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72B4" w14:textId="77777777" w:rsidR="00566814" w:rsidRDefault="00566814" w:rsidP="00F67397">
      <w:pPr>
        <w:spacing w:after="0" w:line="240" w:lineRule="auto"/>
        <w:jc w:val="both"/>
        <w:rPr>
          <w:rFonts w:ascii="Museo Sans 900" w:eastAsia="Arial" w:hAnsi="Museo Sans 900" w:cs="Arial"/>
          <w:b/>
          <w:bCs/>
          <w:sz w:val="20"/>
          <w:szCs w:val="20"/>
          <w:lang w:val="es-ES_tradnl" w:eastAsia="es-SV"/>
        </w:rPr>
      </w:pPr>
    </w:p>
    <w:p w14:paraId="2B202A7B" w14:textId="14192C2B"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EC2C0A">
        <w:rPr>
          <w:rFonts w:ascii="Museo Sans 900" w:eastAsia="Arial" w:hAnsi="Museo Sans 900" w:cs="Arial"/>
          <w:b/>
          <w:bCs/>
          <w:sz w:val="20"/>
          <w:szCs w:val="20"/>
          <w:lang w:val="es-ES_tradnl" w:eastAsia="es-SV"/>
        </w:rPr>
        <w:t>2076</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5D7278">
        <w:rPr>
          <w:rFonts w:ascii="Museo Sans 300" w:eastAsia="Arial" w:hAnsi="Museo Sans 300" w:cs="Arial"/>
          <w:sz w:val="20"/>
          <w:szCs w:val="20"/>
          <w:lang w:val="es-ES_tradnl" w:eastAsia="es-SV"/>
        </w:rPr>
        <w:t xml:space="preserve"> </w:t>
      </w:r>
      <w:r w:rsidR="00EC2C0A">
        <w:rPr>
          <w:rFonts w:ascii="Museo Sans 300" w:eastAsia="Arial" w:hAnsi="Museo Sans 300" w:cs="Arial"/>
          <w:sz w:val="20"/>
          <w:szCs w:val="20"/>
          <w:lang w:val="es-ES_tradnl" w:eastAsia="es-SV"/>
        </w:rPr>
        <w:t>diez</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EC2C0A">
        <w:rPr>
          <w:rFonts w:ascii="Museo Sans 300" w:eastAsia="Arial" w:hAnsi="Museo Sans 300" w:cs="Arial"/>
          <w:sz w:val="20"/>
          <w:szCs w:val="20"/>
          <w:lang w:val="es-ES_tradnl" w:eastAsia="es-SV"/>
        </w:rPr>
        <w:t>cuarenta</w:t>
      </w:r>
      <w:r w:rsidR="001966F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EC2C0A">
        <w:rPr>
          <w:rFonts w:ascii="Museo Sans 300" w:eastAsia="Arial" w:hAnsi="Museo Sans 300" w:cs="Arial"/>
          <w:sz w:val="20"/>
          <w:szCs w:val="20"/>
          <w:lang w:val="es-ES_tradnl" w:eastAsia="es-SV"/>
        </w:rPr>
        <w:t xml:space="preserve"> quince</w:t>
      </w:r>
      <w:r w:rsidR="001966F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9A342D">
        <w:rPr>
          <w:rFonts w:ascii="Museo Sans 300" w:eastAsia="Arial" w:hAnsi="Museo Sans 300" w:cs="Arial"/>
          <w:sz w:val="20"/>
          <w:szCs w:val="20"/>
          <w:lang w:val="es-ES_tradnl" w:eastAsia="es-SV"/>
        </w:rPr>
        <w:t>noviembre</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5AD7CC6" w14:textId="78344BF3" w:rsidR="00041BC4" w:rsidRDefault="00041BC4"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Pr>
          <w:rStyle w:val="normaltextrun"/>
          <w:rFonts w:ascii="Museo Sans 300" w:hAnsi="Museo Sans 300" w:cs="Segoe UI"/>
          <w:sz w:val="20"/>
          <w:szCs w:val="20"/>
          <w:lang w:val="es-ES"/>
        </w:rPr>
        <w:t xml:space="preserve">Por medio </w:t>
      </w:r>
      <w:bookmarkStart w:id="0" w:name="_Hlk102050538"/>
      <w:r>
        <w:rPr>
          <w:rStyle w:val="normaltextrun"/>
          <w:rFonts w:ascii="Museo Sans 300" w:hAnsi="Museo Sans 300" w:cs="Segoe UI"/>
          <w:sz w:val="20"/>
          <w:szCs w:val="20"/>
          <w:lang w:val="es-ES"/>
        </w:rPr>
        <w:t>del acuerdo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N.°</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FC002D">
        <w:rPr>
          <w:rStyle w:val="normaltextrun"/>
          <w:rFonts w:ascii="Museo Sans 300" w:hAnsi="Museo Sans 300" w:cs="Segoe UI"/>
          <w:sz w:val="20"/>
          <w:szCs w:val="20"/>
          <w:lang w:val="es-ES"/>
        </w:rPr>
        <w:t>1708</w:t>
      </w:r>
      <w:r w:rsidR="00EF456E">
        <w:rPr>
          <w:rStyle w:val="normaltextrun"/>
          <w:rFonts w:ascii="Museo Sans 300" w:hAnsi="Museo Sans 300" w:cs="Segoe UI"/>
          <w:sz w:val="20"/>
          <w:szCs w:val="20"/>
          <w:lang w:val="es-ES"/>
        </w:rPr>
        <w:t>-2022-CAU</w:t>
      </w:r>
      <w:bookmarkEnd w:id="0"/>
      <w:r w:rsidR="004A4686">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 xml:space="preserve">de fecha </w:t>
      </w:r>
      <w:r w:rsidR="00FC002D">
        <w:rPr>
          <w:rStyle w:val="normaltextrun"/>
          <w:rFonts w:ascii="Museo Sans 300" w:hAnsi="Museo Sans 300" w:cs="Segoe UI"/>
          <w:sz w:val="20"/>
          <w:szCs w:val="20"/>
          <w:lang w:val="es-ES"/>
        </w:rPr>
        <w:t>uno</w:t>
      </w:r>
      <w:r w:rsidR="00EF456E">
        <w:rPr>
          <w:rStyle w:val="normaltextrun"/>
          <w:rFonts w:ascii="Museo Sans 300" w:hAnsi="Museo Sans 300" w:cs="Segoe UI"/>
          <w:sz w:val="20"/>
          <w:szCs w:val="20"/>
          <w:lang w:val="es-ES"/>
        </w:rPr>
        <w:t xml:space="preserve"> de </w:t>
      </w:r>
      <w:r w:rsidR="00FC002D">
        <w:rPr>
          <w:rStyle w:val="normaltextrun"/>
          <w:rFonts w:ascii="Museo Sans 300" w:hAnsi="Museo Sans 300" w:cs="Segoe UI"/>
          <w:sz w:val="20"/>
          <w:szCs w:val="20"/>
          <w:lang w:val="es-ES"/>
        </w:rPr>
        <w:t>septiembre</w:t>
      </w:r>
      <w:r>
        <w:rPr>
          <w:rStyle w:val="normaltextrun"/>
          <w:rFonts w:ascii="Museo Sans 300" w:hAnsi="Museo Sans 300" w:cs="Segoe UI"/>
          <w:sz w:val="20"/>
          <w:szCs w:val="20"/>
          <w:lang w:val="es-ES"/>
        </w:rPr>
        <w:t xml:space="preserve"> de</w:t>
      </w:r>
      <w:r w:rsidR="00E91602">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esta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Superintendencia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resolvió el reclamo interpuesto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por</w:t>
      </w:r>
      <w:r>
        <w:rPr>
          <w:rStyle w:val="normaltextrun"/>
          <w:rFonts w:ascii="Cambria Math" w:hAnsi="Cambria Math" w:cs="Cambria Math"/>
          <w:sz w:val="20"/>
          <w:szCs w:val="20"/>
          <w:lang w:val="es-ES"/>
        </w:rPr>
        <w:t> </w:t>
      </w:r>
      <w:r w:rsidR="0086486F">
        <w:rPr>
          <w:rStyle w:val="normaltextrun"/>
          <w:rFonts w:ascii="Museo Sans 300" w:hAnsi="Museo Sans 300" w:cs="Segoe UI"/>
          <w:sz w:val="20"/>
          <w:szCs w:val="20"/>
          <w:lang w:val="es-ES"/>
        </w:rPr>
        <w:t>el</w:t>
      </w:r>
      <w:r w:rsidR="00EF456E">
        <w:rPr>
          <w:rStyle w:val="normaltextrun"/>
          <w:rFonts w:ascii="Museo Sans 300" w:hAnsi="Museo Sans 300" w:cs="Segoe UI"/>
          <w:sz w:val="20"/>
          <w:szCs w:val="20"/>
          <w:lang w:val="es-ES"/>
        </w:rPr>
        <w:t xml:space="preserve"> señor</w:t>
      </w:r>
      <w:r w:rsidR="00AB7D56">
        <w:rPr>
          <w:rStyle w:val="normaltextrun"/>
          <w:rFonts w:ascii="Museo Sans 300" w:hAnsi="Museo Sans 300" w:cs="Segoe UI"/>
          <w:sz w:val="20"/>
          <w:szCs w:val="20"/>
          <w:lang w:val="es-ES"/>
        </w:rPr>
        <w:t xml:space="preserve"> </w:t>
      </w:r>
      <w:r w:rsidR="00765D5A">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 xml:space="preserve"> en contra de la sociedad</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EEO, S.A. de C.V.</w:t>
      </w:r>
      <w:r w:rsidR="00305A7F">
        <w:rPr>
          <w:rStyle w:val="normaltextrun"/>
          <w:rFonts w:ascii="Museo Sans 300" w:hAnsi="Museo Sans 300" w:cs="Segoe UI"/>
          <w:sz w:val="20"/>
          <w:szCs w:val="20"/>
          <w:lang w:val="es-ES"/>
        </w:rPr>
        <w:t>,</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en el sentido siguiente:</w:t>
      </w:r>
      <w:r>
        <w:rPr>
          <w:rStyle w:val="normaltextrun"/>
          <w:rFonts w:ascii="Cambria Math" w:hAnsi="Cambria Math" w:cs="Cambria Math"/>
          <w:sz w:val="20"/>
          <w:szCs w:val="20"/>
          <w:lang w:val="es-ES"/>
        </w:rPr>
        <w:t> </w:t>
      </w:r>
      <w:r w:rsidR="002F5EAC">
        <w:rPr>
          <w:rStyle w:val="eop"/>
          <w:rFonts w:ascii="Museo Sans 300" w:hAnsi="Museo Sans 300" w:cs="Segoe UI"/>
          <w:sz w:val="20"/>
          <w:szCs w:val="20"/>
        </w:rPr>
        <w:t xml:space="preserve"> </w:t>
      </w:r>
    </w:p>
    <w:p w14:paraId="1B98AD7F"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eop"/>
          <w:rFonts w:ascii="Museo 300" w:hAnsi="Museo 300" w:cs="Segoe UI"/>
          <w:sz w:val="16"/>
          <w:szCs w:val="16"/>
        </w:rPr>
        <w:t> </w:t>
      </w:r>
    </w:p>
    <w:p w14:paraId="2B038E17"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normaltextrun"/>
          <w:rFonts w:ascii="Museo 300" w:hAnsi="Museo 300" w:cs="Segoe UI"/>
          <w:sz w:val="16"/>
          <w:szCs w:val="16"/>
          <w:lang w:val="en-US"/>
        </w:rPr>
        <w:t>“[…] </w:t>
      </w:r>
      <w:r>
        <w:rPr>
          <w:rStyle w:val="eop"/>
          <w:rFonts w:ascii="Museo 300" w:hAnsi="Museo 300" w:cs="Segoe UI"/>
          <w:sz w:val="16"/>
          <w:szCs w:val="16"/>
        </w:rPr>
        <w:t> </w:t>
      </w:r>
    </w:p>
    <w:p w14:paraId="3127FE03"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p>
    <w:p w14:paraId="003FB184" w14:textId="3507ADAF" w:rsidR="00FC002D" w:rsidRPr="00FC002D" w:rsidRDefault="00AB7D56" w:rsidP="00FC002D">
      <w:pPr>
        <w:pStyle w:val="paragraph"/>
        <w:numPr>
          <w:ilvl w:val="0"/>
          <w:numId w:val="6"/>
        </w:numPr>
        <w:spacing w:before="0" w:beforeAutospacing="0" w:after="0" w:afterAutospacing="0"/>
        <w:ind w:left="1134" w:right="405"/>
        <w:jc w:val="both"/>
        <w:textAlignment w:val="baseline"/>
        <w:rPr>
          <w:rStyle w:val="eop"/>
          <w:rFonts w:ascii="Museo 300" w:eastAsia="Museo Sans 300" w:hAnsi="Museo 300" w:cs="Museo Sans 300"/>
          <w:sz w:val="16"/>
          <w:szCs w:val="16"/>
        </w:rPr>
      </w:pPr>
      <w:r w:rsidRPr="00AB7D56">
        <w:rPr>
          <w:rFonts w:ascii="Museo 300" w:eastAsia="Arial" w:hAnsi="Museo 300"/>
          <w:sz w:val="16"/>
          <w:szCs w:val="16"/>
        </w:rPr>
        <w:t>Establecer</w:t>
      </w:r>
      <w:r w:rsidR="00FC002D">
        <w:rPr>
          <w:rFonts w:ascii="Museo 300" w:eastAsia="Arial" w:hAnsi="Museo 300"/>
          <w:sz w:val="16"/>
          <w:szCs w:val="16"/>
        </w:rPr>
        <w:t xml:space="preserve"> </w:t>
      </w:r>
      <w:r w:rsidR="00FC002D" w:rsidRPr="00FC002D">
        <w:rPr>
          <w:rFonts w:ascii="Museo 300" w:eastAsia="Arial" w:hAnsi="Museo 300"/>
          <w:sz w:val="16"/>
          <w:szCs w:val="16"/>
        </w:rPr>
        <w:t xml:space="preserve">que en el suministro identificado con el </w:t>
      </w:r>
      <w:r w:rsidR="00FC002D" w:rsidRPr="00FC002D">
        <w:rPr>
          <w:rFonts w:ascii="Museo 300" w:hAnsi="Museo 300"/>
          <w:sz w:val="16"/>
          <w:szCs w:val="16"/>
        </w:rPr>
        <w:t xml:space="preserve">NIC </w:t>
      </w:r>
      <w:r w:rsidR="00765D5A">
        <w:rPr>
          <w:rFonts w:ascii="Museo 300" w:hAnsi="Museo 300"/>
          <w:sz w:val="16"/>
          <w:szCs w:val="16"/>
        </w:rPr>
        <w:t>XXX</w:t>
      </w:r>
      <w:r w:rsidR="00FC002D" w:rsidRPr="00FC002D">
        <w:rPr>
          <w:rFonts w:ascii="Museo 300" w:hAnsi="Museo 300"/>
          <w:sz w:val="16"/>
          <w:szCs w:val="16"/>
        </w:rPr>
        <w:t xml:space="preserve"> se comprobó la existencia de</w:t>
      </w:r>
      <w:r w:rsidR="00FC002D" w:rsidRPr="00FC002D">
        <w:rPr>
          <w:rFonts w:ascii="Museo 300" w:hAnsi="Museo 300"/>
          <w:color w:val="000000" w:themeColor="text1"/>
          <w:sz w:val="16"/>
          <w:szCs w:val="16"/>
        </w:rPr>
        <w:t xml:space="preserve"> una condición irregular que consistió</w:t>
      </w:r>
      <w:r w:rsidR="00FC002D" w:rsidRPr="00FC002D">
        <w:rPr>
          <w:rStyle w:val="normaltextrun"/>
          <w:rFonts w:ascii="Museo 300" w:hAnsi="Museo 300"/>
          <w:color w:val="000000"/>
          <w:sz w:val="16"/>
          <w:szCs w:val="16"/>
          <w:shd w:val="clear" w:color="auto" w:fill="FFFFFF"/>
        </w:rPr>
        <w:t xml:space="preserve"> en una línea eléctrica en derivación conectada en la acometida eléctrica, generando que el medidor no registrara el consumo total de la energía que fue consumida en dicho inmueble.</w:t>
      </w:r>
      <w:r w:rsidR="00FC002D" w:rsidRPr="00FC002D">
        <w:rPr>
          <w:rStyle w:val="normaltextrun"/>
          <w:rFonts w:ascii="Cambria Math" w:hAnsi="Cambria Math" w:cs="Cambria Math"/>
          <w:color w:val="000000"/>
          <w:sz w:val="16"/>
          <w:szCs w:val="16"/>
          <w:shd w:val="clear" w:color="auto" w:fill="FFFFFF"/>
        </w:rPr>
        <w:t>  </w:t>
      </w:r>
      <w:r w:rsidR="00FC002D" w:rsidRPr="00FC002D">
        <w:rPr>
          <w:rStyle w:val="eop"/>
          <w:rFonts w:ascii="Museo 300" w:hAnsi="Museo 300"/>
          <w:sz w:val="16"/>
          <w:szCs w:val="16"/>
          <w:shd w:val="clear" w:color="auto" w:fill="FFFFFF"/>
        </w:rPr>
        <w:t xml:space="preserve"> </w:t>
      </w:r>
    </w:p>
    <w:p w14:paraId="64D60B08" w14:textId="77777777" w:rsidR="00FC002D" w:rsidRPr="00FC002D" w:rsidRDefault="00FC002D" w:rsidP="00FC002D">
      <w:pPr>
        <w:pStyle w:val="paragraph"/>
        <w:spacing w:before="0" w:beforeAutospacing="0" w:after="0" w:afterAutospacing="0"/>
        <w:ind w:left="1134" w:right="405"/>
        <w:jc w:val="both"/>
        <w:textAlignment w:val="baseline"/>
        <w:rPr>
          <w:rStyle w:val="eop"/>
          <w:rFonts w:ascii="Museo 300" w:eastAsia="Museo Sans 300" w:hAnsi="Museo 300" w:cs="Museo Sans 300"/>
          <w:sz w:val="16"/>
          <w:szCs w:val="16"/>
        </w:rPr>
      </w:pPr>
    </w:p>
    <w:p w14:paraId="356D2A43" w14:textId="55DFAE18" w:rsidR="00041BC4" w:rsidRPr="00FC002D" w:rsidRDefault="00FC002D" w:rsidP="00FC002D">
      <w:pPr>
        <w:pStyle w:val="paragraph"/>
        <w:numPr>
          <w:ilvl w:val="0"/>
          <w:numId w:val="6"/>
        </w:numPr>
        <w:spacing w:before="0" w:beforeAutospacing="0" w:after="0" w:afterAutospacing="0"/>
        <w:ind w:left="1134" w:right="405"/>
        <w:jc w:val="both"/>
        <w:textAlignment w:val="baseline"/>
        <w:rPr>
          <w:rFonts w:ascii="Museo 300" w:eastAsia="Museo Sans" w:hAnsi="Museo 300" w:cs="Segoe UI"/>
          <w:sz w:val="16"/>
          <w:szCs w:val="16"/>
        </w:rPr>
      </w:pPr>
      <w:r w:rsidRPr="00FC002D">
        <w:rPr>
          <w:rStyle w:val="normaltextrun"/>
          <w:rFonts w:ascii="Museo 300" w:eastAsia="Museo Sans" w:hAnsi="Museo 300" w:cs="Segoe UI"/>
          <w:sz w:val="16"/>
          <w:szCs w:val="16"/>
        </w:rPr>
        <w:t>Determinar que la sociedad EEO, S.A. de C.V. tiene el derecho a recuperar la cantidad de VEINTICINCO 03/100 DÓLARES DE LOS ESTADOS UNIDOS DE AMÉRICA (USD 25.03) IVA incluido, en concepto de energía no registrada, más los intereses correspondientes de conformidad con el artículo 36 de los Términos y Condiciones Generales al Consumidor Final, para el año 2021</w:t>
      </w:r>
      <w:bookmarkStart w:id="1" w:name="_Hlk101953134"/>
      <w:r w:rsidR="00041BC4" w:rsidRPr="00FC002D">
        <w:rPr>
          <w:rStyle w:val="normaltextrun"/>
          <w:rFonts w:ascii="Museo 300" w:hAnsi="Museo 300" w:cs="Segoe UI"/>
          <w:sz w:val="16"/>
          <w:szCs w:val="16"/>
        </w:rPr>
        <w:t>.</w:t>
      </w:r>
      <w:bookmarkEnd w:id="1"/>
      <w:r w:rsidR="00041BC4" w:rsidRPr="00FC002D">
        <w:rPr>
          <w:rStyle w:val="normaltextrun"/>
          <w:rFonts w:ascii="Cambria Math" w:hAnsi="Cambria Math" w:cs="Cambria Math"/>
          <w:sz w:val="16"/>
          <w:szCs w:val="16"/>
        </w:rPr>
        <w:t>  </w:t>
      </w:r>
      <w:r w:rsidR="00041BC4" w:rsidRPr="00FC002D">
        <w:rPr>
          <w:rStyle w:val="normaltextrun"/>
          <w:rFonts w:ascii="Museo 300" w:hAnsi="Museo 300" w:cs="Segoe UI"/>
          <w:sz w:val="16"/>
          <w:szCs w:val="16"/>
        </w:rPr>
        <w:t>[…]”</w:t>
      </w:r>
      <w:r w:rsidR="00041BC4" w:rsidRPr="00FC002D">
        <w:rPr>
          <w:rStyle w:val="normaltextrun"/>
          <w:rFonts w:ascii="Cambria Math" w:hAnsi="Cambria Math" w:cs="Cambria Math"/>
          <w:sz w:val="16"/>
          <w:szCs w:val="16"/>
        </w:rPr>
        <w:t> </w:t>
      </w:r>
      <w:r w:rsidR="00AC10F2" w:rsidRPr="00FC002D">
        <w:rPr>
          <w:rStyle w:val="eop"/>
          <w:rFonts w:ascii="Museo 300" w:hAnsi="Museo 300" w:cs="Segoe UI"/>
          <w:sz w:val="16"/>
          <w:szCs w:val="16"/>
        </w:rPr>
        <w:t xml:space="preserve"> </w:t>
      </w:r>
    </w:p>
    <w:p w14:paraId="37FB1F23" w14:textId="77777777" w:rsidR="00041BC4" w:rsidRDefault="00041BC4" w:rsidP="00041BC4">
      <w:pPr>
        <w:pStyle w:val="paragraph"/>
        <w:spacing w:before="0" w:beforeAutospacing="0" w:after="0" w:afterAutospacing="0"/>
        <w:ind w:left="705"/>
        <w:textAlignment w:val="baseline"/>
        <w:rPr>
          <w:rFonts w:ascii="Segoe UI" w:hAnsi="Segoe UI" w:cs="Segoe UI"/>
          <w:sz w:val="16"/>
          <w:szCs w:val="16"/>
        </w:rPr>
      </w:pPr>
      <w:r>
        <w:rPr>
          <w:rStyle w:val="eop"/>
          <w:rFonts w:ascii="Museo 300" w:hAnsi="Museo 300" w:cs="Segoe UI"/>
          <w:sz w:val="16"/>
          <w:szCs w:val="16"/>
        </w:rPr>
        <w:t> </w:t>
      </w:r>
    </w:p>
    <w:p w14:paraId="37E6508A" w14:textId="133B7B69" w:rsidR="00041BC4" w:rsidRDefault="00041BC4" w:rsidP="00041BC4">
      <w:pPr>
        <w:pStyle w:val="Prrafodelista"/>
        <w:tabs>
          <w:tab w:val="left" w:pos="426"/>
        </w:tabs>
        <w:suppressAutoHyphens/>
        <w:autoSpaceDN w:val="0"/>
        <w:spacing w:after="0" w:line="240" w:lineRule="auto"/>
        <w:ind w:left="426"/>
        <w:contextualSpacing w:val="0"/>
        <w:jc w:val="both"/>
        <w:textAlignment w:val="baseline"/>
        <w:rPr>
          <w:rFonts w:ascii="Segoe UI" w:hAnsi="Segoe UI" w:cs="Segoe UI"/>
          <w:sz w:val="16"/>
          <w:szCs w:val="16"/>
        </w:rPr>
      </w:pPr>
      <w:r>
        <w:rPr>
          <w:rStyle w:val="normaltextrun"/>
          <w:rFonts w:ascii="Museo Sans 300" w:hAnsi="Museo Sans 300" w:cs="Segoe UI"/>
          <w:sz w:val="20"/>
          <w:szCs w:val="20"/>
          <w:lang w:val="es-ES"/>
        </w:rPr>
        <w:t>Dicho acuerdo fue notificado 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la</w:t>
      </w:r>
      <w:r w:rsidR="00EC3949">
        <w:rPr>
          <w:rStyle w:val="normaltextrun"/>
          <w:rFonts w:ascii="Museo Sans 300" w:hAnsi="Museo Sans 300" w:cs="Segoe UI"/>
          <w:sz w:val="20"/>
          <w:szCs w:val="20"/>
          <w:lang w:val="es-ES"/>
        </w:rPr>
        <w:t xml:space="preserve"> distribuidora y a</w:t>
      </w:r>
      <w:r w:rsidR="00FC002D">
        <w:rPr>
          <w:rStyle w:val="normaltextrun"/>
          <w:rFonts w:ascii="Museo Sans 300" w:hAnsi="Museo Sans 300" w:cs="Segoe UI"/>
          <w:sz w:val="20"/>
          <w:szCs w:val="20"/>
          <w:lang w:val="es-ES"/>
        </w:rPr>
        <w:t>l usuario los días seis y siete de septiembre de este año, respectivamente.</w:t>
      </w:r>
    </w:p>
    <w:p w14:paraId="19AC9B45"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Sans 300" w:hAnsi="Museo Sans 300" w:cs="Segoe UI"/>
          <w:sz w:val="20"/>
          <w:szCs w:val="20"/>
        </w:rPr>
        <w:t> </w:t>
      </w:r>
    </w:p>
    <w:p w14:paraId="0DCD7771" w14:textId="5BEBC15A" w:rsidR="00041BC4" w:rsidRDefault="00041BC4"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rPr>
      </w:pPr>
      <w:r>
        <w:rPr>
          <w:rStyle w:val="normaltextrun"/>
          <w:rFonts w:ascii="Museo Sans 300" w:hAnsi="Museo Sans 300" w:cs="Segoe UI"/>
          <w:sz w:val="20"/>
          <w:szCs w:val="20"/>
          <w:lang w:val="es-ES"/>
        </w:rPr>
        <w:t xml:space="preserve">El día </w:t>
      </w:r>
      <w:r w:rsidR="008670B7">
        <w:rPr>
          <w:rStyle w:val="normaltextrun"/>
          <w:rFonts w:ascii="Museo Sans 300" w:hAnsi="Museo Sans 300" w:cs="Segoe UI"/>
          <w:sz w:val="20"/>
          <w:szCs w:val="20"/>
          <w:lang w:val="es-ES"/>
        </w:rPr>
        <w:t>veintidós</w:t>
      </w:r>
      <w:r>
        <w:rPr>
          <w:rStyle w:val="normaltextrun"/>
          <w:rFonts w:ascii="Museo Sans 300" w:hAnsi="Museo Sans 300" w:cs="Segoe UI"/>
          <w:sz w:val="20"/>
          <w:szCs w:val="20"/>
          <w:lang w:val="es-ES"/>
        </w:rPr>
        <w:t xml:space="preserve"> de </w:t>
      </w:r>
      <w:r w:rsidR="008670B7">
        <w:rPr>
          <w:rStyle w:val="normaltextrun"/>
          <w:rFonts w:ascii="Museo Sans 300" w:hAnsi="Museo Sans 300" w:cs="Segoe UI"/>
          <w:sz w:val="20"/>
          <w:szCs w:val="20"/>
          <w:lang w:val="es-ES"/>
        </w:rPr>
        <w:t>septiembre</w:t>
      </w:r>
      <w:r>
        <w:rPr>
          <w:rStyle w:val="normaltextrun"/>
          <w:rFonts w:ascii="Museo Sans 300" w:hAnsi="Museo Sans 300" w:cs="Segoe UI"/>
          <w:sz w:val="20"/>
          <w:szCs w:val="20"/>
          <w:lang w:val="es-ES"/>
        </w:rPr>
        <w:t xml:space="preserve"> de</w:t>
      </w:r>
      <w:r w:rsidR="00FB1C87">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xml:space="preserve">, el ingeniero </w:t>
      </w:r>
      <w:r w:rsidR="00765D5A">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 apoderado especial de la sociedad EEO, S.A. de C.V.</w:t>
      </w:r>
      <w:r w:rsidR="007960C8">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presentó un escrito por medio del cual interpuso recurso de reconsideración en contra del acuerdo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N.°</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8670B7">
        <w:rPr>
          <w:rStyle w:val="normaltextrun"/>
          <w:rFonts w:ascii="Museo Sans 300" w:hAnsi="Museo Sans 300" w:cs="Segoe UI"/>
          <w:sz w:val="20"/>
          <w:szCs w:val="20"/>
          <w:lang w:val="es-ES"/>
        </w:rPr>
        <w:t>1708</w:t>
      </w:r>
      <w:r w:rsidR="00EF456E">
        <w:rPr>
          <w:rStyle w:val="normaltextrun"/>
          <w:rFonts w:ascii="Museo Sans 300" w:hAnsi="Museo Sans 300" w:cs="Segoe UI"/>
          <w:sz w:val="20"/>
          <w:szCs w:val="20"/>
          <w:lang w:val="es-ES"/>
        </w:rPr>
        <w:t>-2022-CAU</w:t>
      </w:r>
      <w:r>
        <w:rPr>
          <w:rStyle w:val="normaltextrun"/>
          <w:rFonts w:ascii="Museo Sans 300" w:hAnsi="Museo Sans 300" w:cs="Segoe UI"/>
          <w:sz w:val="20"/>
          <w:szCs w:val="20"/>
          <w:lang w:val="es-ES"/>
        </w:rPr>
        <w:t>, con base en los argumentos siguientes:</w:t>
      </w: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1E6BE792"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300" w:hAnsi="Museo 300" w:cs="Segoe UI"/>
          <w:sz w:val="16"/>
          <w:szCs w:val="16"/>
        </w:rPr>
        <w:t> </w:t>
      </w:r>
    </w:p>
    <w:p w14:paraId="2C9F8463"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normaltextrun"/>
          <w:rFonts w:ascii="Museo 300" w:hAnsi="Museo 300" w:cs="Segoe UI"/>
          <w:sz w:val="16"/>
          <w:szCs w:val="16"/>
          <w:lang w:val="es-ES"/>
        </w:rPr>
        <w:t> “</w:t>
      </w:r>
      <w:r>
        <w:rPr>
          <w:rStyle w:val="normaltextrun"/>
          <w:rFonts w:ascii="Museo 300" w:hAnsi="Museo 300" w:cs="Segoe UI"/>
          <w:sz w:val="16"/>
          <w:szCs w:val="16"/>
        </w:rPr>
        <w:t>[…] </w:t>
      </w:r>
      <w:r>
        <w:rPr>
          <w:rStyle w:val="eop"/>
          <w:rFonts w:ascii="Museo 300" w:hAnsi="Museo 300" w:cs="Segoe UI"/>
          <w:sz w:val="16"/>
          <w:szCs w:val="16"/>
        </w:rPr>
        <w:t> </w:t>
      </w:r>
    </w:p>
    <w:p w14:paraId="7EA69437"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eop"/>
          <w:rFonts w:ascii="Museo 300" w:hAnsi="Museo 300" w:cs="Segoe UI"/>
          <w:sz w:val="16"/>
          <w:szCs w:val="16"/>
        </w:rPr>
        <w:t> </w:t>
      </w:r>
    </w:p>
    <w:p w14:paraId="34BB1776" w14:textId="21A1E111" w:rsidR="008670B7" w:rsidRPr="008670B7" w:rsidRDefault="008670B7" w:rsidP="009E08BC">
      <w:pPr>
        <w:pStyle w:val="paragraph"/>
        <w:numPr>
          <w:ilvl w:val="0"/>
          <w:numId w:val="7"/>
        </w:numPr>
        <w:spacing w:before="0" w:beforeAutospacing="0" w:after="0" w:afterAutospacing="0"/>
        <w:ind w:left="1418" w:right="567"/>
        <w:jc w:val="both"/>
        <w:textAlignment w:val="baseline"/>
        <w:rPr>
          <w:rStyle w:val="normaltextrun"/>
          <w:rFonts w:ascii="Segoe UI" w:hAnsi="Segoe UI" w:cs="Segoe UI"/>
          <w:sz w:val="16"/>
          <w:szCs w:val="16"/>
        </w:rPr>
      </w:pPr>
      <w:r>
        <w:rPr>
          <w:rStyle w:val="normaltextrun"/>
          <w:rFonts w:ascii="Museo 300" w:hAnsi="Museo 300" w:cs="Segoe UI"/>
          <w:sz w:val="16"/>
          <w:szCs w:val="16"/>
        </w:rPr>
        <w:t xml:space="preserve">En el análisis elaborado por el CAU de la SIGET, plasmado en el informe técnico No. IT-0190CAU-22, se ha establecido que la Distribuidora cuenta con las evidencias fehacientes de la existencia de un incumplimiento contractual por parte del usuario final, al encontrar y documentar claramente una condición irregular en el suministro con NIC </w:t>
      </w:r>
      <w:r w:rsidR="00765D5A">
        <w:rPr>
          <w:rStyle w:val="normaltextrun"/>
          <w:rFonts w:ascii="Museo 300" w:hAnsi="Museo 300" w:cs="Segoe UI"/>
          <w:sz w:val="16"/>
          <w:szCs w:val="16"/>
        </w:rPr>
        <w:t>XXX</w:t>
      </w:r>
      <w:r>
        <w:rPr>
          <w:rStyle w:val="normaltextrun"/>
          <w:rFonts w:ascii="Museo 300" w:hAnsi="Museo 300" w:cs="Segoe UI"/>
          <w:sz w:val="16"/>
          <w:szCs w:val="16"/>
        </w:rPr>
        <w:t>;</w:t>
      </w:r>
    </w:p>
    <w:p w14:paraId="5162B0BF" w14:textId="77777777" w:rsidR="006525A1" w:rsidRDefault="006525A1" w:rsidP="00515BB0">
      <w:pPr>
        <w:pStyle w:val="paragraph"/>
        <w:spacing w:before="0" w:beforeAutospacing="0" w:after="0" w:afterAutospacing="0"/>
        <w:ind w:left="1418" w:right="567"/>
        <w:jc w:val="both"/>
        <w:textAlignment w:val="baseline"/>
        <w:rPr>
          <w:rStyle w:val="normaltextrun"/>
          <w:rFonts w:ascii="Museo 300" w:hAnsi="Museo 300" w:cs="Segoe UI"/>
          <w:sz w:val="16"/>
          <w:szCs w:val="16"/>
        </w:rPr>
      </w:pPr>
    </w:p>
    <w:p w14:paraId="6ABD4AB9" w14:textId="77777777" w:rsidR="008670B7" w:rsidRDefault="008670B7" w:rsidP="008670B7">
      <w:pPr>
        <w:pStyle w:val="paragraph"/>
        <w:numPr>
          <w:ilvl w:val="0"/>
          <w:numId w:val="7"/>
        </w:numPr>
        <w:spacing w:before="0" w:beforeAutospacing="0" w:after="0" w:afterAutospacing="0"/>
        <w:ind w:left="1418" w:right="567"/>
        <w:jc w:val="both"/>
        <w:textAlignment w:val="baseline"/>
        <w:rPr>
          <w:rStyle w:val="normaltextrun"/>
          <w:rFonts w:ascii="Museo 300" w:hAnsi="Museo 300" w:cs="Segoe UI"/>
          <w:sz w:val="16"/>
          <w:szCs w:val="16"/>
        </w:rPr>
      </w:pPr>
      <w:r>
        <w:rPr>
          <w:rStyle w:val="normaltextrun"/>
          <w:rFonts w:ascii="Museo 300" w:hAnsi="Museo 300" w:cs="Segoe UI"/>
          <w:sz w:val="16"/>
          <w:szCs w:val="16"/>
        </w:rPr>
        <w:t>El CAU de la SIGET ha utilizado criterios en su informe técnico criterios que favorecen al usuario final sin la mayor evidencia que los respalde, únicamente valiéndose de comentarios realizados por el usuario en su defensa;</w:t>
      </w:r>
    </w:p>
    <w:p w14:paraId="3CE5C30F"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6B16F43C" w14:textId="77777777" w:rsidR="008670B7" w:rsidRDefault="008670B7" w:rsidP="008670B7">
      <w:pPr>
        <w:pStyle w:val="paragraph"/>
        <w:numPr>
          <w:ilvl w:val="0"/>
          <w:numId w:val="7"/>
        </w:numPr>
        <w:spacing w:before="0" w:beforeAutospacing="0" w:after="0" w:afterAutospacing="0"/>
        <w:ind w:left="1418" w:right="567"/>
        <w:jc w:val="both"/>
        <w:textAlignment w:val="baseline"/>
        <w:rPr>
          <w:rStyle w:val="normaltextrun"/>
          <w:rFonts w:ascii="Museo 300" w:hAnsi="Museo 300" w:cs="Segoe UI"/>
          <w:sz w:val="16"/>
          <w:szCs w:val="16"/>
        </w:rPr>
      </w:pPr>
      <w:r>
        <w:rPr>
          <w:rStyle w:val="normaltextrun"/>
          <w:rFonts w:ascii="Museo 300" w:hAnsi="Museo 300" w:cs="Segoe UI"/>
          <w:sz w:val="16"/>
          <w:szCs w:val="16"/>
        </w:rPr>
        <w:t>El CAU de la SIGET ha incluido información de otro suministro (ordenes de servicio y visitas efectuadas), para respaldar los argumentos plasmados en su informe técnico en relación al período de cobro, en un claro interés de favorecer al usuario final con el monto de la ENR a recuperar por la distribuidora;</w:t>
      </w:r>
    </w:p>
    <w:p w14:paraId="1A2BA9A1"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18173F69" w14:textId="00AA5408" w:rsidR="00041BC4" w:rsidRPr="008670B7" w:rsidRDefault="008670B7" w:rsidP="008670B7">
      <w:pPr>
        <w:pStyle w:val="paragraph"/>
        <w:numPr>
          <w:ilvl w:val="0"/>
          <w:numId w:val="7"/>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rPr>
        <w:t xml:space="preserve">De acuerdo con la evidencia proporcionada por la Distribuidora al CAU, se confirma que existió una condición irregular en el suministro identificado con el número de NIC </w:t>
      </w:r>
      <w:r w:rsidR="00765D5A">
        <w:rPr>
          <w:rStyle w:val="normaltextrun"/>
          <w:rFonts w:ascii="Museo 300" w:hAnsi="Museo 300" w:cs="Segoe UI"/>
          <w:sz w:val="16"/>
          <w:szCs w:val="16"/>
        </w:rPr>
        <w:t>XXX</w:t>
      </w:r>
      <w:r>
        <w:rPr>
          <w:rStyle w:val="normaltextrun"/>
          <w:rFonts w:ascii="Museo 300" w:hAnsi="Museo 300" w:cs="Segoe UI"/>
          <w:sz w:val="16"/>
          <w:szCs w:val="16"/>
        </w:rPr>
        <w:t>, por lo que se determina que el cobro de energía no registrada por la cantidad de 17,106 equivalente a CUATRO MIL TRESCIENTOS SETENTA Y UNO 81/100 DÓLARES DE LOS ESTADOS UNIDOS DE AMÉRICA (USD 4,371.81), es procedente</w:t>
      </w:r>
      <w:r>
        <w:rPr>
          <w:rStyle w:val="normaltextrun"/>
          <w:rFonts w:ascii="Segoe UI" w:hAnsi="Segoe UI" w:cs="Segoe UI"/>
          <w:sz w:val="16"/>
          <w:szCs w:val="16"/>
        </w:rPr>
        <w:t>.</w:t>
      </w:r>
      <w:r w:rsidR="00041BC4" w:rsidRPr="008670B7">
        <w:rPr>
          <w:rStyle w:val="normaltextrun"/>
          <w:rFonts w:ascii="Museo 300" w:hAnsi="Museo 300" w:cs="Segoe UI"/>
          <w:sz w:val="16"/>
          <w:szCs w:val="16"/>
          <w:lang w:val="es-ES"/>
        </w:rPr>
        <w:t xml:space="preserve"> […].”</w:t>
      </w:r>
      <w:r w:rsidR="00041BC4" w:rsidRPr="008670B7">
        <w:rPr>
          <w:rStyle w:val="normaltextrun"/>
          <w:rFonts w:ascii="Cambria Math" w:hAnsi="Cambria Math" w:cs="Segoe UI"/>
          <w:sz w:val="16"/>
          <w:szCs w:val="16"/>
          <w:lang w:val="es-ES"/>
        </w:rPr>
        <w:t> </w:t>
      </w:r>
      <w:r w:rsidR="00041BC4" w:rsidRPr="008670B7">
        <w:rPr>
          <w:rStyle w:val="normaltextrun"/>
          <w:rFonts w:ascii="Cambria Math" w:hAnsi="Cambria Math" w:cs="Cambria Math"/>
          <w:sz w:val="16"/>
          <w:szCs w:val="16"/>
          <w:lang w:val="es-ES"/>
        </w:rPr>
        <w:t> </w:t>
      </w:r>
      <w:r w:rsidR="00041BC4" w:rsidRPr="008670B7">
        <w:rPr>
          <w:rStyle w:val="eop"/>
          <w:rFonts w:ascii="Museo 300" w:hAnsi="Museo 300" w:cs="Segoe UI"/>
          <w:sz w:val="16"/>
          <w:szCs w:val="16"/>
        </w:rPr>
        <w:t>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59F8DFDE" w14:textId="423CD104" w:rsidR="008670B7" w:rsidRPr="00CF781E" w:rsidRDefault="008670B7" w:rsidP="008670B7">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Pr>
          <w:rFonts w:ascii="Museo Sans 300" w:eastAsia="Arial" w:hAnsi="Museo Sans 300" w:cs="Arial"/>
          <w:sz w:val="20"/>
          <w:szCs w:val="20"/>
          <w:lang w:val="es-ES_tradnl" w:eastAsia="es-SV"/>
        </w:rPr>
        <w:t xml:space="preserve"> E-1831-R-2022-CAU,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veintisiete de septiembre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EEO,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sidR="006B4BD6">
        <w:rPr>
          <w:rFonts w:ascii="Museo Sans 300" w:eastAsia="Arial" w:hAnsi="Museo Sans 300" w:cs="Arial"/>
          <w:sz w:val="20"/>
          <w:szCs w:val="20"/>
          <w:lang w:val="es-ES_tradnl" w:eastAsia="es-SV"/>
        </w:rPr>
        <w:t xml:space="preserve">l señor </w:t>
      </w:r>
      <w:r w:rsidR="00765D5A">
        <w:rPr>
          <w:rFonts w:ascii="Museo Sans 300" w:eastAsia="Arial" w:hAnsi="Museo Sans 300" w:cs="Arial"/>
          <w:sz w:val="20"/>
          <w:szCs w:val="20"/>
          <w:lang w:val="es-ES_tradnl" w:eastAsia="es-SV"/>
        </w:rPr>
        <w:t>XXX</w:t>
      </w:r>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3BB12A1B" w14:textId="77777777" w:rsidR="008670B7" w:rsidRPr="00221D24" w:rsidRDefault="008670B7" w:rsidP="008670B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16A91B36" w14:textId="731F1CF3" w:rsidR="008670B7" w:rsidRDefault="008670B7" w:rsidP="008670B7">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lastRenderedPageBreak/>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86486F">
        <w:rPr>
          <w:rFonts w:ascii="Museo Sans 300" w:eastAsia="Times New Roman" w:hAnsi="Museo Sans 300"/>
          <w:sz w:val="20"/>
          <w:szCs w:val="20"/>
          <w:lang w:val="es-ES" w:eastAsia="es-ES"/>
        </w:rPr>
        <w:t>l</w:t>
      </w:r>
      <w:r w:rsidRPr="00F26578">
        <w:rPr>
          <w:rFonts w:ascii="Museo Sans 300" w:eastAsia="Times New Roman" w:hAnsi="Museo Sans 300"/>
          <w:sz w:val="20"/>
          <w:szCs w:val="20"/>
          <w:lang w:val="es-ES" w:eastAsia="es-ES"/>
        </w:rPr>
        <w:t xml:space="preserve"> usuari</w:t>
      </w:r>
      <w:r w:rsidR="0086486F">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7085B271" w14:textId="77777777" w:rsidR="008670B7" w:rsidRDefault="008670B7" w:rsidP="008670B7">
      <w:pPr>
        <w:pStyle w:val="Prrafodelista"/>
        <w:tabs>
          <w:tab w:val="left" w:pos="426"/>
        </w:tabs>
        <w:ind w:left="426"/>
        <w:jc w:val="both"/>
        <w:rPr>
          <w:rFonts w:ascii="Museo Sans 300" w:hAnsi="Museo Sans 300"/>
          <w:sz w:val="20"/>
          <w:szCs w:val="20"/>
        </w:rPr>
      </w:pPr>
    </w:p>
    <w:p w14:paraId="541B925C" w14:textId="0A52EF6B" w:rsidR="008670B7" w:rsidRPr="0043113C" w:rsidRDefault="008670B7" w:rsidP="008670B7">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 distribuidora y a</w:t>
      </w:r>
      <w:r w:rsidR="006B4BD6">
        <w:rPr>
          <w:rFonts w:ascii="Museo Sans 300" w:hAnsi="Museo Sans 300"/>
          <w:sz w:val="20"/>
          <w:szCs w:val="20"/>
        </w:rPr>
        <w:t>l usuario el día treinta de septiembre de este año,</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6B4BD6">
        <w:rPr>
          <w:rFonts w:ascii="Museo Sans 300" w:eastAsia="Museo Sans" w:hAnsi="Museo Sans 300" w:cs="Segoe UI"/>
          <w:sz w:val="20"/>
          <w:szCs w:val="20"/>
          <w:lang w:val="es-ES_tradnl"/>
        </w:rPr>
        <w:t>catorce</w:t>
      </w:r>
      <w:r>
        <w:rPr>
          <w:rFonts w:ascii="Museo Sans 300" w:eastAsia="Museo Sans" w:hAnsi="Museo Sans 300" w:cs="Segoe UI"/>
          <w:sz w:val="20"/>
          <w:szCs w:val="20"/>
          <w:lang w:val="es-ES_tradnl"/>
        </w:rPr>
        <w:t xml:space="preserve"> de </w:t>
      </w:r>
      <w:r w:rsidR="006B4BD6">
        <w:rPr>
          <w:rFonts w:ascii="Museo Sans 300" w:eastAsia="Museo Sans" w:hAnsi="Museo Sans 300" w:cs="Segoe UI"/>
          <w:sz w:val="20"/>
          <w:szCs w:val="20"/>
          <w:lang w:val="es-ES_tradnl"/>
        </w:rPr>
        <w:t>octubre</w:t>
      </w:r>
      <w:r>
        <w:rPr>
          <w:rFonts w:ascii="Museo Sans 300" w:eastAsia="Museo Sans" w:hAnsi="Museo Sans 300" w:cs="Segoe UI"/>
          <w:sz w:val="20"/>
          <w:szCs w:val="20"/>
          <w:lang w:val="es-ES_tradnl"/>
        </w:rPr>
        <w:t xml:space="preserve"> de</w:t>
      </w:r>
      <w:r w:rsidR="006B4BD6">
        <w:rPr>
          <w:rFonts w:ascii="Museo Sans 300" w:eastAsia="Museo Sans" w:hAnsi="Museo Sans 300" w:cs="Segoe UI"/>
          <w:sz w:val="20"/>
          <w:szCs w:val="20"/>
          <w:lang w:val="es-ES_tradnl"/>
        </w:rPr>
        <w:t>l presente año</w:t>
      </w:r>
      <w:r>
        <w:rPr>
          <w:rFonts w:ascii="Museo Sans 300" w:eastAsia="Museo Sans" w:hAnsi="Museo Sans 300" w:cs="Segoe UI"/>
          <w:sz w:val="20"/>
          <w:szCs w:val="20"/>
          <w:lang w:val="es-ES_tradnl"/>
        </w:rPr>
        <w:t xml:space="preserve">, sin que </w:t>
      </w:r>
      <w:r w:rsidR="006B4BD6">
        <w:rPr>
          <w:rStyle w:val="normaltextrun"/>
          <w:rFonts w:ascii="Museo Sans 300" w:hAnsi="Museo Sans 300"/>
          <w:color w:val="000000"/>
          <w:sz w:val="20"/>
          <w:szCs w:val="20"/>
          <w:shd w:val="clear" w:color="auto" w:fill="FFFFFF"/>
          <w:lang w:val="es-ES"/>
        </w:rPr>
        <w:t>el</w:t>
      </w:r>
      <w:r>
        <w:rPr>
          <w:rStyle w:val="normaltextrun"/>
          <w:rFonts w:ascii="Museo Sans 300" w:hAnsi="Museo Sans 300"/>
          <w:color w:val="000000"/>
          <w:sz w:val="20"/>
          <w:szCs w:val="20"/>
          <w:shd w:val="clear" w:color="auto" w:fill="FFFFFF"/>
          <w:lang w:val="es-ES"/>
        </w:rPr>
        <w:t xml:space="preserve"> usuari</w:t>
      </w:r>
      <w:r w:rsidR="006B4BD6">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se pronunciara al respecto.</w:t>
      </w:r>
      <w:r>
        <w:rPr>
          <w:rFonts w:ascii="Museo Sans 300" w:hAnsi="Museo Sans 300"/>
          <w:sz w:val="20"/>
          <w:szCs w:val="20"/>
          <w:lang w:val="es-ES"/>
        </w:rPr>
        <w:t xml:space="preserve"> </w:t>
      </w:r>
    </w:p>
    <w:p w14:paraId="5E98D621" w14:textId="77777777" w:rsidR="008670B7" w:rsidRPr="008670B7" w:rsidRDefault="008670B7" w:rsidP="008670B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B83ED1E" w14:textId="45146B80" w:rsidR="00A46B55" w:rsidRPr="009E01EF"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6B4BD6">
        <w:rPr>
          <w:rFonts w:ascii="Museo Sans 300" w:eastAsia="Arial" w:hAnsi="Museo Sans 300" w:cs="Arial"/>
          <w:sz w:val="20"/>
          <w:szCs w:val="20"/>
          <w:lang w:val="es-ES_tradnl" w:eastAsia="es-SV"/>
        </w:rPr>
        <w:t>cuatro</w:t>
      </w:r>
      <w:r w:rsidR="00157F53">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6B4BD6">
        <w:rPr>
          <w:rFonts w:ascii="Museo Sans 300" w:eastAsia="Arial" w:hAnsi="Museo Sans 300" w:cs="Arial"/>
          <w:sz w:val="20"/>
          <w:szCs w:val="20"/>
          <w:lang w:val="es-ES_tradnl" w:eastAsia="es-SV"/>
        </w:rPr>
        <w:t>noviembre</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N.°</w:t>
      </w:r>
      <w:r w:rsidR="006E60E7"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IT-</w:t>
      </w:r>
      <w:r w:rsidR="006B4BD6">
        <w:rPr>
          <w:rFonts w:ascii="Museo Sans 300" w:eastAsia="Arial" w:hAnsi="Museo Sans 300" w:cs="Arial"/>
          <w:sz w:val="20"/>
          <w:szCs w:val="20"/>
          <w:lang w:val="es-ES_tradnl" w:eastAsia="es-SV"/>
        </w:rPr>
        <w:t>0416</w:t>
      </w:r>
      <w:r w:rsidR="00B239D6" w:rsidRPr="00C246BE">
        <w:rPr>
          <w:rFonts w:ascii="Museo Sans 300" w:eastAsia="Arial" w:hAnsi="Museo Sans 300" w:cs="Arial"/>
          <w:sz w:val="20"/>
          <w:szCs w:val="20"/>
          <w:lang w:val="es-ES_tradnl" w:eastAsia="es-SV"/>
        </w:rPr>
        <w:t>-CAU-22</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5E6CF0F4" w14:textId="785DD7D7" w:rsidR="00DE35AC" w:rsidRPr="00DE35AC" w:rsidRDefault="005C49DD" w:rsidP="00DE35AC">
      <w:pPr>
        <w:pStyle w:val="Textoindependiente"/>
        <w:spacing w:after="220" w:line="180" w:lineRule="atLeast"/>
        <w:ind w:left="720"/>
        <w:jc w:val="both"/>
        <w:rPr>
          <w:rFonts w:ascii="Museo 300" w:hAnsi="Museo 300" w:cs="Arial"/>
          <w:b/>
          <w:bCs/>
          <w:sz w:val="16"/>
          <w:szCs w:val="16"/>
        </w:rPr>
      </w:pPr>
      <w:r w:rsidRPr="00332751">
        <w:rPr>
          <w:rFonts w:ascii="Museo Sans 300" w:hAnsi="Museo Sans 300" w:cs="Arial"/>
          <w:sz w:val="16"/>
          <w:szCs w:val="16"/>
        </w:rPr>
        <w:t>[…]</w:t>
      </w:r>
      <w:bookmarkStart w:id="2" w:name="_Toc80861864"/>
      <w:bookmarkStart w:id="3" w:name="_Hlk75161553"/>
      <w:r w:rsidR="00A46B55">
        <w:rPr>
          <w:rFonts w:ascii="Museo Sans 300" w:hAnsi="Museo Sans 300" w:cs="Arial"/>
          <w:sz w:val="16"/>
          <w:szCs w:val="16"/>
        </w:rPr>
        <w:t xml:space="preserve"> </w:t>
      </w:r>
      <w:bookmarkEnd w:id="2"/>
      <w:r w:rsidR="00DE35AC" w:rsidRPr="00DE35AC">
        <w:rPr>
          <w:rFonts w:ascii="Museo 300" w:hAnsi="Museo 300" w:cs="Arial"/>
          <w:b/>
          <w:bCs/>
          <w:sz w:val="16"/>
          <w:szCs w:val="16"/>
        </w:rPr>
        <w:t xml:space="preserve">1. </w:t>
      </w:r>
      <w:r w:rsidR="008D3B33">
        <w:rPr>
          <w:rFonts w:ascii="Museo 300" w:hAnsi="Museo 300" w:cs="Arial"/>
          <w:b/>
          <w:bCs/>
          <w:sz w:val="16"/>
          <w:szCs w:val="16"/>
        </w:rPr>
        <w:t>Comentario</w:t>
      </w:r>
      <w:r w:rsidR="006B4BD6">
        <w:rPr>
          <w:rFonts w:ascii="Museo 300" w:hAnsi="Museo 300" w:cs="Arial"/>
          <w:b/>
          <w:bCs/>
          <w:sz w:val="16"/>
          <w:szCs w:val="16"/>
        </w:rPr>
        <w:t xml:space="preserve"> en informe técnico del CAU</w:t>
      </w:r>
      <w:r w:rsidR="00DE35AC" w:rsidRPr="00DE35AC">
        <w:rPr>
          <w:rFonts w:ascii="Museo 300" w:hAnsi="Museo 300" w:cs="Arial"/>
          <w:b/>
          <w:bCs/>
          <w:sz w:val="16"/>
          <w:szCs w:val="16"/>
        </w:rPr>
        <w:t xml:space="preserve">: </w:t>
      </w:r>
    </w:p>
    <w:p w14:paraId="38BDD507" w14:textId="7198DCEF" w:rsidR="006B4BD6" w:rsidRDefault="00DE35AC" w:rsidP="006B4BD6">
      <w:pPr>
        <w:pStyle w:val="Prrafodelista"/>
        <w:spacing w:after="0" w:line="240" w:lineRule="auto"/>
        <w:ind w:left="1211" w:right="425"/>
        <w:jc w:val="both"/>
        <w:rPr>
          <w:rFonts w:ascii="Museo 300" w:eastAsia="SimSun" w:hAnsi="Museo 300" w:cs="Segoe UI"/>
          <w:b/>
          <w:bCs/>
          <w:i/>
          <w:iCs/>
          <w:spacing w:val="-5"/>
          <w:sz w:val="16"/>
          <w:szCs w:val="16"/>
          <w:lang w:val="es-MX"/>
        </w:rPr>
      </w:pPr>
      <w:r w:rsidRPr="00DE35AC">
        <w:rPr>
          <w:rStyle w:val="normaltextrun"/>
          <w:rFonts w:ascii="Museo 300" w:hAnsi="Museo 300" w:cs="Segoe UI"/>
          <w:i/>
          <w:iCs/>
          <w:sz w:val="16"/>
          <w:szCs w:val="16"/>
        </w:rPr>
        <w:t>“[…]</w:t>
      </w:r>
      <w:r w:rsidR="006B4BD6">
        <w:rPr>
          <w:rStyle w:val="normaltextrun"/>
          <w:rFonts w:ascii="Museo 300" w:hAnsi="Museo 300" w:cs="Segoe UI"/>
          <w:i/>
          <w:iCs/>
          <w:sz w:val="16"/>
          <w:szCs w:val="16"/>
        </w:rPr>
        <w:t xml:space="preserve"> </w:t>
      </w:r>
      <w:r w:rsidR="006B4BD6" w:rsidRPr="006B4BD6">
        <w:rPr>
          <w:rFonts w:ascii="Museo 300" w:eastAsia="SimSun" w:hAnsi="Museo 300" w:cs="Segoe UI"/>
          <w:b/>
          <w:bCs/>
          <w:i/>
          <w:iCs/>
          <w:spacing w:val="-5"/>
          <w:sz w:val="16"/>
          <w:szCs w:val="16"/>
          <w:lang w:val="es-ES"/>
        </w:rPr>
        <w:t>Dictamen</w:t>
      </w:r>
      <w:r w:rsidR="006B4BD6" w:rsidRPr="006B4BD6">
        <w:rPr>
          <w:rFonts w:ascii="Museo 300" w:eastAsia="SimSun" w:hAnsi="Museo 300" w:cs="Segoe UI"/>
          <w:i/>
          <w:iCs/>
          <w:spacing w:val="-5"/>
          <w:sz w:val="16"/>
          <w:szCs w:val="16"/>
          <w:lang w:val="es-ES"/>
        </w:rPr>
        <w:t xml:space="preserve">….En consideración a lo expuesto, y como resultado de la investigación  efectuada por el Centro de Atención al Usuario, se establece: a) El CAU </w:t>
      </w:r>
      <w:r w:rsidR="006B4BD6" w:rsidRPr="006B4BD6">
        <w:rPr>
          <w:rFonts w:ascii="Museo 300" w:eastAsia="SimSun" w:hAnsi="Museo 300" w:cs="Segoe UI"/>
          <w:i/>
          <w:iCs/>
          <w:spacing w:val="-5"/>
          <w:sz w:val="16"/>
          <w:szCs w:val="16"/>
          <w:lang w:val="es-MX"/>
        </w:rPr>
        <w:t xml:space="preserve">determina con base al análisis efectuado a las pruebas presentadas por las partes involucradas, que existió una condición irregular en el suministro con NIC </w:t>
      </w:r>
      <w:r w:rsidR="00765D5A">
        <w:rPr>
          <w:rFonts w:ascii="Museo 300" w:eastAsia="SimSun" w:hAnsi="Museo 300" w:cs="Segoe UI"/>
          <w:i/>
          <w:iCs/>
          <w:spacing w:val="-5"/>
          <w:sz w:val="16"/>
          <w:szCs w:val="16"/>
          <w:lang w:val="es-MX"/>
        </w:rPr>
        <w:t>XXX</w:t>
      </w:r>
      <w:r w:rsidR="006B4BD6" w:rsidRPr="006B4BD6">
        <w:rPr>
          <w:rFonts w:ascii="Museo 300" w:eastAsia="SimSun" w:hAnsi="Museo 300" w:cs="Segoe UI"/>
          <w:i/>
          <w:iCs/>
          <w:spacing w:val="-5"/>
          <w:sz w:val="16"/>
          <w:szCs w:val="16"/>
          <w:lang w:val="es-MX"/>
        </w:rPr>
        <w:t xml:space="preserve"> consistente en una línea directa en la acometida del suministro, con la finalidad de evitar el correcto registro de la energía consumida y no registrada, </w:t>
      </w:r>
      <w:r w:rsidR="006B4BD6" w:rsidRPr="006B4BD6">
        <w:rPr>
          <w:rFonts w:ascii="Museo 300" w:eastAsia="SimSun" w:hAnsi="Museo 300" w:cs="Segoe UI"/>
          <w:b/>
          <w:bCs/>
          <w:i/>
          <w:iCs/>
          <w:spacing w:val="-5"/>
          <w:sz w:val="16"/>
          <w:szCs w:val="16"/>
          <w:lang w:val="es-MX"/>
        </w:rPr>
        <w:t>tal como está estipulado en el Procedimiento para Investigar la Existencia de Condiciones Irregulares en el suministro de Energía Eléctrica del Usuario Final.(…)</w:t>
      </w:r>
    </w:p>
    <w:p w14:paraId="64348578" w14:textId="77777777" w:rsidR="006B4BD6" w:rsidRPr="006B4BD6" w:rsidRDefault="006B4BD6" w:rsidP="006B4BD6">
      <w:pPr>
        <w:pStyle w:val="Prrafodelista"/>
        <w:spacing w:after="0" w:line="240" w:lineRule="auto"/>
        <w:ind w:left="1211" w:right="425"/>
        <w:jc w:val="both"/>
        <w:rPr>
          <w:rFonts w:ascii="Museo 300" w:hAnsi="Museo 300" w:cs="Segoe UI"/>
          <w:i/>
          <w:iCs/>
          <w:sz w:val="16"/>
          <w:szCs w:val="16"/>
        </w:rPr>
      </w:pPr>
    </w:p>
    <w:p w14:paraId="6D966052" w14:textId="76265CAA" w:rsidR="006B4BD6" w:rsidRPr="006B4BD6" w:rsidRDefault="006B4BD6" w:rsidP="006B4BD6">
      <w:pPr>
        <w:pStyle w:val="Textoindependiente"/>
        <w:spacing w:after="220" w:line="180" w:lineRule="atLeast"/>
        <w:ind w:left="720"/>
        <w:jc w:val="both"/>
        <w:rPr>
          <w:rFonts w:ascii="Museo 300" w:eastAsia="SimSun" w:hAnsi="Museo 300" w:cs="Arial"/>
          <w:b/>
          <w:bCs/>
          <w:spacing w:val="-5"/>
          <w:sz w:val="16"/>
          <w:szCs w:val="16"/>
          <w:lang w:val="es-ES"/>
        </w:rPr>
      </w:pPr>
      <w:r w:rsidRPr="006B4BD6">
        <w:rPr>
          <w:rFonts w:ascii="Museo 300" w:eastAsia="SimSun" w:hAnsi="Museo 300" w:cs="Arial"/>
          <w:b/>
          <w:bCs/>
          <w:spacing w:val="-5"/>
          <w:sz w:val="16"/>
          <w:szCs w:val="16"/>
          <w:lang w:val="es-ES"/>
        </w:rPr>
        <w:t>Comentario de la distribuidora:</w:t>
      </w:r>
    </w:p>
    <w:p w14:paraId="3CFA128A" w14:textId="6A6475A2" w:rsidR="006B4BD6" w:rsidRPr="006B4BD6" w:rsidRDefault="006B4BD6" w:rsidP="006B4BD6">
      <w:pPr>
        <w:pStyle w:val="Prrafodelista"/>
        <w:ind w:left="1211" w:right="425"/>
        <w:jc w:val="both"/>
        <w:rPr>
          <w:rFonts w:ascii="Museo 300" w:eastAsia="SimSun" w:hAnsi="Museo 300" w:cs="Segoe UI"/>
          <w:i/>
          <w:iCs/>
          <w:spacing w:val="-5"/>
          <w:sz w:val="16"/>
          <w:szCs w:val="16"/>
          <w:lang w:val="es-ES"/>
        </w:rPr>
      </w:pPr>
      <w:r w:rsidRPr="006B4BD6">
        <w:rPr>
          <w:rFonts w:ascii="Museo 300" w:eastAsia="SimSun" w:hAnsi="Museo 300" w:cs="Segoe UI"/>
          <w:spacing w:val="-5"/>
          <w:sz w:val="16"/>
          <w:szCs w:val="16"/>
          <w:lang w:val="es-ES"/>
        </w:rPr>
        <w:t xml:space="preserve">Tal como se detalla en el texto anterior, lo que llevó a la conclusión del CAU para resolver, fue el a ver tenido en su poder toda la evidencia necesaria que mostraba de forma fehaciente la existencia de una condición irregular en el suministro con NIC </w:t>
      </w:r>
      <w:r w:rsidR="00765D5A">
        <w:rPr>
          <w:rFonts w:ascii="Museo 300" w:eastAsia="SimSun" w:hAnsi="Museo 300" w:cs="Segoe UI"/>
          <w:spacing w:val="-5"/>
          <w:sz w:val="16"/>
          <w:szCs w:val="16"/>
          <w:lang w:val="es-ES"/>
        </w:rPr>
        <w:t>XXX</w:t>
      </w:r>
      <w:r w:rsidRPr="006B4BD6">
        <w:rPr>
          <w:rFonts w:ascii="Museo 300" w:eastAsia="SimSun" w:hAnsi="Museo 300" w:cs="Segoe UI"/>
          <w:spacing w:val="-5"/>
          <w:sz w:val="16"/>
          <w:szCs w:val="16"/>
          <w:lang w:val="es-MX"/>
        </w:rPr>
        <w:t xml:space="preserve">. </w:t>
      </w:r>
      <w:r w:rsidRPr="006B4BD6">
        <w:rPr>
          <w:rFonts w:ascii="Museo 300" w:eastAsia="SimSun" w:hAnsi="Museo 300" w:cs="Segoe UI"/>
          <w:i/>
          <w:iCs/>
          <w:spacing w:val="-5"/>
          <w:sz w:val="16"/>
          <w:szCs w:val="16"/>
          <w:lang w:val="es-ES"/>
        </w:rPr>
        <w:t>[…]</w:t>
      </w:r>
    </w:p>
    <w:p w14:paraId="2218FD45" w14:textId="77777777" w:rsidR="006B4BD6" w:rsidRPr="006B4BD6" w:rsidRDefault="006B4BD6" w:rsidP="006B4BD6">
      <w:pPr>
        <w:pStyle w:val="Textoindependiente"/>
        <w:spacing w:after="220" w:line="180" w:lineRule="atLeast"/>
        <w:ind w:left="720"/>
        <w:jc w:val="both"/>
        <w:rPr>
          <w:rFonts w:ascii="Museo 300" w:eastAsia="SimSun" w:hAnsi="Museo 300" w:cs="Arial"/>
          <w:b/>
          <w:bCs/>
          <w:spacing w:val="-5"/>
          <w:sz w:val="16"/>
          <w:szCs w:val="16"/>
          <w:lang w:val="es-ES"/>
        </w:rPr>
      </w:pPr>
      <w:r w:rsidRPr="006B4BD6">
        <w:rPr>
          <w:rFonts w:ascii="Museo 300" w:eastAsia="SimSun" w:hAnsi="Museo 300" w:cs="Arial"/>
          <w:b/>
          <w:bCs/>
          <w:spacing w:val="-5"/>
          <w:sz w:val="16"/>
          <w:szCs w:val="16"/>
          <w:lang w:val="es-ES"/>
        </w:rPr>
        <w:t xml:space="preserve">Análisis del CAU: </w:t>
      </w:r>
    </w:p>
    <w:p w14:paraId="33B90C1F" w14:textId="77777777" w:rsidR="006B4BD6" w:rsidRPr="006B4BD6" w:rsidRDefault="006B4BD6" w:rsidP="006B4BD6">
      <w:pPr>
        <w:pStyle w:val="Textoindependiente"/>
        <w:spacing w:after="220" w:line="180" w:lineRule="atLeast"/>
        <w:ind w:left="720"/>
        <w:jc w:val="both"/>
        <w:rPr>
          <w:rFonts w:ascii="Museo 300" w:eastAsia="SimSun" w:hAnsi="Museo 300" w:cs="Segoe UI"/>
          <w:spacing w:val="-5"/>
          <w:sz w:val="16"/>
          <w:szCs w:val="16"/>
          <w:lang w:val="es-ES"/>
        </w:rPr>
      </w:pPr>
      <w:r w:rsidRPr="006B4BD6">
        <w:rPr>
          <w:rFonts w:ascii="Museo 300" w:eastAsia="SimSun" w:hAnsi="Museo 300" w:cs="Arial"/>
          <w:spacing w:val="-5"/>
          <w:sz w:val="16"/>
          <w:szCs w:val="16"/>
          <w:lang w:val="es-ES"/>
        </w:rPr>
        <w:t xml:space="preserve">Respecto al comentario anterior debe indicarse que efectivamente el </w:t>
      </w:r>
      <w:r w:rsidRPr="006B4BD6">
        <w:rPr>
          <w:rFonts w:ascii="Museo 300" w:eastAsia="SimSun" w:hAnsi="Museo 300" w:cs="Segoe UI"/>
          <w:spacing w:val="-5"/>
          <w:sz w:val="16"/>
          <w:szCs w:val="16"/>
          <w:lang w:val="es-ES"/>
        </w:rPr>
        <w:t>CAU tuvo en su poder toda la evidencia necesaria que mostraba de forma fehaciente la existencia de una condición irregular en el suministro del usuario final, mediante las cuales emitió su posición y dictamen respecto al cobro.</w:t>
      </w:r>
    </w:p>
    <w:p w14:paraId="5947EE5C" w14:textId="1819E213" w:rsidR="003627A8" w:rsidRPr="003627A8" w:rsidRDefault="00DE35AC" w:rsidP="00DE4496">
      <w:pPr>
        <w:pStyle w:val="Textoindependiente"/>
        <w:numPr>
          <w:ilvl w:val="0"/>
          <w:numId w:val="16"/>
        </w:numPr>
        <w:spacing w:after="220" w:line="180" w:lineRule="atLeast"/>
        <w:ind w:left="1080"/>
        <w:jc w:val="both"/>
        <w:rPr>
          <w:rFonts w:ascii="Museo 300" w:hAnsi="Museo 300" w:cs="Arial"/>
          <w:sz w:val="16"/>
          <w:szCs w:val="16"/>
        </w:rPr>
      </w:pPr>
      <w:r w:rsidRPr="00DE35AC">
        <w:rPr>
          <w:rFonts w:ascii="Museo 300" w:hAnsi="Museo 300" w:cs="Arial"/>
          <w:b/>
          <w:bCs/>
          <w:sz w:val="16"/>
          <w:szCs w:val="16"/>
        </w:rPr>
        <w:t>Comentario</w:t>
      </w:r>
      <w:r w:rsidR="006B4BD6">
        <w:rPr>
          <w:rFonts w:ascii="Museo 300" w:hAnsi="Museo 300" w:cs="Arial"/>
          <w:b/>
          <w:bCs/>
          <w:sz w:val="16"/>
          <w:szCs w:val="16"/>
        </w:rPr>
        <w:t xml:space="preserve"> en el informe técnico del CAU</w:t>
      </w:r>
      <w:r w:rsidRPr="00DE35AC">
        <w:rPr>
          <w:rFonts w:ascii="Museo 300" w:hAnsi="Museo 300" w:cs="Arial"/>
          <w:b/>
          <w:bCs/>
          <w:sz w:val="16"/>
          <w:szCs w:val="16"/>
        </w:rPr>
        <w:t xml:space="preserve">: </w:t>
      </w:r>
    </w:p>
    <w:p w14:paraId="4EF97B55" w14:textId="75E49EE2" w:rsidR="00F37C20" w:rsidRPr="00F37C20" w:rsidRDefault="00F84B4A" w:rsidP="00F37C20">
      <w:pPr>
        <w:pStyle w:val="Prrafodelista"/>
        <w:ind w:left="1211" w:right="425"/>
        <w:jc w:val="both"/>
        <w:rPr>
          <w:rFonts w:ascii="Museo 300" w:eastAsia="SimSun" w:hAnsi="Museo 300" w:cs="Segoe UI"/>
          <w:i/>
          <w:iCs/>
          <w:spacing w:val="-5"/>
          <w:sz w:val="16"/>
          <w:szCs w:val="16"/>
          <w:lang w:val="es-ES"/>
        </w:rPr>
      </w:pPr>
      <w:r w:rsidRPr="00F84B4A">
        <w:rPr>
          <w:rFonts w:ascii="Museo 300" w:eastAsia="SimSun" w:hAnsi="Museo 300" w:cs="Segoe UI"/>
          <w:i/>
          <w:iCs/>
          <w:spacing w:val="-5"/>
          <w:sz w:val="16"/>
          <w:szCs w:val="16"/>
          <w:lang w:val="es-ES"/>
        </w:rPr>
        <w:t>(…)</w:t>
      </w:r>
      <w:r w:rsidR="00F37C20" w:rsidRPr="00F37C20">
        <w:rPr>
          <w:rFonts w:ascii="Museo 300" w:eastAsia="SimSun" w:hAnsi="Museo 300" w:cs="Arial"/>
          <w:b/>
          <w:bCs/>
          <w:i/>
          <w:spacing w:val="-5"/>
          <w:sz w:val="16"/>
          <w:szCs w:val="16"/>
          <w:lang w:val="es-ES"/>
        </w:rPr>
        <w:t xml:space="preserve"> “5.2.1. Inspección técnica in situ.</w:t>
      </w:r>
    </w:p>
    <w:p w14:paraId="53FD3FB9" w14:textId="77777777" w:rsidR="00F37C20" w:rsidRPr="00F37C20" w:rsidRDefault="00F37C20" w:rsidP="00F37C20">
      <w:pPr>
        <w:spacing w:after="220" w:line="180" w:lineRule="atLeast"/>
        <w:ind w:left="1276"/>
        <w:jc w:val="both"/>
        <w:rPr>
          <w:rFonts w:ascii="Museo 300" w:eastAsia="SimSun" w:hAnsi="Museo 300" w:cs="Arial"/>
          <w:bCs/>
          <w:spacing w:val="-5"/>
          <w:sz w:val="16"/>
          <w:szCs w:val="16"/>
          <w:lang w:val="es-ES"/>
        </w:rPr>
      </w:pPr>
      <w:r w:rsidRPr="00F37C20">
        <w:rPr>
          <w:rFonts w:ascii="Museo 300" w:eastAsia="SimSun" w:hAnsi="Museo 300" w:cs="Arial"/>
          <w:bCs/>
          <w:i/>
          <w:spacing w:val="-5"/>
          <w:sz w:val="16"/>
          <w:szCs w:val="16"/>
          <w:lang w:val="es-ES"/>
        </w:rPr>
        <w:t xml:space="preserve">En fecha 23 de febrero del presente año, el personal técnico del CAU realizó una inspección técnica al inmueble en el que se encuentra el suministro examinado en el presente informe, con la finalidad de recopilar más información que contribuya al examen referente a la existencia de una supuesta condición irregular y al monto facturado por EEO. (…) A continuación, se muestran algunos de los equipos eléctricos encontrados por el personal técnico del CAU: </w:t>
      </w:r>
      <w:r w:rsidRPr="00F37C20" w:rsidDel="00D51643">
        <w:rPr>
          <w:rFonts w:ascii="Museo 300" w:eastAsia="SimSun" w:hAnsi="Museo 300" w:cs="Arial"/>
          <w:bCs/>
          <w:i/>
          <w:spacing w:val="-5"/>
          <w:sz w:val="16"/>
          <w:szCs w:val="16"/>
          <w:lang w:val="es-ES"/>
        </w:rPr>
        <w:t>“</w:t>
      </w:r>
      <w:r w:rsidRPr="00F37C20">
        <w:rPr>
          <w:rFonts w:ascii="Museo 300" w:eastAsia="SimSun" w:hAnsi="Museo 300" w:cs="Arial"/>
          <w:bCs/>
          <w:i/>
          <w:spacing w:val="-5"/>
          <w:sz w:val="16"/>
          <w:szCs w:val="16"/>
          <w:lang w:val="es-ES"/>
        </w:rPr>
        <w:t xml:space="preserve">Se </w:t>
      </w:r>
      <w:r w:rsidRPr="00F37C20">
        <w:rPr>
          <w:rFonts w:ascii="Museo 300" w:eastAsia="SimSun" w:hAnsi="Museo 300" w:cs="Arial"/>
          <w:bCs/>
          <w:spacing w:val="-5"/>
          <w:sz w:val="16"/>
          <w:szCs w:val="16"/>
          <w:lang w:val="es-ES"/>
        </w:rPr>
        <w:t>muestra fotografías de los aparatos eléctricos en el censo de carga mencionado por el CAU:</w:t>
      </w:r>
    </w:p>
    <w:p w14:paraId="661FD89D" w14:textId="7E657B8C" w:rsidR="006B4BD6" w:rsidRPr="00F37C20" w:rsidRDefault="006B4BD6" w:rsidP="00F37C20">
      <w:pPr>
        <w:pStyle w:val="Textoindependiente"/>
        <w:spacing w:after="220" w:line="180" w:lineRule="atLeast"/>
        <w:ind w:left="720"/>
        <w:jc w:val="center"/>
        <w:rPr>
          <w:rFonts w:ascii="Museo 300" w:hAnsi="Museo 300" w:cs="Arial"/>
          <w:b/>
          <w:bCs/>
          <w:sz w:val="16"/>
          <w:szCs w:val="16"/>
          <w:lang w:val="es-ES"/>
        </w:rPr>
      </w:pPr>
    </w:p>
    <w:p w14:paraId="7E33E8F8" w14:textId="77777777" w:rsidR="00F37C20" w:rsidRPr="00F37C20" w:rsidRDefault="00F37C20" w:rsidP="00F37C20">
      <w:pPr>
        <w:pStyle w:val="Textoindependiente"/>
        <w:spacing w:after="220" w:line="180" w:lineRule="atLeast"/>
        <w:ind w:left="720"/>
        <w:jc w:val="both"/>
        <w:rPr>
          <w:rFonts w:ascii="Museo 300" w:eastAsia="SimSun" w:hAnsi="Museo 300" w:cs="Arial"/>
          <w:b/>
          <w:bCs/>
          <w:spacing w:val="-5"/>
          <w:sz w:val="16"/>
          <w:szCs w:val="16"/>
          <w:lang w:val="es-ES"/>
        </w:rPr>
      </w:pPr>
      <w:r w:rsidRPr="00F37C20">
        <w:rPr>
          <w:rFonts w:ascii="Museo 300" w:eastAsia="SimSun" w:hAnsi="Museo 300" w:cs="Arial"/>
          <w:b/>
          <w:bCs/>
          <w:spacing w:val="-5"/>
          <w:sz w:val="16"/>
          <w:szCs w:val="16"/>
          <w:lang w:val="es-ES"/>
        </w:rPr>
        <w:t>Comentario de la distribuidora:</w:t>
      </w:r>
    </w:p>
    <w:p w14:paraId="287D7452" w14:textId="77777777" w:rsidR="00F37C20" w:rsidRPr="00F37C20" w:rsidRDefault="00F37C20" w:rsidP="00F37C20">
      <w:pPr>
        <w:pStyle w:val="Prrafodelista"/>
        <w:ind w:left="1211" w:right="425"/>
        <w:jc w:val="both"/>
        <w:rPr>
          <w:rFonts w:ascii="Museo 300" w:eastAsia="SimSun" w:hAnsi="Museo 300" w:cs="Arial"/>
          <w:bCs/>
          <w:spacing w:val="-5"/>
          <w:sz w:val="16"/>
          <w:szCs w:val="16"/>
          <w:lang w:val="es-ES"/>
        </w:rPr>
      </w:pPr>
      <w:r w:rsidRPr="00F37C20">
        <w:rPr>
          <w:rFonts w:ascii="Museo 300" w:eastAsia="SimSun" w:hAnsi="Museo 300" w:cs="Arial"/>
          <w:bCs/>
          <w:spacing w:val="-5"/>
          <w:sz w:val="16"/>
          <w:szCs w:val="16"/>
          <w:lang w:val="es-ES"/>
        </w:rPr>
        <w:t>El censo de carga obtenido por el CAU de la SIGET solamente muestra los aparatos eléctricos encontrados al momento de la visita en fecha 23 de febrero del presente año. Sin embargo, es mayor al censo de carga obtenido por la Distribuidora en la inspección técnica efectuada el 12 de octubre del año 2021, fecha en que se encontró la condición irregular consistente en la línea directa a 240 voltios; se muestra a continuación una captura del censo verificado por la distribuidora:</w:t>
      </w:r>
    </w:p>
    <w:p w14:paraId="39B8BD0B" w14:textId="1641B29B" w:rsidR="006B4BD6" w:rsidRDefault="006B4BD6" w:rsidP="00F37C20">
      <w:pPr>
        <w:pStyle w:val="Textoindependiente"/>
        <w:spacing w:after="220" w:line="180" w:lineRule="atLeast"/>
        <w:ind w:left="720"/>
        <w:jc w:val="center"/>
        <w:rPr>
          <w:rFonts w:ascii="Museo 300" w:hAnsi="Museo 300" w:cs="Arial"/>
          <w:b/>
          <w:bCs/>
          <w:sz w:val="16"/>
          <w:szCs w:val="16"/>
          <w:lang w:val="es-ES"/>
        </w:rPr>
      </w:pPr>
    </w:p>
    <w:p w14:paraId="2A3BB3CF" w14:textId="7ADFE34C" w:rsidR="00F37C20" w:rsidRDefault="00F37C20" w:rsidP="00F37C20">
      <w:pPr>
        <w:pStyle w:val="Prrafodelista"/>
        <w:ind w:left="1211" w:right="425"/>
        <w:jc w:val="both"/>
        <w:rPr>
          <w:rFonts w:ascii="Museo 300" w:eastAsia="SimSun" w:hAnsi="Museo 300" w:cs="Arial"/>
          <w:bCs/>
          <w:spacing w:val="-5"/>
          <w:sz w:val="16"/>
          <w:szCs w:val="16"/>
          <w:lang w:val="es-ES"/>
        </w:rPr>
      </w:pPr>
      <w:r w:rsidRPr="00F37C20">
        <w:rPr>
          <w:rFonts w:ascii="Museo 300" w:eastAsia="SimSun" w:hAnsi="Museo 300" w:cs="Arial"/>
          <w:bCs/>
          <w:spacing w:val="-5"/>
          <w:sz w:val="16"/>
          <w:szCs w:val="16"/>
          <w:lang w:val="es-ES"/>
        </w:rPr>
        <w:t xml:space="preserve">Como puede observarse en el censo anteriormente detallado, fueron observados cuatro aires acondicionados que fueron los que la Distribuidora consideró para elaborar el cálculo de la ENR a recuperar, censo que es mucho menor al que fue encontrado por la SIGET (imágenes mostradas en el informe técnico como Fotografía #4). En tal sentido, la </w:t>
      </w:r>
      <w:r w:rsidRPr="00F37C20">
        <w:rPr>
          <w:rFonts w:ascii="Museo 300" w:eastAsia="SimSun" w:hAnsi="Museo 300" w:cs="Arial"/>
          <w:bCs/>
          <w:spacing w:val="-5"/>
          <w:sz w:val="16"/>
          <w:szCs w:val="16"/>
          <w:lang w:val="es-ES"/>
        </w:rPr>
        <w:lastRenderedPageBreak/>
        <w:t xml:space="preserve">Distribuidora EEO es de la opinión que el censo de carga obtenido por el personal técnico de la Distribuidora puede considerarse como un método de cálculo válido en el presente caso, debido a que el CAU no puede ni debe determinar cuáles equipos eran los que mantenía en uso y cuáles no, en el periodo de cobro de 180 días. Cabe aclarar, que en el informe técnico del CAU no se menciona si alguno de los equipos encontrados al momento de la inspección técnica </w:t>
      </w:r>
      <w:r w:rsidRPr="00F37C20">
        <w:rPr>
          <w:rFonts w:ascii="Museo 300" w:eastAsia="SimSun" w:hAnsi="Museo 300" w:cs="Arial"/>
          <w:bCs/>
          <w:i/>
          <w:spacing w:val="-5"/>
          <w:sz w:val="16"/>
          <w:szCs w:val="16"/>
          <w:lang w:val="es-ES"/>
        </w:rPr>
        <w:t xml:space="preserve">in situ </w:t>
      </w:r>
      <w:r w:rsidRPr="00F37C20">
        <w:rPr>
          <w:rFonts w:ascii="Museo 300" w:eastAsia="SimSun" w:hAnsi="Museo 300" w:cs="Arial"/>
          <w:bCs/>
          <w:spacing w:val="-5"/>
          <w:sz w:val="16"/>
          <w:szCs w:val="16"/>
          <w:lang w:val="es-ES"/>
        </w:rPr>
        <w:t>estaban fuera de uso o dañados, lo que lleva a concluir que, al estar en buen estado de funcionamiento, el usuario está en la disposición de usarlos, tal es así que tanto la Distribuidora no puede asegurar el NO uso de los mismos, quedando entonces a configurarse una presunción legal, de que al ejecutar una condición irregular y el usuario tiene equipos eléctricos en el inmueble, estos son considerados para uso de su conveniencia. […]”</w:t>
      </w:r>
    </w:p>
    <w:p w14:paraId="7A1FCC7F" w14:textId="30F527F0" w:rsidR="00CB22E1" w:rsidRDefault="00CB22E1" w:rsidP="00F37C20">
      <w:pPr>
        <w:pStyle w:val="Prrafodelista"/>
        <w:ind w:left="1211" w:right="425"/>
        <w:jc w:val="both"/>
        <w:rPr>
          <w:rFonts w:ascii="Museo 300" w:eastAsia="SimSun" w:hAnsi="Museo 300" w:cs="Arial"/>
          <w:bCs/>
          <w:spacing w:val="-5"/>
          <w:sz w:val="16"/>
          <w:szCs w:val="16"/>
          <w:lang w:val="es-ES"/>
        </w:rPr>
      </w:pPr>
    </w:p>
    <w:p w14:paraId="2E76CF1A" w14:textId="77777777" w:rsidR="00F37C20" w:rsidRPr="00F37C20" w:rsidRDefault="00F37C20" w:rsidP="00F37C20">
      <w:pPr>
        <w:pStyle w:val="Textoindependiente"/>
        <w:spacing w:after="220" w:line="180" w:lineRule="atLeast"/>
        <w:ind w:left="720"/>
        <w:jc w:val="both"/>
        <w:rPr>
          <w:rFonts w:ascii="Museo 300" w:eastAsia="SimSun" w:hAnsi="Museo 300" w:cs="Segoe UI"/>
          <w:b/>
          <w:spacing w:val="-5"/>
          <w:sz w:val="16"/>
          <w:szCs w:val="16"/>
          <w:lang w:val="es-ES"/>
        </w:rPr>
      </w:pPr>
      <w:r w:rsidRPr="00F37C20">
        <w:rPr>
          <w:rFonts w:ascii="Museo 300" w:eastAsia="SimSun" w:hAnsi="Museo 300" w:cs="Segoe UI"/>
          <w:b/>
          <w:spacing w:val="-5"/>
          <w:sz w:val="16"/>
          <w:szCs w:val="16"/>
          <w:lang w:val="es-ES"/>
        </w:rPr>
        <w:t>Análisis del CAU:</w:t>
      </w:r>
    </w:p>
    <w:p w14:paraId="0DDF6080" w14:textId="77777777" w:rsidR="00F37C20" w:rsidRPr="00F37C20" w:rsidRDefault="00F37C20" w:rsidP="00F37C20">
      <w:pPr>
        <w:pStyle w:val="Textoindependiente"/>
        <w:spacing w:after="220" w:line="180" w:lineRule="atLeast"/>
        <w:ind w:left="720"/>
        <w:jc w:val="both"/>
        <w:rPr>
          <w:rFonts w:ascii="Museo 300" w:eastAsia="Times New Roman" w:hAnsi="Museo 300"/>
          <w:spacing w:val="-5"/>
          <w:sz w:val="16"/>
          <w:szCs w:val="16"/>
          <w:lang w:val="es-ES" w:eastAsia="es-SV"/>
        </w:rPr>
      </w:pPr>
      <w:r w:rsidRPr="00F37C20">
        <w:rPr>
          <w:rFonts w:ascii="Museo 300" w:eastAsia="SimSun" w:hAnsi="Museo 300"/>
          <w:spacing w:val="-5"/>
          <w:sz w:val="16"/>
          <w:szCs w:val="16"/>
          <w:lang w:val="es-ES"/>
        </w:rPr>
        <w:t xml:space="preserve">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w:t>
      </w:r>
      <w:r w:rsidRPr="00F37C20">
        <w:rPr>
          <w:rFonts w:ascii="Museo 300" w:eastAsia="Times New Roman" w:hAnsi="Museo 300"/>
          <w:spacing w:val="-5"/>
          <w:sz w:val="16"/>
          <w:szCs w:val="16"/>
          <w:lang w:val="es-ES" w:eastAsia="es-SV"/>
        </w:rPr>
        <w:t>la pertinencia y conducencia de tales pruebas.</w:t>
      </w:r>
    </w:p>
    <w:p w14:paraId="4D85BC5B" w14:textId="77777777" w:rsidR="00F37C20" w:rsidRPr="00F37C20" w:rsidRDefault="00F37C20" w:rsidP="00F37C20">
      <w:pPr>
        <w:pStyle w:val="Textoindependiente"/>
        <w:spacing w:after="220" w:line="180" w:lineRule="atLeast"/>
        <w:ind w:left="720"/>
        <w:jc w:val="both"/>
        <w:rPr>
          <w:rFonts w:ascii="Museo 300" w:eastAsia="SimSun" w:hAnsi="Museo 300" w:cs="Arial"/>
          <w:b/>
          <w:bCs/>
          <w:spacing w:val="-5"/>
          <w:sz w:val="16"/>
          <w:szCs w:val="16"/>
          <w:highlight w:val="yellow"/>
          <w:lang w:val="es-ES"/>
        </w:rPr>
      </w:pPr>
      <w:r w:rsidRPr="00F37C20">
        <w:rPr>
          <w:rFonts w:ascii="Museo 300" w:eastAsia="SimSun" w:hAnsi="Museo 300" w:cs="Arial"/>
          <w:spacing w:val="-5"/>
          <w:sz w:val="16"/>
          <w:szCs w:val="16"/>
          <w:lang w:val="es-ES"/>
        </w:rPr>
        <w:t>El procedimiento contenido en el acuerdo 283-E-2011 hace mención en el artículo 5.2 los métodos en los cuales puede basarse la distribuidora para realizar el cálculo de recuperación de energía eléctrica no registrada por una condición irregular, no establece un método específico para una determinada condición irregular. Tanto así, que para casos similares como el presente (línea directa antes de medición) que se han sometido</w:t>
      </w:r>
      <w:r w:rsidRPr="00F37C20">
        <w:rPr>
          <w:rFonts w:ascii="Museo 300" w:eastAsia="SimSun" w:hAnsi="Museo 300"/>
          <w:spacing w:val="-5"/>
          <w:sz w:val="16"/>
          <w:szCs w:val="16"/>
          <w:lang w:val="es-ES"/>
        </w:rPr>
        <w:t xml:space="preserve"> a conocimiento del CAU, la distribuidora EEO ha basado sus cálculos para la recuperación de la ENR en métodos diferente al establecido en el literal c) del procedimiento antes citado.</w:t>
      </w:r>
      <w:r w:rsidRPr="00F37C20">
        <w:rPr>
          <w:rFonts w:ascii="Museo 300" w:eastAsia="SimSun" w:hAnsi="Museo 300" w:cs="Arial"/>
          <w:spacing w:val="-5"/>
          <w:sz w:val="16"/>
          <w:szCs w:val="16"/>
          <w:highlight w:val="yellow"/>
          <w:lang w:val="es-ES"/>
        </w:rPr>
        <w:t xml:space="preserve"> </w:t>
      </w:r>
    </w:p>
    <w:p w14:paraId="1E97CF32" w14:textId="77777777" w:rsidR="00F37C20" w:rsidRPr="00F37C20" w:rsidRDefault="00F37C20" w:rsidP="00F37C20">
      <w:pPr>
        <w:pStyle w:val="Textoindependiente"/>
        <w:spacing w:after="220" w:line="180" w:lineRule="atLeast"/>
        <w:ind w:left="720"/>
        <w:jc w:val="both"/>
        <w:rPr>
          <w:rFonts w:ascii="Museo 300" w:eastAsia="Times New Roman" w:hAnsi="Museo 300" w:cs="Segoe UI"/>
          <w:sz w:val="16"/>
          <w:szCs w:val="16"/>
          <w:lang w:eastAsia="es-SV"/>
        </w:rPr>
      </w:pPr>
      <w:r w:rsidRPr="00F37C20">
        <w:rPr>
          <w:rFonts w:ascii="Museo 300" w:eastAsia="Times New Roman" w:hAnsi="Museo 300"/>
          <w:sz w:val="16"/>
          <w:szCs w:val="16"/>
          <w:lang w:eastAsia="es-SV"/>
        </w:rPr>
        <w:t xml:space="preserve">Es preciso indicar que, si bien existía una línea directa en el suministro, EEO no demostró que en ese momento circulara por esta una corriente y que esta pudiese relacionarse con la corriente nominal demanda por los cuatro equipos de aire acondicionados que se encontraban instalados en el inmueble. </w:t>
      </w:r>
      <w:r w:rsidRPr="00F37C20">
        <w:rPr>
          <w:rFonts w:ascii="Museo 300" w:eastAsia="Times New Roman" w:hAnsi="Museo 300" w:cs="Segoe UI"/>
          <w:sz w:val="16"/>
          <w:szCs w:val="16"/>
          <w:lang w:eastAsia="es-SV"/>
        </w:rPr>
        <w:t xml:space="preserve">La distribuidora no indicó la carga que estaba siendo abastecida por esta línea; por tanto, no puede ni debe asegurar que los cuatro aires acondicionados vistos en su inspección técnica eran abastecidos por la línea directa durante 12 horas diarias, los 30 días del mes. Por tanto, el método de cálculo utilizado por EEO no puede considerarse el más idóneo, en este caso en particular. </w:t>
      </w:r>
    </w:p>
    <w:p w14:paraId="7B07D646" w14:textId="77777777" w:rsidR="00F37C20" w:rsidRPr="00F37C20" w:rsidRDefault="00F37C20" w:rsidP="00F37C20">
      <w:pPr>
        <w:pStyle w:val="Textoindependiente"/>
        <w:spacing w:after="220" w:line="180" w:lineRule="atLeast"/>
        <w:ind w:left="720"/>
        <w:jc w:val="both"/>
        <w:rPr>
          <w:rFonts w:ascii="Museo 300" w:eastAsia="Times New Roman" w:hAnsi="Museo 300" w:cs="Segoe UI"/>
          <w:sz w:val="16"/>
          <w:szCs w:val="16"/>
          <w:lang w:eastAsia="es-SV"/>
        </w:rPr>
      </w:pPr>
      <w:r w:rsidRPr="00F37C20">
        <w:rPr>
          <w:rFonts w:ascii="Museo 300" w:eastAsia="Times New Roman" w:hAnsi="Museo 300" w:cs="Segoe UI"/>
          <w:sz w:val="16"/>
          <w:szCs w:val="16"/>
          <w:lang w:eastAsia="es-SV"/>
        </w:rPr>
        <w:t>Cabe mencionar, que la distribuidora en otros casos similares ha realizado más de una inspección con el afán de recabar más información a fin de respaldar sus argumentos o aclarar una situación que en su momento no pudo o no le fue permitido.</w:t>
      </w:r>
    </w:p>
    <w:p w14:paraId="5B4BCE26" w14:textId="6A03B317" w:rsidR="00F37C20" w:rsidRPr="00F37C20" w:rsidRDefault="00F37C20" w:rsidP="00F37C20">
      <w:pPr>
        <w:pStyle w:val="Textoindependiente"/>
        <w:spacing w:after="220" w:line="180" w:lineRule="atLeast"/>
        <w:ind w:left="720"/>
        <w:jc w:val="both"/>
        <w:rPr>
          <w:rFonts w:ascii="Museo 300" w:eastAsia="Times New Roman" w:hAnsi="Museo 300"/>
          <w:spacing w:val="-5"/>
          <w:sz w:val="16"/>
          <w:szCs w:val="16"/>
          <w:lang w:val="es-ES" w:eastAsia="es-ES"/>
        </w:rPr>
      </w:pPr>
      <w:r w:rsidRPr="00F37C20">
        <w:rPr>
          <w:rFonts w:ascii="Museo 300" w:eastAsia="Times New Roman" w:hAnsi="Museo 300"/>
          <w:spacing w:val="-5"/>
          <w:sz w:val="16"/>
          <w:szCs w:val="16"/>
          <w:lang w:val="es-ES" w:eastAsia="es-ES"/>
        </w:rPr>
        <w:t xml:space="preserve">En ese sentido, el CAU es de la opinión que la distribuidora no fue diligente al realizar sus actividades durante su inspección; por lo tanto, la conclusión técnica plasmada por el CAU en el informe técnico N.° IT-0190-22-CAU, determinando que la condición irregular afectó el suministro en mención y que el monto cobrado debe ser rectificado, está fundamentada en las pruebas aportadas por las partes, así como en el marco normativo. </w:t>
      </w:r>
    </w:p>
    <w:p w14:paraId="063073A1" w14:textId="77777777" w:rsidR="00F37C20" w:rsidRPr="00F37C20" w:rsidRDefault="00F37C20" w:rsidP="00F37C20">
      <w:pPr>
        <w:pStyle w:val="Textoindependiente"/>
        <w:spacing w:after="220" w:line="180" w:lineRule="atLeast"/>
        <w:ind w:left="720"/>
        <w:jc w:val="both"/>
        <w:rPr>
          <w:rFonts w:ascii="Museo 300" w:eastAsia="SimSun" w:hAnsi="Museo 300"/>
          <w:color w:val="000000"/>
          <w:spacing w:val="-5"/>
          <w:sz w:val="16"/>
          <w:szCs w:val="16"/>
          <w:shd w:val="clear" w:color="auto" w:fill="FFFFFF"/>
          <w:lang w:val="es-ES"/>
        </w:rPr>
      </w:pPr>
      <w:r w:rsidRPr="00F37C20">
        <w:rPr>
          <w:rFonts w:ascii="Museo 300" w:eastAsia="SimSun" w:hAnsi="Museo 300"/>
          <w:color w:val="000000"/>
          <w:spacing w:val="-5"/>
          <w:sz w:val="16"/>
          <w:szCs w:val="16"/>
          <w:shd w:val="clear" w:color="auto" w:fill="FFFFFF"/>
          <w:lang w:val="es-ES"/>
        </w:rPr>
        <w:t>Es conveniente indicar a la distribuidora que, si bien tiene el derecho a impugnar los actos administrativos emanados por esta institución, al momento de ejercer este derecho debe presentar pruebas que sostengan su posición y no exponer únicamente juicios de valor sin fundamento.</w:t>
      </w:r>
    </w:p>
    <w:p w14:paraId="095B734D" w14:textId="41896E16" w:rsidR="00DE35AC" w:rsidRPr="0065137E" w:rsidRDefault="00DE35AC" w:rsidP="00914013">
      <w:pPr>
        <w:pStyle w:val="Textoindependiente"/>
        <w:numPr>
          <w:ilvl w:val="0"/>
          <w:numId w:val="16"/>
        </w:numPr>
        <w:spacing w:after="220" w:line="180" w:lineRule="atLeast"/>
        <w:ind w:left="1080"/>
        <w:jc w:val="both"/>
        <w:rPr>
          <w:rFonts w:ascii="Museo 300" w:hAnsi="Museo 300" w:cs="Arial"/>
          <w:sz w:val="16"/>
          <w:szCs w:val="16"/>
        </w:rPr>
      </w:pPr>
      <w:r w:rsidRPr="00DE35AC">
        <w:rPr>
          <w:rFonts w:ascii="Museo 300" w:hAnsi="Museo 300" w:cs="Arial"/>
          <w:b/>
          <w:bCs/>
          <w:sz w:val="16"/>
          <w:szCs w:val="16"/>
        </w:rPr>
        <w:t xml:space="preserve">Comentario </w:t>
      </w:r>
      <w:r w:rsidR="00C24673">
        <w:rPr>
          <w:rFonts w:ascii="Museo 300" w:hAnsi="Museo 300" w:cs="Arial"/>
          <w:b/>
          <w:bCs/>
          <w:sz w:val="16"/>
          <w:szCs w:val="16"/>
        </w:rPr>
        <w:t>en el informe técnico del CAU</w:t>
      </w:r>
      <w:r w:rsidRPr="00DE35AC">
        <w:rPr>
          <w:rFonts w:ascii="Museo 300" w:hAnsi="Museo 300" w:cs="Arial"/>
          <w:b/>
          <w:bCs/>
          <w:sz w:val="16"/>
          <w:szCs w:val="16"/>
        </w:rPr>
        <w:t xml:space="preserve">: </w:t>
      </w:r>
    </w:p>
    <w:p w14:paraId="34C6905F" w14:textId="409D4AA1" w:rsidR="00F37C20" w:rsidRPr="00F37C20" w:rsidRDefault="00F37C20" w:rsidP="00F37C20">
      <w:pPr>
        <w:pStyle w:val="Prrafodelista"/>
        <w:ind w:left="1211" w:right="425"/>
        <w:jc w:val="both"/>
        <w:rPr>
          <w:rFonts w:ascii="Museo 300" w:eastAsia="SimSun" w:hAnsi="Museo 300" w:cs="Arial"/>
          <w:b/>
          <w:bCs/>
          <w:spacing w:val="-5"/>
          <w:sz w:val="16"/>
          <w:szCs w:val="16"/>
          <w:lang w:val="es-ES"/>
        </w:rPr>
      </w:pPr>
      <w:r w:rsidRPr="00F37C20">
        <w:rPr>
          <w:rFonts w:ascii="Museo 300" w:eastAsia="SimSun" w:hAnsi="Museo 300" w:cs="Arial"/>
          <w:b/>
          <w:bCs/>
          <w:spacing w:val="-5"/>
          <w:sz w:val="16"/>
          <w:szCs w:val="16"/>
          <w:lang w:val="es-ES"/>
        </w:rPr>
        <w:t>(…) “5.2.2. Análisis de los históricos de consumo</w:t>
      </w:r>
    </w:p>
    <w:p w14:paraId="25200B37" w14:textId="1D147483" w:rsidR="00F37C20" w:rsidRPr="00F37C20" w:rsidRDefault="00F37C20" w:rsidP="00F37C20">
      <w:pPr>
        <w:spacing w:after="220" w:line="180" w:lineRule="atLeast"/>
        <w:ind w:left="1276"/>
        <w:jc w:val="both"/>
        <w:rPr>
          <w:rFonts w:ascii="Museo 300" w:eastAsia="SimSun" w:hAnsi="Museo 300" w:cs="Arial"/>
          <w:bCs/>
          <w:i/>
          <w:spacing w:val="-5"/>
          <w:sz w:val="16"/>
          <w:szCs w:val="16"/>
          <w:lang w:val="es-ES"/>
        </w:rPr>
      </w:pPr>
      <w:r w:rsidRPr="00F37C20">
        <w:rPr>
          <w:rFonts w:ascii="Museo 300" w:eastAsia="SimSun" w:hAnsi="Museo 300" w:cs="Arial"/>
          <w:bCs/>
          <w:i/>
          <w:spacing w:val="-5"/>
          <w:sz w:val="16"/>
          <w:szCs w:val="16"/>
          <w:lang w:val="es-ES"/>
        </w:rPr>
        <w:t>Con base en la información proporcionada por EEO, relacionada con los históricos de consumo, se elaboró la siguiente gráfica, en la que se observa que los patrones de consumo registrados en el periodo comprendido entre abril de 2020 a mayo de 2022 muestran variaciones significativas</w:t>
      </w:r>
      <w:r w:rsidRPr="00F37C20">
        <w:rPr>
          <w:rFonts w:ascii="Museo 300" w:eastAsia="SimSun" w:hAnsi="Museo 300" w:cs="Arial"/>
          <w:b/>
          <w:bCs/>
          <w:i/>
          <w:spacing w:val="-5"/>
          <w:sz w:val="16"/>
          <w:szCs w:val="16"/>
          <w:lang w:val="es-ES"/>
        </w:rPr>
        <w:t>. Posterior a la normalización en fecha 12 de octubre de 2021, se muestra un incremento en el mes de noviembre de 2021, con un consumo de 362 kWh; luego en enero se observa un notable incremento de 3024 kWh.</w:t>
      </w:r>
      <w:r w:rsidRPr="00F37C20">
        <w:rPr>
          <w:rFonts w:ascii="Museo 300" w:eastAsia="SimSun" w:hAnsi="Museo 300" w:cs="Arial"/>
          <w:b/>
          <w:bCs/>
          <w:spacing w:val="-5"/>
          <w:sz w:val="16"/>
          <w:szCs w:val="16"/>
          <w:lang w:val="es-ES"/>
        </w:rPr>
        <w:t xml:space="preserve"> </w:t>
      </w:r>
      <w:r w:rsidRPr="00F37C20">
        <w:rPr>
          <w:rFonts w:ascii="Museo 300" w:eastAsia="SimSun" w:hAnsi="Museo 300" w:cs="Arial"/>
          <w:bCs/>
          <w:i/>
          <w:spacing w:val="-5"/>
          <w:sz w:val="16"/>
          <w:szCs w:val="16"/>
          <w:u w:val="single"/>
          <w:lang w:val="es-ES"/>
        </w:rPr>
        <w:t xml:space="preserve">El encargo de la vivienda manifestó que dicho incremento se debió a que el usuario utilizó la vivienda durante ese mes y se regresó a los Estados Unidos de América a finales de enero de 2022. </w:t>
      </w:r>
      <w:r w:rsidRPr="00F37C20">
        <w:rPr>
          <w:rFonts w:ascii="Museo 300" w:eastAsia="SimSun" w:hAnsi="Museo 300" w:cs="Arial"/>
          <w:bCs/>
          <w:i/>
          <w:spacing w:val="-5"/>
          <w:sz w:val="16"/>
          <w:szCs w:val="16"/>
          <w:lang w:val="es-ES"/>
        </w:rPr>
        <w:t>Después de ellos se observa una baja en el consumo que se mantiene por encima del promedio previo al hallazgo de la condición irregular” (lo negrito y subrayado es nuestro). (…)</w:t>
      </w:r>
    </w:p>
    <w:p w14:paraId="03A2BC7B" w14:textId="77777777" w:rsidR="00F37C20" w:rsidRPr="00F37C20" w:rsidRDefault="00F37C20" w:rsidP="00F37C20">
      <w:pPr>
        <w:pStyle w:val="Textoindependiente"/>
        <w:spacing w:after="220" w:line="180" w:lineRule="atLeast"/>
        <w:ind w:left="720"/>
        <w:jc w:val="both"/>
        <w:rPr>
          <w:rFonts w:ascii="Museo 300" w:eastAsia="SimSun" w:hAnsi="Museo 300" w:cs="Arial"/>
          <w:b/>
          <w:bCs/>
          <w:spacing w:val="-5"/>
          <w:sz w:val="16"/>
          <w:szCs w:val="16"/>
          <w:lang w:val="es-ES"/>
        </w:rPr>
      </w:pPr>
      <w:r w:rsidRPr="00F37C20">
        <w:rPr>
          <w:rFonts w:ascii="Museo 300" w:eastAsia="SimSun" w:hAnsi="Museo 300" w:cs="Arial"/>
          <w:b/>
          <w:bCs/>
          <w:spacing w:val="-5"/>
          <w:sz w:val="16"/>
          <w:szCs w:val="16"/>
          <w:lang w:val="es-ES"/>
        </w:rPr>
        <w:t>Comentario de la distribuidora:</w:t>
      </w:r>
    </w:p>
    <w:p w14:paraId="15256AA4" w14:textId="020CE9AB" w:rsidR="00F37C20" w:rsidRPr="00F37C20" w:rsidRDefault="00F37C20" w:rsidP="00F37C20">
      <w:pPr>
        <w:spacing w:after="0" w:line="240" w:lineRule="auto"/>
        <w:ind w:left="1211" w:right="425"/>
        <w:contextualSpacing/>
        <w:jc w:val="both"/>
        <w:rPr>
          <w:rFonts w:ascii="Museo 300" w:eastAsia="SimSun" w:hAnsi="Museo 300" w:cs="Arial"/>
          <w:b/>
          <w:bCs/>
          <w:spacing w:val="-5"/>
          <w:sz w:val="16"/>
          <w:szCs w:val="16"/>
          <w:lang w:val="es-ES"/>
        </w:rPr>
      </w:pPr>
      <w:r w:rsidRPr="00F37C20">
        <w:rPr>
          <w:rFonts w:ascii="Museo 300" w:eastAsia="SimSun" w:hAnsi="Museo 300" w:cs="Arial"/>
          <w:bCs/>
          <w:spacing w:val="-5"/>
          <w:sz w:val="16"/>
          <w:szCs w:val="16"/>
          <w:lang w:val="es-ES"/>
        </w:rPr>
        <w:t>Lo manifestado por el CAU en el texto anterior marcado con negrita, es la lógica que sucede cuando se normaliza un suministro, es cuando el medidor</w:t>
      </w:r>
      <w:r w:rsidRPr="00F37C20">
        <w:rPr>
          <w:rFonts w:ascii="Museo 300" w:eastAsia="SimSun" w:hAnsi="Museo 300" w:cs="Arial"/>
          <w:b/>
          <w:bCs/>
          <w:spacing w:val="-5"/>
          <w:sz w:val="16"/>
          <w:szCs w:val="16"/>
          <w:lang w:val="es-ES"/>
        </w:rPr>
        <w:t xml:space="preserve"> empieza a registrar la energía demanda dentro del inmueble, por tanto, este comportamiento en el suministro debería servir para el analista del CAU a determinar que efectivamente la condición irregular mostrada y documentada por la Distribuidora estaba surtiendo los efectos para los que había sido ejecutada, es decir, para que el medidor no registrara el total de la energía utilizada dentro del inmueble.</w:t>
      </w:r>
    </w:p>
    <w:p w14:paraId="446D058F" w14:textId="77777777" w:rsidR="00F37C20" w:rsidRPr="00F37C20" w:rsidRDefault="00F37C20" w:rsidP="00F37C20">
      <w:pPr>
        <w:spacing w:after="0" w:line="180" w:lineRule="atLeast"/>
        <w:ind w:left="1276"/>
        <w:jc w:val="both"/>
        <w:rPr>
          <w:rFonts w:ascii="Museo 300" w:eastAsia="SimSun" w:hAnsi="Museo 300" w:cs="Arial"/>
          <w:b/>
          <w:bCs/>
          <w:spacing w:val="-5"/>
          <w:sz w:val="16"/>
          <w:szCs w:val="16"/>
          <w:lang w:val="es-ES"/>
        </w:rPr>
      </w:pPr>
    </w:p>
    <w:p w14:paraId="5778D2A5" w14:textId="77777777" w:rsidR="00F37C20" w:rsidRPr="00F37C20" w:rsidRDefault="00F37C20" w:rsidP="00F37C20">
      <w:pPr>
        <w:spacing w:after="0" w:line="240" w:lineRule="auto"/>
        <w:ind w:left="1211" w:right="425"/>
        <w:contextualSpacing/>
        <w:jc w:val="both"/>
        <w:rPr>
          <w:rFonts w:ascii="Museo 300" w:eastAsia="SimSun" w:hAnsi="Museo 300" w:cs="Arial"/>
          <w:b/>
          <w:bCs/>
          <w:spacing w:val="-5"/>
          <w:sz w:val="16"/>
          <w:szCs w:val="16"/>
          <w:lang w:val="es-ES"/>
        </w:rPr>
      </w:pPr>
      <w:r w:rsidRPr="00F37C20">
        <w:rPr>
          <w:rFonts w:ascii="Museo 300" w:eastAsia="SimSun" w:hAnsi="Museo 300" w:cs="Arial"/>
          <w:b/>
          <w:bCs/>
          <w:spacing w:val="-5"/>
          <w:sz w:val="16"/>
          <w:szCs w:val="16"/>
          <w:lang w:val="es-ES"/>
        </w:rPr>
        <w:t xml:space="preserve">En relación al subrayado, efectivamente por medio del pasaporte de una persona puede demostrarse la entrada y salida de un país, pero es que este caso no estamos tratando un movimiento migratorio, sino, el uso de la energía eléctrica valiéndose de una condición irregular, la cual es utilizada por cuantas personas puedan habitar un inmueble y no exclusivamente por una persona determinada como pretende hacer creer el analista del CAU al agregar copia de pasaporte en su informe técnico como evidencia del periodo bajo el cual se utilizó la energía en el inmueble. </w:t>
      </w:r>
      <w:r w:rsidRPr="00F37C20">
        <w:rPr>
          <w:rFonts w:ascii="Museo 300" w:eastAsia="SimSun" w:hAnsi="Museo 300" w:cs="Arial"/>
          <w:spacing w:val="-5"/>
          <w:sz w:val="16"/>
          <w:szCs w:val="16"/>
          <w:lang w:val="es-ES"/>
        </w:rPr>
        <w:t>[…]”</w:t>
      </w:r>
    </w:p>
    <w:p w14:paraId="173EEAD8" w14:textId="77777777" w:rsidR="00765D5A" w:rsidRDefault="00765D5A" w:rsidP="00F37C20">
      <w:pPr>
        <w:pStyle w:val="Textoindependiente"/>
        <w:spacing w:after="220" w:line="180" w:lineRule="atLeast"/>
        <w:ind w:left="720"/>
        <w:jc w:val="both"/>
        <w:rPr>
          <w:rFonts w:ascii="Museo 300" w:eastAsia="SimSun" w:hAnsi="Museo 300" w:cs="Arial"/>
          <w:b/>
          <w:bCs/>
          <w:spacing w:val="-5"/>
          <w:sz w:val="16"/>
          <w:szCs w:val="16"/>
          <w:lang w:val="es-ES"/>
        </w:rPr>
      </w:pPr>
    </w:p>
    <w:p w14:paraId="302AAC4C" w14:textId="716DAAD0" w:rsidR="00F37C20" w:rsidRPr="00F37C20" w:rsidRDefault="00F37C20" w:rsidP="00F37C20">
      <w:pPr>
        <w:pStyle w:val="Textoindependiente"/>
        <w:spacing w:after="220" w:line="180" w:lineRule="atLeast"/>
        <w:ind w:left="720"/>
        <w:jc w:val="both"/>
        <w:rPr>
          <w:rFonts w:ascii="Museo 300" w:eastAsia="SimSun" w:hAnsi="Museo 300" w:cs="Arial"/>
          <w:b/>
          <w:bCs/>
          <w:spacing w:val="-5"/>
          <w:sz w:val="16"/>
          <w:szCs w:val="16"/>
          <w:lang w:val="es-ES"/>
        </w:rPr>
      </w:pPr>
      <w:r w:rsidRPr="00F37C20">
        <w:rPr>
          <w:rFonts w:ascii="Museo 300" w:eastAsia="SimSun" w:hAnsi="Museo 300" w:cs="Arial"/>
          <w:b/>
          <w:bCs/>
          <w:spacing w:val="-5"/>
          <w:sz w:val="16"/>
          <w:szCs w:val="16"/>
          <w:lang w:val="es-ES"/>
        </w:rPr>
        <w:t>Análisis del CAU:</w:t>
      </w:r>
    </w:p>
    <w:p w14:paraId="2E135504" w14:textId="422BFFA4" w:rsidR="00F37C20" w:rsidRPr="00F37C20" w:rsidRDefault="00F37C20" w:rsidP="00C24673">
      <w:pPr>
        <w:pStyle w:val="Textoindependiente"/>
        <w:spacing w:after="220" w:line="180" w:lineRule="atLeast"/>
        <w:ind w:left="720"/>
        <w:jc w:val="both"/>
        <w:rPr>
          <w:rFonts w:ascii="Museo 300" w:eastAsia="Times New Roman" w:hAnsi="Museo 300" w:cs="Segoe UI"/>
          <w:sz w:val="16"/>
          <w:szCs w:val="16"/>
          <w:lang w:eastAsia="es-SV"/>
        </w:rPr>
      </w:pPr>
      <w:r w:rsidRPr="00F37C20">
        <w:rPr>
          <w:rFonts w:ascii="Museo 300" w:eastAsia="Times New Roman" w:hAnsi="Museo 300" w:cs="Segoe UI"/>
          <w:sz w:val="16"/>
          <w:szCs w:val="16"/>
          <w:lang w:val="es-ES" w:eastAsia="es-SV"/>
        </w:rPr>
        <w:t>Lo anterior es importante recalcarlo, ya que de conformidad con el Procedimiento para Investigar la Existencia de Condiciones Irregulares en el Suministro de Energía del Usuario Final y lo establecido en los Términos y Condiciones del Pliego Tarifario, la obligación de aportar las pruebas pertinentes para demostrar una condición irregular la tiene la distribuidora. Por su parte, esta superintendencia tiene la obligación de valorar técnicamente la pertinencia y conducencia de tales pruebas para determinar si se comprueba fehacientemente la condición irregular y respaldar el cobro de ENR con lo aportado por la distribuidora. </w:t>
      </w:r>
      <w:r w:rsidRPr="00F37C20">
        <w:rPr>
          <w:rFonts w:ascii="Museo 300" w:eastAsia="Times New Roman" w:hAnsi="Museo 300" w:cs="Segoe UI"/>
          <w:sz w:val="16"/>
          <w:szCs w:val="16"/>
          <w:lang w:eastAsia="es-SV"/>
        </w:rPr>
        <w:t> </w:t>
      </w:r>
    </w:p>
    <w:p w14:paraId="36B153FE" w14:textId="77777777" w:rsidR="00F37C20" w:rsidRPr="00F37C20" w:rsidRDefault="00F37C20" w:rsidP="00C24673">
      <w:pPr>
        <w:pStyle w:val="Textoindependiente"/>
        <w:spacing w:after="220" w:line="180" w:lineRule="atLeast"/>
        <w:ind w:left="720"/>
        <w:jc w:val="both"/>
        <w:rPr>
          <w:rFonts w:ascii="Museo 300" w:eastAsia="Times New Roman" w:hAnsi="Museo 300" w:cs="Segoe UI"/>
          <w:sz w:val="16"/>
          <w:szCs w:val="16"/>
          <w:lang w:eastAsia="es-SV"/>
        </w:rPr>
      </w:pPr>
      <w:r w:rsidRPr="00F37C20">
        <w:rPr>
          <w:rFonts w:ascii="Museo 300" w:eastAsia="Times New Roman" w:hAnsi="Museo 300" w:cs="Segoe UI"/>
          <w:sz w:val="16"/>
          <w:szCs w:val="16"/>
          <w:lang w:val="es-ES" w:eastAsia="es-SV"/>
        </w:rPr>
        <w:t>Complementariamente SIGET puede realizar inspecciones u otras diligencias, pero únicamente en caso de considerarse necesario sobre todo cuando la distribuidora no aportó las pruebas necesarias que respalden un cobro, o si existe duda en algunos de los puntos analizados, ya que el momento idóneo para recabar la evidencia de una condición irregular se da cuando la distribuidora realiza sus visitas de campo. En el caso de las inspecciones de la SIGET estas realizan de forma posterior a la condición irregular y en algunos casos son para complementar información que la distribuidora no proporcionó en su momento.</w:t>
      </w:r>
      <w:r w:rsidRPr="00F37C20">
        <w:rPr>
          <w:rFonts w:ascii="Museo 300" w:eastAsia="Times New Roman" w:hAnsi="Museo 300" w:cs="Segoe UI"/>
          <w:sz w:val="16"/>
          <w:szCs w:val="16"/>
          <w:lang w:eastAsia="es-SV"/>
        </w:rPr>
        <w:t> </w:t>
      </w:r>
    </w:p>
    <w:p w14:paraId="54267332" w14:textId="77777777" w:rsidR="00F37C20" w:rsidRPr="00F37C20" w:rsidRDefault="00F37C20" w:rsidP="00C24673">
      <w:pPr>
        <w:pStyle w:val="Textoindependiente"/>
        <w:spacing w:after="220" w:line="180" w:lineRule="atLeast"/>
        <w:ind w:left="720"/>
        <w:jc w:val="both"/>
        <w:rPr>
          <w:rFonts w:ascii="Museo 300" w:eastAsia="Times New Roman" w:hAnsi="Museo 300" w:cs="Segoe UI"/>
          <w:sz w:val="16"/>
          <w:szCs w:val="16"/>
          <w:lang w:eastAsia="es-SV"/>
        </w:rPr>
      </w:pPr>
      <w:r w:rsidRPr="00F37C20">
        <w:rPr>
          <w:rFonts w:ascii="Museo 300" w:eastAsia="Times New Roman" w:hAnsi="Museo 300" w:cs="Segoe UI"/>
          <w:sz w:val="16"/>
          <w:szCs w:val="16"/>
          <w:lang w:val="es-ES" w:eastAsia="es-SV"/>
        </w:rPr>
        <w:t>Es por ello, que la labor de SIGET se centra en verificar de forma estricta que la distribuidora haya cumplido con el deber de recabar y presentar las pruebas que fehacientemente demuestren la condición irregular atribuida al usuario, con base en el marco regulatorio aplicable.</w:t>
      </w:r>
      <w:r w:rsidRPr="00F37C20">
        <w:rPr>
          <w:rFonts w:ascii="Museo 300" w:eastAsia="Times New Roman" w:hAnsi="Museo 300" w:cs="Segoe UI"/>
          <w:sz w:val="16"/>
          <w:szCs w:val="16"/>
          <w:lang w:eastAsia="es-SV"/>
        </w:rPr>
        <w:t> </w:t>
      </w:r>
    </w:p>
    <w:p w14:paraId="3C60EF74" w14:textId="77777777" w:rsidR="00F37C20" w:rsidRPr="00F37C20" w:rsidRDefault="00F37C20" w:rsidP="00C24673">
      <w:pPr>
        <w:pStyle w:val="Textoindependiente"/>
        <w:spacing w:after="220" w:line="180" w:lineRule="atLeast"/>
        <w:ind w:left="720"/>
        <w:jc w:val="both"/>
        <w:rPr>
          <w:rFonts w:ascii="Museo 300" w:eastAsia="Times New Roman" w:hAnsi="Museo 300" w:cs="Segoe UI"/>
          <w:sz w:val="16"/>
          <w:szCs w:val="16"/>
          <w:lang w:eastAsia="es-SV"/>
        </w:rPr>
      </w:pPr>
      <w:r w:rsidRPr="00F37C20">
        <w:rPr>
          <w:rFonts w:ascii="Museo 300" w:eastAsia="Times New Roman" w:hAnsi="Museo 300" w:cs="Segoe UI"/>
          <w:sz w:val="16"/>
          <w:szCs w:val="16"/>
          <w:lang w:val="es-ES" w:eastAsia="es-SV"/>
        </w:rPr>
        <w:t>Ahora bien, en la labor investigativa SIGET no sólo valora las pruebas de la distribuidora sino también las que oportunamente presente el usuario; sin embargo, quien tiene la obligación de demostrar la condición irregular continúa siendo la distribuidora aun cuando el usuario no aporte pruebas de descargo.</w:t>
      </w:r>
      <w:r w:rsidRPr="00F37C20">
        <w:rPr>
          <w:rFonts w:ascii="Museo 300" w:eastAsia="Times New Roman" w:hAnsi="Museo 300" w:cs="Segoe UI"/>
          <w:sz w:val="16"/>
          <w:szCs w:val="16"/>
          <w:lang w:eastAsia="es-SV"/>
        </w:rPr>
        <w:t> Para el caso que nos ocupa, el usuario aportó información coherente la cual se pudo relacionar con los eventos ocurridos en el suministro y considéralos en el análisis de la ENR. Sin embargo, la distribuidora no demostró con hechos la causa de las variaciones abruptas en el consumo del suministro, solamente se limita hacer aseveraciones sin fundamento.</w:t>
      </w:r>
    </w:p>
    <w:p w14:paraId="3A4532F4" w14:textId="77777777" w:rsidR="00F37C20" w:rsidRPr="00F37C20" w:rsidRDefault="00F37C20" w:rsidP="00C24673">
      <w:pPr>
        <w:pStyle w:val="Textoindependiente"/>
        <w:spacing w:after="220" w:line="180" w:lineRule="atLeast"/>
        <w:ind w:left="720"/>
        <w:jc w:val="both"/>
        <w:rPr>
          <w:rFonts w:ascii="Museo 300" w:eastAsia="Times New Roman" w:hAnsi="Museo 300"/>
          <w:spacing w:val="-5"/>
          <w:sz w:val="16"/>
          <w:szCs w:val="16"/>
          <w:highlight w:val="yellow"/>
          <w:lang w:val="es-ES" w:eastAsia="es-SV"/>
        </w:rPr>
      </w:pPr>
      <w:r w:rsidRPr="00F37C20">
        <w:rPr>
          <w:rFonts w:ascii="Museo 300" w:eastAsia="Times New Roman" w:hAnsi="Museo 300"/>
          <w:spacing w:val="-5"/>
          <w:sz w:val="16"/>
          <w:szCs w:val="16"/>
          <w:lang w:val="es-ES" w:eastAsia="es-SV"/>
        </w:rPr>
        <w:t>En referencia al método que fue utilizado por el CAU para el recalculo de la ENR, hay que recordar que la normativa en su literal a) del artículo 5.2 del Procedimiento contenido en el acuerdo 283-E-2011, hace referencia a historial reciente de meses completos y correctos de consumo. Debido a esto, el método utilizado por el CAU sí es un método válido para realizar el cálculo de una energía consumida y no registrada basado en un consumo real, lo que nos llevó a considerar la información aportada por el usuario y lo constatado en inspección técnica</w:t>
      </w:r>
    </w:p>
    <w:p w14:paraId="74525845" w14:textId="77777777" w:rsidR="00F37C20" w:rsidRPr="00F37C20" w:rsidRDefault="00F37C20" w:rsidP="00C24673">
      <w:pPr>
        <w:pStyle w:val="Textoindependiente"/>
        <w:spacing w:after="220" w:line="180" w:lineRule="atLeast"/>
        <w:ind w:left="720"/>
        <w:jc w:val="both"/>
        <w:rPr>
          <w:rFonts w:ascii="Museo 300" w:eastAsia="SimSun" w:hAnsi="Museo 300" w:cs="Arial"/>
          <w:spacing w:val="-5"/>
          <w:sz w:val="16"/>
          <w:szCs w:val="16"/>
          <w:highlight w:val="yellow"/>
          <w:lang w:val="es-ES"/>
        </w:rPr>
      </w:pPr>
      <w:r w:rsidRPr="00F37C20">
        <w:rPr>
          <w:rFonts w:ascii="Museo 300" w:eastAsia="SimSun" w:hAnsi="Museo 300" w:cs="Arial"/>
          <w:spacing w:val="-5"/>
          <w:sz w:val="16"/>
          <w:szCs w:val="16"/>
          <w:lang w:val="es-ES"/>
        </w:rPr>
        <w:t>Por otra parte, producto de la investigación realizada por el CAU se determinó que para el presente caso el consumo registrado en el mes de enero del año 2022, posterior a la detección y normalización de la condición irregular analizada en el informe técnico N.° IT-0190-CAU-22, fue un evento en particular que la distribuidora debería de tener documentado, donde se hizo un uso normal del suministro estando habitado el inmueble.</w:t>
      </w:r>
      <w:r w:rsidRPr="00F37C20">
        <w:rPr>
          <w:rFonts w:ascii="Museo 300" w:eastAsia="SimSun" w:hAnsi="Museo 300" w:cs="Arial"/>
          <w:spacing w:val="-5"/>
          <w:sz w:val="16"/>
          <w:szCs w:val="16"/>
          <w:highlight w:val="yellow"/>
          <w:lang w:val="es-ES"/>
        </w:rPr>
        <w:t xml:space="preserve"> </w:t>
      </w:r>
    </w:p>
    <w:p w14:paraId="5F827A8E" w14:textId="2C94F1E7" w:rsidR="0065137E" w:rsidRPr="00090692" w:rsidRDefault="00090692" w:rsidP="00914013">
      <w:pPr>
        <w:pStyle w:val="Textoindependiente"/>
        <w:numPr>
          <w:ilvl w:val="0"/>
          <w:numId w:val="16"/>
        </w:numPr>
        <w:spacing w:after="220" w:line="180" w:lineRule="atLeast"/>
        <w:ind w:left="1080"/>
        <w:jc w:val="both"/>
        <w:rPr>
          <w:rStyle w:val="normaltextrun"/>
          <w:rFonts w:ascii="Museo 300" w:hAnsi="Museo 300" w:cs="Arial"/>
          <w:sz w:val="16"/>
          <w:szCs w:val="16"/>
        </w:rPr>
      </w:pPr>
      <w:r w:rsidRPr="00DE35AC">
        <w:rPr>
          <w:rFonts w:ascii="Museo 300" w:hAnsi="Museo 300" w:cs="Arial"/>
          <w:b/>
          <w:bCs/>
          <w:sz w:val="16"/>
          <w:szCs w:val="16"/>
        </w:rPr>
        <w:t>Comentar</w:t>
      </w:r>
      <w:r w:rsidR="005B350F">
        <w:rPr>
          <w:rFonts w:ascii="Museo 300" w:hAnsi="Museo 300" w:cs="Arial"/>
          <w:b/>
          <w:bCs/>
          <w:sz w:val="16"/>
          <w:szCs w:val="16"/>
        </w:rPr>
        <w:t>io</w:t>
      </w:r>
      <w:r w:rsidR="00C24673">
        <w:rPr>
          <w:rFonts w:ascii="Museo 300" w:hAnsi="Museo 300" w:cs="Arial"/>
          <w:b/>
          <w:bCs/>
          <w:sz w:val="16"/>
          <w:szCs w:val="16"/>
        </w:rPr>
        <w:t xml:space="preserve"> en el informe del CAU</w:t>
      </w:r>
      <w:r w:rsidRPr="00DE35AC">
        <w:rPr>
          <w:rFonts w:ascii="Museo 300" w:hAnsi="Museo 300" w:cs="Arial"/>
          <w:b/>
          <w:bCs/>
          <w:sz w:val="16"/>
          <w:szCs w:val="16"/>
        </w:rPr>
        <w:t xml:space="preserve">: </w:t>
      </w:r>
    </w:p>
    <w:p w14:paraId="2F108ACC" w14:textId="77777777" w:rsidR="00127A4E" w:rsidRPr="00127A4E" w:rsidRDefault="00127A4E" w:rsidP="00127A4E">
      <w:pPr>
        <w:pStyle w:val="Prrafodelista"/>
        <w:ind w:left="1211" w:right="425"/>
        <w:jc w:val="both"/>
        <w:rPr>
          <w:rFonts w:ascii="Museo 300" w:hAnsi="Museo 300" w:cs="Arial"/>
          <w:b/>
          <w:bCs/>
          <w:sz w:val="16"/>
          <w:szCs w:val="16"/>
        </w:rPr>
      </w:pPr>
      <w:r w:rsidRPr="00127A4E">
        <w:rPr>
          <w:rFonts w:ascii="Museo 300" w:hAnsi="Museo 300" w:cs="Arial"/>
          <w:b/>
          <w:bCs/>
          <w:sz w:val="16"/>
          <w:szCs w:val="16"/>
        </w:rPr>
        <w:t>(…) “5.2.6 Determinación de la energía consumida y no registrada</w:t>
      </w:r>
    </w:p>
    <w:p w14:paraId="28A9785F" w14:textId="5ADC61E3" w:rsidR="00127A4E" w:rsidRPr="00127A4E" w:rsidRDefault="00127A4E" w:rsidP="00127A4E">
      <w:pPr>
        <w:pStyle w:val="Prrafodelista"/>
        <w:ind w:left="1211" w:right="425"/>
        <w:jc w:val="both"/>
        <w:rPr>
          <w:rFonts w:ascii="Museo 300" w:hAnsi="Museo 300" w:cs="Arial"/>
          <w:sz w:val="16"/>
          <w:szCs w:val="16"/>
        </w:rPr>
      </w:pPr>
      <w:r w:rsidRPr="00127A4E">
        <w:rPr>
          <w:rFonts w:ascii="Museo 300" w:hAnsi="Museo 300" w:cs="Arial"/>
          <w:sz w:val="16"/>
          <w:szCs w:val="16"/>
        </w:rPr>
        <w:t xml:space="preserve">(…..) se observa que esta realizó una serie de visitas en el suministro desde el 6 de abril hasta el 30 de septiembre del año 2021, y en dichas visitas no reportó ninguna irregularidad encontrada; por tanto, el periodo retroactivo de recuperación corresponde a 12 días comprendidos entre el 30 de septiembre hasta el 12 de octubre de 2021, según consta en las órdenes de servicio número </w:t>
      </w:r>
      <w:r w:rsidR="00765D5A">
        <w:rPr>
          <w:rFonts w:ascii="Museo 300" w:hAnsi="Museo 300" w:cs="Arial"/>
          <w:sz w:val="16"/>
          <w:szCs w:val="16"/>
        </w:rPr>
        <w:t>XXX</w:t>
      </w:r>
      <w:r w:rsidRPr="00127A4E">
        <w:rPr>
          <w:rFonts w:ascii="Museo 300" w:hAnsi="Museo 300" w:cs="Arial"/>
          <w:sz w:val="16"/>
          <w:szCs w:val="16"/>
        </w:rPr>
        <w:t xml:space="preserve"> y </w:t>
      </w:r>
      <w:r w:rsidR="00765D5A">
        <w:rPr>
          <w:rFonts w:ascii="Museo 300" w:hAnsi="Museo 300" w:cs="Arial"/>
          <w:sz w:val="16"/>
          <w:szCs w:val="16"/>
        </w:rPr>
        <w:t>XXX</w:t>
      </w:r>
      <w:r w:rsidRPr="00127A4E">
        <w:rPr>
          <w:rFonts w:ascii="Museo 300" w:hAnsi="Museo 300" w:cs="Arial"/>
          <w:sz w:val="16"/>
          <w:szCs w:val="16"/>
        </w:rPr>
        <w:t>”. (…)</w:t>
      </w:r>
    </w:p>
    <w:p w14:paraId="620EEF52" w14:textId="77777777" w:rsidR="00127A4E" w:rsidRPr="00127A4E" w:rsidRDefault="00127A4E" w:rsidP="00127A4E">
      <w:pPr>
        <w:pStyle w:val="Textoindependiente"/>
        <w:spacing w:after="220" w:line="180" w:lineRule="atLeast"/>
        <w:ind w:left="720"/>
        <w:jc w:val="both"/>
        <w:rPr>
          <w:rFonts w:ascii="Museo 300" w:eastAsia="SimSun" w:hAnsi="Museo 300" w:cs="Arial"/>
          <w:b/>
          <w:bCs/>
          <w:spacing w:val="-5"/>
          <w:sz w:val="16"/>
          <w:szCs w:val="16"/>
          <w:lang w:val="es-ES"/>
        </w:rPr>
      </w:pPr>
      <w:r w:rsidRPr="00127A4E">
        <w:rPr>
          <w:rFonts w:ascii="Museo 300" w:eastAsia="SimSun" w:hAnsi="Museo 300" w:cs="Arial"/>
          <w:b/>
          <w:bCs/>
          <w:spacing w:val="-5"/>
          <w:sz w:val="16"/>
          <w:szCs w:val="16"/>
          <w:lang w:val="es-ES"/>
        </w:rPr>
        <w:t>Comentario de la Distribuidora:</w:t>
      </w:r>
    </w:p>
    <w:p w14:paraId="1DC330F6" w14:textId="0049E59F" w:rsidR="00C24673" w:rsidRDefault="00127A4E" w:rsidP="00CB22E1">
      <w:pPr>
        <w:spacing w:after="0" w:line="240" w:lineRule="auto"/>
        <w:ind w:left="1211" w:right="425"/>
        <w:contextualSpacing/>
        <w:jc w:val="both"/>
        <w:rPr>
          <w:rFonts w:ascii="Museo 300" w:eastAsia="SimSun" w:hAnsi="Museo 300" w:cs="Arial"/>
          <w:spacing w:val="-5"/>
          <w:sz w:val="16"/>
          <w:szCs w:val="16"/>
          <w:lang w:val="es-ES"/>
        </w:rPr>
      </w:pPr>
      <w:r w:rsidRPr="00127A4E">
        <w:rPr>
          <w:rFonts w:ascii="Museo 300" w:eastAsia="SimSun" w:hAnsi="Museo 300" w:cs="Arial"/>
          <w:spacing w:val="-5"/>
          <w:sz w:val="16"/>
          <w:szCs w:val="16"/>
          <w:lang w:val="es-ES"/>
        </w:rPr>
        <w:t xml:space="preserve">Lo manifestado por el CAU en el texto anterior de las supuestas visitas realizadas por el personal de la distribuidora es incorrecto, ya que el suministro con NIC </w:t>
      </w:r>
      <w:r w:rsidR="00765D5A">
        <w:rPr>
          <w:rFonts w:ascii="Museo 300" w:eastAsia="SimSun" w:hAnsi="Museo 300" w:cs="Arial"/>
          <w:spacing w:val="-5"/>
          <w:sz w:val="16"/>
          <w:szCs w:val="16"/>
          <w:lang w:val="es-ES"/>
        </w:rPr>
        <w:t>XXX</w:t>
      </w:r>
      <w:r w:rsidRPr="00127A4E">
        <w:rPr>
          <w:rFonts w:ascii="Museo 300" w:eastAsia="SimSun" w:hAnsi="Museo 300" w:cs="Arial"/>
          <w:spacing w:val="-5"/>
          <w:sz w:val="16"/>
          <w:szCs w:val="16"/>
          <w:lang w:val="es-ES"/>
        </w:rPr>
        <w:t xml:space="preserve">, no tiene visitas ni ordenes asociadas en el periodo del año 2019 a octubre de 2021, hasta que se encontró la condición irregular. Hay que aclarar que las ordenes de servicio mencionada en dicho periodo pertenecen a otro suministro, el cual </w:t>
      </w:r>
      <w:proofErr w:type="spellStart"/>
      <w:r w:rsidRPr="00127A4E">
        <w:rPr>
          <w:rFonts w:ascii="Museo 300" w:eastAsia="SimSun" w:hAnsi="Museo 300" w:cs="Arial"/>
          <w:spacing w:val="-5"/>
          <w:sz w:val="16"/>
          <w:szCs w:val="16"/>
          <w:lang w:val="es-ES"/>
        </w:rPr>
        <w:t>esta</w:t>
      </w:r>
      <w:proofErr w:type="spellEnd"/>
      <w:r w:rsidRPr="00127A4E">
        <w:rPr>
          <w:rFonts w:ascii="Museo 300" w:eastAsia="SimSun" w:hAnsi="Museo 300" w:cs="Arial"/>
          <w:spacing w:val="-5"/>
          <w:sz w:val="16"/>
          <w:szCs w:val="16"/>
          <w:lang w:val="es-ES"/>
        </w:rPr>
        <w:t xml:space="preserve"> identificado con el NIC </w:t>
      </w:r>
      <w:r w:rsidR="00765D5A">
        <w:rPr>
          <w:rFonts w:ascii="Museo 300" w:eastAsia="SimSun" w:hAnsi="Museo 300" w:cs="Arial"/>
          <w:spacing w:val="-5"/>
          <w:sz w:val="16"/>
          <w:szCs w:val="16"/>
          <w:lang w:val="es-ES"/>
        </w:rPr>
        <w:t>XXX</w:t>
      </w:r>
      <w:r w:rsidRPr="00127A4E">
        <w:rPr>
          <w:rFonts w:ascii="Museo 300" w:eastAsia="SimSun" w:hAnsi="Museo 300" w:cs="Arial"/>
          <w:spacing w:val="-5"/>
          <w:sz w:val="16"/>
          <w:szCs w:val="16"/>
          <w:lang w:val="es-ES"/>
        </w:rPr>
        <w:t>, a nombre de otro usuario, ubicado en una dirección y municipio distinto. […]”</w:t>
      </w:r>
    </w:p>
    <w:p w14:paraId="2854C600" w14:textId="77777777" w:rsidR="00CB22E1" w:rsidRPr="00CB22E1" w:rsidRDefault="00CB22E1" w:rsidP="00CB22E1">
      <w:pPr>
        <w:spacing w:after="0" w:line="240" w:lineRule="auto"/>
        <w:ind w:left="1211" w:right="425"/>
        <w:contextualSpacing/>
        <w:jc w:val="both"/>
        <w:rPr>
          <w:rFonts w:ascii="Museo 300" w:eastAsia="SimSun" w:hAnsi="Museo 300" w:cs="Arial"/>
          <w:spacing w:val="-5"/>
          <w:sz w:val="16"/>
          <w:szCs w:val="16"/>
          <w:lang w:val="es-ES"/>
        </w:rPr>
      </w:pPr>
    </w:p>
    <w:p w14:paraId="118EE5E1" w14:textId="77777777" w:rsidR="00127A4E" w:rsidRPr="00127A4E" w:rsidRDefault="00127A4E" w:rsidP="00127A4E">
      <w:pPr>
        <w:pStyle w:val="Textoindependiente"/>
        <w:spacing w:after="220" w:line="180" w:lineRule="atLeast"/>
        <w:ind w:left="720"/>
        <w:jc w:val="both"/>
        <w:rPr>
          <w:rFonts w:ascii="Museo 300" w:eastAsia="SimSun" w:hAnsi="Museo 300" w:cs="Arial"/>
          <w:b/>
          <w:bCs/>
          <w:spacing w:val="-5"/>
          <w:sz w:val="16"/>
          <w:szCs w:val="16"/>
          <w:lang w:val="es-ES"/>
        </w:rPr>
      </w:pPr>
      <w:r w:rsidRPr="00127A4E">
        <w:rPr>
          <w:rFonts w:ascii="Museo 300" w:eastAsia="SimSun" w:hAnsi="Museo 300" w:cs="Arial"/>
          <w:b/>
          <w:bCs/>
          <w:spacing w:val="-5"/>
          <w:sz w:val="16"/>
          <w:szCs w:val="16"/>
          <w:lang w:val="es-ES"/>
        </w:rPr>
        <w:t>Análisis del CAU:</w:t>
      </w:r>
    </w:p>
    <w:p w14:paraId="32159266" w14:textId="77777777" w:rsidR="00127A4E" w:rsidRPr="00127A4E" w:rsidRDefault="00127A4E" w:rsidP="00127A4E">
      <w:pPr>
        <w:pStyle w:val="Textoindependiente"/>
        <w:spacing w:after="220" w:line="180" w:lineRule="atLeast"/>
        <w:ind w:left="720"/>
        <w:jc w:val="both"/>
        <w:rPr>
          <w:rFonts w:ascii="Museo 300" w:eastAsia="SimSun" w:hAnsi="Museo 300" w:cs="Arial"/>
          <w:spacing w:val="-5"/>
          <w:sz w:val="16"/>
          <w:szCs w:val="16"/>
          <w:lang w:val="es-ES"/>
        </w:rPr>
      </w:pPr>
      <w:r w:rsidRPr="00127A4E">
        <w:rPr>
          <w:rFonts w:ascii="Museo 300" w:eastAsia="SimSun" w:hAnsi="Museo 300" w:cs="Arial"/>
          <w:spacing w:val="-5"/>
          <w:sz w:val="16"/>
          <w:szCs w:val="16"/>
          <w:lang w:val="es-ES"/>
        </w:rPr>
        <w:t xml:space="preserve">Sobre este punto, considerando lo manifestado por la distribuidora en el párrafo anterior, la información analizada por el CAU proviene de la distribuidora. En efecto las órdenes de servicio mencionadas anteriormente pertenecen a otro suministro, de forma errónea estas fueron incluidas en el análisis de este caso. Ahora bien, es procedente entonces un nuevo recalculo de la energía consumida y no registrada en el suministro del señor Berrios detallado en el informe técnico N.° IT-0190-CAU-22, tomando como base el método de cálculo descrito en el referido informe técnico. </w:t>
      </w:r>
    </w:p>
    <w:p w14:paraId="565223E3" w14:textId="57FC057F" w:rsidR="00322E7D" w:rsidRPr="00322E7D" w:rsidRDefault="00127A4E" w:rsidP="009E08BC">
      <w:pPr>
        <w:pStyle w:val="Textoindependiente"/>
        <w:numPr>
          <w:ilvl w:val="0"/>
          <w:numId w:val="14"/>
        </w:numPr>
        <w:spacing w:after="220" w:line="180" w:lineRule="atLeast"/>
        <w:ind w:left="1080"/>
        <w:jc w:val="both"/>
        <w:rPr>
          <w:rFonts w:ascii="Museo 300" w:eastAsia="SimSun" w:hAnsi="Museo 300" w:cs="Arial"/>
          <w:b/>
          <w:spacing w:val="-5"/>
          <w:sz w:val="16"/>
          <w:szCs w:val="16"/>
          <w:u w:val="single"/>
          <w:lang w:val="es-ES"/>
        </w:rPr>
      </w:pPr>
      <w:r>
        <w:rPr>
          <w:rFonts w:ascii="Museo 300" w:eastAsia="SimSun" w:hAnsi="Museo 300" w:cs="Arial"/>
          <w:b/>
          <w:spacing w:val="-5"/>
          <w:sz w:val="16"/>
          <w:szCs w:val="16"/>
          <w:u w:val="single"/>
          <w:lang w:val="es-ES"/>
        </w:rPr>
        <w:t>RECÁLCULO DEL COBRO DE ENR POR CONDICIÓN IRREGULAR</w:t>
      </w:r>
    </w:p>
    <w:p w14:paraId="56F0E904" w14:textId="64E16135" w:rsidR="00127A4E" w:rsidRPr="00127A4E" w:rsidRDefault="00127A4E" w:rsidP="00127A4E">
      <w:pPr>
        <w:pStyle w:val="Textoindependiente"/>
        <w:spacing w:after="220" w:line="180" w:lineRule="atLeast"/>
        <w:ind w:left="720"/>
        <w:jc w:val="both"/>
        <w:rPr>
          <w:rFonts w:ascii="Museo 300" w:eastAsia="Times New Roman" w:hAnsi="Museo 300" w:cs="Segoe UI"/>
          <w:sz w:val="16"/>
          <w:szCs w:val="16"/>
          <w:lang w:eastAsia="es-SV"/>
        </w:rPr>
      </w:pPr>
      <w:r w:rsidRPr="00127A4E">
        <w:rPr>
          <w:rFonts w:ascii="Museo 300" w:eastAsia="Times New Roman" w:hAnsi="Museo 300" w:cs="Segoe UI"/>
          <w:sz w:val="16"/>
          <w:szCs w:val="16"/>
          <w:lang w:val="es-ES" w:eastAsia="es-SV"/>
        </w:rPr>
        <w:t xml:space="preserve">Con base en lo anterior, se estableció que es procedente realizar un nuevo análisis de la energía consumida y no registrada que la sociedad EEO tiene derecho a recuperar por una condición irregular. Por el cual se considera necesario realizar una revisión de la energía a facturar previamente establecido por el CAU, en el informe técnico </w:t>
      </w:r>
      <w:r w:rsidRPr="00127A4E">
        <w:rPr>
          <w:rFonts w:ascii="Museo 300" w:eastAsia="Times New Roman" w:hAnsi="Museo 300" w:cs="Arial"/>
          <w:sz w:val="16"/>
          <w:szCs w:val="16"/>
          <w:lang w:eastAsia="es-SV"/>
        </w:rPr>
        <w:t>N.° IT-0190-CAU-22.</w:t>
      </w:r>
      <w:r w:rsidRPr="00127A4E">
        <w:rPr>
          <w:rFonts w:ascii="Museo 300" w:eastAsia="Times New Roman" w:hAnsi="Museo 300" w:cs="Segoe UI"/>
          <w:sz w:val="16"/>
          <w:szCs w:val="16"/>
          <w:lang w:eastAsia="es-SV"/>
        </w:rPr>
        <w:t> </w:t>
      </w:r>
    </w:p>
    <w:p w14:paraId="63754FB6" w14:textId="6051695F" w:rsidR="00127A4E" w:rsidRPr="00127A4E" w:rsidRDefault="00127A4E" w:rsidP="00127A4E">
      <w:pPr>
        <w:pStyle w:val="Textoindependiente"/>
        <w:spacing w:after="220" w:line="180" w:lineRule="atLeast"/>
        <w:ind w:left="720"/>
        <w:jc w:val="both"/>
        <w:rPr>
          <w:rFonts w:ascii="Museo 300" w:eastAsia="Times New Roman" w:hAnsi="Museo 300" w:cs="Segoe UI"/>
          <w:sz w:val="16"/>
          <w:szCs w:val="16"/>
          <w:lang w:eastAsia="es-SV"/>
        </w:rPr>
      </w:pPr>
      <w:r w:rsidRPr="00127A4E">
        <w:rPr>
          <w:rFonts w:ascii="Museo 300" w:eastAsia="Times New Roman" w:hAnsi="Museo 300" w:cs="Segoe UI"/>
          <w:sz w:val="16"/>
          <w:szCs w:val="16"/>
          <w:lang w:val="es-ES" w:eastAsia="es-SV"/>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 para ello se hacen las siguientes valoraciones:</w:t>
      </w:r>
      <w:r w:rsidRPr="00127A4E">
        <w:rPr>
          <w:rFonts w:ascii="Museo 300" w:eastAsia="Times New Roman" w:hAnsi="Museo 300" w:cs="Segoe UI"/>
          <w:sz w:val="16"/>
          <w:szCs w:val="16"/>
          <w:lang w:eastAsia="es-SV"/>
        </w:rPr>
        <w:t> </w:t>
      </w:r>
    </w:p>
    <w:p w14:paraId="1281BF05" w14:textId="459A2B6B" w:rsidR="00127A4E" w:rsidRPr="00127A4E" w:rsidRDefault="00127A4E" w:rsidP="0070413F">
      <w:pPr>
        <w:numPr>
          <w:ilvl w:val="0"/>
          <w:numId w:val="31"/>
        </w:numPr>
        <w:suppressAutoHyphens/>
        <w:autoSpaceDN w:val="0"/>
        <w:spacing w:line="240" w:lineRule="auto"/>
        <w:ind w:left="1068" w:right="709"/>
        <w:jc w:val="both"/>
        <w:textAlignment w:val="baseline"/>
        <w:rPr>
          <w:rFonts w:ascii="Museo 300" w:eastAsia="Times New Roman" w:hAnsi="Museo 300" w:cs="Segoe UI"/>
          <w:sz w:val="16"/>
          <w:szCs w:val="16"/>
          <w:lang w:eastAsia="es-SV"/>
        </w:rPr>
      </w:pPr>
      <w:r w:rsidRPr="00127A4E">
        <w:rPr>
          <w:rFonts w:ascii="Museo 300" w:eastAsia="Times New Roman" w:hAnsi="Museo 300" w:cs="Segoe UI"/>
          <w:sz w:val="16"/>
          <w:szCs w:val="16"/>
          <w:lang w:val="es-ES" w:eastAsia="es-SV"/>
        </w:rPr>
        <w:t>Para</w:t>
      </w:r>
      <w:r w:rsidRPr="00127A4E">
        <w:rPr>
          <w:rFonts w:ascii="Cambria Math" w:eastAsia="Times New Roman" w:hAnsi="Cambria Math" w:cs="Cambria Math"/>
          <w:sz w:val="16"/>
          <w:szCs w:val="16"/>
          <w:lang w:val="es-ES" w:eastAsia="es-SV"/>
        </w:rPr>
        <w:t> </w:t>
      </w:r>
      <w:r w:rsidRPr="00127A4E">
        <w:rPr>
          <w:rFonts w:ascii="Museo 300" w:eastAsia="Times New Roman" w:hAnsi="Museo 300" w:cs="Segoe UI"/>
          <w:sz w:val="16"/>
          <w:szCs w:val="16"/>
          <w:lang w:val="es-ES" w:eastAsia="es-SV"/>
        </w:rPr>
        <w:t>este caso en particular,</w:t>
      </w:r>
      <w:r w:rsidRPr="00127A4E">
        <w:rPr>
          <w:rFonts w:ascii="Cambria Math" w:eastAsia="Times New Roman" w:hAnsi="Cambria Math" w:cs="Cambria Math"/>
          <w:sz w:val="16"/>
          <w:szCs w:val="16"/>
          <w:lang w:val="es-ES" w:eastAsia="es-SV"/>
        </w:rPr>
        <w:t> </w:t>
      </w:r>
      <w:r w:rsidRPr="00127A4E">
        <w:rPr>
          <w:rFonts w:ascii="Museo 300" w:eastAsia="Times New Roman" w:hAnsi="Museo 300" w:cs="Segoe UI"/>
          <w:sz w:val="16"/>
          <w:szCs w:val="16"/>
          <w:lang w:val="es-ES" w:eastAsia="es-SV"/>
        </w:rPr>
        <w:t>no se puede considerar el censo de carga presentado por la distribuidora debido a las consideraciones antes expuestas.</w:t>
      </w:r>
      <w:r w:rsidR="00766666">
        <w:rPr>
          <w:rFonts w:ascii="Museo 300" w:eastAsia="Times New Roman" w:hAnsi="Museo 300" w:cs="Segoe UI"/>
          <w:sz w:val="16"/>
          <w:szCs w:val="16"/>
          <w:lang w:eastAsia="es-SV"/>
        </w:rPr>
        <w:t xml:space="preserve"> </w:t>
      </w:r>
    </w:p>
    <w:p w14:paraId="44BA6135" w14:textId="410D1582" w:rsidR="00127A4E" w:rsidRPr="00127A4E" w:rsidRDefault="00127A4E" w:rsidP="0070413F">
      <w:pPr>
        <w:numPr>
          <w:ilvl w:val="0"/>
          <w:numId w:val="31"/>
        </w:numPr>
        <w:suppressAutoHyphens/>
        <w:autoSpaceDN w:val="0"/>
        <w:spacing w:line="240" w:lineRule="auto"/>
        <w:ind w:left="1068" w:right="709"/>
        <w:jc w:val="both"/>
        <w:textAlignment w:val="baseline"/>
        <w:rPr>
          <w:rFonts w:ascii="Museo 300" w:eastAsia="Times New Roman" w:hAnsi="Museo 300"/>
          <w:sz w:val="16"/>
          <w:szCs w:val="16"/>
          <w:lang w:eastAsia="es-SV"/>
        </w:rPr>
      </w:pPr>
      <w:r w:rsidRPr="00127A4E">
        <w:rPr>
          <w:rFonts w:ascii="Museo 300" w:eastAsia="Times New Roman" w:hAnsi="Museo 300"/>
          <w:color w:val="000000"/>
          <w:sz w:val="16"/>
          <w:szCs w:val="16"/>
          <w:lang w:val="es-ES" w:eastAsia="es-SV"/>
        </w:rPr>
        <w:t xml:space="preserve">Como se indicó previamente en el informe técnico </w:t>
      </w:r>
      <w:r w:rsidRPr="00127A4E">
        <w:rPr>
          <w:rFonts w:ascii="Museo 300" w:eastAsia="Times New Roman" w:hAnsi="Museo 300" w:cs="Arial"/>
          <w:sz w:val="16"/>
          <w:szCs w:val="16"/>
          <w:lang w:eastAsia="es-SV"/>
        </w:rPr>
        <w:t>N.° IT-0190-CAU-22, e</w:t>
      </w:r>
      <w:r w:rsidRPr="00127A4E">
        <w:rPr>
          <w:rFonts w:ascii="Museo 300" w:eastAsia="Times New Roman" w:hAnsi="Museo 300"/>
          <w:color w:val="000000"/>
          <w:sz w:val="16"/>
          <w:szCs w:val="16"/>
          <w:lang w:val="es-ES" w:eastAsia="es-SV"/>
        </w:rPr>
        <w:t>l consumo registrado en los meses de enero y febrero de 2022, están afectados por la visita del usuario; por tanto, no serán considerado para el recálculo de la ENR debido a que es un consumo temporal u ocasional. Ese mes en particular el señor Berrios estuvo en el inmueble y utilizó la carga de forma normal. En este caso en particular los equipos considerados en el censo de carga de EEO son considerados como una carga temporal, debido a que la vivienda se encuentra deshabitada la mayor parte del año y es utilizada cuando el dueño visita el país.</w:t>
      </w:r>
      <w:r w:rsidRPr="00127A4E">
        <w:rPr>
          <w:rFonts w:ascii="Museo 300" w:eastAsia="Times New Roman" w:hAnsi="Museo 300"/>
          <w:sz w:val="16"/>
          <w:szCs w:val="16"/>
          <w:lang w:eastAsia="es-SV"/>
        </w:rPr>
        <w:t>  </w:t>
      </w:r>
    </w:p>
    <w:p w14:paraId="3D2FFBCE" w14:textId="77777777" w:rsidR="00127A4E" w:rsidRPr="00127A4E" w:rsidRDefault="00127A4E" w:rsidP="00127A4E">
      <w:pPr>
        <w:numPr>
          <w:ilvl w:val="0"/>
          <w:numId w:val="31"/>
        </w:numPr>
        <w:suppressAutoHyphens/>
        <w:autoSpaceDN w:val="0"/>
        <w:spacing w:line="240" w:lineRule="auto"/>
        <w:ind w:left="1068" w:right="709"/>
        <w:jc w:val="both"/>
        <w:textAlignment w:val="baseline"/>
        <w:rPr>
          <w:rFonts w:ascii="Museo 300" w:eastAsia="Times New Roman" w:hAnsi="Museo 300"/>
          <w:sz w:val="16"/>
          <w:szCs w:val="16"/>
          <w:lang w:eastAsia="es-SV"/>
        </w:rPr>
      </w:pPr>
      <w:r w:rsidRPr="00127A4E">
        <w:rPr>
          <w:rFonts w:ascii="Museo 300" w:eastAsia="Times New Roman" w:hAnsi="Museo 300"/>
          <w:sz w:val="16"/>
          <w:szCs w:val="16"/>
          <w:lang w:val="es-ES" w:eastAsia="es-SV"/>
        </w:rPr>
        <w:t xml:space="preserve">Por consiguiente, el método por utilizar para recalcular la energía no registrada a recuperar por EEO, será el establecido en el artículo 5.2 literal a) del Procedimiento en mención, de tal manera que se utilizará </w:t>
      </w:r>
      <w:r w:rsidRPr="00127A4E">
        <w:rPr>
          <w:rFonts w:ascii="Museo 300" w:eastAsia="Times New Roman" w:hAnsi="Museo 300"/>
          <w:color w:val="000000"/>
          <w:sz w:val="16"/>
          <w:szCs w:val="16"/>
          <w:shd w:val="clear" w:color="auto" w:fill="FFFFFF"/>
          <w:lang w:val="es-ES" w:eastAsia="es-SV"/>
        </w:rPr>
        <w:t xml:space="preserve">el consumo promedio mensual determinado por el CAU con base </w:t>
      </w:r>
      <w:r w:rsidRPr="00127A4E">
        <w:rPr>
          <w:rFonts w:ascii="Museo 300" w:eastAsia="Times New Roman" w:hAnsi="Museo 300"/>
          <w:sz w:val="16"/>
          <w:szCs w:val="16"/>
          <w:lang w:val="es-ES" w:eastAsia="es-SV"/>
        </w:rPr>
        <w:t>al registro histórico de los meses de noviembre y diciembre de 2021, resultando un promedio de consumo mensual de 312 kWh como base para el recálculo de la energía a recuperar.</w:t>
      </w:r>
      <w:r w:rsidRPr="00127A4E">
        <w:rPr>
          <w:rFonts w:ascii="Museo 300" w:eastAsia="Times New Roman" w:hAnsi="Museo 300"/>
          <w:sz w:val="16"/>
          <w:szCs w:val="16"/>
          <w:lang w:eastAsia="es-SV"/>
        </w:rPr>
        <w:t> </w:t>
      </w:r>
    </w:p>
    <w:p w14:paraId="3D54C2E4" w14:textId="398C3451" w:rsidR="00127A4E" w:rsidRPr="00127A4E" w:rsidRDefault="00127A4E" w:rsidP="0070413F">
      <w:pPr>
        <w:numPr>
          <w:ilvl w:val="0"/>
          <w:numId w:val="31"/>
        </w:numPr>
        <w:suppressAutoHyphens/>
        <w:autoSpaceDN w:val="0"/>
        <w:spacing w:line="240" w:lineRule="auto"/>
        <w:ind w:left="1068" w:right="709"/>
        <w:jc w:val="both"/>
        <w:textAlignment w:val="baseline"/>
        <w:rPr>
          <w:rFonts w:ascii="Museo 300" w:eastAsia="Times New Roman" w:hAnsi="Museo 300"/>
          <w:color w:val="000000"/>
          <w:sz w:val="16"/>
          <w:szCs w:val="16"/>
          <w:shd w:val="clear" w:color="auto" w:fill="FFFFFF"/>
          <w:lang w:eastAsia="es-SV"/>
        </w:rPr>
      </w:pPr>
      <w:r w:rsidRPr="00127A4E">
        <w:rPr>
          <w:rFonts w:ascii="Museo 300" w:eastAsia="Times New Roman" w:hAnsi="Museo 300"/>
          <w:color w:val="000000"/>
          <w:sz w:val="16"/>
          <w:szCs w:val="16"/>
          <w:shd w:val="clear" w:color="auto" w:fill="FFFFFF"/>
          <w:lang w:val="es-ES" w:eastAsia="es-SV"/>
        </w:rPr>
        <w:t>El nuevo período retroactivo de recuperación corresponde a 180 días comprendidos entre el 15 de abril de 2021 hasta el 12 de octubre de 2021, fecha en que EEO normalizó el suministro.</w:t>
      </w:r>
      <w:r w:rsidRPr="00127A4E">
        <w:rPr>
          <w:rFonts w:ascii="Museo 300" w:eastAsia="Times New Roman" w:hAnsi="Museo 300"/>
          <w:color w:val="000000"/>
          <w:sz w:val="16"/>
          <w:szCs w:val="16"/>
          <w:shd w:val="clear" w:color="auto" w:fill="FFFFFF"/>
          <w:lang w:eastAsia="es-SV"/>
        </w:rPr>
        <w:t> </w:t>
      </w:r>
    </w:p>
    <w:p w14:paraId="77C579A5" w14:textId="77777777" w:rsidR="00127A4E" w:rsidRPr="00127A4E" w:rsidRDefault="00127A4E" w:rsidP="00127A4E">
      <w:pPr>
        <w:pStyle w:val="Textoindependiente"/>
        <w:spacing w:after="220" w:line="180" w:lineRule="atLeast"/>
        <w:ind w:left="720"/>
        <w:jc w:val="both"/>
        <w:rPr>
          <w:rFonts w:ascii="Museo 300" w:eastAsia="SimSun" w:hAnsi="Museo 300"/>
          <w:color w:val="000000"/>
          <w:spacing w:val="-5"/>
          <w:sz w:val="16"/>
          <w:szCs w:val="16"/>
          <w:lang w:val="es-ES"/>
        </w:rPr>
      </w:pPr>
      <w:r w:rsidRPr="00127A4E">
        <w:rPr>
          <w:rFonts w:ascii="Museo 300" w:eastAsia="SimSun" w:hAnsi="Museo 300"/>
          <w:color w:val="000000"/>
          <w:spacing w:val="-5"/>
          <w:sz w:val="16"/>
          <w:szCs w:val="16"/>
          <w:lang w:val="es-ES"/>
        </w:rPr>
        <w:t>Con base en los parámetros antes mencionados y los criterios utilizados por el CAU de acuerdo con la normativa vigente, se estableció que el monto de la ENR máximo al que tiene derecho EEO a recuperar corresponde a 1,566 kWh, equivalente a la cantidad de trescientos setenta 72/100 dólares de los Estados Unidos de América (USD 370.72)</w:t>
      </w:r>
      <w:r w:rsidRPr="00127A4E">
        <w:rPr>
          <w:rFonts w:ascii="Museo 300" w:eastAsia="SimSun" w:hAnsi="Museo 300"/>
          <w:b/>
          <w:bCs/>
          <w:color w:val="000000"/>
          <w:spacing w:val="-5"/>
          <w:sz w:val="16"/>
          <w:szCs w:val="16"/>
          <w:lang w:val="es-ES"/>
        </w:rPr>
        <w:t xml:space="preserve"> </w:t>
      </w:r>
      <w:r w:rsidRPr="00127A4E">
        <w:rPr>
          <w:rFonts w:ascii="Museo 300" w:eastAsia="SimSun" w:hAnsi="Museo 300"/>
          <w:color w:val="000000"/>
          <w:spacing w:val="-5"/>
          <w:sz w:val="16"/>
          <w:szCs w:val="16"/>
          <w:lang w:val="es-ES"/>
        </w:rPr>
        <w:t>IVA incluido como se detalla a continuación: </w:t>
      </w:r>
    </w:p>
    <w:p w14:paraId="4EC94B86" w14:textId="2DFAB791" w:rsidR="00127A4E" w:rsidRDefault="00127A4E" w:rsidP="0070413F">
      <w:pPr>
        <w:pStyle w:val="Prrafodelista"/>
        <w:ind w:left="993" w:right="425"/>
        <w:jc w:val="center"/>
        <w:rPr>
          <w:rFonts w:ascii="Museo 300" w:eastAsia="SimSun" w:hAnsi="Museo 300" w:cs="Arial"/>
          <w:spacing w:val="-5"/>
          <w:sz w:val="16"/>
          <w:szCs w:val="16"/>
          <w:lang w:val="es-ES"/>
        </w:rPr>
      </w:pPr>
    </w:p>
    <w:p w14:paraId="46FE572D" w14:textId="77777777" w:rsidR="00127A4E" w:rsidRDefault="00127A4E" w:rsidP="005D7278">
      <w:pPr>
        <w:pStyle w:val="Prrafodelista"/>
        <w:ind w:left="993" w:right="425"/>
        <w:jc w:val="both"/>
        <w:rPr>
          <w:rFonts w:ascii="Museo 300" w:eastAsia="SimSun" w:hAnsi="Museo 300" w:cs="Arial"/>
          <w:spacing w:val="-5"/>
          <w:sz w:val="16"/>
          <w:szCs w:val="16"/>
          <w:lang w:val="es-ES"/>
        </w:rPr>
      </w:pPr>
    </w:p>
    <w:bookmarkEnd w:id="3"/>
    <w:p w14:paraId="751EB873" w14:textId="3896272A" w:rsidR="004F0D94" w:rsidRDefault="005C49DD" w:rsidP="004F0D94">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sidRPr="006C0D91">
        <w:rPr>
          <w:rFonts w:ascii="Museo 300" w:eastAsia="Arial" w:hAnsi="Museo 300" w:cs="Arial"/>
          <w:sz w:val="16"/>
          <w:szCs w:val="16"/>
          <w:lang w:val="es-ES" w:eastAsia="es-SV"/>
        </w:rPr>
        <w:t>[…]</w:t>
      </w:r>
      <w:bookmarkStart w:id="4" w:name="_Toc79592351"/>
      <w:bookmarkStart w:id="5" w:name="_Toc100073003"/>
      <w:r w:rsidR="004F0D94">
        <w:rPr>
          <w:rFonts w:ascii="Museo Sans 300" w:eastAsia="Arial" w:hAnsi="Museo Sans 300" w:cs="Arial"/>
          <w:sz w:val="16"/>
          <w:szCs w:val="16"/>
          <w:lang w:val="es-ES" w:eastAsia="es-SV"/>
        </w:rPr>
        <w:t xml:space="preserve"> </w:t>
      </w:r>
      <w:r w:rsidR="004F0D94" w:rsidRPr="00A83BC1">
        <w:rPr>
          <w:rFonts w:ascii="Museo 300" w:eastAsia="SimSun" w:hAnsi="Museo 300" w:cs="Arial"/>
          <w:b/>
          <w:spacing w:val="-5"/>
          <w:sz w:val="16"/>
          <w:szCs w:val="16"/>
          <w:u w:val="single"/>
          <w:lang w:val="es-ES"/>
        </w:rPr>
        <w:t>CONCLUSIONES</w:t>
      </w:r>
      <w:bookmarkEnd w:id="4"/>
      <w:bookmarkEnd w:id="5"/>
    </w:p>
    <w:p w14:paraId="656E7A7A" w14:textId="1E350D9C" w:rsidR="006C0D91" w:rsidRPr="006C0D91" w:rsidRDefault="006C0D91" w:rsidP="004F0D94">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67E11CD1" w14:textId="25CA09C9" w:rsidR="0070413F" w:rsidRPr="0070413F" w:rsidRDefault="0070413F" w:rsidP="0070413F">
      <w:pPr>
        <w:pStyle w:val="Prrafodelista"/>
        <w:numPr>
          <w:ilvl w:val="0"/>
          <w:numId w:val="4"/>
        </w:numPr>
        <w:spacing w:before="120" w:after="120" w:line="240" w:lineRule="auto"/>
        <w:jc w:val="both"/>
        <w:rPr>
          <w:rFonts w:ascii="Museo 300" w:hAnsi="Museo 300" w:cs="Arial"/>
          <w:color w:val="000000"/>
          <w:sz w:val="16"/>
          <w:szCs w:val="16"/>
        </w:rPr>
      </w:pPr>
      <w:r w:rsidRPr="0070413F">
        <w:rPr>
          <w:rFonts w:ascii="Museo 300" w:hAnsi="Museo 300" w:cs="Arial"/>
          <w:sz w:val="16"/>
          <w:szCs w:val="16"/>
        </w:rPr>
        <w:t xml:space="preserve">El CAU ha fundamentado su análisis sobre la base de la información que fue presentada por las partes a lo largo del proceso investigativo que le fue encomendado, como son: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N.° 283-E-2011 </w:t>
      </w:r>
      <w:r w:rsidRPr="0070413F">
        <w:rPr>
          <w:rFonts w:ascii="Museo 300" w:hAnsi="Museo 300" w:cs="Arial"/>
          <w:color w:val="000000"/>
          <w:sz w:val="16"/>
          <w:szCs w:val="16"/>
        </w:rPr>
        <w:t>y los</w:t>
      </w:r>
      <w:r w:rsidRPr="0070413F">
        <w:rPr>
          <w:rFonts w:ascii="Museo 300" w:hAnsi="Museo 300" w:cs="Arial"/>
          <w:sz w:val="16"/>
          <w:szCs w:val="16"/>
          <w:lang w:val="es-ES_tradnl"/>
        </w:rPr>
        <w:t xml:space="preserve"> Términos y Condiciones Generales al Consumidor Final, del Pliego Tarifario del año 2021.</w:t>
      </w:r>
    </w:p>
    <w:p w14:paraId="52E632FE" w14:textId="77777777" w:rsidR="0070413F" w:rsidRPr="0070413F" w:rsidRDefault="0070413F" w:rsidP="0070413F">
      <w:pPr>
        <w:pStyle w:val="Prrafodelista"/>
        <w:spacing w:before="120" w:after="120" w:line="240" w:lineRule="auto"/>
        <w:ind w:left="1069"/>
        <w:jc w:val="both"/>
        <w:rPr>
          <w:rFonts w:ascii="Museo 300" w:hAnsi="Museo 300" w:cs="Arial"/>
          <w:color w:val="000000"/>
          <w:sz w:val="16"/>
          <w:szCs w:val="16"/>
        </w:rPr>
      </w:pPr>
    </w:p>
    <w:p w14:paraId="65889076" w14:textId="07783D2C" w:rsidR="0070413F" w:rsidRPr="0070413F" w:rsidRDefault="0070413F" w:rsidP="0070413F">
      <w:pPr>
        <w:pStyle w:val="Prrafodelista"/>
        <w:numPr>
          <w:ilvl w:val="0"/>
          <w:numId w:val="4"/>
        </w:numPr>
        <w:spacing w:before="120" w:after="120" w:line="240" w:lineRule="auto"/>
        <w:jc w:val="both"/>
        <w:rPr>
          <w:rFonts w:ascii="Museo 300" w:hAnsi="Museo 300" w:cs="Arial"/>
          <w:color w:val="000000"/>
          <w:sz w:val="16"/>
          <w:szCs w:val="16"/>
        </w:rPr>
      </w:pPr>
      <w:r w:rsidRPr="0070413F">
        <w:rPr>
          <w:rFonts w:ascii="Museo 300" w:hAnsi="Museo 300" w:cs="Arial"/>
          <w:sz w:val="16"/>
          <w:szCs w:val="16"/>
        </w:rPr>
        <w:t xml:space="preserve">En consideración con los argumentos presentados por la sociedad EEO en su escrito de fecha 22 de septiembre de 2022, se estableció como procedente realizar un nuevo análisis del periodo en el que la empresa distribuidora EEO puede recuperar energía en concepto de ENR por condición irregular en el suministro identificado con el NIC </w:t>
      </w:r>
      <w:r w:rsidR="00765D5A">
        <w:rPr>
          <w:rFonts w:ascii="Museo 300" w:hAnsi="Museo 300" w:cs="Arial"/>
          <w:sz w:val="16"/>
          <w:szCs w:val="16"/>
        </w:rPr>
        <w:t>XXX</w:t>
      </w:r>
      <w:r w:rsidRPr="0070413F">
        <w:rPr>
          <w:rFonts w:ascii="Museo 300" w:hAnsi="Museo 300" w:cs="Arial"/>
          <w:sz w:val="16"/>
          <w:szCs w:val="16"/>
        </w:rPr>
        <w:t>.  Por lo que se amplió el tiempo de recuperación a 180 días, del 12 de abril hasta el 12 de octubre ambas fechas del año 2021.</w:t>
      </w:r>
    </w:p>
    <w:p w14:paraId="1D31F5F3" w14:textId="77777777" w:rsidR="0070413F" w:rsidRPr="0070413F" w:rsidRDefault="0070413F" w:rsidP="0070413F">
      <w:pPr>
        <w:pStyle w:val="Prrafodelista"/>
        <w:spacing w:before="120" w:after="120" w:line="240" w:lineRule="auto"/>
        <w:ind w:left="1069"/>
        <w:jc w:val="both"/>
        <w:rPr>
          <w:rFonts w:ascii="Museo 300" w:hAnsi="Museo 300" w:cs="Arial"/>
          <w:color w:val="000000"/>
          <w:sz w:val="16"/>
          <w:szCs w:val="16"/>
        </w:rPr>
      </w:pPr>
    </w:p>
    <w:p w14:paraId="48310361" w14:textId="73F567D5" w:rsidR="004F0D94" w:rsidRPr="00A232D3" w:rsidRDefault="0070413F" w:rsidP="00A232D3">
      <w:pPr>
        <w:pStyle w:val="Prrafodelista"/>
        <w:numPr>
          <w:ilvl w:val="0"/>
          <w:numId w:val="4"/>
        </w:numPr>
        <w:spacing w:before="120" w:after="120" w:line="240" w:lineRule="auto"/>
        <w:jc w:val="both"/>
        <w:rPr>
          <w:rFonts w:ascii="Museo 300" w:hAnsi="Museo 300" w:cs="Arial"/>
          <w:color w:val="000000"/>
          <w:sz w:val="16"/>
          <w:szCs w:val="16"/>
        </w:rPr>
      </w:pPr>
      <w:r w:rsidRPr="0070413F">
        <w:rPr>
          <w:rStyle w:val="normaltextrun"/>
          <w:rFonts w:ascii="Museo 300" w:hAnsi="Museo 300"/>
          <w:color w:val="000000"/>
          <w:sz w:val="16"/>
          <w:szCs w:val="16"/>
          <w:shd w:val="clear" w:color="auto" w:fill="FFFFFF"/>
        </w:rPr>
        <w:lastRenderedPageBreak/>
        <w:t>De conformidad con el recálculo efectuado por el CAU, se establece que el monto a recuperar por parte de EEO en concepto de energía no registrada, asciende a la cantidad de trescientos setenta 72/100 dólares de los Estados Unidos de América (USD 370.72)</w:t>
      </w:r>
      <w:r w:rsidRPr="0070413F">
        <w:rPr>
          <w:rStyle w:val="normaltextrun"/>
          <w:rFonts w:ascii="Museo 300" w:hAnsi="Museo 300"/>
          <w:b/>
          <w:bCs/>
          <w:color w:val="000000"/>
          <w:sz w:val="16"/>
          <w:szCs w:val="16"/>
          <w:shd w:val="clear" w:color="auto" w:fill="FFFFFF"/>
        </w:rPr>
        <w:t xml:space="preserve"> </w:t>
      </w:r>
      <w:r w:rsidRPr="0070413F">
        <w:rPr>
          <w:rStyle w:val="normaltextrun"/>
          <w:rFonts w:ascii="Museo 300" w:hAnsi="Museo 300"/>
          <w:color w:val="000000"/>
          <w:sz w:val="16"/>
          <w:szCs w:val="16"/>
          <w:shd w:val="clear" w:color="auto" w:fill="FFFFFF"/>
        </w:rPr>
        <w:t>IVA incluido; además, la distribuidora podrá efectuar el cobro de los intereses generados tal y como se indica en el artículo 36 de los Términos y Condiciones Generales al Consumidor Final del Pliego Tarifario del año 2021</w:t>
      </w:r>
      <w:r w:rsidR="00A10D81" w:rsidRPr="00A232D3">
        <w:rPr>
          <w:rFonts w:ascii="Museo 300" w:eastAsia="SimSun" w:hAnsi="Museo 300" w:cs="Arial"/>
          <w:spacing w:val="-5"/>
          <w:sz w:val="16"/>
          <w:szCs w:val="16"/>
          <w:lang w:val="es-ES"/>
        </w:rPr>
        <w:t>.</w:t>
      </w:r>
      <w:r w:rsidR="004B500F" w:rsidRPr="00A232D3">
        <w:rPr>
          <w:rFonts w:ascii="Museo 300" w:hAnsi="Museo 300" w:cs="Arial"/>
          <w:sz w:val="16"/>
          <w:szCs w:val="16"/>
        </w:rPr>
        <w:t xml:space="preserve"> […]</w:t>
      </w:r>
      <w:r w:rsidR="00310BD4" w:rsidRPr="00A232D3">
        <w:rPr>
          <w:rFonts w:ascii="Museo 300" w:hAnsi="Museo 300" w:cs="Arial"/>
          <w:sz w:val="16"/>
          <w:szCs w:val="16"/>
        </w:rPr>
        <w:t>”</w:t>
      </w:r>
    </w:p>
    <w:p w14:paraId="3537F916" w14:textId="77777777" w:rsidR="00A232D3" w:rsidRPr="00A232D3" w:rsidRDefault="00A232D3" w:rsidP="00A232D3">
      <w:pPr>
        <w:pStyle w:val="Prrafodelista"/>
        <w:rPr>
          <w:rFonts w:ascii="Museo 300" w:hAnsi="Museo 300" w:cs="Arial"/>
          <w:color w:val="000000"/>
          <w:sz w:val="16"/>
          <w:szCs w:val="16"/>
        </w:rPr>
      </w:pPr>
    </w:p>
    <w:p w14:paraId="705028B7" w14:textId="3E359A19" w:rsidR="002D2B7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491D1B44"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7CABD019" w14:textId="665B4B76" w:rsidR="00A232D3" w:rsidRDefault="00A232D3"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4BDAB5F7" w14:textId="39BAE2DA"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C846BD">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bookmarkStart w:id="6"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6"/>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7B977240" w14:textId="77777777" w:rsidR="00377975" w:rsidRDefault="0037797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14603B05"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4AC4E896" w14:textId="77777777" w:rsidR="002719DB" w:rsidRDefault="002719DB"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32C78F10"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2CC82E02" w14:textId="77777777" w:rsidR="00CB22E1" w:rsidRDefault="00CB22E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055B8CBD" w14:textId="11C63AD6" w:rsidR="001D7CAC" w:rsidRDefault="001D7CAC" w:rsidP="001D7C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lastRenderedPageBreak/>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l 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2432CF08" w14:textId="77777777" w:rsidR="001D7CAC" w:rsidRDefault="001D7CAC" w:rsidP="001D7CAC">
      <w:pPr>
        <w:spacing w:after="0" w:line="240" w:lineRule="auto"/>
        <w:ind w:left="426"/>
        <w:jc w:val="both"/>
        <w:rPr>
          <w:rFonts w:ascii="Museo Sans 300" w:eastAsia="Arial" w:hAnsi="Museo Sans 300"/>
          <w:sz w:val="20"/>
          <w:szCs w:val="20"/>
        </w:rPr>
      </w:pPr>
    </w:p>
    <w:p w14:paraId="350A211B" w14:textId="0C10A2BE" w:rsidR="001D7CAC" w:rsidRDefault="001D7CAC" w:rsidP="001D7CAC">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EEO,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r w:rsidRPr="00927C11">
        <w:rPr>
          <w:rStyle w:val="normaltextrun"/>
          <w:rFonts w:ascii="Museo Sans 300" w:hAnsi="Museo Sans 300" w:cs="Segoe UI"/>
          <w:sz w:val="20"/>
          <w:szCs w:val="20"/>
          <w:lang w:val="es-ES"/>
        </w:rPr>
        <w:t>N.°</w:t>
      </w:r>
      <w:r w:rsidRPr="00927C11">
        <w:rPr>
          <w:rStyle w:val="normaltextrun"/>
          <w:rFonts w:ascii="Cambria Math" w:hAnsi="Cambria Math" w:cs="Cambria Math"/>
          <w:sz w:val="20"/>
          <w:szCs w:val="20"/>
          <w:lang w:val="es-ES"/>
        </w:rPr>
        <w:t> </w:t>
      </w:r>
      <w:r w:rsidRPr="00927C11">
        <w:rPr>
          <w:rStyle w:val="normaltextrun"/>
          <w:rFonts w:ascii="Museo Sans 300" w:hAnsi="Museo Sans 300" w:cs="Cambria Math"/>
          <w:sz w:val="20"/>
          <w:szCs w:val="20"/>
          <w:lang w:val="es-ES"/>
        </w:rPr>
        <w:t>E-</w:t>
      </w:r>
      <w:r>
        <w:rPr>
          <w:rStyle w:val="normaltextrun"/>
          <w:rFonts w:ascii="Museo Sans 300" w:hAnsi="Museo Sans 300" w:cs="Cambria Math"/>
          <w:sz w:val="20"/>
          <w:szCs w:val="20"/>
          <w:lang w:val="es-ES"/>
        </w:rPr>
        <w:t>1708</w:t>
      </w:r>
      <w:r w:rsidRPr="00927C11">
        <w:rPr>
          <w:rStyle w:val="normaltextrun"/>
          <w:rFonts w:ascii="Museo Sans 300" w:hAnsi="Museo Sans 300" w:cs="Segoe UI"/>
          <w:sz w:val="20"/>
          <w:szCs w:val="20"/>
          <w:lang w:val="es-ES"/>
        </w:rPr>
        <w:t>-2022-CAU, por no</w:t>
      </w:r>
      <w:r>
        <w:rPr>
          <w:rStyle w:val="normaltextrun"/>
          <w:rFonts w:ascii="Museo Sans 300" w:hAnsi="Museo Sans 300" w:cs="Segoe UI"/>
          <w:sz w:val="20"/>
          <w:szCs w:val="20"/>
          <w:lang w:val="es-ES"/>
        </w:rPr>
        <w:t xml:space="preserve"> estar de acuerdo con el método empleado por el CAU para calcular el monto que tiene derecho a cobrar en concepto de ENR, por lo que mantiene que en el presente caso fue apropiado estimar la energía a recuperar basado en el censo de carga.</w:t>
      </w:r>
    </w:p>
    <w:p w14:paraId="30C00A2B" w14:textId="77777777" w:rsidR="001D7CAC" w:rsidRDefault="001D7CAC" w:rsidP="001D7CAC">
      <w:pPr>
        <w:spacing w:after="0" w:line="240" w:lineRule="auto"/>
        <w:ind w:left="426"/>
        <w:jc w:val="both"/>
        <w:rPr>
          <w:rStyle w:val="normaltextrun"/>
          <w:rFonts w:ascii="Museo Sans 300" w:hAnsi="Museo Sans 300" w:cs="Segoe UI"/>
          <w:sz w:val="20"/>
          <w:szCs w:val="20"/>
          <w:lang w:val="es-ES"/>
        </w:rPr>
      </w:pPr>
    </w:p>
    <w:p w14:paraId="09AC1A95" w14:textId="5260E516" w:rsidR="001D7CAC" w:rsidRDefault="001D7CAC" w:rsidP="001D7C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6A415A93" w14:textId="683CB495" w:rsidR="00797513" w:rsidRDefault="00797513" w:rsidP="001D7CAC">
      <w:pPr>
        <w:spacing w:after="0" w:line="240" w:lineRule="auto"/>
        <w:ind w:left="426"/>
        <w:jc w:val="both"/>
        <w:rPr>
          <w:rFonts w:ascii="Museo Sans 300" w:eastAsia="Arial" w:hAnsi="Museo Sans 300"/>
          <w:sz w:val="20"/>
          <w:szCs w:val="20"/>
        </w:rPr>
      </w:pPr>
    </w:p>
    <w:p w14:paraId="27C0FFE7" w14:textId="74334EDF" w:rsidR="00797513" w:rsidRPr="00797513" w:rsidRDefault="00797513" w:rsidP="00797513">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r w:rsidRPr="00797513">
        <w:rPr>
          <w:rFonts w:ascii="Museo Sans 500" w:eastAsia="Arial" w:hAnsi="Museo Sans 500"/>
          <w:b/>
          <w:bCs/>
          <w:sz w:val="20"/>
          <w:szCs w:val="20"/>
        </w:rPr>
        <w:t>Información técnica utilizada por el CAU para determinar la energía no registrada.</w:t>
      </w:r>
    </w:p>
    <w:p w14:paraId="3225F631" w14:textId="77777777" w:rsidR="00797513" w:rsidRPr="00797513" w:rsidRDefault="00797513" w:rsidP="00797513">
      <w:pPr>
        <w:spacing w:after="0" w:line="240" w:lineRule="auto"/>
        <w:ind w:left="426"/>
        <w:jc w:val="both"/>
        <w:rPr>
          <w:rFonts w:ascii="Museo Sans 300" w:eastAsia="Arial" w:hAnsi="Museo Sans 300"/>
          <w:sz w:val="20"/>
          <w:szCs w:val="20"/>
        </w:rPr>
      </w:pPr>
    </w:p>
    <w:p w14:paraId="057C9017" w14:textId="059A087E" w:rsidR="00AC031B" w:rsidRDefault="00797513" w:rsidP="00797513">
      <w:pPr>
        <w:spacing w:after="0" w:line="240" w:lineRule="auto"/>
        <w:ind w:left="426"/>
        <w:jc w:val="both"/>
        <w:rPr>
          <w:rFonts w:ascii="Museo Sans 300" w:eastAsia="Arial" w:hAnsi="Museo Sans 300"/>
          <w:sz w:val="20"/>
          <w:szCs w:val="20"/>
        </w:rPr>
      </w:pPr>
      <w:r w:rsidRPr="00797513">
        <w:rPr>
          <w:rFonts w:ascii="Museo Sans 300" w:eastAsia="Arial" w:hAnsi="Museo Sans 300"/>
          <w:sz w:val="20"/>
          <w:szCs w:val="20"/>
        </w:rPr>
        <w:t>Respecto al cálculo inicial efectuado por la distribuidora</w:t>
      </w:r>
      <w:r w:rsidR="00D57EC4" w:rsidRPr="00D57EC4">
        <w:rPr>
          <w:rStyle w:val="normaltextrun"/>
          <w:rFonts w:ascii="Museo Sans 300" w:hAnsi="Museo Sans 300" w:cs="Segoe UI"/>
          <w:sz w:val="20"/>
          <w:szCs w:val="20"/>
          <w:lang w:val="es-ES"/>
        </w:rPr>
        <w:t xml:space="preserve"> </w:t>
      </w:r>
      <w:r w:rsidR="00D57EC4">
        <w:rPr>
          <w:rStyle w:val="normaltextrun"/>
          <w:rFonts w:ascii="Museo Sans 300" w:hAnsi="Museo Sans 300" w:cs="Segoe UI"/>
          <w:sz w:val="20"/>
          <w:szCs w:val="20"/>
          <w:lang w:val="es-ES"/>
        </w:rPr>
        <w:t>basado en el censo de carga</w:t>
      </w:r>
      <w:r w:rsidRPr="00797513">
        <w:rPr>
          <w:rFonts w:ascii="Museo Sans 300" w:eastAsia="Arial" w:hAnsi="Museo Sans 300"/>
          <w:sz w:val="20"/>
          <w:szCs w:val="20"/>
        </w:rPr>
        <w:t>, el CAU determinó en los informes técnicos N.° IT-01</w:t>
      </w:r>
      <w:r w:rsidR="0086486F">
        <w:rPr>
          <w:rFonts w:ascii="Museo Sans 300" w:eastAsia="Arial" w:hAnsi="Museo Sans 300"/>
          <w:sz w:val="20"/>
          <w:szCs w:val="20"/>
        </w:rPr>
        <w:t>90</w:t>
      </w:r>
      <w:r w:rsidRPr="00797513">
        <w:rPr>
          <w:rFonts w:ascii="Museo Sans 300" w:eastAsia="Arial" w:hAnsi="Museo Sans 300"/>
          <w:sz w:val="20"/>
          <w:szCs w:val="20"/>
        </w:rPr>
        <w:t>-CAU-22 e IT-04</w:t>
      </w:r>
      <w:r w:rsidR="0086486F">
        <w:rPr>
          <w:rFonts w:ascii="Museo Sans 300" w:eastAsia="Arial" w:hAnsi="Museo Sans 300"/>
          <w:sz w:val="20"/>
          <w:szCs w:val="20"/>
        </w:rPr>
        <w:t>16</w:t>
      </w:r>
      <w:r w:rsidRPr="00797513">
        <w:rPr>
          <w:rFonts w:ascii="Museo Sans 300" w:eastAsia="Arial" w:hAnsi="Museo Sans 300"/>
          <w:sz w:val="20"/>
          <w:szCs w:val="20"/>
        </w:rPr>
        <w:t>-CAU-22 que carece de sustento técnico</w:t>
      </w:r>
      <w:r w:rsidR="00AC031B">
        <w:rPr>
          <w:rFonts w:ascii="Museo Sans 300" w:eastAsia="Arial" w:hAnsi="Museo Sans 300"/>
          <w:sz w:val="20"/>
          <w:szCs w:val="20"/>
        </w:rPr>
        <w:t xml:space="preserve"> por las razones siguientes:</w:t>
      </w:r>
    </w:p>
    <w:p w14:paraId="0940CE17" w14:textId="77777777" w:rsidR="00AC031B" w:rsidRDefault="00AC031B" w:rsidP="00797513">
      <w:pPr>
        <w:spacing w:after="0" w:line="240" w:lineRule="auto"/>
        <w:ind w:left="426"/>
        <w:jc w:val="both"/>
        <w:rPr>
          <w:rFonts w:ascii="Museo Sans 300" w:eastAsia="Arial" w:hAnsi="Museo Sans 300"/>
          <w:sz w:val="20"/>
          <w:szCs w:val="20"/>
        </w:rPr>
      </w:pPr>
    </w:p>
    <w:p w14:paraId="63D46DAD" w14:textId="7EF1E787" w:rsidR="00AC031B" w:rsidRPr="00AC031B" w:rsidRDefault="00AC031B" w:rsidP="00AC031B">
      <w:pPr>
        <w:numPr>
          <w:ilvl w:val="0"/>
          <w:numId w:val="10"/>
        </w:numPr>
        <w:suppressAutoHyphens/>
        <w:autoSpaceDE w:val="0"/>
        <w:autoSpaceDN w:val="0"/>
        <w:spacing w:after="0" w:line="240" w:lineRule="auto"/>
        <w:jc w:val="both"/>
        <w:textAlignment w:val="baseline"/>
        <w:rPr>
          <w:rStyle w:val="normaltextrun"/>
          <w:rFonts w:ascii="Museo Sans 300" w:hAnsi="Museo Sans 300"/>
          <w:color w:val="000000"/>
          <w:sz w:val="20"/>
          <w:szCs w:val="20"/>
          <w:shd w:val="clear" w:color="auto" w:fill="FFFFFF"/>
        </w:rPr>
      </w:pPr>
      <w:r w:rsidRPr="00AC031B">
        <w:rPr>
          <w:rStyle w:val="normaltextrun"/>
          <w:rFonts w:ascii="Museo Sans 300" w:hAnsi="Museo Sans 300"/>
          <w:color w:val="000000"/>
          <w:sz w:val="20"/>
          <w:szCs w:val="20"/>
          <w:shd w:val="clear" w:color="auto" w:fill="FFFFFF"/>
        </w:rPr>
        <w:t xml:space="preserve">No justificó el criterio para establecer </w:t>
      </w:r>
      <w:r>
        <w:rPr>
          <w:rStyle w:val="normaltextrun"/>
          <w:rFonts w:ascii="Museo Sans 300" w:hAnsi="Museo Sans 300"/>
          <w:color w:val="000000"/>
          <w:sz w:val="20"/>
          <w:szCs w:val="20"/>
          <w:shd w:val="clear" w:color="auto" w:fill="FFFFFF"/>
        </w:rPr>
        <w:t>la potencia y</w:t>
      </w:r>
      <w:r w:rsidRPr="00AC031B">
        <w:rPr>
          <w:rStyle w:val="normaltextrun"/>
          <w:rFonts w:ascii="Museo Sans 300" w:hAnsi="Museo Sans 300"/>
          <w:color w:val="000000"/>
          <w:sz w:val="20"/>
          <w:szCs w:val="20"/>
          <w:shd w:val="clear" w:color="auto" w:fill="FFFFFF"/>
        </w:rPr>
        <w:t xml:space="preserve"> horas de uso diario de los equipos</w:t>
      </w:r>
      <w:r w:rsidR="00EC2C0A">
        <w:rPr>
          <w:rStyle w:val="normaltextrun"/>
          <w:rFonts w:ascii="Museo Sans 300" w:hAnsi="Museo Sans 300"/>
          <w:color w:val="000000"/>
          <w:sz w:val="20"/>
          <w:szCs w:val="20"/>
          <w:shd w:val="clear" w:color="auto" w:fill="FFFFFF"/>
        </w:rPr>
        <w:t xml:space="preserve"> eléctricos</w:t>
      </w:r>
      <w:r w:rsidRPr="00AC031B">
        <w:rPr>
          <w:rStyle w:val="normaltextrun"/>
          <w:rFonts w:ascii="Museo Sans 300" w:hAnsi="Museo Sans 300"/>
          <w:color w:val="000000"/>
          <w:sz w:val="20"/>
          <w:szCs w:val="20"/>
          <w:shd w:val="clear" w:color="auto" w:fill="FFFFFF"/>
        </w:rPr>
        <w:t xml:space="preserve">. </w:t>
      </w:r>
    </w:p>
    <w:p w14:paraId="527218CD" w14:textId="77777777" w:rsidR="00AC031B" w:rsidRDefault="00AC031B" w:rsidP="00AC031B">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158D2DE6" w14:textId="51203C29" w:rsidR="00AC031B" w:rsidRDefault="000C22D2" w:rsidP="00AC031B">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Sobre el censo de carga presentada por la distribuidora, se advirtió que </w:t>
      </w:r>
      <w:r w:rsidR="00CB22E1">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uso</w:t>
      </w:r>
      <w:r w:rsidR="00CB22E1">
        <w:rPr>
          <w:rFonts w:ascii="Museo Sans 300" w:eastAsia="Times New Roman" w:hAnsi="Museo Sans 300"/>
          <w:sz w:val="20"/>
          <w:szCs w:val="20"/>
          <w:lang w:eastAsia="es-ES"/>
        </w:rPr>
        <w:t xml:space="preserve"> de dichos equipos</w:t>
      </w:r>
      <w:r>
        <w:rPr>
          <w:rFonts w:ascii="Museo Sans 300" w:eastAsia="Times New Roman" w:hAnsi="Museo Sans 300"/>
          <w:sz w:val="20"/>
          <w:szCs w:val="20"/>
          <w:lang w:eastAsia="es-ES"/>
        </w:rPr>
        <w:t xml:space="preserve"> es temporal debido que la vivienda se encuentra deshabitada por lo que no puede existir un uso mínimo de los equipos eléctricos</w:t>
      </w:r>
      <w:r w:rsidR="00AC031B" w:rsidRPr="004B702A">
        <w:rPr>
          <w:rFonts w:ascii="Museo Sans 300" w:eastAsia="Times New Roman" w:hAnsi="Museo Sans 300"/>
          <w:sz w:val="20"/>
          <w:szCs w:val="20"/>
          <w:lang w:eastAsia="es-ES"/>
        </w:rPr>
        <w:t>.</w:t>
      </w:r>
    </w:p>
    <w:p w14:paraId="64268B4C" w14:textId="77777777" w:rsidR="00AC031B" w:rsidRDefault="00AC031B" w:rsidP="00AC031B">
      <w:pPr>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61552E73" w14:textId="1B10D3E2" w:rsidR="000C22D2" w:rsidRDefault="000C22D2" w:rsidP="000C22D2">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88766E">
        <w:rPr>
          <w:rFonts w:ascii="Museo Sans 300" w:eastAsia="Times New Roman" w:hAnsi="Museo Sans 300"/>
          <w:sz w:val="20"/>
          <w:szCs w:val="20"/>
          <w:lang w:eastAsia="es-ES"/>
        </w:rPr>
        <w:t xml:space="preserve">La distribuidora no </w:t>
      </w:r>
      <w:r>
        <w:rPr>
          <w:rFonts w:ascii="Museo Sans 300" w:eastAsia="Times New Roman" w:hAnsi="Museo Sans 300"/>
          <w:sz w:val="20"/>
          <w:szCs w:val="20"/>
          <w:lang w:eastAsia="es-ES"/>
        </w:rPr>
        <w:t>identificó que en</w:t>
      </w:r>
      <w:r w:rsidRPr="0088766E">
        <w:rPr>
          <w:rFonts w:ascii="Museo Sans 300" w:eastAsia="Times New Roman" w:hAnsi="Museo Sans 300"/>
          <w:sz w:val="20"/>
          <w:szCs w:val="20"/>
          <w:lang w:eastAsia="es-ES"/>
        </w:rPr>
        <w:t xml:space="preserve"> la línea fuera de medición,</w:t>
      </w:r>
      <w:r>
        <w:rPr>
          <w:rFonts w:ascii="Museo Sans 300" w:eastAsia="Times New Roman" w:hAnsi="Museo Sans 300"/>
          <w:sz w:val="20"/>
          <w:szCs w:val="20"/>
          <w:lang w:eastAsia="es-ES"/>
        </w:rPr>
        <w:t xml:space="preserve"> circulara una corriente</w:t>
      </w:r>
      <w:r w:rsidR="001A6B07">
        <w:rPr>
          <w:rFonts w:ascii="Museo Sans 300" w:eastAsia="Times New Roman" w:hAnsi="Museo Sans 300"/>
          <w:sz w:val="20"/>
          <w:szCs w:val="20"/>
          <w:lang w:eastAsia="es-ES"/>
        </w:rPr>
        <w:t xml:space="preserve"> y que esta pudiese relacionarse con la corriente nominal que demanda los cuatro aires acondicionados instalados en el suministro</w:t>
      </w:r>
      <w:r w:rsidR="00FF3E6D">
        <w:rPr>
          <w:rFonts w:ascii="Museo Sans 300" w:eastAsia="Times New Roman" w:hAnsi="Museo Sans 300"/>
          <w:sz w:val="20"/>
          <w:szCs w:val="20"/>
          <w:lang w:eastAsia="es-ES"/>
        </w:rPr>
        <w:t>,</w:t>
      </w:r>
      <w:r w:rsidRPr="0088766E">
        <w:rPr>
          <w:rFonts w:ascii="Museo Sans 300" w:eastAsia="Times New Roman" w:hAnsi="Museo Sans 300"/>
          <w:sz w:val="20"/>
          <w:szCs w:val="20"/>
          <w:lang w:eastAsia="es-ES"/>
        </w:rPr>
        <w:t xml:space="preserve"> </w:t>
      </w:r>
      <w:r w:rsidR="00FF3E6D">
        <w:rPr>
          <w:rFonts w:ascii="Museo Sans 300" w:eastAsia="Times New Roman" w:hAnsi="Museo Sans 300"/>
          <w:sz w:val="20"/>
          <w:szCs w:val="20"/>
          <w:lang w:eastAsia="es-ES"/>
        </w:rPr>
        <w:t>por lo tanto lo convierte e</w:t>
      </w:r>
      <w:r w:rsidRPr="0088766E">
        <w:rPr>
          <w:rFonts w:ascii="Museo Sans 300" w:eastAsia="Times New Roman" w:hAnsi="Museo Sans 300"/>
          <w:sz w:val="20"/>
          <w:szCs w:val="20"/>
          <w:lang w:eastAsia="es-ES"/>
        </w:rPr>
        <w:t xml:space="preserve">n un método subjetivo </w:t>
      </w:r>
      <w:r w:rsidR="00FF3E6D">
        <w:rPr>
          <w:rFonts w:ascii="Museo Sans 300" w:eastAsia="Times New Roman" w:hAnsi="Museo Sans 300"/>
          <w:sz w:val="20"/>
          <w:szCs w:val="20"/>
          <w:lang w:eastAsia="es-ES"/>
        </w:rPr>
        <w:t>y no puede considerarse el más idóneo</w:t>
      </w:r>
      <w:r w:rsidRPr="0088766E">
        <w:rPr>
          <w:rFonts w:ascii="Museo Sans 300" w:eastAsia="Times New Roman" w:hAnsi="Museo Sans 300"/>
          <w:sz w:val="20"/>
          <w:szCs w:val="20"/>
          <w:lang w:eastAsia="es-ES"/>
        </w:rPr>
        <w:t>.</w:t>
      </w:r>
    </w:p>
    <w:p w14:paraId="3888E6E9" w14:textId="77777777" w:rsidR="001A6B07" w:rsidRDefault="001A6B07" w:rsidP="00AC031B">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6AE522B5" w14:textId="5534DF04" w:rsidR="00107C23" w:rsidRDefault="00107C23" w:rsidP="00107C2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Con base en lo anterior, debe señalarse que la normativa sectorial establece que la distribuidora debe recopilar la información técnica pertinente, relevante y útil para el cálculo de recuperación de energía consumida, debido a que el monto que se le exige al usuario debe corresponder a </w:t>
      </w:r>
      <w:r w:rsidRPr="00435D97">
        <w:rPr>
          <w:rFonts w:ascii="Museo Sans 300" w:eastAsia="Times New Roman" w:hAnsi="Museo Sans 300"/>
          <w:sz w:val="20"/>
          <w:szCs w:val="20"/>
          <w:lang w:eastAsia="es-ES"/>
        </w:rPr>
        <w:t xml:space="preserve">un valor de consumo lo más cercano posible a la demanda verdadera de energía, es decir, la potencia que era consumida por los equipos eléctricos que no fueron registrados </w:t>
      </w:r>
      <w:r>
        <w:rPr>
          <w:rFonts w:ascii="Museo Sans 300" w:eastAsia="Times New Roman" w:hAnsi="Museo Sans 300"/>
          <w:sz w:val="20"/>
          <w:szCs w:val="20"/>
          <w:lang w:eastAsia="es-ES"/>
        </w:rPr>
        <w:t>durante</w:t>
      </w:r>
      <w:r w:rsidRPr="00435D97">
        <w:rPr>
          <w:rFonts w:ascii="Museo Sans 300" w:eastAsia="Times New Roman" w:hAnsi="Museo Sans 300"/>
          <w:sz w:val="20"/>
          <w:szCs w:val="20"/>
          <w:lang w:eastAsia="es-ES"/>
        </w:rPr>
        <w:t xml:space="preserve"> la condición irregular.</w:t>
      </w:r>
      <w:r>
        <w:rPr>
          <w:rFonts w:ascii="Museo Sans 300" w:eastAsia="Times New Roman" w:hAnsi="Museo Sans 300"/>
          <w:sz w:val="20"/>
          <w:szCs w:val="20"/>
          <w:lang w:eastAsia="es-ES"/>
        </w:rPr>
        <w:t xml:space="preserve">  </w:t>
      </w:r>
    </w:p>
    <w:p w14:paraId="73715E3B" w14:textId="77777777" w:rsidR="00107C23" w:rsidRDefault="00107C23" w:rsidP="00107C2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1D117238" w14:textId="79AB4377" w:rsidR="00797513" w:rsidRPr="00797513" w:rsidRDefault="00797513" w:rsidP="00797513">
      <w:pPr>
        <w:spacing w:after="0" w:line="240" w:lineRule="auto"/>
        <w:ind w:left="426"/>
        <w:jc w:val="both"/>
        <w:rPr>
          <w:rFonts w:ascii="Museo Sans 300" w:eastAsia="Arial" w:hAnsi="Museo Sans 300"/>
          <w:sz w:val="20"/>
          <w:szCs w:val="20"/>
        </w:rPr>
      </w:pPr>
      <w:r w:rsidRPr="00797513">
        <w:rPr>
          <w:rFonts w:ascii="Museo Sans 300" w:eastAsia="Arial" w:hAnsi="Museo Sans 300"/>
          <w:sz w:val="20"/>
          <w:szCs w:val="20"/>
        </w:rPr>
        <w:t xml:space="preserve">Establecido lo anterior, el CAU reiteró que </w:t>
      </w:r>
      <w:r w:rsidRPr="00797513">
        <w:rPr>
          <w:rFonts w:ascii="Museo Sans 300" w:hAnsi="Museo Sans 300"/>
          <w:sz w:val="20"/>
          <w:szCs w:val="20"/>
          <w:lang w:val="es-ES_tradnl"/>
        </w:rPr>
        <w:t>en el Procedimiento para Investigar la Existencia de Condiciones Irregulares en el Suministro de Energía Eléctrica del Usuario Final, se establecen los métodos en los cuales puede basarse la distribuidora para realizar el cálculo de recuperación de energía eléctrica por una condición irregular, y que según las características de cada caso, deberá tomarse uno de ellos como idóneo para realizar el cálculo de ENR.</w:t>
      </w:r>
    </w:p>
    <w:p w14:paraId="41577E00" w14:textId="77777777" w:rsidR="00797513" w:rsidRPr="00D7300A" w:rsidRDefault="00797513" w:rsidP="00797513">
      <w:pPr>
        <w:spacing w:after="0" w:line="240" w:lineRule="auto"/>
        <w:ind w:left="426"/>
        <w:jc w:val="both"/>
        <w:rPr>
          <w:rFonts w:ascii="Museo Sans 300" w:eastAsia="Arial" w:hAnsi="Museo Sans 300"/>
          <w:sz w:val="20"/>
          <w:szCs w:val="20"/>
          <w:highlight w:val="yellow"/>
          <w:lang w:val="es-ES_tradnl"/>
        </w:rPr>
      </w:pPr>
    </w:p>
    <w:p w14:paraId="54898D8E" w14:textId="71A2BC55" w:rsidR="00797513" w:rsidRDefault="00797513" w:rsidP="00797513">
      <w:pPr>
        <w:spacing w:after="0" w:line="240" w:lineRule="auto"/>
        <w:ind w:left="426"/>
        <w:jc w:val="both"/>
        <w:rPr>
          <w:rFonts w:ascii="Museo Sans 300" w:eastAsia="Arial" w:hAnsi="Museo Sans 300"/>
          <w:sz w:val="20"/>
          <w:szCs w:val="20"/>
        </w:rPr>
      </w:pPr>
      <w:r w:rsidRPr="00797513">
        <w:rPr>
          <w:rFonts w:ascii="Museo Sans 300" w:eastAsia="Arial" w:hAnsi="Museo Sans 300"/>
          <w:sz w:val="20"/>
          <w:szCs w:val="20"/>
        </w:rPr>
        <w:t xml:space="preserve">Por lo anterior, debido a las deficiencias que presentaba el método de cálculo de la distribuidora, el CAU utilizó el </w:t>
      </w:r>
      <w:r w:rsidR="00593C33">
        <w:rPr>
          <w:rFonts w:ascii="Museo Sans 300" w:eastAsia="Arial" w:hAnsi="Museo Sans 300"/>
          <w:sz w:val="20"/>
          <w:szCs w:val="20"/>
        </w:rPr>
        <w:t>historial reciente de registros mensuales</w:t>
      </w:r>
      <w:r w:rsidRPr="00797513">
        <w:rPr>
          <w:rFonts w:ascii="Museo Sans 300" w:eastAsia="Arial" w:hAnsi="Museo Sans 300"/>
          <w:sz w:val="20"/>
          <w:szCs w:val="20"/>
        </w:rPr>
        <w:t>, por considerar</w:t>
      </w:r>
      <w:r w:rsidR="00A74C25">
        <w:rPr>
          <w:rFonts w:ascii="Museo Sans 300" w:eastAsia="Arial" w:hAnsi="Museo Sans 300"/>
          <w:sz w:val="20"/>
          <w:szCs w:val="20"/>
        </w:rPr>
        <w:t>lo</w:t>
      </w:r>
      <w:r w:rsidR="00E5299D">
        <w:rPr>
          <w:rFonts w:ascii="Museo Sans 300" w:eastAsia="Arial" w:hAnsi="Museo Sans 300"/>
          <w:sz w:val="20"/>
          <w:szCs w:val="20"/>
        </w:rPr>
        <w:t xml:space="preserve"> </w:t>
      </w:r>
      <w:r w:rsidRPr="00797513">
        <w:rPr>
          <w:rFonts w:ascii="Museo Sans 300" w:eastAsia="Arial" w:hAnsi="Museo Sans 300"/>
          <w:sz w:val="20"/>
          <w:szCs w:val="20"/>
        </w:rPr>
        <w:t xml:space="preserve">más representativo del consumo real </w:t>
      </w:r>
      <w:r w:rsidR="00A74C25">
        <w:rPr>
          <w:rFonts w:ascii="Museo Sans 300" w:eastAsia="Arial" w:hAnsi="Museo Sans 300"/>
          <w:sz w:val="20"/>
          <w:szCs w:val="20"/>
        </w:rPr>
        <w:t xml:space="preserve">de energía eléctrica </w:t>
      </w:r>
      <w:r w:rsidRPr="00797513">
        <w:rPr>
          <w:rFonts w:ascii="Museo Sans 300" w:eastAsia="Arial" w:hAnsi="Museo Sans 300"/>
          <w:sz w:val="20"/>
          <w:szCs w:val="20"/>
        </w:rPr>
        <w:t xml:space="preserve">del inmueble donde se encuentra instalado el suministro identificado con el NIC </w:t>
      </w:r>
      <w:r w:rsidR="00765D5A">
        <w:rPr>
          <w:rFonts w:ascii="Museo Sans 300" w:eastAsia="Arial" w:hAnsi="Museo Sans 300"/>
          <w:sz w:val="20"/>
          <w:szCs w:val="20"/>
        </w:rPr>
        <w:t>XXX</w:t>
      </w:r>
      <w:r w:rsidRPr="00797513">
        <w:rPr>
          <w:rFonts w:ascii="Museo Sans 300" w:eastAsia="Arial" w:hAnsi="Museo Sans 300"/>
          <w:sz w:val="20"/>
          <w:szCs w:val="20"/>
        </w:rPr>
        <w:t>.</w:t>
      </w:r>
    </w:p>
    <w:p w14:paraId="58D05E5F" w14:textId="77777777" w:rsidR="00155A34" w:rsidRDefault="00155A34" w:rsidP="00797513">
      <w:pPr>
        <w:spacing w:after="0" w:line="240" w:lineRule="auto"/>
        <w:ind w:left="426"/>
        <w:jc w:val="both"/>
        <w:rPr>
          <w:rFonts w:ascii="Museo Sans 300" w:eastAsia="Arial" w:hAnsi="Museo Sans 300"/>
          <w:sz w:val="20"/>
          <w:szCs w:val="20"/>
        </w:rPr>
      </w:pPr>
    </w:p>
    <w:p w14:paraId="33876CC6" w14:textId="2BC05AA6" w:rsidR="00593C33" w:rsidRDefault="00593C33" w:rsidP="00593C33">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r w:rsidRPr="00593C33">
        <w:rPr>
          <w:rFonts w:ascii="Museo Sans 500" w:eastAsia="Arial" w:hAnsi="Museo Sans 500"/>
          <w:b/>
          <w:bCs/>
          <w:sz w:val="20"/>
          <w:szCs w:val="20"/>
        </w:rPr>
        <w:t>Sobre los argumentos planteados en recurso interpuesto por la sociedad EEO, S.A. de C.V.</w:t>
      </w:r>
    </w:p>
    <w:p w14:paraId="0D6258F7" w14:textId="10FBBA39" w:rsidR="00593C33" w:rsidRDefault="00593C33" w:rsidP="00593C33">
      <w:pPr>
        <w:pStyle w:val="Prrafodelista"/>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p>
    <w:p w14:paraId="512CD7B8" w14:textId="549467CC" w:rsidR="00593C33" w:rsidRPr="0002798F" w:rsidRDefault="00593C33" w:rsidP="00593C33">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Pr="0002798F">
        <w:rPr>
          <w:rFonts w:ascii="Museo Sans 300" w:eastAsia="Arial" w:hAnsi="Museo Sans 300"/>
          <w:sz w:val="20"/>
          <w:szCs w:val="20"/>
        </w:rPr>
        <w:t xml:space="preserve"> CAU</w:t>
      </w:r>
      <w:r w:rsidR="00A74C25">
        <w:rPr>
          <w:rFonts w:ascii="Museo Sans 300" w:eastAsia="Arial" w:hAnsi="Museo Sans 300"/>
          <w:sz w:val="20"/>
          <w:szCs w:val="20"/>
        </w:rPr>
        <w:t xml:space="preserve"> en el informe técnico N.° </w:t>
      </w:r>
      <w:r w:rsidR="00A74C25" w:rsidRPr="00797513">
        <w:rPr>
          <w:rFonts w:ascii="Museo Sans 300" w:eastAsia="Arial" w:hAnsi="Museo Sans 300"/>
          <w:sz w:val="20"/>
          <w:szCs w:val="20"/>
        </w:rPr>
        <w:t>IT-04</w:t>
      </w:r>
      <w:r w:rsidR="00A74C25">
        <w:rPr>
          <w:rFonts w:ascii="Museo Sans 300" w:eastAsia="Arial" w:hAnsi="Museo Sans 300"/>
          <w:sz w:val="20"/>
          <w:szCs w:val="20"/>
        </w:rPr>
        <w:t>16</w:t>
      </w:r>
      <w:r w:rsidR="00A74C25" w:rsidRPr="00797513">
        <w:rPr>
          <w:rFonts w:ascii="Museo Sans 300" w:eastAsia="Arial" w:hAnsi="Museo Sans 300"/>
          <w:sz w:val="20"/>
          <w:szCs w:val="20"/>
        </w:rPr>
        <w:t xml:space="preserve">-CAU-22 </w:t>
      </w:r>
      <w:r w:rsidRPr="0002798F">
        <w:rPr>
          <w:rFonts w:ascii="Museo Sans 300" w:eastAsia="Arial" w:hAnsi="Museo Sans 300"/>
          <w:sz w:val="20"/>
          <w:szCs w:val="20"/>
        </w:rPr>
        <w:t>concluyó lo siguiente:</w:t>
      </w:r>
    </w:p>
    <w:p w14:paraId="405C9971" w14:textId="77777777" w:rsidR="00593C33" w:rsidRPr="0002798F" w:rsidRDefault="00593C33" w:rsidP="00593C33">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253A60C9" w14:textId="59EFA862" w:rsidR="00571088" w:rsidRDefault="00593C33" w:rsidP="00593C33">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B702A">
        <w:rPr>
          <w:rFonts w:ascii="Museo Sans 300" w:eastAsia="Times New Roman" w:hAnsi="Museo Sans 300"/>
          <w:sz w:val="20"/>
          <w:szCs w:val="20"/>
          <w:lang w:eastAsia="es-ES"/>
        </w:rPr>
        <w:t xml:space="preserve">Al no haber identificado </w:t>
      </w:r>
      <w:r w:rsidR="00221D88">
        <w:rPr>
          <w:rFonts w:ascii="Museo Sans 300" w:eastAsia="Times New Roman" w:hAnsi="Museo Sans 300"/>
          <w:sz w:val="20"/>
          <w:szCs w:val="20"/>
          <w:lang w:eastAsia="es-ES"/>
        </w:rPr>
        <w:t xml:space="preserve">la distribuidora </w:t>
      </w:r>
      <w:r w:rsidR="00541ED3">
        <w:rPr>
          <w:rFonts w:ascii="Museo Sans 300" w:eastAsia="Times New Roman" w:hAnsi="Museo Sans 300"/>
          <w:sz w:val="20"/>
          <w:szCs w:val="20"/>
          <w:lang w:eastAsia="es-ES"/>
        </w:rPr>
        <w:t xml:space="preserve">cuales eran los </w:t>
      </w:r>
      <w:r w:rsidRPr="004B702A">
        <w:rPr>
          <w:rFonts w:ascii="Museo Sans 300" w:eastAsia="Times New Roman" w:hAnsi="Museo Sans 300"/>
          <w:sz w:val="20"/>
          <w:szCs w:val="20"/>
          <w:lang w:eastAsia="es-ES"/>
        </w:rPr>
        <w:t xml:space="preserve">equipos fuera de medición, no es posible establecer </w:t>
      </w:r>
      <w:r w:rsidR="00571088">
        <w:rPr>
          <w:rFonts w:ascii="Museo Sans 300" w:eastAsia="Times New Roman" w:hAnsi="Museo Sans 300"/>
          <w:sz w:val="20"/>
          <w:szCs w:val="20"/>
          <w:lang w:eastAsia="es-ES"/>
        </w:rPr>
        <w:t xml:space="preserve">que los aires acondicionados se encontraban conectados </w:t>
      </w:r>
      <w:r w:rsidR="00541ED3">
        <w:rPr>
          <w:rFonts w:ascii="Museo Sans 300" w:eastAsia="Times New Roman" w:hAnsi="Museo Sans 300"/>
          <w:sz w:val="20"/>
          <w:szCs w:val="20"/>
          <w:lang w:eastAsia="es-ES"/>
        </w:rPr>
        <w:t xml:space="preserve">y consumían energía eléctrica sin ser registrada. </w:t>
      </w:r>
    </w:p>
    <w:p w14:paraId="3EBDE019" w14:textId="77777777" w:rsidR="00593C33" w:rsidRPr="0002798F" w:rsidRDefault="00593C33" w:rsidP="00593C33">
      <w:pPr>
        <w:tabs>
          <w:tab w:val="left" w:pos="9639"/>
        </w:tabs>
        <w:spacing w:after="0" w:line="240" w:lineRule="auto"/>
        <w:ind w:left="786"/>
        <w:jc w:val="both"/>
        <w:rPr>
          <w:rFonts w:ascii="Museo Sans 300" w:eastAsia="SimSun" w:hAnsi="Museo Sans 300" w:cs="Arial"/>
          <w:spacing w:val="-5"/>
          <w:sz w:val="20"/>
          <w:szCs w:val="20"/>
          <w:lang w:val="es-ES" w:eastAsia="es-ES"/>
        </w:rPr>
      </w:pPr>
    </w:p>
    <w:p w14:paraId="154AE6CB" w14:textId="036AD284" w:rsidR="00593C33" w:rsidRDefault="00593C33" w:rsidP="00593C33">
      <w:pPr>
        <w:pStyle w:val="Prrafodelista"/>
        <w:numPr>
          <w:ilvl w:val="0"/>
          <w:numId w:val="10"/>
        </w:numPr>
        <w:tabs>
          <w:tab w:val="left" w:pos="426"/>
        </w:tabs>
        <w:suppressAutoHyphens/>
        <w:autoSpaceDN w:val="0"/>
        <w:spacing w:after="0" w:line="240" w:lineRule="auto"/>
        <w:jc w:val="both"/>
        <w:textAlignment w:val="baseline"/>
        <w:rPr>
          <w:rFonts w:ascii="Museo Sans 300" w:eastAsia="SimSun" w:hAnsi="Museo Sans 300" w:cs="Arial"/>
          <w:spacing w:val="-5"/>
          <w:sz w:val="20"/>
          <w:szCs w:val="20"/>
          <w:lang w:val="es-ES" w:eastAsia="es-ES"/>
        </w:rPr>
      </w:pPr>
      <w:r w:rsidRPr="0002798F">
        <w:rPr>
          <w:rFonts w:ascii="Museo Sans 300" w:eastAsia="SimSun" w:hAnsi="Museo Sans 300" w:cs="Arial"/>
          <w:spacing w:val="-5"/>
          <w:sz w:val="20"/>
          <w:szCs w:val="20"/>
          <w:lang w:val="es-ES" w:eastAsia="es-ES"/>
        </w:rPr>
        <w:t xml:space="preserve">En cuanto al nuevo método de cálculo de ENR propuesto por la distribuidora, el CAU estableció que éste se encuentra definido en El Procedimiento para Investigar la Existencia de Condiciones Irregulares en el Suministro de Energía Eléctrica del Usuario Final, específicamente en el literal </w:t>
      </w:r>
      <w:r w:rsidR="00571088">
        <w:rPr>
          <w:rFonts w:ascii="Museo Sans 300" w:eastAsia="SimSun" w:hAnsi="Museo Sans 300" w:cs="Arial"/>
          <w:spacing w:val="-5"/>
          <w:sz w:val="20"/>
          <w:szCs w:val="20"/>
          <w:lang w:val="es-ES" w:eastAsia="es-ES"/>
        </w:rPr>
        <w:t>i</w:t>
      </w:r>
      <w:r w:rsidRPr="0002798F">
        <w:rPr>
          <w:rFonts w:ascii="Museo Sans 300" w:eastAsia="SimSun" w:hAnsi="Museo Sans 300" w:cs="Arial"/>
          <w:spacing w:val="-5"/>
          <w:sz w:val="20"/>
          <w:szCs w:val="20"/>
          <w:lang w:val="es-ES" w:eastAsia="es-ES"/>
        </w:rPr>
        <w:t>) c</w:t>
      </w:r>
      <w:r w:rsidR="00571088">
        <w:rPr>
          <w:rFonts w:ascii="Museo Sans 300" w:eastAsia="SimSun" w:hAnsi="Museo Sans 300" w:cs="Arial"/>
          <w:spacing w:val="-5"/>
          <w:sz w:val="20"/>
          <w:szCs w:val="20"/>
          <w:lang w:val="es-ES" w:eastAsia="es-ES"/>
        </w:rPr>
        <w:t>enso de carga</w:t>
      </w:r>
      <w:r w:rsidRPr="0002798F">
        <w:rPr>
          <w:rFonts w:ascii="Museo Sans 300" w:eastAsia="SimSun" w:hAnsi="Museo Sans 300" w:cs="Arial"/>
          <w:spacing w:val="-5"/>
          <w:sz w:val="20"/>
          <w:szCs w:val="20"/>
          <w:lang w:val="es-ES" w:eastAsia="es-ES"/>
        </w:rPr>
        <w:t xml:space="preserve">; sin embargo, </w:t>
      </w:r>
      <w:r w:rsidR="00571088">
        <w:rPr>
          <w:rFonts w:ascii="Museo Sans 300" w:eastAsia="SimSun" w:hAnsi="Museo Sans 300" w:cs="Arial"/>
          <w:spacing w:val="-5"/>
          <w:sz w:val="20"/>
          <w:szCs w:val="20"/>
          <w:lang w:val="es-ES" w:eastAsia="es-ES"/>
        </w:rPr>
        <w:t>el</w:t>
      </w:r>
      <w:r w:rsidRPr="0002798F">
        <w:rPr>
          <w:rFonts w:ascii="Museo Sans 300" w:eastAsia="SimSun" w:hAnsi="Museo Sans 300" w:cs="Arial"/>
          <w:spacing w:val="-5"/>
          <w:sz w:val="20"/>
          <w:szCs w:val="20"/>
          <w:lang w:val="es-ES" w:eastAsia="es-ES"/>
        </w:rPr>
        <w:t xml:space="preserve"> </w:t>
      </w:r>
      <w:r w:rsidR="00571088">
        <w:rPr>
          <w:rFonts w:ascii="Museo Sans 300" w:eastAsia="SimSun" w:hAnsi="Museo Sans 300" w:cs="Arial"/>
          <w:spacing w:val="-5"/>
          <w:sz w:val="20"/>
          <w:szCs w:val="20"/>
          <w:lang w:val="es-ES" w:eastAsia="es-ES"/>
        </w:rPr>
        <w:t>valor de 2,851 kWh/mensuales</w:t>
      </w:r>
      <w:r w:rsidRPr="0002798F">
        <w:rPr>
          <w:rFonts w:ascii="Museo Sans 300" w:eastAsia="SimSun" w:hAnsi="Museo Sans 300" w:cs="Arial"/>
          <w:spacing w:val="-5"/>
          <w:sz w:val="20"/>
          <w:szCs w:val="20"/>
          <w:lang w:val="es-ES" w:eastAsia="es-ES"/>
        </w:rPr>
        <w:t xml:space="preserve"> no puede considerarse constante y ser representativ</w:t>
      </w:r>
      <w:r w:rsidR="00E5299D">
        <w:rPr>
          <w:rFonts w:ascii="Museo Sans 300" w:eastAsia="SimSun" w:hAnsi="Museo Sans 300" w:cs="Arial"/>
          <w:spacing w:val="-5"/>
          <w:sz w:val="20"/>
          <w:szCs w:val="20"/>
          <w:lang w:val="es-ES" w:eastAsia="es-ES"/>
        </w:rPr>
        <w:t>a</w:t>
      </w:r>
      <w:r w:rsidRPr="0002798F">
        <w:rPr>
          <w:rFonts w:ascii="Museo Sans 300" w:eastAsia="SimSun" w:hAnsi="Museo Sans 300" w:cs="Arial"/>
          <w:spacing w:val="-5"/>
          <w:sz w:val="20"/>
          <w:szCs w:val="20"/>
          <w:lang w:val="es-ES" w:eastAsia="es-ES"/>
        </w:rPr>
        <w:t xml:space="preserve"> de la carga real en uso en la vivienda.</w:t>
      </w:r>
    </w:p>
    <w:p w14:paraId="03FD2876" w14:textId="77777777" w:rsidR="008D186A" w:rsidRPr="00EC2C0A" w:rsidRDefault="008D186A" w:rsidP="00EC2C0A">
      <w:pPr>
        <w:pStyle w:val="Prrafodelista"/>
        <w:rPr>
          <w:rFonts w:ascii="Museo Sans 300" w:eastAsia="SimSun" w:hAnsi="Museo Sans 300" w:cs="Arial"/>
          <w:spacing w:val="-5"/>
          <w:sz w:val="20"/>
          <w:szCs w:val="20"/>
          <w:lang w:val="es-ES" w:eastAsia="es-ES"/>
        </w:rPr>
      </w:pPr>
    </w:p>
    <w:p w14:paraId="1C27C405" w14:textId="3B64D90E" w:rsidR="00593C33" w:rsidRPr="00E5299D" w:rsidRDefault="008D186A" w:rsidP="00E5299D">
      <w:pPr>
        <w:pStyle w:val="Prrafodelista"/>
        <w:numPr>
          <w:ilvl w:val="0"/>
          <w:numId w:val="10"/>
        </w:numPr>
        <w:tabs>
          <w:tab w:val="left" w:pos="426"/>
        </w:tabs>
        <w:suppressAutoHyphens/>
        <w:autoSpaceDN w:val="0"/>
        <w:spacing w:after="0" w:line="240" w:lineRule="auto"/>
        <w:jc w:val="both"/>
        <w:textAlignment w:val="baseline"/>
        <w:rPr>
          <w:rFonts w:ascii="Museo Sans 300" w:eastAsia="SimSun" w:hAnsi="Museo Sans 300" w:cs="Arial"/>
          <w:spacing w:val="-5"/>
          <w:sz w:val="20"/>
          <w:szCs w:val="20"/>
          <w:lang w:val="es-ES" w:eastAsia="es-ES"/>
        </w:rPr>
      </w:pPr>
      <w:r>
        <w:rPr>
          <w:rFonts w:ascii="Museo Sans 300" w:hAnsi="Museo Sans 300" w:cs="Segoe UI"/>
          <w:sz w:val="20"/>
          <w:szCs w:val="20"/>
        </w:rPr>
        <w:t>L</w:t>
      </w:r>
      <w:r w:rsidRPr="00571088">
        <w:rPr>
          <w:rFonts w:ascii="Museo Sans 300" w:hAnsi="Museo Sans 300" w:cs="Segoe UI"/>
          <w:sz w:val="20"/>
          <w:szCs w:val="20"/>
        </w:rPr>
        <w:t xml:space="preserve">a distribuidora no aportó ninguna prueba técnica que permita validar el </w:t>
      </w:r>
      <w:r>
        <w:rPr>
          <w:rFonts w:ascii="Museo Sans 300" w:hAnsi="Museo Sans 300" w:cs="Segoe UI"/>
          <w:sz w:val="20"/>
          <w:szCs w:val="20"/>
        </w:rPr>
        <w:t>censo de carga</w:t>
      </w:r>
      <w:r w:rsidRPr="00571088">
        <w:rPr>
          <w:rFonts w:ascii="Museo Sans 300" w:hAnsi="Museo Sans 300" w:cs="Segoe UI"/>
          <w:sz w:val="20"/>
          <w:szCs w:val="20"/>
        </w:rPr>
        <w:t xml:space="preserve"> en el escrito de recurso, y tampoco presentó pruebas que desvirtúen el criterio del CAU, el cual está apegado a la normativa correspondiente.</w:t>
      </w:r>
    </w:p>
    <w:p w14:paraId="3C97C1F8" w14:textId="77777777" w:rsidR="00593C33" w:rsidRPr="00ED1A39" w:rsidRDefault="00593C33" w:rsidP="00593C33">
      <w:pPr>
        <w:spacing w:after="0" w:line="240" w:lineRule="auto"/>
        <w:ind w:left="426"/>
        <w:jc w:val="both"/>
        <w:rPr>
          <w:rFonts w:ascii="Museo Sans 300" w:hAnsi="Museo Sans 300" w:cs="Segoe UI"/>
          <w:sz w:val="20"/>
          <w:szCs w:val="20"/>
        </w:rPr>
      </w:pPr>
    </w:p>
    <w:p w14:paraId="49089ADD" w14:textId="1FA6DEF1" w:rsidR="00571088" w:rsidRPr="0002798F" w:rsidRDefault="004531FE" w:rsidP="00571088">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val="es-ES_tradnl" w:eastAsia="es-ES"/>
        </w:rPr>
      </w:pPr>
      <w:r>
        <w:rPr>
          <w:rFonts w:ascii="Museo Sans 300" w:eastAsia="SimSun" w:hAnsi="Museo Sans 300" w:cs="Arial"/>
          <w:spacing w:val="-5"/>
          <w:sz w:val="20"/>
          <w:szCs w:val="20"/>
          <w:lang w:val="es-ES" w:eastAsia="es-ES"/>
        </w:rPr>
        <w:t>En su recurso la distribuidora solicitó que se reconsidera</w:t>
      </w:r>
      <w:r w:rsidR="00190CAD">
        <w:rPr>
          <w:rFonts w:ascii="Museo Sans 300" w:eastAsia="SimSun" w:hAnsi="Museo Sans 300" w:cs="Arial"/>
          <w:spacing w:val="-5"/>
          <w:sz w:val="20"/>
          <w:szCs w:val="20"/>
          <w:lang w:val="es-ES" w:eastAsia="es-ES"/>
        </w:rPr>
        <w:t>ra</w:t>
      </w:r>
      <w:r>
        <w:rPr>
          <w:rFonts w:ascii="Museo Sans 300" w:eastAsia="SimSun" w:hAnsi="Museo Sans 300" w:cs="Arial"/>
          <w:spacing w:val="-5"/>
          <w:sz w:val="20"/>
          <w:szCs w:val="20"/>
          <w:lang w:val="es-ES" w:eastAsia="es-ES"/>
        </w:rPr>
        <w:t xml:space="preserve"> el período de recuperación de la ENR contenido en el acuerdo N.° E-1708-2022-CAU, deb</w:t>
      </w:r>
      <w:r w:rsidR="00CB22E1">
        <w:rPr>
          <w:rFonts w:ascii="Museo Sans 300" w:eastAsia="SimSun" w:hAnsi="Museo Sans 300" w:cs="Arial"/>
          <w:spacing w:val="-5"/>
          <w:sz w:val="20"/>
          <w:szCs w:val="20"/>
          <w:lang w:val="es-ES" w:eastAsia="es-ES"/>
        </w:rPr>
        <w:t>i</w:t>
      </w:r>
      <w:r>
        <w:rPr>
          <w:rFonts w:ascii="Museo Sans 300" w:eastAsia="SimSun" w:hAnsi="Museo Sans 300" w:cs="Arial"/>
          <w:spacing w:val="-5"/>
          <w:sz w:val="20"/>
          <w:szCs w:val="20"/>
          <w:lang w:val="es-ES" w:eastAsia="es-ES"/>
        </w:rPr>
        <w:t xml:space="preserve">do </w:t>
      </w:r>
      <w:r w:rsidR="00190CAD">
        <w:rPr>
          <w:rFonts w:ascii="Museo Sans 300" w:eastAsia="SimSun" w:hAnsi="Museo Sans 300" w:cs="Arial"/>
          <w:spacing w:val="-5"/>
          <w:sz w:val="20"/>
          <w:szCs w:val="20"/>
          <w:lang w:val="es-ES" w:eastAsia="es-ES"/>
        </w:rPr>
        <w:t xml:space="preserve">a </w:t>
      </w:r>
      <w:r>
        <w:rPr>
          <w:rFonts w:ascii="Museo Sans 300" w:eastAsia="SimSun" w:hAnsi="Museo Sans 300" w:cs="Arial"/>
          <w:spacing w:val="-5"/>
          <w:sz w:val="20"/>
          <w:szCs w:val="20"/>
          <w:lang w:val="es-ES" w:eastAsia="es-ES"/>
        </w:rPr>
        <w:t>que las órdenes de servicio no corresponden al suministro.</w:t>
      </w:r>
    </w:p>
    <w:p w14:paraId="676BE3C0" w14:textId="77777777" w:rsidR="00571088" w:rsidRDefault="00571088" w:rsidP="00593C33">
      <w:pPr>
        <w:spacing w:after="0" w:line="240" w:lineRule="auto"/>
        <w:ind w:left="426"/>
        <w:jc w:val="both"/>
        <w:rPr>
          <w:rFonts w:ascii="Museo Sans 300" w:hAnsi="Museo Sans 300" w:cs="Segoe UI"/>
          <w:sz w:val="20"/>
          <w:szCs w:val="20"/>
          <w:highlight w:val="yellow"/>
        </w:rPr>
      </w:pPr>
    </w:p>
    <w:p w14:paraId="0A77644C" w14:textId="20FFDA16" w:rsidR="00241E91" w:rsidRDefault="00241E91" w:rsidP="00E5299D">
      <w:pPr>
        <w:pStyle w:val="Prrafodelista"/>
        <w:tabs>
          <w:tab w:val="left" w:pos="426"/>
        </w:tabs>
        <w:suppressAutoHyphens/>
        <w:autoSpaceDN w:val="0"/>
        <w:spacing w:after="0" w:line="240" w:lineRule="auto"/>
        <w:ind w:left="786"/>
        <w:jc w:val="both"/>
        <w:textAlignment w:val="baseline"/>
        <w:rPr>
          <w:rFonts w:ascii="Museo Sans 300" w:hAnsi="Museo Sans 300"/>
          <w:sz w:val="20"/>
          <w:szCs w:val="20"/>
          <w:lang w:val="es-ES_tradnl"/>
        </w:rPr>
      </w:pPr>
      <w:r w:rsidRPr="00E10F35">
        <w:rPr>
          <w:rFonts w:ascii="Museo Sans 300" w:eastAsia="Times New Roman" w:hAnsi="Museo Sans 300"/>
          <w:sz w:val="20"/>
          <w:szCs w:val="20"/>
          <w:lang w:val="es-ES" w:eastAsia="es-ES"/>
        </w:rPr>
        <w:t>Al respecto,</w:t>
      </w:r>
      <w:r>
        <w:rPr>
          <w:rFonts w:ascii="Museo Sans 300" w:eastAsia="Times New Roman" w:hAnsi="Museo Sans 300"/>
          <w:sz w:val="20"/>
          <w:szCs w:val="20"/>
          <w:lang w:val="es-ES" w:eastAsia="es-ES"/>
        </w:rPr>
        <w:t xml:space="preserve"> el CAU</w:t>
      </w:r>
      <w:r w:rsidRPr="00E10F35">
        <w:rPr>
          <w:rFonts w:ascii="Museo Sans 300" w:eastAsia="Times New Roman" w:hAnsi="Museo Sans 300"/>
          <w:sz w:val="20"/>
          <w:szCs w:val="20"/>
          <w:lang w:val="es-ES" w:eastAsia="es-ES"/>
        </w:rPr>
        <w:t xml:space="preserve"> en el informe técnico </w:t>
      </w:r>
      <w:r w:rsidRPr="00E10F35">
        <w:rPr>
          <w:rFonts w:ascii="Museo Sans 300" w:hAnsi="Museo Sans 300"/>
          <w:sz w:val="20"/>
          <w:szCs w:val="20"/>
          <w:lang w:val="es-ES_tradnl"/>
        </w:rPr>
        <w:t>N.° IT-</w:t>
      </w:r>
      <w:r>
        <w:rPr>
          <w:rFonts w:ascii="Museo Sans 300" w:hAnsi="Museo Sans 300"/>
          <w:sz w:val="20"/>
          <w:szCs w:val="20"/>
          <w:lang w:val="es-ES_tradnl"/>
        </w:rPr>
        <w:t>0416</w:t>
      </w:r>
      <w:r w:rsidRPr="00E10F35">
        <w:rPr>
          <w:rFonts w:ascii="Museo Sans 300" w:hAnsi="Museo Sans 300"/>
          <w:sz w:val="20"/>
          <w:szCs w:val="20"/>
          <w:lang w:val="es-ES_tradnl"/>
        </w:rPr>
        <w:t>-CAU</w:t>
      </w:r>
      <w:r>
        <w:rPr>
          <w:rFonts w:ascii="Museo Sans 300" w:hAnsi="Museo Sans 300"/>
          <w:sz w:val="20"/>
          <w:szCs w:val="20"/>
          <w:lang w:val="es-ES_tradnl"/>
        </w:rPr>
        <w:t>-22</w:t>
      </w:r>
      <w:r w:rsidRPr="00E10F35">
        <w:rPr>
          <w:rFonts w:ascii="Museo Sans 300" w:hAnsi="Museo Sans 300"/>
          <w:sz w:val="20"/>
          <w:szCs w:val="20"/>
          <w:lang w:val="es-ES_tradnl"/>
        </w:rPr>
        <w:t xml:space="preserve"> </w:t>
      </w:r>
      <w:r>
        <w:rPr>
          <w:rFonts w:ascii="Museo Sans 300" w:hAnsi="Museo Sans 300"/>
          <w:sz w:val="20"/>
          <w:szCs w:val="20"/>
          <w:lang w:val="es-ES_tradnl"/>
        </w:rPr>
        <w:t>validó lo argumentado por la distribuidora,</w:t>
      </w:r>
      <w:r w:rsidR="00562ED5">
        <w:rPr>
          <w:rFonts w:ascii="Museo Sans 300" w:hAnsi="Museo Sans 300"/>
          <w:sz w:val="20"/>
          <w:szCs w:val="20"/>
          <w:lang w:val="es-ES_tradnl"/>
        </w:rPr>
        <w:t xml:space="preserve"> debido a que comprobó que las órdenes de servicio remitidas por la distribuidora </w:t>
      </w:r>
      <w:r w:rsidR="00363BB7">
        <w:rPr>
          <w:rFonts w:ascii="Museo Sans 300" w:hAnsi="Museo Sans 300"/>
          <w:sz w:val="20"/>
          <w:szCs w:val="20"/>
          <w:lang w:val="es-ES_tradnl"/>
        </w:rPr>
        <w:t>y que f</w:t>
      </w:r>
      <w:r w:rsidR="00E5299D">
        <w:rPr>
          <w:rFonts w:ascii="Museo Sans 300" w:hAnsi="Museo Sans 300"/>
          <w:sz w:val="20"/>
          <w:szCs w:val="20"/>
          <w:lang w:val="es-ES_tradnl"/>
        </w:rPr>
        <w:t>uer</w:t>
      </w:r>
      <w:r w:rsidR="00E354A1">
        <w:rPr>
          <w:rFonts w:ascii="Museo Sans 300" w:hAnsi="Museo Sans 300"/>
          <w:sz w:val="20"/>
          <w:szCs w:val="20"/>
          <w:lang w:val="es-ES_tradnl"/>
        </w:rPr>
        <w:t>o</w:t>
      </w:r>
      <w:r w:rsidR="00E5299D">
        <w:rPr>
          <w:rFonts w:ascii="Museo Sans 300" w:hAnsi="Museo Sans 300"/>
          <w:sz w:val="20"/>
          <w:szCs w:val="20"/>
          <w:lang w:val="es-ES_tradnl"/>
        </w:rPr>
        <w:t>n</w:t>
      </w:r>
      <w:r w:rsidR="00363BB7">
        <w:rPr>
          <w:rFonts w:ascii="Museo Sans 300" w:hAnsi="Museo Sans 300"/>
          <w:sz w:val="20"/>
          <w:szCs w:val="20"/>
          <w:lang w:val="es-ES_tradnl"/>
        </w:rPr>
        <w:t xml:space="preserve"> utilizadas para </w:t>
      </w:r>
      <w:r w:rsidR="00063648">
        <w:rPr>
          <w:rFonts w:ascii="Museo Sans 300" w:hAnsi="Museo Sans 300"/>
          <w:sz w:val="20"/>
          <w:szCs w:val="20"/>
          <w:lang w:val="es-ES_tradnl"/>
        </w:rPr>
        <w:t xml:space="preserve">definir el periodo de recuperación </w:t>
      </w:r>
      <w:r w:rsidR="00562ED5">
        <w:rPr>
          <w:rFonts w:ascii="Museo Sans 300" w:hAnsi="Museo Sans 300"/>
          <w:sz w:val="20"/>
          <w:szCs w:val="20"/>
          <w:lang w:val="es-ES_tradnl"/>
        </w:rPr>
        <w:t>eran de otro suministro</w:t>
      </w:r>
      <w:r w:rsidR="00063648">
        <w:rPr>
          <w:rFonts w:ascii="Museo Sans 300" w:hAnsi="Museo Sans 300"/>
          <w:sz w:val="20"/>
          <w:szCs w:val="20"/>
          <w:lang w:val="es-ES_tradnl"/>
        </w:rPr>
        <w:t>.</w:t>
      </w:r>
    </w:p>
    <w:p w14:paraId="214F694A" w14:textId="77777777" w:rsidR="00241E91" w:rsidRDefault="00241E91" w:rsidP="00241E91">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_tradnl"/>
        </w:rPr>
      </w:pPr>
    </w:p>
    <w:p w14:paraId="7E86FFC4" w14:textId="77777777" w:rsidR="00241E91" w:rsidRDefault="00241E91" w:rsidP="00241E91">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rPr>
      </w:pPr>
      <w:r>
        <w:rPr>
          <w:rFonts w:ascii="Museo Sans 300" w:hAnsi="Museo Sans 300"/>
          <w:sz w:val="20"/>
          <w:szCs w:val="20"/>
          <w:lang w:val="es-ES_tradnl"/>
        </w:rPr>
        <w:t xml:space="preserve">En consecuencia, el CAU </w:t>
      </w:r>
      <w:r w:rsidRPr="00E10F35">
        <w:rPr>
          <w:rFonts w:ascii="Museo Sans 300" w:hAnsi="Museo Sans 300"/>
          <w:sz w:val="20"/>
          <w:szCs w:val="20"/>
          <w:lang w:val="es-ES_tradnl"/>
        </w:rPr>
        <w:t>realizó</w:t>
      </w:r>
      <w:r w:rsidRPr="00E10F35">
        <w:rPr>
          <w:rFonts w:ascii="Museo Sans 300" w:hAnsi="Museo Sans 300"/>
          <w:color w:val="000000"/>
          <w:sz w:val="20"/>
          <w:szCs w:val="20"/>
        </w:rPr>
        <w:t xml:space="preserve"> un nuevo cálculo de </w:t>
      </w:r>
      <w:r>
        <w:rPr>
          <w:rFonts w:ascii="Museo Sans 300" w:hAnsi="Museo Sans 300"/>
          <w:color w:val="000000"/>
          <w:sz w:val="20"/>
          <w:szCs w:val="20"/>
        </w:rPr>
        <w:t>energía no registrada (</w:t>
      </w:r>
      <w:r w:rsidRPr="00E10F35">
        <w:rPr>
          <w:rFonts w:ascii="Museo Sans 300" w:hAnsi="Museo Sans 300"/>
          <w:color w:val="000000"/>
          <w:sz w:val="20"/>
          <w:szCs w:val="20"/>
        </w:rPr>
        <w:t>ENR</w:t>
      </w:r>
      <w:r>
        <w:rPr>
          <w:rFonts w:ascii="Museo Sans 300" w:hAnsi="Museo Sans 300"/>
          <w:color w:val="000000"/>
          <w:sz w:val="20"/>
          <w:szCs w:val="20"/>
        </w:rPr>
        <w:t>)</w:t>
      </w:r>
      <w:r w:rsidRPr="00E10F35">
        <w:rPr>
          <w:rFonts w:ascii="Museo Sans 300" w:hAnsi="Museo Sans 300"/>
          <w:color w:val="000000"/>
          <w:sz w:val="20"/>
          <w:szCs w:val="20"/>
        </w:rPr>
        <w:t xml:space="preserve"> </w:t>
      </w:r>
      <w:r>
        <w:rPr>
          <w:rFonts w:ascii="Museo Sans 300" w:hAnsi="Museo Sans 300"/>
          <w:color w:val="000000"/>
          <w:sz w:val="20"/>
          <w:szCs w:val="20"/>
        </w:rPr>
        <w:t>basado en los criterios siguientes:</w:t>
      </w:r>
    </w:p>
    <w:p w14:paraId="1C0EF1C6" w14:textId="77777777" w:rsidR="00241E91" w:rsidRDefault="00241E91" w:rsidP="00241E91">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rPr>
      </w:pPr>
    </w:p>
    <w:p w14:paraId="045DFE3E" w14:textId="2B05442F" w:rsidR="00241E91" w:rsidRPr="00F252E0" w:rsidRDefault="00241E91" w:rsidP="00241E91">
      <w:pPr>
        <w:numPr>
          <w:ilvl w:val="0"/>
          <w:numId w:val="20"/>
        </w:numPr>
        <w:suppressAutoHyphens/>
        <w:autoSpaceDE w:val="0"/>
        <w:autoSpaceDN w:val="0"/>
        <w:spacing w:after="0" w:line="240" w:lineRule="auto"/>
        <w:ind w:left="993"/>
        <w:jc w:val="both"/>
        <w:textAlignment w:val="baseline"/>
        <w:rPr>
          <w:rFonts w:ascii="Museo Sans 300" w:eastAsia="Times New Roman" w:hAnsi="Museo Sans 300"/>
          <w:sz w:val="20"/>
          <w:szCs w:val="20"/>
          <w:lang w:val="es-ES" w:eastAsia="es-ES"/>
        </w:rPr>
      </w:pPr>
      <w:r w:rsidRPr="00F252E0">
        <w:rPr>
          <w:rFonts w:ascii="Museo Sans 300" w:eastAsia="Times New Roman" w:hAnsi="Museo Sans 300"/>
          <w:sz w:val="20"/>
          <w:szCs w:val="20"/>
          <w:lang w:val="es-ES" w:eastAsia="es-ES"/>
        </w:rPr>
        <w:t xml:space="preserve">El </w:t>
      </w:r>
      <w:r>
        <w:rPr>
          <w:rFonts w:ascii="Museo Sans 300" w:eastAsia="Times New Roman" w:hAnsi="Museo Sans 300"/>
          <w:sz w:val="20"/>
          <w:szCs w:val="20"/>
          <w:lang w:val="es-ES" w:eastAsia="es-ES"/>
        </w:rPr>
        <w:t>consumo promedio mensual con base al registro histórico de los meses de noviembre y diciembre del año dos mil veintiuno.</w:t>
      </w:r>
    </w:p>
    <w:p w14:paraId="24EF44AD" w14:textId="292946E9" w:rsidR="00241E91" w:rsidRPr="00BC5D23" w:rsidRDefault="00241E91" w:rsidP="00241E91">
      <w:pPr>
        <w:numPr>
          <w:ilvl w:val="0"/>
          <w:numId w:val="20"/>
        </w:numPr>
        <w:suppressAutoHyphens/>
        <w:autoSpaceDE w:val="0"/>
        <w:autoSpaceDN w:val="0"/>
        <w:spacing w:after="0" w:line="240" w:lineRule="auto"/>
        <w:ind w:left="993"/>
        <w:jc w:val="both"/>
        <w:textAlignment w:val="baseline"/>
        <w:rPr>
          <w:rFonts w:ascii="Museo Sans 300" w:eastAsia="Times New Roman" w:hAnsi="Museo Sans 300"/>
          <w:sz w:val="20"/>
          <w:szCs w:val="20"/>
          <w:lang w:val="es-ES" w:eastAsia="es-ES"/>
        </w:rPr>
      </w:pPr>
      <w:r w:rsidRPr="00F252E0">
        <w:rPr>
          <w:rFonts w:ascii="Museo Sans 300" w:eastAsia="Times New Roman" w:hAnsi="Museo Sans 300"/>
          <w:sz w:val="20"/>
          <w:szCs w:val="20"/>
          <w:lang w:val="es-ES" w:eastAsia="es-ES"/>
        </w:rPr>
        <w:t xml:space="preserve">El tiempo de recuperación </w:t>
      </w:r>
      <w:r>
        <w:rPr>
          <w:rFonts w:ascii="Museo Sans 300" w:eastAsia="Times New Roman" w:hAnsi="Museo Sans 300"/>
          <w:sz w:val="20"/>
          <w:szCs w:val="20"/>
          <w:lang w:val="es-ES" w:eastAsia="es-ES"/>
        </w:rPr>
        <w:t>de la energía no registrada correspondiente</w:t>
      </w:r>
      <w:r w:rsidRPr="00F252E0">
        <w:rPr>
          <w:rFonts w:ascii="Museo Sans 300" w:eastAsia="Times New Roman" w:hAnsi="Museo Sans 300"/>
          <w:sz w:val="20"/>
          <w:szCs w:val="20"/>
          <w:lang w:val="es-ES" w:eastAsia="es-ES"/>
        </w:rPr>
        <w:t xml:space="preserve"> al período del </w:t>
      </w:r>
      <w:r>
        <w:rPr>
          <w:rFonts w:ascii="Museo Sans 300" w:eastAsia="Times New Roman" w:hAnsi="Museo Sans 300"/>
          <w:sz w:val="20"/>
          <w:szCs w:val="20"/>
          <w:lang w:val="es-ES" w:eastAsia="es-ES"/>
        </w:rPr>
        <w:t xml:space="preserve">quince de </w:t>
      </w:r>
      <w:r w:rsidR="0057623B">
        <w:rPr>
          <w:rFonts w:ascii="Museo Sans 300" w:eastAsia="Times New Roman" w:hAnsi="Museo Sans 300"/>
          <w:sz w:val="20"/>
          <w:szCs w:val="20"/>
          <w:lang w:val="es-ES" w:eastAsia="es-ES"/>
        </w:rPr>
        <w:t>abril</w:t>
      </w:r>
      <w:r w:rsidRPr="00F252E0">
        <w:rPr>
          <w:rFonts w:ascii="Museo Sans 300" w:eastAsia="Times New Roman" w:hAnsi="Museo Sans 300"/>
          <w:sz w:val="20"/>
          <w:szCs w:val="20"/>
          <w:lang w:val="es-ES" w:eastAsia="es-ES"/>
        </w:rPr>
        <w:t xml:space="preserve"> al </w:t>
      </w:r>
      <w:r w:rsidR="0057623B">
        <w:rPr>
          <w:rFonts w:ascii="Museo Sans 300" w:eastAsia="Times New Roman" w:hAnsi="Museo Sans 300"/>
          <w:sz w:val="20"/>
          <w:szCs w:val="20"/>
          <w:lang w:val="es-ES" w:eastAsia="es-ES"/>
        </w:rPr>
        <w:t>doce</w:t>
      </w:r>
      <w:r>
        <w:rPr>
          <w:rFonts w:ascii="Museo Sans 300" w:eastAsia="Times New Roman" w:hAnsi="Museo Sans 300"/>
          <w:sz w:val="20"/>
          <w:szCs w:val="20"/>
          <w:lang w:val="es-ES" w:eastAsia="es-ES"/>
        </w:rPr>
        <w:t xml:space="preserve"> de </w:t>
      </w:r>
      <w:r w:rsidR="0057623B">
        <w:rPr>
          <w:rFonts w:ascii="Museo Sans 300" w:eastAsia="Times New Roman" w:hAnsi="Museo Sans 300"/>
          <w:sz w:val="20"/>
          <w:szCs w:val="20"/>
          <w:lang w:val="es-ES" w:eastAsia="es-ES"/>
        </w:rPr>
        <w:t>octubre</w:t>
      </w:r>
      <w:r w:rsidRPr="00F252E0">
        <w:rPr>
          <w:rFonts w:ascii="Museo Sans 300" w:eastAsia="Times New Roman" w:hAnsi="Museo Sans 300"/>
          <w:sz w:val="20"/>
          <w:szCs w:val="20"/>
          <w:lang w:val="es-ES" w:eastAsia="es-ES"/>
        </w:rPr>
        <w:t xml:space="preserve"> del año</w:t>
      </w:r>
      <w:r>
        <w:rPr>
          <w:rFonts w:ascii="Museo Sans 300" w:eastAsia="Times New Roman" w:hAnsi="Museo Sans 300"/>
          <w:sz w:val="20"/>
          <w:szCs w:val="20"/>
          <w:lang w:val="es-ES" w:eastAsia="es-ES"/>
        </w:rPr>
        <w:t xml:space="preserve"> dos mil veintiuno</w:t>
      </w:r>
      <w:r w:rsidRPr="00F252E0">
        <w:rPr>
          <w:rFonts w:ascii="Museo Sans 300" w:eastAsia="Times New Roman" w:hAnsi="Museo Sans 300"/>
          <w:sz w:val="20"/>
          <w:szCs w:val="20"/>
          <w:lang w:val="es-ES" w:eastAsia="es-ES"/>
        </w:rPr>
        <w:t>.</w:t>
      </w:r>
      <w:r w:rsidRPr="00BC5D23">
        <w:rPr>
          <w:rFonts w:ascii="Museo Sans 300" w:eastAsia="Times New Roman" w:hAnsi="Museo Sans 300"/>
          <w:sz w:val="20"/>
          <w:szCs w:val="20"/>
          <w:lang w:eastAsia="es-ES"/>
        </w:rPr>
        <w:t xml:space="preserve"> </w:t>
      </w:r>
    </w:p>
    <w:p w14:paraId="0A2A6483" w14:textId="77777777" w:rsidR="00241E91" w:rsidRDefault="00241E91" w:rsidP="00241E91">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6F99F2A" w14:textId="45E2AB3D" w:rsidR="00B334BB" w:rsidRDefault="00241E91" w:rsidP="00241E91">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DC74F4">
        <w:rPr>
          <w:rFonts w:ascii="Museo Sans 300" w:hAnsi="Museo Sans 300"/>
          <w:sz w:val="20"/>
          <w:szCs w:val="20"/>
          <w:lang w:val="es-ES"/>
        </w:rPr>
        <w:t>En ese orden,</w:t>
      </w:r>
      <w:r>
        <w:rPr>
          <w:rFonts w:ascii="Museo Sans 300" w:hAnsi="Museo Sans 300"/>
          <w:sz w:val="20"/>
          <w:szCs w:val="20"/>
          <w:lang w:val="es-ES"/>
        </w:rPr>
        <w:t xml:space="preserve"> </w:t>
      </w:r>
      <w:r w:rsidRPr="00DC74F4">
        <w:rPr>
          <w:rFonts w:ascii="Museo Sans 300" w:hAnsi="Museo Sans 300"/>
          <w:sz w:val="20"/>
          <w:szCs w:val="20"/>
          <w:lang w:val="es-ES"/>
        </w:rPr>
        <w:t>el CAU</w:t>
      </w:r>
      <w:r>
        <w:rPr>
          <w:rFonts w:ascii="Museo Sans 300" w:hAnsi="Museo Sans 300"/>
          <w:sz w:val="20"/>
          <w:szCs w:val="20"/>
          <w:lang w:val="es-ES"/>
        </w:rPr>
        <w:t xml:space="preserve"> </w:t>
      </w:r>
      <w:r w:rsidRPr="00DC74F4">
        <w:rPr>
          <w:rFonts w:ascii="Museo Sans 300" w:hAnsi="Museo Sans 300"/>
          <w:sz w:val="20"/>
          <w:szCs w:val="20"/>
          <w:lang w:val="es-ES"/>
        </w:rPr>
        <w:t>recomendó que se modifique la letra b) d</w:t>
      </w:r>
      <w:r w:rsidRPr="00DC74F4">
        <w:rPr>
          <w:rFonts w:ascii="Museo Sans 300" w:eastAsia="Museo Sans 300" w:hAnsi="Museo Sans 300" w:cs="Museo Sans 300"/>
          <w:sz w:val="20"/>
          <w:szCs w:val="20"/>
          <w:lang w:val="es-ES"/>
        </w:rPr>
        <w:t>el acuerdo</w:t>
      </w:r>
      <w:r w:rsidRPr="00DC74F4">
        <w:rPr>
          <w:rFonts w:ascii="Museo Sans 300" w:eastAsia="Times New Roman" w:hAnsi="Museo Sans 300"/>
          <w:sz w:val="20"/>
          <w:szCs w:val="20"/>
          <w:lang w:val="es-ES" w:eastAsia="es-ES"/>
        </w:rPr>
        <w:t xml:space="preserve"> N.° E-</w:t>
      </w:r>
      <w:r w:rsidR="0057623B">
        <w:rPr>
          <w:rFonts w:ascii="Museo Sans 300" w:eastAsia="Times New Roman" w:hAnsi="Museo Sans 300"/>
          <w:sz w:val="20"/>
          <w:szCs w:val="20"/>
          <w:lang w:val="es-ES" w:eastAsia="es-ES"/>
        </w:rPr>
        <w:t>1708</w:t>
      </w:r>
      <w:r w:rsidRPr="00DC74F4">
        <w:rPr>
          <w:rFonts w:ascii="Museo Sans 300" w:eastAsia="Times New Roman" w:hAnsi="Museo Sans 300"/>
          <w:sz w:val="20"/>
          <w:szCs w:val="20"/>
          <w:lang w:val="es-ES" w:eastAsia="es-ES"/>
        </w:rPr>
        <w:t>-202</w:t>
      </w:r>
      <w:r w:rsidR="0057623B">
        <w:rPr>
          <w:rFonts w:ascii="Museo Sans 300" w:eastAsia="Times New Roman" w:hAnsi="Museo Sans 300"/>
          <w:sz w:val="20"/>
          <w:szCs w:val="20"/>
          <w:lang w:val="es-ES" w:eastAsia="es-ES"/>
        </w:rPr>
        <w:t>2</w:t>
      </w:r>
      <w:r w:rsidRPr="00DC74F4">
        <w:rPr>
          <w:rFonts w:ascii="Museo Sans 300" w:eastAsia="Times New Roman" w:hAnsi="Museo Sans 300"/>
          <w:sz w:val="20"/>
          <w:szCs w:val="20"/>
          <w:lang w:val="es-ES" w:eastAsia="es-ES"/>
        </w:rPr>
        <w:t>-CAU, respecto a</w:t>
      </w:r>
      <w:r>
        <w:rPr>
          <w:rFonts w:ascii="Museo Sans 300" w:eastAsia="Times New Roman" w:hAnsi="Museo Sans 300"/>
          <w:sz w:val="20"/>
          <w:szCs w:val="20"/>
          <w:lang w:val="es-ES" w:eastAsia="es-ES"/>
        </w:rPr>
        <w:t xml:space="preserve"> </w:t>
      </w:r>
      <w:r w:rsidRPr="00DC74F4">
        <w:rPr>
          <w:rFonts w:ascii="Museo Sans 300" w:eastAsia="Times New Roman" w:hAnsi="Museo Sans 300"/>
          <w:sz w:val="20"/>
          <w:szCs w:val="20"/>
          <w:lang w:val="es-ES" w:eastAsia="es-ES"/>
        </w:rPr>
        <w:t>que</w:t>
      </w:r>
      <w:r>
        <w:rPr>
          <w:rFonts w:ascii="Museo Sans 300" w:eastAsia="Times New Roman" w:hAnsi="Museo Sans 300"/>
          <w:sz w:val="20"/>
          <w:szCs w:val="20"/>
          <w:lang w:val="es-ES" w:eastAsia="es-ES"/>
        </w:rPr>
        <w:t xml:space="preserve"> </w:t>
      </w:r>
      <w:r w:rsidRPr="00DC74F4">
        <w:rPr>
          <w:rFonts w:ascii="Museo Sans 300" w:eastAsia="Times New Roman" w:hAnsi="Museo Sans 300"/>
          <w:sz w:val="20"/>
          <w:szCs w:val="20"/>
          <w:lang w:val="es-ES" w:eastAsia="es-ES"/>
        </w:rPr>
        <w:t xml:space="preserve">la sociedad </w:t>
      </w:r>
      <w:r w:rsidR="0057623B">
        <w:rPr>
          <w:rFonts w:ascii="Museo Sans 300" w:eastAsia="Times New Roman" w:hAnsi="Museo Sans 300"/>
          <w:sz w:val="20"/>
          <w:szCs w:val="20"/>
          <w:lang w:val="es-ES" w:eastAsia="es-ES"/>
        </w:rPr>
        <w:t>EEO</w:t>
      </w:r>
      <w:r w:rsidRPr="00DC74F4">
        <w:rPr>
          <w:rFonts w:ascii="Museo Sans 300" w:eastAsia="Times New Roman" w:hAnsi="Museo Sans 300"/>
          <w:sz w:val="20"/>
          <w:szCs w:val="20"/>
          <w:lang w:val="es-ES" w:eastAsia="es-ES"/>
        </w:rPr>
        <w:t>, S.A. de C.V.,</w:t>
      </w:r>
      <w:r>
        <w:rPr>
          <w:rFonts w:ascii="Museo Sans 300" w:eastAsia="Times New Roman" w:hAnsi="Museo Sans 300"/>
          <w:sz w:val="20"/>
          <w:szCs w:val="20"/>
          <w:lang w:eastAsia="es-ES"/>
        </w:rPr>
        <w:t xml:space="preserve"> </w:t>
      </w:r>
      <w:r w:rsidR="00B334BB">
        <w:rPr>
          <w:rFonts w:ascii="Museo Sans 300" w:eastAsia="Times New Roman" w:hAnsi="Museo Sans 300"/>
          <w:sz w:val="20"/>
          <w:szCs w:val="20"/>
          <w:lang w:eastAsia="es-ES"/>
        </w:rPr>
        <w:t>podía recuperar la cantidad de</w:t>
      </w:r>
      <w:r w:rsidR="00E354A1">
        <w:rPr>
          <w:rFonts w:ascii="Museo Sans 300" w:eastAsia="Times New Roman" w:hAnsi="Museo Sans 300"/>
          <w:sz w:val="20"/>
          <w:szCs w:val="20"/>
          <w:lang w:eastAsia="es-ES"/>
        </w:rPr>
        <w:t xml:space="preserve"> VEINTICINCO 03/100 DÓLARES DE LOS ESTADOS UNIDOS DE AMÉRICA (USD 25.03) IVA incluido, en concepto de energía no registrada, más los intereses correspondientes de conformidad con el artículo 36 de los Términos y Condiciones Generales al Consumidor Final, para el año 2021.</w:t>
      </w:r>
    </w:p>
    <w:p w14:paraId="599CE556" w14:textId="77777777" w:rsidR="00B334BB" w:rsidRDefault="00B334BB" w:rsidP="00241E91">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2F478AD" w14:textId="449894BD" w:rsidR="00E354A1" w:rsidRDefault="00F91DD3" w:rsidP="00E354A1">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Debiendo establecerse que la empresa distribuidora </w:t>
      </w:r>
      <w:r w:rsidR="00241E91" w:rsidRPr="00DC74F4">
        <w:rPr>
          <w:rFonts w:ascii="Museo Sans 300" w:eastAsia="Times New Roman" w:hAnsi="Museo Sans 300"/>
          <w:sz w:val="20"/>
          <w:szCs w:val="20"/>
          <w:lang w:eastAsia="es-ES"/>
        </w:rPr>
        <w:t>puede</w:t>
      </w:r>
      <w:r w:rsidR="00241E91">
        <w:rPr>
          <w:rFonts w:ascii="Museo Sans 300" w:eastAsia="Times New Roman" w:hAnsi="Museo Sans 300"/>
          <w:sz w:val="20"/>
          <w:szCs w:val="20"/>
          <w:lang w:eastAsia="es-ES"/>
        </w:rPr>
        <w:t xml:space="preserve"> </w:t>
      </w:r>
      <w:r w:rsidR="00241E91" w:rsidRPr="00DC74F4">
        <w:rPr>
          <w:rFonts w:ascii="Museo Sans 300" w:eastAsia="Times New Roman" w:hAnsi="Museo Sans 300"/>
          <w:sz w:val="20"/>
          <w:szCs w:val="20"/>
          <w:lang w:eastAsia="es-ES"/>
        </w:rPr>
        <w:t xml:space="preserve">cobrar </w:t>
      </w:r>
      <w:r w:rsidR="00241E91">
        <w:rPr>
          <w:rFonts w:ascii="Museo Sans 300" w:eastAsia="Times New Roman" w:hAnsi="Museo Sans 300"/>
          <w:sz w:val="20"/>
          <w:szCs w:val="20"/>
          <w:lang w:eastAsia="es-ES"/>
        </w:rPr>
        <w:t>a</w:t>
      </w:r>
      <w:r w:rsidR="0057623B">
        <w:rPr>
          <w:rFonts w:ascii="Museo Sans 300" w:eastAsia="Times New Roman" w:hAnsi="Museo Sans 300"/>
          <w:sz w:val="20"/>
          <w:szCs w:val="20"/>
          <w:lang w:eastAsia="es-ES"/>
        </w:rPr>
        <w:t>l</w:t>
      </w:r>
      <w:r w:rsidR="00241E91">
        <w:rPr>
          <w:rFonts w:ascii="Museo Sans 300" w:eastAsia="Times New Roman" w:hAnsi="Museo Sans 300"/>
          <w:sz w:val="20"/>
          <w:szCs w:val="20"/>
          <w:lang w:eastAsia="es-ES"/>
        </w:rPr>
        <w:t xml:space="preserve"> señor</w:t>
      </w:r>
      <w:r w:rsidR="0057623B">
        <w:rPr>
          <w:rFonts w:ascii="Museo Sans 300" w:eastAsia="Times New Roman" w:hAnsi="Museo Sans 300"/>
          <w:sz w:val="20"/>
          <w:szCs w:val="20"/>
          <w:lang w:eastAsia="es-ES"/>
        </w:rPr>
        <w:t xml:space="preserve"> </w:t>
      </w:r>
      <w:r w:rsidR="00765D5A">
        <w:rPr>
          <w:rFonts w:ascii="Museo Sans 300" w:eastAsia="Times New Roman" w:hAnsi="Museo Sans 300"/>
          <w:sz w:val="20"/>
          <w:szCs w:val="20"/>
          <w:lang w:eastAsia="es-ES"/>
        </w:rPr>
        <w:t>XXX</w:t>
      </w:r>
      <w:r w:rsidR="00241E91">
        <w:rPr>
          <w:rFonts w:ascii="Museo Sans 300" w:eastAsia="Times New Roman" w:hAnsi="Museo Sans 300"/>
          <w:sz w:val="20"/>
          <w:szCs w:val="20"/>
          <w:lang w:eastAsia="es-ES"/>
        </w:rPr>
        <w:t xml:space="preserve"> </w:t>
      </w:r>
      <w:r w:rsidR="00241E91" w:rsidRPr="00DC74F4">
        <w:rPr>
          <w:rFonts w:ascii="Museo Sans 300" w:eastAsia="Times New Roman" w:hAnsi="Museo Sans 300"/>
          <w:sz w:val="20"/>
          <w:szCs w:val="20"/>
          <w:lang w:eastAsia="es-ES"/>
        </w:rPr>
        <w:t>la cantidad de</w:t>
      </w:r>
      <w:r w:rsidR="0057623B">
        <w:rPr>
          <w:rFonts w:ascii="Museo Sans 300" w:eastAsia="Times New Roman" w:hAnsi="Museo Sans 300"/>
          <w:sz w:val="20"/>
          <w:szCs w:val="20"/>
          <w:lang w:eastAsia="es-ES"/>
        </w:rPr>
        <w:t xml:space="preserve"> TRESCIENTOS SETENTA</w:t>
      </w:r>
      <w:r w:rsidR="00241E91" w:rsidRPr="00DC74F4">
        <w:rPr>
          <w:rFonts w:ascii="Museo Sans 300" w:eastAsia="Times New Roman" w:hAnsi="Museo Sans 300"/>
          <w:sz w:val="20"/>
          <w:szCs w:val="20"/>
          <w:lang w:val="es-ES" w:eastAsia="es-ES"/>
        </w:rPr>
        <w:t xml:space="preserve"> </w:t>
      </w:r>
      <w:r w:rsidR="0057623B">
        <w:rPr>
          <w:rFonts w:ascii="Museo Sans 300" w:eastAsia="Times New Roman" w:hAnsi="Museo Sans 300"/>
          <w:sz w:val="20"/>
          <w:szCs w:val="20"/>
          <w:lang w:val="es-ES" w:eastAsia="es-ES"/>
        </w:rPr>
        <w:t>72</w:t>
      </w:r>
      <w:r w:rsidR="00241E91" w:rsidRPr="00DC74F4">
        <w:rPr>
          <w:rFonts w:ascii="Museo Sans 300" w:eastAsia="Times New Roman" w:hAnsi="Museo Sans 300"/>
          <w:sz w:val="20"/>
          <w:szCs w:val="20"/>
          <w:lang w:val="es-ES" w:eastAsia="es-ES"/>
        </w:rPr>
        <w:t xml:space="preserve">/100 DÓLARES DE LOS ESTADOS UNIDOS DE AMÉRICA (USD </w:t>
      </w:r>
      <w:r w:rsidR="0057623B">
        <w:rPr>
          <w:rFonts w:ascii="Museo Sans 300" w:eastAsia="Times New Roman" w:hAnsi="Museo Sans 300"/>
          <w:sz w:val="20"/>
          <w:szCs w:val="20"/>
          <w:lang w:val="es-ES" w:eastAsia="es-ES"/>
        </w:rPr>
        <w:t>370.72</w:t>
      </w:r>
      <w:r w:rsidR="00241E91" w:rsidRPr="00DC74F4">
        <w:rPr>
          <w:rFonts w:ascii="Museo Sans 300" w:eastAsia="Times New Roman" w:hAnsi="Museo Sans 300"/>
          <w:sz w:val="20"/>
          <w:szCs w:val="20"/>
          <w:lang w:val="es-ES" w:eastAsia="es-ES"/>
        </w:rPr>
        <w:t>) IVA incluido</w:t>
      </w:r>
      <w:r w:rsidR="00E354A1">
        <w:rPr>
          <w:rFonts w:ascii="Museo Sans 300" w:eastAsia="Times New Roman" w:hAnsi="Museo Sans 300"/>
          <w:sz w:val="20"/>
          <w:szCs w:val="20"/>
          <w:lang w:val="es-ES" w:eastAsia="es-ES"/>
        </w:rPr>
        <w:t xml:space="preserve">, en concepto de energía </w:t>
      </w:r>
      <w:r w:rsidR="00E354A1">
        <w:rPr>
          <w:rFonts w:ascii="Museo Sans 300" w:eastAsia="Times New Roman" w:hAnsi="Museo Sans 300"/>
          <w:sz w:val="20"/>
          <w:szCs w:val="20"/>
          <w:lang w:eastAsia="es-ES"/>
        </w:rPr>
        <w:t>concepto de energía no registrada, más los intereses correspondientes de conformidad con el artículo 36 de los Términos y Condiciones Generales al Consumidor Final, para el año 2021.</w:t>
      </w:r>
    </w:p>
    <w:p w14:paraId="175EA9E5" w14:textId="37C64A02" w:rsidR="00241E91" w:rsidRPr="00DC74F4" w:rsidRDefault="00E354A1" w:rsidP="00241E91">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 </w:t>
      </w:r>
      <w:r w:rsidR="00241E91">
        <w:rPr>
          <w:rFonts w:ascii="Museo Sans 300" w:eastAsia="Times New Roman" w:hAnsi="Museo Sans 300"/>
          <w:sz w:val="20"/>
          <w:szCs w:val="20"/>
          <w:lang w:eastAsia="es-ES"/>
        </w:rPr>
        <w:t xml:space="preserve"> </w:t>
      </w:r>
    </w:p>
    <w:p w14:paraId="017BC153" w14:textId="05F6C73B" w:rsidR="000C2189" w:rsidRDefault="001E0790" w:rsidP="000C2189">
      <w:pPr>
        <w:numPr>
          <w:ilvl w:val="1"/>
          <w:numId w:val="2"/>
        </w:num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Actuación </w:t>
      </w:r>
      <w:r w:rsidR="004D2FFC">
        <w:rPr>
          <w:rFonts w:ascii="Museo Sans 500" w:eastAsia="Times New Roman" w:hAnsi="Museo Sans 500"/>
          <w:b/>
          <w:bCs/>
          <w:sz w:val="20"/>
          <w:szCs w:val="20"/>
          <w:lang w:eastAsia="es-ES"/>
        </w:rPr>
        <w:t>d</w:t>
      </w:r>
      <w:r w:rsidR="00997E9D">
        <w:rPr>
          <w:rFonts w:ascii="Museo Sans 500" w:eastAsia="Times New Roman" w:hAnsi="Museo Sans 500"/>
          <w:b/>
          <w:bCs/>
          <w:sz w:val="20"/>
          <w:szCs w:val="20"/>
          <w:lang w:eastAsia="es-ES"/>
        </w:rPr>
        <w:t xml:space="preserve">el CAU </w:t>
      </w:r>
      <w:r w:rsidR="004D2FFC">
        <w:rPr>
          <w:rFonts w:ascii="Museo Sans 500" w:eastAsia="Times New Roman" w:hAnsi="Museo Sans 500"/>
          <w:b/>
          <w:bCs/>
          <w:sz w:val="20"/>
          <w:szCs w:val="20"/>
          <w:lang w:eastAsia="es-ES"/>
        </w:rPr>
        <w:t>en el presente reclamo</w:t>
      </w:r>
    </w:p>
    <w:p w14:paraId="2BBD93D4" w14:textId="77777777" w:rsidR="007A41CF" w:rsidRDefault="007A41CF" w:rsidP="007A41CF">
      <w:pPr>
        <w:tabs>
          <w:tab w:val="left" w:pos="426"/>
        </w:tabs>
        <w:suppressAutoHyphens/>
        <w:autoSpaceDN w:val="0"/>
        <w:spacing w:after="0" w:line="240" w:lineRule="auto"/>
        <w:ind w:left="426"/>
        <w:jc w:val="both"/>
        <w:textAlignment w:val="baseline"/>
        <w:rPr>
          <w:rFonts w:ascii="Museo Sans 300" w:hAnsi="Museo Sans 300" w:cs="Arial"/>
        </w:rPr>
      </w:pPr>
    </w:p>
    <w:p w14:paraId="35A1720C" w14:textId="20C6E91E" w:rsidR="00DF45CA" w:rsidRPr="00E739B8" w:rsidRDefault="00A56580" w:rsidP="00DF45CA">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t xml:space="preserve"> </w:t>
      </w:r>
      <w:r w:rsidR="004327E9">
        <w:rPr>
          <w:rFonts w:ascii="MuseoSans-300" w:hAnsi="MuseoSans-300"/>
          <w:sz w:val="20"/>
          <w:szCs w:val="20"/>
        </w:rPr>
        <w:t>D</w:t>
      </w:r>
      <w:r>
        <w:rPr>
          <w:rFonts w:ascii="MuseoSans-300" w:hAnsi="MuseoSans-300"/>
          <w:sz w:val="20"/>
          <w:szCs w:val="20"/>
        </w:rPr>
        <w:t>ebe exponerse que l</w:t>
      </w:r>
      <w:r w:rsidR="00DF45CA" w:rsidRPr="00E739B8">
        <w:rPr>
          <w:rFonts w:ascii="MuseoSans-300" w:hAnsi="MuseoSans-300"/>
          <w:sz w:val="20"/>
          <w:szCs w:val="20"/>
        </w:rPr>
        <w:t xml:space="preserve">a SIGET es un ente regulador que por determinación expresa del legislador </w:t>
      </w:r>
      <w:r w:rsidR="00DF45CA" w:rsidRPr="00E739B8">
        <w:rPr>
          <w:rFonts w:ascii="MuseoSans-300" w:hAnsi="MuseoSans-300"/>
          <w:b/>
          <w:sz w:val="20"/>
          <w:szCs w:val="20"/>
          <w:u w:val="single"/>
        </w:rPr>
        <w:t>tiene la tarea esencial de regular y supervisar actividades relacionadas con el sector de electricidad</w:t>
      </w:r>
      <w:r w:rsidR="00DF45CA" w:rsidRPr="00E739B8">
        <w:rPr>
          <w:rFonts w:ascii="MuseoSans-300" w:hAnsi="MuseoSans-300"/>
          <w:sz w:val="20"/>
          <w:szCs w:val="20"/>
        </w:rPr>
        <w:t xml:space="preserve">; </w:t>
      </w:r>
      <w:r w:rsidR="00DF45CA" w:rsidRPr="00E739B8">
        <w:rPr>
          <w:rFonts w:ascii="MuseoSans-300" w:hAnsi="MuseoSans-300"/>
          <w:sz w:val="20"/>
          <w:szCs w:val="20"/>
        </w:rPr>
        <w:lastRenderedPageBreak/>
        <w:t xml:space="preserve">tarea que será ejercida dentro de los límites de la </w:t>
      </w:r>
      <w:r w:rsidR="00DF45CA" w:rsidRPr="00E739B8">
        <w:rPr>
          <w:rFonts w:ascii="MuseoSans-300" w:hAnsi="MuseoSans-300"/>
          <w:sz w:val="20"/>
          <w:szCs w:val="20"/>
          <w:lang w:val="es-MX"/>
        </w:rPr>
        <w:t>propia</w:t>
      </w:r>
      <w:r w:rsidR="00DF45CA" w:rsidRPr="00E739B8">
        <w:rPr>
          <w:rFonts w:ascii="MuseoSans-300" w:hAnsi="MuseoSans-300"/>
          <w:sz w:val="20"/>
          <w:szCs w:val="20"/>
        </w:rPr>
        <w:t xml:space="preserve"> ley. Lo anterior, está plenamente establecido en el artículo 4 de la Ley de Creación de la SIGET –LCSIGET– al señalar:</w:t>
      </w:r>
    </w:p>
    <w:p w14:paraId="0DA109AF" w14:textId="77777777" w:rsidR="00DF45CA" w:rsidRPr="00E739B8" w:rsidRDefault="00DF45CA" w:rsidP="00DF45CA">
      <w:pPr>
        <w:spacing w:after="0" w:line="240" w:lineRule="auto"/>
        <w:ind w:left="567"/>
        <w:jc w:val="both"/>
        <w:rPr>
          <w:rFonts w:ascii="MuseoSans-300" w:hAnsi="MuseoSans-300"/>
          <w:sz w:val="20"/>
          <w:szCs w:val="20"/>
        </w:rPr>
      </w:pPr>
    </w:p>
    <w:p w14:paraId="0D5EEF6F" w14:textId="1699CA5C" w:rsidR="00DF45CA" w:rsidRPr="00CB22E1" w:rsidRDefault="00DF45CA" w:rsidP="00CB22E1">
      <w:pPr>
        <w:spacing w:after="0" w:line="240" w:lineRule="auto"/>
        <w:ind w:left="851" w:right="283"/>
        <w:jc w:val="both"/>
        <w:rPr>
          <w:rFonts w:ascii="Museo 300" w:hAnsi="Museo 300"/>
          <w:sz w:val="16"/>
          <w:szCs w:val="16"/>
        </w:rPr>
      </w:pPr>
      <w:r w:rsidRPr="002F17FE">
        <w:rPr>
          <w:rFonts w:ascii="Museo 300" w:hAnsi="Museo 300"/>
          <w:sz w:val="16"/>
          <w:szCs w:val="16"/>
        </w:rPr>
        <w:t>“"La SIGET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p>
    <w:p w14:paraId="2E0BF7F0" w14:textId="77777777" w:rsidR="00E11784" w:rsidRDefault="00E11784" w:rsidP="00FA2183">
      <w:pPr>
        <w:suppressAutoHyphens/>
        <w:autoSpaceDN w:val="0"/>
        <w:spacing w:after="0" w:line="240" w:lineRule="auto"/>
        <w:ind w:left="425"/>
        <w:jc w:val="both"/>
        <w:textAlignment w:val="baseline"/>
        <w:rPr>
          <w:rFonts w:ascii="MuseoSans-300" w:hAnsi="MuseoSans-300"/>
          <w:sz w:val="20"/>
          <w:szCs w:val="20"/>
        </w:rPr>
      </w:pPr>
    </w:p>
    <w:p w14:paraId="38A446C0" w14:textId="59EE825C" w:rsidR="007D5E50" w:rsidRDefault="002952D1" w:rsidP="00FA2183">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t>En su artículo</w:t>
      </w:r>
      <w:r w:rsidR="00FC285D">
        <w:rPr>
          <w:rFonts w:ascii="MuseoSans-300" w:hAnsi="MuseoSans-300"/>
          <w:sz w:val="20"/>
          <w:szCs w:val="20"/>
        </w:rPr>
        <w:t xml:space="preserve"> 3 de la Ley General de Electricidad</w:t>
      </w:r>
      <w:r w:rsidR="00F35B41">
        <w:rPr>
          <w:rFonts w:ascii="MuseoSans-300" w:hAnsi="MuseoSans-300"/>
          <w:sz w:val="20"/>
          <w:szCs w:val="20"/>
        </w:rPr>
        <w:t xml:space="preserve"> letra e</w:t>
      </w:r>
      <w:r w:rsidR="006F26A2">
        <w:rPr>
          <w:rFonts w:ascii="MuseoSans-300" w:hAnsi="MuseoSans-300"/>
          <w:sz w:val="20"/>
          <w:szCs w:val="20"/>
        </w:rPr>
        <w:t>) se establece en</w:t>
      </w:r>
      <w:r w:rsidR="00C243D2">
        <w:rPr>
          <w:rFonts w:ascii="MuseoSans-300" w:hAnsi="MuseoSans-300"/>
          <w:sz w:val="20"/>
          <w:szCs w:val="20"/>
        </w:rPr>
        <w:t>tre los obj</w:t>
      </w:r>
      <w:r w:rsidR="006872FA">
        <w:rPr>
          <w:rFonts w:ascii="MuseoSans-300" w:hAnsi="MuseoSans-300"/>
          <w:sz w:val="20"/>
          <w:szCs w:val="20"/>
        </w:rPr>
        <w:t xml:space="preserve">etivos de dicha ley, </w:t>
      </w:r>
      <w:r w:rsidR="005C74DD">
        <w:rPr>
          <w:rFonts w:ascii="MuseoSans-300" w:hAnsi="MuseoSans-300"/>
          <w:sz w:val="20"/>
          <w:szCs w:val="20"/>
        </w:rPr>
        <w:t xml:space="preserve">la protección de los derechos de los usuarios y de todas las entidades que desarrollan actividades en el sector. </w:t>
      </w:r>
      <w:r>
        <w:rPr>
          <w:rFonts w:ascii="MuseoSans-300" w:hAnsi="MuseoSans-300"/>
          <w:sz w:val="20"/>
          <w:szCs w:val="20"/>
        </w:rPr>
        <w:t xml:space="preserve"> </w:t>
      </w:r>
    </w:p>
    <w:p w14:paraId="7F5895BE" w14:textId="77777777" w:rsidR="005C67FB" w:rsidRDefault="005C67FB" w:rsidP="00FA2183">
      <w:pPr>
        <w:suppressAutoHyphens/>
        <w:autoSpaceDN w:val="0"/>
        <w:spacing w:after="0" w:line="240" w:lineRule="auto"/>
        <w:ind w:left="425"/>
        <w:jc w:val="both"/>
        <w:textAlignment w:val="baseline"/>
        <w:rPr>
          <w:rFonts w:ascii="MuseoSans-300" w:hAnsi="MuseoSans-300"/>
          <w:sz w:val="20"/>
          <w:szCs w:val="20"/>
        </w:rPr>
      </w:pPr>
    </w:p>
    <w:p w14:paraId="2C2691CA" w14:textId="715B731C" w:rsidR="005C67FB" w:rsidRDefault="00CE4BCD" w:rsidP="00FA2183">
      <w:pPr>
        <w:suppressAutoHyphens/>
        <w:autoSpaceDN w:val="0"/>
        <w:spacing w:after="0" w:line="240" w:lineRule="auto"/>
        <w:ind w:left="425"/>
        <w:jc w:val="both"/>
        <w:textAlignment w:val="baseline"/>
      </w:pPr>
      <w:r>
        <w:rPr>
          <w:rFonts w:ascii="Museo Sans 300" w:hAnsi="Museo Sans 300"/>
          <w:sz w:val="20"/>
          <w:szCs w:val="20"/>
        </w:rPr>
        <w:t>D</w:t>
      </w:r>
      <w:r w:rsidR="007D5E50" w:rsidRPr="0092326F">
        <w:rPr>
          <w:rFonts w:ascii="Museo Sans 300" w:hAnsi="Museo Sans 300"/>
          <w:sz w:val="20"/>
          <w:szCs w:val="20"/>
        </w:rPr>
        <w:t xml:space="preserve">el marco regulatorio </w:t>
      </w:r>
      <w:r w:rsidR="00793947" w:rsidRPr="0092326F">
        <w:rPr>
          <w:rFonts w:ascii="Museo Sans 300" w:hAnsi="Museo Sans 300"/>
          <w:sz w:val="20"/>
          <w:szCs w:val="20"/>
        </w:rPr>
        <w:t>debe</w:t>
      </w:r>
      <w:r w:rsidR="003D0AEF" w:rsidRPr="0092326F">
        <w:rPr>
          <w:rFonts w:ascii="Museo Sans 300" w:hAnsi="Museo Sans 300"/>
          <w:sz w:val="20"/>
          <w:szCs w:val="20"/>
        </w:rPr>
        <w:t xml:space="preserve"> exponer</w:t>
      </w:r>
      <w:r w:rsidR="00793947" w:rsidRPr="0092326F">
        <w:rPr>
          <w:rFonts w:ascii="Museo Sans 300" w:hAnsi="Museo Sans 300"/>
          <w:sz w:val="20"/>
          <w:szCs w:val="20"/>
        </w:rPr>
        <w:t>se</w:t>
      </w:r>
      <w:r w:rsidR="003D0AEF" w:rsidRPr="0092326F">
        <w:rPr>
          <w:rFonts w:ascii="Museo Sans 300" w:hAnsi="Museo Sans 300"/>
          <w:sz w:val="20"/>
          <w:szCs w:val="20"/>
        </w:rPr>
        <w:t xml:space="preserve"> </w:t>
      </w:r>
      <w:r w:rsidR="007D5E50" w:rsidRPr="0092326F">
        <w:rPr>
          <w:rFonts w:ascii="Museo Sans 300" w:hAnsi="Museo Sans 300"/>
          <w:sz w:val="20"/>
          <w:szCs w:val="20"/>
        </w:rPr>
        <w:t xml:space="preserve">que </w:t>
      </w:r>
      <w:r w:rsidR="00C102E9" w:rsidRPr="0092326F">
        <w:rPr>
          <w:rFonts w:ascii="Museo Sans 300" w:hAnsi="Museo Sans 300"/>
          <w:sz w:val="20"/>
          <w:szCs w:val="20"/>
        </w:rPr>
        <w:t xml:space="preserve">la SIGET </w:t>
      </w:r>
      <w:r w:rsidR="00EB7415" w:rsidRPr="0092326F">
        <w:rPr>
          <w:rFonts w:ascii="Museo Sans 300" w:hAnsi="Museo Sans 300"/>
          <w:sz w:val="20"/>
          <w:szCs w:val="20"/>
        </w:rPr>
        <w:t xml:space="preserve">ostenta una </w:t>
      </w:r>
      <w:r w:rsidR="007D5E50" w:rsidRPr="0092326F">
        <w:rPr>
          <w:rFonts w:ascii="Museo Sans 300" w:hAnsi="Museo Sans 300"/>
          <w:sz w:val="20"/>
          <w:szCs w:val="20"/>
        </w:rPr>
        <w:t>función reguladora, necesaria e inherente a la naturaleza de</w:t>
      </w:r>
      <w:r w:rsidR="00AA210B" w:rsidRPr="0092326F">
        <w:rPr>
          <w:rFonts w:ascii="Museo Sans 300" w:hAnsi="Museo Sans 300"/>
          <w:sz w:val="20"/>
          <w:szCs w:val="20"/>
        </w:rPr>
        <w:t xml:space="preserve">l servicio de electricidad, </w:t>
      </w:r>
      <w:r w:rsidR="007D5E50" w:rsidRPr="0092326F">
        <w:rPr>
          <w:rFonts w:ascii="Museo Sans 300" w:hAnsi="Museo Sans 300"/>
          <w:sz w:val="20"/>
          <w:szCs w:val="20"/>
        </w:rPr>
        <w:t>garantiza</w:t>
      </w:r>
      <w:r w:rsidR="008B6A75" w:rsidRPr="0092326F">
        <w:rPr>
          <w:rFonts w:ascii="Museo Sans 300" w:hAnsi="Museo Sans 300"/>
          <w:sz w:val="20"/>
          <w:szCs w:val="20"/>
        </w:rPr>
        <w:t>ndo</w:t>
      </w:r>
      <w:r w:rsidR="007D5E50" w:rsidRPr="0092326F">
        <w:rPr>
          <w:rFonts w:ascii="Museo Sans 300" w:hAnsi="Museo Sans 300"/>
          <w:sz w:val="20"/>
          <w:szCs w:val="20"/>
        </w:rPr>
        <w:t xml:space="preserve"> los derechos de los usuarios</w:t>
      </w:r>
      <w:r w:rsidR="008B6A75" w:rsidRPr="0092326F">
        <w:rPr>
          <w:rFonts w:ascii="Museo Sans 300" w:hAnsi="Museo Sans 300"/>
          <w:sz w:val="20"/>
          <w:szCs w:val="20"/>
        </w:rPr>
        <w:t xml:space="preserve">, así como </w:t>
      </w:r>
      <w:r w:rsidR="003D0AEF" w:rsidRPr="0092326F">
        <w:rPr>
          <w:rFonts w:ascii="Museo Sans 300" w:hAnsi="Museo Sans 300"/>
          <w:sz w:val="20"/>
          <w:szCs w:val="20"/>
        </w:rPr>
        <w:t>el cumplimiento de las obligaciones de éstos frente a la distribuidora.</w:t>
      </w:r>
      <w:r w:rsidR="008B6A75">
        <w:t xml:space="preserve"> </w:t>
      </w:r>
      <w:r w:rsidR="007D5E50">
        <w:t xml:space="preserve"> </w:t>
      </w:r>
    </w:p>
    <w:p w14:paraId="2E44CB35" w14:textId="69063313" w:rsidR="005C67FB" w:rsidRDefault="005C67FB" w:rsidP="00FA2183">
      <w:pPr>
        <w:suppressAutoHyphens/>
        <w:autoSpaceDN w:val="0"/>
        <w:spacing w:after="0" w:line="240" w:lineRule="auto"/>
        <w:ind w:left="425"/>
        <w:jc w:val="both"/>
        <w:textAlignment w:val="baseline"/>
      </w:pPr>
    </w:p>
    <w:p w14:paraId="21B0E249" w14:textId="5C14AB61" w:rsidR="00E354A1" w:rsidRPr="00F76799" w:rsidRDefault="00E354A1" w:rsidP="00E354A1">
      <w:pPr>
        <w:tabs>
          <w:tab w:val="left" w:pos="426"/>
        </w:tabs>
        <w:suppressAutoHyphens/>
        <w:autoSpaceDN w:val="0"/>
        <w:spacing w:after="0" w:line="240" w:lineRule="auto"/>
        <w:ind w:left="426"/>
        <w:jc w:val="both"/>
        <w:textAlignment w:val="baseline"/>
        <w:rPr>
          <w:rFonts w:ascii="Museo Sans 300" w:hAnsi="Museo Sans 300"/>
          <w:i/>
          <w:iCs/>
          <w:sz w:val="20"/>
          <w:szCs w:val="20"/>
        </w:rPr>
      </w:pPr>
      <w:r>
        <w:rPr>
          <w:rFonts w:ascii="Museo Sans 300" w:hAnsi="Museo Sans 300"/>
          <w:sz w:val="20"/>
          <w:szCs w:val="20"/>
        </w:rPr>
        <w:t>En ese orden, e</w:t>
      </w:r>
      <w:r w:rsidRPr="00F76799">
        <w:rPr>
          <w:rFonts w:ascii="Museo Sans 300" w:hAnsi="Museo Sans 300"/>
          <w:sz w:val="20"/>
          <w:szCs w:val="20"/>
        </w:rPr>
        <w:t xml:space="preserve">n el procedimiento administrativo el órgano que debe resolver está sujeto, entre otros, al principio de la verdad material, establecido en el artículo 3 número 8 de la LPA, que lo define de la manera siguiente: </w:t>
      </w:r>
      <w:r w:rsidRPr="00F76799">
        <w:rPr>
          <w:rFonts w:ascii="Museo Sans 300" w:hAnsi="Museo Sans 300"/>
          <w:i/>
          <w:iCs/>
          <w:sz w:val="20"/>
          <w:szCs w:val="20"/>
        </w:rPr>
        <w:t xml:space="preserve">«(…) Verdad Material: Las actuaciones de la autoridad administrativa deberán ajustarse a la verdad material que resulte de los hechos, aun cuando no hayan sido alegados ni se deriven de pruebas propuestas por los interesados (…)». </w:t>
      </w:r>
    </w:p>
    <w:p w14:paraId="19E5BC6D" w14:textId="77777777" w:rsidR="00E354A1" w:rsidRPr="00F76799" w:rsidRDefault="00E354A1" w:rsidP="00E354A1">
      <w:pPr>
        <w:tabs>
          <w:tab w:val="left" w:pos="1276"/>
        </w:tabs>
        <w:spacing w:after="0" w:line="0" w:lineRule="atLeast"/>
        <w:ind w:left="567"/>
        <w:jc w:val="both"/>
        <w:rPr>
          <w:rFonts w:ascii="Museo Sans 300" w:hAnsi="Museo Sans 300"/>
          <w:sz w:val="20"/>
          <w:szCs w:val="20"/>
        </w:rPr>
      </w:pPr>
    </w:p>
    <w:p w14:paraId="1D7A5407" w14:textId="7677BE5E" w:rsidR="00E354A1" w:rsidRDefault="00E354A1" w:rsidP="00E354A1">
      <w:pPr>
        <w:tabs>
          <w:tab w:val="left" w:pos="426"/>
        </w:tabs>
        <w:suppressAutoHyphens/>
        <w:autoSpaceDN w:val="0"/>
        <w:spacing w:after="0" w:line="240" w:lineRule="auto"/>
        <w:ind w:left="426"/>
        <w:jc w:val="both"/>
        <w:textAlignment w:val="baseline"/>
        <w:rPr>
          <w:rFonts w:ascii="Museo Sans 300" w:hAnsi="Museo Sans 300"/>
          <w:sz w:val="20"/>
          <w:szCs w:val="20"/>
        </w:rPr>
      </w:pPr>
      <w:r w:rsidRPr="00F76799">
        <w:rPr>
          <w:rFonts w:ascii="Museo Sans 300" w:hAnsi="Museo Sans 300"/>
          <w:sz w:val="20"/>
          <w:szCs w:val="20"/>
        </w:rPr>
        <w:t xml:space="preserve">Conforme a lo anterior, la autoridad administrativa está obligada a recabar los elementos necesarios que le permitan reconstruir los hechos con la mayor aproximación posible a la realidad, a fin de dirimir el </w:t>
      </w:r>
      <w:r>
        <w:rPr>
          <w:rFonts w:ascii="Museo Sans 300" w:hAnsi="Museo Sans 300"/>
          <w:sz w:val="20"/>
          <w:szCs w:val="20"/>
        </w:rPr>
        <w:t xml:space="preserve">diferendo </w:t>
      </w:r>
      <w:r w:rsidRPr="00F76799">
        <w:rPr>
          <w:rFonts w:ascii="Museo Sans 300" w:hAnsi="Museo Sans 300"/>
          <w:sz w:val="20"/>
          <w:szCs w:val="20"/>
        </w:rPr>
        <w:t>conforme a derecho, hayan sido o no alegados por las partes. De tal manera que, la decisión administrativa ha de ser independiente de la voluntad de las partes</w:t>
      </w:r>
      <w:r w:rsidR="00A50546">
        <w:rPr>
          <w:rFonts w:ascii="Museo Sans 300" w:hAnsi="Museo Sans 300"/>
          <w:sz w:val="20"/>
          <w:szCs w:val="20"/>
        </w:rPr>
        <w:t xml:space="preserve"> e imparcial,</w:t>
      </w:r>
      <w:r w:rsidRPr="00F76799">
        <w:rPr>
          <w:rFonts w:ascii="Museo Sans 300" w:hAnsi="Museo Sans 300"/>
          <w:sz w:val="20"/>
          <w:szCs w:val="20"/>
        </w:rPr>
        <w:t xml:space="preserve"> pues su objetivo será siempre ajustarse al principio de verdad material. </w:t>
      </w:r>
    </w:p>
    <w:p w14:paraId="1919304E" w14:textId="765ED010" w:rsidR="00A50546" w:rsidRDefault="00A50546" w:rsidP="00E354A1">
      <w:pPr>
        <w:tabs>
          <w:tab w:val="left" w:pos="426"/>
        </w:tabs>
        <w:suppressAutoHyphens/>
        <w:autoSpaceDN w:val="0"/>
        <w:spacing w:after="0" w:line="240" w:lineRule="auto"/>
        <w:ind w:left="426"/>
        <w:jc w:val="both"/>
        <w:textAlignment w:val="baseline"/>
        <w:rPr>
          <w:rFonts w:ascii="Museo Sans 300" w:hAnsi="Museo Sans 300"/>
          <w:sz w:val="20"/>
          <w:szCs w:val="20"/>
        </w:rPr>
      </w:pPr>
    </w:p>
    <w:p w14:paraId="1C039553" w14:textId="77777777" w:rsidR="00E354A1" w:rsidRPr="00F76799" w:rsidRDefault="00E354A1" w:rsidP="00E354A1">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Respecto a</w:t>
      </w:r>
      <w:r>
        <w:rPr>
          <w:rFonts w:ascii="Museo Sans 300" w:eastAsia="Times New Roman" w:hAnsi="Museo Sans 300" w:cs="Calibri"/>
          <w:color w:val="000000"/>
          <w:sz w:val="20"/>
          <w:szCs w:val="20"/>
          <w:lang w:eastAsia="es-SV"/>
        </w:rPr>
        <w:t xml:space="preserve"> los</w:t>
      </w:r>
      <w:r w:rsidRPr="00F76799">
        <w:rPr>
          <w:rFonts w:ascii="Museo Sans 300" w:eastAsia="Times New Roman" w:hAnsi="Museo Sans 300" w:cs="Calibri"/>
          <w:color w:val="000000"/>
          <w:sz w:val="20"/>
          <w:szCs w:val="20"/>
          <w:lang w:eastAsia="es-SV"/>
        </w:rPr>
        <w:t xml:space="preserve"> principio</w:t>
      </w:r>
      <w:r>
        <w:rPr>
          <w:rFonts w:ascii="Museo Sans 300" w:eastAsia="Times New Roman" w:hAnsi="Museo Sans 300" w:cs="Calibri"/>
          <w:color w:val="000000"/>
          <w:sz w:val="20"/>
          <w:szCs w:val="20"/>
          <w:lang w:eastAsia="es-SV"/>
        </w:rPr>
        <w:t>s</w:t>
      </w:r>
      <w:r w:rsidRPr="00F76799">
        <w:rPr>
          <w:rFonts w:ascii="Museo Sans 300" w:eastAsia="Times New Roman" w:hAnsi="Museo Sans 300" w:cs="Calibri"/>
          <w:color w:val="000000"/>
          <w:sz w:val="20"/>
          <w:szCs w:val="20"/>
          <w:lang w:eastAsia="es-SV"/>
        </w:rPr>
        <w:t xml:space="preserve"> de legalidad</w:t>
      </w:r>
      <w:r>
        <w:rPr>
          <w:rFonts w:ascii="Museo Sans 300" w:eastAsia="Times New Roman" w:hAnsi="Museo Sans 300" w:cs="Calibri"/>
          <w:color w:val="000000"/>
          <w:sz w:val="20"/>
          <w:szCs w:val="20"/>
          <w:lang w:eastAsia="es-SV"/>
        </w:rPr>
        <w:t xml:space="preserve"> y seguridad jurídica</w:t>
      </w:r>
      <w:r w:rsidRPr="00F76799">
        <w:rPr>
          <w:rFonts w:ascii="Museo Sans 300" w:eastAsia="Times New Roman" w:hAnsi="Museo Sans 300" w:cs="Calibri"/>
          <w:color w:val="000000"/>
          <w:sz w:val="20"/>
          <w:szCs w:val="20"/>
          <w:lang w:eastAsia="es-SV"/>
        </w:rPr>
        <w:t xml:space="preserve"> y la aplicación de la normativa sectorial, debe indicarse que el artículo 3 del Procedimiento para Investigar la Existencia de Condiciones Irregulares en el Suministro de Energía Eléctrica del Usuario Final, define lo siguiente:</w:t>
      </w:r>
    </w:p>
    <w:p w14:paraId="50845A35" w14:textId="77777777" w:rsidR="00E354A1" w:rsidRPr="00F76799" w:rsidRDefault="00E354A1" w:rsidP="00E354A1">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008580EB" w14:textId="77777777" w:rsidR="00E354A1" w:rsidRPr="00F76799" w:rsidRDefault="00E354A1" w:rsidP="00E354A1">
      <w:pPr>
        <w:shd w:val="clear" w:color="auto" w:fill="FFFFFF"/>
        <w:spacing w:after="0" w:line="240" w:lineRule="auto"/>
        <w:ind w:left="851" w:right="425"/>
        <w:jc w:val="both"/>
        <w:textAlignment w:val="baseline"/>
        <w:rPr>
          <w:rFonts w:ascii="Museo 300" w:eastAsia="Times New Roman" w:hAnsi="Museo 300" w:cs="Calibri"/>
          <w:color w:val="000000"/>
          <w:sz w:val="16"/>
          <w:szCs w:val="16"/>
          <w:lang w:eastAsia="es-SV"/>
        </w:rPr>
      </w:pPr>
      <w:r w:rsidRPr="00F76799">
        <w:rPr>
          <w:rFonts w:ascii="Museo 300" w:eastAsia="Times New Roman" w:hAnsi="Museo 300" w:cs="Calibri"/>
          <w:b/>
          <w:bCs/>
          <w:color w:val="000000"/>
          <w:sz w:val="16"/>
          <w:szCs w:val="16"/>
          <w:lang w:eastAsia="es-SV"/>
        </w:rPr>
        <w:t>Línea Directa, Intercalada o en Derivación</w:t>
      </w:r>
      <w:r w:rsidRPr="00F76799">
        <w:rPr>
          <w:rFonts w:ascii="Museo 300" w:eastAsia="Times New Roman" w:hAnsi="Museo 300" w:cs="Calibri"/>
          <w:color w:val="000000"/>
          <w:sz w:val="16"/>
          <w:szCs w:val="16"/>
          <w:lang w:eastAsia="es-SV"/>
        </w:rPr>
        <w:t xml:space="preserve">: Es una instalación no autorizada por la empresa distribuidora, la cual origina que el equipo y/o instrumento de medición no registre el consumo correcto de la energía y puede o no estar a la vista de la inspección; sin embargo, </w:t>
      </w:r>
      <w:r w:rsidRPr="00F76799">
        <w:rPr>
          <w:rFonts w:ascii="Museo 300" w:eastAsia="Times New Roman" w:hAnsi="Museo 300" w:cs="Calibri"/>
          <w:color w:val="000000"/>
          <w:sz w:val="16"/>
          <w:szCs w:val="16"/>
          <w:u w:val="single"/>
          <w:lang w:eastAsia="es-SV"/>
        </w:rPr>
        <w:t>al tomar la prueba de lectura de la corriente eléctrica entre el cable de servicio que alimenta al suministro del usuario final y los terminales de salida después del medidor eléctrico indican una</w:t>
      </w:r>
      <w:r>
        <w:rPr>
          <w:rFonts w:ascii="Museo 300" w:eastAsia="Times New Roman" w:hAnsi="Museo 300" w:cs="Calibri"/>
          <w:color w:val="000000"/>
          <w:sz w:val="16"/>
          <w:szCs w:val="16"/>
          <w:u w:val="single"/>
          <w:lang w:eastAsia="es-SV"/>
        </w:rPr>
        <w:t xml:space="preserve"> </w:t>
      </w:r>
      <w:r w:rsidRPr="00F76799">
        <w:rPr>
          <w:rFonts w:ascii="Museo 300" w:eastAsia="Times New Roman" w:hAnsi="Museo 300" w:cs="Calibri"/>
          <w:color w:val="000000"/>
          <w:sz w:val="16"/>
          <w:szCs w:val="16"/>
          <w:u w:val="single"/>
          <w:lang w:eastAsia="es-SV"/>
        </w:rPr>
        <w:t>diferencia de lecturas, lo cual constituye evidencia de la existencia de una condición irregular.</w:t>
      </w:r>
      <w:r w:rsidRPr="00F76799">
        <w:rPr>
          <w:rFonts w:ascii="Museo 300" w:eastAsia="Times New Roman" w:hAnsi="Museo 300" w:cs="Calibri"/>
          <w:color w:val="000000"/>
          <w:sz w:val="16"/>
          <w:szCs w:val="16"/>
          <w:lang w:eastAsia="es-SV"/>
        </w:rPr>
        <w:t xml:space="preserve">  (subrayado es nuestro)</w:t>
      </w:r>
    </w:p>
    <w:p w14:paraId="1CAF6CCC" w14:textId="77777777" w:rsidR="00E354A1" w:rsidRDefault="00E354A1" w:rsidP="00E354A1">
      <w:pPr>
        <w:spacing w:after="0" w:line="240" w:lineRule="auto"/>
        <w:ind w:left="426"/>
        <w:jc w:val="both"/>
        <w:rPr>
          <w:rFonts w:ascii="Museo Sans 300" w:hAnsi="Museo Sans 300"/>
          <w:sz w:val="20"/>
          <w:szCs w:val="20"/>
          <w:lang w:val="es-ES_tradnl"/>
        </w:rPr>
      </w:pPr>
    </w:p>
    <w:p w14:paraId="10ED9525" w14:textId="6894E46D" w:rsidR="00E354A1" w:rsidRDefault="00E354A1" w:rsidP="00E354A1">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 xml:space="preserve">Con fundamento en lo anterior, debe establecerse que si bien es cierto la distribuidora tiene el derecho de cobrar por el servicio prestado </w:t>
      </w:r>
      <w:r>
        <w:rPr>
          <w:rFonts w:ascii="Museo Sans 300" w:eastAsia="Times New Roman" w:hAnsi="Museo Sans 300" w:cs="Calibri"/>
          <w:color w:val="000000"/>
          <w:sz w:val="20"/>
          <w:szCs w:val="20"/>
          <w:lang w:eastAsia="es-SV"/>
        </w:rPr>
        <w:t>a</w:t>
      </w:r>
      <w:r w:rsidR="00A17B45">
        <w:rPr>
          <w:rFonts w:ascii="Museo Sans 300" w:eastAsia="Times New Roman" w:hAnsi="Museo Sans 300" w:cs="Calibri"/>
          <w:color w:val="000000"/>
          <w:sz w:val="20"/>
          <w:szCs w:val="20"/>
          <w:lang w:eastAsia="es-SV"/>
        </w:rPr>
        <w:t>l</w:t>
      </w:r>
      <w:r>
        <w:rPr>
          <w:rFonts w:ascii="Museo Sans 300" w:eastAsia="Times New Roman" w:hAnsi="Museo Sans 300" w:cs="Calibri"/>
          <w:color w:val="000000"/>
          <w:sz w:val="20"/>
          <w:szCs w:val="20"/>
          <w:lang w:eastAsia="es-SV"/>
        </w:rPr>
        <w:t xml:space="preserve"> usuari</w:t>
      </w:r>
      <w:r w:rsidR="00A17B45">
        <w:rPr>
          <w:rFonts w:ascii="Museo Sans 300" w:eastAsia="Times New Roman" w:hAnsi="Museo Sans 300" w:cs="Calibri"/>
          <w:color w:val="000000"/>
          <w:sz w:val="20"/>
          <w:szCs w:val="20"/>
          <w:lang w:eastAsia="es-SV"/>
        </w:rPr>
        <w:t>o</w:t>
      </w:r>
      <w:r w:rsidRPr="00F76799">
        <w:rPr>
          <w:rFonts w:ascii="Museo Sans 300" w:eastAsia="Times New Roman" w:hAnsi="Museo Sans 300" w:cs="Calibri"/>
          <w:color w:val="000000"/>
          <w:sz w:val="20"/>
          <w:szCs w:val="20"/>
          <w:lang w:eastAsia="es-SV"/>
        </w:rPr>
        <w:t>, dicho cobro debe cumplir con los parámetros establecidos en el marco regulatorio del sector eléctrico.</w:t>
      </w:r>
    </w:p>
    <w:p w14:paraId="057F72EA" w14:textId="77777777" w:rsidR="00E354A1" w:rsidRDefault="00E354A1" w:rsidP="00E354A1">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p>
    <w:p w14:paraId="05683B43" w14:textId="1453CAA6" w:rsidR="00E354A1" w:rsidRPr="00795663" w:rsidRDefault="00E354A1" w:rsidP="00E354A1">
      <w:pPr>
        <w:tabs>
          <w:tab w:val="left" w:pos="426"/>
        </w:tabs>
        <w:suppressAutoHyphens/>
        <w:autoSpaceDN w:val="0"/>
        <w:spacing w:after="0" w:line="240" w:lineRule="auto"/>
        <w:ind w:left="426"/>
        <w:jc w:val="both"/>
        <w:textAlignment w:val="baseline"/>
        <w:rPr>
          <w:rFonts w:ascii="Museo Sans 300" w:hAnsi="Museo Sans 300" w:cs="Arial"/>
          <w:sz w:val="20"/>
          <w:szCs w:val="20"/>
        </w:rPr>
      </w:pPr>
      <w:r w:rsidRPr="00795663">
        <w:rPr>
          <w:rFonts w:ascii="Museo Sans 300" w:hAnsi="Museo Sans 300" w:cs="Arial"/>
          <w:sz w:val="20"/>
          <w:szCs w:val="20"/>
        </w:rPr>
        <w:t>En esa línea lógica, debe reiterarse el CAU de forma posterior a la evaluación de la información recopilada invalido el método utilizado por la distribuidora, basado en</w:t>
      </w:r>
      <w:r w:rsidR="00A17B45">
        <w:rPr>
          <w:rFonts w:ascii="Museo Sans 300" w:hAnsi="Museo Sans 300" w:cs="Arial"/>
          <w:sz w:val="20"/>
          <w:szCs w:val="20"/>
        </w:rPr>
        <w:t xml:space="preserve"> el censo de carga</w:t>
      </w:r>
      <w:r w:rsidRPr="00795663">
        <w:rPr>
          <w:rFonts w:ascii="Museo Sans 300" w:hAnsi="Museo Sans 300" w:cs="Arial"/>
          <w:sz w:val="20"/>
          <w:szCs w:val="20"/>
        </w:rPr>
        <w:t xml:space="preserve">, y determinó que para el presente caso el consumo registrado en </w:t>
      </w:r>
      <w:r w:rsidR="00A17B45">
        <w:rPr>
          <w:rFonts w:ascii="Museo Sans 300" w:hAnsi="Museo Sans 300" w:cs="Arial"/>
          <w:sz w:val="20"/>
          <w:szCs w:val="20"/>
        </w:rPr>
        <w:t>los</w:t>
      </w:r>
      <w:r w:rsidRPr="00795663">
        <w:rPr>
          <w:rFonts w:ascii="Museo Sans 300" w:hAnsi="Museo Sans 300" w:cs="Arial"/>
          <w:sz w:val="20"/>
          <w:szCs w:val="20"/>
        </w:rPr>
        <w:t xml:space="preserve"> mes</w:t>
      </w:r>
      <w:r w:rsidR="00A17B45">
        <w:rPr>
          <w:rFonts w:ascii="Museo Sans 300" w:hAnsi="Museo Sans 300" w:cs="Arial"/>
          <w:sz w:val="20"/>
          <w:szCs w:val="20"/>
        </w:rPr>
        <w:t>es</w:t>
      </w:r>
      <w:r w:rsidRPr="00795663">
        <w:rPr>
          <w:rFonts w:ascii="Museo Sans 300" w:hAnsi="Museo Sans 300" w:cs="Arial"/>
          <w:sz w:val="20"/>
          <w:szCs w:val="20"/>
        </w:rPr>
        <w:t xml:space="preserve"> de </w:t>
      </w:r>
      <w:r w:rsidR="00A17B45">
        <w:rPr>
          <w:rFonts w:ascii="Museo Sans 300" w:hAnsi="Museo Sans 300" w:cs="Arial"/>
          <w:sz w:val="20"/>
          <w:szCs w:val="20"/>
        </w:rPr>
        <w:t>noviembre y diciembre</w:t>
      </w:r>
      <w:r w:rsidRPr="00795663">
        <w:rPr>
          <w:rFonts w:ascii="Museo Sans 300" w:hAnsi="Museo Sans 300" w:cs="Arial"/>
          <w:sz w:val="20"/>
          <w:szCs w:val="20"/>
        </w:rPr>
        <w:t xml:space="preserve"> del año 202</w:t>
      </w:r>
      <w:r w:rsidR="00A17B45">
        <w:rPr>
          <w:rFonts w:ascii="Museo Sans 300" w:hAnsi="Museo Sans 300" w:cs="Arial"/>
          <w:sz w:val="20"/>
          <w:szCs w:val="20"/>
        </w:rPr>
        <w:t>1</w:t>
      </w:r>
      <w:r w:rsidRPr="00795663">
        <w:rPr>
          <w:rFonts w:ascii="Museo Sans 300" w:hAnsi="Museo Sans 300" w:cs="Arial"/>
          <w:sz w:val="20"/>
          <w:szCs w:val="20"/>
        </w:rPr>
        <w:t xml:space="preserve">, posterior a la detección y normalización de la condición irregular era representativa de la energía real que se demandó  en el suministro debido a una condición irregular, de conformidad a la normativa establecida por SIGET. </w:t>
      </w:r>
    </w:p>
    <w:p w14:paraId="1EBA99EF" w14:textId="7C38682D" w:rsidR="00087520" w:rsidRDefault="00793947" w:rsidP="00FA2183">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t>En ese sentido,</w:t>
      </w:r>
      <w:r w:rsidR="00683B28">
        <w:rPr>
          <w:rFonts w:ascii="MuseoSans-300" w:hAnsi="MuseoSans-300"/>
          <w:sz w:val="20"/>
          <w:szCs w:val="20"/>
        </w:rPr>
        <w:t xml:space="preserve"> </w:t>
      </w:r>
      <w:r w:rsidR="00087520">
        <w:rPr>
          <w:rFonts w:ascii="MuseoSans-300" w:hAnsi="MuseoSans-300"/>
          <w:sz w:val="20"/>
          <w:szCs w:val="20"/>
        </w:rPr>
        <w:t>la investigación desarrollada por el CAU</w:t>
      </w:r>
      <w:r w:rsidR="00987FAD">
        <w:rPr>
          <w:rFonts w:ascii="MuseoSans-300" w:hAnsi="MuseoSans-300"/>
          <w:sz w:val="20"/>
          <w:szCs w:val="20"/>
        </w:rPr>
        <w:t xml:space="preserve"> tiene como finalidad </w:t>
      </w:r>
      <w:r w:rsidR="00303BAA">
        <w:rPr>
          <w:rFonts w:ascii="MuseoSans-300" w:hAnsi="MuseoSans-300"/>
          <w:sz w:val="20"/>
          <w:szCs w:val="20"/>
        </w:rPr>
        <w:t>comprobar</w:t>
      </w:r>
      <w:r w:rsidR="00D65DEB">
        <w:rPr>
          <w:rFonts w:ascii="MuseoSans-300" w:hAnsi="MuseoSans-300"/>
          <w:sz w:val="20"/>
          <w:szCs w:val="20"/>
        </w:rPr>
        <w:t>, con base a las pruebas</w:t>
      </w:r>
      <w:r w:rsidR="00BB5638">
        <w:rPr>
          <w:rFonts w:ascii="MuseoSans-300" w:hAnsi="MuseoSans-300"/>
          <w:sz w:val="20"/>
          <w:szCs w:val="20"/>
        </w:rPr>
        <w:t xml:space="preserve"> aportadas </w:t>
      </w:r>
      <w:r w:rsidR="00F37451">
        <w:rPr>
          <w:rFonts w:ascii="MuseoSans-300" w:hAnsi="MuseoSans-300"/>
          <w:sz w:val="20"/>
          <w:szCs w:val="20"/>
        </w:rPr>
        <w:t>y diligencias practicadas</w:t>
      </w:r>
      <w:r w:rsidR="00E33346">
        <w:rPr>
          <w:rFonts w:ascii="MuseoSans-300" w:hAnsi="MuseoSans-300"/>
          <w:sz w:val="20"/>
          <w:szCs w:val="20"/>
        </w:rPr>
        <w:t>,</w:t>
      </w:r>
      <w:r w:rsidR="003A5B25">
        <w:rPr>
          <w:rFonts w:ascii="MuseoSans-300" w:hAnsi="MuseoSans-300"/>
          <w:sz w:val="20"/>
          <w:szCs w:val="20"/>
        </w:rPr>
        <w:t xml:space="preserve"> si existió la condición irregular atribuida a</w:t>
      </w:r>
      <w:r w:rsidR="00734170">
        <w:rPr>
          <w:rFonts w:ascii="MuseoSans-300" w:hAnsi="MuseoSans-300"/>
          <w:sz w:val="20"/>
          <w:szCs w:val="20"/>
        </w:rPr>
        <w:t>l</w:t>
      </w:r>
      <w:r w:rsidR="003A5B25">
        <w:rPr>
          <w:rFonts w:ascii="MuseoSans-300" w:hAnsi="MuseoSans-300"/>
          <w:sz w:val="20"/>
          <w:szCs w:val="20"/>
        </w:rPr>
        <w:t xml:space="preserve"> usuari</w:t>
      </w:r>
      <w:r w:rsidR="00734170">
        <w:rPr>
          <w:rFonts w:ascii="MuseoSans-300" w:hAnsi="MuseoSans-300"/>
          <w:sz w:val="20"/>
          <w:szCs w:val="20"/>
        </w:rPr>
        <w:t>o</w:t>
      </w:r>
      <w:r w:rsidR="003A5B25">
        <w:rPr>
          <w:rFonts w:ascii="MuseoSans-300" w:hAnsi="MuseoSans-300"/>
          <w:sz w:val="20"/>
          <w:szCs w:val="20"/>
        </w:rPr>
        <w:t>, y en caso se comprobarse, validar el monto a recuperar en concepto de energía no regist</w:t>
      </w:r>
      <w:r w:rsidR="006B56D0">
        <w:rPr>
          <w:rFonts w:ascii="MuseoSans-300" w:hAnsi="MuseoSans-300"/>
          <w:sz w:val="20"/>
          <w:szCs w:val="20"/>
        </w:rPr>
        <w:t>rada.</w:t>
      </w:r>
    </w:p>
    <w:p w14:paraId="3A68ED20" w14:textId="77777777" w:rsidR="00087520" w:rsidRDefault="00087520" w:rsidP="00FA2183">
      <w:pPr>
        <w:suppressAutoHyphens/>
        <w:autoSpaceDN w:val="0"/>
        <w:spacing w:after="0" w:line="240" w:lineRule="auto"/>
        <w:ind w:left="425"/>
        <w:jc w:val="both"/>
        <w:textAlignment w:val="baseline"/>
        <w:rPr>
          <w:rFonts w:ascii="MuseoSans-300" w:hAnsi="MuseoSans-300"/>
          <w:sz w:val="20"/>
          <w:szCs w:val="20"/>
        </w:rPr>
      </w:pPr>
    </w:p>
    <w:p w14:paraId="34FBF6E9" w14:textId="28E777C7" w:rsidR="00BA0114" w:rsidRDefault="008E2E45" w:rsidP="00FA2183">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lastRenderedPageBreak/>
        <w:t xml:space="preserve">En virtud de lo anterior, </w:t>
      </w:r>
      <w:r w:rsidR="00571F43">
        <w:rPr>
          <w:rFonts w:ascii="MuseoSans-300" w:hAnsi="MuseoSans-300"/>
          <w:sz w:val="20"/>
          <w:szCs w:val="20"/>
        </w:rPr>
        <w:t xml:space="preserve">lo resuelto </w:t>
      </w:r>
      <w:r w:rsidR="00E858E6">
        <w:rPr>
          <w:rFonts w:ascii="MuseoSans-300" w:hAnsi="MuseoSans-300"/>
          <w:sz w:val="20"/>
          <w:szCs w:val="20"/>
        </w:rPr>
        <w:t xml:space="preserve">en el informe técnico </w:t>
      </w:r>
      <w:r w:rsidR="004F3363">
        <w:rPr>
          <w:rFonts w:ascii="MuseoSans-300" w:hAnsi="MuseoSans-300"/>
          <w:sz w:val="20"/>
          <w:szCs w:val="20"/>
        </w:rPr>
        <w:t>N.°</w:t>
      </w:r>
      <w:r w:rsidR="00FA3EBD">
        <w:rPr>
          <w:rFonts w:ascii="MuseoSans-300" w:hAnsi="MuseoSans-300"/>
          <w:sz w:val="20"/>
          <w:szCs w:val="20"/>
        </w:rPr>
        <w:t xml:space="preserve"> IT-</w:t>
      </w:r>
      <w:r w:rsidR="00734170">
        <w:rPr>
          <w:rFonts w:ascii="MuseoSans-300" w:hAnsi="MuseoSans-300"/>
          <w:sz w:val="20"/>
          <w:szCs w:val="20"/>
        </w:rPr>
        <w:t>0190</w:t>
      </w:r>
      <w:r w:rsidR="00FA3EBD">
        <w:rPr>
          <w:rFonts w:ascii="MuseoSans-300" w:hAnsi="MuseoSans-300"/>
          <w:sz w:val="20"/>
          <w:szCs w:val="20"/>
        </w:rPr>
        <w:t xml:space="preserve">-CAU-22 rendido por </w:t>
      </w:r>
      <w:r w:rsidR="00E858E6">
        <w:rPr>
          <w:rFonts w:ascii="MuseoSans-300" w:hAnsi="MuseoSans-300"/>
          <w:sz w:val="20"/>
          <w:szCs w:val="20"/>
        </w:rPr>
        <w:t>el CAU</w:t>
      </w:r>
      <w:r w:rsidR="00762749">
        <w:rPr>
          <w:rFonts w:ascii="MuseoSans-300" w:hAnsi="MuseoSans-300"/>
          <w:sz w:val="20"/>
          <w:szCs w:val="20"/>
        </w:rPr>
        <w:t xml:space="preserve">, </w:t>
      </w:r>
      <w:r w:rsidR="00571F43">
        <w:rPr>
          <w:rFonts w:ascii="MuseoSans-300" w:hAnsi="MuseoSans-300"/>
          <w:sz w:val="20"/>
          <w:szCs w:val="20"/>
        </w:rPr>
        <w:t xml:space="preserve">se deriva </w:t>
      </w:r>
      <w:r w:rsidR="00A641AD">
        <w:rPr>
          <w:rFonts w:ascii="MuseoSans-300" w:hAnsi="MuseoSans-300"/>
          <w:sz w:val="20"/>
          <w:szCs w:val="20"/>
        </w:rPr>
        <w:t xml:space="preserve">de una observancia </w:t>
      </w:r>
      <w:r w:rsidR="00E21E87">
        <w:rPr>
          <w:rFonts w:ascii="MuseoSans-300" w:hAnsi="MuseoSans-300"/>
          <w:sz w:val="20"/>
          <w:szCs w:val="20"/>
        </w:rPr>
        <w:t xml:space="preserve">imparcial </w:t>
      </w:r>
      <w:r w:rsidR="00A641AD">
        <w:rPr>
          <w:rFonts w:ascii="MuseoSans-300" w:hAnsi="MuseoSans-300"/>
          <w:sz w:val="20"/>
          <w:szCs w:val="20"/>
        </w:rPr>
        <w:t xml:space="preserve">a los principios técnicos establecidos en el </w:t>
      </w:r>
      <w:r w:rsidR="00A641AD" w:rsidRPr="00EC2B52">
        <w:rPr>
          <w:rFonts w:ascii="Museo Sans 300" w:eastAsia="Arial" w:hAnsi="Museo Sans 300"/>
          <w:sz w:val="20"/>
          <w:szCs w:val="20"/>
        </w:rPr>
        <w:t>Procedimiento</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para</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Investigar</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la</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Existencia</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de</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Condiciones</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Irregulares</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en</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el</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Suministro</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de</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Energía</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Eléctrica</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del</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Usuario</w:t>
      </w:r>
      <w:r w:rsidR="00A641AD">
        <w:rPr>
          <w:rFonts w:ascii="Museo Sans 300" w:eastAsia="Arial" w:hAnsi="Museo Sans 300"/>
          <w:sz w:val="20"/>
          <w:szCs w:val="20"/>
        </w:rPr>
        <w:t xml:space="preserve"> </w:t>
      </w:r>
      <w:r w:rsidR="00A641AD" w:rsidRPr="00EC2B52">
        <w:rPr>
          <w:rFonts w:ascii="Museo Sans 300" w:eastAsia="Arial" w:hAnsi="Museo Sans 300"/>
          <w:sz w:val="20"/>
          <w:szCs w:val="20"/>
        </w:rPr>
        <w:t>Final</w:t>
      </w:r>
      <w:r w:rsidR="00E21E87">
        <w:rPr>
          <w:rFonts w:ascii="Museo Sans 300" w:eastAsia="Arial" w:hAnsi="Museo Sans 300"/>
          <w:sz w:val="20"/>
          <w:szCs w:val="20"/>
        </w:rPr>
        <w:t>.</w:t>
      </w:r>
    </w:p>
    <w:p w14:paraId="3FA6CF6D" w14:textId="77777777" w:rsidR="00BA0114" w:rsidRDefault="00BA0114" w:rsidP="00FA2183">
      <w:pPr>
        <w:suppressAutoHyphens/>
        <w:autoSpaceDN w:val="0"/>
        <w:spacing w:after="0" w:line="240" w:lineRule="auto"/>
        <w:ind w:left="425"/>
        <w:jc w:val="both"/>
        <w:textAlignment w:val="baseline"/>
        <w:rPr>
          <w:rFonts w:ascii="MuseoSans-300" w:hAnsi="MuseoSans-300"/>
          <w:sz w:val="20"/>
          <w:szCs w:val="20"/>
        </w:rPr>
      </w:pPr>
    </w:p>
    <w:p w14:paraId="4BD48CCA" w14:textId="2AEABBC4" w:rsidR="00DF45CA" w:rsidRDefault="00DF45CA" w:rsidP="001815F7">
      <w:pPr>
        <w:suppressAutoHyphens/>
        <w:autoSpaceDN w:val="0"/>
        <w:spacing w:after="0" w:line="240" w:lineRule="auto"/>
        <w:ind w:left="425"/>
        <w:jc w:val="both"/>
        <w:textAlignment w:val="baseline"/>
        <w:rPr>
          <w:rFonts w:ascii="Museo Sans 300" w:hAnsi="Museo Sans 300"/>
          <w:sz w:val="20"/>
          <w:szCs w:val="20"/>
          <w:lang w:eastAsia="es-ES"/>
        </w:rPr>
      </w:pPr>
      <w:r w:rsidRPr="003F5380">
        <w:rPr>
          <w:rFonts w:ascii="Museo Sans 300" w:eastAsia="Times New Roman" w:hAnsi="Museo Sans 300"/>
          <w:sz w:val="20"/>
          <w:szCs w:val="20"/>
          <w:lang w:eastAsia="es-ES"/>
        </w:rPr>
        <w:t>Bajo dichos presupuestos</w:t>
      </w:r>
      <w:r>
        <w:rPr>
          <w:rFonts w:ascii="Museo Sans 300" w:eastAsia="Times New Roman" w:hAnsi="Museo Sans 300"/>
          <w:sz w:val="20"/>
          <w:szCs w:val="20"/>
          <w:lang w:eastAsia="es-ES"/>
        </w:rPr>
        <w:t xml:space="preserve">, </w:t>
      </w:r>
      <w:r w:rsidR="001815F7">
        <w:rPr>
          <w:rFonts w:ascii="Museo Sans 300" w:eastAsia="Times New Roman" w:hAnsi="Museo Sans 300"/>
          <w:sz w:val="20"/>
          <w:szCs w:val="20"/>
          <w:lang w:eastAsia="es-ES"/>
        </w:rPr>
        <w:t xml:space="preserve">se </w:t>
      </w:r>
      <w:r>
        <w:rPr>
          <w:rFonts w:ascii="Museo Sans 300" w:eastAsia="Times New Roman" w:hAnsi="Museo Sans 300"/>
          <w:sz w:val="20"/>
          <w:szCs w:val="20"/>
          <w:lang w:eastAsia="es-ES"/>
        </w:rPr>
        <w:t xml:space="preserve">observa que el apoderado de la </w:t>
      </w:r>
      <w:r w:rsidR="001C5D38">
        <w:rPr>
          <w:rFonts w:ascii="Museo Sans 300" w:eastAsia="Times New Roman" w:hAnsi="Museo Sans 300"/>
          <w:sz w:val="20"/>
          <w:szCs w:val="20"/>
          <w:lang w:eastAsia="es-ES"/>
        </w:rPr>
        <w:t>sociedad EEO, S.A. de C.V</w:t>
      </w:r>
      <w:r>
        <w:rPr>
          <w:rFonts w:ascii="Museo Sans 300" w:eastAsia="Arial" w:hAnsi="Museo Sans 300" w:cs="Arial"/>
          <w:sz w:val="20"/>
          <w:szCs w:val="20"/>
          <w:lang w:val="es-ES_tradnl" w:eastAsia="es-SV"/>
        </w:rPr>
        <w:t>.</w:t>
      </w:r>
      <w:r w:rsidRPr="003F5380">
        <w:rPr>
          <w:rFonts w:ascii="Museo Sans 300" w:eastAsia="Times New Roman" w:hAnsi="Museo Sans 300"/>
          <w:sz w:val="20"/>
          <w:szCs w:val="20"/>
          <w:lang w:eastAsia="es-ES"/>
        </w:rPr>
        <w:t xml:space="preserve"> no aportó ninguna prueba que </w:t>
      </w:r>
      <w:r w:rsidR="009421D7">
        <w:rPr>
          <w:rFonts w:ascii="Museo Sans 300" w:eastAsia="Times New Roman" w:hAnsi="Museo Sans 300"/>
          <w:sz w:val="20"/>
          <w:szCs w:val="20"/>
          <w:lang w:eastAsia="es-ES"/>
        </w:rPr>
        <w:t xml:space="preserve">permita establecer que </w:t>
      </w:r>
      <w:r w:rsidR="009421D7" w:rsidRPr="003F5380">
        <w:rPr>
          <w:rFonts w:ascii="Museo Sans 300" w:eastAsia="Times New Roman" w:hAnsi="Museo Sans 300"/>
          <w:sz w:val="20"/>
          <w:szCs w:val="20"/>
          <w:lang w:eastAsia="es-ES"/>
        </w:rPr>
        <w:t>el CAU</w:t>
      </w:r>
      <w:r w:rsidR="001815F7">
        <w:rPr>
          <w:rFonts w:ascii="Museo Sans 300" w:eastAsia="Times New Roman" w:hAnsi="Museo Sans 300"/>
          <w:sz w:val="20"/>
          <w:szCs w:val="20"/>
          <w:lang w:eastAsia="es-ES"/>
        </w:rPr>
        <w:t>,</w:t>
      </w:r>
      <w:r w:rsidR="0061379A">
        <w:rPr>
          <w:rFonts w:ascii="Museo Sans 300" w:eastAsia="Times New Roman" w:hAnsi="Museo Sans 300"/>
          <w:sz w:val="20"/>
          <w:szCs w:val="20"/>
          <w:lang w:eastAsia="es-ES"/>
        </w:rPr>
        <w:t xml:space="preserve"> </w:t>
      </w:r>
      <w:r w:rsidR="001815F7" w:rsidRPr="003F5380">
        <w:rPr>
          <w:rFonts w:ascii="Museo Sans 300" w:eastAsia="Times New Roman" w:hAnsi="Museo Sans 300"/>
          <w:sz w:val="20"/>
          <w:szCs w:val="20"/>
          <w:lang w:eastAsia="es-ES"/>
        </w:rPr>
        <w:t xml:space="preserve">en </w:t>
      </w:r>
      <w:r w:rsidR="00E21E87">
        <w:rPr>
          <w:rFonts w:ascii="Museo Sans 300" w:eastAsia="Times New Roman" w:hAnsi="Museo Sans 300"/>
          <w:sz w:val="20"/>
          <w:szCs w:val="20"/>
          <w:lang w:eastAsia="es-ES"/>
        </w:rPr>
        <w:t xml:space="preserve">el informe técnico </w:t>
      </w:r>
      <w:r w:rsidR="001815F7" w:rsidRPr="003F5380">
        <w:rPr>
          <w:rFonts w:ascii="Museo Sans 300" w:eastAsia="Times New Roman" w:hAnsi="Museo Sans 300"/>
          <w:sz w:val="20"/>
          <w:szCs w:val="20"/>
          <w:lang w:eastAsia="es-ES"/>
        </w:rPr>
        <w:t>N.° IT-</w:t>
      </w:r>
      <w:r w:rsidR="001815F7" w:rsidRPr="005C4BDA">
        <w:rPr>
          <w:rFonts w:ascii="Museo Sans 300" w:eastAsia="Times New Roman" w:hAnsi="Museo Sans 300"/>
          <w:sz w:val="20"/>
          <w:szCs w:val="20"/>
          <w:lang w:val="es-ES" w:eastAsia="es-ES"/>
        </w:rPr>
        <w:t>0</w:t>
      </w:r>
      <w:r w:rsidR="00734170">
        <w:rPr>
          <w:rFonts w:ascii="Museo Sans 300" w:eastAsia="Times New Roman" w:hAnsi="Museo Sans 300"/>
          <w:sz w:val="20"/>
          <w:szCs w:val="20"/>
          <w:lang w:val="es-ES" w:eastAsia="es-ES"/>
        </w:rPr>
        <w:t>190</w:t>
      </w:r>
      <w:r w:rsidR="001815F7">
        <w:rPr>
          <w:rFonts w:ascii="Museo Sans 300" w:eastAsia="Times New Roman" w:hAnsi="Museo Sans 300"/>
          <w:sz w:val="20"/>
          <w:szCs w:val="20"/>
          <w:lang w:val="es-ES" w:eastAsia="es-ES"/>
        </w:rPr>
        <w:t>-CAU-22</w:t>
      </w:r>
      <w:r w:rsidR="001815F7">
        <w:rPr>
          <w:rFonts w:ascii="Museo Sans 300" w:hAnsi="Museo Sans 300"/>
          <w:sz w:val="20"/>
          <w:szCs w:val="20"/>
          <w:lang w:eastAsia="es-ES"/>
        </w:rPr>
        <w:t>,</w:t>
      </w:r>
      <w:r w:rsidR="001815F7" w:rsidRPr="009421D7">
        <w:rPr>
          <w:rFonts w:ascii="Museo Sans 300" w:hAnsi="Museo Sans 300"/>
          <w:sz w:val="20"/>
          <w:szCs w:val="20"/>
          <w:lang w:eastAsia="es-ES"/>
        </w:rPr>
        <w:t xml:space="preserve"> </w:t>
      </w:r>
      <w:r w:rsidR="009421D7">
        <w:rPr>
          <w:rFonts w:ascii="Museo Sans 300" w:eastAsia="Times New Roman" w:hAnsi="Museo Sans 300"/>
          <w:sz w:val="20"/>
          <w:szCs w:val="20"/>
          <w:lang w:eastAsia="es-ES"/>
        </w:rPr>
        <w:t>haya</w:t>
      </w:r>
      <w:r w:rsidR="00E21E87">
        <w:rPr>
          <w:rFonts w:ascii="Museo Sans 300" w:eastAsia="Times New Roman" w:hAnsi="Museo Sans 300"/>
          <w:sz w:val="20"/>
          <w:szCs w:val="20"/>
          <w:lang w:eastAsia="es-ES"/>
        </w:rPr>
        <w:t xml:space="preserve"> e</w:t>
      </w:r>
      <w:r w:rsidR="00433510">
        <w:rPr>
          <w:rFonts w:ascii="Museo Sans 300" w:eastAsia="Times New Roman" w:hAnsi="Museo Sans 300"/>
          <w:sz w:val="20"/>
          <w:szCs w:val="20"/>
          <w:lang w:eastAsia="es-ES"/>
        </w:rPr>
        <w:t>x</w:t>
      </w:r>
      <w:r w:rsidR="00E21E87">
        <w:rPr>
          <w:rFonts w:ascii="Museo Sans 300" w:eastAsia="Times New Roman" w:hAnsi="Museo Sans 300"/>
          <w:sz w:val="20"/>
          <w:szCs w:val="20"/>
          <w:lang w:eastAsia="es-ES"/>
        </w:rPr>
        <w:t>ist</w:t>
      </w:r>
      <w:r w:rsidR="00433510">
        <w:rPr>
          <w:rFonts w:ascii="Museo Sans 300" w:eastAsia="Times New Roman" w:hAnsi="Museo Sans 300"/>
          <w:sz w:val="20"/>
          <w:szCs w:val="20"/>
          <w:lang w:eastAsia="es-ES"/>
        </w:rPr>
        <w:t>i</w:t>
      </w:r>
      <w:r w:rsidR="00E21E87">
        <w:rPr>
          <w:rFonts w:ascii="Museo Sans 300" w:eastAsia="Times New Roman" w:hAnsi="Museo Sans 300"/>
          <w:sz w:val="20"/>
          <w:szCs w:val="20"/>
          <w:lang w:eastAsia="es-ES"/>
        </w:rPr>
        <w:t>do</w:t>
      </w:r>
      <w:r w:rsidR="00E354A1">
        <w:rPr>
          <w:rFonts w:ascii="Museo Sans 300" w:eastAsia="Times New Roman" w:hAnsi="Museo Sans 300"/>
          <w:sz w:val="20"/>
          <w:szCs w:val="20"/>
          <w:lang w:eastAsia="es-ES"/>
        </w:rPr>
        <w:t xml:space="preserve"> </w:t>
      </w:r>
      <w:r w:rsidR="00433510">
        <w:rPr>
          <w:rFonts w:ascii="Museo Sans 300" w:eastAsia="Times New Roman" w:hAnsi="Museo Sans 300"/>
          <w:sz w:val="20"/>
          <w:szCs w:val="20"/>
          <w:lang w:eastAsia="es-ES"/>
        </w:rPr>
        <w:t xml:space="preserve">una </w:t>
      </w:r>
      <w:r w:rsidR="009421D7">
        <w:rPr>
          <w:rFonts w:ascii="Museo Sans 300" w:eastAsia="Times New Roman" w:hAnsi="Museo Sans 300"/>
          <w:sz w:val="20"/>
          <w:szCs w:val="20"/>
          <w:lang w:eastAsia="es-ES"/>
        </w:rPr>
        <w:t xml:space="preserve">vulneración </w:t>
      </w:r>
      <w:r w:rsidR="009421D7" w:rsidRPr="009421D7">
        <w:rPr>
          <w:rFonts w:ascii="Museo Sans 300" w:hAnsi="Museo Sans 300"/>
          <w:sz w:val="20"/>
          <w:szCs w:val="20"/>
          <w:lang w:eastAsia="es-ES"/>
        </w:rPr>
        <w:t>a los principios de imparcialidad e igualdad que rige a la función pública</w:t>
      </w:r>
      <w:r w:rsidR="001815F7">
        <w:rPr>
          <w:rFonts w:ascii="Museo Sans 300" w:hAnsi="Museo Sans 300"/>
          <w:sz w:val="20"/>
          <w:szCs w:val="20"/>
          <w:lang w:eastAsia="es-ES"/>
        </w:rPr>
        <w:t xml:space="preserve">. </w:t>
      </w:r>
    </w:p>
    <w:p w14:paraId="7DAC232D" w14:textId="77777777" w:rsidR="001815F7" w:rsidRDefault="001815F7" w:rsidP="001815F7">
      <w:pPr>
        <w:suppressAutoHyphens/>
        <w:autoSpaceDN w:val="0"/>
        <w:spacing w:after="0" w:line="240" w:lineRule="auto"/>
        <w:ind w:left="425"/>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01A79BF2"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r w:rsidRPr="64430D86">
        <w:rPr>
          <w:rFonts w:ascii="Museo Sans 300" w:hAnsi="Museo Sans 300"/>
          <w:sz w:val="20"/>
          <w:szCs w:val="20"/>
          <w:lang w:val="es-ES"/>
        </w:rPr>
        <w:t xml:space="preserve">N.° </w:t>
      </w:r>
      <w:r w:rsidR="00490945">
        <w:rPr>
          <w:rFonts w:ascii="Museo Sans 300" w:hAnsi="Museo Sans 300"/>
          <w:sz w:val="20"/>
          <w:szCs w:val="20"/>
          <w:lang w:val="es-ES"/>
        </w:rPr>
        <w:t>IT-</w:t>
      </w:r>
      <w:r w:rsidR="006B4BD6">
        <w:rPr>
          <w:rFonts w:ascii="Museo Sans 300" w:hAnsi="Museo Sans 300"/>
          <w:sz w:val="20"/>
          <w:szCs w:val="20"/>
          <w:lang w:val="es-ES"/>
        </w:rPr>
        <w:t>0416</w:t>
      </w:r>
      <w:r w:rsidRPr="64430D86">
        <w:rPr>
          <w:rFonts w:ascii="Museo Sans 300" w:hAnsi="Museo Sans 300"/>
          <w:sz w:val="20"/>
          <w:szCs w:val="20"/>
          <w:lang w:val="es-ES"/>
        </w:rPr>
        <w:t>-CAU</w:t>
      </w:r>
      <w:r w:rsidR="00FD4A2B">
        <w:rPr>
          <w:rFonts w:ascii="Museo Sans 300" w:hAnsi="Museo Sans 300"/>
          <w:sz w:val="20"/>
          <w:szCs w:val="20"/>
          <w:lang w:val="es-ES"/>
        </w:rPr>
        <w:t>-22</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9B62D0">
        <w:rPr>
          <w:rFonts w:ascii="Museo Sans 300" w:eastAsia="Times New Roman" w:hAnsi="Museo Sans 300"/>
          <w:sz w:val="20"/>
          <w:szCs w:val="20"/>
          <w:lang w:eastAsia="es-ES"/>
        </w:rPr>
        <w:t xml:space="preserve"> </w:t>
      </w:r>
      <w:r w:rsidR="00734170">
        <w:rPr>
          <w:rFonts w:ascii="Museo Sans 300" w:eastAsia="Times New Roman" w:hAnsi="Museo Sans 300"/>
          <w:sz w:val="20"/>
          <w:szCs w:val="20"/>
          <w:lang w:eastAsia="es-ES"/>
        </w:rPr>
        <w:t>modificar lo determinado en la letra b) del acuerdo</w:t>
      </w:r>
      <w:r w:rsidR="00FF5DF4">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N.°</w:t>
      </w:r>
      <w:r w:rsidR="00E81422">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FF5DF4">
        <w:rPr>
          <w:rFonts w:ascii="Museo Sans 300" w:eastAsia="Arial" w:hAnsi="Museo Sans 300" w:cs="Arial"/>
          <w:sz w:val="20"/>
          <w:szCs w:val="20"/>
          <w:lang w:eastAsia="es-SV"/>
        </w:rPr>
        <w:t>E-</w:t>
      </w:r>
      <w:r w:rsidR="008670B7">
        <w:rPr>
          <w:rFonts w:ascii="Museo Sans 300" w:eastAsia="Arial" w:hAnsi="Museo Sans 300" w:cs="Arial"/>
          <w:sz w:val="20"/>
          <w:szCs w:val="20"/>
          <w:lang w:eastAsia="es-SV"/>
        </w:rPr>
        <w:t>1708</w:t>
      </w:r>
      <w:r w:rsidR="00EF456E">
        <w:rPr>
          <w:rFonts w:ascii="Museo Sans 300" w:eastAsia="Arial" w:hAnsi="Museo Sans 300" w:cs="Arial"/>
          <w:sz w:val="20"/>
          <w:szCs w:val="20"/>
          <w:lang w:eastAsia="es-SV"/>
        </w:rPr>
        <w:t>-2022-CAU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734170">
        <w:rPr>
          <w:rFonts w:ascii="Museo Sans 300" w:eastAsia="Times New Roman" w:hAnsi="Museo Sans 300"/>
          <w:sz w:val="20"/>
          <w:szCs w:val="20"/>
          <w:lang w:eastAsia="es-ES"/>
        </w:rPr>
        <w:t>l</w:t>
      </w:r>
      <w:r w:rsidRPr="64430D86">
        <w:rPr>
          <w:rFonts w:ascii="Museo Sans 300" w:eastAsia="Times New Roman" w:hAnsi="Museo Sans 300"/>
          <w:sz w:val="20"/>
          <w:szCs w:val="20"/>
          <w:lang w:eastAsia="es-ES"/>
        </w:rPr>
        <w:t xml:space="preserve"> señor</w:t>
      </w:r>
      <w:r w:rsidR="00FD4A2B">
        <w:rPr>
          <w:rFonts w:ascii="Museo Sans 300" w:eastAsia="Times New Roman" w:hAnsi="Museo Sans 300"/>
          <w:sz w:val="20"/>
          <w:szCs w:val="20"/>
          <w:lang w:eastAsia="es-ES"/>
        </w:rPr>
        <w:t xml:space="preserve"> </w:t>
      </w:r>
      <w:r w:rsidR="00765D5A">
        <w:rPr>
          <w:rFonts w:ascii="Museo Sans 300" w:eastAsia="Times New Roman" w:hAnsi="Museo Sans 300"/>
          <w:sz w:val="20"/>
          <w:szCs w:val="20"/>
          <w:lang w:eastAsia="es-ES"/>
        </w:rPr>
        <w:t>XXX</w:t>
      </w:r>
      <w:r w:rsidRPr="64430D86">
        <w:rPr>
          <w:rFonts w:ascii="Museo Sans 300" w:eastAsia="Times New Roman" w:hAnsi="Museo Sans 300"/>
          <w:sz w:val="20"/>
          <w:szCs w:val="20"/>
          <w:lang w:eastAsia="es-ES"/>
        </w:rPr>
        <w:t xml:space="preserve"> la cantidad de </w:t>
      </w:r>
      <w:r w:rsidR="00734170">
        <w:rPr>
          <w:rFonts w:ascii="Museo Sans 300" w:eastAsia="Times New Roman" w:hAnsi="Museo Sans 300"/>
          <w:sz w:val="20"/>
          <w:szCs w:val="20"/>
          <w:lang w:eastAsia="es-ES"/>
        </w:rPr>
        <w:t>TRESCIENTOS SETENTA</w:t>
      </w:r>
      <w:r w:rsidR="00813ADB" w:rsidRPr="00813ADB">
        <w:rPr>
          <w:rFonts w:ascii="Museo Sans 300" w:eastAsia="Times New Roman" w:hAnsi="Museo Sans 300"/>
          <w:sz w:val="20"/>
          <w:szCs w:val="20"/>
          <w:lang w:eastAsia="es-ES"/>
        </w:rPr>
        <w:t xml:space="preserve"> </w:t>
      </w:r>
      <w:r w:rsidR="00734170">
        <w:rPr>
          <w:rFonts w:ascii="Museo Sans 300" w:eastAsia="Times New Roman" w:hAnsi="Museo Sans 300"/>
          <w:sz w:val="20"/>
          <w:szCs w:val="20"/>
          <w:lang w:eastAsia="es-ES"/>
        </w:rPr>
        <w:t>72</w:t>
      </w:r>
      <w:r w:rsidR="00813ADB" w:rsidRPr="00813ADB">
        <w:rPr>
          <w:rFonts w:ascii="Museo Sans 300" w:eastAsia="Times New Roman" w:hAnsi="Museo Sans 300"/>
          <w:sz w:val="20"/>
          <w:szCs w:val="20"/>
          <w:lang w:eastAsia="es-ES"/>
        </w:rPr>
        <w:t xml:space="preserve">/100 DÓLARES DE LOS ESTADOS UNIDOS DE AMÉRICA (USD </w:t>
      </w:r>
      <w:r w:rsidR="00734170">
        <w:rPr>
          <w:rFonts w:ascii="Museo Sans 300" w:eastAsia="Times New Roman" w:hAnsi="Museo Sans 300"/>
          <w:sz w:val="20"/>
          <w:szCs w:val="20"/>
          <w:lang w:eastAsia="es-ES"/>
        </w:rPr>
        <w:t>370.72</w:t>
      </w:r>
      <w:r w:rsidR="00813ADB" w:rsidRPr="00813ADB">
        <w:rPr>
          <w:rFonts w:ascii="Museo Sans 300" w:eastAsia="Times New Roman" w:hAnsi="Museo Sans 300"/>
          <w:sz w:val="20"/>
          <w:szCs w:val="20"/>
          <w:lang w:eastAsia="es-ES"/>
        </w:rPr>
        <w:t>)</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31459382" w14:textId="5538A450" w:rsidR="00734170" w:rsidRDefault="00734170"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2B669BE0"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A76A6E3" w14:textId="5C2B8935" w:rsidR="0076304A" w:rsidRDefault="0076304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3DC1B760" w14:textId="6408994E" w:rsidR="00B6044C" w:rsidRPr="00277B9D" w:rsidRDefault="00734170" w:rsidP="00B6044C">
      <w:pPr>
        <w:numPr>
          <w:ilvl w:val="0"/>
          <w:numId w:val="1"/>
        </w:numPr>
        <w:suppressAutoHyphens/>
        <w:spacing w:after="0" w:line="240" w:lineRule="auto"/>
        <w:ind w:left="567"/>
        <w:jc w:val="center"/>
        <w:rPr>
          <w:rFonts w:ascii="Museo Sans 500" w:eastAsia="Arial" w:hAnsi="Museo Sans 500"/>
          <w:b/>
          <w:bCs/>
          <w:sz w:val="20"/>
          <w:szCs w:val="20"/>
          <w:lang w:eastAsia="es-SV"/>
        </w:rPr>
      </w:pPr>
      <w:r>
        <w:rPr>
          <w:rFonts w:ascii="Museo Sans 500" w:eastAsia="Arial" w:hAnsi="Museo Sans 500"/>
          <w:b/>
          <w:bCs/>
          <w:sz w:val="20"/>
          <w:szCs w:val="20"/>
          <w:lang w:eastAsia="es-SV"/>
        </w:rPr>
        <w:t>EXTENSIÓN</w:t>
      </w:r>
      <w:r w:rsidR="00B6044C" w:rsidRPr="00277B9D">
        <w:rPr>
          <w:rFonts w:ascii="Museo Sans 500" w:eastAsia="Arial" w:hAnsi="Museo Sans 500"/>
          <w:b/>
          <w:bCs/>
          <w:sz w:val="20"/>
          <w:szCs w:val="20"/>
          <w:lang w:eastAsia="es-SV"/>
        </w:rPr>
        <w:t xml:space="preserve"> DE HORARIO LABORAL  </w:t>
      </w:r>
    </w:p>
    <w:p w14:paraId="4BA4AAFA" w14:textId="77777777" w:rsidR="00B6044C" w:rsidRDefault="00B6044C" w:rsidP="00B6044C">
      <w:pPr>
        <w:autoSpaceDE w:val="0"/>
        <w:adjustRightInd w:val="0"/>
        <w:spacing w:after="0" w:line="240" w:lineRule="auto"/>
        <w:ind w:left="426"/>
        <w:jc w:val="both"/>
        <w:rPr>
          <w:rFonts w:ascii="Museo Sans 300" w:eastAsia="Arial" w:hAnsi="Museo Sans 300"/>
          <w:sz w:val="20"/>
          <w:szCs w:val="20"/>
        </w:rPr>
      </w:pPr>
    </w:p>
    <w:p w14:paraId="606DB563" w14:textId="77777777" w:rsidR="00734170" w:rsidRPr="00734170" w:rsidRDefault="00734170" w:rsidP="00734170">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eastAsia="Museo Sans" w:hAnsi="Museo Sans 300" w:cs="Segoe UI"/>
          <w:sz w:val="20"/>
          <w:szCs w:val="20"/>
        </w:rPr>
      </w:pPr>
      <w:r w:rsidRPr="00734170">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39A7E625" w14:textId="77777777" w:rsidR="00734170" w:rsidRDefault="00734170" w:rsidP="00734170">
      <w:pPr>
        <w:autoSpaceDE w:val="0"/>
        <w:adjustRightInd w:val="0"/>
        <w:spacing w:after="0" w:line="240" w:lineRule="auto"/>
        <w:ind w:left="426"/>
        <w:jc w:val="both"/>
        <w:rPr>
          <w:rStyle w:val="normaltextrun"/>
          <w:rFonts w:ascii="Museo Sans 300" w:eastAsia="Museo Sans" w:hAnsi="Museo Sans 300" w:cs="Segoe UI"/>
        </w:rPr>
      </w:pPr>
    </w:p>
    <w:p w14:paraId="52E97EA0" w14:textId="44422C3D" w:rsidR="00734170" w:rsidRPr="00734170" w:rsidRDefault="00734170" w:rsidP="00734170">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eastAsia="Museo Sans" w:hAnsi="Museo Sans 300" w:cs="Segoe UI"/>
          <w:sz w:val="20"/>
          <w:szCs w:val="20"/>
        </w:rPr>
      </w:pPr>
      <w:r w:rsidRPr="00734170">
        <w:rPr>
          <w:rStyle w:val="normaltextrun"/>
          <w:rFonts w:ascii="Museo Sans 300" w:eastAsia="Museo Sans" w:hAnsi="Museo Sans 300" w:cs="Segoe UI"/>
          <w:sz w:val="20"/>
          <w:szCs w:val="20"/>
        </w:rPr>
        <w:t>El tres de noviembre de dos mil veintidós, esta Superintendencia emitió el acuerdo N.° 47-2022/GTH-ADM, a través del cual se resolvió extender el horario de atención de 7:30 a 17:30 del catorce al veintitrés de noviembre de este año, a fin de compensar y no tomar como hábil el viernes treinta de diciembre de dos mil veintidós.</w:t>
      </w:r>
    </w:p>
    <w:p w14:paraId="64436D76" w14:textId="77777777" w:rsidR="00CF1A5D" w:rsidRDefault="00CF1A5D" w:rsidP="00734170">
      <w:pPr>
        <w:autoSpaceDE w:val="0"/>
        <w:adjustRightInd w:val="0"/>
        <w:spacing w:after="0" w:line="240" w:lineRule="auto"/>
        <w:ind w:left="426"/>
        <w:jc w:val="both"/>
        <w:rPr>
          <w:rStyle w:val="normaltextrun"/>
          <w:rFonts w:ascii="Museo Sans 300" w:eastAsia="Museo Sans" w:hAnsi="Museo Sans 300" w:cs="Segoe UI"/>
        </w:rPr>
      </w:pPr>
    </w:p>
    <w:p w14:paraId="6B5874BF" w14:textId="59DF3D67" w:rsidR="00734170" w:rsidRPr="00CF1A5D" w:rsidRDefault="00734170" w:rsidP="00734170">
      <w:pPr>
        <w:autoSpaceDE w:val="0"/>
        <w:adjustRightInd w:val="0"/>
        <w:spacing w:after="0" w:line="240" w:lineRule="auto"/>
        <w:ind w:left="426"/>
        <w:jc w:val="both"/>
        <w:rPr>
          <w:rStyle w:val="normaltextrun"/>
          <w:rFonts w:ascii="Museo Sans 300" w:eastAsia="Museo Sans" w:hAnsi="Museo Sans 300" w:cs="Segoe UI"/>
          <w:sz w:val="20"/>
          <w:szCs w:val="20"/>
        </w:rPr>
      </w:pPr>
      <w:r w:rsidRPr="00CF1A5D">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w:t>
      </w:r>
    </w:p>
    <w:p w14:paraId="257D5D77" w14:textId="77777777" w:rsidR="00CF1A5D" w:rsidRDefault="00CF1A5D" w:rsidP="00B6044C">
      <w:pPr>
        <w:autoSpaceDE w:val="0"/>
        <w:adjustRightInd w:val="0"/>
        <w:spacing w:after="0" w:line="240" w:lineRule="auto"/>
        <w:ind w:left="426"/>
        <w:jc w:val="both"/>
        <w:rPr>
          <w:rStyle w:val="normaltextrun"/>
          <w:rFonts w:ascii="Museo Sans 300" w:hAnsi="Museo Sans 300"/>
          <w:sz w:val="20"/>
          <w:szCs w:val="20"/>
        </w:rPr>
      </w:pPr>
    </w:p>
    <w:p w14:paraId="2D1551D0" w14:textId="1A2E35C0"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47E106D" w14:textId="6E3B6BA6" w:rsidR="00CF1A5D" w:rsidRPr="00CF1A5D" w:rsidRDefault="00CF1A5D" w:rsidP="00CF1A5D">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Modificar la letra b) 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N.°</w:t>
      </w:r>
      <w:r>
        <w:rPr>
          <w:rFonts w:ascii="Museo Sans 300" w:eastAsia="Arial" w:hAnsi="Museo Sans 300"/>
          <w:sz w:val="20"/>
          <w:szCs w:val="20"/>
          <w:lang w:val="es-ES_tradnl" w:eastAsia="es-ES"/>
        </w:rPr>
        <w:t xml:space="preserve"> </w:t>
      </w:r>
      <w:r w:rsidRPr="00A348A9">
        <w:rPr>
          <w:rFonts w:ascii="Museo Sans 300" w:eastAsia="Times New Roman" w:hAnsi="Museo Sans 300"/>
          <w:sz w:val="20"/>
          <w:szCs w:val="20"/>
          <w:lang w:val="es-ES" w:eastAsia="es-ES"/>
        </w:rPr>
        <w:t>E-</w:t>
      </w:r>
      <w:r>
        <w:rPr>
          <w:rFonts w:ascii="Museo Sans 300" w:eastAsia="Times New Roman" w:hAnsi="Museo Sans 300"/>
          <w:sz w:val="20"/>
          <w:szCs w:val="20"/>
          <w:lang w:val="es-ES" w:eastAsia="es-ES"/>
        </w:rPr>
        <w:t>1708</w:t>
      </w:r>
      <w:r w:rsidRPr="00A348A9">
        <w:rPr>
          <w:rFonts w:ascii="Museo Sans 300" w:eastAsia="Times New Roman" w:hAnsi="Museo Sans 300"/>
          <w:sz w:val="20"/>
          <w:szCs w:val="20"/>
          <w:lang w:val="es-ES" w:eastAsia="es-ES"/>
        </w:rPr>
        <w:t>-202</w:t>
      </w:r>
      <w:r>
        <w:rPr>
          <w:rFonts w:ascii="Museo Sans 300" w:eastAsia="Times New Roman" w:hAnsi="Museo Sans 300"/>
          <w:sz w:val="20"/>
          <w:szCs w:val="20"/>
          <w:lang w:val="es-ES" w:eastAsia="es-ES"/>
        </w:rPr>
        <w:t>2</w:t>
      </w:r>
      <w:r w:rsidRPr="00A348A9">
        <w:rPr>
          <w:rFonts w:ascii="Museo Sans 300" w:eastAsia="Times New Roman" w:hAnsi="Museo Sans 300"/>
          <w:sz w:val="20"/>
          <w:szCs w:val="20"/>
          <w:lang w:val="es-ES" w:eastAsia="es-ES"/>
        </w:rPr>
        <w:t>-CAU</w:t>
      </w:r>
      <w:r>
        <w:rPr>
          <w:rFonts w:ascii="Museo Sans 300" w:eastAsia="Arial" w:hAnsi="Museo Sans 300"/>
          <w:sz w:val="20"/>
          <w:szCs w:val="20"/>
          <w:lang w:val="es-ES_tradnl" w:eastAsia="es-ES"/>
        </w:rPr>
        <w:t xml:space="preserve"> </w:t>
      </w:r>
      <w:r w:rsidR="00477B0B">
        <w:rPr>
          <w:rFonts w:ascii="Museo Sans 300" w:eastAsia="Arial" w:hAnsi="Museo Sans 300"/>
          <w:sz w:val="20"/>
          <w:szCs w:val="20"/>
          <w:lang w:val="es-ES_tradnl" w:eastAsia="es-ES"/>
        </w:rPr>
        <w:t xml:space="preserve">en el sentido de establecer </w:t>
      </w:r>
      <w:r w:rsidRPr="00A348A9">
        <w:rPr>
          <w:rFonts w:ascii="Museo Sans 300" w:eastAsia="Arial" w:hAnsi="Museo Sans 300"/>
          <w:sz w:val="20"/>
          <w:szCs w:val="20"/>
          <w:lang w:val="es-ES_tradnl" w:eastAsia="es-ES"/>
        </w:rPr>
        <w:t>que la sociedad</w:t>
      </w:r>
      <w:r>
        <w:rPr>
          <w:rFonts w:ascii="Museo Sans 300" w:eastAsia="Arial" w:hAnsi="Museo Sans 300"/>
          <w:sz w:val="20"/>
          <w:szCs w:val="20"/>
          <w:lang w:val="es-ES_tradnl" w:eastAsia="es-ES"/>
        </w:rPr>
        <w:t xml:space="preserve"> EEO</w:t>
      </w:r>
      <w:r w:rsidRPr="00A348A9">
        <w:rPr>
          <w:rFonts w:ascii="Museo Sans 300" w:eastAsia="Arial" w:hAnsi="Museo Sans 300"/>
          <w:sz w:val="20"/>
          <w:szCs w:val="20"/>
          <w:lang w:val="es-ES_tradnl" w:eastAsia="es-ES"/>
        </w:rPr>
        <w:t>, S.A. de C.V.</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puede cobrar a</w:t>
      </w:r>
      <w:r>
        <w:rPr>
          <w:rFonts w:ascii="Museo Sans 300" w:eastAsia="Arial" w:hAnsi="Museo Sans 300"/>
          <w:sz w:val="20"/>
          <w:szCs w:val="20"/>
          <w:lang w:val="es-ES_tradnl" w:eastAsia="es-ES"/>
        </w:rPr>
        <w:t xml:space="preserve">l señor </w:t>
      </w:r>
      <w:r w:rsidR="00765D5A">
        <w:rPr>
          <w:rFonts w:ascii="Museo Sans 300" w:eastAsia="Arial" w:hAnsi="Museo Sans 300"/>
          <w:sz w:val="20"/>
          <w:szCs w:val="20"/>
          <w:lang w:val="es-ES_tradnl" w:eastAsia="es-ES"/>
        </w:rPr>
        <w:t>XXX</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la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 xml:space="preserve">cantidad de </w:t>
      </w:r>
      <w:r>
        <w:rPr>
          <w:rFonts w:ascii="Museo Sans 300" w:eastAsia="Arial" w:hAnsi="Museo Sans 300"/>
          <w:sz w:val="20"/>
          <w:szCs w:val="20"/>
          <w:lang w:val="es-ES_tradnl" w:eastAsia="es-ES"/>
        </w:rPr>
        <w:t>TRESCIENTOS SETENTA</w:t>
      </w:r>
      <w:r w:rsidRPr="00A348A9">
        <w:rPr>
          <w:rFonts w:ascii="Museo Sans 300" w:eastAsia="Arial" w:hAnsi="Museo Sans 300"/>
          <w:sz w:val="20"/>
          <w:szCs w:val="20"/>
          <w:lang w:val="es-ES" w:eastAsia="es-ES"/>
        </w:rPr>
        <w:t xml:space="preserve"> </w:t>
      </w:r>
      <w:r>
        <w:rPr>
          <w:rFonts w:ascii="Museo Sans 300" w:eastAsia="Arial" w:hAnsi="Museo Sans 300"/>
          <w:sz w:val="20"/>
          <w:szCs w:val="20"/>
          <w:lang w:val="es-ES" w:eastAsia="es-ES"/>
        </w:rPr>
        <w:t>72</w:t>
      </w:r>
      <w:r w:rsidRPr="00A348A9">
        <w:rPr>
          <w:rFonts w:ascii="Museo Sans 300" w:eastAsia="Arial" w:hAnsi="Museo Sans 300"/>
          <w:sz w:val="20"/>
          <w:szCs w:val="20"/>
          <w:lang w:val="es-ES" w:eastAsia="es-ES"/>
        </w:rPr>
        <w:t>/100 DÓLARES DE LOS ESTADOS UNIDOS DE AMÉRICA (USD</w:t>
      </w:r>
      <w:r>
        <w:rPr>
          <w:rFonts w:ascii="Museo Sans 300" w:eastAsia="Arial" w:hAnsi="Museo Sans 300"/>
          <w:sz w:val="20"/>
          <w:szCs w:val="20"/>
          <w:lang w:val="es-ES" w:eastAsia="es-ES"/>
        </w:rPr>
        <w:t xml:space="preserve"> 370.72</w:t>
      </w:r>
      <w:r w:rsidRPr="00A348A9">
        <w:rPr>
          <w:rFonts w:ascii="Museo Sans 300" w:eastAsia="Arial" w:hAnsi="Museo Sans 300"/>
          <w:sz w:val="20"/>
          <w:szCs w:val="20"/>
          <w:lang w:val="es-ES" w:eastAsia="es-ES"/>
        </w:rPr>
        <w:t>)</w:t>
      </w:r>
      <w:r w:rsidRPr="00A348A9">
        <w:rPr>
          <w:rFonts w:ascii="Museo Sans 300" w:eastAsia="Arial" w:hAnsi="Museo Sans 300"/>
          <w:sz w:val="20"/>
          <w:szCs w:val="20"/>
          <w:lang w:val="es-ES_tradnl" w:eastAsia="es-ES"/>
        </w:rPr>
        <w:t xml:space="preserve"> IVA incluido,</w:t>
      </w:r>
      <w:r>
        <w:rPr>
          <w:rFonts w:ascii="Museo Sans 300" w:eastAsia="Arial" w:hAnsi="Museo Sans 300"/>
          <w:sz w:val="20"/>
          <w:szCs w:val="20"/>
          <w:lang w:val="es-ES_tradnl" w:eastAsia="es-ES"/>
        </w:rPr>
        <w:t xml:space="preserve"> </w:t>
      </w:r>
      <w:r w:rsidRPr="00CF1A5D">
        <w:rPr>
          <w:rFonts w:ascii="Museo Sans 300" w:hAnsi="Museo Sans 300"/>
          <w:sz w:val="20"/>
          <w:szCs w:val="20"/>
        </w:rPr>
        <w:t>en concepto de energía no registrada, más los intereses correspondientes de conformidad con el artículo 36 de los Términos y condiciones Generales al Consumidor Final, para el año 202</w:t>
      </w:r>
      <w:r>
        <w:rPr>
          <w:rFonts w:ascii="Museo Sans 300" w:hAnsi="Museo Sans 300"/>
          <w:sz w:val="20"/>
          <w:szCs w:val="20"/>
        </w:rPr>
        <w:t>1</w:t>
      </w:r>
      <w:r w:rsidRPr="00CF1A5D">
        <w:rPr>
          <w:rFonts w:ascii="Museo Sans 300" w:hAnsi="Museo Sans 300"/>
          <w:sz w:val="20"/>
          <w:szCs w:val="20"/>
        </w:rPr>
        <w:t>. </w:t>
      </w:r>
    </w:p>
    <w:p w14:paraId="38221C4F" w14:textId="0FA4DAD1" w:rsidR="00CF1A5D" w:rsidRDefault="00CF1A5D" w:rsidP="00CF1A5D">
      <w:pPr>
        <w:spacing w:after="0" w:line="240" w:lineRule="auto"/>
        <w:jc w:val="both"/>
        <w:rPr>
          <w:rFonts w:ascii="Museo Sans 300" w:eastAsia="Arial" w:hAnsi="Museo Sans 300"/>
          <w:sz w:val="20"/>
          <w:szCs w:val="20"/>
          <w:lang w:val="es-ES_tradnl" w:eastAsia="es-ES"/>
        </w:rPr>
      </w:pPr>
    </w:p>
    <w:p w14:paraId="12B6D94C" w14:textId="756306DA" w:rsidR="00BC3BDF" w:rsidRPr="00BC3BDF" w:rsidRDefault="00BC3BDF" w:rsidP="00BC3BDF">
      <w:pPr>
        <w:numPr>
          <w:ilvl w:val="0"/>
          <w:numId w:val="3"/>
        </w:numPr>
        <w:spacing w:after="0" w:line="240" w:lineRule="auto"/>
        <w:ind w:left="360"/>
        <w:jc w:val="both"/>
        <w:rPr>
          <w:rStyle w:val="normaltextrun"/>
          <w:rFonts w:ascii="Museo Sans 300" w:hAnsi="Museo Sans 300" w:cs="Segoe UI"/>
          <w:sz w:val="20"/>
          <w:szCs w:val="20"/>
        </w:rPr>
      </w:pPr>
      <w:r w:rsidRPr="00BC3BDF">
        <w:rPr>
          <w:rStyle w:val="normaltextrun"/>
          <w:rFonts w:ascii="Museo Sans 300" w:hAnsi="Museo Sans 300" w:cs="Segoe UI"/>
          <w:sz w:val="20"/>
          <w:szCs w:val="20"/>
        </w:rPr>
        <w:t xml:space="preserve">Hacer saber a las partes que la SIGET estará habilitada para emitir acuerdos y resoluciones, así como realizar cualquier otro acto administrativo, en el horario de 7:30 a 17:30 desde el catorce al veintitrés </w:t>
      </w:r>
      <w:r w:rsidRPr="00BC3BDF">
        <w:rPr>
          <w:rStyle w:val="normaltextrun"/>
          <w:rFonts w:ascii="Museo Sans 300" w:hAnsi="Museo Sans 300" w:cs="Segoe UI"/>
          <w:sz w:val="20"/>
          <w:szCs w:val="20"/>
        </w:rPr>
        <w:lastRenderedPageBreak/>
        <w:t>de noviembre de este año. Asimismo, para efectos del cómputo de plazos de los administrados no se contará como día hábil el día treinta de diciembre de dos mil veintidós.</w:t>
      </w:r>
    </w:p>
    <w:p w14:paraId="3EE2C220" w14:textId="77777777" w:rsidR="00B6044C" w:rsidRDefault="00B6044C" w:rsidP="00B6044C">
      <w:pPr>
        <w:spacing w:after="0" w:line="240" w:lineRule="auto"/>
        <w:ind w:left="360"/>
        <w:jc w:val="both"/>
        <w:rPr>
          <w:rFonts w:ascii="Museo Sans 300" w:eastAsia="Arial" w:hAnsi="Museo Sans 300"/>
          <w:sz w:val="20"/>
          <w:szCs w:val="20"/>
          <w:lang w:val="es-ES_tradnl" w:eastAsia="es-ES"/>
        </w:rPr>
      </w:pPr>
    </w:p>
    <w:p w14:paraId="6E14C1F8" w14:textId="52AE0F34"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BC3BDF">
        <w:rPr>
          <w:rFonts w:ascii="Museo Sans 300" w:eastAsia="Times New Roman" w:hAnsi="Museo Sans 300"/>
          <w:color w:val="000000"/>
          <w:sz w:val="20"/>
          <w:szCs w:val="20"/>
          <w:lang w:val="es-ES" w:eastAsia="es-ES"/>
        </w:rPr>
        <w:t>l</w:t>
      </w:r>
      <w:r w:rsidR="00A41AFD">
        <w:rPr>
          <w:rFonts w:ascii="Museo Sans 300" w:eastAsia="Times New Roman" w:hAnsi="Museo Sans 300"/>
          <w:color w:val="000000"/>
          <w:sz w:val="20"/>
          <w:szCs w:val="20"/>
          <w:lang w:val="es-ES" w:eastAsia="es-ES"/>
        </w:rPr>
        <w:t xml:space="preserve"> señor</w:t>
      </w:r>
      <w:r>
        <w:rPr>
          <w:rFonts w:ascii="Museo Sans 300" w:eastAsia="Times New Roman" w:hAnsi="Museo Sans 300"/>
          <w:color w:val="000000"/>
          <w:sz w:val="20"/>
          <w:szCs w:val="20"/>
          <w:lang w:val="es-ES" w:eastAsia="es-ES"/>
        </w:rPr>
        <w:t xml:space="preserve"> </w:t>
      </w:r>
      <w:r w:rsidR="00765D5A">
        <w:rPr>
          <w:rFonts w:ascii="Museo Sans 300" w:eastAsia="Times New Roman" w:hAnsi="Museo Sans 300"/>
          <w:color w:val="000000"/>
          <w:sz w:val="20"/>
          <w:szCs w:val="20"/>
          <w:lang w:val="es-ES" w:eastAsia="es-ES"/>
        </w:rPr>
        <w:t>XXX</w:t>
      </w:r>
      <w:r w:rsidRPr="00A348A9">
        <w:rPr>
          <w:rFonts w:ascii="Museo Sans 300" w:eastAsia="Times New Roman" w:hAnsi="Museo Sans 300"/>
          <w:color w:val="000000"/>
          <w:sz w:val="20"/>
          <w:szCs w:val="20"/>
          <w:lang w:val="es-ES" w:eastAsia="es-ES"/>
        </w:rPr>
        <w:t xml:space="preserve"> 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r w:rsidRPr="00A348A9">
        <w:rPr>
          <w:rFonts w:ascii="Museo Sans 300" w:hAnsi="Museo Sans 300"/>
          <w:sz w:val="20"/>
          <w:szCs w:val="20"/>
          <w:lang w:val="es-ES_tradnl"/>
        </w:rPr>
        <w:t xml:space="preserve">N.° </w:t>
      </w:r>
      <w:r w:rsidR="00490945">
        <w:rPr>
          <w:rFonts w:ascii="Museo Sans 300" w:hAnsi="Museo Sans 300"/>
          <w:sz w:val="20"/>
          <w:szCs w:val="20"/>
          <w:lang w:val="es-ES_tradnl"/>
        </w:rPr>
        <w:t>IT-</w:t>
      </w:r>
      <w:r w:rsidR="006B4BD6">
        <w:rPr>
          <w:rFonts w:ascii="Museo Sans 300" w:hAnsi="Museo Sans 300"/>
          <w:sz w:val="20"/>
          <w:szCs w:val="20"/>
          <w:lang w:val="es-ES_tradnl"/>
        </w:rPr>
        <w:t>0416</w:t>
      </w:r>
      <w:r w:rsidRPr="00A348A9">
        <w:rPr>
          <w:rFonts w:ascii="Museo Sans 300" w:hAnsi="Museo Sans 300"/>
          <w:sz w:val="20"/>
          <w:szCs w:val="20"/>
          <w:lang w:val="es-ES_tradnl"/>
        </w:rPr>
        <w:t>-CAU</w:t>
      </w:r>
      <w:r w:rsidR="007C2073">
        <w:rPr>
          <w:rFonts w:ascii="Museo Sans 300" w:hAnsi="Museo Sans 300"/>
          <w:sz w:val="20"/>
          <w:szCs w:val="20"/>
          <w:lang w:val="es-ES_tradnl"/>
        </w:rPr>
        <w:t>-22</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1B1077B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1CD7687" w14:textId="77777777" w:rsidR="00256F8F" w:rsidRDefault="00256F8F" w:rsidP="00EA5E89">
      <w:pPr>
        <w:spacing w:after="0" w:line="240" w:lineRule="auto"/>
        <w:ind w:left="709"/>
        <w:jc w:val="both"/>
        <w:rPr>
          <w:rFonts w:ascii="Museo Sans 300" w:eastAsia="Arial" w:hAnsi="Museo Sans 300"/>
          <w:sz w:val="20"/>
          <w:szCs w:val="20"/>
          <w:lang w:val="es-ES_tradnl" w:eastAsia="es-ES"/>
        </w:rPr>
      </w:pPr>
    </w:p>
    <w:p w14:paraId="57B31509" w14:textId="77777777" w:rsidR="00D67042" w:rsidRDefault="00D67042"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CB22E1">
      <w:headerReference w:type="even" r:id="rId14"/>
      <w:headerReference w:type="default" r:id="rId15"/>
      <w:footerReference w:type="even" r:id="rId16"/>
      <w:footerReference w:type="default" r:id="rId17"/>
      <w:headerReference w:type="first" r:id="rId18"/>
      <w:footerReference w:type="first" r:id="rId19"/>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BEFC" w14:textId="77777777" w:rsidR="00393D1F" w:rsidRDefault="00393D1F">
      <w:pPr>
        <w:spacing w:after="0" w:line="240" w:lineRule="auto"/>
      </w:pPr>
      <w:r>
        <w:separator/>
      </w:r>
    </w:p>
  </w:endnote>
  <w:endnote w:type="continuationSeparator" w:id="0">
    <w:p w14:paraId="56307B46" w14:textId="77777777" w:rsidR="00393D1F" w:rsidRDefault="00393D1F">
      <w:pPr>
        <w:spacing w:after="0" w:line="240" w:lineRule="auto"/>
      </w:pPr>
      <w:r>
        <w:continuationSeparator/>
      </w:r>
    </w:p>
  </w:endnote>
  <w:endnote w:type="continuationNotice" w:id="1">
    <w:p w14:paraId="2999E5DB" w14:textId="77777777" w:rsidR="00393D1F" w:rsidRDefault="00393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useoSans-300">
    <w:altName w:val="Times New Roman"/>
    <w:panose1 w:val="02000000000000000000"/>
    <w:charset w:val="00"/>
    <w:family w:val="auto"/>
    <w:pitch w:val="variable"/>
    <w:sig w:usb0="00000001"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DD66" w14:textId="77777777" w:rsidR="00393D1F" w:rsidRDefault="00393D1F">
      <w:pPr>
        <w:spacing w:after="0" w:line="240" w:lineRule="auto"/>
      </w:pPr>
      <w:r>
        <w:separator/>
      </w:r>
    </w:p>
  </w:footnote>
  <w:footnote w:type="continuationSeparator" w:id="0">
    <w:p w14:paraId="05C1F557" w14:textId="77777777" w:rsidR="00393D1F" w:rsidRDefault="00393D1F">
      <w:pPr>
        <w:spacing w:after="0" w:line="240" w:lineRule="auto"/>
      </w:pPr>
      <w:r>
        <w:continuationSeparator/>
      </w:r>
    </w:p>
  </w:footnote>
  <w:footnote w:type="continuationNotice" w:id="1">
    <w:p w14:paraId="46268E5F" w14:textId="77777777" w:rsidR="00393D1F" w:rsidRDefault="00393D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 w15:restartNumberingAfterBreak="0">
    <w:nsid w:val="0CE145D4"/>
    <w:multiLevelType w:val="hybridMultilevel"/>
    <w:tmpl w:val="3F306552"/>
    <w:lvl w:ilvl="0" w:tplc="8F4A7668">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cs="Times New Roman"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cs="Times New Roman" w:hint="default"/>
      </w:rPr>
    </w:lvl>
    <w:lvl w:ilvl="8" w:tplc="05864CE8">
      <w:start w:val="1"/>
      <w:numFmt w:val="bullet"/>
      <w:lvlText w:val=""/>
      <w:lvlJc w:val="left"/>
      <w:pPr>
        <w:ind w:left="6480"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5" w15:restartNumberingAfterBreak="0">
    <w:nsid w:val="14FD5967"/>
    <w:multiLevelType w:val="hybridMultilevel"/>
    <w:tmpl w:val="FCC4A82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1A8C28F1"/>
    <w:multiLevelType w:val="hybridMultilevel"/>
    <w:tmpl w:val="A55A063E"/>
    <w:lvl w:ilvl="0" w:tplc="AC581AA0">
      <w:start w:val="2"/>
      <w:numFmt w:val="decimal"/>
      <w:lvlText w:val="%1."/>
      <w:lvlJc w:val="left"/>
      <w:pPr>
        <w:ind w:left="785" w:hanging="360"/>
      </w:pPr>
      <w:rPr>
        <w:rFonts w:hint="default"/>
        <w:b/>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7" w15:restartNumberingAfterBreak="0">
    <w:nsid w:val="1E7F1FE6"/>
    <w:multiLevelType w:val="hybridMultilevel"/>
    <w:tmpl w:val="D5D4CCAE"/>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15:restartNumberingAfterBreak="0">
    <w:nsid w:val="2A900DF6"/>
    <w:multiLevelType w:val="multilevel"/>
    <w:tmpl w:val="440A001F"/>
    <w:lvl w:ilvl="0">
      <w:start w:val="1"/>
      <w:numFmt w:val="decimal"/>
      <w:lvlText w:val="%1."/>
      <w:lvlJc w:val="left"/>
      <w:pPr>
        <w:ind w:left="360" w:hanging="360"/>
      </w:pPr>
      <w:rPr>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1"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3016801"/>
    <w:multiLevelType w:val="hybridMultilevel"/>
    <w:tmpl w:val="59FA62D2"/>
    <w:lvl w:ilvl="0" w:tplc="D5C6A8B8">
      <w:start w:val="1"/>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99F52C7"/>
    <w:multiLevelType w:val="multilevel"/>
    <w:tmpl w:val="D250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04D18"/>
    <w:multiLevelType w:val="hybridMultilevel"/>
    <w:tmpl w:val="B260852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D32A75"/>
    <w:multiLevelType w:val="hybridMultilevel"/>
    <w:tmpl w:val="FDD453B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18" w15:restartNumberingAfterBreak="0">
    <w:nsid w:val="489552FC"/>
    <w:multiLevelType w:val="hybridMultilevel"/>
    <w:tmpl w:val="0FA226D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BAB2815"/>
    <w:multiLevelType w:val="hybridMultilevel"/>
    <w:tmpl w:val="8E9201BE"/>
    <w:lvl w:ilvl="0" w:tplc="FAE4874A">
      <w:numFmt w:val="bullet"/>
      <w:lvlText w:val="•"/>
      <w:lvlJc w:val="left"/>
      <w:pPr>
        <w:ind w:left="720" w:hanging="360"/>
      </w:pPr>
      <w:rPr>
        <w:rFonts w:hint="default"/>
        <w:w w:val="100"/>
        <w:sz w:val="22"/>
        <w:szCs w:val="22"/>
        <w:lang w:val="es-ES" w:eastAsia="en-US" w:bidi="ar-SA"/>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1"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22"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3" w15:restartNumberingAfterBreak="0">
    <w:nsid w:val="556F3836"/>
    <w:multiLevelType w:val="hybridMultilevel"/>
    <w:tmpl w:val="46548974"/>
    <w:lvl w:ilvl="0" w:tplc="440A0001">
      <w:start w:val="1"/>
      <w:numFmt w:val="bullet"/>
      <w:lvlText w:val=""/>
      <w:lvlJc w:val="left"/>
      <w:pPr>
        <w:ind w:left="1866" w:hanging="360"/>
      </w:pPr>
      <w:rPr>
        <w:rFonts w:ascii="Symbol" w:hAnsi="Symbol"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24"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6"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28" w15:restartNumberingAfterBreak="0">
    <w:nsid w:val="7C8255ED"/>
    <w:multiLevelType w:val="hybridMultilevel"/>
    <w:tmpl w:val="568816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2"/>
  </w:num>
  <w:num w:numId="2" w16cid:durableId="2041738377">
    <w:abstractNumId w:val="29"/>
  </w:num>
  <w:num w:numId="3" w16cid:durableId="575092382">
    <w:abstractNumId w:val="30"/>
  </w:num>
  <w:num w:numId="4" w16cid:durableId="1211377342">
    <w:abstractNumId w:val="8"/>
  </w:num>
  <w:num w:numId="5" w16cid:durableId="1080327858">
    <w:abstractNumId w:val="26"/>
  </w:num>
  <w:num w:numId="6" w16cid:durableId="1228228863">
    <w:abstractNumId w:val="3"/>
  </w:num>
  <w:num w:numId="7" w16cid:durableId="220875163">
    <w:abstractNumId w:val="17"/>
  </w:num>
  <w:num w:numId="8" w16cid:durableId="1334531101">
    <w:abstractNumId w:val="27"/>
  </w:num>
  <w:num w:numId="9" w16cid:durableId="1516731007">
    <w:abstractNumId w:val="4"/>
  </w:num>
  <w:num w:numId="10" w16cid:durableId="2031294769">
    <w:abstractNumId w:val="10"/>
  </w:num>
  <w:num w:numId="11" w16cid:durableId="317460406">
    <w:abstractNumId w:val="20"/>
  </w:num>
  <w:num w:numId="12" w16cid:durableId="2083481331">
    <w:abstractNumId w:val="21"/>
  </w:num>
  <w:num w:numId="13" w16cid:durableId="564797339">
    <w:abstractNumId w:val="12"/>
  </w:num>
  <w:num w:numId="14" w16cid:durableId="476920687">
    <w:abstractNumId w:val="24"/>
  </w:num>
  <w:num w:numId="15" w16cid:durableId="8491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0245565">
    <w:abstractNumId w:val="6"/>
  </w:num>
  <w:num w:numId="17" w16cid:durableId="70662208">
    <w:abstractNumId w:val="16"/>
  </w:num>
  <w:num w:numId="18" w16cid:durableId="180093430">
    <w:abstractNumId w:val="5"/>
  </w:num>
  <w:num w:numId="19" w16cid:durableId="1142188614">
    <w:abstractNumId w:val="18"/>
  </w:num>
  <w:num w:numId="20" w16cid:durableId="1186403118">
    <w:abstractNumId w:val="19"/>
  </w:num>
  <w:num w:numId="21" w16cid:durableId="2042975036">
    <w:abstractNumId w:val="23"/>
  </w:num>
  <w:num w:numId="22" w16cid:durableId="2027705374">
    <w:abstractNumId w:val="7"/>
  </w:num>
  <w:num w:numId="23" w16cid:durableId="1572934195">
    <w:abstractNumId w:val="2"/>
  </w:num>
  <w:num w:numId="24" w16cid:durableId="657614269">
    <w:abstractNumId w:val="11"/>
  </w:num>
  <w:num w:numId="25" w16cid:durableId="1267739339">
    <w:abstractNumId w:val="13"/>
  </w:num>
  <w:num w:numId="26" w16cid:durableId="1378436123">
    <w:abstractNumId w:val="0"/>
  </w:num>
  <w:num w:numId="27" w16cid:durableId="1799451786">
    <w:abstractNumId w:val="1"/>
  </w:num>
  <w:num w:numId="28" w16cid:durableId="931011420">
    <w:abstractNumId w:val="14"/>
  </w:num>
  <w:num w:numId="29" w16cid:durableId="1265459372">
    <w:abstractNumId w:val="25"/>
  </w:num>
  <w:num w:numId="30" w16cid:durableId="1559240627">
    <w:abstractNumId w:val="9"/>
  </w:num>
  <w:num w:numId="31" w16cid:durableId="1363214517">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DD0"/>
    <w:rsid w:val="00005047"/>
    <w:rsid w:val="00007BB4"/>
    <w:rsid w:val="000108D1"/>
    <w:rsid w:val="00010996"/>
    <w:rsid w:val="0001630E"/>
    <w:rsid w:val="00016619"/>
    <w:rsid w:val="00017803"/>
    <w:rsid w:val="00017944"/>
    <w:rsid w:val="000201E8"/>
    <w:rsid w:val="0002064A"/>
    <w:rsid w:val="000206F7"/>
    <w:rsid w:val="0002111A"/>
    <w:rsid w:val="0002263E"/>
    <w:rsid w:val="00023864"/>
    <w:rsid w:val="000303C1"/>
    <w:rsid w:val="0003063F"/>
    <w:rsid w:val="00030F02"/>
    <w:rsid w:val="0003103B"/>
    <w:rsid w:val="00031A4D"/>
    <w:rsid w:val="0003330E"/>
    <w:rsid w:val="00033A00"/>
    <w:rsid w:val="00034C02"/>
    <w:rsid w:val="000367D2"/>
    <w:rsid w:val="0004034F"/>
    <w:rsid w:val="00040A43"/>
    <w:rsid w:val="00040F52"/>
    <w:rsid w:val="00041307"/>
    <w:rsid w:val="000416CA"/>
    <w:rsid w:val="0004172E"/>
    <w:rsid w:val="00041888"/>
    <w:rsid w:val="00041BC4"/>
    <w:rsid w:val="00051B63"/>
    <w:rsid w:val="000525F7"/>
    <w:rsid w:val="00053AC9"/>
    <w:rsid w:val="00053F63"/>
    <w:rsid w:val="00055481"/>
    <w:rsid w:val="00055E45"/>
    <w:rsid w:val="000562A6"/>
    <w:rsid w:val="00056AE4"/>
    <w:rsid w:val="00057359"/>
    <w:rsid w:val="00063648"/>
    <w:rsid w:val="00066ACA"/>
    <w:rsid w:val="0007062A"/>
    <w:rsid w:val="00070639"/>
    <w:rsid w:val="00070647"/>
    <w:rsid w:val="00070760"/>
    <w:rsid w:val="0007325A"/>
    <w:rsid w:val="0007424E"/>
    <w:rsid w:val="0007523E"/>
    <w:rsid w:val="00076FFB"/>
    <w:rsid w:val="00081CEC"/>
    <w:rsid w:val="000840EC"/>
    <w:rsid w:val="0008733E"/>
    <w:rsid w:val="00087520"/>
    <w:rsid w:val="00090692"/>
    <w:rsid w:val="00090AD6"/>
    <w:rsid w:val="00091082"/>
    <w:rsid w:val="0009231A"/>
    <w:rsid w:val="000925AD"/>
    <w:rsid w:val="000945EB"/>
    <w:rsid w:val="00096218"/>
    <w:rsid w:val="0009777F"/>
    <w:rsid w:val="00097A64"/>
    <w:rsid w:val="00097EC6"/>
    <w:rsid w:val="000A02A0"/>
    <w:rsid w:val="000A0E8C"/>
    <w:rsid w:val="000A19A8"/>
    <w:rsid w:val="000A276B"/>
    <w:rsid w:val="000A5244"/>
    <w:rsid w:val="000A55D2"/>
    <w:rsid w:val="000A668B"/>
    <w:rsid w:val="000B0114"/>
    <w:rsid w:val="000B175D"/>
    <w:rsid w:val="000B2BA6"/>
    <w:rsid w:val="000B2BC9"/>
    <w:rsid w:val="000B34D8"/>
    <w:rsid w:val="000B523A"/>
    <w:rsid w:val="000B7509"/>
    <w:rsid w:val="000B7E26"/>
    <w:rsid w:val="000C0358"/>
    <w:rsid w:val="000C107D"/>
    <w:rsid w:val="000C2189"/>
    <w:rsid w:val="000C22D2"/>
    <w:rsid w:val="000C2A50"/>
    <w:rsid w:val="000C2C0E"/>
    <w:rsid w:val="000C430C"/>
    <w:rsid w:val="000C5A77"/>
    <w:rsid w:val="000C74CE"/>
    <w:rsid w:val="000D0263"/>
    <w:rsid w:val="000D0795"/>
    <w:rsid w:val="000D157D"/>
    <w:rsid w:val="000D2BAB"/>
    <w:rsid w:val="000D3DE9"/>
    <w:rsid w:val="000D3FD1"/>
    <w:rsid w:val="000D4A65"/>
    <w:rsid w:val="000D5007"/>
    <w:rsid w:val="000D7751"/>
    <w:rsid w:val="000D7947"/>
    <w:rsid w:val="000D7A3E"/>
    <w:rsid w:val="000D7FAA"/>
    <w:rsid w:val="000E1F24"/>
    <w:rsid w:val="000E26D5"/>
    <w:rsid w:val="000E286A"/>
    <w:rsid w:val="000E2E86"/>
    <w:rsid w:val="000E3186"/>
    <w:rsid w:val="000E4E0B"/>
    <w:rsid w:val="000E6C7D"/>
    <w:rsid w:val="000F0EDE"/>
    <w:rsid w:val="000F1AC3"/>
    <w:rsid w:val="000F1D50"/>
    <w:rsid w:val="000F5CCF"/>
    <w:rsid w:val="000F669C"/>
    <w:rsid w:val="000F6B9A"/>
    <w:rsid w:val="0010010A"/>
    <w:rsid w:val="001020BA"/>
    <w:rsid w:val="001061B1"/>
    <w:rsid w:val="00106637"/>
    <w:rsid w:val="00107C23"/>
    <w:rsid w:val="00110443"/>
    <w:rsid w:val="00110C94"/>
    <w:rsid w:val="001113D4"/>
    <w:rsid w:val="00113E2B"/>
    <w:rsid w:val="00114265"/>
    <w:rsid w:val="001147B1"/>
    <w:rsid w:val="001152DE"/>
    <w:rsid w:val="00116795"/>
    <w:rsid w:val="001173F3"/>
    <w:rsid w:val="00117D74"/>
    <w:rsid w:val="001217FA"/>
    <w:rsid w:val="00121F7C"/>
    <w:rsid w:val="0012206B"/>
    <w:rsid w:val="00123096"/>
    <w:rsid w:val="00124852"/>
    <w:rsid w:val="001249C6"/>
    <w:rsid w:val="0012568C"/>
    <w:rsid w:val="001260AA"/>
    <w:rsid w:val="00127A4E"/>
    <w:rsid w:val="00130CD7"/>
    <w:rsid w:val="00131B9C"/>
    <w:rsid w:val="00132A78"/>
    <w:rsid w:val="00134E02"/>
    <w:rsid w:val="00135097"/>
    <w:rsid w:val="001367A3"/>
    <w:rsid w:val="00136FEF"/>
    <w:rsid w:val="0013705C"/>
    <w:rsid w:val="0013721A"/>
    <w:rsid w:val="00137DCB"/>
    <w:rsid w:val="00140A5A"/>
    <w:rsid w:val="00143FAE"/>
    <w:rsid w:val="00145589"/>
    <w:rsid w:val="00151EED"/>
    <w:rsid w:val="0015240D"/>
    <w:rsid w:val="0015280D"/>
    <w:rsid w:val="00154D8F"/>
    <w:rsid w:val="00155A34"/>
    <w:rsid w:val="00157251"/>
    <w:rsid w:val="00157D0D"/>
    <w:rsid w:val="00157F53"/>
    <w:rsid w:val="00162380"/>
    <w:rsid w:val="00162BD5"/>
    <w:rsid w:val="00162F0F"/>
    <w:rsid w:val="00164A4D"/>
    <w:rsid w:val="00164F81"/>
    <w:rsid w:val="00166220"/>
    <w:rsid w:val="00166A79"/>
    <w:rsid w:val="00166B73"/>
    <w:rsid w:val="00170460"/>
    <w:rsid w:val="00171B34"/>
    <w:rsid w:val="00172E69"/>
    <w:rsid w:val="00173715"/>
    <w:rsid w:val="00173BA4"/>
    <w:rsid w:val="0017536A"/>
    <w:rsid w:val="001754C2"/>
    <w:rsid w:val="00175D3F"/>
    <w:rsid w:val="001815F7"/>
    <w:rsid w:val="00181D46"/>
    <w:rsid w:val="00183B13"/>
    <w:rsid w:val="00184203"/>
    <w:rsid w:val="00186FC2"/>
    <w:rsid w:val="0018721D"/>
    <w:rsid w:val="00190245"/>
    <w:rsid w:val="001904B5"/>
    <w:rsid w:val="00190CAD"/>
    <w:rsid w:val="00191380"/>
    <w:rsid w:val="00192021"/>
    <w:rsid w:val="00193A08"/>
    <w:rsid w:val="00196369"/>
    <w:rsid w:val="001965C7"/>
    <w:rsid w:val="001966F7"/>
    <w:rsid w:val="001973F9"/>
    <w:rsid w:val="001A0A97"/>
    <w:rsid w:val="001A0F5E"/>
    <w:rsid w:val="001A14AA"/>
    <w:rsid w:val="001A252C"/>
    <w:rsid w:val="001A6B07"/>
    <w:rsid w:val="001A6BC5"/>
    <w:rsid w:val="001A6F2F"/>
    <w:rsid w:val="001B0514"/>
    <w:rsid w:val="001B0B8A"/>
    <w:rsid w:val="001B1461"/>
    <w:rsid w:val="001B2EFA"/>
    <w:rsid w:val="001B3144"/>
    <w:rsid w:val="001B443E"/>
    <w:rsid w:val="001B6A04"/>
    <w:rsid w:val="001C2089"/>
    <w:rsid w:val="001C2EF8"/>
    <w:rsid w:val="001C31B5"/>
    <w:rsid w:val="001C3BA5"/>
    <w:rsid w:val="001C41E0"/>
    <w:rsid w:val="001C5515"/>
    <w:rsid w:val="001C5D38"/>
    <w:rsid w:val="001D028A"/>
    <w:rsid w:val="001D0A77"/>
    <w:rsid w:val="001D2ECA"/>
    <w:rsid w:val="001D3CBE"/>
    <w:rsid w:val="001D4388"/>
    <w:rsid w:val="001D50CA"/>
    <w:rsid w:val="001D561A"/>
    <w:rsid w:val="001D686D"/>
    <w:rsid w:val="001D794D"/>
    <w:rsid w:val="001D7CAC"/>
    <w:rsid w:val="001E0462"/>
    <w:rsid w:val="001E0790"/>
    <w:rsid w:val="001E21FD"/>
    <w:rsid w:val="001E305C"/>
    <w:rsid w:val="001E4887"/>
    <w:rsid w:val="001E5A6F"/>
    <w:rsid w:val="001F0116"/>
    <w:rsid w:val="001F084D"/>
    <w:rsid w:val="001F08A8"/>
    <w:rsid w:val="001F1031"/>
    <w:rsid w:val="001F1785"/>
    <w:rsid w:val="001F4208"/>
    <w:rsid w:val="001F45C4"/>
    <w:rsid w:val="001F4F13"/>
    <w:rsid w:val="001F648B"/>
    <w:rsid w:val="001F6E9D"/>
    <w:rsid w:val="001F7AF0"/>
    <w:rsid w:val="001F7E81"/>
    <w:rsid w:val="00200016"/>
    <w:rsid w:val="00200AF4"/>
    <w:rsid w:val="00201B80"/>
    <w:rsid w:val="0020264C"/>
    <w:rsid w:val="00204442"/>
    <w:rsid w:val="00204785"/>
    <w:rsid w:val="00204CFD"/>
    <w:rsid w:val="00206F9B"/>
    <w:rsid w:val="002070F6"/>
    <w:rsid w:val="002071F1"/>
    <w:rsid w:val="0020756B"/>
    <w:rsid w:val="0021188C"/>
    <w:rsid w:val="00213E7A"/>
    <w:rsid w:val="00214115"/>
    <w:rsid w:val="002144C1"/>
    <w:rsid w:val="002154CE"/>
    <w:rsid w:val="00216906"/>
    <w:rsid w:val="00216BAD"/>
    <w:rsid w:val="00220386"/>
    <w:rsid w:val="0022182E"/>
    <w:rsid w:val="00221D24"/>
    <w:rsid w:val="00221D88"/>
    <w:rsid w:val="00222DDA"/>
    <w:rsid w:val="002244F1"/>
    <w:rsid w:val="002276C0"/>
    <w:rsid w:val="00230E44"/>
    <w:rsid w:val="00230F10"/>
    <w:rsid w:val="00230F42"/>
    <w:rsid w:val="00231F03"/>
    <w:rsid w:val="00231F7E"/>
    <w:rsid w:val="00234AD9"/>
    <w:rsid w:val="00236249"/>
    <w:rsid w:val="00236F24"/>
    <w:rsid w:val="002374CD"/>
    <w:rsid w:val="00240E4A"/>
    <w:rsid w:val="0024148C"/>
    <w:rsid w:val="00241E91"/>
    <w:rsid w:val="002421F3"/>
    <w:rsid w:val="00242D84"/>
    <w:rsid w:val="00244CCD"/>
    <w:rsid w:val="0024610C"/>
    <w:rsid w:val="0024661A"/>
    <w:rsid w:val="00249B71"/>
    <w:rsid w:val="00250F55"/>
    <w:rsid w:val="00252628"/>
    <w:rsid w:val="00252CB7"/>
    <w:rsid w:val="0025377F"/>
    <w:rsid w:val="002540EA"/>
    <w:rsid w:val="00254AF2"/>
    <w:rsid w:val="002559B1"/>
    <w:rsid w:val="002564E6"/>
    <w:rsid w:val="00256AFF"/>
    <w:rsid w:val="00256F8F"/>
    <w:rsid w:val="00257A22"/>
    <w:rsid w:val="002605D8"/>
    <w:rsid w:val="00261F1E"/>
    <w:rsid w:val="00262377"/>
    <w:rsid w:val="002637A2"/>
    <w:rsid w:val="002640EE"/>
    <w:rsid w:val="00265302"/>
    <w:rsid w:val="00266A5E"/>
    <w:rsid w:val="00266BDF"/>
    <w:rsid w:val="00266F2E"/>
    <w:rsid w:val="002672B1"/>
    <w:rsid w:val="002678D8"/>
    <w:rsid w:val="002719DB"/>
    <w:rsid w:val="0027211E"/>
    <w:rsid w:val="00273A7A"/>
    <w:rsid w:val="002747BB"/>
    <w:rsid w:val="00274910"/>
    <w:rsid w:val="00281273"/>
    <w:rsid w:val="00283DEF"/>
    <w:rsid w:val="0028408F"/>
    <w:rsid w:val="00284625"/>
    <w:rsid w:val="00284E96"/>
    <w:rsid w:val="00287D78"/>
    <w:rsid w:val="0029005A"/>
    <w:rsid w:val="00290DFD"/>
    <w:rsid w:val="0029146F"/>
    <w:rsid w:val="0029470C"/>
    <w:rsid w:val="0029492B"/>
    <w:rsid w:val="00294C3B"/>
    <w:rsid w:val="002952D1"/>
    <w:rsid w:val="00295419"/>
    <w:rsid w:val="002A0B3F"/>
    <w:rsid w:val="002A4285"/>
    <w:rsid w:val="002A44DE"/>
    <w:rsid w:val="002A5757"/>
    <w:rsid w:val="002B0092"/>
    <w:rsid w:val="002B0394"/>
    <w:rsid w:val="002B160B"/>
    <w:rsid w:val="002B1E66"/>
    <w:rsid w:val="002B2B9A"/>
    <w:rsid w:val="002B45D6"/>
    <w:rsid w:val="002B46A0"/>
    <w:rsid w:val="002B55BA"/>
    <w:rsid w:val="002B5663"/>
    <w:rsid w:val="002B59D8"/>
    <w:rsid w:val="002B727C"/>
    <w:rsid w:val="002B7412"/>
    <w:rsid w:val="002B7954"/>
    <w:rsid w:val="002C0C83"/>
    <w:rsid w:val="002C0FCC"/>
    <w:rsid w:val="002C4680"/>
    <w:rsid w:val="002C54E3"/>
    <w:rsid w:val="002C556C"/>
    <w:rsid w:val="002C5D8E"/>
    <w:rsid w:val="002D1B19"/>
    <w:rsid w:val="002D20C3"/>
    <w:rsid w:val="002D2B7A"/>
    <w:rsid w:val="002D342F"/>
    <w:rsid w:val="002D3957"/>
    <w:rsid w:val="002D3BC3"/>
    <w:rsid w:val="002D40EC"/>
    <w:rsid w:val="002D4982"/>
    <w:rsid w:val="002D5C11"/>
    <w:rsid w:val="002D6A33"/>
    <w:rsid w:val="002E0106"/>
    <w:rsid w:val="002E0C4D"/>
    <w:rsid w:val="002E2A0A"/>
    <w:rsid w:val="002E2D05"/>
    <w:rsid w:val="002E497B"/>
    <w:rsid w:val="002E6C01"/>
    <w:rsid w:val="002F09DC"/>
    <w:rsid w:val="002F13D7"/>
    <w:rsid w:val="002F17FE"/>
    <w:rsid w:val="002F47D6"/>
    <w:rsid w:val="002F5EAC"/>
    <w:rsid w:val="002F6480"/>
    <w:rsid w:val="002F6D97"/>
    <w:rsid w:val="002F79F5"/>
    <w:rsid w:val="002F7EA0"/>
    <w:rsid w:val="003009B1"/>
    <w:rsid w:val="00300D15"/>
    <w:rsid w:val="0030175B"/>
    <w:rsid w:val="00303583"/>
    <w:rsid w:val="00303BAA"/>
    <w:rsid w:val="003040AF"/>
    <w:rsid w:val="003040E0"/>
    <w:rsid w:val="00304ECC"/>
    <w:rsid w:val="00305A69"/>
    <w:rsid w:val="00305A7F"/>
    <w:rsid w:val="00310B26"/>
    <w:rsid w:val="00310BD4"/>
    <w:rsid w:val="003117C1"/>
    <w:rsid w:val="003129B6"/>
    <w:rsid w:val="00313E7D"/>
    <w:rsid w:val="00314D12"/>
    <w:rsid w:val="00315CD4"/>
    <w:rsid w:val="00317236"/>
    <w:rsid w:val="003172BA"/>
    <w:rsid w:val="003176E5"/>
    <w:rsid w:val="00320076"/>
    <w:rsid w:val="0032096A"/>
    <w:rsid w:val="00321C69"/>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7313"/>
    <w:rsid w:val="00340CC1"/>
    <w:rsid w:val="00341567"/>
    <w:rsid w:val="00343056"/>
    <w:rsid w:val="003434E4"/>
    <w:rsid w:val="00343BCE"/>
    <w:rsid w:val="00344225"/>
    <w:rsid w:val="0034459A"/>
    <w:rsid w:val="00345D36"/>
    <w:rsid w:val="003479FE"/>
    <w:rsid w:val="00352E6D"/>
    <w:rsid w:val="0035383D"/>
    <w:rsid w:val="00353D55"/>
    <w:rsid w:val="00354F62"/>
    <w:rsid w:val="00355774"/>
    <w:rsid w:val="0035665A"/>
    <w:rsid w:val="00356812"/>
    <w:rsid w:val="003606BA"/>
    <w:rsid w:val="0036168E"/>
    <w:rsid w:val="0036219E"/>
    <w:rsid w:val="003627A8"/>
    <w:rsid w:val="00362872"/>
    <w:rsid w:val="003637E2"/>
    <w:rsid w:val="00363BB7"/>
    <w:rsid w:val="003641EB"/>
    <w:rsid w:val="0036545A"/>
    <w:rsid w:val="003664F9"/>
    <w:rsid w:val="00367350"/>
    <w:rsid w:val="00367915"/>
    <w:rsid w:val="00372F84"/>
    <w:rsid w:val="003732C0"/>
    <w:rsid w:val="00373F4D"/>
    <w:rsid w:val="003749C5"/>
    <w:rsid w:val="00376A46"/>
    <w:rsid w:val="00377975"/>
    <w:rsid w:val="00381057"/>
    <w:rsid w:val="00386EDA"/>
    <w:rsid w:val="00387065"/>
    <w:rsid w:val="00387457"/>
    <w:rsid w:val="0039055E"/>
    <w:rsid w:val="0039095D"/>
    <w:rsid w:val="0039174E"/>
    <w:rsid w:val="003919CE"/>
    <w:rsid w:val="003924E0"/>
    <w:rsid w:val="00392FC5"/>
    <w:rsid w:val="00393D1F"/>
    <w:rsid w:val="00394ABE"/>
    <w:rsid w:val="00397349"/>
    <w:rsid w:val="003A148A"/>
    <w:rsid w:val="003A20F1"/>
    <w:rsid w:val="003A59FD"/>
    <w:rsid w:val="003A5B25"/>
    <w:rsid w:val="003A6A32"/>
    <w:rsid w:val="003A7803"/>
    <w:rsid w:val="003A7A34"/>
    <w:rsid w:val="003B41A3"/>
    <w:rsid w:val="003C26B3"/>
    <w:rsid w:val="003C3A45"/>
    <w:rsid w:val="003C557B"/>
    <w:rsid w:val="003C559E"/>
    <w:rsid w:val="003C663A"/>
    <w:rsid w:val="003C7365"/>
    <w:rsid w:val="003C7C40"/>
    <w:rsid w:val="003D04D2"/>
    <w:rsid w:val="003D0883"/>
    <w:rsid w:val="003D0AEF"/>
    <w:rsid w:val="003D14EC"/>
    <w:rsid w:val="003D1AFD"/>
    <w:rsid w:val="003D1B74"/>
    <w:rsid w:val="003D200C"/>
    <w:rsid w:val="003D3AFF"/>
    <w:rsid w:val="003D5A9F"/>
    <w:rsid w:val="003D67B5"/>
    <w:rsid w:val="003E382A"/>
    <w:rsid w:val="003E3C8C"/>
    <w:rsid w:val="003E44B7"/>
    <w:rsid w:val="003E49B5"/>
    <w:rsid w:val="003E69DB"/>
    <w:rsid w:val="003F0833"/>
    <w:rsid w:val="003F0F9F"/>
    <w:rsid w:val="003F1AA3"/>
    <w:rsid w:val="003F2217"/>
    <w:rsid w:val="003F3BAF"/>
    <w:rsid w:val="003F5380"/>
    <w:rsid w:val="003F58FC"/>
    <w:rsid w:val="003F6BD4"/>
    <w:rsid w:val="0040088D"/>
    <w:rsid w:val="00400AFE"/>
    <w:rsid w:val="00402CA4"/>
    <w:rsid w:val="00403A7E"/>
    <w:rsid w:val="00403C4C"/>
    <w:rsid w:val="00405BE8"/>
    <w:rsid w:val="00406042"/>
    <w:rsid w:val="00411B68"/>
    <w:rsid w:val="00414489"/>
    <w:rsid w:val="004145F9"/>
    <w:rsid w:val="00416290"/>
    <w:rsid w:val="0042043E"/>
    <w:rsid w:val="004205EB"/>
    <w:rsid w:val="00420A0E"/>
    <w:rsid w:val="00422C4D"/>
    <w:rsid w:val="004251EF"/>
    <w:rsid w:val="004254B6"/>
    <w:rsid w:val="00430A40"/>
    <w:rsid w:val="004327E9"/>
    <w:rsid w:val="004327F0"/>
    <w:rsid w:val="00432B24"/>
    <w:rsid w:val="00433510"/>
    <w:rsid w:val="004360E6"/>
    <w:rsid w:val="00436A00"/>
    <w:rsid w:val="00441687"/>
    <w:rsid w:val="004418EF"/>
    <w:rsid w:val="0044299E"/>
    <w:rsid w:val="004446C8"/>
    <w:rsid w:val="0044527C"/>
    <w:rsid w:val="004453A8"/>
    <w:rsid w:val="00446237"/>
    <w:rsid w:val="004479B3"/>
    <w:rsid w:val="00450E2E"/>
    <w:rsid w:val="004524A6"/>
    <w:rsid w:val="00452C82"/>
    <w:rsid w:val="004531FE"/>
    <w:rsid w:val="00455C5F"/>
    <w:rsid w:val="004569D2"/>
    <w:rsid w:val="004635BD"/>
    <w:rsid w:val="00465636"/>
    <w:rsid w:val="004702C9"/>
    <w:rsid w:val="00471439"/>
    <w:rsid w:val="004727DD"/>
    <w:rsid w:val="004728DF"/>
    <w:rsid w:val="00473CB2"/>
    <w:rsid w:val="00475B9F"/>
    <w:rsid w:val="00477275"/>
    <w:rsid w:val="00477B0B"/>
    <w:rsid w:val="00480ED0"/>
    <w:rsid w:val="004814DC"/>
    <w:rsid w:val="0048212D"/>
    <w:rsid w:val="00482B0F"/>
    <w:rsid w:val="004830DB"/>
    <w:rsid w:val="00483ED4"/>
    <w:rsid w:val="00484E76"/>
    <w:rsid w:val="00484FA4"/>
    <w:rsid w:val="0048690F"/>
    <w:rsid w:val="00486CB6"/>
    <w:rsid w:val="0048738A"/>
    <w:rsid w:val="00490945"/>
    <w:rsid w:val="00491A67"/>
    <w:rsid w:val="0049241D"/>
    <w:rsid w:val="00492632"/>
    <w:rsid w:val="004936B5"/>
    <w:rsid w:val="00494ADC"/>
    <w:rsid w:val="00496087"/>
    <w:rsid w:val="00496197"/>
    <w:rsid w:val="004962EE"/>
    <w:rsid w:val="004968D5"/>
    <w:rsid w:val="004A2B02"/>
    <w:rsid w:val="004A3D04"/>
    <w:rsid w:val="004A40A7"/>
    <w:rsid w:val="004A462C"/>
    <w:rsid w:val="004A4686"/>
    <w:rsid w:val="004B02B2"/>
    <w:rsid w:val="004B1B2A"/>
    <w:rsid w:val="004B22DA"/>
    <w:rsid w:val="004B330D"/>
    <w:rsid w:val="004B3C58"/>
    <w:rsid w:val="004B3E37"/>
    <w:rsid w:val="004B500F"/>
    <w:rsid w:val="004B69E1"/>
    <w:rsid w:val="004B702A"/>
    <w:rsid w:val="004B75EF"/>
    <w:rsid w:val="004C03F9"/>
    <w:rsid w:val="004C0C08"/>
    <w:rsid w:val="004C0C7F"/>
    <w:rsid w:val="004C2538"/>
    <w:rsid w:val="004C398C"/>
    <w:rsid w:val="004C3A02"/>
    <w:rsid w:val="004C4DED"/>
    <w:rsid w:val="004C4FAF"/>
    <w:rsid w:val="004C56A0"/>
    <w:rsid w:val="004D0060"/>
    <w:rsid w:val="004D15FA"/>
    <w:rsid w:val="004D1BA7"/>
    <w:rsid w:val="004D1DB2"/>
    <w:rsid w:val="004D2FFC"/>
    <w:rsid w:val="004D3F1F"/>
    <w:rsid w:val="004D51A7"/>
    <w:rsid w:val="004D5282"/>
    <w:rsid w:val="004D639E"/>
    <w:rsid w:val="004D63EA"/>
    <w:rsid w:val="004D781E"/>
    <w:rsid w:val="004E186C"/>
    <w:rsid w:val="004E1984"/>
    <w:rsid w:val="004E1D5A"/>
    <w:rsid w:val="004E30A4"/>
    <w:rsid w:val="004E3181"/>
    <w:rsid w:val="004E358A"/>
    <w:rsid w:val="004E61E5"/>
    <w:rsid w:val="004E652F"/>
    <w:rsid w:val="004E6FA6"/>
    <w:rsid w:val="004F0D94"/>
    <w:rsid w:val="004F1426"/>
    <w:rsid w:val="004F1C1C"/>
    <w:rsid w:val="004F3363"/>
    <w:rsid w:val="004F50DD"/>
    <w:rsid w:val="004F53B0"/>
    <w:rsid w:val="004F60BE"/>
    <w:rsid w:val="004F7E4D"/>
    <w:rsid w:val="00500B61"/>
    <w:rsid w:val="0050333A"/>
    <w:rsid w:val="00503BE3"/>
    <w:rsid w:val="00504557"/>
    <w:rsid w:val="0050798D"/>
    <w:rsid w:val="0051364E"/>
    <w:rsid w:val="00513BED"/>
    <w:rsid w:val="00515BB0"/>
    <w:rsid w:val="00515EFC"/>
    <w:rsid w:val="00516F6E"/>
    <w:rsid w:val="00524DEC"/>
    <w:rsid w:val="00526849"/>
    <w:rsid w:val="00527CAF"/>
    <w:rsid w:val="00527E2B"/>
    <w:rsid w:val="00530649"/>
    <w:rsid w:val="00531CDF"/>
    <w:rsid w:val="00531E07"/>
    <w:rsid w:val="0053239C"/>
    <w:rsid w:val="0053392F"/>
    <w:rsid w:val="00533B50"/>
    <w:rsid w:val="00534218"/>
    <w:rsid w:val="00534758"/>
    <w:rsid w:val="00535F0E"/>
    <w:rsid w:val="00537807"/>
    <w:rsid w:val="00537EA4"/>
    <w:rsid w:val="00540844"/>
    <w:rsid w:val="00541ED3"/>
    <w:rsid w:val="00542A7B"/>
    <w:rsid w:val="00542DE7"/>
    <w:rsid w:val="00543219"/>
    <w:rsid w:val="005445D7"/>
    <w:rsid w:val="005451C4"/>
    <w:rsid w:val="005452BE"/>
    <w:rsid w:val="00546D1F"/>
    <w:rsid w:val="00547629"/>
    <w:rsid w:val="00551D06"/>
    <w:rsid w:val="00551F62"/>
    <w:rsid w:val="0055579A"/>
    <w:rsid w:val="00555A17"/>
    <w:rsid w:val="00556B71"/>
    <w:rsid w:val="00557AD2"/>
    <w:rsid w:val="005600C0"/>
    <w:rsid w:val="00560D31"/>
    <w:rsid w:val="0056158B"/>
    <w:rsid w:val="005621FD"/>
    <w:rsid w:val="00562263"/>
    <w:rsid w:val="00562ED5"/>
    <w:rsid w:val="00564119"/>
    <w:rsid w:val="00566814"/>
    <w:rsid w:val="00567369"/>
    <w:rsid w:val="00571088"/>
    <w:rsid w:val="005714F8"/>
    <w:rsid w:val="00571F43"/>
    <w:rsid w:val="00573C87"/>
    <w:rsid w:val="0057623B"/>
    <w:rsid w:val="005807EA"/>
    <w:rsid w:val="00582748"/>
    <w:rsid w:val="00582849"/>
    <w:rsid w:val="0058368F"/>
    <w:rsid w:val="0058764D"/>
    <w:rsid w:val="005907D9"/>
    <w:rsid w:val="00590C2D"/>
    <w:rsid w:val="0059134A"/>
    <w:rsid w:val="0059151E"/>
    <w:rsid w:val="00591995"/>
    <w:rsid w:val="0059235E"/>
    <w:rsid w:val="00593C33"/>
    <w:rsid w:val="005949C7"/>
    <w:rsid w:val="0059516C"/>
    <w:rsid w:val="005955D8"/>
    <w:rsid w:val="00596C03"/>
    <w:rsid w:val="005A1366"/>
    <w:rsid w:val="005A1807"/>
    <w:rsid w:val="005A3EAA"/>
    <w:rsid w:val="005A680A"/>
    <w:rsid w:val="005A7527"/>
    <w:rsid w:val="005B1C20"/>
    <w:rsid w:val="005B1C37"/>
    <w:rsid w:val="005B1F3D"/>
    <w:rsid w:val="005B2A0E"/>
    <w:rsid w:val="005B321B"/>
    <w:rsid w:val="005B350F"/>
    <w:rsid w:val="005B7237"/>
    <w:rsid w:val="005B750C"/>
    <w:rsid w:val="005C08F2"/>
    <w:rsid w:val="005C1473"/>
    <w:rsid w:val="005C2279"/>
    <w:rsid w:val="005C2A97"/>
    <w:rsid w:val="005C3303"/>
    <w:rsid w:val="005C49DD"/>
    <w:rsid w:val="005C4BDA"/>
    <w:rsid w:val="005C586B"/>
    <w:rsid w:val="005C67FB"/>
    <w:rsid w:val="005C74DD"/>
    <w:rsid w:val="005D0218"/>
    <w:rsid w:val="005D1909"/>
    <w:rsid w:val="005D4657"/>
    <w:rsid w:val="005D5880"/>
    <w:rsid w:val="005D5FEA"/>
    <w:rsid w:val="005D62C6"/>
    <w:rsid w:val="005D7278"/>
    <w:rsid w:val="005D7896"/>
    <w:rsid w:val="005E11C8"/>
    <w:rsid w:val="005E12A5"/>
    <w:rsid w:val="005E1EDE"/>
    <w:rsid w:val="005E4ABF"/>
    <w:rsid w:val="005E6FA7"/>
    <w:rsid w:val="005F1F70"/>
    <w:rsid w:val="005F236B"/>
    <w:rsid w:val="005F33DA"/>
    <w:rsid w:val="005F68F3"/>
    <w:rsid w:val="005F6E87"/>
    <w:rsid w:val="005F75D8"/>
    <w:rsid w:val="006010E8"/>
    <w:rsid w:val="00604552"/>
    <w:rsid w:val="00605672"/>
    <w:rsid w:val="00605B7A"/>
    <w:rsid w:val="00606A69"/>
    <w:rsid w:val="006122A8"/>
    <w:rsid w:val="00612765"/>
    <w:rsid w:val="00612AE5"/>
    <w:rsid w:val="00612E57"/>
    <w:rsid w:val="0061379A"/>
    <w:rsid w:val="00621A55"/>
    <w:rsid w:val="00621AFF"/>
    <w:rsid w:val="00621BA2"/>
    <w:rsid w:val="00623A04"/>
    <w:rsid w:val="006240FF"/>
    <w:rsid w:val="00625AE9"/>
    <w:rsid w:val="00625B7E"/>
    <w:rsid w:val="00626213"/>
    <w:rsid w:val="00627467"/>
    <w:rsid w:val="006275A6"/>
    <w:rsid w:val="00630568"/>
    <w:rsid w:val="00632A49"/>
    <w:rsid w:val="00633509"/>
    <w:rsid w:val="00634C8D"/>
    <w:rsid w:val="00637E1E"/>
    <w:rsid w:val="00644C97"/>
    <w:rsid w:val="00644DEA"/>
    <w:rsid w:val="006452B1"/>
    <w:rsid w:val="0064662E"/>
    <w:rsid w:val="006469A9"/>
    <w:rsid w:val="0065137E"/>
    <w:rsid w:val="00651CF1"/>
    <w:rsid w:val="006525A1"/>
    <w:rsid w:val="00654D43"/>
    <w:rsid w:val="00661B22"/>
    <w:rsid w:val="00663504"/>
    <w:rsid w:val="00663942"/>
    <w:rsid w:val="0066447C"/>
    <w:rsid w:val="00665E05"/>
    <w:rsid w:val="00666310"/>
    <w:rsid w:val="0066733F"/>
    <w:rsid w:val="006677F4"/>
    <w:rsid w:val="00667F92"/>
    <w:rsid w:val="00670026"/>
    <w:rsid w:val="0067364A"/>
    <w:rsid w:val="00675FE1"/>
    <w:rsid w:val="0067634D"/>
    <w:rsid w:val="00676858"/>
    <w:rsid w:val="006827B4"/>
    <w:rsid w:val="00683B28"/>
    <w:rsid w:val="00683C3C"/>
    <w:rsid w:val="00685BD8"/>
    <w:rsid w:val="0068693C"/>
    <w:rsid w:val="00686B10"/>
    <w:rsid w:val="006872FA"/>
    <w:rsid w:val="00687691"/>
    <w:rsid w:val="00694180"/>
    <w:rsid w:val="00694A7B"/>
    <w:rsid w:val="00695E59"/>
    <w:rsid w:val="00695F80"/>
    <w:rsid w:val="006A04B7"/>
    <w:rsid w:val="006A1967"/>
    <w:rsid w:val="006A3858"/>
    <w:rsid w:val="006A3A4A"/>
    <w:rsid w:val="006A3BE7"/>
    <w:rsid w:val="006A44F5"/>
    <w:rsid w:val="006A54CF"/>
    <w:rsid w:val="006A6452"/>
    <w:rsid w:val="006A70AA"/>
    <w:rsid w:val="006A763E"/>
    <w:rsid w:val="006B0514"/>
    <w:rsid w:val="006B07CF"/>
    <w:rsid w:val="006B3965"/>
    <w:rsid w:val="006B4A17"/>
    <w:rsid w:val="006B4BD6"/>
    <w:rsid w:val="006B56D0"/>
    <w:rsid w:val="006B6012"/>
    <w:rsid w:val="006B6866"/>
    <w:rsid w:val="006C0D91"/>
    <w:rsid w:val="006C17CC"/>
    <w:rsid w:val="006C3A70"/>
    <w:rsid w:val="006C42D4"/>
    <w:rsid w:val="006C4369"/>
    <w:rsid w:val="006C47B4"/>
    <w:rsid w:val="006C4E47"/>
    <w:rsid w:val="006C6001"/>
    <w:rsid w:val="006C697A"/>
    <w:rsid w:val="006C7709"/>
    <w:rsid w:val="006D056B"/>
    <w:rsid w:val="006D2198"/>
    <w:rsid w:val="006D2809"/>
    <w:rsid w:val="006D4F5C"/>
    <w:rsid w:val="006D5E86"/>
    <w:rsid w:val="006D78F0"/>
    <w:rsid w:val="006E0469"/>
    <w:rsid w:val="006E1752"/>
    <w:rsid w:val="006E23C9"/>
    <w:rsid w:val="006E2EBA"/>
    <w:rsid w:val="006E32E2"/>
    <w:rsid w:val="006E3D37"/>
    <w:rsid w:val="006E478E"/>
    <w:rsid w:val="006E5996"/>
    <w:rsid w:val="006E5A74"/>
    <w:rsid w:val="006E60E7"/>
    <w:rsid w:val="006F0A3B"/>
    <w:rsid w:val="006F113A"/>
    <w:rsid w:val="006F1B5B"/>
    <w:rsid w:val="006F25EA"/>
    <w:rsid w:val="006F26A2"/>
    <w:rsid w:val="006F3A7A"/>
    <w:rsid w:val="006F45FD"/>
    <w:rsid w:val="006F5FD0"/>
    <w:rsid w:val="006F6075"/>
    <w:rsid w:val="006F7002"/>
    <w:rsid w:val="007010E4"/>
    <w:rsid w:val="00703F3D"/>
    <w:rsid w:val="0070413F"/>
    <w:rsid w:val="0070593C"/>
    <w:rsid w:val="00705BB4"/>
    <w:rsid w:val="00706330"/>
    <w:rsid w:val="007064B2"/>
    <w:rsid w:val="00706EC4"/>
    <w:rsid w:val="00706FE0"/>
    <w:rsid w:val="00710768"/>
    <w:rsid w:val="007119A9"/>
    <w:rsid w:val="00711CDF"/>
    <w:rsid w:val="007149DF"/>
    <w:rsid w:val="00714BBC"/>
    <w:rsid w:val="00715032"/>
    <w:rsid w:val="00715C53"/>
    <w:rsid w:val="00716AB5"/>
    <w:rsid w:val="0072223F"/>
    <w:rsid w:val="00723666"/>
    <w:rsid w:val="00724703"/>
    <w:rsid w:val="00725F67"/>
    <w:rsid w:val="007266B3"/>
    <w:rsid w:val="00727F07"/>
    <w:rsid w:val="007300BD"/>
    <w:rsid w:val="0073238A"/>
    <w:rsid w:val="007333CA"/>
    <w:rsid w:val="00734170"/>
    <w:rsid w:val="00736AF0"/>
    <w:rsid w:val="00736C1C"/>
    <w:rsid w:val="007427D3"/>
    <w:rsid w:val="0074283C"/>
    <w:rsid w:val="007446F5"/>
    <w:rsid w:val="00744BC9"/>
    <w:rsid w:val="00746198"/>
    <w:rsid w:val="00746526"/>
    <w:rsid w:val="00747D58"/>
    <w:rsid w:val="007501D1"/>
    <w:rsid w:val="00752AAF"/>
    <w:rsid w:val="00752D7A"/>
    <w:rsid w:val="00752DD4"/>
    <w:rsid w:val="00754799"/>
    <w:rsid w:val="00754EF2"/>
    <w:rsid w:val="0075550A"/>
    <w:rsid w:val="00755765"/>
    <w:rsid w:val="007571C4"/>
    <w:rsid w:val="007602B9"/>
    <w:rsid w:val="00761208"/>
    <w:rsid w:val="00761726"/>
    <w:rsid w:val="00762749"/>
    <w:rsid w:val="0076304A"/>
    <w:rsid w:val="0076309D"/>
    <w:rsid w:val="007648CE"/>
    <w:rsid w:val="00765456"/>
    <w:rsid w:val="00765D5A"/>
    <w:rsid w:val="00765DE0"/>
    <w:rsid w:val="00766666"/>
    <w:rsid w:val="0077062B"/>
    <w:rsid w:val="007712EB"/>
    <w:rsid w:val="007720CA"/>
    <w:rsid w:val="00773633"/>
    <w:rsid w:val="007753FA"/>
    <w:rsid w:val="00775B26"/>
    <w:rsid w:val="00781AAB"/>
    <w:rsid w:val="0078218A"/>
    <w:rsid w:val="0078381D"/>
    <w:rsid w:val="007840C9"/>
    <w:rsid w:val="00784DA2"/>
    <w:rsid w:val="007853DC"/>
    <w:rsid w:val="0078578A"/>
    <w:rsid w:val="00785B63"/>
    <w:rsid w:val="00793589"/>
    <w:rsid w:val="00793947"/>
    <w:rsid w:val="00793AD0"/>
    <w:rsid w:val="0079413B"/>
    <w:rsid w:val="0079511F"/>
    <w:rsid w:val="007960C8"/>
    <w:rsid w:val="00797513"/>
    <w:rsid w:val="0079DD66"/>
    <w:rsid w:val="007A09B0"/>
    <w:rsid w:val="007A1896"/>
    <w:rsid w:val="007A22E0"/>
    <w:rsid w:val="007A41CF"/>
    <w:rsid w:val="007A4E08"/>
    <w:rsid w:val="007A5AB4"/>
    <w:rsid w:val="007A6869"/>
    <w:rsid w:val="007A716B"/>
    <w:rsid w:val="007B04FF"/>
    <w:rsid w:val="007B16DA"/>
    <w:rsid w:val="007B1DA2"/>
    <w:rsid w:val="007B2204"/>
    <w:rsid w:val="007B2DA7"/>
    <w:rsid w:val="007B3BD5"/>
    <w:rsid w:val="007B3C42"/>
    <w:rsid w:val="007B3DF0"/>
    <w:rsid w:val="007B3FAA"/>
    <w:rsid w:val="007B60CC"/>
    <w:rsid w:val="007C1DFB"/>
    <w:rsid w:val="007C2073"/>
    <w:rsid w:val="007C2708"/>
    <w:rsid w:val="007C274C"/>
    <w:rsid w:val="007C2961"/>
    <w:rsid w:val="007C3986"/>
    <w:rsid w:val="007C569F"/>
    <w:rsid w:val="007C5A40"/>
    <w:rsid w:val="007C63AA"/>
    <w:rsid w:val="007C6B8D"/>
    <w:rsid w:val="007D05A7"/>
    <w:rsid w:val="007D0EF5"/>
    <w:rsid w:val="007D1B81"/>
    <w:rsid w:val="007D4728"/>
    <w:rsid w:val="007D4FCA"/>
    <w:rsid w:val="007D5E50"/>
    <w:rsid w:val="007E09F0"/>
    <w:rsid w:val="007E18D4"/>
    <w:rsid w:val="007E2008"/>
    <w:rsid w:val="007E2DF6"/>
    <w:rsid w:val="007E2F66"/>
    <w:rsid w:val="007E346F"/>
    <w:rsid w:val="007E3CF8"/>
    <w:rsid w:val="007E608C"/>
    <w:rsid w:val="007E7E02"/>
    <w:rsid w:val="007F0480"/>
    <w:rsid w:val="007F0A82"/>
    <w:rsid w:val="007F0EBC"/>
    <w:rsid w:val="007F0FAD"/>
    <w:rsid w:val="007F1B7C"/>
    <w:rsid w:val="007F3548"/>
    <w:rsid w:val="007F4648"/>
    <w:rsid w:val="007F4F47"/>
    <w:rsid w:val="007F76CA"/>
    <w:rsid w:val="007F7895"/>
    <w:rsid w:val="00800ABD"/>
    <w:rsid w:val="0080245B"/>
    <w:rsid w:val="008049F1"/>
    <w:rsid w:val="00804DA9"/>
    <w:rsid w:val="00807EE9"/>
    <w:rsid w:val="00810528"/>
    <w:rsid w:val="008112AF"/>
    <w:rsid w:val="008126B9"/>
    <w:rsid w:val="008127B1"/>
    <w:rsid w:val="0081294D"/>
    <w:rsid w:val="0081328D"/>
    <w:rsid w:val="008137D9"/>
    <w:rsid w:val="00813ADB"/>
    <w:rsid w:val="008162A3"/>
    <w:rsid w:val="00821B04"/>
    <w:rsid w:val="00821D60"/>
    <w:rsid w:val="008225EB"/>
    <w:rsid w:val="00822E0F"/>
    <w:rsid w:val="008244C7"/>
    <w:rsid w:val="00824F86"/>
    <w:rsid w:val="0082501B"/>
    <w:rsid w:val="00825502"/>
    <w:rsid w:val="008313CF"/>
    <w:rsid w:val="00831516"/>
    <w:rsid w:val="00831D2E"/>
    <w:rsid w:val="00832476"/>
    <w:rsid w:val="00833F51"/>
    <w:rsid w:val="00835BB0"/>
    <w:rsid w:val="00837DAE"/>
    <w:rsid w:val="00840F4A"/>
    <w:rsid w:val="0084269C"/>
    <w:rsid w:val="008428FC"/>
    <w:rsid w:val="00842CC7"/>
    <w:rsid w:val="00842CE5"/>
    <w:rsid w:val="008470E2"/>
    <w:rsid w:val="008478B0"/>
    <w:rsid w:val="008525C5"/>
    <w:rsid w:val="00852782"/>
    <w:rsid w:val="00854376"/>
    <w:rsid w:val="00855FB9"/>
    <w:rsid w:val="00855FEB"/>
    <w:rsid w:val="008560D7"/>
    <w:rsid w:val="00856B14"/>
    <w:rsid w:val="00860475"/>
    <w:rsid w:val="00860905"/>
    <w:rsid w:val="008610C5"/>
    <w:rsid w:val="00864439"/>
    <w:rsid w:val="0086486F"/>
    <w:rsid w:val="00864A48"/>
    <w:rsid w:val="00866E2A"/>
    <w:rsid w:val="008670B7"/>
    <w:rsid w:val="00867C4C"/>
    <w:rsid w:val="0087033E"/>
    <w:rsid w:val="0087146E"/>
    <w:rsid w:val="008731E7"/>
    <w:rsid w:val="00873512"/>
    <w:rsid w:val="00873634"/>
    <w:rsid w:val="00873CA5"/>
    <w:rsid w:val="00874C40"/>
    <w:rsid w:val="0087544E"/>
    <w:rsid w:val="00877D9A"/>
    <w:rsid w:val="00880B18"/>
    <w:rsid w:val="008810D1"/>
    <w:rsid w:val="00881433"/>
    <w:rsid w:val="00881A61"/>
    <w:rsid w:val="00882B31"/>
    <w:rsid w:val="00882E3B"/>
    <w:rsid w:val="00886C9F"/>
    <w:rsid w:val="00887403"/>
    <w:rsid w:val="00890494"/>
    <w:rsid w:val="008913B6"/>
    <w:rsid w:val="0089196F"/>
    <w:rsid w:val="00891B7F"/>
    <w:rsid w:val="008948F3"/>
    <w:rsid w:val="0089494E"/>
    <w:rsid w:val="00894ACD"/>
    <w:rsid w:val="00894DA5"/>
    <w:rsid w:val="00894F96"/>
    <w:rsid w:val="0089525E"/>
    <w:rsid w:val="008974C5"/>
    <w:rsid w:val="008A136F"/>
    <w:rsid w:val="008A2E1F"/>
    <w:rsid w:val="008A3211"/>
    <w:rsid w:val="008A4D60"/>
    <w:rsid w:val="008A64C2"/>
    <w:rsid w:val="008B0F11"/>
    <w:rsid w:val="008B0F72"/>
    <w:rsid w:val="008B220A"/>
    <w:rsid w:val="008B2686"/>
    <w:rsid w:val="008B32F5"/>
    <w:rsid w:val="008B6834"/>
    <w:rsid w:val="008B6A75"/>
    <w:rsid w:val="008B6B04"/>
    <w:rsid w:val="008B6EA9"/>
    <w:rsid w:val="008C1AA8"/>
    <w:rsid w:val="008C1F6D"/>
    <w:rsid w:val="008C33E8"/>
    <w:rsid w:val="008C3C0B"/>
    <w:rsid w:val="008C67D9"/>
    <w:rsid w:val="008C6C23"/>
    <w:rsid w:val="008D10FA"/>
    <w:rsid w:val="008D186A"/>
    <w:rsid w:val="008D1C42"/>
    <w:rsid w:val="008D2C26"/>
    <w:rsid w:val="008D3007"/>
    <w:rsid w:val="008D33AB"/>
    <w:rsid w:val="008D3B33"/>
    <w:rsid w:val="008E2E45"/>
    <w:rsid w:val="008E30B7"/>
    <w:rsid w:val="008E30B8"/>
    <w:rsid w:val="008E49B0"/>
    <w:rsid w:val="008E5044"/>
    <w:rsid w:val="008E74A4"/>
    <w:rsid w:val="008F0CCE"/>
    <w:rsid w:val="008F0D46"/>
    <w:rsid w:val="008F0FB8"/>
    <w:rsid w:val="008F255C"/>
    <w:rsid w:val="008F5240"/>
    <w:rsid w:val="008F6124"/>
    <w:rsid w:val="009001B3"/>
    <w:rsid w:val="00900396"/>
    <w:rsid w:val="009005CF"/>
    <w:rsid w:val="00902317"/>
    <w:rsid w:val="0090245B"/>
    <w:rsid w:val="00902CCC"/>
    <w:rsid w:val="00903842"/>
    <w:rsid w:val="0090541E"/>
    <w:rsid w:val="00906002"/>
    <w:rsid w:val="009066F4"/>
    <w:rsid w:val="00910A2C"/>
    <w:rsid w:val="0091353A"/>
    <w:rsid w:val="00914013"/>
    <w:rsid w:val="009149B5"/>
    <w:rsid w:val="0091531C"/>
    <w:rsid w:val="009153CC"/>
    <w:rsid w:val="00915AAE"/>
    <w:rsid w:val="00916B75"/>
    <w:rsid w:val="00922E01"/>
    <w:rsid w:val="0092326F"/>
    <w:rsid w:val="00923780"/>
    <w:rsid w:val="0092581E"/>
    <w:rsid w:val="00925B1A"/>
    <w:rsid w:val="00926C68"/>
    <w:rsid w:val="00927ED6"/>
    <w:rsid w:val="00931D29"/>
    <w:rsid w:val="009327F2"/>
    <w:rsid w:val="00932DDC"/>
    <w:rsid w:val="00935136"/>
    <w:rsid w:val="00936FA6"/>
    <w:rsid w:val="0093771C"/>
    <w:rsid w:val="009408D6"/>
    <w:rsid w:val="00940D92"/>
    <w:rsid w:val="00941631"/>
    <w:rsid w:val="00941A10"/>
    <w:rsid w:val="009421D7"/>
    <w:rsid w:val="009426CE"/>
    <w:rsid w:val="00943E73"/>
    <w:rsid w:val="00945A4A"/>
    <w:rsid w:val="00946380"/>
    <w:rsid w:val="009470AC"/>
    <w:rsid w:val="00947FE6"/>
    <w:rsid w:val="0095010E"/>
    <w:rsid w:val="009507D2"/>
    <w:rsid w:val="00951807"/>
    <w:rsid w:val="00953119"/>
    <w:rsid w:val="0095378E"/>
    <w:rsid w:val="00953B83"/>
    <w:rsid w:val="00954E3F"/>
    <w:rsid w:val="00956947"/>
    <w:rsid w:val="00956B45"/>
    <w:rsid w:val="0096020D"/>
    <w:rsid w:val="00960FD0"/>
    <w:rsid w:val="0096255A"/>
    <w:rsid w:val="00964DBA"/>
    <w:rsid w:val="00965BA9"/>
    <w:rsid w:val="0097079B"/>
    <w:rsid w:val="00970D8E"/>
    <w:rsid w:val="00973EE2"/>
    <w:rsid w:val="00974937"/>
    <w:rsid w:val="009768F1"/>
    <w:rsid w:val="00980A59"/>
    <w:rsid w:val="009840E6"/>
    <w:rsid w:val="00985C7B"/>
    <w:rsid w:val="00987FAD"/>
    <w:rsid w:val="0099096D"/>
    <w:rsid w:val="009914AB"/>
    <w:rsid w:val="00992460"/>
    <w:rsid w:val="00992EDF"/>
    <w:rsid w:val="00993A12"/>
    <w:rsid w:val="00993AEE"/>
    <w:rsid w:val="00993D53"/>
    <w:rsid w:val="009963EB"/>
    <w:rsid w:val="009966EE"/>
    <w:rsid w:val="00996D76"/>
    <w:rsid w:val="00997E9D"/>
    <w:rsid w:val="009A0773"/>
    <w:rsid w:val="009A1CF3"/>
    <w:rsid w:val="009A342D"/>
    <w:rsid w:val="009A3891"/>
    <w:rsid w:val="009A3AFB"/>
    <w:rsid w:val="009A4212"/>
    <w:rsid w:val="009A4A66"/>
    <w:rsid w:val="009B0AFD"/>
    <w:rsid w:val="009B1D3F"/>
    <w:rsid w:val="009B2DF9"/>
    <w:rsid w:val="009B3BDE"/>
    <w:rsid w:val="009B5236"/>
    <w:rsid w:val="009B5BEA"/>
    <w:rsid w:val="009B5E28"/>
    <w:rsid w:val="009B62D0"/>
    <w:rsid w:val="009B6A96"/>
    <w:rsid w:val="009C0004"/>
    <w:rsid w:val="009C0785"/>
    <w:rsid w:val="009C10F4"/>
    <w:rsid w:val="009C1D52"/>
    <w:rsid w:val="009C2383"/>
    <w:rsid w:val="009C393F"/>
    <w:rsid w:val="009C3BE9"/>
    <w:rsid w:val="009C5394"/>
    <w:rsid w:val="009C73A7"/>
    <w:rsid w:val="009D4DF4"/>
    <w:rsid w:val="009D5B37"/>
    <w:rsid w:val="009D634E"/>
    <w:rsid w:val="009D6C8A"/>
    <w:rsid w:val="009D7CE4"/>
    <w:rsid w:val="009E01EF"/>
    <w:rsid w:val="009E08BC"/>
    <w:rsid w:val="009E0E1E"/>
    <w:rsid w:val="009E1176"/>
    <w:rsid w:val="009E1968"/>
    <w:rsid w:val="009E2088"/>
    <w:rsid w:val="009E21FF"/>
    <w:rsid w:val="009E23B2"/>
    <w:rsid w:val="009E7845"/>
    <w:rsid w:val="009F07E6"/>
    <w:rsid w:val="009F1BE9"/>
    <w:rsid w:val="009F1E8B"/>
    <w:rsid w:val="00A00160"/>
    <w:rsid w:val="00A0098D"/>
    <w:rsid w:val="00A012D1"/>
    <w:rsid w:val="00A024C9"/>
    <w:rsid w:val="00A028A9"/>
    <w:rsid w:val="00A02910"/>
    <w:rsid w:val="00A03304"/>
    <w:rsid w:val="00A03691"/>
    <w:rsid w:val="00A0649C"/>
    <w:rsid w:val="00A10445"/>
    <w:rsid w:val="00A10D81"/>
    <w:rsid w:val="00A13716"/>
    <w:rsid w:val="00A14C53"/>
    <w:rsid w:val="00A168C5"/>
    <w:rsid w:val="00A17B45"/>
    <w:rsid w:val="00A2256D"/>
    <w:rsid w:val="00A232D3"/>
    <w:rsid w:val="00A24EF5"/>
    <w:rsid w:val="00A25F25"/>
    <w:rsid w:val="00A2664C"/>
    <w:rsid w:val="00A269EA"/>
    <w:rsid w:val="00A27864"/>
    <w:rsid w:val="00A3063C"/>
    <w:rsid w:val="00A30C9B"/>
    <w:rsid w:val="00A31CA3"/>
    <w:rsid w:val="00A3552A"/>
    <w:rsid w:val="00A36A42"/>
    <w:rsid w:val="00A403AE"/>
    <w:rsid w:val="00A41AFD"/>
    <w:rsid w:val="00A427C3"/>
    <w:rsid w:val="00A430A3"/>
    <w:rsid w:val="00A436F0"/>
    <w:rsid w:val="00A44205"/>
    <w:rsid w:val="00A443AE"/>
    <w:rsid w:val="00A45DA4"/>
    <w:rsid w:val="00A4672C"/>
    <w:rsid w:val="00A46B55"/>
    <w:rsid w:val="00A46B6D"/>
    <w:rsid w:val="00A50546"/>
    <w:rsid w:val="00A50699"/>
    <w:rsid w:val="00A51AA1"/>
    <w:rsid w:val="00A53DF3"/>
    <w:rsid w:val="00A54886"/>
    <w:rsid w:val="00A5532A"/>
    <w:rsid w:val="00A559E6"/>
    <w:rsid w:val="00A562E4"/>
    <w:rsid w:val="00A56580"/>
    <w:rsid w:val="00A566E9"/>
    <w:rsid w:val="00A569AE"/>
    <w:rsid w:val="00A57785"/>
    <w:rsid w:val="00A6143C"/>
    <w:rsid w:val="00A62613"/>
    <w:rsid w:val="00A6263C"/>
    <w:rsid w:val="00A631A3"/>
    <w:rsid w:val="00A641AD"/>
    <w:rsid w:val="00A64DE1"/>
    <w:rsid w:val="00A66877"/>
    <w:rsid w:val="00A67C03"/>
    <w:rsid w:val="00A72501"/>
    <w:rsid w:val="00A7370F"/>
    <w:rsid w:val="00A74C25"/>
    <w:rsid w:val="00A75E3A"/>
    <w:rsid w:val="00A76AA5"/>
    <w:rsid w:val="00A76D9D"/>
    <w:rsid w:val="00A81D39"/>
    <w:rsid w:val="00A833D6"/>
    <w:rsid w:val="00A83762"/>
    <w:rsid w:val="00A839F4"/>
    <w:rsid w:val="00A83BC1"/>
    <w:rsid w:val="00A85707"/>
    <w:rsid w:val="00A8625C"/>
    <w:rsid w:val="00AA0EF8"/>
    <w:rsid w:val="00AA210B"/>
    <w:rsid w:val="00AA3146"/>
    <w:rsid w:val="00AA57B7"/>
    <w:rsid w:val="00AA60E1"/>
    <w:rsid w:val="00AA6633"/>
    <w:rsid w:val="00AA76BA"/>
    <w:rsid w:val="00AB0B06"/>
    <w:rsid w:val="00AB1B52"/>
    <w:rsid w:val="00AB31CE"/>
    <w:rsid w:val="00AB51D9"/>
    <w:rsid w:val="00AB6619"/>
    <w:rsid w:val="00AB79CB"/>
    <w:rsid w:val="00AB7CAB"/>
    <w:rsid w:val="00AB7D56"/>
    <w:rsid w:val="00AC031B"/>
    <w:rsid w:val="00AC0D72"/>
    <w:rsid w:val="00AC10F2"/>
    <w:rsid w:val="00AC1FBD"/>
    <w:rsid w:val="00AC2910"/>
    <w:rsid w:val="00AC3DB7"/>
    <w:rsid w:val="00AC47DE"/>
    <w:rsid w:val="00AC6032"/>
    <w:rsid w:val="00AC621A"/>
    <w:rsid w:val="00AC69DB"/>
    <w:rsid w:val="00AC74B4"/>
    <w:rsid w:val="00AC7509"/>
    <w:rsid w:val="00AC7648"/>
    <w:rsid w:val="00AD1C1B"/>
    <w:rsid w:val="00AD2DD9"/>
    <w:rsid w:val="00AD5000"/>
    <w:rsid w:val="00AD61F0"/>
    <w:rsid w:val="00AE1620"/>
    <w:rsid w:val="00AE248B"/>
    <w:rsid w:val="00AE25CA"/>
    <w:rsid w:val="00AE2EC3"/>
    <w:rsid w:val="00AE569F"/>
    <w:rsid w:val="00AE56CD"/>
    <w:rsid w:val="00AE709A"/>
    <w:rsid w:val="00AE7E12"/>
    <w:rsid w:val="00AF0A51"/>
    <w:rsid w:val="00AF0CB7"/>
    <w:rsid w:val="00AF2126"/>
    <w:rsid w:val="00AF21E6"/>
    <w:rsid w:val="00AF4C46"/>
    <w:rsid w:val="00AF5B2A"/>
    <w:rsid w:val="00AF6503"/>
    <w:rsid w:val="00AF72F5"/>
    <w:rsid w:val="00B002D9"/>
    <w:rsid w:val="00B01241"/>
    <w:rsid w:val="00B019FB"/>
    <w:rsid w:val="00B01D01"/>
    <w:rsid w:val="00B030E5"/>
    <w:rsid w:val="00B03984"/>
    <w:rsid w:val="00B046DE"/>
    <w:rsid w:val="00B05382"/>
    <w:rsid w:val="00B054D0"/>
    <w:rsid w:val="00B05705"/>
    <w:rsid w:val="00B066B8"/>
    <w:rsid w:val="00B10026"/>
    <w:rsid w:val="00B10AA8"/>
    <w:rsid w:val="00B115D1"/>
    <w:rsid w:val="00B124B4"/>
    <w:rsid w:val="00B15664"/>
    <w:rsid w:val="00B16E42"/>
    <w:rsid w:val="00B172DD"/>
    <w:rsid w:val="00B22787"/>
    <w:rsid w:val="00B230E5"/>
    <w:rsid w:val="00B239D6"/>
    <w:rsid w:val="00B24486"/>
    <w:rsid w:val="00B25A04"/>
    <w:rsid w:val="00B26D53"/>
    <w:rsid w:val="00B2709F"/>
    <w:rsid w:val="00B270BC"/>
    <w:rsid w:val="00B272DA"/>
    <w:rsid w:val="00B31193"/>
    <w:rsid w:val="00B334BB"/>
    <w:rsid w:val="00B33777"/>
    <w:rsid w:val="00B34EDC"/>
    <w:rsid w:val="00B403ED"/>
    <w:rsid w:val="00B40E7D"/>
    <w:rsid w:val="00B43EC5"/>
    <w:rsid w:val="00B44A0F"/>
    <w:rsid w:val="00B46C1A"/>
    <w:rsid w:val="00B4740B"/>
    <w:rsid w:val="00B477E4"/>
    <w:rsid w:val="00B50836"/>
    <w:rsid w:val="00B5266C"/>
    <w:rsid w:val="00B5300D"/>
    <w:rsid w:val="00B569AE"/>
    <w:rsid w:val="00B56BC3"/>
    <w:rsid w:val="00B57065"/>
    <w:rsid w:val="00B57467"/>
    <w:rsid w:val="00B575A9"/>
    <w:rsid w:val="00B60144"/>
    <w:rsid w:val="00B6044C"/>
    <w:rsid w:val="00B6276A"/>
    <w:rsid w:val="00B62A67"/>
    <w:rsid w:val="00B62F1A"/>
    <w:rsid w:val="00B6328F"/>
    <w:rsid w:val="00B63332"/>
    <w:rsid w:val="00B66D95"/>
    <w:rsid w:val="00B70748"/>
    <w:rsid w:val="00B734A0"/>
    <w:rsid w:val="00B74090"/>
    <w:rsid w:val="00B7420F"/>
    <w:rsid w:val="00B76EC0"/>
    <w:rsid w:val="00B77DA5"/>
    <w:rsid w:val="00B80E1B"/>
    <w:rsid w:val="00B80F0C"/>
    <w:rsid w:val="00B8277C"/>
    <w:rsid w:val="00B845EE"/>
    <w:rsid w:val="00B8647B"/>
    <w:rsid w:val="00B870A9"/>
    <w:rsid w:val="00B9064A"/>
    <w:rsid w:val="00B9094F"/>
    <w:rsid w:val="00B91DB9"/>
    <w:rsid w:val="00B92D3A"/>
    <w:rsid w:val="00B93498"/>
    <w:rsid w:val="00B946DD"/>
    <w:rsid w:val="00B965D1"/>
    <w:rsid w:val="00BA0114"/>
    <w:rsid w:val="00BA0770"/>
    <w:rsid w:val="00BA2FC3"/>
    <w:rsid w:val="00BA5729"/>
    <w:rsid w:val="00BB03C5"/>
    <w:rsid w:val="00BB04E3"/>
    <w:rsid w:val="00BB21C9"/>
    <w:rsid w:val="00BB21DE"/>
    <w:rsid w:val="00BB21EC"/>
    <w:rsid w:val="00BB23CB"/>
    <w:rsid w:val="00BB2E56"/>
    <w:rsid w:val="00BB3A49"/>
    <w:rsid w:val="00BB5240"/>
    <w:rsid w:val="00BB5638"/>
    <w:rsid w:val="00BB56C8"/>
    <w:rsid w:val="00BB5768"/>
    <w:rsid w:val="00BB6237"/>
    <w:rsid w:val="00BB722A"/>
    <w:rsid w:val="00BB79B7"/>
    <w:rsid w:val="00BB7FC5"/>
    <w:rsid w:val="00BC08A8"/>
    <w:rsid w:val="00BC3BDF"/>
    <w:rsid w:val="00BC46D6"/>
    <w:rsid w:val="00BC46FC"/>
    <w:rsid w:val="00BC4C26"/>
    <w:rsid w:val="00BC4E69"/>
    <w:rsid w:val="00BC4FF3"/>
    <w:rsid w:val="00BC5D23"/>
    <w:rsid w:val="00BC6859"/>
    <w:rsid w:val="00BD03E7"/>
    <w:rsid w:val="00BD0A58"/>
    <w:rsid w:val="00BD0D0A"/>
    <w:rsid w:val="00BD1AE8"/>
    <w:rsid w:val="00BD2E08"/>
    <w:rsid w:val="00BD31AA"/>
    <w:rsid w:val="00BD3CA5"/>
    <w:rsid w:val="00BD5A8A"/>
    <w:rsid w:val="00BD789F"/>
    <w:rsid w:val="00BD7FCC"/>
    <w:rsid w:val="00BE1110"/>
    <w:rsid w:val="00BE239A"/>
    <w:rsid w:val="00BE4E27"/>
    <w:rsid w:val="00BE5A99"/>
    <w:rsid w:val="00BE7023"/>
    <w:rsid w:val="00BE7DCA"/>
    <w:rsid w:val="00BF10BC"/>
    <w:rsid w:val="00BF1C54"/>
    <w:rsid w:val="00BF1CFF"/>
    <w:rsid w:val="00BF35F0"/>
    <w:rsid w:val="00BF3C8D"/>
    <w:rsid w:val="00BF42A6"/>
    <w:rsid w:val="00BF44C2"/>
    <w:rsid w:val="00BF7BEF"/>
    <w:rsid w:val="00C007E9"/>
    <w:rsid w:val="00C01E61"/>
    <w:rsid w:val="00C0211B"/>
    <w:rsid w:val="00C0350D"/>
    <w:rsid w:val="00C03F55"/>
    <w:rsid w:val="00C062F1"/>
    <w:rsid w:val="00C102E9"/>
    <w:rsid w:val="00C13A67"/>
    <w:rsid w:val="00C14EA7"/>
    <w:rsid w:val="00C1604A"/>
    <w:rsid w:val="00C1786C"/>
    <w:rsid w:val="00C21726"/>
    <w:rsid w:val="00C228B4"/>
    <w:rsid w:val="00C243D2"/>
    <w:rsid w:val="00C24673"/>
    <w:rsid w:val="00C246BE"/>
    <w:rsid w:val="00C25730"/>
    <w:rsid w:val="00C26489"/>
    <w:rsid w:val="00C307D3"/>
    <w:rsid w:val="00C30A87"/>
    <w:rsid w:val="00C30B86"/>
    <w:rsid w:val="00C31198"/>
    <w:rsid w:val="00C3247E"/>
    <w:rsid w:val="00C32ED5"/>
    <w:rsid w:val="00C33D9B"/>
    <w:rsid w:val="00C35061"/>
    <w:rsid w:val="00C35B77"/>
    <w:rsid w:val="00C36741"/>
    <w:rsid w:val="00C40A49"/>
    <w:rsid w:val="00C41FD2"/>
    <w:rsid w:val="00C42646"/>
    <w:rsid w:val="00C4491F"/>
    <w:rsid w:val="00C46470"/>
    <w:rsid w:val="00C46CC0"/>
    <w:rsid w:val="00C50A85"/>
    <w:rsid w:val="00C5416C"/>
    <w:rsid w:val="00C5423E"/>
    <w:rsid w:val="00C55D4D"/>
    <w:rsid w:val="00C56828"/>
    <w:rsid w:val="00C57C53"/>
    <w:rsid w:val="00C57F4B"/>
    <w:rsid w:val="00C61E4B"/>
    <w:rsid w:val="00C62B4F"/>
    <w:rsid w:val="00C64200"/>
    <w:rsid w:val="00C64EB1"/>
    <w:rsid w:val="00C65439"/>
    <w:rsid w:val="00C66138"/>
    <w:rsid w:val="00C66837"/>
    <w:rsid w:val="00C66E09"/>
    <w:rsid w:val="00C70690"/>
    <w:rsid w:val="00C7089E"/>
    <w:rsid w:val="00C71252"/>
    <w:rsid w:val="00C719E4"/>
    <w:rsid w:val="00C729CE"/>
    <w:rsid w:val="00C73BB1"/>
    <w:rsid w:val="00C75AA3"/>
    <w:rsid w:val="00C7755E"/>
    <w:rsid w:val="00C77869"/>
    <w:rsid w:val="00C779B4"/>
    <w:rsid w:val="00C806FB"/>
    <w:rsid w:val="00C846BD"/>
    <w:rsid w:val="00C8490E"/>
    <w:rsid w:val="00C84AF2"/>
    <w:rsid w:val="00C84B67"/>
    <w:rsid w:val="00C84EC4"/>
    <w:rsid w:val="00C850AB"/>
    <w:rsid w:val="00C862E2"/>
    <w:rsid w:val="00C86959"/>
    <w:rsid w:val="00C90814"/>
    <w:rsid w:val="00C9188C"/>
    <w:rsid w:val="00C9378A"/>
    <w:rsid w:val="00C962CB"/>
    <w:rsid w:val="00C977CC"/>
    <w:rsid w:val="00CA0BDC"/>
    <w:rsid w:val="00CA3795"/>
    <w:rsid w:val="00CA5772"/>
    <w:rsid w:val="00CA7035"/>
    <w:rsid w:val="00CA7AFE"/>
    <w:rsid w:val="00CB0432"/>
    <w:rsid w:val="00CB1F23"/>
    <w:rsid w:val="00CB22E1"/>
    <w:rsid w:val="00CB28BA"/>
    <w:rsid w:val="00CB3049"/>
    <w:rsid w:val="00CB3ADB"/>
    <w:rsid w:val="00CB3B20"/>
    <w:rsid w:val="00CB41E9"/>
    <w:rsid w:val="00CB593C"/>
    <w:rsid w:val="00CB5C69"/>
    <w:rsid w:val="00CB7457"/>
    <w:rsid w:val="00CC0127"/>
    <w:rsid w:val="00CC0429"/>
    <w:rsid w:val="00CC120C"/>
    <w:rsid w:val="00CC1AAA"/>
    <w:rsid w:val="00CC1ED1"/>
    <w:rsid w:val="00CC433D"/>
    <w:rsid w:val="00CC6B4A"/>
    <w:rsid w:val="00CD4601"/>
    <w:rsid w:val="00CD6AEA"/>
    <w:rsid w:val="00CD76EC"/>
    <w:rsid w:val="00CE1481"/>
    <w:rsid w:val="00CE2549"/>
    <w:rsid w:val="00CE30BA"/>
    <w:rsid w:val="00CE3719"/>
    <w:rsid w:val="00CE40F5"/>
    <w:rsid w:val="00CE4BCD"/>
    <w:rsid w:val="00CE4DBD"/>
    <w:rsid w:val="00CE5457"/>
    <w:rsid w:val="00CE54BB"/>
    <w:rsid w:val="00CE5DF4"/>
    <w:rsid w:val="00CE5F07"/>
    <w:rsid w:val="00CE6B66"/>
    <w:rsid w:val="00CE7977"/>
    <w:rsid w:val="00CF08D9"/>
    <w:rsid w:val="00CF15B7"/>
    <w:rsid w:val="00CF1A5D"/>
    <w:rsid w:val="00CF3FC6"/>
    <w:rsid w:val="00CF645B"/>
    <w:rsid w:val="00CF6B0F"/>
    <w:rsid w:val="00CF7E9C"/>
    <w:rsid w:val="00D026E4"/>
    <w:rsid w:val="00D02B4C"/>
    <w:rsid w:val="00D04374"/>
    <w:rsid w:val="00D06813"/>
    <w:rsid w:val="00D0777F"/>
    <w:rsid w:val="00D07C88"/>
    <w:rsid w:val="00D10FAA"/>
    <w:rsid w:val="00D11108"/>
    <w:rsid w:val="00D12D02"/>
    <w:rsid w:val="00D15A12"/>
    <w:rsid w:val="00D16D45"/>
    <w:rsid w:val="00D17654"/>
    <w:rsid w:val="00D17668"/>
    <w:rsid w:val="00D21F75"/>
    <w:rsid w:val="00D2204F"/>
    <w:rsid w:val="00D22197"/>
    <w:rsid w:val="00D22BAC"/>
    <w:rsid w:val="00D22EAE"/>
    <w:rsid w:val="00D2583D"/>
    <w:rsid w:val="00D27AB0"/>
    <w:rsid w:val="00D27BBE"/>
    <w:rsid w:val="00D27E68"/>
    <w:rsid w:val="00D30952"/>
    <w:rsid w:val="00D353F6"/>
    <w:rsid w:val="00D43691"/>
    <w:rsid w:val="00D43BD8"/>
    <w:rsid w:val="00D45649"/>
    <w:rsid w:val="00D46A3B"/>
    <w:rsid w:val="00D46B6D"/>
    <w:rsid w:val="00D47DF5"/>
    <w:rsid w:val="00D53A2E"/>
    <w:rsid w:val="00D56F93"/>
    <w:rsid w:val="00D5756E"/>
    <w:rsid w:val="00D57770"/>
    <w:rsid w:val="00D57EC4"/>
    <w:rsid w:val="00D60660"/>
    <w:rsid w:val="00D62696"/>
    <w:rsid w:val="00D6309B"/>
    <w:rsid w:val="00D650F1"/>
    <w:rsid w:val="00D65280"/>
    <w:rsid w:val="00D65DEB"/>
    <w:rsid w:val="00D663B9"/>
    <w:rsid w:val="00D67042"/>
    <w:rsid w:val="00D67CF8"/>
    <w:rsid w:val="00D70496"/>
    <w:rsid w:val="00D717DC"/>
    <w:rsid w:val="00D71D25"/>
    <w:rsid w:val="00D72036"/>
    <w:rsid w:val="00D7289B"/>
    <w:rsid w:val="00D72B15"/>
    <w:rsid w:val="00D74BFC"/>
    <w:rsid w:val="00D7557C"/>
    <w:rsid w:val="00D77C24"/>
    <w:rsid w:val="00D80969"/>
    <w:rsid w:val="00D844DF"/>
    <w:rsid w:val="00D848C1"/>
    <w:rsid w:val="00D84A1B"/>
    <w:rsid w:val="00D85931"/>
    <w:rsid w:val="00D8602A"/>
    <w:rsid w:val="00D91827"/>
    <w:rsid w:val="00D919CD"/>
    <w:rsid w:val="00D91ACE"/>
    <w:rsid w:val="00D93C5F"/>
    <w:rsid w:val="00D94351"/>
    <w:rsid w:val="00D9498E"/>
    <w:rsid w:val="00D950D5"/>
    <w:rsid w:val="00D964E2"/>
    <w:rsid w:val="00D96E94"/>
    <w:rsid w:val="00D97A04"/>
    <w:rsid w:val="00DA15B5"/>
    <w:rsid w:val="00DA34D0"/>
    <w:rsid w:val="00DA42F4"/>
    <w:rsid w:val="00DA4603"/>
    <w:rsid w:val="00DA5015"/>
    <w:rsid w:val="00DA6822"/>
    <w:rsid w:val="00DA6C92"/>
    <w:rsid w:val="00DB00F2"/>
    <w:rsid w:val="00DB06BB"/>
    <w:rsid w:val="00DB1286"/>
    <w:rsid w:val="00DB35C6"/>
    <w:rsid w:val="00DB5C04"/>
    <w:rsid w:val="00DB5F13"/>
    <w:rsid w:val="00DB64B2"/>
    <w:rsid w:val="00DB701E"/>
    <w:rsid w:val="00DB7588"/>
    <w:rsid w:val="00DC0C5E"/>
    <w:rsid w:val="00DC1DF8"/>
    <w:rsid w:val="00DC388B"/>
    <w:rsid w:val="00DC3CED"/>
    <w:rsid w:val="00DC557E"/>
    <w:rsid w:val="00DC6C45"/>
    <w:rsid w:val="00DD059A"/>
    <w:rsid w:val="00DD10CD"/>
    <w:rsid w:val="00DD205C"/>
    <w:rsid w:val="00DD304C"/>
    <w:rsid w:val="00DD43AF"/>
    <w:rsid w:val="00DD4C19"/>
    <w:rsid w:val="00DD6803"/>
    <w:rsid w:val="00DD6EB9"/>
    <w:rsid w:val="00DD7546"/>
    <w:rsid w:val="00DE102F"/>
    <w:rsid w:val="00DE22EE"/>
    <w:rsid w:val="00DE286A"/>
    <w:rsid w:val="00DE35AC"/>
    <w:rsid w:val="00DE3B18"/>
    <w:rsid w:val="00DE4496"/>
    <w:rsid w:val="00DE540D"/>
    <w:rsid w:val="00DE72DE"/>
    <w:rsid w:val="00DE74C4"/>
    <w:rsid w:val="00DE7D29"/>
    <w:rsid w:val="00DE7EDE"/>
    <w:rsid w:val="00DF038F"/>
    <w:rsid w:val="00DF169A"/>
    <w:rsid w:val="00DF278E"/>
    <w:rsid w:val="00DF45CA"/>
    <w:rsid w:val="00DF4DC8"/>
    <w:rsid w:val="00DF775C"/>
    <w:rsid w:val="00DF7C8E"/>
    <w:rsid w:val="00E00D40"/>
    <w:rsid w:val="00E02517"/>
    <w:rsid w:val="00E02D26"/>
    <w:rsid w:val="00E0339C"/>
    <w:rsid w:val="00E03C47"/>
    <w:rsid w:val="00E03E38"/>
    <w:rsid w:val="00E0543B"/>
    <w:rsid w:val="00E05B9C"/>
    <w:rsid w:val="00E06AFD"/>
    <w:rsid w:val="00E10004"/>
    <w:rsid w:val="00E115FA"/>
    <w:rsid w:val="00E11784"/>
    <w:rsid w:val="00E122EC"/>
    <w:rsid w:val="00E12757"/>
    <w:rsid w:val="00E132C8"/>
    <w:rsid w:val="00E13FEC"/>
    <w:rsid w:val="00E140CC"/>
    <w:rsid w:val="00E158A0"/>
    <w:rsid w:val="00E20119"/>
    <w:rsid w:val="00E21E87"/>
    <w:rsid w:val="00E22374"/>
    <w:rsid w:val="00E22B27"/>
    <w:rsid w:val="00E235C2"/>
    <w:rsid w:val="00E24553"/>
    <w:rsid w:val="00E27067"/>
    <w:rsid w:val="00E272F3"/>
    <w:rsid w:val="00E274E2"/>
    <w:rsid w:val="00E307EA"/>
    <w:rsid w:val="00E30F40"/>
    <w:rsid w:val="00E33346"/>
    <w:rsid w:val="00E3521D"/>
    <w:rsid w:val="00E354A1"/>
    <w:rsid w:val="00E35B64"/>
    <w:rsid w:val="00E36332"/>
    <w:rsid w:val="00E36DD5"/>
    <w:rsid w:val="00E4095C"/>
    <w:rsid w:val="00E42BF9"/>
    <w:rsid w:val="00E42F8C"/>
    <w:rsid w:val="00E501BA"/>
    <w:rsid w:val="00E51AA4"/>
    <w:rsid w:val="00E52955"/>
    <w:rsid w:val="00E5299D"/>
    <w:rsid w:val="00E53356"/>
    <w:rsid w:val="00E543F9"/>
    <w:rsid w:val="00E54537"/>
    <w:rsid w:val="00E56AC7"/>
    <w:rsid w:val="00E6013A"/>
    <w:rsid w:val="00E60C3F"/>
    <w:rsid w:val="00E61531"/>
    <w:rsid w:val="00E6175A"/>
    <w:rsid w:val="00E621D4"/>
    <w:rsid w:val="00E62390"/>
    <w:rsid w:val="00E62C41"/>
    <w:rsid w:val="00E65399"/>
    <w:rsid w:val="00E673B2"/>
    <w:rsid w:val="00E67831"/>
    <w:rsid w:val="00E70CFA"/>
    <w:rsid w:val="00E7192D"/>
    <w:rsid w:val="00E72E7A"/>
    <w:rsid w:val="00E739B8"/>
    <w:rsid w:val="00E75787"/>
    <w:rsid w:val="00E76974"/>
    <w:rsid w:val="00E76C3D"/>
    <w:rsid w:val="00E777E4"/>
    <w:rsid w:val="00E80444"/>
    <w:rsid w:val="00E80A7B"/>
    <w:rsid w:val="00E80DFD"/>
    <w:rsid w:val="00E81422"/>
    <w:rsid w:val="00E815AE"/>
    <w:rsid w:val="00E83240"/>
    <w:rsid w:val="00E83E3F"/>
    <w:rsid w:val="00E84474"/>
    <w:rsid w:val="00E858E6"/>
    <w:rsid w:val="00E87631"/>
    <w:rsid w:val="00E91602"/>
    <w:rsid w:val="00E91C34"/>
    <w:rsid w:val="00E93B9E"/>
    <w:rsid w:val="00E94872"/>
    <w:rsid w:val="00E96BCE"/>
    <w:rsid w:val="00EA0137"/>
    <w:rsid w:val="00EA0589"/>
    <w:rsid w:val="00EA0AF0"/>
    <w:rsid w:val="00EA1A70"/>
    <w:rsid w:val="00EA2175"/>
    <w:rsid w:val="00EA5C11"/>
    <w:rsid w:val="00EA5E89"/>
    <w:rsid w:val="00EA7393"/>
    <w:rsid w:val="00EA760D"/>
    <w:rsid w:val="00EB1802"/>
    <w:rsid w:val="00EB5730"/>
    <w:rsid w:val="00EB66C7"/>
    <w:rsid w:val="00EB69BC"/>
    <w:rsid w:val="00EB6E94"/>
    <w:rsid w:val="00EB7415"/>
    <w:rsid w:val="00EC22B0"/>
    <w:rsid w:val="00EC238A"/>
    <w:rsid w:val="00EC2BC5"/>
    <w:rsid w:val="00EC2C0A"/>
    <w:rsid w:val="00EC2FB6"/>
    <w:rsid w:val="00EC380B"/>
    <w:rsid w:val="00EC3949"/>
    <w:rsid w:val="00EC3D7C"/>
    <w:rsid w:val="00EC4683"/>
    <w:rsid w:val="00EC51B5"/>
    <w:rsid w:val="00EC560F"/>
    <w:rsid w:val="00EC5B5C"/>
    <w:rsid w:val="00EC5C8E"/>
    <w:rsid w:val="00EC7B68"/>
    <w:rsid w:val="00ED0128"/>
    <w:rsid w:val="00ED0355"/>
    <w:rsid w:val="00ED08A0"/>
    <w:rsid w:val="00ED1E3D"/>
    <w:rsid w:val="00ED68D0"/>
    <w:rsid w:val="00EE001E"/>
    <w:rsid w:val="00EE0699"/>
    <w:rsid w:val="00EE0E94"/>
    <w:rsid w:val="00EE1C24"/>
    <w:rsid w:val="00EE202E"/>
    <w:rsid w:val="00EE2E83"/>
    <w:rsid w:val="00EE30E3"/>
    <w:rsid w:val="00EE4081"/>
    <w:rsid w:val="00EE586A"/>
    <w:rsid w:val="00EE7733"/>
    <w:rsid w:val="00EE79F9"/>
    <w:rsid w:val="00EE7F84"/>
    <w:rsid w:val="00EF040C"/>
    <w:rsid w:val="00EF073A"/>
    <w:rsid w:val="00EF2A25"/>
    <w:rsid w:val="00EF2E0D"/>
    <w:rsid w:val="00EF429A"/>
    <w:rsid w:val="00EF456E"/>
    <w:rsid w:val="00EF4D02"/>
    <w:rsid w:val="00EF5700"/>
    <w:rsid w:val="00EF6B23"/>
    <w:rsid w:val="00EF746B"/>
    <w:rsid w:val="00EF7891"/>
    <w:rsid w:val="00F00618"/>
    <w:rsid w:val="00F00D14"/>
    <w:rsid w:val="00F01D87"/>
    <w:rsid w:val="00F03EA5"/>
    <w:rsid w:val="00F067AD"/>
    <w:rsid w:val="00F07898"/>
    <w:rsid w:val="00F11149"/>
    <w:rsid w:val="00F11CDE"/>
    <w:rsid w:val="00F12610"/>
    <w:rsid w:val="00F135B1"/>
    <w:rsid w:val="00F147E9"/>
    <w:rsid w:val="00F14CA1"/>
    <w:rsid w:val="00F150C9"/>
    <w:rsid w:val="00F15F0F"/>
    <w:rsid w:val="00F16F6F"/>
    <w:rsid w:val="00F17025"/>
    <w:rsid w:val="00F177B6"/>
    <w:rsid w:val="00F1885C"/>
    <w:rsid w:val="00F22070"/>
    <w:rsid w:val="00F24D22"/>
    <w:rsid w:val="00F24D31"/>
    <w:rsid w:val="00F24D8D"/>
    <w:rsid w:val="00F2738A"/>
    <w:rsid w:val="00F27C72"/>
    <w:rsid w:val="00F300AB"/>
    <w:rsid w:val="00F31A69"/>
    <w:rsid w:val="00F32BAD"/>
    <w:rsid w:val="00F33918"/>
    <w:rsid w:val="00F344FE"/>
    <w:rsid w:val="00F353A2"/>
    <w:rsid w:val="00F35B41"/>
    <w:rsid w:val="00F37451"/>
    <w:rsid w:val="00F379CA"/>
    <w:rsid w:val="00F37C20"/>
    <w:rsid w:val="00F40C7A"/>
    <w:rsid w:val="00F4239E"/>
    <w:rsid w:val="00F42F56"/>
    <w:rsid w:val="00F43EB9"/>
    <w:rsid w:val="00F455DD"/>
    <w:rsid w:val="00F4719B"/>
    <w:rsid w:val="00F50AA5"/>
    <w:rsid w:val="00F519EB"/>
    <w:rsid w:val="00F52374"/>
    <w:rsid w:val="00F6030B"/>
    <w:rsid w:val="00F60F70"/>
    <w:rsid w:val="00F6100F"/>
    <w:rsid w:val="00F610B1"/>
    <w:rsid w:val="00F6483D"/>
    <w:rsid w:val="00F66431"/>
    <w:rsid w:val="00F66E6C"/>
    <w:rsid w:val="00F67397"/>
    <w:rsid w:val="00F67A78"/>
    <w:rsid w:val="00F70785"/>
    <w:rsid w:val="00F70FF0"/>
    <w:rsid w:val="00F7199F"/>
    <w:rsid w:val="00F73FB9"/>
    <w:rsid w:val="00F74877"/>
    <w:rsid w:val="00F76799"/>
    <w:rsid w:val="00F811D6"/>
    <w:rsid w:val="00F826F5"/>
    <w:rsid w:val="00F82FF1"/>
    <w:rsid w:val="00F83790"/>
    <w:rsid w:val="00F838BA"/>
    <w:rsid w:val="00F83CB0"/>
    <w:rsid w:val="00F84999"/>
    <w:rsid w:val="00F84B4A"/>
    <w:rsid w:val="00F85FA0"/>
    <w:rsid w:val="00F86D28"/>
    <w:rsid w:val="00F91DD3"/>
    <w:rsid w:val="00F94563"/>
    <w:rsid w:val="00F96E9D"/>
    <w:rsid w:val="00F97209"/>
    <w:rsid w:val="00F97EE5"/>
    <w:rsid w:val="00FA0A9C"/>
    <w:rsid w:val="00FA12AD"/>
    <w:rsid w:val="00FA20C4"/>
    <w:rsid w:val="00FA2183"/>
    <w:rsid w:val="00FA3C5F"/>
    <w:rsid w:val="00FA3EBD"/>
    <w:rsid w:val="00FA47A8"/>
    <w:rsid w:val="00FA5904"/>
    <w:rsid w:val="00FA62F7"/>
    <w:rsid w:val="00FA70E6"/>
    <w:rsid w:val="00FA720A"/>
    <w:rsid w:val="00FA78F7"/>
    <w:rsid w:val="00FB0A6B"/>
    <w:rsid w:val="00FB1C87"/>
    <w:rsid w:val="00FB1EFF"/>
    <w:rsid w:val="00FB2B80"/>
    <w:rsid w:val="00FB334C"/>
    <w:rsid w:val="00FC002D"/>
    <w:rsid w:val="00FC1937"/>
    <w:rsid w:val="00FC2615"/>
    <w:rsid w:val="00FC26D4"/>
    <w:rsid w:val="00FC285D"/>
    <w:rsid w:val="00FC2D10"/>
    <w:rsid w:val="00FC4D79"/>
    <w:rsid w:val="00FC6189"/>
    <w:rsid w:val="00FC7413"/>
    <w:rsid w:val="00FD08C1"/>
    <w:rsid w:val="00FD364A"/>
    <w:rsid w:val="00FD3790"/>
    <w:rsid w:val="00FD392D"/>
    <w:rsid w:val="00FD3A52"/>
    <w:rsid w:val="00FD3B67"/>
    <w:rsid w:val="00FD4A2B"/>
    <w:rsid w:val="00FD5D73"/>
    <w:rsid w:val="00FE1458"/>
    <w:rsid w:val="00FE2846"/>
    <w:rsid w:val="00FE4730"/>
    <w:rsid w:val="00FE5C9B"/>
    <w:rsid w:val="00FE5FB8"/>
    <w:rsid w:val="00FE691D"/>
    <w:rsid w:val="00FE6A61"/>
    <w:rsid w:val="00FE6CE4"/>
    <w:rsid w:val="00FE70D3"/>
    <w:rsid w:val="00FE7AF0"/>
    <w:rsid w:val="00FEA7CC"/>
    <w:rsid w:val="00FF0C43"/>
    <w:rsid w:val="00FF3E6D"/>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character" w:styleId="Textoennegrita">
    <w:name w:val="Strong"/>
    <w:basedOn w:val="Fuentedeprrafopredeter"/>
    <w:uiPriority w:val="22"/>
    <w:qFormat/>
    <w:rsid w:val="00946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180317605">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190244915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27685854">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6649629">
      <w:bodyDiv w:val="1"/>
      <w:marLeft w:val="0"/>
      <w:marRight w:val="0"/>
      <w:marTop w:val="0"/>
      <w:marBottom w:val="0"/>
      <w:divBdr>
        <w:top w:val="none" w:sz="0" w:space="0" w:color="auto"/>
        <w:left w:val="none" w:sz="0" w:space="0" w:color="auto"/>
        <w:bottom w:val="none" w:sz="0" w:space="0" w:color="auto"/>
        <w:right w:val="none" w:sz="0" w:space="0" w:color="auto"/>
      </w:divBdr>
    </w:div>
    <w:div w:id="548492511">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564029044">
      <w:bodyDiv w:val="1"/>
      <w:marLeft w:val="0"/>
      <w:marRight w:val="0"/>
      <w:marTop w:val="0"/>
      <w:marBottom w:val="0"/>
      <w:divBdr>
        <w:top w:val="none" w:sz="0" w:space="0" w:color="auto"/>
        <w:left w:val="none" w:sz="0" w:space="0" w:color="auto"/>
        <w:bottom w:val="none" w:sz="0" w:space="0" w:color="auto"/>
        <w:right w:val="none" w:sz="0" w:space="0" w:color="auto"/>
      </w:divBdr>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11-11-22. Expediente 49893</Observaciones>
    <JefeNacional xmlns="93a27197-5ea5-4ef4-9c25-de38a9c385a4">Aprobado con correcciones</JefeNacional>
    <SharedWithUsers xmlns="16eb6295-d7d6-48b3-b711-8779e8ac98f5">
      <UserInfo>
        <DisplayName>Milton Sanchez</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3.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4.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5.xml><?xml version="1.0" encoding="utf-8"?>
<ds:datastoreItem xmlns:ds="http://schemas.openxmlformats.org/officeDocument/2006/customXml" ds:itemID="{FB910EC0-E26C-4FC0-A877-F47F6E791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01DD891A-85EB-4990-AD51-903C5FA245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5835</Words>
  <Characters>32097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37857</CharactersWithSpaces>
  <SharedDoc>false</SharedDoc>
  <HLinks>
    <vt:vector size="6" baseType="variant">
      <vt:variant>
        <vt:i4>7012377</vt:i4>
      </vt:variant>
      <vt:variant>
        <vt:i4>0</vt:i4>
      </vt:variant>
      <vt:variant>
        <vt:i4>0</vt:i4>
      </vt:variant>
      <vt:variant>
        <vt:i4>5</vt:i4>
      </vt:variant>
      <vt:variant>
        <vt:lpwstr>mailto:acuerdoscau@siget.gob.sv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2022-07-07T21:36:00Z</cp:lastPrinted>
  <dcterms:created xsi:type="dcterms:W3CDTF">2023-01-23T20:51:00Z</dcterms:created>
  <dcterms:modified xsi:type="dcterms:W3CDTF">2023-01-23T20:58:00Z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