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E93D5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A51BF">
        <w:rPr>
          <w:rFonts w:ascii="Museo Sans 900" w:eastAsia="Times New Roman" w:hAnsi="Museo Sans 900" w:cs="Times New Roman"/>
          <w:b/>
          <w:bCs/>
          <w:sz w:val="20"/>
          <w:szCs w:val="20"/>
          <w:lang w:val="es-MX" w:eastAsia="es-ES"/>
        </w:rPr>
        <w:t>2035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A51B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A51BF">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A51BF">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A51BF">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6736015B" w:rsidR="0023761E" w:rsidRDefault="00294C0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D302BB">
        <w:rPr>
          <w:rFonts w:ascii="Museo Sans 300" w:hAnsi="Museo Sans 300"/>
          <w:sz w:val="20"/>
          <w:szCs w:val="20"/>
        </w:rPr>
        <w:t>trece</w:t>
      </w:r>
      <w:r>
        <w:rPr>
          <w:rFonts w:ascii="Museo Sans 300" w:hAnsi="Museo Sans 300"/>
          <w:sz w:val="20"/>
          <w:szCs w:val="20"/>
        </w:rPr>
        <w:t xml:space="preserve"> de enero del presente año</w:t>
      </w:r>
      <w:r w:rsidR="0023761E">
        <w:rPr>
          <w:rFonts w:ascii="Museo Sans 300" w:hAnsi="Museo Sans 300"/>
          <w:sz w:val="20"/>
          <w:szCs w:val="20"/>
        </w:rPr>
        <w:t xml:space="preserve">, </w:t>
      </w:r>
      <w:r>
        <w:rPr>
          <w:rFonts w:ascii="Museo Sans 300" w:hAnsi="Museo Sans 300"/>
          <w:sz w:val="20"/>
          <w:szCs w:val="20"/>
        </w:rPr>
        <w:t xml:space="preserve">la señora </w:t>
      </w:r>
      <w:r w:rsidR="00E4635C">
        <w:rPr>
          <w:rFonts w:ascii="Museo Sans 300" w:hAnsi="Museo Sans 300"/>
          <w:sz w:val="20"/>
          <w:szCs w:val="20"/>
        </w:rPr>
        <w:t>XXX</w:t>
      </w:r>
      <w:r w:rsidR="0023761E">
        <w:rPr>
          <w:rFonts w:ascii="Museo Sans 300" w:hAnsi="Museo Sans 300"/>
          <w:sz w:val="20"/>
          <w:szCs w:val="20"/>
        </w:rPr>
        <w:t>, usuari</w:t>
      </w:r>
      <w:r>
        <w:rPr>
          <w:rFonts w:ascii="Museo Sans 300" w:hAnsi="Museo Sans 300"/>
          <w:sz w:val="20"/>
          <w:szCs w:val="20"/>
        </w:rPr>
        <w:t>a</w:t>
      </w:r>
      <w:r w:rsidR="0023761E">
        <w:rPr>
          <w:rFonts w:ascii="Museo Sans 300" w:hAnsi="Museo Sans 300"/>
          <w:sz w:val="20"/>
          <w:szCs w:val="20"/>
        </w:rPr>
        <w:t xml:space="preserve"> del suministro identificado con el NIC</w:t>
      </w:r>
      <w:r w:rsidR="00A72D90">
        <w:rPr>
          <w:rFonts w:ascii="Museo Sans 300" w:hAnsi="Museo Sans 300"/>
          <w:sz w:val="20"/>
          <w:szCs w:val="20"/>
        </w:rPr>
        <w:t xml:space="preserve"> </w:t>
      </w:r>
      <w:r w:rsidR="00E4635C">
        <w:rPr>
          <w:rFonts w:ascii="Museo Sans 300" w:hAnsi="Museo Sans 300"/>
          <w:sz w:val="20"/>
          <w:szCs w:val="20"/>
        </w:rPr>
        <w:t>XXX</w:t>
      </w:r>
      <w:r w:rsidR="0023761E">
        <w:rPr>
          <w:rFonts w:ascii="Museo Sans 300" w:hAnsi="Museo Sans 300"/>
          <w:sz w:val="20"/>
          <w:szCs w:val="20"/>
        </w:rPr>
        <w:t xml:space="preserve">, </w:t>
      </w:r>
      <w:r w:rsidR="0023761E" w:rsidRPr="00A93D70">
        <w:rPr>
          <w:rFonts w:ascii="Museo Sans 300" w:hAnsi="Museo Sans 300"/>
          <w:sz w:val="20"/>
          <w:szCs w:val="20"/>
        </w:rPr>
        <w:t>interpuso</w:t>
      </w:r>
      <w:r w:rsidR="0023761E">
        <w:rPr>
          <w:rFonts w:ascii="Museo Sans 300" w:hAnsi="Museo Sans 300"/>
          <w:sz w:val="20"/>
          <w:szCs w:val="20"/>
        </w:rPr>
        <w:t xml:space="preserve"> </w:t>
      </w:r>
      <w:r w:rsidR="0023761E" w:rsidRPr="00A93D70">
        <w:rPr>
          <w:rFonts w:ascii="Museo Sans 300" w:hAnsi="Museo Sans 300"/>
          <w:sz w:val="20"/>
          <w:szCs w:val="20"/>
        </w:rPr>
        <w:t>un</w:t>
      </w:r>
      <w:r w:rsidR="0023761E">
        <w:rPr>
          <w:rFonts w:ascii="Museo Sans 300" w:hAnsi="Museo Sans 300"/>
          <w:sz w:val="20"/>
          <w:szCs w:val="20"/>
        </w:rPr>
        <w:t xml:space="preserve"> </w:t>
      </w:r>
      <w:r w:rsidR="0023761E" w:rsidRPr="00A93D70">
        <w:rPr>
          <w:rFonts w:ascii="Museo Sans 300" w:hAnsi="Museo Sans 300"/>
          <w:sz w:val="20"/>
          <w:szCs w:val="20"/>
        </w:rPr>
        <w:t>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EEO, S.A. de C.V.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D302BB">
        <w:rPr>
          <w:rFonts w:ascii="Museo Sans 300" w:hAnsi="Museo Sans 300"/>
          <w:sz w:val="20"/>
          <w:szCs w:val="20"/>
        </w:rPr>
        <w:t>NOVECIENTOS OCHENTA Y CUATRO 04</w:t>
      </w:r>
      <w:r w:rsidR="0023761E">
        <w:rPr>
          <w:rFonts w:ascii="Museo Sans 300" w:hAnsi="Museo Sans 300"/>
          <w:sz w:val="20"/>
          <w:szCs w:val="20"/>
        </w:rPr>
        <w:t xml:space="preserve">/100 DÓLARES DE LOS ESTADOS UNIDOS DE AMÉRICA (USD </w:t>
      </w:r>
      <w:r w:rsidR="00936BB6">
        <w:rPr>
          <w:rFonts w:ascii="Museo Sans 300" w:hAnsi="Museo Sans 300"/>
          <w:sz w:val="20"/>
          <w:szCs w:val="20"/>
        </w:rPr>
        <w:t>984.04</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3761E" w:rsidRPr="00A93D70">
        <w:rPr>
          <w:rFonts w:ascii="Museo Sans 300" w:hAnsi="Museo Sans 300"/>
          <w:sz w:val="20"/>
          <w:szCs w:val="20"/>
        </w:rPr>
        <w:t>eléctrica</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dicho suministro.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BBB9344" w14:textId="77777777" w:rsidR="00CA792A" w:rsidRPr="00CA792A" w:rsidRDefault="00A93D70" w:rsidP="00CA792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CA792A" w:rsidRPr="00CA792A">
        <w:rPr>
          <w:rFonts w:ascii="Museo Sans 300" w:hAnsi="Museo Sans 300"/>
          <w:sz w:val="20"/>
          <w:szCs w:val="20"/>
          <w:lang w:val="es-SV"/>
        </w:rPr>
        <w:t xml:space="preserve">el acuerdo N.° E-0212-2022-CAU, de fecha cuatro de febrero de este año, esta Superintendencia requirió a la sociedad EEO, S.A. de C.V. que, en el plazo de diez días hábiles contados a partir del día siguiente a la notificación de dicho proveído, presentara por escrito los argumentos y posiciones relacionados al reclamo. </w:t>
      </w:r>
    </w:p>
    <w:p w14:paraId="760D69E6"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 </w:t>
      </w:r>
    </w:p>
    <w:p w14:paraId="7BA4805B"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70DD2129"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 </w:t>
      </w:r>
    </w:p>
    <w:p w14:paraId="6E4E16B5"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El referido acuerdo fue notificado a la distribuidora y a la usuaria los días nueve y diez de febrero del presente año, respectivamente, por lo que el plazo otorgado a la distribuidora finalizó el día veintitrés de febrero de este año. </w:t>
      </w:r>
    </w:p>
    <w:p w14:paraId="44C9FE7D"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 </w:t>
      </w:r>
    </w:p>
    <w:p w14:paraId="1434C812" w14:textId="7E291B98"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El día veintitrés de febrero del presente año, el ingeniero </w:t>
      </w:r>
      <w:r w:rsidR="00E4635C">
        <w:rPr>
          <w:rFonts w:ascii="Museo Sans 300" w:hAnsi="Museo Sans 300"/>
          <w:sz w:val="20"/>
          <w:szCs w:val="20"/>
          <w:lang w:val="es-SV"/>
        </w:rPr>
        <w:t>XXX</w:t>
      </w:r>
      <w:r w:rsidRPr="00CA792A">
        <w:rPr>
          <w:rFonts w:ascii="Museo Sans 300" w:hAnsi="Museo Sans 300"/>
          <w:sz w:val="20"/>
          <w:szCs w:val="20"/>
          <w:lang w:val="es-SV"/>
        </w:rPr>
        <w:t xml:space="preserve">,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  </w:t>
      </w:r>
    </w:p>
    <w:p w14:paraId="47EC1907"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 </w:t>
      </w:r>
    </w:p>
    <w:p w14:paraId="47890E1D" w14:textId="6A4A35D3"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CA792A">
        <w:rPr>
          <w:rFonts w:ascii="Museo Sans 300" w:hAnsi="Museo Sans 300"/>
          <w:sz w:val="20"/>
          <w:szCs w:val="20"/>
          <w:lang w:val="es-SV"/>
        </w:rPr>
        <w:t xml:space="preserve">istóricos de lecturas y consumos de los últimos dos años a la fecha. </w:t>
      </w:r>
    </w:p>
    <w:p w14:paraId="6FEF4FF0" w14:textId="77777777"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sidRPr="00CA792A">
        <w:rPr>
          <w:rFonts w:ascii="Museo Sans 300" w:hAnsi="Museo Sans 300"/>
          <w:sz w:val="20"/>
          <w:szCs w:val="20"/>
          <w:lang w:val="es-SV"/>
        </w:rPr>
        <w:t xml:space="preserve">Registro de incidencias del mismo período. </w:t>
      </w:r>
    </w:p>
    <w:p w14:paraId="4ADAAF7C" w14:textId="752BCE79"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CA792A">
        <w:rPr>
          <w:rFonts w:ascii="Museo Sans 300" w:hAnsi="Museo Sans 300"/>
          <w:sz w:val="20"/>
          <w:szCs w:val="20"/>
          <w:lang w:val="es-SV"/>
        </w:rPr>
        <w:t xml:space="preserve">egistro de sellos instalados en medidor </w:t>
      </w:r>
      <w:r w:rsidR="00E4635C">
        <w:rPr>
          <w:rFonts w:ascii="Museo Sans 300" w:hAnsi="Museo Sans 300"/>
          <w:sz w:val="20"/>
          <w:szCs w:val="20"/>
          <w:lang w:val="es-SV"/>
        </w:rPr>
        <w:t>XXX</w:t>
      </w:r>
      <w:r w:rsidRPr="00CA792A">
        <w:rPr>
          <w:rFonts w:ascii="Museo Sans 300" w:hAnsi="Museo Sans 300"/>
          <w:sz w:val="20"/>
          <w:szCs w:val="20"/>
          <w:lang w:val="es-SV"/>
        </w:rPr>
        <w:t xml:space="preserve">. </w:t>
      </w:r>
    </w:p>
    <w:p w14:paraId="428B0748" w14:textId="08E6F7F6"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Pr="00CA792A">
        <w:rPr>
          <w:rFonts w:ascii="Museo Sans 300" w:hAnsi="Museo Sans 300"/>
          <w:sz w:val="20"/>
          <w:szCs w:val="20"/>
          <w:lang w:val="es-SV"/>
        </w:rPr>
        <w:t xml:space="preserve">rdenes de servicio con número </w:t>
      </w:r>
      <w:r w:rsidR="00E4635C">
        <w:rPr>
          <w:rFonts w:ascii="Museo Sans 300" w:hAnsi="Museo Sans 300"/>
          <w:sz w:val="20"/>
          <w:szCs w:val="20"/>
          <w:lang w:val="es-SV"/>
        </w:rPr>
        <w:t>XXX</w:t>
      </w:r>
      <w:r w:rsidRPr="00CA792A">
        <w:rPr>
          <w:rFonts w:ascii="Museo Sans 300" w:hAnsi="Museo Sans 300"/>
          <w:sz w:val="20"/>
          <w:szCs w:val="20"/>
          <w:lang w:val="es-SV"/>
        </w:rPr>
        <w:t xml:space="preserve">. </w:t>
      </w:r>
    </w:p>
    <w:p w14:paraId="6AA329D3" w14:textId="248EB4A1"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CA792A">
        <w:rPr>
          <w:rFonts w:ascii="Museo Sans 300" w:hAnsi="Museo Sans 300"/>
          <w:sz w:val="20"/>
          <w:szCs w:val="20"/>
          <w:lang w:val="es-SV"/>
        </w:rPr>
        <w:t xml:space="preserve">cta de inspección de condiciones irregulares bajo la orden </w:t>
      </w:r>
      <w:r w:rsidR="00E4635C">
        <w:rPr>
          <w:rFonts w:ascii="Museo Sans 300" w:hAnsi="Museo Sans 300"/>
          <w:sz w:val="20"/>
          <w:szCs w:val="20"/>
          <w:lang w:val="es-SV"/>
        </w:rPr>
        <w:t>XXX</w:t>
      </w:r>
      <w:r w:rsidRPr="00CA792A">
        <w:rPr>
          <w:rFonts w:ascii="Museo Sans 300" w:hAnsi="Museo Sans 300"/>
          <w:sz w:val="20"/>
          <w:szCs w:val="20"/>
          <w:lang w:val="es-SV"/>
        </w:rPr>
        <w:t xml:space="preserve">. </w:t>
      </w:r>
    </w:p>
    <w:p w14:paraId="1088673C" w14:textId="4A38ABE7"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CA792A">
        <w:rPr>
          <w:rFonts w:ascii="Museo Sans 300" w:hAnsi="Museo Sans 300"/>
          <w:sz w:val="20"/>
          <w:szCs w:val="20"/>
          <w:lang w:val="es-SV"/>
        </w:rPr>
        <w:t xml:space="preserve">emoria de cálculo del cobro de energía no registrada. </w:t>
      </w:r>
    </w:p>
    <w:p w14:paraId="5BED2BA2" w14:textId="6199A1F8"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CA792A">
        <w:rPr>
          <w:rFonts w:ascii="Museo Sans 300" w:hAnsi="Museo Sans 300"/>
          <w:sz w:val="20"/>
          <w:szCs w:val="20"/>
          <w:lang w:val="es-SV"/>
        </w:rPr>
        <w:t xml:space="preserve">cuse de notificación de expediente a la usuaria. </w:t>
      </w:r>
    </w:p>
    <w:p w14:paraId="34AFC097" w14:textId="77777777" w:rsidR="00CA792A" w:rsidRPr="00CA792A" w:rsidRDefault="00CA792A" w:rsidP="00CA792A">
      <w:pPr>
        <w:pStyle w:val="Prrafodelista"/>
        <w:numPr>
          <w:ilvl w:val="0"/>
          <w:numId w:val="33"/>
        </w:numPr>
        <w:tabs>
          <w:tab w:val="left" w:pos="426"/>
        </w:tabs>
        <w:jc w:val="both"/>
        <w:rPr>
          <w:rFonts w:ascii="Museo Sans 300" w:hAnsi="Museo Sans 300"/>
          <w:sz w:val="20"/>
          <w:szCs w:val="20"/>
          <w:lang w:val="es-SV"/>
        </w:rPr>
      </w:pPr>
      <w:r w:rsidRPr="00CA792A">
        <w:rPr>
          <w:rFonts w:ascii="Museo Sans 300" w:hAnsi="Museo Sans 300"/>
          <w:sz w:val="20"/>
          <w:szCs w:val="20"/>
          <w:lang w:val="es-SV"/>
        </w:rPr>
        <w:t xml:space="preserve">Fotografías de forma magnética que demuestran la condición irregular encontrada. </w:t>
      </w:r>
    </w:p>
    <w:p w14:paraId="557C396B"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 </w:t>
      </w:r>
    </w:p>
    <w:p w14:paraId="19B3B289"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Mediante memorando con referencia N.° M-0168-CAU-22, de fecha veintiocho de febrero de este año, el CAU informó que elaboraría el informe técnico correspondiente. </w:t>
      </w:r>
    </w:p>
    <w:p w14:paraId="206BE522" w14:textId="6FA96E79" w:rsidR="008237B6" w:rsidRDefault="008237B6" w:rsidP="00CA792A">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 </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A80CD99" w14:textId="77777777" w:rsidR="00CA792A" w:rsidRPr="00CA792A" w:rsidRDefault="0044126A" w:rsidP="00CA792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CA792A" w:rsidRPr="00CA792A">
        <w:rPr>
          <w:rFonts w:ascii="Museo Sans 300" w:hAnsi="Museo Sans 300"/>
          <w:sz w:val="20"/>
          <w:szCs w:val="20"/>
          <w:lang w:val="es-SV"/>
        </w:rPr>
        <w:t>del acuerdo N.° E-0481-2022-CAU, de fecha nueve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2A5C2C0B"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p>
    <w:p w14:paraId="2D126416"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El referido acuerdo fue notificado a la distribuidora y a la usuaria los días quince y dieciséis de marzo de este año, respectivamente, por lo que el plazo finalizó, en el mismo orden, los días diecinueve y veinte de abril del citado año.</w:t>
      </w:r>
    </w:p>
    <w:p w14:paraId="35965B69"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p>
    <w:p w14:paraId="643DA68E" w14:textId="730010E4" w:rsidR="00CA792A" w:rsidRPr="00CA792A" w:rsidRDefault="00CA792A" w:rsidP="00CA792A">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El día treinta de marzo del presente año, la sociedad EEO, S.A. de C.V., presentó un escrito en el cual expresó que mant</w:t>
      </w:r>
      <w:r w:rsidR="00EB696D">
        <w:rPr>
          <w:rFonts w:ascii="Museo Sans 300" w:hAnsi="Museo Sans 300"/>
          <w:sz w:val="20"/>
          <w:szCs w:val="20"/>
          <w:lang w:val="es-SV"/>
        </w:rPr>
        <w:t>enía</w:t>
      </w:r>
      <w:r w:rsidRPr="00CA792A">
        <w:rPr>
          <w:rFonts w:ascii="Museo Sans 300" w:hAnsi="Museo Sans 300"/>
          <w:sz w:val="20"/>
          <w:szCs w:val="20"/>
          <w:lang w:val="es-SV"/>
        </w:rPr>
        <w:t xml:space="preserve"> los argumentos y pruebas remitidas con anterioridad.</w:t>
      </w:r>
    </w:p>
    <w:p w14:paraId="2C2B8681"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p>
    <w:p w14:paraId="0CBB0F2F" w14:textId="79C9E5E9" w:rsidR="00CA792A" w:rsidRPr="000A15B7" w:rsidRDefault="00CA792A" w:rsidP="000A15B7">
      <w:pPr>
        <w:pStyle w:val="Prrafodelista"/>
        <w:tabs>
          <w:tab w:val="left" w:pos="426"/>
        </w:tabs>
        <w:ind w:left="426"/>
        <w:jc w:val="both"/>
        <w:rPr>
          <w:rFonts w:ascii="Museo Sans 300" w:hAnsi="Museo Sans 300"/>
          <w:sz w:val="20"/>
          <w:szCs w:val="20"/>
          <w:lang w:val="es-SV"/>
        </w:rPr>
      </w:pPr>
      <w:r w:rsidRPr="00CA792A">
        <w:rPr>
          <w:rFonts w:ascii="Museo Sans 300" w:hAnsi="Museo Sans 300"/>
          <w:sz w:val="20"/>
          <w:szCs w:val="20"/>
          <w:lang w:val="es-SV"/>
        </w:rPr>
        <w:t xml:space="preserve">Por su parte, el día siete de abril de este año, la señora </w:t>
      </w:r>
      <w:r w:rsidR="00E4635C">
        <w:rPr>
          <w:rFonts w:ascii="Museo Sans 300" w:hAnsi="Museo Sans 300"/>
          <w:sz w:val="20"/>
          <w:szCs w:val="20"/>
          <w:lang w:val="es-SV"/>
        </w:rPr>
        <w:t>XXX</w:t>
      </w:r>
      <w:r w:rsidRPr="00CA792A">
        <w:rPr>
          <w:rFonts w:ascii="Museo Sans 300" w:hAnsi="Museo Sans 300"/>
          <w:sz w:val="20"/>
          <w:szCs w:val="20"/>
          <w:lang w:val="es-SV"/>
        </w:rPr>
        <w:t xml:space="preserve"> presentó un escrito por medio del cual manifestó que no se registró energía eléctrica en el inmueble debido a que estaba deshabitado por encontrarse viviendo en otra residencia.</w:t>
      </w:r>
      <w:r w:rsidR="000A15B7">
        <w:rPr>
          <w:rFonts w:ascii="Museo Sans 300" w:hAnsi="Museo Sans 300"/>
          <w:sz w:val="20"/>
          <w:szCs w:val="20"/>
          <w:lang w:val="es-SV"/>
        </w:rPr>
        <w:t xml:space="preserve"> </w:t>
      </w:r>
      <w:r w:rsidRPr="000A15B7">
        <w:rPr>
          <w:rFonts w:ascii="Museo Sans 300" w:hAnsi="Museo Sans 300"/>
          <w:sz w:val="20"/>
          <w:szCs w:val="20"/>
          <w:lang w:val="es-SV"/>
        </w:rPr>
        <w:t>Adjuntó a su escrito la siguiente documentación:</w:t>
      </w:r>
    </w:p>
    <w:p w14:paraId="7F423F55"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p>
    <w:p w14:paraId="2B84A81A" w14:textId="30645316" w:rsidR="00CA792A" w:rsidRPr="00CA792A" w:rsidRDefault="00CA792A" w:rsidP="00CA792A">
      <w:pPr>
        <w:pStyle w:val="Prrafodelista"/>
        <w:numPr>
          <w:ilvl w:val="0"/>
          <w:numId w:val="34"/>
        </w:numPr>
        <w:tabs>
          <w:tab w:val="left" w:pos="426"/>
        </w:tabs>
        <w:jc w:val="both"/>
        <w:rPr>
          <w:rFonts w:ascii="Museo Sans 300" w:hAnsi="Museo Sans 300"/>
          <w:sz w:val="20"/>
          <w:szCs w:val="20"/>
          <w:lang w:val="es-SV"/>
        </w:rPr>
      </w:pPr>
      <w:r w:rsidRPr="00CA792A">
        <w:rPr>
          <w:rFonts w:ascii="Museo Sans 300" w:hAnsi="Museo Sans 300"/>
          <w:sz w:val="20"/>
          <w:szCs w:val="20"/>
          <w:lang w:val="es-SV"/>
        </w:rPr>
        <w:t>Copia de testimonio de escritura pública de donación de inmueble para verificar la propiedad y ubicación de la residencia del padre de la usuaria, lugar que manifiesta haber permanecido durante los meses de noviembre y diciembre del año pasado.</w:t>
      </w:r>
    </w:p>
    <w:p w14:paraId="1B31A99E" w14:textId="77777777" w:rsidR="00CA792A" w:rsidRPr="00CA792A" w:rsidRDefault="00CA792A" w:rsidP="00CA792A">
      <w:pPr>
        <w:pStyle w:val="Prrafodelista"/>
        <w:tabs>
          <w:tab w:val="left" w:pos="426"/>
        </w:tabs>
        <w:ind w:left="426"/>
        <w:jc w:val="both"/>
        <w:rPr>
          <w:rFonts w:ascii="Museo Sans 300" w:hAnsi="Museo Sans 300"/>
          <w:sz w:val="20"/>
          <w:szCs w:val="20"/>
          <w:lang w:val="es-SV"/>
        </w:rPr>
      </w:pPr>
    </w:p>
    <w:p w14:paraId="1D5D7945" w14:textId="4F781CE0" w:rsidR="003F10B0" w:rsidRDefault="00CA792A" w:rsidP="00CA792A">
      <w:pPr>
        <w:pStyle w:val="Prrafodelista"/>
        <w:numPr>
          <w:ilvl w:val="0"/>
          <w:numId w:val="34"/>
        </w:numPr>
        <w:tabs>
          <w:tab w:val="left" w:pos="426"/>
        </w:tabs>
        <w:jc w:val="both"/>
        <w:rPr>
          <w:rFonts w:ascii="Museo Sans 300" w:hAnsi="Museo Sans 300"/>
          <w:sz w:val="20"/>
          <w:szCs w:val="20"/>
          <w:lang w:val="es-SV"/>
        </w:rPr>
      </w:pPr>
      <w:r w:rsidRPr="00CA792A">
        <w:rPr>
          <w:rFonts w:ascii="Museo Sans 300" w:hAnsi="Museo Sans 300"/>
          <w:sz w:val="20"/>
          <w:szCs w:val="20"/>
          <w:lang w:val="es-SV"/>
        </w:rPr>
        <w:t>Copias de facturación de consumo de energía eléctrica de los meses de enero a marzo de este año.</w:t>
      </w:r>
    </w:p>
    <w:p w14:paraId="54F617BB" w14:textId="77777777" w:rsidR="00CA792A" w:rsidRPr="003F10B0" w:rsidRDefault="00CA792A" w:rsidP="00CA792A">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2ED4785" w14:textId="0B9344A0" w:rsidR="001D2F66" w:rsidRPr="001D2F66" w:rsidRDefault="00263E33" w:rsidP="001D2F66">
      <w:pPr>
        <w:pStyle w:val="Prrafodelista"/>
        <w:tabs>
          <w:tab w:val="left" w:pos="426"/>
        </w:tabs>
        <w:ind w:left="425"/>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1D2F66" w:rsidRPr="001D2F66">
        <w:rPr>
          <w:rFonts w:ascii="Museo Sans 300" w:hAnsi="Museo Sans 300"/>
          <w:sz w:val="20"/>
          <w:szCs w:val="20"/>
          <w:lang w:val="es-SV"/>
        </w:rPr>
        <w:t xml:space="preserve">el acuerdo N.° E-0921-2022-CAU, de fecha seis de mayo de este año, </w:t>
      </w:r>
      <w:r w:rsidR="000A15B7">
        <w:rPr>
          <w:rFonts w:ascii="Museo Sans 300" w:hAnsi="Museo Sans 300"/>
          <w:sz w:val="20"/>
          <w:szCs w:val="20"/>
          <w:lang w:val="es-SV"/>
        </w:rPr>
        <w:t xml:space="preserve">se comisionó al </w:t>
      </w:r>
      <w:r w:rsidR="001D2F66" w:rsidRPr="001D2F66">
        <w:rPr>
          <w:rFonts w:ascii="Museo Sans 300" w:hAnsi="Museo Sans 300"/>
          <w:sz w:val="20"/>
          <w:szCs w:val="20"/>
          <w:lang w:val="es-SV"/>
        </w:rPr>
        <w:t xml:space="preserve">CAU, </w:t>
      </w:r>
      <w:r w:rsidR="000A15B7">
        <w:rPr>
          <w:rFonts w:ascii="Museo Sans 300" w:hAnsi="Museo Sans 300"/>
          <w:sz w:val="20"/>
          <w:szCs w:val="20"/>
          <w:lang w:val="es-SV"/>
        </w:rPr>
        <w:t xml:space="preserve">para que </w:t>
      </w:r>
      <w:r w:rsidR="001D2F66" w:rsidRPr="001D2F66">
        <w:rPr>
          <w:rFonts w:ascii="Museo Sans 300" w:hAnsi="Museo Sans 300"/>
          <w:sz w:val="20"/>
          <w:szCs w:val="20"/>
          <w:lang w:val="es-SV"/>
        </w:rPr>
        <w:t>r</w:t>
      </w:r>
      <w:r w:rsidR="000A15B7">
        <w:rPr>
          <w:rFonts w:ascii="Museo Sans 300" w:hAnsi="Museo Sans 300"/>
          <w:sz w:val="20"/>
          <w:szCs w:val="20"/>
          <w:lang w:val="es-SV"/>
        </w:rPr>
        <w:t>indiera</w:t>
      </w:r>
      <w:r w:rsidR="001D2F66" w:rsidRPr="001D2F66">
        <w:rPr>
          <w:rFonts w:ascii="Museo Sans 300" w:hAnsi="Museo Sans 300"/>
          <w:sz w:val="20"/>
          <w:szCs w:val="20"/>
          <w:lang w:val="es-SV"/>
        </w:rPr>
        <w:t xml:space="preserve"> un informe técnico en el cual estableciera la existencia o no de la condición irregular en el suministro identificado con el NIC </w:t>
      </w:r>
      <w:r w:rsidR="00E4635C">
        <w:rPr>
          <w:rFonts w:ascii="Museo Sans 300" w:hAnsi="Museo Sans 300"/>
          <w:sz w:val="20"/>
          <w:szCs w:val="20"/>
          <w:lang w:val="es-SV"/>
        </w:rPr>
        <w:t>XXX</w:t>
      </w:r>
      <w:r w:rsidR="001D2F66" w:rsidRPr="001D2F66">
        <w:rPr>
          <w:rFonts w:ascii="Museo Sans 300" w:hAnsi="Museo Sans 300"/>
          <w:sz w:val="20"/>
          <w:szCs w:val="20"/>
          <w:lang w:val="es-SV"/>
        </w:rPr>
        <w:t xml:space="preserve"> y, de ser procedente, verificara la exactitud del cálculo de recuperación de energía no facturada. </w:t>
      </w:r>
    </w:p>
    <w:p w14:paraId="33DD672C"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p>
    <w:p w14:paraId="0E74745C" w14:textId="3075A0E3" w:rsidR="001D2F66" w:rsidRPr="001D2F66" w:rsidRDefault="001D2F66" w:rsidP="001D2F66">
      <w:pPr>
        <w:pStyle w:val="Prrafodelista"/>
        <w:tabs>
          <w:tab w:val="left" w:pos="426"/>
        </w:tabs>
        <w:ind w:left="425"/>
        <w:jc w:val="both"/>
        <w:rPr>
          <w:rFonts w:ascii="Museo Sans 300" w:hAnsi="Museo Sans 300"/>
          <w:sz w:val="20"/>
          <w:szCs w:val="20"/>
          <w:lang w:val="es-SV"/>
        </w:rPr>
      </w:pPr>
      <w:r w:rsidRPr="001D2F66">
        <w:rPr>
          <w:rFonts w:ascii="Museo Sans 300" w:hAnsi="Museo Sans 300"/>
          <w:sz w:val="20"/>
          <w:szCs w:val="20"/>
          <w:lang w:val="es-SV"/>
        </w:rPr>
        <w:t xml:space="preserve">Dicho acuerdo fue notificado a la distribuidora y a la usuaria los días doce y trece de mayo de este año, respectivamente. </w:t>
      </w:r>
    </w:p>
    <w:p w14:paraId="5F3A4C7C"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p>
    <w:p w14:paraId="5A9515D3"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r w:rsidRPr="001D2F66">
        <w:rPr>
          <w:rFonts w:ascii="Museo Sans 300" w:hAnsi="Museo Sans 300"/>
          <w:sz w:val="20"/>
          <w:szCs w:val="20"/>
          <w:lang w:val="es-SV"/>
        </w:rPr>
        <w:t xml:space="preserve">El día nueve de junio de este año, el CAU remitió el memorando N.° M-0582-CAU-22, en el cual solicitó que se le conceda prórroga para rendir el informe técnico requerido en el acuerdo N.° E-0921-2022-CAU, por la razón siguiente: </w:t>
      </w:r>
    </w:p>
    <w:p w14:paraId="24732542"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p>
    <w:p w14:paraId="68FE5B0B" w14:textId="5C06965A" w:rsidR="001D2F66" w:rsidRPr="001D2F66" w:rsidRDefault="001D2F66" w:rsidP="001D2F66">
      <w:pPr>
        <w:pStyle w:val="Prrafodelista"/>
        <w:tabs>
          <w:tab w:val="left" w:pos="426"/>
        </w:tabs>
        <w:jc w:val="both"/>
        <w:rPr>
          <w:rFonts w:ascii="Museo 300" w:hAnsi="Museo 300"/>
          <w:sz w:val="16"/>
          <w:szCs w:val="16"/>
          <w:lang w:val="es-SV"/>
        </w:rPr>
      </w:pPr>
      <w:r w:rsidRPr="001D2F66">
        <w:rPr>
          <w:rFonts w:ascii="Museo 300" w:hAnsi="Museo 300"/>
          <w:sz w:val="16"/>
          <w:szCs w:val="16"/>
          <w:lang w:val="es-SV"/>
        </w:rPr>
        <w:t xml:space="preserve"> “[…] No se cuenta con la información suficiente para poder dictaminar si en el suministro de referencia la condición que describe la empresa distribuidora afectó o no el correcto registro del consumo de energía eléctrica […]”. </w:t>
      </w:r>
    </w:p>
    <w:p w14:paraId="00F7A53E"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p>
    <w:p w14:paraId="5F1DEDDF" w14:textId="610B9AA2" w:rsidR="001D2F66" w:rsidRPr="001D2F66" w:rsidRDefault="001D2F66" w:rsidP="001D2F66">
      <w:pPr>
        <w:pStyle w:val="Prrafodelista"/>
        <w:tabs>
          <w:tab w:val="left" w:pos="426"/>
        </w:tabs>
        <w:ind w:left="425"/>
        <w:jc w:val="both"/>
        <w:rPr>
          <w:rFonts w:ascii="Museo Sans 300" w:hAnsi="Museo Sans 300"/>
          <w:sz w:val="20"/>
          <w:szCs w:val="20"/>
          <w:lang w:val="es-SV"/>
        </w:rPr>
      </w:pPr>
      <w:r w:rsidRPr="001D2F66">
        <w:rPr>
          <w:rFonts w:ascii="Museo Sans 300" w:hAnsi="Museo Sans 300"/>
          <w:sz w:val="20"/>
          <w:szCs w:val="20"/>
          <w:lang w:val="es-SV"/>
        </w:rPr>
        <w:t xml:space="preserve">Por medio del acuerdo N.° E-1273-2022-CAU de fecha veintidós de junio de este año, se prorrogó el plazo para que el CAU rindiera el informe técnico requerido en el acuerdo N.° E-0921-2022-CAU. </w:t>
      </w:r>
    </w:p>
    <w:p w14:paraId="1A3B5CF4" w14:textId="77777777" w:rsidR="001D2F66" w:rsidRPr="001D2F66" w:rsidRDefault="001D2F66" w:rsidP="001D2F66">
      <w:pPr>
        <w:pStyle w:val="Prrafodelista"/>
        <w:tabs>
          <w:tab w:val="left" w:pos="426"/>
        </w:tabs>
        <w:ind w:left="425"/>
        <w:jc w:val="both"/>
        <w:rPr>
          <w:rFonts w:ascii="Museo Sans 300" w:hAnsi="Museo Sans 300"/>
          <w:sz w:val="20"/>
          <w:szCs w:val="20"/>
          <w:lang w:val="es-SV"/>
        </w:rPr>
      </w:pPr>
    </w:p>
    <w:p w14:paraId="7FBFA827" w14:textId="62C8E8AD" w:rsidR="00F90C00" w:rsidRDefault="001D2F66" w:rsidP="001D2F66">
      <w:pPr>
        <w:pStyle w:val="Prrafodelista"/>
        <w:tabs>
          <w:tab w:val="left" w:pos="426"/>
        </w:tabs>
        <w:ind w:left="425"/>
        <w:jc w:val="both"/>
        <w:rPr>
          <w:rFonts w:ascii="Museo Sans 300" w:hAnsi="Museo Sans 300"/>
          <w:iCs/>
          <w:sz w:val="16"/>
          <w:szCs w:val="16"/>
        </w:rPr>
      </w:pPr>
      <w:r w:rsidRPr="001D2F66">
        <w:rPr>
          <w:rFonts w:ascii="Museo Sans 300" w:hAnsi="Museo Sans 300"/>
          <w:sz w:val="20"/>
          <w:szCs w:val="20"/>
          <w:lang w:val="es-SV"/>
        </w:rPr>
        <w:t>Dicho acuerdo fue notificado a las partes el día veintisiete de junio del mismo año.</w:t>
      </w:r>
    </w:p>
    <w:p w14:paraId="465BA113" w14:textId="77777777" w:rsidR="0066066E" w:rsidRDefault="0066066E" w:rsidP="00C453AE">
      <w:pPr>
        <w:pStyle w:val="Prrafodelista"/>
        <w:tabs>
          <w:tab w:val="left" w:pos="426"/>
        </w:tabs>
        <w:ind w:left="426"/>
        <w:jc w:val="both"/>
        <w:rPr>
          <w:rFonts w:ascii="Museo Sans 300" w:hAnsi="Museo Sans 300"/>
          <w:sz w:val="20"/>
          <w:szCs w:val="20"/>
          <w:lang w:val="es-ES_tradnl"/>
        </w:rPr>
      </w:pPr>
    </w:p>
    <w:p w14:paraId="3768FEEC" w14:textId="221AED39"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F03A4">
        <w:rPr>
          <w:rFonts w:ascii="Museo Sans 300" w:hAnsi="Museo Sans 300"/>
          <w:sz w:val="20"/>
          <w:szCs w:val="20"/>
          <w:lang w:val="es-ES_tradnl"/>
        </w:rPr>
        <w:t>veintidós de 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AF03A4">
        <w:rPr>
          <w:rFonts w:ascii="Museo Sans 300" w:hAnsi="Museo Sans 300"/>
          <w:sz w:val="20"/>
          <w:szCs w:val="20"/>
          <w:lang w:val="es-SV"/>
        </w:rPr>
        <w:t>IT-0351-CAU-22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0F61DFCC" w14:textId="77777777" w:rsidR="00E8580B" w:rsidRDefault="00E8580B"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lastRenderedPageBreak/>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284C6FDF"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81598B0" w:rsidR="00567F65" w:rsidRDefault="00567F65" w:rsidP="00567F65">
      <w:pPr>
        <w:spacing w:after="0" w:line="240" w:lineRule="auto"/>
        <w:ind w:left="426"/>
        <w:jc w:val="center"/>
        <w:rPr>
          <w:rFonts w:ascii="Museo Sans 300" w:hAnsi="Museo Sans 300"/>
          <w:sz w:val="20"/>
          <w:szCs w:val="20"/>
          <w:u w:val="single"/>
        </w:rPr>
      </w:pPr>
    </w:p>
    <w:p w14:paraId="41985FB2" w14:textId="77777777" w:rsidR="009F2220" w:rsidRDefault="009F2220"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BE917A" w14:textId="4ADFBDE8" w:rsidR="009F2220" w:rsidRDefault="008B7A00" w:rsidP="009F222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54B0E">
        <w:rPr>
          <w:rFonts w:ascii="Museo 300" w:eastAsia="Arial" w:hAnsi="Museo 300"/>
          <w:color w:val="000000"/>
          <w:sz w:val="16"/>
          <w:szCs w:val="16"/>
          <w:lang w:val="es-ES"/>
        </w:rPr>
        <w:t xml:space="preserve"> </w:t>
      </w:r>
      <w:r w:rsidR="009F2220" w:rsidRPr="009F222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7 de diciembre de 2021, detallando una supuesta condición irregular, consistente en la alteración del equipo de medición, con la finalidad de impedir el correcto registro de la energía consumida en el suministro bajo análisis. </w:t>
      </w:r>
    </w:p>
    <w:p w14:paraId="04854853" w14:textId="0F8F5FCC" w:rsidR="009F2220" w:rsidRPr="009F2220" w:rsidRDefault="009F2220" w:rsidP="009F2220">
      <w:pPr>
        <w:ind w:left="709" w:right="709"/>
        <w:jc w:val="center"/>
        <w:rPr>
          <w:rFonts w:ascii="Museo 300" w:eastAsia="Arial" w:hAnsi="Museo 300"/>
          <w:color w:val="000000"/>
          <w:sz w:val="16"/>
          <w:szCs w:val="16"/>
          <w:lang w:val="es-ES"/>
        </w:rPr>
      </w:pPr>
    </w:p>
    <w:p w14:paraId="11B441B4" w14:textId="3857BBD3" w:rsidR="009F2220" w:rsidRDefault="009F2220" w:rsidP="00654B0E">
      <w:pPr>
        <w:ind w:left="709" w:right="709"/>
        <w:jc w:val="center"/>
        <w:rPr>
          <w:rFonts w:ascii="Museo 300" w:eastAsia="SimSun" w:hAnsi="Museo 300"/>
          <w:sz w:val="16"/>
          <w:szCs w:val="16"/>
        </w:rPr>
      </w:pPr>
    </w:p>
    <w:p w14:paraId="7AC239B5"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De las pruebas presentadas relacionadas a la condición detectada por EEO en fecha 7 de diciembre de 2021, se puede determinar lo siguiente:</w:t>
      </w:r>
    </w:p>
    <w:p w14:paraId="082CC753"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La distribuidora ha presentado fotografías con las que se demuestran que existió una condición irregular, consistente en una alteración interna en el equipo de medición, debido a un puente eléctrico entre entrada y salida de la fase “A”, con la finalidad de impedir el correcto registro de la energía consumida en el servicio eléctrico de la denunciante.</w:t>
      </w:r>
    </w:p>
    <w:p w14:paraId="1FFF3A02" w14:textId="2973B443" w:rsid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 </w:t>
      </w:r>
    </w:p>
    <w:p w14:paraId="5805B79E" w14:textId="44315DF8" w:rsidR="000F2D1D" w:rsidRPr="000F2D1D" w:rsidRDefault="000F2D1D" w:rsidP="000F2D1D">
      <w:pPr>
        <w:tabs>
          <w:tab w:val="left" w:pos="1701"/>
        </w:tabs>
        <w:ind w:left="1276" w:right="709" w:hanging="142"/>
        <w:jc w:val="both"/>
        <w:rPr>
          <w:rFonts w:ascii="Museo 300" w:eastAsia="SimSun" w:hAnsi="Museo 300"/>
          <w:b/>
          <w:bCs/>
          <w:sz w:val="16"/>
          <w:szCs w:val="16"/>
          <w:lang w:val="es-ES"/>
        </w:rPr>
      </w:pPr>
      <w:r w:rsidRPr="000F2D1D">
        <w:rPr>
          <w:rFonts w:ascii="Museo 300" w:eastAsia="SimSun" w:hAnsi="Museo 300"/>
          <w:b/>
          <w:bCs/>
          <w:sz w:val="16"/>
          <w:szCs w:val="16"/>
          <w:lang w:val="es-ES"/>
        </w:rPr>
        <w:t>5.2.4.</w:t>
      </w:r>
      <w:r w:rsidRPr="000F2D1D">
        <w:rPr>
          <w:rFonts w:ascii="Museo 300" w:eastAsia="SimSun" w:hAnsi="Museo 300"/>
          <w:b/>
          <w:bCs/>
          <w:sz w:val="16"/>
          <w:szCs w:val="16"/>
          <w:lang w:val="es-ES"/>
        </w:rPr>
        <w:tab/>
        <w:t xml:space="preserve">Análisis del escrito presentado por la señora </w:t>
      </w:r>
      <w:r w:rsidR="00E4635C">
        <w:rPr>
          <w:rFonts w:ascii="Museo 300" w:eastAsia="SimSun" w:hAnsi="Museo 300"/>
          <w:b/>
          <w:bCs/>
          <w:sz w:val="16"/>
          <w:szCs w:val="16"/>
          <w:lang w:val="es-ES"/>
        </w:rPr>
        <w:t>XXX</w:t>
      </w:r>
      <w:r w:rsidRPr="000F2D1D">
        <w:rPr>
          <w:rFonts w:ascii="Museo 300" w:eastAsia="SimSun" w:hAnsi="Museo 300"/>
          <w:b/>
          <w:bCs/>
          <w:sz w:val="16"/>
          <w:szCs w:val="16"/>
          <w:lang w:val="es-ES"/>
        </w:rPr>
        <w:t>.</w:t>
      </w:r>
    </w:p>
    <w:p w14:paraId="6E62054F"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Como se indicó previamente, la denunciante presentó un escrito en fecha 7 de abril de 2022, en respuesta al acuerdo N.° E-0481-2022-CAU con el fin de justificar su inconformidad referente al cobro facturado por la distribuidora EEO.</w:t>
      </w:r>
    </w:p>
    <w:p w14:paraId="41728A88"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Además, adjuntó al escrito la siguiente documentación:</w:t>
      </w:r>
    </w:p>
    <w:p w14:paraId="49679585" w14:textId="4F3D6AFE" w:rsidR="000F2D1D" w:rsidRPr="000F2D1D" w:rsidRDefault="000F2D1D" w:rsidP="000F2D1D">
      <w:pPr>
        <w:pStyle w:val="Prrafodelista"/>
        <w:numPr>
          <w:ilvl w:val="0"/>
          <w:numId w:val="35"/>
        </w:numPr>
        <w:ind w:right="709"/>
        <w:jc w:val="both"/>
        <w:rPr>
          <w:rFonts w:ascii="Museo 300" w:eastAsia="SimSun" w:hAnsi="Museo 300"/>
          <w:sz w:val="16"/>
          <w:szCs w:val="16"/>
        </w:rPr>
      </w:pPr>
      <w:r w:rsidRPr="000F2D1D">
        <w:rPr>
          <w:rFonts w:ascii="Museo 300" w:eastAsia="SimSun" w:hAnsi="Museo 300"/>
          <w:sz w:val="16"/>
          <w:szCs w:val="16"/>
        </w:rPr>
        <w:t>Copia de testimonio de escritura pública de donación de inmueble para verificar la propiedad y ubicación de la residencia del padre de la usuaria, lugar que manifiesta haber permanecido durante los meses de noviembre y diciembre del año pasado.</w:t>
      </w:r>
    </w:p>
    <w:p w14:paraId="25DFDAD9" w14:textId="28B1FCD6" w:rsidR="000F2D1D" w:rsidRPr="000F2D1D" w:rsidRDefault="000F2D1D" w:rsidP="000F2D1D">
      <w:pPr>
        <w:pStyle w:val="Prrafodelista"/>
        <w:numPr>
          <w:ilvl w:val="0"/>
          <w:numId w:val="35"/>
        </w:numPr>
        <w:ind w:right="709"/>
        <w:jc w:val="both"/>
        <w:rPr>
          <w:rFonts w:ascii="Museo 300" w:eastAsia="SimSun" w:hAnsi="Museo 300"/>
          <w:sz w:val="16"/>
          <w:szCs w:val="16"/>
        </w:rPr>
      </w:pPr>
      <w:r w:rsidRPr="000F2D1D">
        <w:rPr>
          <w:rFonts w:ascii="Museo 300" w:eastAsia="SimSun" w:hAnsi="Museo 300"/>
          <w:sz w:val="16"/>
          <w:szCs w:val="16"/>
        </w:rPr>
        <w:t>Copias de facturación de consumo de energía eléctrica de los meses de enero a marzo del año 2022.</w:t>
      </w:r>
    </w:p>
    <w:p w14:paraId="1C62BE01" w14:textId="77777777" w:rsidR="000F2D1D" w:rsidRDefault="000F2D1D" w:rsidP="000F2D1D">
      <w:pPr>
        <w:spacing w:after="0" w:line="240" w:lineRule="auto"/>
        <w:ind w:left="709" w:right="709"/>
        <w:jc w:val="both"/>
        <w:rPr>
          <w:rFonts w:ascii="Museo 300" w:eastAsia="SimSun" w:hAnsi="Museo 300"/>
          <w:sz w:val="16"/>
          <w:szCs w:val="16"/>
          <w:lang w:val="es-ES"/>
        </w:rPr>
      </w:pPr>
    </w:p>
    <w:p w14:paraId="17DB6DE8" w14:textId="6D348DF9" w:rsidR="000F2D1D" w:rsidRDefault="000F2D1D" w:rsidP="000F2D1D">
      <w:pPr>
        <w:spacing w:after="0" w:line="240" w:lineRule="auto"/>
        <w:ind w:left="709" w:right="709"/>
        <w:jc w:val="both"/>
        <w:rPr>
          <w:rFonts w:ascii="Museo 300" w:eastAsia="SimSun" w:hAnsi="Museo 300"/>
          <w:sz w:val="16"/>
          <w:szCs w:val="16"/>
          <w:lang w:val="es-ES"/>
        </w:rPr>
      </w:pPr>
      <w:r w:rsidRPr="000F2D1D">
        <w:rPr>
          <w:rFonts w:ascii="Museo 300" w:eastAsia="SimSun" w:hAnsi="Museo 300"/>
          <w:sz w:val="16"/>
          <w:szCs w:val="16"/>
          <w:lang w:val="es-ES"/>
        </w:rPr>
        <w:t>Sintetizando los argumentos presentados por la denunciante en el escrito en mención, se exponen los siguientes puntos:</w:t>
      </w:r>
    </w:p>
    <w:p w14:paraId="1437829E" w14:textId="77777777" w:rsidR="000F2D1D" w:rsidRPr="000F2D1D" w:rsidRDefault="000F2D1D" w:rsidP="000F2D1D">
      <w:pPr>
        <w:spacing w:after="0" w:line="240" w:lineRule="auto"/>
        <w:ind w:left="709" w:right="709"/>
        <w:jc w:val="both"/>
        <w:rPr>
          <w:rFonts w:ascii="Museo 300" w:eastAsia="SimSun" w:hAnsi="Museo 300"/>
          <w:sz w:val="16"/>
          <w:szCs w:val="16"/>
          <w:lang w:val="es-ES"/>
        </w:rPr>
      </w:pPr>
    </w:p>
    <w:p w14:paraId="5814242A" w14:textId="77777777" w:rsidR="000F2D1D" w:rsidRPr="000F2D1D" w:rsidRDefault="000F2D1D" w:rsidP="000F2D1D">
      <w:pPr>
        <w:ind w:left="1276" w:right="709" w:hanging="283"/>
        <w:jc w:val="both"/>
        <w:rPr>
          <w:rFonts w:ascii="Museo 300" w:eastAsia="SimSun" w:hAnsi="Museo 300"/>
          <w:sz w:val="16"/>
          <w:szCs w:val="16"/>
          <w:lang w:val="es-ES"/>
        </w:rPr>
      </w:pPr>
      <w:r w:rsidRPr="000F2D1D">
        <w:rPr>
          <w:rFonts w:ascii="Museo 300" w:eastAsia="SimSun" w:hAnsi="Museo 300"/>
          <w:sz w:val="16"/>
          <w:szCs w:val="16"/>
          <w:lang w:val="es-ES"/>
        </w:rPr>
        <w:t>1.</w:t>
      </w:r>
      <w:r w:rsidRPr="000F2D1D">
        <w:rPr>
          <w:rFonts w:ascii="Museo 300" w:eastAsia="SimSun" w:hAnsi="Museo 300"/>
          <w:sz w:val="16"/>
          <w:szCs w:val="16"/>
          <w:lang w:val="es-ES"/>
        </w:rPr>
        <w:tab/>
        <w:t>Manifestó que había estado en la casa de su padre durante los meses de noviembre y diciembre de 2021, motivo por el cual el consumo de energía en su suministro disminuye en los meses en mención.</w:t>
      </w:r>
    </w:p>
    <w:p w14:paraId="17BC32A8" w14:textId="77777777" w:rsidR="000F2D1D" w:rsidRPr="000F2D1D" w:rsidRDefault="000F2D1D" w:rsidP="000F2D1D">
      <w:pPr>
        <w:ind w:left="709" w:right="709"/>
        <w:jc w:val="both"/>
        <w:rPr>
          <w:rFonts w:ascii="Museo 300" w:eastAsia="SimSun" w:hAnsi="Museo 300"/>
          <w:b/>
          <w:bCs/>
          <w:sz w:val="16"/>
          <w:szCs w:val="16"/>
          <w:lang w:val="es-ES"/>
        </w:rPr>
      </w:pPr>
      <w:r w:rsidRPr="000F2D1D">
        <w:rPr>
          <w:rFonts w:ascii="Museo 300" w:eastAsia="SimSun" w:hAnsi="Museo 300"/>
          <w:b/>
          <w:bCs/>
          <w:sz w:val="16"/>
          <w:szCs w:val="16"/>
          <w:lang w:val="es-ES"/>
        </w:rPr>
        <w:t>Análisis del CAU:</w:t>
      </w:r>
    </w:p>
    <w:p w14:paraId="29F010E1" w14:textId="489ECE2F"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 xml:space="preserve">Respecto al argumento de la señora </w:t>
      </w:r>
      <w:r w:rsidR="00E4635C">
        <w:rPr>
          <w:rFonts w:ascii="Museo 300" w:eastAsia="SimSun" w:hAnsi="Museo 300"/>
          <w:sz w:val="16"/>
          <w:szCs w:val="16"/>
          <w:lang w:val="es-ES"/>
        </w:rPr>
        <w:t>XXX</w:t>
      </w:r>
      <w:r w:rsidRPr="000F2D1D">
        <w:rPr>
          <w:rFonts w:ascii="Museo 300" w:eastAsia="SimSun" w:hAnsi="Museo 300"/>
          <w:sz w:val="16"/>
          <w:szCs w:val="16"/>
          <w:lang w:val="es-ES"/>
        </w:rPr>
        <w:t xml:space="preserve"> referente al motivo por el cual el suministro presentó disminución en los meses de noviembre y diciembre de 2021, corresponde indicar lo siguiente:</w:t>
      </w:r>
    </w:p>
    <w:p w14:paraId="56D7464E" w14:textId="421F9FFE" w:rsidR="000F2D1D" w:rsidRPr="000F2D1D" w:rsidRDefault="000F2D1D" w:rsidP="000F2D1D">
      <w:pPr>
        <w:pStyle w:val="Prrafodelista"/>
        <w:numPr>
          <w:ilvl w:val="0"/>
          <w:numId w:val="36"/>
        </w:numPr>
        <w:ind w:right="709"/>
        <w:jc w:val="both"/>
        <w:rPr>
          <w:rFonts w:ascii="Museo 300" w:eastAsia="SimSun" w:hAnsi="Museo 300"/>
          <w:sz w:val="16"/>
          <w:szCs w:val="16"/>
        </w:rPr>
      </w:pPr>
      <w:r w:rsidRPr="000F2D1D">
        <w:rPr>
          <w:rFonts w:ascii="Museo 300" w:eastAsia="SimSun" w:hAnsi="Museo 300"/>
          <w:sz w:val="16"/>
          <w:szCs w:val="16"/>
        </w:rPr>
        <w:t xml:space="preserve">El medidor n.° </w:t>
      </w:r>
      <w:r w:rsidR="00E4635C">
        <w:rPr>
          <w:rFonts w:ascii="Museo 300" w:eastAsia="SimSun" w:hAnsi="Museo 300"/>
          <w:sz w:val="16"/>
          <w:szCs w:val="16"/>
        </w:rPr>
        <w:t>XXX</w:t>
      </w:r>
      <w:r w:rsidRPr="000F2D1D">
        <w:rPr>
          <w:rFonts w:ascii="Museo 300" w:eastAsia="SimSun" w:hAnsi="Museo 300"/>
          <w:sz w:val="16"/>
          <w:szCs w:val="16"/>
        </w:rPr>
        <w:t>, el cual personal de EEO encontró con alteración durante la inspección de fecha 7 de diciembre de 2021, fue instalado por el área de atención de fallas de la distribuidora en fecha 1 de noviembre de 2021, debido a un reporte realizado por la usuaria por falta de suministro.</w:t>
      </w:r>
    </w:p>
    <w:p w14:paraId="3AF9EE68" w14:textId="60F36AD2" w:rsidR="00654B0E" w:rsidRDefault="00654B0E" w:rsidP="00654B0E">
      <w:pPr>
        <w:ind w:left="709" w:right="709"/>
        <w:jc w:val="center"/>
        <w:rPr>
          <w:rFonts w:ascii="Museo 300" w:eastAsia="SimSun" w:hAnsi="Museo 300"/>
          <w:sz w:val="16"/>
          <w:szCs w:val="16"/>
        </w:rPr>
      </w:pPr>
    </w:p>
    <w:p w14:paraId="29E48603" w14:textId="6E6F0F9F" w:rsidR="000F2D1D" w:rsidRDefault="000F2D1D" w:rsidP="000F2D1D">
      <w:pPr>
        <w:pStyle w:val="Prrafodelista"/>
        <w:numPr>
          <w:ilvl w:val="0"/>
          <w:numId w:val="36"/>
        </w:numPr>
        <w:ind w:right="709"/>
        <w:jc w:val="both"/>
        <w:rPr>
          <w:rFonts w:ascii="Museo 300" w:eastAsia="SimSun" w:hAnsi="Museo 300"/>
          <w:sz w:val="16"/>
          <w:szCs w:val="16"/>
        </w:rPr>
      </w:pPr>
      <w:r w:rsidRPr="000F2D1D">
        <w:rPr>
          <w:rFonts w:ascii="Museo 300" w:eastAsia="SimSun" w:hAnsi="Museo 300"/>
          <w:sz w:val="16"/>
          <w:szCs w:val="16"/>
        </w:rPr>
        <w:t xml:space="preserve">El equipo de medición </w:t>
      </w:r>
      <w:r w:rsidR="00E4635C">
        <w:rPr>
          <w:rFonts w:ascii="Museo 300" w:eastAsia="SimSun" w:hAnsi="Museo 300"/>
          <w:sz w:val="16"/>
          <w:szCs w:val="16"/>
        </w:rPr>
        <w:t>XXX</w:t>
      </w:r>
      <w:r w:rsidRPr="000F2D1D">
        <w:rPr>
          <w:rFonts w:ascii="Museo 300" w:eastAsia="SimSun" w:hAnsi="Museo 300"/>
          <w:sz w:val="16"/>
          <w:szCs w:val="16"/>
        </w:rPr>
        <w:t xml:space="preserve"> presentó consumo al momento de la inspección realizada por el personal de EEO, tal como se muestra en la fotografía n.° 4. Es decir, en 36 días de su instalación el citado medidor había registrado 159 kWh.</w:t>
      </w:r>
    </w:p>
    <w:p w14:paraId="76299F17" w14:textId="77777777" w:rsidR="000F2D1D" w:rsidRPr="000F2D1D" w:rsidRDefault="000F2D1D" w:rsidP="000F2D1D">
      <w:pPr>
        <w:pStyle w:val="Prrafodelista"/>
        <w:ind w:left="1429" w:right="709"/>
        <w:jc w:val="both"/>
        <w:rPr>
          <w:rFonts w:ascii="Museo 300" w:eastAsia="SimSun" w:hAnsi="Museo 300"/>
          <w:sz w:val="16"/>
          <w:szCs w:val="16"/>
        </w:rPr>
      </w:pPr>
    </w:p>
    <w:p w14:paraId="3EF5EC05" w14:textId="20E3FE4D" w:rsidR="000F2D1D" w:rsidRPr="000F2D1D" w:rsidRDefault="000F2D1D" w:rsidP="000F2D1D">
      <w:pPr>
        <w:ind w:left="1416" w:right="709"/>
        <w:jc w:val="both"/>
        <w:rPr>
          <w:rFonts w:ascii="Museo 300" w:eastAsia="SimSun" w:hAnsi="Museo 300"/>
          <w:sz w:val="16"/>
          <w:szCs w:val="16"/>
          <w:lang w:val="es-ES"/>
        </w:rPr>
      </w:pPr>
      <w:r w:rsidRPr="000F2D1D">
        <w:rPr>
          <w:rFonts w:ascii="Museo 300" w:eastAsia="SimSun" w:hAnsi="Museo 300"/>
          <w:sz w:val="16"/>
          <w:szCs w:val="16"/>
          <w:lang w:val="es-ES"/>
        </w:rPr>
        <w:t xml:space="preserve">Es preciso indicar que, a pesar de que el equipo de medición presentó registro al momento de la inspección, este no fue facturado por EEO en ese periodo, tal y como se puede apreciar en la grafica n.° </w:t>
      </w:r>
      <w:r>
        <w:rPr>
          <w:rFonts w:ascii="Museo 300" w:eastAsia="SimSun" w:hAnsi="Museo 300"/>
          <w:sz w:val="16"/>
          <w:szCs w:val="16"/>
          <w:lang w:val="es-ES"/>
        </w:rPr>
        <w:t>1.</w:t>
      </w:r>
      <w:r w:rsidRPr="000F2D1D">
        <w:rPr>
          <w:rFonts w:ascii="Museo 300" w:eastAsia="SimSun" w:hAnsi="Museo 300"/>
          <w:sz w:val="16"/>
          <w:szCs w:val="16"/>
          <w:lang w:val="es-ES"/>
        </w:rPr>
        <w:t xml:space="preserve">  </w:t>
      </w:r>
    </w:p>
    <w:p w14:paraId="7B6C47DE" w14:textId="6178E90A" w:rsid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Por lo anterior mencionado, a pesar de que la usuaria manifestó haberse trasladado permanentemente a la vivienda de su padre en los meses de noviembre y diciembre de 2021, esta Superintendencia no tiene certeza que dicha situación haya ocasionado una disminución en el consumo.</w:t>
      </w:r>
    </w:p>
    <w:p w14:paraId="040DF781" w14:textId="202C5EF3" w:rsidR="000F2D1D" w:rsidRDefault="000F2D1D" w:rsidP="000F2D1D">
      <w:pPr>
        <w:ind w:left="1418" w:right="709" w:hanging="284"/>
        <w:jc w:val="both"/>
        <w:rPr>
          <w:rFonts w:ascii="Museo 300" w:eastAsia="SimSun" w:hAnsi="Museo 300"/>
          <w:b/>
          <w:bCs/>
          <w:sz w:val="16"/>
          <w:szCs w:val="16"/>
          <w:lang w:val="es-ES"/>
        </w:rPr>
      </w:pPr>
      <w:r w:rsidRPr="000F2D1D">
        <w:rPr>
          <w:rFonts w:ascii="Museo 300" w:eastAsia="SimSun" w:hAnsi="Museo 300"/>
          <w:b/>
          <w:bCs/>
          <w:sz w:val="16"/>
          <w:szCs w:val="16"/>
          <w:lang w:val="es-ES"/>
        </w:rPr>
        <w:t>2.</w:t>
      </w:r>
      <w:r w:rsidRPr="000F2D1D">
        <w:rPr>
          <w:rFonts w:ascii="Museo 300" w:eastAsia="SimSun" w:hAnsi="Museo 300"/>
          <w:b/>
          <w:bCs/>
          <w:sz w:val="16"/>
          <w:szCs w:val="16"/>
          <w:lang w:val="es-ES"/>
        </w:rPr>
        <w:tab/>
        <w:t>No existen consumos que reflejen la condición irregular posterior a la normalización del suministro de parte de EEO:</w:t>
      </w:r>
    </w:p>
    <w:p w14:paraId="26DCBA0D" w14:textId="77777777" w:rsidR="000F2D1D" w:rsidRPr="000F2D1D" w:rsidRDefault="000F2D1D" w:rsidP="000F2D1D">
      <w:pPr>
        <w:ind w:left="709" w:right="709"/>
        <w:jc w:val="both"/>
        <w:rPr>
          <w:rFonts w:ascii="Museo 300" w:eastAsia="SimSun" w:hAnsi="Museo 300"/>
          <w:b/>
          <w:bCs/>
          <w:sz w:val="16"/>
          <w:szCs w:val="16"/>
          <w:lang w:val="es-ES"/>
        </w:rPr>
      </w:pPr>
      <w:r w:rsidRPr="000F2D1D">
        <w:rPr>
          <w:rFonts w:ascii="Museo 300" w:eastAsia="SimSun" w:hAnsi="Museo 300"/>
          <w:b/>
          <w:bCs/>
          <w:sz w:val="16"/>
          <w:szCs w:val="16"/>
          <w:lang w:val="es-ES"/>
        </w:rPr>
        <w:t xml:space="preserve">Análisis del CAU: </w:t>
      </w:r>
    </w:p>
    <w:p w14:paraId="7CDA424F"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Respecto a la prueba documental de la denunciante, referente al historial de facturación mediante el cual pretende sustentar que el promedio mensual estimado por EEO para recuperación de la ENR es sobredimensionado, corresponde indicar lo siguiente:</w:t>
      </w:r>
    </w:p>
    <w:p w14:paraId="0CD72B3C" w14:textId="77777777" w:rsidR="000F2D1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La utilización de la facturación de un suministro anterior y posterior a la normalización de una condición irregular para desvirtuar un incumplimiento contractual carece de sustento técnico cuando esta no viene acompaña con información complementaria relacionada al consumo facturado mensualmente y para el presente caso la denunciante no proporcionó más información que respalde lo indicado en el documento. Por lo que no ha sido desvirtuada la existencia de una condición irregular en su suministro.</w:t>
      </w:r>
    </w:p>
    <w:p w14:paraId="48246855" w14:textId="5C7458BE" w:rsidR="00D77F9D" w:rsidRPr="000F2D1D" w:rsidRDefault="000F2D1D" w:rsidP="000F2D1D">
      <w:pPr>
        <w:ind w:left="709" w:right="709"/>
        <w:jc w:val="both"/>
        <w:rPr>
          <w:rFonts w:ascii="Museo 300" w:eastAsia="SimSun" w:hAnsi="Museo 300"/>
          <w:sz w:val="16"/>
          <w:szCs w:val="16"/>
          <w:lang w:val="es-ES"/>
        </w:rPr>
      </w:pPr>
      <w:r w:rsidRPr="000F2D1D">
        <w:rPr>
          <w:rFonts w:ascii="Museo 300" w:eastAsia="SimSun" w:hAnsi="Museo 300"/>
          <w:sz w:val="16"/>
          <w:szCs w:val="16"/>
          <w:lang w:val="es-ES"/>
        </w:rPr>
        <w:t xml:space="preserve">Por lo anteriormente expuesto, en lo que respecta al escrito presentado por la señora </w:t>
      </w:r>
      <w:r w:rsidR="00E4635C">
        <w:rPr>
          <w:rFonts w:ascii="Museo 300" w:eastAsia="SimSun" w:hAnsi="Museo 300"/>
          <w:sz w:val="16"/>
          <w:szCs w:val="16"/>
          <w:lang w:val="es-ES"/>
        </w:rPr>
        <w:t>XXX</w:t>
      </w:r>
      <w:r w:rsidRPr="000F2D1D">
        <w:rPr>
          <w:rFonts w:ascii="Museo 300" w:eastAsia="SimSun" w:hAnsi="Museo 300"/>
          <w:sz w:val="16"/>
          <w:szCs w:val="16"/>
          <w:lang w:val="es-ES"/>
        </w:rPr>
        <w:t xml:space="preserve"> el 7 de abril 2022, se concluye que la usuaria no ha presentado argumentos con los cuales puedan ser desvirtuadas las pruebas presentadas por EEO, referente a la condición irregular encontrada en su suministro en fecha 7 de diciembre de 2021</w:t>
      </w:r>
      <w:r>
        <w:rPr>
          <w:rFonts w:ascii="Museo 300" w:eastAsia="SimSun"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654B0E">
        <w:rPr>
          <w:rFonts w:ascii="Museo 300" w:eastAsia="SimSun" w:hAnsi="Museo 300"/>
          <w:color w:val="000000" w:themeColor="text1"/>
          <w:spacing w:val="-5"/>
          <w:sz w:val="16"/>
          <w:szCs w:val="16"/>
          <w:lang w:val="es-ES"/>
        </w:rPr>
        <w:t>.</w:t>
      </w:r>
    </w:p>
    <w:p w14:paraId="3B8D8229" w14:textId="1F7C22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D0ED887" w14:textId="77777777" w:rsidR="000F2D1D" w:rsidRPr="000F2D1D" w:rsidRDefault="00D26A61" w:rsidP="000F2D1D">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0F2D1D">
        <w:rPr>
          <w:rFonts w:ascii="Museo 300" w:hAnsi="Museo 300"/>
          <w:color w:val="000000" w:themeColor="text1"/>
          <w:sz w:val="16"/>
          <w:szCs w:val="16"/>
        </w:rPr>
        <w:t xml:space="preserve"> </w:t>
      </w:r>
      <w:r w:rsidR="000F2D1D" w:rsidRPr="000F2D1D">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A6AACE1" w14:textId="77777777" w:rsidR="000F2D1D" w:rsidRPr="000F2D1D" w:rsidRDefault="000F2D1D" w:rsidP="000F2D1D">
      <w:pPr>
        <w:ind w:left="709" w:right="709"/>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0A2517DA" w14:textId="77777777" w:rsidR="000F2D1D" w:rsidRPr="000F2D1D" w:rsidRDefault="000F2D1D" w:rsidP="000F2D1D">
      <w:pPr>
        <w:ind w:left="709" w:right="709"/>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38371297" w14:textId="77777777" w:rsidR="000F2D1D" w:rsidRPr="000F2D1D" w:rsidRDefault="000F2D1D" w:rsidP="000F2D1D">
      <w:pPr>
        <w:numPr>
          <w:ilvl w:val="0"/>
          <w:numId w:val="14"/>
        </w:numPr>
        <w:ind w:left="1134" w:right="709" w:hanging="283"/>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El cálculo de la energía no registrada obtenido por EEO tomando como base la corriente instantánea constantes durante 12 horas diarias no se considerará para la energía a recuperar. Debido a lo detallado por el CAU en la sección anterior.</w:t>
      </w:r>
    </w:p>
    <w:p w14:paraId="71CE1371" w14:textId="77777777" w:rsidR="000F2D1D" w:rsidRPr="000F2D1D" w:rsidRDefault="000F2D1D" w:rsidP="000F2D1D">
      <w:pPr>
        <w:numPr>
          <w:ilvl w:val="0"/>
          <w:numId w:val="13"/>
        </w:numPr>
        <w:ind w:left="1134" w:right="709" w:hanging="283"/>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0F532F3F" w14:textId="77777777" w:rsidR="000F2D1D" w:rsidRPr="000F2D1D" w:rsidRDefault="000F2D1D" w:rsidP="000F2D1D">
      <w:pPr>
        <w:numPr>
          <w:ilvl w:val="0"/>
          <w:numId w:val="13"/>
        </w:numPr>
        <w:ind w:left="1134" w:right="709" w:hanging="283"/>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 xml:space="preserve">De tal manera que se utilizará como base para el promedio mensual, el valor del censo de carga determinado por el CAU que fue de 570 kWh, mostrado en la tabla n.° 1. </w:t>
      </w:r>
    </w:p>
    <w:p w14:paraId="404F87A3" w14:textId="77777777" w:rsidR="000F2D1D" w:rsidRPr="000F2D1D" w:rsidRDefault="000F2D1D" w:rsidP="000F2D1D">
      <w:pPr>
        <w:numPr>
          <w:ilvl w:val="0"/>
          <w:numId w:val="13"/>
        </w:numPr>
        <w:ind w:left="1134" w:right="709" w:hanging="283"/>
        <w:jc w:val="both"/>
        <w:rPr>
          <w:rFonts w:ascii="Museo 300" w:hAnsi="Museo 300"/>
          <w:color w:val="000000" w:themeColor="text1"/>
          <w:sz w:val="16"/>
          <w:szCs w:val="16"/>
          <w:lang w:val="es-ES"/>
        </w:rPr>
      </w:pPr>
      <w:r w:rsidRPr="000F2D1D">
        <w:rPr>
          <w:rFonts w:ascii="Museo 300" w:hAnsi="Museo 300"/>
          <w:color w:val="000000" w:themeColor="text1"/>
          <w:sz w:val="16"/>
          <w:szCs w:val="16"/>
          <w:lang w:val="es-ES"/>
        </w:rPr>
        <w:t>Respecto al período retroactivo de recuperación, este corresponde a 36 días comprendidos entre el 1 de noviembre hasta el 7 de diciembre de 2021.</w:t>
      </w:r>
    </w:p>
    <w:p w14:paraId="4EE83EE4" w14:textId="58CFFE19" w:rsidR="00613FD5" w:rsidRPr="004269D0" w:rsidRDefault="000F2D1D" w:rsidP="000F2D1D">
      <w:pPr>
        <w:ind w:left="709" w:right="709"/>
        <w:jc w:val="both"/>
        <w:rPr>
          <w:rFonts w:ascii="Museo 300" w:hAnsi="Museo 300"/>
          <w:color w:val="000000" w:themeColor="text1"/>
          <w:sz w:val="16"/>
          <w:szCs w:val="16"/>
        </w:rPr>
      </w:pPr>
      <w:r w:rsidRPr="000F2D1D">
        <w:rPr>
          <w:rFonts w:ascii="Museo 300" w:hAnsi="Museo 300"/>
          <w:color w:val="000000" w:themeColor="text1"/>
          <w:sz w:val="16"/>
          <w:szCs w:val="16"/>
          <w:lang w:val="es-ES"/>
        </w:rPr>
        <w:t>Con los datos resultantes del análisis del CAU, se estableció que el monto de la ENR máximo al que tiene derecho EEO a recuperar corresponde a 684 kWh, equivalente a la cantidad de ciento setenta y dos 35/100 dólares de los Estados Unidos de América (USD 172.35) IVA incluido</w:t>
      </w:r>
      <w:r>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r w:rsidR="00654B0E">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0D1BA1" w14:textId="735B353D" w:rsidR="00A61D87" w:rsidRPr="00A61D87" w:rsidRDefault="00654B0E" w:rsidP="00A61D87">
      <w:pPr>
        <w:pStyle w:val="Prrafodelista"/>
        <w:numPr>
          <w:ilvl w:val="0"/>
          <w:numId w:val="9"/>
        </w:numPr>
        <w:spacing w:after="200"/>
        <w:ind w:left="1418" w:right="708"/>
        <w:jc w:val="both"/>
        <w:textAlignment w:val="auto"/>
        <w:rPr>
          <w:rFonts w:ascii="Museo 300" w:hAnsi="Museo 300" w:cs="Arial"/>
          <w:sz w:val="16"/>
          <w:szCs w:val="16"/>
        </w:rPr>
      </w:pPr>
      <w:r w:rsidRPr="00654B0E">
        <w:rPr>
          <w:rFonts w:ascii="Museo 300" w:hAnsi="Museo 300" w:cs="Arial"/>
          <w:sz w:val="16"/>
          <w:szCs w:val="16"/>
        </w:rPr>
        <w:t xml:space="preserve">El </w:t>
      </w:r>
      <w:r w:rsidR="00A61D87" w:rsidRPr="00A61D87">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E4635C">
        <w:rPr>
          <w:rFonts w:ascii="Museo 300" w:hAnsi="Museo 300" w:cs="Arial"/>
          <w:sz w:val="16"/>
          <w:szCs w:val="16"/>
        </w:rPr>
        <w:t>XXX</w:t>
      </w:r>
      <w:r w:rsidR="00A61D87" w:rsidRPr="00A61D87">
        <w:rPr>
          <w:rFonts w:ascii="Museo 300" w:hAnsi="Museo 300" w:cs="Arial"/>
          <w:sz w:val="16"/>
          <w:szCs w:val="16"/>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9314BF7" w14:textId="77777777" w:rsidR="00A61D87" w:rsidRPr="00A61D87" w:rsidRDefault="00A61D87" w:rsidP="00A61D87">
      <w:pPr>
        <w:pStyle w:val="Prrafodelista"/>
        <w:numPr>
          <w:ilvl w:val="0"/>
          <w:numId w:val="9"/>
        </w:numPr>
        <w:spacing w:after="200"/>
        <w:ind w:left="1418" w:right="708"/>
        <w:jc w:val="both"/>
        <w:rPr>
          <w:rFonts w:ascii="Museo 300" w:hAnsi="Museo 300"/>
          <w:sz w:val="16"/>
          <w:szCs w:val="16"/>
        </w:rPr>
      </w:pPr>
      <w:r w:rsidRPr="00A61D87">
        <w:rPr>
          <w:rFonts w:ascii="Museo 300" w:hAnsi="Museo 300"/>
          <w:sz w:val="16"/>
          <w:szCs w:val="16"/>
        </w:rPr>
        <w:t>Conforme con el análisis efectuado en el presente informe, se determina que la cantidad de novecientos ochenta y cuatro 04/100 dólares de los Estados Unidos de América (USD 984.04) IVA incluido, cobrados en concepto de ENR en el suministro, debe de rectificarse.</w:t>
      </w:r>
    </w:p>
    <w:p w14:paraId="4BAB16C4" w14:textId="5E1E6D55" w:rsidR="00562498" w:rsidRPr="00A61D87" w:rsidRDefault="00A61D87" w:rsidP="00A61D87">
      <w:pPr>
        <w:pStyle w:val="Prrafodelista"/>
        <w:numPr>
          <w:ilvl w:val="0"/>
          <w:numId w:val="9"/>
        </w:numPr>
        <w:spacing w:after="200"/>
        <w:ind w:left="1418" w:right="708"/>
        <w:jc w:val="both"/>
        <w:rPr>
          <w:rFonts w:ascii="Museo 300" w:hAnsi="Museo 300"/>
          <w:sz w:val="16"/>
          <w:szCs w:val="16"/>
        </w:rPr>
      </w:pPr>
      <w:r w:rsidRPr="00A61D87">
        <w:rPr>
          <w:rFonts w:ascii="Museo 300" w:hAnsi="Museo 300"/>
          <w:sz w:val="16"/>
          <w:szCs w:val="16"/>
        </w:rPr>
        <w:t>Se establece que el monto a recuperar por parte de la sociedad EEO en concepto de energía no registrada, asciende a la cantidad de ciento setenta y dos 35/100 dólares de los Estados Unidos de América (USD 172.35) IVA incluido; además, la distribuidora podrá efectuar el cobro de los intereses generados tal y como se indica en el artículo 36 de los Términos y Condiciones Generales al Consumidor Final del Pliego Tarifario del año 2021</w:t>
      </w:r>
      <w:r w:rsidR="00C50A0E">
        <w:rPr>
          <w:rFonts w:ascii="Museo 300" w:hAnsi="Museo 300"/>
          <w:sz w:val="16"/>
          <w:szCs w:val="16"/>
        </w:rPr>
        <w:t xml:space="preserve"> </w:t>
      </w:r>
      <w:r w:rsidR="00562498" w:rsidRPr="00A61D87">
        <w:rPr>
          <w:rFonts w:ascii="Museo 300" w:eastAsia="Arial" w:hAnsi="Museo 300"/>
          <w:color w:val="000000" w:themeColor="text1"/>
          <w:sz w:val="16"/>
          <w:szCs w:val="16"/>
        </w:rPr>
        <w:t>[…]</w:t>
      </w:r>
      <w:r w:rsidR="00914F6D" w:rsidRPr="00A61D8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273D3BC"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66066E">
        <w:rPr>
          <w:rFonts w:ascii="Museo Sans 300" w:hAnsi="Museo Sans 300"/>
          <w:sz w:val="20"/>
          <w:szCs w:val="20"/>
          <w:lang w:val="es-SV"/>
        </w:rPr>
        <w:t>86</w:t>
      </w:r>
      <w:r w:rsidR="00AF03A4">
        <w:rPr>
          <w:rFonts w:ascii="Museo Sans 300" w:hAnsi="Museo Sans 300"/>
          <w:sz w:val="20"/>
          <w:szCs w:val="20"/>
          <w:lang w:val="es-SV"/>
        </w:rPr>
        <w:t>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A08BA">
        <w:rPr>
          <w:rFonts w:ascii="Museo Sans 300" w:hAnsi="Museo Sans 300"/>
          <w:sz w:val="20"/>
          <w:szCs w:val="20"/>
          <w:lang w:val="es-SV"/>
        </w:rPr>
        <w:t>tres de 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CA08BA">
        <w:rPr>
          <w:rFonts w:ascii="Museo Sans 300" w:hAnsi="Museo Sans 300"/>
          <w:sz w:val="20"/>
          <w:szCs w:val="20"/>
          <w:lang w:val="es-SV"/>
        </w:rPr>
        <w:t xml:space="preserve">a la señora </w:t>
      </w:r>
      <w:r w:rsidR="00E4635C">
        <w:rPr>
          <w:rFonts w:ascii="Museo Sans 300" w:hAnsi="Museo Sans 300"/>
          <w:sz w:val="20"/>
          <w:szCs w:val="20"/>
          <w:lang w:val="es-SV"/>
        </w:rPr>
        <w:t>XXX</w:t>
      </w:r>
      <w:r w:rsidR="00CA08BA">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AF03A4">
        <w:rPr>
          <w:rFonts w:ascii="Museo Sans 300" w:hAnsi="Museo Sans 300"/>
          <w:sz w:val="20"/>
          <w:szCs w:val="20"/>
          <w:lang w:val="es-SV"/>
        </w:rPr>
        <w:t>IT-0351-CAU-22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01B81EC6"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w:t>
      </w:r>
      <w:r w:rsidR="00CA08BA">
        <w:rPr>
          <w:rFonts w:ascii="Museo Sans 300" w:eastAsia="Times New Roman" w:hAnsi="Museo Sans 300" w:cs="Segoe UI"/>
          <w:sz w:val="20"/>
          <w:szCs w:val="20"/>
          <w:lang w:val="es-ES" w:eastAsia="es-ES"/>
        </w:rPr>
        <w:t>a las partes el día seis</w:t>
      </w:r>
      <w:r w:rsidR="005E019A">
        <w:rPr>
          <w:rFonts w:ascii="Museo Sans 300" w:eastAsia="Times New Roman" w:hAnsi="Museo Sans 300" w:cs="Segoe UI"/>
          <w:sz w:val="20"/>
          <w:szCs w:val="20"/>
          <w:lang w:val="es-ES" w:eastAsia="es-ES"/>
        </w:rPr>
        <w:t xml:space="preserve"> de </w:t>
      </w:r>
      <w:r w:rsidR="00CA08BA">
        <w:rPr>
          <w:rFonts w:ascii="Museo Sans 300" w:eastAsia="Times New Roman" w:hAnsi="Museo Sans 300" w:cs="Segoe UI"/>
          <w:sz w:val="20"/>
          <w:szCs w:val="20"/>
          <w:lang w:val="es-ES" w:eastAsia="es-ES"/>
        </w:rPr>
        <w:t>octubre</w:t>
      </w:r>
      <w:r w:rsidR="005E019A">
        <w:rPr>
          <w:rFonts w:ascii="Museo Sans 300" w:eastAsia="Times New Roman" w:hAnsi="Museo Sans 300" w:cs="Segoe UI"/>
          <w:sz w:val="20"/>
          <w:szCs w:val="20"/>
          <w:lang w:val="es-ES" w:eastAsia="es-ES"/>
        </w:rPr>
        <w:t xml:space="preserve"> de este año,</w:t>
      </w:r>
      <w:r w:rsidR="00CA08BA">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A08BA">
        <w:rPr>
          <w:rFonts w:ascii="Museo Sans 300" w:eastAsia="Times New Roman" w:hAnsi="Museo Sans 300" w:cs="Segoe UI"/>
          <w:sz w:val="20"/>
          <w:szCs w:val="20"/>
          <w:lang w:val="es-ES" w:eastAsia="es-ES"/>
        </w:rPr>
        <w:t xml:space="preserve"> el día veinte del mismo mes y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4934FC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31125">
        <w:rPr>
          <w:rFonts w:ascii="Museo Sans 300" w:hAnsi="Museo Sans 300"/>
          <w:sz w:val="20"/>
          <w:szCs w:val="20"/>
          <w:lang w:val="es-SV"/>
        </w:rPr>
        <w:t>diecinueve</w:t>
      </w:r>
      <w:r w:rsidR="004B3414">
        <w:rPr>
          <w:rFonts w:ascii="Museo Sans 300" w:hAnsi="Museo Sans 300"/>
          <w:sz w:val="20"/>
          <w:szCs w:val="20"/>
          <w:lang w:val="es-SV"/>
        </w:rPr>
        <w:t xml:space="preserve"> de </w:t>
      </w:r>
      <w:r w:rsidR="00580489">
        <w:rPr>
          <w:rFonts w:ascii="Museo Sans 300" w:hAnsi="Museo Sans 300"/>
          <w:sz w:val="20"/>
          <w:szCs w:val="20"/>
          <w:lang w:val="es-SV"/>
        </w:rPr>
        <w:t>octubre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331125">
        <w:rPr>
          <w:rFonts w:ascii="Museo Sans 300" w:hAnsi="Museo Sans 300"/>
          <w:sz w:val="20"/>
          <w:szCs w:val="20"/>
        </w:rPr>
        <w:t>la usuaria</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B9710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97BD54" w14:textId="77777777" w:rsidR="000F4A10" w:rsidRDefault="000F4A1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1B8FF1E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23080696"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5F17EBD" w14:textId="77777777" w:rsidR="00AF03A4" w:rsidRDefault="00AF03A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9DB12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3A507C0" w14:textId="77777777" w:rsidR="00331125" w:rsidRDefault="0033112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8A1D63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C1C567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4635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D373C1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F03A4">
        <w:rPr>
          <w:rFonts w:ascii="Museo Sans 300" w:hAnsi="Museo Sans 300" w:cs="Times New Roman"/>
          <w:sz w:val="20"/>
          <w:szCs w:val="20"/>
        </w:rPr>
        <w:t>IT-0351-CAU-22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75354E0" w14:textId="77777777" w:rsidR="00B72A85" w:rsidRPr="00B72A85" w:rsidRDefault="00C34300" w:rsidP="00B72A8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45025B">
        <w:rPr>
          <w:rFonts w:ascii="Museo 300" w:eastAsia="Arial" w:hAnsi="Museo 300"/>
          <w:color w:val="000000"/>
          <w:sz w:val="16"/>
          <w:szCs w:val="16"/>
          <w:lang w:val="es-ES"/>
        </w:rPr>
        <w:t xml:space="preserve"> </w:t>
      </w:r>
      <w:bookmarkEnd w:id="1"/>
      <w:r w:rsidR="00B72A85" w:rsidRPr="00B72A85">
        <w:rPr>
          <w:rFonts w:ascii="Museo 300" w:eastAsia="Arial" w:hAnsi="Museo 300"/>
          <w:color w:val="000000"/>
          <w:sz w:val="16"/>
          <w:szCs w:val="16"/>
          <w:lang w:val="es-ES"/>
        </w:rPr>
        <w:t>De las pruebas presentadas relacionadas a la condición detectada por EEO en fecha 7 de diciembre de 2021, se puede determinar lo siguiente:</w:t>
      </w:r>
    </w:p>
    <w:p w14:paraId="12EBD61E" w14:textId="77777777" w:rsidR="00B72A85" w:rsidRPr="00B72A85" w:rsidRDefault="00B72A85" w:rsidP="00B72A85">
      <w:pPr>
        <w:tabs>
          <w:tab w:val="left" w:pos="993"/>
          <w:tab w:val="left" w:pos="9072"/>
        </w:tabs>
        <w:spacing w:line="240" w:lineRule="auto"/>
        <w:ind w:left="993" w:right="709"/>
        <w:jc w:val="both"/>
        <w:rPr>
          <w:rFonts w:ascii="Museo 300" w:eastAsia="Arial" w:hAnsi="Museo 300"/>
          <w:color w:val="000000"/>
          <w:sz w:val="16"/>
          <w:szCs w:val="16"/>
          <w:lang w:val="es-ES"/>
        </w:rPr>
      </w:pPr>
      <w:r w:rsidRPr="00B72A85">
        <w:rPr>
          <w:rFonts w:ascii="Museo 300" w:eastAsia="Arial" w:hAnsi="Museo 300"/>
          <w:color w:val="000000"/>
          <w:sz w:val="16"/>
          <w:szCs w:val="16"/>
          <w:lang w:val="es-ES"/>
        </w:rPr>
        <w:t>La distribuidora ha presentado fotografías con las que se demuestran que existió una condición irregular, consistente en una alteración interna en el equipo de medición, debido a un puente eléctrico entre entrada y salida de la fase “A”, con la finalidad de impedir el correcto registro de la energía consumida en el servicio eléctrico de la denunciante.</w:t>
      </w:r>
    </w:p>
    <w:p w14:paraId="4DC82805" w14:textId="2E901020" w:rsidR="00C34300" w:rsidRPr="00454731" w:rsidRDefault="00B72A85" w:rsidP="00B72A85">
      <w:pPr>
        <w:tabs>
          <w:tab w:val="left" w:pos="993"/>
          <w:tab w:val="left" w:pos="9072"/>
        </w:tabs>
        <w:spacing w:line="240" w:lineRule="auto"/>
        <w:ind w:left="993" w:right="709"/>
        <w:jc w:val="both"/>
        <w:rPr>
          <w:rFonts w:ascii="Museo 300" w:eastAsia="Arial" w:hAnsi="Museo 300"/>
          <w:color w:val="000000"/>
          <w:sz w:val="16"/>
          <w:szCs w:val="16"/>
          <w:lang w:val="es-ES"/>
        </w:rPr>
      </w:pPr>
      <w:r w:rsidRPr="00B72A85">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0C8832" w14:textId="41E81C89" w:rsidR="00830A14" w:rsidRDefault="00B72A85" w:rsidP="00A719AC">
      <w:pPr>
        <w:suppressAutoHyphens w:val="0"/>
        <w:autoSpaceDE w:val="0"/>
        <w:adjustRightInd w:val="0"/>
        <w:spacing w:after="0" w:line="240" w:lineRule="auto"/>
        <w:ind w:left="426"/>
        <w:jc w:val="both"/>
        <w:textAlignment w:val="auto"/>
        <w:rPr>
          <w:rFonts w:ascii="Museo Sans 300" w:hAnsi="Museo Sans 300"/>
          <w:sz w:val="20"/>
          <w:szCs w:val="20"/>
        </w:rPr>
      </w:pPr>
      <w:bookmarkStart w:id="2" w:name="_Hlk105830074"/>
      <w:r>
        <w:rPr>
          <w:rFonts w:ascii="Museo Sans 300" w:hAnsi="Museo Sans 300"/>
          <w:sz w:val="20"/>
          <w:szCs w:val="20"/>
        </w:rPr>
        <w:t>Respecto a</w:t>
      </w:r>
      <w:r w:rsidR="007F4563">
        <w:rPr>
          <w:rFonts w:ascii="Museo Sans 300" w:hAnsi="Museo Sans 300"/>
          <w:sz w:val="20"/>
          <w:szCs w:val="20"/>
        </w:rPr>
        <w:t xml:space="preserve">l argumento de la usuaria, relacionado a </w:t>
      </w:r>
      <w:r w:rsidR="002B4704">
        <w:rPr>
          <w:rFonts w:ascii="Museo Sans 300" w:hAnsi="Museo Sans 300"/>
          <w:sz w:val="20"/>
          <w:szCs w:val="20"/>
        </w:rPr>
        <w:t>que,</w:t>
      </w:r>
      <w:r w:rsidR="00E876A7">
        <w:rPr>
          <w:rFonts w:ascii="Museo Sans 300" w:hAnsi="Museo Sans 300"/>
          <w:sz w:val="20"/>
          <w:szCs w:val="20"/>
        </w:rPr>
        <w:t xml:space="preserve"> </w:t>
      </w:r>
      <w:r w:rsidR="007F4563">
        <w:rPr>
          <w:rFonts w:ascii="Museo Sans 300" w:hAnsi="Museo Sans 300"/>
          <w:sz w:val="20"/>
          <w:szCs w:val="20"/>
        </w:rPr>
        <w:t>durante los meses de noviembre y diciembre del año 2021</w:t>
      </w:r>
      <w:r w:rsidR="00830A14">
        <w:rPr>
          <w:rFonts w:ascii="Museo Sans 300" w:hAnsi="Museo Sans 300"/>
          <w:sz w:val="20"/>
          <w:szCs w:val="20"/>
        </w:rPr>
        <w:t>, deshabitó la vivienda y que por tal motivo disminuyó el consumo de energía eléctrica</w:t>
      </w:r>
      <w:r w:rsidR="00E876A7">
        <w:rPr>
          <w:rFonts w:ascii="Museo Sans 300" w:hAnsi="Museo Sans 300"/>
          <w:sz w:val="20"/>
          <w:szCs w:val="20"/>
        </w:rPr>
        <w:t xml:space="preserve">, el CAU indicó </w:t>
      </w:r>
      <w:r w:rsidR="00830A14">
        <w:rPr>
          <w:rFonts w:ascii="Museo Sans 300" w:hAnsi="Museo Sans 300"/>
          <w:sz w:val="20"/>
          <w:szCs w:val="20"/>
        </w:rPr>
        <w:t xml:space="preserve">que dichos argumentos no son pruebas fehacientes para desvirtuar la existencia de la condición irregular encontrada en el suministro. </w:t>
      </w:r>
    </w:p>
    <w:p w14:paraId="61411CA5" w14:textId="45D2D39A" w:rsidR="005002C2" w:rsidRDefault="00830A14" w:rsidP="00A719AC">
      <w:pPr>
        <w:suppressAutoHyphens w:val="0"/>
        <w:autoSpaceDE w:val="0"/>
        <w:adjustRightInd w:val="0"/>
        <w:spacing w:after="0" w:line="240" w:lineRule="auto"/>
        <w:ind w:left="426"/>
        <w:jc w:val="both"/>
        <w:textAlignment w:val="auto"/>
        <w:rPr>
          <w:rFonts w:ascii="Museo Sans 300" w:hAnsi="Museo Sans 300"/>
          <w:sz w:val="20"/>
          <w:szCs w:val="20"/>
        </w:rPr>
      </w:pPr>
      <w:r>
        <w:rPr>
          <w:rFonts w:ascii="Museo Sans 300" w:hAnsi="Museo Sans 300"/>
          <w:sz w:val="20"/>
          <w:szCs w:val="20"/>
        </w:rPr>
        <w:t xml:space="preserve"> </w:t>
      </w:r>
    </w:p>
    <w:p w14:paraId="1E3CBB32" w14:textId="4F2531C6"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N.° </w:t>
      </w:r>
      <w:r w:rsidR="00AF03A4">
        <w:rPr>
          <w:rFonts w:ascii="Museo Sans 300" w:hAnsi="Museo Sans 300"/>
          <w:sz w:val="20"/>
          <w:szCs w:val="20"/>
        </w:rPr>
        <w:t>IT-0351-CAU-22</w:t>
      </w:r>
      <w:bookmarkEnd w:id="2"/>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interna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del</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equipo</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medición</w:t>
      </w:r>
      <w:r w:rsidR="00A719AC">
        <w:rPr>
          <w:rFonts w:ascii="Museo Sans 300" w:hAnsi="Museo Sans 300"/>
          <w:color w:val="000000"/>
          <w:sz w:val="20"/>
          <w:szCs w:val="20"/>
          <w:shd w:val="clear" w:color="auto" w:fill="FFFFFF"/>
          <w:lang w:val="es-ES"/>
        </w:rPr>
        <w:t xml:space="preserve"> N.° </w:t>
      </w:r>
      <w:r w:rsidR="00E4635C">
        <w:rPr>
          <w:rFonts w:ascii="Museo Sans 300" w:hAnsi="Museo Sans 300"/>
          <w:color w:val="000000"/>
          <w:sz w:val="20"/>
          <w:szCs w:val="20"/>
          <w:shd w:val="clear" w:color="auto" w:fill="FFFFFF"/>
          <w:lang w:val="es-ES"/>
        </w:rPr>
        <w:t>XXX</w:t>
      </w:r>
      <w:r w:rsidR="00A719AC">
        <w:rPr>
          <w:rFonts w:ascii="Museo Sans 300" w:hAnsi="Museo Sans 300"/>
          <w:color w:val="000000"/>
          <w:sz w:val="20"/>
          <w:szCs w:val="20"/>
          <w:shd w:val="clear" w:color="auto" w:fill="FFFFFF"/>
        </w:rPr>
        <w:t xml:space="preserve">, </w:t>
      </w:r>
      <w:r w:rsidR="00A719AC">
        <w:rPr>
          <w:rStyle w:val="normaltextrun"/>
          <w:rFonts w:ascii="Museo Sans 300" w:hAnsi="Museo Sans 300"/>
          <w:color w:val="000000"/>
          <w:sz w:val="20"/>
          <w:szCs w:val="20"/>
          <w:shd w:val="clear" w:color="auto" w:fill="FFFFFF"/>
          <w:lang w:val="es-ES"/>
        </w:rPr>
        <w:t xml:space="preserve">generando que no se registrara </w:t>
      </w:r>
      <w:r w:rsidR="00350B29">
        <w:rPr>
          <w:rStyle w:val="normaltextrun"/>
          <w:rFonts w:ascii="Museo Sans 300" w:hAnsi="Museo Sans 300"/>
          <w:color w:val="000000"/>
          <w:sz w:val="20"/>
          <w:szCs w:val="20"/>
          <w:shd w:val="clear" w:color="auto" w:fill="FFFFFF"/>
          <w:lang w:val="es-ES"/>
        </w:rPr>
        <w:t xml:space="preserve">debidamente </w:t>
      </w:r>
      <w:r w:rsidR="00A719AC">
        <w:rPr>
          <w:rStyle w:val="normaltextrun"/>
          <w:rFonts w:ascii="Museo Sans 300" w:hAnsi="Museo Sans 300"/>
          <w:color w:val="000000"/>
          <w:sz w:val="20"/>
          <w:szCs w:val="20"/>
          <w:shd w:val="clear" w:color="auto" w:fill="FFFFFF"/>
          <w:lang w:val="es-ES"/>
        </w:rPr>
        <w:t>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1D9355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bookmarkStart w:id="3" w:name="_Hlk117758647"/>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bookmarkEnd w:id="3"/>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6F48D1" w14:textId="20680E6D" w:rsidR="005E742F"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 basado en la</w:t>
      </w:r>
      <w:r>
        <w:rPr>
          <w:rFonts w:ascii="Museo Sans 300" w:hAnsi="Museo Sans 300"/>
          <w:sz w:val="20"/>
          <w:szCs w:val="20"/>
        </w:rPr>
        <w:t xml:space="preserve"> sumatoria de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s fases A y B de la carga,</w:t>
      </w:r>
      <w:r w:rsidRPr="00C9434D">
        <w:rPr>
          <w:rFonts w:ascii="Museo Sans 300" w:hAnsi="Museo Sans 300"/>
          <w:sz w:val="20"/>
          <w:szCs w:val="20"/>
        </w:rPr>
        <w:t xml:space="preserve"> debido a que</w:t>
      </w:r>
      <w:r>
        <w:rPr>
          <w:rFonts w:ascii="Museo Sans 300" w:hAnsi="Museo Sans 300"/>
          <w:sz w:val="20"/>
          <w:szCs w:val="20"/>
        </w:rPr>
        <w:t xml:space="preserve">: </w:t>
      </w:r>
    </w:p>
    <w:p w14:paraId="10495A49" w14:textId="77777777" w:rsidR="005E742F" w:rsidRDefault="005E742F" w:rsidP="005E742F">
      <w:pPr>
        <w:autoSpaceDE w:val="0"/>
        <w:spacing w:after="0" w:line="240" w:lineRule="auto"/>
        <w:ind w:left="426"/>
        <w:jc w:val="both"/>
        <w:rPr>
          <w:rFonts w:ascii="Museo Sans 300" w:hAnsi="Museo Sans 300"/>
          <w:sz w:val="20"/>
          <w:szCs w:val="20"/>
        </w:rPr>
      </w:pPr>
    </w:p>
    <w:p w14:paraId="69196C9F" w14:textId="77777777" w:rsidR="005E742F" w:rsidRPr="009815FA" w:rsidRDefault="005E742F" w:rsidP="000145CD">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0F690241" w14:textId="77777777" w:rsidR="005E742F" w:rsidRDefault="005E742F" w:rsidP="000145CD">
      <w:pPr>
        <w:autoSpaceDE w:val="0"/>
        <w:spacing w:after="0" w:line="240" w:lineRule="auto"/>
        <w:ind w:left="426"/>
        <w:jc w:val="both"/>
        <w:rPr>
          <w:rFonts w:ascii="Museo Sans 300" w:hAnsi="Museo Sans 300"/>
          <w:sz w:val="20"/>
          <w:szCs w:val="20"/>
        </w:rPr>
      </w:pPr>
    </w:p>
    <w:p w14:paraId="1028D8D3" w14:textId="25C6B22A" w:rsidR="00350B29" w:rsidRDefault="00350B29" w:rsidP="002A449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Se incluye en el cálculo la energía consumida en la fase “B” que no fue afectada por la alteración del medidor.</w:t>
      </w:r>
    </w:p>
    <w:p w14:paraId="327E0098" w14:textId="77777777" w:rsidR="002A449A" w:rsidRPr="002A449A" w:rsidRDefault="002A449A" w:rsidP="002A449A">
      <w:pPr>
        <w:pStyle w:val="Prrafodelista"/>
        <w:rPr>
          <w:rFonts w:ascii="Museo Sans 300" w:hAnsi="Museo Sans 300"/>
          <w:sz w:val="20"/>
          <w:szCs w:val="20"/>
        </w:rPr>
      </w:pPr>
    </w:p>
    <w:p w14:paraId="4A884012" w14:textId="7A4380EA" w:rsidR="005E742F" w:rsidRPr="002A449A" w:rsidRDefault="005E742F" w:rsidP="002A449A">
      <w:pPr>
        <w:pStyle w:val="Prrafodelista"/>
        <w:numPr>
          <w:ilvl w:val="1"/>
          <w:numId w:val="2"/>
        </w:numPr>
        <w:autoSpaceDE w:val="0"/>
        <w:ind w:left="1134"/>
        <w:jc w:val="both"/>
        <w:rPr>
          <w:rFonts w:ascii="Museo Sans 300" w:hAnsi="Museo Sans 300"/>
          <w:sz w:val="20"/>
          <w:szCs w:val="20"/>
        </w:rPr>
      </w:pPr>
      <w:r w:rsidRPr="002A449A">
        <w:rPr>
          <w:rFonts w:ascii="Museo Sans 300" w:hAnsi="Museo Sans 300"/>
          <w:sz w:val="20"/>
          <w:szCs w:val="20"/>
        </w:rPr>
        <w:t xml:space="preserve">No se justifica técnicamente que la sumatoria de corrientes instantáneas de las fases A y B por </w:t>
      </w:r>
      <w:r w:rsidR="00350B29" w:rsidRPr="002A449A">
        <w:rPr>
          <w:rFonts w:ascii="Museo Sans 300" w:hAnsi="Museo Sans 300"/>
          <w:sz w:val="20"/>
          <w:szCs w:val="20"/>
        </w:rPr>
        <w:t>72.16</w:t>
      </w:r>
      <w:r w:rsidRPr="002A449A">
        <w:rPr>
          <w:rFonts w:ascii="Museo Sans 300" w:hAnsi="Museo Sans 300"/>
          <w:sz w:val="20"/>
          <w:szCs w:val="20"/>
        </w:rPr>
        <w:t xml:space="preserve"> amperios</w:t>
      </w:r>
      <w:r w:rsidR="00350B29" w:rsidRPr="002A449A">
        <w:rPr>
          <w:rFonts w:ascii="Museo Sans 300" w:hAnsi="Museo Sans 300"/>
          <w:sz w:val="20"/>
          <w:szCs w:val="20"/>
        </w:rPr>
        <w:t>, era</w:t>
      </w:r>
      <w:r w:rsidRPr="002A449A">
        <w:rPr>
          <w:rFonts w:ascii="Museo Sans 300" w:hAnsi="Museo Sans 300"/>
          <w:sz w:val="20"/>
          <w:szCs w:val="20"/>
        </w:rPr>
        <w:t xml:space="preserve"> consumida de forma constante durante 12 horas diarias.</w:t>
      </w:r>
    </w:p>
    <w:p w14:paraId="2249D208" w14:textId="77777777" w:rsidR="00F255B8" w:rsidRPr="00F255B8" w:rsidRDefault="00F255B8" w:rsidP="000145CD">
      <w:pPr>
        <w:pStyle w:val="Prrafodelista"/>
        <w:rPr>
          <w:rFonts w:ascii="Museo Sans 300" w:hAnsi="Museo Sans 300"/>
          <w:sz w:val="20"/>
          <w:szCs w:val="20"/>
        </w:rPr>
      </w:pPr>
    </w:p>
    <w:p w14:paraId="0CA80B49" w14:textId="4867A9D8" w:rsidR="00314DA6" w:rsidRDefault="000145CD" w:rsidP="000145CD">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w:t>
      </w:r>
      <w:r w:rsidR="00B72A85">
        <w:rPr>
          <w:rFonts w:ascii="Museo Sans 300" w:hAnsi="Museo Sans 300"/>
          <w:sz w:val="20"/>
          <w:szCs w:val="20"/>
        </w:rPr>
        <w:t>consideró</w:t>
      </w:r>
      <w:r>
        <w:rPr>
          <w:rFonts w:ascii="Museo Sans 300" w:hAnsi="Museo Sans 300"/>
          <w:sz w:val="20"/>
          <w:szCs w:val="20"/>
        </w:rPr>
        <w:t xml:space="preserve"> </w:t>
      </w:r>
      <w:r w:rsidR="00B72A85">
        <w:rPr>
          <w:rFonts w:ascii="Museo Sans 300" w:hAnsi="Museo Sans 300"/>
          <w:sz w:val="20"/>
          <w:szCs w:val="20"/>
        </w:rPr>
        <w:t>que,</w:t>
      </w:r>
      <w:r>
        <w:rPr>
          <w:rFonts w:ascii="Museo Sans 300" w:hAnsi="Museo Sans 300"/>
          <w:sz w:val="20"/>
          <w:szCs w:val="20"/>
        </w:rPr>
        <w:t xml:space="preserve"> para las cargas residenciales, la corriente real por lo general es 30% inferior a las lecturas instantáneas registradas por un amperímetro.</w:t>
      </w:r>
    </w:p>
    <w:p w14:paraId="5E955DA5" w14:textId="77777777" w:rsidR="000145CD" w:rsidRPr="000145CD" w:rsidRDefault="000145CD" w:rsidP="000145CD">
      <w:pPr>
        <w:pStyle w:val="Prrafodelista"/>
        <w:rPr>
          <w:rFonts w:ascii="Museo Sans 300" w:hAnsi="Museo Sans 300"/>
          <w:sz w:val="20"/>
          <w:szCs w:val="20"/>
        </w:rPr>
      </w:pPr>
    </w:p>
    <w:p w14:paraId="5787D1B8" w14:textId="426B95EC" w:rsidR="00CC61F1" w:rsidRDefault="00CC61F1" w:rsidP="00CC61F1">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0145CD">
        <w:rPr>
          <w:rFonts w:ascii="Museo Sans 300" w:eastAsia="Times New Roman" w:hAnsi="Museo Sans 300"/>
          <w:sz w:val="20"/>
          <w:szCs w:val="20"/>
          <w:lang w:eastAsia="es-ES"/>
        </w:rPr>
        <w:t>censo de carga instalado en la vivienda</w:t>
      </w:r>
      <w:r w:rsidRPr="00B7305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60B76399" w14:textId="77777777" w:rsidR="00B60090" w:rsidRPr="00B73057" w:rsidRDefault="00B60090" w:rsidP="00CC61F1">
      <w:pPr>
        <w:autoSpaceDE w:val="0"/>
        <w:spacing w:after="0" w:line="240" w:lineRule="auto"/>
        <w:ind w:left="426"/>
        <w:jc w:val="both"/>
        <w:rPr>
          <w:rFonts w:ascii="Museo Sans 300" w:eastAsia="Times New Roman" w:hAnsi="Museo Sans 300"/>
          <w:sz w:val="20"/>
          <w:szCs w:val="20"/>
          <w:lang w:eastAsia="es-ES"/>
        </w:rPr>
      </w:pPr>
    </w:p>
    <w:p w14:paraId="69AB5F44" w14:textId="3F587AAD"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000145CD">
        <w:rPr>
          <w:rFonts w:ascii="Museo Sans 300" w:eastAsia="Times New Roman" w:hAnsi="Museo Sans 300" w:cs="Times New Roman"/>
          <w:sz w:val="20"/>
          <w:szCs w:val="20"/>
          <w:lang w:val="es-ES"/>
        </w:rPr>
        <w:t xml:space="preserve">promedio mensual </w:t>
      </w:r>
      <w:r w:rsidR="003161FE">
        <w:rPr>
          <w:rFonts w:ascii="Museo Sans 300" w:eastAsia="Times New Roman" w:hAnsi="Museo Sans 300" w:cs="Times New Roman"/>
          <w:sz w:val="20"/>
          <w:szCs w:val="20"/>
          <w:lang w:val="es-ES"/>
        </w:rPr>
        <w:t xml:space="preserve">equivalente a </w:t>
      </w:r>
      <w:r w:rsidR="000145CD">
        <w:rPr>
          <w:rFonts w:ascii="Museo Sans 300" w:eastAsia="Times New Roman" w:hAnsi="Museo Sans 300" w:cs="Times New Roman"/>
          <w:sz w:val="20"/>
          <w:szCs w:val="20"/>
          <w:lang w:val="es-ES"/>
        </w:rPr>
        <w:t>570</w:t>
      </w:r>
      <w:r w:rsidR="003161FE">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1B51D8EF"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lastRenderedPageBreak/>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0145CD">
        <w:rPr>
          <w:rFonts w:ascii="Museo Sans 300" w:eastAsia="Times New Roman" w:hAnsi="Museo Sans 300" w:cs="Times New Roman"/>
          <w:sz w:val="20"/>
          <w:szCs w:val="20"/>
          <w:lang w:val="es-ES"/>
        </w:rPr>
        <w:t>1</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0145CD">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000145CD">
        <w:rPr>
          <w:rFonts w:ascii="Museo Sans 300" w:eastAsia="Times New Roman" w:hAnsi="Museo Sans 300" w:cs="Times New Roman"/>
          <w:sz w:val="20"/>
          <w:szCs w:val="20"/>
          <w:lang w:val="es-ES"/>
        </w:rPr>
        <w:t>7</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4A0CA6D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E8503B">
        <w:rPr>
          <w:rFonts w:ascii="Museo Sans 300" w:hAnsi="Museo Sans 300"/>
          <w:sz w:val="20"/>
          <w:szCs w:val="20"/>
        </w:rPr>
        <w:t>CIENTO SETENTA Y DOS 35</w:t>
      </w:r>
      <w:r w:rsidRPr="00AC7FFE">
        <w:rPr>
          <w:rFonts w:ascii="Museo Sans 300" w:hAnsi="Museo Sans 300"/>
          <w:sz w:val="20"/>
          <w:szCs w:val="20"/>
        </w:rPr>
        <w:t xml:space="preserve">/100 DÓLARES DE LOS ESTADOS UNIDOS DE AMÉRICA (USD </w:t>
      </w:r>
      <w:r w:rsidR="00E8503B">
        <w:rPr>
          <w:rFonts w:ascii="Museo Sans 300" w:hAnsi="Museo Sans 300"/>
          <w:sz w:val="20"/>
          <w:szCs w:val="20"/>
        </w:rPr>
        <w:t>172.35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2685892" w14:textId="77777777" w:rsidR="00E823C4" w:rsidRDefault="00E823C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BF05C91"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B71B20">
        <w:rPr>
          <w:rFonts w:ascii="Museo Sans 300" w:eastAsia="Arial" w:hAnsi="Museo Sans 300" w:cs="Times New Roman"/>
          <w:sz w:val="20"/>
          <w:szCs w:val="20"/>
        </w:rPr>
        <w:t>la us</w:t>
      </w:r>
      <w:r w:rsidRPr="00EC2B52">
        <w:rPr>
          <w:rFonts w:ascii="Museo Sans 300" w:eastAsia="Arial" w:hAnsi="Museo Sans 300" w:cs="Times New Roman"/>
          <w:sz w:val="20"/>
          <w:szCs w:val="20"/>
        </w:rPr>
        <w:t>uari</w:t>
      </w:r>
      <w:r w:rsidR="00B71B20">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24210BF"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002C2">
        <w:rPr>
          <w:rFonts w:ascii="Museo Sans 300" w:eastAsia="Museo Sans 300" w:hAnsi="Museo Sans 300" w:cs="Museo Sans 300"/>
          <w:sz w:val="20"/>
          <w:szCs w:val="20"/>
        </w:rPr>
        <w:t xml:space="preserve">la usuaria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C0569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71B20">
        <w:rPr>
          <w:rFonts w:ascii="Museo Sans 300" w:eastAsia="Museo Sans 300" w:hAnsi="Museo Sans 300" w:cs="Museo Sans 300"/>
          <w:sz w:val="20"/>
          <w:szCs w:val="20"/>
        </w:rPr>
        <w:t xml:space="preserve">la </w:t>
      </w:r>
      <w:r w:rsidR="00593CD7">
        <w:rPr>
          <w:rFonts w:ascii="Museo Sans 300" w:eastAsia="Museo Sans 300" w:hAnsi="Museo Sans 300" w:cs="Museo Sans 300"/>
          <w:sz w:val="20"/>
          <w:szCs w:val="20"/>
        </w:rPr>
        <w:t>usuari</w:t>
      </w:r>
      <w:r w:rsidR="00B71B20">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57DC2FF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4635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DCDC49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5002C2">
        <w:rPr>
          <w:rFonts w:ascii="Museo Sans 300" w:eastAsia="Arial" w:hAnsi="Museo Sans 300" w:cs="Times New Roman"/>
          <w:color w:val="000000"/>
          <w:sz w:val="20"/>
          <w:szCs w:val="20"/>
          <w:shd w:val="clear" w:color="auto" w:fill="FFFFFF"/>
        </w:rPr>
        <w:t>a la usuaria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5752477B"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AF03A4">
        <w:rPr>
          <w:rFonts w:ascii="Museo Sans 300" w:hAnsi="Museo Sans 300"/>
          <w:sz w:val="20"/>
          <w:szCs w:val="20"/>
        </w:rPr>
        <w:t>IT-0351-CAU-22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4635C">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la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alteración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interna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del</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equipo</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medición</w:t>
      </w:r>
      <w:r w:rsidR="003546DE">
        <w:rPr>
          <w:rFonts w:ascii="Museo Sans 300" w:hAnsi="Museo Sans 300"/>
          <w:color w:val="000000"/>
          <w:sz w:val="20"/>
          <w:szCs w:val="20"/>
          <w:shd w:val="clear" w:color="auto" w:fill="FFFFFF"/>
        </w:rPr>
        <w:t xml:space="preserve">. </w:t>
      </w:r>
    </w:p>
    <w:p w14:paraId="0BFBA3FA" w14:textId="4FCE6ABD" w:rsidR="003546DE" w:rsidRDefault="003546DE"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22E4781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8503B">
        <w:rPr>
          <w:rFonts w:ascii="Museo Sans 300" w:eastAsia="Times New Roman" w:hAnsi="Museo Sans 300" w:cs="Times New Roman"/>
          <w:sz w:val="20"/>
          <w:szCs w:val="20"/>
          <w:lang w:eastAsia="es-ES"/>
        </w:rPr>
        <w:t>CIENTO SETENTA Y DOS 35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8503B">
        <w:rPr>
          <w:rFonts w:ascii="Museo Sans 300" w:hAnsi="Museo Sans 300"/>
          <w:sz w:val="20"/>
          <w:szCs w:val="20"/>
        </w:rPr>
        <w:t>172.35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F793D7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F03A4">
        <w:rPr>
          <w:rFonts w:ascii="Museo Sans 300" w:eastAsia="Arial" w:hAnsi="Museo Sans 300" w:cs="Times New Roman"/>
          <w:sz w:val="20"/>
          <w:szCs w:val="20"/>
        </w:rPr>
        <w:t>IT-0351-CAU-22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619D2891"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4635C">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EB6278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8503B">
        <w:rPr>
          <w:rFonts w:ascii="Museo Sans 300" w:eastAsia="Arial" w:hAnsi="Museo Sans 300"/>
          <w:sz w:val="20"/>
          <w:szCs w:val="20"/>
          <w:lang w:eastAsia="es-SV"/>
        </w:rPr>
        <w:t>CIENTO SETENTA Y DOS 35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8503B">
        <w:rPr>
          <w:rFonts w:ascii="Museo Sans 300" w:hAnsi="Museo Sans 300"/>
          <w:sz w:val="20"/>
          <w:szCs w:val="20"/>
        </w:rPr>
        <w:t>172.35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8F3ABA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AF03A4">
        <w:rPr>
          <w:rFonts w:ascii="Museo Sans 300" w:eastAsia="Times New Roman" w:hAnsi="Museo Sans 300" w:cs="Segoe UI"/>
          <w:sz w:val="20"/>
          <w:szCs w:val="20"/>
          <w:lang w:eastAsia="es-SV"/>
        </w:rPr>
        <w:t>IT-0351-CAU-22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801360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5002C2">
        <w:rPr>
          <w:rFonts w:ascii="Museo Sans 300" w:eastAsia="Arial" w:hAnsi="Museo Sans 300"/>
          <w:sz w:val="20"/>
          <w:szCs w:val="20"/>
          <w:lang w:eastAsia="es-SV"/>
        </w:rPr>
        <w:t xml:space="preserve">a la </w:t>
      </w:r>
      <w:r w:rsidR="004463AD">
        <w:rPr>
          <w:rFonts w:ascii="Museo Sans 300" w:eastAsia="Arial" w:hAnsi="Museo Sans 300"/>
          <w:sz w:val="20"/>
          <w:szCs w:val="20"/>
          <w:lang w:eastAsia="es-SV"/>
        </w:rPr>
        <w:t>señor</w:t>
      </w:r>
      <w:r w:rsidR="005002C2">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w:t>
      </w:r>
      <w:r w:rsidR="00E4635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743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86FF" w14:textId="77777777" w:rsidR="00B47459" w:rsidRDefault="00B47459">
      <w:pPr>
        <w:spacing w:after="0" w:line="240" w:lineRule="auto"/>
      </w:pPr>
      <w:r>
        <w:separator/>
      </w:r>
    </w:p>
  </w:endnote>
  <w:endnote w:type="continuationSeparator" w:id="0">
    <w:p w14:paraId="62A16FB4" w14:textId="77777777" w:rsidR="00B47459" w:rsidRDefault="00B47459">
      <w:pPr>
        <w:spacing w:after="0" w:line="240" w:lineRule="auto"/>
      </w:pPr>
      <w:r>
        <w:continuationSeparator/>
      </w:r>
    </w:p>
  </w:endnote>
  <w:endnote w:type="continuationNotice" w:id="1">
    <w:p w14:paraId="541F2542" w14:textId="77777777" w:rsidR="00B47459" w:rsidRDefault="00B47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D32424F" w:rsidR="004B0C0A" w:rsidRDefault="00F6743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F62B063" w:rsidR="004B0C0A" w:rsidRPr="002E033D" w:rsidRDefault="00E4635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C213" w14:textId="77777777" w:rsidR="00B47459" w:rsidRDefault="00B47459">
      <w:pPr>
        <w:spacing w:after="0" w:line="240" w:lineRule="auto"/>
      </w:pPr>
      <w:r>
        <w:rPr>
          <w:color w:val="000000"/>
        </w:rPr>
        <w:separator/>
      </w:r>
    </w:p>
  </w:footnote>
  <w:footnote w:type="continuationSeparator" w:id="0">
    <w:p w14:paraId="7B147EAC" w14:textId="77777777" w:rsidR="00B47459" w:rsidRDefault="00B47459">
      <w:pPr>
        <w:spacing w:after="0" w:line="240" w:lineRule="auto"/>
      </w:pPr>
      <w:r>
        <w:continuationSeparator/>
      </w:r>
    </w:p>
  </w:footnote>
  <w:footnote w:type="continuationNotice" w:id="1">
    <w:p w14:paraId="01A0F7F6" w14:textId="77777777" w:rsidR="00B47459" w:rsidRDefault="00B47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2A0716"/>
    <w:multiLevelType w:val="hybridMultilevel"/>
    <w:tmpl w:val="2C4E05B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A92B1E"/>
    <w:multiLevelType w:val="hybridMultilevel"/>
    <w:tmpl w:val="C7663C5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 w15:restartNumberingAfterBreak="0">
    <w:nsid w:val="19337ED6"/>
    <w:multiLevelType w:val="hybridMultilevel"/>
    <w:tmpl w:val="5CF0F8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2347CA"/>
    <w:multiLevelType w:val="hybridMultilevel"/>
    <w:tmpl w:val="6486D3B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628A0"/>
    <w:multiLevelType w:val="hybridMultilevel"/>
    <w:tmpl w:val="548E31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5E7509BE"/>
    <w:multiLevelType w:val="hybridMultilevel"/>
    <w:tmpl w:val="B8F6440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0556D2"/>
    <w:multiLevelType w:val="hybridMultilevel"/>
    <w:tmpl w:val="ACFCB1A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1482739">
    <w:abstractNumId w:val="31"/>
  </w:num>
  <w:num w:numId="2" w16cid:durableId="624123714">
    <w:abstractNumId w:val="18"/>
  </w:num>
  <w:num w:numId="3" w16cid:durableId="1165045842">
    <w:abstractNumId w:val="23"/>
  </w:num>
  <w:num w:numId="4" w16cid:durableId="2109815176">
    <w:abstractNumId w:val="16"/>
  </w:num>
  <w:num w:numId="5" w16cid:durableId="638459339">
    <w:abstractNumId w:val="2"/>
  </w:num>
  <w:num w:numId="6" w16cid:durableId="501897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935653">
    <w:abstractNumId w:val="20"/>
  </w:num>
  <w:num w:numId="8" w16cid:durableId="73208853">
    <w:abstractNumId w:val="32"/>
  </w:num>
  <w:num w:numId="9" w16cid:durableId="1123310633">
    <w:abstractNumId w:val="30"/>
  </w:num>
  <w:num w:numId="10" w16cid:durableId="454521021">
    <w:abstractNumId w:val="21"/>
  </w:num>
  <w:num w:numId="11" w16cid:durableId="988827126">
    <w:abstractNumId w:val="12"/>
  </w:num>
  <w:num w:numId="12" w16cid:durableId="1984961114">
    <w:abstractNumId w:val="8"/>
  </w:num>
  <w:num w:numId="13" w16cid:durableId="1601909634">
    <w:abstractNumId w:val="29"/>
  </w:num>
  <w:num w:numId="14" w16cid:durableId="884290638">
    <w:abstractNumId w:val="22"/>
  </w:num>
  <w:num w:numId="15" w16cid:durableId="1826163663">
    <w:abstractNumId w:val="19"/>
  </w:num>
  <w:num w:numId="16" w16cid:durableId="687829265">
    <w:abstractNumId w:val="33"/>
  </w:num>
  <w:num w:numId="17" w16cid:durableId="395279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658744">
    <w:abstractNumId w:val="4"/>
  </w:num>
  <w:num w:numId="19" w16cid:durableId="1185095853">
    <w:abstractNumId w:val="24"/>
  </w:num>
  <w:num w:numId="20" w16cid:durableId="1805391504">
    <w:abstractNumId w:val="17"/>
  </w:num>
  <w:num w:numId="21" w16cid:durableId="1631595427">
    <w:abstractNumId w:val="0"/>
  </w:num>
  <w:num w:numId="22" w16cid:durableId="1241797296">
    <w:abstractNumId w:val="11"/>
  </w:num>
  <w:num w:numId="23" w16cid:durableId="1267150950">
    <w:abstractNumId w:val="13"/>
  </w:num>
  <w:num w:numId="24" w16cid:durableId="1071461133">
    <w:abstractNumId w:val="7"/>
  </w:num>
  <w:num w:numId="25" w16cid:durableId="1342507731">
    <w:abstractNumId w:val="14"/>
  </w:num>
  <w:num w:numId="26" w16cid:durableId="1071923915">
    <w:abstractNumId w:val="9"/>
  </w:num>
  <w:num w:numId="27" w16cid:durableId="1013800132">
    <w:abstractNumId w:val="1"/>
  </w:num>
  <w:num w:numId="28" w16cid:durableId="1691684229">
    <w:abstractNumId w:val="10"/>
  </w:num>
  <w:num w:numId="29" w16cid:durableId="1395858024">
    <w:abstractNumId w:val="25"/>
  </w:num>
  <w:num w:numId="30" w16cid:durableId="1365323421">
    <w:abstractNumId w:val="28"/>
  </w:num>
  <w:num w:numId="31" w16cid:durableId="1178617458">
    <w:abstractNumId w:val="27"/>
  </w:num>
  <w:num w:numId="32" w16cid:durableId="21982175">
    <w:abstractNumId w:val="5"/>
  </w:num>
  <w:num w:numId="33" w16cid:durableId="936642525">
    <w:abstractNumId w:val="6"/>
  </w:num>
  <w:num w:numId="34" w16cid:durableId="2140491973">
    <w:abstractNumId w:val="3"/>
  </w:num>
  <w:num w:numId="35" w16cid:durableId="702486871">
    <w:abstractNumId w:val="15"/>
  </w:num>
  <w:num w:numId="36" w16cid:durableId="213747965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CD"/>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0BBD"/>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09BE"/>
    <w:rsid w:val="00082058"/>
    <w:rsid w:val="00083417"/>
    <w:rsid w:val="000843B5"/>
    <w:rsid w:val="00084CFD"/>
    <w:rsid w:val="00085EF8"/>
    <w:rsid w:val="000875B4"/>
    <w:rsid w:val="00087664"/>
    <w:rsid w:val="00093A5A"/>
    <w:rsid w:val="000965DA"/>
    <w:rsid w:val="000A15B7"/>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19B"/>
    <w:rsid w:val="000E3AA4"/>
    <w:rsid w:val="000E4353"/>
    <w:rsid w:val="000E470A"/>
    <w:rsid w:val="000E5E34"/>
    <w:rsid w:val="000E6633"/>
    <w:rsid w:val="000E7FA4"/>
    <w:rsid w:val="000F2567"/>
    <w:rsid w:val="000F2D1D"/>
    <w:rsid w:val="000F2E0F"/>
    <w:rsid w:val="000F325F"/>
    <w:rsid w:val="000F3787"/>
    <w:rsid w:val="000F4A10"/>
    <w:rsid w:val="000F74D1"/>
    <w:rsid w:val="000F7BFF"/>
    <w:rsid w:val="001007A8"/>
    <w:rsid w:val="00100BEC"/>
    <w:rsid w:val="00103097"/>
    <w:rsid w:val="00103D0F"/>
    <w:rsid w:val="00106057"/>
    <w:rsid w:val="001065A6"/>
    <w:rsid w:val="001069B4"/>
    <w:rsid w:val="0011021F"/>
    <w:rsid w:val="0011199E"/>
    <w:rsid w:val="001147D9"/>
    <w:rsid w:val="00116623"/>
    <w:rsid w:val="00123B92"/>
    <w:rsid w:val="00125183"/>
    <w:rsid w:val="00125935"/>
    <w:rsid w:val="00130790"/>
    <w:rsid w:val="001307C5"/>
    <w:rsid w:val="00131AB3"/>
    <w:rsid w:val="00131E88"/>
    <w:rsid w:val="00133403"/>
    <w:rsid w:val="00133B2E"/>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54FC"/>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1DEF"/>
    <w:rsid w:val="001C5DBB"/>
    <w:rsid w:val="001C69C6"/>
    <w:rsid w:val="001C769B"/>
    <w:rsid w:val="001C7743"/>
    <w:rsid w:val="001D180D"/>
    <w:rsid w:val="001D2720"/>
    <w:rsid w:val="001D2F66"/>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70D"/>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C00"/>
    <w:rsid w:val="00294EC3"/>
    <w:rsid w:val="002971B8"/>
    <w:rsid w:val="002A04A2"/>
    <w:rsid w:val="002A091C"/>
    <w:rsid w:val="002A36E6"/>
    <w:rsid w:val="002A3867"/>
    <w:rsid w:val="002A42E5"/>
    <w:rsid w:val="002A449A"/>
    <w:rsid w:val="002A6A42"/>
    <w:rsid w:val="002A783C"/>
    <w:rsid w:val="002B0E14"/>
    <w:rsid w:val="002B1221"/>
    <w:rsid w:val="002B22A2"/>
    <w:rsid w:val="002B4704"/>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14DA6"/>
    <w:rsid w:val="003161FE"/>
    <w:rsid w:val="00320A28"/>
    <w:rsid w:val="003211F1"/>
    <w:rsid w:val="00321526"/>
    <w:rsid w:val="003228F3"/>
    <w:rsid w:val="00324500"/>
    <w:rsid w:val="00324B7B"/>
    <w:rsid w:val="00327915"/>
    <w:rsid w:val="003303E3"/>
    <w:rsid w:val="003306F3"/>
    <w:rsid w:val="00331125"/>
    <w:rsid w:val="003311CA"/>
    <w:rsid w:val="0033220B"/>
    <w:rsid w:val="003352BF"/>
    <w:rsid w:val="003363BD"/>
    <w:rsid w:val="00340A0F"/>
    <w:rsid w:val="0034219E"/>
    <w:rsid w:val="00342979"/>
    <w:rsid w:val="003432BF"/>
    <w:rsid w:val="003447C3"/>
    <w:rsid w:val="00345F86"/>
    <w:rsid w:val="00346692"/>
    <w:rsid w:val="003466CE"/>
    <w:rsid w:val="00350A9A"/>
    <w:rsid w:val="00350B29"/>
    <w:rsid w:val="003525E4"/>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257C"/>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0B0"/>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33C7"/>
    <w:rsid w:val="00424E84"/>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500AE"/>
    <w:rsid w:val="0045025B"/>
    <w:rsid w:val="00451C2F"/>
    <w:rsid w:val="0045208B"/>
    <w:rsid w:val="004532D8"/>
    <w:rsid w:val="00453953"/>
    <w:rsid w:val="00454698"/>
    <w:rsid w:val="00454731"/>
    <w:rsid w:val="004568D2"/>
    <w:rsid w:val="00461025"/>
    <w:rsid w:val="00461627"/>
    <w:rsid w:val="0046231B"/>
    <w:rsid w:val="004630A7"/>
    <w:rsid w:val="004639C3"/>
    <w:rsid w:val="00463D44"/>
    <w:rsid w:val="004711F3"/>
    <w:rsid w:val="00473542"/>
    <w:rsid w:val="00474D3A"/>
    <w:rsid w:val="004775B7"/>
    <w:rsid w:val="00480BE0"/>
    <w:rsid w:val="0048136F"/>
    <w:rsid w:val="0048150C"/>
    <w:rsid w:val="00481E28"/>
    <w:rsid w:val="00482C7D"/>
    <w:rsid w:val="0048646C"/>
    <w:rsid w:val="004914BC"/>
    <w:rsid w:val="00492F0D"/>
    <w:rsid w:val="0049342D"/>
    <w:rsid w:val="00493EFC"/>
    <w:rsid w:val="004957DC"/>
    <w:rsid w:val="004961AA"/>
    <w:rsid w:val="004A00B0"/>
    <w:rsid w:val="004A1699"/>
    <w:rsid w:val="004A1931"/>
    <w:rsid w:val="004A1DEC"/>
    <w:rsid w:val="004A2EE7"/>
    <w:rsid w:val="004A35E7"/>
    <w:rsid w:val="004A4049"/>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D5D9A"/>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2C2"/>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4675"/>
    <w:rsid w:val="00545079"/>
    <w:rsid w:val="00550C64"/>
    <w:rsid w:val="00551818"/>
    <w:rsid w:val="00551F4C"/>
    <w:rsid w:val="00554F3D"/>
    <w:rsid w:val="00556408"/>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0489"/>
    <w:rsid w:val="005824FC"/>
    <w:rsid w:val="005839A8"/>
    <w:rsid w:val="00583C70"/>
    <w:rsid w:val="0059014D"/>
    <w:rsid w:val="005909EB"/>
    <w:rsid w:val="00591C5B"/>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6C6"/>
    <w:rsid w:val="005D42B3"/>
    <w:rsid w:val="005D58ED"/>
    <w:rsid w:val="005D69B9"/>
    <w:rsid w:val="005D78C7"/>
    <w:rsid w:val="005E0013"/>
    <w:rsid w:val="005E019A"/>
    <w:rsid w:val="005E0A49"/>
    <w:rsid w:val="005E2BBC"/>
    <w:rsid w:val="005E2BF0"/>
    <w:rsid w:val="005E3F44"/>
    <w:rsid w:val="005E45BC"/>
    <w:rsid w:val="005E5C23"/>
    <w:rsid w:val="005E61E7"/>
    <w:rsid w:val="005E742A"/>
    <w:rsid w:val="005E742F"/>
    <w:rsid w:val="005F0A17"/>
    <w:rsid w:val="005F1A00"/>
    <w:rsid w:val="005F1D34"/>
    <w:rsid w:val="005F451E"/>
    <w:rsid w:val="0060017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4B0E"/>
    <w:rsid w:val="006557E7"/>
    <w:rsid w:val="00657291"/>
    <w:rsid w:val="00657E79"/>
    <w:rsid w:val="0066066E"/>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196"/>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349"/>
    <w:rsid w:val="0072167B"/>
    <w:rsid w:val="00721E5E"/>
    <w:rsid w:val="00722711"/>
    <w:rsid w:val="00722EC9"/>
    <w:rsid w:val="00723C37"/>
    <w:rsid w:val="007240CF"/>
    <w:rsid w:val="007273B4"/>
    <w:rsid w:val="00727E30"/>
    <w:rsid w:val="00734243"/>
    <w:rsid w:val="0073510A"/>
    <w:rsid w:val="007351AF"/>
    <w:rsid w:val="00741EE6"/>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E7FC7"/>
    <w:rsid w:val="007F0738"/>
    <w:rsid w:val="007F389B"/>
    <w:rsid w:val="007F38C8"/>
    <w:rsid w:val="007F3930"/>
    <w:rsid w:val="007F39E8"/>
    <w:rsid w:val="007F4563"/>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0DDD"/>
    <w:rsid w:val="00811306"/>
    <w:rsid w:val="00811FE0"/>
    <w:rsid w:val="00812EE1"/>
    <w:rsid w:val="00815F28"/>
    <w:rsid w:val="00816E5C"/>
    <w:rsid w:val="00817BAE"/>
    <w:rsid w:val="008214B8"/>
    <w:rsid w:val="008237B6"/>
    <w:rsid w:val="008243C7"/>
    <w:rsid w:val="00824CF7"/>
    <w:rsid w:val="008265E1"/>
    <w:rsid w:val="00827C26"/>
    <w:rsid w:val="00827D09"/>
    <w:rsid w:val="0083093C"/>
    <w:rsid w:val="00830A14"/>
    <w:rsid w:val="008318DB"/>
    <w:rsid w:val="00831A0C"/>
    <w:rsid w:val="00833B39"/>
    <w:rsid w:val="008342EE"/>
    <w:rsid w:val="008345F8"/>
    <w:rsid w:val="00835BA6"/>
    <w:rsid w:val="00837F1F"/>
    <w:rsid w:val="00841365"/>
    <w:rsid w:val="00841E47"/>
    <w:rsid w:val="008427BA"/>
    <w:rsid w:val="00843EB5"/>
    <w:rsid w:val="008451E6"/>
    <w:rsid w:val="008468ED"/>
    <w:rsid w:val="008479DB"/>
    <w:rsid w:val="00853E59"/>
    <w:rsid w:val="00854D33"/>
    <w:rsid w:val="00855635"/>
    <w:rsid w:val="0085753A"/>
    <w:rsid w:val="00857E9E"/>
    <w:rsid w:val="00857F2C"/>
    <w:rsid w:val="008635C8"/>
    <w:rsid w:val="008649E4"/>
    <w:rsid w:val="00864ECC"/>
    <w:rsid w:val="00864EDF"/>
    <w:rsid w:val="00867931"/>
    <w:rsid w:val="00870938"/>
    <w:rsid w:val="00871CB9"/>
    <w:rsid w:val="00872187"/>
    <w:rsid w:val="00872263"/>
    <w:rsid w:val="008722C6"/>
    <w:rsid w:val="00873A9B"/>
    <w:rsid w:val="00880478"/>
    <w:rsid w:val="00880968"/>
    <w:rsid w:val="008809F7"/>
    <w:rsid w:val="00880B5D"/>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8E0"/>
    <w:rsid w:val="008A4B86"/>
    <w:rsid w:val="008A51E8"/>
    <w:rsid w:val="008A569C"/>
    <w:rsid w:val="008A77AF"/>
    <w:rsid w:val="008B18CF"/>
    <w:rsid w:val="008B1CD7"/>
    <w:rsid w:val="008B2992"/>
    <w:rsid w:val="008B3033"/>
    <w:rsid w:val="008B44D6"/>
    <w:rsid w:val="008B6254"/>
    <w:rsid w:val="008B715C"/>
    <w:rsid w:val="008B7A00"/>
    <w:rsid w:val="008C043E"/>
    <w:rsid w:val="008C08B7"/>
    <w:rsid w:val="008C2840"/>
    <w:rsid w:val="008C3848"/>
    <w:rsid w:val="008C7982"/>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8F6945"/>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E4A"/>
    <w:rsid w:val="00933F82"/>
    <w:rsid w:val="00936398"/>
    <w:rsid w:val="009368EF"/>
    <w:rsid w:val="00936BB6"/>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31A"/>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B1C"/>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A0B"/>
    <w:rsid w:val="009E7E44"/>
    <w:rsid w:val="009E7F25"/>
    <w:rsid w:val="009F0255"/>
    <w:rsid w:val="009F1566"/>
    <w:rsid w:val="009F1838"/>
    <w:rsid w:val="009F2220"/>
    <w:rsid w:val="009F3567"/>
    <w:rsid w:val="009F4096"/>
    <w:rsid w:val="009F5B19"/>
    <w:rsid w:val="009F6537"/>
    <w:rsid w:val="009F70BB"/>
    <w:rsid w:val="00A002A3"/>
    <w:rsid w:val="00A00FA1"/>
    <w:rsid w:val="00A02943"/>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3094"/>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1D87"/>
    <w:rsid w:val="00A62BF8"/>
    <w:rsid w:val="00A640F5"/>
    <w:rsid w:val="00A64B6A"/>
    <w:rsid w:val="00A6538E"/>
    <w:rsid w:val="00A673F1"/>
    <w:rsid w:val="00A719AC"/>
    <w:rsid w:val="00A720DF"/>
    <w:rsid w:val="00A72D90"/>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437D"/>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03A4"/>
    <w:rsid w:val="00AF0DFF"/>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4A99"/>
    <w:rsid w:val="00B351ED"/>
    <w:rsid w:val="00B35711"/>
    <w:rsid w:val="00B36ED1"/>
    <w:rsid w:val="00B406A1"/>
    <w:rsid w:val="00B4162D"/>
    <w:rsid w:val="00B43803"/>
    <w:rsid w:val="00B44D0A"/>
    <w:rsid w:val="00B4662A"/>
    <w:rsid w:val="00B47459"/>
    <w:rsid w:val="00B5169A"/>
    <w:rsid w:val="00B52258"/>
    <w:rsid w:val="00B5248B"/>
    <w:rsid w:val="00B57304"/>
    <w:rsid w:val="00B575BE"/>
    <w:rsid w:val="00B60090"/>
    <w:rsid w:val="00B635B6"/>
    <w:rsid w:val="00B64332"/>
    <w:rsid w:val="00B649AE"/>
    <w:rsid w:val="00B64BD9"/>
    <w:rsid w:val="00B70425"/>
    <w:rsid w:val="00B704EF"/>
    <w:rsid w:val="00B71102"/>
    <w:rsid w:val="00B711A6"/>
    <w:rsid w:val="00B71B20"/>
    <w:rsid w:val="00B7252C"/>
    <w:rsid w:val="00B729A5"/>
    <w:rsid w:val="00B72A8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02CC"/>
    <w:rsid w:val="00BB25C6"/>
    <w:rsid w:val="00BB7248"/>
    <w:rsid w:val="00BB7F55"/>
    <w:rsid w:val="00BC2413"/>
    <w:rsid w:val="00BC2A64"/>
    <w:rsid w:val="00BC3FA5"/>
    <w:rsid w:val="00BC4BED"/>
    <w:rsid w:val="00BC563B"/>
    <w:rsid w:val="00BD1CF2"/>
    <w:rsid w:val="00BD38EB"/>
    <w:rsid w:val="00BD4587"/>
    <w:rsid w:val="00BD4FCF"/>
    <w:rsid w:val="00BE07D3"/>
    <w:rsid w:val="00BE0A15"/>
    <w:rsid w:val="00BE130F"/>
    <w:rsid w:val="00BE3772"/>
    <w:rsid w:val="00BE51EE"/>
    <w:rsid w:val="00BE691D"/>
    <w:rsid w:val="00BE7719"/>
    <w:rsid w:val="00BE7DAA"/>
    <w:rsid w:val="00BE7FBB"/>
    <w:rsid w:val="00BF06A6"/>
    <w:rsid w:val="00BF0886"/>
    <w:rsid w:val="00C0411F"/>
    <w:rsid w:val="00C06D4C"/>
    <w:rsid w:val="00C06F76"/>
    <w:rsid w:val="00C100B0"/>
    <w:rsid w:val="00C11290"/>
    <w:rsid w:val="00C14D0F"/>
    <w:rsid w:val="00C1566A"/>
    <w:rsid w:val="00C160AD"/>
    <w:rsid w:val="00C16D66"/>
    <w:rsid w:val="00C16D89"/>
    <w:rsid w:val="00C17608"/>
    <w:rsid w:val="00C206BF"/>
    <w:rsid w:val="00C2292D"/>
    <w:rsid w:val="00C2462E"/>
    <w:rsid w:val="00C24963"/>
    <w:rsid w:val="00C2611B"/>
    <w:rsid w:val="00C272D2"/>
    <w:rsid w:val="00C341F7"/>
    <w:rsid w:val="00C34300"/>
    <w:rsid w:val="00C348FE"/>
    <w:rsid w:val="00C3584E"/>
    <w:rsid w:val="00C36418"/>
    <w:rsid w:val="00C413AE"/>
    <w:rsid w:val="00C42B80"/>
    <w:rsid w:val="00C4489D"/>
    <w:rsid w:val="00C453AE"/>
    <w:rsid w:val="00C45832"/>
    <w:rsid w:val="00C462E2"/>
    <w:rsid w:val="00C46668"/>
    <w:rsid w:val="00C4793E"/>
    <w:rsid w:val="00C50A0E"/>
    <w:rsid w:val="00C50DE7"/>
    <w:rsid w:val="00C511B1"/>
    <w:rsid w:val="00C52273"/>
    <w:rsid w:val="00C52391"/>
    <w:rsid w:val="00C5397C"/>
    <w:rsid w:val="00C60DA4"/>
    <w:rsid w:val="00C61952"/>
    <w:rsid w:val="00C62F3E"/>
    <w:rsid w:val="00C64258"/>
    <w:rsid w:val="00C662B3"/>
    <w:rsid w:val="00C73D40"/>
    <w:rsid w:val="00C73F22"/>
    <w:rsid w:val="00C742DF"/>
    <w:rsid w:val="00C7720C"/>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08BA"/>
    <w:rsid w:val="00CA3CAB"/>
    <w:rsid w:val="00CA51BF"/>
    <w:rsid w:val="00CA57DC"/>
    <w:rsid w:val="00CA792A"/>
    <w:rsid w:val="00CB0378"/>
    <w:rsid w:val="00CB1034"/>
    <w:rsid w:val="00CB2309"/>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E69BE"/>
    <w:rsid w:val="00CF0920"/>
    <w:rsid w:val="00CF1932"/>
    <w:rsid w:val="00CF3467"/>
    <w:rsid w:val="00CF3DD5"/>
    <w:rsid w:val="00CF3E71"/>
    <w:rsid w:val="00CF56A3"/>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6A61"/>
    <w:rsid w:val="00D2750A"/>
    <w:rsid w:val="00D27E01"/>
    <w:rsid w:val="00D30248"/>
    <w:rsid w:val="00D302BB"/>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124F"/>
    <w:rsid w:val="00D7218F"/>
    <w:rsid w:val="00D744AE"/>
    <w:rsid w:val="00D74551"/>
    <w:rsid w:val="00D75DEB"/>
    <w:rsid w:val="00D77F9D"/>
    <w:rsid w:val="00D801FB"/>
    <w:rsid w:val="00D811F9"/>
    <w:rsid w:val="00D818C2"/>
    <w:rsid w:val="00D818ED"/>
    <w:rsid w:val="00D8413D"/>
    <w:rsid w:val="00D853F1"/>
    <w:rsid w:val="00D858FD"/>
    <w:rsid w:val="00D87F9F"/>
    <w:rsid w:val="00D91703"/>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270C"/>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35C"/>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3C4"/>
    <w:rsid w:val="00E8275D"/>
    <w:rsid w:val="00E84042"/>
    <w:rsid w:val="00E844C1"/>
    <w:rsid w:val="00E84772"/>
    <w:rsid w:val="00E8503B"/>
    <w:rsid w:val="00E8580B"/>
    <w:rsid w:val="00E8582E"/>
    <w:rsid w:val="00E876A7"/>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696D"/>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525"/>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5B8"/>
    <w:rsid w:val="00F25F7A"/>
    <w:rsid w:val="00F26D94"/>
    <w:rsid w:val="00F309EC"/>
    <w:rsid w:val="00F33475"/>
    <w:rsid w:val="00F335AF"/>
    <w:rsid w:val="00F34028"/>
    <w:rsid w:val="00F3591B"/>
    <w:rsid w:val="00F40964"/>
    <w:rsid w:val="00F42910"/>
    <w:rsid w:val="00F42C4D"/>
    <w:rsid w:val="00F42DA7"/>
    <w:rsid w:val="00F43145"/>
    <w:rsid w:val="00F43317"/>
    <w:rsid w:val="00F437AD"/>
    <w:rsid w:val="00F44213"/>
    <w:rsid w:val="00F44532"/>
    <w:rsid w:val="00F4501C"/>
    <w:rsid w:val="00F45ADD"/>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6743D"/>
    <w:rsid w:val="00F701D7"/>
    <w:rsid w:val="00F70F94"/>
    <w:rsid w:val="00F71C70"/>
    <w:rsid w:val="00F746F6"/>
    <w:rsid w:val="00F75B4A"/>
    <w:rsid w:val="00F765EA"/>
    <w:rsid w:val="00F772E4"/>
    <w:rsid w:val="00F77EB5"/>
    <w:rsid w:val="00F80275"/>
    <w:rsid w:val="00F82DF3"/>
    <w:rsid w:val="00F832DC"/>
    <w:rsid w:val="00F85DDB"/>
    <w:rsid w:val="00F86AD2"/>
    <w:rsid w:val="00F90C00"/>
    <w:rsid w:val="00F92731"/>
    <w:rsid w:val="00F939E7"/>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53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44188030">
      <w:bodyDiv w:val="1"/>
      <w:marLeft w:val="0"/>
      <w:marRight w:val="0"/>
      <w:marTop w:val="0"/>
      <w:marBottom w:val="0"/>
      <w:divBdr>
        <w:top w:val="none" w:sz="0" w:space="0" w:color="auto"/>
        <w:left w:val="none" w:sz="0" w:space="0" w:color="auto"/>
        <w:bottom w:val="none" w:sz="0" w:space="0" w:color="auto"/>
        <w:right w:val="none" w:sz="0" w:space="0" w:color="auto"/>
      </w:divBdr>
      <w:divsChild>
        <w:div w:id="1513563828">
          <w:marLeft w:val="0"/>
          <w:marRight w:val="0"/>
          <w:marTop w:val="0"/>
          <w:marBottom w:val="0"/>
          <w:divBdr>
            <w:top w:val="none" w:sz="0" w:space="0" w:color="auto"/>
            <w:left w:val="none" w:sz="0" w:space="0" w:color="auto"/>
            <w:bottom w:val="none" w:sz="0" w:space="0" w:color="auto"/>
            <w:right w:val="none" w:sz="0" w:space="0" w:color="auto"/>
          </w:divBdr>
        </w:div>
        <w:div w:id="1357807294">
          <w:marLeft w:val="0"/>
          <w:marRight w:val="0"/>
          <w:marTop w:val="0"/>
          <w:marBottom w:val="0"/>
          <w:divBdr>
            <w:top w:val="none" w:sz="0" w:space="0" w:color="auto"/>
            <w:left w:val="none" w:sz="0" w:space="0" w:color="auto"/>
            <w:bottom w:val="none" w:sz="0" w:space="0" w:color="auto"/>
            <w:right w:val="none" w:sz="0" w:space="0" w:color="auto"/>
          </w:divBdr>
        </w:div>
        <w:div w:id="1604411245">
          <w:marLeft w:val="0"/>
          <w:marRight w:val="0"/>
          <w:marTop w:val="0"/>
          <w:marBottom w:val="0"/>
          <w:divBdr>
            <w:top w:val="none" w:sz="0" w:space="0" w:color="auto"/>
            <w:left w:val="none" w:sz="0" w:space="0" w:color="auto"/>
            <w:bottom w:val="none" w:sz="0" w:space="0" w:color="auto"/>
            <w:right w:val="none" w:sz="0" w:space="0" w:color="auto"/>
          </w:divBdr>
        </w:div>
        <w:div w:id="2112846608">
          <w:marLeft w:val="0"/>
          <w:marRight w:val="0"/>
          <w:marTop w:val="0"/>
          <w:marBottom w:val="0"/>
          <w:divBdr>
            <w:top w:val="none" w:sz="0" w:space="0" w:color="auto"/>
            <w:left w:val="none" w:sz="0" w:space="0" w:color="auto"/>
            <w:bottom w:val="none" w:sz="0" w:space="0" w:color="auto"/>
            <w:right w:val="none" w:sz="0" w:space="0" w:color="auto"/>
          </w:divBdr>
        </w:div>
        <w:div w:id="786317066">
          <w:marLeft w:val="0"/>
          <w:marRight w:val="0"/>
          <w:marTop w:val="0"/>
          <w:marBottom w:val="0"/>
          <w:divBdr>
            <w:top w:val="none" w:sz="0" w:space="0" w:color="auto"/>
            <w:left w:val="none" w:sz="0" w:space="0" w:color="auto"/>
            <w:bottom w:val="none" w:sz="0" w:space="0" w:color="auto"/>
            <w:right w:val="none" w:sz="0" w:space="0" w:color="auto"/>
          </w:divBdr>
        </w:div>
        <w:div w:id="46077948">
          <w:marLeft w:val="0"/>
          <w:marRight w:val="0"/>
          <w:marTop w:val="0"/>
          <w:marBottom w:val="0"/>
          <w:divBdr>
            <w:top w:val="none" w:sz="0" w:space="0" w:color="auto"/>
            <w:left w:val="none" w:sz="0" w:space="0" w:color="auto"/>
            <w:bottom w:val="none" w:sz="0" w:space="0" w:color="auto"/>
            <w:right w:val="none" w:sz="0" w:space="0" w:color="auto"/>
          </w:divBdr>
        </w:div>
        <w:div w:id="975067769">
          <w:marLeft w:val="0"/>
          <w:marRight w:val="0"/>
          <w:marTop w:val="0"/>
          <w:marBottom w:val="0"/>
          <w:divBdr>
            <w:top w:val="none" w:sz="0" w:space="0" w:color="auto"/>
            <w:left w:val="none" w:sz="0" w:space="0" w:color="auto"/>
            <w:bottom w:val="none" w:sz="0" w:space="0" w:color="auto"/>
            <w:right w:val="none" w:sz="0" w:space="0" w:color="auto"/>
          </w:divBdr>
        </w:div>
        <w:div w:id="153184363">
          <w:marLeft w:val="0"/>
          <w:marRight w:val="0"/>
          <w:marTop w:val="0"/>
          <w:marBottom w:val="0"/>
          <w:divBdr>
            <w:top w:val="none" w:sz="0" w:space="0" w:color="auto"/>
            <w:left w:val="none" w:sz="0" w:space="0" w:color="auto"/>
            <w:bottom w:val="none" w:sz="0" w:space="0" w:color="auto"/>
            <w:right w:val="none" w:sz="0" w:space="0" w:color="auto"/>
          </w:divBdr>
        </w:div>
        <w:div w:id="1467239278">
          <w:marLeft w:val="0"/>
          <w:marRight w:val="0"/>
          <w:marTop w:val="0"/>
          <w:marBottom w:val="0"/>
          <w:divBdr>
            <w:top w:val="none" w:sz="0" w:space="0" w:color="auto"/>
            <w:left w:val="none" w:sz="0" w:space="0" w:color="auto"/>
            <w:bottom w:val="none" w:sz="0" w:space="0" w:color="auto"/>
            <w:right w:val="none" w:sz="0" w:space="0" w:color="auto"/>
          </w:divBdr>
        </w:div>
        <w:div w:id="234048578">
          <w:marLeft w:val="0"/>
          <w:marRight w:val="0"/>
          <w:marTop w:val="0"/>
          <w:marBottom w:val="0"/>
          <w:divBdr>
            <w:top w:val="none" w:sz="0" w:space="0" w:color="auto"/>
            <w:left w:val="none" w:sz="0" w:space="0" w:color="auto"/>
            <w:bottom w:val="none" w:sz="0" w:space="0" w:color="auto"/>
            <w:right w:val="none" w:sz="0" w:space="0" w:color="auto"/>
          </w:divBdr>
        </w:div>
        <w:div w:id="696005706">
          <w:marLeft w:val="0"/>
          <w:marRight w:val="0"/>
          <w:marTop w:val="0"/>
          <w:marBottom w:val="0"/>
          <w:divBdr>
            <w:top w:val="none" w:sz="0" w:space="0" w:color="auto"/>
            <w:left w:val="none" w:sz="0" w:space="0" w:color="auto"/>
            <w:bottom w:val="none" w:sz="0" w:space="0" w:color="auto"/>
            <w:right w:val="none" w:sz="0" w:space="0" w:color="auto"/>
          </w:divBdr>
        </w:div>
        <w:div w:id="207476934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504">
      <w:bodyDiv w:val="1"/>
      <w:marLeft w:val="0"/>
      <w:marRight w:val="0"/>
      <w:marTop w:val="0"/>
      <w:marBottom w:val="0"/>
      <w:divBdr>
        <w:top w:val="none" w:sz="0" w:space="0" w:color="auto"/>
        <w:left w:val="none" w:sz="0" w:space="0" w:color="auto"/>
        <w:bottom w:val="none" w:sz="0" w:space="0" w:color="auto"/>
        <w:right w:val="none" w:sz="0" w:space="0" w:color="auto"/>
      </w:divBdr>
      <w:divsChild>
        <w:div w:id="1802381726">
          <w:marLeft w:val="0"/>
          <w:marRight w:val="0"/>
          <w:marTop w:val="0"/>
          <w:marBottom w:val="0"/>
          <w:divBdr>
            <w:top w:val="none" w:sz="0" w:space="0" w:color="auto"/>
            <w:left w:val="none" w:sz="0" w:space="0" w:color="auto"/>
            <w:bottom w:val="none" w:sz="0" w:space="0" w:color="auto"/>
            <w:right w:val="none" w:sz="0" w:space="0" w:color="auto"/>
          </w:divBdr>
        </w:div>
        <w:div w:id="474881573">
          <w:marLeft w:val="0"/>
          <w:marRight w:val="0"/>
          <w:marTop w:val="0"/>
          <w:marBottom w:val="0"/>
          <w:divBdr>
            <w:top w:val="none" w:sz="0" w:space="0" w:color="auto"/>
            <w:left w:val="none" w:sz="0" w:space="0" w:color="auto"/>
            <w:bottom w:val="none" w:sz="0" w:space="0" w:color="auto"/>
            <w:right w:val="none" w:sz="0" w:space="0" w:color="auto"/>
          </w:divBdr>
        </w:div>
        <w:div w:id="2043355723">
          <w:marLeft w:val="0"/>
          <w:marRight w:val="0"/>
          <w:marTop w:val="0"/>
          <w:marBottom w:val="0"/>
          <w:divBdr>
            <w:top w:val="none" w:sz="0" w:space="0" w:color="auto"/>
            <w:left w:val="none" w:sz="0" w:space="0" w:color="auto"/>
            <w:bottom w:val="none" w:sz="0" w:space="0" w:color="auto"/>
            <w:right w:val="none" w:sz="0" w:space="0" w:color="auto"/>
          </w:divBdr>
        </w:div>
        <w:div w:id="985669592">
          <w:marLeft w:val="0"/>
          <w:marRight w:val="0"/>
          <w:marTop w:val="0"/>
          <w:marBottom w:val="0"/>
          <w:divBdr>
            <w:top w:val="none" w:sz="0" w:space="0" w:color="auto"/>
            <w:left w:val="none" w:sz="0" w:space="0" w:color="auto"/>
            <w:bottom w:val="none" w:sz="0" w:space="0" w:color="auto"/>
            <w:right w:val="none" w:sz="0" w:space="0" w:color="auto"/>
          </w:divBdr>
        </w:div>
        <w:div w:id="1036200978">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141654333">
          <w:marLeft w:val="0"/>
          <w:marRight w:val="0"/>
          <w:marTop w:val="0"/>
          <w:marBottom w:val="0"/>
          <w:divBdr>
            <w:top w:val="none" w:sz="0" w:space="0" w:color="auto"/>
            <w:left w:val="none" w:sz="0" w:space="0" w:color="auto"/>
            <w:bottom w:val="none" w:sz="0" w:space="0" w:color="auto"/>
            <w:right w:val="none" w:sz="0" w:space="0" w:color="auto"/>
          </w:divBdr>
        </w:div>
        <w:div w:id="1365254376">
          <w:marLeft w:val="0"/>
          <w:marRight w:val="0"/>
          <w:marTop w:val="0"/>
          <w:marBottom w:val="0"/>
          <w:divBdr>
            <w:top w:val="none" w:sz="0" w:space="0" w:color="auto"/>
            <w:left w:val="none" w:sz="0" w:space="0" w:color="auto"/>
            <w:bottom w:val="none" w:sz="0" w:space="0" w:color="auto"/>
            <w:right w:val="none" w:sz="0" w:space="0" w:color="auto"/>
          </w:divBdr>
        </w:div>
        <w:div w:id="1861695604">
          <w:marLeft w:val="0"/>
          <w:marRight w:val="0"/>
          <w:marTop w:val="0"/>
          <w:marBottom w:val="0"/>
          <w:divBdr>
            <w:top w:val="none" w:sz="0" w:space="0" w:color="auto"/>
            <w:left w:val="none" w:sz="0" w:space="0" w:color="auto"/>
            <w:bottom w:val="none" w:sz="0" w:space="0" w:color="auto"/>
            <w:right w:val="none" w:sz="0" w:space="0" w:color="auto"/>
          </w:divBdr>
        </w:div>
        <w:div w:id="1518425681">
          <w:marLeft w:val="0"/>
          <w:marRight w:val="0"/>
          <w:marTop w:val="0"/>
          <w:marBottom w:val="0"/>
          <w:divBdr>
            <w:top w:val="none" w:sz="0" w:space="0" w:color="auto"/>
            <w:left w:val="none" w:sz="0" w:space="0" w:color="auto"/>
            <w:bottom w:val="none" w:sz="0" w:space="0" w:color="auto"/>
            <w:right w:val="none" w:sz="0" w:space="0" w:color="auto"/>
          </w:divBdr>
        </w:div>
        <w:div w:id="51975697">
          <w:marLeft w:val="0"/>
          <w:marRight w:val="0"/>
          <w:marTop w:val="0"/>
          <w:marBottom w:val="0"/>
          <w:divBdr>
            <w:top w:val="none" w:sz="0" w:space="0" w:color="auto"/>
            <w:left w:val="none" w:sz="0" w:space="0" w:color="auto"/>
            <w:bottom w:val="none" w:sz="0" w:space="0" w:color="auto"/>
            <w:right w:val="none" w:sz="0" w:space="0" w:color="auto"/>
          </w:divBdr>
        </w:div>
        <w:div w:id="94885285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76117449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62623117">
      <w:bodyDiv w:val="1"/>
      <w:marLeft w:val="0"/>
      <w:marRight w:val="0"/>
      <w:marTop w:val="0"/>
      <w:marBottom w:val="0"/>
      <w:divBdr>
        <w:top w:val="none" w:sz="0" w:space="0" w:color="auto"/>
        <w:left w:val="none" w:sz="0" w:space="0" w:color="auto"/>
        <w:bottom w:val="none" w:sz="0" w:space="0" w:color="auto"/>
        <w:right w:val="none" w:sz="0" w:space="0" w:color="auto"/>
      </w:divBdr>
      <w:divsChild>
        <w:div w:id="895747974">
          <w:marLeft w:val="0"/>
          <w:marRight w:val="0"/>
          <w:marTop w:val="0"/>
          <w:marBottom w:val="0"/>
          <w:divBdr>
            <w:top w:val="none" w:sz="0" w:space="0" w:color="auto"/>
            <w:left w:val="none" w:sz="0" w:space="0" w:color="auto"/>
            <w:bottom w:val="none" w:sz="0" w:space="0" w:color="auto"/>
            <w:right w:val="none" w:sz="0" w:space="0" w:color="auto"/>
          </w:divBdr>
          <w:divsChild>
            <w:div w:id="1618370390">
              <w:marLeft w:val="0"/>
              <w:marRight w:val="0"/>
              <w:marTop w:val="0"/>
              <w:marBottom w:val="0"/>
              <w:divBdr>
                <w:top w:val="none" w:sz="0" w:space="0" w:color="auto"/>
                <w:left w:val="none" w:sz="0" w:space="0" w:color="auto"/>
                <w:bottom w:val="none" w:sz="0" w:space="0" w:color="auto"/>
                <w:right w:val="none" w:sz="0" w:space="0" w:color="auto"/>
              </w:divBdr>
            </w:div>
            <w:div w:id="2146658573">
              <w:marLeft w:val="0"/>
              <w:marRight w:val="0"/>
              <w:marTop w:val="0"/>
              <w:marBottom w:val="0"/>
              <w:divBdr>
                <w:top w:val="none" w:sz="0" w:space="0" w:color="auto"/>
                <w:left w:val="none" w:sz="0" w:space="0" w:color="auto"/>
                <w:bottom w:val="none" w:sz="0" w:space="0" w:color="auto"/>
                <w:right w:val="none" w:sz="0" w:space="0" w:color="auto"/>
              </w:divBdr>
            </w:div>
          </w:divsChild>
        </w:div>
        <w:div w:id="65341551">
          <w:marLeft w:val="0"/>
          <w:marRight w:val="0"/>
          <w:marTop w:val="0"/>
          <w:marBottom w:val="0"/>
          <w:divBdr>
            <w:top w:val="none" w:sz="0" w:space="0" w:color="auto"/>
            <w:left w:val="none" w:sz="0" w:space="0" w:color="auto"/>
            <w:bottom w:val="none" w:sz="0" w:space="0" w:color="auto"/>
            <w:right w:val="none" w:sz="0" w:space="0" w:color="auto"/>
          </w:divBdr>
          <w:divsChild>
            <w:div w:id="550921318">
              <w:marLeft w:val="0"/>
              <w:marRight w:val="0"/>
              <w:marTop w:val="0"/>
              <w:marBottom w:val="0"/>
              <w:divBdr>
                <w:top w:val="none" w:sz="0" w:space="0" w:color="auto"/>
                <w:left w:val="none" w:sz="0" w:space="0" w:color="auto"/>
                <w:bottom w:val="none" w:sz="0" w:space="0" w:color="auto"/>
                <w:right w:val="none" w:sz="0" w:space="0" w:color="auto"/>
              </w:divBdr>
            </w:div>
            <w:div w:id="1053115218">
              <w:marLeft w:val="0"/>
              <w:marRight w:val="0"/>
              <w:marTop w:val="0"/>
              <w:marBottom w:val="0"/>
              <w:divBdr>
                <w:top w:val="none" w:sz="0" w:space="0" w:color="auto"/>
                <w:left w:val="none" w:sz="0" w:space="0" w:color="auto"/>
                <w:bottom w:val="none" w:sz="0" w:space="0" w:color="auto"/>
                <w:right w:val="none" w:sz="0" w:space="0" w:color="auto"/>
              </w:divBdr>
            </w:div>
            <w:div w:id="710615344">
              <w:marLeft w:val="0"/>
              <w:marRight w:val="0"/>
              <w:marTop w:val="0"/>
              <w:marBottom w:val="0"/>
              <w:divBdr>
                <w:top w:val="none" w:sz="0" w:space="0" w:color="auto"/>
                <w:left w:val="none" w:sz="0" w:space="0" w:color="auto"/>
                <w:bottom w:val="none" w:sz="0" w:space="0" w:color="auto"/>
                <w:right w:val="none" w:sz="0" w:space="0" w:color="auto"/>
              </w:divBdr>
            </w:div>
            <w:div w:id="1149177886">
              <w:marLeft w:val="0"/>
              <w:marRight w:val="0"/>
              <w:marTop w:val="0"/>
              <w:marBottom w:val="0"/>
              <w:divBdr>
                <w:top w:val="none" w:sz="0" w:space="0" w:color="auto"/>
                <w:left w:val="none" w:sz="0" w:space="0" w:color="auto"/>
                <w:bottom w:val="none" w:sz="0" w:space="0" w:color="auto"/>
                <w:right w:val="none" w:sz="0" w:space="0" w:color="auto"/>
              </w:divBdr>
            </w:div>
            <w:div w:id="1374383115">
              <w:marLeft w:val="0"/>
              <w:marRight w:val="0"/>
              <w:marTop w:val="0"/>
              <w:marBottom w:val="0"/>
              <w:divBdr>
                <w:top w:val="none" w:sz="0" w:space="0" w:color="auto"/>
                <w:left w:val="none" w:sz="0" w:space="0" w:color="auto"/>
                <w:bottom w:val="none" w:sz="0" w:space="0" w:color="auto"/>
                <w:right w:val="none" w:sz="0" w:space="0" w:color="auto"/>
              </w:divBdr>
            </w:div>
          </w:divsChild>
        </w:div>
        <w:div w:id="739331257">
          <w:marLeft w:val="0"/>
          <w:marRight w:val="0"/>
          <w:marTop w:val="0"/>
          <w:marBottom w:val="0"/>
          <w:divBdr>
            <w:top w:val="none" w:sz="0" w:space="0" w:color="auto"/>
            <w:left w:val="none" w:sz="0" w:space="0" w:color="auto"/>
            <w:bottom w:val="none" w:sz="0" w:space="0" w:color="auto"/>
            <w:right w:val="none" w:sz="0" w:space="0" w:color="auto"/>
          </w:divBdr>
          <w:divsChild>
            <w:div w:id="440300788">
              <w:marLeft w:val="0"/>
              <w:marRight w:val="0"/>
              <w:marTop w:val="0"/>
              <w:marBottom w:val="0"/>
              <w:divBdr>
                <w:top w:val="none" w:sz="0" w:space="0" w:color="auto"/>
                <w:left w:val="none" w:sz="0" w:space="0" w:color="auto"/>
                <w:bottom w:val="none" w:sz="0" w:space="0" w:color="auto"/>
                <w:right w:val="none" w:sz="0" w:space="0" w:color="auto"/>
              </w:divBdr>
            </w:div>
            <w:div w:id="1729838556">
              <w:marLeft w:val="0"/>
              <w:marRight w:val="0"/>
              <w:marTop w:val="0"/>
              <w:marBottom w:val="0"/>
              <w:divBdr>
                <w:top w:val="none" w:sz="0" w:space="0" w:color="auto"/>
                <w:left w:val="none" w:sz="0" w:space="0" w:color="auto"/>
                <w:bottom w:val="none" w:sz="0" w:space="0" w:color="auto"/>
                <w:right w:val="none" w:sz="0" w:space="0" w:color="auto"/>
              </w:divBdr>
            </w:div>
            <w:div w:id="949508131">
              <w:marLeft w:val="0"/>
              <w:marRight w:val="0"/>
              <w:marTop w:val="0"/>
              <w:marBottom w:val="0"/>
              <w:divBdr>
                <w:top w:val="none" w:sz="0" w:space="0" w:color="auto"/>
                <w:left w:val="none" w:sz="0" w:space="0" w:color="auto"/>
                <w:bottom w:val="none" w:sz="0" w:space="0" w:color="auto"/>
                <w:right w:val="none" w:sz="0" w:space="0" w:color="auto"/>
              </w:divBdr>
            </w:div>
            <w:div w:id="1375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60256902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37896898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50324. 27/10/2022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CF03B84-915A-4D7C-9D3C-6BC70433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2022-11-04T22:03:00Z</cp:lastPrinted>
  <dcterms:created xsi:type="dcterms:W3CDTF">2023-01-23T18:29:00Z</dcterms:created>
  <dcterms:modified xsi:type="dcterms:W3CDTF">2023-01-23T18:34:00Z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