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4313C60F"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FB4C6B">
        <w:rPr>
          <w:rFonts w:ascii="Museo Sans 900" w:eastAsia="Times New Roman" w:hAnsi="Museo Sans 900" w:cs="Times New Roman"/>
          <w:b/>
          <w:bCs/>
          <w:sz w:val="20"/>
          <w:szCs w:val="20"/>
          <w:lang w:val="es-MX" w:eastAsia="es-ES"/>
        </w:rPr>
        <w:t>2</w:t>
      </w:r>
      <w:r w:rsidR="00B74383">
        <w:rPr>
          <w:rFonts w:ascii="Museo Sans 900" w:eastAsia="Times New Roman" w:hAnsi="Museo Sans 900" w:cs="Times New Roman"/>
          <w:b/>
          <w:bCs/>
          <w:sz w:val="20"/>
          <w:szCs w:val="20"/>
          <w:lang w:val="es-MX" w:eastAsia="es-ES"/>
        </w:rPr>
        <w:t>034</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B74383">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B74383">
        <w:rPr>
          <w:rFonts w:ascii="Museo Sans 300" w:eastAsia="Times New Roman" w:hAnsi="Museo Sans 300" w:cs="Times New Roman"/>
          <w:sz w:val="20"/>
          <w:szCs w:val="20"/>
          <w:lang w:val="es-MX" w:eastAsia="es-ES"/>
        </w:rPr>
        <w:t>diez</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95055C">
        <w:rPr>
          <w:rFonts w:ascii="Museo Sans 300" w:eastAsia="Times New Roman" w:hAnsi="Museo Sans 300" w:cs="Times New Roman"/>
          <w:sz w:val="20"/>
          <w:szCs w:val="20"/>
          <w:lang w:val="es-MX" w:eastAsia="es-ES"/>
        </w:rPr>
        <w:t>ocho</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95055C">
        <w:rPr>
          <w:rFonts w:ascii="Museo Sans 300" w:eastAsia="Times New Roman" w:hAnsi="Museo Sans 300" w:cs="Times New Roman"/>
          <w:sz w:val="20"/>
          <w:szCs w:val="20"/>
          <w:lang w:val="es-MX" w:eastAsia="es-ES"/>
        </w:rPr>
        <w:t>noviembre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0535FA88" w14:textId="010C7DB5" w:rsidR="0023761E" w:rsidRDefault="00294C00" w:rsidP="0023761E">
      <w:pPr>
        <w:pStyle w:val="Prrafodelista"/>
        <w:numPr>
          <w:ilvl w:val="0"/>
          <w:numId w:val="7"/>
        </w:numPr>
        <w:tabs>
          <w:tab w:val="left" w:pos="426"/>
        </w:tabs>
        <w:ind w:left="426" w:hanging="426"/>
        <w:jc w:val="both"/>
        <w:rPr>
          <w:rFonts w:ascii="Museo Sans 300" w:hAnsi="Museo Sans 300"/>
          <w:sz w:val="20"/>
          <w:szCs w:val="20"/>
        </w:rPr>
      </w:pPr>
      <w:r>
        <w:rPr>
          <w:rFonts w:ascii="Museo Sans 300" w:hAnsi="Museo Sans 300"/>
          <w:sz w:val="20"/>
          <w:szCs w:val="20"/>
        </w:rPr>
        <w:t>El día once de enero del presente año</w:t>
      </w:r>
      <w:r w:rsidR="0023761E">
        <w:rPr>
          <w:rFonts w:ascii="Museo Sans 300" w:hAnsi="Museo Sans 300"/>
          <w:sz w:val="20"/>
          <w:szCs w:val="20"/>
        </w:rPr>
        <w:t xml:space="preserve">, </w:t>
      </w:r>
      <w:r>
        <w:rPr>
          <w:rFonts w:ascii="Museo Sans 300" w:hAnsi="Museo Sans 300"/>
          <w:sz w:val="20"/>
          <w:szCs w:val="20"/>
        </w:rPr>
        <w:t xml:space="preserve">la señora </w:t>
      </w:r>
      <w:r w:rsidR="008A5A6E">
        <w:rPr>
          <w:rFonts w:ascii="Museo Sans 300" w:hAnsi="Museo Sans 300"/>
          <w:sz w:val="20"/>
          <w:szCs w:val="20"/>
        </w:rPr>
        <w:t>XXX</w:t>
      </w:r>
      <w:r w:rsidR="0023761E">
        <w:rPr>
          <w:rFonts w:ascii="Museo Sans 300" w:hAnsi="Museo Sans 300"/>
          <w:sz w:val="20"/>
          <w:szCs w:val="20"/>
        </w:rPr>
        <w:t>, usuari</w:t>
      </w:r>
      <w:r>
        <w:rPr>
          <w:rFonts w:ascii="Museo Sans 300" w:hAnsi="Museo Sans 300"/>
          <w:sz w:val="20"/>
          <w:szCs w:val="20"/>
        </w:rPr>
        <w:t>a</w:t>
      </w:r>
      <w:r w:rsidR="0023761E">
        <w:rPr>
          <w:rFonts w:ascii="Museo Sans 300" w:hAnsi="Museo Sans 300"/>
          <w:sz w:val="20"/>
          <w:szCs w:val="20"/>
        </w:rPr>
        <w:t xml:space="preserve"> del suministro identificado con el NIC</w:t>
      </w:r>
      <w:r w:rsidR="00A72D90">
        <w:rPr>
          <w:rFonts w:ascii="Museo Sans 300" w:hAnsi="Museo Sans 300"/>
          <w:sz w:val="20"/>
          <w:szCs w:val="20"/>
        </w:rPr>
        <w:t xml:space="preserve"> </w:t>
      </w:r>
      <w:r w:rsidR="008A5A6E">
        <w:rPr>
          <w:rFonts w:ascii="Museo Sans 300" w:hAnsi="Museo Sans 300"/>
          <w:sz w:val="20"/>
          <w:szCs w:val="20"/>
        </w:rPr>
        <w:t>XXX</w:t>
      </w:r>
      <w:r w:rsidR="0023761E">
        <w:rPr>
          <w:rFonts w:ascii="Museo Sans 300" w:hAnsi="Museo Sans 300"/>
          <w:sz w:val="20"/>
          <w:szCs w:val="20"/>
        </w:rPr>
        <w:t xml:space="preserve">, </w:t>
      </w:r>
      <w:r w:rsidR="0023761E" w:rsidRPr="00A93D70">
        <w:rPr>
          <w:rFonts w:ascii="Museo Sans 300" w:hAnsi="Museo Sans 300"/>
          <w:sz w:val="20"/>
          <w:szCs w:val="20"/>
        </w:rPr>
        <w:t>interpuso</w:t>
      </w:r>
      <w:r w:rsidR="0023761E">
        <w:rPr>
          <w:rFonts w:ascii="Museo Sans 300" w:hAnsi="Museo Sans 300"/>
          <w:sz w:val="20"/>
          <w:szCs w:val="20"/>
        </w:rPr>
        <w:t xml:space="preserve"> </w:t>
      </w:r>
      <w:r w:rsidR="0023761E" w:rsidRPr="00A93D70">
        <w:rPr>
          <w:rFonts w:ascii="Museo Sans 300" w:hAnsi="Museo Sans 300"/>
          <w:sz w:val="20"/>
          <w:szCs w:val="20"/>
        </w:rPr>
        <w:t>un</w:t>
      </w:r>
      <w:r w:rsidR="0023761E">
        <w:rPr>
          <w:rFonts w:ascii="Museo Sans 300" w:hAnsi="Museo Sans 300"/>
          <w:sz w:val="20"/>
          <w:szCs w:val="20"/>
        </w:rPr>
        <w:t xml:space="preserve"> </w:t>
      </w:r>
      <w:r w:rsidR="0023761E" w:rsidRPr="00A93D70">
        <w:rPr>
          <w:rFonts w:ascii="Museo Sans 300" w:hAnsi="Museo Sans 300"/>
          <w:sz w:val="20"/>
          <w:szCs w:val="20"/>
        </w:rPr>
        <w:t>reclamo</w:t>
      </w:r>
      <w:r w:rsidR="0023761E">
        <w:rPr>
          <w:rFonts w:ascii="Museo Sans 300" w:hAnsi="Museo Sans 300"/>
          <w:sz w:val="20"/>
          <w:szCs w:val="20"/>
        </w:rPr>
        <w:t xml:space="preserve"> </w:t>
      </w:r>
      <w:r w:rsidR="0023761E" w:rsidRPr="00A93D70">
        <w:rPr>
          <w:rFonts w:ascii="Museo Sans 300" w:hAnsi="Museo Sans 300"/>
          <w:sz w:val="20"/>
          <w:szCs w:val="20"/>
        </w:rPr>
        <w:t>en</w:t>
      </w:r>
      <w:r w:rsidR="0023761E">
        <w:rPr>
          <w:rFonts w:ascii="Museo Sans 300" w:hAnsi="Museo Sans 300"/>
          <w:sz w:val="20"/>
          <w:szCs w:val="20"/>
        </w:rPr>
        <w:t xml:space="preserve"> </w:t>
      </w:r>
      <w:r w:rsidR="0023761E" w:rsidRPr="00A93D70">
        <w:rPr>
          <w:rFonts w:ascii="Museo Sans 300" w:hAnsi="Museo Sans 300"/>
          <w:sz w:val="20"/>
          <w:szCs w:val="20"/>
        </w:rPr>
        <w:t>contra</w:t>
      </w:r>
      <w:r w:rsidR="0023761E">
        <w:rPr>
          <w:rFonts w:ascii="Museo Sans 300" w:hAnsi="Museo Sans 300"/>
          <w:sz w:val="20"/>
          <w:szCs w:val="20"/>
        </w:rPr>
        <w:t xml:space="preserve"> </w:t>
      </w:r>
      <w:r w:rsidR="0023761E" w:rsidRPr="00A93D70">
        <w:rPr>
          <w:rFonts w:ascii="Museo Sans 300" w:hAnsi="Museo Sans 300"/>
          <w:sz w:val="20"/>
          <w:szCs w:val="20"/>
        </w:rPr>
        <w:t>d</w:t>
      </w:r>
      <w:r w:rsidR="0023761E">
        <w:rPr>
          <w:rFonts w:ascii="Museo Sans 300" w:hAnsi="Museo Sans 300"/>
          <w:sz w:val="20"/>
          <w:szCs w:val="20"/>
        </w:rPr>
        <w:t xml:space="preserve">e la sociedad EEO, S.A. de C.V. </w:t>
      </w:r>
      <w:r w:rsidR="0023761E" w:rsidRPr="00A93D70">
        <w:rPr>
          <w:rFonts w:ascii="Museo Sans 300" w:hAnsi="Museo Sans 300"/>
          <w:sz w:val="20"/>
          <w:szCs w:val="20"/>
        </w:rPr>
        <w:t>debido</w:t>
      </w:r>
      <w:r w:rsidR="0023761E">
        <w:rPr>
          <w:rFonts w:ascii="Museo Sans 300" w:hAnsi="Museo Sans 300"/>
          <w:sz w:val="20"/>
          <w:szCs w:val="20"/>
        </w:rPr>
        <w:t xml:space="preserve"> </w:t>
      </w:r>
      <w:r w:rsidR="0023761E" w:rsidRPr="00A93D70">
        <w:rPr>
          <w:rFonts w:ascii="Museo Sans 300" w:hAnsi="Museo Sans 300"/>
          <w:sz w:val="20"/>
          <w:szCs w:val="20"/>
        </w:rPr>
        <w:t>al</w:t>
      </w:r>
      <w:r w:rsidR="0023761E">
        <w:rPr>
          <w:rFonts w:ascii="Museo Sans 300" w:hAnsi="Museo Sans 300"/>
          <w:sz w:val="20"/>
          <w:szCs w:val="20"/>
        </w:rPr>
        <w:t xml:space="preserve"> </w:t>
      </w:r>
      <w:r w:rsidR="0023761E" w:rsidRPr="00A93D70">
        <w:rPr>
          <w:rFonts w:ascii="Museo Sans 300" w:hAnsi="Museo Sans 300"/>
          <w:sz w:val="20"/>
          <w:szCs w:val="20"/>
        </w:rPr>
        <w:t>cobro</w:t>
      </w:r>
      <w:r w:rsidR="0023761E">
        <w:rPr>
          <w:rFonts w:ascii="Museo Sans 300" w:hAnsi="Museo Sans 300"/>
          <w:sz w:val="20"/>
          <w:szCs w:val="20"/>
        </w:rPr>
        <w:t xml:space="preserve"> </w:t>
      </w:r>
      <w:r w:rsidR="0023761E" w:rsidRPr="00A93D70">
        <w:rPr>
          <w:rFonts w:ascii="Museo Sans 300" w:hAnsi="Museo Sans 300"/>
          <w:sz w:val="20"/>
          <w:szCs w:val="20"/>
        </w:rPr>
        <w:t>de</w:t>
      </w:r>
      <w:r w:rsidR="0023761E">
        <w:rPr>
          <w:rFonts w:ascii="Museo Sans 300" w:hAnsi="Museo Sans 300"/>
          <w:sz w:val="20"/>
          <w:szCs w:val="20"/>
        </w:rPr>
        <w:t xml:space="preserve"> </w:t>
      </w:r>
      <w:r w:rsidR="0023761E" w:rsidRPr="00A93D70">
        <w:rPr>
          <w:rFonts w:ascii="Museo Sans 300" w:hAnsi="Museo Sans 300"/>
          <w:sz w:val="20"/>
          <w:szCs w:val="20"/>
        </w:rPr>
        <w:t>la</w:t>
      </w:r>
      <w:r w:rsidR="0023761E">
        <w:rPr>
          <w:rFonts w:ascii="Museo Sans 300" w:hAnsi="Museo Sans 300"/>
          <w:sz w:val="20"/>
          <w:szCs w:val="20"/>
        </w:rPr>
        <w:t xml:space="preserve"> </w:t>
      </w:r>
      <w:r w:rsidR="0023761E" w:rsidRPr="00A93D70">
        <w:rPr>
          <w:rFonts w:ascii="Museo Sans 300" w:hAnsi="Museo Sans 300"/>
          <w:sz w:val="20"/>
          <w:szCs w:val="20"/>
        </w:rPr>
        <w:t>cantidad</w:t>
      </w:r>
      <w:r w:rsidR="0023761E">
        <w:rPr>
          <w:rFonts w:ascii="Museo Sans 300" w:hAnsi="Museo Sans 300"/>
          <w:sz w:val="20"/>
          <w:szCs w:val="20"/>
        </w:rPr>
        <w:t xml:space="preserve"> </w:t>
      </w:r>
      <w:r w:rsidR="0023761E" w:rsidRPr="00A93D70">
        <w:rPr>
          <w:rFonts w:ascii="Museo Sans 300" w:hAnsi="Museo Sans 300"/>
          <w:sz w:val="20"/>
          <w:szCs w:val="20"/>
        </w:rPr>
        <w:t>de</w:t>
      </w:r>
      <w:r w:rsidR="0023761E">
        <w:rPr>
          <w:rFonts w:ascii="Museo Sans 300" w:hAnsi="Museo Sans 300"/>
          <w:sz w:val="20"/>
          <w:szCs w:val="20"/>
        </w:rPr>
        <w:t xml:space="preserve"> </w:t>
      </w:r>
      <w:r>
        <w:rPr>
          <w:rFonts w:ascii="Museo Sans 300" w:hAnsi="Museo Sans 300"/>
          <w:sz w:val="20"/>
          <w:szCs w:val="20"/>
        </w:rPr>
        <w:t>MIL OCHOCIENTOS NOVENTA Y SEIS 25</w:t>
      </w:r>
      <w:r w:rsidR="0023761E">
        <w:rPr>
          <w:rFonts w:ascii="Museo Sans 300" w:hAnsi="Museo Sans 300"/>
          <w:sz w:val="20"/>
          <w:szCs w:val="20"/>
        </w:rPr>
        <w:t xml:space="preserve">/100 DÓLARES DE LOS ESTADOS UNIDOS DE AMÉRICA (USD </w:t>
      </w:r>
      <w:r w:rsidR="009E7A0B">
        <w:rPr>
          <w:rFonts w:ascii="Museo Sans 300" w:hAnsi="Museo Sans 300"/>
          <w:sz w:val="20"/>
          <w:szCs w:val="20"/>
        </w:rPr>
        <w:t>1,896.25</w:t>
      </w:r>
      <w:r w:rsidR="0023761E">
        <w:rPr>
          <w:rFonts w:ascii="Museo Sans 300" w:hAnsi="Museo Sans 300"/>
          <w:sz w:val="20"/>
          <w:szCs w:val="20"/>
        </w:rPr>
        <w:t xml:space="preserve">) </w:t>
      </w:r>
      <w:r w:rsidR="0023761E" w:rsidRPr="00A93D70">
        <w:rPr>
          <w:rFonts w:ascii="Museo Sans 300" w:hAnsi="Museo Sans 300"/>
          <w:sz w:val="20"/>
          <w:szCs w:val="20"/>
        </w:rPr>
        <w:t>IVA</w:t>
      </w:r>
      <w:r w:rsidR="0023761E">
        <w:rPr>
          <w:rFonts w:ascii="Museo Sans 300" w:hAnsi="Museo Sans 300"/>
          <w:sz w:val="20"/>
          <w:szCs w:val="20"/>
        </w:rPr>
        <w:t xml:space="preserve"> </w:t>
      </w:r>
      <w:r w:rsidR="0023761E" w:rsidRPr="00A93D70">
        <w:rPr>
          <w:rFonts w:ascii="Museo Sans 300" w:hAnsi="Museo Sans 300"/>
          <w:sz w:val="20"/>
          <w:szCs w:val="20"/>
        </w:rPr>
        <w:t>incluido,</w:t>
      </w:r>
      <w:r w:rsidR="0023761E">
        <w:rPr>
          <w:rFonts w:ascii="Museo Sans 300" w:hAnsi="Museo Sans 300"/>
          <w:sz w:val="20"/>
          <w:szCs w:val="20"/>
        </w:rPr>
        <w:t xml:space="preserve"> </w:t>
      </w:r>
      <w:r w:rsidR="0023761E" w:rsidRPr="00A93D70">
        <w:rPr>
          <w:rFonts w:ascii="Museo Sans 300" w:hAnsi="Museo Sans 300"/>
          <w:sz w:val="20"/>
          <w:szCs w:val="20"/>
        </w:rPr>
        <w:t>por</w:t>
      </w:r>
      <w:r w:rsidR="0023761E">
        <w:rPr>
          <w:rFonts w:ascii="Museo Sans 300" w:hAnsi="Museo Sans 300"/>
          <w:sz w:val="20"/>
          <w:szCs w:val="20"/>
        </w:rPr>
        <w:t xml:space="preserve"> </w:t>
      </w:r>
      <w:r w:rsidR="0023761E" w:rsidRPr="00A93D70">
        <w:rPr>
          <w:rFonts w:ascii="Museo Sans 300" w:hAnsi="Museo Sans 300"/>
          <w:sz w:val="20"/>
          <w:szCs w:val="20"/>
        </w:rPr>
        <w:t>la</w:t>
      </w:r>
      <w:r w:rsidR="0023761E">
        <w:rPr>
          <w:rFonts w:ascii="Museo Sans 300" w:hAnsi="Museo Sans 300"/>
          <w:sz w:val="20"/>
          <w:szCs w:val="20"/>
        </w:rPr>
        <w:t xml:space="preserve"> </w:t>
      </w:r>
      <w:r w:rsidR="0023761E" w:rsidRPr="00A93D70">
        <w:rPr>
          <w:rFonts w:ascii="Museo Sans 300" w:hAnsi="Museo Sans 300"/>
          <w:sz w:val="20"/>
          <w:szCs w:val="20"/>
        </w:rPr>
        <w:t>presunta</w:t>
      </w:r>
      <w:r w:rsidR="0023761E">
        <w:rPr>
          <w:rFonts w:ascii="Museo Sans 300" w:hAnsi="Museo Sans 300"/>
          <w:sz w:val="20"/>
          <w:szCs w:val="20"/>
        </w:rPr>
        <w:t xml:space="preserve"> </w:t>
      </w:r>
      <w:r w:rsidR="0023761E" w:rsidRPr="00A93D70">
        <w:rPr>
          <w:rFonts w:ascii="Museo Sans 300" w:hAnsi="Museo Sans 300"/>
          <w:sz w:val="20"/>
          <w:szCs w:val="20"/>
        </w:rPr>
        <w:t>existencia</w:t>
      </w:r>
      <w:r w:rsidR="0023761E">
        <w:rPr>
          <w:rFonts w:ascii="Museo Sans 300" w:hAnsi="Museo Sans 300"/>
          <w:sz w:val="20"/>
          <w:szCs w:val="20"/>
        </w:rPr>
        <w:t xml:space="preserve"> </w:t>
      </w:r>
      <w:r w:rsidR="0023761E" w:rsidRPr="00A93D70">
        <w:rPr>
          <w:rFonts w:ascii="Museo Sans 300" w:hAnsi="Museo Sans 300"/>
          <w:sz w:val="20"/>
          <w:szCs w:val="20"/>
        </w:rPr>
        <w:t>de</w:t>
      </w:r>
      <w:r w:rsidR="0023761E">
        <w:rPr>
          <w:rFonts w:ascii="Museo Sans 300" w:hAnsi="Museo Sans 300"/>
          <w:sz w:val="20"/>
          <w:szCs w:val="20"/>
        </w:rPr>
        <w:t xml:space="preserve"> </w:t>
      </w:r>
      <w:r w:rsidR="0023761E" w:rsidRPr="00A93D70">
        <w:rPr>
          <w:rFonts w:ascii="Museo Sans 300" w:hAnsi="Museo Sans 300"/>
          <w:sz w:val="20"/>
          <w:szCs w:val="20"/>
        </w:rPr>
        <w:t>una</w:t>
      </w:r>
      <w:r w:rsidR="0023761E">
        <w:rPr>
          <w:rFonts w:ascii="Museo Sans 300" w:hAnsi="Museo Sans 300"/>
          <w:sz w:val="20"/>
          <w:szCs w:val="20"/>
        </w:rPr>
        <w:t xml:space="preserve"> </w:t>
      </w:r>
      <w:r w:rsidR="0023761E" w:rsidRPr="00A93D70">
        <w:rPr>
          <w:rFonts w:ascii="Museo Sans 300" w:hAnsi="Museo Sans 300"/>
          <w:sz w:val="20"/>
          <w:szCs w:val="20"/>
        </w:rPr>
        <w:t>condición</w:t>
      </w:r>
      <w:r w:rsidR="0023761E">
        <w:rPr>
          <w:rFonts w:ascii="Museo Sans 300" w:hAnsi="Museo Sans 300"/>
          <w:sz w:val="20"/>
          <w:szCs w:val="20"/>
        </w:rPr>
        <w:t xml:space="preserve"> </w:t>
      </w:r>
      <w:r w:rsidR="0023761E" w:rsidRPr="00A93D70">
        <w:rPr>
          <w:rFonts w:ascii="Museo Sans 300" w:hAnsi="Museo Sans 300"/>
          <w:sz w:val="20"/>
          <w:szCs w:val="20"/>
        </w:rPr>
        <w:t>irregular</w:t>
      </w:r>
      <w:r w:rsidR="0023761E">
        <w:rPr>
          <w:rFonts w:ascii="Museo Sans 300" w:hAnsi="Museo Sans 300"/>
          <w:sz w:val="20"/>
          <w:szCs w:val="20"/>
        </w:rPr>
        <w:t xml:space="preserve"> </w:t>
      </w:r>
      <w:r w:rsidR="0023761E" w:rsidRPr="00A93D70">
        <w:rPr>
          <w:rFonts w:ascii="Museo Sans 300" w:hAnsi="Museo Sans 300"/>
          <w:sz w:val="20"/>
          <w:szCs w:val="20"/>
        </w:rPr>
        <w:t>que</w:t>
      </w:r>
      <w:r w:rsidR="0023761E">
        <w:rPr>
          <w:rFonts w:ascii="Museo Sans 300" w:hAnsi="Museo Sans 300"/>
          <w:sz w:val="20"/>
          <w:szCs w:val="20"/>
        </w:rPr>
        <w:t xml:space="preserve"> </w:t>
      </w:r>
      <w:r w:rsidR="0023761E" w:rsidRPr="00A93D70">
        <w:rPr>
          <w:rFonts w:ascii="Museo Sans 300" w:hAnsi="Museo Sans 300"/>
          <w:sz w:val="20"/>
          <w:szCs w:val="20"/>
        </w:rPr>
        <w:t>afectó</w:t>
      </w:r>
      <w:r w:rsidR="0023761E">
        <w:rPr>
          <w:rFonts w:ascii="Museo Sans 300" w:hAnsi="Museo Sans 300"/>
          <w:sz w:val="20"/>
          <w:szCs w:val="20"/>
        </w:rPr>
        <w:t xml:space="preserve"> </w:t>
      </w:r>
      <w:r w:rsidR="0023761E" w:rsidRPr="00A93D70">
        <w:rPr>
          <w:rFonts w:ascii="Museo Sans 300" w:hAnsi="Museo Sans 300"/>
          <w:sz w:val="20"/>
          <w:szCs w:val="20"/>
        </w:rPr>
        <w:t>el</w:t>
      </w:r>
      <w:r w:rsidR="0023761E">
        <w:rPr>
          <w:rFonts w:ascii="Museo Sans 300" w:hAnsi="Museo Sans 300"/>
          <w:sz w:val="20"/>
          <w:szCs w:val="20"/>
        </w:rPr>
        <w:t xml:space="preserve"> </w:t>
      </w:r>
      <w:r w:rsidR="0023761E" w:rsidRPr="00A93D70">
        <w:rPr>
          <w:rFonts w:ascii="Museo Sans 300" w:hAnsi="Museo Sans 300"/>
          <w:sz w:val="20"/>
          <w:szCs w:val="20"/>
        </w:rPr>
        <w:t>correcto</w:t>
      </w:r>
      <w:r w:rsidR="0023761E">
        <w:rPr>
          <w:rFonts w:ascii="Museo Sans 300" w:hAnsi="Museo Sans 300"/>
          <w:sz w:val="20"/>
          <w:szCs w:val="20"/>
        </w:rPr>
        <w:t xml:space="preserve"> </w:t>
      </w:r>
      <w:r w:rsidR="0023761E" w:rsidRPr="00A93D70">
        <w:rPr>
          <w:rFonts w:ascii="Museo Sans 300" w:hAnsi="Museo Sans 300"/>
          <w:sz w:val="20"/>
          <w:szCs w:val="20"/>
        </w:rPr>
        <w:t>registro</w:t>
      </w:r>
      <w:r w:rsidR="0023761E">
        <w:rPr>
          <w:rFonts w:ascii="Museo Sans 300" w:hAnsi="Museo Sans 300"/>
          <w:sz w:val="20"/>
          <w:szCs w:val="20"/>
        </w:rPr>
        <w:t xml:space="preserve"> </w:t>
      </w:r>
      <w:r w:rsidR="0023761E" w:rsidRPr="00A93D70">
        <w:rPr>
          <w:rFonts w:ascii="Museo Sans 300" w:hAnsi="Museo Sans 300"/>
          <w:sz w:val="20"/>
          <w:szCs w:val="20"/>
        </w:rPr>
        <w:t>del</w:t>
      </w:r>
      <w:r w:rsidR="0023761E">
        <w:rPr>
          <w:rFonts w:ascii="Museo Sans 300" w:hAnsi="Museo Sans 300"/>
          <w:sz w:val="20"/>
          <w:szCs w:val="20"/>
        </w:rPr>
        <w:t xml:space="preserve"> </w:t>
      </w:r>
      <w:r w:rsidR="0023761E" w:rsidRPr="00A93D70">
        <w:rPr>
          <w:rFonts w:ascii="Museo Sans 300" w:hAnsi="Museo Sans 300"/>
          <w:sz w:val="20"/>
          <w:szCs w:val="20"/>
        </w:rPr>
        <w:t>consumo</w:t>
      </w:r>
      <w:r w:rsidR="0023761E">
        <w:rPr>
          <w:rFonts w:ascii="Museo Sans 300" w:hAnsi="Museo Sans 300"/>
          <w:sz w:val="20"/>
          <w:szCs w:val="20"/>
        </w:rPr>
        <w:t xml:space="preserve"> </w:t>
      </w:r>
      <w:r w:rsidR="0023761E" w:rsidRPr="00A93D70">
        <w:rPr>
          <w:rFonts w:ascii="Museo Sans 300" w:hAnsi="Museo Sans 300"/>
          <w:sz w:val="20"/>
          <w:szCs w:val="20"/>
        </w:rPr>
        <w:t>de</w:t>
      </w:r>
      <w:r w:rsidR="0023761E">
        <w:rPr>
          <w:rFonts w:ascii="Museo Sans 300" w:hAnsi="Museo Sans 300"/>
          <w:sz w:val="20"/>
          <w:szCs w:val="20"/>
        </w:rPr>
        <w:t xml:space="preserve"> </w:t>
      </w:r>
      <w:r w:rsidR="0023761E" w:rsidRPr="00A93D70">
        <w:rPr>
          <w:rFonts w:ascii="Museo Sans 300" w:hAnsi="Museo Sans 300"/>
          <w:sz w:val="20"/>
          <w:szCs w:val="20"/>
        </w:rPr>
        <w:t>energía</w:t>
      </w:r>
      <w:r w:rsidR="0023761E">
        <w:rPr>
          <w:rFonts w:ascii="Museo Sans 300" w:hAnsi="Museo Sans 300"/>
          <w:sz w:val="20"/>
          <w:szCs w:val="20"/>
        </w:rPr>
        <w:t xml:space="preserve"> </w:t>
      </w:r>
      <w:r w:rsidR="0023761E" w:rsidRPr="00A93D70">
        <w:rPr>
          <w:rFonts w:ascii="Museo Sans 300" w:hAnsi="Museo Sans 300"/>
          <w:sz w:val="20"/>
          <w:szCs w:val="20"/>
        </w:rPr>
        <w:t>eléctrica</w:t>
      </w:r>
      <w:r w:rsidR="0023761E">
        <w:rPr>
          <w:rFonts w:ascii="Museo Sans 300" w:hAnsi="Museo Sans 300"/>
          <w:sz w:val="20"/>
          <w:szCs w:val="20"/>
        </w:rPr>
        <w:t xml:space="preserve"> </w:t>
      </w:r>
      <w:r w:rsidR="0023761E" w:rsidRPr="00A93D70">
        <w:rPr>
          <w:rFonts w:ascii="Museo Sans 300" w:hAnsi="Museo Sans 300"/>
          <w:sz w:val="20"/>
          <w:szCs w:val="20"/>
        </w:rPr>
        <w:t>en</w:t>
      </w:r>
      <w:r w:rsidR="0023761E">
        <w:rPr>
          <w:rFonts w:ascii="Museo Sans 300" w:hAnsi="Museo Sans 300"/>
          <w:sz w:val="20"/>
          <w:szCs w:val="20"/>
        </w:rPr>
        <w:t xml:space="preserve"> dicho suministro. </w:t>
      </w:r>
    </w:p>
    <w:p w14:paraId="27B879BE" w14:textId="77777777" w:rsidR="0023761E" w:rsidRDefault="0023761E" w:rsidP="002376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279AADCE" w14:textId="77777777" w:rsidR="008237B6" w:rsidRPr="008237B6" w:rsidRDefault="00A93D70" w:rsidP="008237B6">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sidR="008237B6" w:rsidRPr="008237B6">
        <w:rPr>
          <w:rFonts w:ascii="Museo Sans 300" w:hAnsi="Museo Sans 300"/>
          <w:sz w:val="20"/>
          <w:szCs w:val="20"/>
          <w:lang w:val="es-SV"/>
        </w:rPr>
        <w:t xml:space="preserve">el acuerdo N.° E-0155-2022-CAU, de fecha uno de febrero de este año, esta Superintendencia requirió a la sociedad EEO, S.A. de C.V. que, en el plazo de diez días hábiles contados a partir del día siguiente a la notificación de dicho proveído, presentara por escrito los argumentos y posiciones relacionados al reclamo. </w:t>
      </w:r>
    </w:p>
    <w:p w14:paraId="740A6DEE" w14:textId="77777777" w:rsidR="008237B6" w:rsidRPr="008237B6" w:rsidRDefault="008237B6" w:rsidP="008237B6">
      <w:pPr>
        <w:pStyle w:val="Prrafodelista"/>
        <w:tabs>
          <w:tab w:val="left" w:pos="426"/>
        </w:tabs>
        <w:ind w:left="426"/>
        <w:jc w:val="both"/>
        <w:rPr>
          <w:rFonts w:ascii="Museo Sans 300" w:hAnsi="Museo Sans 300"/>
          <w:sz w:val="20"/>
          <w:szCs w:val="20"/>
          <w:lang w:val="es-SV"/>
        </w:rPr>
      </w:pPr>
      <w:r w:rsidRPr="008237B6">
        <w:rPr>
          <w:rFonts w:ascii="Museo Sans 300" w:hAnsi="Museo Sans 300"/>
          <w:sz w:val="20"/>
          <w:szCs w:val="20"/>
          <w:lang w:val="es-SV"/>
        </w:rPr>
        <w:t xml:space="preserve"> </w:t>
      </w:r>
    </w:p>
    <w:p w14:paraId="4F284935" w14:textId="77777777" w:rsidR="008237B6" w:rsidRPr="008237B6" w:rsidRDefault="008237B6" w:rsidP="008237B6">
      <w:pPr>
        <w:pStyle w:val="Prrafodelista"/>
        <w:tabs>
          <w:tab w:val="left" w:pos="426"/>
        </w:tabs>
        <w:ind w:left="426"/>
        <w:jc w:val="both"/>
        <w:rPr>
          <w:rFonts w:ascii="Museo Sans 300" w:hAnsi="Museo Sans 300"/>
          <w:sz w:val="20"/>
          <w:szCs w:val="20"/>
          <w:lang w:val="es-SV"/>
        </w:rPr>
      </w:pPr>
      <w:r w:rsidRPr="008237B6">
        <w:rPr>
          <w:rFonts w:ascii="Museo Sans 300" w:hAnsi="Museo Sans 300"/>
          <w:sz w:val="20"/>
          <w:szCs w:val="20"/>
          <w:lang w:val="es-SV"/>
        </w:rPr>
        <w:t xml:space="preserve">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 </w:t>
      </w:r>
    </w:p>
    <w:p w14:paraId="578D58EF" w14:textId="77777777" w:rsidR="008237B6" w:rsidRPr="008237B6" w:rsidRDefault="008237B6" w:rsidP="008237B6">
      <w:pPr>
        <w:pStyle w:val="Prrafodelista"/>
        <w:tabs>
          <w:tab w:val="left" w:pos="426"/>
        </w:tabs>
        <w:ind w:left="426"/>
        <w:jc w:val="both"/>
        <w:rPr>
          <w:rFonts w:ascii="Museo Sans 300" w:hAnsi="Museo Sans 300"/>
          <w:sz w:val="20"/>
          <w:szCs w:val="20"/>
          <w:lang w:val="es-SV"/>
        </w:rPr>
      </w:pPr>
      <w:r w:rsidRPr="008237B6">
        <w:rPr>
          <w:rFonts w:ascii="Museo Sans 300" w:hAnsi="Museo Sans 300"/>
          <w:sz w:val="20"/>
          <w:szCs w:val="20"/>
          <w:lang w:val="es-SV"/>
        </w:rPr>
        <w:t xml:space="preserve"> </w:t>
      </w:r>
    </w:p>
    <w:p w14:paraId="6499AB21" w14:textId="77777777" w:rsidR="008237B6" w:rsidRPr="008237B6" w:rsidRDefault="008237B6" w:rsidP="008237B6">
      <w:pPr>
        <w:pStyle w:val="Prrafodelista"/>
        <w:tabs>
          <w:tab w:val="left" w:pos="426"/>
        </w:tabs>
        <w:ind w:left="426"/>
        <w:jc w:val="both"/>
        <w:rPr>
          <w:rFonts w:ascii="Museo Sans 300" w:hAnsi="Museo Sans 300"/>
          <w:sz w:val="20"/>
          <w:szCs w:val="20"/>
          <w:lang w:val="es-SV"/>
        </w:rPr>
      </w:pPr>
      <w:r w:rsidRPr="008237B6">
        <w:rPr>
          <w:rFonts w:ascii="Museo Sans 300" w:hAnsi="Museo Sans 300"/>
          <w:sz w:val="20"/>
          <w:szCs w:val="20"/>
          <w:lang w:val="es-SV"/>
        </w:rPr>
        <w:t xml:space="preserve">El referido acuerdo fue notificado a la distribuidora y a la usuaria los días siete y ocho de febrero del presente año, respectivamente, por lo que el plazo otorgado a la distribuidora finalizó el día veintiuno de febrero de este año. </w:t>
      </w:r>
    </w:p>
    <w:p w14:paraId="7646F6D0" w14:textId="77777777" w:rsidR="008237B6" w:rsidRPr="008237B6" w:rsidRDefault="008237B6" w:rsidP="008237B6">
      <w:pPr>
        <w:pStyle w:val="Prrafodelista"/>
        <w:tabs>
          <w:tab w:val="left" w:pos="426"/>
        </w:tabs>
        <w:ind w:left="426"/>
        <w:jc w:val="both"/>
        <w:rPr>
          <w:rFonts w:ascii="Museo Sans 300" w:hAnsi="Museo Sans 300"/>
          <w:sz w:val="20"/>
          <w:szCs w:val="20"/>
          <w:lang w:val="es-SV"/>
        </w:rPr>
      </w:pPr>
      <w:r w:rsidRPr="008237B6">
        <w:rPr>
          <w:rFonts w:ascii="Museo Sans 300" w:hAnsi="Museo Sans 300"/>
          <w:sz w:val="20"/>
          <w:szCs w:val="20"/>
          <w:lang w:val="es-SV"/>
        </w:rPr>
        <w:t xml:space="preserve"> </w:t>
      </w:r>
    </w:p>
    <w:p w14:paraId="1B7783FF" w14:textId="4D4CDD52" w:rsidR="008237B6" w:rsidRPr="008237B6" w:rsidRDefault="008237B6" w:rsidP="008237B6">
      <w:pPr>
        <w:pStyle w:val="Prrafodelista"/>
        <w:tabs>
          <w:tab w:val="left" w:pos="426"/>
        </w:tabs>
        <w:ind w:left="426"/>
        <w:jc w:val="both"/>
        <w:rPr>
          <w:rFonts w:ascii="Museo Sans 300" w:hAnsi="Museo Sans 300"/>
          <w:sz w:val="20"/>
          <w:szCs w:val="20"/>
          <w:lang w:val="es-SV"/>
        </w:rPr>
      </w:pPr>
      <w:r w:rsidRPr="008237B6">
        <w:rPr>
          <w:rFonts w:ascii="Museo Sans 300" w:hAnsi="Museo Sans 300"/>
          <w:sz w:val="20"/>
          <w:szCs w:val="20"/>
          <w:lang w:val="es-SV"/>
        </w:rPr>
        <w:t xml:space="preserve">El día veintiuno de febrero del presente año, el ingeniero </w:t>
      </w:r>
      <w:r w:rsidR="008A5A6E">
        <w:rPr>
          <w:rFonts w:ascii="Museo Sans 300" w:hAnsi="Museo Sans 300"/>
          <w:sz w:val="20"/>
          <w:szCs w:val="20"/>
          <w:lang w:val="es-SV"/>
        </w:rPr>
        <w:t>XXX</w:t>
      </w:r>
      <w:r w:rsidRPr="008237B6">
        <w:rPr>
          <w:rFonts w:ascii="Museo Sans 300" w:hAnsi="Museo Sans 300"/>
          <w:sz w:val="20"/>
          <w:szCs w:val="20"/>
          <w:lang w:val="es-SV"/>
        </w:rPr>
        <w:t xml:space="preserve">, apoderado especial de la sociedad EEO, S.A. de C.V., presentó un escrito en el cual manifestó que contaba con prueba documental y fotografías para comprobar la existencia de una condición irregular y justificar el cobro de energía no registrada. En dicho escrito, adjuntó la documentación siguiente:  </w:t>
      </w:r>
    </w:p>
    <w:p w14:paraId="530F9FFB" w14:textId="77777777" w:rsidR="008237B6" w:rsidRPr="008237B6" w:rsidRDefault="008237B6" w:rsidP="008237B6">
      <w:pPr>
        <w:pStyle w:val="Prrafodelista"/>
        <w:tabs>
          <w:tab w:val="left" w:pos="426"/>
        </w:tabs>
        <w:ind w:left="426"/>
        <w:jc w:val="both"/>
        <w:rPr>
          <w:rFonts w:ascii="Museo Sans 300" w:hAnsi="Museo Sans 300"/>
          <w:sz w:val="20"/>
          <w:szCs w:val="20"/>
          <w:lang w:val="es-SV"/>
        </w:rPr>
      </w:pPr>
      <w:r w:rsidRPr="008237B6">
        <w:rPr>
          <w:rFonts w:ascii="Museo Sans 300" w:hAnsi="Museo Sans 300"/>
          <w:sz w:val="20"/>
          <w:szCs w:val="20"/>
          <w:lang w:val="es-SV"/>
        </w:rPr>
        <w:t xml:space="preserve"> </w:t>
      </w:r>
    </w:p>
    <w:p w14:paraId="197951ED" w14:textId="21EE7800" w:rsidR="008237B6" w:rsidRPr="008237B6" w:rsidRDefault="008237B6" w:rsidP="008237B6">
      <w:pPr>
        <w:pStyle w:val="Prrafodelista"/>
        <w:numPr>
          <w:ilvl w:val="0"/>
          <w:numId w:val="29"/>
        </w:numPr>
        <w:tabs>
          <w:tab w:val="left" w:pos="426"/>
        </w:tabs>
        <w:jc w:val="both"/>
        <w:rPr>
          <w:rFonts w:ascii="Museo Sans 300" w:hAnsi="Museo Sans 300"/>
          <w:sz w:val="20"/>
          <w:szCs w:val="20"/>
          <w:lang w:val="es-SV"/>
        </w:rPr>
      </w:pPr>
      <w:r>
        <w:rPr>
          <w:rFonts w:ascii="Museo Sans 300" w:hAnsi="Museo Sans 300"/>
          <w:sz w:val="20"/>
          <w:szCs w:val="20"/>
          <w:lang w:val="es-SV"/>
        </w:rPr>
        <w:t>H</w:t>
      </w:r>
      <w:r w:rsidRPr="008237B6">
        <w:rPr>
          <w:rFonts w:ascii="Museo Sans 300" w:hAnsi="Museo Sans 300"/>
          <w:sz w:val="20"/>
          <w:szCs w:val="20"/>
          <w:lang w:val="es-SV"/>
        </w:rPr>
        <w:t xml:space="preserve">istóricos de lecturas y consumos de los últimos dos años a la fecha. </w:t>
      </w:r>
    </w:p>
    <w:p w14:paraId="5E48C098" w14:textId="77777777" w:rsidR="008237B6" w:rsidRPr="008237B6" w:rsidRDefault="008237B6" w:rsidP="008237B6">
      <w:pPr>
        <w:pStyle w:val="Prrafodelista"/>
        <w:numPr>
          <w:ilvl w:val="0"/>
          <w:numId w:val="29"/>
        </w:numPr>
        <w:tabs>
          <w:tab w:val="left" w:pos="426"/>
        </w:tabs>
        <w:jc w:val="both"/>
        <w:rPr>
          <w:rFonts w:ascii="Museo Sans 300" w:hAnsi="Museo Sans 300"/>
          <w:sz w:val="20"/>
          <w:szCs w:val="20"/>
          <w:lang w:val="es-SV"/>
        </w:rPr>
      </w:pPr>
      <w:r w:rsidRPr="008237B6">
        <w:rPr>
          <w:rFonts w:ascii="Museo Sans 300" w:hAnsi="Museo Sans 300"/>
          <w:sz w:val="20"/>
          <w:szCs w:val="20"/>
          <w:lang w:val="es-SV"/>
        </w:rPr>
        <w:t xml:space="preserve">Registro de incidencias del mismo período. </w:t>
      </w:r>
    </w:p>
    <w:p w14:paraId="28117CB5" w14:textId="74247088" w:rsidR="008237B6" w:rsidRPr="008237B6" w:rsidRDefault="008237B6" w:rsidP="008237B6">
      <w:pPr>
        <w:pStyle w:val="Prrafodelista"/>
        <w:numPr>
          <w:ilvl w:val="0"/>
          <w:numId w:val="29"/>
        </w:numPr>
        <w:tabs>
          <w:tab w:val="left" w:pos="426"/>
        </w:tabs>
        <w:jc w:val="both"/>
        <w:rPr>
          <w:rFonts w:ascii="Museo Sans 300" w:hAnsi="Museo Sans 300"/>
          <w:sz w:val="20"/>
          <w:szCs w:val="20"/>
          <w:lang w:val="es-SV"/>
        </w:rPr>
      </w:pPr>
      <w:r>
        <w:rPr>
          <w:rFonts w:ascii="Museo Sans 300" w:hAnsi="Museo Sans 300"/>
          <w:sz w:val="20"/>
          <w:szCs w:val="20"/>
          <w:lang w:val="es-SV"/>
        </w:rPr>
        <w:t>R</w:t>
      </w:r>
      <w:r w:rsidRPr="008237B6">
        <w:rPr>
          <w:rFonts w:ascii="Museo Sans 300" w:hAnsi="Museo Sans 300"/>
          <w:sz w:val="20"/>
          <w:szCs w:val="20"/>
          <w:lang w:val="es-SV"/>
        </w:rPr>
        <w:t xml:space="preserve">egistro de sellos instalados en medidor </w:t>
      </w:r>
      <w:r w:rsidR="008A5A6E">
        <w:rPr>
          <w:rFonts w:ascii="Museo Sans 300" w:hAnsi="Museo Sans 300"/>
          <w:sz w:val="20"/>
          <w:szCs w:val="20"/>
          <w:lang w:val="es-SV"/>
        </w:rPr>
        <w:t>XXX</w:t>
      </w:r>
      <w:r w:rsidRPr="008237B6">
        <w:rPr>
          <w:rFonts w:ascii="Museo Sans 300" w:hAnsi="Museo Sans 300"/>
          <w:sz w:val="20"/>
          <w:szCs w:val="20"/>
          <w:lang w:val="es-SV"/>
        </w:rPr>
        <w:t xml:space="preserve">. </w:t>
      </w:r>
    </w:p>
    <w:p w14:paraId="41E9FE66" w14:textId="7C88B669" w:rsidR="008237B6" w:rsidRPr="008237B6" w:rsidRDefault="008237B6" w:rsidP="008237B6">
      <w:pPr>
        <w:pStyle w:val="Prrafodelista"/>
        <w:numPr>
          <w:ilvl w:val="0"/>
          <w:numId w:val="29"/>
        </w:numPr>
        <w:tabs>
          <w:tab w:val="left" w:pos="426"/>
        </w:tabs>
        <w:jc w:val="both"/>
        <w:rPr>
          <w:rFonts w:ascii="Museo Sans 300" w:hAnsi="Museo Sans 300"/>
          <w:sz w:val="20"/>
          <w:szCs w:val="20"/>
          <w:lang w:val="es-SV"/>
        </w:rPr>
      </w:pPr>
      <w:r>
        <w:rPr>
          <w:rFonts w:ascii="Museo Sans 300" w:hAnsi="Museo Sans 300"/>
          <w:sz w:val="20"/>
          <w:szCs w:val="20"/>
          <w:lang w:val="es-SV"/>
        </w:rPr>
        <w:t>Ó</w:t>
      </w:r>
      <w:r w:rsidRPr="008237B6">
        <w:rPr>
          <w:rFonts w:ascii="Museo Sans 300" w:hAnsi="Museo Sans 300"/>
          <w:sz w:val="20"/>
          <w:szCs w:val="20"/>
          <w:lang w:val="es-SV"/>
        </w:rPr>
        <w:t xml:space="preserve">rdenes de servicio con número </w:t>
      </w:r>
      <w:r w:rsidR="008A5A6E">
        <w:rPr>
          <w:rFonts w:ascii="Museo Sans 300" w:hAnsi="Museo Sans 300"/>
          <w:sz w:val="20"/>
          <w:szCs w:val="20"/>
          <w:lang w:val="es-SV"/>
        </w:rPr>
        <w:t>XXX</w:t>
      </w:r>
      <w:r w:rsidRPr="008237B6">
        <w:rPr>
          <w:rFonts w:ascii="Museo Sans 300" w:hAnsi="Museo Sans 300"/>
          <w:sz w:val="20"/>
          <w:szCs w:val="20"/>
          <w:lang w:val="es-SV"/>
        </w:rPr>
        <w:t xml:space="preserve">. </w:t>
      </w:r>
    </w:p>
    <w:p w14:paraId="48D1764E" w14:textId="38CB32A2" w:rsidR="008237B6" w:rsidRPr="008237B6" w:rsidRDefault="008237B6" w:rsidP="008237B6">
      <w:pPr>
        <w:pStyle w:val="Prrafodelista"/>
        <w:numPr>
          <w:ilvl w:val="0"/>
          <w:numId w:val="29"/>
        </w:numPr>
        <w:tabs>
          <w:tab w:val="left" w:pos="426"/>
        </w:tabs>
        <w:jc w:val="both"/>
        <w:rPr>
          <w:rFonts w:ascii="Museo Sans 300" w:hAnsi="Museo Sans 300"/>
          <w:sz w:val="20"/>
          <w:szCs w:val="20"/>
          <w:lang w:val="es-SV"/>
        </w:rPr>
      </w:pPr>
      <w:r>
        <w:rPr>
          <w:rFonts w:ascii="Museo Sans 300" w:hAnsi="Museo Sans 300"/>
          <w:sz w:val="20"/>
          <w:szCs w:val="20"/>
          <w:lang w:val="es-SV"/>
        </w:rPr>
        <w:t>A</w:t>
      </w:r>
      <w:r w:rsidRPr="008237B6">
        <w:rPr>
          <w:rFonts w:ascii="Museo Sans 300" w:hAnsi="Museo Sans 300"/>
          <w:sz w:val="20"/>
          <w:szCs w:val="20"/>
          <w:lang w:val="es-SV"/>
        </w:rPr>
        <w:t xml:space="preserve">cta de inspección de condiciones irregulares bajo la orden </w:t>
      </w:r>
      <w:r w:rsidR="008A5A6E">
        <w:rPr>
          <w:rFonts w:ascii="Museo Sans 300" w:hAnsi="Museo Sans 300"/>
          <w:sz w:val="20"/>
          <w:szCs w:val="20"/>
          <w:lang w:val="es-SV"/>
        </w:rPr>
        <w:t>XXX</w:t>
      </w:r>
      <w:r w:rsidRPr="008237B6">
        <w:rPr>
          <w:rFonts w:ascii="Museo Sans 300" w:hAnsi="Museo Sans 300"/>
          <w:sz w:val="20"/>
          <w:szCs w:val="20"/>
          <w:lang w:val="es-SV"/>
        </w:rPr>
        <w:t xml:space="preserve">. </w:t>
      </w:r>
    </w:p>
    <w:p w14:paraId="26B473B7" w14:textId="778C535C" w:rsidR="008237B6" w:rsidRPr="008237B6" w:rsidRDefault="008237B6" w:rsidP="008237B6">
      <w:pPr>
        <w:pStyle w:val="Prrafodelista"/>
        <w:numPr>
          <w:ilvl w:val="0"/>
          <w:numId w:val="29"/>
        </w:numPr>
        <w:tabs>
          <w:tab w:val="left" w:pos="426"/>
        </w:tabs>
        <w:jc w:val="both"/>
        <w:rPr>
          <w:rFonts w:ascii="Museo Sans 300" w:hAnsi="Museo Sans 300"/>
          <w:sz w:val="20"/>
          <w:szCs w:val="20"/>
          <w:lang w:val="es-SV"/>
        </w:rPr>
      </w:pPr>
      <w:r>
        <w:rPr>
          <w:rFonts w:ascii="Museo Sans 300" w:hAnsi="Museo Sans 300"/>
          <w:sz w:val="20"/>
          <w:szCs w:val="20"/>
          <w:lang w:val="es-SV"/>
        </w:rPr>
        <w:t>M</w:t>
      </w:r>
      <w:r w:rsidRPr="008237B6">
        <w:rPr>
          <w:rFonts w:ascii="Museo Sans 300" w:hAnsi="Museo Sans 300"/>
          <w:sz w:val="20"/>
          <w:szCs w:val="20"/>
          <w:lang w:val="es-SV"/>
        </w:rPr>
        <w:t xml:space="preserve">emoria de cálculo del cobro de energía no registrada. </w:t>
      </w:r>
    </w:p>
    <w:p w14:paraId="73C8041A" w14:textId="1AC461EB" w:rsidR="008237B6" w:rsidRPr="008237B6" w:rsidRDefault="008237B6" w:rsidP="008237B6">
      <w:pPr>
        <w:pStyle w:val="Prrafodelista"/>
        <w:numPr>
          <w:ilvl w:val="0"/>
          <w:numId w:val="29"/>
        </w:numPr>
        <w:tabs>
          <w:tab w:val="left" w:pos="426"/>
        </w:tabs>
        <w:jc w:val="both"/>
        <w:rPr>
          <w:rFonts w:ascii="Museo Sans 300" w:hAnsi="Museo Sans 300"/>
          <w:sz w:val="20"/>
          <w:szCs w:val="20"/>
          <w:lang w:val="es-SV"/>
        </w:rPr>
      </w:pPr>
      <w:r>
        <w:rPr>
          <w:rFonts w:ascii="Museo Sans 300" w:hAnsi="Museo Sans 300"/>
          <w:sz w:val="20"/>
          <w:szCs w:val="20"/>
          <w:lang w:val="es-SV"/>
        </w:rPr>
        <w:t>A</w:t>
      </w:r>
      <w:r w:rsidRPr="008237B6">
        <w:rPr>
          <w:rFonts w:ascii="Museo Sans 300" w:hAnsi="Museo Sans 300"/>
          <w:sz w:val="20"/>
          <w:szCs w:val="20"/>
          <w:lang w:val="es-SV"/>
        </w:rPr>
        <w:t xml:space="preserve">cuse de notificación de expediente a la usuaria. </w:t>
      </w:r>
    </w:p>
    <w:p w14:paraId="5B52445E" w14:textId="77777777" w:rsidR="008237B6" w:rsidRPr="008237B6" w:rsidRDefault="008237B6" w:rsidP="008237B6">
      <w:pPr>
        <w:pStyle w:val="Prrafodelista"/>
        <w:numPr>
          <w:ilvl w:val="0"/>
          <w:numId w:val="29"/>
        </w:numPr>
        <w:tabs>
          <w:tab w:val="left" w:pos="426"/>
        </w:tabs>
        <w:jc w:val="both"/>
        <w:rPr>
          <w:rFonts w:ascii="Museo Sans 300" w:hAnsi="Museo Sans 300"/>
          <w:sz w:val="20"/>
          <w:szCs w:val="20"/>
          <w:lang w:val="es-SV"/>
        </w:rPr>
      </w:pPr>
      <w:r w:rsidRPr="008237B6">
        <w:rPr>
          <w:rFonts w:ascii="Museo Sans 300" w:hAnsi="Museo Sans 300"/>
          <w:sz w:val="20"/>
          <w:szCs w:val="20"/>
          <w:lang w:val="es-SV"/>
        </w:rPr>
        <w:t xml:space="preserve">Fotografías de forma magnética que demuestran la condición irregular encontrada. </w:t>
      </w:r>
    </w:p>
    <w:p w14:paraId="7E15ABC7" w14:textId="53405249" w:rsidR="008237B6" w:rsidRPr="008237B6" w:rsidRDefault="008237B6" w:rsidP="008237B6">
      <w:pPr>
        <w:pStyle w:val="Prrafodelista"/>
        <w:tabs>
          <w:tab w:val="left" w:pos="426"/>
        </w:tabs>
        <w:ind w:left="1146"/>
        <w:jc w:val="both"/>
        <w:rPr>
          <w:rFonts w:ascii="Museo Sans 300" w:hAnsi="Museo Sans 300"/>
          <w:sz w:val="20"/>
          <w:szCs w:val="20"/>
          <w:lang w:val="es-SV"/>
        </w:rPr>
      </w:pPr>
    </w:p>
    <w:p w14:paraId="206BE522" w14:textId="66624585" w:rsidR="008237B6" w:rsidRDefault="008237B6" w:rsidP="008237B6">
      <w:pPr>
        <w:pStyle w:val="Prrafodelista"/>
        <w:tabs>
          <w:tab w:val="left" w:pos="426"/>
        </w:tabs>
        <w:ind w:left="426"/>
        <w:jc w:val="both"/>
        <w:rPr>
          <w:rFonts w:ascii="Museo Sans 300" w:hAnsi="Museo Sans 300"/>
          <w:sz w:val="20"/>
          <w:szCs w:val="20"/>
          <w:lang w:val="es-SV"/>
        </w:rPr>
      </w:pPr>
      <w:r w:rsidRPr="008237B6">
        <w:rPr>
          <w:rFonts w:ascii="Museo Sans 300" w:hAnsi="Museo Sans 300"/>
          <w:sz w:val="20"/>
          <w:szCs w:val="20"/>
          <w:lang w:val="es-SV"/>
        </w:rPr>
        <w:t xml:space="preserve">Mediante memorando con referencia N.° M-0143-CAU-22, de fecha veintidós de febrero de este año, el CAU informó que elaboraría el informe técnico correspondiente. </w:t>
      </w:r>
    </w:p>
    <w:p w14:paraId="6311E2E5" w14:textId="77777777" w:rsidR="008A5A6E" w:rsidRPr="008237B6" w:rsidRDefault="008A5A6E" w:rsidP="008237B6">
      <w:pPr>
        <w:pStyle w:val="Prrafodelista"/>
        <w:tabs>
          <w:tab w:val="left" w:pos="426"/>
        </w:tabs>
        <w:ind w:left="426"/>
        <w:jc w:val="both"/>
        <w:rPr>
          <w:rFonts w:ascii="Museo Sans 300" w:hAnsi="Museo Sans 300"/>
          <w:sz w:val="20"/>
          <w:szCs w:val="20"/>
          <w:lang w:val="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38455273" w14:textId="7B55F43B" w:rsidR="00853E59" w:rsidRDefault="0044126A" w:rsidP="00853E59">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 xml:space="preserve">Por medio </w:t>
      </w:r>
      <w:r w:rsidR="00853E59" w:rsidRPr="00853E59">
        <w:rPr>
          <w:rFonts w:ascii="Museo Sans 300" w:hAnsi="Museo Sans 300"/>
          <w:sz w:val="20"/>
          <w:szCs w:val="20"/>
          <w:lang w:val="es-SV"/>
        </w:rPr>
        <w:t>del acuerdo N.° E-0479-2022-CAU, de fecha ocho de marzo del presente año, esta Superintendencia abrió a pruebas el presente procedimiento por un plazo de veinte días hábiles contados a partir del día siguiente a la notificación de dicho proveído, para que la sociedad EEO, S.A. de C.V. y la usuaria presentaran las que estimaran pertinentes.</w:t>
      </w:r>
    </w:p>
    <w:p w14:paraId="2B87812F" w14:textId="77777777" w:rsidR="00853E59" w:rsidRPr="00853E59" w:rsidRDefault="00853E59" w:rsidP="00853E59">
      <w:pPr>
        <w:pStyle w:val="Prrafodelista"/>
        <w:tabs>
          <w:tab w:val="left" w:pos="426"/>
        </w:tabs>
        <w:ind w:left="426"/>
        <w:jc w:val="both"/>
        <w:rPr>
          <w:rFonts w:ascii="Museo Sans 300" w:hAnsi="Museo Sans 300"/>
          <w:sz w:val="20"/>
          <w:szCs w:val="20"/>
          <w:lang w:val="es-SV"/>
        </w:rPr>
      </w:pPr>
    </w:p>
    <w:p w14:paraId="5678D187" w14:textId="0873A465" w:rsidR="00853E59" w:rsidRDefault="00853E59" w:rsidP="00853E59">
      <w:pPr>
        <w:pStyle w:val="Prrafodelista"/>
        <w:tabs>
          <w:tab w:val="left" w:pos="426"/>
        </w:tabs>
        <w:ind w:left="426"/>
        <w:jc w:val="both"/>
        <w:rPr>
          <w:rFonts w:ascii="Museo Sans 300" w:hAnsi="Museo Sans 300"/>
          <w:sz w:val="20"/>
          <w:szCs w:val="20"/>
          <w:lang w:val="es-SV"/>
        </w:rPr>
      </w:pPr>
      <w:r w:rsidRPr="00853E59">
        <w:rPr>
          <w:rFonts w:ascii="Museo Sans 300" w:hAnsi="Museo Sans 300"/>
          <w:sz w:val="20"/>
          <w:szCs w:val="20"/>
          <w:lang w:val="es-SV"/>
        </w:rPr>
        <w:t>El referido acuerdo fue notificado a la distribuidora y a la usuaria los días once y quince de marzo de este año, respectivamente, por lo que el plazo finalizó, en el mismo orden, los días ocho y dieciocho de abril del citado año.</w:t>
      </w:r>
    </w:p>
    <w:p w14:paraId="577672A2" w14:textId="77777777" w:rsidR="00853E59" w:rsidRPr="00853E59" w:rsidRDefault="00853E59" w:rsidP="00853E59">
      <w:pPr>
        <w:pStyle w:val="Prrafodelista"/>
        <w:tabs>
          <w:tab w:val="left" w:pos="426"/>
        </w:tabs>
        <w:ind w:left="426"/>
        <w:jc w:val="both"/>
        <w:rPr>
          <w:rFonts w:ascii="Museo Sans 300" w:hAnsi="Museo Sans 300"/>
          <w:sz w:val="20"/>
          <w:szCs w:val="20"/>
          <w:lang w:val="es-SV"/>
        </w:rPr>
      </w:pPr>
    </w:p>
    <w:p w14:paraId="740B1A61" w14:textId="371F3054" w:rsidR="00853E59" w:rsidRDefault="00853E59" w:rsidP="00853E59">
      <w:pPr>
        <w:pStyle w:val="Prrafodelista"/>
        <w:tabs>
          <w:tab w:val="left" w:pos="426"/>
        </w:tabs>
        <w:ind w:left="426"/>
        <w:jc w:val="both"/>
        <w:rPr>
          <w:rFonts w:ascii="Museo Sans 300" w:hAnsi="Museo Sans 300"/>
          <w:sz w:val="20"/>
          <w:szCs w:val="20"/>
          <w:lang w:val="es-SV"/>
        </w:rPr>
      </w:pPr>
      <w:r w:rsidRPr="00853E59">
        <w:rPr>
          <w:rFonts w:ascii="Museo Sans 300" w:hAnsi="Museo Sans 300"/>
          <w:sz w:val="20"/>
          <w:szCs w:val="20"/>
          <w:lang w:val="es-SV"/>
        </w:rPr>
        <w:t>El día treinta de marzo del presente año, la sociedad EEO, S.A. de C.V., presentó un escrito en el cual expresó que mantiene los argumentos y pruebas remitidas con anterioridad.</w:t>
      </w:r>
    </w:p>
    <w:p w14:paraId="391A0ADA" w14:textId="77777777" w:rsidR="00853E59" w:rsidRPr="00853E59" w:rsidRDefault="00853E59" w:rsidP="00853E59">
      <w:pPr>
        <w:pStyle w:val="Prrafodelista"/>
        <w:tabs>
          <w:tab w:val="left" w:pos="426"/>
        </w:tabs>
        <w:ind w:left="426"/>
        <w:jc w:val="both"/>
        <w:rPr>
          <w:rFonts w:ascii="Museo Sans 300" w:hAnsi="Museo Sans 300"/>
          <w:sz w:val="20"/>
          <w:szCs w:val="20"/>
          <w:lang w:val="es-SV"/>
        </w:rPr>
      </w:pPr>
    </w:p>
    <w:p w14:paraId="6900027B" w14:textId="77777777" w:rsidR="00853E59" w:rsidRPr="00853E59" w:rsidRDefault="00853E59" w:rsidP="00853E59">
      <w:pPr>
        <w:pStyle w:val="Prrafodelista"/>
        <w:tabs>
          <w:tab w:val="left" w:pos="426"/>
        </w:tabs>
        <w:ind w:left="426"/>
        <w:jc w:val="both"/>
        <w:rPr>
          <w:rFonts w:ascii="Museo Sans 300" w:hAnsi="Museo Sans 300"/>
          <w:sz w:val="20"/>
          <w:szCs w:val="20"/>
          <w:lang w:val="es-SV"/>
        </w:rPr>
      </w:pPr>
      <w:r w:rsidRPr="00853E59">
        <w:rPr>
          <w:rFonts w:ascii="Museo Sans 300" w:hAnsi="Museo Sans 300"/>
          <w:sz w:val="20"/>
          <w:szCs w:val="20"/>
          <w:lang w:val="es-SV"/>
        </w:rPr>
        <w:t>Por su parte, la usuaria no hizo uso del derecho de defensa otorgado.</w:t>
      </w:r>
    </w:p>
    <w:p w14:paraId="1D5D7945" w14:textId="406C23A4" w:rsidR="003F10B0" w:rsidRPr="003F10B0" w:rsidRDefault="003F10B0" w:rsidP="00853E59">
      <w:pPr>
        <w:pStyle w:val="Prrafodelista"/>
        <w:tabs>
          <w:tab w:val="left" w:pos="426"/>
        </w:tabs>
        <w:ind w:left="426"/>
        <w:jc w:val="both"/>
        <w:rPr>
          <w:rStyle w:val="normaltextrun"/>
          <w:rFonts w:ascii="Museo Sans 300" w:eastAsia="Museo Sans" w:hAnsi="Museo Sans 300" w:cs="Segoe UI"/>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791BC330" w14:textId="2E138AD6" w:rsidR="0066066E" w:rsidRPr="0066066E" w:rsidRDefault="00263E33" w:rsidP="0066066E">
      <w:pPr>
        <w:pStyle w:val="Prrafodelista"/>
        <w:tabs>
          <w:tab w:val="left" w:pos="426"/>
        </w:tabs>
        <w:ind w:left="425"/>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0066066E" w:rsidRPr="0066066E">
        <w:rPr>
          <w:rFonts w:ascii="Museo Sans 300" w:hAnsi="Museo Sans 300"/>
          <w:sz w:val="20"/>
          <w:szCs w:val="20"/>
          <w:lang w:val="es-SV"/>
        </w:rPr>
        <w:t xml:space="preserve">el acuerdo N.° E-0922-2022-CAU, de fecha nueve de mayo de este año, </w:t>
      </w:r>
      <w:r w:rsidR="0066066E">
        <w:rPr>
          <w:rFonts w:ascii="Museo Sans 300" w:hAnsi="Museo Sans 300"/>
          <w:sz w:val="20"/>
          <w:szCs w:val="20"/>
          <w:lang w:val="es-SV"/>
        </w:rPr>
        <w:t xml:space="preserve">se comisionó al </w:t>
      </w:r>
      <w:r w:rsidR="0066066E" w:rsidRPr="0066066E">
        <w:rPr>
          <w:rFonts w:ascii="Museo Sans 300" w:hAnsi="Museo Sans 300"/>
          <w:sz w:val="20"/>
          <w:szCs w:val="20"/>
          <w:lang w:val="es-SV"/>
        </w:rPr>
        <w:t xml:space="preserve">CAU, </w:t>
      </w:r>
      <w:r w:rsidR="0066066E">
        <w:rPr>
          <w:rFonts w:ascii="Museo Sans 300" w:hAnsi="Museo Sans 300"/>
          <w:sz w:val="20"/>
          <w:szCs w:val="20"/>
          <w:lang w:val="es-SV"/>
        </w:rPr>
        <w:t xml:space="preserve">para que </w:t>
      </w:r>
      <w:r w:rsidR="0066066E" w:rsidRPr="0066066E">
        <w:rPr>
          <w:rFonts w:ascii="Museo Sans 300" w:hAnsi="Museo Sans 300"/>
          <w:sz w:val="20"/>
          <w:szCs w:val="20"/>
          <w:lang w:val="es-SV"/>
        </w:rPr>
        <w:t>rendi</w:t>
      </w:r>
      <w:r w:rsidR="0066066E">
        <w:rPr>
          <w:rFonts w:ascii="Museo Sans 300" w:hAnsi="Museo Sans 300"/>
          <w:sz w:val="20"/>
          <w:szCs w:val="20"/>
          <w:lang w:val="es-SV"/>
        </w:rPr>
        <w:t>e</w:t>
      </w:r>
      <w:r w:rsidR="0066066E" w:rsidRPr="0066066E">
        <w:rPr>
          <w:rFonts w:ascii="Museo Sans 300" w:hAnsi="Museo Sans 300"/>
          <w:sz w:val="20"/>
          <w:szCs w:val="20"/>
          <w:lang w:val="es-SV"/>
        </w:rPr>
        <w:t>r</w:t>
      </w:r>
      <w:r w:rsidR="0066066E">
        <w:rPr>
          <w:rFonts w:ascii="Museo Sans 300" w:hAnsi="Museo Sans 300"/>
          <w:sz w:val="20"/>
          <w:szCs w:val="20"/>
          <w:lang w:val="es-SV"/>
        </w:rPr>
        <w:t>a</w:t>
      </w:r>
      <w:r w:rsidR="0066066E" w:rsidRPr="0066066E">
        <w:rPr>
          <w:rFonts w:ascii="Museo Sans 300" w:hAnsi="Museo Sans 300"/>
          <w:sz w:val="20"/>
          <w:szCs w:val="20"/>
          <w:lang w:val="es-SV"/>
        </w:rPr>
        <w:t xml:space="preserve"> un informe técnico en el cual estableciera la existencia o no de la condición irregular en el suministro identificado con el NIC </w:t>
      </w:r>
      <w:r w:rsidR="008A5A6E">
        <w:rPr>
          <w:rFonts w:ascii="Museo Sans 300" w:hAnsi="Museo Sans 300"/>
          <w:sz w:val="20"/>
          <w:szCs w:val="20"/>
          <w:lang w:val="es-SV"/>
        </w:rPr>
        <w:t>XXX</w:t>
      </w:r>
      <w:r w:rsidR="0066066E" w:rsidRPr="0066066E">
        <w:rPr>
          <w:rFonts w:ascii="Museo Sans 300" w:hAnsi="Museo Sans 300"/>
          <w:sz w:val="20"/>
          <w:szCs w:val="20"/>
          <w:lang w:val="es-SV"/>
        </w:rPr>
        <w:t xml:space="preserve"> y, de ser procedente, verificara la exactitud del cálculo de recuperación de energía no facturada. </w:t>
      </w:r>
    </w:p>
    <w:p w14:paraId="391C093D" w14:textId="77777777" w:rsidR="0066066E" w:rsidRPr="0066066E" w:rsidRDefault="0066066E" w:rsidP="0066066E">
      <w:pPr>
        <w:pStyle w:val="Prrafodelista"/>
        <w:tabs>
          <w:tab w:val="left" w:pos="426"/>
        </w:tabs>
        <w:ind w:left="425"/>
        <w:jc w:val="both"/>
        <w:rPr>
          <w:rFonts w:ascii="Museo Sans 300" w:hAnsi="Museo Sans 300"/>
          <w:sz w:val="20"/>
          <w:szCs w:val="20"/>
          <w:lang w:val="es-SV"/>
        </w:rPr>
      </w:pPr>
    </w:p>
    <w:p w14:paraId="324E7251" w14:textId="7B58FC1A" w:rsidR="0066066E" w:rsidRPr="0066066E" w:rsidRDefault="0066066E" w:rsidP="0066066E">
      <w:pPr>
        <w:pStyle w:val="Prrafodelista"/>
        <w:tabs>
          <w:tab w:val="left" w:pos="426"/>
        </w:tabs>
        <w:ind w:left="425"/>
        <w:jc w:val="both"/>
        <w:rPr>
          <w:rFonts w:ascii="Museo Sans 300" w:hAnsi="Museo Sans 300"/>
          <w:sz w:val="20"/>
          <w:szCs w:val="20"/>
          <w:lang w:val="es-SV"/>
        </w:rPr>
      </w:pPr>
      <w:r w:rsidRPr="0066066E">
        <w:rPr>
          <w:rFonts w:ascii="Museo Sans 300" w:hAnsi="Museo Sans 300"/>
          <w:sz w:val="20"/>
          <w:szCs w:val="20"/>
          <w:lang w:val="es-SV"/>
        </w:rPr>
        <w:t xml:space="preserve">Dicho acuerdo fue notificado a la distribuidora y a la usuaria los días trece y diecisiete de mayo de este año, respectivamente. </w:t>
      </w:r>
    </w:p>
    <w:p w14:paraId="431BCE4B" w14:textId="1FCC6164" w:rsidR="0066066E" w:rsidRPr="0066066E" w:rsidRDefault="0066066E" w:rsidP="0066066E">
      <w:pPr>
        <w:pStyle w:val="Prrafodelista"/>
        <w:tabs>
          <w:tab w:val="left" w:pos="426"/>
        </w:tabs>
        <w:ind w:left="425"/>
        <w:jc w:val="both"/>
        <w:rPr>
          <w:rFonts w:ascii="Museo Sans 300" w:hAnsi="Museo Sans 300"/>
          <w:sz w:val="20"/>
          <w:szCs w:val="20"/>
          <w:lang w:val="es-SV"/>
        </w:rPr>
      </w:pPr>
      <w:r w:rsidRPr="0066066E">
        <w:rPr>
          <w:rFonts w:ascii="Museo Sans 300" w:hAnsi="Museo Sans 300"/>
          <w:sz w:val="20"/>
          <w:szCs w:val="20"/>
          <w:lang w:val="es-SV"/>
        </w:rPr>
        <w:t xml:space="preserve"> </w:t>
      </w:r>
    </w:p>
    <w:p w14:paraId="1CC5F69A" w14:textId="77777777" w:rsidR="0066066E" w:rsidRPr="0066066E" w:rsidRDefault="0066066E" w:rsidP="0066066E">
      <w:pPr>
        <w:pStyle w:val="Prrafodelista"/>
        <w:tabs>
          <w:tab w:val="left" w:pos="426"/>
        </w:tabs>
        <w:ind w:left="425"/>
        <w:jc w:val="both"/>
        <w:rPr>
          <w:rFonts w:ascii="Museo Sans 300" w:hAnsi="Museo Sans 300"/>
          <w:sz w:val="20"/>
          <w:szCs w:val="20"/>
          <w:lang w:val="es-SV"/>
        </w:rPr>
      </w:pPr>
      <w:r w:rsidRPr="0066066E">
        <w:rPr>
          <w:rFonts w:ascii="Museo Sans 300" w:hAnsi="Museo Sans 300"/>
          <w:sz w:val="20"/>
          <w:szCs w:val="20"/>
          <w:lang w:val="es-SV"/>
        </w:rPr>
        <w:t xml:space="preserve">El día dieciséis de junio de este año, el CAU remitió el memorando N.° M-0612-CAU-22, en el cual solicitó que se le conceda prórroga para rendir el informe técnico requerido en el acuerdo N.° E-0922-2022-CAU, por la razón siguiente: </w:t>
      </w:r>
    </w:p>
    <w:p w14:paraId="1B41D6C9" w14:textId="77777777" w:rsidR="0066066E" w:rsidRPr="0066066E" w:rsidRDefault="0066066E" w:rsidP="0066066E">
      <w:pPr>
        <w:pStyle w:val="Prrafodelista"/>
        <w:tabs>
          <w:tab w:val="left" w:pos="426"/>
        </w:tabs>
        <w:ind w:left="425"/>
        <w:jc w:val="both"/>
        <w:rPr>
          <w:rFonts w:ascii="Museo Sans 300" w:hAnsi="Museo Sans 300"/>
          <w:sz w:val="20"/>
          <w:szCs w:val="20"/>
          <w:lang w:val="es-SV"/>
        </w:rPr>
      </w:pPr>
    </w:p>
    <w:p w14:paraId="47D98F85" w14:textId="11709D3A" w:rsidR="0066066E" w:rsidRPr="0066066E" w:rsidRDefault="0066066E" w:rsidP="0066066E">
      <w:pPr>
        <w:pStyle w:val="Prrafodelista"/>
        <w:tabs>
          <w:tab w:val="left" w:pos="426"/>
        </w:tabs>
        <w:jc w:val="both"/>
        <w:rPr>
          <w:rFonts w:ascii="Museo 300" w:hAnsi="Museo 300"/>
          <w:sz w:val="16"/>
          <w:szCs w:val="16"/>
          <w:lang w:val="es-SV"/>
        </w:rPr>
      </w:pPr>
      <w:r w:rsidRPr="0066066E">
        <w:rPr>
          <w:rFonts w:ascii="Museo 300" w:hAnsi="Museo 300"/>
          <w:sz w:val="16"/>
          <w:szCs w:val="16"/>
          <w:lang w:val="es-SV"/>
        </w:rPr>
        <w:t>“[…] No se cuenta con la información suficiente para poder dictaminar s</w:t>
      </w:r>
      <w:r w:rsidR="004233C7">
        <w:rPr>
          <w:rFonts w:ascii="Museo 300" w:hAnsi="Museo 300"/>
          <w:sz w:val="16"/>
          <w:szCs w:val="16"/>
          <w:lang w:val="es-SV"/>
        </w:rPr>
        <w:t>i</w:t>
      </w:r>
      <w:r w:rsidRPr="0066066E">
        <w:rPr>
          <w:rFonts w:ascii="Museo 300" w:hAnsi="Museo 300"/>
          <w:sz w:val="16"/>
          <w:szCs w:val="16"/>
          <w:lang w:val="es-SV"/>
        </w:rPr>
        <w:t xml:space="preserve"> en el suministro de referencia la condición que describe la empresa distribuidora afectó o no el correcto registro del consumo de energía eléctrica […]”. </w:t>
      </w:r>
    </w:p>
    <w:p w14:paraId="181D3373" w14:textId="77777777" w:rsidR="0066066E" w:rsidRPr="0066066E" w:rsidRDefault="0066066E" w:rsidP="0066066E">
      <w:pPr>
        <w:pStyle w:val="Prrafodelista"/>
        <w:tabs>
          <w:tab w:val="left" w:pos="426"/>
        </w:tabs>
        <w:ind w:left="425"/>
        <w:jc w:val="both"/>
        <w:rPr>
          <w:rFonts w:ascii="Museo Sans 300" w:hAnsi="Museo Sans 300"/>
          <w:sz w:val="20"/>
          <w:szCs w:val="20"/>
          <w:lang w:val="es-SV"/>
        </w:rPr>
      </w:pPr>
    </w:p>
    <w:p w14:paraId="334B7DF4" w14:textId="77777777" w:rsidR="0066066E" w:rsidRPr="0066066E" w:rsidRDefault="0066066E" w:rsidP="0066066E">
      <w:pPr>
        <w:pStyle w:val="Prrafodelista"/>
        <w:tabs>
          <w:tab w:val="left" w:pos="426"/>
        </w:tabs>
        <w:ind w:left="425"/>
        <w:jc w:val="both"/>
        <w:rPr>
          <w:rFonts w:ascii="Museo Sans 300" w:hAnsi="Museo Sans 300"/>
          <w:sz w:val="20"/>
          <w:szCs w:val="20"/>
          <w:lang w:val="es-SV"/>
        </w:rPr>
      </w:pPr>
      <w:r w:rsidRPr="0066066E">
        <w:rPr>
          <w:rFonts w:ascii="Museo Sans 300" w:hAnsi="Museo Sans 300"/>
          <w:sz w:val="20"/>
          <w:szCs w:val="20"/>
          <w:lang w:val="es-SV"/>
        </w:rPr>
        <w:t xml:space="preserve">Por medio del acuerdo N.° E-1307-2022-CAU de fecha veinticuatro de junio de este año, se prorrogó el plazo para que el CAU rindiera el informe técnico requerido en el acuerdo N.° E-0922-2022-CAU. </w:t>
      </w:r>
    </w:p>
    <w:p w14:paraId="722BC7FF" w14:textId="77777777" w:rsidR="0066066E" w:rsidRPr="0066066E" w:rsidRDefault="0066066E" w:rsidP="0066066E">
      <w:pPr>
        <w:pStyle w:val="Prrafodelista"/>
        <w:tabs>
          <w:tab w:val="left" w:pos="426"/>
        </w:tabs>
        <w:ind w:left="425"/>
        <w:jc w:val="both"/>
        <w:rPr>
          <w:rFonts w:ascii="Museo Sans 300" w:hAnsi="Museo Sans 300"/>
          <w:sz w:val="20"/>
          <w:szCs w:val="20"/>
          <w:lang w:val="es-SV"/>
        </w:rPr>
      </w:pPr>
    </w:p>
    <w:p w14:paraId="7FBFA827" w14:textId="1AFE7110" w:rsidR="00F90C00" w:rsidRDefault="0066066E" w:rsidP="0066066E">
      <w:pPr>
        <w:pStyle w:val="Prrafodelista"/>
        <w:tabs>
          <w:tab w:val="left" w:pos="426"/>
        </w:tabs>
        <w:ind w:left="425"/>
        <w:jc w:val="both"/>
        <w:rPr>
          <w:rFonts w:ascii="Museo Sans 300" w:hAnsi="Museo Sans 300"/>
          <w:iCs/>
          <w:sz w:val="16"/>
          <w:szCs w:val="16"/>
        </w:rPr>
      </w:pPr>
      <w:r w:rsidRPr="0066066E">
        <w:rPr>
          <w:rFonts w:ascii="Museo Sans 300" w:hAnsi="Museo Sans 300"/>
          <w:sz w:val="20"/>
          <w:szCs w:val="20"/>
          <w:lang w:val="es-SV"/>
        </w:rPr>
        <w:t>Dicho acuerdo fue notificado a las partes el día veintinueve de junio del mismo año.</w:t>
      </w:r>
    </w:p>
    <w:p w14:paraId="465BA113" w14:textId="77777777" w:rsidR="0066066E" w:rsidRDefault="0066066E" w:rsidP="00C453AE">
      <w:pPr>
        <w:pStyle w:val="Prrafodelista"/>
        <w:tabs>
          <w:tab w:val="left" w:pos="426"/>
        </w:tabs>
        <w:ind w:left="426"/>
        <w:jc w:val="both"/>
        <w:rPr>
          <w:rFonts w:ascii="Museo Sans 300" w:hAnsi="Museo Sans 300"/>
          <w:sz w:val="20"/>
          <w:szCs w:val="20"/>
          <w:lang w:val="es-ES_tradnl"/>
        </w:rPr>
      </w:pPr>
    </w:p>
    <w:p w14:paraId="3768FEEC" w14:textId="1BE86B3B"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66066E">
        <w:rPr>
          <w:rFonts w:ascii="Museo Sans 300" w:hAnsi="Museo Sans 300"/>
          <w:sz w:val="20"/>
          <w:szCs w:val="20"/>
          <w:lang w:val="es-ES_tradnl"/>
        </w:rPr>
        <w:t>veintidós</w:t>
      </w:r>
      <w:r w:rsidR="00521E99">
        <w:rPr>
          <w:rFonts w:ascii="Museo Sans 300" w:hAnsi="Museo Sans 300"/>
          <w:sz w:val="20"/>
          <w:szCs w:val="20"/>
          <w:lang w:val="es-ES_tradnl"/>
        </w:rPr>
        <w:t xml:space="preserve"> de</w:t>
      </w:r>
      <w:r w:rsidR="00CD2175">
        <w:rPr>
          <w:rFonts w:ascii="Museo Sans 300" w:hAnsi="Museo Sans 300"/>
          <w:sz w:val="20"/>
          <w:szCs w:val="20"/>
          <w:lang w:val="es-ES_tradnl"/>
        </w:rPr>
        <w:t xml:space="preserve"> </w:t>
      </w:r>
      <w:r w:rsidR="00440BED">
        <w:rPr>
          <w:rFonts w:ascii="Museo Sans 300" w:hAnsi="Museo Sans 300"/>
          <w:sz w:val="20"/>
          <w:szCs w:val="20"/>
          <w:lang w:val="es-ES_tradnl"/>
        </w:rPr>
        <w:t>septiembre</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66066E">
        <w:rPr>
          <w:rFonts w:ascii="Museo Sans 300" w:hAnsi="Museo Sans 300"/>
          <w:sz w:val="20"/>
          <w:szCs w:val="20"/>
          <w:lang w:val="es-SV"/>
        </w:rPr>
        <w:t>IT-0350-CAU-22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284C6FDF"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176C8186" w14:textId="38B1BE68" w:rsidR="004233C7" w:rsidRDefault="004233C7" w:rsidP="004A1699">
      <w:pPr>
        <w:pStyle w:val="Prrafodelista"/>
        <w:tabs>
          <w:tab w:val="left" w:pos="426"/>
        </w:tabs>
        <w:ind w:left="426"/>
        <w:jc w:val="both"/>
        <w:rPr>
          <w:rFonts w:ascii="Museo Sans 300" w:hAnsi="Museo Sans 300"/>
          <w:sz w:val="20"/>
          <w:szCs w:val="20"/>
          <w:lang w:val="es-SV"/>
        </w:rPr>
      </w:pPr>
    </w:p>
    <w:p w14:paraId="15E275A0" w14:textId="77777777" w:rsidR="004233C7" w:rsidRDefault="004233C7" w:rsidP="004A1699">
      <w:pPr>
        <w:pStyle w:val="Prrafodelista"/>
        <w:tabs>
          <w:tab w:val="left" w:pos="426"/>
        </w:tabs>
        <w:ind w:left="426"/>
        <w:jc w:val="both"/>
        <w:rPr>
          <w:rFonts w:ascii="Museo Sans 300" w:hAnsi="Museo Sans 300"/>
          <w:sz w:val="20"/>
          <w:szCs w:val="20"/>
          <w:lang w:val="es-SV"/>
        </w:rPr>
      </w:pPr>
    </w:p>
    <w:p w14:paraId="4509E14E" w14:textId="27153C2A" w:rsidR="0066066E" w:rsidRDefault="0066066E" w:rsidP="004A1699">
      <w:pPr>
        <w:pStyle w:val="Prrafodelista"/>
        <w:tabs>
          <w:tab w:val="left" w:pos="426"/>
        </w:tabs>
        <w:ind w:left="426"/>
        <w:jc w:val="both"/>
        <w:rPr>
          <w:rFonts w:ascii="Museo Sans 300" w:hAnsi="Museo Sans 300"/>
          <w:sz w:val="20"/>
          <w:szCs w:val="20"/>
          <w:lang w:val="es-SV"/>
        </w:rPr>
      </w:pPr>
    </w:p>
    <w:p w14:paraId="74B1CE07" w14:textId="6439DA47" w:rsidR="0066066E" w:rsidRDefault="0066066E" w:rsidP="004A1699">
      <w:pPr>
        <w:pStyle w:val="Prrafodelista"/>
        <w:tabs>
          <w:tab w:val="left" w:pos="426"/>
        </w:tabs>
        <w:ind w:left="426"/>
        <w:jc w:val="both"/>
        <w:rPr>
          <w:rFonts w:ascii="Museo Sans 300" w:hAnsi="Museo Sans 300"/>
          <w:sz w:val="20"/>
          <w:szCs w:val="20"/>
          <w:lang w:val="es-SV"/>
        </w:rPr>
      </w:pPr>
    </w:p>
    <w:p w14:paraId="1A77B9D3" w14:textId="7E2099EE" w:rsidR="0066066E" w:rsidRDefault="0066066E" w:rsidP="004A1699">
      <w:pPr>
        <w:pStyle w:val="Prrafodelista"/>
        <w:tabs>
          <w:tab w:val="left" w:pos="426"/>
        </w:tabs>
        <w:ind w:left="426"/>
        <w:jc w:val="both"/>
        <w:rPr>
          <w:rFonts w:ascii="Museo Sans 300" w:hAnsi="Museo Sans 300"/>
          <w:sz w:val="20"/>
          <w:szCs w:val="20"/>
          <w:lang w:val="es-SV"/>
        </w:rPr>
      </w:pPr>
    </w:p>
    <w:p w14:paraId="43BE4E33" w14:textId="76CAD56A" w:rsidR="0066066E" w:rsidRDefault="0066066E" w:rsidP="004A1699">
      <w:pPr>
        <w:pStyle w:val="Prrafodelista"/>
        <w:tabs>
          <w:tab w:val="left" w:pos="426"/>
        </w:tabs>
        <w:ind w:left="426"/>
        <w:jc w:val="both"/>
        <w:rPr>
          <w:rFonts w:ascii="Museo Sans 300" w:hAnsi="Museo Sans 300"/>
          <w:sz w:val="20"/>
          <w:szCs w:val="20"/>
          <w:lang w:val="es-SV"/>
        </w:rPr>
      </w:pPr>
    </w:p>
    <w:p w14:paraId="5E6A2A02" w14:textId="77777777" w:rsidR="0066066E" w:rsidRDefault="0066066E" w:rsidP="004A1699">
      <w:pPr>
        <w:pStyle w:val="Prrafodelista"/>
        <w:tabs>
          <w:tab w:val="left" w:pos="426"/>
        </w:tabs>
        <w:ind w:left="426"/>
        <w:jc w:val="both"/>
        <w:rPr>
          <w:rFonts w:ascii="Museo Sans 300" w:hAnsi="Museo Sans 300"/>
          <w:sz w:val="20"/>
          <w:szCs w:val="20"/>
          <w:lang w:val="es-SV"/>
        </w:rPr>
      </w:pP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lastRenderedPageBreak/>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3DB33446" w14:textId="357958E0" w:rsidR="0066066E" w:rsidRDefault="0066066E" w:rsidP="00567F65">
      <w:pPr>
        <w:spacing w:after="0" w:line="240" w:lineRule="auto"/>
        <w:ind w:left="426"/>
        <w:jc w:val="center"/>
        <w:rPr>
          <w:noProof/>
        </w:rPr>
      </w:pPr>
    </w:p>
    <w:p w14:paraId="5A098315" w14:textId="1EE9489C" w:rsidR="00567F65" w:rsidRDefault="00567F65" w:rsidP="00567F65">
      <w:pPr>
        <w:spacing w:after="0" w:line="240" w:lineRule="auto"/>
        <w:ind w:left="426"/>
        <w:jc w:val="center"/>
        <w:rPr>
          <w:rFonts w:ascii="Museo Sans 300" w:hAnsi="Museo Sans 300"/>
          <w:sz w:val="20"/>
          <w:szCs w:val="20"/>
          <w:u w:val="single"/>
        </w:rPr>
      </w:pPr>
    </w:p>
    <w:p w14:paraId="2676CAE5" w14:textId="4BF7BC76" w:rsidR="007D65C8" w:rsidRDefault="0041617B" w:rsidP="007D65C8">
      <w:pPr>
        <w:spacing w:after="0" w:line="240" w:lineRule="auto"/>
        <w:ind w:left="426"/>
        <w:jc w:val="both"/>
        <w:rPr>
          <w:rFonts w:ascii="Museo Sans 300" w:hAnsi="Museo Sans 300"/>
          <w:sz w:val="20"/>
          <w:szCs w:val="20"/>
          <w:u w:val="single"/>
        </w:rPr>
      </w:pPr>
      <w:bookmarkStart w:id="0"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2F04E3E" w14:textId="77777777" w:rsidR="00654B0E" w:rsidRDefault="008B7A00" w:rsidP="0060017E">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654B0E">
        <w:rPr>
          <w:rFonts w:ascii="Museo 300" w:eastAsia="Arial" w:hAnsi="Museo 300"/>
          <w:color w:val="000000"/>
          <w:sz w:val="16"/>
          <w:szCs w:val="16"/>
          <w:lang w:val="es-ES"/>
        </w:rPr>
        <w:t xml:space="preserve"> </w:t>
      </w:r>
      <w:r w:rsidR="00654B0E" w:rsidRPr="00654B0E">
        <w:rPr>
          <w:rFonts w:ascii="Museo 300" w:eastAsia="Arial" w:hAnsi="Museo 300"/>
          <w:color w:val="000000"/>
          <w:sz w:val="16"/>
          <w:szCs w:val="16"/>
          <w:lang w:val="es-ES"/>
        </w:rPr>
        <w:t>Conforme con la información que fue provista por la sociedad EEO, se han extraído las siguientes fotografías mediante las cuales se observa la condición encontrada en el suministro en fecha 3 de diciembre de 2021, detallando una supuesta condición irregular relacionada con la alteración del equipo de medición, donde encontraron los sellos de tapa y bornera alterados y residuos de pegamento en la orilla, tal y como se muestra a continuación:</w:t>
      </w:r>
      <w:r w:rsidR="00654B0E">
        <w:rPr>
          <w:rFonts w:ascii="Museo 300" w:eastAsia="Arial" w:hAnsi="Museo 300"/>
          <w:color w:val="000000"/>
          <w:sz w:val="16"/>
          <w:szCs w:val="16"/>
          <w:lang w:val="es-ES"/>
        </w:rPr>
        <w:t xml:space="preserve"> </w:t>
      </w:r>
    </w:p>
    <w:p w14:paraId="77700E9B" w14:textId="0B53513C" w:rsidR="0060017E" w:rsidRDefault="0060017E" w:rsidP="00654B0E">
      <w:pPr>
        <w:ind w:left="709" w:right="709"/>
        <w:jc w:val="center"/>
        <w:rPr>
          <w:rFonts w:ascii="Museo 300" w:eastAsia="SimSun" w:hAnsi="Museo 300"/>
          <w:sz w:val="16"/>
          <w:szCs w:val="16"/>
        </w:rPr>
      </w:pPr>
    </w:p>
    <w:p w14:paraId="3AF9EE68" w14:textId="166025B2" w:rsidR="00654B0E" w:rsidRDefault="00654B0E" w:rsidP="00654B0E">
      <w:pPr>
        <w:ind w:left="709" w:right="709"/>
        <w:jc w:val="center"/>
        <w:rPr>
          <w:rFonts w:ascii="Museo 300" w:eastAsia="SimSun" w:hAnsi="Museo 300"/>
          <w:sz w:val="16"/>
          <w:szCs w:val="16"/>
        </w:rPr>
      </w:pPr>
    </w:p>
    <w:p w14:paraId="295E51E2" w14:textId="45F64B2C" w:rsidR="00654B0E" w:rsidRDefault="00654B0E" w:rsidP="00654B0E">
      <w:pPr>
        <w:ind w:left="709" w:right="709"/>
        <w:jc w:val="both"/>
        <w:rPr>
          <w:rFonts w:ascii="Museo 300" w:eastAsia="SimSun" w:hAnsi="Museo 300"/>
          <w:sz w:val="16"/>
          <w:szCs w:val="16"/>
          <w:lang w:val="es-ES"/>
        </w:rPr>
      </w:pPr>
      <w:r w:rsidRPr="00654B0E">
        <w:rPr>
          <w:rFonts w:ascii="Museo 300" w:eastAsia="SimSun" w:hAnsi="Museo 300"/>
          <w:sz w:val="16"/>
          <w:szCs w:val="16"/>
          <w:lang w:val="es-ES"/>
        </w:rPr>
        <w:t>Al respecto, es de hacer notar que, el personal técnico de la distribuidora EEO no determinó cuales eran los equipos eléctricos en el interior de la vivienda que estaban demandando estas corrientes mostradas; y de esa forma, aportar más evidencia que contribuyera a comprobar la condición encontrada.</w:t>
      </w:r>
    </w:p>
    <w:p w14:paraId="43E66DDD" w14:textId="1CEE84FE" w:rsidR="00654B0E" w:rsidRPr="00654B0E" w:rsidRDefault="00654B0E" w:rsidP="00654B0E">
      <w:pPr>
        <w:ind w:left="709" w:right="709"/>
        <w:jc w:val="both"/>
        <w:rPr>
          <w:rFonts w:ascii="Museo 300" w:eastAsia="SimSun" w:hAnsi="Museo 300"/>
          <w:sz w:val="16"/>
          <w:szCs w:val="16"/>
          <w:lang w:val="es-ES"/>
        </w:rPr>
      </w:pPr>
      <w:r w:rsidRPr="00654B0E">
        <w:rPr>
          <w:rFonts w:ascii="Museo 300" w:eastAsia="SimSun" w:hAnsi="Museo 300"/>
          <w:sz w:val="16"/>
          <w:szCs w:val="16"/>
          <w:lang w:val="es-ES"/>
        </w:rPr>
        <w:t xml:space="preserve">En fecha 15 de diciembre de 2021, la sociedad EEO programó una revisión al equipo medidor # </w:t>
      </w:r>
      <w:r w:rsidR="008A5A6E">
        <w:rPr>
          <w:rFonts w:ascii="Museo 300" w:eastAsia="SimSun" w:hAnsi="Museo 300"/>
          <w:sz w:val="16"/>
          <w:szCs w:val="16"/>
          <w:lang w:val="es-ES"/>
        </w:rPr>
        <w:t>XXX</w:t>
      </w:r>
      <w:r w:rsidRPr="00654B0E">
        <w:rPr>
          <w:rFonts w:ascii="Museo 300" w:eastAsia="SimSun" w:hAnsi="Museo 300"/>
          <w:sz w:val="16"/>
          <w:szCs w:val="16"/>
          <w:lang w:val="es-ES"/>
        </w:rPr>
        <w:t xml:space="preserve"> efectuada en laboratorio de la distribuidora, en la cual la pretensión era realizar una prueba de exactitud al equipo en mención, la cual no fue exitosa ya que el medidor no se comunicó con equipo de prueba.</w:t>
      </w:r>
    </w:p>
    <w:p w14:paraId="11355090" w14:textId="21FC57F2" w:rsidR="00654B0E" w:rsidRDefault="00654B0E" w:rsidP="00654B0E">
      <w:pPr>
        <w:ind w:left="709" w:right="709"/>
        <w:jc w:val="both"/>
        <w:rPr>
          <w:rFonts w:ascii="Museo 300" w:eastAsia="SimSun" w:hAnsi="Museo 300"/>
          <w:sz w:val="16"/>
          <w:szCs w:val="16"/>
          <w:lang w:val="es-ES"/>
        </w:rPr>
      </w:pPr>
      <w:r w:rsidRPr="00654B0E">
        <w:rPr>
          <w:rFonts w:ascii="Museo 300" w:eastAsia="SimSun" w:hAnsi="Museo 300"/>
          <w:sz w:val="16"/>
          <w:szCs w:val="16"/>
          <w:lang w:val="es-ES"/>
        </w:rPr>
        <w:t>Posteriormente, verificaron internamente el medidor, encontraron la fase “B” cortada y además un puente eléctrico interno entre las borneras de entrada y salida de la fase en mención; esto se realizó con la finalidad de impedir el correcto registro de la energía consumida por la usuaria.</w:t>
      </w:r>
    </w:p>
    <w:p w14:paraId="68C69217" w14:textId="386EB1F7" w:rsidR="00654B0E" w:rsidRDefault="00654B0E" w:rsidP="00654B0E">
      <w:pPr>
        <w:ind w:left="709" w:right="709"/>
        <w:jc w:val="center"/>
        <w:rPr>
          <w:rFonts w:ascii="Museo 300" w:eastAsia="SimSun" w:hAnsi="Museo 300"/>
          <w:sz w:val="16"/>
          <w:szCs w:val="16"/>
          <w:lang w:val="es-ES"/>
        </w:rPr>
      </w:pPr>
    </w:p>
    <w:p w14:paraId="3217E339" w14:textId="77777777" w:rsidR="00654B0E" w:rsidRPr="00654B0E" w:rsidRDefault="00654B0E" w:rsidP="00654B0E">
      <w:pPr>
        <w:ind w:left="709" w:right="709"/>
        <w:jc w:val="both"/>
        <w:rPr>
          <w:rFonts w:ascii="Museo 300" w:eastAsia="SimSun" w:hAnsi="Museo 300"/>
          <w:sz w:val="16"/>
          <w:szCs w:val="16"/>
          <w:lang w:val="es-ES"/>
        </w:rPr>
      </w:pPr>
      <w:r w:rsidRPr="00654B0E">
        <w:rPr>
          <w:rFonts w:ascii="Museo 300" w:eastAsia="SimSun" w:hAnsi="Museo 300"/>
          <w:sz w:val="16"/>
          <w:szCs w:val="16"/>
          <w:lang w:val="es-ES"/>
        </w:rPr>
        <w:t>De las pruebas presentadas relacionadas a la condición detectada por EEO en fecha 3 de diciembre de 2021, se puede determinar lo siguiente:</w:t>
      </w:r>
    </w:p>
    <w:p w14:paraId="5974D13E" w14:textId="77777777" w:rsidR="00654B0E" w:rsidRPr="00654B0E" w:rsidRDefault="00654B0E" w:rsidP="00654B0E">
      <w:pPr>
        <w:numPr>
          <w:ilvl w:val="0"/>
          <w:numId w:val="30"/>
        </w:numPr>
        <w:ind w:right="709"/>
        <w:jc w:val="both"/>
        <w:rPr>
          <w:rFonts w:ascii="Museo 300" w:eastAsia="SimSun" w:hAnsi="Museo 300"/>
          <w:sz w:val="16"/>
          <w:szCs w:val="16"/>
          <w:lang w:val="es-ES"/>
        </w:rPr>
      </w:pPr>
      <w:r w:rsidRPr="00654B0E">
        <w:rPr>
          <w:rFonts w:ascii="Museo 300" w:eastAsia="SimSun" w:hAnsi="Museo 300"/>
          <w:sz w:val="16"/>
          <w:szCs w:val="16"/>
          <w:lang w:val="es-ES"/>
        </w:rPr>
        <w:t>La distribuidora ha presentado evidencia detallada en la fotografía n.° 3 en la cual se observa que se encontraron los sellos de bornera y tapa alterados, así como también residuos de pegamento en la orilla de la tapa.  Además, registraron la intensidad de corriente que circulaba en la acometida de la vivienda.</w:t>
      </w:r>
    </w:p>
    <w:p w14:paraId="274D69DE" w14:textId="77777777" w:rsidR="00654B0E" w:rsidRPr="00654B0E" w:rsidRDefault="00654B0E" w:rsidP="00654B0E">
      <w:pPr>
        <w:numPr>
          <w:ilvl w:val="0"/>
          <w:numId w:val="30"/>
        </w:numPr>
        <w:ind w:right="709"/>
        <w:jc w:val="both"/>
        <w:rPr>
          <w:rFonts w:ascii="Museo 300" w:eastAsia="SimSun" w:hAnsi="Museo 300"/>
          <w:sz w:val="16"/>
          <w:szCs w:val="16"/>
          <w:lang w:val="es-ES"/>
        </w:rPr>
      </w:pPr>
      <w:r w:rsidRPr="00654B0E">
        <w:rPr>
          <w:rFonts w:ascii="Museo 300" w:eastAsia="SimSun" w:hAnsi="Museo 300"/>
          <w:sz w:val="16"/>
          <w:szCs w:val="16"/>
          <w:lang w:val="es-ES"/>
        </w:rPr>
        <w:t>La distribuidora EEO no pudo realizar la verificación de funcionamiento al equipo de medición debido a que este no pudo comunicarse con el equipo de prueba.</w:t>
      </w:r>
    </w:p>
    <w:p w14:paraId="2C5067B4" w14:textId="77777777" w:rsidR="00654B0E" w:rsidRPr="00654B0E" w:rsidRDefault="00654B0E" w:rsidP="00654B0E">
      <w:pPr>
        <w:numPr>
          <w:ilvl w:val="0"/>
          <w:numId w:val="30"/>
        </w:numPr>
        <w:ind w:right="709"/>
        <w:jc w:val="both"/>
        <w:rPr>
          <w:rFonts w:ascii="Museo 300" w:eastAsia="SimSun" w:hAnsi="Museo 300"/>
          <w:sz w:val="16"/>
          <w:szCs w:val="16"/>
          <w:lang w:val="es-ES"/>
        </w:rPr>
      </w:pPr>
      <w:r w:rsidRPr="00654B0E">
        <w:rPr>
          <w:rFonts w:ascii="Museo 300" w:eastAsia="SimSun" w:hAnsi="Museo 300"/>
          <w:sz w:val="16"/>
          <w:szCs w:val="16"/>
          <w:lang w:val="es-ES"/>
        </w:rPr>
        <w:t xml:space="preserve">Al abrir el equipo de medición, encontraron que el cable de la fase “B” había sido cortada para que el transformador de corriente no registrara su consumo. Además, había un puente eléctrico entre ambas borneras de dicha fase; acción ejecutada por terceras personas </w:t>
      </w:r>
      <w:r w:rsidRPr="00654B0E" w:rsidDel="009060E7">
        <w:rPr>
          <w:rFonts w:ascii="Museo 300" w:eastAsia="SimSun" w:hAnsi="Museo 300"/>
          <w:sz w:val="16"/>
          <w:szCs w:val="16"/>
          <w:lang w:val="es-ES"/>
        </w:rPr>
        <w:t>con</w:t>
      </w:r>
      <w:r w:rsidRPr="00654B0E">
        <w:rPr>
          <w:rFonts w:ascii="Museo 300" w:eastAsia="SimSun" w:hAnsi="Museo 300"/>
          <w:sz w:val="16"/>
          <w:szCs w:val="16"/>
          <w:lang w:val="es-ES"/>
        </w:rPr>
        <w:t xml:space="preserve"> la finalidad de impedir el correcto registro de la energía consumida en el inmueble.</w:t>
      </w:r>
    </w:p>
    <w:p w14:paraId="48246855" w14:textId="2F9823AC" w:rsidR="00D77F9D" w:rsidRDefault="00654B0E" w:rsidP="00654B0E">
      <w:pPr>
        <w:ind w:left="709" w:right="709"/>
        <w:jc w:val="both"/>
        <w:rPr>
          <w:rFonts w:ascii="Museo 300" w:eastAsia="SimSun" w:hAnsi="Museo 300"/>
          <w:color w:val="000000" w:themeColor="text1"/>
          <w:spacing w:val="-5"/>
          <w:sz w:val="16"/>
          <w:szCs w:val="16"/>
          <w:lang w:val="es-ES"/>
        </w:rPr>
      </w:pPr>
      <w:r w:rsidRPr="00654B0E">
        <w:rPr>
          <w:rFonts w:ascii="Museo 300" w:eastAsia="SimSun" w:hAnsi="Museo 300"/>
          <w:sz w:val="16"/>
          <w:szCs w:val="16"/>
          <w:lang w:val="es-ES"/>
        </w:rPr>
        <w:t>En virtud de lo anterior, se concluye con base en la evidencia presentada por EEO que en el suministro en referencia existió una condición irregular consistente en la alteración interna del equipo medidor, condición que no permitió que se registrara el consumo real demandado por los equipos eléctricos utilizados en la vivienda; siendo esto un incumplimiento, por parte de la usuaria, de lo establecido en los Términos y Condiciones Generales al Consumidor Final, del Pliego Tarifario del año 2021</w:t>
      </w:r>
      <w:r>
        <w:rPr>
          <w:rFonts w:ascii="Museo 300" w:eastAsia="SimSun" w:hAnsi="Museo 300"/>
          <w:sz w:val="16"/>
          <w:szCs w:val="16"/>
          <w:lang w:val="es-ES"/>
        </w:rPr>
        <w:t xml:space="preserve"> </w:t>
      </w:r>
      <w:r w:rsidR="00E8785B" w:rsidRPr="00AF7ED9">
        <w:rPr>
          <w:rFonts w:ascii="Museo 300" w:eastAsia="SimSun" w:hAnsi="Museo 300"/>
          <w:color w:val="000000" w:themeColor="text1"/>
          <w:spacing w:val="-5"/>
          <w:sz w:val="16"/>
          <w:szCs w:val="16"/>
          <w:lang w:val="es-ES"/>
        </w:rPr>
        <w:t>[…]”</w:t>
      </w:r>
      <w:r>
        <w:rPr>
          <w:rFonts w:ascii="Museo 300" w:eastAsia="SimSun" w:hAnsi="Museo 300"/>
          <w:color w:val="000000" w:themeColor="text1"/>
          <w:spacing w:val="-5"/>
          <w:sz w:val="16"/>
          <w:szCs w:val="16"/>
          <w:lang w:val="es-ES"/>
        </w:rPr>
        <w:t>.</w:t>
      </w:r>
    </w:p>
    <w:p w14:paraId="3B8D8229" w14:textId="1F7C22F7"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0140EFE0" w14:textId="77777777" w:rsidR="00654B0E" w:rsidRPr="00654B0E" w:rsidRDefault="00D26A61" w:rsidP="00654B0E">
      <w:pPr>
        <w:ind w:left="709" w:right="709"/>
        <w:jc w:val="both"/>
        <w:rPr>
          <w:rFonts w:ascii="Museo 300" w:hAnsi="Museo 300"/>
          <w:color w:val="000000" w:themeColor="text1"/>
          <w:sz w:val="16"/>
          <w:szCs w:val="16"/>
          <w:lang w:val="es-ES"/>
        </w:rPr>
      </w:pPr>
      <w:r>
        <w:rPr>
          <w:rFonts w:ascii="Museo 300" w:hAnsi="Museo 300"/>
          <w:color w:val="000000" w:themeColor="text1"/>
          <w:sz w:val="16"/>
          <w:szCs w:val="16"/>
        </w:rPr>
        <w:t>(…)</w:t>
      </w:r>
      <w:r w:rsidR="00654B0E">
        <w:rPr>
          <w:rFonts w:ascii="Museo 300" w:hAnsi="Museo 300"/>
          <w:color w:val="000000" w:themeColor="text1"/>
          <w:sz w:val="16"/>
          <w:szCs w:val="16"/>
        </w:rPr>
        <w:t xml:space="preserve"> </w:t>
      </w:r>
      <w:r w:rsidR="00654B0E" w:rsidRPr="00654B0E">
        <w:rPr>
          <w:rFonts w:ascii="Museo 300" w:hAnsi="Museo 300"/>
          <w:color w:val="000000" w:themeColor="text1"/>
          <w:sz w:val="16"/>
          <w:szCs w:val="16"/>
          <w:lang w:val="es-ES"/>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184343B2" w14:textId="77777777" w:rsidR="00654B0E" w:rsidRPr="00654B0E" w:rsidRDefault="00654B0E" w:rsidP="00654B0E">
      <w:pPr>
        <w:ind w:left="709" w:right="709"/>
        <w:jc w:val="both"/>
        <w:rPr>
          <w:rFonts w:ascii="Museo 300" w:hAnsi="Museo 300"/>
          <w:color w:val="000000" w:themeColor="text1"/>
          <w:sz w:val="16"/>
          <w:szCs w:val="16"/>
          <w:lang w:val="es-ES"/>
        </w:rPr>
      </w:pPr>
      <w:r w:rsidRPr="00654B0E">
        <w:rPr>
          <w:rFonts w:ascii="Museo 300" w:hAnsi="Museo 300"/>
          <w:color w:val="000000" w:themeColor="text1"/>
          <w:sz w:val="16"/>
          <w:szCs w:val="16"/>
          <w:lang w:val="es-ES"/>
        </w:rPr>
        <w:t>Aunado a lo anterior, en el artículo 5.2 contenido en el Procedimiento para Investigar la Existencia de Condiciones Irregulares en el Suministro de Energía Eléctrica del Usuario Final, se establecen los elementos por considerar para efectuar el cálculo de la energía no registrada, el cual forma parte íntegra del resultado final de la investigación.</w:t>
      </w:r>
    </w:p>
    <w:p w14:paraId="05F31EA4" w14:textId="77777777" w:rsidR="00654B0E" w:rsidRPr="00654B0E" w:rsidRDefault="00654B0E" w:rsidP="00654B0E">
      <w:pPr>
        <w:ind w:left="709" w:right="709"/>
        <w:jc w:val="both"/>
        <w:rPr>
          <w:rFonts w:ascii="Museo 300" w:hAnsi="Museo 300"/>
          <w:color w:val="000000" w:themeColor="text1"/>
          <w:sz w:val="16"/>
          <w:szCs w:val="16"/>
          <w:lang w:val="es-ES"/>
        </w:rPr>
      </w:pPr>
      <w:r w:rsidRPr="00654B0E">
        <w:rPr>
          <w:rFonts w:ascii="Museo 300" w:hAnsi="Museo 300"/>
          <w:color w:val="000000" w:themeColor="text1"/>
          <w:sz w:val="16"/>
          <w:szCs w:val="16"/>
          <w:lang w:val="es-ES"/>
        </w:rPr>
        <w:lastRenderedPageBreak/>
        <w:t>Debe destacarse que, en el periodo posterior a la normalización del suministro debido a la eliminación de la condición irregular, se observa un incremento en el patrón de consumo, el cual coincide al ser comparado con el censo de los equipos eléctricos elaborado por el personal del CAU, a partir de lo verificado en el inmueble. En ese sentido, ese establece que estos valores, registrados después de la eliminación de la irregularidad, son representativos de la energía que fue demandada en la vivienda durante el periodo de la condición irregular.</w:t>
      </w:r>
    </w:p>
    <w:p w14:paraId="0D068E6C" w14:textId="77777777" w:rsidR="00654B0E" w:rsidRPr="00654B0E" w:rsidRDefault="00654B0E" w:rsidP="00654B0E">
      <w:pPr>
        <w:ind w:left="709" w:right="709"/>
        <w:jc w:val="both"/>
        <w:rPr>
          <w:rFonts w:ascii="Museo 300" w:hAnsi="Museo 300"/>
          <w:color w:val="000000" w:themeColor="text1"/>
          <w:sz w:val="16"/>
          <w:szCs w:val="16"/>
          <w:lang w:val="es-ES"/>
        </w:rPr>
      </w:pPr>
      <w:r w:rsidRPr="00654B0E">
        <w:rPr>
          <w:rFonts w:ascii="Museo 300" w:hAnsi="Museo 300"/>
          <w:color w:val="000000" w:themeColor="text1"/>
          <w:sz w:val="16"/>
          <w:szCs w:val="16"/>
          <w:lang w:val="es-ES"/>
        </w:rPr>
        <w:t>A partir de la información a la que se ha tenido acceso en la presente investigación, se plantean las siguientes valoraciones con respecto al método a utilizar por el CAU para el cálculo de la ENR:</w:t>
      </w:r>
    </w:p>
    <w:p w14:paraId="42B1BE55" w14:textId="77777777" w:rsidR="00654B0E" w:rsidRPr="00654B0E" w:rsidRDefault="00654B0E" w:rsidP="00654B0E">
      <w:pPr>
        <w:numPr>
          <w:ilvl w:val="0"/>
          <w:numId w:val="31"/>
        </w:numPr>
        <w:ind w:left="1068" w:right="709"/>
        <w:jc w:val="both"/>
        <w:rPr>
          <w:rFonts w:ascii="Museo 300" w:hAnsi="Museo 300"/>
          <w:color w:val="000000" w:themeColor="text1"/>
          <w:sz w:val="16"/>
          <w:szCs w:val="16"/>
          <w:lang w:val="es-ES"/>
        </w:rPr>
      </w:pPr>
      <w:r w:rsidRPr="00654B0E">
        <w:rPr>
          <w:rFonts w:ascii="Museo 300" w:hAnsi="Museo 300"/>
          <w:color w:val="000000" w:themeColor="text1"/>
          <w:sz w:val="16"/>
          <w:szCs w:val="16"/>
          <w:lang w:val="es-ES"/>
        </w:rPr>
        <w:t>La sumatoria de las corrientes instantáneas de ambas fases, obtenido por la distribuidora en fecha 3 de diciembre de 2021 no será considerado para el recálculo de la energía a recuperar, debido a las consideraciones antes expuestas.</w:t>
      </w:r>
    </w:p>
    <w:p w14:paraId="15981288" w14:textId="77777777" w:rsidR="00654B0E" w:rsidRPr="00654B0E" w:rsidRDefault="00654B0E" w:rsidP="00654B0E">
      <w:pPr>
        <w:numPr>
          <w:ilvl w:val="0"/>
          <w:numId w:val="13"/>
        </w:numPr>
        <w:ind w:left="1068" w:right="709"/>
        <w:jc w:val="both"/>
        <w:rPr>
          <w:rFonts w:ascii="Museo 300" w:hAnsi="Museo 300"/>
          <w:color w:val="000000" w:themeColor="text1"/>
          <w:sz w:val="16"/>
          <w:szCs w:val="16"/>
          <w:lang w:val="es-ES"/>
        </w:rPr>
      </w:pPr>
      <w:r w:rsidRPr="00654B0E">
        <w:rPr>
          <w:rFonts w:ascii="Museo 300" w:hAnsi="Museo 300"/>
          <w:color w:val="000000" w:themeColor="text1"/>
          <w:sz w:val="16"/>
          <w:szCs w:val="16"/>
          <w:lang w:val="es-ES"/>
        </w:rPr>
        <w:t>Con la finalidad de mejorar la representatividad del consumo mensual promedio, la Superintendencia define que, para casos como este, al no tener la certeza de cuál era la carga no registrada en el suministro y además, en donde se observa un incremento posterior a la normalización de la condición irregular y esta coincide con la carga instalada en el inmueble, es recomendable emplear el método historial reciente de registros mensuales correctos del consumo del suministro de la usuaria final, establecido en el literal a) del artículo 5.2 del Procedimiento contenido en el Acuerdo N.° 283-E-2011 .</w:t>
      </w:r>
    </w:p>
    <w:p w14:paraId="083CA5DF" w14:textId="77777777" w:rsidR="00654B0E" w:rsidRPr="00654B0E" w:rsidRDefault="00654B0E" w:rsidP="00654B0E">
      <w:pPr>
        <w:numPr>
          <w:ilvl w:val="0"/>
          <w:numId w:val="13"/>
        </w:numPr>
        <w:ind w:left="1068" w:right="709"/>
        <w:jc w:val="both"/>
        <w:rPr>
          <w:rFonts w:ascii="Museo 300" w:hAnsi="Museo 300"/>
          <w:color w:val="000000" w:themeColor="text1"/>
          <w:sz w:val="16"/>
          <w:szCs w:val="16"/>
          <w:lang w:val="es-ES"/>
        </w:rPr>
      </w:pPr>
      <w:r w:rsidRPr="00654B0E">
        <w:rPr>
          <w:rFonts w:ascii="Museo 300" w:hAnsi="Museo 300"/>
          <w:color w:val="000000" w:themeColor="text1"/>
          <w:sz w:val="16"/>
          <w:szCs w:val="16"/>
          <w:lang w:val="es-ES"/>
        </w:rPr>
        <w:t xml:space="preserve">De tal manera que se utilizará como base para el recálculo el valor promedio de los meses de julio, agosto y septiembre del presente año, que fue de 166 kWh, mostrado en la gráfica n.° 1 del presente informe. </w:t>
      </w:r>
    </w:p>
    <w:p w14:paraId="2A786EF5" w14:textId="77777777" w:rsidR="00654B0E" w:rsidRPr="00654B0E" w:rsidRDefault="00654B0E" w:rsidP="00654B0E">
      <w:pPr>
        <w:numPr>
          <w:ilvl w:val="0"/>
          <w:numId w:val="13"/>
        </w:numPr>
        <w:ind w:left="1068" w:right="709"/>
        <w:jc w:val="both"/>
        <w:rPr>
          <w:rFonts w:ascii="Museo 300" w:hAnsi="Museo 300"/>
          <w:color w:val="000000" w:themeColor="text1"/>
          <w:sz w:val="16"/>
          <w:szCs w:val="16"/>
          <w:lang w:val="es-ES"/>
        </w:rPr>
      </w:pPr>
      <w:r w:rsidRPr="00654B0E">
        <w:rPr>
          <w:rFonts w:ascii="Museo 300" w:hAnsi="Museo 300"/>
          <w:color w:val="000000" w:themeColor="text1"/>
          <w:sz w:val="16"/>
          <w:szCs w:val="16"/>
          <w:lang w:val="es-ES"/>
        </w:rPr>
        <w:t>Respecto al período retroactivo de recuperación, este corresponde a 180 días comprendidos entre el 6 de junio hasta el 3 de diciembre de 2021.</w:t>
      </w:r>
    </w:p>
    <w:p w14:paraId="4EE83EE4" w14:textId="10BAB39A" w:rsidR="00613FD5" w:rsidRPr="004269D0" w:rsidRDefault="00654B0E" w:rsidP="00654B0E">
      <w:pPr>
        <w:ind w:left="709" w:right="709"/>
        <w:jc w:val="both"/>
        <w:rPr>
          <w:rFonts w:ascii="Museo 300" w:hAnsi="Museo 300"/>
          <w:color w:val="000000" w:themeColor="text1"/>
          <w:sz w:val="16"/>
          <w:szCs w:val="16"/>
        </w:rPr>
      </w:pPr>
      <w:r w:rsidRPr="00654B0E">
        <w:rPr>
          <w:rFonts w:ascii="Museo 300" w:hAnsi="Museo 300"/>
          <w:color w:val="000000" w:themeColor="text1"/>
          <w:sz w:val="16"/>
          <w:szCs w:val="16"/>
          <w:lang w:val="es-ES"/>
        </w:rPr>
        <w:t>Con los datos resultantes del análisis del CAU, se estableció que el monto de la ENR máximo al que tiene derecho EEO a recuperar corresponde a 824 kWh equivalente a la cantidad de ciento noventa y tres 22/100 dólares de los Estados Unidos de América (USD 193.22)</w:t>
      </w:r>
      <w:r w:rsidRPr="00654B0E">
        <w:rPr>
          <w:rFonts w:ascii="Museo 300" w:hAnsi="Museo 300"/>
          <w:b/>
          <w:bCs/>
          <w:color w:val="000000" w:themeColor="text1"/>
          <w:sz w:val="16"/>
          <w:szCs w:val="16"/>
          <w:lang w:val="es-ES"/>
        </w:rPr>
        <w:t xml:space="preserve"> </w:t>
      </w:r>
      <w:r w:rsidRPr="00654B0E">
        <w:rPr>
          <w:rFonts w:ascii="Museo 300" w:hAnsi="Museo 300"/>
          <w:color w:val="000000" w:themeColor="text1"/>
          <w:sz w:val="16"/>
          <w:szCs w:val="16"/>
          <w:lang w:val="es-ES"/>
        </w:rPr>
        <w:t>IVA incluido</w:t>
      </w:r>
      <w:r>
        <w:rPr>
          <w:rFonts w:ascii="Museo 300" w:hAnsi="Museo 300"/>
          <w:color w:val="000000" w:themeColor="text1"/>
          <w:sz w:val="16"/>
          <w:szCs w:val="16"/>
        </w:rPr>
        <w:t xml:space="preserve"> </w:t>
      </w:r>
      <w:r w:rsidR="00613FD5" w:rsidRPr="004269D0">
        <w:rPr>
          <w:rFonts w:ascii="Museo 300" w:hAnsi="Museo 300"/>
          <w:color w:val="000000" w:themeColor="text1"/>
          <w:sz w:val="16"/>
          <w:szCs w:val="16"/>
        </w:rPr>
        <w:t>(…)</w:t>
      </w:r>
      <w:r>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6ADB3955" w14:textId="31BBAAE7" w:rsidR="00654B0E" w:rsidRPr="00654B0E" w:rsidRDefault="00654B0E" w:rsidP="00654B0E">
      <w:pPr>
        <w:pStyle w:val="Prrafodelista"/>
        <w:numPr>
          <w:ilvl w:val="0"/>
          <w:numId w:val="9"/>
        </w:numPr>
        <w:spacing w:after="200"/>
        <w:ind w:left="1418" w:right="708"/>
        <w:jc w:val="both"/>
        <w:textAlignment w:val="auto"/>
        <w:rPr>
          <w:rFonts w:ascii="Museo 300" w:hAnsi="Museo 300" w:cs="Arial"/>
          <w:sz w:val="16"/>
          <w:szCs w:val="16"/>
        </w:rPr>
      </w:pPr>
      <w:r w:rsidRPr="00654B0E">
        <w:rPr>
          <w:rFonts w:ascii="Museo 300" w:hAnsi="Museo 300" w:cs="Arial"/>
          <w:sz w:val="16"/>
          <w:szCs w:val="16"/>
        </w:rPr>
        <w:t xml:space="preserve">El CAU determina con base en el análisis efectuado a las pruebas presentadas por las partes involucradas, que existió una condición irregular en el suministro con NIC </w:t>
      </w:r>
      <w:r w:rsidR="008A5A6E">
        <w:rPr>
          <w:rFonts w:ascii="Museo 300" w:hAnsi="Museo 300" w:cs="Arial"/>
          <w:sz w:val="16"/>
          <w:szCs w:val="16"/>
        </w:rPr>
        <w:t>XXX</w:t>
      </w:r>
      <w:r w:rsidRPr="00654B0E">
        <w:rPr>
          <w:rFonts w:ascii="Museo 300" w:hAnsi="Museo 300" w:cs="Arial"/>
          <w:sz w:val="16"/>
          <w:szCs w:val="16"/>
        </w:rPr>
        <w:t>, consistente en la alteración interna del equipo medidor, con la finalidad de evitar el correcto registro de la energía consumida en el inmueble; por tanto, EEO tiene derecho a recuperar la energía que fue consumida y no registrada, tal y como está estipulado en el Procedimiento para Investigar la Existencia de Condiciones Irregulares en el Suministro de Energía Eléctrica del Usuario Final.</w:t>
      </w:r>
    </w:p>
    <w:p w14:paraId="77337141" w14:textId="77777777" w:rsidR="00654B0E" w:rsidRPr="00654B0E" w:rsidRDefault="00654B0E" w:rsidP="00654B0E">
      <w:pPr>
        <w:pStyle w:val="Prrafodelista"/>
        <w:numPr>
          <w:ilvl w:val="0"/>
          <w:numId w:val="9"/>
        </w:numPr>
        <w:spacing w:after="200"/>
        <w:ind w:left="1418" w:right="708"/>
        <w:jc w:val="both"/>
        <w:rPr>
          <w:rFonts w:ascii="Museo 300" w:hAnsi="Museo 300"/>
          <w:sz w:val="16"/>
          <w:szCs w:val="16"/>
        </w:rPr>
      </w:pPr>
      <w:r w:rsidRPr="00654B0E">
        <w:rPr>
          <w:rFonts w:ascii="Museo 300" w:hAnsi="Museo 300"/>
          <w:sz w:val="16"/>
          <w:szCs w:val="16"/>
        </w:rPr>
        <w:t>Conforme con el análisis efectuado en el presente informe, se establece que la cantidad de mil ochocientos noventa y seis 25/100 dólares de los Estados Unidos de América (USD 1,896.25) IVA incluido, cobrados por la distribuidora EEO en concepto de una energía no registrada en el suministro en análisis, debe de rectificarse.</w:t>
      </w:r>
    </w:p>
    <w:p w14:paraId="4BAB16C4" w14:textId="121713AE" w:rsidR="00562498" w:rsidRPr="00654B0E" w:rsidRDefault="00654B0E" w:rsidP="00654B0E">
      <w:pPr>
        <w:pStyle w:val="Prrafodelista"/>
        <w:numPr>
          <w:ilvl w:val="0"/>
          <w:numId w:val="9"/>
        </w:numPr>
        <w:spacing w:after="200"/>
        <w:ind w:left="1418" w:right="708"/>
        <w:jc w:val="both"/>
        <w:rPr>
          <w:rFonts w:ascii="Museo 300" w:hAnsi="Museo 300"/>
          <w:sz w:val="16"/>
          <w:szCs w:val="16"/>
        </w:rPr>
      </w:pPr>
      <w:r w:rsidRPr="00654B0E">
        <w:rPr>
          <w:rFonts w:ascii="Museo 300" w:hAnsi="Museo 300"/>
          <w:sz w:val="16"/>
          <w:szCs w:val="16"/>
        </w:rPr>
        <w:t>Se establece que el monto a recuperar por parte de EEO en concepto de energía no registrada, asciende a la cantidad de ciento noventa y tres 22/100 dólares de los Estados Unidos de América (USD 193.22)</w:t>
      </w:r>
      <w:r w:rsidRPr="00654B0E">
        <w:rPr>
          <w:rFonts w:ascii="Museo 300" w:hAnsi="Museo 300"/>
          <w:b/>
          <w:bCs/>
          <w:sz w:val="16"/>
          <w:szCs w:val="16"/>
        </w:rPr>
        <w:t xml:space="preserve"> </w:t>
      </w:r>
      <w:r w:rsidRPr="00654B0E">
        <w:rPr>
          <w:rFonts w:ascii="Museo 300" w:hAnsi="Museo 300"/>
          <w:sz w:val="16"/>
          <w:szCs w:val="16"/>
        </w:rPr>
        <w:t>IVA incluido. Además, la distribuidora podrá efectuar el cobro de los intereses generados tal y como se indica en el artículo 36 de los Términos y Condiciones Generales al Consumidor Final, del Pliego Tarifario del año 2021</w:t>
      </w:r>
      <w:r>
        <w:rPr>
          <w:rFonts w:ascii="Museo 300" w:hAnsi="Museo 300"/>
          <w:sz w:val="16"/>
          <w:szCs w:val="16"/>
        </w:rPr>
        <w:t xml:space="preserve"> </w:t>
      </w:r>
      <w:r w:rsidR="00562498" w:rsidRPr="00654B0E">
        <w:rPr>
          <w:rFonts w:ascii="Museo 300" w:eastAsia="Arial" w:hAnsi="Museo 300"/>
          <w:color w:val="000000" w:themeColor="text1"/>
          <w:sz w:val="16"/>
          <w:szCs w:val="16"/>
        </w:rPr>
        <w:t>[…]</w:t>
      </w:r>
      <w:r w:rsidR="00914F6D" w:rsidRPr="00654B0E">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0CABEC64"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AD0EB6">
        <w:rPr>
          <w:rFonts w:ascii="Museo Sans 300" w:hAnsi="Museo Sans 300"/>
          <w:sz w:val="20"/>
          <w:szCs w:val="20"/>
          <w:lang w:val="es-SV"/>
        </w:rPr>
        <w:t>1</w:t>
      </w:r>
      <w:r w:rsidR="0066066E">
        <w:rPr>
          <w:rFonts w:ascii="Museo Sans 300" w:hAnsi="Museo Sans 300"/>
          <w:sz w:val="20"/>
          <w:szCs w:val="20"/>
          <w:lang w:val="es-SV"/>
        </w:rPr>
        <w:t>863</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CA08BA">
        <w:rPr>
          <w:rFonts w:ascii="Museo Sans 300" w:hAnsi="Museo Sans 300"/>
          <w:sz w:val="20"/>
          <w:szCs w:val="20"/>
          <w:lang w:val="es-SV"/>
        </w:rPr>
        <w:t>tres de octubre</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CA08BA">
        <w:rPr>
          <w:rFonts w:ascii="Museo Sans 300" w:hAnsi="Museo Sans 300"/>
          <w:sz w:val="20"/>
          <w:szCs w:val="20"/>
          <w:lang w:val="es-SV"/>
        </w:rPr>
        <w:t xml:space="preserve">a la señora </w:t>
      </w:r>
      <w:r w:rsidR="008A5A6E">
        <w:rPr>
          <w:rFonts w:ascii="Museo Sans 300" w:hAnsi="Museo Sans 300"/>
          <w:sz w:val="20"/>
          <w:szCs w:val="20"/>
          <w:lang w:val="es-SV"/>
        </w:rPr>
        <w:t>XXX</w:t>
      </w:r>
      <w:r w:rsidR="00CA08BA">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66066E">
        <w:rPr>
          <w:rFonts w:ascii="Museo Sans 300" w:hAnsi="Museo Sans 300"/>
          <w:sz w:val="20"/>
          <w:szCs w:val="20"/>
          <w:lang w:val="es-SV"/>
        </w:rPr>
        <w:t>IT-0350-CAU-22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888ECA9" w14:textId="77777777" w:rsidR="006F59B0" w:rsidRPr="00B649AE" w:rsidRDefault="006F59B0" w:rsidP="00B649AE">
      <w:pPr>
        <w:pStyle w:val="Prrafodelista"/>
        <w:tabs>
          <w:tab w:val="left" w:pos="426"/>
        </w:tabs>
        <w:ind w:left="426"/>
        <w:jc w:val="both"/>
        <w:rPr>
          <w:rFonts w:ascii="Museo Sans 300" w:hAnsi="Museo Sans 300"/>
          <w:sz w:val="20"/>
          <w:szCs w:val="20"/>
          <w:lang w:val="es-SV"/>
        </w:rPr>
      </w:pPr>
    </w:p>
    <w:p w14:paraId="6BFE28BC" w14:textId="01B81EC6" w:rsidR="00B22E35" w:rsidRDefault="00B22E35" w:rsidP="00B22E35">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 xml:space="preserve">El citado acuerdo fue notificado </w:t>
      </w:r>
      <w:r w:rsidR="00CA08BA">
        <w:rPr>
          <w:rFonts w:ascii="Museo Sans 300" w:eastAsia="Times New Roman" w:hAnsi="Museo Sans 300" w:cs="Segoe UI"/>
          <w:sz w:val="20"/>
          <w:szCs w:val="20"/>
          <w:lang w:val="es-ES" w:eastAsia="es-ES"/>
        </w:rPr>
        <w:t>a las partes el día seis</w:t>
      </w:r>
      <w:r w:rsidR="005E019A">
        <w:rPr>
          <w:rFonts w:ascii="Museo Sans 300" w:eastAsia="Times New Roman" w:hAnsi="Museo Sans 300" w:cs="Segoe UI"/>
          <w:sz w:val="20"/>
          <w:szCs w:val="20"/>
          <w:lang w:val="es-ES" w:eastAsia="es-ES"/>
        </w:rPr>
        <w:t xml:space="preserve"> de </w:t>
      </w:r>
      <w:r w:rsidR="00CA08BA">
        <w:rPr>
          <w:rFonts w:ascii="Museo Sans 300" w:eastAsia="Times New Roman" w:hAnsi="Museo Sans 300" w:cs="Segoe UI"/>
          <w:sz w:val="20"/>
          <w:szCs w:val="20"/>
          <w:lang w:val="es-ES" w:eastAsia="es-ES"/>
        </w:rPr>
        <w:t>octubre</w:t>
      </w:r>
      <w:r w:rsidR="005E019A">
        <w:rPr>
          <w:rFonts w:ascii="Museo Sans 300" w:eastAsia="Times New Roman" w:hAnsi="Museo Sans 300" w:cs="Segoe UI"/>
          <w:sz w:val="20"/>
          <w:szCs w:val="20"/>
          <w:lang w:val="es-ES" w:eastAsia="es-ES"/>
        </w:rPr>
        <w:t xml:space="preserve"> de este año,</w:t>
      </w:r>
      <w:r w:rsidR="00CA08BA">
        <w:rPr>
          <w:rFonts w:ascii="Museo Sans 300" w:eastAsia="Times New Roman" w:hAnsi="Museo Sans 300" w:cs="Segoe UI"/>
          <w:sz w:val="20"/>
          <w:szCs w:val="20"/>
          <w:lang w:val="es-ES" w:eastAsia="es-ES"/>
        </w:rPr>
        <w:t xml:space="preserve"> </w:t>
      </w:r>
      <w:r w:rsidRPr="008809F7">
        <w:rPr>
          <w:rFonts w:ascii="Museo Sans 300" w:eastAsia="Times New Roman" w:hAnsi="Museo Sans 300" w:cs="Segoe UI"/>
          <w:sz w:val="20"/>
          <w:szCs w:val="20"/>
          <w:lang w:val="es-ES" w:eastAsia="es-ES"/>
        </w:rPr>
        <w:t>por lo que el plazo finalizó</w:t>
      </w:r>
      <w:r w:rsidR="00CA08BA">
        <w:rPr>
          <w:rFonts w:ascii="Museo Sans 300" w:eastAsia="Times New Roman" w:hAnsi="Museo Sans 300" w:cs="Segoe UI"/>
          <w:sz w:val="20"/>
          <w:szCs w:val="20"/>
          <w:lang w:val="es-ES" w:eastAsia="es-ES"/>
        </w:rPr>
        <w:t xml:space="preserve"> el día veinte del mismo mes y año.</w:t>
      </w:r>
    </w:p>
    <w:p w14:paraId="106DA6F1" w14:textId="77777777" w:rsidR="00B22E35" w:rsidRPr="00265B53" w:rsidRDefault="00B22E35" w:rsidP="00B22E35">
      <w:pPr>
        <w:tabs>
          <w:tab w:val="left" w:pos="426"/>
        </w:tabs>
        <w:spacing w:after="0" w:line="240" w:lineRule="auto"/>
        <w:ind w:left="426"/>
        <w:jc w:val="both"/>
        <w:rPr>
          <w:rFonts w:ascii="Museo Sans 300" w:eastAsia="Times New Roman" w:hAnsi="Museo Sans 300" w:cs="Segoe UI"/>
          <w:sz w:val="20"/>
          <w:szCs w:val="20"/>
          <w:lang w:val="es-ES" w:eastAsia="es-ES"/>
        </w:rPr>
      </w:pPr>
    </w:p>
    <w:p w14:paraId="30BC3A53" w14:textId="64934FC6" w:rsidR="00B43803" w:rsidRDefault="00B43803" w:rsidP="00B43803">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lastRenderedPageBreak/>
        <w:t>El día</w:t>
      </w:r>
      <w:r w:rsidR="00F2473F">
        <w:rPr>
          <w:rFonts w:ascii="Museo Sans 300" w:hAnsi="Museo Sans 300"/>
          <w:sz w:val="20"/>
          <w:szCs w:val="20"/>
          <w:lang w:val="es-SV"/>
        </w:rPr>
        <w:t xml:space="preserve"> </w:t>
      </w:r>
      <w:r w:rsidR="00331125">
        <w:rPr>
          <w:rFonts w:ascii="Museo Sans 300" w:hAnsi="Museo Sans 300"/>
          <w:sz w:val="20"/>
          <w:szCs w:val="20"/>
          <w:lang w:val="es-SV"/>
        </w:rPr>
        <w:t>diecinueve</w:t>
      </w:r>
      <w:r w:rsidR="004B3414">
        <w:rPr>
          <w:rFonts w:ascii="Museo Sans 300" w:hAnsi="Museo Sans 300"/>
          <w:sz w:val="20"/>
          <w:szCs w:val="20"/>
          <w:lang w:val="es-SV"/>
        </w:rPr>
        <w:t xml:space="preserve"> de </w:t>
      </w:r>
      <w:r w:rsidR="00580489">
        <w:rPr>
          <w:rFonts w:ascii="Museo Sans 300" w:hAnsi="Museo Sans 300"/>
          <w:sz w:val="20"/>
          <w:szCs w:val="20"/>
          <w:lang w:val="es-SV"/>
        </w:rPr>
        <w:t>octubre</w:t>
      </w:r>
      <w:r w:rsidR="004B3414">
        <w:rPr>
          <w:rFonts w:ascii="Museo Sans 300" w:hAnsi="Museo Sans 300"/>
          <w:sz w:val="20"/>
          <w:szCs w:val="20"/>
          <w:lang w:val="es-SV"/>
        </w:rPr>
        <w:t xml:space="preserve"> de</w:t>
      </w:r>
      <w:r w:rsidR="00155C7D">
        <w:rPr>
          <w:rFonts w:ascii="Museo Sans 300" w:hAnsi="Museo Sans 300"/>
          <w:sz w:val="20"/>
          <w:szCs w:val="20"/>
          <w:lang w:val="es-SV"/>
        </w:rPr>
        <w:t xml:space="preserve"> este año</w:t>
      </w:r>
      <w:r w:rsidR="004B3414">
        <w:rPr>
          <w:rFonts w:ascii="Museo Sans 300" w:hAnsi="Museo Sans 300"/>
          <w:sz w:val="20"/>
          <w:szCs w:val="20"/>
          <w:lang w:val="es-SV"/>
        </w:rPr>
        <w:t>,</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sidR="007240CF">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sidR="00331125">
        <w:rPr>
          <w:rFonts w:ascii="Museo Sans 300" w:hAnsi="Museo Sans 300"/>
          <w:sz w:val="20"/>
          <w:szCs w:val="20"/>
        </w:rPr>
        <w:t>la usuaria</w:t>
      </w:r>
      <w:r w:rsidRPr="006C3CCA">
        <w:rPr>
          <w:rFonts w:ascii="Museo Sans 300" w:hAnsi="Museo Sans 300"/>
          <w:sz w:val="20"/>
          <w:szCs w:val="20"/>
        </w:rPr>
        <w:t xml:space="preserve"> no presentó documentación para ser analizada.</w:t>
      </w:r>
    </w:p>
    <w:p w14:paraId="7B11251A" w14:textId="15CBEE94" w:rsidR="00B43803" w:rsidRDefault="00B43803"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510582">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3EEBA4C" w14:textId="3F311917" w:rsidR="004B2E40" w:rsidRDefault="004B2E40"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5B971071"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4D5E9D63" w14:textId="41C8ACBE" w:rsidR="000F4A10" w:rsidRDefault="000F4A10"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03CBAC22"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379753D1" w14:textId="77777777" w:rsidR="00E62008" w:rsidRDefault="00E62008" w:rsidP="00EB0C7F">
      <w:pPr>
        <w:autoSpaceDE w:val="0"/>
        <w:spacing w:after="0" w:line="240" w:lineRule="auto"/>
        <w:ind w:left="426"/>
        <w:jc w:val="both"/>
        <w:rPr>
          <w:rFonts w:ascii="Museo Sans 300" w:hAnsi="Museo Sans 300" w:cs="Times New Roman"/>
          <w:sz w:val="20"/>
          <w:szCs w:val="20"/>
          <w:lang w:eastAsia="es-SV"/>
        </w:rPr>
      </w:pPr>
    </w:p>
    <w:p w14:paraId="10DEE42C" w14:textId="1B8FF1E6"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0E4353">
        <w:rPr>
          <w:rFonts w:ascii="Museo Sans 500" w:eastAsia="Calibri" w:hAnsi="Museo Sans 500"/>
          <w:b/>
          <w:sz w:val="20"/>
          <w:szCs w:val="20"/>
          <w:lang w:val="es-SV" w:eastAsia="es-SV"/>
        </w:rPr>
        <w:t>1</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7873426B" w14:textId="77777777" w:rsidR="008A5A6E" w:rsidRDefault="008A5A6E" w:rsidP="00551F4C">
      <w:pPr>
        <w:spacing w:after="0" w:line="240" w:lineRule="auto"/>
        <w:ind w:left="426"/>
        <w:jc w:val="both"/>
        <w:rPr>
          <w:rFonts w:ascii="Museo Sans 500" w:eastAsia="Arial" w:hAnsi="Museo Sans 500"/>
          <w:b/>
          <w:bCs/>
          <w:sz w:val="20"/>
          <w:szCs w:val="20"/>
          <w:lang w:eastAsia="es-SV"/>
        </w:rPr>
      </w:pPr>
    </w:p>
    <w:p w14:paraId="4C46BB0E" w14:textId="09AE22A1"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0E21940D"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93970DE" w14:textId="77777777" w:rsidR="006F59B0" w:rsidRDefault="006F59B0"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lastRenderedPageBreak/>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144DA489"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01ADE235" w14:textId="77777777" w:rsidR="002E44FA" w:rsidRDefault="002E44FA"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44B2E2E0"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3A507C0" w14:textId="77777777" w:rsidR="00331125" w:rsidRDefault="00331125"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58A1D63F"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1C56ACE0" w14:textId="4432DD40" w:rsidR="00D7218F" w:rsidRDefault="00D7218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3BC125D"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8A5A6E">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57337659"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66066E">
        <w:rPr>
          <w:rFonts w:ascii="Museo Sans 300" w:hAnsi="Museo Sans 300" w:cs="Times New Roman"/>
          <w:sz w:val="20"/>
          <w:szCs w:val="20"/>
        </w:rPr>
        <w:t>IT-0350-CAU-22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35A63D6D" w14:textId="77777777" w:rsidR="0045025B" w:rsidRPr="0045025B" w:rsidRDefault="00C34300" w:rsidP="0045025B">
      <w:pPr>
        <w:tabs>
          <w:tab w:val="left" w:pos="993"/>
          <w:tab w:val="left" w:pos="9072"/>
        </w:tabs>
        <w:spacing w:line="240" w:lineRule="auto"/>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1" w:name="_Hlk102722268"/>
      <w:r w:rsidR="0045025B">
        <w:rPr>
          <w:rFonts w:ascii="Museo 300" w:eastAsia="Arial" w:hAnsi="Museo 300"/>
          <w:color w:val="000000"/>
          <w:sz w:val="16"/>
          <w:szCs w:val="16"/>
          <w:lang w:val="es-ES"/>
        </w:rPr>
        <w:t xml:space="preserve"> </w:t>
      </w:r>
      <w:r w:rsidR="0045025B" w:rsidRPr="0045025B">
        <w:rPr>
          <w:rFonts w:ascii="Museo 300" w:eastAsia="Arial" w:hAnsi="Museo 300"/>
          <w:color w:val="000000"/>
          <w:sz w:val="16"/>
          <w:szCs w:val="16"/>
          <w:lang w:val="es-ES"/>
        </w:rPr>
        <w:t>De las pruebas presentadas relacionadas a la condición detectada por EEO en fecha 3 de diciembre de 2021, se puede determinar lo siguiente:</w:t>
      </w:r>
    </w:p>
    <w:p w14:paraId="458F43FC" w14:textId="4989E075" w:rsidR="0045025B" w:rsidRDefault="0045025B" w:rsidP="0045025B">
      <w:pPr>
        <w:pStyle w:val="Prrafodelista"/>
        <w:numPr>
          <w:ilvl w:val="0"/>
          <w:numId w:val="32"/>
        </w:numPr>
        <w:tabs>
          <w:tab w:val="left" w:pos="1068"/>
        </w:tabs>
        <w:ind w:left="1418" w:right="709" w:hanging="284"/>
        <w:jc w:val="both"/>
        <w:rPr>
          <w:rFonts w:ascii="Museo 300" w:eastAsia="Arial" w:hAnsi="Museo 300"/>
          <w:color w:val="000000"/>
          <w:sz w:val="16"/>
          <w:szCs w:val="16"/>
        </w:rPr>
      </w:pPr>
      <w:r w:rsidRPr="0045025B">
        <w:rPr>
          <w:rFonts w:ascii="Museo 300" w:eastAsia="Arial" w:hAnsi="Museo 300"/>
          <w:color w:val="000000"/>
          <w:sz w:val="16"/>
          <w:szCs w:val="16"/>
        </w:rPr>
        <w:t>La distribuidora ha presentado evidencia detallada en la fotografía n.° 3 en la cual se observa que se encontraron los sellos de bornera y tapa alterados, así como también residuos de pegamento en la orilla de la tapa.  Además, registraron la intensidad de corriente que circulaba en la acometida de la vivienda.</w:t>
      </w:r>
    </w:p>
    <w:p w14:paraId="4974C6EA" w14:textId="77777777" w:rsidR="0045025B" w:rsidRDefault="0045025B" w:rsidP="0045025B">
      <w:pPr>
        <w:pStyle w:val="Prrafodelista"/>
        <w:tabs>
          <w:tab w:val="left" w:pos="1068"/>
        </w:tabs>
        <w:ind w:left="1418" w:right="709"/>
        <w:jc w:val="both"/>
        <w:rPr>
          <w:rFonts w:ascii="Museo 300" w:eastAsia="Arial" w:hAnsi="Museo 300"/>
          <w:color w:val="000000"/>
          <w:sz w:val="16"/>
          <w:szCs w:val="16"/>
        </w:rPr>
      </w:pPr>
    </w:p>
    <w:p w14:paraId="5D9738F5" w14:textId="1FFFD3C1" w:rsidR="0045025B" w:rsidRDefault="0045025B" w:rsidP="0045025B">
      <w:pPr>
        <w:pStyle w:val="Prrafodelista"/>
        <w:numPr>
          <w:ilvl w:val="0"/>
          <w:numId w:val="32"/>
        </w:numPr>
        <w:tabs>
          <w:tab w:val="left" w:pos="1068"/>
        </w:tabs>
        <w:ind w:left="1418" w:right="709" w:hanging="284"/>
        <w:jc w:val="both"/>
        <w:rPr>
          <w:rFonts w:ascii="Museo 300" w:eastAsia="Arial" w:hAnsi="Museo 300"/>
          <w:color w:val="000000"/>
          <w:sz w:val="16"/>
          <w:szCs w:val="16"/>
        </w:rPr>
      </w:pPr>
      <w:r w:rsidRPr="0045025B">
        <w:rPr>
          <w:rFonts w:ascii="Museo 300" w:eastAsia="Arial" w:hAnsi="Museo 300"/>
          <w:color w:val="000000"/>
          <w:sz w:val="16"/>
          <w:szCs w:val="16"/>
        </w:rPr>
        <w:t>La distribuidora EEO no pudo realizar la verificación de funcionamiento al equipo de medición debido a que este no pudo comunicarse con el equipo de prueba.</w:t>
      </w:r>
    </w:p>
    <w:p w14:paraId="1500E3B1" w14:textId="77777777" w:rsidR="0045025B" w:rsidRPr="0045025B" w:rsidRDefault="0045025B" w:rsidP="0045025B">
      <w:pPr>
        <w:pStyle w:val="Prrafodelista"/>
        <w:rPr>
          <w:rFonts w:ascii="Museo 300" w:eastAsia="Arial" w:hAnsi="Museo 300"/>
          <w:color w:val="000000"/>
          <w:sz w:val="16"/>
          <w:szCs w:val="16"/>
        </w:rPr>
      </w:pPr>
    </w:p>
    <w:p w14:paraId="3FEF14A6" w14:textId="77777777" w:rsidR="0045025B" w:rsidRPr="0045025B" w:rsidRDefault="0045025B" w:rsidP="0045025B">
      <w:pPr>
        <w:pStyle w:val="Prrafodelista"/>
        <w:numPr>
          <w:ilvl w:val="0"/>
          <w:numId w:val="32"/>
        </w:numPr>
        <w:tabs>
          <w:tab w:val="left" w:pos="1068"/>
        </w:tabs>
        <w:ind w:left="1418" w:right="709" w:hanging="284"/>
        <w:jc w:val="both"/>
        <w:rPr>
          <w:rFonts w:ascii="Museo 300" w:eastAsia="Arial" w:hAnsi="Museo 300"/>
          <w:color w:val="000000"/>
          <w:sz w:val="16"/>
          <w:szCs w:val="16"/>
        </w:rPr>
      </w:pPr>
      <w:r w:rsidRPr="0045025B">
        <w:rPr>
          <w:rFonts w:ascii="Museo 300" w:eastAsia="Arial" w:hAnsi="Museo 300"/>
          <w:color w:val="000000"/>
          <w:sz w:val="16"/>
          <w:szCs w:val="16"/>
        </w:rPr>
        <w:t xml:space="preserve">Al abrir el equipo de medición, encontraron que el cable de la fase “B” había sido cortada para que el transformador de corriente no registrara su consumo. Además, había un puente eléctrico entre ambas borneras de dicha fase; acción ejecutada por terceras personas </w:t>
      </w:r>
      <w:r w:rsidRPr="0045025B" w:rsidDel="009060E7">
        <w:rPr>
          <w:rFonts w:ascii="Museo 300" w:eastAsia="Arial" w:hAnsi="Museo 300"/>
          <w:color w:val="000000"/>
          <w:sz w:val="16"/>
          <w:szCs w:val="16"/>
        </w:rPr>
        <w:t>con</w:t>
      </w:r>
      <w:r w:rsidRPr="0045025B">
        <w:rPr>
          <w:rFonts w:ascii="Museo 300" w:eastAsia="Arial" w:hAnsi="Museo 300"/>
          <w:color w:val="000000"/>
          <w:sz w:val="16"/>
          <w:szCs w:val="16"/>
        </w:rPr>
        <w:t xml:space="preserve"> la finalidad de impedir el correcto registro de la energía consumida en el inmueble.</w:t>
      </w:r>
    </w:p>
    <w:p w14:paraId="2892EB09" w14:textId="77777777" w:rsidR="008A5A6E" w:rsidRDefault="008A5A6E" w:rsidP="00454731">
      <w:pPr>
        <w:tabs>
          <w:tab w:val="left" w:pos="993"/>
          <w:tab w:val="left" w:pos="9072"/>
        </w:tabs>
        <w:spacing w:line="240" w:lineRule="auto"/>
        <w:ind w:left="993" w:right="709"/>
        <w:jc w:val="both"/>
        <w:rPr>
          <w:rFonts w:ascii="Museo 300" w:eastAsia="Arial" w:hAnsi="Museo 300"/>
          <w:color w:val="000000"/>
          <w:sz w:val="16"/>
          <w:szCs w:val="16"/>
          <w:lang w:val="es-ES"/>
        </w:rPr>
      </w:pPr>
    </w:p>
    <w:p w14:paraId="4DC82805" w14:textId="78C7EB18" w:rsidR="00C34300" w:rsidRPr="00454731" w:rsidRDefault="0045025B" w:rsidP="00454731">
      <w:pPr>
        <w:tabs>
          <w:tab w:val="left" w:pos="993"/>
          <w:tab w:val="left" w:pos="9072"/>
        </w:tabs>
        <w:spacing w:line="240" w:lineRule="auto"/>
        <w:ind w:left="993" w:right="709"/>
        <w:jc w:val="both"/>
        <w:rPr>
          <w:rFonts w:ascii="Museo 300" w:eastAsia="Arial" w:hAnsi="Museo 300"/>
          <w:color w:val="000000"/>
          <w:sz w:val="16"/>
          <w:szCs w:val="16"/>
          <w:lang w:val="es-ES"/>
        </w:rPr>
      </w:pPr>
      <w:r w:rsidRPr="0045025B">
        <w:rPr>
          <w:rFonts w:ascii="Museo 300" w:eastAsia="Arial" w:hAnsi="Museo 300"/>
          <w:color w:val="000000"/>
          <w:sz w:val="16"/>
          <w:szCs w:val="16"/>
          <w:lang w:val="es-ES"/>
        </w:rPr>
        <w:t>En virtud de lo anterior, se concluye con base en la evidencia presentada por EEO que en el suministro en referencia existió una condición irregular consistente en la alteración interna del equipo medidor, condición que no permitió que se registrara el consumo real demandado por los equipos eléctricos utilizados en la vivienda; siendo esto un incumplimiento, por parte de la usuaria, de lo establecido en los Términos y Condiciones Generales al Consumidor Final, del Pliego Tarifario del año 2021</w:t>
      </w:r>
      <w:bookmarkEnd w:id="1"/>
      <w:r w:rsidR="00454731">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3802C647" w14:textId="715B93C7" w:rsidR="005002C2" w:rsidRDefault="005002C2" w:rsidP="00A719AC">
      <w:pPr>
        <w:suppressAutoHyphens w:val="0"/>
        <w:autoSpaceDE w:val="0"/>
        <w:adjustRightInd w:val="0"/>
        <w:spacing w:after="0" w:line="240" w:lineRule="auto"/>
        <w:ind w:left="426"/>
        <w:jc w:val="both"/>
        <w:textAlignment w:val="auto"/>
        <w:rPr>
          <w:rFonts w:ascii="Museo Sans 300" w:hAnsi="Museo Sans 300"/>
          <w:sz w:val="20"/>
          <w:szCs w:val="20"/>
        </w:rPr>
      </w:pPr>
      <w:bookmarkStart w:id="2" w:name="_Hlk105830074"/>
      <w:r>
        <w:rPr>
          <w:rFonts w:ascii="Museo Sans 300" w:hAnsi="Museo Sans 300"/>
          <w:sz w:val="20"/>
          <w:szCs w:val="20"/>
        </w:rPr>
        <w:t>Cabe aclarar que la usuaria no presentó documentación adicional para ser analizada.</w:t>
      </w:r>
    </w:p>
    <w:p w14:paraId="61411CA5" w14:textId="77777777" w:rsidR="005002C2" w:rsidRDefault="005002C2" w:rsidP="00A719AC">
      <w:pPr>
        <w:suppressAutoHyphens w:val="0"/>
        <w:autoSpaceDE w:val="0"/>
        <w:adjustRightInd w:val="0"/>
        <w:spacing w:after="0" w:line="240" w:lineRule="auto"/>
        <w:ind w:left="426"/>
        <w:jc w:val="both"/>
        <w:textAlignment w:val="auto"/>
        <w:rPr>
          <w:rFonts w:ascii="Museo Sans 300" w:hAnsi="Museo Sans 300"/>
          <w:sz w:val="20"/>
          <w:szCs w:val="20"/>
        </w:rPr>
      </w:pPr>
    </w:p>
    <w:p w14:paraId="1E3CBB32" w14:textId="53D5496D" w:rsidR="00A719AC" w:rsidRPr="00F07FBF" w:rsidRDefault="00CC62A8" w:rsidP="00A719AC">
      <w:pPr>
        <w:suppressAutoHyphens w:val="0"/>
        <w:autoSpaceDE w:val="0"/>
        <w:adjustRightInd w:val="0"/>
        <w:spacing w:after="0" w:line="240" w:lineRule="auto"/>
        <w:ind w:left="426"/>
        <w:jc w:val="both"/>
        <w:textAlignment w:val="auto"/>
        <w:rPr>
          <w:rStyle w:val="normaltextrun"/>
          <w:rFonts w:ascii="Museo Sans 300" w:hAnsi="Museo Sans 300"/>
          <w:sz w:val="20"/>
          <w:szCs w:val="20"/>
          <w:shd w:val="clear" w:color="auto" w:fill="FFFFFF"/>
        </w:rPr>
      </w:pPr>
      <w:r w:rsidRPr="00F17972">
        <w:rPr>
          <w:rFonts w:ascii="Museo Sans 300" w:hAnsi="Museo Sans 300"/>
          <w:sz w:val="20"/>
          <w:szCs w:val="20"/>
        </w:rPr>
        <w:t xml:space="preserve">Conforme lo anterior, el CAU concluyó en el informe técnico N.° </w:t>
      </w:r>
      <w:r w:rsidR="0066066E">
        <w:rPr>
          <w:rFonts w:ascii="Museo Sans 300" w:hAnsi="Museo Sans 300"/>
          <w:sz w:val="20"/>
          <w:szCs w:val="20"/>
        </w:rPr>
        <w:t>IT-0350-CAU-22</w:t>
      </w:r>
      <w:bookmarkEnd w:id="2"/>
      <w:r w:rsidR="00A719AC">
        <w:rPr>
          <w:rFonts w:ascii="Museo Sans 300" w:hAnsi="Museo Sans 300"/>
          <w:sz w:val="20"/>
          <w:szCs w:val="20"/>
        </w:rPr>
        <w:t xml:space="preserve"> </w:t>
      </w:r>
      <w:r w:rsidR="00A719AC" w:rsidRPr="00CF3467">
        <w:rPr>
          <w:rFonts w:ascii="Museo Sans 300" w:hAnsi="Museo Sans 300" w:cs="Segoe UI"/>
          <w:sz w:val="20"/>
          <w:szCs w:val="20"/>
          <w:lang w:eastAsia="es-MX"/>
        </w:rPr>
        <w:t>que</w:t>
      </w:r>
      <w:r w:rsidR="00A719AC">
        <w:rPr>
          <w:rFonts w:ascii="Museo Sans 300" w:hAnsi="Museo Sans 300" w:cs="Segoe UI"/>
          <w:sz w:val="20"/>
          <w:szCs w:val="20"/>
          <w:lang w:eastAsia="es-MX"/>
        </w:rPr>
        <w:t xml:space="preserve"> </w:t>
      </w:r>
      <w:r w:rsidR="00A719AC" w:rsidRPr="00CF3467">
        <w:rPr>
          <w:rFonts w:ascii="Museo Sans 300" w:hAnsi="Museo Sans 300" w:cs="Segoe UI"/>
          <w:sz w:val="20"/>
          <w:szCs w:val="20"/>
          <w:lang w:eastAsia="es-MX"/>
        </w:rPr>
        <w:t>existió</w:t>
      </w:r>
      <w:r w:rsidR="00A719AC">
        <w:rPr>
          <w:rStyle w:val="normaltextrun"/>
          <w:rFonts w:ascii="Museo Sans 300" w:hAnsi="Museo Sans 300"/>
          <w:color w:val="000000"/>
          <w:sz w:val="20"/>
          <w:szCs w:val="20"/>
          <w:shd w:val="clear" w:color="auto" w:fill="FFFFFF"/>
        </w:rPr>
        <w:t xml:space="preserve"> </w:t>
      </w:r>
      <w:r w:rsidR="00A719AC" w:rsidRPr="007E5ADD">
        <w:rPr>
          <w:rFonts w:ascii="Museo Sans 300" w:hAnsi="Museo Sans 300"/>
          <w:color w:val="000000"/>
          <w:sz w:val="20"/>
          <w:szCs w:val="20"/>
          <w:shd w:val="clear" w:color="auto" w:fill="FFFFFF"/>
          <w:lang w:val="es-ES"/>
        </w:rPr>
        <w:t>una</w:t>
      </w:r>
      <w:r w:rsidR="00A719AC">
        <w:rPr>
          <w:rFonts w:ascii="Museo Sans 300" w:hAnsi="Museo Sans 300"/>
          <w:color w:val="000000"/>
          <w:sz w:val="20"/>
          <w:szCs w:val="20"/>
          <w:shd w:val="clear" w:color="auto" w:fill="FFFFFF"/>
          <w:lang w:val="es-ES"/>
        </w:rPr>
        <w:t xml:space="preserve"> </w:t>
      </w:r>
      <w:r w:rsidR="00A719AC" w:rsidRPr="007E5ADD">
        <w:rPr>
          <w:rFonts w:ascii="Museo Sans 300" w:hAnsi="Museo Sans 300"/>
          <w:color w:val="000000"/>
          <w:sz w:val="20"/>
          <w:szCs w:val="20"/>
          <w:shd w:val="clear" w:color="auto" w:fill="FFFFFF"/>
          <w:lang w:val="es-ES"/>
        </w:rPr>
        <w:t>alteración</w:t>
      </w:r>
      <w:r w:rsidR="00A719AC">
        <w:rPr>
          <w:rFonts w:ascii="Museo Sans 300" w:hAnsi="Museo Sans 300"/>
          <w:color w:val="000000"/>
          <w:sz w:val="20"/>
          <w:szCs w:val="20"/>
          <w:shd w:val="clear" w:color="auto" w:fill="FFFFFF"/>
          <w:lang w:val="es-ES"/>
        </w:rPr>
        <w:t xml:space="preserve"> </w:t>
      </w:r>
      <w:r w:rsidR="00A719AC" w:rsidRPr="007E5ADD">
        <w:rPr>
          <w:rFonts w:ascii="Museo Sans 300" w:hAnsi="Museo Sans 300"/>
          <w:color w:val="000000"/>
          <w:sz w:val="20"/>
          <w:szCs w:val="20"/>
          <w:shd w:val="clear" w:color="auto" w:fill="FFFFFF"/>
          <w:lang w:val="es-ES"/>
        </w:rPr>
        <w:t>interna</w:t>
      </w:r>
      <w:r w:rsidR="00A719AC">
        <w:rPr>
          <w:rFonts w:ascii="Museo Sans 300" w:hAnsi="Museo Sans 300"/>
          <w:color w:val="000000"/>
          <w:sz w:val="20"/>
          <w:szCs w:val="20"/>
          <w:shd w:val="clear" w:color="auto" w:fill="FFFFFF"/>
          <w:lang w:val="es-ES"/>
        </w:rPr>
        <w:t xml:space="preserve"> </w:t>
      </w:r>
      <w:r w:rsidR="00A719AC" w:rsidRPr="007E5ADD">
        <w:rPr>
          <w:rFonts w:ascii="Museo Sans 300" w:hAnsi="Museo Sans 300"/>
          <w:color w:val="000000"/>
          <w:sz w:val="20"/>
          <w:szCs w:val="20"/>
          <w:shd w:val="clear" w:color="auto" w:fill="FFFFFF"/>
          <w:lang w:val="es-ES"/>
        </w:rPr>
        <w:t>del</w:t>
      </w:r>
      <w:r w:rsidR="00A719AC">
        <w:rPr>
          <w:rFonts w:ascii="Museo Sans 300" w:hAnsi="Museo Sans 300"/>
          <w:color w:val="000000"/>
          <w:sz w:val="20"/>
          <w:szCs w:val="20"/>
          <w:shd w:val="clear" w:color="auto" w:fill="FFFFFF"/>
          <w:lang w:val="es-ES"/>
        </w:rPr>
        <w:t xml:space="preserve"> </w:t>
      </w:r>
      <w:r w:rsidR="00A719AC" w:rsidRPr="007E5ADD">
        <w:rPr>
          <w:rFonts w:ascii="Museo Sans 300" w:hAnsi="Museo Sans 300"/>
          <w:color w:val="000000"/>
          <w:sz w:val="20"/>
          <w:szCs w:val="20"/>
          <w:shd w:val="clear" w:color="auto" w:fill="FFFFFF"/>
          <w:lang w:val="es-ES"/>
        </w:rPr>
        <w:t>equipo</w:t>
      </w:r>
      <w:r w:rsidR="00A719AC">
        <w:rPr>
          <w:rFonts w:ascii="Museo Sans 300" w:hAnsi="Museo Sans 300"/>
          <w:color w:val="000000"/>
          <w:sz w:val="20"/>
          <w:szCs w:val="20"/>
          <w:shd w:val="clear" w:color="auto" w:fill="FFFFFF"/>
          <w:lang w:val="es-ES"/>
        </w:rPr>
        <w:t xml:space="preserve"> </w:t>
      </w:r>
      <w:r w:rsidR="00A719AC" w:rsidRPr="007E5ADD">
        <w:rPr>
          <w:rFonts w:ascii="Museo Sans 300" w:hAnsi="Museo Sans 300"/>
          <w:color w:val="000000"/>
          <w:sz w:val="20"/>
          <w:szCs w:val="20"/>
          <w:shd w:val="clear" w:color="auto" w:fill="FFFFFF"/>
          <w:lang w:val="es-ES"/>
        </w:rPr>
        <w:t>de</w:t>
      </w:r>
      <w:r w:rsidR="00A719AC">
        <w:rPr>
          <w:rFonts w:ascii="Museo Sans 300" w:hAnsi="Museo Sans 300"/>
          <w:color w:val="000000"/>
          <w:sz w:val="20"/>
          <w:szCs w:val="20"/>
          <w:shd w:val="clear" w:color="auto" w:fill="FFFFFF"/>
          <w:lang w:val="es-ES"/>
        </w:rPr>
        <w:t xml:space="preserve"> </w:t>
      </w:r>
      <w:r w:rsidR="00A719AC" w:rsidRPr="007E5ADD">
        <w:rPr>
          <w:rFonts w:ascii="Museo Sans 300" w:hAnsi="Museo Sans 300"/>
          <w:color w:val="000000"/>
          <w:sz w:val="20"/>
          <w:szCs w:val="20"/>
          <w:shd w:val="clear" w:color="auto" w:fill="FFFFFF"/>
          <w:lang w:val="es-ES"/>
        </w:rPr>
        <w:t>medición</w:t>
      </w:r>
      <w:r w:rsidR="00A719AC">
        <w:rPr>
          <w:rFonts w:ascii="Museo Sans 300" w:hAnsi="Museo Sans 300"/>
          <w:color w:val="000000"/>
          <w:sz w:val="20"/>
          <w:szCs w:val="20"/>
          <w:shd w:val="clear" w:color="auto" w:fill="FFFFFF"/>
          <w:lang w:val="es-ES"/>
        </w:rPr>
        <w:t xml:space="preserve"> N.° </w:t>
      </w:r>
      <w:r w:rsidR="008A5A6E">
        <w:rPr>
          <w:rFonts w:ascii="Museo Sans 300" w:hAnsi="Museo Sans 300"/>
          <w:color w:val="000000"/>
          <w:sz w:val="20"/>
          <w:szCs w:val="20"/>
          <w:shd w:val="clear" w:color="auto" w:fill="FFFFFF"/>
          <w:lang w:val="es-ES"/>
        </w:rPr>
        <w:t>XXX</w:t>
      </w:r>
      <w:r w:rsidR="00A719AC">
        <w:rPr>
          <w:rFonts w:ascii="Museo Sans 300" w:hAnsi="Museo Sans 300"/>
          <w:color w:val="000000"/>
          <w:sz w:val="20"/>
          <w:szCs w:val="20"/>
          <w:shd w:val="clear" w:color="auto" w:fill="FFFFFF"/>
        </w:rPr>
        <w:t xml:space="preserve">, </w:t>
      </w:r>
      <w:r w:rsidR="00A719AC">
        <w:rPr>
          <w:rStyle w:val="normaltextrun"/>
          <w:rFonts w:ascii="Museo Sans 300" w:hAnsi="Museo Sans 300"/>
          <w:color w:val="000000"/>
          <w:sz w:val="20"/>
          <w:szCs w:val="20"/>
          <w:shd w:val="clear" w:color="auto" w:fill="FFFFFF"/>
          <w:lang w:val="es-ES"/>
        </w:rPr>
        <w:t>generando que no se registrara la energía eléctrica consumida en el inmueble.</w:t>
      </w:r>
      <w:r w:rsidR="00A719AC">
        <w:rPr>
          <w:rStyle w:val="normaltextrun"/>
          <w:rFonts w:ascii="Museo Sans 300" w:hAnsi="Museo Sans 300"/>
          <w:color w:val="000000"/>
          <w:sz w:val="20"/>
          <w:szCs w:val="20"/>
          <w:shd w:val="clear" w:color="auto" w:fill="FFFFFF"/>
        </w:rPr>
        <w:t xml:space="preserve"> </w:t>
      </w:r>
    </w:p>
    <w:p w14:paraId="64063002" w14:textId="77777777" w:rsidR="00A719AC" w:rsidRPr="00A719AC" w:rsidRDefault="00A719AC"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01D93557"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 xml:space="preserve">En ese sentido, la empresa distribuidora está habilitada a cobrar la energía consumida y no registrada, de conformidad con lo establecido en los Términos y Condiciones de los Pliegos Tarifarios aplicables </w:t>
      </w:r>
      <w:r w:rsidRPr="004F78CE">
        <w:rPr>
          <w:rFonts w:ascii="Museo Sans 300" w:hAnsi="Museo Sans 300" w:cs="Segoe UI"/>
          <w:sz w:val="20"/>
          <w:szCs w:val="20"/>
          <w:lang w:val="es-ES" w:eastAsia="es-MX"/>
        </w:rPr>
        <w:lastRenderedPageBreak/>
        <w:t>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C96F7B1" w14:textId="7B04218E" w:rsidR="006F6AF9" w:rsidRDefault="006F6AF9"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86F48D1" w14:textId="20680E6D" w:rsidR="005E742F" w:rsidRDefault="005E742F" w:rsidP="005E742F">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 xml:space="preserve">De acuerdo con lo establecido en el informe técnico, el CAU </w:t>
      </w:r>
      <w:r w:rsidRPr="00D40947">
        <w:rPr>
          <w:rFonts w:ascii="Museo Sans 300" w:hAnsi="Museo Sans 300"/>
          <w:sz w:val="20"/>
          <w:szCs w:val="20"/>
        </w:rPr>
        <w:t xml:space="preserve">no validó el cálculo de ENR </w:t>
      </w:r>
      <w:r w:rsidRPr="00C9434D">
        <w:rPr>
          <w:rFonts w:ascii="Museo Sans 300" w:hAnsi="Museo Sans 300"/>
          <w:sz w:val="20"/>
          <w:szCs w:val="20"/>
        </w:rPr>
        <w:t>realizado por la distribuidora basado en la</w:t>
      </w:r>
      <w:r>
        <w:rPr>
          <w:rFonts w:ascii="Museo Sans 300" w:hAnsi="Museo Sans 300"/>
          <w:sz w:val="20"/>
          <w:szCs w:val="20"/>
        </w:rPr>
        <w:t xml:space="preserve"> sumatoria de la </w:t>
      </w:r>
      <w:r w:rsidRPr="00C9434D">
        <w:rPr>
          <w:rFonts w:ascii="Museo Sans 300" w:hAnsi="Museo Sans 300"/>
          <w:sz w:val="20"/>
          <w:szCs w:val="20"/>
        </w:rPr>
        <w:t xml:space="preserve">corriente </w:t>
      </w:r>
      <w:r>
        <w:rPr>
          <w:rFonts w:ascii="Museo Sans 300" w:hAnsi="Museo Sans 300"/>
          <w:sz w:val="20"/>
          <w:szCs w:val="20"/>
        </w:rPr>
        <w:t xml:space="preserve">instantánea </w:t>
      </w:r>
      <w:r w:rsidRPr="00C9434D">
        <w:rPr>
          <w:rFonts w:ascii="Museo Sans 300" w:hAnsi="Museo Sans 300"/>
          <w:sz w:val="20"/>
          <w:szCs w:val="20"/>
        </w:rPr>
        <w:t>medida en la</w:t>
      </w:r>
      <w:r>
        <w:rPr>
          <w:rFonts w:ascii="Museo Sans 300" w:hAnsi="Museo Sans 300"/>
          <w:sz w:val="20"/>
          <w:szCs w:val="20"/>
        </w:rPr>
        <w:t>s fases A y B de la carga,</w:t>
      </w:r>
      <w:r w:rsidRPr="00C9434D">
        <w:rPr>
          <w:rFonts w:ascii="Museo Sans 300" w:hAnsi="Museo Sans 300"/>
          <w:sz w:val="20"/>
          <w:szCs w:val="20"/>
        </w:rPr>
        <w:t xml:space="preserve"> debido a que</w:t>
      </w:r>
      <w:r>
        <w:rPr>
          <w:rFonts w:ascii="Museo Sans 300" w:hAnsi="Museo Sans 300"/>
          <w:sz w:val="20"/>
          <w:szCs w:val="20"/>
        </w:rPr>
        <w:t xml:space="preserve">: </w:t>
      </w:r>
    </w:p>
    <w:p w14:paraId="10495A49" w14:textId="77777777" w:rsidR="005E742F" w:rsidRDefault="005E742F" w:rsidP="005E742F">
      <w:pPr>
        <w:autoSpaceDE w:val="0"/>
        <w:spacing w:after="0" w:line="240" w:lineRule="auto"/>
        <w:ind w:left="426"/>
        <w:jc w:val="both"/>
        <w:rPr>
          <w:rFonts w:ascii="Museo Sans 300" w:hAnsi="Museo Sans 300"/>
          <w:sz w:val="20"/>
          <w:szCs w:val="20"/>
        </w:rPr>
      </w:pPr>
    </w:p>
    <w:p w14:paraId="69196C9F" w14:textId="77777777" w:rsidR="005E742F" w:rsidRPr="009815FA" w:rsidRDefault="005E742F" w:rsidP="005E742F">
      <w:pPr>
        <w:pStyle w:val="Prrafodelista"/>
        <w:numPr>
          <w:ilvl w:val="1"/>
          <w:numId w:val="2"/>
        </w:numPr>
        <w:autoSpaceDE w:val="0"/>
        <w:ind w:left="1134"/>
        <w:jc w:val="both"/>
        <w:rPr>
          <w:rFonts w:ascii="Museo Sans 300" w:hAnsi="Museo Sans 300"/>
          <w:sz w:val="20"/>
          <w:szCs w:val="20"/>
        </w:rPr>
      </w:pPr>
      <w:r w:rsidRPr="009815FA">
        <w:rPr>
          <w:rFonts w:ascii="Museo Sans 300" w:hAnsi="Museo Sans 300"/>
          <w:sz w:val="20"/>
          <w:szCs w:val="20"/>
        </w:rPr>
        <w:t>El método utilizado por la distribuidora no se encuentra regulado en e</w:t>
      </w:r>
      <w:r>
        <w:rPr>
          <w:rFonts w:ascii="Museo Sans 300" w:hAnsi="Museo Sans 300"/>
          <w:sz w:val="20"/>
          <w:szCs w:val="20"/>
        </w:rPr>
        <w:t>l</w:t>
      </w:r>
      <w:r w:rsidRPr="009815FA">
        <w:rPr>
          <w:rFonts w:ascii="Museo Sans 300" w:hAnsi="Museo Sans 300" w:cs="Segoe UI"/>
          <w:sz w:val="20"/>
          <w:szCs w:val="20"/>
          <w:lang w:eastAsia="es-MX"/>
        </w:rPr>
        <w:t xml:space="preserve"> Procedimiento para Investigar la Existencia de Condiciones Irregulares en el Suministro de Energía Eléctrica del Usuario Final.</w:t>
      </w:r>
    </w:p>
    <w:p w14:paraId="0F690241" w14:textId="77777777" w:rsidR="005E742F" w:rsidRDefault="005E742F" w:rsidP="005E742F">
      <w:pPr>
        <w:autoSpaceDE w:val="0"/>
        <w:spacing w:after="0" w:line="240" w:lineRule="auto"/>
        <w:ind w:left="426"/>
        <w:jc w:val="both"/>
        <w:rPr>
          <w:rFonts w:ascii="Museo Sans 300" w:hAnsi="Museo Sans 300"/>
          <w:sz w:val="20"/>
          <w:szCs w:val="20"/>
        </w:rPr>
      </w:pPr>
    </w:p>
    <w:p w14:paraId="4A884012" w14:textId="4EDA1E0E" w:rsidR="005E742F" w:rsidRDefault="005E742F" w:rsidP="005E742F">
      <w:pPr>
        <w:pStyle w:val="Prrafodelista"/>
        <w:numPr>
          <w:ilvl w:val="1"/>
          <w:numId w:val="2"/>
        </w:numPr>
        <w:autoSpaceDE w:val="0"/>
        <w:ind w:left="1134"/>
        <w:jc w:val="both"/>
        <w:rPr>
          <w:rFonts w:ascii="Museo Sans 300" w:hAnsi="Museo Sans 300"/>
          <w:sz w:val="20"/>
          <w:szCs w:val="20"/>
        </w:rPr>
      </w:pPr>
      <w:r>
        <w:rPr>
          <w:rFonts w:ascii="Museo Sans 300" w:hAnsi="Museo Sans 300"/>
          <w:sz w:val="20"/>
          <w:szCs w:val="20"/>
        </w:rPr>
        <w:t xml:space="preserve">No se justifica técnicamente que la sumatoria de corrientes instantáneas de las fases A y B por </w:t>
      </w:r>
      <w:r w:rsidR="00331125">
        <w:rPr>
          <w:rFonts w:ascii="Museo Sans 300" w:hAnsi="Museo Sans 300"/>
          <w:sz w:val="20"/>
          <w:szCs w:val="20"/>
        </w:rPr>
        <w:t>28.83</w:t>
      </w:r>
      <w:r>
        <w:rPr>
          <w:rFonts w:ascii="Museo Sans 300" w:hAnsi="Museo Sans 300"/>
          <w:sz w:val="20"/>
          <w:szCs w:val="20"/>
        </w:rPr>
        <w:t xml:space="preserve"> amperios era consumida de forma </w:t>
      </w:r>
      <w:r w:rsidRPr="006425D4">
        <w:rPr>
          <w:rFonts w:ascii="Museo Sans 300" w:hAnsi="Museo Sans 300"/>
          <w:sz w:val="20"/>
          <w:szCs w:val="20"/>
        </w:rPr>
        <w:t xml:space="preserve">constante </w:t>
      </w:r>
      <w:r>
        <w:rPr>
          <w:rFonts w:ascii="Museo Sans 300" w:hAnsi="Museo Sans 300"/>
          <w:sz w:val="20"/>
          <w:szCs w:val="20"/>
        </w:rPr>
        <w:t>durante</w:t>
      </w:r>
      <w:r w:rsidRPr="006425D4">
        <w:rPr>
          <w:rFonts w:ascii="Museo Sans 300" w:hAnsi="Museo Sans 300"/>
          <w:sz w:val="20"/>
          <w:szCs w:val="20"/>
        </w:rPr>
        <w:t xml:space="preserve"> 12 horas </w:t>
      </w:r>
      <w:r>
        <w:rPr>
          <w:rFonts w:ascii="Museo Sans 300" w:hAnsi="Museo Sans 300"/>
          <w:sz w:val="20"/>
          <w:szCs w:val="20"/>
        </w:rPr>
        <w:t>diarias.</w:t>
      </w:r>
    </w:p>
    <w:p w14:paraId="680EBED0" w14:textId="77777777" w:rsidR="005E742F" w:rsidRDefault="005E742F" w:rsidP="005E742F">
      <w:pPr>
        <w:pStyle w:val="Prrafodelista"/>
        <w:autoSpaceDE w:val="0"/>
        <w:ind w:left="1134"/>
        <w:jc w:val="both"/>
        <w:rPr>
          <w:rFonts w:ascii="Museo Sans 300" w:hAnsi="Museo Sans 300"/>
          <w:sz w:val="20"/>
          <w:szCs w:val="20"/>
        </w:rPr>
      </w:pPr>
    </w:p>
    <w:p w14:paraId="6FA7E4A2" w14:textId="2E43EECB" w:rsidR="005E742F" w:rsidRDefault="005E742F" w:rsidP="005E742F">
      <w:pPr>
        <w:pStyle w:val="Prrafodelista"/>
        <w:numPr>
          <w:ilvl w:val="1"/>
          <w:numId w:val="2"/>
        </w:numPr>
        <w:autoSpaceDE w:val="0"/>
        <w:ind w:left="1134"/>
        <w:jc w:val="both"/>
        <w:rPr>
          <w:rFonts w:ascii="Museo Sans 300" w:hAnsi="Museo Sans 300"/>
          <w:sz w:val="20"/>
          <w:szCs w:val="20"/>
        </w:rPr>
      </w:pPr>
      <w:r>
        <w:rPr>
          <w:rFonts w:ascii="Museo Sans 300" w:hAnsi="Museo Sans 300"/>
          <w:sz w:val="20"/>
          <w:szCs w:val="20"/>
        </w:rPr>
        <w:t>Se incluye en el cálculo la energía consumida en la fase “</w:t>
      </w:r>
      <w:r w:rsidR="00106057">
        <w:rPr>
          <w:rFonts w:ascii="Museo Sans 300" w:hAnsi="Museo Sans 300"/>
          <w:sz w:val="20"/>
          <w:szCs w:val="20"/>
        </w:rPr>
        <w:t>A</w:t>
      </w:r>
      <w:r>
        <w:rPr>
          <w:rFonts w:ascii="Museo Sans 300" w:hAnsi="Museo Sans 300"/>
          <w:sz w:val="20"/>
          <w:szCs w:val="20"/>
        </w:rPr>
        <w:t>” que no fue afectada por la alteración del medidor.</w:t>
      </w:r>
    </w:p>
    <w:p w14:paraId="2249D208" w14:textId="77777777" w:rsidR="00F255B8" w:rsidRPr="00F255B8" w:rsidRDefault="00F255B8" w:rsidP="00F255B8">
      <w:pPr>
        <w:pStyle w:val="Prrafodelista"/>
        <w:rPr>
          <w:rFonts w:ascii="Museo Sans 300" w:hAnsi="Museo Sans 300"/>
          <w:sz w:val="20"/>
          <w:szCs w:val="20"/>
        </w:rPr>
      </w:pPr>
    </w:p>
    <w:p w14:paraId="354FC7E3" w14:textId="6787F7FC" w:rsidR="00B34A99" w:rsidRDefault="00B34A99" w:rsidP="005E742F">
      <w:pPr>
        <w:pStyle w:val="Prrafodelista"/>
        <w:numPr>
          <w:ilvl w:val="1"/>
          <w:numId w:val="2"/>
        </w:numPr>
        <w:autoSpaceDE w:val="0"/>
        <w:ind w:left="1134"/>
        <w:jc w:val="both"/>
        <w:rPr>
          <w:rFonts w:ascii="Museo Sans 300" w:hAnsi="Museo Sans 300"/>
          <w:sz w:val="20"/>
          <w:szCs w:val="20"/>
        </w:rPr>
      </w:pPr>
      <w:r>
        <w:rPr>
          <w:rFonts w:ascii="Museo Sans 300" w:hAnsi="Museo Sans 300"/>
          <w:sz w:val="20"/>
          <w:szCs w:val="20"/>
        </w:rPr>
        <w:t xml:space="preserve">No se determinaron las características técnicas ni los equipos conectados a la </w:t>
      </w:r>
      <w:r w:rsidR="007F3930">
        <w:rPr>
          <w:rFonts w:ascii="Museo Sans 300" w:hAnsi="Museo Sans 300"/>
          <w:sz w:val="20"/>
          <w:szCs w:val="20"/>
        </w:rPr>
        <w:t>corriente instantánea me</w:t>
      </w:r>
      <w:r>
        <w:rPr>
          <w:rFonts w:ascii="Museo Sans 300" w:hAnsi="Museo Sans 300"/>
          <w:sz w:val="20"/>
          <w:szCs w:val="20"/>
        </w:rPr>
        <w:t>dida por la distribuidora.</w:t>
      </w:r>
    </w:p>
    <w:p w14:paraId="50B421CF" w14:textId="77777777" w:rsidR="00B34A99" w:rsidRPr="00B34A99" w:rsidRDefault="00B34A99" w:rsidP="00B34A99">
      <w:pPr>
        <w:pStyle w:val="Prrafodelista"/>
        <w:rPr>
          <w:rFonts w:ascii="Museo Sans 300" w:hAnsi="Museo Sans 300"/>
          <w:sz w:val="20"/>
          <w:szCs w:val="20"/>
        </w:rPr>
      </w:pPr>
    </w:p>
    <w:p w14:paraId="7F2CA2B5" w14:textId="19F121BC" w:rsidR="00F255B8" w:rsidRDefault="00F255B8" w:rsidP="005E742F">
      <w:pPr>
        <w:pStyle w:val="Prrafodelista"/>
        <w:numPr>
          <w:ilvl w:val="1"/>
          <w:numId w:val="2"/>
        </w:numPr>
        <w:autoSpaceDE w:val="0"/>
        <w:ind w:left="1134"/>
        <w:jc w:val="both"/>
        <w:rPr>
          <w:rFonts w:ascii="Museo Sans 300" w:hAnsi="Museo Sans 300"/>
          <w:sz w:val="20"/>
          <w:szCs w:val="20"/>
        </w:rPr>
      </w:pPr>
      <w:r>
        <w:rPr>
          <w:rFonts w:ascii="Museo Sans 300" w:hAnsi="Museo Sans 300"/>
          <w:sz w:val="20"/>
          <w:szCs w:val="20"/>
        </w:rPr>
        <w:t>No se consideraron algunas cargas instaladas en la vivienda de tipo inductivo como los compresores de los equipos de refrigeración.</w:t>
      </w:r>
    </w:p>
    <w:p w14:paraId="0CA80B49" w14:textId="77777777" w:rsidR="00314DA6" w:rsidRPr="00314DA6" w:rsidRDefault="00314DA6" w:rsidP="00314DA6">
      <w:pPr>
        <w:pStyle w:val="Prrafodelista"/>
        <w:rPr>
          <w:rFonts w:ascii="Museo Sans 300" w:hAnsi="Museo Sans 300"/>
          <w:sz w:val="20"/>
          <w:szCs w:val="20"/>
        </w:rPr>
      </w:pPr>
    </w:p>
    <w:p w14:paraId="5787D1B8" w14:textId="31889B37" w:rsidR="00CC61F1" w:rsidRDefault="00CC61F1" w:rsidP="00CC61F1">
      <w:pPr>
        <w:autoSpaceDE w:val="0"/>
        <w:spacing w:after="0" w:line="240" w:lineRule="auto"/>
        <w:ind w:left="426"/>
        <w:jc w:val="both"/>
        <w:rPr>
          <w:rFonts w:ascii="Museo Sans 300" w:eastAsia="Times New Roman" w:hAnsi="Museo Sans 300"/>
          <w:sz w:val="20"/>
          <w:szCs w:val="20"/>
          <w:lang w:eastAsia="es-ES"/>
        </w:rPr>
      </w:pPr>
      <w:r w:rsidRPr="00B73057">
        <w:rPr>
          <w:rFonts w:ascii="Museo Sans 300" w:eastAsia="Times New Roman" w:hAnsi="Museo Sans 300"/>
          <w:sz w:val="20"/>
          <w:szCs w:val="20"/>
          <w:lang w:eastAsia="es-ES"/>
        </w:rPr>
        <w:t>Por</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ello,</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CAU</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realizó</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un</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nuevo</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cálculo</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basado</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historial</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reciente</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registros</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mensuales</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consumo,</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utilizando</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los</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criterios</w:t>
      </w:r>
      <w:r>
        <w:rPr>
          <w:rFonts w:ascii="Museo Sans 300" w:eastAsia="Times New Roman" w:hAnsi="Museo Sans 300"/>
          <w:sz w:val="20"/>
          <w:szCs w:val="20"/>
          <w:lang w:eastAsia="es-ES"/>
        </w:rPr>
        <w:t xml:space="preserve"> </w:t>
      </w:r>
      <w:r w:rsidRPr="00B73057">
        <w:rPr>
          <w:rFonts w:ascii="Museo Sans 300" w:eastAsia="Times New Roman" w:hAnsi="Museo Sans 300"/>
          <w:sz w:val="20"/>
          <w:szCs w:val="20"/>
          <w:lang w:eastAsia="es-ES"/>
        </w:rPr>
        <w:t>siguientes:</w:t>
      </w:r>
      <w:r>
        <w:rPr>
          <w:rFonts w:ascii="Museo Sans 300" w:eastAsia="Times New Roman" w:hAnsi="Museo Sans 300"/>
          <w:sz w:val="20"/>
          <w:szCs w:val="20"/>
          <w:lang w:eastAsia="es-ES"/>
        </w:rPr>
        <w:t xml:space="preserve"> </w:t>
      </w:r>
    </w:p>
    <w:p w14:paraId="60B76399" w14:textId="77777777" w:rsidR="00B60090" w:rsidRPr="00B73057" w:rsidRDefault="00B60090" w:rsidP="00CC61F1">
      <w:pPr>
        <w:autoSpaceDE w:val="0"/>
        <w:spacing w:after="0" w:line="240" w:lineRule="auto"/>
        <w:ind w:left="426"/>
        <w:jc w:val="both"/>
        <w:rPr>
          <w:rFonts w:ascii="Museo Sans 300" w:eastAsia="Times New Roman" w:hAnsi="Museo Sans 300"/>
          <w:sz w:val="20"/>
          <w:szCs w:val="20"/>
          <w:lang w:eastAsia="es-ES"/>
        </w:rPr>
      </w:pPr>
    </w:p>
    <w:p w14:paraId="69AB5F44" w14:textId="7F1EA700" w:rsidR="00CC61F1" w:rsidRPr="00431856" w:rsidRDefault="00CC61F1" w:rsidP="00CC61F1">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431856">
        <w:rPr>
          <w:rFonts w:ascii="Museo Sans 300" w:eastAsia="Times New Roman" w:hAnsi="Museo Sans 300" w:cs="Times New Roman"/>
          <w:sz w:val="20"/>
          <w:szCs w:val="20"/>
          <w:lang w:val="es-ES"/>
        </w:rPr>
        <w:t>El</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consumo</w:t>
      </w:r>
      <w:r>
        <w:rPr>
          <w:rFonts w:ascii="Museo Sans 300" w:eastAsia="Times New Roman" w:hAnsi="Museo Sans 300" w:cs="Times New Roman"/>
          <w:sz w:val="20"/>
          <w:szCs w:val="20"/>
          <w:lang w:val="es-ES"/>
        </w:rPr>
        <w:t xml:space="preserve"> promedio mensual con base al registro histórico de </w:t>
      </w:r>
      <w:r w:rsidRPr="00431856">
        <w:rPr>
          <w:rFonts w:ascii="Museo Sans 300" w:eastAsia="Times New Roman" w:hAnsi="Museo Sans 300" w:cs="Times New Roman"/>
          <w:sz w:val="20"/>
          <w:szCs w:val="20"/>
          <w:lang w:val="es-ES"/>
        </w:rPr>
        <w:t>los</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meses</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de</w:t>
      </w:r>
      <w:r>
        <w:rPr>
          <w:rFonts w:ascii="Museo Sans 300" w:eastAsia="Times New Roman" w:hAnsi="Museo Sans 300" w:cs="Times New Roman"/>
          <w:sz w:val="20"/>
          <w:szCs w:val="20"/>
          <w:lang w:val="es-ES"/>
        </w:rPr>
        <w:t xml:space="preserve"> </w:t>
      </w:r>
      <w:r w:rsidR="00F255B8">
        <w:rPr>
          <w:rFonts w:ascii="Museo Sans 300" w:eastAsia="Times New Roman" w:hAnsi="Museo Sans 300" w:cs="Times New Roman"/>
          <w:sz w:val="20"/>
          <w:szCs w:val="20"/>
          <w:lang w:val="es-ES"/>
        </w:rPr>
        <w:t>julio, agosto y septiembre</w:t>
      </w:r>
      <w:r>
        <w:rPr>
          <w:rFonts w:ascii="Museo Sans 300" w:eastAsia="Times New Roman" w:hAnsi="Museo Sans 300" w:cs="Times New Roman"/>
          <w:sz w:val="20"/>
          <w:szCs w:val="20"/>
          <w:lang w:val="es-ES"/>
        </w:rPr>
        <w:t xml:space="preserve"> del presente año</w:t>
      </w:r>
      <w:r w:rsidR="003161FE">
        <w:rPr>
          <w:rFonts w:ascii="Museo Sans 300" w:eastAsia="Times New Roman" w:hAnsi="Museo Sans 300" w:cs="Times New Roman"/>
          <w:sz w:val="20"/>
          <w:szCs w:val="20"/>
          <w:lang w:val="es-ES"/>
        </w:rPr>
        <w:t>, equivalente a 166 kWh</w:t>
      </w:r>
      <w:r>
        <w:rPr>
          <w:rFonts w:ascii="Museo Sans 300" w:eastAsia="Times New Roman" w:hAnsi="Museo Sans 300" w:cs="Times New Roman"/>
          <w:sz w:val="20"/>
          <w:szCs w:val="20"/>
          <w:lang w:val="es-ES"/>
        </w:rPr>
        <w:t>.</w:t>
      </w:r>
    </w:p>
    <w:p w14:paraId="6E72A465" w14:textId="77777777" w:rsidR="00CC61F1" w:rsidRPr="00B73057" w:rsidRDefault="00CC61F1" w:rsidP="00CC61F1">
      <w:pPr>
        <w:autoSpaceDE w:val="0"/>
        <w:spacing w:after="0" w:line="240" w:lineRule="auto"/>
        <w:ind w:left="993"/>
        <w:jc w:val="both"/>
        <w:rPr>
          <w:rFonts w:ascii="Museo Sans 300" w:eastAsia="Times New Roman" w:hAnsi="Museo Sans 300" w:cs="Times New Roman"/>
          <w:sz w:val="20"/>
          <w:szCs w:val="20"/>
        </w:rPr>
      </w:pPr>
    </w:p>
    <w:p w14:paraId="3F1997B9" w14:textId="7D53CD32" w:rsidR="00CC61F1" w:rsidRPr="00B73057" w:rsidRDefault="00CC61F1" w:rsidP="00CC61F1">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431856">
        <w:rPr>
          <w:rFonts w:ascii="Museo Sans 300" w:eastAsia="Times New Roman" w:hAnsi="Museo Sans 300" w:cs="Times New Roman"/>
          <w:sz w:val="20"/>
          <w:szCs w:val="20"/>
          <w:lang w:val="es-ES"/>
        </w:rPr>
        <w:t>El</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tiempo</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de</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recuperación</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de</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la</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energía</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no</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registrada</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correspondiente</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al</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período</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del</w:t>
      </w:r>
      <w:r>
        <w:rPr>
          <w:rFonts w:ascii="Museo Sans 300" w:eastAsia="Times New Roman" w:hAnsi="Museo Sans 300" w:cs="Times New Roman"/>
          <w:sz w:val="20"/>
          <w:szCs w:val="20"/>
          <w:lang w:val="es-ES"/>
        </w:rPr>
        <w:t xml:space="preserve"> </w:t>
      </w:r>
      <w:r w:rsidR="003161FE">
        <w:rPr>
          <w:rFonts w:ascii="Museo Sans 300" w:eastAsia="Times New Roman" w:hAnsi="Museo Sans 300" w:cs="Times New Roman"/>
          <w:sz w:val="20"/>
          <w:szCs w:val="20"/>
          <w:lang w:val="es-ES"/>
        </w:rPr>
        <w:t>6</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de</w:t>
      </w:r>
      <w:r>
        <w:rPr>
          <w:rFonts w:ascii="Museo Sans 300" w:eastAsia="Times New Roman" w:hAnsi="Museo Sans 300" w:cs="Times New Roman"/>
          <w:sz w:val="20"/>
          <w:szCs w:val="20"/>
          <w:lang w:val="es-ES"/>
        </w:rPr>
        <w:t xml:space="preserve"> </w:t>
      </w:r>
      <w:r w:rsidR="003161FE">
        <w:rPr>
          <w:rFonts w:ascii="Museo Sans 300" w:eastAsia="Times New Roman" w:hAnsi="Museo Sans 300" w:cs="Times New Roman"/>
          <w:sz w:val="20"/>
          <w:szCs w:val="20"/>
          <w:lang w:val="es-ES"/>
        </w:rPr>
        <w:t>junio</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al</w:t>
      </w:r>
      <w:r>
        <w:rPr>
          <w:rFonts w:ascii="Museo Sans 300" w:eastAsia="Times New Roman" w:hAnsi="Museo Sans 300" w:cs="Times New Roman"/>
          <w:sz w:val="20"/>
          <w:szCs w:val="20"/>
          <w:lang w:val="es-ES"/>
        </w:rPr>
        <w:t xml:space="preserve"> </w:t>
      </w:r>
      <w:r w:rsidR="003161FE">
        <w:rPr>
          <w:rFonts w:ascii="Museo Sans 300" w:eastAsia="Times New Roman" w:hAnsi="Museo Sans 300" w:cs="Times New Roman"/>
          <w:sz w:val="20"/>
          <w:szCs w:val="20"/>
          <w:lang w:val="es-ES"/>
        </w:rPr>
        <w:t>3</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de</w:t>
      </w:r>
      <w:r>
        <w:rPr>
          <w:rFonts w:ascii="Museo Sans 300" w:eastAsia="Times New Roman" w:hAnsi="Museo Sans 300" w:cs="Times New Roman"/>
          <w:sz w:val="20"/>
          <w:szCs w:val="20"/>
          <w:lang w:val="es-ES"/>
        </w:rPr>
        <w:t xml:space="preserve"> </w:t>
      </w:r>
      <w:r w:rsidR="003161FE">
        <w:rPr>
          <w:rFonts w:ascii="Museo Sans 300" w:eastAsia="Times New Roman" w:hAnsi="Museo Sans 300" w:cs="Times New Roman"/>
          <w:sz w:val="20"/>
          <w:szCs w:val="20"/>
          <w:lang w:val="es-ES"/>
        </w:rPr>
        <w:t>diciembre</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del</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año</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dos</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mil</w:t>
      </w:r>
      <w:r>
        <w:rPr>
          <w:rFonts w:ascii="Museo Sans 300" w:eastAsia="Times New Roman" w:hAnsi="Museo Sans 300" w:cs="Times New Roman"/>
          <w:sz w:val="20"/>
          <w:szCs w:val="20"/>
          <w:lang w:val="es-ES"/>
        </w:rPr>
        <w:t xml:space="preserve"> </w:t>
      </w:r>
      <w:r w:rsidRPr="00431856">
        <w:rPr>
          <w:rFonts w:ascii="Museo Sans 300" w:eastAsia="Times New Roman" w:hAnsi="Museo Sans 300" w:cs="Times New Roman"/>
          <w:sz w:val="20"/>
          <w:szCs w:val="20"/>
          <w:lang w:val="es-ES"/>
        </w:rPr>
        <w:t>veintiuno.</w:t>
      </w:r>
    </w:p>
    <w:p w14:paraId="726B0729" w14:textId="0EFEA23D" w:rsidR="00721349" w:rsidRDefault="00721349" w:rsidP="00721349">
      <w:pPr>
        <w:shd w:val="clear" w:color="auto" w:fill="FFFFFF"/>
        <w:suppressAutoHyphens w:val="0"/>
        <w:autoSpaceDN/>
        <w:spacing w:after="0" w:line="240" w:lineRule="auto"/>
        <w:ind w:left="426"/>
        <w:jc w:val="both"/>
        <w:textAlignment w:val="auto"/>
        <w:rPr>
          <w:rStyle w:val="eop"/>
          <w:rFonts w:ascii="Museo Sans 300" w:hAnsi="Museo Sans 300"/>
          <w:sz w:val="20"/>
          <w:szCs w:val="20"/>
        </w:rPr>
      </w:pPr>
    </w:p>
    <w:p w14:paraId="36B0AA41" w14:textId="51A0B918"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C60DA4">
        <w:rPr>
          <w:rFonts w:ascii="Museo Sans 300" w:hAnsi="Museo Sans 300"/>
          <w:sz w:val="20"/>
          <w:szCs w:val="20"/>
        </w:rPr>
        <w:t>CIENTO NOVENTA Y TRES 22</w:t>
      </w:r>
      <w:r w:rsidRPr="00AC7FFE">
        <w:rPr>
          <w:rFonts w:ascii="Museo Sans 300" w:hAnsi="Museo Sans 300"/>
          <w:sz w:val="20"/>
          <w:szCs w:val="20"/>
        </w:rPr>
        <w:t xml:space="preserve">/100 DÓLARES DE LOS ESTADOS UNIDOS DE AMÉRICA (USD </w:t>
      </w:r>
      <w:r w:rsidR="005002C2">
        <w:rPr>
          <w:rFonts w:ascii="Museo Sans 300" w:hAnsi="Museo Sans 300"/>
          <w:sz w:val="20"/>
          <w:szCs w:val="20"/>
        </w:rPr>
        <w:t>193.22</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76A2634E" w14:textId="525BF97A" w:rsidR="00432357" w:rsidRDefault="00432357"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1BF05C91"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lastRenderedPageBreak/>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00B71B20">
        <w:rPr>
          <w:rFonts w:ascii="Museo Sans 300" w:eastAsia="Arial" w:hAnsi="Museo Sans 300" w:cs="Times New Roman"/>
          <w:sz w:val="20"/>
          <w:szCs w:val="20"/>
        </w:rPr>
        <w:t>la us</w:t>
      </w:r>
      <w:r w:rsidRPr="00EC2B52">
        <w:rPr>
          <w:rFonts w:ascii="Museo Sans 300" w:eastAsia="Arial" w:hAnsi="Museo Sans 300" w:cs="Times New Roman"/>
          <w:sz w:val="20"/>
          <w:szCs w:val="20"/>
        </w:rPr>
        <w:t>uari</w:t>
      </w:r>
      <w:r w:rsidR="00B71B20">
        <w:rPr>
          <w:rFonts w:ascii="Museo Sans 300" w:eastAsia="Arial" w:hAnsi="Museo Sans 300" w:cs="Times New Roman"/>
          <w:sz w:val="20"/>
          <w:szCs w:val="20"/>
        </w:rPr>
        <w:t>a</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324210BF"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5002C2">
        <w:rPr>
          <w:rFonts w:ascii="Museo Sans 300" w:eastAsia="Museo Sans 300" w:hAnsi="Museo Sans 300" w:cs="Museo Sans 300"/>
          <w:sz w:val="20"/>
          <w:szCs w:val="20"/>
        </w:rPr>
        <w:t xml:space="preserve">la usuaria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643A57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D70517">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D70517">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55C05698"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71B20">
        <w:rPr>
          <w:rFonts w:ascii="Museo Sans 300" w:eastAsia="Museo Sans 300" w:hAnsi="Museo Sans 300" w:cs="Museo Sans 300"/>
          <w:sz w:val="20"/>
          <w:szCs w:val="20"/>
        </w:rPr>
        <w:t xml:space="preserve">la </w:t>
      </w:r>
      <w:r w:rsidR="00593CD7">
        <w:rPr>
          <w:rFonts w:ascii="Museo Sans 300" w:eastAsia="Museo Sans 300" w:hAnsi="Museo Sans 300" w:cs="Museo Sans 300"/>
          <w:sz w:val="20"/>
          <w:szCs w:val="20"/>
        </w:rPr>
        <w:t>usuari</w:t>
      </w:r>
      <w:r w:rsidR="00B71B20">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25FBD126" w14:textId="77777777" w:rsidR="002E44FA" w:rsidRPr="002E44FA" w:rsidRDefault="002E44FA" w:rsidP="002E44FA">
      <w:pPr>
        <w:pStyle w:val="Prrafodelista"/>
        <w:rPr>
          <w:rFonts w:ascii="Museo Sans 300" w:eastAsia="Museo Sans 300" w:hAnsi="Museo Sans 300" w:cs="Museo Sans 300"/>
          <w:sz w:val="20"/>
          <w:szCs w:val="20"/>
        </w:rPr>
      </w:pPr>
    </w:p>
    <w:p w14:paraId="322AC419" w14:textId="190AD501"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8A5A6E">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DCDC496"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5002C2">
        <w:rPr>
          <w:rFonts w:ascii="Museo Sans 300" w:eastAsia="Arial" w:hAnsi="Museo Sans 300" w:cs="Times New Roman"/>
          <w:color w:val="000000"/>
          <w:sz w:val="20"/>
          <w:szCs w:val="20"/>
          <w:shd w:val="clear" w:color="auto" w:fill="FFFFFF"/>
        </w:rPr>
        <w:t>a la usuaria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lastRenderedPageBreak/>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FA99663"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0A50983B" w14:textId="77777777" w:rsidR="006F4879" w:rsidRDefault="006F4879"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2B8E02B" w14:textId="6A37C2A1" w:rsidR="003546DE" w:rsidRPr="003546DE" w:rsidRDefault="0089025D" w:rsidP="003546DE">
      <w:pPr>
        <w:suppressAutoHyphens w:val="0"/>
        <w:autoSpaceDE w:val="0"/>
        <w:adjustRightInd w:val="0"/>
        <w:spacing w:after="0" w:line="240" w:lineRule="auto"/>
        <w:ind w:left="426"/>
        <w:jc w:val="both"/>
        <w:textAlignment w:val="auto"/>
        <w:rPr>
          <w:rFonts w:ascii="Museo Sans 300" w:hAnsi="Museo Sans 300"/>
          <w:color w:val="000000"/>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N.°</w:t>
      </w:r>
      <w:r w:rsidRPr="00F17972">
        <w:rPr>
          <w:rFonts w:ascii="Museo Sans 300" w:hAnsi="Museo Sans 300"/>
          <w:sz w:val="20"/>
          <w:szCs w:val="20"/>
        </w:rPr>
        <w:t xml:space="preserve"> </w:t>
      </w:r>
      <w:r w:rsidR="0066066E">
        <w:rPr>
          <w:rFonts w:ascii="Museo Sans 300" w:hAnsi="Museo Sans 300"/>
          <w:sz w:val="20"/>
          <w:szCs w:val="20"/>
        </w:rPr>
        <w:t>IT-0350-CAU-22</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8A5A6E">
        <w:rPr>
          <w:rFonts w:ascii="Museo Sans 300" w:eastAsia="Times New Roman" w:hAnsi="Museo Sans 300" w:cs="Times New Roman"/>
          <w:sz w:val="20"/>
          <w:szCs w:val="20"/>
          <w:lang w:eastAsia="es-ES"/>
        </w:rPr>
        <w:t>XXX</w:t>
      </w:r>
      <w:r w:rsidR="00FB4151" w:rsidRPr="00FB4151">
        <w:rPr>
          <w:rFonts w:ascii="Museo Sans 300" w:eastAsia="Arial" w:hAnsi="Museo Sans 300" w:cs="Times New Roman"/>
          <w:sz w:val="20"/>
          <w:szCs w:val="20"/>
        </w:rPr>
        <w:t xml:space="preserve"> se comprobó</w:t>
      </w:r>
      <w:r w:rsidR="003546DE" w:rsidRPr="00A7421C">
        <w:rPr>
          <w:rFonts w:ascii="Museo Sans 300" w:eastAsia="Times New Roman" w:hAnsi="Museo Sans 300" w:cs="Segoe UI"/>
          <w:color w:val="000000"/>
          <w:sz w:val="20"/>
          <w:szCs w:val="20"/>
          <w:shd w:val="clear" w:color="auto" w:fill="FFFFFF"/>
        </w:rPr>
        <w:t xml:space="preserve"> una condición irregular</w:t>
      </w:r>
      <w:r w:rsidR="003546DE">
        <w:rPr>
          <w:rFonts w:ascii="Museo Sans 300" w:hAnsi="Museo Sans 300"/>
          <w:color w:val="000000"/>
          <w:sz w:val="20"/>
          <w:szCs w:val="20"/>
          <w:shd w:val="clear" w:color="auto" w:fill="FFFFFF"/>
        </w:rPr>
        <w:t xml:space="preserve"> </w:t>
      </w:r>
      <w:r w:rsidR="003546DE" w:rsidRPr="00676A6B">
        <w:rPr>
          <w:rFonts w:ascii="Museo Sans 300" w:hAnsi="Museo Sans 300"/>
          <w:color w:val="000000"/>
          <w:sz w:val="20"/>
          <w:szCs w:val="20"/>
          <w:shd w:val="clear" w:color="auto" w:fill="FFFFFF"/>
        </w:rPr>
        <w:t>consistente</w:t>
      </w:r>
      <w:r w:rsidR="003546DE">
        <w:rPr>
          <w:rFonts w:ascii="Museo Sans 300" w:hAnsi="Museo Sans 300"/>
          <w:color w:val="000000"/>
          <w:sz w:val="20"/>
          <w:szCs w:val="20"/>
          <w:shd w:val="clear" w:color="auto" w:fill="FFFFFF"/>
        </w:rPr>
        <w:t xml:space="preserve"> </w:t>
      </w:r>
      <w:r w:rsidR="003546DE" w:rsidRPr="00676A6B">
        <w:rPr>
          <w:rFonts w:ascii="Museo Sans 300" w:hAnsi="Museo Sans 300"/>
          <w:color w:val="000000"/>
          <w:sz w:val="20"/>
          <w:szCs w:val="20"/>
          <w:shd w:val="clear" w:color="auto" w:fill="FFFFFF"/>
        </w:rPr>
        <w:t>en</w:t>
      </w:r>
      <w:r w:rsidR="003546DE">
        <w:rPr>
          <w:rFonts w:ascii="Museo Sans 300" w:hAnsi="Museo Sans 300"/>
          <w:color w:val="000000"/>
          <w:sz w:val="20"/>
          <w:szCs w:val="20"/>
          <w:shd w:val="clear" w:color="auto" w:fill="FFFFFF"/>
        </w:rPr>
        <w:t xml:space="preserve"> </w:t>
      </w:r>
      <w:r w:rsidR="003546DE" w:rsidRPr="00676A6B">
        <w:rPr>
          <w:rFonts w:ascii="Museo Sans 300" w:hAnsi="Museo Sans 300"/>
          <w:color w:val="000000"/>
          <w:sz w:val="20"/>
          <w:szCs w:val="20"/>
          <w:shd w:val="clear" w:color="auto" w:fill="FFFFFF"/>
        </w:rPr>
        <w:t>la</w:t>
      </w:r>
      <w:r w:rsidR="003546DE">
        <w:rPr>
          <w:rFonts w:ascii="Museo Sans 300" w:hAnsi="Museo Sans 300"/>
          <w:color w:val="000000"/>
          <w:sz w:val="20"/>
          <w:szCs w:val="20"/>
          <w:shd w:val="clear" w:color="auto" w:fill="FFFFFF"/>
        </w:rPr>
        <w:t xml:space="preserve"> </w:t>
      </w:r>
      <w:r w:rsidR="003546DE" w:rsidRPr="00676A6B">
        <w:rPr>
          <w:rFonts w:ascii="Museo Sans 300" w:hAnsi="Museo Sans 300"/>
          <w:color w:val="000000"/>
          <w:sz w:val="20"/>
          <w:szCs w:val="20"/>
          <w:shd w:val="clear" w:color="auto" w:fill="FFFFFF"/>
        </w:rPr>
        <w:t>alteración</w:t>
      </w:r>
      <w:r w:rsidR="003546DE">
        <w:rPr>
          <w:rFonts w:ascii="Museo Sans 300" w:hAnsi="Museo Sans 300"/>
          <w:color w:val="000000"/>
          <w:sz w:val="20"/>
          <w:szCs w:val="20"/>
          <w:shd w:val="clear" w:color="auto" w:fill="FFFFFF"/>
        </w:rPr>
        <w:t xml:space="preserve"> </w:t>
      </w:r>
      <w:r w:rsidR="003546DE" w:rsidRPr="00676A6B">
        <w:rPr>
          <w:rFonts w:ascii="Museo Sans 300" w:hAnsi="Museo Sans 300"/>
          <w:color w:val="000000"/>
          <w:sz w:val="20"/>
          <w:szCs w:val="20"/>
          <w:shd w:val="clear" w:color="auto" w:fill="FFFFFF"/>
        </w:rPr>
        <w:t>interna</w:t>
      </w:r>
      <w:r w:rsidR="003546DE">
        <w:rPr>
          <w:rFonts w:ascii="Museo Sans 300" w:hAnsi="Museo Sans 300"/>
          <w:color w:val="000000"/>
          <w:sz w:val="20"/>
          <w:szCs w:val="20"/>
          <w:shd w:val="clear" w:color="auto" w:fill="FFFFFF"/>
        </w:rPr>
        <w:t xml:space="preserve"> </w:t>
      </w:r>
      <w:r w:rsidR="003546DE" w:rsidRPr="00676A6B">
        <w:rPr>
          <w:rFonts w:ascii="Museo Sans 300" w:hAnsi="Museo Sans 300"/>
          <w:color w:val="000000"/>
          <w:sz w:val="20"/>
          <w:szCs w:val="20"/>
          <w:shd w:val="clear" w:color="auto" w:fill="FFFFFF"/>
        </w:rPr>
        <w:t>del</w:t>
      </w:r>
      <w:r w:rsidR="003546DE">
        <w:rPr>
          <w:rFonts w:ascii="Museo Sans 300" w:hAnsi="Museo Sans 300"/>
          <w:color w:val="000000"/>
          <w:sz w:val="20"/>
          <w:szCs w:val="20"/>
          <w:shd w:val="clear" w:color="auto" w:fill="FFFFFF"/>
        </w:rPr>
        <w:t xml:space="preserve"> </w:t>
      </w:r>
      <w:r w:rsidR="003546DE" w:rsidRPr="00676A6B">
        <w:rPr>
          <w:rFonts w:ascii="Museo Sans 300" w:hAnsi="Museo Sans 300"/>
          <w:color w:val="000000"/>
          <w:sz w:val="20"/>
          <w:szCs w:val="20"/>
          <w:shd w:val="clear" w:color="auto" w:fill="FFFFFF"/>
        </w:rPr>
        <w:t>equipo</w:t>
      </w:r>
      <w:r w:rsidR="003546DE">
        <w:rPr>
          <w:rFonts w:ascii="Museo Sans 300" w:hAnsi="Museo Sans 300"/>
          <w:color w:val="000000"/>
          <w:sz w:val="20"/>
          <w:szCs w:val="20"/>
          <w:shd w:val="clear" w:color="auto" w:fill="FFFFFF"/>
        </w:rPr>
        <w:t xml:space="preserve"> </w:t>
      </w:r>
      <w:r w:rsidR="003546DE" w:rsidRPr="00676A6B">
        <w:rPr>
          <w:rFonts w:ascii="Museo Sans 300" w:hAnsi="Museo Sans 300"/>
          <w:color w:val="000000"/>
          <w:sz w:val="20"/>
          <w:szCs w:val="20"/>
          <w:shd w:val="clear" w:color="auto" w:fill="FFFFFF"/>
        </w:rPr>
        <w:t>de</w:t>
      </w:r>
      <w:r w:rsidR="003546DE">
        <w:rPr>
          <w:rFonts w:ascii="Museo Sans 300" w:hAnsi="Museo Sans 300"/>
          <w:color w:val="000000"/>
          <w:sz w:val="20"/>
          <w:szCs w:val="20"/>
          <w:shd w:val="clear" w:color="auto" w:fill="FFFFFF"/>
        </w:rPr>
        <w:t xml:space="preserve"> </w:t>
      </w:r>
      <w:r w:rsidR="003546DE" w:rsidRPr="00676A6B">
        <w:rPr>
          <w:rFonts w:ascii="Museo Sans 300" w:hAnsi="Museo Sans 300"/>
          <w:color w:val="000000"/>
          <w:sz w:val="20"/>
          <w:szCs w:val="20"/>
          <w:shd w:val="clear" w:color="auto" w:fill="FFFFFF"/>
        </w:rPr>
        <w:t>medición</w:t>
      </w:r>
      <w:r w:rsidR="003546DE">
        <w:rPr>
          <w:rFonts w:ascii="Museo Sans 300" w:hAnsi="Museo Sans 300"/>
          <w:color w:val="000000"/>
          <w:sz w:val="20"/>
          <w:szCs w:val="20"/>
          <w:shd w:val="clear" w:color="auto" w:fill="FFFFFF"/>
        </w:rPr>
        <w:t xml:space="preserve">. </w:t>
      </w:r>
    </w:p>
    <w:p w14:paraId="0BFBA3FA" w14:textId="4FCE6ABD" w:rsidR="003546DE" w:rsidRDefault="003546DE" w:rsidP="0089274F">
      <w:pPr>
        <w:suppressAutoHyphens w:val="0"/>
        <w:autoSpaceDE w:val="0"/>
        <w:adjustRightInd w:val="0"/>
        <w:spacing w:after="0" w:line="240" w:lineRule="auto"/>
        <w:ind w:left="426"/>
        <w:jc w:val="both"/>
        <w:textAlignment w:val="auto"/>
        <w:rPr>
          <w:rFonts w:ascii="Museo Sans 300" w:hAnsi="Museo Sans 300"/>
          <w:color w:val="000000"/>
          <w:sz w:val="20"/>
          <w:szCs w:val="20"/>
          <w:shd w:val="clear" w:color="auto" w:fill="FFFFFF"/>
        </w:rPr>
      </w:pPr>
    </w:p>
    <w:p w14:paraId="6C33079B" w14:textId="2A3ACEB0"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C60DA4">
        <w:rPr>
          <w:rFonts w:ascii="Museo Sans 300" w:eastAsia="Times New Roman" w:hAnsi="Museo Sans 300" w:cs="Times New Roman"/>
          <w:sz w:val="20"/>
          <w:szCs w:val="20"/>
          <w:lang w:eastAsia="es-ES"/>
        </w:rPr>
        <w:t>CIENTO NOVENTA Y TRES 22</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5002C2">
        <w:rPr>
          <w:rFonts w:ascii="Museo Sans 300" w:hAnsi="Museo Sans 300"/>
          <w:sz w:val="20"/>
          <w:szCs w:val="20"/>
        </w:rPr>
        <w:t>193.22</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A46C45C" w14:textId="56E61846"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F8F7B63" w14:textId="77777777" w:rsidR="002E44FA" w:rsidRDefault="002E44FA"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680859B1"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66066E">
        <w:rPr>
          <w:rFonts w:ascii="Museo Sans 300" w:eastAsia="Arial" w:hAnsi="Museo Sans 300" w:cs="Times New Roman"/>
          <w:sz w:val="20"/>
          <w:szCs w:val="20"/>
        </w:rPr>
        <w:t>IT-0350-CAU-22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30116FA" w14:textId="4690BF0D" w:rsidR="007D1B82" w:rsidRDefault="00B306DC" w:rsidP="007D1B82">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8A5A6E">
        <w:rPr>
          <w:rFonts w:ascii="Museo Sans 300" w:hAnsi="Museo Sans 300"/>
          <w:sz w:val="20"/>
          <w:szCs w:val="20"/>
        </w:rPr>
        <w:t>XXX</w:t>
      </w:r>
      <w:r>
        <w:rPr>
          <w:rFonts w:ascii="Museo Sans 300" w:hAnsi="Museo Sans 300"/>
          <w:sz w:val="20"/>
          <w:szCs w:val="20"/>
        </w:rPr>
        <w:t xml:space="preserve"> se</w:t>
      </w:r>
      <w:r w:rsidR="0089274F" w:rsidRPr="00443022">
        <w:rPr>
          <w:rFonts w:ascii="Museo Sans 300" w:hAnsi="Museo Sans 300"/>
          <w:color w:val="000000"/>
          <w:sz w:val="20"/>
          <w:szCs w:val="20"/>
          <w:shd w:val="clear" w:color="auto" w:fill="FFFFFF"/>
        </w:rPr>
        <w:t xml:space="preserve"> comprobó que existió una manipulación del equipo de medición por medio de la cual se consumía energía eléctrica sin que fuera registrada.</w:t>
      </w:r>
    </w:p>
    <w:p w14:paraId="5FE4B52F" w14:textId="77777777" w:rsidR="007D1B82" w:rsidRPr="007D1B82" w:rsidRDefault="007D1B82" w:rsidP="007D1B82">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0DE5E532"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C60DA4">
        <w:rPr>
          <w:rFonts w:ascii="Museo Sans 300" w:eastAsia="Arial" w:hAnsi="Museo Sans 300"/>
          <w:sz w:val="20"/>
          <w:szCs w:val="20"/>
          <w:lang w:eastAsia="es-SV"/>
        </w:rPr>
        <w:t>CIENTO NOVENTA Y TRES 22</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5002C2">
        <w:rPr>
          <w:rFonts w:ascii="Museo Sans 300" w:hAnsi="Museo Sans 300"/>
          <w:sz w:val="20"/>
          <w:szCs w:val="20"/>
        </w:rPr>
        <w:t>193.22</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1252BBB0"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sidR="0066066E">
        <w:rPr>
          <w:rFonts w:ascii="Museo Sans 300" w:eastAsia="Times New Roman" w:hAnsi="Museo Sans 300" w:cs="Segoe UI"/>
          <w:sz w:val="20"/>
          <w:szCs w:val="20"/>
          <w:lang w:eastAsia="es-SV"/>
        </w:rPr>
        <w:t>IT-0350-CAU-22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13513F30"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5002C2">
        <w:rPr>
          <w:rFonts w:ascii="Museo Sans 300" w:eastAsia="Arial" w:hAnsi="Museo Sans 300"/>
          <w:sz w:val="20"/>
          <w:szCs w:val="20"/>
          <w:lang w:eastAsia="es-SV"/>
        </w:rPr>
        <w:t xml:space="preserve">a la </w:t>
      </w:r>
      <w:r w:rsidR="004463AD">
        <w:rPr>
          <w:rFonts w:ascii="Museo Sans 300" w:eastAsia="Arial" w:hAnsi="Museo Sans 300"/>
          <w:sz w:val="20"/>
          <w:szCs w:val="20"/>
          <w:lang w:eastAsia="es-SV"/>
        </w:rPr>
        <w:t>señor</w:t>
      </w:r>
      <w:r w:rsidR="005002C2">
        <w:rPr>
          <w:rFonts w:ascii="Museo Sans 300" w:eastAsia="Arial" w:hAnsi="Museo Sans 300"/>
          <w:sz w:val="20"/>
          <w:szCs w:val="20"/>
          <w:lang w:eastAsia="es-SV"/>
        </w:rPr>
        <w:t>a</w:t>
      </w:r>
      <w:r w:rsidR="004463AD">
        <w:rPr>
          <w:rFonts w:ascii="Museo Sans 300" w:eastAsia="Arial" w:hAnsi="Museo Sans 300"/>
          <w:sz w:val="20"/>
          <w:szCs w:val="20"/>
          <w:lang w:eastAsia="es-SV"/>
        </w:rPr>
        <w:t xml:space="preserve"> </w:t>
      </w:r>
      <w:r w:rsidR="008A5A6E">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7698C0CD"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D296365" w14:textId="76027A43"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2D746CA1" w14:textId="7410CFCA"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44005BE3" w14:textId="77777777" w:rsidR="003540AD" w:rsidRDefault="003540AD"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lastRenderedPageBreak/>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F6743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531F0" w14:textId="77777777" w:rsidR="00591956" w:rsidRDefault="00591956">
      <w:pPr>
        <w:spacing w:after="0" w:line="240" w:lineRule="auto"/>
      </w:pPr>
      <w:r>
        <w:separator/>
      </w:r>
    </w:p>
  </w:endnote>
  <w:endnote w:type="continuationSeparator" w:id="0">
    <w:p w14:paraId="297D17CE" w14:textId="77777777" w:rsidR="00591956" w:rsidRDefault="00591956">
      <w:pPr>
        <w:spacing w:after="0" w:line="240" w:lineRule="auto"/>
      </w:pPr>
      <w:r>
        <w:continuationSeparator/>
      </w:r>
    </w:p>
  </w:endnote>
  <w:endnote w:type="continuationNotice" w:id="1">
    <w:p w14:paraId="0909F962" w14:textId="77777777" w:rsidR="00591956" w:rsidRDefault="005919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3D32424F" w:rsidR="004B0C0A" w:rsidRDefault="00F6743D"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sbt</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1299C43A" w14:textId="06F30E54" w:rsidR="004B0C0A" w:rsidRPr="005D42B3" w:rsidRDefault="008A5A6E"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18C45B12" w:rsidR="004B0C0A" w:rsidRPr="002E033D" w:rsidRDefault="008A5A6E"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B78F5" w14:textId="77777777" w:rsidR="00591956" w:rsidRDefault="00591956">
      <w:pPr>
        <w:spacing w:after="0" w:line="240" w:lineRule="auto"/>
      </w:pPr>
      <w:r>
        <w:rPr>
          <w:color w:val="000000"/>
        </w:rPr>
        <w:separator/>
      </w:r>
    </w:p>
  </w:footnote>
  <w:footnote w:type="continuationSeparator" w:id="0">
    <w:p w14:paraId="0E14B911" w14:textId="77777777" w:rsidR="00591956" w:rsidRDefault="00591956">
      <w:pPr>
        <w:spacing w:after="0" w:line="240" w:lineRule="auto"/>
      </w:pPr>
      <w:r>
        <w:continuationSeparator/>
      </w:r>
    </w:p>
  </w:footnote>
  <w:footnote w:type="continuationNotice" w:id="1">
    <w:p w14:paraId="14658208" w14:textId="77777777" w:rsidR="00591956" w:rsidRDefault="005919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5A92B1E"/>
    <w:multiLevelType w:val="hybridMultilevel"/>
    <w:tmpl w:val="C7663C5A"/>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5"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50269E2"/>
    <w:multiLevelType w:val="hybridMultilevel"/>
    <w:tmpl w:val="3886DC5A"/>
    <w:lvl w:ilvl="0" w:tplc="1270C464">
      <w:start w:val="1"/>
      <w:numFmt w:val="upperRoman"/>
      <w:lvlText w:val="%1."/>
      <w:lvlJc w:val="left"/>
      <w:pPr>
        <w:ind w:left="720" w:hanging="720"/>
      </w:pPr>
      <w:rPr>
        <w:rFonts w:eastAsia="Museo Sans" w:hint="default"/>
        <w:sz w:val="20"/>
        <w:szCs w:val="2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27EE1EFE"/>
    <w:multiLevelType w:val="hybridMultilevel"/>
    <w:tmpl w:val="6596C09E"/>
    <w:lvl w:ilvl="0" w:tplc="FB92CAE4">
      <w:start w:val="1"/>
      <w:numFmt w:val="lowerLetter"/>
      <w:lvlText w:val="%1)"/>
      <w:lvlJc w:val="left"/>
      <w:pPr>
        <w:ind w:left="1440" w:hanging="360"/>
      </w:pPr>
      <w:rPr>
        <w:rFonts w:ascii="Museo Sans 300" w:eastAsia="Arial" w:hAnsi="Museo Sans 300"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E9677E4"/>
    <w:multiLevelType w:val="hybridMultilevel"/>
    <w:tmpl w:val="712E750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15:restartNumberingAfterBreak="0">
    <w:nsid w:val="4255045B"/>
    <w:multiLevelType w:val="hybridMultilevel"/>
    <w:tmpl w:val="4DD2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8"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6582B14"/>
    <w:multiLevelType w:val="multilevel"/>
    <w:tmpl w:val="A706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1628A0"/>
    <w:multiLevelType w:val="hybridMultilevel"/>
    <w:tmpl w:val="548E3112"/>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3"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680556D2"/>
    <w:multiLevelType w:val="hybridMultilevel"/>
    <w:tmpl w:val="ACFCB1A6"/>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5"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6"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8"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9"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9435537">
    <w:abstractNumId w:val="27"/>
  </w:num>
  <w:num w:numId="2" w16cid:durableId="464351248">
    <w:abstractNumId w:val="15"/>
  </w:num>
  <w:num w:numId="3" w16cid:durableId="324363943">
    <w:abstractNumId w:val="20"/>
  </w:num>
  <w:num w:numId="4" w16cid:durableId="69010492">
    <w:abstractNumId w:val="13"/>
  </w:num>
  <w:num w:numId="5" w16cid:durableId="1740178242">
    <w:abstractNumId w:val="2"/>
  </w:num>
  <w:num w:numId="6" w16cid:durableId="17553212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1137410">
    <w:abstractNumId w:val="17"/>
  </w:num>
  <w:num w:numId="8" w16cid:durableId="506678142">
    <w:abstractNumId w:val="28"/>
  </w:num>
  <w:num w:numId="9" w16cid:durableId="2024697807">
    <w:abstractNumId w:val="26"/>
  </w:num>
  <w:num w:numId="10" w16cid:durableId="961426759">
    <w:abstractNumId w:val="18"/>
  </w:num>
  <w:num w:numId="11" w16cid:durableId="1272128402">
    <w:abstractNumId w:val="10"/>
  </w:num>
  <w:num w:numId="12" w16cid:durableId="1983927896">
    <w:abstractNumId w:val="6"/>
  </w:num>
  <w:num w:numId="13" w16cid:durableId="61636572">
    <w:abstractNumId w:val="25"/>
  </w:num>
  <w:num w:numId="14" w16cid:durableId="1884754019">
    <w:abstractNumId w:val="19"/>
  </w:num>
  <w:num w:numId="15" w16cid:durableId="820653438">
    <w:abstractNumId w:val="16"/>
  </w:num>
  <w:num w:numId="16" w16cid:durableId="1774864229">
    <w:abstractNumId w:val="29"/>
  </w:num>
  <w:num w:numId="17" w16cid:durableId="1343743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0226440">
    <w:abstractNumId w:val="3"/>
  </w:num>
  <w:num w:numId="19" w16cid:durableId="20401502">
    <w:abstractNumId w:val="21"/>
  </w:num>
  <w:num w:numId="20" w16cid:durableId="1943873279">
    <w:abstractNumId w:val="14"/>
  </w:num>
  <w:num w:numId="21" w16cid:durableId="1898080908">
    <w:abstractNumId w:val="0"/>
  </w:num>
  <w:num w:numId="22" w16cid:durableId="739526095">
    <w:abstractNumId w:val="9"/>
  </w:num>
  <w:num w:numId="23" w16cid:durableId="1244487317">
    <w:abstractNumId w:val="11"/>
  </w:num>
  <w:num w:numId="24" w16cid:durableId="635184736">
    <w:abstractNumId w:val="5"/>
  </w:num>
  <w:num w:numId="25" w16cid:durableId="1592927148">
    <w:abstractNumId w:val="12"/>
  </w:num>
  <w:num w:numId="26" w16cid:durableId="152112339">
    <w:abstractNumId w:val="7"/>
  </w:num>
  <w:num w:numId="27" w16cid:durableId="1333222165">
    <w:abstractNumId w:val="1"/>
  </w:num>
  <w:num w:numId="28" w16cid:durableId="1500148295">
    <w:abstractNumId w:val="8"/>
  </w:num>
  <w:num w:numId="29" w16cid:durableId="1390762708">
    <w:abstractNumId w:val="22"/>
  </w:num>
  <w:num w:numId="30" w16cid:durableId="595678723">
    <w:abstractNumId w:val="24"/>
  </w:num>
  <w:num w:numId="31" w16cid:durableId="853542796">
    <w:abstractNumId w:val="23"/>
  </w:num>
  <w:num w:numId="32" w16cid:durableId="15664713">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7C26"/>
    <w:rsid w:val="000104C9"/>
    <w:rsid w:val="000133A6"/>
    <w:rsid w:val="00013946"/>
    <w:rsid w:val="000145E0"/>
    <w:rsid w:val="00017420"/>
    <w:rsid w:val="00021A23"/>
    <w:rsid w:val="00024745"/>
    <w:rsid w:val="00025C69"/>
    <w:rsid w:val="000319D6"/>
    <w:rsid w:val="00031E7D"/>
    <w:rsid w:val="00031ED6"/>
    <w:rsid w:val="00032659"/>
    <w:rsid w:val="00033D08"/>
    <w:rsid w:val="00034EA3"/>
    <w:rsid w:val="000354B7"/>
    <w:rsid w:val="00035756"/>
    <w:rsid w:val="00036A96"/>
    <w:rsid w:val="00040BBD"/>
    <w:rsid w:val="00041101"/>
    <w:rsid w:val="00043AE0"/>
    <w:rsid w:val="00045587"/>
    <w:rsid w:val="00046D76"/>
    <w:rsid w:val="0005306D"/>
    <w:rsid w:val="000541EC"/>
    <w:rsid w:val="00054A77"/>
    <w:rsid w:val="00055CA1"/>
    <w:rsid w:val="00055EC6"/>
    <w:rsid w:val="00055F7E"/>
    <w:rsid w:val="00060E86"/>
    <w:rsid w:val="00062017"/>
    <w:rsid w:val="0006381A"/>
    <w:rsid w:val="000643A0"/>
    <w:rsid w:val="00064438"/>
    <w:rsid w:val="00064E69"/>
    <w:rsid w:val="000661D6"/>
    <w:rsid w:val="000676C5"/>
    <w:rsid w:val="00071645"/>
    <w:rsid w:val="00071F94"/>
    <w:rsid w:val="000739A9"/>
    <w:rsid w:val="000756B9"/>
    <w:rsid w:val="00075722"/>
    <w:rsid w:val="00077679"/>
    <w:rsid w:val="00077C68"/>
    <w:rsid w:val="000807C0"/>
    <w:rsid w:val="00080835"/>
    <w:rsid w:val="000809BE"/>
    <w:rsid w:val="00082058"/>
    <w:rsid w:val="00083417"/>
    <w:rsid w:val="000843B5"/>
    <w:rsid w:val="00084CFD"/>
    <w:rsid w:val="00085EF8"/>
    <w:rsid w:val="000875B4"/>
    <w:rsid w:val="00087664"/>
    <w:rsid w:val="00093A5A"/>
    <w:rsid w:val="000965DA"/>
    <w:rsid w:val="000A2266"/>
    <w:rsid w:val="000A288A"/>
    <w:rsid w:val="000A4225"/>
    <w:rsid w:val="000A49D1"/>
    <w:rsid w:val="000A4F16"/>
    <w:rsid w:val="000A6025"/>
    <w:rsid w:val="000A6F15"/>
    <w:rsid w:val="000B4826"/>
    <w:rsid w:val="000B5267"/>
    <w:rsid w:val="000B6CFB"/>
    <w:rsid w:val="000B7003"/>
    <w:rsid w:val="000C21DC"/>
    <w:rsid w:val="000C29DF"/>
    <w:rsid w:val="000C3025"/>
    <w:rsid w:val="000C553A"/>
    <w:rsid w:val="000C740F"/>
    <w:rsid w:val="000C7ECA"/>
    <w:rsid w:val="000D00C4"/>
    <w:rsid w:val="000D0840"/>
    <w:rsid w:val="000D0C59"/>
    <w:rsid w:val="000D1E81"/>
    <w:rsid w:val="000D3E4C"/>
    <w:rsid w:val="000D5A7F"/>
    <w:rsid w:val="000D60B7"/>
    <w:rsid w:val="000D634F"/>
    <w:rsid w:val="000D7FEA"/>
    <w:rsid w:val="000E2543"/>
    <w:rsid w:val="000E2EA4"/>
    <w:rsid w:val="000E301E"/>
    <w:rsid w:val="000E3AA4"/>
    <w:rsid w:val="000E4353"/>
    <w:rsid w:val="000E470A"/>
    <w:rsid w:val="000E5E34"/>
    <w:rsid w:val="000E6633"/>
    <w:rsid w:val="000E7FA4"/>
    <w:rsid w:val="000F2567"/>
    <w:rsid w:val="000F2E0F"/>
    <w:rsid w:val="000F325F"/>
    <w:rsid w:val="000F3787"/>
    <w:rsid w:val="000F4A10"/>
    <w:rsid w:val="000F74D1"/>
    <w:rsid w:val="000F7BFF"/>
    <w:rsid w:val="001007A8"/>
    <w:rsid w:val="00100BEC"/>
    <w:rsid w:val="00103097"/>
    <w:rsid w:val="00103D0F"/>
    <w:rsid w:val="00106057"/>
    <w:rsid w:val="001065A6"/>
    <w:rsid w:val="001069B4"/>
    <w:rsid w:val="0011021F"/>
    <w:rsid w:val="0011199E"/>
    <w:rsid w:val="001147D9"/>
    <w:rsid w:val="00116623"/>
    <w:rsid w:val="00123B92"/>
    <w:rsid w:val="00125183"/>
    <w:rsid w:val="00125935"/>
    <w:rsid w:val="00130790"/>
    <w:rsid w:val="001307C5"/>
    <w:rsid w:val="00131AB3"/>
    <w:rsid w:val="00131E88"/>
    <w:rsid w:val="00133403"/>
    <w:rsid w:val="00134E6F"/>
    <w:rsid w:val="0013559B"/>
    <w:rsid w:val="001409C3"/>
    <w:rsid w:val="0014191F"/>
    <w:rsid w:val="00142B72"/>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C7D"/>
    <w:rsid w:val="00155E0C"/>
    <w:rsid w:val="00156B2E"/>
    <w:rsid w:val="00160688"/>
    <w:rsid w:val="00160B9D"/>
    <w:rsid w:val="00162E9F"/>
    <w:rsid w:val="001636BD"/>
    <w:rsid w:val="00163A6C"/>
    <w:rsid w:val="00164316"/>
    <w:rsid w:val="001654FC"/>
    <w:rsid w:val="00166347"/>
    <w:rsid w:val="00167023"/>
    <w:rsid w:val="00170129"/>
    <w:rsid w:val="001702A9"/>
    <w:rsid w:val="00170629"/>
    <w:rsid w:val="00172DE4"/>
    <w:rsid w:val="00175ECC"/>
    <w:rsid w:val="0017658F"/>
    <w:rsid w:val="001817B7"/>
    <w:rsid w:val="00182267"/>
    <w:rsid w:val="0018227D"/>
    <w:rsid w:val="001829F8"/>
    <w:rsid w:val="00182FB7"/>
    <w:rsid w:val="00183CF1"/>
    <w:rsid w:val="0018469B"/>
    <w:rsid w:val="00184F6F"/>
    <w:rsid w:val="001858AE"/>
    <w:rsid w:val="00186AB4"/>
    <w:rsid w:val="001870DC"/>
    <w:rsid w:val="001870F6"/>
    <w:rsid w:val="0019123B"/>
    <w:rsid w:val="0019194C"/>
    <w:rsid w:val="0019194E"/>
    <w:rsid w:val="001925CC"/>
    <w:rsid w:val="001961CB"/>
    <w:rsid w:val="00196C15"/>
    <w:rsid w:val="00196DAC"/>
    <w:rsid w:val="001970C5"/>
    <w:rsid w:val="00197FF0"/>
    <w:rsid w:val="001A20C7"/>
    <w:rsid w:val="001A29E6"/>
    <w:rsid w:val="001A2C0D"/>
    <w:rsid w:val="001B098B"/>
    <w:rsid w:val="001B2309"/>
    <w:rsid w:val="001B3D33"/>
    <w:rsid w:val="001C0C9C"/>
    <w:rsid w:val="001C5DBB"/>
    <w:rsid w:val="001C69C6"/>
    <w:rsid w:val="001C769B"/>
    <w:rsid w:val="001C7743"/>
    <w:rsid w:val="001D180D"/>
    <w:rsid w:val="001D2720"/>
    <w:rsid w:val="001D3320"/>
    <w:rsid w:val="001D55E0"/>
    <w:rsid w:val="001D591F"/>
    <w:rsid w:val="001D7273"/>
    <w:rsid w:val="001E0394"/>
    <w:rsid w:val="001E30D0"/>
    <w:rsid w:val="001E4151"/>
    <w:rsid w:val="001E44DB"/>
    <w:rsid w:val="001E4A76"/>
    <w:rsid w:val="001E4C4D"/>
    <w:rsid w:val="001E5A39"/>
    <w:rsid w:val="001F25E9"/>
    <w:rsid w:val="001F3C81"/>
    <w:rsid w:val="001F3FE3"/>
    <w:rsid w:val="001F560C"/>
    <w:rsid w:val="001F570D"/>
    <w:rsid w:val="001F5879"/>
    <w:rsid w:val="001F59A3"/>
    <w:rsid w:val="001F5B20"/>
    <w:rsid w:val="00201A86"/>
    <w:rsid w:val="00202DE0"/>
    <w:rsid w:val="00202F0F"/>
    <w:rsid w:val="00203C6A"/>
    <w:rsid w:val="00206208"/>
    <w:rsid w:val="002069C6"/>
    <w:rsid w:val="00207AE1"/>
    <w:rsid w:val="002119B7"/>
    <w:rsid w:val="00212906"/>
    <w:rsid w:val="00213D79"/>
    <w:rsid w:val="0021571F"/>
    <w:rsid w:val="00215AFC"/>
    <w:rsid w:val="00217592"/>
    <w:rsid w:val="00220F2D"/>
    <w:rsid w:val="002245F5"/>
    <w:rsid w:val="00226D96"/>
    <w:rsid w:val="00227C15"/>
    <w:rsid w:val="00230528"/>
    <w:rsid w:val="00231864"/>
    <w:rsid w:val="002366C2"/>
    <w:rsid w:val="0023761E"/>
    <w:rsid w:val="0023793B"/>
    <w:rsid w:val="0024433B"/>
    <w:rsid w:val="00246E4C"/>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2BF"/>
    <w:rsid w:val="002657E4"/>
    <w:rsid w:val="00266FB7"/>
    <w:rsid w:val="00270E5F"/>
    <w:rsid w:val="002711AB"/>
    <w:rsid w:val="00271632"/>
    <w:rsid w:val="002723FA"/>
    <w:rsid w:val="00272EB2"/>
    <w:rsid w:val="00275DDA"/>
    <w:rsid w:val="00276192"/>
    <w:rsid w:val="00276D87"/>
    <w:rsid w:val="00277A3A"/>
    <w:rsid w:val="00280057"/>
    <w:rsid w:val="002819C2"/>
    <w:rsid w:val="00282394"/>
    <w:rsid w:val="00283819"/>
    <w:rsid w:val="002853C4"/>
    <w:rsid w:val="0028619E"/>
    <w:rsid w:val="00286460"/>
    <w:rsid w:val="00286E43"/>
    <w:rsid w:val="00287302"/>
    <w:rsid w:val="00291D05"/>
    <w:rsid w:val="00294C00"/>
    <w:rsid w:val="00294EC3"/>
    <w:rsid w:val="002971B8"/>
    <w:rsid w:val="002A04A2"/>
    <w:rsid w:val="002A091C"/>
    <w:rsid w:val="002A36E6"/>
    <w:rsid w:val="002A3867"/>
    <w:rsid w:val="002A42E5"/>
    <w:rsid w:val="002A6A42"/>
    <w:rsid w:val="002A783C"/>
    <w:rsid w:val="002B0E14"/>
    <w:rsid w:val="002B1221"/>
    <w:rsid w:val="002B22A2"/>
    <w:rsid w:val="002B658D"/>
    <w:rsid w:val="002C037B"/>
    <w:rsid w:val="002C0E66"/>
    <w:rsid w:val="002C240A"/>
    <w:rsid w:val="002C4FCA"/>
    <w:rsid w:val="002C5DCD"/>
    <w:rsid w:val="002C6BE5"/>
    <w:rsid w:val="002C6FC7"/>
    <w:rsid w:val="002C7349"/>
    <w:rsid w:val="002D1AEE"/>
    <w:rsid w:val="002D4361"/>
    <w:rsid w:val="002D47ED"/>
    <w:rsid w:val="002E033D"/>
    <w:rsid w:val="002E0622"/>
    <w:rsid w:val="002E068B"/>
    <w:rsid w:val="002E0F11"/>
    <w:rsid w:val="002E1732"/>
    <w:rsid w:val="002E2B1A"/>
    <w:rsid w:val="002E3A28"/>
    <w:rsid w:val="002E44FA"/>
    <w:rsid w:val="002E509A"/>
    <w:rsid w:val="002E5488"/>
    <w:rsid w:val="002E6556"/>
    <w:rsid w:val="002E7385"/>
    <w:rsid w:val="002F0DCF"/>
    <w:rsid w:val="002F1716"/>
    <w:rsid w:val="002F3325"/>
    <w:rsid w:val="002F3507"/>
    <w:rsid w:val="002F6DD9"/>
    <w:rsid w:val="002F7524"/>
    <w:rsid w:val="00302A42"/>
    <w:rsid w:val="00302D8E"/>
    <w:rsid w:val="00303B0A"/>
    <w:rsid w:val="003043F1"/>
    <w:rsid w:val="003058E8"/>
    <w:rsid w:val="00306CCE"/>
    <w:rsid w:val="00310FBB"/>
    <w:rsid w:val="00311109"/>
    <w:rsid w:val="00314DA6"/>
    <w:rsid w:val="003161FE"/>
    <w:rsid w:val="00320A28"/>
    <w:rsid w:val="003211F1"/>
    <w:rsid w:val="00321526"/>
    <w:rsid w:val="003228F3"/>
    <w:rsid w:val="00324500"/>
    <w:rsid w:val="00324B7B"/>
    <w:rsid w:val="00327915"/>
    <w:rsid w:val="003303E3"/>
    <w:rsid w:val="003306F3"/>
    <w:rsid w:val="00331125"/>
    <w:rsid w:val="003311CA"/>
    <w:rsid w:val="0033220B"/>
    <w:rsid w:val="003352BF"/>
    <w:rsid w:val="003363BD"/>
    <w:rsid w:val="00340A0F"/>
    <w:rsid w:val="0034219E"/>
    <w:rsid w:val="00342979"/>
    <w:rsid w:val="003432BF"/>
    <w:rsid w:val="003447C3"/>
    <w:rsid w:val="00345F86"/>
    <w:rsid w:val="00346692"/>
    <w:rsid w:val="003466CE"/>
    <w:rsid w:val="00350A9A"/>
    <w:rsid w:val="003525E4"/>
    <w:rsid w:val="00352A75"/>
    <w:rsid w:val="003540AD"/>
    <w:rsid w:val="003546DE"/>
    <w:rsid w:val="00355010"/>
    <w:rsid w:val="0036470A"/>
    <w:rsid w:val="003652C5"/>
    <w:rsid w:val="00365D75"/>
    <w:rsid w:val="00366F8C"/>
    <w:rsid w:val="0036745E"/>
    <w:rsid w:val="003675A6"/>
    <w:rsid w:val="00371AB2"/>
    <w:rsid w:val="003726BE"/>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B07D1"/>
    <w:rsid w:val="003B1E1A"/>
    <w:rsid w:val="003B257C"/>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D7DFB"/>
    <w:rsid w:val="003E0640"/>
    <w:rsid w:val="003E1B66"/>
    <w:rsid w:val="003E44B4"/>
    <w:rsid w:val="003E473D"/>
    <w:rsid w:val="003E6B59"/>
    <w:rsid w:val="003E7384"/>
    <w:rsid w:val="003E7464"/>
    <w:rsid w:val="003F10B0"/>
    <w:rsid w:val="003F12F0"/>
    <w:rsid w:val="003F2B41"/>
    <w:rsid w:val="003F2BD6"/>
    <w:rsid w:val="003F3124"/>
    <w:rsid w:val="003F3258"/>
    <w:rsid w:val="003F42F9"/>
    <w:rsid w:val="003F4E1E"/>
    <w:rsid w:val="003F7195"/>
    <w:rsid w:val="00400E61"/>
    <w:rsid w:val="00400E8C"/>
    <w:rsid w:val="00404DAA"/>
    <w:rsid w:val="00410335"/>
    <w:rsid w:val="00410FD5"/>
    <w:rsid w:val="00411C80"/>
    <w:rsid w:val="0041617B"/>
    <w:rsid w:val="00416384"/>
    <w:rsid w:val="0041772E"/>
    <w:rsid w:val="004203BB"/>
    <w:rsid w:val="00422962"/>
    <w:rsid w:val="00422FBA"/>
    <w:rsid w:val="004233C7"/>
    <w:rsid w:val="00424E84"/>
    <w:rsid w:val="004269D0"/>
    <w:rsid w:val="0042736D"/>
    <w:rsid w:val="004302C4"/>
    <w:rsid w:val="00431126"/>
    <w:rsid w:val="00432357"/>
    <w:rsid w:val="0043270B"/>
    <w:rsid w:val="004331A7"/>
    <w:rsid w:val="00434C5D"/>
    <w:rsid w:val="00437654"/>
    <w:rsid w:val="00440445"/>
    <w:rsid w:val="00440BED"/>
    <w:rsid w:val="0044126A"/>
    <w:rsid w:val="00442D52"/>
    <w:rsid w:val="00443022"/>
    <w:rsid w:val="00444D0C"/>
    <w:rsid w:val="004463AD"/>
    <w:rsid w:val="004500AE"/>
    <w:rsid w:val="0045025B"/>
    <w:rsid w:val="00451C2F"/>
    <w:rsid w:val="0045208B"/>
    <w:rsid w:val="004532D8"/>
    <w:rsid w:val="00453953"/>
    <w:rsid w:val="00454698"/>
    <w:rsid w:val="00454731"/>
    <w:rsid w:val="004568D2"/>
    <w:rsid w:val="00461025"/>
    <w:rsid w:val="00461627"/>
    <w:rsid w:val="0046231B"/>
    <w:rsid w:val="004630A7"/>
    <w:rsid w:val="004639C3"/>
    <w:rsid w:val="00463D44"/>
    <w:rsid w:val="004711F3"/>
    <w:rsid w:val="00473542"/>
    <w:rsid w:val="00474D3A"/>
    <w:rsid w:val="004775B7"/>
    <w:rsid w:val="00480BE0"/>
    <w:rsid w:val="0048136F"/>
    <w:rsid w:val="0048150C"/>
    <w:rsid w:val="00481E28"/>
    <w:rsid w:val="00482C7D"/>
    <w:rsid w:val="0048646C"/>
    <w:rsid w:val="004914BC"/>
    <w:rsid w:val="00492F0D"/>
    <w:rsid w:val="0049342D"/>
    <w:rsid w:val="00493EFC"/>
    <w:rsid w:val="004957DC"/>
    <w:rsid w:val="004961AA"/>
    <w:rsid w:val="004A00B0"/>
    <w:rsid w:val="004A1699"/>
    <w:rsid w:val="004A1931"/>
    <w:rsid w:val="004A1DEC"/>
    <w:rsid w:val="004A2EE7"/>
    <w:rsid w:val="004A35E7"/>
    <w:rsid w:val="004A4049"/>
    <w:rsid w:val="004A63D1"/>
    <w:rsid w:val="004B0C0A"/>
    <w:rsid w:val="004B15DA"/>
    <w:rsid w:val="004B2E40"/>
    <w:rsid w:val="004B311F"/>
    <w:rsid w:val="004B3414"/>
    <w:rsid w:val="004B3E24"/>
    <w:rsid w:val="004B506B"/>
    <w:rsid w:val="004B6C7B"/>
    <w:rsid w:val="004C32B6"/>
    <w:rsid w:val="004C5EE9"/>
    <w:rsid w:val="004C608E"/>
    <w:rsid w:val="004C6BA6"/>
    <w:rsid w:val="004C7A9A"/>
    <w:rsid w:val="004D17F8"/>
    <w:rsid w:val="004D35C0"/>
    <w:rsid w:val="004D3B31"/>
    <w:rsid w:val="004D5257"/>
    <w:rsid w:val="004D5373"/>
    <w:rsid w:val="004E00E9"/>
    <w:rsid w:val="004E3AF4"/>
    <w:rsid w:val="004E4C99"/>
    <w:rsid w:val="004E572D"/>
    <w:rsid w:val="004E6680"/>
    <w:rsid w:val="004E71BC"/>
    <w:rsid w:val="004F0B58"/>
    <w:rsid w:val="004F200B"/>
    <w:rsid w:val="004F2BAC"/>
    <w:rsid w:val="004F2FDC"/>
    <w:rsid w:val="004F5F8B"/>
    <w:rsid w:val="004F7688"/>
    <w:rsid w:val="004F78CE"/>
    <w:rsid w:val="004F7C8A"/>
    <w:rsid w:val="005002C2"/>
    <w:rsid w:val="00504DE7"/>
    <w:rsid w:val="0050621F"/>
    <w:rsid w:val="00506FBD"/>
    <w:rsid w:val="005071D9"/>
    <w:rsid w:val="0050739E"/>
    <w:rsid w:val="0050775C"/>
    <w:rsid w:val="00510582"/>
    <w:rsid w:val="00512C70"/>
    <w:rsid w:val="00512F62"/>
    <w:rsid w:val="005170D3"/>
    <w:rsid w:val="0051723C"/>
    <w:rsid w:val="00517258"/>
    <w:rsid w:val="005176DE"/>
    <w:rsid w:val="00517853"/>
    <w:rsid w:val="0052011F"/>
    <w:rsid w:val="00521E99"/>
    <w:rsid w:val="00522BF4"/>
    <w:rsid w:val="00524000"/>
    <w:rsid w:val="00525765"/>
    <w:rsid w:val="00526092"/>
    <w:rsid w:val="00526971"/>
    <w:rsid w:val="005276AA"/>
    <w:rsid w:val="00532BE3"/>
    <w:rsid w:val="005337AF"/>
    <w:rsid w:val="00534546"/>
    <w:rsid w:val="00534B0B"/>
    <w:rsid w:val="005353AB"/>
    <w:rsid w:val="00535AAE"/>
    <w:rsid w:val="005370AA"/>
    <w:rsid w:val="00540C6E"/>
    <w:rsid w:val="005419CB"/>
    <w:rsid w:val="00541A96"/>
    <w:rsid w:val="00544675"/>
    <w:rsid w:val="00545079"/>
    <w:rsid w:val="00550C64"/>
    <w:rsid w:val="00551F4C"/>
    <w:rsid w:val="00554F3D"/>
    <w:rsid w:val="00556408"/>
    <w:rsid w:val="00556E70"/>
    <w:rsid w:val="0055709E"/>
    <w:rsid w:val="0056088D"/>
    <w:rsid w:val="0056237B"/>
    <w:rsid w:val="00562498"/>
    <w:rsid w:val="005631A7"/>
    <w:rsid w:val="00563274"/>
    <w:rsid w:val="00564D0E"/>
    <w:rsid w:val="00564E4E"/>
    <w:rsid w:val="00566D7D"/>
    <w:rsid w:val="00567F65"/>
    <w:rsid w:val="005720B9"/>
    <w:rsid w:val="00572768"/>
    <w:rsid w:val="00574D27"/>
    <w:rsid w:val="005750B6"/>
    <w:rsid w:val="00580489"/>
    <w:rsid w:val="005839A8"/>
    <w:rsid w:val="00583C70"/>
    <w:rsid w:val="0059014D"/>
    <w:rsid w:val="005909EB"/>
    <w:rsid w:val="00591956"/>
    <w:rsid w:val="00591C5B"/>
    <w:rsid w:val="00593CD7"/>
    <w:rsid w:val="00595181"/>
    <w:rsid w:val="005A165E"/>
    <w:rsid w:val="005A7263"/>
    <w:rsid w:val="005B0AFE"/>
    <w:rsid w:val="005B37A8"/>
    <w:rsid w:val="005B507F"/>
    <w:rsid w:val="005B5CA1"/>
    <w:rsid w:val="005B600B"/>
    <w:rsid w:val="005C17E0"/>
    <w:rsid w:val="005C3BB2"/>
    <w:rsid w:val="005C4602"/>
    <w:rsid w:val="005C5DA7"/>
    <w:rsid w:val="005C6EDB"/>
    <w:rsid w:val="005D040D"/>
    <w:rsid w:val="005D16C6"/>
    <w:rsid w:val="005D42B3"/>
    <w:rsid w:val="005D5257"/>
    <w:rsid w:val="005D58ED"/>
    <w:rsid w:val="005D69B9"/>
    <w:rsid w:val="005D78C7"/>
    <w:rsid w:val="005E0013"/>
    <w:rsid w:val="005E019A"/>
    <w:rsid w:val="005E0A49"/>
    <w:rsid w:val="005E2BBC"/>
    <w:rsid w:val="005E2BF0"/>
    <w:rsid w:val="005E3F44"/>
    <w:rsid w:val="005E45BC"/>
    <w:rsid w:val="005E5C23"/>
    <w:rsid w:val="005E61E7"/>
    <w:rsid w:val="005E742A"/>
    <w:rsid w:val="005E742F"/>
    <w:rsid w:val="005F0A17"/>
    <w:rsid w:val="005F1A00"/>
    <w:rsid w:val="005F1D34"/>
    <w:rsid w:val="005F451E"/>
    <w:rsid w:val="005F4AE7"/>
    <w:rsid w:val="0060017E"/>
    <w:rsid w:val="00602489"/>
    <w:rsid w:val="00604815"/>
    <w:rsid w:val="0060737E"/>
    <w:rsid w:val="006122C6"/>
    <w:rsid w:val="00613FD5"/>
    <w:rsid w:val="00614A3B"/>
    <w:rsid w:val="0062128B"/>
    <w:rsid w:val="00621543"/>
    <w:rsid w:val="00622CB1"/>
    <w:rsid w:val="006243BA"/>
    <w:rsid w:val="006255AC"/>
    <w:rsid w:val="00625B7D"/>
    <w:rsid w:val="006260B3"/>
    <w:rsid w:val="00631508"/>
    <w:rsid w:val="0063253D"/>
    <w:rsid w:val="00634B36"/>
    <w:rsid w:val="00636A70"/>
    <w:rsid w:val="00642C3A"/>
    <w:rsid w:val="00642E5F"/>
    <w:rsid w:val="00644567"/>
    <w:rsid w:val="00647B5C"/>
    <w:rsid w:val="00650086"/>
    <w:rsid w:val="00650101"/>
    <w:rsid w:val="0065027F"/>
    <w:rsid w:val="00650CC2"/>
    <w:rsid w:val="0065233C"/>
    <w:rsid w:val="00652803"/>
    <w:rsid w:val="00654B0E"/>
    <w:rsid w:val="006557E7"/>
    <w:rsid w:val="00657291"/>
    <w:rsid w:val="00657E79"/>
    <w:rsid w:val="0066066E"/>
    <w:rsid w:val="00660907"/>
    <w:rsid w:val="00663865"/>
    <w:rsid w:val="00663AAC"/>
    <w:rsid w:val="00663FAF"/>
    <w:rsid w:val="00664A7B"/>
    <w:rsid w:val="006662C8"/>
    <w:rsid w:val="00666B6E"/>
    <w:rsid w:val="00666CA2"/>
    <w:rsid w:val="00667342"/>
    <w:rsid w:val="00667D35"/>
    <w:rsid w:val="0067287C"/>
    <w:rsid w:val="0067339B"/>
    <w:rsid w:val="006749BE"/>
    <w:rsid w:val="00674A31"/>
    <w:rsid w:val="00683A80"/>
    <w:rsid w:val="00691639"/>
    <w:rsid w:val="00693F79"/>
    <w:rsid w:val="00695A52"/>
    <w:rsid w:val="00696E15"/>
    <w:rsid w:val="00697302"/>
    <w:rsid w:val="00697592"/>
    <w:rsid w:val="006A0607"/>
    <w:rsid w:val="006A18B3"/>
    <w:rsid w:val="006A1C9E"/>
    <w:rsid w:val="006A1E74"/>
    <w:rsid w:val="006A2E5D"/>
    <w:rsid w:val="006A4196"/>
    <w:rsid w:val="006A4AC6"/>
    <w:rsid w:val="006A548E"/>
    <w:rsid w:val="006A5596"/>
    <w:rsid w:val="006B252B"/>
    <w:rsid w:val="006B28CE"/>
    <w:rsid w:val="006B6EE5"/>
    <w:rsid w:val="006B745C"/>
    <w:rsid w:val="006C0716"/>
    <w:rsid w:val="006C2EA3"/>
    <w:rsid w:val="006C5B81"/>
    <w:rsid w:val="006C6F4C"/>
    <w:rsid w:val="006D213C"/>
    <w:rsid w:val="006D2357"/>
    <w:rsid w:val="006D3619"/>
    <w:rsid w:val="006D4231"/>
    <w:rsid w:val="006D6D2E"/>
    <w:rsid w:val="006E3749"/>
    <w:rsid w:val="006E604D"/>
    <w:rsid w:val="006F00A0"/>
    <w:rsid w:val="006F0257"/>
    <w:rsid w:val="006F0BB9"/>
    <w:rsid w:val="006F10A1"/>
    <w:rsid w:val="006F1B46"/>
    <w:rsid w:val="006F4879"/>
    <w:rsid w:val="006F491F"/>
    <w:rsid w:val="006F4CB8"/>
    <w:rsid w:val="006F54EB"/>
    <w:rsid w:val="006F5894"/>
    <w:rsid w:val="006F59B0"/>
    <w:rsid w:val="006F5AD7"/>
    <w:rsid w:val="006F6AF9"/>
    <w:rsid w:val="00700369"/>
    <w:rsid w:val="00700541"/>
    <w:rsid w:val="007005A4"/>
    <w:rsid w:val="0070142D"/>
    <w:rsid w:val="00702309"/>
    <w:rsid w:val="007030D6"/>
    <w:rsid w:val="00707434"/>
    <w:rsid w:val="007074D0"/>
    <w:rsid w:val="00707A05"/>
    <w:rsid w:val="0071609E"/>
    <w:rsid w:val="00717ECF"/>
    <w:rsid w:val="00720018"/>
    <w:rsid w:val="00720652"/>
    <w:rsid w:val="00720E36"/>
    <w:rsid w:val="00721349"/>
    <w:rsid w:val="0072167B"/>
    <w:rsid w:val="00721E5E"/>
    <w:rsid w:val="00722711"/>
    <w:rsid w:val="00722EC9"/>
    <w:rsid w:val="00723C37"/>
    <w:rsid w:val="007240CF"/>
    <w:rsid w:val="007273B4"/>
    <w:rsid w:val="00727E30"/>
    <w:rsid w:val="00734243"/>
    <w:rsid w:val="0073510A"/>
    <w:rsid w:val="007351AF"/>
    <w:rsid w:val="00741EE6"/>
    <w:rsid w:val="007448A0"/>
    <w:rsid w:val="00744CCF"/>
    <w:rsid w:val="00747510"/>
    <w:rsid w:val="00747DA5"/>
    <w:rsid w:val="00747E28"/>
    <w:rsid w:val="0075057F"/>
    <w:rsid w:val="00750BF3"/>
    <w:rsid w:val="00751341"/>
    <w:rsid w:val="00763341"/>
    <w:rsid w:val="007643C9"/>
    <w:rsid w:val="00770697"/>
    <w:rsid w:val="007719EE"/>
    <w:rsid w:val="007727EB"/>
    <w:rsid w:val="00773BE0"/>
    <w:rsid w:val="007750A1"/>
    <w:rsid w:val="0077567E"/>
    <w:rsid w:val="00775F6E"/>
    <w:rsid w:val="007771E9"/>
    <w:rsid w:val="00780190"/>
    <w:rsid w:val="00780B63"/>
    <w:rsid w:val="00780B71"/>
    <w:rsid w:val="00781E4D"/>
    <w:rsid w:val="007851D7"/>
    <w:rsid w:val="00785212"/>
    <w:rsid w:val="007934EA"/>
    <w:rsid w:val="00796340"/>
    <w:rsid w:val="00797FBA"/>
    <w:rsid w:val="007A1092"/>
    <w:rsid w:val="007A118A"/>
    <w:rsid w:val="007A27E3"/>
    <w:rsid w:val="007A5AE0"/>
    <w:rsid w:val="007A5B70"/>
    <w:rsid w:val="007A6048"/>
    <w:rsid w:val="007A7EE5"/>
    <w:rsid w:val="007B0739"/>
    <w:rsid w:val="007B2821"/>
    <w:rsid w:val="007B5C2F"/>
    <w:rsid w:val="007B732E"/>
    <w:rsid w:val="007C0C95"/>
    <w:rsid w:val="007C1CBB"/>
    <w:rsid w:val="007C26E2"/>
    <w:rsid w:val="007C2908"/>
    <w:rsid w:val="007C2EC0"/>
    <w:rsid w:val="007C3AD1"/>
    <w:rsid w:val="007C438A"/>
    <w:rsid w:val="007C4CA6"/>
    <w:rsid w:val="007C50C8"/>
    <w:rsid w:val="007C6655"/>
    <w:rsid w:val="007C6958"/>
    <w:rsid w:val="007C6D63"/>
    <w:rsid w:val="007C737C"/>
    <w:rsid w:val="007D1B82"/>
    <w:rsid w:val="007D36F7"/>
    <w:rsid w:val="007D532B"/>
    <w:rsid w:val="007D55FF"/>
    <w:rsid w:val="007D5729"/>
    <w:rsid w:val="007D5F79"/>
    <w:rsid w:val="007D65C6"/>
    <w:rsid w:val="007D65C8"/>
    <w:rsid w:val="007D6978"/>
    <w:rsid w:val="007E18F3"/>
    <w:rsid w:val="007E1B84"/>
    <w:rsid w:val="007E1DA6"/>
    <w:rsid w:val="007E1E23"/>
    <w:rsid w:val="007E5122"/>
    <w:rsid w:val="007E54D6"/>
    <w:rsid w:val="007E7879"/>
    <w:rsid w:val="007E7FC7"/>
    <w:rsid w:val="007F0738"/>
    <w:rsid w:val="007F1B5A"/>
    <w:rsid w:val="007F389B"/>
    <w:rsid w:val="007F3930"/>
    <w:rsid w:val="007F39E8"/>
    <w:rsid w:val="007F5A72"/>
    <w:rsid w:val="007F7306"/>
    <w:rsid w:val="007F7A03"/>
    <w:rsid w:val="00801702"/>
    <w:rsid w:val="0080197C"/>
    <w:rsid w:val="00801F1F"/>
    <w:rsid w:val="0080249E"/>
    <w:rsid w:val="00804DFE"/>
    <w:rsid w:val="008054FF"/>
    <w:rsid w:val="00805DB6"/>
    <w:rsid w:val="00806072"/>
    <w:rsid w:val="008061D2"/>
    <w:rsid w:val="008068F6"/>
    <w:rsid w:val="00807C85"/>
    <w:rsid w:val="00807ED2"/>
    <w:rsid w:val="00811306"/>
    <w:rsid w:val="00811FE0"/>
    <w:rsid w:val="00815F28"/>
    <w:rsid w:val="00816E5C"/>
    <w:rsid w:val="00817BAE"/>
    <w:rsid w:val="008214B8"/>
    <w:rsid w:val="008237B6"/>
    <w:rsid w:val="008243C7"/>
    <w:rsid w:val="00824CF7"/>
    <w:rsid w:val="008265E1"/>
    <w:rsid w:val="00827C26"/>
    <w:rsid w:val="00827D09"/>
    <w:rsid w:val="0083093C"/>
    <w:rsid w:val="008318DB"/>
    <w:rsid w:val="00831A0C"/>
    <w:rsid w:val="00833B39"/>
    <w:rsid w:val="008342EE"/>
    <w:rsid w:val="008345F8"/>
    <w:rsid w:val="00837F1F"/>
    <w:rsid w:val="00841365"/>
    <w:rsid w:val="00841E47"/>
    <w:rsid w:val="008427BA"/>
    <w:rsid w:val="00843EB5"/>
    <w:rsid w:val="008451E6"/>
    <w:rsid w:val="008468ED"/>
    <w:rsid w:val="008479DB"/>
    <w:rsid w:val="00853E59"/>
    <w:rsid w:val="00854D33"/>
    <w:rsid w:val="00855635"/>
    <w:rsid w:val="0085753A"/>
    <w:rsid w:val="00857E9E"/>
    <w:rsid w:val="00857F2C"/>
    <w:rsid w:val="008635C8"/>
    <w:rsid w:val="008649E4"/>
    <w:rsid w:val="00864ECC"/>
    <w:rsid w:val="00864EDF"/>
    <w:rsid w:val="00867931"/>
    <w:rsid w:val="00870938"/>
    <w:rsid w:val="00871CB9"/>
    <w:rsid w:val="00872187"/>
    <w:rsid w:val="00872263"/>
    <w:rsid w:val="008722C6"/>
    <w:rsid w:val="00873A9B"/>
    <w:rsid w:val="00880478"/>
    <w:rsid w:val="00880968"/>
    <w:rsid w:val="008809F7"/>
    <w:rsid w:val="00880B5D"/>
    <w:rsid w:val="008815D9"/>
    <w:rsid w:val="008830CE"/>
    <w:rsid w:val="008833CD"/>
    <w:rsid w:val="008862D5"/>
    <w:rsid w:val="0089025D"/>
    <w:rsid w:val="008908E4"/>
    <w:rsid w:val="00891719"/>
    <w:rsid w:val="00891ADE"/>
    <w:rsid w:val="0089274F"/>
    <w:rsid w:val="00892CE4"/>
    <w:rsid w:val="00892D29"/>
    <w:rsid w:val="00893B8A"/>
    <w:rsid w:val="00894A09"/>
    <w:rsid w:val="008978AF"/>
    <w:rsid w:val="008A2A51"/>
    <w:rsid w:val="008A38E0"/>
    <w:rsid w:val="008A4B86"/>
    <w:rsid w:val="008A51E8"/>
    <w:rsid w:val="008A569C"/>
    <w:rsid w:val="008A5A6E"/>
    <w:rsid w:val="008A77AF"/>
    <w:rsid w:val="008B10B2"/>
    <w:rsid w:val="008B18CF"/>
    <w:rsid w:val="008B1CD7"/>
    <w:rsid w:val="008B2992"/>
    <w:rsid w:val="008B3033"/>
    <w:rsid w:val="008B44D6"/>
    <w:rsid w:val="008B6254"/>
    <w:rsid w:val="008B715C"/>
    <w:rsid w:val="008B7A00"/>
    <w:rsid w:val="008C043E"/>
    <w:rsid w:val="008C08B7"/>
    <w:rsid w:val="008C2840"/>
    <w:rsid w:val="008C3848"/>
    <w:rsid w:val="008D0FA9"/>
    <w:rsid w:val="008D413B"/>
    <w:rsid w:val="008D43EE"/>
    <w:rsid w:val="008D66A2"/>
    <w:rsid w:val="008D7165"/>
    <w:rsid w:val="008E23B3"/>
    <w:rsid w:val="008E2F65"/>
    <w:rsid w:val="008E404A"/>
    <w:rsid w:val="008E444E"/>
    <w:rsid w:val="008E50AB"/>
    <w:rsid w:val="008F03BB"/>
    <w:rsid w:val="008F1752"/>
    <w:rsid w:val="008F197A"/>
    <w:rsid w:val="008F1C98"/>
    <w:rsid w:val="008F1D33"/>
    <w:rsid w:val="008F2245"/>
    <w:rsid w:val="008F3A68"/>
    <w:rsid w:val="008F49AC"/>
    <w:rsid w:val="008F49DB"/>
    <w:rsid w:val="008F5CE4"/>
    <w:rsid w:val="008F631C"/>
    <w:rsid w:val="0090118B"/>
    <w:rsid w:val="009043E3"/>
    <w:rsid w:val="00904C12"/>
    <w:rsid w:val="00906061"/>
    <w:rsid w:val="009069F1"/>
    <w:rsid w:val="009077A4"/>
    <w:rsid w:val="00910498"/>
    <w:rsid w:val="00910F88"/>
    <w:rsid w:val="0091189F"/>
    <w:rsid w:val="00911D93"/>
    <w:rsid w:val="0091242C"/>
    <w:rsid w:val="009134F7"/>
    <w:rsid w:val="00914524"/>
    <w:rsid w:val="00914F6D"/>
    <w:rsid w:val="009203F6"/>
    <w:rsid w:val="009230A2"/>
    <w:rsid w:val="00925927"/>
    <w:rsid w:val="00925BE6"/>
    <w:rsid w:val="00926B55"/>
    <w:rsid w:val="00931EB0"/>
    <w:rsid w:val="00933E4A"/>
    <w:rsid w:val="00933F82"/>
    <w:rsid w:val="00936398"/>
    <w:rsid w:val="009368EF"/>
    <w:rsid w:val="00936F38"/>
    <w:rsid w:val="009412D7"/>
    <w:rsid w:val="00942A15"/>
    <w:rsid w:val="00943DD3"/>
    <w:rsid w:val="00945D4E"/>
    <w:rsid w:val="00946D9B"/>
    <w:rsid w:val="00947430"/>
    <w:rsid w:val="00950367"/>
    <w:rsid w:val="0095055C"/>
    <w:rsid w:val="00950CAE"/>
    <w:rsid w:val="00952449"/>
    <w:rsid w:val="009541A1"/>
    <w:rsid w:val="00954F74"/>
    <w:rsid w:val="0095554E"/>
    <w:rsid w:val="00957C93"/>
    <w:rsid w:val="00960330"/>
    <w:rsid w:val="00961557"/>
    <w:rsid w:val="00962C49"/>
    <w:rsid w:val="00962E24"/>
    <w:rsid w:val="00963750"/>
    <w:rsid w:val="00964724"/>
    <w:rsid w:val="009659BF"/>
    <w:rsid w:val="00965BE9"/>
    <w:rsid w:val="00966783"/>
    <w:rsid w:val="0097186E"/>
    <w:rsid w:val="00972F9D"/>
    <w:rsid w:val="00975E5D"/>
    <w:rsid w:val="009767C1"/>
    <w:rsid w:val="00977DDE"/>
    <w:rsid w:val="0098131A"/>
    <w:rsid w:val="009816BF"/>
    <w:rsid w:val="00985F86"/>
    <w:rsid w:val="009862DD"/>
    <w:rsid w:val="00986BD6"/>
    <w:rsid w:val="00987573"/>
    <w:rsid w:val="009908C7"/>
    <w:rsid w:val="009923DD"/>
    <w:rsid w:val="00992867"/>
    <w:rsid w:val="00993460"/>
    <w:rsid w:val="0099435F"/>
    <w:rsid w:val="009A0B16"/>
    <w:rsid w:val="009A1FDC"/>
    <w:rsid w:val="009A2FDC"/>
    <w:rsid w:val="009A663F"/>
    <w:rsid w:val="009A68DA"/>
    <w:rsid w:val="009A7023"/>
    <w:rsid w:val="009B04B3"/>
    <w:rsid w:val="009B24EF"/>
    <w:rsid w:val="009B2758"/>
    <w:rsid w:val="009B2A5B"/>
    <w:rsid w:val="009B2B1C"/>
    <w:rsid w:val="009B2C6E"/>
    <w:rsid w:val="009B5574"/>
    <w:rsid w:val="009B5919"/>
    <w:rsid w:val="009B67E6"/>
    <w:rsid w:val="009C2A0D"/>
    <w:rsid w:val="009C6DB1"/>
    <w:rsid w:val="009C7239"/>
    <w:rsid w:val="009C7B33"/>
    <w:rsid w:val="009D13E5"/>
    <w:rsid w:val="009D142E"/>
    <w:rsid w:val="009D2D6A"/>
    <w:rsid w:val="009D4534"/>
    <w:rsid w:val="009D603E"/>
    <w:rsid w:val="009D7E56"/>
    <w:rsid w:val="009E02B5"/>
    <w:rsid w:val="009E0A38"/>
    <w:rsid w:val="009E2C09"/>
    <w:rsid w:val="009E5976"/>
    <w:rsid w:val="009E59A5"/>
    <w:rsid w:val="009E6640"/>
    <w:rsid w:val="009E69FE"/>
    <w:rsid w:val="009E6A08"/>
    <w:rsid w:val="009E6AAF"/>
    <w:rsid w:val="009E7A0B"/>
    <w:rsid w:val="009E7E44"/>
    <w:rsid w:val="009E7F25"/>
    <w:rsid w:val="009F0255"/>
    <w:rsid w:val="009F1566"/>
    <w:rsid w:val="009F1838"/>
    <w:rsid w:val="009F3567"/>
    <w:rsid w:val="009F4096"/>
    <w:rsid w:val="009F5B19"/>
    <w:rsid w:val="009F6537"/>
    <w:rsid w:val="009F70BB"/>
    <w:rsid w:val="00A002A3"/>
    <w:rsid w:val="00A00FA1"/>
    <w:rsid w:val="00A02943"/>
    <w:rsid w:val="00A03699"/>
    <w:rsid w:val="00A0425C"/>
    <w:rsid w:val="00A06DA0"/>
    <w:rsid w:val="00A077B4"/>
    <w:rsid w:val="00A07AF3"/>
    <w:rsid w:val="00A1095E"/>
    <w:rsid w:val="00A115B2"/>
    <w:rsid w:val="00A116A7"/>
    <w:rsid w:val="00A11FBA"/>
    <w:rsid w:val="00A1337F"/>
    <w:rsid w:val="00A16879"/>
    <w:rsid w:val="00A17BDC"/>
    <w:rsid w:val="00A20D5D"/>
    <w:rsid w:val="00A22A5C"/>
    <w:rsid w:val="00A22A9A"/>
    <w:rsid w:val="00A23094"/>
    <w:rsid w:val="00A25328"/>
    <w:rsid w:val="00A253D1"/>
    <w:rsid w:val="00A25531"/>
    <w:rsid w:val="00A2672A"/>
    <w:rsid w:val="00A30F51"/>
    <w:rsid w:val="00A31B1F"/>
    <w:rsid w:val="00A32C0C"/>
    <w:rsid w:val="00A33F90"/>
    <w:rsid w:val="00A341EC"/>
    <w:rsid w:val="00A34A87"/>
    <w:rsid w:val="00A351D1"/>
    <w:rsid w:val="00A3673B"/>
    <w:rsid w:val="00A36EB4"/>
    <w:rsid w:val="00A37A64"/>
    <w:rsid w:val="00A37B03"/>
    <w:rsid w:val="00A37E25"/>
    <w:rsid w:val="00A416D0"/>
    <w:rsid w:val="00A41754"/>
    <w:rsid w:val="00A43A28"/>
    <w:rsid w:val="00A4572B"/>
    <w:rsid w:val="00A50058"/>
    <w:rsid w:val="00A5165A"/>
    <w:rsid w:val="00A5283F"/>
    <w:rsid w:val="00A53003"/>
    <w:rsid w:val="00A53C77"/>
    <w:rsid w:val="00A55490"/>
    <w:rsid w:val="00A55A2E"/>
    <w:rsid w:val="00A55E4A"/>
    <w:rsid w:val="00A5621C"/>
    <w:rsid w:val="00A56626"/>
    <w:rsid w:val="00A622A3"/>
    <w:rsid w:val="00A62BF8"/>
    <w:rsid w:val="00A640F5"/>
    <w:rsid w:val="00A64B6A"/>
    <w:rsid w:val="00A6538E"/>
    <w:rsid w:val="00A673F1"/>
    <w:rsid w:val="00A719AC"/>
    <w:rsid w:val="00A720DF"/>
    <w:rsid w:val="00A72D90"/>
    <w:rsid w:val="00A738FA"/>
    <w:rsid w:val="00A7421C"/>
    <w:rsid w:val="00A75BB1"/>
    <w:rsid w:val="00A7715D"/>
    <w:rsid w:val="00A77E8C"/>
    <w:rsid w:val="00A816FC"/>
    <w:rsid w:val="00A841A4"/>
    <w:rsid w:val="00A8423E"/>
    <w:rsid w:val="00A8589B"/>
    <w:rsid w:val="00A8721D"/>
    <w:rsid w:val="00A87870"/>
    <w:rsid w:val="00A87D3E"/>
    <w:rsid w:val="00A90532"/>
    <w:rsid w:val="00A92EC2"/>
    <w:rsid w:val="00A93D70"/>
    <w:rsid w:val="00A948CA"/>
    <w:rsid w:val="00A9541A"/>
    <w:rsid w:val="00A95AEC"/>
    <w:rsid w:val="00A97B94"/>
    <w:rsid w:val="00AA1645"/>
    <w:rsid w:val="00AA2832"/>
    <w:rsid w:val="00AA34E6"/>
    <w:rsid w:val="00AA6AC1"/>
    <w:rsid w:val="00AB3AB3"/>
    <w:rsid w:val="00AB437D"/>
    <w:rsid w:val="00AB5BD2"/>
    <w:rsid w:val="00AC6463"/>
    <w:rsid w:val="00AC7FFE"/>
    <w:rsid w:val="00AD0539"/>
    <w:rsid w:val="00AD09C9"/>
    <w:rsid w:val="00AD0E55"/>
    <w:rsid w:val="00AD0EB6"/>
    <w:rsid w:val="00AD1B10"/>
    <w:rsid w:val="00AD2742"/>
    <w:rsid w:val="00AD48A8"/>
    <w:rsid w:val="00AD6854"/>
    <w:rsid w:val="00AD71CB"/>
    <w:rsid w:val="00AE00B3"/>
    <w:rsid w:val="00AE1127"/>
    <w:rsid w:val="00AE3E59"/>
    <w:rsid w:val="00AE4861"/>
    <w:rsid w:val="00AE4900"/>
    <w:rsid w:val="00AE4DC2"/>
    <w:rsid w:val="00AE77EA"/>
    <w:rsid w:val="00AF0DFF"/>
    <w:rsid w:val="00AF1748"/>
    <w:rsid w:val="00AF4550"/>
    <w:rsid w:val="00AF4A38"/>
    <w:rsid w:val="00AF540B"/>
    <w:rsid w:val="00AF5EB6"/>
    <w:rsid w:val="00AF7ED9"/>
    <w:rsid w:val="00B010B2"/>
    <w:rsid w:val="00B03458"/>
    <w:rsid w:val="00B034DD"/>
    <w:rsid w:val="00B041D5"/>
    <w:rsid w:val="00B07BA7"/>
    <w:rsid w:val="00B101CE"/>
    <w:rsid w:val="00B121F2"/>
    <w:rsid w:val="00B16BF0"/>
    <w:rsid w:val="00B17D15"/>
    <w:rsid w:val="00B17E30"/>
    <w:rsid w:val="00B20E0B"/>
    <w:rsid w:val="00B21746"/>
    <w:rsid w:val="00B22E35"/>
    <w:rsid w:val="00B234D8"/>
    <w:rsid w:val="00B246AA"/>
    <w:rsid w:val="00B24907"/>
    <w:rsid w:val="00B27AEB"/>
    <w:rsid w:val="00B303EA"/>
    <w:rsid w:val="00B306DC"/>
    <w:rsid w:val="00B31050"/>
    <w:rsid w:val="00B31A88"/>
    <w:rsid w:val="00B3298A"/>
    <w:rsid w:val="00B338C4"/>
    <w:rsid w:val="00B33EB6"/>
    <w:rsid w:val="00B34A99"/>
    <w:rsid w:val="00B351ED"/>
    <w:rsid w:val="00B35711"/>
    <w:rsid w:val="00B36ED1"/>
    <w:rsid w:val="00B406A1"/>
    <w:rsid w:val="00B4162D"/>
    <w:rsid w:val="00B43803"/>
    <w:rsid w:val="00B44D0A"/>
    <w:rsid w:val="00B4662A"/>
    <w:rsid w:val="00B5169A"/>
    <w:rsid w:val="00B52258"/>
    <w:rsid w:val="00B5248B"/>
    <w:rsid w:val="00B57304"/>
    <w:rsid w:val="00B575BE"/>
    <w:rsid w:val="00B60090"/>
    <w:rsid w:val="00B635B6"/>
    <w:rsid w:val="00B64332"/>
    <w:rsid w:val="00B649AE"/>
    <w:rsid w:val="00B64BD9"/>
    <w:rsid w:val="00B70425"/>
    <w:rsid w:val="00B704EF"/>
    <w:rsid w:val="00B71102"/>
    <w:rsid w:val="00B711A6"/>
    <w:rsid w:val="00B71B20"/>
    <w:rsid w:val="00B7252C"/>
    <w:rsid w:val="00B729A5"/>
    <w:rsid w:val="00B73743"/>
    <w:rsid w:val="00B73C93"/>
    <w:rsid w:val="00B74383"/>
    <w:rsid w:val="00B74E49"/>
    <w:rsid w:val="00B77972"/>
    <w:rsid w:val="00B82FAF"/>
    <w:rsid w:val="00B84337"/>
    <w:rsid w:val="00B8672D"/>
    <w:rsid w:val="00B91D6D"/>
    <w:rsid w:val="00B9350A"/>
    <w:rsid w:val="00B951C8"/>
    <w:rsid w:val="00B97C56"/>
    <w:rsid w:val="00BA0050"/>
    <w:rsid w:val="00BA080B"/>
    <w:rsid w:val="00BA1489"/>
    <w:rsid w:val="00BA26DC"/>
    <w:rsid w:val="00BA2D8D"/>
    <w:rsid w:val="00BA3842"/>
    <w:rsid w:val="00BA4FC7"/>
    <w:rsid w:val="00BA504D"/>
    <w:rsid w:val="00BA6A15"/>
    <w:rsid w:val="00BA7C1C"/>
    <w:rsid w:val="00BA7C2B"/>
    <w:rsid w:val="00BB02CC"/>
    <w:rsid w:val="00BB25C6"/>
    <w:rsid w:val="00BB7248"/>
    <w:rsid w:val="00BB7F55"/>
    <w:rsid w:val="00BC2413"/>
    <w:rsid w:val="00BC2A64"/>
    <w:rsid w:val="00BC3FA5"/>
    <w:rsid w:val="00BC4BED"/>
    <w:rsid w:val="00BC563B"/>
    <w:rsid w:val="00BD1CF2"/>
    <w:rsid w:val="00BD2D69"/>
    <w:rsid w:val="00BD38EB"/>
    <w:rsid w:val="00BD4587"/>
    <w:rsid w:val="00BD4FCF"/>
    <w:rsid w:val="00BE07D3"/>
    <w:rsid w:val="00BE0A15"/>
    <w:rsid w:val="00BE130F"/>
    <w:rsid w:val="00BE3772"/>
    <w:rsid w:val="00BE51EE"/>
    <w:rsid w:val="00BE691D"/>
    <w:rsid w:val="00BE7719"/>
    <w:rsid w:val="00BE7DAA"/>
    <w:rsid w:val="00BE7FBB"/>
    <w:rsid w:val="00BF06A6"/>
    <w:rsid w:val="00BF0886"/>
    <w:rsid w:val="00C0411F"/>
    <w:rsid w:val="00C06D4C"/>
    <w:rsid w:val="00C06F76"/>
    <w:rsid w:val="00C100B0"/>
    <w:rsid w:val="00C11290"/>
    <w:rsid w:val="00C14D0F"/>
    <w:rsid w:val="00C1566A"/>
    <w:rsid w:val="00C160AD"/>
    <w:rsid w:val="00C16D66"/>
    <w:rsid w:val="00C17608"/>
    <w:rsid w:val="00C206BF"/>
    <w:rsid w:val="00C2292D"/>
    <w:rsid w:val="00C2462E"/>
    <w:rsid w:val="00C24963"/>
    <w:rsid w:val="00C2611B"/>
    <w:rsid w:val="00C272D2"/>
    <w:rsid w:val="00C34300"/>
    <w:rsid w:val="00C348FE"/>
    <w:rsid w:val="00C3584E"/>
    <w:rsid w:val="00C36418"/>
    <w:rsid w:val="00C413AE"/>
    <w:rsid w:val="00C42B80"/>
    <w:rsid w:val="00C4489D"/>
    <w:rsid w:val="00C453AE"/>
    <w:rsid w:val="00C45832"/>
    <w:rsid w:val="00C462E2"/>
    <w:rsid w:val="00C46668"/>
    <w:rsid w:val="00C4793E"/>
    <w:rsid w:val="00C50DE7"/>
    <w:rsid w:val="00C511B1"/>
    <w:rsid w:val="00C52273"/>
    <w:rsid w:val="00C52391"/>
    <w:rsid w:val="00C5397C"/>
    <w:rsid w:val="00C561E0"/>
    <w:rsid w:val="00C60DA4"/>
    <w:rsid w:val="00C61952"/>
    <w:rsid w:val="00C62F3E"/>
    <w:rsid w:val="00C64258"/>
    <w:rsid w:val="00C662B3"/>
    <w:rsid w:val="00C73D40"/>
    <w:rsid w:val="00C73F22"/>
    <w:rsid w:val="00C742DF"/>
    <w:rsid w:val="00C7720C"/>
    <w:rsid w:val="00C821BC"/>
    <w:rsid w:val="00C837C0"/>
    <w:rsid w:val="00C85AED"/>
    <w:rsid w:val="00C85EEA"/>
    <w:rsid w:val="00C85F31"/>
    <w:rsid w:val="00C86BF4"/>
    <w:rsid w:val="00C87006"/>
    <w:rsid w:val="00C87625"/>
    <w:rsid w:val="00C906D0"/>
    <w:rsid w:val="00C90B18"/>
    <w:rsid w:val="00C92D0F"/>
    <w:rsid w:val="00C9350E"/>
    <w:rsid w:val="00C93B56"/>
    <w:rsid w:val="00C9409E"/>
    <w:rsid w:val="00C97D7B"/>
    <w:rsid w:val="00CA08BA"/>
    <w:rsid w:val="00CA3CAB"/>
    <w:rsid w:val="00CA57DC"/>
    <w:rsid w:val="00CB0378"/>
    <w:rsid w:val="00CB1034"/>
    <w:rsid w:val="00CB2309"/>
    <w:rsid w:val="00CB3D23"/>
    <w:rsid w:val="00CC07F8"/>
    <w:rsid w:val="00CC0F56"/>
    <w:rsid w:val="00CC2E0C"/>
    <w:rsid w:val="00CC3DFE"/>
    <w:rsid w:val="00CC404B"/>
    <w:rsid w:val="00CC42A5"/>
    <w:rsid w:val="00CC61F1"/>
    <w:rsid w:val="00CC62A8"/>
    <w:rsid w:val="00CC6987"/>
    <w:rsid w:val="00CD01A2"/>
    <w:rsid w:val="00CD2175"/>
    <w:rsid w:val="00CD219E"/>
    <w:rsid w:val="00CD2B1A"/>
    <w:rsid w:val="00CD2D48"/>
    <w:rsid w:val="00CD33AB"/>
    <w:rsid w:val="00CD3E87"/>
    <w:rsid w:val="00CD4106"/>
    <w:rsid w:val="00CD5CC2"/>
    <w:rsid w:val="00CE22A2"/>
    <w:rsid w:val="00CE5835"/>
    <w:rsid w:val="00CE5B68"/>
    <w:rsid w:val="00CE5FAD"/>
    <w:rsid w:val="00CE69BE"/>
    <w:rsid w:val="00CF0920"/>
    <w:rsid w:val="00CF1932"/>
    <w:rsid w:val="00CF3467"/>
    <w:rsid w:val="00CF3DD5"/>
    <w:rsid w:val="00CF3E71"/>
    <w:rsid w:val="00CF747E"/>
    <w:rsid w:val="00D005C3"/>
    <w:rsid w:val="00D01A81"/>
    <w:rsid w:val="00D055BE"/>
    <w:rsid w:val="00D07E4A"/>
    <w:rsid w:val="00D07EF3"/>
    <w:rsid w:val="00D10C22"/>
    <w:rsid w:val="00D1166C"/>
    <w:rsid w:val="00D11F52"/>
    <w:rsid w:val="00D168B4"/>
    <w:rsid w:val="00D16ED9"/>
    <w:rsid w:val="00D179E5"/>
    <w:rsid w:val="00D20BE7"/>
    <w:rsid w:val="00D222C9"/>
    <w:rsid w:val="00D24BF3"/>
    <w:rsid w:val="00D255E2"/>
    <w:rsid w:val="00D25E68"/>
    <w:rsid w:val="00D26A61"/>
    <w:rsid w:val="00D2750A"/>
    <w:rsid w:val="00D27E01"/>
    <w:rsid w:val="00D30248"/>
    <w:rsid w:val="00D30945"/>
    <w:rsid w:val="00D317B5"/>
    <w:rsid w:val="00D34890"/>
    <w:rsid w:val="00D348E0"/>
    <w:rsid w:val="00D36437"/>
    <w:rsid w:val="00D36499"/>
    <w:rsid w:val="00D40E38"/>
    <w:rsid w:val="00D4496B"/>
    <w:rsid w:val="00D45841"/>
    <w:rsid w:val="00D46941"/>
    <w:rsid w:val="00D50A91"/>
    <w:rsid w:val="00D526E8"/>
    <w:rsid w:val="00D5396A"/>
    <w:rsid w:val="00D54D38"/>
    <w:rsid w:val="00D56D8F"/>
    <w:rsid w:val="00D64367"/>
    <w:rsid w:val="00D67E58"/>
    <w:rsid w:val="00D70517"/>
    <w:rsid w:val="00D7124F"/>
    <w:rsid w:val="00D7218F"/>
    <w:rsid w:val="00D744AE"/>
    <w:rsid w:val="00D74551"/>
    <w:rsid w:val="00D75DEB"/>
    <w:rsid w:val="00D77F9D"/>
    <w:rsid w:val="00D801FB"/>
    <w:rsid w:val="00D811F9"/>
    <w:rsid w:val="00D818C2"/>
    <w:rsid w:val="00D818ED"/>
    <w:rsid w:val="00D8413D"/>
    <w:rsid w:val="00D853F1"/>
    <w:rsid w:val="00D858FD"/>
    <w:rsid w:val="00D87F9F"/>
    <w:rsid w:val="00D91703"/>
    <w:rsid w:val="00D9404D"/>
    <w:rsid w:val="00D94956"/>
    <w:rsid w:val="00D9554B"/>
    <w:rsid w:val="00D9675F"/>
    <w:rsid w:val="00DA045D"/>
    <w:rsid w:val="00DA0629"/>
    <w:rsid w:val="00DA0B20"/>
    <w:rsid w:val="00DA2C97"/>
    <w:rsid w:val="00DA31BD"/>
    <w:rsid w:val="00DA3A23"/>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6945"/>
    <w:rsid w:val="00DC778C"/>
    <w:rsid w:val="00DD1DC4"/>
    <w:rsid w:val="00DD2472"/>
    <w:rsid w:val="00DD2F98"/>
    <w:rsid w:val="00DD345A"/>
    <w:rsid w:val="00DD441C"/>
    <w:rsid w:val="00DD4AAA"/>
    <w:rsid w:val="00DD5F74"/>
    <w:rsid w:val="00DD689E"/>
    <w:rsid w:val="00DE270C"/>
    <w:rsid w:val="00DE3A89"/>
    <w:rsid w:val="00DE3B96"/>
    <w:rsid w:val="00DE68E1"/>
    <w:rsid w:val="00DE70BA"/>
    <w:rsid w:val="00DE7539"/>
    <w:rsid w:val="00DE7C22"/>
    <w:rsid w:val="00DF0569"/>
    <w:rsid w:val="00DF11F0"/>
    <w:rsid w:val="00DF12E1"/>
    <w:rsid w:val="00DF14B1"/>
    <w:rsid w:val="00DF1D3F"/>
    <w:rsid w:val="00DF2186"/>
    <w:rsid w:val="00DF3CCD"/>
    <w:rsid w:val="00DF55F3"/>
    <w:rsid w:val="00DF5C90"/>
    <w:rsid w:val="00DF79DC"/>
    <w:rsid w:val="00DF7FAC"/>
    <w:rsid w:val="00E00A63"/>
    <w:rsid w:val="00E01D69"/>
    <w:rsid w:val="00E033C8"/>
    <w:rsid w:val="00E04716"/>
    <w:rsid w:val="00E04F0A"/>
    <w:rsid w:val="00E06C7F"/>
    <w:rsid w:val="00E1131F"/>
    <w:rsid w:val="00E150F4"/>
    <w:rsid w:val="00E23299"/>
    <w:rsid w:val="00E23D67"/>
    <w:rsid w:val="00E24456"/>
    <w:rsid w:val="00E246B7"/>
    <w:rsid w:val="00E25717"/>
    <w:rsid w:val="00E3078D"/>
    <w:rsid w:val="00E33016"/>
    <w:rsid w:val="00E36AA2"/>
    <w:rsid w:val="00E37DB9"/>
    <w:rsid w:val="00E4322F"/>
    <w:rsid w:val="00E449A9"/>
    <w:rsid w:val="00E455E0"/>
    <w:rsid w:val="00E45EDD"/>
    <w:rsid w:val="00E4648B"/>
    <w:rsid w:val="00E47AFB"/>
    <w:rsid w:val="00E500AE"/>
    <w:rsid w:val="00E50A27"/>
    <w:rsid w:val="00E524FB"/>
    <w:rsid w:val="00E5429A"/>
    <w:rsid w:val="00E54783"/>
    <w:rsid w:val="00E54EE5"/>
    <w:rsid w:val="00E56560"/>
    <w:rsid w:val="00E574AC"/>
    <w:rsid w:val="00E62008"/>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12E9"/>
    <w:rsid w:val="00E81BF9"/>
    <w:rsid w:val="00E8275D"/>
    <w:rsid w:val="00E84042"/>
    <w:rsid w:val="00E844C1"/>
    <w:rsid w:val="00E84772"/>
    <w:rsid w:val="00E8582E"/>
    <w:rsid w:val="00E8785B"/>
    <w:rsid w:val="00E91811"/>
    <w:rsid w:val="00E92B48"/>
    <w:rsid w:val="00E92D3D"/>
    <w:rsid w:val="00E933D3"/>
    <w:rsid w:val="00E941B3"/>
    <w:rsid w:val="00E942F4"/>
    <w:rsid w:val="00EA20D7"/>
    <w:rsid w:val="00EA2B9C"/>
    <w:rsid w:val="00EA31C3"/>
    <w:rsid w:val="00EA618E"/>
    <w:rsid w:val="00EA73DE"/>
    <w:rsid w:val="00EB0BBD"/>
    <w:rsid w:val="00EB0C7F"/>
    <w:rsid w:val="00EB2BAC"/>
    <w:rsid w:val="00EB3427"/>
    <w:rsid w:val="00EB403D"/>
    <w:rsid w:val="00EB4C86"/>
    <w:rsid w:val="00EB575F"/>
    <w:rsid w:val="00EB7813"/>
    <w:rsid w:val="00EC1BFD"/>
    <w:rsid w:val="00EC1FA6"/>
    <w:rsid w:val="00EC2B52"/>
    <w:rsid w:val="00EC2C3D"/>
    <w:rsid w:val="00EC3375"/>
    <w:rsid w:val="00EC49AF"/>
    <w:rsid w:val="00EC4D3A"/>
    <w:rsid w:val="00EC5F37"/>
    <w:rsid w:val="00EC6960"/>
    <w:rsid w:val="00EC6CBB"/>
    <w:rsid w:val="00EC73A2"/>
    <w:rsid w:val="00EC7EFF"/>
    <w:rsid w:val="00ED0FC6"/>
    <w:rsid w:val="00ED1F27"/>
    <w:rsid w:val="00ED20A0"/>
    <w:rsid w:val="00ED504E"/>
    <w:rsid w:val="00ED5F70"/>
    <w:rsid w:val="00EE0A7C"/>
    <w:rsid w:val="00EE5C81"/>
    <w:rsid w:val="00EF0864"/>
    <w:rsid w:val="00EF1258"/>
    <w:rsid w:val="00EF1519"/>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525"/>
    <w:rsid w:val="00F0216E"/>
    <w:rsid w:val="00F023B2"/>
    <w:rsid w:val="00F02427"/>
    <w:rsid w:val="00F0488F"/>
    <w:rsid w:val="00F06667"/>
    <w:rsid w:val="00F075F9"/>
    <w:rsid w:val="00F07C19"/>
    <w:rsid w:val="00F07E9C"/>
    <w:rsid w:val="00F07FBF"/>
    <w:rsid w:val="00F11392"/>
    <w:rsid w:val="00F1513B"/>
    <w:rsid w:val="00F15FF0"/>
    <w:rsid w:val="00F16EDF"/>
    <w:rsid w:val="00F17024"/>
    <w:rsid w:val="00F2082E"/>
    <w:rsid w:val="00F213A3"/>
    <w:rsid w:val="00F21FB2"/>
    <w:rsid w:val="00F2473F"/>
    <w:rsid w:val="00F252CB"/>
    <w:rsid w:val="00F254FD"/>
    <w:rsid w:val="00F255B8"/>
    <w:rsid w:val="00F25F7A"/>
    <w:rsid w:val="00F26D94"/>
    <w:rsid w:val="00F309EC"/>
    <w:rsid w:val="00F33475"/>
    <w:rsid w:val="00F335AF"/>
    <w:rsid w:val="00F34028"/>
    <w:rsid w:val="00F3591B"/>
    <w:rsid w:val="00F37E3C"/>
    <w:rsid w:val="00F40964"/>
    <w:rsid w:val="00F42910"/>
    <w:rsid w:val="00F42C4D"/>
    <w:rsid w:val="00F42DA7"/>
    <w:rsid w:val="00F43145"/>
    <w:rsid w:val="00F43317"/>
    <w:rsid w:val="00F437AD"/>
    <w:rsid w:val="00F44213"/>
    <w:rsid w:val="00F44532"/>
    <w:rsid w:val="00F4501C"/>
    <w:rsid w:val="00F45ADD"/>
    <w:rsid w:val="00F513B4"/>
    <w:rsid w:val="00F51E0D"/>
    <w:rsid w:val="00F51F69"/>
    <w:rsid w:val="00F523DF"/>
    <w:rsid w:val="00F525A1"/>
    <w:rsid w:val="00F5260E"/>
    <w:rsid w:val="00F52E0B"/>
    <w:rsid w:val="00F53E36"/>
    <w:rsid w:val="00F5416E"/>
    <w:rsid w:val="00F55FB3"/>
    <w:rsid w:val="00F56376"/>
    <w:rsid w:val="00F60FDF"/>
    <w:rsid w:val="00F61C1E"/>
    <w:rsid w:val="00F624A3"/>
    <w:rsid w:val="00F65BEE"/>
    <w:rsid w:val="00F664CC"/>
    <w:rsid w:val="00F6743D"/>
    <w:rsid w:val="00F701D7"/>
    <w:rsid w:val="00F70F94"/>
    <w:rsid w:val="00F71C70"/>
    <w:rsid w:val="00F746F6"/>
    <w:rsid w:val="00F75829"/>
    <w:rsid w:val="00F75B4A"/>
    <w:rsid w:val="00F765EA"/>
    <w:rsid w:val="00F772E4"/>
    <w:rsid w:val="00F77EB5"/>
    <w:rsid w:val="00F80275"/>
    <w:rsid w:val="00F82DF3"/>
    <w:rsid w:val="00F832DC"/>
    <w:rsid w:val="00F85DDB"/>
    <w:rsid w:val="00F86AD2"/>
    <w:rsid w:val="00F90C00"/>
    <w:rsid w:val="00F92731"/>
    <w:rsid w:val="00F939E7"/>
    <w:rsid w:val="00F94C43"/>
    <w:rsid w:val="00FA1D39"/>
    <w:rsid w:val="00FA2078"/>
    <w:rsid w:val="00FA72A2"/>
    <w:rsid w:val="00FB4151"/>
    <w:rsid w:val="00FB42B0"/>
    <w:rsid w:val="00FB4814"/>
    <w:rsid w:val="00FB4C6B"/>
    <w:rsid w:val="00FB5579"/>
    <w:rsid w:val="00FC1240"/>
    <w:rsid w:val="00FC2169"/>
    <w:rsid w:val="00FC288B"/>
    <w:rsid w:val="00FC4337"/>
    <w:rsid w:val="00FC48DD"/>
    <w:rsid w:val="00FC60AC"/>
    <w:rsid w:val="00FC78E0"/>
    <w:rsid w:val="00FD0123"/>
    <w:rsid w:val="00FD0E33"/>
    <w:rsid w:val="00FD11B6"/>
    <w:rsid w:val="00FD37F4"/>
    <w:rsid w:val="00FD75A2"/>
    <w:rsid w:val="00FE0336"/>
    <w:rsid w:val="00FE08E9"/>
    <w:rsid w:val="00FE1847"/>
    <w:rsid w:val="00FE1C2C"/>
    <w:rsid w:val="00FE1F4A"/>
    <w:rsid w:val="00FE3FF7"/>
    <w:rsid w:val="00FE45D7"/>
    <w:rsid w:val="00FE5061"/>
    <w:rsid w:val="00FE70E2"/>
    <w:rsid w:val="00FF1F2C"/>
    <w:rsid w:val="00FF291E"/>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25933CF5-FA35-4F67-9F4E-29E77C41E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NormalWeb">
    <w:name w:val="Normal (Web)"/>
    <w:basedOn w:val="Normal"/>
    <w:uiPriority w:val="99"/>
    <w:semiHidden/>
    <w:unhideWhenUsed/>
    <w:rsid w:val="00853E5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3504">
      <w:bodyDiv w:val="1"/>
      <w:marLeft w:val="0"/>
      <w:marRight w:val="0"/>
      <w:marTop w:val="0"/>
      <w:marBottom w:val="0"/>
      <w:divBdr>
        <w:top w:val="none" w:sz="0" w:space="0" w:color="auto"/>
        <w:left w:val="none" w:sz="0" w:space="0" w:color="auto"/>
        <w:bottom w:val="none" w:sz="0" w:space="0" w:color="auto"/>
        <w:right w:val="none" w:sz="0" w:space="0" w:color="auto"/>
      </w:divBdr>
      <w:divsChild>
        <w:div w:id="51975697">
          <w:marLeft w:val="0"/>
          <w:marRight w:val="0"/>
          <w:marTop w:val="0"/>
          <w:marBottom w:val="0"/>
          <w:divBdr>
            <w:top w:val="none" w:sz="0" w:space="0" w:color="auto"/>
            <w:left w:val="none" w:sz="0" w:space="0" w:color="auto"/>
            <w:bottom w:val="none" w:sz="0" w:space="0" w:color="auto"/>
            <w:right w:val="none" w:sz="0" w:space="0" w:color="auto"/>
          </w:divBdr>
        </w:div>
        <w:div w:id="141654333">
          <w:marLeft w:val="0"/>
          <w:marRight w:val="0"/>
          <w:marTop w:val="0"/>
          <w:marBottom w:val="0"/>
          <w:divBdr>
            <w:top w:val="none" w:sz="0" w:space="0" w:color="auto"/>
            <w:left w:val="none" w:sz="0" w:space="0" w:color="auto"/>
            <w:bottom w:val="none" w:sz="0" w:space="0" w:color="auto"/>
            <w:right w:val="none" w:sz="0" w:space="0" w:color="auto"/>
          </w:divBdr>
        </w:div>
        <w:div w:id="474881573">
          <w:marLeft w:val="0"/>
          <w:marRight w:val="0"/>
          <w:marTop w:val="0"/>
          <w:marBottom w:val="0"/>
          <w:divBdr>
            <w:top w:val="none" w:sz="0" w:space="0" w:color="auto"/>
            <w:left w:val="none" w:sz="0" w:space="0" w:color="auto"/>
            <w:bottom w:val="none" w:sz="0" w:space="0" w:color="auto"/>
            <w:right w:val="none" w:sz="0" w:space="0" w:color="auto"/>
          </w:divBdr>
        </w:div>
        <w:div w:id="948852854">
          <w:marLeft w:val="0"/>
          <w:marRight w:val="0"/>
          <w:marTop w:val="0"/>
          <w:marBottom w:val="0"/>
          <w:divBdr>
            <w:top w:val="none" w:sz="0" w:space="0" w:color="auto"/>
            <w:left w:val="none" w:sz="0" w:space="0" w:color="auto"/>
            <w:bottom w:val="none" w:sz="0" w:space="0" w:color="auto"/>
            <w:right w:val="none" w:sz="0" w:space="0" w:color="auto"/>
          </w:divBdr>
        </w:div>
        <w:div w:id="985669592">
          <w:marLeft w:val="0"/>
          <w:marRight w:val="0"/>
          <w:marTop w:val="0"/>
          <w:marBottom w:val="0"/>
          <w:divBdr>
            <w:top w:val="none" w:sz="0" w:space="0" w:color="auto"/>
            <w:left w:val="none" w:sz="0" w:space="0" w:color="auto"/>
            <w:bottom w:val="none" w:sz="0" w:space="0" w:color="auto"/>
            <w:right w:val="none" w:sz="0" w:space="0" w:color="auto"/>
          </w:divBdr>
        </w:div>
        <w:div w:id="1036200978">
          <w:marLeft w:val="0"/>
          <w:marRight w:val="0"/>
          <w:marTop w:val="0"/>
          <w:marBottom w:val="0"/>
          <w:divBdr>
            <w:top w:val="none" w:sz="0" w:space="0" w:color="auto"/>
            <w:left w:val="none" w:sz="0" w:space="0" w:color="auto"/>
            <w:bottom w:val="none" w:sz="0" w:space="0" w:color="auto"/>
            <w:right w:val="none" w:sz="0" w:space="0" w:color="auto"/>
          </w:divBdr>
        </w:div>
        <w:div w:id="1153332119">
          <w:marLeft w:val="0"/>
          <w:marRight w:val="0"/>
          <w:marTop w:val="0"/>
          <w:marBottom w:val="0"/>
          <w:divBdr>
            <w:top w:val="none" w:sz="0" w:space="0" w:color="auto"/>
            <w:left w:val="none" w:sz="0" w:space="0" w:color="auto"/>
            <w:bottom w:val="none" w:sz="0" w:space="0" w:color="auto"/>
            <w:right w:val="none" w:sz="0" w:space="0" w:color="auto"/>
          </w:divBdr>
        </w:div>
        <w:div w:id="1365254376">
          <w:marLeft w:val="0"/>
          <w:marRight w:val="0"/>
          <w:marTop w:val="0"/>
          <w:marBottom w:val="0"/>
          <w:divBdr>
            <w:top w:val="none" w:sz="0" w:space="0" w:color="auto"/>
            <w:left w:val="none" w:sz="0" w:space="0" w:color="auto"/>
            <w:bottom w:val="none" w:sz="0" w:space="0" w:color="auto"/>
            <w:right w:val="none" w:sz="0" w:space="0" w:color="auto"/>
          </w:divBdr>
        </w:div>
        <w:div w:id="1518425681">
          <w:marLeft w:val="0"/>
          <w:marRight w:val="0"/>
          <w:marTop w:val="0"/>
          <w:marBottom w:val="0"/>
          <w:divBdr>
            <w:top w:val="none" w:sz="0" w:space="0" w:color="auto"/>
            <w:left w:val="none" w:sz="0" w:space="0" w:color="auto"/>
            <w:bottom w:val="none" w:sz="0" w:space="0" w:color="auto"/>
            <w:right w:val="none" w:sz="0" w:space="0" w:color="auto"/>
          </w:divBdr>
        </w:div>
        <w:div w:id="1802381726">
          <w:marLeft w:val="0"/>
          <w:marRight w:val="0"/>
          <w:marTop w:val="0"/>
          <w:marBottom w:val="0"/>
          <w:divBdr>
            <w:top w:val="none" w:sz="0" w:space="0" w:color="auto"/>
            <w:left w:val="none" w:sz="0" w:space="0" w:color="auto"/>
            <w:bottom w:val="none" w:sz="0" w:space="0" w:color="auto"/>
            <w:right w:val="none" w:sz="0" w:space="0" w:color="auto"/>
          </w:divBdr>
        </w:div>
        <w:div w:id="1861695604">
          <w:marLeft w:val="0"/>
          <w:marRight w:val="0"/>
          <w:marTop w:val="0"/>
          <w:marBottom w:val="0"/>
          <w:divBdr>
            <w:top w:val="none" w:sz="0" w:space="0" w:color="auto"/>
            <w:left w:val="none" w:sz="0" w:space="0" w:color="auto"/>
            <w:bottom w:val="none" w:sz="0" w:space="0" w:color="auto"/>
            <w:right w:val="none" w:sz="0" w:space="0" w:color="auto"/>
          </w:divBdr>
        </w:div>
        <w:div w:id="2043355723">
          <w:marLeft w:val="0"/>
          <w:marRight w:val="0"/>
          <w:marTop w:val="0"/>
          <w:marBottom w:val="0"/>
          <w:divBdr>
            <w:top w:val="none" w:sz="0" w:space="0" w:color="auto"/>
            <w:left w:val="none" w:sz="0" w:space="0" w:color="auto"/>
            <w:bottom w:val="none" w:sz="0" w:space="0" w:color="auto"/>
            <w:right w:val="none" w:sz="0" w:space="0" w:color="auto"/>
          </w:divBdr>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52631256">
      <w:bodyDiv w:val="1"/>
      <w:marLeft w:val="0"/>
      <w:marRight w:val="0"/>
      <w:marTop w:val="0"/>
      <w:marBottom w:val="0"/>
      <w:divBdr>
        <w:top w:val="none" w:sz="0" w:space="0" w:color="auto"/>
        <w:left w:val="none" w:sz="0" w:space="0" w:color="auto"/>
        <w:bottom w:val="none" w:sz="0" w:space="0" w:color="auto"/>
        <w:right w:val="none" w:sz="0" w:space="0" w:color="auto"/>
      </w:divBdr>
      <w:divsChild>
        <w:div w:id="286787293">
          <w:marLeft w:val="0"/>
          <w:marRight w:val="0"/>
          <w:marTop w:val="0"/>
          <w:marBottom w:val="0"/>
          <w:divBdr>
            <w:top w:val="none" w:sz="0" w:space="0" w:color="auto"/>
            <w:left w:val="none" w:sz="0" w:space="0" w:color="auto"/>
            <w:bottom w:val="none" w:sz="0" w:space="0" w:color="auto"/>
            <w:right w:val="none" w:sz="0" w:space="0" w:color="auto"/>
          </w:divBdr>
        </w:div>
        <w:div w:id="1184131298">
          <w:marLeft w:val="0"/>
          <w:marRight w:val="0"/>
          <w:marTop w:val="0"/>
          <w:marBottom w:val="0"/>
          <w:divBdr>
            <w:top w:val="none" w:sz="0" w:space="0" w:color="auto"/>
            <w:left w:val="none" w:sz="0" w:space="0" w:color="auto"/>
            <w:bottom w:val="none" w:sz="0" w:space="0" w:color="auto"/>
            <w:right w:val="none" w:sz="0" w:space="0" w:color="auto"/>
          </w:divBdr>
        </w:div>
        <w:div w:id="1406612883">
          <w:marLeft w:val="0"/>
          <w:marRight w:val="0"/>
          <w:marTop w:val="0"/>
          <w:marBottom w:val="0"/>
          <w:divBdr>
            <w:top w:val="none" w:sz="0" w:space="0" w:color="auto"/>
            <w:left w:val="none" w:sz="0" w:space="0" w:color="auto"/>
            <w:bottom w:val="none" w:sz="0" w:space="0" w:color="auto"/>
            <w:right w:val="none" w:sz="0" w:space="0" w:color="auto"/>
          </w:divBdr>
        </w:div>
        <w:div w:id="1454858300">
          <w:marLeft w:val="0"/>
          <w:marRight w:val="0"/>
          <w:marTop w:val="0"/>
          <w:marBottom w:val="0"/>
          <w:divBdr>
            <w:top w:val="none" w:sz="0" w:space="0" w:color="auto"/>
            <w:left w:val="none" w:sz="0" w:space="0" w:color="auto"/>
            <w:bottom w:val="none" w:sz="0" w:space="0" w:color="auto"/>
            <w:right w:val="none" w:sz="0" w:space="0" w:color="auto"/>
          </w:divBdr>
        </w:div>
        <w:div w:id="1612393914">
          <w:marLeft w:val="0"/>
          <w:marRight w:val="0"/>
          <w:marTop w:val="0"/>
          <w:marBottom w:val="0"/>
          <w:divBdr>
            <w:top w:val="none" w:sz="0" w:space="0" w:color="auto"/>
            <w:left w:val="none" w:sz="0" w:space="0" w:color="auto"/>
            <w:bottom w:val="none" w:sz="0" w:space="0" w:color="auto"/>
            <w:right w:val="none" w:sz="0" w:space="0" w:color="auto"/>
          </w:divBdr>
        </w:div>
      </w:divsChild>
    </w:div>
    <w:div w:id="1761174494">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862623117">
      <w:bodyDiv w:val="1"/>
      <w:marLeft w:val="0"/>
      <w:marRight w:val="0"/>
      <w:marTop w:val="0"/>
      <w:marBottom w:val="0"/>
      <w:divBdr>
        <w:top w:val="none" w:sz="0" w:space="0" w:color="auto"/>
        <w:left w:val="none" w:sz="0" w:space="0" w:color="auto"/>
        <w:bottom w:val="none" w:sz="0" w:space="0" w:color="auto"/>
        <w:right w:val="none" w:sz="0" w:space="0" w:color="auto"/>
      </w:divBdr>
      <w:divsChild>
        <w:div w:id="65341551">
          <w:marLeft w:val="0"/>
          <w:marRight w:val="0"/>
          <w:marTop w:val="0"/>
          <w:marBottom w:val="0"/>
          <w:divBdr>
            <w:top w:val="none" w:sz="0" w:space="0" w:color="auto"/>
            <w:left w:val="none" w:sz="0" w:space="0" w:color="auto"/>
            <w:bottom w:val="none" w:sz="0" w:space="0" w:color="auto"/>
            <w:right w:val="none" w:sz="0" w:space="0" w:color="auto"/>
          </w:divBdr>
          <w:divsChild>
            <w:div w:id="550921318">
              <w:marLeft w:val="0"/>
              <w:marRight w:val="0"/>
              <w:marTop w:val="0"/>
              <w:marBottom w:val="0"/>
              <w:divBdr>
                <w:top w:val="none" w:sz="0" w:space="0" w:color="auto"/>
                <w:left w:val="none" w:sz="0" w:space="0" w:color="auto"/>
                <w:bottom w:val="none" w:sz="0" w:space="0" w:color="auto"/>
                <w:right w:val="none" w:sz="0" w:space="0" w:color="auto"/>
              </w:divBdr>
            </w:div>
            <w:div w:id="710615344">
              <w:marLeft w:val="0"/>
              <w:marRight w:val="0"/>
              <w:marTop w:val="0"/>
              <w:marBottom w:val="0"/>
              <w:divBdr>
                <w:top w:val="none" w:sz="0" w:space="0" w:color="auto"/>
                <w:left w:val="none" w:sz="0" w:space="0" w:color="auto"/>
                <w:bottom w:val="none" w:sz="0" w:space="0" w:color="auto"/>
                <w:right w:val="none" w:sz="0" w:space="0" w:color="auto"/>
              </w:divBdr>
            </w:div>
            <w:div w:id="1053115218">
              <w:marLeft w:val="0"/>
              <w:marRight w:val="0"/>
              <w:marTop w:val="0"/>
              <w:marBottom w:val="0"/>
              <w:divBdr>
                <w:top w:val="none" w:sz="0" w:space="0" w:color="auto"/>
                <w:left w:val="none" w:sz="0" w:space="0" w:color="auto"/>
                <w:bottom w:val="none" w:sz="0" w:space="0" w:color="auto"/>
                <w:right w:val="none" w:sz="0" w:space="0" w:color="auto"/>
              </w:divBdr>
            </w:div>
            <w:div w:id="1149177886">
              <w:marLeft w:val="0"/>
              <w:marRight w:val="0"/>
              <w:marTop w:val="0"/>
              <w:marBottom w:val="0"/>
              <w:divBdr>
                <w:top w:val="none" w:sz="0" w:space="0" w:color="auto"/>
                <w:left w:val="none" w:sz="0" w:space="0" w:color="auto"/>
                <w:bottom w:val="none" w:sz="0" w:space="0" w:color="auto"/>
                <w:right w:val="none" w:sz="0" w:space="0" w:color="auto"/>
              </w:divBdr>
            </w:div>
            <w:div w:id="1374383115">
              <w:marLeft w:val="0"/>
              <w:marRight w:val="0"/>
              <w:marTop w:val="0"/>
              <w:marBottom w:val="0"/>
              <w:divBdr>
                <w:top w:val="none" w:sz="0" w:space="0" w:color="auto"/>
                <w:left w:val="none" w:sz="0" w:space="0" w:color="auto"/>
                <w:bottom w:val="none" w:sz="0" w:space="0" w:color="auto"/>
                <w:right w:val="none" w:sz="0" w:space="0" w:color="auto"/>
              </w:divBdr>
            </w:div>
          </w:divsChild>
        </w:div>
        <w:div w:id="739331257">
          <w:marLeft w:val="0"/>
          <w:marRight w:val="0"/>
          <w:marTop w:val="0"/>
          <w:marBottom w:val="0"/>
          <w:divBdr>
            <w:top w:val="none" w:sz="0" w:space="0" w:color="auto"/>
            <w:left w:val="none" w:sz="0" w:space="0" w:color="auto"/>
            <w:bottom w:val="none" w:sz="0" w:space="0" w:color="auto"/>
            <w:right w:val="none" w:sz="0" w:space="0" w:color="auto"/>
          </w:divBdr>
          <w:divsChild>
            <w:div w:id="440300788">
              <w:marLeft w:val="0"/>
              <w:marRight w:val="0"/>
              <w:marTop w:val="0"/>
              <w:marBottom w:val="0"/>
              <w:divBdr>
                <w:top w:val="none" w:sz="0" w:space="0" w:color="auto"/>
                <w:left w:val="none" w:sz="0" w:space="0" w:color="auto"/>
                <w:bottom w:val="none" w:sz="0" w:space="0" w:color="auto"/>
                <w:right w:val="none" w:sz="0" w:space="0" w:color="auto"/>
              </w:divBdr>
            </w:div>
            <w:div w:id="949508131">
              <w:marLeft w:val="0"/>
              <w:marRight w:val="0"/>
              <w:marTop w:val="0"/>
              <w:marBottom w:val="0"/>
              <w:divBdr>
                <w:top w:val="none" w:sz="0" w:space="0" w:color="auto"/>
                <w:left w:val="none" w:sz="0" w:space="0" w:color="auto"/>
                <w:bottom w:val="none" w:sz="0" w:space="0" w:color="auto"/>
                <w:right w:val="none" w:sz="0" w:space="0" w:color="auto"/>
              </w:divBdr>
            </w:div>
            <w:div w:id="1375036964">
              <w:marLeft w:val="0"/>
              <w:marRight w:val="0"/>
              <w:marTop w:val="0"/>
              <w:marBottom w:val="0"/>
              <w:divBdr>
                <w:top w:val="none" w:sz="0" w:space="0" w:color="auto"/>
                <w:left w:val="none" w:sz="0" w:space="0" w:color="auto"/>
                <w:bottom w:val="none" w:sz="0" w:space="0" w:color="auto"/>
                <w:right w:val="none" w:sz="0" w:space="0" w:color="auto"/>
              </w:divBdr>
            </w:div>
            <w:div w:id="1729838556">
              <w:marLeft w:val="0"/>
              <w:marRight w:val="0"/>
              <w:marTop w:val="0"/>
              <w:marBottom w:val="0"/>
              <w:divBdr>
                <w:top w:val="none" w:sz="0" w:space="0" w:color="auto"/>
                <w:left w:val="none" w:sz="0" w:space="0" w:color="auto"/>
                <w:bottom w:val="none" w:sz="0" w:space="0" w:color="auto"/>
                <w:right w:val="none" w:sz="0" w:space="0" w:color="auto"/>
              </w:divBdr>
            </w:div>
          </w:divsChild>
        </w:div>
        <w:div w:id="895747974">
          <w:marLeft w:val="0"/>
          <w:marRight w:val="0"/>
          <w:marTop w:val="0"/>
          <w:marBottom w:val="0"/>
          <w:divBdr>
            <w:top w:val="none" w:sz="0" w:space="0" w:color="auto"/>
            <w:left w:val="none" w:sz="0" w:space="0" w:color="auto"/>
            <w:bottom w:val="none" w:sz="0" w:space="0" w:color="auto"/>
            <w:right w:val="none" w:sz="0" w:space="0" w:color="auto"/>
          </w:divBdr>
          <w:divsChild>
            <w:div w:id="1618370390">
              <w:marLeft w:val="0"/>
              <w:marRight w:val="0"/>
              <w:marTop w:val="0"/>
              <w:marBottom w:val="0"/>
              <w:divBdr>
                <w:top w:val="none" w:sz="0" w:space="0" w:color="auto"/>
                <w:left w:val="none" w:sz="0" w:space="0" w:color="auto"/>
                <w:bottom w:val="none" w:sz="0" w:space="0" w:color="auto"/>
                <w:right w:val="none" w:sz="0" w:space="0" w:color="auto"/>
              </w:divBdr>
            </w:div>
            <w:div w:id="214665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727958">
      <w:bodyDiv w:val="1"/>
      <w:marLeft w:val="0"/>
      <w:marRight w:val="0"/>
      <w:marTop w:val="0"/>
      <w:marBottom w:val="0"/>
      <w:divBdr>
        <w:top w:val="none" w:sz="0" w:space="0" w:color="auto"/>
        <w:left w:val="none" w:sz="0" w:space="0" w:color="auto"/>
        <w:bottom w:val="none" w:sz="0" w:space="0" w:color="auto"/>
        <w:right w:val="none" w:sz="0" w:space="0" w:color="auto"/>
      </w:divBdr>
      <w:divsChild>
        <w:div w:id="1378968986">
          <w:marLeft w:val="0"/>
          <w:marRight w:val="0"/>
          <w:marTop w:val="0"/>
          <w:marBottom w:val="0"/>
          <w:divBdr>
            <w:top w:val="none" w:sz="0" w:space="0" w:color="auto"/>
            <w:left w:val="none" w:sz="0" w:space="0" w:color="auto"/>
            <w:bottom w:val="none" w:sz="0" w:space="0" w:color="auto"/>
            <w:right w:val="none" w:sz="0" w:space="0" w:color="auto"/>
          </w:divBdr>
        </w:div>
        <w:div w:id="1538277513">
          <w:marLeft w:val="0"/>
          <w:marRight w:val="0"/>
          <w:marTop w:val="0"/>
          <w:marBottom w:val="0"/>
          <w:divBdr>
            <w:top w:val="none" w:sz="0" w:space="0" w:color="auto"/>
            <w:left w:val="none" w:sz="0" w:space="0" w:color="auto"/>
            <w:bottom w:val="none" w:sz="0" w:space="0" w:color="auto"/>
            <w:right w:val="none" w:sz="0" w:space="0" w:color="auto"/>
          </w:divBdr>
        </w:div>
        <w:div w:id="1602569026">
          <w:marLeft w:val="0"/>
          <w:marRight w:val="0"/>
          <w:marTop w:val="0"/>
          <w:marBottom w:val="0"/>
          <w:divBdr>
            <w:top w:val="none" w:sz="0" w:space="0" w:color="auto"/>
            <w:left w:val="none" w:sz="0" w:space="0" w:color="auto"/>
            <w:bottom w:val="none" w:sz="0" w:space="0" w:color="auto"/>
            <w:right w:val="none" w:sz="0" w:space="0" w:color="auto"/>
          </w:divBdr>
        </w:div>
      </w:divsChild>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 Expediente electrónico 50298. 26/10/22</Observaciones>
    <JefaLegal xmlns="93a27197-5ea5-4ef4-9c25-de38a9c385a4" xsi:nil="true"/>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66A98B31-6C35-44EC-AA3E-A8BF7CEFC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TotalTime>
  <Pages>1</Pages>
  <Words>4473</Words>
  <Characters>24602</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4</cp:revision>
  <cp:lastPrinted>2022-11-04T22:04:00Z</cp:lastPrinted>
  <dcterms:created xsi:type="dcterms:W3CDTF">2023-01-23T18:23:00Z</dcterms:created>
  <dcterms:modified xsi:type="dcterms:W3CDTF">2023-01-23T18:28:00Z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