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4252" w14:textId="77777777" w:rsidR="00E237BC" w:rsidRDefault="00E237BC" w:rsidP="00F67397">
      <w:pPr>
        <w:spacing w:after="0" w:line="240" w:lineRule="auto"/>
        <w:jc w:val="both"/>
        <w:rPr>
          <w:rFonts w:ascii="Museo Sans 900" w:eastAsia="Arial" w:hAnsi="Museo Sans 900" w:cs="Arial"/>
          <w:b/>
          <w:bCs/>
          <w:sz w:val="20"/>
          <w:szCs w:val="20"/>
          <w:lang w:val="es-ES_tradnl" w:eastAsia="es-SV"/>
        </w:rPr>
      </w:pPr>
    </w:p>
    <w:p w14:paraId="2B202A7B" w14:textId="7466B7BF"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A15D6C">
        <w:rPr>
          <w:rFonts w:ascii="Museo Sans 900" w:eastAsia="Arial" w:hAnsi="Museo Sans 900" w:cs="Arial"/>
          <w:b/>
          <w:bCs/>
          <w:sz w:val="20"/>
          <w:szCs w:val="20"/>
          <w:lang w:val="es-ES_tradnl" w:eastAsia="es-SV"/>
        </w:rPr>
        <w:t>2033</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A15D6C">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A15D6C">
        <w:rPr>
          <w:rFonts w:ascii="Museo Sans 300" w:eastAsia="Arial" w:hAnsi="Museo Sans 300" w:cs="Arial"/>
          <w:sz w:val="20"/>
          <w:szCs w:val="20"/>
          <w:lang w:val="es-ES_tradnl" w:eastAsia="es-SV"/>
        </w:rPr>
        <w:t xml:space="preserve">cuarenta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A15D6C">
        <w:rPr>
          <w:rFonts w:ascii="Museo Sans 300" w:eastAsia="Arial" w:hAnsi="Museo Sans 300" w:cs="Arial"/>
          <w:sz w:val="20"/>
          <w:szCs w:val="20"/>
          <w:lang w:val="es-ES_tradnl" w:eastAsia="es-SV"/>
        </w:rPr>
        <w:t xml:space="preserve">siete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D7AC5">
        <w:rPr>
          <w:rFonts w:ascii="Museo Sans 300" w:eastAsia="Arial" w:hAnsi="Museo Sans 300" w:cs="Arial"/>
          <w:sz w:val="20"/>
          <w:szCs w:val="20"/>
          <w:lang w:val="es-ES_tradnl" w:eastAsia="es-SV"/>
        </w:rPr>
        <w:t>noviembre</w:t>
      </w:r>
      <w:r w:rsidR="00A8560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D42E0E1" w14:textId="6753CB04" w:rsidR="00C34BDB" w:rsidRDefault="00C34BDB" w:rsidP="00C34BDB">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eastAsia="es-SV"/>
        </w:rPr>
      </w:pPr>
      <w:r>
        <w:rPr>
          <w:rStyle w:val="normaltextrun"/>
          <w:rFonts w:ascii="Museo Sans 300" w:hAnsi="Museo Sans 300"/>
          <w:sz w:val="20"/>
          <w:szCs w:val="20"/>
          <w:lang w:val="es-ES"/>
        </w:rPr>
        <w:t xml:space="preserve">Por medio del acuerdo N.° </w:t>
      </w:r>
      <w:r w:rsidR="00CD7AC5">
        <w:rPr>
          <w:rStyle w:val="normaltextrun"/>
          <w:rFonts w:ascii="Museo Sans 300" w:hAnsi="Museo Sans 300"/>
          <w:sz w:val="20"/>
          <w:szCs w:val="20"/>
          <w:lang w:val="es-ES"/>
        </w:rPr>
        <w:t>E-1638</w:t>
      </w:r>
      <w:r>
        <w:rPr>
          <w:rStyle w:val="normaltextrun"/>
          <w:rFonts w:ascii="Museo Sans 300" w:hAnsi="Museo Sans 300"/>
          <w:sz w:val="20"/>
          <w:szCs w:val="20"/>
          <w:lang w:val="es-ES"/>
        </w:rPr>
        <w:t xml:space="preserve">-2022-CAU de fecha </w:t>
      </w:r>
      <w:r w:rsidR="00CD7AC5">
        <w:rPr>
          <w:rStyle w:val="normaltextrun"/>
          <w:rFonts w:ascii="Museo Sans 300" w:hAnsi="Museo Sans 300"/>
          <w:sz w:val="20"/>
          <w:szCs w:val="20"/>
          <w:lang w:val="es-ES"/>
        </w:rPr>
        <w:t>veintidós de agosto</w:t>
      </w:r>
      <w:r>
        <w:rPr>
          <w:rStyle w:val="normaltextrun"/>
          <w:rFonts w:ascii="Museo Sans 300" w:hAnsi="Museo Sans 300"/>
          <w:sz w:val="20"/>
          <w:szCs w:val="20"/>
          <w:lang w:val="es-ES"/>
        </w:rPr>
        <w:t xml:space="preserve"> de este año, esta Superintendencia resolvió el reclamo interpuesto por el señor </w:t>
      </w:r>
      <w:r w:rsidR="007B3CE9">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sz w:val="20"/>
          <w:szCs w:val="20"/>
          <w:lang w:val="es-ES"/>
        </w:rPr>
        <w:t>en contra de la sociedad EEO, S.A. de C.V. en el sentido siguiente: </w:t>
      </w:r>
      <w:r>
        <w:rPr>
          <w:rStyle w:val="eop"/>
          <w:rFonts w:ascii="Museo Sans 300" w:hAnsi="Museo Sans 300"/>
          <w:sz w:val="20"/>
          <w:szCs w:val="20"/>
        </w:rPr>
        <w:t> </w:t>
      </w:r>
    </w:p>
    <w:p w14:paraId="09BA24AF" w14:textId="77777777" w:rsidR="00C34BDB" w:rsidRDefault="00C34BDB" w:rsidP="00C34BDB">
      <w:pPr>
        <w:pStyle w:val="paragraph"/>
        <w:spacing w:before="0" w:beforeAutospacing="0" w:after="0" w:afterAutospacing="0"/>
        <w:ind w:left="720" w:right="405"/>
        <w:jc w:val="both"/>
        <w:textAlignment w:val="baseline"/>
        <w:rPr>
          <w:rFonts w:ascii="Museo Sans 300" w:hAnsi="Museo Sans 300"/>
          <w:sz w:val="20"/>
          <w:szCs w:val="20"/>
        </w:rPr>
      </w:pPr>
      <w:r>
        <w:rPr>
          <w:rStyle w:val="eop"/>
          <w:rFonts w:ascii="Museo 300" w:hAnsi="Museo 300"/>
          <w:sz w:val="16"/>
          <w:szCs w:val="16"/>
        </w:rPr>
        <w:t> </w:t>
      </w:r>
    </w:p>
    <w:p w14:paraId="4DFE6AE7" w14:textId="56C0C060" w:rsidR="00CD7AC5" w:rsidRDefault="00CD7AC5" w:rsidP="00CD7AC5">
      <w:pPr>
        <w:pStyle w:val="paragraph"/>
        <w:spacing w:before="0" w:beforeAutospacing="0" w:after="0" w:afterAutospacing="0"/>
        <w:ind w:left="720" w:right="405"/>
        <w:jc w:val="both"/>
        <w:textAlignment w:val="baseline"/>
        <w:rPr>
          <w:rStyle w:val="eop"/>
          <w:rFonts w:ascii="Museo 300" w:hAnsi="Museo 300"/>
          <w:sz w:val="16"/>
          <w:szCs w:val="16"/>
        </w:rPr>
      </w:pPr>
      <w:r w:rsidRPr="00CD7AC5">
        <w:rPr>
          <w:rStyle w:val="normaltextrun"/>
          <w:rFonts w:ascii="Museo 300" w:eastAsia="Arial" w:hAnsi="Museo 300"/>
          <w:sz w:val="16"/>
          <w:szCs w:val="16"/>
        </w:rPr>
        <w:t xml:space="preserve">“[…] a) </w:t>
      </w:r>
      <w:r>
        <w:rPr>
          <w:rStyle w:val="normaltextrun"/>
          <w:rFonts w:ascii="Museo 300" w:eastAsia="Arial" w:hAnsi="Museo 300"/>
          <w:sz w:val="16"/>
          <w:szCs w:val="16"/>
          <w:lang w:val="es-ES"/>
        </w:rPr>
        <w:t xml:space="preserve">Establecer que </w:t>
      </w:r>
      <w:bookmarkStart w:id="0" w:name="_Hlk118202201"/>
      <w:r>
        <w:rPr>
          <w:rStyle w:val="normaltextrun"/>
          <w:rFonts w:ascii="Museo 300" w:eastAsia="Arial" w:hAnsi="Museo 300"/>
          <w:sz w:val="16"/>
          <w:szCs w:val="16"/>
          <w:lang w:val="es-ES"/>
        </w:rPr>
        <w:t xml:space="preserve">en el suministro identificado con el NIC </w:t>
      </w:r>
      <w:r w:rsidR="007B3CE9">
        <w:rPr>
          <w:rStyle w:val="normaltextrun"/>
          <w:rFonts w:ascii="Museo 300" w:eastAsia="Arial" w:hAnsi="Museo 300"/>
          <w:sz w:val="16"/>
          <w:szCs w:val="16"/>
          <w:lang w:val="es-ES"/>
        </w:rPr>
        <w:t>XXX</w:t>
      </w:r>
      <w:r>
        <w:rPr>
          <w:rStyle w:val="normaltextrun"/>
          <w:rFonts w:ascii="Museo 300" w:eastAsia="Arial" w:hAnsi="Museo 300"/>
          <w:sz w:val="16"/>
          <w:szCs w:val="16"/>
          <w:lang w:val="es-ES"/>
        </w:rPr>
        <w:t xml:space="preserve"> </w:t>
      </w:r>
      <w:bookmarkEnd w:id="0"/>
      <w:r>
        <w:rPr>
          <w:rStyle w:val="normaltextrun"/>
          <w:rFonts w:ascii="Museo 300" w:eastAsia="Arial" w:hAnsi="Museo 300"/>
          <w:sz w:val="16"/>
          <w:szCs w:val="16"/>
          <w:lang w:val="es-ES"/>
        </w:rPr>
        <w:t xml:space="preserve">se comprobó una condición irregular consistente </w:t>
      </w:r>
      <w:r w:rsidRPr="00CD7AC5">
        <w:rPr>
          <w:rStyle w:val="normaltextrun"/>
          <w:rFonts w:ascii="Museo 300" w:eastAsia="Arial" w:hAnsi="Museo 300"/>
          <w:sz w:val="16"/>
          <w:szCs w:val="16"/>
        </w:rPr>
        <w:t xml:space="preserve">en una línea eléctrica conectada </w:t>
      </w:r>
      <w:r>
        <w:rPr>
          <w:rStyle w:val="normaltextrun"/>
          <w:rFonts w:ascii="Museo 300" w:eastAsia="Arial" w:hAnsi="Museo 300"/>
          <w:sz w:val="16"/>
          <w:szCs w:val="16"/>
          <w:lang w:val="es-ES"/>
        </w:rPr>
        <w:t>desde la red de distribución que ocasionó que no se registrara correctamente la energía consumida en el inmueble.</w:t>
      </w:r>
      <w:r w:rsidRPr="00CD7AC5">
        <w:rPr>
          <w:rStyle w:val="normaltextrun"/>
          <w:rFonts w:ascii="Cambria Math" w:eastAsia="Arial" w:hAnsi="Cambria Math" w:cs="Cambria Math"/>
          <w:sz w:val="16"/>
          <w:szCs w:val="16"/>
        </w:rPr>
        <w:t> </w:t>
      </w:r>
      <w:r>
        <w:rPr>
          <w:rStyle w:val="eop"/>
          <w:rFonts w:ascii="Museo 300" w:hAnsi="Museo 300"/>
          <w:sz w:val="16"/>
          <w:szCs w:val="16"/>
        </w:rPr>
        <w:t> </w:t>
      </w:r>
    </w:p>
    <w:p w14:paraId="3D64BAE4" w14:textId="77777777" w:rsidR="00CD7AC5" w:rsidRDefault="00CD7AC5" w:rsidP="00CD7AC5">
      <w:pPr>
        <w:pStyle w:val="paragraph"/>
        <w:spacing w:before="0" w:beforeAutospacing="0" w:after="0" w:afterAutospacing="0"/>
        <w:ind w:left="720" w:right="405"/>
        <w:jc w:val="both"/>
        <w:textAlignment w:val="baseline"/>
        <w:rPr>
          <w:rFonts w:ascii="Museo 300" w:hAnsi="Museo 300"/>
          <w:sz w:val="16"/>
          <w:szCs w:val="16"/>
        </w:rPr>
      </w:pPr>
    </w:p>
    <w:p w14:paraId="34580359" w14:textId="77777777" w:rsidR="00CD7AC5" w:rsidRDefault="00CD7AC5" w:rsidP="00A77825">
      <w:pPr>
        <w:pStyle w:val="paragraph"/>
        <w:spacing w:before="0" w:beforeAutospacing="0" w:after="0" w:afterAutospacing="0" w:line="0" w:lineRule="atLeast"/>
        <w:ind w:left="720" w:right="405"/>
        <w:jc w:val="both"/>
        <w:textAlignment w:val="baseline"/>
        <w:rPr>
          <w:rFonts w:ascii="Museo 300" w:hAnsi="Museo 300"/>
          <w:sz w:val="16"/>
          <w:szCs w:val="16"/>
        </w:rPr>
      </w:pPr>
      <w:r w:rsidRPr="00CD7AC5">
        <w:rPr>
          <w:rStyle w:val="normaltextrun"/>
          <w:rFonts w:ascii="Museo 300" w:eastAsia="Arial" w:hAnsi="Museo 300"/>
          <w:sz w:val="16"/>
          <w:szCs w:val="16"/>
        </w:rPr>
        <w:t xml:space="preserve">b) </w:t>
      </w:r>
      <w:r>
        <w:rPr>
          <w:rStyle w:val="normaltextrun"/>
          <w:rFonts w:ascii="Museo 300" w:eastAsia="Arial" w:hAnsi="Museo 300"/>
          <w:sz w:val="16"/>
          <w:szCs w:val="16"/>
          <w:lang w:val="es-ES"/>
        </w:rPr>
        <w:t>Determinar que la sociedad EEO, S.A. de C.V. tiene el derecho a recuperar la cantidad de CINCUENTA Y CUATRO 30/100 DÓLARES DE LOS ESTADOS UNIDOS DE AMÉRICA (USD 54.30) IVA incluido, en concepto de energía no registrada, más los intereses correspondientes de conformidad con el artículo 36 de los Términos y Condiciones Generales al Consumidor Final, para el año 2021.</w:t>
      </w:r>
      <w:r>
        <w:rPr>
          <w:rStyle w:val="normaltextrun"/>
          <w:rFonts w:ascii="Cambria Math" w:eastAsia="Arial" w:hAnsi="Cambria Math" w:cs="Cambria Math"/>
          <w:sz w:val="16"/>
          <w:szCs w:val="16"/>
          <w:lang w:val="es-ES"/>
        </w:rPr>
        <w:t> </w:t>
      </w:r>
      <w:r w:rsidRPr="00CD7AC5">
        <w:rPr>
          <w:rStyle w:val="normaltextrun"/>
          <w:rFonts w:ascii="Museo 300" w:eastAsia="Arial" w:hAnsi="Museo 300"/>
          <w:sz w:val="16"/>
          <w:szCs w:val="16"/>
        </w:rPr>
        <w:t>[…]” </w:t>
      </w:r>
      <w:r>
        <w:rPr>
          <w:rStyle w:val="eop"/>
          <w:rFonts w:ascii="Museo 300" w:hAnsi="Museo 300"/>
          <w:sz w:val="16"/>
          <w:szCs w:val="16"/>
        </w:rPr>
        <w:t> </w:t>
      </w:r>
    </w:p>
    <w:p w14:paraId="3CC52E48" w14:textId="77777777" w:rsidR="00A77825" w:rsidRDefault="00A77825" w:rsidP="00A77825">
      <w:pPr>
        <w:pStyle w:val="Prrafodelista"/>
        <w:tabs>
          <w:tab w:val="left" w:pos="426"/>
        </w:tabs>
        <w:suppressAutoHyphens/>
        <w:autoSpaceDN w:val="0"/>
        <w:spacing w:after="0" w:line="0" w:lineRule="atLeast"/>
        <w:ind w:left="426"/>
        <w:contextualSpacing w:val="0"/>
        <w:jc w:val="both"/>
        <w:textAlignment w:val="baseline"/>
        <w:rPr>
          <w:rFonts w:ascii="Museo Sans 300" w:hAnsi="Museo Sans 300"/>
          <w:sz w:val="20"/>
          <w:szCs w:val="20"/>
        </w:rPr>
      </w:pPr>
    </w:p>
    <w:p w14:paraId="2F854899" w14:textId="0580E45B" w:rsidR="00CD7AC5" w:rsidRPr="00CD7AC5" w:rsidRDefault="00CD7AC5" w:rsidP="00A77825">
      <w:pPr>
        <w:pStyle w:val="Prrafodelista"/>
        <w:tabs>
          <w:tab w:val="left" w:pos="426"/>
        </w:tabs>
        <w:suppressAutoHyphens/>
        <w:autoSpaceDN w:val="0"/>
        <w:spacing w:after="0" w:line="0" w:lineRule="atLeast"/>
        <w:ind w:left="426"/>
        <w:contextualSpacing w:val="0"/>
        <w:jc w:val="both"/>
        <w:textAlignment w:val="baseline"/>
        <w:rPr>
          <w:rFonts w:ascii="Museo Sans 300" w:hAnsi="Museo Sans 300"/>
          <w:sz w:val="20"/>
          <w:szCs w:val="20"/>
        </w:rPr>
      </w:pPr>
      <w:r w:rsidRPr="00CD7AC5">
        <w:rPr>
          <w:rFonts w:ascii="Museo Sans 300" w:hAnsi="Museo Sans 300"/>
          <w:sz w:val="20"/>
          <w:szCs w:val="20"/>
        </w:rPr>
        <w:t>Dicho acuerdo fue notificado a las partes el día veinticinco de agosto de este año.</w:t>
      </w:r>
      <w:r w:rsidRPr="00CD7AC5">
        <w:rPr>
          <w:rFonts w:ascii="Museo Sans 300" w:hAnsi="Museo Sans 300"/>
        </w:rPr>
        <w:t> </w:t>
      </w:r>
    </w:p>
    <w:p w14:paraId="273ED233" w14:textId="77777777" w:rsidR="00CD7AC5" w:rsidRDefault="00CD7AC5" w:rsidP="00CD7AC5">
      <w:pPr>
        <w:pStyle w:val="paragraph"/>
        <w:spacing w:before="0" w:beforeAutospacing="0" w:after="0" w:afterAutospacing="0"/>
        <w:ind w:left="555"/>
        <w:jc w:val="both"/>
        <w:textAlignment w:val="baseline"/>
        <w:rPr>
          <w:rFonts w:ascii="Museo 300" w:hAnsi="Museo 300"/>
          <w:sz w:val="16"/>
          <w:szCs w:val="16"/>
        </w:rPr>
      </w:pPr>
      <w:r>
        <w:rPr>
          <w:rStyle w:val="eop"/>
          <w:rFonts w:ascii="Museo Sans 300" w:hAnsi="Museo Sans 300"/>
          <w:sz w:val="20"/>
          <w:szCs w:val="20"/>
        </w:rPr>
        <w:t> </w:t>
      </w:r>
    </w:p>
    <w:p w14:paraId="3012C658" w14:textId="35E8DF70" w:rsidR="00CD7AC5" w:rsidRPr="00CD7AC5" w:rsidRDefault="00CD7AC5" w:rsidP="00CD7AC5">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CD7AC5">
        <w:rPr>
          <w:rFonts w:ascii="Museo Sans 300" w:hAnsi="Museo Sans 300"/>
          <w:sz w:val="20"/>
          <w:szCs w:val="20"/>
        </w:rPr>
        <w:t xml:space="preserve">El día ocho de septiembre de este año, el ingeniero </w:t>
      </w:r>
      <w:r w:rsidR="007B3CE9">
        <w:rPr>
          <w:rFonts w:ascii="Museo Sans 300" w:hAnsi="Museo Sans 300"/>
          <w:sz w:val="20"/>
          <w:szCs w:val="20"/>
        </w:rPr>
        <w:t>XXX</w:t>
      </w:r>
      <w:r w:rsidRPr="00CD7AC5">
        <w:rPr>
          <w:rFonts w:ascii="Museo Sans 300" w:hAnsi="Museo Sans 300"/>
          <w:sz w:val="20"/>
          <w:szCs w:val="20"/>
        </w:rPr>
        <w:t>, apoderado especial de la sociedad EEO, S.A. de C.V. presentó un escrito por medio del cual interpuso recurso de reconsideración en contra del acuerdo N.° E-1638-2022-CAU, con base en los argumentos siguientes: </w:t>
      </w:r>
      <w:r w:rsidRPr="00CD7AC5">
        <w:rPr>
          <w:rFonts w:ascii="Museo Sans 300" w:hAnsi="Museo Sans 300"/>
          <w:lang w:val="es-ES"/>
        </w:rPr>
        <w:t> </w:t>
      </w:r>
    </w:p>
    <w:p w14:paraId="5B4FF350" w14:textId="77777777" w:rsidR="00CD7AC5" w:rsidRDefault="00CD7AC5" w:rsidP="00CD7AC5">
      <w:pPr>
        <w:pStyle w:val="paragraph"/>
        <w:spacing w:before="0" w:beforeAutospacing="0" w:after="0" w:afterAutospacing="0"/>
        <w:ind w:left="555"/>
        <w:jc w:val="both"/>
        <w:textAlignment w:val="baseline"/>
        <w:rPr>
          <w:rFonts w:ascii="Museo 300" w:hAnsi="Museo 300"/>
          <w:sz w:val="16"/>
          <w:szCs w:val="16"/>
        </w:rPr>
      </w:pPr>
      <w:r>
        <w:rPr>
          <w:rStyle w:val="eop"/>
          <w:rFonts w:ascii="Museo 300" w:hAnsi="Museo 300"/>
          <w:sz w:val="16"/>
          <w:szCs w:val="16"/>
        </w:rPr>
        <w:t> </w:t>
      </w:r>
    </w:p>
    <w:p w14:paraId="27821FF7" w14:textId="0EA33FBA" w:rsidR="00CD7AC5" w:rsidRDefault="00CD7AC5" w:rsidP="00CD7AC5">
      <w:pPr>
        <w:pStyle w:val="paragraph"/>
        <w:spacing w:before="0" w:beforeAutospacing="0" w:after="0" w:afterAutospacing="0"/>
        <w:ind w:left="840" w:right="420"/>
        <w:jc w:val="both"/>
        <w:textAlignment w:val="baseline"/>
        <w:rPr>
          <w:rFonts w:ascii="Museo 300" w:hAnsi="Museo 300"/>
          <w:sz w:val="16"/>
          <w:szCs w:val="16"/>
        </w:rPr>
      </w:pPr>
      <w:r>
        <w:rPr>
          <w:rStyle w:val="normaltextrun"/>
          <w:rFonts w:ascii="Museo 300" w:eastAsia="Arial" w:hAnsi="Museo 300"/>
          <w:sz w:val="16"/>
          <w:szCs w:val="16"/>
          <w:lang w:val="es-ES"/>
        </w:rPr>
        <w:t> “</w:t>
      </w:r>
      <w:r>
        <w:rPr>
          <w:rStyle w:val="normaltextrun"/>
          <w:rFonts w:ascii="Museo 300" w:eastAsia="Arial" w:hAnsi="Museo 300"/>
          <w:sz w:val="16"/>
          <w:szCs w:val="16"/>
        </w:rPr>
        <w:t>[…] </w:t>
      </w:r>
      <w:r>
        <w:rPr>
          <w:rStyle w:val="eop"/>
          <w:rFonts w:ascii="Museo 300" w:hAnsi="Museo 300"/>
          <w:sz w:val="16"/>
          <w:szCs w:val="16"/>
        </w:rPr>
        <w:t>  </w:t>
      </w:r>
    </w:p>
    <w:p w14:paraId="4610FE7A" w14:textId="7C3DB96F" w:rsidR="00CD7AC5" w:rsidRDefault="00CD7AC5">
      <w:pPr>
        <w:pStyle w:val="paragraph"/>
        <w:numPr>
          <w:ilvl w:val="0"/>
          <w:numId w:val="9"/>
        </w:numPr>
        <w:spacing w:before="0" w:beforeAutospacing="0" w:after="0" w:afterAutospacing="0"/>
        <w:ind w:left="1710" w:right="425" w:hanging="292"/>
        <w:jc w:val="both"/>
        <w:textAlignment w:val="baseline"/>
        <w:rPr>
          <w:rFonts w:ascii="Museo 300" w:hAnsi="Museo 300"/>
          <w:sz w:val="16"/>
          <w:szCs w:val="16"/>
        </w:rPr>
      </w:pPr>
      <w:r>
        <w:rPr>
          <w:rStyle w:val="normaltextrun"/>
          <w:rFonts w:ascii="Museo 300" w:eastAsia="Arial" w:hAnsi="Museo 300"/>
          <w:sz w:val="16"/>
          <w:szCs w:val="16"/>
        </w:rPr>
        <w:t xml:space="preserve">En el análisis elaborado por el CAU de la SIGET, plasmado en el informe técnico No. IT-0228-CAU-22, se ha establecido que la Distribuidora cuenta con las evidencias fehacientes de la existencia de un incumplimiento contractual por parte del usuario final, al encontrar y documentar claramente una condición irregular en el suministro con NIC </w:t>
      </w:r>
      <w:r w:rsidR="007B3CE9">
        <w:rPr>
          <w:rStyle w:val="normaltextrun"/>
          <w:rFonts w:ascii="Museo 300" w:eastAsia="Arial" w:hAnsi="Museo 300"/>
          <w:sz w:val="16"/>
          <w:szCs w:val="16"/>
        </w:rPr>
        <w:t>XXX</w:t>
      </w:r>
      <w:r>
        <w:rPr>
          <w:rStyle w:val="normaltextrun"/>
          <w:rFonts w:ascii="Museo 300" w:eastAsia="Arial" w:hAnsi="Museo 300"/>
          <w:sz w:val="16"/>
          <w:szCs w:val="16"/>
        </w:rPr>
        <w:t>; </w:t>
      </w:r>
      <w:r>
        <w:rPr>
          <w:rStyle w:val="eop"/>
          <w:rFonts w:ascii="Museo 300" w:hAnsi="Museo 300"/>
          <w:sz w:val="16"/>
          <w:szCs w:val="16"/>
        </w:rPr>
        <w:t> </w:t>
      </w:r>
    </w:p>
    <w:p w14:paraId="14FF6D8F" w14:textId="77777777" w:rsidR="00CD7AC5" w:rsidRDefault="00CD7AC5" w:rsidP="002744C0">
      <w:pPr>
        <w:pStyle w:val="paragraph"/>
        <w:spacing w:before="0" w:beforeAutospacing="0" w:after="0" w:afterAutospacing="0"/>
        <w:ind w:left="1200" w:right="425" w:hanging="292"/>
        <w:jc w:val="both"/>
        <w:textAlignment w:val="baseline"/>
        <w:rPr>
          <w:rFonts w:ascii="Museo 300" w:hAnsi="Museo 300"/>
          <w:sz w:val="16"/>
          <w:szCs w:val="16"/>
        </w:rPr>
      </w:pPr>
      <w:r>
        <w:rPr>
          <w:rStyle w:val="eop"/>
          <w:rFonts w:ascii="Museo 300" w:hAnsi="Museo 300"/>
          <w:sz w:val="16"/>
          <w:szCs w:val="16"/>
        </w:rPr>
        <w:t> </w:t>
      </w:r>
    </w:p>
    <w:p w14:paraId="261AB542" w14:textId="77777777" w:rsidR="00CD7AC5" w:rsidRDefault="00CD7AC5">
      <w:pPr>
        <w:pStyle w:val="paragraph"/>
        <w:numPr>
          <w:ilvl w:val="0"/>
          <w:numId w:val="10"/>
        </w:numPr>
        <w:spacing w:before="0" w:beforeAutospacing="0" w:after="0" w:afterAutospacing="0"/>
        <w:ind w:left="1710" w:right="425" w:hanging="292"/>
        <w:jc w:val="both"/>
        <w:textAlignment w:val="baseline"/>
        <w:rPr>
          <w:rFonts w:ascii="Museo 300" w:hAnsi="Museo 300"/>
          <w:sz w:val="16"/>
          <w:szCs w:val="16"/>
        </w:rPr>
      </w:pPr>
      <w:r>
        <w:rPr>
          <w:rStyle w:val="normaltextrun"/>
          <w:rFonts w:ascii="Museo 300" w:eastAsia="Arial" w:hAnsi="Museo 300"/>
          <w:sz w:val="16"/>
          <w:szCs w:val="16"/>
        </w:rPr>
        <w:t xml:space="preserve">La Distribuidora considera que el método de cálculo utilizado por el CAU de la </w:t>
      </w:r>
      <w:proofErr w:type="gramStart"/>
      <w:r>
        <w:rPr>
          <w:rStyle w:val="normaltextrun"/>
          <w:rFonts w:ascii="Museo 300" w:eastAsia="Arial" w:hAnsi="Museo 300"/>
          <w:sz w:val="16"/>
          <w:szCs w:val="16"/>
        </w:rPr>
        <w:t>SIGET,</w:t>
      </w:r>
      <w:proofErr w:type="gramEnd"/>
      <w:r>
        <w:rPr>
          <w:rStyle w:val="normaltextrun"/>
          <w:rFonts w:ascii="Museo 300" w:eastAsia="Arial" w:hAnsi="Museo 300"/>
          <w:sz w:val="16"/>
          <w:szCs w:val="16"/>
        </w:rPr>
        <w:t xml:space="preserve"> es aplicable a lo determinado en el numeral 5.2 literal i) del Procedimiento Para Investigar la Existencia de Condiciones Irregulares en el Suministro de Energía Eléctrica del Usuario Final, establecido en el Acuerdo 283-E-2011 emitido por la SIGET; </w:t>
      </w:r>
      <w:r>
        <w:rPr>
          <w:rStyle w:val="eop"/>
          <w:rFonts w:ascii="Museo 300" w:hAnsi="Museo 300"/>
          <w:sz w:val="16"/>
          <w:szCs w:val="16"/>
        </w:rPr>
        <w:t> </w:t>
      </w:r>
    </w:p>
    <w:p w14:paraId="69A86231" w14:textId="77777777" w:rsidR="00CD7AC5" w:rsidRDefault="00CD7AC5" w:rsidP="002744C0">
      <w:pPr>
        <w:pStyle w:val="paragraph"/>
        <w:spacing w:before="0" w:beforeAutospacing="0" w:after="0" w:afterAutospacing="0"/>
        <w:ind w:left="705" w:right="425" w:hanging="292"/>
        <w:textAlignment w:val="baseline"/>
        <w:rPr>
          <w:rFonts w:ascii="Museo 300" w:hAnsi="Museo 300"/>
          <w:sz w:val="16"/>
          <w:szCs w:val="16"/>
        </w:rPr>
      </w:pPr>
      <w:r>
        <w:rPr>
          <w:rStyle w:val="eop"/>
          <w:rFonts w:ascii="Museo 300" w:hAnsi="Museo 300"/>
          <w:sz w:val="16"/>
          <w:szCs w:val="16"/>
        </w:rPr>
        <w:t> </w:t>
      </w:r>
    </w:p>
    <w:p w14:paraId="7BCBDAFF" w14:textId="77777777" w:rsidR="00CD7AC5" w:rsidRDefault="00CD7AC5">
      <w:pPr>
        <w:pStyle w:val="paragraph"/>
        <w:numPr>
          <w:ilvl w:val="0"/>
          <w:numId w:val="11"/>
        </w:numPr>
        <w:spacing w:before="0" w:beforeAutospacing="0" w:after="0" w:afterAutospacing="0"/>
        <w:ind w:left="1710" w:right="425" w:hanging="292"/>
        <w:jc w:val="both"/>
        <w:textAlignment w:val="baseline"/>
        <w:rPr>
          <w:rFonts w:ascii="Museo 300" w:hAnsi="Museo 300"/>
          <w:sz w:val="16"/>
          <w:szCs w:val="16"/>
        </w:rPr>
      </w:pPr>
      <w:r>
        <w:rPr>
          <w:rStyle w:val="normaltextrun"/>
          <w:rFonts w:ascii="Museo 300" w:eastAsia="Arial" w:hAnsi="Museo 300"/>
          <w:sz w:val="16"/>
          <w:szCs w:val="16"/>
        </w:rPr>
        <w:t>No obstante, la Distribuidora EEO ha efectuado un nuevo análisis del caso en relación al periodo de la existencia de la condición irregular, proponiendo al CAU reconsiderar la resolución emitida mediante el IT-0228-CAU-22, y aceptar la propuesta de la Distribuidora, de la existencia de la condición irregular fehacientemente comprobada y la procedencia de 180 días de recuperación del periodo del 14 de abril al 11 de octubre, ambos del año 2021; el nuevo monto en concepto de ENR a recuperar por la Distribuidora es por la cantidad de 2,554 kWh equivalente a SEISCIENTOS CUARENTA Y SIETE 72/100 DOLARES DE LOS ESTADOS UNIDOS DE AMERICA (USD 647.72). </w:t>
      </w:r>
      <w:r>
        <w:rPr>
          <w:rStyle w:val="eop"/>
          <w:rFonts w:ascii="Museo 300" w:hAnsi="Museo 300"/>
          <w:sz w:val="16"/>
          <w:szCs w:val="16"/>
        </w:rPr>
        <w:t> </w:t>
      </w:r>
    </w:p>
    <w:p w14:paraId="569D69BD" w14:textId="77777777" w:rsidR="00CD7AC5" w:rsidRDefault="00CD7AC5" w:rsidP="002744C0">
      <w:pPr>
        <w:pStyle w:val="paragraph"/>
        <w:spacing w:before="0" w:beforeAutospacing="0" w:after="0" w:afterAutospacing="0"/>
        <w:ind w:left="705" w:right="425" w:hanging="292"/>
        <w:textAlignment w:val="baseline"/>
        <w:rPr>
          <w:rFonts w:ascii="Museo 300" w:hAnsi="Museo 300"/>
          <w:sz w:val="16"/>
          <w:szCs w:val="16"/>
        </w:rPr>
      </w:pPr>
      <w:r>
        <w:rPr>
          <w:rStyle w:val="eop"/>
          <w:rFonts w:ascii="Museo 300" w:hAnsi="Museo 300"/>
          <w:sz w:val="16"/>
          <w:szCs w:val="16"/>
        </w:rPr>
        <w:t> </w:t>
      </w:r>
    </w:p>
    <w:p w14:paraId="6FEE504C" w14:textId="16232F9C" w:rsidR="00CD7AC5" w:rsidRDefault="00CD7AC5">
      <w:pPr>
        <w:pStyle w:val="paragraph"/>
        <w:numPr>
          <w:ilvl w:val="0"/>
          <w:numId w:val="12"/>
        </w:numPr>
        <w:spacing w:before="0" w:beforeAutospacing="0" w:after="0" w:afterAutospacing="0"/>
        <w:ind w:left="1710" w:right="425" w:hanging="292"/>
        <w:jc w:val="both"/>
        <w:textAlignment w:val="baseline"/>
        <w:rPr>
          <w:rFonts w:ascii="Museo 300" w:hAnsi="Museo 300"/>
          <w:sz w:val="16"/>
          <w:szCs w:val="16"/>
        </w:rPr>
      </w:pPr>
      <w:r>
        <w:rPr>
          <w:rStyle w:val="normaltextrun"/>
          <w:rFonts w:ascii="Museo 300" w:eastAsia="Arial" w:hAnsi="Museo 300"/>
          <w:sz w:val="16"/>
          <w:szCs w:val="16"/>
        </w:rPr>
        <w:t xml:space="preserve">De acuerdo con lo anterior, mi representada hará una modificación del monto facturado </w:t>
      </w:r>
      <w:r w:rsidRPr="00CD7AC5">
        <w:rPr>
          <w:rFonts w:ascii="Museo 300" w:eastAsia="Arial" w:hAnsi="Museo 300"/>
          <w:sz w:val="16"/>
          <w:szCs w:val="16"/>
        </w:rPr>
        <w:t xml:space="preserve">anteriormente, resultando una diferencia a favor del usuario por la cantidad de $465.16. </w:t>
      </w:r>
      <w:r w:rsidRPr="00CD7AC5">
        <w:rPr>
          <w:rFonts w:ascii="Museo 300" w:eastAsia="Arial" w:hAnsi="Museo 300"/>
          <w:sz w:val="16"/>
          <w:szCs w:val="16"/>
          <w:lang w:val="es-ES"/>
        </w:rPr>
        <w:t>[…]”</w:t>
      </w:r>
      <w:r w:rsidRPr="00CD7AC5">
        <w:rPr>
          <w:rFonts w:ascii="Cambria Math" w:eastAsia="Arial" w:hAnsi="Cambria Math" w:cs="Cambria Math"/>
          <w:sz w:val="16"/>
          <w:szCs w:val="16"/>
          <w:lang w:val="es-ES"/>
        </w:rPr>
        <w:t> </w:t>
      </w:r>
      <w:r w:rsidRPr="00CD7AC5">
        <w:rPr>
          <w:rFonts w:ascii="Museo 300" w:eastAsia="Arial" w:hAnsi="Museo 300"/>
          <w:sz w:val="16"/>
          <w:szCs w:val="16"/>
          <w:lang w:val="es-ES"/>
        </w:rPr>
        <w:t> </w:t>
      </w:r>
      <w:r w:rsidRPr="00CD7AC5">
        <w:rPr>
          <w:rFonts w:ascii="Museo 300" w:eastAsia="Arial" w:hAnsi="Museo 300"/>
          <w:sz w:val="16"/>
          <w:szCs w:val="16"/>
        </w:rPr>
        <w:t> </w:t>
      </w:r>
    </w:p>
    <w:p w14:paraId="6FB7FDBC" w14:textId="77777777" w:rsidR="00B54E97" w:rsidRDefault="00B54E97" w:rsidP="00B54E97">
      <w:pPr>
        <w:pStyle w:val="paragraph"/>
        <w:spacing w:before="0" w:beforeAutospacing="0" w:after="0" w:afterAutospacing="0"/>
        <w:ind w:left="840" w:right="420"/>
        <w:jc w:val="both"/>
        <w:textAlignment w:val="baseline"/>
        <w:rPr>
          <w:rFonts w:ascii="Museo Sans 300" w:hAnsi="Museo Sans 300"/>
          <w:sz w:val="20"/>
          <w:szCs w:val="20"/>
        </w:rPr>
      </w:pPr>
      <w:r>
        <w:rPr>
          <w:rStyle w:val="eop"/>
          <w:rFonts w:ascii="Museo Sans 300" w:hAnsi="Museo Sans 300"/>
          <w:sz w:val="20"/>
          <w:szCs w:val="20"/>
        </w:rPr>
        <w:t> </w:t>
      </w:r>
    </w:p>
    <w:p w14:paraId="33FC3BCD" w14:textId="64AFCB22" w:rsidR="00A77825" w:rsidRPr="00A77825" w:rsidRDefault="00EA5E89" w:rsidP="00A77825">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 w:eastAsia="es-SV"/>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2744C0">
        <w:rPr>
          <w:rFonts w:ascii="Museo Sans 300" w:eastAsia="Arial" w:hAnsi="Museo Sans 300" w:cs="Arial"/>
          <w:sz w:val="20"/>
          <w:szCs w:val="20"/>
          <w:lang w:val="es-ES_tradnl" w:eastAsia="es-SV"/>
        </w:rPr>
        <w:t>E-1755</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2744C0">
        <w:rPr>
          <w:rFonts w:ascii="Museo Sans 300" w:eastAsia="Arial" w:hAnsi="Museo Sans 300" w:cs="Arial"/>
          <w:sz w:val="20"/>
          <w:szCs w:val="20"/>
          <w:lang w:val="es-ES_tradnl" w:eastAsia="es-SV"/>
        </w:rPr>
        <w:t>trece de septiembre</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B54E97">
        <w:rPr>
          <w:rFonts w:ascii="Museo Sans 300" w:eastAsia="Arial" w:hAnsi="Museo Sans 300" w:cs="Arial"/>
          <w:sz w:val="20"/>
          <w:szCs w:val="20"/>
          <w:lang w:val="es-ES_tradnl" w:eastAsia="es-SV"/>
        </w:rPr>
        <w:t xml:space="preserve">l señor </w:t>
      </w:r>
      <w:r w:rsidR="007B3CE9">
        <w:rPr>
          <w:rFonts w:ascii="Museo Sans 300" w:eastAsia="Arial" w:hAnsi="Museo Sans 300" w:cs="Arial"/>
          <w:sz w:val="20"/>
          <w:szCs w:val="20"/>
          <w:lang w:val="es-ES_tradnl" w:eastAsia="es-SV"/>
        </w:rPr>
        <w:t>XXX</w:t>
      </w:r>
      <w:r w:rsidR="009840E6">
        <w:rPr>
          <w:rFonts w:ascii="Museo Sans 300" w:eastAsia="Arial" w:hAnsi="Museo Sans 300" w:cs="Arial"/>
          <w:sz w:val="20"/>
          <w:szCs w:val="20"/>
          <w:lang w:val="es-ES_tradnl" w:eastAsia="es-SV"/>
        </w:rPr>
        <w:t xml:space="preserve"> </w:t>
      </w:r>
      <w:r w:rsidR="00A77825" w:rsidRPr="00A77825">
        <w:rPr>
          <w:rFonts w:ascii="Museo Sans 300" w:eastAsia="Arial" w:hAnsi="Museo Sans 300" w:cs="Arial"/>
          <w:sz w:val="20"/>
          <w:szCs w:val="20"/>
          <w:lang w:val="es-ES_tradnl" w:eastAsia="es-SV"/>
        </w:rPr>
        <w:t>un plazo de diez días hábiles contados a partir del día siguiente de la notificación de dicho acuerdo, para que alegara cuanto estimara procedente en defensa de sus derechos e intereses.</w:t>
      </w:r>
      <w:r w:rsidR="00A77825" w:rsidRPr="00A77825">
        <w:rPr>
          <w:rFonts w:ascii="Museo Sans 300" w:eastAsia="Arial" w:hAnsi="Museo Sans 300" w:cs="Arial"/>
          <w:sz w:val="20"/>
          <w:szCs w:val="20"/>
          <w:lang w:val="es-ES" w:eastAsia="es-SV"/>
        </w:rPr>
        <w:t xml:space="preserve"> </w:t>
      </w:r>
      <w:r w:rsidR="00A77825" w:rsidRPr="00A77825">
        <w:rPr>
          <w:rFonts w:ascii="Museo Sans 300" w:eastAsia="Arial" w:hAnsi="Museo Sans 300" w:cs="Arial"/>
          <w:sz w:val="20"/>
          <w:szCs w:val="20"/>
          <w:lang w:eastAsia="es-SV"/>
        </w:rPr>
        <w:t xml:space="preserve"> </w:t>
      </w:r>
    </w:p>
    <w:p w14:paraId="6E8EF698" w14:textId="77777777" w:rsidR="00A77825" w:rsidRPr="00A77825" w:rsidRDefault="00A77825" w:rsidP="00A77825">
      <w:pPr>
        <w:pStyle w:val="Prrafodelista"/>
        <w:ind w:left="426"/>
        <w:rPr>
          <w:rFonts w:ascii="Museo Sans 300" w:eastAsia="Arial" w:hAnsi="Museo Sans 300" w:cs="Arial"/>
          <w:sz w:val="20"/>
          <w:szCs w:val="20"/>
          <w:lang w:val="es-ES" w:eastAsia="es-SV"/>
        </w:rPr>
      </w:pPr>
    </w:p>
    <w:p w14:paraId="7D971E39" w14:textId="57532959" w:rsidR="00A77825" w:rsidRPr="00A77825" w:rsidRDefault="00A77825" w:rsidP="00A77825">
      <w:pPr>
        <w:pStyle w:val="Prrafodelista"/>
        <w:suppressAutoHyphens/>
        <w:autoSpaceDN w:val="0"/>
        <w:spacing w:after="0"/>
        <w:ind w:left="426"/>
        <w:contextualSpacing w:val="0"/>
        <w:jc w:val="both"/>
        <w:textAlignment w:val="baseline"/>
        <w:rPr>
          <w:rFonts w:ascii="Museo Sans 300" w:eastAsia="Arial" w:hAnsi="Museo Sans 300" w:cs="Arial"/>
          <w:sz w:val="20"/>
          <w:szCs w:val="20"/>
          <w:lang w:eastAsia="es-SV"/>
        </w:rPr>
      </w:pPr>
      <w:r w:rsidRPr="00A77825">
        <w:rPr>
          <w:rFonts w:ascii="Museo Sans 300" w:eastAsia="Arial" w:hAnsi="Museo Sans 300" w:cs="Arial"/>
          <w:sz w:val="20"/>
          <w:szCs w:val="20"/>
          <w:lang w:val="es-ES" w:eastAsia="es-SV"/>
        </w:rPr>
        <w:t>Asimismo, en dicho proveído se suspendió el plazo procesal establecido en el artículo 133 de la Ley de Procedimientos Administrativos, para que, una vez vencido el plazo concedido a</w:t>
      </w:r>
      <w:r>
        <w:rPr>
          <w:rFonts w:ascii="Museo Sans 300" w:eastAsia="Arial" w:hAnsi="Museo Sans 300" w:cs="Arial"/>
          <w:sz w:val="20"/>
          <w:szCs w:val="20"/>
          <w:lang w:val="es-ES" w:eastAsia="es-SV"/>
        </w:rPr>
        <w:t>l u</w:t>
      </w:r>
      <w:r w:rsidRPr="00A77825">
        <w:rPr>
          <w:rFonts w:ascii="Museo Sans 300" w:eastAsia="Arial" w:hAnsi="Museo Sans 300" w:cs="Arial"/>
          <w:sz w:val="20"/>
          <w:szCs w:val="20"/>
          <w:lang w:val="es-ES" w:eastAsia="es-SV"/>
        </w:rPr>
        <w:t>suari</w:t>
      </w:r>
      <w:r>
        <w:rPr>
          <w:rFonts w:ascii="Museo Sans 300" w:eastAsia="Arial" w:hAnsi="Museo Sans 300" w:cs="Arial"/>
          <w:sz w:val="20"/>
          <w:szCs w:val="20"/>
          <w:lang w:val="es-ES" w:eastAsia="es-SV"/>
        </w:rPr>
        <w:t>o</w:t>
      </w:r>
      <w:r w:rsidRPr="00A77825">
        <w:rPr>
          <w:rFonts w:ascii="Museo Sans 300" w:eastAsia="Arial" w:hAnsi="Museo Sans 300" w:cs="Arial"/>
          <w:sz w:val="20"/>
          <w:szCs w:val="20"/>
          <w:lang w:val="es-ES" w:eastAsia="es-SV"/>
        </w:rPr>
        <w:t>, e</w:t>
      </w:r>
      <w:r w:rsidRPr="00A77825">
        <w:rPr>
          <w:rFonts w:ascii="Museo Sans 300" w:eastAsia="Arial" w:hAnsi="Museo Sans 300" w:cs="Arial"/>
          <w:sz w:val="20"/>
          <w:szCs w:val="20"/>
          <w:lang w:eastAsia="es-SV"/>
        </w:rPr>
        <w:t xml:space="preserve">l Centro de </w:t>
      </w:r>
      <w:r w:rsidRPr="00A77825">
        <w:rPr>
          <w:rFonts w:ascii="Museo Sans 300" w:eastAsia="Arial" w:hAnsi="Museo Sans 300" w:cs="Arial"/>
          <w:sz w:val="20"/>
          <w:szCs w:val="20"/>
          <w:lang w:eastAsia="es-SV"/>
        </w:rPr>
        <w:lastRenderedPageBreak/>
        <w:t>Atención al Usuario (CAU) en un plazo de dos meses rindiera un informe técnico en el cual estableciera la procedencia o no de los argumentos planteados por las partes.  </w:t>
      </w:r>
    </w:p>
    <w:p w14:paraId="734D630A" w14:textId="296F7E66" w:rsidR="00DF7C8E" w:rsidRPr="00221D24" w:rsidRDefault="006E60E7" w:rsidP="00A7782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eastAsia="es-ES"/>
        </w:rPr>
        <w:t xml:space="preserve"> </w:t>
      </w:r>
    </w:p>
    <w:p w14:paraId="56F5E766" w14:textId="6BF0B6D8" w:rsidR="00A77825" w:rsidRPr="0043113C" w:rsidRDefault="00230F42" w:rsidP="00A77825">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 xml:space="preserve">El mencionado </w:t>
      </w:r>
      <w:r w:rsidRPr="007D4EA3">
        <w:rPr>
          <w:rFonts w:ascii="Museo Sans 300" w:hAnsi="Museo Sans 300"/>
          <w:sz w:val="20"/>
          <w:szCs w:val="20"/>
        </w:rPr>
        <w:t>acuerdo fue notificado a la</w:t>
      </w:r>
      <w:r w:rsidR="00A77825">
        <w:rPr>
          <w:rFonts w:ascii="Museo Sans 300" w:hAnsi="Museo Sans 300"/>
          <w:sz w:val="20"/>
          <w:szCs w:val="20"/>
        </w:rPr>
        <w:t xml:space="preserve"> distribuidora y al usuario los días veintiuno y veintitrés de septiembre </w:t>
      </w:r>
      <w:r w:rsidRPr="007D4EA3">
        <w:rPr>
          <w:rFonts w:ascii="Museo Sans 300" w:hAnsi="Museo Sans 300"/>
          <w:sz w:val="20"/>
          <w:szCs w:val="20"/>
        </w:rPr>
        <w:t>del presente año,</w:t>
      </w:r>
      <w:r w:rsidR="00A77825">
        <w:rPr>
          <w:rFonts w:ascii="Museo Sans 300" w:hAnsi="Museo Sans 300"/>
          <w:sz w:val="20"/>
          <w:szCs w:val="20"/>
        </w:rPr>
        <w:t xml:space="preserve"> respectivamente, </w:t>
      </w:r>
      <w:r w:rsidR="00486CB6" w:rsidRPr="007D4EA3">
        <w:rPr>
          <w:rFonts w:ascii="Museo Sans 300" w:eastAsia="Museo Sans" w:hAnsi="Museo Sans 300" w:cs="Segoe UI"/>
          <w:sz w:val="20"/>
          <w:szCs w:val="20"/>
          <w:lang w:val="es-ES_tradnl"/>
        </w:rPr>
        <w:t>por lo que el plazo</w:t>
      </w:r>
      <w:r w:rsidR="003F6BD4" w:rsidRPr="007D4EA3">
        <w:rPr>
          <w:rFonts w:ascii="Museo Sans 300" w:eastAsia="Museo Sans" w:hAnsi="Museo Sans 300" w:cs="Segoe UI"/>
          <w:sz w:val="20"/>
          <w:szCs w:val="20"/>
          <w:lang w:val="es-ES_tradnl"/>
        </w:rPr>
        <w:t xml:space="preserve"> otorgado </w:t>
      </w:r>
      <w:r w:rsidR="00B54E97" w:rsidRPr="007D4EA3">
        <w:rPr>
          <w:rFonts w:ascii="Museo Sans 300" w:eastAsia="Museo Sans" w:hAnsi="Museo Sans 300" w:cs="Segoe UI"/>
          <w:sz w:val="20"/>
          <w:szCs w:val="20"/>
          <w:lang w:val="es-ES_tradnl"/>
        </w:rPr>
        <w:t>al usuario</w:t>
      </w:r>
      <w:r w:rsidR="003F6BD4" w:rsidRPr="007D4EA3">
        <w:rPr>
          <w:rFonts w:ascii="Museo Sans 300" w:eastAsia="Museo Sans" w:hAnsi="Museo Sans 300" w:cs="Segoe UI"/>
          <w:sz w:val="20"/>
          <w:szCs w:val="20"/>
          <w:lang w:val="es-ES_tradnl"/>
        </w:rPr>
        <w:t xml:space="preserve"> venció el </w:t>
      </w:r>
      <w:r w:rsidR="00A77825">
        <w:rPr>
          <w:rFonts w:ascii="Museo Sans 300" w:eastAsia="Museo Sans" w:hAnsi="Museo Sans 300" w:cs="Segoe UI"/>
          <w:sz w:val="20"/>
          <w:szCs w:val="20"/>
          <w:lang w:val="es-ES_tradnl"/>
        </w:rPr>
        <w:t>siete de octubre</w:t>
      </w:r>
      <w:r w:rsidR="00C35B77" w:rsidRPr="007D4EA3">
        <w:rPr>
          <w:rFonts w:ascii="Museo Sans 300" w:eastAsia="Museo Sans" w:hAnsi="Museo Sans 300" w:cs="Segoe UI"/>
          <w:sz w:val="20"/>
          <w:szCs w:val="20"/>
          <w:lang w:val="es-ES_tradnl"/>
        </w:rPr>
        <w:t xml:space="preserve"> de este año</w:t>
      </w:r>
      <w:r w:rsidR="00A77825">
        <w:rPr>
          <w:rFonts w:ascii="Museo Sans 300" w:eastAsia="Museo Sans" w:hAnsi="Museo Sans 300" w:cs="Segoe UI"/>
          <w:sz w:val="20"/>
          <w:szCs w:val="20"/>
          <w:lang w:val="es-ES_tradnl"/>
        </w:rPr>
        <w:t xml:space="preserve">, sin que </w:t>
      </w:r>
      <w:r w:rsidR="00A77825">
        <w:rPr>
          <w:rStyle w:val="normaltextrun"/>
          <w:rFonts w:ascii="Museo Sans 300" w:hAnsi="Museo Sans 300"/>
          <w:sz w:val="20"/>
          <w:szCs w:val="20"/>
          <w:lang w:val="es-ES"/>
        </w:rPr>
        <w:t xml:space="preserve">el señor </w:t>
      </w:r>
      <w:r w:rsidR="007B3CE9">
        <w:rPr>
          <w:rStyle w:val="normaltextrun"/>
          <w:rFonts w:ascii="Museo Sans 300" w:hAnsi="Museo Sans 300"/>
          <w:color w:val="000000"/>
          <w:sz w:val="20"/>
          <w:szCs w:val="20"/>
          <w:shd w:val="clear" w:color="auto" w:fill="FFFFFF"/>
          <w:lang w:val="es-ES"/>
        </w:rPr>
        <w:t>XXX</w:t>
      </w:r>
      <w:r w:rsidR="00A77825">
        <w:rPr>
          <w:rStyle w:val="normaltextrun"/>
          <w:rFonts w:ascii="Museo Sans 300" w:hAnsi="Museo Sans 300"/>
          <w:color w:val="000000"/>
          <w:sz w:val="20"/>
          <w:szCs w:val="20"/>
          <w:shd w:val="clear" w:color="auto" w:fill="FFFFFF"/>
          <w:lang w:val="es-ES"/>
        </w:rPr>
        <w:t xml:space="preserve"> se pronunciara al respecto.</w:t>
      </w:r>
      <w:r w:rsidR="00A77825">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1EB7E99E"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5468C6">
        <w:rPr>
          <w:rFonts w:ascii="Museo Sans 300" w:eastAsia="Arial" w:hAnsi="Museo Sans 300" w:cs="Arial"/>
          <w:sz w:val="20"/>
          <w:szCs w:val="20"/>
          <w:lang w:val="es-ES_tradnl" w:eastAsia="es-SV"/>
        </w:rPr>
        <w:t>veinti</w:t>
      </w:r>
      <w:r w:rsidR="00A77825">
        <w:rPr>
          <w:rFonts w:ascii="Museo Sans 300" w:eastAsia="Arial" w:hAnsi="Museo Sans 300" w:cs="Arial"/>
          <w:sz w:val="20"/>
          <w:szCs w:val="20"/>
          <w:lang w:val="es-ES_tradnl" w:eastAsia="es-SV"/>
        </w:rPr>
        <w:t>siete de octubre</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6E60E7" w:rsidRPr="00C246BE">
        <w:rPr>
          <w:rFonts w:ascii="Museo Sans 300" w:eastAsia="Arial" w:hAnsi="Museo Sans 300" w:cs="Arial"/>
          <w:sz w:val="20"/>
          <w:szCs w:val="20"/>
          <w:lang w:val="es-ES_tradnl" w:eastAsia="es-SV"/>
        </w:rPr>
        <w:t xml:space="preserve"> </w:t>
      </w:r>
      <w:r w:rsidR="00A77825">
        <w:rPr>
          <w:rFonts w:ascii="Museo Sans 300" w:eastAsia="Arial" w:hAnsi="Museo Sans 300" w:cs="Arial"/>
          <w:sz w:val="20"/>
          <w:szCs w:val="20"/>
          <w:lang w:val="es-ES_tradnl" w:eastAsia="es-SV"/>
        </w:rPr>
        <w:t>IT-0406</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E237BC">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E237BC">
        <w:rPr>
          <w:rFonts w:ascii="Museo Sans 300" w:eastAsia="Arial" w:hAnsi="Museo Sans 300" w:cs="Arial"/>
          <w:sz w:val="20"/>
          <w:szCs w:val="20"/>
          <w:lang w:val="es-ES_tradnl" w:eastAsia="es-SV"/>
        </w:rPr>
        <w:t xml:space="preserve"> argumentos del usuario, y c)</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1E2A4C63" w14:textId="4356138D" w:rsidR="005468C6" w:rsidRPr="005468C6" w:rsidRDefault="005C49DD" w:rsidP="005468C6">
      <w:pPr>
        <w:pStyle w:val="Textoindependiente"/>
        <w:spacing w:after="220" w:line="180" w:lineRule="atLeast"/>
        <w:ind w:left="655" w:firstLine="65"/>
        <w:jc w:val="both"/>
        <w:rPr>
          <w:rFonts w:ascii="Museo Sans 300" w:hAnsi="Museo Sans 300" w:cs="Arial"/>
          <w:b/>
          <w:bCs/>
          <w:sz w:val="16"/>
          <w:szCs w:val="16"/>
          <w:u w:val="single"/>
          <w:lang w:val="es-ES"/>
        </w:rPr>
      </w:pPr>
      <w:r w:rsidRPr="00332751">
        <w:rPr>
          <w:rFonts w:ascii="Museo Sans 300" w:hAnsi="Museo Sans 300" w:cs="Arial"/>
          <w:sz w:val="16"/>
          <w:szCs w:val="16"/>
        </w:rPr>
        <w:t>[…]</w:t>
      </w:r>
      <w:bookmarkStart w:id="1" w:name="_Toc80861864"/>
      <w:bookmarkStart w:id="2" w:name="_Hlk75161553"/>
      <w:r w:rsidR="00A46B55">
        <w:rPr>
          <w:rFonts w:ascii="Museo Sans 300" w:hAnsi="Museo Sans 300" w:cs="Arial"/>
          <w:sz w:val="16"/>
          <w:szCs w:val="16"/>
        </w:rPr>
        <w:t xml:space="preserve"> </w:t>
      </w:r>
      <w:bookmarkEnd w:id="1"/>
      <w:r w:rsidR="00693499" w:rsidRPr="0030167B">
        <w:rPr>
          <w:rFonts w:ascii="Museo Sans 300" w:hAnsi="Museo Sans 300" w:cs="Arial"/>
          <w:b/>
          <w:bCs/>
          <w:sz w:val="16"/>
          <w:szCs w:val="16"/>
        </w:rPr>
        <w:t>3.</w:t>
      </w:r>
      <w:bookmarkStart w:id="3" w:name="_Toc109827131"/>
      <w:r w:rsidR="0030167B">
        <w:rPr>
          <w:rFonts w:ascii="Museo Sans 300" w:hAnsi="Museo Sans 300" w:cs="Arial"/>
          <w:b/>
          <w:bCs/>
          <w:sz w:val="16"/>
          <w:szCs w:val="16"/>
        </w:rPr>
        <w:t xml:space="preserve"> </w:t>
      </w:r>
      <w:r w:rsidR="005468C6" w:rsidRPr="005468C6">
        <w:rPr>
          <w:rFonts w:ascii="Museo Sans 300" w:hAnsi="Museo Sans 300" w:cs="Arial"/>
          <w:b/>
          <w:bCs/>
          <w:sz w:val="16"/>
          <w:szCs w:val="16"/>
          <w:u w:val="single"/>
          <w:lang w:val="es-ES"/>
        </w:rPr>
        <w:t>ANALISIS DE LOS ARGUMENTOS PRESENTADOS POR E</w:t>
      </w:r>
      <w:bookmarkEnd w:id="3"/>
      <w:r w:rsidR="0030167B">
        <w:rPr>
          <w:rFonts w:ascii="Museo Sans 300" w:hAnsi="Museo Sans 300" w:cs="Arial"/>
          <w:b/>
          <w:bCs/>
          <w:sz w:val="16"/>
          <w:szCs w:val="16"/>
          <w:u w:val="single"/>
          <w:lang w:val="es-ES"/>
        </w:rPr>
        <w:t>EO</w:t>
      </w:r>
    </w:p>
    <w:bookmarkEnd w:id="2"/>
    <w:p w14:paraId="18847A66" w14:textId="77777777" w:rsidR="0030167B" w:rsidRPr="0030167B" w:rsidRDefault="0030167B" w:rsidP="0030167B">
      <w:pPr>
        <w:suppressAutoHyphens/>
        <w:autoSpaceDN w:val="0"/>
        <w:spacing w:line="254" w:lineRule="auto"/>
        <w:ind w:left="709" w:right="709"/>
        <w:jc w:val="both"/>
        <w:textAlignment w:val="baseline"/>
        <w:rPr>
          <w:rFonts w:ascii="Museo 300" w:hAnsi="Museo 300" w:cs="Arial"/>
          <w:bCs/>
          <w:sz w:val="16"/>
          <w:szCs w:val="16"/>
          <w:lang w:val="es-ES"/>
        </w:rPr>
      </w:pPr>
      <w:r w:rsidRPr="0030167B">
        <w:rPr>
          <w:rFonts w:ascii="Museo 300" w:hAnsi="Museo 300" w:cs="Arial"/>
          <w:bCs/>
          <w:sz w:val="16"/>
          <w:szCs w:val="16"/>
          <w:lang w:val="es-ES"/>
        </w:rPr>
        <w:t>La</w:t>
      </w:r>
      <w:r w:rsidRPr="0030167B" w:rsidDel="00917405">
        <w:rPr>
          <w:rFonts w:ascii="Museo 300" w:hAnsi="Museo 300" w:cs="Arial"/>
          <w:bCs/>
          <w:sz w:val="16"/>
          <w:szCs w:val="16"/>
          <w:lang w:val="es-ES"/>
        </w:rPr>
        <w:t xml:space="preserve"> </w:t>
      </w:r>
      <w:r w:rsidRPr="0030167B">
        <w:rPr>
          <w:rFonts w:ascii="Museo 300" w:hAnsi="Museo 300" w:cs="Arial"/>
          <w:bCs/>
          <w:sz w:val="16"/>
          <w:szCs w:val="16"/>
          <w:lang w:val="es-ES"/>
        </w:rPr>
        <w:t>sociedad EEO en virtud de la resolución del acuerdo N.° E-1638-2022-CAU, ha presentado un recurso de reconsideración, exponiendo una serie de argumentos con respectos a varios puntos determinados en el informe técnico N.° IT-0228-CAU-22 presentado por el CAU.  A continuación, se efectúa un análisis de ellos.</w:t>
      </w:r>
    </w:p>
    <w:p w14:paraId="7B333823" w14:textId="77777777" w:rsidR="0030167B" w:rsidRPr="0030167B" w:rsidRDefault="0030167B">
      <w:pPr>
        <w:numPr>
          <w:ilvl w:val="0"/>
          <w:numId w:val="6"/>
        </w:numPr>
        <w:suppressAutoHyphens/>
        <w:autoSpaceDN w:val="0"/>
        <w:spacing w:line="254" w:lineRule="auto"/>
        <w:ind w:left="1134" w:right="709"/>
        <w:jc w:val="both"/>
        <w:textAlignment w:val="baseline"/>
        <w:rPr>
          <w:rFonts w:ascii="Museo 300" w:hAnsi="Museo 300" w:cs="Arial"/>
          <w:b/>
          <w:sz w:val="16"/>
          <w:szCs w:val="16"/>
          <w:lang w:val="es-ES"/>
        </w:rPr>
      </w:pPr>
      <w:r w:rsidRPr="0030167B">
        <w:rPr>
          <w:rFonts w:ascii="Museo 300" w:hAnsi="Museo 300" w:cs="Arial"/>
          <w:b/>
          <w:bCs/>
          <w:sz w:val="16"/>
          <w:szCs w:val="16"/>
          <w:lang w:val="es-ES"/>
        </w:rPr>
        <w:t xml:space="preserve">Sobre el dictamen del informe técnico N.° IT-0228-CAU-22: </w:t>
      </w:r>
    </w:p>
    <w:p w14:paraId="79940F0B" w14:textId="77777777" w:rsidR="00CA6283" w:rsidRPr="00CA6283" w:rsidRDefault="00CA6283" w:rsidP="00CA6283">
      <w:pPr>
        <w:suppressAutoHyphens/>
        <w:autoSpaceDN w:val="0"/>
        <w:spacing w:line="254" w:lineRule="auto"/>
        <w:ind w:left="852" w:right="709" w:firstLine="141"/>
        <w:jc w:val="both"/>
        <w:textAlignment w:val="baseline"/>
        <w:rPr>
          <w:rFonts w:ascii="Museo 300" w:hAnsi="Museo 300" w:cs="Arial"/>
          <w:bCs/>
          <w:sz w:val="16"/>
          <w:szCs w:val="16"/>
          <w:lang w:val="es-ES"/>
        </w:rPr>
      </w:pPr>
      <w:r w:rsidRPr="00CA6283">
        <w:rPr>
          <w:rFonts w:ascii="Museo 300" w:hAnsi="Museo 300" w:cs="Arial"/>
          <w:bCs/>
          <w:sz w:val="16"/>
          <w:szCs w:val="16"/>
          <w:lang w:val="es-ES"/>
        </w:rPr>
        <w:t xml:space="preserve">“[…] </w:t>
      </w:r>
    </w:p>
    <w:p w14:paraId="4F0A8693" w14:textId="17878B8A" w:rsidR="00CA6283" w:rsidRPr="00CA6283" w:rsidRDefault="0030167B" w:rsidP="0035322A">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i/>
          <w:iCs/>
          <w:sz w:val="16"/>
          <w:szCs w:val="16"/>
          <w:lang w:val="es-ES"/>
        </w:rPr>
        <w:t xml:space="preserve">(…) </w:t>
      </w:r>
      <w:r w:rsidRPr="0030167B">
        <w:rPr>
          <w:rFonts w:ascii="Museo 300" w:hAnsi="Museo 300" w:cs="Arial"/>
          <w:b/>
          <w:bCs/>
          <w:i/>
          <w:iCs/>
          <w:sz w:val="16"/>
          <w:szCs w:val="16"/>
          <w:lang w:val="es-ES"/>
        </w:rPr>
        <w:t>Dictamen</w:t>
      </w:r>
      <w:r w:rsidRPr="0030167B">
        <w:rPr>
          <w:rFonts w:ascii="Museo 300" w:hAnsi="Museo 300" w:cs="Arial"/>
          <w:b/>
          <w:i/>
          <w:iCs/>
          <w:sz w:val="16"/>
          <w:szCs w:val="16"/>
          <w:lang w:val="es-ES"/>
        </w:rPr>
        <w:t xml:space="preserve">…. </w:t>
      </w:r>
      <w:r w:rsidRPr="0030167B">
        <w:rPr>
          <w:rFonts w:ascii="Museo 300" w:hAnsi="Museo 300" w:cs="Arial"/>
          <w:bCs/>
          <w:i/>
          <w:iCs/>
          <w:sz w:val="16"/>
          <w:szCs w:val="16"/>
          <w:lang w:val="es-ES"/>
        </w:rPr>
        <w:t xml:space="preserve">El CAU </w:t>
      </w:r>
      <w:r w:rsidRPr="0030167B">
        <w:rPr>
          <w:rFonts w:ascii="Museo 300" w:hAnsi="Museo 300" w:cs="Arial"/>
          <w:bCs/>
          <w:i/>
          <w:iCs/>
          <w:sz w:val="16"/>
          <w:szCs w:val="16"/>
          <w:lang w:val="es-MX"/>
        </w:rPr>
        <w:t xml:space="preserve">determinar que el período retroactivo de recuperación corresponde a 18 días, los cuales EEO tiene derecho a recuperar y están comprendidos entre el 23 de septiembre hasta el 11 de octubre de 2021. Esto debido a que la primera fecha en mención, según la orden de servicio N.° </w:t>
      </w:r>
      <w:r w:rsidR="007B3CE9">
        <w:rPr>
          <w:rFonts w:ascii="Museo 300" w:hAnsi="Museo 300" w:cs="Arial"/>
          <w:bCs/>
          <w:i/>
          <w:iCs/>
          <w:sz w:val="16"/>
          <w:szCs w:val="16"/>
          <w:lang w:val="es-MX"/>
        </w:rPr>
        <w:t>XXX</w:t>
      </w:r>
      <w:r w:rsidRPr="0030167B">
        <w:rPr>
          <w:rFonts w:ascii="Museo 300" w:hAnsi="Museo 300" w:cs="Arial"/>
          <w:bCs/>
          <w:i/>
          <w:iCs/>
          <w:sz w:val="16"/>
          <w:szCs w:val="16"/>
          <w:lang w:val="es-MX"/>
        </w:rPr>
        <w:t>, fue cuando la distribuidora realizó una inspección técnica al suministro en la cual ejecutaron cambiaron el medidor, dejan instalado el nuevo equipo de medición #</w:t>
      </w:r>
      <w:r w:rsidR="007B3CE9">
        <w:rPr>
          <w:rFonts w:ascii="Museo 300" w:hAnsi="Museo 300" w:cs="Arial"/>
          <w:bCs/>
          <w:i/>
          <w:iCs/>
          <w:sz w:val="16"/>
          <w:szCs w:val="16"/>
          <w:lang w:val="es-MX"/>
        </w:rPr>
        <w:t>XXX</w:t>
      </w:r>
      <w:r w:rsidRPr="0030167B">
        <w:rPr>
          <w:rFonts w:ascii="Museo 300" w:hAnsi="Museo 300" w:cs="Arial"/>
          <w:bCs/>
          <w:i/>
          <w:iCs/>
          <w:sz w:val="16"/>
          <w:szCs w:val="16"/>
          <w:lang w:val="es-MX"/>
        </w:rPr>
        <w:t>, al interior de una caja de policarbonato; durante dicha visita no reportar ninguna condición irregular en la vivienda</w:t>
      </w:r>
      <w:r>
        <w:rPr>
          <w:rFonts w:ascii="Museo 300" w:hAnsi="Museo 300" w:cs="Arial"/>
          <w:bCs/>
          <w:sz w:val="16"/>
          <w:szCs w:val="16"/>
          <w:lang w:val="es-ES"/>
        </w:rPr>
        <w:t xml:space="preserve"> (…)</w:t>
      </w:r>
    </w:p>
    <w:p w14:paraId="5B630DE7" w14:textId="77777777" w:rsidR="0030167B" w:rsidRPr="0030167B" w:rsidRDefault="0030167B" w:rsidP="0030167B">
      <w:pPr>
        <w:suppressAutoHyphens/>
        <w:autoSpaceDN w:val="0"/>
        <w:spacing w:line="254" w:lineRule="auto"/>
        <w:ind w:left="709" w:right="709"/>
        <w:jc w:val="both"/>
        <w:textAlignment w:val="baseline"/>
        <w:rPr>
          <w:rFonts w:ascii="Museo 300" w:hAnsi="Museo 300" w:cs="Arial"/>
          <w:b/>
          <w:bCs/>
          <w:sz w:val="16"/>
          <w:szCs w:val="16"/>
          <w:lang w:val="es-ES"/>
        </w:rPr>
      </w:pPr>
      <w:r w:rsidRPr="0030167B">
        <w:rPr>
          <w:rFonts w:ascii="Museo 300" w:hAnsi="Museo 300" w:cs="Arial"/>
          <w:b/>
          <w:bCs/>
          <w:sz w:val="16"/>
          <w:szCs w:val="16"/>
          <w:lang w:val="es-ES"/>
        </w:rPr>
        <w:t>Argumento de la distribuidora:</w:t>
      </w:r>
    </w:p>
    <w:p w14:paraId="1FDFC111" w14:textId="77777777" w:rsidR="0030167B" w:rsidRPr="0030167B" w:rsidRDefault="0030167B" w:rsidP="0030167B">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sz w:val="16"/>
          <w:szCs w:val="16"/>
          <w:lang w:val="es-ES"/>
        </w:rPr>
        <w:t xml:space="preserve">El personal de operaciones de campo en fecha 23 de septiembre del año 2021 realizó cambio de medidor y blindaje del mismo; sin embargo la condición irregular que se ha mostrado se trata de una línea adicional conectada en la acometida de lámpara de alumbrado público la cual hace un recorrido en poste de líneas telefónicas hasta ingresar a la vivienda, la irregularidad no había sido conectada en acometido de la distribuidora ni cercana al medidor, por tanto, el personal que visitó en la fecha antes citada, únicamente su tarea fue realizar cambio de medidor y blindaje del mismo. </w:t>
      </w:r>
      <w:r w:rsidRPr="0030167B">
        <w:rPr>
          <w:rFonts w:ascii="Museo 300" w:hAnsi="Museo 300" w:cs="Arial"/>
          <w:bCs/>
          <w:i/>
          <w:iCs/>
          <w:sz w:val="16"/>
          <w:szCs w:val="16"/>
          <w:lang w:val="es-ES"/>
        </w:rPr>
        <w:t>[…]</w:t>
      </w:r>
    </w:p>
    <w:p w14:paraId="52E93A41" w14:textId="77777777" w:rsidR="0030167B" w:rsidRPr="0030167B" w:rsidRDefault="0030167B" w:rsidP="0030167B">
      <w:pPr>
        <w:suppressAutoHyphens/>
        <w:autoSpaceDN w:val="0"/>
        <w:spacing w:line="254" w:lineRule="auto"/>
        <w:ind w:left="709" w:right="709"/>
        <w:jc w:val="both"/>
        <w:textAlignment w:val="baseline"/>
        <w:rPr>
          <w:rFonts w:ascii="Museo 300" w:hAnsi="Museo 300" w:cs="Arial"/>
          <w:b/>
          <w:bCs/>
          <w:sz w:val="16"/>
          <w:szCs w:val="16"/>
          <w:lang w:val="es-ES"/>
        </w:rPr>
      </w:pPr>
      <w:r w:rsidRPr="0030167B">
        <w:rPr>
          <w:rFonts w:ascii="Museo 300" w:hAnsi="Museo 300" w:cs="Arial"/>
          <w:b/>
          <w:bCs/>
          <w:sz w:val="16"/>
          <w:szCs w:val="16"/>
          <w:lang w:val="es-ES"/>
        </w:rPr>
        <w:t xml:space="preserve">Análisis del CAU: </w:t>
      </w:r>
    </w:p>
    <w:p w14:paraId="586CB105" w14:textId="7E051E58" w:rsidR="0030167B" w:rsidRPr="0030167B" w:rsidRDefault="0030167B" w:rsidP="0030167B">
      <w:pPr>
        <w:suppressAutoHyphens/>
        <w:autoSpaceDN w:val="0"/>
        <w:spacing w:line="254" w:lineRule="auto"/>
        <w:ind w:left="709" w:right="709"/>
        <w:jc w:val="both"/>
        <w:textAlignment w:val="baseline"/>
        <w:rPr>
          <w:rFonts w:ascii="Museo 300" w:hAnsi="Museo 300" w:cs="Arial"/>
          <w:bCs/>
          <w:sz w:val="16"/>
          <w:szCs w:val="16"/>
          <w:lang w:val="es-ES"/>
        </w:rPr>
      </w:pPr>
      <w:r w:rsidRPr="0030167B">
        <w:rPr>
          <w:rFonts w:ascii="Museo 300" w:hAnsi="Museo 300" w:cs="Arial"/>
          <w:bCs/>
          <w:sz w:val="16"/>
          <w:szCs w:val="16"/>
          <w:lang w:val="es-ES"/>
        </w:rPr>
        <w:t xml:space="preserve">Respecto al argumento anterior debe indicarse que, el personal técnico de la distribuidora durante la inspección técnica efectuada en fecha 23 de septiembre de 2021 al suministro con NIC </w:t>
      </w:r>
      <w:r w:rsidR="007B3CE9">
        <w:rPr>
          <w:rFonts w:ascii="Museo 300" w:hAnsi="Museo 300" w:cs="Arial"/>
          <w:bCs/>
          <w:sz w:val="16"/>
          <w:szCs w:val="16"/>
          <w:lang w:val="es-ES"/>
        </w:rPr>
        <w:t>XXX</w:t>
      </w:r>
      <w:r w:rsidRPr="0030167B">
        <w:rPr>
          <w:rFonts w:ascii="Museo 300" w:hAnsi="Museo 300" w:cs="Arial"/>
          <w:bCs/>
          <w:sz w:val="16"/>
          <w:szCs w:val="16"/>
          <w:lang w:val="es-ES"/>
        </w:rPr>
        <w:t xml:space="preserve"> no reportó la existencia de una línea directa conectada en la red de distribución. Por lo tanto, dicho personal con facultades técnicas para inspeccionar las instalaciones del suministro, de conformidad con lo establecido en la Norma Técnica de Conexiones y Reconexiones Eléctricas en Redes de Distribución de Baja y Media Tensión, debe constatar que los servicios eléctricos de los usuarios finales cumplen con las normas técnicas de seguridad y operación correspondientes; y a su vez, reportar al área correspondiente anomalías o incumplimientos por parte de los usuarios finales.</w:t>
      </w:r>
    </w:p>
    <w:p w14:paraId="2F9403E9" w14:textId="77777777" w:rsidR="0030167B" w:rsidRPr="0030167B" w:rsidRDefault="0030167B" w:rsidP="0030167B">
      <w:pPr>
        <w:suppressAutoHyphens/>
        <w:autoSpaceDN w:val="0"/>
        <w:spacing w:line="254" w:lineRule="auto"/>
        <w:ind w:left="709" w:right="709"/>
        <w:jc w:val="both"/>
        <w:textAlignment w:val="baseline"/>
        <w:rPr>
          <w:rFonts w:ascii="Museo 300" w:hAnsi="Museo 300" w:cs="Arial"/>
          <w:bCs/>
          <w:sz w:val="16"/>
          <w:szCs w:val="16"/>
          <w:lang w:val="es-ES"/>
        </w:rPr>
      </w:pPr>
      <w:r w:rsidRPr="0030167B">
        <w:rPr>
          <w:rFonts w:ascii="Museo 300" w:hAnsi="Museo 300" w:cs="Arial"/>
          <w:bCs/>
          <w:sz w:val="16"/>
          <w:szCs w:val="16"/>
          <w:lang w:val="es-ES"/>
        </w:rPr>
        <w:t xml:space="preserve">En ese sentido, la distribuidora no fue diligente al realizar sus actividades durante la inspección; por lo tanto, la conclusión técnica efectuada por el CAU en el informe técnico N.° IT-0228-22-CAU, determinando que la condición irregular afectó el suministro en mención, durante 18 días comprendidos entre la fecha de inspección del suministro el 23 de septiembre al 11 de octubre de 2021 está fundamentada en las pruebas aportadas por las partes, así como en el marco normativo. </w:t>
      </w:r>
    </w:p>
    <w:p w14:paraId="6F2D4AAB" w14:textId="6C060BDD" w:rsidR="0030167B" w:rsidRDefault="0030167B" w:rsidP="0030167B">
      <w:pPr>
        <w:suppressAutoHyphens/>
        <w:autoSpaceDN w:val="0"/>
        <w:spacing w:line="254" w:lineRule="auto"/>
        <w:ind w:left="709" w:right="709"/>
        <w:jc w:val="both"/>
        <w:textAlignment w:val="baseline"/>
        <w:rPr>
          <w:rFonts w:ascii="Museo 300" w:hAnsi="Museo 300" w:cs="Arial"/>
          <w:bCs/>
          <w:sz w:val="16"/>
          <w:szCs w:val="16"/>
          <w:lang w:val="es-ES"/>
        </w:rPr>
      </w:pPr>
      <w:r w:rsidRPr="0030167B">
        <w:rPr>
          <w:rFonts w:ascii="Museo 300" w:hAnsi="Museo 300" w:cs="Arial"/>
          <w:bCs/>
          <w:sz w:val="16"/>
          <w:szCs w:val="16"/>
          <w:lang w:val="es-ES"/>
        </w:rPr>
        <w:t>En ese sentido, es conveniente indicar a la distribuidora que, si bien tiene el derecho a impugnar los actos administrativos emanados por esta institución, al momento de ejercer este derecho debe presentar pruebas que sostengan su posición y no exponer únicamente juicios de valor sin fundamento.</w:t>
      </w:r>
    </w:p>
    <w:p w14:paraId="3F021D1D" w14:textId="77777777" w:rsidR="0030167B" w:rsidRPr="0030167B" w:rsidRDefault="0030167B" w:rsidP="0030167B">
      <w:pPr>
        <w:suppressAutoHyphens/>
        <w:autoSpaceDN w:val="0"/>
        <w:spacing w:line="254" w:lineRule="auto"/>
        <w:ind w:left="709" w:right="709"/>
        <w:jc w:val="both"/>
        <w:textAlignment w:val="baseline"/>
        <w:rPr>
          <w:rFonts w:ascii="Museo 300" w:hAnsi="Museo 300" w:cs="Arial"/>
          <w:bCs/>
          <w:sz w:val="16"/>
          <w:szCs w:val="16"/>
          <w:lang w:val="es-ES"/>
        </w:rPr>
      </w:pPr>
    </w:p>
    <w:p w14:paraId="59905D64" w14:textId="35093519" w:rsidR="0030167B" w:rsidRPr="0030167B" w:rsidRDefault="0030167B" w:rsidP="0030167B">
      <w:pPr>
        <w:pStyle w:val="Textoindependiente"/>
        <w:spacing w:after="220" w:line="180" w:lineRule="atLeast"/>
        <w:ind w:left="655" w:firstLine="65"/>
        <w:jc w:val="both"/>
        <w:rPr>
          <w:rFonts w:ascii="Museo Sans 300" w:hAnsi="Museo Sans 300" w:cs="Arial"/>
          <w:b/>
          <w:bCs/>
          <w:sz w:val="16"/>
          <w:szCs w:val="16"/>
          <w:u w:val="single"/>
          <w:lang w:val="es-ES"/>
        </w:rPr>
      </w:pPr>
      <w:r w:rsidRPr="0030167B">
        <w:rPr>
          <w:rFonts w:ascii="Museo Sans 300" w:hAnsi="Museo Sans 300" w:cs="Arial"/>
          <w:b/>
          <w:bCs/>
          <w:sz w:val="16"/>
          <w:szCs w:val="16"/>
          <w:lang w:val="es-ES"/>
        </w:rPr>
        <w:lastRenderedPageBreak/>
        <w:t xml:space="preserve">4. </w:t>
      </w:r>
      <w:bookmarkStart w:id="4" w:name="_Toc117664876"/>
      <w:r w:rsidRPr="0030167B">
        <w:rPr>
          <w:rFonts w:ascii="Museo Sans 300" w:hAnsi="Museo Sans 300" w:cs="Arial"/>
          <w:b/>
          <w:bCs/>
          <w:sz w:val="16"/>
          <w:szCs w:val="16"/>
          <w:u w:val="single"/>
          <w:lang w:val="es-ES"/>
        </w:rPr>
        <w:t>ANÁLISIS DEL RECALCULO PROPUESTO POR LA DISTRIBUIDORA</w:t>
      </w:r>
      <w:bookmarkEnd w:id="4"/>
    </w:p>
    <w:p w14:paraId="20E93729" w14:textId="77777777" w:rsidR="0030167B" w:rsidRPr="0030167B" w:rsidRDefault="0030167B" w:rsidP="0030167B">
      <w:pPr>
        <w:suppressAutoHyphens/>
        <w:autoSpaceDN w:val="0"/>
        <w:spacing w:line="254" w:lineRule="auto"/>
        <w:ind w:left="709" w:right="709"/>
        <w:jc w:val="both"/>
        <w:textAlignment w:val="baseline"/>
        <w:rPr>
          <w:rFonts w:ascii="Museo 300" w:hAnsi="Museo 300" w:cs="Arial"/>
          <w:b/>
          <w:bCs/>
          <w:sz w:val="16"/>
          <w:szCs w:val="16"/>
          <w:lang w:val="es-ES"/>
        </w:rPr>
      </w:pPr>
      <w:r w:rsidRPr="0030167B">
        <w:rPr>
          <w:rFonts w:ascii="Museo 300" w:hAnsi="Museo 300" w:cs="Arial"/>
          <w:b/>
          <w:bCs/>
          <w:sz w:val="16"/>
          <w:szCs w:val="16"/>
          <w:lang w:val="es-ES"/>
        </w:rPr>
        <w:t>Argumento de la distribuidora:</w:t>
      </w:r>
    </w:p>
    <w:p w14:paraId="4AD1B426" w14:textId="77777777" w:rsidR="0030167B" w:rsidRPr="0030167B" w:rsidRDefault="0030167B" w:rsidP="007F5D65">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sz w:val="16"/>
          <w:szCs w:val="16"/>
          <w:lang w:val="es-ES"/>
        </w:rPr>
        <w:t>“(…)</w:t>
      </w:r>
    </w:p>
    <w:p w14:paraId="69F8F496" w14:textId="5FD47AA8" w:rsidR="0030167B" w:rsidRPr="0030167B" w:rsidRDefault="0030167B" w:rsidP="007F5D65">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sz w:val="16"/>
          <w:szCs w:val="16"/>
          <w:lang w:val="es-ES"/>
        </w:rPr>
        <w:t xml:space="preserve">En el informe técnico IT-0228-CAU-22, el CAU de la SIGET ha mostrado el censo de carga verificado en visita técnica al suministro con NIC </w:t>
      </w:r>
      <w:r w:rsidR="007B3CE9">
        <w:rPr>
          <w:rFonts w:ascii="Museo 300" w:hAnsi="Museo 300" w:cs="Arial"/>
          <w:bCs/>
          <w:sz w:val="16"/>
          <w:szCs w:val="16"/>
          <w:lang w:val="es-ES"/>
        </w:rPr>
        <w:t>XXX</w:t>
      </w:r>
      <w:r w:rsidRPr="0030167B">
        <w:rPr>
          <w:rFonts w:ascii="Museo 300" w:hAnsi="Museo 300" w:cs="Arial"/>
          <w:bCs/>
          <w:sz w:val="16"/>
          <w:szCs w:val="16"/>
          <w:lang w:val="es-ES"/>
        </w:rPr>
        <w:t xml:space="preserve">, en fecha 29 de junio del presente año, el cual fue calificado por la cantidad de 525 kWh/mes. </w:t>
      </w:r>
    </w:p>
    <w:p w14:paraId="4677D335" w14:textId="77777777" w:rsidR="0030167B" w:rsidRPr="0030167B" w:rsidRDefault="0030167B" w:rsidP="007F5D65">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sz w:val="16"/>
          <w:szCs w:val="16"/>
          <w:lang w:val="es-ES"/>
        </w:rPr>
        <w:t>En relación con el periodo de recuperación de la Energía No Registrada producto de la condición irregular, la Distribuidora EEO mantiene la posición del periodo de 180 días a recuperar, tal como lo establece el procedimiento del acuerdo 283-E-2011 el emitido por la SIGET, debido a que la condición irregular ejecutada en este suministro, fue detectada por medio del personal técnico de la distribuidora facultado para condiciones irregulares tal como se evidencia la línea adicional conectada de forma directa a través de la acometida de una lámpara de alumbrado público, por lo cual la distribuidora no está de acuerdo lo manifestado en el informe técnico del CAU, con el periodo de recuperación de 18 días.</w:t>
      </w:r>
    </w:p>
    <w:p w14:paraId="4192DDC2" w14:textId="77777777" w:rsidR="0030167B" w:rsidRPr="0030167B" w:rsidRDefault="0030167B" w:rsidP="007F5D65">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sz w:val="16"/>
          <w:szCs w:val="16"/>
          <w:lang w:val="es-ES"/>
        </w:rPr>
        <w:t>Con lo descrito anteriormente, la Distribuidora es del criterio que la condición irregular ha sido fehacientemente comprobada, sin embargo, es procedente elaborar una nueva memoria de cálculo para el presente caso, tomando en consideración el método de cálculo descenso de carga determinado por el CAU en el informe técnico IT-0228-CAU-22.</w:t>
      </w:r>
    </w:p>
    <w:p w14:paraId="7FEDE96C" w14:textId="09695403" w:rsidR="0030167B" w:rsidRDefault="0030167B" w:rsidP="007F5D65">
      <w:pPr>
        <w:tabs>
          <w:tab w:val="left" w:pos="8789"/>
        </w:tabs>
        <w:suppressAutoHyphens/>
        <w:autoSpaceDN w:val="0"/>
        <w:spacing w:line="254" w:lineRule="auto"/>
        <w:ind w:left="993" w:right="992"/>
        <w:jc w:val="both"/>
        <w:textAlignment w:val="baseline"/>
        <w:rPr>
          <w:rFonts w:ascii="Museo 300" w:hAnsi="Museo 300" w:cs="Arial"/>
          <w:bCs/>
          <w:sz w:val="16"/>
          <w:szCs w:val="16"/>
          <w:lang w:val="es-ES"/>
        </w:rPr>
      </w:pPr>
      <w:r w:rsidRPr="0030167B">
        <w:rPr>
          <w:rFonts w:ascii="Museo 300" w:hAnsi="Museo 300" w:cs="Arial"/>
          <w:bCs/>
          <w:sz w:val="16"/>
          <w:szCs w:val="16"/>
          <w:lang w:val="es-ES"/>
        </w:rPr>
        <w:t xml:space="preserve">En tal sentido, el periodo de recuperación con el nuevo cálculo de la distribuidora pretende es por la cantidad de 180 días de recuperación, el periodo del 14 de abril al 11 de octubre, ambos del año 2021. </w:t>
      </w:r>
      <w:r w:rsidR="007F5D65">
        <w:rPr>
          <w:rFonts w:ascii="Museo 300" w:hAnsi="Museo 300" w:cs="Arial"/>
          <w:bCs/>
          <w:sz w:val="16"/>
          <w:szCs w:val="16"/>
          <w:lang w:val="es-ES"/>
        </w:rPr>
        <w:t>(…)</w:t>
      </w:r>
    </w:p>
    <w:p w14:paraId="77750491" w14:textId="77777777" w:rsidR="007F5D65" w:rsidRPr="007F5D65" w:rsidRDefault="007F5D65" w:rsidP="007F5D65">
      <w:pPr>
        <w:tabs>
          <w:tab w:val="left" w:pos="8789"/>
        </w:tabs>
        <w:suppressAutoHyphens/>
        <w:autoSpaceDN w:val="0"/>
        <w:spacing w:line="254" w:lineRule="auto"/>
        <w:ind w:left="993" w:right="992"/>
        <w:jc w:val="both"/>
        <w:textAlignment w:val="baseline"/>
        <w:rPr>
          <w:rFonts w:ascii="Museo 300" w:hAnsi="Museo 300" w:cs="Arial"/>
          <w:bCs/>
          <w:sz w:val="16"/>
          <w:szCs w:val="16"/>
          <w:lang w:val="es-MX"/>
        </w:rPr>
      </w:pPr>
      <w:r w:rsidRPr="007F5D65">
        <w:rPr>
          <w:rFonts w:ascii="Museo 300" w:hAnsi="Museo 300" w:cs="Arial"/>
          <w:bCs/>
          <w:sz w:val="16"/>
          <w:szCs w:val="16"/>
          <w:lang w:val="es-MX"/>
        </w:rPr>
        <w:t>El nuevo monto en concepto de ENR a recuperar por la Distribuidora y por la cantidad de 2,554 kWh equivalente a SEISCIENTOS CUARENTA Y SIETE 72/100 DOLARES DE LOS ESTADOS UNIDOS DE AMERICA (647.72)</w:t>
      </w:r>
    </w:p>
    <w:p w14:paraId="746157C9" w14:textId="1120C295" w:rsidR="00CA6283" w:rsidRPr="007F5D65" w:rsidRDefault="00CA6283" w:rsidP="007F5D65">
      <w:pPr>
        <w:suppressAutoHyphens/>
        <w:autoSpaceDN w:val="0"/>
        <w:spacing w:line="254" w:lineRule="auto"/>
        <w:ind w:left="709" w:right="709"/>
        <w:jc w:val="both"/>
        <w:textAlignment w:val="baseline"/>
        <w:rPr>
          <w:rFonts w:ascii="Museo 300" w:hAnsi="Museo 300" w:cs="Arial"/>
          <w:b/>
          <w:sz w:val="16"/>
          <w:szCs w:val="16"/>
          <w:lang w:val="es-ES"/>
        </w:rPr>
      </w:pPr>
      <w:r w:rsidRPr="007F5D65">
        <w:rPr>
          <w:rFonts w:ascii="Museo 300" w:hAnsi="Museo 300" w:cs="Arial"/>
          <w:b/>
          <w:sz w:val="16"/>
          <w:szCs w:val="16"/>
          <w:lang w:val="es-ES"/>
        </w:rPr>
        <w:t>Conclusiones de la distribuidora</w:t>
      </w:r>
    </w:p>
    <w:p w14:paraId="5732D9F6" w14:textId="70A815E6" w:rsidR="007F5D65" w:rsidRPr="007F5D65" w:rsidRDefault="007F5D65">
      <w:pPr>
        <w:pStyle w:val="Prrafodelista"/>
        <w:numPr>
          <w:ilvl w:val="0"/>
          <w:numId w:val="13"/>
        </w:numPr>
        <w:spacing w:after="0" w:line="240" w:lineRule="auto"/>
        <w:ind w:right="709"/>
        <w:jc w:val="both"/>
        <w:rPr>
          <w:rStyle w:val="normaltextrun"/>
          <w:rFonts w:ascii="Museo 300" w:hAnsi="Museo 300" w:cs="Segoe UI"/>
          <w:sz w:val="16"/>
          <w:szCs w:val="16"/>
        </w:rPr>
      </w:pPr>
      <w:r w:rsidRPr="007F5D65">
        <w:rPr>
          <w:rStyle w:val="normaltextrun"/>
          <w:rFonts w:ascii="Museo 300" w:hAnsi="Museo 300" w:cs="Segoe UI"/>
          <w:sz w:val="16"/>
          <w:szCs w:val="16"/>
        </w:rPr>
        <w:t xml:space="preserve">En el </w:t>
      </w:r>
      <w:r w:rsidRPr="007F5D65">
        <w:rPr>
          <w:rStyle w:val="normaltextrun"/>
          <w:rFonts w:ascii="Museo 300" w:hAnsi="Museo 300" w:cs="Segoe UI"/>
          <w:sz w:val="16"/>
          <w:szCs w:val="16"/>
          <w:lang w:val="es-MX"/>
        </w:rPr>
        <w:t xml:space="preserve">análisis elaborado por el CAU de la SIGET, plasmado del informe técnico No. IT-0228CAU-22, sí ha establecido que la distribuidora cuenta con las evidencias fehacientes de la existencia de un incumplimiento contractual por parte del usuario fina, al encontrar y documentar claramente una condición irregular en el suministro con NIC </w:t>
      </w:r>
      <w:r w:rsidR="007B3CE9">
        <w:rPr>
          <w:rStyle w:val="normaltextrun"/>
          <w:rFonts w:ascii="Museo 300" w:hAnsi="Museo 300" w:cs="Segoe UI"/>
          <w:sz w:val="16"/>
          <w:szCs w:val="16"/>
          <w:lang w:val="es-MX"/>
        </w:rPr>
        <w:t>XXX</w:t>
      </w:r>
      <w:r w:rsidRPr="007F5D65">
        <w:rPr>
          <w:rStyle w:val="normaltextrun"/>
          <w:rFonts w:ascii="Museo 300" w:hAnsi="Museo 300" w:cs="Segoe UI"/>
          <w:sz w:val="16"/>
          <w:szCs w:val="16"/>
          <w:lang w:val="es-MX"/>
        </w:rPr>
        <w:t>;</w:t>
      </w:r>
    </w:p>
    <w:p w14:paraId="54E0A9CD" w14:textId="77777777" w:rsidR="007F5D65" w:rsidRPr="007F5D65" w:rsidRDefault="007F5D65" w:rsidP="007F5D65">
      <w:pPr>
        <w:pStyle w:val="Prrafodelista"/>
        <w:ind w:left="1571" w:right="709"/>
        <w:jc w:val="both"/>
        <w:rPr>
          <w:rStyle w:val="normaltextrun"/>
          <w:rFonts w:ascii="Museo 300" w:hAnsi="Museo 300" w:cs="Segoe UI"/>
          <w:sz w:val="16"/>
          <w:szCs w:val="16"/>
        </w:rPr>
      </w:pPr>
    </w:p>
    <w:p w14:paraId="49DF0BD7" w14:textId="77777777" w:rsidR="007F5D65" w:rsidRPr="007F5D65" w:rsidRDefault="007F5D65">
      <w:pPr>
        <w:pStyle w:val="Prrafodelista"/>
        <w:numPr>
          <w:ilvl w:val="0"/>
          <w:numId w:val="13"/>
        </w:numPr>
        <w:spacing w:after="0" w:line="240" w:lineRule="auto"/>
        <w:ind w:right="709"/>
        <w:jc w:val="both"/>
        <w:rPr>
          <w:rStyle w:val="normaltextrun"/>
          <w:rFonts w:ascii="Museo 300" w:hAnsi="Museo 300" w:cs="Segoe UI"/>
          <w:sz w:val="16"/>
          <w:szCs w:val="16"/>
        </w:rPr>
      </w:pPr>
      <w:r w:rsidRPr="007F5D65">
        <w:rPr>
          <w:rStyle w:val="normaltextrun"/>
          <w:rFonts w:ascii="Museo 300" w:hAnsi="Museo 300" w:cs="Segoe UI"/>
          <w:sz w:val="16"/>
          <w:szCs w:val="16"/>
          <w:lang w:val="es-MX"/>
        </w:rPr>
        <w:t xml:space="preserve">La Distribuidora considera que el método de cálculo utilizado por el CAU de la </w:t>
      </w:r>
      <w:proofErr w:type="gramStart"/>
      <w:r w:rsidRPr="007F5D65">
        <w:rPr>
          <w:rStyle w:val="normaltextrun"/>
          <w:rFonts w:ascii="Museo 300" w:hAnsi="Museo 300" w:cs="Segoe UI"/>
          <w:sz w:val="16"/>
          <w:szCs w:val="16"/>
          <w:lang w:val="es-MX"/>
        </w:rPr>
        <w:t>SIGET,</w:t>
      </w:r>
      <w:proofErr w:type="gramEnd"/>
      <w:r w:rsidRPr="007F5D65">
        <w:rPr>
          <w:rStyle w:val="normaltextrun"/>
          <w:rFonts w:ascii="Museo 300" w:hAnsi="Museo 300" w:cs="Segoe UI"/>
          <w:sz w:val="16"/>
          <w:szCs w:val="16"/>
          <w:lang w:val="es-MX"/>
        </w:rPr>
        <w:t xml:space="preserve"> es aplicable a lo determinado en el numeral 5.2 literal i) del Procedimiento Para Investigar la Existencia de Condiciones Irregulares en el Suministro de Energía Eléctrica del Usuario Final, establecido en el Acuerdo 283-E-2011 emitido por la SIGET;</w:t>
      </w:r>
    </w:p>
    <w:p w14:paraId="0CD6264D" w14:textId="77777777" w:rsidR="007F5D65" w:rsidRPr="007F5D65" w:rsidRDefault="007F5D65" w:rsidP="007F5D65">
      <w:pPr>
        <w:pStyle w:val="Prrafodelista"/>
        <w:ind w:right="709"/>
        <w:rPr>
          <w:rStyle w:val="normaltextrun"/>
          <w:rFonts w:ascii="Museo 300" w:hAnsi="Museo 300" w:cs="Segoe UI"/>
          <w:sz w:val="16"/>
          <w:szCs w:val="16"/>
          <w:lang w:val="es-MX"/>
        </w:rPr>
      </w:pPr>
    </w:p>
    <w:p w14:paraId="0E8820BB" w14:textId="77777777" w:rsidR="007F5D65" w:rsidRPr="007F5D65" w:rsidRDefault="007F5D65">
      <w:pPr>
        <w:pStyle w:val="Prrafodelista"/>
        <w:numPr>
          <w:ilvl w:val="0"/>
          <w:numId w:val="13"/>
        </w:numPr>
        <w:spacing w:after="0" w:line="240" w:lineRule="auto"/>
        <w:ind w:right="709"/>
        <w:jc w:val="both"/>
        <w:rPr>
          <w:rStyle w:val="normaltextrun"/>
          <w:rFonts w:ascii="Museo 300" w:hAnsi="Museo 300" w:cs="Segoe UI"/>
          <w:sz w:val="16"/>
          <w:szCs w:val="16"/>
        </w:rPr>
      </w:pPr>
      <w:r w:rsidRPr="007F5D65">
        <w:rPr>
          <w:rStyle w:val="normaltextrun"/>
          <w:rFonts w:ascii="Museo 300" w:hAnsi="Museo 300" w:cs="Segoe UI"/>
          <w:sz w:val="16"/>
          <w:szCs w:val="16"/>
          <w:lang w:val="es-MX"/>
        </w:rPr>
        <w:t>No obstante, la Distribuidora EEO ha efectuado un nuevo análisis del caso con relación al periodo de la existencia de la condición irregular, proponiendo al CAU reconsiderar la resolución emitida mediante el IT-0228-CAU-22, y aceptar la propuesta de la Distribuidora, de la existencia de la condición irregular fehacientemente comprobada y la procedencia de 180 días de recuperación del período de 14 de abril al 11 de octubre, ambos del año 2021; el nuevo monto en concepto de ENR a recuperar por la Distribuidora es por la cantidad de 2,554  kWh equivalente a SEISCIENTOS CUARENTA Y SIETE 72/100 DÓLARES DE LOS ESTADOS UNIDOS DE AMÉRICA (USD 647.72).</w:t>
      </w:r>
    </w:p>
    <w:p w14:paraId="175C67B9" w14:textId="77777777" w:rsidR="007F5D65" w:rsidRPr="007F5D65" w:rsidRDefault="007F5D65" w:rsidP="007F5D65">
      <w:pPr>
        <w:pStyle w:val="Prrafodelista"/>
        <w:ind w:right="709"/>
        <w:rPr>
          <w:rStyle w:val="normaltextrun"/>
          <w:rFonts w:ascii="Museo 300" w:hAnsi="Museo 300" w:cs="Segoe UI"/>
          <w:sz w:val="16"/>
          <w:szCs w:val="16"/>
        </w:rPr>
      </w:pPr>
    </w:p>
    <w:p w14:paraId="4F03EA1D" w14:textId="77777777" w:rsidR="007F5D65" w:rsidRPr="007F5D65" w:rsidRDefault="007F5D65">
      <w:pPr>
        <w:pStyle w:val="Prrafodelista"/>
        <w:numPr>
          <w:ilvl w:val="0"/>
          <w:numId w:val="13"/>
        </w:numPr>
        <w:spacing w:after="0" w:line="240" w:lineRule="auto"/>
        <w:ind w:right="709"/>
        <w:jc w:val="both"/>
        <w:rPr>
          <w:rStyle w:val="normaltextrun"/>
          <w:rFonts w:ascii="Museo 300" w:hAnsi="Museo 300" w:cs="Segoe UI"/>
          <w:sz w:val="16"/>
          <w:szCs w:val="16"/>
        </w:rPr>
      </w:pPr>
      <w:r w:rsidRPr="007F5D65">
        <w:rPr>
          <w:rStyle w:val="normaltextrun"/>
          <w:rFonts w:ascii="Museo 300" w:hAnsi="Museo 300" w:cs="Segoe UI"/>
          <w:sz w:val="16"/>
          <w:szCs w:val="16"/>
        </w:rPr>
        <w:t>De</w:t>
      </w:r>
      <w:r w:rsidRPr="007F5D65">
        <w:rPr>
          <w:rStyle w:val="normaltextrun"/>
          <w:rFonts w:ascii="Museo 300" w:hAnsi="Museo 300" w:cs="Segoe UI"/>
          <w:sz w:val="16"/>
          <w:szCs w:val="16"/>
          <w:lang w:val="es-MX"/>
        </w:rPr>
        <w:t xml:space="preserve"> acuerdo con lo anterior, mi representada hará una modificación al monto facturado anteriormente, resultando una diferencia a favor del usuario por la cantidad de $465.16.</w:t>
      </w:r>
    </w:p>
    <w:p w14:paraId="6439466E" w14:textId="77777777" w:rsidR="007F5D65" w:rsidRPr="00776319" w:rsidRDefault="007F5D65" w:rsidP="007F5D65">
      <w:pPr>
        <w:pStyle w:val="Prrafodelista"/>
        <w:rPr>
          <w:rStyle w:val="normaltextrun"/>
          <w:rFonts w:ascii="Museo 300" w:hAnsi="Museo 300" w:cs="Segoe UI"/>
          <w:sz w:val="18"/>
          <w:szCs w:val="18"/>
        </w:rPr>
      </w:pPr>
    </w:p>
    <w:p w14:paraId="044FD962" w14:textId="77777777" w:rsidR="007F5D65" w:rsidRPr="00AA4B81" w:rsidRDefault="007F5D65" w:rsidP="007F5D65">
      <w:pPr>
        <w:pStyle w:val="Prrafodelista"/>
        <w:ind w:left="1080" w:right="425"/>
        <w:jc w:val="both"/>
        <w:rPr>
          <w:rFonts w:ascii="Museo Sans 300" w:hAnsi="Museo Sans 300" w:cs="Arial"/>
          <w:iCs/>
          <w:sz w:val="18"/>
          <w:szCs w:val="18"/>
        </w:rPr>
      </w:pPr>
      <w:r w:rsidRPr="00AA4B81">
        <w:rPr>
          <w:rStyle w:val="normaltextrun"/>
          <w:rFonts w:ascii="Museo 300" w:hAnsi="Museo 300" w:cs="Segoe UI"/>
          <w:iCs/>
          <w:sz w:val="18"/>
          <w:szCs w:val="18"/>
        </w:rPr>
        <w:t>[…]”</w:t>
      </w:r>
    </w:p>
    <w:p w14:paraId="79C7BC63" w14:textId="45C34DB5" w:rsidR="00A802D4" w:rsidRPr="00A802D4" w:rsidRDefault="00A802D4" w:rsidP="00A802D4">
      <w:pPr>
        <w:suppressAutoHyphens/>
        <w:autoSpaceDN w:val="0"/>
        <w:spacing w:line="254" w:lineRule="auto"/>
        <w:ind w:left="709" w:right="709"/>
        <w:jc w:val="both"/>
        <w:textAlignment w:val="baseline"/>
        <w:rPr>
          <w:rFonts w:ascii="Museo 300" w:hAnsi="Museo 300" w:cs="Arial"/>
          <w:b/>
          <w:bCs/>
          <w:sz w:val="16"/>
          <w:szCs w:val="16"/>
          <w:u w:val="single"/>
          <w:lang w:val="es-ES"/>
        </w:rPr>
      </w:pPr>
      <w:r w:rsidRPr="00A802D4">
        <w:rPr>
          <w:rFonts w:ascii="Museo 300" w:hAnsi="Museo 300" w:cs="Arial"/>
          <w:b/>
          <w:bCs/>
          <w:sz w:val="16"/>
          <w:szCs w:val="16"/>
          <w:u w:val="single"/>
          <w:lang w:val="es-ES"/>
        </w:rPr>
        <w:t xml:space="preserve">Análisis del CAU </w:t>
      </w:r>
    </w:p>
    <w:p w14:paraId="4BB9BB4B" w14:textId="77777777" w:rsidR="007F5D65" w:rsidRPr="007F5D65" w:rsidRDefault="007F5D65" w:rsidP="007F5D65">
      <w:pPr>
        <w:suppressAutoHyphens/>
        <w:autoSpaceDN w:val="0"/>
        <w:spacing w:line="254" w:lineRule="auto"/>
        <w:ind w:left="709" w:right="709"/>
        <w:jc w:val="both"/>
        <w:textAlignment w:val="baseline"/>
        <w:rPr>
          <w:rFonts w:ascii="Museo 300" w:hAnsi="Museo 300" w:cs="Arial"/>
          <w:bCs/>
          <w:sz w:val="16"/>
          <w:szCs w:val="16"/>
          <w:lang w:val="es-ES"/>
        </w:rPr>
      </w:pPr>
      <w:r w:rsidRPr="007F5D65">
        <w:rPr>
          <w:rFonts w:ascii="Museo 300" w:hAnsi="Museo 300" w:cs="Arial"/>
          <w:bCs/>
          <w:sz w:val="16"/>
          <w:szCs w:val="16"/>
          <w:lang w:val="es-ES"/>
        </w:rPr>
        <w:t>En el numeral 2 de las conclusiones presentadas por la distribuidora considera que el método de cálculo utilizado por el CAU es el idóneo, de lo anterior debe indicarse que el CAU realiza su análisis de acuerdo con la información recabada a la que se tuvo acceso, y apegado con la normativa aplicable en cada uno de los diferentes casos que le son encomendados.</w:t>
      </w:r>
    </w:p>
    <w:p w14:paraId="225366AE" w14:textId="77777777" w:rsidR="007F5D65" w:rsidRPr="007F5D65" w:rsidRDefault="007F5D65" w:rsidP="007F5D65">
      <w:pPr>
        <w:suppressAutoHyphens/>
        <w:autoSpaceDN w:val="0"/>
        <w:spacing w:line="254" w:lineRule="auto"/>
        <w:ind w:left="709" w:right="709"/>
        <w:jc w:val="both"/>
        <w:textAlignment w:val="baseline"/>
        <w:rPr>
          <w:rFonts w:ascii="Museo 300" w:hAnsi="Museo 300" w:cs="Arial"/>
          <w:bCs/>
          <w:sz w:val="16"/>
          <w:szCs w:val="16"/>
          <w:lang w:val="es-ES"/>
        </w:rPr>
      </w:pPr>
      <w:r w:rsidRPr="007F5D65">
        <w:rPr>
          <w:rFonts w:ascii="Museo 300" w:hAnsi="Museo 300" w:cs="Arial"/>
          <w:bCs/>
          <w:sz w:val="16"/>
          <w:szCs w:val="16"/>
          <w:lang w:val="es-ES"/>
        </w:rPr>
        <w:lastRenderedPageBreak/>
        <w:t>En el numeral 3 de las conclusiones, la distribuidora debido a su nuevo análisis del caso propone mantener el periodo de 180 días inicialmente planteado; de lo anterior se tienen las siguientes valoraciones:</w:t>
      </w:r>
    </w:p>
    <w:p w14:paraId="5AF12405" w14:textId="77777777" w:rsidR="007F5D65" w:rsidRPr="007F5D65" w:rsidRDefault="007F5D65">
      <w:pPr>
        <w:numPr>
          <w:ilvl w:val="0"/>
          <w:numId w:val="14"/>
        </w:numPr>
        <w:suppressAutoHyphens/>
        <w:autoSpaceDN w:val="0"/>
        <w:spacing w:line="254" w:lineRule="auto"/>
        <w:ind w:left="1134" w:right="709" w:hanging="283"/>
        <w:jc w:val="both"/>
        <w:textAlignment w:val="baseline"/>
        <w:rPr>
          <w:rFonts w:ascii="Museo 300" w:hAnsi="Museo 300" w:cs="Arial"/>
          <w:bCs/>
          <w:sz w:val="16"/>
          <w:szCs w:val="16"/>
          <w:lang w:val="es-ES"/>
        </w:rPr>
      </w:pPr>
      <w:r w:rsidRPr="007F5D65">
        <w:rPr>
          <w:rFonts w:ascii="Museo 300" w:hAnsi="Museo 300" w:cs="Arial"/>
          <w:bCs/>
          <w:sz w:val="16"/>
          <w:szCs w:val="16"/>
          <w:lang w:val="es-ES"/>
        </w:rPr>
        <w:t>Es de indicar que, durante el proceso de modernización de las acometidas eléctricas en la zona, la distribuidora no reportó ninguna situación vinculada a una línea directa durante los trabajos de sustitución de cables realizados, tanto en las cajas para derivar los cables concéntricos, así como también en la conexión de la acometida de la lampara de alumbrado público donde días más tarde reportaron haber encontrado conectada la línea directa.</w:t>
      </w:r>
    </w:p>
    <w:p w14:paraId="40E93E5B" w14:textId="0BA0733D" w:rsidR="007F5D65" w:rsidRPr="007F5D65" w:rsidRDefault="007F5D65">
      <w:pPr>
        <w:numPr>
          <w:ilvl w:val="0"/>
          <w:numId w:val="14"/>
        </w:numPr>
        <w:suppressAutoHyphens/>
        <w:autoSpaceDN w:val="0"/>
        <w:spacing w:line="254" w:lineRule="auto"/>
        <w:ind w:left="1134" w:right="709" w:hanging="283"/>
        <w:jc w:val="both"/>
        <w:textAlignment w:val="baseline"/>
        <w:rPr>
          <w:rFonts w:ascii="Museo 300" w:hAnsi="Museo 300" w:cs="Arial"/>
          <w:bCs/>
          <w:sz w:val="16"/>
          <w:szCs w:val="16"/>
          <w:lang w:val="es-ES"/>
        </w:rPr>
      </w:pPr>
      <w:r w:rsidRPr="007F5D65">
        <w:rPr>
          <w:rFonts w:ascii="Museo 300" w:hAnsi="Museo 300" w:cs="Arial"/>
          <w:bCs/>
          <w:sz w:val="16"/>
          <w:szCs w:val="16"/>
          <w:lang w:val="es-ES"/>
        </w:rPr>
        <w:t xml:space="preserve">Así como también, de parte del personal de EEO, no indicaron alguna anomalía en el inmueble del señor </w:t>
      </w:r>
      <w:r w:rsidR="007B3CE9">
        <w:rPr>
          <w:rFonts w:ascii="Museo 300" w:hAnsi="Museo 300" w:cs="Arial"/>
          <w:bCs/>
          <w:sz w:val="16"/>
          <w:szCs w:val="16"/>
          <w:lang w:val="es-ES"/>
        </w:rPr>
        <w:t>XXX</w:t>
      </w:r>
      <w:r w:rsidRPr="007F5D65">
        <w:rPr>
          <w:rFonts w:ascii="Museo 300" w:hAnsi="Museo 300" w:cs="Arial"/>
          <w:bCs/>
          <w:sz w:val="16"/>
          <w:szCs w:val="16"/>
          <w:lang w:val="es-ES"/>
        </w:rPr>
        <w:t xml:space="preserve"> durante los trabajos de sustitución de su acometida antigua por el nuevo cable concéntrico</w:t>
      </w:r>
      <w:r w:rsidR="00621E39">
        <w:rPr>
          <w:rFonts w:ascii="Museo 300" w:hAnsi="Museo 300" w:cs="Arial"/>
          <w:bCs/>
          <w:sz w:val="16"/>
          <w:szCs w:val="16"/>
          <w:lang w:val="es-ES"/>
        </w:rPr>
        <w:t>.</w:t>
      </w:r>
    </w:p>
    <w:p w14:paraId="4DC2075D" w14:textId="34A17B72" w:rsidR="007F5D65" w:rsidRPr="007F5D65" w:rsidRDefault="007F5D65" w:rsidP="007F5D65">
      <w:pPr>
        <w:suppressAutoHyphens/>
        <w:autoSpaceDN w:val="0"/>
        <w:spacing w:line="254" w:lineRule="auto"/>
        <w:ind w:left="709" w:right="709"/>
        <w:jc w:val="both"/>
        <w:textAlignment w:val="baseline"/>
        <w:rPr>
          <w:rFonts w:ascii="Museo 300" w:hAnsi="Museo 300" w:cs="Arial"/>
          <w:bCs/>
          <w:sz w:val="16"/>
          <w:szCs w:val="16"/>
          <w:lang w:val="es-ES"/>
        </w:rPr>
      </w:pPr>
      <w:r w:rsidRPr="007F5D65">
        <w:rPr>
          <w:rFonts w:ascii="Museo 300" w:hAnsi="Museo 300" w:cs="Arial"/>
          <w:bCs/>
          <w:sz w:val="16"/>
          <w:szCs w:val="16"/>
          <w:lang w:val="es-ES"/>
        </w:rPr>
        <w:t>A continuación, se muestran fotografías de la conexión irregular encontrada el 11 de octubre de 2021, durante la cual es evidente que, de haber existido una conexión irregular se hubiera detectado fácilmente durante la modernización de la red de distribución en el lugar:</w:t>
      </w:r>
    </w:p>
    <w:p w14:paraId="7B1AA9A5" w14:textId="757259C4" w:rsidR="007F5D65" w:rsidRDefault="007F5D65" w:rsidP="007F5D65">
      <w:pPr>
        <w:suppressAutoHyphens/>
        <w:autoSpaceDN w:val="0"/>
        <w:spacing w:line="254" w:lineRule="auto"/>
        <w:ind w:left="709" w:right="709"/>
        <w:jc w:val="center"/>
        <w:textAlignment w:val="baseline"/>
        <w:rPr>
          <w:rFonts w:ascii="Museo 300" w:eastAsia="Arial" w:hAnsi="Museo 300" w:cs="Arial"/>
          <w:sz w:val="16"/>
          <w:szCs w:val="16"/>
          <w:lang w:val="es-ES" w:eastAsia="es-SV"/>
        </w:rPr>
      </w:pPr>
    </w:p>
    <w:p w14:paraId="22442F5F" w14:textId="77777777" w:rsidR="007F5D65" w:rsidRPr="007F5D65" w:rsidRDefault="007F5D65" w:rsidP="007F5D65">
      <w:pPr>
        <w:suppressAutoHyphens/>
        <w:autoSpaceDN w:val="0"/>
        <w:spacing w:line="254" w:lineRule="auto"/>
        <w:ind w:left="709" w:right="709"/>
        <w:jc w:val="both"/>
        <w:textAlignment w:val="baseline"/>
        <w:rPr>
          <w:rFonts w:ascii="Museo 300" w:eastAsia="Arial" w:hAnsi="Museo 300" w:cs="Arial"/>
          <w:sz w:val="16"/>
          <w:szCs w:val="16"/>
          <w:lang w:val="es-ES" w:eastAsia="es-SV"/>
        </w:rPr>
      </w:pPr>
      <w:bookmarkStart w:id="5" w:name="_Hlk118202734"/>
      <w:r w:rsidRPr="007F5D65">
        <w:rPr>
          <w:rFonts w:ascii="Museo 300" w:eastAsia="Arial" w:hAnsi="Museo 300" w:cs="Arial"/>
          <w:sz w:val="16"/>
          <w:szCs w:val="16"/>
          <w:lang w:val="es-ES" w:eastAsia="es-SV"/>
        </w:rPr>
        <w:t>En base a lo anterior, el CAU considera que la condición irregular estuvo comprendida entre la fecha de la sustitución del medidor y la del hallazgo de la línea directa; o sea, entre 23 de septiembre al 11 de octubre, ambos del año 2021.</w:t>
      </w:r>
    </w:p>
    <w:bookmarkEnd w:id="5"/>
    <w:p w14:paraId="47D31A7B" w14:textId="77777777" w:rsidR="007F5D65" w:rsidRPr="007F5D65" w:rsidRDefault="007F5D65" w:rsidP="007F5D65">
      <w:pPr>
        <w:suppressAutoHyphens/>
        <w:autoSpaceDN w:val="0"/>
        <w:spacing w:line="254" w:lineRule="auto"/>
        <w:ind w:left="709" w:right="709"/>
        <w:jc w:val="both"/>
        <w:textAlignment w:val="baseline"/>
        <w:rPr>
          <w:rFonts w:ascii="Museo 300" w:eastAsia="Arial" w:hAnsi="Museo 300" w:cs="Arial"/>
          <w:sz w:val="16"/>
          <w:szCs w:val="16"/>
          <w:lang w:val="es-ES" w:eastAsia="es-SV"/>
        </w:rPr>
      </w:pPr>
      <w:r w:rsidRPr="007F5D65">
        <w:rPr>
          <w:rFonts w:ascii="Museo 300" w:eastAsia="Arial" w:hAnsi="Museo 300" w:cs="Arial"/>
          <w:sz w:val="16"/>
          <w:szCs w:val="16"/>
          <w:lang w:val="es-ES" w:eastAsia="es-SV"/>
        </w:rPr>
        <w:t>También es de recordar lo establecido en el artículo 5.4 del Procedimiento contenido en el Acuerdo 283-E-2011, el cual establece lo siguiente:</w:t>
      </w:r>
    </w:p>
    <w:p w14:paraId="3E871F35" w14:textId="77777777" w:rsidR="007F5D65" w:rsidRPr="007F5D65" w:rsidRDefault="007F5D65" w:rsidP="007F5D65">
      <w:pPr>
        <w:suppressAutoHyphens/>
        <w:autoSpaceDN w:val="0"/>
        <w:spacing w:line="254" w:lineRule="auto"/>
        <w:ind w:left="709" w:right="1134"/>
        <w:jc w:val="both"/>
        <w:textAlignment w:val="baseline"/>
        <w:rPr>
          <w:rFonts w:ascii="Museo 300" w:eastAsia="Arial" w:hAnsi="Museo 300" w:cs="Arial"/>
          <w:sz w:val="16"/>
          <w:szCs w:val="16"/>
          <w:lang w:val="es-ES" w:eastAsia="es-SV"/>
        </w:rPr>
      </w:pPr>
      <w:r w:rsidRPr="007F5D65">
        <w:rPr>
          <w:rFonts w:ascii="Museo 300" w:hAnsi="Museo 300" w:cs="Arial"/>
          <w:bCs/>
          <w:sz w:val="16"/>
          <w:szCs w:val="16"/>
          <w:lang w:val="es-ES"/>
        </w:rPr>
        <w:t>[</w:t>
      </w:r>
      <w:r w:rsidRPr="007F5D65">
        <w:rPr>
          <w:rFonts w:ascii="Museo 300" w:eastAsia="Arial" w:hAnsi="Museo 300" w:cs="Arial"/>
          <w:sz w:val="16"/>
          <w:szCs w:val="16"/>
          <w:lang w:val="es-ES" w:eastAsia="es-SV"/>
        </w:rPr>
        <w:t>…] La empresa distribuidora podrá recuperar toda la energía consumida indebidamente durante el periodo en que se cometió la falta, siempre y cuando cuente con las pruebas que demuestran el periodo de dicho consumo. Este período no podrá ser mayor a seis (6) meses. […]</w:t>
      </w:r>
    </w:p>
    <w:p w14:paraId="00E5F57A" w14:textId="77777777" w:rsidR="007F5D65" w:rsidRPr="007F5D65" w:rsidRDefault="007F5D65" w:rsidP="007F5D65">
      <w:pPr>
        <w:suppressAutoHyphens/>
        <w:autoSpaceDN w:val="0"/>
        <w:spacing w:line="254" w:lineRule="auto"/>
        <w:ind w:left="709" w:right="709"/>
        <w:jc w:val="both"/>
        <w:textAlignment w:val="baseline"/>
        <w:rPr>
          <w:rFonts w:ascii="Museo 300" w:eastAsia="Arial" w:hAnsi="Museo 300" w:cs="Arial"/>
          <w:sz w:val="16"/>
          <w:szCs w:val="16"/>
          <w:lang w:val="es-ES" w:eastAsia="es-SV"/>
        </w:rPr>
      </w:pPr>
      <w:r w:rsidRPr="007F5D65">
        <w:rPr>
          <w:rFonts w:ascii="Museo 300" w:eastAsia="Arial" w:hAnsi="Museo 300" w:cs="Arial"/>
          <w:sz w:val="16"/>
          <w:szCs w:val="16"/>
          <w:lang w:val="es-ES" w:eastAsia="es-SV"/>
        </w:rPr>
        <w:t>Como lo estipula la normativa antes citada, la distribuidora podrá recuperar en concepto de energía consumida y no registrada hasta un máximo de 6 meses, siempre y cuando demuestre que durante ese tiempo el usuario estuvo consumiendo energía fuera de medición. La normativa es clara; siempre que la distribuidora cuente con la evidencia precisa que demuestre que la irregularidad existió por un lapso de 180 días, de lo contrario es función de SIGET determinar el periodo a recuperar de acuerdo con los elementos de prueba presentados por las partes.</w:t>
      </w:r>
    </w:p>
    <w:p w14:paraId="513A3105" w14:textId="3DF4890F" w:rsidR="007F5D65" w:rsidRPr="007F5D65" w:rsidRDefault="007F5D65" w:rsidP="007F5D65">
      <w:pPr>
        <w:suppressAutoHyphens/>
        <w:autoSpaceDN w:val="0"/>
        <w:spacing w:line="254" w:lineRule="auto"/>
        <w:ind w:left="709" w:right="709"/>
        <w:jc w:val="both"/>
        <w:textAlignment w:val="baseline"/>
        <w:rPr>
          <w:rFonts w:ascii="Museo 300" w:eastAsia="Arial" w:hAnsi="Museo 300" w:cs="Arial"/>
          <w:sz w:val="16"/>
          <w:szCs w:val="16"/>
          <w:lang w:val="es-ES" w:eastAsia="es-SV"/>
        </w:rPr>
      </w:pPr>
      <w:r w:rsidRPr="007F5D65">
        <w:rPr>
          <w:rFonts w:ascii="Museo 300" w:eastAsia="Arial" w:hAnsi="Museo 300" w:cs="Arial"/>
          <w:sz w:val="16"/>
          <w:szCs w:val="16"/>
          <w:lang w:val="es-ES" w:eastAsia="es-SV"/>
        </w:rPr>
        <w:t xml:space="preserve">Es de recalcar que, la distribuidora no demostró en ningún momento la existencia de la irregularidad por el periodo de 180; además, con la modernización efectuada en la zona durante la cual de haber existido la conexión ilegal se hubiere detectado fácilmente, el CAU tomó en consideración la información proporcionada por la sociedad EEO, consistente en la orden de servicio # </w:t>
      </w:r>
      <w:r w:rsidR="007B3CE9">
        <w:rPr>
          <w:rFonts w:ascii="Museo 300" w:eastAsia="Arial" w:hAnsi="Museo 300" w:cs="Arial"/>
          <w:sz w:val="16"/>
          <w:szCs w:val="16"/>
          <w:lang w:val="es-ES" w:eastAsia="es-SV"/>
        </w:rPr>
        <w:t>XXX</w:t>
      </w:r>
      <w:r w:rsidRPr="007F5D65">
        <w:rPr>
          <w:rFonts w:ascii="Museo 300" w:eastAsia="Arial" w:hAnsi="Museo 300" w:cs="Arial"/>
          <w:sz w:val="16"/>
          <w:szCs w:val="16"/>
          <w:lang w:val="es-ES" w:eastAsia="es-SV"/>
        </w:rPr>
        <w:t xml:space="preserve"> en donde se no se reportó la existencia o el hallazgo de una línea directa conectada desde la red eléctrica de distribución y que ésta se dirigía al interior de la vivienda del suministro con NIC </w:t>
      </w:r>
      <w:r w:rsidR="007B3CE9">
        <w:rPr>
          <w:rFonts w:ascii="Museo 300" w:eastAsia="Arial" w:hAnsi="Museo 300" w:cs="Arial"/>
          <w:sz w:val="16"/>
          <w:szCs w:val="16"/>
          <w:lang w:val="es-ES" w:eastAsia="es-SV"/>
        </w:rPr>
        <w:t>XXX</w:t>
      </w:r>
      <w:r w:rsidRPr="007F5D65">
        <w:rPr>
          <w:rFonts w:ascii="Museo 300" w:eastAsia="Arial" w:hAnsi="Museo 300" w:cs="Arial"/>
          <w:sz w:val="16"/>
          <w:szCs w:val="16"/>
          <w:lang w:val="es-ES" w:eastAsia="es-SV"/>
        </w:rPr>
        <w:t>; de esa manera se establece un punto de inicio del periodo de recuperación debido a la no existencia de la condición irregular en el suministro durante dicha visita por parte de la distribuidora.</w:t>
      </w:r>
    </w:p>
    <w:p w14:paraId="3F104396" w14:textId="77777777" w:rsidR="007F5D65" w:rsidRPr="007F5D65" w:rsidRDefault="007F5D65" w:rsidP="007F5D65">
      <w:pPr>
        <w:suppressAutoHyphens/>
        <w:autoSpaceDN w:val="0"/>
        <w:spacing w:line="254" w:lineRule="auto"/>
        <w:ind w:left="709" w:right="709"/>
        <w:jc w:val="both"/>
        <w:textAlignment w:val="baseline"/>
        <w:rPr>
          <w:rFonts w:ascii="Museo 300" w:eastAsia="Arial" w:hAnsi="Museo 300" w:cs="Arial"/>
          <w:sz w:val="16"/>
          <w:szCs w:val="16"/>
          <w:lang w:val="es-ES" w:eastAsia="es-SV"/>
        </w:rPr>
      </w:pPr>
      <w:r w:rsidRPr="007F5D65">
        <w:rPr>
          <w:rFonts w:ascii="Museo 300" w:eastAsia="Arial" w:hAnsi="Museo 300" w:cs="Arial"/>
          <w:sz w:val="16"/>
          <w:szCs w:val="16"/>
          <w:lang w:val="es-ES" w:eastAsia="es-SV"/>
        </w:rPr>
        <w:t>En ese orden de ideas, el CAU no acepta la nueva memoria de cálculo propuesta por EEO, debido a los argumentos antes planteados; y, al carecer de fundamento técnico para establecer que el periodo por un total de 180 días existió la condición irregular, con el cual pretende recuperar por la cantidad de seiscientos cuarenta y siete 72/100 dólares de los Estados Unidos de América (USD 647.72) IVA incluido, debido a lo anteriormente analizado, no es procedente.</w:t>
      </w:r>
    </w:p>
    <w:p w14:paraId="54BDBB2F" w14:textId="5371D96D" w:rsidR="00A802D4" w:rsidRDefault="007F5D65" w:rsidP="004F0D94">
      <w:pPr>
        <w:suppressAutoHyphens/>
        <w:autoSpaceDN w:val="0"/>
        <w:spacing w:line="254" w:lineRule="auto"/>
        <w:ind w:left="709" w:right="709"/>
        <w:jc w:val="both"/>
        <w:textAlignment w:val="baseline"/>
        <w:rPr>
          <w:rFonts w:ascii="Museo 300" w:eastAsia="Arial" w:hAnsi="Museo 300" w:cs="Arial"/>
          <w:b/>
          <w:bCs/>
          <w:sz w:val="16"/>
          <w:szCs w:val="16"/>
          <w:lang w:val="es-ES" w:eastAsia="es-SV"/>
        </w:rPr>
      </w:pPr>
      <w:r w:rsidRPr="007F5D65">
        <w:rPr>
          <w:rFonts w:ascii="Museo 300" w:eastAsia="Arial" w:hAnsi="Museo 300" w:cs="Arial"/>
          <w:sz w:val="16"/>
          <w:szCs w:val="16"/>
          <w:lang w:val="es-ES" w:eastAsia="es-SV"/>
        </w:rPr>
        <w:t>Por tanto, en lo que respecta a los argumentos presentados por EEO con fecha 8 de septiembre de 2022, el CAU considera que la empresa distribuidora no presentó pruebas que sustente sus argumentos para que esta superintendencia modifique lo dictaminado en el informe técnico N.° IT-0228-CAU-22.</w:t>
      </w:r>
      <w:r w:rsidR="00AC77C7">
        <w:rPr>
          <w:rFonts w:ascii="Museo 300" w:eastAsia="Arial" w:hAnsi="Museo 300" w:cs="Arial"/>
          <w:sz w:val="16"/>
          <w:szCs w:val="16"/>
          <w:lang w:val="es-ES" w:eastAsia="es-SV"/>
        </w:rPr>
        <w:t xml:space="preserve"> </w:t>
      </w:r>
      <w:r w:rsidR="005C49DD" w:rsidRPr="006C0D91">
        <w:rPr>
          <w:rFonts w:ascii="Museo 300" w:eastAsia="Arial" w:hAnsi="Museo 300" w:cs="Arial"/>
          <w:sz w:val="16"/>
          <w:szCs w:val="16"/>
          <w:lang w:val="es-ES" w:eastAsia="es-SV"/>
        </w:rPr>
        <w:t>[…]</w:t>
      </w:r>
      <w:bookmarkStart w:id="6" w:name="_Toc79592351"/>
      <w:bookmarkStart w:id="7" w:name="_Toc100073003"/>
      <w:r w:rsidR="00727E21">
        <w:rPr>
          <w:rFonts w:ascii="Museo 300" w:eastAsia="Arial" w:hAnsi="Museo 300" w:cs="Arial"/>
          <w:sz w:val="16"/>
          <w:szCs w:val="16"/>
          <w:lang w:val="es-ES" w:eastAsia="es-SV"/>
        </w:rPr>
        <w:t xml:space="preserve"> </w:t>
      </w:r>
    </w:p>
    <w:p w14:paraId="751EB873" w14:textId="187828B1" w:rsidR="004F0D94" w:rsidRPr="00A802D4" w:rsidRDefault="004F0D94" w:rsidP="004F0D94">
      <w:pPr>
        <w:suppressAutoHyphens/>
        <w:autoSpaceDN w:val="0"/>
        <w:spacing w:line="254" w:lineRule="auto"/>
        <w:ind w:left="709" w:right="709"/>
        <w:jc w:val="both"/>
        <w:textAlignment w:val="baseline"/>
        <w:rPr>
          <w:rFonts w:ascii="Museo Sans 300" w:eastAsia="SimSun" w:hAnsi="Museo Sans 300" w:cs="Arial"/>
          <w:b/>
          <w:bCs/>
          <w:spacing w:val="-5"/>
          <w:sz w:val="20"/>
          <w:szCs w:val="20"/>
          <w:u w:val="single"/>
          <w:lang w:val="es-ES"/>
        </w:rPr>
      </w:pPr>
      <w:r w:rsidRPr="00A802D4">
        <w:rPr>
          <w:rFonts w:ascii="Museo Sans 300" w:eastAsia="SimSun" w:hAnsi="Museo Sans 300" w:cs="Arial"/>
          <w:b/>
          <w:bCs/>
          <w:spacing w:val="-5"/>
          <w:sz w:val="20"/>
          <w:szCs w:val="20"/>
          <w:u w:val="single"/>
          <w:lang w:val="es-ES"/>
        </w:rPr>
        <w:t>CONCLUSIONES</w:t>
      </w:r>
      <w:bookmarkEnd w:id="6"/>
      <w:bookmarkEnd w:id="7"/>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4C1799A" w14:textId="6CEA3664" w:rsidR="00AC77C7" w:rsidRPr="00AC77C7" w:rsidRDefault="00AC77C7" w:rsidP="00AC77C7">
      <w:pPr>
        <w:numPr>
          <w:ilvl w:val="0"/>
          <w:numId w:val="4"/>
        </w:numPr>
        <w:spacing w:after="120" w:line="240" w:lineRule="auto"/>
        <w:ind w:right="709"/>
        <w:contextualSpacing/>
        <w:jc w:val="both"/>
        <w:rPr>
          <w:rFonts w:ascii="Museo 300" w:hAnsi="Museo 300" w:cs="Arial"/>
          <w:color w:val="000000"/>
          <w:sz w:val="16"/>
          <w:szCs w:val="16"/>
        </w:rPr>
      </w:pPr>
      <w:r w:rsidRPr="00AC77C7">
        <w:rPr>
          <w:rFonts w:ascii="Museo 300" w:hAnsi="Museo 300" w:cs="Arial"/>
          <w:sz w:val="16"/>
          <w:szCs w:val="16"/>
        </w:rPr>
        <w:t xml:space="preserve">El CAU ha fundamentado su análisis sobre la base de la información que fue presentada por las partes a lo largo del proceso investigativo que le fue encomendado, como son: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w:t>
      </w:r>
      <w:r w:rsidRPr="00AC77C7">
        <w:rPr>
          <w:rFonts w:ascii="Museo 300" w:hAnsi="Museo 300" w:cs="Arial"/>
          <w:color w:val="000000"/>
          <w:sz w:val="16"/>
          <w:szCs w:val="16"/>
        </w:rPr>
        <w:t>y los</w:t>
      </w:r>
      <w:r w:rsidRPr="00AC77C7">
        <w:rPr>
          <w:rFonts w:ascii="Museo 300" w:hAnsi="Museo 300" w:cs="Arial"/>
          <w:sz w:val="16"/>
          <w:szCs w:val="16"/>
          <w:lang w:val="es-ES_tradnl"/>
        </w:rPr>
        <w:t xml:space="preserve"> Términos y Condiciones Generales al Consumidor Final, del Pliego Tarifario del año 2021.</w:t>
      </w:r>
    </w:p>
    <w:p w14:paraId="70359223" w14:textId="77777777" w:rsidR="00AC77C7" w:rsidRPr="00AC77C7" w:rsidRDefault="00AC77C7" w:rsidP="00AC77C7">
      <w:pPr>
        <w:spacing w:after="120" w:line="240" w:lineRule="auto"/>
        <w:ind w:left="1069" w:right="709"/>
        <w:contextualSpacing/>
        <w:jc w:val="both"/>
        <w:rPr>
          <w:rFonts w:ascii="Museo 300" w:hAnsi="Museo 300" w:cs="Arial"/>
          <w:color w:val="000000"/>
          <w:sz w:val="16"/>
          <w:szCs w:val="16"/>
        </w:rPr>
      </w:pPr>
    </w:p>
    <w:p w14:paraId="48310361" w14:textId="71FC1D64" w:rsidR="004F0D94" w:rsidRPr="00AC77C7" w:rsidRDefault="00AC77C7" w:rsidP="00AC77C7">
      <w:pPr>
        <w:numPr>
          <w:ilvl w:val="0"/>
          <w:numId w:val="4"/>
        </w:numPr>
        <w:spacing w:after="120" w:line="240" w:lineRule="auto"/>
        <w:ind w:right="709"/>
        <w:contextualSpacing/>
        <w:jc w:val="both"/>
        <w:rPr>
          <w:rFonts w:ascii="Museo 300" w:hAnsi="Museo 300" w:cs="Arial"/>
          <w:sz w:val="16"/>
          <w:szCs w:val="16"/>
        </w:rPr>
      </w:pPr>
      <w:r w:rsidRPr="00AC77C7">
        <w:rPr>
          <w:rFonts w:ascii="Museo 300" w:hAnsi="Museo 300" w:cs="Arial"/>
          <w:sz w:val="16"/>
          <w:szCs w:val="16"/>
        </w:rPr>
        <w:t xml:space="preserve">Con lo expuesto y tomando como base la información que fue presentada por EEO a lo largo del proceso de investigación, con respecto a la denuncia interpuesta por el señor </w:t>
      </w:r>
      <w:r w:rsidR="007B3CE9">
        <w:rPr>
          <w:rFonts w:ascii="Museo 300" w:hAnsi="Museo 300" w:cs="Arial"/>
          <w:sz w:val="16"/>
          <w:szCs w:val="16"/>
        </w:rPr>
        <w:t>XXX</w:t>
      </w:r>
      <w:r w:rsidRPr="00AC77C7">
        <w:rPr>
          <w:rFonts w:ascii="Museo 300" w:hAnsi="Museo 300" w:cs="Arial"/>
          <w:sz w:val="16"/>
          <w:szCs w:val="16"/>
        </w:rPr>
        <w:t xml:space="preserve">, en contra de esa empresa distribuidora, se establece que EEO no ha presentado nuevas pruebas o argumentos que permitan desvirtuar lo que el CAU dictaminó en el informe técnico N.° IT-0228-CAU-22 que rindió a la </w:t>
      </w:r>
      <w:proofErr w:type="gramStart"/>
      <w:r w:rsidRPr="00AC77C7">
        <w:rPr>
          <w:rFonts w:ascii="Museo 300" w:hAnsi="Museo 300" w:cs="Arial"/>
          <w:sz w:val="16"/>
          <w:szCs w:val="16"/>
        </w:rPr>
        <w:t>superintendencia.</w:t>
      </w:r>
      <w:r w:rsidR="004B500F" w:rsidRPr="00AC77C7">
        <w:rPr>
          <w:rFonts w:ascii="Museo 300" w:hAnsi="Museo 300" w:cs="Arial"/>
          <w:sz w:val="16"/>
          <w:szCs w:val="16"/>
        </w:rPr>
        <w:t>[</w:t>
      </w:r>
      <w:proofErr w:type="gramEnd"/>
      <w:r w:rsidR="004B500F" w:rsidRPr="00AC77C7">
        <w:rPr>
          <w:rFonts w:ascii="Museo 300" w:hAnsi="Museo 300" w:cs="Arial"/>
          <w:sz w:val="16"/>
          <w:szCs w:val="16"/>
        </w:rPr>
        <w:t>…]</w:t>
      </w:r>
      <w:r w:rsidR="00310BD4" w:rsidRPr="00AC77C7">
        <w:rPr>
          <w:rFonts w:ascii="Museo 300" w:hAnsi="Museo 300" w:cs="Arial"/>
          <w:sz w:val="16"/>
          <w:szCs w:val="16"/>
        </w:rPr>
        <w:t>”</w:t>
      </w:r>
    </w:p>
    <w:p w14:paraId="60512294" w14:textId="77777777" w:rsidR="00C92172" w:rsidRDefault="00C92172" w:rsidP="00C92172">
      <w:pPr>
        <w:pStyle w:val="Prrafodelista"/>
        <w:rPr>
          <w:rFonts w:ascii="Museo 300" w:hAnsi="Museo 300" w:cs="Arial"/>
          <w:sz w:val="16"/>
          <w:szCs w:val="16"/>
        </w:rPr>
      </w:pP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1F45F9B4"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3E2FC7">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5A8924CA"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3E2FC7">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3A961E2A"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2C0FFBE3" w14:textId="77777777" w:rsidR="00AC77C7" w:rsidRDefault="00AC77C7"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10DD2BEB" w:rsidR="00130CD7" w:rsidRDefault="00130CD7" w:rsidP="00130CD7">
      <w:pPr>
        <w:spacing w:after="0" w:line="240" w:lineRule="auto"/>
        <w:ind w:left="426"/>
        <w:jc w:val="both"/>
        <w:rPr>
          <w:rFonts w:ascii="Museo Sans 300" w:eastAsia="Arial" w:hAnsi="Museo Sans 300"/>
          <w:sz w:val="20"/>
          <w:szCs w:val="20"/>
        </w:rPr>
      </w:pPr>
      <w:r w:rsidRPr="000670EC">
        <w:rPr>
          <w:rFonts w:ascii="Museo Sans 300" w:eastAsia="Arial" w:hAnsi="Museo Sans 300"/>
          <w:sz w:val="20"/>
          <w:szCs w:val="20"/>
        </w:rPr>
        <w:t xml:space="preserve">El presente análisis debe iniciarse exponiendo que el </w:t>
      </w:r>
      <w:bookmarkStart w:id="9" w:name="_Hlk107912321"/>
      <w:r w:rsidRPr="000670EC">
        <w:rPr>
          <w:rFonts w:ascii="Museo Sans 300" w:eastAsia="Arial" w:hAnsi="Museo Sans 300"/>
          <w:sz w:val="20"/>
          <w:szCs w:val="20"/>
        </w:rPr>
        <w:t xml:space="preserve">Procedimiento para Investigar la Existencia de Condiciones Irregulares en el Suministro de Energía Eléctrica del Usuario Final </w:t>
      </w:r>
      <w:bookmarkEnd w:id="9"/>
      <w:r w:rsidRPr="000670EC">
        <w:rPr>
          <w:rFonts w:ascii="Museo Sans 300" w:eastAsia="Arial" w:hAnsi="Museo Sans 300"/>
          <w:sz w:val="20"/>
          <w:szCs w:val="20"/>
        </w:rPr>
        <w:t xml:space="preserve">tiene como finalidad </w:t>
      </w:r>
      <w:r w:rsidR="00E04C6B" w:rsidRPr="000670EC">
        <w:rPr>
          <w:rFonts w:ascii="Museo Sans 300" w:eastAsia="Arial" w:hAnsi="Museo Sans 300"/>
          <w:sz w:val="20"/>
          <w:szCs w:val="20"/>
        </w:rPr>
        <w:lastRenderedPageBreak/>
        <w:t xml:space="preserve">comprobar </w:t>
      </w:r>
      <w:r w:rsidRPr="000670EC">
        <w:rPr>
          <w:rFonts w:ascii="Museo Sans 300" w:eastAsia="Arial" w:hAnsi="Museo Sans 300"/>
          <w:sz w:val="20"/>
          <w:szCs w:val="20"/>
        </w:rPr>
        <w:t xml:space="preserve">técnicamente </w:t>
      </w:r>
      <w:r w:rsidR="00E04C6B" w:rsidRPr="000670EC">
        <w:rPr>
          <w:rFonts w:ascii="Museo Sans 300" w:eastAsia="Arial" w:hAnsi="Museo Sans 300"/>
          <w:sz w:val="20"/>
          <w:szCs w:val="20"/>
        </w:rPr>
        <w:t>si ex</w:t>
      </w:r>
      <w:r w:rsidR="008B43D1" w:rsidRPr="000670EC">
        <w:rPr>
          <w:rFonts w:ascii="Museo Sans 300" w:eastAsia="Arial" w:hAnsi="Museo Sans 300"/>
          <w:sz w:val="20"/>
          <w:szCs w:val="20"/>
        </w:rPr>
        <w:t>istió</w:t>
      </w:r>
      <w:r w:rsidR="008B43D1">
        <w:rPr>
          <w:rFonts w:ascii="Museo Sans 300" w:eastAsia="Arial" w:hAnsi="Museo Sans 300"/>
          <w:sz w:val="20"/>
          <w:szCs w:val="20"/>
        </w:rPr>
        <w:t xml:space="preserve"> o no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B54E97">
        <w:rPr>
          <w:rFonts w:ascii="Museo Sans 300" w:eastAsia="Arial" w:hAnsi="Museo Sans 300"/>
          <w:sz w:val="20"/>
          <w:szCs w:val="20"/>
        </w:rPr>
        <w:t>al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sidR="008B43D1">
        <w:rPr>
          <w:rFonts w:ascii="Museo Sans 300" w:eastAsia="Arial" w:hAnsi="Museo Sans 300"/>
          <w:sz w:val="20"/>
          <w:szCs w:val="20"/>
        </w:rPr>
        <w:t xml:space="preserve"> establecer si es correcto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42608599" w14:textId="5EF9576D" w:rsidR="00A00B77" w:rsidRDefault="00663504" w:rsidP="00A00B77">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F06130">
        <w:rPr>
          <w:rStyle w:val="normaltextrun"/>
          <w:rFonts w:ascii="Cambria Math" w:hAnsi="Cambria Math" w:cs="Cambria Math"/>
          <w:sz w:val="20"/>
          <w:szCs w:val="20"/>
          <w:lang w:val="es-ES"/>
        </w:rPr>
        <w:t> </w:t>
      </w:r>
      <w:r w:rsidR="00CD7AC5">
        <w:rPr>
          <w:rStyle w:val="normaltextrun"/>
          <w:rFonts w:ascii="Museo Sans 300" w:hAnsi="Museo Sans 300" w:cs="Segoe UI"/>
          <w:sz w:val="20"/>
          <w:szCs w:val="20"/>
          <w:lang w:val="es-ES"/>
        </w:rPr>
        <w:t>E-1638</w:t>
      </w:r>
      <w:r w:rsidR="00C34BDB">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w:t>
      </w:r>
      <w:r w:rsidR="00A00B77" w:rsidRPr="00A00B77">
        <w:rPr>
          <w:rStyle w:val="normaltextrun"/>
          <w:rFonts w:ascii="Museo Sans 300" w:hAnsi="Museo Sans 300" w:cs="Segoe UI"/>
          <w:sz w:val="20"/>
          <w:szCs w:val="20"/>
          <w:lang w:val="es-ES"/>
        </w:rPr>
        <w:t xml:space="preserve"> </w:t>
      </w:r>
      <w:r w:rsidR="00A00B77">
        <w:rPr>
          <w:rStyle w:val="normaltextrun"/>
          <w:rFonts w:ascii="Museo Sans 300" w:hAnsi="Museo Sans 300" w:cs="Segoe UI"/>
          <w:sz w:val="20"/>
          <w:szCs w:val="20"/>
          <w:lang w:val="es-ES"/>
        </w:rPr>
        <w:t>de la forma siguiente:</w:t>
      </w:r>
    </w:p>
    <w:p w14:paraId="1503D274" w14:textId="77777777" w:rsidR="00A00B77" w:rsidRDefault="00A00B77" w:rsidP="00C92172">
      <w:pPr>
        <w:spacing w:after="0" w:line="240" w:lineRule="auto"/>
        <w:ind w:left="426"/>
        <w:jc w:val="both"/>
        <w:rPr>
          <w:rStyle w:val="normaltextrun"/>
          <w:rFonts w:ascii="Museo Sans 300" w:hAnsi="Museo Sans 300" w:cs="Segoe UI"/>
          <w:sz w:val="20"/>
          <w:szCs w:val="20"/>
          <w:lang w:val="es-ES"/>
        </w:rPr>
      </w:pPr>
    </w:p>
    <w:p w14:paraId="771B332A" w14:textId="32DB4BE1" w:rsidR="00A00B77" w:rsidRPr="00A00B77" w:rsidRDefault="00A00B77">
      <w:pPr>
        <w:numPr>
          <w:ilvl w:val="0"/>
          <w:numId w:val="8"/>
        </w:numPr>
        <w:spacing w:after="0" w:line="240" w:lineRule="auto"/>
        <w:jc w:val="both"/>
        <w:rPr>
          <w:rFonts w:ascii="Museo Sans 300" w:hAnsi="Museo Sans 300" w:cs="Segoe UI"/>
          <w:sz w:val="20"/>
          <w:szCs w:val="20"/>
          <w:lang w:val="es-ES"/>
        </w:rPr>
      </w:pPr>
      <w:r w:rsidRPr="00A00B77">
        <w:rPr>
          <w:rFonts w:ascii="Museo Sans 300" w:hAnsi="Museo Sans 300" w:cs="Segoe UI"/>
          <w:sz w:val="20"/>
          <w:szCs w:val="20"/>
          <w:lang w:val="es-ES"/>
        </w:rPr>
        <w:t xml:space="preserve">Expresa su desacuerdo con el período de recuperación de </w:t>
      </w:r>
      <w:r>
        <w:rPr>
          <w:rFonts w:ascii="Museo Sans 300" w:hAnsi="Museo Sans 300" w:cs="Segoe UI"/>
          <w:sz w:val="20"/>
          <w:szCs w:val="20"/>
          <w:lang w:val="es-ES"/>
        </w:rPr>
        <w:t>18</w:t>
      </w:r>
      <w:r w:rsidRPr="00A00B77">
        <w:rPr>
          <w:rFonts w:ascii="Museo Sans 300" w:hAnsi="Museo Sans 300" w:cs="Segoe UI"/>
          <w:sz w:val="20"/>
          <w:szCs w:val="20"/>
          <w:lang w:val="es-ES"/>
        </w:rPr>
        <w:t xml:space="preserve"> días determinado por el CAU para calcular el monto que tiene derecho a cobrar en concepto de ENR, por lo cual reitera su pretensión que el per</w:t>
      </w:r>
      <w:r w:rsidR="00621E39">
        <w:rPr>
          <w:rFonts w:ascii="Museo Sans 300" w:hAnsi="Museo Sans 300" w:cs="Segoe UI"/>
          <w:sz w:val="20"/>
          <w:szCs w:val="20"/>
          <w:lang w:val="es-ES"/>
        </w:rPr>
        <w:t>í</w:t>
      </w:r>
      <w:r w:rsidRPr="00A00B77">
        <w:rPr>
          <w:rFonts w:ascii="Museo Sans 300" w:hAnsi="Museo Sans 300" w:cs="Segoe UI"/>
          <w:sz w:val="20"/>
          <w:szCs w:val="20"/>
          <w:lang w:val="es-ES"/>
        </w:rPr>
        <w:t>odo de recuperación corresponde a 180 días de energía no registrada.</w:t>
      </w:r>
    </w:p>
    <w:p w14:paraId="6986CCC3" w14:textId="77777777" w:rsidR="00A00B77" w:rsidRPr="00A00B77" w:rsidRDefault="00A00B77" w:rsidP="00A00B77">
      <w:pPr>
        <w:spacing w:after="0" w:line="240" w:lineRule="auto"/>
        <w:ind w:left="426"/>
        <w:jc w:val="both"/>
        <w:rPr>
          <w:rFonts w:ascii="Museo Sans 300" w:hAnsi="Museo Sans 300" w:cs="Segoe UI"/>
          <w:sz w:val="20"/>
          <w:szCs w:val="20"/>
          <w:lang w:val="es-ES"/>
        </w:rPr>
      </w:pPr>
    </w:p>
    <w:p w14:paraId="736A5471" w14:textId="7D591671" w:rsidR="00A00B77" w:rsidRPr="00A00B77" w:rsidRDefault="00A00B77">
      <w:pPr>
        <w:numPr>
          <w:ilvl w:val="0"/>
          <w:numId w:val="8"/>
        </w:numPr>
        <w:spacing w:after="0" w:line="240" w:lineRule="auto"/>
        <w:jc w:val="both"/>
        <w:rPr>
          <w:rFonts w:ascii="Museo Sans 300" w:hAnsi="Museo Sans 300" w:cs="Segoe UI"/>
          <w:sz w:val="20"/>
          <w:szCs w:val="20"/>
        </w:rPr>
      </w:pPr>
      <w:r>
        <w:rPr>
          <w:rFonts w:ascii="Museo Sans 300" w:hAnsi="Museo Sans 300" w:cs="Segoe UI"/>
          <w:sz w:val="20"/>
          <w:szCs w:val="20"/>
          <w:lang w:val="es-ES"/>
        </w:rPr>
        <w:t>S</w:t>
      </w:r>
      <w:r w:rsidRPr="00A00B77">
        <w:rPr>
          <w:rFonts w:ascii="Museo Sans 300" w:hAnsi="Museo Sans 300" w:cs="Segoe UI"/>
          <w:sz w:val="20"/>
          <w:szCs w:val="20"/>
          <w:lang w:val="es-ES"/>
        </w:rPr>
        <w:t xml:space="preserve">olicita se modifique el cálculo de energía no registrada a </w:t>
      </w:r>
      <w:r w:rsidRPr="00A00B77">
        <w:rPr>
          <w:rFonts w:ascii="Museo Sans 300" w:hAnsi="Museo Sans 300" w:cs="Segoe UI"/>
          <w:sz w:val="20"/>
          <w:szCs w:val="20"/>
        </w:rPr>
        <w:t xml:space="preserve">la cantidad de </w:t>
      </w:r>
      <w:r>
        <w:rPr>
          <w:rFonts w:ascii="Museo Sans 300" w:hAnsi="Museo Sans 300"/>
          <w:sz w:val="20"/>
          <w:szCs w:val="20"/>
        </w:rPr>
        <w:t>SEISCIENTOS CUARENTA Y SIETE 72/100 DÓLARES DE LOS ESTADOS UNIDOS DE AMÉRICA (USD 647.72)</w:t>
      </w:r>
      <w:r w:rsidRPr="00A00B77">
        <w:rPr>
          <w:rFonts w:ascii="Museo Sans 300" w:hAnsi="Museo Sans 300" w:cs="Segoe UI"/>
          <w:sz w:val="20"/>
          <w:szCs w:val="20"/>
        </w:rPr>
        <w:t xml:space="preserve">, </w:t>
      </w:r>
      <w:r w:rsidRPr="00A00B77">
        <w:rPr>
          <w:rFonts w:ascii="Museo Sans 300" w:hAnsi="Museo Sans 300" w:cs="Segoe UI"/>
          <w:sz w:val="20"/>
          <w:szCs w:val="20"/>
          <w:lang w:val="es-ES"/>
        </w:rPr>
        <w:t xml:space="preserve">con base </w:t>
      </w:r>
      <w:r w:rsidRPr="00A00B77">
        <w:rPr>
          <w:rFonts w:ascii="Museo Sans 300" w:hAnsi="Museo Sans 300" w:cs="Segoe UI"/>
          <w:sz w:val="20"/>
          <w:szCs w:val="20"/>
        </w:rPr>
        <w:t>en los criterios siguientes:</w:t>
      </w:r>
    </w:p>
    <w:p w14:paraId="513659B4" w14:textId="77777777" w:rsidR="00A00B77" w:rsidRPr="00A00B77" w:rsidRDefault="00A00B77" w:rsidP="00A00B77">
      <w:pPr>
        <w:spacing w:after="0" w:line="240" w:lineRule="auto"/>
        <w:ind w:left="426"/>
        <w:jc w:val="both"/>
        <w:rPr>
          <w:rFonts w:ascii="Museo Sans 300" w:hAnsi="Museo Sans 300" w:cs="Segoe UI"/>
          <w:sz w:val="20"/>
          <w:szCs w:val="20"/>
        </w:rPr>
      </w:pPr>
      <w:r w:rsidRPr="00A00B77">
        <w:rPr>
          <w:rFonts w:ascii="Museo Sans 300" w:hAnsi="Museo Sans 300" w:cs="Segoe UI"/>
          <w:sz w:val="20"/>
          <w:szCs w:val="20"/>
        </w:rPr>
        <w:t> </w:t>
      </w:r>
    </w:p>
    <w:p w14:paraId="2D1C2289" w14:textId="2DF9B10A" w:rsidR="00A00B77" w:rsidRPr="00A00B77" w:rsidRDefault="00A00B77">
      <w:pPr>
        <w:numPr>
          <w:ilvl w:val="0"/>
          <w:numId w:val="7"/>
        </w:numPr>
        <w:spacing w:after="0" w:line="240" w:lineRule="auto"/>
        <w:ind w:left="1134"/>
        <w:jc w:val="both"/>
        <w:rPr>
          <w:rFonts w:ascii="Museo Sans 300" w:hAnsi="Museo Sans 300" w:cs="Segoe UI"/>
          <w:sz w:val="20"/>
          <w:szCs w:val="20"/>
          <w:lang w:val="es-ES"/>
        </w:rPr>
      </w:pPr>
      <w:r w:rsidRPr="00A00B77">
        <w:rPr>
          <w:rFonts w:ascii="Museo Sans 300" w:hAnsi="Museo Sans 300" w:cs="Segoe UI"/>
          <w:sz w:val="20"/>
          <w:szCs w:val="20"/>
          <w:lang w:val="es-ES"/>
        </w:rPr>
        <w:t xml:space="preserve">El valor de censo de carga que estableció un consumo promedio mensual de </w:t>
      </w:r>
      <w:r>
        <w:rPr>
          <w:rFonts w:ascii="Museo Sans 300" w:hAnsi="Museo Sans 300" w:cs="Segoe UI"/>
          <w:sz w:val="20"/>
          <w:szCs w:val="20"/>
          <w:lang w:val="es-ES"/>
        </w:rPr>
        <w:t>525</w:t>
      </w:r>
      <w:r w:rsidRPr="00A00B77">
        <w:rPr>
          <w:rFonts w:ascii="Museo Sans 300" w:hAnsi="Museo Sans 300" w:cs="Segoe UI"/>
          <w:sz w:val="20"/>
          <w:szCs w:val="20"/>
          <w:lang w:val="es-ES"/>
        </w:rPr>
        <w:t xml:space="preserve"> kWh (el </w:t>
      </w:r>
      <w:r w:rsidR="00536D26" w:rsidRPr="00A00B77">
        <w:rPr>
          <w:rFonts w:ascii="Museo Sans 300" w:hAnsi="Museo Sans 300" w:cs="Segoe UI"/>
          <w:sz w:val="20"/>
          <w:szCs w:val="20"/>
          <w:lang w:val="es-ES"/>
        </w:rPr>
        <w:t>valor coincide</w:t>
      </w:r>
      <w:r w:rsidRPr="00A00B77">
        <w:rPr>
          <w:rFonts w:ascii="Museo Sans 300" w:hAnsi="Museo Sans 300" w:cs="Segoe UI"/>
          <w:sz w:val="20"/>
          <w:szCs w:val="20"/>
          <w:lang w:val="es-ES"/>
        </w:rPr>
        <w:t xml:space="preserve"> con lo establecido por el CAU en el informe técnico N.° IT-0</w:t>
      </w:r>
      <w:r w:rsidR="00835C5E">
        <w:rPr>
          <w:rFonts w:ascii="Museo Sans 300" w:hAnsi="Museo Sans 300" w:cs="Segoe UI"/>
          <w:sz w:val="20"/>
          <w:szCs w:val="20"/>
          <w:lang w:val="es-ES"/>
        </w:rPr>
        <w:t>228</w:t>
      </w:r>
      <w:r w:rsidRPr="00A00B77">
        <w:rPr>
          <w:rFonts w:ascii="Museo Sans 300" w:hAnsi="Museo Sans 300" w:cs="Segoe UI"/>
          <w:sz w:val="20"/>
          <w:szCs w:val="20"/>
          <w:lang w:val="es-ES"/>
        </w:rPr>
        <w:t xml:space="preserve">-22-CAU). </w:t>
      </w:r>
    </w:p>
    <w:p w14:paraId="2B65BAF0" w14:textId="77777777" w:rsidR="00A00B77" w:rsidRPr="00A00B77" w:rsidRDefault="00A00B77" w:rsidP="00A00B77">
      <w:pPr>
        <w:spacing w:after="0" w:line="240" w:lineRule="auto"/>
        <w:ind w:left="1134"/>
        <w:jc w:val="both"/>
        <w:rPr>
          <w:rFonts w:ascii="Museo Sans 300" w:hAnsi="Museo Sans 300" w:cs="Segoe UI"/>
          <w:sz w:val="20"/>
          <w:szCs w:val="20"/>
          <w:lang w:val="es-ES"/>
        </w:rPr>
      </w:pPr>
    </w:p>
    <w:p w14:paraId="78C14281" w14:textId="38B667FA" w:rsidR="00A00B77" w:rsidRPr="00A00B77" w:rsidRDefault="00A00B77">
      <w:pPr>
        <w:numPr>
          <w:ilvl w:val="0"/>
          <w:numId w:val="7"/>
        </w:numPr>
        <w:spacing w:after="0" w:line="240" w:lineRule="auto"/>
        <w:ind w:left="1134"/>
        <w:jc w:val="both"/>
        <w:rPr>
          <w:rFonts w:ascii="Museo Sans 300" w:hAnsi="Museo Sans 300" w:cs="Segoe UI"/>
          <w:sz w:val="20"/>
          <w:szCs w:val="20"/>
          <w:lang w:val="es-ES"/>
        </w:rPr>
      </w:pPr>
      <w:r w:rsidRPr="00A00B77">
        <w:rPr>
          <w:rFonts w:ascii="Museo Sans 300" w:hAnsi="Museo Sans 300" w:cs="Segoe UI"/>
          <w:sz w:val="20"/>
          <w:szCs w:val="20"/>
          <w:lang w:val="es-ES"/>
        </w:rPr>
        <w:t>El tiempo de recuperación correspondiente al período del 1</w:t>
      </w:r>
      <w:r w:rsidR="00835C5E">
        <w:rPr>
          <w:rFonts w:ascii="Museo Sans 300" w:hAnsi="Museo Sans 300" w:cs="Segoe UI"/>
          <w:sz w:val="20"/>
          <w:szCs w:val="20"/>
          <w:lang w:val="es-ES"/>
        </w:rPr>
        <w:t>4</w:t>
      </w:r>
      <w:r w:rsidRPr="00A00B77">
        <w:rPr>
          <w:rFonts w:ascii="Museo Sans 300" w:hAnsi="Museo Sans 300" w:cs="Segoe UI"/>
          <w:sz w:val="20"/>
          <w:szCs w:val="20"/>
          <w:lang w:val="es-ES"/>
        </w:rPr>
        <w:t xml:space="preserve"> de </w:t>
      </w:r>
      <w:r w:rsidR="00835C5E">
        <w:rPr>
          <w:rFonts w:ascii="Museo Sans 300" w:hAnsi="Museo Sans 300" w:cs="Segoe UI"/>
          <w:sz w:val="20"/>
          <w:szCs w:val="20"/>
          <w:lang w:val="es-ES"/>
        </w:rPr>
        <w:t>abril</w:t>
      </w:r>
      <w:r w:rsidRPr="00A00B77">
        <w:rPr>
          <w:rFonts w:ascii="Museo Sans 300" w:hAnsi="Museo Sans 300" w:cs="Segoe UI"/>
          <w:sz w:val="20"/>
          <w:szCs w:val="20"/>
          <w:lang w:val="es-ES"/>
        </w:rPr>
        <w:t xml:space="preserve"> al 1</w:t>
      </w:r>
      <w:r w:rsidR="00835C5E">
        <w:rPr>
          <w:rFonts w:ascii="Museo Sans 300" w:hAnsi="Museo Sans 300" w:cs="Segoe UI"/>
          <w:sz w:val="20"/>
          <w:szCs w:val="20"/>
          <w:lang w:val="es-ES"/>
        </w:rPr>
        <w:t>1 de octubre</w:t>
      </w:r>
      <w:r w:rsidRPr="00A00B77">
        <w:rPr>
          <w:rFonts w:ascii="Museo Sans 300" w:hAnsi="Museo Sans 300" w:cs="Segoe UI"/>
          <w:sz w:val="20"/>
          <w:szCs w:val="20"/>
          <w:lang w:val="es-ES"/>
        </w:rPr>
        <w:t xml:space="preserve"> del año 2021. </w:t>
      </w:r>
    </w:p>
    <w:p w14:paraId="29214D58" w14:textId="77777777" w:rsidR="00A00B77" w:rsidRPr="00A00B77" w:rsidRDefault="00A00B77" w:rsidP="00A00B77">
      <w:pPr>
        <w:spacing w:after="0" w:line="240" w:lineRule="auto"/>
        <w:ind w:left="426"/>
        <w:jc w:val="both"/>
        <w:rPr>
          <w:rFonts w:ascii="Museo Sans 300" w:hAnsi="Museo Sans 300" w:cs="Segoe UI"/>
          <w:sz w:val="20"/>
          <w:szCs w:val="20"/>
        </w:rPr>
      </w:pPr>
    </w:p>
    <w:p w14:paraId="7AF9B754" w14:textId="6AED3565" w:rsidR="00D274AC" w:rsidRDefault="00D274AC" w:rsidP="00D274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en donde se </w:t>
      </w:r>
      <w:r w:rsidR="00CC4531">
        <w:rPr>
          <w:rFonts w:ascii="Museo Sans 300" w:eastAsia="Arial" w:hAnsi="Museo Sans 300"/>
          <w:sz w:val="20"/>
          <w:szCs w:val="20"/>
        </w:rPr>
        <w:t>aborda</w:t>
      </w:r>
      <w:r w:rsidR="00B604A0">
        <w:rPr>
          <w:rFonts w:ascii="Museo Sans 300" w:eastAsia="Arial" w:hAnsi="Museo Sans 300"/>
          <w:sz w:val="20"/>
          <w:szCs w:val="20"/>
        </w:rPr>
        <w:t xml:space="preserve"> lo alegado por </w:t>
      </w:r>
      <w:r w:rsidR="006632F5">
        <w:rPr>
          <w:rFonts w:ascii="Museo Sans 300" w:eastAsia="Arial" w:hAnsi="Museo Sans 300"/>
          <w:sz w:val="20"/>
          <w:szCs w:val="20"/>
        </w:rPr>
        <w:t xml:space="preserve">la distribuidora </w:t>
      </w:r>
      <w:r w:rsidR="00B604A0">
        <w:rPr>
          <w:rFonts w:ascii="Museo Sans 300" w:eastAsia="Arial" w:hAnsi="Museo Sans 300"/>
          <w:sz w:val="20"/>
          <w:szCs w:val="20"/>
        </w:rPr>
        <w:t xml:space="preserve">y se </w:t>
      </w:r>
      <w:r>
        <w:rPr>
          <w:rFonts w:ascii="Museo Sans 300" w:eastAsia="Arial" w:hAnsi="Museo Sans 300"/>
          <w:sz w:val="20"/>
          <w:szCs w:val="20"/>
        </w:rPr>
        <w:t xml:space="preserve">definen los fundamentos para </w:t>
      </w:r>
      <w:r w:rsidR="00352C00">
        <w:rPr>
          <w:rFonts w:ascii="Museo Sans 300" w:eastAsia="Arial" w:hAnsi="Museo Sans 300"/>
          <w:sz w:val="20"/>
          <w:szCs w:val="20"/>
        </w:rPr>
        <w:t xml:space="preserve">determinar </w:t>
      </w:r>
      <w:r>
        <w:rPr>
          <w:rFonts w:ascii="Museo Sans 300" w:eastAsia="Arial" w:hAnsi="Museo Sans 300"/>
          <w:sz w:val="20"/>
          <w:szCs w:val="20"/>
        </w:rPr>
        <w:t xml:space="preserve">el criterio utilizado para calcular la ENR, de conformidad con el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sidR="00A864F6">
        <w:rPr>
          <w:rFonts w:ascii="Museo Sans 300" w:eastAsia="Arial" w:hAnsi="Museo Sans 300"/>
          <w:sz w:val="20"/>
          <w:szCs w:val="20"/>
        </w:rPr>
        <w:t xml:space="preserve"> y el marco regulatorio.</w:t>
      </w:r>
    </w:p>
    <w:p w14:paraId="45FAA637" w14:textId="74510DCB" w:rsidR="00F90051" w:rsidRDefault="00F90051" w:rsidP="00D274AC">
      <w:pPr>
        <w:spacing w:after="0" w:line="240" w:lineRule="auto"/>
        <w:ind w:left="426"/>
        <w:jc w:val="both"/>
        <w:rPr>
          <w:rFonts w:ascii="Museo Sans 300" w:eastAsia="Arial" w:hAnsi="Museo Sans 300"/>
          <w:sz w:val="20"/>
          <w:szCs w:val="20"/>
        </w:rPr>
      </w:pPr>
    </w:p>
    <w:p w14:paraId="241CED22" w14:textId="77777777" w:rsidR="00835C5E" w:rsidRDefault="00835C5E" w:rsidP="00835C5E">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las pruebas valoradas para establecer el período de la condición irregular</w:t>
      </w:r>
    </w:p>
    <w:p w14:paraId="0F9D6449" w14:textId="3F81A4E0" w:rsidR="00835C5E" w:rsidRDefault="00835C5E" w:rsidP="00835C5E">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C86C01A" w14:textId="29264DA4" w:rsidR="00835C5E" w:rsidRDefault="003A08C1" w:rsidP="000670EC">
      <w:pPr>
        <w:spacing w:after="0" w:line="240" w:lineRule="auto"/>
        <w:ind w:left="360"/>
        <w:jc w:val="both"/>
        <w:rPr>
          <w:rFonts w:ascii="Museo Sans 300" w:eastAsia="Times New Roman" w:hAnsi="Museo Sans 300"/>
          <w:sz w:val="20"/>
          <w:szCs w:val="20"/>
          <w:lang w:eastAsia="es-ES"/>
        </w:rPr>
      </w:pPr>
      <w:r w:rsidRPr="003A08C1">
        <w:rPr>
          <w:rFonts w:ascii="Museo Sans 300" w:eastAsia="Times New Roman" w:hAnsi="Museo Sans 300"/>
          <w:sz w:val="20"/>
          <w:szCs w:val="20"/>
          <w:lang w:eastAsia="es-ES"/>
        </w:rPr>
        <w:t xml:space="preserve">Respecto al argumento de la distribuidora </w:t>
      </w:r>
      <w:r w:rsidR="00DC5643">
        <w:rPr>
          <w:rFonts w:ascii="Museo Sans 300" w:eastAsia="Times New Roman" w:hAnsi="Museo Sans 300"/>
          <w:sz w:val="20"/>
          <w:szCs w:val="20"/>
          <w:lang w:eastAsia="es-ES"/>
        </w:rPr>
        <w:t xml:space="preserve">relacionado a </w:t>
      </w:r>
      <w:r w:rsidRPr="003A08C1">
        <w:rPr>
          <w:rFonts w:ascii="Museo Sans 300" w:eastAsia="Times New Roman" w:hAnsi="Museo Sans 300"/>
          <w:sz w:val="20"/>
          <w:szCs w:val="20"/>
          <w:lang w:eastAsia="es-ES"/>
        </w:rPr>
        <w:t>que la condición irregular afectó el suministro durante 180 días, el CAU analizó</w:t>
      </w:r>
      <w:r w:rsidR="00835C5E" w:rsidRPr="003A08C1">
        <w:rPr>
          <w:rFonts w:ascii="Museo Sans 300" w:eastAsia="Times New Roman" w:hAnsi="Museo Sans 300"/>
          <w:sz w:val="20"/>
          <w:szCs w:val="20"/>
          <w:lang w:eastAsia="es-ES"/>
        </w:rPr>
        <w:t xml:space="preserve"> las pruebas </w:t>
      </w:r>
      <w:r w:rsidR="00DC5643">
        <w:rPr>
          <w:rFonts w:ascii="Museo Sans 300" w:eastAsia="Times New Roman" w:hAnsi="Museo Sans 300"/>
          <w:sz w:val="20"/>
          <w:szCs w:val="20"/>
          <w:lang w:eastAsia="es-ES"/>
        </w:rPr>
        <w:t xml:space="preserve">incorporadas </w:t>
      </w:r>
      <w:r w:rsidR="00BF31F5">
        <w:rPr>
          <w:rFonts w:ascii="Museo Sans 300" w:eastAsia="Times New Roman" w:hAnsi="Museo Sans 300"/>
          <w:sz w:val="20"/>
          <w:szCs w:val="20"/>
          <w:lang w:eastAsia="es-ES"/>
        </w:rPr>
        <w:t>durante la etapa</w:t>
      </w:r>
      <w:r w:rsidR="008005D0">
        <w:rPr>
          <w:rFonts w:ascii="Museo Sans 300" w:eastAsia="Times New Roman" w:hAnsi="Museo Sans 300"/>
          <w:sz w:val="20"/>
          <w:szCs w:val="20"/>
          <w:lang w:eastAsia="es-ES"/>
        </w:rPr>
        <w:t xml:space="preserve"> investigativa </w:t>
      </w:r>
      <w:r>
        <w:rPr>
          <w:rFonts w:ascii="Museo Sans 300" w:eastAsia="Times New Roman" w:hAnsi="Museo Sans 300"/>
          <w:sz w:val="20"/>
          <w:szCs w:val="20"/>
          <w:lang w:eastAsia="es-ES"/>
        </w:rPr>
        <w:t xml:space="preserve">y </w:t>
      </w:r>
      <w:r w:rsidR="00835C5E" w:rsidRPr="003A08C1">
        <w:rPr>
          <w:rFonts w:ascii="Museo Sans 300" w:eastAsia="Times New Roman" w:hAnsi="Museo Sans 300"/>
          <w:sz w:val="20"/>
          <w:szCs w:val="20"/>
          <w:lang w:eastAsia="es-ES"/>
        </w:rPr>
        <w:t>advirt</w:t>
      </w:r>
      <w:r>
        <w:rPr>
          <w:rFonts w:ascii="Museo Sans 300" w:eastAsia="Times New Roman" w:hAnsi="Museo Sans 300"/>
          <w:sz w:val="20"/>
          <w:szCs w:val="20"/>
          <w:lang w:eastAsia="es-ES"/>
        </w:rPr>
        <w:t>ió</w:t>
      </w:r>
      <w:r w:rsidR="000670EC">
        <w:rPr>
          <w:rFonts w:ascii="Museo Sans 300" w:eastAsia="Times New Roman" w:hAnsi="Museo Sans 300"/>
          <w:sz w:val="20"/>
          <w:szCs w:val="20"/>
          <w:lang w:eastAsia="es-ES"/>
        </w:rPr>
        <w:t xml:space="preserve"> en </w:t>
      </w:r>
      <w:r w:rsidR="000670EC" w:rsidRPr="00A348A9">
        <w:rPr>
          <w:rFonts w:ascii="Museo Sans 300" w:eastAsia="Arial" w:hAnsi="Museo Sans 300"/>
          <w:sz w:val="20"/>
          <w:szCs w:val="20"/>
          <w:lang w:val="es-ES_tradnl" w:eastAsia="es-ES"/>
        </w:rPr>
        <w:t xml:space="preserve">el informe técnico </w:t>
      </w:r>
      <w:r w:rsidR="000670EC" w:rsidRPr="00A348A9">
        <w:rPr>
          <w:rFonts w:ascii="Museo Sans 300" w:hAnsi="Museo Sans 300"/>
          <w:sz w:val="20"/>
          <w:szCs w:val="20"/>
          <w:lang w:val="es-ES_tradnl"/>
        </w:rPr>
        <w:t xml:space="preserve">N.° </w:t>
      </w:r>
      <w:r w:rsidR="000670EC">
        <w:rPr>
          <w:rFonts w:ascii="Museo Sans 300" w:hAnsi="Museo Sans 300"/>
          <w:sz w:val="20"/>
          <w:szCs w:val="20"/>
          <w:lang w:val="es-ES_tradnl"/>
        </w:rPr>
        <w:t>IT-0406</w:t>
      </w:r>
      <w:r w:rsidR="000670EC" w:rsidRPr="00A348A9">
        <w:rPr>
          <w:rFonts w:ascii="Museo Sans 300" w:hAnsi="Museo Sans 300"/>
          <w:sz w:val="20"/>
          <w:szCs w:val="20"/>
          <w:lang w:val="es-ES_tradnl"/>
        </w:rPr>
        <w:t>-CAU</w:t>
      </w:r>
      <w:r w:rsidR="000670EC">
        <w:rPr>
          <w:rFonts w:ascii="Museo Sans 300" w:hAnsi="Museo Sans 300"/>
          <w:sz w:val="20"/>
          <w:szCs w:val="20"/>
          <w:lang w:val="es-ES_tradnl"/>
        </w:rPr>
        <w:t xml:space="preserve">-22, </w:t>
      </w:r>
      <w:r w:rsidR="00835C5E" w:rsidRPr="003A08C1">
        <w:rPr>
          <w:rFonts w:ascii="Museo Sans 300" w:eastAsia="Times New Roman" w:hAnsi="Museo Sans 300"/>
          <w:sz w:val="20"/>
          <w:szCs w:val="20"/>
          <w:lang w:eastAsia="es-ES"/>
        </w:rPr>
        <w:t>los hechos siguientes:</w:t>
      </w:r>
    </w:p>
    <w:p w14:paraId="68848593" w14:textId="77777777" w:rsidR="00835C5E" w:rsidRDefault="00835C5E" w:rsidP="00835C5E">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60192F5A" w14:textId="23E781F8" w:rsidR="003A08C1" w:rsidRDefault="003A08C1">
      <w:pPr>
        <w:pStyle w:val="Prrafodelista"/>
        <w:numPr>
          <w:ilvl w:val="0"/>
          <w:numId w:val="16"/>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sidRPr="003A08C1">
        <w:rPr>
          <w:rFonts w:ascii="Museo Sans 300" w:eastAsia="Times New Roman" w:hAnsi="Museo Sans 300"/>
          <w:sz w:val="20"/>
          <w:szCs w:val="20"/>
          <w:lang w:eastAsia="es-ES"/>
        </w:rPr>
        <w:t>El día 23 de septiembre</w:t>
      </w:r>
      <w:r>
        <w:rPr>
          <w:rFonts w:ascii="Museo Sans 300" w:eastAsia="Times New Roman" w:hAnsi="Museo Sans 300"/>
          <w:sz w:val="20"/>
          <w:szCs w:val="20"/>
          <w:lang w:eastAsia="es-ES"/>
        </w:rPr>
        <w:t xml:space="preserve"> de 2021</w:t>
      </w:r>
      <w:r w:rsidRPr="003A08C1">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l</w:t>
      </w:r>
      <w:r w:rsidR="00835C5E" w:rsidRPr="003A08C1">
        <w:rPr>
          <w:rFonts w:ascii="Museo Sans 300" w:eastAsia="Times New Roman" w:hAnsi="Museo Sans 300"/>
          <w:sz w:val="20"/>
          <w:szCs w:val="20"/>
          <w:lang w:eastAsia="es-ES"/>
        </w:rPr>
        <w:t xml:space="preserve">a distribuidora </w:t>
      </w:r>
      <w:r>
        <w:rPr>
          <w:rFonts w:ascii="Museo Sans 300" w:eastAsia="Times New Roman" w:hAnsi="Museo Sans 300"/>
          <w:sz w:val="20"/>
          <w:szCs w:val="20"/>
          <w:lang w:eastAsia="es-ES"/>
        </w:rPr>
        <w:t xml:space="preserve">cambió </w:t>
      </w:r>
      <w:r w:rsidR="00BC61BF">
        <w:rPr>
          <w:rFonts w:ascii="Museo Sans 300" w:eastAsia="Times New Roman" w:hAnsi="Museo Sans 300"/>
          <w:sz w:val="20"/>
          <w:szCs w:val="20"/>
          <w:lang w:eastAsia="es-ES"/>
        </w:rPr>
        <w:t xml:space="preserve">a cable concéntrico </w:t>
      </w:r>
      <w:r>
        <w:rPr>
          <w:rFonts w:ascii="Museo Sans 300" w:eastAsia="Times New Roman" w:hAnsi="Museo Sans 300"/>
          <w:sz w:val="20"/>
          <w:szCs w:val="20"/>
          <w:lang w:eastAsia="es-ES"/>
        </w:rPr>
        <w:t xml:space="preserve">la acometida eléctrica e instaló el medidor número </w:t>
      </w:r>
      <w:r w:rsidR="007B3CE9">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al interior de una caja de policarbonato en el suministro</w:t>
      </w:r>
      <w:r w:rsidR="00C76FD9">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00C76FD9">
        <w:rPr>
          <w:rFonts w:ascii="Museo Sans 300" w:eastAsia="Times New Roman" w:hAnsi="Museo Sans 300"/>
          <w:sz w:val="20"/>
          <w:szCs w:val="20"/>
          <w:lang w:eastAsia="es-ES"/>
        </w:rPr>
        <w:t>D</w:t>
      </w:r>
      <w:r w:rsidR="000670EC">
        <w:rPr>
          <w:rFonts w:ascii="Museo Sans 300" w:eastAsia="Times New Roman" w:hAnsi="Museo Sans 300"/>
          <w:sz w:val="20"/>
          <w:szCs w:val="20"/>
          <w:lang w:eastAsia="es-ES"/>
        </w:rPr>
        <w:t>icha acción técnica se vincula co</w:t>
      </w:r>
      <w:r>
        <w:rPr>
          <w:rFonts w:ascii="Museo Sans 300" w:eastAsia="Times New Roman" w:hAnsi="Museo Sans 300"/>
          <w:sz w:val="20"/>
          <w:szCs w:val="20"/>
          <w:lang w:eastAsia="es-ES"/>
        </w:rPr>
        <w:t xml:space="preserve">n la orden de servicio número </w:t>
      </w:r>
      <w:r w:rsidR="007B3CE9">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333B08A0" w14:textId="7AC6BFC8" w:rsidR="003A08C1" w:rsidRDefault="003A08C1" w:rsidP="003A08C1">
      <w:pPr>
        <w:pStyle w:val="Prrafodelista"/>
        <w:tabs>
          <w:tab w:val="left" w:pos="426"/>
        </w:tabs>
        <w:suppressAutoHyphens/>
        <w:autoSpaceDN w:val="0"/>
        <w:spacing w:after="0" w:line="240" w:lineRule="auto"/>
        <w:ind w:left="1146"/>
        <w:contextualSpacing w:val="0"/>
        <w:jc w:val="both"/>
        <w:textAlignment w:val="baseline"/>
        <w:rPr>
          <w:rFonts w:ascii="Museo Sans 300" w:eastAsia="Times New Roman" w:hAnsi="Museo Sans 300"/>
          <w:sz w:val="20"/>
          <w:szCs w:val="20"/>
          <w:lang w:eastAsia="es-ES"/>
        </w:rPr>
      </w:pPr>
    </w:p>
    <w:p w14:paraId="35B85DCF" w14:textId="3D09B154" w:rsidR="003A08C1" w:rsidRDefault="003A08C1" w:rsidP="003A08C1">
      <w:pPr>
        <w:pStyle w:val="Prrafodelista"/>
        <w:tabs>
          <w:tab w:val="left" w:pos="426"/>
        </w:tabs>
        <w:suppressAutoHyphens/>
        <w:autoSpaceDN w:val="0"/>
        <w:spacing w:after="0" w:line="240" w:lineRule="auto"/>
        <w:ind w:left="1146"/>
        <w:contextualSpacing w:val="0"/>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eastAsia="es-ES"/>
        </w:rPr>
        <w:t xml:space="preserve">Durante dicha acción técnica </w:t>
      </w:r>
      <w:r w:rsidR="00BC61BF">
        <w:rPr>
          <w:rFonts w:ascii="Museo Sans 300" w:eastAsia="Times New Roman" w:hAnsi="Museo Sans 300"/>
          <w:sz w:val="20"/>
          <w:szCs w:val="20"/>
          <w:lang w:eastAsia="es-ES"/>
        </w:rPr>
        <w:t xml:space="preserve">la distribuidora </w:t>
      </w:r>
      <w:r>
        <w:rPr>
          <w:rFonts w:ascii="Museo Sans 300" w:eastAsia="Times New Roman" w:hAnsi="Museo Sans 300"/>
          <w:sz w:val="20"/>
          <w:szCs w:val="20"/>
          <w:lang w:eastAsia="es-ES"/>
        </w:rPr>
        <w:t xml:space="preserve">no reportó </w:t>
      </w:r>
      <w:r w:rsidR="00BC61BF">
        <w:rPr>
          <w:rFonts w:ascii="Museo Sans 300" w:eastAsia="Times New Roman" w:hAnsi="Museo Sans 300"/>
          <w:sz w:val="20"/>
          <w:szCs w:val="20"/>
          <w:lang w:eastAsia="es-ES"/>
        </w:rPr>
        <w:t xml:space="preserve">ninguna condición irregular que afectara </w:t>
      </w:r>
      <w:r w:rsidR="00BC61BF" w:rsidRPr="00BC61BF">
        <w:rPr>
          <w:rFonts w:ascii="Museo Sans 300" w:eastAsia="Times New Roman" w:hAnsi="Museo Sans 300"/>
          <w:sz w:val="20"/>
          <w:szCs w:val="20"/>
          <w:lang w:val="es-ES" w:eastAsia="es-ES"/>
        </w:rPr>
        <w:t xml:space="preserve">el suministro identificado con el NIC </w:t>
      </w:r>
      <w:r w:rsidR="007B3CE9">
        <w:rPr>
          <w:rFonts w:ascii="Museo Sans 300" w:eastAsia="Times New Roman" w:hAnsi="Museo Sans 300"/>
          <w:sz w:val="20"/>
          <w:szCs w:val="20"/>
          <w:lang w:val="es-ES" w:eastAsia="es-ES"/>
        </w:rPr>
        <w:t>XXX</w:t>
      </w:r>
      <w:r w:rsidR="00BC61BF">
        <w:rPr>
          <w:rFonts w:ascii="Museo Sans 300" w:eastAsia="Times New Roman" w:hAnsi="Museo Sans 300"/>
          <w:sz w:val="20"/>
          <w:szCs w:val="20"/>
          <w:lang w:val="es-ES" w:eastAsia="es-ES"/>
        </w:rPr>
        <w:t>.</w:t>
      </w:r>
    </w:p>
    <w:p w14:paraId="21CB71F3" w14:textId="77777777" w:rsidR="00C76FD9" w:rsidRDefault="00C76FD9" w:rsidP="003A08C1">
      <w:pPr>
        <w:pStyle w:val="Prrafodelista"/>
        <w:tabs>
          <w:tab w:val="left" w:pos="426"/>
        </w:tabs>
        <w:suppressAutoHyphens/>
        <w:autoSpaceDN w:val="0"/>
        <w:spacing w:after="0" w:line="240" w:lineRule="auto"/>
        <w:ind w:left="1146"/>
        <w:contextualSpacing w:val="0"/>
        <w:jc w:val="both"/>
        <w:textAlignment w:val="baseline"/>
        <w:rPr>
          <w:rFonts w:ascii="Museo Sans 300" w:eastAsia="Times New Roman" w:hAnsi="Museo Sans 300"/>
          <w:sz w:val="20"/>
          <w:szCs w:val="20"/>
          <w:lang w:eastAsia="es-ES"/>
        </w:rPr>
      </w:pPr>
    </w:p>
    <w:p w14:paraId="5665EB41" w14:textId="28141442" w:rsidR="00835C5E" w:rsidRDefault="00835C5E">
      <w:pPr>
        <w:pStyle w:val="Prrafodelista"/>
        <w:numPr>
          <w:ilvl w:val="0"/>
          <w:numId w:val="16"/>
        </w:numPr>
        <w:tabs>
          <w:tab w:val="left" w:pos="42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día </w:t>
      </w:r>
      <w:r w:rsidR="00BC61BF">
        <w:rPr>
          <w:rFonts w:ascii="Museo Sans 300" w:eastAsia="Times New Roman" w:hAnsi="Museo Sans 300"/>
          <w:sz w:val="20"/>
          <w:szCs w:val="20"/>
          <w:lang w:eastAsia="es-ES"/>
        </w:rPr>
        <w:t>11 de octubre</w:t>
      </w:r>
      <w:r>
        <w:rPr>
          <w:rFonts w:ascii="Museo Sans 300" w:eastAsia="Times New Roman" w:hAnsi="Museo Sans 300"/>
          <w:sz w:val="20"/>
          <w:szCs w:val="20"/>
          <w:lang w:eastAsia="es-ES"/>
        </w:rPr>
        <w:t xml:space="preserve"> de 2021, la distribuidora reportó y corrigió una condición irregular en el suministro consistente en una línea directa </w:t>
      </w:r>
      <w:r w:rsidRPr="002272B3">
        <w:rPr>
          <w:rFonts w:ascii="Museo Sans 300" w:eastAsia="Times New Roman" w:hAnsi="Museo Sans 300"/>
          <w:sz w:val="20"/>
          <w:szCs w:val="20"/>
          <w:lang w:eastAsia="es-ES"/>
        </w:rPr>
        <w:t>conecta desde la red de distribución eléctrica.</w:t>
      </w:r>
    </w:p>
    <w:p w14:paraId="1EFEFF4C" w14:textId="77777777" w:rsidR="00835C5E" w:rsidRDefault="00835C5E" w:rsidP="00835C5E">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078ED16A" w14:textId="29C1D98A" w:rsidR="00BC61BF" w:rsidRDefault="00BC61BF"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 el CAU indicó lo siguiente:</w:t>
      </w:r>
    </w:p>
    <w:p w14:paraId="00DCD254" w14:textId="2AB3D6EB" w:rsidR="00BC61BF" w:rsidRDefault="00BC61BF"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048BD60" w14:textId="60481323" w:rsidR="00BC61BF" w:rsidRPr="00BC61BF" w:rsidRDefault="00BC61BF" w:rsidP="000670EC">
      <w:pPr>
        <w:pStyle w:val="Prrafodelista"/>
        <w:tabs>
          <w:tab w:val="left" w:pos="993"/>
        </w:tabs>
        <w:suppressAutoHyphens/>
        <w:autoSpaceDN w:val="0"/>
        <w:spacing w:after="0" w:line="240" w:lineRule="auto"/>
        <w:ind w:left="993"/>
        <w:contextualSpacing w:val="0"/>
        <w:jc w:val="both"/>
        <w:textAlignment w:val="baseline"/>
        <w:rPr>
          <w:rFonts w:ascii="Museo 300" w:eastAsia="Times New Roman" w:hAnsi="Museo 300"/>
          <w:sz w:val="16"/>
          <w:szCs w:val="16"/>
          <w:lang w:eastAsia="es-ES"/>
        </w:rPr>
      </w:pPr>
      <w:r w:rsidRPr="00BC61BF">
        <w:rPr>
          <w:rFonts w:ascii="Museo 300" w:eastAsia="Times New Roman" w:hAnsi="Museo 300"/>
          <w:sz w:val="16"/>
          <w:szCs w:val="16"/>
          <w:lang w:eastAsia="es-ES"/>
        </w:rPr>
        <w:t>[…]</w:t>
      </w:r>
    </w:p>
    <w:p w14:paraId="3EAE9F53" w14:textId="77777777" w:rsidR="00BC61BF" w:rsidRPr="007F5D65" w:rsidRDefault="00BC61BF">
      <w:pPr>
        <w:numPr>
          <w:ilvl w:val="0"/>
          <w:numId w:val="14"/>
        </w:numPr>
        <w:tabs>
          <w:tab w:val="left" w:pos="1418"/>
        </w:tabs>
        <w:suppressAutoHyphens/>
        <w:autoSpaceDN w:val="0"/>
        <w:spacing w:line="254" w:lineRule="auto"/>
        <w:ind w:left="1418" w:right="709" w:hanging="283"/>
        <w:jc w:val="both"/>
        <w:textAlignment w:val="baseline"/>
        <w:rPr>
          <w:rFonts w:ascii="Museo 300" w:hAnsi="Museo 300" w:cs="Arial"/>
          <w:bCs/>
          <w:sz w:val="16"/>
          <w:szCs w:val="16"/>
          <w:lang w:val="es-ES"/>
        </w:rPr>
      </w:pPr>
      <w:r w:rsidRPr="007F5D65">
        <w:rPr>
          <w:rFonts w:ascii="Museo 300" w:hAnsi="Museo 300" w:cs="Arial"/>
          <w:bCs/>
          <w:sz w:val="16"/>
          <w:szCs w:val="16"/>
          <w:lang w:val="es-ES"/>
        </w:rPr>
        <w:t>Es de indicar que, durante el proceso de modernización de las acometidas eléctricas en la zona, la distribuidora no reportó ninguna situación vinculada a una línea directa durante los trabajos de sustitución de cables realizados, tanto en las cajas para derivar los cables concéntricos, así como también en la conexión de la acometida de la lampara de alumbrado público donde días más tarde reportaron haber encontrado conectada la línea directa.</w:t>
      </w:r>
    </w:p>
    <w:p w14:paraId="4C2302BA" w14:textId="10DFFBE9" w:rsidR="00BC61BF" w:rsidRPr="007F5D65" w:rsidRDefault="00BC61BF">
      <w:pPr>
        <w:numPr>
          <w:ilvl w:val="0"/>
          <w:numId w:val="14"/>
        </w:numPr>
        <w:tabs>
          <w:tab w:val="left" w:pos="1418"/>
        </w:tabs>
        <w:suppressAutoHyphens/>
        <w:autoSpaceDN w:val="0"/>
        <w:spacing w:line="254" w:lineRule="auto"/>
        <w:ind w:left="1418" w:right="709" w:hanging="283"/>
        <w:jc w:val="both"/>
        <w:textAlignment w:val="baseline"/>
        <w:rPr>
          <w:rFonts w:ascii="Museo 300" w:hAnsi="Museo 300" w:cs="Arial"/>
          <w:bCs/>
          <w:sz w:val="16"/>
          <w:szCs w:val="16"/>
          <w:lang w:val="es-ES"/>
        </w:rPr>
      </w:pPr>
      <w:r w:rsidRPr="007F5D65">
        <w:rPr>
          <w:rFonts w:ascii="Museo 300" w:hAnsi="Museo 300" w:cs="Arial"/>
          <w:bCs/>
          <w:sz w:val="16"/>
          <w:szCs w:val="16"/>
          <w:lang w:val="es-ES"/>
        </w:rPr>
        <w:lastRenderedPageBreak/>
        <w:t xml:space="preserve">Así como también, de parte del personal de EEO, no indicaron alguna anomalía en el inmueble del señor </w:t>
      </w:r>
      <w:r w:rsidR="007B3CE9">
        <w:rPr>
          <w:rFonts w:ascii="Museo 300" w:hAnsi="Museo 300" w:cs="Arial"/>
          <w:bCs/>
          <w:sz w:val="16"/>
          <w:szCs w:val="16"/>
          <w:lang w:val="es-ES"/>
        </w:rPr>
        <w:t>XXX</w:t>
      </w:r>
      <w:r w:rsidRPr="007F5D65">
        <w:rPr>
          <w:rFonts w:ascii="Museo 300" w:hAnsi="Museo 300" w:cs="Arial"/>
          <w:bCs/>
          <w:sz w:val="16"/>
          <w:szCs w:val="16"/>
          <w:lang w:val="es-ES"/>
        </w:rPr>
        <w:t xml:space="preserve"> durante los trabajos de sustitución de su acometida antigua por el nuevo cable concéntrico</w:t>
      </w:r>
      <w:r>
        <w:rPr>
          <w:rFonts w:ascii="Museo 300" w:hAnsi="Museo 300" w:cs="Arial"/>
          <w:bCs/>
          <w:sz w:val="16"/>
          <w:szCs w:val="16"/>
          <w:lang w:val="es-ES"/>
        </w:rPr>
        <w:t>.</w:t>
      </w:r>
    </w:p>
    <w:p w14:paraId="7B3AC0F3" w14:textId="02714834" w:rsidR="00BC61BF" w:rsidRDefault="00BC61BF" w:rsidP="000670EC">
      <w:pPr>
        <w:pStyle w:val="Prrafodelista"/>
        <w:tabs>
          <w:tab w:val="left" w:pos="993"/>
        </w:tabs>
        <w:suppressAutoHyphens/>
        <w:autoSpaceDN w:val="0"/>
        <w:spacing w:after="0" w:line="240" w:lineRule="auto"/>
        <w:ind w:left="993" w:right="709"/>
        <w:contextualSpacing w:val="0"/>
        <w:jc w:val="both"/>
        <w:textAlignment w:val="baseline"/>
        <w:rPr>
          <w:rFonts w:ascii="Museo 300" w:hAnsi="Museo 300" w:cs="Arial"/>
          <w:bCs/>
          <w:sz w:val="16"/>
          <w:szCs w:val="16"/>
          <w:lang w:val="es-ES"/>
        </w:rPr>
      </w:pPr>
      <w:r w:rsidRPr="007F5D65">
        <w:rPr>
          <w:rFonts w:ascii="Museo 300" w:hAnsi="Museo 300" w:cs="Arial"/>
          <w:bCs/>
          <w:sz w:val="16"/>
          <w:szCs w:val="16"/>
          <w:lang w:val="es-ES"/>
        </w:rPr>
        <w:t>A continuación, se muestran fotografías de la conexión irregular encontrada el 11 de octubre de 2021, durante la cual es evidente que, de haber existido una conexión irregular se hubiera detectado fácilmente durante la modernización de la red de distribución en el lugar</w:t>
      </w:r>
      <w:r>
        <w:rPr>
          <w:rFonts w:ascii="Museo 300" w:hAnsi="Museo 300" w:cs="Arial"/>
          <w:bCs/>
          <w:sz w:val="16"/>
          <w:szCs w:val="16"/>
          <w:lang w:val="es-ES"/>
        </w:rPr>
        <w:t xml:space="preserve"> (…)</w:t>
      </w:r>
    </w:p>
    <w:p w14:paraId="312E53C3" w14:textId="77777777" w:rsidR="00BC61BF" w:rsidRDefault="00BC61BF" w:rsidP="000670EC">
      <w:pPr>
        <w:pStyle w:val="Prrafodelista"/>
        <w:tabs>
          <w:tab w:val="left" w:pos="993"/>
        </w:tabs>
        <w:suppressAutoHyphens/>
        <w:autoSpaceDN w:val="0"/>
        <w:spacing w:after="0" w:line="240" w:lineRule="auto"/>
        <w:ind w:left="993" w:right="709"/>
        <w:contextualSpacing w:val="0"/>
        <w:jc w:val="both"/>
        <w:textAlignment w:val="baseline"/>
        <w:rPr>
          <w:rFonts w:ascii="Museo 300" w:hAnsi="Museo 300" w:cs="Arial"/>
          <w:bCs/>
          <w:sz w:val="16"/>
          <w:szCs w:val="16"/>
          <w:lang w:val="es-ES"/>
        </w:rPr>
      </w:pPr>
    </w:p>
    <w:p w14:paraId="541C58CA" w14:textId="418833C1" w:rsidR="00BC61BF" w:rsidRDefault="00BC61BF" w:rsidP="000670EC">
      <w:pPr>
        <w:pStyle w:val="Prrafodelista"/>
        <w:tabs>
          <w:tab w:val="left" w:pos="993"/>
        </w:tabs>
        <w:suppressAutoHyphens/>
        <w:autoSpaceDN w:val="0"/>
        <w:spacing w:after="0" w:line="240" w:lineRule="auto"/>
        <w:ind w:left="993" w:right="709"/>
        <w:contextualSpacing w:val="0"/>
        <w:jc w:val="both"/>
        <w:textAlignment w:val="baseline"/>
        <w:rPr>
          <w:rFonts w:ascii="Museo Sans 300" w:eastAsia="Times New Roman" w:hAnsi="Museo Sans 300"/>
          <w:sz w:val="20"/>
          <w:szCs w:val="20"/>
          <w:lang w:eastAsia="es-ES"/>
        </w:rPr>
      </w:pPr>
      <w:r w:rsidRPr="00BC61BF">
        <w:rPr>
          <w:rFonts w:ascii="Museo 300" w:hAnsi="Museo 300" w:cs="Arial"/>
          <w:bCs/>
          <w:sz w:val="16"/>
          <w:szCs w:val="16"/>
          <w:lang w:val="es-ES"/>
        </w:rPr>
        <w:t>En base a lo anterior, el CAU considera que la condición irregular estuvo comprendida entre la fecha de la sustitución del medidor y la del hallazgo de la línea directa; o sea, entre 23 de septiembre al 11 de octubre, ambos del año 2021.</w:t>
      </w:r>
      <w:r>
        <w:rPr>
          <w:rFonts w:ascii="Museo 300" w:hAnsi="Museo 300" w:cs="Arial"/>
          <w:bCs/>
          <w:sz w:val="16"/>
          <w:szCs w:val="16"/>
          <w:lang w:val="es-ES"/>
        </w:rPr>
        <w:t xml:space="preserve"> […]</w:t>
      </w:r>
    </w:p>
    <w:p w14:paraId="00534EB8" w14:textId="16FF944E" w:rsidR="00BC61BF" w:rsidRDefault="00BC61BF"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794C28E" w14:textId="7B6E8F55" w:rsidR="00835C5E" w:rsidRDefault="00455801"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este punto, </w:t>
      </w:r>
      <w:r w:rsidR="00835C5E">
        <w:rPr>
          <w:rFonts w:ascii="Museo Sans 300" w:eastAsia="Times New Roman" w:hAnsi="Museo Sans 300"/>
          <w:sz w:val="20"/>
          <w:szCs w:val="20"/>
          <w:lang w:eastAsia="es-ES"/>
        </w:rPr>
        <w:t>debe indicarse a la distribuidora que, para determinar el per</w:t>
      </w:r>
      <w:r w:rsidR="000670EC">
        <w:rPr>
          <w:rFonts w:ascii="Museo Sans 300" w:eastAsia="Times New Roman" w:hAnsi="Museo Sans 300"/>
          <w:sz w:val="20"/>
          <w:szCs w:val="20"/>
          <w:lang w:eastAsia="es-ES"/>
        </w:rPr>
        <w:t>í</w:t>
      </w:r>
      <w:r w:rsidR="00835C5E">
        <w:rPr>
          <w:rFonts w:ascii="Museo Sans 300" w:eastAsia="Times New Roman" w:hAnsi="Museo Sans 300"/>
          <w:sz w:val="20"/>
          <w:szCs w:val="20"/>
          <w:lang w:eastAsia="es-ES"/>
        </w:rPr>
        <w:t xml:space="preserve">odo de energía no registrada, </w:t>
      </w:r>
      <w:r w:rsidR="00247A13">
        <w:rPr>
          <w:rFonts w:ascii="Museo Sans 300" w:eastAsia="Times New Roman" w:hAnsi="Museo Sans 300"/>
          <w:sz w:val="20"/>
          <w:szCs w:val="20"/>
          <w:lang w:eastAsia="es-ES"/>
        </w:rPr>
        <w:t xml:space="preserve">se analizaron </w:t>
      </w:r>
      <w:r w:rsidR="00835C5E" w:rsidRPr="00E82776">
        <w:rPr>
          <w:rFonts w:ascii="Museo Sans 300" w:eastAsia="Times New Roman" w:hAnsi="Museo Sans 300"/>
          <w:sz w:val="20"/>
          <w:szCs w:val="20"/>
          <w:lang w:eastAsia="es-ES"/>
        </w:rPr>
        <w:t xml:space="preserve">las pruebas pertinentes y útiles para </w:t>
      </w:r>
      <w:r>
        <w:rPr>
          <w:rFonts w:ascii="Museo Sans 300" w:eastAsia="Times New Roman" w:hAnsi="Museo Sans 300"/>
          <w:sz w:val="20"/>
          <w:szCs w:val="20"/>
          <w:lang w:eastAsia="es-ES"/>
        </w:rPr>
        <w:t xml:space="preserve">establecer </w:t>
      </w:r>
      <w:r w:rsidR="00835C5E" w:rsidRPr="00E82776">
        <w:rPr>
          <w:rFonts w:ascii="Museo Sans 300" w:eastAsia="Times New Roman" w:hAnsi="Museo Sans 300"/>
          <w:sz w:val="20"/>
          <w:szCs w:val="20"/>
          <w:lang w:eastAsia="es-ES"/>
        </w:rPr>
        <w:t>r la verdad de los hecho</w:t>
      </w:r>
      <w:r w:rsidR="00835C5E">
        <w:rPr>
          <w:rFonts w:ascii="Museo Sans 300" w:eastAsia="Times New Roman" w:hAnsi="Museo Sans 300"/>
          <w:sz w:val="20"/>
          <w:szCs w:val="20"/>
          <w:lang w:eastAsia="es-ES"/>
        </w:rPr>
        <w:t>s</w:t>
      </w:r>
      <w:r w:rsidR="00835C5E" w:rsidRPr="00E82776">
        <w:rPr>
          <w:rFonts w:ascii="Museo Sans 300" w:eastAsia="Times New Roman" w:hAnsi="Museo Sans 300"/>
          <w:sz w:val="20"/>
          <w:szCs w:val="20"/>
          <w:lang w:eastAsia="es-ES"/>
        </w:rPr>
        <w:t>,</w:t>
      </w:r>
      <w:r w:rsidR="00835C5E">
        <w:rPr>
          <w:rFonts w:ascii="Museo Sans 300" w:eastAsia="Times New Roman" w:hAnsi="Museo Sans 300"/>
          <w:sz w:val="20"/>
          <w:szCs w:val="20"/>
          <w:lang w:eastAsia="es-ES"/>
        </w:rPr>
        <w:t xml:space="preserve"> es decir:</w:t>
      </w:r>
    </w:p>
    <w:p w14:paraId="60F8810C" w14:textId="77777777" w:rsidR="00835C5E" w:rsidRDefault="00835C5E" w:rsidP="000670EC">
      <w:pPr>
        <w:pStyle w:val="Prrafodelista"/>
        <w:tabs>
          <w:tab w:val="left" w:pos="42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7A4774F0" w14:textId="69DF4618" w:rsidR="00835C5E" w:rsidRDefault="00835C5E">
      <w:pPr>
        <w:pStyle w:val="Prrafodelista"/>
        <w:numPr>
          <w:ilvl w:val="0"/>
          <w:numId w:val="15"/>
        </w:numPr>
        <w:tabs>
          <w:tab w:val="left" w:pos="127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Las acciones técnicas vinculadas con </w:t>
      </w:r>
      <w:r w:rsidR="00247A13">
        <w:rPr>
          <w:rFonts w:ascii="Museo Sans 300" w:eastAsia="Times New Roman" w:hAnsi="Museo Sans 300"/>
          <w:sz w:val="20"/>
          <w:szCs w:val="20"/>
          <w:lang w:eastAsia="es-ES"/>
        </w:rPr>
        <w:t xml:space="preserve">el reemplazo de la acometida y del medidor </w:t>
      </w:r>
      <w:r>
        <w:rPr>
          <w:rFonts w:ascii="Museo Sans 300" w:eastAsia="Times New Roman" w:hAnsi="Museo Sans 300"/>
          <w:sz w:val="20"/>
          <w:szCs w:val="20"/>
          <w:lang w:eastAsia="es-ES"/>
        </w:rPr>
        <w:t>el suministro.</w:t>
      </w:r>
    </w:p>
    <w:p w14:paraId="3590FF0E" w14:textId="77777777" w:rsidR="00247A13" w:rsidRDefault="00247A13" w:rsidP="000670EC">
      <w:pPr>
        <w:pStyle w:val="Prrafodelista"/>
        <w:tabs>
          <w:tab w:val="left" w:pos="127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2F8058E6" w14:textId="2665E7D6" w:rsidR="00247A13" w:rsidRDefault="00247A13">
      <w:pPr>
        <w:pStyle w:val="Prrafodelista"/>
        <w:numPr>
          <w:ilvl w:val="0"/>
          <w:numId w:val="15"/>
        </w:numPr>
        <w:tabs>
          <w:tab w:val="left" w:pos="127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Las acciones técnicas vinculadas con el hallazgo de la condición irregular que consistió en una línea directa (un cable dúplex TSJ de 20 metros de longitud, aproximadamente, conectado en</w:t>
      </w:r>
      <w:r w:rsidR="00A15D6C">
        <w:rPr>
          <w:rFonts w:ascii="Museo Sans 300" w:eastAsia="Times New Roman" w:hAnsi="Museo Sans 300"/>
          <w:sz w:val="20"/>
          <w:szCs w:val="20"/>
          <w:lang w:eastAsia="es-ES"/>
        </w:rPr>
        <w:t xml:space="preserve"> la</w:t>
      </w:r>
      <w:r>
        <w:rPr>
          <w:rFonts w:ascii="Museo Sans 300" w:eastAsia="Times New Roman" w:hAnsi="Museo Sans 300"/>
          <w:sz w:val="20"/>
          <w:szCs w:val="20"/>
          <w:lang w:eastAsia="es-ES"/>
        </w:rPr>
        <w:t xml:space="preserve"> línea eléctrica de alumbrado público que atravesaba 2 poste) desde la red de distribución hacia el interior del inmueble. </w:t>
      </w:r>
    </w:p>
    <w:p w14:paraId="7866B1B4" w14:textId="77777777" w:rsidR="009F11BD" w:rsidRPr="00A15D6C" w:rsidRDefault="009F11BD" w:rsidP="00A15D6C">
      <w:pPr>
        <w:pStyle w:val="Prrafodelista"/>
        <w:rPr>
          <w:rFonts w:ascii="Museo Sans 300" w:eastAsia="Times New Roman" w:hAnsi="Museo Sans 300"/>
          <w:sz w:val="20"/>
          <w:szCs w:val="20"/>
          <w:lang w:eastAsia="es-ES"/>
        </w:rPr>
      </w:pPr>
    </w:p>
    <w:p w14:paraId="21B002C3" w14:textId="5B8671A5" w:rsidR="009F11BD" w:rsidRDefault="009F11BD">
      <w:pPr>
        <w:pStyle w:val="Prrafodelista"/>
        <w:numPr>
          <w:ilvl w:val="0"/>
          <w:numId w:val="15"/>
        </w:numPr>
        <w:tabs>
          <w:tab w:val="left" w:pos="1276"/>
        </w:tabs>
        <w:suppressAutoHyphens/>
        <w:autoSpaceDN w:val="0"/>
        <w:spacing w:after="0" w:line="240" w:lineRule="auto"/>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w:t>
      </w:r>
      <w:r w:rsidRPr="0090484A">
        <w:rPr>
          <w:rFonts w:ascii="Museo Sans 300" w:eastAsia="Times New Roman" w:hAnsi="Museo Sans 300"/>
          <w:sz w:val="20"/>
          <w:szCs w:val="20"/>
          <w:lang w:eastAsia="es-ES"/>
        </w:rPr>
        <w:t xml:space="preserve">a distribuidora no remitió pruebas fehacientes para establecer condiciones irregulares que hayan afectado el suministro con el NIC </w:t>
      </w:r>
      <w:r w:rsidR="007B3CE9">
        <w:rPr>
          <w:rFonts w:ascii="Museo Sans 300" w:eastAsia="Times New Roman" w:hAnsi="Museo Sans 300"/>
          <w:sz w:val="20"/>
          <w:szCs w:val="20"/>
          <w:lang w:eastAsia="es-ES"/>
        </w:rPr>
        <w:t>XXX</w:t>
      </w:r>
      <w:r w:rsidRPr="0090484A">
        <w:rPr>
          <w:rFonts w:ascii="Museo Sans 300" w:eastAsia="Times New Roman" w:hAnsi="Museo Sans 300"/>
          <w:sz w:val="20"/>
          <w:szCs w:val="20"/>
          <w:lang w:eastAsia="es-ES"/>
        </w:rPr>
        <w:t xml:space="preserve">, entre la fecha que la distribuidora argumenta que inició la condición irregular y </w:t>
      </w:r>
      <w:r>
        <w:rPr>
          <w:rFonts w:ascii="Museo Sans 300" w:eastAsia="Times New Roman" w:hAnsi="Museo Sans 300"/>
          <w:sz w:val="20"/>
          <w:szCs w:val="20"/>
          <w:lang w:eastAsia="es-ES"/>
        </w:rPr>
        <w:t>el reemplazo de la acometida y del medidor</w:t>
      </w:r>
      <w:r w:rsidRPr="0090484A">
        <w:rPr>
          <w:rFonts w:ascii="Museo Sans 300" w:eastAsia="Times New Roman" w:hAnsi="Museo Sans 300"/>
          <w:sz w:val="20"/>
          <w:szCs w:val="20"/>
          <w:lang w:eastAsia="es-ES"/>
        </w:rPr>
        <w:t>, es decir del 1</w:t>
      </w:r>
      <w:r>
        <w:rPr>
          <w:rFonts w:ascii="Museo Sans 300" w:eastAsia="Times New Roman" w:hAnsi="Museo Sans 300"/>
          <w:sz w:val="20"/>
          <w:szCs w:val="20"/>
          <w:lang w:eastAsia="es-ES"/>
        </w:rPr>
        <w:t>4</w:t>
      </w:r>
      <w:r w:rsidRPr="0090484A">
        <w:rPr>
          <w:rFonts w:ascii="Museo Sans 300" w:eastAsia="Times New Roman" w:hAnsi="Museo Sans 300"/>
          <w:sz w:val="20"/>
          <w:szCs w:val="20"/>
          <w:lang w:eastAsia="es-ES"/>
        </w:rPr>
        <w:t xml:space="preserve"> de </w:t>
      </w:r>
      <w:r>
        <w:rPr>
          <w:rFonts w:ascii="Museo Sans 300" w:eastAsia="Times New Roman" w:hAnsi="Museo Sans 300"/>
          <w:sz w:val="20"/>
          <w:szCs w:val="20"/>
          <w:lang w:eastAsia="es-ES"/>
        </w:rPr>
        <w:t>abril</w:t>
      </w:r>
      <w:r w:rsidRPr="0090484A">
        <w:rPr>
          <w:rFonts w:ascii="Museo Sans 300" w:eastAsia="Times New Roman" w:hAnsi="Museo Sans 300"/>
          <w:sz w:val="20"/>
          <w:szCs w:val="20"/>
          <w:lang w:eastAsia="es-ES"/>
        </w:rPr>
        <w:t xml:space="preserve"> y al </w:t>
      </w:r>
      <w:r>
        <w:rPr>
          <w:rFonts w:ascii="Museo Sans 300" w:eastAsia="Times New Roman" w:hAnsi="Museo Sans 300"/>
          <w:sz w:val="20"/>
          <w:szCs w:val="20"/>
          <w:lang w:eastAsia="es-ES"/>
        </w:rPr>
        <w:t>23 de septiembre</w:t>
      </w:r>
      <w:r w:rsidRPr="0090484A">
        <w:rPr>
          <w:rFonts w:ascii="Museo Sans 300" w:eastAsia="Times New Roman" w:hAnsi="Museo Sans 300"/>
          <w:sz w:val="20"/>
          <w:szCs w:val="20"/>
          <w:lang w:eastAsia="es-ES"/>
        </w:rPr>
        <w:t xml:space="preserve"> de 2021.</w:t>
      </w:r>
    </w:p>
    <w:p w14:paraId="4EA5CB89" w14:textId="77777777" w:rsidR="00247A13" w:rsidRDefault="00247A13" w:rsidP="000670EC">
      <w:pPr>
        <w:pStyle w:val="Prrafodelista"/>
        <w:tabs>
          <w:tab w:val="left" w:pos="1276"/>
        </w:tabs>
        <w:suppressAutoHyphens/>
        <w:autoSpaceDN w:val="0"/>
        <w:spacing w:after="0" w:line="240" w:lineRule="auto"/>
        <w:ind w:left="786"/>
        <w:contextualSpacing w:val="0"/>
        <w:jc w:val="both"/>
        <w:textAlignment w:val="baseline"/>
        <w:rPr>
          <w:rFonts w:ascii="Museo Sans 300" w:eastAsia="Times New Roman" w:hAnsi="Museo Sans 300"/>
          <w:sz w:val="20"/>
          <w:szCs w:val="20"/>
          <w:lang w:eastAsia="es-ES"/>
        </w:rPr>
      </w:pPr>
    </w:p>
    <w:p w14:paraId="195A4BF6" w14:textId="5F59B518" w:rsidR="00835C5E" w:rsidRPr="0090484A" w:rsidRDefault="00835C5E"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w:t>
      </w:r>
      <w:r w:rsidRPr="0090484A">
        <w:rPr>
          <w:rFonts w:ascii="Museo Sans 300" w:eastAsia="Times New Roman" w:hAnsi="Museo Sans 300"/>
          <w:sz w:val="20"/>
          <w:szCs w:val="20"/>
          <w:lang w:eastAsia="es-ES"/>
        </w:rPr>
        <w:t xml:space="preserve">el argumento de la distribuidora </w:t>
      </w:r>
      <w:r w:rsidR="00803852">
        <w:rPr>
          <w:rFonts w:ascii="Museo Sans 300" w:eastAsia="Times New Roman" w:hAnsi="Museo Sans 300"/>
          <w:sz w:val="20"/>
          <w:szCs w:val="20"/>
          <w:lang w:eastAsia="es-ES"/>
        </w:rPr>
        <w:t xml:space="preserve">relacionado a </w:t>
      </w:r>
      <w:r w:rsidRPr="0090484A">
        <w:rPr>
          <w:rFonts w:ascii="Museo Sans 300" w:eastAsia="Times New Roman" w:hAnsi="Museo Sans 300"/>
          <w:sz w:val="20"/>
          <w:szCs w:val="20"/>
          <w:lang w:eastAsia="es-ES"/>
        </w:rPr>
        <w:t xml:space="preserve">que la condición irregular inició el </w:t>
      </w:r>
      <w:r w:rsidR="007F6374" w:rsidRPr="0090484A">
        <w:rPr>
          <w:rFonts w:ascii="Museo Sans 300" w:eastAsia="Times New Roman" w:hAnsi="Museo Sans 300"/>
          <w:sz w:val="20"/>
          <w:szCs w:val="20"/>
          <w:lang w:eastAsia="es-ES"/>
        </w:rPr>
        <w:t>1</w:t>
      </w:r>
      <w:r w:rsidR="007F6374">
        <w:rPr>
          <w:rFonts w:ascii="Museo Sans 300" w:eastAsia="Times New Roman" w:hAnsi="Museo Sans 300"/>
          <w:sz w:val="20"/>
          <w:szCs w:val="20"/>
          <w:lang w:eastAsia="es-ES"/>
        </w:rPr>
        <w:t>4</w:t>
      </w:r>
      <w:r w:rsidR="007F6374" w:rsidRPr="0090484A">
        <w:rPr>
          <w:rFonts w:ascii="Museo Sans 300" w:eastAsia="Times New Roman" w:hAnsi="Museo Sans 300"/>
          <w:sz w:val="20"/>
          <w:szCs w:val="20"/>
          <w:lang w:eastAsia="es-ES"/>
        </w:rPr>
        <w:t xml:space="preserve"> de </w:t>
      </w:r>
      <w:r w:rsidR="007F6374">
        <w:rPr>
          <w:rFonts w:ascii="Museo Sans 300" w:eastAsia="Times New Roman" w:hAnsi="Museo Sans 300"/>
          <w:sz w:val="20"/>
          <w:szCs w:val="20"/>
          <w:lang w:eastAsia="es-ES"/>
        </w:rPr>
        <w:t xml:space="preserve">abril </w:t>
      </w:r>
      <w:r w:rsidR="000670EC" w:rsidRPr="0090484A">
        <w:rPr>
          <w:rFonts w:ascii="Museo Sans 300" w:eastAsia="Times New Roman" w:hAnsi="Museo Sans 300"/>
          <w:sz w:val="20"/>
          <w:szCs w:val="20"/>
          <w:lang w:eastAsia="es-ES"/>
        </w:rPr>
        <w:t xml:space="preserve">de </w:t>
      </w:r>
      <w:r w:rsidR="000670EC">
        <w:rPr>
          <w:rFonts w:ascii="Museo Sans 300" w:eastAsia="Times New Roman" w:hAnsi="Museo Sans 300"/>
          <w:sz w:val="20"/>
          <w:szCs w:val="20"/>
          <w:lang w:eastAsia="es-ES"/>
        </w:rPr>
        <w:t>octubre</w:t>
      </w:r>
      <w:r w:rsidR="000670EC" w:rsidRPr="0090484A">
        <w:rPr>
          <w:rFonts w:ascii="Museo Sans 300" w:eastAsia="Times New Roman" w:hAnsi="Museo Sans 300"/>
          <w:sz w:val="20"/>
          <w:szCs w:val="20"/>
          <w:lang w:eastAsia="es-ES"/>
        </w:rPr>
        <w:t xml:space="preserve"> de 2021</w:t>
      </w:r>
      <w:r w:rsidRPr="0090484A">
        <w:rPr>
          <w:rFonts w:ascii="Museo Sans 300" w:eastAsia="Times New Roman" w:hAnsi="Museo Sans 300"/>
          <w:sz w:val="20"/>
          <w:szCs w:val="20"/>
          <w:lang w:eastAsia="es-ES"/>
        </w:rPr>
        <w:t xml:space="preserve">, carece de sustento técnico, debido a que durante la visita técnica para </w:t>
      </w:r>
      <w:r w:rsidR="007F6374">
        <w:rPr>
          <w:rFonts w:ascii="Museo Sans 300" w:eastAsia="Times New Roman" w:hAnsi="Museo Sans 300"/>
          <w:sz w:val="20"/>
          <w:szCs w:val="20"/>
          <w:lang w:eastAsia="es-ES"/>
        </w:rPr>
        <w:t>reemplazar la acometida y del medidor en e</w:t>
      </w:r>
      <w:r w:rsidRPr="0090484A">
        <w:rPr>
          <w:rFonts w:ascii="Museo Sans 300" w:eastAsia="Times New Roman" w:hAnsi="Museo Sans 300"/>
          <w:sz w:val="20"/>
          <w:szCs w:val="20"/>
          <w:lang w:eastAsia="es-ES"/>
        </w:rPr>
        <w:t>l servicio eléctrico,</w:t>
      </w:r>
      <w:r w:rsidR="000670EC">
        <w:rPr>
          <w:rFonts w:ascii="Museo Sans 300" w:eastAsia="Times New Roman" w:hAnsi="Museo Sans 300"/>
          <w:sz w:val="20"/>
          <w:szCs w:val="20"/>
          <w:lang w:eastAsia="es-ES"/>
        </w:rPr>
        <w:t xml:space="preserve"> el 23 de septiembre</w:t>
      </w:r>
      <w:r w:rsidR="000670EC" w:rsidRPr="0090484A">
        <w:rPr>
          <w:rFonts w:ascii="Museo Sans 300" w:eastAsia="Times New Roman" w:hAnsi="Museo Sans 300"/>
          <w:sz w:val="20"/>
          <w:szCs w:val="20"/>
          <w:lang w:eastAsia="es-ES"/>
        </w:rPr>
        <w:t xml:space="preserve"> de 2021</w:t>
      </w:r>
      <w:r w:rsidR="000670EC">
        <w:rPr>
          <w:rFonts w:ascii="Museo Sans 300" w:eastAsia="Times New Roman" w:hAnsi="Museo Sans 300"/>
          <w:sz w:val="20"/>
          <w:szCs w:val="20"/>
          <w:lang w:eastAsia="es-ES"/>
        </w:rPr>
        <w:t>,</w:t>
      </w:r>
      <w:r w:rsidRPr="0090484A">
        <w:rPr>
          <w:rFonts w:ascii="Museo Sans 300" w:eastAsia="Times New Roman" w:hAnsi="Museo Sans 300"/>
          <w:sz w:val="20"/>
          <w:szCs w:val="20"/>
          <w:lang w:eastAsia="es-ES"/>
        </w:rPr>
        <w:t xml:space="preserve"> el personal de la empresa distribuidora no reportó la existencia de una línea directa conectada en la red de distribución, no obstante, poseer facultades técnicas para inspeccionar las instalaciones del suministro</w:t>
      </w:r>
      <w:r>
        <w:rPr>
          <w:rFonts w:ascii="Museo Sans 300" w:eastAsia="Times New Roman" w:hAnsi="Museo Sans 300"/>
          <w:sz w:val="20"/>
          <w:szCs w:val="20"/>
          <w:lang w:eastAsia="es-ES"/>
        </w:rPr>
        <w:t>, de conformidad</w:t>
      </w:r>
      <w:r w:rsidRPr="0090484A">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con lo establecido en </w:t>
      </w:r>
      <w:r w:rsidRPr="0090484A">
        <w:rPr>
          <w:rFonts w:ascii="Museo Sans 300" w:eastAsia="Times New Roman" w:hAnsi="Museo Sans 300"/>
          <w:sz w:val="20"/>
          <w:szCs w:val="20"/>
          <w:lang w:eastAsia="es-ES"/>
        </w:rPr>
        <w:t>la Norma Técnica de Conexiones y Reconexiones Eléctricas en Redes de Distribución de Baja y Media Tensión; el Procedimiento para Investigar la Existencia de Condiciones Irregulares en el Suministro de Energía Eléctrica del Usuario Final; y, los Términos y Condiciones Generales al Consumidor Final del Pliego Tarifario autorizado a la distribuidora EEO, S.A. de C.V. aplicable para el año dos mil veintiuno</w:t>
      </w:r>
      <w:r>
        <w:rPr>
          <w:rFonts w:ascii="Museo Sans 300" w:eastAsia="Times New Roman" w:hAnsi="Museo Sans 300"/>
          <w:sz w:val="20"/>
          <w:szCs w:val="20"/>
          <w:lang w:eastAsia="es-ES"/>
        </w:rPr>
        <w:t>.</w:t>
      </w:r>
      <w:r w:rsidRPr="0090484A">
        <w:rPr>
          <w:rFonts w:ascii="Museo Sans 300" w:eastAsia="Times New Roman" w:hAnsi="Museo Sans 300"/>
          <w:sz w:val="20"/>
          <w:szCs w:val="20"/>
          <w:lang w:eastAsia="es-ES"/>
        </w:rPr>
        <w:t xml:space="preserve"> </w:t>
      </w:r>
    </w:p>
    <w:p w14:paraId="3820D1F1" w14:textId="77777777" w:rsidR="00835C5E" w:rsidRPr="0090484A" w:rsidRDefault="00835C5E"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E22DF85" w14:textId="7BACC726" w:rsidR="00835C5E" w:rsidRDefault="00835C5E"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Pr="0090484A">
        <w:rPr>
          <w:rFonts w:ascii="Museo Sans 300" w:eastAsia="Times New Roman" w:hAnsi="Museo Sans 300"/>
          <w:sz w:val="20"/>
          <w:szCs w:val="20"/>
          <w:lang w:eastAsia="es-ES"/>
        </w:rPr>
        <w:t xml:space="preserve">la conclusión técnica efectuada por el CAU en el informe técnico N.° </w:t>
      </w:r>
      <w:r w:rsidR="007F6374">
        <w:rPr>
          <w:rFonts w:ascii="Museo Sans 300" w:eastAsia="Times New Roman" w:hAnsi="Museo Sans 300"/>
          <w:sz w:val="20"/>
          <w:szCs w:val="20"/>
          <w:lang w:eastAsia="es-ES"/>
        </w:rPr>
        <w:t>IT-0228-CAU-22</w:t>
      </w:r>
      <w:r w:rsidRPr="0090484A">
        <w:rPr>
          <w:rFonts w:ascii="Museo Sans 300" w:eastAsia="Times New Roman" w:hAnsi="Museo Sans 300"/>
          <w:sz w:val="20"/>
          <w:szCs w:val="20"/>
          <w:lang w:eastAsia="es-ES"/>
        </w:rPr>
        <w:t xml:space="preserve">, determinando que la condición irregular afectó el suministro con el NIC </w:t>
      </w:r>
      <w:r w:rsidR="007B3CE9">
        <w:rPr>
          <w:rFonts w:ascii="Museo Sans 300" w:eastAsia="Times New Roman" w:hAnsi="Museo Sans 300"/>
          <w:sz w:val="20"/>
          <w:szCs w:val="20"/>
          <w:lang w:eastAsia="es-ES"/>
        </w:rPr>
        <w:t>XXX</w:t>
      </w:r>
      <w:r w:rsidRPr="0090484A">
        <w:rPr>
          <w:rFonts w:ascii="Museo Sans 300" w:eastAsia="Times New Roman" w:hAnsi="Museo Sans 300"/>
          <w:sz w:val="20"/>
          <w:szCs w:val="20"/>
          <w:lang w:eastAsia="es-ES"/>
        </w:rPr>
        <w:t xml:space="preserve">, durante </w:t>
      </w:r>
      <w:r w:rsidR="007F6374">
        <w:rPr>
          <w:rFonts w:ascii="Museo Sans 300" w:eastAsia="Times New Roman" w:hAnsi="Museo Sans 300"/>
          <w:sz w:val="20"/>
          <w:szCs w:val="20"/>
          <w:lang w:eastAsia="es-ES"/>
        </w:rPr>
        <w:t>18 días</w:t>
      </w:r>
      <w:r w:rsidRPr="0090484A">
        <w:rPr>
          <w:rFonts w:ascii="Museo Sans 300" w:eastAsia="Times New Roman" w:hAnsi="Museo Sans 300"/>
          <w:sz w:val="20"/>
          <w:szCs w:val="20"/>
          <w:lang w:eastAsia="es-ES"/>
        </w:rPr>
        <w:t xml:space="preserve"> comprendidos entre la fecha de </w:t>
      </w:r>
      <w:r w:rsidR="007F6374">
        <w:rPr>
          <w:rFonts w:ascii="Museo Sans 300" w:eastAsia="Times New Roman" w:hAnsi="Museo Sans 300"/>
          <w:sz w:val="20"/>
          <w:szCs w:val="20"/>
          <w:lang w:eastAsia="es-ES"/>
        </w:rPr>
        <w:t>sustitución de acometida y medidor</w:t>
      </w:r>
      <w:r w:rsidRPr="0090484A">
        <w:rPr>
          <w:rFonts w:ascii="Museo Sans 300" w:eastAsia="Times New Roman" w:hAnsi="Museo Sans 300"/>
          <w:sz w:val="20"/>
          <w:szCs w:val="20"/>
          <w:lang w:eastAsia="es-ES"/>
        </w:rPr>
        <w:t xml:space="preserve"> del suministro el </w:t>
      </w:r>
      <w:r w:rsidR="007F6374">
        <w:rPr>
          <w:rFonts w:ascii="Museo Sans 300" w:eastAsia="Times New Roman" w:hAnsi="Museo Sans 300"/>
          <w:sz w:val="20"/>
          <w:szCs w:val="20"/>
          <w:lang w:eastAsia="es-ES"/>
        </w:rPr>
        <w:t>23 de septiembre</w:t>
      </w:r>
      <w:r w:rsidRPr="0090484A">
        <w:rPr>
          <w:rFonts w:ascii="Museo Sans 300" w:eastAsia="Times New Roman" w:hAnsi="Museo Sans 300"/>
          <w:sz w:val="20"/>
          <w:szCs w:val="20"/>
          <w:lang w:eastAsia="es-ES"/>
        </w:rPr>
        <w:t xml:space="preserve"> y el </w:t>
      </w:r>
      <w:r w:rsidR="007F6374">
        <w:rPr>
          <w:rFonts w:ascii="Museo Sans 300" w:eastAsia="Times New Roman" w:hAnsi="Museo Sans 300"/>
          <w:sz w:val="20"/>
          <w:szCs w:val="20"/>
          <w:lang w:eastAsia="es-ES"/>
        </w:rPr>
        <w:t xml:space="preserve">11 de octubre </w:t>
      </w:r>
      <w:r w:rsidRPr="0090484A">
        <w:rPr>
          <w:rFonts w:ascii="Museo Sans 300" w:eastAsia="Times New Roman" w:hAnsi="Museo Sans 300"/>
          <w:sz w:val="20"/>
          <w:szCs w:val="20"/>
          <w:lang w:eastAsia="es-ES"/>
        </w:rPr>
        <w:t xml:space="preserve">de 2021 </w:t>
      </w:r>
      <w:r>
        <w:rPr>
          <w:rFonts w:ascii="Museo Sans 300" w:eastAsia="Times New Roman" w:hAnsi="Museo Sans 300"/>
          <w:sz w:val="20"/>
          <w:szCs w:val="20"/>
          <w:lang w:eastAsia="es-ES"/>
        </w:rPr>
        <w:t xml:space="preserve">está fundamentada en las pruebas aportadas por las partes, así como en el marco normativo. </w:t>
      </w:r>
    </w:p>
    <w:p w14:paraId="6587F3F4" w14:textId="77777777" w:rsidR="008005D0" w:rsidRDefault="008005D0"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2DC2A6F" w14:textId="212CDEB8" w:rsidR="009E14CD" w:rsidRDefault="00CA6422"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Finalmente </w:t>
      </w:r>
      <w:r w:rsidR="009E14CD">
        <w:rPr>
          <w:rFonts w:ascii="Museo Sans 300" w:eastAsia="Times New Roman" w:hAnsi="Museo Sans 300"/>
          <w:sz w:val="20"/>
          <w:szCs w:val="20"/>
          <w:lang w:eastAsia="es-ES"/>
        </w:rPr>
        <w:t xml:space="preserve">corresponde indicar </w:t>
      </w:r>
      <w:r w:rsidR="006400C6">
        <w:rPr>
          <w:rFonts w:ascii="Museo Sans 300" w:eastAsia="Times New Roman" w:hAnsi="Museo Sans 300"/>
          <w:sz w:val="20"/>
          <w:szCs w:val="20"/>
          <w:lang w:eastAsia="es-ES"/>
        </w:rPr>
        <w:t>que,</w:t>
      </w:r>
      <w:r w:rsidR="009E14CD">
        <w:rPr>
          <w:rFonts w:ascii="Museo Sans 300" w:eastAsia="Times New Roman" w:hAnsi="Museo Sans 300"/>
          <w:sz w:val="20"/>
          <w:szCs w:val="20"/>
          <w:lang w:eastAsia="es-ES"/>
        </w:rPr>
        <w:t xml:space="preserve"> en el</w:t>
      </w:r>
      <w:r w:rsidR="008005D0">
        <w:rPr>
          <w:rFonts w:ascii="Museo Sans 300" w:eastAsia="Times New Roman" w:hAnsi="Museo Sans 300"/>
          <w:sz w:val="20"/>
          <w:szCs w:val="20"/>
          <w:lang w:eastAsia="es-ES"/>
        </w:rPr>
        <w:t xml:space="preserve"> recur</w:t>
      </w:r>
      <w:r w:rsidR="00447CC3">
        <w:rPr>
          <w:rFonts w:ascii="Museo Sans 300" w:eastAsia="Times New Roman" w:hAnsi="Museo Sans 300"/>
          <w:sz w:val="20"/>
          <w:szCs w:val="20"/>
          <w:lang w:eastAsia="es-ES"/>
        </w:rPr>
        <w:t>s</w:t>
      </w:r>
      <w:r w:rsidR="008005D0">
        <w:rPr>
          <w:rFonts w:ascii="Museo Sans 300" w:eastAsia="Times New Roman" w:hAnsi="Museo Sans 300"/>
          <w:sz w:val="20"/>
          <w:szCs w:val="20"/>
          <w:lang w:eastAsia="es-ES"/>
        </w:rPr>
        <w:t>o</w:t>
      </w:r>
      <w:r w:rsidR="009E14CD">
        <w:rPr>
          <w:rFonts w:ascii="Museo Sans 300" w:eastAsia="Times New Roman" w:hAnsi="Museo Sans 300"/>
          <w:sz w:val="20"/>
          <w:szCs w:val="20"/>
          <w:lang w:eastAsia="es-ES"/>
        </w:rPr>
        <w:t xml:space="preserve"> de reconsideración, la sociedad EEO, S.A. de C.V. no presentó ninguna prueba que respaldara</w:t>
      </w:r>
      <w:r w:rsidR="00447CC3">
        <w:rPr>
          <w:rFonts w:ascii="Museo Sans 300" w:eastAsia="Times New Roman" w:hAnsi="Museo Sans 300"/>
          <w:sz w:val="20"/>
          <w:szCs w:val="20"/>
          <w:lang w:eastAsia="es-ES"/>
        </w:rPr>
        <w:t xml:space="preserve"> </w:t>
      </w:r>
      <w:r w:rsidR="009E14CD">
        <w:rPr>
          <w:rFonts w:ascii="Museo Sans 300" w:eastAsia="Times New Roman" w:hAnsi="Museo Sans 300"/>
          <w:sz w:val="20"/>
          <w:szCs w:val="20"/>
          <w:lang w:eastAsia="es-ES"/>
        </w:rPr>
        <w:t>su posición o que pudiera ser analizada por el CAU,</w:t>
      </w:r>
    </w:p>
    <w:p w14:paraId="4239B2B4" w14:textId="77777777" w:rsidR="009E14CD" w:rsidRDefault="009E14CD"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F5EFFB7" w14:textId="28CA16AD" w:rsidR="008005D0" w:rsidRPr="0090484A" w:rsidRDefault="009E14CD" w:rsidP="00835C5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 d</w:t>
      </w:r>
      <w:r w:rsidR="006400C6">
        <w:rPr>
          <w:rFonts w:ascii="Museo Sans 300" w:eastAsia="Times New Roman" w:hAnsi="Museo Sans 300"/>
          <w:sz w:val="20"/>
          <w:szCs w:val="20"/>
          <w:lang w:eastAsia="es-ES"/>
        </w:rPr>
        <w:t>icho argumento debe declararse sin lugar.</w:t>
      </w:r>
      <w:r w:rsidR="008005D0">
        <w:rPr>
          <w:rFonts w:ascii="Museo Sans 300" w:eastAsia="Times New Roman" w:hAnsi="Museo Sans 300"/>
          <w:sz w:val="20"/>
          <w:szCs w:val="20"/>
          <w:lang w:eastAsia="es-ES"/>
        </w:rPr>
        <w:t xml:space="preserve"> </w:t>
      </w:r>
    </w:p>
    <w:p w14:paraId="7AE5CA67" w14:textId="77777777" w:rsidR="00835C5E" w:rsidRDefault="00835C5E" w:rsidP="00835C5E">
      <w:pPr>
        <w:pStyle w:val="Prrafodelista"/>
        <w:tabs>
          <w:tab w:val="left" w:pos="426"/>
        </w:tabs>
        <w:suppressAutoHyphens/>
        <w:autoSpaceDN w:val="0"/>
        <w:spacing w:after="0" w:line="240" w:lineRule="auto"/>
        <w:ind w:left="786"/>
        <w:jc w:val="both"/>
        <w:textAlignment w:val="baseline"/>
        <w:rPr>
          <w:rStyle w:val="normaltextrun"/>
          <w:rFonts w:ascii="Museo Sans 300" w:hAnsi="Museo Sans 300" w:cs="Segoe UI"/>
          <w:sz w:val="20"/>
          <w:szCs w:val="20"/>
          <w:lang w:val="es-ES"/>
        </w:rPr>
      </w:pPr>
    </w:p>
    <w:p w14:paraId="298E1018" w14:textId="3443298A" w:rsidR="00706330" w:rsidRDefault="00706330" w:rsidP="00706330">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Cálculo de energía no registrada propuesto por la distribuidora.</w:t>
      </w:r>
    </w:p>
    <w:p w14:paraId="4A0C4149" w14:textId="77777777" w:rsidR="00706330" w:rsidRDefault="00706330" w:rsidP="0070633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144878DA" w14:textId="77777777" w:rsidR="00835C5E" w:rsidRPr="00A00B77" w:rsidRDefault="00626363" w:rsidP="00835C5E">
      <w:pPr>
        <w:tabs>
          <w:tab w:val="left" w:pos="426"/>
        </w:tabs>
        <w:suppressAutoHyphens/>
        <w:autoSpaceDN w:val="0"/>
        <w:spacing w:after="0" w:line="240" w:lineRule="auto"/>
        <w:ind w:left="426"/>
        <w:jc w:val="both"/>
        <w:textAlignment w:val="baseline"/>
        <w:rPr>
          <w:rFonts w:ascii="Museo Sans 300" w:hAnsi="Museo Sans 300" w:cs="Segoe UI"/>
          <w:sz w:val="20"/>
          <w:szCs w:val="20"/>
        </w:rPr>
      </w:pPr>
      <w:r>
        <w:rPr>
          <w:rFonts w:ascii="Museo Sans 300" w:eastAsia="Times New Roman" w:hAnsi="Museo Sans 300"/>
          <w:sz w:val="20"/>
          <w:szCs w:val="20"/>
          <w:lang w:eastAsia="es-ES"/>
        </w:rPr>
        <w:t>L</w:t>
      </w:r>
      <w:r w:rsidR="00706330">
        <w:rPr>
          <w:rFonts w:ascii="Museo Sans 300" w:eastAsia="Times New Roman" w:hAnsi="Museo Sans 300"/>
          <w:sz w:val="20"/>
          <w:szCs w:val="20"/>
          <w:lang w:eastAsia="es-ES"/>
        </w:rPr>
        <w:t xml:space="preserve">a distribuidora </w:t>
      </w:r>
      <w:r>
        <w:rPr>
          <w:rFonts w:ascii="Museo Sans 300" w:eastAsia="Times New Roman" w:hAnsi="Museo Sans 300"/>
          <w:sz w:val="20"/>
          <w:szCs w:val="20"/>
          <w:lang w:eastAsia="es-ES"/>
        </w:rPr>
        <w:t>solicit</w:t>
      </w:r>
      <w:r w:rsidR="00272054">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w:t>
      </w:r>
      <w:r w:rsidR="00706330">
        <w:rPr>
          <w:rFonts w:ascii="Museo Sans 300" w:eastAsia="Times New Roman" w:hAnsi="Museo Sans 300"/>
          <w:sz w:val="20"/>
          <w:szCs w:val="20"/>
          <w:lang w:eastAsia="es-ES"/>
        </w:rPr>
        <w:t xml:space="preserve">que </w:t>
      </w:r>
      <w:r w:rsidR="00706330">
        <w:rPr>
          <w:rStyle w:val="normaltextrun"/>
          <w:rFonts w:ascii="Museo Sans 300" w:hAnsi="Museo Sans 300" w:cs="Segoe UI"/>
          <w:sz w:val="20"/>
          <w:szCs w:val="20"/>
          <w:lang w:val="es-ES"/>
        </w:rPr>
        <w:t xml:space="preserve">se </w:t>
      </w:r>
      <w:r>
        <w:rPr>
          <w:rStyle w:val="normaltextrun"/>
          <w:rFonts w:ascii="Museo Sans 300" w:hAnsi="Museo Sans 300" w:cs="Segoe UI"/>
          <w:sz w:val="20"/>
          <w:szCs w:val="20"/>
          <w:lang w:val="es-ES"/>
        </w:rPr>
        <w:t xml:space="preserve">establezca que </w:t>
      </w:r>
      <w:r w:rsidR="00706330">
        <w:rPr>
          <w:rStyle w:val="normaltextrun"/>
          <w:rFonts w:ascii="Museo Sans 300" w:hAnsi="Museo Sans 300" w:cs="Segoe UI"/>
          <w:sz w:val="20"/>
          <w:szCs w:val="20"/>
          <w:lang w:val="es-ES"/>
        </w:rPr>
        <w:t xml:space="preserve">el cálculo de </w:t>
      </w:r>
      <w:r w:rsidR="00706330" w:rsidRPr="00970519">
        <w:rPr>
          <w:rStyle w:val="normaltextrun"/>
          <w:rFonts w:ascii="Museo Sans 300" w:hAnsi="Museo Sans 300" w:cs="Segoe UI"/>
          <w:sz w:val="20"/>
          <w:szCs w:val="20"/>
          <w:lang w:val="es-ES"/>
        </w:rPr>
        <w:t>energía no registrada</w:t>
      </w:r>
      <w:r w:rsidR="00706330">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corresponde</w:t>
      </w:r>
      <w:r w:rsidR="00706330">
        <w:rPr>
          <w:rStyle w:val="normaltextrun"/>
          <w:rFonts w:ascii="Museo Sans 300" w:hAnsi="Museo Sans 300" w:cs="Segoe UI"/>
          <w:sz w:val="20"/>
          <w:szCs w:val="20"/>
          <w:lang w:val="es-ES"/>
        </w:rPr>
        <w:t xml:space="preserve"> a la </w:t>
      </w:r>
      <w:r w:rsidR="00706330" w:rsidRPr="00155D90">
        <w:rPr>
          <w:rFonts w:ascii="Museo Sans 300" w:hAnsi="Museo Sans 300"/>
          <w:sz w:val="20"/>
          <w:szCs w:val="20"/>
        </w:rPr>
        <w:t xml:space="preserve">cantidad de </w:t>
      </w:r>
      <w:r w:rsidR="00A00B77">
        <w:rPr>
          <w:rFonts w:ascii="Museo Sans 300" w:hAnsi="Museo Sans 300"/>
          <w:sz w:val="20"/>
          <w:szCs w:val="20"/>
        </w:rPr>
        <w:t>SEISCIENTOS CUARENTA Y SIETE 72/100 DÓLARES DE LOS ESTADOS UNIDOS DE AMÉRICA (USD 647.72)</w:t>
      </w:r>
      <w:r w:rsidR="00706330">
        <w:rPr>
          <w:rFonts w:ascii="Museo Sans 300" w:hAnsi="Museo Sans 300"/>
          <w:sz w:val="20"/>
          <w:szCs w:val="20"/>
        </w:rPr>
        <w:t xml:space="preserve">, </w:t>
      </w:r>
      <w:r w:rsidR="00706330" w:rsidRPr="00970519">
        <w:rPr>
          <w:rStyle w:val="normaltextrun"/>
          <w:rFonts w:ascii="Museo Sans 300" w:hAnsi="Museo Sans 300" w:cs="Segoe UI"/>
          <w:sz w:val="20"/>
          <w:szCs w:val="20"/>
          <w:lang w:val="es-ES"/>
        </w:rPr>
        <w:t xml:space="preserve">con base </w:t>
      </w:r>
      <w:r w:rsidR="00835C5E" w:rsidRPr="00A00B77">
        <w:rPr>
          <w:rFonts w:ascii="Museo Sans 300" w:hAnsi="Museo Sans 300" w:cs="Segoe UI"/>
          <w:sz w:val="20"/>
          <w:szCs w:val="20"/>
        </w:rPr>
        <w:t>en los criterios siguientes:</w:t>
      </w:r>
    </w:p>
    <w:p w14:paraId="3B511278" w14:textId="77777777" w:rsidR="00835C5E" w:rsidRPr="00A00B77" w:rsidRDefault="00835C5E" w:rsidP="00835C5E">
      <w:pPr>
        <w:spacing w:after="0" w:line="240" w:lineRule="auto"/>
        <w:ind w:left="426"/>
        <w:jc w:val="both"/>
        <w:rPr>
          <w:rFonts w:ascii="Museo Sans 300" w:hAnsi="Museo Sans 300" w:cs="Segoe UI"/>
          <w:sz w:val="20"/>
          <w:szCs w:val="20"/>
        </w:rPr>
      </w:pPr>
      <w:r w:rsidRPr="00A00B77">
        <w:rPr>
          <w:rFonts w:ascii="Museo Sans 300" w:hAnsi="Museo Sans 300" w:cs="Segoe UI"/>
          <w:sz w:val="20"/>
          <w:szCs w:val="20"/>
        </w:rPr>
        <w:lastRenderedPageBreak/>
        <w:t> </w:t>
      </w:r>
    </w:p>
    <w:p w14:paraId="303E662D" w14:textId="6666B6C4" w:rsidR="00835C5E" w:rsidRPr="00A00B77" w:rsidRDefault="00835C5E">
      <w:pPr>
        <w:numPr>
          <w:ilvl w:val="0"/>
          <w:numId w:val="7"/>
        </w:numPr>
        <w:spacing w:after="0" w:line="240" w:lineRule="auto"/>
        <w:ind w:left="1134"/>
        <w:jc w:val="both"/>
        <w:rPr>
          <w:rFonts w:ascii="Museo Sans 300" w:hAnsi="Museo Sans 300" w:cs="Segoe UI"/>
          <w:sz w:val="20"/>
          <w:szCs w:val="20"/>
          <w:lang w:val="es-ES"/>
        </w:rPr>
      </w:pPr>
      <w:r w:rsidRPr="00A00B77">
        <w:rPr>
          <w:rFonts w:ascii="Museo Sans 300" w:hAnsi="Museo Sans 300" w:cs="Segoe UI"/>
          <w:sz w:val="20"/>
          <w:szCs w:val="20"/>
          <w:lang w:val="es-ES"/>
        </w:rPr>
        <w:t xml:space="preserve">El valor de censo de carga que estableció un consumo promedio mensual de </w:t>
      </w:r>
      <w:r>
        <w:rPr>
          <w:rFonts w:ascii="Museo Sans 300" w:hAnsi="Museo Sans 300" w:cs="Segoe UI"/>
          <w:sz w:val="20"/>
          <w:szCs w:val="20"/>
          <w:lang w:val="es-ES"/>
        </w:rPr>
        <w:t>525</w:t>
      </w:r>
      <w:r w:rsidRPr="00A00B77">
        <w:rPr>
          <w:rFonts w:ascii="Museo Sans 300" w:hAnsi="Museo Sans 300" w:cs="Segoe UI"/>
          <w:sz w:val="20"/>
          <w:szCs w:val="20"/>
          <w:lang w:val="es-ES"/>
        </w:rPr>
        <w:t xml:space="preserve"> kWh</w:t>
      </w:r>
      <w:r w:rsidR="00621E39">
        <w:rPr>
          <w:rFonts w:ascii="Museo Sans 300" w:hAnsi="Museo Sans 300" w:cs="Segoe UI"/>
          <w:sz w:val="20"/>
          <w:szCs w:val="20"/>
          <w:lang w:val="es-ES"/>
        </w:rPr>
        <w:t>.</w:t>
      </w:r>
    </w:p>
    <w:p w14:paraId="64E2AB5B" w14:textId="77777777" w:rsidR="00835C5E" w:rsidRPr="00A00B77" w:rsidRDefault="00835C5E" w:rsidP="00835C5E">
      <w:pPr>
        <w:spacing w:after="0" w:line="240" w:lineRule="auto"/>
        <w:ind w:left="1134"/>
        <w:jc w:val="both"/>
        <w:rPr>
          <w:rFonts w:ascii="Museo Sans 300" w:hAnsi="Museo Sans 300" w:cs="Segoe UI"/>
          <w:sz w:val="20"/>
          <w:szCs w:val="20"/>
          <w:lang w:val="es-ES"/>
        </w:rPr>
      </w:pPr>
    </w:p>
    <w:p w14:paraId="66D4A82F" w14:textId="77777777" w:rsidR="00835C5E" w:rsidRPr="00A00B77" w:rsidRDefault="00835C5E">
      <w:pPr>
        <w:numPr>
          <w:ilvl w:val="0"/>
          <w:numId w:val="7"/>
        </w:numPr>
        <w:spacing w:after="0" w:line="240" w:lineRule="auto"/>
        <w:ind w:left="1134"/>
        <w:jc w:val="both"/>
        <w:rPr>
          <w:rFonts w:ascii="Museo Sans 300" w:hAnsi="Museo Sans 300" w:cs="Segoe UI"/>
          <w:sz w:val="20"/>
          <w:szCs w:val="20"/>
          <w:lang w:val="es-ES"/>
        </w:rPr>
      </w:pPr>
      <w:r w:rsidRPr="00A00B77">
        <w:rPr>
          <w:rFonts w:ascii="Museo Sans 300" w:hAnsi="Museo Sans 300" w:cs="Segoe UI"/>
          <w:sz w:val="20"/>
          <w:szCs w:val="20"/>
          <w:lang w:val="es-ES"/>
        </w:rPr>
        <w:t>El tiempo de recuperación correspondiente al período del 1</w:t>
      </w:r>
      <w:r>
        <w:rPr>
          <w:rFonts w:ascii="Museo Sans 300" w:hAnsi="Museo Sans 300" w:cs="Segoe UI"/>
          <w:sz w:val="20"/>
          <w:szCs w:val="20"/>
          <w:lang w:val="es-ES"/>
        </w:rPr>
        <w:t>4</w:t>
      </w:r>
      <w:r w:rsidRPr="00A00B77">
        <w:rPr>
          <w:rFonts w:ascii="Museo Sans 300" w:hAnsi="Museo Sans 300" w:cs="Segoe UI"/>
          <w:sz w:val="20"/>
          <w:szCs w:val="20"/>
          <w:lang w:val="es-ES"/>
        </w:rPr>
        <w:t xml:space="preserve"> de </w:t>
      </w:r>
      <w:r>
        <w:rPr>
          <w:rFonts w:ascii="Museo Sans 300" w:hAnsi="Museo Sans 300" w:cs="Segoe UI"/>
          <w:sz w:val="20"/>
          <w:szCs w:val="20"/>
          <w:lang w:val="es-ES"/>
        </w:rPr>
        <w:t>abril</w:t>
      </w:r>
      <w:r w:rsidRPr="00A00B77">
        <w:rPr>
          <w:rFonts w:ascii="Museo Sans 300" w:hAnsi="Museo Sans 300" w:cs="Segoe UI"/>
          <w:sz w:val="20"/>
          <w:szCs w:val="20"/>
          <w:lang w:val="es-ES"/>
        </w:rPr>
        <w:t xml:space="preserve"> al 1</w:t>
      </w:r>
      <w:r>
        <w:rPr>
          <w:rFonts w:ascii="Museo Sans 300" w:hAnsi="Museo Sans 300" w:cs="Segoe UI"/>
          <w:sz w:val="20"/>
          <w:szCs w:val="20"/>
          <w:lang w:val="es-ES"/>
        </w:rPr>
        <w:t>1 de octubre</w:t>
      </w:r>
      <w:r w:rsidRPr="00A00B77">
        <w:rPr>
          <w:rFonts w:ascii="Museo Sans 300" w:hAnsi="Museo Sans 300" w:cs="Segoe UI"/>
          <w:sz w:val="20"/>
          <w:szCs w:val="20"/>
          <w:lang w:val="es-ES"/>
        </w:rPr>
        <w:t xml:space="preserve"> del año 2021. </w:t>
      </w:r>
    </w:p>
    <w:p w14:paraId="0B7AE19F" w14:textId="07450305" w:rsidR="00835C5E" w:rsidRDefault="00835C5E" w:rsidP="00835C5E">
      <w:pPr>
        <w:tabs>
          <w:tab w:val="left" w:pos="426"/>
        </w:tabs>
        <w:suppressAutoHyphens/>
        <w:autoSpaceDN w:val="0"/>
        <w:spacing w:after="0" w:line="240" w:lineRule="auto"/>
        <w:ind w:left="426"/>
        <w:jc w:val="both"/>
        <w:textAlignment w:val="baseline"/>
        <w:rPr>
          <w:rStyle w:val="normaltextrun"/>
          <w:rFonts w:ascii="Museo Sans 300" w:hAnsi="Museo Sans 300" w:cs="Segoe UI"/>
          <w:sz w:val="20"/>
          <w:szCs w:val="20"/>
          <w:lang w:val="es-ES"/>
        </w:rPr>
      </w:pPr>
    </w:p>
    <w:p w14:paraId="14907E22" w14:textId="0079659F" w:rsidR="00835C5E" w:rsidRPr="000670EC" w:rsidRDefault="00835C5E" w:rsidP="00835C5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0670EC">
        <w:rPr>
          <w:rFonts w:ascii="Museo Sans 300" w:eastAsia="Times New Roman" w:hAnsi="Museo Sans 300"/>
          <w:sz w:val="20"/>
          <w:szCs w:val="20"/>
          <w:lang w:eastAsia="es-ES"/>
        </w:rPr>
        <w:t xml:space="preserve">El CAU en </w:t>
      </w:r>
      <w:r w:rsidRPr="000670EC">
        <w:rPr>
          <w:rStyle w:val="normaltextrun"/>
          <w:rFonts w:ascii="Museo Sans 300" w:hAnsi="Museo Sans 300" w:cs="Segoe UI"/>
          <w:sz w:val="20"/>
          <w:szCs w:val="20"/>
          <w:lang w:val="es-ES"/>
        </w:rPr>
        <w:t>el informe técnico N.° IT-0</w:t>
      </w:r>
      <w:r w:rsidR="00621E39" w:rsidRPr="000670EC">
        <w:rPr>
          <w:rStyle w:val="normaltextrun"/>
          <w:rFonts w:ascii="Museo Sans 300" w:hAnsi="Museo Sans 300" w:cs="Segoe UI"/>
          <w:sz w:val="20"/>
          <w:szCs w:val="20"/>
          <w:lang w:val="es-ES"/>
        </w:rPr>
        <w:t>406</w:t>
      </w:r>
      <w:r w:rsidRPr="000670EC">
        <w:rPr>
          <w:rStyle w:val="normaltextrun"/>
          <w:rFonts w:ascii="Museo Sans 300" w:hAnsi="Museo Sans 300" w:cs="Segoe UI"/>
          <w:sz w:val="20"/>
          <w:szCs w:val="20"/>
          <w:lang w:val="es-ES"/>
        </w:rPr>
        <w:t xml:space="preserve">-CAU-22, determinó lo siguiente: </w:t>
      </w:r>
    </w:p>
    <w:p w14:paraId="06439C19" w14:textId="77777777" w:rsidR="00835C5E" w:rsidRPr="00621E39" w:rsidRDefault="00835C5E" w:rsidP="00835C5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highlight w:val="yellow"/>
          <w:lang w:eastAsia="es-ES"/>
        </w:rPr>
      </w:pPr>
    </w:p>
    <w:p w14:paraId="0C8D30B3" w14:textId="13DE7E01" w:rsidR="007F6374" w:rsidRPr="007F5D65" w:rsidRDefault="00835C5E" w:rsidP="007F6374">
      <w:pPr>
        <w:suppressAutoHyphens/>
        <w:autoSpaceDN w:val="0"/>
        <w:spacing w:line="254" w:lineRule="auto"/>
        <w:ind w:left="709" w:right="709"/>
        <w:jc w:val="both"/>
        <w:textAlignment w:val="baseline"/>
        <w:rPr>
          <w:rFonts w:ascii="Museo 300" w:eastAsia="Arial" w:hAnsi="Museo 300" w:cs="Arial"/>
          <w:sz w:val="16"/>
          <w:szCs w:val="16"/>
          <w:lang w:val="es-ES" w:eastAsia="es-SV"/>
        </w:rPr>
      </w:pPr>
      <w:r w:rsidRPr="007F6374">
        <w:rPr>
          <w:rFonts w:ascii="Museo 300" w:hAnsi="Museo 300" w:cs="Arial"/>
          <w:sz w:val="16"/>
          <w:szCs w:val="16"/>
          <w:lang w:val="es-ES"/>
        </w:rPr>
        <w:t xml:space="preserve">[…] </w:t>
      </w:r>
      <w:r w:rsidR="007F6374" w:rsidRPr="007F5D65">
        <w:rPr>
          <w:rFonts w:ascii="Museo 300" w:eastAsia="Arial" w:hAnsi="Museo 300" w:cs="Arial"/>
          <w:sz w:val="16"/>
          <w:szCs w:val="16"/>
          <w:lang w:val="es-ES" w:eastAsia="es-SV"/>
        </w:rPr>
        <w:t xml:space="preserve">la distribuidora no demostró en ningún momento la existencia de la irregularidad por el periodo de 180; además, con la modernización efectuada en la zona durante la cual de haber existido la conexión ilegal se hubiere detectado fácilmente, el CAU tomó en consideración la información proporcionada por la sociedad EEO, consistente en la orden de servicio # </w:t>
      </w:r>
      <w:r w:rsidR="007B3CE9">
        <w:rPr>
          <w:rFonts w:ascii="Museo 300" w:eastAsia="Arial" w:hAnsi="Museo 300" w:cs="Arial"/>
          <w:sz w:val="16"/>
          <w:szCs w:val="16"/>
          <w:lang w:val="es-ES" w:eastAsia="es-SV"/>
        </w:rPr>
        <w:t>XXX</w:t>
      </w:r>
      <w:r w:rsidR="007F6374" w:rsidRPr="007F5D65">
        <w:rPr>
          <w:rFonts w:ascii="Museo 300" w:eastAsia="Arial" w:hAnsi="Museo 300" w:cs="Arial"/>
          <w:sz w:val="16"/>
          <w:szCs w:val="16"/>
          <w:lang w:val="es-ES" w:eastAsia="es-SV"/>
        </w:rPr>
        <w:t xml:space="preserve"> en donde se no se reportó la existencia o el hallazgo de una línea directa conectada desde la red eléctrica de distribución y que ésta se dirigía al interior de la vivienda del suministro con NIC </w:t>
      </w:r>
      <w:r w:rsidR="007B3CE9">
        <w:rPr>
          <w:rFonts w:ascii="Museo 300" w:eastAsia="Arial" w:hAnsi="Museo 300" w:cs="Arial"/>
          <w:sz w:val="16"/>
          <w:szCs w:val="16"/>
          <w:lang w:val="es-ES" w:eastAsia="es-SV"/>
        </w:rPr>
        <w:t>XXX</w:t>
      </w:r>
      <w:r w:rsidR="007F6374" w:rsidRPr="007F5D65">
        <w:rPr>
          <w:rFonts w:ascii="Museo 300" w:eastAsia="Arial" w:hAnsi="Museo 300" w:cs="Arial"/>
          <w:sz w:val="16"/>
          <w:szCs w:val="16"/>
          <w:lang w:val="es-ES" w:eastAsia="es-SV"/>
        </w:rPr>
        <w:t>; de esa manera se establece un punto de inicio del periodo de recuperación debido a la no existencia de la condición irregular en el suministro durante dicha visita por parte de la distribuidora.</w:t>
      </w:r>
    </w:p>
    <w:p w14:paraId="6AC811F8" w14:textId="4025C7F4" w:rsidR="00835C5E" w:rsidRPr="004A3203" w:rsidRDefault="007F6374" w:rsidP="004A3203">
      <w:pPr>
        <w:suppressAutoHyphens/>
        <w:autoSpaceDN w:val="0"/>
        <w:spacing w:line="254" w:lineRule="auto"/>
        <w:ind w:left="709" w:right="709"/>
        <w:jc w:val="both"/>
        <w:textAlignment w:val="baseline"/>
        <w:rPr>
          <w:rFonts w:ascii="Museo 300" w:hAnsi="Museo 300" w:cs="Arial"/>
          <w:sz w:val="16"/>
          <w:szCs w:val="16"/>
          <w:lang w:val="es-ES"/>
        </w:rPr>
      </w:pPr>
      <w:r w:rsidRPr="007F5D65">
        <w:rPr>
          <w:rFonts w:ascii="Museo 300" w:hAnsi="Museo 300" w:cs="Arial"/>
          <w:sz w:val="16"/>
          <w:szCs w:val="16"/>
          <w:lang w:val="es-ES"/>
        </w:rPr>
        <w:t>En ese orden de ideas, el CAU no acepta la nueva memoria de cálculo propuesta por EEO, debido a los argumentos antes planteados; y, al carecer de fundamento técnico para establecer que el periodo por un total de 180 días existió la condición irregular</w:t>
      </w:r>
      <w:r w:rsidRPr="004A3203">
        <w:rPr>
          <w:rFonts w:ascii="Museo 300" w:hAnsi="Museo 300" w:cs="Arial"/>
          <w:sz w:val="16"/>
          <w:szCs w:val="16"/>
          <w:lang w:val="es-ES"/>
        </w:rPr>
        <w:t xml:space="preserve"> </w:t>
      </w:r>
      <w:r w:rsidR="00835C5E" w:rsidRPr="004A3203">
        <w:rPr>
          <w:rFonts w:ascii="Museo 300" w:hAnsi="Museo 300" w:cs="Arial"/>
          <w:sz w:val="16"/>
          <w:szCs w:val="16"/>
          <w:lang w:val="es-ES"/>
        </w:rPr>
        <w:t>[…]</w:t>
      </w:r>
    </w:p>
    <w:p w14:paraId="13C1A6FB" w14:textId="5C333087" w:rsidR="00F113A0" w:rsidRPr="00C9434D" w:rsidRDefault="003F2FBE" w:rsidP="00F113A0">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r>
        <w:rPr>
          <w:rFonts w:ascii="Museo Sans 300" w:eastAsia="Times New Roman" w:hAnsi="Museo Sans 300"/>
          <w:sz w:val="20"/>
          <w:szCs w:val="20"/>
          <w:lang w:eastAsia="es-ES"/>
        </w:rPr>
        <w:t xml:space="preserve">Conforme a lo anterior, debe reiterarse que en el acuerdo impugnado se estableció que </w:t>
      </w:r>
      <w:r w:rsidR="00F113A0">
        <w:rPr>
          <w:rFonts w:ascii="Museo Sans 300" w:eastAsia="Times New Roman" w:hAnsi="Museo Sans 300"/>
          <w:sz w:val="20"/>
          <w:szCs w:val="20"/>
          <w:lang w:eastAsia="es-ES"/>
        </w:rPr>
        <w:t xml:space="preserve">se utilizaría el censo de carga correspondiente al consumo mensual de 525 kWh. Sin embargo, al no comprobar la distribuidora que la condición irregular existió por un período de 180 días comprendidos entre el </w:t>
      </w:r>
      <w:r w:rsidR="00F113A0" w:rsidRPr="00A00B77">
        <w:rPr>
          <w:rFonts w:ascii="Museo Sans 300" w:hAnsi="Museo Sans 300" w:cs="Segoe UI"/>
          <w:sz w:val="20"/>
          <w:szCs w:val="20"/>
          <w:lang w:val="es-ES"/>
        </w:rPr>
        <w:t>1</w:t>
      </w:r>
      <w:r w:rsidR="00F113A0">
        <w:rPr>
          <w:rFonts w:ascii="Museo Sans 300" w:hAnsi="Museo Sans 300" w:cs="Segoe UI"/>
          <w:sz w:val="20"/>
          <w:szCs w:val="20"/>
          <w:lang w:val="es-ES"/>
        </w:rPr>
        <w:t>4</w:t>
      </w:r>
      <w:r w:rsidR="00F113A0" w:rsidRPr="00A00B77">
        <w:rPr>
          <w:rFonts w:ascii="Museo Sans 300" w:hAnsi="Museo Sans 300" w:cs="Segoe UI"/>
          <w:sz w:val="20"/>
          <w:szCs w:val="20"/>
          <w:lang w:val="es-ES"/>
        </w:rPr>
        <w:t xml:space="preserve"> de </w:t>
      </w:r>
      <w:r w:rsidR="00F113A0">
        <w:rPr>
          <w:rFonts w:ascii="Museo Sans 300" w:hAnsi="Museo Sans 300" w:cs="Segoe UI"/>
          <w:sz w:val="20"/>
          <w:szCs w:val="20"/>
          <w:lang w:val="es-ES"/>
        </w:rPr>
        <w:t>abril</w:t>
      </w:r>
      <w:r w:rsidR="00F113A0" w:rsidRPr="00A00B77">
        <w:rPr>
          <w:rFonts w:ascii="Museo Sans 300" w:hAnsi="Museo Sans 300" w:cs="Segoe UI"/>
          <w:sz w:val="20"/>
          <w:szCs w:val="20"/>
          <w:lang w:val="es-ES"/>
        </w:rPr>
        <w:t xml:space="preserve"> al 1</w:t>
      </w:r>
      <w:r w:rsidR="00F113A0">
        <w:rPr>
          <w:rFonts w:ascii="Museo Sans 300" w:hAnsi="Museo Sans 300" w:cs="Segoe UI"/>
          <w:sz w:val="20"/>
          <w:szCs w:val="20"/>
          <w:lang w:val="es-ES"/>
        </w:rPr>
        <w:t>1 de octubre</w:t>
      </w:r>
      <w:r w:rsidR="00F113A0" w:rsidRPr="00A00B77">
        <w:rPr>
          <w:rFonts w:ascii="Museo Sans 300" w:hAnsi="Museo Sans 300" w:cs="Segoe UI"/>
          <w:sz w:val="20"/>
          <w:szCs w:val="20"/>
          <w:lang w:val="es-ES"/>
        </w:rPr>
        <w:t xml:space="preserve"> del año 2021</w:t>
      </w:r>
      <w:r w:rsidR="00F113A0">
        <w:rPr>
          <w:rFonts w:ascii="Museo Sans 300" w:hAnsi="Museo Sans 300"/>
          <w:sz w:val="20"/>
          <w:szCs w:val="20"/>
          <w:lang w:val="es-ES"/>
        </w:rPr>
        <w:t>, no</w:t>
      </w:r>
      <w:r w:rsidR="00F113A0">
        <w:rPr>
          <w:rFonts w:ascii="Museo Sans 300" w:eastAsia="Times New Roman" w:hAnsi="Museo Sans 300"/>
          <w:sz w:val="20"/>
          <w:szCs w:val="20"/>
          <w:lang w:val="es-ES" w:eastAsia="es-ES"/>
        </w:rPr>
        <w:t xml:space="preserve"> es procedente</w:t>
      </w:r>
      <w:r w:rsidR="00F113A0">
        <w:rPr>
          <w:rFonts w:ascii="Museo Sans 300" w:hAnsi="Museo Sans 300"/>
          <w:sz w:val="20"/>
          <w:szCs w:val="20"/>
          <w:lang w:val="es-ES"/>
        </w:rPr>
        <w:t xml:space="preserve"> la modificación del cálculo de energía no registrada propuesta por </w:t>
      </w:r>
      <w:r w:rsidR="00F113A0" w:rsidRPr="009A3891">
        <w:rPr>
          <w:rFonts w:ascii="Museo Sans 300" w:eastAsia="Times New Roman" w:hAnsi="Museo Sans 300"/>
          <w:sz w:val="20"/>
          <w:szCs w:val="20"/>
          <w:lang w:val="es-ES" w:eastAsia="es-ES"/>
        </w:rPr>
        <w:t>la sociedad EEO, S.A. de C.V.</w:t>
      </w:r>
    </w:p>
    <w:p w14:paraId="409F1ED5" w14:textId="77777777" w:rsidR="003F2FBE" w:rsidRDefault="003F2FBE" w:rsidP="00835C5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7E8D6D0" w14:textId="5D0CFB3A"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N.°</w:t>
      </w:r>
      <w:r w:rsidR="00F06130">
        <w:rPr>
          <w:rFonts w:ascii="Cambria Math" w:eastAsia="Times New Roman" w:hAnsi="Cambria Math" w:cs="Cambria Math"/>
          <w:sz w:val="20"/>
          <w:szCs w:val="20"/>
          <w:lang w:val="es-ES" w:eastAsia="es-ES"/>
        </w:rPr>
        <w:t> </w:t>
      </w:r>
      <w:r w:rsidR="00CD7AC5">
        <w:rPr>
          <w:rFonts w:ascii="Museo Sans 300" w:eastAsia="Times New Roman" w:hAnsi="Museo Sans 300"/>
          <w:sz w:val="20"/>
          <w:szCs w:val="20"/>
          <w:lang w:val="es-ES" w:eastAsia="es-ES"/>
        </w:rPr>
        <w:t>E-1638</w:t>
      </w:r>
      <w:r w:rsidR="00C34BDB">
        <w:rPr>
          <w:rFonts w:ascii="Museo Sans 300" w:eastAsia="Times New Roman" w:hAnsi="Museo Sans 300"/>
          <w:sz w:val="20"/>
          <w:szCs w:val="20"/>
          <w:lang w:val="es-ES" w:eastAsia="es-ES"/>
        </w:rPr>
        <w:t>-2022-CAU</w:t>
      </w:r>
      <w:r w:rsidR="003040E0" w:rsidRPr="009A3891">
        <w:rPr>
          <w:rFonts w:ascii="Museo Sans 300" w:eastAsia="Times New Roman" w:hAnsi="Museo Sans 300"/>
          <w:sz w:val="20"/>
          <w:szCs w:val="20"/>
          <w:lang w:val="es-ES" w:eastAsia="es-ES"/>
        </w:rPr>
        <w:t>,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cobrar </w:t>
      </w:r>
      <w:r w:rsidR="00AB755F">
        <w:rPr>
          <w:rFonts w:ascii="Museo Sans 300" w:eastAsia="Times New Roman" w:hAnsi="Museo Sans 300"/>
          <w:sz w:val="20"/>
          <w:szCs w:val="20"/>
          <w:lang w:eastAsia="es-ES"/>
        </w:rPr>
        <w:t>a</w:t>
      </w:r>
      <w:r w:rsidR="00B54E97">
        <w:rPr>
          <w:rFonts w:ascii="Museo Sans 300" w:eastAsia="Times New Roman" w:hAnsi="Museo Sans 300"/>
          <w:sz w:val="20"/>
          <w:szCs w:val="20"/>
          <w:lang w:eastAsia="es-ES"/>
        </w:rPr>
        <w:t xml:space="preserve">l señor </w:t>
      </w:r>
      <w:r w:rsidR="007B3CE9">
        <w:rPr>
          <w:rFonts w:ascii="Museo Sans 300" w:eastAsia="Times New Roman" w:hAnsi="Museo Sans 300"/>
          <w:sz w:val="20"/>
          <w:szCs w:val="20"/>
          <w:lang w:eastAsia="es-ES"/>
        </w:rPr>
        <w:t>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621E39">
        <w:rPr>
          <w:rFonts w:ascii="Museo Sans 300" w:eastAsia="Times New Roman" w:hAnsi="Museo Sans 300"/>
          <w:sz w:val="20"/>
          <w:szCs w:val="20"/>
          <w:lang w:eastAsia="es-ES"/>
        </w:rPr>
        <w:t>CINCUENTA Y CUATRO 30/100 DÓLARES DE LOS ESTADOS UNIDOS DE AMÉRICA (USD 54.30)</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3E62017A" w14:textId="65741014" w:rsidR="00F76799" w:rsidRDefault="00F76799" w:rsidP="00945C6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0F40E2D6"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r w:rsidRPr="64430D86">
        <w:rPr>
          <w:rFonts w:ascii="Museo Sans 300" w:hAnsi="Museo Sans 300"/>
          <w:sz w:val="20"/>
          <w:szCs w:val="20"/>
          <w:lang w:val="es-ES"/>
        </w:rPr>
        <w:t xml:space="preserve">N.° </w:t>
      </w:r>
      <w:r w:rsidR="00A77825">
        <w:rPr>
          <w:rFonts w:ascii="Museo Sans 300" w:hAnsi="Museo Sans 300"/>
          <w:sz w:val="20"/>
          <w:szCs w:val="20"/>
          <w:lang w:val="es-ES"/>
        </w:rPr>
        <w:t>IT-0406</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N.°</w:t>
      </w:r>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06130">
        <w:rPr>
          <w:rFonts w:ascii="Cambria Math" w:eastAsia="Arial" w:hAnsi="Cambria Math" w:cs="Cambria Math"/>
          <w:sz w:val="20"/>
          <w:szCs w:val="20"/>
          <w:lang w:eastAsia="es-SV"/>
        </w:rPr>
        <w:t> </w:t>
      </w:r>
      <w:r w:rsidR="00CD7AC5">
        <w:rPr>
          <w:rFonts w:ascii="Museo Sans 300" w:eastAsia="Arial" w:hAnsi="Museo Sans 300" w:cs="Arial"/>
          <w:sz w:val="20"/>
          <w:szCs w:val="20"/>
          <w:lang w:eastAsia="es-SV"/>
        </w:rPr>
        <w:t>E-1638</w:t>
      </w:r>
      <w:r w:rsidR="00C34BDB">
        <w:rPr>
          <w:rFonts w:ascii="Museo Sans 300" w:eastAsia="Arial" w:hAnsi="Museo Sans 300" w:cs="Arial"/>
          <w:sz w:val="20"/>
          <w:szCs w:val="20"/>
          <w:lang w:eastAsia="es-SV"/>
        </w:rPr>
        <w:t>-2022-CAU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B54E97">
        <w:rPr>
          <w:rFonts w:ascii="Museo Sans 300" w:eastAsia="Times New Roman" w:hAnsi="Museo Sans 300"/>
          <w:sz w:val="20"/>
          <w:szCs w:val="20"/>
          <w:lang w:eastAsia="es-ES"/>
        </w:rPr>
        <w:t xml:space="preserve">l señor </w:t>
      </w:r>
      <w:r w:rsidR="007B3CE9">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621E39">
        <w:rPr>
          <w:rFonts w:ascii="Museo Sans 300" w:eastAsia="Times New Roman" w:hAnsi="Museo Sans 300"/>
          <w:sz w:val="20"/>
          <w:szCs w:val="20"/>
          <w:lang w:eastAsia="es-ES"/>
        </w:rPr>
        <w:t>CINCUENTA Y CUATRO 30/100 DÓLARES DE LOS ESTADOS UNIDOS DE AMÉRICA (USD 54.30)</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2BBE0664" w14:textId="77777777" w:rsidR="0077260D" w:rsidRDefault="0077260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0382B827" w:rsidR="0001630E" w:rsidRDefault="00FF5DF4" w:rsidP="009D7792">
      <w:pPr>
        <w:numPr>
          <w:ilvl w:val="0"/>
          <w:numId w:val="3"/>
        </w:numPr>
        <w:spacing w:after="0" w:line="240" w:lineRule="auto"/>
        <w:ind w:left="360"/>
        <w:jc w:val="both"/>
        <w:rPr>
          <w:rFonts w:ascii="Museo Sans 300" w:eastAsia="Arial" w:hAnsi="Museo Sans 300"/>
          <w:sz w:val="20"/>
          <w:szCs w:val="20"/>
          <w:lang w:val="es-ES_tradnl" w:eastAsia="es-ES"/>
        </w:rPr>
      </w:pPr>
      <w:r w:rsidRPr="00F06130">
        <w:rPr>
          <w:rFonts w:ascii="Museo Sans 300" w:eastAsia="Arial" w:hAnsi="Museo Sans 300"/>
          <w:sz w:val="20"/>
          <w:szCs w:val="20"/>
          <w:lang w:eastAsia="es-SV"/>
        </w:rPr>
        <w:t>Confirmar el acuerdo</w:t>
      </w:r>
      <w:r w:rsidR="00E81422" w:rsidRPr="00F06130">
        <w:rPr>
          <w:rFonts w:ascii="Museo Sans 300" w:eastAsia="Arial" w:hAnsi="Museo Sans 300"/>
          <w:sz w:val="20"/>
          <w:szCs w:val="20"/>
          <w:lang w:val="es-ES_tradnl" w:eastAsia="es-ES"/>
        </w:rPr>
        <w:t xml:space="preserve"> </w:t>
      </w:r>
      <w:r w:rsidR="00F06130" w:rsidRPr="00F06130">
        <w:rPr>
          <w:rFonts w:ascii="Museo Sans 300" w:eastAsia="Arial" w:hAnsi="Museo Sans 300"/>
          <w:sz w:val="20"/>
          <w:szCs w:val="20"/>
          <w:lang w:val="es-ES_tradnl" w:eastAsia="es-ES"/>
        </w:rPr>
        <w:t xml:space="preserve">N.° </w:t>
      </w:r>
      <w:r w:rsidR="00CD7AC5">
        <w:rPr>
          <w:rFonts w:ascii="Museo Sans 300" w:eastAsia="Times New Roman" w:hAnsi="Museo Sans 300" w:cs="Cambria Math"/>
          <w:sz w:val="20"/>
          <w:szCs w:val="20"/>
          <w:lang w:val="es-ES" w:eastAsia="es-ES"/>
        </w:rPr>
        <w:t>E-1638</w:t>
      </w:r>
      <w:r w:rsidR="00C34BDB">
        <w:rPr>
          <w:rFonts w:ascii="Museo Sans 300" w:eastAsia="Times New Roman" w:hAnsi="Museo Sans 300" w:cs="Cambria Math"/>
          <w:sz w:val="20"/>
          <w:szCs w:val="20"/>
          <w:lang w:val="es-ES" w:eastAsia="es-ES"/>
        </w:rPr>
        <w:t>-2022-CAU</w:t>
      </w:r>
      <w:r w:rsidRPr="00F06130">
        <w:rPr>
          <w:rFonts w:ascii="Museo Sans 300" w:eastAsia="Arial" w:hAnsi="Museo Sans 300"/>
          <w:sz w:val="20"/>
          <w:szCs w:val="20"/>
          <w:lang w:val="es-ES_tradnl" w:eastAsia="es-ES"/>
        </w:rPr>
        <w:t xml:space="preserve"> emitido el día</w:t>
      </w:r>
      <w:r>
        <w:rPr>
          <w:rFonts w:ascii="Museo Sans 300" w:eastAsia="Arial" w:hAnsi="Museo Sans 300"/>
          <w:sz w:val="20"/>
          <w:szCs w:val="20"/>
          <w:lang w:val="es-ES_tradnl" w:eastAsia="es-ES"/>
        </w:rPr>
        <w:t xml:space="preserve"> </w:t>
      </w:r>
      <w:r w:rsidR="00CD7AC5">
        <w:rPr>
          <w:rFonts w:ascii="Museo Sans 300" w:eastAsia="Arial" w:hAnsi="Museo Sans 300"/>
          <w:sz w:val="20"/>
          <w:szCs w:val="20"/>
          <w:lang w:val="es-ES_tradnl" w:eastAsia="es-ES"/>
        </w:rPr>
        <w:t>veintidós de agosto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1E22FBDD"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lastRenderedPageBreak/>
        <w:t xml:space="preserve">Notificar este acuerdo </w:t>
      </w:r>
      <w:r w:rsidRPr="00A348A9">
        <w:rPr>
          <w:rFonts w:ascii="Museo Sans 300" w:eastAsia="Times New Roman" w:hAnsi="Museo Sans 300"/>
          <w:color w:val="000000"/>
          <w:sz w:val="20"/>
          <w:szCs w:val="20"/>
          <w:lang w:val="es-ES" w:eastAsia="es-ES"/>
        </w:rPr>
        <w:t>a</w:t>
      </w:r>
      <w:r w:rsidR="00B54E97">
        <w:rPr>
          <w:rFonts w:ascii="Museo Sans 300" w:eastAsia="Times New Roman" w:hAnsi="Museo Sans 300"/>
          <w:color w:val="000000"/>
          <w:sz w:val="20"/>
          <w:szCs w:val="20"/>
          <w:lang w:val="es-ES" w:eastAsia="es-ES"/>
        </w:rPr>
        <w:t xml:space="preserve">l señor </w:t>
      </w:r>
      <w:r w:rsidR="007B3CE9">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A77825">
        <w:rPr>
          <w:rFonts w:ascii="Museo Sans 300" w:hAnsi="Museo Sans 300"/>
          <w:sz w:val="20"/>
          <w:szCs w:val="20"/>
          <w:lang w:val="es-ES_tradnl"/>
        </w:rPr>
        <w:t>IT-0406</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74CCB5BA" w14:textId="77777777" w:rsidR="00390A29" w:rsidRDefault="00390A29"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E851" w14:textId="77777777" w:rsidR="004E166A" w:rsidRDefault="004E166A">
      <w:pPr>
        <w:spacing w:after="0" w:line="240" w:lineRule="auto"/>
      </w:pPr>
      <w:r>
        <w:separator/>
      </w:r>
    </w:p>
  </w:endnote>
  <w:endnote w:type="continuationSeparator" w:id="0">
    <w:p w14:paraId="0DAE42F8" w14:textId="77777777" w:rsidR="004E166A" w:rsidRDefault="004E166A">
      <w:pPr>
        <w:spacing w:after="0" w:line="240" w:lineRule="auto"/>
      </w:pPr>
      <w:r>
        <w:continuationSeparator/>
      </w:r>
    </w:p>
  </w:endnote>
  <w:endnote w:type="continuationNotice" w:id="1">
    <w:p w14:paraId="08966B50" w14:textId="77777777" w:rsidR="004E166A" w:rsidRDefault="004E1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1A734384" w:rsidR="006E60E7" w:rsidRDefault="007B3CE9" w:rsidP="00B54E97">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79FE19A5" w:rsidR="006E60E7" w:rsidRPr="00CD76EC" w:rsidRDefault="007B3CE9"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E795" w14:textId="77777777" w:rsidR="004E166A" w:rsidRDefault="004E166A">
      <w:pPr>
        <w:spacing w:after="0" w:line="240" w:lineRule="auto"/>
      </w:pPr>
      <w:r>
        <w:separator/>
      </w:r>
    </w:p>
  </w:footnote>
  <w:footnote w:type="continuationSeparator" w:id="0">
    <w:p w14:paraId="64A2B5B8" w14:textId="77777777" w:rsidR="004E166A" w:rsidRDefault="004E166A">
      <w:pPr>
        <w:spacing w:after="0" w:line="240" w:lineRule="auto"/>
      </w:pPr>
      <w:r>
        <w:continuationSeparator/>
      </w:r>
    </w:p>
  </w:footnote>
  <w:footnote w:type="continuationNotice" w:id="1">
    <w:p w14:paraId="2BB1B109" w14:textId="77777777" w:rsidR="004E166A" w:rsidRDefault="004E1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673F"/>
    <w:multiLevelType w:val="multilevel"/>
    <w:tmpl w:val="4A9A8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218D4FA9"/>
    <w:multiLevelType w:val="hybridMultilevel"/>
    <w:tmpl w:val="7D34C9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7034B2E"/>
    <w:multiLevelType w:val="multilevel"/>
    <w:tmpl w:val="D8BE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D0F21"/>
    <w:multiLevelType w:val="hybridMultilevel"/>
    <w:tmpl w:val="50D42486"/>
    <w:lvl w:ilvl="0" w:tplc="DC7AC208">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38530273"/>
    <w:multiLevelType w:val="hybridMultilevel"/>
    <w:tmpl w:val="2F0420C4"/>
    <w:lvl w:ilvl="0" w:tplc="8F1ED516">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419E008B"/>
    <w:multiLevelType w:val="hybridMultilevel"/>
    <w:tmpl w:val="1ACA1DDA"/>
    <w:lvl w:ilvl="0" w:tplc="BA2A7768">
      <w:start w:val="1"/>
      <w:numFmt w:val="decimal"/>
      <w:lvlText w:val="%1."/>
      <w:lvlJc w:val="left"/>
      <w:pPr>
        <w:ind w:left="1571" w:hanging="360"/>
      </w:pPr>
      <w:rPr>
        <w:rFonts w:hint="default"/>
        <w:sz w:val="16"/>
        <w:szCs w:val="16"/>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7" w15:restartNumberingAfterBreak="0">
    <w:nsid w:val="49BC76BE"/>
    <w:multiLevelType w:val="multilevel"/>
    <w:tmpl w:val="32AE8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2" w15:restartNumberingAfterBreak="0">
    <w:nsid w:val="6DF46D17"/>
    <w:multiLevelType w:val="hybridMultilevel"/>
    <w:tmpl w:val="0C78DD12"/>
    <w:lvl w:ilvl="0" w:tplc="A9F0E264">
      <w:start w:val="1"/>
      <w:numFmt w:val="upperRoman"/>
      <w:lvlText w:val="%1."/>
      <w:lvlJc w:val="left"/>
      <w:pPr>
        <w:ind w:left="1080" w:hanging="720"/>
      </w:pPr>
      <w:rPr>
        <w:rFonts w:ascii="Museo Sans 300" w:hAnsi="Museo Sans 300" w:hint="default"/>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D90D04"/>
    <w:multiLevelType w:val="multilevel"/>
    <w:tmpl w:val="06D2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1"/>
  </w:num>
  <w:num w:numId="2" w16cid:durableId="2041738377">
    <w:abstractNumId w:val="14"/>
  </w:num>
  <w:num w:numId="3" w16cid:durableId="575092382">
    <w:abstractNumId w:val="15"/>
  </w:num>
  <w:num w:numId="4" w16cid:durableId="1211377342">
    <w:abstractNumId w:val="1"/>
  </w:num>
  <w:num w:numId="5" w16cid:durableId="1080327858">
    <w:abstractNumId w:val="12"/>
  </w:num>
  <w:num w:numId="6" w16cid:durableId="793711613">
    <w:abstractNumId w:val="9"/>
  </w:num>
  <w:num w:numId="7" w16cid:durableId="665279838">
    <w:abstractNumId w:val="8"/>
  </w:num>
  <w:num w:numId="8" w16cid:durableId="534467857">
    <w:abstractNumId w:val="10"/>
  </w:num>
  <w:num w:numId="9" w16cid:durableId="551187588">
    <w:abstractNumId w:val="3"/>
  </w:num>
  <w:num w:numId="10" w16cid:durableId="887301274">
    <w:abstractNumId w:val="13"/>
  </w:num>
  <w:num w:numId="11" w16cid:durableId="1821268627">
    <w:abstractNumId w:val="0"/>
  </w:num>
  <w:num w:numId="12" w16cid:durableId="348606441">
    <w:abstractNumId w:val="7"/>
  </w:num>
  <w:num w:numId="13" w16cid:durableId="898056803">
    <w:abstractNumId w:val="6"/>
  </w:num>
  <w:num w:numId="14" w16cid:durableId="1302031118">
    <w:abstractNumId w:val="2"/>
  </w:num>
  <w:num w:numId="15" w16cid:durableId="1715306159">
    <w:abstractNumId w:val="5"/>
  </w:num>
  <w:num w:numId="16" w16cid:durableId="111826093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5B"/>
    <w:rsid w:val="00007BB4"/>
    <w:rsid w:val="000108D1"/>
    <w:rsid w:val="00010996"/>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3DE"/>
    <w:rsid w:val="00034C02"/>
    <w:rsid w:val="00040A43"/>
    <w:rsid w:val="00040F52"/>
    <w:rsid w:val="00041005"/>
    <w:rsid w:val="000416CA"/>
    <w:rsid w:val="0004172E"/>
    <w:rsid w:val="00041888"/>
    <w:rsid w:val="00041BC4"/>
    <w:rsid w:val="00041D22"/>
    <w:rsid w:val="00051B63"/>
    <w:rsid w:val="00052AE8"/>
    <w:rsid w:val="00053AC9"/>
    <w:rsid w:val="00053ED6"/>
    <w:rsid w:val="00053F63"/>
    <w:rsid w:val="00056AE4"/>
    <w:rsid w:val="00057C57"/>
    <w:rsid w:val="00066ACA"/>
    <w:rsid w:val="000670EC"/>
    <w:rsid w:val="00067F02"/>
    <w:rsid w:val="0007062A"/>
    <w:rsid w:val="00070639"/>
    <w:rsid w:val="00070647"/>
    <w:rsid w:val="00070697"/>
    <w:rsid w:val="00070760"/>
    <w:rsid w:val="00072B98"/>
    <w:rsid w:val="0007424E"/>
    <w:rsid w:val="0007523E"/>
    <w:rsid w:val="00076B7D"/>
    <w:rsid w:val="00076FFB"/>
    <w:rsid w:val="00080385"/>
    <w:rsid w:val="00081CEC"/>
    <w:rsid w:val="00082724"/>
    <w:rsid w:val="000840EC"/>
    <w:rsid w:val="0008733E"/>
    <w:rsid w:val="00090692"/>
    <w:rsid w:val="00091082"/>
    <w:rsid w:val="0009231A"/>
    <w:rsid w:val="000925AD"/>
    <w:rsid w:val="000945EB"/>
    <w:rsid w:val="00096218"/>
    <w:rsid w:val="00096710"/>
    <w:rsid w:val="0009777F"/>
    <w:rsid w:val="000A02A0"/>
    <w:rsid w:val="000A0E8C"/>
    <w:rsid w:val="000A19A8"/>
    <w:rsid w:val="000A55D2"/>
    <w:rsid w:val="000A668B"/>
    <w:rsid w:val="000B175D"/>
    <w:rsid w:val="000B2BC9"/>
    <w:rsid w:val="000B4831"/>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0D59"/>
    <w:rsid w:val="000E1F24"/>
    <w:rsid w:val="000E26D5"/>
    <w:rsid w:val="000E286A"/>
    <w:rsid w:val="000E3064"/>
    <w:rsid w:val="000E3186"/>
    <w:rsid w:val="000E321E"/>
    <w:rsid w:val="000E4BD8"/>
    <w:rsid w:val="000E4E0B"/>
    <w:rsid w:val="000E6C7D"/>
    <w:rsid w:val="000E7509"/>
    <w:rsid w:val="000F0EDE"/>
    <w:rsid w:val="000F1AC3"/>
    <w:rsid w:val="000F1D50"/>
    <w:rsid w:val="000F4047"/>
    <w:rsid w:val="000F53D2"/>
    <w:rsid w:val="000F5CCF"/>
    <w:rsid w:val="000F669C"/>
    <w:rsid w:val="000F6B9A"/>
    <w:rsid w:val="0010010A"/>
    <w:rsid w:val="001020BA"/>
    <w:rsid w:val="001061B1"/>
    <w:rsid w:val="0010662E"/>
    <w:rsid w:val="001072E8"/>
    <w:rsid w:val="00110C94"/>
    <w:rsid w:val="001113D4"/>
    <w:rsid w:val="0011178B"/>
    <w:rsid w:val="00113E2B"/>
    <w:rsid w:val="00114265"/>
    <w:rsid w:val="001147B1"/>
    <w:rsid w:val="001152DE"/>
    <w:rsid w:val="00116795"/>
    <w:rsid w:val="00117D74"/>
    <w:rsid w:val="0012121D"/>
    <w:rsid w:val="001217FA"/>
    <w:rsid w:val="00121F7C"/>
    <w:rsid w:val="0012206B"/>
    <w:rsid w:val="00123096"/>
    <w:rsid w:val="00124852"/>
    <w:rsid w:val="00130CD7"/>
    <w:rsid w:val="00131B9C"/>
    <w:rsid w:val="00132A78"/>
    <w:rsid w:val="00135097"/>
    <w:rsid w:val="00135FCF"/>
    <w:rsid w:val="00136FEF"/>
    <w:rsid w:val="0013705C"/>
    <w:rsid w:val="0013721A"/>
    <w:rsid w:val="001378FC"/>
    <w:rsid w:val="00137DCB"/>
    <w:rsid w:val="00140A5A"/>
    <w:rsid w:val="00145A75"/>
    <w:rsid w:val="00151EED"/>
    <w:rsid w:val="00154D8F"/>
    <w:rsid w:val="00157251"/>
    <w:rsid w:val="00157D0D"/>
    <w:rsid w:val="00157F53"/>
    <w:rsid w:val="001609DB"/>
    <w:rsid w:val="00162380"/>
    <w:rsid w:val="00162793"/>
    <w:rsid w:val="00162BD5"/>
    <w:rsid w:val="00164F81"/>
    <w:rsid w:val="001655DF"/>
    <w:rsid w:val="00166220"/>
    <w:rsid w:val="00166A0C"/>
    <w:rsid w:val="00166A79"/>
    <w:rsid w:val="00166B73"/>
    <w:rsid w:val="00170460"/>
    <w:rsid w:val="00171B34"/>
    <w:rsid w:val="00172312"/>
    <w:rsid w:val="00172E69"/>
    <w:rsid w:val="00173715"/>
    <w:rsid w:val="0017536A"/>
    <w:rsid w:val="001754C2"/>
    <w:rsid w:val="00181D46"/>
    <w:rsid w:val="00183B13"/>
    <w:rsid w:val="00186D3B"/>
    <w:rsid w:val="00186FC2"/>
    <w:rsid w:val="0018721D"/>
    <w:rsid w:val="00190245"/>
    <w:rsid w:val="001904B5"/>
    <w:rsid w:val="00191380"/>
    <w:rsid w:val="00196369"/>
    <w:rsid w:val="001965C7"/>
    <w:rsid w:val="001966F7"/>
    <w:rsid w:val="001973F9"/>
    <w:rsid w:val="001A0A97"/>
    <w:rsid w:val="001A0F5E"/>
    <w:rsid w:val="001A14AA"/>
    <w:rsid w:val="001A15E9"/>
    <w:rsid w:val="001A252C"/>
    <w:rsid w:val="001A49CE"/>
    <w:rsid w:val="001A6F2F"/>
    <w:rsid w:val="001B0514"/>
    <w:rsid w:val="001B0B8A"/>
    <w:rsid w:val="001B3144"/>
    <w:rsid w:val="001B3ABE"/>
    <w:rsid w:val="001B443E"/>
    <w:rsid w:val="001C2EF8"/>
    <w:rsid w:val="001C3BA5"/>
    <w:rsid w:val="001C41E0"/>
    <w:rsid w:val="001D028A"/>
    <w:rsid w:val="001D0A77"/>
    <w:rsid w:val="001D2ECA"/>
    <w:rsid w:val="001D33A6"/>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48FC"/>
    <w:rsid w:val="002276C0"/>
    <w:rsid w:val="002305CC"/>
    <w:rsid w:val="00230E44"/>
    <w:rsid w:val="00230F10"/>
    <w:rsid w:val="00230F42"/>
    <w:rsid w:val="00231F03"/>
    <w:rsid w:val="00231F7E"/>
    <w:rsid w:val="00234AD9"/>
    <w:rsid w:val="00240E4A"/>
    <w:rsid w:val="0024148C"/>
    <w:rsid w:val="00242D84"/>
    <w:rsid w:val="0024407A"/>
    <w:rsid w:val="0024456C"/>
    <w:rsid w:val="00244CCD"/>
    <w:rsid w:val="00245CBA"/>
    <w:rsid w:val="0024661A"/>
    <w:rsid w:val="00247A13"/>
    <w:rsid w:val="00249B71"/>
    <w:rsid w:val="00250F55"/>
    <w:rsid w:val="00251331"/>
    <w:rsid w:val="00252628"/>
    <w:rsid w:val="00252CB7"/>
    <w:rsid w:val="0025377F"/>
    <w:rsid w:val="002540EA"/>
    <w:rsid w:val="002559B1"/>
    <w:rsid w:val="002564E6"/>
    <w:rsid w:val="002565B9"/>
    <w:rsid w:val="00256AFF"/>
    <w:rsid w:val="00257A22"/>
    <w:rsid w:val="002605D8"/>
    <w:rsid w:val="00262377"/>
    <w:rsid w:val="002637A2"/>
    <w:rsid w:val="00265302"/>
    <w:rsid w:val="00266A5E"/>
    <w:rsid w:val="00266BDF"/>
    <w:rsid w:val="00266F2E"/>
    <w:rsid w:val="002672B1"/>
    <w:rsid w:val="002678D8"/>
    <w:rsid w:val="00271214"/>
    <w:rsid w:val="002712FF"/>
    <w:rsid w:val="00272054"/>
    <w:rsid w:val="0027211E"/>
    <w:rsid w:val="00273A7A"/>
    <w:rsid w:val="002741D4"/>
    <w:rsid w:val="002744C0"/>
    <w:rsid w:val="002747BB"/>
    <w:rsid w:val="00274910"/>
    <w:rsid w:val="00275024"/>
    <w:rsid w:val="00280451"/>
    <w:rsid w:val="00281273"/>
    <w:rsid w:val="00283DEF"/>
    <w:rsid w:val="0028408F"/>
    <w:rsid w:val="00284E96"/>
    <w:rsid w:val="0029005A"/>
    <w:rsid w:val="0029146F"/>
    <w:rsid w:val="0029492B"/>
    <w:rsid w:val="00294C3B"/>
    <w:rsid w:val="002A0B3F"/>
    <w:rsid w:val="002A1E64"/>
    <w:rsid w:val="002A4285"/>
    <w:rsid w:val="002A44DE"/>
    <w:rsid w:val="002A5820"/>
    <w:rsid w:val="002B0092"/>
    <w:rsid w:val="002B0394"/>
    <w:rsid w:val="002B1E66"/>
    <w:rsid w:val="002B2378"/>
    <w:rsid w:val="002B2B9A"/>
    <w:rsid w:val="002B45D6"/>
    <w:rsid w:val="002B46A0"/>
    <w:rsid w:val="002B50A8"/>
    <w:rsid w:val="002B55BA"/>
    <w:rsid w:val="002B5663"/>
    <w:rsid w:val="002B59D8"/>
    <w:rsid w:val="002B727C"/>
    <w:rsid w:val="002B7343"/>
    <w:rsid w:val="002B7412"/>
    <w:rsid w:val="002B7954"/>
    <w:rsid w:val="002C0B08"/>
    <w:rsid w:val="002C0C83"/>
    <w:rsid w:val="002C0FCC"/>
    <w:rsid w:val="002C2EBA"/>
    <w:rsid w:val="002C3386"/>
    <w:rsid w:val="002C370E"/>
    <w:rsid w:val="002C4680"/>
    <w:rsid w:val="002C54F5"/>
    <w:rsid w:val="002C556C"/>
    <w:rsid w:val="002C5D8E"/>
    <w:rsid w:val="002D1B19"/>
    <w:rsid w:val="002D20C3"/>
    <w:rsid w:val="002D2B7A"/>
    <w:rsid w:val="002D342F"/>
    <w:rsid w:val="002D3957"/>
    <w:rsid w:val="002D40EC"/>
    <w:rsid w:val="002D4982"/>
    <w:rsid w:val="002D5C11"/>
    <w:rsid w:val="002D6A33"/>
    <w:rsid w:val="002E0106"/>
    <w:rsid w:val="002E01B1"/>
    <w:rsid w:val="002E0C4D"/>
    <w:rsid w:val="002E284B"/>
    <w:rsid w:val="002E2A0A"/>
    <w:rsid w:val="002E2D05"/>
    <w:rsid w:val="002E6C01"/>
    <w:rsid w:val="002F09DC"/>
    <w:rsid w:val="002F17FE"/>
    <w:rsid w:val="002F47D6"/>
    <w:rsid w:val="002F5EAC"/>
    <w:rsid w:val="002F6480"/>
    <w:rsid w:val="002F7EA0"/>
    <w:rsid w:val="003009B1"/>
    <w:rsid w:val="0030167B"/>
    <w:rsid w:val="003040AF"/>
    <w:rsid w:val="003040E0"/>
    <w:rsid w:val="00304ECC"/>
    <w:rsid w:val="00305A7F"/>
    <w:rsid w:val="00310B26"/>
    <w:rsid w:val="00310BD4"/>
    <w:rsid w:val="003117C1"/>
    <w:rsid w:val="0031255C"/>
    <w:rsid w:val="0031376F"/>
    <w:rsid w:val="00315CD4"/>
    <w:rsid w:val="003166D0"/>
    <w:rsid w:val="00317236"/>
    <w:rsid w:val="003172BA"/>
    <w:rsid w:val="003176E5"/>
    <w:rsid w:val="00320076"/>
    <w:rsid w:val="00321C69"/>
    <w:rsid w:val="00322E7D"/>
    <w:rsid w:val="0032382B"/>
    <w:rsid w:val="00323B36"/>
    <w:rsid w:val="00323D4F"/>
    <w:rsid w:val="003241AC"/>
    <w:rsid w:val="00324373"/>
    <w:rsid w:val="00324B3D"/>
    <w:rsid w:val="00326AB5"/>
    <w:rsid w:val="00326E4C"/>
    <w:rsid w:val="003274BB"/>
    <w:rsid w:val="00330817"/>
    <w:rsid w:val="00330D93"/>
    <w:rsid w:val="00332751"/>
    <w:rsid w:val="00333491"/>
    <w:rsid w:val="00334242"/>
    <w:rsid w:val="00334320"/>
    <w:rsid w:val="00334CC1"/>
    <w:rsid w:val="00334D58"/>
    <w:rsid w:val="003365C1"/>
    <w:rsid w:val="0034097A"/>
    <w:rsid w:val="00340CC1"/>
    <w:rsid w:val="00341567"/>
    <w:rsid w:val="00342C96"/>
    <w:rsid w:val="00343056"/>
    <w:rsid w:val="003434E4"/>
    <w:rsid w:val="00343BCE"/>
    <w:rsid w:val="0034459A"/>
    <w:rsid w:val="0034496E"/>
    <w:rsid w:val="00345D36"/>
    <w:rsid w:val="003479FE"/>
    <w:rsid w:val="00352C00"/>
    <w:rsid w:val="00352E6D"/>
    <w:rsid w:val="0035322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37DB"/>
    <w:rsid w:val="00384AA0"/>
    <w:rsid w:val="00384C1F"/>
    <w:rsid w:val="00386EDA"/>
    <w:rsid w:val="00387065"/>
    <w:rsid w:val="00387457"/>
    <w:rsid w:val="0039055E"/>
    <w:rsid w:val="0039095D"/>
    <w:rsid w:val="00390A29"/>
    <w:rsid w:val="0039174E"/>
    <w:rsid w:val="00392FC5"/>
    <w:rsid w:val="00397349"/>
    <w:rsid w:val="003A08C1"/>
    <w:rsid w:val="003A20F1"/>
    <w:rsid w:val="003A23E4"/>
    <w:rsid w:val="003A59FD"/>
    <w:rsid w:val="003A6A32"/>
    <w:rsid w:val="003A6AEA"/>
    <w:rsid w:val="003A7803"/>
    <w:rsid w:val="003A7FA6"/>
    <w:rsid w:val="003B41A3"/>
    <w:rsid w:val="003C26B3"/>
    <w:rsid w:val="003C3A45"/>
    <w:rsid w:val="003C559E"/>
    <w:rsid w:val="003C663A"/>
    <w:rsid w:val="003D0883"/>
    <w:rsid w:val="003D1AFD"/>
    <w:rsid w:val="003D1B74"/>
    <w:rsid w:val="003D1E83"/>
    <w:rsid w:val="003D200C"/>
    <w:rsid w:val="003D5A9F"/>
    <w:rsid w:val="003D67B5"/>
    <w:rsid w:val="003E09EE"/>
    <w:rsid w:val="003E2752"/>
    <w:rsid w:val="003E2FC7"/>
    <w:rsid w:val="003E382A"/>
    <w:rsid w:val="003E3C8C"/>
    <w:rsid w:val="003E44B7"/>
    <w:rsid w:val="003E49B5"/>
    <w:rsid w:val="003E5134"/>
    <w:rsid w:val="003E6009"/>
    <w:rsid w:val="003E6312"/>
    <w:rsid w:val="003F0833"/>
    <w:rsid w:val="003F1AA3"/>
    <w:rsid w:val="003F21D8"/>
    <w:rsid w:val="003F2FBE"/>
    <w:rsid w:val="003F51DD"/>
    <w:rsid w:val="003F5380"/>
    <w:rsid w:val="003F58FC"/>
    <w:rsid w:val="003F5A41"/>
    <w:rsid w:val="003F6BD4"/>
    <w:rsid w:val="003F78FE"/>
    <w:rsid w:val="0040088D"/>
    <w:rsid w:val="00400AFE"/>
    <w:rsid w:val="00403A7E"/>
    <w:rsid w:val="004054E9"/>
    <w:rsid w:val="00405BE8"/>
    <w:rsid w:val="004115FD"/>
    <w:rsid w:val="00411B68"/>
    <w:rsid w:val="00414489"/>
    <w:rsid w:val="00416290"/>
    <w:rsid w:val="004205EB"/>
    <w:rsid w:val="00420A0E"/>
    <w:rsid w:val="00423D93"/>
    <w:rsid w:val="004245F0"/>
    <w:rsid w:val="004254B6"/>
    <w:rsid w:val="00430A40"/>
    <w:rsid w:val="00432B24"/>
    <w:rsid w:val="00435D97"/>
    <w:rsid w:val="004360E6"/>
    <w:rsid w:val="004418EF"/>
    <w:rsid w:val="0044299E"/>
    <w:rsid w:val="004446C8"/>
    <w:rsid w:val="0044527C"/>
    <w:rsid w:val="00446237"/>
    <w:rsid w:val="004479B3"/>
    <w:rsid w:val="00447CC3"/>
    <w:rsid w:val="00450E2E"/>
    <w:rsid w:val="004524A6"/>
    <w:rsid w:val="00452C82"/>
    <w:rsid w:val="00455801"/>
    <w:rsid w:val="00455C5F"/>
    <w:rsid w:val="004569D2"/>
    <w:rsid w:val="00457C88"/>
    <w:rsid w:val="00462A89"/>
    <w:rsid w:val="004635BD"/>
    <w:rsid w:val="004638A2"/>
    <w:rsid w:val="00465636"/>
    <w:rsid w:val="004702C9"/>
    <w:rsid w:val="00471439"/>
    <w:rsid w:val="004727DD"/>
    <w:rsid w:val="00480ED0"/>
    <w:rsid w:val="004830DB"/>
    <w:rsid w:val="00483ED4"/>
    <w:rsid w:val="00484E76"/>
    <w:rsid w:val="00484FA4"/>
    <w:rsid w:val="004869BB"/>
    <w:rsid w:val="00486CB6"/>
    <w:rsid w:val="00490945"/>
    <w:rsid w:val="00491A67"/>
    <w:rsid w:val="00494ADC"/>
    <w:rsid w:val="00496087"/>
    <w:rsid w:val="00496197"/>
    <w:rsid w:val="004962EE"/>
    <w:rsid w:val="004968D5"/>
    <w:rsid w:val="004A2B02"/>
    <w:rsid w:val="004A3203"/>
    <w:rsid w:val="004A40A7"/>
    <w:rsid w:val="004A462C"/>
    <w:rsid w:val="004A4686"/>
    <w:rsid w:val="004A5910"/>
    <w:rsid w:val="004A6DCA"/>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81E"/>
    <w:rsid w:val="004E166A"/>
    <w:rsid w:val="004E186C"/>
    <w:rsid w:val="004E1D5A"/>
    <w:rsid w:val="004E30A4"/>
    <w:rsid w:val="004E358A"/>
    <w:rsid w:val="004E61E5"/>
    <w:rsid w:val="004E62F3"/>
    <w:rsid w:val="004E652F"/>
    <w:rsid w:val="004F0D94"/>
    <w:rsid w:val="004F1426"/>
    <w:rsid w:val="004F50DD"/>
    <w:rsid w:val="004F53B0"/>
    <w:rsid w:val="004F60BE"/>
    <w:rsid w:val="004F7E4D"/>
    <w:rsid w:val="00500B61"/>
    <w:rsid w:val="0050333A"/>
    <w:rsid w:val="00504557"/>
    <w:rsid w:val="00505B8E"/>
    <w:rsid w:val="0050798D"/>
    <w:rsid w:val="005103E6"/>
    <w:rsid w:val="005159F6"/>
    <w:rsid w:val="00515BB0"/>
    <w:rsid w:val="00515EFC"/>
    <w:rsid w:val="00516F6E"/>
    <w:rsid w:val="00524DEC"/>
    <w:rsid w:val="00526849"/>
    <w:rsid w:val="00527BA6"/>
    <w:rsid w:val="00531CDF"/>
    <w:rsid w:val="00531E07"/>
    <w:rsid w:val="0053239C"/>
    <w:rsid w:val="0053392F"/>
    <w:rsid w:val="00533B50"/>
    <w:rsid w:val="00534218"/>
    <w:rsid w:val="00534758"/>
    <w:rsid w:val="00535F0E"/>
    <w:rsid w:val="00536D26"/>
    <w:rsid w:val="0053758B"/>
    <w:rsid w:val="00537EA4"/>
    <w:rsid w:val="00542DE7"/>
    <w:rsid w:val="00543219"/>
    <w:rsid w:val="00544771"/>
    <w:rsid w:val="005451C4"/>
    <w:rsid w:val="005468C6"/>
    <w:rsid w:val="00546B7E"/>
    <w:rsid w:val="00546D1F"/>
    <w:rsid w:val="00547629"/>
    <w:rsid w:val="00551D06"/>
    <w:rsid w:val="00551F62"/>
    <w:rsid w:val="00554F0E"/>
    <w:rsid w:val="0055579A"/>
    <w:rsid w:val="00555A17"/>
    <w:rsid w:val="00556EFD"/>
    <w:rsid w:val="00557AD2"/>
    <w:rsid w:val="005600C0"/>
    <w:rsid w:val="00560D31"/>
    <w:rsid w:val="0056158B"/>
    <w:rsid w:val="005621FD"/>
    <w:rsid w:val="00562263"/>
    <w:rsid w:val="00563F49"/>
    <w:rsid w:val="00564119"/>
    <w:rsid w:val="00570CA4"/>
    <w:rsid w:val="005714F8"/>
    <w:rsid w:val="00573C87"/>
    <w:rsid w:val="00576BC3"/>
    <w:rsid w:val="005807EA"/>
    <w:rsid w:val="00582748"/>
    <w:rsid w:val="00582849"/>
    <w:rsid w:val="0058764D"/>
    <w:rsid w:val="005907D9"/>
    <w:rsid w:val="0059151E"/>
    <w:rsid w:val="00591995"/>
    <w:rsid w:val="0059235E"/>
    <w:rsid w:val="005949C7"/>
    <w:rsid w:val="0059516C"/>
    <w:rsid w:val="005955D8"/>
    <w:rsid w:val="005A1366"/>
    <w:rsid w:val="005A257D"/>
    <w:rsid w:val="005A680A"/>
    <w:rsid w:val="005B1C20"/>
    <w:rsid w:val="005B1C37"/>
    <w:rsid w:val="005B215A"/>
    <w:rsid w:val="005B6137"/>
    <w:rsid w:val="005B685E"/>
    <w:rsid w:val="005B750C"/>
    <w:rsid w:val="005C08F2"/>
    <w:rsid w:val="005C1473"/>
    <w:rsid w:val="005C2279"/>
    <w:rsid w:val="005C22A5"/>
    <w:rsid w:val="005C2A97"/>
    <w:rsid w:val="005C49DD"/>
    <w:rsid w:val="005C4BDA"/>
    <w:rsid w:val="005C54E2"/>
    <w:rsid w:val="005D0218"/>
    <w:rsid w:val="005D0658"/>
    <w:rsid w:val="005D3B4D"/>
    <w:rsid w:val="005D4657"/>
    <w:rsid w:val="005D5880"/>
    <w:rsid w:val="005D5FEA"/>
    <w:rsid w:val="005D62C6"/>
    <w:rsid w:val="005D7278"/>
    <w:rsid w:val="005D7896"/>
    <w:rsid w:val="005E11C8"/>
    <w:rsid w:val="005E12A5"/>
    <w:rsid w:val="005E1EDE"/>
    <w:rsid w:val="005E4ABF"/>
    <w:rsid w:val="005E5D4A"/>
    <w:rsid w:val="005E6FA7"/>
    <w:rsid w:val="005F1F70"/>
    <w:rsid w:val="005F2A39"/>
    <w:rsid w:val="005F68F3"/>
    <w:rsid w:val="005F6E87"/>
    <w:rsid w:val="005F75D8"/>
    <w:rsid w:val="005F7833"/>
    <w:rsid w:val="006010E8"/>
    <w:rsid w:val="00601DA8"/>
    <w:rsid w:val="00604552"/>
    <w:rsid w:val="006122A8"/>
    <w:rsid w:val="00612E57"/>
    <w:rsid w:val="00621A55"/>
    <w:rsid w:val="00621AFF"/>
    <w:rsid w:val="00621E39"/>
    <w:rsid w:val="00623A04"/>
    <w:rsid w:val="006240FF"/>
    <w:rsid w:val="00625AE9"/>
    <w:rsid w:val="00625B7E"/>
    <w:rsid w:val="00626213"/>
    <w:rsid w:val="00626363"/>
    <w:rsid w:val="00627467"/>
    <w:rsid w:val="006275A6"/>
    <w:rsid w:val="00633509"/>
    <w:rsid w:val="00634C8D"/>
    <w:rsid w:val="00637E1E"/>
    <w:rsid w:val="006400C6"/>
    <w:rsid w:val="00644C97"/>
    <w:rsid w:val="00644DEA"/>
    <w:rsid w:val="0064662E"/>
    <w:rsid w:val="006469A9"/>
    <w:rsid w:val="00647F0E"/>
    <w:rsid w:val="0065137E"/>
    <w:rsid w:val="00651CF1"/>
    <w:rsid w:val="006525A1"/>
    <w:rsid w:val="0065336A"/>
    <w:rsid w:val="00654D43"/>
    <w:rsid w:val="00661B22"/>
    <w:rsid w:val="00662D2B"/>
    <w:rsid w:val="00663191"/>
    <w:rsid w:val="006632F5"/>
    <w:rsid w:val="00663504"/>
    <w:rsid w:val="00663942"/>
    <w:rsid w:val="0066447C"/>
    <w:rsid w:val="00665E05"/>
    <w:rsid w:val="006677F4"/>
    <w:rsid w:val="00667F92"/>
    <w:rsid w:val="00670026"/>
    <w:rsid w:val="0067080A"/>
    <w:rsid w:val="0067364A"/>
    <w:rsid w:val="00673F88"/>
    <w:rsid w:val="006749DB"/>
    <w:rsid w:val="0067634D"/>
    <w:rsid w:val="006767D6"/>
    <w:rsid w:val="006827B4"/>
    <w:rsid w:val="00683C3C"/>
    <w:rsid w:val="0068473F"/>
    <w:rsid w:val="00685BD8"/>
    <w:rsid w:val="00686B10"/>
    <w:rsid w:val="00693499"/>
    <w:rsid w:val="00694180"/>
    <w:rsid w:val="00694A7B"/>
    <w:rsid w:val="00695E59"/>
    <w:rsid w:val="00695F80"/>
    <w:rsid w:val="006A04B7"/>
    <w:rsid w:val="006A3A4A"/>
    <w:rsid w:val="006A763E"/>
    <w:rsid w:val="006B07CF"/>
    <w:rsid w:val="006B3965"/>
    <w:rsid w:val="006B4A17"/>
    <w:rsid w:val="006B6012"/>
    <w:rsid w:val="006B6866"/>
    <w:rsid w:val="006C052B"/>
    <w:rsid w:val="006C0D91"/>
    <w:rsid w:val="006C17CC"/>
    <w:rsid w:val="006C4369"/>
    <w:rsid w:val="006C47B4"/>
    <w:rsid w:val="006C4E47"/>
    <w:rsid w:val="006C697A"/>
    <w:rsid w:val="006C7709"/>
    <w:rsid w:val="006D056B"/>
    <w:rsid w:val="006D2198"/>
    <w:rsid w:val="006D2809"/>
    <w:rsid w:val="006D3F06"/>
    <w:rsid w:val="006D4F5C"/>
    <w:rsid w:val="006D5E86"/>
    <w:rsid w:val="006E23C9"/>
    <w:rsid w:val="006E32E2"/>
    <w:rsid w:val="006E478E"/>
    <w:rsid w:val="006E5996"/>
    <w:rsid w:val="006E5A74"/>
    <w:rsid w:val="006E60E7"/>
    <w:rsid w:val="006F0A3B"/>
    <w:rsid w:val="006F113A"/>
    <w:rsid w:val="006F1B5B"/>
    <w:rsid w:val="006F25EA"/>
    <w:rsid w:val="006F3A7A"/>
    <w:rsid w:val="006F45FD"/>
    <w:rsid w:val="006F6075"/>
    <w:rsid w:val="006F7002"/>
    <w:rsid w:val="00703F3D"/>
    <w:rsid w:val="0070593C"/>
    <w:rsid w:val="00706330"/>
    <w:rsid w:val="007064B2"/>
    <w:rsid w:val="00706EC4"/>
    <w:rsid w:val="00706FE0"/>
    <w:rsid w:val="00710768"/>
    <w:rsid w:val="007119A9"/>
    <w:rsid w:val="00711CDF"/>
    <w:rsid w:val="007149DF"/>
    <w:rsid w:val="00715C53"/>
    <w:rsid w:val="00716B26"/>
    <w:rsid w:val="0072223F"/>
    <w:rsid w:val="007234CC"/>
    <w:rsid w:val="00723666"/>
    <w:rsid w:val="00725F67"/>
    <w:rsid w:val="007260CC"/>
    <w:rsid w:val="007266B3"/>
    <w:rsid w:val="00727E21"/>
    <w:rsid w:val="00727F07"/>
    <w:rsid w:val="007300BD"/>
    <w:rsid w:val="007333CA"/>
    <w:rsid w:val="00736C1C"/>
    <w:rsid w:val="00741C34"/>
    <w:rsid w:val="007427D3"/>
    <w:rsid w:val="00743A90"/>
    <w:rsid w:val="00746198"/>
    <w:rsid w:val="00746526"/>
    <w:rsid w:val="007478C6"/>
    <w:rsid w:val="00747D58"/>
    <w:rsid w:val="007501D1"/>
    <w:rsid w:val="00751FD6"/>
    <w:rsid w:val="00752AAF"/>
    <w:rsid w:val="00752DD4"/>
    <w:rsid w:val="00753464"/>
    <w:rsid w:val="00754799"/>
    <w:rsid w:val="00754EF2"/>
    <w:rsid w:val="0075550A"/>
    <w:rsid w:val="00755765"/>
    <w:rsid w:val="00756FA7"/>
    <w:rsid w:val="007571C4"/>
    <w:rsid w:val="007573F1"/>
    <w:rsid w:val="00761208"/>
    <w:rsid w:val="0076309D"/>
    <w:rsid w:val="00764782"/>
    <w:rsid w:val="007648CE"/>
    <w:rsid w:val="00765DE0"/>
    <w:rsid w:val="0077062B"/>
    <w:rsid w:val="007712EB"/>
    <w:rsid w:val="0077260D"/>
    <w:rsid w:val="00775742"/>
    <w:rsid w:val="00775B26"/>
    <w:rsid w:val="00780FD0"/>
    <w:rsid w:val="00781AAB"/>
    <w:rsid w:val="0078218A"/>
    <w:rsid w:val="007840C9"/>
    <w:rsid w:val="00784DA2"/>
    <w:rsid w:val="007853DC"/>
    <w:rsid w:val="00785B63"/>
    <w:rsid w:val="00792953"/>
    <w:rsid w:val="00793AD0"/>
    <w:rsid w:val="00794136"/>
    <w:rsid w:val="0079413B"/>
    <w:rsid w:val="007960C8"/>
    <w:rsid w:val="0079DD66"/>
    <w:rsid w:val="007A09B0"/>
    <w:rsid w:val="007A1896"/>
    <w:rsid w:val="007A4E08"/>
    <w:rsid w:val="007B04FF"/>
    <w:rsid w:val="007B1DA2"/>
    <w:rsid w:val="007B2204"/>
    <w:rsid w:val="007B2DA7"/>
    <w:rsid w:val="007B3BD5"/>
    <w:rsid w:val="007B3C42"/>
    <w:rsid w:val="007B3CE9"/>
    <w:rsid w:val="007C1DFB"/>
    <w:rsid w:val="007C2073"/>
    <w:rsid w:val="007C2708"/>
    <w:rsid w:val="007C274C"/>
    <w:rsid w:val="007C2961"/>
    <w:rsid w:val="007C3986"/>
    <w:rsid w:val="007C569F"/>
    <w:rsid w:val="007C5A40"/>
    <w:rsid w:val="007C6B8D"/>
    <w:rsid w:val="007C7639"/>
    <w:rsid w:val="007D05A7"/>
    <w:rsid w:val="007D1B81"/>
    <w:rsid w:val="007D2A07"/>
    <w:rsid w:val="007D4728"/>
    <w:rsid w:val="007D4DBD"/>
    <w:rsid w:val="007D4EA3"/>
    <w:rsid w:val="007D4FCA"/>
    <w:rsid w:val="007E09F0"/>
    <w:rsid w:val="007E18D4"/>
    <w:rsid w:val="007E1F65"/>
    <w:rsid w:val="007E2F66"/>
    <w:rsid w:val="007E346F"/>
    <w:rsid w:val="007E608C"/>
    <w:rsid w:val="007E7E02"/>
    <w:rsid w:val="007F0480"/>
    <w:rsid w:val="007F0A82"/>
    <w:rsid w:val="007F0EBC"/>
    <w:rsid w:val="007F0FAD"/>
    <w:rsid w:val="007F1B7C"/>
    <w:rsid w:val="007F3548"/>
    <w:rsid w:val="007F4648"/>
    <w:rsid w:val="007F49E3"/>
    <w:rsid w:val="007F4F47"/>
    <w:rsid w:val="007F4F91"/>
    <w:rsid w:val="007F5D65"/>
    <w:rsid w:val="007F6374"/>
    <w:rsid w:val="007F76CA"/>
    <w:rsid w:val="008005D0"/>
    <w:rsid w:val="00802543"/>
    <w:rsid w:val="00803852"/>
    <w:rsid w:val="008049F1"/>
    <w:rsid w:val="00804DA9"/>
    <w:rsid w:val="00810528"/>
    <w:rsid w:val="008112AF"/>
    <w:rsid w:val="00812659"/>
    <w:rsid w:val="008126B9"/>
    <w:rsid w:val="0081294D"/>
    <w:rsid w:val="0081328D"/>
    <w:rsid w:val="008137D9"/>
    <w:rsid w:val="00813ADB"/>
    <w:rsid w:val="008162A3"/>
    <w:rsid w:val="0081668C"/>
    <w:rsid w:val="00821549"/>
    <w:rsid w:val="00821D60"/>
    <w:rsid w:val="008225EB"/>
    <w:rsid w:val="00822E0F"/>
    <w:rsid w:val="008244C7"/>
    <w:rsid w:val="00824F86"/>
    <w:rsid w:val="0082501B"/>
    <w:rsid w:val="00825502"/>
    <w:rsid w:val="008313CF"/>
    <w:rsid w:val="00831516"/>
    <w:rsid w:val="00831D2E"/>
    <w:rsid w:val="00832476"/>
    <w:rsid w:val="00833F51"/>
    <w:rsid w:val="00835BB0"/>
    <w:rsid w:val="00835C5E"/>
    <w:rsid w:val="008375EB"/>
    <w:rsid w:val="00837DAE"/>
    <w:rsid w:val="00840F4A"/>
    <w:rsid w:val="0084223B"/>
    <w:rsid w:val="0084269C"/>
    <w:rsid w:val="008428FC"/>
    <w:rsid w:val="00842CC7"/>
    <w:rsid w:val="00845A88"/>
    <w:rsid w:val="008470E2"/>
    <w:rsid w:val="008525C5"/>
    <w:rsid w:val="00854376"/>
    <w:rsid w:val="008546C9"/>
    <w:rsid w:val="00855FEB"/>
    <w:rsid w:val="008560D7"/>
    <w:rsid w:val="00860475"/>
    <w:rsid w:val="00860905"/>
    <w:rsid w:val="00864A48"/>
    <w:rsid w:val="00866E2A"/>
    <w:rsid w:val="00867C4C"/>
    <w:rsid w:val="0087033E"/>
    <w:rsid w:val="0087146E"/>
    <w:rsid w:val="008731E7"/>
    <w:rsid w:val="00873512"/>
    <w:rsid w:val="00873CA5"/>
    <w:rsid w:val="00874C40"/>
    <w:rsid w:val="00877D9A"/>
    <w:rsid w:val="00880B18"/>
    <w:rsid w:val="008810D1"/>
    <w:rsid w:val="008825FB"/>
    <w:rsid w:val="00882B31"/>
    <w:rsid w:val="00882E3B"/>
    <w:rsid w:val="00886C9F"/>
    <w:rsid w:val="00887403"/>
    <w:rsid w:val="00890494"/>
    <w:rsid w:val="00892E66"/>
    <w:rsid w:val="0089390F"/>
    <w:rsid w:val="008948F3"/>
    <w:rsid w:val="0089494E"/>
    <w:rsid w:val="00894ACD"/>
    <w:rsid w:val="00894DA5"/>
    <w:rsid w:val="00894F96"/>
    <w:rsid w:val="0089639B"/>
    <w:rsid w:val="008974C5"/>
    <w:rsid w:val="008A2E1F"/>
    <w:rsid w:val="008A33E2"/>
    <w:rsid w:val="008A4D60"/>
    <w:rsid w:val="008B00F6"/>
    <w:rsid w:val="008B0F11"/>
    <w:rsid w:val="008B2686"/>
    <w:rsid w:val="008B32F5"/>
    <w:rsid w:val="008B43D1"/>
    <w:rsid w:val="008B6834"/>
    <w:rsid w:val="008B6B04"/>
    <w:rsid w:val="008B6EA9"/>
    <w:rsid w:val="008B7BC1"/>
    <w:rsid w:val="008C1AA8"/>
    <w:rsid w:val="008C33E8"/>
    <w:rsid w:val="008C3C0B"/>
    <w:rsid w:val="008C3D9D"/>
    <w:rsid w:val="008C67D9"/>
    <w:rsid w:val="008D10FA"/>
    <w:rsid w:val="008D1C42"/>
    <w:rsid w:val="008D33AB"/>
    <w:rsid w:val="008D3B33"/>
    <w:rsid w:val="008E30B7"/>
    <w:rsid w:val="008E30B8"/>
    <w:rsid w:val="008E74A4"/>
    <w:rsid w:val="008F07CA"/>
    <w:rsid w:val="008F0CCE"/>
    <w:rsid w:val="008F0D46"/>
    <w:rsid w:val="008F255C"/>
    <w:rsid w:val="008F4F76"/>
    <w:rsid w:val="008F5240"/>
    <w:rsid w:val="00900111"/>
    <w:rsid w:val="009001B3"/>
    <w:rsid w:val="0090136E"/>
    <w:rsid w:val="00902317"/>
    <w:rsid w:val="0090245B"/>
    <w:rsid w:val="00902CCC"/>
    <w:rsid w:val="00903842"/>
    <w:rsid w:val="0090541E"/>
    <w:rsid w:val="00910A2C"/>
    <w:rsid w:val="0091353A"/>
    <w:rsid w:val="009149B5"/>
    <w:rsid w:val="009153CC"/>
    <w:rsid w:val="00915461"/>
    <w:rsid w:val="00915AAE"/>
    <w:rsid w:val="00915C43"/>
    <w:rsid w:val="00917593"/>
    <w:rsid w:val="009206B9"/>
    <w:rsid w:val="00921C62"/>
    <w:rsid w:val="0092581E"/>
    <w:rsid w:val="00925B1A"/>
    <w:rsid w:val="00926C68"/>
    <w:rsid w:val="00927D6F"/>
    <w:rsid w:val="00931D29"/>
    <w:rsid w:val="00935D18"/>
    <w:rsid w:val="00936FA6"/>
    <w:rsid w:val="0093771C"/>
    <w:rsid w:val="009408D6"/>
    <w:rsid w:val="00940D92"/>
    <w:rsid w:val="00941631"/>
    <w:rsid w:val="00941A10"/>
    <w:rsid w:val="009426CE"/>
    <w:rsid w:val="00943E73"/>
    <w:rsid w:val="00945C63"/>
    <w:rsid w:val="009470AC"/>
    <w:rsid w:val="00947FE6"/>
    <w:rsid w:val="009507D2"/>
    <w:rsid w:val="00953119"/>
    <w:rsid w:val="0095337B"/>
    <w:rsid w:val="0095378E"/>
    <w:rsid w:val="00953B83"/>
    <w:rsid w:val="00956947"/>
    <w:rsid w:val="0096020D"/>
    <w:rsid w:val="00960FD0"/>
    <w:rsid w:val="0096255A"/>
    <w:rsid w:val="009633F5"/>
    <w:rsid w:val="00964DBA"/>
    <w:rsid w:val="00970D8E"/>
    <w:rsid w:val="00973EE2"/>
    <w:rsid w:val="00974937"/>
    <w:rsid w:val="009768F1"/>
    <w:rsid w:val="009840E6"/>
    <w:rsid w:val="009862B4"/>
    <w:rsid w:val="0099096D"/>
    <w:rsid w:val="009914AB"/>
    <w:rsid w:val="00992EDF"/>
    <w:rsid w:val="00993A12"/>
    <w:rsid w:val="00993AEE"/>
    <w:rsid w:val="009963EB"/>
    <w:rsid w:val="009966EE"/>
    <w:rsid w:val="00996AAF"/>
    <w:rsid w:val="00996D76"/>
    <w:rsid w:val="00997D92"/>
    <w:rsid w:val="00997EEC"/>
    <w:rsid w:val="009A0773"/>
    <w:rsid w:val="009A1CF3"/>
    <w:rsid w:val="009A3891"/>
    <w:rsid w:val="009A3AFB"/>
    <w:rsid w:val="009A4212"/>
    <w:rsid w:val="009A588F"/>
    <w:rsid w:val="009B0AFD"/>
    <w:rsid w:val="009B2DF9"/>
    <w:rsid w:val="009B3BDE"/>
    <w:rsid w:val="009B5236"/>
    <w:rsid w:val="009B5BEA"/>
    <w:rsid w:val="009B62D0"/>
    <w:rsid w:val="009C0644"/>
    <w:rsid w:val="009C10F4"/>
    <w:rsid w:val="009C1D52"/>
    <w:rsid w:val="009C393F"/>
    <w:rsid w:val="009C3BE9"/>
    <w:rsid w:val="009C5394"/>
    <w:rsid w:val="009C73A7"/>
    <w:rsid w:val="009C786D"/>
    <w:rsid w:val="009D4DF4"/>
    <w:rsid w:val="009D5B37"/>
    <w:rsid w:val="009D6C8A"/>
    <w:rsid w:val="009D71A9"/>
    <w:rsid w:val="009D7792"/>
    <w:rsid w:val="009D7CE4"/>
    <w:rsid w:val="009E01EF"/>
    <w:rsid w:val="009E08BC"/>
    <w:rsid w:val="009E0E1E"/>
    <w:rsid w:val="009E1176"/>
    <w:rsid w:val="009E14CD"/>
    <w:rsid w:val="009E1968"/>
    <w:rsid w:val="009E1FFE"/>
    <w:rsid w:val="009E21FF"/>
    <w:rsid w:val="009E23B2"/>
    <w:rsid w:val="009E7845"/>
    <w:rsid w:val="009F07E6"/>
    <w:rsid w:val="009F1054"/>
    <w:rsid w:val="009F11BD"/>
    <w:rsid w:val="009F1BE9"/>
    <w:rsid w:val="009F1E8B"/>
    <w:rsid w:val="009F7638"/>
    <w:rsid w:val="00A00160"/>
    <w:rsid w:val="00A0098D"/>
    <w:rsid w:val="00A00B77"/>
    <w:rsid w:val="00A012D1"/>
    <w:rsid w:val="00A028A9"/>
    <w:rsid w:val="00A0649C"/>
    <w:rsid w:val="00A10445"/>
    <w:rsid w:val="00A13716"/>
    <w:rsid w:val="00A15D6C"/>
    <w:rsid w:val="00A16416"/>
    <w:rsid w:val="00A2256D"/>
    <w:rsid w:val="00A25F25"/>
    <w:rsid w:val="00A26C59"/>
    <w:rsid w:val="00A26DCA"/>
    <w:rsid w:val="00A27AAE"/>
    <w:rsid w:val="00A3552A"/>
    <w:rsid w:val="00A36A42"/>
    <w:rsid w:val="00A36E9D"/>
    <w:rsid w:val="00A403AE"/>
    <w:rsid w:val="00A41AFD"/>
    <w:rsid w:val="00A427C3"/>
    <w:rsid w:val="00A44205"/>
    <w:rsid w:val="00A4672C"/>
    <w:rsid w:val="00A46B55"/>
    <w:rsid w:val="00A46B6D"/>
    <w:rsid w:val="00A50D5B"/>
    <w:rsid w:val="00A5493E"/>
    <w:rsid w:val="00A5532A"/>
    <w:rsid w:val="00A562E4"/>
    <w:rsid w:val="00A566E9"/>
    <w:rsid w:val="00A57785"/>
    <w:rsid w:val="00A6143C"/>
    <w:rsid w:val="00A62613"/>
    <w:rsid w:val="00A62CE6"/>
    <w:rsid w:val="00A631A3"/>
    <w:rsid w:val="00A66877"/>
    <w:rsid w:val="00A67285"/>
    <w:rsid w:val="00A67C03"/>
    <w:rsid w:val="00A72501"/>
    <w:rsid w:val="00A7370F"/>
    <w:rsid w:val="00A75E3A"/>
    <w:rsid w:val="00A76AA5"/>
    <w:rsid w:val="00A76D9D"/>
    <w:rsid w:val="00A77825"/>
    <w:rsid w:val="00A802D4"/>
    <w:rsid w:val="00A833D6"/>
    <w:rsid w:val="00A83762"/>
    <w:rsid w:val="00A839F4"/>
    <w:rsid w:val="00A83BC1"/>
    <w:rsid w:val="00A85607"/>
    <w:rsid w:val="00A8625C"/>
    <w:rsid w:val="00A864F6"/>
    <w:rsid w:val="00AA0EF8"/>
    <w:rsid w:val="00AA3146"/>
    <w:rsid w:val="00AA57B7"/>
    <w:rsid w:val="00AA60E1"/>
    <w:rsid w:val="00AA76BA"/>
    <w:rsid w:val="00AB755F"/>
    <w:rsid w:val="00AB7CA8"/>
    <w:rsid w:val="00AB7CAB"/>
    <w:rsid w:val="00AC10F2"/>
    <w:rsid w:val="00AC1FBD"/>
    <w:rsid w:val="00AC2910"/>
    <w:rsid w:val="00AC3DB7"/>
    <w:rsid w:val="00AC47DE"/>
    <w:rsid w:val="00AC6032"/>
    <w:rsid w:val="00AC621A"/>
    <w:rsid w:val="00AC69DB"/>
    <w:rsid w:val="00AC7648"/>
    <w:rsid w:val="00AC77C7"/>
    <w:rsid w:val="00AD1C1B"/>
    <w:rsid w:val="00AD2DD9"/>
    <w:rsid w:val="00AD3067"/>
    <w:rsid w:val="00AD5000"/>
    <w:rsid w:val="00AE1620"/>
    <w:rsid w:val="00AE248B"/>
    <w:rsid w:val="00AE25CA"/>
    <w:rsid w:val="00AE2EC3"/>
    <w:rsid w:val="00AE56CD"/>
    <w:rsid w:val="00AE709A"/>
    <w:rsid w:val="00AF0A51"/>
    <w:rsid w:val="00AF4C46"/>
    <w:rsid w:val="00AF5899"/>
    <w:rsid w:val="00AF5B2A"/>
    <w:rsid w:val="00AF5BCE"/>
    <w:rsid w:val="00AF72F5"/>
    <w:rsid w:val="00B01241"/>
    <w:rsid w:val="00B019FB"/>
    <w:rsid w:val="00B030E5"/>
    <w:rsid w:val="00B03984"/>
    <w:rsid w:val="00B046DE"/>
    <w:rsid w:val="00B05382"/>
    <w:rsid w:val="00B066B8"/>
    <w:rsid w:val="00B10026"/>
    <w:rsid w:val="00B10AA8"/>
    <w:rsid w:val="00B15664"/>
    <w:rsid w:val="00B16E42"/>
    <w:rsid w:val="00B172DD"/>
    <w:rsid w:val="00B230E5"/>
    <w:rsid w:val="00B239D6"/>
    <w:rsid w:val="00B24486"/>
    <w:rsid w:val="00B24C46"/>
    <w:rsid w:val="00B25A04"/>
    <w:rsid w:val="00B26D53"/>
    <w:rsid w:val="00B2709F"/>
    <w:rsid w:val="00B270BC"/>
    <w:rsid w:val="00B272DA"/>
    <w:rsid w:val="00B31193"/>
    <w:rsid w:val="00B33777"/>
    <w:rsid w:val="00B34EDC"/>
    <w:rsid w:val="00B403ED"/>
    <w:rsid w:val="00B40E7D"/>
    <w:rsid w:val="00B44A0F"/>
    <w:rsid w:val="00B4671B"/>
    <w:rsid w:val="00B4740B"/>
    <w:rsid w:val="00B5266C"/>
    <w:rsid w:val="00B5300D"/>
    <w:rsid w:val="00B54E97"/>
    <w:rsid w:val="00B569AE"/>
    <w:rsid w:val="00B56BC3"/>
    <w:rsid w:val="00B57065"/>
    <w:rsid w:val="00B57467"/>
    <w:rsid w:val="00B575A9"/>
    <w:rsid w:val="00B60144"/>
    <w:rsid w:val="00B604A0"/>
    <w:rsid w:val="00B6276A"/>
    <w:rsid w:val="00B62A67"/>
    <w:rsid w:val="00B62F1A"/>
    <w:rsid w:val="00B63332"/>
    <w:rsid w:val="00B65092"/>
    <w:rsid w:val="00B66D95"/>
    <w:rsid w:val="00B70748"/>
    <w:rsid w:val="00B734A0"/>
    <w:rsid w:val="00B7420F"/>
    <w:rsid w:val="00B76EC0"/>
    <w:rsid w:val="00B80E1B"/>
    <w:rsid w:val="00B80F0C"/>
    <w:rsid w:val="00B8170C"/>
    <w:rsid w:val="00B845EE"/>
    <w:rsid w:val="00B8647B"/>
    <w:rsid w:val="00B870A9"/>
    <w:rsid w:val="00B9064A"/>
    <w:rsid w:val="00B91DB9"/>
    <w:rsid w:val="00B92D3A"/>
    <w:rsid w:val="00B93498"/>
    <w:rsid w:val="00B946DD"/>
    <w:rsid w:val="00B965D1"/>
    <w:rsid w:val="00BA0770"/>
    <w:rsid w:val="00BA5729"/>
    <w:rsid w:val="00BB03C5"/>
    <w:rsid w:val="00BB04E3"/>
    <w:rsid w:val="00BB0E0E"/>
    <w:rsid w:val="00BB21C9"/>
    <w:rsid w:val="00BB21EC"/>
    <w:rsid w:val="00BB2E56"/>
    <w:rsid w:val="00BB3A49"/>
    <w:rsid w:val="00BB5240"/>
    <w:rsid w:val="00BB56C8"/>
    <w:rsid w:val="00BB5768"/>
    <w:rsid w:val="00BB6237"/>
    <w:rsid w:val="00BB766C"/>
    <w:rsid w:val="00BB79B7"/>
    <w:rsid w:val="00BB7FC5"/>
    <w:rsid w:val="00BC08A8"/>
    <w:rsid w:val="00BC46D6"/>
    <w:rsid w:val="00BC46FC"/>
    <w:rsid w:val="00BC5D23"/>
    <w:rsid w:val="00BC61BF"/>
    <w:rsid w:val="00BC6859"/>
    <w:rsid w:val="00BD03E7"/>
    <w:rsid w:val="00BD0A58"/>
    <w:rsid w:val="00BD0D0A"/>
    <w:rsid w:val="00BD18E8"/>
    <w:rsid w:val="00BD2E08"/>
    <w:rsid w:val="00BD31AA"/>
    <w:rsid w:val="00BD3CA5"/>
    <w:rsid w:val="00BD6A76"/>
    <w:rsid w:val="00BD789F"/>
    <w:rsid w:val="00BD7FCC"/>
    <w:rsid w:val="00BE239A"/>
    <w:rsid w:val="00BE4E27"/>
    <w:rsid w:val="00BE5A99"/>
    <w:rsid w:val="00BE7DCA"/>
    <w:rsid w:val="00BF10BC"/>
    <w:rsid w:val="00BF1C54"/>
    <w:rsid w:val="00BF1CFF"/>
    <w:rsid w:val="00BF31F5"/>
    <w:rsid w:val="00BF35F0"/>
    <w:rsid w:val="00BF3C8D"/>
    <w:rsid w:val="00BF44C2"/>
    <w:rsid w:val="00BF53C5"/>
    <w:rsid w:val="00BF698F"/>
    <w:rsid w:val="00BF7BEF"/>
    <w:rsid w:val="00C01E61"/>
    <w:rsid w:val="00C0211B"/>
    <w:rsid w:val="00C0350D"/>
    <w:rsid w:val="00C03F55"/>
    <w:rsid w:val="00C0462C"/>
    <w:rsid w:val="00C13A67"/>
    <w:rsid w:val="00C14EA7"/>
    <w:rsid w:val="00C1604A"/>
    <w:rsid w:val="00C1786C"/>
    <w:rsid w:val="00C21726"/>
    <w:rsid w:val="00C246BE"/>
    <w:rsid w:val="00C25730"/>
    <w:rsid w:val="00C26489"/>
    <w:rsid w:val="00C307D3"/>
    <w:rsid w:val="00C30A87"/>
    <w:rsid w:val="00C3247E"/>
    <w:rsid w:val="00C32ED5"/>
    <w:rsid w:val="00C33D9B"/>
    <w:rsid w:val="00C34BDB"/>
    <w:rsid w:val="00C35B77"/>
    <w:rsid w:val="00C36523"/>
    <w:rsid w:val="00C36741"/>
    <w:rsid w:val="00C40A49"/>
    <w:rsid w:val="00C42646"/>
    <w:rsid w:val="00C46CC0"/>
    <w:rsid w:val="00C46DA9"/>
    <w:rsid w:val="00C5416C"/>
    <w:rsid w:val="00C5423E"/>
    <w:rsid w:val="00C56828"/>
    <w:rsid w:val="00C57C53"/>
    <w:rsid w:val="00C61E4B"/>
    <w:rsid w:val="00C62B4F"/>
    <w:rsid w:val="00C63B02"/>
    <w:rsid w:val="00C64200"/>
    <w:rsid w:val="00C64EB1"/>
    <w:rsid w:val="00C65439"/>
    <w:rsid w:val="00C66138"/>
    <w:rsid w:val="00C66837"/>
    <w:rsid w:val="00C66E09"/>
    <w:rsid w:val="00C70690"/>
    <w:rsid w:val="00C7089E"/>
    <w:rsid w:val="00C71252"/>
    <w:rsid w:val="00C719E4"/>
    <w:rsid w:val="00C73BB1"/>
    <w:rsid w:val="00C76FD9"/>
    <w:rsid w:val="00C7755E"/>
    <w:rsid w:val="00C77869"/>
    <w:rsid w:val="00C779B4"/>
    <w:rsid w:val="00C84AF2"/>
    <w:rsid w:val="00C84B67"/>
    <w:rsid w:val="00C84EC4"/>
    <w:rsid w:val="00C850AB"/>
    <w:rsid w:val="00C862E2"/>
    <w:rsid w:val="00C86959"/>
    <w:rsid w:val="00C9188C"/>
    <w:rsid w:val="00C92172"/>
    <w:rsid w:val="00C9378A"/>
    <w:rsid w:val="00C947BE"/>
    <w:rsid w:val="00C962CB"/>
    <w:rsid w:val="00CA5772"/>
    <w:rsid w:val="00CA6283"/>
    <w:rsid w:val="00CA6422"/>
    <w:rsid w:val="00CA6ED2"/>
    <w:rsid w:val="00CA7035"/>
    <w:rsid w:val="00CB0432"/>
    <w:rsid w:val="00CB1F23"/>
    <w:rsid w:val="00CB28BA"/>
    <w:rsid w:val="00CB3049"/>
    <w:rsid w:val="00CB3B20"/>
    <w:rsid w:val="00CB41E9"/>
    <w:rsid w:val="00CB593C"/>
    <w:rsid w:val="00CB6AB3"/>
    <w:rsid w:val="00CC0127"/>
    <w:rsid w:val="00CC0429"/>
    <w:rsid w:val="00CC120C"/>
    <w:rsid w:val="00CC1AAA"/>
    <w:rsid w:val="00CC1ED1"/>
    <w:rsid w:val="00CC2473"/>
    <w:rsid w:val="00CC433D"/>
    <w:rsid w:val="00CC4531"/>
    <w:rsid w:val="00CC6B4A"/>
    <w:rsid w:val="00CD3317"/>
    <w:rsid w:val="00CD4601"/>
    <w:rsid w:val="00CD6AEA"/>
    <w:rsid w:val="00CD76EC"/>
    <w:rsid w:val="00CD7AC5"/>
    <w:rsid w:val="00CE1481"/>
    <w:rsid w:val="00CE2549"/>
    <w:rsid w:val="00CE4DBD"/>
    <w:rsid w:val="00CE54BB"/>
    <w:rsid w:val="00CE5DF4"/>
    <w:rsid w:val="00CE5F07"/>
    <w:rsid w:val="00CE6B66"/>
    <w:rsid w:val="00CE7977"/>
    <w:rsid w:val="00CE7E47"/>
    <w:rsid w:val="00CF08D9"/>
    <w:rsid w:val="00CF15B7"/>
    <w:rsid w:val="00CF3FC6"/>
    <w:rsid w:val="00CF645B"/>
    <w:rsid w:val="00CF65A4"/>
    <w:rsid w:val="00CF6F09"/>
    <w:rsid w:val="00D026E4"/>
    <w:rsid w:val="00D04374"/>
    <w:rsid w:val="00D0500A"/>
    <w:rsid w:val="00D06813"/>
    <w:rsid w:val="00D0777F"/>
    <w:rsid w:val="00D07C88"/>
    <w:rsid w:val="00D10FAA"/>
    <w:rsid w:val="00D11108"/>
    <w:rsid w:val="00D12D02"/>
    <w:rsid w:val="00D16D45"/>
    <w:rsid w:val="00D17654"/>
    <w:rsid w:val="00D17668"/>
    <w:rsid w:val="00D21F75"/>
    <w:rsid w:val="00D22197"/>
    <w:rsid w:val="00D22BAC"/>
    <w:rsid w:val="00D2583D"/>
    <w:rsid w:val="00D274AC"/>
    <w:rsid w:val="00D27AB0"/>
    <w:rsid w:val="00D27BBE"/>
    <w:rsid w:val="00D3056B"/>
    <w:rsid w:val="00D353F6"/>
    <w:rsid w:val="00D41AE4"/>
    <w:rsid w:val="00D43691"/>
    <w:rsid w:val="00D46A3B"/>
    <w:rsid w:val="00D46B54"/>
    <w:rsid w:val="00D46B6D"/>
    <w:rsid w:val="00D4776B"/>
    <w:rsid w:val="00D47DF5"/>
    <w:rsid w:val="00D53A2E"/>
    <w:rsid w:val="00D56486"/>
    <w:rsid w:val="00D56F93"/>
    <w:rsid w:val="00D5756E"/>
    <w:rsid w:val="00D57770"/>
    <w:rsid w:val="00D60660"/>
    <w:rsid w:val="00D65280"/>
    <w:rsid w:val="00D65733"/>
    <w:rsid w:val="00D70496"/>
    <w:rsid w:val="00D717DC"/>
    <w:rsid w:val="00D71D25"/>
    <w:rsid w:val="00D73070"/>
    <w:rsid w:val="00D7401C"/>
    <w:rsid w:val="00D74BFC"/>
    <w:rsid w:val="00D844DF"/>
    <w:rsid w:val="00D848C1"/>
    <w:rsid w:val="00D85931"/>
    <w:rsid w:val="00D8602A"/>
    <w:rsid w:val="00D87898"/>
    <w:rsid w:val="00D91827"/>
    <w:rsid w:val="00D919CD"/>
    <w:rsid w:val="00D93C5F"/>
    <w:rsid w:val="00D94436"/>
    <w:rsid w:val="00D950D5"/>
    <w:rsid w:val="00D96E94"/>
    <w:rsid w:val="00D97A04"/>
    <w:rsid w:val="00DA15B5"/>
    <w:rsid w:val="00DA1A4B"/>
    <w:rsid w:val="00DA42F4"/>
    <w:rsid w:val="00DA5015"/>
    <w:rsid w:val="00DB00F2"/>
    <w:rsid w:val="00DB1286"/>
    <w:rsid w:val="00DB35C6"/>
    <w:rsid w:val="00DB5F13"/>
    <w:rsid w:val="00DB7588"/>
    <w:rsid w:val="00DC0C5E"/>
    <w:rsid w:val="00DC388B"/>
    <w:rsid w:val="00DC3CED"/>
    <w:rsid w:val="00DC51C5"/>
    <w:rsid w:val="00DC557E"/>
    <w:rsid w:val="00DC5643"/>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3DFF"/>
    <w:rsid w:val="00DF4DC8"/>
    <w:rsid w:val="00DF7C8E"/>
    <w:rsid w:val="00E0180A"/>
    <w:rsid w:val="00E02517"/>
    <w:rsid w:val="00E02D26"/>
    <w:rsid w:val="00E0339C"/>
    <w:rsid w:val="00E03E38"/>
    <w:rsid w:val="00E04334"/>
    <w:rsid w:val="00E04C6B"/>
    <w:rsid w:val="00E05B9C"/>
    <w:rsid w:val="00E06E7E"/>
    <w:rsid w:val="00E10004"/>
    <w:rsid w:val="00E115FA"/>
    <w:rsid w:val="00E12757"/>
    <w:rsid w:val="00E132C8"/>
    <w:rsid w:val="00E13FEC"/>
    <w:rsid w:val="00E140CC"/>
    <w:rsid w:val="00E158A0"/>
    <w:rsid w:val="00E22374"/>
    <w:rsid w:val="00E235C2"/>
    <w:rsid w:val="00E237BC"/>
    <w:rsid w:val="00E24023"/>
    <w:rsid w:val="00E24553"/>
    <w:rsid w:val="00E27067"/>
    <w:rsid w:val="00E272F3"/>
    <w:rsid w:val="00E274E2"/>
    <w:rsid w:val="00E307EA"/>
    <w:rsid w:val="00E30F40"/>
    <w:rsid w:val="00E328E5"/>
    <w:rsid w:val="00E32ED0"/>
    <w:rsid w:val="00E34A9C"/>
    <w:rsid w:val="00E3521D"/>
    <w:rsid w:val="00E36332"/>
    <w:rsid w:val="00E36DD5"/>
    <w:rsid w:val="00E4095C"/>
    <w:rsid w:val="00E42BF9"/>
    <w:rsid w:val="00E470FB"/>
    <w:rsid w:val="00E4746C"/>
    <w:rsid w:val="00E501BA"/>
    <w:rsid w:val="00E51AA4"/>
    <w:rsid w:val="00E52825"/>
    <w:rsid w:val="00E52955"/>
    <w:rsid w:val="00E53356"/>
    <w:rsid w:val="00E53C4E"/>
    <w:rsid w:val="00E543F9"/>
    <w:rsid w:val="00E56AC7"/>
    <w:rsid w:val="00E6013A"/>
    <w:rsid w:val="00E60C3F"/>
    <w:rsid w:val="00E61531"/>
    <w:rsid w:val="00E6175A"/>
    <w:rsid w:val="00E621D4"/>
    <w:rsid w:val="00E62390"/>
    <w:rsid w:val="00E62C41"/>
    <w:rsid w:val="00E651FA"/>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2577"/>
    <w:rsid w:val="00E83240"/>
    <w:rsid w:val="00E83E3F"/>
    <w:rsid w:val="00E84714"/>
    <w:rsid w:val="00E84A21"/>
    <w:rsid w:val="00E87DFD"/>
    <w:rsid w:val="00E91602"/>
    <w:rsid w:val="00E91C34"/>
    <w:rsid w:val="00E92FE2"/>
    <w:rsid w:val="00E94872"/>
    <w:rsid w:val="00E96BCE"/>
    <w:rsid w:val="00EA0137"/>
    <w:rsid w:val="00EA1A70"/>
    <w:rsid w:val="00EA2175"/>
    <w:rsid w:val="00EA44EB"/>
    <w:rsid w:val="00EA54A3"/>
    <w:rsid w:val="00EA5C11"/>
    <w:rsid w:val="00EA5E89"/>
    <w:rsid w:val="00EA7393"/>
    <w:rsid w:val="00EA760D"/>
    <w:rsid w:val="00EB1802"/>
    <w:rsid w:val="00EB4C85"/>
    <w:rsid w:val="00EB5730"/>
    <w:rsid w:val="00EB66C7"/>
    <w:rsid w:val="00EB69BC"/>
    <w:rsid w:val="00EC22B0"/>
    <w:rsid w:val="00EC380B"/>
    <w:rsid w:val="00EC3949"/>
    <w:rsid w:val="00EC3D7C"/>
    <w:rsid w:val="00EC4683"/>
    <w:rsid w:val="00EC5B5C"/>
    <w:rsid w:val="00EC76C1"/>
    <w:rsid w:val="00ED0355"/>
    <w:rsid w:val="00ED08A0"/>
    <w:rsid w:val="00ED1D3A"/>
    <w:rsid w:val="00ED1E3D"/>
    <w:rsid w:val="00EE01A8"/>
    <w:rsid w:val="00EE0E94"/>
    <w:rsid w:val="00EE1C24"/>
    <w:rsid w:val="00EE202E"/>
    <w:rsid w:val="00EE4081"/>
    <w:rsid w:val="00EE6A14"/>
    <w:rsid w:val="00EE79F9"/>
    <w:rsid w:val="00EF040C"/>
    <w:rsid w:val="00EF2A25"/>
    <w:rsid w:val="00EF2E0D"/>
    <w:rsid w:val="00EF456E"/>
    <w:rsid w:val="00EF4D02"/>
    <w:rsid w:val="00EF5700"/>
    <w:rsid w:val="00EF6B23"/>
    <w:rsid w:val="00EF746B"/>
    <w:rsid w:val="00F00618"/>
    <w:rsid w:val="00F00D14"/>
    <w:rsid w:val="00F01BD3"/>
    <w:rsid w:val="00F01D87"/>
    <w:rsid w:val="00F02741"/>
    <w:rsid w:val="00F02FC5"/>
    <w:rsid w:val="00F03EA5"/>
    <w:rsid w:val="00F06130"/>
    <w:rsid w:val="00F07898"/>
    <w:rsid w:val="00F113A0"/>
    <w:rsid w:val="00F12610"/>
    <w:rsid w:val="00F135B1"/>
    <w:rsid w:val="00F147E9"/>
    <w:rsid w:val="00F14CA1"/>
    <w:rsid w:val="00F15F4C"/>
    <w:rsid w:val="00F16F6F"/>
    <w:rsid w:val="00F17025"/>
    <w:rsid w:val="00F177B6"/>
    <w:rsid w:val="00F1885C"/>
    <w:rsid w:val="00F21847"/>
    <w:rsid w:val="00F22070"/>
    <w:rsid w:val="00F24D22"/>
    <w:rsid w:val="00F24D8D"/>
    <w:rsid w:val="00F27C72"/>
    <w:rsid w:val="00F300AB"/>
    <w:rsid w:val="00F31A69"/>
    <w:rsid w:val="00F31B47"/>
    <w:rsid w:val="00F32BAD"/>
    <w:rsid w:val="00F353A2"/>
    <w:rsid w:val="00F35FC2"/>
    <w:rsid w:val="00F379CA"/>
    <w:rsid w:val="00F4037A"/>
    <w:rsid w:val="00F40C7A"/>
    <w:rsid w:val="00F4239E"/>
    <w:rsid w:val="00F42F56"/>
    <w:rsid w:val="00F43EB9"/>
    <w:rsid w:val="00F455DD"/>
    <w:rsid w:val="00F4719B"/>
    <w:rsid w:val="00F50AA5"/>
    <w:rsid w:val="00F52374"/>
    <w:rsid w:val="00F54D8A"/>
    <w:rsid w:val="00F6030B"/>
    <w:rsid w:val="00F60F70"/>
    <w:rsid w:val="00F6100F"/>
    <w:rsid w:val="00F610B1"/>
    <w:rsid w:val="00F61BA1"/>
    <w:rsid w:val="00F6483D"/>
    <w:rsid w:val="00F66E6C"/>
    <w:rsid w:val="00F67397"/>
    <w:rsid w:val="00F67A78"/>
    <w:rsid w:val="00F70785"/>
    <w:rsid w:val="00F70FF0"/>
    <w:rsid w:val="00F73FB9"/>
    <w:rsid w:val="00F74877"/>
    <w:rsid w:val="00F76799"/>
    <w:rsid w:val="00F81E64"/>
    <w:rsid w:val="00F82FF1"/>
    <w:rsid w:val="00F838BA"/>
    <w:rsid w:val="00F83CB0"/>
    <w:rsid w:val="00F84669"/>
    <w:rsid w:val="00F84CCF"/>
    <w:rsid w:val="00F85FA0"/>
    <w:rsid w:val="00F86D28"/>
    <w:rsid w:val="00F90051"/>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B4A13"/>
    <w:rsid w:val="00FB53F0"/>
    <w:rsid w:val="00FC0B72"/>
    <w:rsid w:val="00FC1937"/>
    <w:rsid w:val="00FC2615"/>
    <w:rsid w:val="00FC26D4"/>
    <w:rsid w:val="00FC4D79"/>
    <w:rsid w:val="00FC6189"/>
    <w:rsid w:val="00FC7413"/>
    <w:rsid w:val="00FD364A"/>
    <w:rsid w:val="00FD365B"/>
    <w:rsid w:val="00FD3A52"/>
    <w:rsid w:val="00FD3B67"/>
    <w:rsid w:val="00FD4A2B"/>
    <w:rsid w:val="00FD5D73"/>
    <w:rsid w:val="00FE07EE"/>
    <w:rsid w:val="00FE2846"/>
    <w:rsid w:val="00FE4730"/>
    <w:rsid w:val="00FE5C9B"/>
    <w:rsid w:val="00FE691D"/>
    <w:rsid w:val="00FE6A61"/>
    <w:rsid w:val="00FE70D3"/>
    <w:rsid w:val="00FE7333"/>
    <w:rsid w:val="00FE7AF0"/>
    <w:rsid w:val="00FEA7CC"/>
    <w:rsid w:val="00FF0C43"/>
    <w:rsid w:val="00FF3FEF"/>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774E04C3-8013-408F-8518-1E481E24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34965742">
      <w:bodyDiv w:val="1"/>
      <w:marLeft w:val="0"/>
      <w:marRight w:val="0"/>
      <w:marTop w:val="0"/>
      <w:marBottom w:val="0"/>
      <w:divBdr>
        <w:top w:val="none" w:sz="0" w:space="0" w:color="auto"/>
        <w:left w:val="none" w:sz="0" w:space="0" w:color="auto"/>
        <w:bottom w:val="none" w:sz="0" w:space="0" w:color="auto"/>
        <w:right w:val="none" w:sz="0" w:space="0" w:color="auto"/>
      </w:divBdr>
      <w:divsChild>
        <w:div w:id="47801253">
          <w:marLeft w:val="0"/>
          <w:marRight w:val="0"/>
          <w:marTop w:val="0"/>
          <w:marBottom w:val="0"/>
          <w:divBdr>
            <w:top w:val="none" w:sz="0" w:space="0" w:color="auto"/>
            <w:left w:val="none" w:sz="0" w:space="0" w:color="auto"/>
            <w:bottom w:val="none" w:sz="0" w:space="0" w:color="auto"/>
            <w:right w:val="none" w:sz="0" w:space="0" w:color="auto"/>
          </w:divBdr>
        </w:div>
        <w:div w:id="1418163604">
          <w:marLeft w:val="0"/>
          <w:marRight w:val="0"/>
          <w:marTop w:val="0"/>
          <w:marBottom w:val="0"/>
          <w:divBdr>
            <w:top w:val="none" w:sz="0" w:space="0" w:color="auto"/>
            <w:left w:val="none" w:sz="0" w:space="0" w:color="auto"/>
            <w:bottom w:val="none" w:sz="0" w:space="0" w:color="auto"/>
            <w:right w:val="none" w:sz="0" w:space="0" w:color="auto"/>
          </w:divBdr>
        </w:div>
        <w:div w:id="857352743">
          <w:marLeft w:val="0"/>
          <w:marRight w:val="0"/>
          <w:marTop w:val="0"/>
          <w:marBottom w:val="0"/>
          <w:divBdr>
            <w:top w:val="none" w:sz="0" w:space="0" w:color="auto"/>
            <w:left w:val="none" w:sz="0" w:space="0" w:color="auto"/>
            <w:bottom w:val="none" w:sz="0" w:space="0" w:color="auto"/>
            <w:right w:val="none" w:sz="0" w:space="0" w:color="auto"/>
          </w:divBdr>
        </w:div>
        <w:div w:id="623537302">
          <w:marLeft w:val="0"/>
          <w:marRight w:val="0"/>
          <w:marTop w:val="0"/>
          <w:marBottom w:val="0"/>
          <w:divBdr>
            <w:top w:val="none" w:sz="0" w:space="0" w:color="auto"/>
            <w:left w:val="none" w:sz="0" w:space="0" w:color="auto"/>
            <w:bottom w:val="none" w:sz="0" w:space="0" w:color="auto"/>
            <w:right w:val="none" w:sz="0" w:space="0" w:color="auto"/>
          </w:divBdr>
        </w:div>
        <w:div w:id="1606963024">
          <w:marLeft w:val="0"/>
          <w:marRight w:val="0"/>
          <w:marTop w:val="0"/>
          <w:marBottom w:val="0"/>
          <w:divBdr>
            <w:top w:val="none" w:sz="0" w:space="0" w:color="auto"/>
            <w:left w:val="none" w:sz="0" w:space="0" w:color="auto"/>
            <w:bottom w:val="none" w:sz="0" w:space="0" w:color="auto"/>
            <w:right w:val="none" w:sz="0" w:space="0" w:color="auto"/>
          </w:divBdr>
        </w:div>
        <w:div w:id="1542548565">
          <w:marLeft w:val="0"/>
          <w:marRight w:val="0"/>
          <w:marTop w:val="0"/>
          <w:marBottom w:val="0"/>
          <w:divBdr>
            <w:top w:val="none" w:sz="0" w:space="0" w:color="auto"/>
            <w:left w:val="none" w:sz="0" w:space="0" w:color="auto"/>
            <w:bottom w:val="none" w:sz="0" w:space="0" w:color="auto"/>
            <w:right w:val="none" w:sz="0" w:space="0" w:color="auto"/>
          </w:divBdr>
        </w:div>
        <w:div w:id="1445229211">
          <w:marLeft w:val="0"/>
          <w:marRight w:val="0"/>
          <w:marTop w:val="0"/>
          <w:marBottom w:val="0"/>
          <w:divBdr>
            <w:top w:val="none" w:sz="0" w:space="0" w:color="auto"/>
            <w:left w:val="none" w:sz="0" w:space="0" w:color="auto"/>
            <w:bottom w:val="none" w:sz="0" w:space="0" w:color="auto"/>
            <w:right w:val="none" w:sz="0" w:space="0" w:color="auto"/>
          </w:divBdr>
        </w:div>
        <w:div w:id="1452628514">
          <w:marLeft w:val="0"/>
          <w:marRight w:val="0"/>
          <w:marTop w:val="0"/>
          <w:marBottom w:val="0"/>
          <w:divBdr>
            <w:top w:val="none" w:sz="0" w:space="0" w:color="auto"/>
            <w:left w:val="none" w:sz="0" w:space="0" w:color="auto"/>
            <w:bottom w:val="none" w:sz="0" w:space="0" w:color="auto"/>
            <w:right w:val="none" w:sz="0" w:space="0" w:color="auto"/>
          </w:divBdr>
        </w:div>
        <w:div w:id="563880448">
          <w:marLeft w:val="0"/>
          <w:marRight w:val="0"/>
          <w:marTop w:val="0"/>
          <w:marBottom w:val="0"/>
          <w:divBdr>
            <w:top w:val="none" w:sz="0" w:space="0" w:color="auto"/>
            <w:left w:val="none" w:sz="0" w:space="0" w:color="auto"/>
            <w:bottom w:val="none" w:sz="0" w:space="0" w:color="auto"/>
            <w:right w:val="none" w:sz="0" w:space="0" w:color="auto"/>
          </w:divBdr>
        </w:div>
        <w:div w:id="1728410122">
          <w:marLeft w:val="0"/>
          <w:marRight w:val="0"/>
          <w:marTop w:val="0"/>
          <w:marBottom w:val="0"/>
          <w:divBdr>
            <w:top w:val="none" w:sz="0" w:space="0" w:color="auto"/>
            <w:left w:val="none" w:sz="0" w:space="0" w:color="auto"/>
            <w:bottom w:val="none" w:sz="0" w:space="0" w:color="auto"/>
            <w:right w:val="none" w:sz="0" w:space="0" w:color="auto"/>
          </w:divBdr>
        </w:div>
        <w:div w:id="530996669">
          <w:marLeft w:val="0"/>
          <w:marRight w:val="0"/>
          <w:marTop w:val="0"/>
          <w:marBottom w:val="0"/>
          <w:divBdr>
            <w:top w:val="none" w:sz="0" w:space="0" w:color="auto"/>
            <w:left w:val="none" w:sz="0" w:space="0" w:color="auto"/>
            <w:bottom w:val="none" w:sz="0" w:space="0" w:color="auto"/>
            <w:right w:val="none" w:sz="0" w:space="0" w:color="auto"/>
          </w:divBdr>
        </w:div>
        <w:div w:id="1094472281">
          <w:marLeft w:val="0"/>
          <w:marRight w:val="0"/>
          <w:marTop w:val="0"/>
          <w:marBottom w:val="0"/>
          <w:divBdr>
            <w:top w:val="none" w:sz="0" w:space="0" w:color="auto"/>
            <w:left w:val="none" w:sz="0" w:space="0" w:color="auto"/>
            <w:bottom w:val="none" w:sz="0" w:space="0" w:color="auto"/>
            <w:right w:val="none" w:sz="0" w:space="0" w:color="auto"/>
          </w:divBdr>
        </w:div>
        <w:div w:id="1648244126">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41245">
      <w:bodyDiv w:val="1"/>
      <w:marLeft w:val="0"/>
      <w:marRight w:val="0"/>
      <w:marTop w:val="0"/>
      <w:marBottom w:val="0"/>
      <w:divBdr>
        <w:top w:val="none" w:sz="0" w:space="0" w:color="auto"/>
        <w:left w:val="none" w:sz="0" w:space="0" w:color="auto"/>
        <w:bottom w:val="none" w:sz="0" w:space="0" w:color="auto"/>
        <w:right w:val="none" w:sz="0" w:space="0" w:color="auto"/>
      </w:divBdr>
      <w:divsChild>
        <w:div w:id="24604858">
          <w:marLeft w:val="0"/>
          <w:marRight w:val="0"/>
          <w:marTop w:val="0"/>
          <w:marBottom w:val="0"/>
          <w:divBdr>
            <w:top w:val="none" w:sz="0" w:space="0" w:color="auto"/>
            <w:left w:val="none" w:sz="0" w:space="0" w:color="auto"/>
            <w:bottom w:val="none" w:sz="0" w:space="0" w:color="auto"/>
            <w:right w:val="none" w:sz="0" w:space="0" w:color="auto"/>
          </w:divBdr>
        </w:div>
        <w:div w:id="25759338">
          <w:marLeft w:val="0"/>
          <w:marRight w:val="0"/>
          <w:marTop w:val="0"/>
          <w:marBottom w:val="0"/>
          <w:divBdr>
            <w:top w:val="none" w:sz="0" w:space="0" w:color="auto"/>
            <w:left w:val="none" w:sz="0" w:space="0" w:color="auto"/>
            <w:bottom w:val="none" w:sz="0" w:space="0" w:color="auto"/>
            <w:right w:val="none" w:sz="0" w:space="0" w:color="auto"/>
          </w:divBdr>
        </w:div>
        <w:div w:id="184027368">
          <w:marLeft w:val="0"/>
          <w:marRight w:val="0"/>
          <w:marTop w:val="0"/>
          <w:marBottom w:val="0"/>
          <w:divBdr>
            <w:top w:val="none" w:sz="0" w:space="0" w:color="auto"/>
            <w:left w:val="none" w:sz="0" w:space="0" w:color="auto"/>
            <w:bottom w:val="none" w:sz="0" w:space="0" w:color="auto"/>
            <w:right w:val="none" w:sz="0" w:space="0" w:color="auto"/>
          </w:divBdr>
        </w:div>
        <w:div w:id="223954046">
          <w:marLeft w:val="0"/>
          <w:marRight w:val="0"/>
          <w:marTop w:val="0"/>
          <w:marBottom w:val="0"/>
          <w:divBdr>
            <w:top w:val="none" w:sz="0" w:space="0" w:color="auto"/>
            <w:left w:val="none" w:sz="0" w:space="0" w:color="auto"/>
            <w:bottom w:val="none" w:sz="0" w:space="0" w:color="auto"/>
            <w:right w:val="none" w:sz="0" w:space="0" w:color="auto"/>
          </w:divBdr>
        </w:div>
        <w:div w:id="365788146">
          <w:marLeft w:val="0"/>
          <w:marRight w:val="0"/>
          <w:marTop w:val="0"/>
          <w:marBottom w:val="0"/>
          <w:divBdr>
            <w:top w:val="none" w:sz="0" w:space="0" w:color="auto"/>
            <w:left w:val="none" w:sz="0" w:space="0" w:color="auto"/>
            <w:bottom w:val="none" w:sz="0" w:space="0" w:color="auto"/>
            <w:right w:val="none" w:sz="0" w:space="0" w:color="auto"/>
          </w:divBdr>
        </w:div>
        <w:div w:id="435366473">
          <w:marLeft w:val="0"/>
          <w:marRight w:val="0"/>
          <w:marTop w:val="0"/>
          <w:marBottom w:val="0"/>
          <w:divBdr>
            <w:top w:val="none" w:sz="0" w:space="0" w:color="auto"/>
            <w:left w:val="none" w:sz="0" w:space="0" w:color="auto"/>
            <w:bottom w:val="none" w:sz="0" w:space="0" w:color="auto"/>
            <w:right w:val="none" w:sz="0" w:space="0" w:color="auto"/>
          </w:divBdr>
        </w:div>
        <w:div w:id="498035350">
          <w:marLeft w:val="0"/>
          <w:marRight w:val="0"/>
          <w:marTop w:val="0"/>
          <w:marBottom w:val="0"/>
          <w:divBdr>
            <w:top w:val="none" w:sz="0" w:space="0" w:color="auto"/>
            <w:left w:val="none" w:sz="0" w:space="0" w:color="auto"/>
            <w:bottom w:val="none" w:sz="0" w:space="0" w:color="auto"/>
            <w:right w:val="none" w:sz="0" w:space="0" w:color="auto"/>
          </w:divBdr>
        </w:div>
        <w:div w:id="568149779">
          <w:marLeft w:val="0"/>
          <w:marRight w:val="0"/>
          <w:marTop w:val="0"/>
          <w:marBottom w:val="0"/>
          <w:divBdr>
            <w:top w:val="none" w:sz="0" w:space="0" w:color="auto"/>
            <w:left w:val="none" w:sz="0" w:space="0" w:color="auto"/>
            <w:bottom w:val="none" w:sz="0" w:space="0" w:color="auto"/>
            <w:right w:val="none" w:sz="0" w:space="0" w:color="auto"/>
          </w:divBdr>
        </w:div>
        <w:div w:id="585459951">
          <w:marLeft w:val="0"/>
          <w:marRight w:val="0"/>
          <w:marTop w:val="0"/>
          <w:marBottom w:val="0"/>
          <w:divBdr>
            <w:top w:val="none" w:sz="0" w:space="0" w:color="auto"/>
            <w:left w:val="none" w:sz="0" w:space="0" w:color="auto"/>
            <w:bottom w:val="none" w:sz="0" w:space="0" w:color="auto"/>
            <w:right w:val="none" w:sz="0" w:space="0" w:color="auto"/>
          </w:divBdr>
        </w:div>
        <w:div w:id="634991639">
          <w:marLeft w:val="0"/>
          <w:marRight w:val="0"/>
          <w:marTop w:val="0"/>
          <w:marBottom w:val="0"/>
          <w:divBdr>
            <w:top w:val="none" w:sz="0" w:space="0" w:color="auto"/>
            <w:left w:val="none" w:sz="0" w:space="0" w:color="auto"/>
            <w:bottom w:val="none" w:sz="0" w:space="0" w:color="auto"/>
            <w:right w:val="none" w:sz="0" w:space="0" w:color="auto"/>
          </w:divBdr>
        </w:div>
        <w:div w:id="893152389">
          <w:marLeft w:val="0"/>
          <w:marRight w:val="0"/>
          <w:marTop w:val="0"/>
          <w:marBottom w:val="0"/>
          <w:divBdr>
            <w:top w:val="none" w:sz="0" w:space="0" w:color="auto"/>
            <w:left w:val="none" w:sz="0" w:space="0" w:color="auto"/>
            <w:bottom w:val="none" w:sz="0" w:space="0" w:color="auto"/>
            <w:right w:val="none" w:sz="0" w:space="0" w:color="auto"/>
          </w:divBdr>
        </w:div>
        <w:div w:id="1082722092">
          <w:marLeft w:val="0"/>
          <w:marRight w:val="0"/>
          <w:marTop w:val="0"/>
          <w:marBottom w:val="0"/>
          <w:divBdr>
            <w:top w:val="none" w:sz="0" w:space="0" w:color="auto"/>
            <w:left w:val="none" w:sz="0" w:space="0" w:color="auto"/>
            <w:bottom w:val="none" w:sz="0" w:space="0" w:color="auto"/>
            <w:right w:val="none" w:sz="0" w:space="0" w:color="auto"/>
          </w:divBdr>
        </w:div>
        <w:div w:id="1105534950">
          <w:marLeft w:val="0"/>
          <w:marRight w:val="0"/>
          <w:marTop w:val="0"/>
          <w:marBottom w:val="0"/>
          <w:divBdr>
            <w:top w:val="none" w:sz="0" w:space="0" w:color="auto"/>
            <w:left w:val="none" w:sz="0" w:space="0" w:color="auto"/>
            <w:bottom w:val="none" w:sz="0" w:space="0" w:color="auto"/>
            <w:right w:val="none" w:sz="0" w:space="0" w:color="auto"/>
          </w:divBdr>
        </w:div>
        <w:div w:id="1119035314">
          <w:marLeft w:val="0"/>
          <w:marRight w:val="0"/>
          <w:marTop w:val="0"/>
          <w:marBottom w:val="0"/>
          <w:divBdr>
            <w:top w:val="none" w:sz="0" w:space="0" w:color="auto"/>
            <w:left w:val="none" w:sz="0" w:space="0" w:color="auto"/>
            <w:bottom w:val="none" w:sz="0" w:space="0" w:color="auto"/>
            <w:right w:val="none" w:sz="0" w:space="0" w:color="auto"/>
          </w:divBdr>
        </w:div>
        <w:div w:id="1266839930">
          <w:marLeft w:val="0"/>
          <w:marRight w:val="0"/>
          <w:marTop w:val="0"/>
          <w:marBottom w:val="0"/>
          <w:divBdr>
            <w:top w:val="none" w:sz="0" w:space="0" w:color="auto"/>
            <w:left w:val="none" w:sz="0" w:space="0" w:color="auto"/>
            <w:bottom w:val="none" w:sz="0" w:space="0" w:color="auto"/>
            <w:right w:val="none" w:sz="0" w:space="0" w:color="auto"/>
          </w:divBdr>
        </w:div>
        <w:div w:id="1293437558">
          <w:marLeft w:val="0"/>
          <w:marRight w:val="0"/>
          <w:marTop w:val="0"/>
          <w:marBottom w:val="0"/>
          <w:divBdr>
            <w:top w:val="none" w:sz="0" w:space="0" w:color="auto"/>
            <w:left w:val="none" w:sz="0" w:space="0" w:color="auto"/>
            <w:bottom w:val="none" w:sz="0" w:space="0" w:color="auto"/>
            <w:right w:val="none" w:sz="0" w:space="0" w:color="auto"/>
          </w:divBdr>
        </w:div>
        <w:div w:id="1462721808">
          <w:marLeft w:val="0"/>
          <w:marRight w:val="0"/>
          <w:marTop w:val="0"/>
          <w:marBottom w:val="0"/>
          <w:divBdr>
            <w:top w:val="none" w:sz="0" w:space="0" w:color="auto"/>
            <w:left w:val="none" w:sz="0" w:space="0" w:color="auto"/>
            <w:bottom w:val="none" w:sz="0" w:space="0" w:color="auto"/>
            <w:right w:val="none" w:sz="0" w:space="0" w:color="auto"/>
          </w:divBdr>
        </w:div>
        <w:div w:id="1538202306">
          <w:marLeft w:val="0"/>
          <w:marRight w:val="0"/>
          <w:marTop w:val="0"/>
          <w:marBottom w:val="0"/>
          <w:divBdr>
            <w:top w:val="none" w:sz="0" w:space="0" w:color="auto"/>
            <w:left w:val="none" w:sz="0" w:space="0" w:color="auto"/>
            <w:bottom w:val="none" w:sz="0" w:space="0" w:color="auto"/>
            <w:right w:val="none" w:sz="0" w:space="0" w:color="auto"/>
          </w:divBdr>
        </w:div>
        <w:div w:id="1697191935">
          <w:marLeft w:val="0"/>
          <w:marRight w:val="0"/>
          <w:marTop w:val="0"/>
          <w:marBottom w:val="0"/>
          <w:divBdr>
            <w:top w:val="none" w:sz="0" w:space="0" w:color="auto"/>
            <w:left w:val="none" w:sz="0" w:space="0" w:color="auto"/>
            <w:bottom w:val="none" w:sz="0" w:space="0" w:color="auto"/>
            <w:right w:val="none" w:sz="0" w:space="0" w:color="auto"/>
          </w:divBdr>
        </w:div>
        <w:div w:id="1974361651">
          <w:marLeft w:val="0"/>
          <w:marRight w:val="0"/>
          <w:marTop w:val="0"/>
          <w:marBottom w:val="0"/>
          <w:divBdr>
            <w:top w:val="none" w:sz="0" w:space="0" w:color="auto"/>
            <w:left w:val="none" w:sz="0" w:space="0" w:color="auto"/>
            <w:bottom w:val="none" w:sz="0" w:space="0" w:color="auto"/>
            <w:right w:val="none" w:sz="0" w:space="0" w:color="auto"/>
          </w:divBdr>
        </w:div>
        <w:div w:id="2013599509">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19974355">
      <w:bodyDiv w:val="1"/>
      <w:marLeft w:val="0"/>
      <w:marRight w:val="0"/>
      <w:marTop w:val="0"/>
      <w:marBottom w:val="0"/>
      <w:divBdr>
        <w:top w:val="none" w:sz="0" w:space="0" w:color="auto"/>
        <w:left w:val="none" w:sz="0" w:space="0" w:color="auto"/>
        <w:bottom w:val="none" w:sz="0" w:space="0" w:color="auto"/>
        <w:right w:val="none" w:sz="0" w:space="0" w:color="auto"/>
      </w:divBdr>
      <w:divsChild>
        <w:div w:id="66653958">
          <w:marLeft w:val="0"/>
          <w:marRight w:val="0"/>
          <w:marTop w:val="0"/>
          <w:marBottom w:val="0"/>
          <w:divBdr>
            <w:top w:val="none" w:sz="0" w:space="0" w:color="auto"/>
            <w:left w:val="none" w:sz="0" w:space="0" w:color="auto"/>
            <w:bottom w:val="none" w:sz="0" w:space="0" w:color="auto"/>
            <w:right w:val="none" w:sz="0" w:space="0" w:color="auto"/>
          </w:divBdr>
        </w:div>
        <w:div w:id="1928689844">
          <w:marLeft w:val="0"/>
          <w:marRight w:val="0"/>
          <w:marTop w:val="0"/>
          <w:marBottom w:val="0"/>
          <w:divBdr>
            <w:top w:val="none" w:sz="0" w:space="0" w:color="auto"/>
            <w:left w:val="none" w:sz="0" w:space="0" w:color="auto"/>
            <w:bottom w:val="none" w:sz="0" w:space="0" w:color="auto"/>
            <w:right w:val="none" w:sz="0" w:space="0" w:color="auto"/>
          </w:divBdr>
        </w:div>
        <w:div w:id="863790790">
          <w:marLeft w:val="0"/>
          <w:marRight w:val="0"/>
          <w:marTop w:val="0"/>
          <w:marBottom w:val="0"/>
          <w:divBdr>
            <w:top w:val="none" w:sz="0" w:space="0" w:color="auto"/>
            <w:left w:val="none" w:sz="0" w:space="0" w:color="auto"/>
            <w:bottom w:val="none" w:sz="0" w:space="0" w:color="auto"/>
            <w:right w:val="none" w:sz="0" w:space="0" w:color="auto"/>
          </w:divBdr>
        </w:div>
        <w:div w:id="1907449894">
          <w:marLeft w:val="0"/>
          <w:marRight w:val="0"/>
          <w:marTop w:val="0"/>
          <w:marBottom w:val="0"/>
          <w:divBdr>
            <w:top w:val="none" w:sz="0" w:space="0" w:color="auto"/>
            <w:left w:val="none" w:sz="0" w:space="0" w:color="auto"/>
            <w:bottom w:val="none" w:sz="0" w:space="0" w:color="auto"/>
            <w:right w:val="none" w:sz="0" w:space="0" w:color="auto"/>
          </w:divBdr>
        </w:div>
        <w:div w:id="1191335718">
          <w:marLeft w:val="0"/>
          <w:marRight w:val="0"/>
          <w:marTop w:val="0"/>
          <w:marBottom w:val="0"/>
          <w:divBdr>
            <w:top w:val="none" w:sz="0" w:space="0" w:color="auto"/>
            <w:left w:val="none" w:sz="0" w:space="0" w:color="auto"/>
            <w:bottom w:val="none" w:sz="0" w:space="0" w:color="auto"/>
            <w:right w:val="none" w:sz="0" w:space="0" w:color="auto"/>
          </w:divBdr>
        </w:div>
        <w:div w:id="2024091581">
          <w:marLeft w:val="0"/>
          <w:marRight w:val="0"/>
          <w:marTop w:val="0"/>
          <w:marBottom w:val="0"/>
          <w:divBdr>
            <w:top w:val="none" w:sz="0" w:space="0" w:color="auto"/>
            <w:left w:val="none" w:sz="0" w:space="0" w:color="auto"/>
            <w:bottom w:val="none" w:sz="0" w:space="0" w:color="auto"/>
            <w:right w:val="none" w:sz="0" w:space="0" w:color="auto"/>
          </w:divBdr>
        </w:div>
        <w:div w:id="300773306">
          <w:marLeft w:val="0"/>
          <w:marRight w:val="0"/>
          <w:marTop w:val="0"/>
          <w:marBottom w:val="0"/>
          <w:divBdr>
            <w:top w:val="none" w:sz="0" w:space="0" w:color="auto"/>
            <w:left w:val="none" w:sz="0" w:space="0" w:color="auto"/>
            <w:bottom w:val="none" w:sz="0" w:space="0" w:color="auto"/>
            <w:right w:val="none" w:sz="0" w:space="0" w:color="auto"/>
          </w:divBdr>
        </w:div>
        <w:div w:id="1566867099">
          <w:marLeft w:val="0"/>
          <w:marRight w:val="0"/>
          <w:marTop w:val="0"/>
          <w:marBottom w:val="0"/>
          <w:divBdr>
            <w:top w:val="none" w:sz="0" w:space="0" w:color="auto"/>
            <w:left w:val="none" w:sz="0" w:space="0" w:color="auto"/>
            <w:bottom w:val="none" w:sz="0" w:space="0" w:color="auto"/>
            <w:right w:val="none" w:sz="0" w:space="0" w:color="auto"/>
          </w:divBdr>
        </w:div>
        <w:div w:id="642344895">
          <w:marLeft w:val="0"/>
          <w:marRight w:val="0"/>
          <w:marTop w:val="0"/>
          <w:marBottom w:val="0"/>
          <w:divBdr>
            <w:top w:val="none" w:sz="0" w:space="0" w:color="auto"/>
            <w:left w:val="none" w:sz="0" w:space="0" w:color="auto"/>
            <w:bottom w:val="none" w:sz="0" w:space="0" w:color="auto"/>
            <w:right w:val="none" w:sz="0" w:space="0" w:color="auto"/>
          </w:divBdr>
        </w:div>
        <w:div w:id="622806045">
          <w:marLeft w:val="0"/>
          <w:marRight w:val="0"/>
          <w:marTop w:val="0"/>
          <w:marBottom w:val="0"/>
          <w:divBdr>
            <w:top w:val="none" w:sz="0" w:space="0" w:color="auto"/>
            <w:left w:val="none" w:sz="0" w:space="0" w:color="auto"/>
            <w:bottom w:val="none" w:sz="0" w:space="0" w:color="auto"/>
            <w:right w:val="none" w:sz="0" w:space="0" w:color="auto"/>
          </w:divBdr>
        </w:div>
        <w:div w:id="1423376785">
          <w:marLeft w:val="0"/>
          <w:marRight w:val="0"/>
          <w:marTop w:val="0"/>
          <w:marBottom w:val="0"/>
          <w:divBdr>
            <w:top w:val="none" w:sz="0" w:space="0" w:color="auto"/>
            <w:left w:val="none" w:sz="0" w:space="0" w:color="auto"/>
            <w:bottom w:val="none" w:sz="0" w:space="0" w:color="auto"/>
            <w:right w:val="none" w:sz="0" w:space="0" w:color="auto"/>
          </w:divBdr>
        </w:div>
        <w:div w:id="643513735">
          <w:marLeft w:val="0"/>
          <w:marRight w:val="0"/>
          <w:marTop w:val="0"/>
          <w:marBottom w:val="0"/>
          <w:divBdr>
            <w:top w:val="none" w:sz="0" w:space="0" w:color="auto"/>
            <w:left w:val="none" w:sz="0" w:space="0" w:color="auto"/>
            <w:bottom w:val="none" w:sz="0" w:space="0" w:color="auto"/>
            <w:right w:val="none" w:sz="0" w:space="0" w:color="auto"/>
          </w:divBdr>
        </w:div>
        <w:div w:id="1870021808">
          <w:marLeft w:val="0"/>
          <w:marRight w:val="0"/>
          <w:marTop w:val="0"/>
          <w:marBottom w:val="0"/>
          <w:divBdr>
            <w:top w:val="none" w:sz="0" w:space="0" w:color="auto"/>
            <w:left w:val="none" w:sz="0" w:space="0" w:color="auto"/>
            <w:bottom w:val="none" w:sz="0" w:space="0" w:color="auto"/>
            <w:right w:val="none" w:sz="0" w:space="0" w:color="auto"/>
          </w:divBdr>
        </w:div>
        <w:div w:id="783308025">
          <w:marLeft w:val="0"/>
          <w:marRight w:val="0"/>
          <w:marTop w:val="0"/>
          <w:marBottom w:val="0"/>
          <w:divBdr>
            <w:top w:val="none" w:sz="0" w:space="0" w:color="auto"/>
            <w:left w:val="none" w:sz="0" w:space="0" w:color="auto"/>
            <w:bottom w:val="none" w:sz="0" w:space="0" w:color="auto"/>
            <w:right w:val="none" w:sz="0" w:space="0" w:color="auto"/>
          </w:divBdr>
        </w:div>
        <w:div w:id="344332548">
          <w:marLeft w:val="0"/>
          <w:marRight w:val="0"/>
          <w:marTop w:val="0"/>
          <w:marBottom w:val="0"/>
          <w:divBdr>
            <w:top w:val="none" w:sz="0" w:space="0" w:color="auto"/>
            <w:left w:val="none" w:sz="0" w:space="0" w:color="auto"/>
            <w:bottom w:val="none" w:sz="0" w:space="0" w:color="auto"/>
            <w:right w:val="none" w:sz="0" w:space="0" w:color="auto"/>
          </w:divBdr>
        </w:div>
        <w:div w:id="1136725496">
          <w:marLeft w:val="0"/>
          <w:marRight w:val="0"/>
          <w:marTop w:val="0"/>
          <w:marBottom w:val="0"/>
          <w:divBdr>
            <w:top w:val="none" w:sz="0" w:space="0" w:color="auto"/>
            <w:left w:val="none" w:sz="0" w:space="0" w:color="auto"/>
            <w:bottom w:val="none" w:sz="0" w:space="0" w:color="auto"/>
            <w:right w:val="none" w:sz="0" w:space="0" w:color="auto"/>
          </w:divBdr>
        </w:div>
        <w:div w:id="2092464248">
          <w:marLeft w:val="0"/>
          <w:marRight w:val="0"/>
          <w:marTop w:val="0"/>
          <w:marBottom w:val="0"/>
          <w:divBdr>
            <w:top w:val="none" w:sz="0" w:space="0" w:color="auto"/>
            <w:left w:val="none" w:sz="0" w:space="0" w:color="auto"/>
            <w:bottom w:val="none" w:sz="0" w:space="0" w:color="auto"/>
            <w:right w:val="none" w:sz="0" w:space="0" w:color="auto"/>
          </w:divBdr>
        </w:div>
        <w:div w:id="833880901">
          <w:marLeft w:val="0"/>
          <w:marRight w:val="0"/>
          <w:marTop w:val="0"/>
          <w:marBottom w:val="0"/>
          <w:divBdr>
            <w:top w:val="none" w:sz="0" w:space="0" w:color="auto"/>
            <w:left w:val="none" w:sz="0" w:space="0" w:color="auto"/>
            <w:bottom w:val="none" w:sz="0" w:space="0" w:color="auto"/>
            <w:right w:val="none" w:sz="0" w:space="0" w:color="auto"/>
          </w:divBdr>
        </w:div>
        <w:div w:id="2012753004">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49729, elaborado 1nov2022</Observaciones>
    <JefeNacional xmlns="93a27197-5ea5-4ef4-9c25-de38a9c385a4">Aprobado con correcciones</JefeNacional>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CE0A3D61-5EDB-4A6F-8343-AD416118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6.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7.xml><?xml version="1.0" encoding="utf-8"?>
<ds:datastoreItem xmlns:ds="http://schemas.openxmlformats.org/officeDocument/2006/customXml" ds:itemID="{390DC4A9-06A1-4689-91A8-E0805723F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4455</Words>
  <Characters>24504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2022-07-06T17:33:00Z</cp:lastPrinted>
  <dcterms:created xsi:type="dcterms:W3CDTF">2023-01-23T18:17:00Z</dcterms:created>
  <dcterms:modified xsi:type="dcterms:W3CDTF">2023-01-23T18:22:00Z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