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CA8374D" w:rsidR="00442D52" w:rsidRDefault="00442D5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A7C6DD6" w14:textId="77777777" w:rsidR="004624F0" w:rsidRDefault="004624F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1864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624F0">
        <w:rPr>
          <w:rFonts w:ascii="Museo Sans 900" w:eastAsia="Times New Roman" w:hAnsi="Museo Sans 900" w:cs="Times New Roman"/>
          <w:b/>
          <w:bCs/>
          <w:sz w:val="20"/>
          <w:szCs w:val="20"/>
          <w:lang w:val="es-MX" w:eastAsia="es-ES"/>
        </w:rPr>
        <w:t>2001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4624F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624F0">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624F0">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73490">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39D4D64B"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73490">
        <w:rPr>
          <w:rFonts w:ascii="Museo Sans 300" w:hAnsi="Museo Sans 300"/>
          <w:sz w:val="20"/>
          <w:szCs w:val="20"/>
        </w:rPr>
        <w:t>cuatro</w:t>
      </w:r>
      <w:r>
        <w:rPr>
          <w:rFonts w:ascii="Museo Sans 300" w:hAnsi="Museo Sans 300"/>
          <w:sz w:val="20"/>
          <w:szCs w:val="20"/>
        </w:rPr>
        <w:t xml:space="preserve"> de </w:t>
      </w:r>
      <w:r w:rsidR="00573490">
        <w:rPr>
          <w:rFonts w:ascii="Museo Sans 300" w:hAnsi="Museo Sans 300"/>
          <w:sz w:val="20"/>
          <w:szCs w:val="20"/>
        </w:rPr>
        <w:t>mayo del presente año,</w:t>
      </w:r>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CB55F3">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C08A6">
        <w:rPr>
          <w:rFonts w:ascii="Museo Sans 300" w:hAnsi="Museo Sans 300"/>
          <w:sz w:val="20"/>
          <w:szCs w:val="20"/>
        </w:rPr>
        <w:t>C</w:t>
      </w:r>
      <w:r w:rsidR="00573490">
        <w:rPr>
          <w:rFonts w:ascii="Museo Sans 300" w:hAnsi="Museo Sans 300"/>
          <w:sz w:val="20"/>
          <w:szCs w:val="20"/>
        </w:rPr>
        <w:t>IENTO DIECISÉIS</w:t>
      </w:r>
      <w:r>
        <w:rPr>
          <w:rFonts w:ascii="Museo Sans 300" w:hAnsi="Museo Sans 300"/>
          <w:sz w:val="20"/>
          <w:szCs w:val="20"/>
        </w:rPr>
        <w:t xml:space="preserve"> </w:t>
      </w:r>
      <w:r w:rsidR="00573490">
        <w:rPr>
          <w:rFonts w:ascii="Museo Sans 300" w:hAnsi="Museo Sans 300"/>
          <w:sz w:val="20"/>
          <w:szCs w:val="20"/>
        </w:rPr>
        <w:t>82</w:t>
      </w:r>
      <w:r>
        <w:rPr>
          <w:rFonts w:ascii="Museo Sans 300" w:hAnsi="Museo Sans 300"/>
          <w:sz w:val="20"/>
          <w:szCs w:val="20"/>
        </w:rPr>
        <w:t xml:space="preserve">/100 DÓLARES DE LOS ESTADOS UNIDOS DE AMÉRICA (USD </w:t>
      </w:r>
      <w:r w:rsidR="00573490">
        <w:rPr>
          <w:rFonts w:ascii="Museo Sans 300" w:hAnsi="Museo Sans 300"/>
          <w:sz w:val="20"/>
          <w:szCs w:val="20"/>
        </w:rPr>
        <w:t>116.82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B55F3">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9F47E1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D09C2">
        <w:rPr>
          <w:rFonts w:ascii="Museo Sans 300" w:hAnsi="Museo Sans 300"/>
          <w:sz w:val="20"/>
          <w:szCs w:val="20"/>
          <w:lang w:val="es-SV"/>
        </w:rPr>
        <w:t>0990</w:t>
      </w:r>
      <w:r w:rsidR="00282394">
        <w:rPr>
          <w:rFonts w:ascii="Museo Sans 300" w:hAnsi="Museo Sans 300"/>
          <w:sz w:val="20"/>
          <w:szCs w:val="20"/>
          <w:lang w:val="es-SV"/>
        </w:rPr>
        <w:t>-20</w:t>
      </w:r>
      <w:r w:rsidR="001F3C81">
        <w:rPr>
          <w:rFonts w:ascii="Museo Sans 300" w:hAnsi="Museo Sans 300"/>
          <w:sz w:val="20"/>
          <w:szCs w:val="20"/>
          <w:lang w:val="es-SV"/>
        </w:rPr>
        <w:t>2</w:t>
      </w:r>
      <w:r w:rsidR="001D09C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D09C2">
        <w:rPr>
          <w:rFonts w:ascii="Museo Sans 300" w:hAnsi="Museo Sans 300"/>
          <w:sz w:val="20"/>
          <w:szCs w:val="20"/>
          <w:lang w:val="es-SV"/>
        </w:rPr>
        <w:t>diecisiete</w:t>
      </w:r>
      <w:r w:rsidR="00054A77">
        <w:rPr>
          <w:rFonts w:ascii="Museo Sans 300" w:hAnsi="Museo Sans 300"/>
          <w:sz w:val="20"/>
          <w:szCs w:val="20"/>
          <w:lang w:val="es-SV"/>
        </w:rPr>
        <w:t xml:space="preserve"> de </w:t>
      </w:r>
      <w:r w:rsidR="001D09C2">
        <w:rPr>
          <w:rFonts w:ascii="Museo Sans 300" w:hAnsi="Museo Sans 300"/>
          <w:sz w:val="20"/>
          <w:szCs w:val="20"/>
          <w:lang w:val="es-SV"/>
        </w:rPr>
        <w:t>mayo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042D5DCB"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D3983">
        <w:rPr>
          <w:rFonts w:ascii="Museo Sans 300" w:hAnsi="Museo Sans 300"/>
          <w:sz w:val="20"/>
          <w:szCs w:val="20"/>
        </w:rPr>
        <w:t xml:space="preserve">s partes el día </w:t>
      </w:r>
      <w:r w:rsidR="001D09C2">
        <w:rPr>
          <w:rFonts w:ascii="Museo Sans 300" w:hAnsi="Museo Sans 300"/>
          <w:sz w:val="20"/>
          <w:szCs w:val="20"/>
        </w:rPr>
        <w:t>veinte de mayo del presente año</w:t>
      </w:r>
      <w:r w:rsidR="00FD3983">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1D09C2">
        <w:rPr>
          <w:rFonts w:ascii="Museo Sans 300" w:hAnsi="Museo Sans 300"/>
          <w:sz w:val="20"/>
          <w:szCs w:val="20"/>
        </w:rPr>
        <w:t>tres</w:t>
      </w:r>
      <w:r>
        <w:rPr>
          <w:rFonts w:ascii="Museo Sans 300" w:hAnsi="Museo Sans 300"/>
          <w:sz w:val="20"/>
          <w:szCs w:val="20"/>
        </w:rPr>
        <w:t xml:space="preserve"> de </w:t>
      </w:r>
      <w:r w:rsidR="001D09C2">
        <w:rPr>
          <w:rFonts w:ascii="Museo Sans 300" w:hAnsi="Museo Sans 300"/>
          <w:sz w:val="20"/>
          <w:szCs w:val="20"/>
        </w:rPr>
        <w:t>junio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D184A41" w14:textId="56AF7434" w:rsidR="001D09C2" w:rsidRPr="006D4EF8" w:rsidRDefault="001D09C2" w:rsidP="001D09C2">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tres de junio del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CB55F3">
        <w:rPr>
          <w:rFonts w:ascii="Museo Sans 300" w:hAnsi="Museo Sans 300"/>
          <w:sz w:val="20"/>
          <w:szCs w:val="20"/>
          <w:lang w:val="es-ES_tradnl"/>
        </w:rPr>
        <w:t>+++</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0990-2022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77E55795" w14:textId="77777777" w:rsidR="001D09C2" w:rsidRPr="003C6F11" w:rsidRDefault="001D09C2" w:rsidP="001D09C2">
      <w:pPr>
        <w:spacing w:after="0" w:line="0" w:lineRule="atLeast"/>
        <w:ind w:left="426"/>
        <w:jc w:val="both"/>
        <w:rPr>
          <w:rFonts w:ascii="Museo Sans 300" w:eastAsia="Arial" w:hAnsi="Museo Sans 300"/>
          <w:sz w:val="20"/>
          <w:szCs w:val="20"/>
          <w:lang w:eastAsia="es-SV"/>
        </w:rPr>
      </w:pPr>
    </w:p>
    <w:p w14:paraId="345DE345" w14:textId="30293DFB" w:rsidR="001D09C2" w:rsidRPr="004E4C2A" w:rsidRDefault="001D09C2" w:rsidP="001D09C2">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 xml:space="preserve">El día </w:t>
      </w:r>
      <w:r w:rsidR="00CD2291">
        <w:rPr>
          <w:rFonts w:ascii="Museo Sans 300" w:hAnsi="Museo Sans 300"/>
          <w:sz w:val="20"/>
          <w:szCs w:val="20"/>
          <w:lang w:val="es-ES_tradnl"/>
        </w:rPr>
        <w:t>diez</w:t>
      </w:r>
      <w:r>
        <w:rPr>
          <w:rFonts w:ascii="Museo Sans 300" w:hAnsi="Museo Sans 300"/>
          <w:sz w:val="20"/>
          <w:szCs w:val="20"/>
          <w:lang w:val="es-ES_tradnl"/>
        </w:rPr>
        <w:t xml:space="preserve"> de </w:t>
      </w:r>
      <w:r w:rsidR="00CD2291">
        <w:rPr>
          <w:rFonts w:ascii="Museo Sans 300" w:hAnsi="Museo Sans 300"/>
          <w:sz w:val="20"/>
          <w:szCs w:val="20"/>
          <w:lang w:val="es-ES_tradnl"/>
        </w:rPr>
        <w:t>junio</w:t>
      </w:r>
      <w:r>
        <w:rPr>
          <w:rFonts w:ascii="Museo Sans 300" w:hAnsi="Museo Sans 300"/>
          <w:sz w:val="20"/>
          <w:szCs w:val="20"/>
          <w:lang w:val="es-ES_tradnl"/>
        </w:rPr>
        <w:t xml:space="preserve"> de</w:t>
      </w:r>
      <w:r w:rsidR="00CD2291">
        <w:rPr>
          <w:rFonts w:ascii="Museo Sans 300" w:hAnsi="Museo Sans 300"/>
          <w:sz w:val="20"/>
          <w:szCs w:val="20"/>
          <w:lang w:val="es-ES_tradnl"/>
        </w:rPr>
        <w:t xml:space="preserve"> </w:t>
      </w:r>
      <w:r w:rsidR="001E4613">
        <w:rPr>
          <w:rFonts w:ascii="Museo Sans 300" w:hAnsi="Museo Sans 300"/>
          <w:sz w:val="20"/>
          <w:szCs w:val="20"/>
          <w:lang w:val="es-ES_tradnl"/>
        </w:rPr>
        <w:t>este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CD2291">
        <w:rPr>
          <w:rFonts w:ascii="Museo Sans 300" w:eastAsia="Times New Roman" w:hAnsi="Museo Sans 300"/>
          <w:sz w:val="20"/>
          <w:szCs w:val="20"/>
          <w:lang w:eastAsia="es-SV"/>
        </w:rPr>
        <w:t>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68601868" w14:textId="77777777" w:rsidR="001D09C2" w:rsidRDefault="001D09C2"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BE5186"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4130652F" w:rsidR="00A36EB4" w:rsidRDefault="00CD229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w:t>
      </w:r>
      <w:r w:rsidR="002825AD">
        <w:rPr>
          <w:rFonts w:ascii="Museo Sans 300" w:eastAsia="Arial" w:hAnsi="Museo Sans 300"/>
          <w:sz w:val="20"/>
          <w:szCs w:val="20"/>
          <w:lang w:eastAsia="es-SV"/>
        </w:rPr>
        <w:t xml:space="preserve"> TPL</w:t>
      </w:r>
      <w:r w:rsidR="00A36EB4" w:rsidRPr="00A36EB4">
        <w:rPr>
          <w:rFonts w:ascii="Museo Sans 300" w:eastAsia="Arial" w:hAnsi="Museo Sans 300"/>
          <w:sz w:val="20"/>
          <w:szCs w:val="20"/>
          <w:lang w:eastAsia="es-SV"/>
        </w:rPr>
        <w:t>.</w:t>
      </w:r>
    </w:p>
    <w:p w14:paraId="78A6A293" w14:textId="237967E2" w:rsidR="00CD2291" w:rsidRPr="00A36EB4" w:rsidRDefault="00CD229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facturación.</w:t>
      </w:r>
    </w:p>
    <w:p w14:paraId="396CD0E0" w14:textId="6443AF37" w:rsidR="00A36EB4" w:rsidRPr="00A36EB4" w:rsidRDefault="00CD229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1E95E8C9" w14:textId="3B2BEEC7"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5E2BBC">
        <w:rPr>
          <w:rFonts w:ascii="Museo Sans 300" w:eastAsia="Arial" w:hAnsi="Museo Sans 300"/>
          <w:sz w:val="20"/>
          <w:szCs w:val="20"/>
          <w:lang w:eastAsia="es-SV"/>
        </w:rPr>
        <w:t>.</w:t>
      </w:r>
    </w:p>
    <w:p w14:paraId="78101E77" w14:textId="7F379734"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Memoria de </w:t>
      </w:r>
      <w:r w:rsidR="00075F23">
        <w:rPr>
          <w:rFonts w:ascii="Museo Sans 300" w:eastAsia="Arial" w:hAnsi="Museo Sans 300"/>
          <w:sz w:val="20"/>
          <w:szCs w:val="20"/>
          <w:lang w:eastAsia="es-SV"/>
        </w:rPr>
        <w:t>c</w:t>
      </w:r>
      <w:r>
        <w:rPr>
          <w:rFonts w:ascii="Museo Sans 300" w:eastAsia="Arial" w:hAnsi="Museo Sans 300"/>
          <w:sz w:val="20"/>
          <w:szCs w:val="20"/>
          <w:lang w:eastAsia="es-SV"/>
        </w:rPr>
        <w:t>álculo</w:t>
      </w:r>
      <w:r w:rsidR="00A36EB4" w:rsidRPr="00A36EB4">
        <w:rPr>
          <w:rFonts w:ascii="Museo Sans 300" w:eastAsia="Arial" w:hAnsi="Museo Sans 300"/>
          <w:sz w:val="20"/>
          <w:szCs w:val="20"/>
          <w:lang w:eastAsia="es-SV"/>
        </w:rPr>
        <w:t>.</w:t>
      </w:r>
    </w:p>
    <w:p w14:paraId="1D6DA4F5" w14:textId="057E4AC5"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p>
    <w:p w14:paraId="4B0F7E55" w14:textId="07CC099D" w:rsidR="009B67E6" w:rsidRPr="002825AD" w:rsidRDefault="00A36EB4" w:rsidP="002825A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w:t>
      </w:r>
      <w:r w:rsidR="002825AD">
        <w:rPr>
          <w:rFonts w:ascii="Museo Sans 300" w:eastAsia="Arial" w:hAnsi="Museo Sans 300"/>
          <w:sz w:val="20"/>
          <w:szCs w:val="20"/>
          <w:lang w:eastAsia="es-SV"/>
        </w:rPr>
        <w:t>enso de carga.</w:t>
      </w:r>
      <w:r w:rsidRPr="002825AD">
        <w:rPr>
          <w:rFonts w:ascii="Museo Sans 300" w:eastAsia="Arial" w:hAnsi="Museo Sans 300"/>
          <w:sz w:val="20"/>
          <w:szCs w:val="20"/>
          <w:lang w:eastAsia="es-SV"/>
        </w:rPr>
        <w:t xml:space="preserve"> </w:t>
      </w:r>
    </w:p>
    <w:p w14:paraId="16D62EDC" w14:textId="37994EE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CD2291">
        <w:rPr>
          <w:rFonts w:ascii="Museo Sans 300" w:hAnsi="Museo Sans 300"/>
          <w:sz w:val="20"/>
          <w:szCs w:val="20"/>
          <w:lang w:val="es-ES_tradnl" w:eastAsia="es-SV"/>
        </w:rPr>
        <w:t>598</w:t>
      </w:r>
      <w:r>
        <w:rPr>
          <w:rFonts w:ascii="Museo Sans 300" w:hAnsi="Museo Sans 300"/>
          <w:sz w:val="20"/>
          <w:szCs w:val="20"/>
          <w:lang w:val="es-ES_tradnl" w:eastAsia="es-SV"/>
        </w:rPr>
        <w:t>-CAU-2</w:t>
      </w:r>
      <w:r w:rsidR="002825AD">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CD2291">
        <w:rPr>
          <w:rFonts w:ascii="Museo Sans 300" w:hAnsi="Museo Sans 300"/>
          <w:sz w:val="20"/>
          <w:szCs w:val="20"/>
          <w:lang w:val="es-ES_tradnl" w:eastAsia="es-SV"/>
        </w:rPr>
        <w:t>catorce</w:t>
      </w:r>
      <w:r w:rsidR="00F16EDF">
        <w:rPr>
          <w:rFonts w:ascii="Museo Sans 300" w:hAnsi="Museo Sans 300"/>
          <w:sz w:val="20"/>
          <w:szCs w:val="20"/>
          <w:lang w:val="es-ES_tradnl" w:eastAsia="es-SV"/>
        </w:rPr>
        <w:t xml:space="preserve"> de </w:t>
      </w:r>
      <w:r w:rsidR="00CD2291">
        <w:rPr>
          <w:rFonts w:ascii="Museo Sans 300" w:hAnsi="Museo Sans 300"/>
          <w:sz w:val="20"/>
          <w:szCs w:val="20"/>
          <w:lang w:val="es-ES_tradnl" w:eastAsia="es-SV"/>
        </w:rPr>
        <w:t>junio</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558B8C7A" w14:textId="77777777" w:rsidR="00CD2291" w:rsidRDefault="00CD2291"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8D5321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B670BE">
        <w:rPr>
          <w:rFonts w:ascii="Museo Sans 300" w:hAnsi="Museo Sans 300"/>
          <w:sz w:val="20"/>
          <w:szCs w:val="20"/>
        </w:rPr>
        <w:t>1299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B670BE">
        <w:rPr>
          <w:rFonts w:ascii="Museo Sans 300" w:hAnsi="Museo Sans 300"/>
          <w:sz w:val="20"/>
          <w:szCs w:val="20"/>
        </w:rPr>
        <w:t>veintitrés</w:t>
      </w:r>
      <w:r w:rsidR="00CB0378">
        <w:rPr>
          <w:rFonts w:ascii="Museo Sans 300" w:hAnsi="Museo Sans 300"/>
          <w:sz w:val="20"/>
          <w:szCs w:val="20"/>
        </w:rPr>
        <w:t xml:space="preserve"> de </w:t>
      </w:r>
      <w:r w:rsidR="00B670BE">
        <w:rPr>
          <w:rFonts w:ascii="Museo Sans 300" w:hAnsi="Museo Sans 300"/>
          <w:sz w:val="20"/>
          <w:szCs w:val="20"/>
        </w:rPr>
        <w:t>junio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2716B951"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670BE">
        <w:rPr>
          <w:rFonts w:ascii="Museo Sans 300" w:hAnsi="Museo Sans 300"/>
          <w:sz w:val="20"/>
          <w:szCs w:val="20"/>
        </w:rPr>
        <w:t xml:space="preserve">s partes el día veintiocho de junio del presente año, </w:t>
      </w:r>
      <w:r w:rsidRPr="24487779">
        <w:rPr>
          <w:rStyle w:val="normaltextrun"/>
          <w:rFonts w:ascii="Museo Sans 300" w:eastAsia="Museo Sans" w:hAnsi="Museo Sans 300" w:cs="Segoe UI"/>
          <w:sz w:val="20"/>
          <w:szCs w:val="20"/>
        </w:rPr>
        <w:t>por lo que el plazo finalizó</w:t>
      </w:r>
      <w:r w:rsidR="00B670BE">
        <w:rPr>
          <w:rStyle w:val="normaltextrun"/>
          <w:rFonts w:ascii="Museo Sans 300" w:eastAsia="Museo Sans" w:hAnsi="Museo Sans 300" w:cs="Segoe UI"/>
          <w:sz w:val="20"/>
          <w:szCs w:val="20"/>
        </w:rPr>
        <w:t xml:space="preserve"> el día veinticinco de julio de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6C40EF0D" w:rsidR="00B73C93" w:rsidRDefault="00B73C93" w:rsidP="00B670B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B670BE">
        <w:rPr>
          <w:rFonts w:ascii="Museo Sans 300" w:hAnsi="Museo Sans 300"/>
          <w:sz w:val="20"/>
          <w:szCs w:val="20"/>
          <w:lang w:val="es-ES_tradnl"/>
        </w:rPr>
        <w:t>veinticinco</w:t>
      </w:r>
      <w:r w:rsidR="00CF3DD5">
        <w:rPr>
          <w:rFonts w:ascii="Museo Sans 300" w:hAnsi="Museo Sans 300"/>
          <w:sz w:val="20"/>
          <w:szCs w:val="20"/>
          <w:lang w:val="es-ES_tradnl"/>
        </w:rPr>
        <w:t xml:space="preserve"> de </w:t>
      </w:r>
      <w:r w:rsidR="00B670BE">
        <w:rPr>
          <w:rFonts w:ascii="Museo Sans 300" w:hAnsi="Museo Sans 300"/>
          <w:sz w:val="20"/>
          <w:szCs w:val="20"/>
          <w:lang w:val="es-ES_tradnl"/>
        </w:rPr>
        <w:t>julio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w:t>
      </w:r>
      <w:r w:rsidR="00B670BE">
        <w:rPr>
          <w:rFonts w:ascii="Museo Sans 300" w:hAnsi="Museo Sans 300"/>
          <w:sz w:val="20"/>
          <w:szCs w:val="20"/>
          <w:lang w:val="es-SV"/>
        </w:rPr>
        <w:t xml:space="preserve"> en el cual adjunto orden de VFM y </w:t>
      </w:r>
      <w:r w:rsidRPr="00B670BE">
        <w:rPr>
          <w:rFonts w:ascii="Museo Sans 300" w:hAnsi="Museo Sans 300"/>
          <w:sz w:val="20"/>
          <w:szCs w:val="20"/>
          <w:lang w:val="es-SV"/>
        </w:rPr>
        <w:t>manifestó que</w:t>
      </w:r>
      <w:r w:rsidR="00B670BE">
        <w:rPr>
          <w:rFonts w:ascii="Museo Sans 300" w:hAnsi="Museo Sans 300"/>
          <w:sz w:val="20"/>
          <w:szCs w:val="20"/>
          <w:lang w:val="es-SV"/>
        </w:rPr>
        <w:t xml:space="preserve"> mantenía los argumentos y pruebas presentadas con anterioridad</w:t>
      </w:r>
      <w:r w:rsidRPr="00B670BE">
        <w:rPr>
          <w:rFonts w:ascii="Museo Sans 300" w:hAnsi="Museo Sans 300"/>
          <w:sz w:val="20"/>
          <w:szCs w:val="20"/>
          <w:lang w:val="es-SV"/>
        </w:rPr>
        <w:t>. Por su parte, la</w:t>
      </w:r>
      <w:r w:rsidR="00B670BE">
        <w:rPr>
          <w:rFonts w:ascii="Museo Sans 300" w:hAnsi="Museo Sans 300"/>
          <w:sz w:val="20"/>
          <w:szCs w:val="20"/>
          <w:lang w:val="es-SV"/>
        </w:rPr>
        <w:t xml:space="preserve"> usuaria</w:t>
      </w:r>
      <w:r w:rsidRPr="00B670BE">
        <w:rPr>
          <w:rFonts w:ascii="Museo Sans 300" w:hAnsi="Museo Sans 300"/>
          <w:sz w:val="20"/>
          <w:szCs w:val="20"/>
          <w:lang w:val="es-SV"/>
        </w:rPr>
        <w:t xml:space="preserve"> no hizo uso del derecho de defensa otorgado.</w:t>
      </w:r>
    </w:p>
    <w:p w14:paraId="4BEE420D" w14:textId="0E68CA76" w:rsidR="00B670BE" w:rsidRDefault="00B670BE" w:rsidP="00B670BE">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B34B49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82FAF">
        <w:rPr>
          <w:rFonts w:ascii="Museo Sans 300" w:hAnsi="Museo Sans 300"/>
          <w:sz w:val="20"/>
          <w:szCs w:val="20"/>
          <w:lang w:val="es-SV"/>
        </w:rPr>
        <w:t>1563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82FAF">
        <w:rPr>
          <w:rFonts w:ascii="Museo Sans 300" w:hAnsi="Museo Sans 300"/>
          <w:sz w:val="20"/>
          <w:szCs w:val="20"/>
          <w:lang w:val="es-SV"/>
        </w:rPr>
        <w:t>diez</w:t>
      </w:r>
      <w:r w:rsidR="00521E99">
        <w:rPr>
          <w:rFonts w:ascii="Museo Sans 300" w:hAnsi="Museo Sans 300"/>
          <w:sz w:val="20"/>
          <w:szCs w:val="20"/>
          <w:lang w:val="es-SV"/>
        </w:rPr>
        <w:t xml:space="preserve"> de </w:t>
      </w:r>
      <w:r w:rsidR="00C82FAF">
        <w:rPr>
          <w:rFonts w:ascii="Museo Sans 300" w:hAnsi="Museo Sans 300"/>
          <w:sz w:val="20"/>
          <w:szCs w:val="20"/>
          <w:lang w:val="es-SV"/>
        </w:rPr>
        <w:t>agosto</w:t>
      </w:r>
      <w:r w:rsidR="00521E99">
        <w:rPr>
          <w:rFonts w:ascii="Museo Sans 300" w:hAnsi="Museo Sans 300"/>
          <w:sz w:val="20"/>
          <w:szCs w:val="20"/>
          <w:lang w:val="es-SV"/>
        </w:rPr>
        <w:t xml:space="preserve"> de</w:t>
      </w:r>
      <w:r w:rsidR="00C82FAF">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B55F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1B5528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075F23">
        <w:rPr>
          <w:rFonts w:ascii="Museo Sans 300" w:hAnsi="Museo Sans 300"/>
          <w:sz w:val="20"/>
          <w:szCs w:val="20"/>
          <w:lang w:val="es-SV"/>
        </w:rPr>
        <w:t xml:space="preserve"> a la distribuidora</w:t>
      </w:r>
      <w:r w:rsidR="00C82FAF">
        <w:rPr>
          <w:rFonts w:ascii="Museo Sans 300" w:hAnsi="Museo Sans 300"/>
          <w:sz w:val="20"/>
          <w:szCs w:val="20"/>
          <w:lang w:val="es-SV"/>
        </w:rPr>
        <w:t xml:space="preserve"> y a la usuaria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C82FAF">
        <w:rPr>
          <w:rFonts w:ascii="Museo Sans 300" w:hAnsi="Museo Sans 300"/>
          <w:sz w:val="20"/>
          <w:szCs w:val="20"/>
          <w:lang w:val="es-SV"/>
        </w:rPr>
        <w:t>quince</w:t>
      </w:r>
      <w:r w:rsidR="00A43A28">
        <w:rPr>
          <w:rFonts w:ascii="Museo Sans 300" w:hAnsi="Museo Sans 300"/>
          <w:sz w:val="20"/>
          <w:szCs w:val="20"/>
          <w:lang w:val="es-SV"/>
        </w:rPr>
        <w:t xml:space="preserve"> y </w:t>
      </w:r>
      <w:r w:rsidR="00C82FAF">
        <w:rPr>
          <w:rFonts w:ascii="Museo Sans 300" w:hAnsi="Museo Sans 300"/>
          <w:sz w:val="20"/>
          <w:szCs w:val="20"/>
          <w:lang w:val="es-SV"/>
        </w:rPr>
        <w:t>dieciséis</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C82FAF">
        <w:rPr>
          <w:rFonts w:ascii="Museo Sans 300" w:hAnsi="Museo Sans 300"/>
          <w:sz w:val="20"/>
          <w:szCs w:val="20"/>
          <w:lang w:val="es-SV"/>
        </w:rPr>
        <w:t>agosto</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3768FEEC" w14:textId="063BE36F"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A1A5C">
        <w:rPr>
          <w:rFonts w:ascii="Museo Sans 300" w:hAnsi="Museo Sans 300"/>
          <w:sz w:val="20"/>
          <w:szCs w:val="20"/>
          <w:lang w:val="es-ES_tradnl"/>
        </w:rPr>
        <w:t>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6A1A5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6A1A5C">
        <w:rPr>
          <w:rFonts w:ascii="Museo Sans 300" w:hAnsi="Museo Sans 300"/>
          <w:sz w:val="20"/>
          <w:szCs w:val="20"/>
          <w:lang w:val="es-SV"/>
        </w:rPr>
        <w:t>0333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881CB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B116486" w:rsidR="00567F65" w:rsidRDefault="00CB55F3" w:rsidP="00567F65">
      <w:pPr>
        <w:spacing w:after="0" w:line="240" w:lineRule="auto"/>
        <w:ind w:left="426"/>
        <w:jc w:val="center"/>
        <w:rPr>
          <w:rFonts w:ascii="Museo Sans 300" w:hAnsi="Museo Sans 300"/>
          <w:sz w:val="20"/>
          <w:szCs w:val="20"/>
          <w:u w:val="single"/>
        </w:rPr>
      </w:pPr>
      <w:r>
        <w:rPr>
          <w:noProof/>
        </w:rPr>
        <w:t>+++</w:t>
      </w:r>
    </w:p>
    <w:p w14:paraId="35CD860C" w14:textId="77777777" w:rsidR="004E2C78" w:rsidRDefault="004E2C78" w:rsidP="007D65C8">
      <w:pPr>
        <w:spacing w:after="0" w:line="240" w:lineRule="auto"/>
        <w:ind w:left="426"/>
        <w:jc w:val="both"/>
        <w:rPr>
          <w:rFonts w:ascii="Museo Sans 300" w:hAnsi="Museo Sans 300"/>
          <w:sz w:val="20"/>
          <w:szCs w:val="20"/>
          <w:u w:val="single"/>
        </w:rPr>
      </w:pPr>
      <w:bookmarkStart w:id="1" w:name="_Hlk78192968"/>
    </w:p>
    <w:p w14:paraId="2676CAE5" w14:textId="1BCD80A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BA7F07E" w14:textId="18C08CCF" w:rsidR="004E2C78" w:rsidRPr="004E2C78" w:rsidRDefault="008B7A00" w:rsidP="004E2C7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E2C78">
        <w:rPr>
          <w:rFonts w:ascii="Museo 300" w:eastAsia="Arial" w:hAnsi="Museo 300"/>
          <w:color w:val="000000"/>
          <w:sz w:val="16"/>
          <w:szCs w:val="16"/>
          <w:lang w:val="es-ES"/>
        </w:rPr>
        <w:t xml:space="preserve"> </w:t>
      </w:r>
      <w:r w:rsidR="004E2C78" w:rsidRPr="004E2C78">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4E2C78" w:rsidRPr="004E2C78" w:rsidDel="00677BC8">
        <w:rPr>
          <w:rFonts w:ascii="Museo 300" w:hAnsi="Museo 300"/>
          <w:sz w:val="16"/>
          <w:szCs w:val="16"/>
        </w:rPr>
        <w:t xml:space="preserve"> </w:t>
      </w:r>
      <w:r w:rsidR="004E2C78" w:rsidRPr="004E2C78">
        <w:rPr>
          <w:rFonts w:ascii="Museo 300" w:hAnsi="Museo 300"/>
          <w:sz w:val="16"/>
          <w:szCs w:val="16"/>
        </w:rPr>
        <w:t>condición que, según criterio de CAESS, provocó que el equipo de medición no registrara el consumo total demandado en el inmueble; siendo estas las siguientes:</w:t>
      </w:r>
    </w:p>
    <w:p w14:paraId="7A576E28" w14:textId="4E43CF83" w:rsidR="00E022F8" w:rsidRPr="004E2C78" w:rsidRDefault="00CB55F3" w:rsidP="004E2C78">
      <w:pPr>
        <w:ind w:left="709" w:right="709"/>
        <w:jc w:val="center"/>
        <w:rPr>
          <w:rFonts w:ascii="Museo 300" w:hAnsi="Museo 300"/>
          <w:sz w:val="16"/>
          <w:szCs w:val="16"/>
          <w:lang w:val="es-MX"/>
        </w:rPr>
      </w:pPr>
      <w:r>
        <w:rPr>
          <w:rFonts w:ascii="Museo 300" w:hAnsi="Museo 300"/>
          <w:sz w:val="16"/>
          <w:szCs w:val="16"/>
          <w:lang w:val="es-MX"/>
        </w:rPr>
        <w:t>+++</w:t>
      </w:r>
    </w:p>
    <w:p w14:paraId="587B8CC5" w14:textId="1F1C7CBE" w:rsidR="004E2C78" w:rsidRPr="004E2C78" w:rsidRDefault="004E2C78" w:rsidP="004E2C78">
      <w:pPr>
        <w:ind w:left="709" w:right="709"/>
        <w:jc w:val="both"/>
        <w:rPr>
          <w:rStyle w:val="normaltextrun"/>
          <w:rFonts w:ascii="Museo 300" w:hAnsi="Museo 300"/>
          <w:color w:val="000000"/>
          <w:sz w:val="16"/>
          <w:szCs w:val="16"/>
          <w:shd w:val="clear" w:color="auto" w:fill="FFFFFF"/>
          <w:lang w:val="es-419"/>
        </w:rPr>
      </w:pPr>
      <w:r w:rsidRPr="004E2C78">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w:t>
      </w:r>
      <w:r w:rsidRPr="004E2C78">
        <w:rPr>
          <w:rStyle w:val="normaltextrun"/>
          <w:rFonts w:ascii="Museo 300" w:hAnsi="Museo 300"/>
          <w:color w:val="000000"/>
          <w:sz w:val="16"/>
          <w:szCs w:val="16"/>
          <w:shd w:val="clear" w:color="auto" w:fill="FFFFFF"/>
        </w:rPr>
        <w:lastRenderedPageBreak/>
        <w:t>hecho que en la fotografía n.° 2  se observa que en la línea de la fase de la acometida de suministro eléctrico se encuentra conectada una línea directa la cual ingresa a la vivienda entre la pared y el techo sin pasar por el registro del medidor; asimismo, mediante la fotografía n.° 3  se observa que existe un flujo de corriente en la línea fuera de medición, lo cual constituye evidencia de la existencia de una condición irregular, por lo cual el equipo de medición no estaba registrando toda la energía demanda en el inmueble.</w:t>
      </w:r>
      <w:r w:rsidRPr="004E2C78">
        <w:rPr>
          <w:rStyle w:val="normaltextrun"/>
          <w:rFonts w:ascii="Cambria Math" w:hAnsi="Cambria Math" w:cs="Cambria Math"/>
          <w:color w:val="000000"/>
          <w:sz w:val="16"/>
          <w:szCs w:val="16"/>
          <w:shd w:val="clear" w:color="auto" w:fill="FFFFFF"/>
        </w:rPr>
        <w:t> </w:t>
      </w:r>
      <w:r w:rsidR="00D53165">
        <w:rPr>
          <w:rStyle w:val="eop"/>
          <w:rFonts w:ascii="Museo 300" w:hAnsi="Museo 300"/>
          <w:color w:val="000000"/>
          <w:sz w:val="16"/>
          <w:szCs w:val="16"/>
          <w:shd w:val="clear" w:color="auto" w:fill="FFFFFF"/>
        </w:rPr>
        <w:t xml:space="preserve"> </w:t>
      </w:r>
    </w:p>
    <w:p w14:paraId="681189C7" w14:textId="4FB571AA" w:rsidR="004E2C78" w:rsidRPr="004E2C78" w:rsidRDefault="004E2C78" w:rsidP="004E2C78">
      <w:pPr>
        <w:ind w:left="709" w:right="709"/>
        <w:jc w:val="both"/>
        <w:rPr>
          <w:rStyle w:val="eop"/>
          <w:rFonts w:ascii="Museo 300" w:hAnsi="Museo 300"/>
          <w:color w:val="000000"/>
          <w:sz w:val="16"/>
          <w:szCs w:val="16"/>
          <w:shd w:val="clear" w:color="auto" w:fill="FFFFFF"/>
        </w:rPr>
      </w:pPr>
      <w:r w:rsidRPr="004E2C78">
        <w:rPr>
          <w:rStyle w:val="normaltextrun"/>
          <w:rFonts w:ascii="Museo 300" w:hAnsi="Museo 300"/>
          <w:color w:val="000000"/>
          <w:sz w:val="16"/>
          <w:szCs w:val="16"/>
          <w:shd w:val="clear" w:color="auto" w:fill="FFFFFF"/>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r w:rsidRPr="004E2C78">
        <w:rPr>
          <w:rStyle w:val="normaltextrun"/>
          <w:rFonts w:ascii="Museo 300" w:hAnsi="Museo 300"/>
          <w:b/>
          <w:bCs/>
          <w:color w:val="000000"/>
          <w:sz w:val="16"/>
          <w:szCs w:val="16"/>
          <w:shd w:val="clear" w:color="auto" w:fill="FFFFFF"/>
          <w:lang w:val="es-419"/>
        </w:rPr>
        <w:t xml:space="preserve">n.° </w:t>
      </w:r>
      <w:r w:rsidR="00CB55F3">
        <w:rPr>
          <w:rStyle w:val="normaltextrun"/>
          <w:rFonts w:ascii="Museo 300" w:hAnsi="Museo 300"/>
          <w:b/>
          <w:bCs/>
          <w:color w:val="000000"/>
          <w:sz w:val="16"/>
          <w:szCs w:val="16"/>
          <w:shd w:val="clear" w:color="auto" w:fill="FFFFFF"/>
          <w:lang w:val="es-419"/>
        </w:rPr>
        <w:t>+++</w:t>
      </w:r>
      <w:r w:rsidRPr="004E2C78">
        <w:rPr>
          <w:rStyle w:val="normaltextrun"/>
          <w:rFonts w:ascii="Museo 300" w:hAnsi="Museo 300"/>
          <w:b/>
          <w:bCs/>
          <w:color w:val="000000"/>
          <w:sz w:val="16"/>
          <w:szCs w:val="16"/>
          <w:shd w:val="clear" w:color="auto" w:fill="FFFFFF"/>
          <w:lang w:val="es-419"/>
        </w:rPr>
        <w:t>.</w:t>
      </w:r>
    </w:p>
    <w:p w14:paraId="48246855" w14:textId="4FED40C9" w:rsidR="00D77F9D" w:rsidRPr="004E2C78" w:rsidRDefault="004E2C78" w:rsidP="004E2C78">
      <w:pPr>
        <w:ind w:left="709" w:right="709"/>
        <w:jc w:val="both"/>
        <w:rPr>
          <w:rFonts w:ascii="Museo 300" w:hAnsi="Museo 300"/>
          <w:b/>
          <w:bCs/>
          <w:sz w:val="16"/>
          <w:szCs w:val="16"/>
        </w:rPr>
      </w:pPr>
      <w:r w:rsidRPr="004E2C78">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w:t>
      </w:r>
      <w:r w:rsidRPr="004E2C78">
        <w:rPr>
          <w:rStyle w:val="normaltextrun"/>
          <w:rFonts w:ascii="Museo 300" w:hAnsi="Museo 300"/>
          <w:color w:val="000000"/>
          <w:sz w:val="16"/>
          <w:szCs w:val="16"/>
          <w:shd w:val="clear" w:color="auto" w:fill="FFFFFF"/>
        </w:rPr>
        <w:t>dicha prueba se presenta en la fotografía n</w:t>
      </w:r>
      <w:r w:rsidRPr="004E2C78">
        <w:rPr>
          <w:rStyle w:val="normaltextrun"/>
          <w:rFonts w:ascii="Museo 300" w:hAnsi="Museo 300"/>
          <w:b/>
          <w:bCs/>
          <w:color w:val="000000"/>
          <w:sz w:val="16"/>
          <w:szCs w:val="16"/>
          <w:shd w:val="clear" w:color="auto" w:fill="FFFFFF"/>
        </w:rPr>
        <w:t>.° 2</w:t>
      </w:r>
      <w:r w:rsidRPr="004E2C78">
        <w:rPr>
          <w:rStyle w:val="normaltextrun"/>
          <w:rFonts w:ascii="Museo 300" w:hAnsi="Museo 300"/>
          <w:color w:val="000000"/>
          <w:sz w:val="16"/>
          <w:szCs w:val="16"/>
          <w:shd w:val="clear" w:color="auto" w:fill="FFFFFF"/>
        </w:rPr>
        <w:t xml:space="preserve">; </w:t>
      </w:r>
      <w:r w:rsidRPr="004E2C78">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w:t>
      </w:r>
      <w:r>
        <w:rPr>
          <w:rStyle w:val="normaltextrun"/>
          <w:rFonts w:ascii="Museo 300" w:hAnsi="Museo 300" w:cs="Segoe UI"/>
          <w:color w:val="000000"/>
          <w:sz w:val="16"/>
          <w:szCs w:val="16"/>
          <w:shd w:val="clear" w:color="auto" w:fill="FFFFFF"/>
          <w:lang w:val="es-419"/>
        </w:rPr>
        <w:t>(…)</w:t>
      </w:r>
      <w:r w:rsidRPr="004E2C78">
        <w:rPr>
          <w:rStyle w:val="normaltextrun"/>
          <w:rFonts w:ascii="Museo 300" w:hAnsi="Museo 300" w:cs="Segoe UI"/>
          <w:color w:val="000000"/>
          <w:sz w:val="16"/>
          <w:szCs w:val="16"/>
          <w:shd w:val="clear" w:color="auto" w:fill="FFFFFF"/>
          <w:lang w:val="es-419"/>
        </w:rPr>
        <w:t>;</w:t>
      </w:r>
      <w:r w:rsidRPr="004E2C78">
        <w:rPr>
          <w:rStyle w:val="eop"/>
          <w:rFonts w:ascii="Museo 300" w:hAnsi="Museo 300" w:cs="Segoe UI"/>
          <w:color w:val="000000"/>
          <w:sz w:val="16"/>
          <w:szCs w:val="16"/>
        </w:rPr>
        <w:t> </w:t>
      </w:r>
      <w:r w:rsidRPr="004E2C78">
        <w:rPr>
          <w:rFonts w:ascii="Museo 300" w:hAnsi="Museo 300"/>
          <w:sz w:val="16"/>
          <w:szCs w:val="16"/>
        </w:rPr>
        <w:t>condición que afectó el registro correcto del consumo de energía eléctrica en el suministro</w:t>
      </w:r>
      <w:r w:rsidR="00E022F8" w:rsidRPr="00E022F8">
        <w:rPr>
          <w:rFonts w:ascii="Museo 300" w:hAnsi="Museo 300"/>
          <w:sz w:val="16"/>
          <w:szCs w:val="16"/>
        </w:rPr>
        <w:t>.</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AC87478"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F088570" w14:textId="77777777" w:rsidR="004E2C78" w:rsidRPr="004E2C78" w:rsidRDefault="004E2C78" w:rsidP="004E2C78">
      <w:pPr>
        <w:ind w:left="709" w:right="709"/>
        <w:jc w:val="both"/>
        <w:rPr>
          <w:rFonts w:ascii="Museo 300" w:hAnsi="Museo 300"/>
          <w:color w:val="000000"/>
          <w:sz w:val="16"/>
          <w:szCs w:val="16"/>
        </w:rPr>
      </w:pPr>
      <w:r w:rsidRPr="004E2C78">
        <w:rPr>
          <w:rFonts w:ascii="Museo 300" w:hAnsi="Museo 300"/>
          <w:color w:val="000000"/>
          <w:sz w:val="16"/>
          <w:szCs w:val="16"/>
        </w:rPr>
        <w:t xml:space="preserve">De conformidad con lo determinado en el Procedimiento contenido en el acuerdo N.° 283-E-2011, específicamente lo indicado en el Art. 5.2, literal a) se efectuó el respectivo recálculo de la energía consumida y no facturada que </w:t>
      </w:r>
      <w:r w:rsidRPr="004E2C78">
        <w:rPr>
          <w:rFonts w:ascii="Museo 300" w:hAnsi="Museo 300"/>
          <w:sz w:val="16"/>
          <w:szCs w:val="16"/>
        </w:rPr>
        <w:t>CAESS</w:t>
      </w:r>
      <w:r w:rsidRPr="004E2C78">
        <w:rPr>
          <w:rFonts w:ascii="Museo 300" w:hAnsi="Museo 300"/>
          <w:color w:val="000000"/>
          <w:sz w:val="16"/>
          <w:szCs w:val="16"/>
        </w:rPr>
        <w:t xml:space="preserve"> debe cobrar, teniendo como base lo siguiente:</w:t>
      </w:r>
    </w:p>
    <w:p w14:paraId="3940685A" w14:textId="5ABD5C0A" w:rsidR="004E2C78" w:rsidRPr="004E2C78" w:rsidRDefault="004E2C78" w:rsidP="004E2C78">
      <w:pPr>
        <w:numPr>
          <w:ilvl w:val="0"/>
          <w:numId w:val="12"/>
        </w:numPr>
        <w:spacing w:line="240" w:lineRule="auto"/>
        <w:ind w:right="709"/>
        <w:jc w:val="both"/>
        <w:rPr>
          <w:rFonts w:ascii="Museo 300" w:hAnsi="Museo 300"/>
          <w:sz w:val="16"/>
          <w:szCs w:val="16"/>
        </w:rPr>
      </w:pPr>
      <w:r w:rsidRPr="004E2C78">
        <w:rPr>
          <w:rFonts w:ascii="Museo 300" w:hAnsi="Museo 300"/>
          <w:color w:val="000000" w:themeColor="text1"/>
          <w:sz w:val="16"/>
          <w:szCs w:val="16"/>
        </w:rPr>
        <w:t xml:space="preserve">Se tomó en consideración un consumo promedio mensual de </w:t>
      </w:r>
      <w:r w:rsidRPr="004E2C78">
        <w:rPr>
          <w:rFonts w:ascii="Museo 300" w:hAnsi="Museo 300"/>
          <w:b/>
          <w:bCs/>
          <w:color w:val="000000" w:themeColor="text1"/>
          <w:sz w:val="16"/>
          <w:szCs w:val="16"/>
        </w:rPr>
        <w:t>204 kWh</w:t>
      </w:r>
      <w:r w:rsidRPr="004E2C78">
        <w:rPr>
          <w:rFonts w:ascii="Museo 300" w:hAnsi="Museo 300"/>
          <w:color w:val="000000" w:themeColor="text1"/>
          <w:sz w:val="16"/>
          <w:szCs w:val="16"/>
        </w:rPr>
        <w:t xml:space="preserve">, obtenido del historial de consumo registrado en el suministro identificado con </w:t>
      </w:r>
      <w:r w:rsidRPr="004E2C78">
        <w:rPr>
          <w:rFonts w:ascii="Museo 300" w:hAnsi="Museo 300"/>
          <w:b/>
          <w:bCs/>
          <w:color w:val="000000" w:themeColor="text1"/>
          <w:sz w:val="16"/>
          <w:szCs w:val="16"/>
        </w:rPr>
        <w:t xml:space="preserve">NIC </w:t>
      </w:r>
      <w:r w:rsidR="00CB55F3">
        <w:rPr>
          <w:rFonts w:ascii="Museo 300" w:hAnsi="Museo 300"/>
          <w:b/>
          <w:bCs/>
          <w:color w:val="000000" w:themeColor="text1"/>
          <w:sz w:val="16"/>
          <w:szCs w:val="16"/>
        </w:rPr>
        <w:t>+++</w:t>
      </w:r>
      <w:r w:rsidRPr="004E2C78">
        <w:rPr>
          <w:rFonts w:ascii="Museo 300" w:hAnsi="Museo 300"/>
          <w:b/>
          <w:bCs/>
          <w:color w:val="000000" w:themeColor="text1"/>
          <w:sz w:val="16"/>
          <w:szCs w:val="16"/>
        </w:rPr>
        <w:t xml:space="preserve"> </w:t>
      </w:r>
      <w:r w:rsidRPr="004E2C78">
        <w:rPr>
          <w:rFonts w:ascii="Museo 300" w:hAnsi="Museo 300"/>
          <w:color w:val="000000" w:themeColor="text1"/>
          <w:sz w:val="16"/>
          <w:szCs w:val="16"/>
        </w:rPr>
        <w:t>entre el 9 de abril y el 9 de agosto de 2022</w:t>
      </w:r>
      <w:r w:rsidRPr="004E2C78">
        <w:rPr>
          <w:rFonts w:ascii="Museo 300" w:hAnsi="Museo 300"/>
          <w:sz w:val="16"/>
          <w:szCs w:val="16"/>
        </w:rPr>
        <w:t>.</w:t>
      </w:r>
    </w:p>
    <w:p w14:paraId="7323F2B5" w14:textId="77777777" w:rsidR="004E2C78" w:rsidRPr="004E2C78" w:rsidRDefault="004E2C78" w:rsidP="004E2C78">
      <w:pPr>
        <w:numPr>
          <w:ilvl w:val="0"/>
          <w:numId w:val="12"/>
        </w:numPr>
        <w:spacing w:line="240" w:lineRule="auto"/>
        <w:ind w:right="709"/>
        <w:jc w:val="both"/>
        <w:rPr>
          <w:rFonts w:ascii="Museo 300" w:hAnsi="Museo 300"/>
          <w:bCs/>
          <w:sz w:val="16"/>
          <w:szCs w:val="16"/>
        </w:rPr>
      </w:pPr>
      <w:r w:rsidRPr="004E2C78">
        <w:rPr>
          <w:rFonts w:ascii="Museo 300" w:hAnsi="Museo 300"/>
          <w:bCs/>
          <w:sz w:val="16"/>
          <w:szCs w:val="16"/>
        </w:rPr>
        <w:t xml:space="preserve">El período a recuperar por parte de </w:t>
      </w:r>
      <w:r w:rsidRPr="004E2C78">
        <w:rPr>
          <w:rFonts w:ascii="Museo 300" w:hAnsi="Museo 300"/>
          <w:sz w:val="16"/>
          <w:szCs w:val="16"/>
        </w:rPr>
        <w:t>CAESS</w:t>
      </w:r>
      <w:r w:rsidRPr="004E2C78">
        <w:rPr>
          <w:rFonts w:ascii="Museo 300" w:hAnsi="Museo 300"/>
          <w:bCs/>
          <w:sz w:val="16"/>
          <w:szCs w:val="16"/>
        </w:rPr>
        <w:t xml:space="preserve"> por una energía no registrada se determina que debe limitarse a 180 días; este período se encuentra dentro del tiempo de recuperación permitido que está regulado en el artículo 5.4 del procedimiento contenido en el acuerdo N.° 283-E-2011.</w:t>
      </w:r>
    </w:p>
    <w:p w14:paraId="4EE83EE4" w14:textId="4EEE2A83" w:rsidR="00613FD5" w:rsidRPr="004E2C78" w:rsidRDefault="004E2C78" w:rsidP="004E2C78">
      <w:pPr>
        <w:ind w:left="709" w:right="709"/>
        <w:jc w:val="both"/>
        <w:rPr>
          <w:rFonts w:ascii="Museo 300" w:hAnsi="Museo 300"/>
          <w:sz w:val="16"/>
          <w:szCs w:val="16"/>
        </w:rPr>
      </w:pPr>
      <w:r w:rsidRPr="004E2C78">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7 de octubre de 2021 hasta el 5 de abril del 2022, equivalentes a 180 días, que corresponde a un total de </w:t>
      </w:r>
      <w:r w:rsidRPr="004E2C78">
        <w:rPr>
          <w:rFonts w:ascii="Museo 300" w:hAnsi="Museo 300"/>
          <w:b/>
          <w:sz w:val="16"/>
          <w:szCs w:val="16"/>
        </w:rPr>
        <w:t>351</w:t>
      </w:r>
      <w:r w:rsidRPr="004E2C78">
        <w:rPr>
          <w:rFonts w:ascii="Museo 300" w:hAnsi="Museo 300"/>
          <w:b/>
          <w:bCs/>
          <w:sz w:val="16"/>
          <w:szCs w:val="16"/>
        </w:rPr>
        <w:t xml:space="preserve"> kWh</w:t>
      </w:r>
      <w:r w:rsidRPr="004E2C78">
        <w:rPr>
          <w:rFonts w:ascii="Museo 300" w:hAnsi="Museo 300"/>
          <w:sz w:val="16"/>
          <w:szCs w:val="16"/>
        </w:rPr>
        <w:t xml:space="preserve">, equivalente a la cantidad de </w:t>
      </w:r>
      <w:r w:rsidRPr="004E2C78">
        <w:rPr>
          <w:rFonts w:ascii="Museo 300" w:hAnsi="Museo 300"/>
          <w:b/>
          <w:bCs/>
          <w:sz w:val="16"/>
          <w:szCs w:val="16"/>
        </w:rPr>
        <w:t>setenta y cinco 83/100 dólares de los Estados Unidos de América (USD 75.83) IVA incluido</w:t>
      </w:r>
      <w:r w:rsidRPr="004E2C78">
        <w:rPr>
          <w:rFonts w:ascii="Museo 300" w:hAnsi="Museo 300"/>
          <w:sz w:val="16"/>
          <w:szCs w:val="16"/>
        </w:rPr>
        <w:t>.</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7FC209" w14:textId="58EE04D8" w:rsidR="0034359F" w:rsidRPr="0034359F" w:rsidRDefault="00B649AE" w:rsidP="0034359F">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34359F">
        <w:rPr>
          <w:rFonts w:ascii="Museo 300" w:hAnsi="Museo 300" w:cs="Arial"/>
          <w:sz w:val="16"/>
          <w:szCs w:val="16"/>
        </w:rPr>
        <w:t xml:space="preserve"> </w:t>
      </w:r>
      <w:r w:rsidR="0034359F" w:rsidRPr="0034359F">
        <w:rPr>
          <w:rFonts w:ascii="Museo 300" w:hAnsi="Museo 300"/>
          <w:sz w:val="16"/>
          <w:szCs w:val="16"/>
        </w:rPr>
        <w:t xml:space="preserve">CAU considera que las pruebas presentadas por CAESS son aceptables, ya que con estas se ha podido comprobar y demostrar que existió una condición irregular relacionada con una alteración en la acometida del servicio eléctrico, lo cual permitió que en el servicio identificado con el </w:t>
      </w:r>
      <w:r w:rsidR="0034359F" w:rsidRPr="0034359F">
        <w:rPr>
          <w:rFonts w:ascii="Museo 300" w:hAnsi="Museo 300"/>
          <w:b/>
          <w:bCs/>
          <w:sz w:val="16"/>
          <w:szCs w:val="16"/>
        </w:rPr>
        <w:t xml:space="preserve">NIC </w:t>
      </w:r>
      <w:r w:rsidR="00CB55F3">
        <w:rPr>
          <w:rFonts w:ascii="Museo 300" w:hAnsi="Museo 300"/>
          <w:b/>
          <w:bCs/>
          <w:sz w:val="16"/>
          <w:szCs w:val="16"/>
        </w:rPr>
        <w:t>+++</w:t>
      </w:r>
      <w:r w:rsidR="0034359F" w:rsidRPr="0034359F">
        <w:rPr>
          <w:rFonts w:ascii="Museo 300" w:hAnsi="Museo 300"/>
          <w:sz w:val="16"/>
          <w:szCs w:val="16"/>
        </w:rPr>
        <w:t xml:space="preserve"> no se registrara toda la energía consumida en el inmueble.</w:t>
      </w:r>
    </w:p>
    <w:p w14:paraId="26C9E0DF" w14:textId="3B6884D1" w:rsidR="0034359F" w:rsidRPr="0034359F" w:rsidRDefault="0034359F" w:rsidP="0034359F">
      <w:pPr>
        <w:pStyle w:val="Prrafodelista"/>
        <w:numPr>
          <w:ilvl w:val="0"/>
          <w:numId w:val="33"/>
        </w:numPr>
        <w:spacing w:after="200"/>
        <w:ind w:left="1418" w:right="708"/>
        <w:jc w:val="both"/>
        <w:textAlignment w:val="auto"/>
        <w:rPr>
          <w:rFonts w:ascii="Museo 300" w:eastAsia="Museo Sans 300" w:hAnsi="Museo 300" w:cs="Museo Sans 300"/>
          <w:b/>
          <w:bCs/>
          <w:color w:val="000000"/>
          <w:sz w:val="16"/>
          <w:szCs w:val="16"/>
        </w:rPr>
      </w:pPr>
      <w:r w:rsidRPr="0034359F">
        <w:rPr>
          <w:rFonts w:ascii="Museo 300" w:hAnsi="Museo 300" w:cs="Arial"/>
          <w:sz w:val="16"/>
          <w:szCs w:val="16"/>
        </w:rPr>
        <w:t xml:space="preserve">No obstante, con base en lo expuesto en el presente informe, se determina que es improcedente el cobro por el monto de </w:t>
      </w:r>
      <w:r w:rsidRPr="0034359F">
        <w:rPr>
          <w:rFonts w:ascii="Museo 300" w:hAnsi="Museo 300" w:cs="Arial"/>
          <w:b/>
          <w:bCs/>
          <w:sz w:val="16"/>
          <w:szCs w:val="16"/>
        </w:rPr>
        <w:t>ciento dieciséis 82/100 dólares de los Estados Unidos de América (USD 116.82), IVA incluido</w:t>
      </w:r>
      <w:r w:rsidRPr="0034359F">
        <w:rPr>
          <w:rFonts w:ascii="Museo 300" w:hAnsi="Museo 300" w:cs="Arial"/>
          <w:sz w:val="16"/>
          <w:szCs w:val="16"/>
        </w:rPr>
        <w:t>, correspondiente a 5</w:t>
      </w:r>
      <w:r w:rsidRPr="0034359F">
        <w:rPr>
          <w:rFonts w:ascii="Museo 300" w:hAnsi="Museo 300" w:cs="Arial"/>
          <w:b/>
          <w:bCs/>
          <w:sz w:val="16"/>
          <w:szCs w:val="16"/>
        </w:rPr>
        <w:t>30 kWh</w:t>
      </w:r>
      <w:r w:rsidRPr="0034359F">
        <w:rPr>
          <w:rFonts w:ascii="Museo 300" w:hAnsi="Museo 300" w:cs="Arial"/>
          <w:sz w:val="16"/>
          <w:szCs w:val="16"/>
        </w:rPr>
        <w:t>,</w:t>
      </w:r>
      <w:r w:rsidRPr="0034359F">
        <w:rPr>
          <w:rFonts w:ascii="Museo 300" w:hAnsi="Museo 300" w:cs="Arial"/>
          <w:b/>
          <w:bCs/>
          <w:sz w:val="16"/>
          <w:szCs w:val="16"/>
        </w:rPr>
        <w:t xml:space="preserve"> </w:t>
      </w:r>
      <w:r w:rsidRPr="0034359F">
        <w:rPr>
          <w:rFonts w:ascii="Museo 300" w:hAnsi="Museo 300" w:cs="Arial"/>
          <w:sz w:val="16"/>
          <w:szCs w:val="16"/>
        </w:rPr>
        <w:t xml:space="preserve">que CAESS ha efectuado en concepto de </w:t>
      </w:r>
      <w:r w:rsidRPr="0034359F">
        <w:rPr>
          <w:rFonts w:ascii="Museo 300" w:hAnsi="Museo 300" w:cs="Arial"/>
          <w:b/>
          <w:bCs/>
          <w:sz w:val="16"/>
          <w:szCs w:val="16"/>
        </w:rPr>
        <w:t>Energía Consumida y No Registrada</w:t>
      </w:r>
      <w:r w:rsidRPr="0034359F">
        <w:rPr>
          <w:rFonts w:ascii="Museo 300" w:hAnsi="Museo 300" w:cs="Arial"/>
          <w:sz w:val="16"/>
          <w:szCs w:val="16"/>
        </w:rPr>
        <w:t xml:space="preserve"> en el suministro de energía eléctrica identificado con el </w:t>
      </w:r>
      <w:r w:rsidRPr="0034359F">
        <w:rPr>
          <w:rFonts w:ascii="Museo 300" w:hAnsi="Museo 300" w:cs="Arial"/>
          <w:b/>
          <w:bCs/>
          <w:sz w:val="16"/>
          <w:szCs w:val="16"/>
        </w:rPr>
        <w:t xml:space="preserve">NIC </w:t>
      </w:r>
      <w:r w:rsidR="00CB55F3">
        <w:rPr>
          <w:rFonts w:ascii="Museo 300" w:hAnsi="Museo 300" w:cs="Arial"/>
          <w:b/>
          <w:bCs/>
          <w:sz w:val="16"/>
          <w:szCs w:val="16"/>
        </w:rPr>
        <w:t>+++</w:t>
      </w:r>
      <w:r w:rsidRPr="0034359F">
        <w:rPr>
          <w:rFonts w:ascii="Museo 300" w:hAnsi="Museo 300" w:cs="Arial"/>
          <w:sz w:val="16"/>
          <w:szCs w:val="16"/>
        </w:rPr>
        <w:t xml:space="preserve">, a nombre de la señora </w:t>
      </w:r>
      <w:r w:rsidR="00CB55F3">
        <w:rPr>
          <w:rFonts w:ascii="Museo 300" w:hAnsi="Museo 300" w:cs="Arial"/>
          <w:sz w:val="16"/>
          <w:szCs w:val="16"/>
        </w:rPr>
        <w:t>+++</w:t>
      </w:r>
      <w:r w:rsidRPr="0034359F">
        <w:rPr>
          <w:rFonts w:ascii="Museo 300" w:hAnsi="Museo 300" w:cs="Arial"/>
          <w:sz w:val="16"/>
          <w:szCs w:val="16"/>
        </w:rPr>
        <w:t>.</w:t>
      </w:r>
    </w:p>
    <w:p w14:paraId="4BAB16C4" w14:textId="5314BD60" w:rsidR="00562498" w:rsidRPr="0066179A" w:rsidRDefault="0034359F" w:rsidP="0066179A">
      <w:pPr>
        <w:pStyle w:val="Prrafodelista"/>
        <w:numPr>
          <w:ilvl w:val="0"/>
          <w:numId w:val="33"/>
        </w:numPr>
        <w:spacing w:after="200"/>
        <w:ind w:left="1418" w:right="708"/>
        <w:jc w:val="both"/>
        <w:textAlignment w:val="auto"/>
        <w:rPr>
          <w:rFonts w:ascii="Museo 300" w:eastAsia="Museo Sans 300" w:hAnsi="Museo 300" w:cs="Museo Sans 300"/>
          <w:b/>
          <w:bCs/>
          <w:color w:val="000000"/>
          <w:sz w:val="16"/>
          <w:szCs w:val="16"/>
        </w:rPr>
      </w:pPr>
      <w:r w:rsidRPr="0034359F">
        <w:rPr>
          <w:rFonts w:ascii="Museo 300" w:hAnsi="Museo 300" w:cs="Arial"/>
          <w:color w:val="000000"/>
          <w:sz w:val="16"/>
          <w:szCs w:val="16"/>
        </w:rPr>
        <w:t xml:space="preserve">De acuerdo con el recálculo que el CAU ha efectuado, la sociedad </w:t>
      </w:r>
      <w:r w:rsidRPr="0034359F">
        <w:rPr>
          <w:rFonts w:ascii="Museo 300" w:hAnsi="Museo 300" w:cs="Arial"/>
          <w:sz w:val="16"/>
          <w:szCs w:val="16"/>
        </w:rPr>
        <w:t>CAESS</w:t>
      </w:r>
      <w:r w:rsidRPr="0034359F">
        <w:rPr>
          <w:rFonts w:ascii="Museo 300" w:hAnsi="Museo 300" w:cs="Arial"/>
          <w:color w:val="000000"/>
          <w:sz w:val="16"/>
          <w:szCs w:val="16"/>
        </w:rPr>
        <w:t xml:space="preserve"> debe cobrar en concepto de energía consumida y no registrada el equivalente a </w:t>
      </w:r>
      <w:r w:rsidRPr="0034359F">
        <w:rPr>
          <w:rFonts w:ascii="Museo 300" w:hAnsi="Museo 300" w:cs="Arial"/>
          <w:b/>
          <w:bCs/>
          <w:color w:val="000000"/>
          <w:sz w:val="16"/>
          <w:szCs w:val="16"/>
        </w:rPr>
        <w:t>351 kWh,</w:t>
      </w:r>
      <w:r w:rsidRPr="0034359F">
        <w:rPr>
          <w:rFonts w:ascii="Museo 300" w:hAnsi="Museo 300" w:cs="Arial"/>
          <w:color w:val="000000"/>
          <w:sz w:val="16"/>
          <w:szCs w:val="16"/>
        </w:rPr>
        <w:t xml:space="preserve"> que corresponde a la cantidad de </w:t>
      </w:r>
      <w:r w:rsidRPr="0034359F">
        <w:rPr>
          <w:rFonts w:ascii="Museo 300" w:hAnsi="Museo 300" w:cs="Arial"/>
          <w:b/>
          <w:color w:val="000000"/>
          <w:sz w:val="16"/>
          <w:szCs w:val="16"/>
        </w:rPr>
        <w:t>setenta y cinco 83</w:t>
      </w:r>
      <w:r w:rsidRPr="0034359F">
        <w:rPr>
          <w:rFonts w:ascii="Museo 300" w:hAnsi="Museo 300" w:cs="Arial"/>
          <w:b/>
          <w:bCs/>
          <w:color w:val="000000"/>
          <w:sz w:val="16"/>
          <w:szCs w:val="16"/>
        </w:rPr>
        <w:t>/100 dólares de los Estados Unidos de América (USD 75.83)</w:t>
      </w:r>
      <w:r w:rsidRPr="0034359F">
        <w:rPr>
          <w:rFonts w:ascii="Museo 300" w:hAnsi="Museo 300" w:cs="Arial"/>
          <w:color w:val="000000"/>
          <w:sz w:val="16"/>
          <w:szCs w:val="16"/>
        </w:rPr>
        <w:t xml:space="preserve"> </w:t>
      </w:r>
      <w:r w:rsidRPr="0034359F">
        <w:rPr>
          <w:rFonts w:ascii="Museo 300" w:hAnsi="Museo 300" w:cs="Arial"/>
          <w:b/>
          <w:bCs/>
          <w:sz w:val="16"/>
          <w:szCs w:val="16"/>
        </w:rPr>
        <w:t xml:space="preserve">IVA incluido, más los respectivos intereses, </w:t>
      </w:r>
      <w:r w:rsidRPr="0034359F">
        <w:rPr>
          <w:rFonts w:ascii="Museo 300" w:hAnsi="Museo 300" w:cs="Arial"/>
          <w:sz w:val="16"/>
          <w:szCs w:val="16"/>
        </w:rPr>
        <w:t>de conformidad con el artículo 36 de los Términos y Condiciones Generales al Consumidor Final del Pliego Tarifario aplicable para el año 2022.</w:t>
      </w:r>
      <w:r w:rsidR="008479DB" w:rsidRPr="0066179A">
        <w:rPr>
          <w:rFonts w:ascii="Museo 300" w:hAnsi="Museo 300" w:cs="Arial"/>
          <w:sz w:val="16"/>
          <w:szCs w:val="16"/>
        </w:rPr>
        <w:t xml:space="preserve"> </w:t>
      </w:r>
      <w:r w:rsidR="00562498" w:rsidRPr="0066179A">
        <w:rPr>
          <w:rFonts w:ascii="Museo 300" w:eastAsia="Arial" w:hAnsi="Museo 300"/>
          <w:color w:val="000000" w:themeColor="text1"/>
          <w:sz w:val="16"/>
          <w:szCs w:val="16"/>
        </w:rPr>
        <w:t>[…]</w:t>
      </w:r>
      <w:r w:rsidR="00914F6D" w:rsidRPr="0066179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33B2CD7F"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22C9E">
        <w:rPr>
          <w:rFonts w:ascii="Museo Sans 300" w:hAnsi="Museo Sans 300"/>
          <w:sz w:val="20"/>
          <w:szCs w:val="20"/>
          <w:lang w:val="es-SV"/>
        </w:rPr>
        <w:t>1779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E578F">
        <w:rPr>
          <w:rFonts w:ascii="Museo Sans 300" w:hAnsi="Museo Sans 300"/>
          <w:sz w:val="20"/>
          <w:szCs w:val="20"/>
          <w:lang w:val="es-SV"/>
        </w:rPr>
        <w:t>dieci</w:t>
      </w:r>
      <w:r w:rsidR="00422C9E">
        <w:rPr>
          <w:rFonts w:ascii="Museo Sans 300" w:hAnsi="Museo Sans 300"/>
          <w:sz w:val="20"/>
          <w:szCs w:val="20"/>
          <w:lang w:val="es-SV"/>
        </w:rPr>
        <w:t>nueve</w:t>
      </w:r>
      <w:r w:rsidR="00510582">
        <w:rPr>
          <w:rFonts w:ascii="Museo Sans 300" w:hAnsi="Museo Sans 300"/>
          <w:sz w:val="20"/>
          <w:szCs w:val="20"/>
          <w:lang w:val="es-SV"/>
        </w:rPr>
        <w:t xml:space="preserve"> de </w:t>
      </w:r>
      <w:r w:rsidR="00422C9E">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CB55F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6A1A5C">
        <w:rPr>
          <w:rFonts w:ascii="Museo Sans 300" w:hAnsi="Museo Sans 300"/>
          <w:sz w:val="20"/>
          <w:szCs w:val="20"/>
          <w:lang w:val="es-SV"/>
        </w:rPr>
        <w:t>0333</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49B7DB00" w14:textId="18C2EE54" w:rsidR="00422C9E" w:rsidRDefault="00422C9E" w:rsidP="00422C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lastRenderedPageBreak/>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veintidós y veintitrés de septiembre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seis y siete de octubre del presente año.</w:t>
      </w:r>
    </w:p>
    <w:p w14:paraId="47D2DAF1" w14:textId="37ED7864" w:rsidR="00422C9E" w:rsidRDefault="00422C9E" w:rsidP="00422C9E">
      <w:pPr>
        <w:tabs>
          <w:tab w:val="left" w:pos="426"/>
        </w:tabs>
        <w:spacing w:after="0" w:line="240" w:lineRule="auto"/>
        <w:ind w:left="426"/>
        <w:jc w:val="both"/>
        <w:rPr>
          <w:rFonts w:ascii="Museo Sans 300" w:eastAsia="Times New Roman" w:hAnsi="Museo Sans 300" w:cs="Segoe UI"/>
          <w:sz w:val="20"/>
          <w:szCs w:val="20"/>
          <w:lang w:val="es-ES" w:eastAsia="es-ES"/>
        </w:rPr>
      </w:pPr>
    </w:p>
    <w:p w14:paraId="55C07EAB" w14:textId="35C0ACBE" w:rsidR="00D11A30" w:rsidRPr="00B47E94" w:rsidRDefault="00D11A30" w:rsidP="00D11A30">
      <w:pPr>
        <w:tabs>
          <w:tab w:val="left" w:pos="426"/>
        </w:tabs>
        <w:spacing w:after="0" w:line="240" w:lineRule="auto"/>
        <w:ind w:left="426"/>
        <w:jc w:val="both"/>
        <w:rPr>
          <w:rFonts w:ascii="Museo Sans 300" w:hAnsi="Museo Sans 300"/>
          <w:sz w:val="20"/>
          <w:szCs w:val="20"/>
        </w:rPr>
      </w:pPr>
      <w:r w:rsidRPr="008809F7">
        <w:rPr>
          <w:rFonts w:ascii="Museo Sans 300" w:eastAsia="Times New Roman" w:hAnsi="Museo Sans 300" w:cs="Segoe UI"/>
          <w:sz w:val="20"/>
          <w:szCs w:val="20"/>
          <w:lang w:val="es-ES" w:eastAsia="es-ES"/>
        </w:rPr>
        <w:t xml:space="preserve">El </w:t>
      </w:r>
      <w:r w:rsidRPr="00B47E94">
        <w:rPr>
          <w:rFonts w:ascii="Museo Sans 300" w:hAnsi="Museo Sans 300"/>
          <w:sz w:val="20"/>
          <w:szCs w:val="20"/>
        </w:rPr>
        <w:t xml:space="preserve">día </w:t>
      </w:r>
      <w:r>
        <w:rPr>
          <w:rFonts w:ascii="Museo Sans 300" w:hAnsi="Museo Sans 300"/>
          <w:sz w:val="20"/>
          <w:szCs w:val="20"/>
        </w:rPr>
        <w:t>seis de octubre</w:t>
      </w:r>
      <w:r w:rsidRPr="00B47E94">
        <w:rPr>
          <w:rFonts w:ascii="Museo Sans 300" w:hAnsi="Museo Sans 300"/>
          <w:sz w:val="20"/>
          <w:szCs w:val="20"/>
        </w:rPr>
        <w:t xml:space="preserve"> de este año la sociedad CAESS, S.A. de C.V. presentó un escrito en el cual manifestó </w:t>
      </w:r>
      <w:r>
        <w:rPr>
          <w:rFonts w:ascii="Museo Sans 300" w:hAnsi="Museo Sans 300"/>
          <w:sz w:val="20"/>
          <w:szCs w:val="20"/>
        </w:rPr>
        <w:t xml:space="preserve">su acuerdo con </w:t>
      </w:r>
      <w:r w:rsidRPr="00B47E94">
        <w:rPr>
          <w:rFonts w:ascii="Museo Sans 300" w:hAnsi="Museo Sans 300"/>
          <w:sz w:val="20"/>
          <w:szCs w:val="20"/>
        </w:rPr>
        <w:t xml:space="preserve">el informe técnico N.° </w:t>
      </w:r>
      <w:r>
        <w:rPr>
          <w:rFonts w:ascii="Museo Sans 300" w:hAnsi="Museo Sans 300"/>
          <w:sz w:val="20"/>
          <w:szCs w:val="20"/>
        </w:rPr>
        <w:t>IT-0333-CAU-22</w:t>
      </w:r>
      <w:r w:rsidRPr="00B47E94">
        <w:rPr>
          <w:rFonts w:ascii="Museo Sans 300" w:hAnsi="Museo Sans 300"/>
          <w:sz w:val="20"/>
          <w:szCs w:val="20"/>
        </w:rPr>
        <w:t xml:space="preserve">. Por su parte, </w:t>
      </w:r>
      <w:r>
        <w:rPr>
          <w:rFonts w:ascii="Museo Sans 300" w:hAnsi="Museo Sans 300"/>
          <w:sz w:val="20"/>
          <w:szCs w:val="20"/>
        </w:rPr>
        <w:t>la usuaria</w:t>
      </w:r>
      <w:r w:rsidRPr="00B47E94">
        <w:rPr>
          <w:rFonts w:ascii="Museo Sans 300" w:hAnsi="Museo Sans 300"/>
          <w:sz w:val="20"/>
          <w:szCs w:val="20"/>
        </w:rPr>
        <w:t xml:space="preserve"> no presentó documentación para ser analizada.</w:t>
      </w:r>
    </w:p>
    <w:p w14:paraId="2C305884" w14:textId="77777777" w:rsidR="00D11A30" w:rsidRPr="00D11A30" w:rsidRDefault="00D11A30" w:rsidP="00422C9E">
      <w:pPr>
        <w:tabs>
          <w:tab w:val="left" w:pos="426"/>
        </w:tabs>
        <w:spacing w:after="0" w:line="240" w:lineRule="auto"/>
        <w:ind w:left="426"/>
        <w:jc w:val="both"/>
        <w:rPr>
          <w:rFonts w:ascii="Museo Sans 300" w:eastAsia="Times New Roman" w:hAnsi="Museo Sans 300" w:cs="Segoe UI"/>
          <w:sz w:val="20"/>
          <w:szCs w:val="20"/>
          <w:lang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9560D3">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9FC60E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21DA6DB" w14:textId="4696D07D" w:rsidR="002252F0" w:rsidRDefault="002252F0" w:rsidP="00BD38EB">
      <w:pPr>
        <w:autoSpaceDE w:val="0"/>
        <w:spacing w:after="0" w:line="240" w:lineRule="auto"/>
        <w:ind w:left="426"/>
        <w:jc w:val="both"/>
        <w:rPr>
          <w:rFonts w:ascii="Museo Sans 300" w:hAnsi="Museo Sans 300" w:cs="Times New Roman"/>
          <w:sz w:val="20"/>
          <w:szCs w:val="20"/>
          <w:lang w:eastAsia="es-SV"/>
        </w:rPr>
      </w:pPr>
    </w:p>
    <w:p w14:paraId="1AC9862A" w14:textId="3DA3D1F6"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2D4F1C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D7160">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D825714"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C538138" w14:textId="77777777" w:rsidR="00CB55F3" w:rsidRDefault="00CB55F3"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D3C29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B55F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AEDC65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6A1A5C">
        <w:rPr>
          <w:rFonts w:ascii="Museo Sans 300" w:hAnsi="Museo Sans 300" w:cs="Times New Roman"/>
          <w:sz w:val="20"/>
          <w:szCs w:val="20"/>
        </w:rPr>
        <w:t>0333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0B0C9FB" w14:textId="741E19B4" w:rsidR="006B6415" w:rsidRDefault="00C34300" w:rsidP="006B641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6B6415">
        <w:rPr>
          <w:rFonts w:ascii="Museo 300" w:hAnsi="Museo 300"/>
          <w:color w:val="000000" w:themeColor="text1"/>
          <w:sz w:val="16"/>
          <w:szCs w:val="16"/>
          <w:lang w:val="es-ES"/>
        </w:rPr>
        <w:t xml:space="preserve"> </w:t>
      </w:r>
      <w:r w:rsidR="006B6415" w:rsidRPr="004E2C78">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w:t>
      </w:r>
      <w:r w:rsidR="006B6415" w:rsidRPr="004E2C78" w:rsidDel="00677BC8">
        <w:rPr>
          <w:rFonts w:ascii="Museo 300" w:hAnsi="Museo 300"/>
          <w:sz w:val="16"/>
          <w:szCs w:val="16"/>
        </w:rPr>
        <w:t xml:space="preserve"> </w:t>
      </w:r>
      <w:r w:rsidR="006B6415" w:rsidRPr="004E2C78">
        <w:rPr>
          <w:rFonts w:ascii="Museo 300" w:hAnsi="Museo 300"/>
          <w:sz w:val="16"/>
          <w:szCs w:val="16"/>
        </w:rPr>
        <w:t>condición que, según criterio de CAESS, provocó que el equipo de medición no registrara el consumo total demandado en el inmueble; siendo estas las siguientes:</w:t>
      </w:r>
      <w:r w:rsidR="006B6415">
        <w:rPr>
          <w:rFonts w:ascii="Museo 300" w:hAnsi="Museo 300"/>
          <w:sz w:val="16"/>
          <w:szCs w:val="16"/>
        </w:rPr>
        <w:t xml:space="preserve"> (…)</w:t>
      </w:r>
    </w:p>
    <w:p w14:paraId="17CDEC82" w14:textId="77777777" w:rsidR="006B6415" w:rsidRPr="004E2C78" w:rsidRDefault="006B6415" w:rsidP="006B6415">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lang w:val="es-419"/>
        </w:rPr>
      </w:pPr>
      <w:r w:rsidRPr="004E2C78">
        <w:rPr>
          <w:rStyle w:val="normaltextrun"/>
          <w:rFonts w:ascii="Museo 300" w:hAnsi="Museo 300"/>
          <w:color w:val="000000"/>
          <w:sz w:val="16"/>
          <w:szCs w:val="16"/>
          <w:shd w:val="clear" w:color="auto" w:fill="FFFFFF"/>
        </w:rPr>
        <w:t>Al respecto, el CAU realizó el estudio de las pruebas presentadas por la empresa distribuidora, referentes a las condiciones encontradas al momento de detectar y corregir una presunta condición irregular, destacándose el hecho que en la fotografía n.° 2  se observa que en la línea de la fase de la acometida de suministro eléctrico se encuentra conectada una línea directa la cual ingresa a la vivienda entre la pared y el techo sin pasar por el registro del medidor; asimismo, mediante la fotografía n.° 3  se observa que existe un flujo de corriente en la línea fuera de medición, lo cual constituye evidencia de la existencia de una condición irregular, por lo cual el equipo de medición no estaba registrando toda la energía demanda en el inmueble.</w:t>
      </w:r>
      <w:r w:rsidRPr="004E2C78">
        <w:rPr>
          <w:rStyle w:val="normaltextrun"/>
          <w:rFonts w:ascii="Cambria Math" w:hAnsi="Cambria Math" w:cs="Cambria Math"/>
          <w:color w:val="000000"/>
          <w:sz w:val="16"/>
          <w:szCs w:val="16"/>
          <w:shd w:val="clear" w:color="auto" w:fill="FFFFFF"/>
        </w:rPr>
        <w:t> </w:t>
      </w:r>
      <w:r w:rsidRPr="004E2C78">
        <w:rPr>
          <w:rStyle w:val="eop"/>
          <w:rFonts w:ascii="Museo 300" w:hAnsi="Museo 300"/>
          <w:color w:val="000000"/>
          <w:sz w:val="16"/>
          <w:szCs w:val="16"/>
          <w:shd w:val="clear" w:color="auto" w:fill="FFFFFF"/>
        </w:rPr>
        <w:t> </w:t>
      </w:r>
    </w:p>
    <w:p w14:paraId="51F6E768" w14:textId="7889F4EF" w:rsidR="006B6415" w:rsidRPr="004E2C78" w:rsidRDefault="006B6415" w:rsidP="006B6415">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4E2C78">
        <w:rPr>
          <w:rStyle w:val="normaltextrun"/>
          <w:rFonts w:ascii="Museo 300" w:hAnsi="Museo 300"/>
          <w:color w:val="000000"/>
          <w:sz w:val="16"/>
          <w:szCs w:val="16"/>
          <w:shd w:val="clear" w:color="auto" w:fill="FFFFFF"/>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r w:rsidRPr="004E2C78">
        <w:rPr>
          <w:rStyle w:val="normaltextrun"/>
          <w:rFonts w:ascii="Museo 300" w:hAnsi="Museo 300"/>
          <w:b/>
          <w:bCs/>
          <w:color w:val="000000"/>
          <w:sz w:val="16"/>
          <w:szCs w:val="16"/>
          <w:shd w:val="clear" w:color="auto" w:fill="FFFFFF"/>
          <w:lang w:val="es-419"/>
        </w:rPr>
        <w:t xml:space="preserve">n.° </w:t>
      </w:r>
      <w:r w:rsidR="00CB55F3">
        <w:rPr>
          <w:rStyle w:val="normaltextrun"/>
          <w:rFonts w:ascii="Museo 300" w:hAnsi="Museo 300"/>
          <w:b/>
          <w:bCs/>
          <w:color w:val="000000"/>
          <w:sz w:val="16"/>
          <w:szCs w:val="16"/>
          <w:shd w:val="clear" w:color="auto" w:fill="FFFFFF"/>
          <w:lang w:val="es-419"/>
        </w:rPr>
        <w:t>+++</w:t>
      </w:r>
      <w:r w:rsidRPr="004E2C78">
        <w:rPr>
          <w:rStyle w:val="normaltextrun"/>
          <w:rFonts w:ascii="Museo 300" w:hAnsi="Museo 300"/>
          <w:b/>
          <w:bCs/>
          <w:color w:val="000000"/>
          <w:sz w:val="16"/>
          <w:szCs w:val="16"/>
          <w:shd w:val="clear" w:color="auto" w:fill="FFFFFF"/>
          <w:lang w:val="es-419"/>
        </w:rPr>
        <w:t>.</w:t>
      </w:r>
    </w:p>
    <w:p w14:paraId="081852C2" w14:textId="11CDB269" w:rsidR="006B6415" w:rsidRPr="004E2C78" w:rsidRDefault="006B6415" w:rsidP="006B6415">
      <w:pPr>
        <w:tabs>
          <w:tab w:val="left" w:pos="993"/>
          <w:tab w:val="left" w:pos="9072"/>
        </w:tabs>
        <w:spacing w:line="240" w:lineRule="auto"/>
        <w:ind w:left="993" w:right="709"/>
        <w:jc w:val="both"/>
        <w:rPr>
          <w:rFonts w:ascii="Museo 300" w:hAnsi="Museo 300"/>
          <w:b/>
          <w:bCs/>
          <w:sz w:val="16"/>
          <w:szCs w:val="16"/>
        </w:rPr>
      </w:pPr>
      <w:r w:rsidRPr="004E2C78">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w:t>
      </w:r>
      <w:r w:rsidRPr="004E2C78">
        <w:rPr>
          <w:rStyle w:val="normaltextrun"/>
          <w:rFonts w:ascii="Museo 300" w:hAnsi="Museo 300"/>
          <w:color w:val="000000"/>
          <w:sz w:val="16"/>
          <w:szCs w:val="16"/>
          <w:shd w:val="clear" w:color="auto" w:fill="FFFFFF"/>
        </w:rPr>
        <w:t>dicha prueba se presenta en la fotografía n</w:t>
      </w:r>
      <w:r w:rsidRPr="004E2C78">
        <w:rPr>
          <w:rStyle w:val="normaltextrun"/>
          <w:rFonts w:ascii="Museo 300" w:hAnsi="Museo 300"/>
          <w:b/>
          <w:bCs/>
          <w:color w:val="000000"/>
          <w:sz w:val="16"/>
          <w:szCs w:val="16"/>
          <w:shd w:val="clear" w:color="auto" w:fill="FFFFFF"/>
        </w:rPr>
        <w:t>.° 2</w:t>
      </w:r>
      <w:r w:rsidRPr="004E2C78">
        <w:rPr>
          <w:rStyle w:val="normaltextrun"/>
          <w:rFonts w:ascii="Museo 300" w:hAnsi="Museo 300"/>
          <w:color w:val="000000"/>
          <w:sz w:val="16"/>
          <w:szCs w:val="16"/>
          <w:shd w:val="clear" w:color="auto" w:fill="FFFFFF"/>
        </w:rPr>
        <w:t xml:space="preserve">; </w:t>
      </w:r>
      <w:r w:rsidRPr="004E2C78">
        <w:rPr>
          <w:rStyle w:val="normaltextrun"/>
          <w:rFonts w:ascii="Museo 300" w:hAnsi="Museo 300" w:cs="Segoe UI"/>
          <w:color w:val="000000"/>
          <w:sz w:val="16"/>
          <w:szCs w:val="16"/>
          <w:shd w:val="clear" w:color="auto" w:fill="FFFFFF"/>
          <w:lang w:val="es-419"/>
        </w:rPr>
        <w:t xml:space="preserve">así como en el aumento de los consumos, luego de la </w:t>
      </w:r>
      <w:r w:rsidRPr="004E2C78">
        <w:rPr>
          <w:rStyle w:val="normaltextrun"/>
          <w:rFonts w:ascii="Museo 300" w:hAnsi="Museo 300" w:cs="Segoe UI"/>
          <w:color w:val="000000"/>
          <w:sz w:val="16"/>
          <w:szCs w:val="16"/>
          <w:shd w:val="clear" w:color="auto" w:fill="FFFFFF"/>
          <w:lang w:val="es-419"/>
        </w:rPr>
        <w:lastRenderedPageBreak/>
        <w:t xml:space="preserve">corrección de la condición irregular, </w:t>
      </w:r>
      <w:r>
        <w:rPr>
          <w:rStyle w:val="normaltextrun"/>
          <w:rFonts w:ascii="Museo 300" w:hAnsi="Museo 300" w:cs="Segoe UI"/>
          <w:color w:val="000000"/>
          <w:sz w:val="16"/>
          <w:szCs w:val="16"/>
          <w:shd w:val="clear" w:color="auto" w:fill="FFFFFF"/>
          <w:lang w:val="es-419"/>
        </w:rPr>
        <w:t>(…)</w:t>
      </w:r>
      <w:r w:rsidRPr="004E2C78">
        <w:rPr>
          <w:rStyle w:val="normaltextrun"/>
          <w:rFonts w:ascii="Museo 300" w:hAnsi="Museo 300" w:cs="Segoe UI"/>
          <w:color w:val="000000"/>
          <w:sz w:val="16"/>
          <w:szCs w:val="16"/>
          <w:shd w:val="clear" w:color="auto" w:fill="FFFFFF"/>
          <w:lang w:val="es-419"/>
        </w:rPr>
        <w:t>;</w:t>
      </w:r>
      <w:r w:rsidR="00D53165">
        <w:rPr>
          <w:rStyle w:val="eop"/>
          <w:rFonts w:ascii="Museo 300" w:hAnsi="Museo 300" w:cs="Segoe UI"/>
          <w:color w:val="000000"/>
          <w:sz w:val="16"/>
          <w:szCs w:val="16"/>
        </w:rPr>
        <w:t xml:space="preserve"> </w:t>
      </w:r>
      <w:r w:rsidRPr="004E2C78">
        <w:rPr>
          <w:rFonts w:ascii="Museo 300" w:hAnsi="Museo 300"/>
          <w:sz w:val="16"/>
          <w:szCs w:val="16"/>
        </w:rPr>
        <w:t>condición que afectó el registro correcto del consumo de energía eléctrica en el suministro</w:t>
      </w:r>
      <w:r w:rsidRPr="00E022F8">
        <w:rPr>
          <w:rFonts w:ascii="Museo 300" w:hAnsi="Museo 300"/>
          <w:sz w:val="16"/>
          <w:szCs w:val="16"/>
        </w:rPr>
        <w:t>.</w:t>
      </w:r>
      <w:r>
        <w:rPr>
          <w:rFonts w:ascii="Museo 300" w:hAnsi="Museo 300"/>
          <w:sz w:val="16"/>
          <w:szCs w:val="16"/>
        </w:rPr>
        <w:t xml:space="preserve"> </w:t>
      </w:r>
      <w:r w:rsidRPr="00517258">
        <w:rPr>
          <w:rFonts w:ascii="Museo 300" w:eastAsia="SimSun" w:hAnsi="Museo 300"/>
          <w:color w:val="000000" w:themeColor="text1"/>
          <w:spacing w:val="-5"/>
          <w:sz w:val="16"/>
          <w:szCs w:val="16"/>
          <w:lang w:val="es-ES"/>
        </w:rPr>
        <w:t>[…]””</w:t>
      </w:r>
    </w:p>
    <w:p w14:paraId="65D26787" w14:textId="230450C5" w:rsidR="00966D10" w:rsidRDefault="00966D10" w:rsidP="00966D10">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 la señora </w:t>
      </w:r>
      <w:r w:rsidR="00CB55F3">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240B96C" w14:textId="77777777" w:rsidR="00BE0B94" w:rsidRDefault="00BE0B94" w:rsidP="009244CA">
      <w:pPr>
        <w:suppressAutoHyphens w:val="0"/>
        <w:autoSpaceDE w:val="0"/>
        <w:adjustRightInd w:val="0"/>
        <w:spacing w:after="0" w:line="240" w:lineRule="auto"/>
        <w:ind w:left="426"/>
        <w:jc w:val="both"/>
        <w:textAlignment w:val="auto"/>
        <w:rPr>
          <w:rFonts w:ascii="Museo Sans 300" w:hAnsi="Museo Sans 300"/>
          <w:sz w:val="20"/>
          <w:szCs w:val="20"/>
        </w:rPr>
      </w:pPr>
      <w:bookmarkStart w:id="3" w:name="_Hlk105830074"/>
      <w:bookmarkEnd w:id="2"/>
    </w:p>
    <w:p w14:paraId="2EE1C0B9" w14:textId="65922274" w:rsidR="009244CA" w:rsidRPr="002E1FBA" w:rsidRDefault="00CC62A8" w:rsidP="009244CA">
      <w:pPr>
        <w:suppressAutoHyphens w:val="0"/>
        <w:autoSpaceDE w:val="0"/>
        <w:adjustRightInd w:val="0"/>
        <w:spacing w:after="0" w:line="240" w:lineRule="auto"/>
        <w:ind w:left="426"/>
        <w:jc w:val="both"/>
        <w:textAlignment w:val="auto"/>
        <w:rPr>
          <w:rFonts w:ascii="Museo Sans 300" w:hAnsi="Museo Sans 300"/>
          <w:sz w:val="20"/>
          <w:szCs w:val="20"/>
          <w:lang w:val="es-ES"/>
        </w:rPr>
      </w:pPr>
      <w:r w:rsidRPr="00F17972">
        <w:rPr>
          <w:rFonts w:ascii="Museo Sans 300" w:hAnsi="Museo Sans 300"/>
          <w:sz w:val="20"/>
          <w:szCs w:val="20"/>
        </w:rPr>
        <w:t>Conforme lo anterior, el CAU concluyó en el informe técnico N.° IT-</w:t>
      </w:r>
      <w:r w:rsidR="006A1A5C">
        <w:rPr>
          <w:rFonts w:ascii="Museo Sans 300" w:hAnsi="Museo Sans 300"/>
          <w:sz w:val="20"/>
          <w:szCs w:val="20"/>
        </w:rPr>
        <w:t>0333</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C1FBB">
        <w:rPr>
          <w:rStyle w:val="normaltextrun"/>
          <w:rFonts w:ascii="Museo Sans 300" w:hAnsi="Museo Sans 300"/>
          <w:color w:val="000000"/>
          <w:sz w:val="20"/>
          <w:szCs w:val="20"/>
          <w:shd w:val="clear" w:color="auto" w:fill="FFFFFF"/>
        </w:rPr>
        <w:t xml:space="preserve"> en la conexión de línea directa</w:t>
      </w:r>
      <w:bookmarkEnd w:id="3"/>
      <w:r w:rsidR="009244CA" w:rsidRPr="002E1FBA">
        <w:rPr>
          <w:rFonts w:ascii="Museo Sans 300" w:eastAsia="Times New Roman" w:hAnsi="Museo Sans 300" w:cs="Segoe UI"/>
          <w:sz w:val="20"/>
          <w:szCs w:val="20"/>
        </w:rPr>
        <w:t xml:space="preserve"> conectada antes del equipo de medición, con el fin de consumir energía</w:t>
      </w:r>
      <w:r w:rsidR="006718D1">
        <w:rPr>
          <w:rFonts w:ascii="Museo Sans 300" w:eastAsia="Times New Roman" w:hAnsi="Museo Sans 300" w:cs="Segoe UI"/>
          <w:sz w:val="20"/>
          <w:szCs w:val="20"/>
        </w:rPr>
        <w:t xml:space="preserve"> y</w:t>
      </w:r>
      <w:r w:rsidR="009244CA" w:rsidRPr="002E1FBA">
        <w:rPr>
          <w:rFonts w:ascii="Museo Sans 300" w:eastAsia="Times New Roman" w:hAnsi="Museo Sans 300" w:cs="Segoe UI"/>
          <w:sz w:val="20"/>
          <w:szCs w:val="20"/>
        </w:rPr>
        <w:t xml:space="preserve"> que no </w:t>
      </w:r>
      <w:r w:rsidR="006718D1">
        <w:rPr>
          <w:rFonts w:ascii="Museo Sans 300" w:eastAsia="Times New Roman" w:hAnsi="Museo Sans 300" w:cs="Segoe UI"/>
          <w:sz w:val="20"/>
          <w:szCs w:val="20"/>
        </w:rPr>
        <w:t>fuera</w:t>
      </w:r>
      <w:r w:rsidR="009244CA" w:rsidRPr="002E1FBA">
        <w:rPr>
          <w:rFonts w:ascii="Museo Sans 300" w:eastAsia="Times New Roman" w:hAnsi="Museo Sans 300" w:cs="Segoe UI"/>
          <w:sz w:val="20"/>
          <w:szCs w:val="20"/>
        </w:rPr>
        <w:t xml:space="preserve"> registrada por el medidor. </w:t>
      </w:r>
    </w:p>
    <w:p w14:paraId="2CBBB347" w14:textId="77777777" w:rsidR="009244CA" w:rsidRDefault="009244C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29FC97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B870A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36FABCF" w14:textId="5F86715A" w:rsidR="00BE517C" w:rsidRDefault="00BE517C" w:rsidP="00BE517C">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w:t>
      </w:r>
      <w:r>
        <w:rPr>
          <w:rStyle w:val="normaltextrun"/>
          <w:rFonts w:ascii="Museo Sans 300" w:hAnsi="Museo Sans 300"/>
          <w:color w:val="000000"/>
          <w:sz w:val="20"/>
          <w:szCs w:val="20"/>
        </w:rPr>
        <w:t xml:space="preserve">por no estar considerado en la norma aplicable, debido a que el promedio mensual determinado por </w:t>
      </w:r>
      <w:r w:rsidR="00923D2E">
        <w:rPr>
          <w:rStyle w:val="normaltextrun"/>
          <w:rFonts w:ascii="Museo Sans 300" w:hAnsi="Museo Sans 300"/>
          <w:color w:val="000000"/>
          <w:sz w:val="20"/>
          <w:szCs w:val="20"/>
        </w:rPr>
        <w:t>CAESS</w:t>
      </w:r>
      <w:r>
        <w:rPr>
          <w:rStyle w:val="normaltextrun"/>
          <w:rFonts w:ascii="Museo Sans 300" w:hAnsi="Museo Sans 300"/>
          <w:color w:val="000000"/>
          <w:sz w:val="20"/>
          <w:szCs w:val="20"/>
        </w:rPr>
        <w:t xml:space="preserve"> es por una lectura de veinte días de medición</w:t>
      </w:r>
      <w:r w:rsidR="00EB4397">
        <w:rPr>
          <w:rStyle w:val="normaltextrun"/>
          <w:rFonts w:ascii="Museo Sans 300" w:hAnsi="Museo Sans 300"/>
          <w:color w:val="000000"/>
          <w:sz w:val="20"/>
          <w:szCs w:val="20"/>
        </w:rPr>
        <w:t>; y no</w:t>
      </w:r>
      <w:r w:rsidR="004624F0">
        <w:rPr>
          <w:rStyle w:val="normaltextrun"/>
          <w:rFonts w:ascii="Museo Sans 300" w:hAnsi="Museo Sans 300"/>
          <w:color w:val="000000"/>
          <w:sz w:val="20"/>
          <w:szCs w:val="20"/>
        </w:rPr>
        <w:t xml:space="preserve"> </w:t>
      </w:r>
      <w:r w:rsidR="00EB4397">
        <w:rPr>
          <w:rStyle w:val="normaltextrun"/>
          <w:rFonts w:ascii="Museo Sans 300" w:hAnsi="Museo Sans 300"/>
          <w:color w:val="000000"/>
          <w:sz w:val="20"/>
          <w:szCs w:val="20"/>
        </w:rPr>
        <w:t>un ciclo completo mensual de facturación</w:t>
      </w:r>
      <w:r w:rsidR="00CB55F3">
        <w:rPr>
          <w:rStyle w:val="normaltextrun"/>
          <w:rFonts w:ascii="Museo Sans 300" w:hAnsi="Museo Sans 300"/>
          <w:color w:val="000000"/>
          <w:sz w:val="20"/>
          <w:szCs w:val="20"/>
        </w:rPr>
        <w:t>.</w:t>
      </w:r>
    </w:p>
    <w:p w14:paraId="16E8A42F" w14:textId="77777777" w:rsidR="00E21CDA" w:rsidRPr="00E21CDA" w:rsidRDefault="00E21CDA" w:rsidP="00E21CDA">
      <w:pPr>
        <w:autoSpaceDE w:val="0"/>
        <w:spacing w:after="0" w:line="240" w:lineRule="auto"/>
        <w:ind w:left="426"/>
        <w:jc w:val="both"/>
        <w:rPr>
          <w:rFonts w:ascii="Museo Sans 300" w:hAnsi="Museo Sans 300"/>
          <w:sz w:val="20"/>
          <w:szCs w:val="20"/>
        </w:rPr>
      </w:pPr>
    </w:p>
    <w:p w14:paraId="657D49D7" w14:textId="3DBD96F2"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Por ello, el CAU realizó un nuevo cálculo basado en el historial reciente de registros mensuales de consumo, utilizando los criterios siguientes:</w:t>
      </w:r>
      <w:r w:rsidR="00D53165">
        <w:rPr>
          <w:rFonts w:ascii="Museo Sans 300" w:eastAsia="Times New Roman" w:hAnsi="Museo Sans 300" w:cs="Segoe UI"/>
          <w:sz w:val="20"/>
          <w:szCs w:val="20"/>
        </w:rPr>
        <w:t xml:space="preserve"> </w:t>
      </w:r>
    </w:p>
    <w:p w14:paraId="1286A4F6"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52731B67" w14:textId="21DBAA8B" w:rsidR="000843B5" w:rsidRPr="000843B5" w:rsidRDefault="000843B5" w:rsidP="000843B5">
      <w:pPr>
        <w:numPr>
          <w:ilvl w:val="0"/>
          <w:numId w:val="35"/>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El consumo registrado correspondiente a los meses de</w:t>
      </w:r>
      <w:r w:rsidR="00584159">
        <w:rPr>
          <w:rFonts w:ascii="Museo Sans 300" w:eastAsia="Times New Roman" w:hAnsi="Museo Sans 300" w:cs="Segoe UI"/>
          <w:sz w:val="20"/>
          <w:szCs w:val="20"/>
          <w:lang w:val="es-ES"/>
        </w:rPr>
        <w:t xml:space="preserve"> abril a agosto del presente año.</w:t>
      </w:r>
    </w:p>
    <w:p w14:paraId="02EFD440" w14:textId="24E8FB8B" w:rsidR="000843B5" w:rsidRPr="000843B5" w:rsidRDefault="000843B5" w:rsidP="00144271">
      <w:pPr>
        <w:numPr>
          <w:ilvl w:val="0"/>
          <w:numId w:val="35"/>
        </w:numPr>
        <w:autoSpaceDE w:val="0"/>
        <w:spacing w:after="0" w:line="240" w:lineRule="auto"/>
        <w:ind w:left="993"/>
        <w:jc w:val="both"/>
        <w:rPr>
          <w:rFonts w:ascii="Segoe UI" w:eastAsia="Times New Roman" w:hAnsi="Segoe UI" w:cs="Segoe UI"/>
          <w:sz w:val="18"/>
          <w:szCs w:val="18"/>
        </w:rPr>
      </w:pPr>
      <w:r w:rsidRPr="000843B5">
        <w:rPr>
          <w:rFonts w:ascii="Museo Sans 300" w:eastAsia="Times New Roman" w:hAnsi="Museo Sans 300" w:cs="Segoe UI"/>
          <w:sz w:val="20"/>
          <w:szCs w:val="20"/>
          <w:lang w:val="es-ES"/>
        </w:rPr>
        <w:t xml:space="preserve">El tiempo de recuperación de la energía no registrada correspondiente al período del </w:t>
      </w:r>
      <w:r w:rsidR="00584159">
        <w:rPr>
          <w:rFonts w:ascii="Museo Sans 300" w:eastAsia="Times New Roman" w:hAnsi="Museo Sans 300" w:cs="Segoe UI"/>
          <w:sz w:val="20"/>
          <w:szCs w:val="20"/>
          <w:lang w:val="es-ES"/>
        </w:rPr>
        <w:t>siete</w:t>
      </w:r>
      <w:r w:rsidRPr="000843B5">
        <w:rPr>
          <w:rFonts w:ascii="Museo Sans 300" w:eastAsia="Times New Roman" w:hAnsi="Museo Sans 300" w:cs="Segoe UI"/>
          <w:sz w:val="20"/>
          <w:szCs w:val="20"/>
          <w:lang w:val="es-ES"/>
        </w:rPr>
        <w:t xml:space="preserve"> de </w:t>
      </w:r>
      <w:r w:rsidR="00584159">
        <w:rPr>
          <w:rFonts w:ascii="Museo Sans 300" w:eastAsia="Times New Roman" w:hAnsi="Museo Sans 300" w:cs="Segoe UI"/>
          <w:sz w:val="20"/>
          <w:szCs w:val="20"/>
          <w:lang w:val="es-ES"/>
        </w:rPr>
        <w:t>octubre del dos mil veintiuno</w:t>
      </w:r>
      <w:r w:rsidRPr="000843B5">
        <w:rPr>
          <w:rFonts w:ascii="Museo Sans 300" w:eastAsia="Times New Roman" w:hAnsi="Museo Sans 300" w:cs="Segoe UI"/>
          <w:sz w:val="20"/>
          <w:szCs w:val="20"/>
          <w:lang w:val="es-ES"/>
        </w:rPr>
        <w:t xml:space="preserve"> al </w:t>
      </w:r>
      <w:r w:rsidR="00584159">
        <w:rPr>
          <w:rFonts w:ascii="Museo Sans 300" w:eastAsia="Times New Roman" w:hAnsi="Museo Sans 300" w:cs="Segoe UI"/>
          <w:sz w:val="20"/>
          <w:szCs w:val="20"/>
          <w:lang w:val="es-ES"/>
        </w:rPr>
        <w:t>cinco</w:t>
      </w:r>
      <w:r w:rsidRPr="000843B5">
        <w:rPr>
          <w:rFonts w:ascii="Museo Sans 300" w:eastAsia="Times New Roman" w:hAnsi="Museo Sans 300" w:cs="Segoe UI"/>
          <w:sz w:val="20"/>
          <w:szCs w:val="20"/>
          <w:lang w:val="es-ES"/>
        </w:rPr>
        <w:t xml:space="preserve"> de </w:t>
      </w:r>
      <w:r w:rsidR="00584159">
        <w:rPr>
          <w:rFonts w:ascii="Museo Sans 300" w:eastAsia="Times New Roman" w:hAnsi="Museo Sans 300" w:cs="Segoe UI"/>
          <w:sz w:val="20"/>
          <w:szCs w:val="20"/>
          <w:lang w:val="es-ES"/>
        </w:rPr>
        <w:t>abril de este año.</w:t>
      </w:r>
      <w:r w:rsidRPr="000843B5">
        <w:rPr>
          <w:rFonts w:ascii="Museo Sans 300" w:eastAsia="Times New Roman" w:hAnsi="Museo Sans 300" w:cs="Segoe UI"/>
          <w:sz w:val="20"/>
          <w:szCs w:val="20"/>
          <w:lang w:val="es-ES"/>
        </w:rPr>
        <w:t xml:space="preserve"> </w:t>
      </w:r>
    </w:p>
    <w:p w14:paraId="7EF524E6" w14:textId="77777777" w:rsidR="00144271" w:rsidRDefault="00144271" w:rsidP="00AC7FFE">
      <w:pPr>
        <w:autoSpaceDE w:val="0"/>
        <w:spacing w:after="0" w:line="240" w:lineRule="auto"/>
        <w:ind w:left="426"/>
        <w:jc w:val="both"/>
        <w:rPr>
          <w:rFonts w:ascii="Museo Sans 300" w:hAnsi="Museo Sans 300"/>
          <w:sz w:val="20"/>
          <w:szCs w:val="20"/>
        </w:rPr>
      </w:pPr>
    </w:p>
    <w:p w14:paraId="36B0AA41" w14:textId="49021D7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2D7160">
        <w:rPr>
          <w:rFonts w:ascii="Museo Sans 300" w:hAnsi="Museo Sans 300"/>
          <w:sz w:val="20"/>
          <w:szCs w:val="20"/>
        </w:rPr>
        <w:t>SETENTA Y CINCO</w:t>
      </w:r>
      <w:r w:rsidRPr="00AC7FFE">
        <w:rPr>
          <w:rFonts w:ascii="Museo Sans 300" w:hAnsi="Museo Sans 300"/>
          <w:sz w:val="20"/>
          <w:szCs w:val="20"/>
        </w:rPr>
        <w:t xml:space="preserve"> </w:t>
      </w:r>
      <w:r w:rsidR="002D7160">
        <w:rPr>
          <w:rFonts w:ascii="Museo Sans 300" w:hAnsi="Museo Sans 300"/>
          <w:sz w:val="20"/>
          <w:szCs w:val="20"/>
        </w:rPr>
        <w:t>83</w:t>
      </w:r>
      <w:r w:rsidRPr="00AC7FFE">
        <w:rPr>
          <w:rFonts w:ascii="Museo Sans 300" w:hAnsi="Museo Sans 300"/>
          <w:sz w:val="20"/>
          <w:szCs w:val="20"/>
        </w:rPr>
        <w:t xml:space="preserve">/100 DÓLARES DE LOS ESTADOS UNIDOS DE AMÉRICA (USD </w:t>
      </w:r>
      <w:r w:rsidR="002D7160">
        <w:rPr>
          <w:rFonts w:ascii="Museo Sans 300" w:hAnsi="Museo Sans 300"/>
          <w:sz w:val="20"/>
          <w:szCs w:val="20"/>
        </w:rPr>
        <w:t>75.83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2D7160">
        <w:rPr>
          <w:rFonts w:ascii="Museo Sans 300" w:hAnsi="Museo Sans 300"/>
          <w:sz w:val="20"/>
          <w:szCs w:val="20"/>
        </w:rPr>
        <w:t>2</w:t>
      </w:r>
      <w:r w:rsidRPr="00AC7FFE">
        <w:rPr>
          <w:rFonts w:ascii="Museo Sans 300" w:hAnsi="Museo Sans 300"/>
          <w:sz w:val="20"/>
          <w:szCs w:val="20"/>
        </w:rPr>
        <w:t>.</w:t>
      </w:r>
    </w:p>
    <w:p w14:paraId="055C29AD" w14:textId="3BB780D4" w:rsidR="001D5BD9" w:rsidRDefault="001D5BD9"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AD0A694"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2D7160">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2D7160">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83B4350"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B55F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702A804E" w14:textId="77777777" w:rsidR="002D7160" w:rsidRDefault="002D7160"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1936F87"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0F1ACFAE"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D716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5B1669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1B970DD" w14:textId="77777777" w:rsidR="0084653A" w:rsidRDefault="008465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61FABC" w14:textId="07878221" w:rsidR="0084653A" w:rsidRPr="0084653A" w:rsidRDefault="0089025D" w:rsidP="0084653A">
      <w:pPr>
        <w:suppressAutoHyphens w:val="0"/>
        <w:autoSpaceDE w:val="0"/>
        <w:adjustRightInd w:val="0"/>
        <w:spacing w:after="0" w:line="240" w:lineRule="auto"/>
        <w:ind w:left="426"/>
        <w:jc w:val="both"/>
        <w:textAlignment w:val="auto"/>
        <w:rPr>
          <w:rStyle w:val="eop"/>
          <w:rFonts w:ascii="Museo Sans 300" w:hAnsi="Museo Sans 300"/>
          <w:sz w:val="20"/>
          <w:szCs w:val="20"/>
          <w:lang w:val="es-ES"/>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6A1A5C">
        <w:rPr>
          <w:rFonts w:ascii="Museo Sans 300" w:hAnsi="Museo Sans 300"/>
          <w:sz w:val="20"/>
          <w:szCs w:val="20"/>
        </w:rPr>
        <w:t>0333</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CB55F3">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 la condición irregular</w:t>
      </w:r>
      <w:r w:rsidR="0084653A">
        <w:rPr>
          <w:rStyle w:val="normaltextrun"/>
          <w:rFonts w:ascii="Museo Sans 300" w:hAnsi="Museo Sans 300"/>
          <w:color w:val="000000"/>
          <w:sz w:val="20"/>
          <w:szCs w:val="20"/>
          <w:shd w:val="clear" w:color="auto" w:fill="FFFFFF"/>
        </w:rPr>
        <w:t xml:space="preserve"> consistente en una conexión directa en la acometida del suministro hacia el inmueble.</w:t>
      </w:r>
      <w:r w:rsidR="0084653A">
        <w:rPr>
          <w:rStyle w:val="eop"/>
          <w:rFonts w:ascii="Museo Sans 300" w:hAnsi="Museo Sans 300"/>
          <w:sz w:val="20"/>
          <w:szCs w:val="20"/>
          <w:shd w:val="clear" w:color="auto" w:fill="FFFFFF"/>
        </w:rPr>
        <w:t> </w:t>
      </w:r>
    </w:p>
    <w:p w14:paraId="11345A9D" w14:textId="77777777" w:rsidR="0084653A" w:rsidRDefault="0084653A"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31506B1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FD3983">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D7160">
        <w:rPr>
          <w:rFonts w:ascii="Museo Sans 300" w:eastAsia="Times New Roman" w:hAnsi="Museo Sans 300" w:cs="Times New Roman"/>
          <w:sz w:val="20"/>
          <w:szCs w:val="20"/>
          <w:lang w:eastAsia="es-ES"/>
        </w:rPr>
        <w:t>SETENTA Y CINCO</w:t>
      </w:r>
      <w:r w:rsidR="006662C8">
        <w:rPr>
          <w:rFonts w:ascii="Museo Sans 300" w:hAnsi="Museo Sans 300"/>
          <w:sz w:val="20"/>
          <w:szCs w:val="20"/>
        </w:rPr>
        <w:t xml:space="preserve"> </w:t>
      </w:r>
      <w:r w:rsidR="002D7160">
        <w:rPr>
          <w:rFonts w:ascii="Museo Sans 300" w:hAnsi="Museo Sans 300"/>
          <w:sz w:val="20"/>
          <w:szCs w:val="20"/>
        </w:rPr>
        <w:t>83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2D7160">
        <w:rPr>
          <w:rFonts w:ascii="Museo Sans 300" w:hAnsi="Museo Sans 300"/>
          <w:sz w:val="20"/>
          <w:szCs w:val="20"/>
        </w:rPr>
        <w:t>75.83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3E5213">
        <w:rPr>
          <w:rFonts w:ascii="Museo Sans 300" w:hAnsi="Museo Sans 300"/>
          <w:sz w:val="20"/>
          <w:szCs w:val="20"/>
        </w:rPr>
        <w:t>2</w:t>
      </w:r>
      <w:r w:rsidR="000643A0" w:rsidRPr="006F491F">
        <w:rPr>
          <w:rFonts w:ascii="Museo Sans 300" w:hAnsi="Museo Sans 300"/>
          <w:sz w:val="20"/>
          <w:szCs w:val="20"/>
        </w:rPr>
        <w:t>.</w:t>
      </w:r>
    </w:p>
    <w:p w14:paraId="50D14E7F" w14:textId="08BD4CBC" w:rsidR="002D7160" w:rsidRDefault="002D71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ABEE1F5"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7EF277A" w14:textId="77777777" w:rsidR="001A7490" w:rsidRDefault="001A749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DE2C0E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6A1A5C">
        <w:rPr>
          <w:rFonts w:ascii="Museo Sans 300" w:eastAsia="Arial" w:hAnsi="Museo Sans 300" w:cs="Times New Roman"/>
          <w:sz w:val="20"/>
          <w:szCs w:val="20"/>
        </w:rPr>
        <w:t>0333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F9155CD" w14:textId="7F31433F" w:rsidR="008D2E3F" w:rsidRPr="008D2E3F" w:rsidRDefault="00B306DC" w:rsidP="008D2E3F">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B55F3">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 en </w:t>
      </w:r>
      <w:r w:rsidR="003228F3">
        <w:rPr>
          <w:rFonts w:ascii="Museo Sans 300" w:hAnsi="Museo Sans 300"/>
          <w:color w:val="000000" w:themeColor="text1"/>
          <w:sz w:val="20"/>
          <w:szCs w:val="20"/>
          <w:lang w:eastAsia="es-ES"/>
        </w:rPr>
        <w:t>una conexión</w:t>
      </w:r>
      <w:r w:rsidR="008D2E3F">
        <w:rPr>
          <w:rFonts w:ascii="Museo Sans 300" w:hAnsi="Museo Sans 300"/>
          <w:color w:val="000000" w:themeColor="text1"/>
          <w:sz w:val="20"/>
          <w:szCs w:val="20"/>
          <w:lang w:eastAsia="es-ES"/>
        </w:rPr>
        <w:t xml:space="preserve"> de</w:t>
      </w:r>
      <w:r w:rsidR="008D2E3F" w:rsidRPr="008D2E3F">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8D2E3F" w:rsidRPr="008D2E3F">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D53165">
        <w:rPr>
          <w:rStyle w:val="eop"/>
          <w:rFonts w:ascii="Museo Sans 300" w:hAnsi="Museo Sans 300"/>
          <w:sz w:val="20"/>
          <w:szCs w:val="20"/>
          <w:shd w:val="clear" w:color="auto" w:fill="FFFFFF"/>
        </w:rPr>
        <w:t xml:space="preserve"> </w:t>
      </w:r>
    </w:p>
    <w:p w14:paraId="233EBE48" w14:textId="77777777" w:rsidR="008D2E3F" w:rsidRDefault="008D2E3F" w:rsidP="008D2E3F">
      <w:pPr>
        <w:pStyle w:val="Prrafodelista"/>
        <w:rPr>
          <w:rStyle w:val="eop"/>
          <w:rFonts w:ascii="Museo Sans 300" w:eastAsia="Museo Sans 300" w:hAnsi="Museo Sans 300" w:cs="Museo Sans 300"/>
          <w:sz w:val="20"/>
          <w:szCs w:val="20"/>
        </w:rPr>
      </w:pPr>
    </w:p>
    <w:p w14:paraId="75A5A84A" w14:textId="08DA216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E5213">
        <w:rPr>
          <w:rFonts w:ascii="Museo Sans 300" w:eastAsia="Arial" w:hAnsi="Museo Sans 300"/>
          <w:sz w:val="20"/>
          <w:szCs w:val="20"/>
          <w:lang w:eastAsia="es-SV"/>
        </w:rPr>
        <w:t>SETENTA Y CINCO</w:t>
      </w:r>
      <w:r w:rsidR="006662C8">
        <w:rPr>
          <w:rFonts w:ascii="Museo Sans 300" w:hAnsi="Museo Sans 300"/>
          <w:sz w:val="20"/>
          <w:szCs w:val="20"/>
        </w:rPr>
        <w:t xml:space="preserve"> </w:t>
      </w:r>
      <w:r w:rsidR="003E5213">
        <w:rPr>
          <w:rFonts w:ascii="Museo Sans 300" w:hAnsi="Museo Sans 300"/>
          <w:sz w:val="20"/>
          <w:szCs w:val="20"/>
        </w:rPr>
        <w:t>83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2D7160">
        <w:rPr>
          <w:rFonts w:ascii="Museo Sans 300" w:hAnsi="Museo Sans 300"/>
          <w:sz w:val="20"/>
          <w:szCs w:val="20"/>
        </w:rPr>
        <w:t>75.83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3E5213">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617B3A4"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6A1A5C">
        <w:rPr>
          <w:rFonts w:ascii="Museo Sans 300" w:eastAsia="Arial" w:hAnsi="Museo Sans 300" w:cs="Times New Roman"/>
          <w:sz w:val="20"/>
          <w:szCs w:val="20"/>
        </w:rPr>
        <w:t>0333</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C4B182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B55F3">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C0A2" w14:textId="77777777" w:rsidR="00415C51" w:rsidRDefault="00415C51">
      <w:pPr>
        <w:spacing w:after="0" w:line="240" w:lineRule="auto"/>
      </w:pPr>
      <w:r>
        <w:separator/>
      </w:r>
    </w:p>
  </w:endnote>
  <w:endnote w:type="continuationSeparator" w:id="0">
    <w:p w14:paraId="1E6A4803" w14:textId="77777777" w:rsidR="00415C51" w:rsidRDefault="00415C51">
      <w:pPr>
        <w:spacing w:after="0" w:line="240" w:lineRule="auto"/>
      </w:pPr>
      <w:r>
        <w:continuationSeparator/>
      </w:r>
    </w:p>
  </w:endnote>
  <w:endnote w:type="continuationNotice" w:id="1">
    <w:p w14:paraId="74EE0DE9" w14:textId="77777777" w:rsidR="00415C51" w:rsidRDefault="00415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1A01" w14:textId="77777777" w:rsidR="00415C51" w:rsidRDefault="00415C51">
      <w:pPr>
        <w:spacing w:after="0" w:line="240" w:lineRule="auto"/>
      </w:pPr>
      <w:r>
        <w:rPr>
          <w:color w:val="000000"/>
        </w:rPr>
        <w:separator/>
      </w:r>
    </w:p>
  </w:footnote>
  <w:footnote w:type="continuationSeparator" w:id="0">
    <w:p w14:paraId="00F410F8" w14:textId="77777777" w:rsidR="00415C51" w:rsidRDefault="00415C51">
      <w:pPr>
        <w:spacing w:after="0" w:line="240" w:lineRule="auto"/>
      </w:pPr>
      <w:r>
        <w:continuationSeparator/>
      </w:r>
    </w:p>
  </w:footnote>
  <w:footnote w:type="continuationNotice" w:id="1">
    <w:p w14:paraId="42C6687B" w14:textId="77777777" w:rsidR="00415C51" w:rsidRDefault="00415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0832B5"/>
    <w:multiLevelType w:val="multilevel"/>
    <w:tmpl w:val="1D0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4"/>
  </w:num>
  <w:num w:numId="2" w16cid:durableId="459879968">
    <w:abstractNumId w:val="23"/>
  </w:num>
  <w:num w:numId="3" w16cid:durableId="23750049">
    <w:abstractNumId w:val="30"/>
  </w:num>
  <w:num w:numId="4" w16cid:durableId="2012873170">
    <w:abstractNumId w:val="20"/>
  </w:num>
  <w:num w:numId="5" w16cid:durableId="1833788101">
    <w:abstractNumId w:val="6"/>
  </w:num>
  <w:num w:numId="6"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5"/>
  </w:num>
  <w:num w:numId="8" w16cid:durableId="1026566705">
    <w:abstractNumId w:val="18"/>
  </w:num>
  <w:num w:numId="9" w16cid:durableId="155654640">
    <w:abstractNumId w:val="33"/>
  </w:num>
  <w:num w:numId="10" w16cid:durableId="1321422265">
    <w:abstractNumId w:val="1"/>
  </w:num>
  <w:num w:numId="11" w16cid:durableId="1117605714">
    <w:abstractNumId w:val="14"/>
  </w:num>
  <w:num w:numId="12" w16cid:durableId="1983803704">
    <w:abstractNumId w:val="45"/>
  </w:num>
  <w:num w:numId="13" w16cid:durableId="260845264">
    <w:abstractNumId w:val="37"/>
  </w:num>
  <w:num w:numId="14" w16cid:durableId="522406261">
    <w:abstractNumId w:val="13"/>
  </w:num>
  <w:num w:numId="15" w16cid:durableId="160241866">
    <w:abstractNumId w:val="24"/>
  </w:num>
  <w:num w:numId="16" w16cid:durableId="1363896546">
    <w:abstractNumId w:val="9"/>
  </w:num>
  <w:num w:numId="17" w16cid:durableId="429930994">
    <w:abstractNumId w:val="8"/>
  </w:num>
  <w:num w:numId="18" w16cid:durableId="1779834137">
    <w:abstractNumId w:val="42"/>
  </w:num>
  <w:num w:numId="19" w16cid:durableId="837498594">
    <w:abstractNumId w:val="4"/>
  </w:num>
  <w:num w:numId="20" w16cid:durableId="293414296">
    <w:abstractNumId w:val="2"/>
  </w:num>
  <w:num w:numId="21" w16cid:durableId="1328827069">
    <w:abstractNumId w:val="41"/>
  </w:num>
  <w:num w:numId="22" w16cid:durableId="762456677">
    <w:abstractNumId w:val="3"/>
  </w:num>
  <w:num w:numId="23" w16cid:durableId="832183778">
    <w:abstractNumId w:val="46"/>
  </w:num>
  <w:num w:numId="24" w16cid:durableId="1899852089">
    <w:abstractNumId w:val="36"/>
  </w:num>
  <w:num w:numId="25" w16cid:durableId="973483964">
    <w:abstractNumId w:val="31"/>
  </w:num>
  <w:num w:numId="26" w16cid:durableId="418865752">
    <w:abstractNumId w:val="5"/>
  </w:num>
  <w:num w:numId="27" w16cid:durableId="843785852">
    <w:abstractNumId w:val="11"/>
  </w:num>
  <w:num w:numId="28" w16cid:durableId="1027147216">
    <w:abstractNumId w:val="10"/>
  </w:num>
  <w:num w:numId="29" w16cid:durableId="1463502283">
    <w:abstractNumId w:val="35"/>
  </w:num>
  <w:num w:numId="30" w16cid:durableId="535655641">
    <w:abstractNumId w:val="47"/>
  </w:num>
  <w:num w:numId="31" w16cid:durableId="2137795146">
    <w:abstractNumId w:val="32"/>
  </w:num>
  <w:num w:numId="32" w16cid:durableId="1060910150">
    <w:abstractNumId w:val="38"/>
  </w:num>
  <w:num w:numId="33" w16cid:durableId="663125927">
    <w:abstractNumId w:val="39"/>
  </w:num>
  <w:num w:numId="34" w16cid:durableId="610091759">
    <w:abstractNumId w:val="12"/>
  </w:num>
  <w:num w:numId="35" w16cid:durableId="2029942764">
    <w:abstractNumId w:val="26"/>
  </w:num>
  <w:num w:numId="36" w16cid:durableId="85536119">
    <w:abstractNumId w:val="0"/>
  </w:num>
  <w:num w:numId="37" w16cid:durableId="331295021">
    <w:abstractNumId w:val="22"/>
  </w:num>
  <w:num w:numId="38" w16cid:durableId="2089955801">
    <w:abstractNumId w:val="17"/>
  </w:num>
  <w:num w:numId="39" w16cid:durableId="1117411617">
    <w:abstractNumId w:val="7"/>
  </w:num>
  <w:num w:numId="40" w16cid:durableId="1080979558">
    <w:abstractNumId w:val="43"/>
  </w:num>
  <w:num w:numId="41" w16cid:durableId="1378889522">
    <w:abstractNumId w:val="29"/>
  </w:num>
  <w:num w:numId="42" w16cid:durableId="983045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4"/>
  </w:num>
  <w:num w:numId="44" w16cid:durableId="1116868228">
    <w:abstractNumId w:val="21"/>
  </w:num>
  <w:num w:numId="45" w16cid:durableId="878593074">
    <w:abstractNumId w:val="15"/>
  </w:num>
  <w:num w:numId="46" w16cid:durableId="969702880">
    <w:abstractNumId w:val="27"/>
  </w:num>
  <w:num w:numId="47" w16cid:durableId="1249845122">
    <w:abstractNumId w:val="40"/>
  </w:num>
  <w:num w:numId="48" w16cid:durableId="897785979">
    <w:abstractNumId w:val="28"/>
  </w:num>
  <w:num w:numId="49" w16cid:durableId="1196505184">
    <w:abstractNumId w:val="16"/>
  </w:num>
  <w:num w:numId="50" w16cid:durableId="50687377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A7490"/>
    <w:rsid w:val="001B098B"/>
    <w:rsid w:val="001B2309"/>
    <w:rsid w:val="001B3D33"/>
    <w:rsid w:val="001C0C9C"/>
    <w:rsid w:val="001C5DBB"/>
    <w:rsid w:val="001C69C6"/>
    <w:rsid w:val="001C769B"/>
    <w:rsid w:val="001D09C2"/>
    <w:rsid w:val="001D180D"/>
    <w:rsid w:val="001D2720"/>
    <w:rsid w:val="001D3320"/>
    <w:rsid w:val="001D55E0"/>
    <w:rsid w:val="001D591F"/>
    <w:rsid w:val="001D5BD9"/>
    <w:rsid w:val="001D7273"/>
    <w:rsid w:val="001E0394"/>
    <w:rsid w:val="001E30D0"/>
    <w:rsid w:val="001E4151"/>
    <w:rsid w:val="001E4613"/>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52F0"/>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C3"/>
    <w:rsid w:val="002971B8"/>
    <w:rsid w:val="002A04A2"/>
    <w:rsid w:val="002A091C"/>
    <w:rsid w:val="002A3867"/>
    <w:rsid w:val="002A6A42"/>
    <w:rsid w:val="002B0E14"/>
    <w:rsid w:val="002B1221"/>
    <w:rsid w:val="002B22A2"/>
    <w:rsid w:val="002B658D"/>
    <w:rsid w:val="002C037B"/>
    <w:rsid w:val="002C08A6"/>
    <w:rsid w:val="002C0E66"/>
    <w:rsid w:val="002C4FCA"/>
    <w:rsid w:val="002C5DCD"/>
    <w:rsid w:val="002C6FC7"/>
    <w:rsid w:val="002C7349"/>
    <w:rsid w:val="002D1AEE"/>
    <w:rsid w:val="002D4361"/>
    <w:rsid w:val="002D47ED"/>
    <w:rsid w:val="002D7160"/>
    <w:rsid w:val="002E033D"/>
    <w:rsid w:val="002E0622"/>
    <w:rsid w:val="002E0F11"/>
    <w:rsid w:val="002E1B47"/>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EE8"/>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359F"/>
    <w:rsid w:val="003447C3"/>
    <w:rsid w:val="00345F86"/>
    <w:rsid w:val="00346692"/>
    <w:rsid w:val="003466CE"/>
    <w:rsid w:val="003525E4"/>
    <w:rsid w:val="00352A75"/>
    <w:rsid w:val="00355010"/>
    <w:rsid w:val="003609F4"/>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5"/>
    <w:rsid w:val="00384DED"/>
    <w:rsid w:val="00385BBB"/>
    <w:rsid w:val="003862F3"/>
    <w:rsid w:val="003863A2"/>
    <w:rsid w:val="00387CAF"/>
    <w:rsid w:val="00391DB1"/>
    <w:rsid w:val="00392E40"/>
    <w:rsid w:val="003931E8"/>
    <w:rsid w:val="00393EB2"/>
    <w:rsid w:val="0039425B"/>
    <w:rsid w:val="0039595C"/>
    <w:rsid w:val="003A054D"/>
    <w:rsid w:val="003A05BF"/>
    <w:rsid w:val="003A0769"/>
    <w:rsid w:val="003A1EE4"/>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5213"/>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5C51"/>
    <w:rsid w:val="0041617B"/>
    <w:rsid w:val="00416384"/>
    <w:rsid w:val="0041772E"/>
    <w:rsid w:val="004203BB"/>
    <w:rsid w:val="00422C9E"/>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1025"/>
    <w:rsid w:val="00461627"/>
    <w:rsid w:val="0046231B"/>
    <w:rsid w:val="004624F0"/>
    <w:rsid w:val="004630A7"/>
    <w:rsid w:val="004639C3"/>
    <w:rsid w:val="00463D44"/>
    <w:rsid w:val="004711F3"/>
    <w:rsid w:val="00474D3A"/>
    <w:rsid w:val="004775B7"/>
    <w:rsid w:val="00480032"/>
    <w:rsid w:val="00480BE0"/>
    <w:rsid w:val="0048136F"/>
    <w:rsid w:val="0048150C"/>
    <w:rsid w:val="00481E28"/>
    <w:rsid w:val="00482C7D"/>
    <w:rsid w:val="0048513C"/>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44D5"/>
    <w:rsid w:val="004B6C7B"/>
    <w:rsid w:val="004C32B6"/>
    <w:rsid w:val="004C608E"/>
    <w:rsid w:val="004C6BA6"/>
    <w:rsid w:val="004C7A9A"/>
    <w:rsid w:val="004D17F8"/>
    <w:rsid w:val="004D5257"/>
    <w:rsid w:val="004D5373"/>
    <w:rsid w:val="004E00E9"/>
    <w:rsid w:val="004E2C78"/>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3490"/>
    <w:rsid w:val="005750B6"/>
    <w:rsid w:val="005839A8"/>
    <w:rsid w:val="00583C70"/>
    <w:rsid w:val="00584159"/>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179A"/>
    <w:rsid w:val="00663865"/>
    <w:rsid w:val="00663AAC"/>
    <w:rsid w:val="00663FAF"/>
    <w:rsid w:val="006662C8"/>
    <w:rsid w:val="00666CA2"/>
    <w:rsid w:val="00667342"/>
    <w:rsid w:val="00667D35"/>
    <w:rsid w:val="006718D1"/>
    <w:rsid w:val="0067339B"/>
    <w:rsid w:val="006749BE"/>
    <w:rsid w:val="006810A0"/>
    <w:rsid w:val="00683A80"/>
    <w:rsid w:val="00691639"/>
    <w:rsid w:val="00693F79"/>
    <w:rsid w:val="00695A52"/>
    <w:rsid w:val="00696E15"/>
    <w:rsid w:val="00697302"/>
    <w:rsid w:val="00697592"/>
    <w:rsid w:val="006A0607"/>
    <w:rsid w:val="006A18B3"/>
    <w:rsid w:val="006A1A5C"/>
    <w:rsid w:val="006A1C9E"/>
    <w:rsid w:val="006A1E74"/>
    <w:rsid w:val="006A4AC6"/>
    <w:rsid w:val="006A548E"/>
    <w:rsid w:val="006A5596"/>
    <w:rsid w:val="006B252B"/>
    <w:rsid w:val="006B28CE"/>
    <w:rsid w:val="006B6415"/>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79DB"/>
    <w:rsid w:val="00855635"/>
    <w:rsid w:val="0085753A"/>
    <w:rsid w:val="00857E9E"/>
    <w:rsid w:val="00857F2C"/>
    <w:rsid w:val="00860F99"/>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8D1"/>
    <w:rsid w:val="00892CE4"/>
    <w:rsid w:val="00893B8A"/>
    <w:rsid w:val="00894A09"/>
    <w:rsid w:val="008978AF"/>
    <w:rsid w:val="008A77AF"/>
    <w:rsid w:val="008B18CF"/>
    <w:rsid w:val="008B1CD7"/>
    <w:rsid w:val="008B2992"/>
    <w:rsid w:val="008B3033"/>
    <w:rsid w:val="008B3BAE"/>
    <w:rsid w:val="008B44D6"/>
    <w:rsid w:val="008B6254"/>
    <w:rsid w:val="008B715C"/>
    <w:rsid w:val="008B7A00"/>
    <w:rsid w:val="008C043E"/>
    <w:rsid w:val="008C08B7"/>
    <w:rsid w:val="008C2840"/>
    <w:rsid w:val="008C3848"/>
    <w:rsid w:val="008D0FA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3D2E"/>
    <w:rsid w:val="009244CA"/>
    <w:rsid w:val="00925927"/>
    <w:rsid w:val="00925BE6"/>
    <w:rsid w:val="00926B55"/>
    <w:rsid w:val="00931EB0"/>
    <w:rsid w:val="00936398"/>
    <w:rsid w:val="009368EF"/>
    <w:rsid w:val="00936F38"/>
    <w:rsid w:val="009412D7"/>
    <w:rsid w:val="00942A15"/>
    <w:rsid w:val="00943DD3"/>
    <w:rsid w:val="00945D4E"/>
    <w:rsid w:val="00946D9B"/>
    <w:rsid w:val="00947430"/>
    <w:rsid w:val="009479DE"/>
    <w:rsid w:val="00950367"/>
    <w:rsid w:val="00952449"/>
    <w:rsid w:val="00954F74"/>
    <w:rsid w:val="009560D3"/>
    <w:rsid w:val="00957C93"/>
    <w:rsid w:val="00960330"/>
    <w:rsid w:val="00961557"/>
    <w:rsid w:val="00962C49"/>
    <w:rsid w:val="00962E24"/>
    <w:rsid w:val="00963750"/>
    <w:rsid w:val="00964724"/>
    <w:rsid w:val="009659BF"/>
    <w:rsid w:val="00965BE9"/>
    <w:rsid w:val="00966783"/>
    <w:rsid w:val="00966D10"/>
    <w:rsid w:val="0097186E"/>
    <w:rsid w:val="00972F9D"/>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321D"/>
    <w:rsid w:val="00B575BE"/>
    <w:rsid w:val="00B635B6"/>
    <w:rsid w:val="00B64332"/>
    <w:rsid w:val="00B649AE"/>
    <w:rsid w:val="00B670BE"/>
    <w:rsid w:val="00B70425"/>
    <w:rsid w:val="00B704EF"/>
    <w:rsid w:val="00B711A6"/>
    <w:rsid w:val="00B7252C"/>
    <w:rsid w:val="00B729A5"/>
    <w:rsid w:val="00B73743"/>
    <w:rsid w:val="00B73C93"/>
    <w:rsid w:val="00B74A0C"/>
    <w:rsid w:val="00B74E49"/>
    <w:rsid w:val="00B77972"/>
    <w:rsid w:val="00B82FAF"/>
    <w:rsid w:val="00B84337"/>
    <w:rsid w:val="00B870AA"/>
    <w:rsid w:val="00B91D6D"/>
    <w:rsid w:val="00B9350A"/>
    <w:rsid w:val="00B951C8"/>
    <w:rsid w:val="00B97C56"/>
    <w:rsid w:val="00BA0050"/>
    <w:rsid w:val="00BA080B"/>
    <w:rsid w:val="00BA1489"/>
    <w:rsid w:val="00BA1E43"/>
    <w:rsid w:val="00BA26DC"/>
    <w:rsid w:val="00BA2D8D"/>
    <w:rsid w:val="00BA3842"/>
    <w:rsid w:val="00BA4FC7"/>
    <w:rsid w:val="00BA504D"/>
    <w:rsid w:val="00BA6A15"/>
    <w:rsid w:val="00BA7C2B"/>
    <w:rsid w:val="00BB25C6"/>
    <w:rsid w:val="00BB7D48"/>
    <w:rsid w:val="00BC2413"/>
    <w:rsid w:val="00BC2A64"/>
    <w:rsid w:val="00BC3FA5"/>
    <w:rsid w:val="00BC4BED"/>
    <w:rsid w:val="00BC563B"/>
    <w:rsid w:val="00BD1CF2"/>
    <w:rsid w:val="00BD38EB"/>
    <w:rsid w:val="00BD4587"/>
    <w:rsid w:val="00BD4FCF"/>
    <w:rsid w:val="00BE0A15"/>
    <w:rsid w:val="00BE0B94"/>
    <w:rsid w:val="00BE130F"/>
    <w:rsid w:val="00BE3772"/>
    <w:rsid w:val="00BE517C"/>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54385"/>
    <w:rsid w:val="00C62F3E"/>
    <w:rsid w:val="00C64258"/>
    <w:rsid w:val="00C662B3"/>
    <w:rsid w:val="00C73D40"/>
    <w:rsid w:val="00C73F22"/>
    <w:rsid w:val="00C7720C"/>
    <w:rsid w:val="00C821BC"/>
    <w:rsid w:val="00C82FAF"/>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B55F3"/>
    <w:rsid w:val="00CC07F8"/>
    <w:rsid w:val="00CC0F56"/>
    <w:rsid w:val="00CC2E0C"/>
    <w:rsid w:val="00CC3DFE"/>
    <w:rsid w:val="00CC404B"/>
    <w:rsid w:val="00CC62A8"/>
    <w:rsid w:val="00CD01A2"/>
    <w:rsid w:val="00CD2291"/>
    <w:rsid w:val="00CD2B1A"/>
    <w:rsid w:val="00CD2D48"/>
    <w:rsid w:val="00CD33AB"/>
    <w:rsid w:val="00CD3E87"/>
    <w:rsid w:val="00CD4106"/>
    <w:rsid w:val="00CD5258"/>
    <w:rsid w:val="00CD5CC2"/>
    <w:rsid w:val="00CE22A2"/>
    <w:rsid w:val="00CE5835"/>
    <w:rsid w:val="00CE5FAD"/>
    <w:rsid w:val="00CF0920"/>
    <w:rsid w:val="00CF3467"/>
    <w:rsid w:val="00CF3DD5"/>
    <w:rsid w:val="00CF747E"/>
    <w:rsid w:val="00D005C3"/>
    <w:rsid w:val="00D01A81"/>
    <w:rsid w:val="00D05516"/>
    <w:rsid w:val="00D055BE"/>
    <w:rsid w:val="00D07E4A"/>
    <w:rsid w:val="00D07EF3"/>
    <w:rsid w:val="00D10C22"/>
    <w:rsid w:val="00D1166C"/>
    <w:rsid w:val="00D11A30"/>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165"/>
    <w:rsid w:val="00D5396A"/>
    <w:rsid w:val="00D56D8F"/>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39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5FF0"/>
    <w:rsid w:val="00F16EDF"/>
    <w:rsid w:val="00F17024"/>
    <w:rsid w:val="00F2082E"/>
    <w:rsid w:val="00F213A3"/>
    <w:rsid w:val="00F215B0"/>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11B6"/>
    <w:rsid w:val="00FD37F4"/>
    <w:rsid w:val="00FD3983"/>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93E60E"/>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4D40FC"/>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17-10-22. Expediente EP-0868-22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22054F73-305A-4826-BA18-B4C6001EA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8</Pages>
  <Words>4061</Words>
  <Characters>22340</Characters>
  <Application>Microsoft Office Word</Application>
  <DocSecurity>0</DocSecurity>
  <Lines>186</Lines>
  <Paragraphs>52</Paragraphs>
  <ScaleCrop>false</ScaleCrop>
  <Company>Dixguel03</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31</cp:revision>
  <cp:lastPrinted>2021-09-20T23:49:00Z</cp:lastPrinted>
  <dcterms:created xsi:type="dcterms:W3CDTF">2022-10-17T21:10:00Z</dcterms:created>
  <dcterms:modified xsi:type="dcterms:W3CDTF">2022-10-28T15:34:00Z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