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205B4000"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8760A">
        <w:rPr>
          <w:rFonts w:ascii="Museo Sans 900" w:eastAsia="Times New Roman" w:hAnsi="Museo Sans 900" w:cs="Times New Roman"/>
          <w:b/>
          <w:bCs/>
          <w:sz w:val="20"/>
          <w:szCs w:val="20"/>
          <w:lang w:val="es-MX" w:eastAsia="es-ES"/>
        </w:rPr>
        <w:t>1983</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C8760A">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C8760A">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C8760A">
        <w:rPr>
          <w:rFonts w:ascii="Museo Sans 300" w:eastAsia="Times New Roman" w:hAnsi="Museo Sans 300" w:cs="Times New Roman"/>
          <w:sz w:val="20"/>
          <w:szCs w:val="20"/>
          <w:lang w:val="es-MX" w:eastAsia="es-ES"/>
        </w:rPr>
        <w:t xml:space="preserve">veintiséis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EA296B">
        <w:rPr>
          <w:rFonts w:ascii="Museo Sans 300" w:eastAsia="Times New Roman" w:hAnsi="Museo Sans 300" w:cs="Times New Roman"/>
          <w:sz w:val="20"/>
          <w:szCs w:val="20"/>
          <w:lang w:val="es-MX" w:eastAsia="es-ES"/>
        </w:rPr>
        <w:t>octu</w:t>
      </w:r>
      <w:r w:rsidR="005C09B0">
        <w:rPr>
          <w:rFonts w:ascii="Museo Sans 300" w:eastAsia="Times New Roman" w:hAnsi="Museo Sans 300" w:cs="Times New Roman"/>
          <w:sz w:val="20"/>
          <w:szCs w:val="20"/>
          <w:lang w:val="es-MX" w:eastAsia="es-ES"/>
        </w:rPr>
        <w:t>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2DC59E87"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EC40C3">
        <w:rPr>
          <w:rFonts w:ascii="Museo Sans 300" w:hAnsi="Museo Sans 300"/>
          <w:sz w:val="20"/>
          <w:szCs w:val="20"/>
        </w:rPr>
        <w:t>diecinueve</w:t>
      </w:r>
      <w:r w:rsidR="00B7222E">
        <w:rPr>
          <w:rFonts w:ascii="Museo Sans 300" w:hAnsi="Museo Sans 300"/>
          <w:sz w:val="20"/>
          <w:szCs w:val="20"/>
        </w:rPr>
        <w:t xml:space="preserve"> de abril</w:t>
      </w:r>
      <w:r w:rsidR="00EA296B">
        <w:rPr>
          <w:rFonts w:ascii="Museo Sans 300" w:hAnsi="Museo Sans 300"/>
          <w:sz w:val="20"/>
          <w:szCs w:val="20"/>
        </w:rPr>
        <w:t xml:space="preserve"> de este año</w:t>
      </w:r>
      <w:r>
        <w:rPr>
          <w:rFonts w:ascii="Museo Sans 300" w:hAnsi="Museo Sans 300"/>
          <w:sz w:val="20"/>
          <w:szCs w:val="20"/>
        </w:rPr>
        <w:t xml:space="preserve">, </w:t>
      </w:r>
      <w:r w:rsidR="00EC40C3">
        <w:rPr>
          <w:rFonts w:ascii="Museo Sans 300" w:hAnsi="Museo Sans 300"/>
          <w:sz w:val="20"/>
          <w:szCs w:val="20"/>
        </w:rPr>
        <w:t xml:space="preserve">el señor </w:t>
      </w:r>
      <w:r w:rsidR="0089333C">
        <w:rPr>
          <w:rFonts w:ascii="Museo Sans 300" w:hAnsi="Museo Sans 300"/>
          <w:sz w:val="20"/>
          <w:szCs w:val="20"/>
        </w:rPr>
        <w:t>+++</w:t>
      </w:r>
      <w:r w:rsidR="001774DC">
        <w:rPr>
          <w:rFonts w:ascii="Museo Sans 300" w:hAnsi="Museo Sans 300"/>
          <w:sz w:val="20"/>
          <w:szCs w:val="20"/>
        </w:rPr>
        <w:t xml:space="preserve">, usuario del suministro identificado con el NIC </w:t>
      </w:r>
      <w:r w:rsidR="0089333C">
        <w:rPr>
          <w:rFonts w:ascii="Museo Sans 300" w:hAnsi="Museo Sans 300"/>
          <w:sz w:val="20"/>
          <w:szCs w:val="20"/>
        </w:rPr>
        <w:t>+++</w:t>
      </w:r>
      <w:r w:rsidR="001774D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774DC">
        <w:rPr>
          <w:rFonts w:ascii="Museo Sans 300" w:hAnsi="Museo Sans 300"/>
          <w:sz w:val="20"/>
          <w:szCs w:val="20"/>
        </w:rPr>
        <w:t>TRESCIENTOS SETENTA Y DOS 00/100 DÓLARES DE LOS ESTADOS UNIDOS DE AMÉRICA (USD 372.00)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1774DC">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502635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252D4">
        <w:rPr>
          <w:rFonts w:ascii="Museo Sans 300" w:hAnsi="Museo Sans 300"/>
          <w:sz w:val="20"/>
          <w:szCs w:val="20"/>
          <w:lang w:val="es-SV"/>
        </w:rPr>
        <w:t>0</w:t>
      </w:r>
      <w:r w:rsidR="00B7222E">
        <w:rPr>
          <w:rFonts w:ascii="Museo Sans 300" w:hAnsi="Museo Sans 300"/>
          <w:sz w:val="20"/>
          <w:szCs w:val="20"/>
          <w:lang w:val="es-SV"/>
        </w:rPr>
        <w:t>8</w:t>
      </w:r>
      <w:r w:rsidR="002172FB">
        <w:rPr>
          <w:rFonts w:ascii="Museo Sans 300" w:hAnsi="Museo Sans 300"/>
          <w:sz w:val="20"/>
          <w:szCs w:val="20"/>
          <w:lang w:val="es-SV"/>
        </w:rPr>
        <w:t>37</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7222E">
        <w:rPr>
          <w:rFonts w:ascii="Museo Sans 300" w:hAnsi="Museo Sans 300"/>
          <w:sz w:val="20"/>
          <w:szCs w:val="20"/>
          <w:lang w:val="es-SV"/>
        </w:rPr>
        <w:t>veint</w:t>
      </w:r>
      <w:r w:rsidR="002172FB">
        <w:rPr>
          <w:rFonts w:ascii="Museo Sans 300" w:hAnsi="Museo Sans 300"/>
          <w:sz w:val="20"/>
          <w:szCs w:val="20"/>
          <w:lang w:val="es-SV"/>
        </w:rPr>
        <w:t>icinco</w:t>
      </w:r>
      <w:r w:rsidR="00B7222E">
        <w:rPr>
          <w:rFonts w:ascii="Museo Sans 300" w:hAnsi="Museo Sans 300"/>
          <w:sz w:val="20"/>
          <w:szCs w:val="20"/>
          <w:lang w:val="es-SV"/>
        </w:rPr>
        <w:t xml:space="preserve"> de abril</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07D0AB20"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w:t>
      </w:r>
      <w:r w:rsidR="00EC40C3">
        <w:rPr>
          <w:rFonts w:ascii="Museo Sans 300" w:hAnsi="Museo Sans 300"/>
          <w:sz w:val="20"/>
          <w:szCs w:val="20"/>
        </w:rPr>
        <w:t>al</w:t>
      </w:r>
      <w:r>
        <w:rPr>
          <w:rFonts w:ascii="Museo Sans 300" w:hAnsi="Museo Sans 300"/>
          <w:sz w:val="20"/>
          <w:szCs w:val="20"/>
        </w:rPr>
        <w:t xml:space="preserve"> usuari</w:t>
      </w:r>
      <w:r w:rsidR="00EC40C3">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0C7CA0">
        <w:rPr>
          <w:rFonts w:ascii="Museo Sans 300" w:hAnsi="Museo Sans 300"/>
          <w:sz w:val="20"/>
          <w:szCs w:val="20"/>
        </w:rPr>
        <w:t>dos y tres de mayo</w:t>
      </w:r>
      <w:r w:rsidR="00A252D4">
        <w:rPr>
          <w:rFonts w:ascii="Museo Sans 300" w:hAnsi="Museo Sans 300"/>
          <w:sz w:val="20"/>
          <w:szCs w:val="20"/>
        </w:rPr>
        <w:t xml:space="preserve"> de este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B7222E">
        <w:rPr>
          <w:rFonts w:ascii="Museo Sans 300" w:hAnsi="Museo Sans 300"/>
          <w:sz w:val="20"/>
          <w:szCs w:val="20"/>
        </w:rPr>
        <w:t>d</w:t>
      </w:r>
      <w:r w:rsidR="000C7CA0">
        <w:rPr>
          <w:rFonts w:ascii="Museo Sans 300" w:hAnsi="Museo Sans 300"/>
          <w:sz w:val="20"/>
          <w:szCs w:val="20"/>
        </w:rPr>
        <w:t>iecisiete</w:t>
      </w:r>
      <w:r w:rsidR="00B7222E">
        <w:rPr>
          <w:rFonts w:ascii="Museo Sans 300" w:hAnsi="Museo Sans 300"/>
          <w:sz w:val="20"/>
          <w:szCs w:val="20"/>
        </w:rPr>
        <w:t xml:space="preserve"> de may</w:t>
      </w:r>
      <w:r w:rsidR="00A252D4">
        <w:rPr>
          <w:rFonts w:ascii="Museo Sans 300" w:hAnsi="Museo Sans 300"/>
          <w:sz w:val="20"/>
          <w:szCs w:val="20"/>
        </w:rPr>
        <w:t>o del presente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01194FA0"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7F763E">
        <w:rPr>
          <w:rFonts w:ascii="Museo Sans 300" w:hAnsi="Museo Sans 300"/>
          <w:sz w:val="20"/>
          <w:szCs w:val="20"/>
        </w:rPr>
        <w:t xml:space="preserve">dieciséis </w:t>
      </w:r>
      <w:r w:rsidR="0057643F">
        <w:rPr>
          <w:rFonts w:ascii="Museo Sans 300" w:hAnsi="Museo Sans 300"/>
          <w:sz w:val="20"/>
          <w:szCs w:val="20"/>
        </w:rPr>
        <w:t>de mayo</w:t>
      </w:r>
      <w:r w:rsidR="00DB2277">
        <w:rPr>
          <w:rFonts w:ascii="Museo Sans 300" w:hAnsi="Museo Sans 300"/>
          <w:sz w:val="20"/>
          <w:szCs w:val="20"/>
        </w:rPr>
        <w:t xml:space="preserve"> </w:t>
      </w:r>
      <w:r w:rsidR="00AA4DDA">
        <w:rPr>
          <w:rFonts w:ascii="Museo Sans 300" w:eastAsia="Museo Sans" w:hAnsi="Museo Sans 300" w:cs="Segoe UI"/>
          <w:sz w:val="20"/>
          <w:szCs w:val="20"/>
          <w:lang w:val="es-ES"/>
        </w:rPr>
        <w:t>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89333C">
        <w:rPr>
          <w:rFonts w:ascii="Museo Sans 300" w:eastAsia="Museo Sans" w:hAnsi="Museo Sans 300" w:cs="Segoe UI"/>
          <w:sz w:val="20"/>
          <w:szCs w:val="20"/>
          <w:lang w:eastAsia="es-SV"/>
        </w:rPr>
        <w:t>+++</w:t>
      </w:r>
      <w:r w:rsidRPr="00A36EB4">
        <w:rPr>
          <w:rFonts w:ascii="Museo Sans 300" w:eastAsia="Arial" w:hAnsi="Museo Sans 300" w:cs="Times New Roman"/>
          <w:sz w:val="20"/>
          <w:szCs w:val="20"/>
          <w:lang w:val="es-ES" w:eastAsia="es-SV"/>
        </w:rPr>
        <w:t xml:space="preserve">, apoderado especial de la sociedad </w:t>
      </w:r>
      <w:r w:rsidR="001024A4">
        <w:rPr>
          <w:rFonts w:ascii="Museo Sans 300" w:eastAsia="Arial" w:hAnsi="Museo Sans 300" w:cs="Times New Roman"/>
          <w:sz w:val="20"/>
          <w:szCs w:val="20"/>
          <w:lang w:val="es-ES" w:eastAsia="es-SV"/>
        </w:rPr>
        <w:t>AES CLESA y Cía., S. en C.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02619E5" w14:textId="42185D89" w:rsidR="0057643F" w:rsidRDefault="0057643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p>
    <w:p w14:paraId="125E09DF" w14:textId="5EFA373D"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559853CC"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2D7E4974"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57643F">
        <w:rPr>
          <w:rFonts w:ascii="Museo Sans 300" w:hAnsi="Museo Sans 300"/>
          <w:sz w:val="20"/>
          <w:szCs w:val="20"/>
          <w:lang w:eastAsia="es-SV"/>
        </w:rPr>
        <w:t>4</w:t>
      </w:r>
      <w:r w:rsidR="007F763E">
        <w:rPr>
          <w:rFonts w:ascii="Museo Sans 300" w:hAnsi="Museo Sans 300"/>
          <w:sz w:val="20"/>
          <w:szCs w:val="20"/>
          <w:lang w:eastAsia="es-SV"/>
        </w:rPr>
        <w:t>41</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7F763E">
        <w:rPr>
          <w:rFonts w:ascii="Museo Sans 300" w:hAnsi="Museo Sans 300"/>
          <w:sz w:val="20"/>
          <w:szCs w:val="20"/>
          <w:lang w:eastAsia="es-SV"/>
        </w:rPr>
        <w:t xml:space="preserve">dieciséis </w:t>
      </w:r>
      <w:r w:rsidR="0057643F">
        <w:rPr>
          <w:rFonts w:ascii="Museo Sans 300" w:hAnsi="Museo Sans 300"/>
          <w:sz w:val="20"/>
          <w:szCs w:val="20"/>
          <w:lang w:eastAsia="es-SV"/>
        </w:rPr>
        <w:t>de may</w:t>
      </w:r>
      <w:r w:rsidR="00F00865">
        <w:rPr>
          <w:rFonts w:ascii="Museo Sans 300" w:hAnsi="Museo Sans 300"/>
          <w:sz w:val="20"/>
          <w:szCs w:val="20"/>
          <w:lang w:eastAsia="es-SV"/>
        </w:rPr>
        <w:t>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77777777" w:rsidR="00DB2277" w:rsidRPr="00DD10EE" w:rsidRDefault="00DB2277"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232308A4"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57643F">
        <w:rPr>
          <w:rFonts w:ascii="Museo Sans 300" w:hAnsi="Museo Sans 300"/>
          <w:sz w:val="20"/>
          <w:szCs w:val="20"/>
        </w:rPr>
        <w:t>10</w:t>
      </w:r>
      <w:r w:rsidR="00D35592">
        <w:rPr>
          <w:rFonts w:ascii="Museo Sans 300" w:hAnsi="Museo Sans 300"/>
          <w:sz w:val="20"/>
          <w:szCs w:val="20"/>
        </w:rPr>
        <w:t>48</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D35592">
        <w:rPr>
          <w:rFonts w:ascii="Museo Sans 300" w:hAnsi="Museo Sans 300"/>
          <w:sz w:val="20"/>
          <w:szCs w:val="20"/>
        </w:rPr>
        <w:t>veinticuatro</w:t>
      </w:r>
      <w:r w:rsidR="0057643F">
        <w:rPr>
          <w:rFonts w:ascii="Museo Sans 300" w:hAnsi="Museo Sans 300"/>
          <w:sz w:val="20"/>
          <w:szCs w:val="20"/>
        </w:rPr>
        <w:t xml:space="preserve"> de mayo</w:t>
      </w:r>
      <w:r w:rsidR="00F00865">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w:t>
      </w:r>
      <w:r w:rsidR="001863CD" w:rsidRPr="001863CD">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3E2ECFA9"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57643F">
        <w:rPr>
          <w:rFonts w:ascii="Museo Sans 300" w:hAnsi="Museo Sans 300"/>
          <w:sz w:val="20"/>
          <w:szCs w:val="20"/>
          <w:lang w:eastAsia="es-SV"/>
        </w:rPr>
        <w:t>s partes el día veinti</w:t>
      </w:r>
      <w:r w:rsidR="0064472F">
        <w:rPr>
          <w:rFonts w:ascii="Museo Sans 300" w:hAnsi="Museo Sans 300"/>
          <w:sz w:val="20"/>
          <w:szCs w:val="20"/>
          <w:lang w:eastAsia="es-SV"/>
        </w:rPr>
        <w:t>siete</w:t>
      </w:r>
      <w:r w:rsidR="0057643F">
        <w:rPr>
          <w:rFonts w:ascii="Museo Sans 300" w:hAnsi="Museo Sans 300"/>
          <w:sz w:val="20"/>
          <w:szCs w:val="20"/>
          <w:lang w:eastAsia="es-SV"/>
        </w:rPr>
        <w:t xml:space="preserve"> de mayo</w:t>
      </w:r>
      <w:r w:rsidR="00F00865">
        <w:rPr>
          <w:rFonts w:ascii="Museo Sans 300" w:hAnsi="Museo Sans 300"/>
          <w:sz w:val="20"/>
          <w:szCs w:val="20"/>
          <w:lang w:val="es-ES_tradnl" w:eastAsia="es-SV"/>
        </w:rPr>
        <w:t xml:space="preserve"> del presente año</w:t>
      </w:r>
      <w:r w:rsidRPr="000F5DAB">
        <w:rPr>
          <w:rFonts w:ascii="Museo Sans 300" w:hAnsi="Museo Sans 300"/>
          <w:sz w:val="20"/>
          <w:szCs w:val="20"/>
          <w:lang w:val="es-ES_tradnl" w:eastAsia="es-SV"/>
        </w:rPr>
        <w:t>, por lo que el plazo finalizó</w:t>
      </w:r>
      <w:r w:rsidR="0057643F">
        <w:rPr>
          <w:rFonts w:ascii="Museo Sans 300" w:hAnsi="Museo Sans 300"/>
          <w:sz w:val="20"/>
          <w:szCs w:val="20"/>
          <w:lang w:val="es-ES_tradnl" w:eastAsia="es-SV"/>
        </w:rPr>
        <w:t xml:space="preserve"> el día veinti</w:t>
      </w:r>
      <w:r w:rsidR="0064472F">
        <w:rPr>
          <w:rFonts w:ascii="Museo Sans 300" w:hAnsi="Museo Sans 300"/>
          <w:sz w:val="20"/>
          <w:szCs w:val="20"/>
          <w:lang w:val="es-ES_tradnl" w:eastAsia="es-SV"/>
        </w:rPr>
        <w:t>cuatro</w:t>
      </w:r>
      <w:r w:rsidR="0057643F">
        <w:rPr>
          <w:rFonts w:ascii="Museo Sans 300" w:hAnsi="Museo Sans 300"/>
          <w:sz w:val="20"/>
          <w:szCs w:val="20"/>
          <w:lang w:val="es-ES_tradnl" w:eastAsia="es-SV"/>
        </w:rPr>
        <w:t xml:space="preserve"> de junio</w:t>
      </w:r>
      <w:r w:rsidR="00F00865">
        <w:rPr>
          <w:rFonts w:ascii="Museo Sans 300" w:hAnsi="Museo Sans 300"/>
          <w:sz w:val="20"/>
          <w:szCs w:val="20"/>
          <w:lang w:val="es-ES_tradnl" w:eastAsia="es-SV"/>
        </w:rPr>
        <w:t xml:space="preserve">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006B5E31"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64472F">
        <w:rPr>
          <w:rFonts w:ascii="Museo Sans 300" w:hAnsi="Museo Sans 300"/>
          <w:sz w:val="20"/>
          <w:szCs w:val="20"/>
        </w:rPr>
        <w:t>ocho</w:t>
      </w:r>
      <w:r w:rsidR="00840BF7">
        <w:rPr>
          <w:rFonts w:ascii="Museo Sans 300" w:hAnsi="Museo Sans 300"/>
          <w:sz w:val="20"/>
          <w:szCs w:val="20"/>
        </w:rPr>
        <w:t xml:space="preserve"> de juni</w:t>
      </w:r>
      <w:r w:rsidR="00F00865">
        <w:rPr>
          <w:rFonts w:ascii="Museo Sans 300" w:hAnsi="Museo Sans 300"/>
          <w:sz w:val="20"/>
          <w:szCs w:val="20"/>
        </w:rPr>
        <w:t>o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un escrito por medio del cual manifestó que </w:t>
      </w:r>
      <w:r w:rsidR="00655A0A">
        <w:rPr>
          <w:rFonts w:ascii="Museo Sans 300" w:hAnsi="Museo Sans 300"/>
          <w:sz w:val="20"/>
          <w:szCs w:val="20"/>
          <w:lang w:val="es-SV"/>
        </w:rPr>
        <w:t xml:space="preserve">no poseía </w:t>
      </w:r>
      <w:r w:rsidR="00AB0A53" w:rsidRPr="24487779">
        <w:rPr>
          <w:rFonts w:ascii="Museo Sans 300" w:hAnsi="Museo Sans 300"/>
          <w:sz w:val="20"/>
          <w:szCs w:val="20"/>
          <w:lang w:val="es-SV"/>
        </w:rPr>
        <w:t>pruebas</w:t>
      </w:r>
      <w:r w:rsidR="00655A0A">
        <w:rPr>
          <w:rFonts w:ascii="Museo Sans 300" w:hAnsi="Museo Sans 300"/>
          <w:sz w:val="20"/>
          <w:szCs w:val="20"/>
          <w:lang w:val="es-SV"/>
        </w:rPr>
        <w:t xml:space="preserve"> adicionales a las</w:t>
      </w:r>
      <w:r w:rsidRPr="24487779">
        <w:rPr>
          <w:rFonts w:ascii="Museo Sans 300" w:hAnsi="Museo Sans 300"/>
          <w:sz w:val="20"/>
          <w:szCs w:val="20"/>
          <w:lang w:val="es-SV"/>
        </w:rPr>
        <w:t xml:space="preserve">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EC40C3">
        <w:rPr>
          <w:rFonts w:ascii="Museo Sans 300" w:hAnsi="Museo Sans 300"/>
          <w:sz w:val="20"/>
          <w:szCs w:val="20"/>
          <w:lang w:val="es-SV"/>
        </w:rPr>
        <w:t>el</w:t>
      </w:r>
      <w:r w:rsidR="00F00865">
        <w:rPr>
          <w:rFonts w:ascii="Museo Sans 300" w:hAnsi="Museo Sans 300"/>
          <w:sz w:val="20"/>
          <w:szCs w:val="20"/>
          <w:lang w:val="es-SV"/>
        </w:rPr>
        <w:t xml:space="preserve"> usuari</w:t>
      </w:r>
      <w:r w:rsidR="00EC40C3">
        <w:rPr>
          <w:rFonts w:ascii="Museo Sans 300" w:hAnsi="Museo Sans 300"/>
          <w:sz w:val="20"/>
          <w:szCs w:val="20"/>
          <w:lang w:val="es-SV"/>
        </w:rPr>
        <w:t>o</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13314D5C"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D7711">
        <w:rPr>
          <w:rFonts w:ascii="Museo Sans 300" w:hAnsi="Museo Sans 300"/>
          <w:sz w:val="20"/>
          <w:szCs w:val="20"/>
          <w:lang w:val="es-SV"/>
        </w:rPr>
        <w:t>1</w:t>
      </w:r>
      <w:r w:rsidR="00840BF7">
        <w:rPr>
          <w:rFonts w:ascii="Museo Sans 300" w:hAnsi="Museo Sans 300"/>
          <w:sz w:val="20"/>
          <w:szCs w:val="20"/>
          <w:lang w:val="es-SV"/>
        </w:rPr>
        <w:t>3</w:t>
      </w:r>
      <w:r w:rsidR="0064472F">
        <w:rPr>
          <w:rFonts w:ascii="Museo Sans 300" w:hAnsi="Museo Sans 300"/>
          <w:sz w:val="20"/>
          <w:szCs w:val="20"/>
          <w:lang w:val="es-SV"/>
        </w:rPr>
        <w:t>48</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4472F">
        <w:rPr>
          <w:rFonts w:ascii="Museo Sans 300" w:hAnsi="Museo Sans 300"/>
          <w:sz w:val="20"/>
          <w:szCs w:val="20"/>
          <w:lang w:val="es-SV"/>
        </w:rPr>
        <w:t>uno de jul</w:t>
      </w:r>
      <w:r w:rsidR="004D7711">
        <w:rPr>
          <w:rFonts w:ascii="Museo Sans 300" w:hAnsi="Museo Sans 300"/>
          <w:sz w:val="20"/>
          <w:szCs w:val="20"/>
          <w:lang w:val="es-SV"/>
        </w:rPr>
        <w:t>io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EC40C3">
        <w:rPr>
          <w:rFonts w:ascii="Museo Sans 300" w:hAnsi="Museo Sans 300"/>
          <w:sz w:val="20"/>
          <w:szCs w:val="20"/>
          <w:lang w:val="es-SV"/>
        </w:rPr>
        <w:t>l</w:t>
      </w:r>
      <w:r w:rsidR="0092644D">
        <w:rPr>
          <w:rFonts w:ascii="Museo Sans 300" w:hAnsi="Museo Sans 300"/>
          <w:sz w:val="20"/>
          <w:szCs w:val="20"/>
          <w:lang w:val="es-SV"/>
        </w:rPr>
        <w:t xml:space="preserve"> usuari</w:t>
      </w:r>
      <w:r w:rsidR="00EC40C3">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89333C">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529D2270"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sidR="001065AE">
        <w:rPr>
          <w:rFonts w:ascii="Museo Sans 300" w:hAnsi="Museo Sans 300"/>
          <w:sz w:val="20"/>
          <w:szCs w:val="20"/>
        </w:rPr>
        <w:t xml:space="preserve"> a la</w:t>
      </w:r>
      <w:r w:rsidR="001E7F2C">
        <w:rPr>
          <w:rFonts w:ascii="Museo Sans 300" w:hAnsi="Museo Sans 300"/>
          <w:sz w:val="20"/>
          <w:szCs w:val="20"/>
        </w:rPr>
        <w:t>s partes el día seis</w:t>
      </w:r>
      <w:r w:rsidR="001065AE">
        <w:rPr>
          <w:rFonts w:ascii="Museo Sans 300" w:hAnsi="Museo Sans 300"/>
          <w:sz w:val="20"/>
          <w:szCs w:val="20"/>
        </w:rPr>
        <w:t xml:space="preserve"> de julio del mismo</w:t>
      </w:r>
      <w:r w:rsidR="00F00865">
        <w:rPr>
          <w:rFonts w:ascii="Museo Sans 300" w:hAnsi="Museo Sans 300"/>
          <w:sz w:val="20"/>
          <w:szCs w:val="20"/>
        </w:rPr>
        <w:t xml:space="preserve"> año</w:t>
      </w:r>
      <w:r w:rsidR="001E7F2C">
        <w:rPr>
          <w:rFonts w:ascii="Museo Sans 300" w:hAnsi="Museo Sans 300"/>
          <w:sz w:val="20"/>
          <w:szCs w:val="20"/>
        </w:rPr>
        <w:t>.</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5E4CF91D" w14:textId="0DDBC9F4" w:rsidR="001328AF" w:rsidRDefault="00595453" w:rsidP="000D7827">
      <w:pPr>
        <w:pStyle w:val="Prrafodelista"/>
        <w:tabs>
          <w:tab w:val="left" w:pos="426"/>
        </w:tabs>
        <w:ind w:left="426"/>
        <w:jc w:val="both"/>
        <w:rPr>
          <w:rFonts w:ascii="Museo Sans 300" w:hAnsi="Museo Sans 300"/>
          <w:sz w:val="20"/>
          <w:szCs w:val="20"/>
          <w:lang w:val="es-ES_tradnl"/>
        </w:rPr>
      </w:pPr>
      <w:r w:rsidRPr="24487779">
        <w:rPr>
          <w:rFonts w:ascii="Museo Sans 300" w:hAnsi="Museo Sans 300"/>
          <w:sz w:val="20"/>
          <w:szCs w:val="20"/>
        </w:rPr>
        <w:t xml:space="preserve">El día </w:t>
      </w:r>
      <w:r>
        <w:rPr>
          <w:rFonts w:ascii="Museo Sans 300" w:hAnsi="Museo Sans 300"/>
          <w:sz w:val="20"/>
          <w:szCs w:val="20"/>
        </w:rPr>
        <w:t>veint</w:t>
      </w:r>
      <w:r w:rsidR="001065AE">
        <w:rPr>
          <w:rFonts w:ascii="Museo Sans 300" w:hAnsi="Museo Sans 300"/>
          <w:sz w:val="20"/>
          <w:szCs w:val="20"/>
        </w:rPr>
        <w:t>e</w:t>
      </w:r>
      <w:r>
        <w:rPr>
          <w:rFonts w:ascii="Museo Sans 300" w:hAnsi="Museo Sans 300"/>
          <w:sz w:val="20"/>
          <w:szCs w:val="20"/>
        </w:rPr>
        <w:t xml:space="preserve"> de ju</w:t>
      </w:r>
      <w:r w:rsidR="001065AE">
        <w:rPr>
          <w:rFonts w:ascii="Museo Sans 300" w:hAnsi="Museo Sans 300"/>
          <w:sz w:val="20"/>
          <w:szCs w:val="20"/>
        </w:rPr>
        <w:t>l</w:t>
      </w:r>
      <w:r>
        <w:rPr>
          <w:rFonts w:ascii="Museo Sans 300" w:hAnsi="Museo Sans 300"/>
          <w:sz w:val="20"/>
          <w:szCs w:val="20"/>
        </w:rPr>
        <w:t>io de este año</w:t>
      </w:r>
      <w:r w:rsidRPr="24487779">
        <w:rPr>
          <w:rFonts w:ascii="Museo Sans 300" w:hAnsi="Museo Sans 300"/>
          <w:sz w:val="20"/>
          <w:szCs w:val="20"/>
          <w:lang w:val="es-SV"/>
        </w:rPr>
        <w:t xml:space="preserve">, la empresa distribuidora presentó un escrito por medio del cual manifestó que </w:t>
      </w:r>
      <w:r>
        <w:rPr>
          <w:rFonts w:ascii="Museo Sans 300" w:hAnsi="Museo Sans 300"/>
          <w:sz w:val="20"/>
          <w:szCs w:val="20"/>
          <w:lang w:val="es-SV"/>
        </w:rPr>
        <w:t xml:space="preserve">no poseía </w:t>
      </w:r>
      <w:r w:rsidRPr="24487779">
        <w:rPr>
          <w:rFonts w:ascii="Museo Sans 300" w:hAnsi="Museo Sans 300"/>
          <w:sz w:val="20"/>
          <w:szCs w:val="20"/>
          <w:lang w:val="es-SV"/>
        </w:rPr>
        <w:t>pruebas</w:t>
      </w:r>
      <w:r>
        <w:rPr>
          <w:rFonts w:ascii="Museo Sans 300" w:hAnsi="Museo Sans 300"/>
          <w:sz w:val="20"/>
          <w:szCs w:val="20"/>
          <w:lang w:val="es-SV"/>
        </w:rPr>
        <w:t xml:space="preserve"> adicionales a las</w:t>
      </w:r>
      <w:r w:rsidRPr="24487779">
        <w:rPr>
          <w:rFonts w:ascii="Museo Sans 300" w:hAnsi="Museo Sans 300"/>
          <w:sz w:val="20"/>
          <w:szCs w:val="20"/>
          <w:lang w:val="es-SV"/>
        </w:rPr>
        <w:t xml:space="preserve"> presentadas con anterioridad.</w:t>
      </w:r>
    </w:p>
    <w:p w14:paraId="513E3245" w14:textId="77777777" w:rsidR="00595453" w:rsidRPr="001328AF" w:rsidRDefault="00595453" w:rsidP="000D7827">
      <w:pPr>
        <w:pStyle w:val="Prrafodelista"/>
        <w:tabs>
          <w:tab w:val="left" w:pos="426"/>
        </w:tabs>
        <w:ind w:left="426"/>
        <w:jc w:val="both"/>
        <w:rPr>
          <w:rFonts w:ascii="Museo Sans 300" w:hAnsi="Museo Sans 300"/>
          <w:sz w:val="20"/>
          <w:szCs w:val="20"/>
          <w:lang w:val="es-SV"/>
        </w:rPr>
      </w:pPr>
    </w:p>
    <w:p w14:paraId="7067EC89" w14:textId="31BFDA0A"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065AE">
        <w:rPr>
          <w:rFonts w:ascii="Museo Sans 300" w:hAnsi="Museo Sans 300"/>
          <w:sz w:val="20"/>
          <w:szCs w:val="20"/>
        </w:rPr>
        <w:t>veinti</w:t>
      </w:r>
      <w:r w:rsidR="001E7F2C">
        <w:rPr>
          <w:rFonts w:ascii="Museo Sans 300" w:hAnsi="Museo Sans 300"/>
          <w:sz w:val="20"/>
          <w:szCs w:val="20"/>
        </w:rPr>
        <w:t>nuev</w:t>
      </w:r>
      <w:r w:rsidR="001065AE">
        <w:rPr>
          <w:rFonts w:ascii="Museo Sans 300" w:hAnsi="Museo Sans 300"/>
          <w:sz w:val="20"/>
          <w:szCs w:val="20"/>
        </w:rPr>
        <w:t>e</w:t>
      </w:r>
      <w:r w:rsidR="00595453">
        <w:rPr>
          <w:rFonts w:ascii="Museo Sans 300" w:hAnsi="Museo Sans 300"/>
          <w:sz w:val="20"/>
          <w:szCs w:val="20"/>
        </w:rPr>
        <w:t xml:space="preserve"> de julio</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0D41E4">
        <w:rPr>
          <w:rFonts w:ascii="Museo Sans 300" w:hAnsi="Museo Sans 300"/>
          <w:sz w:val="20"/>
          <w:szCs w:val="20"/>
          <w:lang w:val="es-SV"/>
        </w:rPr>
        <w:t>IT-0275</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consumo;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fotografías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del</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suministro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y</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método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cálculo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ENR.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dichos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elementos,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pertinente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citar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los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47630858"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F54F0" w14:textId="745214CA" w:rsidR="00C06DC7" w:rsidRDefault="0089333C" w:rsidP="00C06DC7">
      <w:pPr>
        <w:spacing w:after="0" w:line="240" w:lineRule="auto"/>
        <w:ind w:left="426"/>
        <w:jc w:val="center"/>
        <w:rPr>
          <w:rFonts w:ascii="Museo Sans 300" w:hAnsi="Museo Sans 300"/>
          <w:sz w:val="20"/>
          <w:szCs w:val="20"/>
          <w:u w:val="single"/>
        </w:rPr>
      </w:pPr>
      <w:r>
        <w:rPr>
          <w:noProof/>
        </w:rPr>
        <w:t>+++</w:t>
      </w:r>
    </w:p>
    <w:p w14:paraId="00DE6F2C" w14:textId="77777777" w:rsidR="00095886" w:rsidRDefault="00095886" w:rsidP="007D65C8">
      <w:pPr>
        <w:spacing w:after="0" w:line="240" w:lineRule="auto"/>
        <w:ind w:left="426"/>
        <w:jc w:val="both"/>
        <w:rPr>
          <w:rFonts w:ascii="Museo Sans 300" w:hAnsi="Museo Sans 300"/>
          <w:sz w:val="20"/>
          <w:szCs w:val="20"/>
          <w:u w:val="single"/>
        </w:rPr>
      </w:pPr>
      <w:bookmarkStart w:id="1" w:name="_Hlk78192968"/>
    </w:p>
    <w:p w14:paraId="2676CAE5" w14:textId="55E3025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D76090E" w14:textId="730A04CE" w:rsidR="00C36AF2" w:rsidRDefault="008B7A00" w:rsidP="000D41E4">
      <w:pPr>
        <w:suppressAutoHyphens w:val="0"/>
        <w:autoSpaceDN/>
        <w:spacing w:after="0" w:line="240" w:lineRule="auto"/>
        <w:ind w:left="840" w:right="420"/>
        <w:jc w:val="both"/>
        <w:rPr>
          <w:rFonts w:ascii="Museo 300" w:hAnsi="Museo 300"/>
          <w:color w:val="000000" w:themeColor="text1"/>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0D41E4" w:rsidRPr="000D41E4">
        <w:rPr>
          <w:rFonts w:ascii="Museo 300" w:hAnsi="Museo 300"/>
          <w:color w:val="000000" w:themeColor="text1"/>
          <w:sz w:val="16"/>
          <w:szCs w:val="16"/>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tomada desde la red de distribución en baja tensión”; condición que impidió el verdadero registro de la energía eléctrica que fue demandada en dicho suministro, siendo éstas las siguientes:</w:t>
      </w:r>
      <w:r w:rsidR="000D41E4">
        <w:rPr>
          <w:rFonts w:ascii="Museo 300" w:hAnsi="Museo 300"/>
          <w:color w:val="000000" w:themeColor="text1"/>
          <w:sz w:val="16"/>
          <w:szCs w:val="16"/>
          <w:lang w:val="es-MX"/>
        </w:rPr>
        <w:t xml:space="preserve"> </w:t>
      </w:r>
    </w:p>
    <w:p w14:paraId="62673CA2" w14:textId="4515FE69" w:rsidR="000D41E4" w:rsidRDefault="000D41E4" w:rsidP="000D41E4">
      <w:pPr>
        <w:suppressAutoHyphens w:val="0"/>
        <w:autoSpaceDN/>
        <w:spacing w:after="0" w:line="240" w:lineRule="auto"/>
        <w:ind w:left="840" w:right="420"/>
        <w:jc w:val="both"/>
        <w:rPr>
          <w:rFonts w:ascii="Museo 300" w:hAnsi="Museo 300"/>
          <w:color w:val="000000" w:themeColor="text1"/>
          <w:sz w:val="16"/>
          <w:szCs w:val="16"/>
          <w:lang w:val="es-MX"/>
        </w:rPr>
      </w:pPr>
    </w:p>
    <w:p w14:paraId="77CDE319" w14:textId="6E346D55" w:rsidR="000D41E4" w:rsidRDefault="0089333C" w:rsidP="000D41E4">
      <w:pPr>
        <w:suppressAutoHyphens w:val="0"/>
        <w:autoSpaceDN/>
        <w:spacing w:after="0" w:line="240" w:lineRule="auto"/>
        <w:ind w:left="840" w:right="420"/>
        <w:jc w:val="center"/>
        <w:rPr>
          <w:rFonts w:ascii="Museo 300" w:hAnsi="Museo 300"/>
          <w:color w:val="000000" w:themeColor="text1"/>
          <w:sz w:val="16"/>
          <w:szCs w:val="16"/>
          <w:lang w:val="es-MX"/>
        </w:rPr>
      </w:pPr>
      <w:r>
        <w:rPr>
          <w:rFonts w:ascii="Museo 300" w:hAnsi="Museo 300"/>
          <w:color w:val="000000" w:themeColor="text1"/>
          <w:sz w:val="16"/>
          <w:szCs w:val="16"/>
          <w:lang w:val="es-MX"/>
        </w:rPr>
        <w:t>+++</w:t>
      </w:r>
    </w:p>
    <w:p w14:paraId="1657D60B" w14:textId="42BB1B38" w:rsidR="000D41E4" w:rsidRDefault="000D41E4" w:rsidP="000D41E4">
      <w:pPr>
        <w:suppressAutoHyphens w:val="0"/>
        <w:autoSpaceDN/>
        <w:spacing w:after="0" w:line="240" w:lineRule="auto"/>
        <w:ind w:left="840" w:right="420"/>
        <w:jc w:val="both"/>
        <w:rPr>
          <w:rFonts w:ascii="Museo 300" w:hAnsi="Museo 300"/>
          <w:color w:val="000000" w:themeColor="text1"/>
          <w:sz w:val="16"/>
          <w:szCs w:val="16"/>
          <w:lang w:val="es-MX"/>
        </w:rPr>
      </w:pPr>
    </w:p>
    <w:p w14:paraId="1D0FB44F" w14:textId="5DDBAD7C"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bookmarkStart w:id="2" w:name="_Hlk116569356"/>
      <w:r w:rsidRPr="00192B85">
        <w:rPr>
          <w:rFonts w:ascii="Museo 300" w:hAnsi="Museo 300"/>
          <w:color w:val="000000" w:themeColor="text1"/>
          <w:sz w:val="16"/>
          <w:szCs w:val="16"/>
        </w:rPr>
        <w:t xml:space="preserve">Al respecto, el CAU realizó el estudio de las pruebas presentadas por la empresa distribuidora referente a las condiciones encontradas al momento de la inspección por parte de la sociedad AES CLESA, argumentando que el conductor de color negro tipo THHN se encontraba conectado en la red de distribución propiedad de la empresa distribuidora; sin embargo, las imágenes no muestran de manera fehacientemente que el conductor ingresara a la vivienda del señor </w:t>
      </w:r>
      <w:r w:rsidR="0089333C">
        <w:rPr>
          <w:rFonts w:ascii="Museo 300" w:hAnsi="Museo 300"/>
          <w:color w:val="000000" w:themeColor="text1"/>
          <w:sz w:val="16"/>
          <w:szCs w:val="16"/>
        </w:rPr>
        <w:t>+++</w:t>
      </w:r>
      <w:r w:rsidRPr="00192B85">
        <w:rPr>
          <w:rFonts w:ascii="Museo 300" w:hAnsi="Museo 300"/>
          <w:color w:val="000000" w:themeColor="text1"/>
          <w:sz w:val="16"/>
          <w:szCs w:val="16"/>
        </w:rPr>
        <w:t>, ya que no se indica su trayectoria ni la carga que estaba siendo abastecida por ésta.</w:t>
      </w:r>
    </w:p>
    <w:p w14:paraId="7E850660"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50527C3F"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r w:rsidRPr="00192B85">
        <w:rPr>
          <w:rFonts w:ascii="Museo 300" w:hAnsi="Museo 300"/>
          <w:color w:val="000000" w:themeColor="text1"/>
          <w:sz w:val="16"/>
          <w:szCs w:val="16"/>
        </w:rPr>
        <w:t>Asimismo, la empresa distribuidora no tomó lecturas simultaneas de la corriente demandada en la línea adicional y la corriente que retornaba por el neutro del equipo de medición del referido suministro, o algún otro tipo de prueba que demostrara de manera contundente que el conductor estaba vinculado con las instalaciones eléctricas del usuario.</w:t>
      </w:r>
    </w:p>
    <w:bookmarkEnd w:id="2"/>
    <w:p w14:paraId="077561F8"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476DD575" w14:textId="7F55E939" w:rsid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r w:rsidRPr="00192B85">
        <w:rPr>
          <w:rFonts w:ascii="Museo 300" w:hAnsi="Museo 300"/>
          <w:color w:val="000000" w:themeColor="text1"/>
          <w:sz w:val="16"/>
          <w:szCs w:val="16"/>
        </w:rPr>
        <w:t xml:space="preserve">Además, en la siguiente fotografía se advierte que existía una conexión eléctrica dirigida hacia otro punto ubicada sobre el techo del corredor de la vivienda que no fue efectuada por el señor </w:t>
      </w:r>
      <w:r w:rsidR="0089333C">
        <w:rPr>
          <w:rFonts w:ascii="Museo 300" w:hAnsi="Museo 300"/>
          <w:color w:val="000000" w:themeColor="text1"/>
          <w:sz w:val="16"/>
          <w:szCs w:val="16"/>
        </w:rPr>
        <w:t>+++</w:t>
      </w:r>
      <w:r w:rsidRPr="00192B85">
        <w:rPr>
          <w:rFonts w:ascii="Museo 300" w:hAnsi="Museo 300"/>
          <w:color w:val="000000" w:themeColor="text1"/>
          <w:sz w:val="16"/>
          <w:szCs w:val="16"/>
        </w:rPr>
        <w:t xml:space="preserve"> y de la cual la empresa distribuidora no hace mención en su informe, por lo que se establece que dicha condición no es imputable al usuario. </w:t>
      </w:r>
      <w:r w:rsidR="00C36AF2">
        <w:rPr>
          <w:rFonts w:ascii="Museo 300" w:hAnsi="Museo 300"/>
          <w:color w:val="000000" w:themeColor="text1"/>
          <w:sz w:val="16"/>
          <w:szCs w:val="16"/>
        </w:rPr>
        <w:t xml:space="preserve"> </w:t>
      </w:r>
    </w:p>
    <w:p w14:paraId="0CABA9F9" w14:textId="4F5D74E3" w:rsid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4F5A1436" w14:textId="1C0F03B5" w:rsidR="00192B85" w:rsidRDefault="0089333C" w:rsidP="00192B85">
      <w:pPr>
        <w:suppressAutoHyphens w:val="0"/>
        <w:autoSpaceDN/>
        <w:spacing w:after="0" w:line="240" w:lineRule="auto"/>
        <w:ind w:left="840" w:right="420"/>
        <w:jc w:val="center"/>
        <w:rPr>
          <w:rFonts w:ascii="Museo 300" w:hAnsi="Museo 300"/>
          <w:color w:val="000000" w:themeColor="text1"/>
          <w:sz w:val="16"/>
          <w:szCs w:val="16"/>
        </w:rPr>
      </w:pPr>
      <w:r>
        <w:rPr>
          <w:noProof/>
        </w:rPr>
        <w:lastRenderedPageBreak/>
        <w:t>+++</w:t>
      </w:r>
    </w:p>
    <w:p w14:paraId="308DD126" w14:textId="77777777" w:rsid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27FD9D97" w14:textId="56EB8865" w:rsid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r w:rsidRPr="00192B85">
        <w:rPr>
          <w:rFonts w:ascii="Museo 300" w:hAnsi="Museo 300"/>
          <w:color w:val="000000" w:themeColor="text1"/>
          <w:sz w:val="16"/>
          <w:szCs w:val="16"/>
        </w:rPr>
        <w:t xml:space="preserve">Cabe destacar que la presunta condición irregular fue encontrada por la empresa distribuidora en el costado de la entrada del inmueble objeto de análisis, que según la empresa distribuidora consistía en la conexión de conductores en la red de distribución eléctrica en baja tensión que suministra al medidor </w:t>
      </w:r>
      <w:proofErr w:type="spellStart"/>
      <w:r w:rsidRPr="00192B85">
        <w:rPr>
          <w:rFonts w:ascii="Museo 300" w:hAnsi="Museo 300"/>
          <w:b/>
          <w:bCs/>
          <w:color w:val="000000" w:themeColor="text1"/>
          <w:sz w:val="16"/>
          <w:szCs w:val="16"/>
        </w:rPr>
        <w:t>n.°</w:t>
      </w:r>
      <w:proofErr w:type="spellEnd"/>
      <w:r w:rsidRPr="00192B85">
        <w:rPr>
          <w:rFonts w:ascii="Museo 300" w:hAnsi="Museo 300"/>
          <w:b/>
          <w:bCs/>
          <w:color w:val="000000" w:themeColor="text1"/>
          <w:sz w:val="16"/>
          <w:szCs w:val="16"/>
        </w:rPr>
        <w:t xml:space="preserve"> </w:t>
      </w:r>
      <w:r w:rsidR="0089333C">
        <w:rPr>
          <w:rFonts w:ascii="Museo 300" w:hAnsi="Museo 300"/>
          <w:b/>
          <w:bCs/>
          <w:color w:val="000000" w:themeColor="text1"/>
          <w:sz w:val="16"/>
          <w:szCs w:val="16"/>
        </w:rPr>
        <w:t>+++</w:t>
      </w:r>
      <w:r w:rsidRPr="00192B85">
        <w:rPr>
          <w:rFonts w:ascii="Museo 300" w:hAnsi="Museo 300"/>
          <w:color w:val="000000" w:themeColor="text1"/>
          <w:sz w:val="16"/>
          <w:szCs w:val="16"/>
        </w:rPr>
        <w:t xml:space="preserve">, instalado en la pared de la propiedad del inmueble en estudio, y con el cual se registra el consumo del servicio eléctrico identificado con el </w:t>
      </w:r>
      <w:r w:rsidRPr="00192B85">
        <w:rPr>
          <w:rFonts w:ascii="Museo 300" w:hAnsi="Museo 300"/>
          <w:b/>
          <w:bCs/>
          <w:color w:val="000000" w:themeColor="text1"/>
          <w:sz w:val="16"/>
          <w:szCs w:val="16"/>
        </w:rPr>
        <w:t xml:space="preserve">NIC </w:t>
      </w:r>
      <w:r w:rsidR="0089333C">
        <w:rPr>
          <w:rFonts w:ascii="Museo 300" w:hAnsi="Museo 300"/>
          <w:b/>
          <w:bCs/>
          <w:color w:val="000000" w:themeColor="text1"/>
          <w:sz w:val="16"/>
          <w:szCs w:val="16"/>
        </w:rPr>
        <w:t>+++</w:t>
      </w:r>
      <w:r>
        <w:rPr>
          <w:rFonts w:ascii="Museo 300" w:hAnsi="Museo 300"/>
          <w:color w:val="000000" w:themeColor="text1"/>
          <w:sz w:val="16"/>
          <w:szCs w:val="16"/>
        </w:rPr>
        <w:t>. (…)</w:t>
      </w:r>
    </w:p>
    <w:p w14:paraId="055880DA" w14:textId="2F53D9F4" w:rsid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3E349A07" w14:textId="2F939C1F" w:rsidR="00D329A8" w:rsidRDefault="00D329A8" w:rsidP="00192B85">
      <w:pPr>
        <w:suppressAutoHyphens w:val="0"/>
        <w:autoSpaceDN/>
        <w:spacing w:after="0" w:line="240" w:lineRule="auto"/>
        <w:ind w:left="840" w:right="420"/>
        <w:jc w:val="both"/>
        <w:rPr>
          <w:rFonts w:ascii="Museo 300" w:hAnsi="Museo 300"/>
          <w:color w:val="000000" w:themeColor="text1"/>
          <w:sz w:val="16"/>
          <w:szCs w:val="16"/>
        </w:rPr>
      </w:pPr>
      <w:r w:rsidRPr="00D329A8">
        <w:rPr>
          <w:rFonts w:ascii="Museo 300" w:hAnsi="Museo 300"/>
          <w:color w:val="000000" w:themeColor="text1"/>
          <w:sz w:val="16"/>
          <w:szCs w:val="16"/>
        </w:rPr>
        <w:t xml:space="preserve">(…) Asimismo, al revisar la presunta condición irregular (línea directa desde la red de distribución), alegada por la empresa distribuidora, se constató que el punto en el cual el conductor se dirige supuestamente al interior de la vivienda sobre el techo de </w:t>
      </w:r>
      <w:proofErr w:type="gramStart"/>
      <w:r w:rsidRPr="00D329A8">
        <w:rPr>
          <w:rFonts w:ascii="Museo 300" w:hAnsi="Museo 300"/>
          <w:color w:val="000000" w:themeColor="text1"/>
          <w:sz w:val="16"/>
          <w:szCs w:val="16"/>
        </w:rPr>
        <w:t>ésta,</w:t>
      </w:r>
      <w:proofErr w:type="gramEnd"/>
      <w:r w:rsidRPr="00D329A8">
        <w:rPr>
          <w:rFonts w:ascii="Museo 300" w:hAnsi="Museo 300"/>
          <w:color w:val="000000" w:themeColor="text1"/>
          <w:sz w:val="16"/>
          <w:szCs w:val="16"/>
        </w:rPr>
        <w:t xml:space="preserve"> es el pasillo exterior descrito por el usuario</w:t>
      </w:r>
      <w:r>
        <w:rPr>
          <w:rFonts w:ascii="Museo 300" w:hAnsi="Museo 300"/>
          <w:color w:val="000000" w:themeColor="text1"/>
          <w:sz w:val="16"/>
          <w:szCs w:val="16"/>
        </w:rPr>
        <w:t xml:space="preserve"> (…)</w:t>
      </w:r>
    </w:p>
    <w:p w14:paraId="20A7094D" w14:textId="77777777" w:rsidR="00D329A8" w:rsidRDefault="00D329A8" w:rsidP="00192B85">
      <w:pPr>
        <w:suppressAutoHyphens w:val="0"/>
        <w:autoSpaceDN/>
        <w:spacing w:after="0" w:line="240" w:lineRule="auto"/>
        <w:ind w:left="840" w:right="420"/>
        <w:jc w:val="both"/>
        <w:rPr>
          <w:rFonts w:ascii="Museo 300" w:hAnsi="Museo 300"/>
          <w:color w:val="000000" w:themeColor="text1"/>
          <w:sz w:val="16"/>
          <w:szCs w:val="16"/>
        </w:rPr>
      </w:pPr>
    </w:p>
    <w:p w14:paraId="553ABB4F" w14:textId="642881AE"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bookmarkStart w:id="3" w:name="_Hlk116569462"/>
      <w:r w:rsidRPr="00192B85">
        <w:rPr>
          <w:rFonts w:ascii="Museo 300" w:hAnsi="Museo 300"/>
          <w:color w:val="000000" w:themeColor="text1"/>
          <w:sz w:val="16"/>
          <w:szCs w:val="16"/>
        </w:rPr>
        <w:t xml:space="preserve">Con base en las pruebas anteriormente analizadas, se determinó que la sociedad AES CLESA no cuenta con la evidencia fehaciente que demuestre que en el suministro en referencia existió una condición irregular imputable al señor </w:t>
      </w:r>
      <w:r w:rsidR="0089333C">
        <w:rPr>
          <w:rFonts w:ascii="Museo 300" w:hAnsi="Museo 300"/>
          <w:color w:val="000000" w:themeColor="text1"/>
          <w:sz w:val="16"/>
          <w:szCs w:val="16"/>
        </w:rPr>
        <w:t>+++</w:t>
      </w:r>
      <w:r w:rsidRPr="00192B85">
        <w:rPr>
          <w:rFonts w:ascii="Museo 300" w:hAnsi="Museo 300"/>
          <w:color w:val="000000" w:themeColor="text1"/>
          <w:sz w:val="16"/>
          <w:szCs w:val="16"/>
        </w:rPr>
        <w:t>.</w:t>
      </w:r>
    </w:p>
    <w:bookmarkEnd w:id="3"/>
    <w:p w14:paraId="4930B185"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6C1723C4"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r w:rsidRPr="00192B85">
        <w:rPr>
          <w:rFonts w:ascii="Museo 300" w:hAnsi="Museo 300"/>
          <w:color w:val="000000" w:themeColor="text1"/>
          <w:sz w:val="16"/>
          <w:szCs w:val="16"/>
        </w:rPr>
        <w:t xml:space="preserve">Dentro de ese contexto, no fue posible establecer que la condición descrita por la sociedad AES CLESA que, según su posición se evidencia en la fotografía e imagen </w:t>
      </w:r>
      <w:proofErr w:type="spellStart"/>
      <w:r w:rsidRPr="00192B85">
        <w:rPr>
          <w:rFonts w:ascii="Museo 300" w:hAnsi="Museo 300"/>
          <w:color w:val="000000" w:themeColor="text1"/>
          <w:sz w:val="16"/>
          <w:szCs w:val="16"/>
        </w:rPr>
        <w:t>n.°</w:t>
      </w:r>
      <w:proofErr w:type="spellEnd"/>
      <w:r w:rsidRPr="00192B85">
        <w:rPr>
          <w:rFonts w:ascii="Museo 300" w:hAnsi="Museo 300"/>
          <w:color w:val="000000" w:themeColor="text1"/>
          <w:sz w:val="16"/>
          <w:szCs w:val="16"/>
        </w:rPr>
        <w:t xml:space="preserve"> 1, provocara una variación en el registro de la energía demandada por el usuario, lo anterior según el examen realizado por el CAU presentado en el histórico de consumos mostrado en la gráfica </w:t>
      </w:r>
      <w:proofErr w:type="spellStart"/>
      <w:r w:rsidRPr="00192B85">
        <w:rPr>
          <w:rFonts w:ascii="Museo 300" w:hAnsi="Museo 300"/>
          <w:color w:val="000000" w:themeColor="text1"/>
          <w:sz w:val="16"/>
          <w:szCs w:val="16"/>
        </w:rPr>
        <w:t>n.°</w:t>
      </w:r>
      <w:proofErr w:type="spellEnd"/>
      <w:r w:rsidRPr="00192B85">
        <w:rPr>
          <w:rFonts w:ascii="Museo 300" w:hAnsi="Museo 300"/>
          <w:color w:val="000000" w:themeColor="text1"/>
          <w:sz w:val="16"/>
          <w:szCs w:val="16"/>
        </w:rPr>
        <w:t xml:space="preserve"> 1, en las fotografías </w:t>
      </w:r>
      <w:proofErr w:type="spellStart"/>
      <w:r w:rsidRPr="00192B85">
        <w:rPr>
          <w:rFonts w:ascii="Museo 300" w:hAnsi="Museo 300"/>
          <w:color w:val="000000" w:themeColor="text1"/>
          <w:sz w:val="16"/>
          <w:szCs w:val="16"/>
        </w:rPr>
        <w:t>n.°</w:t>
      </w:r>
      <w:proofErr w:type="spellEnd"/>
      <w:r w:rsidRPr="00192B85">
        <w:rPr>
          <w:rFonts w:ascii="Museo 300" w:hAnsi="Museo 300"/>
          <w:color w:val="000000" w:themeColor="text1"/>
          <w:sz w:val="16"/>
          <w:szCs w:val="16"/>
        </w:rPr>
        <w:t xml:space="preserve"> 3 y 5, y en la tabla </w:t>
      </w:r>
      <w:proofErr w:type="spellStart"/>
      <w:r w:rsidRPr="00192B85">
        <w:rPr>
          <w:rFonts w:ascii="Museo 300" w:hAnsi="Museo 300"/>
          <w:color w:val="000000" w:themeColor="text1"/>
          <w:sz w:val="16"/>
          <w:szCs w:val="16"/>
        </w:rPr>
        <w:t>n.°</w:t>
      </w:r>
      <w:proofErr w:type="spellEnd"/>
      <w:r w:rsidRPr="00192B85">
        <w:rPr>
          <w:rFonts w:ascii="Museo 300" w:hAnsi="Museo 300"/>
          <w:color w:val="000000" w:themeColor="text1"/>
          <w:sz w:val="16"/>
          <w:szCs w:val="16"/>
        </w:rPr>
        <w:t xml:space="preserve"> 1. </w:t>
      </w:r>
    </w:p>
    <w:p w14:paraId="4EC3F7FC"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4F0D5A09" w14:textId="0A7D5876"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r w:rsidRPr="00192B85">
        <w:rPr>
          <w:rFonts w:ascii="Museo 300" w:hAnsi="Museo 300"/>
          <w:color w:val="000000" w:themeColor="text1"/>
          <w:sz w:val="16"/>
          <w:szCs w:val="16"/>
        </w:rPr>
        <w:t xml:space="preserve">Por tanto, de conformidad al análisis efectuado por el CAU, se determinó que no es aceptable el monto que la sociedad AES CLESA pretende recuperar en concepto de una energía consumida y no facturada por la cantidad de </w:t>
      </w:r>
      <w:r w:rsidRPr="00192B85">
        <w:rPr>
          <w:rFonts w:ascii="Museo 300" w:hAnsi="Museo 300"/>
          <w:b/>
          <w:bCs/>
          <w:color w:val="000000" w:themeColor="text1"/>
          <w:sz w:val="16"/>
          <w:szCs w:val="16"/>
        </w:rPr>
        <w:t>trescientos setenta y dos 00/100 dólares de los Estados Unidos de América (USD 372.00), IVA incluido</w:t>
      </w:r>
      <w:r w:rsidRPr="00192B85">
        <w:rPr>
          <w:rFonts w:ascii="Museo 300" w:hAnsi="Museo 300"/>
          <w:color w:val="000000" w:themeColor="text1"/>
          <w:sz w:val="16"/>
          <w:szCs w:val="16"/>
        </w:rPr>
        <w:t xml:space="preserve">, equivalente a </w:t>
      </w:r>
      <w:r w:rsidRPr="00192B85">
        <w:rPr>
          <w:rFonts w:ascii="Museo 300" w:hAnsi="Museo 300"/>
          <w:b/>
          <w:bCs/>
          <w:color w:val="000000" w:themeColor="text1"/>
          <w:sz w:val="16"/>
          <w:szCs w:val="16"/>
        </w:rPr>
        <w:t>1,408 kWh</w:t>
      </w:r>
      <w:r w:rsidRPr="00192B85">
        <w:rPr>
          <w:rFonts w:ascii="Museo 300" w:hAnsi="Museo 300"/>
          <w:color w:val="000000" w:themeColor="text1"/>
          <w:sz w:val="16"/>
          <w:szCs w:val="16"/>
        </w:rPr>
        <w:t>, asociado al período comprendido entre el 18 de agosto de 2021 al 14 de febrero de 2022.</w:t>
      </w:r>
      <w:r>
        <w:rPr>
          <w:rFonts w:ascii="Museo 300" w:hAnsi="Museo 300"/>
          <w:color w:val="000000" w:themeColor="text1"/>
          <w:sz w:val="16"/>
          <w:szCs w:val="16"/>
        </w:rPr>
        <w:t xml:space="preserve"> […]</w:t>
      </w:r>
    </w:p>
    <w:p w14:paraId="3EDD264E"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5906088D" w14:textId="17F87F39" w:rsidR="00192B85" w:rsidRPr="00192B85" w:rsidRDefault="00192B85" w:rsidP="00192B85">
      <w:pPr>
        <w:spacing w:after="0" w:line="240" w:lineRule="auto"/>
        <w:ind w:left="426"/>
        <w:jc w:val="both"/>
        <w:rPr>
          <w:rFonts w:ascii="Museo Sans 300" w:hAnsi="Museo Sans 300"/>
          <w:sz w:val="20"/>
          <w:szCs w:val="20"/>
          <w:u w:val="single"/>
        </w:rPr>
      </w:pPr>
      <w:r w:rsidRPr="00192B85">
        <w:rPr>
          <w:rFonts w:ascii="Museo Sans 300" w:hAnsi="Museo Sans 300"/>
          <w:sz w:val="20"/>
          <w:szCs w:val="20"/>
          <w:u w:val="single"/>
        </w:rPr>
        <w:t>Argumentos del usuario</w:t>
      </w:r>
    </w:p>
    <w:p w14:paraId="54AC5EB5" w14:textId="77777777" w:rsid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7E83F41D" w14:textId="73BA1B18"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r w:rsidRPr="00192B85">
        <w:rPr>
          <w:rFonts w:ascii="Museo 300" w:hAnsi="Museo 300"/>
          <w:color w:val="000000" w:themeColor="text1"/>
          <w:sz w:val="16"/>
          <w:szCs w:val="16"/>
        </w:rPr>
        <w:t>Por otra parte, junto al escrito presentado como solicitud de diligencias previas, el usuario adjuntó diversas pruebas con las que pretende demostrar que el conductor de la presunta condición irregular que le imputa la sociedad AES CLESA no está relacionado con sus instalaciones eléctricas, si no con las de los comerciantes que se instalan en la zona donde reside, así como también remitió diversas fotografías y copia de sus facturas.</w:t>
      </w:r>
    </w:p>
    <w:p w14:paraId="2738EBA8"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642EC95E" w14:textId="205B02AB" w:rsid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r w:rsidRPr="00192B85">
        <w:rPr>
          <w:rFonts w:ascii="Museo 300" w:hAnsi="Museo 300"/>
          <w:color w:val="000000" w:themeColor="text1"/>
          <w:sz w:val="16"/>
          <w:szCs w:val="16"/>
        </w:rPr>
        <w:t xml:space="preserve">Cabe mencionar que el usuario manifiesta que su consumo de energía eléctrica después de corregir la presunta condición irregular es similar al histórico de consumo de los últimos 12 meses, pese a que la sociedad AES CLESA realizó la desconexión de la supuesta línea directa que entra por el pasillo exterior de su vivienda. En la siguiente fotografía presentada por el señor </w:t>
      </w:r>
      <w:r w:rsidR="0089333C">
        <w:rPr>
          <w:rFonts w:ascii="Museo 300" w:hAnsi="Museo 300"/>
          <w:color w:val="000000" w:themeColor="text1"/>
          <w:sz w:val="16"/>
          <w:szCs w:val="16"/>
        </w:rPr>
        <w:t>+++</w:t>
      </w:r>
      <w:r w:rsidRPr="00192B85">
        <w:rPr>
          <w:rFonts w:ascii="Museo 300" w:hAnsi="Museo 300"/>
          <w:color w:val="000000" w:themeColor="text1"/>
          <w:sz w:val="16"/>
          <w:szCs w:val="16"/>
        </w:rPr>
        <w:t xml:space="preserve">, se observa el punto identificado por el usuario como “Acometida Domiciliar”, el pasillo exterior y un puesto de venta informal. </w:t>
      </w:r>
    </w:p>
    <w:p w14:paraId="11FA15A6" w14:textId="67A2CB82" w:rsidR="00306C3D" w:rsidRDefault="00306C3D" w:rsidP="00192B85">
      <w:pPr>
        <w:suppressAutoHyphens w:val="0"/>
        <w:autoSpaceDN/>
        <w:spacing w:after="0" w:line="240" w:lineRule="auto"/>
        <w:ind w:left="840" w:right="420"/>
        <w:jc w:val="both"/>
        <w:rPr>
          <w:rFonts w:ascii="Museo 300" w:hAnsi="Museo 300"/>
          <w:color w:val="000000" w:themeColor="text1"/>
          <w:sz w:val="16"/>
          <w:szCs w:val="16"/>
        </w:rPr>
      </w:pPr>
    </w:p>
    <w:p w14:paraId="0B275032" w14:textId="76E65934" w:rsidR="00192B85" w:rsidRDefault="0089333C" w:rsidP="00192B85">
      <w:pPr>
        <w:suppressAutoHyphens w:val="0"/>
        <w:autoSpaceDN/>
        <w:spacing w:after="0" w:line="240" w:lineRule="auto"/>
        <w:ind w:left="840" w:right="420"/>
        <w:jc w:val="center"/>
        <w:rPr>
          <w:rFonts w:ascii="Museo 300" w:hAnsi="Museo 300"/>
          <w:color w:val="000000" w:themeColor="text1"/>
          <w:sz w:val="16"/>
          <w:szCs w:val="16"/>
        </w:rPr>
      </w:pPr>
      <w:r>
        <w:rPr>
          <w:noProof/>
        </w:rPr>
        <w:t>+++</w:t>
      </w:r>
    </w:p>
    <w:p w14:paraId="7FC55E75" w14:textId="77777777" w:rsidR="00306C3D" w:rsidRDefault="00306C3D" w:rsidP="00306C3D">
      <w:pPr>
        <w:suppressAutoHyphens w:val="0"/>
        <w:autoSpaceDN/>
        <w:spacing w:after="0" w:line="240" w:lineRule="auto"/>
        <w:ind w:left="840" w:right="420"/>
        <w:jc w:val="both"/>
        <w:rPr>
          <w:rFonts w:ascii="Museo 300" w:hAnsi="Museo 300"/>
          <w:color w:val="000000" w:themeColor="text1"/>
          <w:sz w:val="16"/>
          <w:szCs w:val="16"/>
        </w:rPr>
      </w:pPr>
      <w:bookmarkStart w:id="4" w:name="_Hlk116566004"/>
    </w:p>
    <w:p w14:paraId="3EA86A2E" w14:textId="3B2384CB" w:rsidR="00306C3D" w:rsidRDefault="00306C3D" w:rsidP="00306C3D">
      <w:pPr>
        <w:suppressAutoHyphens w:val="0"/>
        <w:autoSpaceDN/>
        <w:spacing w:after="0" w:line="240" w:lineRule="auto"/>
        <w:ind w:left="840" w:right="420"/>
        <w:jc w:val="both"/>
        <w:rPr>
          <w:rFonts w:ascii="Museo 300" w:hAnsi="Museo 300"/>
          <w:color w:val="000000" w:themeColor="text1"/>
          <w:sz w:val="16"/>
          <w:szCs w:val="16"/>
        </w:rPr>
      </w:pPr>
      <w:r>
        <w:rPr>
          <w:rFonts w:ascii="Museo 300" w:hAnsi="Museo 300"/>
          <w:color w:val="000000" w:themeColor="text1"/>
          <w:sz w:val="16"/>
          <w:szCs w:val="16"/>
        </w:rPr>
        <w:t xml:space="preserve">(…) </w:t>
      </w:r>
      <w:r w:rsidRPr="00D329A8">
        <w:rPr>
          <w:rFonts w:ascii="Museo 300" w:hAnsi="Museo 300"/>
          <w:color w:val="000000" w:themeColor="text1"/>
          <w:sz w:val="16"/>
          <w:szCs w:val="16"/>
        </w:rPr>
        <w:t>Además, durante la inspección realizada por el CAU, no se encontró evidencia del conductor utilizado para la supuesta línea directa fuera de medición, pero se apreció que comerciantes informales del lugar se conectan de forma directa a la red de distribución en baja tensión propiedad de la empresa distribuidora.</w:t>
      </w:r>
      <w:r>
        <w:rPr>
          <w:rFonts w:ascii="Museo 300" w:hAnsi="Museo 300"/>
          <w:color w:val="000000" w:themeColor="text1"/>
          <w:sz w:val="16"/>
          <w:szCs w:val="16"/>
        </w:rPr>
        <w:t xml:space="preserve"> (…)</w:t>
      </w:r>
    </w:p>
    <w:bookmarkEnd w:id="4"/>
    <w:p w14:paraId="7B763992" w14:textId="77777777"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lang w:val="es-MX"/>
        </w:rPr>
      </w:pP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6C0B85" w14:textId="77777777" w:rsidR="00EE0A64" w:rsidRPr="00562498" w:rsidRDefault="00EE0A64"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5AFF8206" w14:textId="29FC9CC3" w:rsidR="005612B0" w:rsidRPr="005612B0" w:rsidRDefault="005612B0" w:rsidP="005612B0">
      <w:pPr>
        <w:pStyle w:val="Prrafodelista"/>
        <w:numPr>
          <w:ilvl w:val="0"/>
          <w:numId w:val="48"/>
        </w:numPr>
        <w:ind w:left="1276"/>
        <w:jc w:val="both"/>
        <w:rPr>
          <w:rFonts w:ascii="Museo 300" w:hAnsi="Museo 300"/>
          <w:sz w:val="16"/>
          <w:szCs w:val="16"/>
        </w:rPr>
      </w:pPr>
      <w:r w:rsidRPr="005612B0">
        <w:rPr>
          <w:rFonts w:ascii="Museo 300" w:eastAsia="Museo Sans 300" w:hAnsi="Museo 300" w:cs="Museo Sans 300"/>
          <w:sz w:val="16"/>
          <w:szCs w:val="16"/>
        </w:rPr>
        <w:t xml:space="preserve">Las pruebas presentadas por la empresa distribuidora no son aceptables, ya que con estas no demostró fehacientemente que existió una condición irregular en el suministro identificado con el </w:t>
      </w:r>
      <w:r w:rsidRPr="005612B0">
        <w:rPr>
          <w:rFonts w:ascii="Museo 300" w:eastAsia="Museo Sans 300" w:hAnsi="Museo 300" w:cs="Museo Sans 300"/>
          <w:b/>
          <w:bCs/>
          <w:sz w:val="16"/>
          <w:szCs w:val="16"/>
        </w:rPr>
        <w:t xml:space="preserve">NIC </w:t>
      </w:r>
      <w:r w:rsidR="0089333C">
        <w:rPr>
          <w:rFonts w:ascii="Museo 300" w:eastAsia="Museo Sans 300" w:hAnsi="Museo 300" w:cs="Museo Sans 300"/>
          <w:b/>
          <w:bCs/>
          <w:sz w:val="16"/>
          <w:szCs w:val="16"/>
        </w:rPr>
        <w:t>+++</w:t>
      </w:r>
      <w:r w:rsidRPr="005612B0">
        <w:rPr>
          <w:rFonts w:ascii="Museo 300" w:eastAsia="Museo Sans 300" w:hAnsi="Museo 300" w:cs="Museo Sans 300"/>
          <w:sz w:val="16"/>
          <w:szCs w:val="16"/>
        </w:rPr>
        <w:t xml:space="preserve"> que haya afectado el correcto registro de la energía que fue consumida en el citado suministro. </w:t>
      </w:r>
    </w:p>
    <w:p w14:paraId="172C19CB" w14:textId="77777777" w:rsidR="005612B0" w:rsidRPr="005612B0" w:rsidRDefault="005612B0" w:rsidP="005612B0">
      <w:pPr>
        <w:pStyle w:val="Prrafodelista"/>
        <w:ind w:left="1276"/>
        <w:jc w:val="both"/>
        <w:rPr>
          <w:rFonts w:ascii="Museo 300" w:hAnsi="Museo 300"/>
          <w:sz w:val="16"/>
          <w:szCs w:val="16"/>
        </w:rPr>
      </w:pPr>
    </w:p>
    <w:p w14:paraId="59C47C46" w14:textId="7B846B78" w:rsidR="00DD214C" w:rsidRPr="005612B0" w:rsidRDefault="005612B0" w:rsidP="005612B0">
      <w:pPr>
        <w:pStyle w:val="Prrafodelista"/>
        <w:numPr>
          <w:ilvl w:val="0"/>
          <w:numId w:val="48"/>
        </w:numPr>
        <w:ind w:left="1276"/>
        <w:jc w:val="both"/>
        <w:rPr>
          <w:rFonts w:ascii="Museo 300" w:hAnsi="Museo 300"/>
          <w:sz w:val="16"/>
          <w:szCs w:val="16"/>
        </w:rPr>
      </w:pPr>
      <w:r w:rsidRPr="005612B0">
        <w:rPr>
          <w:rFonts w:ascii="Museo 300" w:eastAsia="Museo Sans 300" w:hAnsi="Museo 300" w:cs="Museo Sans 300"/>
          <w:sz w:val="16"/>
          <w:szCs w:val="16"/>
        </w:rPr>
        <w:t xml:space="preserve">De conformidad al análisis efectuado por el CAU, se determinó que no es aceptable el monto que la sociedad AES CLESA pretende recuperar por la cantidad de </w:t>
      </w:r>
      <w:r w:rsidRPr="005612B0">
        <w:rPr>
          <w:rFonts w:ascii="Museo 300" w:eastAsia="Museo Sans 300" w:hAnsi="Museo 300" w:cs="Museo Sans 300"/>
          <w:b/>
          <w:bCs/>
          <w:sz w:val="16"/>
          <w:szCs w:val="16"/>
        </w:rPr>
        <w:t>trescientos setenta y dos 00/100 dólares de los Estados Unidos de América (USD 372.00)</w:t>
      </w:r>
      <w:r w:rsidRPr="005612B0">
        <w:rPr>
          <w:rFonts w:ascii="Museo 300" w:eastAsia="Museo Sans 300" w:hAnsi="Museo 300" w:cs="Museo Sans 300"/>
          <w:sz w:val="16"/>
          <w:szCs w:val="16"/>
        </w:rPr>
        <w:t>, IVA incluido,</w:t>
      </w:r>
      <w:r w:rsidRPr="005612B0">
        <w:rPr>
          <w:rFonts w:ascii="Museo 300" w:eastAsia="Museo Sans 300" w:hAnsi="Museo 300" w:cs="Museo Sans 300"/>
          <w:b/>
          <w:bCs/>
          <w:sz w:val="16"/>
          <w:szCs w:val="16"/>
        </w:rPr>
        <w:t xml:space="preserve"> </w:t>
      </w:r>
      <w:r w:rsidRPr="005612B0">
        <w:rPr>
          <w:rFonts w:ascii="Museo 300" w:eastAsia="Museo Sans 300" w:hAnsi="Museo 300" w:cs="Museo Sans 300"/>
          <w:sz w:val="16"/>
          <w:szCs w:val="16"/>
        </w:rPr>
        <w:t xml:space="preserve">en concepto de energía consumida y no facturada correspondiente a </w:t>
      </w:r>
      <w:r w:rsidRPr="005612B0">
        <w:rPr>
          <w:rFonts w:ascii="Museo 300" w:eastAsia="Museo Sans 300" w:hAnsi="Museo 300" w:cs="Museo Sans 300"/>
          <w:b/>
          <w:bCs/>
          <w:sz w:val="16"/>
          <w:szCs w:val="16"/>
        </w:rPr>
        <w:t>1,408 kWh</w:t>
      </w:r>
      <w:r w:rsidRPr="005612B0">
        <w:rPr>
          <w:rFonts w:ascii="Museo 300" w:eastAsia="Museo Sans 300" w:hAnsi="Museo 300" w:cs="Museo Sans 300"/>
          <w:sz w:val="16"/>
          <w:szCs w:val="16"/>
        </w:rPr>
        <w:t>,</w:t>
      </w:r>
      <w:r w:rsidRPr="005612B0">
        <w:rPr>
          <w:rFonts w:ascii="Museo 300" w:hAnsi="Museo 300" w:cs="Arial"/>
          <w:sz w:val="16"/>
          <w:szCs w:val="16"/>
        </w:rPr>
        <w:t xml:space="preserve"> asociado al período comprendido entre el 18 de agosto de 2021 al 14 de febrero de 2022.</w:t>
      </w:r>
      <w:r>
        <w:rPr>
          <w:rFonts w:ascii="Museo 300" w:hAnsi="Museo 300" w:cs="Arial"/>
          <w:sz w:val="16"/>
          <w:szCs w:val="16"/>
        </w:rPr>
        <w:t xml:space="preserve"> </w:t>
      </w:r>
      <w:r w:rsidR="00DD214C" w:rsidRPr="005612B0">
        <w:rPr>
          <w:rFonts w:ascii="Museo 300" w:hAnsi="Museo 300"/>
          <w:color w:val="000000" w:themeColor="text1"/>
          <w:sz w:val="16"/>
          <w:szCs w:val="16"/>
        </w:rPr>
        <w:t>[…]</w:t>
      </w:r>
    </w:p>
    <w:p w14:paraId="1924D0FF" w14:textId="7DF916B9" w:rsidR="00EE0A64" w:rsidRDefault="00EE0A64" w:rsidP="00EE0A64">
      <w:pPr>
        <w:pStyle w:val="Prrafodelista"/>
        <w:rPr>
          <w:rFonts w:ascii="Museo 300" w:hAnsi="Museo 300"/>
          <w:sz w:val="16"/>
          <w:szCs w:val="16"/>
        </w:rPr>
      </w:pPr>
    </w:p>
    <w:p w14:paraId="57E9BAB4" w14:textId="3BF70B77" w:rsidR="0089333C" w:rsidRDefault="0089333C" w:rsidP="00EE0A64">
      <w:pPr>
        <w:pStyle w:val="Prrafodelista"/>
        <w:rPr>
          <w:rFonts w:ascii="Museo 300" w:hAnsi="Museo 300"/>
          <w:sz w:val="16"/>
          <w:szCs w:val="16"/>
        </w:rPr>
      </w:pPr>
    </w:p>
    <w:p w14:paraId="0F7F9EDD" w14:textId="2DFE3477" w:rsidR="0089333C" w:rsidRDefault="0089333C" w:rsidP="00EE0A64">
      <w:pPr>
        <w:pStyle w:val="Prrafodelista"/>
        <w:rPr>
          <w:rFonts w:ascii="Museo 300" w:hAnsi="Museo 300"/>
          <w:sz w:val="16"/>
          <w:szCs w:val="16"/>
        </w:rPr>
      </w:pPr>
    </w:p>
    <w:p w14:paraId="0C2F8B35" w14:textId="16FC18CB" w:rsidR="0089333C" w:rsidRDefault="0089333C" w:rsidP="00EE0A64">
      <w:pPr>
        <w:pStyle w:val="Prrafodelista"/>
        <w:rPr>
          <w:rFonts w:ascii="Museo 300" w:hAnsi="Museo 300"/>
          <w:sz w:val="16"/>
          <w:szCs w:val="16"/>
        </w:rPr>
      </w:pPr>
    </w:p>
    <w:p w14:paraId="604FE17C" w14:textId="77777777" w:rsidR="0089333C" w:rsidRPr="00EE0A64" w:rsidRDefault="0089333C" w:rsidP="00EE0A64">
      <w:pPr>
        <w:pStyle w:val="Prrafodelista"/>
        <w:rPr>
          <w:rFonts w:ascii="Museo 300" w:hAnsi="Museo 300"/>
          <w:sz w:val="16"/>
          <w:szCs w:val="16"/>
        </w:rPr>
      </w:pP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5FBBD8A"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9D758E">
        <w:rPr>
          <w:rFonts w:ascii="Museo Sans 300" w:hAnsi="Museo Sans 300"/>
          <w:sz w:val="20"/>
          <w:szCs w:val="20"/>
          <w:lang w:val="es-SV"/>
        </w:rPr>
        <w:t>633</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D758E">
        <w:rPr>
          <w:rFonts w:ascii="Museo Sans 300" w:hAnsi="Museo Sans 300"/>
          <w:sz w:val="20"/>
          <w:szCs w:val="20"/>
          <w:lang w:val="es-SV"/>
        </w:rPr>
        <w:t>diecinueve</w:t>
      </w:r>
      <w:r w:rsidR="00C36AF2">
        <w:rPr>
          <w:rFonts w:ascii="Museo Sans 300" w:hAnsi="Museo Sans 300"/>
          <w:sz w:val="20"/>
          <w:szCs w:val="20"/>
          <w:lang w:val="es-SV"/>
        </w:rPr>
        <w:t xml:space="preserve"> de agost</w:t>
      </w:r>
      <w:r w:rsidR="00A03E95">
        <w:rPr>
          <w:rFonts w:ascii="Museo Sans 300" w:hAnsi="Museo Sans 300"/>
          <w:sz w:val="20"/>
          <w:szCs w:val="20"/>
          <w:lang w:val="es-SV"/>
        </w:rPr>
        <w:t>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0D41E4">
        <w:rPr>
          <w:rFonts w:ascii="Museo Sans 300" w:hAnsi="Museo Sans 300"/>
          <w:sz w:val="20"/>
          <w:szCs w:val="20"/>
          <w:lang w:val="es-SV"/>
        </w:rPr>
        <w:t>IT-0275</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371DC49E"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w:t>
      </w:r>
      <w:r w:rsidR="00605738">
        <w:rPr>
          <w:rFonts w:ascii="Museo Sans 300" w:eastAsia="Times New Roman" w:hAnsi="Museo Sans 300" w:cs="Segoe UI"/>
          <w:sz w:val="20"/>
          <w:szCs w:val="20"/>
          <w:lang w:val="es-ES" w:eastAsia="es-ES"/>
        </w:rPr>
        <w:t>l</w:t>
      </w:r>
      <w:r w:rsidRPr="008809F7">
        <w:rPr>
          <w:rFonts w:ascii="Museo Sans 300" w:eastAsia="Times New Roman" w:hAnsi="Museo Sans 300" w:cs="Segoe UI"/>
          <w:sz w:val="20"/>
          <w:szCs w:val="20"/>
          <w:lang w:val="es-ES" w:eastAsia="es-ES"/>
        </w:rPr>
        <w:t xml:space="preserve"> usuari</w:t>
      </w:r>
      <w:r w:rsidR="00605738">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9D758E">
        <w:rPr>
          <w:rFonts w:ascii="Museo Sans 300" w:eastAsia="Times New Roman" w:hAnsi="Museo Sans 300" w:cs="Segoe UI"/>
          <w:sz w:val="20"/>
          <w:szCs w:val="20"/>
          <w:lang w:val="es-ES" w:eastAsia="es-ES"/>
        </w:rPr>
        <w:t>veinticuatro y veinticinco</w:t>
      </w:r>
      <w:r w:rsidR="00FE60C4">
        <w:rPr>
          <w:rFonts w:ascii="Museo Sans 300" w:eastAsia="Times New Roman" w:hAnsi="Museo Sans 300" w:cs="Segoe UI"/>
          <w:sz w:val="20"/>
          <w:szCs w:val="20"/>
          <w:lang w:val="es-ES" w:eastAsia="es-ES"/>
        </w:rPr>
        <w:t xml:space="preserve"> de agosto</w:t>
      </w:r>
      <w:r w:rsidR="00A40385">
        <w:rPr>
          <w:rFonts w:ascii="Museo Sans 300" w:eastAsia="Times New Roman" w:hAnsi="Museo Sans 300" w:cs="Segoe UI"/>
          <w:sz w:val="20"/>
          <w:szCs w:val="20"/>
          <w:lang w:val="es-ES" w:eastAsia="es-ES"/>
        </w:rPr>
        <w:t xml:space="preserv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F26B93">
        <w:rPr>
          <w:rFonts w:ascii="Museo Sans 300" w:eastAsia="Times New Roman" w:hAnsi="Museo Sans 300" w:cs="Segoe UI"/>
          <w:sz w:val="20"/>
          <w:szCs w:val="20"/>
          <w:lang w:val="es-ES" w:eastAsia="es-ES"/>
        </w:rPr>
        <w:t>siete y ocho</w:t>
      </w:r>
      <w:r w:rsidR="00C36AF2">
        <w:rPr>
          <w:rFonts w:ascii="Museo Sans 300" w:eastAsia="Times New Roman" w:hAnsi="Museo Sans 300" w:cs="Segoe UI"/>
          <w:sz w:val="20"/>
          <w:szCs w:val="20"/>
          <w:lang w:val="es-ES" w:eastAsia="es-ES"/>
        </w:rPr>
        <w:t xml:space="preserve"> de septiembre</w:t>
      </w:r>
      <w:r w:rsidR="00A40385">
        <w:rPr>
          <w:rFonts w:ascii="Museo Sans 300" w:eastAsia="Times New Roman" w:hAnsi="Museo Sans 300" w:cs="Segoe UI"/>
          <w:sz w:val="20"/>
          <w:szCs w:val="20"/>
          <w:lang w:val="es-ES" w:eastAsia="es-ES"/>
        </w:rPr>
        <w:t xml:space="preserv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2917DF41" w14:textId="2998C564" w:rsidR="00FE60C4"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F26B93">
        <w:rPr>
          <w:rFonts w:ascii="Museo Sans 300" w:hAnsi="Museo Sans 300"/>
          <w:sz w:val="20"/>
          <w:szCs w:val="20"/>
          <w:lang w:val="es-SV"/>
        </w:rPr>
        <w:t>catorce</w:t>
      </w:r>
      <w:r>
        <w:rPr>
          <w:rFonts w:ascii="Museo Sans 300" w:hAnsi="Museo Sans 300"/>
          <w:sz w:val="20"/>
          <w:szCs w:val="20"/>
          <w:lang w:val="es-SV"/>
        </w:rPr>
        <w:t xml:space="preserve"> de</w:t>
      </w:r>
      <w:r w:rsidR="00A40385">
        <w:rPr>
          <w:rFonts w:ascii="Museo Sans 300" w:hAnsi="Museo Sans 300"/>
          <w:sz w:val="20"/>
          <w:szCs w:val="20"/>
          <w:lang w:val="es-SV"/>
        </w:rPr>
        <w:t xml:space="preserve"> septiembre</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w:t>
      </w:r>
      <w:r w:rsidR="001024A4">
        <w:rPr>
          <w:rFonts w:ascii="Museo Sans 300" w:hAnsi="Museo Sans 300"/>
          <w:sz w:val="20"/>
          <w:szCs w:val="20"/>
          <w:lang w:val="es-SV"/>
        </w:rPr>
        <w:t>AES CLESA y Cía., S. en C. de C.V.</w:t>
      </w:r>
      <w:r w:rsidR="00A94B94">
        <w:rPr>
          <w:rFonts w:ascii="Museo Sans 300" w:hAnsi="Museo Sans 300"/>
          <w:sz w:val="20"/>
          <w:szCs w:val="20"/>
          <w:lang w:val="es-SV"/>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 xml:space="preserve">manifestó </w:t>
      </w:r>
      <w:r w:rsidR="00FE60C4">
        <w:rPr>
          <w:rFonts w:ascii="Museo Sans 300" w:hAnsi="Museo Sans 300"/>
          <w:sz w:val="20"/>
          <w:szCs w:val="20"/>
        </w:rPr>
        <w:t>lo siguiente:</w:t>
      </w:r>
    </w:p>
    <w:p w14:paraId="31246323" w14:textId="5BFC042A" w:rsidR="00FE60C4" w:rsidRDefault="00FE60C4" w:rsidP="008479DB">
      <w:pPr>
        <w:pStyle w:val="Prrafodelista"/>
        <w:tabs>
          <w:tab w:val="left" w:pos="426"/>
        </w:tabs>
        <w:ind w:left="426"/>
        <w:jc w:val="both"/>
        <w:rPr>
          <w:rFonts w:ascii="Museo Sans 300" w:hAnsi="Museo Sans 300"/>
          <w:sz w:val="20"/>
          <w:szCs w:val="20"/>
        </w:rPr>
      </w:pPr>
    </w:p>
    <w:p w14:paraId="6E389FEA" w14:textId="0920D9BD" w:rsidR="00FE60C4" w:rsidRPr="00FC3293" w:rsidRDefault="00FE60C4" w:rsidP="00FC3293">
      <w:pPr>
        <w:suppressAutoHyphens w:val="0"/>
        <w:autoSpaceDN/>
        <w:spacing w:after="0" w:line="240" w:lineRule="auto"/>
        <w:ind w:left="840" w:right="420"/>
        <w:jc w:val="both"/>
        <w:rPr>
          <w:rFonts w:ascii="Museo 300" w:eastAsia="Times New Roman" w:hAnsi="Museo 300" w:cs="Segoe UI"/>
          <w:sz w:val="16"/>
          <w:szCs w:val="16"/>
          <w:lang w:val="es-MX" w:eastAsia="es-SV"/>
        </w:rPr>
      </w:pPr>
      <w:r w:rsidRPr="00FC3293">
        <w:rPr>
          <w:rFonts w:ascii="Museo 300" w:eastAsia="Times New Roman" w:hAnsi="Museo 300" w:cs="Segoe UI"/>
          <w:sz w:val="16"/>
          <w:szCs w:val="16"/>
          <w:lang w:val="es-MX" w:eastAsia="es-SV"/>
        </w:rPr>
        <w:t>[…] mi representada manifiesta que no se procederá a realizar</w:t>
      </w:r>
      <w:r w:rsidR="00C36AF2">
        <w:rPr>
          <w:rFonts w:ascii="Museo 300" w:eastAsia="Times New Roman" w:hAnsi="Museo 300" w:cs="Segoe UI"/>
          <w:sz w:val="16"/>
          <w:szCs w:val="16"/>
          <w:lang w:val="es-MX" w:eastAsia="es-SV"/>
        </w:rPr>
        <w:t xml:space="preserve"> un</w:t>
      </w:r>
      <w:r w:rsidRPr="00FC3293">
        <w:rPr>
          <w:rFonts w:ascii="Museo 300" w:eastAsia="Times New Roman" w:hAnsi="Museo 300" w:cs="Segoe UI"/>
          <w:sz w:val="16"/>
          <w:szCs w:val="16"/>
          <w:lang w:val="es-MX" w:eastAsia="es-SV"/>
        </w:rPr>
        <w:t xml:space="preserve"> recalculo en base al </w:t>
      </w:r>
      <w:r w:rsidR="000D41E4">
        <w:rPr>
          <w:rFonts w:ascii="Museo 300" w:eastAsia="Times New Roman" w:hAnsi="Museo 300" w:cs="Segoe UI"/>
          <w:sz w:val="16"/>
          <w:szCs w:val="16"/>
          <w:lang w:val="es-MX" w:eastAsia="es-SV"/>
        </w:rPr>
        <w:t>IT-0275</w:t>
      </w:r>
      <w:r w:rsidRPr="00FC3293">
        <w:rPr>
          <w:rFonts w:ascii="Museo 300" w:eastAsia="Times New Roman" w:hAnsi="Museo 300" w:cs="Segoe UI"/>
          <w:sz w:val="16"/>
          <w:szCs w:val="16"/>
          <w:lang w:val="es-MX" w:eastAsia="es-SV"/>
        </w:rPr>
        <w:t xml:space="preserve">-CAU-22 ya que </w:t>
      </w:r>
      <w:r w:rsidR="00F26B93">
        <w:rPr>
          <w:rFonts w:ascii="Museo 300" w:eastAsia="Times New Roman" w:hAnsi="Museo 300" w:cs="Segoe UI"/>
          <w:sz w:val="16"/>
          <w:szCs w:val="16"/>
          <w:lang w:val="es-MX" w:eastAsia="es-SV"/>
        </w:rPr>
        <w:t xml:space="preserve">como se puede observar en la secuencia de fotos en el orden desde la fotografía panorámica se visualiza la trayectoria de la acometida donde remata en la casa del cliente es de donde se toma la línea adicional y hacia donde se dirige hacia el interior de la vivienda por medio de las tejas además del amperaje fuera de medición </w:t>
      </w:r>
      <w:r w:rsidR="00FC3293" w:rsidRPr="00FC3293">
        <w:rPr>
          <w:rFonts w:ascii="Museo 300" w:eastAsia="Times New Roman" w:hAnsi="Museo 300" w:cs="Segoe UI"/>
          <w:sz w:val="16"/>
          <w:szCs w:val="16"/>
          <w:lang w:val="es-MX" w:eastAsia="es-SV"/>
        </w:rPr>
        <w:t>[…]</w:t>
      </w:r>
    </w:p>
    <w:p w14:paraId="0C473D8E" w14:textId="77777777" w:rsidR="00FE60C4" w:rsidRDefault="00FE60C4" w:rsidP="008479DB">
      <w:pPr>
        <w:pStyle w:val="Prrafodelista"/>
        <w:tabs>
          <w:tab w:val="left" w:pos="426"/>
        </w:tabs>
        <w:ind w:left="426"/>
        <w:jc w:val="both"/>
        <w:rPr>
          <w:rFonts w:ascii="Museo Sans 300" w:hAnsi="Museo Sans 300"/>
          <w:sz w:val="20"/>
          <w:szCs w:val="20"/>
        </w:rPr>
      </w:pPr>
    </w:p>
    <w:p w14:paraId="62293EAA" w14:textId="67651498" w:rsidR="00B257D3" w:rsidRDefault="19881511" w:rsidP="008479DB">
      <w:pPr>
        <w:pStyle w:val="Prrafodelista"/>
        <w:tabs>
          <w:tab w:val="left" w:pos="426"/>
        </w:tabs>
        <w:ind w:left="426"/>
        <w:jc w:val="both"/>
        <w:rPr>
          <w:rFonts w:ascii="Museo Sans 300" w:hAnsi="Museo Sans 300"/>
          <w:sz w:val="20"/>
          <w:szCs w:val="20"/>
        </w:rPr>
      </w:pPr>
      <w:r w:rsidRPr="716D14B6">
        <w:rPr>
          <w:rFonts w:ascii="Museo Sans 300" w:hAnsi="Museo Sans 300"/>
          <w:sz w:val="20"/>
          <w:szCs w:val="20"/>
        </w:rPr>
        <w:t>Al escrito, se anex</w:t>
      </w:r>
      <w:r w:rsidR="341FB5B7" w:rsidRPr="716D14B6">
        <w:rPr>
          <w:rFonts w:ascii="Museo Sans 300" w:hAnsi="Museo Sans 300"/>
          <w:sz w:val="20"/>
          <w:szCs w:val="20"/>
        </w:rPr>
        <w:t>ó</w:t>
      </w:r>
      <w:r w:rsidRPr="716D14B6">
        <w:rPr>
          <w:rFonts w:ascii="Museo Sans 300" w:hAnsi="Museo Sans 300"/>
          <w:sz w:val="20"/>
          <w:szCs w:val="20"/>
        </w:rPr>
        <w:t xml:space="preserve"> las</w:t>
      </w:r>
      <w:r w:rsidR="00B257D3" w:rsidRPr="716D14B6">
        <w:rPr>
          <w:rFonts w:ascii="Museo Sans 300" w:hAnsi="Museo Sans 300"/>
          <w:sz w:val="20"/>
          <w:szCs w:val="20"/>
        </w:rPr>
        <w:t xml:space="preserve"> fotografías</w:t>
      </w:r>
      <w:r w:rsidR="70E8E8F0" w:rsidRPr="716D14B6">
        <w:rPr>
          <w:rFonts w:ascii="Museo Sans 300" w:hAnsi="Museo Sans 300"/>
          <w:sz w:val="20"/>
          <w:szCs w:val="20"/>
        </w:rPr>
        <w:t xml:space="preserve"> que habían sido remitidas previamente </w:t>
      </w:r>
      <w:r w:rsidR="00B257D3" w:rsidRPr="716D14B6">
        <w:rPr>
          <w:rFonts w:ascii="Museo Sans 300" w:hAnsi="Museo Sans 300"/>
          <w:sz w:val="20"/>
          <w:szCs w:val="20"/>
        </w:rPr>
        <w:t>en formato digital</w:t>
      </w:r>
      <w:r w:rsidR="1761ACAF" w:rsidRPr="56C1A666">
        <w:rPr>
          <w:rFonts w:ascii="Museo Sans 300" w:hAnsi="Museo Sans 300"/>
          <w:sz w:val="20"/>
          <w:szCs w:val="20"/>
        </w:rPr>
        <w:t>.</w:t>
      </w:r>
    </w:p>
    <w:p w14:paraId="25157B36" w14:textId="1ADEE5E9" w:rsidR="716D14B6" w:rsidRDefault="716D14B6" w:rsidP="716D14B6">
      <w:pPr>
        <w:pStyle w:val="Prrafodelista"/>
        <w:tabs>
          <w:tab w:val="left" w:pos="426"/>
        </w:tabs>
        <w:ind w:left="426"/>
        <w:jc w:val="both"/>
        <w:rPr>
          <w:rFonts w:ascii="Museo Sans 300" w:hAnsi="Museo Sans 300"/>
          <w:sz w:val="20"/>
          <w:szCs w:val="20"/>
        </w:rPr>
      </w:pPr>
    </w:p>
    <w:p w14:paraId="34057BC2" w14:textId="111738DF"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605738">
        <w:rPr>
          <w:rFonts w:ascii="Museo Sans 300" w:hAnsi="Museo Sans 300"/>
          <w:sz w:val="20"/>
          <w:szCs w:val="20"/>
        </w:rPr>
        <w:t>el</w:t>
      </w:r>
      <w:r w:rsidR="00A40385">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4D4B6C16" w14:textId="2DAEF8C3" w:rsidR="00C36AF2" w:rsidRDefault="00C36AF2"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493722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08EB83C" w14:textId="6E3EA751" w:rsidR="00A431E6" w:rsidRDefault="00A431E6" w:rsidP="00024745">
      <w:pPr>
        <w:spacing w:after="0" w:line="240" w:lineRule="auto"/>
        <w:ind w:left="426"/>
        <w:jc w:val="both"/>
        <w:rPr>
          <w:rFonts w:ascii="Museo Sans 300" w:eastAsia="Arial" w:hAnsi="Museo Sans 300" w:cs="Times New Roman"/>
          <w:color w:val="000000"/>
          <w:sz w:val="20"/>
          <w:szCs w:val="20"/>
          <w:lang w:eastAsia="es-SV"/>
        </w:rPr>
      </w:pPr>
    </w:p>
    <w:p w14:paraId="74A5C03D" w14:textId="77777777" w:rsidR="00A431E6" w:rsidRDefault="00A431E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1113CB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9333C">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EB11EC3"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0D41E4">
        <w:rPr>
          <w:rFonts w:ascii="Museo Sans 300" w:hAnsi="Museo Sans 300" w:cs="Times New Roman"/>
          <w:sz w:val="20"/>
          <w:szCs w:val="20"/>
        </w:rPr>
        <w:t>IT-0275</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8E73BBF" w14:textId="1C662BBD" w:rsidR="00A40385" w:rsidRPr="00A40385" w:rsidRDefault="00A40385" w:rsidP="00A40385">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bookmarkStart w:id="5" w:name="_Hlk102722268"/>
      <w:r w:rsidR="00A431E6" w:rsidRPr="000D41E4">
        <w:rPr>
          <w:rFonts w:ascii="Museo 300" w:hAnsi="Museo 300"/>
          <w:color w:val="000000" w:themeColor="text1"/>
          <w:sz w:val="16"/>
          <w:szCs w:val="16"/>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tomada desde la red de distribución en baja tensión”; condición que impidió el verdadero registro de la energía eléctrica que fue demandada en dicho suministro</w:t>
      </w:r>
      <w:r w:rsidR="00A431E6">
        <w:rPr>
          <w:rFonts w:ascii="Museo 300" w:hAnsi="Museo 300"/>
          <w:sz w:val="16"/>
          <w:szCs w:val="16"/>
        </w:rPr>
        <w:t xml:space="preserve"> </w:t>
      </w:r>
      <w:r>
        <w:rPr>
          <w:rFonts w:ascii="Museo 300" w:hAnsi="Museo 300"/>
          <w:sz w:val="16"/>
          <w:szCs w:val="16"/>
        </w:rPr>
        <w:t>(…)</w:t>
      </w:r>
    </w:p>
    <w:bookmarkEnd w:id="5"/>
    <w:p w14:paraId="3F5BF4C4" w14:textId="3F7CDABD" w:rsidR="00306C3D" w:rsidRPr="00306C3D" w:rsidRDefault="00306C3D" w:rsidP="00306C3D">
      <w:pPr>
        <w:tabs>
          <w:tab w:val="left" w:pos="993"/>
          <w:tab w:val="left" w:pos="9072"/>
        </w:tabs>
        <w:spacing w:line="240" w:lineRule="auto"/>
        <w:ind w:left="993" w:right="709"/>
        <w:jc w:val="both"/>
        <w:rPr>
          <w:rFonts w:ascii="Museo 300" w:hAnsi="Museo 300"/>
          <w:color w:val="000000" w:themeColor="text1"/>
          <w:sz w:val="16"/>
          <w:szCs w:val="16"/>
        </w:rPr>
      </w:pPr>
      <w:r w:rsidRPr="00306C3D">
        <w:rPr>
          <w:rFonts w:ascii="Museo 300" w:hAnsi="Museo 300"/>
          <w:color w:val="000000" w:themeColor="text1"/>
          <w:sz w:val="16"/>
          <w:szCs w:val="16"/>
        </w:rPr>
        <w:lastRenderedPageBreak/>
        <w:t xml:space="preserve">Al respecto, el CAU realizó el estudio de las pruebas presentadas por la empresa distribuidora referente a las condiciones encontradas al momento de la inspección por parte de la sociedad AES CLESA, argumentando que el conductor de color negro tipo THHN se encontraba conectado en la red de distribución propiedad de la empresa distribuidora; sin embargo, las imágenes no muestran de manera fehacientemente que el conductor ingresara a la vivienda del señor </w:t>
      </w:r>
      <w:r w:rsidR="0089333C">
        <w:rPr>
          <w:rFonts w:ascii="Museo 300" w:hAnsi="Museo 300"/>
          <w:color w:val="000000" w:themeColor="text1"/>
          <w:sz w:val="16"/>
          <w:szCs w:val="16"/>
        </w:rPr>
        <w:t>+++</w:t>
      </w:r>
      <w:r w:rsidRPr="00306C3D">
        <w:rPr>
          <w:rFonts w:ascii="Museo 300" w:hAnsi="Museo 300"/>
          <w:color w:val="000000" w:themeColor="text1"/>
          <w:sz w:val="16"/>
          <w:szCs w:val="16"/>
        </w:rPr>
        <w:t>, ya que no se indica su trayectoria ni la carga que estaba siendo abastecida por ésta.</w:t>
      </w:r>
    </w:p>
    <w:p w14:paraId="6C909C66" w14:textId="1BBFA4DE" w:rsidR="00306C3D" w:rsidRDefault="00306C3D" w:rsidP="00306C3D">
      <w:pPr>
        <w:tabs>
          <w:tab w:val="left" w:pos="993"/>
          <w:tab w:val="left" w:pos="9072"/>
        </w:tabs>
        <w:spacing w:line="240" w:lineRule="auto"/>
        <w:ind w:left="993" w:right="709"/>
        <w:jc w:val="both"/>
        <w:rPr>
          <w:rFonts w:ascii="Museo 300" w:hAnsi="Museo 300"/>
          <w:color w:val="000000" w:themeColor="text1"/>
          <w:sz w:val="16"/>
          <w:szCs w:val="16"/>
        </w:rPr>
      </w:pPr>
      <w:r w:rsidRPr="00306C3D">
        <w:rPr>
          <w:rFonts w:ascii="Museo 300" w:hAnsi="Museo 300"/>
          <w:color w:val="000000" w:themeColor="text1"/>
          <w:sz w:val="16"/>
          <w:szCs w:val="16"/>
        </w:rPr>
        <w:t>Asimismo, la empresa distribuidora no tomó lecturas simultaneas de la corriente demandada en la línea adicional y la corriente que retornaba por el neutro del equipo de medición del referido suministro, o algún otro tipo de prueba que demostrara de manera contundente que el conductor estaba vinculado con las instalaciones eléctricas del usuario.</w:t>
      </w:r>
      <w:r>
        <w:rPr>
          <w:rFonts w:ascii="Museo 300" w:hAnsi="Museo 300"/>
          <w:color w:val="000000" w:themeColor="text1"/>
          <w:sz w:val="16"/>
          <w:szCs w:val="16"/>
        </w:rPr>
        <w:t xml:space="preserve"> (…)</w:t>
      </w:r>
    </w:p>
    <w:p w14:paraId="51A9FD4F" w14:textId="431A34B7" w:rsidR="00A40385" w:rsidRPr="00A40385" w:rsidRDefault="00306C3D" w:rsidP="00A40385">
      <w:pPr>
        <w:tabs>
          <w:tab w:val="left" w:pos="993"/>
          <w:tab w:val="left" w:pos="9072"/>
        </w:tabs>
        <w:spacing w:line="240" w:lineRule="auto"/>
        <w:ind w:left="993" w:right="709"/>
        <w:jc w:val="both"/>
        <w:rPr>
          <w:rFonts w:ascii="Museo 300" w:hAnsi="Museo 300"/>
          <w:sz w:val="16"/>
          <w:szCs w:val="16"/>
          <w:lang w:val="es-419"/>
        </w:rPr>
      </w:pPr>
      <w:r w:rsidRPr="00306C3D">
        <w:rPr>
          <w:rFonts w:ascii="Museo 300" w:hAnsi="Museo 300"/>
          <w:color w:val="000000" w:themeColor="text1"/>
          <w:sz w:val="16"/>
          <w:szCs w:val="16"/>
        </w:rPr>
        <w:t xml:space="preserve">Con base en las pruebas anteriormente analizadas, se determinó que la sociedad AES CLESA no cuenta con la evidencia fehaciente que demuestre que en el suministro en referencia existió una condición irregular imputable al señor </w:t>
      </w:r>
      <w:r w:rsidR="0089333C">
        <w:rPr>
          <w:rFonts w:ascii="Museo 300" w:hAnsi="Museo 300"/>
          <w:color w:val="000000" w:themeColor="text1"/>
          <w:sz w:val="16"/>
          <w:szCs w:val="16"/>
        </w:rPr>
        <w:t>+++</w:t>
      </w:r>
      <w:r w:rsidRPr="00306C3D">
        <w:rPr>
          <w:rFonts w:ascii="Museo 300" w:hAnsi="Museo 300"/>
          <w:color w:val="000000" w:themeColor="text1"/>
          <w:sz w:val="16"/>
          <w:szCs w:val="16"/>
        </w:rPr>
        <w:t>.</w:t>
      </w:r>
      <w:r>
        <w:rPr>
          <w:rFonts w:ascii="Museo 300" w:hAnsi="Museo 300"/>
          <w:color w:val="000000" w:themeColor="text1"/>
          <w:sz w:val="16"/>
          <w:szCs w:val="16"/>
        </w:rPr>
        <w:t xml:space="preserve"> </w:t>
      </w:r>
      <w:r w:rsidR="00A40385" w:rsidRPr="00F252CB">
        <w:rPr>
          <w:rFonts w:ascii="Museo 300" w:eastAsia="Arial" w:hAnsi="Museo 300"/>
          <w:color w:val="000000"/>
          <w:sz w:val="16"/>
          <w:szCs w:val="16"/>
          <w:lang w:val="es-ES"/>
        </w:rPr>
        <w:t>[…]</w:t>
      </w:r>
      <w:r w:rsidR="00A40385">
        <w:rPr>
          <w:rFonts w:ascii="Museo 300" w:eastAsia="Arial" w:hAnsi="Museo 300"/>
          <w:color w:val="000000"/>
          <w:sz w:val="16"/>
          <w:szCs w:val="16"/>
          <w:lang w:val="es-ES"/>
        </w:rPr>
        <w:t>”</w:t>
      </w:r>
    </w:p>
    <w:p w14:paraId="2A548581" w14:textId="1AC69580" w:rsidR="00306C3D" w:rsidRDefault="00306C3D"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Respecto a los argumentos y pruebas presentadas por el usuario, el CAU indicó lo siguiente:</w:t>
      </w:r>
    </w:p>
    <w:p w14:paraId="16A4F752" w14:textId="092264A9" w:rsidR="00306C3D" w:rsidRDefault="00306C3D" w:rsidP="0002115D">
      <w:pPr>
        <w:autoSpaceDE w:val="0"/>
        <w:adjustRightInd w:val="0"/>
        <w:spacing w:after="0" w:line="240" w:lineRule="auto"/>
        <w:ind w:left="426"/>
        <w:jc w:val="both"/>
        <w:rPr>
          <w:rFonts w:ascii="Museo Sans 300" w:hAnsi="Museo Sans 300" w:cs="Segoe UI"/>
          <w:sz w:val="20"/>
          <w:szCs w:val="20"/>
          <w:lang w:eastAsia="es-MX"/>
        </w:rPr>
      </w:pPr>
    </w:p>
    <w:p w14:paraId="05126970" w14:textId="7EE58C26" w:rsidR="00306C3D" w:rsidRDefault="00306C3D" w:rsidP="003E475D">
      <w:pPr>
        <w:tabs>
          <w:tab w:val="left" w:pos="993"/>
          <w:tab w:val="left" w:pos="9072"/>
        </w:tabs>
        <w:spacing w:line="240" w:lineRule="auto"/>
        <w:ind w:left="993" w:right="709"/>
        <w:jc w:val="both"/>
        <w:rPr>
          <w:rFonts w:ascii="Museo Sans 300" w:hAnsi="Museo Sans 300" w:cs="Segoe UI"/>
          <w:sz w:val="20"/>
          <w:szCs w:val="20"/>
          <w:lang w:eastAsia="es-MX"/>
        </w:rPr>
      </w:pPr>
      <w:r>
        <w:rPr>
          <w:rFonts w:ascii="Museo 300" w:hAnsi="Museo 300"/>
          <w:color w:val="000000" w:themeColor="text1"/>
          <w:sz w:val="16"/>
          <w:szCs w:val="16"/>
        </w:rPr>
        <w:t xml:space="preserve">(…) </w:t>
      </w:r>
      <w:r w:rsidRPr="00D329A8">
        <w:rPr>
          <w:rFonts w:ascii="Museo 300" w:hAnsi="Museo 300"/>
          <w:color w:val="000000" w:themeColor="text1"/>
          <w:sz w:val="16"/>
          <w:szCs w:val="16"/>
        </w:rPr>
        <w:t>durante la inspección realizada por el CAU, no se encontró evidencia del conductor utilizado para la supuesta línea directa fuera de medición, pero se apreció que comerciantes informales del lugar se conectan de forma directa a la red de distribución en baja tensión propiedad de la empresa distribuidora</w:t>
      </w:r>
      <w:r>
        <w:rPr>
          <w:rFonts w:ascii="Museo 300" w:hAnsi="Museo 300"/>
          <w:color w:val="000000" w:themeColor="text1"/>
          <w:sz w:val="16"/>
          <w:szCs w:val="16"/>
        </w:rPr>
        <w:t xml:space="preserve"> (…)</w:t>
      </w:r>
    </w:p>
    <w:p w14:paraId="5766FA4C" w14:textId="51B0C214"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0D41E4">
        <w:rPr>
          <w:rFonts w:ascii="Museo Sans 300" w:hAnsi="Museo Sans 300"/>
          <w:sz w:val="20"/>
          <w:szCs w:val="20"/>
        </w:rPr>
        <w:t>IT-0275</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48047760"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1774DC">
        <w:rPr>
          <w:rFonts w:ascii="Museo Sans 300" w:hAnsi="Museo Sans 300"/>
          <w:sz w:val="20"/>
          <w:szCs w:val="20"/>
        </w:rPr>
        <w:t>TRESCIENTOS SETENTA Y DOS 00/100 DÓLARES DE LOS ESTADOS UNIDOS DE AMÉRICA (USD 372.00)</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3D1A445" w14:textId="77777777" w:rsidR="008D0126" w:rsidRDefault="008D0126" w:rsidP="0002115D">
      <w:pPr>
        <w:autoSpaceDE w:val="0"/>
        <w:spacing w:after="0" w:line="240" w:lineRule="auto"/>
        <w:ind w:left="426"/>
        <w:jc w:val="both"/>
        <w:rPr>
          <w:rFonts w:ascii="Museo Sans 300" w:hAnsi="Museo Sans 300"/>
          <w:sz w:val="20"/>
          <w:szCs w:val="20"/>
        </w:rPr>
      </w:pPr>
    </w:p>
    <w:p w14:paraId="2718F116" w14:textId="77777777" w:rsidR="00EA296B" w:rsidRPr="00532409" w:rsidRDefault="00EA296B" w:rsidP="00EA296B">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02E5A1FA" w14:textId="77777777" w:rsidR="00EA296B" w:rsidRDefault="00EA296B" w:rsidP="00EA296B">
      <w:pPr>
        <w:autoSpaceDE w:val="0"/>
        <w:adjustRightInd w:val="0"/>
        <w:spacing w:after="0" w:line="240" w:lineRule="auto"/>
        <w:jc w:val="both"/>
        <w:rPr>
          <w:rFonts w:ascii="Museo Sans 500" w:hAnsi="Museo Sans 500"/>
          <w:b/>
          <w:bCs/>
          <w:sz w:val="20"/>
          <w:szCs w:val="20"/>
        </w:rPr>
      </w:pPr>
    </w:p>
    <w:p w14:paraId="3E83A426" w14:textId="3C3DB216"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 xml:space="preserve">La distribuidora en el escrito de fecha </w:t>
      </w:r>
      <w:r w:rsidR="003E475D">
        <w:rPr>
          <w:rFonts w:ascii="Museo Sans 300" w:eastAsia="Calibri" w:hAnsi="Museo Sans 300" w:cs="Arial"/>
          <w:sz w:val="20"/>
          <w:szCs w:val="20"/>
          <w:lang w:val="es-SV" w:eastAsia="en-US"/>
        </w:rPr>
        <w:t>catorce</w:t>
      </w:r>
      <w:r w:rsidR="008D0126" w:rsidRPr="008D0126">
        <w:rPr>
          <w:rFonts w:ascii="Museo Sans 300" w:eastAsia="Calibri" w:hAnsi="Museo Sans 300" w:cs="Arial"/>
          <w:sz w:val="20"/>
          <w:szCs w:val="20"/>
          <w:lang w:val="es-SV" w:eastAsia="en-US"/>
        </w:rPr>
        <w:t xml:space="preserve"> de septiembre</w:t>
      </w:r>
      <w:r w:rsidRPr="008D0126">
        <w:rPr>
          <w:rFonts w:ascii="Museo Sans 300" w:eastAsia="Calibri" w:hAnsi="Museo Sans 300" w:cs="Arial"/>
          <w:sz w:val="20"/>
          <w:szCs w:val="20"/>
          <w:lang w:val="es-SV" w:eastAsia="en-US"/>
        </w:rPr>
        <w:t xml:space="preserve"> de este año, señaló su inconformidad con la anulación del monto en concepto de energía no registrada establecido en el informe técnico N.° </w:t>
      </w:r>
      <w:r w:rsidR="000D41E4">
        <w:rPr>
          <w:rFonts w:ascii="Museo Sans 300" w:eastAsia="Calibri" w:hAnsi="Museo Sans 300" w:cs="Arial"/>
          <w:sz w:val="20"/>
          <w:szCs w:val="20"/>
          <w:lang w:val="es-SV" w:eastAsia="en-US"/>
        </w:rPr>
        <w:t>IT-0275</w:t>
      </w:r>
      <w:r w:rsidRPr="008D0126">
        <w:rPr>
          <w:rFonts w:ascii="Museo Sans 300" w:eastAsia="Calibri" w:hAnsi="Museo Sans 300" w:cs="Arial"/>
          <w:sz w:val="20"/>
          <w:szCs w:val="20"/>
          <w:lang w:val="es-SV" w:eastAsia="en-US"/>
        </w:rPr>
        <w:t xml:space="preserve">-CAU-22. </w:t>
      </w:r>
    </w:p>
    <w:p w14:paraId="5B3D25B7" w14:textId="77777777"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p>
    <w:p w14:paraId="53DCBB24" w14:textId="2225D890"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Sobre lo anterior, debe indicarse que en el escrito presentado por la distribuidora no aporta nuevos argumentos o pruebas técnicas que respalden la procedencia del cobro a</w:t>
      </w:r>
      <w:r w:rsidR="00605738">
        <w:rPr>
          <w:rFonts w:ascii="Museo Sans 300" w:eastAsia="Calibri" w:hAnsi="Museo Sans 300" w:cs="Arial"/>
          <w:sz w:val="20"/>
          <w:szCs w:val="20"/>
          <w:lang w:val="es-SV" w:eastAsia="en-US"/>
        </w:rPr>
        <w:t>l</w:t>
      </w:r>
      <w:r w:rsidRPr="008D0126">
        <w:rPr>
          <w:rFonts w:ascii="Museo Sans 300" w:eastAsia="Calibri" w:hAnsi="Museo Sans 300" w:cs="Arial"/>
          <w:sz w:val="20"/>
          <w:szCs w:val="20"/>
          <w:lang w:val="es-SV" w:eastAsia="en-US"/>
        </w:rPr>
        <w:t xml:space="preserve"> usuari</w:t>
      </w:r>
      <w:r w:rsidR="00605738">
        <w:rPr>
          <w:rFonts w:ascii="Museo Sans 300" w:eastAsia="Calibri" w:hAnsi="Museo Sans 300" w:cs="Arial"/>
          <w:sz w:val="20"/>
          <w:szCs w:val="20"/>
          <w:lang w:val="es-SV" w:eastAsia="en-US"/>
        </w:rPr>
        <w:t>o</w:t>
      </w:r>
      <w:r w:rsidRPr="008D0126">
        <w:rPr>
          <w:rFonts w:ascii="Museo Sans 300" w:eastAsia="Calibri" w:hAnsi="Museo Sans 300" w:cs="Arial"/>
          <w:sz w:val="20"/>
          <w:szCs w:val="20"/>
          <w:lang w:val="es-SV" w:eastAsia="en-US"/>
        </w:rPr>
        <w:t xml:space="preserve"> por la cantidad de </w:t>
      </w:r>
      <w:r w:rsidR="001774DC">
        <w:rPr>
          <w:rFonts w:ascii="Museo Sans 300" w:hAnsi="Museo Sans 300"/>
          <w:sz w:val="20"/>
          <w:szCs w:val="20"/>
        </w:rPr>
        <w:t>TRESCIENTOS SETENTA Y DOS 00/100 DÓLARES DE LOS ESTADOS UNIDOS DE AMÉRICA (USD 372.00)</w:t>
      </w:r>
      <w:r w:rsidRPr="008D0126">
        <w:rPr>
          <w:rFonts w:ascii="Museo Sans 300" w:hAnsi="Museo Sans 300"/>
          <w:sz w:val="20"/>
          <w:szCs w:val="20"/>
        </w:rPr>
        <w:t xml:space="preserve"> </w:t>
      </w:r>
      <w:r w:rsidRPr="008D0126">
        <w:rPr>
          <w:rFonts w:ascii="Museo Sans 300" w:eastAsia="Calibri" w:hAnsi="Museo Sans 300" w:cs="Arial"/>
          <w:sz w:val="20"/>
          <w:szCs w:val="20"/>
          <w:lang w:val="es-SV" w:eastAsia="en-US"/>
        </w:rPr>
        <w:t>IVA incluido, en concepto de energía no registrada.</w:t>
      </w:r>
    </w:p>
    <w:p w14:paraId="56042FDD" w14:textId="77777777"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p>
    <w:p w14:paraId="38997B2F" w14:textId="669C9B80" w:rsidR="00A431E6" w:rsidRPr="00B47E2B" w:rsidRDefault="00EA296B" w:rsidP="00A431E6">
      <w:pPr>
        <w:pStyle w:val="Prrafodelista"/>
        <w:tabs>
          <w:tab w:val="left" w:pos="426"/>
        </w:tabs>
        <w:ind w:left="426"/>
        <w:jc w:val="both"/>
        <w:rPr>
          <w:rFonts w:ascii="Museo Sans 300" w:hAnsi="Museo Sans 300"/>
          <w:sz w:val="20"/>
          <w:szCs w:val="20"/>
        </w:rPr>
      </w:pPr>
      <w:r w:rsidRPr="008D0126">
        <w:rPr>
          <w:rFonts w:ascii="Museo Sans 300" w:hAnsi="Museo Sans 300"/>
          <w:sz w:val="20"/>
          <w:szCs w:val="20"/>
        </w:rPr>
        <w:t>Por otra parte, en el informe técnico</w:t>
      </w:r>
      <w:r w:rsidRPr="008D0126">
        <w:rPr>
          <w:rFonts w:ascii="Museo Sans 300" w:eastAsia="Arial" w:hAnsi="Museo Sans 300" w:cs="Arial"/>
          <w:sz w:val="20"/>
          <w:szCs w:val="20"/>
          <w:lang w:val="es-ES_tradnl" w:eastAsia="es-SV"/>
        </w:rPr>
        <w:t xml:space="preserve"> N.° </w:t>
      </w:r>
      <w:r w:rsidR="000D41E4">
        <w:rPr>
          <w:rFonts w:ascii="Museo Sans 300" w:eastAsia="Arial" w:hAnsi="Museo Sans 300" w:cs="Arial"/>
          <w:sz w:val="20"/>
          <w:szCs w:val="20"/>
          <w:lang w:val="es-ES_tradnl" w:eastAsia="es-SV"/>
        </w:rPr>
        <w:t>IT-0275</w:t>
      </w:r>
      <w:r w:rsidRPr="008D0126">
        <w:rPr>
          <w:rFonts w:ascii="Museo Sans 300" w:eastAsia="Arial" w:hAnsi="Museo Sans 300" w:cs="Arial"/>
          <w:sz w:val="20"/>
          <w:szCs w:val="20"/>
          <w:lang w:val="es-ES_tradnl" w:eastAsia="es-SV"/>
        </w:rPr>
        <w:t xml:space="preserve">-CAU-22 </w:t>
      </w:r>
      <w:r w:rsidR="00A431E6" w:rsidRPr="008D0126">
        <w:rPr>
          <w:rFonts w:ascii="Museo Sans 300" w:hAnsi="Museo Sans 300"/>
          <w:sz w:val="20"/>
          <w:szCs w:val="20"/>
        </w:rPr>
        <w:t xml:space="preserve">determinó que </w:t>
      </w:r>
      <w:r w:rsidR="00A431E6">
        <w:rPr>
          <w:rFonts w:ascii="Museo Sans 300" w:hAnsi="Museo Sans 300"/>
          <w:sz w:val="20"/>
          <w:szCs w:val="20"/>
        </w:rPr>
        <w:t xml:space="preserve">las lecturas de corriente instantánea efectuadas en las líneas de la acometida y en </w:t>
      </w:r>
      <w:r w:rsidR="009714E4">
        <w:rPr>
          <w:rFonts w:ascii="Museo Sans 300" w:hAnsi="Museo Sans 300"/>
          <w:sz w:val="20"/>
          <w:szCs w:val="20"/>
        </w:rPr>
        <w:t>el neutro</w:t>
      </w:r>
      <w:r w:rsidR="00A431E6">
        <w:rPr>
          <w:rFonts w:ascii="Museo Sans 300" w:hAnsi="Museo Sans 300"/>
          <w:sz w:val="20"/>
          <w:szCs w:val="20"/>
        </w:rPr>
        <w:t>, no demuestran la existencia de una condición irregular, pues la distribuidora no aportó pruebas técnicas que permitan verificar que la acometida fue alterada para consumir energía que no fuera registrada</w:t>
      </w:r>
      <w:r w:rsidR="00F768C8">
        <w:rPr>
          <w:rFonts w:ascii="Museo Sans 300" w:hAnsi="Museo Sans 300"/>
          <w:sz w:val="20"/>
          <w:szCs w:val="20"/>
        </w:rPr>
        <w:t xml:space="preserve"> en el inmueble</w:t>
      </w:r>
      <w:r w:rsidR="00A431E6">
        <w:rPr>
          <w:rFonts w:ascii="Museo Sans 300" w:hAnsi="Museo Sans 300"/>
          <w:sz w:val="20"/>
          <w:szCs w:val="20"/>
        </w:rPr>
        <w:t xml:space="preserve"> ( no se encontró evidencia del conductor utilizado para la supuesta línea directa o derivaciones eléctricas que permitieran extraer energía antes del medidor). </w:t>
      </w:r>
    </w:p>
    <w:p w14:paraId="017EDA8C" w14:textId="731786F3" w:rsidR="00EA296B" w:rsidRPr="00B47E2B" w:rsidRDefault="00EA296B" w:rsidP="00A431E6">
      <w:pPr>
        <w:pStyle w:val="Prrafodelista"/>
        <w:tabs>
          <w:tab w:val="left" w:pos="426"/>
        </w:tabs>
        <w:ind w:left="426"/>
        <w:jc w:val="both"/>
        <w:rPr>
          <w:rFonts w:ascii="Museo Sans 300" w:hAnsi="Museo Sans 300"/>
          <w:sz w:val="20"/>
          <w:szCs w:val="20"/>
        </w:rPr>
      </w:pPr>
    </w:p>
    <w:p w14:paraId="7A92DE89" w14:textId="77777777" w:rsidR="00EA296B" w:rsidRDefault="00EA296B" w:rsidP="00EA296B">
      <w:pPr>
        <w:autoSpaceDE w:val="0"/>
        <w:spacing w:after="0" w:line="240" w:lineRule="auto"/>
        <w:ind w:left="426"/>
        <w:jc w:val="both"/>
        <w:rPr>
          <w:rFonts w:ascii="Museo Sans 300" w:eastAsia="Times New Roman" w:hAnsi="Museo Sans 300" w:cs="Times New Roman"/>
          <w:sz w:val="20"/>
          <w:szCs w:val="20"/>
          <w:lang w:eastAsia="es-ES"/>
        </w:rPr>
      </w:pPr>
      <w:r w:rsidRPr="00B47E2B">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puede utilizar los medios impugnativos establecidos en la Ley de Procedimientos Administrativos.</w:t>
      </w: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A3A8E42"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0573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78C0DF7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61E7D55B"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0D41E4">
        <w:rPr>
          <w:rFonts w:ascii="Museo Sans 300" w:eastAsia="Times New Roman" w:hAnsi="Museo Sans 300"/>
          <w:color w:val="000000"/>
          <w:sz w:val="20"/>
          <w:szCs w:val="20"/>
          <w:shd w:val="clear" w:color="auto" w:fill="FFFFFF"/>
          <w:lang w:val="es-ES" w:eastAsia="es-ES"/>
        </w:rPr>
        <w:t>IT-0275</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2FE637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05738">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05738">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w:t>
      </w:r>
      <w:r w:rsidRPr="00B93D1D">
        <w:rPr>
          <w:rFonts w:ascii="Museo Sans 300" w:eastAsia="Museo Sans 300" w:hAnsi="Museo Sans 300" w:cs="Museo Sans 300"/>
          <w:sz w:val="20"/>
          <w:szCs w:val="20"/>
        </w:rPr>
        <w:lastRenderedPageBreak/>
        <w:t>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6CDDA90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0D41E4">
        <w:rPr>
          <w:rFonts w:ascii="Museo Sans 300" w:hAnsi="Museo Sans 300"/>
          <w:sz w:val="20"/>
          <w:szCs w:val="20"/>
        </w:rPr>
        <w:t>IT-0275</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89333C">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05738">
        <w:rPr>
          <w:rFonts w:ascii="Museo Sans 300" w:hAnsi="Museo Sans 300"/>
          <w:sz w:val="20"/>
          <w:szCs w:val="20"/>
        </w:rPr>
        <w:t>l</w:t>
      </w:r>
      <w:r w:rsidR="005E7724">
        <w:rPr>
          <w:rFonts w:ascii="Museo Sans 300" w:hAnsi="Museo Sans 300"/>
          <w:sz w:val="20"/>
          <w:szCs w:val="20"/>
        </w:rPr>
        <w:t xml:space="preserve"> usuari</w:t>
      </w:r>
      <w:r w:rsidR="00605738">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AA43D02"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1774DC">
        <w:rPr>
          <w:rFonts w:ascii="Museo Sans 300" w:hAnsi="Museo Sans 300"/>
          <w:sz w:val="20"/>
          <w:szCs w:val="20"/>
        </w:rPr>
        <w:t>TRESCIENTOS SETENTA Y DOS 00/100 DÓLARES DE LOS ESTADOS UNIDOS DE AMÉRICA (USD 372.00)</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024A4">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79E955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0D41E4">
        <w:rPr>
          <w:rFonts w:ascii="Museo Sans 300" w:eastAsia="Arial" w:hAnsi="Museo Sans 300" w:cs="Times New Roman"/>
          <w:sz w:val="20"/>
          <w:szCs w:val="20"/>
        </w:rPr>
        <w:t>IT-0275</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26963314"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89333C">
        <w:rPr>
          <w:rFonts w:ascii="Museo Sans 300" w:hAnsi="Museo Sans 300"/>
          <w:sz w:val="20"/>
          <w:szCs w:val="20"/>
          <w:lang w:eastAsia="es-SV"/>
        </w:rPr>
        <w:t>+++</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605738">
        <w:rPr>
          <w:rFonts w:ascii="Museo Sans 300" w:hAnsi="Museo Sans 300"/>
          <w:sz w:val="20"/>
          <w:szCs w:val="20"/>
          <w:lang w:eastAsia="es-SV"/>
        </w:rPr>
        <w:t>l</w:t>
      </w:r>
      <w:r w:rsidR="008529D7">
        <w:rPr>
          <w:rFonts w:ascii="Museo Sans 300" w:hAnsi="Museo Sans 300"/>
          <w:sz w:val="20"/>
          <w:szCs w:val="20"/>
          <w:lang w:eastAsia="es-SV"/>
        </w:rPr>
        <w:t xml:space="preserve"> usuari</w:t>
      </w:r>
      <w:r w:rsidR="00605738">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44215F79"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024A4">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l señor </w:t>
      </w:r>
      <w:r w:rsidR="0089333C">
        <w:rPr>
          <w:rFonts w:ascii="Museo Sans 300" w:hAnsi="Museo Sans 300"/>
          <w:sz w:val="20"/>
          <w:szCs w:val="20"/>
          <w:lang w:eastAsia="es-SV"/>
        </w:rPr>
        <w:t>+++</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1774DC">
        <w:rPr>
          <w:rFonts w:ascii="Museo Sans 300" w:hAnsi="Museo Sans 300"/>
          <w:sz w:val="20"/>
          <w:szCs w:val="20"/>
          <w:lang w:eastAsia="es-SV"/>
        </w:rPr>
        <w:t>TRESCIENTOS SETENTA Y DOS 00/100 DÓLARES DE LOS ESTADOS UNIDOS DE AMÉRICA (USD 372.00)</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4BB485BE" w14:textId="77777777" w:rsidR="00A431E6" w:rsidRDefault="00A431E6" w:rsidP="00A431E6">
      <w:pPr>
        <w:pStyle w:val="Prrafodelista"/>
        <w:rPr>
          <w:rFonts w:ascii="Museo Sans 300" w:hAnsi="Museo Sans 300"/>
          <w:sz w:val="20"/>
          <w:szCs w:val="20"/>
          <w:lang w:eastAsia="es-SV"/>
        </w:rPr>
      </w:pPr>
    </w:p>
    <w:p w14:paraId="62AAC0D5" w14:textId="7FB0CA74" w:rsidR="00A431E6" w:rsidRPr="00A431E6" w:rsidRDefault="00A431E6" w:rsidP="00A431E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t xml:space="preserve">Dentro del plazo de diez </w:t>
      </w:r>
      <w:r w:rsidR="009802E4">
        <w:rPr>
          <w:rFonts w:ascii="Museo Sans 300" w:hAnsi="Museo Sans 300"/>
          <w:sz w:val="20"/>
          <w:szCs w:val="20"/>
          <w:lang w:eastAsia="es-SV"/>
        </w:rPr>
        <w:t xml:space="preserve">días </w:t>
      </w:r>
      <w:r w:rsidRPr="00A431E6">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77777777" w:rsidR="000424CD" w:rsidRDefault="000424CD" w:rsidP="000424CD">
      <w:pPr>
        <w:pStyle w:val="Prrafodelista"/>
        <w:rPr>
          <w:rFonts w:ascii="Museo Sans 300" w:hAnsi="Museo Sans 300"/>
          <w:sz w:val="20"/>
          <w:szCs w:val="20"/>
          <w:lang w:eastAsia="es-SV"/>
        </w:rPr>
      </w:pPr>
    </w:p>
    <w:p w14:paraId="343CA117" w14:textId="1266B9E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l señor </w:t>
      </w:r>
      <w:r w:rsidR="0089333C">
        <w:rPr>
          <w:rFonts w:ascii="Museo Sans 300" w:eastAsia="Arial" w:hAnsi="Museo Sans 300"/>
          <w:sz w:val="20"/>
          <w:szCs w:val="20"/>
          <w:lang w:eastAsia="es-SV"/>
        </w:rPr>
        <w:t>+++</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024A4">
        <w:rPr>
          <w:rFonts w:ascii="Museo Sans 300" w:eastAsia="Arial" w:hAnsi="Museo Sans 300"/>
          <w:sz w:val="20"/>
          <w:szCs w:val="20"/>
          <w:lang w:eastAsia="es-SV"/>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E5F531B" w14:textId="77777777" w:rsidR="009714E4" w:rsidRDefault="009714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E4AF9" w14:textId="77777777" w:rsidR="0016208D" w:rsidRDefault="0016208D">
      <w:pPr>
        <w:spacing w:after="0" w:line="240" w:lineRule="auto"/>
      </w:pPr>
      <w:r>
        <w:separator/>
      </w:r>
    </w:p>
  </w:endnote>
  <w:endnote w:type="continuationSeparator" w:id="0">
    <w:p w14:paraId="6C00FE37" w14:textId="77777777" w:rsidR="0016208D" w:rsidRDefault="0016208D">
      <w:pPr>
        <w:spacing w:after="0" w:line="240" w:lineRule="auto"/>
      </w:pPr>
      <w:r>
        <w:continuationSeparator/>
      </w:r>
    </w:p>
  </w:endnote>
  <w:endnote w:type="continuationNotice" w:id="1">
    <w:p w14:paraId="1F1CA123" w14:textId="77777777" w:rsidR="0016208D" w:rsidRDefault="00162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8531" w14:textId="77777777" w:rsidR="0016208D" w:rsidRDefault="0016208D">
      <w:pPr>
        <w:spacing w:after="0" w:line="240" w:lineRule="auto"/>
      </w:pPr>
      <w:r>
        <w:rPr>
          <w:color w:val="000000"/>
        </w:rPr>
        <w:separator/>
      </w:r>
    </w:p>
  </w:footnote>
  <w:footnote w:type="continuationSeparator" w:id="0">
    <w:p w14:paraId="4BD51463" w14:textId="77777777" w:rsidR="0016208D" w:rsidRDefault="0016208D">
      <w:pPr>
        <w:spacing w:after="0" w:line="240" w:lineRule="auto"/>
      </w:pPr>
      <w:r>
        <w:continuationSeparator/>
      </w:r>
    </w:p>
  </w:footnote>
  <w:footnote w:type="continuationNotice" w:id="1">
    <w:p w14:paraId="561139D6" w14:textId="77777777" w:rsidR="0016208D" w:rsidRDefault="00162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42"/>
  </w:num>
  <w:num w:numId="2" w16cid:durableId="231233846">
    <w:abstractNumId w:val="23"/>
  </w:num>
  <w:num w:numId="3" w16cid:durableId="1844315505">
    <w:abstractNumId w:val="28"/>
  </w:num>
  <w:num w:numId="4" w16cid:durableId="2126190881">
    <w:abstractNumId w:val="22"/>
  </w:num>
  <w:num w:numId="5" w16cid:durableId="1440679015">
    <w:abstractNumId w:val="6"/>
  </w:num>
  <w:num w:numId="6" w16cid:durableId="1935359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5"/>
  </w:num>
  <w:num w:numId="8" w16cid:durableId="1114440184">
    <w:abstractNumId w:val="20"/>
  </w:num>
  <w:num w:numId="9" w16cid:durableId="1630277367">
    <w:abstractNumId w:val="32"/>
  </w:num>
  <w:num w:numId="10" w16cid:durableId="1084570240">
    <w:abstractNumId w:val="1"/>
  </w:num>
  <w:num w:numId="11" w16cid:durableId="302656275">
    <w:abstractNumId w:val="16"/>
  </w:num>
  <w:num w:numId="12" w16cid:durableId="244851099">
    <w:abstractNumId w:val="43"/>
  </w:num>
  <w:num w:numId="13" w16cid:durableId="204373526">
    <w:abstractNumId w:val="35"/>
  </w:num>
  <w:num w:numId="14" w16cid:durableId="1549874894">
    <w:abstractNumId w:val="15"/>
  </w:num>
  <w:num w:numId="15" w16cid:durableId="511460464">
    <w:abstractNumId w:val="24"/>
  </w:num>
  <w:num w:numId="16" w16cid:durableId="711658475">
    <w:abstractNumId w:val="9"/>
  </w:num>
  <w:num w:numId="17" w16cid:durableId="2059472460">
    <w:abstractNumId w:val="8"/>
  </w:num>
  <w:num w:numId="18" w16cid:durableId="999235015">
    <w:abstractNumId w:val="40"/>
  </w:num>
  <w:num w:numId="19" w16cid:durableId="359278021">
    <w:abstractNumId w:val="4"/>
  </w:num>
  <w:num w:numId="20" w16cid:durableId="2095473540">
    <w:abstractNumId w:val="2"/>
  </w:num>
  <w:num w:numId="21" w16cid:durableId="731586813">
    <w:abstractNumId w:val="39"/>
  </w:num>
  <w:num w:numId="22" w16cid:durableId="1752849141">
    <w:abstractNumId w:val="3"/>
  </w:num>
  <w:num w:numId="23" w16cid:durableId="2012222679">
    <w:abstractNumId w:val="44"/>
  </w:num>
  <w:num w:numId="24" w16cid:durableId="629096835">
    <w:abstractNumId w:val="34"/>
  </w:num>
  <w:num w:numId="25" w16cid:durableId="2126192573">
    <w:abstractNumId w:val="29"/>
  </w:num>
  <w:num w:numId="26" w16cid:durableId="513764782">
    <w:abstractNumId w:val="5"/>
  </w:num>
  <w:num w:numId="27" w16cid:durableId="1580796734">
    <w:abstractNumId w:val="13"/>
  </w:num>
  <w:num w:numId="28" w16cid:durableId="1367757890">
    <w:abstractNumId w:val="11"/>
  </w:num>
  <w:num w:numId="29" w16cid:durableId="1847085966">
    <w:abstractNumId w:val="33"/>
  </w:num>
  <w:num w:numId="30" w16cid:durableId="2034063705">
    <w:abstractNumId w:val="46"/>
  </w:num>
  <w:num w:numId="31" w16cid:durableId="1806656479">
    <w:abstractNumId w:val="31"/>
  </w:num>
  <w:num w:numId="32" w16cid:durableId="729690187">
    <w:abstractNumId w:val="37"/>
  </w:num>
  <w:num w:numId="33" w16cid:durableId="1203135614">
    <w:abstractNumId w:val="38"/>
  </w:num>
  <w:num w:numId="34" w16cid:durableId="818807493">
    <w:abstractNumId w:val="14"/>
  </w:num>
  <w:num w:numId="35" w16cid:durableId="766124140">
    <w:abstractNumId w:val="26"/>
  </w:num>
  <w:num w:numId="36" w16cid:durableId="642732960">
    <w:abstractNumId w:val="10"/>
  </w:num>
  <w:num w:numId="37" w16cid:durableId="1267957022">
    <w:abstractNumId w:val="0"/>
  </w:num>
  <w:num w:numId="38" w16cid:durableId="1988319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30"/>
  </w:num>
  <w:num w:numId="40" w16cid:durableId="281569530">
    <w:abstractNumId w:val="41"/>
  </w:num>
  <w:num w:numId="41" w16cid:durableId="166558488">
    <w:abstractNumId w:val="45"/>
  </w:num>
  <w:num w:numId="42" w16cid:durableId="2123063395">
    <w:abstractNumId w:val="7"/>
  </w:num>
  <w:num w:numId="43" w16cid:durableId="352654994">
    <w:abstractNumId w:val="12"/>
  </w:num>
  <w:num w:numId="44" w16cid:durableId="807866710">
    <w:abstractNumId w:val="27"/>
  </w:num>
  <w:num w:numId="45" w16cid:durableId="1440376413">
    <w:abstractNumId w:val="17"/>
  </w:num>
  <w:num w:numId="46" w16cid:durableId="1693412780">
    <w:abstractNumId w:val="36"/>
  </w:num>
  <w:num w:numId="47" w16cid:durableId="695548439">
    <w:abstractNumId w:val="19"/>
  </w:num>
  <w:num w:numId="48" w16cid:durableId="210078847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1134"/>
    <w:rsid w:val="000E2543"/>
    <w:rsid w:val="000E301E"/>
    <w:rsid w:val="000E5E34"/>
    <w:rsid w:val="000E7FA4"/>
    <w:rsid w:val="000F095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08D"/>
    <w:rsid w:val="00162687"/>
    <w:rsid w:val="00162873"/>
    <w:rsid w:val="00162E9F"/>
    <w:rsid w:val="001636BD"/>
    <w:rsid w:val="00170129"/>
    <w:rsid w:val="00171732"/>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4A32"/>
    <w:rsid w:val="001B20F1"/>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3C6A"/>
    <w:rsid w:val="00207AE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3D"/>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53CB"/>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839A8"/>
    <w:rsid w:val="00583C70"/>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2670"/>
    <w:rsid w:val="005E45BC"/>
    <w:rsid w:val="005E5C23"/>
    <w:rsid w:val="005E742A"/>
    <w:rsid w:val="005E7724"/>
    <w:rsid w:val="005F039A"/>
    <w:rsid w:val="005F1A00"/>
    <w:rsid w:val="006013F8"/>
    <w:rsid w:val="00602489"/>
    <w:rsid w:val="006046EB"/>
    <w:rsid w:val="00604815"/>
    <w:rsid w:val="00605738"/>
    <w:rsid w:val="00605F36"/>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7F763E"/>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33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8F7A9B"/>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02E4"/>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B0A53"/>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4D0A"/>
    <w:rsid w:val="00B47E2B"/>
    <w:rsid w:val="00B50FC6"/>
    <w:rsid w:val="00B5248B"/>
    <w:rsid w:val="00B5266C"/>
    <w:rsid w:val="00B575BE"/>
    <w:rsid w:val="00B6082B"/>
    <w:rsid w:val="00B635B6"/>
    <w:rsid w:val="00B64332"/>
    <w:rsid w:val="00B704EF"/>
    <w:rsid w:val="00B70682"/>
    <w:rsid w:val="00B711A6"/>
    <w:rsid w:val="00B7178A"/>
    <w:rsid w:val="00B7222E"/>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8760A"/>
    <w:rsid w:val="00C90B18"/>
    <w:rsid w:val="00C92C6F"/>
    <w:rsid w:val="00C9350E"/>
    <w:rsid w:val="00C9409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4C55"/>
    <w:rsid w:val="00CE5835"/>
    <w:rsid w:val="00CE5FAD"/>
    <w:rsid w:val="00CF0920"/>
    <w:rsid w:val="00CF2862"/>
    <w:rsid w:val="00CF3467"/>
    <w:rsid w:val="00CF747E"/>
    <w:rsid w:val="00CF7B5E"/>
    <w:rsid w:val="00D005C3"/>
    <w:rsid w:val="00D01A81"/>
    <w:rsid w:val="00D055BE"/>
    <w:rsid w:val="00D067D8"/>
    <w:rsid w:val="00D07E4A"/>
    <w:rsid w:val="00D07EF3"/>
    <w:rsid w:val="00D10C22"/>
    <w:rsid w:val="00D1166C"/>
    <w:rsid w:val="00D11F52"/>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53699"/>
    <w:rsid w:val="00D60B72"/>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1ACAF"/>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6C1A666"/>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EP-0679-22, elaborado 13oct2022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C03CF4B0-EB5C-4FB6-BD8F-FE79C798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8</Pages>
  <Words>3995</Words>
  <Characters>21978</Characters>
  <Application>Microsoft Office Word</Application>
  <DocSecurity>0</DocSecurity>
  <Lines>183</Lines>
  <Paragraphs>51</Paragraphs>
  <ScaleCrop>false</ScaleCrop>
  <Company>Dixguel03</Company>
  <LinksUpToDate>false</LinksUpToDate>
  <CharactersWithSpaces>25922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cp:revision>
  <cp:lastPrinted>2021-09-20T23:49:00Z</cp:lastPrinted>
  <dcterms:created xsi:type="dcterms:W3CDTF">2022-10-21T17:27:00Z</dcterms:created>
  <dcterms:modified xsi:type="dcterms:W3CDTF">2022-10-27T22:14:00Z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