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2805D61" w14:textId="77777777" w:rsidR="00260B22" w:rsidRDefault="00260B2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0CDB63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83B70">
        <w:rPr>
          <w:rFonts w:ascii="Museo Sans 900" w:eastAsia="Times New Roman" w:hAnsi="Museo Sans 900" w:cs="Times New Roman"/>
          <w:b/>
          <w:bCs/>
          <w:sz w:val="20"/>
          <w:szCs w:val="20"/>
          <w:lang w:val="es-MX" w:eastAsia="es-ES"/>
        </w:rPr>
        <w:t>1970</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83B7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83B70">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83B70">
        <w:rPr>
          <w:rFonts w:ascii="Museo Sans 300" w:eastAsia="Times New Roman" w:hAnsi="Museo Sans 300" w:cs="Times New Roman"/>
          <w:sz w:val="20"/>
          <w:szCs w:val="20"/>
          <w:lang w:val="es-MX" w:eastAsia="es-ES"/>
        </w:rPr>
        <w:t>veinticinco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56D43">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7E9025D" w14:textId="0EFBC182" w:rsidR="00356D43" w:rsidRDefault="00356D43" w:rsidP="00356D4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D2298">
        <w:rPr>
          <w:rFonts w:ascii="Museo Sans 300" w:hAnsi="Museo Sans 300"/>
          <w:sz w:val="20"/>
          <w:szCs w:val="20"/>
        </w:rPr>
        <w:t>veintisiete</w:t>
      </w:r>
      <w:r>
        <w:rPr>
          <w:rFonts w:ascii="Museo Sans 300" w:hAnsi="Museo Sans 300"/>
          <w:sz w:val="20"/>
          <w:szCs w:val="20"/>
        </w:rPr>
        <w:t xml:space="preserve"> de </w:t>
      </w:r>
      <w:r w:rsidR="009D2298">
        <w:rPr>
          <w:rFonts w:ascii="Museo Sans 300" w:hAnsi="Museo Sans 300"/>
          <w:sz w:val="20"/>
          <w:szCs w:val="20"/>
        </w:rPr>
        <w:t>abril</w:t>
      </w:r>
      <w:r>
        <w:rPr>
          <w:rFonts w:ascii="Museo Sans 300" w:hAnsi="Museo Sans 300"/>
          <w:sz w:val="20"/>
          <w:szCs w:val="20"/>
        </w:rPr>
        <w:t xml:space="preserve"> del presente año,</w:t>
      </w:r>
      <w:r w:rsidR="009D2298">
        <w:rPr>
          <w:rFonts w:ascii="Museo Sans 300" w:hAnsi="Museo Sans 300"/>
          <w:sz w:val="20"/>
          <w:szCs w:val="20"/>
        </w:rPr>
        <w:t xml:space="preserve"> la</w:t>
      </w:r>
      <w:r>
        <w:rPr>
          <w:rFonts w:ascii="Museo Sans 300" w:hAnsi="Museo Sans 300"/>
          <w:sz w:val="20"/>
          <w:szCs w:val="20"/>
        </w:rPr>
        <w:t xml:space="preserve"> </w:t>
      </w:r>
      <w:r w:rsidRPr="00A93D70">
        <w:rPr>
          <w:rFonts w:ascii="Museo Sans 300" w:hAnsi="Museo Sans 300"/>
          <w:sz w:val="20"/>
          <w:szCs w:val="20"/>
        </w:rPr>
        <w:t>señor</w:t>
      </w:r>
      <w:r w:rsidR="009D2298">
        <w:rPr>
          <w:rFonts w:ascii="Museo Sans 300" w:hAnsi="Museo Sans 300"/>
          <w:sz w:val="20"/>
          <w:szCs w:val="20"/>
        </w:rPr>
        <w:t xml:space="preserve">a </w:t>
      </w:r>
      <w:r w:rsidR="00E816F9">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D2298">
        <w:rPr>
          <w:rFonts w:ascii="Museo Sans 300" w:hAnsi="Museo Sans 300"/>
          <w:sz w:val="20"/>
          <w:szCs w:val="20"/>
        </w:rPr>
        <w:t xml:space="preserve"> MIL SETECIENTOS CINCUENTA Y DOS</w:t>
      </w:r>
      <w:r>
        <w:rPr>
          <w:rFonts w:ascii="Museo Sans 300" w:hAnsi="Museo Sans 300"/>
          <w:sz w:val="20"/>
          <w:szCs w:val="20"/>
        </w:rPr>
        <w:t xml:space="preserve"> </w:t>
      </w:r>
      <w:r w:rsidR="009D2298">
        <w:rPr>
          <w:rFonts w:ascii="Museo Sans 300" w:hAnsi="Museo Sans 300"/>
          <w:sz w:val="20"/>
          <w:szCs w:val="20"/>
        </w:rPr>
        <w:t>98</w:t>
      </w:r>
      <w:r>
        <w:rPr>
          <w:rFonts w:ascii="Museo Sans 300" w:hAnsi="Museo Sans 300"/>
          <w:sz w:val="20"/>
          <w:szCs w:val="20"/>
        </w:rPr>
        <w:t xml:space="preserve">/100 DÓLARES DE LOS ESTADOS UNIDOS DE AMÉRICA (USD </w:t>
      </w:r>
      <w:r w:rsidR="009D2298">
        <w:rPr>
          <w:rFonts w:ascii="Museo Sans 300" w:hAnsi="Museo Sans 300"/>
          <w:sz w:val="20"/>
          <w:szCs w:val="20"/>
        </w:rPr>
        <w:t>1,752.98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816F9">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0F80158C" w14:textId="77777777" w:rsidR="00356D43" w:rsidRDefault="00356D43" w:rsidP="00356D4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53EE92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9D2298">
        <w:rPr>
          <w:rFonts w:ascii="Museo Sans 300" w:hAnsi="Museo Sans 300"/>
          <w:sz w:val="20"/>
          <w:szCs w:val="20"/>
          <w:lang w:val="es-SV"/>
        </w:rPr>
        <w:t>907</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D2298">
        <w:rPr>
          <w:rFonts w:ascii="Museo Sans 300" w:hAnsi="Museo Sans 300"/>
          <w:sz w:val="20"/>
          <w:szCs w:val="20"/>
          <w:lang w:val="es-SV"/>
        </w:rPr>
        <w:t>cinco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D3C63">
        <w:rPr>
          <w:rFonts w:ascii="Museo Sans 300" w:hAnsi="Museo Sans 300"/>
          <w:sz w:val="20"/>
          <w:szCs w:val="20"/>
          <w:lang w:val="es-SV"/>
        </w:rPr>
        <w:t>ma</w:t>
      </w:r>
      <w:r w:rsidR="009D2298">
        <w:rPr>
          <w:rFonts w:ascii="Museo Sans 300" w:hAnsi="Museo Sans 300"/>
          <w:sz w:val="20"/>
          <w:szCs w:val="20"/>
          <w:lang w:val="es-SV"/>
        </w:rPr>
        <w:t>yo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F1E97EB"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9D2298">
        <w:rPr>
          <w:rFonts w:ascii="Museo Sans 300" w:hAnsi="Museo Sans 300"/>
          <w:sz w:val="20"/>
          <w:szCs w:val="20"/>
        </w:rPr>
        <w:t xml:space="preserve"> distribuidora y a la usuaria los días once y doce de mayo del presente año, respectivamente,</w:t>
      </w:r>
      <w:r w:rsidRPr="70478C62">
        <w:rPr>
          <w:rFonts w:ascii="Museo Sans 300" w:hAnsi="Museo Sans 300"/>
          <w:sz w:val="20"/>
          <w:szCs w:val="20"/>
        </w:rPr>
        <w:t xml:space="preserve"> por lo que el plazo otorgado a la distribuidora finalizó el día </w:t>
      </w:r>
      <w:r w:rsidR="00BD3C63">
        <w:rPr>
          <w:rFonts w:ascii="Museo Sans 300" w:hAnsi="Museo Sans 300"/>
          <w:sz w:val="20"/>
          <w:szCs w:val="20"/>
        </w:rPr>
        <w:t>veinti</w:t>
      </w:r>
      <w:r w:rsidR="009D2298">
        <w:rPr>
          <w:rFonts w:ascii="Museo Sans 300" w:hAnsi="Museo Sans 300"/>
          <w:sz w:val="20"/>
          <w:szCs w:val="20"/>
        </w:rPr>
        <w:t>cinco</w:t>
      </w:r>
      <w:r w:rsidR="004D458D">
        <w:rPr>
          <w:rFonts w:ascii="Museo Sans 300" w:hAnsi="Museo Sans 300"/>
          <w:sz w:val="20"/>
          <w:szCs w:val="20"/>
        </w:rPr>
        <w:t xml:space="preserve"> de</w:t>
      </w:r>
      <w:r w:rsidR="00BD3C63">
        <w:rPr>
          <w:rFonts w:ascii="Museo Sans 300" w:hAnsi="Museo Sans 300"/>
          <w:sz w:val="20"/>
          <w:szCs w:val="20"/>
        </w:rPr>
        <w:t>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45B1FF3F" w:rsidR="00056060" w:rsidRPr="004D458D" w:rsidRDefault="004E4C2A" w:rsidP="004D458D">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día</w:t>
      </w:r>
      <w:r w:rsidR="00BD3C63">
        <w:rPr>
          <w:rFonts w:ascii="Museo Sans 300" w:hAnsi="Museo Sans 300"/>
          <w:sz w:val="20"/>
          <w:szCs w:val="20"/>
          <w:lang w:val="es-ES_tradnl"/>
        </w:rPr>
        <w:t xml:space="preserve"> veinti</w:t>
      </w:r>
      <w:r w:rsidR="002071C0">
        <w:rPr>
          <w:rFonts w:ascii="Museo Sans 300" w:hAnsi="Museo Sans 300"/>
          <w:sz w:val="20"/>
          <w:szCs w:val="20"/>
          <w:lang w:val="es-ES_tradnl"/>
        </w:rPr>
        <w:t>cuatro</w:t>
      </w:r>
      <w:r>
        <w:rPr>
          <w:rFonts w:ascii="Museo Sans 300" w:hAnsi="Museo Sans 300"/>
          <w:sz w:val="20"/>
          <w:szCs w:val="20"/>
          <w:lang w:val="es-ES_tradnl"/>
        </w:rPr>
        <w:t xml:space="preserve"> de </w:t>
      </w:r>
      <w:r w:rsidR="00BD3C63">
        <w:rPr>
          <w:rFonts w:ascii="Museo Sans 300" w:hAnsi="Museo Sans 300"/>
          <w:sz w:val="20"/>
          <w:szCs w:val="20"/>
          <w:lang w:val="es-ES_tradnl"/>
        </w:rPr>
        <w:t>ma</w:t>
      </w:r>
      <w:r w:rsidR="002071C0">
        <w:rPr>
          <w:rFonts w:ascii="Museo Sans 300" w:hAnsi="Museo Sans 300"/>
          <w:sz w:val="20"/>
          <w:szCs w:val="20"/>
          <w:lang w:val="es-ES_tradnl"/>
        </w:rPr>
        <w:t>yo</w:t>
      </w:r>
      <w:r>
        <w:rPr>
          <w:rFonts w:ascii="Museo Sans 300" w:hAnsi="Museo Sans 300"/>
          <w:sz w:val="20"/>
          <w:szCs w:val="20"/>
          <w:lang w:val="es-ES_tradnl"/>
        </w:rPr>
        <w:t xml:space="preserve"> de</w:t>
      </w:r>
      <w:r w:rsidR="00C83F2F">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E816F9">
        <w:rPr>
          <w:rFonts w:ascii="Museo Sans 300" w:hAnsi="Museo Sans 300"/>
          <w:sz w:val="20"/>
          <w:szCs w:val="20"/>
          <w:lang w:val="es-ES_tradnl"/>
        </w:rPr>
        <w:t>+++</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4D458D">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0A8C5B59"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38D049F6" w14:textId="6EE26762" w:rsidR="001109C1" w:rsidRDefault="008B4455"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O</w:t>
      </w:r>
      <w:r w:rsidR="008129E7">
        <w:rPr>
          <w:rFonts w:ascii="Museo Sans 300" w:hAnsi="Museo Sans 300"/>
          <w:sz w:val="20"/>
          <w:szCs w:val="20"/>
          <w:lang w:eastAsia="es-SV"/>
        </w:rPr>
        <w:t>rden de servicio</w:t>
      </w:r>
      <w:r w:rsidR="00116536">
        <w:rPr>
          <w:rFonts w:ascii="Museo Sans 300" w:hAnsi="Museo Sans 300"/>
          <w:sz w:val="20"/>
          <w:szCs w:val="20"/>
          <w:lang w:eastAsia="es-SV"/>
        </w:rPr>
        <w:t>.</w:t>
      </w:r>
    </w:p>
    <w:p w14:paraId="2147AA6D" w14:textId="09ACFDAB" w:rsidR="002071C0" w:rsidRPr="003F11F7" w:rsidRDefault="002071C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Memoria de cálculo del cobro de energía no registrada.</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DDCF829"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129E7">
        <w:rPr>
          <w:rFonts w:ascii="Museo Sans 300" w:hAnsi="Museo Sans 300"/>
          <w:sz w:val="20"/>
          <w:szCs w:val="20"/>
          <w:lang w:eastAsia="es-SV"/>
        </w:rPr>
        <w:t xml:space="preserve"> en forma magnética vinculadas a la condición irregular encontrada.</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1BC8B156"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2071C0">
        <w:rPr>
          <w:rFonts w:ascii="Museo Sans 300" w:eastAsia="Museo Sans 300" w:hAnsi="Museo Sans 300" w:cs="Museo Sans 300"/>
          <w:sz w:val="20"/>
          <w:szCs w:val="20"/>
          <w:lang w:val="es-ES"/>
        </w:rPr>
        <w:t>505</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414B45">
        <w:rPr>
          <w:rFonts w:ascii="Museo Sans 300" w:eastAsia="Museo Sans 300" w:hAnsi="Museo Sans 300" w:cs="Museo Sans 300"/>
          <w:sz w:val="20"/>
          <w:szCs w:val="20"/>
          <w:lang w:val="es-ES"/>
        </w:rPr>
        <w:t>veinti</w:t>
      </w:r>
      <w:r w:rsidR="002071C0">
        <w:rPr>
          <w:rFonts w:ascii="Museo Sans 300" w:eastAsia="Museo Sans 300" w:hAnsi="Museo Sans 300" w:cs="Museo Sans 300"/>
          <w:sz w:val="20"/>
          <w:szCs w:val="20"/>
          <w:lang w:val="es-ES"/>
        </w:rPr>
        <w:t>cinco</w:t>
      </w:r>
      <w:r w:rsidR="00256589">
        <w:rPr>
          <w:rFonts w:ascii="Museo Sans 300" w:eastAsia="Museo Sans 300" w:hAnsi="Museo Sans 300" w:cs="Museo Sans 300"/>
          <w:sz w:val="20"/>
          <w:szCs w:val="20"/>
          <w:lang w:val="es-ES"/>
        </w:rPr>
        <w:t xml:space="preserve"> de </w:t>
      </w:r>
      <w:r w:rsidR="00414B45">
        <w:rPr>
          <w:rFonts w:ascii="Museo Sans 300" w:eastAsia="Museo Sans 300" w:hAnsi="Museo Sans 300" w:cs="Museo Sans 300"/>
          <w:sz w:val="20"/>
          <w:szCs w:val="20"/>
          <w:lang w:val="es-ES"/>
        </w:rPr>
        <w:t>ma</w:t>
      </w:r>
      <w:r w:rsidR="002071C0">
        <w:rPr>
          <w:rFonts w:ascii="Museo Sans 300" w:eastAsia="Museo Sans 300" w:hAnsi="Museo Sans 300" w:cs="Museo Sans 300"/>
          <w:sz w:val="20"/>
          <w:szCs w:val="20"/>
          <w:lang w:val="es-ES"/>
        </w:rPr>
        <w:t>yo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1F89431" w14:textId="185A0DEB"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51D4BC59" w14:textId="694A8336"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688DE5EC"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1332A5">
        <w:rPr>
          <w:rFonts w:ascii="Museo Sans 300" w:hAnsi="Museo Sans 300"/>
          <w:sz w:val="20"/>
          <w:szCs w:val="20"/>
        </w:rPr>
        <w:t>1108</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332A5">
        <w:rPr>
          <w:rFonts w:ascii="Museo Sans 300" w:hAnsi="Museo Sans 300"/>
          <w:sz w:val="20"/>
          <w:szCs w:val="20"/>
        </w:rPr>
        <w:t>dos</w:t>
      </w:r>
      <w:r w:rsidR="00256589">
        <w:rPr>
          <w:rFonts w:ascii="Museo Sans 300" w:hAnsi="Museo Sans 300"/>
          <w:sz w:val="20"/>
          <w:szCs w:val="20"/>
        </w:rPr>
        <w:t xml:space="preserve"> de </w:t>
      </w:r>
      <w:r w:rsidR="001332A5">
        <w:rPr>
          <w:rFonts w:ascii="Museo Sans 300" w:hAnsi="Museo Sans 300"/>
          <w:sz w:val="20"/>
          <w:szCs w:val="20"/>
        </w:rPr>
        <w:t>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0CC656D" w14:textId="41366061" w:rsidR="00414B45" w:rsidRPr="00414B45" w:rsidRDefault="00272E89" w:rsidP="00414B45">
      <w:pPr>
        <w:tabs>
          <w:tab w:val="num" w:pos="567"/>
        </w:tabs>
        <w:spacing w:after="0" w:line="240" w:lineRule="auto"/>
        <w:ind w:left="426"/>
        <w:jc w:val="both"/>
        <w:rPr>
          <w:rFonts w:ascii="Museo Sans 300" w:eastAsia="Museo Sans" w:hAnsi="Museo Sans 300" w:cs="Segoe UI"/>
          <w:sz w:val="20"/>
          <w:szCs w:val="20"/>
          <w:lang w:val="es-ES"/>
        </w:rPr>
      </w:pPr>
      <w:r>
        <w:rPr>
          <w:rFonts w:ascii="Museo Sans 300" w:hAnsi="Museo Sans 300"/>
          <w:sz w:val="20"/>
          <w:szCs w:val="20"/>
        </w:rPr>
        <w:t>Dicho</w:t>
      </w:r>
      <w:r w:rsidRPr="00A20C07">
        <w:rPr>
          <w:rFonts w:ascii="Museo Sans 300" w:hAnsi="Museo Sans 300"/>
          <w:sz w:val="20"/>
          <w:szCs w:val="20"/>
        </w:rPr>
        <w:t xml:space="preserve"> acuerdo</w:t>
      </w:r>
      <w:r w:rsidR="00414B45" w:rsidRPr="00414B45">
        <w:rPr>
          <w:rFonts w:ascii="Museo Sans 300" w:hAnsi="Museo Sans 300"/>
          <w:sz w:val="20"/>
          <w:szCs w:val="20"/>
        </w:rPr>
        <w:t xml:space="preserve"> fue notificado </w:t>
      </w:r>
      <w:r w:rsidR="00414B45" w:rsidRPr="00414B45">
        <w:rPr>
          <w:rFonts w:ascii="Museo Sans 300" w:hAnsi="Museo Sans 300"/>
          <w:sz w:val="20"/>
          <w:szCs w:val="20"/>
          <w:lang w:eastAsia="es-SV"/>
        </w:rPr>
        <w:t>a la</w:t>
      </w:r>
      <w:r w:rsidR="001332A5">
        <w:rPr>
          <w:rFonts w:ascii="Museo Sans 300" w:hAnsi="Museo Sans 300"/>
          <w:sz w:val="20"/>
          <w:szCs w:val="20"/>
          <w:lang w:eastAsia="es-SV"/>
        </w:rPr>
        <w:t>s partes el día siete de junio del presente año,</w:t>
      </w:r>
      <w:r w:rsidR="00414B45" w:rsidRPr="00414B45">
        <w:rPr>
          <w:rFonts w:ascii="Museo Sans 300" w:hAnsi="Museo Sans 300"/>
          <w:sz w:val="20"/>
          <w:szCs w:val="20"/>
          <w:lang w:val="es-ES_tradnl" w:eastAsia="es-SV"/>
        </w:rPr>
        <w:t xml:space="preserve"> por lo que el plazo finalizó</w:t>
      </w:r>
      <w:r w:rsidR="001332A5">
        <w:rPr>
          <w:rFonts w:ascii="Museo Sans 300" w:hAnsi="Museo Sans 300"/>
          <w:sz w:val="20"/>
          <w:szCs w:val="20"/>
          <w:lang w:val="es-ES_tradnl" w:eastAsia="es-SV"/>
        </w:rPr>
        <w:t xml:space="preserve"> el día</w:t>
      </w:r>
      <w:r w:rsidR="00BD2A8E">
        <w:rPr>
          <w:rFonts w:ascii="Museo Sans 300" w:hAnsi="Museo Sans 300"/>
          <w:sz w:val="20"/>
          <w:szCs w:val="20"/>
          <w:lang w:val="es-ES_tradnl" w:eastAsia="es-SV"/>
        </w:rPr>
        <w:t xml:space="preserve"> cinco de julio del presente año.</w:t>
      </w:r>
      <w:r w:rsidR="00414B45" w:rsidRPr="00414B45">
        <w:rPr>
          <w:rFonts w:ascii="Museo Sans 300" w:hAnsi="Museo Sans 300"/>
          <w:sz w:val="20"/>
          <w:szCs w:val="20"/>
          <w:lang w:val="es-ES_tradnl" w:eastAsia="es-SV"/>
        </w:rPr>
        <w:t xml:space="preserve"> </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1BE26982" w14:textId="47200724"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922A7">
        <w:rPr>
          <w:rFonts w:ascii="Museo Sans 300" w:hAnsi="Museo Sans 300" w:cs="Cambria Math"/>
          <w:sz w:val="20"/>
          <w:szCs w:val="20"/>
        </w:rPr>
        <w:t>seis</w:t>
      </w:r>
      <w:r>
        <w:rPr>
          <w:rFonts w:ascii="Museo Sans 300" w:hAnsi="Museo Sans 300" w:cs="Cambria Math"/>
          <w:sz w:val="20"/>
          <w:szCs w:val="20"/>
        </w:rPr>
        <w:t xml:space="preserve"> de </w:t>
      </w:r>
      <w:r w:rsidR="007922A7">
        <w:rPr>
          <w:rFonts w:ascii="Museo Sans 300" w:hAnsi="Museo Sans 300" w:cs="Cambria Math"/>
          <w:sz w:val="20"/>
          <w:szCs w:val="20"/>
        </w:rPr>
        <w:t>julio</w:t>
      </w:r>
      <w:r>
        <w:rPr>
          <w:rFonts w:ascii="Museo Sans 300" w:hAnsi="Museo Sans 300" w:cs="Cambria Math"/>
          <w:sz w:val="20"/>
          <w:szCs w:val="20"/>
        </w:rPr>
        <w:t xml:space="preserve"> de</w:t>
      </w:r>
      <w:r w:rsidR="006B202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14B45">
        <w:rPr>
          <w:rFonts w:ascii="Museo Sans 300" w:hAnsi="Museo Sans 300"/>
          <w:sz w:val="20"/>
          <w:szCs w:val="20"/>
        </w:rPr>
        <w:t>la</w:t>
      </w:r>
      <w:r>
        <w:rPr>
          <w:rFonts w:ascii="Museo Sans 300" w:hAnsi="Museo Sans 300"/>
          <w:sz w:val="20"/>
          <w:szCs w:val="20"/>
        </w:rPr>
        <w:t xml:space="preserve"> </w:t>
      </w:r>
      <w:r w:rsidR="007922A7">
        <w:rPr>
          <w:rFonts w:ascii="Museo Sans 300" w:hAnsi="Museo Sans 300"/>
          <w:sz w:val="20"/>
          <w:szCs w:val="20"/>
        </w:rPr>
        <w:t>usuaria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5C1C1257"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14B45">
        <w:rPr>
          <w:rFonts w:ascii="Museo Sans 300" w:hAnsi="Museo Sans 300"/>
          <w:sz w:val="20"/>
          <w:szCs w:val="20"/>
          <w:lang w:val="es-SV"/>
        </w:rPr>
        <w:t>1</w:t>
      </w:r>
      <w:r w:rsidR="00244284">
        <w:rPr>
          <w:rFonts w:ascii="Museo Sans 300" w:hAnsi="Museo Sans 300"/>
          <w:sz w:val="20"/>
          <w:szCs w:val="20"/>
          <w:lang w:val="es-SV"/>
        </w:rPr>
        <w:t>414</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244284">
        <w:rPr>
          <w:rFonts w:ascii="Museo Sans 300" w:hAnsi="Museo Sans 300"/>
          <w:sz w:val="20"/>
          <w:szCs w:val="20"/>
          <w:lang w:val="es-SV"/>
        </w:rPr>
        <w:t>once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244284">
        <w:rPr>
          <w:rFonts w:ascii="Museo Sans 300" w:hAnsi="Museo Sans 300"/>
          <w:sz w:val="20"/>
          <w:szCs w:val="20"/>
          <w:lang w:val="es-SV"/>
        </w:rPr>
        <w:t>julio</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54DD9">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154DD9">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816F9">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59AF6E1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154DD9">
        <w:rPr>
          <w:rFonts w:ascii="Museo Sans 300" w:hAnsi="Museo Sans 300"/>
          <w:sz w:val="20"/>
          <w:szCs w:val="20"/>
          <w:lang w:val="es-SV"/>
        </w:rPr>
        <w:t xml:space="preserve">s partes el día </w:t>
      </w:r>
      <w:r w:rsidR="00244284">
        <w:rPr>
          <w:rFonts w:ascii="Museo Sans 300" w:hAnsi="Museo Sans 300"/>
          <w:sz w:val="20"/>
          <w:szCs w:val="20"/>
          <w:lang w:val="es-SV"/>
        </w:rPr>
        <w:t>catorce</w:t>
      </w:r>
      <w:r w:rsidR="00154DD9">
        <w:rPr>
          <w:rFonts w:ascii="Museo Sans 300" w:hAnsi="Museo Sans 300"/>
          <w:sz w:val="20"/>
          <w:szCs w:val="20"/>
          <w:lang w:val="es-SV"/>
        </w:rPr>
        <w:t xml:space="preserve"> de ju</w:t>
      </w:r>
      <w:r w:rsidR="00244284">
        <w:rPr>
          <w:rFonts w:ascii="Museo Sans 300" w:hAnsi="Museo Sans 300"/>
          <w:sz w:val="20"/>
          <w:szCs w:val="20"/>
          <w:lang w:val="es-SV"/>
        </w:rPr>
        <w:t>lio</w:t>
      </w:r>
      <w:r w:rsidR="0036385F">
        <w:rPr>
          <w:rFonts w:ascii="Museo Sans 300" w:hAnsi="Museo Sans 300"/>
          <w:sz w:val="20"/>
          <w:szCs w:val="20"/>
          <w:lang w:val="es-SV"/>
        </w:rPr>
        <w:t xml:space="preserve"> del mismo año</w:t>
      </w:r>
      <w:r w:rsidR="00154DD9">
        <w:rPr>
          <w:rFonts w:ascii="Museo Sans 300" w:hAnsi="Museo Sans 300"/>
          <w:sz w:val="20"/>
          <w:szCs w:val="20"/>
          <w:lang w:val="es-SV"/>
        </w:rPr>
        <w:t>.</w:t>
      </w:r>
    </w:p>
    <w:p w14:paraId="04DD8DF9" w14:textId="429C40D4" w:rsidR="005E0532" w:rsidRDefault="005E0532" w:rsidP="00BD38EB">
      <w:pPr>
        <w:pStyle w:val="Prrafodelista"/>
        <w:tabs>
          <w:tab w:val="left" w:pos="426"/>
        </w:tabs>
        <w:ind w:left="426"/>
        <w:jc w:val="both"/>
        <w:rPr>
          <w:rFonts w:ascii="Museo Sans 300" w:hAnsi="Museo Sans 300"/>
          <w:sz w:val="20"/>
          <w:szCs w:val="20"/>
          <w:lang w:val="es-SV"/>
        </w:rPr>
      </w:pPr>
    </w:p>
    <w:p w14:paraId="254ACDA7" w14:textId="058F47BA" w:rsidR="005E0532" w:rsidRDefault="005E0532" w:rsidP="005E0532">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Pr>
          <w:rFonts w:ascii="Museo Sans 300" w:hAnsi="Museo Sans 300"/>
          <w:sz w:val="20"/>
          <w:szCs w:val="20"/>
          <w:lang w:val="es-ES_tradnl" w:eastAsia="es-ES"/>
        </w:rPr>
        <w:t xml:space="preserve"> uno de agosto de este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E816F9">
        <w:rPr>
          <w:rFonts w:ascii="Museo Sans 300" w:hAnsi="Museo Sans 300"/>
          <w:sz w:val="20"/>
          <w:szCs w:val="20"/>
          <w:lang w:val="es-ES_tradnl" w:eastAsia="es-ES"/>
        </w:rPr>
        <w:t>+++</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 xml:space="preserve">presentó escrito en </w:t>
      </w:r>
      <w:r>
        <w:rPr>
          <w:rFonts w:ascii="Museo Sans 300" w:hAnsi="Museo Sans 300"/>
          <w:sz w:val="20"/>
          <w:szCs w:val="20"/>
          <w:lang w:val="es-ES_tradnl" w:eastAsia="es-ES"/>
        </w:rPr>
        <w:t xml:space="preserve">el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378731AC"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E0532">
        <w:rPr>
          <w:rFonts w:ascii="Museo Sans 300" w:hAnsi="Museo Sans 300"/>
          <w:sz w:val="20"/>
          <w:szCs w:val="20"/>
          <w:lang w:val="es-ES_tradnl"/>
        </w:rPr>
        <w:t>doce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E0532">
        <w:rPr>
          <w:rFonts w:ascii="Museo Sans 300" w:hAnsi="Museo Sans 300"/>
          <w:sz w:val="20"/>
          <w:szCs w:val="20"/>
          <w:lang w:val="es-ES_tradnl"/>
        </w:rPr>
        <w:t>agosto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5E0532">
        <w:rPr>
          <w:rFonts w:ascii="Museo Sans 300" w:hAnsi="Museo Sans 300"/>
          <w:sz w:val="20"/>
          <w:szCs w:val="20"/>
          <w:lang w:val="es-SV"/>
        </w:rPr>
        <w:t>0286</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8E12C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77777777" w:rsidR="00260B22" w:rsidRDefault="00260B22" w:rsidP="00E24456">
      <w:pPr>
        <w:spacing w:after="0" w:line="240" w:lineRule="auto"/>
        <w:ind w:left="426"/>
        <w:jc w:val="both"/>
        <w:rPr>
          <w:rFonts w:ascii="Museo Sans 300" w:hAnsi="Museo Sans 300"/>
          <w:sz w:val="20"/>
          <w:szCs w:val="20"/>
          <w:u w:val="single"/>
        </w:rPr>
      </w:pPr>
    </w:p>
    <w:p w14:paraId="5A098315" w14:textId="5D4A3FFE" w:rsidR="00567F65" w:rsidRDefault="00E816F9" w:rsidP="00567F65">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0485D043" w14:textId="77777777" w:rsidR="00E816F9" w:rsidRDefault="00E816F9" w:rsidP="00567F65">
      <w:pPr>
        <w:spacing w:after="0" w:line="240" w:lineRule="auto"/>
        <w:ind w:left="426"/>
        <w:jc w:val="center"/>
        <w:rPr>
          <w:rFonts w:ascii="Museo Sans 300" w:hAnsi="Museo Sans 300"/>
          <w:sz w:val="20"/>
          <w:szCs w:val="20"/>
          <w:u w:val="single"/>
        </w:rPr>
      </w:pPr>
    </w:p>
    <w:p w14:paraId="2676CAE5" w14:textId="46430790"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03FB1D9" w14:textId="50EDC19D" w:rsidR="00C85B27" w:rsidRPr="00C85B27" w:rsidRDefault="008B7A00" w:rsidP="00C85B2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C85B27">
        <w:rPr>
          <w:rFonts w:ascii="Museo 300" w:eastAsia="Arial" w:hAnsi="Museo 300"/>
          <w:color w:val="000000"/>
          <w:sz w:val="16"/>
          <w:szCs w:val="16"/>
          <w:lang w:val="es-ES"/>
        </w:rPr>
        <w:t xml:space="preserve"> </w:t>
      </w:r>
      <w:r w:rsidR="00C85B27" w:rsidRPr="00C85B27">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1288D17C" w14:textId="074852A2" w:rsidR="00C85B27" w:rsidRPr="00C85B27" w:rsidRDefault="00E816F9" w:rsidP="00FD39D4">
      <w:pPr>
        <w:ind w:left="709" w:right="709"/>
        <w:jc w:val="center"/>
        <w:rPr>
          <w:rFonts w:ascii="Museo 300" w:hAnsi="Museo 300"/>
          <w:sz w:val="16"/>
          <w:szCs w:val="16"/>
          <w:lang w:val="es-419"/>
        </w:rPr>
      </w:pPr>
      <w:r>
        <w:rPr>
          <w:rFonts w:ascii="Museo 300" w:hAnsi="Museo 300"/>
          <w:sz w:val="16"/>
          <w:szCs w:val="16"/>
          <w:lang w:val="es-419"/>
        </w:rPr>
        <w:t>+++</w:t>
      </w:r>
    </w:p>
    <w:p w14:paraId="2B8E2BF4" w14:textId="4091A9B2" w:rsidR="00FD39D4" w:rsidRPr="00FD39D4" w:rsidRDefault="00FD39D4" w:rsidP="00FD39D4">
      <w:pPr>
        <w:ind w:left="709" w:right="709"/>
        <w:jc w:val="both"/>
        <w:rPr>
          <w:rFonts w:ascii="Museo 300" w:hAnsi="Museo 300"/>
          <w:sz w:val="16"/>
          <w:szCs w:val="16"/>
          <w:lang w:val="es-419"/>
        </w:rPr>
      </w:pPr>
      <w:r w:rsidRPr="00FD39D4">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las fotografías presentadas, así como los parámetros utilizados por ésta en su cálculo, corresponden a inspección efectuada el 15 de marzo de 2022, sin embargo, el acta de condiciones irregulares identificada con el </w:t>
      </w:r>
      <w:proofErr w:type="spellStart"/>
      <w:r w:rsidRPr="00FD39D4">
        <w:rPr>
          <w:rFonts w:ascii="Museo 300" w:hAnsi="Museo 300"/>
          <w:b/>
          <w:bCs/>
          <w:sz w:val="16"/>
          <w:szCs w:val="16"/>
          <w:lang w:val="es-419"/>
        </w:rPr>
        <w:t>n.°</w:t>
      </w:r>
      <w:proofErr w:type="spellEnd"/>
      <w:r w:rsidRPr="00FD39D4">
        <w:rPr>
          <w:rFonts w:ascii="Museo 300" w:hAnsi="Museo 300"/>
          <w:b/>
          <w:bCs/>
          <w:sz w:val="16"/>
          <w:szCs w:val="16"/>
          <w:lang w:val="es-419"/>
        </w:rPr>
        <w:t xml:space="preserve"> </w:t>
      </w:r>
      <w:r w:rsidR="00E816F9">
        <w:rPr>
          <w:rFonts w:ascii="Museo 300" w:hAnsi="Museo 300"/>
          <w:b/>
          <w:bCs/>
          <w:sz w:val="16"/>
          <w:szCs w:val="16"/>
          <w:lang w:val="es-419"/>
        </w:rPr>
        <w:t>+++</w:t>
      </w:r>
      <w:r w:rsidRPr="00FD39D4">
        <w:rPr>
          <w:rFonts w:ascii="Museo 300" w:hAnsi="Museo 300"/>
          <w:sz w:val="16"/>
          <w:szCs w:val="16"/>
          <w:lang w:val="es-419"/>
        </w:rPr>
        <w:t xml:space="preserve"> fue suscrita en nueva inspección efectuada el 23 de marzo de 2022. </w:t>
      </w:r>
    </w:p>
    <w:p w14:paraId="0D2AFC82" w14:textId="77777777" w:rsidR="00FD39D4" w:rsidRPr="00FD39D4" w:rsidRDefault="00FD39D4" w:rsidP="00FD39D4">
      <w:pPr>
        <w:ind w:left="709" w:right="709"/>
        <w:jc w:val="both"/>
        <w:rPr>
          <w:rFonts w:ascii="Museo 300" w:hAnsi="Museo 300"/>
          <w:sz w:val="16"/>
          <w:szCs w:val="16"/>
          <w:lang w:val="es-419"/>
        </w:rPr>
      </w:pPr>
      <w:r w:rsidRPr="00FD39D4">
        <w:rPr>
          <w:rFonts w:ascii="Museo 300" w:hAnsi="Museo 300"/>
          <w:sz w:val="16"/>
          <w:szCs w:val="16"/>
          <w:lang w:val="es-419"/>
        </w:rPr>
        <w:t xml:space="preserve">Además, la fotografía izquierda de la imagen </w:t>
      </w:r>
      <w:proofErr w:type="spellStart"/>
      <w:r w:rsidRPr="00FD39D4">
        <w:rPr>
          <w:rFonts w:ascii="Museo 300" w:hAnsi="Museo 300"/>
          <w:sz w:val="16"/>
          <w:szCs w:val="16"/>
          <w:lang w:val="es-419"/>
        </w:rPr>
        <w:t>n.°</w:t>
      </w:r>
      <w:proofErr w:type="spellEnd"/>
      <w:r w:rsidRPr="00FD39D4">
        <w:rPr>
          <w:rFonts w:ascii="Museo 300" w:hAnsi="Museo 300"/>
          <w:sz w:val="16"/>
          <w:szCs w:val="16"/>
          <w:lang w:val="es-419"/>
        </w:rPr>
        <w:t xml:space="preserve"> 2, que pretende demostrar la diferencia de corrientes entre la carga y la fuente, fue tomada sin que la línea fuera de medición estuviese conectada, por lo que dicha prueba únicamente muestra la demanda del inmueble en ese instante; mientras que la fotografía central de la imagen </w:t>
      </w:r>
      <w:proofErr w:type="spellStart"/>
      <w:r w:rsidRPr="00FD39D4">
        <w:rPr>
          <w:rFonts w:ascii="Museo 300" w:hAnsi="Museo 300"/>
          <w:sz w:val="16"/>
          <w:szCs w:val="16"/>
          <w:lang w:val="es-419"/>
        </w:rPr>
        <w:t>n.°</w:t>
      </w:r>
      <w:proofErr w:type="spellEnd"/>
      <w:r w:rsidRPr="00FD39D4">
        <w:rPr>
          <w:rFonts w:ascii="Museo 300" w:hAnsi="Museo 300"/>
          <w:sz w:val="16"/>
          <w:szCs w:val="16"/>
          <w:lang w:val="es-419"/>
        </w:rPr>
        <w:t xml:space="preserve"> 2 realmente </w:t>
      </w:r>
      <w:r w:rsidRPr="00FD39D4">
        <w:rPr>
          <w:rFonts w:ascii="Museo 300" w:hAnsi="Museo 300"/>
          <w:sz w:val="16"/>
          <w:szCs w:val="16"/>
          <w:lang w:val="es-419"/>
        </w:rPr>
        <w:lastRenderedPageBreak/>
        <w:t xml:space="preserve">corresponde a una captura de pantalla de una fotografía tomada, que si bien fue generada el 23 de marzo de 2022, no es posible determinar que corresponde a una fotografía de esa fecha si no a un evento anterior, lo que refuerza el hecho que la inspección en la que se detectó y se corrigió la condición fue el 15 de marzo de 2022.   </w:t>
      </w:r>
    </w:p>
    <w:p w14:paraId="54B76EB5" w14:textId="58D5091E" w:rsidR="00FD39D4" w:rsidRPr="00FD39D4" w:rsidRDefault="00FD39D4" w:rsidP="00FD39D4">
      <w:pPr>
        <w:ind w:left="709" w:right="709"/>
        <w:jc w:val="both"/>
        <w:rPr>
          <w:rFonts w:ascii="Museo 300" w:hAnsi="Museo 300"/>
          <w:sz w:val="16"/>
          <w:szCs w:val="16"/>
          <w:lang w:val="es-419"/>
        </w:rPr>
      </w:pPr>
      <w:r w:rsidRPr="00FD39D4">
        <w:rPr>
          <w:rFonts w:ascii="Museo 300" w:hAnsi="Museo 300"/>
          <w:sz w:val="16"/>
          <w:szCs w:val="16"/>
          <w:lang w:val="es-419"/>
        </w:rPr>
        <w:t xml:space="preserve">Asimismo, de conformidad a las fotografías bajo estudio, se observa que el único trabajo efectuado con el que la empresa distribuidora pretendió normalizar la condición fue retirar la línea adicional, fecha que pudo establecerse al 15 de marzo según la fotografía derecha de la imagen </w:t>
      </w:r>
      <w:proofErr w:type="spellStart"/>
      <w:r w:rsidRPr="00FD39D4">
        <w:rPr>
          <w:rFonts w:ascii="Museo 300" w:hAnsi="Museo 300"/>
          <w:sz w:val="16"/>
          <w:szCs w:val="16"/>
          <w:lang w:val="es-419"/>
        </w:rPr>
        <w:t>n.°</w:t>
      </w:r>
      <w:proofErr w:type="spellEnd"/>
      <w:r w:rsidRPr="00FD39D4">
        <w:rPr>
          <w:rFonts w:ascii="Museo 300" w:hAnsi="Museo 300"/>
          <w:sz w:val="16"/>
          <w:szCs w:val="16"/>
          <w:lang w:val="es-419"/>
        </w:rPr>
        <w:t xml:space="preserve"> 2; sin embargo se advierte, tal y como se evidenció en la fotografía derecha de la imagen </w:t>
      </w:r>
      <w:proofErr w:type="spellStart"/>
      <w:r w:rsidRPr="00FD39D4">
        <w:rPr>
          <w:rFonts w:ascii="Museo 300" w:hAnsi="Museo 300"/>
          <w:sz w:val="16"/>
          <w:szCs w:val="16"/>
          <w:lang w:val="es-419"/>
        </w:rPr>
        <w:t>n.°</w:t>
      </w:r>
      <w:proofErr w:type="spellEnd"/>
      <w:r w:rsidRPr="00FD39D4">
        <w:rPr>
          <w:rFonts w:ascii="Museo 300" w:hAnsi="Museo 300"/>
          <w:sz w:val="16"/>
          <w:szCs w:val="16"/>
          <w:lang w:val="es-419"/>
        </w:rPr>
        <w:t xml:space="preserve"> 1, el personal de la empresa distribuidora no colocó cinta aislante en el punto donde se conectaba la presunta línea adicional, así como tampoco realizó ninguna otra acción preventiva como la reubicación de la acometida o el medidor del servicio.</w:t>
      </w:r>
      <w:r>
        <w:rPr>
          <w:rFonts w:ascii="Museo 300" w:hAnsi="Museo 300"/>
          <w:sz w:val="16"/>
          <w:szCs w:val="16"/>
          <w:lang w:val="es-419"/>
        </w:rPr>
        <w:t xml:space="preserve"> (…)</w:t>
      </w:r>
    </w:p>
    <w:p w14:paraId="5738524B" w14:textId="12C90F15" w:rsidR="0027403C" w:rsidRDefault="0027403C" w:rsidP="0027403C">
      <w:pPr>
        <w:ind w:left="709" w:right="709"/>
        <w:jc w:val="both"/>
        <w:rPr>
          <w:rFonts w:ascii="Museo 300" w:hAnsi="Museo 300"/>
          <w:sz w:val="16"/>
          <w:szCs w:val="16"/>
          <w:lang w:val="es-419"/>
        </w:rPr>
      </w:pPr>
      <w:r w:rsidRPr="0027403C">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el cual presentaba un flujo de corriente y tenía una trayectoria hacia el interior de la vivienda a través del espacio entre los barandales del inmueble, por lo que se concluye que estaban disponibles para su uso sin que su carga fuera registrada por el medidor </w:t>
      </w:r>
      <w:proofErr w:type="spellStart"/>
      <w:r w:rsidRPr="0027403C">
        <w:rPr>
          <w:rFonts w:ascii="Museo 300" w:hAnsi="Museo 300"/>
          <w:b/>
          <w:bCs/>
          <w:sz w:val="16"/>
          <w:szCs w:val="16"/>
          <w:lang w:val="es-419"/>
        </w:rPr>
        <w:t>n.°</w:t>
      </w:r>
      <w:proofErr w:type="spellEnd"/>
      <w:r w:rsidRPr="0027403C">
        <w:rPr>
          <w:rFonts w:ascii="Museo 300" w:hAnsi="Museo 300"/>
          <w:b/>
          <w:bCs/>
          <w:sz w:val="16"/>
          <w:szCs w:val="16"/>
          <w:lang w:val="es-419"/>
        </w:rPr>
        <w:t xml:space="preserve"> </w:t>
      </w:r>
      <w:r w:rsidR="00E816F9">
        <w:rPr>
          <w:rFonts w:ascii="Museo 300" w:hAnsi="Museo 300"/>
          <w:b/>
          <w:bCs/>
          <w:sz w:val="16"/>
          <w:szCs w:val="16"/>
          <w:lang w:val="es-419"/>
        </w:rPr>
        <w:t>+++</w:t>
      </w:r>
      <w:r w:rsidRPr="0027403C">
        <w:rPr>
          <w:rFonts w:ascii="Museo 300" w:hAnsi="Museo 300"/>
          <w:sz w:val="16"/>
          <w:szCs w:val="16"/>
          <w:lang w:val="es-419"/>
        </w:rPr>
        <w:t>.</w:t>
      </w:r>
    </w:p>
    <w:p w14:paraId="48246855" w14:textId="5A2868B5" w:rsidR="00D77F9D" w:rsidRPr="0027403C" w:rsidRDefault="0027403C" w:rsidP="0027403C">
      <w:pPr>
        <w:ind w:left="709" w:right="709"/>
        <w:jc w:val="both"/>
        <w:rPr>
          <w:rFonts w:ascii="Museo 300" w:hAnsi="Museo 300"/>
          <w:sz w:val="16"/>
          <w:szCs w:val="16"/>
          <w:lang w:val="es-419"/>
        </w:rPr>
      </w:pPr>
      <w:r w:rsidRPr="0027403C">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1BAA8123" w14:textId="077586EA" w:rsidR="00A36AF2" w:rsidRPr="003A771A" w:rsidRDefault="00A36AF2" w:rsidP="00A36AF2">
      <w:pPr>
        <w:spacing w:after="0" w:line="240" w:lineRule="auto"/>
        <w:ind w:left="426"/>
        <w:jc w:val="both"/>
        <w:rPr>
          <w:rFonts w:ascii="Museo Sans 300" w:hAnsi="Museo Sans 300"/>
          <w:sz w:val="20"/>
          <w:szCs w:val="20"/>
          <w:u w:val="single"/>
        </w:rPr>
      </w:pPr>
      <w:r w:rsidRPr="003A771A">
        <w:rPr>
          <w:rFonts w:ascii="Museo Sans 300" w:hAnsi="Museo Sans 300"/>
          <w:sz w:val="20"/>
          <w:szCs w:val="20"/>
          <w:u w:val="single"/>
        </w:rPr>
        <w:t xml:space="preserve">Análisis de los argumentos presentados por </w:t>
      </w:r>
      <w:r>
        <w:rPr>
          <w:rFonts w:ascii="Museo Sans 300" w:hAnsi="Museo Sans 300"/>
          <w:sz w:val="20"/>
          <w:szCs w:val="20"/>
          <w:u w:val="single"/>
        </w:rPr>
        <w:t>la</w:t>
      </w:r>
      <w:r w:rsidRPr="003A771A">
        <w:rPr>
          <w:rFonts w:ascii="Museo Sans 300" w:hAnsi="Museo Sans 300"/>
          <w:sz w:val="20"/>
          <w:szCs w:val="20"/>
          <w:u w:val="single"/>
        </w:rPr>
        <w:t xml:space="preserve"> usuari</w:t>
      </w:r>
      <w:r>
        <w:rPr>
          <w:rFonts w:ascii="Museo Sans 300" w:hAnsi="Museo Sans 300"/>
          <w:sz w:val="20"/>
          <w:szCs w:val="20"/>
          <w:u w:val="single"/>
        </w:rPr>
        <w:t>a</w:t>
      </w:r>
      <w:r w:rsidRPr="003A771A">
        <w:rPr>
          <w:rFonts w:ascii="Museo Sans 300" w:hAnsi="Museo Sans 300"/>
          <w:sz w:val="20"/>
          <w:szCs w:val="20"/>
          <w:u w:val="single"/>
        </w:rPr>
        <w:t>:</w:t>
      </w:r>
    </w:p>
    <w:p w14:paraId="7728DF13" w14:textId="77777777" w:rsidR="00A36AF2" w:rsidRPr="003A771A" w:rsidRDefault="00A36AF2" w:rsidP="00A36AF2">
      <w:pPr>
        <w:spacing w:after="0" w:line="240" w:lineRule="auto"/>
        <w:ind w:left="426"/>
        <w:jc w:val="both"/>
        <w:rPr>
          <w:rFonts w:ascii="Museo Sans 300" w:hAnsi="Museo Sans 300"/>
          <w:sz w:val="20"/>
          <w:szCs w:val="20"/>
          <w:u w:val="single"/>
        </w:rPr>
      </w:pPr>
    </w:p>
    <w:p w14:paraId="591FC46E" w14:textId="74E31630" w:rsidR="00A36AF2" w:rsidRPr="00A36AF2" w:rsidRDefault="00A36AF2" w:rsidP="00A36AF2">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 xml:space="preserve">se </w:t>
      </w:r>
      <w:r w:rsidRPr="00A36AF2">
        <w:rPr>
          <w:rFonts w:ascii="Museo 300" w:hAnsi="Museo 300"/>
          <w:sz w:val="16"/>
          <w:szCs w:val="16"/>
          <w:lang w:val="es-419"/>
        </w:rPr>
        <w:t>establece que dichos argumentos no guardan relación con el cobro que ha efectuado la sociedad AES CLESA en concepto de una energía no registrada.</w:t>
      </w:r>
    </w:p>
    <w:p w14:paraId="62B51851" w14:textId="4800BBB0" w:rsidR="00A36AF2" w:rsidRPr="00A36AF2" w:rsidRDefault="00A36AF2" w:rsidP="00A36AF2">
      <w:pPr>
        <w:ind w:left="709" w:right="709"/>
        <w:jc w:val="both"/>
        <w:rPr>
          <w:rFonts w:ascii="Museo 300" w:hAnsi="Museo 300"/>
          <w:sz w:val="16"/>
          <w:szCs w:val="16"/>
          <w:lang w:val="es-419"/>
        </w:rPr>
      </w:pPr>
      <w:r w:rsidRPr="00A36AF2">
        <w:rPr>
          <w:rFonts w:ascii="Museo 300" w:hAnsi="Museo 300"/>
          <w:sz w:val="16"/>
          <w:szCs w:val="16"/>
          <w:lang w:val="es-419"/>
        </w:rPr>
        <w:t>Asimismo, es pertinente aclarar que al haberse comprobado técnicamente la condición irregular, es la usuaria la responsable de dicha situación, así como de la energía consumida y no registrada que no fue cobrada durante el periodo que se cometió la falta, reiterándose que el cobro efectuado por la sociedad AES CLESA no corresponde a una multa, sino a la recuperación de la energía consumida pero que no le fue facturada al usuario final debido a una condición irregular.</w:t>
      </w:r>
      <w:r>
        <w:rPr>
          <w:rFonts w:ascii="Museo 300" w:hAnsi="Museo 300"/>
          <w:sz w:val="16"/>
          <w:szCs w:val="16"/>
        </w:rPr>
        <w:t xml:space="preserve"> (…)</w:t>
      </w:r>
    </w:p>
    <w:p w14:paraId="3B8D8229" w14:textId="1E40371C"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4F7715C" w14:textId="6B5B9A9A" w:rsidR="00A36AF2" w:rsidRPr="00A36AF2" w:rsidRDefault="004B2559" w:rsidP="00A36AF2">
      <w:pPr>
        <w:ind w:left="709" w:right="709"/>
        <w:jc w:val="both"/>
        <w:rPr>
          <w:rFonts w:ascii="Museo 300" w:hAnsi="Museo 300"/>
          <w:sz w:val="16"/>
          <w:szCs w:val="16"/>
        </w:rPr>
      </w:pPr>
      <w:r w:rsidRPr="00750226">
        <w:rPr>
          <w:rFonts w:ascii="Museo 300" w:hAnsi="Museo 300"/>
          <w:sz w:val="16"/>
          <w:szCs w:val="16"/>
        </w:rPr>
        <w:t>De</w:t>
      </w:r>
      <w:r w:rsidR="00A36AF2">
        <w:rPr>
          <w:rFonts w:ascii="Museo 300" w:hAnsi="Museo 300"/>
          <w:sz w:val="16"/>
          <w:szCs w:val="16"/>
        </w:rPr>
        <w:t xml:space="preserve"> </w:t>
      </w:r>
      <w:r w:rsidR="00A36AF2" w:rsidRPr="00A36AF2">
        <w:rPr>
          <w:rFonts w:ascii="Museo 300" w:hAnsi="Museo 300"/>
          <w:sz w:val="16"/>
          <w:szCs w:val="16"/>
          <w:lang w:val="es-419"/>
        </w:rPr>
        <w:t xml:space="preserve">conformidad con lo determinado en el procedimiento contenido en el acuerdo </w:t>
      </w:r>
      <w:proofErr w:type="spellStart"/>
      <w:r w:rsidR="00A36AF2" w:rsidRPr="00A36AF2">
        <w:rPr>
          <w:rFonts w:ascii="Museo 300" w:hAnsi="Museo 300"/>
          <w:b/>
          <w:bCs/>
          <w:sz w:val="16"/>
          <w:szCs w:val="16"/>
          <w:lang w:val="es-419"/>
        </w:rPr>
        <w:t>N.°</w:t>
      </w:r>
      <w:proofErr w:type="spellEnd"/>
      <w:r w:rsidR="00A36AF2" w:rsidRPr="00A36AF2">
        <w:rPr>
          <w:rFonts w:ascii="Museo 300" w:hAnsi="Museo 300"/>
          <w:b/>
          <w:bCs/>
          <w:sz w:val="16"/>
          <w:szCs w:val="16"/>
          <w:lang w:val="es-419"/>
        </w:rPr>
        <w:t xml:space="preserve"> 283-E-2011</w:t>
      </w:r>
      <w:r w:rsidR="00A36AF2" w:rsidRPr="00A36AF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2D069C5D" w14:textId="43C808E1" w:rsidR="00A36AF2" w:rsidRPr="008175D9" w:rsidRDefault="00A36AF2" w:rsidP="00A36AF2">
      <w:pPr>
        <w:numPr>
          <w:ilvl w:val="0"/>
          <w:numId w:val="12"/>
        </w:numPr>
        <w:spacing w:line="240" w:lineRule="auto"/>
        <w:ind w:right="709"/>
        <w:jc w:val="both"/>
        <w:rPr>
          <w:rFonts w:ascii="Museo 300" w:hAnsi="Museo 300"/>
          <w:bCs/>
          <w:sz w:val="16"/>
          <w:szCs w:val="16"/>
          <w:lang w:val="es-419"/>
        </w:rPr>
      </w:pPr>
      <w:r w:rsidRPr="008175D9">
        <w:rPr>
          <w:rFonts w:ascii="Museo 300" w:hAnsi="Museo 300"/>
          <w:sz w:val="16"/>
          <w:szCs w:val="16"/>
          <w:lang w:val="es-419"/>
        </w:rPr>
        <w:t xml:space="preserve">El </w:t>
      </w:r>
      <w:r w:rsidRPr="008175D9">
        <w:rPr>
          <w:rFonts w:ascii="Museo 300" w:hAnsi="Museo 300"/>
          <w:b/>
          <w:bCs/>
          <w:sz w:val="16"/>
          <w:szCs w:val="16"/>
          <w:lang w:val="es-419"/>
        </w:rPr>
        <w:t>censo de carga instalada</w:t>
      </w:r>
      <w:r w:rsidRPr="008175D9">
        <w:rPr>
          <w:rFonts w:ascii="Museo 300" w:hAnsi="Museo 300"/>
          <w:sz w:val="16"/>
          <w:szCs w:val="16"/>
          <w:lang w:val="es-419"/>
        </w:rPr>
        <w:t xml:space="preserve"> en el inmueble del suministro con </w:t>
      </w:r>
      <w:r w:rsidRPr="008175D9">
        <w:rPr>
          <w:rFonts w:ascii="Museo 300" w:hAnsi="Museo 300"/>
          <w:b/>
          <w:bCs/>
          <w:sz w:val="16"/>
          <w:szCs w:val="16"/>
          <w:lang w:val="es-419"/>
        </w:rPr>
        <w:t xml:space="preserve">NIC </w:t>
      </w:r>
      <w:r w:rsidR="00E816F9">
        <w:rPr>
          <w:rFonts w:ascii="Museo 300" w:hAnsi="Museo 300"/>
          <w:b/>
          <w:bCs/>
          <w:sz w:val="16"/>
          <w:szCs w:val="16"/>
          <w:lang w:val="es-419"/>
        </w:rPr>
        <w:t>+++</w:t>
      </w:r>
      <w:r w:rsidRPr="008175D9">
        <w:rPr>
          <w:rFonts w:ascii="Museo 300" w:hAnsi="Museo 300"/>
          <w:sz w:val="16"/>
          <w:szCs w:val="16"/>
          <w:lang w:val="es-419"/>
        </w:rPr>
        <w:t xml:space="preserve">, dato que permitió establecer un consumo promedio mensual de </w:t>
      </w:r>
      <w:r w:rsidRPr="008175D9">
        <w:rPr>
          <w:rFonts w:ascii="Museo 300" w:hAnsi="Museo 300"/>
          <w:b/>
          <w:bCs/>
          <w:sz w:val="16"/>
          <w:szCs w:val="16"/>
          <w:lang w:val="es-419"/>
        </w:rPr>
        <w:t>348 kWh</w:t>
      </w:r>
      <w:r w:rsidRPr="008175D9">
        <w:rPr>
          <w:rFonts w:ascii="Museo 300" w:hAnsi="Museo 300"/>
          <w:sz w:val="16"/>
          <w:szCs w:val="16"/>
          <w:lang w:val="es-419"/>
        </w:rPr>
        <w:t>.</w:t>
      </w:r>
    </w:p>
    <w:p w14:paraId="0D03ED72" w14:textId="5D2AA3D0" w:rsidR="00A36AF2" w:rsidRPr="008175D9" w:rsidRDefault="00A36AF2" w:rsidP="00A36AF2">
      <w:pPr>
        <w:numPr>
          <w:ilvl w:val="0"/>
          <w:numId w:val="12"/>
        </w:numPr>
        <w:spacing w:line="240" w:lineRule="auto"/>
        <w:ind w:right="709"/>
        <w:jc w:val="both"/>
        <w:rPr>
          <w:rFonts w:ascii="Museo 300" w:hAnsi="Museo 300"/>
          <w:sz w:val="16"/>
          <w:szCs w:val="16"/>
          <w:lang w:val="es-419"/>
        </w:rPr>
      </w:pPr>
      <w:r w:rsidRPr="008175D9">
        <w:rPr>
          <w:rFonts w:ascii="Museo 300" w:hAnsi="Museo 300"/>
          <w:sz w:val="16"/>
          <w:szCs w:val="16"/>
          <w:lang w:val="es-419"/>
        </w:rPr>
        <w:t xml:space="preserve">El período por recuperar por parte de la empresa distribuidora, por una energía consumida y no facturada, se determina que es de </w:t>
      </w:r>
      <w:r w:rsidRPr="008175D9">
        <w:rPr>
          <w:rFonts w:ascii="Museo 300" w:hAnsi="Museo 300"/>
          <w:b/>
          <w:bCs/>
          <w:sz w:val="16"/>
          <w:szCs w:val="16"/>
          <w:lang w:val="es-419"/>
        </w:rPr>
        <w:t>180 días</w:t>
      </w:r>
      <w:r w:rsidRPr="008175D9">
        <w:rPr>
          <w:rFonts w:ascii="Museo 300" w:hAnsi="Museo 300"/>
          <w:sz w:val="16"/>
          <w:szCs w:val="16"/>
          <w:lang w:val="es-419"/>
        </w:rPr>
        <w:t>, relativo al período del 16 de septiembre de 2021 al 15 de marzo de 2022, de conformidad a la evidencia presentada por la sociedad AES CLESA, en la que se observa que la condición irregular fue detectada el 15 de marzo de 2022, y a partir de dicha fecha aumentaron los consumos en el suministro de la usuaria.</w:t>
      </w:r>
      <w:r w:rsidR="008175D9">
        <w:rPr>
          <w:rFonts w:ascii="Museo 300" w:hAnsi="Museo 300"/>
          <w:sz w:val="16"/>
          <w:szCs w:val="16"/>
          <w:lang w:val="es-419"/>
        </w:rPr>
        <w:t xml:space="preserve"> (…)</w:t>
      </w:r>
    </w:p>
    <w:p w14:paraId="4EE83EE4" w14:textId="6F98E321" w:rsidR="00613FD5" w:rsidRPr="00374124" w:rsidRDefault="00A36AF2" w:rsidP="001063AF">
      <w:pPr>
        <w:ind w:left="709" w:right="709"/>
        <w:jc w:val="both"/>
        <w:rPr>
          <w:rFonts w:ascii="Museo 300" w:hAnsi="Museo 300"/>
          <w:sz w:val="16"/>
          <w:szCs w:val="16"/>
        </w:rPr>
      </w:pPr>
      <w:r w:rsidRPr="008175D9">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175D9">
        <w:rPr>
          <w:rFonts w:ascii="Museo 300" w:hAnsi="Museo 300"/>
          <w:b/>
          <w:bCs/>
          <w:sz w:val="16"/>
          <w:szCs w:val="16"/>
          <w:lang w:val="es-419"/>
        </w:rPr>
        <w:t>1,358 kWh</w:t>
      </w:r>
      <w:r w:rsidRPr="008175D9">
        <w:rPr>
          <w:rFonts w:ascii="Museo 300" w:hAnsi="Museo 300"/>
          <w:sz w:val="16"/>
          <w:szCs w:val="16"/>
          <w:lang w:val="es-419"/>
        </w:rPr>
        <w:t xml:space="preserve">, el cual asciende a la cantidad de </w:t>
      </w:r>
      <w:r w:rsidRPr="008175D9">
        <w:rPr>
          <w:rFonts w:ascii="Museo 300" w:hAnsi="Museo 300"/>
          <w:b/>
          <w:bCs/>
          <w:sz w:val="16"/>
          <w:szCs w:val="16"/>
          <w:lang w:val="es-419"/>
        </w:rPr>
        <w:t>trescientos cuarenta 59/100 dólares de los Estados Unidos de América (USD 340.59), IVA incluido</w:t>
      </w:r>
      <w:r w:rsidR="001E16CE">
        <w:rPr>
          <w:rFonts w:ascii="Museo 300" w:hAnsi="Museo 300"/>
          <w:b/>
          <w:bCs/>
          <w:sz w:val="16"/>
          <w:szCs w:val="16"/>
          <w:lang w:val="es-419"/>
        </w:rPr>
        <w:t>.</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0C98C45" w14:textId="4439210A" w:rsidR="007F40DF" w:rsidRPr="007F40DF" w:rsidRDefault="00ED1C38" w:rsidP="007F40DF">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7F40DF">
        <w:rPr>
          <w:rFonts w:ascii="Museo 300" w:eastAsia="Museo Sans 300" w:hAnsi="Museo 300" w:cs="Museo Sans 300"/>
          <w:sz w:val="16"/>
          <w:szCs w:val="16"/>
          <w:lang w:val="es-419"/>
        </w:rPr>
        <w:t xml:space="preserve"> </w:t>
      </w:r>
      <w:r w:rsidR="007F40DF" w:rsidRPr="007F40DF">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7F40DF" w:rsidRPr="007F40DF">
        <w:rPr>
          <w:rFonts w:ascii="Museo 300" w:eastAsia="Museo Sans 300" w:hAnsi="Museo 300" w:cs="Museo Sans 300"/>
          <w:b/>
          <w:bCs/>
          <w:sz w:val="16"/>
          <w:szCs w:val="16"/>
          <w:lang w:val="es-419"/>
        </w:rPr>
        <w:t xml:space="preserve">NIC </w:t>
      </w:r>
      <w:r w:rsidR="00E816F9">
        <w:rPr>
          <w:rFonts w:ascii="Museo 300" w:eastAsia="Museo Sans 300" w:hAnsi="Museo 300" w:cs="Museo Sans 300"/>
          <w:b/>
          <w:bCs/>
          <w:sz w:val="16"/>
          <w:szCs w:val="16"/>
          <w:lang w:val="es-419"/>
        </w:rPr>
        <w:t>+++</w:t>
      </w:r>
      <w:r w:rsidR="007F40DF" w:rsidRPr="007F40DF">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5B45DF47" w14:textId="77777777" w:rsidR="007F40DF" w:rsidRPr="007F40DF" w:rsidRDefault="007F40DF" w:rsidP="007F40DF">
      <w:pPr>
        <w:pStyle w:val="Prrafodelista"/>
        <w:numPr>
          <w:ilvl w:val="0"/>
          <w:numId w:val="33"/>
        </w:numPr>
        <w:spacing w:after="200"/>
        <w:ind w:left="1418" w:right="708"/>
        <w:jc w:val="both"/>
        <w:textAlignment w:val="auto"/>
        <w:rPr>
          <w:rFonts w:ascii="Museo 300" w:hAnsi="Museo 300"/>
          <w:sz w:val="16"/>
          <w:szCs w:val="16"/>
          <w:lang w:val="es-419"/>
        </w:rPr>
      </w:pPr>
      <w:r w:rsidRPr="007F40DF">
        <w:rPr>
          <w:rFonts w:ascii="Museo 300" w:eastAsia="Museo Sans 300" w:hAnsi="Museo 300" w:cs="Museo Sans 300"/>
          <w:sz w:val="16"/>
          <w:szCs w:val="16"/>
          <w:lang w:val="es-419"/>
        </w:rPr>
        <w:lastRenderedPageBreak/>
        <w:t xml:space="preserve">De conformidad al análisis efectuado por el CAU, se determinó que es excesivo el monto que la sociedad AES CLESA pretende cobrar en concepto de energía consumida y no facturada por la cantidad de </w:t>
      </w:r>
      <w:r w:rsidRPr="007F40DF">
        <w:rPr>
          <w:rFonts w:ascii="Museo 300" w:hAnsi="Museo 300" w:cs="Arial"/>
          <w:b/>
          <w:sz w:val="16"/>
          <w:szCs w:val="16"/>
          <w:lang w:val="es-419"/>
        </w:rPr>
        <w:t>mil setecientos cincuenta y dos 98/100 dólares de los Estados Unidos de América (USD 1,752.98), IVA incluido</w:t>
      </w:r>
      <w:r w:rsidRPr="007F40DF">
        <w:rPr>
          <w:rFonts w:ascii="Museo 300" w:hAnsi="Museo 300" w:cs="Arial"/>
          <w:sz w:val="16"/>
          <w:szCs w:val="16"/>
          <w:lang w:val="es-419"/>
        </w:rPr>
        <w:t xml:space="preserve">, correspondiente al consumo de </w:t>
      </w:r>
      <w:r w:rsidRPr="007F40DF">
        <w:rPr>
          <w:rFonts w:ascii="Museo 300" w:hAnsi="Museo 300" w:cs="Arial"/>
          <w:b/>
          <w:sz w:val="16"/>
          <w:szCs w:val="16"/>
          <w:lang w:val="es-419"/>
        </w:rPr>
        <w:t>6,444 kWh</w:t>
      </w:r>
      <w:r w:rsidRPr="007F40DF">
        <w:rPr>
          <w:rFonts w:ascii="Museo 300" w:hAnsi="Museo 300" w:cs="Arial"/>
          <w:sz w:val="16"/>
          <w:szCs w:val="16"/>
          <w:lang w:val="es-419"/>
        </w:rPr>
        <w:t>, asociado al período comprendido entre el 24 de septiembre de 2021 al 23 de marzo de 2022.</w:t>
      </w:r>
    </w:p>
    <w:p w14:paraId="4BAB16C4" w14:textId="31855E42" w:rsidR="00562498" w:rsidRPr="009E2FE6" w:rsidRDefault="009E2FE6" w:rsidP="009E2FE6">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9E2FE6">
        <w:rPr>
          <w:rFonts w:ascii="Museo 300" w:eastAsia="Museo Sans 300" w:hAnsi="Museo 300" w:cs="Museo Sans 300"/>
          <w:sz w:val="16"/>
          <w:szCs w:val="16"/>
          <w:lang w:val="es-419"/>
        </w:rPr>
        <w:t xml:space="preserve">De acuerdo con el recálculo que el CAU ha efectuado, la sociedad AES CLESA debe cobrar la cantidad de </w:t>
      </w:r>
      <w:r w:rsidRPr="009E2FE6">
        <w:rPr>
          <w:rFonts w:ascii="Museo 300" w:hAnsi="Museo 300" w:cs="Arial"/>
          <w:b/>
          <w:bCs/>
          <w:sz w:val="16"/>
          <w:szCs w:val="16"/>
          <w:lang w:val="es-419"/>
        </w:rPr>
        <w:t>trescientos cuarenta 59/100 dólares de los Estados Unidos de América (USD 340.59), IVA incluido</w:t>
      </w:r>
      <w:r w:rsidRPr="009E2FE6">
        <w:rPr>
          <w:rFonts w:ascii="Museo 300" w:hAnsi="Museo 300" w:cs="Arial"/>
          <w:sz w:val="16"/>
          <w:szCs w:val="16"/>
          <w:lang w:val="es-419"/>
        </w:rPr>
        <w:t>,</w:t>
      </w:r>
      <w:r w:rsidRPr="009E2FE6">
        <w:rPr>
          <w:rFonts w:ascii="Museo 300" w:eastAsia="Museo Sans 300" w:hAnsi="Museo 300" w:cs="Museo Sans 300"/>
          <w:sz w:val="16"/>
          <w:szCs w:val="16"/>
          <w:lang w:val="es-419"/>
        </w:rPr>
        <w:t xml:space="preserve"> en concepto de energía consumida y no facturada de </w:t>
      </w:r>
      <w:r w:rsidRPr="009E2FE6">
        <w:rPr>
          <w:rFonts w:ascii="Museo 300" w:eastAsia="Museo Sans 300" w:hAnsi="Museo 300" w:cs="Museo Sans 300"/>
          <w:b/>
          <w:bCs/>
          <w:sz w:val="16"/>
          <w:szCs w:val="16"/>
          <w:lang w:val="es-419"/>
        </w:rPr>
        <w:t>1,358 kWh</w:t>
      </w:r>
      <w:r w:rsidRPr="009E2FE6">
        <w:rPr>
          <w:rFonts w:ascii="Museo 300" w:eastAsia="Museo Sans 300" w:hAnsi="Museo 300" w:cs="Museo Sans 300"/>
          <w:sz w:val="16"/>
          <w:szCs w:val="16"/>
          <w:lang w:val="es-419"/>
        </w:rPr>
        <w:t>,</w:t>
      </w:r>
      <w:r w:rsidRPr="009E2FE6">
        <w:rPr>
          <w:rFonts w:ascii="Museo 300" w:eastAsia="Museo Sans 300" w:hAnsi="Museo 300" w:cs="Museo Sans 300"/>
          <w:b/>
          <w:bCs/>
          <w:sz w:val="16"/>
          <w:szCs w:val="16"/>
          <w:lang w:val="es-419"/>
        </w:rPr>
        <w:t xml:space="preserve"> </w:t>
      </w:r>
      <w:r w:rsidRPr="009E2FE6">
        <w:rPr>
          <w:rFonts w:ascii="Museo 300" w:eastAsia="Museo Sans 300" w:hAnsi="Museo 300" w:cs="Museo Sans 300"/>
          <w:sz w:val="16"/>
          <w:szCs w:val="16"/>
          <w:lang w:val="es-419"/>
        </w:rPr>
        <w:t xml:space="preserve">correspondiente al período de recuperación del </w:t>
      </w:r>
      <w:r w:rsidRPr="009E2FE6">
        <w:rPr>
          <w:rFonts w:ascii="Museo 300" w:hAnsi="Museo 300" w:cs="Arial"/>
          <w:sz w:val="16"/>
          <w:szCs w:val="16"/>
          <w:lang w:val="es-419"/>
        </w:rPr>
        <w:t>16 de septiembre de 2021 al 15 de marzo de 2022</w:t>
      </w:r>
      <w:r w:rsidRPr="009E2FE6">
        <w:rPr>
          <w:rFonts w:ascii="Museo 300" w:eastAsia="Museo Sans 300" w:hAnsi="Museo 300" w:cs="Museo Sans 300"/>
          <w:sz w:val="16"/>
          <w:szCs w:val="16"/>
          <w:lang w:val="es-419"/>
        </w:rPr>
        <w:t xml:space="preserve">, </w:t>
      </w:r>
      <w:r w:rsidRPr="009E2FE6">
        <w:rPr>
          <w:rFonts w:ascii="Museo 300" w:eastAsia="Museo Sans 300" w:hAnsi="Museo 300" w:cs="Museo Sans 300"/>
          <w:b/>
          <w:bCs/>
          <w:sz w:val="16"/>
          <w:szCs w:val="16"/>
          <w:lang w:val="es-419"/>
        </w:rPr>
        <w:t>más los respectivos intereses,</w:t>
      </w:r>
      <w:r w:rsidRPr="009E2FE6">
        <w:rPr>
          <w:rFonts w:ascii="Museo 300" w:eastAsia="Museo Sans 300" w:hAnsi="Museo 300" w:cs="Museo Sans 300"/>
          <w:sz w:val="16"/>
          <w:szCs w:val="16"/>
          <w:lang w:val="es-419"/>
        </w:rPr>
        <w:t xml:space="preserve"> de conformidad con el artículo 36 de los Términos y Condiciones Generales al Consumidor Final del Pliego Tarifario vigente.</w:t>
      </w:r>
      <w:r w:rsidR="007F40DF" w:rsidRPr="009E2FE6">
        <w:rPr>
          <w:rFonts w:ascii="Museo 300" w:eastAsia="Museo Sans 300" w:hAnsi="Museo 300" w:cs="Museo Sans 300"/>
          <w:b/>
          <w:bCs/>
          <w:sz w:val="16"/>
          <w:szCs w:val="16"/>
          <w:lang w:val="es-419"/>
        </w:rPr>
        <w:t xml:space="preserve"> </w:t>
      </w:r>
      <w:r w:rsidR="00562498" w:rsidRPr="009E2FE6">
        <w:rPr>
          <w:rFonts w:ascii="Museo 300" w:eastAsia="Arial" w:hAnsi="Museo 300"/>
          <w:color w:val="000000" w:themeColor="text1"/>
          <w:sz w:val="16"/>
          <w:szCs w:val="16"/>
        </w:rPr>
        <w:t>[…]</w:t>
      </w:r>
      <w:r w:rsidR="00914F6D" w:rsidRPr="009E2FE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FACF675"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9E2FE6">
        <w:rPr>
          <w:rFonts w:ascii="Museo Sans 300" w:hAnsi="Museo Sans 300"/>
          <w:sz w:val="20"/>
          <w:szCs w:val="20"/>
          <w:lang w:val="es-SV"/>
        </w:rPr>
        <w:t>658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E2FE6">
        <w:rPr>
          <w:rFonts w:ascii="Museo Sans 300" w:hAnsi="Museo Sans 300"/>
          <w:sz w:val="20"/>
          <w:szCs w:val="20"/>
          <w:lang w:val="es-SV"/>
        </w:rPr>
        <w:t>veinticuatro</w:t>
      </w:r>
      <w:r w:rsidR="00ED1C38">
        <w:rPr>
          <w:rFonts w:ascii="Museo Sans 300" w:hAnsi="Museo Sans 300"/>
          <w:sz w:val="20"/>
          <w:szCs w:val="20"/>
          <w:lang w:val="es-SV"/>
        </w:rPr>
        <w:t xml:space="preserve"> de </w:t>
      </w:r>
      <w:r w:rsidR="009E2FE6">
        <w:rPr>
          <w:rFonts w:ascii="Museo Sans 300" w:hAnsi="Museo Sans 300"/>
          <w:sz w:val="20"/>
          <w:szCs w:val="20"/>
          <w:lang w:val="es-SV"/>
        </w:rPr>
        <w:t>agosto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40DD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40DD1">
        <w:rPr>
          <w:rFonts w:ascii="Museo Sans 300" w:hAnsi="Museo Sans 300"/>
          <w:sz w:val="20"/>
          <w:szCs w:val="20"/>
          <w:lang w:val="es-SV"/>
        </w:rPr>
        <w:t>a</w:t>
      </w:r>
      <w:r w:rsidR="007E0384">
        <w:rPr>
          <w:rFonts w:ascii="Museo Sans 300" w:hAnsi="Museo Sans 300"/>
          <w:sz w:val="20"/>
          <w:szCs w:val="20"/>
          <w:lang w:val="es-SV"/>
        </w:rPr>
        <w:t xml:space="preserve"> </w:t>
      </w:r>
      <w:r w:rsidR="00E816F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5E0532">
        <w:rPr>
          <w:rFonts w:ascii="Museo Sans 300" w:hAnsi="Museo Sans 300"/>
          <w:sz w:val="20"/>
          <w:szCs w:val="20"/>
          <w:lang w:val="es-SV"/>
        </w:rPr>
        <w:t>0286</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95A45B4" w14:textId="0F16B84B" w:rsidR="009E2FE6" w:rsidRDefault="009E2FE6" w:rsidP="009E2FE6">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 la usuaria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treinta y un</w:t>
      </w:r>
      <w:r w:rsidR="0010472C">
        <w:rPr>
          <w:rFonts w:ascii="Museo Sans 300" w:eastAsia="Times New Roman" w:hAnsi="Museo Sans 300" w:cs="Segoe UI"/>
          <w:sz w:val="20"/>
          <w:szCs w:val="20"/>
          <w:lang w:val="es-ES" w:eastAsia="es-ES"/>
        </w:rPr>
        <w:t>o</w:t>
      </w:r>
      <w:r>
        <w:rPr>
          <w:rFonts w:ascii="Museo Sans 300" w:eastAsia="Times New Roman" w:hAnsi="Museo Sans 300" w:cs="Segoe UI"/>
          <w:sz w:val="20"/>
          <w:szCs w:val="20"/>
          <w:lang w:val="es-ES" w:eastAsia="es-ES"/>
        </w:rPr>
        <w:t xml:space="preserve"> de agosto y uno de septiembre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catorce y diecinueve de septiembre del presente año.</w:t>
      </w:r>
    </w:p>
    <w:p w14:paraId="58244D0D" w14:textId="77777777" w:rsidR="009E2FE6" w:rsidRDefault="009E2FE6" w:rsidP="009E2FE6">
      <w:pPr>
        <w:tabs>
          <w:tab w:val="left" w:pos="426"/>
        </w:tabs>
        <w:spacing w:after="0" w:line="240" w:lineRule="auto"/>
        <w:ind w:left="426"/>
        <w:jc w:val="both"/>
        <w:rPr>
          <w:rFonts w:ascii="Museo Sans 300" w:eastAsia="Times New Roman" w:hAnsi="Museo Sans 300" w:cs="Segoe UI"/>
          <w:sz w:val="20"/>
          <w:szCs w:val="20"/>
          <w:lang w:val="es-ES" w:eastAsia="es-ES"/>
        </w:rPr>
      </w:pPr>
    </w:p>
    <w:p w14:paraId="4211E154" w14:textId="2446EB66" w:rsidR="000B230D" w:rsidRDefault="000B230D" w:rsidP="000B230D">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 xml:space="preserve">El día </w:t>
      </w:r>
      <w:r>
        <w:rPr>
          <w:rFonts w:ascii="Museo Sans 300" w:hAnsi="Museo Sans 300"/>
          <w:sz w:val="20"/>
          <w:szCs w:val="20"/>
        </w:rPr>
        <w:t>veintiuno de septiembre de</w:t>
      </w:r>
      <w:r w:rsidR="00114F6B">
        <w:rPr>
          <w:rFonts w:ascii="Museo Sans 300" w:hAnsi="Museo Sans 300"/>
          <w:sz w:val="20"/>
          <w:szCs w:val="20"/>
        </w:rPr>
        <w:t xml:space="preserv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Pr>
          <w:rStyle w:val="normaltextrun"/>
          <w:rFonts w:ascii="Museo Sans 300" w:hAnsi="Museo Sans 300"/>
          <w:color w:val="000000"/>
          <w:sz w:val="20"/>
          <w:szCs w:val="20"/>
          <w:shd w:val="clear" w:color="auto" w:fill="FFFFFF"/>
          <w:lang w:val="es-ES"/>
        </w:rPr>
        <w:t xml:space="preserve">. presentó un escrito </w:t>
      </w:r>
      <w:r w:rsidRPr="009906D7">
        <w:rPr>
          <w:rFonts w:ascii="Museo Sans 300" w:hAnsi="Museo Sans 300"/>
          <w:sz w:val="20"/>
          <w:szCs w:val="20"/>
        </w:rPr>
        <w:t>por medio del cual</w:t>
      </w:r>
      <w:r w:rsidR="0010472C">
        <w:rPr>
          <w:rFonts w:ascii="Museo Sans 300" w:hAnsi="Museo Sans 300"/>
          <w:sz w:val="20"/>
          <w:szCs w:val="20"/>
        </w:rPr>
        <w:t xml:space="preserve"> manifestó que no procedería a realizar el recálculo indicado en el informe técnico </w:t>
      </w:r>
      <w:proofErr w:type="spellStart"/>
      <w:r w:rsidR="0010472C">
        <w:rPr>
          <w:rFonts w:ascii="Museo Sans 300" w:hAnsi="Museo Sans 300"/>
          <w:sz w:val="20"/>
          <w:szCs w:val="20"/>
        </w:rPr>
        <w:t>N.°</w:t>
      </w:r>
      <w:proofErr w:type="spellEnd"/>
      <w:r w:rsidR="0010472C">
        <w:rPr>
          <w:rFonts w:ascii="Museo Sans 300" w:hAnsi="Museo Sans 300"/>
          <w:sz w:val="20"/>
          <w:szCs w:val="20"/>
        </w:rPr>
        <w:t xml:space="preserve"> IT-0286-CAU-22 y </w:t>
      </w:r>
      <w:r>
        <w:rPr>
          <w:rFonts w:ascii="Museo Sans 300" w:hAnsi="Museo Sans 300"/>
          <w:sz w:val="20"/>
          <w:szCs w:val="20"/>
        </w:rPr>
        <w:t>propuso un nuevo cálculo con base a doce horas de uso diario de los equipos eléctricos que estaban conectados fuera de medición.</w:t>
      </w:r>
    </w:p>
    <w:p w14:paraId="69E0D394" w14:textId="7121D4AA" w:rsidR="0010472C" w:rsidRDefault="0010472C" w:rsidP="000B230D">
      <w:pPr>
        <w:suppressAutoHyphens w:val="0"/>
        <w:autoSpaceDN/>
        <w:spacing w:after="0" w:line="240" w:lineRule="auto"/>
        <w:ind w:left="420"/>
        <w:jc w:val="both"/>
        <w:rPr>
          <w:rFonts w:ascii="Museo Sans 300" w:hAnsi="Museo Sans 300"/>
          <w:sz w:val="20"/>
          <w:szCs w:val="20"/>
        </w:rPr>
      </w:pPr>
    </w:p>
    <w:p w14:paraId="2E9CF105" w14:textId="2C06EE76" w:rsidR="000B230D" w:rsidRPr="002F1716" w:rsidRDefault="000B230D" w:rsidP="000B230D">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r w:rsidR="00E816F9">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614B1946" w14:textId="77777777" w:rsidR="000B230D" w:rsidRDefault="000B230D" w:rsidP="009D7167">
      <w:pPr>
        <w:tabs>
          <w:tab w:val="num" w:pos="567"/>
        </w:tabs>
        <w:spacing w:after="0" w:line="240" w:lineRule="auto"/>
        <w:ind w:left="426"/>
        <w:jc w:val="both"/>
        <w:rPr>
          <w:rFonts w:ascii="Museo Sans 300" w:hAnsi="Museo Sans 300"/>
          <w:sz w:val="20"/>
          <w:szCs w:val="20"/>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3977BECF" w:rsidR="006B4F53" w:rsidRDefault="006B4F53" w:rsidP="003573EB">
      <w:pPr>
        <w:autoSpaceDE w:val="0"/>
        <w:spacing w:after="0" w:line="240" w:lineRule="auto"/>
        <w:ind w:left="426"/>
        <w:jc w:val="both"/>
        <w:rPr>
          <w:rFonts w:ascii="Museo Sans 300" w:hAnsi="Museo Sans 300" w:cs="Times New Roman"/>
          <w:sz w:val="20"/>
          <w:szCs w:val="20"/>
          <w:lang w:eastAsia="es-SV"/>
        </w:rPr>
      </w:pPr>
    </w:p>
    <w:p w14:paraId="41DFD454" w14:textId="42E17F25" w:rsidR="00E816F9" w:rsidRDefault="00E816F9" w:rsidP="003573EB">
      <w:pPr>
        <w:autoSpaceDE w:val="0"/>
        <w:spacing w:after="0" w:line="240" w:lineRule="auto"/>
        <w:ind w:left="426"/>
        <w:jc w:val="both"/>
        <w:rPr>
          <w:rFonts w:ascii="Museo Sans 300" w:hAnsi="Museo Sans 300" w:cs="Times New Roman"/>
          <w:sz w:val="20"/>
          <w:szCs w:val="20"/>
          <w:lang w:eastAsia="es-SV"/>
        </w:rPr>
      </w:pPr>
    </w:p>
    <w:p w14:paraId="5FD7861B" w14:textId="6A40A794" w:rsidR="00E816F9" w:rsidRDefault="00E816F9" w:rsidP="003573EB">
      <w:pPr>
        <w:autoSpaceDE w:val="0"/>
        <w:spacing w:after="0" w:line="240" w:lineRule="auto"/>
        <w:ind w:left="426"/>
        <w:jc w:val="both"/>
        <w:rPr>
          <w:rFonts w:ascii="Museo Sans 300" w:hAnsi="Museo Sans 300" w:cs="Times New Roman"/>
          <w:sz w:val="20"/>
          <w:szCs w:val="20"/>
          <w:lang w:eastAsia="es-SV"/>
        </w:rPr>
      </w:pPr>
    </w:p>
    <w:p w14:paraId="4D69B693" w14:textId="77777777" w:rsidR="00E816F9" w:rsidRPr="004E572D" w:rsidRDefault="00E816F9" w:rsidP="003573EB">
      <w:pPr>
        <w:autoSpaceDE w:val="0"/>
        <w:spacing w:after="0" w:line="240" w:lineRule="auto"/>
        <w:ind w:left="426"/>
        <w:jc w:val="both"/>
        <w:rPr>
          <w:rFonts w:ascii="Museo Sans 300" w:hAnsi="Museo Sans 300" w:cs="Times New Roman"/>
          <w:sz w:val="20"/>
          <w:szCs w:val="20"/>
          <w:lang w:eastAsia="es-SV"/>
        </w:rPr>
      </w:pPr>
    </w:p>
    <w:p w14:paraId="10DEE42C" w14:textId="279F9D0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C4B54">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B8E0F20"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3E723C7" w14:textId="77777777" w:rsidR="00E816F9" w:rsidRDefault="00E816F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D0B39E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816F9">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83EB8D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E0532">
        <w:rPr>
          <w:rFonts w:ascii="Museo Sans 300" w:hAnsi="Museo Sans 300" w:cs="Times New Roman"/>
          <w:sz w:val="20"/>
          <w:szCs w:val="20"/>
        </w:rPr>
        <w:t>0286</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1153C58" w14:textId="155E4ADC" w:rsidR="008205C3" w:rsidRPr="008205C3" w:rsidRDefault="00C34300" w:rsidP="008205C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8205C3">
        <w:rPr>
          <w:rFonts w:ascii="Museo 300" w:hAnsi="Museo 300"/>
          <w:color w:val="000000" w:themeColor="text1"/>
          <w:sz w:val="16"/>
          <w:szCs w:val="16"/>
          <w:lang w:val="es-ES"/>
        </w:rPr>
        <w:t xml:space="preserve"> </w:t>
      </w:r>
      <w:r w:rsidR="008205C3" w:rsidRPr="008205C3">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7AD97BD0" w14:textId="4F666D60" w:rsidR="008205C3" w:rsidRDefault="008205C3" w:rsidP="008205C3">
      <w:pPr>
        <w:tabs>
          <w:tab w:val="left" w:pos="993"/>
          <w:tab w:val="left" w:pos="9072"/>
        </w:tabs>
        <w:spacing w:line="240" w:lineRule="auto"/>
        <w:ind w:left="993" w:right="709"/>
        <w:jc w:val="both"/>
        <w:rPr>
          <w:rFonts w:ascii="Museo 300" w:hAnsi="Museo 300"/>
          <w:sz w:val="16"/>
          <w:szCs w:val="16"/>
          <w:lang w:val="es-419"/>
        </w:rPr>
      </w:pPr>
      <w:r w:rsidRPr="0027403C">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el cual presentaba un flujo de corriente y tenía una trayectoria hacia el interior de la vivienda a través del espacio entre los barandales del inmueble, por lo que se concluye que estaban disponibles para su uso sin que su carga fuera registrada por el medidor </w:t>
      </w:r>
      <w:proofErr w:type="spellStart"/>
      <w:r w:rsidRPr="0027403C">
        <w:rPr>
          <w:rFonts w:ascii="Museo 300" w:hAnsi="Museo 300"/>
          <w:b/>
          <w:bCs/>
          <w:sz w:val="16"/>
          <w:szCs w:val="16"/>
          <w:lang w:val="es-419"/>
        </w:rPr>
        <w:t>n.°</w:t>
      </w:r>
      <w:proofErr w:type="spellEnd"/>
      <w:r w:rsidRPr="0027403C">
        <w:rPr>
          <w:rFonts w:ascii="Museo 300" w:hAnsi="Museo 300"/>
          <w:b/>
          <w:bCs/>
          <w:sz w:val="16"/>
          <w:szCs w:val="16"/>
          <w:lang w:val="es-419"/>
        </w:rPr>
        <w:t xml:space="preserve"> </w:t>
      </w:r>
      <w:r w:rsidR="00E816F9">
        <w:rPr>
          <w:rFonts w:ascii="Museo 300" w:hAnsi="Museo 300"/>
          <w:b/>
          <w:bCs/>
          <w:sz w:val="16"/>
          <w:szCs w:val="16"/>
          <w:lang w:val="es-419"/>
        </w:rPr>
        <w:t>+++</w:t>
      </w:r>
      <w:r w:rsidRPr="0027403C">
        <w:rPr>
          <w:rFonts w:ascii="Museo 300" w:hAnsi="Museo 300"/>
          <w:sz w:val="16"/>
          <w:szCs w:val="16"/>
          <w:lang w:val="es-419"/>
        </w:rPr>
        <w:t>.</w:t>
      </w:r>
    </w:p>
    <w:p w14:paraId="046FCA36" w14:textId="77777777" w:rsidR="008205C3" w:rsidRPr="0027403C" w:rsidRDefault="008205C3" w:rsidP="008205C3">
      <w:pPr>
        <w:tabs>
          <w:tab w:val="left" w:pos="993"/>
          <w:tab w:val="left" w:pos="9072"/>
        </w:tabs>
        <w:spacing w:line="240" w:lineRule="auto"/>
        <w:ind w:left="993" w:right="709"/>
        <w:jc w:val="both"/>
        <w:rPr>
          <w:rFonts w:ascii="Museo 300" w:hAnsi="Museo 300"/>
          <w:sz w:val="16"/>
          <w:szCs w:val="16"/>
          <w:lang w:val="es-419"/>
        </w:rPr>
      </w:pPr>
      <w:r w:rsidRPr="0027403C">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SimSun" w:hAnsi="Museo 300"/>
          <w:color w:val="000000" w:themeColor="text1"/>
          <w:spacing w:val="-5"/>
          <w:sz w:val="16"/>
          <w:szCs w:val="16"/>
          <w:lang w:val="es-ES"/>
        </w:rPr>
        <w:t xml:space="preserve"> </w:t>
      </w:r>
      <w:r w:rsidRPr="00517258">
        <w:rPr>
          <w:rFonts w:ascii="Museo 300" w:eastAsia="SimSun" w:hAnsi="Museo 300"/>
          <w:color w:val="000000" w:themeColor="text1"/>
          <w:spacing w:val="-5"/>
          <w:sz w:val="16"/>
          <w:szCs w:val="16"/>
          <w:lang w:val="es-ES"/>
        </w:rPr>
        <w:t>[…]””</w:t>
      </w:r>
    </w:p>
    <w:p w14:paraId="32360DAB" w14:textId="5206934E" w:rsidR="008205C3" w:rsidRPr="0078759D" w:rsidRDefault="008205C3" w:rsidP="008205C3">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t>Respecto a los argumentos de</w:t>
      </w:r>
      <w:r>
        <w:rPr>
          <w:rFonts w:ascii="Museo Sans 300" w:hAnsi="Museo Sans 300"/>
          <w:sz w:val="20"/>
          <w:szCs w:val="20"/>
        </w:rPr>
        <w:t xml:space="preserve"> la</w:t>
      </w:r>
      <w:r w:rsidRPr="0078759D">
        <w:rPr>
          <w:rFonts w:ascii="Museo Sans 300" w:hAnsi="Museo Sans 300"/>
          <w:sz w:val="20"/>
          <w:szCs w:val="20"/>
        </w:rPr>
        <w:t xml:space="preserve"> usuari</w:t>
      </w:r>
      <w:r>
        <w:rPr>
          <w:rFonts w:ascii="Museo Sans 300" w:hAnsi="Museo Sans 300"/>
          <w:sz w:val="20"/>
          <w:szCs w:val="20"/>
        </w:rPr>
        <w:t>a</w:t>
      </w:r>
      <w:r w:rsidRPr="0078759D">
        <w:rPr>
          <w:rFonts w:ascii="Museo Sans 300" w:hAnsi="Museo Sans 300"/>
          <w:sz w:val="20"/>
          <w:szCs w:val="20"/>
        </w:rPr>
        <w:t xml:space="preserve"> el CAU determinó lo siguiente:</w:t>
      </w:r>
    </w:p>
    <w:p w14:paraId="5EB72266" w14:textId="77777777" w:rsidR="008205C3" w:rsidRPr="0078759D" w:rsidRDefault="008205C3" w:rsidP="008205C3">
      <w:pPr>
        <w:suppressAutoHyphens w:val="0"/>
        <w:autoSpaceDN/>
        <w:spacing w:after="0" w:line="240" w:lineRule="auto"/>
        <w:ind w:left="420"/>
        <w:jc w:val="both"/>
        <w:rPr>
          <w:rFonts w:ascii="Museo Sans 300" w:hAnsi="Museo Sans 300" w:cs="Segoe UI"/>
          <w:sz w:val="20"/>
          <w:szCs w:val="20"/>
          <w:lang w:eastAsia="es-MX"/>
        </w:rPr>
      </w:pPr>
    </w:p>
    <w:p w14:paraId="524CB8FE" w14:textId="3D071308" w:rsidR="008205C3" w:rsidRPr="00A36AF2" w:rsidRDefault="008205C3" w:rsidP="008205C3">
      <w:pPr>
        <w:tabs>
          <w:tab w:val="left" w:pos="993"/>
          <w:tab w:val="left" w:pos="9072"/>
        </w:tabs>
        <w:spacing w:line="240" w:lineRule="auto"/>
        <w:ind w:left="993" w:right="709"/>
        <w:jc w:val="both"/>
        <w:rPr>
          <w:rFonts w:ascii="Museo 300" w:hAnsi="Museo 300"/>
          <w:sz w:val="16"/>
          <w:szCs w:val="16"/>
        </w:rPr>
      </w:pPr>
      <w:r w:rsidRPr="0078759D">
        <w:rPr>
          <w:rFonts w:ascii="Museo 300" w:hAnsi="Museo 300"/>
          <w:sz w:val="16"/>
          <w:szCs w:val="16"/>
        </w:rPr>
        <w:t>(…)</w:t>
      </w:r>
      <w:r>
        <w:rPr>
          <w:rFonts w:ascii="Museo 300" w:hAnsi="Museo 300"/>
          <w:sz w:val="16"/>
          <w:szCs w:val="16"/>
        </w:rPr>
        <w:t xml:space="preserve"> se </w:t>
      </w:r>
      <w:r w:rsidRPr="00A36AF2">
        <w:rPr>
          <w:rFonts w:ascii="Museo 300" w:hAnsi="Museo 300"/>
          <w:sz w:val="16"/>
          <w:szCs w:val="16"/>
          <w:lang w:val="es-419"/>
        </w:rPr>
        <w:t>establece que dichos argumentos no guardan relación con el cobro que ha efectuado la sociedad AES CLESA en concepto de una energía no registrada.</w:t>
      </w:r>
    </w:p>
    <w:p w14:paraId="0608BFE1" w14:textId="6E8E6439" w:rsidR="008205C3" w:rsidRPr="008205C3" w:rsidRDefault="008205C3" w:rsidP="008205C3">
      <w:pPr>
        <w:tabs>
          <w:tab w:val="left" w:pos="993"/>
          <w:tab w:val="left" w:pos="9072"/>
        </w:tabs>
        <w:spacing w:line="240" w:lineRule="auto"/>
        <w:ind w:left="993" w:right="709"/>
        <w:jc w:val="both"/>
        <w:rPr>
          <w:rFonts w:ascii="Museo 300" w:hAnsi="Museo 300"/>
          <w:sz w:val="16"/>
          <w:szCs w:val="16"/>
          <w:lang w:val="es-419"/>
        </w:rPr>
      </w:pPr>
      <w:r w:rsidRPr="00A36AF2">
        <w:rPr>
          <w:rFonts w:ascii="Museo 300" w:hAnsi="Museo 300"/>
          <w:sz w:val="16"/>
          <w:szCs w:val="16"/>
          <w:lang w:val="es-419"/>
        </w:rPr>
        <w:t>Asimismo, es pertinente aclarar que al haberse comprobado técnicamente la condición irregular, es la usuaria la responsable de dicha situación, así como de la energía consumida y no registrada que no fue cobrada durante el periodo que se cometió la falta, reiterándose que el cobro efectuado por la sociedad AES CLESA no corresponde a una multa, sino a la recuperación de la energía consumida pero que no le fue facturada al usuario final debido a una condición irregular</w:t>
      </w:r>
      <w:r w:rsidRPr="009834C4">
        <w:rPr>
          <w:rFonts w:ascii="Museo 300" w:eastAsia="SimSun" w:hAnsi="Museo 300"/>
          <w:color w:val="000000" w:themeColor="text1"/>
          <w:spacing w:val="-5"/>
          <w:sz w:val="16"/>
          <w:szCs w:val="16"/>
          <w:lang w:val="es-419"/>
        </w:rPr>
        <w:t>.</w:t>
      </w:r>
      <w:r>
        <w:rPr>
          <w:rFonts w:ascii="Museo 300" w:hAnsi="Museo 300"/>
          <w:sz w:val="16"/>
          <w:szCs w:val="16"/>
        </w:rPr>
        <w:t xml:space="preserve"> […].</w:t>
      </w:r>
    </w:p>
    <w:bookmarkEnd w:id="3"/>
    <w:p w14:paraId="0B7EFE6D" w14:textId="780A6B72"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5E0532">
        <w:rPr>
          <w:rFonts w:ascii="Museo Sans 300" w:hAnsi="Museo Sans 300"/>
          <w:sz w:val="20"/>
          <w:szCs w:val="20"/>
        </w:rPr>
        <w:t>0286</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directa conectada antes del equipo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362153E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68494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4543ED72"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DF36DAE" w14:textId="3A56CD63" w:rsidR="008F2148" w:rsidRPr="00996D20" w:rsidRDefault="00996D20" w:rsidP="00996D20">
      <w:pPr>
        <w:autoSpaceDE w:val="0"/>
        <w:spacing w:after="0" w:line="240" w:lineRule="auto"/>
        <w:ind w:left="426"/>
        <w:jc w:val="both"/>
        <w:rPr>
          <w:rFonts w:ascii="Museo Sans 300" w:hAnsi="Museo Sans 300"/>
          <w:color w:val="000000"/>
          <w:sz w:val="20"/>
          <w:szCs w:val="20"/>
          <w:lang w:val="es-ES"/>
        </w:rPr>
      </w:pPr>
      <w:r>
        <w:rPr>
          <w:rStyle w:val="normaltextrun"/>
          <w:rFonts w:ascii="Museo Sans 300" w:hAnsi="Museo Sans 300"/>
          <w:color w:val="000000"/>
          <w:sz w:val="20"/>
          <w:szCs w:val="20"/>
          <w:lang w:val="es-ES"/>
        </w:rPr>
        <w:t xml:space="preserve">De acuerdo con lo establecido en el informe técnico, el CAU no validó el cálculo de ENR realizado por la distribuidora basado en la carga no medida, debido a que no se justifica técnicamente que la corriente instantánea de 12.43 amperios </w:t>
      </w:r>
      <w:r>
        <w:rPr>
          <w:rStyle w:val="normaltextrun"/>
          <w:rFonts w:ascii="Museo Sans 300" w:hAnsi="Museo Sans 300"/>
          <w:color w:val="000000"/>
          <w:sz w:val="20"/>
          <w:szCs w:val="20"/>
          <w:shd w:val="clear" w:color="auto" w:fill="FFFFFF"/>
          <w:lang w:val="es-ES"/>
        </w:rPr>
        <w:t xml:space="preserve">era consumida de forma constante durante 24 horas diarias, </w:t>
      </w:r>
      <w:r w:rsidR="001264E5">
        <w:rPr>
          <w:rFonts w:ascii="Museo Sans 300" w:eastAsia="Times New Roman" w:hAnsi="Museo Sans 300" w:cs="Calibri"/>
          <w:color w:val="000000"/>
          <w:sz w:val="20"/>
          <w:szCs w:val="20"/>
          <w:bdr w:val="none" w:sz="0" w:space="0" w:color="auto" w:frame="1"/>
          <w:lang w:eastAsia="es-SV"/>
        </w:rPr>
        <w:t xml:space="preserve">lo que evidencia la escasa representatividad del método utilizado para el </w:t>
      </w:r>
      <w:r w:rsidR="000D5BEF">
        <w:rPr>
          <w:rFonts w:ascii="Museo Sans 300" w:eastAsia="Times New Roman" w:hAnsi="Museo Sans 300" w:cs="Calibri"/>
          <w:color w:val="000000"/>
          <w:sz w:val="20"/>
          <w:szCs w:val="20"/>
          <w:bdr w:val="none" w:sz="0" w:space="0" w:color="auto" w:frame="1"/>
          <w:lang w:eastAsia="es-SV"/>
        </w:rPr>
        <w:t>cálculo</w:t>
      </w:r>
      <w:r w:rsidR="001264E5">
        <w:rPr>
          <w:rFonts w:ascii="Museo Sans 300" w:eastAsia="Times New Roman" w:hAnsi="Museo Sans 300" w:cs="Calibri"/>
          <w:color w:val="000000"/>
          <w:sz w:val="20"/>
          <w:szCs w:val="20"/>
          <w:bdr w:val="none" w:sz="0" w:space="0" w:color="auto" w:frame="1"/>
          <w:lang w:eastAsia="es-SV"/>
        </w:rPr>
        <w:t xml:space="preserve"> de la ENR.</w:t>
      </w:r>
    </w:p>
    <w:p w14:paraId="3EC39363" w14:textId="77777777" w:rsidR="008F2148" w:rsidRDefault="008F2148" w:rsidP="008F2148">
      <w:pPr>
        <w:shd w:val="clear" w:color="auto" w:fill="FFFFFF"/>
        <w:suppressAutoHyphens w:val="0"/>
        <w:autoSpaceDN/>
        <w:spacing w:after="0" w:line="240" w:lineRule="auto"/>
        <w:ind w:left="426"/>
        <w:jc w:val="both"/>
        <w:textAlignment w:val="auto"/>
        <w:rPr>
          <w:rFonts w:ascii="Museo Sans 300" w:hAnsi="Museo Sans 300"/>
          <w:sz w:val="20"/>
          <w:szCs w:val="20"/>
        </w:rPr>
      </w:pPr>
    </w:p>
    <w:p w14:paraId="75D051FF" w14:textId="67B25D6F" w:rsidR="00996D20" w:rsidRPr="002F3325" w:rsidRDefault="00996D20" w:rsidP="00996D20">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sidR="008E3B7A">
        <w:rPr>
          <w:rFonts w:ascii="Museo Sans 300" w:eastAsia="Times New Roman" w:hAnsi="Museo Sans 300" w:cs="Times New Roman"/>
          <w:color w:val="000000"/>
          <w:sz w:val="20"/>
          <w:szCs w:val="20"/>
        </w:rPr>
        <w:t xml:space="preserve"> </w:t>
      </w:r>
    </w:p>
    <w:p w14:paraId="53E697C6" w14:textId="77777777" w:rsidR="00996D20" w:rsidRPr="002F3325" w:rsidRDefault="00996D20" w:rsidP="00996D20">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505975BF" w14:textId="2603BE8A" w:rsidR="00996D20" w:rsidRPr="002F3325" w:rsidRDefault="00996D20" w:rsidP="00996D20">
      <w:pPr>
        <w:numPr>
          <w:ilvl w:val="0"/>
          <w:numId w:val="45"/>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348</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13071308" w14:textId="5FC568B6" w:rsidR="00996D20" w:rsidRPr="002F3325" w:rsidRDefault="00996D20" w:rsidP="00996D20">
      <w:pPr>
        <w:numPr>
          <w:ilvl w:val="0"/>
          <w:numId w:val="45"/>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dieciséis</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 xml:space="preserve">septiembre del dos </w:t>
      </w:r>
      <w:proofErr w:type="gramStart"/>
      <w:r>
        <w:rPr>
          <w:rFonts w:ascii="Museo Sans 300" w:eastAsia="Times New Roman" w:hAnsi="Museo Sans 300" w:cs="Times New Roman"/>
          <w:sz w:val="20"/>
          <w:szCs w:val="20"/>
          <w:lang w:val="es-ES"/>
        </w:rPr>
        <w:t>mil veintiuno</w:t>
      </w:r>
      <w:proofErr w:type="gramEnd"/>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quince</w:t>
      </w:r>
      <w:r w:rsidRPr="002F3325">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marzo de este año. </w:t>
      </w:r>
    </w:p>
    <w:p w14:paraId="12EF4293" w14:textId="77777777" w:rsidR="00996D20" w:rsidRDefault="00996D20" w:rsidP="00FB4EAE">
      <w:pPr>
        <w:autoSpaceDE w:val="0"/>
        <w:spacing w:after="0" w:line="240" w:lineRule="auto"/>
        <w:ind w:left="426"/>
        <w:jc w:val="both"/>
        <w:rPr>
          <w:rStyle w:val="normaltextrun"/>
          <w:rFonts w:ascii="Museo Sans 300" w:hAnsi="Museo Sans 300"/>
          <w:color w:val="000000"/>
          <w:sz w:val="20"/>
          <w:szCs w:val="20"/>
          <w:shd w:val="clear" w:color="auto" w:fill="FFFFFF"/>
        </w:rPr>
      </w:pPr>
    </w:p>
    <w:p w14:paraId="52D0E1E3" w14:textId="4AEDE280"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lastRenderedPageBreak/>
        <w:t xml:space="preserve">Como resultado, el CAU determinó que la distribuidora tiene el derecho a recuperar la cantidad de </w:t>
      </w:r>
      <w:r w:rsidR="008E3B7A">
        <w:rPr>
          <w:rStyle w:val="normaltextrun"/>
          <w:rFonts w:ascii="Museo Sans 300" w:hAnsi="Museo Sans 300"/>
          <w:color w:val="000000"/>
          <w:sz w:val="20"/>
          <w:szCs w:val="20"/>
          <w:shd w:val="clear" w:color="auto" w:fill="FFFFFF"/>
        </w:rPr>
        <w:t>TRESCIENTOS CUARENTA</w:t>
      </w:r>
      <w:r>
        <w:rPr>
          <w:rStyle w:val="normaltextrun"/>
          <w:rFonts w:ascii="Museo Sans 300" w:hAnsi="Museo Sans 300"/>
          <w:color w:val="000000"/>
          <w:sz w:val="20"/>
          <w:szCs w:val="20"/>
          <w:shd w:val="clear" w:color="auto" w:fill="FFFFFF"/>
        </w:rPr>
        <w:t xml:space="preserve"> </w:t>
      </w:r>
      <w:r w:rsidR="008E3B7A">
        <w:rPr>
          <w:rStyle w:val="normaltextrun"/>
          <w:rFonts w:ascii="Museo Sans 300" w:hAnsi="Museo Sans 300"/>
          <w:color w:val="000000"/>
          <w:sz w:val="20"/>
          <w:szCs w:val="20"/>
          <w:shd w:val="clear" w:color="auto" w:fill="FFFFFF"/>
        </w:rPr>
        <w:t>59</w:t>
      </w:r>
      <w:r>
        <w:rPr>
          <w:rStyle w:val="normaltextrun"/>
          <w:rFonts w:ascii="Museo Sans 300" w:hAnsi="Museo Sans 300"/>
          <w:color w:val="000000"/>
          <w:sz w:val="20"/>
          <w:szCs w:val="20"/>
          <w:shd w:val="clear" w:color="auto" w:fill="FFFFFF"/>
        </w:rPr>
        <w:t xml:space="preserve">/100 DÓLARES DE LOS ESTADOS UNIDOS DE AMÉRICA (USD </w:t>
      </w:r>
      <w:r w:rsidR="00515B65">
        <w:rPr>
          <w:rStyle w:val="normaltextrun"/>
          <w:rFonts w:ascii="Museo Sans 300" w:hAnsi="Museo Sans 300"/>
          <w:color w:val="000000"/>
          <w:sz w:val="20"/>
          <w:szCs w:val="20"/>
          <w:shd w:val="clear" w:color="auto" w:fill="FFFFFF"/>
        </w:rPr>
        <w:t>340.59</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4EAD6CBA" w14:textId="4E95D869" w:rsidR="00AE77B9" w:rsidRDefault="00AE77B9" w:rsidP="00FB4EAE">
      <w:pPr>
        <w:autoSpaceDE w:val="0"/>
        <w:spacing w:after="0" w:line="240" w:lineRule="auto"/>
        <w:ind w:left="426"/>
        <w:jc w:val="both"/>
        <w:rPr>
          <w:rStyle w:val="eop"/>
          <w:rFonts w:ascii="Museo Sans 300" w:hAnsi="Museo Sans 300"/>
          <w:sz w:val="20"/>
          <w:szCs w:val="20"/>
          <w:shd w:val="clear" w:color="auto" w:fill="FFFFFF"/>
        </w:rPr>
      </w:pPr>
    </w:p>
    <w:p w14:paraId="35436FA1" w14:textId="77777777" w:rsidR="00515B65" w:rsidRPr="00532409" w:rsidRDefault="00515B65" w:rsidP="00515B65">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771E4934" w14:textId="77777777" w:rsidR="00515B65" w:rsidRDefault="00515B65" w:rsidP="00515B65">
      <w:pPr>
        <w:autoSpaceDE w:val="0"/>
        <w:adjustRightInd w:val="0"/>
        <w:spacing w:after="0" w:line="240" w:lineRule="auto"/>
        <w:jc w:val="both"/>
        <w:rPr>
          <w:rFonts w:ascii="Museo Sans 500" w:hAnsi="Museo Sans 500"/>
          <w:b/>
          <w:bCs/>
          <w:sz w:val="20"/>
          <w:szCs w:val="20"/>
        </w:rPr>
      </w:pPr>
    </w:p>
    <w:p w14:paraId="5FEB484C" w14:textId="1EB0FBB0" w:rsidR="00515B65" w:rsidRDefault="00515B65" w:rsidP="00515B65">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sidR="00875027">
        <w:rPr>
          <w:rFonts w:ascii="Museo Sans 300" w:hAnsi="Museo Sans 300"/>
          <w:sz w:val="20"/>
          <w:szCs w:val="20"/>
          <w:shd w:val="clear" w:color="auto" w:fill="FFFFFF"/>
        </w:rPr>
        <w:t>veintiuno</w:t>
      </w:r>
      <w:r>
        <w:rPr>
          <w:rFonts w:ascii="Museo Sans 300" w:hAnsi="Museo Sans 300"/>
          <w:sz w:val="20"/>
          <w:szCs w:val="20"/>
          <w:shd w:val="clear" w:color="auto" w:fill="FFFFFF"/>
        </w:rPr>
        <w:t xml:space="preserve"> de septiembre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Pr>
          <w:rFonts w:ascii="Museo Sans 300" w:hAnsi="Museo Sans 300"/>
          <w:sz w:val="20"/>
          <w:szCs w:val="20"/>
          <w:shd w:val="clear" w:color="auto" w:fill="FFFFFF"/>
        </w:rPr>
        <w:t xml:space="preserve">IT-0286-CAU-22. </w:t>
      </w:r>
    </w:p>
    <w:p w14:paraId="604187EA" w14:textId="77777777" w:rsidR="00515B65" w:rsidRPr="002434A7" w:rsidRDefault="00515B65" w:rsidP="00515B65">
      <w:pPr>
        <w:autoSpaceDE w:val="0"/>
        <w:spacing w:after="0" w:line="240" w:lineRule="auto"/>
        <w:ind w:left="426"/>
        <w:jc w:val="both"/>
        <w:rPr>
          <w:rFonts w:ascii="Museo Sans 300" w:hAnsi="Museo Sans 300"/>
          <w:sz w:val="20"/>
          <w:szCs w:val="20"/>
          <w:shd w:val="clear" w:color="auto" w:fill="FFFFFF"/>
        </w:rPr>
      </w:pPr>
    </w:p>
    <w:p w14:paraId="4D0802F5" w14:textId="77777777" w:rsidR="00515B65" w:rsidRPr="002434A7" w:rsidRDefault="00515B65" w:rsidP="00515B65">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la distribuidora no aportó nuevos argumentos o pruebas que respaldaran la procedencia del </w:t>
      </w:r>
      <w:r>
        <w:rPr>
          <w:rFonts w:ascii="Museo Sans 300" w:hAnsi="Museo Sans 300"/>
          <w:sz w:val="20"/>
          <w:szCs w:val="20"/>
          <w:shd w:val="clear" w:color="auto" w:fill="FFFFFF"/>
        </w:rPr>
        <w:t xml:space="preserve">cálculo con base a 12 horas de uso diario. </w:t>
      </w:r>
    </w:p>
    <w:p w14:paraId="476660DF" w14:textId="77777777" w:rsidR="00515B65" w:rsidRPr="002434A7" w:rsidRDefault="00515B65" w:rsidP="00515B65">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3D9F2C1F" w14:textId="3A1F8DB9" w:rsidR="00515B65" w:rsidRPr="00AD7138" w:rsidRDefault="00515B65" w:rsidP="00515B65">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 xml:space="preserve">Por otra parte, </w:t>
      </w:r>
      <w:r w:rsidR="006D6668">
        <w:rPr>
          <w:rFonts w:ascii="Museo Sans 300" w:hAnsi="Museo Sans 300"/>
          <w:sz w:val="20"/>
          <w:szCs w:val="20"/>
          <w:shd w:val="clear" w:color="auto" w:fill="FFFFFF"/>
          <w:lang w:val="es-ES"/>
        </w:rPr>
        <w:t xml:space="preserve">el CAU </w:t>
      </w:r>
      <w:r w:rsidRPr="002434A7">
        <w:rPr>
          <w:rFonts w:ascii="Museo Sans 300" w:hAnsi="Museo Sans 300"/>
          <w:sz w:val="20"/>
          <w:szCs w:val="20"/>
          <w:shd w:val="clear" w:color="auto" w:fill="FFFFFF"/>
          <w:lang w:val="es-ES"/>
        </w:rPr>
        <w:t xml:space="preserve">en el informe técnico </w:t>
      </w:r>
      <w:proofErr w:type="spellStart"/>
      <w:r w:rsidRPr="002434A7">
        <w:rPr>
          <w:rFonts w:ascii="Museo Sans 300" w:hAnsi="Museo Sans 300"/>
          <w:sz w:val="20"/>
          <w:szCs w:val="20"/>
          <w:shd w:val="clear" w:color="auto" w:fill="FFFFFF"/>
          <w:lang w:val="es-ES"/>
        </w:rPr>
        <w:t>N.°</w:t>
      </w:r>
      <w:proofErr w:type="spellEnd"/>
      <w:r w:rsidRPr="002434A7">
        <w:rPr>
          <w:rFonts w:ascii="Museo Sans 300" w:hAnsi="Museo Sans 300"/>
          <w:sz w:val="20"/>
          <w:szCs w:val="20"/>
          <w:shd w:val="clear" w:color="auto" w:fill="FFFFFF"/>
          <w:lang w:val="es-ES"/>
        </w:rPr>
        <w:t xml:space="preserve"> </w:t>
      </w:r>
      <w:r>
        <w:rPr>
          <w:rFonts w:ascii="Museo Sans 300" w:hAnsi="Museo Sans 300"/>
          <w:sz w:val="20"/>
          <w:szCs w:val="20"/>
          <w:shd w:val="clear" w:color="auto" w:fill="FFFFFF"/>
          <w:lang w:val="es-ES"/>
        </w:rPr>
        <w:t>IT-02</w:t>
      </w:r>
      <w:r w:rsidR="008E3B7A">
        <w:rPr>
          <w:rFonts w:ascii="Museo Sans 300" w:hAnsi="Museo Sans 300"/>
          <w:sz w:val="20"/>
          <w:szCs w:val="20"/>
          <w:shd w:val="clear" w:color="auto" w:fill="FFFFFF"/>
          <w:lang w:val="es-ES"/>
        </w:rPr>
        <w:t>86</w:t>
      </w:r>
      <w:r>
        <w:rPr>
          <w:rFonts w:ascii="Museo Sans 300" w:hAnsi="Museo Sans 300"/>
          <w:sz w:val="20"/>
          <w:szCs w:val="20"/>
          <w:shd w:val="clear" w:color="auto" w:fill="FFFFFF"/>
          <w:lang w:val="es-ES"/>
        </w:rPr>
        <w:t>-CAU-22</w:t>
      </w:r>
      <w:r w:rsidRPr="002434A7">
        <w:rPr>
          <w:rFonts w:ascii="Museo Sans 300" w:hAnsi="Museo Sans 300"/>
          <w:sz w:val="20"/>
          <w:szCs w:val="20"/>
          <w:shd w:val="clear" w:color="auto" w:fill="FFFFFF"/>
          <w:lang w:val="es-ES"/>
        </w:rPr>
        <w:t xml:space="preserve"> determinó que la corriente instantánea de </w:t>
      </w:r>
      <w:r>
        <w:rPr>
          <w:rFonts w:ascii="Museo Sans 300" w:hAnsi="Museo Sans 300"/>
          <w:sz w:val="20"/>
          <w:szCs w:val="20"/>
          <w:shd w:val="clear" w:color="auto" w:fill="FFFFFF"/>
          <w:lang w:val="es-ES"/>
        </w:rPr>
        <w:t>12.43</w:t>
      </w:r>
      <w:r w:rsidRPr="002434A7">
        <w:rPr>
          <w:rFonts w:ascii="Museo Sans 300" w:hAnsi="Museo Sans 300"/>
          <w:sz w:val="20"/>
          <w:szCs w:val="20"/>
          <w:shd w:val="clear" w:color="auto" w:fill="FFFFFF"/>
          <w:lang w:val="es-ES"/>
        </w:rPr>
        <w:t xml:space="preserve"> amperios es insuficiente técnicamente para determinar la carga no medida y que </w:t>
      </w:r>
      <w:r>
        <w:rPr>
          <w:rFonts w:ascii="Museo Sans 300" w:hAnsi="Museo Sans 300"/>
          <w:sz w:val="20"/>
          <w:szCs w:val="20"/>
          <w:shd w:val="clear" w:color="auto" w:fill="FFFFFF"/>
          <w:lang w:val="es-ES"/>
        </w:rPr>
        <w:t>el método que la distribuidora pretende utilizar</w:t>
      </w:r>
      <w:r w:rsidRPr="00AD7138">
        <w:rPr>
          <w:rFonts w:ascii="Museo Sans 300" w:hAnsi="Museo Sans 300"/>
          <w:sz w:val="20"/>
          <w:szCs w:val="20"/>
        </w:rPr>
        <w:t xml:space="preserve"> evidencia la escasa representatividad del método para el cálculo de recuperación de ENR</w:t>
      </w:r>
      <w:r w:rsidR="0010472C">
        <w:rPr>
          <w:rFonts w:ascii="Museo Sans 300" w:hAnsi="Museo Sans 300"/>
          <w:sz w:val="20"/>
          <w:szCs w:val="20"/>
        </w:rPr>
        <w:t xml:space="preserve"> y</w:t>
      </w:r>
      <w:r>
        <w:rPr>
          <w:rFonts w:ascii="Museo Sans 300" w:hAnsi="Museo Sans 300"/>
          <w:sz w:val="20"/>
          <w:szCs w:val="20"/>
        </w:rPr>
        <w:t xml:space="preserve"> no considera las cargas inductivas residenciales.</w:t>
      </w:r>
    </w:p>
    <w:p w14:paraId="1E6C6453" w14:textId="77777777" w:rsidR="00515B65" w:rsidRDefault="00515B65" w:rsidP="00515B65">
      <w:pPr>
        <w:autoSpaceDE w:val="0"/>
        <w:spacing w:after="0" w:line="240" w:lineRule="auto"/>
        <w:ind w:left="426"/>
        <w:jc w:val="both"/>
        <w:rPr>
          <w:rFonts w:ascii="Museo Sans 300" w:hAnsi="Museo Sans 300"/>
          <w:sz w:val="20"/>
          <w:szCs w:val="20"/>
          <w:shd w:val="clear" w:color="auto" w:fill="FFFFFF"/>
          <w:lang w:val="es-ES"/>
        </w:rPr>
      </w:pPr>
    </w:p>
    <w:p w14:paraId="3F518D6F" w14:textId="1B3BBF5A" w:rsidR="00515B65" w:rsidRDefault="00515B65" w:rsidP="00515B65">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65C8C1D8" w14:textId="77777777" w:rsidR="00E91AFA" w:rsidRPr="00E91AFA" w:rsidRDefault="00E91AFA" w:rsidP="00FB4EAE">
      <w:pPr>
        <w:autoSpaceDE w:val="0"/>
        <w:spacing w:after="0" w:line="240" w:lineRule="auto"/>
        <w:ind w:left="426"/>
        <w:jc w:val="both"/>
        <w:rPr>
          <w:rStyle w:val="eop"/>
          <w:rFonts w:ascii="Museo Sans 300" w:hAnsi="Museo Sans 300"/>
          <w:sz w:val="20"/>
          <w:szCs w:val="20"/>
          <w:shd w:val="clear" w:color="auto" w:fill="FFFFFF"/>
          <w:lang w:val="es-ES"/>
        </w:rPr>
      </w:pPr>
    </w:p>
    <w:p w14:paraId="172B0686" w14:textId="50B039F6" w:rsidR="009205DC" w:rsidRPr="00754084" w:rsidRDefault="009205DC" w:rsidP="00754084">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C1A425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B1F91">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5B1F91">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5A607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746E7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9ED670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816F9">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3A47E3D" w14:textId="77777777" w:rsidR="00C00321" w:rsidRDefault="00C0032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99065F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976A2">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976A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ABF86E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77777777"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0AB18EE8"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5E0532">
        <w:rPr>
          <w:rFonts w:ascii="Museo Sans 300" w:hAnsi="Museo Sans 300"/>
          <w:sz w:val="20"/>
          <w:szCs w:val="20"/>
        </w:rPr>
        <w:t>0286</w:t>
      </w:r>
      <w:r w:rsidR="0036385F">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E816F9">
        <w:rPr>
          <w:rStyle w:val="normaltextrun"/>
          <w:rFonts w:ascii="Museo Sans 300" w:hAnsi="Museo Sans 300"/>
          <w:color w:val="000000"/>
          <w:sz w:val="20"/>
          <w:szCs w:val="20"/>
          <w:shd w:val="clear" w:color="auto" w:fill="FFFFFF"/>
        </w:rPr>
        <w:t>+++</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 directa en la acometida del suministro hacia el inmueble.</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035A30D5"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C00321">
        <w:rPr>
          <w:rStyle w:val="normaltextrun"/>
          <w:rFonts w:ascii="Museo Sans 300" w:hAnsi="Museo Sans 300"/>
          <w:color w:val="000000"/>
          <w:sz w:val="20"/>
          <w:szCs w:val="20"/>
          <w:shd w:val="clear" w:color="auto" w:fill="FFFFFF"/>
        </w:rPr>
        <w:t>TRESCIENTOS CUARENTA</w:t>
      </w:r>
      <w:r>
        <w:rPr>
          <w:rStyle w:val="normaltextrun"/>
          <w:rFonts w:ascii="Museo Sans 300" w:hAnsi="Museo Sans 300"/>
          <w:color w:val="000000"/>
          <w:sz w:val="20"/>
          <w:szCs w:val="20"/>
          <w:shd w:val="clear" w:color="auto" w:fill="FFFFFF"/>
        </w:rPr>
        <w:t xml:space="preserve"> </w:t>
      </w:r>
      <w:r w:rsidR="00C00321">
        <w:rPr>
          <w:rStyle w:val="normaltextrun"/>
          <w:rFonts w:ascii="Museo Sans 300" w:hAnsi="Museo Sans 300"/>
          <w:color w:val="000000"/>
          <w:sz w:val="20"/>
          <w:szCs w:val="20"/>
          <w:shd w:val="clear" w:color="auto" w:fill="FFFFFF"/>
        </w:rPr>
        <w:t>59</w:t>
      </w:r>
      <w:r>
        <w:rPr>
          <w:rStyle w:val="normaltextrun"/>
          <w:rFonts w:ascii="Museo Sans 300" w:hAnsi="Museo Sans 300"/>
          <w:color w:val="000000"/>
          <w:sz w:val="20"/>
          <w:szCs w:val="20"/>
          <w:shd w:val="clear" w:color="auto" w:fill="FFFFFF"/>
        </w:rPr>
        <w:t xml:space="preserve">/100 DÓLARES DE LOS ESTADOS UNIDOS DE AMÉRICA (USD </w:t>
      </w:r>
      <w:r w:rsidR="00515B65">
        <w:rPr>
          <w:rStyle w:val="normaltextrun"/>
          <w:rFonts w:ascii="Museo Sans 300" w:hAnsi="Museo Sans 300"/>
          <w:color w:val="000000"/>
          <w:sz w:val="20"/>
          <w:szCs w:val="20"/>
          <w:shd w:val="clear" w:color="auto" w:fill="FFFFFF"/>
        </w:rPr>
        <w:t>340.59</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47F2A0B9" w14:textId="77777777"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D1AE4F9"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E0532">
        <w:rPr>
          <w:rFonts w:ascii="Museo Sans 300" w:eastAsia="Arial" w:hAnsi="Museo Sans 300" w:cs="Times New Roman"/>
          <w:sz w:val="20"/>
          <w:szCs w:val="20"/>
        </w:rPr>
        <w:t>0286</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74B5389E" w:rsidR="002B569E" w:rsidRPr="006D791A" w:rsidRDefault="002B569E" w:rsidP="006D791A">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Pr>
          <w:rStyle w:val="normaltextrun"/>
          <w:rFonts w:ascii="Museo Sans 300" w:hAnsi="Museo Sans 300"/>
          <w:color w:val="000000"/>
          <w:sz w:val="20"/>
          <w:szCs w:val="20"/>
          <w:shd w:val="clear" w:color="auto" w:fill="FFFFFF"/>
          <w:lang w:val="es-ES"/>
        </w:rPr>
        <w:t xml:space="preserve">Establecer que en el suministro identificado con el NIC </w:t>
      </w:r>
      <w:r w:rsidR="00E816F9">
        <w:rPr>
          <w:rStyle w:val="normaltextrun"/>
          <w:rFonts w:ascii="Museo Sans 300" w:hAnsi="Museo Sans 300"/>
          <w:color w:val="000000"/>
          <w:sz w:val="20"/>
          <w:szCs w:val="20"/>
          <w:shd w:val="clear" w:color="auto" w:fill="FFFFFF"/>
          <w:lang w:val="es-ES"/>
        </w:rPr>
        <w:t>+++</w:t>
      </w:r>
      <w:r>
        <w:rPr>
          <w:rStyle w:val="normaltextrun"/>
          <w:rFonts w:ascii="Museo Sans 300" w:hAnsi="Museo Sans 300"/>
          <w:color w:val="000000"/>
          <w:sz w:val="20"/>
          <w:szCs w:val="20"/>
          <w:shd w:val="clear" w:color="auto" w:fill="FFFFFF"/>
          <w:lang w:val="es-ES"/>
        </w:rPr>
        <w:t xml:space="preserve"> se comprobó</w:t>
      </w:r>
      <w:r w:rsidR="006D791A" w:rsidRPr="006D791A">
        <w:rPr>
          <w:rStyle w:val="normaltextrun"/>
          <w:rFonts w:ascii="Museo Sans 300" w:hAnsi="Museo Sans 300"/>
          <w:color w:val="000000"/>
          <w:sz w:val="20"/>
          <w:szCs w:val="20"/>
          <w:shd w:val="clear" w:color="auto" w:fill="FFFFFF"/>
        </w:rPr>
        <w:t xml:space="preserve"> la existencia de una condición irregular que consistió en</w:t>
      </w:r>
      <w:r w:rsidR="006D791A" w:rsidRPr="006D791A">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6D791A" w:rsidRPr="006D791A">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6D791A">
        <w:rPr>
          <w:rStyle w:val="eop"/>
          <w:rFonts w:ascii="Museo Sans 300" w:hAnsi="Museo Sans 300"/>
          <w:sz w:val="20"/>
          <w:szCs w:val="20"/>
          <w:shd w:val="clear" w:color="auto" w:fill="FFFFFF"/>
        </w:rPr>
        <w:t> </w:t>
      </w:r>
      <w:r w:rsidRPr="006D791A">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F3ABEA4" w14:textId="182821DC" w:rsidR="00A77397" w:rsidRPr="00A77397" w:rsidRDefault="00A77397" w:rsidP="002B569E">
      <w:pPr>
        <w:numPr>
          <w:ilvl w:val="0"/>
          <w:numId w:val="6"/>
        </w:numPr>
        <w:suppressAutoHyphens w:val="0"/>
        <w:autoSpaceDN/>
        <w:spacing w:after="0" w:line="240" w:lineRule="auto"/>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C00321">
        <w:rPr>
          <w:rStyle w:val="normaltextrun"/>
          <w:rFonts w:ascii="Museo Sans 300" w:hAnsi="Museo Sans 300"/>
          <w:color w:val="000000"/>
          <w:sz w:val="20"/>
          <w:szCs w:val="20"/>
          <w:shd w:val="clear" w:color="auto" w:fill="FFFFFF"/>
        </w:rPr>
        <w:t>TRESCIENTOS CUARENTA</w:t>
      </w:r>
      <w:r>
        <w:rPr>
          <w:rStyle w:val="normaltextrun"/>
          <w:rFonts w:ascii="Museo Sans 300" w:hAnsi="Museo Sans 300"/>
          <w:color w:val="000000"/>
          <w:sz w:val="20"/>
          <w:szCs w:val="20"/>
          <w:shd w:val="clear" w:color="auto" w:fill="FFFFFF"/>
        </w:rPr>
        <w:t xml:space="preserve"> </w:t>
      </w:r>
      <w:r w:rsidR="00C00321">
        <w:rPr>
          <w:rStyle w:val="normaltextrun"/>
          <w:rFonts w:ascii="Museo Sans 300" w:hAnsi="Museo Sans 300"/>
          <w:color w:val="000000"/>
          <w:sz w:val="20"/>
          <w:szCs w:val="20"/>
          <w:shd w:val="clear" w:color="auto" w:fill="FFFFFF"/>
        </w:rPr>
        <w:t>59</w:t>
      </w:r>
      <w:r>
        <w:rPr>
          <w:rStyle w:val="normaltextrun"/>
          <w:rFonts w:ascii="Museo Sans 300" w:hAnsi="Museo Sans 300"/>
          <w:color w:val="000000"/>
          <w:sz w:val="20"/>
          <w:szCs w:val="20"/>
          <w:shd w:val="clear" w:color="auto" w:fill="FFFFFF"/>
        </w:rPr>
        <w:t xml:space="preserve">/100 DÓLARES DE LOS ESTADOS UNIDOS DE AMÉRICA (USD </w:t>
      </w:r>
      <w:r w:rsidR="00515B65">
        <w:rPr>
          <w:rStyle w:val="normaltextrun"/>
          <w:rFonts w:ascii="Museo Sans 300" w:hAnsi="Museo Sans 300"/>
          <w:color w:val="000000"/>
          <w:sz w:val="20"/>
          <w:szCs w:val="20"/>
          <w:shd w:val="clear" w:color="auto" w:fill="FFFFFF"/>
        </w:rPr>
        <w:t>340.59</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2BB052C0" w14:textId="77777777" w:rsidR="00A77397" w:rsidRDefault="00A77397" w:rsidP="00A77397">
      <w:pPr>
        <w:pStyle w:val="Prrafodelista"/>
        <w:rPr>
          <w:rFonts w:ascii="Museo Sans 300" w:eastAsia="Arial" w:hAnsi="Museo Sans 300"/>
          <w:sz w:val="20"/>
          <w:szCs w:val="20"/>
          <w:lang w:eastAsia="es-SV"/>
        </w:rPr>
      </w:pPr>
    </w:p>
    <w:p w14:paraId="78DC2397" w14:textId="4A91EE3C" w:rsidR="00B37554" w:rsidRPr="00EC2B52" w:rsidRDefault="00B37554" w:rsidP="00B3755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sidR="005E0532">
        <w:rPr>
          <w:rFonts w:ascii="Museo Sans 300" w:eastAsia="Arial" w:hAnsi="Museo Sans 300" w:cs="Times New Roman"/>
          <w:sz w:val="20"/>
          <w:szCs w:val="20"/>
        </w:rPr>
        <w:t>0286</w:t>
      </w:r>
      <w:r>
        <w:rPr>
          <w:rFonts w:ascii="Museo Sans 300" w:eastAsia="Arial" w:hAnsi="Museo Sans 300" w:cs="Times New Roman"/>
          <w:sz w:val="20"/>
          <w:szCs w:val="20"/>
        </w:rPr>
        <w:t>-CAU-22</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3A6607AA"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DE7F6A">
        <w:rPr>
          <w:rFonts w:ascii="Museo Sans 300" w:eastAsia="Arial" w:hAnsi="Museo Sans 300"/>
          <w:sz w:val="20"/>
          <w:szCs w:val="20"/>
          <w:lang w:eastAsia="es-SV"/>
        </w:rPr>
        <w:t xml:space="preserve"> la</w:t>
      </w:r>
      <w:r w:rsidR="00B44F50">
        <w:rPr>
          <w:rFonts w:ascii="Museo Sans 300" w:eastAsia="Arial" w:hAnsi="Museo Sans 300"/>
          <w:sz w:val="20"/>
          <w:szCs w:val="20"/>
          <w:lang w:eastAsia="es-SV"/>
        </w:rPr>
        <w:t xml:space="preserve"> señor</w:t>
      </w:r>
      <w:r w:rsidR="00DE7F6A">
        <w:rPr>
          <w:rFonts w:ascii="Museo Sans 300" w:eastAsia="Arial" w:hAnsi="Museo Sans 300"/>
          <w:sz w:val="20"/>
          <w:szCs w:val="20"/>
          <w:lang w:eastAsia="es-SV"/>
        </w:rPr>
        <w:t>a</w:t>
      </w:r>
      <w:r w:rsidR="00B44F50">
        <w:rPr>
          <w:rFonts w:ascii="Museo Sans 300" w:eastAsia="Arial" w:hAnsi="Museo Sans 300"/>
          <w:sz w:val="20"/>
          <w:szCs w:val="20"/>
          <w:lang w:eastAsia="es-SV"/>
        </w:rPr>
        <w:t xml:space="preserve"> </w:t>
      </w:r>
      <w:r w:rsidR="00E816F9">
        <w:rPr>
          <w:rFonts w:ascii="Museo Sans 300" w:eastAsia="Arial" w:hAnsi="Museo Sans 300"/>
          <w:sz w:val="20"/>
          <w:szCs w:val="20"/>
          <w:lang w:eastAsia="es-SV"/>
        </w:rPr>
        <w:t>+++</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30999B80" w:rsidR="009D142E" w:rsidRDefault="009D142E" w:rsidP="009D142E">
      <w:pPr>
        <w:pStyle w:val="Prrafodelista"/>
        <w:rPr>
          <w:rFonts w:ascii="Museo Sans 300" w:eastAsia="Arial" w:hAnsi="Museo Sans 300"/>
          <w:sz w:val="20"/>
          <w:szCs w:val="20"/>
          <w:lang w:eastAsia="es-SV"/>
        </w:rPr>
      </w:pPr>
    </w:p>
    <w:p w14:paraId="0FEF4A61" w14:textId="77777777" w:rsidR="008A58F0" w:rsidRDefault="008A58F0"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FEE1" w14:textId="77777777" w:rsidR="00F327E9" w:rsidRDefault="00F327E9">
      <w:pPr>
        <w:spacing w:after="0" w:line="240" w:lineRule="auto"/>
      </w:pPr>
      <w:r>
        <w:separator/>
      </w:r>
    </w:p>
  </w:endnote>
  <w:endnote w:type="continuationSeparator" w:id="0">
    <w:p w14:paraId="1E33A742" w14:textId="77777777" w:rsidR="00F327E9" w:rsidRDefault="00F327E9">
      <w:pPr>
        <w:spacing w:after="0" w:line="240" w:lineRule="auto"/>
      </w:pPr>
      <w:r>
        <w:continuationSeparator/>
      </w:r>
    </w:p>
  </w:endnote>
  <w:endnote w:type="continuationNotice" w:id="1">
    <w:p w14:paraId="432AF90C" w14:textId="77777777" w:rsidR="00F327E9" w:rsidRDefault="00F32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0D88" w14:textId="77777777" w:rsidR="00F327E9" w:rsidRDefault="00F327E9">
      <w:pPr>
        <w:spacing w:after="0" w:line="240" w:lineRule="auto"/>
      </w:pPr>
      <w:r>
        <w:rPr>
          <w:color w:val="000000"/>
        </w:rPr>
        <w:separator/>
      </w:r>
    </w:p>
  </w:footnote>
  <w:footnote w:type="continuationSeparator" w:id="0">
    <w:p w14:paraId="28467DE8" w14:textId="77777777" w:rsidR="00F327E9" w:rsidRDefault="00F327E9">
      <w:pPr>
        <w:spacing w:after="0" w:line="240" w:lineRule="auto"/>
      </w:pPr>
      <w:r>
        <w:continuationSeparator/>
      </w:r>
    </w:p>
  </w:footnote>
  <w:footnote w:type="continuationNotice" w:id="1">
    <w:p w14:paraId="748DBA51" w14:textId="77777777" w:rsidR="00F327E9" w:rsidRDefault="00F32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43241569">
    <w:abstractNumId w:val="38"/>
  </w:num>
  <w:num w:numId="2" w16cid:durableId="548959149">
    <w:abstractNumId w:val="22"/>
  </w:num>
  <w:num w:numId="3" w16cid:durableId="67852916">
    <w:abstractNumId w:val="27"/>
  </w:num>
  <w:num w:numId="4" w16cid:durableId="804277536">
    <w:abstractNumId w:val="20"/>
  </w:num>
  <w:num w:numId="5" w16cid:durableId="1507359446">
    <w:abstractNumId w:val="6"/>
  </w:num>
  <w:num w:numId="6" w16cid:durableId="719129085">
    <w:abstractNumId w:val="19"/>
  </w:num>
  <w:num w:numId="7" w16cid:durableId="159203464">
    <w:abstractNumId w:val="24"/>
  </w:num>
  <w:num w:numId="8" w16cid:durableId="31661982">
    <w:abstractNumId w:val="18"/>
  </w:num>
  <w:num w:numId="9" w16cid:durableId="1914702657">
    <w:abstractNumId w:val="30"/>
  </w:num>
  <w:num w:numId="10" w16cid:durableId="561405861">
    <w:abstractNumId w:val="1"/>
  </w:num>
  <w:num w:numId="11" w16cid:durableId="2042244713">
    <w:abstractNumId w:val="13"/>
  </w:num>
  <w:num w:numId="12" w16cid:durableId="1604924012">
    <w:abstractNumId w:val="39"/>
  </w:num>
  <w:num w:numId="13" w16cid:durableId="1200901218">
    <w:abstractNumId w:val="33"/>
  </w:num>
  <w:num w:numId="14" w16cid:durableId="1376782556">
    <w:abstractNumId w:val="12"/>
  </w:num>
  <w:num w:numId="15" w16cid:durableId="2029208323">
    <w:abstractNumId w:val="23"/>
  </w:num>
  <w:num w:numId="16" w16cid:durableId="956180125">
    <w:abstractNumId w:val="8"/>
  </w:num>
  <w:num w:numId="17" w16cid:durableId="1236554331">
    <w:abstractNumId w:val="7"/>
  </w:num>
  <w:num w:numId="18" w16cid:durableId="356007118">
    <w:abstractNumId w:val="37"/>
  </w:num>
  <w:num w:numId="19" w16cid:durableId="910623136">
    <w:abstractNumId w:val="4"/>
  </w:num>
  <w:num w:numId="20" w16cid:durableId="1769033414">
    <w:abstractNumId w:val="2"/>
  </w:num>
  <w:num w:numId="21" w16cid:durableId="1003511745">
    <w:abstractNumId w:val="36"/>
  </w:num>
  <w:num w:numId="22" w16cid:durableId="1902058559">
    <w:abstractNumId w:val="3"/>
  </w:num>
  <w:num w:numId="23" w16cid:durableId="333655316">
    <w:abstractNumId w:val="41"/>
  </w:num>
  <w:num w:numId="24" w16cid:durableId="103312471">
    <w:abstractNumId w:val="32"/>
  </w:num>
  <w:num w:numId="25" w16cid:durableId="607541357">
    <w:abstractNumId w:val="28"/>
  </w:num>
  <w:num w:numId="26" w16cid:durableId="1302032503">
    <w:abstractNumId w:val="5"/>
  </w:num>
  <w:num w:numId="27" w16cid:durableId="1195730187">
    <w:abstractNumId w:val="10"/>
  </w:num>
  <w:num w:numId="28" w16cid:durableId="325673244">
    <w:abstractNumId w:val="9"/>
  </w:num>
  <w:num w:numId="29" w16cid:durableId="1119682977">
    <w:abstractNumId w:val="31"/>
  </w:num>
  <w:num w:numId="30" w16cid:durableId="2073505943">
    <w:abstractNumId w:val="42"/>
  </w:num>
  <w:num w:numId="31" w16cid:durableId="465464900">
    <w:abstractNumId w:val="29"/>
  </w:num>
  <w:num w:numId="32" w16cid:durableId="842400757">
    <w:abstractNumId w:val="34"/>
  </w:num>
  <w:num w:numId="33" w16cid:durableId="571431600">
    <w:abstractNumId w:val="35"/>
  </w:num>
  <w:num w:numId="34" w16cid:durableId="1239286339">
    <w:abstractNumId w:val="11"/>
  </w:num>
  <w:num w:numId="35" w16cid:durableId="503012943">
    <w:abstractNumId w:val="25"/>
  </w:num>
  <w:num w:numId="36" w16cid:durableId="1766806643">
    <w:abstractNumId w:val="0"/>
  </w:num>
  <w:num w:numId="37" w16cid:durableId="9845422">
    <w:abstractNumId w:val="21"/>
  </w:num>
  <w:num w:numId="38" w16cid:durableId="2129927616">
    <w:abstractNumId w:val="17"/>
  </w:num>
  <w:num w:numId="39" w16cid:durableId="236747878">
    <w:abstractNumId w:val="26"/>
  </w:num>
  <w:num w:numId="40" w16cid:durableId="1737312410">
    <w:abstractNumId w:val="16"/>
  </w:num>
  <w:num w:numId="41" w16cid:durableId="750467897">
    <w:abstractNumId w:val="15"/>
  </w:num>
  <w:num w:numId="42" w16cid:durableId="1526937837">
    <w:abstractNumId w:val="19"/>
  </w:num>
  <w:num w:numId="43" w16cid:durableId="1962154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8954343">
    <w:abstractNumId w:val="14"/>
  </w:num>
  <w:num w:numId="45" w16cid:durableId="211913773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69F0"/>
    <w:rsid w:val="000A0C40"/>
    <w:rsid w:val="000A2136"/>
    <w:rsid w:val="000A2266"/>
    <w:rsid w:val="000A2D4C"/>
    <w:rsid w:val="000A4753"/>
    <w:rsid w:val="000A49D1"/>
    <w:rsid w:val="000A4F16"/>
    <w:rsid w:val="000A6F15"/>
    <w:rsid w:val="000B1AA5"/>
    <w:rsid w:val="000B230D"/>
    <w:rsid w:val="000B32D4"/>
    <w:rsid w:val="000B463B"/>
    <w:rsid w:val="000B49E5"/>
    <w:rsid w:val="000B5182"/>
    <w:rsid w:val="000B5267"/>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21C2"/>
    <w:rsid w:val="000E2543"/>
    <w:rsid w:val="000E2EA4"/>
    <w:rsid w:val="000E301E"/>
    <w:rsid w:val="000E3AA4"/>
    <w:rsid w:val="000E4D0F"/>
    <w:rsid w:val="000E5E34"/>
    <w:rsid w:val="000E7831"/>
    <w:rsid w:val="000E7FA4"/>
    <w:rsid w:val="000F2901"/>
    <w:rsid w:val="000F325F"/>
    <w:rsid w:val="000F3787"/>
    <w:rsid w:val="000F3CD5"/>
    <w:rsid w:val="000F74D1"/>
    <w:rsid w:val="00102769"/>
    <w:rsid w:val="00103D0F"/>
    <w:rsid w:val="0010472C"/>
    <w:rsid w:val="001063AF"/>
    <w:rsid w:val="001065A6"/>
    <w:rsid w:val="001069B4"/>
    <w:rsid w:val="0011021F"/>
    <w:rsid w:val="00110390"/>
    <w:rsid w:val="001109C1"/>
    <w:rsid w:val="0011199E"/>
    <w:rsid w:val="00114541"/>
    <w:rsid w:val="00114F6B"/>
    <w:rsid w:val="00116536"/>
    <w:rsid w:val="0011673E"/>
    <w:rsid w:val="00120573"/>
    <w:rsid w:val="00123B92"/>
    <w:rsid w:val="00125183"/>
    <w:rsid w:val="00125935"/>
    <w:rsid w:val="001264E5"/>
    <w:rsid w:val="00130790"/>
    <w:rsid w:val="001307C5"/>
    <w:rsid w:val="00131AB3"/>
    <w:rsid w:val="001332A5"/>
    <w:rsid w:val="00133403"/>
    <w:rsid w:val="0013452F"/>
    <w:rsid w:val="0014191F"/>
    <w:rsid w:val="00143E5D"/>
    <w:rsid w:val="001445A4"/>
    <w:rsid w:val="00144621"/>
    <w:rsid w:val="001447F5"/>
    <w:rsid w:val="00144E60"/>
    <w:rsid w:val="001509B7"/>
    <w:rsid w:val="00151984"/>
    <w:rsid w:val="00151FD9"/>
    <w:rsid w:val="00152858"/>
    <w:rsid w:val="001529D1"/>
    <w:rsid w:val="00152A63"/>
    <w:rsid w:val="00154DD9"/>
    <w:rsid w:val="00156B2E"/>
    <w:rsid w:val="00156C02"/>
    <w:rsid w:val="00160688"/>
    <w:rsid w:val="00160B9D"/>
    <w:rsid w:val="00162E9F"/>
    <w:rsid w:val="001636BD"/>
    <w:rsid w:val="00166347"/>
    <w:rsid w:val="00170129"/>
    <w:rsid w:val="00172DE4"/>
    <w:rsid w:val="00175ECC"/>
    <w:rsid w:val="00176643"/>
    <w:rsid w:val="001817B7"/>
    <w:rsid w:val="00182267"/>
    <w:rsid w:val="00182547"/>
    <w:rsid w:val="001829F8"/>
    <w:rsid w:val="00183CF1"/>
    <w:rsid w:val="0018550A"/>
    <w:rsid w:val="001870DC"/>
    <w:rsid w:val="001870F6"/>
    <w:rsid w:val="0019116B"/>
    <w:rsid w:val="0019123B"/>
    <w:rsid w:val="0019194C"/>
    <w:rsid w:val="0019194E"/>
    <w:rsid w:val="001925CC"/>
    <w:rsid w:val="00196DAC"/>
    <w:rsid w:val="00197FF0"/>
    <w:rsid w:val="001B098B"/>
    <w:rsid w:val="001B2309"/>
    <w:rsid w:val="001B3D33"/>
    <w:rsid w:val="001B79C5"/>
    <w:rsid w:val="001C0833"/>
    <w:rsid w:val="001C1F67"/>
    <w:rsid w:val="001C2B22"/>
    <w:rsid w:val="001C3F92"/>
    <w:rsid w:val="001C5DBB"/>
    <w:rsid w:val="001D0C0A"/>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1C0"/>
    <w:rsid w:val="00207AE1"/>
    <w:rsid w:val="00213D79"/>
    <w:rsid w:val="0021571F"/>
    <w:rsid w:val="002245F5"/>
    <w:rsid w:val="00226D96"/>
    <w:rsid w:val="00227C15"/>
    <w:rsid w:val="00230528"/>
    <w:rsid w:val="00241259"/>
    <w:rsid w:val="00241ACF"/>
    <w:rsid w:val="002425B5"/>
    <w:rsid w:val="00243115"/>
    <w:rsid w:val="00244284"/>
    <w:rsid w:val="0024433B"/>
    <w:rsid w:val="00246493"/>
    <w:rsid w:val="002476E8"/>
    <w:rsid w:val="002479AF"/>
    <w:rsid w:val="00251AAF"/>
    <w:rsid w:val="00253910"/>
    <w:rsid w:val="00256436"/>
    <w:rsid w:val="00256589"/>
    <w:rsid w:val="002570E5"/>
    <w:rsid w:val="00257FD7"/>
    <w:rsid w:val="00260583"/>
    <w:rsid w:val="00260B22"/>
    <w:rsid w:val="002612F8"/>
    <w:rsid w:val="00261A7C"/>
    <w:rsid w:val="00261DEA"/>
    <w:rsid w:val="00263E33"/>
    <w:rsid w:val="0026486D"/>
    <w:rsid w:val="002657E4"/>
    <w:rsid w:val="00266FB7"/>
    <w:rsid w:val="00267641"/>
    <w:rsid w:val="00270E5F"/>
    <w:rsid w:val="002711AB"/>
    <w:rsid w:val="00271632"/>
    <w:rsid w:val="002723FA"/>
    <w:rsid w:val="00272418"/>
    <w:rsid w:val="00272E89"/>
    <w:rsid w:val="0027403C"/>
    <w:rsid w:val="00275838"/>
    <w:rsid w:val="00275DDA"/>
    <w:rsid w:val="00276192"/>
    <w:rsid w:val="00276D87"/>
    <w:rsid w:val="00280057"/>
    <w:rsid w:val="00282394"/>
    <w:rsid w:val="00283819"/>
    <w:rsid w:val="00283C7D"/>
    <w:rsid w:val="00283E9B"/>
    <w:rsid w:val="002853C4"/>
    <w:rsid w:val="0028619E"/>
    <w:rsid w:val="0028671D"/>
    <w:rsid w:val="00286AE3"/>
    <w:rsid w:val="00287302"/>
    <w:rsid w:val="00294EC3"/>
    <w:rsid w:val="002971B8"/>
    <w:rsid w:val="002A04A2"/>
    <w:rsid w:val="002A6A42"/>
    <w:rsid w:val="002B0E14"/>
    <w:rsid w:val="002B1221"/>
    <w:rsid w:val="002B22A2"/>
    <w:rsid w:val="002B4CDB"/>
    <w:rsid w:val="002B569E"/>
    <w:rsid w:val="002B658D"/>
    <w:rsid w:val="002C037B"/>
    <w:rsid w:val="002C3BC8"/>
    <w:rsid w:val="002C4FCA"/>
    <w:rsid w:val="002C5DCD"/>
    <w:rsid w:val="002C6FC7"/>
    <w:rsid w:val="002C703C"/>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5010"/>
    <w:rsid w:val="00355636"/>
    <w:rsid w:val="00356D43"/>
    <w:rsid w:val="0035717F"/>
    <w:rsid w:val="003573EB"/>
    <w:rsid w:val="0036385F"/>
    <w:rsid w:val="0036470A"/>
    <w:rsid w:val="003652C5"/>
    <w:rsid w:val="0036745E"/>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2F3"/>
    <w:rsid w:val="003863A2"/>
    <w:rsid w:val="00387CAF"/>
    <w:rsid w:val="00392ABC"/>
    <w:rsid w:val="00393147"/>
    <w:rsid w:val="00393EB2"/>
    <w:rsid w:val="0039425B"/>
    <w:rsid w:val="0039595C"/>
    <w:rsid w:val="003A054D"/>
    <w:rsid w:val="003A0769"/>
    <w:rsid w:val="003B58AF"/>
    <w:rsid w:val="003C0479"/>
    <w:rsid w:val="003C0C0D"/>
    <w:rsid w:val="003C1074"/>
    <w:rsid w:val="003C10F4"/>
    <w:rsid w:val="003C37BA"/>
    <w:rsid w:val="003C4B54"/>
    <w:rsid w:val="003C4D06"/>
    <w:rsid w:val="003C558E"/>
    <w:rsid w:val="003C61E9"/>
    <w:rsid w:val="003C6D0E"/>
    <w:rsid w:val="003C7052"/>
    <w:rsid w:val="003D0F35"/>
    <w:rsid w:val="003D1627"/>
    <w:rsid w:val="003D16CF"/>
    <w:rsid w:val="003D349F"/>
    <w:rsid w:val="003D3A71"/>
    <w:rsid w:val="003D48F6"/>
    <w:rsid w:val="003D4E16"/>
    <w:rsid w:val="003D50AF"/>
    <w:rsid w:val="003D606B"/>
    <w:rsid w:val="003D6D95"/>
    <w:rsid w:val="003D73FA"/>
    <w:rsid w:val="003E0640"/>
    <w:rsid w:val="003E13E7"/>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1CB3"/>
    <w:rsid w:val="00404DAA"/>
    <w:rsid w:val="0040554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11F3"/>
    <w:rsid w:val="00474480"/>
    <w:rsid w:val="00475966"/>
    <w:rsid w:val="00480BE0"/>
    <w:rsid w:val="0048136F"/>
    <w:rsid w:val="0048150C"/>
    <w:rsid w:val="00481E28"/>
    <w:rsid w:val="00482C7D"/>
    <w:rsid w:val="004914BC"/>
    <w:rsid w:val="0049342D"/>
    <w:rsid w:val="00493EFC"/>
    <w:rsid w:val="004957DC"/>
    <w:rsid w:val="004961AA"/>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2653"/>
    <w:rsid w:val="004F2FDC"/>
    <w:rsid w:val="004F58BA"/>
    <w:rsid w:val="004F5F8B"/>
    <w:rsid w:val="004F7688"/>
    <w:rsid w:val="004F78CE"/>
    <w:rsid w:val="004F7C8A"/>
    <w:rsid w:val="00502644"/>
    <w:rsid w:val="00503AA5"/>
    <w:rsid w:val="0050621F"/>
    <w:rsid w:val="00506FBD"/>
    <w:rsid w:val="005071D9"/>
    <w:rsid w:val="0050739E"/>
    <w:rsid w:val="0050775C"/>
    <w:rsid w:val="00512837"/>
    <w:rsid w:val="00512C70"/>
    <w:rsid w:val="00512F62"/>
    <w:rsid w:val="00515B65"/>
    <w:rsid w:val="0051723C"/>
    <w:rsid w:val="00517258"/>
    <w:rsid w:val="005176DE"/>
    <w:rsid w:val="00517853"/>
    <w:rsid w:val="0052011F"/>
    <w:rsid w:val="00522BF4"/>
    <w:rsid w:val="00524000"/>
    <w:rsid w:val="005267E8"/>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6E70"/>
    <w:rsid w:val="0055709E"/>
    <w:rsid w:val="0056088D"/>
    <w:rsid w:val="0056237B"/>
    <w:rsid w:val="00562498"/>
    <w:rsid w:val="00562A32"/>
    <w:rsid w:val="005631A7"/>
    <w:rsid w:val="00563274"/>
    <w:rsid w:val="0056353B"/>
    <w:rsid w:val="00564D0E"/>
    <w:rsid w:val="00567F65"/>
    <w:rsid w:val="005720B9"/>
    <w:rsid w:val="005839A8"/>
    <w:rsid w:val="00583C70"/>
    <w:rsid w:val="00591C5B"/>
    <w:rsid w:val="00596CD5"/>
    <w:rsid w:val="005A165E"/>
    <w:rsid w:val="005A4D58"/>
    <w:rsid w:val="005A5EA8"/>
    <w:rsid w:val="005B0AFE"/>
    <w:rsid w:val="005B1F91"/>
    <w:rsid w:val="005B3F18"/>
    <w:rsid w:val="005B4143"/>
    <w:rsid w:val="005B507F"/>
    <w:rsid w:val="005B600B"/>
    <w:rsid w:val="005C17E0"/>
    <w:rsid w:val="005C4602"/>
    <w:rsid w:val="005C6EDB"/>
    <w:rsid w:val="005D040D"/>
    <w:rsid w:val="005D16C6"/>
    <w:rsid w:val="005D42B3"/>
    <w:rsid w:val="005D69B9"/>
    <w:rsid w:val="005E0532"/>
    <w:rsid w:val="005E0A49"/>
    <w:rsid w:val="005E45BC"/>
    <w:rsid w:val="005E5C23"/>
    <w:rsid w:val="005E742A"/>
    <w:rsid w:val="005F1A00"/>
    <w:rsid w:val="0060038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271AE"/>
    <w:rsid w:val="00631508"/>
    <w:rsid w:val="0063253D"/>
    <w:rsid w:val="006363F3"/>
    <w:rsid w:val="00643144"/>
    <w:rsid w:val="00644567"/>
    <w:rsid w:val="00650086"/>
    <w:rsid w:val="00650101"/>
    <w:rsid w:val="00650CC2"/>
    <w:rsid w:val="006510DF"/>
    <w:rsid w:val="00652803"/>
    <w:rsid w:val="006557E7"/>
    <w:rsid w:val="00660907"/>
    <w:rsid w:val="00660FB3"/>
    <w:rsid w:val="00663865"/>
    <w:rsid w:val="00663AAC"/>
    <w:rsid w:val="00663E84"/>
    <w:rsid w:val="00663FAF"/>
    <w:rsid w:val="00665374"/>
    <w:rsid w:val="006662C8"/>
    <w:rsid w:val="0066680D"/>
    <w:rsid w:val="006668AF"/>
    <w:rsid w:val="00666CA2"/>
    <w:rsid w:val="00667342"/>
    <w:rsid w:val="00667D35"/>
    <w:rsid w:val="0067339B"/>
    <w:rsid w:val="00683A80"/>
    <w:rsid w:val="00684940"/>
    <w:rsid w:val="00687660"/>
    <w:rsid w:val="00691639"/>
    <w:rsid w:val="006924E7"/>
    <w:rsid w:val="0069396C"/>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023"/>
    <w:rsid w:val="006B252B"/>
    <w:rsid w:val="006B28CE"/>
    <w:rsid w:val="006B4F53"/>
    <w:rsid w:val="006B6178"/>
    <w:rsid w:val="006B6EE5"/>
    <w:rsid w:val="006C2EA3"/>
    <w:rsid w:val="006C5944"/>
    <w:rsid w:val="006C5B81"/>
    <w:rsid w:val="006C5BD1"/>
    <w:rsid w:val="006C6F4C"/>
    <w:rsid w:val="006D213C"/>
    <w:rsid w:val="006D3619"/>
    <w:rsid w:val="006D6668"/>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279B"/>
    <w:rsid w:val="0073298F"/>
    <w:rsid w:val="00734243"/>
    <w:rsid w:val="0073510A"/>
    <w:rsid w:val="007351AF"/>
    <w:rsid w:val="00737004"/>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4C56"/>
    <w:rsid w:val="007750A1"/>
    <w:rsid w:val="0077567E"/>
    <w:rsid w:val="00780B63"/>
    <w:rsid w:val="00780B71"/>
    <w:rsid w:val="00781E4D"/>
    <w:rsid w:val="00787D7C"/>
    <w:rsid w:val="007922A7"/>
    <w:rsid w:val="0079273D"/>
    <w:rsid w:val="007934EA"/>
    <w:rsid w:val="00796340"/>
    <w:rsid w:val="00797C2E"/>
    <w:rsid w:val="00797FBA"/>
    <w:rsid w:val="007A1092"/>
    <w:rsid w:val="007A27E3"/>
    <w:rsid w:val="007A5709"/>
    <w:rsid w:val="007A5AE0"/>
    <w:rsid w:val="007A6048"/>
    <w:rsid w:val="007B2484"/>
    <w:rsid w:val="007B2821"/>
    <w:rsid w:val="007B5C2F"/>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0DF"/>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175D9"/>
    <w:rsid w:val="00817BD1"/>
    <w:rsid w:val="008205C3"/>
    <w:rsid w:val="008214B8"/>
    <w:rsid w:val="00821A03"/>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5027"/>
    <w:rsid w:val="00876C35"/>
    <w:rsid w:val="00880478"/>
    <w:rsid w:val="008815D9"/>
    <w:rsid w:val="008833CD"/>
    <w:rsid w:val="00885658"/>
    <w:rsid w:val="008862D5"/>
    <w:rsid w:val="008908E4"/>
    <w:rsid w:val="00891719"/>
    <w:rsid w:val="008918B0"/>
    <w:rsid w:val="00892CE4"/>
    <w:rsid w:val="00893B8A"/>
    <w:rsid w:val="00894A09"/>
    <w:rsid w:val="008A0E1A"/>
    <w:rsid w:val="008A3C9B"/>
    <w:rsid w:val="008A58F0"/>
    <w:rsid w:val="008A77AF"/>
    <w:rsid w:val="008B18CF"/>
    <w:rsid w:val="008B2992"/>
    <w:rsid w:val="008B3033"/>
    <w:rsid w:val="008B4455"/>
    <w:rsid w:val="008B44D6"/>
    <w:rsid w:val="008B6254"/>
    <w:rsid w:val="008B715C"/>
    <w:rsid w:val="008B7A00"/>
    <w:rsid w:val="008C043E"/>
    <w:rsid w:val="008C08B7"/>
    <w:rsid w:val="008C10A8"/>
    <w:rsid w:val="008C2840"/>
    <w:rsid w:val="008C3848"/>
    <w:rsid w:val="008D413B"/>
    <w:rsid w:val="008D66A2"/>
    <w:rsid w:val="008D7165"/>
    <w:rsid w:val="008E0001"/>
    <w:rsid w:val="008E01EB"/>
    <w:rsid w:val="008E2F65"/>
    <w:rsid w:val="008E3641"/>
    <w:rsid w:val="008E3B7A"/>
    <w:rsid w:val="008E404A"/>
    <w:rsid w:val="008E43C1"/>
    <w:rsid w:val="008E444E"/>
    <w:rsid w:val="008F03BB"/>
    <w:rsid w:val="008F1752"/>
    <w:rsid w:val="008F197A"/>
    <w:rsid w:val="008F1C98"/>
    <w:rsid w:val="008F1F7D"/>
    <w:rsid w:val="008F2148"/>
    <w:rsid w:val="008F2245"/>
    <w:rsid w:val="008F3A68"/>
    <w:rsid w:val="008F49DB"/>
    <w:rsid w:val="008F5CE4"/>
    <w:rsid w:val="008F631C"/>
    <w:rsid w:val="008F7612"/>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5D4E"/>
    <w:rsid w:val="00950367"/>
    <w:rsid w:val="00952449"/>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96D20"/>
    <w:rsid w:val="00997940"/>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C0640"/>
    <w:rsid w:val="009C0876"/>
    <w:rsid w:val="009C3094"/>
    <w:rsid w:val="009C7239"/>
    <w:rsid w:val="009C7588"/>
    <w:rsid w:val="009C7B33"/>
    <w:rsid w:val="009D0BCE"/>
    <w:rsid w:val="009D13E5"/>
    <w:rsid w:val="009D142E"/>
    <w:rsid w:val="009D2298"/>
    <w:rsid w:val="009D2D6A"/>
    <w:rsid w:val="009D59CF"/>
    <w:rsid w:val="009D603E"/>
    <w:rsid w:val="009D7167"/>
    <w:rsid w:val="009D7E56"/>
    <w:rsid w:val="009E02B5"/>
    <w:rsid w:val="009E264F"/>
    <w:rsid w:val="009E2C09"/>
    <w:rsid w:val="009E2FE6"/>
    <w:rsid w:val="009E36CF"/>
    <w:rsid w:val="009E3DD0"/>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AF2"/>
    <w:rsid w:val="00A36EB4"/>
    <w:rsid w:val="00A37107"/>
    <w:rsid w:val="00A37A64"/>
    <w:rsid w:val="00A37B03"/>
    <w:rsid w:val="00A37E25"/>
    <w:rsid w:val="00A37E6A"/>
    <w:rsid w:val="00A416D0"/>
    <w:rsid w:val="00A419F7"/>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4900"/>
    <w:rsid w:val="00AE4949"/>
    <w:rsid w:val="00AE4DC2"/>
    <w:rsid w:val="00AE549E"/>
    <w:rsid w:val="00AE7060"/>
    <w:rsid w:val="00AE77B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45C15"/>
    <w:rsid w:val="00B52258"/>
    <w:rsid w:val="00B5248B"/>
    <w:rsid w:val="00B575BE"/>
    <w:rsid w:val="00B57678"/>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91D6D"/>
    <w:rsid w:val="00B9350A"/>
    <w:rsid w:val="00B951C8"/>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D0268"/>
    <w:rsid w:val="00BD1CF2"/>
    <w:rsid w:val="00BD2762"/>
    <w:rsid w:val="00BD2A8E"/>
    <w:rsid w:val="00BD38EB"/>
    <w:rsid w:val="00BD3C63"/>
    <w:rsid w:val="00BD4422"/>
    <w:rsid w:val="00BD4587"/>
    <w:rsid w:val="00BD4AA2"/>
    <w:rsid w:val="00BD4FCF"/>
    <w:rsid w:val="00BE0A15"/>
    <w:rsid w:val="00BE130F"/>
    <w:rsid w:val="00BE376E"/>
    <w:rsid w:val="00BE3772"/>
    <w:rsid w:val="00BE51EE"/>
    <w:rsid w:val="00BE7719"/>
    <w:rsid w:val="00BE7FBB"/>
    <w:rsid w:val="00BF06A6"/>
    <w:rsid w:val="00BF0886"/>
    <w:rsid w:val="00BF0D93"/>
    <w:rsid w:val="00BF508A"/>
    <w:rsid w:val="00BF58BD"/>
    <w:rsid w:val="00BF66E2"/>
    <w:rsid w:val="00C00321"/>
    <w:rsid w:val="00C05527"/>
    <w:rsid w:val="00C06183"/>
    <w:rsid w:val="00C100B0"/>
    <w:rsid w:val="00C11290"/>
    <w:rsid w:val="00C14D0F"/>
    <w:rsid w:val="00C1566A"/>
    <w:rsid w:val="00C160AD"/>
    <w:rsid w:val="00C17608"/>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FF9"/>
    <w:rsid w:val="00C62F3E"/>
    <w:rsid w:val="00C64258"/>
    <w:rsid w:val="00C662B3"/>
    <w:rsid w:val="00C663AA"/>
    <w:rsid w:val="00C7187D"/>
    <w:rsid w:val="00C72CA0"/>
    <w:rsid w:val="00C731D7"/>
    <w:rsid w:val="00C73F22"/>
    <w:rsid w:val="00C7720C"/>
    <w:rsid w:val="00C81C11"/>
    <w:rsid w:val="00C821BC"/>
    <w:rsid w:val="00C837C0"/>
    <w:rsid w:val="00C83F2F"/>
    <w:rsid w:val="00C85B27"/>
    <w:rsid w:val="00C85D18"/>
    <w:rsid w:val="00C85E06"/>
    <w:rsid w:val="00C85EEA"/>
    <w:rsid w:val="00C85F31"/>
    <w:rsid w:val="00C85FAB"/>
    <w:rsid w:val="00C87006"/>
    <w:rsid w:val="00C90B18"/>
    <w:rsid w:val="00C92336"/>
    <w:rsid w:val="00C9350E"/>
    <w:rsid w:val="00C9409E"/>
    <w:rsid w:val="00C940CC"/>
    <w:rsid w:val="00C9544F"/>
    <w:rsid w:val="00CA3CAB"/>
    <w:rsid w:val="00CA57DC"/>
    <w:rsid w:val="00CB1034"/>
    <w:rsid w:val="00CB2309"/>
    <w:rsid w:val="00CB3D23"/>
    <w:rsid w:val="00CC07F8"/>
    <w:rsid w:val="00CC0F56"/>
    <w:rsid w:val="00CC3C13"/>
    <w:rsid w:val="00CC3DFE"/>
    <w:rsid w:val="00CC404B"/>
    <w:rsid w:val="00CC5942"/>
    <w:rsid w:val="00CC7CC6"/>
    <w:rsid w:val="00CD2B1A"/>
    <w:rsid w:val="00CD33AB"/>
    <w:rsid w:val="00CD35D2"/>
    <w:rsid w:val="00CD3E87"/>
    <w:rsid w:val="00CD4106"/>
    <w:rsid w:val="00CD4731"/>
    <w:rsid w:val="00CD5CC2"/>
    <w:rsid w:val="00CD636D"/>
    <w:rsid w:val="00CD7DDB"/>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6CEA"/>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4890"/>
    <w:rsid w:val="00D348E0"/>
    <w:rsid w:val="00D36437"/>
    <w:rsid w:val="00D36499"/>
    <w:rsid w:val="00D44176"/>
    <w:rsid w:val="00D44558"/>
    <w:rsid w:val="00D4496B"/>
    <w:rsid w:val="00D4555E"/>
    <w:rsid w:val="00D526E8"/>
    <w:rsid w:val="00D5370D"/>
    <w:rsid w:val="00D56D8F"/>
    <w:rsid w:val="00D744AE"/>
    <w:rsid w:val="00D744C0"/>
    <w:rsid w:val="00D74551"/>
    <w:rsid w:val="00D75DEB"/>
    <w:rsid w:val="00D77F9D"/>
    <w:rsid w:val="00D811F9"/>
    <w:rsid w:val="00D818ED"/>
    <w:rsid w:val="00D82FF8"/>
    <w:rsid w:val="00D83B70"/>
    <w:rsid w:val="00D853F1"/>
    <w:rsid w:val="00D90F23"/>
    <w:rsid w:val="00D923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4CB"/>
    <w:rsid w:val="00DC6945"/>
    <w:rsid w:val="00DD1DC4"/>
    <w:rsid w:val="00DD2472"/>
    <w:rsid w:val="00DD2F98"/>
    <w:rsid w:val="00DD3477"/>
    <w:rsid w:val="00DD441C"/>
    <w:rsid w:val="00DD4AAA"/>
    <w:rsid w:val="00DD5F74"/>
    <w:rsid w:val="00DD689E"/>
    <w:rsid w:val="00DE27FD"/>
    <w:rsid w:val="00DE307B"/>
    <w:rsid w:val="00DE3A89"/>
    <w:rsid w:val="00DE68E1"/>
    <w:rsid w:val="00DE70BA"/>
    <w:rsid w:val="00DE7F6A"/>
    <w:rsid w:val="00DF0569"/>
    <w:rsid w:val="00DF11F0"/>
    <w:rsid w:val="00DF12E1"/>
    <w:rsid w:val="00DF2186"/>
    <w:rsid w:val="00DF3CCD"/>
    <w:rsid w:val="00DF55F3"/>
    <w:rsid w:val="00DF5C90"/>
    <w:rsid w:val="00DF62A4"/>
    <w:rsid w:val="00DF79DC"/>
    <w:rsid w:val="00DF7FAC"/>
    <w:rsid w:val="00E00A63"/>
    <w:rsid w:val="00E04716"/>
    <w:rsid w:val="00E04F0A"/>
    <w:rsid w:val="00E076EA"/>
    <w:rsid w:val="00E1131F"/>
    <w:rsid w:val="00E1215E"/>
    <w:rsid w:val="00E150F4"/>
    <w:rsid w:val="00E15D8D"/>
    <w:rsid w:val="00E23299"/>
    <w:rsid w:val="00E24456"/>
    <w:rsid w:val="00E33016"/>
    <w:rsid w:val="00E348BA"/>
    <w:rsid w:val="00E36AA2"/>
    <w:rsid w:val="00E37DB9"/>
    <w:rsid w:val="00E40DD1"/>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6F9"/>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B9C"/>
    <w:rsid w:val="00EA2DC9"/>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8B0"/>
    <w:rsid w:val="00EC5E1C"/>
    <w:rsid w:val="00EC651F"/>
    <w:rsid w:val="00EC6CBB"/>
    <w:rsid w:val="00EC73A2"/>
    <w:rsid w:val="00EC7A77"/>
    <w:rsid w:val="00EC7EFF"/>
    <w:rsid w:val="00ED1C38"/>
    <w:rsid w:val="00ED1F27"/>
    <w:rsid w:val="00ED203A"/>
    <w:rsid w:val="00ED20A0"/>
    <w:rsid w:val="00ED38DF"/>
    <w:rsid w:val="00ED455A"/>
    <w:rsid w:val="00ED504E"/>
    <w:rsid w:val="00ED5F70"/>
    <w:rsid w:val="00EE0831"/>
    <w:rsid w:val="00EE0A7C"/>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52CB"/>
    <w:rsid w:val="00F254FD"/>
    <w:rsid w:val="00F25F7A"/>
    <w:rsid w:val="00F261A9"/>
    <w:rsid w:val="00F26D94"/>
    <w:rsid w:val="00F309EC"/>
    <w:rsid w:val="00F327E9"/>
    <w:rsid w:val="00F335AF"/>
    <w:rsid w:val="00F34028"/>
    <w:rsid w:val="00F3470E"/>
    <w:rsid w:val="00F34829"/>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998"/>
    <w:rsid w:val="00F71C70"/>
    <w:rsid w:val="00F753A4"/>
    <w:rsid w:val="00F75B4A"/>
    <w:rsid w:val="00F75DFE"/>
    <w:rsid w:val="00F765EA"/>
    <w:rsid w:val="00F77295"/>
    <w:rsid w:val="00F772E4"/>
    <w:rsid w:val="00F77EB5"/>
    <w:rsid w:val="00F82DF3"/>
    <w:rsid w:val="00F843EA"/>
    <w:rsid w:val="00F85DDB"/>
    <w:rsid w:val="00F91778"/>
    <w:rsid w:val="00F94C43"/>
    <w:rsid w:val="00F959CD"/>
    <w:rsid w:val="00F968FA"/>
    <w:rsid w:val="00FA10CC"/>
    <w:rsid w:val="00FA1D39"/>
    <w:rsid w:val="00FA2078"/>
    <w:rsid w:val="00FA6AFB"/>
    <w:rsid w:val="00FA72A2"/>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39D4"/>
    <w:rsid w:val="00FD75A2"/>
    <w:rsid w:val="00FE0336"/>
    <w:rsid w:val="00FE08E9"/>
    <w:rsid w:val="00FE11E6"/>
    <w:rsid w:val="00FE1C2C"/>
    <w:rsid w:val="00FE1F4A"/>
    <w:rsid w:val="00FE2372"/>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14-10-22. Expediente EP-0767-22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93D7D-FAB0-4503-871E-F627027B9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179</TotalTime>
  <Pages>9</Pages>
  <Words>4471</Words>
  <Characters>24593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36</cp:revision>
  <cp:lastPrinted>2021-09-20T23:49:00Z</cp:lastPrinted>
  <dcterms:created xsi:type="dcterms:W3CDTF">2022-10-11T15:44:00Z</dcterms:created>
  <dcterms:modified xsi:type="dcterms:W3CDTF">2022-10-27T21:27:00Z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