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868C" w14:textId="413C424E" w:rsidR="002A6182" w:rsidRDefault="00E941B3" w:rsidP="002A6182">
      <w:pPr>
        <w:pStyle w:val="Sinespaciado"/>
        <w:rPr>
          <w:rFonts w:ascii="Museo Sans 900" w:eastAsia="Times New Roman" w:hAnsi="Museo Sans 900" w:cs="Times New Roman"/>
          <w:b/>
          <w:bCs/>
          <w:sz w:val="20"/>
          <w:szCs w:val="20"/>
          <w:lang w:val="es-MX" w:eastAsia="es-ES"/>
        </w:rPr>
      </w:pPr>
      <w:r>
        <w:rPr>
          <w:lang w:val="es-MX" w:eastAsia="es-ES"/>
        </w:rPr>
        <w:t xml:space="preserve"> </w:t>
      </w:r>
      <w:r w:rsidR="006662C8">
        <w:rPr>
          <w:lang w:val="es-MX" w:eastAsia="es-ES"/>
        </w:rPr>
        <w:t xml:space="preserve"> </w:t>
      </w:r>
    </w:p>
    <w:p w14:paraId="3BC16A7D" w14:textId="79C13B9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F5D85" w:rsidRPr="00A93D70">
        <w:rPr>
          <w:rFonts w:ascii="Museo Sans 900" w:eastAsia="Times New Roman" w:hAnsi="Museo Sans 900" w:cs="Times New Roman"/>
          <w:b/>
          <w:bCs/>
          <w:sz w:val="20"/>
          <w:szCs w:val="20"/>
          <w:lang w:val="es-MX" w:eastAsia="es-ES"/>
        </w:rPr>
        <w:t>-</w:t>
      </w:r>
      <w:r w:rsidR="002F5D85">
        <w:rPr>
          <w:rFonts w:ascii="Museo Sans 900" w:eastAsia="Times New Roman" w:hAnsi="Museo Sans 900" w:cs="Times New Roman"/>
          <w:b/>
          <w:bCs/>
          <w:sz w:val="20"/>
          <w:szCs w:val="20"/>
          <w:lang w:val="es-MX" w:eastAsia="es-ES"/>
        </w:rPr>
        <w:t>1909</w:t>
      </w:r>
      <w:r w:rsidR="002F5D85"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2F5D85">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F5D85">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2F5D85">
        <w:rPr>
          <w:rFonts w:ascii="Museo Sans 300" w:eastAsia="Times New Roman" w:hAnsi="Museo Sans 300" w:cs="Times New Roman"/>
          <w:sz w:val="20"/>
          <w:szCs w:val="20"/>
          <w:lang w:val="es-MX" w:eastAsia="es-ES"/>
        </w:rPr>
        <w:t xml:space="preserve">once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BD3261">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346C303"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BD3261">
        <w:rPr>
          <w:rFonts w:ascii="Museo Sans 300" w:hAnsi="Museo Sans 300"/>
          <w:sz w:val="20"/>
          <w:szCs w:val="20"/>
        </w:rPr>
        <w:t>veintiocho</w:t>
      </w:r>
      <w:r w:rsidR="00961C4C">
        <w:rPr>
          <w:rFonts w:ascii="Museo Sans 300" w:hAnsi="Museo Sans 300"/>
          <w:sz w:val="20"/>
          <w:szCs w:val="20"/>
        </w:rPr>
        <w:t xml:space="preserve"> de </w:t>
      </w:r>
      <w:r w:rsidR="00BD3261">
        <w:rPr>
          <w:rFonts w:ascii="Museo Sans 300" w:hAnsi="Museo Sans 300"/>
          <w:sz w:val="20"/>
          <w:szCs w:val="20"/>
        </w:rPr>
        <w:t>enero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F351E">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E357FA">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8F6406">
        <w:rPr>
          <w:rFonts w:ascii="Museo Sans 300" w:hAnsi="Museo Sans 300"/>
          <w:sz w:val="20"/>
          <w:szCs w:val="20"/>
        </w:rPr>
        <w:t>MIL QUINIENTOS DOS</w:t>
      </w:r>
      <w:r w:rsidR="006662C8">
        <w:rPr>
          <w:rFonts w:ascii="Museo Sans 300" w:hAnsi="Museo Sans 300"/>
          <w:sz w:val="20"/>
          <w:szCs w:val="20"/>
        </w:rPr>
        <w:t xml:space="preserve"> </w:t>
      </w:r>
      <w:r w:rsidR="008F6406">
        <w:rPr>
          <w:rFonts w:ascii="Museo Sans 300" w:hAnsi="Museo Sans 300"/>
          <w:sz w:val="20"/>
          <w:szCs w:val="20"/>
        </w:rPr>
        <w:t>25</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BD3261">
        <w:rPr>
          <w:rFonts w:ascii="Museo Sans 300" w:hAnsi="Museo Sans 300"/>
          <w:sz w:val="20"/>
          <w:szCs w:val="20"/>
        </w:rPr>
        <w:t>1,5</w:t>
      </w:r>
      <w:r w:rsidR="008F6406">
        <w:rPr>
          <w:rFonts w:ascii="Museo Sans 300" w:hAnsi="Museo Sans 300"/>
          <w:sz w:val="20"/>
          <w:szCs w:val="20"/>
        </w:rPr>
        <w:t>02</w:t>
      </w:r>
      <w:r w:rsidR="00BD3261">
        <w:rPr>
          <w:rFonts w:ascii="Museo Sans 300" w:hAnsi="Museo Sans 300"/>
          <w:sz w:val="20"/>
          <w:szCs w:val="20"/>
        </w:rPr>
        <w:t>.95</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E357FA">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448E13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8F6406">
        <w:rPr>
          <w:rFonts w:ascii="Museo Sans 300" w:hAnsi="Museo Sans 300"/>
          <w:sz w:val="20"/>
          <w:szCs w:val="20"/>
          <w:lang w:val="es-SV"/>
        </w:rPr>
        <w:t>311</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F6406">
        <w:rPr>
          <w:rFonts w:ascii="Museo Sans 300" w:hAnsi="Museo Sans 300"/>
          <w:sz w:val="20"/>
          <w:szCs w:val="20"/>
          <w:lang w:val="es-SV"/>
        </w:rPr>
        <w:t>dieciocho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8F6406">
        <w:rPr>
          <w:rFonts w:ascii="Museo Sans 300" w:hAnsi="Museo Sans 300"/>
          <w:sz w:val="20"/>
          <w:szCs w:val="20"/>
          <w:lang w:val="es-SV"/>
        </w:rPr>
        <w:t>febrero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198C129A"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8F6406">
        <w:rPr>
          <w:rFonts w:ascii="Museo Sans 300" w:hAnsi="Museo Sans 300"/>
          <w:sz w:val="20"/>
          <w:szCs w:val="20"/>
        </w:rPr>
        <w:t xml:space="preserve"> distribuidora y al usuario los días veintitrés y veinticuatro del mismo mes y año, respectivamente,</w:t>
      </w:r>
      <w:r w:rsidRPr="70478C62">
        <w:rPr>
          <w:rFonts w:ascii="Museo Sans 300" w:hAnsi="Museo Sans 300"/>
          <w:sz w:val="20"/>
          <w:szCs w:val="20"/>
        </w:rPr>
        <w:t xml:space="preserve"> por lo que el plazo otorgado a la distribuidora finalizó el día </w:t>
      </w:r>
      <w:r w:rsidR="008F6406">
        <w:rPr>
          <w:rFonts w:ascii="Museo Sans 300" w:hAnsi="Museo Sans 300"/>
          <w:sz w:val="20"/>
          <w:szCs w:val="20"/>
        </w:rPr>
        <w:t>nueve de marzo del presente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65E8E52A" w:rsidR="00056060" w:rsidRPr="008B19E0" w:rsidRDefault="004E4C2A" w:rsidP="008B19E0">
      <w:pPr>
        <w:pStyle w:val="Prrafodelista"/>
        <w:tabs>
          <w:tab w:val="left" w:pos="426"/>
        </w:tabs>
        <w:ind w:left="426"/>
        <w:jc w:val="both"/>
        <w:rPr>
          <w:rFonts w:ascii="Museo Sans 300" w:hAnsi="Museo Sans 300"/>
          <w:sz w:val="20"/>
          <w:szCs w:val="20"/>
          <w:lang w:val="es-SV"/>
        </w:rPr>
      </w:pPr>
      <w:bookmarkStart w:id="0" w:name="_Hlk82434434"/>
      <w:r w:rsidRPr="008B19E0">
        <w:rPr>
          <w:rFonts w:ascii="Museo Sans 300" w:hAnsi="Museo Sans 300"/>
          <w:sz w:val="20"/>
          <w:szCs w:val="20"/>
          <w:lang w:val="es-SV"/>
        </w:rPr>
        <w:t xml:space="preserve">El </w:t>
      </w:r>
      <w:bookmarkStart w:id="1" w:name="_Hlk62824691"/>
      <w:r w:rsidRPr="008B19E0">
        <w:rPr>
          <w:rFonts w:ascii="Museo Sans 300" w:hAnsi="Museo Sans 300"/>
          <w:sz w:val="20"/>
          <w:szCs w:val="20"/>
          <w:lang w:val="es-SV"/>
        </w:rPr>
        <w:t xml:space="preserve">día </w:t>
      </w:r>
      <w:r w:rsidR="008F6406" w:rsidRPr="008B19E0">
        <w:rPr>
          <w:rFonts w:ascii="Museo Sans 300" w:hAnsi="Museo Sans 300"/>
          <w:sz w:val="20"/>
          <w:szCs w:val="20"/>
          <w:lang w:val="es-SV"/>
        </w:rPr>
        <w:t>nueve</w:t>
      </w:r>
      <w:r w:rsidRPr="008B19E0">
        <w:rPr>
          <w:rFonts w:ascii="Museo Sans 300" w:hAnsi="Museo Sans 300"/>
          <w:sz w:val="20"/>
          <w:szCs w:val="20"/>
          <w:lang w:val="es-SV"/>
        </w:rPr>
        <w:t xml:space="preserve"> de </w:t>
      </w:r>
      <w:r w:rsidR="004D458D" w:rsidRPr="008B19E0">
        <w:rPr>
          <w:rFonts w:ascii="Museo Sans 300" w:hAnsi="Museo Sans 300"/>
          <w:sz w:val="20"/>
          <w:szCs w:val="20"/>
          <w:lang w:val="es-SV"/>
        </w:rPr>
        <w:t>marzo</w:t>
      </w:r>
      <w:r w:rsidRPr="008B19E0">
        <w:rPr>
          <w:rFonts w:ascii="Museo Sans 300" w:hAnsi="Museo Sans 300"/>
          <w:sz w:val="20"/>
          <w:szCs w:val="20"/>
          <w:lang w:val="es-SV"/>
        </w:rPr>
        <w:t xml:space="preserve"> de</w:t>
      </w:r>
      <w:r w:rsidR="004D458D" w:rsidRPr="008B19E0">
        <w:rPr>
          <w:rFonts w:ascii="Museo Sans 300" w:hAnsi="Museo Sans 300"/>
          <w:sz w:val="20"/>
          <w:szCs w:val="20"/>
          <w:lang w:val="es-SV"/>
        </w:rPr>
        <w:t>l presente año</w:t>
      </w:r>
      <w:r w:rsidRPr="008B19E0">
        <w:rPr>
          <w:rFonts w:ascii="Museo Sans 300" w:hAnsi="Museo Sans 300"/>
          <w:sz w:val="20"/>
          <w:szCs w:val="20"/>
          <w:lang w:val="es-SV"/>
        </w:rPr>
        <w:t xml:space="preserve">, </w:t>
      </w:r>
      <w:bookmarkEnd w:id="1"/>
      <w:r w:rsidRPr="008B19E0">
        <w:rPr>
          <w:rFonts w:ascii="Museo Sans 300" w:hAnsi="Museo Sans 300"/>
          <w:sz w:val="20"/>
          <w:szCs w:val="20"/>
          <w:lang w:val="es-SV"/>
        </w:rPr>
        <w:t xml:space="preserve">el ingeniero </w:t>
      </w:r>
      <w:r w:rsidR="00E357FA">
        <w:rPr>
          <w:rFonts w:ascii="Museo Sans 300" w:hAnsi="Museo Sans 300"/>
          <w:sz w:val="20"/>
          <w:szCs w:val="20"/>
          <w:lang w:val="es-SV"/>
        </w:rPr>
        <w:t>XXX</w:t>
      </w:r>
      <w:r w:rsidRPr="008B19E0">
        <w:rPr>
          <w:rFonts w:ascii="Museo Sans 300" w:hAnsi="Museo Sans 300"/>
          <w:sz w:val="20"/>
          <w:szCs w:val="20"/>
          <w:lang w:val="es-SV"/>
        </w:rPr>
        <w:t>, apoderado especial de la sociedad AES CLESA y Cía., S. en C. de C.V.,</w:t>
      </w:r>
      <w:r w:rsidR="004D458D" w:rsidRPr="008B19E0">
        <w:rPr>
          <w:rFonts w:ascii="Museo Sans 300" w:hAnsi="Museo Sans 300"/>
          <w:sz w:val="20"/>
          <w:szCs w:val="20"/>
          <w:lang w:val="es-SV"/>
        </w:rPr>
        <w:t xml:space="preserve"> </w:t>
      </w:r>
      <w:r w:rsidRPr="008B19E0">
        <w:rPr>
          <w:rFonts w:ascii="Museo Sans 300" w:hAnsi="Museo Sans 300"/>
          <w:sz w:val="20"/>
          <w:szCs w:val="20"/>
          <w:lang w:val="es-SV"/>
        </w:rPr>
        <w:t>presentó un</w:t>
      </w:r>
      <w:r w:rsidR="00056060" w:rsidRPr="008B19E0">
        <w:rPr>
          <w:rFonts w:ascii="Museo Sans 300" w:hAnsi="Museo Sans 300"/>
          <w:sz w:val="20"/>
          <w:szCs w:val="20"/>
          <w:lang w:val="es-SV"/>
        </w:rPr>
        <w:t xml:space="preserve"> escrito en </w:t>
      </w:r>
      <w:r w:rsidRPr="008B19E0">
        <w:rPr>
          <w:rFonts w:ascii="Museo Sans 300" w:hAnsi="Museo Sans 300"/>
          <w:sz w:val="20"/>
          <w:szCs w:val="20"/>
          <w:lang w:val="es-SV"/>
        </w:rPr>
        <w:t>el</w:t>
      </w:r>
      <w:r w:rsidR="00056060" w:rsidRPr="008B19E0">
        <w:rPr>
          <w:rFonts w:ascii="Museo Sans 300" w:hAnsi="Museo Sans 300"/>
          <w:sz w:val="20"/>
          <w:szCs w:val="20"/>
          <w:lang w:val="es-SV"/>
        </w:rPr>
        <w:t xml:space="preserve"> cual manifestó que contaba con prueba</w:t>
      </w:r>
      <w:r w:rsidR="0013452F" w:rsidRPr="008B19E0">
        <w:rPr>
          <w:rFonts w:ascii="Museo Sans 300" w:hAnsi="Museo Sans 300"/>
          <w:sz w:val="20"/>
          <w:szCs w:val="20"/>
          <w:lang w:val="es-SV"/>
        </w:rPr>
        <w:t xml:space="preserve">s </w:t>
      </w:r>
      <w:r w:rsidR="00056060" w:rsidRPr="008B19E0">
        <w:rPr>
          <w:rFonts w:ascii="Museo Sans 300" w:hAnsi="Museo Sans 300"/>
          <w:sz w:val="20"/>
          <w:szCs w:val="20"/>
          <w:lang w:val="es-SV"/>
        </w:rPr>
        <w:t>documental</w:t>
      </w:r>
      <w:r w:rsidR="0013452F" w:rsidRPr="008B19E0">
        <w:rPr>
          <w:rFonts w:ascii="Museo Sans 300" w:hAnsi="Museo Sans 300"/>
          <w:sz w:val="20"/>
          <w:szCs w:val="20"/>
          <w:lang w:val="es-SV"/>
        </w:rPr>
        <w:t>es</w:t>
      </w:r>
      <w:r w:rsidR="00056060" w:rsidRPr="008B19E0">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B31576">
        <w:rPr>
          <w:rFonts w:ascii="Museo Sans 300" w:hAnsi="Museo Sans 300"/>
          <w:sz w:val="20"/>
          <w:szCs w:val="20"/>
          <w:lang w:val="es-SV"/>
        </w:rPr>
        <w:t xml:space="preserve"> de forma digital</w:t>
      </w:r>
      <w:r w:rsidR="00056060" w:rsidRPr="008B19E0">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1211D611" w14:textId="168108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3639462F"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F6406">
        <w:rPr>
          <w:rFonts w:ascii="Museo Sans 300" w:hAnsi="Museo Sans 300"/>
          <w:sz w:val="20"/>
          <w:szCs w:val="20"/>
          <w:lang w:eastAsia="es-SV"/>
        </w:rPr>
        <w:t xml:space="preserve"> en forma magnética vinculadas a la presunta condición irregular.</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7187EEE7"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1109C1">
        <w:rPr>
          <w:rFonts w:ascii="Museo Sans 300" w:eastAsia="Museo Sans 300" w:hAnsi="Museo Sans 300" w:cs="Museo Sans 300"/>
          <w:sz w:val="20"/>
          <w:szCs w:val="20"/>
          <w:lang w:val="es-ES"/>
        </w:rPr>
        <w:t>2</w:t>
      </w:r>
      <w:r w:rsidR="008F6406">
        <w:rPr>
          <w:rFonts w:ascii="Museo Sans 300" w:eastAsia="Museo Sans 300" w:hAnsi="Museo Sans 300" w:cs="Museo Sans 300"/>
          <w:sz w:val="20"/>
          <w:szCs w:val="20"/>
          <w:lang w:val="es-ES"/>
        </w:rPr>
        <w:t>29</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8F6406">
        <w:rPr>
          <w:rFonts w:ascii="Museo Sans 300" w:eastAsia="Museo Sans 300" w:hAnsi="Museo Sans 300" w:cs="Museo Sans 300"/>
          <w:sz w:val="20"/>
          <w:szCs w:val="20"/>
          <w:lang w:val="es-ES"/>
        </w:rPr>
        <w:t>diez</w:t>
      </w:r>
      <w:r w:rsidR="00256589">
        <w:rPr>
          <w:rFonts w:ascii="Museo Sans 300" w:eastAsia="Museo Sans 300" w:hAnsi="Museo Sans 300" w:cs="Museo Sans 300"/>
          <w:sz w:val="20"/>
          <w:szCs w:val="20"/>
          <w:lang w:val="es-ES"/>
        </w:rPr>
        <w:t xml:space="preserve"> de marzo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27BA7A03" w14:textId="77777777" w:rsidR="00B31576" w:rsidRDefault="00B31576"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473D5251"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256589">
        <w:rPr>
          <w:rFonts w:ascii="Museo Sans 300" w:hAnsi="Museo Sans 300"/>
          <w:sz w:val="20"/>
          <w:szCs w:val="20"/>
        </w:rPr>
        <w:t>0</w:t>
      </w:r>
      <w:r w:rsidR="008F6406">
        <w:rPr>
          <w:rFonts w:ascii="Museo Sans 300" w:hAnsi="Museo Sans 300"/>
          <w:sz w:val="20"/>
          <w:szCs w:val="20"/>
        </w:rPr>
        <w:t>582</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8F6406">
        <w:rPr>
          <w:rFonts w:ascii="Museo Sans 300" w:hAnsi="Museo Sans 300"/>
          <w:sz w:val="20"/>
          <w:szCs w:val="20"/>
        </w:rPr>
        <w:t>veintiuno</w:t>
      </w:r>
      <w:r w:rsidR="00256589">
        <w:rPr>
          <w:rFonts w:ascii="Museo Sans 300" w:hAnsi="Museo Sans 300"/>
          <w:sz w:val="20"/>
          <w:szCs w:val="20"/>
        </w:rPr>
        <w:t xml:space="preserve"> de marzo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w:t>
      </w:r>
      <w:r w:rsidRPr="001C2890">
        <w:rPr>
          <w:rStyle w:val="normaltextrun"/>
          <w:rFonts w:ascii="Museo Sans 300" w:eastAsia="Museo Sans" w:hAnsi="Museo Sans 300" w:cs="Segoe UI"/>
          <w:sz w:val="20"/>
          <w:szCs w:val="20"/>
        </w:rPr>
        <w:lastRenderedPageBreak/>
        <w:t xml:space="preserve">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F0008F0" w14:textId="15B6543A" w:rsidR="00FB3D61" w:rsidRPr="00AB4369" w:rsidRDefault="00FB3D61" w:rsidP="00FB3D61">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 distribuidora y</w:t>
      </w:r>
      <w:r>
        <w:rPr>
          <w:rFonts w:ascii="Museo Sans 300" w:hAnsi="Museo Sans 300"/>
          <w:sz w:val="20"/>
          <w:szCs w:val="20"/>
          <w:lang w:eastAsia="es-SV"/>
        </w:rPr>
        <w:t xml:space="preserve"> al</w:t>
      </w:r>
      <w:r w:rsidRPr="000F5DAB">
        <w:rPr>
          <w:rFonts w:ascii="Museo Sans 300" w:hAnsi="Museo Sans 300"/>
          <w:sz w:val="20"/>
          <w:szCs w:val="20"/>
          <w:lang w:eastAsia="es-SV"/>
        </w:rPr>
        <w:t xml:space="preserve"> usuari</w:t>
      </w:r>
      <w:r>
        <w:rPr>
          <w:rFonts w:ascii="Museo Sans 300" w:hAnsi="Museo Sans 300"/>
          <w:sz w:val="20"/>
          <w:szCs w:val="20"/>
          <w:lang w:eastAsia="es-SV"/>
        </w:rPr>
        <w:t>o</w:t>
      </w:r>
      <w:r w:rsidRPr="000F5DAB">
        <w:rPr>
          <w:rFonts w:ascii="Museo Sans 300" w:hAnsi="Museo Sans 300"/>
          <w:sz w:val="20"/>
          <w:szCs w:val="20"/>
          <w:lang w:eastAsia="es-SV"/>
        </w:rPr>
        <w:t xml:space="preserve"> </w:t>
      </w:r>
      <w:r w:rsidRPr="000F5DAB">
        <w:rPr>
          <w:rFonts w:ascii="Museo Sans 300" w:hAnsi="Museo Sans 300"/>
          <w:sz w:val="20"/>
          <w:szCs w:val="20"/>
          <w:lang w:val="es-ES_tradnl" w:eastAsia="es-SV"/>
        </w:rPr>
        <w:t>los días</w:t>
      </w:r>
      <w:r>
        <w:rPr>
          <w:rFonts w:ascii="Museo Sans 300" w:hAnsi="Museo Sans 300"/>
          <w:sz w:val="20"/>
          <w:szCs w:val="20"/>
          <w:lang w:val="es-ES_tradnl" w:eastAsia="es-SV"/>
        </w:rPr>
        <w:t xml:space="preserve"> </w:t>
      </w:r>
      <w:r w:rsidR="008F6406">
        <w:rPr>
          <w:rFonts w:ascii="Museo Sans 300" w:hAnsi="Museo Sans 300"/>
          <w:sz w:val="20"/>
          <w:szCs w:val="20"/>
          <w:lang w:val="es-ES_tradnl" w:eastAsia="es-SV"/>
        </w:rPr>
        <w:t>veinticuatro</w:t>
      </w:r>
      <w:r>
        <w:rPr>
          <w:rFonts w:ascii="Museo Sans 300" w:hAnsi="Museo Sans 300"/>
          <w:sz w:val="20"/>
          <w:szCs w:val="20"/>
          <w:lang w:val="es-ES_tradnl" w:eastAsia="es-SV"/>
        </w:rPr>
        <w:t xml:space="preserve"> y </w:t>
      </w:r>
      <w:r w:rsidR="008F6406">
        <w:rPr>
          <w:rFonts w:ascii="Museo Sans 300" w:hAnsi="Museo Sans 300"/>
          <w:sz w:val="20"/>
          <w:szCs w:val="20"/>
          <w:lang w:val="es-ES_tradnl" w:eastAsia="es-SV"/>
        </w:rPr>
        <w:t>veintinueve de marzo del presente año,</w:t>
      </w:r>
      <w:r w:rsidRPr="000F5DAB">
        <w:rPr>
          <w:rFonts w:ascii="Museo Sans 300" w:hAnsi="Museo Sans 300"/>
          <w:sz w:val="20"/>
          <w:szCs w:val="20"/>
          <w:lang w:val="es-ES_tradnl" w:eastAsia="es-SV"/>
        </w:rPr>
        <w:t xml:space="preserve"> respectivamente, por lo que el plazo finalizó, en el mismo orden, los días </w:t>
      </w:r>
      <w:r w:rsidR="008F6406">
        <w:rPr>
          <w:rFonts w:ascii="Museo Sans 300" w:hAnsi="Museo Sans 300"/>
          <w:sz w:val="20"/>
          <w:szCs w:val="20"/>
          <w:lang w:val="es-ES_tradnl" w:eastAsia="es-SV"/>
        </w:rPr>
        <w:t>veintiocho de abril y tres de mayo de este año.</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300CC14F"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8F6406">
        <w:rPr>
          <w:rFonts w:ascii="Museo Sans 300" w:hAnsi="Museo Sans 300" w:cs="Cambria Math"/>
          <w:sz w:val="20"/>
          <w:szCs w:val="20"/>
        </w:rPr>
        <w:t>treinta</w:t>
      </w:r>
      <w:r>
        <w:rPr>
          <w:rFonts w:ascii="Museo Sans 300" w:hAnsi="Museo Sans 300" w:cs="Cambria Math"/>
          <w:sz w:val="20"/>
          <w:szCs w:val="20"/>
        </w:rPr>
        <w:t xml:space="preserve"> de </w:t>
      </w:r>
      <w:r w:rsidR="008F6406">
        <w:rPr>
          <w:rFonts w:ascii="Museo Sans 300" w:hAnsi="Museo Sans 300" w:cs="Cambria Math"/>
          <w:sz w:val="20"/>
          <w:szCs w:val="20"/>
        </w:rPr>
        <w:t>marzo</w:t>
      </w:r>
      <w:r>
        <w:rPr>
          <w:rFonts w:ascii="Museo Sans 300" w:hAnsi="Museo Sans 300" w:cs="Cambria Math"/>
          <w:sz w:val="20"/>
          <w:szCs w:val="20"/>
        </w:rPr>
        <w:t xml:space="preserve"> de</w:t>
      </w:r>
      <w:r w:rsidR="008F6406">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w:t>
      </w:r>
      <w:r w:rsidR="008F6406">
        <w:rPr>
          <w:rFonts w:ascii="Museo Sans 300" w:hAnsi="Museo Sans 300"/>
          <w:sz w:val="20"/>
          <w:szCs w:val="20"/>
        </w:rPr>
        <w:t>usuario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74C7DF28"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803660">
        <w:rPr>
          <w:rFonts w:ascii="Museo Sans 300" w:hAnsi="Museo Sans 300"/>
          <w:sz w:val="20"/>
          <w:szCs w:val="20"/>
          <w:lang w:val="es-SV"/>
        </w:rPr>
        <w:t>0970</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803660">
        <w:rPr>
          <w:rFonts w:ascii="Museo Sans 300" w:hAnsi="Museo Sans 300"/>
          <w:sz w:val="20"/>
          <w:szCs w:val="20"/>
          <w:lang w:val="es-SV"/>
        </w:rPr>
        <w:t>trece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061139">
        <w:rPr>
          <w:rFonts w:ascii="Museo Sans 300" w:hAnsi="Museo Sans 300"/>
          <w:sz w:val="20"/>
          <w:szCs w:val="20"/>
          <w:lang w:val="es-SV"/>
        </w:rPr>
        <w:t>mayo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57678">
        <w:rPr>
          <w:rFonts w:ascii="Museo Sans 300" w:hAnsi="Museo Sans 300"/>
          <w:sz w:val="20"/>
          <w:szCs w:val="20"/>
          <w:lang w:val="es-SV"/>
        </w:rPr>
        <w:t>l</w:t>
      </w:r>
      <w:r w:rsidR="00763A66">
        <w:rPr>
          <w:rFonts w:ascii="Museo Sans 300" w:hAnsi="Museo Sans 300"/>
          <w:sz w:val="20"/>
          <w:szCs w:val="20"/>
          <w:lang w:val="es-SV"/>
        </w:rPr>
        <w:t xml:space="preserve"> usuari</w:t>
      </w:r>
      <w:r w:rsidR="00B57678">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E357FA">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5EFB3EF2"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914D50">
        <w:rPr>
          <w:rFonts w:ascii="Museo Sans 300" w:hAnsi="Museo Sans 300"/>
          <w:sz w:val="20"/>
          <w:szCs w:val="20"/>
          <w:lang w:val="es-SV"/>
        </w:rPr>
        <w:t xml:space="preserve"> las partes</w:t>
      </w:r>
      <w:r w:rsidR="00763A66">
        <w:rPr>
          <w:rFonts w:ascii="Museo Sans 300" w:hAnsi="Museo Sans 300"/>
          <w:sz w:val="20"/>
          <w:szCs w:val="20"/>
          <w:lang w:val="es-SV"/>
        </w:rPr>
        <w:t xml:space="preserve"> </w:t>
      </w:r>
      <w:r w:rsidR="00914D50">
        <w:rPr>
          <w:rFonts w:ascii="Museo Sans 300" w:hAnsi="Museo Sans 300"/>
          <w:sz w:val="20"/>
          <w:szCs w:val="20"/>
          <w:lang w:val="es-SV"/>
        </w:rPr>
        <w:t>el</w:t>
      </w:r>
      <w:r w:rsidR="0036385F">
        <w:rPr>
          <w:rFonts w:ascii="Museo Sans 300" w:hAnsi="Museo Sans 300"/>
          <w:sz w:val="20"/>
          <w:szCs w:val="20"/>
          <w:lang w:val="es-SV"/>
        </w:rPr>
        <w:t xml:space="preserve"> día</w:t>
      </w:r>
      <w:r w:rsidR="00914D50">
        <w:rPr>
          <w:rFonts w:ascii="Museo Sans 300" w:hAnsi="Museo Sans 300"/>
          <w:sz w:val="20"/>
          <w:szCs w:val="20"/>
          <w:lang w:val="es-SV"/>
        </w:rPr>
        <w:t xml:space="preserve"> </w:t>
      </w:r>
      <w:r w:rsidR="00803660">
        <w:rPr>
          <w:rFonts w:ascii="Museo Sans 300" w:hAnsi="Museo Sans 300"/>
          <w:sz w:val="20"/>
          <w:szCs w:val="20"/>
          <w:lang w:val="es-SV"/>
        </w:rPr>
        <w:t>dieciocho</w:t>
      </w:r>
      <w:r w:rsidR="0036385F">
        <w:rPr>
          <w:rFonts w:ascii="Museo Sans 300" w:hAnsi="Museo Sans 300"/>
          <w:sz w:val="20"/>
          <w:szCs w:val="20"/>
          <w:lang w:val="es-SV"/>
        </w:rPr>
        <w:t xml:space="preserve"> del mismo mes y año</w:t>
      </w:r>
      <w:r w:rsidR="00914D50">
        <w:rPr>
          <w:rFonts w:ascii="Museo Sans 300" w:hAnsi="Museo Sans 300"/>
          <w:sz w:val="20"/>
          <w:szCs w:val="20"/>
          <w:lang w:val="es-SV"/>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244F3320" w14:textId="68D8E314" w:rsidR="000C4657" w:rsidRDefault="000C4657" w:rsidP="000C4657">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sidR="00803660">
        <w:rPr>
          <w:rFonts w:ascii="Museo Sans 300" w:hAnsi="Museo Sans 300"/>
          <w:sz w:val="20"/>
          <w:szCs w:val="20"/>
          <w:lang w:val="es-ES_tradnl" w:eastAsia="es-ES"/>
        </w:rPr>
        <w:t>veinticuatro</w:t>
      </w:r>
      <w:r>
        <w:rPr>
          <w:rFonts w:ascii="Museo Sans 300" w:hAnsi="Museo Sans 300"/>
          <w:sz w:val="20"/>
          <w:szCs w:val="20"/>
          <w:lang w:val="es-ES_tradnl" w:eastAsia="es-ES"/>
        </w:rPr>
        <w:t xml:space="preserve"> de </w:t>
      </w:r>
      <w:r w:rsidR="00803660">
        <w:rPr>
          <w:rFonts w:ascii="Museo Sans 300" w:hAnsi="Museo Sans 300"/>
          <w:sz w:val="20"/>
          <w:szCs w:val="20"/>
          <w:lang w:val="es-ES_tradnl" w:eastAsia="es-ES"/>
        </w:rPr>
        <w:t>mayo</w:t>
      </w:r>
      <w:r>
        <w:rPr>
          <w:rFonts w:ascii="Museo Sans 300" w:hAnsi="Museo Sans 300"/>
          <w:sz w:val="20"/>
          <w:szCs w:val="20"/>
          <w:lang w:val="es-ES_tradnl" w:eastAsia="es-ES"/>
        </w:rPr>
        <w:t xml:space="preserve"> de</w:t>
      </w:r>
      <w:r w:rsidR="002F2253">
        <w:rPr>
          <w:rFonts w:ascii="Museo Sans 300" w:hAnsi="Museo Sans 300"/>
          <w:sz w:val="20"/>
          <w:szCs w:val="20"/>
          <w:lang w:val="es-ES_tradnl" w:eastAsia="es-ES"/>
        </w:rPr>
        <w:t xml:space="preserve"> este año</w:t>
      </w:r>
      <w:r w:rsidRPr="006A4CE4">
        <w:rPr>
          <w:rFonts w:ascii="Museo Sans 300" w:hAnsi="Museo Sans 300"/>
          <w:sz w:val="20"/>
          <w:szCs w:val="20"/>
          <w:lang w:val="es-ES_tradnl" w:eastAsia="es-ES"/>
        </w:rPr>
        <w:t xml:space="preserve">, </w:t>
      </w:r>
      <w:r w:rsidR="001413B8">
        <w:rPr>
          <w:rFonts w:ascii="Museo Sans 300" w:hAnsi="Museo Sans 300"/>
          <w:sz w:val="20"/>
          <w:szCs w:val="20"/>
          <w:lang w:val="es-ES_tradnl" w:eastAsia="es-ES"/>
        </w:rPr>
        <w:t>la distribuidora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2B4DC80A" w14:textId="77777777" w:rsidR="00A42015" w:rsidRDefault="00A42015" w:rsidP="00A42015">
      <w:pPr>
        <w:tabs>
          <w:tab w:val="num" w:pos="567"/>
        </w:tabs>
        <w:spacing w:after="0" w:line="240" w:lineRule="auto"/>
        <w:ind w:left="426"/>
        <w:jc w:val="both"/>
        <w:rPr>
          <w:rFonts w:ascii="Museo Sans 300" w:hAnsi="Museo Sans 300"/>
          <w:sz w:val="20"/>
          <w:szCs w:val="20"/>
          <w:lang w:val="es-ES_tradnl" w:eastAsia="es-ES"/>
        </w:rPr>
      </w:pPr>
    </w:p>
    <w:p w14:paraId="7067EC89" w14:textId="42B91411"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803660">
        <w:rPr>
          <w:rFonts w:ascii="Museo Sans 300" w:hAnsi="Museo Sans 300"/>
          <w:sz w:val="20"/>
          <w:szCs w:val="20"/>
          <w:lang w:val="es-ES_tradnl"/>
        </w:rPr>
        <w:t>ocho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2F1F89">
        <w:rPr>
          <w:rFonts w:ascii="Museo Sans 300" w:hAnsi="Museo Sans 300"/>
          <w:sz w:val="20"/>
          <w:szCs w:val="20"/>
          <w:lang w:val="es-ES_tradnl"/>
        </w:rPr>
        <w:t>junio</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803660">
        <w:rPr>
          <w:rFonts w:ascii="Museo Sans 300" w:hAnsi="Museo Sans 300"/>
          <w:sz w:val="20"/>
          <w:szCs w:val="20"/>
          <w:lang w:val="es-SV"/>
        </w:rPr>
        <w:t>0191</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1523C594"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6026F07A" w:rsidR="00567F65" w:rsidRDefault="00567F65" w:rsidP="00567F65">
      <w:pPr>
        <w:spacing w:after="0" w:line="240" w:lineRule="auto"/>
        <w:ind w:left="426"/>
        <w:jc w:val="center"/>
        <w:rPr>
          <w:rFonts w:ascii="Museo Sans 300" w:hAnsi="Museo Sans 300"/>
          <w:sz w:val="20"/>
          <w:szCs w:val="20"/>
          <w:u w:val="single"/>
        </w:rPr>
      </w:pP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2E2C52A" w14:textId="4BDC0A6B" w:rsidR="008146ED" w:rsidRPr="008146ED" w:rsidRDefault="008B7A00" w:rsidP="008146ED">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8146ED">
        <w:rPr>
          <w:rFonts w:ascii="Museo 300" w:eastAsia="Arial" w:hAnsi="Museo 300"/>
          <w:color w:val="000000"/>
          <w:sz w:val="16"/>
          <w:szCs w:val="16"/>
          <w:lang w:val="es-ES"/>
        </w:rPr>
        <w:t xml:space="preserve"> </w:t>
      </w:r>
      <w:r w:rsidR="008146ED" w:rsidRPr="008146ED">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a 240 V conectada en línea que alimenta alumbrado público”; condición que impidió el verdadero registro de la energía eléctrica que fue demandada en dicho suministro, siendo éstas las siguientes:</w:t>
      </w:r>
    </w:p>
    <w:p w14:paraId="099D0C70" w14:textId="46DEE34E" w:rsidR="00102769" w:rsidRDefault="00102769" w:rsidP="00620C86">
      <w:pPr>
        <w:ind w:left="709" w:right="709"/>
        <w:jc w:val="center"/>
        <w:rPr>
          <w:rFonts w:ascii="Museo 300" w:hAnsi="Museo 300"/>
          <w:sz w:val="16"/>
          <w:szCs w:val="16"/>
        </w:rPr>
      </w:pPr>
    </w:p>
    <w:p w14:paraId="4123A55E" w14:textId="09012379" w:rsidR="00050CD5" w:rsidRPr="00050CD5" w:rsidRDefault="00050CD5" w:rsidP="00BD4422">
      <w:pPr>
        <w:ind w:left="709" w:right="709"/>
        <w:jc w:val="both"/>
        <w:rPr>
          <w:rFonts w:ascii="Museo 300" w:hAnsi="Museo 300"/>
          <w:noProof/>
          <w:sz w:val="16"/>
          <w:szCs w:val="16"/>
        </w:rPr>
      </w:pPr>
      <w:r w:rsidRPr="00050CD5">
        <w:rPr>
          <w:rFonts w:ascii="Museo 300" w:hAnsi="Museo 300"/>
          <w:noProof/>
          <w:sz w:val="16"/>
          <w:szCs w:val="16"/>
        </w:rPr>
        <w:t>(…)</w:t>
      </w:r>
    </w:p>
    <w:p w14:paraId="4A706E25" w14:textId="77777777" w:rsidR="00050CD5" w:rsidRPr="00050CD5" w:rsidRDefault="00050CD5" w:rsidP="00050CD5">
      <w:pPr>
        <w:ind w:left="709" w:right="709"/>
        <w:jc w:val="both"/>
        <w:rPr>
          <w:rFonts w:ascii="Museo 300" w:hAnsi="Museo 300"/>
          <w:sz w:val="16"/>
          <w:szCs w:val="16"/>
          <w:lang w:val="es-419"/>
        </w:rPr>
      </w:pPr>
      <w:r w:rsidRPr="00050CD5">
        <w:rPr>
          <w:rFonts w:ascii="Museo 300" w:hAnsi="Museo 300"/>
          <w:sz w:val="16"/>
          <w:szCs w:val="16"/>
          <w:lang w:val="es-419"/>
        </w:rPr>
        <w:t>Sobre lo anterior es preciso mencionar que si bien la sociedad AES CLESA no pudo determinar el tipo de carga especifica que estaba siendo alimentada por la línea adicional a 240 V, sí pudo comprobar su uso mediante las fotografías que muestran que por la línea adicional circulaba una corriente eléctrica que no estaba siendo registrada por el equipo de medición, así como también el aumento en el registro de consumos luego de corregir la condición irregular. Además, se comprobó que la carga demandada que la empresa distribuidora pretende recuperar no corresponde a la luminaria de alumbrado público, sino a una línea fuera de medición A 240 V vinculada a las instalaciones eléctricas internas de la vivienda.</w:t>
      </w:r>
    </w:p>
    <w:p w14:paraId="48246855" w14:textId="48F44F41" w:rsidR="00D77F9D" w:rsidRDefault="00050CD5" w:rsidP="00050CD5">
      <w:pPr>
        <w:ind w:left="709" w:right="709"/>
        <w:jc w:val="both"/>
        <w:rPr>
          <w:rFonts w:ascii="Museo 300" w:eastAsia="SimSun" w:hAnsi="Museo 300"/>
          <w:color w:val="000000" w:themeColor="text1"/>
          <w:spacing w:val="-5"/>
          <w:sz w:val="16"/>
          <w:szCs w:val="16"/>
          <w:lang w:val="es-ES"/>
        </w:rPr>
      </w:pPr>
      <w:r w:rsidRPr="00050CD5">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457623" w:rsidRPr="00457623">
        <w:rPr>
          <w:rFonts w:ascii="Museo 300" w:hAnsi="Museo 300"/>
          <w:sz w:val="16"/>
          <w:szCs w:val="16"/>
          <w:lang w:val="es-419"/>
        </w:rPr>
        <w:t>.</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C57781E" w14:textId="77777777" w:rsidR="00AD15C7" w:rsidRDefault="00AD15C7" w:rsidP="00AD15C7">
      <w:pPr>
        <w:spacing w:after="0" w:line="240" w:lineRule="auto"/>
        <w:ind w:left="426"/>
        <w:jc w:val="both"/>
        <w:rPr>
          <w:rFonts w:ascii="Museo Sans 300" w:hAnsi="Museo Sans 300"/>
          <w:sz w:val="20"/>
          <w:szCs w:val="20"/>
          <w:u w:val="single"/>
        </w:rPr>
      </w:pPr>
    </w:p>
    <w:p w14:paraId="7C787A9C" w14:textId="77777777" w:rsidR="00AD15C7" w:rsidRDefault="00AD15C7" w:rsidP="00AD15C7">
      <w:pPr>
        <w:spacing w:after="0" w:line="240" w:lineRule="auto"/>
        <w:ind w:left="426"/>
        <w:jc w:val="both"/>
        <w:rPr>
          <w:rFonts w:ascii="Museo Sans 300" w:hAnsi="Museo Sans 300"/>
          <w:sz w:val="20"/>
          <w:szCs w:val="20"/>
          <w:u w:val="single"/>
        </w:rPr>
      </w:pPr>
    </w:p>
    <w:p w14:paraId="27715348" w14:textId="02A7DA90" w:rsidR="00AD15C7" w:rsidRDefault="00AD15C7" w:rsidP="00AD15C7">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del usuario</w:t>
      </w:r>
    </w:p>
    <w:p w14:paraId="4194C813" w14:textId="77777777" w:rsidR="00AD15C7" w:rsidRDefault="00AD15C7" w:rsidP="00AD15C7">
      <w:pPr>
        <w:spacing w:after="0" w:line="240" w:lineRule="auto"/>
        <w:ind w:left="426"/>
        <w:jc w:val="both"/>
        <w:rPr>
          <w:rFonts w:ascii="Museo Sans 300" w:hAnsi="Museo Sans 300"/>
          <w:sz w:val="20"/>
          <w:szCs w:val="20"/>
          <w:u w:val="single"/>
        </w:rPr>
      </w:pPr>
    </w:p>
    <w:p w14:paraId="623463B0" w14:textId="57C5D3CD" w:rsidR="00AD15C7" w:rsidRPr="00AD15C7" w:rsidRDefault="00AD15C7" w:rsidP="00AD15C7">
      <w:pPr>
        <w:ind w:left="709" w:right="709"/>
        <w:jc w:val="both"/>
        <w:rPr>
          <w:rFonts w:ascii="Museo 300" w:hAnsi="Museo 300"/>
          <w:sz w:val="16"/>
          <w:szCs w:val="16"/>
        </w:rPr>
      </w:pPr>
      <w:r w:rsidRPr="003A771A">
        <w:rPr>
          <w:rFonts w:ascii="Museo 300" w:hAnsi="Museo 300"/>
          <w:sz w:val="16"/>
          <w:szCs w:val="16"/>
        </w:rPr>
        <w:t>(…)</w:t>
      </w:r>
      <w:r>
        <w:rPr>
          <w:rFonts w:ascii="Museo 300" w:hAnsi="Museo 300"/>
          <w:sz w:val="16"/>
          <w:szCs w:val="16"/>
        </w:rPr>
        <w:t xml:space="preserve"> </w:t>
      </w:r>
      <w:r>
        <w:rPr>
          <w:rFonts w:ascii="Museo 300" w:hAnsi="Museo 300"/>
          <w:sz w:val="16"/>
          <w:szCs w:val="16"/>
          <w:lang w:val="es-419"/>
        </w:rPr>
        <w:t xml:space="preserve">según </w:t>
      </w:r>
      <w:r w:rsidRPr="00AD15C7">
        <w:rPr>
          <w:rFonts w:ascii="Museo 300" w:hAnsi="Museo 300"/>
          <w:bCs/>
          <w:sz w:val="16"/>
          <w:szCs w:val="16"/>
          <w:lang w:val="es-419"/>
        </w:rPr>
        <w:t>la investigación efectuada por el CAU de conformidad a la información a la que se tuvo acceso, se determinó que el cobro corresponde a una línea adicional que se encontraba oculta en la estructura de la citada luminaria, es decir, la energía a recuperar no está vinculada con el consumo de ésta, sino con los equipos del usuario que se encontraban conectados sin pasar por el equipo de medición, situación que se demuestra con el aumento en los consumos en el ciclo de facturación posterior a la normalización de la condición, cuando ya toda la carga del inmueble fue registrada por el medidor.</w:t>
      </w:r>
    </w:p>
    <w:p w14:paraId="203932AD" w14:textId="559EEABF" w:rsidR="00AD15C7" w:rsidRDefault="00AD15C7" w:rsidP="00AD15C7">
      <w:pPr>
        <w:ind w:left="709" w:right="709"/>
        <w:jc w:val="both"/>
        <w:rPr>
          <w:rFonts w:ascii="Museo 300" w:hAnsi="Museo 300"/>
          <w:sz w:val="16"/>
          <w:szCs w:val="16"/>
        </w:rPr>
      </w:pPr>
      <w:r w:rsidRPr="00AD15C7">
        <w:rPr>
          <w:rFonts w:ascii="Museo 300" w:hAnsi="Museo 300"/>
          <w:sz w:val="16"/>
          <w:szCs w:val="16"/>
        </w:rPr>
        <w:t>Sobre este punto es preciso aclarar que, si bien la condición pudo no haber sido realizada por el usuario, al haberse comprobado técnicamente la condición irregular, el titular del suministro es el responsable de dicha situación, así como de la energía consumida y no registrada que no fue cobrada durante el tiempo que duró la condición; reiterando que el cobro efectuado por la sociedad AES CLESA no corresponde a una multa, sino a la energía consumida pero que no le fue facturada al usuario final debido a una condición irregular</w:t>
      </w:r>
      <w:r w:rsidRPr="004A4453">
        <w:rPr>
          <w:rFonts w:ascii="Museo 300" w:hAnsi="Museo 300"/>
          <w:sz w:val="16"/>
          <w:szCs w:val="16"/>
        </w:rPr>
        <w:t>.</w:t>
      </w:r>
      <w:r>
        <w:rPr>
          <w:rFonts w:ascii="Museo 300" w:hAnsi="Museo 300"/>
          <w:sz w:val="16"/>
          <w:szCs w:val="16"/>
        </w:rPr>
        <w:t xml:space="preserve"> (…)</w:t>
      </w:r>
    </w:p>
    <w:p w14:paraId="3B8D8229" w14:textId="1C7D9D4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021D3FF" w14:textId="77777777" w:rsidR="00AD15C7" w:rsidRPr="00AD15C7" w:rsidRDefault="00AD15C7" w:rsidP="00AD15C7">
      <w:pPr>
        <w:ind w:left="709" w:right="709"/>
        <w:jc w:val="both"/>
        <w:rPr>
          <w:rFonts w:ascii="Museo 300" w:hAnsi="Museo 300"/>
          <w:sz w:val="16"/>
          <w:szCs w:val="16"/>
          <w:lang w:val="es-419"/>
        </w:rPr>
      </w:pPr>
      <w:r w:rsidRPr="00AD15C7">
        <w:rPr>
          <w:rFonts w:ascii="Museo 300" w:hAnsi="Museo 300"/>
          <w:sz w:val="16"/>
          <w:szCs w:val="16"/>
          <w:lang w:val="es-419"/>
        </w:rPr>
        <w:t xml:space="preserve">De conformidad con lo determinado en el procedimiento contenido en el acuerdo </w:t>
      </w:r>
      <w:r w:rsidRPr="00AD15C7">
        <w:rPr>
          <w:rFonts w:ascii="Museo 300" w:hAnsi="Museo 300"/>
          <w:b/>
          <w:bCs/>
          <w:sz w:val="16"/>
          <w:szCs w:val="16"/>
          <w:lang w:val="es-419"/>
        </w:rPr>
        <w:t>N.° 283-E-2011</w:t>
      </w:r>
      <w:r w:rsidRPr="00AD15C7">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41A0D226" w14:textId="74AA81C5" w:rsidR="00AD15C7" w:rsidRPr="00AD15C7" w:rsidRDefault="00AD15C7" w:rsidP="00AD15C7">
      <w:pPr>
        <w:numPr>
          <w:ilvl w:val="0"/>
          <w:numId w:val="12"/>
        </w:numPr>
        <w:spacing w:line="240" w:lineRule="auto"/>
        <w:ind w:right="709"/>
        <w:jc w:val="both"/>
        <w:rPr>
          <w:rFonts w:ascii="Museo 300" w:hAnsi="Museo 300"/>
          <w:sz w:val="16"/>
          <w:szCs w:val="16"/>
          <w:lang w:val="es-419"/>
        </w:rPr>
      </w:pPr>
      <w:r w:rsidRPr="00AD15C7">
        <w:rPr>
          <w:rFonts w:ascii="Museo 300" w:hAnsi="Museo 300"/>
          <w:sz w:val="16"/>
          <w:szCs w:val="16"/>
          <w:lang w:val="es-419"/>
        </w:rPr>
        <w:t xml:space="preserve">El historial de registro de lecturas correctas de consumo reportadas por el equipo de medición </w:t>
      </w:r>
      <w:proofErr w:type="spellStart"/>
      <w:r w:rsidRPr="00AD15C7">
        <w:rPr>
          <w:rFonts w:ascii="Museo 300" w:hAnsi="Museo 300"/>
          <w:b/>
          <w:bCs/>
          <w:sz w:val="16"/>
          <w:szCs w:val="16"/>
          <w:lang w:val="es-419"/>
        </w:rPr>
        <w:t>n.°</w:t>
      </w:r>
      <w:proofErr w:type="spellEnd"/>
      <w:r w:rsidRPr="00AD15C7">
        <w:rPr>
          <w:rFonts w:ascii="Museo 300" w:hAnsi="Museo 300"/>
          <w:b/>
          <w:bCs/>
          <w:sz w:val="16"/>
          <w:szCs w:val="16"/>
          <w:lang w:val="es-419"/>
        </w:rPr>
        <w:t xml:space="preserve"> </w:t>
      </w:r>
      <w:r w:rsidR="00735E71">
        <w:rPr>
          <w:rFonts w:ascii="Museo 300" w:hAnsi="Museo 300"/>
          <w:b/>
          <w:bCs/>
          <w:sz w:val="16"/>
          <w:szCs w:val="16"/>
          <w:lang w:val="es-419"/>
        </w:rPr>
        <w:t>XXX</w:t>
      </w:r>
      <w:r w:rsidRPr="00AD15C7">
        <w:rPr>
          <w:rFonts w:ascii="Museo 300" w:hAnsi="Museo 300"/>
          <w:sz w:val="16"/>
          <w:szCs w:val="16"/>
          <w:lang w:val="es-419"/>
        </w:rPr>
        <w:t xml:space="preserve"> correspondiente al período de facturación del 19 de noviembre de 2021 al 19 de enero de 2022; dato que permitió establecer en el suministro objeto del presente análisis un consumo mensual de </w:t>
      </w:r>
      <w:r w:rsidRPr="00AD15C7">
        <w:rPr>
          <w:rFonts w:ascii="Museo 300" w:hAnsi="Museo 300"/>
          <w:b/>
          <w:bCs/>
          <w:sz w:val="16"/>
          <w:szCs w:val="16"/>
          <w:lang w:val="es-419"/>
        </w:rPr>
        <w:t>996 kWh</w:t>
      </w:r>
      <w:r w:rsidRPr="00AD15C7">
        <w:rPr>
          <w:rFonts w:ascii="Museo 300" w:hAnsi="Museo 300"/>
          <w:sz w:val="16"/>
          <w:szCs w:val="16"/>
          <w:lang w:val="es-419"/>
        </w:rPr>
        <w:t>.</w:t>
      </w:r>
    </w:p>
    <w:p w14:paraId="1FAB0572" w14:textId="2C69A2D3" w:rsidR="00AD15C7" w:rsidRPr="00AD15C7" w:rsidRDefault="00AD15C7" w:rsidP="00AD15C7">
      <w:pPr>
        <w:numPr>
          <w:ilvl w:val="0"/>
          <w:numId w:val="12"/>
        </w:numPr>
        <w:spacing w:line="240" w:lineRule="auto"/>
        <w:ind w:right="709"/>
        <w:jc w:val="both"/>
        <w:rPr>
          <w:rFonts w:ascii="Museo 300" w:hAnsi="Museo 300"/>
          <w:sz w:val="16"/>
          <w:szCs w:val="16"/>
          <w:lang w:val="es-419"/>
        </w:rPr>
      </w:pPr>
      <w:r w:rsidRPr="00AD15C7">
        <w:rPr>
          <w:rFonts w:ascii="Museo 300" w:hAnsi="Museo 300"/>
          <w:sz w:val="16"/>
          <w:szCs w:val="16"/>
          <w:lang w:val="es-419"/>
        </w:rPr>
        <w:t xml:space="preserve">El período por recuperar por parte de la empresa distribuidora, por una energía consumida y no facturada, se determina que es de </w:t>
      </w:r>
      <w:r w:rsidRPr="00AD15C7">
        <w:rPr>
          <w:rFonts w:ascii="Museo 300" w:hAnsi="Museo 300"/>
          <w:b/>
          <w:bCs/>
          <w:sz w:val="16"/>
          <w:szCs w:val="16"/>
          <w:lang w:val="es-419"/>
        </w:rPr>
        <w:t>180 días</w:t>
      </w:r>
      <w:r w:rsidRPr="00AD15C7">
        <w:rPr>
          <w:rFonts w:ascii="Museo 300" w:hAnsi="Museo 300"/>
          <w:sz w:val="16"/>
          <w:szCs w:val="16"/>
          <w:lang w:val="es-419"/>
        </w:rPr>
        <w:t>, relativo al período del 23 de mayo al 19 de noviembre de 2021.</w:t>
      </w:r>
      <w:r>
        <w:rPr>
          <w:rFonts w:ascii="Museo 300" w:hAnsi="Museo 300"/>
          <w:sz w:val="16"/>
          <w:szCs w:val="16"/>
          <w:lang w:val="es-419"/>
        </w:rPr>
        <w:t xml:space="preserve"> (…)</w:t>
      </w:r>
    </w:p>
    <w:p w14:paraId="4B3CDAB9" w14:textId="23A4C06E" w:rsidR="00376952" w:rsidRPr="00AD15C7" w:rsidRDefault="00AD15C7" w:rsidP="00AD15C7">
      <w:pPr>
        <w:ind w:left="709" w:right="709"/>
        <w:jc w:val="both"/>
        <w:rPr>
          <w:rFonts w:ascii="Museo 300" w:hAnsi="Museo 300"/>
          <w:sz w:val="16"/>
          <w:szCs w:val="16"/>
          <w:lang w:val="es-419"/>
        </w:rPr>
      </w:pPr>
      <w:r w:rsidRPr="00AD15C7">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AD15C7">
        <w:rPr>
          <w:rFonts w:ascii="Museo 300" w:hAnsi="Museo 300"/>
          <w:b/>
          <w:bCs/>
          <w:sz w:val="16"/>
          <w:szCs w:val="16"/>
          <w:lang w:val="es-419"/>
        </w:rPr>
        <w:t>3,924 kWh</w:t>
      </w:r>
      <w:r w:rsidRPr="00AD15C7">
        <w:rPr>
          <w:rFonts w:ascii="Museo 300" w:hAnsi="Museo 300"/>
          <w:sz w:val="16"/>
          <w:szCs w:val="16"/>
          <w:lang w:val="es-419"/>
        </w:rPr>
        <w:t xml:space="preserve">, el cual asciende a la cantidad </w:t>
      </w:r>
      <w:r w:rsidRPr="00AD15C7">
        <w:rPr>
          <w:rFonts w:ascii="Museo 300" w:hAnsi="Museo 300"/>
          <w:b/>
          <w:bCs/>
          <w:sz w:val="16"/>
          <w:szCs w:val="16"/>
          <w:lang w:val="es-419"/>
        </w:rPr>
        <w:t>mil veintidós 18/100 dólares de los Estados Unidos de América (USD 1,022.18), IVA incluido</w:t>
      </w:r>
      <w:r w:rsidR="00376952" w:rsidRPr="00376952">
        <w:rPr>
          <w:rFonts w:ascii="Museo 300" w:hAnsi="Museo 300"/>
          <w:b/>
          <w:bCs/>
          <w:color w:val="000000" w:themeColor="text1"/>
          <w:sz w:val="16"/>
          <w:szCs w:val="16"/>
        </w:rPr>
        <w:t>.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F02D464" w14:textId="6434BC64" w:rsidR="00AD15C7" w:rsidRPr="00AD15C7" w:rsidRDefault="00ED1C38" w:rsidP="00AD15C7">
      <w:pPr>
        <w:pStyle w:val="Prrafodelista"/>
        <w:numPr>
          <w:ilvl w:val="0"/>
          <w:numId w:val="33"/>
        </w:numPr>
        <w:spacing w:after="200"/>
        <w:ind w:left="1418" w:right="708"/>
        <w:jc w:val="both"/>
        <w:textAlignment w:val="auto"/>
        <w:rPr>
          <w:rFonts w:ascii="Museo 300" w:hAnsi="Museo 300"/>
          <w:sz w:val="16"/>
          <w:szCs w:val="16"/>
          <w:lang w:val="es-419"/>
        </w:rPr>
      </w:pPr>
      <w:r w:rsidRPr="00ED1C38">
        <w:rPr>
          <w:rFonts w:ascii="Museo 300" w:eastAsia="Museo Sans 300" w:hAnsi="Museo 300" w:cs="Museo Sans 300"/>
          <w:sz w:val="16"/>
          <w:szCs w:val="16"/>
          <w:lang w:val="es-419"/>
        </w:rPr>
        <w:t>La</w:t>
      </w:r>
      <w:r w:rsidR="00665374">
        <w:rPr>
          <w:rFonts w:ascii="Museo 300" w:eastAsia="Museo Sans 300" w:hAnsi="Museo 300" w:cs="Museo Sans 300"/>
          <w:sz w:val="16"/>
          <w:szCs w:val="16"/>
          <w:lang w:val="es-419"/>
        </w:rPr>
        <w:t>s</w:t>
      </w:r>
      <w:r w:rsidR="00AD15C7">
        <w:rPr>
          <w:rFonts w:ascii="Museo 300" w:eastAsia="Museo Sans 300" w:hAnsi="Museo 300" w:cs="Museo Sans 300"/>
          <w:sz w:val="16"/>
          <w:szCs w:val="16"/>
          <w:lang w:val="es-419"/>
        </w:rPr>
        <w:t xml:space="preserve"> </w:t>
      </w:r>
      <w:r w:rsidR="00AD15C7" w:rsidRPr="00AD15C7">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AD15C7" w:rsidRPr="00AD15C7">
        <w:rPr>
          <w:rFonts w:ascii="Museo 300" w:eastAsia="Museo Sans 300" w:hAnsi="Museo 300" w:cs="Museo Sans 300"/>
          <w:b/>
          <w:bCs/>
          <w:sz w:val="16"/>
          <w:szCs w:val="16"/>
          <w:lang w:val="es-419"/>
        </w:rPr>
        <w:t xml:space="preserve">NIC </w:t>
      </w:r>
      <w:r w:rsidR="00E357FA">
        <w:rPr>
          <w:rFonts w:ascii="Museo 300" w:eastAsia="Museo Sans 300" w:hAnsi="Museo 300" w:cs="Museo Sans 300"/>
          <w:b/>
          <w:bCs/>
          <w:sz w:val="16"/>
          <w:szCs w:val="16"/>
          <w:lang w:val="es-419"/>
        </w:rPr>
        <w:t>XXX</w:t>
      </w:r>
      <w:r w:rsidR="00AD15C7" w:rsidRPr="00AD15C7">
        <w:rPr>
          <w:rFonts w:ascii="Museo 300" w:eastAsia="Museo Sans 300" w:hAnsi="Museo 300" w:cs="Museo Sans 300"/>
          <w:sz w:val="16"/>
          <w:szCs w:val="16"/>
          <w:lang w:val="es-419"/>
        </w:rPr>
        <w:t xml:space="preserve">, que consistía en una línea adicional a 240 V fuera de medición, que afectó el correcto registro de la energía que fue consumida en el citado suministro. </w:t>
      </w:r>
    </w:p>
    <w:p w14:paraId="16A2A937" w14:textId="77777777" w:rsidR="00AD15C7" w:rsidRPr="00AD15C7" w:rsidRDefault="00AD15C7" w:rsidP="00AD15C7">
      <w:pPr>
        <w:pStyle w:val="Prrafodelista"/>
        <w:numPr>
          <w:ilvl w:val="0"/>
          <w:numId w:val="33"/>
        </w:numPr>
        <w:spacing w:after="200"/>
        <w:ind w:left="1418" w:right="708"/>
        <w:jc w:val="both"/>
        <w:textAlignment w:val="auto"/>
        <w:rPr>
          <w:rFonts w:ascii="Museo 300" w:hAnsi="Museo 300"/>
          <w:sz w:val="16"/>
          <w:szCs w:val="16"/>
          <w:lang w:val="es-419"/>
        </w:rPr>
      </w:pPr>
      <w:r w:rsidRPr="00AD15C7">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AD15C7">
        <w:rPr>
          <w:rFonts w:ascii="Museo 300" w:hAnsi="Museo 300" w:cs="Arial"/>
          <w:b/>
          <w:bCs/>
          <w:sz w:val="16"/>
          <w:szCs w:val="16"/>
          <w:lang w:val="es-419"/>
        </w:rPr>
        <w:t xml:space="preserve">mil quinientos dos 95/100 dólares de los Estados Unidos de América (USD 1,502.95), IVA incluido, </w:t>
      </w:r>
      <w:r w:rsidRPr="00AD15C7">
        <w:rPr>
          <w:rFonts w:ascii="Museo 300" w:hAnsi="Museo 300" w:cs="Arial"/>
          <w:sz w:val="16"/>
          <w:szCs w:val="16"/>
          <w:lang w:val="es-419"/>
        </w:rPr>
        <w:t>en concepto de una energía consumida y no facturada correspondiente a la cantidad de</w:t>
      </w:r>
      <w:r w:rsidRPr="00AD15C7">
        <w:rPr>
          <w:rFonts w:ascii="Museo 300" w:hAnsi="Museo 300" w:cs="Arial"/>
          <w:b/>
          <w:bCs/>
          <w:sz w:val="16"/>
          <w:szCs w:val="16"/>
          <w:lang w:val="es-419"/>
        </w:rPr>
        <w:t xml:space="preserve"> 5,798 kWh, </w:t>
      </w:r>
      <w:r w:rsidRPr="00AD15C7">
        <w:rPr>
          <w:rFonts w:ascii="Museo 300" w:hAnsi="Museo 300" w:cs="Arial"/>
          <w:sz w:val="16"/>
          <w:szCs w:val="16"/>
          <w:lang w:val="es-419"/>
        </w:rPr>
        <w:t>asociado al período comprendido entre el 23 de mayo al 19 de noviembre de 2021.</w:t>
      </w:r>
    </w:p>
    <w:p w14:paraId="79E2AD59" w14:textId="77777777" w:rsidR="00B651F2" w:rsidRPr="00B651F2" w:rsidRDefault="00B651F2" w:rsidP="00B651F2">
      <w:pPr>
        <w:pStyle w:val="Prrafodelista"/>
        <w:numPr>
          <w:ilvl w:val="0"/>
          <w:numId w:val="33"/>
        </w:numPr>
        <w:spacing w:after="200"/>
        <w:ind w:left="1418" w:right="708"/>
        <w:jc w:val="both"/>
        <w:textAlignment w:val="auto"/>
        <w:rPr>
          <w:rFonts w:ascii="Museo 300" w:eastAsia="Museo Sans 300" w:hAnsi="Museo 300" w:cs="Museo Sans 300"/>
          <w:sz w:val="16"/>
          <w:szCs w:val="16"/>
          <w:lang w:val="es-419"/>
        </w:rPr>
      </w:pPr>
      <w:r w:rsidRPr="00B651F2">
        <w:rPr>
          <w:rFonts w:ascii="Museo 300" w:eastAsia="Museo Sans 300" w:hAnsi="Museo 300" w:cs="Museo Sans 300"/>
          <w:sz w:val="16"/>
          <w:szCs w:val="16"/>
          <w:lang w:val="es-419"/>
        </w:rPr>
        <w:t xml:space="preserve">De acuerdo con el recálculo que el CAU ha efectuado, la sociedad AES CLESA deberá cobrar la cantidad de </w:t>
      </w:r>
      <w:r w:rsidRPr="00B651F2">
        <w:rPr>
          <w:rFonts w:ascii="Museo 300" w:hAnsi="Museo 300" w:cs="Arial"/>
          <w:b/>
          <w:bCs/>
          <w:sz w:val="16"/>
          <w:szCs w:val="16"/>
          <w:lang w:val="es-419"/>
        </w:rPr>
        <w:t>mil veintidós 18/100 dólares de los Estados Unidos de América (USD 1,022.18), IVA incluido</w:t>
      </w:r>
      <w:r w:rsidRPr="00B651F2">
        <w:rPr>
          <w:rFonts w:ascii="Museo 300" w:hAnsi="Museo 300" w:cs="Arial"/>
          <w:sz w:val="16"/>
          <w:szCs w:val="16"/>
          <w:lang w:val="es-419"/>
        </w:rPr>
        <w:t xml:space="preserve">, </w:t>
      </w:r>
      <w:r w:rsidRPr="00B651F2">
        <w:rPr>
          <w:rFonts w:ascii="Museo 300" w:eastAsia="Museo Sans 300" w:hAnsi="Museo 300" w:cs="Museo Sans 300"/>
          <w:sz w:val="16"/>
          <w:szCs w:val="16"/>
          <w:lang w:val="es-419"/>
        </w:rPr>
        <w:t xml:space="preserve">en concepto de energía consumida y no facturada de </w:t>
      </w:r>
      <w:r w:rsidRPr="00B651F2">
        <w:rPr>
          <w:rFonts w:ascii="Museo 300" w:eastAsia="Museo Sans 300" w:hAnsi="Museo 300" w:cs="Museo Sans 300"/>
          <w:b/>
          <w:bCs/>
          <w:sz w:val="16"/>
          <w:szCs w:val="16"/>
          <w:lang w:val="es-419"/>
        </w:rPr>
        <w:t>3,924 kWh</w:t>
      </w:r>
      <w:r w:rsidRPr="00B651F2">
        <w:rPr>
          <w:rFonts w:ascii="Museo 300" w:eastAsia="Museo Sans 300" w:hAnsi="Museo 300" w:cs="Museo Sans 300"/>
          <w:sz w:val="16"/>
          <w:szCs w:val="16"/>
          <w:lang w:val="es-419"/>
        </w:rPr>
        <w:t>,</w:t>
      </w:r>
      <w:r w:rsidRPr="00B651F2">
        <w:rPr>
          <w:rFonts w:ascii="Museo 300" w:eastAsia="Museo Sans 300" w:hAnsi="Museo 300" w:cs="Museo Sans 300"/>
          <w:b/>
          <w:bCs/>
          <w:sz w:val="16"/>
          <w:szCs w:val="16"/>
          <w:lang w:val="es-419"/>
        </w:rPr>
        <w:t xml:space="preserve"> </w:t>
      </w:r>
      <w:r w:rsidRPr="00B651F2">
        <w:rPr>
          <w:rFonts w:ascii="Museo 300" w:eastAsia="Museo Sans 300" w:hAnsi="Museo 300" w:cs="Museo Sans 300"/>
          <w:sz w:val="16"/>
          <w:szCs w:val="16"/>
          <w:lang w:val="es-419"/>
        </w:rPr>
        <w:t xml:space="preserve">correspondiente al período de recuperación antes citado. En el anexo de este informe se detalla la hoja de recálculo efectuada. </w:t>
      </w:r>
    </w:p>
    <w:p w14:paraId="07C4EDA9" w14:textId="77777777" w:rsidR="00B651F2" w:rsidRPr="00B651F2" w:rsidRDefault="00B651F2" w:rsidP="00B651F2">
      <w:pPr>
        <w:pStyle w:val="Prrafodelista"/>
        <w:numPr>
          <w:ilvl w:val="0"/>
          <w:numId w:val="33"/>
        </w:numPr>
        <w:spacing w:after="200"/>
        <w:ind w:left="1418" w:right="708"/>
        <w:jc w:val="both"/>
        <w:textAlignment w:val="auto"/>
        <w:rPr>
          <w:rFonts w:ascii="Museo 300" w:eastAsia="Museo Sans 300" w:hAnsi="Museo 300" w:cs="Museo Sans 300"/>
          <w:sz w:val="16"/>
          <w:szCs w:val="16"/>
          <w:lang w:val="es-419"/>
        </w:rPr>
      </w:pPr>
      <w:r w:rsidRPr="00B651F2">
        <w:rPr>
          <w:rFonts w:ascii="Museo 300" w:eastAsia="Museo Sans 300" w:hAnsi="Museo 300" w:cs="Museo Sans 300"/>
          <w:sz w:val="16"/>
          <w:szCs w:val="16"/>
          <w:lang w:val="es-419"/>
        </w:rPr>
        <w:t xml:space="preserve">Del monto de </w:t>
      </w:r>
      <w:r w:rsidRPr="00B651F2">
        <w:rPr>
          <w:rFonts w:ascii="Museo 300" w:eastAsia="Museo Sans 300" w:hAnsi="Museo 300" w:cs="Museo Sans 300"/>
          <w:b/>
          <w:bCs/>
          <w:sz w:val="16"/>
          <w:szCs w:val="16"/>
          <w:lang w:val="es-419"/>
        </w:rPr>
        <w:t>USD 1,022.18, IVA incluido</w:t>
      </w:r>
      <w:r w:rsidRPr="00B651F2">
        <w:rPr>
          <w:rFonts w:ascii="Museo 300" w:eastAsia="Museo Sans 300" w:hAnsi="Museo 300" w:cs="Museo Sans 300"/>
          <w:sz w:val="16"/>
          <w:szCs w:val="16"/>
          <w:lang w:val="es-419"/>
        </w:rPr>
        <w:t>,</w:t>
      </w:r>
      <w:r w:rsidRPr="00B651F2">
        <w:rPr>
          <w:rFonts w:ascii="Museo 300" w:eastAsia="Museo Sans 300" w:hAnsi="Museo 300" w:cs="Museo Sans 300"/>
          <w:b/>
          <w:bCs/>
          <w:sz w:val="16"/>
          <w:szCs w:val="16"/>
          <w:lang w:val="es-419"/>
        </w:rPr>
        <w:t xml:space="preserve"> </w:t>
      </w:r>
      <w:r w:rsidRPr="00B651F2">
        <w:rPr>
          <w:rFonts w:ascii="Museo 300" w:eastAsia="Museo Sans 300" w:hAnsi="Museo 300" w:cs="Museo Sans 300"/>
          <w:sz w:val="16"/>
          <w:szCs w:val="16"/>
          <w:lang w:val="es-419"/>
        </w:rPr>
        <w:t xml:space="preserve">calculado por el CAU, se tomó en cuenta que la sociedad AES CLESA puede cobrar en concepto de intereses por ENR la cantidad de </w:t>
      </w:r>
      <w:r w:rsidRPr="00B651F2">
        <w:rPr>
          <w:rFonts w:ascii="Museo 300" w:eastAsia="Museo Sans 300" w:hAnsi="Museo 300" w:cs="Museo Sans 300"/>
          <w:b/>
          <w:bCs/>
          <w:sz w:val="16"/>
          <w:szCs w:val="16"/>
          <w:lang w:val="es-419"/>
        </w:rPr>
        <w:t>USD 33.27</w:t>
      </w:r>
      <w:r w:rsidRPr="00B651F2">
        <w:rPr>
          <w:rFonts w:ascii="Museo 300" w:eastAsia="Museo Sans 300" w:hAnsi="Museo 300" w:cs="Museo Sans 300"/>
          <w:sz w:val="16"/>
          <w:szCs w:val="16"/>
          <w:lang w:val="es-419"/>
        </w:rPr>
        <w:t xml:space="preserve">, los cuales fueron calculados al 19 de noviembre de 2021, utilizando el </w:t>
      </w:r>
      <w:r w:rsidRPr="00B651F2">
        <w:rPr>
          <w:rFonts w:ascii="Museo 300" w:eastAsia="Museo Sans 300" w:hAnsi="Museo 300" w:cs="Museo Sans 300"/>
          <w:b/>
          <w:bCs/>
          <w:sz w:val="16"/>
          <w:szCs w:val="16"/>
          <w:lang w:val="es-419"/>
        </w:rPr>
        <w:t>6.24 %</w:t>
      </w:r>
      <w:r w:rsidRPr="00B651F2">
        <w:rPr>
          <w:rFonts w:ascii="Museo 300" w:eastAsia="Museo Sans 300" w:hAnsi="Museo 300" w:cs="Museo Sans 300"/>
          <w:sz w:val="16"/>
          <w:szCs w:val="16"/>
          <w:lang w:val="es-419"/>
        </w:rPr>
        <w:t xml:space="preserve"> que corresponde a la tasa de interés promedio ponderada mensual para préstamos de hasta un año plazo, publicado por el Banco Central de Reserva del Salvador más 5 puntos.</w:t>
      </w:r>
    </w:p>
    <w:p w14:paraId="4BAB16C4" w14:textId="418613C1" w:rsidR="00562498" w:rsidRPr="00B651F2" w:rsidRDefault="00B651F2" w:rsidP="00B651F2">
      <w:pPr>
        <w:pStyle w:val="Prrafodelista"/>
        <w:numPr>
          <w:ilvl w:val="0"/>
          <w:numId w:val="33"/>
        </w:numPr>
        <w:spacing w:after="200"/>
        <w:ind w:left="1418" w:right="708"/>
        <w:jc w:val="both"/>
        <w:textAlignment w:val="auto"/>
        <w:rPr>
          <w:rFonts w:ascii="Museo 300" w:eastAsia="Museo Sans 300" w:hAnsi="Museo 300" w:cs="Museo Sans 300"/>
          <w:sz w:val="16"/>
          <w:szCs w:val="16"/>
          <w:lang w:val="es-419"/>
        </w:rPr>
      </w:pPr>
      <w:r w:rsidRPr="00B651F2">
        <w:rPr>
          <w:rFonts w:ascii="Museo 300" w:eastAsia="Museo Sans 300" w:hAnsi="Museo 300" w:cs="Museo Sans 300"/>
          <w:sz w:val="16"/>
          <w:szCs w:val="16"/>
          <w:lang w:val="es-419"/>
        </w:rPr>
        <w:t xml:space="preserve">El señor </w:t>
      </w:r>
      <w:r w:rsidR="00E357FA">
        <w:rPr>
          <w:rFonts w:ascii="Museo 300" w:eastAsia="Museo Sans 300" w:hAnsi="Museo 300" w:cs="Museo Sans 300"/>
          <w:sz w:val="16"/>
          <w:szCs w:val="16"/>
          <w:lang w:val="es-419"/>
        </w:rPr>
        <w:t>XXX</w:t>
      </w:r>
      <w:r w:rsidRPr="00B651F2">
        <w:rPr>
          <w:rFonts w:ascii="Museo 300" w:eastAsia="Museo Sans 300" w:hAnsi="Museo 300" w:cs="Museo Sans 300"/>
          <w:sz w:val="16"/>
          <w:szCs w:val="16"/>
          <w:lang w:val="es-419"/>
        </w:rPr>
        <w:t xml:space="preserve"> ha cancelado la cantidad de </w:t>
      </w:r>
      <w:r w:rsidRPr="00B651F2">
        <w:rPr>
          <w:rFonts w:ascii="Museo 300" w:hAnsi="Museo 300" w:cs="Arial"/>
          <w:b/>
          <w:bCs/>
          <w:sz w:val="16"/>
          <w:szCs w:val="16"/>
        </w:rPr>
        <w:t xml:space="preserve">ochenta y cinco 86/100 dólares de los Estados Unidos de América (USD 85.86), </w:t>
      </w:r>
      <w:r w:rsidRPr="00B651F2">
        <w:rPr>
          <w:rFonts w:ascii="Museo 300" w:hAnsi="Museo 300" w:cs="Arial"/>
          <w:sz w:val="16"/>
          <w:szCs w:val="16"/>
        </w:rPr>
        <w:t xml:space="preserve">en concepto de intereses por condición irregular, por lo que, tomando en </w:t>
      </w:r>
      <w:r w:rsidRPr="00B651F2">
        <w:rPr>
          <w:rFonts w:ascii="Museo 300" w:hAnsi="Museo 300" w:cs="Arial"/>
          <w:sz w:val="16"/>
          <w:szCs w:val="16"/>
        </w:rPr>
        <w:lastRenderedPageBreak/>
        <w:t xml:space="preserve">consideración el monto calculado por el CAU, la diferencia a cancelar por el usuario corresponde a </w:t>
      </w:r>
      <w:bookmarkStart w:id="3" w:name="_Hlk115883349"/>
      <w:r w:rsidRPr="00B651F2">
        <w:rPr>
          <w:rFonts w:ascii="Museo 300" w:hAnsi="Museo 300" w:cs="Arial"/>
          <w:b/>
          <w:bCs/>
          <w:sz w:val="16"/>
          <w:szCs w:val="16"/>
        </w:rPr>
        <w:t>novecientos sesenta y nueve 58/100 dólares de los Estados Unidos de América (USD 969.58)</w:t>
      </w:r>
      <w:bookmarkEnd w:id="3"/>
      <w:r w:rsidRPr="00B651F2">
        <w:rPr>
          <w:rFonts w:ascii="Museo 300" w:hAnsi="Museo 300" w:cs="Arial"/>
          <w:b/>
          <w:bCs/>
          <w:sz w:val="16"/>
          <w:szCs w:val="16"/>
        </w:rPr>
        <w:t>, IVA incluido</w:t>
      </w:r>
      <w:r w:rsidR="00A4507E" w:rsidRPr="00B651F2">
        <w:rPr>
          <w:rFonts w:ascii="Museo 300" w:eastAsia="Museo Sans 300" w:hAnsi="Museo 300" w:cs="Museo Sans 300"/>
          <w:b/>
          <w:bCs/>
          <w:color w:val="000000" w:themeColor="text1"/>
          <w:sz w:val="16"/>
          <w:szCs w:val="16"/>
          <w:lang w:val="es-419"/>
        </w:rPr>
        <w:t xml:space="preserve">. </w:t>
      </w:r>
      <w:r w:rsidR="00562498" w:rsidRPr="00B651F2">
        <w:rPr>
          <w:rFonts w:ascii="Museo 300" w:eastAsia="Arial" w:hAnsi="Museo 300"/>
          <w:color w:val="000000" w:themeColor="text1"/>
          <w:sz w:val="16"/>
          <w:szCs w:val="16"/>
        </w:rPr>
        <w:t>[…]</w:t>
      </w:r>
      <w:r w:rsidR="00914F6D" w:rsidRPr="00B651F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4E578851"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B651F2">
        <w:rPr>
          <w:rFonts w:ascii="Museo Sans 300" w:hAnsi="Museo Sans 300"/>
          <w:sz w:val="20"/>
          <w:szCs w:val="20"/>
          <w:lang w:val="es-SV"/>
        </w:rPr>
        <w:t>268</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651F2">
        <w:rPr>
          <w:rFonts w:ascii="Museo Sans 300" w:hAnsi="Museo Sans 300"/>
          <w:sz w:val="20"/>
          <w:szCs w:val="20"/>
          <w:lang w:val="es-SV"/>
        </w:rPr>
        <w:t>veintiuno</w:t>
      </w:r>
      <w:r w:rsidR="00ED1C38">
        <w:rPr>
          <w:rFonts w:ascii="Museo Sans 300" w:hAnsi="Museo Sans 300"/>
          <w:sz w:val="20"/>
          <w:szCs w:val="20"/>
          <w:lang w:val="es-SV"/>
        </w:rPr>
        <w:t xml:space="preserve"> de </w:t>
      </w:r>
      <w:r w:rsidR="00393147">
        <w:rPr>
          <w:rFonts w:ascii="Museo Sans 300" w:hAnsi="Museo Sans 300"/>
          <w:sz w:val="20"/>
          <w:szCs w:val="20"/>
          <w:lang w:val="es-SV"/>
        </w:rPr>
        <w:t>ju</w:t>
      </w:r>
      <w:r w:rsidR="00B651F2">
        <w:rPr>
          <w:rFonts w:ascii="Museo Sans 300" w:hAnsi="Museo Sans 300"/>
          <w:sz w:val="20"/>
          <w:szCs w:val="20"/>
          <w:lang w:val="es-SV"/>
        </w:rPr>
        <w:t>nio</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7E0384">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7E0384">
        <w:rPr>
          <w:rFonts w:ascii="Museo Sans 300" w:hAnsi="Museo Sans 300"/>
          <w:sz w:val="20"/>
          <w:szCs w:val="20"/>
          <w:lang w:val="es-SV"/>
        </w:rPr>
        <w:t xml:space="preserve"> </w:t>
      </w:r>
      <w:r w:rsidR="00735E71">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803660">
        <w:rPr>
          <w:rFonts w:ascii="Museo Sans 300" w:hAnsi="Museo Sans 300"/>
          <w:sz w:val="20"/>
          <w:szCs w:val="20"/>
          <w:lang w:val="es-SV"/>
        </w:rPr>
        <w:t>0191</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8977FD" w14:textId="03050DA0" w:rsidR="00A850F3" w:rsidRDefault="00A850F3" w:rsidP="007E038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El citado acuerdo fue notificado a la</w:t>
      </w:r>
      <w:r w:rsidR="00D221A6">
        <w:rPr>
          <w:rFonts w:ascii="Museo Sans 300" w:eastAsia="Times New Roman" w:hAnsi="Museo Sans 300" w:cs="Segoe UI"/>
          <w:sz w:val="20"/>
          <w:szCs w:val="20"/>
          <w:lang w:val="es-ES" w:eastAsia="es-ES"/>
        </w:rPr>
        <w:t>s partes</w:t>
      </w:r>
      <w:r w:rsidRPr="00A850F3">
        <w:rPr>
          <w:rFonts w:ascii="Museo Sans 300" w:eastAsia="Times New Roman" w:hAnsi="Museo Sans 300" w:cs="Segoe UI"/>
          <w:sz w:val="20"/>
          <w:szCs w:val="20"/>
          <w:lang w:val="es-ES" w:eastAsia="es-ES"/>
        </w:rPr>
        <w:t xml:space="preserve"> </w:t>
      </w:r>
      <w:r w:rsidR="00D221A6">
        <w:rPr>
          <w:rFonts w:ascii="Museo Sans 300" w:eastAsia="Times New Roman" w:hAnsi="Museo Sans 300" w:cs="Segoe UI"/>
          <w:sz w:val="20"/>
          <w:szCs w:val="20"/>
          <w:lang w:val="es-ES" w:eastAsia="es-ES"/>
        </w:rPr>
        <w:t>el día</w:t>
      </w:r>
      <w:r w:rsidR="002B57A3">
        <w:rPr>
          <w:rFonts w:ascii="Museo Sans 300" w:eastAsia="Times New Roman" w:hAnsi="Museo Sans 300" w:cs="Segoe UI"/>
          <w:sz w:val="20"/>
          <w:szCs w:val="20"/>
          <w:lang w:val="es-ES" w:eastAsia="es-ES"/>
        </w:rPr>
        <w:t xml:space="preserve"> </w:t>
      </w:r>
      <w:r w:rsidR="00B651F2">
        <w:rPr>
          <w:rFonts w:ascii="Museo Sans 300" w:eastAsia="Times New Roman" w:hAnsi="Museo Sans 300" w:cs="Segoe UI"/>
          <w:sz w:val="20"/>
          <w:szCs w:val="20"/>
          <w:lang w:val="es-ES" w:eastAsia="es-ES"/>
        </w:rPr>
        <w:t>veinticuatro</w:t>
      </w:r>
      <w:r w:rsidR="002B57A3">
        <w:rPr>
          <w:rFonts w:ascii="Museo Sans 300" w:eastAsia="Times New Roman" w:hAnsi="Museo Sans 300" w:cs="Segoe UI"/>
          <w:sz w:val="20"/>
          <w:szCs w:val="20"/>
          <w:lang w:val="es-ES" w:eastAsia="es-ES"/>
        </w:rPr>
        <w:t xml:space="preserve"> de</w:t>
      </w:r>
      <w:r w:rsidR="00D221A6">
        <w:rPr>
          <w:rFonts w:ascii="Museo Sans 300" w:eastAsia="Times New Roman" w:hAnsi="Museo Sans 300" w:cs="Segoe UI"/>
          <w:sz w:val="20"/>
          <w:szCs w:val="20"/>
          <w:lang w:val="es-ES" w:eastAsia="es-ES"/>
        </w:rPr>
        <w:t xml:space="preserve"> </w:t>
      </w:r>
      <w:r w:rsidR="00A75441">
        <w:rPr>
          <w:rFonts w:ascii="Museo Sans 300" w:eastAsia="Times New Roman" w:hAnsi="Museo Sans 300" w:cs="Segoe UI"/>
          <w:sz w:val="20"/>
          <w:szCs w:val="20"/>
          <w:lang w:val="es-ES" w:eastAsia="es-ES"/>
        </w:rPr>
        <w:t>ju</w:t>
      </w:r>
      <w:r w:rsidR="00B651F2">
        <w:rPr>
          <w:rFonts w:ascii="Museo Sans 300" w:eastAsia="Times New Roman" w:hAnsi="Museo Sans 300" w:cs="Segoe UI"/>
          <w:sz w:val="20"/>
          <w:szCs w:val="20"/>
          <w:lang w:val="es-ES" w:eastAsia="es-ES"/>
        </w:rPr>
        <w:t>nio</w:t>
      </w:r>
      <w:r w:rsidR="00393147">
        <w:rPr>
          <w:rFonts w:ascii="Museo Sans 300" w:eastAsia="Times New Roman" w:hAnsi="Museo Sans 300" w:cs="Segoe UI"/>
          <w:sz w:val="20"/>
          <w:szCs w:val="20"/>
          <w:lang w:val="es-ES" w:eastAsia="es-ES"/>
        </w:rPr>
        <w:t xml:space="preserve"> de este año</w:t>
      </w:r>
      <w:r w:rsidR="00D221A6">
        <w:rPr>
          <w:rFonts w:ascii="Museo Sans 300" w:eastAsia="Times New Roman" w:hAnsi="Museo Sans 300" w:cs="Segoe UI"/>
          <w:sz w:val="20"/>
          <w:szCs w:val="20"/>
          <w:lang w:val="es-ES" w:eastAsia="es-ES"/>
        </w:rPr>
        <w:t xml:space="preserve">, </w:t>
      </w:r>
      <w:r w:rsidRPr="00A850F3">
        <w:rPr>
          <w:rFonts w:ascii="Museo Sans 300" w:eastAsia="Times New Roman" w:hAnsi="Museo Sans 300" w:cs="Segoe UI"/>
          <w:sz w:val="20"/>
          <w:szCs w:val="20"/>
          <w:lang w:val="es-ES" w:eastAsia="es-ES"/>
        </w:rPr>
        <w:t xml:space="preserve">por lo que el plazo finalizó </w:t>
      </w:r>
      <w:r w:rsidR="00D221A6">
        <w:rPr>
          <w:rFonts w:ascii="Museo Sans 300" w:eastAsia="Times New Roman" w:hAnsi="Museo Sans 300" w:cs="Segoe UI"/>
          <w:sz w:val="20"/>
          <w:szCs w:val="20"/>
          <w:lang w:val="es-ES" w:eastAsia="es-ES"/>
        </w:rPr>
        <w:t>el día</w:t>
      </w:r>
      <w:r w:rsidR="00393147">
        <w:rPr>
          <w:rFonts w:ascii="Museo Sans 300" w:eastAsia="Times New Roman" w:hAnsi="Museo Sans 300" w:cs="Segoe UI"/>
          <w:sz w:val="20"/>
          <w:szCs w:val="20"/>
          <w:lang w:val="es-ES" w:eastAsia="es-ES"/>
        </w:rPr>
        <w:t xml:space="preserve"> </w:t>
      </w:r>
      <w:r w:rsidR="00B651F2">
        <w:rPr>
          <w:rFonts w:ascii="Museo Sans 300" w:eastAsia="Times New Roman" w:hAnsi="Museo Sans 300" w:cs="Segoe UI"/>
          <w:sz w:val="20"/>
          <w:szCs w:val="20"/>
          <w:lang w:val="es-ES" w:eastAsia="es-ES"/>
        </w:rPr>
        <w:t>ocho</w:t>
      </w:r>
      <w:r w:rsidR="007E0384">
        <w:rPr>
          <w:rFonts w:ascii="Museo Sans 300" w:eastAsia="Times New Roman" w:hAnsi="Museo Sans 300" w:cs="Segoe UI"/>
          <w:sz w:val="20"/>
          <w:szCs w:val="20"/>
          <w:lang w:val="es-ES" w:eastAsia="es-ES"/>
        </w:rPr>
        <w:t xml:space="preserve"> de julio del presente año.</w:t>
      </w:r>
      <w:r w:rsidR="00393147">
        <w:rPr>
          <w:rFonts w:ascii="Museo Sans 300" w:eastAsia="Times New Roman" w:hAnsi="Museo Sans 300" w:cs="Segoe UI"/>
          <w:sz w:val="20"/>
          <w:szCs w:val="20"/>
          <w:lang w:val="es-ES" w:eastAsia="es-ES"/>
        </w:rPr>
        <w:t xml:space="preserve"> </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1EAB8C47" w14:textId="77777777" w:rsidR="00B651F2" w:rsidRPr="003C5BA2" w:rsidRDefault="00B651F2" w:rsidP="00B651F2">
      <w:pPr>
        <w:tabs>
          <w:tab w:val="num" w:pos="567"/>
        </w:tabs>
        <w:spacing w:after="0" w:line="240" w:lineRule="auto"/>
        <w:ind w:left="426"/>
        <w:jc w:val="both"/>
        <w:rPr>
          <w:rFonts w:ascii="Museo Sans 300" w:hAnsi="Museo Sans 300"/>
          <w:sz w:val="20"/>
          <w:szCs w:val="20"/>
        </w:rPr>
      </w:pPr>
      <w:r w:rsidRPr="009906D7">
        <w:rPr>
          <w:rFonts w:ascii="Museo Sans 300" w:hAnsi="Museo Sans 300"/>
          <w:sz w:val="20"/>
          <w:szCs w:val="20"/>
        </w:rPr>
        <w:t xml:space="preserve">El día </w:t>
      </w:r>
      <w:r>
        <w:rPr>
          <w:rFonts w:ascii="Museo Sans 300" w:hAnsi="Museo Sans 300"/>
          <w:sz w:val="20"/>
          <w:szCs w:val="20"/>
        </w:rPr>
        <w:t>quince de julio de este año</w:t>
      </w:r>
      <w:r w:rsidRPr="009906D7">
        <w:rPr>
          <w:rFonts w:ascii="Museo Sans 300" w:hAnsi="Museo Sans 300"/>
          <w:sz w:val="20"/>
          <w:szCs w:val="20"/>
        </w:rPr>
        <w:t>,</w:t>
      </w:r>
      <w:r>
        <w:rPr>
          <w:rFonts w:ascii="Museo Sans 300" w:hAnsi="Museo Sans 300"/>
          <w:sz w:val="20"/>
          <w:szCs w:val="20"/>
        </w:rPr>
        <w:t xml:space="preserve"> </w:t>
      </w:r>
      <w:r w:rsidRPr="009906D7">
        <w:rPr>
          <w:rFonts w:ascii="Museo Sans 300" w:hAnsi="Museo Sans 300"/>
          <w:sz w:val="20"/>
          <w:szCs w:val="20"/>
        </w:rPr>
        <w:t>la sociedad AES CLESA y Cía., S. en C. de C.V. presentó un escrito por medio del cual expresó</w:t>
      </w:r>
      <w:r>
        <w:rPr>
          <w:rFonts w:ascii="Museo Sans 300" w:hAnsi="Museo Sans 300"/>
          <w:sz w:val="20"/>
          <w:szCs w:val="20"/>
        </w:rPr>
        <w:t xml:space="preserve"> lo siguiente:</w:t>
      </w:r>
    </w:p>
    <w:p w14:paraId="3631537D" w14:textId="77777777" w:rsidR="00B651F2" w:rsidRDefault="00B651F2" w:rsidP="00B651F2">
      <w:pPr>
        <w:tabs>
          <w:tab w:val="num" w:pos="567"/>
        </w:tabs>
        <w:spacing w:after="0" w:line="240" w:lineRule="auto"/>
        <w:ind w:left="426"/>
        <w:jc w:val="both"/>
        <w:rPr>
          <w:rFonts w:ascii="Museo Sans 300" w:hAnsi="Museo Sans 300"/>
          <w:sz w:val="20"/>
          <w:szCs w:val="20"/>
        </w:rPr>
      </w:pPr>
    </w:p>
    <w:p w14:paraId="1D5CB821" w14:textId="3B0C7A00" w:rsidR="00B651F2" w:rsidRDefault="00B651F2" w:rsidP="00B651F2">
      <w:pPr>
        <w:tabs>
          <w:tab w:val="num" w:pos="851"/>
        </w:tabs>
        <w:spacing w:after="0" w:line="240" w:lineRule="auto"/>
        <w:ind w:left="851" w:right="851"/>
        <w:jc w:val="both"/>
        <w:rPr>
          <w:rFonts w:ascii="Museo 300" w:hAnsi="Museo 300"/>
          <w:sz w:val="16"/>
          <w:szCs w:val="16"/>
        </w:rPr>
      </w:pPr>
      <w:r w:rsidRPr="00F00FE1">
        <w:rPr>
          <w:rFonts w:ascii="Museo 300" w:hAnsi="Museo 300"/>
          <w:sz w:val="16"/>
          <w:szCs w:val="16"/>
        </w:rPr>
        <w:t>[…]</w:t>
      </w:r>
      <w:r>
        <w:rPr>
          <w:rFonts w:ascii="Museo 300" w:hAnsi="Museo 300"/>
          <w:sz w:val="16"/>
          <w:szCs w:val="16"/>
        </w:rPr>
        <w:t xml:space="preserve"> mi representada manifiesta que no se realizará recálculo en base al IT-0191-CAU-22 ya que la irregularidad encontrada en el suministro es una línea adicional fuera de medición por lo que no sería factible realizar un recálculo en base a históricos ya que el usuario pudo haber dejado de utilizar los equipos eléctricos que se encontraban conectados a dicha línea</w:t>
      </w:r>
      <w:r>
        <w:rPr>
          <w:rFonts w:ascii="Museo 300" w:hAnsi="Museo 300"/>
          <w:sz w:val="16"/>
          <w:szCs w:val="16"/>
          <w:lang w:val="es-419"/>
        </w:rPr>
        <w:t xml:space="preserve">. </w:t>
      </w:r>
      <w:r>
        <w:rPr>
          <w:rFonts w:ascii="Museo 300" w:hAnsi="Museo 300"/>
          <w:sz w:val="16"/>
          <w:szCs w:val="16"/>
        </w:rPr>
        <w:t>[…]”</w:t>
      </w:r>
    </w:p>
    <w:p w14:paraId="09109C0A" w14:textId="77777777" w:rsidR="00B651F2" w:rsidRDefault="00B651F2" w:rsidP="00B651F2">
      <w:pPr>
        <w:tabs>
          <w:tab w:val="num" w:pos="851"/>
        </w:tabs>
        <w:spacing w:after="0" w:line="240" w:lineRule="auto"/>
        <w:ind w:left="851" w:right="851"/>
        <w:jc w:val="both"/>
        <w:rPr>
          <w:rFonts w:ascii="Museo 300" w:hAnsi="Museo 300"/>
          <w:sz w:val="16"/>
          <w:szCs w:val="16"/>
        </w:rPr>
      </w:pPr>
    </w:p>
    <w:p w14:paraId="5D3EDB23" w14:textId="46836E59" w:rsidR="00B651F2" w:rsidRPr="002F1716" w:rsidRDefault="00B651F2" w:rsidP="00B651F2">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señor </w:t>
      </w:r>
      <w:r w:rsidR="00E357FA">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30E244A" w14:textId="77777777"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4BB0595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5EA6499"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4858444" w14:textId="19C31111" w:rsidR="00615DA1" w:rsidRDefault="00615DA1" w:rsidP="00FC123B">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77777777"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5B62DDAB"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ADECE92" w14:textId="77777777" w:rsidR="00B651F2" w:rsidRDefault="00B651F2"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721B20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357F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01007C72"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803660">
        <w:rPr>
          <w:rFonts w:ascii="Museo Sans 300" w:hAnsi="Museo Sans 300" w:cs="Times New Roman"/>
          <w:sz w:val="20"/>
          <w:szCs w:val="20"/>
        </w:rPr>
        <w:t>0191</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0368F6E" w14:textId="6ADA37FA" w:rsidR="00B651F2" w:rsidRDefault="00C34300" w:rsidP="00B651F2">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4" w:name="_Hlk108706207"/>
      <w:r w:rsidR="00B651F2">
        <w:rPr>
          <w:rFonts w:ascii="Museo 300" w:hAnsi="Museo 300"/>
          <w:color w:val="000000" w:themeColor="text1"/>
          <w:sz w:val="16"/>
          <w:szCs w:val="16"/>
          <w:lang w:val="es-ES"/>
        </w:rPr>
        <w:t xml:space="preserve"> </w:t>
      </w:r>
      <w:r w:rsidR="00B651F2" w:rsidRPr="00B651F2">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a 240 V conectada en línea que alimenta alumbrado público”; condición que impidió el verdadero registro de la energía eléctrica que fue demandada en dicho suministro</w:t>
      </w:r>
      <w:r w:rsidR="00B651F2">
        <w:rPr>
          <w:rFonts w:ascii="Museo 300" w:hAnsi="Museo 300"/>
          <w:sz w:val="16"/>
          <w:szCs w:val="16"/>
          <w:lang w:val="es-419"/>
        </w:rPr>
        <w:t xml:space="preserve"> (…)</w:t>
      </w:r>
    </w:p>
    <w:p w14:paraId="4DC82805" w14:textId="11EA76D7" w:rsidR="00C34300" w:rsidRDefault="002C1FC9" w:rsidP="002C1FC9">
      <w:pPr>
        <w:tabs>
          <w:tab w:val="left" w:pos="993"/>
          <w:tab w:val="left" w:pos="9072"/>
        </w:tabs>
        <w:spacing w:line="240" w:lineRule="auto"/>
        <w:ind w:left="993" w:right="709"/>
        <w:jc w:val="both"/>
        <w:rPr>
          <w:rFonts w:ascii="Museo 300" w:eastAsia="Arial" w:hAnsi="Museo 300"/>
          <w:color w:val="000000"/>
          <w:sz w:val="16"/>
          <w:szCs w:val="16"/>
          <w:lang w:val="es-ES"/>
        </w:rPr>
      </w:pPr>
      <w:r w:rsidRPr="00050CD5">
        <w:rPr>
          <w:rFonts w:ascii="Museo 300" w:hAnsi="Museo 300"/>
          <w:sz w:val="16"/>
          <w:szCs w:val="16"/>
          <w:lang w:val="es-419"/>
        </w:rPr>
        <w:lastRenderedPageBreak/>
        <w:t>Por tanto, con base en las pruebas anteriormente analizadas, se determinó que la sociedad AES CLESA cuenta con la evidencia fehaciente que demuestra que en el suministro en referencia existió una condición irregular imputable al usuario</w:t>
      </w:r>
      <w:bookmarkEnd w:id="4"/>
      <w:r w:rsidR="000836D8" w:rsidRPr="000836D8">
        <w:rPr>
          <w:rFonts w:ascii="Museo 300" w:hAnsi="Museo 300"/>
          <w:sz w:val="16"/>
          <w:szCs w:val="16"/>
        </w:rPr>
        <w:t>.</w:t>
      </w:r>
      <w:r w:rsidR="000836D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5E56D5B" w14:textId="614D39AE" w:rsidR="002C1FC9" w:rsidRPr="00FE11DB" w:rsidRDefault="002C1FC9" w:rsidP="002C1FC9">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6DA0F022" w14:textId="77777777" w:rsidR="002C1FC9" w:rsidRPr="00FE11DB" w:rsidRDefault="002C1FC9" w:rsidP="002C1FC9">
      <w:pPr>
        <w:spacing w:after="0" w:line="240" w:lineRule="auto"/>
        <w:ind w:left="420"/>
        <w:jc w:val="both"/>
        <w:rPr>
          <w:rFonts w:ascii="Museo Sans 300" w:hAnsi="Museo Sans 300" w:cs="Segoe UI"/>
          <w:sz w:val="20"/>
          <w:szCs w:val="20"/>
          <w:lang w:eastAsia="es-MX"/>
        </w:rPr>
      </w:pPr>
    </w:p>
    <w:p w14:paraId="7845A869" w14:textId="5FDBCCCB" w:rsidR="002C1FC9" w:rsidRPr="00216577" w:rsidRDefault="002C1FC9" w:rsidP="00791253">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 xml:space="preserve">(…) </w:t>
      </w:r>
      <w:r>
        <w:rPr>
          <w:rFonts w:ascii="Museo 300" w:hAnsi="Museo 300"/>
          <w:sz w:val="16"/>
          <w:szCs w:val="16"/>
        </w:rPr>
        <w:t xml:space="preserve">es </w:t>
      </w:r>
      <w:r w:rsidRPr="002C1FC9">
        <w:rPr>
          <w:rFonts w:ascii="Museo 300" w:hAnsi="Museo 300"/>
          <w:sz w:val="16"/>
          <w:szCs w:val="16"/>
        </w:rPr>
        <w:t>preciso aclarar que, si bien la condición pudo no haber sido realizada por el usuario, al haberse comprobado técnicamente la condición irregular, el titular del suministro es el responsable de dicha situación, así como de la energía consumida y no registrada que no fue cobrada durante el tiempo que duró la condición; reiterando que el cobro efectuado por la sociedad AES CLESA no corresponde a una multa, sino a la energía consumida pero que no le fue facturada al usuario final debido a una condición irregular.</w:t>
      </w:r>
      <w:r w:rsidR="00791253">
        <w:rPr>
          <w:rFonts w:ascii="Museo 300" w:hAnsi="Museo 300"/>
          <w:sz w:val="16"/>
          <w:szCs w:val="16"/>
        </w:rPr>
        <w:t xml:space="preserve"> </w:t>
      </w:r>
      <w:r w:rsidRPr="00FE11DB">
        <w:rPr>
          <w:rFonts w:ascii="Museo 300" w:hAnsi="Museo 300"/>
          <w:sz w:val="16"/>
          <w:szCs w:val="16"/>
        </w:rPr>
        <w:t>[…]</w:t>
      </w:r>
    </w:p>
    <w:p w14:paraId="2FE2EB98" w14:textId="5C84D36C" w:rsidR="006774E6" w:rsidRPr="006774E6" w:rsidRDefault="008A3C9B" w:rsidP="006774E6">
      <w:pPr>
        <w:spacing w:after="0" w:line="240" w:lineRule="auto"/>
        <w:ind w:left="420"/>
        <w:jc w:val="both"/>
        <w:rPr>
          <w:rFonts w:ascii="Museo Sans 300" w:hAnsi="Museo Sans 3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IT-</w:t>
      </w:r>
      <w:r w:rsidR="00803660">
        <w:rPr>
          <w:rFonts w:ascii="Museo Sans 300" w:hAnsi="Museo Sans 300"/>
          <w:sz w:val="20"/>
          <w:szCs w:val="20"/>
        </w:rPr>
        <w:t>0191</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525E39">
        <w:rPr>
          <w:rStyle w:val="eop"/>
          <w:rFonts w:ascii="Museo Sans 300" w:hAnsi="Museo Sans 300"/>
          <w:sz w:val="20"/>
          <w:szCs w:val="20"/>
          <w:shd w:val="clear" w:color="auto" w:fill="FFFFFF"/>
        </w:rPr>
        <w:t xml:space="preserve"> en </w:t>
      </w:r>
      <w:r w:rsidR="006774E6">
        <w:rPr>
          <w:rStyle w:val="eop"/>
          <w:rFonts w:ascii="Museo Sans 300" w:hAnsi="Museo Sans 300"/>
          <w:sz w:val="20"/>
          <w:szCs w:val="20"/>
          <w:shd w:val="clear" w:color="auto" w:fill="FFFFFF"/>
        </w:rPr>
        <w:t>la conexión de línea directa conectada en l</w:t>
      </w:r>
      <w:r w:rsidR="00AE3236">
        <w:rPr>
          <w:rStyle w:val="eop"/>
          <w:rFonts w:ascii="Museo Sans 300" w:hAnsi="Museo Sans 300"/>
          <w:sz w:val="20"/>
          <w:szCs w:val="20"/>
          <w:shd w:val="clear" w:color="auto" w:fill="FFFFFF"/>
        </w:rPr>
        <w:t>a red eléctrica</w:t>
      </w:r>
      <w:r w:rsidR="000C209E">
        <w:rPr>
          <w:rStyle w:val="eop"/>
          <w:rFonts w:ascii="Museo Sans 300" w:hAnsi="Museo Sans 300"/>
          <w:sz w:val="20"/>
          <w:szCs w:val="20"/>
          <w:shd w:val="clear" w:color="auto" w:fill="FFFFFF"/>
        </w:rPr>
        <w:t>,</w:t>
      </w:r>
      <w:r w:rsidR="00AE3236">
        <w:rPr>
          <w:rStyle w:val="eop"/>
          <w:rFonts w:ascii="Museo Sans 300" w:hAnsi="Museo Sans 300"/>
          <w:sz w:val="20"/>
          <w:szCs w:val="20"/>
          <w:shd w:val="clear" w:color="auto" w:fill="FFFFFF"/>
        </w:rPr>
        <w:t xml:space="preserve"> </w:t>
      </w:r>
      <w:r w:rsidR="007938FB">
        <w:rPr>
          <w:rStyle w:val="eop"/>
          <w:rFonts w:ascii="Museo Sans 300" w:hAnsi="Museo Sans 300"/>
          <w:sz w:val="20"/>
          <w:szCs w:val="20"/>
          <w:shd w:val="clear" w:color="auto" w:fill="FFFFFF"/>
        </w:rPr>
        <w:t>fuera de medición</w:t>
      </w:r>
      <w:r w:rsidR="000C209E">
        <w:rPr>
          <w:rStyle w:val="eop"/>
          <w:rFonts w:ascii="Museo Sans 300" w:hAnsi="Museo Sans 300"/>
          <w:sz w:val="20"/>
          <w:szCs w:val="20"/>
          <w:shd w:val="clear" w:color="auto" w:fill="FFFFFF"/>
        </w:rPr>
        <w:t>,</w:t>
      </w:r>
      <w:r w:rsidR="007938FB">
        <w:rPr>
          <w:rStyle w:val="eop"/>
          <w:rFonts w:ascii="Museo Sans 300" w:hAnsi="Museo Sans 300"/>
          <w:sz w:val="20"/>
          <w:szCs w:val="20"/>
          <w:shd w:val="clear" w:color="auto" w:fill="FFFFFF"/>
        </w:rPr>
        <w:t xml:space="preserve"> </w:t>
      </w:r>
      <w:r w:rsidR="006774E6">
        <w:rPr>
          <w:rStyle w:val="eop"/>
          <w:rFonts w:ascii="Museo Sans 300" w:hAnsi="Museo Sans 300"/>
          <w:sz w:val="20"/>
          <w:szCs w:val="20"/>
          <w:shd w:val="clear" w:color="auto" w:fill="FFFFFF"/>
        </w:rPr>
        <w:t>con el fin</w:t>
      </w:r>
      <w:r w:rsidR="006774E6">
        <w:rPr>
          <w:rFonts w:ascii="Museo Sans 300" w:hAnsi="Museo Sans 300" w:cs="Segoe UI"/>
          <w:sz w:val="20"/>
          <w:szCs w:val="20"/>
          <w:lang w:eastAsia="es-MX"/>
        </w:rPr>
        <w:t xml:space="preserve"> de consumir energía que no fuera registrada por el medidor.</w:t>
      </w:r>
    </w:p>
    <w:p w14:paraId="36A562EC" w14:textId="01D0CE0E" w:rsidR="00791253" w:rsidRDefault="00791253" w:rsidP="00141727">
      <w:pPr>
        <w:spacing w:after="0" w:line="240" w:lineRule="auto"/>
        <w:ind w:left="420"/>
        <w:jc w:val="both"/>
        <w:rPr>
          <w:rStyle w:val="eop"/>
          <w:rFonts w:ascii="Museo Sans 300" w:hAnsi="Museo Sans 300"/>
          <w:sz w:val="20"/>
          <w:szCs w:val="20"/>
          <w:shd w:val="clear" w:color="auto" w:fill="FFFFFF"/>
        </w:rPr>
      </w:pPr>
    </w:p>
    <w:p w14:paraId="5C452580" w14:textId="53FF9D6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6E60F31" w14:textId="1C40E7DD" w:rsidR="00176A16" w:rsidRDefault="00176A16" w:rsidP="00176A16">
      <w:pPr>
        <w:autoSpaceDE w:val="0"/>
        <w:spacing w:after="0" w:line="240" w:lineRule="auto"/>
        <w:ind w:left="426"/>
        <w:jc w:val="both"/>
        <w:rPr>
          <w:rFonts w:ascii="Museo Sans 300" w:hAnsi="Museo Sans 300"/>
          <w:sz w:val="20"/>
          <w:szCs w:val="20"/>
        </w:rPr>
      </w:pPr>
      <w:r w:rsidRPr="00E21CDA">
        <w:rPr>
          <w:rFonts w:ascii="Museo Sans 300" w:hAnsi="Museo Sans 300"/>
          <w:sz w:val="20"/>
          <w:szCs w:val="20"/>
        </w:rPr>
        <w:t xml:space="preserve">De acuerdo con lo establecido en el informe técnico, el CAU no validó el cálculo de ENR realizado por la distribuidora basado en </w:t>
      </w:r>
      <w:r w:rsidR="0050451F">
        <w:rPr>
          <w:rFonts w:ascii="Museo Sans 300" w:hAnsi="Museo Sans 300"/>
          <w:sz w:val="20"/>
          <w:szCs w:val="20"/>
        </w:rPr>
        <w:t>la</w:t>
      </w:r>
      <w:r w:rsidRPr="00E21CDA">
        <w:rPr>
          <w:rFonts w:ascii="Museo Sans 300" w:hAnsi="Museo Sans 300"/>
          <w:sz w:val="20"/>
          <w:szCs w:val="20"/>
        </w:rPr>
        <w:t xml:space="preserve"> c</w:t>
      </w:r>
      <w:r>
        <w:rPr>
          <w:rFonts w:ascii="Museo Sans 300" w:hAnsi="Museo Sans 300"/>
          <w:sz w:val="20"/>
          <w:szCs w:val="20"/>
        </w:rPr>
        <w:t>arga no medida</w:t>
      </w:r>
      <w:r w:rsidRPr="00E21CDA">
        <w:rPr>
          <w:rFonts w:ascii="Museo Sans 300" w:hAnsi="Museo Sans 300"/>
          <w:sz w:val="20"/>
          <w:szCs w:val="20"/>
        </w:rPr>
        <w:t>, debido a</w:t>
      </w:r>
      <w:r>
        <w:rPr>
          <w:rFonts w:ascii="Museo Sans 300" w:hAnsi="Museo Sans 300"/>
          <w:sz w:val="20"/>
          <w:szCs w:val="20"/>
        </w:rPr>
        <w:t xml:space="preserve"> que </w:t>
      </w:r>
      <w:r w:rsidR="005314E6">
        <w:rPr>
          <w:rFonts w:ascii="Museo Sans 300" w:hAnsi="Museo Sans 300"/>
          <w:sz w:val="20"/>
          <w:szCs w:val="20"/>
        </w:rPr>
        <w:t xml:space="preserve">los valores de corriente instantánea de 22.37 amperios son variables y no representan consumos mensuales reales, asimismo, </w:t>
      </w:r>
      <w:r>
        <w:rPr>
          <w:rFonts w:ascii="Museo Sans 300" w:hAnsi="Museo Sans 300"/>
          <w:sz w:val="20"/>
          <w:szCs w:val="20"/>
        </w:rPr>
        <w:t>existe un historial reciente de registros mensuales correctos del consumo posterior a la normalización del suministro.</w:t>
      </w:r>
      <w:r w:rsidRPr="00E21CDA">
        <w:rPr>
          <w:rFonts w:ascii="Museo Sans 300" w:hAnsi="Museo Sans 300"/>
          <w:sz w:val="20"/>
          <w:szCs w:val="20"/>
        </w:rPr>
        <w:t xml:space="preserve"> </w:t>
      </w:r>
    </w:p>
    <w:p w14:paraId="12E181CD" w14:textId="77777777" w:rsidR="00176A16" w:rsidRPr="00E21CDA" w:rsidRDefault="00176A16" w:rsidP="00176A16">
      <w:pPr>
        <w:autoSpaceDE w:val="0"/>
        <w:spacing w:after="0" w:line="240" w:lineRule="auto"/>
        <w:ind w:left="426"/>
        <w:jc w:val="both"/>
        <w:rPr>
          <w:rFonts w:ascii="Museo Sans 300" w:hAnsi="Museo Sans 300"/>
          <w:sz w:val="20"/>
          <w:szCs w:val="20"/>
        </w:rPr>
      </w:pPr>
    </w:p>
    <w:p w14:paraId="703D5562" w14:textId="77777777" w:rsidR="00176A16" w:rsidRPr="005314E6" w:rsidRDefault="00176A16" w:rsidP="005314E6">
      <w:pPr>
        <w:autoSpaceDE w:val="0"/>
        <w:spacing w:after="0" w:line="240" w:lineRule="auto"/>
        <w:ind w:left="426"/>
        <w:jc w:val="both"/>
        <w:rPr>
          <w:rFonts w:ascii="Museo Sans 300" w:hAnsi="Museo Sans 300"/>
          <w:sz w:val="20"/>
          <w:szCs w:val="20"/>
        </w:rPr>
      </w:pPr>
      <w:r w:rsidRPr="005314E6">
        <w:rPr>
          <w:rFonts w:ascii="Museo Sans 300" w:hAnsi="Museo Sans 300"/>
          <w:sz w:val="20"/>
          <w:szCs w:val="20"/>
        </w:rPr>
        <w:t>Por ello, el CAU realizó un nuevo cálculo basado en el historial reciente de registros mensuales de consumo, utilizando los criterios siguientes:  </w:t>
      </w:r>
    </w:p>
    <w:p w14:paraId="7C018E7A" w14:textId="77777777" w:rsidR="00176A16" w:rsidRPr="000843B5" w:rsidRDefault="00176A16" w:rsidP="00176A16">
      <w:pPr>
        <w:suppressAutoHyphens w:val="0"/>
        <w:autoSpaceDN/>
        <w:spacing w:after="0" w:line="240" w:lineRule="auto"/>
        <w:ind w:left="420"/>
        <w:jc w:val="both"/>
        <w:rPr>
          <w:rFonts w:ascii="Segoe UI" w:eastAsia="Times New Roman" w:hAnsi="Segoe UI" w:cs="Segoe UI"/>
          <w:sz w:val="18"/>
          <w:szCs w:val="18"/>
        </w:rPr>
      </w:pPr>
      <w:r w:rsidRPr="000843B5">
        <w:rPr>
          <w:rFonts w:ascii="Museo Sans 300" w:eastAsia="Times New Roman" w:hAnsi="Museo Sans 300" w:cs="Segoe UI"/>
          <w:sz w:val="20"/>
          <w:szCs w:val="20"/>
        </w:rPr>
        <w:t> </w:t>
      </w:r>
    </w:p>
    <w:p w14:paraId="62C3E484" w14:textId="7680F1E2" w:rsidR="00176A16" w:rsidRDefault="00176A16" w:rsidP="00176A16">
      <w:pPr>
        <w:numPr>
          <w:ilvl w:val="0"/>
          <w:numId w:val="35"/>
        </w:numPr>
        <w:autoSpaceDE w:val="0"/>
        <w:spacing w:after="0" w:line="240" w:lineRule="auto"/>
        <w:ind w:left="993"/>
        <w:jc w:val="both"/>
        <w:rPr>
          <w:rFonts w:ascii="Museo Sans 300" w:eastAsia="Times New Roman" w:hAnsi="Museo Sans 300" w:cs="Segoe UI"/>
          <w:sz w:val="20"/>
          <w:szCs w:val="20"/>
        </w:rPr>
      </w:pPr>
      <w:r w:rsidRPr="000843B5">
        <w:rPr>
          <w:rFonts w:ascii="Museo Sans 300" w:eastAsia="Times New Roman" w:hAnsi="Museo Sans 300" w:cs="Segoe UI"/>
          <w:sz w:val="20"/>
          <w:szCs w:val="20"/>
          <w:lang w:val="es-ES"/>
        </w:rPr>
        <w:t xml:space="preserve">El </w:t>
      </w:r>
      <w:r w:rsidR="000C209E">
        <w:rPr>
          <w:rFonts w:ascii="Museo Sans 300" w:eastAsia="Times New Roman" w:hAnsi="Museo Sans 300" w:cs="Segoe UI"/>
          <w:sz w:val="20"/>
          <w:szCs w:val="20"/>
          <w:lang w:val="es-ES"/>
        </w:rPr>
        <w:t xml:space="preserve">historial de </w:t>
      </w:r>
      <w:r w:rsidRPr="000843B5">
        <w:rPr>
          <w:rFonts w:ascii="Museo Sans 300" w:eastAsia="Times New Roman" w:hAnsi="Museo Sans 300" w:cs="Segoe UI"/>
          <w:sz w:val="20"/>
          <w:szCs w:val="20"/>
          <w:lang w:val="es-ES"/>
        </w:rPr>
        <w:t xml:space="preserve">consumo registrado </w:t>
      </w:r>
      <w:r w:rsidR="005314E6">
        <w:rPr>
          <w:rFonts w:ascii="Museo Sans 300" w:eastAsia="Times New Roman" w:hAnsi="Museo Sans 300" w:cs="Segoe UI"/>
          <w:sz w:val="20"/>
          <w:szCs w:val="20"/>
          <w:lang w:val="es-ES"/>
        </w:rPr>
        <w:t>entre los días diecinueve de noviembre</w:t>
      </w:r>
      <w:r>
        <w:rPr>
          <w:rFonts w:ascii="Museo Sans 300" w:eastAsia="Times New Roman" w:hAnsi="Museo Sans 300" w:cs="Segoe UI"/>
          <w:sz w:val="20"/>
          <w:szCs w:val="20"/>
          <w:lang w:val="es-ES"/>
        </w:rPr>
        <w:t xml:space="preserve"> del año dos mil veintiuno </w:t>
      </w:r>
      <w:r w:rsidR="005314E6">
        <w:rPr>
          <w:rFonts w:ascii="Museo Sans 300" w:eastAsia="Times New Roman" w:hAnsi="Museo Sans 300" w:cs="Segoe UI"/>
          <w:sz w:val="20"/>
          <w:szCs w:val="20"/>
          <w:lang w:val="es-ES"/>
        </w:rPr>
        <w:t>y diecinueve</w:t>
      </w:r>
      <w:r w:rsidR="006A4BBC">
        <w:rPr>
          <w:rFonts w:ascii="Museo Sans 300" w:eastAsia="Times New Roman" w:hAnsi="Museo Sans 300" w:cs="Segoe UI"/>
          <w:sz w:val="20"/>
          <w:szCs w:val="20"/>
          <w:lang w:val="es-ES"/>
        </w:rPr>
        <w:t xml:space="preserve"> de</w:t>
      </w:r>
      <w:r w:rsidR="0050451F">
        <w:rPr>
          <w:rFonts w:ascii="Museo Sans 300" w:eastAsia="Times New Roman" w:hAnsi="Museo Sans 300" w:cs="Segoe UI"/>
          <w:sz w:val="20"/>
          <w:szCs w:val="20"/>
          <w:lang w:val="es-ES"/>
        </w:rPr>
        <w:t xml:space="preserve"> enero</w:t>
      </w:r>
      <w:r w:rsidRPr="000843B5">
        <w:rPr>
          <w:rFonts w:ascii="Museo Sans 300" w:eastAsia="Times New Roman" w:hAnsi="Museo Sans 300" w:cs="Segoe UI"/>
          <w:sz w:val="20"/>
          <w:szCs w:val="20"/>
          <w:lang w:val="es-ES"/>
        </w:rPr>
        <w:t xml:space="preserve"> del presente año.</w:t>
      </w:r>
      <w:r w:rsidRPr="000843B5">
        <w:rPr>
          <w:rFonts w:ascii="Museo Sans 300" w:eastAsia="Times New Roman" w:hAnsi="Museo Sans 300" w:cs="Segoe UI"/>
          <w:sz w:val="20"/>
          <w:szCs w:val="20"/>
        </w:rPr>
        <w:t> </w:t>
      </w:r>
    </w:p>
    <w:p w14:paraId="396E9CFB" w14:textId="77777777" w:rsidR="005314E6" w:rsidRPr="000843B5" w:rsidRDefault="005314E6" w:rsidP="005314E6">
      <w:pPr>
        <w:autoSpaceDE w:val="0"/>
        <w:spacing w:after="0" w:line="240" w:lineRule="auto"/>
        <w:ind w:left="993"/>
        <w:jc w:val="both"/>
        <w:rPr>
          <w:rFonts w:ascii="Museo Sans 300" w:eastAsia="Times New Roman" w:hAnsi="Museo Sans 300" w:cs="Segoe UI"/>
          <w:sz w:val="20"/>
          <w:szCs w:val="20"/>
        </w:rPr>
      </w:pPr>
    </w:p>
    <w:p w14:paraId="10228215" w14:textId="62A71553" w:rsidR="00176A16" w:rsidRPr="000843B5" w:rsidRDefault="00176A16" w:rsidP="00176A16">
      <w:pPr>
        <w:numPr>
          <w:ilvl w:val="0"/>
          <w:numId w:val="35"/>
        </w:numPr>
        <w:autoSpaceDE w:val="0"/>
        <w:spacing w:after="0" w:line="240" w:lineRule="auto"/>
        <w:ind w:left="993"/>
        <w:jc w:val="both"/>
        <w:rPr>
          <w:rFonts w:ascii="Segoe UI" w:eastAsia="Times New Roman" w:hAnsi="Segoe UI" w:cs="Segoe UI"/>
          <w:sz w:val="18"/>
          <w:szCs w:val="18"/>
        </w:rPr>
      </w:pPr>
      <w:r w:rsidRPr="000843B5">
        <w:rPr>
          <w:rFonts w:ascii="Museo Sans 300" w:eastAsia="Times New Roman" w:hAnsi="Museo Sans 300" w:cs="Segoe UI"/>
          <w:sz w:val="20"/>
          <w:szCs w:val="20"/>
          <w:lang w:val="es-ES"/>
        </w:rPr>
        <w:t xml:space="preserve">El tiempo de recuperación de la energía no registrada correspondiente al período del </w:t>
      </w:r>
      <w:r>
        <w:rPr>
          <w:rFonts w:ascii="Museo Sans 300" w:eastAsia="Times New Roman" w:hAnsi="Museo Sans 300" w:cs="Segoe UI"/>
          <w:sz w:val="20"/>
          <w:szCs w:val="20"/>
          <w:lang w:val="es-ES"/>
        </w:rPr>
        <w:t>veinti</w:t>
      </w:r>
      <w:r w:rsidR="0050451F">
        <w:rPr>
          <w:rFonts w:ascii="Museo Sans 300" w:eastAsia="Times New Roman" w:hAnsi="Museo Sans 300" w:cs="Segoe UI"/>
          <w:sz w:val="20"/>
          <w:szCs w:val="20"/>
          <w:lang w:val="es-ES"/>
        </w:rPr>
        <w:t>trés</w:t>
      </w:r>
      <w:r w:rsidRPr="000843B5">
        <w:rPr>
          <w:rFonts w:ascii="Museo Sans 300" w:eastAsia="Times New Roman" w:hAnsi="Museo Sans 300" w:cs="Segoe UI"/>
          <w:sz w:val="20"/>
          <w:szCs w:val="20"/>
          <w:lang w:val="es-ES"/>
        </w:rPr>
        <w:t xml:space="preserve"> de </w:t>
      </w:r>
      <w:r w:rsidR="0050451F">
        <w:rPr>
          <w:rFonts w:ascii="Museo Sans 300" w:eastAsia="Times New Roman" w:hAnsi="Museo Sans 300" w:cs="Segoe UI"/>
          <w:sz w:val="20"/>
          <w:szCs w:val="20"/>
          <w:lang w:val="es-ES"/>
        </w:rPr>
        <w:t>mayo</w:t>
      </w:r>
      <w:r w:rsidRPr="000843B5">
        <w:rPr>
          <w:rFonts w:ascii="Museo Sans 300" w:eastAsia="Times New Roman" w:hAnsi="Museo Sans 300" w:cs="Segoe UI"/>
          <w:sz w:val="20"/>
          <w:szCs w:val="20"/>
          <w:lang w:val="es-ES"/>
        </w:rPr>
        <w:t xml:space="preserve"> al </w:t>
      </w:r>
      <w:r>
        <w:rPr>
          <w:rFonts w:ascii="Museo Sans 300" w:eastAsia="Times New Roman" w:hAnsi="Museo Sans 300" w:cs="Segoe UI"/>
          <w:sz w:val="20"/>
          <w:szCs w:val="20"/>
          <w:lang w:val="es-ES"/>
        </w:rPr>
        <w:t>dieci</w:t>
      </w:r>
      <w:r w:rsidR="0050451F">
        <w:rPr>
          <w:rFonts w:ascii="Museo Sans 300" w:eastAsia="Times New Roman" w:hAnsi="Museo Sans 300" w:cs="Segoe UI"/>
          <w:sz w:val="20"/>
          <w:szCs w:val="20"/>
          <w:lang w:val="es-ES"/>
        </w:rPr>
        <w:t>nueve</w:t>
      </w:r>
      <w:r w:rsidRPr="000843B5">
        <w:rPr>
          <w:rFonts w:ascii="Museo Sans 300" w:eastAsia="Times New Roman" w:hAnsi="Museo Sans 300" w:cs="Segoe UI"/>
          <w:sz w:val="20"/>
          <w:szCs w:val="20"/>
          <w:lang w:val="es-ES"/>
        </w:rPr>
        <w:t xml:space="preserve"> de </w:t>
      </w:r>
      <w:r w:rsidR="0050451F">
        <w:rPr>
          <w:rFonts w:ascii="Museo Sans 300" w:eastAsia="Times New Roman" w:hAnsi="Museo Sans 300" w:cs="Segoe UI"/>
          <w:sz w:val="20"/>
          <w:szCs w:val="20"/>
          <w:lang w:val="es-ES"/>
        </w:rPr>
        <w:t>noviembre</w:t>
      </w:r>
      <w:r w:rsidRPr="000843B5">
        <w:rPr>
          <w:rFonts w:ascii="Museo Sans 300" w:eastAsia="Times New Roman" w:hAnsi="Museo Sans 300" w:cs="Segoe UI"/>
          <w:sz w:val="20"/>
          <w:szCs w:val="20"/>
          <w:lang w:val="es-ES"/>
        </w:rPr>
        <w:t xml:space="preserve"> del año dos mil veintiuno.</w:t>
      </w:r>
      <w:r w:rsidRPr="000843B5">
        <w:rPr>
          <w:rFonts w:ascii="Museo Sans 300" w:eastAsia="Times New Roman" w:hAnsi="Museo Sans 300" w:cs="Segoe UI"/>
          <w:sz w:val="20"/>
          <w:szCs w:val="20"/>
        </w:rPr>
        <w:t> </w:t>
      </w:r>
    </w:p>
    <w:p w14:paraId="79AE9615" w14:textId="77777777" w:rsidR="00176A16" w:rsidRDefault="00176A16" w:rsidP="00FB4EAE">
      <w:pPr>
        <w:autoSpaceDE w:val="0"/>
        <w:spacing w:after="0" w:line="240" w:lineRule="auto"/>
        <w:ind w:left="426"/>
        <w:jc w:val="both"/>
        <w:rPr>
          <w:rStyle w:val="normaltextrun"/>
          <w:rFonts w:ascii="Museo Sans 300" w:hAnsi="Museo Sans 300"/>
          <w:color w:val="000000"/>
          <w:sz w:val="20"/>
          <w:szCs w:val="20"/>
          <w:shd w:val="clear" w:color="auto" w:fill="FFFFFF"/>
        </w:rPr>
      </w:pPr>
    </w:p>
    <w:p w14:paraId="61A002CA" w14:textId="77777777"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xml:space="preserve">Como resultado, el CAU determinó que la distribuidora tiene el derecho a recuperar la cantidad de </w:t>
      </w:r>
      <w:r w:rsidR="0050451F" w:rsidRPr="00CC6E2B">
        <w:rPr>
          <w:rFonts w:ascii="Museo Sans 300" w:hAnsi="Museo Sans 300"/>
          <w:sz w:val="20"/>
          <w:szCs w:val="20"/>
        </w:rPr>
        <w:t>MIL VEINTIDÓS</w:t>
      </w:r>
      <w:r w:rsidRPr="00CC6E2B">
        <w:rPr>
          <w:rFonts w:ascii="Museo Sans 300" w:hAnsi="Museo Sans 300"/>
          <w:sz w:val="20"/>
          <w:szCs w:val="20"/>
        </w:rPr>
        <w:t xml:space="preserve"> </w:t>
      </w:r>
      <w:r w:rsidR="0050451F" w:rsidRPr="00CC6E2B">
        <w:rPr>
          <w:rFonts w:ascii="Museo Sans 300" w:hAnsi="Museo Sans 300"/>
          <w:sz w:val="20"/>
          <w:szCs w:val="20"/>
        </w:rPr>
        <w:t>18</w:t>
      </w:r>
      <w:r w:rsidRPr="00CC6E2B">
        <w:rPr>
          <w:rFonts w:ascii="Museo Sans 300" w:hAnsi="Museo Sans 300"/>
          <w:sz w:val="20"/>
          <w:szCs w:val="20"/>
        </w:rPr>
        <w:t xml:space="preserve">/100 DÓLARES DE LOS ESTADOS UNIDOS DE AMÉRICA (USD </w:t>
      </w:r>
      <w:r w:rsidR="0050451F" w:rsidRPr="00CC6E2B">
        <w:rPr>
          <w:rFonts w:ascii="Museo Sans 300" w:hAnsi="Museo Sans 300"/>
          <w:sz w:val="20"/>
          <w:szCs w:val="20"/>
        </w:rPr>
        <w:t>1,022.18</w:t>
      </w:r>
      <w:r w:rsidRPr="00CC6E2B">
        <w:rPr>
          <w:rFonts w:ascii="Museo Sans 300" w:hAnsi="Museo Sans 300"/>
          <w:sz w:val="20"/>
          <w:szCs w:val="20"/>
        </w:rPr>
        <w:t>)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año</w:t>
      </w:r>
      <w:r w:rsidR="006A4BBC">
        <w:rPr>
          <w:rFonts w:ascii="Museo Sans 300" w:hAnsi="Museo Sans 300"/>
          <w:sz w:val="20"/>
          <w:szCs w:val="20"/>
        </w:rPr>
        <w:t xml:space="preserve"> 2021</w:t>
      </w:r>
      <w:r w:rsidR="006A4BBC" w:rsidRPr="006F491F">
        <w:rPr>
          <w:rFonts w:ascii="Museo Sans 300" w:hAnsi="Museo Sans 300"/>
          <w:sz w:val="20"/>
          <w:szCs w:val="20"/>
        </w:rPr>
        <w:t>.</w:t>
      </w:r>
    </w:p>
    <w:p w14:paraId="70CD2011" w14:textId="5297F133" w:rsidR="00BC227B" w:rsidRPr="00CC6E2B"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w:t>
      </w:r>
    </w:p>
    <w:p w14:paraId="5F3EEEDA" w14:textId="4FE46339" w:rsidR="006A4BBC" w:rsidRPr="00CC6E2B" w:rsidRDefault="00BC227B" w:rsidP="00CC6E2B">
      <w:pPr>
        <w:autoSpaceDE w:val="0"/>
        <w:spacing w:after="0" w:line="240" w:lineRule="auto"/>
        <w:ind w:left="426"/>
        <w:jc w:val="both"/>
        <w:rPr>
          <w:rFonts w:ascii="Museo Sans 300" w:hAnsi="Museo Sans 300"/>
          <w:sz w:val="20"/>
          <w:szCs w:val="20"/>
        </w:rPr>
      </w:pPr>
      <w:bookmarkStart w:id="5" w:name="_Hlk115883461"/>
      <w:r w:rsidRPr="00CC6E2B">
        <w:rPr>
          <w:rFonts w:ascii="Museo Sans 300" w:hAnsi="Museo Sans 300"/>
          <w:sz w:val="20"/>
          <w:szCs w:val="20"/>
        </w:rPr>
        <w:t xml:space="preserve">En vista que el señor </w:t>
      </w:r>
      <w:r w:rsidR="00E357FA">
        <w:rPr>
          <w:rFonts w:ascii="Museo Sans 300" w:hAnsi="Museo Sans 300"/>
          <w:sz w:val="20"/>
          <w:szCs w:val="20"/>
        </w:rPr>
        <w:t>XXX</w:t>
      </w:r>
      <w:r w:rsidRPr="00CC6E2B">
        <w:rPr>
          <w:rFonts w:ascii="Museo Sans 300" w:hAnsi="Museo Sans 300"/>
          <w:sz w:val="20"/>
          <w:szCs w:val="20"/>
        </w:rPr>
        <w:t xml:space="preserve"> canceló</w:t>
      </w:r>
      <w:r w:rsidR="0050451F" w:rsidRPr="00CC6E2B">
        <w:rPr>
          <w:rFonts w:ascii="Museo Sans 300" w:hAnsi="Museo Sans 300"/>
          <w:sz w:val="20"/>
          <w:szCs w:val="20"/>
        </w:rPr>
        <w:t xml:space="preserve"> la cantidad de OCHENTA Y CINCO 86/100 DÓLARES DE LOS ESTADOS UNIDOS DE AMÉRICA (USD 85.86) en concepto de intereses </w:t>
      </w:r>
      <w:r w:rsidR="006A4BBC" w:rsidRPr="00CC6E2B">
        <w:rPr>
          <w:rFonts w:ascii="Museo Sans 300" w:hAnsi="Museo Sans 300"/>
          <w:sz w:val="20"/>
          <w:szCs w:val="20"/>
        </w:rPr>
        <w:t xml:space="preserve">del monto cobrado inicialmente </w:t>
      </w:r>
      <w:r w:rsidR="0050451F" w:rsidRPr="00CC6E2B">
        <w:rPr>
          <w:rFonts w:ascii="Museo Sans 300" w:hAnsi="Museo Sans 300"/>
          <w:sz w:val="20"/>
          <w:szCs w:val="20"/>
        </w:rPr>
        <w:t>por condición irregular</w:t>
      </w:r>
      <w:r w:rsidRPr="00CC6E2B">
        <w:rPr>
          <w:rFonts w:ascii="Museo Sans 300" w:hAnsi="Museo Sans 300"/>
          <w:sz w:val="20"/>
          <w:szCs w:val="20"/>
        </w:rPr>
        <w:t xml:space="preserve">, la sociedad </w:t>
      </w:r>
      <w:r w:rsidR="00085518" w:rsidRPr="00CC6E2B">
        <w:rPr>
          <w:rFonts w:ascii="Museo Sans 300" w:hAnsi="Museo Sans 300"/>
          <w:sz w:val="20"/>
          <w:szCs w:val="20"/>
        </w:rPr>
        <w:t>AES CLESA y Cía., S. en C. de C.V</w:t>
      </w:r>
      <w:r w:rsidRPr="00CC6E2B">
        <w:rPr>
          <w:rFonts w:ascii="Museo Sans 300" w:hAnsi="Museo Sans 300"/>
          <w:sz w:val="20"/>
          <w:szCs w:val="20"/>
        </w:rPr>
        <w:t xml:space="preserve">. </w:t>
      </w:r>
      <w:r w:rsidR="006A4BBC" w:rsidRPr="00CC6E2B">
        <w:rPr>
          <w:rFonts w:ascii="Museo Sans 300" w:hAnsi="Museo Sans 300"/>
          <w:sz w:val="20"/>
          <w:szCs w:val="20"/>
        </w:rPr>
        <w:t xml:space="preserve">tiene el derecho a recuperar la cantidad de </w:t>
      </w:r>
      <w:r w:rsidR="00226896" w:rsidRPr="00CC6E2B">
        <w:rPr>
          <w:rFonts w:ascii="Museo Sans 300" w:hAnsi="Museo Sans 300"/>
          <w:sz w:val="20"/>
          <w:szCs w:val="20"/>
        </w:rPr>
        <w:t xml:space="preserve">NOVECIENTOS SESENTA Y NUEVE 58/100 DÓLARES DE LOS ESTADOS UNIDOS DE AMÉRICA (USD 969.58) IVA </w:t>
      </w:r>
      <w:r w:rsidRPr="00CC6E2B">
        <w:rPr>
          <w:rFonts w:ascii="Museo Sans 300" w:hAnsi="Museo Sans 300"/>
          <w:sz w:val="20"/>
          <w:szCs w:val="20"/>
        </w:rPr>
        <w:t>incluido, más los respectivos intereses de conformidad con el artículo 3</w:t>
      </w:r>
      <w:r w:rsidR="006A4BBC" w:rsidRPr="00CC6E2B">
        <w:rPr>
          <w:rFonts w:ascii="Museo Sans 300" w:hAnsi="Museo Sans 300"/>
          <w:sz w:val="20"/>
          <w:szCs w:val="20"/>
        </w:rPr>
        <w:t>6</w:t>
      </w:r>
      <w:r w:rsidRPr="00CC6E2B">
        <w:rPr>
          <w:rFonts w:ascii="Museo Sans 300" w:hAnsi="Museo Sans 300"/>
          <w:sz w:val="20"/>
          <w:szCs w:val="20"/>
        </w:rPr>
        <w:t xml:space="preserve"> de los Términos y Condiciones Generales al Consumidor Final, para el año 2021.</w:t>
      </w:r>
    </w:p>
    <w:bookmarkEnd w:id="5"/>
    <w:p w14:paraId="71D78D41" w14:textId="7552F371" w:rsidR="00CC6E2B" w:rsidRDefault="00CC6E2B" w:rsidP="00BC227B">
      <w:pPr>
        <w:suppressAutoHyphens w:val="0"/>
        <w:autoSpaceDN/>
        <w:spacing w:after="0" w:line="240" w:lineRule="auto"/>
        <w:ind w:left="420"/>
        <w:jc w:val="both"/>
        <w:rPr>
          <w:rFonts w:ascii="Museo Sans 300" w:eastAsia="Times New Roman" w:hAnsi="Museo Sans 300" w:cs="Segoe UI"/>
          <w:sz w:val="20"/>
          <w:szCs w:val="20"/>
        </w:rPr>
      </w:pPr>
    </w:p>
    <w:p w14:paraId="26A13D27" w14:textId="77777777" w:rsidR="003C6C73" w:rsidRPr="00532409" w:rsidRDefault="003C6C73" w:rsidP="003C6C73">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w:t>
      </w:r>
    </w:p>
    <w:p w14:paraId="12B3D71D" w14:textId="77777777" w:rsidR="003C6C73" w:rsidRDefault="003C6C73" w:rsidP="003C6C73">
      <w:pPr>
        <w:autoSpaceDE w:val="0"/>
        <w:adjustRightInd w:val="0"/>
        <w:spacing w:after="0" w:line="240" w:lineRule="auto"/>
        <w:jc w:val="both"/>
        <w:rPr>
          <w:rFonts w:ascii="Museo Sans 500" w:hAnsi="Museo Sans 500"/>
          <w:b/>
          <w:bCs/>
          <w:sz w:val="20"/>
          <w:szCs w:val="20"/>
        </w:rPr>
      </w:pPr>
    </w:p>
    <w:p w14:paraId="18503420" w14:textId="78CC6F12" w:rsidR="003C6C73" w:rsidRDefault="003C6C73" w:rsidP="003C6C73">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L</w:t>
      </w:r>
      <w:r w:rsidRPr="00CE062E">
        <w:rPr>
          <w:rFonts w:ascii="Museo Sans 300" w:eastAsia="Calibri" w:hAnsi="Museo Sans 300" w:cs="Arial"/>
          <w:sz w:val="20"/>
          <w:szCs w:val="20"/>
          <w:lang w:val="es-SV" w:eastAsia="en-US"/>
        </w:rPr>
        <w:t>a distribuidora en el escrito de</w:t>
      </w:r>
      <w:r>
        <w:rPr>
          <w:rFonts w:ascii="Museo Sans 300" w:eastAsia="Calibri" w:hAnsi="Museo Sans 300" w:cs="Arial"/>
          <w:sz w:val="20"/>
          <w:szCs w:val="20"/>
          <w:lang w:val="es-SV" w:eastAsia="en-US"/>
        </w:rPr>
        <w:t xml:space="preserve"> fecha</w:t>
      </w:r>
      <w:r w:rsidRPr="00CE062E">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 xml:space="preserve">quince </w:t>
      </w:r>
      <w:r w:rsidRPr="00CE062E">
        <w:rPr>
          <w:rFonts w:ascii="Museo Sans 300" w:eastAsia="Calibri" w:hAnsi="Museo Sans 300" w:cs="Arial"/>
          <w:sz w:val="20"/>
          <w:szCs w:val="20"/>
          <w:lang w:val="es-SV" w:eastAsia="en-US"/>
        </w:rPr>
        <w:t xml:space="preserve">de </w:t>
      </w:r>
      <w:r>
        <w:rPr>
          <w:rFonts w:ascii="Museo Sans 300" w:eastAsia="Calibri" w:hAnsi="Museo Sans 300" w:cs="Arial"/>
          <w:sz w:val="20"/>
          <w:szCs w:val="20"/>
          <w:lang w:val="es-SV" w:eastAsia="en-US"/>
        </w:rPr>
        <w:t>julio</w:t>
      </w:r>
      <w:r w:rsidRPr="00CE062E">
        <w:rPr>
          <w:rFonts w:ascii="Museo Sans 300" w:eastAsia="Calibri" w:hAnsi="Museo Sans 300" w:cs="Arial"/>
          <w:sz w:val="20"/>
          <w:szCs w:val="20"/>
          <w:lang w:val="es-SV" w:eastAsia="en-US"/>
        </w:rPr>
        <w:t xml:space="preserve"> de este año, </w:t>
      </w:r>
      <w:r>
        <w:rPr>
          <w:rFonts w:ascii="Museo Sans 300" w:eastAsia="Calibri" w:hAnsi="Museo Sans 300" w:cs="Arial"/>
          <w:sz w:val="20"/>
          <w:szCs w:val="20"/>
          <w:lang w:val="es-SV" w:eastAsia="en-US"/>
        </w:rPr>
        <w:t xml:space="preserve">señaló </w:t>
      </w:r>
      <w:r w:rsidRPr="00CE062E">
        <w:rPr>
          <w:rFonts w:ascii="Museo Sans 300" w:eastAsia="Calibri" w:hAnsi="Museo Sans 300" w:cs="Arial"/>
          <w:sz w:val="20"/>
          <w:szCs w:val="20"/>
          <w:lang w:val="es-SV" w:eastAsia="en-US"/>
        </w:rPr>
        <w:t xml:space="preserve">su inconformidad con la </w:t>
      </w:r>
      <w:r>
        <w:rPr>
          <w:rFonts w:ascii="Museo Sans 300" w:eastAsia="Calibri" w:hAnsi="Museo Sans 300" w:cs="Arial"/>
          <w:sz w:val="20"/>
          <w:szCs w:val="20"/>
          <w:lang w:val="es-SV" w:eastAsia="en-US"/>
        </w:rPr>
        <w:t>anulación</w:t>
      </w:r>
      <w:r w:rsidRPr="00CE062E">
        <w:rPr>
          <w:rFonts w:ascii="Museo Sans 300" w:eastAsia="Calibri" w:hAnsi="Museo Sans 300" w:cs="Arial"/>
          <w:sz w:val="20"/>
          <w:szCs w:val="20"/>
          <w:lang w:val="es-SV" w:eastAsia="en-US"/>
        </w:rPr>
        <w:t xml:space="preserve"> del monto en concepto de energía no registrada establecido en el informe técnico N.° IT-</w:t>
      </w:r>
      <w:r>
        <w:rPr>
          <w:rFonts w:ascii="Museo Sans 300" w:eastAsia="Calibri" w:hAnsi="Museo Sans 300" w:cs="Arial"/>
          <w:sz w:val="20"/>
          <w:szCs w:val="20"/>
          <w:lang w:val="es-SV" w:eastAsia="en-US"/>
        </w:rPr>
        <w:t>0191</w:t>
      </w:r>
      <w:r w:rsidRPr="00CE062E">
        <w:rPr>
          <w:rFonts w:ascii="Museo Sans 300" w:eastAsia="Calibri" w:hAnsi="Museo Sans 300" w:cs="Arial"/>
          <w:sz w:val="20"/>
          <w:szCs w:val="20"/>
          <w:lang w:val="es-SV" w:eastAsia="en-US"/>
        </w:rPr>
        <w:t>-CAU-22</w:t>
      </w:r>
      <w:r>
        <w:rPr>
          <w:rFonts w:ascii="Museo Sans 300" w:eastAsia="Calibri" w:hAnsi="Museo Sans 300" w:cs="Arial"/>
          <w:sz w:val="20"/>
          <w:szCs w:val="20"/>
          <w:lang w:val="es-SV" w:eastAsia="en-US"/>
        </w:rPr>
        <w:t>.</w:t>
      </w:r>
      <w:r w:rsidRPr="00CE062E">
        <w:rPr>
          <w:rFonts w:ascii="Museo Sans 300" w:eastAsia="Calibri" w:hAnsi="Museo Sans 300" w:cs="Arial"/>
          <w:sz w:val="20"/>
          <w:szCs w:val="20"/>
          <w:lang w:val="es-SV" w:eastAsia="en-US"/>
        </w:rPr>
        <w:t xml:space="preserve"> </w:t>
      </w:r>
    </w:p>
    <w:p w14:paraId="57EC7921" w14:textId="77777777" w:rsidR="003C6C73" w:rsidRDefault="003C6C73" w:rsidP="003C6C73">
      <w:pPr>
        <w:pStyle w:val="Prrafodelista"/>
        <w:tabs>
          <w:tab w:val="left" w:pos="426"/>
        </w:tabs>
        <w:ind w:left="426"/>
        <w:jc w:val="both"/>
        <w:rPr>
          <w:rFonts w:ascii="Museo Sans 300" w:eastAsia="Calibri" w:hAnsi="Museo Sans 300" w:cs="Arial"/>
          <w:sz w:val="20"/>
          <w:szCs w:val="20"/>
          <w:lang w:val="es-SV" w:eastAsia="en-US"/>
        </w:rPr>
      </w:pPr>
    </w:p>
    <w:p w14:paraId="25EFC819" w14:textId="674623C2" w:rsidR="003C6C73" w:rsidRDefault="003C6C73" w:rsidP="003C6C73">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 xml:space="preserve">Sobre lo anterior, debe indicarse </w:t>
      </w:r>
      <w:r w:rsidRPr="00CE062E">
        <w:rPr>
          <w:rFonts w:ascii="Museo Sans 300" w:eastAsia="Calibri" w:hAnsi="Museo Sans 300" w:cs="Arial"/>
          <w:sz w:val="20"/>
          <w:szCs w:val="20"/>
          <w:lang w:val="es-SV" w:eastAsia="en-US"/>
        </w:rPr>
        <w:t xml:space="preserve">que </w:t>
      </w:r>
      <w:r>
        <w:rPr>
          <w:rFonts w:ascii="Museo Sans 300" w:eastAsia="Calibri" w:hAnsi="Museo Sans 300" w:cs="Arial"/>
          <w:sz w:val="20"/>
          <w:szCs w:val="20"/>
          <w:lang w:val="es-SV" w:eastAsia="en-US"/>
        </w:rPr>
        <w:t>en el escrito presentado por la</w:t>
      </w:r>
      <w:r w:rsidRPr="00CE062E">
        <w:rPr>
          <w:rFonts w:ascii="Museo Sans 300" w:eastAsia="Calibri" w:hAnsi="Museo Sans 300" w:cs="Arial"/>
          <w:sz w:val="20"/>
          <w:szCs w:val="20"/>
          <w:lang w:val="es-SV" w:eastAsia="en-US"/>
        </w:rPr>
        <w:t xml:space="preserve"> distribuidora no aport</w:t>
      </w:r>
      <w:r>
        <w:rPr>
          <w:rFonts w:ascii="Museo Sans 300" w:eastAsia="Calibri" w:hAnsi="Museo Sans 300" w:cs="Arial"/>
          <w:sz w:val="20"/>
          <w:szCs w:val="20"/>
          <w:lang w:val="es-SV" w:eastAsia="en-US"/>
        </w:rPr>
        <w:t>a nuevos</w:t>
      </w:r>
      <w:r w:rsidRPr="00CE062E">
        <w:rPr>
          <w:rFonts w:ascii="Museo Sans 300" w:eastAsia="Calibri" w:hAnsi="Museo Sans 300" w:cs="Arial"/>
          <w:sz w:val="20"/>
          <w:szCs w:val="20"/>
          <w:lang w:val="es-SV" w:eastAsia="en-US"/>
        </w:rPr>
        <w:t xml:space="preserve"> argumentos o pruebas</w:t>
      </w:r>
      <w:r w:rsidR="00CC6E2B">
        <w:rPr>
          <w:rFonts w:ascii="Museo Sans 300" w:eastAsia="Calibri" w:hAnsi="Museo Sans 300" w:cs="Arial"/>
          <w:sz w:val="20"/>
          <w:szCs w:val="20"/>
          <w:lang w:val="es-SV" w:eastAsia="en-US"/>
        </w:rPr>
        <w:t xml:space="preserve"> técnicas </w:t>
      </w:r>
      <w:r w:rsidRPr="00CE062E">
        <w:rPr>
          <w:rFonts w:ascii="Museo Sans 300" w:eastAsia="Calibri" w:hAnsi="Museo Sans 300" w:cs="Arial"/>
          <w:sz w:val="20"/>
          <w:szCs w:val="20"/>
          <w:lang w:val="es-SV" w:eastAsia="en-US"/>
        </w:rPr>
        <w:t>que respald</w:t>
      </w:r>
      <w:r>
        <w:rPr>
          <w:rFonts w:ascii="Museo Sans 300" w:eastAsia="Calibri" w:hAnsi="Museo Sans 300" w:cs="Arial"/>
          <w:sz w:val="20"/>
          <w:szCs w:val="20"/>
          <w:lang w:val="es-SV" w:eastAsia="en-US"/>
        </w:rPr>
        <w:t>e</w:t>
      </w:r>
      <w:r w:rsidR="00CC6E2B">
        <w:rPr>
          <w:rFonts w:ascii="Museo Sans 300" w:eastAsia="Calibri" w:hAnsi="Museo Sans 300" w:cs="Arial"/>
          <w:sz w:val="20"/>
          <w:szCs w:val="20"/>
          <w:lang w:val="es-SV" w:eastAsia="en-US"/>
        </w:rPr>
        <w:t>n</w:t>
      </w:r>
      <w:r w:rsidRPr="00CE062E">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la procedencia d</w:t>
      </w:r>
      <w:r w:rsidRPr="00CE062E">
        <w:rPr>
          <w:rFonts w:ascii="Museo Sans 300" w:eastAsia="Calibri" w:hAnsi="Museo Sans 300" w:cs="Arial"/>
          <w:sz w:val="20"/>
          <w:szCs w:val="20"/>
          <w:lang w:val="es-SV" w:eastAsia="en-US"/>
        </w:rPr>
        <w:t xml:space="preserve">el cobro </w:t>
      </w:r>
      <w:r>
        <w:rPr>
          <w:rFonts w:ascii="Museo Sans 300" w:eastAsia="Calibri" w:hAnsi="Museo Sans 300" w:cs="Arial"/>
          <w:sz w:val="20"/>
          <w:szCs w:val="20"/>
          <w:lang w:val="es-SV" w:eastAsia="en-US"/>
        </w:rPr>
        <w:t xml:space="preserve">al usuario </w:t>
      </w:r>
      <w:r w:rsidRPr="00CE062E">
        <w:rPr>
          <w:rFonts w:ascii="Museo Sans 300" w:eastAsia="Calibri" w:hAnsi="Museo Sans 300" w:cs="Arial"/>
          <w:sz w:val="20"/>
          <w:szCs w:val="20"/>
          <w:lang w:val="es-SV" w:eastAsia="en-US"/>
        </w:rPr>
        <w:t xml:space="preserve">por la cantidad de </w:t>
      </w:r>
      <w:r w:rsidR="00F907A3">
        <w:rPr>
          <w:rFonts w:ascii="Museo Sans 300" w:hAnsi="Museo Sans 300"/>
          <w:sz w:val="20"/>
          <w:szCs w:val="20"/>
        </w:rPr>
        <w:t>MIL QUINIENTOS DOS 25/100 DÓLARES DE LOS ESTADOS UNIDOS DE AMÉRICA (USD 1,502.95)</w:t>
      </w:r>
      <w:r w:rsidR="00A87069">
        <w:rPr>
          <w:rFonts w:ascii="Museo Sans 300" w:hAnsi="Museo Sans 300"/>
          <w:sz w:val="20"/>
          <w:szCs w:val="20"/>
        </w:rPr>
        <w:t xml:space="preserve"> </w:t>
      </w:r>
      <w:r w:rsidRPr="00CE062E">
        <w:rPr>
          <w:rFonts w:ascii="Museo Sans 300" w:eastAsia="Calibri" w:hAnsi="Museo Sans 300" w:cs="Arial"/>
          <w:sz w:val="20"/>
          <w:szCs w:val="20"/>
          <w:lang w:val="es-SV" w:eastAsia="en-US"/>
        </w:rPr>
        <w:t>IVA incluido, en concepto de energía no registrada</w:t>
      </w:r>
      <w:r>
        <w:rPr>
          <w:rFonts w:ascii="Museo Sans 300" w:eastAsia="Calibri" w:hAnsi="Museo Sans 300" w:cs="Arial"/>
          <w:sz w:val="20"/>
          <w:szCs w:val="20"/>
          <w:lang w:val="es-SV" w:eastAsia="en-US"/>
        </w:rPr>
        <w:t>.</w:t>
      </w:r>
    </w:p>
    <w:p w14:paraId="7ADC2A24" w14:textId="77777777" w:rsidR="003C6C73" w:rsidRDefault="003C6C73" w:rsidP="003C6C73">
      <w:pPr>
        <w:pStyle w:val="Prrafodelista"/>
        <w:tabs>
          <w:tab w:val="left" w:pos="426"/>
        </w:tabs>
        <w:ind w:left="426"/>
        <w:jc w:val="both"/>
        <w:rPr>
          <w:rFonts w:ascii="Museo Sans 300" w:eastAsia="Calibri" w:hAnsi="Museo Sans 300" w:cs="Arial"/>
          <w:sz w:val="20"/>
          <w:szCs w:val="20"/>
          <w:lang w:val="es-SV" w:eastAsia="en-US"/>
        </w:rPr>
      </w:pPr>
    </w:p>
    <w:p w14:paraId="265A42DB" w14:textId="70962B2D" w:rsidR="009F783A" w:rsidRDefault="009F783A" w:rsidP="009F783A">
      <w:pPr>
        <w:pStyle w:val="Prrafodelista"/>
        <w:tabs>
          <w:tab w:val="left" w:pos="426"/>
        </w:tabs>
        <w:ind w:left="426"/>
        <w:jc w:val="both"/>
        <w:rPr>
          <w:rFonts w:ascii="Museo Sans 300" w:hAnsi="Museo Sans 300"/>
          <w:sz w:val="20"/>
          <w:szCs w:val="20"/>
        </w:rPr>
      </w:pPr>
      <w:r>
        <w:rPr>
          <w:rFonts w:ascii="Museo Sans 300" w:hAnsi="Museo Sans 300"/>
          <w:sz w:val="20"/>
          <w:szCs w:val="20"/>
        </w:rPr>
        <w:t>Por otra parte, en el informe técnico</w:t>
      </w:r>
      <w:r w:rsidRPr="00317236">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N.° IT-</w:t>
      </w:r>
      <w:r>
        <w:rPr>
          <w:rFonts w:ascii="Museo Sans 300" w:eastAsia="Arial" w:hAnsi="Museo Sans 300" w:cs="Arial"/>
          <w:sz w:val="20"/>
          <w:szCs w:val="20"/>
          <w:lang w:val="es-ES_tradnl" w:eastAsia="es-SV"/>
        </w:rPr>
        <w:t>0191</w:t>
      </w:r>
      <w:r w:rsidRPr="00C246BE">
        <w:rPr>
          <w:rFonts w:ascii="Museo Sans 300" w:eastAsia="Arial" w:hAnsi="Museo Sans 300" w:cs="Arial"/>
          <w:sz w:val="20"/>
          <w:szCs w:val="20"/>
          <w:lang w:val="es-ES_tradnl" w:eastAsia="es-SV"/>
        </w:rPr>
        <w:t>-CAU-22</w:t>
      </w:r>
      <w:r>
        <w:rPr>
          <w:rFonts w:ascii="Museo Sans 300" w:eastAsia="Arial" w:hAnsi="Museo Sans 300" w:cs="Arial"/>
          <w:sz w:val="20"/>
          <w:szCs w:val="20"/>
          <w:lang w:val="es-ES_tradnl" w:eastAsia="es-SV"/>
        </w:rPr>
        <w:t xml:space="preserve"> </w:t>
      </w:r>
      <w:r>
        <w:rPr>
          <w:rFonts w:ascii="Museo Sans 300" w:hAnsi="Museo Sans 300"/>
          <w:sz w:val="20"/>
          <w:szCs w:val="20"/>
        </w:rPr>
        <w:t>el CAU determinó que la sumatoria de corriente instantánea de 22.37 amperios es insuficiente técnicamente para determinar la carga no medida y que el promedio mensual de 966 kWh, calculado por la distribuidora evidencia la escasa representatividad del método utilizado para el cálculo de recuperación de ENR.</w:t>
      </w:r>
    </w:p>
    <w:p w14:paraId="14DA2DFB" w14:textId="77777777" w:rsidR="009F783A" w:rsidRDefault="009F783A" w:rsidP="003C6C73">
      <w:pPr>
        <w:pStyle w:val="Prrafodelista"/>
        <w:tabs>
          <w:tab w:val="left" w:pos="426"/>
        </w:tabs>
        <w:ind w:left="426"/>
        <w:jc w:val="both"/>
        <w:rPr>
          <w:rFonts w:ascii="Museo Sans 300" w:hAnsi="Museo Sans 300"/>
          <w:sz w:val="20"/>
          <w:szCs w:val="20"/>
        </w:rPr>
      </w:pPr>
    </w:p>
    <w:p w14:paraId="208906CD" w14:textId="7DB707A6" w:rsidR="003C6C73" w:rsidRDefault="003C6C73" w:rsidP="003C6C73">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71AD6BA7" w14:textId="77777777" w:rsidR="003C6C73" w:rsidRDefault="003C6C73" w:rsidP="003C6C73">
      <w:pPr>
        <w:autoSpaceDE w:val="0"/>
        <w:spacing w:after="0" w:line="240" w:lineRule="auto"/>
        <w:ind w:left="426"/>
        <w:jc w:val="both"/>
        <w:rPr>
          <w:rFonts w:ascii="Museo Sans 300" w:eastAsia="Times New Roman" w:hAnsi="Museo Sans 300" w:cs="Times New Roman"/>
          <w:sz w:val="20"/>
          <w:szCs w:val="20"/>
          <w:lang w:eastAsia="es-ES"/>
        </w:rPr>
      </w:pPr>
    </w:p>
    <w:p w14:paraId="73360C7C" w14:textId="52EA57AB" w:rsidR="003C6C73" w:rsidRPr="00486B0D" w:rsidRDefault="003C6C73" w:rsidP="003C6C73">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4</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Pr="00486B0D">
        <w:rPr>
          <w:rFonts w:ascii="Museo Sans 500" w:eastAsia="Times New Roman" w:hAnsi="Museo Sans 500" w:cs="Segoe UI"/>
          <w:b/>
          <w:bCs/>
          <w:sz w:val="20"/>
          <w:szCs w:val="20"/>
          <w:lang w:val="es-ES" w:eastAsia="es-ES"/>
        </w:rPr>
        <w:t>Respecto</w:t>
      </w:r>
      <w:r>
        <w:rPr>
          <w:rFonts w:ascii="Museo Sans 500" w:eastAsia="Times New Roman" w:hAnsi="Museo Sans 500" w:cs="Segoe UI"/>
          <w:b/>
          <w:bCs/>
          <w:sz w:val="20"/>
          <w:szCs w:val="20"/>
          <w:lang w:val="es-ES" w:eastAsia="es-ES"/>
        </w:rPr>
        <w:t xml:space="preserve"> al cobro efectuado por la distribuidora </w:t>
      </w:r>
      <w:r w:rsidR="00171E5C">
        <w:rPr>
          <w:rFonts w:ascii="Museo Sans 500" w:eastAsia="Times New Roman" w:hAnsi="Museo Sans 500" w:cs="Segoe UI"/>
          <w:b/>
          <w:bCs/>
          <w:sz w:val="20"/>
          <w:szCs w:val="20"/>
          <w:lang w:val="es-ES" w:eastAsia="es-ES"/>
        </w:rPr>
        <w:t>durante la tramitación del</w:t>
      </w:r>
      <w:r w:rsidR="00867D2F">
        <w:rPr>
          <w:rFonts w:ascii="Museo Sans 500" w:eastAsia="Times New Roman" w:hAnsi="Museo Sans 500" w:cs="Segoe UI"/>
          <w:b/>
          <w:bCs/>
          <w:sz w:val="20"/>
          <w:szCs w:val="20"/>
          <w:lang w:val="es-ES" w:eastAsia="es-ES"/>
        </w:rPr>
        <w:t xml:space="preserve"> procedimiento </w:t>
      </w:r>
    </w:p>
    <w:p w14:paraId="7B89D8BF" w14:textId="77777777" w:rsidR="003C6C73" w:rsidRDefault="003C6C73" w:rsidP="003C6C73">
      <w:pPr>
        <w:autoSpaceDE w:val="0"/>
        <w:spacing w:after="0" w:line="240" w:lineRule="auto"/>
        <w:ind w:left="426"/>
        <w:jc w:val="both"/>
        <w:rPr>
          <w:rFonts w:ascii="Museo Sans 300" w:hAnsi="Museo Sans 300"/>
          <w:sz w:val="20"/>
          <w:szCs w:val="20"/>
        </w:rPr>
      </w:pPr>
    </w:p>
    <w:p w14:paraId="724D0035" w14:textId="77777777" w:rsidR="003C6C73" w:rsidRDefault="003C6C73" w:rsidP="003C6C73">
      <w:pPr>
        <w:spacing w:after="0" w:line="240" w:lineRule="auto"/>
        <w:ind w:left="426"/>
        <w:contextualSpacing/>
        <w:jc w:val="both"/>
        <w:rPr>
          <w:rFonts w:ascii="Museo Sans 300" w:hAnsi="Museo Sans 300"/>
          <w:sz w:val="20"/>
          <w:szCs w:val="20"/>
          <w:lang w:eastAsia="es-SV"/>
        </w:rPr>
      </w:pPr>
      <w:r w:rsidRPr="0091121B">
        <w:rPr>
          <w:rFonts w:ascii="Museo Sans 300" w:hAnsi="Museo Sans 300"/>
          <w:sz w:val="20"/>
          <w:szCs w:val="20"/>
          <w:lang w:val="es-ES" w:eastAsia="es-SV"/>
        </w:rPr>
        <w:t>El</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artículo</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78</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de</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la</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Ley</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de</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Procedimientos</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Administrativos</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establece</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que</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iniciado</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el</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procedimiento,</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el</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órgano</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competente</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para</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resolverlo</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podrá</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adoptar</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las</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medidas</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provisionales</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que</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estime</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oportunas,</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para</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asegurar</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la</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eficacia</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de</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la</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resolución.</w:t>
      </w:r>
      <w:r>
        <w:rPr>
          <w:rFonts w:ascii="Museo Sans 300" w:hAnsi="Museo Sans 300"/>
          <w:sz w:val="20"/>
          <w:szCs w:val="20"/>
          <w:lang w:eastAsia="es-SV"/>
        </w:rPr>
        <w:t xml:space="preserve"> </w:t>
      </w:r>
    </w:p>
    <w:p w14:paraId="0F0DF5F5" w14:textId="77777777" w:rsidR="003C6C73" w:rsidRDefault="003C6C73" w:rsidP="003C6C73">
      <w:pPr>
        <w:spacing w:after="0" w:line="240" w:lineRule="auto"/>
        <w:ind w:left="426"/>
        <w:contextualSpacing/>
        <w:jc w:val="both"/>
        <w:rPr>
          <w:rFonts w:ascii="Museo Sans 300" w:hAnsi="Museo Sans 300"/>
          <w:sz w:val="20"/>
          <w:szCs w:val="20"/>
          <w:lang w:eastAsia="es-SV"/>
        </w:rPr>
      </w:pPr>
    </w:p>
    <w:p w14:paraId="25A15F7E" w14:textId="77777777" w:rsidR="003C6C73" w:rsidRPr="00636000" w:rsidRDefault="003C6C73" w:rsidP="003C6C73">
      <w:pPr>
        <w:spacing w:after="0" w:line="240" w:lineRule="auto"/>
        <w:ind w:left="426"/>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El</w:t>
      </w:r>
      <w:r w:rsidRPr="00636000">
        <w:rPr>
          <w:rFonts w:ascii="Museo Sans 300" w:eastAsia="Arial" w:hAnsi="Museo Sans 300"/>
          <w:sz w:val="20"/>
          <w:szCs w:val="20"/>
          <w:lang w:eastAsia="es-SV"/>
        </w:rPr>
        <w:t xml:space="preserve"> artículo 36 inciso tercero y cuarto de</w:t>
      </w:r>
      <w:r>
        <w:rPr>
          <w:rFonts w:ascii="Museo Sans 300" w:eastAsia="Arial" w:hAnsi="Museo Sans 300"/>
          <w:sz w:val="20"/>
          <w:szCs w:val="20"/>
          <w:lang w:eastAsia="es-SV"/>
        </w:rPr>
        <w:t xml:space="preserve"> </w:t>
      </w:r>
      <w:r w:rsidRPr="00636000">
        <w:rPr>
          <w:rFonts w:ascii="Museo Sans 300" w:eastAsia="Arial" w:hAnsi="Museo Sans 300"/>
          <w:sz w:val="20"/>
          <w:szCs w:val="20"/>
          <w:lang w:eastAsia="es-SV"/>
        </w:rPr>
        <w:t>los Términos y Condiciones Generales al Consumidor Final del Pliego Tarifario aprobados a la sociedad</w:t>
      </w:r>
      <w:r>
        <w:rPr>
          <w:rFonts w:ascii="Museo Sans 300" w:eastAsia="Arial" w:hAnsi="Museo Sans 300"/>
          <w:sz w:val="20"/>
          <w:szCs w:val="20"/>
          <w:lang w:eastAsia="es-SV"/>
        </w:rPr>
        <w:t xml:space="preserve"> AES CLESA y Cía., S. en C. de C.V</w:t>
      </w:r>
      <w:r w:rsidRPr="00636000">
        <w:rPr>
          <w:rFonts w:ascii="Museo Sans 300" w:eastAsia="Arial" w:hAnsi="Museo Sans 300"/>
          <w:sz w:val="20"/>
          <w:szCs w:val="20"/>
          <w:lang w:eastAsia="es-SV"/>
        </w:rPr>
        <w:t>. para el año dos mil vein</w:t>
      </w:r>
      <w:r>
        <w:rPr>
          <w:rFonts w:ascii="Museo Sans 300" w:eastAsia="Arial" w:hAnsi="Museo Sans 300"/>
          <w:sz w:val="20"/>
          <w:szCs w:val="20"/>
          <w:lang w:eastAsia="es-SV"/>
        </w:rPr>
        <w:t>tiuno</w:t>
      </w:r>
      <w:r w:rsidRPr="00636000">
        <w:rPr>
          <w:rFonts w:ascii="Museo Sans 300" w:eastAsia="Arial" w:hAnsi="Museo Sans 300"/>
          <w:sz w:val="20"/>
          <w:szCs w:val="20"/>
          <w:lang w:eastAsia="es-SV"/>
        </w:rPr>
        <w:t xml:space="preserve"> establece lo siguiente:</w:t>
      </w:r>
      <w:r>
        <w:rPr>
          <w:rFonts w:ascii="Cambria Math" w:eastAsia="Arial" w:hAnsi="Cambria Math" w:cs="Cambria Math"/>
          <w:sz w:val="20"/>
          <w:szCs w:val="20"/>
          <w:lang w:eastAsia="es-SV"/>
        </w:rPr>
        <w:t xml:space="preserve"> </w:t>
      </w:r>
    </w:p>
    <w:p w14:paraId="3AD9340C" w14:textId="77777777" w:rsidR="003C6C73" w:rsidRDefault="003C6C73" w:rsidP="003C6C73">
      <w:pPr>
        <w:pStyle w:val="paragraph"/>
        <w:spacing w:before="0" w:after="0"/>
        <w:ind w:left="420"/>
        <w:jc w:val="both"/>
        <w:rPr>
          <w:rFonts w:ascii="Segoe UI" w:hAnsi="Segoe UI" w:cs="Segoe UI"/>
          <w:sz w:val="20"/>
          <w:szCs w:val="20"/>
        </w:rPr>
      </w:pPr>
      <w:r>
        <w:rPr>
          <w:rStyle w:val="eop"/>
          <w:rFonts w:ascii="Segoe UI" w:eastAsia="Museo Sans" w:hAnsi="Segoe UI" w:cs="Segoe UI"/>
          <w:sz w:val="20"/>
          <w:szCs w:val="20"/>
        </w:rPr>
        <w:t> </w:t>
      </w:r>
    </w:p>
    <w:p w14:paraId="39AE90F1" w14:textId="77777777" w:rsidR="003C6C73" w:rsidRDefault="003C6C73" w:rsidP="003C6C73">
      <w:pPr>
        <w:tabs>
          <w:tab w:val="left" w:pos="8840"/>
        </w:tabs>
        <w:spacing w:after="0" w:line="240" w:lineRule="auto"/>
        <w:ind w:left="993" w:right="567"/>
        <w:jc w:val="both"/>
        <w:rPr>
          <w:rFonts w:ascii="Museo 300" w:hAnsi="Museo 300"/>
          <w:sz w:val="16"/>
          <w:szCs w:val="16"/>
          <w:lang w:eastAsia="es-SV"/>
        </w:rPr>
      </w:pPr>
      <w:r w:rsidRPr="00196486">
        <w:rPr>
          <w:rFonts w:ascii="Museo 300" w:hAnsi="Museo 300"/>
          <w:sz w:val="16"/>
          <w:szCs w:val="16"/>
          <w:lang w:val="es-ES" w:eastAsia="es-SV"/>
        </w:rPr>
        <w:t>“En</w:t>
      </w:r>
      <w:r>
        <w:rPr>
          <w:rFonts w:ascii="Museo 300" w:hAnsi="Museo 300"/>
          <w:sz w:val="16"/>
          <w:szCs w:val="16"/>
          <w:lang w:val="es-ES" w:eastAsia="es-SV"/>
        </w:rPr>
        <w:t xml:space="preserve"> </w:t>
      </w:r>
      <w:r w:rsidRPr="00196486">
        <w:rPr>
          <w:rFonts w:ascii="Museo 300" w:hAnsi="Museo 300"/>
          <w:sz w:val="16"/>
          <w:szCs w:val="16"/>
          <w:lang w:val="es-ES" w:eastAsia="es-SV"/>
        </w:rPr>
        <w:t>caso</w:t>
      </w:r>
      <w:r>
        <w:rPr>
          <w:rFonts w:ascii="Museo 300" w:hAnsi="Museo 300"/>
          <w:sz w:val="16"/>
          <w:szCs w:val="16"/>
          <w:lang w:val="es-ES" w:eastAsia="es-SV"/>
        </w:rPr>
        <w:t xml:space="preserve"> </w:t>
      </w:r>
      <w:r w:rsidRPr="00196486">
        <w:rPr>
          <w:rFonts w:ascii="Museo 300" w:hAnsi="Museo 300"/>
          <w:sz w:val="16"/>
          <w:szCs w:val="16"/>
          <w:lang w:val="es-ES" w:eastAsia="es-SV"/>
        </w:rPr>
        <w:t>de</w:t>
      </w:r>
      <w:r>
        <w:rPr>
          <w:rFonts w:ascii="Museo 300" w:hAnsi="Museo 300"/>
          <w:sz w:val="16"/>
          <w:szCs w:val="16"/>
          <w:lang w:val="es-ES" w:eastAsia="es-SV"/>
        </w:rPr>
        <w:t xml:space="preserve"> </w:t>
      </w:r>
      <w:r w:rsidRPr="00196486">
        <w:rPr>
          <w:rFonts w:ascii="Museo 300" w:hAnsi="Museo 300"/>
          <w:sz w:val="16"/>
          <w:szCs w:val="16"/>
          <w:lang w:val="es-ES" w:eastAsia="es-SV"/>
        </w:rPr>
        <w:t>inconformidad</w:t>
      </w:r>
      <w:r>
        <w:rPr>
          <w:rFonts w:ascii="Museo 300" w:hAnsi="Museo 300"/>
          <w:sz w:val="16"/>
          <w:szCs w:val="16"/>
          <w:lang w:val="es-ES" w:eastAsia="es-SV"/>
        </w:rPr>
        <w:t xml:space="preserve"> </w:t>
      </w:r>
      <w:r w:rsidRPr="00196486">
        <w:rPr>
          <w:rFonts w:ascii="Museo 300" w:hAnsi="Museo 300"/>
          <w:sz w:val="16"/>
          <w:szCs w:val="16"/>
          <w:lang w:val="es-ES" w:eastAsia="es-SV"/>
        </w:rPr>
        <w:t>con</w:t>
      </w:r>
      <w:r>
        <w:rPr>
          <w:rFonts w:ascii="Museo 300" w:hAnsi="Museo 300"/>
          <w:sz w:val="16"/>
          <w:szCs w:val="16"/>
          <w:lang w:val="es-ES" w:eastAsia="es-SV"/>
        </w:rPr>
        <w:t xml:space="preserve"> </w:t>
      </w:r>
      <w:r w:rsidRPr="00196486">
        <w:rPr>
          <w:rFonts w:ascii="Museo 300" w:hAnsi="Museo 300"/>
          <w:sz w:val="16"/>
          <w:szCs w:val="16"/>
          <w:lang w:val="es-ES" w:eastAsia="es-SV"/>
        </w:rPr>
        <w:t>la</w:t>
      </w:r>
      <w:r>
        <w:rPr>
          <w:rFonts w:ascii="Museo 300" w:hAnsi="Museo 300"/>
          <w:sz w:val="16"/>
          <w:szCs w:val="16"/>
          <w:lang w:val="es-ES" w:eastAsia="es-SV"/>
        </w:rPr>
        <w:t xml:space="preserve"> </w:t>
      </w:r>
      <w:r w:rsidRPr="00196486">
        <w:rPr>
          <w:rFonts w:ascii="Museo 300" w:hAnsi="Museo 300"/>
          <w:sz w:val="16"/>
          <w:szCs w:val="16"/>
          <w:lang w:val="es-ES" w:eastAsia="es-SV"/>
        </w:rPr>
        <w:t>resolución</w:t>
      </w:r>
      <w:r>
        <w:rPr>
          <w:rFonts w:ascii="Museo 300" w:hAnsi="Museo 300"/>
          <w:sz w:val="16"/>
          <w:szCs w:val="16"/>
          <w:lang w:val="es-ES" w:eastAsia="es-SV"/>
        </w:rPr>
        <w:t xml:space="preserve"> </w:t>
      </w:r>
      <w:r w:rsidRPr="00196486">
        <w:rPr>
          <w:rFonts w:ascii="Museo 300" w:hAnsi="Museo 300"/>
          <w:sz w:val="16"/>
          <w:szCs w:val="16"/>
          <w:lang w:val="es-ES" w:eastAsia="es-SV"/>
        </w:rPr>
        <w:t>del</w:t>
      </w:r>
      <w:r>
        <w:rPr>
          <w:rFonts w:ascii="Museo 300" w:hAnsi="Museo 300"/>
          <w:sz w:val="16"/>
          <w:szCs w:val="16"/>
          <w:lang w:val="es-ES" w:eastAsia="es-SV"/>
        </w:rPr>
        <w:t xml:space="preserve"> </w:t>
      </w:r>
      <w:r w:rsidRPr="00196486">
        <w:rPr>
          <w:rFonts w:ascii="Museo 300" w:hAnsi="Museo 300"/>
          <w:sz w:val="16"/>
          <w:szCs w:val="16"/>
          <w:lang w:val="es-ES" w:eastAsia="es-SV"/>
        </w:rPr>
        <w:t>Distribuidor,</w:t>
      </w:r>
      <w:r>
        <w:rPr>
          <w:rFonts w:ascii="Museo 300" w:hAnsi="Museo 300"/>
          <w:sz w:val="16"/>
          <w:szCs w:val="16"/>
          <w:lang w:val="es-ES" w:eastAsia="es-SV"/>
        </w:rPr>
        <w:t xml:space="preserve"> </w:t>
      </w:r>
      <w:r w:rsidRPr="00196486">
        <w:rPr>
          <w:rFonts w:ascii="Museo 300" w:hAnsi="Museo 300"/>
          <w:sz w:val="16"/>
          <w:szCs w:val="16"/>
          <w:lang w:val="es-ES" w:eastAsia="es-SV"/>
        </w:rPr>
        <w:t>el</w:t>
      </w:r>
      <w:r>
        <w:rPr>
          <w:rFonts w:ascii="Museo 300" w:hAnsi="Museo 300"/>
          <w:sz w:val="16"/>
          <w:szCs w:val="16"/>
          <w:lang w:val="es-ES" w:eastAsia="es-SV"/>
        </w:rPr>
        <w:t xml:space="preserve"> </w:t>
      </w:r>
      <w:r w:rsidRPr="00196486">
        <w:rPr>
          <w:rFonts w:ascii="Museo 300" w:hAnsi="Museo 300"/>
          <w:sz w:val="16"/>
          <w:szCs w:val="16"/>
          <w:lang w:val="es-ES" w:eastAsia="es-SV"/>
        </w:rPr>
        <w:t>usuario</w:t>
      </w:r>
      <w:r>
        <w:rPr>
          <w:rFonts w:ascii="Museo 300" w:hAnsi="Museo 300"/>
          <w:sz w:val="16"/>
          <w:szCs w:val="16"/>
          <w:lang w:val="es-ES" w:eastAsia="es-SV"/>
        </w:rPr>
        <w:t xml:space="preserve"> </w:t>
      </w:r>
      <w:r w:rsidRPr="00196486">
        <w:rPr>
          <w:rFonts w:ascii="Museo 300" w:hAnsi="Museo 300"/>
          <w:sz w:val="16"/>
          <w:szCs w:val="16"/>
          <w:lang w:val="es-ES" w:eastAsia="es-SV"/>
        </w:rPr>
        <w:t>podrá</w:t>
      </w:r>
      <w:r>
        <w:rPr>
          <w:rFonts w:ascii="Museo 300" w:hAnsi="Museo 300"/>
          <w:sz w:val="16"/>
          <w:szCs w:val="16"/>
          <w:lang w:val="es-ES" w:eastAsia="es-SV"/>
        </w:rPr>
        <w:t xml:space="preserve"> </w:t>
      </w:r>
      <w:r w:rsidRPr="00196486">
        <w:rPr>
          <w:rFonts w:ascii="Museo 300" w:hAnsi="Museo 300"/>
          <w:sz w:val="16"/>
          <w:szCs w:val="16"/>
          <w:lang w:val="es-ES" w:eastAsia="es-SV"/>
        </w:rPr>
        <w:t>presentar</w:t>
      </w:r>
      <w:r>
        <w:rPr>
          <w:rFonts w:ascii="Museo 300" w:hAnsi="Museo 300"/>
          <w:sz w:val="16"/>
          <w:szCs w:val="16"/>
          <w:lang w:val="es-ES" w:eastAsia="es-SV"/>
        </w:rPr>
        <w:t xml:space="preserve"> </w:t>
      </w:r>
      <w:r w:rsidRPr="00196486">
        <w:rPr>
          <w:rFonts w:ascii="Museo 300" w:hAnsi="Museo 300"/>
          <w:sz w:val="16"/>
          <w:szCs w:val="16"/>
          <w:lang w:val="es-ES" w:eastAsia="es-SV"/>
        </w:rPr>
        <w:t>su</w:t>
      </w:r>
      <w:r>
        <w:rPr>
          <w:rFonts w:ascii="Museo 300" w:hAnsi="Museo 300"/>
          <w:sz w:val="16"/>
          <w:szCs w:val="16"/>
          <w:lang w:val="es-ES" w:eastAsia="es-SV"/>
        </w:rPr>
        <w:t xml:space="preserve"> </w:t>
      </w:r>
      <w:r w:rsidRPr="00196486">
        <w:rPr>
          <w:rFonts w:ascii="Museo 300" w:hAnsi="Museo 300"/>
          <w:sz w:val="16"/>
          <w:szCs w:val="16"/>
          <w:lang w:val="es-ES" w:eastAsia="es-SV"/>
        </w:rPr>
        <w:t>reclamo</w:t>
      </w:r>
      <w:r>
        <w:rPr>
          <w:rFonts w:ascii="Museo 300" w:hAnsi="Museo 300"/>
          <w:sz w:val="16"/>
          <w:szCs w:val="16"/>
          <w:lang w:val="es-ES" w:eastAsia="es-SV"/>
        </w:rPr>
        <w:t xml:space="preserve"> </w:t>
      </w:r>
      <w:r w:rsidRPr="00196486">
        <w:rPr>
          <w:rFonts w:ascii="Museo 300" w:hAnsi="Museo 300"/>
          <w:sz w:val="16"/>
          <w:szCs w:val="16"/>
          <w:lang w:val="es-ES" w:eastAsia="es-SV"/>
        </w:rPr>
        <w:t>ante</w:t>
      </w:r>
      <w:r>
        <w:rPr>
          <w:rFonts w:ascii="Museo 300" w:hAnsi="Museo 300"/>
          <w:sz w:val="16"/>
          <w:szCs w:val="16"/>
          <w:lang w:val="es-ES" w:eastAsia="es-SV"/>
        </w:rPr>
        <w:t xml:space="preserve"> </w:t>
      </w:r>
      <w:r w:rsidRPr="00196486">
        <w:rPr>
          <w:rFonts w:ascii="Museo 300" w:hAnsi="Museo 300"/>
          <w:sz w:val="16"/>
          <w:szCs w:val="16"/>
          <w:lang w:val="es-ES" w:eastAsia="es-SV"/>
        </w:rPr>
        <w:t>la</w:t>
      </w:r>
      <w:r>
        <w:rPr>
          <w:rFonts w:ascii="Museo 300" w:hAnsi="Museo 300"/>
          <w:sz w:val="16"/>
          <w:szCs w:val="16"/>
          <w:lang w:val="es-ES" w:eastAsia="es-SV"/>
        </w:rPr>
        <w:t xml:space="preserve"> </w:t>
      </w:r>
      <w:r w:rsidRPr="00196486">
        <w:rPr>
          <w:rFonts w:ascii="Museo 300" w:hAnsi="Museo 300"/>
          <w:sz w:val="16"/>
          <w:szCs w:val="16"/>
          <w:lang w:val="es-ES" w:eastAsia="es-SV"/>
        </w:rPr>
        <w:t>SIGET,</w:t>
      </w:r>
      <w:r>
        <w:rPr>
          <w:rFonts w:ascii="Museo 300" w:hAnsi="Museo 300"/>
          <w:sz w:val="16"/>
          <w:szCs w:val="16"/>
          <w:lang w:val="es-ES" w:eastAsia="es-SV"/>
        </w:rPr>
        <w:t xml:space="preserve"> </w:t>
      </w:r>
      <w:r w:rsidRPr="00196486">
        <w:rPr>
          <w:rFonts w:ascii="Museo 300" w:hAnsi="Museo 300"/>
          <w:sz w:val="16"/>
          <w:szCs w:val="16"/>
          <w:lang w:val="es-ES" w:eastAsia="es-SV"/>
        </w:rPr>
        <w:t>quien</w:t>
      </w:r>
      <w:r>
        <w:rPr>
          <w:rFonts w:ascii="Museo 300" w:hAnsi="Museo 300"/>
          <w:sz w:val="16"/>
          <w:szCs w:val="16"/>
          <w:lang w:val="es-ES" w:eastAsia="es-SV"/>
        </w:rPr>
        <w:t xml:space="preserve"> </w:t>
      </w:r>
      <w:r w:rsidRPr="00196486">
        <w:rPr>
          <w:rFonts w:ascii="Museo 300" w:hAnsi="Museo 300"/>
          <w:sz w:val="16"/>
          <w:szCs w:val="16"/>
          <w:lang w:val="es-ES" w:eastAsia="es-SV"/>
        </w:rPr>
        <w:t>resolverá</w:t>
      </w:r>
      <w:r>
        <w:rPr>
          <w:rFonts w:ascii="Museo 300" w:hAnsi="Museo 300"/>
          <w:sz w:val="16"/>
          <w:szCs w:val="16"/>
          <w:lang w:val="es-ES" w:eastAsia="es-SV"/>
        </w:rPr>
        <w:t xml:space="preserve"> </w:t>
      </w:r>
      <w:r w:rsidRPr="00196486">
        <w:rPr>
          <w:rFonts w:ascii="Museo 300" w:hAnsi="Museo 300"/>
          <w:sz w:val="16"/>
          <w:szCs w:val="16"/>
          <w:lang w:val="es-ES" w:eastAsia="es-SV"/>
        </w:rPr>
        <w:t>de</w:t>
      </w:r>
      <w:r>
        <w:rPr>
          <w:rFonts w:ascii="Museo 300" w:hAnsi="Museo 300"/>
          <w:sz w:val="16"/>
          <w:szCs w:val="16"/>
          <w:lang w:val="es-ES" w:eastAsia="es-SV"/>
        </w:rPr>
        <w:t xml:space="preserve"> </w:t>
      </w:r>
      <w:r w:rsidRPr="00196486">
        <w:rPr>
          <w:rFonts w:ascii="Museo 300" w:hAnsi="Museo 300"/>
          <w:sz w:val="16"/>
          <w:szCs w:val="16"/>
          <w:lang w:val="es-ES" w:eastAsia="es-SV"/>
        </w:rPr>
        <w:t>manera</w:t>
      </w:r>
      <w:r>
        <w:rPr>
          <w:rFonts w:ascii="Museo 300" w:hAnsi="Museo 300"/>
          <w:sz w:val="16"/>
          <w:szCs w:val="16"/>
          <w:lang w:val="es-ES" w:eastAsia="es-SV"/>
        </w:rPr>
        <w:t xml:space="preserve"> </w:t>
      </w:r>
      <w:r w:rsidRPr="00196486">
        <w:rPr>
          <w:rFonts w:ascii="Museo 300" w:hAnsi="Museo 300"/>
          <w:sz w:val="16"/>
          <w:szCs w:val="16"/>
          <w:lang w:val="es-ES" w:eastAsia="es-SV"/>
        </w:rPr>
        <w:t>expedita</w:t>
      </w:r>
      <w:r>
        <w:rPr>
          <w:rFonts w:ascii="Museo 300" w:hAnsi="Museo 300"/>
          <w:sz w:val="16"/>
          <w:szCs w:val="16"/>
          <w:lang w:val="es-ES" w:eastAsia="es-SV"/>
        </w:rPr>
        <w:t xml:space="preserve"> </w:t>
      </w:r>
      <w:r w:rsidRPr="00196486">
        <w:rPr>
          <w:rFonts w:ascii="Museo 300" w:hAnsi="Museo 300"/>
          <w:sz w:val="16"/>
          <w:szCs w:val="16"/>
          <w:lang w:val="es-ES" w:eastAsia="es-SV"/>
        </w:rPr>
        <w:t>de</w:t>
      </w:r>
      <w:r>
        <w:rPr>
          <w:rFonts w:ascii="Museo 300" w:hAnsi="Museo 300"/>
          <w:sz w:val="16"/>
          <w:szCs w:val="16"/>
          <w:lang w:val="es-ES" w:eastAsia="es-SV"/>
        </w:rPr>
        <w:t xml:space="preserve"> </w:t>
      </w:r>
      <w:r w:rsidRPr="00196486">
        <w:rPr>
          <w:rFonts w:ascii="Museo 300" w:hAnsi="Museo 300"/>
          <w:sz w:val="16"/>
          <w:szCs w:val="16"/>
          <w:lang w:val="es-ES" w:eastAsia="es-SV"/>
        </w:rPr>
        <w:t>conformidad</w:t>
      </w:r>
      <w:r>
        <w:rPr>
          <w:rFonts w:ascii="Museo 300" w:hAnsi="Museo 300"/>
          <w:sz w:val="16"/>
          <w:szCs w:val="16"/>
          <w:lang w:val="es-ES" w:eastAsia="es-SV"/>
        </w:rPr>
        <w:t xml:space="preserve"> </w:t>
      </w:r>
      <w:r w:rsidRPr="00196486">
        <w:rPr>
          <w:rFonts w:ascii="Museo 300" w:hAnsi="Museo 300"/>
          <w:sz w:val="16"/>
          <w:szCs w:val="16"/>
          <w:lang w:val="es-ES" w:eastAsia="es-SV"/>
        </w:rPr>
        <w:t>al</w:t>
      </w:r>
      <w:r>
        <w:rPr>
          <w:rFonts w:ascii="Museo 300" w:hAnsi="Museo 300"/>
          <w:sz w:val="16"/>
          <w:szCs w:val="16"/>
          <w:lang w:val="es-ES" w:eastAsia="es-SV"/>
        </w:rPr>
        <w:t xml:space="preserve"> </w:t>
      </w:r>
      <w:r w:rsidRPr="00196486">
        <w:rPr>
          <w:rFonts w:ascii="Museo 300" w:hAnsi="Museo 300"/>
          <w:sz w:val="16"/>
          <w:szCs w:val="16"/>
          <w:lang w:val="es-ES" w:eastAsia="es-SV"/>
        </w:rPr>
        <w:t>procedimiento</w:t>
      </w:r>
      <w:r>
        <w:rPr>
          <w:rFonts w:ascii="Museo 300" w:hAnsi="Museo 300"/>
          <w:sz w:val="16"/>
          <w:szCs w:val="16"/>
          <w:lang w:val="es-ES" w:eastAsia="es-SV"/>
        </w:rPr>
        <w:t xml:space="preserve"> </w:t>
      </w:r>
      <w:r w:rsidRPr="00196486">
        <w:rPr>
          <w:rFonts w:ascii="Museo 300" w:hAnsi="Museo 300"/>
          <w:sz w:val="16"/>
          <w:szCs w:val="16"/>
          <w:lang w:val="es-ES" w:eastAsia="es-SV"/>
        </w:rPr>
        <w:t>aplicable.</w:t>
      </w:r>
      <w:r>
        <w:rPr>
          <w:rFonts w:ascii="Museo 300" w:hAnsi="Museo 300"/>
          <w:sz w:val="16"/>
          <w:szCs w:val="16"/>
          <w:lang w:val="es-ES" w:eastAsia="es-SV"/>
        </w:rPr>
        <w:t xml:space="preserve"> </w:t>
      </w:r>
      <w:r w:rsidRPr="00196486">
        <w:rPr>
          <w:rFonts w:ascii="Museo 300" w:hAnsi="Museo 300"/>
          <w:sz w:val="16"/>
          <w:szCs w:val="16"/>
          <w:lang w:val="es-ES" w:eastAsia="es-SV"/>
        </w:rPr>
        <w:t>Cuando</w:t>
      </w:r>
      <w:r>
        <w:rPr>
          <w:rFonts w:ascii="Museo 300" w:hAnsi="Museo 300"/>
          <w:sz w:val="16"/>
          <w:szCs w:val="16"/>
          <w:lang w:val="es-ES" w:eastAsia="es-SV"/>
        </w:rPr>
        <w:t xml:space="preserve"> </w:t>
      </w:r>
      <w:r w:rsidRPr="00196486">
        <w:rPr>
          <w:rFonts w:ascii="Museo 300" w:hAnsi="Museo 300"/>
          <w:sz w:val="16"/>
          <w:szCs w:val="16"/>
          <w:lang w:val="es-ES" w:eastAsia="es-SV"/>
        </w:rPr>
        <w:t>el</w:t>
      </w:r>
      <w:r>
        <w:rPr>
          <w:rFonts w:ascii="Museo 300" w:hAnsi="Museo 300"/>
          <w:sz w:val="16"/>
          <w:szCs w:val="16"/>
          <w:lang w:val="es-ES" w:eastAsia="es-SV"/>
        </w:rPr>
        <w:t xml:space="preserve"> </w:t>
      </w:r>
      <w:r w:rsidRPr="00196486">
        <w:rPr>
          <w:rFonts w:ascii="Museo 300" w:hAnsi="Museo 300"/>
          <w:sz w:val="16"/>
          <w:szCs w:val="16"/>
          <w:lang w:val="es-ES" w:eastAsia="es-SV"/>
        </w:rPr>
        <w:t>reclamo</w:t>
      </w:r>
      <w:r>
        <w:rPr>
          <w:rFonts w:ascii="Museo 300" w:hAnsi="Museo 300"/>
          <w:sz w:val="16"/>
          <w:szCs w:val="16"/>
          <w:lang w:val="es-ES" w:eastAsia="es-SV"/>
        </w:rPr>
        <w:t xml:space="preserve"> </w:t>
      </w:r>
      <w:r w:rsidRPr="00196486">
        <w:rPr>
          <w:rFonts w:ascii="Museo 300" w:hAnsi="Museo 300"/>
          <w:sz w:val="16"/>
          <w:szCs w:val="16"/>
          <w:lang w:val="es-ES" w:eastAsia="es-SV"/>
        </w:rPr>
        <w:t>se</w:t>
      </w:r>
      <w:r>
        <w:rPr>
          <w:rFonts w:ascii="Museo 300" w:hAnsi="Museo 300"/>
          <w:sz w:val="16"/>
          <w:szCs w:val="16"/>
          <w:lang w:val="es-ES" w:eastAsia="es-SV"/>
        </w:rPr>
        <w:t xml:space="preserve"> </w:t>
      </w:r>
      <w:r w:rsidRPr="00196486">
        <w:rPr>
          <w:rFonts w:ascii="Museo 300" w:hAnsi="Museo 300"/>
          <w:sz w:val="16"/>
          <w:szCs w:val="16"/>
          <w:lang w:val="es-ES" w:eastAsia="es-SV"/>
        </w:rPr>
        <w:t>encuentre</w:t>
      </w:r>
      <w:r>
        <w:rPr>
          <w:rFonts w:ascii="Museo 300" w:hAnsi="Museo 300"/>
          <w:sz w:val="16"/>
          <w:szCs w:val="16"/>
          <w:lang w:val="es-ES" w:eastAsia="es-SV"/>
        </w:rPr>
        <w:t xml:space="preserve"> </w:t>
      </w:r>
      <w:r w:rsidRPr="00196486">
        <w:rPr>
          <w:rFonts w:ascii="Museo 300" w:hAnsi="Museo 300"/>
          <w:sz w:val="16"/>
          <w:szCs w:val="16"/>
          <w:lang w:val="es-ES" w:eastAsia="es-SV"/>
        </w:rPr>
        <w:t>relacionado</w:t>
      </w:r>
      <w:r>
        <w:rPr>
          <w:rFonts w:ascii="Museo 300" w:hAnsi="Museo 300"/>
          <w:sz w:val="16"/>
          <w:szCs w:val="16"/>
          <w:lang w:val="es-ES" w:eastAsia="es-SV"/>
        </w:rPr>
        <w:t xml:space="preserve"> </w:t>
      </w:r>
      <w:r w:rsidRPr="00196486">
        <w:rPr>
          <w:rFonts w:ascii="Museo 300" w:hAnsi="Museo 300"/>
          <w:sz w:val="16"/>
          <w:szCs w:val="16"/>
          <w:lang w:val="es-ES" w:eastAsia="es-SV"/>
        </w:rPr>
        <w:t>a</w:t>
      </w:r>
      <w:r>
        <w:rPr>
          <w:rFonts w:ascii="Museo 300" w:hAnsi="Museo 300"/>
          <w:sz w:val="16"/>
          <w:szCs w:val="16"/>
          <w:lang w:val="es-ES" w:eastAsia="es-SV"/>
        </w:rPr>
        <w:t xml:space="preserve"> </w:t>
      </w:r>
      <w:r w:rsidRPr="00196486">
        <w:rPr>
          <w:rFonts w:ascii="Museo 300" w:hAnsi="Museo 300"/>
          <w:sz w:val="16"/>
          <w:szCs w:val="16"/>
          <w:lang w:val="es-ES" w:eastAsia="es-SV"/>
        </w:rPr>
        <w:t>una</w:t>
      </w:r>
      <w:r>
        <w:rPr>
          <w:rFonts w:ascii="Museo 300" w:hAnsi="Museo 300"/>
          <w:sz w:val="16"/>
          <w:szCs w:val="16"/>
          <w:lang w:val="es-ES" w:eastAsia="es-SV"/>
        </w:rPr>
        <w:t xml:space="preserve"> </w:t>
      </w:r>
      <w:r w:rsidRPr="00196486">
        <w:rPr>
          <w:rFonts w:ascii="Museo 300" w:hAnsi="Museo 300"/>
          <w:sz w:val="16"/>
          <w:szCs w:val="16"/>
          <w:lang w:val="es-ES" w:eastAsia="es-SV"/>
        </w:rPr>
        <w:t>condición</w:t>
      </w:r>
      <w:r>
        <w:rPr>
          <w:rFonts w:ascii="Museo 300" w:hAnsi="Museo 300"/>
          <w:sz w:val="16"/>
          <w:szCs w:val="16"/>
          <w:lang w:val="es-ES" w:eastAsia="es-SV"/>
        </w:rPr>
        <w:t xml:space="preserve"> </w:t>
      </w:r>
      <w:r w:rsidRPr="00196486">
        <w:rPr>
          <w:rFonts w:ascii="Museo 300" w:hAnsi="Museo 300"/>
          <w:sz w:val="16"/>
          <w:szCs w:val="16"/>
          <w:lang w:val="es-ES" w:eastAsia="es-SV"/>
        </w:rPr>
        <w:t>irregular,</w:t>
      </w:r>
      <w:r>
        <w:rPr>
          <w:rFonts w:ascii="Museo 300" w:hAnsi="Museo 300"/>
          <w:sz w:val="16"/>
          <w:szCs w:val="16"/>
          <w:lang w:val="es-ES" w:eastAsia="es-SV"/>
        </w:rPr>
        <w:t xml:space="preserve"> </w:t>
      </w:r>
      <w:r w:rsidRPr="00196486">
        <w:rPr>
          <w:rFonts w:ascii="Museo 300" w:hAnsi="Museo 300"/>
          <w:sz w:val="16"/>
          <w:szCs w:val="16"/>
          <w:lang w:val="es-ES" w:eastAsia="es-SV"/>
        </w:rPr>
        <w:t>el</w:t>
      </w:r>
      <w:r>
        <w:rPr>
          <w:rFonts w:ascii="Museo 300" w:hAnsi="Museo 300"/>
          <w:sz w:val="16"/>
          <w:szCs w:val="16"/>
          <w:lang w:val="es-ES" w:eastAsia="es-SV"/>
        </w:rPr>
        <w:t xml:space="preserve"> </w:t>
      </w:r>
      <w:r w:rsidRPr="00196486">
        <w:rPr>
          <w:rFonts w:ascii="Museo 300" w:hAnsi="Museo 300"/>
          <w:sz w:val="16"/>
          <w:szCs w:val="16"/>
          <w:lang w:val="es-ES" w:eastAsia="es-SV"/>
        </w:rPr>
        <w:t>cobro</w:t>
      </w:r>
      <w:r>
        <w:rPr>
          <w:rFonts w:ascii="Museo 300" w:hAnsi="Museo 300"/>
          <w:sz w:val="16"/>
          <w:szCs w:val="16"/>
          <w:lang w:val="es-ES" w:eastAsia="es-SV"/>
        </w:rPr>
        <w:t xml:space="preserve"> </w:t>
      </w:r>
      <w:r w:rsidRPr="00196486">
        <w:rPr>
          <w:rFonts w:ascii="Museo 300" w:hAnsi="Museo 300"/>
          <w:sz w:val="16"/>
          <w:szCs w:val="16"/>
          <w:lang w:val="es-ES" w:eastAsia="es-SV"/>
        </w:rPr>
        <w:t>en</w:t>
      </w:r>
      <w:r>
        <w:rPr>
          <w:rFonts w:ascii="Museo 300" w:hAnsi="Museo 300"/>
          <w:sz w:val="16"/>
          <w:szCs w:val="16"/>
          <w:lang w:val="es-ES" w:eastAsia="es-SV"/>
        </w:rPr>
        <w:t xml:space="preserve"> </w:t>
      </w:r>
      <w:r w:rsidRPr="00196486">
        <w:rPr>
          <w:rFonts w:ascii="Museo 300" w:hAnsi="Museo 300"/>
          <w:sz w:val="16"/>
          <w:szCs w:val="16"/>
          <w:lang w:val="es-ES" w:eastAsia="es-SV"/>
        </w:rPr>
        <w:t>concepto</w:t>
      </w:r>
      <w:r>
        <w:rPr>
          <w:rFonts w:ascii="Museo 300" w:hAnsi="Museo 300"/>
          <w:sz w:val="16"/>
          <w:szCs w:val="16"/>
          <w:lang w:val="es-ES" w:eastAsia="es-SV"/>
        </w:rPr>
        <w:t xml:space="preserve"> </w:t>
      </w:r>
      <w:r w:rsidRPr="00196486">
        <w:rPr>
          <w:rFonts w:ascii="Museo 300" w:hAnsi="Museo 300"/>
          <w:sz w:val="16"/>
          <w:szCs w:val="16"/>
          <w:lang w:val="es-ES" w:eastAsia="es-SV"/>
        </w:rPr>
        <w:t>de</w:t>
      </w:r>
      <w:r>
        <w:rPr>
          <w:rFonts w:ascii="Museo 300" w:hAnsi="Museo 300"/>
          <w:sz w:val="16"/>
          <w:szCs w:val="16"/>
          <w:lang w:val="es-ES" w:eastAsia="es-SV"/>
        </w:rPr>
        <w:t xml:space="preserve"> </w:t>
      </w:r>
      <w:r w:rsidRPr="00196486">
        <w:rPr>
          <w:rFonts w:ascii="Museo 300" w:hAnsi="Museo 300"/>
          <w:sz w:val="16"/>
          <w:szCs w:val="16"/>
          <w:lang w:val="es-ES" w:eastAsia="es-SV"/>
        </w:rPr>
        <w:t>Energía</w:t>
      </w:r>
      <w:r>
        <w:rPr>
          <w:rFonts w:ascii="Museo 300" w:hAnsi="Museo 300"/>
          <w:sz w:val="16"/>
          <w:szCs w:val="16"/>
          <w:lang w:val="es-ES" w:eastAsia="es-SV"/>
        </w:rPr>
        <w:t xml:space="preserve"> </w:t>
      </w:r>
      <w:r w:rsidRPr="00196486">
        <w:rPr>
          <w:rFonts w:ascii="Museo 300" w:hAnsi="Museo 300"/>
          <w:sz w:val="16"/>
          <w:szCs w:val="16"/>
          <w:lang w:val="es-ES" w:eastAsia="es-SV"/>
        </w:rPr>
        <w:t>no</w:t>
      </w:r>
      <w:r>
        <w:rPr>
          <w:rFonts w:ascii="Museo 300" w:hAnsi="Museo 300"/>
          <w:sz w:val="16"/>
          <w:szCs w:val="16"/>
          <w:lang w:val="es-ES" w:eastAsia="es-SV"/>
        </w:rPr>
        <w:t xml:space="preserve"> </w:t>
      </w:r>
      <w:r w:rsidRPr="00196486">
        <w:rPr>
          <w:rFonts w:ascii="Museo 300" w:hAnsi="Museo 300"/>
          <w:sz w:val="16"/>
          <w:szCs w:val="16"/>
          <w:lang w:val="es-ES" w:eastAsia="es-SV"/>
        </w:rPr>
        <w:t>Registrada</w:t>
      </w:r>
      <w:r>
        <w:rPr>
          <w:rFonts w:ascii="Museo 300" w:hAnsi="Museo 300"/>
          <w:sz w:val="16"/>
          <w:szCs w:val="16"/>
          <w:lang w:val="es-ES" w:eastAsia="es-SV"/>
        </w:rPr>
        <w:t xml:space="preserve"> </w:t>
      </w:r>
      <w:r w:rsidRPr="00196486">
        <w:rPr>
          <w:rFonts w:ascii="Museo 300" w:hAnsi="Museo 300"/>
          <w:sz w:val="16"/>
          <w:szCs w:val="16"/>
          <w:lang w:val="es-ES" w:eastAsia="es-SV"/>
        </w:rPr>
        <w:t>(ENR),</w:t>
      </w:r>
      <w:r>
        <w:rPr>
          <w:rFonts w:ascii="Museo 300" w:hAnsi="Museo 300"/>
          <w:sz w:val="16"/>
          <w:szCs w:val="16"/>
          <w:lang w:val="es-ES" w:eastAsia="es-SV"/>
        </w:rPr>
        <w:t xml:space="preserve"> </w:t>
      </w:r>
      <w:r w:rsidRPr="00196486">
        <w:rPr>
          <w:rFonts w:ascii="Museo 300" w:hAnsi="Museo 300"/>
          <w:sz w:val="16"/>
          <w:szCs w:val="16"/>
          <w:lang w:val="es-ES" w:eastAsia="es-SV"/>
        </w:rPr>
        <w:t>así</w:t>
      </w:r>
      <w:r>
        <w:rPr>
          <w:rFonts w:ascii="Museo 300" w:hAnsi="Museo 300"/>
          <w:sz w:val="16"/>
          <w:szCs w:val="16"/>
          <w:lang w:val="es-ES" w:eastAsia="es-SV"/>
        </w:rPr>
        <w:t xml:space="preserve"> </w:t>
      </w:r>
      <w:r w:rsidRPr="00196486">
        <w:rPr>
          <w:rFonts w:ascii="Museo 300" w:hAnsi="Museo 300"/>
          <w:sz w:val="16"/>
          <w:szCs w:val="16"/>
          <w:lang w:val="es-ES" w:eastAsia="es-SV"/>
        </w:rPr>
        <w:t>como</w:t>
      </w:r>
      <w:r>
        <w:rPr>
          <w:rFonts w:ascii="Museo 300" w:hAnsi="Museo 300"/>
          <w:sz w:val="16"/>
          <w:szCs w:val="16"/>
          <w:lang w:val="es-ES" w:eastAsia="es-SV"/>
        </w:rPr>
        <w:t xml:space="preserve"> </w:t>
      </w:r>
      <w:r w:rsidRPr="00196486">
        <w:rPr>
          <w:rFonts w:ascii="Museo 300" w:hAnsi="Museo 300"/>
          <w:sz w:val="16"/>
          <w:szCs w:val="16"/>
          <w:lang w:val="es-ES" w:eastAsia="es-SV"/>
        </w:rPr>
        <w:t>también,</w:t>
      </w:r>
      <w:r>
        <w:rPr>
          <w:rFonts w:ascii="Museo 300" w:hAnsi="Museo 300"/>
          <w:sz w:val="16"/>
          <w:szCs w:val="16"/>
          <w:lang w:val="es-ES" w:eastAsia="es-SV"/>
        </w:rPr>
        <w:t xml:space="preserve"> </w:t>
      </w:r>
      <w:r w:rsidRPr="00196486">
        <w:rPr>
          <w:rFonts w:ascii="Museo 300" w:hAnsi="Museo 300"/>
          <w:sz w:val="16"/>
          <w:szCs w:val="16"/>
          <w:lang w:val="es-ES" w:eastAsia="es-SV"/>
        </w:rPr>
        <w:t>el</w:t>
      </w:r>
      <w:r>
        <w:rPr>
          <w:rFonts w:ascii="Museo 300" w:hAnsi="Museo 300"/>
          <w:sz w:val="16"/>
          <w:szCs w:val="16"/>
          <w:lang w:val="es-ES" w:eastAsia="es-SV"/>
        </w:rPr>
        <w:t xml:space="preserve"> </w:t>
      </w:r>
      <w:r w:rsidRPr="00196486">
        <w:rPr>
          <w:rFonts w:ascii="Museo 300" w:hAnsi="Museo 300"/>
          <w:sz w:val="16"/>
          <w:szCs w:val="16"/>
          <w:lang w:val="es-ES" w:eastAsia="es-SV"/>
        </w:rPr>
        <w:t>monto</w:t>
      </w:r>
      <w:r>
        <w:rPr>
          <w:rFonts w:ascii="Museo 300" w:hAnsi="Museo 300"/>
          <w:sz w:val="16"/>
          <w:szCs w:val="16"/>
          <w:lang w:val="es-ES" w:eastAsia="es-SV"/>
        </w:rPr>
        <w:t xml:space="preserve"> </w:t>
      </w:r>
      <w:r w:rsidRPr="00196486">
        <w:rPr>
          <w:rFonts w:ascii="Museo 300" w:hAnsi="Museo 300"/>
          <w:sz w:val="16"/>
          <w:szCs w:val="16"/>
          <w:lang w:val="es-ES" w:eastAsia="es-SV"/>
        </w:rPr>
        <w:t>por</w:t>
      </w:r>
      <w:r>
        <w:rPr>
          <w:rFonts w:ascii="Museo 300" w:hAnsi="Museo 300"/>
          <w:sz w:val="16"/>
          <w:szCs w:val="16"/>
          <w:lang w:val="es-ES" w:eastAsia="es-SV"/>
        </w:rPr>
        <w:t xml:space="preserve"> </w:t>
      </w:r>
      <w:r w:rsidRPr="00196486">
        <w:rPr>
          <w:rFonts w:ascii="Museo 300" w:hAnsi="Museo 300"/>
          <w:sz w:val="16"/>
          <w:szCs w:val="16"/>
          <w:lang w:val="es-ES" w:eastAsia="es-SV"/>
        </w:rPr>
        <w:t>interés</w:t>
      </w:r>
      <w:r>
        <w:rPr>
          <w:rFonts w:ascii="Museo 300" w:hAnsi="Museo 300"/>
          <w:sz w:val="16"/>
          <w:szCs w:val="16"/>
          <w:lang w:val="es-ES" w:eastAsia="es-SV"/>
        </w:rPr>
        <w:t xml:space="preserve"> </w:t>
      </w:r>
      <w:r w:rsidRPr="00196486">
        <w:rPr>
          <w:rFonts w:ascii="Museo 300" w:hAnsi="Museo 300"/>
          <w:sz w:val="16"/>
          <w:szCs w:val="16"/>
          <w:lang w:val="es-ES" w:eastAsia="es-SV"/>
        </w:rPr>
        <w:t>de</w:t>
      </w:r>
      <w:r>
        <w:rPr>
          <w:rFonts w:ascii="Museo 300" w:hAnsi="Museo 300"/>
          <w:sz w:val="16"/>
          <w:szCs w:val="16"/>
          <w:lang w:val="es-ES" w:eastAsia="es-SV"/>
        </w:rPr>
        <w:t xml:space="preserve"> </w:t>
      </w:r>
      <w:r w:rsidRPr="00196486">
        <w:rPr>
          <w:rFonts w:ascii="Museo 300" w:hAnsi="Museo 300"/>
          <w:sz w:val="16"/>
          <w:szCs w:val="16"/>
          <w:lang w:val="es-ES" w:eastAsia="es-SV"/>
        </w:rPr>
        <w:t>la</w:t>
      </w:r>
      <w:r>
        <w:rPr>
          <w:rFonts w:ascii="Museo 300" w:hAnsi="Museo 300"/>
          <w:sz w:val="16"/>
          <w:szCs w:val="16"/>
          <w:lang w:val="es-ES" w:eastAsia="es-SV"/>
        </w:rPr>
        <w:t xml:space="preserve"> </w:t>
      </w:r>
      <w:r w:rsidRPr="00196486">
        <w:rPr>
          <w:rFonts w:ascii="Museo 300" w:hAnsi="Museo 300"/>
          <w:sz w:val="16"/>
          <w:szCs w:val="16"/>
          <w:lang w:val="es-ES" w:eastAsia="es-SV"/>
        </w:rPr>
        <w:t>Energía</w:t>
      </w:r>
      <w:r>
        <w:rPr>
          <w:rFonts w:ascii="Museo 300" w:hAnsi="Museo 300"/>
          <w:sz w:val="16"/>
          <w:szCs w:val="16"/>
          <w:lang w:val="es-ES" w:eastAsia="es-SV"/>
        </w:rPr>
        <w:t xml:space="preserve"> </w:t>
      </w:r>
      <w:r w:rsidRPr="00196486">
        <w:rPr>
          <w:rFonts w:ascii="Museo 300" w:hAnsi="Museo 300"/>
          <w:sz w:val="16"/>
          <w:szCs w:val="16"/>
          <w:lang w:val="es-ES" w:eastAsia="es-SV"/>
        </w:rPr>
        <w:t>no</w:t>
      </w:r>
      <w:r>
        <w:rPr>
          <w:rFonts w:ascii="Museo 300" w:hAnsi="Museo 300"/>
          <w:sz w:val="16"/>
          <w:szCs w:val="16"/>
          <w:lang w:val="es-ES" w:eastAsia="es-SV"/>
        </w:rPr>
        <w:t xml:space="preserve"> </w:t>
      </w:r>
      <w:r w:rsidRPr="00196486">
        <w:rPr>
          <w:rFonts w:ascii="Museo 300" w:hAnsi="Museo 300"/>
          <w:sz w:val="16"/>
          <w:szCs w:val="16"/>
          <w:lang w:val="es-ES" w:eastAsia="es-SV"/>
        </w:rPr>
        <w:t>Registrada</w:t>
      </w:r>
      <w:r>
        <w:rPr>
          <w:rFonts w:ascii="Museo 300" w:hAnsi="Museo 300"/>
          <w:sz w:val="16"/>
          <w:szCs w:val="16"/>
          <w:lang w:val="es-ES" w:eastAsia="es-SV"/>
        </w:rPr>
        <w:t xml:space="preserve"> </w:t>
      </w:r>
      <w:r w:rsidRPr="00196486">
        <w:rPr>
          <w:rFonts w:ascii="Museo 300" w:hAnsi="Museo 300"/>
          <w:sz w:val="16"/>
          <w:szCs w:val="16"/>
          <w:lang w:val="es-ES" w:eastAsia="es-SV"/>
        </w:rPr>
        <w:t>(ENR),</w:t>
      </w:r>
      <w:r>
        <w:rPr>
          <w:rFonts w:ascii="Museo 300" w:hAnsi="Museo 300"/>
          <w:sz w:val="16"/>
          <w:szCs w:val="16"/>
          <w:lang w:val="es-ES" w:eastAsia="es-SV"/>
        </w:rPr>
        <w:t xml:space="preserve"> </w:t>
      </w:r>
      <w:r w:rsidRPr="00196486">
        <w:rPr>
          <w:rFonts w:ascii="Museo 300" w:hAnsi="Museo 300"/>
          <w:sz w:val="16"/>
          <w:szCs w:val="16"/>
          <w:lang w:val="es-ES" w:eastAsia="es-SV"/>
        </w:rPr>
        <w:t>deberá</w:t>
      </w:r>
      <w:r>
        <w:rPr>
          <w:rFonts w:ascii="Museo 300" w:hAnsi="Museo 300"/>
          <w:sz w:val="16"/>
          <w:szCs w:val="16"/>
          <w:lang w:val="es-ES" w:eastAsia="es-SV"/>
        </w:rPr>
        <w:t xml:space="preserve"> </w:t>
      </w:r>
      <w:r w:rsidRPr="00196486">
        <w:rPr>
          <w:rFonts w:ascii="Museo 300" w:hAnsi="Museo 300"/>
          <w:sz w:val="16"/>
          <w:szCs w:val="16"/>
          <w:lang w:val="es-ES" w:eastAsia="es-SV"/>
        </w:rPr>
        <w:t>ser</w:t>
      </w:r>
      <w:r>
        <w:rPr>
          <w:rFonts w:ascii="Museo 300" w:hAnsi="Museo 300"/>
          <w:sz w:val="16"/>
          <w:szCs w:val="16"/>
          <w:lang w:val="es-ES" w:eastAsia="es-SV"/>
        </w:rPr>
        <w:t xml:space="preserve"> </w:t>
      </w:r>
      <w:r w:rsidRPr="00196486">
        <w:rPr>
          <w:rFonts w:ascii="Museo 300" w:hAnsi="Museo 300"/>
          <w:sz w:val="16"/>
          <w:szCs w:val="16"/>
          <w:lang w:val="es-ES" w:eastAsia="es-SV"/>
        </w:rPr>
        <w:t>suspendido</w:t>
      </w:r>
      <w:r>
        <w:rPr>
          <w:rFonts w:ascii="Museo 300" w:hAnsi="Museo 300"/>
          <w:sz w:val="16"/>
          <w:szCs w:val="16"/>
          <w:lang w:val="es-ES" w:eastAsia="es-SV"/>
        </w:rPr>
        <w:t xml:space="preserve"> </w:t>
      </w:r>
      <w:r w:rsidRPr="00196486">
        <w:rPr>
          <w:rFonts w:ascii="Museo 300" w:hAnsi="Museo 300"/>
          <w:sz w:val="16"/>
          <w:szCs w:val="16"/>
          <w:lang w:val="es-ES" w:eastAsia="es-SV"/>
        </w:rPr>
        <w:t>por</w:t>
      </w:r>
      <w:r>
        <w:rPr>
          <w:rFonts w:ascii="Museo 300" w:hAnsi="Museo 300"/>
          <w:sz w:val="16"/>
          <w:szCs w:val="16"/>
          <w:lang w:val="es-ES" w:eastAsia="es-SV"/>
        </w:rPr>
        <w:t xml:space="preserve"> </w:t>
      </w:r>
      <w:r w:rsidRPr="00196486">
        <w:rPr>
          <w:rFonts w:ascii="Museo 300" w:hAnsi="Museo 300"/>
          <w:sz w:val="16"/>
          <w:szCs w:val="16"/>
          <w:lang w:val="es-ES" w:eastAsia="es-SV"/>
        </w:rPr>
        <w:t>la</w:t>
      </w:r>
      <w:r>
        <w:rPr>
          <w:rFonts w:ascii="Museo 300" w:hAnsi="Museo 300"/>
          <w:sz w:val="16"/>
          <w:szCs w:val="16"/>
          <w:lang w:val="es-ES" w:eastAsia="es-SV"/>
        </w:rPr>
        <w:t xml:space="preserve"> </w:t>
      </w:r>
      <w:r w:rsidRPr="00196486">
        <w:rPr>
          <w:rFonts w:ascii="Museo 300" w:hAnsi="Museo 300"/>
          <w:sz w:val="16"/>
          <w:szCs w:val="16"/>
          <w:lang w:val="es-ES" w:eastAsia="es-SV"/>
        </w:rPr>
        <w:t>distribuidora</w:t>
      </w:r>
      <w:r>
        <w:rPr>
          <w:rFonts w:ascii="Museo 300" w:hAnsi="Museo 300"/>
          <w:sz w:val="16"/>
          <w:szCs w:val="16"/>
          <w:lang w:val="es-ES" w:eastAsia="es-SV"/>
        </w:rPr>
        <w:t xml:space="preserve"> </w:t>
      </w:r>
      <w:r w:rsidRPr="00196486">
        <w:rPr>
          <w:rFonts w:ascii="Museo 300" w:hAnsi="Museo 300"/>
          <w:sz w:val="16"/>
          <w:szCs w:val="16"/>
          <w:lang w:val="es-ES" w:eastAsia="es-SV"/>
        </w:rPr>
        <w:t>hasta</w:t>
      </w:r>
      <w:r>
        <w:rPr>
          <w:rFonts w:ascii="Museo 300" w:hAnsi="Museo 300"/>
          <w:sz w:val="16"/>
          <w:szCs w:val="16"/>
          <w:lang w:val="es-ES" w:eastAsia="es-SV"/>
        </w:rPr>
        <w:t xml:space="preserve"> </w:t>
      </w:r>
      <w:r w:rsidRPr="00196486">
        <w:rPr>
          <w:rFonts w:ascii="Museo 300" w:hAnsi="Museo 300"/>
          <w:sz w:val="16"/>
          <w:szCs w:val="16"/>
          <w:lang w:val="es-ES" w:eastAsia="es-SV"/>
        </w:rPr>
        <w:t>que</w:t>
      </w:r>
      <w:r>
        <w:rPr>
          <w:rFonts w:ascii="Museo 300" w:hAnsi="Museo 300"/>
          <w:sz w:val="16"/>
          <w:szCs w:val="16"/>
          <w:lang w:val="es-ES" w:eastAsia="es-SV"/>
        </w:rPr>
        <w:t xml:space="preserve"> </w:t>
      </w:r>
      <w:r w:rsidRPr="00196486">
        <w:rPr>
          <w:rFonts w:ascii="Museo 300" w:hAnsi="Museo 300"/>
          <w:sz w:val="16"/>
          <w:szCs w:val="16"/>
          <w:lang w:val="es-ES" w:eastAsia="es-SV"/>
        </w:rPr>
        <w:t>la</w:t>
      </w:r>
      <w:r>
        <w:rPr>
          <w:rFonts w:ascii="Museo 300" w:hAnsi="Museo 300"/>
          <w:sz w:val="16"/>
          <w:szCs w:val="16"/>
          <w:lang w:val="es-ES" w:eastAsia="es-SV"/>
        </w:rPr>
        <w:t xml:space="preserve"> </w:t>
      </w:r>
      <w:r w:rsidRPr="00196486">
        <w:rPr>
          <w:rFonts w:ascii="Museo 300" w:hAnsi="Museo 300"/>
          <w:sz w:val="16"/>
          <w:szCs w:val="16"/>
          <w:lang w:val="es-ES" w:eastAsia="es-SV"/>
        </w:rPr>
        <w:t>SIGET</w:t>
      </w:r>
      <w:r>
        <w:rPr>
          <w:rFonts w:ascii="Museo 300" w:hAnsi="Museo 300"/>
          <w:sz w:val="16"/>
          <w:szCs w:val="16"/>
          <w:lang w:val="es-ES" w:eastAsia="es-SV"/>
        </w:rPr>
        <w:t xml:space="preserve"> </w:t>
      </w:r>
      <w:r w:rsidRPr="00196486">
        <w:rPr>
          <w:rFonts w:ascii="Museo 300" w:hAnsi="Museo 300"/>
          <w:sz w:val="16"/>
          <w:szCs w:val="16"/>
          <w:lang w:val="es-ES" w:eastAsia="es-SV"/>
        </w:rPr>
        <w:t>emita</w:t>
      </w:r>
      <w:r>
        <w:rPr>
          <w:rFonts w:ascii="Museo 300" w:hAnsi="Museo 300"/>
          <w:sz w:val="16"/>
          <w:szCs w:val="16"/>
          <w:lang w:val="es-ES" w:eastAsia="es-SV"/>
        </w:rPr>
        <w:t xml:space="preserve"> </w:t>
      </w:r>
      <w:r w:rsidRPr="00196486">
        <w:rPr>
          <w:rFonts w:ascii="Museo 300" w:hAnsi="Museo 300"/>
          <w:sz w:val="16"/>
          <w:szCs w:val="16"/>
          <w:lang w:val="es-ES" w:eastAsia="es-SV"/>
        </w:rPr>
        <w:t>la</w:t>
      </w:r>
      <w:r>
        <w:rPr>
          <w:rFonts w:ascii="Museo 300" w:hAnsi="Museo 300"/>
          <w:sz w:val="16"/>
          <w:szCs w:val="16"/>
          <w:lang w:val="es-ES" w:eastAsia="es-SV"/>
        </w:rPr>
        <w:t xml:space="preserve"> </w:t>
      </w:r>
      <w:r w:rsidRPr="00196486">
        <w:rPr>
          <w:rFonts w:ascii="Museo 300" w:hAnsi="Museo 300"/>
          <w:sz w:val="16"/>
          <w:szCs w:val="16"/>
          <w:lang w:val="es-ES" w:eastAsia="es-SV"/>
        </w:rPr>
        <w:t>resolución</w:t>
      </w:r>
      <w:r>
        <w:rPr>
          <w:rFonts w:ascii="Museo 300" w:hAnsi="Museo 300"/>
          <w:sz w:val="16"/>
          <w:szCs w:val="16"/>
          <w:lang w:val="es-ES" w:eastAsia="es-SV"/>
        </w:rPr>
        <w:t xml:space="preserve"> </w:t>
      </w:r>
      <w:r w:rsidRPr="00196486">
        <w:rPr>
          <w:rFonts w:ascii="Museo 300" w:hAnsi="Museo 300"/>
          <w:sz w:val="16"/>
          <w:szCs w:val="16"/>
          <w:lang w:val="es-ES" w:eastAsia="es-SV"/>
        </w:rPr>
        <w:t>respectiva,</w:t>
      </w:r>
      <w:r>
        <w:rPr>
          <w:rFonts w:ascii="Museo 300" w:hAnsi="Museo 300"/>
          <w:sz w:val="16"/>
          <w:szCs w:val="16"/>
          <w:lang w:val="es-ES" w:eastAsia="es-SV"/>
        </w:rPr>
        <w:t xml:space="preserve"> </w:t>
      </w:r>
      <w:r w:rsidRPr="00196486">
        <w:rPr>
          <w:rFonts w:ascii="Museo 300" w:hAnsi="Museo 300"/>
          <w:sz w:val="16"/>
          <w:szCs w:val="16"/>
          <w:lang w:val="es-ES" w:eastAsia="es-SV"/>
        </w:rPr>
        <w:t>pudiendo</w:t>
      </w:r>
      <w:r>
        <w:rPr>
          <w:rFonts w:ascii="Museo 300" w:hAnsi="Museo 300"/>
          <w:sz w:val="16"/>
          <w:szCs w:val="16"/>
          <w:lang w:val="es-ES" w:eastAsia="es-SV"/>
        </w:rPr>
        <w:t xml:space="preserve"> </w:t>
      </w:r>
      <w:r w:rsidRPr="00196486">
        <w:rPr>
          <w:rFonts w:ascii="Museo 300" w:hAnsi="Museo 300"/>
          <w:sz w:val="16"/>
          <w:szCs w:val="16"/>
          <w:lang w:val="es-ES" w:eastAsia="es-SV"/>
        </w:rPr>
        <w:t>cobrar</w:t>
      </w:r>
      <w:r>
        <w:rPr>
          <w:rFonts w:ascii="Museo 300" w:hAnsi="Museo 300"/>
          <w:sz w:val="16"/>
          <w:szCs w:val="16"/>
          <w:lang w:val="es-ES" w:eastAsia="es-SV"/>
        </w:rPr>
        <w:t xml:space="preserve"> </w:t>
      </w:r>
      <w:r w:rsidRPr="00196486">
        <w:rPr>
          <w:rFonts w:ascii="Museo 300" w:hAnsi="Museo 300"/>
          <w:sz w:val="16"/>
          <w:szCs w:val="16"/>
          <w:lang w:val="es-ES" w:eastAsia="es-SV"/>
        </w:rPr>
        <w:t>únicamente</w:t>
      </w:r>
      <w:r>
        <w:rPr>
          <w:rFonts w:ascii="Museo 300" w:hAnsi="Museo 300"/>
          <w:sz w:val="16"/>
          <w:szCs w:val="16"/>
          <w:lang w:val="es-ES" w:eastAsia="es-SV"/>
        </w:rPr>
        <w:t xml:space="preserve"> </w:t>
      </w:r>
      <w:r w:rsidRPr="00196486">
        <w:rPr>
          <w:rFonts w:ascii="Museo 300" w:hAnsi="Museo 300"/>
          <w:sz w:val="16"/>
          <w:szCs w:val="16"/>
          <w:lang w:val="es-ES" w:eastAsia="es-SV"/>
        </w:rPr>
        <w:t>los</w:t>
      </w:r>
      <w:r>
        <w:rPr>
          <w:rFonts w:ascii="Museo 300" w:hAnsi="Museo 300"/>
          <w:sz w:val="16"/>
          <w:szCs w:val="16"/>
          <w:lang w:val="es-ES" w:eastAsia="es-SV"/>
        </w:rPr>
        <w:t xml:space="preserve"> </w:t>
      </w:r>
      <w:r w:rsidRPr="00196486">
        <w:rPr>
          <w:rFonts w:ascii="Museo 300" w:hAnsi="Museo 300"/>
          <w:sz w:val="16"/>
          <w:szCs w:val="16"/>
          <w:lang w:val="es-ES" w:eastAsia="es-SV"/>
        </w:rPr>
        <w:t>montos</w:t>
      </w:r>
      <w:r>
        <w:rPr>
          <w:rFonts w:ascii="Museo 300" w:hAnsi="Museo 300"/>
          <w:sz w:val="16"/>
          <w:szCs w:val="16"/>
          <w:lang w:val="es-ES" w:eastAsia="es-SV"/>
        </w:rPr>
        <w:t xml:space="preserve"> </w:t>
      </w:r>
      <w:r w:rsidRPr="00196486">
        <w:rPr>
          <w:rFonts w:ascii="Museo 300" w:hAnsi="Museo 300"/>
          <w:sz w:val="16"/>
          <w:szCs w:val="16"/>
          <w:lang w:val="es-ES" w:eastAsia="es-SV"/>
        </w:rPr>
        <w:t>asociados</w:t>
      </w:r>
      <w:r>
        <w:rPr>
          <w:rFonts w:ascii="Museo 300" w:hAnsi="Museo 300"/>
          <w:sz w:val="16"/>
          <w:szCs w:val="16"/>
          <w:lang w:val="es-ES" w:eastAsia="es-SV"/>
        </w:rPr>
        <w:t xml:space="preserve"> </w:t>
      </w:r>
      <w:r w:rsidRPr="00196486">
        <w:rPr>
          <w:rFonts w:ascii="Museo 300" w:hAnsi="Museo 300"/>
          <w:sz w:val="16"/>
          <w:szCs w:val="16"/>
          <w:lang w:val="es-ES" w:eastAsia="es-SV"/>
        </w:rPr>
        <w:t>al</w:t>
      </w:r>
      <w:r>
        <w:rPr>
          <w:rFonts w:ascii="Museo 300" w:hAnsi="Museo 300"/>
          <w:sz w:val="16"/>
          <w:szCs w:val="16"/>
          <w:lang w:val="es-ES" w:eastAsia="es-SV"/>
        </w:rPr>
        <w:t xml:space="preserve"> </w:t>
      </w:r>
      <w:r w:rsidRPr="00196486">
        <w:rPr>
          <w:rFonts w:ascii="Museo 300" w:hAnsi="Museo 300"/>
          <w:sz w:val="16"/>
          <w:szCs w:val="16"/>
          <w:lang w:val="es-ES" w:eastAsia="es-SV"/>
        </w:rPr>
        <w:t>consumo</w:t>
      </w:r>
      <w:r>
        <w:rPr>
          <w:rFonts w:ascii="Museo 300" w:hAnsi="Museo 300"/>
          <w:sz w:val="16"/>
          <w:szCs w:val="16"/>
          <w:lang w:val="es-ES" w:eastAsia="es-SV"/>
        </w:rPr>
        <w:t xml:space="preserve"> </w:t>
      </w:r>
      <w:r w:rsidRPr="00196486">
        <w:rPr>
          <w:rFonts w:ascii="Museo 300" w:hAnsi="Museo 300"/>
          <w:sz w:val="16"/>
          <w:szCs w:val="16"/>
          <w:lang w:val="es-ES" w:eastAsia="es-SV"/>
        </w:rPr>
        <w:t>de</w:t>
      </w:r>
      <w:r>
        <w:rPr>
          <w:rFonts w:ascii="Museo 300" w:hAnsi="Museo 300"/>
          <w:sz w:val="16"/>
          <w:szCs w:val="16"/>
          <w:lang w:val="es-ES" w:eastAsia="es-SV"/>
        </w:rPr>
        <w:t xml:space="preserve"> </w:t>
      </w:r>
      <w:r w:rsidRPr="00196486">
        <w:rPr>
          <w:rFonts w:ascii="Museo 300" w:hAnsi="Museo 300"/>
          <w:sz w:val="16"/>
          <w:szCs w:val="16"/>
          <w:lang w:val="es-ES" w:eastAsia="es-SV"/>
        </w:rPr>
        <w:t>energía</w:t>
      </w:r>
      <w:r>
        <w:rPr>
          <w:rFonts w:ascii="Museo 300" w:hAnsi="Museo 300"/>
          <w:sz w:val="16"/>
          <w:szCs w:val="16"/>
          <w:lang w:val="es-ES" w:eastAsia="es-SV"/>
        </w:rPr>
        <w:t xml:space="preserve"> </w:t>
      </w:r>
      <w:r w:rsidRPr="00196486">
        <w:rPr>
          <w:rFonts w:ascii="Museo 300" w:hAnsi="Museo 300"/>
          <w:sz w:val="16"/>
          <w:szCs w:val="16"/>
          <w:lang w:val="es-ES" w:eastAsia="es-SV"/>
        </w:rPr>
        <w:t>eléctrica</w:t>
      </w:r>
      <w:r>
        <w:rPr>
          <w:rFonts w:ascii="Museo 300" w:hAnsi="Museo 300"/>
          <w:sz w:val="16"/>
          <w:szCs w:val="16"/>
          <w:lang w:val="es-ES" w:eastAsia="es-SV"/>
        </w:rPr>
        <w:t xml:space="preserve"> </w:t>
      </w:r>
      <w:r w:rsidRPr="00196486">
        <w:rPr>
          <w:rFonts w:ascii="Museo 300" w:hAnsi="Museo 300"/>
          <w:sz w:val="16"/>
          <w:szCs w:val="16"/>
          <w:lang w:val="es-ES" w:eastAsia="es-SV"/>
        </w:rPr>
        <w:t>vinculados</w:t>
      </w:r>
      <w:r>
        <w:rPr>
          <w:rFonts w:ascii="Museo 300" w:hAnsi="Museo 300"/>
          <w:sz w:val="16"/>
          <w:szCs w:val="16"/>
          <w:lang w:val="es-ES" w:eastAsia="es-SV"/>
        </w:rPr>
        <w:t xml:space="preserve"> </w:t>
      </w:r>
      <w:r w:rsidRPr="00196486">
        <w:rPr>
          <w:rFonts w:ascii="Museo 300" w:hAnsi="Museo 300"/>
          <w:sz w:val="16"/>
          <w:szCs w:val="16"/>
          <w:lang w:val="es-ES" w:eastAsia="es-SV"/>
        </w:rPr>
        <w:t>al</w:t>
      </w:r>
      <w:r>
        <w:rPr>
          <w:rFonts w:ascii="Museo 300" w:hAnsi="Museo 300"/>
          <w:sz w:val="16"/>
          <w:szCs w:val="16"/>
          <w:lang w:val="es-ES" w:eastAsia="es-SV"/>
        </w:rPr>
        <w:t xml:space="preserve"> </w:t>
      </w:r>
      <w:r w:rsidRPr="00196486">
        <w:rPr>
          <w:rFonts w:ascii="Museo 300" w:hAnsi="Museo 300"/>
          <w:sz w:val="16"/>
          <w:szCs w:val="16"/>
          <w:lang w:val="es-ES" w:eastAsia="es-SV"/>
        </w:rPr>
        <w:t>ciclo</w:t>
      </w:r>
      <w:r>
        <w:rPr>
          <w:rFonts w:ascii="Museo 300" w:hAnsi="Museo 300"/>
          <w:sz w:val="16"/>
          <w:szCs w:val="16"/>
          <w:lang w:val="es-ES" w:eastAsia="es-SV"/>
        </w:rPr>
        <w:t xml:space="preserve"> </w:t>
      </w:r>
      <w:r w:rsidRPr="00196486">
        <w:rPr>
          <w:rFonts w:ascii="Museo 300" w:hAnsi="Museo 300"/>
          <w:sz w:val="16"/>
          <w:szCs w:val="16"/>
          <w:lang w:val="es-ES" w:eastAsia="es-SV"/>
        </w:rPr>
        <w:t>de</w:t>
      </w:r>
      <w:r>
        <w:rPr>
          <w:rFonts w:ascii="Museo 300" w:hAnsi="Museo 300"/>
          <w:sz w:val="16"/>
          <w:szCs w:val="16"/>
          <w:lang w:val="es-ES" w:eastAsia="es-SV"/>
        </w:rPr>
        <w:t xml:space="preserve"> </w:t>
      </w:r>
      <w:r w:rsidRPr="00196486">
        <w:rPr>
          <w:rFonts w:ascii="Museo 300" w:hAnsi="Museo 300"/>
          <w:sz w:val="16"/>
          <w:szCs w:val="16"/>
          <w:lang w:val="es-ES" w:eastAsia="es-SV"/>
        </w:rPr>
        <w:t>facturación</w:t>
      </w:r>
      <w:r>
        <w:rPr>
          <w:rFonts w:ascii="Museo 300" w:hAnsi="Museo 300"/>
          <w:sz w:val="16"/>
          <w:szCs w:val="16"/>
          <w:lang w:val="es-ES" w:eastAsia="es-SV"/>
        </w:rPr>
        <w:t xml:space="preserve"> </w:t>
      </w:r>
      <w:r w:rsidRPr="00196486">
        <w:rPr>
          <w:rFonts w:ascii="Museo 300" w:hAnsi="Museo 300"/>
          <w:sz w:val="16"/>
          <w:szCs w:val="16"/>
          <w:lang w:val="es-ES" w:eastAsia="es-SV"/>
        </w:rPr>
        <w:t>mensual</w:t>
      </w:r>
      <w:r>
        <w:rPr>
          <w:rFonts w:ascii="Museo 300" w:hAnsi="Museo 300"/>
          <w:sz w:val="16"/>
          <w:szCs w:val="16"/>
          <w:lang w:val="es-ES" w:eastAsia="es-SV"/>
        </w:rPr>
        <w:t xml:space="preserve"> </w:t>
      </w:r>
      <w:r w:rsidRPr="00196486">
        <w:rPr>
          <w:rFonts w:ascii="Museo 300" w:hAnsi="Museo 300"/>
          <w:sz w:val="16"/>
          <w:szCs w:val="16"/>
          <w:lang w:val="es-ES" w:eastAsia="es-SV"/>
        </w:rPr>
        <w:t>que</w:t>
      </w:r>
      <w:r>
        <w:rPr>
          <w:rFonts w:ascii="Museo 300" w:hAnsi="Museo 300"/>
          <w:sz w:val="16"/>
          <w:szCs w:val="16"/>
          <w:lang w:val="es-ES" w:eastAsia="es-SV"/>
        </w:rPr>
        <w:t xml:space="preserve"> </w:t>
      </w:r>
      <w:r w:rsidRPr="00196486">
        <w:rPr>
          <w:rFonts w:ascii="Museo 300" w:hAnsi="Museo 300"/>
          <w:sz w:val="16"/>
          <w:szCs w:val="16"/>
          <w:lang w:val="es-ES" w:eastAsia="es-SV"/>
        </w:rPr>
        <w:t>corresponda.</w:t>
      </w:r>
      <w:r>
        <w:rPr>
          <w:rFonts w:ascii="Museo 300" w:hAnsi="Museo 300"/>
          <w:sz w:val="16"/>
          <w:szCs w:val="16"/>
          <w:lang w:eastAsia="es-SV"/>
        </w:rPr>
        <w:t xml:space="preserve"> En estos casos, la distribuidora deberá indicar expresamente al usuario en el aviso de cobro, su derecho a poder interponer su reclamo o consulta ante la SIGET.</w:t>
      </w:r>
    </w:p>
    <w:p w14:paraId="78FB4C8F" w14:textId="77777777" w:rsidR="003C6C73" w:rsidRDefault="003C6C73" w:rsidP="003C6C73">
      <w:pPr>
        <w:tabs>
          <w:tab w:val="left" w:pos="8840"/>
        </w:tabs>
        <w:spacing w:after="0" w:line="240" w:lineRule="auto"/>
        <w:ind w:left="993" w:right="567"/>
        <w:jc w:val="both"/>
        <w:rPr>
          <w:rFonts w:ascii="Museo 300" w:hAnsi="Museo 300"/>
          <w:sz w:val="16"/>
          <w:szCs w:val="16"/>
          <w:lang w:eastAsia="es-SV"/>
        </w:rPr>
      </w:pPr>
    </w:p>
    <w:p w14:paraId="5BB4F013" w14:textId="507302FA" w:rsidR="003C6C73" w:rsidRPr="00900FD8" w:rsidRDefault="003C6C73" w:rsidP="003C6C73">
      <w:pPr>
        <w:tabs>
          <w:tab w:val="left" w:pos="8840"/>
        </w:tabs>
        <w:spacing w:after="0" w:line="240" w:lineRule="auto"/>
        <w:ind w:left="993" w:right="567"/>
        <w:jc w:val="both"/>
        <w:rPr>
          <w:rFonts w:ascii="Museo 300" w:hAnsi="Museo 300"/>
          <w:sz w:val="16"/>
          <w:szCs w:val="16"/>
          <w:lang w:eastAsia="es-SV"/>
        </w:rPr>
      </w:pPr>
      <w:r w:rsidRPr="00196486">
        <w:rPr>
          <w:rFonts w:ascii="Museo 300" w:hAnsi="Museo 300"/>
          <w:sz w:val="16"/>
          <w:szCs w:val="16"/>
          <w:lang w:val="es-ES" w:eastAsia="es-SV"/>
        </w:rPr>
        <w:t>Posterior</w:t>
      </w:r>
      <w:r>
        <w:rPr>
          <w:rFonts w:ascii="Museo 300" w:hAnsi="Museo 300"/>
          <w:sz w:val="16"/>
          <w:szCs w:val="16"/>
          <w:lang w:val="es-ES" w:eastAsia="es-SV"/>
        </w:rPr>
        <w:t xml:space="preserve"> </w:t>
      </w:r>
      <w:r w:rsidRPr="00196486">
        <w:rPr>
          <w:rFonts w:ascii="Museo 300" w:hAnsi="Museo 300"/>
          <w:sz w:val="16"/>
          <w:szCs w:val="16"/>
          <w:lang w:val="es-ES" w:eastAsia="es-SV"/>
        </w:rPr>
        <w:t>a</w:t>
      </w:r>
      <w:r>
        <w:rPr>
          <w:rFonts w:ascii="Museo 300" w:hAnsi="Museo 300"/>
          <w:sz w:val="16"/>
          <w:szCs w:val="16"/>
          <w:lang w:val="es-ES" w:eastAsia="es-SV"/>
        </w:rPr>
        <w:t xml:space="preserve"> </w:t>
      </w:r>
      <w:r w:rsidRPr="00196486">
        <w:rPr>
          <w:rFonts w:ascii="Museo 300" w:hAnsi="Museo 300"/>
          <w:sz w:val="16"/>
          <w:szCs w:val="16"/>
          <w:lang w:val="es-ES" w:eastAsia="es-SV"/>
        </w:rPr>
        <w:t>la</w:t>
      </w:r>
      <w:r>
        <w:rPr>
          <w:rFonts w:ascii="Museo 300" w:hAnsi="Museo 300"/>
          <w:sz w:val="16"/>
          <w:szCs w:val="16"/>
          <w:lang w:val="es-ES" w:eastAsia="es-SV"/>
        </w:rPr>
        <w:t xml:space="preserve"> </w:t>
      </w:r>
      <w:r w:rsidRPr="00196486">
        <w:rPr>
          <w:rFonts w:ascii="Museo 300" w:hAnsi="Museo 300"/>
          <w:sz w:val="16"/>
          <w:szCs w:val="16"/>
          <w:lang w:val="es-ES" w:eastAsia="es-SV"/>
        </w:rPr>
        <w:t>resolución</w:t>
      </w:r>
      <w:r>
        <w:rPr>
          <w:rFonts w:ascii="Museo 300" w:hAnsi="Museo 300"/>
          <w:sz w:val="16"/>
          <w:szCs w:val="16"/>
          <w:lang w:val="es-ES" w:eastAsia="es-SV"/>
        </w:rPr>
        <w:t xml:space="preserve"> </w:t>
      </w:r>
      <w:r w:rsidRPr="00196486">
        <w:rPr>
          <w:rFonts w:ascii="Museo 300" w:hAnsi="Museo 300"/>
          <w:sz w:val="16"/>
          <w:szCs w:val="16"/>
          <w:lang w:val="es-ES" w:eastAsia="es-SV"/>
        </w:rPr>
        <w:t>de</w:t>
      </w:r>
      <w:r>
        <w:rPr>
          <w:rFonts w:ascii="Museo 300" w:hAnsi="Museo 300"/>
          <w:sz w:val="16"/>
          <w:szCs w:val="16"/>
          <w:lang w:val="es-ES" w:eastAsia="es-SV"/>
        </w:rPr>
        <w:t xml:space="preserve"> </w:t>
      </w:r>
      <w:r w:rsidRPr="00196486">
        <w:rPr>
          <w:rFonts w:ascii="Museo 300" w:hAnsi="Museo 300"/>
          <w:sz w:val="16"/>
          <w:szCs w:val="16"/>
          <w:lang w:val="es-ES" w:eastAsia="es-SV"/>
        </w:rPr>
        <w:t>la</w:t>
      </w:r>
      <w:r>
        <w:rPr>
          <w:rFonts w:ascii="Museo 300" w:hAnsi="Museo 300"/>
          <w:sz w:val="16"/>
          <w:szCs w:val="16"/>
          <w:lang w:val="es-ES" w:eastAsia="es-SV"/>
        </w:rPr>
        <w:t xml:space="preserve"> </w:t>
      </w:r>
      <w:r w:rsidRPr="00196486">
        <w:rPr>
          <w:rFonts w:ascii="Museo 300" w:hAnsi="Museo 300"/>
          <w:sz w:val="16"/>
          <w:szCs w:val="16"/>
          <w:lang w:val="es-ES" w:eastAsia="es-SV"/>
        </w:rPr>
        <w:t>SIGET,</w:t>
      </w:r>
      <w:r>
        <w:rPr>
          <w:rFonts w:ascii="Museo 300" w:hAnsi="Museo 300"/>
          <w:sz w:val="16"/>
          <w:szCs w:val="16"/>
          <w:lang w:val="es-ES" w:eastAsia="es-SV"/>
        </w:rPr>
        <w:t xml:space="preserve"> </w:t>
      </w:r>
      <w:r w:rsidRPr="00196486">
        <w:rPr>
          <w:rFonts w:ascii="Museo 300" w:hAnsi="Museo 300"/>
          <w:sz w:val="16"/>
          <w:szCs w:val="16"/>
          <w:lang w:val="es-ES" w:eastAsia="es-SV"/>
        </w:rPr>
        <w:t>se</w:t>
      </w:r>
      <w:r>
        <w:rPr>
          <w:rFonts w:ascii="Museo 300" w:hAnsi="Museo 300"/>
          <w:sz w:val="16"/>
          <w:szCs w:val="16"/>
          <w:lang w:val="es-ES" w:eastAsia="es-SV"/>
        </w:rPr>
        <w:t xml:space="preserve"> </w:t>
      </w:r>
      <w:r w:rsidRPr="00196486">
        <w:rPr>
          <w:rFonts w:ascii="Museo 300" w:hAnsi="Museo 300"/>
          <w:sz w:val="16"/>
          <w:szCs w:val="16"/>
          <w:lang w:val="es-ES" w:eastAsia="es-SV"/>
        </w:rPr>
        <w:t>efectuarán</w:t>
      </w:r>
      <w:r>
        <w:rPr>
          <w:rFonts w:ascii="Museo 300" w:hAnsi="Museo 300"/>
          <w:sz w:val="16"/>
          <w:szCs w:val="16"/>
          <w:lang w:val="es-ES" w:eastAsia="es-SV"/>
        </w:rPr>
        <w:t xml:space="preserve"> </w:t>
      </w:r>
      <w:r w:rsidRPr="00196486">
        <w:rPr>
          <w:rFonts w:ascii="Museo 300" w:hAnsi="Museo 300"/>
          <w:sz w:val="16"/>
          <w:szCs w:val="16"/>
          <w:lang w:val="es-ES" w:eastAsia="es-SV"/>
        </w:rPr>
        <w:t>los</w:t>
      </w:r>
      <w:r>
        <w:rPr>
          <w:rFonts w:ascii="Museo 300" w:hAnsi="Museo 300"/>
          <w:sz w:val="16"/>
          <w:szCs w:val="16"/>
          <w:lang w:val="es-ES" w:eastAsia="es-SV"/>
        </w:rPr>
        <w:t xml:space="preserve"> </w:t>
      </w:r>
      <w:r w:rsidRPr="00196486">
        <w:rPr>
          <w:rFonts w:ascii="Museo 300" w:hAnsi="Museo 300"/>
          <w:sz w:val="16"/>
          <w:szCs w:val="16"/>
          <w:lang w:val="es-ES" w:eastAsia="es-SV"/>
        </w:rPr>
        <w:t>ajustes</w:t>
      </w:r>
      <w:r>
        <w:rPr>
          <w:rFonts w:ascii="Museo 300" w:hAnsi="Museo 300"/>
          <w:sz w:val="16"/>
          <w:szCs w:val="16"/>
          <w:lang w:val="es-ES" w:eastAsia="es-SV"/>
        </w:rPr>
        <w:t xml:space="preserve"> </w:t>
      </w:r>
      <w:r w:rsidRPr="00196486">
        <w:rPr>
          <w:rFonts w:ascii="Museo 300" w:hAnsi="Museo 300"/>
          <w:sz w:val="16"/>
          <w:szCs w:val="16"/>
          <w:lang w:val="es-ES" w:eastAsia="es-SV"/>
        </w:rPr>
        <w:t>necesarios</w:t>
      </w:r>
      <w:r>
        <w:rPr>
          <w:rFonts w:ascii="Museo 300" w:hAnsi="Museo 300"/>
          <w:sz w:val="16"/>
          <w:szCs w:val="16"/>
          <w:lang w:val="es-ES" w:eastAsia="es-SV"/>
        </w:rPr>
        <w:t xml:space="preserve"> </w:t>
      </w:r>
      <w:r w:rsidRPr="00196486">
        <w:rPr>
          <w:rFonts w:ascii="Museo 300" w:hAnsi="Museo 300"/>
          <w:sz w:val="16"/>
          <w:szCs w:val="16"/>
          <w:lang w:val="es-ES" w:eastAsia="es-SV"/>
        </w:rPr>
        <w:t>que</w:t>
      </w:r>
      <w:r>
        <w:rPr>
          <w:rFonts w:ascii="Museo 300" w:hAnsi="Museo 300"/>
          <w:sz w:val="16"/>
          <w:szCs w:val="16"/>
          <w:lang w:val="es-ES" w:eastAsia="es-SV"/>
        </w:rPr>
        <w:t xml:space="preserve"> </w:t>
      </w:r>
      <w:r w:rsidRPr="00196486">
        <w:rPr>
          <w:rFonts w:ascii="Museo 300" w:hAnsi="Museo 300"/>
          <w:sz w:val="16"/>
          <w:szCs w:val="16"/>
          <w:lang w:val="es-ES" w:eastAsia="es-SV"/>
        </w:rPr>
        <w:t>estén</w:t>
      </w:r>
      <w:r>
        <w:rPr>
          <w:rFonts w:ascii="Museo 300" w:hAnsi="Museo 300"/>
          <w:sz w:val="16"/>
          <w:szCs w:val="16"/>
          <w:lang w:val="es-ES" w:eastAsia="es-SV"/>
        </w:rPr>
        <w:t xml:space="preserve"> </w:t>
      </w:r>
      <w:r w:rsidRPr="00196486">
        <w:rPr>
          <w:rFonts w:ascii="Museo 300" w:hAnsi="Museo 300"/>
          <w:sz w:val="16"/>
          <w:szCs w:val="16"/>
          <w:lang w:val="es-ES" w:eastAsia="es-SV"/>
        </w:rPr>
        <w:t>relacionados</w:t>
      </w:r>
      <w:r>
        <w:rPr>
          <w:rFonts w:ascii="Museo 300" w:hAnsi="Museo 300"/>
          <w:sz w:val="16"/>
          <w:szCs w:val="16"/>
          <w:lang w:val="es-ES" w:eastAsia="es-SV"/>
        </w:rPr>
        <w:t xml:space="preserve"> </w:t>
      </w:r>
      <w:r w:rsidRPr="00196486">
        <w:rPr>
          <w:rFonts w:ascii="Museo 300" w:hAnsi="Museo 300"/>
          <w:sz w:val="16"/>
          <w:szCs w:val="16"/>
          <w:lang w:val="es-ES" w:eastAsia="es-SV"/>
        </w:rPr>
        <w:t>con</w:t>
      </w:r>
      <w:r>
        <w:rPr>
          <w:rFonts w:ascii="Museo 300" w:hAnsi="Museo 300"/>
          <w:sz w:val="16"/>
          <w:szCs w:val="16"/>
          <w:lang w:val="es-ES" w:eastAsia="es-SV"/>
        </w:rPr>
        <w:t xml:space="preserve"> </w:t>
      </w:r>
      <w:r w:rsidRPr="00196486">
        <w:rPr>
          <w:rFonts w:ascii="Museo 300" w:hAnsi="Museo 300"/>
          <w:sz w:val="16"/>
          <w:szCs w:val="16"/>
          <w:lang w:val="es-ES" w:eastAsia="es-SV"/>
        </w:rPr>
        <w:t>el</w:t>
      </w:r>
      <w:r>
        <w:rPr>
          <w:rFonts w:ascii="Museo 300" w:hAnsi="Museo 300"/>
          <w:sz w:val="16"/>
          <w:szCs w:val="16"/>
          <w:lang w:val="es-ES" w:eastAsia="es-SV"/>
        </w:rPr>
        <w:t xml:space="preserve"> </w:t>
      </w:r>
      <w:r w:rsidRPr="00196486">
        <w:rPr>
          <w:rFonts w:ascii="Museo 300" w:hAnsi="Museo 300"/>
          <w:sz w:val="16"/>
          <w:szCs w:val="16"/>
          <w:lang w:val="es-ES" w:eastAsia="es-SV"/>
        </w:rPr>
        <w:t>período</w:t>
      </w:r>
      <w:r>
        <w:rPr>
          <w:rFonts w:ascii="Museo 300" w:hAnsi="Museo 300"/>
          <w:sz w:val="16"/>
          <w:szCs w:val="16"/>
          <w:lang w:val="es-ES" w:eastAsia="es-SV"/>
        </w:rPr>
        <w:t xml:space="preserve"> </w:t>
      </w:r>
      <w:r w:rsidRPr="00196486">
        <w:rPr>
          <w:rFonts w:ascii="Museo 300" w:hAnsi="Museo 300"/>
          <w:sz w:val="16"/>
          <w:szCs w:val="16"/>
          <w:lang w:val="es-ES" w:eastAsia="es-SV"/>
        </w:rPr>
        <w:t>sujeto</w:t>
      </w:r>
      <w:r>
        <w:rPr>
          <w:rFonts w:ascii="Museo 300" w:hAnsi="Museo 300"/>
          <w:sz w:val="16"/>
          <w:szCs w:val="16"/>
          <w:lang w:val="es-ES" w:eastAsia="es-SV"/>
        </w:rPr>
        <w:t xml:space="preserve"> </w:t>
      </w:r>
      <w:r w:rsidRPr="00196486">
        <w:rPr>
          <w:rFonts w:ascii="Museo 300" w:hAnsi="Museo 300"/>
          <w:sz w:val="16"/>
          <w:szCs w:val="16"/>
          <w:lang w:val="es-ES" w:eastAsia="es-SV"/>
        </w:rPr>
        <w:t>del</w:t>
      </w:r>
      <w:r>
        <w:rPr>
          <w:rFonts w:ascii="Museo 300" w:hAnsi="Museo 300"/>
          <w:sz w:val="16"/>
          <w:szCs w:val="16"/>
          <w:lang w:val="es-ES" w:eastAsia="es-SV"/>
        </w:rPr>
        <w:t xml:space="preserve"> </w:t>
      </w:r>
      <w:r w:rsidRPr="00196486">
        <w:rPr>
          <w:rFonts w:ascii="Museo 300" w:hAnsi="Museo 300"/>
          <w:sz w:val="16"/>
          <w:szCs w:val="16"/>
          <w:lang w:val="es-ES" w:eastAsia="es-SV"/>
        </w:rPr>
        <w:t>reclamo</w:t>
      </w:r>
      <w:r>
        <w:rPr>
          <w:rFonts w:ascii="Museo 300" w:hAnsi="Museo 300"/>
          <w:sz w:val="16"/>
          <w:szCs w:val="16"/>
          <w:lang w:val="es-ES" w:eastAsia="es-SV"/>
        </w:rPr>
        <w:t xml:space="preserve"> </w:t>
      </w:r>
      <w:r w:rsidRPr="00196486">
        <w:rPr>
          <w:rFonts w:ascii="Museo 300" w:hAnsi="Museo 300"/>
          <w:sz w:val="16"/>
          <w:szCs w:val="16"/>
          <w:lang w:val="es-ES" w:eastAsia="es-SV"/>
        </w:rPr>
        <w:t>y</w:t>
      </w:r>
      <w:r>
        <w:rPr>
          <w:rFonts w:ascii="Museo 300" w:hAnsi="Museo 300"/>
          <w:sz w:val="16"/>
          <w:szCs w:val="16"/>
          <w:lang w:val="es-ES" w:eastAsia="es-SV"/>
        </w:rPr>
        <w:t xml:space="preserve"> </w:t>
      </w:r>
      <w:r w:rsidRPr="00196486">
        <w:rPr>
          <w:rFonts w:ascii="Museo 300" w:hAnsi="Museo 300"/>
          <w:sz w:val="16"/>
          <w:szCs w:val="16"/>
          <w:lang w:val="es-ES" w:eastAsia="es-SV"/>
        </w:rPr>
        <w:t>los</w:t>
      </w:r>
      <w:r>
        <w:rPr>
          <w:rFonts w:ascii="Museo 300" w:hAnsi="Museo 300"/>
          <w:sz w:val="16"/>
          <w:szCs w:val="16"/>
          <w:lang w:val="es-ES" w:eastAsia="es-SV"/>
        </w:rPr>
        <w:t xml:space="preserve"> </w:t>
      </w:r>
      <w:r w:rsidRPr="00196486">
        <w:rPr>
          <w:rFonts w:ascii="Museo 300" w:hAnsi="Museo 300"/>
          <w:sz w:val="16"/>
          <w:szCs w:val="16"/>
          <w:lang w:val="es-ES" w:eastAsia="es-SV"/>
        </w:rPr>
        <w:t>meses</w:t>
      </w:r>
      <w:r>
        <w:rPr>
          <w:rFonts w:ascii="Museo 300" w:hAnsi="Museo 300"/>
          <w:sz w:val="16"/>
          <w:szCs w:val="16"/>
          <w:lang w:val="es-ES" w:eastAsia="es-SV"/>
        </w:rPr>
        <w:t xml:space="preserve"> </w:t>
      </w:r>
      <w:r w:rsidRPr="00196486">
        <w:rPr>
          <w:rFonts w:ascii="Museo 300" w:hAnsi="Museo 300"/>
          <w:sz w:val="16"/>
          <w:szCs w:val="16"/>
          <w:lang w:val="es-ES" w:eastAsia="es-SV"/>
        </w:rPr>
        <w:t>subsiguientes,</w:t>
      </w:r>
      <w:r>
        <w:rPr>
          <w:rFonts w:ascii="Museo 300" w:hAnsi="Museo 300"/>
          <w:sz w:val="16"/>
          <w:szCs w:val="16"/>
          <w:lang w:val="es-ES" w:eastAsia="es-SV"/>
        </w:rPr>
        <w:t xml:space="preserve"> </w:t>
      </w:r>
      <w:r w:rsidRPr="00196486">
        <w:rPr>
          <w:rFonts w:ascii="Museo 300" w:hAnsi="Museo 300"/>
          <w:sz w:val="16"/>
          <w:szCs w:val="16"/>
          <w:lang w:val="es-ES" w:eastAsia="es-SV"/>
        </w:rPr>
        <w:t>incluyendo</w:t>
      </w:r>
      <w:r>
        <w:rPr>
          <w:rFonts w:ascii="Museo 300" w:hAnsi="Museo 300"/>
          <w:sz w:val="16"/>
          <w:szCs w:val="16"/>
          <w:lang w:val="es-ES" w:eastAsia="es-SV"/>
        </w:rPr>
        <w:t xml:space="preserve"> </w:t>
      </w:r>
      <w:r w:rsidRPr="00196486">
        <w:rPr>
          <w:rFonts w:ascii="Museo 300" w:hAnsi="Museo 300"/>
          <w:sz w:val="16"/>
          <w:szCs w:val="16"/>
          <w:lang w:val="es-ES" w:eastAsia="es-SV"/>
        </w:rPr>
        <w:t>el</w:t>
      </w:r>
      <w:r>
        <w:rPr>
          <w:rFonts w:ascii="Museo 300" w:hAnsi="Museo 300"/>
          <w:sz w:val="16"/>
          <w:szCs w:val="16"/>
          <w:lang w:val="es-ES" w:eastAsia="es-SV"/>
        </w:rPr>
        <w:t xml:space="preserve"> </w:t>
      </w:r>
      <w:r w:rsidRPr="00196486">
        <w:rPr>
          <w:rFonts w:ascii="Museo 300" w:hAnsi="Museo 300"/>
          <w:sz w:val="16"/>
          <w:szCs w:val="16"/>
          <w:lang w:val="es-ES" w:eastAsia="es-SV"/>
        </w:rPr>
        <w:t>pago</w:t>
      </w:r>
      <w:r>
        <w:rPr>
          <w:rFonts w:ascii="Museo 300" w:hAnsi="Museo 300"/>
          <w:sz w:val="16"/>
          <w:szCs w:val="16"/>
          <w:lang w:val="es-ES" w:eastAsia="es-SV"/>
        </w:rPr>
        <w:t xml:space="preserve"> </w:t>
      </w:r>
      <w:r w:rsidRPr="00196486">
        <w:rPr>
          <w:rFonts w:ascii="Museo 300" w:hAnsi="Museo 300"/>
          <w:sz w:val="16"/>
          <w:szCs w:val="16"/>
          <w:lang w:val="es-ES" w:eastAsia="es-SV"/>
        </w:rPr>
        <w:t>de</w:t>
      </w:r>
      <w:r>
        <w:rPr>
          <w:rFonts w:ascii="Museo 300" w:hAnsi="Museo 300"/>
          <w:sz w:val="16"/>
          <w:szCs w:val="16"/>
          <w:lang w:val="es-ES" w:eastAsia="es-SV"/>
        </w:rPr>
        <w:t xml:space="preserve"> </w:t>
      </w:r>
      <w:r w:rsidRPr="00196486">
        <w:rPr>
          <w:rFonts w:ascii="Museo 300" w:hAnsi="Museo 300"/>
          <w:sz w:val="16"/>
          <w:szCs w:val="16"/>
          <w:lang w:val="es-ES" w:eastAsia="es-SV"/>
        </w:rPr>
        <w:t>intereses</w:t>
      </w:r>
      <w:r w:rsidRPr="00BD438B">
        <w:rPr>
          <w:rStyle w:val="normaltextrun"/>
          <w:rFonts w:ascii="Museo 300" w:eastAsia="Museo Sans" w:hAnsi="Museo 300" w:cs="Segoe UI"/>
          <w:sz w:val="16"/>
          <w:szCs w:val="16"/>
          <w:lang w:val="es-ES"/>
        </w:rPr>
        <w:t>. (…)” </w:t>
      </w:r>
      <w:r w:rsidRPr="00BD438B">
        <w:rPr>
          <w:rStyle w:val="eop"/>
          <w:rFonts w:ascii="Museo 300" w:eastAsia="Museo Sans" w:hAnsi="Museo 300" w:cs="Segoe UI"/>
          <w:sz w:val="16"/>
          <w:szCs w:val="16"/>
        </w:rPr>
        <w:t> </w:t>
      </w:r>
    </w:p>
    <w:p w14:paraId="476AF8EC" w14:textId="77777777" w:rsidR="003C6C73" w:rsidRPr="000B661B" w:rsidRDefault="003C6C73" w:rsidP="003C6C73">
      <w:pPr>
        <w:spacing w:after="0" w:line="240" w:lineRule="auto"/>
        <w:ind w:left="426"/>
        <w:jc w:val="both"/>
        <w:rPr>
          <w:rFonts w:ascii="Museo Sans 300" w:hAnsi="Museo Sans 300"/>
          <w:color w:val="000000"/>
          <w:sz w:val="20"/>
          <w:szCs w:val="20"/>
          <w:shd w:val="clear" w:color="auto" w:fill="FFFFFF"/>
        </w:rPr>
      </w:pPr>
    </w:p>
    <w:p w14:paraId="6DDC3E6A" w14:textId="116E4E82" w:rsidR="003C6C73" w:rsidRPr="001B14FB" w:rsidRDefault="003C6C73" w:rsidP="003C6C73">
      <w:pPr>
        <w:spacing w:after="0" w:line="240" w:lineRule="auto"/>
        <w:ind w:left="426"/>
        <w:contextualSpacing/>
        <w:jc w:val="both"/>
        <w:rPr>
          <w:rFonts w:ascii="Museo Sans 300" w:eastAsia="Arial" w:hAnsi="Museo Sans 300"/>
          <w:sz w:val="20"/>
          <w:szCs w:val="20"/>
          <w:lang w:eastAsia="es-SV"/>
        </w:rPr>
      </w:pPr>
      <w:r w:rsidRPr="00226896">
        <w:rPr>
          <w:rFonts w:ascii="Museo Sans 300" w:eastAsia="Arial" w:hAnsi="Museo Sans 300"/>
          <w:sz w:val="20"/>
          <w:szCs w:val="20"/>
          <w:lang w:eastAsia="es-SV"/>
        </w:rPr>
        <w:t>Con fundamento en dichas disposiciones</w:t>
      </w:r>
      <w:r w:rsidRPr="00226896">
        <w:rPr>
          <w:rFonts w:ascii="Museo Sans 300" w:hAnsi="Museo Sans 300"/>
          <w:color w:val="000000"/>
          <w:sz w:val="20"/>
          <w:szCs w:val="20"/>
          <w:shd w:val="clear" w:color="auto" w:fill="FFFFFF"/>
        </w:rPr>
        <w:t>,</w:t>
      </w:r>
      <w:r w:rsidR="00F907A3">
        <w:rPr>
          <w:rFonts w:ascii="Museo Sans 300" w:hAnsi="Museo Sans 300"/>
          <w:color w:val="000000"/>
          <w:sz w:val="20"/>
          <w:szCs w:val="20"/>
          <w:shd w:val="clear" w:color="auto" w:fill="FFFFFF"/>
        </w:rPr>
        <w:t xml:space="preserve"> </w:t>
      </w:r>
      <w:r w:rsidR="00171E5C">
        <w:rPr>
          <w:rFonts w:ascii="Museo Sans 300" w:hAnsi="Museo Sans 300"/>
          <w:color w:val="000000"/>
          <w:sz w:val="20"/>
          <w:szCs w:val="20"/>
          <w:shd w:val="clear" w:color="auto" w:fill="FFFFFF"/>
        </w:rPr>
        <w:t xml:space="preserve">en el </w:t>
      </w:r>
      <w:r w:rsidRPr="00226896">
        <w:rPr>
          <w:rFonts w:ascii="Museo Sans 300" w:eastAsia="Arial" w:hAnsi="Museo Sans 300"/>
          <w:sz w:val="20"/>
          <w:szCs w:val="20"/>
          <w:lang w:eastAsia="es-SV"/>
        </w:rPr>
        <w:t xml:space="preserve">acuerdo N.° E-0311-2022-CAU, </w:t>
      </w:r>
      <w:r w:rsidR="00171E5C">
        <w:rPr>
          <w:rFonts w:ascii="Museo Sans 300" w:eastAsia="Arial" w:hAnsi="Museo Sans 300"/>
          <w:sz w:val="20"/>
          <w:szCs w:val="20"/>
          <w:lang w:eastAsia="es-SV"/>
        </w:rPr>
        <w:t xml:space="preserve">se </w:t>
      </w:r>
      <w:r w:rsidRPr="00226896">
        <w:rPr>
          <w:rFonts w:ascii="Museo Sans 300" w:eastAsia="Arial" w:hAnsi="Museo Sans 300"/>
          <w:sz w:val="20"/>
          <w:szCs w:val="20"/>
          <w:lang w:eastAsia="es-SV"/>
        </w:rPr>
        <w:t xml:space="preserve">instruyó la sociedad AES CLESA y Cía., S. en C. de C.V. que mientras se emitiera un pronunciamiento final, se abstuviera de cobrar </w:t>
      </w:r>
      <w:r w:rsidRPr="00226896">
        <w:rPr>
          <w:rFonts w:ascii="Museo Sans 300" w:hAnsi="Museo Sans 300"/>
          <w:sz w:val="20"/>
          <w:szCs w:val="20"/>
          <w:lang w:val="es-ES" w:eastAsia="es-SV"/>
        </w:rPr>
        <w:t xml:space="preserve">la cantidad de </w:t>
      </w:r>
      <w:r w:rsidR="009F783A" w:rsidRPr="00226896">
        <w:rPr>
          <w:rFonts w:ascii="Museo Sans 300" w:hAnsi="Museo Sans 300"/>
          <w:sz w:val="20"/>
          <w:szCs w:val="20"/>
          <w:lang w:val="es-ES" w:eastAsia="es-SV"/>
        </w:rPr>
        <w:t>MIL QUINIENTOS DOS</w:t>
      </w:r>
      <w:r w:rsidRPr="00226896">
        <w:rPr>
          <w:rFonts w:ascii="Museo Sans 300" w:hAnsi="Museo Sans 300"/>
          <w:sz w:val="20"/>
          <w:szCs w:val="20"/>
          <w:lang w:val="es-ES" w:eastAsia="es-SV"/>
        </w:rPr>
        <w:t xml:space="preserve"> </w:t>
      </w:r>
      <w:r w:rsidR="009F783A" w:rsidRPr="00226896">
        <w:rPr>
          <w:rFonts w:ascii="Museo Sans 300" w:hAnsi="Museo Sans 300"/>
          <w:sz w:val="20"/>
          <w:szCs w:val="20"/>
          <w:lang w:val="es-ES" w:eastAsia="es-SV"/>
        </w:rPr>
        <w:t>95</w:t>
      </w:r>
      <w:r w:rsidRPr="00226896">
        <w:rPr>
          <w:rFonts w:ascii="Museo Sans 300" w:hAnsi="Museo Sans 300"/>
          <w:sz w:val="20"/>
          <w:szCs w:val="20"/>
          <w:lang w:val="es-ES" w:eastAsia="es-SV"/>
        </w:rPr>
        <w:t xml:space="preserve">/100 DÓLARES DE LOS ESTADOS UNIDOS DE AMÉRICA (USD </w:t>
      </w:r>
      <w:r w:rsidR="009F783A" w:rsidRPr="00226896">
        <w:rPr>
          <w:rFonts w:ascii="Museo Sans 300" w:hAnsi="Museo Sans 300"/>
          <w:sz w:val="20"/>
          <w:szCs w:val="20"/>
          <w:lang w:val="es-ES" w:eastAsia="es-SV"/>
        </w:rPr>
        <w:t>1,502.95</w:t>
      </w:r>
      <w:r w:rsidRPr="00226896">
        <w:rPr>
          <w:rFonts w:ascii="Museo Sans 300" w:hAnsi="Museo Sans 300"/>
          <w:sz w:val="20"/>
          <w:szCs w:val="20"/>
          <w:lang w:val="es-ES" w:eastAsia="es-SV"/>
        </w:rPr>
        <w:t>) IVA incluido</w:t>
      </w:r>
      <w:r w:rsidR="009F783A" w:rsidRPr="00226896">
        <w:rPr>
          <w:rFonts w:ascii="Museo Sans 300" w:hAnsi="Museo Sans 300"/>
          <w:sz w:val="20"/>
          <w:szCs w:val="20"/>
          <w:lang w:val="es-ES" w:eastAsia="es-SV"/>
        </w:rPr>
        <w:t xml:space="preserve"> e intereses</w:t>
      </w:r>
      <w:r w:rsidRPr="00226896">
        <w:rPr>
          <w:rFonts w:ascii="Museo Sans 300" w:eastAsia="Arial" w:hAnsi="Museo Sans 300"/>
          <w:sz w:val="20"/>
          <w:szCs w:val="20"/>
          <w:lang w:eastAsia="es-SV"/>
        </w:rPr>
        <w:t>, debiendo cobrar únicamente los montos asociados al consumo de energía eléctrica vinculados al ciclo de facturación mensual que corresponda.</w:t>
      </w:r>
      <w:r>
        <w:rPr>
          <w:rFonts w:ascii="Museo Sans 300" w:eastAsia="Arial" w:hAnsi="Museo Sans 300"/>
          <w:sz w:val="20"/>
          <w:szCs w:val="20"/>
          <w:lang w:eastAsia="es-SV"/>
        </w:rPr>
        <w:t xml:space="preserve"> </w:t>
      </w:r>
    </w:p>
    <w:p w14:paraId="355349B1" w14:textId="23BBCA0E" w:rsidR="003C6C73" w:rsidRDefault="003C6C73" w:rsidP="003C6C73">
      <w:pPr>
        <w:spacing w:after="0" w:line="240" w:lineRule="auto"/>
        <w:ind w:left="426"/>
        <w:jc w:val="both"/>
        <w:rPr>
          <w:rFonts w:ascii="Museo Sans 300" w:hAnsi="Museo Sans 300"/>
          <w:color w:val="000000"/>
          <w:sz w:val="20"/>
          <w:szCs w:val="20"/>
          <w:shd w:val="clear" w:color="auto" w:fill="FFFFFF"/>
        </w:rPr>
      </w:pPr>
    </w:p>
    <w:p w14:paraId="3EC80773" w14:textId="5CF3CC38" w:rsidR="00617942" w:rsidRPr="000C209E" w:rsidRDefault="003C6C73" w:rsidP="000C209E">
      <w:pPr>
        <w:pStyle w:val="Prrafodelista"/>
        <w:tabs>
          <w:tab w:val="left" w:pos="426"/>
        </w:tabs>
        <w:ind w:left="426"/>
        <w:jc w:val="both"/>
        <w:rPr>
          <w:rFonts w:ascii="Museo Sans 300" w:hAnsi="Museo Sans 300"/>
          <w:sz w:val="20"/>
          <w:szCs w:val="20"/>
        </w:rPr>
      </w:pPr>
      <w:r w:rsidRPr="000C209E">
        <w:rPr>
          <w:rFonts w:ascii="Museo Sans 300" w:hAnsi="Museo Sans 300"/>
          <w:sz w:val="20"/>
          <w:szCs w:val="20"/>
        </w:rPr>
        <w:t xml:space="preserve">Por lo tanto, se </w:t>
      </w:r>
      <w:r w:rsidR="00F907A3" w:rsidRPr="000C209E">
        <w:rPr>
          <w:rFonts w:ascii="Museo Sans 300" w:hAnsi="Museo Sans 300"/>
          <w:sz w:val="20"/>
          <w:szCs w:val="20"/>
        </w:rPr>
        <w:t>instruye</w:t>
      </w:r>
      <w:r w:rsidRPr="000C209E">
        <w:rPr>
          <w:rFonts w:ascii="Museo Sans 300" w:hAnsi="Museo Sans 300"/>
          <w:sz w:val="20"/>
          <w:szCs w:val="20"/>
        </w:rPr>
        <w:t xml:space="preserve"> a la sociedad AES CLESA y Cía., S. en C. de C.V. </w:t>
      </w:r>
      <w:r w:rsidR="00226896" w:rsidRPr="000C209E">
        <w:rPr>
          <w:rFonts w:ascii="Museo Sans 300" w:hAnsi="Museo Sans 300"/>
          <w:sz w:val="20"/>
          <w:szCs w:val="20"/>
        </w:rPr>
        <w:t xml:space="preserve">que </w:t>
      </w:r>
      <w:r w:rsidR="00543C4C" w:rsidRPr="000C209E">
        <w:rPr>
          <w:rFonts w:ascii="Museo Sans 300" w:hAnsi="Museo Sans 300"/>
          <w:sz w:val="20"/>
          <w:szCs w:val="20"/>
        </w:rPr>
        <w:t>cumpla</w:t>
      </w:r>
      <w:r w:rsidR="001970AE" w:rsidRPr="000C209E">
        <w:rPr>
          <w:rFonts w:ascii="Museo Sans 300" w:hAnsi="Museo Sans 300"/>
          <w:sz w:val="20"/>
          <w:szCs w:val="20"/>
        </w:rPr>
        <w:t xml:space="preserve"> con lo establecido en </w:t>
      </w:r>
      <w:r w:rsidR="00543C4C" w:rsidRPr="000C209E">
        <w:rPr>
          <w:rFonts w:ascii="Museo Sans 300" w:hAnsi="Museo Sans 300"/>
          <w:sz w:val="20"/>
          <w:szCs w:val="20"/>
        </w:rPr>
        <w:t xml:space="preserve">la LPA </w:t>
      </w:r>
      <w:r w:rsidR="001970AE" w:rsidRPr="000C209E">
        <w:rPr>
          <w:rFonts w:ascii="Museo Sans 300" w:hAnsi="Museo Sans 300"/>
          <w:sz w:val="20"/>
          <w:szCs w:val="20"/>
        </w:rPr>
        <w:t>y en la normativa sectorial, debiendo</w:t>
      </w:r>
      <w:r w:rsidR="00617942" w:rsidRPr="000C209E">
        <w:rPr>
          <w:rFonts w:ascii="Museo Sans 300" w:hAnsi="Museo Sans 300"/>
          <w:sz w:val="20"/>
          <w:szCs w:val="20"/>
        </w:rPr>
        <w:t xml:space="preserve"> abstenerse</w:t>
      </w:r>
      <w:r w:rsidR="00226896" w:rsidRPr="000C209E">
        <w:rPr>
          <w:rFonts w:ascii="Museo Sans 300" w:hAnsi="Museo Sans 300"/>
          <w:sz w:val="20"/>
          <w:szCs w:val="20"/>
        </w:rPr>
        <w:t xml:space="preserve"> durante el trámite del procedimiento administrativo </w:t>
      </w:r>
      <w:r w:rsidRPr="000C209E">
        <w:rPr>
          <w:rFonts w:ascii="Museo Sans 300" w:hAnsi="Museo Sans 300"/>
          <w:sz w:val="20"/>
          <w:szCs w:val="20"/>
        </w:rPr>
        <w:t>de exigir a los usuarios el pago en concepto de energía no registrada e intereses por condición irregular</w:t>
      </w:r>
      <w:r w:rsidR="00617942" w:rsidRPr="000C209E">
        <w:rPr>
          <w:rFonts w:ascii="Museo Sans 300" w:hAnsi="Museo Sans 300"/>
          <w:sz w:val="20"/>
          <w:szCs w:val="20"/>
        </w:rPr>
        <w:t xml:space="preserve">. </w:t>
      </w:r>
    </w:p>
    <w:p w14:paraId="38AFD7E9" w14:textId="77777777" w:rsidR="00617942" w:rsidRDefault="00617942" w:rsidP="003C6C73">
      <w:pPr>
        <w:suppressAutoHyphens w:val="0"/>
        <w:autoSpaceDN/>
        <w:spacing w:after="0" w:line="240" w:lineRule="auto"/>
        <w:ind w:left="420"/>
        <w:jc w:val="both"/>
        <w:rPr>
          <w:rFonts w:ascii="Museo Sans 300" w:eastAsia="Arial" w:hAnsi="Museo Sans 300"/>
          <w:sz w:val="20"/>
          <w:szCs w:val="20"/>
          <w:lang w:eastAsia="es-SV"/>
        </w:rPr>
      </w:pPr>
    </w:p>
    <w:p w14:paraId="565308E6" w14:textId="4A5C1CD3" w:rsidR="003C6C73" w:rsidRDefault="00617942" w:rsidP="000C209E">
      <w:pPr>
        <w:pStyle w:val="Prrafodelista"/>
        <w:tabs>
          <w:tab w:val="left" w:pos="426"/>
        </w:tabs>
        <w:ind w:left="426"/>
        <w:jc w:val="both"/>
        <w:rPr>
          <w:rFonts w:ascii="Museo Sans 300" w:hAnsi="Museo Sans 300" w:cs="Segoe UI"/>
          <w:sz w:val="20"/>
          <w:szCs w:val="20"/>
        </w:rPr>
      </w:pPr>
      <w:r w:rsidRPr="000C209E">
        <w:rPr>
          <w:rFonts w:ascii="Museo Sans 300" w:hAnsi="Museo Sans 300"/>
          <w:sz w:val="20"/>
          <w:szCs w:val="20"/>
        </w:rPr>
        <w:t>En</w:t>
      </w:r>
      <w:r>
        <w:rPr>
          <w:rFonts w:ascii="Museo Sans 300" w:eastAsia="Arial" w:hAnsi="Museo Sans 300"/>
          <w:sz w:val="20"/>
          <w:szCs w:val="20"/>
          <w:lang w:eastAsia="es-SV"/>
        </w:rPr>
        <w:t xml:space="preserve"> este punto, </w:t>
      </w:r>
      <w:r w:rsidR="00A87069">
        <w:rPr>
          <w:rFonts w:ascii="Museo Sans 300" w:eastAsia="Arial" w:hAnsi="Museo Sans 300"/>
          <w:sz w:val="20"/>
          <w:szCs w:val="20"/>
          <w:lang w:eastAsia="es-SV"/>
        </w:rPr>
        <w:t>se reitera que durante el trámite del diferendo únicamente se encuentra habilitada para</w:t>
      </w:r>
      <w:r w:rsidR="003C6C73">
        <w:rPr>
          <w:rFonts w:ascii="Museo Sans 300" w:eastAsia="Arial" w:hAnsi="Museo Sans 300"/>
          <w:sz w:val="20"/>
          <w:szCs w:val="20"/>
          <w:lang w:eastAsia="es-SV"/>
        </w:rPr>
        <w:t xml:space="preserve"> </w:t>
      </w:r>
      <w:r w:rsidR="003C6C73" w:rsidRPr="001B14FB">
        <w:rPr>
          <w:rFonts w:ascii="Museo Sans 300" w:eastAsia="Arial" w:hAnsi="Museo Sans 300"/>
          <w:sz w:val="20"/>
          <w:szCs w:val="20"/>
          <w:lang w:eastAsia="es-SV"/>
        </w:rPr>
        <w:t>cobrar los montos asociados al consumo de energía eléctrica vinculados al ciclo de facturación mensual que correspond</w:t>
      </w:r>
      <w:r w:rsidR="00A87069">
        <w:rPr>
          <w:rFonts w:ascii="Museo Sans 300" w:eastAsia="Arial" w:hAnsi="Museo Sans 300"/>
          <w:sz w:val="20"/>
          <w:szCs w:val="20"/>
          <w:lang w:eastAsia="es-SV"/>
        </w:rPr>
        <w:t>erí</w:t>
      </w:r>
      <w:r w:rsidR="003C6C73" w:rsidRPr="001B14FB">
        <w:rPr>
          <w:rFonts w:ascii="Museo Sans 300" w:eastAsia="Arial" w:hAnsi="Museo Sans 300"/>
          <w:sz w:val="20"/>
          <w:szCs w:val="20"/>
          <w:lang w:eastAsia="es-SV"/>
        </w:rPr>
        <w:t>a.</w:t>
      </w:r>
    </w:p>
    <w:p w14:paraId="08541ED2" w14:textId="33BC353C" w:rsidR="00BC227B" w:rsidRPr="00BC227B" w:rsidRDefault="007413F2" w:rsidP="00BC227B">
      <w:pPr>
        <w:suppressAutoHyphens w:val="0"/>
        <w:autoSpaceDN/>
        <w:spacing w:after="0" w:line="240" w:lineRule="auto"/>
        <w:ind w:left="420"/>
        <w:jc w:val="both"/>
        <w:rPr>
          <w:rFonts w:ascii="Segoe UI" w:eastAsia="Times New Roman" w:hAnsi="Segoe UI" w:cs="Segoe UI"/>
          <w:sz w:val="18"/>
          <w:szCs w:val="18"/>
        </w:rPr>
      </w:pPr>
      <w:r>
        <w:rPr>
          <w:rFonts w:ascii="Museo Sans 300" w:eastAsia="Times New Roman" w:hAnsi="Museo Sans 300" w:cs="Segoe UI"/>
          <w:sz w:val="20"/>
          <w:szCs w:val="20"/>
        </w:rPr>
        <w:t xml:space="preserve"> </w:t>
      </w: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24EAD0E3"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556E70" w:rsidRPr="00A87069">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5F1A00" w:rsidRPr="00A87069">
        <w:rPr>
          <w:rFonts w:ascii="Museo Sans 300" w:hAnsi="Museo Sans 300"/>
          <w:sz w:val="20"/>
          <w:szCs w:val="20"/>
        </w:rPr>
        <w:t>l usuario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0C209E">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DB9E3C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F748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F748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AD020A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80B2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80B2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4C1BC015"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357F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CFF7CC2"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F01513" w:rsidRPr="00A87069">
        <w:rPr>
          <w:rFonts w:ascii="Museo Sans 300" w:hAnsi="Museo Sans 300"/>
          <w:sz w:val="20"/>
          <w:szCs w:val="20"/>
        </w:rPr>
        <w:t>a</w:t>
      </w:r>
      <w:r w:rsidR="00AF748A" w:rsidRPr="00A87069">
        <w:rPr>
          <w:rFonts w:ascii="Museo Sans 300" w:hAnsi="Museo Sans 300"/>
          <w:sz w:val="20"/>
          <w:szCs w:val="20"/>
        </w:rPr>
        <w:t>l</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AF748A" w:rsidRPr="00A87069">
        <w:rPr>
          <w:rFonts w:ascii="Museo Sans 300" w:hAnsi="Museo Sans 300"/>
          <w:sz w:val="20"/>
          <w:szCs w:val="20"/>
        </w:rPr>
        <w: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lastRenderedPageBreak/>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77777777"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763F921D"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7FD55266" w14:textId="77777777" w:rsidR="00D178A3" w:rsidRDefault="00D178A3"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4C49E7AC" w:rsidR="009F783A" w:rsidRPr="004E3806" w:rsidRDefault="007643C9" w:rsidP="004E3806">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Con fundamento en el informe técnico N.° IT-</w:t>
      </w:r>
      <w:r w:rsidR="00803660" w:rsidRPr="00A87069">
        <w:rPr>
          <w:rFonts w:ascii="Museo Sans 300" w:hAnsi="Museo Sans 300"/>
          <w:sz w:val="20"/>
          <w:szCs w:val="20"/>
        </w:rPr>
        <w:t>0191</w:t>
      </w:r>
      <w:r w:rsidR="0036385F" w:rsidRPr="00A87069">
        <w:rPr>
          <w:rFonts w:ascii="Museo Sans 300" w:hAnsi="Museo Sans 300"/>
          <w:sz w:val="20"/>
          <w:szCs w:val="20"/>
        </w:rPr>
        <w:t>-CAU-22</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suministro identificado con el NIC</w:t>
      </w:r>
      <w:r w:rsidR="00BC5684" w:rsidRPr="00A87069">
        <w:rPr>
          <w:rFonts w:ascii="Museo Sans 300" w:hAnsi="Museo Sans 300"/>
          <w:sz w:val="20"/>
          <w:szCs w:val="20"/>
        </w:rPr>
        <w:t xml:space="preserve"> </w:t>
      </w:r>
      <w:r w:rsidR="00E357FA">
        <w:rPr>
          <w:rFonts w:ascii="Museo Sans 300" w:hAnsi="Museo Sans 300"/>
          <w:sz w:val="20"/>
          <w:szCs w:val="20"/>
        </w:rPr>
        <w:t>XXX</w:t>
      </w:r>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en una conexión directa </w:t>
      </w:r>
      <w:r w:rsidR="004E3806">
        <w:rPr>
          <w:rStyle w:val="eop"/>
          <w:rFonts w:ascii="Museo Sans 300" w:hAnsi="Museo Sans 300"/>
          <w:sz w:val="20"/>
          <w:szCs w:val="20"/>
          <w:shd w:val="clear" w:color="auto" w:fill="FFFFFF"/>
        </w:rPr>
        <w:t xml:space="preserve">en la red eléctrica </w:t>
      </w:r>
      <w:r w:rsidR="00BE3F39">
        <w:rPr>
          <w:rStyle w:val="eop"/>
          <w:rFonts w:ascii="Museo Sans 300" w:hAnsi="Museo Sans 300"/>
          <w:sz w:val="20"/>
          <w:szCs w:val="20"/>
          <w:shd w:val="clear" w:color="auto" w:fill="FFFFFF"/>
        </w:rPr>
        <w:t xml:space="preserve">fuera de medición. </w:t>
      </w:r>
    </w:p>
    <w:p w14:paraId="5FDA3D0A" w14:textId="77777777" w:rsidR="004E3806" w:rsidRPr="00A87069" w:rsidRDefault="004E3806" w:rsidP="00A87069">
      <w:pPr>
        <w:pStyle w:val="Prrafodelista"/>
        <w:tabs>
          <w:tab w:val="left" w:pos="426"/>
        </w:tabs>
        <w:ind w:left="426"/>
        <w:jc w:val="both"/>
        <w:rPr>
          <w:rFonts w:ascii="Museo Sans 300" w:hAnsi="Museo Sans 300"/>
          <w:sz w:val="20"/>
          <w:szCs w:val="20"/>
        </w:rPr>
      </w:pPr>
    </w:p>
    <w:p w14:paraId="2B31FFF0" w14:textId="664086B4" w:rsidR="00BC227B" w:rsidRPr="00A87069"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B70201" w:rsidRPr="00A87069">
        <w:rPr>
          <w:rFonts w:ascii="Museo Sans 300" w:hAnsi="Museo Sans 300"/>
          <w:sz w:val="20"/>
          <w:szCs w:val="20"/>
        </w:rPr>
        <w:t>MIL VEINTIDÓS</w:t>
      </w:r>
      <w:r w:rsidR="00BC227B" w:rsidRPr="00A87069">
        <w:rPr>
          <w:rFonts w:ascii="Museo Sans 300" w:hAnsi="Museo Sans 300"/>
          <w:sz w:val="20"/>
          <w:szCs w:val="20"/>
        </w:rPr>
        <w:t xml:space="preserve"> </w:t>
      </w:r>
      <w:r w:rsidR="00B70201" w:rsidRPr="00A87069">
        <w:rPr>
          <w:rFonts w:ascii="Museo Sans 300" w:hAnsi="Museo Sans 300"/>
          <w:sz w:val="20"/>
          <w:szCs w:val="20"/>
        </w:rPr>
        <w:t>18</w:t>
      </w:r>
      <w:r w:rsidR="00BC227B" w:rsidRPr="00A87069">
        <w:rPr>
          <w:rFonts w:ascii="Museo Sans 300" w:hAnsi="Museo Sans 300"/>
          <w:sz w:val="20"/>
          <w:szCs w:val="20"/>
        </w:rPr>
        <w:t xml:space="preserve">/100 DÓLARES DE LOS ESTADOS UNIDOS DE AMÉRICA (USD </w:t>
      </w:r>
      <w:r w:rsidR="0050451F" w:rsidRPr="00A87069">
        <w:rPr>
          <w:rFonts w:ascii="Museo Sans 300" w:hAnsi="Museo Sans 300"/>
          <w:sz w:val="20"/>
          <w:szCs w:val="20"/>
        </w:rPr>
        <w:t>1,022.18</w:t>
      </w:r>
      <w:r w:rsidR="00BC227B" w:rsidRPr="00A87069">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  </w:t>
      </w:r>
    </w:p>
    <w:p w14:paraId="6395AA25" w14:textId="77777777" w:rsidR="006006D1" w:rsidRPr="00A87069" w:rsidRDefault="006006D1" w:rsidP="00A87069">
      <w:pPr>
        <w:pStyle w:val="Prrafodelista"/>
        <w:tabs>
          <w:tab w:val="left" w:pos="426"/>
        </w:tabs>
        <w:ind w:left="426"/>
        <w:jc w:val="both"/>
        <w:rPr>
          <w:rFonts w:ascii="Museo Sans 300" w:hAnsi="Museo Sans 300"/>
          <w:sz w:val="20"/>
          <w:szCs w:val="20"/>
        </w:rPr>
      </w:pPr>
    </w:p>
    <w:p w14:paraId="2757BB30" w14:textId="1B35E6F6" w:rsidR="00CC6E2B" w:rsidRPr="00CC6E2B" w:rsidRDefault="00CC6E2B" w:rsidP="00A87069">
      <w:pPr>
        <w:pStyle w:val="Prrafodelista"/>
        <w:tabs>
          <w:tab w:val="left" w:pos="426"/>
        </w:tabs>
        <w:ind w:left="426"/>
        <w:jc w:val="both"/>
        <w:rPr>
          <w:rFonts w:ascii="Museo Sans 300" w:hAnsi="Museo Sans 300"/>
          <w:sz w:val="20"/>
          <w:szCs w:val="20"/>
        </w:rPr>
      </w:pPr>
      <w:r w:rsidRPr="00CC6E2B">
        <w:rPr>
          <w:rFonts w:ascii="Museo Sans 300" w:hAnsi="Museo Sans 300"/>
          <w:sz w:val="20"/>
          <w:szCs w:val="20"/>
        </w:rPr>
        <w:t xml:space="preserve">En vista que el señor </w:t>
      </w:r>
      <w:r w:rsidR="00E357FA">
        <w:rPr>
          <w:rFonts w:ascii="Museo Sans 300" w:hAnsi="Museo Sans 300"/>
          <w:sz w:val="20"/>
          <w:szCs w:val="20"/>
        </w:rPr>
        <w:t>XXX</w:t>
      </w:r>
      <w:r w:rsidRPr="00CC6E2B">
        <w:rPr>
          <w:rFonts w:ascii="Museo Sans 300" w:hAnsi="Museo Sans 300"/>
          <w:sz w:val="20"/>
          <w:szCs w:val="20"/>
        </w:rPr>
        <w:t xml:space="preserve"> canceló la cantidad de OCHENTA Y CINCO 86/100 DÓLARES DE LOS ESTADOS UNIDOS DE AMÉRICA (USD 85.86) en concepto de intereses del monto cobrado inicialmente por condición irregular, la sociedad AES CLESA y Cía., S. en C. de C.V. tiene el derecho a recuperar la cantidad de NOVECIENTOS SESENTA Y NUEVE 58/100 DÓLARES DE LOS ESTADOS UNIDOS DE AMÉRICA (USD 969.58) IVA incluido, más los respectivos intereses de conformidad con el artículo 36 de los Términos y Condiciones Generales al Consumidor Final, para el año 2021.</w:t>
      </w:r>
    </w:p>
    <w:p w14:paraId="487B5B3E" w14:textId="77777777" w:rsidR="00AF466D" w:rsidRPr="00CC6E2B" w:rsidRDefault="00AF466D" w:rsidP="00A87069">
      <w:pPr>
        <w:pStyle w:val="Prrafodelista"/>
        <w:tabs>
          <w:tab w:val="left" w:pos="426"/>
        </w:tabs>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DC8187C" w14:textId="77777777" w:rsidR="006355C1" w:rsidRDefault="006355C1"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20B38DB"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IT-</w:t>
      </w:r>
      <w:r w:rsidR="00803660" w:rsidRPr="00A87069">
        <w:rPr>
          <w:rFonts w:ascii="Museo Sans 300" w:eastAsia="Arial" w:hAnsi="Museo Sans 300"/>
          <w:sz w:val="20"/>
          <w:szCs w:val="20"/>
        </w:rPr>
        <w:t>0191</w:t>
      </w:r>
      <w:r w:rsidR="0036385F" w:rsidRPr="00A87069">
        <w:rPr>
          <w:rFonts w:ascii="Museo Sans 300" w:eastAsia="Arial" w:hAnsi="Museo Sans 300"/>
          <w:sz w:val="20"/>
          <w:szCs w:val="20"/>
        </w:rPr>
        <w:t>-CAU-22</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04EE043F" w:rsidR="00B70201" w:rsidRPr="00A87069" w:rsidRDefault="002B569E" w:rsidP="004E3806">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lastRenderedPageBreak/>
        <w:t xml:space="preserve">Establecer que en el suministro identificado con el NIC </w:t>
      </w:r>
      <w:r w:rsidR="00E357FA">
        <w:rPr>
          <w:rFonts w:ascii="Museo Sans 300" w:hAnsi="Museo Sans 300"/>
          <w:sz w:val="20"/>
          <w:szCs w:val="20"/>
        </w:rPr>
        <w:t>XXX</w:t>
      </w:r>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en </w:t>
      </w:r>
      <w:r w:rsidR="004E3806">
        <w:rPr>
          <w:rFonts w:ascii="Museo Sans 300" w:hAnsi="Museo Sans 300"/>
          <w:sz w:val="20"/>
          <w:szCs w:val="20"/>
        </w:rPr>
        <w:t xml:space="preserve">una </w:t>
      </w:r>
      <w:r w:rsidR="00B70201" w:rsidRPr="00A87069">
        <w:rPr>
          <w:rFonts w:ascii="Museo Sans 300" w:hAnsi="Museo Sans 300"/>
          <w:sz w:val="20"/>
          <w:szCs w:val="20"/>
        </w:rPr>
        <w:t xml:space="preserve">línea eléctrica en derivación conectada en </w:t>
      </w:r>
      <w:r w:rsidR="004E3806">
        <w:rPr>
          <w:rStyle w:val="eop"/>
          <w:rFonts w:ascii="Museo Sans 300" w:hAnsi="Museo Sans 300"/>
          <w:sz w:val="20"/>
          <w:szCs w:val="20"/>
          <w:shd w:val="clear" w:color="auto" w:fill="FFFFFF"/>
        </w:rPr>
        <w:t>la red eléctrica que alimenta alumbrado público</w:t>
      </w:r>
      <w:r w:rsidR="00B70201" w:rsidRPr="00A87069">
        <w:rPr>
          <w:rFonts w:ascii="Museo Sans 300" w:hAnsi="Museo Sans 300"/>
          <w:sz w:val="20"/>
          <w:szCs w:val="20"/>
        </w:rPr>
        <w:t>, generando que el medidor no registrara el consumo total de la energía que fue consumida en dicho suministro.</w:t>
      </w:r>
    </w:p>
    <w:p w14:paraId="220F288D" w14:textId="77777777" w:rsidR="00B70201" w:rsidRPr="00A87069" w:rsidRDefault="00B70201" w:rsidP="00A87069">
      <w:pPr>
        <w:pStyle w:val="Prrafodelista"/>
        <w:tabs>
          <w:tab w:val="left" w:pos="426"/>
        </w:tabs>
        <w:ind w:left="426"/>
        <w:jc w:val="both"/>
        <w:rPr>
          <w:rFonts w:ascii="Museo Sans 300" w:hAnsi="Museo Sans 300"/>
          <w:sz w:val="20"/>
          <w:szCs w:val="20"/>
        </w:rPr>
      </w:pPr>
    </w:p>
    <w:p w14:paraId="372234D0" w14:textId="0F529A86" w:rsidR="00DD34CB" w:rsidRPr="00A87069" w:rsidRDefault="00DD34CB"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 xml:space="preserve">Determinar que la sociedad AES CLESA y Cía., S. en C. de C.V. tiene el derecho a recuperar la cantidad de </w:t>
      </w:r>
      <w:r w:rsidR="00B70201" w:rsidRPr="00A87069">
        <w:rPr>
          <w:rFonts w:ascii="Museo Sans 300" w:hAnsi="Museo Sans 300"/>
          <w:sz w:val="20"/>
          <w:szCs w:val="20"/>
        </w:rPr>
        <w:t>MIL VEINTIDÓS</w:t>
      </w:r>
      <w:r w:rsidRPr="00A87069">
        <w:rPr>
          <w:rFonts w:ascii="Museo Sans 300" w:hAnsi="Museo Sans 300"/>
          <w:sz w:val="20"/>
          <w:szCs w:val="20"/>
        </w:rPr>
        <w:t xml:space="preserve"> </w:t>
      </w:r>
      <w:r w:rsidR="00B70201" w:rsidRPr="00A87069">
        <w:rPr>
          <w:rFonts w:ascii="Museo Sans 300" w:hAnsi="Museo Sans 300"/>
          <w:sz w:val="20"/>
          <w:szCs w:val="20"/>
        </w:rPr>
        <w:t>18</w:t>
      </w:r>
      <w:r w:rsidRPr="00A87069">
        <w:rPr>
          <w:rFonts w:ascii="Museo Sans 300" w:hAnsi="Museo Sans 300"/>
          <w:sz w:val="20"/>
          <w:szCs w:val="20"/>
        </w:rPr>
        <w:t xml:space="preserve">/100 DÓLARES DE LOS ESTADOS UNIDOS DE AMÉRICA (USD </w:t>
      </w:r>
      <w:r w:rsidR="0050451F" w:rsidRPr="00A87069">
        <w:rPr>
          <w:rFonts w:ascii="Museo Sans 300" w:hAnsi="Museo Sans 300"/>
          <w:sz w:val="20"/>
          <w:szCs w:val="20"/>
        </w:rPr>
        <w:t>1,022.18</w:t>
      </w:r>
      <w:r w:rsidRPr="00A87069">
        <w:rPr>
          <w:rFonts w:ascii="Museo Sans 300" w:hAnsi="Museo Sans 300"/>
          <w:sz w:val="20"/>
          <w:szCs w:val="20"/>
        </w:rPr>
        <w:t>) IVA incluido, en concepto de energía no registrada, más los intereses correspondientes de conformidad con el artículo 36 de los Términos y condiciones Generales al Consumidor Final, para el año 2021. </w:t>
      </w:r>
    </w:p>
    <w:p w14:paraId="3650E5A8" w14:textId="77777777" w:rsidR="00DD34CB" w:rsidRPr="00A87069" w:rsidRDefault="00DD34C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w:t>
      </w:r>
    </w:p>
    <w:p w14:paraId="42FC9581" w14:textId="19189CDE" w:rsidR="00CC6E2B" w:rsidRPr="00CC6E2B" w:rsidRDefault="00CC6E2B" w:rsidP="00A87069">
      <w:pPr>
        <w:pStyle w:val="Prrafodelista"/>
        <w:tabs>
          <w:tab w:val="left" w:pos="426"/>
        </w:tabs>
        <w:ind w:left="426"/>
        <w:jc w:val="both"/>
        <w:rPr>
          <w:rFonts w:ascii="Museo Sans 300" w:hAnsi="Museo Sans 300"/>
          <w:sz w:val="20"/>
          <w:szCs w:val="20"/>
        </w:rPr>
      </w:pPr>
      <w:r w:rsidRPr="00CC6E2B">
        <w:rPr>
          <w:rFonts w:ascii="Museo Sans 300" w:hAnsi="Museo Sans 300"/>
          <w:sz w:val="20"/>
          <w:szCs w:val="20"/>
        </w:rPr>
        <w:t xml:space="preserve">En vista que el señor </w:t>
      </w:r>
      <w:r w:rsidR="00E357FA">
        <w:rPr>
          <w:rFonts w:ascii="Museo Sans 300" w:hAnsi="Museo Sans 300"/>
          <w:sz w:val="20"/>
          <w:szCs w:val="20"/>
        </w:rPr>
        <w:t>XXX</w:t>
      </w:r>
      <w:r w:rsidRPr="00CC6E2B">
        <w:rPr>
          <w:rFonts w:ascii="Museo Sans 300" w:hAnsi="Museo Sans 300"/>
          <w:sz w:val="20"/>
          <w:szCs w:val="20"/>
        </w:rPr>
        <w:t xml:space="preserve"> canceló la cantidad de OCHENTA Y CINCO 86/100 DÓLARES DE LOS ESTADOS UNIDOS DE AMÉRICA (USD 85.86) en concepto de intereses del monto cobrado inicialmente por condición irregular, la sociedad AES CLESA y Cía., S. en C. de C.V. tiene el derecho a recuperar la cantidad de NOVECIENTOS SESENTA Y NUEVE 58/100 DÓLARES DE LOS ESTADOS UNIDOS DE AMÉRICA (USD 969.58) IVA incluido, más los respectivos intereses de conformidad con el artículo 36 de los Términos y Condiciones Generales al Consumidor Final, para el año 2021.</w:t>
      </w:r>
    </w:p>
    <w:p w14:paraId="59F297DC" w14:textId="77777777" w:rsidR="00DD34CB" w:rsidRPr="00A87069" w:rsidRDefault="00DD34CB" w:rsidP="00A87069">
      <w:pPr>
        <w:pStyle w:val="Prrafodelista"/>
        <w:tabs>
          <w:tab w:val="left" w:pos="426"/>
        </w:tabs>
        <w:ind w:left="426"/>
        <w:jc w:val="both"/>
        <w:rPr>
          <w:rFonts w:ascii="Museo Sans 300" w:hAnsi="Museo Sans 300"/>
          <w:sz w:val="20"/>
          <w:szCs w:val="20"/>
        </w:rPr>
      </w:pPr>
    </w:p>
    <w:p w14:paraId="671061F8" w14:textId="77777777" w:rsidR="00A87069" w:rsidRPr="00A87069" w:rsidRDefault="00A87069"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Se instruye a la sociedad AES CLESA y Cía., S. en C. de C.V. que durante el trámite del procedimiento administrativo debe abstenerse de exigir a los usuarios el pago en concepto de energía no registrada e intereses por condición irregular y se reitera que durante el trámite del diferendo únicamente se encuentra habilitada para cobrar los montos asociados al consumo de energía eléctrica vinculados al ciclo de facturación mensual que correspondería.</w:t>
      </w:r>
    </w:p>
    <w:p w14:paraId="281A512E" w14:textId="77777777" w:rsidR="00A87069" w:rsidRPr="00A87069" w:rsidRDefault="00A87069" w:rsidP="00A87069">
      <w:pPr>
        <w:pStyle w:val="Prrafodelista"/>
        <w:tabs>
          <w:tab w:val="left" w:pos="426"/>
        </w:tabs>
        <w:ind w:left="426"/>
        <w:jc w:val="both"/>
        <w:rPr>
          <w:rFonts w:ascii="Museo Sans 300" w:hAnsi="Museo Sans 300"/>
          <w:sz w:val="20"/>
          <w:szCs w:val="20"/>
        </w:rPr>
      </w:pPr>
    </w:p>
    <w:p w14:paraId="5BCD88CE" w14:textId="14660B05"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a</w:t>
      </w:r>
      <w:r w:rsidR="00BC5684" w:rsidRPr="00A87069">
        <w:rPr>
          <w:rFonts w:ascii="Museo Sans 300" w:hAnsi="Museo Sans 300"/>
          <w:sz w:val="20"/>
          <w:szCs w:val="20"/>
        </w:rPr>
        <w:t>l</w:t>
      </w:r>
      <w:r w:rsidR="00B44F50" w:rsidRPr="00A87069">
        <w:rPr>
          <w:rFonts w:ascii="Museo Sans 300" w:hAnsi="Museo Sans 300"/>
          <w:sz w:val="20"/>
          <w:szCs w:val="20"/>
        </w:rPr>
        <w:t xml:space="preserve"> señor </w:t>
      </w:r>
      <w:r w:rsidR="00E357FA">
        <w:rPr>
          <w:rFonts w:ascii="Museo Sans 300" w:hAnsi="Museo Sans 300"/>
          <w:sz w:val="20"/>
          <w:szCs w:val="20"/>
        </w:rPr>
        <w:t>XXX</w:t>
      </w:r>
      <w:r w:rsidR="00B44F50" w:rsidRPr="00A87069">
        <w:rPr>
          <w:rFonts w:ascii="Museo Sans 300" w:hAnsi="Museo Sans 300"/>
          <w:sz w:val="20"/>
          <w:szCs w:val="20"/>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C5B88" w14:textId="77777777" w:rsidR="001B7D51" w:rsidRDefault="001B7D51">
      <w:pPr>
        <w:spacing w:after="0" w:line="240" w:lineRule="auto"/>
      </w:pPr>
      <w:r>
        <w:separator/>
      </w:r>
    </w:p>
  </w:endnote>
  <w:endnote w:type="continuationSeparator" w:id="0">
    <w:p w14:paraId="1A23B373" w14:textId="77777777" w:rsidR="001B7D51" w:rsidRDefault="001B7D51">
      <w:pPr>
        <w:spacing w:after="0" w:line="240" w:lineRule="auto"/>
      </w:pPr>
      <w:r>
        <w:continuationSeparator/>
      </w:r>
    </w:p>
  </w:endnote>
  <w:endnote w:type="continuationNotice" w:id="1">
    <w:p w14:paraId="5795CB24" w14:textId="77777777" w:rsidR="001B7D51" w:rsidRDefault="001B7D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13BAD02D" w:rsidR="008632C7" w:rsidRDefault="00E357FA"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00D10353" w:rsidR="008632C7" w:rsidRDefault="00E357FA">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DA592C0" w:rsidR="004B0C0A" w:rsidRPr="002E033D" w:rsidRDefault="00E357F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E5D2" w14:textId="77777777" w:rsidR="001B7D51" w:rsidRDefault="001B7D51">
      <w:pPr>
        <w:spacing w:after="0" w:line="240" w:lineRule="auto"/>
      </w:pPr>
      <w:r>
        <w:rPr>
          <w:color w:val="000000"/>
        </w:rPr>
        <w:separator/>
      </w:r>
    </w:p>
  </w:footnote>
  <w:footnote w:type="continuationSeparator" w:id="0">
    <w:p w14:paraId="5D5A7DF3" w14:textId="77777777" w:rsidR="001B7D51" w:rsidRDefault="001B7D51">
      <w:pPr>
        <w:spacing w:after="0" w:line="240" w:lineRule="auto"/>
      </w:pPr>
      <w:r>
        <w:continuationSeparator/>
      </w:r>
    </w:p>
  </w:footnote>
  <w:footnote w:type="continuationNotice" w:id="1">
    <w:p w14:paraId="2A332043" w14:textId="77777777" w:rsidR="001B7D51" w:rsidRDefault="001B7D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6"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5"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6"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8"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39"/>
  </w:num>
  <w:num w:numId="2" w16cid:durableId="2034181796">
    <w:abstractNumId w:val="22"/>
  </w:num>
  <w:num w:numId="3" w16cid:durableId="1709142625">
    <w:abstractNumId w:val="27"/>
  </w:num>
  <w:num w:numId="4" w16cid:durableId="221210230">
    <w:abstractNumId w:val="20"/>
  </w:num>
  <w:num w:numId="5" w16cid:durableId="1664696473">
    <w:abstractNumId w:val="6"/>
  </w:num>
  <w:num w:numId="6" w16cid:durableId="734082611">
    <w:abstractNumId w:val="19"/>
  </w:num>
  <w:num w:numId="7" w16cid:durableId="1508325136">
    <w:abstractNumId w:val="24"/>
  </w:num>
  <w:num w:numId="8" w16cid:durableId="13578391">
    <w:abstractNumId w:val="18"/>
  </w:num>
  <w:num w:numId="9" w16cid:durableId="502669499">
    <w:abstractNumId w:val="30"/>
  </w:num>
  <w:num w:numId="10" w16cid:durableId="627512240">
    <w:abstractNumId w:val="1"/>
  </w:num>
  <w:num w:numId="11" w16cid:durableId="1195994143">
    <w:abstractNumId w:val="14"/>
  </w:num>
  <w:num w:numId="12" w16cid:durableId="1399279663">
    <w:abstractNumId w:val="40"/>
  </w:num>
  <w:num w:numId="13" w16cid:durableId="1599144667">
    <w:abstractNumId w:val="34"/>
  </w:num>
  <w:num w:numId="14" w16cid:durableId="1539275924">
    <w:abstractNumId w:val="13"/>
  </w:num>
  <w:num w:numId="15" w16cid:durableId="456333081">
    <w:abstractNumId w:val="23"/>
  </w:num>
  <w:num w:numId="16" w16cid:durableId="1110970053">
    <w:abstractNumId w:val="9"/>
  </w:num>
  <w:num w:numId="17" w16cid:durableId="1132015627">
    <w:abstractNumId w:val="7"/>
  </w:num>
  <w:num w:numId="18" w16cid:durableId="1924489704">
    <w:abstractNumId w:val="38"/>
  </w:num>
  <w:num w:numId="19" w16cid:durableId="2040399691">
    <w:abstractNumId w:val="4"/>
  </w:num>
  <w:num w:numId="20" w16cid:durableId="1702049788">
    <w:abstractNumId w:val="2"/>
  </w:num>
  <w:num w:numId="21" w16cid:durableId="566065178">
    <w:abstractNumId w:val="37"/>
  </w:num>
  <w:num w:numId="22" w16cid:durableId="67312267">
    <w:abstractNumId w:val="3"/>
  </w:num>
  <w:num w:numId="23" w16cid:durableId="72557658">
    <w:abstractNumId w:val="41"/>
  </w:num>
  <w:num w:numId="24" w16cid:durableId="1029530204">
    <w:abstractNumId w:val="32"/>
  </w:num>
  <w:num w:numId="25" w16cid:durableId="1597862458">
    <w:abstractNumId w:val="28"/>
  </w:num>
  <w:num w:numId="26" w16cid:durableId="1310983813">
    <w:abstractNumId w:val="5"/>
  </w:num>
  <w:num w:numId="27" w16cid:durableId="2055235112">
    <w:abstractNumId w:val="11"/>
  </w:num>
  <w:num w:numId="28" w16cid:durableId="2094474481">
    <w:abstractNumId w:val="10"/>
  </w:num>
  <w:num w:numId="29" w16cid:durableId="1045326763">
    <w:abstractNumId w:val="31"/>
  </w:num>
  <w:num w:numId="30" w16cid:durableId="1870529695">
    <w:abstractNumId w:val="42"/>
  </w:num>
  <w:num w:numId="31" w16cid:durableId="633216853">
    <w:abstractNumId w:val="29"/>
  </w:num>
  <w:num w:numId="32" w16cid:durableId="155461581">
    <w:abstractNumId w:val="35"/>
  </w:num>
  <w:num w:numId="33" w16cid:durableId="1111049181">
    <w:abstractNumId w:val="36"/>
  </w:num>
  <w:num w:numId="34" w16cid:durableId="1752392143">
    <w:abstractNumId w:val="12"/>
  </w:num>
  <w:num w:numId="35" w16cid:durableId="126747702">
    <w:abstractNumId w:val="25"/>
  </w:num>
  <w:num w:numId="36" w16cid:durableId="2137292621">
    <w:abstractNumId w:val="0"/>
  </w:num>
  <w:num w:numId="37" w16cid:durableId="844054656">
    <w:abstractNumId w:val="21"/>
  </w:num>
  <w:num w:numId="38" w16cid:durableId="1659306726">
    <w:abstractNumId w:val="17"/>
  </w:num>
  <w:num w:numId="39" w16cid:durableId="8263693">
    <w:abstractNumId w:val="26"/>
  </w:num>
  <w:num w:numId="40" w16cid:durableId="1583832942">
    <w:abstractNumId w:val="16"/>
  </w:num>
  <w:num w:numId="41" w16cid:durableId="1384134715">
    <w:abstractNumId w:val="15"/>
  </w:num>
  <w:num w:numId="42" w16cid:durableId="1156454448">
    <w:abstractNumId w:val="19"/>
  </w:num>
  <w:num w:numId="43" w16cid:durableId="14988854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1481222">
    <w:abstractNumId w:val="8"/>
  </w:num>
  <w:num w:numId="45" w16cid:durableId="1066223001">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299F"/>
    <w:rsid w:val="00043AE0"/>
    <w:rsid w:val="00045587"/>
    <w:rsid w:val="00046D76"/>
    <w:rsid w:val="00050CD5"/>
    <w:rsid w:val="0005306D"/>
    <w:rsid w:val="000541EC"/>
    <w:rsid w:val="00055F7E"/>
    <w:rsid w:val="00056060"/>
    <w:rsid w:val="000608FA"/>
    <w:rsid w:val="00060E86"/>
    <w:rsid w:val="00061139"/>
    <w:rsid w:val="0006381A"/>
    <w:rsid w:val="000643A0"/>
    <w:rsid w:val="00064438"/>
    <w:rsid w:val="000661D6"/>
    <w:rsid w:val="000676C5"/>
    <w:rsid w:val="000739A9"/>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B2E01"/>
    <w:rsid w:val="000B3170"/>
    <w:rsid w:val="000B32D4"/>
    <w:rsid w:val="000B5182"/>
    <w:rsid w:val="000B5267"/>
    <w:rsid w:val="000B6361"/>
    <w:rsid w:val="000B7003"/>
    <w:rsid w:val="000B7963"/>
    <w:rsid w:val="000C209E"/>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2769"/>
    <w:rsid w:val="00103D0F"/>
    <w:rsid w:val="001065A6"/>
    <w:rsid w:val="001069B4"/>
    <w:rsid w:val="0011021F"/>
    <w:rsid w:val="001109C1"/>
    <w:rsid w:val="0011199E"/>
    <w:rsid w:val="00114541"/>
    <w:rsid w:val="0011673E"/>
    <w:rsid w:val="00120573"/>
    <w:rsid w:val="00123B92"/>
    <w:rsid w:val="00125183"/>
    <w:rsid w:val="00125935"/>
    <w:rsid w:val="00130790"/>
    <w:rsid w:val="001307C5"/>
    <w:rsid w:val="00131AB3"/>
    <w:rsid w:val="00133403"/>
    <w:rsid w:val="0013452F"/>
    <w:rsid w:val="001413B8"/>
    <w:rsid w:val="00141727"/>
    <w:rsid w:val="0014191F"/>
    <w:rsid w:val="00143E5D"/>
    <w:rsid w:val="001445A4"/>
    <w:rsid w:val="00144621"/>
    <w:rsid w:val="001447F5"/>
    <w:rsid w:val="001509B7"/>
    <w:rsid w:val="00151984"/>
    <w:rsid w:val="00151FD9"/>
    <w:rsid w:val="00152858"/>
    <w:rsid w:val="001529D1"/>
    <w:rsid w:val="00152A63"/>
    <w:rsid w:val="00156B2E"/>
    <w:rsid w:val="00156C02"/>
    <w:rsid w:val="00160688"/>
    <w:rsid w:val="00160B9D"/>
    <w:rsid w:val="00162E9F"/>
    <w:rsid w:val="001636BD"/>
    <w:rsid w:val="00166347"/>
    <w:rsid w:val="00170129"/>
    <w:rsid w:val="00171483"/>
    <w:rsid w:val="00171E5C"/>
    <w:rsid w:val="00172DE4"/>
    <w:rsid w:val="00175ECC"/>
    <w:rsid w:val="00176A16"/>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0AE"/>
    <w:rsid w:val="00197FF0"/>
    <w:rsid w:val="001B098B"/>
    <w:rsid w:val="001B2309"/>
    <w:rsid w:val="001B3D33"/>
    <w:rsid w:val="001B7D51"/>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3D79"/>
    <w:rsid w:val="0021571F"/>
    <w:rsid w:val="002245F5"/>
    <w:rsid w:val="00226896"/>
    <w:rsid w:val="00226D96"/>
    <w:rsid w:val="00227C15"/>
    <w:rsid w:val="00230528"/>
    <w:rsid w:val="00241259"/>
    <w:rsid w:val="00241ACF"/>
    <w:rsid w:val="00243115"/>
    <w:rsid w:val="0024433B"/>
    <w:rsid w:val="00246493"/>
    <w:rsid w:val="002476E8"/>
    <w:rsid w:val="002479AF"/>
    <w:rsid w:val="00251AAF"/>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182"/>
    <w:rsid w:val="002A6A42"/>
    <w:rsid w:val="002B0E14"/>
    <w:rsid w:val="002B1221"/>
    <w:rsid w:val="002B22A2"/>
    <w:rsid w:val="002B2C59"/>
    <w:rsid w:val="002B4CDB"/>
    <w:rsid w:val="002B569E"/>
    <w:rsid w:val="002B57A3"/>
    <w:rsid w:val="002B658D"/>
    <w:rsid w:val="002C037B"/>
    <w:rsid w:val="002C1FC9"/>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5D85"/>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2791E"/>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4D24"/>
    <w:rsid w:val="00384DED"/>
    <w:rsid w:val="00385B1B"/>
    <w:rsid w:val="00385BBB"/>
    <w:rsid w:val="003862F3"/>
    <w:rsid w:val="003863A2"/>
    <w:rsid w:val="00387CAF"/>
    <w:rsid w:val="00393147"/>
    <w:rsid w:val="00393EB2"/>
    <w:rsid w:val="0039425B"/>
    <w:rsid w:val="0039595C"/>
    <w:rsid w:val="003A054D"/>
    <w:rsid w:val="003A0769"/>
    <w:rsid w:val="003B58AF"/>
    <w:rsid w:val="003C0479"/>
    <w:rsid w:val="003C0C0D"/>
    <w:rsid w:val="003C1074"/>
    <w:rsid w:val="003C10F4"/>
    <w:rsid w:val="003C2644"/>
    <w:rsid w:val="003C37BA"/>
    <w:rsid w:val="003C4D06"/>
    <w:rsid w:val="003C558E"/>
    <w:rsid w:val="003C61E9"/>
    <w:rsid w:val="003C6C73"/>
    <w:rsid w:val="003C6D0E"/>
    <w:rsid w:val="003C7052"/>
    <w:rsid w:val="003D0F35"/>
    <w:rsid w:val="003D1627"/>
    <w:rsid w:val="003D16CF"/>
    <w:rsid w:val="003D349F"/>
    <w:rsid w:val="003D3A71"/>
    <w:rsid w:val="003D4E16"/>
    <w:rsid w:val="003D56EE"/>
    <w:rsid w:val="003D606B"/>
    <w:rsid w:val="003D6D95"/>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065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D52"/>
    <w:rsid w:val="0044679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0FFF"/>
    <w:rsid w:val="004A1699"/>
    <w:rsid w:val="004A1931"/>
    <w:rsid w:val="004A2F07"/>
    <w:rsid w:val="004A35E7"/>
    <w:rsid w:val="004A3C53"/>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E027E"/>
    <w:rsid w:val="004E2891"/>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14E6"/>
    <w:rsid w:val="00532409"/>
    <w:rsid w:val="00534546"/>
    <w:rsid w:val="00534B0B"/>
    <w:rsid w:val="005353AB"/>
    <w:rsid w:val="00535AAE"/>
    <w:rsid w:val="00540C6E"/>
    <w:rsid w:val="005419CB"/>
    <w:rsid w:val="00541A96"/>
    <w:rsid w:val="00543C4C"/>
    <w:rsid w:val="00545079"/>
    <w:rsid w:val="00550C64"/>
    <w:rsid w:val="00551F4C"/>
    <w:rsid w:val="00556E70"/>
    <w:rsid w:val="0055709E"/>
    <w:rsid w:val="0056088D"/>
    <w:rsid w:val="0056237B"/>
    <w:rsid w:val="00562498"/>
    <w:rsid w:val="00562A32"/>
    <w:rsid w:val="005631A7"/>
    <w:rsid w:val="00563274"/>
    <w:rsid w:val="00564D0E"/>
    <w:rsid w:val="00567F65"/>
    <w:rsid w:val="005720B9"/>
    <w:rsid w:val="005839A8"/>
    <w:rsid w:val="00583C70"/>
    <w:rsid w:val="00591C5B"/>
    <w:rsid w:val="00596CD5"/>
    <w:rsid w:val="005A165E"/>
    <w:rsid w:val="005B0AFE"/>
    <w:rsid w:val="005B3F18"/>
    <w:rsid w:val="005B507F"/>
    <w:rsid w:val="005B600B"/>
    <w:rsid w:val="005C17E0"/>
    <w:rsid w:val="005C4602"/>
    <w:rsid w:val="005C6EDB"/>
    <w:rsid w:val="005D040D"/>
    <w:rsid w:val="005D16C6"/>
    <w:rsid w:val="005D1A2B"/>
    <w:rsid w:val="005D42B3"/>
    <w:rsid w:val="005D69B9"/>
    <w:rsid w:val="005E0A49"/>
    <w:rsid w:val="005E45BC"/>
    <w:rsid w:val="005E5C23"/>
    <w:rsid w:val="005E742A"/>
    <w:rsid w:val="005F1A00"/>
    <w:rsid w:val="00600383"/>
    <w:rsid w:val="006006D1"/>
    <w:rsid w:val="00602489"/>
    <w:rsid w:val="00604815"/>
    <w:rsid w:val="0060754C"/>
    <w:rsid w:val="00612458"/>
    <w:rsid w:val="00613FD5"/>
    <w:rsid w:val="00615DA1"/>
    <w:rsid w:val="00617942"/>
    <w:rsid w:val="00620C86"/>
    <w:rsid w:val="0062128B"/>
    <w:rsid w:val="00621543"/>
    <w:rsid w:val="00622CB1"/>
    <w:rsid w:val="006243BA"/>
    <w:rsid w:val="006255AC"/>
    <w:rsid w:val="00626C86"/>
    <w:rsid w:val="00631508"/>
    <w:rsid w:val="0063253D"/>
    <w:rsid w:val="006355C1"/>
    <w:rsid w:val="00644567"/>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774E6"/>
    <w:rsid w:val="006820E3"/>
    <w:rsid w:val="00683A80"/>
    <w:rsid w:val="00691639"/>
    <w:rsid w:val="006924E7"/>
    <w:rsid w:val="00693F79"/>
    <w:rsid w:val="00695A52"/>
    <w:rsid w:val="00696E15"/>
    <w:rsid w:val="00697302"/>
    <w:rsid w:val="00697592"/>
    <w:rsid w:val="006A0607"/>
    <w:rsid w:val="006A18B3"/>
    <w:rsid w:val="006A1C9E"/>
    <w:rsid w:val="006A1E74"/>
    <w:rsid w:val="006A4AC6"/>
    <w:rsid w:val="006A4BBC"/>
    <w:rsid w:val="006A4C81"/>
    <w:rsid w:val="006A548E"/>
    <w:rsid w:val="006A5596"/>
    <w:rsid w:val="006B024B"/>
    <w:rsid w:val="006B096E"/>
    <w:rsid w:val="006B0E9C"/>
    <w:rsid w:val="006B1E54"/>
    <w:rsid w:val="006B252B"/>
    <w:rsid w:val="006B28CE"/>
    <w:rsid w:val="006B4F53"/>
    <w:rsid w:val="006B6178"/>
    <w:rsid w:val="006B6EE5"/>
    <w:rsid w:val="006C2EA3"/>
    <w:rsid w:val="006C5B81"/>
    <w:rsid w:val="006C5BD1"/>
    <w:rsid w:val="006C6F4C"/>
    <w:rsid w:val="006D213C"/>
    <w:rsid w:val="006D3619"/>
    <w:rsid w:val="006D47A6"/>
    <w:rsid w:val="006D7434"/>
    <w:rsid w:val="006E00D0"/>
    <w:rsid w:val="006E0D29"/>
    <w:rsid w:val="006E2D82"/>
    <w:rsid w:val="006E3749"/>
    <w:rsid w:val="006E604D"/>
    <w:rsid w:val="006E7DD9"/>
    <w:rsid w:val="006F00A0"/>
    <w:rsid w:val="006F0257"/>
    <w:rsid w:val="006F0BB9"/>
    <w:rsid w:val="006F1B46"/>
    <w:rsid w:val="006F351E"/>
    <w:rsid w:val="006F3835"/>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71"/>
    <w:rsid w:val="00737004"/>
    <w:rsid w:val="007413F2"/>
    <w:rsid w:val="0074235D"/>
    <w:rsid w:val="007448A0"/>
    <w:rsid w:val="00744CCF"/>
    <w:rsid w:val="007459D6"/>
    <w:rsid w:val="00750BF3"/>
    <w:rsid w:val="00751341"/>
    <w:rsid w:val="007516BB"/>
    <w:rsid w:val="007526A6"/>
    <w:rsid w:val="00763A66"/>
    <w:rsid w:val="007643C9"/>
    <w:rsid w:val="00770697"/>
    <w:rsid w:val="00773BE0"/>
    <w:rsid w:val="0077422D"/>
    <w:rsid w:val="007750A1"/>
    <w:rsid w:val="0077567E"/>
    <w:rsid w:val="00780B63"/>
    <w:rsid w:val="00780B71"/>
    <w:rsid w:val="00781E4D"/>
    <w:rsid w:val="00791253"/>
    <w:rsid w:val="0079273D"/>
    <w:rsid w:val="007934EA"/>
    <w:rsid w:val="007938FB"/>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2198"/>
    <w:rsid w:val="00803660"/>
    <w:rsid w:val="00805DB6"/>
    <w:rsid w:val="008068F6"/>
    <w:rsid w:val="00807C85"/>
    <w:rsid w:val="00807E18"/>
    <w:rsid w:val="00807ED2"/>
    <w:rsid w:val="00811306"/>
    <w:rsid w:val="00811FE0"/>
    <w:rsid w:val="0081275D"/>
    <w:rsid w:val="008146ED"/>
    <w:rsid w:val="00815F28"/>
    <w:rsid w:val="00816E5C"/>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67D2F"/>
    <w:rsid w:val="00870938"/>
    <w:rsid w:val="00871CB9"/>
    <w:rsid w:val="00872187"/>
    <w:rsid w:val="008722C6"/>
    <w:rsid w:val="00873A9B"/>
    <w:rsid w:val="00876C35"/>
    <w:rsid w:val="00880478"/>
    <w:rsid w:val="008815D9"/>
    <w:rsid w:val="008833CD"/>
    <w:rsid w:val="00885658"/>
    <w:rsid w:val="008862D5"/>
    <w:rsid w:val="008908E4"/>
    <w:rsid w:val="00891719"/>
    <w:rsid w:val="00892CE4"/>
    <w:rsid w:val="00893B8A"/>
    <w:rsid w:val="00894A09"/>
    <w:rsid w:val="008A3C9B"/>
    <w:rsid w:val="008A77AF"/>
    <w:rsid w:val="008B18CF"/>
    <w:rsid w:val="008B19E0"/>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752"/>
    <w:rsid w:val="008F197A"/>
    <w:rsid w:val="008F1C98"/>
    <w:rsid w:val="008F2245"/>
    <w:rsid w:val="008F3A68"/>
    <w:rsid w:val="008F49DB"/>
    <w:rsid w:val="008F5CE4"/>
    <w:rsid w:val="008F631C"/>
    <w:rsid w:val="008F6406"/>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BE9"/>
    <w:rsid w:val="00967887"/>
    <w:rsid w:val="0097186E"/>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2D6A"/>
    <w:rsid w:val="009D399D"/>
    <w:rsid w:val="009D603E"/>
    <w:rsid w:val="009D63F7"/>
    <w:rsid w:val="009D7E56"/>
    <w:rsid w:val="009E02B5"/>
    <w:rsid w:val="009E2C09"/>
    <w:rsid w:val="009E36CF"/>
    <w:rsid w:val="009E5932"/>
    <w:rsid w:val="009E596A"/>
    <w:rsid w:val="009E5976"/>
    <w:rsid w:val="009E59A5"/>
    <w:rsid w:val="009E6640"/>
    <w:rsid w:val="009E69FE"/>
    <w:rsid w:val="009E6AAF"/>
    <w:rsid w:val="009F1566"/>
    <w:rsid w:val="009F1838"/>
    <w:rsid w:val="009F4096"/>
    <w:rsid w:val="009F5B19"/>
    <w:rsid w:val="009F6537"/>
    <w:rsid w:val="009F67B2"/>
    <w:rsid w:val="009F70BB"/>
    <w:rsid w:val="009F783A"/>
    <w:rsid w:val="00A002A3"/>
    <w:rsid w:val="00A00FA1"/>
    <w:rsid w:val="00A0163C"/>
    <w:rsid w:val="00A03699"/>
    <w:rsid w:val="00A0425C"/>
    <w:rsid w:val="00A05582"/>
    <w:rsid w:val="00A06DA0"/>
    <w:rsid w:val="00A077B4"/>
    <w:rsid w:val="00A07AF3"/>
    <w:rsid w:val="00A1095E"/>
    <w:rsid w:val="00A10ABD"/>
    <w:rsid w:val="00A115B2"/>
    <w:rsid w:val="00A11FBA"/>
    <w:rsid w:val="00A15511"/>
    <w:rsid w:val="00A16879"/>
    <w:rsid w:val="00A17BDC"/>
    <w:rsid w:val="00A20D5D"/>
    <w:rsid w:val="00A22A5C"/>
    <w:rsid w:val="00A22A9A"/>
    <w:rsid w:val="00A25328"/>
    <w:rsid w:val="00A25531"/>
    <w:rsid w:val="00A2672A"/>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60EF3"/>
    <w:rsid w:val="00A62BF8"/>
    <w:rsid w:val="00A640F5"/>
    <w:rsid w:val="00A6538E"/>
    <w:rsid w:val="00A720DF"/>
    <w:rsid w:val="00A73F5A"/>
    <w:rsid w:val="00A75441"/>
    <w:rsid w:val="00A7715D"/>
    <w:rsid w:val="00A77E8C"/>
    <w:rsid w:val="00A816FC"/>
    <w:rsid w:val="00A841A4"/>
    <w:rsid w:val="00A8423E"/>
    <w:rsid w:val="00A850F3"/>
    <w:rsid w:val="00A85340"/>
    <w:rsid w:val="00A8589B"/>
    <w:rsid w:val="00A87069"/>
    <w:rsid w:val="00A87870"/>
    <w:rsid w:val="00A90532"/>
    <w:rsid w:val="00A93D70"/>
    <w:rsid w:val="00A9541A"/>
    <w:rsid w:val="00A96C54"/>
    <w:rsid w:val="00A97B94"/>
    <w:rsid w:val="00AA1645"/>
    <w:rsid w:val="00AA2832"/>
    <w:rsid w:val="00AA34E6"/>
    <w:rsid w:val="00AA3FEF"/>
    <w:rsid w:val="00AA5FFD"/>
    <w:rsid w:val="00AA68ED"/>
    <w:rsid w:val="00AA6AC1"/>
    <w:rsid w:val="00AA7DAB"/>
    <w:rsid w:val="00AB5C41"/>
    <w:rsid w:val="00AB5D76"/>
    <w:rsid w:val="00AB665A"/>
    <w:rsid w:val="00AC2CD3"/>
    <w:rsid w:val="00AC6463"/>
    <w:rsid w:val="00AC67F7"/>
    <w:rsid w:val="00AD0539"/>
    <w:rsid w:val="00AD09C9"/>
    <w:rsid w:val="00AD0F8D"/>
    <w:rsid w:val="00AD15C7"/>
    <w:rsid w:val="00AD2742"/>
    <w:rsid w:val="00AD6854"/>
    <w:rsid w:val="00AD71CB"/>
    <w:rsid w:val="00AE2111"/>
    <w:rsid w:val="00AE3236"/>
    <w:rsid w:val="00AE4900"/>
    <w:rsid w:val="00AE4DC2"/>
    <w:rsid w:val="00AE549E"/>
    <w:rsid w:val="00AE77EA"/>
    <w:rsid w:val="00AF1748"/>
    <w:rsid w:val="00AF2B59"/>
    <w:rsid w:val="00AF4550"/>
    <w:rsid w:val="00AF466D"/>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34D8"/>
    <w:rsid w:val="00B24907"/>
    <w:rsid w:val="00B303EA"/>
    <w:rsid w:val="00B30787"/>
    <w:rsid w:val="00B31576"/>
    <w:rsid w:val="00B3298A"/>
    <w:rsid w:val="00B32A8B"/>
    <w:rsid w:val="00B33EB6"/>
    <w:rsid w:val="00B351ED"/>
    <w:rsid w:val="00B35711"/>
    <w:rsid w:val="00B36ED1"/>
    <w:rsid w:val="00B37554"/>
    <w:rsid w:val="00B400E8"/>
    <w:rsid w:val="00B44D0A"/>
    <w:rsid w:val="00B44F50"/>
    <w:rsid w:val="00B52258"/>
    <w:rsid w:val="00B5248B"/>
    <w:rsid w:val="00B575BE"/>
    <w:rsid w:val="00B57678"/>
    <w:rsid w:val="00B635B6"/>
    <w:rsid w:val="00B63935"/>
    <w:rsid w:val="00B64332"/>
    <w:rsid w:val="00B651F2"/>
    <w:rsid w:val="00B70201"/>
    <w:rsid w:val="00B704EF"/>
    <w:rsid w:val="00B711A6"/>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4FC7"/>
    <w:rsid w:val="00BA504D"/>
    <w:rsid w:val="00BA6A15"/>
    <w:rsid w:val="00BA7C2B"/>
    <w:rsid w:val="00BB25C6"/>
    <w:rsid w:val="00BB4ADD"/>
    <w:rsid w:val="00BC227B"/>
    <w:rsid w:val="00BC2A64"/>
    <w:rsid w:val="00BC374F"/>
    <w:rsid w:val="00BC3FA5"/>
    <w:rsid w:val="00BC4833"/>
    <w:rsid w:val="00BC4BED"/>
    <w:rsid w:val="00BC563B"/>
    <w:rsid w:val="00BC5684"/>
    <w:rsid w:val="00BD0268"/>
    <w:rsid w:val="00BD1CF2"/>
    <w:rsid w:val="00BD2762"/>
    <w:rsid w:val="00BD3261"/>
    <w:rsid w:val="00BD38EB"/>
    <w:rsid w:val="00BD4422"/>
    <w:rsid w:val="00BD4587"/>
    <w:rsid w:val="00BD48A5"/>
    <w:rsid w:val="00BD4AA2"/>
    <w:rsid w:val="00BD4FCF"/>
    <w:rsid w:val="00BE0A15"/>
    <w:rsid w:val="00BE130F"/>
    <w:rsid w:val="00BE376E"/>
    <w:rsid w:val="00BE3772"/>
    <w:rsid w:val="00BE3F39"/>
    <w:rsid w:val="00BE51EE"/>
    <w:rsid w:val="00BE7719"/>
    <w:rsid w:val="00BE7FBB"/>
    <w:rsid w:val="00BF06A6"/>
    <w:rsid w:val="00BF0886"/>
    <w:rsid w:val="00BF58BD"/>
    <w:rsid w:val="00C05527"/>
    <w:rsid w:val="00C06183"/>
    <w:rsid w:val="00C100B0"/>
    <w:rsid w:val="00C11290"/>
    <w:rsid w:val="00C1322E"/>
    <w:rsid w:val="00C14D0F"/>
    <w:rsid w:val="00C1566A"/>
    <w:rsid w:val="00C160AD"/>
    <w:rsid w:val="00C17608"/>
    <w:rsid w:val="00C21D19"/>
    <w:rsid w:val="00C2292D"/>
    <w:rsid w:val="00C2462E"/>
    <w:rsid w:val="00C2611B"/>
    <w:rsid w:val="00C26F3A"/>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2CA0"/>
    <w:rsid w:val="00C731D7"/>
    <w:rsid w:val="00C73F22"/>
    <w:rsid w:val="00C73F33"/>
    <w:rsid w:val="00C7720C"/>
    <w:rsid w:val="00C81C11"/>
    <w:rsid w:val="00C821BC"/>
    <w:rsid w:val="00C837C0"/>
    <w:rsid w:val="00C85E06"/>
    <w:rsid w:val="00C85EEA"/>
    <w:rsid w:val="00C85F31"/>
    <w:rsid w:val="00C85FAB"/>
    <w:rsid w:val="00C87006"/>
    <w:rsid w:val="00C90B18"/>
    <w:rsid w:val="00C92E3C"/>
    <w:rsid w:val="00C9350E"/>
    <w:rsid w:val="00C9409E"/>
    <w:rsid w:val="00C9544F"/>
    <w:rsid w:val="00CA3CAB"/>
    <w:rsid w:val="00CA57DC"/>
    <w:rsid w:val="00CB1034"/>
    <w:rsid w:val="00CB2309"/>
    <w:rsid w:val="00CB3D23"/>
    <w:rsid w:val="00CC0000"/>
    <w:rsid w:val="00CC07F8"/>
    <w:rsid w:val="00CC0F56"/>
    <w:rsid w:val="00CC3DFE"/>
    <w:rsid w:val="00CC404B"/>
    <w:rsid w:val="00CC6E2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744AE"/>
    <w:rsid w:val="00D744C0"/>
    <w:rsid w:val="00D74551"/>
    <w:rsid w:val="00D75DEB"/>
    <w:rsid w:val="00D77F9D"/>
    <w:rsid w:val="00D811F9"/>
    <w:rsid w:val="00D818ED"/>
    <w:rsid w:val="00D82FF8"/>
    <w:rsid w:val="00D853F1"/>
    <w:rsid w:val="00D94956"/>
    <w:rsid w:val="00DA0629"/>
    <w:rsid w:val="00DA0B20"/>
    <w:rsid w:val="00DA2C97"/>
    <w:rsid w:val="00DA2F7D"/>
    <w:rsid w:val="00DA3A23"/>
    <w:rsid w:val="00DA4DA0"/>
    <w:rsid w:val="00DA6B05"/>
    <w:rsid w:val="00DB0538"/>
    <w:rsid w:val="00DB229A"/>
    <w:rsid w:val="00DB2A8E"/>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D78AF"/>
    <w:rsid w:val="00DE27FD"/>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215E"/>
    <w:rsid w:val="00E150F4"/>
    <w:rsid w:val="00E15D8D"/>
    <w:rsid w:val="00E23299"/>
    <w:rsid w:val="00E24456"/>
    <w:rsid w:val="00E33016"/>
    <w:rsid w:val="00E357FA"/>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279D"/>
    <w:rsid w:val="00E72FF2"/>
    <w:rsid w:val="00E73435"/>
    <w:rsid w:val="00E7597B"/>
    <w:rsid w:val="00E76B9F"/>
    <w:rsid w:val="00E76E22"/>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4050"/>
    <w:rsid w:val="00EA73DE"/>
    <w:rsid w:val="00EB0C7F"/>
    <w:rsid w:val="00EB2BAC"/>
    <w:rsid w:val="00EB3427"/>
    <w:rsid w:val="00EB4C86"/>
    <w:rsid w:val="00EB575F"/>
    <w:rsid w:val="00EB7813"/>
    <w:rsid w:val="00EC0896"/>
    <w:rsid w:val="00EC118B"/>
    <w:rsid w:val="00EC1BFD"/>
    <w:rsid w:val="00EC1FA6"/>
    <w:rsid w:val="00EC2B52"/>
    <w:rsid w:val="00EC2C3D"/>
    <w:rsid w:val="00EC49AF"/>
    <w:rsid w:val="00EC5E1C"/>
    <w:rsid w:val="00EC651F"/>
    <w:rsid w:val="00EC6CBB"/>
    <w:rsid w:val="00EC73A2"/>
    <w:rsid w:val="00EC7A77"/>
    <w:rsid w:val="00EC7EFF"/>
    <w:rsid w:val="00ED1C38"/>
    <w:rsid w:val="00ED1F27"/>
    <w:rsid w:val="00ED20A0"/>
    <w:rsid w:val="00ED38DF"/>
    <w:rsid w:val="00ED504E"/>
    <w:rsid w:val="00ED5A00"/>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38AD"/>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4DD0"/>
    <w:rsid w:val="00F85DDB"/>
    <w:rsid w:val="00F907A3"/>
    <w:rsid w:val="00F94C43"/>
    <w:rsid w:val="00F968FA"/>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63E2A1E0-1A0A-4327-91D8-32645D11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50440, elaborado 5oct2022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BE336A33-82E6-44F6-A59C-4191D8E91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TotalTime>
  <Pages>1</Pages>
  <Words>5022</Words>
  <Characters>27622</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2021-09-20T22:49:00Z</cp:lastPrinted>
  <dcterms:created xsi:type="dcterms:W3CDTF">2022-10-28T17:32:00Z</dcterms:created>
  <dcterms:modified xsi:type="dcterms:W3CDTF">2022-10-28T17:50:00Z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