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5C2E3D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E068B">
        <w:rPr>
          <w:rFonts w:ascii="Museo Sans 900" w:eastAsia="Times New Roman" w:hAnsi="Museo Sans 900" w:cs="Times New Roman"/>
          <w:b/>
          <w:bCs/>
          <w:sz w:val="20"/>
          <w:szCs w:val="20"/>
          <w:lang w:val="es-MX" w:eastAsia="es-ES"/>
        </w:rPr>
        <w:t>1898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2E068B">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E068B">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E068B">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10335">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5FF706A5"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410335">
        <w:rPr>
          <w:rFonts w:ascii="Museo Sans 300" w:hAnsi="Museo Sans 300"/>
          <w:sz w:val="20"/>
          <w:szCs w:val="20"/>
        </w:rPr>
        <w:t>diez de enero del presente año</w:t>
      </w:r>
      <w:r>
        <w:rPr>
          <w:rFonts w:ascii="Museo Sans 300" w:hAnsi="Museo Sans 300"/>
          <w:sz w:val="20"/>
          <w:szCs w:val="20"/>
        </w:rPr>
        <w:t xml:space="preserve">, </w:t>
      </w:r>
      <w:r w:rsidR="00410335">
        <w:rPr>
          <w:rFonts w:ascii="Museo Sans 300" w:hAnsi="Museo Sans 300"/>
          <w:sz w:val="20"/>
          <w:szCs w:val="20"/>
        </w:rPr>
        <w:t>el</w:t>
      </w:r>
      <w:r>
        <w:rPr>
          <w:rFonts w:ascii="Museo Sans 300" w:hAnsi="Museo Sans 300"/>
          <w:sz w:val="20"/>
          <w:szCs w:val="20"/>
        </w:rPr>
        <w:t xml:space="preserve"> </w:t>
      </w:r>
      <w:r w:rsidR="00986BD6">
        <w:rPr>
          <w:rFonts w:ascii="Museo Sans 300" w:hAnsi="Museo Sans 300"/>
          <w:sz w:val="20"/>
          <w:szCs w:val="20"/>
        </w:rPr>
        <w:t>señor</w:t>
      </w:r>
      <w:r>
        <w:rPr>
          <w:rFonts w:ascii="Museo Sans 300" w:hAnsi="Museo Sans 300"/>
          <w:sz w:val="20"/>
          <w:szCs w:val="20"/>
        </w:rPr>
        <w:t xml:space="preserve"> </w:t>
      </w:r>
      <w:r w:rsidR="0012024A">
        <w:rPr>
          <w:rFonts w:ascii="Museo Sans 300" w:hAnsi="Museo Sans 300"/>
          <w:sz w:val="20"/>
          <w:szCs w:val="20"/>
        </w:rPr>
        <w:t>XXX</w:t>
      </w:r>
      <w:r w:rsidR="00A32C0C">
        <w:rPr>
          <w:rFonts w:ascii="Museo Sans 300" w:hAnsi="Museo Sans 300"/>
          <w:sz w:val="20"/>
          <w:szCs w:val="20"/>
        </w:rPr>
        <w:t>, usuari</w:t>
      </w:r>
      <w:r w:rsidR="00BA7C1C">
        <w:rPr>
          <w:rFonts w:ascii="Museo Sans 300" w:hAnsi="Museo Sans 300"/>
          <w:sz w:val="20"/>
          <w:szCs w:val="20"/>
        </w:rPr>
        <w:t>o</w:t>
      </w:r>
      <w:r w:rsidR="00A32C0C">
        <w:rPr>
          <w:rFonts w:ascii="Museo Sans 300" w:hAnsi="Museo Sans 300"/>
          <w:sz w:val="20"/>
          <w:szCs w:val="20"/>
        </w:rPr>
        <w:t xml:space="preserve"> del suministro identificado con el NIC </w:t>
      </w:r>
      <w:r w:rsidR="0012024A">
        <w:rPr>
          <w:rFonts w:ascii="Museo Sans 300" w:hAnsi="Museo Sans 300"/>
          <w:sz w:val="20"/>
          <w:szCs w:val="20"/>
        </w:rPr>
        <w:t>XXX</w:t>
      </w:r>
      <w:r w:rsidR="00A32C0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A7C1C">
        <w:rPr>
          <w:rFonts w:ascii="Museo Sans 300" w:hAnsi="Museo Sans 300"/>
          <w:sz w:val="20"/>
          <w:szCs w:val="20"/>
        </w:rPr>
        <w:t>QUINIENTOS TRES</w:t>
      </w:r>
      <w:r>
        <w:rPr>
          <w:rFonts w:ascii="Museo Sans 300" w:hAnsi="Museo Sans 300"/>
          <w:sz w:val="20"/>
          <w:szCs w:val="20"/>
        </w:rPr>
        <w:t xml:space="preserve"> </w:t>
      </w:r>
      <w:r w:rsidR="00BA7C1C">
        <w:rPr>
          <w:rFonts w:ascii="Museo Sans 300" w:hAnsi="Museo Sans 300"/>
          <w:sz w:val="20"/>
          <w:szCs w:val="20"/>
        </w:rPr>
        <w:t>22</w:t>
      </w:r>
      <w:r>
        <w:rPr>
          <w:rFonts w:ascii="Museo Sans 300" w:hAnsi="Museo Sans 300"/>
          <w:sz w:val="20"/>
          <w:szCs w:val="20"/>
        </w:rPr>
        <w:t xml:space="preserve">/100 DÓLARES DE LOS ESTADOS UNIDOS DE AMÉRICA (USD </w:t>
      </w:r>
      <w:r w:rsidR="00410335">
        <w:rPr>
          <w:rFonts w:ascii="Museo Sans 300" w:hAnsi="Museo Sans 300"/>
          <w:sz w:val="20"/>
          <w:szCs w:val="20"/>
        </w:rPr>
        <w:t>503.22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A32C0C">
        <w:rPr>
          <w:rFonts w:ascii="Museo Sans 300" w:hAnsi="Museo Sans 300"/>
          <w:sz w:val="20"/>
          <w:szCs w:val="20"/>
        </w:rPr>
        <w:t>dicho suministro.</w:t>
      </w:r>
      <w:r>
        <w:rPr>
          <w:rFonts w:ascii="Museo Sans 300" w:hAnsi="Museo Sans 300"/>
          <w:sz w:val="20"/>
          <w:szCs w:val="20"/>
        </w:rPr>
        <w:t xml:space="preserve"> </w:t>
      </w:r>
    </w:p>
    <w:p w14:paraId="3136E7A2" w14:textId="77777777" w:rsidR="005C5DA7" w:rsidRDefault="005C5DA7" w:rsidP="005C5DA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7B4972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055EC6">
        <w:rPr>
          <w:rFonts w:ascii="Museo Sans 300" w:hAnsi="Museo Sans 300"/>
          <w:sz w:val="20"/>
          <w:szCs w:val="20"/>
          <w:lang w:val="es-SV"/>
        </w:rPr>
        <w:t>1</w:t>
      </w:r>
      <w:r w:rsidR="00BA7C1C">
        <w:rPr>
          <w:rFonts w:ascii="Museo Sans 300" w:hAnsi="Museo Sans 300"/>
          <w:sz w:val="20"/>
          <w:szCs w:val="20"/>
          <w:lang w:val="es-SV"/>
        </w:rPr>
        <w:t>61</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A7C1C">
        <w:rPr>
          <w:rFonts w:ascii="Museo Sans 300" w:hAnsi="Museo Sans 300"/>
          <w:sz w:val="20"/>
          <w:szCs w:val="20"/>
          <w:lang w:val="es-SV"/>
        </w:rPr>
        <w:t>dos</w:t>
      </w:r>
      <w:r w:rsidR="00453953">
        <w:rPr>
          <w:rFonts w:ascii="Museo Sans 300" w:hAnsi="Museo Sans 300"/>
          <w:sz w:val="20"/>
          <w:szCs w:val="20"/>
          <w:lang w:val="es-SV"/>
        </w:rPr>
        <w:t xml:space="preserve"> de </w:t>
      </w:r>
      <w:r w:rsidR="00BA7C1C">
        <w:rPr>
          <w:rFonts w:ascii="Museo Sans 300" w:hAnsi="Museo Sans 300"/>
          <w:sz w:val="20"/>
          <w:szCs w:val="20"/>
          <w:lang w:val="es-SV"/>
        </w:rPr>
        <w:t>febrero</w:t>
      </w:r>
      <w:r w:rsidR="00453953">
        <w:rPr>
          <w:rFonts w:ascii="Museo Sans 300" w:hAnsi="Museo Sans 300"/>
          <w:sz w:val="20"/>
          <w:szCs w:val="20"/>
          <w:lang w:val="es-SV"/>
        </w:rPr>
        <w:t xml:space="preserve"> de</w:t>
      </w:r>
      <w:r w:rsidR="00BA7C1C">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09E1ABB" w14:textId="5284F294" w:rsidR="00BA7C1C" w:rsidRDefault="00BA7C1C" w:rsidP="00BA7C1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siete y ocho de febrero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veintiuno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9DD58D3"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A7C1C">
        <w:rPr>
          <w:rFonts w:ascii="Museo Sans 300" w:hAnsi="Museo Sans 300"/>
          <w:sz w:val="20"/>
          <w:szCs w:val="20"/>
        </w:rPr>
        <w:t>veintiuno</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BA7C1C">
        <w:rPr>
          <w:rFonts w:ascii="Museo Sans 300" w:hAnsi="Museo Sans 300"/>
          <w:sz w:val="20"/>
          <w:szCs w:val="20"/>
        </w:rPr>
        <w:t xml:space="preserve"> este año</w:t>
      </w:r>
      <w:r w:rsidRPr="70478C62">
        <w:rPr>
          <w:rFonts w:ascii="Museo Sans 300" w:hAnsi="Museo Sans 300"/>
          <w:sz w:val="20"/>
          <w:szCs w:val="20"/>
        </w:rPr>
        <w:t xml:space="preserve">, el ingeniero </w:t>
      </w:r>
      <w:r w:rsidR="0012024A">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96996C3"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12024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7B04F882"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12024A">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296F8A0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12024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FC288E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54D33">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854D33">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71BBFF5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B041D5">
        <w:rPr>
          <w:rFonts w:ascii="Museo Sans 300" w:hAnsi="Museo Sans 300"/>
          <w:sz w:val="20"/>
          <w:szCs w:val="20"/>
          <w:lang w:val="es-ES_tradnl" w:eastAsia="es-SV"/>
        </w:rPr>
        <w:t>1</w:t>
      </w:r>
      <w:r w:rsidR="00854D33">
        <w:rPr>
          <w:rFonts w:ascii="Museo Sans 300" w:hAnsi="Museo Sans 300"/>
          <w:sz w:val="20"/>
          <w:szCs w:val="20"/>
          <w:lang w:val="es-ES_tradnl" w:eastAsia="es-SV"/>
        </w:rPr>
        <w:t>47</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54D33">
        <w:rPr>
          <w:rFonts w:ascii="Museo Sans 300" w:hAnsi="Museo Sans 300"/>
          <w:sz w:val="20"/>
          <w:szCs w:val="20"/>
          <w:lang w:val="es-ES_tradnl" w:eastAsia="es-SV"/>
        </w:rPr>
        <w:t>veintitrés</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w:t>
      </w:r>
      <w:r w:rsidR="00854D33">
        <w:rPr>
          <w:rFonts w:ascii="Museo Sans 300" w:hAnsi="Museo Sans 300"/>
          <w:sz w:val="20"/>
          <w:szCs w:val="20"/>
          <w:lang w:val="es-ES_tradnl" w:eastAsia="es-SV"/>
        </w:rPr>
        <w:t>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7FB05DF6"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B041D5">
        <w:rPr>
          <w:rFonts w:ascii="Museo Sans 300" w:hAnsi="Museo Sans 300"/>
          <w:sz w:val="20"/>
          <w:szCs w:val="20"/>
        </w:rPr>
        <w:t>4</w:t>
      </w:r>
      <w:r w:rsidR="00854D33">
        <w:rPr>
          <w:rFonts w:ascii="Museo Sans 300" w:hAnsi="Museo Sans 300"/>
          <w:sz w:val="20"/>
          <w:szCs w:val="20"/>
        </w:rPr>
        <w:t>90</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854D33">
        <w:rPr>
          <w:rFonts w:ascii="Museo Sans 300" w:hAnsi="Museo Sans 300"/>
          <w:sz w:val="20"/>
          <w:szCs w:val="20"/>
        </w:rPr>
        <w:t>nueve</w:t>
      </w:r>
      <w:r w:rsidR="00CB0378">
        <w:rPr>
          <w:rFonts w:ascii="Museo Sans 300" w:hAnsi="Museo Sans 300"/>
          <w:sz w:val="20"/>
          <w:szCs w:val="20"/>
        </w:rPr>
        <w:t xml:space="preserve"> de </w:t>
      </w:r>
      <w:r w:rsidR="00B041D5">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523F8086" w14:textId="4397368F"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quince y dieciséis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diecinueve y veinte de abril del presente año.</w:t>
      </w:r>
    </w:p>
    <w:p w14:paraId="53522C86" w14:textId="77777777"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p>
    <w:p w14:paraId="4D35B665" w14:textId="1D839619"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54D33">
        <w:rPr>
          <w:rFonts w:ascii="Museo Sans 300" w:hAnsi="Museo Sans 300"/>
          <w:sz w:val="20"/>
          <w:szCs w:val="20"/>
          <w:lang w:val="es-ES_tradnl"/>
        </w:rPr>
        <w:t>cinco</w:t>
      </w:r>
      <w:r w:rsidR="00CF3DD5">
        <w:rPr>
          <w:rFonts w:ascii="Museo Sans 300" w:hAnsi="Museo Sans 300"/>
          <w:sz w:val="20"/>
          <w:szCs w:val="20"/>
          <w:lang w:val="es-ES_tradnl"/>
        </w:rPr>
        <w:t xml:space="preserve"> de </w:t>
      </w:r>
      <w:r w:rsidR="00854D33">
        <w:rPr>
          <w:rFonts w:ascii="Museo Sans 300" w:hAnsi="Museo Sans 300"/>
          <w:sz w:val="20"/>
          <w:szCs w:val="20"/>
          <w:lang w:val="es-ES_tradnl"/>
        </w:rPr>
        <w:t>abril de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854D33">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854D33">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04F4CF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854D33">
        <w:rPr>
          <w:rFonts w:ascii="Museo Sans 300" w:hAnsi="Museo Sans 300"/>
          <w:sz w:val="20"/>
          <w:szCs w:val="20"/>
          <w:lang w:val="es-SV"/>
        </w:rPr>
        <w:t>843</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54D33">
        <w:rPr>
          <w:rFonts w:ascii="Museo Sans 300" w:hAnsi="Museo Sans 300"/>
          <w:sz w:val="20"/>
          <w:szCs w:val="20"/>
          <w:lang w:val="es-SV"/>
        </w:rPr>
        <w:t>veintiséis</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854D33">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854D33">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2024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6AFE062C"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854D33">
        <w:rPr>
          <w:rFonts w:ascii="Museo Sans 300" w:hAnsi="Museo Sans 300"/>
          <w:sz w:val="20"/>
          <w:szCs w:val="20"/>
          <w:lang w:val="es-SV"/>
        </w:rPr>
        <w:t xml:space="preserve"> distribuidora y al usuario los días tres y cuatro de mayo del presente año,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458A6AF6"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854D33">
        <w:rPr>
          <w:rFonts w:ascii="Museo Sans 300" w:hAnsi="Museo Sans 300"/>
          <w:sz w:val="20"/>
          <w:szCs w:val="20"/>
        </w:rPr>
        <w:t>treinta</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854D33">
        <w:rPr>
          <w:rFonts w:ascii="Museo Sans 300" w:eastAsia="Arial" w:hAnsi="Museo Sans 300"/>
          <w:sz w:val="20"/>
          <w:szCs w:val="20"/>
          <w:lang w:eastAsia="es-SV"/>
        </w:rPr>
        <w:t>526</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854D33">
        <w:rPr>
          <w:rFonts w:ascii="Museo Sans 300" w:eastAsia="Arial" w:hAnsi="Museo Sans 300"/>
          <w:sz w:val="20"/>
          <w:szCs w:val="20"/>
          <w:lang w:eastAsia="es-SV"/>
        </w:rPr>
        <w:t>843</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1A3973C1"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CD2175">
        <w:rPr>
          <w:rFonts w:ascii="Museo Sans 300" w:hAnsi="Museo Sans 300"/>
          <w:sz w:val="20"/>
          <w:szCs w:val="20"/>
        </w:rPr>
        <w:t>2</w:t>
      </w:r>
      <w:r w:rsidR="00854D33">
        <w:rPr>
          <w:rFonts w:ascii="Museo Sans 300" w:hAnsi="Museo Sans 300"/>
          <w:sz w:val="20"/>
          <w:szCs w:val="20"/>
        </w:rPr>
        <w:t>30</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CD2175">
        <w:rPr>
          <w:rFonts w:ascii="Museo Sans 300" w:hAnsi="Museo Sans 300"/>
          <w:sz w:val="20"/>
          <w:szCs w:val="20"/>
        </w:rPr>
        <w:t>quince</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854D33">
        <w:rPr>
          <w:rFonts w:ascii="Museo Sans 300" w:hAnsi="Museo Sans 300"/>
          <w:sz w:val="20"/>
          <w:szCs w:val="20"/>
        </w:rPr>
        <w:t>843</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DC92740"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CD2175">
        <w:rPr>
          <w:rFonts w:ascii="Museo Sans 300" w:hAnsi="Museo Sans 300"/>
          <w:sz w:val="20"/>
          <w:szCs w:val="20"/>
        </w:rPr>
        <w:t>veintiuno</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22822E0D"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F291E">
        <w:rPr>
          <w:rFonts w:ascii="Museo Sans 300" w:hAnsi="Museo Sans 300"/>
          <w:sz w:val="20"/>
          <w:szCs w:val="20"/>
          <w:lang w:val="es-ES_tradnl"/>
        </w:rPr>
        <w:t>treinta</w:t>
      </w:r>
      <w:r w:rsidR="00521E99">
        <w:rPr>
          <w:rFonts w:ascii="Museo Sans 300" w:hAnsi="Museo Sans 300"/>
          <w:sz w:val="20"/>
          <w:szCs w:val="20"/>
          <w:lang w:val="es-ES_tradnl"/>
        </w:rPr>
        <w:t xml:space="preserve"> de</w:t>
      </w:r>
      <w:r w:rsidR="00CD2175">
        <w:rPr>
          <w:rFonts w:ascii="Museo Sans 300" w:hAnsi="Museo Sans 300"/>
          <w:sz w:val="20"/>
          <w:szCs w:val="20"/>
          <w:lang w:val="es-ES_tradnl"/>
        </w:rPr>
        <w:t xml:space="preserve"> 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FF291E">
        <w:rPr>
          <w:rFonts w:ascii="Museo Sans 300" w:hAnsi="Museo Sans 300"/>
          <w:sz w:val="20"/>
          <w:szCs w:val="20"/>
          <w:lang w:val="es-SV"/>
        </w:rPr>
        <w:t>0314</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77CA7C13"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DF0A48C" w14:textId="247D04D4" w:rsidR="00E50A27" w:rsidRDefault="008B7A00" w:rsidP="00E50A2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E50A27">
        <w:rPr>
          <w:rFonts w:ascii="Museo 300" w:eastAsia="Arial" w:hAnsi="Museo 300"/>
          <w:color w:val="000000"/>
          <w:sz w:val="16"/>
          <w:szCs w:val="16"/>
          <w:lang w:val="es-ES"/>
        </w:rPr>
        <w:t xml:space="preserve"> </w:t>
      </w:r>
      <w:r w:rsidR="00E50A27" w:rsidRPr="00E50A27">
        <w:rPr>
          <w:rFonts w:ascii="Museo 300" w:hAnsi="Museo 300"/>
          <w:sz w:val="16"/>
          <w:szCs w:val="16"/>
        </w:rPr>
        <w:t xml:space="preserve">con la información que fue provista por la sociedad EEO, se han extraído las siguientes fotografías mediante las cuales se observa la condición detectada en el suministro eléctrico en fecha 11 de noviembre del año </w:t>
      </w:r>
      <w:r w:rsidR="00E50A27" w:rsidRPr="00E50A27">
        <w:rPr>
          <w:rFonts w:ascii="Museo 300" w:hAnsi="Museo 300"/>
          <w:sz w:val="16"/>
          <w:szCs w:val="16"/>
        </w:rPr>
        <w:lastRenderedPageBreak/>
        <w:t xml:space="preserve">2021 con evidencias de una presunta condición irregular que afectaba el correcto registro de consumo en el equipo de medición </w:t>
      </w:r>
      <w:proofErr w:type="spellStart"/>
      <w:r w:rsidR="00E50A27" w:rsidRPr="00E50A27">
        <w:rPr>
          <w:rFonts w:ascii="Museo 300" w:hAnsi="Museo 300"/>
          <w:sz w:val="16"/>
          <w:szCs w:val="16"/>
        </w:rPr>
        <w:t>n.°</w:t>
      </w:r>
      <w:proofErr w:type="spellEnd"/>
      <w:r w:rsidR="00E50A27" w:rsidRPr="00E50A27">
        <w:rPr>
          <w:rFonts w:ascii="Museo 300" w:hAnsi="Museo 300"/>
          <w:sz w:val="16"/>
          <w:szCs w:val="16"/>
        </w:rPr>
        <w:t xml:space="preserve"> </w:t>
      </w:r>
      <w:r w:rsidR="0012024A">
        <w:rPr>
          <w:rFonts w:ascii="Museo 300" w:hAnsi="Museo 300"/>
          <w:sz w:val="16"/>
          <w:szCs w:val="16"/>
        </w:rPr>
        <w:t>XXX</w:t>
      </w:r>
      <w:r w:rsidR="00E50A27" w:rsidRPr="00E50A27">
        <w:rPr>
          <w:rFonts w:ascii="Museo 300" w:hAnsi="Museo 300"/>
          <w:sz w:val="16"/>
          <w:szCs w:val="16"/>
        </w:rPr>
        <w:t>.</w:t>
      </w:r>
    </w:p>
    <w:p w14:paraId="25BBB7EB" w14:textId="2E06E375" w:rsidR="00E50A27" w:rsidRPr="00E50A27" w:rsidRDefault="00E50A27" w:rsidP="00E50A27">
      <w:pPr>
        <w:ind w:left="709" w:right="709"/>
        <w:jc w:val="center"/>
        <w:rPr>
          <w:rStyle w:val="normaltextrun"/>
          <w:rFonts w:ascii="Museo 300" w:hAnsi="Museo 300"/>
          <w:color w:val="000000"/>
          <w:sz w:val="16"/>
          <w:szCs w:val="16"/>
          <w:shd w:val="clear" w:color="auto" w:fill="FFFFFF"/>
          <w:lang w:val="es-MX"/>
        </w:rPr>
      </w:pPr>
    </w:p>
    <w:p w14:paraId="6826F316" w14:textId="77777777" w:rsidR="00E50A27" w:rsidRDefault="00E50A27" w:rsidP="00D54D38">
      <w:pPr>
        <w:ind w:left="709" w:right="709"/>
        <w:jc w:val="both"/>
        <w:rPr>
          <w:rStyle w:val="normaltextrun"/>
          <w:rFonts w:ascii="Museo 300" w:hAnsi="Museo 300"/>
          <w:color w:val="000000"/>
          <w:sz w:val="16"/>
          <w:szCs w:val="16"/>
          <w:shd w:val="clear" w:color="auto" w:fill="FFFFFF"/>
        </w:rPr>
      </w:pPr>
    </w:p>
    <w:p w14:paraId="6D0B593C" w14:textId="1EAD89FB" w:rsidR="00D54D38" w:rsidRPr="00D54D38" w:rsidRDefault="00D54D38" w:rsidP="00D54D38">
      <w:pPr>
        <w:ind w:left="709" w:right="709"/>
        <w:jc w:val="center"/>
        <w:rPr>
          <w:rStyle w:val="normaltextrun"/>
          <w:rFonts w:ascii="Museo 300" w:hAnsi="Museo 300"/>
          <w:sz w:val="16"/>
          <w:szCs w:val="16"/>
        </w:rPr>
      </w:pPr>
    </w:p>
    <w:p w14:paraId="7C374558" w14:textId="1B64C637" w:rsidR="00D54D38" w:rsidRDefault="00D54D38" w:rsidP="00E50A27">
      <w:pPr>
        <w:ind w:left="709" w:right="709"/>
        <w:jc w:val="center"/>
        <w:rPr>
          <w:rFonts w:ascii="Museo 300" w:hAnsi="Museo 300"/>
          <w:sz w:val="16"/>
          <w:szCs w:val="16"/>
        </w:rPr>
      </w:pPr>
    </w:p>
    <w:p w14:paraId="5FBBAFD2" w14:textId="0414EE5F" w:rsidR="00D54D38" w:rsidRPr="00EB403D" w:rsidRDefault="00D54D38" w:rsidP="00D54D38">
      <w:pPr>
        <w:ind w:left="709" w:right="709"/>
        <w:jc w:val="center"/>
        <w:rPr>
          <w:rFonts w:ascii="Museo 300" w:hAnsi="Museo 300"/>
          <w:sz w:val="16"/>
          <w:szCs w:val="16"/>
        </w:rPr>
      </w:pPr>
    </w:p>
    <w:p w14:paraId="0D278681" w14:textId="04998988" w:rsidR="00EB403D" w:rsidRDefault="00E50A27" w:rsidP="00E50A27">
      <w:pPr>
        <w:ind w:left="709" w:right="709"/>
        <w:rPr>
          <w:rFonts w:ascii="Museo 300" w:hAnsi="Museo 300"/>
          <w:sz w:val="16"/>
          <w:szCs w:val="16"/>
        </w:rPr>
      </w:pPr>
      <w:r>
        <w:rPr>
          <w:rFonts w:ascii="Museo 300" w:hAnsi="Museo 300"/>
          <w:sz w:val="16"/>
          <w:szCs w:val="16"/>
        </w:rPr>
        <w:t>(…)</w:t>
      </w:r>
    </w:p>
    <w:p w14:paraId="00BF240C" w14:textId="32096371" w:rsidR="00150FEE" w:rsidRDefault="00150FEE" w:rsidP="00E50A27">
      <w:pPr>
        <w:ind w:left="709" w:right="709"/>
        <w:jc w:val="center"/>
        <w:rPr>
          <w:rFonts w:ascii="Museo 300" w:hAnsi="Museo 300"/>
          <w:sz w:val="16"/>
          <w:szCs w:val="16"/>
          <w:lang w:val="es-MX"/>
        </w:rPr>
      </w:pPr>
    </w:p>
    <w:p w14:paraId="0DA5BBB9" w14:textId="2D38B0FB" w:rsidR="00E50A27" w:rsidRDefault="00E50A27" w:rsidP="00E50A27">
      <w:pPr>
        <w:ind w:left="709" w:right="709"/>
        <w:jc w:val="center"/>
        <w:rPr>
          <w:rFonts w:ascii="Museo 300" w:hAnsi="Museo 300"/>
          <w:sz w:val="16"/>
          <w:szCs w:val="16"/>
          <w:lang w:val="es-MX"/>
        </w:rPr>
      </w:pPr>
    </w:p>
    <w:p w14:paraId="3CF5DB5D" w14:textId="77777777" w:rsidR="00E50A27" w:rsidRPr="00E50A27" w:rsidRDefault="00E50A27" w:rsidP="00E50A27">
      <w:pPr>
        <w:ind w:left="709" w:right="709"/>
        <w:jc w:val="both"/>
        <w:rPr>
          <w:rFonts w:ascii="Museo 300" w:hAnsi="Museo 300"/>
          <w:color w:val="000000" w:themeColor="text1"/>
          <w:sz w:val="16"/>
          <w:szCs w:val="16"/>
        </w:rPr>
      </w:pPr>
      <w:r w:rsidRPr="00E50A27">
        <w:rPr>
          <w:rFonts w:ascii="Museo 300" w:hAnsi="Museo 300"/>
          <w:sz w:val="16"/>
          <w:szCs w:val="16"/>
        </w:rPr>
        <w:t>De las pruebas presentadas relacionadas a la condición detectada por EEO, el CAU ha determinado lo siguiente:</w:t>
      </w:r>
    </w:p>
    <w:p w14:paraId="3EED4C09" w14:textId="77777777" w:rsidR="00E50A27" w:rsidRPr="00E50A27" w:rsidRDefault="00E50A27" w:rsidP="00E50A27">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50A27">
        <w:rPr>
          <w:rFonts w:ascii="Museo 300" w:hAnsi="Museo 300"/>
          <w:sz w:val="16"/>
          <w:szCs w:val="16"/>
        </w:rPr>
        <w:t xml:space="preserve">En la fotografía # 2 se observa que el contorno del equipo de medición presenta residuos de pegamento y los sellos con evidencias de alteración e indicios de que el referido equipo fue abierto por terceras personas. </w:t>
      </w:r>
    </w:p>
    <w:p w14:paraId="59C7C4DE" w14:textId="77777777" w:rsidR="00E50A27" w:rsidRPr="00E50A27" w:rsidRDefault="00E50A27" w:rsidP="00E50A27">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50A27">
        <w:rPr>
          <w:rFonts w:ascii="Museo 300" w:hAnsi="Museo 300"/>
          <w:sz w:val="16"/>
          <w:szCs w:val="16"/>
        </w:rPr>
        <w:t xml:space="preserve">Seguidamente en la fotografía # 3, se observa que, </w:t>
      </w:r>
      <w:r w:rsidRPr="00E50A27">
        <w:rPr>
          <w:rFonts w:ascii="Museo 300" w:hAnsi="Museo 300"/>
          <w:color w:val="000000" w:themeColor="text1"/>
          <w:sz w:val="16"/>
          <w:szCs w:val="16"/>
        </w:rPr>
        <w:t>EEO registró las corrientes en ambas fases de la acometida de alimentación, obteniendo los valores de 16.40 y 15.12 amperios.</w:t>
      </w:r>
    </w:p>
    <w:p w14:paraId="5FD854A9" w14:textId="77777777" w:rsidR="00E50A27" w:rsidRPr="00E50A27" w:rsidRDefault="00E50A27" w:rsidP="00E50A27">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50A27">
        <w:rPr>
          <w:rFonts w:ascii="Museo 300" w:hAnsi="Museo 300"/>
          <w:color w:val="000000" w:themeColor="text1"/>
          <w:sz w:val="16"/>
          <w:szCs w:val="16"/>
        </w:rPr>
        <w:t>El equipo de medición fue retirado y llevado al laboratorio de la distribuidora para verificar su funcionamiento. Estableciendo a través de una prueba de exactitud que este estaba registrando con un promedio de 54.31%, fotografías # 4.</w:t>
      </w:r>
    </w:p>
    <w:p w14:paraId="45D098D9" w14:textId="77777777" w:rsidR="00E50A27" w:rsidRPr="00E50A27" w:rsidRDefault="00E50A27" w:rsidP="00E50A27">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50A27">
        <w:rPr>
          <w:rFonts w:ascii="Museo 300" w:hAnsi="Museo 300"/>
          <w:color w:val="000000" w:themeColor="text1"/>
          <w:sz w:val="16"/>
          <w:szCs w:val="16"/>
        </w:rPr>
        <w:t>Al efectuar una revisión interna del equipo, el personal de EEO encontró que este había sido alterado, debido a que la señal de corriente que circulaba en la fase “B” no estaba bajo medición, ya que estaba completamente anulada dicha fase, tal como se observó en la fotografía # 5.</w:t>
      </w:r>
    </w:p>
    <w:p w14:paraId="6F785772" w14:textId="77777777" w:rsidR="00E50A27" w:rsidRPr="00E50A27" w:rsidRDefault="00E50A27" w:rsidP="00E50A27">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50A27">
        <w:rPr>
          <w:rFonts w:ascii="Museo 300" w:hAnsi="Museo 300"/>
          <w:color w:val="000000" w:themeColor="text1"/>
          <w:sz w:val="16"/>
          <w:szCs w:val="16"/>
        </w:rPr>
        <w:t xml:space="preserve">Cabe señalar que la empresa distribuidora no detalló que equipos eléctricos demandaban la corriente registrada en ambas fases, sin embargo, por las evidencias detectadas en el referido equipo, </w:t>
      </w:r>
      <w:r w:rsidRPr="00E50A27">
        <w:rPr>
          <w:rFonts w:ascii="Museo 300" w:hAnsi="Museo 300"/>
          <w:sz w:val="16"/>
          <w:szCs w:val="16"/>
        </w:rPr>
        <w:t xml:space="preserve">demuestra que en el suministro existió una condición irregular, por lo que el registro de consumo mensual se vio afectado. </w:t>
      </w:r>
    </w:p>
    <w:p w14:paraId="48246855" w14:textId="3CE07FB9" w:rsidR="00D77F9D" w:rsidRPr="00AF7ED9" w:rsidRDefault="00E50A27" w:rsidP="00E50A27">
      <w:pPr>
        <w:ind w:left="709" w:right="709"/>
        <w:jc w:val="both"/>
        <w:rPr>
          <w:rFonts w:ascii="Museo 300" w:hAnsi="Museo 300"/>
          <w:sz w:val="16"/>
          <w:szCs w:val="16"/>
        </w:rPr>
      </w:pPr>
      <w:r w:rsidRPr="00E50A27">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r w:rsidR="00C85AED" w:rsidRPr="00C85AED">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F020C1C" w14:textId="77777777" w:rsidR="00880968" w:rsidRPr="00880968" w:rsidRDefault="00880968" w:rsidP="00880968">
      <w:pPr>
        <w:ind w:left="709" w:right="709"/>
        <w:jc w:val="both"/>
        <w:rPr>
          <w:rFonts w:ascii="Museo 300" w:hAnsi="Museo 300"/>
          <w:color w:val="000000" w:themeColor="text1"/>
          <w:sz w:val="16"/>
          <w:szCs w:val="16"/>
        </w:rPr>
      </w:pPr>
      <w:r w:rsidRPr="00880968">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808068D" w14:textId="77777777" w:rsidR="00880968" w:rsidRPr="00880968" w:rsidRDefault="00880968" w:rsidP="00880968">
      <w:pPr>
        <w:ind w:left="709" w:right="709"/>
        <w:jc w:val="both"/>
        <w:rPr>
          <w:rFonts w:ascii="Museo 300" w:hAnsi="Museo 300"/>
          <w:color w:val="000000" w:themeColor="text1"/>
          <w:sz w:val="16"/>
          <w:szCs w:val="16"/>
        </w:rPr>
      </w:pPr>
      <w:r w:rsidRPr="00880968">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B2CA565" w14:textId="77777777" w:rsidR="00880968" w:rsidRPr="00880968" w:rsidRDefault="00880968" w:rsidP="00880968">
      <w:pPr>
        <w:ind w:left="709" w:right="709"/>
        <w:jc w:val="both"/>
        <w:rPr>
          <w:rStyle w:val="normaltextrun"/>
          <w:rFonts w:ascii="Museo 300" w:hAnsi="Museo 300"/>
          <w:color w:val="000000" w:themeColor="text1"/>
          <w:sz w:val="16"/>
          <w:szCs w:val="16"/>
        </w:rPr>
      </w:pPr>
      <w:r w:rsidRPr="00880968">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1AD1CFDD" w14:textId="7BB74543" w:rsidR="00880968" w:rsidRDefault="00880968" w:rsidP="00880968">
      <w:pPr>
        <w:pStyle w:val="Prrafodelista"/>
        <w:jc w:val="both"/>
        <w:rPr>
          <w:rStyle w:val="normaltextrun"/>
          <w:rFonts w:ascii="Museo 300" w:hAnsi="Museo 300" w:cs="Segoe UI"/>
          <w:sz w:val="16"/>
          <w:szCs w:val="16"/>
        </w:rPr>
      </w:pPr>
      <w:r w:rsidRPr="00880968">
        <w:rPr>
          <w:rStyle w:val="normaltextrun"/>
          <w:rFonts w:ascii="Museo 300" w:hAnsi="Museo 300" w:cs="Segoe UI"/>
          <w:sz w:val="16"/>
          <w:szCs w:val="16"/>
        </w:rPr>
        <w:t>(…)</w:t>
      </w:r>
    </w:p>
    <w:p w14:paraId="40E91360" w14:textId="77777777" w:rsidR="00880968" w:rsidRPr="00880968" w:rsidRDefault="00880968" w:rsidP="00880968">
      <w:pPr>
        <w:pStyle w:val="Prrafodelista"/>
        <w:jc w:val="both"/>
        <w:rPr>
          <w:rStyle w:val="normaltextrun"/>
          <w:rFonts w:ascii="Museo 300" w:hAnsi="Museo 300" w:cs="Segoe UI"/>
          <w:sz w:val="16"/>
          <w:szCs w:val="16"/>
        </w:rPr>
      </w:pPr>
    </w:p>
    <w:p w14:paraId="4BD9DB41" w14:textId="77777777" w:rsidR="00880968" w:rsidRPr="00880968" w:rsidRDefault="00880968" w:rsidP="00880968">
      <w:pPr>
        <w:numPr>
          <w:ilvl w:val="0"/>
          <w:numId w:val="8"/>
        </w:numPr>
        <w:spacing w:line="240" w:lineRule="auto"/>
        <w:ind w:right="709"/>
        <w:jc w:val="both"/>
        <w:rPr>
          <w:rFonts w:ascii="Museo 300" w:hAnsi="Museo 300"/>
          <w:sz w:val="16"/>
          <w:szCs w:val="16"/>
        </w:rPr>
      </w:pPr>
      <w:r w:rsidRPr="00880968">
        <w:rPr>
          <w:rFonts w:ascii="Museo 300" w:hAnsi="Museo 300"/>
          <w:sz w:val="16"/>
          <w:szCs w:val="16"/>
        </w:rPr>
        <w:t xml:space="preserve">El método por utilizar para la ENR a recuperar por EEO, será el establecido en el artículo 5.2 literal a) del Procedimiento para Investigar la Existencia de Condiciones Irregulares, de tal manera que se utilizará el </w:t>
      </w:r>
      <w:r w:rsidRPr="00880968">
        <w:rPr>
          <w:rFonts w:ascii="Museo 300" w:hAnsi="Museo 300"/>
          <w:sz w:val="16"/>
          <w:szCs w:val="16"/>
        </w:rPr>
        <w:lastRenderedPageBreak/>
        <w:t xml:space="preserve">consumo promedio mensual de los registros históricos posterior a la normalización del suministro, los cuales corresponden al período comprendido entre el mes de abril hasta junio de 2022, resultando un valor 421 kWh/m y será la base para el recálculo de la energía a recuperar. </w:t>
      </w:r>
    </w:p>
    <w:p w14:paraId="14E0D42E" w14:textId="77777777" w:rsidR="00880968" w:rsidRPr="00880968" w:rsidRDefault="00880968" w:rsidP="00880968">
      <w:pPr>
        <w:numPr>
          <w:ilvl w:val="0"/>
          <w:numId w:val="8"/>
        </w:numPr>
        <w:spacing w:line="240" w:lineRule="auto"/>
        <w:ind w:right="709"/>
        <w:jc w:val="both"/>
        <w:rPr>
          <w:rFonts w:ascii="Museo 300" w:hAnsi="Museo 300"/>
          <w:sz w:val="16"/>
          <w:szCs w:val="16"/>
        </w:rPr>
      </w:pPr>
      <w:r w:rsidRPr="00880968">
        <w:rPr>
          <w:rFonts w:ascii="Museo 300" w:hAnsi="Museo 300"/>
          <w:sz w:val="16"/>
          <w:szCs w:val="16"/>
        </w:rPr>
        <w:t>Respecto al período retroactivo de recuperación de la ENR corresponde a 51 días, comprendido entre el 21 de septiembre hasta el 11 de noviembre de 2021. Cabe aclarar que, la distribuidora puede recuperar una energía consumida y no registrada hasta por un período de 180 días, sin embargo, en este caso en particular el período se reduce, ya que el equipo de medición del suministro fue instalado y conectado en la fecha 21 de septiembre de 2021.</w:t>
      </w:r>
    </w:p>
    <w:p w14:paraId="4EE83EE4" w14:textId="0FB5E16F" w:rsidR="00613FD5" w:rsidRPr="004269D0" w:rsidRDefault="00880968" w:rsidP="00880968">
      <w:pPr>
        <w:ind w:left="709" w:right="709"/>
        <w:jc w:val="both"/>
        <w:rPr>
          <w:rFonts w:ascii="Museo 300" w:hAnsi="Museo 300"/>
          <w:color w:val="000000" w:themeColor="text1"/>
          <w:sz w:val="16"/>
          <w:szCs w:val="16"/>
        </w:rPr>
      </w:pPr>
      <w:r w:rsidRPr="00880968">
        <w:rPr>
          <w:rFonts w:ascii="Museo 300" w:hAnsi="Museo 300"/>
          <w:color w:val="000000" w:themeColor="text1"/>
          <w:sz w:val="16"/>
          <w:szCs w:val="16"/>
        </w:rPr>
        <w:t>Con los datos resultantes del análisis del CAU, se estableció que el monto de la ENR máximo al que tiene derecho EEO a recuperar corresponde a 336 kWh, equivalente a la cantidad de ochenta y cuatro 11/100 dólares de los Estados Unidos de América (USD 84.11)</w:t>
      </w:r>
      <w:r w:rsidRPr="00880968">
        <w:rPr>
          <w:rFonts w:ascii="Museo 300" w:hAnsi="Museo 300"/>
          <w:b/>
          <w:bCs/>
          <w:color w:val="000000" w:themeColor="text1"/>
          <w:sz w:val="16"/>
          <w:szCs w:val="16"/>
        </w:rPr>
        <w:t xml:space="preserve"> </w:t>
      </w:r>
      <w:r w:rsidRPr="00880968">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FB2FE2B" w14:textId="041B2DE0" w:rsidR="00880968" w:rsidRPr="00880968" w:rsidRDefault="00B649AE" w:rsidP="00880968">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880968">
        <w:rPr>
          <w:rFonts w:ascii="Museo 300" w:hAnsi="Museo 300" w:cs="Arial"/>
          <w:sz w:val="16"/>
          <w:szCs w:val="16"/>
        </w:rPr>
        <w:t xml:space="preserve"> </w:t>
      </w:r>
      <w:r w:rsidR="00880968" w:rsidRPr="00880968">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12024A">
        <w:rPr>
          <w:rFonts w:ascii="Museo 300" w:hAnsi="Museo 300"/>
          <w:sz w:val="16"/>
          <w:szCs w:val="16"/>
        </w:rPr>
        <w:t>XXX</w:t>
      </w:r>
      <w:r w:rsidR="00880968" w:rsidRPr="00880968">
        <w:rPr>
          <w:rFonts w:ascii="Museo 300" w:hAnsi="Museo 300"/>
          <w:sz w:val="16"/>
          <w:szCs w:val="16"/>
        </w:rPr>
        <w:t>, consistente</w:t>
      </w:r>
      <w:r w:rsidR="00880968" w:rsidRPr="00880968">
        <w:rPr>
          <w:rFonts w:ascii="Museo 300" w:hAnsi="Museo 300"/>
          <w:color w:val="000000" w:themeColor="text1"/>
          <w:sz w:val="16"/>
          <w:szCs w:val="16"/>
        </w:rPr>
        <w:t xml:space="preserve"> en una alteración interna en el equipo de medición, el cual presentó la señal de corriente de la fase “B” cortada; </w:t>
      </w:r>
      <w:r w:rsidR="00880968" w:rsidRPr="00880968">
        <w:rPr>
          <w:rFonts w:ascii="Museo 300" w:hAnsi="Museo 300"/>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79C669A2" w14:textId="653FC515" w:rsidR="00880968" w:rsidRPr="00880968" w:rsidRDefault="00880968" w:rsidP="00880968">
      <w:pPr>
        <w:pStyle w:val="Prrafodelista"/>
        <w:numPr>
          <w:ilvl w:val="0"/>
          <w:numId w:val="9"/>
        </w:numPr>
        <w:spacing w:after="200"/>
        <w:ind w:left="1418" w:right="708"/>
        <w:jc w:val="both"/>
        <w:textAlignment w:val="auto"/>
        <w:rPr>
          <w:rFonts w:ascii="Museo 300" w:hAnsi="Museo 300" w:cs="Arial"/>
          <w:sz w:val="16"/>
          <w:szCs w:val="16"/>
        </w:rPr>
      </w:pPr>
      <w:r w:rsidRPr="00880968">
        <w:rPr>
          <w:rFonts w:ascii="Museo 300" w:hAnsi="Museo 300" w:cs="Arial"/>
          <w:sz w:val="16"/>
          <w:szCs w:val="16"/>
        </w:rPr>
        <w:t xml:space="preserve">Conforme con el análisis efectuado en el presente informe, se establece que la cantidad de quinientos tres 22/100 dólares de los Estados Unidos de América (USD 503.22) IVA incluido, cobrados por la distribuidora EEO en concepto de ENR en el suministro eléctrico utilizado por el señor </w:t>
      </w:r>
      <w:r w:rsidR="0012024A">
        <w:rPr>
          <w:rFonts w:ascii="Museo 300" w:hAnsi="Museo 300" w:cs="Arial"/>
          <w:sz w:val="16"/>
          <w:szCs w:val="16"/>
        </w:rPr>
        <w:t>XXX</w:t>
      </w:r>
      <w:r w:rsidRPr="00880968">
        <w:rPr>
          <w:rFonts w:ascii="Museo 300" w:hAnsi="Museo 300" w:cs="Arial"/>
          <w:sz w:val="16"/>
          <w:szCs w:val="16"/>
        </w:rPr>
        <w:t xml:space="preserve"> debe de rectificarse.</w:t>
      </w:r>
    </w:p>
    <w:p w14:paraId="4BAB16C4" w14:textId="254F7841" w:rsidR="00562498" w:rsidRPr="00880968" w:rsidRDefault="00880968" w:rsidP="00880968">
      <w:pPr>
        <w:pStyle w:val="Prrafodelista"/>
        <w:numPr>
          <w:ilvl w:val="0"/>
          <w:numId w:val="9"/>
        </w:numPr>
        <w:spacing w:after="200"/>
        <w:ind w:left="1418" w:right="708"/>
        <w:jc w:val="both"/>
        <w:textAlignment w:val="auto"/>
        <w:rPr>
          <w:rFonts w:ascii="Museo 300" w:hAnsi="Museo 300" w:cs="Arial"/>
          <w:sz w:val="16"/>
          <w:szCs w:val="16"/>
        </w:rPr>
      </w:pPr>
      <w:r w:rsidRPr="00880968">
        <w:rPr>
          <w:rFonts w:ascii="Museo 300" w:hAnsi="Museo 300" w:cs="Arial"/>
          <w:sz w:val="16"/>
          <w:szCs w:val="16"/>
        </w:rPr>
        <w:t xml:space="preserve">Se establece que el monto a recuperar por parte de EEO en concepto de energía no registrada, asciende a 336 kWh, equivalentes a </w:t>
      </w:r>
      <w:r w:rsidRPr="00880968">
        <w:rPr>
          <w:rFonts w:ascii="Museo 300" w:hAnsi="Museo 300" w:cs="Arial"/>
          <w:color w:val="000000" w:themeColor="text1"/>
          <w:sz w:val="16"/>
          <w:szCs w:val="16"/>
        </w:rPr>
        <w:t>ochenta y cuatro 11/100 dólares de los Estados Unidos de América (USD 84.11)</w:t>
      </w:r>
      <w:r w:rsidRPr="00880968">
        <w:rPr>
          <w:rFonts w:ascii="Museo 300" w:hAnsi="Museo 300" w:cs="Arial"/>
          <w:b/>
          <w:bCs/>
          <w:color w:val="000000" w:themeColor="text1"/>
          <w:sz w:val="16"/>
          <w:szCs w:val="16"/>
        </w:rPr>
        <w:t xml:space="preserve"> </w:t>
      </w:r>
      <w:r w:rsidRPr="00880968">
        <w:rPr>
          <w:rFonts w:ascii="Museo 300" w:hAnsi="Museo 300" w:cs="Arial"/>
          <w:color w:val="000000" w:themeColor="text1"/>
          <w:sz w:val="16"/>
          <w:szCs w:val="16"/>
        </w:rPr>
        <w:t>IVA incluido</w:t>
      </w:r>
      <w:r w:rsidRPr="00880968">
        <w:rPr>
          <w:rFonts w:ascii="Museo 300" w:hAnsi="Museo 300" w:cs="Arial"/>
          <w:sz w:val="16"/>
          <w:szCs w:val="16"/>
        </w:rPr>
        <w:t>. Además, la distribuidora podrá efectuar el cobro de los intereses generados</w:t>
      </w:r>
      <w:r w:rsidR="008479DB" w:rsidRPr="00880968">
        <w:rPr>
          <w:rFonts w:ascii="Museo 300" w:hAnsi="Museo 300" w:cs="Arial"/>
          <w:sz w:val="16"/>
          <w:szCs w:val="16"/>
        </w:rPr>
        <w:t xml:space="preserve"> </w:t>
      </w:r>
      <w:r w:rsidR="00562498" w:rsidRPr="00880968">
        <w:rPr>
          <w:rFonts w:ascii="Museo 300" w:eastAsia="Arial" w:hAnsi="Museo 300"/>
          <w:color w:val="000000" w:themeColor="text1"/>
          <w:sz w:val="16"/>
          <w:szCs w:val="16"/>
        </w:rPr>
        <w:t>[…]</w:t>
      </w:r>
      <w:r w:rsidR="00914F6D" w:rsidRPr="0088096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85C0927"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0E4353">
        <w:rPr>
          <w:rFonts w:ascii="Museo Sans 300" w:hAnsi="Museo Sans 300"/>
          <w:sz w:val="20"/>
          <w:szCs w:val="20"/>
          <w:lang w:val="es-SV"/>
        </w:rPr>
        <w:t>742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E4353">
        <w:rPr>
          <w:rFonts w:ascii="Museo Sans 300" w:hAnsi="Museo Sans 300"/>
          <w:sz w:val="20"/>
          <w:szCs w:val="20"/>
          <w:lang w:val="es-SV"/>
        </w:rPr>
        <w:t>doce</w:t>
      </w:r>
      <w:r w:rsidR="00510582">
        <w:rPr>
          <w:rFonts w:ascii="Museo Sans 300" w:hAnsi="Museo Sans 300"/>
          <w:sz w:val="20"/>
          <w:szCs w:val="20"/>
          <w:lang w:val="es-SV"/>
        </w:rPr>
        <w:t xml:space="preserve"> de </w:t>
      </w:r>
      <w:r w:rsidR="000E4353">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0E4353">
        <w:rPr>
          <w:rFonts w:ascii="Museo Sans 300" w:hAnsi="Museo Sans 300"/>
          <w:sz w:val="20"/>
          <w:szCs w:val="20"/>
          <w:lang w:val="es-SV"/>
        </w:rPr>
        <w:t>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12024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F291E">
        <w:rPr>
          <w:rFonts w:ascii="Museo Sans 300" w:hAnsi="Museo Sans 300"/>
          <w:sz w:val="20"/>
          <w:szCs w:val="20"/>
          <w:lang w:val="es-SV"/>
        </w:rPr>
        <w:t>0314</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6EFA5CED"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E4353">
        <w:rPr>
          <w:rFonts w:ascii="Museo Sans 300" w:eastAsia="Times New Roman" w:hAnsi="Museo Sans 300" w:cs="Segoe UI"/>
          <w:sz w:val="20"/>
          <w:szCs w:val="20"/>
          <w:lang w:val="es-ES" w:eastAsia="es-ES"/>
        </w:rPr>
        <w:t>s partes el día diecinueve de septiembre de este año,</w:t>
      </w:r>
      <w:r w:rsidRPr="008809F7">
        <w:rPr>
          <w:rFonts w:ascii="Museo Sans 300" w:eastAsia="Times New Roman" w:hAnsi="Museo Sans 300" w:cs="Segoe UI"/>
          <w:sz w:val="20"/>
          <w:szCs w:val="20"/>
          <w:lang w:val="es-ES" w:eastAsia="es-ES"/>
        </w:rPr>
        <w:t xml:space="preserve"> por lo que el plazo finalizó</w:t>
      </w:r>
      <w:r w:rsidR="000E4353">
        <w:rPr>
          <w:rFonts w:ascii="Museo Sans 300" w:eastAsia="Times New Roman" w:hAnsi="Museo Sans 300" w:cs="Segoe UI"/>
          <w:sz w:val="20"/>
          <w:szCs w:val="20"/>
          <w:lang w:val="es-ES" w:eastAsia="es-ES"/>
        </w:rPr>
        <w:t xml:space="preserve"> el día tres de octubre del presente año.</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416921FF"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0E4353">
        <w:rPr>
          <w:rFonts w:ascii="Museo Sans 300" w:hAnsi="Museo Sans 300"/>
          <w:sz w:val="20"/>
          <w:szCs w:val="20"/>
          <w:lang w:val="es-SV"/>
        </w:rPr>
        <w:t>treinta</w:t>
      </w:r>
      <w:r w:rsidR="004B3414">
        <w:rPr>
          <w:rFonts w:ascii="Museo Sans 300" w:hAnsi="Museo Sans 300"/>
          <w:sz w:val="20"/>
          <w:szCs w:val="20"/>
          <w:lang w:val="es-SV"/>
        </w:rPr>
        <w:t xml:space="preserve"> de </w:t>
      </w:r>
      <w:r w:rsidR="00155C7D">
        <w:rPr>
          <w:rFonts w:ascii="Museo Sans 300" w:hAnsi="Museo Sans 300"/>
          <w:sz w:val="20"/>
          <w:szCs w:val="20"/>
          <w:lang w:val="es-SV"/>
        </w:rPr>
        <w:t>septiembre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0E4353">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w:t>
      </w:r>
      <w:r w:rsidR="000E4353">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033DD1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E435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5198C1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2024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4CF99E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F291E">
        <w:rPr>
          <w:rFonts w:ascii="Museo Sans 300" w:hAnsi="Museo Sans 300" w:cs="Times New Roman"/>
          <w:sz w:val="20"/>
          <w:szCs w:val="20"/>
        </w:rPr>
        <w:t>0314</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05BA4DB" w14:textId="044A1765" w:rsidR="00FC2169" w:rsidRPr="00FC2169" w:rsidRDefault="00C34300" w:rsidP="00FC2169">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FC2169">
        <w:rPr>
          <w:rFonts w:ascii="Museo 300" w:hAnsi="Museo 300"/>
          <w:color w:val="000000" w:themeColor="text1"/>
          <w:sz w:val="16"/>
          <w:szCs w:val="16"/>
          <w:lang w:val="es-ES"/>
        </w:rPr>
        <w:t xml:space="preserve"> </w:t>
      </w:r>
      <w:r w:rsidR="00FC2169" w:rsidRPr="00FC2169">
        <w:rPr>
          <w:rFonts w:ascii="Museo 300" w:hAnsi="Museo 300"/>
          <w:sz w:val="16"/>
          <w:szCs w:val="16"/>
        </w:rPr>
        <w:t xml:space="preserve">con la información que fue provista por la sociedad EEO, se han extraído las siguientes fotografías mediante las cuales se observa la condición detectada en el suministro eléctrico en fecha 11 de noviembre del año 2021 con evidencias de una presunta condición irregular que afectaba el correcto registro de consumo en el equipo de medición </w:t>
      </w:r>
      <w:proofErr w:type="spellStart"/>
      <w:r w:rsidR="00FC2169" w:rsidRPr="00FC2169">
        <w:rPr>
          <w:rFonts w:ascii="Museo 300" w:hAnsi="Museo 300"/>
          <w:sz w:val="16"/>
          <w:szCs w:val="16"/>
        </w:rPr>
        <w:t>n.°</w:t>
      </w:r>
      <w:proofErr w:type="spellEnd"/>
      <w:r w:rsidR="00FC2169" w:rsidRPr="00FC2169">
        <w:rPr>
          <w:rFonts w:ascii="Museo 300" w:hAnsi="Museo 300"/>
          <w:sz w:val="16"/>
          <w:szCs w:val="16"/>
        </w:rPr>
        <w:t xml:space="preserve"> </w:t>
      </w:r>
      <w:r w:rsidR="0012024A">
        <w:rPr>
          <w:rFonts w:ascii="Museo 300" w:hAnsi="Museo 300"/>
          <w:sz w:val="16"/>
          <w:szCs w:val="16"/>
        </w:rPr>
        <w:t>XXX</w:t>
      </w:r>
      <w:r w:rsidR="00FC2169" w:rsidRPr="00FC2169">
        <w:rPr>
          <w:rFonts w:ascii="Museo 300" w:hAnsi="Museo 300"/>
          <w:sz w:val="16"/>
          <w:szCs w:val="16"/>
        </w:rPr>
        <w:t>.</w:t>
      </w:r>
      <w:r w:rsidR="00FC2169" w:rsidRPr="00FC2169">
        <w:rPr>
          <w:rStyle w:val="normaltextrun"/>
          <w:rFonts w:ascii="Museo 300" w:hAnsi="Museo 300"/>
          <w:color w:val="000000"/>
          <w:sz w:val="16"/>
          <w:szCs w:val="16"/>
          <w:shd w:val="clear" w:color="auto" w:fill="FFFFFF"/>
        </w:rPr>
        <w:t xml:space="preserve"> </w:t>
      </w:r>
      <w:r w:rsidR="00FC2169">
        <w:rPr>
          <w:rStyle w:val="normaltextrun"/>
          <w:rFonts w:ascii="Museo 300" w:hAnsi="Museo 300"/>
          <w:color w:val="000000"/>
          <w:sz w:val="16"/>
          <w:szCs w:val="16"/>
          <w:shd w:val="clear" w:color="auto" w:fill="FFFFFF"/>
        </w:rPr>
        <w:t>(…)</w:t>
      </w:r>
    </w:p>
    <w:p w14:paraId="4DC82805" w14:textId="663ACD8A" w:rsidR="00C34300" w:rsidRPr="001007A8" w:rsidRDefault="00B57304" w:rsidP="00B57304">
      <w:pPr>
        <w:tabs>
          <w:tab w:val="left" w:pos="993"/>
          <w:tab w:val="left" w:pos="9072"/>
        </w:tabs>
        <w:spacing w:line="240" w:lineRule="auto"/>
        <w:ind w:left="993" w:right="709"/>
        <w:jc w:val="both"/>
        <w:rPr>
          <w:rFonts w:ascii="Museo 300" w:hAnsi="Museo 300"/>
          <w:sz w:val="16"/>
          <w:szCs w:val="16"/>
        </w:rPr>
      </w:pPr>
      <w:r w:rsidRPr="00B57304">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bookmarkEnd w:id="2"/>
      <w:r w:rsidR="00155C7D">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6358A311"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5337AF">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12024A">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6A16D1F5" w14:textId="16281971" w:rsidR="00F07FBF" w:rsidRPr="00F07FBF" w:rsidRDefault="00CC62A8" w:rsidP="00F07FBF">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bookmarkStart w:id="3" w:name="_Hlk105830074"/>
      <w:r w:rsidRPr="00F17972">
        <w:rPr>
          <w:rFonts w:ascii="Museo Sans 300" w:hAnsi="Museo Sans 300"/>
          <w:sz w:val="20"/>
          <w:szCs w:val="20"/>
        </w:rPr>
        <w:t>Conforme lo anterior, el CAU concluyó en el informe técnico N.° IT-</w:t>
      </w:r>
      <w:r w:rsidR="00FF291E">
        <w:rPr>
          <w:rFonts w:ascii="Museo Sans 300" w:hAnsi="Museo Sans 300"/>
          <w:sz w:val="20"/>
          <w:szCs w:val="20"/>
        </w:rPr>
        <w:t>0314</w:t>
      </w:r>
      <w:r w:rsidRPr="00F17972">
        <w:rPr>
          <w:rFonts w:ascii="Museo Sans 300" w:hAnsi="Museo Sans 300"/>
          <w:sz w:val="20"/>
          <w:szCs w:val="20"/>
        </w:rPr>
        <w:t>-CAU-2</w:t>
      </w:r>
      <w:r>
        <w:rPr>
          <w:rFonts w:ascii="Museo Sans 300" w:hAnsi="Museo Sans 300"/>
          <w:sz w:val="20"/>
          <w:szCs w:val="20"/>
        </w:rPr>
        <w:t>2</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r w:rsidR="00F07FBF">
        <w:rPr>
          <w:rFonts w:ascii="Museo Sans 300" w:hAnsi="Museo Sans 300" w:cs="Segoe UI"/>
          <w:sz w:val="20"/>
          <w:szCs w:val="20"/>
          <w:lang w:eastAsia="es-MX"/>
        </w:rPr>
        <w:t xml:space="preserve"> </w:t>
      </w:r>
      <w:r w:rsidR="00F07FBF" w:rsidRPr="00CF3467">
        <w:rPr>
          <w:rFonts w:ascii="Museo Sans 300" w:hAnsi="Museo Sans 300" w:cs="Segoe UI"/>
          <w:sz w:val="20"/>
          <w:szCs w:val="20"/>
          <w:lang w:eastAsia="es-MX"/>
        </w:rPr>
        <w:t>existió</w:t>
      </w:r>
      <w:r w:rsidR="00F07FBF">
        <w:rPr>
          <w:rStyle w:val="normaltextrun"/>
          <w:rFonts w:ascii="Museo Sans 300" w:hAnsi="Museo Sans 300"/>
          <w:color w:val="000000"/>
          <w:sz w:val="20"/>
          <w:szCs w:val="20"/>
          <w:shd w:val="clear" w:color="auto" w:fill="FFFFFF"/>
        </w:rPr>
        <w:t xml:space="preserve"> </w:t>
      </w:r>
      <w:r w:rsidR="00F07FBF" w:rsidRPr="007E5ADD">
        <w:rPr>
          <w:rFonts w:ascii="Museo Sans 300" w:hAnsi="Museo Sans 300"/>
          <w:color w:val="000000"/>
          <w:sz w:val="20"/>
          <w:szCs w:val="20"/>
          <w:shd w:val="clear" w:color="auto" w:fill="FFFFFF"/>
          <w:lang w:val="es-ES"/>
        </w:rPr>
        <w:t>una</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alteración</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interna</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del</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equipo</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de</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medición</w:t>
      </w:r>
      <w:r w:rsidR="00F07FBF">
        <w:rPr>
          <w:rFonts w:ascii="Museo Sans 300" w:hAnsi="Museo Sans 300"/>
          <w:color w:val="000000"/>
          <w:sz w:val="20"/>
          <w:szCs w:val="20"/>
          <w:shd w:val="clear" w:color="auto" w:fill="FFFFFF"/>
          <w:lang w:val="es-ES"/>
        </w:rPr>
        <w:t xml:space="preserve"> N.° </w:t>
      </w:r>
      <w:r w:rsidR="0012024A">
        <w:rPr>
          <w:rFonts w:ascii="Museo Sans 300" w:hAnsi="Museo Sans 300"/>
          <w:color w:val="000000"/>
          <w:sz w:val="20"/>
          <w:szCs w:val="20"/>
          <w:shd w:val="clear" w:color="auto" w:fill="FFFFFF"/>
          <w:lang w:val="es-ES"/>
        </w:rPr>
        <w:t>XXX</w:t>
      </w:r>
      <w:r w:rsidR="00F07FBF">
        <w:rPr>
          <w:rFonts w:ascii="Museo Sans 300" w:hAnsi="Museo Sans 300"/>
          <w:color w:val="000000"/>
          <w:sz w:val="20"/>
          <w:szCs w:val="20"/>
          <w:shd w:val="clear" w:color="auto" w:fill="FFFFFF"/>
          <w:lang w:val="es-ES"/>
        </w:rPr>
        <w:t xml:space="preserve"> consistente </w:t>
      </w:r>
      <w:r w:rsidR="00F07FBF" w:rsidRPr="00E20A33">
        <w:rPr>
          <w:rFonts w:ascii="Museo Sans 300" w:hAnsi="Museo Sans 300"/>
          <w:color w:val="000000"/>
          <w:sz w:val="20"/>
          <w:szCs w:val="20"/>
          <w:shd w:val="clear" w:color="auto" w:fill="FFFFFF"/>
        </w:rPr>
        <w:t>en</w:t>
      </w:r>
      <w:r w:rsidR="00F07FBF">
        <w:rPr>
          <w:rFonts w:ascii="Museo Sans 300" w:hAnsi="Museo Sans 300"/>
          <w:color w:val="000000"/>
          <w:sz w:val="20"/>
          <w:szCs w:val="20"/>
          <w:shd w:val="clear" w:color="auto" w:fill="FFFFFF"/>
        </w:rPr>
        <w:t xml:space="preserve"> la desconexión de la fase B de la bobina de corriente, </w:t>
      </w:r>
      <w:r w:rsidR="00F07FBF">
        <w:rPr>
          <w:rStyle w:val="normaltextrun"/>
          <w:rFonts w:ascii="Museo Sans 300" w:hAnsi="Museo Sans 300"/>
          <w:color w:val="000000"/>
          <w:sz w:val="20"/>
          <w:szCs w:val="20"/>
          <w:shd w:val="clear" w:color="auto" w:fill="FFFFFF"/>
          <w:lang w:val="es-ES"/>
        </w:rPr>
        <w:t>generando que no se registrara la energía eléctrica consumida en el inmueble.</w:t>
      </w:r>
      <w:r w:rsidR="00F07FBF">
        <w:rPr>
          <w:rStyle w:val="normaltextrun"/>
          <w:rFonts w:ascii="Museo Sans 300" w:hAnsi="Museo Sans 300"/>
          <w:color w:val="000000"/>
          <w:sz w:val="20"/>
          <w:szCs w:val="20"/>
          <w:shd w:val="clear" w:color="auto" w:fill="FFFFFF"/>
        </w:rPr>
        <w:t xml:space="preserve"> </w:t>
      </w:r>
    </w:p>
    <w:p w14:paraId="576B5ECD" w14:textId="77777777" w:rsidR="00F07FBF" w:rsidRPr="00DF14B1" w:rsidRDefault="00F07FBF"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4FEB283" w14:textId="77777777" w:rsidR="0089274F" w:rsidRDefault="0089274F"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w:t>
      </w:r>
      <w:r>
        <w:rPr>
          <w:rStyle w:val="normaltextrun"/>
          <w:rFonts w:ascii="Museo Sans 300" w:hAnsi="Museo Sans 300"/>
          <w:color w:val="000000"/>
          <w:sz w:val="20"/>
          <w:szCs w:val="20"/>
        </w:rPr>
        <w:t>por no estar considerado en la norma aplicable, debido a que el promedio mensual determinado por EEO es por la sumatoria de las corrientes en ambas fases; y no solo la corriente que no estaba siendo registrada por el equipo de medición.</w:t>
      </w:r>
      <w:r>
        <w:rPr>
          <w:rStyle w:val="eop"/>
          <w:rFonts w:ascii="Museo Sans 300" w:hAnsi="Museo Sans 300"/>
          <w:sz w:val="20"/>
          <w:szCs w:val="20"/>
        </w:rPr>
        <w:t> </w:t>
      </w:r>
    </w:p>
    <w:p w14:paraId="2946C229" w14:textId="77777777" w:rsidR="0089274F" w:rsidRDefault="0089274F"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6C6B924" w14:textId="77777777" w:rsidR="00B57304" w:rsidRPr="00B73057" w:rsidRDefault="00B57304" w:rsidP="00B57304">
      <w:pPr>
        <w:autoSpaceDE w:val="0"/>
        <w:spacing w:after="0" w:line="240" w:lineRule="auto"/>
        <w:ind w:left="426"/>
        <w:jc w:val="both"/>
        <w:rPr>
          <w:rFonts w:ascii="Museo Sans 300" w:eastAsia="Times New Roman" w:hAnsi="Museo Sans 300"/>
          <w:sz w:val="20"/>
          <w:szCs w:val="20"/>
          <w:lang w:eastAsia="es-ES"/>
        </w:rPr>
      </w:pPr>
      <w:r w:rsidRPr="00B73057">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realizó</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nuevo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cálculo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basado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historial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reciente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registros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mensuales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consumo,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utilizando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criterios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siguientes:</w:t>
      </w:r>
      <w:r>
        <w:rPr>
          <w:rFonts w:ascii="Museo Sans 300" w:eastAsia="Times New Roman" w:hAnsi="Museo Sans 300"/>
          <w:sz w:val="20"/>
          <w:szCs w:val="20"/>
          <w:lang w:eastAsia="es-ES"/>
        </w:rPr>
        <w:t xml:space="preserve"> </w:t>
      </w:r>
    </w:p>
    <w:p w14:paraId="40B98035" w14:textId="77777777" w:rsidR="00B57304" w:rsidRPr="00431856" w:rsidRDefault="00B57304" w:rsidP="00B57304">
      <w:pPr>
        <w:shd w:val="clear" w:color="auto" w:fill="FFFFFF"/>
        <w:suppressAutoHyphens w:val="0"/>
        <w:autoSpaceDN/>
        <w:spacing w:after="0" w:line="240" w:lineRule="auto"/>
        <w:ind w:left="420"/>
        <w:jc w:val="both"/>
        <w:rPr>
          <w:rFonts w:ascii="Cambria Math" w:hAnsi="Cambria Math"/>
          <w:color w:val="000000"/>
          <w:sz w:val="20"/>
          <w:szCs w:val="20"/>
          <w:shd w:val="clear" w:color="auto" w:fill="FFFFFF"/>
        </w:rPr>
      </w:pPr>
    </w:p>
    <w:p w14:paraId="27783AE9" w14:textId="39F964CC" w:rsidR="00B57304" w:rsidRPr="00431856" w:rsidRDefault="00B57304" w:rsidP="00B5730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promedio mensual con base al registro histórico de </w:t>
      </w:r>
      <w:r w:rsidRPr="00431856">
        <w:rPr>
          <w:rFonts w:ascii="Museo Sans 300" w:eastAsia="Times New Roman" w:hAnsi="Museo Sans 300" w:cs="Times New Roman"/>
          <w:sz w:val="20"/>
          <w:szCs w:val="20"/>
          <w:lang w:val="es-ES"/>
        </w:rPr>
        <w:t>los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meses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abril a junio del presente año.</w:t>
      </w:r>
    </w:p>
    <w:p w14:paraId="4A78C553" w14:textId="77777777" w:rsidR="00B57304" w:rsidRPr="00B73057" w:rsidRDefault="00B57304" w:rsidP="00B57304">
      <w:pPr>
        <w:autoSpaceDE w:val="0"/>
        <w:spacing w:after="0" w:line="240" w:lineRule="auto"/>
        <w:ind w:left="993"/>
        <w:jc w:val="both"/>
        <w:rPr>
          <w:rFonts w:ascii="Museo Sans 300" w:eastAsia="Times New Roman" w:hAnsi="Museo Sans 300" w:cs="Times New Roman"/>
          <w:sz w:val="20"/>
          <w:szCs w:val="20"/>
        </w:rPr>
      </w:pPr>
    </w:p>
    <w:p w14:paraId="1636E256" w14:textId="48AB76ED" w:rsidR="00B57304" w:rsidRPr="00B73057" w:rsidRDefault="00B57304" w:rsidP="00B5730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veintiuno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septiembre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00D70517">
        <w:rPr>
          <w:rFonts w:ascii="Museo Sans 300" w:eastAsia="Times New Roman" w:hAnsi="Museo Sans 300" w:cs="Times New Roman"/>
          <w:sz w:val="20"/>
          <w:szCs w:val="20"/>
          <w:lang w:val="es-ES"/>
        </w:rPr>
        <w:t>once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D70517">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año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mil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veintiuno.</w:t>
      </w:r>
    </w:p>
    <w:p w14:paraId="570A8D96" w14:textId="1CF205EF" w:rsidR="00B57304" w:rsidRPr="00431856" w:rsidRDefault="00B57304" w:rsidP="00B57304">
      <w:pPr>
        <w:autoSpaceDE w:val="0"/>
        <w:spacing w:after="0" w:line="240" w:lineRule="auto"/>
        <w:ind w:left="993"/>
        <w:jc w:val="both"/>
        <w:rPr>
          <w:rFonts w:ascii="Museo Sans 300" w:eastAsia="Times New Roman" w:hAnsi="Museo Sans 300" w:cs="Times New Roman"/>
          <w:sz w:val="20"/>
          <w:szCs w:val="20"/>
        </w:rPr>
      </w:pPr>
      <w:r w:rsidRPr="00431856">
        <w:rPr>
          <w:rFonts w:ascii="Museo Sans 300" w:hAnsi="Museo Sans 300"/>
          <w:color w:val="000000"/>
          <w:sz w:val="20"/>
          <w:szCs w:val="20"/>
          <w:shd w:val="clear" w:color="auto" w:fill="FFFFFF"/>
        </w:rPr>
        <w:t>Dicho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periodo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limitado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00D70517">
        <w:rPr>
          <w:rFonts w:ascii="Museo Sans 300" w:hAnsi="Museo Sans 300"/>
          <w:color w:val="000000"/>
          <w:sz w:val="20"/>
          <w:szCs w:val="20"/>
          <w:shd w:val="clear" w:color="auto" w:fill="FFFFFF"/>
        </w:rPr>
        <w:t>cincuenta y un</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días</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debido</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a</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q</w:t>
      </w:r>
      <w:r w:rsidR="00D70517">
        <w:rPr>
          <w:rFonts w:ascii="Museo Sans 300" w:hAnsi="Museo Sans 300"/>
          <w:color w:val="000000"/>
          <w:sz w:val="20"/>
          <w:szCs w:val="20"/>
          <w:shd w:val="clear" w:color="auto" w:fill="FFFFFF"/>
          <w:lang w:val="es-ES"/>
        </w:rPr>
        <w:t xml:space="preserve">ue el veintiuno de septiembre del dos </w:t>
      </w:r>
      <w:proofErr w:type="gramStart"/>
      <w:r w:rsidR="00D70517">
        <w:rPr>
          <w:rFonts w:ascii="Museo Sans 300" w:hAnsi="Museo Sans 300"/>
          <w:color w:val="000000"/>
          <w:sz w:val="20"/>
          <w:szCs w:val="20"/>
          <w:shd w:val="clear" w:color="auto" w:fill="FFFFFF"/>
          <w:lang w:val="es-ES"/>
        </w:rPr>
        <w:t>mil veintiuno</w:t>
      </w:r>
      <w:proofErr w:type="gramEnd"/>
      <w:r w:rsidR="00D70517">
        <w:rPr>
          <w:rFonts w:ascii="Museo Sans 300" w:hAnsi="Museo Sans 300"/>
          <w:color w:val="000000"/>
          <w:sz w:val="20"/>
          <w:szCs w:val="20"/>
          <w:shd w:val="clear" w:color="auto" w:fill="FFFFFF"/>
          <w:lang w:val="es-ES"/>
        </w:rPr>
        <w:t xml:space="preserve"> la distribuidora </w:t>
      </w:r>
      <w:r w:rsidR="00E25717">
        <w:rPr>
          <w:rFonts w:ascii="Museo Sans 300" w:hAnsi="Museo Sans 300"/>
          <w:color w:val="000000"/>
          <w:sz w:val="20"/>
          <w:szCs w:val="20"/>
          <w:shd w:val="clear" w:color="auto" w:fill="FFFFFF"/>
          <w:lang w:val="es-ES"/>
        </w:rPr>
        <w:t xml:space="preserve">instaló y conectó </w:t>
      </w:r>
      <w:r w:rsidR="00D70517">
        <w:rPr>
          <w:rFonts w:ascii="Museo Sans 300" w:hAnsi="Museo Sans 300"/>
          <w:color w:val="000000"/>
          <w:sz w:val="20"/>
          <w:szCs w:val="20"/>
          <w:shd w:val="clear" w:color="auto" w:fill="FFFFFF"/>
          <w:lang w:val="es-ES"/>
        </w:rPr>
        <w:t xml:space="preserve">el </w:t>
      </w:r>
      <w:r w:rsidR="00E25717">
        <w:rPr>
          <w:rFonts w:ascii="Museo Sans 300" w:hAnsi="Museo Sans 300"/>
          <w:color w:val="000000"/>
          <w:sz w:val="20"/>
          <w:szCs w:val="20"/>
          <w:shd w:val="clear" w:color="auto" w:fill="FFFFFF"/>
          <w:lang w:val="es-ES"/>
        </w:rPr>
        <w:t>equipo de medición del suminist</w:t>
      </w:r>
      <w:r w:rsidR="0067287C">
        <w:rPr>
          <w:rFonts w:ascii="Museo Sans 300" w:hAnsi="Museo Sans 300"/>
          <w:color w:val="000000"/>
          <w:sz w:val="20"/>
          <w:szCs w:val="20"/>
          <w:shd w:val="clear" w:color="auto" w:fill="FFFFFF"/>
          <w:lang w:val="es-ES"/>
        </w:rPr>
        <w:t xml:space="preserve">ro. </w:t>
      </w:r>
    </w:p>
    <w:p w14:paraId="3B113F0F" w14:textId="77777777" w:rsidR="00B57304" w:rsidRDefault="00B57304"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59B09A20"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 xml:space="preserve">Como resultado, el CAU determinó que la distribuidora tiene el derecho a recuperar la cantidad de </w:t>
      </w:r>
      <w:r w:rsidR="00D70517">
        <w:rPr>
          <w:rFonts w:ascii="Museo Sans 300" w:hAnsi="Museo Sans 300"/>
          <w:sz w:val="20"/>
          <w:szCs w:val="20"/>
        </w:rPr>
        <w:t>OCHENTA Y CUATRO</w:t>
      </w:r>
      <w:r w:rsidRPr="00AC7FFE">
        <w:rPr>
          <w:rFonts w:ascii="Museo Sans 300" w:hAnsi="Museo Sans 300"/>
          <w:sz w:val="20"/>
          <w:szCs w:val="20"/>
        </w:rPr>
        <w:t xml:space="preserve"> </w:t>
      </w:r>
      <w:r w:rsidR="00D70517">
        <w:rPr>
          <w:rFonts w:ascii="Museo Sans 300" w:hAnsi="Museo Sans 300"/>
          <w:sz w:val="20"/>
          <w:szCs w:val="20"/>
        </w:rPr>
        <w:t>11</w:t>
      </w:r>
      <w:r w:rsidRPr="00AC7FFE">
        <w:rPr>
          <w:rFonts w:ascii="Museo Sans 300" w:hAnsi="Museo Sans 300"/>
          <w:sz w:val="20"/>
          <w:szCs w:val="20"/>
        </w:rPr>
        <w:t xml:space="preserve">/100 DÓLARES DE LOS ESTADOS UNIDOS DE AMÉRICA (USD </w:t>
      </w:r>
      <w:r w:rsidR="00D70517">
        <w:rPr>
          <w:rFonts w:ascii="Museo Sans 300" w:hAnsi="Museo Sans 300"/>
          <w:sz w:val="20"/>
          <w:szCs w:val="20"/>
        </w:rPr>
        <w:t>84.11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EEA2E8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43A5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1AE4C0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688972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2024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8196D0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7051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D7051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86430A0" w14:textId="70F8A450" w:rsidR="0089274F" w:rsidRPr="0089274F" w:rsidRDefault="0089025D" w:rsidP="0089274F">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FF291E">
        <w:rPr>
          <w:rFonts w:ascii="Museo Sans 300" w:hAnsi="Museo Sans 300"/>
          <w:sz w:val="20"/>
          <w:szCs w:val="20"/>
        </w:rPr>
        <w:t>0314</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12024A">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la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alteración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interna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del</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equipo</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medición</w:t>
      </w:r>
      <w:r w:rsidR="0089274F">
        <w:rPr>
          <w:rFonts w:ascii="Museo Sans 300" w:hAnsi="Museo Sans 300"/>
          <w:color w:val="000000"/>
          <w:sz w:val="20"/>
          <w:szCs w:val="20"/>
          <w:shd w:val="clear" w:color="auto" w:fill="FFFFFF"/>
        </w:rPr>
        <w:t xml:space="preserve">. </w:t>
      </w:r>
    </w:p>
    <w:p w14:paraId="6498D81B" w14:textId="77777777" w:rsidR="0089274F" w:rsidRDefault="0089274F"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51D9C117"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D70517">
        <w:rPr>
          <w:rFonts w:ascii="Museo Sans 300" w:eastAsia="Times New Roman" w:hAnsi="Museo Sans 300" w:cs="Times New Roman"/>
          <w:sz w:val="20"/>
          <w:szCs w:val="20"/>
          <w:lang w:eastAsia="es-ES"/>
        </w:rPr>
        <w:t>OCHENTA Y CUATRO</w:t>
      </w:r>
      <w:r w:rsidR="006662C8">
        <w:rPr>
          <w:rFonts w:ascii="Museo Sans 300" w:hAnsi="Museo Sans 300"/>
          <w:sz w:val="20"/>
          <w:szCs w:val="20"/>
        </w:rPr>
        <w:t xml:space="preserve"> </w:t>
      </w:r>
      <w:r w:rsidR="00D70517">
        <w:rPr>
          <w:rFonts w:ascii="Museo Sans 300" w:hAnsi="Museo Sans 300"/>
          <w:sz w:val="20"/>
          <w:szCs w:val="20"/>
        </w:rPr>
        <w:t>11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D70517">
        <w:rPr>
          <w:rFonts w:ascii="Museo Sans 300" w:hAnsi="Museo Sans 300"/>
          <w:sz w:val="20"/>
          <w:szCs w:val="20"/>
        </w:rPr>
        <w:t>84.11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D907FC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FF291E">
        <w:rPr>
          <w:rFonts w:ascii="Museo Sans 300" w:eastAsia="Arial" w:hAnsi="Museo Sans 300" w:cs="Times New Roman"/>
          <w:sz w:val="20"/>
          <w:szCs w:val="20"/>
        </w:rPr>
        <w:t>0314</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5709935" w14:textId="481A0598" w:rsidR="0089274F" w:rsidRPr="00443022" w:rsidRDefault="00B306DC" w:rsidP="0044302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2024A">
        <w:rPr>
          <w:rFonts w:ascii="Museo Sans 300" w:hAnsi="Museo Sans 300"/>
          <w:sz w:val="20"/>
          <w:szCs w:val="20"/>
        </w:rPr>
        <w:t>XXX</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3FB3BA19" w14:textId="77777777" w:rsidR="0089274F" w:rsidRDefault="0089274F" w:rsidP="0089274F">
      <w:pPr>
        <w:pStyle w:val="Prrafodelista"/>
        <w:rPr>
          <w:rFonts w:ascii="Museo Sans 300" w:eastAsia="Museo Sans 300" w:hAnsi="Museo Sans 300"/>
          <w:color w:val="000000"/>
          <w:sz w:val="20"/>
          <w:szCs w:val="20"/>
          <w:shd w:val="clear" w:color="auto" w:fill="FFFFFF"/>
        </w:rPr>
      </w:pPr>
    </w:p>
    <w:p w14:paraId="75A5A84A" w14:textId="7F97D2C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D70517">
        <w:rPr>
          <w:rFonts w:ascii="Museo Sans 300" w:eastAsia="Arial" w:hAnsi="Museo Sans 300"/>
          <w:sz w:val="20"/>
          <w:szCs w:val="20"/>
          <w:lang w:eastAsia="es-SV"/>
        </w:rPr>
        <w:t>OCHENTA Y CUATRO</w:t>
      </w:r>
      <w:r w:rsidR="006662C8">
        <w:rPr>
          <w:rFonts w:ascii="Museo Sans 300" w:hAnsi="Museo Sans 300"/>
          <w:sz w:val="20"/>
          <w:szCs w:val="20"/>
        </w:rPr>
        <w:t xml:space="preserve"> </w:t>
      </w:r>
      <w:r w:rsidR="00D70517">
        <w:rPr>
          <w:rFonts w:ascii="Museo Sans 300" w:hAnsi="Museo Sans 300"/>
          <w:sz w:val="20"/>
          <w:szCs w:val="20"/>
        </w:rPr>
        <w:t>11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D70517">
        <w:rPr>
          <w:rFonts w:ascii="Museo Sans 300" w:hAnsi="Museo Sans 300"/>
          <w:sz w:val="20"/>
          <w:szCs w:val="20"/>
        </w:rPr>
        <w:t>84.11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C026327"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FF291E">
        <w:rPr>
          <w:rFonts w:ascii="Museo Sans 300" w:eastAsia="Arial" w:hAnsi="Museo Sans 300" w:cs="Times New Roman"/>
          <w:sz w:val="20"/>
          <w:szCs w:val="20"/>
        </w:rPr>
        <w:t>0314</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A72C93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70517">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12024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09B2" w14:textId="77777777" w:rsidR="006B0141" w:rsidRDefault="006B0141">
      <w:pPr>
        <w:spacing w:after="0" w:line="240" w:lineRule="auto"/>
      </w:pPr>
      <w:r>
        <w:separator/>
      </w:r>
    </w:p>
  </w:endnote>
  <w:endnote w:type="continuationSeparator" w:id="0">
    <w:p w14:paraId="3C8A3FC6" w14:textId="77777777" w:rsidR="006B0141" w:rsidRDefault="006B0141">
      <w:pPr>
        <w:spacing w:after="0" w:line="240" w:lineRule="auto"/>
      </w:pPr>
      <w:r>
        <w:continuationSeparator/>
      </w:r>
    </w:p>
  </w:endnote>
  <w:endnote w:type="continuationNotice" w:id="1">
    <w:p w14:paraId="613B7853" w14:textId="77777777" w:rsidR="006B0141" w:rsidRDefault="006B0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2FAD5C81" w:rsidR="004B0C0A" w:rsidRDefault="0012024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4868CE98" w:rsidR="004B0C0A" w:rsidRPr="005D42B3" w:rsidRDefault="0012024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B9291CB" w:rsidR="004B0C0A" w:rsidRPr="002E033D" w:rsidRDefault="0012024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FA7" w14:textId="77777777" w:rsidR="006B0141" w:rsidRDefault="006B0141">
      <w:pPr>
        <w:spacing w:after="0" w:line="240" w:lineRule="auto"/>
      </w:pPr>
      <w:r>
        <w:rPr>
          <w:color w:val="000000"/>
        </w:rPr>
        <w:separator/>
      </w:r>
    </w:p>
  </w:footnote>
  <w:footnote w:type="continuationSeparator" w:id="0">
    <w:p w14:paraId="1A351FCA" w14:textId="77777777" w:rsidR="006B0141" w:rsidRDefault="006B0141">
      <w:pPr>
        <w:spacing w:after="0" w:line="240" w:lineRule="auto"/>
      </w:pPr>
      <w:r>
        <w:continuationSeparator/>
      </w:r>
    </w:p>
  </w:footnote>
  <w:footnote w:type="continuationNotice" w:id="1">
    <w:p w14:paraId="499F1CA9" w14:textId="77777777" w:rsidR="006B0141" w:rsidRDefault="006B0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63358">
    <w:abstractNumId w:val="18"/>
  </w:num>
  <w:num w:numId="2" w16cid:durableId="1425419623">
    <w:abstractNumId w:val="9"/>
  </w:num>
  <w:num w:numId="3" w16cid:durableId="2080782039">
    <w:abstractNumId w:val="14"/>
  </w:num>
  <w:num w:numId="4" w16cid:durableId="320238895">
    <w:abstractNumId w:val="7"/>
  </w:num>
  <w:num w:numId="5" w16cid:durableId="2147234523">
    <w:abstractNumId w:val="1"/>
  </w:num>
  <w:num w:numId="6" w16cid:durableId="1308432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318453">
    <w:abstractNumId w:val="11"/>
  </w:num>
  <w:num w:numId="8" w16cid:durableId="246159116">
    <w:abstractNumId w:val="19"/>
  </w:num>
  <w:num w:numId="9" w16cid:durableId="1062024406">
    <w:abstractNumId w:val="17"/>
  </w:num>
  <w:num w:numId="10" w16cid:durableId="2045710125">
    <w:abstractNumId w:val="12"/>
  </w:num>
  <w:num w:numId="11" w16cid:durableId="1407722971">
    <w:abstractNumId w:val="5"/>
  </w:num>
  <w:num w:numId="12" w16cid:durableId="1848474294">
    <w:abstractNumId w:val="3"/>
  </w:num>
  <w:num w:numId="13" w16cid:durableId="1665746417">
    <w:abstractNumId w:val="16"/>
  </w:num>
  <w:num w:numId="14" w16cid:durableId="1216505917">
    <w:abstractNumId w:val="13"/>
  </w:num>
  <w:num w:numId="15" w16cid:durableId="1367828407">
    <w:abstractNumId w:val="10"/>
  </w:num>
  <w:num w:numId="16" w16cid:durableId="619261328">
    <w:abstractNumId w:val="20"/>
  </w:num>
  <w:num w:numId="17" w16cid:durableId="672758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623133">
    <w:abstractNumId w:val="2"/>
  </w:num>
  <w:num w:numId="19" w16cid:durableId="2101682989">
    <w:abstractNumId w:val="15"/>
  </w:num>
  <w:num w:numId="20" w16cid:durableId="1464344854">
    <w:abstractNumId w:val="8"/>
  </w:num>
  <w:num w:numId="21" w16cid:durableId="470950994">
    <w:abstractNumId w:val="0"/>
  </w:num>
  <w:num w:numId="22" w16cid:durableId="214554389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4353"/>
    <w:rsid w:val="000E470A"/>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024A"/>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0C5"/>
    <w:rsid w:val="00197FF0"/>
    <w:rsid w:val="001A20C7"/>
    <w:rsid w:val="001A29E6"/>
    <w:rsid w:val="001A2C0D"/>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FC7"/>
    <w:rsid w:val="002C7349"/>
    <w:rsid w:val="002D1AEE"/>
    <w:rsid w:val="002D4361"/>
    <w:rsid w:val="002D47ED"/>
    <w:rsid w:val="002E033D"/>
    <w:rsid w:val="002E0622"/>
    <w:rsid w:val="002E068B"/>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40AD"/>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DFB"/>
    <w:rsid w:val="003E0640"/>
    <w:rsid w:val="003E1B66"/>
    <w:rsid w:val="003E44B4"/>
    <w:rsid w:val="003E473D"/>
    <w:rsid w:val="003E6B59"/>
    <w:rsid w:val="003E7384"/>
    <w:rsid w:val="003E7464"/>
    <w:rsid w:val="003F12F0"/>
    <w:rsid w:val="003F2B41"/>
    <w:rsid w:val="003F2BD6"/>
    <w:rsid w:val="003F3124"/>
    <w:rsid w:val="003F3258"/>
    <w:rsid w:val="003F42F9"/>
    <w:rsid w:val="003F4E1E"/>
    <w:rsid w:val="003F7195"/>
    <w:rsid w:val="00400E8C"/>
    <w:rsid w:val="00404DAA"/>
    <w:rsid w:val="00410335"/>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302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37AF"/>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42C3A"/>
    <w:rsid w:val="00642E5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141"/>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5E98"/>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4D33"/>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68"/>
    <w:rsid w:val="008809F7"/>
    <w:rsid w:val="00880B5D"/>
    <w:rsid w:val="008815D9"/>
    <w:rsid w:val="008833CD"/>
    <w:rsid w:val="008862D5"/>
    <w:rsid w:val="0089025D"/>
    <w:rsid w:val="008908E4"/>
    <w:rsid w:val="00891719"/>
    <w:rsid w:val="0089274F"/>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03F6"/>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3E59"/>
    <w:rsid w:val="00AE4900"/>
    <w:rsid w:val="00AE4DC2"/>
    <w:rsid w:val="00AE77EA"/>
    <w:rsid w:val="00AF1748"/>
    <w:rsid w:val="00AF4550"/>
    <w:rsid w:val="00AF4A38"/>
    <w:rsid w:val="00AF540B"/>
    <w:rsid w:val="00AF5EB6"/>
    <w:rsid w:val="00AF7ED9"/>
    <w:rsid w:val="00B010B2"/>
    <w:rsid w:val="00B03458"/>
    <w:rsid w:val="00B034DD"/>
    <w:rsid w:val="00B041D5"/>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304"/>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EEA"/>
    <w:rsid w:val="00C85F31"/>
    <w:rsid w:val="00C86BF4"/>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5E68"/>
    <w:rsid w:val="00D2750A"/>
    <w:rsid w:val="00D27E01"/>
    <w:rsid w:val="00D30248"/>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64367"/>
    <w:rsid w:val="00D67E58"/>
    <w:rsid w:val="00D70517"/>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3016"/>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C4D"/>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169"/>
    <w:rsid w:val="00FC288B"/>
    <w:rsid w:val="00FC4337"/>
    <w:rsid w:val="00FC48DD"/>
    <w:rsid w:val="00FC60AC"/>
    <w:rsid w:val="00FD0E33"/>
    <w:rsid w:val="00FD11B6"/>
    <w:rsid w:val="00FD37F4"/>
    <w:rsid w:val="00FD75A2"/>
    <w:rsid w:val="00FE0336"/>
    <w:rsid w:val="00FE08E9"/>
    <w:rsid w:val="00FE1847"/>
    <w:rsid w:val="00FE1C2C"/>
    <w:rsid w:val="00FE1F4A"/>
    <w:rsid w:val="00FE3FF7"/>
    <w:rsid w:val="00FE45D7"/>
    <w:rsid w:val="00FE5061"/>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4-10-22. Expediente electrónico 50274</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B9ECA47B-1EBD-4BB1-A74E-46951A61E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4056</Words>
  <Characters>22314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2022-10-28T16:51:00Z</dcterms:created>
  <dcterms:modified xsi:type="dcterms:W3CDTF">2022-10-28T16:55:00Z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