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61A5E243"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E613C2" w14:textId="1C90D724" w:rsidR="00987C86" w:rsidRDefault="00987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B9A3580" w14:textId="66035CE5" w:rsidR="00987C86" w:rsidRDefault="00987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A0F9E86" w14:textId="77777777" w:rsidR="00987C86" w:rsidRDefault="00987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522D57"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30251C">
        <w:rPr>
          <w:rFonts w:ascii="Museo Sans 900" w:eastAsia="Times New Roman" w:hAnsi="Museo Sans 900" w:cs="Times New Roman"/>
          <w:b/>
          <w:bCs/>
          <w:sz w:val="20"/>
          <w:szCs w:val="20"/>
          <w:lang w:val="es-MX" w:eastAsia="es-ES"/>
        </w:rPr>
        <w:t>1757</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30251C">
        <w:rPr>
          <w:rFonts w:ascii="Museo Sans 300" w:eastAsia="Times New Roman" w:hAnsi="Museo Sans 300" w:cs="Times New Roman"/>
          <w:sz w:val="20"/>
          <w:szCs w:val="20"/>
          <w:lang w:val="es-MX" w:eastAsia="es-ES"/>
        </w:rPr>
        <w:t>nueve</w:t>
      </w:r>
      <w:r w:rsidR="008C750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30251C">
        <w:rPr>
          <w:rFonts w:ascii="Museo Sans 300" w:eastAsia="Times New Roman" w:hAnsi="Museo Sans 300" w:cs="Times New Roman"/>
          <w:sz w:val="20"/>
          <w:szCs w:val="20"/>
          <w:lang w:val="es-MX" w:eastAsia="es-ES"/>
        </w:rPr>
        <w:t>veinte</w:t>
      </w:r>
      <w:r w:rsidR="008C750F">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0251C">
        <w:rPr>
          <w:rFonts w:ascii="Museo Sans 300" w:eastAsia="Times New Roman" w:hAnsi="Museo Sans 300" w:cs="Times New Roman"/>
          <w:sz w:val="20"/>
          <w:szCs w:val="20"/>
          <w:lang w:val="es-MX" w:eastAsia="es-ES"/>
        </w:rPr>
        <w:t>catorce</w:t>
      </w:r>
      <w:r w:rsidR="008C750F">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0251C">
        <w:rPr>
          <w:rFonts w:ascii="Museo Sans 300" w:eastAsia="Times New Roman" w:hAnsi="Museo Sans 300" w:cs="Times New Roman"/>
          <w:sz w:val="20"/>
          <w:szCs w:val="20"/>
          <w:lang w:val="es-MX" w:eastAsia="es-ES"/>
        </w:rPr>
        <w:t>septiembre</w:t>
      </w:r>
      <w:r w:rsidR="008C750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2A219E6B"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3252FC">
        <w:rPr>
          <w:rFonts w:ascii="Museo Sans 300" w:hAnsi="Museo Sans 300"/>
          <w:sz w:val="20"/>
          <w:szCs w:val="20"/>
        </w:rPr>
        <w:t>veinti</w:t>
      </w:r>
      <w:r w:rsidR="00445488">
        <w:rPr>
          <w:rFonts w:ascii="Museo Sans 300" w:hAnsi="Museo Sans 300"/>
          <w:sz w:val="20"/>
          <w:szCs w:val="20"/>
        </w:rPr>
        <w:t>nueve</w:t>
      </w:r>
      <w:r w:rsidR="00836DE9">
        <w:rPr>
          <w:rFonts w:ascii="Museo Sans 300" w:hAnsi="Museo Sans 300"/>
          <w:sz w:val="20"/>
          <w:szCs w:val="20"/>
        </w:rPr>
        <w:t xml:space="preserve"> de noviem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FE1DF0">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FE1DF0">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445488">
        <w:rPr>
          <w:rFonts w:ascii="Museo Sans 300" w:hAnsi="Museo Sans 300"/>
          <w:sz w:val="20"/>
          <w:szCs w:val="20"/>
        </w:rPr>
        <w:t>TRESCIENTOS OCHENTA Y SEIS 05/100 DÓLARES DE LOS ESTADOS UNIDOS DE AMÉRICA (USD 386.05)</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06F8E86" w14:textId="77777777" w:rsidR="008F7C64" w:rsidRDefault="008F7C64"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02BBAA8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4891291" w14:textId="77777777" w:rsidR="008F7C64" w:rsidRPr="00F0042B" w:rsidRDefault="008F7C64" w:rsidP="00DC687E">
      <w:pPr>
        <w:suppressAutoHyphens w:val="0"/>
        <w:autoSpaceDN/>
        <w:spacing w:after="0" w:line="240" w:lineRule="auto"/>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8F77C1E"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00</w:t>
      </w:r>
      <w:r w:rsidR="00767D30">
        <w:rPr>
          <w:rFonts w:ascii="Museo Sans 300" w:hAnsi="Museo Sans 300"/>
          <w:sz w:val="20"/>
          <w:szCs w:val="20"/>
          <w:lang w:val="es-SV"/>
        </w:rPr>
        <w:t>18</w:t>
      </w:r>
      <w:r w:rsidR="006C024A">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67D30">
        <w:rPr>
          <w:rFonts w:ascii="Museo Sans 300" w:hAnsi="Museo Sans 300"/>
          <w:sz w:val="20"/>
          <w:szCs w:val="20"/>
          <w:lang w:val="es-SV"/>
        </w:rPr>
        <w:t>cinco</w:t>
      </w:r>
      <w:r w:rsidR="00672D83">
        <w:rPr>
          <w:rFonts w:ascii="Museo Sans 300" w:hAnsi="Museo Sans 300"/>
          <w:sz w:val="20"/>
          <w:szCs w:val="20"/>
          <w:lang w:val="es-SV"/>
        </w:rPr>
        <w:t xml:space="preserve"> de </w:t>
      </w:r>
      <w:r w:rsidR="006C024A">
        <w:rPr>
          <w:rFonts w:ascii="Museo Sans 300" w:hAnsi="Museo Sans 300"/>
          <w:sz w:val="20"/>
          <w:szCs w:val="20"/>
          <w:lang w:val="es-SV"/>
        </w:rPr>
        <w:t>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DE0C322"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w:t>
      </w:r>
      <w:r w:rsidR="00362A8C">
        <w:rPr>
          <w:rFonts w:ascii="Museo Sans 300" w:hAnsi="Museo Sans 300"/>
          <w:sz w:val="20"/>
          <w:szCs w:val="20"/>
        </w:rPr>
        <w:t>diez y once</w:t>
      </w:r>
      <w:r w:rsidR="00BB35DC">
        <w:rPr>
          <w:rFonts w:ascii="Museo Sans 300" w:hAnsi="Museo Sans 300"/>
          <w:sz w:val="20"/>
          <w:szCs w:val="20"/>
        </w:rPr>
        <w:t xml:space="preserve">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362A8C">
        <w:rPr>
          <w:rFonts w:ascii="Museo Sans 300" w:hAnsi="Museo Sans 300"/>
          <w:sz w:val="20"/>
          <w:szCs w:val="20"/>
        </w:rPr>
        <w:t>veinticuatro de en</w:t>
      </w:r>
      <w:r w:rsidR="007F23FE">
        <w:rPr>
          <w:rFonts w:ascii="Museo Sans 300" w:hAnsi="Museo Sans 300"/>
          <w:sz w:val="20"/>
          <w:szCs w:val="20"/>
        </w:rPr>
        <w:t>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A75F785"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672649">
        <w:rPr>
          <w:rFonts w:ascii="Museo Sans 300" w:hAnsi="Museo Sans 300"/>
          <w:sz w:val="20"/>
          <w:szCs w:val="20"/>
        </w:rPr>
        <w:t xml:space="preserve">veinticuatro de enero </w:t>
      </w:r>
      <w:r w:rsidR="00C32FDA">
        <w:rPr>
          <w:rFonts w:ascii="Museo Sans 300" w:hAnsi="Museo Sans 300"/>
          <w:sz w:val="20"/>
          <w:szCs w:val="20"/>
        </w:rPr>
        <w:t>de este año</w:t>
      </w:r>
      <w:r w:rsidRPr="006B3E15">
        <w:rPr>
          <w:rFonts w:ascii="Museo Sans 300" w:hAnsi="Museo Sans 300"/>
          <w:sz w:val="20"/>
          <w:szCs w:val="20"/>
          <w:lang w:val="es-SV"/>
        </w:rPr>
        <w:t>, el ingeniero</w:t>
      </w:r>
      <w:r w:rsidR="00FE1DF0">
        <w:rPr>
          <w:rFonts w:ascii="Museo Sans 300" w:hAnsi="Museo Sans 300"/>
          <w:sz w:val="20"/>
          <w:szCs w:val="20"/>
          <w:lang w:val="es-SV"/>
        </w:rPr>
        <w:t xml:space="preserve"> 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5579A93F"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C21728">
        <w:rPr>
          <w:rFonts w:ascii="Museo Sans 300" w:eastAsia="Arial" w:hAnsi="Museo Sans 300"/>
          <w:sz w:val="20"/>
          <w:szCs w:val="20"/>
          <w:lang w:eastAsia="es-SV"/>
        </w:rPr>
        <w:t>9</w:t>
      </w:r>
      <w:r w:rsidR="00C32FDA">
        <w:rPr>
          <w:rFonts w:ascii="Museo Sans 300" w:eastAsia="Arial" w:hAnsi="Museo Sans 300"/>
          <w:sz w:val="20"/>
          <w:szCs w:val="20"/>
          <w:lang w:eastAsia="es-SV"/>
        </w:rPr>
        <w:t>70349</w:t>
      </w:r>
      <w:r w:rsidR="00F8341E">
        <w:rPr>
          <w:rFonts w:ascii="Museo Sans 300" w:eastAsia="Arial" w:hAnsi="Museo Sans 300"/>
          <w:sz w:val="20"/>
          <w:szCs w:val="20"/>
          <w:lang w:eastAsia="es-SV"/>
        </w:rPr>
        <w:t>87</w:t>
      </w:r>
      <w:r w:rsidRPr="00A36EB4">
        <w:rPr>
          <w:rFonts w:ascii="Museo Sans 300" w:eastAsia="Arial" w:hAnsi="Museo Sans 300"/>
          <w:sz w:val="20"/>
          <w:szCs w:val="20"/>
          <w:lang w:eastAsia="es-SV"/>
        </w:rPr>
        <w:t>.</w:t>
      </w:r>
    </w:p>
    <w:p w14:paraId="262657D5" w14:textId="77777777" w:rsidR="00F8341E" w:rsidRPr="00F8341E" w:rsidRDefault="00A36EB4" w:rsidP="00572D7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F8341E">
        <w:rPr>
          <w:rFonts w:ascii="Museo Sans 300" w:eastAsia="Arial" w:hAnsi="Museo Sans 300"/>
          <w:sz w:val="20"/>
          <w:szCs w:val="20"/>
          <w:lang w:eastAsia="es-SV"/>
        </w:rPr>
        <w:t>La</w:t>
      </w:r>
      <w:r w:rsidR="00A605C6" w:rsidRPr="00F8341E">
        <w:rPr>
          <w:rFonts w:ascii="Museo Sans 300" w:eastAsia="Arial" w:hAnsi="Museo Sans 300"/>
          <w:sz w:val="20"/>
          <w:szCs w:val="20"/>
          <w:lang w:eastAsia="es-SV"/>
        </w:rPr>
        <w:t>s</w:t>
      </w:r>
      <w:r w:rsidR="00A6753E" w:rsidRPr="00F8341E">
        <w:rPr>
          <w:rFonts w:ascii="Museo Sans 300" w:eastAsia="Arial" w:hAnsi="Museo Sans 300"/>
          <w:sz w:val="20"/>
          <w:szCs w:val="20"/>
          <w:lang w:eastAsia="es-SV"/>
        </w:rPr>
        <w:t xml:space="preserve"> </w:t>
      </w:r>
      <w:r w:rsidR="00A605C6" w:rsidRPr="00F8341E">
        <w:rPr>
          <w:rFonts w:ascii="Museo Sans 300" w:eastAsia="Arial" w:hAnsi="Museo Sans 300"/>
          <w:sz w:val="20"/>
          <w:szCs w:val="20"/>
          <w:lang w:eastAsia="es-SV"/>
        </w:rPr>
        <w:t>ó</w:t>
      </w:r>
      <w:r w:rsidR="00594F57" w:rsidRPr="00F8341E">
        <w:rPr>
          <w:rFonts w:ascii="Museo Sans 300" w:eastAsia="Arial" w:hAnsi="Museo Sans 300"/>
          <w:sz w:val="20"/>
          <w:szCs w:val="20"/>
          <w:lang w:eastAsia="es-SV"/>
        </w:rPr>
        <w:t>rden</w:t>
      </w:r>
      <w:r w:rsidR="00A605C6" w:rsidRPr="00F8341E">
        <w:rPr>
          <w:rFonts w:ascii="Museo Sans 300" w:eastAsia="Arial" w:hAnsi="Museo Sans 300"/>
          <w:sz w:val="20"/>
          <w:szCs w:val="20"/>
          <w:lang w:eastAsia="es-SV"/>
        </w:rPr>
        <w:t>es</w:t>
      </w:r>
      <w:r w:rsidRPr="00F8341E">
        <w:rPr>
          <w:rFonts w:ascii="Museo Sans 300" w:eastAsia="Arial" w:hAnsi="Museo Sans 300"/>
          <w:sz w:val="20"/>
          <w:szCs w:val="20"/>
          <w:lang w:eastAsia="es-SV"/>
        </w:rPr>
        <w:t xml:space="preserve"> de servicio con número</w:t>
      </w:r>
      <w:r w:rsidR="00594F57" w:rsidRPr="00F8341E">
        <w:rPr>
          <w:rFonts w:ascii="Museo Sans 300" w:eastAsia="Arial" w:hAnsi="Museo Sans 300"/>
          <w:sz w:val="20"/>
          <w:szCs w:val="20"/>
          <w:lang w:eastAsia="es-SV"/>
        </w:rPr>
        <w:t xml:space="preserve"> </w:t>
      </w:r>
      <w:r w:rsidR="00F8341E" w:rsidRPr="00F8341E">
        <w:rPr>
          <w:rFonts w:ascii="Museo Sans 300" w:eastAsia="Arial" w:hAnsi="Museo Sans 300"/>
          <w:sz w:val="20"/>
          <w:szCs w:val="20"/>
          <w:lang w:val="es-SV" w:eastAsia="es-SV"/>
        </w:rPr>
        <w:t xml:space="preserve">18903137, 20105720, 20150022, 20237954, 20237992 y 20238860.  </w:t>
      </w:r>
    </w:p>
    <w:p w14:paraId="78101E77" w14:textId="5A3F467F" w:rsidR="00A36EB4" w:rsidRPr="00F8341E" w:rsidRDefault="00A36EB4" w:rsidP="00572D7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F8341E">
        <w:rPr>
          <w:rFonts w:ascii="Museo Sans 300" w:eastAsia="Arial" w:hAnsi="Museo Sans 300"/>
          <w:sz w:val="20"/>
          <w:szCs w:val="20"/>
          <w:lang w:eastAsia="es-SV"/>
        </w:rPr>
        <w:t xml:space="preserve">Acta de inspección de condiciones irregulares bajo la orden </w:t>
      </w:r>
      <w:r w:rsidR="00F8341E" w:rsidRPr="00F8341E">
        <w:rPr>
          <w:rFonts w:ascii="Museo Sans 300" w:eastAsia="Arial" w:hAnsi="Museo Sans 300"/>
          <w:sz w:val="20"/>
          <w:szCs w:val="20"/>
          <w:lang w:val="es-SV" w:eastAsia="es-SV"/>
        </w:rPr>
        <w:t>20237954</w:t>
      </w:r>
      <w:r w:rsidRPr="00F8341E">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E2CE6C4" w14:textId="3816CA21" w:rsidR="008F7C64" w:rsidRDefault="00CC07F8" w:rsidP="001A3B7E">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FB4649">
        <w:rPr>
          <w:rFonts w:ascii="Museo Sans 300" w:hAnsi="Museo Sans 300"/>
          <w:sz w:val="20"/>
          <w:szCs w:val="20"/>
          <w:lang w:eastAsia="es-SV"/>
        </w:rPr>
        <w:t>068</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FB4649">
        <w:rPr>
          <w:rFonts w:ascii="Museo Sans 300" w:hAnsi="Museo Sans 300"/>
          <w:sz w:val="20"/>
          <w:szCs w:val="20"/>
          <w:lang w:eastAsia="es-SV"/>
        </w:rPr>
        <w:t>veinticinco de en</w:t>
      </w:r>
      <w:r w:rsidR="008D3A1B">
        <w:rPr>
          <w:rFonts w:ascii="Museo Sans 300" w:hAnsi="Museo Sans 300"/>
          <w:sz w:val="20"/>
          <w:szCs w:val="20"/>
          <w:lang w:eastAsia="es-SV"/>
        </w:rPr>
        <w:t>ero de este año</w:t>
      </w:r>
      <w:r w:rsidRPr="00653314">
        <w:rPr>
          <w:rFonts w:ascii="Museo Sans 300" w:hAnsi="Museo Sans 300"/>
          <w:sz w:val="20"/>
          <w:szCs w:val="20"/>
          <w:lang w:eastAsia="es-SV"/>
        </w:rPr>
        <w:t>, el CAU informó que elaboraría el informe técnico correspondiente.</w:t>
      </w:r>
    </w:p>
    <w:p w14:paraId="5D55376B" w14:textId="77777777" w:rsidR="00987C86" w:rsidRDefault="00987C86" w:rsidP="001A3B7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11CDD4D"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142EC4">
        <w:rPr>
          <w:rFonts w:ascii="Museo Sans 300" w:hAnsi="Museo Sans 300"/>
          <w:sz w:val="20"/>
          <w:szCs w:val="20"/>
        </w:rPr>
        <w:t>270</w:t>
      </w:r>
      <w:r w:rsidR="009A0B79">
        <w:rPr>
          <w:rFonts w:ascii="Museo Sans 300" w:hAnsi="Museo Sans 300"/>
          <w:sz w:val="20"/>
          <w:szCs w:val="20"/>
        </w:rPr>
        <w:t>-2022</w:t>
      </w:r>
      <w:r w:rsidRPr="70478C62">
        <w:rPr>
          <w:rFonts w:ascii="Museo Sans 300" w:hAnsi="Museo Sans 300"/>
          <w:sz w:val="20"/>
          <w:szCs w:val="20"/>
        </w:rPr>
        <w:t xml:space="preserve">-CAU de fecha </w:t>
      </w:r>
      <w:r w:rsidR="00142EC4">
        <w:rPr>
          <w:rFonts w:ascii="Museo Sans 300" w:hAnsi="Museo Sans 300"/>
          <w:sz w:val="20"/>
          <w:szCs w:val="20"/>
        </w:rPr>
        <w:t>quince</w:t>
      </w:r>
      <w:r w:rsidR="000610E0">
        <w:rPr>
          <w:rFonts w:ascii="Museo Sans 300" w:hAnsi="Museo Sans 300"/>
          <w:sz w:val="20"/>
          <w:szCs w:val="20"/>
        </w:rPr>
        <w:t xml:space="preserve"> 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0BD5DF7C" w14:textId="18700D60" w:rsidR="00F1077F" w:rsidRDefault="00D9648C" w:rsidP="00F1077F">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a</w:t>
      </w:r>
      <w:r w:rsidR="00F1077F">
        <w:rPr>
          <w:rFonts w:ascii="Museo Sans 300" w:hAnsi="Museo Sans 300" w:cs="Arial"/>
          <w:sz w:val="20"/>
          <w:szCs w:val="20"/>
        </w:rPr>
        <w:t xml:space="preserve"> la distribuidora y </w:t>
      </w:r>
      <w:r w:rsidR="00F1077F" w:rsidRPr="00A20C07">
        <w:rPr>
          <w:rFonts w:ascii="Museo Sans 300" w:hAnsi="Museo Sans 300" w:cs="Arial"/>
          <w:sz w:val="20"/>
          <w:szCs w:val="20"/>
        </w:rPr>
        <w:t>a la</w:t>
      </w:r>
      <w:r w:rsidR="00F1077F">
        <w:rPr>
          <w:rFonts w:ascii="Museo Sans 300" w:hAnsi="Museo Sans 300" w:cs="Arial"/>
          <w:sz w:val="20"/>
          <w:szCs w:val="20"/>
        </w:rPr>
        <w:t xml:space="preserve"> usuaria </w:t>
      </w:r>
      <w:r w:rsidR="00F1077F" w:rsidRPr="00B428B3">
        <w:rPr>
          <w:rFonts w:ascii="Museo Sans 300" w:hAnsi="Museo Sans 300" w:cs="Arial"/>
          <w:sz w:val="20"/>
          <w:szCs w:val="20"/>
          <w:lang w:val="es-ES_tradnl"/>
        </w:rPr>
        <w:t xml:space="preserve">los días </w:t>
      </w:r>
      <w:r w:rsidR="00F1077F">
        <w:rPr>
          <w:rFonts w:ascii="Museo Sans 300" w:hAnsi="Museo Sans 300" w:cs="Arial"/>
          <w:sz w:val="20"/>
          <w:szCs w:val="20"/>
          <w:lang w:val="es-ES_tradnl"/>
        </w:rPr>
        <w:t xml:space="preserve">veintiuno y veintidós </w:t>
      </w:r>
      <w:r w:rsidR="00F1077F" w:rsidRPr="00B428B3">
        <w:rPr>
          <w:rFonts w:ascii="Museo Sans 300" w:hAnsi="Museo Sans 300" w:cs="Arial"/>
          <w:sz w:val="20"/>
          <w:szCs w:val="20"/>
          <w:lang w:val="es-ES_tradnl"/>
        </w:rPr>
        <w:t>del mismo mes y año, respectivamente,</w:t>
      </w:r>
      <w:r w:rsidR="00F1077F" w:rsidRPr="00B428B3">
        <w:rPr>
          <w:rFonts w:ascii="Museo Sans 300" w:hAnsi="Museo Sans 300" w:cs="Arial"/>
          <w:sz w:val="20"/>
          <w:szCs w:val="20"/>
        </w:rPr>
        <w:t xml:space="preserve"> por lo que el plazo finalizó, en el mismo orden, los días </w:t>
      </w:r>
      <w:r w:rsidR="0003295D">
        <w:rPr>
          <w:rFonts w:ascii="Museo Sans 300" w:hAnsi="Museo Sans 300" w:cs="Arial"/>
          <w:sz w:val="20"/>
          <w:szCs w:val="20"/>
          <w:lang w:val="es-ES_tradnl"/>
        </w:rPr>
        <w:t>veintiuno y veintidós de marz</w:t>
      </w:r>
      <w:r w:rsidR="00F1077F">
        <w:rPr>
          <w:rFonts w:ascii="Museo Sans 300" w:hAnsi="Museo Sans 300" w:cs="Arial"/>
          <w:sz w:val="20"/>
          <w:szCs w:val="20"/>
          <w:lang w:val="es-ES_tradnl"/>
        </w:rPr>
        <w:t>o</w:t>
      </w:r>
      <w:r w:rsidR="00F1077F">
        <w:rPr>
          <w:rFonts w:ascii="Museo Sans 300" w:hAnsi="Museo Sans 300" w:cs="Arial"/>
          <w:sz w:val="20"/>
          <w:szCs w:val="20"/>
        </w:rPr>
        <w:t xml:space="preserve"> </w:t>
      </w:r>
      <w:r w:rsidR="00F1077F">
        <w:rPr>
          <w:rStyle w:val="normaltextrun"/>
          <w:rFonts w:ascii="Museo Sans 300" w:eastAsia="Museo Sans" w:hAnsi="Museo Sans 300" w:cs="Segoe UI"/>
          <w:sz w:val="20"/>
          <w:szCs w:val="20"/>
        </w:rPr>
        <w:t>de este año.</w:t>
      </w:r>
      <w:r w:rsidR="00F1077F"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394AAAA9"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C91A35">
        <w:rPr>
          <w:rFonts w:ascii="Museo Sans 300" w:hAnsi="Museo Sans 300"/>
          <w:sz w:val="20"/>
          <w:szCs w:val="20"/>
        </w:rPr>
        <w:t>och</w:t>
      </w:r>
      <w:r w:rsidR="000610E0">
        <w:rPr>
          <w:rFonts w:ascii="Museo Sans 300" w:hAnsi="Museo Sans 300"/>
          <w:sz w:val="20"/>
          <w:szCs w:val="20"/>
        </w:rPr>
        <w:t>o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DAD7BDC" w14:textId="77777777" w:rsidR="008F7C64" w:rsidRPr="00A97681" w:rsidRDefault="008F7C64"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6965BC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91A35">
        <w:rPr>
          <w:rFonts w:ascii="Museo Sans 300" w:hAnsi="Museo Sans 300"/>
          <w:sz w:val="20"/>
          <w:szCs w:val="20"/>
          <w:lang w:val="es-SV"/>
        </w:rPr>
        <w:t>689</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91A35">
        <w:rPr>
          <w:rFonts w:ascii="Museo Sans 300" w:hAnsi="Museo Sans 300"/>
          <w:sz w:val="20"/>
          <w:szCs w:val="20"/>
          <w:lang w:val="es-SV"/>
        </w:rPr>
        <w:t>cinc</w:t>
      </w:r>
      <w:r w:rsidR="000610E0">
        <w:rPr>
          <w:rFonts w:ascii="Museo Sans 300" w:hAnsi="Museo Sans 300"/>
          <w:sz w:val="20"/>
          <w:szCs w:val="20"/>
          <w:lang w:val="es-SV"/>
        </w:rPr>
        <w:t>o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FE1DF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0B53B27C" w14:textId="77777777" w:rsidR="00DB5468" w:rsidRDefault="00183CF1" w:rsidP="00DB546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C91A35">
        <w:rPr>
          <w:rFonts w:ascii="Museo Sans 300" w:hAnsi="Museo Sans 300"/>
          <w:sz w:val="20"/>
          <w:szCs w:val="20"/>
          <w:lang w:val="es-SV"/>
        </w:rPr>
        <w:t>dieciocho y diecinueve</w:t>
      </w:r>
      <w:r w:rsidR="009F147A">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189C415A" w14:textId="77777777" w:rsidR="00DB5468" w:rsidRDefault="00DB5468" w:rsidP="00DB5468">
      <w:pPr>
        <w:pStyle w:val="Prrafodelista"/>
        <w:tabs>
          <w:tab w:val="left" w:pos="426"/>
        </w:tabs>
        <w:ind w:left="426"/>
        <w:jc w:val="both"/>
        <w:rPr>
          <w:rFonts w:ascii="Museo Sans 300" w:hAnsi="Museo Sans 300"/>
          <w:sz w:val="20"/>
          <w:szCs w:val="20"/>
          <w:lang w:val="es-SV"/>
        </w:rPr>
      </w:pPr>
    </w:p>
    <w:p w14:paraId="7DB1AB64" w14:textId="24F2FB37" w:rsidR="00DB5468" w:rsidRPr="00DB5468" w:rsidRDefault="00DB5468" w:rsidP="00DB5468">
      <w:pPr>
        <w:pStyle w:val="Prrafodelista"/>
        <w:tabs>
          <w:tab w:val="left" w:pos="426"/>
        </w:tabs>
        <w:ind w:left="426"/>
        <w:jc w:val="both"/>
        <w:rPr>
          <w:rFonts w:ascii="Museo Sans 300" w:hAnsi="Museo Sans 300"/>
          <w:sz w:val="20"/>
          <w:szCs w:val="20"/>
          <w:lang w:val="es-SV"/>
        </w:rPr>
      </w:pPr>
      <w:r w:rsidRPr="00DB5468">
        <w:rPr>
          <w:rFonts w:ascii="Museo Sans 300" w:hAnsi="Museo Sans 300" w:cs="Segoe UI"/>
          <w:sz w:val="20"/>
          <w:szCs w:val="20"/>
          <w:lang w:eastAsia="es-SV"/>
        </w:rPr>
        <w:t>El día diecisiete de mayo del presente año, el CAU remitió el memorando N.° M-0454-CAU-22, en el cual solicitó que se le conceda prórroga para rendir el informe técnico requerido en el acuerdo N.° E-0689-2022-CAU, por la razón siguiente: </w:t>
      </w:r>
    </w:p>
    <w:p w14:paraId="240925B9" w14:textId="77777777" w:rsidR="00DB5468" w:rsidRPr="00DB5468" w:rsidRDefault="00DB5468" w:rsidP="00DB5468">
      <w:pPr>
        <w:suppressAutoHyphens w:val="0"/>
        <w:autoSpaceDN/>
        <w:spacing w:after="0" w:line="240" w:lineRule="auto"/>
        <w:ind w:left="420" w:right="135"/>
        <w:jc w:val="both"/>
        <w:rPr>
          <w:rFonts w:ascii="Segoe UI" w:eastAsia="Times New Roman" w:hAnsi="Segoe UI" w:cs="Segoe UI"/>
          <w:sz w:val="18"/>
          <w:szCs w:val="18"/>
          <w:lang w:eastAsia="es-SV"/>
        </w:rPr>
      </w:pPr>
      <w:r w:rsidRPr="00DB5468">
        <w:rPr>
          <w:rFonts w:ascii="Museo Sans 300" w:eastAsia="Times New Roman" w:hAnsi="Museo Sans 300" w:cs="Segoe UI"/>
          <w:color w:val="000000"/>
          <w:sz w:val="20"/>
          <w:szCs w:val="20"/>
          <w:lang w:eastAsia="es-SV"/>
        </w:rPr>
        <w:t> </w:t>
      </w:r>
    </w:p>
    <w:p w14:paraId="0DF8F091" w14:textId="77777777" w:rsidR="00DB5468" w:rsidRPr="00DB5468" w:rsidRDefault="00DB5468" w:rsidP="00DB5468">
      <w:pPr>
        <w:suppressAutoHyphens w:val="0"/>
        <w:autoSpaceDN/>
        <w:spacing w:after="0" w:line="240" w:lineRule="auto"/>
        <w:ind w:left="840" w:right="555"/>
        <w:jc w:val="both"/>
        <w:rPr>
          <w:rFonts w:ascii="Segoe UI" w:eastAsia="Times New Roman" w:hAnsi="Segoe UI" w:cs="Segoe UI"/>
          <w:sz w:val="18"/>
          <w:szCs w:val="18"/>
          <w:lang w:eastAsia="es-SV"/>
        </w:rPr>
      </w:pPr>
      <w:r w:rsidRPr="00DB5468">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DB5468">
        <w:rPr>
          <w:rFonts w:ascii="Museo Sans 300" w:eastAsia="Times New Roman" w:hAnsi="Museo Sans 300" w:cs="Segoe UI"/>
          <w:sz w:val="16"/>
          <w:szCs w:val="16"/>
          <w:lang w:eastAsia="es-SV"/>
        </w:rPr>
        <w:t> </w:t>
      </w:r>
    </w:p>
    <w:p w14:paraId="6EAF9D7A" w14:textId="77777777" w:rsidR="00DB5468" w:rsidRDefault="00DB5468" w:rsidP="00DB5468">
      <w:pPr>
        <w:suppressAutoHyphens w:val="0"/>
        <w:autoSpaceDN/>
        <w:spacing w:after="0" w:line="240" w:lineRule="auto"/>
        <w:jc w:val="both"/>
        <w:rPr>
          <w:rFonts w:ascii="Museo Sans 300" w:eastAsia="Times New Roman" w:hAnsi="Museo Sans 300" w:cs="Segoe UI"/>
          <w:sz w:val="20"/>
          <w:szCs w:val="20"/>
          <w:lang w:val="es-ES" w:eastAsia="es-SV"/>
        </w:rPr>
      </w:pPr>
    </w:p>
    <w:p w14:paraId="2231B3A8" w14:textId="5A00E074" w:rsidR="00DB5468" w:rsidRPr="00DB5468" w:rsidRDefault="00DB5468" w:rsidP="00DB5468">
      <w:pPr>
        <w:pStyle w:val="Prrafodelista"/>
        <w:tabs>
          <w:tab w:val="left" w:pos="426"/>
        </w:tabs>
        <w:ind w:left="426"/>
        <w:jc w:val="both"/>
        <w:rPr>
          <w:rFonts w:ascii="Museo Sans 300" w:hAnsi="Museo Sans 300" w:cs="Segoe UI"/>
          <w:sz w:val="20"/>
          <w:szCs w:val="20"/>
          <w:lang w:eastAsia="es-SV"/>
        </w:rPr>
      </w:pPr>
      <w:r w:rsidRPr="00DB5468">
        <w:rPr>
          <w:rFonts w:ascii="Museo Sans 300" w:hAnsi="Museo Sans 300" w:cs="Segoe UI"/>
          <w:sz w:val="20"/>
          <w:szCs w:val="20"/>
          <w:lang w:eastAsia="es-SV"/>
        </w:rPr>
        <w:t xml:space="preserve">Por medio del acuerdo N.° E-1074-2022-CAU de fecha treinta de mayo de este año, se prorrogó el plazo para que el CAU rindiera el informe técnico requerido en el acuerdo N.° </w:t>
      </w:r>
      <w:r w:rsidRPr="00DB5468">
        <w:rPr>
          <w:rFonts w:ascii="Museo Sans 300" w:hAnsi="Museo Sans 300" w:cs="Segoe UI"/>
          <w:color w:val="000000"/>
          <w:sz w:val="20"/>
          <w:szCs w:val="20"/>
          <w:shd w:val="clear" w:color="auto" w:fill="FFFFFF"/>
          <w:lang w:eastAsia="es-SV"/>
        </w:rPr>
        <w:t>E-0689-2022</w:t>
      </w:r>
      <w:r w:rsidRPr="00DB5468">
        <w:rPr>
          <w:rFonts w:ascii="Museo Sans 300" w:hAnsi="Museo Sans 300" w:cs="Segoe UI"/>
          <w:sz w:val="20"/>
          <w:szCs w:val="20"/>
          <w:lang w:eastAsia="es-SV"/>
        </w:rPr>
        <w:t>-CAU. </w:t>
      </w:r>
    </w:p>
    <w:p w14:paraId="67C60AB9" w14:textId="77777777" w:rsidR="00DB5468" w:rsidRPr="00DB5468" w:rsidRDefault="00DB5468" w:rsidP="00DB5468">
      <w:pPr>
        <w:suppressAutoHyphens w:val="0"/>
        <w:autoSpaceDN/>
        <w:spacing w:after="0" w:line="240" w:lineRule="auto"/>
        <w:ind w:left="420" w:right="135"/>
        <w:jc w:val="both"/>
        <w:rPr>
          <w:rFonts w:ascii="Segoe UI" w:eastAsia="Times New Roman" w:hAnsi="Segoe UI" w:cs="Segoe UI"/>
          <w:sz w:val="18"/>
          <w:szCs w:val="18"/>
          <w:lang w:eastAsia="es-SV"/>
        </w:rPr>
      </w:pPr>
      <w:r w:rsidRPr="00DB5468">
        <w:rPr>
          <w:rFonts w:ascii="Museo Sans 300" w:eastAsia="Times New Roman" w:hAnsi="Museo Sans 300" w:cs="Segoe UI"/>
          <w:sz w:val="20"/>
          <w:szCs w:val="20"/>
          <w:lang w:eastAsia="es-SV"/>
        </w:rPr>
        <w:t> </w:t>
      </w:r>
    </w:p>
    <w:p w14:paraId="33963B1E" w14:textId="77777777" w:rsidR="00DB5468" w:rsidRPr="00DB5468" w:rsidRDefault="00DB5468" w:rsidP="00DB5468">
      <w:pPr>
        <w:suppressAutoHyphens w:val="0"/>
        <w:autoSpaceDN/>
        <w:spacing w:after="0" w:line="240" w:lineRule="auto"/>
        <w:ind w:left="420" w:right="135"/>
        <w:jc w:val="both"/>
        <w:rPr>
          <w:rFonts w:ascii="Segoe UI" w:eastAsia="Times New Roman" w:hAnsi="Segoe UI" w:cs="Segoe UI"/>
          <w:sz w:val="18"/>
          <w:szCs w:val="18"/>
          <w:lang w:eastAsia="es-SV"/>
        </w:rPr>
      </w:pPr>
      <w:r w:rsidRPr="00DB5468">
        <w:rPr>
          <w:rFonts w:ascii="Museo Sans 300" w:eastAsia="Times New Roman" w:hAnsi="Museo Sans 300" w:cs="Segoe UI"/>
          <w:sz w:val="20"/>
          <w:szCs w:val="20"/>
          <w:lang w:val="es-ES" w:eastAsia="es-SV"/>
        </w:rPr>
        <w:t xml:space="preserve">Dicho acuerdo fue notificado a </w:t>
      </w:r>
      <w:r w:rsidRPr="00DB5468">
        <w:rPr>
          <w:rFonts w:ascii="Museo Sans 300" w:eastAsia="Times New Roman" w:hAnsi="Museo Sans 300" w:cs="Segoe UI"/>
          <w:color w:val="000000"/>
          <w:sz w:val="20"/>
          <w:szCs w:val="20"/>
          <w:shd w:val="clear" w:color="auto" w:fill="FFFFFF"/>
          <w:lang w:val="es-ES" w:eastAsia="es-SV"/>
        </w:rPr>
        <w:t>las partes el día dos de junio del mismo año.</w:t>
      </w:r>
      <w:r w:rsidRPr="00DB5468">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7233D81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F7C64">
        <w:rPr>
          <w:rFonts w:ascii="Museo Sans 300" w:hAnsi="Museo Sans 300"/>
          <w:sz w:val="20"/>
          <w:szCs w:val="20"/>
        </w:rPr>
        <w:t>nueve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E1DF0">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DC52CDD"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0571B3D" w14:textId="78BCBDDC" w:rsidR="008F7C64" w:rsidRDefault="008F7C64" w:rsidP="00600E08">
      <w:pPr>
        <w:pStyle w:val="Prrafodelista"/>
        <w:tabs>
          <w:tab w:val="left" w:pos="426"/>
        </w:tabs>
        <w:ind w:left="426"/>
        <w:jc w:val="both"/>
        <w:rPr>
          <w:rFonts w:ascii="Museo Sans 300" w:hAnsi="Museo Sans 300"/>
          <w:sz w:val="20"/>
          <w:szCs w:val="20"/>
          <w:lang w:val="es-SV"/>
        </w:rPr>
      </w:pPr>
    </w:p>
    <w:p w14:paraId="7BCCA4CB" w14:textId="74DAF3F5" w:rsidR="008F7C64" w:rsidRDefault="008F7C64" w:rsidP="00600E08">
      <w:pPr>
        <w:pStyle w:val="Prrafodelista"/>
        <w:tabs>
          <w:tab w:val="left" w:pos="426"/>
        </w:tabs>
        <w:ind w:left="426"/>
        <w:jc w:val="both"/>
        <w:rPr>
          <w:rFonts w:ascii="Museo Sans 300" w:hAnsi="Museo Sans 300"/>
          <w:sz w:val="20"/>
          <w:szCs w:val="20"/>
          <w:lang w:val="es-SV"/>
        </w:rPr>
      </w:pPr>
    </w:p>
    <w:p w14:paraId="0ECDF3B8" w14:textId="0E0B9B1C" w:rsidR="008F7C64" w:rsidRDefault="008F7C64" w:rsidP="00600E08">
      <w:pPr>
        <w:pStyle w:val="Prrafodelista"/>
        <w:tabs>
          <w:tab w:val="left" w:pos="426"/>
        </w:tabs>
        <w:ind w:left="426"/>
        <w:jc w:val="both"/>
        <w:rPr>
          <w:rFonts w:ascii="Museo Sans 300" w:hAnsi="Museo Sans 300"/>
          <w:sz w:val="20"/>
          <w:szCs w:val="20"/>
          <w:lang w:val="es-SV"/>
        </w:rPr>
      </w:pPr>
    </w:p>
    <w:p w14:paraId="6E4A3CAA" w14:textId="31062824" w:rsidR="008F7C64" w:rsidRDefault="008F7C64" w:rsidP="00600E08">
      <w:pPr>
        <w:pStyle w:val="Prrafodelista"/>
        <w:tabs>
          <w:tab w:val="left" w:pos="426"/>
        </w:tabs>
        <w:ind w:left="426"/>
        <w:jc w:val="both"/>
        <w:rPr>
          <w:rFonts w:ascii="Museo Sans 300" w:hAnsi="Museo Sans 300"/>
          <w:sz w:val="20"/>
          <w:szCs w:val="20"/>
          <w:lang w:val="es-SV"/>
        </w:rPr>
      </w:pPr>
    </w:p>
    <w:p w14:paraId="543EB396" w14:textId="344152A6" w:rsidR="008F7C64" w:rsidRDefault="008F7C64" w:rsidP="00600E08">
      <w:pPr>
        <w:pStyle w:val="Prrafodelista"/>
        <w:tabs>
          <w:tab w:val="left" w:pos="426"/>
        </w:tabs>
        <w:ind w:left="426"/>
        <w:jc w:val="both"/>
        <w:rPr>
          <w:rFonts w:ascii="Museo Sans 300" w:hAnsi="Museo Sans 300"/>
          <w:sz w:val="20"/>
          <w:szCs w:val="20"/>
          <w:lang w:val="es-SV"/>
        </w:rPr>
      </w:pPr>
    </w:p>
    <w:p w14:paraId="490C6739" w14:textId="7BE0C308" w:rsidR="00987C86" w:rsidRDefault="00987C86" w:rsidP="00600E08">
      <w:pPr>
        <w:pStyle w:val="Prrafodelista"/>
        <w:tabs>
          <w:tab w:val="left" w:pos="426"/>
        </w:tabs>
        <w:ind w:left="426"/>
        <w:jc w:val="both"/>
        <w:rPr>
          <w:rFonts w:ascii="Museo Sans 300" w:hAnsi="Museo Sans 300"/>
          <w:sz w:val="20"/>
          <w:szCs w:val="20"/>
          <w:lang w:val="es-SV"/>
        </w:rPr>
      </w:pPr>
    </w:p>
    <w:p w14:paraId="78A6F520" w14:textId="77777777" w:rsidR="00987C86" w:rsidRDefault="00987C86"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FA996F6" w14:textId="77777777" w:rsidR="003C52F5" w:rsidRPr="003C52F5" w:rsidRDefault="007B6E8E" w:rsidP="003C52F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3C52F5" w:rsidRPr="003C52F5">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externa encontrada en el equipo de medición del suministro objeto del presente informe, en inspección técnica realizada en fecha 5 de octubre de 2021, estableciendo la existencia de una supuesta condición irregular consistente en la alteración del equipo de medición.  </w:t>
      </w:r>
    </w:p>
    <w:p w14:paraId="19DBFB45" w14:textId="77777777" w:rsidR="002F659E" w:rsidRPr="002F659E" w:rsidRDefault="002F659E" w:rsidP="002F659E">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De las pruebas presentadas relacionadas a la condición detectada por EEO en fecha 16 de octubre de 2021, se puede determinar lo siguiente:</w:t>
      </w:r>
    </w:p>
    <w:p w14:paraId="27434768" w14:textId="77777777" w:rsidR="002F659E" w:rsidRPr="002F659E" w:rsidRDefault="002F659E" w:rsidP="002F659E">
      <w:pPr>
        <w:numPr>
          <w:ilvl w:val="0"/>
          <w:numId w:val="23"/>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La distribuidora ha presentado fotografías con las que se demuestran que existió una condición irregular consistente en una alteración interna en el equipo de medición, al encontrar el referido equipo con residuo de pegamento y sello dañado, fotografía #1. Asimismo, registraron la intensidad de corriente que circulaba en la acometida de alimentación, fase “A” y “B”, fotografía #2.</w:t>
      </w:r>
    </w:p>
    <w:p w14:paraId="21AFDFC9" w14:textId="277F6EF8" w:rsidR="002F659E" w:rsidRPr="002F659E" w:rsidRDefault="002F659E" w:rsidP="002F659E">
      <w:pPr>
        <w:numPr>
          <w:ilvl w:val="0"/>
          <w:numId w:val="23"/>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 xml:space="preserve">Como resultado de la verificación al equipo medidor # </w:t>
      </w:r>
      <w:r w:rsidR="00FE1DF0">
        <w:rPr>
          <w:rFonts w:ascii="Museo 300" w:eastAsia="Times New Roman" w:hAnsi="Museo 300" w:cs="Segoe UI"/>
          <w:sz w:val="16"/>
          <w:szCs w:val="16"/>
          <w:lang w:val="es-ES" w:eastAsia="es-SV"/>
        </w:rPr>
        <w:t>XXX</w:t>
      </w:r>
      <w:r w:rsidRPr="002F659E">
        <w:rPr>
          <w:rFonts w:ascii="Museo 300" w:eastAsia="Times New Roman" w:hAnsi="Museo 300" w:cs="Segoe UI"/>
          <w:sz w:val="16"/>
          <w:szCs w:val="16"/>
          <w:lang w:val="es-ES" w:eastAsia="es-SV"/>
        </w:rPr>
        <w:t xml:space="preserve"> efectuada en el laboratorio de la distribuidora se obtuvo un valor promedio de exactitud equivalente al 46.66 %, tal como se muestra en la fotografía #4.</w:t>
      </w:r>
    </w:p>
    <w:p w14:paraId="0378D972" w14:textId="77777777" w:rsidR="002F659E" w:rsidRPr="002F659E" w:rsidRDefault="002F659E" w:rsidP="002F659E">
      <w:pPr>
        <w:numPr>
          <w:ilvl w:val="0"/>
          <w:numId w:val="23"/>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 xml:space="preserve">Posterior a la prueba verificaron internamente el medidor, encontrando que la señal de corriente de la fase “B” había sido cortada, fotografía #5 </w:t>
      </w:r>
      <w:r w:rsidRPr="002F659E" w:rsidDel="009060E7">
        <w:rPr>
          <w:rFonts w:ascii="Museo 300" w:eastAsia="Times New Roman" w:hAnsi="Museo 300" w:cs="Segoe UI"/>
          <w:sz w:val="16"/>
          <w:szCs w:val="16"/>
          <w:lang w:val="es-ES" w:eastAsia="es-SV"/>
        </w:rPr>
        <w:t>con</w:t>
      </w:r>
      <w:r w:rsidRPr="002F659E">
        <w:rPr>
          <w:rFonts w:ascii="Museo 300" w:eastAsia="Times New Roman" w:hAnsi="Museo 300" w:cs="Segoe UI"/>
          <w:sz w:val="16"/>
          <w:szCs w:val="16"/>
          <w:lang w:val="es-ES" w:eastAsia="es-SV"/>
        </w:rPr>
        <w:t xml:space="preserve"> la finalidad de que no fuera registrada y así afectar el correcto registro de la energía consumida por la usuaria.</w:t>
      </w:r>
    </w:p>
    <w:p w14:paraId="48246855" w14:textId="349A7F8E" w:rsidR="00D77F9D" w:rsidRPr="00E00DF7" w:rsidRDefault="002F659E" w:rsidP="002F659E">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En virtud de lo anterior, se determina que, con base en la evidencia presentada por la distribuidora EEO, en el suministro en referencia existió una condición irregular consistente en una alteración interna del equipo de medición, en la cual la fase “B” fue anulada, condición que no permitió que se registrara un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F651BF1" w14:textId="77777777" w:rsidR="002F659E" w:rsidRPr="002F659E" w:rsidRDefault="002F659E" w:rsidP="002F659E">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4813262" w14:textId="77777777" w:rsidR="002F659E" w:rsidRPr="002F659E" w:rsidRDefault="002F659E" w:rsidP="002F659E">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2F659E">
        <w:rPr>
          <w:rFonts w:ascii="Museo 300" w:eastAsia="Times New Roman" w:hAnsi="Museo 300" w:cs="Segoe UI"/>
          <w:sz w:val="16"/>
          <w:szCs w:val="16"/>
          <w:lang w:val="es-ES" w:eastAsia="es-SV"/>
        </w:rPr>
        <w:t>Cabe destacar que, al verificar las corrientes registradas por el personal técnico de EEO, fotografía #2, se observa desbalanceadas, no obstante, los equipos que mayor demandan energía en el inmueble son dos equipos de aire acondicionados que encontró el personal de la distribuidora mostrado en la siguiente fotografía; al respecto, el CAU constató que los referidos equipos operan con un nivel de tensión a 240 voltios.</w:t>
      </w:r>
    </w:p>
    <w:p w14:paraId="0D108AF8" w14:textId="26683D4B" w:rsidR="000345A5" w:rsidRDefault="000345A5" w:rsidP="000345A5">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36F2766A"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Aunado a lo anterior,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3CA69B9"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En ese sentido, con la información a la que se ha tenido acceso respecto al funcionamiento del equipo de medición, el cual no estaba registrando toda la carga debido a que la fase “B” había sido cortada internamente; la prueba de exactitud efectuada por el personal técnico de EEO es un parámetro concreto y fiable para el cálculo de la determinación de la energía no registrada en el suministro.</w:t>
      </w:r>
    </w:p>
    <w:p w14:paraId="22AA2C85"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 xml:space="preserve">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w:t>
      </w:r>
    </w:p>
    <w:p w14:paraId="25FC359A" w14:textId="77777777" w:rsid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El método para la determinación del registro de porcentaje promedio de los medidores electrónicos es el siguiente:</w:t>
      </w:r>
    </w:p>
    <w:p w14:paraId="5561ED07" w14:textId="2B63929C" w:rsidR="000345A5" w:rsidRPr="000345A5" w:rsidRDefault="007151A3"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m:oMathPara>
        <m:oMath>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m:t>
              </m:r>
              <m:r>
                <w:rPr>
                  <w:rFonts w:ascii="Cambria Math" w:eastAsia="Times New Roman" w:hAnsi="Cambria Math" w:cs="Segoe UI"/>
                  <w:sz w:val="16"/>
                  <w:szCs w:val="16"/>
                  <w:lang w:val="es-ES" w:eastAsia="es-SV"/>
                </w:rPr>
                <m:t>HL</m:t>
              </m:r>
              <m:r>
                <w:rPr>
                  <w:rFonts w:ascii="Cambria Math" w:eastAsia="Times New Roman" w:hAnsi="Cambria Math" w:cs="Segoe UI"/>
                  <w:sz w:val="16"/>
                  <w:szCs w:val="16"/>
                  <w:lang w:val="es-ES" w:eastAsia="es-SV"/>
                </w:rPr>
                <m:t>+2</m:t>
              </m:r>
              <m:r>
                <w:rPr>
                  <w:rFonts w:ascii="Cambria Math" w:eastAsia="Times New Roman" w:hAnsi="Cambria Math" w:cs="Segoe UI"/>
                  <w:sz w:val="16"/>
                  <w:szCs w:val="16"/>
                  <w:lang w:val="es-ES" w:eastAsia="es-SV"/>
                </w:rPr>
                <m:t>LL</m:t>
              </m:r>
              <m:r>
                <w:rPr>
                  <w:rFonts w:ascii="Cambria Math" w:eastAsia="Times New Roman" w:hAnsi="Cambria Math" w:cs="Segoe UI"/>
                  <w:sz w:val="16"/>
                  <w:szCs w:val="16"/>
                  <w:lang w:val="es-ES" w:eastAsia="es-SV"/>
                </w:rPr>
                <m:t>+</m:t>
              </m:r>
              <m:r>
                <w:rPr>
                  <w:rFonts w:ascii="Cambria Math" w:eastAsia="Times New Roman" w:hAnsi="Cambria Math" w:cs="Segoe UI"/>
                  <w:sz w:val="16"/>
                  <w:szCs w:val="16"/>
                  <w:lang w:val="es-ES" w:eastAsia="es-SV"/>
                </w:rPr>
                <m:t>PF</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m:t>
          </m:r>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4*48.21+2*40.45+46.48</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=45.74%</m:t>
          </m:r>
        </m:oMath>
      </m:oMathPara>
    </w:p>
    <w:p w14:paraId="27C388CD"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Por lo tanto, la energía que fue registrada por el equipo de medición es solamente el 45.74 % del total de la energía utilizada en el suministro, el cual fue calculado según el método antes mencionado aprobado por SIGET; es decir, el equipo de medición dejó de registrar el 52.26 % del total de la energía demanda en la vivienda.</w:t>
      </w:r>
    </w:p>
    <w:p w14:paraId="7C13D16A"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 xml:space="preserve">A continuación, se muestra tabla elaborada correspondiente a los valores reales de consumo en el periodo retroactivo equivalente a 42 días. </w:t>
      </w:r>
    </w:p>
    <w:p w14:paraId="50F9F818" w14:textId="77777777" w:rsidR="000345A5" w:rsidRPr="000345A5" w:rsidRDefault="000345A5" w:rsidP="000345A5">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08F6268A" w14:textId="77777777" w:rsidR="000345A5" w:rsidRPr="000345A5" w:rsidRDefault="000345A5" w:rsidP="000345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 del artículo 5.2 del Procedimiento contenido en el acuerdo N.° 283-E-2011.</w:t>
      </w:r>
    </w:p>
    <w:p w14:paraId="0863C0B1" w14:textId="77777777" w:rsidR="000345A5" w:rsidRPr="000345A5" w:rsidRDefault="000345A5" w:rsidP="000345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 xml:space="preserve">El CAU utilizará para la recuperación de la energía no registrada el porcentaje de desviación determinado a través del cálculo según la Metodología para el Control de Equipos de Medición emitido por SIGET contenido en el Anexo E del acuerdo 192-E-2004 y tomando en cuenta los valores de la carga alta, baja y factor de potencia obtenidos a partir de la prueba de exactitud efectuada al equipo de medición n.° 97034987. </w:t>
      </w:r>
    </w:p>
    <w:p w14:paraId="46A450F2" w14:textId="7187E4E5" w:rsidR="000345A5" w:rsidRPr="000345A5" w:rsidRDefault="000345A5" w:rsidP="000345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 xml:space="preserve">El CAU determinó el porcentaje de desviación correspondiente al 52.26 %, como es mostrado en la tabla n.° 2 del presente informe, dicho valor indica que el equipo de medición no estaba registrando el total de la energía demandada por los equipos eléctricos en la vivienda de la señora </w:t>
      </w:r>
      <w:r w:rsidR="00FE1DF0">
        <w:rPr>
          <w:rFonts w:ascii="Museo 300" w:eastAsia="Times New Roman" w:hAnsi="Museo 300" w:cs="Segoe UI"/>
          <w:sz w:val="16"/>
          <w:szCs w:val="16"/>
          <w:lang w:val="es-ES" w:eastAsia="es-SV"/>
        </w:rPr>
        <w:t>XXX</w:t>
      </w:r>
      <w:r w:rsidRPr="000345A5">
        <w:rPr>
          <w:rFonts w:ascii="Museo 300" w:eastAsia="Times New Roman" w:hAnsi="Museo 300" w:cs="Segoe UI"/>
          <w:sz w:val="16"/>
          <w:szCs w:val="16"/>
          <w:lang w:val="es-ES" w:eastAsia="es-SV"/>
        </w:rPr>
        <w:t>.</w:t>
      </w:r>
    </w:p>
    <w:p w14:paraId="3E45010F" w14:textId="77777777" w:rsidR="000345A5" w:rsidRPr="000345A5" w:rsidRDefault="000345A5" w:rsidP="000345A5">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 xml:space="preserve">Se determina qué el período retroactivo de recuperación corresponde a 42 días comprendidos entre el 24 de agosto hasta 5 de octubre de 2021. Cabe señalar, que si bien el referido procedimiento indica que la distribuidora puede recuperar la energía consumida y no registrada hasta por un máximo de 180 días; en el presente caso en particular, el período se reduce debido a que en la fecha 24 de agosto de 2021 a través del proyecto de normalización ejecutado por EEO, se instaló el equipo de medición asociado al presente análisis. </w:t>
      </w:r>
    </w:p>
    <w:p w14:paraId="4EE83EE4" w14:textId="735F28C6" w:rsidR="00613FD5" w:rsidRPr="00E00DF7" w:rsidRDefault="000345A5" w:rsidP="0008633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345A5">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857 kWh equivalente a la cantidad de doscientos veintidós 35/100 dólares de los Estados Unidos de América (USD 222.35)</w:t>
      </w:r>
      <w:r w:rsidRPr="000345A5">
        <w:rPr>
          <w:rFonts w:ascii="Museo 300" w:eastAsia="Times New Roman" w:hAnsi="Museo 300" w:cs="Segoe UI"/>
          <w:b/>
          <w:bCs/>
          <w:sz w:val="16"/>
          <w:szCs w:val="16"/>
          <w:lang w:val="es-ES" w:eastAsia="es-SV"/>
        </w:rPr>
        <w:t xml:space="preserve"> </w:t>
      </w:r>
      <w:r w:rsidRPr="000345A5">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33AA197" w14:textId="651F8D70" w:rsidR="000345A5" w:rsidRPr="000345A5" w:rsidRDefault="000345A5" w:rsidP="000345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345A5">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FE1DF0">
        <w:rPr>
          <w:rFonts w:ascii="Museo 300" w:hAnsi="Museo 300" w:cs="Segoe UI"/>
          <w:color w:val="000000"/>
          <w:sz w:val="16"/>
          <w:szCs w:val="16"/>
          <w:shd w:val="clear" w:color="auto" w:fill="FFFFFF"/>
        </w:rPr>
        <w:t>XXX</w:t>
      </w:r>
      <w:r w:rsidRPr="000345A5">
        <w:rPr>
          <w:rFonts w:ascii="Museo 300" w:hAnsi="Museo 300" w:cs="Segoe UI"/>
          <w:color w:val="000000"/>
          <w:sz w:val="16"/>
          <w:szCs w:val="16"/>
          <w:shd w:val="clear" w:color="auto" w:fill="FFFFFF"/>
        </w:rPr>
        <w:t xml:space="preserve"> consistente en la alteración interna del equipo de medición,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23C2D8C8" w14:textId="1044F450" w:rsidR="000345A5" w:rsidRPr="000345A5" w:rsidRDefault="000345A5" w:rsidP="000345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345A5">
        <w:rPr>
          <w:rFonts w:ascii="Museo 300" w:hAnsi="Museo 300" w:cs="Segoe UI"/>
          <w:color w:val="000000"/>
          <w:sz w:val="16"/>
          <w:szCs w:val="16"/>
          <w:shd w:val="clear" w:color="auto" w:fill="FFFFFF"/>
        </w:rPr>
        <w:t xml:space="preserve">Conforme con el análisis efectuado en el presente informe, se establece que la cantidad de trescientos ochenta y seis 05/100 dólares de los Estados Unidos de América (USD 386.05) IVA incluido, cobrados por la distribuidora EEO en concepto de ENR en el suministro de la señora </w:t>
      </w:r>
      <w:r w:rsidR="00FE1DF0">
        <w:rPr>
          <w:rFonts w:ascii="Museo 300" w:hAnsi="Museo 300" w:cs="Segoe UI"/>
          <w:color w:val="000000"/>
          <w:sz w:val="16"/>
          <w:szCs w:val="16"/>
          <w:shd w:val="clear" w:color="auto" w:fill="FFFFFF"/>
        </w:rPr>
        <w:t>XXX</w:t>
      </w:r>
      <w:r w:rsidRPr="000345A5">
        <w:rPr>
          <w:rFonts w:ascii="Museo 300" w:hAnsi="Museo 300" w:cs="Segoe UI"/>
          <w:color w:val="000000"/>
          <w:sz w:val="16"/>
          <w:szCs w:val="16"/>
          <w:shd w:val="clear" w:color="auto" w:fill="FFFFFF"/>
        </w:rPr>
        <w:t xml:space="preserve"> debe de rectificarse.</w:t>
      </w:r>
    </w:p>
    <w:p w14:paraId="4BAB16C4" w14:textId="3F074F84" w:rsidR="00562498" w:rsidRPr="000345A5" w:rsidRDefault="000345A5" w:rsidP="000345A5">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345A5">
        <w:rPr>
          <w:rFonts w:ascii="Museo 300" w:hAnsi="Museo 300" w:cs="Segoe UI"/>
          <w:color w:val="000000"/>
          <w:sz w:val="16"/>
          <w:szCs w:val="16"/>
          <w:shd w:val="clear" w:color="auto" w:fill="FFFFFF"/>
        </w:rPr>
        <w:t>Se establece que el monto a recuperar por parte de EEO en concepto de energía no registrada, asciende a la cantidad de doscientos veintidós 35/100 dólares de los Estados Unidos de América (USD 222.35)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0345A5">
        <w:rPr>
          <w:rFonts w:ascii="Museo 300" w:eastAsia="Arial" w:hAnsi="Museo 300"/>
          <w:color w:val="000000" w:themeColor="text1"/>
          <w:sz w:val="16"/>
          <w:szCs w:val="16"/>
        </w:rPr>
        <w:t>[…]</w:t>
      </w:r>
      <w:r w:rsidR="007B6E8E" w:rsidRPr="000345A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CD2037C"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98727D">
        <w:rPr>
          <w:rFonts w:ascii="Museo Sans 300" w:hAnsi="Museo Sans 300"/>
          <w:sz w:val="20"/>
          <w:szCs w:val="20"/>
          <w:lang w:val="es-SV"/>
        </w:rPr>
        <w:t>486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8727D">
        <w:rPr>
          <w:rFonts w:ascii="Museo Sans 300" w:hAnsi="Museo Sans 300"/>
          <w:sz w:val="20"/>
          <w:szCs w:val="20"/>
          <w:lang w:val="es-SV"/>
        </w:rPr>
        <w:t>veintidós de juli</w:t>
      </w:r>
      <w:r w:rsidR="00E43128">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E1DF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lastRenderedPageBreak/>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1B95F11D"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971536">
        <w:rPr>
          <w:rFonts w:ascii="Museo Sans 300" w:hAnsi="Museo Sans 300" w:cs="Arial"/>
          <w:sz w:val="20"/>
          <w:szCs w:val="20"/>
          <w:lang w:val="es-ES_tradnl"/>
        </w:rPr>
        <w:t>veinti</w:t>
      </w:r>
      <w:r w:rsidR="0098727D">
        <w:rPr>
          <w:rFonts w:ascii="Museo Sans 300" w:hAnsi="Museo Sans 300" w:cs="Arial"/>
          <w:sz w:val="20"/>
          <w:szCs w:val="20"/>
          <w:lang w:val="es-ES_tradnl"/>
        </w:rPr>
        <w:t>siete y veintiocho</w:t>
      </w:r>
      <w:r w:rsidR="00971536">
        <w:rPr>
          <w:rFonts w:ascii="Museo Sans 300" w:hAnsi="Museo Sans 300" w:cs="Arial"/>
          <w:sz w:val="20"/>
          <w:szCs w:val="20"/>
          <w:lang w:val="es-ES_tradnl"/>
        </w:rPr>
        <w:t xml:space="preserve"> </w:t>
      </w:r>
      <w:r w:rsidR="00971536" w:rsidRPr="00B428B3">
        <w:rPr>
          <w:rFonts w:ascii="Museo Sans 300" w:hAnsi="Museo Sans 300" w:cs="Arial"/>
          <w:sz w:val="20"/>
          <w:szCs w:val="20"/>
          <w:lang w:val="es-ES_tradnl"/>
        </w:rPr>
        <w:t>del mismo mes y año, respectivamente,</w:t>
      </w:r>
      <w:r w:rsidR="00971536" w:rsidRPr="00B428B3">
        <w:rPr>
          <w:rFonts w:ascii="Museo Sans 300" w:hAnsi="Museo Sans 300" w:cs="Arial"/>
          <w:sz w:val="20"/>
          <w:szCs w:val="20"/>
        </w:rPr>
        <w:t xml:space="preserve"> por lo que el plazo finalizó, en el mismo orden, los días </w:t>
      </w:r>
      <w:r w:rsidR="00C76B55">
        <w:rPr>
          <w:rFonts w:ascii="Museo Sans 300" w:hAnsi="Museo Sans 300" w:cs="Arial"/>
          <w:sz w:val="20"/>
          <w:szCs w:val="20"/>
          <w:lang w:val="es-ES_tradnl"/>
        </w:rPr>
        <w:t>diecisiete y dieciocho de agosto</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4E36496F"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C76B55">
        <w:rPr>
          <w:rFonts w:ascii="Museo Sans 300" w:eastAsia="Times New Roman" w:hAnsi="Museo Sans 300" w:cs="Times New Roman"/>
          <w:sz w:val="20"/>
          <w:szCs w:val="20"/>
          <w:lang w:eastAsia="es-ES"/>
        </w:rPr>
        <w:t>och</w:t>
      </w:r>
      <w:r w:rsidR="00971536">
        <w:rPr>
          <w:rFonts w:ascii="Museo Sans 300" w:eastAsia="Times New Roman" w:hAnsi="Museo Sans 300" w:cs="Times New Roman"/>
          <w:sz w:val="20"/>
          <w:szCs w:val="20"/>
          <w:lang w:eastAsia="es-ES"/>
        </w:rPr>
        <w:t>o de agost</w:t>
      </w:r>
      <w:r w:rsidR="00E615E7">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EC346D4" w14:textId="77777777" w:rsidR="00482A41" w:rsidRDefault="00482A4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8B6932" w14:textId="77777777" w:rsidR="00482A41" w:rsidRDefault="00482A41"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56079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E1DF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F8C87C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FE1DF0">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1B6B0DE" w:rsidR="00CC02C9" w:rsidRDefault="00C34300" w:rsidP="00305DC3">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CF3FC5" w:rsidRPr="003C52F5">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externa encontrada en el equipo de medición del suministro objeto del presente informe, en inspección técnica realizada en fecha 5 de octubre de 2021, estableciendo la existencia de una supuesta condición irregular consistente en la alteración del equipo de medición</w:t>
      </w:r>
      <w:r w:rsidR="00482A41">
        <w:rPr>
          <w:rFonts w:ascii="Museo 300" w:hAnsi="Museo 300"/>
          <w:spacing w:val="-8"/>
          <w:sz w:val="16"/>
          <w:szCs w:val="16"/>
        </w:rPr>
        <w:t xml:space="preserve"> </w:t>
      </w:r>
      <w:r w:rsidR="00D70E74">
        <w:rPr>
          <w:rFonts w:ascii="Museo 300" w:hAnsi="Museo 300"/>
          <w:spacing w:val="-8"/>
          <w:sz w:val="16"/>
          <w:szCs w:val="16"/>
        </w:rPr>
        <w:t>(…)</w:t>
      </w:r>
    </w:p>
    <w:p w14:paraId="4DC82805" w14:textId="00835E4C" w:rsidR="00C34300" w:rsidRPr="00DA1DDB" w:rsidRDefault="00CF3FC5" w:rsidP="00D70E74">
      <w:pPr>
        <w:tabs>
          <w:tab w:val="left" w:pos="993"/>
          <w:tab w:val="left" w:pos="9072"/>
        </w:tabs>
        <w:spacing w:line="240" w:lineRule="auto"/>
        <w:ind w:left="993" w:right="709"/>
        <w:jc w:val="both"/>
        <w:rPr>
          <w:rFonts w:ascii="Museo 300" w:hAnsi="Museo 300"/>
          <w:color w:val="000000" w:themeColor="text1"/>
          <w:sz w:val="16"/>
          <w:szCs w:val="16"/>
        </w:rPr>
      </w:pPr>
      <w:r w:rsidRPr="002F659E">
        <w:rPr>
          <w:rFonts w:ascii="Museo 300" w:eastAsia="Times New Roman" w:hAnsi="Museo 300" w:cs="Segoe UI"/>
          <w:sz w:val="16"/>
          <w:szCs w:val="16"/>
          <w:lang w:val="es-ES" w:eastAsia="es-SV"/>
        </w:rPr>
        <w:t>En virtud de lo anterior, se determina que, con base en la evidencia presentada por la distribuidora EEO, en el suministro en referencia existió una condición irregular consistente en una alteración interna del equipo de medición, en la cual la fase “B” fue anulada, condición que no permitió que se registrara un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576724F8"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FE1DF0">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280FE391" w14:textId="0DE9875A"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t xml:space="preserve">Conforme lo anterior, el CAU estableció en el informe técnico </w:t>
      </w:r>
      <w:r w:rsidR="00FE1DF0">
        <w:rPr>
          <w:rFonts w:ascii="Museo Sans 300" w:hAnsi="Museo Sans 300"/>
          <w:sz w:val="20"/>
          <w:szCs w:val="20"/>
        </w:rPr>
        <w:t>XXX</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en la alteración interna del equipo de medición número </w:t>
      </w:r>
      <w:r w:rsidR="00FE1DF0">
        <w:rPr>
          <w:rFonts w:ascii="Museo Sans 300" w:hAnsi="Museo Sans 300" w:cs="Segoe UI"/>
          <w:sz w:val="20"/>
          <w:szCs w:val="20"/>
          <w:lang w:eastAsia="es-MX"/>
        </w:rPr>
        <w:t>XXX</w:t>
      </w:r>
      <w:r w:rsidR="00AD4D64" w:rsidRPr="00AD4D64">
        <w:rPr>
          <w:rFonts w:ascii="Museo Sans 300" w:hAnsi="Museo Sans 300" w:cs="Segoe UI"/>
          <w:sz w:val="20"/>
          <w:szCs w:val="20"/>
          <w:lang w:eastAsia="es-MX"/>
        </w:rPr>
        <w:t xml:space="preserve">, mediante </w:t>
      </w:r>
      <w:r w:rsidR="00CF3FC5">
        <w:rPr>
          <w:rFonts w:ascii="Museo Sans 300" w:hAnsi="Museo Sans 300" w:cs="Segoe UI"/>
          <w:sz w:val="20"/>
          <w:szCs w:val="20"/>
          <w:lang w:eastAsia="es-MX"/>
        </w:rPr>
        <w:t>la anulación de la</w:t>
      </w:r>
      <w:r w:rsidR="00D41F6E">
        <w:rPr>
          <w:rFonts w:ascii="Museo Sans 300" w:hAnsi="Museo Sans 300" w:cs="Segoe UI"/>
          <w:sz w:val="20"/>
          <w:szCs w:val="20"/>
          <w:lang w:eastAsia="es-MX"/>
        </w:rPr>
        <w:t xml:space="preserve"> fase “B</w:t>
      </w:r>
      <w:r w:rsidR="00CF3FC5">
        <w:rPr>
          <w:rFonts w:ascii="Museo Sans 300" w:hAnsi="Museo Sans 300" w:cs="Segoe UI"/>
          <w:sz w:val="20"/>
          <w:szCs w:val="20"/>
          <w:lang w:eastAsia="es-MX"/>
        </w:rPr>
        <w:t xml:space="preserve">” del receptor </w:t>
      </w:r>
      <w:r w:rsidR="00C21F24">
        <w:rPr>
          <w:rFonts w:ascii="Museo Sans 300" w:hAnsi="Museo Sans 300" w:cs="Segoe UI"/>
          <w:sz w:val="20"/>
          <w:szCs w:val="20"/>
          <w:lang w:eastAsia="es-MX"/>
        </w:rPr>
        <w:t>de señal electrónica</w:t>
      </w:r>
      <w:r w:rsidR="00D41F6E">
        <w:rPr>
          <w:rFonts w:ascii="Museo Sans 300" w:hAnsi="Museo Sans 300" w:cs="Segoe UI"/>
          <w:sz w:val="20"/>
          <w:szCs w:val="20"/>
          <w:lang w:eastAsia="es-MX"/>
        </w:rPr>
        <w:t>,</w:t>
      </w:r>
      <w:r w:rsidR="00AD4D64" w:rsidRPr="00AD4D64">
        <w:rPr>
          <w:rFonts w:ascii="Museo Sans 300" w:hAnsi="Museo Sans 300" w:cs="Segoe UI"/>
          <w:sz w:val="20"/>
          <w:szCs w:val="20"/>
          <w:lang w:eastAsia="es-MX"/>
        </w:rPr>
        <w:t xml:space="preserve"> la cual evitó que el </w:t>
      </w:r>
      <w:r w:rsidR="00C21F24">
        <w:rPr>
          <w:rFonts w:ascii="Museo Sans 300" w:hAnsi="Museo Sans 300" w:cs="Segoe UI"/>
          <w:sz w:val="20"/>
          <w:szCs w:val="20"/>
          <w:lang w:eastAsia="es-MX"/>
        </w:rPr>
        <w:t>52.26</w:t>
      </w:r>
      <w:r w:rsidR="00AD4D64" w:rsidRPr="00AD4D64">
        <w:rPr>
          <w:rFonts w:ascii="Museo Sans 300" w:hAnsi="Museo Sans 300" w:cs="Segoe UI"/>
          <w:sz w:val="20"/>
          <w:szCs w:val="20"/>
          <w:lang w:eastAsia="es-MX"/>
        </w:rPr>
        <w:t>% de la energía consumida en el suministro fuera registrada y facturada mensualmente.</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F1E2EA" w14:textId="38D6CDF9" w:rsidR="00FE1083" w:rsidRDefault="00053DB3" w:rsidP="00FE108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w:t>
      </w:r>
      <w:r w:rsidR="00FE1083" w:rsidRPr="00C9434D">
        <w:rPr>
          <w:rFonts w:ascii="Museo Sans 300" w:hAnsi="Museo Sans 300"/>
          <w:sz w:val="20"/>
          <w:szCs w:val="20"/>
        </w:rPr>
        <w:t>en la</w:t>
      </w:r>
      <w:r w:rsidR="00FE1083">
        <w:rPr>
          <w:rFonts w:ascii="Museo Sans 300" w:hAnsi="Museo Sans 300"/>
          <w:sz w:val="20"/>
          <w:szCs w:val="20"/>
        </w:rPr>
        <w:t xml:space="preserve"> sumatoria de la </w:t>
      </w:r>
      <w:r w:rsidR="00FE1083" w:rsidRPr="00C9434D">
        <w:rPr>
          <w:rFonts w:ascii="Museo Sans 300" w:hAnsi="Museo Sans 300"/>
          <w:sz w:val="20"/>
          <w:szCs w:val="20"/>
        </w:rPr>
        <w:t xml:space="preserve">corriente </w:t>
      </w:r>
      <w:r w:rsidR="00FE1083">
        <w:rPr>
          <w:rFonts w:ascii="Museo Sans 300" w:hAnsi="Museo Sans 300"/>
          <w:sz w:val="20"/>
          <w:szCs w:val="20"/>
        </w:rPr>
        <w:t xml:space="preserve">instantánea </w:t>
      </w:r>
      <w:r w:rsidR="00FE1083" w:rsidRPr="00C9434D">
        <w:rPr>
          <w:rFonts w:ascii="Museo Sans 300" w:hAnsi="Museo Sans 300"/>
          <w:sz w:val="20"/>
          <w:szCs w:val="20"/>
        </w:rPr>
        <w:t>medida en la</w:t>
      </w:r>
      <w:r w:rsidR="00FE1083">
        <w:rPr>
          <w:rFonts w:ascii="Museo Sans 300" w:hAnsi="Museo Sans 300"/>
          <w:sz w:val="20"/>
          <w:szCs w:val="20"/>
        </w:rPr>
        <w:t xml:space="preserve"> fase B de la acometida,</w:t>
      </w:r>
      <w:r w:rsidR="00FE1083" w:rsidRPr="00C9434D">
        <w:rPr>
          <w:rFonts w:ascii="Museo Sans 300" w:hAnsi="Museo Sans 300"/>
          <w:sz w:val="20"/>
          <w:szCs w:val="20"/>
        </w:rPr>
        <w:t xml:space="preserve"> debido a que</w:t>
      </w:r>
      <w:r w:rsidR="00FE1083">
        <w:rPr>
          <w:rFonts w:ascii="Museo Sans 300" w:hAnsi="Museo Sans 300"/>
          <w:sz w:val="20"/>
          <w:szCs w:val="20"/>
        </w:rPr>
        <w:t xml:space="preserve">: </w:t>
      </w:r>
    </w:p>
    <w:p w14:paraId="589AE96C" w14:textId="77777777" w:rsidR="00FE1083" w:rsidRDefault="00FE1083" w:rsidP="00FE1083">
      <w:pPr>
        <w:autoSpaceDE w:val="0"/>
        <w:spacing w:after="0" w:line="240" w:lineRule="auto"/>
        <w:ind w:left="426"/>
        <w:jc w:val="both"/>
        <w:rPr>
          <w:rFonts w:ascii="Museo Sans 300" w:hAnsi="Museo Sans 300"/>
          <w:sz w:val="20"/>
          <w:szCs w:val="20"/>
        </w:rPr>
      </w:pPr>
    </w:p>
    <w:p w14:paraId="20BE31A1" w14:textId="340C43C3" w:rsidR="00FE1083" w:rsidRDefault="00FE1083" w:rsidP="00DF7F45">
      <w:pPr>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la fase B </w:t>
      </w:r>
      <w:r w:rsidR="00DF7F45">
        <w:rPr>
          <w:rFonts w:ascii="Museo Sans 300" w:hAnsi="Museo Sans 300"/>
          <w:sz w:val="20"/>
          <w:szCs w:val="20"/>
          <w:lang w:val="es-ES"/>
        </w:rPr>
        <w:t>de 24.56</w:t>
      </w:r>
      <w:r>
        <w:rPr>
          <w:rFonts w:ascii="Museo Sans 300" w:hAnsi="Museo Sans 300"/>
          <w:sz w:val="20"/>
          <w:szCs w:val="20"/>
          <w:lang w:val="es-ES"/>
        </w:rPr>
        <w:t xml:space="preserve">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 xml:space="preserve">diarias; </w:t>
      </w:r>
    </w:p>
    <w:p w14:paraId="3B82A9CE" w14:textId="77777777" w:rsidR="00FE1083" w:rsidRDefault="00FE1083" w:rsidP="00FE1083">
      <w:pPr>
        <w:autoSpaceDE w:val="0"/>
        <w:spacing w:after="0" w:line="240" w:lineRule="auto"/>
        <w:ind w:left="426"/>
        <w:jc w:val="both"/>
        <w:rPr>
          <w:rFonts w:ascii="Museo Sans 300" w:hAnsi="Museo Sans 300"/>
          <w:sz w:val="20"/>
          <w:szCs w:val="20"/>
          <w:lang w:val="es-ES"/>
        </w:rPr>
      </w:pPr>
    </w:p>
    <w:p w14:paraId="67E917AD" w14:textId="3F58283B" w:rsidR="00FE1083" w:rsidRDefault="00DF7F45" w:rsidP="00FE1083">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00FE1083">
        <w:rPr>
          <w:rFonts w:ascii="Museo Sans 300" w:hAnsi="Museo Sans 300"/>
          <w:sz w:val="20"/>
          <w:szCs w:val="20"/>
          <w:lang w:val="es-ES"/>
        </w:rPr>
        <w:t>)</w:t>
      </w:r>
      <w:r w:rsidR="00FE1083" w:rsidRPr="00DD3579">
        <w:rPr>
          <w:rFonts w:ascii="Museo Sans 300" w:hAnsi="Museo Sans 300"/>
          <w:sz w:val="20"/>
          <w:szCs w:val="20"/>
        </w:rPr>
        <w:t xml:space="preserve"> </w:t>
      </w:r>
      <w:r w:rsidR="00FE1083">
        <w:rPr>
          <w:rFonts w:ascii="Museo Sans 300" w:hAnsi="Museo Sans 300"/>
          <w:sz w:val="20"/>
          <w:szCs w:val="20"/>
        </w:rPr>
        <w:t>N</w:t>
      </w:r>
      <w:r w:rsidR="00FE1083" w:rsidRPr="00DD3579">
        <w:rPr>
          <w:rFonts w:ascii="Museo Sans 300" w:hAnsi="Museo Sans 300"/>
          <w:sz w:val="20"/>
          <w:szCs w:val="20"/>
        </w:rPr>
        <w:t xml:space="preserve">o es posible establecer si la corriente instantánea </w:t>
      </w:r>
      <w:r w:rsidR="00FE1083">
        <w:rPr>
          <w:rFonts w:ascii="Museo Sans 300" w:hAnsi="Museo Sans 300"/>
          <w:sz w:val="20"/>
          <w:szCs w:val="20"/>
        </w:rPr>
        <w:t>utilizada</w:t>
      </w:r>
      <w:r w:rsidR="00FE1083" w:rsidRPr="00DD3579">
        <w:rPr>
          <w:rFonts w:ascii="Museo Sans 300" w:hAnsi="Museo Sans 300"/>
          <w:sz w:val="20"/>
          <w:szCs w:val="20"/>
        </w:rPr>
        <w:t xml:space="preserve"> corresponde</w:t>
      </w:r>
      <w:r w:rsidR="00FE1083">
        <w:rPr>
          <w:rFonts w:ascii="Museo Sans 300" w:hAnsi="Museo Sans 300"/>
          <w:sz w:val="20"/>
          <w:szCs w:val="20"/>
        </w:rPr>
        <w:t xml:space="preserve"> a</w:t>
      </w:r>
      <w:r w:rsidR="00FE1083"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sidR="00FE1083">
        <w:rPr>
          <w:rFonts w:ascii="Museo Sans 300" w:hAnsi="Museo Sans 300"/>
          <w:sz w:val="20"/>
          <w:szCs w:val="20"/>
        </w:rPr>
        <w:t xml:space="preserve">. </w:t>
      </w:r>
    </w:p>
    <w:p w14:paraId="57FA0DD0" w14:textId="77777777" w:rsidR="00DF7F45" w:rsidRDefault="00DF7F45" w:rsidP="00FE1083">
      <w:pPr>
        <w:autoSpaceDE w:val="0"/>
        <w:spacing w:after="0" w:line="240" w:lineRule="auto"/>
        <w:ind w:left="426"/>
        <w:jc w:val="both"/>
        <w:rPr>
          <w:rFonts w:ascii="Museo Sans 300" w:hAnsi="Museo Sans 300"/>
          <w:sz w:val="20"/>
          <w:szCs w:val="20"/>
        </w:rPr>
      </w:pPr>
    </w:p>
    <w:p w14:paraId="743E44FA" w14:textId="2A126996" w:rsidR="00FE1083" w:rsidRDefault="00DF7F45" w:rsidP="00FE1083">
      <w:pPr>
        <w:autoSpaceDE w:val="0"/>
        <w:spacing w:after="0" w:line="240" w:lineRule="auto"/>
        <w:ind w:left="426"/>
        <w:jc w:val="both"/>
        <w:rPr>
          <w:rFonts w:ascii="Museo Sans 300" w:hAnsi="Museo Sans 300"/>
          <w:sz w:val="20"/>
          <w:szCs w:val="20"/>
        </w:rPr>
      </w:pPr>
      <w:r>
        <w:rPr>
          <w:rFonts w:ascii="Museo Sans 300" w:hAnsi="Museo Sans 300"/>
          <w:sz w:val="20"/>
          <w:szCs w:val="20"/>
        </w:rPr>
        <w:t>Asimismo, con las pruebas presentadas por la distribuidora el CAU confirmó que en el inmueble existen dos aires acondicionados, los cuales son</w:t>
      </w:r>
      <w:r w:rsidRPr="00DD3579">
        <w:rPr>
          <w:rFonts w:ascii="Museo Sans 300" w:hAnsi="Museo Sans 300"/>
          <w:sz w:val="20"/>
          <w:szCs w:val="20"/>
        </w:rPr>
        <w:t xml:space="preserve"> equipos eléctricos de tipo inductivo</w:t>
      </w:r>
      <w:r>
        <w:rPr>
          <w:rFonts w:ascii="Museo Sans 300" w:hAnsi="Museo Sans 300"/>
          <w:sz w:val="20"/>
          <w:szCs w:val="20"/>
        </w:rPr>
        <w:t>.</w:t>
      </w:r>
    </w:p>
    <w:p w14:paraId="2A480F4B" w14:textId="77777777" w:rsidR="00DF7F45" w:rsidRDefault="00DF7F45" w:rsidP="00FE1083">
      <w:pPr>
        <w:autoSpaceDE w:val="0"/>
        <w:spacing w:after="0" w:line="240" w:lineRule="auto"/>
        <w:ind w:left="426"/>
        <w:jc w:val="both"/>
        <w:rPr>
          <w:rFonts w:ascii="Museo Sans 300" w:hAnsi="Museo Sans 300"/>
          <w:sz w:val="20"/>
          <w:szCs w:val="20"/>
        </w:rPr>
      </w:pPr>
    </w:p>
    <w:p w14:paraId="373CC899" w14:textId="126163F6" w:rsidR="00053DB3" w:rsidRDefault="00166F5A" w:rsidP="00166F5A">
      <w:pPr>
        <w:tabs>
          <w:tab w:val="left" w:pos="426"/>
        </w:tabs>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00053DB3" w:rsidRPr="00C9434D">
        <w:rPr>
          <w:rFonts w:ascii="Museo Sans 300" w:hAnsi="Museo Sans 300"/>
          <w:sz w:val="20"/>
          <w:szCs w:val="20"/>
        </w:rPr>
        <w:t>Por ello, el CAU realizó un nuevo cálculo basado en los criterios siguientes</w:t>
      </w:r>
      <w:r w:rsidR="00053DB3">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4DA9503" w14:textId="6335EA3E"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N.° </w:t>
      </w:r>
      <w:r w:rsidR="00FE1DF0">
        <w:rPr>
          <w:rFonts w:ascii="Museo Sans 300" w:hAnsi="Museo Sans 300" w:cs="Segoe UI"/>
          <w:sz w:val="20"/>
          <w:szCs w:val="20"/>
          <w:lang w:eastAsia="es-MX"/>
        </w:rPr>
        <w:t>XXX</w:t>
      </w:r>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sidR="00EF13D8">
        <w:rPr>
          <w:rFonts w:ascii="Museo Sans 300" w:hAnsi="Museo Sans 300" w:cs="Segoe UI"/>
          <w:sz w:val="20"/>
          <w:szCs w:val="20"/>
          <w:lang w:eastAsia="es-MX"/>
        </w:rPr>
        <w:t>52.26</w:t>
      </w:r>
      <w:r w:rsidRPr="00AD4D64">
        <w:rPr>
          <w:rFonts w:ascii="Museo Sans 300" w:hAnsi="Museo Sans 300" w:cs="Segoe UI"/>
          <w:sz w:val="20"/>
          <w:szCs w:val="20"/>
          <w:lang w:eastAsia="es-MX"/>
        </w:rPr>
        <w:t>%</w:t>
      </w:r>
      <w:r w:rsidRPr="00C52B56">
        <w:rPr>
          <w:rFonts w:ascii="Museo Sans 300" w:hAnsi="Museo Sans 300"/>
          <w:sz w:val="20"/>
          <w:szCs w:val="20"/>
        </w:rPr>
        <w:t>;</w:t>
      </w:r>
    </w:p>
    <w:p w14:paraId="109372CD" w14:textId="77777777" w:rsidR="00166F5A" w:rsidRPr="00530358" w:rsidRDefault="00166F5A" w:rsidP="00166F5A">
      <w:pPr>
        <w:autoSpaceDE w:val="0"/>
        <w:spacing w:after="0" w:line="240" w:lineRule="auto"/>
        <w:ind w:left="774"/>
        <w:jc w:val="both"/>
        <w:rPr>
          <w:rFonts w:ascii="Museo Sans 300" w:hAnsi="Museo Sans 300"/>
          <w:sz w:val="20"/>
          <w:szCs w:val="20"/>
        </w:rPr>
      </w:pPr>
    </w:p>
    <w:p w14:paraId="03A7ECBB" w14:textId="7AAE5316"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EF13D8">
        <w:rPr>
          <w:rFonts w:ascii="Museo Sans 300" w:hAnsi="Museo Sans 300"/>
          <w:sz w:val="20"/>
          <w:szCs w:val="20"/>
          <w:lang w:val="es-ES"/>
        </w:rPr>
        <w:t>veinticuatr</w:t>
      </w:r>
      <w:r>
        <w:rPr>
          <w:rFonts w:ascii="Museo Sans 300" w:hAnsi="Museo Sans 300"/>
          <w:sz w:val="20"/>
          <w:szCs w:val="20"/>
          <w:lang w:val="es-ES"/>
        </w:rPr>
        <w:t xml:space="preserve">o de agosto y </w:t>
      </w:r>
      <w:r w:rsidR="00EF13D8">
        <w:rPr>
          <w:rFonts w:ascii="Museo Sans 300" w:hAnsi="Museo Sans 300"/>
          <w:sz w:val="20"/>
          <w:szCs w:val="20"/>
          <w:lang w:val="es-ES"/>
        </w:rPr>
        <w:t>cinco de octubre</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6FDF02CC" w14:textId="77777777" w:rsidR="006B015F" w:rsidRPr="00166F5A" w:rsidRDefault="006B015F" w:rsidP="006B015F">
      <w:pPr>
        <w:pStyle w:val="Prrafodelista"/>
        <w:rPr>
          <w:rFonts w:ascii="Museo Sans 300" w:hAnsi="Museo Sans 300"/>
          <w:sz w:val="20"/>
          <w:szCs w:val="20"/>
          <w:lang w:val="es-SV"/>
        </w:rPr>
      </w:pPr>
    </w:p>
    <w:p w14:paraId="43AA1B1D" w14:textId="482A515C" w:rsidR="006B015F" w:rsidRPr="00530358" w:rsidRDefault="00EF13D8" w:rsidP="00511160">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El </w:t>
      </w:r>
      <w:r w:rsidR="00511160">
        <w:rPr>
          <w:rFonts w:ascii="Museo Sans 300" w:hAnsi="Museo Sans 300"/>
          <w:sz w:val="20"/>
          <w:szCs w:val="20"/>
        </w:rPr>
        <w:t xml:space="preserve">período </w:t>
      </w:r>
      <w:r>
        <w:rPr>
          <w:rFonts w:ascii="Museo Sans 300" w:hAnsi="Museo Sans 300"/>
          <w:sz w:val="20"/>
          <w:szCs w:val="20"/>
        </w:rPr>
        <w:t xml:space="preserve">establecido por la distribuidora </w:t>
      </w:r>
      <w:r w:rsidR="00197559">
        <w:rPr>
          <w:rFonts w:ascii="Museo Sans 300" w:hAnsi="Museo Sans 300"/>
          <w:sz w:val="20"/>
          <w:szCs w:val="20"/>
        </w:rPr>
        <w:t>correspondiente a</w:t>
      </w:r>
      <w:r w:rsidR="00511160">
        <w:rPr>
          <w:rFonts w:ascii="Museo Sans 300" w:hAnsi="Museo Sans 300"/>
          <w:sz w:val="20"/>
          <w:szCs w:val="20"/>
        </w:rPr>
        <w:t xml:space="preserve"> </w:t>
      </w:r>
      <w:r>
        <w:rPr>
          <w:rFonts w:ascii="Museo Sans 300" w:hAnsi="Museo Sans 300"/>
          <w:sz w:val="20"/>
          <w:szCs w:val="20"/>
        </w:rPr>
        <w:t>cuarenta y dos</w:t>
      </w:r>
      <w:r w:rsidR="00453F78">
        <w:rPr>
          <w:rFonts w:ascii="Museo Sans 300" w:hAnsi="Museo Sans 300"/>
          <w:sz w:val="20"/>
          <w:szCs w:val="20"/>
        </w:rPr>
        <w:t xml:space="preserve"> </w:t>
      </w:r>
      <w:r w:rsidR="00BB56FB">
        <w:rPr>
          <w:rFonts w:ascii="Museo Sans 300" w:hAnsi="Museo Sans 300"/>
          <w:sz w:val="20"/>
          <w:szCs w:val="20"/>
        </w:rPr>
        <w:t>días</w:t>
      </w:r>
      <w:r>
        <w:rPr>
          <w:rFonts w:ascii="Museo Sans 300" w:hAnsi="Museo Sans 300"/>
          <w:sz w:val="20"/>
          <w:szCs w:val="20"/>
        </w:rPr>
        <w:t xml:space="preserve"> fue validado por el CAU, </w:t>
      </w:r>
      <w:r w:rsidR="00453F78">
        <w:rPr>
          <w:rFonts w:ascii="Museo Sans 300" w:hAnsi="Museo Sans 300"/>
          <w:sz w:val="20"/>
          <w:szCs w:val="20"/>
        </w:rPr>
        <w:t xml:space="preserve">debido a que </w:t>
      </w:r>
      <w:r w:rsidR="003A010E">
        <w:rPr>
          <w:rFonts w:ascii="Museo Sans 300" w:hAnsi="Museo Sans 300"/>
          <w:sz w:val="20"/>
          <w:szCs w:val="20"/>
        </w:rPr>
        <w:t>la distribuidora realizó</w:t>
      </w:r>
      <w:r w:rsidR="00197559">
        <w:rPr>
          <w:rFonts w:ascii="Museo Sans 300" w:hAnsi="Museo Sans 300"/>
          <w:sz w:val="20"/>
          <w:szCs w:val="20"/>
        </w:rPr>
        <w:t>,</w:t>
      </w:r>
      <w:r w:rsidR="003A010E">
        <w:rPr>
          <w:rFonts w:ascii="Museo Sans 300" w:hAnsi="Museo Sans 300"/>
          <w:sz w:val="20"/>
          <w:szCs w:val="20"/>
        </w:rPr>
        <w:t xml:space="preserve"> </w:t>
      </w:r>
      <w:r w:rsidR="00C903EA">
        <w:rPr>
          <w:rFonts w:ascii="Museo Sans 300" w:hAnsi="Museo Sans 300"/>
          <w:sz w:val="20"/>
          <w:szCs w:val="20"/>
        </w:rPr>
        <w:t xml:space="preserve">el día </w:t>
      </w:r>
      <w:r w:rsidR="00166F5A">
        <w:rPr>
          <w:rFonts w:ascii="Museo Sans 300" w:hAnsi="Museo Sans 300"/>
          <w:sz w:val="20"/>
          <w:szCs w:val="20"/>
          <w:lang w:val="es-ES"/>
        </w:rPr>
        <w:t>dieciocho de agosto</w:t>
      </w:r>
      <w:r w:rsidR="00166F5A">
        <w:rPr>
          <w:rFonts w:ascii="Museo Sans 300" w:hAnsi="Museo Sans 300"/>
          <w:sz w:val="20"/>
          <w:szCs w:val="20"/>
        </w:rPr>
        <w:t xml:space="preserve"> </w:t>
      </w:r>
      <w:r w:rsidR="00C903EA">
        <w:rPr>
          <w:rFonts w:ascii="Museo Sans 300" w:hAnsi="Museo Sans 300"/>
          <w:sz w:val="20"/>
          <w:szCs w:val="20"/>
        </w:rPr>
        <w:t>de dos mil veintiuno</w:t>
      </w:r>
      <w:r w:rsidR="00197559">
        <w:rPr>
          <w:rFonts w:ascii="Museo Sans 300" w:hAnsi="Museo Sans 300"/>
          <w:sz w:val="20"/>
          <w:szCs w:val="20"/>
        </w:rPr>
        <w:t>,</w:t>
      </w:r>
      <w:r w:rsidR="00C903EA">
        <w:rPr>
          <w:rFonts w:ascii="Museo Sans 300" w:hAnsi="Museo Sans 300"/>
          <w:sz w:val="20"/>
          <w:szCs w:val="20"/>
        </w:rPr>
        <w:t xml:space="preserve"> la </w:t>
      </w:r>
      <w:r>
        <w:rPr>
          <w:rFonts w:ascii="Museo Sans 300" w:hAnsi="Museo Sans 300"/>
          <w:sz w:val="20"/>
          <w:szCs w:val="20"/>
        </w:rPr>
        <w:t xml:space="preserve">instalación </w:t>
      </w:r>
      <w:r w:rsidR="0073401E">
        <w:rPr>
          <w:rFonts w:ascii="Museo Sans 300" w:hAnsi="Museo Sans 300"/>
          <w:sz w:val="20"/>
          <w:szCs w:val="20"/>
        </w:rPr>
        <w:t xml:space="preserve">del medidor </w:t>
      </w:r>
      <w:r w:rsidR="006B015F">
        <w:rPr>
          <w:rFonts w:ascii="Museo Sans 300" w:hAnsi="Museo Sans 300"/>
          <w:sz w:val="20"/>
          <w:szCs w:val="20"/>
        </w:rPr>
        <w:t>en el inmueble.</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29A03CC3"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197559">
        <w:rPr>
          <w:rFonts w:ascii="Museo Sans 300" w:hAnsi="Museo Sans 300"/>
          <w:sz w:val="20"/>
          <w:szCs w:val="20"/>
        </w:rPr>
        <w:t>DOSCIENTOS VEINTIDÓS 35/100 DÓLARES DE LOS ESTADOS UNIDOS DE AMÉRICA (USD 222.35)</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347E128" w14:textId="7795669D" w:rsidR="00197559" w:rsidRDefault="00197559" w:rsidP="00247788">
      <w:pPr>
        <w:spacing w:after="0" w:line="240" w:lineRule="auto"/>
        <w:ind w:left="426"/>
        <w:jc w:val="both"/>
        <w:rPr>
          <w:rFonts w:ascii="Museo Sans 300" w:hAnsi="Museo Sans 300"/>
          <w:sz w:val="20"/>
          <w:szCs w:val="20"/>
        </w:rPr>
      </w:pPr>
    </w:p>
    <w:p w14:paraId="398E7FE3" w14:textId="77777777" w:rsidR="00197559" w:rsidRDefault="00197559" w:rsidP="00247788">
      <w:pPr>
        <w:spacing w:after="0" w:line="240" w:lineRule="auto"/>
        <w:ind w:left="426"/>
        <w:jc w:val="both"/>
        <w:rPr>
          <w:rFonts w:ascii="Museo Sans 300" w:hAnsi="Museo Sans 300"/>
          <w:sz w:val="20"/>
          <w:szCs w:val="20"/>
        </w:rPr>
      </w:pP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lastRenderedPageBreak/>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F9F3EF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E1DF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77777777"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381451AF"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FE1DF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FE1DF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059327D2"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14191F" w:rsidRPr="0023179C">
        <w:rPr>
          <w:rFonts w:ascii="Museo Sans 300" w:hAnsi="Museo Sans 300"/>
          <w:color w:val="000000"/>
          <w:sz w:val="20"/>
          <w:szCs w:val="20"/>
          <w:shd w:val="clear" w:color="auto" w:fill="FFFFFF"/>
        </w:rPr>
        <w:t>EEO</w:t>
      </w:r>
      <w:r w:rsidR="00563274" w:rsidRPr="0023179C">
        <w:rPr>
          <w:rFonts w:ascii="Museo Sans 300" w:hAnsi="Museo Sans 300"/>
          <w:color w:val="000000"/>
          <w:sz w:val="20"/>
          <w:szCs w:val="20"/>
          <w:shd w:val="clear" w:color="auto" w:fill="FFFFFF"/>
        </w:rPr>
        <w:t>,</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S.A.</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197559">
        <w:rPr>
          <w:rFonts w:ascii="Museo Sans 300" w:hAnsi="Museo Sans 300"/>
          <w:color w:val="000000"/>
          <w:sz w:val="20"/>
          <w:szCs w:val="20"/>
          <w:shd w:val="clear" w:color="auto" w:fill="FFFFFF"/>
        </w:rPr>
        <w:t>DOSCIENTOS VEINTIDÓS 35/100 DÓLARES DE LOS ESTADOS UNIDOS DE AMÉRICA (USD 222.35)</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D70472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CE6C869"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FE1DF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185F05E"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FE1DF0">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D41F6E">
        <w:rPr>
          <w:rFonts w:ascii="Museo Sans 300" w:eastAsia="Calibri" w:hAnsi="Museo Sans 300"/>
          <w:color w:val="000000"/>
          <w:sz w:val="20"/>
          <w:szCs w:val="20"/>
          <w:shd w:val="clear" w:color="auto" w:fill="FFFFFF"/>
        </w:rPr>
        <w:t xml:space="preserve">en </w:t>
      </w:r>
      <w:r w:rsidR="00D41F6E" w:rsidRPr="00AD4D64">
        <w:rPr>
          <w:rFonts w:ascii="Museo Sans 300" w:eastAsia="Calibri" w:hAnsi="Museo Sans 300" w:cs="Segoe UI"/>
          <w:sz w:val="20"/>
          <w:szCs w:val="20"/>
          <w:lang w:eastAsia="es-MX"/>
        </w:rPr>
        <w:t>la alteración interna del equipo de medición</w:t>
      </w:r>
      <w:r w:rsidR="007503FB" w:rsidRPr="007503FB">
        <w:rPr>
          <w:rFonts w:ascii="Museo Sans 300" w:eastAsia="Calibri" w:hAnsi="Museo Sans 300"/>
          <w:color w:val="000000"/>
          <w:sz w:val="20"/>
          <w:szCs w:val="20"/>
          <w:shd w:val="clear" w:color="auto" w:fill="FFFFFF"/>
          <w:lang w:val="es-SV"/>
        </w:rPr>
        <w:t xml:space="preserve">,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1BD3CB06" w14:textId="26230C6B" w:rsidR="00EA417A" w:rsidRPr="00EA417A" w:rsidRDefault="009D142E" w:rsidP="00EA417A">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197559">
        <w:rPr>
          <w:rFonts w:ascii="Museo Sans 300" w:eastAsia="Calibri" w:hAnsi="Museo Sans 300"/>
          <w:sz w:val="20"/>
          <w:szCs w:val="20"/>
          <w:lang w:eastAsia="en-US"/>
        </w:rPr>
        <w:t>DOSCIENTOS VEINTIDÓS 35/100 DÓLARES DE LOS ESTADOS UNIDOS DE AMÉRICA (USD 222.35)</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27205CEE" w14:textId="77777777" w:rsidR="00EA417A" w:rsidRPr="00EA417A" w:rsidRDefault="00EA417A" w:rsidP="00EA417A">
      <w:pPr>
        <w:pStyle w:val="Prrafodelista"/>
        <w:rPr>
          <w:rFonts w:ascii="Museo Sans 300" w:hAnsi="Museo Sans 300"/>
          <w:color w:val="000000"/>
          <w:sz w:val="20"/>
          <w:szCs w:val="20"/>
          <w:shd w:val="clear" w:color="auto" w:fill="FFFFFF"/>
        </w:rPr>
      </w:pPr>
    </w:p>
    <w:p w14:paraId="601171BA" w14:textId="1EC9EFFF" w:rsidR="00FF0938" w:rsidRPr="00EA417A" w:rsidRDefault="00FF0938" w:rsidP="00EA417A">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FE1DF0">
        <w:rPr>
          <w:rFonts w:ascii="Museo Sans 300" w:hAnsi="Museo Sans 300"/>
          <w:color w:val="000000"/>
          <w:sz w:val="20"/>
          <w:szCs w:val="20"/>
          <w:shd w:val="clear" w:color="auto" w:fill="FFFFFF"/>
        </w:rPr>
        <w:t>XXX</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0A1AE079"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FE1DF0">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lastRenderedPageBreak/>
        <w:t>Superintendente</w:t>
      </w:r>
    </w:p>
    <w:sectPr w:rsidR="002B1221" w:rsidRPr="00263E33" w:rsidSect="00FE1DF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7BC9" w14:textId="77777777" w:rsidR="00CC4F0A" w:rsidRDefault="00CC4F0A">
      <w:pPr>
        <w:spacing w:after="0" w:line="240" w:lineRule="auto"/>
      </w:pPr>
      <w:r>
        <w:separator/>
      </w:r>
    </w:p>
  </w:endnote>
  <w:endnote w:type="continuationSeparator" w:id="0">
    <w:p w14:paraId="4578928A" w14:textId="77777777" w:rsidR="00CC4F0A" w:rsidRDefault="00CC4F0A">
      <w:pPr>
        <w:spacing w:after="0" w:line="240" w:lineRule="auto"/>
      </w:pPr>
      <w:r>
        <w:continuationSeparator/>
      </w:r>
    </w:p>
  </w:endnote>
  <w:endnote w:type="continuationNotice" w:id="1">
    <w:p w14:paraId="706B51C5" w14:textId="77777777" w:rsidR="00CC4F0A" w:rsidRDefault="00CC4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E879" w14:textId="77777777" w:rsidR="00CC4F0A" w:rsidRDefault="00CC4F0A">
      <w:pPr>
        <w:spacing w:after="0" w:line="240" w:lineRule="auto"/>
      </w:pPr>
      <w:r>
        <w:rPr>
          <w:color w:val="000000"/>
        </w:rPr>
        <w:separator/>
      </w:r>
    </w:p>
  </w:footnote>
  <w:footnote w:type="continuationSeparator" w:id="0">
    <w:p w14:paraId="5E75AF96" w14:textId="77777777" w:rsidR="00CC4F0A" w:rsidRDefault="00CC4F0A">
      <w:pPr>
        <w:spacing w:after="0" w:line="240" w:lineRule="auto"/>
      </w:pPr>
      <w:r>
        <w:continuationSeparator/>
      </w:r>
    </w:p>
  </w:footnote>
  <w:footnote w:type="continuationNotice" w:id="1">
    <w:p w14:paraId="56BDAE7C" w14:textId="77777777" w:rsidR="00CC4F0A" w:rsidRDefault="00CC4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876788"/>
    <w:multiLevelType w:val="multilevel"/>
    <w:tmpl w:val="46489A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5027247D"/>
    <w:multiLevelType w:val="multilevel"/>
    <w:tmpl w:val="FB300F5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7"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5"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21"/>
  </w:num>
  <w:num w:numId="2" w16cid:durableId="928197553">
    <w:abstractNumId w:val="12"/>
  </w:num>
  <w:num w:numId="3" w16cid:durableId="1243876699">
    <w:abstractNumId w:val="15"/>
  </w:num>
  <w:num w:numId="4" w16cid:durableId="366300204">
    <w:abstractNumId w:val="10"/>
  </w:num>
  <w:num w:numId="5" w16cid:durableId="264658130">
    <w:abstractNumId w:val="3"/>
  </w:num>
  <w:num w:numId="6" w16cid:durableId="1854177027">
    <w:abstractNumId w:val="13"/>
  </w:num>
  <w:num w:numId="7" w16cid:durableId="239561887">
    <w:abstractNumId w:val="19"/>
  </w:num>
  <w:num w:numId="8" w16cid:durableId="1939946484">
    <w:abstractNumId w:val="4"/>
  </w:num>
  <w:num w:numId="9" w16cid:durableId="273251262">
    <w:abstractNumId w:val="20"/>
  </w:num>
  <w:num w:numId="10" w16cid:durableId="255946365">
    <w:abstractNumId w:val="1"/>
  </w:num>
  <w:num w:numId="11" w16cid:durableId="1745450826">
    <w:abstractNumId w:val="0"/>
  </w:num>
  <w:num w:numId="12" w16cid:durableId="985889100">
    <w:abstractNumId w:val="9"/>
  </w:num>
  <w:num w:numId="13" w16cid:durableId="41751591">
    <w:abstractNumId w:val="24"/>
  </w:num>
  <w:num w:numId="14" w16cid:durableId="957836935">
    <w:abstractNumId w:val="17"/>
  </w:num>
  <w:num w:numId="15" w16cid:durableId="221139794">
    <w:abstractNumId w:val="6"/>
  </w:num>
  <w:num w:numId="16" w16cid:durableId="1667629399">
    <w:abstractNumId w:val="22"/>
  </w:num>
  <w:num w:numId="17" w16cid:durableId="401827767">
    <w:abstractNumId w:val="25"/>
  </w:num>
  <w:num w:numId="18" w16cid:durableId="916404089">
    <w:abstractNumId w:val="23"/>
  </w:num>
  <w:num w:numId="19" w16cid:durableId="357780619">
    <w:abstractNumId w:val="5"/>
  </w:num>
  <w:num w:numId="20" w16cid:durableId="701442465">
    <w:abstractNumId w:val="16"/>
  </w:num>
  <w:num w:numId="21" w16cid:durableId="458957807">
    <w:abstractNumId w:val="7"/>
  </w:num>
  <w:num w:numId="22" w16cid:durableId="1299534954">
    <w:abstractNumId w:val="8"/>
  </w:num>
  <w:num w:numId="23" w16cid:durableId="1701398809">
    <w:abstractNumId w:val="18"/>
  </w:num>
  <w:num w:numId="24" w16cid:durableId="379207013">
    <w:abstractNumId w:val="2"/>
  </w:num>
  <w:num w:numId="25" w16cid:durableId="963847487">
    <w:abstractNumId w:val="14"/>
  </w:num>
  <w:num w:numId="26" w16cid:durableId="5307273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295D"/>
    <w:rsid w:val="000345A5"/>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87516"/>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2EC4"/>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66F5A"/>
    <w:rsid w:val="001678E5"/>
    <w:rsid w:val="00170129"/>
    <w:rsid w:val="00171237"/>
    <w:rsid w:val="0017177B"/>
    <w:rsid w:val="00172DE4"/>
    <w:rsid w:val="00175AF8"/>
    <w:rsid w:val="00175ECC"/>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559"/>
    <w:rsid w:val="00197FF0"/>
    <w:rsid w:val="001A3B7E"/>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5E2B"/>
    <w:rsid w:val="002B658D"/>
    <w:rsid w:val="002C037B"/>
    <w:rsid w:val="002C37B7"/>
    <w:rsid w:val="002C3B47"/>
    <w:rsid w:val="002C4FCA"/>
    <w:rsid w:val="002C5DCD"/>
    <w:rsid w:val="002C6FC7"/>
    <w:rsid w:val="002C7349"/>
    <w:rsid w:val="002D1AEE"/>
    <w:rsid w:val="002D1EE0"/>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659E"/>
    <w:rsid w:val="002F7524"/>
    <w:rsid w:val="0030251C"/>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2A8C"/>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2E4B"/>
    <w:rsid w:val="003C37BA"/>
    <w:rsid w:val="003C4D06"/>
    <w:rsid w:val="003C52F5"/>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45488"/>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649"/>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503FB"/>
    <w:rsid w:val="00750BF3"/>
    <w:rsid w:val="00751341"/>
    <w:rsid w:val="007619A5"/>
    <w:rsid w:val="007631F6"/>
    <w:rsid w:val="007643C9"/>
    <w:rsid w:val="00765994"/>
    <w:rsid w:val="00765EB6"/>
    <w:rsid w:val="00767D30"/>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51E6"/>
    <w:rsid w:val="008468ED"/>
    <w:rsid w:val="008479DB"/>
    <w:rsid w:val="008511CD"/>
    <w:rsid w:val="00855635"/>
    <w:rsid w:val="0085753A"/>
    <w:rsid w:val="00857E9E"/>
    <w:rsid w:val="00857F2C"/>
    <w:rsid w:val="00862611"/>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7C64"/>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536"/>
    <w:rsid w:val="0097186E"/>
    <w:rsid w:val="00972F9D"/>
    <w:rsid w:val="0097314C"/>
    <w:rsid w:val="00975E5D"/>
    <w:rsid w:val="009767C1"/>
    <w:rsid w:val="00977DDE"/>
    <w:rsid w:val="009816BF"/>
    <w:rsid w:val="009862DD"/>
    <w:rsid w:val="0098727D"/>
    <w:rsid w:val="00987573"/>
    <w:rsid w:val="00987C86"/>
    <w:rsid w:val="00992867"/>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412F"/>
    <w:rsid w:val="00AA6AC1"/>
    <w:rsid w:val="00AB35B5"/>
    <w:rsid w:val="00AB3A0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65D2"/>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4C74"/>
    <w:rsid w:val="00BB56FB"/>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1F24"/>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DE7"/>
    <w:rsid w:val="00C5397C"/>
    <w:rsid w:val="00C56D0C"/>
    <w:rsid w:val="00C57915"/>
    <w:rsid w:val="00C60E24"/>
    <w:rsid w:val="00C62974"/>
    <w:rsid w:val="00C62F3E"/>
    <w:rsid w:val="00C64258"/>
    <w:rsid w:val="00C64658"/>
    <w:rsid w:val="00C662B3"/>
    <w:rsid w:val="00C73E6E"/>
    <w:rsid w:val="00C73F22"/>
    <w:rsid w:val="00C7493F"/>
    <w:rsid w:val="00C753BE"/>
    <w:rsid w:val="00C762C7"/>
    <w:rsid w:val="00C76B55"/>
    <w:rsid w:val="00C7720C"/>
    <w:rsid w:val="00C821BC"/>
    <w:rsid w:val="00C82AD9"/>
    <w:rsid w:val="00C837C0"/>
    <w:rsid w:val="00C85C41"/>
    <w:rsid w:val="00C85EEA"/>
    <w:rsid w:val="00C85F31"/>
    <w:rsid w:val="00C87006"/>
    <w:rsid w:val="00C870F3"/>
    <w:rsid w:val="00C903EA"/>
    <w:rsid w:val="00C90B18"/>
    <w:rsid w:val="00C91A35"/>
    <w:rsid w:val="00C93020"/>
    <w:rsid w:val="00C9350E"/>
    <w:rsid w:val="00C9409E"/>
    <w:rsid w:val="00C9434D"/>
    <w:rsid w:val="00C96624"/>
    <w:rsid w:val="00CA1081"/>
    <w:rsid w:val="00CA1E4D"/>
    <w:rsid w:val="00CA1FC3"/>
    <w:rsid w:val="00CA3CAB"/>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4F0A"/>
    <w:rsid w:val="00CC65D5"/>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3FC5"/>
    <w:rsid w:val="00CF451B"/>
    <w:rsid w:val="00CF5A58"/>
    <w:rsid w:val="00CF747E"/>
    <w:rsid w:val="00D005C3"/>
    <w:rsid w:val="00D01A81"/>
    <w:rsid w:val="00D0384E"/>
    <w:rsid w:val="00D055BE"/>
    <w:rsid w:val="00D07E4A"/>
    <w:rsid w:val="00D07EF3"/>
    <w:rsid w:val="00D10C22"/>
    <w:rsid w:val="00D1166C"/>
    <w:rsid w:val="00D11F52"/>
    <w:rsid w:val="00D15A18"/>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26E8"/>
    <w:rsid w:val="00D56D8F"/>
    <w:rsid w:val="00D61134"/>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5468"/>
    <w:rsid w:val="00DB6A63"/>
    <w:rsid w:val="00DB73F5"/>
    <w:rsid w:val="00DC109E"/>
    <w:rsid w:val="00DC1882"/>
    <w:rsid w:val="00DC1E6B"/>
    <w:rsid w:val="00DC27DF"/>
    <w:rsid w:val="00DC3332"/>
    <w:rsid w:val="00DC466C"/>
    <w:rsid w:val="00DC687E"/>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45"/>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3128"/>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9468C"/>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3D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534C"/>
    <w:rsid w:val="00F05B59"/>
    <w:rsid w:val="00F07C19"/>
    <w:rsid w:val="00F07E9C"/>
    <w:rsid w:val="00F1077F"/>
    <w:rsid w:val="00F15FF0"/>
    <w:rsid w:val="00F17024"/>
    <w:rsid w:val="00F2037B"/>
    <w:rsid w:val="00F2082E"/>
    <w:rsid w:val="00F252CB"/>
    <w:rsid w:val="00F252E0"/>
    <w:rsid w:val="00F254FD"/>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341E"/>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649"/>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DF0"/>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1130E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27821054">
      <w:bodyDiv w:val="1"/>
      <w:marLeft w:val="0"/>
      <w:marRight w:val="0"/>
      <w:marTop w:val="0"/>
      <w:marBottom w:val="0"/>
      <w:divBdr>
        <w:top w:val="none" w:sz="0" w:space="0" w:color="auto"/>
        <w:left w:val="none" w:sz="0" w:space="0" w:color="auto"/>
        <w:bottom w:val="none" w:sz="0" w:space="0" w:color="auto"/>
        <w:right w:val="none" w:sz="0" w:space="0" w:color="auto"/>
      </w:divBdr>
      <w:divsChild>
        <w:div w:id="1815565431">
          <w:marLeft w:val="0"/>
          <w:marRight w:val="0"/>
          <w:marTop w:val="0"/>
          <w:marBottom w:val="0"/>
          <w:divBdr>
            <w:top w:val="none" w:sz="0" w:space="0" w:color="auto"/>
            <w:left w:val="none" w:sz="0" w:space="0" w:color="auto"/>
            <w:bottom w:val="none" w:sz="0" w:space="0" w:color="auto"/>
            <w:right w:val="none" w:sz="0" w:space="0" w:color="auto"/>
          </w:divBdr>
          <w:divsChild>
            <w:div w:id="1506280541">
              <w:marLeft w:val="0"/>
              <w:marRight w:val="0"/>
              <w:marTop w:val="0"/>
              <w:marBottom w:val="0"/>
              <w:divBdr>
                <w:top w:val="none" w:sz="0" w:space="0" w:color="auto"/>
                <w:left w:val="none" w:sz="0" w:space="0" w:color="auto"/>
                <w:bottom w:val="none" w:sz="0" w:space="0" w:color="auto"/>
                <w:right w:val="none" w:sz="0" w:space="0" w:color="auto"/>
              </w:divBdr>
            </w:div>
          </w:divsChild>
        </w:div>
        <w:div w:id="715545844">
          <w:marLeft w:val="0"/>
          <w:marRight w:val="0"/>
          <w:marTop w:val="0"/>
          <w:marBottom w:val="0"/>
          <w:divBdr>
            <w:top w:val="none" w:sz="0" w:space="0" w:color="auto"/>
            <w:left w:val="none" w:sz="0" w:space="0" w:color="auto"/>
            <w:bottom w:val="none" w:sz="0" w:space="0" w:color="auto"/>
            <w:right w:val="none" w:sz="0" w:space="0" w:color="auto"/>
          </w:divBdr>
          <w:divsChild>
            <w:div w:id="95293009">
              <w:marLeft w:val="0"/>
              <w:marRight w:val="0"/>
              <w:marTop w:val="0"/>
              <w:marBottom w:val="0"/>
              <w:divBdr>
                <w:top w:val="none" w:sz="0" w:space="0" w:color="auto"/>
                <w:left w:val="none" w:sz="0" w:space="0" w:color="auto"/>
                <w:bottom w:val="none" w:sz="0" w:space="0" w:color="auto"/>
                <w:right w:val="none" w:sz="0" w:space="0" w:color="auto"/>
              </w:divBdr>
            </w:div>
            <w:div w:id="1322271547">
              <w:marLeft w:val="0"/>
              <w:marRight w:val="0"/>
              <w:marTop w:val="0"/>
              <w:marBottom w:val="0"/>
              <w:divBdr>
                <w:top w:val="none" w:sz="0" w:space="0" w:color="auto"/>
                <w:left w:val="none" w:sz="0" w:space="0" w:color="auto"/>
                <w:bottom w:val="none" w:sz="0" w:space="0" w:color="auto"/>
                <w:right w:val="none" w:sz="0" w:space="0" w:color="auto"/>
              </w:divBdr>
            </w:div>
            <w:div w:id="1607884327">
              <w:marLeft w:val="0"/>
              <w:marRight w:val="0"/>
              <w:marTop w:val="0"/>
              <w:marBottom w:val="0"/>
              <w:divBdr>
                <w:top w:val="none" w:sz="0" w:space="0" w:color="auto"/>
                <w:left w:val="none" w:sz="0" w:space="0" w:color="auto"/>
                <w:bottom w:val="none" w:sz="0" w:space="0" w:color="auto"/>
                <w:right w:val="none" w:sz="0" w:space="0" w:color="auto"/>
              </w:divBdr>
            </w:div>
            <w:div w:id="520751206">
              <w:marLeft w:val="0"/>
              <w:marRight w:val="0"/>
              <w:marTop w:val="0"/>
              <w:marBottom w:val="0"/>
              <w:divBdr>
                <w:top w:val="none" w:sz="0" w:space="0" w:color="auto"/>
                <w:left w:val="none" w:sz="0" w:space="0" w:color="auto"/>
                <w:bottom w:val="none" w:sz="0" w:space="0" w:color="auto"/>
                <w:right w:val="none" w:sz="0" w:space="0" w:color="auto"/>
              </w:divBdr>
            </w:div>
            <w:div w:id="12497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49976, proyecto elaborado 7sept2022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78B94578-58EC-4015-95F8-AC36BB2A8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10</Pages>
  <Words>4561</Words>
  <Characters>25090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7</cp:revision>
  <cp:lastPrinted>2022-07-12T17:21:00Z</cp:lastPrinted>
  <dcterms:created xsi:type="dcterms:W3CDTF">2022-09-12T16:06:00Z</dcterms:created>
  <dcterms:modified xsi:type="dcterms:W3CDTF">2022-11-01T18:51:00Z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