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A9B8F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85CE4">
        <w:rPr>
          <w:rFonts w:ascii="Museo Sans 900" w:eastAsia="Times New Roman" w:hAnsi="Museo Sans 900" w:cs="Times New Roman"/>
          <w:b/>
          <w:bCs/>
          <w:sz w:val="20"/>
          <w:szCs w:val="20"/>
          <w:lang w:val="es-MX" w:eastAsia="es-ES"/>
        </w:rPr>
        <w:t>1748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F10939">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F10939">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F10939">
        <w:rPr>
          <w:rFonts w:ascii="Museo Sans 300" w:eastAsia="Times New Roman" w:hAnsi="Museo Sans 300" w:cs="Times New Roman"/>
          <w:sz w:val="20"/>
          <w:szCs w:val="20"/>
          <w:lang w:val="es-MX" w:eastAsia="es-ES"/>
        </w:rPr>
        <w:t xml:space="preserve">trece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F10939">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E423BE1"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EA710F">
        <w:rPr>
          <w:rFonts w:ascii="Museo Sans 300" w:hAnsi="Museo Sans 300"/>
          <w:sz w:val="20"/>
          <w:szCs w:val="20"/>
        </w:rPr>
        <w:t>tr</w:t>
      </w:r>
      <w:r w:rsidR="00652646">
        <w:rPr>
          <w:rFonts w:ascii="Museo Sans 300" w:hAnsi="Museo Sans 300"/>
          <w:sz w:val="20"/>
          <w:szCs w:val="20"/>
        </w:rPr>
        <w:t>es</w:t>
      </w:r>
      <w:r w:rsidR="00217EB0">
        <w:rPr>
          <w:rFonts w:ascii="Museo Sans 300" w:hAnsi="Museo Sans 300"/>
          <w:sz w:val="20"/>
          <w:szCs w:val="20"/>
        </w:rPr>
        <w:t xml:space="preserve"> de </w:t>
      </w:r>
      <w:r w:rsidR="00652646">
        <w:rPr>
          <w:rFonts w:ascii="Museo Sans 300" w:hAnsi="Museo Sans 300"/>
          <w:sz w:val="20"/>
          <w:szCs w:val="20"/>
        </w:rPr>
        <w:t>enero</w:t>
      </w:r>
      <w:r w:rsidR="002245F5" w:rsidRPr="70478C62">
        <w:rPr>
          <w:rFonts w:ascii="Museo Sans 300" w:hAnsi="Museo Sans 300"/>
          <w:sz w:val="20"/>
          <w:szCs w:val="20"/>
        </w:rPr>
        <w:t xml:space="preserve"> de</w:t>
      </w:r>
      <w:r w:rsidR="006A1FB7">
        <w:rPr>
          <w:rFonts w:ascii="Museo Sans 300" w:hAnsi="Museo Sans 300"/>
          <w:sz w:val="20"/>
          <w:szCs w:val="20"/>
        </w:rPr>
        <w:t>l presente año</w:t>
      </w:r>
      <w:r w:rsidR="009F1A00">
        <w:rPr>
          <w:rFonts w:ascii="Museo Sans 300" w:hAnsi="Museo Sans 300"/>
          <w:sz w:val="20"/>
          <w:szCs w:val="20"/>
        </w:rPr>
        <w:t>,</w:t>
      </w:r>
      <w:r w:rsidR="006662C8" w:rsidRPr="70478C62">
        <w:rPr>
          <w:rFonts w:ascii="Museo Sans 300" w:hAnsi="Museo Sans 300"/>
          <w:sz w:val="20"/>
          <w:szCs w:val="20"/>
        </w:rPr>
        <w:t xml:space="preserve"> </w:t>
      </w:r>
      <w:r w:rsidR="00652646">
        <w:rPr>
          <w:rStyle w:val="normaltextrun"/>
          <w:rFonts w:ascii="Museo Sans 300" w:hAnsi="Museo Sans 300"/>
          <w:color w:val="000000"/>
          <w:sz w:val="20"/>
          <w:szCs w:val="20"/>
        </w:rPr>
        <w:t xml:space="preserve">la señora </w:t>
      </w:r>
      <w:r w:rsidR="006E05C4">
        <w:rPr>
          <w:rStyle w:val="normaltextrun"/>
          <w:rFonts w:ascii="Museo Sans 300" w:hAnsi="Museo Sans 300"/>
          <w:color w:val="000000"/>
          <w:sz w:val="20"/>
          <w:szCs w:val="20"/>
        </w:rPr>
        <w:t>XXX</w:t>
      </w:r>
      <w:r w:rsidR="003F2A1B">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3F2A1B">
        <w:rPr>
          <w:rFonts w:ascii="Museo Sans 300" w:hAnsi="Museo Sans 300"/>
          <w:sz w:val="20"/>
          <w:szCs w:val="20"/>
        </w:rPr>
        <w:t>CAESS, S.A. de C.V</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3F2A1B">
        <w:rPr>
          <w:rFonts w:ascii="Museo Sans 300" w:hAnsi="Museo Sans 300"/>
          <w:sz w:val="20"/>
          <w:szCs w:val="20"/>
        </w:rPr>
        <w:t>MIL QUINIENTOS VEINTINUEVE 35</w:t>
      </w:r>
      <w:r w:rsidR="00EA710F">
        <w:rPr>
          <w:rFonts w:ascii="Museo Sans 300" w:hAnsi="Museo Sans 300"/>
          <w:sz w:val="20"/>
          <w:szCs w:val="20"/>
        </w:rPr>
        <w:t xml:space="preserve">/100 DÓLARES DE LOS ESTADOS UNIDOS DE AMÉRICA (USD </w:t>
      </w:r>
      <w:r w:rsidR="003F2A1B">
        <w:rPr>
          <w:rFonts w:ascii="Museo Sans 300" w:hAnsi="Museo Sans 300"/>
          <w:sz w:val="20"/>
          <w:szCs w:val="20"/>
        </w:rPr>
        <w:t>1,529.35</w:t>
      </w:r>
      <w:r w:rsidR="00EA710F">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3F2A1B">
        <w:rPr>
          <w:rFonts w:ascii="Museo Sans 300" w:hAnsi="Museo Sans 300"/>
          <w:sz w:val="20"/>
          <w:szCs w:val="20"/>
        </w:rPr>
        <w:t xml:space="preserve"> </w:t>
      </w:r>
      <w:r w:rsidR="003F2A1B">
        <w:rPr>
          <w:rStyle w:val="normaltextrun"/>
          <w:rFonts w:ascii="Museo Sans 300" w:hAnsi="Museo Sans 300"/>
          <w:color w:val="000000"/>
          <w:sz w:val="20"/>
          <w:szCs w:val="20"/>
        </w:rPr>
        <w:t xml:space="preserve">del suministro identificado con el NIC </w:t>
      </w:r>
      <w:r w:rsidR="006E05C4">
        <w:rPr>
          <w:rStyle w:val="normaltextrun"/>
          <w:rFonts w:ascii="Museo Sans 300" w:hAnsi="Museo Sans 300"/>
          <w:color w:val="000000"/>
          <w:sz w:val="20"/>
          <w:szCs w:val="20"/>
        </w:rPr>
        <w:t>XXX</w:t>
      </w:r>
      <w:r w:rsidR="003F2A1B">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8F166B6" w14:textId="2057007C" w:rsidR="009375EE" w:rsidRDefault="00A93D70" w:rsidP="009375E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9375EE" w:rsidRPr="009375EE">
        <w:rPr>
          <w:rFonts w:ascii="Museo Sans 300" w:hAnsi="Museo Sans 300"/>
          <w:sz w:val="20"/>
          <w:szCs w:val="20"/>
        </w:rPr>
        <w:t>el acuerdo N.° E-0157-2022-CAU, de fecha uno de febrero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44BA5509" w14:textId="77777777" w:rsidR="009375EE" w:rsidRPr="009375EE" w:rsidRDefault="009375EE" w:rsidP="009375EE">
      <w:pPr>
        <w:pStyle w:val="Prrafodelista"/>
        <w:tabs>
          <w:tab w:val="left" w:pos="426"/>
        </w:tabs>
        <w:ind w:left="426"/>
        <w:jc w:val="both"/>
        <w:rPr>
          <w:rFonts w:ascii="Museo Sans 300" w:hAnsi="Museo Sans 300"/>
          <w:sz w:val="20"/>
          <w:szCs w:val="20"/>
        </w:rPr>
      </w:pPr>
    </w:p>
    <w:p w14:paraId="1FFE1CBA" w14:textId="3B5D18C1" w:rsidR="009375EE" w:rsidRDefault="009375EE" w:rsidP="009375EE">
      <w:pPr>
        <w:pStyle w:val="Prrafodelista"/>
        <w:tabs>
          <w:tab w:val="left" w:pos="426"/>
        </w:tabs>
        <w:ind w:left="426"/>
        <w:jc w:val="both"/>
        <w:rPr>
          <w:rFonts w:ascii="Museo Sans 300" w:hAnsi="Museo Sans 300"/>
          <w:sz w:val="20"/>
          <w:szCs w:val="20"/>
        </w:rPr>
      </w:pPr>
      <w:r w:rsidRPr="009375EE">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7D8B7FD2" w14:textId="77777777" w:rsidR="009375EE" w:rsidRPr="009375EE" w:rsidRDefault="009375EE" w:rsidP="009375EE">
      <w:pPr>
        <w:pStyle w:val="Prrafodelista"/>
        <w:tabs>
          <w:tab w:val="left" w:pos="426"/>
        </w:tabs>
        <w:ind w:left="426"/>
        <w:jc w:val="both"/>
        <w:rPr>
          <w:rFonts w:ascii="Museo Sans 300" w:hAnsi="Museo Sans 300"/>
          <w:sz w:val="20"/>
          <w:szCs w:val="20"/>
        </w:rPr>
      </w:pPr>
    </w:p>
    <w:p w14:paraId="72A0BF6B" w14:textId="7591A1DA" w:rsidR="009375EE" w:rsidRDefault="009375EE" w:rsidP="009375EE">
      <w:pPr>
        <w:pStyle w:val="Prrafodelista"/>
        <w:tabs>
          <w:tab w:val="left" w:pos="426"/>
        </w:tabs>
        <w:ind w:left="426"/>
        <w:jc w:val="both"/>
        <w:rPr>
          <w:rFonts w:ascii="Museo Sans 300" w:hAnsi="Museo Sans 300"/>
          <w:sz w:val="20"/>
          <w:szCs w:val="20"/>
        </w:rPr>
      </w:pPr>
      <w:r w:rsidRPr="009375EE">
        <w:rPr>
          <w:rFonts w:ascii="Museo Sans 300" w:hAnsi="Museo Sans 300"/>
          <w:sz w:val="20"/>
          <w:szCs w:val="20"/>
        </w:rPr>
        <w:t xml:space="preserve">Dicho acuerdo fue notificado a la sociedad CAESS, S.A. de C.V., y a la </w:t>
      </w:r>
      <w:r w:rsidR="006E05C4">
        <w:rPr>
          <w:rFonts w:ascii="Museo Sans 300" w:hAnsi="Museo Sans 300"/>
          <w:sz w:val="20"/>
          <w:szCs w:val="20"/>
        </w:rPr>
        <w:t>XXX</w:t>
      </w:r>
      <w:r w:rsidRPr="009375EE">
        <w:rPr>
          <w:rFonts w:ascii="Museo Sans 300" w:hAnsi="Museo Sans 300"/>
          <w:sz w:val="20"/>
          <w:szCs w:val="20"/>
        </w:rPr>
        <w:t xml:space="preserve"> los días siete y ocho de febrero del citado año, por lo que el plazo otorgado a la distribuidora finalizó el día veintiuno del mismo mes y año.</w:t>
      </w:r>
    </w:p>
    <w:p w14:paraId="6643ECCB" w14:textId="77777777" w:rsidR="009375EE" w:rsidRPr="009375EE" w:rsidRDefault="009375EE" w:rsidP="009375EE">
      <w:pPr>
        <w:pStyle w:val="Prrafodelista"/>
        <w:tabs>
          <w:tab w:val="left" w:pos="426"/>
        </w:tabs>
        <w:ind w:left="426"/>
        <w:jc w:val="both"/>
        <w:rPr>
          <w:rFonts w:ascii="Museo Sans 300" w:hAnsi="Museo Sans 300"/>
          <w:sz w:val="20"/>
          <w:szCs w:val="20"/>
        </w:rPr>
      </w:pPr>
    </w:p>
    <w:p w14:paraId="1BDC6063" w14:textId="500A5063" w:rsidR="009375EE" w:rsidRDefault="009375EE" w:rsidP="009375EE">
      <w:pPr>
        <w:pStyle w:val="Prrafodelista"/>
        <w:tabs>
          <w:tab w:val="left" w:pos="426"/>
        </w:tabs>
        <w:ind w:left="426"/>
        <w:jc w:val="both"/>
        <w:rPr>
          <w:rFonts w:ascii="Museo Sans 300" w:hAnsi="Museo Sans 300"/>
          <w:sz w:val="20"/>
          <w:szCs w:val="20"/>
        </w:rPr>
      </w:pPr>
      <w:r w:rsidRPr="009375EE">
        <w:rPr>
          <w:rFonts w:ascii="Museo Sans 300" w:hAnsi="Museo Sans 300"/>
          <w:sz w:val="20"/>
          <w:szCs w:val="20"/>
        </w:rPr>
        <w:t xml:space="preserve">El día veintiuno de febrero de este año, la </w:t>
      </w:r>
      <w:r w:rsidR="006E05C4">
        <w:rPr>
          <w:rFonts w:ascii="Museo Sans 300" w:hAnsi="Museo Sans 300"/>
          <w:sz w:val="20"/>
          <w:szCs w:val="20"/>
        </w:rPr>
        <w:t>XXX</w:t>
      </w:r>
      <w:r w:rsidRPr="009375EE">
        <w:rPr>
          <w:rFonts w:ascii="Museo Sans 300" w:hAnsi="Museo Sans 300"/>
          <w:sz w:val="20"/>
          <w:szCs w:val="20"/>
        </w:rPr>
        <w:t xml:space="preserve">, presentó un documento privado con firma legalizada ante notario, por medio del cual autorizó al </w:t>
      </w:r>
      <w:r w:rsidR="006E05C4">
        <w:rPr>
          <w:rFonts w:ascii="Museo Sans 300" w:hAnsi="Museo Sans 300"/>
          <w:sz w:val="20"/>
          <w:szCs w:val="20"/>
        </w:rPr>
        <w:t>XXX</w:t>
      </w:r>
      <w:r w:rsidRPr="009375EE">
        <w:rPr>
          <w:rFonts w:ascii="Museo Sans 300" w:hAnsi="Museo Sans 300"/>
          <w:sz w:val="20"/>
          <w:szCs w:val="20"/>
        </w:rPr>
        <w:t>, para que la represente en el presente procedimiento.</w:t>
      </w:r>
    </w:p>
    <w:p w14:paraId="4C6769FB" w14:textId="77777777" w:rsidR="009375EE" w:rsidRPr="009375EE" w:rsidRDefault="009375EE" w:rsidP="009375EE">
      <w:pPr>
        <w:pStyle w:val="Prrafodelista"/>
        <w:tabs>
          <w:tab w:val="left" w:pos="426"/>
        </w:tabs>
        <w:ind w:left="426"/>
        <w:jc w:val="both"/>
        <w:rPr>
          <w:rFonts w:ascii="Museo Sans 300" w:hAnsi="Museo Sans 300"/>
          <w:sz w:val="20"/>
          <w:szCs w:val="20"/>
        </w:rPr>
      </w:pPr>
    </w:p>
    <w:p w14:paraId="3FF6C7B8" w14:textId="63A1B85F" w:rsidR="009375EE" w:rsidRPr="009375EE" w:rsidRDefault="009375EE" w:rsidP="009375EE">
      <w:pPr>
        <w:pStyle w:val="Prrafodelista"/>
        <w:tabs>
          <w:tab w:val="left" w:pos="426"/>
        </w:tabs>
        <w:ind w:left="426"/>
        <w:jc w:val="both"/>
        <w:rPr>
          <w:rFonts w:ascii="Museo Sans 300" w:hAnsi="Museo Sans 300"/>
          <w:sz w:val="20"/>
          <w:szCs w:val="20"/>
        </w:rPr>
      </w:pPr>
      <w:r w:rsidRPr="009375EE">
        <w:rPr>
          <w:rFonts w:ascii="Museo Sans 300" w:hAnsi="Museo Sans 300"/>
          <w:sz w:val="20"/>
          <w:szCs w:val="20"/>
        </w:rPr>
        <w:t xml:space="preserve">Ese mismo día, el ingeniero </w:t>
      </w:r>
      <w:r w:rsidR="006E05C4">
        <w:rPr>
          <w:rFonts w:ascii="Museo Sans 300" w:hAnsi="Museo Sans 300"/>
          <w:sz w:val="20"/>
          <w:szCs w:val="20"/>
        </w:rPr>
        <w:t>XXX</w:t>
      </w:r>
      <w:r w:rsidRPr="009375EE">
        <w:rPr>
          <w:rFonts w:ascii="Museo Sans 300" w:hAnsi="Museo Sans 300"/>
          <w:sz w:val="20"/>
          <w:szCs w:val="20"/>
        </w:rPr>
        <w:t>, apoderado especial de la sociedad CAESS, S.A. de C.V., solicitó prórroga de cinco días hábiles para presentar la documentación requerida.</w:t>
      </w:r>
      <w:r>
        <w:rPr>
          <w:rFonts w:ascii="Museo Sans 300" w:hAnsi="Museo Sans 300"/>
          <w:sz w:val="20"/>
          <w:szCs w:val="20"/>
        </w:rPr>
        <w:t xml:space="preserve"> </w:t>
      </w:r>
      <w:r w:rsidRPr="009375EE">
        <w:rPr>
          <w:rFonts w:ascii="Museo Sans 300" w:hAnsi="Museo Sans 300"/>
          <w:sz w:val="20"/>
          <w:szCs w:val="20"/>
        </w:rPr>
        <w:t>El día uno de marzo de este año, la distribuidora presentó un escrito en el cual manifestó que el cobro realizado era procedente y anexó la documentación siguiente:</w:t>
      </w:r>
    </w:p>
    <w:p w14:paraId="40771F79" w14:textId="77777777" w:rsidR="009375EE" w:rsidRPr="009375EE" w:rsidRDefault="009375EE" w:rsidP="009375EE">
      <w:pPr>
        <w:pStyle w:val="Prrafodelista"/>
        <w:tabs>
          <w:tab w:val="left" w:pos="426"/>
        </w:tabs>
        <w:ind w:left="426"/>
        <w:jc w:val="both"/>
        <w:rPr>
          <w:rFonts w:ascii="Museo Sans 300" w:hAnsi="Museo Sans 300"/>
          <w:sz w:val="20"/>
          <w:szCs w:val="20"/>
        </w:rPr>
      </w:pPr>
    </w:p>
    <w:p w14:paraId="7958BA61" w14:textId="76C00473"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Órdenes de servicio</w:t>
      </w:r>
    </w:p>
    <w:p w14:paraId="5BF30197" w14:textId="39003A73"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Lecturas TPL</w:t>
      </w:r>
    </w:p>
    <w:p w14:paraId="1490DC7E" w14:textId="1DDC4DD3"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Información de sellos</w:t>
      </w:r>
    </w:p>
    <w:p w14:paraId="14679110" w14:textId="18C15BCF"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Fotografías</w:t>
      </w:r>
    </w:p>
    <w:p w14:paraId="6434CAA2" w14:textId="0E0A15FF"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Memoria de cálculo</w:t>
      </w:r>
    </w:p>
    <w:p w14:paraId="584E8F0D" w14:textId="2C619899" w:rsidR="009375EE" w:rsidRPr="009375EE" w:rsidRDefault="009375EE" w:rsidP="009375EE">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Censo</w:t>
      </w:r>
    </w:p>
    <w:p w14:paraId="6DDAB115" w14:textId="77777777" w:rsidR="00094609" w:rsidRDefault="009375EE" w:rsidP="00094609">
      <w:pPr>
        <w:pStyle w:val="Prrafodelista"/>
        <w:numPr>
          <w:ilvl w:val="0"/>
          <w:numId w:val="26"/>
        </w:numPr>
        <w:tabs>
          <w:tab w:val="left" w:pos="426"/>
        </w:tabs>
        <w:jc w:val="both"/>
        <w:rPr>
          <w:rFonts w:ascii="Museo Sans 300" w:hAnsi="Museo Sans 300"/>
          <w:sz w:val="20"/>
          <w:szCs w:val="20"/>
        </w:rPr>
      </w:pPr>
      <w:r w:rsidRPr="009375EE">
        <w:rPr>
          <w:rFonts w:ascii="Museo Sans 300" w:hAnsi="Museo Sans 300"/>
          <w:sz w:val="20"/>
          <w:szCs w:val="20"/>
        </w:rPr>
        <w:t>Informe técnico</w:t>
      </w:r>
    </w:p>
    <w:p w14:paraId="2C6716CF" w14:textId="1A1CB56B" w:rsidR="009375EE" w:rsidRPr="00094609" w:rsidRDefault="009375EE" w:rsidP="00094609">
      <w:pPr>
        <w:pStyle w:val="Prrafodelista"/>
        <w:numPr>
          <w:ilvl w:val="0"/>
          <w:numId w:val="26"/>
        </w:numPr>
        <w:tabs>
          <w:tab w:val="left" w:pos="426"/>
        </w:tabs>
        <w:jc w:val="both"/>
        <w:rPr>
          <w:rFonts w:ascii="Museo Sans 300" w:hAnsi="Museo Sans 300"/>
          <w:sz w:val="20"/>
          <w:szCs w:val="20"/>
        </w:rPr>
      </w:pPr>
      <w:r w:rsidRPr="00094609">
        <w:rPr>
          <w:rFonts w:ascii="Museo Sans 300" w:hAnsi="Museo Sans 300"/>
          <w:sz w:val="20"/>
          <w:szCs w:val="20"/>
        </w:rPr>
        <w:t>Prueba de verificación a medidor</w:t>
      </w:r>
      <w:r w:rsidR="00350785">
        <w:rPr>
          <w:rFonts w:ascii="Museo Sans 300" w:hAnsi="Museo Sans 300"/>
          <w:sz w:val="20"/>
          <w:szCs w:val="20"/>
        </w:rPr>
        <w:t>.</w:t>
      </w:r>
    </w:p>
    <w:p w14:paraId="5AAAE3E5" w14:textId="77777777" w:rsidR="00094609" w:rsidRDefault="00094609" w:rsidP="009375EE">
      <w:pPr>
        <w:pStyle w:val="Prrafodelista"/>
        <w:tabs>
          <w:tab w:val="left" w:pos="426"/>
        </w:tabs>
        <w:ind w:left="426"/>
        <w:jc w:val="both"/>
        <w:rPr>
          <w:rFonts w:ascii="Museo Sans 300" w:hAnsi="Museo Sans 300"/>
          <w:sz w:val="20"/>
          <w:szCs w:val="20"/>
        </w:rPr>
      </w:pPr>
    </w:p>
    <w:p w14:paraId="09E2C284" w14:textId="22F2E0E8" w:rsidR="009375EE" w:rsidRPr="009375EE" w:rsidRDefault="009375EE" w:rsidP="009375EE">
      <w:pPr>
        <w:pStyle w:val="Prrafodelista"/>
        <w:tabs>
          <w:tab w:val="left" w:pos="426"/>
        </w:tabs>
        <w:ind w:left="426"/>
        <w:jc w:val="both"/>
        <w:rPr>
          <w:rFonts w:ascii="Museo Sans 300" w:hAnsi="Museo Sans 300"/>
          <w:sz w:val="20"/>
          <w:szCs w:val="20"/>
        </w:rPr>
      </w:pPr>
      <w:r w:rsidRPr="009375EE">
        <w:rPr>
          <w:rFonts w:ascii="Museo Sans 300" w:hAnsi="Museo Sans 300"/>
          <w:sz w:val="20"/>
          <w:szCs w:val="20"/>
        </w:rPr>
        <w:t>Mediante memorando con referencia N.° M-0218-CAU-22, de fecha diez de marzo de este año, el CAU informó que elaboraría el informe técnico correspondiente.</w:t>
      </w:r>
    </w:p>
    <w:p w14:paraId="3DA6C48C" w14:textId="5B4D0816" w:rsidR="00FA12C6" w:rsidRDefault="00FA12C6" w:rsidP="009375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8C4F274" w14:textId="53256005" w:rsidR="004F155A" w:rsidRDefault="00CC07F8" w:rsidP="004F155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4F155A" w:rsidRPr="004F155A">
        <w:rPr>
          <w:rFonts w:ascii="Museo Sans 300" w:hAnsi="Museo Sans 300"/>
          <w:sz w:val="20"/>
          <w:szCs w:val="20"/>
          <w:lang w:val="es-SV"/>
        </w:rPr>
        <w:t xml:space="preserve">del acuerdo N.° E-0603-2022-CAU, de fecha veintitrés de marzo de este año, esta Superintendencia abrió a pruebas el presente procedimiento por un plazo de veinte días hábiles contados a partir del día siguiente a la notificación de dicho proveído, para que la sociedad CAESS, S.A. de C.V. y la </w:t>
      </w:r>
      <w:r w:rsidR="006E05C4">
        <w:rPr>
          <w:rFonts w:ascii="Museo Sans 300" w:hAnsi="Museo Sans 300"/>
          <w:sz w:val="20"/>
          <w:szCs w:val="20"/>
          <w:lang w:val="es-SV"/>
        </w:rPr>
        <w:t>XXX</w:t>
      </w:r>
      <w:r w:rsidR="004F155A" w:rsidRPr="004F155A">
        <w:rPr>
          <w:rFonts w:ascii="Museo Sans 300" w:hAnsi="Museo Sans 300"/>
          <w:sz w:val="20"/>
          <w:szCs w:val="20"/>
          <w:lang w:val="es-SV"/>
        </w:rPr>
        <w:t xml:space="preserve"> presentaran las que estimaran pertinentes.</w:t>
      </w:r>
    </w:p>
    <w:p w14:paraId="683F0BAE" w14:textId="77777777" w:rsidR="004F155A" w:rsidRPr="004F155A" w:rsidRDefault="004F155A" w:rsidP="004F155A">
      <w:pPr>
        <w:pStyle w:val="Prrafodelista"/>
        <w:tabs>
          <w:tab w:val="left" w:pos="426"/>
        </w:tabs>
        <w:ind w:left="426"/>
        <w:jc w:val="both"/>
        <w:rPr>
          <w:rFonts w:ascii="Museo Sans 300" w:hAnsi="Museo Sans 300"/>
          <w:sz w:val="20"/>
          <w:szCs w:val="20"/>
          <w:lang w:val="es-SV"/>
        </w:rPr>
      </w:pPr>
    </w:p>
    <w:p w14:paraId="1696375E" w14:textId="7B80B9B0" w:rsidR="004F155A" w:rsidRDefault="004F155A" w:rsidP="004F155A">
      <w:pPr>
        <w:pStyle w:val="Prrafodelista"/>
        <w:tabs>
          <w:tab w:val="left" w:pos="426"/>
        </w:tabs>
        <w:ind w:left="426"/>
        <w:jc w:val="both"/>
        <w:rPr>
          <w:rFonts w:ascii="Museo Sans 300" w:hAnsi="Museo Sans 300"/>
          <w:sz w:val="20"/>
          <w:szCs w:val="20"/>
          <w:lang w:val="es-SV"/>
        </w:rPr>
      </w:pPr>
      <w:r w:rsidRPr="004F155A">
        <w:rPr>
          <w:rFonts w:ascii="Museo Sans 300" w:hAnsi="Museo Sans 300"/>
          <w:sz w:val="20"/>
          <w:szCs w:val="20"/>
          <w:lang w:val="es-SV"/>
        </w:rPr>
        <w:t>El referido acuerdo fue notificado a</w:t>
      </w:r>
      <w:r w:rsidR="00350785">
        <w:rPr>
          <w:rFonts w:ascii="Museo Sans 300" w:hAnsi="Museo Sans 300"/>
          <w:sz w:val="20"/>
          <w:szCs w:val="20"/>
          <w:lang w:val="es-SV"/>
        </w:rPr>
        <w:t>l representante de</w:t>
      </w:r>
      <w:r w:rsidRPr="004F155A">
        <w:rPr>
          <w:rFonts w:ascii="Museo Sans 300" w:hAnsi="Museo Sans 300"/>
          <w:sz w:val="20"/>
          <w:szCs w:val="20"/>
          <w:lang w:val="es-SV"/>
        </w:rPr>
        <w:t xml:space="preserve"> la usuaria y a la distribuidora los días veintiocho y veintinueve de marzo de este año, respectivamente, por lo que el plazo finalizó, en el mismo orden, los días dos y tres de mayo del citado año.</w:t>
      </w:r>
    </w:p>
    <w:p w14:paraId="5DCAE92C" w14:textId="77777777" w:rsidR="004F155A" w:rsidRPr="004F155A" w:rsidRDefault="004F155A" w:rsidP="004F155A">
      <w:pPr>
        <w:pStyle w:val="Prrafodelista"/>
        <w:tabs>
          <w:tab w:val="left" w:pos="426"/>
        </w:tabs>
        <w:ind w:left="426"/>
        <w:jc w:val="both"/>
        <w:rPr>
          <w:rFonts w:ascii="Museo Sans 300" w:hAnsi="Museo Sans 300"/>
          <w:sz w:val="20"/>
          <w:szCs w:val="20"/>
          <w:lang w:val="es-SV"/>
        </w:rPr>
      </w:pPr>
    </w:p>
    <w:p w14:paraId="1BD6C1DB" w14:textId="56FA1161" w:rsidR="004F155A" w:rsidRPr="00350785" w:rsidRDefault="00964D80" w:rsidP="0035078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Las partes intervinientes no</w:t>
      </w:r>
      <w:r w:rsidR="004F155A" w:rsidRPr="00350785">
        <w:rPr>
          <w:rFonts w:ascii="Museo Sans 300" w:hAnsi="Museo Sans 300"/>
          <w:sz w:val="20"/>
          <w:szCs w:val="20"/>
          <w:lang w:val="es-SV"/>
        </w:rPr>
        <w:t xml:space="preserve"> hi</w:t>
      </w:r>
      <w:r>
        <w:rPr>
          <w:rFonts w:ascii="Museo Sans 300" w:hAnsi="Museo Sans 300"/>
          <w:sz w:val="20"/>
          <w:szCs w:val="20"/>
          <w:lang w:val="es-SV"/>
        </w:rPr>
        <w:t>cieron</w:t>
      </w:r>
      <w:r w:rsidR="004F155A" w:rsidRPr="00350785">
        <w:rPr>
          <w:rFonts w:ascii="Museo Sans 300" w:hAnsi="Museo Sans 300"/>
          <w:sz w:val="20"/>
          <w:szCs w:val="20"/>
          <w:lang w:val="es-SV"/>
        </w:rPr>
        <w:t xml:space="preserve"> uso del derecho de defensa otorgado en el referido acuerdo.</w:t>
      </w:r>
    </w:p>
    <w:p w14:paraId="516B5ED7" w14:textId="18D7A496" w:rsidR="00994D44" w:rsidRPr="00994D44" w:rsidRDefault="00994D44" w:rsidP="004F155A">
      <w:pPr>
        <w:pStyle w:val="Prrafodelista"/>
        <w:tabs>
          <w:tab w:val="left" w:pos="426"/>
        </w:tabs>
        <w:ind w:left="426"/>
        <w:jc w:val="both"/>
        <w:rPr>
          <w:rFonts w:ascii="Museo Sans 300" w:hAnsi="Museo Sans 300"/>
          <w:sz w:val="20"/>
          <w:szCs w:val="20"/>
        </w:rPr>
      </w:pPr>
      <w:r w:rsidRPr="00994D44">
        <w:rPr>
          <w:rFonts w:ascii="Museo Sans 300" w:hAnsi="Museo Sans 300"/>
          <w:sz w:val="20"/>
          <w:szCs w:val="20"/>
        </w:rPr>
        <w:t> </w:t>
      </w:r>
    </w:p>
    <w:p w14:paraId="5A9541B0" w14:textId="1F5CD27A" w:rsidR="00263E33" w:rsidRPr="006F491F" w:rsidRDefault="00263E33" w:rsidP="001C57AD">
      <w:pPr>
        <w:pStyle w:val="Prrafodelista"/>
        <w:numPr>
          <w:ilvl w:val="1"/>
          <w:numId w:val="1"/>
        </w:numPr>
        <w:tabs>
          <w:tab w:val="left" w:pos="709"/>
        </w:tabs>
        <w:spacing w:line="0" w:lineRule="atLeast"/>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C55EFE9" w14:textId="763924DA" w:rsidR="004F007A" w:rsidRDefault="00263E33" w:rsidP="004F007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4F007A" w:rsidRPr="004F007A">
        <w:rPr>
          <w:rFonts w:ascii="Museo Sans 300" w:hAnsi="Museo Sans 300"/>
          <w:sz w:val="20"/>
          <w:szCs w:val="20"/>
        </w:rPr>
        <w:t xml:space="preserve">el acuerdo N.° E-0985-2022-CAU, de fecha diecisiete de mayo de este año, esta Superintendencia determinó que el Centro de Atención al Usuario (CAU), en un plazo de veinte días hábiles contados a partir del día siguiente a la notificación de dicho acuerdo, debía rendir un informe técnico en el cual estableciera la existencia o no de la condición irregular en el suministro identificado con el NIC </w:t>
      </w:r>
      <w:r w:rsidR="006E05C4">
        <w:rPr>
          <w:rFonts w:ascii="Museo Sans 300" w:hAnsi="Museo Sans 300"/>
          <w:sz w:val="20"/>
          <w:szCs w:val="20"/>
        </w:rPr>
        <w:t>XXX</w:t>
      </w:r>
      <w:r w:rsidR="004F007A" w:rsidRPr="004F007A">
        <w:rPr>
          <w:rFonts w:ascii="Museo Sans 300" w:hAnsi="Museo Sans 300"/>
          <w:sz w:val="20"/>
          <w:szCs w:val="20"/>
        </w:rPr>
        <w:t xml:space="preserve"> y, de ser procedente, verificara la exactitud del cálculo de recuperación de energía no facturada e interés por condición irregular, de conformidad con lo establecido en los Términos y Condiciones Generales al Consumidor Final del Pliego Tarifario del año dos mil veintiuno.</w:t>
      </w:r>
    </w:p>
    <w:p w14:paraId="2CC0BD81" w14:textId="77777777" w:rsidR="004F007A" w:rsidRPr="004F007A" w:rsidRDefault="004F007A" w:rsidP="004F007A">
      <w:pPr>
        <w:pStyle w:val="Prrafodelista"/>
        <w:tabs>
          <w:tab w:val="left" w:pos="426"/>
        </w:tabs>
        <w:ind w:left="426"/>
        <w:jc w:val="both"/>
        <w:rPr>
          <w:rFonts w:ascii="Museo Sans 300" w:hAnsi="Museo Sans 300"/>
          <w:sz w:val="20"/>
          <w:szCs w:val="20"/>
        </w:rPr>
      </w:pPr>
    </w:p>
    <w:p w14:paraId="27E16CC7" w14:textId="77777777" w:rsidR="004F007A" w:rsidRPr="004F007A" w:rsidRDefault="004F007A" w:rsidP="004F007A">
      <w:pPr>
        <w:pStyle w:val="Prrafodelista"/>
        <w:tabs>
          <w:tab w:val="left" w:pos="426"/>
        </w:tabs>
        <w:ind w:left="426"/>
        <w:jc w:val="both"/>
        <w:rPr>
          <w:rFonts w:ascii="Museo Sans 300" w:hAnsi="Museo Sans 300"/>
          <w:sz w:val="20"/>
          <w:szCs w:val="20"/>
        </w:rPr>
      </w:pPr>
      <w:r w:rsidRPr="004F007A">
        <w:rPr>
          <w:rFonts w:ascii="Museo Sans 300" w:hAnsi="Museo Sans 300"/>
          <w:sz w:val="20"/>
          <w:szCs w:val="20"/>
        </w:rPr>
        <w:t>Dicho acuerdo fue notificado a las partes el día veinte de mayo de este año.</w:t>
      </w:r>
    </w:p>
    <w:p w14:paraId="518EFD5B" w14:textId="0E16CB70" w:rsidR="00B50AA0" w:rsidRDefault="00B50AA0" w:rsidP="004F007A">
      <w:pPr>
        <w:pStyle w:val="Prrafodelista"/>
        <w:tabs>
          <w:tab w:val="left" w:pos="426"/>
        </w:tabs>
        <w:ind w:left="426"/>
        <w:jc w:val="both"/>
        <w:rPr>
          <w:rFonts w:ascii="Museo Sans 300" w:hAnsi="Museo Sans 300"/>
          <w:sz w:val="20"/>
          <w:szCs w:val="20"/>
        </w:rPr>
      </w:pPr>
    </w:p>
    <w:p w14:paraId="7067EC89" w14:textId="65AFF1D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F007A">
        <w:rPr>
          <w:rFonts w:ascii="Museo Sans 300" w:hAnsi="Museo Sans 300"/>
          <w:sz w:val="20"/>
          <w:szCs w:val="20"/>
        </w:rPr>
        <w:t xml:space="preserve">quince </w:t>
      </w:r>
      <w:r w:rsidR="00D07753">
        <w:rPr>
          <w:rFonts w:ascii="Museo Sans 300" w:hAnsi="Museo Sans 300"/>
          <w:sz w:val="20"/>
          <w:szCs w:val="20"/>
        </w:rPr>
        <w:t>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F007A">
        <w:rPr>
          <w:rFonts w:ascii="Museo Sans 300" w:hAnsi="Museo Sans 300"/>
          <w:sz w:val="20"/>
          <w:szCs w:val="20"/>
          <w:lang w:val="es-SV"/>
        </w:rPr>
        <w:t>IT-0204-CAU-22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325EB75F"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0D08D7E4" w14:textId="77777777" w:rsidR="002157E2" w:rsidRDefault="002157E2"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0AA0754D" w14:textId="1CA6CA7F" w:rsidR="0018682B" w:rsidRPr="0018682B" w:rsidRDefault="007B6E8E" w:rsidP="0018682B">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8682B">
        <w:rPr>
          <w:rFonts w:ascii="Museo 300" w:eastAsia="Times New Roman" w:hAnsi="Museo 300" w:cs="Segoe UI"/>
          <w:sz w:val="16"/>
          <w:szCs w:val="16"/>
          <w:lang w:val="es-ES" w:eastAsia="es-SV"/>
        </w:rPr>
        <w:t xml:space="preserve"> </w:t>
      </w:r>
      <w:r w:rsidR="0018682B" w:rsidRPr="0018682B">
        <w:rPr>
          <w:rFonts w:ascii="Museo 300" w:eastAsia="Times New Roman" w:hAnsi="Museo 300" w:cs="Segoe UI"/>
          <w:sz w:val="16"/>
          <w:szCs w:val="16"/>
          <w:lang w:val="es-ES" w:eastAsia="es-SV"/>
        </w:rPr>
        <w:t xml:space="preserve">Conforme con el análisis de la información que fue provista por la sociedad CAESS, se han extraído las siguientes fotografías, mediante las cuales ésta ha pretendido demostrar que en el suministro identificado con el </w:t>
      </w:r>
      <w:r w:rsidR="0018682B" w:rsidRPr="0018682B">
        <w:rPr>
          <w:rFonts w:ascii="Museo 300" w:eastAsia="Times New Roman" w:hAnsi="Museo 300" w:cs="Segoe UI"/>
          <w:b/>
          <w:bCs/>
          <w:sz w:val="16"/>
          <w:szCs w:val="16"/>
          <w:lang w:val="es-ES" w:eastAsia="es-SV"/>
        </w:rPr>
        <w:t xml:space="preserve">NIC </w:t>
      </w:r>
      <w:r w:rsidR="006E05C4">
        <w:rPr>
          <w:rFonts w:ascii="Museo 300" w:eastAsia="Times New Roman" w:hAnsi="Museo 300" w:cs="Segoe UI"/>
          <w:b/>
          <w:bCs/>
          <w:sz w:val="16"/>
          <w:szCs w:val="16"/>
          <w:lang w:val="es-ES" w:eastAsia="es-SV"/>
        </w:rPr>
        <w:t>XXX</w:t>
      </w:r>
      <w:r w:rsidR="0018682B" w:rsidRPr="0018682B">
        <w:rPr>
          <w:rFonts w:ascii="Museo 300" w:eastAsia="Times New Roman" w:hAnsi="Museo 300" w:cs="Segoe UI"/>
          <w:b/>
          <w:bCs/>
          <w:sz w:val="16"/>
          <w:szCs w:val="16"/>
          <w:lang w:val="es-ES" w:eastAsia="es-SV"/>
        </w:rPr>
        <w:t xml:space="preserve"> </w:t>
      </w:r>
      <w:r w:rsidR="0018682B" w:rsidRPr="0018682B">
        <w:rPr>
          <w:rFonts w:ascii="Museo 300" w:eastAsia="Times New Roman" w:hAnsi="Museo 300" w:cs="Segoe UI"/>
          <w:sz w:val="16"/>
          <w:szCs w:val="16"/>
          <w:lang w:val="es-ES" w:eastAsia="es-SV"/>
        </w:rPr>
        <w:t>se encontró una condición irregular, relacionada con la alteración de la acometida de servicio eléctrico mediante la unión del conductor de la fase A de suministro con el conductor de la fase A de carga, denotando que con dicha condición se impidió el verdadero registro de la energía eléctrica demandada en el suministro, siendo éstas las siguientes:</w:t>
      </w:r>
    </w:p>
    <w:p w14:paraId="7853E2B5" w14:textId="77777777" w:rsidR="0018682B" w:rsidRDefault="0018682B"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1A95CCA5" w14:textId="76AD75B3" w:rsidR="0018682B" w:rsidRDefault="0018682B" w:rsidP="0018682B">
      <w:pPr>
        <w:suppressAutoHyphens w:val="0"/>
        <w:autoSpaceDN/>
        <w:spacing w:after="0" w:line="0" w:lineRule="atLeast"/>
        <w:ind w:left="709" w:right="709"/>
        <w:jc w:val="center"/>
        <w:textAlignment w:val="auto"/>
        <w:rPr>
          <w:rFonts w:ascii="Museo 300" w:eastAsia="Times New Roman" w:hAnsi="Museo 300" w:cs="Segoe UI"/>
          <w:sz w:val="16"/>
          <w:szCs w:val="16"/>
          <w:lang w:val="es-ES" w:eastAsia="es-SV"/>
        </w:rPr>
      </w:pPr>
    </w:p>
    <w:p w14:paraId="39BED1EB" w14:textId="77777777" w:rsidR="0018682B" w:rsidRPr="0018682B" w:rsidRDefault="002157E2" w:rsidP="0018682B">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18682B">
        <w:rPr>
          <w:rFonts w:ascii="Museo 300" w:eastAsia="Times New Roman" w:hAnsi="Museo 300" w:cs="Segoe UI"/>
          <w:sz w:val="16"/>
          <w:szCs w:val="16"/>
          <w:lang w:val="es-ES" w:eastAsia="es-SV"/>
        </w:rPr>
        <w:t xml:space="preserve"> </w:t>
      </w:r>
      <w:r w:rsidR="0018682B" w:rsidRPr="0018682B">
        <w:rPr>
          <w:rFonts w:ascii="Museo 300" w:eastAsia="Times New Roman" w:hAnsi="Museo 300" w:cs="Segoe UI"/>
          <w:sz w:val="16"/>
          <w:szCs w:val="16"/>
          <w:lang w:val="es-ES" w:eastAsia="es-SV"/>
        </w:rPr>
        <w:t>Con base en las pruebas analizadas, y en consideración a los cambios observados en el historial de registros de consumos mensuales del suministro, se establece que la sociedad CAESS cuenta con la evidencia necesaria, la cual permite determinar que en el suministro en referencia existió una conexión no autorizada en la acometida del suministro, consistente en la unión del conductor de la fase A de suministro con el conductor de la fase A de carga, lo cual impedía el correcto registro del consumo de energía demandado en el suministro. Dichas pruebas se presentan en las fotografías n.° 1, y 3.</w:t>
      </w:r>
    </w:p>
    <w:p w14:paraId="6888069A" w14:textId="77777777" w:rsidR="0018682B" w:rsidRPr="0018682B" w:rsidRDefault="0018682B" w:rsidP="0018682B">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12696054" w14:textId="084317F7" w:rsidR="00645CAC" w:rsidRPr="00FF40CE" w:rsidRDefault="0018682B" w:rsidP="00FF40CE">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18682B">
        <w:rPr>
          <w:rFonts w:ascii="Museo 300" w:eastAsia="Times New Roman" w:hAnsi="Museo 300" w:cs="Segoe UI"/>
          <w:sz w:val="16"/>
          <w:szCs w:val="16"/>
          <w:lang w:val="es-ES" w:eastAsia="es-SV"/>
        </w:rPr>
        <w:lastRenderedPageBreak/>
        <w:t>De lo antes expuesto, se considera que la distribuidora ha aportado pruebas que permiten establecer la existencia de una condición irregular, la cual, no permitía el registro correcto de la energía que demandaba la usuaria</w:t>
      </w:r>
      <w:r w:rsidR="00FF40CE">
        <w:rPr>
          <w:rFonts w:ascii="Museo 300" w:eastAsia="Times New Roman" w:hAnsi="Museo 300" w:cs="Segoe UI"/>
          <w:sz w:val="16"/>
          <w:szCs w:val="16"/>
          <w:lang w:val="es-ES" w:eastAsia="es-SV"/>
        </w:rPr>
        <w:t xml:space="preserve"> </w:t>
      </w:r>
      <w:r w:rsidR="00645CAC" w:rsidRPr="00645CAC">
        <w:rPr>
          <w:rFonts w:ascii="Museo 300" w:eastAsia="SimSun" w:hAnsi="Museo 300" w:cs="Times New Roman"/>
          <w:color w:val="000000"/>
          <w:spacing w:val="-5"/>
          <w:sz w:val="16"/>
          <w:szCs w:val="16"/>
          <w:lang w:val="es-ES"/>
        </w:rPr>
        <w:t>[…]”</w:t>
      </w:r>
      <w:r w:rsidR="00FF40CE">
        <w:rPr>
          <w:rFonts w:ascii="Museo 300" w:eastAsia="SimSun" w:hAnsi="Museo 300" w:cs="Times New Roman"/>
          <w:color w:val="000000"/>
          <w:spacing w:val="-5"/>
          <w:sz w:val="16"/>
          <w:szCs w:val="16"/>
          <w:lang w:val="es-ES"/>
        </w:rPr>
        <w:t>.</w:t>
      </w:r>
    </w:p>
    <w:p w14:paraId="0F2D5423" w14:textId="77777777" w:rsidR="006E3A8A" w:rsidRDefault="006E3A8A" w:rsidP="00645CAC">
      <w:pPr>
        <w:suppressAutoHyphens w:val="0"/>
        <w:autoSpaceDN/>
        <w:spacing w:before="240" w:after="220" w:line="240" w:lineRule="auto"/>
        <w:ind w:left="720"/>
        <w:contextualSpacing/>
        <w:jc w:val="both"/>
        <w:textAlignment w:val="auto"/>
        <w:rPr>
          <w:rFonts w:ascii="Museo Sans 300" w:hAnsi="Museo Sans 300"/>
          <w:sz w:val="20"/>
          <w:szCs w:val="20"/>
          <w:u w:val="single"/>
        </w:rPr>
      </w:pPr>
    </w:p>
    <w:p w14:paraId="05A70A55" w14:textId="77777777" w:rsidR="001E2294" w:rsidRDefault="001E2294" w:rsidP="006E3A8A">
      <w:pPr>
        <w:spacing w:after="0" w:line="240" w:lineRule="auto"/>
        <w:ind w:left="426"/>
        <w:jc w:val="both"/>
        <w:rPr>
          <w:rFonts w:ascii="Museo Sans 300" w:hAnsi="Museo Sans 300"/>
          <w:sz w:val="20"/>
          <w:szCs w:val="20"/>
          <w:u w:val="single"/>
        </w:rPr>
      </w:pPr>
    </w:p>
    <w:p w14:paraId="167B53F0" w14:textId="517EB9B4" w:rsidR="00645CAC" w:rsidRPr="006E3A8A" w:rsidRDefault="006E3A8A" w:rsidP="006E3A8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E6421B6" w14:textId="510DCD9F" w:rsidR="006E3A8A" w:rsidRPr="006E3A8A" w:rsidRDefault="00C85B37" w:rsidP="00673BD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FF40CE">
        <w:rPr>
          <w:rFonts w:ascii="Museo 300" w:eastAsia="Times New Roman" w:hAnsi="Museo 300" w:cs="Segoe UI"/>
          <w:sz w:val="16"/>
          <w:szCs w:val="16"/>
          <w:lang w:val="es-ES" w:eastAsia="es-SV"/>
        </w:rPr>
        <w:t xml:space="preserve"> </w:t>
      </w:r>
      <w:r w:rsidR="006E3A8A" w:rsidRPr="006E3A8A">
        <w:rPr>
          <w:rFonts w:ascii="Museo 300" w:eastAsia="Times New Roman" w:hAnsi="Museo 300" w:cs="Segoe UI"/>
          <w:sz w:val="16"/>
          <w:szCs w:val="16"/>
          <w:lang w:val="es-ES" w:eastAsia="es-SV"/>
        </w:rPr>
        <w:t>De conformidad con lo determinado en el procedimiento contenido en el acuerdo N.° 283-E-2011, específicamente lo indicado en el Art. 5.2, literal a), se efectuó el respectivo recálculo de la energía consumida y no facturada que la sociedad CAESS debe cobrar, teniendo como base lo siguiente:</w:t>
      </w:r>
    </w:p>
    <w:p w14:paraId="226E1936" w14:textId="05E2666C" w:rsidR="006E3A8A" w:rsidRPr="006E3A8A" w:rsidRDefault="006E3A8A" w:rsidP="006E3A8A">
      <w:pPr>
        <w:numPr>
          <w:ilvl w:val="0"/>
          <w:numId w:val="3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E3A8A">
        <w:rPr>
          <w:rFonts w:ascii="Museo 300" w:eastAsia="Times New Roman" w:hAnsi="Museo 300" w:cs="Segoe UI"/>
          <w:sz w:val="16"/>
          <w:szCs w:val="16"/>
          <w:lang w:val="es-ES" w:eastAsia="es-SV"/>
        </w:rPr>
        <w:t xml:space="preserve">El historial de registro de lecturas correctas de consumo reportado por el equipo de medición </w:t>
      </w:r>
      <w:r w:rsidRPr="006E3A8A">
        <w:rPr>
          <w:rFonts w:ascii="Museo 300" w:eastAsia="Times New Roman" w:hAnsi="Museo 300" w:cs="Segoe UI"/>
          <w:b/>
          <w:sz w:val="16"/>
          <w:szCs w:val="16"/>
          <w:lang w:val="es-ES" w:eastAsia="es-SV"/>
        </w:rPr>
        <w:t>n.° 96935956</w:t>
      </w:r>
      <w:r w:rsidRPr="006E3A8A">
        <w:rPr>
          <w:rFonts w:ascii="Museo 300" w:eastAsia="Times New Roman" w:hAnsi="Museo 300" w:cs="Segoe UI"/>
          <w:sz w:val="16"/>
          <w:szCs w:val="16"/>
          <w:lang w:val="es-ES" w:eastAsia="es-SV"/>
        </w:rPr>
        <w:t xml:space="preserve">, correspondiente a los meses desde diciembre del 2020 hasta abril del 2021, dato que permitió establecer en el suministro identificado con el </w:t>
      </w:r>
      <w:r w:rsidRPr="006E3A8A">
        <w:rPr>
          <w:rFonts w:ascii="Museo 300" w:eastAsia="Times New Roman" w:hAnsi="Museo 300" w:cs="Segoe UI"/>
          <w:b/>
          <w:sz w:val="16"/>
          <w:szCs w:val="16"/>
          <w:lang w:val="es-ES" w:eastAsia="es-SV"/>
        </w:rPr>
        <w:t xml:space="preserve">NIC </w:t>
      </w:r>
      <w:r w:rsidR="006E05C4">
        <w:rPr>
          <w:rFonts w:ascii="Museo 300" w:eastAsia="Times New Roman" w:hAnsi="Museo 300" w:cs="Segoe UI"/>
          <w:b/>
          <w:sz w:val="16"/>
          <w:szCs w:val="16"/>
          <w:lang w:val="es-ES" w:eastAsia="es-SV"/>
        </w:rPr>
        <w:t>XXX</w:t>
      </w:r>
      <w:r w:rsidRPr="006E3A8A">
        <w:rPr>
          <w:rFonts w:ascii="Museo 300" w:eastAsia="Times New Roman" w:hAnsi="Museo 300" w:cs="Segoe UI"/>
          <w:sz w:val="16"/>
          <w:szCs w:val="16"/>
          <w:lang w:val="es-ES" w:eastAsia="es-SV"/>
        </w:rPr>
        <w:t xml:space="preserve">, un consumo mensual promedio de </w:t>
      </w:r>
      <w:r w:rsidRPr="006E3A8A">
        <w:rPr>
          <w:rFonts w:ascii="Museo 300" w:eastAsia="Times New Roman" w:hAnsi="Museo 300" w:cs="Segoe UI"/>
          <w:b/>
          <w:bCs/>
          <w:sz w:val="16"/>
          <w:szCs w:val="16"/>
          <w:lang w:val="es-ES" w:eastAsia="es-SV"/>
        </w:rPr>
        <w:t>1,793</w:t>
      </w:r>
      <w:r w:rsidRPr="006E3A8A">
        <w:rPr>
          <w:rFonts w:ascii="Museo 300" w:eastAsia="Times New Roman" w:hAnsi="Museo 300" w:cs="Segoe UI"/>
          <w:b/>
          <w:sz w:val="16"/>
          <w:szCs w:val="16"/>
          <w:lang w:val="es-ES" w:eastAsia="es-SV"/>
        </w:rPr>
        <w:t xml:space="preserve"> kWh</w:t>
      </w:r>
      <w:r w:rsidRPr="006E3A8A">
        <w:rPr>
          <w:rFonts w:ascii="Museo 300" w:eastAsia="Times New Roman" w:hAnsi="Museo 300" w:cs="Segoe UI"/>
          <w:sz w:val="16"/>
          <w:szCs w:val="16"/>
          <w:lang w:val="es-ES" w:eastAsia="es-SV"/>
        </w:rPr>
        <w:t>.</w:t>
      </w:r>
    </w:p>
    <w:p w14:paraId="03B47BB5" w14:textId="17BAA94A" w:rsidR="006E3A8A" w:rsidRDefault="006E3A8A" w:rsidP="006E3A8A">
      <w:pPr>
        <w:numPr>
          <w:ilvl w:val="0"/>
          <w:numId w:val="3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E3A8A">
        <w:rPr>
          <w:rFonts w:ascii="Museo 300" w:eastAsia="Times New Roman" w:hAnsi="Museo 300" w:cs="Segoe UI"/>
          <w:sz w:val="16"/>
          <w:szCs w:val="16"/>
          <w:lang w:val="es-ES" w:eastAsia="es-SV"/>
        </w:rPr>
        <w:t>El período a recuperar por parte de la sociedad CAESS, por una energía no registrada, se determina que la misma debe limitarse a 180 días, debido que el mismo no puede ser mayor de seis meses, condición que se encuentra regulada en el artículo 5.4 del procedimiento contenido en el acuerdo N.° 283-E-2011.</w:t>
      </w:r>
    </w:p>
    <w:p w14:paraId="6EFD2790" w14:textId="00E3BB8C" w:rsidR="006E3A8A" w:rsidRPr="006E3A8A" w:rsidRDefault="006E3A8A" w:rsidP="006E3A8A">
      <w:pPr>
        <w:numPr>
          <w:ilvl w:val="0"/>
          <w:numId w:val="3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E3A8A">
        <w:rPr>
          <w:rFonts w:ascii="Museo 300" w:eastAsia="Times New Roman" w:hAnsi="Museo 300" w:cs="Segoe UI"/>
          <w:sz w:val="16"/>
          <w:szCs w:val="16"/>
          <w:lang w:val="es-ES" w:eastAsia="es-SV"/>
        </w:rPr>
        <w:t xml:space="preserve">El valor y período arriba señalados, fueron utilizados para la elaboración del respectivo recálculo de la energía no registrada en el período de recuperación comprendido entre el 3 de junio hasta el 30 de noviembre del 2021, equivalentes a 180 días, que corresponden a la energía consumida y no registrada máxima que puede recuperarse, que en este caso corresponden a un total de </w:t>
      </w:r>
      <w:r w:rsidRPr="006E3A8A">
        <w:rPr>
          <w:rFonts w:ascii="Museo 300" w:eastAsia="Times New Roman" w:hAnsi="Museo 300" w:cs="Segoe UI"/>
          <w:b/>
          <w:sz w:val="16"/>
          <w:szCs w:val="16"/>
          <w:lang w:val="es-ES" w:eastAsia="es-SV"/>
        </w:rPr>
        <w:t>7,076 kWh</w:t>
      </w:r>
      <w:r w:rsidRPr="006E3A8A">
        <w:rPr>
          <w:rFonts w:ascii="Museo 300" w:eastAsia="Times New Roman" w:hAnsi="Museo 300" w:cs="Segoe UI"/>
          <w:sz w:val="16"/>
          <w:szCs w:val="16"/>
          <w:lang w:val="es-ES" w:eastAsia="es-SV"/>
        </w:rPr>
        <w:t xml:space="preserve">, el cual asciende a la cantidad de </w:t>
      </w:r>
      <w:bookmarkStart w:id="1" w:name="_Hlk106177512"/>
      <w:r w:rsidRPr="006E3A8A">
        <w:rPr>
          <w:rFonts w:ascii="Museo 300" w:eastAsia="Times New Roman" w:hAnsi="Museo 300" w:cs="Segoe UI"/>
          <w:b/>
          <w:bCs/>
          <w:sz w:val="16"/>
          <w:szCs w:val="16"/>
          <w:lang w:val="es-ES" w:eastAsia="es-SV"/>
        </w:rPr>
        <w:t>un mil quinientos veintitrés 87</w:t>
      </w:r>
      <w:r w:rsidRPr="006E3A8A">
        <w:rPr>
          <w:rFonts w:ascii="Museo 300" w:eastAsia="Times New Roman" w:hAnsi="Museo 300" w:cs="Segoe UI"/>
          <w:b/>
          <w:sz w:val="16"/>
          <w:szCs w:val="16"/>
          <w:lang w:val="es-ES" w:eastAsia="es-SV"/>
        </w:rPr>
        <w:t>/100 dólares de los Estados Unidos de América (USD 1,523.87), IVA incluido</w:t>
      </w:r>
      <w:bookmarkEnd w:id="1"/>
      <w:r w:rsidRPr="006E3A8A">
        <w:rPr>
          <w:rFonts w:ascii="Museo 300" w:eastAsia="Times New Roman" w:hAnsi="Museo 300" w:cs="Segoe UI"/>
          <w:sz w:val="16"/>
          <w:szCs w:val="16"/>
          <w:lang w:val="es-ES" w:eastAsia="es-SV"/>
        </w:rPr>
        <w:t>.</w:t>
      </w:r>
    </w:p>
    <w:p w14:paraId="48720AB6" w14:textId="394A7E6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C2E9448" w:rsidR="00562498" w:rsidRDefault="00562498" w:rsidP="006E3A8A">
      <w:pPr>
        <w:suppressAutoHyphens w:val="0"/>
        <w:autoSpaceDN/>
        <w:spacing w:after="0" w:line="240" w:lineRule="auto"/>
        <w:ind w:right="420" w:firstLine="426"/>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FF40CE">
        <w:rPr>
          <w:rFonts w:ascii="Segoe UI" w:eastAsia="Times New Roman" w:hAnsi="Segoe UI" w:cs="Segoe UI"/>
          <w:sz w:val="16"/>
          <w:szCs w:val="16"/>
          <w:lang w:val="es-MX" w:eastAsia="es-SV"/>
        </w:rPr>
        <w:t xml:space="preserve"> </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EF54427" w14:textId="1E1C9274" w:rsidR="00FF40CE" w:rsidRPr="00FF40CE" w:rsidRDefault="000B2C8C" w:rsidP="00FF40CE">
      <w:pPr>
        <w:pStyle w:val="Prrafodelista"/>
        <w:numPr>
          <w:ilvl w:val="0"/>
          <w:numId w:val="9"/>
        </w:numPr>
        <w:spacing w:after="200"/>
        <w:ind w:right="708"/>
        <w:jc w:val="both"/>
        <w:rPr>
          <w:rFonts w:ascii="Museo 300" w:hAnsi="Museo 300" w:cs="Segoe UI"/>
          <w:color w:val="000000"/>
          <w:sz w:val="16"/>
          <w:szCs w:val="16"/>
          <w:shd w:val="clear" w:color="auto" w:fill="FFFFFF"/>
        </w:rPr>
      </w:pPr>
      <w:r w:rsidRPr="000B2C8C">
        <w:rPr>
          <w:rFonts w:ascii="Museo 300" w:hAnsi="Museo 300" w:cs="Segoe UI"/>
          <w:color w:val="000000"/>
          <w:sz w:val="16"/>
          <w:szCs w:val="16"/>
          <w:shd w:val="clear" w:color="auto" w:fill="FFFFFF"/>
        </w:rPr>
        <w:t>El</w:t>
      </w:r>
      <w:r w:rsidR="00FF40CE" w:rsidRPr="00FF40CE">
        <w:rPr>
          <w:rFonts w:ascii="Museo 300" w:hAnsi="Museo 300" w:cs="Segoe UI"/>
          <w:color w:val="000000"/>
          <w:sz w:val="16"/>
          <w:szCs w:val="16"/>
          <w:shd w:val="clear" w:color="auto" w:fill="FFFFFF"/>
        </w:rPr>
        <w:t xml:space="preserve"> CAU considera que las pruebas presentadas por la sociedad CAESS son aceptables, ya que con estas ha podido comprobar y demostrar que en el servicio identificado con el </w:t>
      </w:r>
      <w:r w:rsidR="00FF40CE" w:rsidRPr="00FF40CE">
        <w:rPr>
          <w:rFonts w:ascii="Museo 300" w:hAnsi="Museo 300" w:cs="Segoe UI"/>
          <w:b/>
          <w:bCs/>
          <w:color w:val="000000"/>
          <w:sz w:val="16"/>
          <w:szCs w:val="16"/>
          <w:shd w:val="clear" w:color="auto" w:fill="FFFFFF"/>
        </w:rPr>
        <w:t xml:space="preserve">NIC </w:t>
      </w:r>
      <w:r w:rsidR="006E05C4">
        <w:rPr>
          <w:rFonts w:ascii="Museo 300" w:hAnsi="Museo 300" w:cs="Segoe UI"/>
          <w:b/>
          <w:bCs/>
          <w:color w:val="000000"/>
          <w:sz w:val="16"/>
          <w:szCs w:val="16"/>
          <w:shd w:val="clear" w:color="auto" w:fill="FFFFFF"/>
        </w:rPr>
        <w:t>XXX</w:t>
      </w:r>
      <w:r w:rsidR="00FF40CE" w:rsidRPr="00FF40CE">
        <w:rPr>
          <w:rFonts w:ascii="Museo 300" w:hAnsi="Museo 300" w:cs="Segoe UI"/>
          <w:color w:val="000000"/>
          <w:sz w:val="16"/>
          <w:szCs w:val="16"/>
          <w:shd w:val="clear" w:color="auto" w:fill="FFFFFF"/>
        </w:rPr>
        <w:t xml:space="preserve"> existió una condición irregular, consistente en un puente eléctrico a través de la unión de la fase “A” de la fuente y la carga, lo cual impidió que el equipo de medición registrara el total del consumo demandado en el suministro.</w:t>
      </w:r>
    </w:p>
    <w:p w14:paraId="08B6221D" w14:textId="17ECD09D" w:rsidR="00FF40CE" w:rsidRPr="00FF40CE" w:rsidRDefault="00FF40CE" w:rsidP="00FF40CE">
      <w:pPr>
        <w:pStyle w:val="Prrafodelista"/>
        <w:numPr>
          <w:ilvl w:val="0"/>
          <w:numId w:val="9"/>
        </w:numPr>
        <w:spacing w:after="200"/>
        <w:ind w:right="708"/>
        <w:jc w:val="both"/>
        <w:rPr>
          <w:rFonts w:ascii="Museo 300" w:hAnsi="Museo 300" w:cs="Segoe UI"/>
          <w:color w:val="000000"/>
          <w:sz w:val="16"/>
          <w:szCs w:val="16"/>
          <w:shd w:val="clear" w:color="auto" w:fill="FFFFFF"/>
        </w:rPr>
      </w:pPr>
      <w:r w:rsidRPr="00FF40CE">
        <w:rPr>
          <w:rFonts w:ascii="Museo 300" w:hAnsi="Museo 300" w:cs="Segoe UI"/>
          <w:color w:val="000000"/>
          <w:sz w:val="16"/>
          <w:szCs w:val="16"/>
          <w:shd w:val="clear" w:color="auto" w:fill="FFFFFF"/>
        </w:rPr>
        <w:t xml:space="preserve">No obstante, con base en lo expuesto en el presente informe, se ha determinado que es improcedente el cobro por el monto de </w:t>
      </w:r>
      <w:bookmarkStart w:id="2" w:name="_Hlk87779393"/>
      <w:r w:rsidRPr="00FF40CE">
        <w:rPr>
          <w:rFonts w:ascii="Museo 300" w:hAnsi="Museo 300" w:cs="Segoe UI"/>
          <w:b/>
          <w:bCs/>
          <w:color w:val="000000"/>
          <w:sz w:val="16"/>
          <w:szCs w:val="16"/>
          <w:shd w:val="clear" w:color="auto" w:fill="FFFFFF"/>
        </w:rPr>
        <w:t>mil quinientos veintinueve 35/100 dólares de los Estados Unidos de América (USD 1,529.35) IVA incluido</w:t>
      </w:r>
      <w:bookmarkEnd w:id="2"/>
      <w:r w:rsidRPr="00FF40CE">
        <w:rPr>
          <w:rFonts w:ascii="Museo 300" w:hAnsi="Museo 300" w:cs="Segoe UI"/>
          <w:color w:val="000000"/>
          <w:sz w:val="16"/>
          <w:szCs w:val="16"/>
          <w:shd w:val="clear" w:color="auto" w:fill="FFFFFF"/>
        </w:rPr>
        <w:t xml:space="preserve">, correspondiente a un consumo de </w:t>
      </w:r>
      <w:r w:rsidRPr="00FF40CE">
        <w:rPr>
          <w:rFonts w:ascii="Museo 300" w:hAnsi="Museo 300" w:cs="Segoe UI"/>
          <w:b/>
          <w:color w:val="000000"/>
          <w:sz w:val="16"/>
          <w:szCs w:val="16"/>
          <w:shd w:val="clear" w:color="auto" w:fill="FFFFFF"/>
        </w:rPr>
        <w:t xml:space="preserve">7,339 </w:t>
      </w:r>
      <w:r w:rsidRPr="00FF40CE">
        <w:rPr>
          <w:rFonts w:ascii="Museo 300" w:hAnsi="Museo 300" w:cs="Segoe UI"/>
          <w:b/>
          <w:bCs/>
          <w:color w:val="000000"/>
          <w:sz w:val="16"/>
          <w:szCs w:val="16"/>
          <w:shd w:val="clear" w:color="auto" w:fill="FFFFFF"/>
        </w:rPr>
        <w:t>kWh</w:t>
      </w:r>
      <w:r w:rsidRPr="00FF40CE">
        <w:rPr>
          <w:rFonts w:ascii="Museo 300" w:hAnsi="Museo 300" w:cs="Segoe UI"/>
          <w:color w:val="000000"/>
          <w:sz w:val="16"/>
          <w:szCs w:val="16"/>
          <w:shd w:val="clear" w:color="auto" w:fill="FFFFFF"/>
        </w:rPr>
        <w:t xml:space="preserve">, que la sociedad CAESS ha facturado en concepto de Energía no Registrada en el suministro de energía eléctrica identificado con el </w:t>
      </w:r>
      <w:r w:rsidRPr="00FF40CE">
        <w:rPr>
          <w:rFonts w:ascii="Museo 300" w:hAnsi="Museo 300" w:cs="Segoe UI"/>
          <w:b/>
          <w:bCs/>
          <w:color w:val="000000"/>
          <w:sz w:val="16"/>
          <w:szCs w:val="16"/>
          <w:shd w:val="clear" w:color="auto" w:fill="FFFFFF"/>
        </w:rPr>
        <w:t xml:space="preserve">NIC </w:t>
      </w:r>
      <w:r w:rsidR="006E05C4">
        <w:rPr>
          <w:rFonts w:ascii="Museo 300" w:hAnsi="Museo 300" w:cs="Segoe UI"/>
          <w:b/>
          <w:bCs/>
          <w:color w:val="000000"/>
          <w:sz w:val="16"/>
          <w:szCs w:val="16"/>
          <w:shd w:val="clear" w:color="auto" w:fill="FFFFFF"/>
        </w:rPr>
        <w:t>XXX</w:t>
      </w:r>
      <w:r w:rsidRPr="00FF40CE">
        <w:rPr>
          <w:rFonts w:ascii="Museo 300" w:hAnsi="Museo 300" w:cs="Segoe UI"/>
          <w:color w:val="000000"/>
          <w:sz w:val="16"/>
          <w:szCs w:val="16"/>
          <w:shd w:val="clear" w:color="auto" w:fill="FFFFFF"/>
        </w:rPr>
        <w:t xml:space="preserve">, a nombre de la señora </w:t>
      </w:r>
      <w:r w:rsidR="006E05C4">
        <w:rPr>
          <w:rFonts w:ascii="Museo 300" w:hAnsi="Museo 300" w:cs="Segoe UI"/>
          <w:color w:val="000000"/>
          <w:sz w:val="16"/>
          <w:szCs w:val="16"/>
          <w:shd w:val="clear" w:color="auto" w:fill="FFFFFF"/>
        </w:rPr>
        <w:t>XXX</w:t>
      </w:r>
      <w:r w:rsidRPr="00FF40CE">
        <w:rPr>
          <w:rFonts w:ascii="Museo 300" w:hAnsi="Museo 300" w:cs="Segoe UI"/>
          <w:color w:val="000000"/>
          <w:sz w:val="16"/>
          <w:szCs w:val="16"/>
          <w:shd w:val="clear" w:color="auto" w:fill="FFFFFF"/>
        </w:rPr>
        <w:t>.</w:t>
      </w:r>
    </w:p>
    <w:p w14:paraId="4BAB16C4" w14:textId="29309510" w:rsidR="00562498" w:rsidRPr="00FF40CE" w:rsidRDefault="00FF40CE" w:rsidP="00FF40CE">
      <w:pPr>
        <w:pStyle w:val="Prrafodelista"/>
        <w:numPr>
          <w:ilvl w:val="0"/>
          <w:numId w:val="9"/>
        </w:numPr>
        <w:ind w:right="708"/>
        <w:jc w:val="both"/>
        <w:rPr>
          <w:rFonts w:ascii="Museo 300" w:hAnsi="Museo 300" w:cs="Segoe UI"/>
          <w:color w:val="000000"/>
          <w:sz w:val="16"/>
          <w:szCs w:val="16"/>
          <w:shd w:val="clear" w:color="auto" w:fill="FFFFFF"/>
        </w:rPr>
      </w:pPr>
      <w:r w:rsidRPr="00FF40CE">
        <w:rPr>
          <w:rFonts w:ascii="Museo 300" w:hAnsi="Museo 300" w:cs="Segoe UI"/>
          <w:color w:val="000000"/>
          <w:sz w:val="16"/>
          <w:szCs w:val="16"/>
          <w:shd w:val="clear" w:color="auto" w:fill="FFFFFF"/>
        </w:rPr>
        <w:t xml:space="preserve">De conformidad con el recálculo efectuado por el CAU, la sociedad CAESS debe cobrar en el suministro con el </w:t>
      </w:r>
      <w:r w:rsidRPr="00FF40CE">
        <w:rPr>
          <w:rFonts w:ascii="Museo 300" w:hAnsi="Museo 300" w:cs="Segoe UI"/>
          <w:b/>
          <w:bCs/>
          <w:color w:val="000000"/>
          <w:sz w:val="16"/>
          <w:szCs w:val="16"/>
          <w:shd w:val="clear" w:color="auto" w:fill="FFFFFF"/>
        </w:rPr>
        <w:t xml:space="preserve">NIC </w:t>
      </w:r>
      <w:r w:rsidR="006E05C4">
        <w:rPr>
          <w:rFonts w:ascii="Museo 300" w:hAnsi="Museo 300" w:cs="Segoe UI"/>
          <w:b/>
          <w:bCs/>
          <w:color w:val="000000"/>
          <w:sz w:val="16"/>
          <w:szCs w:val="16"/>
          <w:shd w:val="clear" w:color="auto" w:fill="FFFFFF"/>
        </w:rPr>
        <w:t>XXX</w:t>
      </w:r>
      <w:r w:rsidRPr="00FF40CE">
        <w:rPr>
          <w:rFonts w:ascii="Museo 300" w:hAnsi="Museo 300" w:cs="Segoe UI"/>
          <w:color w:val="000000"/>
          <w:sz w:val="16"/>
          <w:szCs w:val="16"/>
          <w:shd w:val="clear" w:color="auto" w:fill="FFFFFF"/>
        </w:rPr>
        <w:t xml:space="preserve">, la cantidad de </w:t>
      </w:r>
      <w:r w:rsidRPr="00FF40CE">
        <w:rPr>
          <w:rFonts w:ascii="Museo 300" w:hAnsi="Museo 300" w:cs="Segoe UI"/>
          <w:b/>
          <w:bCs/>
          <w:color w:val="000000"/>
          <w:sz w:val="16"/>
          <w:szCs w:val="16"/>
          <w:shd w:val="clear" w:color="auto" w:fill="FFFFFF"/>
        </w:rPr>
        <w:t>mil quinientos veintitrés 87</w:t>
      </w:r>
      <w:r w:rsidRPr="00FF40CE">
        <w:rPr>
          <w:rFonts w:ascii="Museo 300" w:hAnsi="Museo 300" w:cs="Segoe UI"/>
          <w:b/>
          <w:color w:val="000000"/>
          <w:sz w:val="16"/>
          <w:szCs w:val="16"/>
          <w:shd w:val="clear" w:color="auto" w:fill="FFFFFF"/>
        </w:rPr>
        <w:t>/100 dólares de los Estados Unidos de América (USD 1,523.87), IVA incluido</w:t>
      </w:r>
      <w:r w:rsidRPr="00FF40CE">
        <w:rPr>
          <w:rFonts w:ascii="Museo 300" w:hAnsi="Museo 300" w:cs="Segoe UI"/>
          <w:color w:val="000000"/>
          <w:sz w:val="16"/>
          <w:szCs w:val="16"/>
          <w:shd w:val="clear" w:color="auto" w:fill="FFFFFF"/>
        </w:rPr>
        <w:t xml:space="preserve">, en concepto de Energía no Registrada más sus respectivos intereses, de conformidad con el artículo 36 de los Términos y Condiciones Generales al Consumidor Final, del Pliego Tarifario aplicable para el 2021, que corresponden a la energía consumida y no registrada máxima que puede recuperarse, que en este caso corresponden a un total de </w:t>
      </w:r>
      <w:r w:rsidRPr="00FF40CE">
        <w:rPr>
          <w:rFonts w:ascii="Museo 300" w:hAnsi="Museo 300" w:cs="Segoe UI"/>
          <w:b/>
          <w:bCs/>
          <w:color w:val="000000"/>
          <w:sz w:val="16"/>
          <w:szCs w:val="16"/>
          <w:shd w:val="clear" w:color="auto" w:fill="FFFFFF"/>
        </w:rPr>
        <w:t>7,076 kWh</w:t>
      </w:r>
      <w:r>
        <w:rPr>
          <w:rFonts w:ascii="Museo 300" w:hAnsi="Museo 300" w:cs="Segoe UI"/>
          <w:b/>
          <w:bCs/>
          <w:color w:val="000000"/>
          <w:sz w:val="16"/>
          <w:szCs w:val="16"/>
          <w:shd w:val="clear" w:color="auto" w:fill="FFFFFF"/>
        </w:rPr>
        <w:t xml:space="preserve"> </w:t>
      </w:r>
      <w:r w:rsidR="00562498" w:rsidRPr="00FF40CE">
        <w:rPr>
          <w:rFonts w:ascii="Museo 300" w:eastAsia="Arial" w:hAnsi="Museo 300"/>
          <w:color w:val="000000" w:themeColor="text1"/>
          <w:sz w:val="16"/>
          <w:szCs w:val="16"/>
        </w:rPr>
        <w:t>[…]</w:t>
      </w:r>
      <w:r w:rsidR="007B6E8E" w:rsidRPr="00FF40CE">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6625637B" w14:textId="77777777" w:rsidR="00FF40CE" w:rsidRPr="00FF40CE" w:rsidRDefault="00FF40CE" w:rsidP="00FF40CE">
      <w:pPr>
        <w:pStyle w:val="Prrafodelista"/>
        <w:ind w:left="1200" w:right="708"/>
        <w:jc w:val="both"/>
        <w:rPr>
          <w:rFonts w:ascii="Museo 300" w:hAnsi="Museo 300" w:cs="Segoe UI"/>
          <w:color w:val="000000"/>
          <w:sz w:val="16"/>
          <w:szCs w:val="16"/>
          <w:shd w:val="clear" w:color="auto" w:fill="FFFFFF"/>
        </w:rPr>
      </w:pPr>
    </w:p>
    <w:p w14:paraId="00917B30" w14:textId="1D78084B" w:rsidR="00263E33" w:rsidRPr="006F491F" w:rsidRDefault="00263E33" w:rsidP="00FF40C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1F2424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D30AB4">
        <w:rPr>
          <w:rFonts w:ascii="Museo Sans 300" w:hAnsi="Museo Sans 300"/>
          <w:sz w:val="20"/>
          <w:szCs w:val="20"/>
          <w:lang w:val="es-SV"/>
        </w:rPr>
        <w:t>311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30AB4">
        <w:rPr>
          <w:rFonts w:ascii="Museo Sans 300" w:hAnsi="Museo Sans 300"/>
          <w:sz w:val="20"/>
          <w:szCs w:val="20"/>
          <w:lang w:val="es-SV"/>
        </w:rPr>
        <w:t>veinticuatro de junio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4F007A">
        <w:rPr>
          <w:rFonts w:ascii="Museo Sans 300" w:hAnsi="Museo Sans 300"/>
          <w:sz w:val="20"/>
          <w:szCs w:val="20"/>
          <w:lang w:val="es-SV"/>
        </w:rPr>
        <w:t>IT-0204-CAU-22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61350A" w14:textId="77BB18F8" w:rsidR="001D3EE9" w:rsidRPr="00F267E4" w:rsidRDefault="00765EB6" w:rsidP="001D3EE9">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1D3EE9">
        <w:rPr>
          <w:rFonts w:ascii="Museo Sans 300" w:hAnsi="Museo Sans 300"/>
          <w:sz w:val="20"/>
          <w:szCs w:val="20"/>
        </w:rPr>
        <w:t xml:space="preserve">a </w:t>
      </w:r>
      <w:r w:rsidR="001D3EE9" w:rsidRPr="00AB4369">
        <w:rPr>
          <w:rFonts w:ascii="Museo Sans 300" w:hAnsi="Museo Sans 300"/>
          <w:sz w:val="20"/>
          <w:szCs w:val="20"/>
        </w:rPr>
        <w:t>la</w:t>
      </w:r>
      <w:r w:rsidR="00DC5945">
        <w:rPr>
          <w:rFonts w:ascii="Museo Sans 300" w:hAnsi="Museo Sans 300"/>
          <w:sz w:val="20"/>
          <w:szCs w:val="20"/>
        </w:rPr>
        <w:t>s partes el día veintinueve de junio de</w:t>
      </w:r>
      <w:r w:rsidR="001D3EE9">
        <w:rPr>
          <w:rFonts w:ascii="Museo Sans 300" w:hAnsi="Museo Sans 300"/>
          <w:sz w:val="20"/>
          <w:szCs w:val="20"/>
          <w:lang w:val="es-ES_tradnl"/>
        </w:rPr>
        <w:t xml:space="preserve"> este año</w:t>
      </w:r>
      <w:r w:rsidR="001D3EE9" w:rsidRPr="00D87DF2">
        <w:rPr>
          <w:rFonts w:ascii="Museo Sans 300" w:hAnsi="Museo Sans 300"/>
          <w:sz w:val="20"/>
          <w:szCs w:val="20"/>
          <w:lang w:val="es-ES_tradnl"/>
        </w:rPr>
        <w:t>, por lo que el plazo finalizó,</w:t>
      </w:r>
      <w:r w:rsidR="00DC5945">
        <w:rPr>
          <w:rFonts w:ascii="Museo Sans 300" w:hAnsi="Museo Sans 300"/>
          <w:sz w:val="20"/>
          <w:szCs w:val="20"/>
          <w:lang w:val="es-ES_tradnl"/>
        </w:rPr>
        <w:t xml:space="preserve"> el día doce</w:t>
      </w:r>
      <w:r w:rsidR="001D3EE9">
        <w:rPr>
          <w:rFonts w:ascii="Museo Sans 300" w:hAnsi="Museo Sans 300"/>
          <w:sz w:val="20"/>
          <w:szCs w:val="20"/>
          <w:lang w:val="es-ES_tradnl"/>
        </w:rPr>
        <w:t xml:space="preserve"> de </w:t>
      </w:r>
      <w:r w:rsidR="00DC5945">
        <w:rPr>
          <w:rFonts w:ascii="Museo Sans 300" w:hAnsi="Museo Sans 300"/>
          <w:sz w:val="20"/>
          <w:szCs w:val="20"/>
          <w:lang w:val="es-ES_tradnl"/>
        </w:rPr>
        <w:t>julio</w:t>
      </w:r>
      <w:r w:rsidR="001D3EE9">
        <w:rPr>
          <w:rFonts w:ascii="Museo Sans 300" w:hAnsi="Museo Sans 300"/>
          <w:sz w:val="20"/>
          <w:szCs w:val="20"/>
          <w:lang w:val="es-ES_tradnl"/>
        </w:rPr>
        <w:t xml:space="preserve"> del presente año</w:t>
      </w:r>
      <w:r w:rsidR="001D3EE9">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9CE37F5"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DC5945">
        <w:rPr>
          <w:rFonts w:ascii="Museo Sans 300" w:eastAsia="Times New Roman" w:hAnsi="Museo Sans 300" w:cs="Times New Roman"/>
          <w:sz w:val="20"/>
          <w:szCs w:val="20"/>
          <w:lang w:eastAsia="es-ES"/>
        </w:rPr>
        <w:t>catorce</w:t>
      </w:r>
      <w:r w:rsidR="00530A84">
        <w:rPr>
          <w:rFonts w:ascii="Museo Sans 300" w:eastAsia="Times New Roman" w:hAnsi="Museo Sans 300" w:cs="Times New Roman"/>
          <w:sz w:val="20"/>
          <w:szCs w:val="20"/>
          <w:lang w:eastAsia="es-ES"/>
        </w:rPr>
        <w:t xml:space="preserve"> de jul</w:t>
      </w:r>
      <w:r w:rsidR="00644D84">
        <w:rPr>
          <w:rFonts w:ascii="Museo Sans 300" w:eastAsia="Times New Roman" w:hAnsi="Museo Sans 300" w:cs="Times New Roman"/>
          <w:sz w:val="20"/>
          <w:szCs w:val="20"/>
          <w:lang w:eastAsia="es-ES"/>
        </w:rPr>
        <w:t>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3F2A1B">
        <w:rPr>
          <w:rFonts w:ascii="Museo Sans 300" w:eastAsia="Times New Roman" w:hAnsi="Museo Sans 300" w:cs="Times New Roman"/>
          <w:sz w:val="20"/>
          <w:szCs w:val="20"/>
          <w:lang w:val="es-ES" w:eastAsia="es-ES"/>
        </w:rPr>
        <w:t>CAESS, S.A.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que </w:t>
      </w:r>
      <w:r w:rsidR="00DC5945">
        <w:rPr>
          <w:rFonts w:ascii="Museo Sans 300" w:hAnsi="Museo Sans 300"/>
          <w:sz w:val="20"/>
          <w:szCs w:val="20"/>
        </w:rPr>
        <w:t xml:space="preserve">estaba de acuerdo con el informe técnico </w:t>
      </w:r>
      <w:r w:rsidR="00DC5945" w:rsidRPr="70478C62">
        <w:rPr>
          <w:rFonts w:ascii="Museo Sans 300" w:hAnsi="Museo Sans 300"/>
          <w:sz w:val="20"/>
          <w:szCs w:val="20"/>
        </w:rPr>
        <w:t xml:space="preserve">N.° </w:t>
      </w:r>
      <w:r w:rsidR="00DC5945">
        <w:rPr>
          <w:rFonts w:ascii="Museo Sans 300" w:hAnsi="Museo Sans 300"/>
          <w:sz w:val="20"/>
          <w:szCs w:val="20"/>
        </w:rPr>
        <w:t>IT-0204-CAU-22</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l</w:t>
      </w:r>
      <w:r w:rsidR="00DC5945">
        <w:rPr>
          <w:rFonts w:ascii="Museo Sans 300" w:eastAsia="Times New Roman" w:hAnsi="Museo Sans 300" w:cs="Times New Roman"/>
          <w:sz w:val="20"/>
          <w:szCs w:val="20"/>
          <w:lang w:val="es-ES" w:eastAsia="es-ES"/>
        </w:rPr>
        <w:t>a</w:t>
      </w:r>
      <w:r w:rsidR="00BB66F8">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w:t>
      </w:r>
      <w:r w:rsidR="00DC5945">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1DB4ED" w14:textId="77777777" w:rsidR="00E85EC2" w:rsidRDefault="00E85EC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67A91BC2" w14:textId="77777777" w:rsidR="00BD4669" w:rsidRDefault="00BD4669"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712ECBB" w14:textId="77777777" w:rsidR="00E71797" w:rsidRDefault="00E71797"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3EBDBB2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3F2A1B">
        <w:rPr>
          <w:rFonts w:ascii="Museo Sans 500" w:eastAsia="Calibri" w:hAnsi="Museo Sans 500"/>
          <w:b/>
          <w:sz w:val="20"/>
          <w:szCs w:val="20"/>
          <w:lang w:val="es-SV" w:eastAsia="es-SV"/>
        </w:rPr>
        <w:t>CAESS,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6F93CB8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6020767" w14:textId="77777777" w:rsidR="003364C4" w:rsidRDefault="003364C4"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ED46A8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E05C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9BB3761"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4F007A">
        <w:rPr>
          <w:rFonts w:ascii="Museo Sans 300" w:hAnsi="Museo Sans 300" w:cs="Times New Roman"/>
          <w:sz w:val="20"/>
          <w:szCs w:val="20"/>
        </w:rPr>
        <w:t>IT-0204-CAU-22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9084CE9" w14:textId="5ECC0830" w:rsidR="00E71797" w:rsidRDefault="00C34300" w:rsidP="00E71797">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E71797">
        <w:rPr>
          <w:rFonts w:ascii="Museo 300" w:eastAsia="Arial" w:hAnsi="Museo 300"/>
          <w:color w:val="000000"/>
          <w:sz w:val="16"/>
          <w:szCs w:val="16"/>
          <w:lang w:val="es-ES"/>
        </w:rPr>
        <w:t xml:space="preserve"> </w:t>
      </w:r>
      <w:r w:rsidR="00E71797" w:rsidRPr="00E71797">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E71797" w:rsidRPr="00E71797">
        <w:rPr>
          <w:rFonts w:ascii="Museo 300" w:eastAsia="Arial" w:hAnsi="Museo 300"/>
          <w:b/>
          <w:bCs/>
          <w:color w:val="000000"/>
          <w:sz w:val="16"/>
          <w:szCs w:val="16"/>
          <w:lang w:val="es-ES"/>
        </w:rPr>
        <w:t xml:space="preserve">NIC </w:t>
      </w:r>
      <w:r w:rsidR="006E05C4">
        <w:rPr>
          <w:rFonts w:ascii="Museo 300" w:eastAsia="Arial" w:hAnsi="Museo 300"/>
          <w:b/>
          <w:bCs/>
          <w:color w:val="000000"/>
          <w:sz w:val="16"/>
          <w:szCs w:val="16"/>
          <w:lang w:val="es-ES"/>
        </w:rPr>
        <w:t>XXX</w:t>
      </w:r>
      <w:r w:rsidR="00E71797" w:rsidRPr="00E71797">
        <w:rPr>
          <w:rFonts w:ascii="Museo 300" w:eastAsia="Arial" w:hAnsi="Museo 300"/>
          <w:b/>
          <w:bCs/>
          <w:color w:val="000000"/>
          <w:sz w:val="16"/>
          <w:szCs w:val="16"/>
          <w:lang w:val="es-ES"/>
        </w:rPr>
        <w:t xml:space="preserve"> </w:t>
      </w:r>
      <w:r w:rsidR="00E71797" w:rsidRPr="00E71797">
        <w:rPr>
          <w:rFonts w:ascii="Museo 300" w:eastAsia="Arial" w:hAnsi="Museo 300"/>
          <w:color w:val="000000"/>
          <w:sz w:val="16"/>
          <w:szCs w:val="16"/>
          <w:lang w:val="es-ES"/>
        </w:rPr>
        <w:t>se encontró una condición irregular, relacionada con la alteración de la acometida de servicio eléctrico mediante la unión del conductor de la fase A de suministro con el conductor de la fase A de carga, denotando que con dicha condición se impidió el verdadero registro de la energía eléctrica demandada en el suministro</w:t>
      </w:r>
      <w:r w:rsidR="00E71797">
        <w:rPr>
          <w:rFonts w:ascii="Museo 300" w:eastAsia="Arial" w:hAnsi="Museo 300"/>
          <w:color w:val="000000"/>
          <w:sz w:val="16"/>
          <w:szCs w:val="16"/>
          <w:lang w:val="es-ES"/>
        </w:rPr>
        <w:t xml:space="preserve"> (…).</w:t>
      </w:r>
    </w:p>
    <w:p w14:paraId="37250443" w14:textId="77777777" w:rsidR="00E71797" w:rsidRPr="00E71797" w:rsidRDefault="00E71797" w:rsidP="00E71797">
      <w:pPr>
        <w:tabs>
          <w:tab w:val="left" w:pos="993"/>
          <w:tab w:val="left" w:pos="9072"/>
        </w:tabs>
        <w:spacing w:line="240" w:lineRule="auto"/>
        <w:ind w:left="993" w:right="709"/>
        <w:jc w:val="both"/>
        <w:rPr>
          <w:rFonts w:ascii="Museo 300" w:eastAsia="Arial" w:hAnsi="Museo 300"/>
          <w:color w:val="000000"/>
          <w:sz w:val="16"/>
          <w:szCs w:val="16"/>
          <w:lang w:val="es-ES"/>
        </w:rPr>
      </w:pPr>
      <w:r w:rsidRPr="00E71797">
        <w:rPr>
          <w:rFonts w:ascii="Museo 300" w:eastAsia="Arial" w:hAnsi="Museo 300"/>
          <w:color w:val="000000"/>
          <w:sz w:val="16"/>
          <w:szCs w:val="16"/>
          <w:lang w:val="es-ES"/>
        </w:rPr>
        <w:t>Con base en las pruebas analizadas, y en consideración a los cambios observados en el historial de registros de consumos mensuales del suministro, se establece que la sociedad CAESS cuenta con la evidencia necesaria, la cual permite determinar que en el suministro en referencia existió una conexión no autorizada en la acometida del suministro, consistente en la unión del conductor de la fase A de suministro con el conductor de la fase A de carga, lo cual impedía el correcto registro del consumo de energía demandado en el suministro. Dichas pruebas se presentan en las fotografías n.° 1, y 3.</w:t>
      </w:r>
    </w:p>
    <w:p w14:paraId="4DC82805" w14:textId="1C8F7C02" w:rsidR="00C34300" w:rsidRPr="00E71797" w:rsidRDefault="00E71797" w:rsidP="00E71797">
      <w:pPr>
        <w:tabs>
          <w:tab w:val="left" w:pos="993"/>
          <w:tab w:val="left" w:pos="9072"/>
        </w:tabs>
        <w:spacing w:line="240" w:lineRule="auto"/>
        <w:ind w:left="993" w:right="709"/>
        <w:jc w:val="both"/>
        <w:rPr>
          <w:rFonts w:ascii="Museo 300" w:eastAsia="Arial" w:hAnsi="Museo 300"/>
          <w:color w:val="000000"/>
          <w:sz w:val="16"/>
          <w:szCs w:val="16"/>
          <w:lang w:val="es-ES"/>
        </w:rPr>
      </w:pPr>
      <w:r w:rsidRPr="00E71797">
        <w:rPr>
          <w:rFonts w:ascii="Museo 300" w:eastAsia="Arial" w:hAnsi="Museo 300"/>
          <w:color w:val="000000"/>
          <w:sz w:val="16"/>
          <w:szCs w:val="16"/>
          <w:lang w:val="es-ES"/>
        </w:rPr>
        <w:t>De lo antes expuesto, se considera que la distribuidora ha aportado pruebas que permiten establecer la existencia de una condición irregular, la cual, no permitía el registro correcto de la energía que demandaba la usuaria</w:t>
      </w:r>
      <w:r w:rsidR="00774CEC">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32AC085" w14:textId="0606A382" w:rsidR="00795872" w:rsidRDefault="007160EE" w:rsidP="008134AE">
      <w:pPr>
        <w:autoSpaceDE w:val="0"/>
        <w:adjustRightInd w:val="0"/>
        <w:spacing w:after="0" w:line="240" w:lineRule="auto"/>
        <w:ind w:left="426"/>
        <w:jc w:val="both"/>
        <w:rPr>
          <w:rFonts w:ascii="Museo Sans 300" w:hAnsi="Museo Sans 300" w:cs="Segoe UI"/>
          <w:sz w:val="20"/>
          <w:szCs w:val="20"/>
          <w:lang w:val="es-ES" w:eastAsia="es-MX"/>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D2E9C">
        <w:rPr>
          <w:rFonts w:ascii="Museo Sans 300" w:hAnsi="Museo Sans 300"/>
          <w:sz w:val="20"/>
          <w:szCs w:val="20"/>
        </w:rPr>
        <w:t>a l</w:t>
      </w:r>
      <w:r w:rsidR="00652646">
        <w:rPr>
          <w:rFonts w:ascii="Museo Sans 300" w:hAnsi="Museo Sans 300"/>
          <w:sz w:val="20"/>
          <w:szCs w:val="20"/>
        </w:rPr>
        <w:t xml:space="preserve">a señora </w:t>
      </w:r>
      <w:r w:rsidR="006E05C4">
        <w:rPr>
          <w:rFonts w:ascii="Museo Sans 300" w:hAnsi="Museo Sans 300"/>
          <w:sz w:val="20"/>
          <w:szCs w:val="20"/>
        </w:rPr>
        <w:t>XXX</w:t>
      </w:r>
      <w:r w:rsidR="007A36E1" w:rsidRPr="001B4A17">
        <w:rPr>
          <w:rFonts w:ascii="Museo Sans 300" w:hAnsi="Museo Sans 300"/>
          <w:sz w:val="20"/>
          <w:szCs w:val="20"/>
        </w:rPr>
        <w:t>,</w:t>
      </w:r>
      <w:r w:rsidR="00774CEC">
        <w:rPr>
          <w:rFonts w:ascii="Museo Sans 300" w:hAnsi="Museo Sans 300"/>
          <w:sz w:val="20"/>
          <w:szCs w:val="20"/>
        </w:rPr>
        <w:t xml:space="preserve"> </w:t>
      </w:r>
      <w:r w:rsidR="00D6604F">
        <w:rPr>
          <w:rFonts w:ascii="Museo Sans 300" w:hAnsi="Museo Sans 300" w:cs="Segoe UI"/>
          <w:sz w:val="20"/>
          <w:szCs w:val="20"/>
          <w:lang w:val="es-ES" w:eastAsia="es-MX"/>
        </w:rPr>
        <w:t xml:space="preserve">debe señalarse que no presentó </w:t>
      </w:r>
      <w:r w:rsidR="003D2E9C">
        <w:rPr>
          <w:rFonts w:ascii="Museo Sans 300" w:hAnsi="Museo Sans 300" w:cs="Segoe UI"/>
          <w:sz w:val="20"/>
          <w:szCs w:val="20"/>
          <w:lang w:val="es-ES" w:eastAsia="es-MX"/>
        </w:rPr>
        <w:t>documentación adicional para ser analizada.</w:t>
      </w:r>
    </w:p>
    <w:p w14:paraId="12383E9F" w14:textId="77777777" w:rsidR="00795872"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p>
    <w:p w14:paraId="4BBD33E1" w14:textId="2572ABB9"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4F007A">
        <w:rPr>
          <w:rFonts w:ascii="Museo Sans 300" w:hAnsi="Museo Sans 300" w:cs="Segoe UI"/>
          <w:sz w:val="20"/>
          <w:szCs w:val="20"/>
          <w:lang w:val="es-ES" w:eastAsia="es-MX"/>
        </w:rPr>
        <w:t>IT-0204-CAU-22</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w:t>
      </w:r>
      <w:r w:rsidR="00927FDF">
        <w:rPr>
          <w:rFonts w:ascii="Museo Sans 300" w:hAnsi="Museo Sans 300" w:cs="Segoe UI"/>
          <w:sz w:val="20"/>
          <w:szCs w:val="20"/>
          <w:lang w:val="es-ES" w:eastAsia="es-MX"/>
        </w:rPr>
        <w:t xml:space="preserve">la alteración de la acometida mediante una conexión </w:t>
      </w:r>
      <w:r w:rsidR="002C6C58">
        <w:rPr>
          <w:rFonts w:ascii="Museo Sans 300" w:hAnsi="Museo Sans 300" w:cs="Segoe UI"/>
          <w:sz w:val="20"/>
          <w:szCs w:val="20"/>
          <w:lang w:val="es-ES" w:eastAsia="es-MX"/>
        </w:rPr>
        <w:t xml:space="preserve">de puente eléctrico </w:t>
      </w:r>
      <w:r w:rsidR="009D6DA1">
        <w:rPr>
          <w:rFonts w:ascii="Museo Sans 300" w:hAnsi="Museo Sans 300" w:cs="Segoe UI"/>
          <w:sz w:val="20"/>
          <w:szCs w:val="20"/>
          <w:lang w:val="es-ES" w:eastAsia="es-MX"/>
        </w:rPr>
        <w:t>a través de la unión de la fase “A” de la fuente y</w:t>
      </w:r>
      <w:r w:rsidR="00C059A6">
        <w:rPr>
          <w:rFonts w:ascii="Museo Sans 300" w:hAnsi="Museo Sans 300" w:cs="Segoe UI"/>
          <w:sz w:val="20"/>
          <w:szCs w:val="20"/>
          <w:lang w:val="es-ES" w:eastAsia="es-MX"/>
        </w:rPr>
        <w:t xml:space="preserve"> la carga</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w:t>
      </w:r>
      <w:r>
        <w:rPr>
          <w:rFonts w:ascii="Museo Sans 300" w:hAnsi="Museo Sans 300" w:cs="Segoe UI"/>
          <w:sz w:val="20"/>
          <w:szCs w:val="20"/>
          <w:lang w:val="es-ES" w:eastAsia="es-MX"/>
        </w:rPr>
        <w:lastRenderedPageBreak/>
        <w:t xml:space="preserve">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E379510" w14:textId="18C9480B" w:rsidR="00D51684" w:rsidRDefault="00053DB3" w:rsidP="00C059A6">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C059A6">
        <w:rPr>
          <w:rFonts w:ascii="Museo Sans 300" w:hAnsi="Museo Sans 300"/>
          <w:sz w:val="20"/>
          <w:szCs w:val="20"/>
        </w:rPr>
        <w:t xml:space="preserve">validó el método basado en el historial de consumo, pero </w:t>
      </w:r>
      <w:r w:rsidR="004E0979">
        <w:rPr>
          <w:rFonts w:ascii="Museo Sans 300" w:hAnsi="Museo Sans 300"/>
          <w:sz w:val="20"/>
          <w:szCs w:val="20"/>
        </w:rPr>
        <w:t xml:space="preserve">modificó el </w:t>
      </w:r>
      <w:r w:rsidR="00FD7A10">
        <w:rPr>
          <w:rFonts w:ascii="Museo Sans 300" w:hAnsi="Museo Sans 300"/>
          <w:sz w:val="20"/>
          <w:szCs w:val="20"/>
        </w:rPr>
        <w:t xml:space="preserve">periodo de recuperación </w:t>
      </w:r>
      <w:r w:rsidR="003B2E0B">
        <w:rPr>
          <w:rFonts w:ascii="Museo Sans 300" w:hAnsi="Museo Sans 300"/>
          <w:sz w:val="20"/>
          <w:szCs w:val="20"/>
        </w:rPr>
        <w:t>utilizado para el cálculo</w:t>
      </w:r>
      <w:r w:rsidR="00F41BC5">
        <w:rPr>
          <w:rFonts w:ascii="Museo Sans 300" w:hAnsi="Museo Sans 300"/>
          <w:sz w:val="20"/>
          <w:szCs w:val="20"/>
        </w:rPr>
        <w:t>.</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0A1ED18E" w14:textId="77777777" w:rsidR="004E0979" w:rsidRPr="00DF3E79" w:rsidRDefault="004E0979" w:rsidP="00DD3933">
      <w:pPr>
        <w:autoSpaceDE w:val="0"/>
        <w:spacing w:after="0" w:line="240" w:lineRule="auto"/>
        <w:ind w:left="426"/>
        <w:jc w:val="both"/>
        <w:rPr>
          <w:rFonts w:ascii="Museo Sans 300" w:hAnsi="Museo Sans 300"/>
          <w:sz w:val="20"/>
          <w:szCs w:val="20"/>
        </w:rPr>
      </w:pPr>
    </w:p>
    <w:p w14:paraId="3E7660F5" w14:textId="1431220E" w:rsidR="00F253F3" w:rsidRPr="003B2E0B" w:rsidRDefault="00F253F3" w:rsidP="003B2E0B">
      <w:pPr>
        <w:pStyle w:val="Prrafodelista"/>
        <w:numPr>
          <w:ilvl w:val="0"/>
          <w:numId w:val="29"/>
        </w:numPr>
        <w:autoSpaceDE w:val="0"/>
        <w:jc w:val="both"/>
        <w:rPr>
          <w:rFonts w:ascii="Museo Sans 300" w:hAnsi="Museo Sans 300"/>
          <w:sz w:val="20"/>
          <w:szCs w:val="20"/>
        </w:rPr>
      </w:pPr>
      <w:r w:rsidRPr="003B2E0B">
        <w:rPr>
          <w:rFonts w:ascii="Museo Sans 300" w:hAnsi="Museo Sans 300"/>
          <w:sz w:val="20"/>
          <w:szCs w:val="20"/>
        </w:rPr>
        <w:t xml:space="preserve">El registro histórico de consumo correspondiente a los meses de </w:t>
      </w:r>
      <w:r w:rsidR="00FD7A10" w:rsidRPr="003B2E0B">
        <w:rPr>
          <w:rFonts w:ascii="Museo Sans 300" w:hAnsi="Museo Sans 300"/>
          <w:sz w:val="20"/>
          <w:szCs w:val="20"/>
        </w:rPr>
        <w:t>diciembre del año 2020</w:t>
      </w:r>
      <w:r w:rsidR="0041611B" w:rsidRPr="003B2E0B">
        <w:rPr>
          <w:rFonts w:ascii="Museo Sans 300" w:hAnsi="Museo Sans 300"/>
          <w:sz w:val="20"/>
          <w:szCs w:val="20"/>
        </w:rPr>
        <w:t xml:space="preserve"> hasta</w:t>
      </w:r>
      <w:r w:rsidRPr="003B2E0B">
        <w:rPr>
          <w:rFonts w:ascii="Museo Sans 300" w:hAnsi="Museo Sans 300"/>
          <w:sz w:val="20"/>
          <w:szCs w:val="20"/>
        </w:rPr>
        <w:t xml:space="preserve"> </w:t>
      </w:r>
      <w:r w:rsidR="00FD7A10" w:rsidRPr="003B2E0B">
        <w:rPr>
          <w:rFonts w:ascii="Museo Sans 300" w:hAnsi="Museo Sans 300"/>
          <w:sz w:val="20"/>
          <w:szCs w:val="20"/>
        </w:rPr>
        <w:t>abril</w:t>
      </w:r>
      <w:r w:rsidRPr="003B2E0B">
        <w:rPr>
          <w:rFonts w:ascii="Museo Sans 300" w:hAnsi="Museo Sans 300"/>
          <w:sz w:val="20"/>
          <w:szCs w:val="20"/>
        </w:rPr>
        <w:t xml:space="preserve"> del año </w:t>
      </w:r>
      <w:r w:rsidR="00FD7A10" w:rsidRPr="003B2E0B">
        <w:rPr>
          <w:rFonts w:ascii="Museo Sans 300" w:hAnsi="Museo Sans 300"/>
          <w:sz w:val="20"/>
          <w:szCs w:val="20"/>
        </w:rPr>
        <w:t>2021</w:t>
      </w:r>
      <w:r w:rsidRPr="003B2E0B">
        <w:rPr>
          <w:rFonts w:ascii="Museo Sans 300" w:hAnsi="Museo Sans 300"/>
          <w:sz w:val="20"/>
          <w:szCs w:val="20"/>
        </w:rPr>
        <w:t>.</w:t>
      </w:r>
    </w:p>
    <w:p w14:paraId="1FAE7D2A" w14:textId="2F505002" w:rsidR="00530358" w:rsidRPr="00DF3E79" w:rsidRDefault="00530358" w:rsidP="00D40947">
      <w:pPr>
        <w:autoSpaceDE w:val="0"/>
        <w:spacing w:after="0" w:line="240" w:lineRule="auto"/>
        <w:ind w:left="426"/>
        <w:jc w:val="both"/>
        <w:rPr>
          <w:rFonts w:ascii="Museo Sans 300" w:hAnsi="Museo Sans 300"/>
          <w:sz w:val="20"/>
          <w:szCs w:val="20"/>
          <w:lang w:val="es-ES"/>
        </w:rPr>
      </w:pPr>
    </w:p>
    <w:p w14:paraId="04048256" w14:textId="4542CD8A" w:rsidR="00530358" w:rsidRDefault="00530358" w:rsidP="003B2E0B">
      <w:pPr>
        <w:pStyle w:val="Prrafodelista"/>
        <w:numPr>
          <w:ilvl w:val="0"/>
          <w:numId w:val="29"/>
        </w:numPr>
        <w:autoSpaceDE w:val="0"/>
        <w:jc w:val="both"/>
        <w:rPr>
          <w:rFonts w:ascii="Museo Sans 300" w:hAnsi="Museo Sans 300"/>
          <w:sz w:val="20"/>
          <w:szCs w:val="20"/>
        </w:rPr>
      </w:pPr>
      <w:r w:rsidRPr="00DF3E79">
        <w:rPr>
          <w:rFonts w:ascii="Museo Sans 300" w:hAnsi="Museo Sans 300"/>
          <w:sz w:val="20"/>
          <w:szCs w:val="20"/>
        </w:rPr>
        <w:t xml:space="preserve">El tiempo de recuperación de la energía no registrada del período comprendido del </w:t>
      </w:r>
      <w:r w:rsidR="00052867">
        <w:rPr>
          <w:rFonts w:ascii="Museo Sans 300" w:hAnsi="Museo Sans 300"/>
          <w:sz w:val="20"/>
          <w:szCs w:val="20"/>
        </w:rPr>
        <w:t>3</w:t>
      </w:r>
      <w:r w:rsidR="00F253F3">
        <w:rPr>
          <w:rFonts w:ascii="Museo Sans 300" w:hAnsi="Museo Sans 300"/>
          <w:sz w:val="20"/>
          <w:szCs w:val="20"/>
        </w:rPr>
        <w:t xml:space="preserve"> de </w:t>
      </w:r>
      <w:r w:rsidR="00052867">
        <w:rPr>
          <w:rFonts w:ascii="Museo Sans 300" w:hAnsi="Museo Sans 300"/>
          <w:sz w:val="20"/>
          <w:szCs w:val="20"/>
        </w:rPr>
        <w:t>junio</w:t>
      </w:r>
      <w:r w:rsidRPr="00DF3E79">
        <w:rPr>
          <w:rFonts w:ascii="Museo Sans 300" w:hAnsi="Museo Sans 300"/>
          <w:sz w:val="20"/>
          <w:szCs w:val="20"/>
        </w:rPr>
        <w:t xml:space="preserve"> al </w:t>
      </w:r>
      <w:r w:rsidR="00052867">
        <w:rPr>
          <w:rFonts w:ascii="Museo Sans 300" w:hAnsi="Museo Sans 300"/>
          <w:sz w:val="20"/>
          <w:szCs w:val="20"/>
        </w:rPr>
        <w:t>30</w:t>
      </w:r>
      <w:r w:rsidR="0041611B">
        <w:rPr>
          <w:rFonts w:ascii="Museo Sans 300" w:hAnsi="Museo Sans 300"/>
          <w:sz w:val="20"/>
          <w:szCs w:val="20"/>
        </w:rPr>
        <w:t xml:space="preserve"> de noviembre</w:t>
      </w:r>
      <w:r w:rsidRPr="00DF3E79">
        <w:rPr>
          <w:rFonts w:ascii="Museo Sans 300" w:hAnsi="Museo Sans 300"/>
          <w:sz w:val="20"/>
          <w:szCs w:val="20"/>
        </w:rPr>
        <w:t xml:space="preserve"> del año dos mil veintiuno. </w:t>
      </w:r>
    </w:p>
    <w:p w14:paraId="0748DA09" w14:textId="77777777" w:rsidR="0041611B" w:rsidRDefault="0041611B" w:rsidP="0041611B">
      <w:pPr>
        <w:pStyle w:val="Prrafodelista"/>
        <w:rPr>
          <w:rFonts w:ascii="Museo Sans 300" w:hAnsi="Museo Sans 300"/>
          <w:sz w:val="20"/>
          <w:szCs w:val="20"/>
        </w:rPr>
      </w:pPr>
    </w:p>
    <w:p w14:paraId="6D9759DF" w14:textId="33DE8BCA" w:rsidR="00182453" w:rsidRPr="00675DCB" w:rsidRDefault="00053DB3"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155D90">
        <w:rPr>
          <w:rFonts w:ascii="Museo Sans 300" w:hAnsi="Museo Sans 300"/>
          <w:sz w:val="20"/>
          <w:szCs w:val="20"/>
        </w:rPr>
        <w:t xml:space="preserve">Como resultado, el CAU </w:t>
      </w:r>
      <w:r w:rsidR="003B5759">
        <w:rPr>
          <w:rFonts w:ascii="Museo Sans 300" w:hAnsi="Museo Sans 300"/>
          <w:sz w:val="20"/>
          <w:szCs w:val="20"/>
        </w:rPr>
        <w:t>estableci</w:t>
      </w:r>
      <w:r w:rsidRPr="00155D90">
        <w:rPr>
          <w:rFonts w:ascii="Museo Sans 300" w:hAnsi="Museo Sans 300"/>
          <w:sz w:val="20"/>
          <w:szCs w:val="20"/>
        </w:rPr>
        <w:t xml:space="preserve">ó que la distribuidora tiene el derecho a recuperar la cantidad de </w:t>
      </w:r>
      <w:r w:rsidR="001D3F41">
        <w:rPr>
          <w:rFonts w:ascii="Museo Sans 300" w:hAnsi="Museo Sans 300"/>
          <w:sz w:val="20"/>
          <w:szCs w:val="20"/>
        </w:rPr>
        <w:t>MIL QUINIENTOS VEINTITRÉS 87</w:t>
      </w:r>
      <w:r w:rsidR="00182453">
        <w:rPr>
          <w:rFonts w:ascii="Museo Sans 300" w:hAnsi="Museo Sans 300"/>
          <w:sz w:val="20"/>
          <w:szCs w:val="20"/>
        </w:rPr>
        <w:t xml:space="preserve">/100 DÓLARES DE LOS ESTADOS UNIDOS DE AMÉRICA (USD </w:t>
      </w:r>
      <w:r w:rsidR="001D3F41">
        <w:rPr>
          <w:rFonts w:ascii="Museo Sans 300" w:hAnsi="Museo Sans 300"/>
          <w:sz w:val="20"/>
          <w:szCs w:val="20"/>
        </w:rPr>
        <w:t>1,523.87</w:t>
      </w:r>
      <w:r w:rsidR="00182453">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182453" w:rsidRPr="00C87006">
        <w:rPr>
          <w:rFonts w:ascii="Museo Sans 300" w:hAnsi="Museo Sans 300"/>
          <w:sz w:val="20"/>
          <w:szCs w:val="20"/>
        </w:rPr>
        <w:t>,</w:t>
      </w:r>
      <w:r w:rsidR="00182453">
        <w:rPr>
          <w:rFonts w:ascii="Museo Sans 300" w:hAnsi="Museo Sans 300"/>
          <w:sz w:val="20"/>
          <w:szCs w:val="20"/>
        </w:rPr>
        <w:t xml:space="preserve"> </w:t>
      </w:r>
      <w:r w:rsidR="00182453" w:rsidRPr="00C87006">
        <w:rPr>
          <w:rFonts w:ascii="Museo Sans 300" w:hAnsi="Museo Sans 300"/>
          <w:sz w:val="20"/>
          <w:szCs w:val="20"/>
        </w:rPr>
        <w:t>en</w:t>
      </w:r>
      <w:r w:rsidR="00182453">
        <w:rPr>
          <w:rFonts w:ascii="Museo Sans 300" w:hAnsi="Museo Sans 300"/>
          <w:sz w:val="20"/>
          <w:szCs w:val="20"/>
        </w:rPr>
        <w:t xml:space="preserve"> </w:t>
      </w:r>
      <w:r w:rsidR="00182453" w:rsidRPr="00C87006">
        <w:rPr>
          <w:rFonts w:ascii="Museo Sans 300" w:hAnsi="Museo Sans 300"/>
          <w:sz w:val="20"/>
          <w:szCs w:val="20"/>
        </w:rPr>
        <w:t>concepto</w:t>
      </w:r>
      <w:r w:rsidR="00182453">
        <w:rPr>
          <w:rFonts w:ascii="Museo Sans 300" w:hAnsi="Museo Sans 300"/>
          <w:sz w:val="20"/>
          <w:szCs w:val="20"/>
        </w:rPr>
        <w:t xml:space="preserve"> </w:t>
      </w:r>
      <w:r w:rsidR="00182453" w:rsidRPr="00C87006">
        <w:rPr>
          <w:rFonts w:ascii="Museo Sans 300" w:hAnsi="Museo Sans 300"/>
          <w:sz w:val="20"/>
          <w:szCs w:val="20"/>
        </w:rPr>
        <w:t>de</w:t>
      </w:r>
      <w:r w:rsidR="00182453">
        <w:rPr>
          <w:rFonts w:ascii="Museo Sans 300" w:hAnsi="Museo Sans 300"/>
          <w:sz w:val="20"/>
          <w:szCs w:val="20"/>
        </w:rPr>
        <w:t xml:space="preserve"> </w:t>
      </w:r>
      <w:r w:rsidR="00182453" w:rsidRPr="00C87006">
        <w:rPr>
          <w:rFonts w:ascii="Museo Sans 300" w:hAnsi="Museo Sans 300"/>
          <w:sz w:val="20"/>
          <w:szCs w:val="20"/>
        </w:rPr>
        <w:t>energía</w:t>
      </w:r>
      <w:r w:rsidR="00182453">
        <w:rPr>
          <w:rFonts w:ascii="Museo Sans 300" w:hAnsi="Museo Sans 300"/>
          <w:sz w:val="20"/>
          <w:szCs w:val="20"/>
        </w:rPr>
        <w:t xml:space="preserve"> </w:t>
      </w:r>
      <w:r w:rsidR="00182453" w:rsidRPr="00C87006">
        <w:rPr>
          <w:rFonts w:ascii="Museo Sans 300" w:hAnsi="Museo Sans 300"/>
          <w:sz w:val="20"/>
          <w:szCs w:val="20"/>
        </w:rPr>
        <w:t>no</w:t>
      </w:r>
      <w:r w:rsidR="00182453">
        <w:rPr>
          <w:rFonts w:ascii="Museo Sans 300" w:hAnsi="Museo Sans 300"/>
          <w:sz w:val="20"/>
          <w:szCs w:val="20"/>
        </w:rPr>
        <w:t xml:space="preserve"> </w:t>
      </w:r>
      <w:r w:rsidR="00182453"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0D91C16A" w14:textId="625FB5DF" w:rsidR="00517D31" w:rsidRDefault="00517D31" w:rsidP="00182453">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75D8C3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D3F4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D3F4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3DA8C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l</w:t>
      </w:r>
      <w:r w:rsidR="001D3F4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D3F4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8BABE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E05C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C9B39A9"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3B2E0B">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l</w:t>
      </w:r>
      <w:r w:rsidR="003B2E0B">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3B2E0B">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7D88E04"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4F007A">
        <w:rPr>
          <w:rFonts w:ascii="Museo Sans 300" w:hAnsi="Museo Sans 300"/>
          <w:color w:val="000000"/>
          <w:sz w:val="20"/>
          <w:szCs w:val="20"/>
          <w:shd w:val="clear" w:color="auto" w:fill="FFFFFF"/>
        </w:rPr>
        <w:t>IT-0204-CAU-22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E05C4">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w:t>
      </w:r>
      <w:r w:rsidR="00FD0D60">
        <w:rPr>
          <w:rFonts w:ascii="Museo Sans 300" w:hAnsi="Museo Sans 300"/>
          <w:color w:val="000000"/>
          <w:sz w:val="20"/>
          <w:szCs w:val="20"/>
          <w:shd w:val="clear" w:color="auto" w:fill="FFFFFF"/>
        </w:rPr>
        <w:t xml:space="preserve"> </w:t>
      </w:r>
      <w:r w:rsidR="009B5819">
        <w:rPr>
          <w:rFonts w:ascii="Museo Sans 300" w:hAnsi="Museo Sans 300"/>
          <w:color w:val="000000"/>
          <w:sz w:val="20"/>
          <w:szCs w:val="20"/>
          <w:shd w:val="clear" w:color="auto" w:fill="FFFFFF"/>
        </w:rPr>
        <w:t xml:space="preserve">irregular </w:t>
      </w:r>
      <w:r w:rsidR="00FD0D60">
        <w:rPr>
          <w:rFonts w:ascii="Museo Sans 300" w:hAnsi="Museo Sans 300"/>
          <w:color w:val="000000"/>
          <w:sz w:val="20"/>
          <w:szCs w:val="20"/>
          <w:shd w:val="clear" w:color="auto" w:fill="FFFFFF"/>
        </w:rPr>
        <w:t>consistente</w:t>
      </w:r>
      <w:r w:rsidR="00242899">
        <w:rPr>
          <w:rFonts w:ascii="Museo Sans 300" w:hAnsi="Museo Sans 300"/>
          <w:color w:val="000000"/>
          <w:sz w:val="20"/>
          <w:szCs w:val="20"/>
          <w:shd w:val="clear" w:color="auto" w:fill="FFFFFF"/>
        </w:rPr>
        <w:t xml:space="preserve"> en un puente </w:t>
      </w:r>
      <w:r w:rsidR="003B2E0B">
        <w:rPr>
          <w:rFonts w:ascii="Museo Sans 300" w:hAnsi="Museo Sans 300"/>
          <w:color w:val="000000"/>
          <w:sz w:val="20"/>
          <w:szCs w:val="20"/>
          <w:shd w:val="clear" w:color="auto" w:fill="FFFFFF"/>
        </w:rPr>
        <w:t>eléctrico en la fase A (entre las líneas de la carga y la acomedida) del suministro</w:t>
      </w:r>
      <w:r w:rsidR="00242899">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w:t>
      </w:r>
    </w:p>
    <w:p w14:paraId="5D4FB0C6" w14:textId="195AFD69" w:rsidR="00182453" w:rsidRPr="00675DCB" w:rsidRDefault="005E45BC"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EC2B52">
        <w:rPr>
          <w:rFonts w:ascii="Museo Sans 300" w:eastAsia="Arial" w:hAnsi="Museo Sans 300"/>
          <w:sz w:val="20"/>
          <w:szCs w:val="20"/>
        </w:rPr>
        <w:lastRenderedPageBreak/>
        <w:t>Por</w:t>
      </w:r>
      <w:r w:rsidR="006662C8">
        <w:rPr>
          <w:rFonts w:ascii="Museo Sans 300" w:eastAsia="Arial" w:hAnsi="Museo Sans 300"/>
          <w:sz w:val="20"/>
          <w:szCs w:val="20"/>
        </w:rPr>
        <w:t xml:space="preserve"> </w:t>
      </w:r>
      <w:r w:rsidRPr="00EC2B52">
        <w:rPr>
          <w:rFonts w:ascii="Museo Sans 300" w:eastAsia="Arial" w:hAnsi="Museo Sans 300"/>
          <w:sz w:val="20"/>
          <w:szCs w:val="20"/>
        </w:rPr>
        <w:t>lo</w:t>
      </w:r>
      <w:r w:rsidR="006662C8">
        <w:rPr>
          <w:rFonts w:ascii="Museo Sans 300" w:eastAsia="Arial" w:hAnsi="Museo Sans 300"/>
          <w:sz w:val="20"/>
          <w:szCs w:val="20"/>
        </w:rPr>
        <w:t xml:space="preserve"> </w:t>
      </w:r>
      <w:r w:rsidRPr="00EC2B52">
        <w:rPr>
          <w:rFonts w:ascii="Museo Sans 300" w:eastAsia="Arial" w:hAnsi="Museo Sans 300"/>
          <w:sz w:val="20"/>
          <w:szCs w:val="20"/>
        </w:rPr>
        <w:t>tanto,</w:t>
      </w:r>
      <w:r w:rsidR="00347BE1">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sociedad</w:t>
      </w:r>
      <w:r w:rsidR="006662C8">
        <w:rPr>
          <w:rFonts w:ascii="Museo Sans 300" w:eastAsia="Arial" w:hAnsi="Museo Sans 300"/>
          <w:sz w:val="20"/>
          <w:szCs w:val="20"/>
        </w:rPr>
        <w:t xml:space="preserve"> </w:t>
      </w:r>
      <w:r w:rsidR="003F2A1B">
        <w:rPr>
          <w:rFonts w:ascii="Museo Sans 300" w:hAnsi="Museo Sans 300"/>
          <w:sz w:val="20"/>
          <w:szCs w:val="20"/>
        </w:rPr>
        <w:t>CAESS, S.A. de C.V</w:t>
      </w:r>
      <w:r w:rsidR="00563274">
        <w:rPr>
          <w:rFonts w:ascii="Museo Sans 300" w:hAnsi="Museo Sans 300"/>
          <w:sz w:val="20"/>
          <w:szCs w:val="20"/>
        </w:rPr>
        <w:t>.</w:t>
      </w:r>
      <w:r w:rsidR="006662C8">
        <w:rPr>
          <w:rFonts w:ascii="Museo Sans 300" w:eastAsia="Arial" w:hAnsi="Museo Sans 300"/>
          <w:sz w:val="20"/>
          <w:szCs w:val="20"/>
        </w:rPr>
        <w:t xml:space="preserve"> </w:t>
      </w:r>
      <w:r w:rsidRPr="00EC2B52">
        <w:rPr>
          <w:rFonts w:ascii="Museo Sans 300" w:eastAsia="Arial" w:hAnsi="Museo Sans 300"/>
          <w:sz w:val="20"/>
          <w:szCs w:val="20"/>
        </w:rPr>
        <w:t>tiene</w:t>
      </w:r>
      <w:r w:rsidR="006662C8">
        <w:rPr>
          <w:rFonts w:ascii="Museo Sans 300" w:eastAsia="Arial" w:hAnsi="Museo Sans 300"/>
          <w:sz w:val="20"/>
          <w:szCs w:val="20"/>
        </w:rPr>
        <w:t xml:space="preserve"> </w:t>
      </w:r>
      <w:r w:rsidRPr="00EC2B52">
        <w:rPr>
          <w:rFonts w:ascii="Museo Sans 300" w:eastAsia="Arial" w:hAnsi="Museo Sans 300"/>
          <w:sz w:val="20"/>
          <w:szCs w:val="20"/>
        </w:rPr>
        <w:t>el</w:t>
      </w:r>
      <w:r w:rsidR="006662C8">
        <w:rPr>
          <w:rFonts w:ascii="Museo Sans 300" w:eastAsia="Arial" w:hAnsi="Museo Sans 300"/>
          <w:sz w:val="20"/>
          <w:szCs w:val="20"/>
        </w:rPr>
        <w:t xml:space="preserve"> </w:t>
      </w:r>
      <w:r w:rsidRPr="00EC2B52">
        <w:rPr>
          <w:rFonts w:ascii="Museo Sans 300" w:eastAsia="Arial" w:hAnsi="Museo Sans 300"/>
          <w:sz w:val="20"/>
          <w:szCs w:val="20"/>
        </w:rPr>
        <w:t>derecho</w:t>
      </w:r>
      <w:r w:rsidR="006662C8">
        <w:rPr>
          <w:rFonts w:ascii="Museo Sans 300" w:eastAsia="Arial" w:hAnsi="Museo Sans 300"/>
          <w:sz w:val="20"/>
          <w:szCs w:val="20"/>
        </w:rPr>
        <w:t xml:space="preserve"> </w:t>
      </w:r>
      <w:r w:rsidRPr="00EC2B52">
        <w:rPr>
          <w:rFonts w:ascii="Museo Sans 300" w:eastAsia="Arial" w:hAnsi="Museo Sans 300"/>
          <w:sz w:val="20"/>
          <w:szCs w:val="20"/>
        </w:rPr>
        <w:t>a</w:t>
      </w:r>
      <w:r w:rsidR="006662C8">
        <w:rPr>
          <w:rFonts w:ascii="Museo Sans 300" w:eastAsia="Arial" w:hAnsi="Museo Sans 300"/>
          <w:sz w:val="20"/>
          <w:szCs w:val="20"/>
        </w:rPr>
        <w:t xml:space="preserve"> </w:t>
      </w:r>
      <w:r w:rsidRPr="00EC2B52">
        <w:rPr>
          <w:rFonts w:ascii="Museo Sans 300" w:eastAsia="Arial" w:hAnsi="Museo Sans 300"/>
          <w:sz w:val="20"/>
          <w:szCs w:val="20"/>
        </w:rPr>
        <w:t>recuperar</w:t>
      </w:r>
      <w:r w:rsidR="006662C8">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cantidad</w:t>
      </w:r>
      <w:r w:rsidR="006662C8">
        <w:rPr>
          <w:rFonts w:ascii="Museo Sans 300" w:eastAsia="Arial" w:hAnsi="Museo Sans 300"/>
          <w:sz w:val="20"/>
          <w:szCs w:val="20"/>
        </w:rPr>
        <w:t xml:space="preserve"> </w:t>
      </w:r>
      <w:r w:rsidR="00EC2B52" w:rsidRPr="00EC2B52">
        <w:rPr>
          <w:rFonts w:ascii="Museo Sans 300" w:hAnsi="Museo Sans 300"/>
          <w:sz w:val="20"/>
          <w:szCs w:val="20"/>
        </w:rPr>
        <w:t>de</w:t>
      </w:r>
      <w:r w:rsidR="00663865">
        <w:rPr>
          <w:rFonts w:ascii="Museo Sans 300" w:hAnsi="Museo Sans 300"/>
          <w:sz w:val="20"/>
          <w:szCs w:val="20"/>
        </w:rPr>
        <w:t xml:space="preserve"> </w:t>
      </w:r>
      <w:r w:rsidR="001D3F41">
        <w:rPr>
          <w:rFonts w:ascii="Museo Sans 300" w:hAnsi="Museo Sans 300"/>
          <w:sz w:val="20"/>
          <w:szCs w:val="20"/>
        </w:rPr>
        <w:t>MIL QUINIENTOS VEINTITRÉS 87</w:t>
      </w:r>
      <w:r w:rsidR="00182453">
        <w:rPr>
          <w:rFonts w:ascii="Museo Sans 300" w:hAnsi="Museo Sans 300"/>
          <w:sz w:val="20"/>
          <w:szCs w:val="20"/>
        </w:rPr>
        <w:t xml:space="preserve">/100 DÓLARES DE LOS ESTADOS UNIDOS DE AMÉRICA (USD </w:t>
      </w:r>
      <w:r w:rsidR="001D3F41">
        <w:rPr>
          <w:rFonts w:ascii="Museo Sans 300" w:hAnsi="Museo Sans 300"/>
          <w:sz w:val="20"/>
          <w:szCs w:val="20"/>
        </w:rPr>
        <w:t>1,523.87</w:t>
      </w:r>
      <w:r w:rsidR="00182453">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3A7D2E91" w14:textId="70A4C85E" w:rsidR="00182453" w:rsidRDefault="00182453" w:rsidP="00182453">
      <w:pPr>
        <w:suppressAutoHyphens w:val="0"/>
        <w:autoSpaceDN/>
        <w:spacing w:after="0" w:line="240" w:lineRule="auto"/>
        <w:ind w:left="426"/>
        <w:jc w:val="both"/>
        <w:rPr>
          <w:rFonts w:ascii="Museo Sans 500" w:eastAsia="Arial" w:hAnsi="Museo Sans 500" w:cs="Times New Roman"/>
          <w:b/>
          <w:sz w:val="20"/>
          <w:szCs w:val="20"/>
        </w:rPr>
      </w:pPr>
    </w:p>
    <w:p w14:paraId="63F93D50" w14:textId="01531F0E" w:rsidR="005E45BC" w:rsidRPr="008F3BD9" w:rsidRDefault="005E45BC" w:rsidP="008F3BD9">
      <w:pPr>
        <w:pStyle w:val="Prrafodelista"/>
        <w:numPr>
          <w:ilvl w:val="0"/>
          <w:numId w:val="5"/>
        </w:numPr>
        <w:suppressAutoHyphens w:val="0"/>
        <w:autoSpaceDN/>
        <w:jc w:val="center"/>
        <w:rPr>
          <w:rFonts w:ascii="Museo Sans 500" w:eastAsia="Arial" w:hAnsi="Museo Sans 500"/>
          <w:b/>
          <w:sz w:val="20"/>
          <w:szCs w:val="20"/>
        </w:rPr>
      </w:pPr>
      <w:r w:rsidRPr="008F3BD9">
        <w:rPr>
          <w:rFonts w:ascii="Museo Sans 500" w:eastAsia="Arial" w:hAnsi="Museo Sans 500"/>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1A9A1F3C"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F007A">
        <w:rPr>
          <w:rFonts w:ascii="Museo Sans 300" w:eastAsia="Arial" w:hAnsi="Museo Sans 300" w:cs="Times New Roman"/>
          <w:sz w:val="20"/>
          <w:szCs w:val="20"/>
        </w:rPr>
        <w:t>IT-0204-CAU-22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2A492FA7"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6E05C4">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una condición irregular consistente</w:t>
      </w:r>
      <w:r w:rsidR="007821DF">
        <w:rPr>
          <w:rFonts w:ascii="Museo Sans 300" w:eastAsia="Calibri" w:hAnsi="Museo Sans 300"/>
          <w:color w:val="000000"/>
          <w:sz w:val="20"/>
          <w:szCs w:val="20"/>
          <w:shd w:val="clear" w:color="auto" w:fill="FFFFFF"/>
          <w:lang w:val="es-SV"/>
        </w:rPr>
        <w:t xml:space="preserve"> </w:t>
      </w:r>
      <w:r w:rsidR="00031BC3">
        <w:rPr>
          <w:rFonts w:ascii="Museo Sans 300" w:hAnsi="Museo Sans 300"/>
          <w:color w:val="000000"/>
          <w:sz w:val="20"/>
          <w:szCs w:val="20"/>
          <w:shd w:val="clear" w:color="auto" w:fill="FFFFFF"/>
        </w:rPr>
        <w:t>en</w:t>
      </w:r>
      <w:r w:rsidR="00031BC3" w:rsidRPr="00320E07">
        <w:rPr>
          <w:rFonts w:ascii="Museo Sans 300" w:hAnsi="Museo Sans 300" w:cs="Segoe UI"/>
          <w:sz w:val="20"/>
          <w:szCs w:val="20"/>
          <w:lang w:eastAsia="es-MX"/>
        </w:rPr>
        <w:t xml:space="preserve"> </w:t>
      </w:r>
      <w:r w:rsidR="00031BC3" w:rsidRPr="008134AE">
        <w:rPr>
          <w:rFonts w:ascii="Museo Sans 300" w:hAnsi="Museo Sans 300" w:cs="Segoe UI"/>
          <w:sz w:val="20"/>
          <w:szCs w:val="20"/>
          <w:lang w:eastAsia="es-MX"/>
        </w:rPr>
        <w:t>la</w:t>
      </w:r>
      <w:r w:rsidR="00320E07">
        <w:rPr>
          <w:rFonts w:ascii="Museo Sans 300" w:hAnsi="Museo Sans 300" w:cs="Segoe UI"/>
          <w:sz w:val="20"/>
          <w:szCs w:val="20"/>
          <w:lang w:eastAsia="es-MX"/>
        </w:rPr>
        <w:t xml:space="preserve"> alteración de la acometida mediante una conexión de puente eléctrico a través de la unión de la fase “A” de la fuente y la carga</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231DF8C" w14:textId="07B64036" w:rsidR="00182453" w:rsidRPr="00675DCB" w:rsidRDefault="009D142E" w:rsidP="00182453">
      <w:pPr>
        <w:pStyle w:val="Prrafodelista"/>
        <w:numPr>
          <w:ilvl w:val="1"/>
          <w:numId w:val="2"/>
        </w:numPr>
        <w:ind w:left="426"/>
        <w:jc w:val="both"/>
        <w:rPr>
          <w:rFonts w:ascii="Museo Sans 300" w:eastAsia="Calibri" w:hAnsi="Museo Sans 300" w:cs="Arial"/>
          <w:color w:val="000000"/>
          <w:sz w:val="20"/>
          <w:szCs w:val="20"/>
          <w:shd w:val="clear" w:color="auto" w:fill="FFFFFF"/>
          <w:lang w:val="es-SV" w:eastAsia="en-US"/>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3F2A1B">
        <w:rPr>
          <w:rFonts w:ascii="Museo Sans 300" w:eastAsia="Calibri" w:hAnsi="Museo Sans 300"/>
          <w:color w:val="000000"/>
          <w:sz w:val="20"/>
          <w:szCs w:val="20"/>
          <w:shd w:val="clear" w:color="auto" w:fill="FFFFFF"/>
          <w:lang w:val="es-SV" w:eastAsia="en-US"/>
        </w:rPr>
        <w:t>CAESS, S.A. de C.V</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1D3F41">
        <w:rPr>
          <w:rFonts w:ascii="Museo Sans 300" w:eastAsia="Calibri" w:hAnsi="Museo Sans 300"/>
          <w:sz w:val="20"/>
          <w:szCs w:val="20"/>
          <w:lang w:eastAsia="en-US"/>
        </w:rPr>
        <w:t>MIL QUINIENTOS VEINTITRÉS 87</w:t>
      </w:r>
      <w:r w:rsidR="00182453">
        <w:rPr>
          <w:rFonts w:ascii="Museo Sans 300" w:eastAsia="Calibri" w:hAnsi="Museo Sans 300"/>
          <w:sz w:val="20"/>
          <w:szCs w:val="20"/>
          <w:lang w:eastAsia="en-US"/>
        </w:rPr>
        <w:t xml:space="preserve">/100 DÓLARES DE LOS ESTADOS UNIDOS DE AMÉRICA (USD </w:t>
      </w:r>
      <w:r w:rsidR="001D3F41">
        <w:rPr>
          <w:rFonts w:ascii="Museo Sans 300" w:eastAsia="Calibri" w:hAnsi="Museo Sans 300"/>
          <w:sz w:val="20"/>
          <w:szCs w:val="20"/>
          <w:lang w:eastAsia="en-US"/>
        </w:rPr>
        <w:t>1,523.87</w:t>
      </w:r>
      <w:r w:rsidR="00182453">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182453" w:rsidRPr="00675DCB">
        <w:rPr>
          <w:rFonts w:ascii="Museo Sans 300" w:eastAsia="Calibri" w:hAnsi="Museo Sans 300" w:cs="Arial"/>
          <w:color w:val="000000"/>
          <w:sz w:val="20"/>
          <w:szCs w:val="20"/>
          <w:shd w:val="clear" w:color="auto" w:fill="FFFFFF"/>
          <w:lang w:val="es-SV" w:eastAsia="en-US"/>
        </w:rPr>
        <w:t>, en concepto de energía no registrada,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2E59F3B9" w14:textId="77777777" w:rsidR="00182453" w:rsidRPr="007A36E1" w:rsidRDefault="00182453" w:rsidP="00182453">
      <w:pPr>
        <w:pStyle w:val="Prrafodelista"/>
        <w:ind w:left="426"/>
        <w:rPr>
          <w:rFonts w:ascii="Museo Sans 300" w:hAnsi="Museo Sans 300"/>
          <w:color w:val="000000"/>
          <w:sz w:val="20"/>
          <w:szCs w:val="20"/>
          <w:shd w:val="clear" w:color="auto" w:fill="FFFFFF"/>
        </w:rPr>
      </w:pPr>
    </w:p>
    <w:p w14:paraId="4BE7CF55" w14:textId="79DE73AC" w:rsidR="00182453" w:rsidRPr="007A36E1" w:rsidRDefault="00182453" w:rsidP="00182453">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4F007A">
        <w:rPr>
          <w:rFonts w:ascii="Museo Sans 300" w:eastAsia="Arial" w:hAnsi="Museo Sans 300"/>
          <w:sz w:val="20"/>
          <w:szCs w:val="20"/>
        </w:rPr>
        <w:t>IT-0204-CAU-22</w:t>
      </w:r>
      <w:r w:rsidRPr="007A36E1">
        <w:rPr>
          <w:rFonts w:ascii="Museo Sans 300" w:hAnsi="Museo Sans 300"/>
          <w:color w:val="000000"/>
          <w:sz w:val="20"/>
          <w:szCs w:val="20"/>
          <w:shd w:val="clear" w:color="auto" w:fill="FFFFFF"/>
        </w:rPr>
        <w:t xml:space="preserve"> rendido por el CAU de la SIGET. </w:t>
      </w:r>
    </w:p>
    <w:p w14:paraId="42887A60" w14:textId="1709C287" w:rsidR="009F0CC9" w:rsidRDefault="009F0CC9" w:rsidP="00182453">
      <w:pPr>
        <w:pStyle w:val="Prrafodelista"/>
        <w:ind w:left="426"/>
        <w:jc w:val="both"/>
        <w:rPr>
          <w:rStyle w:val="normaltextrun"/>
          <w:rFonts w:ascii="Museo Sans 300" w:hAnsi="Museo Sans 300"/>
          <w:color w:val="000000"/>
          <w:sz w:val="20"/>
          <w:szCs w:val="20"/>
          <w:shd w:val="clear" w:color="auto" w:fill="FFFFFF"/>
        </w:rPr>
      </w:pPr>
    </w:p>
    <w:p w14:paraId="343CA117" w14:textId="7D39250A"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1D3F41">
        <w:rPr>
          <w:rFonts w:ascii="Museo Sans 300" w:eastAsia="Calibri" w:hAnsi="Museo Sans 300"/>
          <w:color w:val="000000"/>
          <w:sz w:val="20"/>
          <w:szCs w:val="20"/>
          <w:shd w:val="clear" w:color="auto" w:fill="FFFFFF"/>
          <w:lang w:eastAsia="en-US"/>
        </w:rPr>
        <w:t xml:space="preserve">a la señora </w:t>
      </w:r>
      <w:r w:rsidR="006E05C4">
        <w:rPr>
          <w:rFonts w:ascii="Museo Sans 300" w:eastAsia="Calibri" w:hAnsi="Museo Sans 300"/>
          <w:color w:val="000000"/>
          <w:sz w:val="20"/>
          <w:szCs w:val="20"/>
          <w:shd w:val="clear" w:color="auto" w:fill="FFFFFF"/>
          <w:lang w:eastAsia="en-US"/>
        </w:rPr>
        <w:t>XXX</w:t>
      </w:r>
      <w:r w:rsidR="001D3F41">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3F2A1B">
        <w:rPr>
          <w:rFonts w:ascii="Museo Sans 300" w:eastAsia="Calibri" w:hAnsi="Museo Sans 300"/>
          <w:color w:val="000000"/>
          <w:sz w:val="20"/>
          <w:szCs w:val="20"/>
          <w:shd w:val="clear" w:color="auto" w:fill="FFFFFF"/>
          <w:lang w:eastAsia="en-US"/>
        </w:rPr>
        <w:t>CAESS, S.A. de C.V</w:t>
      </w:r>
      <w:r w:rsidR="00563274" w:rsidRPr="00050EA3">
        <w:rPr>
          <w:rFonts w:ascii="Museo Sans 300" w:eastAsia="Calibri" w:hAnsi="Museo Sans 300"/>
          <w:color w:val="000000"/>
          <w:sz w:val="20"/>
          <w:szCs w:val="20"/>
          <w:shd w:val="clear" w:color="auto" w:fill="FFFFFF"/>
          <w:lang w:eastAsia="en-US"/>
        </w:rPr>
        <w:t>.</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5C9DA4AF"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6C3AF35" w14:textId="77777777" w:rsidR="00BD506B" w:rsidRDefault="00BD50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375EE">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333C" w14:textId="77777777" w:rsidR="007B4791" w:rsidRDefault="007B4791">
      <w:pPr>
        <w:spacing w:after="0" w:line="240" w:lineRule="auto"/>
      </w:pPr>
      <w:r>
        <w:separator/>
      </w:r>
    </w:p>
  </w:endnote>
  <w:endnote w:type="continuationSeparator" w:id="0">
    <w:p w14:paraId="3D6131F7" w14:textId="77777777" w:rsidR="007B4791" w:rsidRDefault="007B4791">
      <w:pPr>
        <w:spacing w:after="0" w:line="240" w:lineRule="auto"/>
      </w:pPr>
      <w:r>
        <w:continuationSeparator/>
      </w:r>
    </w:p>
  </w:endnote>
  <w:endnote w:type="continuationNotice" w:id="1">
    <w:p w14:paraId="649BB3EF" w14:textId="77777777" w:rsidR="007B4791" w:rsidRDefault="007B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8509" w14:textId="77777777" w:rsidR="007B4791" w:rsidRDefault="007B4791">
      <w:pPr>
        <w:spacing w:after="0" w:line="240" w:lineRule="auto"/>
      </w:pPr>
      <w:r>
        <w:rPr>
          <w:color w:val="000000"/>
        </w:rPr>
        <w:separator/>
      </w:r>
    </w:p>
  </w:footnote>
  <w:footnote w:type="continuationSeparator" w:id="0">
    <w:p w14:paraId="00004092" w14:textId="77777777" w:rsidR="007B4791" w:rsidRDefault="007B4791">
      <w:pPr>
        <w:spacing w:after="0" w:line="240" w:lineRule="auto"/>
      </w:pPr>
      <w:r>
        <w:continuationSeparator/>
      </w:r>
    </w:p>
  </w:footnote>
  <w:footnote w:type="continuationNotice" w:id="1">
    <w:p w14:paraId="050CC0CF" w14:textId="77777777" w:rsidR="007B4791" w:rsidRDefault="007B4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27629"/>
    <w:multiLevelType w:val="multilevel"/>
    <w:tmpl w:val="BF909A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5F6C0BA0"/>
    <w:multiLevelType w:val="hybridMultilevel"/>
    <w:tmpl w:val="681EB80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619013AB"/>
    <w:multiLevelType w:val="hybridMultilevel"/>
    <w:tmpl w:val="85081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A8B6B26"/>
    <w:multiLevelType w:val="hybridMultilevel"/>
    <w:tmpl w:val="9F0C1E50"/>
    <w:lvl w:ilvl="0" w:tplc="440A0001">
      <w:start w:val="1"/>
      <w:numFmt w:val="bullet"/>
      <w:lvlText w:val=""/>
      <w:lvlJc w:val="left"/>
      <w:pPr>
        <w:ind w:left="1197" w:hanging="360"/>
      </w:pPr>
      <w:rPr>
        <w:rFonts w:ascii="Symbol" w:hAnsi="Symbol" w:hint="default"/>
      </w:rPr>
    </w:lvl>
    <w:lvl w:ilvl="1" w:tplc="440A0003" w:tentative="1">
      <w:start w:val="1"/>
      <w:numFmt w:val="bullet"/>
      <w:lvlText w:val="o"/>
      <w:lvlJc w:val="left"/>
      <w:pPr>
        <w:ind w:left="1917" w:hanging="360"/>
      </w:pPr>
      <w:rPr>
        <w:rFonts w:ascii="Courier New" w:hAnsi="Courier New" w:cs="Courier New" w:hint="default"/>
      </w:rPr>
    </w:lvl>
    <w:lvl w:ilvl="2" w:tplc="440A0005" w:tentative="1">
      <w:start w:val="1"/>
      <w:numFmt w:val="bullet"/>
      <w:lvlText w:val=""/>
      <w:lvlJc w:val="left"/>
      <w:pPr>
        <w:ind w:left="2637" w:hanging="360"/>
      </w:pPr>
      <w:rPr>
        <w:rFonts w:ascii="Wingdings" w:hAnsi="Wingdings" w:hint="default"/>
      </w:rPr>
    </w:lvl>
    <w:lvl w:ilvl="3" w:tplc="440A0001" w:tentative="1">
      <w:start w:val="1"/>
      <w:numFmt w:val="bullet"/>
      <w:lvlText w:val=""/>
      <w:lvlJc w:val="left"/>
      <w:pPr>
        <w:ind w:left="3357" w:hanging="360"/>
      </w:pPr>
      <w:rPr>
        <w:rFonts w:ascii="Symbol" w:hAnsi="Symbol" w:hint="default"/>
      </w:rPr>
    </w:lvl>
    <w:lvl w:ilvl="4" w:tplc="440A0003" w:tentative="1">
      <w:start w:val="1"/>
      <w:numFmt w:val="bullet"/>
      <w:lvlText w:val="o"/>
      <w:lvlJc w:val="left"/>
      <w:pPr>
        <w:ind w:left="4077" w:hanging="360"/>
      </w:pPr>
      <w:rPr>
        <w:rFonts w:ascii="Courier New" w:hAnsi="Courier New" w:cs="Courier New" w:hint="default"/>
      </w:rPr>
    </w:lvl>
    <w:lvl w:ilvl="5" w:tplc="440A0005" w:tentative="1">
      <w:start w:val="1"/>
      <w:numFmt w:val="bullet"/>
      <w:lvlText w:val=""/>
      <w:lvlJc w:val="left"/>
      <w:pPr>
        <w:ind w:left="4797" w:hanging="360"/>
      </w:pPr>
      <w:rPr>
        <w:rFonts w:ascii="Wingdings" w:hAnsi="Wingdings" w:hint="default"/>
      </w:rPr>
    </w:lvl>
    <w:lvl w:ilvl="6" w:tplc="440A0001" w:tentative="1">
      <w:start w:val="1"/>
      <w:numFmt w:val="bullet"/>
      <w:lvlText w:val=""/>
      <w:lvlJc w:val="left"/>
      <w:pPr>
        <w:ind w:left="5517" w:hanging="360"/>
      </w:pPr>
      <w:rPr>
        <w:rFonts w:ascii="Symbol" w:hAnsi="Symbol" w:hint="default"/>
      </w:rPr>
    </w:lvl>
    <w:lvl w:ilvl="7" w:tplc="440A0003" w:tentative="1">
      <w:start w:val="1"/>
      <w:numFmt w:val="bullet"/>
      <w:lvlText w:val="o"/>
      <w:lvlJc w:val="left"/>
      <w:pPr>
        <w:ind w:left="6237" w:hanging="360"/>
      </w:pPr>
      <w:rPr>
        <w:rFonts w:ascii="Courier New" w:hAnsi="Courier New" w:cs="Courier New" w:hint="default"/>
      </w:rPr>
    </w:lvl>
    <w:lvl w:ilvl="8" w:tplc="440A0005" w:tentative="1">
      <w:start w:val="1"/>
      <w:numFmt w:val="bullet"/>
      <w:lvlText w:val=""/>
      <w:lvlJc w:val="left"/>
      <w:pPr>
        <w:ind w:left="6957" w:hanging="360"/>
      </w:pPr>
      <w:rPr>
        <w:rFonts w:ascii="Wingdings" w:hAnsi="Wingdings" w:hint="default"/>
      </w:rPr>
    </w:lvl>
  </w:abstractNum>
  <w:abstractNum w:abstractNumId="2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7"/>
  </w:num>
  <w:num w:numId="2" w16cid:durableId="928197553">
    <w:abstractNumId w:val="16"/>
  </w:num>
  <w:num w:numId="3" w16cid:durableId="1243876699">
    <w:abstractNumId w:val="20"/>
  </w:num>
  <w:num w:numId="4" w16cid:durableId="366300204">
    <w:abstractNumId w:val="15"/>
  </w:num>
  <w:num w:numId="5" w16cid:durableId="264658130">
    <w:abstractNumId w:val="3"/>
  </w:num>
  <w:num w:numId="6" w16cid:durableId="1854177027">
    <w:abstractNumId w:val="17"/>
  </w:num>
  <w:num w:numId="7" w16cid:durableId="239561887">
    <w:abstractNumId w:val="25"/>
  </w:num>
  <w:num w:numId="8" w16cid:durableId="1939946484">
    <w:abstractNumId w:val="4"/>
  </w:num>
  <w:num w:numId="9" w16cid:durableId="273251262">
    <w:abstractNumId w:val="26"/>
  </w:num>
  <w:num w:numId="10" w16cid:durableId="255946365">
    <w:abstractNumId w:val="2"/>
  </w:num>
  <w:num w:numId="11" w16cid:durableId="1745450826">
    <w:abstractNumId w:val="0"/>
  </w:num>
  <w:num w:numId="12" w16cid:durableId="985889100">
    <w:abstractNumId w:val="11"/>
  </w:num>
  <w:num w:numId="13" w16cid:durableId="1261449639">
    <w:abstractNumId w:val="22"/>
  </w:num>
  <w:num w:numId="14" w16cid:durableId="158271881">
    <w:abstractNumId w:val="9"/>
  </w:num>
  <w:num w:numId="15" w16cid:durableId="245918769">
    <w:abstractNumId w:val="29"/>
  </w:num>
  <w:num w:numId="16" w16cid:durableId="1248419980">
    <w:abstractNumId w:val="14"/>
  </w:num>
  <w:num w:numId="17" w16cid:durableId="1246264589">
    <w:abstractNumId w:val="6"/>
  </w:num>
  <w:num w:numId="18" w16cid:durableId="23405546">
    <w:abstractNumId w:val="1"/>
  </w:num>
  <w:num w:numId="19" w16cid:durableId="265581798">
    <w:abstractNumId w:val="18"/>
  </w:num>
  <w:num w:numId="20" w16cid:durableId="2118524289">
    <w:abstractNumId w:val="7"/>
  </w:num>
  <w:num w:numId="21" w16cid:durableId="587351895">
    <w:abstractNumId w:val="13"/>
  </w:num>
  <w:num w:numId="22" w16cid:durableId="368799760">
    <w:abstractNumId w:val="10"/>
  </w:num>
  <w:num w:numId="23" w16cid:durableId="1727024839">
    <w:abstractNumId w:val="21"/>
  </w:num>
  <w:num w:numId="24" w16cid:durableId="1735272356">
    <w:abstractNumId w:val="12"/>
  </w:num>
  <w:num w:numId="25" w16cid:durableId="137110129">
    <w:abstractNumId w:val="24"/>
  </w:num>
  <w:num w:numId="26" w16cid:durableId="483280459">
    <w:abstractNumId w:val="23"/>
  </w:num>
  <w:num w:numId="27" w16cid:durableId="2009557674">
    <w:abstractNumId w:val="5"/>
  </w:num>
  <w:num w:numId="28" w16cid:durableId="260992099">
    <w:abstractNumId w:val="8"/>
  </w:num>
  <w:num w:numId="29" w16cid:durableId="1761829797">
    <w:abstractNumId w:val="28"/>
  </w:num>
  <w:num w:numId="30" w16cid:durableId="84609476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BC3"/>
    <w:rsid w:val="00031E7D"/>
    <w:rsid w:val="00031ED6"/>
    <w:rsid w:val="00032659"/>
    <w:rsid w:val="00034EA3"/>
    <w:rsid w:val="000353A1"/>
    <w:rsid w:val="000354B7"/>
    <w:rsid w:val="00035756"/>
    <w:rsid w:val="00043AE0"/>
    <w:rsid w:val="00044429"/>
    <w:rsid w:val="00045587"/>
    <w:rsid w:val="00046D76"/>
    <w:rsid w:val="00050EA3"/>
    <w:rsid w:val="00052214"/>
    <w:rsid w:val="00052867"/>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2DEB"/>
    <w:rsid w:val="000739A9"/>
    <w:rsid w:val="000750B8"/>
    <w:rsid w:val="00077C68"/>
    <w:rsid w:val="000807C0"/>
    <w:rsid w:val="00080835"/>
    <w:rsid w:val="00082058"/>
    <w:rsid w:val="000821E6"/>
    <w:rsid w:val="00083417"/>
    <w:rsid w:val="00085EF8"/>
    <w:rsid w:val="000875D7"/>
    <w:rsid w:val="000918BA"/>
    <w:rsid w:val="0009242A"/>
    <w:rsid w:val="00094609"/>
    <w:rsid w:val="00094CFD"/>
    <w:rsid w:val="000A0826"/>
    <w:rsid w:val="000A2266"/>
    <w:rsid w:val="000A41D9"/>
    <w:rsid w:val="000A49D1"/>
    <w:rsid w:val="000A4F16"/>
    <w:rsid w:val="000A59B5"/>
    <w:rsid w:val="000A6F15"/>
    <w:rsid w:val="000B2C8C"/>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D6CEB"/>
    <w:rsid w:val="000E2543"/>
    <w:rsid w:val="000E2EA4"/>
    <w:rsid w:val="000E301E"/>
    <w:rsid w:val="000E3AA4"/>
    <w:rsid w:val="000E5E34"/>
    <w:rsid w:val="000E7826"/>
    <w:rsid w:val="000E7FA4"/>
    <w:rsid w:val="000F18E4"/>
    <w:rsid w:val="000F325F"/>
    <w:rsid w:val="000F3787"/>
    <w:rsid w:val="000F46DD"/>
    <w:rsid w:val="000F4848"/>
    <w:rsid w:val="000F5B81"/>
    <w:rsid w:val="000F5F3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029"/>
    <w:rsid w:val="001509B7"/>
    <w:rsid w:val="00151984"/>
    <w:rsid w:val="00152858"/>
    <w:rsid w:val="001529D1"/>
    <w:rsid w:val="00152A63"/>
    <w:rsid w:val="00156B2E"/>
    <w:rsid w:val="0016017B"/>
    <w:rsid w:val="00160688"/>
    <w:rsid w:val="00160B9D"/>
    <w:rsid w:val="001612F2"/>
    <w:rsid w:val="00162E9F"/>
    <w:rsid w:val="001636BD"/>
    <w:rsid w:val="00163A18"/>
    <w:rsid w:val="00166347"/>
    <w:rsid w:val="00170129"/>
    <w:rsid w:val="0017177B"/>
    <w:rsid w:val="00172DE4"/>
    <w:rsid w:val="00175AF8"/>
    <w:rsid w:val="00175ECC"/>
    <w:rsid w:val="00176A1D"/>
    <w:rsid w:val="001817B7"/>
    <w:rsid w:val="00182267"/>
    <w:rsid w:val="00182453"/>
    <w:rsid w:val="001829F8"/>
    <w:rsid w:val="00183CF1"/>
    <w:rsid w:val="00185080"/>
    <w:rsid w:val="0018682B"/>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0D01"/>
    <w:rsid w:val="001C4D3F"/>
    <w:rsid w:val="001C57AD"/>
    <w:rsid w:val="001C5DBB"/>
    <w:rsid w:val="001D180D"/>
    <w:rsid w:val="001D2720"/>
    <w:rsid w:val="001D3320"/>
    <w:rsid w:val="001D3EE9"/>
    <w:rsid w:val="001D3F41"/>
    <w:rsid w:val="001D46D6"/>
    <w:rsid w:val="001D5133"/>
    <w:rsid w:val="001D55E0"/>
    <w:rsid w:val="001D591F"/>
    <w:rsid w:val="001D7273"/>
    <w:rsid w:val="001E0394"/>
    <w:rsid w:val="001E2294"/>
    <w:rsid w:val="001E30D0"/>
    <w:rsid w:val="001E338E"/>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131C"/>
    <w:rsid w:val="002131E3"/>
    <w:rsid w:val="00213D79"/>
    <w:rsid w:val="0021571F"/>
    <w:rsid w:val="002157E2"/>
    <w:rsid w:val="00215A8D"/>
    <w:rsid w:val="002171E2"/>
    <w:rsid w:val="00217EB0"/>
    <w:rsid w:val="00224102"/>
    <w:rsid w:val="002245F5"/>
    <w:rsid w:val="00226D96"/>
    <w:rsid w:val="00227C15"/>
    <w:rsid w:val="00230528"/>
    <w:rsid w:val="00236519"/>
    <w:rsid w:val="0023776B"/>
    <w:rsid w:val="00242899"/>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388D"/>
    <w:rsid w:val="00274BF5"/>
    <w:rsid w:val="00275A2D"/>
    <w:rsid w:val="00275DDA"/>
    <w:rsid w:val="00276192"/>
    <w:rsid w:val="00276919"/>
    <w:rsid w:val="00276D87"/>
    <w:rsid w:val="00280057"/>
    <w:rsid w:val="00280DFF"/>
    <w:rsid w:val="00281386"/>
    <w:rsid w:val="00282394"/>
    <w:rsid w:val="002826FA"/>
    <w:rsid w:val="00283243"/>
    <w:rsid w:val="00283819"/>
    <w:rsid w:val="002853C4"/>
    <w:rsid w:val="0028619E"/>
    <w:rsid w:val="00287302"/>
    <w:rsid w:val="0028750E"/>
    <w:rsid w:val="0029024B"/>
    <w:rsid w:val="002920DA"/>
    <w:rsid w:val="00293E2D"/>
    <w:rsid w:val="00294EC3"/>
    <w:rsid w:val="002968E6"/>
    <w:rsid w:val="0029711F"/>
    <w:rsid w:val="002971B8"/>
    <w:rsid w:val="002974A4"/>
    <w:rsid w:val="002A04A2"/>
    <w:rsid w:val="002A6A42"/>
    <w:rsid w:val="002B0D05"/>
    <w:rsid w:val="002B0E14"/>
    <w:rsid w:val="002B1221"/>
    <w:rsid w:val="002B1F21"/>
    <w:rsid w:val="002B22A2"/>
    <w:rsid w:val="002B2860"/>
    <w:rsid w:val="002B4242"/>
    <w:rsid w:val="002B5016"/>
    <w:rsid w:val="002B658D"/>
    <w:rsid w:val="002C037B"/>
    <w:rsid w:val="002C37B7"/>
    <w:rsid w:val="002C3B47"/>
    <w:rsid w:val="002C4FCA"/>
    <w:rsid w:val="002C566B"/>
    <w:rsid w:val="002C5DCD"/>
    <w:rsid w:val="002C6C58"/>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0E07"/>
    <w:rsid w:val="0032146A"/>
    <w:rsid w:val="00324500"/>
    <w:rsid w:val="00324B7B"/>
    <w:rsid w:val="00327915"/>
    <w:rsid w:val="003303E3"/>
    <w:rsid w:val="0033220B"/>
    <w:rsid w:val="00333129"/>
    <w:rsid w:val="003352BF"/>
    <w:rsid w:val="003363BD"/>
    <w:rsid w:val="003364C4"/>
    <w:rsid w:val="00340A0F"/>
    <w:rsid w:val="0034141E"/>
    <w:rsid w:val="0034219E"/>
    <w:rsid w:val="003432BF"/>
    <w:rsid w:val="003447C3"/>
    <w:rsid w:val="00345F86"/>
    <w:rsid w:val="003466CE"/>
    <w:rsid w:val="00347567"/>
    <w:rsid w:val="00347BE1"/>
    <w:rsid w:val="00350785"/>
    <w:rsid w:val="00351379"/>
    <w:rsid w:val="003525E4"/>
    <w:rsid w:val="00352A75"/>
    <w:rsid w:val="00354741"/>
    <w:rsid w:val="00354C6A"/>
    <w:rsid w:val="00355010"/>
    <w:rsid w:val="0036470A"/>
    <w:rsid w:val="003652C5"/>
    <w:rsid w:val="00366A38"/>
    <w:rsid w:val="0036745E"/>
    <w:rsid w:val="00371AB2"/>
    <w:rsid w:val="00372392"/>
    <w:rsid w:val="00372FC1"/>
    <w:rsid w:val="00374003"/>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2E0B"/>
    <w:rsid w:val="003B5759"/>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2E9C"/>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A1B"/>
    <w:rsid w:val="003F2B41"/>
    <w:rsid w:val="003F2BD6"/>
    <w:rsid w:val="003F3124"/>
    <w:rsid w:val="003F42F9"/>
    <w:rsid w:val="003F4E1E"/>
    <w:rsid w:val="003F5C25"/>
    <w:rsid w:val="0040310F"/>
    <w:rsid w:val="00404DAA"/>
    <w:rsid w:val="00407864"/>
    <w:rsid w:val="00412720"/>
    <w:rsid w:val="00412D75"/>
    <w:rsid w:val="00413D34"/>
    <w:rsid w:val="0041611B"/>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622C"/>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0979"/>
    <w:rsid w:val="004E3AF4"/>
    <w:rsid w:val="004E4C99"/>
    <w:rsid w:val="004E4CC5"/>
    <w:rsid w:val="004E572D"/>
    <w:rsid w:val="004E6680"/>
    <w:rsid w:val="004E71BC"/>
    <w:rsid w:val="004F007A"/>
    <w:rsid w:val="004F0B58"/>
    <w:rsid w:val="004F155A"/>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47A7"/>
    <w:rsid w:val="005170B9"/>
    <w:rsid w:val="0051723C"/>
    <w:rsid w:val="00517258"/>
    <w:rsid w:val="005176DE"/>
    <w:rsid w:val="00517853"/>
    <w:rsid w:val="00517D31"/>
    <w:rsid w:val="0052011F"/>
    <w:rsid w:val="00522BF4"/>
    <w:rsid w:val="00523570"/>
    <w:rsid w:val="00523FE8"/>
    <w:rsid w:val="00524000"/>
    <w:rsid w:val="0052610D"/>
    <w:rsid w:val="005276AA"/>
    <w:rsid w:val="00530358"/>
    <w:rsid w:val="00530A84"/>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A730A"/>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34F56"/>
    <w:rsid w:val="00635F81"/>
    <w:rsid w:val="006425D4"/>
    <w:rsid w:val="00643752"/>
    <w:rsid w:val="00644567"/>
    <w:rsid w:val="00644D84"/>
    <w:rsid w:val="00645CAC"/>
    <w:rsid w:val="00650086"/>
    <w:rsid w:val="00650101"/>
    <w:rsid w:val="00650CC2"/>
    <w:rsid w:val="00651BC5"/>
    <w:rsid w:val="00652646"/>
    <w:rsid w:val="00652803"/>
    <w:rsid w:val="00653314"/>
    <w:rsid w:val="00653AB0"/>
    <w:rsid w:val="00655145"/>
    <w:rsid w:val="006557E7"/>
    <w:rsid w:val="006606FA"/>
    <w:rsid w:val="00660907"/>
    <w:rsid w:val="00661A37"/>
    <w:rsid w:val="006635D9"/>
    <w:rsid w:val="00663865"/>
    <w:rsid w:val="00663AAC"/>
    <w:rsid w:val="00663FAF"/>
    <w:rsid w:val="00665EFF"/>
    <w:rsid w:val="006660A4"/>
    <w:rsid w:val="006662C8"/>
    <w:rsid w:val="00666703"/>
    <w:rsid w:val="00666878"/>
    <w:rsid w:val="00666CA2"/>
    <w:rsid w:val="00667342"/>
    <w:rsid w:val="00667D35"/>
    <w:rsid w:val="0067339B"/>
    <w:rsid w:val="00673BDC"/>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1FB7"/>
    <w:rsid w:val="006A4AC6"/>
    <w:rsid w:val="006A4C67"/>
    <w:rsid w:val="006A548E"/>
    <w:rsid w:val="006A5596"/>
    <w:rsid w:val="006A6122"/>
    <w:rsid w:val="006A75E2"/>
    <w:rsid w:val="006B252B"/>
    <w:rsid w:val="006B28CE"/>
    <w:rsid w:val="006B64AB"/>
    <w:rsid w:val="006B6EE5"/>
    <w:rsid w:val="006C2EA3"/>
    <w:rsid w:val="006C5B81"/>
    <w:rsid w:val="006C6F4C"/>
    <w:rsid w:val="006C7609"/>
    <w:rsid w:val="006C7723"/>
    <w:rsid w:val="006D213C"/>
    <w:rsid w:val="006D3619"/>
    <w:rsid w:val="006E05C4"/>
    <w:rsid w:val="006E2117"/>
    <w:rsid w:val="006E2BA3"/>
    <w:rsid w:val="006E3749"/>
    <w:rsid w:val="006E3A8A"/>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02C2"/>
    <w:rsid w:val="00741F23"/>
    <w:rsid w:val="0074482C"/>
    <w:rsid w:val="007448A0"/>
    <w:rsid w:val="00744CCF"/>
    <w:rsid w:val="00745557"/>
    <w:rsid w:val="007503FB"/>
    <w:rsid w:val="00750BF3"/>
    <w:rsid w:val="00751341"/>
    <w:rsid w:val="00755BBC"/>
    <w:rsid w:val="007631F6"/>
    <w:rsid w:val="007643C9"/>
    <w:rsid w:val="00765EB6"/>
    <w:rsid w:val="007704EB"/>
    <w:rsid w:val="00770697"/>
    <w:rsid w:val="00770C32"/>
    <w:rsid w:val="00773BE0"/>
    <w:rsid w:val="00774CEC"/>
    <w:rsid w:val="007750A1"/>
    <w:rsid w:val="0077567E"/>
    <w:rsid w:val="00780B71"/>
    <w:rsid w:val="00781CE0"/>
    <w:rsid w:val="00781E4D"/>
    <w:rsid w:val="007821DF"/>
    <w:rsid w:val="00782AC4"/>
    <w:rsid w:val="00791EDA"/>
    <w:rsid w:val="0079207A"/>
    <w:rsid w:val="00792700"/>
    <w:rsid w:val="007934EA"/>
    <w:rsid w:val="00795872"/>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44D2"/>
    <w:rsid w:val="007B4791"/>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392"/>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2305"/>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040"/>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3BD9"/>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780"/>
    <w:rsid w:val="00914F64"/>
    <w:rsid w:val="00914F6D"/>
    <w:rsid w:val="009163A5"/>
    <w:rsid w:val="00920E8E"/>
    <w:rsid w:val="009213D9"/>
    <w:rsid w:val="00922082"/>
    <w:rsid w:val="009230A2"/>
    <w:rsid w:val="00923A5D"/>
    <w:rsid w:val="00925BE6"/>
    <w:rsid w:val="00926B55"/>
    <w:rsid w:val="00927FDF"/>
    <w:rsid w:val="009338EC"/>
    <w:rsid w:val="00936398"/>
    <w:rsid w:val="009368EF"/>
    <w:rsid w:val="00936F38"/>
    <w:rsid w:val="009375EE"/>
    <w:rsid w:val="0093797E"/>
    <w:rsid w:val="00942A15"/>
    <w:rsid w:val="00945771"/>
    <w:rsid w:val="00945D4E"/>
    <w:rsid w:val="00947868"/>
    <w:rsid w:val="00950367"/>
    <w:rsid w:val="00952449"/>
    <w:rsid w:val="00957C93"/>
    <w:rsid w:val="00961557"/>
    <w:rsid w:val="00962C49"/>
    <w:rsid w:val="00962E24"/>
    <w:rsid w:val="00963750"/>
    <w:rsid w:val="00964724"/>
    <w:rsid w:val="00964BAD"/>
    <w:rsid w:val="00964D80"/>
    <w:rsid w:val="00965BE9"/>
    <w:rsid w:val="009661CB"/>
    <w:rsid w:val="009677D5"/>
    <w:rsid w:val="0097186E"/>
    <w:rsid w:val="00972F9D"/>
    <w:rsid w:val="0097314C"/>
    <w:rsid w:val="00975C2C"/>
    <w:rsid w:val="00975E5D"/>
    <w:rsid w:val="009767C1"/>
    <w:rsid w:val="00977DDE"/>
    <w:rsid w:val="00980E0D"/>
    <w:rsid w:val="009816BF"/>
    <w:rsid w:val="009862DD"/>
    <w:rsid w:val="00987573"/>
    <w:rsid w:val="00992867"/>
    <w:rsid w:val="009940C1"/>
    <w:rsid w:val="0099435F"/>
    <w:rsid w:val="00994D44"/>
    <w:rsid w:val="0099526D"/>
    <w:rsid w:val="00995E40"/>
    <w:rsid w:val="009A0B16"/>
    <w:rsid w:val="009A1FDC"/>
    <w:rsid w:val="009A2E72"/>
    <w:rsid w:val="009A437D"/>
    <w:rsid w:val="009A663F"/>
    <w:rsid w:val="009A68DA"/>
    <w:rsid w:val="009A7023"/>
    <w:rsid w:val="009A7087"/>
    <w:rsid w:val="009B04B3"/>
    <w:rsid w:val="009B24EF"/>
    <w:rsid w:val="009B2758"/>
    <w:rsid w:val="009B29E9"/>
    <w:rsid w:val="009B2A5B"/>
    <w:rsid w:val="009B5819"/>
    <w:rsid w:val="009B5919"/>
    <w:rsid w:val="009B67E6"/>
    <w:rsid w:val="009C2626"/>
    <w:rsid w:val="009C7239"/>
    <w:rsid w:val="009C7B33"/>
    <w:rsid w:val="009D13E5"/>
    <w:rsid w:val="009D142E"/>
    <w:rsid w:val="009D2D6A"/>
    <w:rsid w:val="009D603E"/>
    <w:rsid w:val="009D6DA1"/>
    <w:rsid w:val="009D7E56"/>
    <w:rsid w:val="009E02B5"/>
    <w:rsid w:val="009E284D"/>
    <w:rsid w:val="009E2C09"/>
    <w:rsid w:val="009E5976"/>
    <w:rsid w:val="009E59A5"/>
    <w:rsid w:val="009E6640"/>
    <w:rsid w:val="009E69FE"/>
    <w:rsid w:val="009E6AAF"/>
    <w:rsid w:val="009F0CC9"/>
    <w:rsid w:val="009F1566"/>
    <w:rsid w:val="009F1838"/>
    <w:rsid w:val="009F1A00"/>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17C5"/>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835"/>
    <w:rsid w:val="00AA398D"/>
    <w:rsid w:val="00AA6AC1"/>
    <w:rsid w:val="00AB04D8"/>
    <w:rsid w:val="00AB35B5"/>
    <w:rsid w:val="00AB3A08"/>
    <w:rsid w:val="00AB7274"/>
    <w:rsid w:val="00AC269F"/>
    <w:rsid w:val="00AC4B68"/>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9A7"/>
    <w:rsid w:val="00BC4BED"/>
    <w:rsid w:val="00BC52B8"/>
    <w:rsid w:val="00BC563B"/>
    <w:rsid w:val="00BD0CC6"/>
    <w:rsid w:val="00BD1CF2"/>
    <w:rsid w:val="00BD38EB"/>
    <w:rsid w:val="00BD4587"/>
    <w:rsid w:val="00BD4669"/>
    <w:rsid w:val="00BD506B"/>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2346"/>
    <w:rsid w:val="00C03B8B"/>
    <w:rsid w:val="00C03CB0"/>
    <w:rsid w:val="00C059A6"/>
    <w:rsid w:val="00C100B0"/>
    <w:rsid w:val="00C11290"/>
    <w:rsid w:val="00C1466C"/>
    <w:rsid w:val="00C14D0F"/>
    <w:rsid w:val="00C1566A"/>
    <w:rsid w:val="00C160AD"/>
    <w:rsid w:val="00C17608"/>
    <w:rsid w:val="00C21728"/>
    <w:rsid w:val="00C2292D"/>
    <w:rsid w:val="00C2462E"/>
    <w:rsid w:val="00C24FB1"/>
    <w:rsid w:val="00C2611B"/>
    <w:rsid w:val="00C272D2"/>
    <w:rsid w:val="00C278A8"/>
    <w:rsid w:val="00C3423B"/>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CE4"/>
    <w:rsid w:val="00C85EEA"/>
    <w:rsid w:val="00C85F31"/>
    <w:rsid w:val="00C87006"/>
    <w:rsid w:val="00C90B18"/>
    <w:rsid w:val="00C9178F"/>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2F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CF7C8B"/>
    <w:rsid w:val="00D005C3"/>
    <w:rsid w:val="00D01A81"/>
    <w:rsid w:val="00D0491B"/>
    <w:rsid w:val="00D055BE"/>
    <w:rsid w:val="00D07753"/>
    <w:rsid w:val="00D07E4A"/>
    <w:rsid w:val="00D07EF3"/>
    <w:rsid w:val="00D10C22"/>
    <w:rsid w:val="00D1166C"/>
    <w:rsid w:val="00D11F52"/>
    <w:rsid w:val="00D15556"/>
    <w:rsid w:val="00D20BE7"/>
    <w:rsid w:val="00D21FBB"/>
    <w:rsid w:val="00D220D5"/>
    <w:rsid w:val="00D222C9"/>
    <w:rsid w:val="00D233F0"/>
    <w:rsid w:val="00D24594"/>
    <w:rsid w:val="00D24BF3"/>
    <w:rsid w:val="00D255E2"/>
    <w:rsid w:val="00D2750A"/>
    <w:rsid w:val="00D27E01"/>
    <w:rsid w:val="00D30248"/>
    <w:rsid w:val="00D308A5"/>
    <w:rsid w:val="00D30945"/>
    <w:rsid w:val="00D30AB4"/>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6604F"/>
    <w:rsid w:val="00D70E74"/>
    <w:rsid w:val="00D744AE"/>
    <w:rsid w:val="00D74551"/>
    <w:rsid w:val="00D75DEB"/>
    <w:rsid w:val="00D77F9D"/>
    <w:rsid w:val="00D811F9"/>
    <w:rsid w:val="00D818ED"/>
    <w:rsid w:val="00D841BD"/>
    <w:rsid w:val="00D85087"/>
    <w:rsid w:val="00D853F1"/>
    <w:rsid w:val="00D87CA0"/>
    <w:rsid w:val="00D94711"/>
    <w:rsid w:val="00D94956"/>
    <w:rsid w:val="00D94E20"/>
    <w:rsid w:val="00D9648C"/>
    <w:rsid w:val="00D972A6"/>
    <w:rsid w:val="00D97E74"/>
    <w:rsid w:val="00DA04A9"/>
    <w:rsid w:val="00DA0629"/>
    <w:rsid w:val="00DA0B20"/>
    <w:rsid w:val="00DA1DDB"/>
    <w:rsid w:val="00DA2C97"/>
    <w:rsid w:val="00DA3A23"/>
    <w:rsid w:val="00DA4608"/>
    <w:rsid w:val="00DA48F0"/>
    <w:rsid w:val="00DA660F"/>
    <w:rsid w:val="00DA6B05"/>
    <w:rsid w:val="00DB0538"/>
    <w:rsid w:val="00DB229A"/>
    <w:rsid w:val="00DB37E8"/>
    <w:rsid w:val="00DB4459"/>
    <w:rsid w:val="00DB6A63"/>
    <w:rsid w:val="00DB73F5"/>
    <w:rsid w:val="00DC109E"/>
    <w:rsid w:val="00DC1882"/>
    <w:rsid w:val="00DC1E6B"/>
    <w:rsid w:val="00DC27DF"/>
    <w:rsid w:val="00DC3332"/>
    <w:rsid w:val="00DC466C"/>
    <w:rsid w:val="00DC5945"/>
    <w:rsid w:val="00DC6528"/>
    <w:rsid w:val="00DC6945"/>
    <w:rsid w:val="00DD1DC4"/>
    <w:rsid w:val="00DD2472"/>
    <w:rsid w:val="00DD2F98"/>
    <w:rsid w:val="00DD3933"/>
    <w:rsid w:val="00DD441C"/>
    <w:rsid w:val="00DD4AAA"/>
    <w:rsid w:val="00DD5F74"/>
    <w:rsid w:val="00DD689E"/>
    <w:rsid w:val="00DE1DDC"/>
    <w:rsid w:val="00DE1E33"/>
    <w:rsid w:val="00DE3A89"/>
    <w:rsid w:val="00DE5876"/>
    <w:rsid w:val="00DE68E1"/>
    <w:rsid w:val="00DE70BA"/>
    <w:rsid w:val="00DF0569"/>
    <w:rsid w:val="00DF110F"/>
    <w:rsid w:val="00DF11F0"/>
    <w:rsid w:val="00DF12E1"/>
    <w:rsid w:val="00DF2186"/>
    <w:rsid w:val="00DF3CCD"/>
    <w:rsid w:val="00DF3E79"/>
    <w:rsid w:val="00DF55F3"/>
    <w:rsid w:val="00DF5C90"/>
    <w:rsid w:val="00DF72BC"/>
    <w:rsid w:val="00DF73ED"/>
    <w:rsid w:val="00DF79DC"/>
    <w:rsid w:val="00DF7FAC"/>
    <w:rsid w:val="00E00A63"/>
    <w:rsid w:val="00E01BA4"/>
    <w:rsid w:val="00E04716"/>
    <w:rsid w:val="00E04F0A"/>
    <w:rsid w:val="00E06035"/>
    <w:rsid w:val="00E101B6"/>
    <w:rsid w:val="00E10904"/>
    <w:rsid w:val="00E1131F"/>
    <w:rsid w:val="00E150F4"/>
    <w:rsid w:val="00E150FC"/>
    <w:rsid w:val="00E23299"/>
    <w:rsid w:val="00E238F3"/>
    <w:rsid w:val="00E24456"/>
    <w:rsid w:val="00E27C58"/>
    <w:rsid w:val="00E3257E"/>
    <w:rsid w:val="00E32D64"/>
    <w:rsid w:val="00E33016"/>
    <w:rsid w:val="00E3517C"/>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179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5EC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10F"/>
    <w:rsid w:val="00EA73DE"/>
    <w:rsid w:val="00EB0C7F"/>
    <w:rsid w:val="00EB2BAC"/>
    <w:rsid w:val="00EB3427"/>
    <w:rsid w:val="00EB4C86"/>
    <w:rsid w:val="00EB575F"/>
    <w:rsid w:val="00EB5822"/>
    <w:rsid w:val="00EB7659"/>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699"/>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5BA4"/>
    <w:rsid w:val="00F0791E"/>
    <w:rsid w:val="00F07C19"/>
    <w:rsid w:val="00F07E9C"/>
    <w:rsid w:val="00F10939"/>
    <w:rsid w:val="00F15FF0"/>
    <w:rsid w:val="00F17024"/>
    <w:rsid w:val="00F2037B"/>
    <w:rsid w:val="00F2082E"/>
    <w:rsid w:val="00F252CB"/>
    <w:rsid w:val="00F252E0"/>
    <w:rsid w:val="00F253F3"/>
    <w:rsid w:val="00F254FD"/>
    <w:rsid w:val="00F25F7A"/>
    <w:rsid w:val="00F26D94"/>
    <w:rsid w:val="00F27FA0"/>
    <w:rsid w:val="00F309EC"/>
    <w:rsid w:val="00F335AF"/>
    <w:rsid w:val="00F34028"/>
    <w:rsid w:val="00F408FB"/>
    <w:rsid w:val="00F40964"/>
    <w:rsid w:val="00F41BC5"/>
    <w:rsid w:val="00F42DA7"/>
    <w:rsid w:val="00F43145"/>
    <w:rsid w:val="00F437AD"/>
    <w:rsid w:val="00F4501C"/>
    <w:rsid w:val="00F45ADD"/>
    <w:rsid w:val="00F5090A"/>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07EF"/>
    <w:rsid w:val="00F913F4"/>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601"/>
    <w:rsid w:val="00FC288B"/>
    <w:rsid w:val="00FC4337"/>
    <w:rsid w:val="00FC48DD"/>
    <w:rsid w:val="00FC60AC"/>
    <w:rsid w:val="00FC640F"/>
    <w:rsid w:val="00FD0C3F"/>
    <w:rsid w:val="00FD0D60"/>
    <w:rsid w:val="00FD11B6"/>
    <w:rsid w:val="00FD37F4"/>
    <w:rsid w:val="00FD536B"/>
    <w:rsid w:val="00FD75A2"/>
    <w:rsid w:val="00FD7A10"/>
    <w:rsid w:val="00FE0336"/>
    <w:rsid w:val="00FE0834"/>
    <w:rsid w:val="00FE08E9"/>
    <w:rsid w:val="00FE135D"/>
    <w:rsid w:val="00FE1C2C"/>
    <w:rsid w:val="00FE1F4A"/>
    <w:rsid w:val="00FE3FF7"/>
    <w:rsid w:val="00FE45D7"/>
    <w:rsid w:val="00FE4E96"/>
    <w:rsid w:val="00FE5061"/>
    <w:rsid w:val="00FE6BB2"/>
    <w:rsid w:val="00FE70E2"/>
    <w:rsid w:val="00FF002F"/>
    <w:rsid w:val="00FF3712"/>
    <w:rsid w:val="00FF38A6"/>
    <w:rsid w:val="00FF40CE"/>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5C699B-F432-4E09-8BC7-FC619D1A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9375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55865868">
      <w:bodyDiv w:val="1"/>
      <w:marLeft w:val="0"/>
      <w:marRight w:val="0"/>
      <w:marTop w:val="0"/>
      <w:marBottom w:val="0"/>
      <w:divBdr>
        <w:top w:val="none" w:sz="0" w:space="0" w:color="auto"/>
        <w:left w:val="none" w:sz="0" w:space="0" w:color="auto"/>
        <w:bottom w:val="none" w:sz="0" w:space="0" w:color="auto"/>
        <w:right w:val="none" w:sz="0" w:space="0" w:color="auto"/>
      </w:divBdr>
      <w:divsChild>
        <w:div w:id="138502101">
          <w:marLeft w:val="0"/>
          <w:marRight w:val="0"/>
          <w:marTop w:val="0"/>
          <w:marBottom w:val="0"/>
          <w:divBdr>
            <w:top w:val="none" w:sz="0" w:space="0" w:color="auto"/>
            <w:left w:val="none" w:sz="0" w:space="0" w:color="auto"/>
            <w:bottom w:val="none" w:sz="0" w:space="0" w:color="auto"/>
            <w:right w:val="none" w:sz="0" w:space="0" w:color="auto"/>
          </w:divBdr>
        </w:div>
        <w:div w:id="1499729311">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07915441">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9759997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364326">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50229. 05/09/22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22F87-6A07-4365-86DC-FD2911D5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2006/documentManagement/types"/>
    <ds:schemaRef ds:uri="http://purl.org/dc/terms/"/>
    <ds:schemaRef ds:uri="http://purl.org/dc/dcmitype/"/>
    <ds:schemaRef ds:uri="16eb6295-d7d6-48b3-b711-8779e8ac98f5"/>
    <ds:schemaRef ds:uri="http://schemas.microsoft.com/office/infopath/2007/PartnerControls"/>
    <ds:schemaRef ds:uri="http://purl.org/dc/elements/1.1/"/>
    <ds:schemaRef ds:uri="http://schemas.openxmlformats.org/package/2006/metadata/core-properties"/>
    <ds:schemaRef ds:uri="93a27197-5ea5-4ef4-9c25-de38a9c385a4"/>
    <ds:schemaRef ds:uri="http://www.w3.org/XML/1998/namespace"/>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295</TotalTime>
  <Pages>8</Pages>
  <Words>3791</Words>
  <Characters>20853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66</cp:revision>
  <cp:lastPrinted>2022-09-07T17:58:00Z</cp:lastPrinted>
  <dcterms:created xsi:type="dcterms:W3CDTF">2022-09-05T15:39:00Z</dcterms:created>
  <dcterms:modified xsi:type="dcterms:W3CDTF">2022-11-01T18:43:00Z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