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97F3E" w14:textId="1A6B45C7" w:rsidR="003A5996" w:rsidRDefault="003A599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0609679" w14:textId="347955C2" w:rsidR="00D07753" w:rsidRDefault="00D0775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DDBB6FD" w14:textId="77777777" w:rsidR="00D07753" w:rsidRDefault="00D0775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68D3D1A"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proofErr w:type="spellStart"/>
      <w:r w:rsidRPr="70478C62">
        <w:rPr>
          <w:rFonts w:ascii="Museo Sans 900" w:eastAsia="Times New Roman" w:hAnsi="Museo Sans 900" w:cs="Times New Roman"/>
          <w:b/>
          <w:bCs/>
          <w:sz w:val="20"/>
          <w:szCs w:val="20"/>
          <w:lang w:val="es-MX" w:eastAsia="es-ES"/>
        </w:rPr>
        <w:t>N.°</w:t>
      </w:r>
      <w:proofErr w:type="spellEnd"/>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CE4649">
        <w:rPr>
          <w:rFonts w:ascii="Museo Sans 900" w:eastAsia="Times New Roman" w:hAnsi="Museo Sans 900" w:cs="Times New Roman"/>
          <w:b/>
          <w:bCs/>
          <w:sz w:val="20"/>
          <w:szCs w:val="20"/>
          <w:lang w:val="es-MX" w:eastAsia="es-ES"/>
        </w:rPr>
        <w:t>1738</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4A2CE8">
        <w:rPr>
          <w:rFonts w:ascii="Museo Sans 300" w:eastAsia="Times New Roman" w:hAnsi="Museo Sans 300" w:cs="Times New Roman"/>
          <w:sz w:val="20"/>
          <w:szCs w:val="20"/>
          <w:lang w:val="es-MX" w:eastAsia="es-ES"/>
        </w:rPr>
        <w:t>nueve</w:t>
      </w:r>
      <w:r w:rsidR="000C5E03"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4A2CE8">
        <w:rPr>
          <w:rFonts w:ascii="Museo Sans 300" w:eastAsia="Times New Roman" w:hAnsi="Museo Sans 300" w:cs="Times New Roman"/>
          <w:sz w:val="20"/>
          <w:szCs w:val="20"/>
          <w:lang w:val="es-MX" w:eastAsia="es-ES"/>
        </w:rPr>
        <w:t>treinta</w:t>
      </w:r>
      <w:r w:rsidR="000C5E03">
        <w:rPr>
          <w:rFonts w:ascii="Museo Sans 300" w:eastAsia="Times New Roman" w:hAnsi="Museo Sans 300" w:cs="Times New Roman"/>
          <w:sz w:val="20"/>
          <w:szCs w:val="20"/>
          <w:lang w:val="es-MX" w:eastAsia="es-ES"/>
        </w:rPr>
        <w:t xml:space="preserve">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4A2CE8">
        <w:rPr>
          <w:rFonts w:ascii="Museo Sans 300" w:eastAsia="Times New Roman" w:hAnsi="Museo Sans 300" w:cs="Times New Roman"/>
          <w:sz w:val="20"/>
          <w:szCs w:val="20"/>
          <w:lang w:val="es-MX" w:eastAsia="es-ES"/>
        </w:rPr>
        <w:t>doce</w:t>
      </w:r>
      <w:r w:rsidR="000C5E03">
        <w:rPr>
          <w:rFonts w:ascii="Museo Sans 300" w:eastAsia="Times New Roman" w:hAnsi="Museo Sans 300" w:cs="Times New Roman"/>
          <w:sz w:val="20"/>
          <w:szCs w:val="20"/>
          <w:lang w:val="es-MX" w:eastAsia="es-ES"/>
        </w:rPr>
        <w:t xml:space="preserve">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BF272B">
        <w:rPr>
          <w:rFonts w:ascii="Museo Sans 300" w:eastAsia="Times New Roman" w:hAnsi="Museo Sans 300" w:cs="Times New Roman"/>
          <w:sz w:val="20"/>
          <w:szCs w:val="20"/>
          <w:lang w:val="es-MX" w:eastAsia="es-ES"/>
        </w:rPr>
        <w:t>septiembre</w:t>
      </w:r>
      <w:r w:rsidR="000C5E03"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595E5EE8"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404E3A">
        <w:rPr>
          <w:rFonts w:ascii="Museo Sans 300" w:hAnsi="Museo Sans 300"/>
          <w:sz w:val="20"/>
          <w:szCs w:val="20"/>
        </w:rPr>
        <w:t>quince</w:t>
      </w:r>
      <w:r w:rsidR="00217EB0">
        <w:rPr>
          <w:rFonts w:ascii="Museo Sans 300" w:hAnsi="Museo Sans 300"/>
          <w:sz w:val="20"/>
          <w:szCs w:val="20"/>
        </w:rPr>
        <w:t xml:space="preserve"> de </w:t>
      </w:r>
      <w:r w:rsidR="00861D57">
        <w:rPr>
          <w:rFonts w:ascii="Museo Sans 300" w:hAnsi="Museo Sans 300"/>
          <w:sz w:val="20"/>
          <w:szCs w:val="20"/>
        </w:rPr>
        <w:t>diciembre</w:t>
      </w:r>
      <w:r w:rsidR="002245F5" w:rsidRPr="70478C62">
        <w:rPr>
          <w:rFonts w:ascii="Museo Sans 300" w:hAnsi="Museo Sans 300"/>
          <w:sz w:val="20"/>
          <w:szCs w:val="20"/>
        </w:rPr>
        <w:t xml:space="preserve"> de</w:t>
      </w:r>
      <w:r w:rsidR="00861D57">
        <w:rPr>
          <w:rFonts w:ascii="Museo Sans 300" w:hAnsi="Museo Sans 300"/>
          <w:sz w:val="20"/>
          <w:szCs w:val="20"/>
        </w:rPr>
        <w:t>l año</w:t>
      </w:r>
      <w:r w:rsidR="35DDA543" w:rsidRPr="70478C62">
        <w:rPr>
          <w:rFonts w:ascii="Museo Sans 300" w:hAnsi="Museo Sans 300"/>
          <w:sz w:val="20"/>
          <w:szCs w:val="20"/>
        </w:rPr>
        <w:t xml:space="preserve"> dos mil veintiuno</w:t>
      </w:r>
      <w:r w:rsidR="00861D57">
        <w:rPr>
          <w:rFonts w:ascii="Museo Sans 300" w:hAnsi="Museo Sans 300"/>
          <w:sz w:val="20"/>
          <w:szCs w:val="20"/>
        </w:rPr>
        <w:t>,</w:t>
      </w:r>
      <w:r w:rsidR="006662C8" w:rsidRPr="70478C62">
        <w:rPr>
          <w:rFonts w:ascii="Museo Sans 300" w:hAnsi="Museo Sans 300"/>
          <w:sz w:val="20"/>
          <w:szCs w:val="20"/>
        </w:rPr>
        <w:t xml:space="preserve"> </w:t>
      </w:r>
      <w:r w:rsidR="0090312B">
        <w:rPr>
          <w:rStyle w:val="normaltextrun"/>
          <w:rFonts w:ascii="Museo Sans 300" w:hAnsi="Museo Sans 300"/>
          <w:color w:val="000000"/>
          <w:sz w:val="20"/>
          <w:szCs w:val="20"/>
        </w:rPr>
        <w:t xml:space="preserve">el señor </w:t>
      </w:r>
      <w:r w:rsidR="008545D9">
        <w:rPr>
          <w:rStyle w:val="normaltextrun"/>
          <w:rFonts w:ascii="Museo Sans 300" w:hAnsi="Museo Sans 300"/>
          <w:color w:val="000000"/>
          <w:sz w:val="20"/>
          <w:szCs w:val="20"/>
        </w:rPr>
        <w:t>XXX</w:t>
      </w:r>
      <w:r w:rsidR="002A34E7">
        <w:rPr>
          <w:rStyle w:val="normaltextrun"/>
          <w:rFonts w:ascii="Museo Sans 300" w:hAnsi="Museo Sans 300"/>
          <w:color w:val="000000"/>
          <w:sz w:val="20"/>
          <w:szCs w:val="20"/>
        </w:rPr>
        <w:t xml:space="preserve">, usuario del suministro identificado con el NIC </w:t>
      </w:r>
      <w:r w:rsidR="008545D9">
        <w:rPr>
          <w:rStyle w:val="normaltextrun"/>
          <w:rFonts w:ascii="Museo Sans 300" w:hAnsi="Museo Sans 300"/>
          <w:color w:val="000000"/>
          <w:sz w:val="20"/>
          <w:szCs w:val="20"/>
        </w:rPr>
        <w:t>XXX</w:t>
      </w:r>
      <w:r w:rsidR="002A34E7">
        <w:rPr>
          <w:rStyle w:val="normaltextrun"/>
          <w:rFonts w:ascii="Museo Sans 300" w:hAnsi="Museo Sans 300"/>
          <w:color w:val="000000"/>
          <w:sz w:val="20"/>
          <w:szCs w:val="20"/>
        </w:rPr>
        <w:t xml:space="preserve">, </w:t>
      </w:r>
      <w:r w:rsidR="00404E3A">
        <w:rPr>
          <w:rStyle w:val="normaltextrun"/>
          <w:rFonts w:ascii="Museo Sans 300" w:hAnsi="Museo Sans 300"/>
          <w:color w:val="0000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E026F6">
        <w:rPr>
          <w:rFonts w:ascii="Museo Sans 300" w:hAnsi="Museo Sans 300"/>
          <w:sz w:val="20"/>
          <w:szCs w:val="20"/>
        </w:rPr>
        <w:t>AES CLESA y Cía., S. en C. de C.V</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404E3A">
        <w:rPr>
          <w:rFonts w:ascii="Museo Sans 300" w:hAnsi="Museo Sans 300"/>
          <w:sz w:val="20"/>
          <w:szCs w:val="20"/>
        </w:rPr>
        <w:t>CUATROCIENTOS SESENTA Y SIETE 02</w:t>
      </w:r>
      <w:r w:rsidR="0034141E">
        <w:rPr>
          <w:rFonts w:ascii="Museo Sans 300" w:hAnsi="Museo Sans 300"/>
          <w:sz w:val="20"/>
          <w:szCs w:val="20"/>
        </w:rPr>
        <w:t xml:space="preserve">/100 DÓLARES DE LOS ESTADOS UNIDOS DE AMÉRICA (USD </w:t>
      </w:r>
      <w:r w:rsidR="00404E3A">
        <w:rPr>
          <w:rFonts w:ascii="Museo Sans 300" w:hAnsi="Museo Sans 300"/>
          <w:sz w:val="20"/>
          <w:szCs w:val="20"/>
        </w:rPr>
        <w:t>467.02</w:t>
      </w:r>
      <w:r w:rsidR="0034141E">
        <w:rPr>
          <w:rFonts w:ascii="Museo Sans 300" w:hAnsi="Museo Sans 300"/>
          <w:sz w:val="20"/>
          <w:szCs w:val="20"/>
        </w:rPr>
        <w:t>)</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9A437D" w:rsidRPr="009A437D">
        <w:rPr>
          <w:rStyle w:val="normaltextrun"/>
          <w:rFonts w:ascii="Museo Sans 300" w:hAnsi="Museo Sans 300"/>
          <w:color w:val="000000"/>
          <w:sz w:val="20"/>
          <w:szCs w:val="20"/>
        </w:rPr>
        <w:t xml:space="preserve"> </w:t>
      </w:r>
      <w:r w:rsidR="009A437D">
        <w:rPr>
          <w:rStyle w:val="normaltextrun"/>
          <w:rFonts w:ascii="Museo Sans 300" w:hAnsi="Museo Sans 300"/>
          <w:color w:val="000000"/>
          <w:sz w:val="20"/>
          <w:szCs w:val="20"/>
        </w:rPr>
        <w:t xml:space="preserve">en </w:t>
      </w:r>
      <w:r w:rsidR="002A34E7">
        <w:rPr>
          <w:rStyle w:val="normaltextrun"/>
          <w:rFonts w:ascii="Museo Sans 300" w:hAnsi="Museo Sans 300"/>
          <w:color w:val="000000"/>
          <w:sz w:val="20"/>
          <w:szCs w:val="20"/>
        </w:rPr>
        <w:t xml:space="preserve">dicho </w:t>
      </w:r>
      <w:r w:rsidR="009A437D">
        <w:rPr>
          <w:rStyle w:val="normaltextrun"/>
          <w:rFonts w:ascii="Museo Sans 300" w:hAnsi="Museo Sans 300"/>
          <w:color w:val="000000"/>
          <w:sz w:val="20"/>
          <w:szCs w:val="20"/>
        </w:rPr>
        <w:t>suministro</w:t>
      </w:r>
      <w:r w:rsidR="005050BE">
        <w:rPr>
          <w:rFonts w:ascii="Museo Sans 300" w:hAnsi="Museo Sans 3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1EA549A8" w14:textId="77777777" w:rsidR="00A403FD" w:rsidRDefault="00A403FD"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1BEBDC63" w:rsidR="009E284D"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4791A743" w14:textId="1F53E1F0" w:rsidR="0032112C" w:rsidRDefault="00A93D70" w:rsidP="0032112C">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32112C" w:rsidRPr="0032112C">
        <w:rPr>
          <w:rFonts w:ascii="Museo Sans 300" w:hAnsi="Museo Sans 300"/>
          <w:sz w:val="20"/>
          <w:szCs w:val="20"/>
          <w:lang w:val="es-SV"/>
        </w:rPr>
        <w:t xml:space="preserve">acuerdo </w:t>
      </w:r>
      <w:proofErr w:type="spellStart"/>
      <w:r w:rsidR="0032112C" w:rsidRPr="0032112C">
        <w:rPr>
          <w:rFonts w:ascii="Museo Sans 300" w:hAnsi="Museo Sans 300"/>
          <w:sz w:val="20"/>
          <w:szCs w:val="20"/>
          <w:lang w:val="es-SV"/>
        </w:rPr>
        <w:t>N.°</w:t>
      </w:r>
      <w:proofErr w:type="spellEnd"/>
      <w:r w:rsidR="0032112C" w:rsidRPr="0032112C">
        <w:rPr>
          <w:rFonts w:ascii="Museo Sans 300" w:hAnsi="Museo Sans 300"/>
          <w:sz w:val="20"/>
          <w:szCs w:val="20"/>
          <w:lang w:val="es-SV"/>
        </w:rPr>
        <w:t xml:space="preserve"> E-0070-2022-CAU, de fecha catorce de enero del año dos mil veintidós, esta Superintendencia requirió a la sociedad AES CLESA y Cía., S. en C. de C.V. que, en el plazo de diez días hábiles contados a partir del día siguiente a la notificación de dicho proveído, presentara por escrito los argumentos y posiciones relacionados al reclamo.</w:t>
      </w:r>
    </w:p>
    <w:p w14:paraId="700F7D64" w14:textId="77777777" w:rsidR="0032112C" w:rsidRPr="0032112C" w:rsidRDefault="0032112C" w:rsidP="0032112C">
      <w:pPr>
        <w:pStyle w:val="Prrafodelista"/>
        <w:tabs>
          <w:tab w:val="left" w:pos="426"/>
        </w:tabs>
        <w:ind w:left="426"/>
        <w:jc w:val="both"/>
        <w:rPr>
          <w:rFonts w:ascii="Museo Sans 300" w:hAnsi="Museo Sans 300"/>
          <w:sz w:val="20"/>
          <w:szCs w:val="20"/>
          <w:lang w:val="es-SV"/>
        </w:rPr>
      </w:pPr>
    </w:p>
    <w:p w14:paraId="39CA806B" w14:textId="1D4A50ED" w:rsidR="0032112C" w:rsidRDefault="0032112C" w:rsidP="0032112C">
      <w:pPr>
        <w:pStyle w:val="Prrafodelista"/>
        <w:tabs>
          <w:tab w:val="left" w:pos="426"/>
        </w:tabs>
        <w:ind w:left="426"/>
        <w:jc w:val="both"/>
        <w:rPr>
          <w:rFonts w:ascii="Museo Sans 300" w:hAnsi="Museo Sans 300"/>
          <w:sz w:val="20"/>
          <w:szCs w:val="20"/>
          <w:lang w:val="es-SV"/>
        </w:rPr>
      </w:pPr>
      <w:r w:rsidRPr="0032112C">
        <w:rPr>
          <w:rFonts w:ascii="Museo Sans 300" w:hAnsi="Museo Sans 300"/>
          <w:sz w:val="20"/>
          <w:szCs w:val="20"/>
          <w:lang w:val="es-SV"/>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470F67A5" w14:textId="77777777" w:rsidR="0032112C" w:rsidRPr="0032112C" w:rsidRDefault="0032112C" w:rsidP="0032112C">
      <w:pPr>
        <w:pStyle w:val="Prrafodelista"/>
        <w:tabs>
          <w:tab w:val="left" w:pos="426"/>
        </w:tabs>
        <w:ind w:left="426"/>
        <w:jc w:val="both"/>
        <w:rPr>
          <w:rFonts w:ascii="Museo Sans 300" w:hAnsi="Museo Sans 300"/>
          <w:sz w:val="20"/>
          <w:szCs w:val="20"/>
          <w:lang w:val="es-SV"/>
        </w:rPr>
      </w:pPr>
    </w:p>
    <w:p w14:paraId="28AD62DD" w14:textId="3937BCA3" w:rsidR="0032112C" w:rsidRDefault="0032112C" w:rsidP="0032112C">
      <w:pPr>
        <w:pStyle w:val="Prrafodelista"/>
        <w:tabs>
          <w:tab w:val="left" w:pos="426"/>
        </w:tabs>
        <w:ind w:left="426"/>
        <w:jc w:val="both"/>
        <w:rPr>
          <w:rFonts w:ascii="Museo Sans 300" w:hAnsi="Museo Sans 300"/>
          <w:sz w:val="20"/>
          <w:szCs w:val="20"/>
          <w:lang w:val="es-SV"/>
        </w:rPr>
      </w:pPr>
      <w:r w:rsidRPr="0032112C">
        <w:rPr>
          <w:rFonts w:ascii="Museo Sans 300" w:hAnsi="Museo Sans 300"/>
          <w:sz w:val="20"/>
          <w:szCs w:val="20"/>
          <w:lang w:val="es-SV"/>
        </w:rPr>
        <w:t xml:space="preserve">Dicho acuerdo fue notificado a la sociedad AES CLESA y Cía., S. en C. de C.V., y al </w:t>
      </w:r>
      <w:r w:rsidR="008545D9">
        <w:rPr>
          <w:rFonts w:ascii="Museo Sans 300" w:hAnsi="Museo Sans 300"/>
          <w:sz w:val="20"/>
          <w:szCs w:val="20"/>
          <w:lang w:val="es-SV"/>
        </w:rPr>
        <w:t>XXX</w:t>
      </w:r>
      <w:r w:rsidRPr="0032112C">
        <w:rPr>
          <w:rFonts w:ascii="Museo Sans 300" w:hAnsi="Museo Sans 300"/>
          <w:sz w:val="20"/>
          <w:szCs w:val="20"/>
          <w:lang w:val="es-SV"/>
        </w:rPr>
        <w:t>, los días veinte y veintiuno de enero de este año, respectivamente, por lo que el plazo otorgado a la distribuidora finalizó el día tres de febrero del citado año.</w:t>
      </w:r>
    </w:p>
    <w:p w14:paraId="0C114F80" w14:textId="77777777" w:rsidR="0032112C" w:rsidRPr="0032112C" w:rsidRDefault="0032112C" w:rsidP="0032112C">
      <w:pPr>
        <w:pStyle w:val="Prrafodelista"/>
        <w:tabs>
          <w:tab w:val="left" w:pos="426"/>
        </w:tabs>
        <w:ind w:left="426"/>
        <w:jc w:val="both"/>
        <w:rPr>
          <w:rFonts w:ascii="Museo Sans 300" w:hAnsi="Museo Sans 300"/>
          <w:sz w:val="20"/>
          <w:szCs w:val="20"/>
          <w:lang w:val="es-SV"/>
        </w:rPr>
      </w:pPr>
    </w:p>
    <w:p w14:paraId="1EB67188" w14:textId="0B416B8F" w:rsidR="0032112C" w:rsidRDefault="0032112C" w:rsidP="0032112C">
      <w:pPr>
        <w:pStyle w:val="Prrafodelista"/>
        <w:tabs>
          <w:tab w:val="left" w:pos="426"/>
        </w:tabs>
        <w:ind w:left="426"/>
        <w:jc w:val="both"/>
        <w:rPr>
          <w:rFonts w:ascii="Museo Sans 300" w:hAnsi="Museo Sans 300"/>
          <w:sz w:val="20"/>
          <w:szCs w:val="20"/>
          <w:lang w:val="es-SV"/>
        </w:rPr>
      </w:pPr>
      <w:r w:rsidRPr="0032112C">
        <w:rPr>
          <w:rFonts w:ascii="Museo Sans 300" w:hAnsi="Museo Sans 300"/>
          <w:sz w:val="20"/>
          <w:szCs w:val="20"/>
          <w:lang w:val="es-SV"/>
        </w:rPr>
        <w:t xml:space="preserve">El día diez de febrero de este año, el ingeniero </w:t>
      </w:r>
      <w:r w:rsidR="00FB6FB0">
        <w:rPr>
          <w:rFonts w:ascii="Museo Sans 300" w:hAnsi="Museo Sans 300"/>
          <w:sz w:val="20"/>
          <w:szCs w:val="20"/>
          <w:lang w:val="es-SV"/>
        </w:rPr>
        <w:t>XXX</w:t>
      </w:r>
      <w:r w:rsidRPr="0032112C">
        <w:rPr>
          <w:rFonts w:ascii="Museo Sans 300" w:hAnsi="Museo Sans 300"/>
          <w:sz w:val="20"/>
          <w:szCs w:val="20"/>
          <w:lang w:val="es-SV"/>
        </w:rPr>
        <w:t>, apoderado especial de la sociedad AES CLESA y Cía., S. en C. de C.V., presentó un escrito en el cual adjuntó pruebas documentales para comprobar la procedencia del cobro realizado. Dicha documentación es la siguiente:</w:t>
      </w:r>
    </w:p>
    <w:p w14:paraId="631E6AED" w14:textId="77777777" w:rsidR="0032112C" w:rsidRPr="0032112C" w:rsidRDefault="0032112C" w:rsidP="0032112C">
      <w:pPr>
        <w:pStyle w:val="Prrafodelista"/>
        <w:tabs>
          <w:tab w:val="left" w:pos="426"/>
        </w:tabs>
        <w:ind w:left="426"/>
        <w:jc w:val="both"/>
        <w:rPr>
          <w:rFonts w:ascii="Museo Sans 300" w:hAnsi="Museo Sans 300"/>
          <w:sz w:val="20"/>
          <w:szCs w:val="20"/>
          <w:lang w:val="es-SV"/>
        </w:rPr>
      </w:pPr>
    </w:p>
    <w:p w14:paraId="582E3F8D" w14:textId="4E6F5B1B" w:rsidR="0032112C" w:rsidRPr="0032112C" w:rsidRDefault="0032112C" w:rsidP="0032112C">
      <w:pPr>
        <w:pStyle w:val="Prrafodelista"/>
        <w:numPr>
          <w:ilvl w:val="1"/>
          <w:numId w:val="22"/>
        </w:numPr>
        <w:tabs>
          <w:tab w:val="left" w:pos="426"/>
        </w:tabs>
        <w:ind w:left="993" w:hanging="284"/>
        <w:jc w:val="both"/>
        <w:rPr>
          <w:rFonts w:ascii="Museo Sans 300" w:hAnsi="Museo Sans 300"/>
          <w:sz w:val="20"/>
          <w:szCs w:val="20"/>
          <w:lang w:val="es-SV"/>
        </w:rPr>
      </w:pPr>
      <w:r w:rsidRPr="0032112C">
        <w:rPr>
          <w:rFonts w:ascii="Museo Sans 300" w:hAnsi="Museo Sans 300"/>
          <w:sz w:val="20"/>
          <w:szCs w:val="20"/>
          <w:lang w:val="es-SV"/>
        </w:rPr>
        <w:t>Histórico de lecturas.</w:t>
      </w:r>
    </w:p>
    <w:p w14:paraId="0148F991" w14:textId="2106E8A9" w:rsidR="0032112C" w:rsidRPr="0032112C" w:rsidRDefault="0032112C" w:rsidP="0032112C">
      <w:pPr>
        <w:pStyle w:val="Prrafodelista"/>
        <w:numPr>
          <w:ilvl w:val="1"/>
          <w:numId w:val="22"/>
        </w:numPr>
        <w:tabs>
          <w:tab w:val="left" w:pos="426"/>
        </w:tabs>
        <w:ind w:left="993" w:hanging="284"/>
        <w:jc w:val="both"/>
        <w:rPr>
          <w:rFonts w:ascii="Museo Sans 300" w:hAnsi="Museo Sans 300"/>
          <w:sz w:val="20"/>
          <w:szCs w:val="20"/>
          <w:lang w:val="es-SV"/>
        </w:rPr>
      </w:pPr>
      <w:r w:rsidRPr="0032112C">
        <w:rPr>
          <w:rFonts w:ascii="Museo Sans 300" w:hAnsi="Museo Sans 300"/>
          <w:sz w:val="20"/>
          <w:szCs w:val="20"/>
          <w:lang w:val="es-SV"/>
        </w:rPr>
        <w:t>Histórico de consumos.</w:t>
      </w:r>
    </w:p>
    <w:p w14:paraId="679ACE05" w14:textId="21186AAC" w:rsidR="0032112C" w:rsidRPr="0032112C" w:rsidRDefault="0032112C" w:rsidP="0032112C">
      <w:pPr>
        <w:pStyle w:val="Prrafodelista"/>
        <w:numPr>
          <w:ilvl w:val="1"/>
          <w:numId w:val="22"/>
        </w:numPr>
        <w:tabs>
          <w:tab w:val="left" w:pos="426"/>
        </w:tabs>
        <w:ind w:left="993" w:hanging="284"/>
        <w:jc w:val="both"/>
        <w:rPr>
          <w:rFonts w:ascii="Museo Sans 300" w:hAnsi="Museo Sans 300"/>
          <w:sz w:val="20"/>
          <w:szCs w:val="20"/>
          <w:lang w:val="es-SV"/>
        </w:rPr>
      </w:pPr>
      <w:r w:rsidRPr="0032112C">
        <w:rPr>
          <w:rFonts w:ascii="Museo Sans 300" w:hAnsi="Museo Sans 300"/>
          <w:sz w:val="20"/>
          <w:szCs w:val="20"/>
          <w:lang w:val="es-SV"/>
        </w:rPr>
        <w:t>Órdenes de servicio.</w:t>
      </w:r>
    </w:p>
    <w:p w14:paraId="38DE8550" w14:textId="40C102B4" w:rsidR="0032112C" w:rsidRPr="0032112C" w:rsidRDefault="0032112C" w:rsidP="0032112C">
      <w:pPr>
        <w:pStyle w:val="Prrafodelista"/>
        <w:numPr>
          <w:ilvl w:val="1"/>
          <w:numId w:val="22"/>
        </w:numPr>
        <w:tabs>
          <w:tab w:val="left" w:pos="426"/>
        </w:tabs>
        <w:ind w:left="993" w:hanging="284"/>
        <w:jc w:val="both"/>
        <w:rPr>
          <w:rFonts w:ascii="Museo Sans 300" w:hAnsi="Museo Sans 300"/>
          <w:sz w:val="20"/>
          <w:szCs w:val="20"/>
          <w:lang w:val="es-SV"/>
        </w:rPr>
      </w:pPr>
      <w:r w:rsidRPr="0032112C">
        <w:rPr>
          <w:rFonts w:ascii="Museo Sans 300" w:hAnsi="Museo Sans 300"/>
          <w:sz w:val="20"/>
          <w:szCs w:val="20"/>
          <w:lang w:val="es-SV"/>
        </w:rPr>
        <w:t>Incidencias.</w:t>
      </w:r>
    </w:p>
    <w:p w14:paraId="4BAD17CB" w14:textId="47919266" w:rsidR="0032112C" w:rsidRPr="0032112C" w:rsidRDefault="0032112C" w:rsidP="0032112C">
      <w:pPr>
        <w:pStyle w:val="Prrafodelista"/>
        <w:numPr>
          <w:ilvl w:val="1"/>
          <w:numId w:val="22"/>
        </w:numPr>
        <w:tabs>
          <w:tab w:val="left" w:pos="426"/>
        </w:tabs>
        <w:ind w:left="993" w:hanging="284"/>
        <w:jc w:val="both"/>
        <w:rPr>
          <w:rFonts w:ascii="Museo Sans 300" w:hAnsi="Museo Sans 300"/>
          <w:sz w:val="20"/>
          <w:szCs w:val="20"/>
          <w:lang w:val="es-SV"/>
        </w:rPr>
      </w:pPr>
      <w:r w:rsidRPr="0032112C">
        <w:rPr>
          <w:rFonts w:ascii="Museo Sans 300" w:hAnsi="Museo Sans 300"/>
          <w:sz w:val="20"/>
          <w:szCs w:val="20"/>
          <w:lang w:val="es-SV"/>
        </w:rPr>
        <w:t>Fotografías.</w:t>
      </w:r>
    </w:p>
    <w:p w14:paraId="4A769665" w14:textId="36AA392F" w:rsidR="0032112C" w:rsidRPr="0032112C" w:rsidRDefault="0032112C" w:rsidP="0032112C">
      <w:pPr>
        <w:pStyle w:val="Prrafodelista"/>
        <w:numPr>
          <w:ilvl w:val="1"/>
          <w:numId w:val="22"/>
        </w:numPr>
        <w:tabs>
          <w:tab w:val="left" w:pos="426"/>
        </w:tabs>
        <w:ind w:left="993" w:hanging="284"/>
        <w:jc w:val="both"/>
        <w:rPr>
          <w:rFonts w:ascii="Museo Sans 300" w:hAnsi="Museo Sans 300"/>
          <w:sz w:val="20"/>
          <w:szCs w:val="20"/>
          <w:lang w:val="es-SV"/>
        </w:rPr>
      </w:pPr>
      <w:r w:rsidRPr="0032112C">
        <w:rPr>
          <w:rFonts w:ascii="Museo Sans 300" w:hAnsi="Museo Sans 300"/>
          <w:sz w:val="20"/>
          <w:szCs w:val="20"/>
          <w:lang w:val="es-SV"/>
        </w:rPr>
        <w:t>Informe técnico.</w:t>
      </w:r>
    </w:p>
    <w:p w14:paraId="2DF1005A" w14:textId="77777777" w:rsidR="0032112C" w:rsidRDefault="0032112C" w:rsidP="0032112C">
      <w:pPr>
        <w:pStyle w:val="Prrafodelista"/>
        <w:tabs>
          <w:tab w:val="left" w:pos="426"/>
        </w:tabs>
        <w:ind w:left="426"/>
        <w:jc w:val="both"/>
        <w:rPr>
          <w:rFonts w:ascii="Museo Sans 300" w:hAnsi="Museo Sans 300"/>
          <w:sz w:val="20"/>
          <w:szCs w:val="20"/>
          <w:lang w:val="es-SV"/>
        </w:rPr>
      </w:pPr>
    </w:p>
    <w:p w14:paraId="42747DC1" w14:textId="11A75A5C" w:rsidR="0032112C" w:rsidRDefault="0032112C" w:rsidP="0032112C">
      <w:pPr>
        <w:pStyle w:val="Prrafodelista"/>
        <w:tabs>
          <w:tab w:val="left" w:pos="426"/>
        </w:tabs>
        <w:ind w:left="426"/>
        <w:jc w:val="both"/>
        <w:rPr>
          <w:rFonts w:ascii="Museo Sans 300" w:hAnsi="Museo Sans 300"/>
          <w:sz w:val="20"/>
          <w:szCs w:val="20"/>
          <w:lang w:val="es-SV"/>
        </w:rPr>
      </w:pPr>
      <w:r w:rsidRPr="0032112C">
        <w:rPr>
          <w:rFonts w:ascii="Museo Sans 300" w:hAnsi="Museo Sans 300"/>
          <w:sz w:val="20"/>
          <w:szCs w:val="20"/>
          <w:lang w:val="es-SV"/>
        </w:rPr>
        <w:t xml:space="preserve">Mediante memorando con referencia </w:t>
      </w:r>
      <w:proofErr w:type="spellStart"/>
      <w:r w:rsidRPr="0032112C">
        <w:rPr>
          <w:rFonts w:ascii="Museo Sans 300" w:hAnsi="Museo Sans 300"/>
          <w:sz w:val="20"/>
          <w:szCs w:val="20"/>
          <w:lang w:val="es-SV"/>
        </w:rPr>
        <w:t>N.°</w:t>
      </w:r>
      <w:proofErr w:type="spellEnd"/>
      <w:r w:rsidRPr="0032112C">
        <w:rPr>
          <w:rFonts w:ascii="Museo Sans 300" w:hAnsi="Museo Sans 300"/>
          <w:sz w:val="20"/>
          <w:szCs w:val="20"/>
          <w:lang w:val="es-SV"/>
        </w:rPr>
        <w:t xml:space="preserve"> M-0120-CAU-22, de fecha once de febrero de este año, el CAU informó que elaboraría el informe técnico correspondiente.</w:t>
      </w:r>
    </w:p>
    <w:p w14:paraId="5C4230D8" w14:textId="356C4A51" w:rsidR="0032112C" w:rsidRDefault="0032112C" w:rsidP="0032112C">
      <w:pPr>
        <w:pStyle w:val="Prrafodelista"/>
        <w:tabs>
          <w:tab w:val="left" w:pos="426"/>
        </w:tabs>
        <w:ind w:left="426"/>
        <w:jc w:val="both"/>
        <w:rPr>
          <w:rFonts w:ascii="Museo Sans 300" w:hAnsi="Museo Sans 300"/>
          <w:sz w:val="20"/>
          <w:szCs w:val="20"/>
          <w:lang w:val="es-SV"/>
        </w:rPr>
      </w:pPr>
    </w:p>
    <w:p w14:paraId="166BD2FB" w14:textId="77777777" w:rsidR="008545D9" w:rsidRDefault="008545D9" w:rsidP="0032112C">
      <w:pPr>
        <w:pStyle w:val="Prrafodelista"/>
        <w:tabs>
          <w:tab w:val="left" w:pos="426"/>
        </w:tabs>
        <w:ind w:left="426"/>
        <w:jc w:val="both"/>
        <w:rPr>
          <w:rFonts w:ascii="Museo Sans 300" w:hAnsi="Museo Sans 300"/>
          <w:sz w:val="20"/>
          <w:szCs w:val="20"/>
          <w:lang w:val="es-SV"/>
        </w:rPr>
      </w:pPr>
    </w:p>
    <w:p w14:paraId="7D797EF7" w14:textId="0A091F85" w:rsidR="00263E33" w:rsidRPr="006F491F" w:rsidRDefault="00263E33" w:rsidP="001645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 xml:space="preserve"> </w:t>
      </w:r>
    </w:p>
    <w:p w14:paraId="5EA3EA17" w14:textId="517085C7" w:rsidR="000D5439" w:rsidRDefault="00CC07F8" w:rsidP="000D5439">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Por medio </w:t>
      </w:r>
      <w:r w:rsidR="000D5439" w:rsidRPr="000D5439">
        <w:rPr>
          <w:rFonts w:ascii="Museo Sans 300" w:hAnsi="Museo Sans 300"/>
          <w:sz w:val="20"/>
          <w:szCs w:val="20"/>
        </w:rPr>
        <w:t xml:space="preserve">del acuerdo </w:t>
      </w:r>
      <w:proofErr w:type="spellStart"/>
      <w:r w:rsidR="000D5439" w:rsidRPr="000D5439">
        <w:rPr>
          <w:rFonts w:ascii="Museo Sans 300" w:hAnsi="Museo Sans 300"/>
          <w:sz w:val="20"/>
          <w:szCs w:val="20"/>
        </w:rPr>
        <w:t>N.°</w:t>
      </w:r>
      <w:proofErr w:type="spellEnd"/>
      <w:r w:rsidR="000D5439" w:rsidRPr="000D5439">
        <w:rPr>
          <w:rFonts w:ascii="Museo Sans 300" w:hAnsi="Museo Sans 300"/>
          <w:sz w:val="20"/>
          <w:szCs w:val="20"/>
        </w:rPr>
        <w:t xml:space="preserve"> E-0382-2022-CAU, de fecha veintitrés de febrero del presente año, esta Superintendencia abrió a pruebas el presente procedimiento por un plazo de veinte días hábiles contados a partir del día siguiente a la notificación de dicho proveído, para que la sociedad AES CLESA y Cía., S. en C. de C.V. y el usuario presentaran las que estimaran pertinentes.</w:t>
      </w:r>
    </w:p>
    <w:p w14:paraId="64C8F736" w14:textId="77777777" w:rsidR="000D5439" w:rsidRPr="000D5439" w:rsidRDefault="000D5439" w:rsidP="000D5439">
      <w:pPr>
        <w:pStyle w:val="Prrafodelista"/>
        <w:tabs>
          <w:tab w:val="left" w:pos="426"/>
        </w:tabs>
        <w:ind w:left="426"/>
        <w:jc w:val="both"/>
        <w:rPr>
          <w:rFonts w:ascii="Museo Sans 300" w:hAnsi="Museo Sans 300"/>
          <w:sz w:val="20"/>
          <w:szCs w:val="20"/>
        </w:rPr>
      </w:pPr>
    </w:p>
    <w:p w14:paraId="51586B1E" w14:textId="0CC0BD3E" w:rsidR="000D5439" w:rsidRDefault="000D5439" w:rsidP="000D5439">
      <w:pPr>
        <w:pStyle w:val="Prrafodelista"/>
        <w:tabs>
          <w:tab w:val="left" w:pos="426"/>
        </w:tabs>
        <w:ind w:left="426"/>
        <w:jc w:val="both"/>
        <w:rPr>
          <w:rFonts w:ascii="Museo Sans 300" w:hAnsi="Museo Sans 300"/>
          <w:sz w:val="20"/>
          <w:szCs w:val="20"/>
        </w:rPr>
      </w:pPr>
      <w:r w:rsidRPr="000D5439">
        <w:rPr>
          <w:rFonts w:ascii="Museo Sans 300" w:hAnsi="Museo Sans 300"/>
          <w:sz w:val="20"/>
          <w:szCs w:val="20"/>
        </w:rPr>
        <w:t>El referido acuerdo fue notificado a la distribuidora y al usuario los días veintiocho de febrero y uno de marzo de este año, respectivamente, por lo que el plazo finalizó, en el mismo orden, los días veintiocho y veintinueve de marzo de este año.</w:t>
      </w:r>
    </w:p>
    <w:p w14:paraId="5928B935" w14:textId="77777777" w:rsidR="000D5439" w:rsidRPr="000D5439" w:rsidRDefault="000D5439" w:rsidP="000D5439">
      <w:pPr>
        <w:pStyle w:val="Prrafodelista"/>
        <w:tabs>
          <w:tab w:val="left" w:pos="426"/>
        </w:tabs>
        <w:ind w:left="426"/>
        <w:jc w:val="both"/>
        <w:rPr>
          <w:rFonts w:ascii="Museo Sans 300" w:hAnsi="Museo Sans 300"/>
          <w:sz w:val="20"/>
          <w:szCs w:val="20"/>
        </w:rPr>
      </w:pPr>
    </w:p>
    <w:p w14:paraId="481233EA" w14:textId="0C05321D" w:rsidR="000D5439" w:rsidRDefault="000D5439" w:rsidP="000D5439">
      <w:pPr>
        <w:pStyle w:val="Prrafodelista"/>
        <w:tabs>
          <w:tab w:val="left" w:pos="426"/>
        </w:tabs>
        <w:ind w:left="426"/>
        <w:jc w:val="both"/>
        <w:rPr>
          <w:rFonts w:ascii="Museo Sans 300" w:hAnsi="Museo Sans 300"/>
          <w:sz w:val="20"/>
          <w:szCs w:val="20"/>
        </w:rPr>
      </w:pPr>
      <w:r w:rsidRPr="000D5439">
        <w:rPr>
          <w:rFonts w:ascii="Museo Sans 300" w:hAnsi="Museo Sans 300"/>
          <w:sz w:val="20"/>
          <w:szCs w:val="20"/>
        </w:rPr>
        <w:t xml:space="preserve">El día </w:t>
      </w:r>
      <w:r w:rsidR="00E9097B">
        <w:rPr>
          <w:rFonts w:ascii="Museo Sans 300" w:hAnsi="Museo Sans 300"/>
          <w:sz w:val="20"/>
          <w:szCs w:val="20"/>
        </w:rPr>
        <w:t>catorce</w:t>
      </w:r>
      <w:r w:rsidRPr="000D5439">
        <w:rPr>
          <w:rFonts w:ascii="Museo Sans 300" w:hAnsi="Museo Sans 300"/>
          <w:sz w:val="20"/>
          <w:szCs w:val="20"/>
        </w:rPr>
        <w:t xml:space="preserve"> de marzo del presente año, el ingeniero </w:t>
      </w:r>
      <w:r w:rsidR="00FB6FB0">
        <w:rPr>
          <w:rFonts w:ascii="Museo Sans 300" w:hAnsi="Museo Sans 300"/>
          <w:sz w:val="20"/>
          <w:szCs w:val="20"/>
        </w:rPr>
        <w:t>XXX</w:t>
      </w:r>
      <w:r w:rsidRPr="000D5439">
        <w:rPr>
          <w:rFonts w:ascii="Museo Sans 300" w:hAnsi="Museo Sans 300"/>
          <w:sz w:val="20"/>
          <w:szCs w:val="20"/>
        </w:rPr>
        <w:t>, apoderado especial de la sociedad AES CLESA y Cía., S. en C. de C.V., presentó un escrito en el cual expresó que mantiene los argumentos y pruebas remitidas con anterioridad.</w:t>
      </w:r>
    </w:p>
    <w:p w14:paraId="75B2E4AA" w14:textId="77777777" w:rsidR="000D5439" w:rsidRPr="000D5439" w:rsidRDefault="000D5439" w:rsidP="000D5439">
      <w:pPr>
        <w:pStyle w:val="Prrafodelista"/>
        <w:tabs>
          <w:tab w:val="left" w:pos="426"/>
        </w:tabs>
        <w:ind w:left="426"/>
        <w:jc w:val="both"/>
        <w:rPr>
          <w:rFonts w:ascii="Museo Sans 300" w:hAnsi="Museo Sans 300"/>
          <w:sz w:val="20"/>
          <w:szCs w:val="20"/>
        </w:rPr>
      </w:pPr>
    </w:p>
    <w:p w14:paraId="7D5E85ED" w14:textId="77777777" w:rsidR="000D5439" w:rsidRPr="000D5439" w:rsidRDefault="000D5439" w:rsidP="000D5439">
      <w:pPr>
        <w:pStyle w:val="Prrafodelista"/>
        <w:tabs>
          <w:tab w:val="left" w:pos="426"/>
        </w:tabs>
        <w:ind w:left="426"/>
        <w:jc w:val="both"/>
        <w:rPr>
          <w:rFonts w:ascii="Museo Sans 300" w:hAnsi="Museo Sans 300"/>
          <w:sz w:val="20"/>
          <w:szCs w:val="20"/>
        </w:rPr>
      </w:pPr>
      <w:r w:rsidRPr="000D5439">
        <w:rPr>
          <w:rFonts w:ascii="Museo Sans 300" w:hAnsi="Museo Sans 300"/>
          <w:sz w:val="20"/>
          <w:szCs w:val="20"/>
        </w:rPr>
        <w:t>Por su parte, el usuario no hizo uso del derecho de defensa otorgado.</w:t>
      </w:r>
    </w:p>
    <w:p w14:paraId="76A6E16C" w14:textId="73CAB8E9" w:rsidR="000C7DD6" w:rsidRPr="0099526D" w:rsidRDefault="000C7DD6" w:rsidP="003E734A">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A45327D" w14:textId="08D92233" w:rsidR="000D5439" w:rsidRDefault="00263E33" w:rsidP="000D5439">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000D5439" w:rsidRPr="000D5439">
        <w:rPr>
          <w:rFonts w:ascii="Museo Sans 300" w:hAnsi="Museo Sans 300"/>
          <w:sz w:val="20"/>
          <w:szCs w:val="20"/>
          <w:lang w:val="es-SV"/>
        </w:rPr>
        <w:t xml:space="preserve">el acuerdo </w:t>
      </w:r>
      <w:proofErr w:type="spellStart"/>
      <w:r w:rsidR="000D5439" w:rsidRPr="000D5439">
        <w:rPr>
          <w:rFonts w:ascii="Museo Sans 300" w:hAnsi="Museo Sans 300"/>
          <w:sz w:val="20"/>
          <w:szCs w:val="20"/>
          <w:lang w:val="es-SV"/>
        </w:rPr>
        <w:t>N.°</w:t>
      </w:r>
      <w:proofErr w:type="spellEnd"/>
      <w:r w:rsidR="000D5439" w:rsidRPr="000D5439">
        <w:rPr>
          <w:rFonts w:ascii="Museo Sans 300" w:hAnsi="Museo Sans 300"/>
          <w:sz w:val="20"/>
          <w:szCs w:val="20"/>
          <w:lang w:val="es-SV"/>
        </w:rPr>
        <w:t xml:space="preserve"> E-0863-2022-CAU, de fecha veintiocho de abril de este año, esta Superintendencia determinó que el Centro de Atención al Usuario (CAU), en un plazo de veinte días hábiles contados a partir del día siguiente a la notificación de dicho acuerdo, debía rendir un informe técnico en el cual estableciera la existencia o no de la condición irregular en el suministro identificado con el NIC </w:t>
      </w:r>
      <w:r w:rsidR="008545D9">
        <w:rPr>
          <w:rFonts w:ascii="Museo Sans 300" w:hAnsi="Museo Sans 300"/>
          <w:sz w:val="20"/>
          <w:szCs w:val="20"/>
          <w:lang w:val="es-SV"/>
        </w:rPr>
        <w:t>XXX</w:t>
      </w:r>
      <w:r w:rsidR="000D5439" w:rsidRPr="000D5439">
        <w:rPr>
          <w:rFonts w:ascii="Museo Sans 300" w:hAnsi="Museo Sans 300"/>
          <w:sz w:val="20"/>
          <w:szCs w:val="20"/>
          <w:lang w:val="es-SV"/>
        </w:rPr>
        <w:t xml:space="preserve"> y, de ser procedente, veri-ficara la exactitud del cálculo de recuperación de energía no facturada e interés por condición irregular, de con-formidad con lo establecido en los Términos y Condiciones Generales al Consumidor Final del Pliego Tarifario del año dos mil veintiuno.</w:t>
      </w:r>
    </w:p>
    <w:p w14:paraId="18A7AC2A" w14:textId="77777777" w:rsidR="000D5439" w:rsidRPr="000D5439" w:rsidRDefault="000D5439" w:rsidP="000D5439">
      <w:pPr>
        <w:pStyle w:val="Prrafodelista"/>
        <w:tabs>
          <w:tab w:val="left" w:pos="426"/>
        </w:tabs>
        <w:ind w:left="426"/>
        <w:jc w:val="both"/>
        <w:rPr>
          <w:rFonts w:ascii="Museo Sans 300" w:hAnsi="Museo Sans 300"/>
          <w:sz w:val="20"/>
          <w:szCs w:val="20"/>
          <w:lang w:val="es-SV"/>
        </w:rPr>
      </w:pPr>
    </w:p>
    <w:p w14:paraId="7BAECD68" w14:textId="524013BE" w:rsidR="000D5439" w:rsidRDefault="000D5439" w:rsidP="000D5439">
      <w:pPr>
        <w:pStyle w:val="Prrafodelista"/>
        <w:tabs>
          <w:tab w:val="left" w:pos="426"/>
        </w:tabs>
        <w:ind w:left="426"/>
        <w:jc w:val="both"/>
        <w:rPr>
          <w:rFonts w:ascii="Museo Sans 300" w:hAnsi="Museo Sans 300"/>
          <w:sz w:val="20"/>
          <w:szCs w:val="20"/>
          <w:lang w:val="es-SV"/>
        </w:rPr>
      </w:pPr>
      <w:r w:rsidRPr="000D5439">
        <w:rPr>
          <w:rFonts w:ascii="Museo Sans 300" w:hAnsi="Museo Sans 300"/>
          <w:sz w:val="20"/>
          <w:szCs w:val="20"/>
          <w:lang w:val="es-SV"/>
        </w:rPr>
        <w:t>Dicho acuerdo fue notificado a la distribuidora y al usuario los días tres y cuatro de mayo de este año, respectivamente.</w:t>
      </w:r>
    </w:p>
    <w:p w14:paraId="40FA1B34" w14:textId="77777777" w:rsidR="000D5439" w:rsidRPr="000D5439" w:rsidRDefault="000D5439" w:rsidP="000D5439">
      <w:pPr>
        <w:pStyle w:val="Prrafodelista"/>
        <w:tabs>
          <w:tab w:val="left" w:pos="426"/>
        </w:tabs>
        <w:ind w:left="426"/>
        <w:jc w:val="both"/>
        <w:rPr>
          <w:rFonts w:ascii="Museo Sans 300" w:hAnsi="Museo Sans 300"/>
          <w:sz w:val="20"/>
          <w:szCs w:val="20"/>
          <w:lang w:val="es-SV"/>
        </w:rPr>
      </w:pPr>
    </w:p>
    <w:p w14:paraId="7C0B137A" w14:textId="2A2F1E4A" w:rsidR="000D5439" w:rsidRPr="000D5439" w:rsidRDefault="000D5439" w:rsidP="000D5439">
      <w:pPr>
        <w:pStyle w:val="Prrafodelista"/>
        <w:tabs>
          <w:tab w:val="left" w:pos="426"/>
        </w:tabs>
        <w:ind w:left="426"/>
        <w:jc w:val="both"/>
        <w:rPr>
          <w:rFonts w:ascii="Museo Sans 300" w:hAnsi="Museo Sans 300"/>
          <w:sz w:val="20"/>
          <w:szCs w:val="20"/>
          <w:lang w:val="es-SV"/>
        </w:rPr>
      </w:pPr>
      <w:r w:rsidRPr="000D5439">
        <w:rPr>
          <w:rFonts w:ascii="Museo Sans 300" w:hAnsi="Museo Sans 300"/>
          <w:sz w:val="20"/>
          <w:szCs w:val="20"/>
          <w:lang w:val="es-SV"/>
        </w:rPr>
        <w:t>El día once de mayo de este año, la distribuidora manifestó que no tenía documentación adicional a la presentada con anterioridad para sustentar el cobro realizado.</w:t>
      </w:r>
    </w:p>
    <w:p w14:paraId="518EFD5B" w14:textId="4FF72389" w:rsidR="00B50AA0" w:rsidRDefault="00B50AA0" w:rsidP="000D5439">
      <w:pPr>
        <w:pStyle w:val="Prrafodelista"/>
        <w:tabs>
          <w:tab w:val="left" w:pos="426"/>
        </w:tabs>
        <w:ind w:left="426"/>
        <w:jc w:val="both"/>
        <w:rPr>
          <w:rFonts w:ascii="Museo Sans 300" w:hAnsi="Museo Sans 300"/>
          <w:sz w:val="20"/>
          <w:szCs w:val="20"/>
        </w:rPr>
      </w:pPr>
    </w:p>
    <w:p w14:paraId="7067EC89" w14:textId="3126BF8A"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F17C00">
        <w:rPr>
          <w:rFonts w:ascii="Museo Sans 300" w:hAnsi="Museo Sans 300"/>
          <w:sz w:val="20"/>
          <w:szCs w:val="20"/>
        </w:rPr>
        <w:t>veintitrés de mayo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FB6FB0">
        <w:rPr>
          <w:rFonts w:ascii="Museo Sans 300" w:hAnsi="Museo Sans 300"/>
          <w:sz w:val="20"/>
          <w:szCs w:val="20"/>
          <w:lang w:val="es-SV"/>
        </w:rPr>
        <w:t>XXX</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2ECD70C0" w14:textId="18260B77" w:rsidR="00D0775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451C9E81" w14:textId="67C80BA9"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FF57EE5" w14:textId="77777777" w:rsidR="00E82FD3" w:rsidRPr="00E82FD3" w:rsidRDefault="007B6E8E" w:rsidP="00E82FD3">
      <w:pPr>
        <w:suppressAutoHyphens w:val="0"/>
        <w:autoSpaceDN/>
        <w:spacing w:after="200"/>
        <w:ind w:left="708" w:right="708" w:firstLine="1"/>
        <w:textAlignment w:val="auto"/>
        <w:rPr>
          <w:rFonts w:ascii="Museo 300" w:hAnsi="Museo 300" w:cs="Segoe UI"/>
          <w:sz w:val="16"/>
          <w:szCs w:val="16"/>
          <w:lang w:val="es-419" w:eastAsia="es-SV"/>
        </w:rPr>
      </w:pPr>
      <w:r w:rsidRPr="00A403FD">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r w:rsidR="00E82FD3" w:rsidRPr="00E82FD3">
        <w:rPr>
          <w:rFonts w:ascii="Museo 300" w:hAnsi="Museo 300" w:cs="Segoe UI"/>
          <w:sz w:val="16"/>
          <w:szCs w:val="16"/>
          <w:lang w:val="es-419" w:eastAsia="es-SV"/>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a 120 V”; condición que impidió el verdadero registro de la energía eléctrica que fue demandada en dicho suministro, siendo éstas las siguientes:</w:t>
      </w:r>
    </w:p>
    <w:p w14:paraId="208A3F8A" w14:textId="250F6EF3" w:rsidR="00D972A6" w:rsidRDefault="00D972A6" w:rsidP="00E82FD3">
      <w:pPr>
        <w:suppressAutoHyphens w:val="0"/>
        <w:autoSpaceDN/>
        <w:spacing w:after="200" w:line="240" w:lineRule="auto"/>
        <w:ind w:left="708" w:right="708" w:firstLine="1"/>
        <w:jc w:val="center"/>
        <w:textAlignment w:val="auto"/>
        <w:rPr>
          <w:rFonts w:ascii="Museo 300" w:eastAsia="Times New Roman" w:hAnsi="Museo 300" w:cs="Segoe UI"/>
          <w:sz w:val="16"/>
          <w:szCs w:val="16"/>
          <w:lang w:val="es-ES" w:eastAsia="es-SV"/>
        </w:rPr>
      </w:pPr>
    </w:p>
    <w:p w14:paraId="71E7018C" w14:textId="1D7A9C85" w:rsidR="00E82FD3" w:rsidRPr="00E82FD3" w:rsidRDefault="00E82FD3" w:rsidP="00E82FD3">
      <w:pPr>
        <w:suppressAutoHyphens w:val="0"/>
        <w:autoSpaceDN/>
        <w:spacing w:after="200"/>
        <w:ind w:left="851" w:right="708"/>
        <w:jc w:val="both"/>
        <w:textAlignment w:val="auto"/>
        <w:rPr>
          <w:rFonts w:ascii="Museo 300" w:hAnsi="Museo 300" w:cs="Segoe UI"/>
          <w:sz w:val="16"/>
          <w:szCs w:val="16"/>
          <w:lang w:val="es-419" w:eastAsia="es-SV"/>
        </w:rPr>
      </w:pPr>
      <w:r w:rsidRPr="00E82FD3">
        <w:rPr>
          <w:rFonts w:ascii="Museo 300" w:hAnsi="Museo 300" w:cs="Segoe UI"/>
          <w:sz w:val="16"/>
          <w:szCs w:val="16"/>
          <w:lang w:val="es-419" w:eastAsia="es-SV"/>
        </w:rPr>
        <w:t xml:space="preserve">Al respecto, el CAU realizó el estudio de las pruebas presentadas por la empresa distribuidora, referentes a las condiciones encontradas al momento de corregir una presunta condición irregular, las cuales se compararon con </w:t>
      </w:r>
      <w:r w:rsidRPr="00E82FD3">
        <w:rPr>
          <w:rFonts w:ascii="Museo 300" w:hAnsi="Museo 300" w:cs="Segoe UI"/>
          <w:sz w:val="16"/>
          <w:szCs w:val="16"/>
          <w:lang w:val="es-419" w:eastAsia="es-SV"/>
        </w:rPr>
        <w:lastRenderedPageBreak/>
        <w:t>las obtenidas mediante inspección técnica realizada al suministro en referencia el 9 de febrero de 2022, en las que se comprobó que el suministro corresponde a una residencia, con la respectiva responsabilidad horaria energética correspondiente al estándar de carga de este tipo de suministros.</w:t>
      </w:r>
    </w:p>
    <w:p w14:paraId="490E5227" w14:textId="77777777" w:rsidR="00E82FD3" w:rsidRDefault="00E82FD3" w:rsidP="00E82FD3">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E82FD3">
        <w:rPr>
          <w:rFonts w:ascii="Museo 300" w:eastAsia="Times New Roman" w:hAnsi="Museo 300" w:cs="Segoe UI"/>
          <w:sz w:val="16"/>
          <w:szCs w:val="16"/>
          <w:lang w:val="es-419" w:eastAsia="es-SV"/>
        </w:rPr>
        <w:t xml:space="preserve">En la fotografía de la imagen </w:t>
      </w:r>
      <w:proofErr w:type="spellStart"/>
      <w:r w:rsidRPr="00E82FD3">
        <w:rPr>
          <w:rFonts w:ascii="Museo 300" w:eastAsia="Times New Roman" w:hAnsi="Museo 300" w:cs="Segoe UI"/>
          <w:sz w:val="16"/>
          <w:szCs w:val="16"/>
          <w:lang w:val="es-419" w:eastAsia="es-SV"/>
        </w:rPr>
        <w:t>n.°</w:t>
      </w:r>
      <w:proofErr w:type="spellEnd"/>
      <w:r w:rsidRPr="00E82FD3">
        <w:rPr>
          <w:rFonts w:ascii="Museo 300" w:eastAsia="Times New Roman" w:hAnsi="Museo 300" w:cs="Segoe UI"/>
          <w:sz w:val="16"/>
          <w:szCs w:val="16"/>
          <w:lang w:val="es-419" w:eastAsia="es-SV"/>
        </w:rPr>
        <w:t xml:space="preserve"> 4 se puede apreciar que aún existe el concreto que ocultaba la condición, examinada en la imagen </w:t>
      </w:r>
      <w:proofErr w:type="spellStart"/>
      <w:r w:rsidRPr="00E82FD3">
        <w:rPr>
          <w:rFonts w:ascii="Museo 300" w:eastAsia="Times New Roman" w:hAnsi="Museo 300" w:cs="Segoe UI"/>
          <w:sz w:val="16"/>
          <w:szCs w:val="16"/>
          <w:lang w:val="es-419" w:eastAsia="es-SV"/>
        </w:rPr>
        <w:t>n.°</w:t>
      </w:r>
      <w:proofErr w:type="spellEnd"/>
      <w:r w:rsidRPr="00E82FD3">
        <w:rPr>
          <w:rFonts w:ascii="Museo 300" w:eastAsia="Times New Roman" w:hAnsi="Museo 300" w:cs="Segoe UI"/>
          <w:sz w:val="16"/>
          <w:szCs w:val="16"/>
          <w:lang w:val="es-419" w:eastAsia="es-SV"/>
        </w:rPr>
        <w:t xml:space="preserve"> 1, además, se pudo comprobar que el personal de la empresa distribuidora reubicó la acometida eléctrica del servicio, sacándola de la parte posterior de la canaleta, de manera que sea visible desde la parte frontal del suministro</w:t>
      </w:r>
      <w:r>
        <w:rPr>
          <w:rFonts w:ascii="Museo 300" w:eastAsia="Times New Roman" w:hAnsi="Museo 300" w:cs="Segoe UI"/>
          <w:sz w:val="16"/>
          <w:szCs w:val="16"/>
          <w:lang w:val="es-ES" w:eastAsia="es-SV"/>
        </w:rPr>
        <w:t>.</w:t>
      </w:r>
    </w:p>
    <w:p w14:paraId="54D7DD34" w14:textId="79EAC22F" w:rsidR="00E82FD3" w:rsidRPr="00E82FD3" w:rsidRDefault="00E82FD3" w:rsidP="00E82FD3">
      <w:pPr>
        <w:suppressAutoHyphens w:val="0"/>
        <w:autoSpaceDN/>
        <w:spacing w:after="200" w:line="240" w:lineRule="auto"/>
        <w:ind w:left="851" w:right="708"/>
        <w:jc w:val="both"/>
        <w:textAlignment w:val="auto"/>
        <w:rPr>
          <w:rFonts w:ascii="Museo 300" w:eastAsia="Times New Roman" w:hAnsi="Museo 300" w:cs="Segoe UI"/>
          <w:sz w:val="16"/>
          <w:szCs w:val="16"/>
          <w:lang w:val="es-419" w:eastAsia="es-SV"/>
        </w:rPr>
      </w:pPr>
      <w:r w:rsidRPr="00E82FD3">
        <w:rPr>
          <w:rFonts w:ascii="Museo 300" w:eastAsia="Times New Roman" w:hAnsi="Museo 300" w:cs="Segoe UI"/>
          <w:sz w:val="16"/>
          <w:szCs w:val="16"/>
          <w:lang w:val="es-419" w:eastAsia="es-SV"/>
        </w:rPr>
        <w:t xml:space="preserve">Asimismo, se observó un extremo del conductor de la trayectoria anterior de la acometida cortado y aislado, reubicando el personal de la empresa distribuidora el retorno de este conductor bajo medición en la línea “L1” del medidor </w:t>
      </w:r>
      <w:proofErr w:type="spellStart"/>
      <w:r w:rsidRPr="00E82FD3">
        <w:rPr>
          <w:rFonts w:ascii="Museo 300" w:eastAsia="Times New Roman" w:hAnsi="Museo 300" w:cs="Segoe UI"/>
          <w:b/>
          <w:bCs/>
          <w:sz w:val="16"/>
          <w:szCs w:val="16"/>
          <w:lang w:val="es-419" w:eastAsia="es-SV"/>
        </w:rPr>
        <w:t>n.°</w:t>
      </w:r>
      <w:proofErr w:type="spellEnd"/>
      <w:r w:rsidRPr="00E82FD3">
        <w:rPr>
          <w:rFonts w:ascii="Museo 300" w:eastAsia="Times New Roman" w:hAnsi="Museo 300" w:cs="Segoe UI"/>
          <w:b/>
          <w:bCs/>
          <w:sz w:val="16"/>
          <w:szCs w:val="16"/>
          <w:lang w:val="es-419" w:eastAsia="es-SV"/>
        </w:rPr>
        <w:t xml:space="preserve"> </w:t>
      </w:r>
      <w:r w:rsidR="00FB6FB0">
        <w:rPr>
          <w:rFonts w:ascii="Museo 300" w:eastAsia="Times New Roman" w:hAnsi="Museo 300" w:cs="Segoe UI"/>
          <w:b/>
          <w:bCs/>
          <w:sz w:val="16"/>
          <w:szCs w:val="16"/>
          <w:lang w:val="es-419" w:eastAsia="es-SV"/>
        </w:rPr>
        <w:t>XXX</w:t>
      </w:r>
      <w:r w:rsidRPr="00E82FD3">
        <w:rPr>
          <w:rFonts w:ascii="Museo 300" w:eastAsia="Times New Roman" w:hAnsi="Museo 300" w:cs="Segoe UI"/>
          <w:sz w:val="16"/>
          <w:szCs w:val="16"/>
          <w:lang w:val="es-419" w:eastAsia="es-SV"/>
        </w:rPr>
        <w:t>, a fin de normalizar la condición sin alterar la propiedad del usuario.</w:t>
      </w:r>
    </w:p>
    <w:p w14:paraId="61A2E539" w14:textId="77777777" w:rsidR="00E82FD3" w:rsidRPr="00E82FD3" w:rsidRDefault="00E82FD3" w:rsidP="00E82FD3">
      <w:pPr>
        <w:suppressAutoHyphens w:val="0"/>
        <w:autoSpaceDN/>
        <w:spacing w:after="200" w:line="240" w:lineRule="auto"/>
        <w:ind w:left="851" w:right="708"/>
        <w:jc w:val="both"/>
        <w:textAlignment w:val="auto"/>
        <w:rPr>
          <w:rFonts w:ascii="Museo 300" w:eastAsia="Times New Roman" w:hAnsi="Museo 300" w:cs="Segoe UI"/>
          <w:sz w:val="16"/>
          <w:szCs w:val="16"/>
          <w:lang w:val="es-419" w:eastAsia="es-SV"/>
        </w:rPr>
      </w:pPr>
      <w:r w:rsidRPr="00E82FD3">
        <w:rPr>
          <w:rFonts w:ascii="Museo 300" w:eastAsia="Times New Roman" w:hAnsi="Museo 300" w:cs="Segoe UI"/>
          <w:sz w:val="16"/>
          <w:szCs w:val="16"/>
          <w:lang w:val="es-419" w:eastAsia="es-SV"/>
        </w:rPr>
        <w:t xml:space="preserve">Sin embargo, el conductor que anteriormente estuvo fuera de medición sigue conservando su trayectoria después del punto de derivación que se encontraba oculto con concreto, e ingresa a la vivienda por el mismo agujero en el techo detallado en la imagen </w:t>
      </w:r>
      <w:proofErr w:type="spellStart"/>
      <w:r w:rsidRPr="00E82FD3">
        <w:rPr>
          <w:rFonts w:ascii="Museo 300" w:eastAsia="Times New Roman" w:hAnsi="Museo 300" w:cs="Segoe UI"/>
          <w:sz w:val="16"/>
          <w:szCs w:val="16"/>
          <w:lang w:val="es-419" w:eastAsia="es-SV"/>
        </w:rPr>
        <w:t>n.°</w:t>
      </w:r>
      <w:proofErr w:type="spellEnd"/>
      <w:r w:rsidRPr="00E82FD3">
        <w:rPr>
          <w:rFonts w:ascii="Museo 300" w:eastAsia="Times New Roman" w:hAnsi="Museo 300" w:cs="Segoe UI"/>
          <w:sz w:val="16"/>
          <w:szCs w:val="16"/>
          <w:lang w:val="es-419" w:eastAsia="es-SV"/>
        </w:rPr>
        <w:t xml:space="preserve"> 2, por lo que el personal técnico del CAU midió la corriente de dicho conductor obteniendo lecturas de </w:t>
      </w:r>
      <w:r w:rsidRPr="00E82FD3">
        <w:rPr>
          <w:rFonts w:ascii="Museo 300" w:eastAsia="Times New Roman" w:hAnsi="Museo 300" w:cs="Segoe UI"/>
          <w:b/>
          <w:bCs/>
          <w:sz w:val="16"/>
          <w:szCs w:val="16"/>
          <w:lang w:val="es-419" w:eastAsia="es-SV"/>
        </w:rPr>
        <w:t>1.55 amperios</w:t>
      </w:r>
      <w:r w:rsidRPr="00E82FD3">
        <w:rPr>
          <w:rFonts w:ascii="Museo 300" w:eastAsia="Times New Roman" w:hAnsi="Museo 300" w:cs="Segoe UI"/>
          <w:sz w:val="16"/>
          <w:szCs w:val="16"/>
          <w:lang w:val="es-419" w:eastAsia="es-SV"/>
        </w:rPr>
        <w:t>, carga que corresponde a una refrigeradora, según se observa en la siguiente imagen:</w:t>
      </w:r>
    </w:p>
    <w:p w14:paraId="19E9217F" w14:textId="77777777" w:rsidR="00E82FD3" w:rsidRDefault="00E82FD3" w:rsidP="00E82FD3">
      <w:pPr>
        <w:suppressAutoHyphens w:val="0"/>
        <w:autoSpaceDN/>
        <w:spacing w:after="200" w:line="240" w:lineRule="auto"/>
        <w:ind w:left="851" w:right="708"/>
        <w:jc w:val="center"/>
        <w:textAlignment w:val="auto"/>
        <w:rPr>
          <w:rFonts w:ascii="Museo 300" w:eastAsia="Times New Roman" w:hAnsi="Museo 300" w:cs="Segoe UI"/>
          <w:sz w:val="16"/>
          <w:szCs w:val="16"/>
          <w:lang w:val="es-ES" w:eastAsia="es-SV"/>
        </w:rPr>
      </w:pPr>
    </w:p>
    <w:p w14:paraId="7AF011AC" w14:textId="77777777" w:rsidR="00E82FD3" w:rsidRPr="00E82FD3" w:rsidRDefault="00E82FD3" w:rsidP="00E82FD3">
      <w:pPr>
        <w:suppressAutoHyphens w:val="0"/>
        <w:autoSpaceDN/>
        <w:spacing w:after="200" w:line="240" w:lineRule="auto"/>
        <w:ind w:left="851" w:right="708"/>
        <w:jc w:val="both"/>
        <w:textAlignment w:val="auto"/>
        <w:rPr>
          <w:rFonts w:ascii="Museo 300" w:eastAsia="Times New Roman" w:hAnsi="Museo 300" w:cs="Segoe UI"/>
          <w:sz w:val="16"/>
          <w:szCs w:val="16"/>
          <w:lang w:val="es-419" w:eastAsia="es-SV"/>
        </w:rPr>
      </w:pPr>
      <w:r w:rsidRPr="00E82FD3">
        <w:rPr>
          <w:rFonts w:ascii="Museo 300" w:eastAsia="Times New Roman" w:hAnsi="Museo 300" w:cs="Segoe UI"/>
          <w:sz w:val="16"/>
          <w:szCs w:val="16"/>
          <w:lang w:val="es-419" w:eastAsia="es-SV"/>
        </w:rPr>
        <w:t xml:space="preserve">Respecto a las mediciones de corriente tomadas por el personal de la empresa distribuidora, se destaca el hecho que la magnitud registrada por ésta se correlaciona con la demanda pico del inmueble, </w:t>
      </w:r>
      <w:proofErr w:type="gramStart"/>
      <w:r w:rsidRPr="00E82FD3">
        <w:rPr>
          <w:rFonts w:ascii="Museo 300" w:eastAsia="Times New Roman" w:hAnsi="Museo 300" w:cs="Segoe UI"/>
          <w:sz w:val="16"/>
          <w:szCs w:val="16"/>
          <w:lang w:val="es-419" w:eastAsia="es-SV"/>
        </w:rPr>
        <w:t>ya que</w:t>
      </w:r>
      <w:proofErr w:type="gramEnd"/>
      <w:r w:rsidRPr="00E82FD3">
        <w:rPr>
          <w:rFonts w:ascii="Museo 300" w:eastAsia="Times New Roman" w:hAnsi="Museo 300" w:cs="Segoe UI"/>
          <w:sz w:val="16"/>
          <w:szCs w:val="16"/>
          <w:lang w:val="es-419" w:eastAsia="es-SV"/>
        </w:rPr>
        <w:t xml:space="preserve"> si bien en la línea fuera de medición hay conectadas otras cargas aparte de la refrigeradora, no es factible su uso continuo y simultáneo durante </w:t>
      </w:r>
      <w:r w:rsidRPr="00E82FD3">
        <w:rPr>
          <w:rFonts w:ascii="Museo 300" w:eastAsia="Times New Roman" w:hAnsi="Museo 300" w:cs="Segoe UI"/>
          <w:b/>
          <w:bCs/>
          <w:sz w:val="16"/>
          <w:szCs w:val="16"/>
          <w:lang w:val="es-419" w:eastAsia="es-SV"/>
        </w:rPr>
        <w:t>10 horas</w:t>
      </w:r>
      <w:r w:rsidRPr="00E82FD3">
        <w:rPr>
          <w:rFonts w:ascii="Museo 300" w:eastAsia="Times New Roman" w:hAnsi="Museo 300" w:cs="Segoe UI"/>
          <w:sz w:val="16"/>
          <w:szCs w:val="16"/>
          <w:lang w:val="es-419" w:eastAsia="es-SV"/>
        </w:rPr>
        <w:t xml:space="preserve"> al día en su demanda pico como lo consideró la sociedad AES CLESA para su cálculo.</w:t>
      </w:r>
    </w:p>
    <w:p w14:paraId="2CA58D82" w14:textId="77777777" w:rsidR="00E82FD3" w:rsidRPr="00E82FD3" w:rsidRDefault="00E82FD3" w:rsidP="00E82FD3">
      <w:pPr>
        <w:suppressAutoHyphens w:val="0"/>
        <w:autoSpaceDN/>
        <w:spacing w:after="200" w:line="240" w:lineRule="auto"/>
        <w:ind w:left="851" w:right="708"/>
        <w:jc w:val="both"/>
        <w:textAlignment w:val="auto"/>
        <w:rPr>
          <w:rFonts w:ascii="Museo 300" w:eastAsia="Times New Roman" w:hAnsi="Museo 300" w:cs="Segoe UI"/>
          <w:sz w:val="16"/>
          <w:szCs w:val="16"/>
          <w:lang w:eastAsia="es-SV"/>
        </w:rPr>
      </w:pPr>
      <w:r w:rsidRPr="00E82FD3">
        <w:rPr>
          <w:rFonts w:ascii="Museo 300" w:eastAsia="Times New Roman" w:hAnsi="Museo 300" w:cs="Segoe UI"/>
          <w:sz w:val="16"/>
          <w:szCs w:val="16"/>
          <w:lang w:eastAsia="es-SV"/>
        </w:rPr>
        <w:t xml:space="preserve">Por ello, a fin de obtener un dato más congruente del patrón de consumo del inmueble, en la inspección técnica antes mencionada el personal técnico del CAU realizó el censo de carga eléctrica del inmueble. </w:t>
      </w:r>
    </w:p>
    <w:p w14:paraId="3C899376" w14:textId="77777777" w:rsidR="00E82FD3" w:rsidRPr="00E82FD3" w:rsidRDefault="00E82FD3" w:rsidP="00E82FD3">
      <w:pPr>
        <w:suppressAutoHyphens w:val="0"/>
        <w:autoSpaceDN/>
        <w:spacing w:after="200" w:line="240" w:lineRule="auto"/>
        <w:ind w:left="851" w:right="708"/>
        <w:jc w:val="both"/>
        <w:textAlignment w:val="auto"/>
        <w:rPr>
          <w:rFonts w:ascii="Museo 300" w:eastAsia="Times New Roman" w:hAnsi="Museo 300" w:cs="Segoe UI"/>
          <w:sz w:val="16"/>
          <w:szCs w:val="16"/>
          <w:lang w:eastAsia="es-SV"/>
        </w:rPr>
      </w:pPr>
      <w:r w:rsidRPr="00E82FD3">
        <w:rPr>
          <w:rFonts w:ascii="Museo 300" w:eastAsia="Times New Roman" w:hAnsi="Museo 300" w:cs="Segoe UI"/>
          <w:sz w:val="16"/>
          <w:szCs w:val="16"/>
          <w:lang w:eastAsia="es-SV"/>
        </w:rPr>
        <w:t xml:space="preserve">Como resultado del levantamiento del censo de carga eléctrica, se calculó el consumo promedio mensual estimado del inmueble, que corresponde a </w:t>
      </w:r>
      <w:r w:rsidRPr="00E82FD3">
        <w:rPr>
          <w:rFonts w:ascii="Museo 300" w:eastAsia="Times New Roman" w:hAnsi="Museo 300" w:cs="Segoe UI"/>
          <w:b/>
          <w:bCs/>
          <w:sz w:val="16"/>
          <w:szCs w:val="16"/>
          <w:lang w:eastAsia="es-SV"/>
        </w:rPr>
        <w:t>407 kWh</w:t>
      </w:r>
      <w:r w:rsidRPr="00E82FD3">
        <w:rPr>
          <w:rFonts w:ascii="Museo 300" w:eastAsia="Times New Roman" w:hAnsi="Museo 300" w:cs="Segoe UI"/>
          <w:sz w:val="16"/>
          <w:szCs w:val="16"/>
          <w:lang w:eastAsia="es-SV"/>
        </w:rPr>
        <w:t xml:space="preserve">, tomando en consideración la cantidad de equipos eléctricos encontrados en la vivienda, las horas de uso promedio de estos y las características eléctricas (potencia) determinadas por el fabricante de los aparatos, estableciendo que dicho consumo puede variar de acuerdo con el uso que cada uno de los usuarios dé a los artefactos eléctricos; sin embargo, este constituye un dato de referencia clave para nuestro estudio. En la tabla </w:t>
      </w:r>
      <w:proofErr w:type="spellStart"/>
      <w:r w:rsidRPr="00E82FD3">
        <w:rPr>
          <w:rFonts w:ascii="Museo 300" w:eastAsia="Times New Roman" w:hAnsi="Museo 300" w:cs="Segoe UI"/>
          <w:sz w:val="16"/>
          <w:szCs w:val="16"/>
          <w:lang w:eastAsia="es-SV"/>
        </w:rPr>
        <w:t>n.°</w:t>
      </w:r>
      <w:proofErr w:type="spellEnd"/>
      <w:r w:rsidRPr="00E82FD3">
        <w:rPr>
          <w:rFonts w:ascii="Museo 300" w:eastAsia="Times New Roman" w:hAnsi="Museo 300" w:cs="Segoe UI"/>
          <w:sz w:val="16"/>
          <w:szCs w:val="16"/>
          <w:lang w:eastAsia="es-SV"/>
        </w:rPr>
        <w:t xml:space="preserve"> 1 se detalla el calculó del consumo promedio mensual estimado:</w:t>
      </w:r>
    </w:p>
    <w:p w14:paraId="0E9AAEF7" w14:textId="77777777" w:rsidR="00FB76A0" w:rsidRPr="00FB76A0" w:rsidRDefault="00FB76A0" w:rsidP="00FB76A0">
      <w:pPr>
        <w:suppressAutoHyphens w:val="0"/>
        <w:autoSpaceDN/>
        <w:spacing w:after="200" w:line="240" w:lineRule="auto"/>
        <w:ind w:left="851" w:right="708"/>
        <w:jc w:val="both"/>
        <w:textAlignment w:val="auto"/>
        <w:rPr>
          <w:rFonts w:ascii="Museo 300" w:eastAsia="Times New Roman" w:hAnsi="Museo 300" w:cs="Segoe UI"/>
          <w:sz w:val="16"/>
          <w:szCs w:val="16"/>
          <w:lang w:eastAsia="es-SV"/>
        </w:rPr>
      </w:pPr>
      <w:r w:rsidRPr="00FB76A0">
        <w:rPr>
          <w:rFonts w:ascii="Museo 300" w:eastAsia="Times New Roman" w:hAnsi="Museo 300" w:cs="Segoe UI"/>
          <w:sz w:val="16"/>
          <w:szCs w:val="16"/>
          <w:lang w:eastAsia="es-SV"/>
        </w:rPr>
        <w:t xml:space="preserve">Tomando en consideración el consumo mensual mencionado en el párrafo anterior, que corresponde a </w:t>
      </w:r>
      <w:r w:rsidRPr="00FB76A0">
        <w:rPr>
          <w:rFonts w:ascii="Museo 300" w:eastAsia="Times New Roman" w:hAnsi="Museo 300" w:cs="Segoe UI"/>
          <w:b/>
          <w:bCs/>
          <w:sz w:val="16"/>
          <w:szCs w:val="16"/>
          <w:lang w:eastAsia="es-SV"/>
        </w:rPr>
        <w:t>407 kWh</w:t>
      </w:r>
      <w:r w:rsidRPr="00FB76A0">
        <w:rPr>
          <w:rFonts w:ascii="Museo 300" w:eastAsia="Times New Roman" w:hAnsi="Museo 300" w:cs="Segoe UI"/>
          <w:sz w:val="16"/>
          <w:szCs w:val="16"/>
          <w:lang w:eastAsia="es-SV"/>
        </w:rPr>
        <w:t xml:space="preserve">, se establece que es congruente con el promedio de los consumos facturados por la empresa distribuidora entre los meses de marzo y abril de 2022 que corresponde a </w:t>
      </w:r>
      <w:r w:rsidRPr="00FB76A0">
        <w:rPr>
          <w:rFonts w:ascii="Museo 300" w:eastAsia="Times New Roman" w:hAnsi="Museo 300" w:cs="Segoe UI"/>
          <w:b/>
          <w:bCs/>
          <w:sz w:val="16"/>
          <w:szCs w:val="16"/>
          <w:lang w:eastAsia="es-SV"/>
        </w:rPr>
        <w:t>403 kWh</w:t>
      </w:r>
      <w:r w:rsidRPr="00FB76A0">
        <w:rPr>
          <w:rFonts w:ascii="Museo 300" w:eastAsia="Times New Roman" w:hAnsi="Museo 300" w:cs="Segoe UI"/>
          <w:sz w:val="16"/>
          <w:szCs w:val="16"/>
          <w:lang w:eastAsia="es-SV"/>
        </w:rPr>
        <w:t>, luego de corregir la condición irregular, por lo que se considera que para el cálculo de recuperación de la energía no facturada es más preciso utilizar el promedio de estos dos meses del histórico de consumo, en lugar del método utilizado por la empresa distribuidora, ya que se determinó que la diferencia en los meses anteriores se debe, a experiencia del CAU, a un cambio en el patrón de consumo de energía eléctrica del usuario cuando en el suministro se comienza a medir la totalidad de la energía.</w:t>
      </w:r>
    </w:p>
    <w:p w14:paraId="587EE434" w14:textId="77777777" w:rsidR="00FB76A0" w:rsidRPr="00FB76A0" w:rsidRDefault="00FB76A0" w:rsidP="00FB76A0">
      <w:pPr>
        <w:suppressAutoHyphens w:val="0"/>
        <w:autoSpaceDN/>
        <w:spacing w:after="200" w:line="240" w:lineRule="auto"/>
        <w:ind w:left="851" w:right="708"/>
        <w:jc w:val="both"/>
        <w:textAlignment w:val="auto"/>
        <w:rPr>
          <w:rFonts w:ascii="Museo 300" w:eastAsia="Times New Roman" w:hAnsi="Museo 300" w:cs="Segoe UI"/>
          <w:sz w:val="16"/>
          <w:szCs w:val="16"/>
          <w:lang w:val="es-419" w:eastAsia="es-SV"/>
        </w:rPr>
      </w:pPr>
      <w:r w:rsidRPr="00FB76A0">
        <w:rPr>
          <w:rFonts w:ascii="Museo 300" w:eastAsia="Times New Roman" w:hAnsi="Museo 300" w:cs="Segoe UI"/>
          <w:sz w:val="16"/>
          <w:szCs w:val="16"/>
          <w:lang w:val="es-419" w:eastAsia="es-SV"/>
        </w:rPr>
        <w:t>Sobre lo anterior es preciso mencionar que la sociedad AES CLESA no detalló el punto en el que esta línea adicional se conectaba a la acometida eléctrica propiedad de la empresa distribuidora, así como tampoco pudo determinar el tipo de carga especifica que estaba siendo alimentada por la línea adicional, sin embargo, sí pudo comprobar su uso mediante las fotografías que muestran que por la línea adicional circulaba una corriente eléctrica que no estaba siendo registrada por el equipo de medición, como también el aumento en el registro de consumos luego de corregir la condición irregular.</w:t>
      </w:r>
    </w:p>
    <w:p w14:paraId="472C38A8" w14:textId="77777777" w:rsidR="00FB76A0" w:rsidRPr="00FB76A0" w:rsidRDefault="00FB76A0" w:rsidP="00FB76A0">
      <w:pPr>
        <w:suppressAutoHyphens w:val="0"/>
        <w:autoSpaceDN/>
        <w:spacing w:after="200" w:line="240" w:lineRule="auto"/>
        <w:ind w:left="851" w:right="708"/>
        <w:jc w:val="both"/>
        <w:textAlignment w:val="auto"/>
        <w:rPr>
          <w:rFonts w:ascii="Museo 300" w:eastAsia="Times New Roman" w:hAnsi="Museo 300" w:cs="Segoe UI"/>
          <w:sz w:val="16"/>
          <w:szCs w:val="16"/>
          <w:lang w:val="es-419" w:eastAsia="es-SV"/>
        </w:rPr>
      </w:pPr>
      <w:r w:rsidRPr="00FB76A0">
        <w:rPr>
          <w:rFonts w:ascii="Museo 300" w:eastAsia="Times New Roman" w:hAnsi="Museo 300" w:cs="Segoe UI"/>
          <w:sz w:val="16"/>
          <w:szCs w:val="16"/>
          <w:lang w:val="es-419" w:eastAsia="es-SV"/>
        </w:rPr>
        <w:t>Por tanto, con base en las pruebas anteriormente analizadas, se determinó que la sociedad AES CLESA cuenta con la evidencia fehaciente que demuestra que en el suministro en referencia existió una condición irregular imputable al usuario.</w:t>
      </w:r>
    </w:p>
    <w:p w14:paraId="48246855" w14:textId="5230ED9F" w:rsidR="00D77F9D" w:rsidRDefault="00FB76A0" w:rsidP="00FB76A0">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r w:rsidRPr="00FB76A0">
        <w:rPr>
          <w:rFonts w:ascii="Museo 300" w:eastAsia="Times New Roman" w:hAnsi="Museo 300" w:cs="Segoe UI"/>
          <w:sz w:val="16"/>
          <w:szCs w:val="16"/>
          <w:lang w:val="es-419" w:eastAsia="es-SV"/>
        </w:rPr>
        <w:t xml:space="preserve">Dentro de ese contexto, fue posible establecer que la condición descrita por la sociedad AES CLESA, la cual provocaba una variación en el registro de la energía demandada por el usuario, se evidencia en las fotografías de las imágenes </w:t>
      </w:r>
      <w:proofErr w:type="spellStart"/>
      <w:r w:rsidRPr="00FB76A0">
        <w:rPr>
          <w:rFonts w:ascii="Museo 300" w:eastAsia="Times New Roman" w:hAnsi="Museo 300" w:cs="Segoe UI"/>
          <w:sz w:val="16"/>
          <w:szCs w:val="16"/>
          <w:lang w:val="es-419" w:eastAsia="es-SV"/>
        </w:rPr>
        <w:t>n.°</w:t>
      </w:r>
      <w:proofErr w:type="spellEnd"/>
      <w:r w:rsidRPr="00FB76A0">
        <w:rPr>
          <w:rFonts w:ascii="Museo 300" w:eastAsia="Times New Roman" w:hAnsi="Museo 300" w:cs="Segoe UI"/>
          <w:sz w:val="16"/>
          <w:szCs w:val="16"/>
          <w:lang w:val="es-419" w:eastAsia="es-SV"/>
        </w:rPr>
        <w:t xml:space="preserve"> 1, 2 y 3, condición que se verificó por el CAU según lo analizado en las imágenes </w:t>
      </w:r>
      <w:proofErr w:type="spellStart"/>
      <w:r w:rsidRPr="00FB76A0">
        <w:rPr>
          <w:rFonts w:ascii="Museo 300" w:eastAsia="Times New Roman" w:hAnsi="Museo 300" w:cs="Segoe UI"/>
          <w:sz w:val="16"/>
          <w:szCs w:val="16"/>
          <w:lang w:val="es-419" w:eastAsia="es-SV"/>
        </w:rPr>
        <w:t>n.°</w:t>
      </w:r>
      <w:proofErr w:type="spellEnd"/>
      <w:r w:rsidRPr="00FB76A0">
        <w:rPr>
          <w:rFonts w:ascii="Museo 300" w:eastAsia="Times New Roman" w:hAnsi="Museo 300" w:cs="Segoe UI"/>
          <w:sz w:val="16"/>
          <w:szCs w:val="16"/>
          <w:lang w:val="es-419" w:eastAsia="es-SV"/>
        </w:rPr>
        <w:t xml:space="preserve"> 4 y 5</w:t>
      </w:r>
      <w:r>
        <w:rPr>
          <w:rFonts w:ascii="Museo 300" w:eastAsia="Times New Roman" w:hAnsi="Museo 300" w:cs="Segoe UI"/>
          <w:sz w:val="16"/>
          <w:szCs w:val="16"/>
          <w:lang w:val="es-419" w:eastAsia="es-SV"/>
        </w:rPr>
        <w:t xml:space="preserve"> </w:t>
      </w:r>
      <w:r w:rsidR="00E8785B" w:rsidRPr="00E86F51">
        <w:rPr>
          <w:rFonts w:ascii="Museo 300" w:eastAsia="Times New Roman" w:hAnsi="Museo 300" w:cs="Segoe UI"/>
          <w:sz w:val="16"/>
          <w:szCs w:val="16"/>
          <w:lang w:val="es-ES" w:eastAsia="es-SV"/>
        </w:rPr>
        <w:t>[…]</w:t>
      </w:r>
      <w:r>
        <w:rPr>
          <w:rFonts w:ascii="Museo 300" w:eastAsia="Times New Roman" w:hAnsi="Museo 300" w:cs="Segoe UI"/>
          <w:sz w:val="16"/>
          <w:szCs w:val="16"/>
          <w:lang w:val="es-ES" w:eastAsia="es-SV"/>
        </w:rPr>
        <w:t>.</w:t>
      </w:r>
    </w:p>
    <w:p w14:paraId="3A18DEA7" w14:textId="67228A1A" w:rsidR="00FB6FB0" w:rsidRDefault="00FB6FB0" w:rsidP="00FB76A0">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p>
    <w:p w14:paraId="3318F4B1" w14:textId="77777777" w:rsidR="00FB6FB0" w:rsidRDefault="00FB6FB0" w:rsidP="00FB76A0">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p>
    <w:p w14:paraId="3B8D8229" w14:textId="71B7C766" w:rsidR="00263E33" w:rsidRDefault="00FB76A0" w:rsidP="007977FD">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Recálculo efectuado por el CAU</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12610187" w14:textId="66C75A82" w:rsidR="00FB76A0" w:rsidRPr="00FB76A0" w:rsidRDefault="00C85B37" w:rsidP="00FB76A0">
      <w:pPr>
        <w:suppressAutoHyphens w:val="0"/>
        <w:autoSpaceDN/>
        <w:spacing w:after="200" w:line="240" w:lineRule="auto"/>
        <w:ind w:left="851" w:right="708"/>
        <w:jc w:val="both"/>
        <w:textAlignment w:val="auto"/>
        <w:rPr>
          <w:rFonts w:ascii="Museo 300" w:eastAsia="Times New Roman" w:hAnsi="Museo 300" w:cs="Segoe UI"/>
          <w:sz w:val="16"/>
          <w:szCs w:val="16"/>
          <w:lang w:val="es-419" w:eastAsia="es-SV"/>
        </w:rPr>
      </w:pPr>
      <w:r>
        <w:rPr>
          <w:rFonts w:ascii="Museo 300" w:eastAsia="Times New Roman" w:hAnsi="Museo 300" w:cs="Segoe UI"/>
          <w:sz w:val="16"/>
          <w:szCs w:val="16"/>
          <w:lang w:val="es-ES" w:eastAsia="es-SV"/>
        </w:rPr>
        <w:t>(…)</w:t>
      </w:r>
      <w:r w:rsidR="00FB76A0">
        <w:rPr>
          <w:rFonts w:ascii="Museo 300" w:eastAsia="Times New Roman" w:hAnsi="Museo 300" w:cs="Segoe UI"/>
          <w:sz w:val="16"/>
          <w:szCs w:val="16"/>
          <w:lang w:val="es-ES" w:eastAsia="es-SV"/>
        </w:rPr>
        <w:t xml:space="preserve"> </w:t>
      </w:r>
      <w:r w:rsidR="00FB76A0" w:rsidRPr="00FB76A0">
        <w:rPr>
          <w:rFonts w:ascii="Museo 300" w:eastAsia="Times New Roman" w:hAnsi="Museo 300" w:cs="Segoe UI"/>
          <w:sz w:val="16"/>
          <w:szCs w:val="16"/>
          <w:lang w:val="es-419" w:eastAsia="es-SV"/>
        </w:rPr>
        <w:t xml:space="preserve">De conformidad con lo determinado en el procedimiento contenido en el acuerdo </w:t>
      </w:r>
      <w:proofErr w:type="spellStart"/>
      <w:r w:rsidR="00FB76A0" w:rsidRPr="00FB76A0">
        <w:rPr>
          <w:rFonts w:ascii="Museo 300" w:eastAsia="Times New Roman" w:hAnsi="Museo 300" w:cs="Segoe UI"/>
          <w:b/>
          <w:bCs/>
          <w:sz w:val="16"/>
          <w:szCs w:val="16"/>
          <w:lang w:val="es-419" w:eastAsia="es-SV"/>
        </w:rPr>
        <w:t>N.°</w:t>
      </w:r>
      <w:proofErr w:type="spellEnd"/>
      <w:r w:rsidR="00FB76A0" w:rsidRPr="00FB76A0">
        <w:rPr>
          <w:rFonts w:ascii="Museo 300" w:eastAsia="Times New Roman" w:hAnsi="Museo 300" w:cs="Segoe UI"/>
          <w:b/>
          <w:bCs/>
          <w:sz w:val="16"/>
          <w:szCs w:val="16"/>
          <w:lang w:val="es-419" w:eastAsia="es-SV"/>
        </w:rPr>
        <w:t xml:space="preserve"> 283-E-2011</w:t>
      </w:r>
      <w:r w:rsidR="00FB76A0" w:rsidRPr="00FB76A0">
        <w:rPr>
          <w:rFonts w:ascii="Museo 300" w:eastAsia="Times New Roman" w:hAnsi="Museo 300" w:cs="Segoe UI"/>
          <w:sz w:val="16"/>
          <w:szCs w:val="16"/>
          <w:lang w:val="es-419" w:eastAsia="es-SV"/>
        </w:rPr>
        <w:t>, específicamente lo indicado en el Art. 5.2, literal a) se efectuó el respectivo recálculo de la energía consumida y no facturada que la sociedad AES CLESA debe cobrar, teniendo como base lo siguiente:</w:t>
      </w:r>
    </w:p>
    <w:p w14:paraId="3D3B4BDE" w14:textId="32461549" w:rsidR="00FB76A0" w:rsidRDefault="00FB76A0" w:rsidP="00FB76A0">
      <w:pPr>
        <w:pStyle w:val="Prrafodelista"/>
        <w:numPr>
          <w:ilvl w:val="0"/>
          <w:numId w:val="25"/>
        </w:numPr>
        <w:suppressAutoHyphens w:val="0"/>
        <w:autoSpaceDN/>
        <w:spacing w:after="200"/>
        <w:ind w:right="708"/>
        <w:jc w:val="both"/>
        <w:textAlignment w:val="auto"/>
        <w:rPr>
          <w:rFonts w:ascii="Museo 300" w:hAnsi="Museo 300" w:cs="Segoe UI"/>
          <w:sz w:val="16"/>
          <w:szCs w:val="16"/>
          <w:lang w:val="es-419" w:eastAsia="es-SV"/>
        </w:rPr>
      </w:pPr>
      <w:r w:rsidRPr="00FB76A0">
        <w:rPr>
          <w:rFonts w:ascii="Museo 300" w:hAnsi="Museo 300" w:cs="Segoe UI"/>
          <w:sz w:val="16"/>
          <w:szCs w:val="16"/>
          <w:lang w:val="es-419" w:eastAsia="es-SV"/>
        </w:rPr>
        <w:t xml:space="preserve">El historial de registro de lecturas correctas de consumo reportadas por el equipo de medición </w:t>
      </w:r>
      <w:proofErr w:type="spellStart"/>
      <w:r w:rsidRPr="00FB76A0">
        <w:rPr>
          <w:rFonts w:ascii="Museo 300" w:hAnsi="Museo 300" w:cs="Segoe UI"/>
          <w:b/>
          <w:bCs/>
          <w:sz w:val="16"/>
          <w:szCs w:val="16"/>
          <w:lang w:val="es-419" w:eastAsia="es-SV"/>
        </w:rPr>
        <w:t>n.°</w:t>
      </w:r>
      <w:proofErr w:type="spellEnd"/>
      <w:r w:rsidRPr="00FB76A0">
        <w:rPr>
          <w:rFonts w:ascii="Museo 300" w:hAnsi="Museo 300" w:cs="Segoe UI"/>
          <w:b/>
          <w:bCs/>
          <w:sz w:val="16"/>
          <w:szCs w:val="16"/>
          <w:lang w:val="es-419" w:eastAsia="es-SV"/>
        </w:rPr>
        <w:t xml:space="preserve"> </w:t>
      </w:r>
      <w:r w:rsidR="00FB6FB0">
        <w:rPr>
          <w:rFonts w:ascii="Museo 300" w:hAnsi="Museo 300" w:cs="Segoe UI"/>
          <w:b/>
          <w:bCs/>
          <w:sz w:val="16"/>
          <w:szCs w:val="16"/>
          <w:lang w:val="es-419" w:eastAsia="es-SV"/>
        </w:rPr>
        <w:t>XXX</w:t>
      </w:r>
      <w:r w:rsidRPr="00FB76A0">
        <w:rPr>
          <w:rFonts w:ascii="Museo 300" w:hAnsi="Museo 300" w:cs="Segoe UI"/>
          <w:sz w:val="16"/>
          <w:szCs w:val="16"/>
          <w:lang w:val="es-419" w:eastAsia="es-SV"/>
        </w:rPr>
        <w:t xml:space="preserve"> correspondiente al período de facturación del 5 de febrero al 8 de abril de 2022; dato que permitió establecer en el suministro objeto del presente análisis un consumo mensual de </w:t>
      </w:r>
      <w:r w:rsidRPr="00FB76A0">
        <w:rPr>
          <w:rFonts w:ascii="Museo 300" w:hAnsi="Museo 300" w:cs="Segoe UI"/>
          <w:b/>
          <w:bCs/>
          <w:sz w:val="16"/>
          <w:szCs w:val="16"/>
          <w:lang w:val="es-419" w:eastAsia="es-SV"/>
        </w:rPr>
        <w:t>403 kWh</w:t>
      </w:r>
      <w:r w:rsidRPr="00FB76A0">
        <w:rPr>
          <w:rFonts w:ascii="Museo 300" w:hAnsi="Museo 300" w:cs="Segoe UI"/>
          <w:sz w:val="16"/>
          <w:szCs w:val="16"/>
          <w:lang w:val="es-419" w:eastAsia="es-SV"/>
        </w:rPr>
        <w:t>.</w:t>
      </w:r>
    </w:p>
    <w:p w14:paraId="70EFB933" w14:textId="77777777" w:rsidR="00FB76A0" w:rsidRDefault="00FB76A0" w:rsidP="00FB76A0">
      <w:pPr>
        <w:pStyle w:val="Prrafodelista"/>
        <w:numPr>
          <w:ilvl w:val="0"/>
          <w:numId w:val="25"/>
        </w:numPr>
        <w:suppressAutoHyphens w:val="0"/>
        <w:autoSpaceDN/>
        <w:spacing w:after="200"/>
        <w:ind w:right="708"/>
        <w:jc w:val="both"/>
        <w:textAlignment w:val="auto"/>
        <w:rPr>
          <w:rFonts w:ascii="Museo 300" w:hAnsi="Museo 300" w:cs="Segoe UI"/>
          <w:sz w:val="16"/>
          <w:szCs w:val="16"/>
          <w:lang w:val="es-419" w:eastAsia="es-SV"/>
        </w:rPr>
      </w:pPr>
      <w:r w:rsidRPr="00FB76A0">
        <w:rPr>
          <w:rFonts w:ascii="Museo 300" w:hAnsi="Museo 300" w:cs="Segoe UI"/>
          <w:sz w:val="16"/>
          <w:szCs w:val="16"/>
          <w:lang w:val="es-419" w:eastAsia="es-SV"/>
        </w:rPr>
        <w:t xml:space="preserve">El período por recuperar por parte de la empresa distribuidora, por una energía consumida y no facturada, se determina que es de </w:t>
      </w:r>
      <w:r w:rsidRPr="00FB76A0">
        <w:rPr>
          <w:rFonts w:ascii="Museo 300" w:hAnsi="Museo 300" w:cs="Segoe UI"/>
          <w:b/>
          <w:bCs/>
          <w:sz w:val="16"/>
          <w:szCs w:val="16"/>
          <w:lang w:val="es-419" w:eastAsia="es-SV"/>
        </w:rPr>
        <w:t>180 días</w:t>
      </w:r>
      <w:r w:rsidRPr="00FB76A0">
        <w:rPr>
          <w:rFonts w:ascii="Museo 300" w:hAnsi="Museo 300" w:cs="Segoe UI"/>
          <w:sz w:val="16"/>
          <w:szCs w:val="16"/>
          <w:lang w:val="es-419" w:eastAsia="es-SV"/>
        </w:rPr>
        <w:t>, relativo al período del 14 de abril al 11 de octubre de 2021.</w:t>
      </w:r>
    </w:p>
    <w:p w14:paraId="71D316C9" w14:textId="37A0C5F3" w:rsidR="00C85B37" w:rsidRPr="00FB76A0" w:rsidRDefault="00FB76A0" w:rsidP="00FB76A0">
      <w:pPr>
        <w:pStyle w:val="Prrafodelista"/>
        <w:numPr>
          <w:ilvl w:val="0"/>
          <w:numId w:val="25"/>
        </w:numPr>
        <w:suppressAutoHyphens w:val="0"/>
        <w:autoSpaceDN/>
        <w:spacing w:after="200"/>
        <w:ind w:right="708"/>
        <w:jc w:val="both"/>
        <w:textAlignment w:val="auto"/>
        <w:rPr>
          <w:rFonts w:ascii="Museo 300" w:hAnsi="Museo 300" w:cs="Segoe UI"/>
          <w:sz w:val="16"/>
          <w:szCs w:val="16"/>
          <w:lang w:val="es-419" w:eastAsia="es-SV"/>
        </w:rPr>
      </w:pPr>
      <w:r w:rsidRPr="00FB76A0">
        <w:rPr>
          <w:rFonts w:ascii="Museo 300" w:hAnsi="Museo 300" w:cs="Segoe UI"/>
          <w:sz w:val="16"/>
          <w:szCs w:val="16"/>
          <w:lang w:val="es-419" w:eastAsia="es-SV"/>
        </w:rPr>
        <w:t xml:space="preserve">En el período de recuperación correspondiente del 14 de abril al 11 de octubre de 2021, la sociedad AES CLESA ya facturó un consumo de energía de </w:t>
      </w:r>
      <w:r w:rsidRPr="00FB76A0">
        <w:rPr>
          <w:rFonts w:ascii="Museo 300" w:hAnsi="Museo 300" w:cs="Segoe UI"/>
          <w:b/>
          <w:bCs/>
          <w:sz w:val="16"/>
          <w:szCs w:val="16"/>
          <w:lang w:val="es-419" w:eastAsia="es-SV"/>
        </w:rPr>
        <w:t>1,248 kWh</w:t>
      </w:r>
    </w:p>
    <w:p w14:paraId="2DD6CED3" w14:textId="47926597" w:rsidR="00FB76A0" w:rsidRPr="00FB76A0" w:rsidRDefault="00FB76A0" w:rsidP="00FB76A0">
      <w:pPr>
        <w:suppressAutoHyphens w:val="0"/>
        <w:autoSpaceDN/>
        <w:spacing w:after="200"/>
        <w:ind w:left="1211" w:right="708"/>
        <w:jc w:val="both"/>
        <w:textAlignment w:val="auto"/>
        <w:rPr>
          <w:rFonts w:ascii="Museo 300" w:hAnsi="Museo 300" w:cs="Segoe UI"/>
          <w:sz w:val="16"/>
          <w:szCs w:val="16"/>
          <w:lang w:val="es-419" w:eastAsia="es-SV"/>
        </w:rPr>
      </w:pPr>
      <w:r w:rsidRPr="00FB76A0">
        <w:rPr>
          <w:rFonts w:ascii="Museo 300" w:hAnsi="Museo 300" w:cs="Segoe UI"/>
          <w:sz w:val="16"/>
          <w:szCs w:val="16"/>
          <w:lang w:val="es-419" w:eastAsia="es-SV"/>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FB76A0">
        <w:rPr>
          <w:rFonts w:ascii="Museo 300" w:hAnsi="Museo 300" w:cs="Segoe UI"/>
          <w:b/>
          <w:bCs/>
          <w:sz w:val="16"/>
          <w:szCs w:val="16"/>
          <w:lang w:val="es-419" w:eastAsia="es-SV"/>
        </w:rPr>
        <w:t>1,169 kWh</w:t>
      </w:r>
      <w:r w:rsidRPr="00FB76A0">
        <w:rPr>
          <w:rFonts w:ascii="Museo 300" w:hAnsi="Museo 300" w:cs="Segoe UI"/>
          <w:sz w:val="16"/>
          <w:szCs w:val="16"/>
          <w:lang w:val="es-419" w:eastAsia="es-SV"/>
        </w:rPr>
        <w:t xml:space="preserve">, el cual asciende a la cantidad de </w:t>
      </w:r>
      <w:r w:rsidRPr="00FB76A0">
        <w:rPr>
          <w:rFonts w:ascii="Museo 300" w:hAnsi="Museo 300" w:cs="Segoe UI"/>
          <w:b/>
          <w:bCs/>
          <w:sz w:val="16"/>
          <w:szCs w:val="16"/>
          <w:lang w:val="es-419" w:eastAsia="es-SV"/>
        </w:rPr>
        <w:t>doscientos noventa y tres 75/100 dólares de los Estados Unidos de América (USD 293.75), IVA incluido</w:t>
      </w:r>
      <w:r>
        <w:rPr>
          <w:rFonts w:ascii="Museo 300" w:hAnsi="Museo 300" w:cs="Segoe UI"/>
          <w:b/>
          <w:bCs/>
          <w:sz w:val="16"/>
          <w:szCs w:val="16"/>
          <w:lang w:val="es-419" w:eastAsia="es-SV"/>
        </w:rPr>
        <w:t xml:space="preserve"> </w:t>
      </w:r>
      <w:r w:rsidRPr="00EF7197">
        <w:rPr>
          <w:rFonts w:ascii="Museo 300" w:hAnsi="Museo 300" w:cs="Segoe UI"/>
          <w:sz w:val="16"/>
          <w:szCs w:val="16"/>
          <w:lang w:val="es-419" w:eastAsia="es-SV"/>
        </w:rPr>
        <w:t>(…).</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0F4E69DA" w14:textId="15F3F814" w:rsidR="00EF7197" w:rsidRPr="00EF7197" w:rsidRDefault="00EF7197" w:rsidP="00EF7197">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lang w:val="es-419"/>
        </w:rPr>
      </w:pPr>
      <w:r w:rsidRPr="00EF7197">
        <w:rPr>
          <w:rFonts w:ascii="Museo 300" w:hAnsi="Museo 300" w:cs="Segoe UI"/>
          <w:color w:val="000000"/>
          <w:sz w:val="16"/>
          <w:szCs w:val="16"/>
          <w:shd w:val="clear" w:color="auto" w:fill="FFFFFF"/>
          <w:lang w:val="es-419"/>
        </w:rPr>
        <w:t xml:space="preserve">Las pruebas presentadas por la empresa distribuidora son aceptables, ya que con estas demostró fehacientemente que existió una condición irregular en el suministro identificado con el </w:t>
      </w:r>
      <w:r w:rsidRPr="00EF7197">
        <w:rPr>
          <w:rFonts w:ascii="Museo 300" w:hAnsi="Museo 300" w:cs="Segoe UI"/>
          <w:b/>
          <w:bCs/>
          <w:color w:val="000000"/>
          <w:sz w:val="16"/>
          <w:szCs w:val="16"/>
          <w:shd w:val="clear" w:color="auto" w:fill="FFFFFF"/>
          <w:lang w:val="es-419"/>
        </w:rPr>
        <w:t xml:space="preserve">NIC </w:t>
      </w:r>
      <w:r w:rsidR="008545D9">
        <w:rPr>
          <w:rFonts w:ascii="Museo 300" w:hAnsi="Museo 300" w:cs="Segoe UI"/>
          <w:b/>
          <w:bCs/>
          <w:color w:val="000000"/>
          <w:sz w:val="16"/>
          <w:szCs w:val="16"/>
          <w:shd w:val="clear" w:color="auto" w:fill="FFFFFF"/>
          <w:lang w:val="es-419"/>
        </w:rPr>
        <w:t>XXX</w:t>
      </w:r>
      <w:r w:rsidRPr="00EF7197">
        <w:rPr>
          <w:rFonts w:ascii="Museo 300" w:hAnsi="Museo 300" w:cs="Segoe UI"/>
          <w:color w:val="000000"/>
          <w:sz w:val="16"/>
          <w:szCs w:val="16"/>
          <w:shd w:val="clear" w:color="auto" w:fill="FFFFFF"/>
          <w:lang w:val="es-419"/>
        </w:rPr>
        <w:t xml:space="preserve">, que consistía en una línea adicional fuera de medición, que afectó el correcto registro de la energía que fue consumida en el citado suministro. </w:t>
      </w:r>
    </w:p>
    <w:p w14:paraId="7521355C" w14:textId="16CDC5EF" w:rsidR="00EF7197" w:rsidRPr="00EF7197" w:rsidRDefault="00EF7197" w:rsidP="00EF7197">
      <w:pPr>
        <w:pStyle w:val="Prrafodelista"/>
        <w:numPr>
          <w:ilvl w:val="0"/>
          <w:numId w:val="9"/>
        </w:numPr>
        <w:spacing w:after="200"/>
        <w:ind w:right="708"/>
        <w:jc w:val="both"/>
        <w:rPr>
          <w:rFonts w:ascii="Museo 300" w:hAnsi="Museo 300" w:cs="Segoe UI"/>
          <w:color w:val="000000"/>
          <w:sz w:val="16"/>
          <w:szCs w:val="16"/>
          <w:shd w:val="clear" w:color="auto" w:fill="FFFFFF"/>
          <w:lang w:val="es-419"/>
        </w:rPr>
      </w:pPr>
      <w:r w:rsidRPr="00EF7197">
        <w:rPr>
          <w:rFonts w:ascii="Museo 300" w:hAnsi="Museo 300" w:cs="Segoe UI"/>
          <w:color w:val="000000"/>
          <w:sz w:val="16"/>
          <w:szCs w:val="16"/>
          <w:shd w:val="clear" w:color="auto" w:fill="FFFFFF"/>
          <w:lang w:val="es-419"/>
        </w:rPr>
        <w:t xml:space="preserve">De conformidad al análisis efectuado por el CAU, se determinó que es excesivo el monto que la sociedad AES CLESA pretende cobrar en concepto de energía consumida y no facturada por la cantidad de </w:t>
      </w:r>
      <w:r w:rsidRPr="00EF7197">
        <w:rPr>
          <w:rFonts w:ascii="Museo 300" w:hAnsi="Museo 300" w:cs="Segoe UI"/>
          <w:b/>
          <w:bCs/>
          <w:color w:val="000000"/>
          <w:sz w:val="16"/>
          <w:szCs w:val="16"/>
          <w:shd w:val="clear" w:color="auto" w:fill="FFFFFF"/>
          <w:lang w:val="es-419"/>
        </w:rPr>
        <w:t xml:space="preserve">cuatrocientos sesenta y siete 02/100 dólares de los Estados Unidos de América (USD 467.02), IVA incluido, </w:t>
      </w:r>
      <w:r w:rsidRPr="00EF7197">
        <w:rPr>
          <w:rFonts w:ascii="Museo 300" w:hAnsi="Museo 300" w:cs="Segoe UI"/>
          <w:color w:val="000000"/>
          <w:sz w:val="16"/>
          <w:szCs w:val="16"/>
          <w:shd w:val="clear" w:color="auto" w:fill="FFFFFF"/>
          <w:lang w:val="es-419"/>
        </w:rPr>
        <w:t xml:space="preserve">equivalente a </w:t>
      </w:r>
      <w:r w:rsidRPr="00EF7197">
        <w:rPr>
          <w:rFonts w:ascii="Museo 300" w:hAnsi="Museo 300" w:cs="Segoe UI"/>
          <w:b/>
          <w:bCs/>
          <w:color w:val="000000"/>
          <w:sz w:val="16"/>
          <w:szCs w:val="16"/>
          <w:shd w:val="clear" w:color="auto" w:fill="FFFFFF"/>
          <w:lang w:val="es-419"/>
        </w:rPr>
        <w:t>1,849 kWh</w:t>
      </w:r>
      <w:r w:rsidRPr="00EF7197">
        <w:rPr>
          <w:rFonts w:ascii="Museo 300" w:hAnsi="Museo 300" w:cs="Segoe UI"/>
          <w:color w:val="000000"/>
          <w:sz w:val="16"/>
          <w:szCs w:val="16"/>
          <w:shd w:val="clear" w:color="auto" w:fill="FFFFFF"/>
          <w:lang w:val="es-419"/>
        </w:rPr>
        <w:t xml:space="preserve">, asociada al período comprendido entre el 14 de abril al 11 de octubre de 2021. </w:t>
      </w:r>
    </w:p>
    <w:p w14:paraId="74BE244C" w14:textId="6DA05F58" w:rsidR="00EF7197" w:rsidRPr="00EF7197" w:rsidRDefault="00EF7197" w:rsidP="00EF7197">
      <w:pPr>
        <w:pStyle w:val="Prrafodelista"/>
        <w:numPr>
          <w:ilvl w:val="0"/>
          <w:numId w:val="9"/>
        </w:numPr>
        <w:spacing w:after="200"/>
        <w:ind w:right="708"/>
        <w:jc w:val="both"/>
        <w:rPr>
          <w:rFonts w:ascii="Museo 300" w:hAnsi="Museo 300" w:cs="Segoe UI"/>
          <w:color w:val="000000"/>
          <w:sz w:val="16"/>
          <w:szCs w:val="16"/>
          <w:shd w:val="clear" w:color="auto" w:fill="FFFFFF"/>
          <w:lang w:val="es-419"/>
        </w:rPr>
      </w:pPr>
      <w:r w:rsidRPr="00EF7197">
        <w:rPr>
          <w:rFonts w:ascii="Museo 300" w:hAnsi="Museo 300" w:cs="Segoe UI"/>
          <w:color w:val="000000"/>
          <w:sz w:val="16"/>
          <w:szCs w:val="16"/>
          <w:shd w:val="clear" w:color="auto" w:fill="FFFFFF"/>
          <w:lang w:val="es-419"/>
        </w:rPr>
        <w:t xml:space="preserve">De acuerdo con el recálculo que el CAU ha efectuado, la sociedad AES CLESA deberá cobrar la cantidad de </w:t>
      </w:r>
      <w:r w:rsidRPr="00EF7197">
        <w:rPr>
          <w:rFonts w:ascii="Museo 300" w:hAnsi="Museo 300" w:cs="Segoe UI"/>
          <w:b/>
          <w:bCs/>
          <w:color w:val="000000"/>
          <w:sz w:val="16"/>
          <w:szCs w:val="16"/>
          <w:shd w:val="clear" w:color="auto" w:fill="FFFFFF"/>
          <w:lang w:val="es-419"/>
        </w:rPr>
        <w:t>doscientos noventa y tres 75/100 dólares de los Estados Unidos de América (USD 293.75), IVA incluido</w:t>
      </w:r>
      <w:r w:rsidRPr="00EF7197">
        <w:rPr>
          <w:rFonts w:ascii="Museo 300" w:hAnsi="Museo 300" w:cs="Segoe UI"/>
          <w:color w:val="000000"/>
          <w:sz w:val="16"/>
          <w:szCs w:val="16"/>
          <w:shd w:val="clear" w:color="auto" w:fill="FFFFFF"/>
          <w:lang w:val="es-419"/>
        </w:rPr>
        <w:t xml:space="preserve">, en concepto de energía consumida y no facturada de </w:t>
      </w:r>
      <w:r w:rsidRPr="00EF7197">
        <w:rPr>
          <w:rFonts w:ascii="Museo 300" w:hAnsi="Museo 300" w:cs="Segoe UI"/>
          <w:b/>
          <w:bCs/>
          <w:color w:val="000000"/>
          <w:sz w:val="16"/>
          <w:szCs w:val="16"/>
          <w:shd w:val="clear" w:color="auto" w:fill="FFFFFF"/>
          <w:lang w:val="es-419"/>
        </w:rPr>
        <w:t>1,169 kWh</w:t>
      </w:r>
      <w:r w:rsidRPr="00EF7197">
        <w:rPr>
          <w:rFonts w:ascii="Museo 300" w:hAnsi="Museo 300" w:cs="Segoe UI"/>
          <w:color w:val="000000"/>
          <w:sz w:val="16"/>
          <w:szCs w:val="16"/>
          <w:shd w:val="clear" w:color="auto" w:fill="FFFFFF"/>
          <w:lang w:val="es-419"/>
        </w:rPr>
        <w:t>,</w:t>
      </w:r>
      <w:r w:rsidRPr="00EF7197">
        <w:rPr>
          <w:rFonts w:ascii="Museo 300" w:hAnsi="Museo 300" w:cs="Segoe UI"/>
          <w:b/>
          <w:bCs/>
          <w:color w:val="000000"/>
          <w:sz w:val="16"/>
          <w:szCs w:val="16"/>
          <w:shd w:val="clear" w:color="auto" w:fill="FFFFFF"/>
          <w:lang w:val="es-419"/>
        </w:rPr>
        <w:t xml:space="preserve"> </w:t>
      </w:r>
      <w:r w:rsidRPr="00EF7197">
        <w:rPr>
          <w:rFonts w:ascii="Museo 300" w:hAnsi="Museo 300" w:cs="Segoe UI"/>
          <w:color w:val="000000"/>
          <w:sz w:val="16"/>
          <w:szCs w:val="16"/>
          <w:shd w:val="clear" w:color="auto" w:fill="FFFFFF"/>
          <w:lang w:val="es-419"/>
        </w:rPr>
        <w:t xml:space="preserve">correspondiente al período de recuperación antes citado. En el anexo de este informe se detalla la hoja de recálculo efectuada. </w:t>
      </w:r>
    </w:p>
    <w:p w14:paraId="4BAB16C4" w14:textId="4ADCBF02" w:rsidR="00562498" w:rsidRPr="00EF7197" w:rsidRDefault="00EF7197" w:rsidP="00EF7197">
      <w:pPr>
        <w:pStyle w:val="Prrafodelista"/>
        <w:numPr>
          <w:ilvl w:val="0"/>
          <w:numId w:val="9"/>
        </w:numPr>
        <w:spacing w:after="200"/>
        <w:ind w:right="708"/>
        <w:jc w:val="both"/>
        <w:rPr>
          <w:rFonts w:ascii="Museo 300" w:hAnsi="Museo 300" w:cs="Segoe UI"/>
          <w:color w:val="000000"/>
          <w:sz w:val="16"/>
          <w:szCs w:val="16"/>
          <w:shd w:val="clear" w:color="auto" w:fill="FFFFFF"/>
          <w:lang w:val="es-419"/>
        </w:rPr>
      </w:pPr>
      <w:r w:rsidRPr="00EF7197">
        <w:rPr>
          <w:rFonts w:ascii="Museo 300" w:hAnsi="Museo 300" w:cs="Segoe UI"/>
          <w:color w:val="000000"/>
          <w:sz w:val="16"/>
          <w:szCs w:val="16"/>
          <w:shd w:val="clear" w:color="auto" w:fill="FFFFFF"/>
          <w:lang w:val="es-419"/>
        </w:rPr>
        <w:t xml:space="preserve">Del monto de </w:t>
      </w:r>
      <w:r w:rsidRPr="00EF7197">
        <w:rPr>
          <w:rFonts w:ascii="Museo 300" w:hAnsi="Museo 300" w:cs="Segoe UI"/>
          <w:b/>
          <w:bCs/>
          <w:color w:val="000000"/>
          <w:sz w:val="16"/>
          <w:szCs w:val="16"/>
          <w:shd w:val="clear" w:color="auto" w:fill="FFFFFF"/>
          <w:lang w:val="es-419"/>
        </w:rPr>
        <w:t>USD 293.75, IVA incluido</w:t>
      </w:r>
      <w:r w:rsidRPr="00EF7197">
        <w:rPr>
          <w:rFonts w:ascii="Museo 300" w:hAnsi="Museo 300" w:cs="Segoe UI"/>
          <w:color w:val="000000"/>
          <w:sz w:val="16"/>
          <w:szCs w:val="16"/>
          <w:shd w:val="clear" w:color="auto" w:fill="FFFFFF"/>
          <w:lang w:val="es-419"/>
        </w:rPr>
        <w:t>,</w:t>
      </w:r>
      <w:r w:rsidRPr="00EF7197">
        <w:rPr>
          <w:rFonts w:ascii="Museo 300" w:hAnsi="Museo 300" w:cs="Segoe UI"/>
          <w:b/>
          <w:bCs/>
          <w:color w:val="000000"/>
          <w:sz w:val="16"/>
          <w:szCs w:val="16"/>
          <w:shd w:val="clear" w:color="auto" w:fill="FFFFFF"/>
          <w:lang w:val="es-419"/>
        </w:rPr>
        <w:t xml:space="preserve"> </w:t>
      </w:r>
      <w:r w:rsidRPr="00EF7197">
        <w:rPr>
          <w:rFonts w:ascii="Museo 300" w:hAnsi="Museo 300" w:cs="Segoe UI"/>
          <w:color w:val="000000"/>
          <w:sz w:val="16"/>
          <w:szCs w:val="16"/>
          <w:shd w:val="clear" w:color="auto" w:fill="FFFFFF"/>
          <w:lang w:val="es-419"/>
        </w:rPr>
        <w:t xml:space="preserve">calculado por el CAU, se tomó en cuenta que la sociedad AES CLESA puede cobrar en concepto de intereses por ENR la cantidad de </w:t>
      </w:r>
      <w:r w:rsidRPr="00EF7197">
        <w:rPr>
          <w:rFonts w:ascii="Museo 300" w:hAnsi="Museo 300" w:cs="Segoe UI"/>
          <w:b/>
          <w:bCs/>
          <w:color w:val="000000"/>
          <w:sz w:val="16"/>
          <w:szCs w:val="16"/>
          <w:shd w:val="clear" w:color="auto" w:fill="FFFFFF"/>
          <w:lang w:val="es-419"/>
        </w:rPr>
        <w:t>USD 9.28</w:t>
      </w:r>
      <w:r w:rsidRPr="00EF7197">
        <w:rPr>
          <w:rFonts w:ascii="Museo 300" w:hAnsi="Museo 300" w:cs="Segoe UI"/>
          <w:color w:val="000000"/>
          <w:sz w:val="16"/>
          <w:szCs w:val="16"/>
          <w:shd w:val="clear" w:color="auto" w:fill="FFFFFF"/>
          <w:lang w:val="es-419"/>
        </w:rPr>
        <w:t xml:space="preserve">, los cuales fueron calculados al 11 de octubre de 2021, utilizando el </w:t>
      </w:r>
      <w:r w:rsidRPr="00EF7197">
        <w:rPr>
          <w:rFonts w:ascii="Museo 300" w:hAnsi="Museo 300" w:cs="Segoe UI"/>
          <w:b/>
          <w:bCs/>
          <w:color w:val="000000"/>
          <w:sz w:val="16"/>
          <w:szCs w:val="16"/>
          <w:shd w:val="clear" w:color="auto" w:fill="FFFFFF"/>
          <w:lang w:val="es-419"/>
        </w:rPr>
        <w:t>6.24 %</w:t>
      </w:r>
      <w:r w:rsidRPr="00EF7197">
        <w:rPr>
          <w:rFonts w:ascii="Museo 300" w:hAnsi="Museo 300" w:cs="Segoe UI"/>
          <w:color w:val="000000"/>
          <w:sz w:val="16"/>
          <w:szCs w:val="16"/>
          <w:shd w:val="clear" w:color="auto" w:fill="FFFFFF"/>
          <w:lang w:val="es-419"/>
        </w:rPr>
        <w:t xml:space="preserve"> que corresponde a la tasa de interés promedio ponderada mensual para préstamos de hasta un año plazo, publicado por el Banco Central de Reserva del Salvador más 5 puntos</w:t>
      </w:r>
      <w:r>
        <w:rPr>
          <w:rFonts w:ascii="Museo 300" w:hAnsi="Museo 300" w:cs="Segoe UI"/>
          <w:color w:val="000000"/>
          <w:sz w:val="16"/>
          <w:szCs w:val="16"/>
          <w:shd w:val="clear" w:color="auto" w:fill="FFFFFF"/>
          <w:lang w:val="es-419"/>
        </w:rPr>
        <w:t xml:space="preserve"> </w:t>
      </w:r>
      <w:r w:rsidR="00562498" w:rsidRPr="00EF7197">
        <w:rPr>
          <w:rFonts w:ascii="Museo 300" w:eastAsia="Arial" w:hAnsi="Museo 300"/>
          <w:color w:val="000000" w:themeColor="text1"/>
          <w:sz w:val="16"/>
          <w:szCs w:val="16"/>
        </w:rPr>
        <w:t>[…]</w:t>
      </w:r>
      <w:r w:rsidR="007B6E8E" w:rsidRPr="00EF7197">
        <w:rPr>
          <w:rFonts w:ascii="Museo 300" w:eastAsia="Arial" w:hAnsi="Museo 300"/>
          <w:color w:val="000000" w:themeColor="text1"/>
          <w:sz w:val="16"/>
          <w:szCs w:val="16"/>
        </w:rPr>
        <w:t>”</w:t>
      </w:r>
      <w:r>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20B5CF48"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387CD9">
        <w:rPr>
          <w:rFonts w:ascii="Museo Sans 300" w:hAnsi="Museo Sans 300"/>
          <w:sz w:val="20"/>
          <w:szCs w:val="20"/>
          <w:lang w:val="es-SV"/>
        </w:rPr>
        <w:t>1</w:t>
      </w:r>
      <w:r w:rsidR="00F17C00">
        <w:rPr>
          <w:rFonts w:ascii="Museo Sans 300" w:hAnsi="Museo Sans 300"/>
          <w:sz w:val="20"/>
          <w:szCs w:val="20"/>
          <w:lang w:val="es-SV"/>
        </w:rPr>
        <w:t>125</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F17C00">
        <w:rPr>
          <w:rFonts w:ascii="Museo Sans 300" w:hAnsi="Museo Sans 300"/>
          <w:sz w:val="20"/>
          <w:szCs w:val="20"/>
          <w:lang w:val="es-SV"/>
        </w:rPr>
        <w:t>tres de junio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FB6FB0">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0DACC5D" w14:textId="053CA94F" w:rsidR="00DA48F0" w:rsidRPr="00F267E4" w:rsidRDefault="00765EB6" w:rsidP="00DA48F0">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t xml:space="preserve">El citado acuerdo fue notificado </w:t>
      </w:r>
      <w:r w:rsidR="00DA48F0">
        <w:rPr>
          <w:rFonts w:ascii="Museo Sans 300" w:hAnsi="Museo Sans 300"/>
          <w:sz w:val="20"/>
          <w:szCs w:val="20"/>
        </w:rPr>
        <w:t xml:space="preserve">a </w:t>
      </w:r>
      <w:r w:rsidR="00DA48F0" w:rsidRPr="00AB4369">
        <w:rPr>
          <w:rFonts w:ascii="Museo Sans 300" w:hAnsi="Museo Sans 300"/>
          <w:sz w:val="20"/>
          <w:szCs w:val="20"/>
        </w:rPr>
        <w:t>la</w:t>
      </w:r>
      <w:r w:rsidR="00E026F6">
        <w:rPr>
          <w:rFonts w:ascii="Museo Sans 300" w:hAnsi="Museo Sans 300"/>
          <w:sz w:val="20"/>
          <w:szCs w:val="20"/>
        </w:rPr>
        <w:t>s partes el día ocho de junio de este año, por lo que el plazo finalizó el veintiuno del mismo mes y año</w:t>
      </w:r>
      <w:r w:rsidR="00DA48F0">
        <w:rPr>
          <w:rFonts w:ascii="Museo Sans 300" w:hAnsi="Museo Sans 300" w:cs="Arial"/>
          <w:sz w:val="20"/>
          <w:szCs w:val="20"/>
        </w:rPr>
        <w:t>.</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30AB18F2" w14:textId="4A63564A" w:rsidR="00805E2D" w:rsidRDefault="004E4CC5" w:rsidP="004E4CC5">
      <w:pPr>
        <w:tabs>
          <w:tab w:val="left" w:pos="426"/>
        </w:tabs>
        <w:spacing w:after="0" w:line="240" w:lineRule="auto"/>
        <w:ind w:left="426"/>
        <w:jc w:val="both"/>
        <w:rPr>
          <w:rFonts w:ascii="Museo Sans 300" w:hAnsi="Museo Sans 300"/>
          <w:sz w:val="20"/>
          <w:szCs w:val="20"/>
        </w:rPr>
      </w:pPr>
      <w:r w:rsidRPr="70478C62">
        <w:rPr>
          <w:rFonts w:ascii="Museo Sans 300" w:eastAsia="Times New Roman" w:hAnsi="Museo Sans 300" w:cs="Times New Roman"/>
          <w:sz w:val="20"/>
          <w:szCs w:val="20"/>
          <w:lang w:eastAsia="es-ES"/>
        </w:rPr>
        <w:t xml:space="preserve">El día </w:t>
      </w:r>
      <w:r w:rsidR="00644D84">
        <w:rPr>
          <w:rFonts w:ascii="Museo Sans 300" w:eastAsia="Times New Roman" w:hAnsi="Museo Sans 300" w:cs="Times New Roman"/>
          <w:sz w:val="20"/>
          <w:szCs w:val="20"/>
          <w:lang w:eastAsia="es-ES"/>
        </w:rPr>
        <w:t>vein</w:t>
      </w:r>
      <w:r w:rsidR="00E026F6">
        <w:rPr>
          <w:rFonts w:ascii="Museo Sans 300" w:eastAsia="Times New Roman" w:hAnsi="Museo Sans 300" w:cs="Times New Roman"/>
          <w:sz w:val="20"/>
          <w:szCs w:val="20"/>
          <w:lang w:eastAsia="es-ES"/>
        </w:rPr>
        <w:t>tiuno</w:t>
      </w:r>
      <w:r w:rsidR="00644D84">
        <w:rPr>
          <w:rFonts w:ascii="Museo Sans 300" w:eastAsia="Times New Roman" w:hAnsi="Museo Sans 300" w:cs="Times New Roman"/>
          <w:sz w:val="20"/>
          <w:szCs w:val="20"/>
          <w:lang w:eastAsia="es-ES"/>
        </w:rPr>
        <w:t xml:space="preserve"> de juni</w:t>
      </w:r>
      <w:r w:rsidR="009F4800">
        <w:rPr>
          <w:rFonts w:ascii="Museo Sans 300" w:eastAsia="Times New Roman" w:hAnsi="Museo Sans 300" w:cs="Times New Roman"/>
          <w:sz w:val="20"/>
          <w:szCs w:val="20"/>
          <w:lang w:eastAsia="es-ES"/>
        </w:rPr>
        <w:t>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w:t>
      </w:r>
      <w:r w:rsidR="00E026F6">
        <w:rPr>
          <w:rFonts w:ascii="Museo Sans 300" w:eastAsia="Times New Roman" w:hAnsi="Museo Sans 300" w:cs="Times New Roman"/>
          <w:sz w:val="20"/>
          <w:szCs w:val="20"/>
          <w:lang w:val="es-ES" w:eastAsia="es-ES"/>
        </w:rPr>
        <w:t>AES CLESA y Cía., S. en C. de C.V</w:t>
      </w:r>
      <w:r w:rsidRPr="70478C62">
        <w:rPr>
          <w:rFonts w:ascii="Museo Sans 300" w:eastAsia="Times New Roman" w:hAnsi="Museo Sans 300" w:cs="Times New Roman"/>
          <w:sz w:val="20"/>
          <w:szCs w:val="20"/>
          <w:lang w:val="es-ES" w:eastAsia="es-ES"/>
        </w:rPr>
        <w:t xml:space="preserve">. presentó un escrito por medio del cual </w:t>
      </w:r>
      <w:r w:rsidR="00275A2D">
        <w:rPr>
          <w:rFonts w:ascii="Museo Sans 300" w:hAnsi="Museo Sans 300"/>
          <w:sz w:val="20"/>
          <w:szCs w:val="20"/>
        </w:rPr>
        <w:t xml:space="preserve">manifestó que </w:t>
      </w:r>
      <w:r w:rsidR="00E026F6">
        <w:rPr>
          <w:rFonts w:ascii="Museo Sans 300" w:hAnsi="Museo Sans 300"/>
          <w:sz w:val="20"/>
          <w:szCs w:val="20"/>
        </w:rPr>
        <w:t xml:space="preserve">no realizaría el recálculo con base a lo establecido en el </w:t>
      </w:r>
      <w:r w:rsidR="00E026F6" w:rsidRPr="70478C62">
        <w:rPr>
          <w:rFonts w:ascii="Museo Sans 300" w:hAnsi="Museo Sans 300"/>
          <w:sz w:val="20"/>
          <w:szCs w:val="20"/>
        </w:rPr>
        <w:t xml:space="preserve">informe </w:t>
      </w:r>
      <w:r w:rsidR="00E026F6" w:rsidRPr="70478C62">
        <w:rPr>
          <w:rFonts w:ascii="Museo Sans 300" w:hAnsi="Museo Sans 300"/>
          <w:sz w:val="20"/>
          <w:szCs w:val="20"/>
        </w:rPr>
        <w:lastRenderedPageBreak/>
        <w:t xml:space="preserve">técnico </w:t>
      </w:r>
      <w:r w:rsidR="00FB6FB0">
        <w:rPr>
          <w:rFonts w:ascii="Museo Sans 300" w:hAnsi="Museo Sans 300"/>
          <w:sz w:val="20"/>
          <w:szCs w:val="20"/>
        </w:rPr>
        <w:t>XXX</w:t>
      </w:r>
      <w:r w:rsidR="005866A3">
        <w:rPr>
          <w:rFonts w:ascii="Museo Sans 300" w:hAnsi="Museo Sans 300"/>
          <w:sz w:val="20"/>
          <w:szCs w:val="20"/>
        </w:rPr>
        <w:t xml:space="preserve">, debido a que la condición encontrada es una línea unifilar fuera de medición a 120 voltios con una carga de 8.56 amperios. </w:t>
      </w:r>
    </w:p>
    <w:p w14:paraId="338B73BD" w14:textId="77777777" w:rsidR="00805E2D" w:rsidRDefault="00805E2D" w:rsidP="004E4CC5">
      <w:pPr>
        <w:tabs>
          <w:tab w:val="left" w:pos="426"/>
        </w:tabs>
        <w:spacing w:after="0" w:line="240" w:lineRule="auto"/>
        <w:ind w:left="426"/>
        <w:jc w:val="both"/>
        <w:rPr>
          <w:rFonts w:ascii="Museo Sans 300" w:hAnsi="Museo Sans 300"/>
          <w:sz w:val="20"/>
          <w:szCs w:val="20"/>
        </w:rPr>
      </w:pPr>
    </w:p>
    <w:p w14:paraId="7ADAF6CE" w14:textId="2EE8C99E"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val="es-ES" w:eastAsia="es-ES"/>
        </w:rPr>
        <w:t xml:space="preserve">Por su parte, </w:t>
      </w:r>
      <w:r w:rsidR="00BB66F8">
        <w:rPr>
          <w:rFonts w:ascii="Museo Sans 300" w:eastAsia="Times New Roman" w:hAnsi="Museo Sans 300" w:cs="Times New Roman"/>
          <w:sz w:val="20"/>
          <w:szCs w:val="20"/>
          <w:lang w:val="es-ES" w:eastAsia="es-ES"/>
        </w:rPr>
        <w:t xml:space="preserve">el </w:t>
      </w:r>
      <w:r w:rsidR="00741F23">
        <w:rPr>
          <w:rFonts w:ascii="Museo Sans 300" w:eastAsia="Times New Roman" w:hAnsi="Museo Sans 300" w:cs="Times New Roman"/>
          <w:sz w:val="20"/>
          <w:szCs w:val="20"/>
          <w:lang w:val="es-ES" w:eastAsia="es-ES"/>
        </w:rPr>
        <w:t>usuari</w:t>
      </w:r>
      <w:r w:rsidR="00BB66F8">
        <w:rPr>
          <w:rFonts w:ascii="Museo Sans 300" w:eastAsia="Times New Roman" w:hAnsi="Museo Sans 300" w:cs="Times New Roman"/>
          <w:sz w:val="20"/>
          <w:szCs w:val="20"/>
          <w:lang w:val="es-ES" w:eastAsia="es-ES"/>
        </w:rPr>
        <w:t>o</w:t>
      </w:r>
      <w:r w:rsidRPr="70478C62">
        <w:rPr>
          <w:rFonts w:ascii="Museo Sans 300" w:eastAsia="Times New Roman" w:hAnsi="Museo Sans 300" w:cs="Times New Roman"/>
          <w:sz w:val="20"/>
          <w:szCs w:val="20"/>
          <w:lang w:val="es-ES" w:eastAsia="es-ES"/>
        </w:rPr>
        <w:t xml:space="preserve"> no presentó documentación para </w:t>
      </w:r>
      <w:r w:rsidR="009F4800">
        <w:rPr>
          <w:rFonts w:ascii="Museo Sans 300" w:eastAsia="Times New Roman" w:hAnsi="Museo Sans 300" w:cs="Times New Roman"/>
          <w:sz w:val="20"/>
          <w:szCs w:val="20"/>
          <w:lang w:val="es-ES" w:eastAsia="es-ES"/>
        </w:rPr>
        <w:t>que fuera</w:t>
      </w:r>
      <w:r w:rsidRPr="70478C62">
        <w:rPr>
          <w:rFonts w:ascii="Museo Sans 300" w:eastAsia="Times New Roman" w:hAnsi="Museo Sans 300" w:cs="Times New Roman"/>
          <w:sz w:val="20"/>
          <w:szCs w:val="20"/>
          <w:lang w:val="es-ES" w:eastAsia="es-ES"/>
        </w:rPr>
        <w:t xml:space="preserve"> analizada.</w:t>
      </w:r>
    </w:p>
    <w:p w14:paraId="23052EF5" w14:textId="44462975" w:rsidR="00C80FE2" w:rsidRDefault="00C80FE2"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53A01A2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E026F6">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8C194F8" w14:textId="77777777" w:rsid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FA466C5" w14:textId="77777777" w:rsidR="00EC5D53" w:rsidRDefault="00EC5D53" w:rsidP="00EC5D53">
      <w:pPr>
        <w:spacing w:after="0" w:line="240" w:lineRule="auto"/>
        <w:ind w:left="426"/>
        <w:jc w:val="both"/>
        <w:rPr>
          <w:rFonts w:ascii="Museo Sans 300" w:eastAsia="Arial" w:hAnsi="Museo Sans 300"/>
          <w:sz w:val="20"/>
          <w:szCs w:val="20"/>
          <w:lang w:eastAsia="es-SV"/>
        </w:rPr>
      </w:pPr>
    </w:p>
    <w:p w14:paraId="1A2783E0" w14:textId="457CCBD4" w:rsidR="00551F4C" w:rsidRP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DBC00AE" w14:textId="77777777" w:rsidR="009F4800" w:rsidRDefault="009F4800"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10B64D1F"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626125E" w14:textId="77777777" w:rsidR="00626846" w:rsidRDefault="00626846"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B0D9D3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8545D9">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68114B39"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FB6FB0">
        <w:rPr>
          <w:rFonts w:ascii="Museo Sans 300" w:hAnsi="Museo Sans 300" w:cs="Segoe UI"/>
          <w:sz w:val="20"/>
          <w:szCs w:val="20"/>
          <w:lang w:eastAsia="es-MX"/>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7D463651"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26846" w:rsidRPr="00626846">
        <w:rPr>
          <w:rFonts w:ascii="Museo 300" w:eastAsia="Times New Roman" w:hAnsi="Museo 300" w:cs="Segoe UI"/>
          <w:sz w:val="16"/>
          <w:szCs w:val="16"/>
          <w:lang w:val="es-ES" w:eastAsia="es-SV"/>
        </w:rPr>
        <w:t>.</w:t>
      </w:r>
      <w:r w:rsidR="00626846" w:rsidRPr="00626846">
        <w:rPr>
          <w:rFonts w:ascii="Museo 300" w:eastAsia="Times New Roman" w:hAnsi="Museo 300" w:cs="Segoe UI"/>
          <w:sz w:val="16"/>
          <w:szCs w:val="16"/>
          <w:lang w:eastAsia="es-SV"/>
        </w:rPr>
        <w:t xml:space="preserve"> </w:t>
      </w:r>
      <w:r w:rsidR="009141B7" w:rsidRPr="009141B7">
        <w:rPr>
          <w:rFonts w:ascii="Museo 300" w:eastAsia="Times New Roman" w:hAnsi="Museo 300" w:cs="Segoe UI"/>
          <w:sz w:val="16"/>
          <w:szCs w:val="16"/>
          <w:lang w:val="es-419" w:eastAsia="es-SV"/>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a 120 V”; condición que impidió el verdadero registro de la energía eléctrica que fue demandada en dicho suministro</w:t>
      </w:r>
      <w:r w:rsidR="009141B7" w:rsidRPr="009141B7">
        <w:rPr>
          <w:rFonts w:ascii="Museo 300" w:eastAsia="Times New Roman" w:hAnsi="Museo 300" w:cs="Segoe UI"/>
          <w:sz w:val="16"/>
          <w:szCs w:val="16"/>
          <w:lang w:eastAsia="es-SV"/>
        </w:rPr>
        <w:t xml:space="preserve"> </w:t>
      </w:r>
      <w:r w:rsidR="00D70E74">
        <w:rPr>
          <w:rFonts w:ascii="Museo 300" w:hAnsi="Museo 300"/>
          <w:spacing w:val="-8"/>
          <w:sz w:val="16"/>
          <w:szCs w:val="16"/>
        </w:rPr>
        <w:t>(…)</w:t>
      </w:r>
      <w:r w:rsidR="009141B7">
        <w:rPr>
          <w:rFonts w:ascii="Museo 300" w:hAnsi="Museo 300"/>
          <w:spacing w:val="-8"/>
          <w:sz w:val="16"/>
          <w:szCs w:val="16"/>
        </w:rPr>
        <w:t>.</w:t>
      </w:r>
    </w:p>
    <w:p w14:paraId="643A0C80" w14:textId="58E700C3" w:rsidR="009141B7" w:rsidRPr="009141B7" w:rsidRDefault="009141B7" w:rsidP="009141B7">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9141B7">
        <w:rPr>
          <w:rFonts w:ascii="Museo 300" w:eastAsia="SimSun" w:hAnsi="Museo 300"/>
          <w:color w:val="000000" w:themeColor="text1"/>
          <w:spacing w:val="-5"/>
          <w:sz w:val="16"/>
          <w:szCs w:val="16"/>
          <w:lang w:val="es-419"/>
        </w:rPr>
        <w:t xml:space="preserve">Asimismo, se observó un extremo del conductor de la trayectoria anterior de la acometida cortado y aislado, reubicando el personal de la empresa distribuidora el retorno de este conductor bajo medición en la línea “L1” del medidor </w:t>
      </w:r>
      <w:proofErr w:type="spellStart"/>
      <w:r w:rsidRPr="009141B7">
        <w:rPr>
          <w:rFonts w:ascii="Museo 300" w:eastAsia="SimSun" w:hAnsi="Museo 300"/>
          <w:b/>
          <w:bCs/>
          <w:color w:val="000000" w:themeColor="text1"/>
          <w:spacing w:val="-5"/>
          <w:sz w:val="16"/>
          <w:szCs w:val="16"/>
          <w:lang w:val="es-419"/>
        </w:rPr>
        <w:t>n.°</w:t>
      </w:r>
      <w:proofErr w:type="spellEnd"/>
      <w:r w:rsidRPr="009141B7">
        <w:rPr>
          <w:rFonts w:ascii="Museo 300" w:eastAsia="SimSun" w:hAnsi="Museo 300"/>
          <w:b/>
          <w:bCs/>
          <w:color w:val="000000" w:themeColor="text1"/>
          <w:spacing w:val="-5"/>
          <w:sz w:val="16"/>
          <w:szCs w:val="16"/>
          <w:lang w:val="es-419"/>
        </w:rPr>
        <w:t xml:space="preserve"> </w:t>
      </w:r>
      <w:r w:rsidR="00FB6FB0">
        <w:rPr>
          <w:rFonts w:ascii="Museo 300" w:eastAsia="SimSun" w:hAnsi="Museo 300"/>
          <w:b/>
          <w:bCs/>
          <w:color w:val="000000" w:themeColor="text1"/>
          <w:spacing w:val="-5"/>
          <w:sz w:val="16"/>
          <w:szCs w:val="16"/>
          <w:lang w:val="es-419"/>
        </w:rPr>
        <w:t>XXX</w:t>
      </w:r>
      <w:r w:rsidRPr="009141B7">
        <w:rPr>
          <w:rFonts w:ascii="Museo 300" w:eastAsia="SimSun" w:hAnsi="Museo 300"/>
          <w:color w:val="000000" w:themeColor="text1"/>
          <w:spacing w:val="-5"/>
          <w:sz w:val="16"/>
          <w:szCs w:val="16"/>
          <w:lang w:val="es-419"/>
        </w:rPr>
        <w:t>, a fin de normalizar la condición sin alterar la propiedad del usuario.</w:t>
      </w:r>
    </w:p>
    <w:p w14:paraId="5854667D" w14:textId="77777777" w:rsidR="009141B7" w:rsidRDefault="009141B7" w:rsidP="009141B7">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9141B7">
        <w:rPr>
          <w:rFonts w:ascii="Museo 300" w:eastAsia="SimSun" w:hAnsi="Museo 300"/>
          <w:color w:val="000000" w:themeColor="text1"/>
          <w:spacing w:val="-5"/>
          <w:sz w:val="16"/>
          <w:szCs w:val="16"/>
          <w:lang w:val="es-419"/>
        </w:rPr>
        <w:t xml:space="preserve">Sin embargo, el conductor que anteriormente estuvo fuera de medición sigue conservando su trayectoria después del punto de derivación que se encontraba oculto con concreto, e ingresa a la vivienda por el mismo agujero en el techo detallado en la imagen </w:t>
      </w:r>
      <w:proofErr w:type="spellStart"/>
      <w:r w:rsidRPr="009141B7">
        <w:rPr>
          <w:rFonts w:ascii="Museo 300" w:eastAsia="SimSun" w:hAnsi="Museo 300"/>
          <w:color w:val="000000" w:themeColor="text1"/>
          <w:spacing w:val="-5"/>
          <w:sz w:val="16"/>
          <w:szCs w:val="16"/>
          <w:lang w:val="es-419"/>
        </w:rPr>
        <w:t>n.°</w:t>
      </w:r>
      <w:proofErr w:type="spellEnd"/>
      <w:r w:rsidRPr="009141B7">
        <w:rPr>
          <w:rFonts w:ascii="Museo 300" w:eastAsia="SimSun" w:hAnsi="Museo 300"/>
          <w:color w:val="000000" w:themeColor="text1"/>
          <w:spacing w:val="-5"/>
          <w:sz w:val="16"/>
          <w:szCs w:val="16"/>
          <w:lang w:val="es-419"/>
        </w:rPr>
        <w:t xml:space="preserve"> 2, por lo que el personal técnico del CAU midió la corriente de dicho conductor obteniendo lecturas de </w:t>
      </w:r>
      <w:r w:rsidRPr="009141B7">
        <w:rPr>
          <w:rFonts w:ascii="Museo 300" w:eastAsia="SimSun" w:hAnsi="Museo 300"/>
          <w:b/>
          <w:bCs/>
          <w:color w:val="000000" w:themeColor="text1"/>
          <w:spacing w:val="-5"/>
          <w:sz w:val="16"/>
          <w:szCs w:val="16"/>
          <w:lang w:val="es-419"/>
        </w:rPr>
        <w:t>1.55 amperios</w:t>
      </w:r>
      <w:r w:rsidRPr="009141B7">
        <w:rPr>
          <w:rFonts w:ascii="Museo 300" w:eastAsia="SimSun" w:hAnsi="Museo 300"/>
          <w:color w:val="000000" w:themeColor="text1"/>
          <w:spacing w:val="-5"/>
          <w:sz w:val="16"/>
          <w:szCs w:val="16"/>
          <w:lang w:val="es-419"/>
        </w:rPr>
        <w:t>, carga que corresponde a una refrigeradora</w:t>
      </w:r>
      <w:r>
        <w:rPr>
          <w:rFonts w:ascii="Museo 300" w:eastAsia="SimSun" w:hAnsi="Museo 300"/>
          <w:color w:val="000000" w:themeColor="text1"/>
          <w:spacing w:val="-5"/>
          <w:sz w:val="16"/>
          <w:szCs w:val="16"/>
          <w:lang w:val="es-419"/>
        </w:rPr>
        <w:t xml:space="preserve"> (…)</w:t>
      </w:r>
      <w:r w:rsidR="00626846" w:rsidRPr="0058066F">
        <w:rPr>
          <w:rFonts w:ascii="Museo 300" w:eastAsia="SimSun" w:hAnsi="Museo 300"/>
          <w:color w:val="000000" w:themeColor="text1"/>
          <w:spacing w:val="-5"/>
          <w:sz w:val="16"/>
          <w:szCs w:val="16"/>
          <w:lang w:val="es-ES"/>
        </w:rPr>
        <w:t>.</w:t>
      </w:r>
    </w:p>
    <w:p w14:paraId="4DC82805" w14:textId="4F26C364" w:rsidR="00C34300" w:rsidRPr="009141B7" w:rsidRDefault="009141B7" w:rsidP="009141B7">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9141B7">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sidR="00626846" w:rsidRPr="00626846">
        <w:rPr>
          <w:rFonts w:ascii="Museo 300" w:eastAsia="SimSun" w:hAnsi="Museo 300"/>
          <w:color w:val="000000" w:themeColor="text1"/>
          <w:spacing w:val="-5"/>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2C31427" w14:textId="1B241ABC" w:rsidR="00CB28A3" w:rsidRPr="001B4A17" w:rsidRDefault="007160EE" w:rsidP="003A5996">
      <w:pPr>
        <w:autoSpaceDE w:val="0"/>
        <w:adjustRightInd w:val="0"/>
        <w:spacing w:after="0" w:line="240" w:lineRule="auto"/>
        <w:ind w:left="426"/>
        <w:jc w:val="both"/>
        <w:rPr>
          <w:rFonts w:ascii="Museo Sans 300" w:hAnsi="Museo Sans 300"/>
          <w:sz w:val="20"/>
          <w:szCs w:val="20"/>
        </w:rPr>
      </w:pPr>
      <w:r w:rsidRPr="003A5996">
        <w:rPr>
          <w:rFonts w:ascii="Museo Sans 300" w:hAnsi="Museo Sans 300" w:cs="Segoe UI"/>
          <w:sz w:val="20"/>
          <w:szCs w:val="20"/>
          <w:lang w:val="es-ES" w:eastAsia="es-MX"/>
        </w:rPr>
        <w:t>En</w:t>
      </w:r>
      <w:r w:rsidRPr="001B4A17">
        <w:rPr>
          <w:rFonts w:ascii="Museo Sans 300" w:hAnsi="Museo Sans 300"/>
          <w:sz w:val="20"/>
          <w:szCs w:val="20"/>
        </w:rPr>
        <w:t xml:space="preserve"> cuanto </w:t>
      </w:r>
      <w:r w:rsidR="003A5996">
        <w:rPr>
          <w:rFonts w:ascii="Museo Sans 300" w:hAnsi="Museo Sans 300"/>
          <w:sz w:val="20"/>
          <w:szCs w:val="20"/>
        </w:rPr>
        <w:t>a</w:t>
      </w:r>
      <w:r w:rsidR="00BB66F8" w:rsidRPr="001B4A17">
        <w:rPr>
          <w:rFonts w:ascii="Museo Sans 300" w:hAnsi="Museo Sans 300"/>
          <w:sz w:val="20"/>
          <w:szCs w:val="20"/>
        </w:rPr>
        <w:t xml:space="preserve">l señor </w:t>
      </w:r>
      <w:r w:rsidR="008545D9">
        <w:rPr>
          <w:rFonts w:ascii="Museo Sans 300" w:hAnsi="Museo Sans 300"/>
          <w:sz w:val="20"/>
          <w:szCs w:val="20"/>
        </w:rPr>
        <w:t>XXX</w:t>
      </w:r>
      <w:r w:rsidR="007A36E1" w:rsidRPr="001B4A17">
        <w:rPr>
          <w:rFonts w:ascii="Museo Sans 300" w:hAnsi="Museo Sans 300"/>
          <w:sz w:val="20"/>
          <w:szCs w:val="20"/>
        </w:rPr>
        <w:t>, cabe aclarar que no presentó elementos probatorios que debieran ser analizados.</w:t>
      </w:r>
    </w:p>
    <w:p w14:paraId="19677A25" w14:textId="77777777" w:rsidR="000278DA" w:rsidRDefault="000278DA" w:rsidP="00BB66F8">
      <w:pPr>
        <w:suppressAutoHyphens w:val="0"/>
        <w:autoSpaceDN/>
        <w:spacing w:after="0" w:line="240" w:lineRule="auto"/>
        <w:ind w:left="420"/>
        <w:jc w:val="both"/>
        <w:rPr>
          <w:rFonts w:ascii="Museo Sans 300" w:hAnsi="Museo Sans 300"/>
          <w:sz w:val="20"/>
          <w:szCs w:val="20"/>
        </w:rPr>
      </w:pPr>
    </w:p>
    <w:p w14:paraId="4BBD33E1" w14:textId="110A9CFF" w:rsidR="007503FB" w:rsidRPr="007503FB" w:rsidRDefault="002E300A" w:rsidP="008134AE">
      <w:pPr>
        <w:autoSpaceDE w:val="0"/>
        <w:adjustRightInd w:val="0"/>
        <w:spacing w:after="0" w:line="240" w:lineRule="auto"/>
        <w:ind w:left="426"/>
        <w:jc w:val="both"/>
        <w:rPr>
          <w:rFonts w:ascii="Museo Sans 300" w:hAnsi="Museo Sans 300"/>
          <w:color w:val="000000"/>
          <w:sz w:val="20"/>
          <w:szCs w:val="20"/>
          <w:shd w:val="clear" w:color="auto" w:fill="FFFFFF"/>
        </w:rPr>
      </w:pPr>
      <w:r w:rsidRPr="008134AE">
        <w:rPr>
          <w:rFonts w:ascii="Museo Sans 300" w:hAnsi="Museo Sans 300" w:cs="Segoe UI"/>
          <w:sz w:val="20"/>
          <w:szCs w:val="20"/>
          <w:lang w:val="es-ES" w:eastAsia="es-MX"/>
        </w:rPr>
        <w:t xml:space="preserve">Conforme lo anterior, el CAU estableció en el informe técnico </w:t>
      </w:r>
      <w:r w:rsidR="00FB6FB0">
        <w:rPr>
          <w:rFonts w:ascii="Museo Sans 300" w:hAnsi="Museo Sans 300" w:cs="Segoe UI"/>
          <w:sz w:val="20"/>
          <w:szCs w:val="20"/>
          <w:lang w:val="es-ES" w:eastAsia="es-MX"/>
        </w:rPr>
        <w:t>XXX</w:t>
      </w:r>
      <w:r w:rsidRPr="008134AE">
        <w:rPr>
          <w:rFonts w:ascii="Museo Sans 300" w:hAnsi="Museo Sans 300" w:cs="Segoe UI"/>
          <w:sz w:val="20"/>
          <w:szCs w:val="20"/>
          <w:lang w:val="es-ES" w:eastAsia="es-MX"/>
        </w:rPr>
        <w:t xml:space="preserve"> que existió</w:t>
      </w:r>
      <w:r w:rsidR="00C73E6E" w:rsidRPr="008134AE">
        <w:rPr>
          <w:rFonts w:cs="Segoe UI"/>
          <w:lang w:val="es-ES" w:eastAsia="es-MX"/>
        </w:rPr>
        <w:t xml:space="preserve"> </w:t>
      </w:r>
      <w:r w:rsidR="00D65418" w:rsidRPr="008134AE">
        <w:rPr>
          <w:rFonts w:ascii="Museo Sans 300" w:hAnsi="Museo Sans 300" w:cs="Segoe UI"/>
          <w:sz w:val="20"/>
          <w:szCs w:val="20"/>
          <w:lang w:val="es-ES" w:eastAsia="es-MX"/>
        </w:rPr>
        <w:t xml:space="preserve">una condición irregular </w:t>
      </w:r>
      <w:r w:rsidR="00E01BA4" w:rsidRPr="008134AE">
        <w:rPr>
          <w:rFonts w:ascii="Museo Sans 300" w:hAnsi="Museo Sans 300" w:cs="Segoe UI"/>
          <w:sz w:val="20"/>
          <w:szCs w:val="20"/>
          <w:lang w:val="es-ES" w:eastAsia="es-MX"/>
        </w:rPr>
        <w:t xml:space="preserve">consistente </w:t>
      </w:r>
      <w:r w:rsidR="007503FB" w:rsidRPr="008134AE">
        <w:rPr>
          <w:rFonts w:ascii="Museo Sans 300" w:hAnsi="Museo Sans 300" w:cs="Segoe UI"/>
          <w:sz w:val="20"/>
          <w:szCs w:val="20"/>
          <w:lang w:val="es-ES" w:eastAsia="es-MX"/>
        </w:rPr>
        <w:t xml:space="preserve">en </w:t>
      </w:r>
      <w:r w:rsidR="004300EA">
        <w:rPr>
          <w:rFonts w:ascii="Museo Sans 300" w:hAnsi="Museo Sans 300" w:cs="Segoe UI"/>
          <w:sz w:val="20"/>
          <w:szCs w:val="20"/>
          <w:lang w:val="es-ES" w:eastAsia="es-MX"/>
        </w:rPr>
        <w:t>una línea adicional fuera de medición</w:t>
      </w:r>
      <w:r w:rsidR="00F86EA4" w:rsidRPr="008134AE">
        <w:rPr>
          <w:rFonts w:ascii="Museo Sans 300" w:hAnsi="Museo Sans 300" w:cs="Segoe UI"/>
          <w:sz w:val="20"/>
          <w:szCs w:val="20"/>
          <w:lang w:val="es-ES" w:eastAsia="es-MX"/>
        </w:rPr>
        <w:t xml:space="preserve">, </w:t>
      </w:r>
      <w:r w:rsidR="007503FB" w:rsidRPr="007503FB">
        <w:rPr>
          <w:rFonts w:ascii="Museo Sans 300" w:hAnsi="Museo Sans 300"/>
          <w:color w:val="000000"/>
          <w:sz w:val="20"/>
          <w:szCs w:val="20"/>
          <w:shd w:val="clear" w:color="auto" w:fill="FFFFFF"/>
        </w:rPr>
        <w:t>con el fin de consumir energía que no fuera registrada por el medidor.</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w:t>
      </w:r>
      <w:r>
        <w:rPr>
          <w:rFonts w:ascii="Museo Sans 300" w:hAnsi="Museo Sans 300" w:cs="Segoe UI"/>
          <w:sz w:val="20"/>
          <w:szCs w:val="20"/>
          <w:lang w:val="es-ES" w:eastAsia="es-MX"/>
        </w:rPr>
        <w:lastRenderedPageBreak/>
        <w:t xml:space="preserve">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5FC5570C" w:rsidR="002E300A" w:rsidRDefault="002E300A" w:rsidP="00551F4C">
      <w:pPr>
        <w:pStyle w:val="Prrafodelista"/>
        <w:tabs>
          <w:tab w:val="left" w:pos="426"/>
        </w:tabs>
        <w:ind w:left="426"/>
        <w:jc w:val="both"/>
        <w:rPr>
          <w:rFonts w:ascii="Museo Sans 500" w:hAnsi="Museo Sans 500"/>
          <w:b/>
          <w:bCs/>
          <w:sz w:val="20"/>
          <w:szCs w:val="20"/>
        </w:rPr>
      </w:pPr>
    </w:p>
    <w:p w14:paraId="21174E60" w14:textId="7E81DE3C"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4359C02" w14:textId="6B0619FC" w:rsidR="00AF10B4" w:rsidRDefault="00053DB3" w:rsidP="00AF10B4">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00D40947" w:rsidRPr="00D40947">
        <w:rPr>
          <w:rFonts w:ascii="Museo Sans 300" w:hAnsi="Museo Sans 300"/>
          <w:sz w:val="20"/>
          <w:szCs w:val="20"/>
        </w:rPr>
        <w:t>no validó el cálculo de ENR realizado por la distribuidora basado en la corriente promedio medida en la línea directa</w:t>
      </w:r>
      <w:r w:rsidR="00AF10B4">
        <w:rPr>
          <w:rFonts w:ascii="Museo Sans 300" w:hAnsi="Museo Sans 300"/>
          <w:sz w:val="20"/>
          <w:szCs w:val="20"/>
        </w:rPr>
        <w:t>,</w:t>
      </w:r>
      <w:r w:rsidR="00AF10B4" w:rsidRPr="00C9434D">
        <w:rPr>
          <w:rFonts w:ascii="Museo Sans 300" w:hAnsi="Museo Sans 300"/>
          <w:sz w:val="20"/>
          <w:szCs w:val="20"/>
        </w:rPr>
        <w:t xml:space="preserve"> debido a que</w:t>
      </w:r>
      <w:r w:rsidR="00AF10B4">
        <w:rPr>
          <w:rFonts w:ascii="Museo Sans 300" w:hAnsi="Museo Sans 300"/>
          <w:sz w:val="20"/>
          <w:szCs w:val="20"/>
        </w:rPr>
        <w:t xml:space="preserve">: </w:t>
      </w:r>
    </w:p>
    <w:p w14:paraId="37AEBA37" w14:textId="77777777" w:rsidR="00AF10B4" w:rsidRDefault="00AF10B4" w:rsidP="00AF10B4">
      <w:pPr>
        <w:autoSpaceDE w:val="0"/>
        <w:spacing w:after="0" w:line="240" w:lineRule="auto"/>
        <w:ind w:left="426"/>
        <w:jc w:val="both"/>
        <w:rPr>
          <w:rFonts w:ascii="Museo Sans 300" w:hAnsi="Museo Sans 300"/>
          <w:sz w:val="20"/>
          <w:szCs w:val="20"/>
        </w:rPr>
      </w:pPr>
    </w:p>
    <w:p w14:paraId="34368A80" w14:textId="60CFC2BA" w:rsidR="00191E87" w:rsidRDefault="00AF10B4" w:rsidP="00615734">
      <w:pPr>
        <w:pStyle w:val="Prrafodelista"/>
        <w:numPr>
          <w:ilvl w:val="0"/>
          <w:numId w:val="23"/>
        </w:numPr>
        <w:autoSpaceDE w:val="0"/>
        <w:jc w:val="both"/>
        <w:rPr>
          <w:rFonts w:ascii="Museo Sans 300" w:hAnsi="Museo Sans 300"/>
          <w:sz w:val="20"/>
          <w:szCs w:val="20"/>
        </w:rPr>
      </w:pPr>
      <w:r w:rsidRPr="00191E87">
        <w:rPr>
          <w:rFonts w:ascii="Museo Sans 300" w:hAnsi="Museo Sans 300"/>
          <w:sz w:val="20"/>
          <w:szCs w:val="20"/>
        </w:rPr>
        <w:t>No se justifica técnicamente que la</w:t>
      </w:r>
      <w:r w:rsidR="0053035F" w:rsidRPr="00191E87">
        <w:rPr>
          <w:rFonts w:ascii="Museo Sans 300" w:hAnsi="Museo Sans 300"/>
          <w:sz w:val="20"/>
          <w:szCs w:val="20"/>
        </w:rPr>
        <w:t xml:space="preserve"> corriente instantánea por </w:t>
      </w:r>
      <w:r w:rsidR="00191E87" w:rsidRPr="00191E87">
        <w:rPr>
          <w:rFonts w:ascii="Museo Sans 300" w:hAnsi="Museo Sans 300"/>
          <w:sz w:val="20"/>
          <w:szCs w:val="20"/>
        </w:rPr>
        <w:t xml:space="preserve">8.56 </w:t>
      </w:r>
      <w:r w:rsidR="000B4585">
        <w:rPr>
          <w:rFonts w:ascii="Museo Sans 300" w:hAnsi="Museo Sans 300"/>
          <w:sz w:val="20"/>
          <w:szCs w:val="20"/>
        </w:rPr>
        <w:t xml:space="preserve">amperios </w:t>
      </w:r>
      <w:r w:rsidR="0053035F" w:rsidRPr="00191E87">
        <w:rPr>
          <w:rFonts w:ascii="Museo Sans 300" w:hAnsi="Museo Sans 300"/>
          <w:sz w:val="20"/>
          <w:szCs w:val="20"/>
        </w:rPr>
        <w:t>e</w:t>
      </w:r>
      <w:r w:rsidRPr="00191E87">
        <w:rPr>
          <w:rFonts w:ascii="Museo Sans 300" w:hAnsi="Museo Sans 300"/>
          <w:sz w:val="20"/>
          <w:szCs w:val="20"/>
        </w:rPr>
        <w:t>ra consumida de forma constante durante 1</w:t>
      </w:r>
      <w:r w:rsidR="0053035F" w:rsidRPr="00191E87">
        <w:rPr>
          <w:rFonts w:ascii="Museo Sans 300" w:hAnsi="Museo Sans 300"/>
          <w:sz w:val="20"/>
          <w:szCs w:val="20"/>
        </w:rPr>
        <w:t>0</w:t>
      </w:r>
      <w:r w:rsidRPr="00191E87">
        <w:rPr>
          <w:rFonts w:ascii="Museo Sans 300" w:hAnsi="Museo Sans 300"/>
          <w:sz w:val="20"/>
          <w:szCs w:val="20"/>
        </w:rPr>
        <w:t xml:space="preserve"> horas diarias</w:t>
      </w:r>
      <w:r w:rsidR="00B9384C" w:rsidRPr="00191E87">
        <w:rPr>
          <w:rFonts w:ascii="Museo Sans 300" w:hAnsi="Museo Sans 300"/>
          <w:sz w:val="20"/>
          <w:szCs w:val="20"/>
        </w:rPr>
        <w:t>.</w:t>
      </w:r>
      <w:r w:rsidR="00191E87" w:rsidRPr="00191E87">
        <w:rPr>
          <w:rFonts w:ascii="Museo Sans 300" w:hAnsi="Museo Sans 300"/>
          <w:sz w:val="20"/>
          <w:szCs w:val="20"/>
        </w:rPr>
        <w:t xml:space="preserve"> </w:t>
      </w:r>
    </w:p>
    <w:p w14:paraId="5E31B69D" w14:textId="6E4E2D42" w:rsidR="009A1184" w:rsidRPr="00191E87" w:rsidRDefault="00191E87" w:rsidP="00615734">
      <w:pPr>
        <w:pStyle w:val="Prrafodelista"/>
        <w:numPr>
          <w:ilvl w:val="0"/>
          <w:numId w:val="23"/>
        </w:numPr>
        <w:autoSpaceDE w:val="0"/>
        <w:jc w:val="both"/>
        <w:rPr>
          <w:rFonts w:ascii="Museo Sans 300" w:hAnsi="Museo Sans 300"/>
          <w:sz w:val="20"/>
          <w:szCs w:val="20"/>
        </w:rPr>
      </w:pPr>
      <w:r>
        <w:rPr>
          <w:rFonts w:ascii="Museo Sans 300" w:hAnsi="Museo Sans 300"/>
          <w:sz w:val="20"/>
          <w:szCs w:val="20"/>
        </w:rPr>
        <w:t>N</w:t>
      </w:r>
      <w:r w:rsidR="00B05CEF" w:rsidRPr="00191E87">
        <w:rPr>
          <w:rFonts w:ascii="Museo Sans 300" w:hAnsi="Museo Sans 300"/>
          <w:sz w:val="20"/>
          <w:szCs w:val="20"/>
        </w:rPr>
        <w:t xml:space="preserve">o </w:t>
      </w:r>
      <w:r w:rsidR="00B05CEF" w:rsidRPr="00191E87">
        <w:rPr>
          <w:rFonts w:ascii="Museo Sans 300" w:hAnsi="Museo Sans 300"/>
          <w:sz w:val="20"/>
          <w:szCs w:val="20"/>
          <w:lang w:val="es-SV"/>
        </w:rPr>
        <w:t>especific</w:t>
      </w:r>
      <w:r>
        <w:rPr>
          <w:rFonts w:ascii="Museo Sans 300" w:hAnsi="Museo Sans 300"/>
          <w:sz w:val="20"/>
          <w:szCs w:val="20"/>
          <w:lang w:val="es-SV"/>
        </w:rPr>
        <w:t>ó</w:t>
      </w:r>
      <w:r w:rsidR="00B05CEF" w:rsidRPr="00191E87">
        <w:rPr>
          <w:rFonts w:ascii="Museo Sans 300" w:hAnsi="Museo Sans 300"/>
          <w:sz w:val="20"/>
          <w:szCs w:val="20"/>
          <w:lang w:val="es-SV"/>
        </w:rPr>
        <w:t xml:space="preserve"> </w:t>
      </w:r>
      <w:r w:rsidR="009A1184" w:rsidRPr="00191E87">
        <w:rPr>
          <w:rFonts w:ascii="Museo Sans 300" w:hAnsi="Museo Sans 300"/>
          <w:sz w:val="20"/>
          <w:szCs w:val="20"/>
        </w:rPr>
        <w:t xml:space="preserve">el tipo de carga </w:t>
      </w:r>
      <w:r>
        <w:rPr>
          <w:rFonts w:ascii="Museo Sans 300" w:hAnsi="Museo Sans 300"/>
          <w:sz w:val="20"/>
          <w:szCs w:val="20"/>
        </w:rPr>
        <w:t>y las características técnicas de los equipos</w:t>
      </w:r>
      <w:r w:rsidR="009A1184" w:rsidRPr="00191E87">
        <w:rPr>
          <w:rFonts w:ascii="Museo Sans 300" w:hAnsi="Museo Sans 300"/>
          <w:sz w:val="20"/>
          <w:szCs w:val="20"/>
        </w:rPr>
        <w:t xml:space="preserve"> </w:t>
      </w:r>
      <w:r>
        <w:rPr>
          <w:rFonts w:ascii="Museo Sans 300" w:hAnsi="Museo Sans 300"/>
          <w:sz w:val="20"/>
          <w:szCs w:val="20"/>
        </w:rPr>
        <w:t xml:space="preserve">conectados </w:t>
      </w:r>
      <w:r w:rsidR="006828CC">
        <w:rPr>
          <w:rFonts w:ascii="Museo Sans 300" w:hAnsi="Museo Sans 300"/>
          <w:sz w:val="20"/>
          <w:szCs w:val="20"/>
        </w:rPr>
        <w:t xml:space="preserve">a </w:t>
      </w:r>
      <w:r w:rsidR="006828CC" w:rsidRPr="00191E87">
        <w:rPr>
          <w:rFonts w:ascii="Museo Sans 300" w:hAnsi="Museo Sans 300"/>
          <w:sz w:val="20"/>
          <w:szCs w:val="20"/>
        </w:rPr>
        <w:t>la</w:t>
      </w:r>
      <w:r w:rsidR="009A1184" w:rsidRPr="00191E87">
        <w:rPr>
          <w:rFonts w:ascii="Museo Sans 300" w:hAnsi="Museo Sans 300"/>
          <w:sz w:val="20"/>
          <w:szCs w:val="20"/>
        </w:rPr>
        <w:t xml:space="preserve"> línea adicional</w:t>
      </w:r>
      <w:r w:rsidR="00B05CEF" w:rsidRPr="00191E87">
        <w:rPr>
          <w:rFonts w:ascii="Museo Sans 300" w:hAnsi="Museo Sans 300"/>
          <w:sz w:val="20"/>
          <w:szCs w:val="20"/>
        </w:rPr>
        <w:t>.</w:t>
      </w:r>
    </w:p>
    <w:p w14:paraId="0E03C62B" w14:textId="77777777" w:rsidR="00B05CEF" w:rsidRPr="00B05CEF" w:rsidRDefault="00B05CEF" w:rsidP="00B05CEF">
      <w:pPr>
        <w:pStyle w:val="Prrafodelista"/>
        <w:autoSpaceDE w:val="0"/>
        <w:ind w:left="786"/>
        <w:jc w:val="both"/>
        <w:rPr>
          <w:rFonts w:ascii="Museo Sans 300" w:hAnsi="Museo Sans 300"/>
          <w:sz w:val="20"/>
          <w:szCs w:val="20"/>
        </w:rPr>
      </w:pPr>
    </w:p>
    <w:p w14:paraId="182A3E4E" w14:textId="7DA32C0B" w:rsidR="00DD3933" w:rsidRPr="00DF3E79" w:rsidRDefault="00DD3933" w:rsidP="00DD3933">
      <w:pPr>
        <w:autoSpaceDE w:val="0"/>
        <w:spacing w:after="0" w:line="240" w:lineRule="auto"/>
        <w:ind w:left="426"/>
        <w:jc w:val="both"/>
        <w:rPr>
          <w:rFonts w:ascii="Museo Sans 300" w:hAnsi="Museo Sans 300"/>
          <w:sz w:val="20"/>
          <w:szCs w:val="20"/>
        </w:rPr>
      </w:pPr>
      <w:r w:rsidRPr="00DF3E79">
        <w:rPr>
          <w:rFonts w:ascii="Museo Sans 300" w:hAnsi="Museo Sans 300"/>
          <w:sz w:val="20"/>
          <w:szCs w:val="20"/>
        </w:rPr>
        <w:t xml:space="preserve">Por ello, el CAU realizó un nuevo cálculo basado </w:t>
      </w:r>
      <w:r w:rsidR="00B05CEF" w:rsidRPr="00B05CEF">
        <w:rPr>
          <w:rFonts w:ascii="Museo Sans 300" w:hAnsi="Museo Sans 300"/>
          <w:sz w:val="20"/>
          <w:szCs w:val="20"/>
        </w:rPr>
        <w:t>en el historial de consumo</w:t>
      </w:r>
      <w:r w:rsidR="00B05CEF" w:rsidRPr="00DF3E79">
        <w:rPr>
          <w:rFonts w:ascii="Museo Sans 300" w:hAnsi="Museo Sans 300"/>
          <w:sz w:val="20"/>
          <w:szCs w:val="20"/>
        </w:rPr>
        <w:t xml:space="preserve"> </w:t>
      </w:r>
      <w:r w:rsidRPr="00DF3E79">
        <w:rPr>
          <w:rFonts w:ascii="Museo Sans 300" w:hAnsi="Museo Sans 300"/>
          <w:sz w:val="20"/>
          <w:szCs w:val="20"/>
        </w:rPr>
        <w:t>en los criterios siguientes:</w:t>
      </w:r>
    </w:p>
    <w:p w14:paraId="27A4F461" w14:textId="77777777" w:rsidR="00DD3933" w:rsidRPr="00DF3E79" w:rsidRDefault="00DD3933" w:rsidP="00DD3933">
      <w:pPr>
        <w:autoSpaceDE w:val="0"/>
        <w:spacing w:after="0" w:line="240" w:lineRule="auto"/>
        <w:ind w:left="426"/>
        <w:jc w:val="both"/>
        <w:rPr>
          <w:rFonts w:ascii="Museo Sans 300" w:hAnsi="Museo Sans 300"/>
          <w:sz w:val="20"/>
          <w:szCs w:val="20"/>
        </w:rPr>
      </w:pPr>
      <w:r w:rsidRPr="00DF3E79">
        <w:rPr>
          <w:rFonts w:ascii="Museo Sans 300" w:hAnsi="Museo Sans 300"/>
          <w:sz w:val="20"/>
          <w:szCs w:val="20"/>
        </w:rPr>
        <w:t> </w:t>
      </w:r>
    </w:p>
    <w:p w14:paraId="4A2F8CB1" w14:textId="53D55C99" w:rsidR="00382A4F" w:rsidRPr="00DF3E79" w:rsidRDefault="00382A4F" w:rsidP="00382A4F">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DF3E79">
        <w:rPr>
          <w:rFonts w:ascii="Museo Sans 300" w:hAnsi="Museo Sans 300"/>
          <w:sz w:val="20"/>
          <w:szCs w:val="20"/>
        </w:rPr>
        <w:t xml:space="preserve">El </w:t>
      </w:r>
      <w:r w:rsidR="009D5F24">
        <w:rPr>
          <w:rFonts w:ascii="Museo Sans 300" w:hAnsi="Museo Sans 300"/>
          <w:sz w:val="20"/>
          <w:szCs w:val="20"/>
        </w:rPr>
        <w:t>consumo promedio (posterior a la normalización del suministro</w:t>
      </w:r>
      <w:r w:rsidR="00805E2D">
        <w:rPr>
          <w:rFonts w:ascii="Museo Sans 300" w:hAnsi="Museo Sans 300"/>
          <w:sz w:val="20"/>
          <w:szCs w:val="20"/>
        </w:rPr>
        <w:t>)</w:t>
      </w:r>
      <w:r w:rsidR="009D5F24">
        <w:rPr>
          <w:rFonts w:ascii="Museo Sans 300" w:hAnsi="Museo Sans 300"/>
          <w:sz w:val="20"/>
          <w:szCs w:val="20"/>
        </w:rPr>
        <w:t>, correspondiente al periodo del 5 de febrero al 8 de abril del año 2022</w:t>
      </w:r>
      <w:r w:rsidR="005D73EA">
        <w:rPr>
          <w:rFonts w:ascii="Museo Sans 300" w:hAnsi="Museo Sans 300"/>
          <w:sz w:val="20"/>
          <w:szCs w:val="20"/>
        </w:rPr>
        <w:t>.</w:t>
      </w:r>
      <w:r w:rsidR="009D5F24">
        <w:rPr>
          <w:rFonts w:ascii="Museo Sans 300" w:hAnsi="Museo Sans 300"/>
          <w:sz w:val="20"/>
          <w:szCs w:val="20"/>
        </w:rPr>
        <w:t xml:space="preserve"> </w:t>
      </w:r>
    </w:p>
    <w:p w14:paraId="79B44D27" w14:textId="77777777" w:rsidR="006F729F" w:rsidRDefault="00530358" w:rsidP="006F729F">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DF3E79">
        <w:rPr>
          <w:rFonts w:ascii="Museo Sans 300" w:hAnsi="Museo Sans 300"/>
          <w:sz w:val="20"/>
          <w:szCs w:val="20"/>
          <w:lang w:val="es-ES"/>
        </w:rPr>
        <w:t xml:space="preserve">El tiempo de recuperación de la energía no registrada del período comprendido del </w:t>
      </w:r>
      <w:r w:rsidR="009D5F24">
        <w:rPr>
          <w:rFonts w:ascii="Museo Sans 300" w:hAnsi="Museo Sans 300"/>
          <w:sz w:val="20"/>
          <w:szCs w:val="20"/>
          <w:lang w:val="es-ES"/>
        </w:rPr>
        <w:t>14 de abril al 11 de octubre del año 2021</w:t>
      </w:r>
      <w:r w:rsidRPr="00DF3E79">
        <w:rPr>
          <w:rFonts w:ascii="Museo Sans 300" w:hAnsi="Museo Sans 300"/>
          <w:sz w:val="20"/>
          <w:szCs w:val="20"/>
          <w:lang w:val="es-ES"/>
        </w:rPr>
        <w:t>.</w:t>
      </w:r>
      <w:r w:rsidRPr="00DF3E79">
        <w:rPr>
          <w:rFonts w:ascii="Museo Sans 300" w:hAnsi="Museo Sans 300"/>
          <w:sz w:val="20"/>
          <w:szCs w:val="20"/>
        </w:rPr>
        <w:t> </w:t>
      </w:r>
    </w:p>
    <w:p w14:paraId="497CF47F" w14:textId="259C56A2" w:rsidR="00E02F6F" w:rsidRPr="006F729F" w:rsidRDefault="00E02F6F" w:rsidP="006F729F">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6F729F">
        <w:rPr>
          <w:rFonts w:ascii="Museo Sans 300" w:hAnsi="Museo Sans 300"/>
          <w:sz w:val="20"/>
          <w:szCs w:val="20"/>
        </w:rPr>
        <w:t xml:space="preserve">Durante dicho periodo la distribuidora ya facturó </w:t>
      </w:r>
      <w:r w:rsidR="00E116DB" w:rsidRPr="006F729F">
        <w:rPr>
          <w:rFonts w:ascii="Museo Sans 300" w:hAnsi="Museo Sans 300"/>
          <w:sz w:val="20"/>
          <w:szCs w:val="20"/>
        </w:rPr>
        <w:t>un consumo de 1,248 kWh.</w:t>
      </w:r>
    </w:p>
    <w:p w14:paraId="076D2A29" w14:textId="39107E96" w:rsidR="00DB4459" w:rsidRPr="00530358" w:rsidRDefault="00500B4C" w:rsidP="00DB4459">
      <w:pPr>
        <w:autoSpaceDE w:val="0"/>
        <w:spacing w:after="0" w:line="240" w:lineRule="auto"/>
        <w:ind w:left="1068"/>
        <w:jc w:val="both"/>
        <w:rPr>
          <w:rFonts w:ascii="Museo Sans 300" w:hAnsi="Museo Sans 300"/>
          <w:sz w:val="20"/>
          <w:szCs w:val="20"/>
        </w:rPr>
      </w:pPr>
      <w:r>
        <w:rPr>
          <w:rFonts w:ascii="Museo Sans 300" w:hAnsi="Museo Sans 300"/>
          <w:sz w:val="20"/>
          <w:szCs w:val="20"/>
        </w:rPr>
        <w:t xml:space="preserve"> </w:t>
      </w:r>
    </w:p>
    <w:p w14:paraId="3796FE61" w14:textId="71EC90EB" w:rsidR="00EA73DE" w:rsidRDefault="00053DB3" w:rsidP="00530358">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9D33F8">
        <w:rPr>
          <w:rFonts w:ascii="Museo Sans 300" w:hAnsi="Museo Sans 300"/>
          <w:sz w:val="20"/>
          <w:szCs w:val="20"/>
        </w:rPr>
        <w:t>DOSCIENTOS NOVENTA Y TRES 75</w:t>
      </w:r>
      <w:r w:rsidR="00DF3E79">
        <w:rPr>
          <w:rFonts w:ascii="Museo Sans 300" w:hAnsi="Museo Sans 300"/>
          <w:sz w:val="20"/>
          <w:szCs w:val="20"/>
        </w:rPr>
        <w:t xml:space="preserve">/100 DÓLARES DE LOS ESTADOS UNIDOS DE AMÉRICA (USD </w:t>
      </w:r>
      <w:r w:rsidR="009D33F8">
        <w:rPr>
          <w:rFonts w:ascii="Museo Sans 300" w:hAnsi="Museo Sans 300"/>
          <w:sz w:val="20"/>
          <w:szCs w:val="20"/>
        </w:rPr>
        <w:t>293.75</w:t>
      </w:r>
      <w:r w:rsidR="00DF3E79">
        <w:rPr>
          <w:rFonts w:ascii="Museo Sans 300" w:hAnsi="Museo Sans 300"/>
          <w:sz w:val="20"/>
          <w:szCs w:val="20"/>
        </w:rPr>
        <w:t>)</w:t>
      </w:r>
      <w:r>
        <w:rPr>
          <w:rFonts w:ascii="Museo Sans 300" w:hAnsi="Museo Sans 300"/>
          <w:sz w:val="20"/>
          <w:szCs w:val="20"/>
        </w:rPr>
        <w:t xml:space="preserve"> </w:t>
      </w:r>
      <w:r w:rsidR="00CD4106" w:rsidRPr="00F8781B">
        <w:rPr>
          <w:rFonts w:ascii="Museo Sans 300" w:hAnsi="Museo Sans 300"/>
          <w:sz w:val="20"/>
          <w:szCs w:val="20"/>
        </w:rPr>
        <w:t>IVA incluido</w:t>
      </w:r>
      <w:r w:rsidR="009F0CC9">
        <w:rPr>
          <w:rFonts w:ascii="Museo Sans 300" w:hAnsi="Museo Sans 300"/>
          <w:sz w:val="20"/>
          <w:szCs w:val="20"/>
        </w:rPr>
        <w:t>, en concepto de energía no registrada</w:t>
      </w:r>
      <w:r w:rsidR="00A21309">
        <w:rPr>
          <w:rFonts w:ascii="Museo Sans 300" w:hAnsi="Museo Sans 300"/>
          <w:sz w:val="20"/>
          <w:szCs w:val="20"/>
        </w:rPr>
        <w:t xml:space="preserve">, </w:t>
      </w:r>
      <w:r w:rsidR="00A21309" w:rsidRPr="00A21309">
        <w:rPr>
          <w:rFonts w:ascii="Museo Sans 300" w:hAnsi="Museo Sans 300"/>
          <w:sz w:val="20"/>
          <w:szCs w:val="20"/>
        </w:rPr>
        <w:t>más la cantidad de NUEVE 28/100 DÓLARES DE LOS ESTADOS UNIDOS DE AMÉRICA (USD 9.28) por los intereses correspondientes, en aplicación al artículo 36 de los Términos y Condiciones Generales al Consumidor Final, para el año 2021</w:t>
      </w:r>
      <w:r w:rsidR="00517D31">
        <w:rPr>
          <w:rFonts w:ascii="Museo Sans 300" w:hAnsi="Museo Sans 300"/>
          <w:sz w:val="20"/>
          <w:szCs w:val="20"/>
        </w:rPr>
        <w:t>.</w:t>
      </w:r>
    </w:p>
    <w:p w14:paraId="7EF1B6A6" w14:textId="19F90B19" w:rsidR="00D4061D" w:rsidRDefault="00D4061D" w:rsidP="00530358">
      <w:pPr>
        <w:autoSpaceDE w:val="0"/>
        <w:spacing w:after="0" w:line="240" w:lineRule="auto"/>
        <w:ind w:left="426"/>
        <w:jc w:val="both"/>
        <w:rPr>
          <w:rFonts w:ascii="Museo Sans 300" w:hAnsi="Museo Sans 300"/>
          <w:sz w:val="20"/>
          <w:szCs w:val="20"/>
        </w:rPr>
      </w:pPr>
    </w:p>
    <w:p w14:paraId="0A3E37D8" w14:textId="1F1C3D46" w:rsidR="00D4061D" w:rsidRDefault="00D4061D" w:rsidP="00D4061D">
      <w:pPr>
        <w:pStyle w:val="Prrafodelista"/>
        <w:tabs>
          <w:tab w:val="left" w:pos="426"/>
        </w:tabs>
        <w:ind w:left="426"/>
        <w:jc w:val="both"/>
        <w:rPr>
          <w:rFonts w:ascii="Museo Sans 500" w:hAnsi="Museo Sans 500"/>
          <w:b/>
          <w:bCs/>
          <w:sz w:val="20"/>
          <w:szCs w:val="20"/>
        </w:rPr>
      </w:pPr>
      <w:r w:rsidRPr="00D4061D">
        <w:rPr>
          <w:rFonts w:ascii="Museo Sans 500" w:hAnsi="Museo Sans 500"/>
          <w:b/>
          <w:bCs/>
          <w:sz w:val="20"/>
          <w:szCs w:val="20"/>
        </w:rPr>
        <w:t>2.1.3. Cumplimiento de las resoluciones de la SIGET</w:t>
      </w:r>
    </w:p>
    <w:p w14:paraId="19677A21" w14:textId="77777777" w:rsidR="00D4061D" w:rsidRPr="00D4061D" w:rsidRDefault="00D4061D" w:rsidP="00D4061D">
      <w:pPr>
        <w:pStyle w:val="Prrafodelista"/>
        <w:tabs>
          <w:tab w:val="left" w:pos="426"/>
        </w:tabs>
        <w:ind w:left="426"/>
        <w:jc w:val="both"/>
        <w:rPr>
          <w:rFonts w:ascii="Museo Sans 500" w:hAnsi="Museo Sans 500"/>
          <w:b/>
          <w:bCs/>
          <w:sz w:val="20"/>
          <w:szCs w:val="20"/>
        </w:rPr>
      </w:pPr>
    </w:p>
    <w:p w14:paraId="0FF10B73" w14:textId="6DDB1EDF" w:rsidR="00D4061D" w:rsidRPr="00D4061D" w:rsidRDefault="00D4061D" w:rsidP="00D4061D">
      <w:pPr>
        <w:autoSpaceDE w:val="0"/>
        <w:spacing w:after="0" w:line="240" w:lineRule="auto"/>
        <w:ind w:left="426"/>
        <w:jc w:val="both"/>
        <w:rPr>
          <w:rFonts w:ascii="Museo Sans 300" w:hAnsi="Museo Sans 300"/>
          <w:sz w:val="20"/>
          <w:szCs w:val="20"/>
        </w:rPr>
      </w:pPr>
      <w:r w:rsidRPr="00D4061D">
        <w:rPr>
          <w:rFonts w:ascii="Museo Sans 300" w:hAnsi="Museo Sans 300"/>
          <w:sz w:val="20"/>
          <w:szCs w:val="20"/>
        </w:rPr>
        <w:t xml:space="preserve">Respecto a lo alegado por la distribuidora en el escrito del </w:t>
      </w:r>
      <w:r>
        <w:rPr>
          <w:rFonts w:ascii="Museo Sans 300" w:hAnsi="Museo Sans 300"/>
          <w:sz w:val="20"/>
          <w:szCs w:val="20"/>
        </w:rPr>
        <w:t>día veintiuno de junio</w:t>
      </w:r>
      <w:r w:rsidRPr="00D4061D">
        <w:rPr>
          <w:rFonts w:ascii="Museo Sans 300" w:hAnsi="Museo Sans 300"/>
          <w:sz w:val="20"/>
          <w:szCs w:val="20"/>
        </w:rPr>
        <w:t xml:space="preserve"> de este año, de negarse a efectuar la modificación del monto en concepto de energía no registrada, se indica que la SIGET es el ente regulador que por determinación expresa del legislador tiene la tarea esencial de regular y supervisar actividades relacionadas con el sector de electricidad.</w:t>
      </w:r>
    </w:p>
    <w:p w14:paraId="4B6B8EF9" w14:textId="77777777" w:rsidR="00D4061D" w:rsidRDefault="00D4061D" w:rsidP="00D4061D">
      <w:pPr>
        <w:autoSpaceDE w:val="0"/>
        <w:spacing w:after="0" w:line="240" w:lineRule="auto"/>
        <w:ind w:left="426"/>
        <w:jc w:val="both"/>
        <w:rPr>
          <w:rFonts w:ascii="Museo Sans 300" w:hAnsi="Museo Sans 300"/>
          <w:sz w:val="20"/>
          <w:szCs w:val="20"/>
        </w:rPr>
      </w:pPr>
    </w:p>
    <w:p w14:paraId="2D50F42D" w14:textId="24ADCFD0" w:rsidR="00D4061D" w:rsidRDefault="00D4061D" w:rsidP="00D4061D">
      <w:pPr>
        <w:autoSpaceDE w:val="0"/>
        <w:spacing w:after="0" w:line="240" w:lineRule="auto"/>
        <w:ind w:left="426"/>
        <w:jc w:val="both"/>
        <w:rPr>
          <w:rFonts w:ascii="Museo Sans 300" w:hAnsi="Museo Sans 300"/>
          <w:sz w:val="20"/>
          <w:szCs w:val="20"/>
        </w:rPr>
      </w:pPr>
      <w:r w:rsidRPr="00D4061D">
        <w:rPr>
          <w:rFonts w:ascii="Museo Sans 300" w:hAnsi="Museo Sans 300"/>
          <w:sz w:val="20"/>
          <w:szCs w:val="20"/>
        </w:rPr>
        <w:t>En el presente procedimiento, el CAU comprobó la existencia de energía no registrada debido a una línea eléctrica</w:t>
      </w:r>
      <w:r>
        <w:rPr>
          <w:rFonts w:ascii="Museo Sans 300" w:hAnsi="Museo Sans 300"/>
          <w:sz w:val="20"/>
          <w:szCs w:val="20"/>
        </w:rPr>
        <w:t xml:space="preserve"> fuera de medición, y realizó el cálculo con base a la normativa legal vigente</w:t>
      </w:r>
      <w:r w:rsidRPr="00D4061D">
        <w:rPr>
          <w:rFonts w:ascii="Museo Sans 300" w:hAnsi="Museo Sans 300"/>
          <w:sz w:val="20"/>
          <w:szCs w:val="20"/>
        </w:rPr>
        <w:t>.</w:t>
      </w:r>
    </w:p>
    <w:p w14:paraId="286CC562" w14:textId="77777777" w:rsidR="00D4061D" w:rsidRPr="00D4061D" w:rsidRDefault="00D4061D" w:rsidP="00D4061D">
      <w:pPr>
        <w:autoSpaceDE w:val="0"/>
        <w:spacing w:after="0" w:line="240" w:lineRule="auto"/>
        <w:ind w:left="426"/>
        <w:jc w:val="both"/>
        <w:rPr>
          <w:rFonts w:ascii="Museo Sans 300" w:hAnsi="Museo Sans 300"/>
          <w:sz w:val="20"/>
          <w:szCs w:val="20"/>
        </w:rPr>
      </w:pPr>
    </w:p>
    <w:p w14:paraId="5459C0B3" w14:textId="4558F635" w:rsidR="00D4061D" w:rsidRDefault="00D4061D" w:rsidP="00D4061D">
      <w:pPr>
        <w:autoSpaceDE w:val="0"/>
        <w:spacing w:after="0" w:line="240" w:lineRule="auto"/>
        <w:ind w:left="426"/>
        <w:jc w:val="both"/>
        <w:rPr>
          <w:rFonts w:ascii="Museo Sans 300" w:hAnsi="Museo Sans 300"/>
          <w:sz w:val="20"/>
          <w:szCs w:val="20"/>
        </w:rPr>
      </w:pPr>
      <w:r w:rsidRPr="00D4061D">
        <w:rPr>
          <w:rFonts w:ascii="Museo Sans 300" w:hAnsi="Museo Sans 300"/>
          <w:sz w:val="20"/>
          <w:szCs w:val="20"/>
        </w:rPr>
        <w:t xml:space="preserve">Al respecto, se advierte que el escrito presentado por </w:t>
      </w:r>
      <w:r>
        <w:rPr>
          <w:rFonts w:ascii="Museo Sans 300" w:hAnsi="Museo Sans 300"/>
          <w:sz w:val="20"/>
          <w:szCs w:val="20"/>
        </w:rPr>
        <w:t>la distribuidora,</w:t>
      </w:r>
      <w:r w:rsidRPr="00D4061D">
        <w:rPr>
          <w:rFonts w:ascii="Museo Sans 300" w:hAnsi="Museo Sans 300"/>
          <w:sz w:val="20"/>
          <w:szCs w:val="20"/>
        </w:rPr>
        <w:t xml:space="preserve"> en el cual indica no estar de acuerdo con el resultado de la investigación de la SIGET, no aporta argumentos que sostengan su postura o desvirtúen el informe</w:t>
      </w:r>
      <w:r>
        <w:rPr>
          <w:rFonts w:ascii="Museo Sans 300" w:hAnsi="Museo Sans 300"/>
          <w:sz w:val="20"/>
          <w:szCs w:val="20"/>
        </w:rPr>
        <w:t xml:space="preserve"> </w:t>
      </w:r>
      <w:r w:rsidRPr="00D4061D">
        <w:rPr>
          <w:rFonts w:ascii="Museo Sans 300" w:hAnsi="Museo Sans 300"/>
          <w:sz w:val="20"/>
          <w:szCs w:val="20"/>
        </w:rPr>
        <w:t xml:space="preserve">técnico, y expresamente manifiesta su negativa de cobrar </w:t>
      </w:r>
      <w:r w:rsidR="00CE7DAF">
        <w:rPr>
          <w:rFonts w:ascii="Museo Sans 300" w:hAnsi="Museo Sans 300"/>
          <w:sz w:val="20"/>
          <w:szCs w:val="20"/>
        </w:rPr>
        <w:t xml:space="preserve">lo </w:t>
      </w:r>
      <w:r w:rsidR="007B41E8">
        <w:rPr>
          <w:rFonts w:ascii="Museo Sans 300" w:hAnsi="Museo Sans 300"/>
          <w:sz w:val="20"/>
          <w:szCs w:val="20"/>
        </w:rPr>
        <w:t>establecido por</w:t>
      </w:r>
      <w:r w:rsidR="00122668">
        <w:rPr>
          <w:rFonts w:ascii="Museo Sans 300" w:hAnsi="Museo Sans 300"/>
          <w:sz w:val="20"/>
          <w:szCs w:val="20"/>
        </w:rPr>
        <w:t xml:space="preserve"> </w:t>
      </w:r>
      <w:r w:rsidR="00512A4E">
        <w:rPr>
          <w:rFonts w:ascii="Museo Sans 300" w:hAnsi="Museo Sans 300"/>
          <w:sz w:val="20"/>
          <w:szCs w:val="20"/>
        </w:rPr>
        <w:t>e</w:t>
      </w:r>
      <w:r w:rsidRPr="00D4061D">
        <w:rPr>
          <w:rFonts w:ascii="Museo Sans 300" w:hAnsi="Museo Sans 300"/>
          <w:sz w:val="20"/>
          <w:szCs w:val="20"/>
        </w:rPr>
        <w:t xml:space="preserve">l CAU. </w:t>
      </w:r>
    </w:p>
    <w:p w14:paraId="1906D5F2" w14:textId="77777777" w:rsidR="00D4061D" w:rsidRDefault="00D4061D" w:rsidP="00D4061D">
      <w:pPr>
        <w:autoSpaceDE w:val="0"/>
        <w:spacing w:after="0" w:line="240" w:lineRule="auto"/>
        <w:ind w:left="426"/>
        <w:jc w:val="both"/>
        <w:rPr>
          <w:rFonts w:ascii="Museo Sans 300" w:hAnsi="Museo Sans 300"/>
          <w:sz w:val="20"/>
          <w:szCs w:val="20"/>
        </w:rPr>
      </w:pPr>
    </w:p>
    <w:p w14:paraId="1F96B83E" w14:textId="3DEABBFB" w:rsidR="00D91E65" w:rsidRDefault="00D91E65" w:rsidP="00D91E65">
      <w:pPr>
        <w:autoSpaceDE w:val="0"/>
        <w:spacing w:after="0" w:line="240" w:lineRule="auto"/>
        <w:ind w:left="426"/>
        <w:jc w:val="both"/>
        <w:rPr>
          <w:rFonts w:ascii="Museo Sans 300" w:eastAsia="Times New Roman" w:hAnsi="Museo Sans 300" w:cs="Times New Roman"/>
          <w:sz w:val="20"/>
          <w:szCs w:val="20"/>
          <w:lang w:eastAsia="es-ES"/>
        </w:rPr>
      </w:pPr>
      <w:r w:rsidRPr="00D91E65">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 y pretenda no adherirse a lo establecido en este acuerdo, debe efectuar su petición en apego a lo dispuesto en la Ley de Procedimientos Administrativos y los medios impugnativos pertinentes; caso contrario, su negativa sin fundamentos puede interpretarse como una intención expresa de incumplir un acto administrativo emanado por esta institución.</w:t>
      </w:r>
    </w:p>
    <w:p w14:paraId="713A7109" w14:textId="6A0F69D7" w:rsidR="00A40D54" w:rsidRDefault="00A40D54" w:rsidP="00D91E65">
      <w:pPr>
        <w:autoSpaceDE w:val="0"/>
        <w:spacing w:after="0" w:line="240" w:lineRule="auto"/>
        <w:ind w:left="426"/>
        <w:jc w:val="both"/>
        <w:rPr>
          <w:rFonts w:ascii="Museo Sans 300" w:eastAsia="Times New Roman" w:hAnsi="Museo Sans 300" w:cs="Times New Roman"/>
          <w:sz w:val="20"/>
          <w:szCs w:val="20"/>
          <w:lang w:eastAsia="es-ES"/>
        </w:rPr>
      </w:pPr>
    </w:p>
    <w:p w14:paraId="6C5C5BCF" w14:textId="2E3AF3F6" w:rsidR="00A40D54" w:rsidRDefault="00A40D54" w:rsidP="00D91E65">
      <w:pPr>
        <w:autoSpaceDE w:val="0"/>
        <w:spacing w:after="0" w:line="240" w:lineRule="auto"/>
        <w:ind w:left="426"/>
        <w:jc w:val="both"/>
        <w:rPr>
          <w:rFonts w:ascii="Museo Sans 300" w:eastAsia="Times New Roman" w:hAnsi="Museo Sans 300" w:cs="Times New Roman"/>
          <w:sz w:val="20"/>
          <w:szCs w:val="20"/>
          <w:lang w:eastAsia="es-ES"/>
        </w:rPr>
      </w:pPr>
    </w:p>
    <w:p w14:paraId="26ADDD3D" w14:textId="77777777" w:rsidR="00A40D54" w:rsidRPr="00D91E65" w:rsidRDefault="00A40D54" w:rsidP="00D91E65">
      <w:pPr>
        <w:autoSpaceDE w:val="0"/>
        <w:spacing w:after="0" w:line="240" w:lineRule="auto"/>
        <w:ind w:left="426"/>
        <w:jc w:val="both"/>
        <w:rPr>
          <w:rFonts w:ascii="Museo Sans 300" w:eastAsia="Times New Roman" w:hAnsi="Museo Sans 300" w:cs="Times New Roman"/>
          <w:sz w:val="20"/>
          <w:szCs w:val="20"/>
          <w:lang w:eastAsia="es-ES"/>
        </w:rPr>
      </w:pPr>
    </w:p>
    <w:p w14:paraId="79E9ACFD" w14:textId="6FDD0D67" w:rsidR="00517D31" w:rsidRDefault="00517D31" w:rsidP="00530358">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lastRenderedPageBreak/>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14653E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D1037E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A5F183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B169BB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8545D9">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833B26E"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lastRenderedPageBreak/>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BB66F8">
        <w:rPr>
          <w:rFonts w:ascii="Museo Sans 300" w:hAnsi="Museo Sans 300"/>
          <w:color w:val="000000"/>
          <w:sz w:val="20"/>
          <w:szCs w:val="20"/>
          <w:shd w:val="clear" w:color="auto" w:fill="FFFFFF"/>
        </w:rPr>
        <w:t>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1075786C"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BB66F8">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25AA29C3"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w:t>
      </w:r>
      <w:r w:rsidR="00FB6FB0">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8545D9">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 xml:space="preserve">en una </w:t>
      </w:r>
      <w:r w:rsidR="009D33F8">
        <w:rPr>
          <w:rFonts w:ascii="Museo Sans 300" w:hAnsi="Museo Sans 300"/>
          <w:color w:val="000000"/>
          <w:sz w:val="20"/>
          <w:szCs w:val="20"/>
          <w:shd w:val="clear" w:color="auto" w:fill="FFFFFF"/>
        </w:rPr>
        <w:t>línea adicional fuera de medición, que afecto el correcto registro de la energía que fue consumida en el inmueble.</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24C436F3" w14:textId="11DB525A" w:rsidR="00384E7D" w:rsidRDefault="005E45BC" w:rsidP="00F90D36">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347BE1">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E026F6">
        <w:rPr>
          <w:rFonts w:ascii="Museo Sans 300" w:eastAsia="Times New Roman" w:hAnsi="Museo Sans 300" w:cs="Times New Roman"/>
          <w:sz w:val="20"/>
          <w:szCs w:val="20"/>
          <w:lang w:eastAsia="es-ES"/>
        </w:rPr>
        <w:t>AES CLESA y Cía., S. en C. de C.V</w:t>
      </w:r>
      <w:r w:rsidR="00563274">
        <w:rPr>
          <w:rFonts w:ascii="Museo Sans 300" w:eastAsia="Times New Roman" w:hAnsi="Museo Sans 300" w:cs="Times New Roman"/>
          <w:sz w:val="20"/>
          <w:szCs w:val="20"/>
          <w:lang w:eastAsia="es-ES"/>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9D33F8">
        <w:rPr>
          <w:rFonts w:ascii="Museo Sans 300" w:hAnsi="Museo Sans 300"/>
          <w:sz w:val="20"/>
          <w:szCs w:val="20"/>
        </w:rPr>
        <w:t>DOSCIENTOS NOVENTA Y TRES 75</w:t>
      </w:r>
      <w:r w:rsidR="00DF3E79">
        <w:rPr>
          <w:rFonts w:ascii="Museo Sans 300" w:hAnsi="Museo Sans 300"/>
          <w:sz w:val="20"/>
          <w:szCs w:val="20"/>
        </w:rPr>
        <w:t xml:space="preserve">/100 DÓLARES DE LOS ESTADOS UNIDOS DE AMÉRICA (USD </w:t>
      </w:r>
      <w:r w:rsidR="009D33F8">
        <w:rPr>
          <w:rFonts w:ascii="Museo Sans 300" w:hAnsi="Museo Sans 300"/>
          <w:sz w:val="20"/>
          <w:szCs w:val="20"/>
        </w:rPr>
        <w:t>293.75</w:t>
      </w:r>
      <w:r w:rsidR="00DF3E79">
        <w:rPr>
          <w:rFonts w:ascii="Museo Sans 300" w:hAnsi="Museo Sans 300"/>
          <w:sz w:val="20"/>
          <w:szCs w:val="20"/>
        </w:rPr>
        <w:t>)</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F90D36">
        <w:rPr>
          <w:rFonts w:ascii="Museo Sans 300" w:hAnsi="Museo Sans 300"/>
          <w:sz w:val="20"/>
          <w:szCs w:val="20"/>
        </w:rPr>
        <w:t xml:space="preserve">, </w:t>
      </w:r>
      <w:r w:rsidR="00384E7D" w:rsidRPr="00F8781B">
        <w:rPr>
          <w:rFonts w:ascii="Museo Sans 300" w:hAnsi="Museo Sans 300"/>
          <w:sz w:val="20"/>
          <w:szCs w:val="20"/>
        </w:rPr>
        <w:t xml:space="preserve">más </w:t>
      </w:r>
      <w:r w:rsidR="00F90D36" w:rsidRPr="00EC2B52">
        <w:rPr>
          <w:rFonts w:ascii="Museo Sans 300" w:eastAsia="Arial" w:hAnsi="Museo Sans 300" w:cs="Times New Roman"/>
          <w:sz w:val="20"/>
          <w:szCs w:val="20"/>
        </w:rPr>
        <w:t>la</w:t>
      </w:r>
      <w:r w:rsidR="00F90D36">
        <w:rPr>
          <w:rFonts w:ascii="Museo Sans 300" w:eastAsia="Arial" w:hAnsi="Museo Sans 300" w:cs="Times New Roman"/>
          <w:sz w:val="20"/>
          <w:szCs w:val="20"/>
        </w:rPr>
        <w:t xml:space="preserve"> </w:t>
      </w:r>
      <w:r w:rsidR="00F90D36" w:rsidRPr="00EC2B52">
        <w:rPr>
          <w:rFonts w:ascii="Museo Sans 300" w:eastAsia="Arial" w:hAnsi="Museo Sans 300" w:cs="Times New Roman"/>
          <w:sz w:val="20"/>
          <w:szCs w:val="20"/>
        </w:rPr>
        <w:t>cantidad</w:t>
      </w:r>
      <w:r w:rsidR="00F90D36">
        <w:rPr>
          <w:rFonts w:ascii="Museo Sans 300" w:eastAsia="Arial" w:hAnsi="Museo Sans 300" w:cs="Times New Roman"/>
          <w:sz w:val="20"/>
          <w:szCs w:val="20"/>
        </w:rPr>
        <w:t xml:space="preserve"> </w:t>
      </w:r>
      <w:r w:rsidR="00F90D36" w:rsidRPr="00EC2B52">
        <w:rPr>
          <w:rFonts w:ascii="Museo Sans 300" w:eastAsia="Times New Roman" w:hAnsi="Museo Sans 300" w:cs="Times New Roman"/>
          <w:sz w:val="20"/>
          <w:szCs w:val="20"/>
          <w:lang w:eastAsia="es-ES"/>
        </w:rPr>
        <w:t>de</w:t>
      </w:r>
      <w:r w:rsidR="00F90D36">
        <w:rPr>
          <w:rFonts w:ascii="Museo Sans 300" w:eastAsia="Times New Roman" w:hAnsi="Museo Sans 300" w:cs="Times New Roman"/>
          <w:sz w:val="20"/>
          <w:szCs w:val="20"/>
          <w:lang w:eastAsia="es-ES"/>
        </w:rPr>
        <w:t xml:space="preserve"> NUEVE 28</w:t>
      </w:r>
      <w:r w:rsidR="00F90D36">
        <w:rPr>
          <w:rFonts w:ascii="Museo Sans 300" w:hAnsi="Museo Sans 300"/>
          <w:sz w:val="20"/>
          <w:szCs w:val="20"/>
        </w:rPr>
        <w:t xml:space="preserve">/100 DÓLARES DE LOS ESTADOS UNIDOS DE AMÉRICA (USD 9.28) por los intereses </w:t>
      </w:r>
      <w:r w:rsidR="00384E7D" w:rsidRPr="00F8781B">
        <w:rPr>
          <w:rFonts w:ascii="Museo Sans 300" w:hAnsi="Museo Sans 300"/>
          <w:sz w:val="20"/>
          <w:szCs w:val="20"/>
        </w:rPr>
        <w:t>correspondientes</w:t>
      </w:r>
      <w:r w:rsidR="00F90D36">
        <w:rPr>
          <w:rFonts w:ascii="Museo Sans 300" w:hAnsi="Museo Sans 300"/>
          <w:sz w:val="20"/>
          <w:szCs w:val="20"/>
        </w:rPr>
        <w:t>,</w:t>
      </w:r>
      <w:r w:rsidR="00384E7D" w:rsidRPr="00F8781B">
        <w:rPr>
          <w:rFonts w:ascii="Museo Sans 300" w:hAnsi="Museo Sans 300"/>
          <w:sz w:val="20"/>
          <w:szCs w:val="20"/>
        </w:rPr>
        <w:t xml:space="preserve"> en aplicación al artículo 36 de los Términos y Condiciones Generales al Consumidor Final, para el año 2021.</w:t>
      </w:r>
    </w:p>
    <w:p w14:paraId="25F3105A" w14:textId="77777777" w:rsidR="00F90D36" w:rsidRDefault="00F90D36" w:rsidP="00F90D36">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08962C16" w:rsid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4260C1B" w14:textId="42AB1F8E" w:rsidR="00FF6FBE" w:rsidRDefault="00FF6FBE" w:rsidP="00BD0CC6">
      <w:pPr>
        <w:suppressAutoHyphens w:val="0"/>
        <w:autoSpaceDN/>
        <w:spacing w:after="0" w:line="240" w:lineRule="auto"/>
        <w:ind w:left="426"/>
        <w:jc w:val="both"/>
        <w:rPr>
          <w:rFonts w:ascii="Museo Sans 300" w:eastAsia="Arial" w:hAnsi="Museo Sans 300" w:cs="Times New Roman"/>
          <w:sz w:val="20"/>
          <w:szCs w:val="20"/>
        </w:rPr>
      </w:pPr>
    </w:p>
    <w:p w14:paraId="1E350063" w14:textId="7DD30FBB" w:rsidR="005E45BC" w:rsidRPr="00F74A18"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00FB6FB0">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sidRPr="00F74A18">
        <w:rPr>
          <w:rFonts w:ascii="Museo Sans 300" w:eastAsia="Arial" w:hAnsi="Museo Sans 300" w:cs="Times New Roman"/>
          <w:sz w:val="20"/>
          <w:szCs w:val="20"/>
          <w:lang w:eastAsia="es-ES"/>
        </w:rPr>
        <w:t>S</w:t>
      </w:r>
      <w:r w:rsidRPr="00F74A18">
        <w:rPr>
          <w:rFonts w:ascii="Museo Sans 300" w:eastAsia="Arial" w:hAnsi="Museo Sans 300" w:cs="Times New Roman"/>
          <w:sz w:val="20"/>
          <w:szCs w:val="20"/>
          <w:lang w:eastAsia="es-ES"/>
        </w:rPr>
        <w:t>uperintendencia</w:t>
      </w:r>
      <w:r w:rsidR="006662C8" w:rsidRPr="00F74A18">
        <w:rPr>
          <w:rFonts w:ascii="Museo Sans 300" w:eastAsia="Arial" w:hAnsi="Museo Sans 300" w:cs="Times New Roman"/>
          <w:sz w:val="20"/>
          <w:szCs w:val="20"/>
          <w:lang w:eastAsia="es-ES"/>
        </w:rPr>
        <w:t xml:space="preserve"> </w:t>
      </w:r>
      <w:r w:rsidRPr="00F74A18">
        <w:rPr>
          <w:rFonts w:ascii="Museo Sans 500" w:eastAsia="Arial" w:hAnsi="Museo Sans 500" w:cs="Times New Roman"/>
          <w:b/>
          <w:sz w:val="20"/>
          <w:szCs w:val="20"/>
          <w:lang w:eastAsia="es-ES"/>
        </w:rPr>
        <w:t>ACUERDA:</w:t>
      </w:r>
    </w:p>
    <w:p w14:paraId="01B3F03B" w14:textId="77777777" w:rsidR="004A1699" w:rsidRPr="00F74A18"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328A57C6" w:rsidR="000F325F" w:rsidRPr="00F74A18"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lang w:val="es-SV"/>
        </w:rPr>
      </w:pPr>
      <w:r w:rsidRPr="00F74A18">
        <w:rPr>
          <w:rFonts w:ascii="Museo Sans 300" w:eastAsia="Calibri" w:hAnsi="Museo Sans 300"/>
          <w:color w:val="000000"/>
          <w:sz w:val="20"/>
          <w:szCs w:val="20"/>
          <w:shd w:val="clear" w:color="auto" w:fill="FFFFFF"/>
          <w:lang w:val="es-SV"/>
        </w:rPr>
        <w:t xml:space="preserve">Establecer que en el suministro identificado con el NIC </w:t>
      </w:r>
      <w:r w:rsidR="008545D9">
        <w:rPr>
          <w:rFonts w:ascii="Museo Sans 300" w:eastAsia="Calibri" w:hAnsi="Museo Sans 300"/>
          <w:color w:val="000000"/>
          <w:sz w:val="20"/>
          <w:szCs w:val="20"/>
          <w:shd w:val="clear" w:color="auto" w:fill="FFFFFF"/>
          <w:lang w:val="es-SV"/>
        </w:rPr>
        <w:t>XXX</w:t>
      </w:r>
      <w:r w:rsidRPr="00F74A18">
        <w:rPr>
          <w:rFonts w:ascii="Museo Sans 300" w:eastAsia="Calibri" w:hAnsi="Museo Sans 300"/>
          <w:color w:val="000000"/>
          <w:sz w:val="20"/>
          <w:szCs w:val="20"/>
          <w:shd w:val="clear" w:color="auto" w:fill="FFFFFF"/>
          <w:lang w:val="es-SV"/>
        </w:rPr>
        <w:t xml:space="preserve"> </w:t>
      </w:r>
      <w:r w:rsidR="003F1049" w:rsidRPr="00F74A18">
        <w:rPr>
          <w:rFonts w:ascii="Museo Sans 300" w:eastAsia="Calibri" w:hAnsi="Museo Sans 300"/>
          <w:color w:val="000000"/>
          <w:sz w:val="20"/>
          <w:szCs w:val="20"/>
          <w:shd w:val="clear" w:color="auto" w:fill="FFFFFF"/>
          <w:lang w:val="es-SV"/>
        </w:rPr>
        <w:t xml:space="preserve">se comprobó </w:t>
      </w:r>
      <w:r w:rsidR="00D65418" w:rsidRPr="00F74A18">
        <w:rPr>
          <w:rFonts w:ascii="Museo Sans 300" w:eastAsia="Calibri" w:hAnsi="Museo Sans 300"/>
          <w:color w:val="000000"/>
          <w:sz w:val="20"/>
          <w:szCs w:val="20"/>
          <w:shd w:val="clear" w:color="auto" w:fill="FFFFFF"/>
          <w:lang w:val="es-SV"/>
        </w:rPr>
        <w:t xml:space="preserve">una condición irregular consistente </w:t>
      </w:r>
      <w:r w:rsidR="007503FB" w:rsidRPr="00F74A18">
        <w:rPr>
          <w:rFonts w:ascii="Museo Sans 300" w:eastAsia="Calibri" w:hAnsi="Museo Sans 300"/>
          <w:color w:val="000000"/>
          <w:sz w:val="20"/>
          <w:szCs w:val="20"/>
          <w:shd w:val="clear" w:color="auto" w:fill="FFFFFF"/>
          <w:lang w:val="es-SV"/>
        </w:rPr>
        <w:t>en una línea eléctrica</w:t>
      </w:r>
      <w:r w:rsidR="00DF3E79" w:rsidRPr="00F74A18">
        <w:rPr>
          <w:rFonts w:ascii="Museo Sans 300" w:eastAsia="Calibri" w:hAnsi="Museo Sans 300"/>
          <w:color w:val="000000"/>
          <w:sz w:val="20"/>
          <w:szCs w:val="20"/>
          <w:shd w:val="clear" w:color="auto" w:fill="FFFFFF"/>
          <w:lang w:val="es-SV"/>
        </w:rPr>
        <w:t xml:space="preserve"> </w:t>
      </w:r>
      <w:r w:rsidR="00F90D36">
        <w:rPr>
          <w:rFonts w:ascii="Museo Sans 300" w:eastAsia="Calibri" w:hAnsi="Museo Sans 300"/>
          <w:color w:val="000000"/>
          <w:sz w:val="20"/>
          <w:szCs w:val="20"/>
          <w:shd w:val="clear" w:color="auto" w:fill="FFFFFF"/>
          <w:lang w:val="es-SV"/>
        </w:rPr>
        <w:t>fuera de medición</w:t>
      </w:r>
      <w:r w:rsidR="00DF3E79" w:rsidRPr="00F74A18">
        <w:rPr>
          <w:rFonts w:ascii="Museo Sans 300" w:hAnsi="Museo Sans 300" w:cs="Segoe UI"/>
          <w:sz w:val="20"/>
          <w:szCs w:val="20"/>
          <w:lang w:val="es-SV" w:eastAsia="es-MX"/>
        </w:rPr>
        <w:t xml:space="preserve">, </w:t>
      </w:r>
      <w:r w:rsidR="00DF110F" w:rsidRPr="00F74A18">
        <w:rPr>
          <w:rFonts w:ascii="Museo Sans 300" w:eastAsia="Calibri" w:hAnsi="Museo Sans 300"/>
          <w:color w:val="000000"/>
          <w:sz w:val="20"/>
          <w:szCs w:val="20"/>
          <w:shd w:val="clear" w:color="auto" w:fill="FFFFFF"/>
          <w:lang w:val="es-SV"/>
        </w:rPr>
        <w:t>que ocasionó que no se registrara correctamente la energía consumida en el inmueble.</w:t>
      </w:r>
    </w:p>
    <w:p w14:paraId="4C7DF8AE" w14:textId="77777777" w:rsidR="00DF110F" w:rsidRPr="00F74A18" w:rsidRDefault="00DF110F" w:rsidP="00050EA3">
      <w:pPr>
        <w:spacing w:after="0" w:line="240" w:lineRule="auto"/>
        <w:ind w:left="426"/>
        <w:jc w:val="both"/>
        <w:rPr>
          <w:rFonts w:ascii="Museo Sans 300" w:hAnsi="Museo Sans 300"/>
          <w:color w:val="000000"/>
          <w:sz w:val="20"/>
          <w:szCs w:val="20"/>
          <w:shd w:val="clear" w:color="auto" w:fill="FFFFFF"/>
        </w:rPr>
      </w:pPr>
    </w:p>
    <w:p w14:paraId="33F5F0A6" w14:textId="296CCB90" w:rsidR="009F0CC9" w:rsidRDefault="009D142E" w:rsidP="007A36E1">
      <w:pPr>
        <w:pStyle w:val="Prrafodelista"/>
        <w:numPr>
          <w:ilvl w:val="1"/>
          <w:numId w:val="2"/>
        </w:numPr>
        <w:ind w:left="426"/>
        <w:jc w:val="both"/>
        <w:rPr>
          <w:rFonts w:ascii="Museo Sans 300" w:hAnsi="Museo Sans 300"/>
          <w:color w:val="000000"/>
          <w:sz w:val="20"/>
          <w:szCs w:val="20"/>
          <w:shd w:val="clear" w:color="auto" w:fill="FFFFFF"/>
        </w:rPr>
      </w:pPr>
      <w:r w:rsidRPr="00F74A18">
        <w:rPr>
          <w:rFonts w:ascii="Museo Sans 300" w:eastAsia="Calibri" w:hAnsi="Museo Sans 300"/>
          <w:color w:val="000000"/>
          <w:sz w:val="20"/>
          <w:szCs w:val="20"/>
          <w:shd w:val="clear" w:color="auto" w:fill="FFFFFF"/>
          <w:lang w:val="es-SV" w:eastAsia="en-US"/>
        </w:rPr>
        <w:lastRenderedPageBreak/>
        <w:t>Determinar</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que</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la</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sociedad</w:t>
      </w:r>
      <w:r w:rsidR="006662C8" w:rsidRPr="00F74A18">
        <w:rPr>
          <w:rFonts w:ascii="Museo Sans 300" w:eastAsia="Calibri" w:hAnsi="Museo Sans 300"/>
          <w:color w:val="000000"/>
          <w:sz w:val="20"/>
          <w:szCs w:val="20"/>
          <w:shd w:val="clear" w:color="auto" w:fill="FFFFFF"/>
          <w:lang w:val="es-SV" w:eastAsia="en-US"/>
        </w:rPr>
        <w:t xml:space="preserve"> </w:t>
      </w:r>
      <w:r w:rsidR="00E026F6">
        <w:rPr>
          <w:rFonts w:ascii="Museo Sans 300" w:eastAsia="Calibri" w:hAnsi="Museo Sans 300"/>
          <w:color w:val="000000"/>
          <w:sz w:val="20"/>
          <w:szCs w:val="20"/>
          <w:shd w:val="clear" w:color="auto" w:fill="FFFFFF"/>
          <w:lang w:val="es-SV" w:eastAsia="en-US"/>
        </w:rPr>
        <w:t>AES CLESA y Cía., S. en C. de C.V</w:t>
      </w:r>
      <w:r w:rsidR="00563274" w:rsidRPr="00F74A18">
        <w:rPr>
          <w:rFonts w:ascii="Museo Sans 300" w:eastAsia="Calibri" w:hAnsi="Museo Sans 300"/>
          <w:color w:val="000000"/>
          <w:sz w:val="20"/>
          <w:szCs w:val="20"/>
          <w:shd w:val="clear" w:color="auto" w:fill="FFFFFF"/>
          <w:lang w:val="es-SV" w:eastAsia="en-US"/>
        </w:rPr>
        <w:t>.</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tiene</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el</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9D33F8">
        <w:rPr>
          <w:rFonts w:ascii="Museo Sans 300" w:eastAsia="Calibri" w:hAnsi="Museo Sans 300"/>
          <w:sz w:val="20"/>
          <w:szCs w:val="20"/>
          <w:lang w:eastAsia="en-US"/>
        </w:rPr>
        <w:t>DOSCIENTOS NOVENTA Y TRES 75</w:t>
      </w:r>
      <w:r w:rsidR="00DF3E79">
        <w:rPr>
          <w:rFonts w:ascii="Museo Sans 300" w:eastAsia="Calibri" w:hAnsi="Museo Sans 300"/>
          <w:sz w:val="20"/>
          <w:szCs w:val="20"/>
          <w:lang w:eastAsia="en-US"/>
        </w:rPr>
        <w:t xml:space="preserve">/100 DÓLARES DE LOS ESTADOS UNIDOS DE AMÉRICA (USD </w:t>
      </w:r>
      <w:r w:rsidR="009D33F8">
        <w:rPr>
          <w:rFonts w:ascii="Museo Sans 300" w:eastAsia="Calibri" w:hAnsi="Museo Sans 300"/>
          <w:sz w:val="20"/>
          <w:szCs w:val="20"/>
          <w:lang w:eastAsia="en-US"/>
        </w:rPr>
        <w:t>293.75</w:t>
      </w:r>
      <w:r w:rsidR="00DF3E79">
        <w:rPr>
          <w:rFonts w:ascii="Museo Sans 300" w:eastAsia="Calibri" w:hAnsi="Museo Sans 300"/>
          <w:sz w:val="20"/>
          <w:szCs w:val="20"/>
          <w:lang w:eastAsia="en-US"/>
        </w:rPr>
        <w:t>)</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9554C9">
        <w:rPr>
          <w:rFonts w:ascii="Museo Sans 300" w:hAnsi="Museo Sans 300"/>
          <w:color w:val="000000"/>
          <w:sz w:val="20"/>
          <w:szCs w:val="20"/>
          <w:shd w:val="clear" w:color="auto" w:fill="FFFFFF"/>
        </w:rPr>
        <w:t xml:space="preserve">, </w:t>
      </w:r>
      <w:r w:rsidR="009554C9" w:rsidRPr="00F8781B">
        <w:rPr>
          <w:rFonts w:ascii="Museo Sans 300" w:hAnsi="Museo Sans 300"/>
          <w:sz w:val="20"/>
          <w:szCs w:val="20"/>
        </w:rPr>
        <w:t xml:space="preserve">más </w:t>
      </w:r>
      <w:r w:rsidR="009554C9" w:rsidRPr="00EC2B52">
        <w:rPr>
          <w:rFonts w:ascii="Museo Sans 300" w:eastAsia="Arial" w:hAnsi="Museo Sans 300"/>
          <w:sz w:val="20"/>
          <w:szCs w:val="20"/>
        </w:rPr>
        <w:t>la</w:t>
      </w:r>
      <w:r w:rsidR="009554C9">
        <w:rPr>
          <w:rFonts w:ascii="Museo Sans 300" w:eastAsia="Arial" w:hAnsi="Museo Sans 300"/>
          <w:sz w:val="20"/>
          <w:szCs w:val="20"/>
        </w:rPr>
        <w:t xml:space="preserve"> </w:t>
      </w:r>
      <w:r w:rsidR="009554C9" w:rsidRPr="00EC2B52">
        <w:rPr>
          <w:rFonts w:ascii="Museo Sans 300" w:eastAsia="Arial" w:hAnsi="Museo Sans 300"/>
          <w:sz w:val="20"/>
          <w:szCs w:val="20"/>
        </w:rPr>
        <w:t>cantidad</w:t>
      </w:r>
      <w:r w:rsidR="009554C9">
        <w:rPr>
          <w:rFonts w:ascii="Museo Sans 300" w:eastAsia="Arial" w:hAnsi="Museo Sans 300"/>
          <w:sz w:val="20"/>
          <w:szCs w:val="20"/>
        </w:rPr>
        <w:t xml:space="preserve"> </w:t>
      </w:r>
      <w:r w:rsidR="009554C9" w:rsidRPr="00EC2B52">
        <w:rPr>
          <w:rFonts w:ascii="Museo Sans 300" w:hAnsi="Museo Sans 300"/>
          <w:sz w:val="20"/>
          <w:szCs w:val="20"/>
        </w:rPr>
        <w:t>de</w:t>
      </w:r>
      <w:r w:rsidR="009554C9">
        <w:rPr>
          <w:rFonts w:ascii="Museo Sans 300" w:hAnsi="Museo Sans 300"/>
          <w:sz w:val="20"/>
          <w:szCs w:val="20"/>
        </w:rPr>
        <w:t xml:space="preserve"> NUEVE 28/100 DÓLARES DE LOS ESTADOS UNIDOS DE AMÉRICA (USD 9.28), por los intereses </w:t>
      </w:r>
      <w:r w:rsidR="009554C9" w:rsidRPr="00F8781B">
        <w:rPr>
          <w:rFonts w:ascii="Museo Sans 300" w:hAnsi="Museo Sans 300"/>
          <w:sz w:val="20"/>
          <w:szCs w:val="20"/>
        </w:rPr>
        <w:t>correspondientes</w:t>
      </w:r>
      <w:r w:rsidR="009554C9">
        <w:rPr>
          <w:rFonts w:ascii="Museo Sans 300" w:hAnsi="Museo Sans 300"/>
          <w:sz w:val="20"/>
          <w:szCs w:val="20"/>
        </w:rPr>
        <w:t>,</w:t>
      </w:r>
      <w:r w:rsidR="009554C9" w:rsidRPr="00F8781B">
        <w:rPr>
          <w:rFonts w:ascii="Museo Sans 300" w:hAnsi="Museo Sans 300"/>
          <w:sz w:val="20"/>
          <w:szCs w:val="20"/>
        </w:rPr>
        <w:t xml:space="preserve"> en aplicación al artículo 36 de los Términos y Condiciones Generales al Consumidor Final, para el año 2021</w:t>
      </w:r>
      <w:r w:rsidR="009554C9">
        <w:rPr>
          <w:rFonts w:ascii="Museo Sans 300" w:hAnsi="Museo Sans 300"/>
          <w:sz w:val="20"/>
          <w:szCs w:val="20"/>
        </w:rPr>
        <w:t>.</w:t>
      </w:r>
    </w:p>
    <w:p w14:paraId="7D1DE498" w14:textId="77777777" w:rsidR="009F0CC9" w:rsidRPr="009F0CC9" w:rsidRDefault="009F0CC9" w:rsidP="009F0CC9">
      <w:pPr>
        <w:pStyle w:val="Prrafodelista"/>
        <w:rPr>
          <w:rFonts w:ascii="Museo Sans 300" w:hAnsi="Museo Sans 300"/>
          <w:color w:val="000000"/>
          <w:sz w:val="20"/>
          <w:szCs w:val="20"/>
          <w:shd w:val="clear" w:color="auto" w:fill="FFFFFF"/>
        </w:rPr>
      </w:pPr>
    </w:p>
    <w:p w14:paraId="343CA117" w14:textId="6AAA1C6E"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90312B">
        <w:rPr>
          <w:rStyle w:val="normaltextrun"/>
          <w:rFonts w:ascii="Museo Sans 300" w:hAnsi="Museo Sans 300"/>
          <w:color w:val="000000"/>
          <w:sz w:val="20"/>
          <w:szCs w:val="20"/>
        </w:rPr>
        <w:t xml:space="preserve">l señor </w:t>
      </w:r>
      <w:r w:rsidR="008545D9">
        <w:rPr>
          <w:rStyle w:val="normaltextrun"/>
          <w:rFonts w:ascii="Museo Sans 300" w:hAnsi="Museo Sans 300"/>
          <w:color w:val="000000"/>
          <w:sz w:val="20"/>
          <w:szCs w:val="20"/>
        </w:rPr>
        <w:t>XXX</w:t>
      </w:r>
      <w:r w:rsidR="009554C9">
        <w:rPr>
          <w:rStyle w:val="normaltextrun"/>
          <w:rFonts w:ascii="Museo Sans 300" w:hAnsi="Museo Sans 300"/>
          <w:color w:val="000000"/>
          <w:sz w:val="20"/>
          <w:szCs w:val="20"/>
        </w:rPr>
        <w:t xml:space="preserve"> 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E026F6">
        <w:rPr>
          <w:rFonts w:ascii="Museo Sans 300" w:eastAsia="Calibri" w:hAnsi="Museo Sans 300"/>
          <w:color w:val="000000"/>
          <w:sz w:val="20"/>
          <w:szCs w:val="20"/>
          <w:shd w:val="clear" w:color="auto" w:fill="FFFFFF"/>
          <w:lang w:eastAsia="en-US"/>
        </w:rPr>
        <w:t>AES CLESA y Cía., S. en C. de C.V</w:t>
      </w:r>
      <w:r w:rsidR="00563274" w:rsidRPr="00050EA3">
        <w:rPr>
          <w:rFonts w:ascii="Museo Sans 300" w:eastAsia="Calibri" w:hAnsi="Museo Sans 300"/>
          <w:color w:val="000000"/>
          <w:sz w:val="20"/>
          <w:szCs w:val="20"/>
          <w:shd w:val="clear" w:color="auto" w:fill="FFFFFF"/>
          <w:lang w:eastAsia="en-US"/>
        </w:rPr>
        <w:t>.</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2112C">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B0F4B" w14:textId="77777777" w:rsidR="00E57BA2" w:rsidRDefault="00E57BA2">
      <w:pPr>
        <w:spacing w:after="0" w:line="240" w:lineRule="auto"/>
      </w:pPr>
      <w:r>
        <w:separator/>
      </w:r>
    </w:p>
  </w:endnote>
  <w:endnote w:type="continuationSeparator" w:id="0">
    <w:p w14:paraId="2158ABAE" w14:textId="77777777" w:rsidR="00E57BA2" w:rsidRDefault="00E57BA2">
      <w:pPr>
        <w:spacing w:after="0" w:line="240" w:lineRule="auto"/>
      </w:pPr>
      <w:r>
        <w:continuationSeparator/>
      </w:r>
    </w:p>
  </w:endnote>
  <w:endnote w:type="continuationNotice" w:id="1">
    <w:p w14:paraId="757B2BB7" w14:textId="77777777" w:rsidR="00E57BA2" w:rsidRDefault="00E57B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4C2A8028" w:rsidR="004B0C0A" w:rsidRDefault="0066034C"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sbt</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8C84C" w14:textId="77777777" w:rsidR="00E57BA2" w:rsidRDefault="00E57BA2">
      <w:pPr>
        <w:spacing w:after="0" w:line="240" w:lineRule="auto"/>
      </w:pPr>
      <w:r>
        <w:rPr>
          <w:color w:val="000000"/>
        </w:rPr>
        <w:separator/>
      </w:r>
    </w:p>
  </w:footnote>
  <w:footnote w:type="continuationSeparator" w:id="0">
    <w:p w14:paraId="5869DE01" w14:textId="77777777" w:rsidR="00E57BA2" w:rsidRDefault="00E57BA2">
      <w:pPr>
        <w:spacing w:after="0" w:line="240" w:lineRule="auto"/>
      </w:pPr>
      <w:r>
        <w:continuationSeparator/>
      </w:r>
    </w:p>
  </w:footnote>
  <w:footnote w:type="continuationNotice" w:id="1">
    <w:p w14:paraId="13F81D60" w14:textId="77777777" w:rsidR="00E57BA2" w:rsidRDefault="00E57B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50F2E3A"/>
    <w:multiLevelType w:val="hybridMultilevel"/>
    <w:tmpl w:val="61FA0C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2E6D51"/>
    <w:multiLevelType w:val="hybridMultilevel"/>
    <w:tmpl w:val="F9B6498A"/>
    <w:lvl w:ilvl="0" w:tplc="C1100BC6">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7" w15:restartNumberingAfterBreak="0">
    <w:nsid w:val="2FBA3B4E"/>
    <w:multiLevelType w:val="hybridMultilevel"/>
    <w:tmpl w:val="10BC6B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0"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FA30264"/>
    <w:multiLevelType w:val="hybridMultilevel"/>
    <w:tmpl w:val="DF0C572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2" w15:restartNumberingAfterBreak="0">
    <w:nsid w:val="40AC3E60"/>
    <w:multiLevelType w:val="hybridMultilevel"/>
    <w:tmpl w:val="8FDC7FCA"/>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EF10B9DC">
      <w:numFmt w:val="bullet"/>
      <w:lvlText w:val="·"/>
      <w:lvlJc w:val="left"/>
      <w:pPr>
        <w:ind w:left="1440" w:hanging="360"/>
      </w:pPr>
      <w:rPr>
        <w:rFonts w:ascii="Museo Sans 300" w:eastAsia="Times New Roman" w:hAnsi="Museo Sans 300" w:cs="Times New Roman" w:hint="default"/>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DF33BE5"/>
    <w:multiLevelType w:val="hybridMultilevel"/>
    <w:tmpl w:val="B5146164"/>
    <w:lvl w:ilvl="0" w:tplc="440A0001">
      <w:start w:val="1"/>
      <w:numFmt w:val="bullet"/>
      <w:lvlText w:val=""/>
      <w:lvlJc w:val="left"/>
      <w:pPr>
        <w:ind w:left="1146" w:hanging="360"/>
      </w:pPr>
      <w:rPr>
        <w:rFonts w:ascii="Symbol" w:hAnsi="Symbol" w:hint="default"/>
      </w:rPr>
    </w:lvl>
    <w:lvl w:ilvl="1" w:tplc="440A0001">
      <w:start w:val="1"/>
      <w:numFmt w:val="bullet"/>
      <w:lvlText w:val=""/>
      <w:lvlJc w:val="left"/>
      <w:pPr>
        <w:ind w:left="1866" w:hanging="360"/>
      </w:pPr>
      <w:rPr>
        <w:rFonts w:ascii="Symbol" w:hAnsi="Symbol"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7"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951D40"/>
    <w:multiLevelType w:val="hybridMultilevel"/>
    <w:tmpl w:val="C870F96A"/>
    <w:lvl w:ilvl="0" w:tplc="440A0001">
      <w:start w:val="1"/>
      <w:numFmt w:val="bullet"/>
      <w:lvlText w:val=""/>
      <w:lvlJc w:val="left"/>
      <w:pPr>
        <w:ind w:left="1146" w:hanging="360"/>
      </w:pPr>
      <w:rPr>
        <w:rFonts w:ascii="Symbol" w:hAnsi="Symbol" w:hint="default"/>
      </w:rPr>
    </w:lvl>
    <w:lvl w:ilvl="1" w:tplc="440A0001">
      <w:start w:val="1"/>
      <w:numFmt w:val="bullet"/>
      <w:lvlText w:val=""/>
      <w:lvlJc w:val="left"/>
      <w:pPr>
        <w:ind w:left="1866" w:hanging="360"/>
      </w:pPr>
      <w:rPr>
        <w:rFonts w:ascii="Symbol" w:hAnsi="Symbol"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0"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1"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2" w15:restartNumberingAfterBreak="0">
    <w:nsid w:val="6CE85B7C"/>
    <w:multiLevelType w:val="hybridMultilevel"/>
    <w:tmpl w:val="12E4F5EA"/>
    <w:lvl w:ilvl="0" w:tplc="440A0019">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3" w15:restartNumberingAfterBreak="0">
    <w:nsid w:val="756D1F78"/>
    <w:multiLevelType w:val="hybridMultilevel"/>
    <w:tmpl w:val="FEEC723C"/>
    <w:lvl w:ilvl="0" w:tplc="1D28DD0C">
      <w:start w:val="1"/>
      <w:numFmt w:val="bullet"/>
      <w:lvlText w:val="-"/>
      <w:lvlJc w:val="left"/>
      <w:pPr>
        <w:ind w:left="1571" w:hanging="360"/>
      </w:pPr>
      <w:rPr>
        <w:rFonts w:ascii="Museo Sans 300" w:hAnsi="Museo Sans 300"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2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5"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num w:numId="1" w16cid:durableId="126897617">
    <w:abstractNumId w:val="24"/>
  </w:num>
  <w:num w:numId="2" w16cid:durableId="928197553">
    <w:abstractNumId w:val="13"/>
  </w:num>
  <w:num w:numId="3" w16cid:durableId="1243876699">
    <w:abstractNumId w:val="18"/>
  </w:num>
  <w:num w:numId="4" w16cid:durableId="366300204">
    <w:abstractNumId w:val="12"/>
  </w:num>
  <w:num w:numId="5" w16cid:durableId="264658130">
    <w:abstractNumId w:val="3"/>
  </w:num>
  <w:num w:numId="6" w16cid:durableId="1854177027">
    <w:abstractNumId w:val="14"/>
  </w:num>
  <w:num w:numId="7" w16cid:durableId="239561887">
    <w:abstractNumId w:val="21"/>
  </w:num>
  <w:num w:numId="8" w16cid:durableId="1939946484">
    <w:abstractNumId w:val="4"/>
  </w:num>
  <w:num w:numId="9" w16cid:durableId="273251262">
    <w:abstractNumId w:val="22"/>
  </w:num>
  <w:num w:numId="10" w16cid:durableId="255946365">
    <w:abstractNumId w:val="2"/>
  </w:num>
  <w:num w:numId="11" w16cid:durableId="1745450826">
    <w:abstractNumId w:val="0"/>
  </w:num>
  <w:num w:numId="12" w16cid:durableId="985889100">
    <w:abstractNumId w:val="10"/>
  </w:num>
  <w:num w:numId="13" w16cid:durableId="1261449639">
    <w:abstractNumId w:val="20"/>
  </w:num>
  <w:num w:numId="14" w16cid:durableId="158271881">
    <w:abstractNumId w:val="8"/>
  </w:num>
  <w:num w:numId="15" w16cid:durableId="245918769">
    <w:abstractNumId w:val="25"/>
  </w:num>
  <w:num w:numId="16" w16cid:durableId="1248419980">
    <w:abstractNumId w:val="11"/>
  </w:num>
  <w:num w:numId="17" w16cid:durableId="1246264589">
    <w:abstractNumId w:val="5"/>
  </w:num>
  <w:num w:numId="18" w16cid:durableId="23405546">
    <w:abstractNumId w:val="1"/>
  </w:num>
  <w:num w:numId="19" w16cid:durableId="265581798">
    <w:abstractNumId w:val="15"/>
  </w:num>
  <w:num w:numId="20" w16cid:durableId="2118524289">
    <w:abstractNumId w:val="7"/>
  </w:num>
  <w:num w:numId="21" w16cid:durableId="1274828597">
    <w:abstractNumId w:val="19"/>
  </w:num>
  <w:num w:numId="22" w16cid:durableId="697244625">
    <w:abstractNumId w:val="16"/>
  </w:num>
  <w:num w:numId="23" w16cid:durableId="362174048">
    <w:abstractNumId w:val="6"/>
  </w:num>
  <w:num w:numId="24" w16cid:durableId="822818941">
    <w:abstractNumId w:val="17"/>
  </w:num>
  <w:num w:numId="25" w16cid:durableId="1717780967">
    <w:abstractNumId w:val="23"/>
  </w:num>
  <w:num w:numId="26" w16cid:durableId="38498457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1C7"/>
    <w:rsid w:val="00006BA7"/>
    <w:rsid w:val="00006D7E"/>
    <w:rsid w:val="000133A6"/>
    <w:rsid w:val="00017420"/>
    <w:rsid w:val="00020EAC"/>
    <w:rsid w:val="00021A23"/>
    <w:rsid w:val="00022AFF"/>
    <w:rsid w:val="00024745"/>
    <w:rsid w:val="000278DA"/>
    <w:rsid w:val="000319D6"/>
    <w:rsid w:val="00031E7D"/>
    <w:rsid w:val="00031ED6"/>
    <w:rsid w:val="00032659"/>
    <w:rsid w:val="00034EA3"/>
    <w:rsid w:val="000353A1"/>
    <w:rsid w:val="000354B7"/>
    <w:rsid w:val="00035756"/>
    <w:rsid w:val="0003750B"/>
    <w:rsid w:val="00043AE0"/>
    <w:rsid w:val="00044429"/>
    <w:rsid w:val="00045587"/>
    <w:rsid w:val="00046D76"/>
    <w:rsid w:val="00050EA3"/>
    <w:rsid w:val="00052214"/>
    <w:rsid w:val="0005306D"/>
    <w:rsid w:val="0005390A"/>
    <w:rsid w:val="00053DB3"/>
    <w:rsid w:val="00053F33"/>
    <w:rsid w:val="000541EC"/>
    <w:rsid w:val="00055F7E"/>
    <w:rsid w:val="00060475"/>
    <w:rsid w:val="00060E86"/>
    <w:rsid w:val="000629A9"/>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875D7"/>
    <w:rsid w:val="000918BA"/>
    <w:rsid w:val="0009242A"/>
    <w:rsid w:val="00094CFD"/>
    <w:rsid w:val="000A0826"/>
    <w:rsid w:val="000A2266"/>
    <w:rsid w:val="000A41D9"/>
    <w:rsid w:val="000A49D1"/>
    <w:rsid w:val="000A4F16"/>
    <w:rsid w:val="000A59B5"/>
    <w:rsid w:val="000A6F15"/>
    <w:rsid w:val="000B4585"/>
    <w:rsid w:val="000B5267"/>
    <w:rsid w:val="000B5B37"/>
    <w:rsid w:val="000B6475"/>
    <w:rsid w:val="000B69C8"/>
    <w:rsid w:val="000B7003"/>
    <w:rsid w:val="000C1EAB"/>
    <w:rsid w:val="000C21DC"/>
    <w:rsid w:val="000C285F"/>
    <w:rsid w:val="000C2E71"/>
    <w:rsid w:val="000C553A"/>
    <w:rsid w:val="000C5E03"/>
    <w:rsid w:val="000C7DD6"/>
    <w:rsid w:val="000D00C4"/>
    <w:rsid w:val="000D0C59"/>
    <w:rsid w:val="000D1E81"/>
    <w:rsid w:val="000D3E4C"/>
    <w:rsid w:val="000D5439"/>
    <w:rsid w:val="000D5A7F"/>
    <w:rsid w:val="000D60B7"/>
    <w:rsid w:val="000D634F"/>
    <w:rsid w:val="000D63FF"/>
    <w:rsid w:val="000E2543"/>
    <w:rsid w:val="000E2EA4"/>
    <w:rsid w:val="000E301E"/>
    <w:rsid w:val="000E3AA4"/>
    <w:rsid w:val="000E5E34"/>
    <w:rsid w:val="000E7826"/>
    <w:rsid w:val="000E7FA4"/>
    <w:rsid w:val="000F18E4"/>
    <w:rsid w:val="000F325F"/>
    <w:rsid w:val="000F3787"/>
    <w:rsid w:val="000F4848"/>
    <w:rsid w:val="000F5B81"/>
    <w:rsid w:val="000F74D1"/>
    <w:rsid w:val="000F79CF"/>
    <w:rsid w:val="00103D0F"/>
    <w:rsid w:val="00105623"/>
    <w:rsid w:val="00105B20"/>
    <w:rsid w:val="001065A6"/>
    <w:rsid w:val="001069B4"/>
    <w:rsid w:val="0011021F"/>
    <w:rsid w:val="0011199E"/>
    <w:rsid w:val="00112284"/>
    <w:rsid w:val="001122EF"/>
    <w:rsid w:val="001177AA"/>
    <w:rsid w:val="00122668"/>
    <w:rsid w:val="00123B92"/>
    <w:rsid w:val="00125183"/>
    <w:rsid w:val="00125935"/>
    <w:rsid w:val="001264EA"/>
    <w:rsid w:val="00127C77"/>
    <w:rsid w:val="001307C5"/>
    <w:rsid w:val="00131AB3"/>
    <w:rsid w:val="00133403"/>
    <w:rsid w:val="0014191F"/>
    <w:rsid w:val="00143E5D"/>
    <w:rsid w:val="001445A4"/>
    <w:rsid w:val="00144621"/>
    <w:rsid w:val="001447F5"/>
    <w:rsid w:val="00145615"/>
    <w:rsid w:val="00146773"/>
    <w:rsid w:val="001509B7"/>
    <w:rsid w:val="00151369"/>
    <w:rsid w:val="00151984"/>
    <w:rsid w:val="00152858"/>
    <w:rsid w:val="001529D1"/>
    <w:rsid w:val="00152A63"/>
    <w:rsid w:val="00156B2E"/>
    <w:rsid w:val="00160688"/>
    <w:rsid w:val="00160B9D"/>
    <w:rsid w:val="001612F2"/>
    <w:rsid w:val="00162E9F"/>
    <w:rsid w:val="001636BD"/>
    <w:rsid w:val="0016450E"/>
    <w:rsid w:val="00166347"/>
    <w:rsid w:val="00170129"/>
    <w:rsid w:val="0017177B"/>
    <w:rsid w:val="00172DE4"/>
    <w:rsid w:val="00175AF8"/>
    <w:rsid w:val="00175ECC"/>
    <w:rsid w:val="00176A1D"/>
    <w:rsid w:val="001817B7"/>
    <w:rsid w:val="00182267"/>
    <w:rsid w:val="001829F8"/>
    <w:rsid w:val="00183CF1"/>
    <w:rsid w:val="00185080"/>
    <w:rsid w:val="00186DE1"/>
    <w:rsid w:val="001870DC"/>
    <w:rsid w:val="001870F6"/>
    <w:rsid w:val="00187498"/>
    <w:rsid w:val="001900B7"/>
    <w:rsid w:val="0019123B"/>
    <w:rsid w:val="0019194C"/>
    <w:rsid w:val="0019194E"/>
    <w:rsid w:val="001919C3"/>
    <w:rsid w:val="00191E87"/>
    <w:rsid w:val="001925CC"/>
    <w:rsid w:val="00193DAE"/>
    <w:rsid w:val="00196DAC"/>
    <w:rsid w:val="00197FF0"/>
    <w:rsid w:val="001B098B"/>
    <w:rsid w:val="001B2309"/>
    <w:rsid w:val="001B2F98"/>
    <w:rsid w:val="001B3D33"/>
    <w:rsid w:val="001B4A17"/>
    <w:rsid w:val="001B510C"/>
    <w:rsid w:val="001B5932"/>
    <w:rsid w:val="001B5FA6"/>
    <w:rsid w:val="001B67BC"/>
    <w:rsid w:val="001B7FDA"/>
    <w:rsid w:val="001C4D3F"/>
    <w:rsid w:val="001C5DBB"/>
    <w:rsid w:val="001D180D"/>
    <w:rsid w:val="001D2720"/>
    <w:rsid w:val="001D3320"/>
    <w:rsid w:val="001D46D6"/>
    <w:rsid w:val="001D5133"/>
    <w:rsid w:val="001D55E0"/>
    <w:rsid w:val="001D591F"/>
    <w:rsid w:val="001D7273"/>
    <w:rsid w:val="001E0394"/>
    <w:rsid w:val="001E30D0"/>
    <w:rsid w:val="001E4151"/>
    <w:rsid w:val="001E4A76"/>
    <w:rsid w:val="001E4C4D"/>
    <w:rsid w:val="001E60A5"/>
    <w:rsid w:val="001F108F"/>
    <w:rsid w:val="001F32F3"/>
    <w:rsid w:val="001F3C81"/>
    <w:rsid w:val="001F3CD7"/>
    <w:rsid w:val="001F5879"/>
    <w:rsid w:val="001F5957"/>
    <w:rsid w:val="001F59A3"/>
    <w:rsid w:val="001F5B20"/>
    <w:rsid w:val="001F6020"/>
    <w:rsid w:val="00200DD8"/>
    <w:rsid w:val="002036C6"/>
    <w:rsid w:val="00203C6A"/>
    <w:rsid w:val="002069C6"/>
    <w:rsid w:val="002076EF"/>
    <w:rsid w:val="00207AE1"/>
    <w:rsid w:val="002131E3"/>
    <w:rsid w:val="00213D79"/>
    <w:rsid w:val="0021571F"/>
    <w:rsid w:val="00215A8D"/>
    <w:rsid w:val="00217EB0"/>
    <w:rsid w:val="00224102"/>
    <w:rsid w:val="002245F5"/>
    <w:rsid w:val="00226D96"/>
    <w:rsid w:val="00227C15"/>
    <w:rsid w:val="00230528"/>
    <w:rsid w:val="00236519"/>
    <w:rsid w:val="0023776B"/>
    <w:rsid w:val="002438CF"/>
    <w:rsid w:val="0024433B"/>
    <w:rsid w:val="002453B6"/>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E5F"/>
    <w:rsid w:val="00270F87"/>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8750E"/>
    <w:rsid w:val="00293E2D"/>
    <w:rsid w:val="00294EC3"/>
    <w:rsid w:val="0029711F"/>
    <w:rsid w:val="002971B8"/>
    <w:rsid w:val="002974A4"/>
    <w:rsid w:val="002A04A2"/>
    <w:rsid w:val="002A34E7"/>
    <w:rsid w:val="002A6A42"/>
    <w:rsid w:val="002B0E14"/>
    <w:rsid w:val="002B1221"/>
    <w:rsid w:val="002B1F21"/>
    <w:rsid w:val="002B22A2"/>
    <w:rsid w:val="002B658D"/>
    <w:rsid w:val="002B7658"/>
    <w:rsid w:val="002C037B"/>
    <w:rsid w:val="002C37B7"/>
    <w:rsid w:val="002C3B47"/>
    <w:rsid w:val="002C4FCA"/>
    <w:rsid w:val="002C566B"/>
    <w:rsid w:val="002C5DCD"/>
    <w:rsid w:val="002C6FC7"/>
    <w:rsid w:val="002C7349"/>
    <w:rsid w:val="002D1AEE"/>
    <w:rsid w:val="002D3223"/>
    <w:rsid w:val="002D375B"/>
    <w:rsid w:val="002D3B94"/>
    <w:rsid w:val="002D4361"/>
    <w:rsid w:val="002D47ED"/>
    <w:rsid w:val="002E033D"/>
    <w:rsid w:val="002E0622"/>
    <w:rsid w:val="002E0F11"/>
    <w:rsid w:val="002E18A6"/>
    <w:rsid w:val="002E2B1A"/>
    <w:rsid w:val="002E300A"/>
    <w:rsid w:val="002E509A"/>
    <w:rsid w:val="002E5488"/>
    <w:rsid w:val="002E6556"/>
    <w:rsid w:val="002E689B"/>
    <w:rsid w:val="002E7385"/>
    <w:rsid w:val="002F1716"/>
    <w:rsid w:val="002F7524"/>
    <w:rsid w:val="00302A42"/>
    <w:rsid w:val="00302D8E"/>
    <w:rsid w:val="003043F1"/>
    <w:rsid w:val="00305668"/>
    <w:rsid w:val="00306CCE"/>
    <w:rsid w:val="003102B4"/>
    <w:rsid w:val="00310FBB"/>
    <w:rsid w:val="00311109"/>
    <w:rsid w:val="003149B6"/>
    <w:rsid w:val="00320A28"/>
    <w:rsid w:val="00320BE2"/>
    <w:rsid w:val="0032112C"/>
    <w:rsid w:val="0032146A"/>
    <w:rsid w:val="00324500"/>
    <w:rsid w:val="00324B7B"/>
    <w:rsid w:val="00327915"/>
    <w:rsid w:val="003303E3"/>
    <w:rsid w:val="0033220B"/>
    <w:rsid w:val="00333129"/>
    <w:rsid w:val="003352BF"/>
    <w:rsid w:val="003363BD"/>
    <w:rsid w:val="00340A0F"/>
    <w:rsid w:val="0034141E"/>
    <w:rsid w:val="0034219E"/>
    <w:rsid w:val="003432BF"/>
    <w:rsid w:val="003447C3"/>
    <w:rsid w:val="00345F86"/>
    <w:rsid w:val="003466CE"/>
    <w:rsid w:val="00347567"/>
    <w:rsid w:val="00347BE1"/>
    <w:rsid w:val="003525E4"/>
    <w:rsid w:val="00352A75"/>
    <w:rsid w:val="00354741"/>
    <w:rsid w:val="00354C6A"/>
    <w:rsid w:val="00355010"/>
    <w:rsid w:val="0036470A"/>
    <w:rsid w:val="003652C5"/>
    <w:rsid w:val="0036745E"/>
    <w:rsid w:val="00371AB2"/>
    <w:rsid w:val="00372392"/>
    <w:rsid w:val="00372FC1"/>
    <w:rsid w:val="003743DC"/>
    <w:rsid w:val="00374D00"/>
    <w:rsid w:val="00375BCB"/>
    <w:rsid w:val="003760D1"/>
    <w:rsid w:val="00380743"/>
    <w:rsid w:val="00380F80"/>
    <w:rsid w:val="00382A4F"/>
    <w:rsid w:val="003836C4"/>
    <w:rsid w:val="00384D24"/>
    <w:rsid w:val="00384DED"/>
    <w:rsid w:val="00384E7D"/>
    <w:rsid w:val="00385BBB"/>
    <w:rsid w:val="003862F3"/>
    <w:rsid w:val="003863A2"/>
    <w:rsid w:val="00386A42"/>
    <w:rsid w:val="00387CAF"/>
    <w:rsid w:val="00387CD9"/>
    <w:rsid w:val="00390AB0"/>
    <w:rsid w:val="00393EB2"/>
    <w:rsid w:val="00393FFD"/>
    <w:rsid w:val="0039595C"/>
    <w:rsid w:val="003A054D"/>
    <w:rsid w:val="003A0769"/>
    <w:rsid w:val="003A1C56"/>
    <w:rsid w:val="003A5996"/>
    <w:rsid w:val="003B0637"/>
    <w:rsid w:val="003B0C32"/>
    <w:rsid w:val="003B29D7"/>
    <w:rsid w:val="003B58AF"/>
    <w:rsid w:val="003B5A01"/>
    <w:rsid w:val="003C07DF"/>
    <w:rsid w:val="003C0C0D"/>
    <w:rsid w:val="003C1074"/>
    <w:rsid w:val="003C10F4"/>
    <w:rsid w:val="003C238A"/>
    <w:rsid w:val="003C3442"/>
    <w:rsid w:val="003C37BA"/>
    <w:rsid w:val="003C4D06"/>
    <w:rsid w:val="003C4D7B"/>
    <w:rsid w:val="003C558E"/>
    <w:rsid w:val="003C5FEF"/>
    <w:rsid w:val="003C61E9"/>
    <w:rsid w:val="003C6D0E"/>
    <w:rsid w:val="003C7052"/>
    <w:rsid w:val="003D0F35"/>
    <w:rsid w:val="003D1B59"/>
    <w:rsid w:val="003D349F"/>
    <w:rsid w:val="003D468E"/>
    <w:rsid w:val="003D56C2"/>
    <w:rsid w:val="003D65A3"/>
    <w:rsid w:val="003D6D95"/>
    <w:rsid w:val="003E0640"/>
    <w:rsid w:val="003E1B66"/>
    <w:rsid w:val="003E2194"/>
    <w:rsid w:val="003E44B4"/>
    <w:rsid w:val="003E473D"/>
    <w:rsid w:val="003E51F5"/>
    <w:rsid w:val="003E6B59"/>
    <w:rsid w:val="003E6DE5"/>
    <w:rsid w:val="003E734A"/>
    <w:rsid w:val="003E7384"/>
    <w:rsid w:val="003E7464"/>
    <w:rsid w:val="003F1049"/>
    <w:rsid w:val="003F12F0"/>
    <w:rsid w:val="003F28F9"/>
    <w:rsid w:val="003F2B41"/>
    <w:rsid w:val="003F2BD6"/>
    <w:rsid w:val="003F3124"/>
    <w:rsid w:val="003F42F9"/>
    <w:rsid w:val="003F4E1E"/>
    <w:rsid w:val="003F5C25"/>
    <w:rsid w:val="0040310F"/>
    <w:rsid w:val="00404DAA"/>
    <w:rsid w:val="00404E3A"/>
    <w:rsid w:val="00407864"/>
    <w:rsid w:val="00412720"/>
    <w:rsid w:val="00412D75"/>
    <w:rsid w:val="00413D34"/>
    <w:rsid w:val="0041617B"/>
    <w:rsid w:val="00416288"/>
    <w:rsid w:val="00416384"/>
    <w:rsid w:val="004203BB"/>
    <w:rsid w:val="00422FBA"/>
    <w:rsid w:val="00424E84"/>
    <w:rsid w:val="00427ED3"/>
    <w:rsid w:val="004300EA"/>
    <w:rsid w:val="00430B1F"/>
    <w:rsid w:val="00431126"/>
    <w:rsid w:val="0043270B"/>
    <w:rsid w:val="004331A7"/>
    <w:rsid w:val="00433AEB"/>
    <w:rsid w:val="004374EE"/>
    <w:rsid w:val="00440445"/>
    <w:rsid w:val="00442D52"/>
    <w:rsid w:val="004500AE"/>
    <w:rsid w:val="00451C2F"/>
    <w:rsid w:val="004530E9"/>
    <w:rsid w:val="004532D8"/>
    <w:rsid w:val="00454698"/>
    <w:rsid w:val="00456563"/>
    <w:rsid w:val="004568D2"/>
    <w:rsid w:val="00457D9F"/>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C7D"/>
    <w:rsid w:val="0048518C"/>
    <w:rsid w:val="00486347"/>
    <w:rsid w:val="004914BC"/>
    <w:rsid w:val="0049342D"/>
    <w:rsid w:val="00493EFC"/>
    <w:rsid w:val="004957DC"/>
    <w:rsid w:val="004961AA"/>
    <w:rsid w:val="004A00B0"/>
    <w:rsid w:val="004A1699"/>
    <w:rsid w:val="004A1931"/>
    <w:rsid w:val="004A2CE8"/>
    <w:rsid w:val="004A3511"/>
    <w:rsid w:val="004A35E7"/>
    <w:rsid w:val="004A69CE"/>
    <w:rsid w:val="004B044D"/>
    <w:rsid w:val="004B0C0A"/>
    <w:rsid w:val="004B0DDF"/>
    <w:rsid w:val="004B15DA"/>
    <w:rsid w:val="004B1C10"/>
    <w:rsid w:val="004B311F"/>
    <w:rsid w:val="004B3B7E"/>
    <w:rsid w:val="004B6C7B"/>
    <w:rsid w:val="004C0778"/>
    <w:rsid w:val="004C2BA8"/>
    <w:rsid w:val="004C32B6"/>
    <w:rsid w:val="004C608E"/>
    <w:rsid w:val="004C6BA6"/>
    <w:rsid w:val="004C745C"/>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0B4C"/>
    <w:rsid w:val="005050BE"/>
    <w:rsid w:val="0050617B"/>
    <w:rsid w:val="0050621F"/>
    <w:rsid w:val="00506FBD"/>
    <w:rsid w:val="005071D9"/>
    <w:rsid w:val="0050739E"/>
    <w:rsid w:val="0050775C"/>
    <w:rsid w:val="00511C2A"/>
    <w:rsid w:val="00512A4E"/>
    <w:rsid w:val="00512C70"/>
    <w:rsid w:val="00512F62"/>
    <w:rsid w:val="005137F5"/>
    <w:rsid w:val="005170B9"/>
    <w:rsid w:val="0051723C"/>
    <w:rsid w:val="00517258"/>
    <w:rsid w:val="005176DE"/>
    <w:rsid w:val="00517853"/>
    <w:rsid w:val="00517D31"/>
    <w:rsid w:val="0052011F"/>
    <w:rsid w:val="00522BF4"/>
    <w:rsid w:val="00524000"/>
    <w:rsid w:val="0052610D"/>
    <w:rsid w:val="005276AA"/>
    <w:rsid w:val="00530358"/>
    <w:rsid w:val="0053035F"/>
    <w:rsid w:val="00534546"/>
    <w:rsid w:val="00534B0B"/>
    <w:rsid w:val="005353AB"/>
    <w:rsid w:val="00535AAE"/>
    <w:rsid w:val="00540072"/>
    <w:rsid w:val="00540C6E"/>
    <w:rsid w:val="005419CB"/>
    <w:rsid w:val="00541A96"/>
    <w:rsid w:val="005435D3"/>
    <w:rsid w:val="00543EA8"/>
    <w:rsid w:val="0054469C"/>
    <w:rsid w:val="0054470C"/>
    <w:rsid w:val="00545079"/>
    <w:rsid w:val="005479BD"/>
    <w:rsid w:val="00550C64"/>
    <w:rsid w:val="00551F4C"/>
    <w:rsid w:val="005546A0"/>
    <w:rsid w:val="00556E70"/>
    <w:rsid w:val="0055709E"/>
    <w:rsid w:val="0056088D"/>
    <w:rsid w:val="0056237B"/>
    <w:rsid w:val="00562498"/>
    <w:rsid w:val="005631A7"/>
    <w:rsid w:val="00563274"/>
    <w:rsid w:val="00564D0E"/>
    <w:rsid w:val="00567A5A"/>
    <w:rsid w:val="00567F65"/>
    <w:rsid w:val="005720B9"/>
    <w:rsid w:val="0057266F"/>
    <w:rsid w:val="00572F86"/>
    <w:rsid w:val="00576C76"/>
    <w:rsid w:val="0058066F"/>
    <w:rsid w:val="005839A8"/>
    <w:rsid w:val="00583C70"/>
    <w:rsid w:val="00584EB9"/>
    <w:rsid w:val="005866A3"/>
    <w:rsid w:val="00587A1B"/>
    <w:rsid w:val="00591331"/>
    <w:rsid w:val="00591C5B"/>
    <w:rsid w:val="0059226F"/>
    <w:rsid w:val="00594A2F"/>
    <w:rsid w:val="00594F57"/>
    <w:rsid w:val="005A107A"/>
    <w:rsid w:val="005A165E"/>
    <w:rsid w:val="005A40EF"/>
    <w:rsid w:val="005B0AFE"/>
    <w:rsid w:val="005B41CC"/>
    <w:rsid w:val="005B507F"/>
    <w:rsid w:val="005B600B"/>
    <w:rsid w:val="005C17E0"/>
    <w:rsid w:val="005C4602"/>
    <w:rsid w:val="005C4AA8"/>
    <w:rsid w:val="005C6EDB"/>
    <w:rsid w:val="005C73A7"/>
    <w:rsid w:val="005C7DB4"/>
    <w:rsid w:val="005D040D"/>
    <w:rsid w:val="005D16C6"/>
    <w:rsid w:val="005D42B3"/>
    <w:rsid w:val="005D4FED"/>
    <w:rsid w:val="005D69B9"/>
    <w:rsid w:val="005D73EA"/>
    <w:rsid w:val="005E0A49"/>
    <w:rsid w:val="005E45BC"/>
    <w:rsid w:val="005E5C23"/>
    <w:rsid w:val="005E742A"/>
    <w:rsid w:val="005F1A00"/>
    <w:rsid w:val="00600E08"/>
    <w:rsid w:val="00602489"/>
    <w:rsid w:val="00604815"/>
    <w:rsid w:val="00605582"/>
    <w:rsid w:val="00605871"/>
    <w:rsid w:val="00610043"/>
    <w:rsid w:val="00610F09"/>
    <w:rsid w:val="00613FD5"/>
    <w:rsid w:val="00615734"/>
    <w:rsid w:val="00615964"/>
    <w:rsid w:val="00616D4F"/>
    <w:rsid w:val="0062128B"/>
    <w:rsid w:val="00621543"/>
    <w:rsid w:val="00622CB1"/>
    <w:rsid w:val="006243BA"/>
    <w:rsid w:val="006255AC"/>
    <w:rsid w:val="00626846"/>
    <w:rsid w:val="00631508"/>
    <w:rsid w:val="0063253D"/>
    <w:rsid w:val="006425D4"/>
    <w:rsid w:val="00643752"/>
    <w:rsid w:val="00644567"/>
    <w:rsid w:val="00644D84"/>
    <w:rsid w:val="00650086"/>
    <w:rsid w:val="00650101"/>
    <w:rsid w:val="00650CC2"/>
    <w:rsid w:val="00651BC5"/>
    <w:rsid w:val="00652803"/>
    <w:rsid w:val="00653314"/>
    <w:rsid w:val="00653AB0"/>
    <w:rsid w:val="00655145"/>
    <w:rsid w:val="006557E7"/>
    <w:rsid w:val="0066034C"/>
    <w:rsid w:val="006606FA"/>
    <w:rsid w:val="00660907"/>
    <w:rsid w:val="006635D9"/>
    <w:rsid w:val="00663865"/>
    <w:rsid w:val="00663AAC"/>
    <w:rsid w:val="00663FAF"/>
    <w:rsid w:val="00665EFF"/>
    <w:rsid w:val="006660A4"/>
    <w:rsid w:val="006662C8"/>
    <w:rsid w:val="00666703"/>
    <w:rsid w:val="00666878"/>
    <w:rsid w:val="00666CA2"/>
    <w:rsid w:val="00667342"/>
    <w:rsid w:val="00667D35"/>
    <w:rsid w:val="0067339B"/>
    <w:rsid w:val="00674AEA"/>
    <w:rsid w:val="00676F14"/>
    <w:rsid w:val="006828CC"/>
    <w:rsid w:val="00682A4B"/>
    <w:rsid w:val="006832D3"/>
    <w:rsid w:val="00683A80"/>
    <w:rsid w:val="00685617"/>
    <w:rsid w:val="00691639"/>
    <w:rsid w:val="00691FB6"/>
    <w:rsid w:val="00693F79"/>
    <w:rsid w:val="00694601"/>
    <w:rsid w:val="00695A52"/>
    <w:rsid w:val="00696E15"/>
    <w:rsid w:val="00697302"/>
    <w:rsid w:val="00697592"/>
    <w:rsid w:val="006A0607"/>
    <w:rsid w:val="006A18B3"/>
    <w:rsid w:val="006A1C9E"/>
    <w:rsid w:val="006A1E74"/>
    <w:rsid w:val="006A363C"/>
    <w:rsid w:val="006A4AC6"/>
    <w:rsid w:val="006A4C67"/>
    <w:rsid w:val="006A548E"/>
    <w:rsid w:val="006A5596"/>
    <w:rsid w:val="006A6122"/>
    <w:rsid w:val="006B252B"/>
    <w:rsid w:val="006B28CE"/>
    <w:rsid w:val="006B64AB"/>
    <w:rsid w:val="006B6EE5"/>
    <w:rsid w:val="006C2EA3"/>
    <w:rsid w:val="006C5B81"/>
    <w:rsid w:val="006C6F4C"/>
    <w:rsid w:val="006C7609"/>
    <w:rsid w:val="006C7723"/>
    <w:rsid w:val="006D213C"/>
    <w:rsid w:val="006D3619"/>
    <w:rsid w:val="006E2BA3"/>
    <w:rsid w:val="006E3749"/>
    <w:rsid w:val="006E604D"/>
    <w:rsid w:val="006F00A0"/>
    <w:rsid w:val="006F0257"/>
    <w:rsid w:val="006F0BB9"/>
    <w:rsid w:val="006F1B46"/>
    <w:rsid w:val="006F356A"/>
    <w:rsid w:val="006F491F"/>
    <w:rsid w:val="006F4A51"/>
    <w:rsid w:val="006F4CB8"/>
    <w:rsid w:val="006F54EB"/>
    <w:rsid w:val="006F5894"/>
    <w:rsid w:val="006F5AD7"/>
    <w:rsid w:val="006F729F"/>
    <w:rsid w:val="00700369"/>
    <w:rsid w:val="007005A4"/>
    <w:rsid w:val="00702309"/>
    <w:rsid w:val="007024D9"/>
    <w:rsid w:val="007030D6"/>
    <w:rsid w:val="0070681D"/>
    <w:rsid w:val="00706965"/>
    <w:rsid w:val="00707434"/>
    <w:rsid w:val="007074D0"/>
    <w:rsid w:val="00710416"/>
    <w:rsid w:val="00712C18"/>
    <w:rsid w:val="0071609E"/>
    <w:rsid w:val="007160EE"/>
    <w:rsid w:val="00717ECF"/>
    <w:rsid w:val="00720018"/>
    <w:rsid w:val="00720652"/>
    <w:rsid w:val="0072167B"/>
    <w:rsid w:val="00721DEC"/>
    <w:rsid w:val="00722711"/>
    <w:rsid w:val="00722EC9"/>
    <w:rsid w:val="00723C37"/>
    <w:rsid w:val="00726541"/>
    <w:rsid w:val="007273B4"/>
    <w:rsid w:val="00727E30"/>
    <w:rsid w:val="00734243"/>
    <w:rsid w:val="007345C4"/>
    <w:rsid w:val="0073510A"/>
    <w:rsid w:val="007351AF"/>
    <w:rsid w:val="00741F23"/>
    <w:rsid w:val="0074482C"/>
    <w:rsid w:val="007448A0"/>
    <w:rsid w:val="00744CCF"/>
    <w:rsid w:val="00745557"/>
    <w:rsid w:val="007503FB"/>
    <w:rsid w:val="00750BF3"/>
    <w:rsid w:val="00751341"/>
    <w:rsid w:val="0076185E"/>
    <w:rsid w:val="007631F6"/>
    <w:rsid w:val="007643C9"/>
    <w:rsid w:val="00765EB6"/>
    <w:rsid w:val="007704EB"/>
    <w:rsid w:val="00770697"/>
    <w:rsid w:val="00770C32"/>
    <w:rsid w:val="00773BE0"/>
    <w:rsid w:val="007750A1"/>
    <w:rsid w:val="0077567E"/>
    <w:rsid w:val="00780B71"/>
    <w:rsid w:val="00781CE0"/>
    <w:rsid w:val="00781E4D"/>
    <w:rsid w:val="00782AC4"/>
    <w:rsid w:val="00791EDA"/>
    <w:rsid w:val="0079207A"/>
    <w:rsid w:val="00792700"/>
    <w:rsid w:val="00793404"/>
    <w:rsid w:val="007934EA"/>
    <w:rsid w:val="00796340"/>
    <w:rsid w:val="007977FD"/>
    <w:rsid w:val="00797FBA"/>
    <w:rsid w:val="007A053D"/>
    <w:rsid w:val="007A0FC7"/>
    <w:rsid w:val="007A1092"/>
    <w:rsid w:val="007A27E3"/>
    <w:rsid w:val="007A36E1"/>
    <w:rsid w:val="007A5974"/>
    <w:rsid w:val="007A5AE0"/>
    <w:rsid w:val="007A6048"/>
    <w:rsid w:val="007A6386"/>
    <w:rsid w:val="007A6D3F"/>
    <w:rsid w:val="007B0966"/>
    <w:rsid w:val="007B2821"/>
    <w:rsid w:val="007B3F29"/>
    <w:rsid w:val="007B41E8"/>
    <w:rsid w:val="007B4225"/>
    <w:rsid w:val="007B5C2F"/>
    <w:rsid w:val="007B6E8E"/>
    <w:rsid w:val="007B732E"/>
    <w:rsid w:val="007C0C95"/>
    <w:rsid w:val="007C1CBB"/>
    <w:rsid w:val="007C2908"/>
    <w:rsid w:val="007C2CB2"/>
    <w:rsid w:val="007C2EC0"/>
    <w:rsid w:val="007C3AD1"/>
    <w:rsid w:val="007C4CA6"/>
    <w:rsid w:val="007C50C8"/>
    <w:rsid w:val="007C5E64"/>
    <w:rsid w:val="007C5ED3"/>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4BB"/>
    <w:rsid w:val="007F7A03"/>
    <w:rsid w:val="0080197C"/>
    <w:rsid w:val="00801F1F"/>
    <w:rsid w:val="00805DB6"/>
    <w:rsid w:val="00805E2D"/>
    <w:rsid w:val="008068F6"/>
    <w:rsid w:val="00807C85"/>
    <w:rsid w:val="00807ED2"/>
    <w:rsid w:val="00810AC5"/>
    <w:rsid w:val="00811306"/>
    <w:rsid w:val="008116D6"/>
    <w:rsid w:val="00811F9C"/>
    <w:rsid w:val="00811FE0"/>
    <w:rsid w:val="0081226F"/>
    <w:rsid w:val="008134AE"/>
    <w:rsid w:val="008144DE"/>
    <w:rsid w:val="00815631"/>
    <w:rsid w:val="00815F28"/>
    <w:rsid w:val="008165BC"/>
    <w:rsid w:val="00816E5C"/>
    <w:rsid w:val="008214B8"/>
    <w:rsid w:val="008243C7"/>
    <w:rsid w:val="00824CF7"/>
    <w:rsid w:val="008265E1"/>
    <w:rsid w:val="00827C26"/>
    <w:rsid w:val="00827D09"/>
    <w:rsid w:val="0083093C"/>
    <w:rsid w:val="008318DB"/>
    <w:rsid w:val="00831A0C"/>
    <w:rsid w:val="008322B3"/>
    <w:rsid w:val="00834438"/>
    <w:rsid w:val="008345F8"/>
    <w:rsid w:val="00836496"/>
    <w:rsid w:val="00841365"/>
    <w:rsid w:val="008417EF"/>
    <w:rsid w:val="008426F6"/>
    <w:rsid w:val="008427BA"/>
    <w:rsid w:val="00843EB5"/>
    <w:rsid w:val="008451E6"/>
    <w:rsid w:val="008468ED"/>
    <w:rsid w:val="008479DB"/>
    <w:rsid w:val="008545D9"/>
    <w:rsid w:val="00855635"/>
    <w:rsid w:val="0085753A"/>
    <w:rsid w:val="00857E9E"/>
    <w:rsid w:val="00857F2C"/>
    <w:rsid w:val="00861779"/>
    <w:rsid w:val="00861D57"/>
    <w:rsid w:val="00862C7A"/>
    <w:rsid w:val="008635C8"/>
    <w:rsid w:val="008649E4"/>
    <w:rsid w:val="00864ECC"/>
    <w:rsid w:val="00864EDF"/>
    <w:rsid w:val="008663BD"/>
    <w:rsid w:val="00870938"/>
    <w:rsid w:val="00871A5D"/>
    <w:rsid w:val="00871CB9"/>
    <w:rsid w:val="00872187"/>
    <w:rsid w:val="008722C6"/>
    <w:rsid w:val="00873A9B"/>
    <w:rsid w:val="00877045"/>
    <w:rsid w:val="00877FAA"/>
    <w:rsid w:val="00880478"/>
    <w:rsid w:val="008815D9"/>
    <w:rsid w:val="00883283"/>
    <w:rsid w:val="008833CD"/>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61D3"/>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24C3"/>
    <w:rsid w:val="008F3A68"/>
    <w:rsid w:val="008F49DB"/>
    <w:rsid w:val="008F5CE4"/>
    <w:rsid w:val="008F631C"/>
    <w:rsid w:val="0090118B"/>
    <w:rsid w:val="0090312B"/>
    <w:rsid w:val="009043E3"/>
    <w:rsid w:val="00904C12"/>
    <w:rsid w:val="00906812"/>
    <w:rsid w:val="009069F1"/>
    <w:rsid w:val="00910264"/>
    <w:rsid w:val="00910498"/>
    <w:rsid w:val="00910F88"/>
    <w:rsid w:val="0091189F"/>
    <w:rsid w:val="00911D93"/>
    <w:rsid w:val="0091242C"/>
    <w:rsid w:val="00912A7B"/>
    <w:rsid w:val="00912F66"/>
    <w:rsid w:val="009141B7"/>
    <w:rsid w:val="00914524"/>
    <w:rsid w:val="00914F64"/>
    <w:rsid w:val="00914F6D"/>
    <w:rsid w:val="009163A5"/>
    <w:rsid w:val="0091701A"/>
    <w:rsid w:val="00920E8E"/>
    <w:rsid w:val="009213D9"/>
    <w:rsid w:val="00922082"/>
    <w:rsid w:val="009230A2"/>
    <w:rsid w:val="00923A5D"/>
    <w:rsid w:val="00924E8A"/>
    <w:rsid w:val="00925BE6"/>
    <w:rsid w:val="00926B55"/>
    <w:rsid w:val="009338EC"/>
    <w:rsid w:val="00936398"/>
    <w:rsid w:val="009368EF"/>
    <w:rsid w:val="00936F38"/>
    <w:rsid w:val="0093797E"/>
    <w:rsid w:val="00942A15"/>
    <w:rsid w:val="00945D4E"/>
    <w:rsid w:val="00947868"/>
    <w:rsid w:val="00950367"/>
    <w:rsid w:val="00952449"/>
    <w:rsid w:val="009554C9"/>
    <w:rsid w:val="00957C93"/>
    <w:rsid w:val="00961557"/>
    <w:rsid w:val="00962C49"/>
    <w:rsid w:val="00962E24"/>
    <w:rsid w:val="00963750"/>
    <w:rsid w:val="00964724"/>
    <w:rsid w:val="00964BAD"/>
    <w:rsid w:val="00965BE9"/>
    <w:rsid w:val="009661CB"/>
    <w:rsid w:val="009677D5"/>
    <w:rsid w:val="0097186E"/>
    <w:rsid w:val="00972F9D"/>
    <w:rsid w:val="0097314C"/>
    <w:rsid w:val="00975E5D"/>
    <w:rsid w:val="009767C1"/>
    <w:rsid w:val="00977DDE"/>
    <w:rsid w:val="009816BF"/>
    <w:rsid w:val="009862DD"/>
    <w:rsid w:val="00987573"/>
    <w:rsid w:val="00992867"/>
    <w:rsid w:val="009940C1"/>
    <w:rsid w:val="0099435F"/>
    <w:rsid w:val="0099526D"/>
    <w:rsid w:val="009A0B16"/>
    <w:rsid w:val="009A1184"/>
    <w:rsid w:val="009A1FDC"/>
    <w:rsid w:val="009A2E72"/>
    <w:rsid w:val="009A437D"/>
    <w:rsid w:val="009A663F"/>
    <w:rsid w:val="009A68DA"/>
    <w:rsid w:val="009A7023"/>
    <w:rsid w:val="009A7087"/>
    <w:rsid w:val="009B04B3"/>
    <w:rsid w:val="009B24EF"/>
    <w:rsid w:val="009B2758"/>
    <w:rsid w:val="009B29E9"/>
    <w:rsid w:val="009B2A5B"/>
    <w:rsid w:val="009B5919"/>
    <w:rsid w:val="009B67E6"/>
    <w:rsid w:val="009C7239"/>
    <w:rsid w:val="009C7B33"/>
    <w:rsid w:val="009D13E5"/>
    <w:rsid w:val="009D142E"/>
    <w:rsid w:val="009D26DB"/>
    <w:rsid w:val="009D2D6A"/>
    <w:rsid w:val="009D33F8"/>
    <w:rsid w:val="009D5F24"/>
    <w:rsid w:val="009D603E"/>
    <w:rsid w:val="009D7E56"/>
    <w:rsid w:val="009E02B5"/>
    <w:rsid w:val="009E284D"/>
    <w:rsid w:val="009E2C09"/>
    <w:rsid w:val="009E5976"/>
    <w:rsid w:val="009E59A5"/>
    <w:rsid w:val="009E6640"/>
    <w:rsid w:val="009E69FE"/>
    <w:rsid w:val="009E6AAF"/>
    <w:rsid w:val="009F0CC9"/>
    <w:rsid w:val="009F1566"/>
    <w:rsid w:val="009F1838"/>
    <w:rsid w:val="009F4096"/>
    <w:rsid w:val="009F4800"/>
    <w:rsid w:val="009F5B19"/>
    <w:rsid w:val="009F6537"/>
    <w:rsid w:val="009F6E0D"/>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215"/>
    <w:rsid w:val="00A175F0"/>
    <w:rsid w:val="00A17BDC"/>
    <w:rsid w:val="00A20D5D"/>
    <w:rsid w:val="00A21309"/>
    <w:rsid w:val="00A21E13"/>
    <w:rsid w:val="00A22493"/>
    <w:rsid w:val="00A22827"/>
    <w:rsid w:val="00A22A5C"/>
    <w:rsid w:val="00A22A9A"/>
    <w:rsid w:val="00A22F46"/>
    <w:rsid w:val="00A25328"/>
    <w:rsid w:val="00A25531"/>
    <w:rsid w:val="00A2672A"/>
    <w:rsid w:val="00A33F90"/>
    <w:rsid w:val="00A341EC"/>
    <w:rsid w:val="00A34A87"/>
    <w:rsid w:val="00A351D1"/>
    <w:rsid w:val="00A3673B"/>
    <w:rsid w:val="00A36EB4"/>
    <w:rsid w:val="00A37A64"/>
    <w:rsid w:val="00A37B03"/>
    <w:rsid w:val="00A37E25"/>
    <w:rsid w:val="00A403FD"/>
    <w:rsid w:val="00A40D54"/>
    <w:rsid w:val="00A416D0"/>
    <w:rsid w:val="00A416D1"/>
    <w:rsid w:val="00A4572B"/>
    <w:rsid w:val="00A50A98"/>
    <w:rsid w:val="00A5165A"/>
    <w:rsid w:val="00A5283F"/>
    <w:rsid w:val="00A53003"/>
    <w:rsid w:val="00A53C77"/>
    <w:rsid w:val="00A55490"/>
    <w:rsid w:val="00A55A2E"/>
    <w:rsid w:val="00A55E4A"/>
    <w:rsid w:val="00A5621C"/>
    <w:rsid w:val="00A56626"/>
    <w:rsid w:val="00A5719E"/>
    <w:rsid w:val="00A60344"/>
    <w:rsid w:val="00A60DBD"/>
    <w:rsid w:val="00A62BF8"/>
    <w:rsid w:val="00A640F5"/>
    <w:rsid w:val="00A6538E"/>
    <w:rsid w:val="00A6753E"/>
    <w:rsid w:val="00A7196C"/>
    <w:rsid w:val="00A720DF"/>
    <w:rsid w:val="00A7715D"/>
    <w:rsid w:val="00A77E8C"/>
    <w:rsid w:val="00A816FC"/>
    <w:rsid w:val="00A841A4"/>
    <w:rsid w:val="00A8423E"/>
    <w:rsid w:val="00A85860"/>
    <w:rsid w:val="00A8589B"/>
    <w:rsid w:val="00A87870"/>
    <w:rsid w:val="00A90532"/>
    <w:rsid w:val="00A91978"/>
    <w:rsid w:val="00A932C7"/>
    <w:rsid w:val="00A93D70"/>
    <w:rsid w:val="00A9541A"/>
    <w:rsid w:val="00A954A3"/>
    <w:rsid w:val="00A97681"/>
    <w:rsid w:val="00A97785"/>
    <w:rsid w:val="00A97B94"/>
    <w:rsid w:val="00AA0611"/>
    <w:rsid w:val="00AA1645"/>
    <w:rsid w:val="00AA2832"/>
    <w:rsid w:val="00AA398D"/>
    <w:rsid w:val="00AA6AC1"/>
    <w:rsid w:val="00AB35B5"/>
    <w:rsid w:val="00AB3A08"/>
    <w:rsid w:val="00AB7274"/>
    <w:rsid w:val="00AC269F"/>
    <w:rsid w:val="00AC6463"/>
    <w:rsid w:val="00AD0539"/>
    <w:rsid w:val="00AD05E6"/>
    <w:rsid w:val="00AD09C9"/>
    <w:rsid w:val="00AD2742"/>
    <w:rsid w:val="00AD5A13"/>
    <w:rsid w:val="00AD6854"/>
    <w:rsid w:val="00AD70D6"/>
    <w:rsid w:val="00AD71CB"/>
    <w:rsid w:val="00AD7A63"/>
    <w:rsid w:val="00AE0063"/>
    <w:rsid w:val="00AE4900"/>
    <w:rsid w:val="00AE4DC2"/>
    <w:rsid w:val="00AE5C01"/>
    <w:rsid w:val="00AE700E"/>
    <w:rsid w:val="00AE77EA"/>
    <w:rsid w:val="00AF10B4"/>
    <w:rsid w:val="00AF1748"/>
    <w:rsid w:val="00AF2F15"/>
    <w:rsid w:val="00AF4550"/>
    <w:rsid w:val="00AF457D"/>
    <w:rsid w:val="00AF45CD"/>
    <w:rsid w:val="00AF4A38"/>
    <w:rsid w:val="00AF540B"/>
    <w:rsid w:val="00AF5EB6"/>
    <w:rsid w:val="00B006DF"/>
    <w:rsid w:val="00B010B2"/>
    <w:rsid w:val="00B03458"/>
    <w:rsid w:val="00B034DD"/>
    <w:rsid w:val="00B05974"/>
    <w:rsid w:val="00B05CEF"/>
    <w:rsid w:val="00B06715"/>
    <w:rsid w:val="00B06CB3"/>
    <w:rsid w:val="00B07BA7"/>
    <w:rsid w:val="00B14586"/>
    <w:rsid w:val="00B151C0"/>
    <w:rsid w:val="00B16BF0"/>
    <w:rsid w:val="00B16E9A"/>
    <w:rsid w:val="00B171D7"/>
    <w:rsid w:val="00B17D15"/>
    <w:rsid w:val="00B17E30"/>
    <w:rsid w:val="00B20E34"/>
    <w:rsid w:val="00B21FF0"/>
    <w:rsid w:val="00B234D8"/>
    <w:rsid w:val="00B24907"/>
    <w:rsid w:val="00B26793"/>
    <w:rsid w:val="00B326F6"/>
    <w:rsid w:val="00B3298A"/>
    <w:rsid w:val="00B33EB6"/>
    <w:rsid w:val="00B351ED"/>
    <w:rsid w:val="00B35711"/>
    <w:rsid w:val="00B36ED1"/>
    <w:rsid w:val="00B405FA"/>
    <w:rsid w:val="00B44D0A"/>
    <w:rsid w:val="00B50AA0"/>
    <w:rsid w:val="00B52258"/>
    <w:rsid w:val="00B52260"/>
    <w:rsid w:val="00B5248B"/>
    <w:rsid w:val="00B55FAF"/>
    <w:rsid w:val="00B56F77"/>
    <w:rsid w:val="00B575BE"/>
    <w:rsid w:val="00B635B6"/>
    <w:rsid w:val="00B64332"/>
    <w:rsid w:val="00B643E7"/>
    <w:rsid w:val="00B704EF"/>
    <w:rsid w:val="00B711A6"/>
    <w:rsid w:val="00B7252C"/>
    <w:rsid w:val="00B729A5"/>
    <w:rsid w:val="00B73743"/>
    <w:rsid w:val="00B74E49"/>
    <w:rsid w:val="00B77972"/>
    <w:rsid w:val="00B82FAF"/>
    <w:rsid w:val="00B90012"/>
    <w:rsid w:val="00B91D6D"/>
    <w:rsid w:val="00B9350A"/>
    <w:rsid w:val="00B9384C"/>
    <w:rsid w:val="00B93D29"/>
    <w:rsid w:val="00B951C8"/>
    <w:rsid w:val="00BA080B"/>
    <w:rsid w:val="00BA1489"/>
    <w:rsid w:val="00BA26DC"/>
    <w:rsid w:val="00BA2D8D"/>
    <w:rsid w:val="00BA374D"/>
    <w:rsid w:val="00BA3842"/>
    <w:rsid w:val="00BA4FC7"/>
    <w:rsid w:val="00BA504D"/>
    <w:rsid w:val="00BA6A15"/>
    <w:rsid w:val="00BA7C2B"/>
    <w:rsid w:val="00BB25C6"/>
    <w:rsid w:val="00BB66F8"/>
    <w:rsid w:val="00BC2A64"/>
    <w:rsid w:val="00BC3FA5"/>
    <w:rsid w:val="00BC49A5"/>
    <w:rsid w:val="00BC4BED"/>
    <w:rsid w:val="00BC52B8"/>
    <w:rsid w:val="00BC563B"/>
    <w:rsid w:val="00BD0CC6"/>
    <w:rsid w:val="00BD1CF2"/>
    <w:rsid w:val="00BD38EB"/>
    <w:rsid w:val="00BD4587"/>
    <w:rsid w:val="00BD477B"/>
    <w:rsid w:val="00BD69FE"/>
    <w:rsid w:val="00BE0A15"/>
    <w:rsid w:val="00BE130F"/>
    <w:rsid w:val="00BE3592"/>
    <w:rsid w:val="00BE3772"/>
    <w:rsid w:val="00BE51EE"/>
    <w:rsid w:val="00BE697F"/>
    <w:rsid w:val="00BE7134"/>
    <w:rsid w:val="00BE7136"/>
    <w:rsid w:val="00BE7719"/>
    <w:rsid w:val="00BE7FBB"/>
    <w:rsid w:val="00BF06A6"/>
    <w:rsid w:val="00BF0886"/>
    <w:rsid w:val="00BF272B"/>
    <w:rsid w:val="00C021C9"/>
    <w:rsid w:val="00C03B8B"/>
    <w:rsid w:val="00C03CB0"/>
    <w:rsid w:val="00C100B0"/>
    <w:rsid w:val="00C11290"/>
    <w:rsid w:val="00C1466C"/>
    <w:rsid w:val="00C14D0F"/>
    <w:rsid w:val="00C1566A"/>
    <w:rsid w:val="00C160AD"/>
    <w:rsid w:val="00C17608"/>
    <w:rsid w:val="00C21728"/>
    <w:rsid w:val="00C2292D"/>
    <w:rsid w:val="00C2462E"/>
    <w:rsid w:val="00C24FB1"/>
    <w:rsid w:val="00C2611B"/>
    <w:rsid w:val="00C272D2"/>
    <w:rsid w:val="00C34300"/>
    <w:rsid w:val="00C3584E"/>
    <w:rsid w:val="00C36418"/>
    <w:rsid w:val="00C36561"/>
    <w:rsid w:val="00C36C9E"/>
    <w:rsid w:val="00C41320"/>
    <w:rsid w:val="00C413AE"/>
    <w:rsid w:val="00C42B80"/>
    <w:rsid w:val="00C4489D"/>
    <w:rsid w:val="00C44B79"/>
    <w:rsid w:val="00C453AE"/>
    <w:rsid w:val="00C45832"/>
    <w:rsid w:val="00C462E2"/>
    <w:rsid w:val="00C46D93"/>
    <w:rsid w:val="00C4766C"/>
    <w:rsid w:val="00C5009F"/>
    <w:rsid w:val="00C50735"/>
    <w:rsid w:val="00C50DE7"/>
    <w:rsid w:val="00C5397C"/>
    <w:rsid w:val="00C54BB2"/>
    <w:rsid w:val="00C55B87"/>
    <w:rsid w:val="00C60E24"/>
    <w:rsid w:val="00C61355"/>
    <w:rsid w:val="00C62974"/>
    <w:rsid w:val="00C62F3E"/>
    <w:rsid w:val="00C64258"/>
    <w:rsid w:val="00C662B3"/>
    <w:rsid w:val="00C73E6E"/>
    <w:rsid w:val="00C73F22"/>
    <w:rsid w:val="00C753BE"/>
    <w:rsid w:val="00C762C7"/>
    <w:rsid w:val="00C7720C"/>
    <w:rsid w:val="00C80FE2"/>
    <w:rsid w:val="00C821BC"/>
    <w:rsid w:val="00C82AD9"/>
    <w:rsid w:val="00C837C0"/>
    <w:rsid w:val="00C85B37"/>
    <w:rsid w:val="00C85C41"/>
    <w:rsid w:val="00C85EEA"/>
    <w:rsid w:val="00C85F31"/>
    <w:rsid w:val="00C87006"/>
    <w:rsid w:val="00C90B18"/>
    <w:rsid w:val="00C9350E"/>
    <w:rsid w:val="00C9409E"/>
    <w:rsid w:val="00C9434D"/>
    <w:rsid w:val="00C949A4"/>
    <w:rsid w:val="00C96624"/>
    <w:rsid w:val="00CA1E4D"/>
    <w:rsid w:val="00CA1FC3"/>
    <w:rsid w:val="00CA3CAB"/>
    <w:rsid w:val="00CA57DC"/>
    <w:rsid w:val="00CB1034"/>
    <w:rsid w:val="00CB134B"/>
    <w:rsid w:val="00CB1E56"/>
    <w:rsid w:val="00CB2309"/>
    <w:rsid w:val="00CB28A3"/>
    <w:rsid w:val="00CB3689"/>
    <w:rsid w:val="00CB3D23"/>
    <w:rsid w:val="00CC02C9"/>
    <w:rsid w:val="00CC07F8"/>
    <w:rsid w:val="00CC0F56"/>
    <w:rsid w:val="00CC1FA1"/>
    <w:rsid w:val="00CC3DFE"/>
    <w:rsid w:val="00CC404B"/>
    <w:rsid w:val="00CD2B1A"/>
    <w:rsid w:val="00CD33AB"/>
    <w:rsid w:val="00CD3E4E"/>
    <w:rsid w:val="00CD3E87"/>
    <w:rsid w:val="00CD4106"/>
    <w:rsid w:val="00CD5366"/>
    <w:rsid w:val="00CD5CC2"/>
    <w:rsid w:val="00CE22A2"/>
    <w:rsid w:val="00CE4649"/>
    <w:rsid w:val="00CE5835"/>
    <w:rsid w:val="00CE5FAD"/>
    <w:rsid w:val="00CE7DAF"/>
    <w:rsid w:val="00CF0920"/>
    <w:rsid w:val="00CF1539"/>
    <w:rsid w:val="00CF3467"/>
    <w:rsid w:val="00CF3F3A"/>
    <w:rsid w:val="00CF451B"/>
    <w:rsid w:val="00CF5A58"/>
    <w:rsid w:val="00CF747E"/>
    <w:rsid w:val="00D005C3"/>
    <w:rsid w:val="00D01A81"/>
    <w:rsid w:val="00D0491B"/>
    <w:rsid w:val="00D055BE"/>
    <w:rsid w:val="00D07753"/>
    <w:rsid w:val="00D07E4A"/>
    <w:rsid w:val="00D07EF3"/>
    <w:rsid w:val="00D10C22"/>
    <w:rsid w:val="00D1166C"/>
    <w:rsid w:val="00D11F52"/>
    <w:rsid w:val="00D15556"/>
    <w:rsid w:val="00D20BE7"/>
    <w:rsid w:val="00D21FBB"/>
    <w:rsid w:val="00D222C9"/>
    <w:rsid w:val="00D233F0"/>
    <w:rsid w:val="00D23E5D"/>
    <w:rsid w:val="00D24594"/>
    <w:rsid w:val="00D24BF3"/>
    <w:rsid w:val="00D255E2"/>
    <w:rsid w:val="00D2750A"/>
    <w:rsid w:val="00D27E01"/>
    <w:rsid w:val="00D30248"/>
    <w:rsid w:val="00D308A5"/>
    <w:rsid w:val="00D30945"/>
    <w:rsid w:val="00D3213A"/>
    <w:rsid w:val="00D33B21"/>
    <w:rsid w:val="00D34890"/>
    <w:rsid w:val="00D348E0"/>
    <w:rsid w:val="00D36027"/>
    <w:rsid w:val="00D36437"/>
    <w:rsid w:val="00D36499"/>
    <w:rsid w:val="00D4061D"/>
    <w:rsid w:val="00D40947"/>
    <w:rsid w:val="00D4269C"/>
    <w:rsid w:val="00D4496B"/>
    <w:rsid w:val="00D506AB"/>
    <w:rsid w:val="00D50BC3"/>
    <w:rsid w:val="00D51684"/>
    <w:rsid w:val="00D526E8"/>
    <w:rsid w:val="00D53331"/>
    <w:rsid w:val="00D56D8F"/>
    <w:rsid w:val="00D5749A"/>
    <w:rsid w:val="00D61134"/>
    <w:rsid w:val="00D65418"/>
    <w:rsid w:val="00D70E74"/>
    <w:rsid w:val="00D744AE"/>
    <w:rsid w:val="00D74551"/>
    <w:rsid w:val="00D75DEB"/>
    <w:rsid w:val="00D77F9D"/>
    <w:rsid w:val="00D811F9"/>
    <w:rsid w:val="00D818ED"/>
    <w:rsid w:val="00D85087"/>
    <w:rsid w:val="00D853F1"/>
    <w:rsid w:val="00D87CA0"/>
    <w:rsid w:val="00D91E65"/>
    <w:rsid w:val="00D94956"/>
    <w:rsid w:val="00D94E20"/>
    <w:rsid w:val="00D9648C"/>
    <w:rsid w:val="00D972A6"/>
    <w:rsid w:val="00D97E74"/>
    <w:rsid w:val="00DA04A9"/>
    <w:rsid w:val="00DA0629"/>
    <w:rsid w:val="00DA0B20"/>
    <w:rsid w:val="00DA1DDB"/>
    <w:rsid w:val="00DA2C97"/>
    <w:rsid w:val="00DA3A23"/>
    <w:rsid w:val="00DA4608"/>
    <w:rsid w:val="00DA48F0"/>
    <w:rsid w:val="00DA6B05"/>
    <w:rsid w:val="00DB0538"/>
    <w:rsid w:val="00DB229A"/>
    <w:rsid w:val="00DB37E8"/>
    <w:rsid w:val="00DB4459"/>
    <w:rsid w:val="00DB6A63"/>
    <w:rsid w:val="00DB73F5"/>
    <w:rsid w:val="00DC109E"/>
    <w:rsid w:val="00DC1882"/>
    <w:rsid w:val="00DC1E6B"/>
    <w:rsid w:val="00DC27DF"/>
    <w:rsid w:val="00DC3332"/>
    <w:rsid w:val="00DC466C"/>
    <w:rsid w:val="00DC6528"/>
    <w:rsid w:val="00DC6945"/>
    <w:rsid w:val="00DD1DC4"/>
    <w:rsid w:val="00DD2472"/>
    <w:rsid w:val="00DD2F98"/>
    <w:rsid w:val="00DD3933"/>
    <w:rsid w:val="00DD441C"/>
    <w:rsid w:val="00DD4AAA"/>
    <w:rsid w:val="00DD5F74"/>
    <w:rsid w:val="00DD689E"/>
    <w:rsid w:val="00DE06D1"/>
    <w:rsid w:val="00DE1DDC"/>
    <w:rsid w:val="00DE1E33"/>
    <w:rsid w:val="00DE3A89"/>
    <w:rsid w:val="00DE68E1"/>
    <w:rsid w:val="00DE70BA"/>
    <w:rsid w:val="00DF0569"/>
    <w:rsid w:val="00DF110F"/>
    <w:rsid w:val="00DF11F0"/>
    <w:rsid w:val="00DF12E1"/>
    <w:rsid w:val="00DF2186"/>
    <w:rsid w:val="00DF3CCD"/>
    <w:rsid w:val="00DF3E79"/>
    <w:rsid w:val="00DF55F3"/>
    <w:rsid w:val="00DF5C90"/>
    <w:rsid w:val="00DF72BC"/>
    <w:rsid w:val="00DF79DC"/>
    <w:rsid w:val="00DF7FAC"/>
    <w:rsid w:val="00E00A63"/>
    <w:rsid w:val="00E01BA4"/>
    <w:rsid w:val="00E026F6"/>
    <w:rsid w:val="00E02F6F"/>
    <w:rsid w:val="00E04716"/>
    <w:rsid w:val="00E04F0A"/>
    <w:rsid w:val="00E101B6"/>
    <w:rsid w:val="00E10904"/>
    <w:rsid w:val="00E1131F"/>
    <w:rsid w:val="00E116DB"/>
    <w:rsid w:val="00E150F4"/>
    <w:rsid w:val="00E150FC"/>
    <w:rsid w:val="00E23299"/>
    <w:rsid w:val="00E238F3"/>
    <w:rsid w:val="00E24456"/>
    <w:rsid w:val="00E27C58"/>
    <w:rsid w:val="00E3257E"/>
    <w:rsid w:val="00E32D64"/>
    <w:rsid w:val="00E33016"/>
    <w:rsid w:val="00E3626B"/>
    <w:rsid w:val="00E36AA2"/>
    <w:rsid w:val="00E37DB9"/>
    <w:rsid w:val="00E44C82"/>
    <w:rsid w:val="00E45EDD"/>
    <w:rsid w:val="00E4648B"/>
    <w:rsid w:val="00E500AE"/>
    <w:rsid w:val="00E524FB"/>
    <w:rsid w:val="00E5340D"/>
    <w:rsid w:val="00E5429A"/>
    <w:rsid w:val="00E54783"/>
    <w:rsid w:val="00E54EE5"/>
    <w:rsid w:val="00E574AC"/>
    <w:rsid w:val="00E579BC"/>
    <w:rsid w:val="00E57BA2"/>
    <w:rsid w:val="00E60E9A"/>
    <w:rsid w:val="00E62625"/>
    <w:rsid w:val="00E632E7"/>
    <w:rsid w:val="00E638B7"/>
    <w:rsid w:val="00E63A84"/>
    <w:rsid w:val="00E64553"/>
    <w:rsid w:val="00E6697E"/>
    <w:rsid w:val="00E66BDD"/>
    <w:rsid w:val="00E70747"/>
    <w:rsid w:val="00E7279D"/>
    <w:rsid w:val="00E73435"/>
    <w:rsid w:val="00E7597B"/>
    <w:rsid w:val="00E75F31"/>
    <w:rsid w:val="00E76979"/>
    <w:rsid w:val="00E76B9F"/>
    <w:rsid w:val="00E76E22"/>
    <w:rsid w:val="00E7797F"/>
    <w:rsid w:val="00E81BF9"/>
    <w:rsid w:val="00E824AB"/>
    <w:rsid w:val="00E8275D"/>
    <w:rsid w:val="00E82FD3"/>
    <w:rsid w:val="00E83DB4"/>
    <w:rsid w:val="00E84042"/>
    <w:rsid w:val="00E844C1"/>
    <w:rsid w:val="00E84772"/>
    <w:rsid w:val="00E86F51"/>
    <w:rsid w:val="00E8747C"/>
    <w:rsid w:val="00E8785B"/>
    <w:rsid w:val="00E9097B"/>
    <w:rsid w:val="00E92B48"/>
    <w:rsid w:val="00E92D3D"/>
    <w:rsid w:val="00E933D3"/>
    <w:rsid w:val="00E941B3"/>
    <w:rsid w:val="00E942F4"/>
    <w:rsid w:val="00E97743"/>
    <w:rsid w:val="00EA20D7"/>
    <w:rsid w:val="00EA2B9C"/>
    <w:rsid w:val="00EA31C3"/>
    <w:rsid w:val="00EA475E"/>
    <w:rsid w:val="00EA4C70"/>
    <w:rsid w:val="00EA524B"/>
    <w:rsid w:val="00EA73DE"/>
    <w:rsid w:val="00EB0C7F"/>
    <w:rsid w:val="00EB2BAC"/>
    <w:rsid w:val="00EB3427"/>
    <w:rsid w:val="00EB4C86"/>
    <w:rsid w:val="00EB575F"/>
    <w:rsid w:val="00EB5822"/>
    <w:rsid w:val="00EB7813"/>
    <w:rsid w:val="00EB7ED4"/>
    <w:rsid w:val="00EC1BFD"/>
    <w:rsid w:val="00EC1FA6"/>
    <w:rsid w:val="00EC2418"/>
    <w:rsid w:val="00EC2B52"/>
    <w:rsid w:val="00EC2C3D"/>
    <w:rsid w:val="00EC45A0"/>
    <w:rsid w:val="00EC49AF"/>
    <w:rsid w:val="00EC5D53"/>
    <w:rsid w:val="00EC654F"/>
    <w:rsid w:val="00EC6CBB"/>
    <w:rsid w:val="00EC73A2"/>
    <w:rsid w:val="00EC7EFF"/>
    <w:rsid w:val="00ED003E"/>
    <w:rsid w:val="00ED1F27"/>
    <w:rsid w:val="00ED20A0"/>
    <w:rsid w:val="00ED504E"/>
    <w:rsid w:val="00ED5F70"/>
    <w:rsid w:val="00ED7A02"/>
    <w:rsid w:val="00EE09B3"/>
    <w:rsid w:val="00EE0A7C"/>
    <w:rsid w:val="00EE2C0A"/>
    <w:rsid w:val="00EE5C81"/>
    <w:rsid w:val="00EF0864"/>
    <w:rsid w:val="00EF1258"/>
    <w:rsid w:val="00EF148E"/>
    <w:rsid w:val="00EF1519"/>
    <w:rsid w:val="00EF2810"/>
    <w:rsid w:val="00EF3090"/>
    <w:rsid w:val="00EF3759"/>
    <w:rsid w:val="00EF3E0E"/>
    <w:rsid w:val="00EF3F31"/>
    <w:rsid w:val="00EF4409"/>
    <w:rsid w:val="00EF5A64"/>
    <w:rsid w:val="00EF61C8"/>
    <w:rsid w:val="00EF6E33"/>
    <w:rsid w:val="00EF7197"/>
    <w:rsid w:val="00EF73A9"/>
    <w:rsid w:val="00EF7973"/>
    <w:rsid w:val="00EF79AA"/>
    <w:rsid w:val="00EF7F0E"/>
    <w:rsid w:val="00F0042B"/>
    <w:rsid w:val="00F014B1"/>
    <w:rsid w:val="00F01513"/>
    <w:rsid w:val="00F023B2"/>
    <w:rsid w:val="00F02427"/>
    <w:rsid w:val="00F02839"/>
    <w:rsid w:val="00F02FDA"/>
    <w:rsid w:val="00F031E1"/>
    <w:rsid w:val="00F03A40"/>
    <w:rsid w:val="00F0488F"/>
    <w:rsid w:val="00F0791E"/>
    <w:rsid w:val="00F07C19"/>
    <w:rsid w:val="00F07E9C"/>
    <w:rsid w:val="00F15FF0"/>
    <w:rsid w:val="00F17024"/>
    <w:rsid w:val="00F17C00"/>
    <w:rsid w:val="00F2037B"/>
    <w:rsid w:val="00F20703"/>
    <w:rsid w:val="00F2082E"/>
    <w:rsid w:val="00F252CB"/>
    <w:rsid w:val="00F252E0"/>
    <w:rsid w:val="00F254FD"/>
    <w:rsid w:val="00F25F7A"/>
    <w:rsid w:val="00F26D94"/>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57109"/>
    <w:rsid w:val="00F61C1E"/>
    <w:rsid w:val="00F624A3"/>
    <w:rsid w:val="00F64714"/>
    <w:rsid w:val="00F65BEE"/>
    <w:rsid w:val="00F664CC"/>
    <w:rsid w:val="00F701D7"/>
    <w:rsid w:val="00F70F94"/>
    <w:rsid w:val="00F718E3"/>
    <w:rsid w:val="00F71C70"/>
    <w:rsid w:val="00F72BF7"/>
    <w:rsid w:val="00F74A18"/>
    <w:rsid w:val="00F751FC"/>
    <w:rsid w:val="00F75B4A"/>
    <w:rsid w:val="00F765EA"/>
    <w:rsid w:val="00F772E4"/>
    <w:rsid w:val="00F77EB5"/>
    <w:rsid w:val="00F8508A"/>
    <w:rsid w:val="00F86EA4"/>
    <w:rsid w:val="00F8781B"/>
    <w:rsid w:val="00F87FC6"/>
    <w:rsid w:val="00F90D36"/>
    <w:rsid w:val="00F91EAE"/>
    <w:rsid w:val="00F926D6"/>
    <w:rsid w:val="00F92C09"/>
    <w:rsid w:val="00F944E0"/>
    <w:rsid w:val="00F948E3"/>
    <w:rsid w:val="00F94C43"/>
    <w:rsid w:val="00F94DA1"/>
    <w:rsid w:val="00FA0551"/>
    <w:rsid w:val="00FA12C6"/>
    <w:rsid w:val="00FA1BB8"/>
    <w:rsid w:val="00FA1D39"/>
    <w:rsid w:val="00FA66CE"/>
    <w:rsid w:val="00FA72A2"/>
    <w:rsid w:val="00FA746C"/>
    <w:rsid w:val="00FB42B0"/>
    <w:rsid w:val="00FB4814"/>
    <w:rsid w:val="00FB567A"/>
    <w:rsid w:val="00FB5C3E"/>
    <w:rsid w:val="00FB6FB0"/>
    <w:rsid w:val="00FB76A0"/>
    <w:rsid w:val="00FC1240"/>
    <w:rsid w:val="00FC288B"/>
    <w:rsid w:val="00FC4337"/>
    <w:rsid w:val="00FC48DD"/>
    <w:rsid w:val="00FC60AC"/>
    <w:rsid w:val="00FC640F"/>
    <w:rsid w:val="00FD0C3F"/>
    <w:rsid w:val="00FD11B6"/>
    <w:rsid w:val="00FD37F4"/>
    <w:rsid w:val="00FD536B"/>
    <w:rsid w:val="00FD75A2"/>
    <w:rsid w:val="00FE0336"/>
    <w:rsid w:val="00FE0834"/>
    <w:rsid w:val="00FE08E9"/>
    <w:rsid w:val="00FE135D"/>
    <w:rsid w:val="00FE1C2C"/>
    <w:rsid w:val="00FE1F4A"/>
    <w:rsid w:val="00FE366B"/>
    <w:rsid w:val="00FE3FF7"/>
    <w:rsid w:val="00FE45D7"/>
    <w:rsid w:val="00FE4E96"/>
    <w:rsid w:val="00FE5061"/>
    <w:rsid w:val="00FE70E2"/>
    <w:rsid w:val="00FF002F"/>
    <w:rsid w:val="00FF3712"/>
    <w:rsid w:val="00FF38A6"/>
    <w:rsid w:val="00FF498B"/>
    <w:rsid w:val="00FF55FF"/>
    <w:rsid w:val="00FF6FBE"/>
    <w:rsid w:val="00FF739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2FF47540-B98B-4AD2-B108-12558F1D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A5719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5749">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10839">
      <w:bodyDiv w:val="1"/>
      <w:marLeft w:val="0"/>
      <w:marRight w:val="0"/>
      <w:marTop w:val="0"/>
      <w:marBottom w:val="0"/>
      <w:divBdr>
        <w:top w:val="none" w:sz="0" w:space="0" w:color="auto"/>
        <w:left w:val="none" w:sz="0" w:space="0" w:color="auto"/>
        <w:bottom w:val="none" w:sz="0" w:space="0" w:color="auto"/>
        <w:right w:val="none" w:sz="0" w:space="0" w:color="auto"/>
      </w:divBdr>
      <w:divsChild>
        <w:div w:id="427164846">
          <w:marLeft w:val="0"/>
          <w:marRight w:val="0"/>
          <w:marTop w:val="0"/>
          <w:marBottom w:val="0"/>
          <w:divBdr>
            <w:top w:val="none" w:sz="0" w:space="0" w:color="auto"/>
            <w:left w:val="none" w:sz="0" w:space="0" w:color="auto"/>
            <w:bottom w:val="none" w:sz="0" w:space="0" w:color="auto"/>
            <w:right w:val="none" w:sz="0" w:space="0" w:color="auto"/>
          </w:divBdr>
        </w:div>
        <w:div w:id="519663493">
          <w:marLeft w:val="0"/>
          <w:marRight w:val="0"/>
          <w:marTop w:val="0"/>
          <w:marBottom w:val="0"/>
          <w:divBdr>
            <w:top w:val="none" w:sz="0" w:space="0" w:color="auto"/>
            <w:left w:val="none" w:sz="0" w:space="0" w:color="auto"/>
            <w:bottom w:val="none" w:sz="0" w:space="0" w:color="auto"/>
            <w:right w:val="none" w:sz="0" w:space="0" w:color="auto"/>
          </w:divBdr>
        </w:div>
        <w:div w:id="524052635">
          <w:marLeft w:val="0"/>
          <w:marRight w:val="0"/>
          <w:marTop w:val="0"/>
          <w:marBottom w:val="0"/>
          <w:divBdr>
            <w:top w:val="none" w:sz="0" w:space="0" w:color="auto"/>
            <w:left w:val="none" w:sz="0" w:space="0" w:color="auto"/>
            <w:bottom w:val="none" w:sz="0" w:space="0" w:color="auto"/>
            <w:right w:val="none" w:sz="0" w:space="0" w:color="auto"/>
          </w:divBdr>
        </w:div>
        <w:div w:id="549879694">
          <w:marLeft w:val="0"/>
          <w:marRight w:val="0"/>
          <w:marTop w:val="0"/>
          <w:marBottom w:val="0"/>
          <w:divBdr>
            <w:top w:val="none" w:sz="0" w:space="0" w:color="auto"/>
            <w:left w:val="none" w:sz="0" w:space="0" w:color="auto"/>
            <w:bottom w:val="none" w:sz="0" w:space="0" w:color="auto"/>
            <w:right w:val="none" w:sz="0" w:space="0" w:color="auto"/>
          </w:divBdr>
        </w:div>
        <w:div w:id="737019231">
          <w:marLeft w:val="0"/>
          <w:marRight w:val="0"/>
          <w:marTop w:val="0"/>
          <w:marBottom w:val="0"/>
          <w:divBdr>
            <w:top w:val="none" w:sz="0" w:space="0" w:color="auto"/>
            <w:left w:val="none" w:sz="0" w:space="0" w:color="auto"/>
            <w:bottom w:val="none" w:sz="0" w:space="0" w:color="auto"/>
            <w:right w:val="none" w:sz="0" w:space="0" w:color="auto"/>
          </w:divBdr>
        </w:div>
        <w:div w:id="1760826440">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56727338">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55437906">
      <w:bodyDiv w:val="1"/>
      <w:marLeft w:val="0"/>
      <w:marRight w:val="0"/>
      <w:marTop w:val="0"/>
      <w:marBottom w:val="0"/>
      <w:divBdr>
        <w:top w:val="none" w:sz="0" w:space="0" w:color="auto"/>
        <w:left w:val="none" w:sz="0" w:space="0" w:color="auto"/>
        <w:bottom w:val="none" w:sz="0" w:space="0" w:color="auto"/>
        <w:right w:val="none" w:sz="0" w:space="0" w:color="auto"/>
      </w:divBdr>
    </w:div>
    <w:div w:id="611975860">
      <w:bodyDiv w:val="1"/>
      <w:marLeft w:val="0"/>
      <w:marRight w:val="0"/>
      <w:marTop w:val="0"/>
      <w:marBottom w:val="0"/>
      <w:divBdr>
        <w:top w:val="none" w:sz="0" w:space="0" w:color="auto"/>
        <w:left w:val="none" w:sz="0" w:space="0" w:color="auto"/>
        <w:bottom w:val="none" w:sz="0" w:space="0" w:color="auto"/>
        <w:right w:val="none" w:sz="0" w:space="0" w:color="auto"/>
      </w:divBdr>
    </w:div>
    <w:div w:id="7579442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641953907">
      <w:bodyDiv w:val="1"/>
      <w:marLeft w:val="0"/>
      <w:marRight w:val="0"/>
      <w:marTop w:val="0"/>
      <w:marBottom w:val="0"/>
      <w:divBdr>
        <w:top w:val="none" w:sz="0" w:space="0" w:color="auto"/>
        <w:left w:val="none" w:sz="0" w:space="0" w:color="auto"/>
        <w:bottom w:val="none" w:sz="0" w:space="0" w:color="auto"/>
        <w:right w:val="none" w:sz="0" w:space="0" w:color="auto"/>
      </w:divBdr>
    </w:div>
    <w:div w:id="1686052954">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50120. 01/09/22</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56DF7-FF93-47EF-A57A-C446816EB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253</TotalTime>
  <Pages>10</Pages>
  <Words>4771</Words>
  <Characters>26242</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68</cp:revision>
  <cp:lastPrinted>2022-09-06T14:09:00Z</cp:lastPrinted>
  <dcterms:created xsi:type="dcterms:W3CDTF">2022-09-01T18:39:00Z</dcterms:created>
  <dcterms:modified xsi:type="dcterms:W3CDTF">2022-11-01T18:02:00Z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