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BB6FD" w14:textId="0B0C66C5" w:rsidR="00D07753" w:rsidRDefault="00D0775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75CF50B4" w14:textId="2D5811FD" w:rsidR="00DC3085" w:rsidRDefault="00DC3085">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2229D63"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proofErr w:type="spellStart"/>
      <w:r w:rsidRPr="70478C62">
        <w:rPr>
          <w:rFonts w:ascii="Museo Sans 900" w:eastAsia="Times New Roman" w:hAnsi="Museo Sans 900" w:cs="Times New Roman"/>
          <w:b/>
          <w:bCs/>
          <w:sz w:val="20"/>
          <w:szCs w:val="20"/>
          <w:lang w:val="es-MX" w:eastAsia="es-ES"/>
        </w:rPr>
        <w:t>N.°</w:t>
      </w:r>
      <w:proofErr w:type="spellEnd"/>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35087A">
        <w:rPr>
          <w:rFonts w:ascii="Museo Sans 900" w:eastAsia="Times New Roman" w:hAnsi="Museo Sans 900" w:cs="Times New Roman"/>
          <w:b/>
          <w:bCs/>
          <w:sz w:val="20"/>
          <w:szCs w:val="20"/>
          <w:lang w:val="es-MX" w:eastAsia="es-ES"/>
        </w:rPr>
        <w:t>1675</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35087A">
        <w:rPr>
          <w:rFonts w:ascii="Museo Sans 300" w:eastAsia="Times New Roman" w:hAnsi="Museo Sans 300" w:cs="Times New Roman"/>
          <w:sz w:val="20"/>
          <w:szCs w:val="20"/>
          <w:lang w:val="es-MX" w:eastAsia="es-ES"/>
        </w:rPr>
        <w:t>nueve</w:t>
      </w:r>
      <w:r w:rsidR="00EF085A"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35087A">
        <w:rPr>
          <w:rFonts w:ascii="Museo Sans 300" w:eastAsia="Times New Roman" w:hAnsi="Museo Sans 300" w:cs="Times New Roman"/>
          <w:sz w:val="20"/>
          <w:szCs w:val="20"/>
          <w:lang w:val="es-MX" w:eastAsia="es-ES"/>
        </w:rPr>
        <w:t>cuarenta</w:t>
      </w:r>
      <w:r w:rsidR="00EF085A">
        <w:rPr>
          <w:rFonts w:ascii="Museo Sans 300" w:eastAsia="Times New Roman" w:hAnsi="Museo Sans 300" w:cs="Times New Roman"/>
          <w:sz w:val="20"/>
          <w:szCs w:val="20"/>
          <w:lang w:val="es-MX" w:eastAsia="es-ES"/>
        </w:rPr>
        <w:t xml:space="preserve">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35087A">
        <w:rPr>
          <w:rFonts w:ascii="Museo Sans 300" w:eastAsia="Times New Roman" w:hAnsi="Museo Sans 300" w:cs="Times New Roman"/>
          <w:sz w:val="20"/>
          <w:szCs w:val="20"/>
          <w:lang w:val="es-MX" w:eastAsia="es-ES"/>
        </w:rPr>
        <w:t>veintiséis</w:t>
      </w:r>
      <w:r w:rsidR="00EF085A">
        <w:rPr>
          <w:rFonts w:ascii="Museo Sans 300" w:eastAsia="Times New Roman" w:hAnsi="Museo Sans 300" w:cs="Times New Roman"/>
          <w:sz w:val="20"/>
          <w:szCs w:val="20"/>
          <w:lang w:val="es-MX" w:eastAsia="es-ES"/>
        </w:rPr>
        <w:t xml:space="preserve">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35087A">
        <w:rPr>
          <w:rFonts w:ascii="Museo Sans 300" w:eastAsia="Times New Roman" w:hAnsi="Museo Sans 300" w:cs="Times New Roman"/>
          <w:sz w:val="20"/>
          <w:szCs w:val="20"/>
          <w:lang w:val="es-MX" w:eastAsia="es-ES"/>
        </w:rPr>
        <w:t>agosto</w:t>
      </w:r>
      <w:r w:rsidR="00EF085A"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2D00B184" w:rsidR="00263E33" w:rsidRDefault="00263E33" w:rsidP="00877FAA">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82392B">
        <w:rPr>
          <w:rFonts w:ascii="Museo Sans 300" w:hAnsi="Museo Sans 300"/>
          <w:sz w:val="20"/>
          <w:szCs w:val="20"/>
        </w:rPr>
        <w:t>veinti</w:t>
      </w:r>
      <w:r w:rsidR="004C5610">
        <w:rPr>
          <w:rFonts w:ascii="Museo Sans 300" w:hAnsi="Museo Sans 300"/>
          <w:sz w:val="20"/>
          <w:szCs w:val="20"/>
        </w:rPr>
        <w:t>nueve</w:t>
      </w:r>
      <w:r w:rsidR="00217EB0">
        <w:rPr>
          <w:rFonts w:ascii="Museo Sans 300" w:hAnsi="Museo Sans 300"/>
          <w:sz w:val="20"/>
          <w:szCs w:val="20"/>
        </w:rPr>
        <w:t xml:space="preserve"> de noviem</w:t>
      </w:r>
      <w:r w:rsidR="003A1C56">
        <w:rPr>
          <w:rFonts w:ascii="Museo Sans 300" w:hAnsi="Museo Sans 300"/>
          <w:sz w:val="20"/>
          <w:szCs w:val="20"/>
        </w:rPr>
        <w:t>bre</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6662C8" w:rsidRPr="70478C62">
        <w:rPr>
          <w:rFonts w:ascii="Museo Sans 300" w:hAnsi="Museo Sans 300"/>
          <w:sz w:val="20"/>
          <w:szCs w:val="20"/>
        </w:rPr>
        <w:t xml:space="preserve"> </w:t>
      </w:r>
      <w:r w:rsidR="004C5610">
        <w:rPr>
          <w:rStyle w:val="normaltextrun"/>
          <w:rFonts w:ascii="Museo Sans 300" w:hAnsi="Museo Sans 300"/>
          <w:color w:val="000000"/>
          <w:sz w:val="20"/>
          <w:szCs w:val="20"/>
        </w:rPr>
        <w:t xml:space="preserve">la señora </w:t>
      </w:r>
      <w:r w:rsidR="00ED170D">
        <w:rPr>
          <w:rStyle w:val="normaltextrun"/>
          <w:rFonts w:ascii="Museo Sans 300" w:hAnsi="Museo Sans 300"/>
          <w:color w:val="000000"/>
          <w:sz w:val="20"/>
          <w:szCs w:val="20"/>
        </w:rPr>
        <w:t>XXX</w:t>
      </w:r>
      <w:r w:rsidR="0082392B" w:rsidRPr="0082392B">
        <w:rPr>
          <w:rFonts w:ascii="Museo Sans 300" w:hAnsi="Museo Sans 300"/>
          <w:color w:val="000000"/>
          <w:sz w:val="20"/>
          <w:szCs w:val="20"/>
          <w:lang w:val="es-SV"/>
        </w:rPr>
        <w:t>,</w:t>
      </w:r>
      <w:r w:rsidR="00E632E7">
        <w:rPr>
          <w:rStyle w:val="normaltextrun"/>
          <w:rFonts w:ascii="Museo Sans 300" w:hAnsi="Museo Sans 300"/>
          <w:color w:val="0000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344C11">
        <w:rPr>
          <w:rFonts w:ascii="Museo Sans 300" w:hAnsi="Museo Sans 300"/>
          <w:sz w:val="20"/>
          <w:szCs w:val="20"/>
        </w:rPr>
        <w:t>MIL SETECIENTOS VEINTIRÉS 58</w:t>
      </w:r>
      <w:r w:rsidR="00F700EA">
        <w:rPr>
          <w:rFonts w:ascii="Museo Sans 300" w:hAnsi="Museo Sans 300"/>
          <w:sz w:val="20"/>
          <w:szCs w:val="20"/>
        </w:rPr>
        <w:t xml:space="preserve">/100 DÓLARES DE LOS ESTADOS UNIDOS DE AMÉRICA (USD </w:t>
      </w:r>
      <w:r w:rsidR="00344C11">
        <w:rPr>
          <w:rFonts w:ascii="Museo Sans 300" w:hAnsi="Museo Sans 300"/>
          <w:sz w:val="20"/>
          <w:szCs w:val="20"/>
        </w:rPr>
        <w:t>1,723.58</w:t>
      </w:r>
      <w:r w:rsidR="00F700EA">
        <w:rPr>
          <w:rFonts w:ascii="Museo Sans 300" w:hAnsi="Museo Sans 300"/>
          <w:sz w:val="20"/>
          <w:szCs w:val="20"/>
        </w:rPr>
        <w:t>)</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9A437D" w:rsidRPr="009A437D">
        <w:rPr>
          <w:rStyle w:val="normaltextrun"/>
          <w:rFonts w:ascii="Museo Sans 300" w:hAnsi="Museo Sans 300"/>
          <w:color w:val="000000"/>
          <w:sz w:val="20"/>
          <w:szCs w:val="20"/>
        </w:rPr>
        <w:t xml:space="preserve"> </w:t>
      </w:r>
      <w:r w:rsidR="009A437D">
        <w:rPr>
          <w:rStyle w:val="normaltextrun"/>
          <w:rFonts w:ascii="Museo Sans 300" w:hAnsi="Museo Sans 300"/>
          <w:color w:val="000000"/>
          <w:sz w:val="20"/>
          <w:szCs w:val="20"/>
        </w:rPr>
        <w:t xml:space="preserve">en el suministro identificado con el NIC </w:t>
      </w:r>
      <w:r w:rsidR="00ED170D">
        <w:rPr>
          <w:rStyle w:val="normaltextrun"/>
          <w:rFonts w:ascii="Museo Sans 300" w:hAnsi="Museo Sans 300"/>
          <w:color w:val="000000"/>
          <w:sz w:val="20"/>
          <w:szCs w:val="20"/>
        </w:rPr>
        <w:t>XXX</w:t>
      </w:r>
      <w:r w:rsidR="005050BE">
        <w:rPr>
          <w:rFonts w:ascii="Museo Sans 300" w:hAnsi="Museo Sans 3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1EA549A8" w14:textId="77777777" w:rsidR="00A403FD" w:rsidRDefault="00A403FD"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1BEBDC63" w:rsidR="009E284D"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AC366A0"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9163A5">
        <w:rPr>
          <w:rFonts w:ascii="Museo Sans 300" w:hAnsi="Museo Sans 300"/>
          <w:sz w:val="20"/>
          <w:szCs w:val="20"/>
          <w:lang w:val="es-SV"/>
        </w:rPr>
        <w:t>1</w:t>
      </w:r>
      <w:r w:rsidR="00F700EA">
        <w:rPr>
          <w:rFonts w:ascii="Museo Sans 300" w:hAnsi="Museo Sans 300"/>
          <w:sz w:val="20"/>
          <w:szCs w:val="20"/>
          <w:lang w:val="es-SV"/>
        </w:rPr>
        <w:t>3</w:t>
      </w:r>
      <w:r w:rsidR="00344C11">
        <w:rPr>
          <w:rFonts w:ascii="Museo Sans 300" w:hAnsi="Museo Sans 300"/>
          <w:sz w:val="20"/>
          <w:szCs w:val="20"/>
          <w:lang w:val="es-SV"/>
        </w:rPr>
        <w:t>55</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344C11">
        <w:rPr>
          <w:rFonts w:ascii="Museo Sans 300" w:hAnsi="Museo Sans 300"/>
          <w:sz w:val="20"/>
          <w:szCs w:val="20"/>
          <w:lang w:val="es-SV"/>
        </w:rPr>
        <w:t>veinte</w:t>
      </w:r>
      <w:r w:rsidR="00770C32">
        <w:rPr>
          <w:rFonts w:ascii="Museo Sans 300" w:hAnsi="Museo Sans 300"/>
          <w:sz w:val="20"/>
          <w:szCs w:val="20"/>
          <w:lang w:val="es-SV"/>
        </w:rPr>
        <w:t xml:space="preserve"> de dic</w:t>
      </w:r>
      <w:r w:rsidR="009163A5">
        <w:rPr>
          <w:rFonts w:ascii="Museo Sans 300" w:hAnsi="Museo Sans 300"/>
          <w:sz w:val="20"/>
          <w:szCs w:val="20"/>
          <w:lang w:val="es-SV"/>
        </w:rPr>
        <w:t>iem</w:t>
      </w:r>
      <w:r w:rsidR="009338EC">
        <w:rPr>
          <w:rFonts w:ascii="Museo Sans 300" w:hAnsi="Museo Sans 300"/>
          <w:sz w:val="20"/>
          <w:szCs w:val="20"/>
          <w:lang w:val="es-SV"/>
        </w:rPr>
        <w:t>bre</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1A4A2579"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w:t>
      </w:r>
      <w:r w:rsidRPr="00674AEA">
        <w:rPr>
          <w:rFonts w:ascii="Museo Sans 300" w:hAnsi="Museo Sans 300"/>
          <w:sz w:val="20"/>
          <w:szCs w:val="20"/>
        </w:rPr>
        <w:t xml:space="preserve">acuerdo fue notificado </w:t>
      </w:r>
      <w:r w:rsidR="009163A5" w:rsidRPr="00674AEA">
        <w:rPr>
          <w:rFonts w:ascii="Museo Sans 300" w:hAnsi="Museo Sans 300"/>
          <w:sz w:val="20"/>
          <w:szCs w:val="20"/>
        </w:rPr>
        <w:t>a l</w:t>
      </w:r>
      <w:r w:rsidR="00344C11">
        <w:rPr>
          <w:rFonts w:ascii="Museo Sans 300" w:hAnsi="Museo Sans 300"/>
          <w:sz w:val="20"/>
          <w:szCs w:val="20"/>
        </w:rPr>
        <w:t>a distribuidora el día veintitrés de diciembre</w:t>
      </w:r>
      <w:r w:rsidR="007C5E64">
        <w:rPr>
          <w:rFonts w:ascii="Museo Sans 300" w:hAnsi="Museo Sans 300"/>
          <w:sz w:val="20"/>
          <w:szCs w:val="20"/>
        </w:rPr>
        <w:t xml:space="preserve"> </w:t>
      </w:r>
      <w:r w:rsidR="00344C11">
        <w:rPr>
          <w:rFonts w:ascii="Museo Sans 300" w:hAnsi="Museo Sans 300"/>
          <w:sz w:val="20"/>
          <w:szCs w:val="20"/>
        </w:rPr>
        <w:t>del año pasado y cuatro de enero de este año</w:t>
      </w:r>
      <w:r w:rsidR="009163A5" w:rsidRPr="00674AEA">
        <w:rPr>
          <w:rFonts w:ascii="Museo Sans 300" w:hAnsi="Museo Sans 300"/>
          <w:sz w:val="20"/>
          <w:szCs w:val="20"/>
          <w:lang w:val="es-ES_tradnl"/>
        </w:rPr>
        <w:t>,</w:t>
      </w:r>
      <w:r w:rsidR="00F91EAE" w:rsidRPr="00674AEA">
        <w:rPr>
          <w:rFonts w:ascii="Museo Sans 300" w:hAnsi="Museo Sans 300"/>
          <w:sz w:val="20"/>
          <w:szCs w:val="20"/>
        </w:rPr>
        <w:t xml:space="preserve"> </w:t>
      </w:r>
      <w:r w:rsidRPr="00674AEA">
        <w:rPr>
          <w:rFonts w:ascii="Museo Sans 300" w:hAnsi="Museo Sans 300"/>
          <w:sz w:val="20"/>
          <w:szCs w:val="20"/>
        </w:rPr>
        <w:t xml:space="preserve">por lo que el plazo otorgado a la distribuidora finalizó el día </w:t>
      </w:r>
      <w:r w:rsidR="009C73C4">
        <w:rPr>
          <w:rFonts w:ascii="Museo Sans 300" w:hAnsi="Museo Sans 300"/>
          <w:sz w:val="20"/>
          <w:szCs w:val="20"/>
        </w:rPr>
        <w:t xml:space="preserve">catorce de enero </w:t>
      </w:r>
      <w:r w:rsidR="00885C28">
        <w:rPr>
          <w:rFonts w:ascii="Museo Sans 300" w:hAnsi="Museo Sans 300"/>
          <w:sz w:val="20"/>
          <w:szCs w:val="20"/>
        </w:rPr>
        <w:t>de este año</w:t>
      </w:r>
      <w:r w:rsidRPr="00674AEA">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2C079921" w:rsidR="00A36EB4" w:rsidRPr="00212ADF" w:rsidRDefault="00D9648C" w:rsidP="00212ADF">
      <w:pPr>
        <w:pStyle w:val="Prrafodelista"/>
        <w:tabs>
          <w:tab w:val="left" w:pos="426"/>
        </w:tabs>
        <w:ind w:left="426"/>
        <w:jc w:val="both"/>
        <w:rPr>
          <w:rFonts w:ascii="Museo Sans 300" w:hAnsi="Museo Sans 300"/>
          <w:sz w:val="20"/>
          <w:szCs w:val="20"/>
          <w:lang w:val="es-SV"/>
        </w:rPr>
      </w:pPr>
      <w:r w:rsidRPr="00212ADF">
        <w:rPr>
          <w:rFonts w:ascii="Museo Sans 300" w:hAnsi="Museo Sans 300"/>
          <w:sz w:val="20"/>
          <w:szCs w:val="20"/>
          <w:lang w:val="es-SV"/>
        </w:rPr>
        <w:t xml:space="preserve">El día </w:t>
      </w:r>
      <w:r w:rsidR="00885C28" w:rsidRPr="00212ADF">
        <w:rPr>
          <w:rFonts w:ascii="Museo Sans 300" w:hAnsi="Museo Sans 300"/>
          <w:sz w:val="20"/>
          <w:szCs w:val="20"/>
          <w:lang w:val="es-SV"/>
        </w:rPr>
        <w:t>c</w:t>
      </w:r>
      <w:r w:rsidR="009C73C4">
        <w:rPr>
          <w:rFonts w:ascii="Museo Sans 300" w:hAnsi="Museo Sans 300"/>
          <w:sz w:val="20"/>
          <w:szCs w:val="20"/>
          <w:lang w:val="es-SV"/>
        </w:rPr>
        <w:t>atorce</w:t>
      </w:r>
      <w:r w:rsidR="00885C28" w:rsidRPr="00212ADF">
        <w:rPr>
          <w:rFonts w:ascii="Museo Sans 300" w:hAnsi="Museo Sans 300"/>
          <w:sz w:val="20"/>
          <w:szCs w:val="20"/>
          <w:lang w:val="es-SV"/>
        </w:rPr>
        <w:t xml:space="preserve"> de enero del presente año</w:t>
      </w:r>
      <w:r w:rsidRPr="00212ADF">
        <w:rPr>
          <w:rFonts w:ascii="Museo Sans 300" w:hAnsi="Museo Sans 300"/>
          <w:sz w:val="20"/>
          <w:szCs w:val="20"/>
          <w:lang w:val="es-SV"/>
        </w:rPr>
        <w:t>, el ingeniero</w:t>
      </w:r>
      <w:r w:rsidR="00C8303D">
        <w:rPr>
          <w:rFonts w:ascii="Museo Sans 300" w:hAnsi="Museo Sans 300"/>
          <w:sz w:val="20"/>
          <w:szCs w:val="20"/>
          <w:lang w:val="es-SV"/>
        </w:rPr>
        <w:t xml:space="preserve"> XXX</w:t>
      </w:r>
      <w:r w:rsidRPr="00212ADF">
        <w:rPr>
          <w:rFonts w:ascii="Museo Sans 300" w:hAnsi="Museo Sans 300"/>
          <w:sz w:val="20"/>
          <w:szCs w:val="20"/>
          <w:lang w:val="es-SV"/>
        </w:rPr>
        <w:t>, apoderado especial de la sociedad EEO, S.A. de C.V.</w:t>
      </w:r>
      <w:r w:rsidR="005546A0" w:rsidRPr="00212ADF">
        <w:rPr>
          <w:rFonts w:ascii="Museo Sans 300" w:hAnsi="Museo Sans 300"/>
          <w:sz w:val="20"/>
          <w:szCs w:val="20"/>
          <w:lang w:val="es-SV"/>
        </w:rPr>
        <w:t xml:space="preserve">, presentó un escrito en el cual manifestó que contaba con prueba documental y fotografías para comprobar la existencia de una condición irregular y justificar el cobro de energía no registrada. En dicho escrito, adjuntó </w:t>
      </w:r>
      <w:r w:rsidR="00674AEA" w:rsidRPr="00212ADF">
        <w:rPr>
          <w:rFonts w:ascii="Museo Sans 300" w:hAnsi="Museo Sans 300"/>
          <w:sz w:val="20"/>
          <w:szCs w:val="20"/>
          <w:lang w:val="es-SV"/>
        </w:rPr>
        <w:t xml:space="preserve">de forma digital </w:t>
      </w:r>
      <w:r w:rsidR="005546A0" w:rsidRPr="00212ADF">
        <w:rPr>
          <w:rFonts w:ascii="Museo Sans 300" w:hAnsi="Museo Sans 300"/>
          <w:sz w:val="20"/>
          <w:szCs w:val="20"/>
          <w:lang w:val="es-SV"/>
        </w:rPr>
        <w:t>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4A315CF5" w:rsid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C3A1D4E"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incidencias.</w:t>
      </w:r>
    </w:p>
    <w:p w14:paraId="396CD0E0" w14:textId="62572869"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 xml:space="preserve">de sellos instalados en el medidor </w:t>
      </w:r>
      <w:r w:rsidR="00C21728">
        <w:rPr>
          <w:rFonts w:ascii="Museo Sans 300" w:eastAsia="Arial" w:hAnsi="Museo Sans 300"/>
          <w:sz w:val="20"/>
          <w:szCs w:val="20"/>
          <w:lang w:eastAsia="es-SV"/>
        </w:rPr>
        <w:t>9</w:t>
      </w:r>
      <w:r w:rsidR="00212ADF">
        <w:rPr>
          <w:rFonts w:ascii="Museo Sans 300" w:eastAsia="Arial" w:hAnsi="Museo Sans 300"/>
          <w:sz w:val="20"/>
          <w:szCs w:val="20"/>
          <w:lang w:eastAsia="es-SV"/>
        </w:rPr>
        <w:t>703</w:t>
      </w:r>
      <w:r w:rsidR="009C73C4">
        <w:rPr>
          <w:rFonts w:ascii="Museo Sans 300" w:eastAsia="Arial" w:hAnsi="Museo Sans 300"/>
          <w:sz w:val="20"/>
          <w:szCs w:val="20"/>
          <w:lang w:eastAsia="es-SV"/>
        </w:rPr>
        <w:t>5339</w:t>
      </w:r>
      <w:r w:rsidR="00A36EB4" w:rsidRPr="00A36EB4">
        <w:rPr>
          <w:rFonts w:ascii="Museo Sans 300" w:eastAsia="Arial" w:hAnsi="Museo Sans 300"/>
          <w:sz w:val="20"/>
          <w:szCs w:val="20"/>
          <w:lang w:eastAsia="es-SV"/>
        </w:rPr>
        <w:t>.</w:t>
      </w:r>
    </w:p>
    <w:p w14:paraId="47B2C29F" w14:textId="2F084FEC" w:rsidR="00674AEA" w:rsidRPr="00674AEA" w:rsidRDefault="00B326F6"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Pr>
          <w:rFonts w:ascii="Museo Sans 300" w:eastAsia="Arial" w:hAnsi="Museo Sans 300"/>
          <w:sz w:val="20"/>
          <w:szCs w:val="20"/>
          <w:lang w:eastAsia="es-SV"/>
        </w:rPr>
        <w:t>Ó</w:t>
      </w:r>
      <w:r w:rsidR="00594F57">
        <w:rPr>
          <w:rFonts w:ascii="Museo Sans 300" w:eastAsia="Arial" w:hAnsi="Museo Sans 300"/>
          <w:sz w:val="20"/>
          <w:szCs w:val="20"/>
          <w:lang w:eastAsia="es-SV"/>
        </w:rPr>
        <w:t>rden</w:t>
      </w:r>
      <w:r w:rsidR="00674AEA">
        <w:rPr>
          <w:rFonts w:ascii="Museo Sans 300" w:eastAsia="Arial" w:hAnsi="Museo Sans 300"/>
          <w:sz w:val="20"/>
          <w:szCs w:val="20"/>
          <w:lang w:eastAsia="es-SV"/>
        </w:rPr>
        <w:t>es</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servicio con número</w:t>
      </w:r>
      <w:r w:rsidR="009C73C4">
        <w:rPr>
          <w:rFonts w:ascii="Museo Sans 300" w:eastAsia="Arial" w:hAnsi="Museo Sans 300"/>
          <w:sz w:val="20"/>
          <w:szCs w:val="20"/>
          <w:lang w:eastAsia="es-SV"/>
        </w:rPr>
        <w:t xml:space="preserve"> </w:t>
      </w:r>
      <w:r w:rsidR="00A75748">
        <w:rPr>
          <w:rFonts w:ascii="Museo Sans 300" w:eastAsia="Arial" w:hAnsi="Museo Sans 300"/>
          <w:sz w:val="20"/>
          <w:szCs w:val="20"/>
          <w:lang w:eastAsia="es-SV"/>
        </w:rPr>
        <w:t>20275254, 20275255, 20275259 y 20275263</w:t>
      </w:r>
      <w:r w:rsidR="00674AEA" w:rsidRPr="00674AEA">
        <w:rPr>
          <w:rFonts w:ascii="Museo Sans 300" w:eastAsia="Arial" w:hAnsi="Museo Sans 300"/>
          <w:sz w:val="20"/>
          <w:szCs w:val="20"/>
          <w:lang w:val="es-SV" w:eastAsia="es-SV"/>
        </w:rPr>
        <w:t>.</w:t>
      </w:r>
    </w:p>
    <w:p w14:paraId="2FE1183E" w14:textId="7E203FE5" w:rsidR="00674AEA" w:rsidRPr="00674AEA" w:rsidRDefault="00B326F6"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sidRPr="00674AEA">
        <w:rPr>
          <w:rFonts w:ascii="Museo Sans 300" w:eastAsia="Arial" w:hAnsi="Museo Sans 300"/>
          <w:sz w:val="20"/>
          <w:szCs w:val="20"/>
          <w:lang w:val="es-SV" w:eastAsia="es-SV"/>
        </w:rPr>
        <w:t>A</w:t>
      </w:r>
      <w:r w:rsidR="00674AEA" w:rsidRPr="00674AEA">
        <w:rPr>
          <w:rFonts w:ascii="Museo Sans 300" w:eastAsia="Arial" w:hAnsi="Museo Sans 300"/>
          <w:sz w:val="20"/>
          <w:szCs w:val="20"/>
          <w:lang w:val="es-SV" w:eastAsia="es-SV"/>
        </w:rPr>
        <w:t>cta</w:t>
      </w:r>
      <w:r>
        <w:rPr>
          <w:rFonts w:ascii="Museo Sans 300" w:eastAsia="Arial" w:hAnsi="Museo Sans 300"/>
          <w:sz w:val="20"/>
          <w:szCs w:val="20"/>
          <w:lang w:val="es-SV" w:eastAsia="es-SV"/>
        </w:rPr>
        <w:t xml:space="preserve"> </w:t>
      </w:r>
      <w:r w:rsidR="00674AEA" w:rsidRPr="00674AEA">
        <w:rPr>
          <w:rFonts w:ascii="Museo Sans 300" w:eastAsia="Arial" w:hAnsi="Museo Sans 300"/>
          <w:sz w:val="20"/>
          <w:szCs w:val="20"/>
          <w:lang w:val="es-SV" w:eastAsia="es-SV"/>
        </w:rPr>
        <w:t xml:space="preserve">de inspección de condiciones irregulares bajo la orden </w:t>
      </w:r>
      <w:r w:rsidR="00212ADF" w:rsidRPr="00212ADF">
        <w:rPr>
          <w:rFonts w:ascii="Museo Sans 300" w:eastAsia="Arial" w:hAnsi="Museo Sans 300"/>
          <w:sz w:val="20"/>
          <w:szCs w:val="20"/>
          <w:lang w:val="es-SV" w:eastAsia="es-SV"/>
        </w:rPr>
        <w:t>20</w:t>
      </w:r>
      <w:r w:rsidR="00A75748">
        <w:rPr>
          <w:rFonts w:ascii="Museo Sans 300" w:eastAsia="Arial" w:hAnsi="Museo Sans 300"/>
          <w:sz w:val="20"/>
          <w:szCs w:val="20"/>
          <w:lang w:val="es-SV" w:eastAsia="es-SV"/>
        </w:rPr>
        <w:t>275254</w:t>
      </w:r>
      <w:r w:rsidR="00674AEA" w:rsidRPr="00674AEA">
        <w:rPr>
          <w:rFonts w:ascii="Museo Sans 300" w:eastAsia="Arial" w:hAnsi="Museo Sans 300"/>
          <w:sz w:val="20"/>
          <w:szCs w:val="20"/>
          <w:lang w:val="es-SV" w:eastAsia="es-SV"/>
        </w:rPr>
        <w:t>.</w:t>
      </w:r>
    </w:p>
    <w:p w14:paraId="1D6DA4F5" w14:textId="42C0E333"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cálculo del cobro de energía no registrada.</w:t>
      </w:r>
    </w:p>
    <w:p w14:paraId="125E09DF" w14:textId="3946FE6F"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notificación de expediente a</w:t>
      </w:r>
      <w:r w:rsidR="00BB66F8">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BB66F8">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C43A0FD" w14:textId="11E7184D" w:rsidR="004B3B7E" w:rsidRDefault="00CC07F8" w:rsidP="00354C6A">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 xml:space="preserve">Mediante memorando con referencia </w:t>
      </w:r>
      <w:proofErr w:type="spellStart"/>
      <w:r w:rsidRPr="70478C62">
        <w:rPr>
          <w:rFonts w:ascii="Museo Sans 300" w:hAnsi="Museo Sans 300"/>
          <w:sz w:val="20"/>
          <w:szCs w:val="20"/>
          <w:lang w:eastAsia="es-SV"/>
        </w:rPr>
        <w:t>N.°</w:t>
      </w:r>
      <w:proofErr w:type="spellEnd"/>
      <w:r w:rsidRPr="70478C62">
        <w:rPr>
          <w:rFonts w:ascii="Museo Sans 300" w:hAnsi="Museo Sans 300"/>
          <w:sz w:val="20"/>
          <w:szCs w:val="20"/>
          <w:lang w:eastAsia="es-SV"/>
        </w:rPr>
        <w:t xml:space="preserve"> M-</w:t>
      </w:r>
      <w:r w:rsidRPr="00653314">
        <w:rPr>
          <w:rFonts w:ascii="Museo Sans 300" w:hAnsi="Museo Sans 300"/>
          <w:sz w:val="20"/>
          <w:szCs w:val="20"/>
          <w:lang w:eastAsia="es-SV"/>
        </w:rPr>
        <w:t>0</w:t>
      </w:r>
      <w:r w:rsidR="0057239F">
        <w:rPr>
          <w:rFonts w:ascii="Museo Sans 300" w:hAnsi="Museo Sans 300"/>
          <w:sz w:val="20"/>
          <w:szCs w:val="20"/>
          <w:lang w:eastAsia="es-SV"/>
        </w:rPr>
        <w:t>0</w:t>
      </w:r>
      <w:r w:rsidR="00A75748">
        <w:rPr>
          <w:rFonts w:ascii="Museo Sans 300" w:hAnsi="Museo Sans 300"/>
          <w:sz w:val="20"/>
          <w:szCs w:val="20"/>
          <w:lang w:eastAsia="es-SV"/>
        </w:rPr>
        <w:t>44</w:t>
      </w:r>
      <w:r w:rsidRPr="00653314">
        <w:rPr>
          <w:rFonts w:ascii="Museo Sans 300" w:hAnsi="Museo Sans 300"/>
          <w:sz w:val="20"/>
          <w:szCs w:val="20"/>
          <w:lang w:eastAsia="es-SV"/>
        </w:rPr>
        <w:t>-CAU-2</w:t>
      </w:r>
      <w:r w:rsidR="0057239F">
        <w:rPr>
          <w:rFonts w:ascii="Museo Sans 300" w:hAnsi="Museo Sans 300"/>
          <w:sz w:val="20"/>
          <w:szCs w:val="20"/>
          <w:lang w:eastAsia="es-SV"/>
        </w:rPr>
        <w:t>2</w:t>
      </w:r>
      <w:r w:rsidRPr="00653314">
        <w:rPr>
          <w:rFonts w:ascii="Museo Sans 300" w:hAnsi="Museo Sans 300"/>
          <w:sz w:val="20"/>
          <w:szCs w:val="20"/>
          <w:lang w:eastAsia="es-SV"/>
        </w:rPr>
        <w:t xml:space="preserve">, de fecha </w:t>
      </w:r>
      <w:r w:rsidR="00A75748">
        <w:rPr>
          <w:rFonts w:ascii="Museo Sans 300" w:hAnsi="Museo Sans 300"/>
          <w:sz w:val="20"/>
          <w:szCs w:val="20"/>
          <w:lang w:eastAsia="es-SV"/>
        </w:rPr>
        <w:t>diecinueve</w:t>
      </w:r>
      <w:r w:rsidR="0057239F">
        <w:rPr>
          <w:rFonts w:ascii="Museo Sans 300" w:hAnsi="Museo Sans 300"/>
          <w:sz w:val="20"/>
          <w:szCs w:val="20"/>
          <w:lang w:eastAsia="es-SV"/>
        </w:rPr>
        <w:t xml:space="preserve"> de enero de este año</w:t>
      </w:r>
      <w:r w:rsidRPr="00653314">
        <w:rPr>
          <w:rFonts w:ascii="Museo Sans 300" w:hAnsi="Museo Sans 300"/>
          <w:sz w:val="20"/>
          <w:szCs w:val="20"/>
          <w:lang w:eastAsia="es-SV"/>
        </w:rPr>
        <w:t>, el CAU informó que elaboraría el informe técnico correspondiente.</w:t>
      </w:r>
    </w:p>
    <w:p w14:paraId="3DA6C48C" w14:textId="62DD8D02" w:rsidR="00FA12C6" w:rsidRDefault="00FA12C6" w:rsidP="00354C6A">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78AFE483"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1B5932">
        <w:rPr>
          <w:rFonts w:ascii="Museo Sans 300" w:hAnsi="Museo Sans 300"/>
          <w:sz w:val="20"/>
          <w:szCs w:val="20"/>
        </w:rPr>
        <w:t>0</w:t>
      </w:r>
      <w:r w:rsidR="005F28F9">
        <w:rPr>
          <w:rFonts w:ascii="Museo Sans 300" w:hAnsi="Museo Sans 300"/>
          <w:sz w:val="20"/>
          <w:szCs w:val="20"/>
        </w:rPr>
        <w:t>252</w:t>
      </w:r>
      <w:r w:rsidR="001B5932">
        <w:rPr>
          <w:rFonts w:ascii="Museo Sans 300" w:hAnsi="Museo Sans 300"/>
          <w:sz w:val="20"/>
          <w:szCs w:val="20"/>
        </w:rPr>
        <w:t>-2022</w:t>
      </w:r>
      <w:r w:rsidRPr="70478C62">
        <w:rPr>
          <w:rFonts w:ascii="Museo Sans 300" w:hAnsi="Museo Sans 300"/>
          <w:sz w:val="20"/>
          <w:szCs w:val="20"/>
        </w:rPr>
        <w:t xml:space="preserve">-CAU de fecha </w:t>
      </w:r>
      <w:r w:rsidR="005F28F9">
        <w:rPr>
          <w:rFonts w:ascii="Museo Sans 300" w:hAnsi="Museo Sans 300"/>
          <w:sz w:val="20"/>
          <w:szCs w:val="20"/>
        </w:rPr>
        <w:t>diez</w:t>
      </w:r>
      <w:r w:rsidR="00386A42">
        <w:rPr>
          <w:rFonts w:ascii="Museo Sans 300" w:hAnsi="Museo Sans 300"/>
          <w:sz w:val="20"/>
          <w:szCs w:val="20"/>
        </w:rPr>
        <w:t xml:space="preserve"> de febr</w:t>
      </w:r>
      <w:r w:rsidR="001B5932">
        <w:rPr>
          <w:rFonts w:ascii="Museo Sans 300" w:hAnsi="Museo Sans 300"/>
          <w:sz w:val="20"/>
          <w:szCs w:val="20"/>
        </w:rPr>
        <w:t>ero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419037F2" w14:textId="49928D96" w:rsidR="00C21728" w:rsidRPr="00F267E4" w:rsidRDefault="00D9648C" w:rsidP="00C21728">
      <w:pPr>
        <w:pStyle w:val="paragraph"/>
        <w:spacing w:before="0" w:after="0"/>
        <w:ind w:left="426"/>
        <w:jc w:val="both"/>
        <w:rPr>
          <w:rStyle w:val="normaltextrun"/>
          <w:rFonts w:ascii="Museo Sans 300" w:eastAsia="Museo Sans" w:hAnsi="Museo Sans 300" w:cs="Segoe UI"/>
          <w:sz w:val="20"/>
          <w:szCs w:val="20"/>
          <w:lang w:val="es-ES"/>
        </w:rPr>
      </w:pPr>
      <w:r w:rsidRPr="00105623">
        <w:rPr>
          <w:rFonts w:ascii="Museo Sans 300" w:hAnsi="Museo Sans 300"/>
          <w:sz w:val="20"/>
          <w:szCs w:val="20"/>
        </w:rPr>
        <w:t xml:space="preserve">El mencionado acuerdo fue notificado </w:t>
      </w:r>
      <w:r w:rsidR="004A3511">
        <w:rPr>
          <w:rFonts w:ascii="Museo Sans 300" w:hAnsi="Museo Sans 300"/>
          <w:sz w:val="20"/>
          <w:szCs w:val="20"/>
        </w:rPr>
        <w:t xml:space="preserve">a </w:t>
      </w:r>
      <w:r w:rsidR="004A3511" w:rsidRPr="00AB4369">
        <w:rPr>
          <w:rFonts w:ascii="Museo Sans 300" w:hAnsi="Museo Sans 300"/>
          <w:sz w:val="20"/>
          <w:szCs w:val="20"/>
        </w:rPr>
        <w:t xml:space="preserve">la </w:t>
      </w:r>
      <w:r w:rsidR="004A3511" w:rsidRPr="00D87DF2">
        <w:rPr>
          <w:rFonts w:ascii="Museo Sans 300" w:hAnsi="Museo Sans 300"/>
          <w:sz w:val="20"/>
          <w:szCs w:val="20"/>
        </w:rPr>
        <w:t>distribuidora y a</w:t>
      </w:r>
      <w:r w:rsidR="004A3511">
        <w:rPr>
          <w:rFonts w:ascii="Museo Sans 300" w:hAnsi="Museo Sans 300"/>
          <w:sz w:val="20"/>
          <w:szCs w:val="20"/>
        </w:rPr>
        <w:t>l</w:t>
      </w:r>
      <w:r w:rsidR="004A3511" w:rsidRPr="00D87DF2">
        <w:rPr>
          <w:rFonts w:ascii="Museo Sans 300" w:hAnsi="Museo Sans 300"/>
          <w:sz w:val="20"/>
          <w:szCs w:val="20"/>
        </w:rPr>
        <w:t xml:space="preserve"> usuari</w:t>
      </w:r>
      <w:r w:rsidR="004A3511">
        <w:rPr>
          <w:rFonts w:ascii="Museo Sans 300" w:hAnsi="Museo Sans 300"/>
          <w:sz w:val="20"/>
          <w:szCs w:val="20"/>
        </w:rPr>
        <w:t>o</w:t>
      </w:r>
      <w:r w:rsidR="004A3511" w:rsidRPr="00D87DF2">
        <w:rPr>
          <w:rFonts w:ascii="Museo Sans 300" w:hAnsi="Museo Sans 300"/>
          <w:sz w:val="20"/>
          <w:szCs w:val="20"/>
        </w:rPr>
        <w:t xml:space="preserve"> </w:t>
      </w:r>
      <w:r w:rsidR="004A3511" w:rsidRPr="00D87DF2">
        <w:rPr>
          <w:rFonts w:ascii="Museo Sans 300" w:hAnsi="Museo Sans 300"/>
          <w:sz w:val="20"/>
          <w:szCs w:val="20"/>
          <w:lang w:val="es-ES_tradnl"/>
        </w:rPr>
        <w:t xml:space="preserve">los días </w:t>
      </w:r>
      <w:r w:rsidR="005F28F9">
        <w:rPr>
          <w:rFonts w:ascii="Museo Sans 300" w:hAnsi="Museo Sans 300"/>
          <w:sz w:val="20"/>
          <w:szCs w:val="20"/>
          <w:lang w:val="es-ES_tradnl"/>
        </w:rPr>
        <w:t xml:space="preserve">veintiuno y veintidós del mismo mes y </w:t>
      </w:r>
      <w:r w:rsidR="004A3511">
        <w:rPr>
          <w:rFonts w:ascii="Museo Sans 300" w:hAnsi="Museo Sans 300"/>
          <w:sz w:val="20"/>
          <w:szCs w:val="20"/>
          <w:lang w:val="es-ES_tradnl"/>
        </w:rPr>
        <w:t>año</w:t>
      </w:r>
      <w:r w:rsidR="004A3511" w:rsidRPr="00D87DF2">
        <w:rPr>
          <w:rFonts w:ascii="Museo Sans 300" w:hAnsi="Museo Sans 300"/>
          <w:sz w:val="20"/>
          <w:szCs w:val="20"/>
          <w:lang w:val="es-ES_tradnl"/>
        </w:rPr>
        <w:t xml:space="preserve">, respectivamente, por lo que el plazo finalizó, en el mismo orden, los días </w:t>
      </w:r>
      <w:r w:rsidR="007A38C4">
        <w:rPr>
          <w:rFonts w:ascii="Museo Sans 300" w:hAnsi="Museo Sans 300"/>
          <w:sz w:val="20"/>
          <w:szCs w:val="20"/>
          <w:lang w:val="es-ES_tradnl"/>
        </w:rPr>
        <w:t>veintiuno y veintidós</w:t>
      </w:r>
      <w:r w:rsidR="004A3511">
        <w:rPr>
          <w:rFonts w:ascii="Museo Sans 300" w:hAnsi="Museo Sans 300"/>
          <w:sz w:val="20"/>
          <w:szCs w:val="20"/>
          <w:lang w:val="es-ES_tradnl"/>
        </w:rPr>
        <w:t xml:space="preserve"> de marzo del presente año</w:t>
      </w:r>
      <w:r w:rsidR="004A3511">
        <w:rPr>
          <w:rFonts w:ascii="Museo Sans 300" w:hAnsi="Museo Sans 300" w:cs="Arial"/>
          <w:sz w:val="20"/>
          <w:szCs w:val="20"/>
        </w:rPr>
        <w:t>.</w:t>
      </w:r>
    </w:p>
    <w:p w14:paraId="0E24CD36" w14:textId="77777777" w:rsidR="0099526D" w:rsidRPr="0099526D" w:rsidRDefault="0099526D"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 </w:t>
      </w:r>
    </w:p>
    <w:p w14:paraId="34E15973" w14:textId="7F51548A" w:rsidR="0099526D" w:rsidRDefault="0054469C"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El</w:t>
      </w:r>
      <w:r>
        <w:rPr>
          <w:rFonts w:ascii="Museo Sans 300" w:hAnsi="Museo Sans 300"/>
          <w:sz w:val="20"/>
          <w:szCs w:val="20"/>
        </w:rPr>
        <w:t xml:space="preserve"> </w:t>
      </w:r>
      <w:r w:rsidRPr="0099526D">
        <w:rPr>
          <w:rFonts w:ascii="Museo Sans 300" w:hAnsi="Museo Sans 300"/>
          <w:sz w:val="20"/>
          <w:szCs w:val="20"/>
        </w:rPr>
        <w:t xml:space="preserve">día </w:t>
      </w:r>
      <w:r w:rsidR="004A3511">
        <w:rPr>
          <w:rFonts w:ascii="Museo Sans 300" w:hAnsi="Museo Sans 300"/>
          <w:sz w:val="20"/>
          <w:szCs w:val="20"/>
        </w:rPr>
        <w:t>ocho de marz</w:t>
      </w:r>
      <w:r>
        <w:rPr>
          <w:rFonts w:ascii="Museo Sans 300" w:hAnsi="Museo Sans 300"/>
          <w:sz w:val="20"/>
          <w:szCs w:val="20"/>
        </w:rPr>
        <w:t xml:space="preserve">o de </w:t>
      </w:r>
      <w:r w:rsidR="008417EF">
        <w:rPr>
          <w:rFonts w:ascii="Museo Sans 300" w:hAnsi="Museo Sans 300"/>
          <w:sz w:val="20"/>
          <w:szCs w:val="20"/>
        </w:rPr>
        <w:t>este año</w:t>
      </w:r>
      <w:r>
        <w:rPr>
          <w:rFonts w:ascii="Museo Sans 300" w:hAnsi="Museo Sans 300"/>
          <w:sz w:val="20"/>
          <w:szCs w:val="20"/>
        </w:rPr>
        <w:t>, la distribuidora</w:t>
      </w:r>
      <w:r w:rsidRPr="0099526D">
        <w:rPr>
          <w:rFonts w:ascii="Museo Sans 300" w:hAnsi="Museo Sans 300"/>
          <w:sz w:val="20"/>
          <w:szCs w:val="20"/>
        </w:rPr>
        <w:t xml:space="preserve"> presentó un escrito en el cual expresó que mantiene los argumentos y pruebas remitidas con anterioridad.</w:t>
      </w:r>
      <w:r w:rsidR="008417EF">
        <w:rPr>
          <w:rFonts w:ascii="Museo Sans 300" w:hAnsi="Museo Sans 300"/>
          <w:sz w:val="20"/>
          <w:szCs w:val="20"/>
        </w:rPr>
        <w:t xml:space="preserve"> </w:t>
      </w:r>
    </w:p>
    <w:p w14:paraId="4A7DAF14" w14:textId="52B271F3" w:rsidR="00F4275C" w:rsidRDefault="00F4275C" w:rsidP="0099526D">
      <w:pPr>
        <w:pStyle w:val="paragraph"/>
        <w:spacing w:before="0" w:after="0"/>
        <w:ind w:left="426"/>
        <w:jc w:val="both"/>
        <w:rPr>
          <w:rFonts w:ascii="Museo Sans 300" w:hAnsi="Museo Sans 300"/>
          <w:sz w:val="20"/>
          <w:szCs w:val="20"/>
        </w:rPr>
      </w:pPr>
    </w:p>
    <w:p w14:paraId="22CA4F65" w14:textId="3BD6918A" w:rsidR="00F4275C" w:rsidRDefault="00F4275C" w:rsidP="0099526D">
      <w:pPr>
        <w:pStyle w:val="paragraph"/>
        <w:spacing w:before="0" w:after="0"/>
        <w:ind w:left="426"/>
        <w:jc w:val="both"/>
        <w:rPr>
          <w:rFonts w:ascii="Museo Sans 300" w:hAnsi="Museo Sans 300"/>
          <w:sz w:val="20"/>
          <w:szCs w:val="20"/>
        </w:rPr>
      </w:pPr>
      <w:r>
        <w:rPr>
          <w:rFonts w:ascii="Museo Sans 300" w:hAnsi="Museo Sans 300"/>
          <w:sz w:val="20"/>
          <w:szCs w:val="20"/>
        </w:rPr>
        <w:t xml:space="preserve">El día veintidós de marzo del presente año, la señora </w:t>
      </w:r>
      <w:r w:rsidR="00C8303D">
        <w:rPr>
          <w:rFonts w:ascii="Museo Sans 300" w:hAnsi="Museo Sans 300"/>
          <w:sz w:val="20"/>
          <w:szCs w:val="20"/>
        </w:rPr>
        <w:t xml:space="preserve">XXX </w:t>
      </w:r>
      <w:r>
        <w:rPr>
          <w:rFonts w:ascii="Museo Sans 300" w:hAnsi="Museo Sans 300"/>
          <w:sz w:val="20"/>
          <w:szCs w:val="20"/>
        </w:rPr>
        <w:t>presento un escrito por medio del cual manifestó su inconformidad con el cobro realizado</w:t>
      </w:r>
      <w:r w:rsidR="008C2B4F">
        <w:rPr>
          <w:rFonts w:ascii="Museo Sans 300" w:hAnsi="Museo Sans 300"/>
          <w:sz w:val="20"/>
          <w:szCs w:val="20"/>
        </w:rPr>
        <w:t xml:space="preserve"> y </w:t>
      </w:r>
      <w:r>
        <w:rPr>
          <w:rFonts w:ascii="Museo Sans 300" w:hAnsi="Museo Sans 300"/>
          <w:sz w:val="20"/>
          <w:szCs w:val="20"/>
        </w:rPr>
        <w:t xml:space="preserve">presento prueba documental </w:t>
      </w:r>
      <w:r w:rsidR="008C2B4F">
        <w:rPr>
          <w:rFonts w:ascii="Museo Sans 300" w:hAnsi="Museo Sans 300"/>
          <w:sz w:val="20"/>
          <w:szCs w:val="20"/>
        </w:rPr>
        <w:t xml:space="preserve">para comprobar </w:t>
      </w:r>
      <w:r w:rsidR="003C4FED">
        <w:rPr>
          <w:rFonts w:ascii="Museo Sans 300" w:hAnsi="Museo Sans 300"/>
          <w:sz w:val="20"/>
          <w:szCs w:val="20"/>
        </w:rPr>
        <w:t>que</w:t>
      </w:r>
      <w:r w:rsidR="008C2B4F">
        <w:rPr>
          <w:rFonts w:ascii="Museo Sans 300" w:hAnsi="Museo Sans 300"/>
          <w:sz w:val="20"/>
          <w:szCs w:val="20"/>
        </w:rPr>
        <w:t xml:space="preserve"> a partir de la sustitución del medidor no existió el consumo que pretende cobrar la distribuidora</w:t>
      </w:r>
      <w:r w:rsidR="003C4FED">
        <w:rPr>
          <w:rFonts w:ascii="Museo Sans 300" w:hAnsi="Museo Sans 300"/>
          <w:sz w:val="20"/>
          <w:szCs w:val="20"/>
        </w:rPr>
        <w:t>. Anexó a dicho escrito la documentación siguiente:</w:t>
      </w:r>
    </w:p>
    <w:p w14:paraId="5837E6DA" w14:textId="77777777" w:rsidR="003C4FED" w:rsidRDefault="003C4FED" w:rsidP="0099526D">
      <w:pPr>
        <w:pStyle w:val="paragraph"/>
        <w:spacing w:before="0" w:after="0"/>
        <w:ind w:left="426"/>
        <w:jc w:val="both"/>
        <w:rPr>
          <w:rFonts w:ascii="Museo Sans 300" w:hAnsi="Museo Sans 300"/>
          <w:sz w:val="20"/>
          <w:szCs w:val="20"/>
        </w:rPr>
      </w:pPr>
    </w:p>
    <w:p w14:paraId="6E795D39" w14:textId="6DF6FDE1" w:rsidR="003C4FED" w:rsidRDefault="003C4FED" w:rsidP="003C4FED">
      <w:pPr>
        <w:pStyle w:val="paragraph"/>
        <w:numPr>
          <w:ilvl w:val="0"/>
          <w:numId w:val="24"/>
        </w:numPr>
        <w:spacing w:before="0" w:after="0"/>
        <w:jc w:val="both"/>
        <w:rPr>
          <w:rFonts w:ascii="Museo Sans 300" w:hAnsi="Museo Sans 300"/>
          <w:sz w:val="20"/>
          <w:szCs w:val="20"/>
        </w:rPr>
      </w:pPr>
      <w:r>
        <w:rPr>
          <w:rFonts w:ascii="Museo Sans 300" w:hAnsi="Museo Sans 300"/>
          <w:sz w:val="20"/>
          <w:szCs w:val="20"/>
        </w:rPr>
        <w:t>Recibos de consumo de energía eléctrica de diciembre del año 2021 a marzo del año 2022.</w:t>
      </w:r>
    </w:p>
    <w:p w14:paraId="1EE84228" w14:textId="7AAC0000" w:rsidR="003C4FED" w:rsidRDefault="003C4FED" w:rsidP="003C4FED">
      <w:pPr>
        <w:pStyle w:val="paragraph"/>
        <w:numPr>
          <w:ilvl w:val="0"/>
          <w:numId w:val="24"/>
        </w:numPr>
        <w:spacing w:before="0" w:after="0"/>
        <w:jc w:val="both"/>
        <w:rPr>
          <w:rFonts w:ascii="Museo Sans 300" w:hAnsi="Museo Sans 300"/>
          <w:sz w:val="20"/>
          <w:szCs w:val="20"/>
        </w:rPr>
      </w:pPr>
      <w:r>
        <w:rPr>
          <w:rFonts w:ascii="Museo Sans 300" w:hAnsi="Museo Sans 300"/>
          <w:sz w:val="20"/>
          <w:szCs w:val="20"/>
        </w:rPr>
        <w:t>Historial de facturación de los últimos ocho años.</w:t>
      </w:r>
    </w:p>
    <w:p w14:paraId="3388F20B" w14:textId="6AD37C72" w:rsidR="003C4FED" w:rsidRPr="003C4FED" w:rsidRDefault="003C4FED" w:rsidP="003C4FED">
      <w:pPr>
        <w:pStyle w:val="paragraph"/>
        <w:numPr>
          <w:ilvl w:val="0"/>
          <w:numId w:val="24"/>
        </w:numPr>
        <w:spacing w:before="0" w:after="0"/>
        <w:jc w:val="both"/>
        <w:rPr>
          <w:rFonts w:ascii="Museo Sans 300" w:hAnsi="Museo Sans 300"/>
          <w:sz w:val="20"/>
          <w:szCs w:val="20"/>
        </w:rPr>
      </w:pPr>
      <w:r>
        <w:rPr>
          <w:rFonts w:ascii="Museo Sans 300" w:hAnsi="Museo Sans 300"/>
          <w:sz w:val="20"/>
          <w:szCs w:val="20"/>
        </w:rPr>
        <w:t xml:space="preserve">Informe emitido por ingeniero eléctrico sobre el cálculo de la ENR. </w:t>
      </w:r>
    </w:p>
    <w:p w14:paraId="514FC827" w14:textId="7CBE544F" w:rsidR="003C4FED" w:rsidRDefault="003C4FED" w:rsidP="0099526D">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31E4F8CB"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3C4FED">
        <w:rPr>
          <w:rFonts w:ascii="Museo Sans 300" w:hAnsi="Museo Sans 300"/>
          <w:sz w:val="20"/>
          <w:szCs w:val="20"/>
          <w:lang w:val="es-SV"/>
        </w:rPr>
        <w:t>648</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DC3085">
        <w:rPr>
          <w:rFonts w:ascii="Museo Sans 300" w:hAnsi="Museo Sans 300"/>
          <w:sz w:val="20"/>
          <w:szCs w:val="20"/>
          <w:lang w:val="es-SV"/>
        </w:rPr>
        <w:t xml:space="preserve"> </w:t>
      </w:r>
      <w:r w:rsidR="003C4FED">
        <w:rPr>
          <w:rFonts w:ascii="Museo Sans 300" w:hAnsi="Museo Sans 300"/>
          <w:sz w:val="20"/>
          <w:szCs w:val="20"/>
          <w:lang w:val="es-SV"/>
        </w:rPr>
        <w:t>treinta y uno</w:t>
      </w:r>
      <w:r w:rsidR="00F72BF7">
        <w:rPr>
          <w:rFonts w:ascii="Museo Sans 300" w:hAnsi="Museo Sans 300"/>
          <w:sz w:val="20"/>
          <w:szCs w:val="20"/>
          <w:lang w:val="es-SV"/>
        </w:rPr>
        <w:t xml:space="preserve"> marz</w:t>
      </w:r>
      <w:r w:rsidR="008D1FA2">
        <w:rPr>
          <w:rFonts w:ascii="Museo Sans 300" w:hAnsi="Museo Sans 300"/>
          <w:sz w:val="20"/>
          <w:szCs w:val="20"/>
          <w:lang w:val="es-SV"/>
        </w:rPr>
        <w:t>o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BB66F8">
        <w:rPr>
          <w:rFonts w:ascii="Museo Sans 300" w:hAnsi="Museo Sans 300"/>
          <w:sz w:val="20"/>
          <w:szCs w:val="20"/>
          <w:lang w:val="es-SV"/>
        </w:rPr>
        <w:t>l</w:t>
      </w:r>
      <w:r w:rsidR="007351AF" w:rsidRPr="70478C62">
        <w:rPr>
          <w:rFonts w:ascii="Museo Sans 300" w:hAnsi="Museo Sans 300"/>
          <w:sz w:val="20"/>
          <w:szCs w:val="20"/>
          <w:lang w:val="es-SV"/>
        </w:rPr>
        <w:t xml:space="preserve"> usuari</w:t>
      </w:r>
      <w:r w:rsidR="00BB66F8">
        <w:rPr>
          <w:rFonts w:ascii="Museo Sans 300" w:hAnsi="Museo Sans 300"/>
          <w:sz w:val="20"/>
          <w:szCs w:val="20"/>
          <w:lang w:val="es-SV"/>
        </w:rPr>
        <w:t>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ED170D">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2BEB11B2" w14:textId="54FC87E0" w:rsidR="00202552" w:rsidRDefault="00202552" w:rsidP="002974A4">
      <w:pPr>
        <w:pStyle w:val="Prrafodelista"/>
        <w:tabs>
          <w:tab w:val="left" w:pos="426"/>
        </w:tabs>
        <w:ind w:left="426"/>
        <w:jc w:val="both"/>
        <w:rPr>
          <w:rFonts w:ascii="Museo Sans 300" w:hAnsi="Museo Sans 300"/>
          <w:sz w:val="20"/>
          <w:szCs w:val="20"/>
          <w:lang w:val="es-SV"/>
        </w:rPr>
      </w:pPr>
      <w:r w:rsidRPr="00202552">
        <w:rPr>
          <w:rFonts w:ascii="Museo Sans 300" w:hAnsi="Museo Sans 300"/>
          <w:sz w:val="20"/>
          <w:szCs w:val="20"/>
          <w:lang w:val="es-SV"/>
        </w:rPr>
        <w:t xml:space="preserve">En dicho acuerdo fue notificado a la distribuidora y a la usuaria los días siete y ocho de abril de este año, respectivamente. </w:t>
      </w:r>
    </w:p>
    <w:p w14:paraId="0A104979" w14:textId="77777777" w:rsidR="00202552" w:rsidRDefault="00202552" w:rsidP="002974A4">
      <w:pPr>
        <w:pStyle w:val="Prrafodelista"/>
        <w:tabs>
          <w:tab w:val="left" w:pos="426"/>
        </w:tabs>
        <w:ind w:left="426"/>
        <w:jc w:val="both"/>
        <w:rPr>
          <w:rFonts w:ascii="Museo Sans 300" w:hAnsi="Museo Sans 300"/>
          <w:sz w:val="20"/>
          <w:szCs w:val="20"/>
          <w:lang w:val="es-SV"/>
        </w:rPr>
      </w:pPr>
    </w:p>
    <w:p w14:paraId="47A756D8" w14:textId="319A2F5A" w:rsidR="00AE77EA" w:rsidRDefault="00202552" w:rsidP="002974A4">
      <w:pPr>
        <w:pStyle w:val="Prrafodelista"/>
        <w:tabs>
          <w:tab w:val="left" w:pos="426"/>
        </w:tabs>
        <w:ind w:left="426"/>
        <w:jc w:val="both"/>
        <w:rPr>
          <w:rFonts w:ascii="Museo Sans 300" w:hAnsi="Museo Sans 300"/>
          <w:sz w:val="20"/>
          <w:szCs w:val="20"/>
          <w:lang w:val="es-SV"/>
        </w:rPr>
      </w:pPr>
      <w:r w:rsidRPr="00202552">
        <w:rPr>
          <w:rFonts w:ascii="Museo Sans 300" w:hAnsi="Museo Sans 300"/>
          <w:sz w:val="20"/>
          <w:szCs w:val="20"/>
          <w:lang w:val="es-SV"/>
        </w:rPr>
        <w:t xml:space="preserve">El día veinte de abril de este año, la señora </w:t>
      </w:r>
      <w:r w:rsidR="00C8303D">
        <w:rPr>
          <w:rFonts w:ascii="Museo Sans 300" w:hAnsi="Museo Sans 300"/>
          <w:sz w:val="20"/>
          <w:szCs w:val="20"/>
          <w:lang w:val="es-SV"/>
        </w:rPr>
        <w:t xml:space="preserve">XXX </w:t>
      </w:r>
      <w:r w:rsidRPr="00202552">
        <w:rPr>
          <w:rFonts w:ascii="Museo Sans 300" w:hAnsi="Museo Sans 300"/>
          <w:sz w:val="20"/>
          <w:szCs w:val="20"/>
          <w:lang w:val="es-SV"/>
        </w:rPr>
        <w:t xml:space="preserve">presentó un escrito por medio del cual interpuso recurso de revisión en contra del acuerdo </w:t>
      </w:r>
      <w:proofErr w:type="spellStart"/>
      <w:r w:rsidRPr="00202552">
        <w:rPr>
          <w:rFonts w:ascii="Museo Sans 300" w:hAnsi="Museo Sans 300"/>
          <w:sz w:val="20"/>
          <w:szCs w:val="20"/>
          <w:lang w:val="es-SV"/>
        </w:rPr>
        <w:t>N.°</w:t>
      </w:r>
      <w:proofErr w:type="spellEnd"/>
      <w:r w:rsidRPr="00202552">
        <w:rPr>
          <w:rFonts w:ascii="Museo Sans 300" w:hAnsi="Museo Sans 300"/>
          <w:sz w:val="20"/>
          <w:szCs w:val="20"/>
          <w:lang w:val="es-SV"/>
        </w:rPr>
        <w:t xml:space="preserve"> E-0648-2022-CAU, debido a que el día veintidós de marzo de este año </w:t>
      </w:r>
      <w:r w:rsidR="00151E18">
        <w:rPr>
          <w:rFonts w:ascii="Museo Sans 300" w:hAnsi="Museo Sans 300"/>
          <w:sz w:val="20"/>
          <w:szCs w:val="20"/>
          <w:lang w:val="es-SV"/>
        </w:rPr>
        <w:t xml:space="preserve">presentó </w:t>
      </w:r>
      <w:r w:rsidR="004B328B">
        <w:rPr>
          <w:rFonts w:ascii="Museo Sans 300" w:hAnsi="Museo Sans 300"/>
          <w:sz w:val="20"/>
          <w:szCs w:val="20"/>
          <w:lang w:val="es-SV"/>
        </w:rPr>
        <w:t xml:space="preserve">las </w:t>
      </w:r>
      <w:r w:rsidRPr="00202552">
        <w:rPr>
          <w:rFonts w:ascii="Museo Sans 300" w:hAnsi="Museo Sans 300"/>
          <w:sz w:val="20"/>
          <w:szCs w:val="20"/>
          <w:lang w:val="es-SV"/>
        </w:rPr>
        <w:t>pruebas documentales a fin de demostrar que el cálculo de energía no registrada efectuado por la sociedad EEO, S.A. de C.V. no es conforme con la demanda de energía eléctrica consumida en su hogar.</w:t>
      </w:r>
    </w:p>
    <w:p w14:paraId="07814EF5" w14:textId="77777777" w:rsidR="00202552" w:rsidRDefault="00202552" w:rsidP="00B50AA0">
      <w:pPr>
        <w:pStyle w:val="Prrafodelista"/>
        <w:tabs>
          <w:tab w:val="left" w:pos="426"/>
        </w:tabs>
        <w:ind w:left="426"/>
        <w:jc w:val="both"/>
        <w:rPr>
          <w:rFonts w:ascii="Museo Sans 300" w:hAnsi="Museo Sans 300"/>
          <w:sz w:val="20"/>
          <w:szCs w:val="20"/>
          <w:lang w:val="es-SV"/>
        </w:rPr>
      </w:pPr>
    </w:p>
    <w:p w14:paraId="4B60FC6F" w14:textId="48E2871E"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El día </w:t>
      </w:r>
      <w:r w:rsidR="00202552">
        <w:rPr>
          <w:rFonts w:ascii="Museo Sans 300" w:hAnsi="Museo Sans 300"/>
          <w:sz w:val="20"/>
          <w:szCs w:val="20"/>
          <w:lang w:val="es-SV"/>
        </w:rPr>
        <w:t>once</w:t>
      </w:r>
      <w:r w:rsidR="00D3213A">
        <w:rPr>
          <w:rFonts w:ascii="Museo Sans 300" w:hAnsi="Museo Sans 300"/>
          <w:sz w:val="20"/>
          <w:szCs w:val="20"/>
          <w:lang w:val="es-SV"/>
        </w:rPr>
        <w:t xml:space="preserve"> de </w:t>
      </w:r>
      <w:r w:rsidR="00202552">
        <w:rPr>
          <w:rFonts w:ascii="Museo Sans 300" w:hAnsi="Museo Sans 300"/>
          <w:sz w:val="20"/>
          <w:szCs w:val="20"/>
          <w:lang w:val="es-SV"/>
        </w:rPr>
        <w:t>mayo</w:t>
      </w:r>
      <w:r w:rsidRPr="00B50AA0">
        <w:rPr>
          <w:rFonts w:ascii="Museo Sans 300" w:hAnsi="Museo Sans 300"/>
          <w:sz w:val="20"/>
          <w:szCs w:val="20"/>
          <w:lang w:val="es-SV"/>
        </w:rPr>
        <w:t xml:space="preserve"> del presente año, el CAU remitió el memorando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M-0</w:t>
      </w:r>
      <w:r w:rsidR="00202552">
        <w:rPr>
          <w:rFonts w:ascii="Museo Sans 300" w:hAnsi="Museo Sans 300"/>
          <w:sz w:val="20"/>
          <w:szCs w:val="20"/>
          <w:lang w:val="es-SV"/>
        </w:rPr>
        <w:t>418</w:t>
      </w:r>
      <w:r w:rsidRPr="00B50AA0">
        <w:rPr>
          <w:rFonts w:ascii="Museo Sans 300" w:hAnsi="Museo Sans 300"/>
          <w:sz w:val="20"/>
          <w:szCs w:val="20"/>
          <w:lang w:val="es-SV"/>
        </w:rPr>
        <w:t xml:space="preserve">-CAU-22, en el cual solicitó que se le conceda prórroga para rendir el informe técnico requerido en el acuerdo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w:t>
      </w:r>
      <w:r w:rsidR="004C229F">
        <w:rPr>
          <w:rFonts w:ascii="Museo Sans 300" w:hAnsi="Museo Sans 300"/>
          <w:sz w:val="20"/>
          <w:szCs w:val="20"/>
          <w:lang w:val="es-SV"/>
        </w:rPr>
        <w:t>E-0</w:t>
      </w:r>
      <w:r w:rsidR="00202552">
        <w:rPr>
          <w:rFonts w:ascii="Museo Sans 300" w:hAnsi="Museo Sans 300"/>
          <w:sz w:val="20"/>
          <w:szCs w:val="20"/>
          <w:lang w:val="es-SV"/>
        </w:rPr>
        <w:t>648</w:t>
      </w:r>
      <w:r w:rsidRPr="00B50AA0">
        <w:rPr>
          <w:rFonts w:ascii="Museo Sans 300" w:hAnsi="Museo Sans 300"/>
          <w:sz w:val="20"/>
          <w:szCs w:val="20"/>
          <w:lang w:val="es-SV"/>
        </w:rPr>
        <w:t>-2022-CAU, por la razón siguiente: </w:t>
      </w:r>
    </w:p>
    <w:p w14:paraId="62C1047D"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1D62B45" w14:textId="60EA6C80" w:rsidR="00B50AA0" w:rsidRPr="00B50AA0" w:rsidRDefault="00B50AA0" w:rsidP="00B50AA0">
      <w:pPr>
        <w:pStyle w:val="Prrafodelista"/>
        <w:tabs>
          <w:tab w:val="left" w:pos="426"/>
        </w:tabs>
        <w:ind w:right="283"/>
        <w:rPr>
          <w:rFonts w:ascii="Museo 300" w:hAnsi="Museo 300"/>
          <w:sz w:val="16"/>
          <w:szCs w:val="16"/>
          <w:lang w:val="es-SV"/>
        </w:rPr>
      </w:pPr>
      <w:r w:rsidRPr="00B50AA0">
        <w:rPr>
          <w:rFonts w:ascii="Museo 300" w:hAnsi="Museo 300"/>
          <w:sz w:val="16"/>
          <w:szCs w:val="16"/>
        </w:rPr>
        <w:t>“[…] No se cuenta con la información suficiente para poder dictaminar sí, en el suministro de referencia, la condición que describe la empresa distribuidora afectó o no el correcto registro del consumo de energía eléctrica</w:t>
      </w:r>
      <w:r>
        <w:rPr>
          <w:rFonts w:ascii="Museo 300" w:hAnsi="Museo 300"/>
          <w:sz w:val="16"/>
          <w:szCs w:val="16"/>
        </w:rPr>
        <w:t xml:space="preserve"> </w:t>
      </w:r>
      <w:r w:rsidRPr="00B50AA0">
        <w:rPr>
          <w:rFonts w:ascii="Museo 300" w:hAnsi="Museo 300"/>
          <w:sz w:val="16"/>
          <w:szCs w:val="16"/>
        </w:rPr>
        <w:t>[…]</w:t>
      </w:r>
      <w:r w:rsidRPr="00B50AA0">
        <w:rPr>
          <w:rFonts w:ascii="Museo 300" w:hAnsi="Museo 300"/>
          <w:sz w:val="16"/>
          <w:szCs w:val="16"/>
          <w:lang w:val="es-SV"/>
        </w:rPr>
        <w:t> </w:t>
      </w:r>
    </w:p>
    <w:p w14:paraId="3046B336"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30721086" w14:textId="03176FD5" w:rsidR="00043FC6"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Por medio del acuerdo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E-0</w:t>
      </w:r>
      <w:r w:rsidR="003C3442">
        <w:rPr>
          <w:rFonts w:ascii="Museo Sans 300" w:hAnsi="Museo Sans 300"/>
          <w:sz w:val="20"/>
          <w:szCs w:val="20"/>
          <w:lang w:val="es-SV"/>
        </w:rPr>
        <w:t>9</w:t>
      </w:r>
      <w:r w:rsidR="00202552">
        <w:rPr>
          <w:rFonts w:ascii="Museo Sans 300" w:hAnsi="Museo Sans 300"/>
          <w:sz w:val="20"/>
          <w:szCs w:val="20"/>
          <w:lang w:val="es-SV"/>
        </w:rPr>
        <w:t>45</w:t>
      </w:r>
      <w:r w:rsidRPr="00B50AA0">
        <w:rPr>
          <w:rFonts w:ascii="Museo Sans 300" w:hAnsi="Museo Sans 300"/>
          <w:sz w:val="20"/>
          <w:szCs w:val="20"/>
          <w:lang w:val="es-SV"/>
        </w:rPr>
        <w:t xml:space="preserve">-2022-CAU </w:t>
      </w:r>
      <w:r w:rsidR="00043FC6" w:rsidRPr="00043FC6">
        <w:rPr>
          <w:rFonts w:ascii="Museo Sans 300" w:hAnsi="Museo Sans 300"/>
          <w:sz w:val="20"/>
          <w:szCs w:val="20"/>
          <w:lang w:val="es-SV"/>
        </w:rPr>
        <w:t xml:space="preserve">fecha doce de mayo de este año, se declaró improcedente el recurso interpuesto por la señora </w:t>
      </w:r>
      <w:r w:rsidR="00C8303D">
        <w:rPr>
          <w:rFonts w:ascii="Museo Sans 300" w:hAnsi="Museo Sans 300"/>
          <w:sz w:val="20"/>
          <w:szCs w:val="20"/>
          <w:lang w:val="es-SV"/>
        </w:rPr>
        <w:t xml:space="preserve">XXX </w:t>
      </w:r>
      <w:r w:rsidR="00043FC6" w:rsidRPr="00043FC6">
        <w:rPr>
          <w:rFonts w:ascii="Museo Sans 300" w:hAnsi="Museo Sans 300"/>
          <w:sz w:val="20"/>
          <w:szCs w:val="20"/>
          <w:lang w:val="es-SV"/>
        </w:rPr>
        <w:t xml:space="preserve">en contra del acuerdo </w:t>
      </w:r>
      <w:proofErr w:type="spellStart"/>
      <w:r w:rsidR="00043FC6" w:rsidRPr="00043FC6">
        <w:rPr>
          <w:rFonts w:ascii="Museo Sans 300" w:hAnsi="Museo Sans 300"/>
          <w:sz w:val="20"/>
          <w:szCs w:val="20"/>
          <w:lang w:val="es-SV"/>
        </w:rPr>
        <w:t>N.°</w:t>
      </w:r>
      <w:proofErr w:type="spellEnd"/>
      <w:r w:rsidR="00043FC6" w:rsidRPr="00043FC6">
        <w:rPr>
          <w:rFonts w:ascii="Museo Sans 300" w:hAnsi="Museo Sans 300"/>
          <w:sz w:val="20"/>
          <w:szCs w:val="20"/>
          <w:lang w:val="es-SV"/>
        </w:rPr>
        <w:t xml:space="preserve"> E-0648-2022-CAU, por no cumplir con los presupuestos objetivos señalados en los artículos 123 y 126 de la Ley de Procedimientos Administrativos y se requirió al CAU que incorporara y analizara en el informe técnico requerido en el acuerdo </w:t>
      </w:r>
      <w:proofErr w:type="spellStart"/>
      <w:r w:rsidR="00043FC6" w:rsidRPr="00043FC6">
        <w:rPr>
          <w:rFonts w:ascii="Museo Sans 300" w:hAnsi="Museo Sans 300"/>
          <w:sz w:val="20"/>
          <w:szCs w:val="20"/>
          <w:lang w:val="es-SV"/>
        </w:rPr>
        <w:t>N.°</w:t>
      </w:r>
      <w:proofErr w:type="spellEnd"/>
      <w:r w:rsidR="00043FC6" w:rsidRPr="00043FC6">
        <w:rPr>
          <w:rFonts w:ascii="Museo Sans 300" w:hAnsi="Museo Sans 300"/>
          <w:sz w:val="20"/>
          <w:szCs w:val="20"/>
          <w:lang w:val="es-SV"/>
        </w:rPr>
        <w:t xml:space="preserve"> E-0648-2022-CAU los argumentos y pruebas remitidas por la usuaria</w:t>
      </w:r>
      <w:r w:rsidR="0065500A">
        <w:rPr>
          <w:rFonts w:ascii="Museo Sans 300" w:hAnsi="Museo Sans 300"/>
          <w:sz w:val="20"/>
          <w:szCs w:val="20"/>
          <w:lang w:val="es-SV"/>
        </w:rPr>
        <w:t>.</w:t>
      </w:r>
      <w:r w:rsidR="00956A5A">
        <w:rPr>
          <w:rFonts w:ascii="Museo Sans 300" w:hAnsi="Museo Sans 300"/>
          <w:sz w:val="20"/>
          <w:szCs w:val="20"/>
          <w:lang w:val="es-SV"/>
        </w:rPr>
        <w:t xml:space="preserve"> </w:t>
      </w:r>
      <w:r w:rsidR="00043FC6" w:rsidRPr="00043FC6">
        <w:rPr>
          <w:rFonts w:ascii="Museo Sans 300" w:hAnsi="Museo Sans 300"/>
          <w:sz w:val="20"/>
          <w:szCs w:val="20"/>
          <w:lang w:val="es-SV"/>
        </w:rPr>
        <w:lastRenderedPageBreak/>
        <w:t>Dicho acuerdo fue notificado a la distribuidora y a la usuaria los días dieciséis y diecisiete de mayo del presente año, respectivamente</w:t>
      </w:r>
      <w:r w:rsidRPr="00B50AA0">
        <w:rPr>
          <w:rFonts w:ascii="Museo Sans 300" w:hAnsi="Museo Sans 300"/>
          <w:sz w:val="20"/>
          <w:szCs w:val="20"/>
          <w:lang w:val="es-SV"/>
        </w:rPr>
        <w:t>.</w:t>
      </w:r>
    </w:p>
    <w:p w14:paraId="2355DA7D" w14:textId="7002A49D"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w:t>
      </w:r>
    </w:p>
    <w:p w14:paraId="060CB76E" w14:textId="499F6D0C" w:rsidR="00043FC6" w:rsidRPr="00043FC6" w:rsidRDefault="00043FC6" w:rsidP="00043FC6">
      <w:pPr>
        <w:pStyle w:val="Prrafodelista"/>
        <w:tabs>
          <w:tab w:val="left" w:pos="426"/>
        </w:tabs>
        <w:ind w:left="426"/>
        <w:jc w:val="both"/>
        <w:rPr>
          <w:rFonts w:ascii="Museo Sans 300" w:hAnsi="Museo Sans 300"/>
          <w:sz w:val="20"/>
          <w:szCs w:val="20"/>
          <w:lang w:val="es-SV"/>
        </w:rPr>
      </w:pPr>
      <w:r w:rsidRPr="00043FC6">
        <w:rPr>
          <w:rFonts w:ascii="Museo Sans 300" w:hAnsi="Museo Sans 300"/>
          <w:sz w:val="20"/>
          <w:szCs w:val="20"/>
          <w:lang w:val="es-SV"/>
        </w:rPr>
        <w:t xml:space="preserve">Por medio del acuerdo </w:t>
      </w:r>
      <w:proofErr w:type="spellStart"/>
      <w:r w:rsidRPr="00043FC6">
        <w:rPr>
          <w:rFonts w:ascii="Museo Sans 300" w:hAnsi="Museo Sans 300"/>
          <w:sz w:val="20"/>
          <w:szCs w:val="20"/>
          <w:lang w:val="es-SV"/>
        </w:rPr>
        <w:t>N.°</w:t>
      </w:r>
      <w:proofErr w:type="spellEnd"/>
      <w:r w:rsidRPr="00043FC6">
        <w:rPr>
          <w:rFonts w:ascii="Museo Sans 300" w:hAnsi="Museo Sans 300"/>
          <w:sz w:val="20"/>
          <w:szCs w:val="20"/>
          <w:lang w:val="es-SV"/>
        </w:rPr>
        <w:t xml:space="preserve"> E</w:t>
      </w:r>
      <w:r>
        <w:rPr>
          <w:rFonts w:ascii="Museo Sans 300" w:hAnsi="Museo Sans 300"/>
          <w:sz w:val="20"/>
          <w:szCs w:val="20"/>
          <w:lang w:val="es-SV"/>
        </w:rPr>
        <w:t>-1005</w:t>
      </w:r>
      <w:r w:rsidRPr="00043FC6">
        <w:rPr>
          <w:rFonts w:ascii="Museo Sans 300" w:hAnsi="Museo Sans 300"/>
          <w:sz w:val="20"/>
          <w:szCs w:val="20"/>
          <w:lang w:val="es-SV"/>
        </w:rPr>
        <w:t xml:space="preserve">-2022-CAU, de fecha </w:t>
      </w:r>
      <w:r>
        <w:rPr>
          <w:rFonts w:ascii="Museo Sans 300" w:hAnsi="Museo Sans 300"/>
          <w:sz w:val="20"/>
          <w:szCs w:val="20"/>
          <w:lang w:val="es-SV"/>
        </w:rPr>
        <w:t xml:space="preserve">diecinueve de mayo </w:t>
      </w:r>
      <w:r w:rsidRPr="00043FC6">
        <w:rPr>
          <w:rFonts w:ascii="Museo Sans 300" w:hAnsi="Museo Sans 300"/>
          <w:sz w:val="20"/>
          <w:szCs w:val="20"/>
          <w:lang w:val="es-SV"/>
        </w:rPr>
        <w:t xml:space="preserve">del presente año, se prorrogó el plazo para que el CAU rindiera el informe técnico requerido en el acuerdo </w:t>
      </w:r>
      <w:proofErr w:type="spellStart"/>
      <w:r w:rsidRPr="00043FC6">
        <w:rPr>
          <w:rFonts w:ascii="Museo Sans 300" w:hAnsi="Museo Sans 300"/>
          <w:sz w:val="20"/>
          <w:szCs w:val="20"/>
          <w:lang w:val="es-SV"/>
        </w:rPr>
        <w:t>N.°</w:t>
      </w:r>
      <w:proofErr w:type="spellEnd"/>
      <w:r w:rsidRPr="00043FC6">
        <w:rPr>
          <w:rFonts w:ascii="Museo Sans 300" w:hAnsi="Museo Sans 300"/>
          <w:sz w:val="20"/>
          <w:szCs w:val="20"/>
          <w:lang w:val="es-SV"/>
        </w:rPr>
        <w:t xml:space="preserve"> E-</w:t>
      </w:r>
      <w:r>
        <w:rPr>
          <w:rFonts w:ascii="Museo Sans 300" w:hAnsi="Museo Sans 300"/>
          <w:sz w:val="20"/>
          <w:szCs w:val="20"/>
          <w:lang w:val="es-SV"/>
        </w:rPr>
        <w:t>0648</w:t>
      </w:r>
      <w:r w:rsidRPr="00043FC6">
        <w:rPr>
          <w:rFonts w:ascii="Museo Sans 300" w:hAnsi="Museo Sans 300"/>
          <w:sz w:val="20"/>
          <w:szCs w:val="20"/>
          <w:lang w:val="es-SV"/>
        </w:rPr>
        <w:t>-2022-CAU.</w:t>
      </w:r>
    </w:p>
    <w:p w14:paraId="30E59F0C" w14:textId="77777777" w:rsidR="00043FC6" w:rsidRPr="00043FC6" w:rsidRDefault="00043FC6" w:rsidP="00043FC6">
      <w:pPr>
        <w:pStyle w:val="Prrafodelista"/>
        <w:tabs>
          <w:tab w:val="left" w:pos="426"/>
        </w:tabs>
        <w:ind w:left="426"/>
        <w:jc w:val="both"/>
        <w:rPr>
          <w:rFonts w:ascii="Museo Sans 300" w:hAnsi="Museo Sans 300"/>
          <w:sz w:val="20"/>
          <w:szCs w:val="20"/>
          <w:lang w:val="es-SV"/>
        </w:rPr>
      </w:pPr>
    </w:p>
    <w:p w14:paraId="74137004" w14:textId="30D75CC3" w:rsidR="00043FC6" w:rsidRPr="00043FC6" w:rsidRDefault="00043FC6" w:rsidP="00043FC6">
      <w:pPr>
        <w:pStyle w:val="Prrafodelista"/>
        <w:tabs>
          <w:tab w:val="left" w:pos="426"/>
        </w:tabs>
        <w:ind w:left="426"/>
        <w:jc w:val="both"/>
        <w:rPr>
          <w:rFonts w:ascii="Museo Sans 300" w:hAnsi="Museo Sans 300"/>
          <w:sz w:val="20"/>
          <w:szCs w:val="20"/>
          <w:lang w:val="es-SV"/>
        </w:rPr>
      </w:pPr>
      <w:r w:rsidRPr="00043FC6">
        <w:rPr>
          <w:rFonts w:ascii="Museo Sans 300" w:hAnsi="Museo Sans 300"/>
          <w:sz w:val="20"/>
          <w:szCs w:val="20"/>
          <w:lang w:val="es-SV"/>
        </w:rPr>
        <w:t xml:space="preserve">El referido acuerdo fue notificado a las partes el día </w:t>
      </w:r>
      <w:r>
        <w:rPr>
          <w:rFonts w:ascii="Museo Sans 300" w:hAnsi="Museo Sans 300"/>
          <w:sz w:val="20"/>
          <w:szCs w:val="20"/>
          <w:lang w:val="es-SV"/>
        </w:rPr>
        <w:t>veinticuatro</w:t>
      </w:r>
      <w:r w:rsidRPr="00043FC6">
        <w:rPr>
          <w:rFonts w:ascii="Museo Sans 300" w:hAnsi="Museo Sans 300"/>
          <w:sz w:val="20"/>
          <w:szCs w:val="20"/>
          <w:lang w:val="es-SV"/>
        </w:rPr>
        <w:t xml:space="preserve"> del mismo mes y año.</w:t>
      </w:r>
    </w:p>
    <w:p w14:paraId="518EFD5B" w14:textId="77777777" w:rsidR="00B50AA0" w:rsidRDefault="00B50AA0" w:rsidP="00C453AE">
      <w:pPr>
        <w:pStyle w:val="Prrafodelista"/>
        <w:tabs>
          <w:tab w:val="left" w:pos="426"/>
        </w:tabs>
        <w:ind w:left="426"/>
        <w:jc w:val="both"/>
        <w:rPr>
          <w:rFonts w:ascii="Museo Sans 300" w:hAnsi="Museo Sans 300"/>
          <w:sz w:val="20"/>
          <w:szCs w:val="20"/>
        </w:rPr>
      </w:pPr>
    </w:p>
    <w:p w14:paraId="7067EC89" w14:textId="0FC0B9D7"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B81079">
        <w:rPr>
          <w:rFonts w:ascii="Museo Sans 300" w:hAnsi="Museo Sans 300"/>
          <w:sz w:val="20"/>
          <w:szCs w:val="20"/>
        </w:rPr>
        <w:t>trece</w:t>
      </w:r>
      <w:r w:rsidR="00D07753">
        <w:rPr>
          <w:rFonts w:ascii="Museo Sans 300" w:hAnsi="Museo Sans 300"/>
          <w:sz w:val="20"/>
          <w:szCs w:val="20"/>
        </w:rPr>
        <w:t xml:space="preserve"> de juni</w:t>
      </w:r>
      <w:r w:rsidR="002438CF">
        <w:rPr>
          <w:rFonts w:ascii="Museo Sans 300" w:hAnsi="Museo Sans 300"/>
          <w:sz w:val="20"/>
          <w:szCs w:val="20"/>
        </w:rPr>
        <w:t>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C8303D">
        <w:rPr>
          <w:rFonts w:ascii="Museo Sans 300" w:hAnsi="Museo Sans 300"/>
          <w:sz w:val="20"/>
          <w:szCs w:val="20"/>
          <w:lang w:val="es-SV"/>
        </w:rPr>
        <w:t>XXX</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09FA1306"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7AFE92BC" w14:textId="77777777" w:rsidR="00E150FC" w:rsidRDefault="00E150FC" w:rsidP="007D65C8">
      <w:pPr>
        <w:spacing w:after="0" w:line="240" w:lineRule="auto"/>
        <w:ind w:left="426"/>
        <w:jc w:val="both"/>
        <w:rPr>
          <w:rFonts w:ascii="Museo Sans 300" w:hAnsi="Museo Sans 300"/>
          <w:sz w:val="20"/>
          <w:szCs w:val="20"/>
          <w:u w:val="single"/>
        </w:rPr>
      </w:pPr>
      <w:bookmarkStart w:id="0" w:name="_Hlk78192968"/>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4065B91" w14:textId="77777777" w:rsidR="008A637B" w:rsidRPr="008A637B" w:rsidRDefault="007B6E8E" w:rsidP="008A637B">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A403FD">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r w:rsidR="008A637B" w:rsidRPr="008A637B">
        <w:rPr>
          <w:rFonts w:ascii="Museo 300" w:eastAsia="Times New Roman" w:hAnsi="Museo 300" w:cs="Segoe UI"/>
          <w:sz w:val="16"/>
          <w:szCs w:val="16"/>
          <w:lang w:val="es-ES" w:eastAsia="es-SV"/>
        </w:rPr>
        <w:t xml:space="preserve">Conforme con la información que fue provista por la sociedad EEO, se han extraído las siguientes fotografías mediante las cuales se observa la condición encontrada en el suministro objeto del presente informe en fecha 18 de octubre de 2021, detallando una supuesta condición irregular, consistente en la alteración del equipo de medición, con la finalidad de impedir el correcto registro de la energía consumida en el suministro bajo análisis. </w:t>
      </w:r>
    </w:p>
    <w:p w14:paraId="798A11E1" w14:textId="77777777" w:rsidR="008A637B" w:rsidRPr="008A637B" w:rsidRDefault="008A637B" w:rsidP="008A637B">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8A637B">
        <w:rPr>
          <w:rFonts w:ascii="Museo 300" w:eastAsia="Times New Roman" w:hAnsi="Museo 300" w:cs="Segoe UI"/>
          <w:sz w:val="16"/>
          <w:szCs w:val="16"/>
          <w:lang w:val="es-ES" w:eastAsia="es-SV"/>
        </w:rPr>
        <w:t>De las pruebas presentadas relacionadas a la condición detectada por EEO en fecha 18 de octubre de 2021, se puede determinar lo siguiente:</w:t>
      </w:r>
    </w:p>
    <w:p w14:paraId="40DCD774" w14:textId="77777777" w:rsidR="008A637B" w:rsidRPr="008A637B" w:rsidRDefault="008A637B" w:rsidP="008A637B">
      <w:pPr>
        <w:numPr>
          <w:ilvl w:val="0"/>
          <w:numId w:val="8"/>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8A637B">
        <w:rPr>
          <w:rFonts w:ascii="Museo 300" w:eastAsia="Times New Roman" w:hAnsi="Museo 300" w:cs="Segoe UI"/>
          <w:sz w:val="16"/>
          <w:szCs w:val="16"/>
          <w:lang w:val="es-ES" w:eastAsia="es-SV"/>
        </w:rPr>
        <w:t>La distribuidora ha presentado fotografías con las que se demuestran que existió una condición irregular, consistente en una manipulación interna en el equipo de medición, debido a la suspensión de la señal de corriente de la fase “B” y a un puente interno entre entrada y salida de la fase “A”, con la finalidad de impedir el correcto registro de la energía consumida en el suministro del denunciante.</w:t>
      </w:r>
    </w:p>
    <w:p w14:paraId="5399A6A6" w14:textId="77777777" w:rsidR="008A637B" w:rsidRPr="008A637B" w:rsidRDefault="008A637B" w:rsidP="008A637B">
      <w:pPr>
        <w:numPr>
          <w:ilvl w:val="0"/>
          <w:numId w:val="8"/>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8A637B">
        <w:rPr>
          <w:rFonts w:ascii="Museo 300" w:eastAsia="Times New Roman" w:hAnsi="Museo 300" w:cs="Segoe UI"/>
          <w:sz w:val="16"/>
          <w:szCs w:val="16"/>
          <w:lang w:val="es-ES" w:eastAsia="es-SV"/>
        </w:rPr>
        <w:t>La distribuidora EEO realizó la prueba de exactitudes al equipo de medición bajo análisis, la cual dio como resultado un valor de promedio de registro de 36.02 %.</w:t>
      </w:r>
    </w:p>
    <w:p w14:paraId="48246855" w14:textId="04EE6472" w:rsidR="00D77F9D" w:rsidRDefault="008A637B" w:rsidP="00F12D66">
      <w:pPr>
        <w:suppressAutoHyphens w:val="0"/>
        <w:autoSpaceDN/>
        <w:spacing w:after="0" w:line="240" w:lineRule="auto"/>
        <w:ind w:left="708" w:right="708" w:firstLine="1"/>
        <w:jc w:val="both"/>
        <w:textAlignment w:val="auto"/>
        <w:rPr>
          <w:rFonts w:ascii="Museo 300" w:eastAsia="Times New Roman" w:hAnsi="Museo 300" w:cs="Segoe UI"/>
          <w:sz w:val="16"/>
          <w:szCs w:val="16"/>
          <w:lang w:val="es-ES" w:eastAsia="es-SV"/>
        </w:rPr>
      </w:pPr>
      <w:r w:rsidRPr="008A637B">
        <w:rPr>
          <w:rFonts w:ascii="Museo 300" w:eastAsia="Times New Roman" w:hAnsi="Museo 300" w:cs="Segoe UI"/>
          <w:sz w:val="16"/>
          <w:szCs w:val="16"/>
          <w:lang w:val="es-ES" w:eastAsia="es-SV"/>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condición que no permitió que se reflejara el consumo real demandado por los equipos eléctricos. Siendo esto un incumplimiento, por parte del usuario, de lo establecido en los Términos y Condiciones Generales al Consumidor Final del Pliego Tarifario del Año 2021</w:t>
      </w:r>
      <w:r>
        <w:rPr>
          <w:rFonts w:ascii="Museo 300" w:eastAsia="Times New Roman" w:hAnsi="Museo 300" w:cs="Segoe UI"/>
          <w:sz w:val="16"/>
          <w:szCs w:val="16"/>
          <w:lang w:val="es-ES" w:eastAsia="es-SV"/>
        </w:rPr>
        <w:t xml:space="preserve"> </w:t>
      </w:r>
      <w:r w:rsidR="00E8785B" w:rsidRPr="00E86F51">
        <w:rPr>
          <w:rFonts w:ascii="Museo 300" w:eastAsia="Times New Roman" w:hAnsi="Museo 300" w:cs="Segoe UI"/>
          <w:sz w:val="16"/>
          <w:szCs w:val="16"/>
          <w:lang w:val="es-ES" w:eastAsia="es-SV"/>
        </w:rPr>
        <w:t>[…]</w:t>
      </w:r>
      <w:r>
        <w:rPr>
          <w:rFonts w:ascii="Museo 300" w:eastAsia="Times New Roman" w:hAnsi="Museo 300" w:cs="Segoe UI"/>
          <w:sz w:val="16"/>
          <w:szCs w:val="16"/>
          <w:lang w:val="es-ES" w:eastAsia="es-SV"/>
        </w:rPr>
        <w:t>”.</w:t>
      </w:r>
      <w:r w:rsidR="00F12D66">
        <w:rPr>
          <w:rFonts w:ascii="Museo 300" w:eastAsia="Times New Roman" w:hAnsi="Museo 300" w:cs="Segoe UI"/>
          <w:sz w:val="16"/>
          <w:szCs w:val="16"/>
          <w:lang w:val="es-ES" w:eastAsia="es-SV"/>
        </w:rPr>
        <w:t xml:space="preserve"> </w:t>
      </w:r>
    </w:p>
    <w:p w14:paraId="279E16E2" w14:textId="77777777" w:rsidR="00F12D66" w:rsidRDefault="00F12D66" w:rsidP="00F12D66">
      <w:pPr>
        <w:spacing w:after="0" w:line="240" w:lineRule="auto"/>
        <w:ind w:left="426"/>
        <w:jc w:val="both"/>
        <w:rPr>
          <w:rFonts w:ascii="Museo Sans 300" w:hAnsi="Museo Sans 300"/>
          <w:sz w:val="20"/>
          <w:szCs w:val="20"/>
          <w:u w:val="single"/>
        </w:rPr>
      </w:pPr>
    </w:p>
    <w:p w14:paraId="5B6C2B9A" w14:textId="2D87550D" w:rsidR="00F12D66" w:rsidRPr="00F12D66" w:rsidRDefault="00F12D66" w:rsidP="00F12D66">
      <w:pPr>
        <w:spacing w:after="0" w:line="240" w:lineRule="auto"/>
        <w:ind w:left="426"/>
        <w:jc w:val="both"/>
        <w:rPr>
          <w:rFonts w:ascii="Museo Sans 300" w:hAnsi="Museo Sans 300"/>
          <w:sz w:val="20"/>
          <w:szCs w:val="20"/>
          <w:u w:val="single"/>
        </w:rPr>
      </w:pPr>
      <w:r w:rsidRPr="00F12D66">
        <w:rPr>
          <w:rFonts w:ascii="Museo Sans 300" w:hAnsi="Museo Sans 300"/>
          <w:sz w:val="20"/>
          <w:szCs w:val="20"/>
          <w:u w:val="single"/>
        </w:rPr>
        <w:t xml:space="preserve">Argumentos presentados por la señora </w:t>
      </w:r>
      <w:r w:rsidR="00C8303D">
        <w:rPr>
          <w:rFonts w:ascii="Museo Sans 300" w:hAnsi="Museo Sans 300"/>
          <w:sz w:val="20"/>
          <w:szCs w:val="20"/>
          <w:u w:val="single"/>
        </w:rPr>
        <w:t>XXX</w:t>
      </w:r>
    </w:p>
    <w:p w14:paraId="493E8A60" w14:textId="77777777" w:rsidR="00F12D66" w:rsidRDefault="00F12D66" w:rsidP="00F12D66">
      <w:pPr>
        <w:suppressAutoHyphens w:val="0"/>
        <w:autoSpaceDN/>
        <w:spacing w:after="0" w:line="240" w:lineRule="auto"/>
        <w:ind w:left="708" w:right="708" w:firstLine="1"/>
        <w:jc w:val="both"/>
        <w:textAlignment w:val="auto"/>
        <w:rPr>
          <w:rFonts w:ascii="Museo 300" w:eastAsia="Times New Roman" w:hAnsi="Museo 300" w:cs="Segoe UI"/>
          <w:sz w:val="16"/>
          <w:szCs w:val="16"/>
          <w:lang w:val="es-ES" w:eastAsia="es-SV"/>
        </w:rPr>
      </w:pPr>
    </w:p>
    <w:p w14:paraId="5FD1A283" w14:textId="5B442A08" w:rsidR="00F12D66" w:rsidRDefault="00F12D66" w:rsidP="00F12D66">
      <w:pPr>
        <w:suppressAutoHyphens w:val="0"/>
        <w:autoSpaceDN/>
        <w:spacing w:after="0" w:line="240" w:lineRule="auto"/>
        <w:ind w:left="708" w:right="708" w:firstLine="1"/>
        <w:jc w:val="both"/>
        <w:textAlignment w:val="auto"/>
        <w:rPr>
          <w:rFonts w:ascii="Museo 300" w:eastAsia="Times New Roman" w:hAnsi="Museo 300" w:cs="Segoe UI"/>
          <w:sz w:val="16"/>
          <w:szCs w:val="16"/>
          <w:lang w:val="es-ES" w:eastAsia="es-SV"/>
        </w:rPr>
      </w:pPr>
      <w:r w:rsidRPr="00F12D66">
        <w:rPr>
          <w:rFonts w:ascii="Museo 300" w:eastAsia="Times New Roman" w:hAnsi="Museo 300" w:cs="Segoe UI"/>
          <w:sz w:val="16"/>
          <w:szCs w:val="16"/>
          <w:lang w:val="es-ES" w:eastAsia="es-SV"/>
        </w:rPr>
        <w:t xml:space="preserve">Como se indicó previamente, la </w:t>
      </w:r>
      <w:r w:rsidR="00C8303D">
        <w:rPr>
          <w:rFonts w:ascii="Museo 300" w:eastAsia="Times New Roman" w:hAnsi="Museo 300" w:cs="Segoe UI"/>
          <w:sz w:val="16"/>
          <w:szCs w:val="16"/>
          <w:lang w:val="es-ES" w:eastAsia="es-SV"/>
        </w:rPr>
        <w:t>XXX</w:t>
      </w:r>
      <w:r w:rsidRPr="00F12D66">
        <w:rPr>
          <w:rFonts w:ascii="Museo 300" w:eastAsia="Times New Roman" w:hAnsi="Museo 300" w:cs="Segoe UI"/>
          <w:sz w:val="16"/>
          <w:szCs w:val="16"/>
          <w:lang w:val="es-ES" w:eastAsia="es-SV"/>
        </w:rPr>
        <w:t xml:space="preserve"> presentó un escrito en fecha 22 de marzo de 2022, con el fin de justificar su inconformidad referente al cobro facturado por la distribuidora EEO. A continuación, se efectúa el análisis de cada una de las pruebas documentales anexadas por la denunciante en el escrito antes citado. </w:t>
      </w:r>
    </w:p>
    <w:p w14:paraId="79E35A77" w14:textId="0FE5EACA" w:rsidR="00C21068" w:rsidRDefault="00C21068" w:rsidP="00F12D66">
      <w:pPr>
        <w:suppressAutoHyphens w:val="0"/>
        <w:autoSpaceDN/>
        <w:spacing w:after="0" w:line="240" w:lineRule="auto"/>
        <w:ind w:left="708" w:right="708" w:firstLine="1"/>
        <w:jc w:val="both"/>
        <w:textAlignment w:val="auto"/>
        <w:rPr>
          <w:rFonts w:ascii="Museo 300" w:eastAsia="Times New Roman" w:hAnsi="Museo 300" w:cs="Segoe UI"/>
          <w:sz w:val="16"/>
          <w:szCs w:val="16"/>
          <w:lang w:val="es-ES" w:eastAsia="es-SV"/>
        </w:rPr>
      </w:pPr>
    </w:p>
    <w:p w14:paraId="28202FC5" w14:textId="3057C6B7" w:rsidR="00C21068" w:rsidRPr="00C21068" w:rsidRDefault="00C21068" w:rsidP="00C21068">
      <w:pPr>
        <w:numPr>
          <w:ilvl w:val="0"/>
          <w:numId w:val="29"/>
        </w:numPr>
        <w:tabs>
          <w:tab w:val="left" w:pos="1276"/>
        </w:tabs>
        <w:suppressAutoHyphens w:val="0"/>
        <w:autoSpaceDN/>
        <w:spacing w:after="0" w:line="240" w:lineRule="auto"/>
        <w:ind w:right="708" w:firstLine="273"/>
        <w:jc w:val="both"/>
        <w:textAlignment w:val="auto"/>
        <w:rPr>
          <w:rFonts w:ascii="Museo 300" w:eastAsia="Times New Roman" w:hAnsi="Museo 300" w:cs="Segoe UI"/>
          <w:sz w:val="16"/>
          <w:szCs w:val="16"/>
          <w:lang w:val="es-ES" w:eastAsia="es-SV"/>
        </w:rPr>
      </w:pPr>
      <w:r w:rsidRPr="00C21068">
        <w:rPr>
          <w:rFonts w:ascii="Museo 300" w:eastAsia="Times New Roman" w:hAnsi="Museo 300" w:cs="Segoe UI"/>
          <w:b/>
          <w:bCs/>
          <w:sz w:val="16"/>
          <w:szCs w:val="16"/>
          <w:lang w:val="es-ES" w:eastAsia="es-SV"/>
        </w:rPr>
        <w:t xml:space="preserve">Prueba documental #1: </w:t>
      </w:r>
    </w:p>
    <w:p w14:paraId="326F24CF" w14:textId="77777777" w:rsidR="00C21068" w:rsidRPr="00C21068" w:rsidRDefault="00C21068" w:rsidP="00C21068">
      <w:pPr>
        <w:tabs>
          <w:tab w:val="left" w:pos="1276"/>
        </w:tabs>
        <w:suppressAutoHyphens w:val="0"/>
        <w:autoSpaceDN/>
        <w:spacing w:after="0" w:line="240" w:lineRule="auto"/>
        <w:ind w:left="993" w:right="708"/>
        <w:jc w:val="both"/>
        <w:textAlignment w:val="auto"/>
        <w:rPr>
          <w:rFonts w:ascii="Museo 300" w:eastAsia="Times New Roman" w:hAnsi="Museo 300" w:cs="Segoe UI"/>
          <w:sz w:val="16"/>
          <w:szCs w:val="16"/>
          <w:lang w:val="es-ES" w:eastAsia="es-SV"/>
        </w:rPr>
      </w:pPr>
    </w:p>
    <w:p w14:paraId="75D568AA" w14:textId="77777777" w:rsidR="00C21068" w:rsidRPr="00C21068" w:rsidRDefault="00C21068" w:rsidP="00C21068">
      <w:pPr>
        <w:numPr>
          <w:ilvl w:val="0"/>
          <w:numId w:val="28"/>
        </w:numPr>
        <w:suppressAutoHyphens w:val="0"/>
        <w:autoSpaceDN/>
        <w:spacing w:after="0" w:line="240" w:lineRule="auto"/>
        <w:ind w:right="708" w:hanging="77"/>
        <w:jc w:val="both"/>
        <w:textAlignment w:val="auto"/>
        <w:rPr>
          <w:rFonts w:ascii="Museo 300" w:eastAsia="Times New Roman" w:hAnsi="Museo 300" w:cs="Segoe UI"/>
          <w:i/>
          <w:iCs/>
          <w:sz w:val="16"/>
          <w:szCs w:val="16"/>
          <w:lang w:val="es-ES" w:eastAsia="es-SV"/>
        </w:rPr>
      </w:pPr>
      <w:r w:rsidRPr="00C21068">
        <w:rPr>
          <w:rFonts w:ascii="Museo 300" w:eastAsia="Times New Roman" w:hAnsi="Museo 300" w:cs="Segoe UI"/>
          <w:i/>
          <w:iCs/>
          <w:sz w:val="16"/>
          <w:szCs w:val="16"/>
          <w:lang w:val="es-ES" w:eastAsia="es-SV"/>
        </w:rPr>
        <w:t xml:space="preserve">“[…] </w:t>
      </w:r>
    </w:p>
    <w:p w14:paraId="171D3945" w14:textId="77777777" w:rsidR="00C21068" w:rsidRPr="00C21068" w:rsidRDefault="00C21068" w:rsidP="00C21068">
      <w:pPr>
        <w:suppressAutoHyphens w:val="0"/>
        <w:autoSpaceDN/>
        <w:spacing w:after="0" w:line="240" w:lineRule="auto"/>
        <w:ind w:left="708" w:right="708" w:firstLine="1"/>
        <w:jc w:val="both"/>
        <w:textAlignment w:val="auto"/>
        <w:rPr>
          <w:rFonts w:ascii="Museo 300" w:eastAsia="Times New Roman" w:hAnsi="Museo 300" w:cs="Segoe UI"/>
          <w:i/>
          <w:iCs/>
          <w:sz w:val="16"/>
          <w:szCs w:val="16"/>
          <w:lang w:val="es-ES" w:eastAsia="es-SV"/>
        </w:rPr>
      </w:pPr>
    </w:p>
    <w:p w14:paraId="572ADB1D" w14:textId="4B9F2C67" w:rsidR="00C21068" w:rsidRDefault="00C21068" w:rsidP="00C21068">
      <w:pPr>
        <w:suppressAutoHyphens w:val="0"/>
        <w:autoSpaceDN/>
        <w:spacing w:after="0" w:line="240" w:lineRule="auto"/>
        <w:ind w:left="993" w:right="708"/>
        <w:jc w:val="both"/>
        <w:textAlignment w:val="auto"/>
        <w:rPr>
          <w:rFonts w:ascii="Museo 300" w:eastAsia="Times New Roman" w:hAnsi="Museo 300" w:cs="Segoe UI"/>
          <w:i/>
          <w:iCs/>
          <w:sz w:val="16"/>
          <w:szCs w:val="16"/>
          <w:lang w:val="es-ES" w:eastAsia="es-SV"/>
        </w:rPr>
      </w:pPr>
      <w:r w:rsidRPr="00C21068">
        <w:rPr>
          <w:rFonts w:ascii="Museo 300" w:eastAsia="Times New Roman" w:hAnsi="Museo 300" w:cs="Segoe UI"/>
          <w:i/>
          <w:iCs/>
          <w:sz w:val="16"/>
          <w:szCs w:val="16"/>
          <w:lang w:val="es-ES" w:eastAsia="es-SV"/>
        </w:rPr>
        <w:t xml:space="preserve">(…) Recibos originales de energía eléctrica comprendidos dentro del período de diciembre de 2021 a marzo de 2022; con este documento probaré que, a partir de la sustitución del contador antiguo por uno nuevo, no ha existido el consumo que presuntamente se reclama ya que se especula que el consumo asciende a 1299.89 kilowatts por mes entre carga facturada y no facturada, siendo un detalle completamente desproporcional arbitrario y especulativo. (…)  </w:t>
      </w:r>
    </w:p>
    <w:p w14:paraId="34775285" w14:textId="60A58FC2" w:rsidR="00C21068" w:rsidRDefault="00C21068" w:rsidP="00C21068">
      <w:pPr>
        <w:suppressAutoHyphens w:val="0"/>
        <w:autoSpaceDN/>
        <w:spacing w:after="0" w:line="240" w:lineRule="auto"/>
        <w:ind w:left="993" w:right="708"/>
        <w:jc w:val="both"/>
        <w:textAlignment w:val="auto"/>
        <w:rPr>
          <w:rFonts w:ascii="Museo 300" w:eastAsia="Times New Roman" w:hAnsi="Museo 300" w:cs="Segoe UI"/>
          <w:i/>
          <w:iCs/>
          <w:sz w:val="16"/>
          <w:szCs w:val="16"/>
          <w:lang w:val="es-ES" w:eastAsia="es-SV"/>
        </w:rPr>
      </w:pPr>
    </w:p>
    <w:p w14:paraId="4A88DE57" w14:textId="5AF4817E" w:rsidR="00C21068" w:rsidRDefault="00C21068" w:rsidP="00C21068">
      <w:pPr>
        <w:suppressAutoHyphens w:val="0"/>
        <w:autoSpaceDN/>
        <w:spacing w:after="0" w:line="240" w:lineRule="auto"/>
        <w:ind w:left="993" w:right="708"/>
        <w:jc w:val="both"/>
        <w:textAlignment w:val="auto"/>
        <w:rPr>
          <w:rFonts w:ascii="Museo 300" w:eastAsia="Times New Roman" w:hAnsi="Museo 300" w:cs="Segoe UI"/>
          <w:sz w:val="16"/>
          <w:szCs w:val="16"/>
          <w:lang w:val="es-ES" w:eastAsia="es-SV"/>
        </w:rPr>
      </w:pPr>
      <w:r>
        <w:rPr>
          <w:noProof/>
        </w:rPr>
        <w:lastRenderedPageBreak/>
        <w:drawing>
          <wp:inline distT="0" distB="0" distL="0" distR="0" wp14:anchorId="4A0605D6" wp14:editId="4BE2E83E">
            <wp:extent cx="3182762" cy="1491987"/>
            <wp:effectExtent l="0" t="0" r="0" b="0"/>
            <wp:docPr id="13" name="Imagen 1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Tabla&#10;&#10;Descripción generada automáticamente"/>
                    <pic:cNvPicPr/>
                  </pic:nvPicPr>
                  <pic:blipFill>
                    <a:blip r:embed="rId10"/>
                    <a:stretch>
                      <a:fillRect/>
                    </a:stretch>
                  </pic:blipFill>
                  <pic:spPr>
                    <a:xfrm>
                      <a:off x="0" y="0"/>
                      <a:ext cx="3250127" cy="1523566"/>
                    </a:xfrm>
                    <a:prstGeom prst="rect">
                      <a:avLst/>
                    </a:prstGeom>
                  </pic:spPr>
                </pic:pic>
              </a:graphicData>
            </a:graphic>
          </wp:inline>
        </w:drawing>
      </w:r>
    </w:p>
    <w:p w14:paraId="08704173" w14:textId="77777777" w:rsidR="00C21068" w:rsidRPr="00C21068" w:rsidRDefault="00C21068" w:rsidP="00C21068">
      <w:pPr>
        <w:suppressAutoHyphens w:val="0"/>
        <w:autoSpaceDN/>
        <w:spacing w:after="0" w:line="240" w:lineRule="auto"/>
        <w:ind w:left="993" w:right="708"/>
        <w:jc w:val="both"/>
        <w:textAlignment w:val="auto"/>
        <w:rPr>
          <w:rFonts w:ascii="Museo 300" w:eastAsia="Times New Roman" w:hAnsi="Museo 300" w:cs="Segoe UI"/>
          <w:i/>
          <w:iCs/>
          <w:sz w:val="16"/>
          <w:szCs w:val="16"/>
          <w:lang w:val="es-ES" w:eastAsia="es-SV"/>
        </w:rPr>
      </w:pPr>
      <w:r w:rsidRPr="00C21068">
        <w:rPr>
          <w:rFonts w:ascii="Museo 300" w:eastAsia="Times New Roman" w:hAnsi="Museo 300" w:cs="Segoe UI"/>
          <w:i/>
          <w:iCs/>
          <w:sz w:val="16"/>
          <w:szCs w:val="16"/>
          <w:lang w:val="es-ES" w:eastAsia="es-SV"/>
        </w:rPr>
        <w:t>Para lograr el consumo supuesto de 1299.89 kWh que la EEO utilizo como consumo mensual para el cálculo del periodo cuestionado hacen falta periodos de hasta 10 meses de consumo y no un mes como reclama EEO S.A. de C.V ejemplo de ello es el periodo de noviembre de 2021 a marzo de 2022 donde en 5 meses posteriores al reclamo se consumieron 551 kWh lo que equivale a un promedio mensual de 110.20 kWh equivalente a menos del 9% de los 1299.89 kWh de consumo estimado por la EEO S.A de C.V y haría falta consumir hasta 10 veces el consumo normal de la vivienda para alcanzar esa cifra especulada..</w:t>
      </w:r>
    </w:p>
    <w:p w14:paraId="558B7E51" w14:textId="77777777" w:rsidR="00C21068" w:rsidRPr="00C21068" w:rsidRDefault="00C21068" w:rsidP="00C21068">
      <w:pPr>
        <w:suppressAutoHyphens w:val="0"/>
        <w:autoSpaceDN/>
        <w:spacing w:after="0" w:line="240" w:lineRule="auto"/>
        <w:ind w:left="993" w:right="708"/>
        <w:jc w:val="both"/>
        <w:textAlignment w:val="auto"/>
        <w:rPr>
          <w:rFonts w:ascii="Museo 300" w:eastAsia="Times New Roman" w:hAnsi="Museo 300" w:cs="Segoe UI"/>
          <w:i/>
          <w:iCs/>
          <w:sz w:val="16"/>
          <w:szCs w:val="16"/>
          <w:lang w:val="es-ES" w:eastAsia="es-SV"/>
        </w:rPr>
      </w:pPr>
    </w:p>
    <w:p w14:paraId="6379C357" w14:textId="77777777" w:rsidR="00C21068" w:rsidRPr="00C21068" w:rsidRDefault="00C21068" w:rsidP="00C21068">
      <w:pPr>
        <w:suppressAutoHyphens w:val="0"/>
        <w:autoSpaceDN/>
        <w:spacing w:after="0" w:line="240" w:lineRule="auto"/>
        <w:ind w:left="993" w:right="708"/>
        <w:jc w:val="both"/>
        <w:textAlignment w:val="auto"/>
        <w:rPr>
          <w:rFonts w:ascii="Museo 300" w:eastAsia="Times New Roman" w:hAnsi="Museo 300" w:cs="Segoe UI"/>
          <w:i/>
          <w:iCs/>
          <w:sz w:val="16"/>
          <w:szCs w:val="16"/>
          <w:lang w:val="es-ES" w:eastAsia="es-SV"/>
        </w:rPr>
      </w:pPr>
      <w:r w:rsidRPr="00C21068">
        <w:rPr>
          <w:rFonts w:ascii="Museo 300" w:eastAsia="Times New Roman" w:hAnsi="Museo 300" w:cs="Segoe UI"/>
          <w:i/>
          <w:iCs/>
          <w:sz w:val="16"/>
          <w:szCs w:val="16"/>
          <w:lang w:val="es-ES" w:eastAsia="es-SV"/>
        </w:rPr>
        <w:t>[…]”</w:t>
      </w:r>
    </w:p>
    <w:p w14:paraId="5147B93F" w14:textId="77777777" w:rsidR="00C21068" w:rsidRPr="00C21068" w:rsidRDefault="00C21068" w:rsidP="00C21068">
      <w:pPr>
        <w:suppressAutoHyphens w:val="0"/>
        <w:autoSpaceDN/>
        <w:spacing w:after="0" w:line="240" w:lineRule="auto"/>
        <w:ind w:left="993" w:right="708"/>
        <w:jc w:val="both"/>
        <w:textAlignment w:val="auto"/>
        <w:rPr>
          <w:rFonts w:ascii="Museo 300" w:eastAsia="Times New Roman" w:hAnsi="Museo 300" w:cs="Segoe UI"/>
          <w:i/>
          <w:iCs/>
          <w:sz w:val="16"/>
          <w:szCs w:val="16"/>
          <w:lang w:val="es-ES" w:eastAsia="es-SV"/>
        </w:rPr>
      </w:pPr>
    </w:p>
    <w:p w14:paraId="479A7B28" w14:textId="77777777" w:rsidR="00C21068" w:rsidRPr="00C21068" w:rsidRDefault="00C21068" w:rsidP="00C21068">
      <w:pPr>
        <w:suppressAutoHyphens w:val="0"/>
        <w:autoSpaceDN/>
        <w:spacing w:after="0" w:line="240" w:lineRule="auto"/>
        <w:ind w:left="709" w:right="708"/>
        <w:jc w:val="both"/>
        <w:textAlignment w:val="auto"/>
        <w:rPr>
          <w:rFonts w:ascii="Museo 300" w:eastAsia="Times New Roman" w:hAnsi="Museo 300" w:cs="Segoe UI"/>
          <w:b/>
          <w:bCs/>
          <w:sz w:val="16"/>
          <w:szCs w:val="16"/>
          <w:lang w:val="es-ES" w:eastAsia="es-SV"/>
        </w:rPr>
      </w:pPr>
      <w:r w:rsidRPr="00C21068">
        <w:rPr>
          <w:rFonts w:ascii="Museo 300" w:eastAsia="Times New Roman" w:hAnsi="Museo 300" w:cs="Segoe UI"/>
          <w:b/>
          <w:bCs/>
          <w:sz w:val="16"/>
          <w:szCs w:val="16"/>
          <w:lang w:val="es-ES" w:eastAsia="es-SV"/>
        </w:rPr>
        <w:t xml:space="preserve">Análisis del CAU: </w:t>
      </w:r>
    </w:p>
    <w:p w14:paraId="5DF403B9" w14:textId="77777777" w:rsidR="00C21068" w:rsidRDefault="00C21068" w:rsidP="00C21068">
      <w:pPr>
        <w:suppressAutoHyphens w:val="0"/>
        <w:autoSpaceDN/>
        <w:spacing w:after="0" w:line="240" w:lineRule="auto"/>
        <w:ind w:left="709" w:right="708"/>
        <w:jc w:val="both"/>
        <w:textAlignment w:val="auto"/>
        <w:rPr>
          <w:rFonts w:ascii="Museo 300" w:eastAsia="Times New Roman" w:hAnsi="Museo 300" w:cs="Segoe UI"/>
          <w:sz w:val="16"/>
          <w:szCs w:val="16"/>
          <w:lang w:val="es-ES" w:eastAsia="es-SV"/>
        </w:rPr>
      </w:pPr>
    </w:p>
    <w:p w14:paraId="0C737C22" w14:textId="36F48736" w:rsidR="00C21068" w:rsidRPr="00C21068" w:rsidRDefault="00C21068" w:rsidP="00C21068">
      <w:pPr>
        <w:suppressAutoHyphens w:val="0"/>
        <w:autoSpaceDN/>
        <w:spacing w:after="0" w:line="240" w:lineRule="auto"/>
        <w:ind w:left="709" w:right="708"/>
        <w:jc w:val="both"/>
        <w:textAlignment w:val="auto"/>
        <w:rPr>
          <w:rFonts w:ascii="Museo 300" w:eastAsia="Times New Roman" w:hAnsi="Museo 300" w:cs="Segoe UI"/>
          <w:sz w:val="16"/>
          <w:szCs w:val="16"/>
          <w:lang w:val="es-ES" w:eastAsia="es-SV"/>
        </w:rPr>
      </w:pPr>
      <w:r w:rsidRPr="00C21068">
        <w:rPr>
          <w:rFonts w:ascii="Museo 300" w:eastAsia="Times New Roman" w:hAnsi="Museo 300" w:cs="Segoe UI"/>
          <w:sz w:val="16"/>
          <w:szCs w:val="16"/>
          <w:lang w:val="es-ES" w:eastAsia="es-SV"/>
        </w:rPr>
        <w:t>Respecto a la prueba documental de la denunciante referente al promedio mensual estimado por EEO para la recuperación de la Energía Consumida y No Registrada (ENR), corresponde indicar lo siguiente:</w:t>
      </w:r>
    </w:p>
    <w:p w14:paraId="456DEC95" w14:textId="77777777" w:rsidR="00C21068" w:rsidRPr="00C21068" w:rsidRDefault="00C21068" w:rsidP="00C21068">
      <w:pPr>
        <w:suppressAutoHyphens w:val="0"/>
        <w:autoSpaceDN/>
        <w:spacing w:after="0" w:line="240" w:lineRule="auto"/>
        <w:ind w:left="993" w:right="708"/>
        <w:jc w:val="both"/>
        <w:textAlignment w:val="auto"/>
        <w:rPr>
          <w:rFonts w:ascii="Museo 300" w:eastAsia="Times New Roman" w:hAnsi="Museo 300" w:cs="Segoe UI"/>
          <w:sz w:val="16"/>
          <w:szCs w:val="16"/>
          <w:lang w:val="es-ES" w:eastAsia="es-SV"/>
        </w:rPr>
      </w:pPr>
    </w:p>
    <w:p w14:paraId="2519EDDE" w14:textId="57B6E086" w:rsidR="00C21068" w:rsidRDefault="00C21068" w:rsidP="00C21068">
      <w:pPr>
        <w:numPr>
          <w:ilvl w:val="0"/>
          <w:numId w:val="30"/>
        </w:numPr>
        <w:suppressAutoHyphens w:val="0"/>
        <w:autoSpaceDN/>
        <w:spacing w:after="0" w:line="240" w:lineRule="auto"/>
        <w:ind w:left="1276" w:right="708" w:hanging="142"/>
        <w:jc w:val="both"/>
        <w:textAlignment w:val="auto"/>
        <w:rPr>
          <w:rFonts w:ascii="Museo 300" w:eastAsia="Times New Roman" w:hAnsi="Museo 300" w:cs="Segoe UI"/>
          <w:sz w:val="16"/>
          <w:szCs w:val="16"/>
          <w:lang w:val="es-ES" w:eastAsia="es-SV"/>
        </w:rPr>
      </w:pPr>
      <w:r w:rsidRPr="00C21068">
        <w:rPr>
          <w:rFonts w:ascii="Museo 300" w:eastAsia="Times New Roman" w:hAnsi="Museo 300" w:cs="Segoe UI"/>
          <w:sz w:val="16"/>
          <w:szCs w:val="16"/>
          <w:lang w:val="es-ES" w:eastAsia="es-SV"/>
        </w:rPr>
        <w:t>El consumo promedio presentado por la denunciante por un valor de 110 kWh/mes, calculado tomando como base el consumo mensual del suministro para periodo comprendido desde el mes de noviembre de 2021 a marzo de 2022, no es un promedio con el cual se pueda desvirtuar el consumo mensual determinado por EEO.</w:t>
      </w:r>
    </w:p>
    <w:p w14:paraId="1DD0477B" w14:textId="77777777" w:rsidR="00C21068" w:rsidRPr="00C21068" w:rsidRDefault="00C21068" w:rsidP="00C21068">
      <w:pPr>
        <w:suppressAutoHyphens w:val="0"/>
        <w:autoSpaceDN/>
        <w:spacing w:after="0" w:line="240" w:lineRule="auto"/>
        <w:ind w:left="1276" w:right="708"/>
        <w:jc w:val="both"/>
        <w:textAlignment w:val="auto"/>
        <w:rPr>
          <w:rFonts w:ascii="Museo 300" w:eastAsia="Times New Roman" w:hAnsi="Museo 300" w:cs="Segoe UI"/>
          <w:sz w:val="16"/>
          <w:szCs w:val="16"/>
          <w:lang w:val="es-ES" w:eastAsia="es-SV"/>
        </w:rPr>
      </w:pPr>
    </w:p>
    <w:p w14:paraId="6EC71A0A" w14:textId="5A52F926" w:rsidR="00C21068" w:rsidRDefault="00C21068" w:rsidP="00C21068">
      <w:pPr>
        <w:suppressAutoHyphens w:val="0"/>
        <w:autoSpaceDN/>
        <w:spacing w:after="0" w:line="240" w:lineRule="auto"/>
        <w:ind w:left="1276" w:right="708"/>
        <w:jc w:val="both"/>
        <w:textAlignment w:val="auto"/>
        <w:rPr>
          <w:rFonts w:ascii="Museo 300" w:eastAsia="Times New Roman" w:hAnsi="Museo 300" w:cs="Segoe UI"/>
          <w:sz w:val="16"/>
          <w:szCs w:val="16"/>
          <w:lang w:val="es-ES" w:eastAsia="es-SV"/>
        </w:rPr>
      </w:pPr>
      <w:r w:rsidRPr="00C21068">
        <w:rPr>
          <w:rFonts w:ascii="Museo 300" w:eastAsia="Times New Roman" w:hAnsi="Museo 300" w:cs="Segoe UI"/>
          <w:sz w:val="16"/>
          <w:szCs w:val="16"/>
          <w:lang w:val="es-ES" w:eastAsia="es-SV"/>
        </w:rPr>
        <w:t>Lo anterior es debido a que el periodo antes citado es posterior a la normalización de la condición irregular (alteración del equipo de medición); es decir no son representativos de la energía que se dejó de registrar por el equipo de medición retirado debido a la suspensión de la señal de corriente de la fase “B” y al puente entre entrada y salida de la fase “A”.</w:t>
      </w:r>
    </w:p>
    <w:p w14:paraId="3C2CFAE0" w14:textId="77777777" w:rsidR="00C21068" w:rsidRPr="00C21068" w:rsidRDefault="00C21068" w:rsidP="00C21068">
      <w:pPr>
        <w:suppressAutoHyphens w:val="0"/>
        <w:autoSpaceDN/>
        <w:spacing w:after="0" w:line="240" w:lineRule="auto"/>
        <w:ind w:left="1276" w:right="708"/>
        <w:jc w:val="both"/>
        <w:textAlignment w:val="auto"/>
        <w:rPr>
          <w:rFonts w:ascii="Museo 300" w:eastAsia="Times New Roman" w:hAnsi="Museo 300" w:cs="Segoe UI"/>
          <w:sz w:val="16"/>
          <w:szCs w:val="16"/>
          <w:lang w:val="es-ES" w:eastAsia="es-SV"/>
        </w:rPr>
      </w:pPr>
    </w:p>
    <w:p w14:paraId="673EDAE8" w14:textId="77777777" w:rsidR="00C21068" w:rsidRPr="00C21068" w:rsidRDefault="00C21068" w:rsidP="00C21068">
      <w:pPr>
        <w:numPr>
          <w:ilvl w:val="0"/>
          <w:numId w:val="8"/>
        </w:numPr>
        <w:suppressAutoHyphens w:val="0"/>
        <w:autoSpaceDN/>
        <w:spacing w:after="0" w:line="240" w:lineRule="auto"/>
        <w:ind w:left="1276" w:right="708" w:hanging="142"/>
        <w:jc w:val="both"/>
        <w:textAlignment w:val="auto"/>
        <w:rPr>
          <w:rFonts w:ascii="Museo 300" w:eastAsia="Times New Roman" w:hAnsi="Museo 300" w:cs="Segoe UI"/>
          <w:sz w:val="16"/>
          <w:szCs w:val="16"/>
          <w:lang w:val="es-ES" w:eastAsia="es-SV"/>
        </w:rPr>
      </w:pPr>
      <w:r w:rsidRPr="00C21068">
        <w:rPr>
          <w:rFonts w:ascii="Museo 300" w:eastAsia="Times New Roman" w:hAnsi="Museo 300" w:cs="Segoe UI"/>
          <w:sz w:val="16"/>
          <w:szCs w:val="16"/>
          <w:lang w:val="es-ES" w:eastAsia="es-SV"/>
        </w:rPr>
        <w:t>Con la prueba de exactitudes realizada por EEO al equipo de medición bajo análisis y tomando como base lo establecido en la Metodología para el Control de Equipos de Medición emitido por SIGET contenido en el Anexo E del acuerdo 192-E-2004, si es posible determinar la energía que se dejó de registrar por el medidor retirado debido a la alteración antes citada.</w:t>
      </w:r>
    </w:p>
    <w:p w14:paraId="7160D80F" w14:textId="77777777" w:rsidR="00C21068" w:rsidRPr="00C21068" w:rsidRDefault="00C21068" w:rsidP="00C21068">
      <w:pPr>
        <w:suppressAutoHyphens w:val="0"/>
        <w:autoSpaceDN/>
        <w:spacing w:after="0" w:line="240" w:lineRule="auto"/>
        <w:ind w:left="993" w:right="708"/>
        <w:jc w:val="both"/>
        <w:textAlignment w:val="auto"/>
        <w:rPr>
          <w:rFonts w:ascii="Museo 300" w:eastAsia="Times New Roman" w:hAnsi="Museo 300" w:cs="Segoe UI"/>
          <w:i/>
          <w:sz w:val="16"/>
          <w:szCs w:val="16"/>
          <w:lang w:val="es-ES" w:eastAsia="es-SV"/>
        </w:rPr>
      </w:pPr>
    </w:p>
    <w:p w14:paraId="2B4DB93A" w14:textId="7985E617" w:rsidR="00C21068" w:rsidRPr="00C21068" w:rsidRDefault="00C21068" w:rsidP="00C21068">
      <w:pPr>
        <w:numPr>
          <w:ilvl w:val="0"/>
          <w:numId w:val="29"/>
        </w:numPr>
        <w:tabs>
          <w:tab w:val="left" w:pos="1134"/>
        </w:tabs>
        <w:suppressAutoHyphens w:val="0"/>
        <w:autoSpaceDN/>
        <w:spacing w:after="0" w:line="240" w:lineRule="auto"/>
        <w:ind w:right="708" w:hanging="11"/>
        <w:jc w:val="both"/>
        <w:textAlignment w:val="auto"/>
        <w:rPr>
          <w:rFonts w:ascii="Museo 300" w:eastAsia="Times New Roman" w:hAnsi="Museo 300" w:cs="Segoe UI"/>
          <w:sz w:val="16"/>
          <w:szCs w:val="16"/>
          <w:lang w:val="es-ES" w:eastAsia="es-SV"/>
        </w:rPr>
      </w:pPr>
      <w:r w:rsidRPr="00C21068">
        <w:rPr>
          <w:rFonts w:ascii="Museo 300" w:eastAsia="Times New Roman" w:hAnsi="Museo 300" w:cs="Segoe UI"/>
          <w:b/>
          <w:bCs/>
          <w:sz w:val="16"/>
          <w:szCs w:val="16"/>
          <w:lang w:val="es-ES" w:eastAsia="es-SV"/>
        </w:rPr>
        <w:t xml:space="preserve">Prueba documental #2: </w:t>
      </w:r>
    </w:p>
    <w:p w14:paraId="20D8F4A5" w14:textId="77777777" w:rsidR="00C21068" w:rsidRPr="00C21068" w:rsidRDefault="00C21068" w:rsidP="00C21068">
      <w:pPr>
        <w:tabs>
          <w:tab w:val="left" w:pos="1134"/>
        </w:tabs>
        <w:suppressAutoHyphens w:val="0"/>
        <w:autoSpaceDN/>
        <w:spacing w:after="0" w:line="240" w:lineRule="auto"/>
        <w:ind w:left="720" w:right="708"/>
        <w:jc w:val="both"/>
        <w:textAlignment w:val="auto"/>
        <w:rPr>
          <w:rFonts w:ascii="Museo 300" w:eastAsia="Times New Roman" w:hAnsi="Museo 300" w:cs="Segoe UI"/>
          <w:sz w:val="16"/>
          <w:szCs w:val="16"/>
          <w:lang w:val="es-ES" w:eastAsia="es-SV"/>
        </w:rPr>
      </w:pPr>
    </w:p>
    <w:p w14:paraId="5FC7B09F" w14:textId="77777777" w:rsidR="00C21068" w:rsidRPr="00C21068" w:rsidRDefault="00C21068" w:rsidP="00C21068">
      <w:pPr>
        <w:numPr>
          <w:ilvl w:val="0"/>
          <w:numId w:val="28"/>
        </w:numPr>
        <w:suppressAutoHyphens w:val="0"/>
        <w:autoSpaceDN/>
        <w:spacing w:after="0" w:line="240" w:lineRule="auto"/>
        <w:ind w:right="708"/>
        <w:jc w:val="both"/>
        <w:textAlignment w:val="auto"/>
        <w:rPr>
          <w:rFonts w:ascii="Museo 300" w:eastAsia="Times New Roman" w:hAnsi="Museo 300" w:cs="Segoe UI"/>
          <w:i/>
          <w:iCs/>
          <w:sz w:val="16"/>
          <w:szCs w:val="16"/>
          <w:lang w:val="es-ES" w:eastAsia="es-SV"/>
        </w:rPr>
      </w:pPr>
      <w:r w:rsidRPr="00C21068">
        <w:rPr>
          <w:rFonts w:ascii="Museo 300" w:eastAsia="Times New Roman" w:hAnsi="Museo 300" w:cs="Segoe UI"/>
          <w:i/>
          <w:iCs/>
          <w:sz w:val="16"/>
          <w:szCs w:val="16"/>
          <w:lang w:val="es-ES" w:eastAsia="es-SV"/>
        </w:rPr>
        <w:t xml:space="preserve">“[…] </w:t>
      </w:r>
    </w:p>
    <w:p w14:paraId="0ACFB9B4" w14:textId="77777777" w:rsidR="00C21068" w:rsidRPr="00C21068" w:rsidRDefault="00C21068" w:rsidP="00C21068">
      <w:pPr>
        <w:suppressAutoHyphens w:val="0"/>
        <w:autoSpaceDN/>
        <w:spacing w:after="0" w:line="240" w:lineRule="auto"/>
        <w:ind w:left="993" w:right="708"/>
        <w:jc w:val="both"/>
        <w:textAlignment w:val="auto"/>
        <w:rPr>
          <w:rFonts w:ascii="Museo 300" w:eastAsia="Times New Roman" w:hAnsi="Museo 300" w:cs="Segoe UI"/>
          <w:i/>
          <w:iCs/>
          <w:sz w:val="16"/>
          <w:szCs w:val="16"/>
          <w:lang w:val="es-ES" w:eastAsia="es-SV"/>
        </w:rPr>
      </w:pPr>
    </w:p>
    <w:p w14:paraId="5E13DE1E" w14:textId="2628F2F8" w:rsidR="00C21068" w:rsidRPr="00C21068" w:rsidRDefault="00C21068" w:rsidP="00C21068">
      <w:pPr>
        <w:suppressAutoHyphens w:val="0"/>
        <w:autoSpaceDN/>
        <w:spacing w:after="0" w:line="240" w:lineRule="auto"/>
        <w:ind w:left="1134" w:right="708"/>
        <w:jc w:val="both"/>
        <w:textAlignment w:val="auto"/>
        <w:rPr>
          <w:rFonts w:ascii="Museo 300" w:eastAsia="Times New Roman" w:hAnsi="Museo 300" w:cs="Segoe UI"/>
          <w:i/>
          <w:iCs/>
          <w:sz w:val="16"/>
          <w:szCs w:val="16"/>
          <w:lang w:val="es-ES" w:eastAsia="es-SV"/>
        </w:rPr>
      </w:pPr>
      <w:r w:rsidRPr="00C21068">
        <w:rPr>
          <w:rFonts w:ascii="Museo 300" w:eastAsia="Times New Roman" w:hAnsi="Museo 300" w:cs="Segoe UI"/>
          <w:i/>
          <w:iCs/>
          <w:sz w:val="16"/>
          <w:szCs w:val="16"/>
          <w:lang w:val="es-ES" w:eastAsia="es-SV"/>
        </w:rPr>
        <w:t xml:space="preserve">(…)  Copia simple del historial de facturación perteneciente al número de </w:t>
      </w:r>
      <w:proofErr w:type="spellStart"/>
      <w:r w:rsidRPr="00C21068">
        <w:rPr>
          <w:rFonts w:ascii="Museo 300" w:eastAsia="Times New Roman" w:hAnsi="Museo 300" w:cs="Segoe UI"/>
          <w:i/>
          <w:iCs/>
          <w:sz w:val="16"/>
          <w:szCs w:val="16"/>
          <w:lang w:val="es-ES" w:eastAsia="es-SV"/>
        </w:rPr>
        <w:t>nic</w:t>
      </w:r>
      <w:proofErr w:type="spellEnd"/>
      <w:r w:rsidRPr="00C21068">
        <w:rPr>
          <w:rFonts w:ascii="Museo 300" w:eastAsia="Times New Roman" w:hAnsi="Museo 300" w:cs="Segoe UI"/>
          <w:i/>
          <w:iCs/>
          <w:sz w:val="16"/>
          <w:szCs w:val="16"/>
          <w:lang w:val="es-ES" w:eastAsia="es-SV"/>
        </w:rPr>
        <w:t xml:space="preserve">: </w:t>
      </w:r>
      <w:r w:rsidR="00ED170D">
        <w:rPr>
          <w:rFonts w:ascii="Museo 300" w:eastAsia="Times New Roman" w:hAnsi="Museo 300" w:cs="Segoe UI"/>
          <w:i/>
          <w:iCs/>
          <w:sz w:val="16"/>
          <w:szCs w:val="16"/>
          <w:lang w:val="es-ES" w:eastAsia="es-SV"/>
        </w:rPr>
        <w:t>XXX</w:t>
      </w:r>
      <w:r w:rsidRPr="00C21068">
        <w:rPr>
          <w:rFonts w:ascii="Museo 300" w:eastAsia="Times New Roman" w:hAnsi="Museo 300" w:cs="Segoe UI"/>
          <w:i/>
          <w:iCs/>
          <w:sz w:val="16"/>
          <w:szCs w:val="16"/>
          <w:lang w:val="es-ES" w:eastAsia="es-SV"/>
        </w:rPr>
        <w:t>, de los últimos 8 años aproximadamente; con este documento acreditará qué el consumo de energía eléctrica, facturado previo, durante o después de dicho proceso sancionatorio los montos sean siquiera similares, a los que la empresa eléctrica cobra en el detalle que adjuntan en el procedimiento para investigar la existencia de condiciones irregulares en el suministro de energía eléctrica del usuario final.</w:t>
      </w:r>
    </w:p>
    <w:p w14:paraId="3B3D19CA" w14:textId="77777777" w:rsidR="00C21068" w:rsidRPr="00C21068" w:rsidRDefault="00C21068" w:rsidP="00C21068">
      <w:pPr>
        <w:suppressAutoHyphens w:val="0"/>
        <w:autoSpaceDN/>
        <w:spacing w:after="0" w:line="240" w:lineRule="auto"/>
        <w:ind w:left="1134" w:right="708"/>
        <w:jc w:val="both"/>
        <w:textAlignment w:val="auto"/>
        <w:rPr>
          <w:rFonts w:ascii="Museo 300" w:eastAsia="Times New Roman" w:hAnsi="Museo 300" w:cs="Segoe UI"/>
          <w:i/>
          <w:iCs/>
          <w:sz w:val="16"/>
          <w:szCs w:val="16"/>
          <w:lang w:val="es-ES" w:eastAsia="es-SV"/>
        </w:rPr>
      </w:pPr>
    </w:p>
    <w:p w14:paraId="32131BA6" w14:textId="77777777" w:rsidR="00C21068" w:rsidRPr="00C21068" w:rsidRDefault="00C21068" w:rsidP="00C21068">
      <w:pPr>
        <w:suppressAutoHyphens w:val="0"/>
        <w:autoSpaceDN/>
        <w:spacing w:after="0" w:line="240" w:lineRule="auto"/>
        <w:ind w:left="1134" w:right="708"/>
        <w:jc w:val="both"/>
        <w:textAlignment w:val="auto"/>
        <w:rPr>
          <w:rFonts w:ascii="Museo 300" w:eastAsia="Times New Roman" w:hAnsi="Museo 300" w:cs="Segoe UI"/>
          <w:i/>
          <w:iCs/>
          <w:sz w:val="16"/>
          <w:szCs w:val="16"/>
          <w:lang w:val="es-ES" w:eastAsia="es-SV"/>
        </w:rPr>
      </w:pPr>
      <w:r w:rsidRPr="00C21068">
        <w:rPr>
          <w:rFonts w:ascii="Museo 300" w:eastAsia="Times New Roman" w:hAnsi="Museo 300" w:cs="Segoe UI"/>
          <w:i/>
          <w:iCs/>
          <w:sz w:val="16"/>
          <w:szCs w:val="16"/>
          <w:lang w:val="es-ES" w:eastAsia="es-SV"/>
        </w:rPr>
        <w:t>Cualquier periodo de 6 meses de consumo anterior al periodo cuestionado equivaldrá en promedio a cerca del 10% a 15% del monto que exige la EEO S.A de C.V por el mismo lapso, por lo que se considera que dicho cálculo se ha especulado de manera sobredimensionada.</w:t>
      </w:r>
    </w:p>
    <w:p w14:paraId="22186ACD" w14:textId="77777777" w:rsidR="00C21068" w:rsidRPr="00C21068" w:rsidRDefault="00C21068" w:rsidP="00C21068">
      <w:pPr>
        <w:suppressAutoHyphens w:val="0"/>
        <w:autoSpaceDN/>
        <w:spacing w:after="0" w:line="240" w:lineRule="auto"/>
        <w:ind w:left="1134" w:right="708"/>
        <w:jc w:val="both"/>
        <w:textAlignment w:val="auto"/>
        <w:rPr>
          <w:rFonts w:ascii="Museo 300" w:eastAsia="Times New Roman" w:hAnsi="Museo 300" w:cs="Segoe UI"/>
          <w:i/>
          <w:iCs/>
          <w:sz w:val="16"/>
          <w:szCs w:val="16"/>
          <w:lang w:val="es-ES" w:eastAsia="es-SV"/>
        </w:rPr>
      </w:pPr>
      <w:r w:rsidRPr="00C21068">
        <w:rPr>
          <w:rFonts w:ascii="Museo 300" w:eastAsia="Times New Roman" w:hAnsi="Museo 300" w:cs="Segoe UI"/>
          <w:i/>
          <w:iCs/>
          <w:sz w:val="16"/>
          <w:szCs w:val="16"/>
          <w:lang w:val="es-ES" w:eastAsia="es-SV"/>
        </w:rPr>
        <w:t xml:space="preserve">(…)  </w:t>
      </w:r>
    </w:p>
    <w:p w14:paraId="1DC5F67E" w14:textId="77777777" w:rsidR="00C21068" w:rsidRPr="00C21068" w:rsidRDefault="00C21068" w:rsidP="00C21068">
      <w:pPr>
        <w:suppressAutoHyphens w:val="0"/>
        <w:autoSpaceDN/>
        <w:spacing w:after="0" w:line="240" w:lineRule="auto"/>
        <w:ind w:left="1134" w:right="708"/>
        <w:jc w:val="both"/>
        <w:textAlignment w:val="auto"/>
        <w:rPr>
          <w:rFonts w:ascii="Museo 300" w:eastAsia="Times New Roman" w:hAnsi="Museo 300" w:cs="Segoe UI"/>
          <w:i/>
          <w:iCs/>
          <w:sz w:val="16"/>
          <w:szCs w:val="16"/>
          <w:lang w:val="es-ES" w:eastAsia="es-SV"/>
        </w:rPr>
      </w:pPr>
    </w:p>
    <w:p w14:paraId="4E8E0635" w14:textId="77777777" w:rsidR="00C21068" w:rsidRPr="00C21068" w:rsidRDefault="00C21068" w:rsidP="00C21068">
      <w:pPr>
        <w:suppressAutoHyphens w:val="0"/>
        <w:autoSpaceDN/>
        <w:spacing w:after="0" w:line="240" w:lineRule="auto"/>
        <w:ind w:left="1134" w:right="708"/>
        <w:jc w:val="both"/>
        <w:textAlignment w:val="auto"/>
        <w:rPr>
          <w:rFonts w:ascii="Museo 300" w:eastAsia="Times New Roman" w:hAnsi="Museo 300" w:cs="Segoe UI"/>
          <w:i/>
          <w:iCs/>
          <w:sz w:val="16"/>
          <w:szCs w:val="16"/>
          <w:lang w:val="es-ES" w:eastAsia="es-SV"/>
        </w:rPr>
      </w:pPr>
      <w:r w:rsidRPr="00C21068">
        <w:rPr>
          <w:rFonts w:ascii="Museo 300" w:eastAsia="Times New Roman" w:hAnsi="Museo 300" w:cs="Segoe UI"/>
          <w:i/>
          <w:iCs/>
          <w:sz w:val="16"/>
          <w:szCs w:val="16"/>
          <w:lang w:val="es-ES" w:eastAsia="es-SV"/>
        </w:rPr>
        <w:t>[…]”</w:t>
      </w:r>
    </w:p>
    <w:p w14:paraId="3990EF34" w14:textId="77777777" w:rsidR="00C21068" w:rsidRPr="00C21068" w:rsidRDefault="00C21068" w:rsidP="00C21068">
      <w:pPr>
        <w:suppressAutoHyphens w:val="0"/>
        <w:autoSpaceDN/>
        <w:spacing w:after="0" w:line="240" w:lineRule="auto"/>
        <w:ind w:left="993" w:right="708"/>
        <w:jc w:val="both"/>
        <w:textAlignment w:val="auto"/>
        <w:rPr>
          <w:rFonts w:ascii="Museo 300" w:eastAsia="Times New Roman" w:hAnsi="Museo 300" w:cs="Segoe UI"/>
          <w:i/>
          <w:iCs/>
          <w:sz w:val="16"/>
          <w:szCs w:val="16"/>
          <w:lang w:val="es-ES" w:eastAsia="es-SV"/>
        </w:rPr>
      </w:pPr>
    </w:p>
    <w:p w14:paraId="05283F27" w14:textId="77777777" w:rsidR="00C21068" w:rsidRPr="00C21068" w:rsidRDefault="00C21068" w:rsidP="00C21068">
      <w:pPr>
        <w:suppressAutoHyphens w:val="0"/>
        <w:autoSpaceDN/>
        <w:spacing w:after="0" w:line="240" w:lineRule="auto"/>
        <w:ind w:left="709" w:right="708"/>
        <w:jc w:val="both"/>
        <w:textAlignment w:val="auto"/>
        <w:rPr>
          <w:rFonts w:ascii="Museo 300" w:eastAsia="Times New Roman" w:hAnsi="Museo 300" w:cs="Segoe UI"/>
          <w:b/>
          <w:bCs/>
          <w:sz w:val="16"/>
          <w:szCs w:val="16"/>
          <w:lang w:val="es-ES" w:eastAsia="es-SV"/>
        </w:rPr>
      </w:pPr>
      <w:r w:rsidRPr="00C21068">
        <w:rPr>
          <w:rFonts w:ascii="Museo 300" w:eastAsia="Times New Roman" w:hAnsi="Museo 300" w:cs="Segoe UI"/>
          <w:b/>
          <w:bCs/>
          <w:sz w:val="16"/>
          <w:szCs w:val="16"/>
          <w:lang w:val="es-ES" w:eastAsia="es-SV"/>
        </w:rPr>
        <w:t xml:space="preserve">Análisis del CAU: </w:t>
      </w:r>
    </w:p>
    <w:p w14:paraId="3904CF34" w14:textId="77777777" w:rsidR="00C21068" w:rsidRDefault="00C21068" w:rsidP="00C21068">
      <w:pPr>
        <w:suppressAutoHyphens w:val="0"/>
        <w:autoSpaceDN/>
        <w:spacing w:after="0" w:line="240" w:lineRule="auto"/>
        <w:ind w:left="993" w:right="708"/>
        <w:jc w:val="both"/>
        <w:textAlignment w:val="auto"/>
        <w:rPr>
          <w:rFonts w:ascii="Museo 300" w:eastAsia="Times New Roman" w:hAnsi="Museo 300" w:cs="Segoe UI"/>
          <w:sz w:val="16"/>
          <w:szCs w:val="16"/>
          <w:lang w:val="es-ES" w:eastAsia="es-SV"/>
        </w:rPr>
      </w:pPr>
    </w:p>
    <w:p w14:paraId="740B7E4D" w14:textId="28254640" w:rsidR="00C21068" w:rsidRPr="00C21068" w:rsidRDefault="00C21068" w:rsidP="00C21068">
      <w:pPr>
        <w:suppressAutoHyphens w:val="0"/>
        <w:autoSpaceDN/>
        <w:spacing w:after="0" w:line="240" w:lineRule="auto"/>
        <w:ind w:left="709" w:right="708"/>
        <w:jc w:val="both"/>
        <w:textAlignment w:val="auto"/>
        <w:rPr>
          <w:rFonts w:ascii="Museo 300" w:eastAsia="Times New Roman" w:hAnsi="Museo 300" w:cs="Segoe UI"/>
          <w:sz w:val="16"/>
          <w:szCs w:val="16"/>
          <w:lang w:val="es-ES" w:eastAsia="es-SV"/>
        </w:rPr>
      </w:pPr>
      <w:r w:rsidRPr="00C21068">
        <w:rPr>
          <w:rFonts w:ascii="Museo 300" w:eastAsia="Times New Roman" w:hAnsi="Museo 300" w:cs="Segoe UI"/>
          <w:sz w:val="16"/>
          <w:szCs w:val="16"/>
          <w:lang w:val="es-ES" w:eastAsia="es-SV"/>
        </w:rPr>
        <w:t>Respecto a la prueba documental de la denunciante, referente al historial de facturación mediante el cual pretende sustentar que el promedio mensual estimado por EEO para recuperación de la ENR es sobredimensionado, corresponde indicar lo siguiente:</w:t>
      </w:r>
    </w:p>
    <w:p w14:paraId="77F94695" w14:textId="77777777" w:rsidR="00C21068" w:rsidRPr="00C21068" w:rsidRDefault="00C21068" w:rsidP="00C21068">
      <w:pPr>
        <w:suppressAutoHyphens w:val="0"/>
        <w:autoSpaceDN/>
        <w:spacing w:after="0" w:line="240" w:lineRule="auto"/>
        <w:ind w:left="993" w:right="708"/>
        <w:jc w:val="both"/>
        <w:textAlignment w:val="auto"/>
        <w:rPr>
          <w:rFonts w:ascii="Museo 300" w:eastAsia="Times New Roman" w:hAnsi="Museo 300" w:cs="Segoe UI"/>
          <w:sz w:val="16"/>
          <w:szCs w:val="16"/>
          <w:lang w:val="es-ES" w:eastAsia="es-SV"/>
        </w:rPr>
      </w:pPr>
    </w:p>
    <w:p w14:paraId="3115B0A6" w14:textId="77777777" w:rsidR="00C21068" w:rsidRPr="00C21068" w:rsidRDefault="00C21068" w:rsidP="00C21068">
      <w:pPr>
        <w:suppressAutoHyphens w:val="0"/>
        <w:autoSpaceDN/>
        <w:spacing w:after="0" w:line="240" w:lineRule="auto"/>
        <w:ind w:left="709" w:right="708"/>
        <w:jc w:val="both"/>
        <w:textAlignment w:val="auto"/>
        <w:rPr>
          <w:rFonts w:ascii="Museo 300" w:eastAsia="Times New Roman" w:hAnsi="Museo 300" w:cs="Segoe UI"/>
          <w:sz w:val="16"/>
          <w:szCs w:val="16"/>
          <w:lang w:val="es-ES" w:eastAsia="es-SV"/>
        </w:rPr>
      </w:pPr>
      <w:r w:rsidRPr="00C21068">
        <w:rPr>
          <w:rFonts w:ascii="Museo 300" w:eastAsia="Times New Roman" w:hAnsi="Museo 300" w:cs="Segoe UI"/>
          <w:sz w:val="16"/>
          <w:szCs w:val="16"/>
          <w:lang w:val="es-ES" w:eastAsia="es-SV"/>
        </w:rPr>
        <w:lastRenderedPageBreak/>
        <w:t>La utilización de la facturación de un suministro anterior y posterior a la normalización de un suministro de una condición irregular para desvirtuar un consumo mensual estimado para el cálculo de ENR, carece de sustento técnico cuando esta no viene acompaña con información complementaria relacionada al consumo facturado mensualmente y para el presente caso la denunciante no presento la citada información.</w:t>
      </w:r>
    </w:p>
    <w:p w14:paraId="711898FC" w14:textId="77777777" w:rsidR="00C21068" w:rsidRPr="00C21068" w:rsidRDefault="00C21068" w:rsidP="00C21068">
      <w:pPr>
        <w:suppressAutoHyphens w:val="0"/>
        <w:autoSpaceDN/>
        <w:spacing w:after="0" w:line="240" w:lineRule="auto"/>
        <w:ind w:left="993" w:right="708"/>
        <w:jc w:val="both"/>
        <w:textAlignment w:val="auto"/>
        <w:rPr>
          <w:rFonts w:ascii="Museo 300" w:eastAsia="Times New Roman" w:hAnsi="Museo 300" w:cs="Segoe UI"/>
          <w:sz w:val="16"/>
          <w:szCs w:val="16"/>
          <w:lang w:val="es-ES" w:eastAsia="es-SV"/>
        </w:rPr>
      </w:pPr>
    </w:p>
    <w:p w14:paraId="3CB18F60" w14:textId="7AD6B4A5" w:rsidR="00E64D27" w:rsidRPr="00E64D27" w:rsidRDefault="00E64D27" w:rsidP="007E30F9">
      <w:pPr>
        <w:numPr>
          <w:ilvl w:val="0"/>
          <w:numId w:val="29"/>
        </w:numPr>
        <w:suppressAutoHyphens w:val="0"/>
        <w:autoSpaceDN/>
        <w:spacing w:after="0" w:line="240" w:lineRule="auto"/>
        <w:ind w:left="993" w:right="708" w:hanging="284"/>
        <w:jc w:val="both"/>
        <w:textAlignment w:val="auto"/>
        <w:rPr>
          <w:rFonts w:ascii="Museo 300" w:eastAsia="Times New Roman" w:hAnsi="Museo 300" w:cs="Segoe UI"/>
          <w:sz w:val="16"/>
          <w:szCs w:val="16"/>
          <w:lang w:val="es-ES" w:eastAsia="es-SV"/>
        </w:rPr>
      </w:pPr>
      <w:r w:rsidRPr="00E64D27">
        <w:rPr>
          <w:rFonts w:ascii="Museo 300" w:eastAsia="Times New Roman" w:hAnsi="Museo 300" w:cs="Segoe UI"/>
          <w:b/>
          <w:bCs/>
          <w:sz w:val="16"/>
          <w:szCs w:val="16"/>
          <w:lang w:val="es-ES" w:eastAsia="es-SV"/>
        </w:rPr>
        <w:t xml:space="preserve">Prueba documental #3: </w:t>
      </w:r>
    </w:p>
    <w:p w14:paraId="19DD075E" w14:textId="77777777" w:rsidR="00E64D27" w:rsidRPr="00E64D27" w:rsidRDefault="00E64D27" w:rsidP="00E64D27">
      <w:pPr>
        <w:suppressAutoHyphens w:val="0"/>
        <w:autoSpaceDN/>
        <w:spacing w:after="0" w:line="240" w:lineRule="auto"/>
        <w:ind w:left="720" w:right="708"/>
        <w:jc w:val="both"/>
        <w:textAlignment w:val="auto"/>
        <w:rPr>
          <w:rFonts w:ascii="Museo 300" w:eastAsia="Times New Roman" w:hAnsi="Museo 300" w:cs="Segoe UI"/>
          <w:sz w:val="16"/>
          <w:szCs w:val="16"/>
          <w:lang w:val="es-ES" w:eastAsia="es-SV"/>
        </w:rPr>
      </w:pPr>
    </w:p>
    <w:p w14:paraId="02D618A4" w14:textId="77777777" w:rsidR="00E64D27" w:rsidRPr="00E64D27" w:rsidRDefault="00E64D27" w:rsidP="00E64D27">
      <w:pPr>
        <w:numPr>
          <w:ilvl w:val="0"/>
          <w:numId w:val="28"/>
        </w:numPr>
        <w:suppressAutoHyphens w:val="0"/>
        <w:autoSpaceDN/>
        <w:spacing w:after="0" w:line="240" w:lineRule="auto"/>
        <w:ind w:right="708"/>
        <w:jc w:val="both"/>
        <w:textAlignment w:val="auto"/>
        <w:rPr>
          <w:rFonts w:ascii="Museo 300" w:eastAsia="Times New Roman" w:hAnsi="Museo 300" w:cs="Segoe UI"/>
          <w:i/>
          <w:iCs/>
          <w:sz w:val="16"/>
          <w:szCs w:val="16"/>
          <w:lang w:val="es-ES" w:eastAsia="es-SV"/>
        </w:rPr>
      </w:pPr>
      <w:r w:rsidRPr="00E64D27">
        <w:rPr>
          <w:rFonts w:ascii="Museo 300" w:eastAsia="Times New Roman" w:hAnsi="Museo 300" w:cs="Segoe UI"/>
          <w:i/>
          <w:iCs/>
          <w:sz w:val="16"/>
          <w:szCs w:val="16"/>
          <w:lang w:val="es-ES" w:eastAsia="es-SV"/>
        </w:rPr>
        <w:t xml:space="preserve">“[…] </w:t>
      </w:r>
    </w:p>
    <w:p w14:paraId="6A7BF8FB" w14:textId="77777777" w:rsidR="00E64D27" w:rsidRPr="00E64D27" w:rsidRDefault="00E64D27" w:rsidP="00E64D27">
      <w:pPr>
        <w:suppressAutoHyphens w:val="0"/>
        <w:autoSpaceDN/>
        <w:spacing w:after="0" w:line="240" w:lineRule="auto"/>
        <w:ind w:left="708" w:right="708" w:firstLine="1"/>
        <w:jc w:val="both"/>
        <w:textAlignment w:val="auto"/>
        <w:rPr>
          <w:rFonts w:ascii="Museo 300" w:eastAsia="Times New Roman" w:hAnsi="Museo 300" w:cs="Segoe UI"/>
          <w:i/>
          <w:iCs/>
          <w:sz w:val="16"/>
          <w:szCs w:val="16"/>
          <w:lang w:val="es-ES" w:eastAsia="es-SV"/>
        </w:rPr>
      </w:pPr>
    </w:p>
    <w:p w14:paraId="310BB83D" w14:textId="5679CF76" w:rsidR="00E64D27" w:rsidRPr="00E64D27" w:rsidRDefault="00E64D27" w:rsidP="00E64D27">
      <w:pPr>
        <w:suppressAutoHyphens w:val="0"/>
        <w:autoSpaceDN/>
        <w:spacing w:after="0" w:line="240" w:lineRule="auto"/>
        <w:ind w:left="1134" w:right="708"/>
        <w:jc w:val="both"/>
        <w:textAlignment w:val="auto"/>
        <w:rPr>
          <w:rFonts w:ascii="Museo 300" w:eastAsia="Times New Roman" w:hAnsi="Museo 300" w:cs="Segoe UI"/>
          <w:i/>
          <w:iCs/>
          <w:sz w:val="16"/>
          <w:szCs w:val="16"/>
          <w:lang w:val="es-ES" w:eastAsia="es-SV"/>
        </w:rPr>
      </w:pPr>
      <w:r w:rsidRPr="00E64D27">
        <w:rPr>
          <w:rFonts w:ascii="Museo 300" w:eastAsia="Times New Roman" w:hAnsi="Museo 300" w:cs="Segoe UI"/>
          <w:i/>
          <w:iCs/>
          <w:sz w:val="16"/>
          <w:szCs w:val="16"/>
          <w:lang w:val="es-ES" w:eastAsia="es-SV"/>
        </w:rPr>
        <w:t xml:space="preserve">(…) Referente a solicitud realizada por la señora </w:t>
      </w:r>
      <w:r w:rsidR="00ED170D">
        <w:rPr>
          <w:rFonts w:ascii="Museo 300" w:eastAsia="Times New Roman" w:hAnsi="Museo 300" w:cs="Segoe UI"/>
          <w:i/>
          <w:iCs/>
          <w:sz w:val="16"/>
          <w:szCs w:val="16"/>
          <w:lang w:val="es-ES" w:eastAsia="es-SV"/>
        </w:rPr>
        <w:t>XXX</w:t>
      </w:r>
      <w:r w:rsidRPr="00E64D27">
        <w:rPr>
          <w:rFonts w:ascii="Museo 300" w:eastAsia="Times New Roman" w:hAnsi="Museo 300" w:cs="Segoe UI"/>
          <w:i/>
          <w:iCs/>
          <w:sz w:val="16"/>
          <w:szCs w:val="16"/>
          <w:lang w:val="es-ES" w:eastAsia="es-SV"/>
        </w:rPr>
        <w:t xml:space="preserve">, que concierne a la revisión del cálculo estimado de consumo mensual del inmueble con NIC: </w:t>
      </w:r>
      <w:r w:rsidR="008F5844">
        <w:rPr>
          <w:rFonts w:ascii="Museo 300" w:eastAsia="Times New Roman" w:hAnsi="Museo 300" w:cs="Segoe UI"/>
          <w:i/>
          <w:iCs/>
          <w:sz w:val="16"/>
          <w:szCs w:val="16"/>
          <w:lang w:val="es-ES" w:eastAsia="es-SV"/>
        </w:rPr>
        <w:t xml:space="preserve">XXX </w:t>
      </w:r>
      <w:r w:rsidRPr="00E64D27">
        <w:rPr>
          <w:rFonts w:ascii="Museo 300" w:eastAsia="Times New Roman" w:hAnsi="Museo 300" w:cs="Segoe UI"/>
          <w:i/>
          <w:iCs/>
          <w:sz w:val="16"/>
          <w:szCs w:val="16"/>
          <w:lang w:val="es-ES" w:eastAsia="es-SV"/>
        </w:rPr>
        <w:t>se expone:</w:t>
      </w:r>
    </w:p>
    <w:p w14:paraId="29A7BABA" w14:textId="77777777" w:rsidR="00E64D27" w:rsidRPr="00E64D27" w:rsidRDefault="00E64D27" w:rsidP="00E64D27">
      <w:pPr>
        <w:suppressAutoHyphens w:val="0"/>
        <w:autoSpaceDN/>
        <w:spacing w:after="0" w:line="240" w:lineRule="auto"/>
        <w:ind w:left="1134" w:right="708"/>
        <w:jc w:val="both"/>
        <w:textAlignment w:val="auto"/>
        <w:rPr>
          <w:rFonts w:ascii="Museo 300" w:eastAsia="Times New Roman" w:hAnsi="Museo 300" w:cs="Segoe UI"/>
          <w:i/>
          <w:iCs/>
          <w:sz w:val="16"/>
          <w:szCs w:val="16"/>
          <w:lang w:val="es-ES" w:eastAsia="es-SV"/>
        </w:rPr>
      </w:pPr>
    </w:p>
    <w:p w14:paraId="22B33EC0" w14:textId="77777777" w:rsidR="00E64D27" w:rsidRPr="00E64D27" w:rsidRDefault="00E64D27" w:rsidP="00E64D27">
      <w:pPr>
        <w:numPr>
          <w:ilvl w:val="0"/>
          <w:numId w:val="31"/>
        </w:numPr>
        <w:suppressAutoHyphens w:val="0"/>
        <w:autoSpaceDN/>
        <w:spacing w:after="0" w:line="240" w:lineRule="auto"/>
        <w:ind w:left="1418" w:right="708" w:hanging="284"/>
        <w:jc w:val="both"/>
        <w:textAlignment w:val="auto"/>
        <w:rPr>
          <w:rFonts w:ascii="Museo 300" w:eastAsia="Times New Roman" w:hAnsi="Museo 300" w:cs="Segoe UI"/>
          <w:i/>
          <w:iCs/>
          <w:sz w:val="16"/>
          <w:szCs w:val="16"/>
          <w:lang w:val="es-ES" w:eastAsia="es-SV"/>
        </w:rPr>
      </w:pPr>
      <w:r w:rsidRPr="00E64D27">
        <w:rPr>
          <w:rFonts w:ascii="Museo 300" w:eastAsia="Times New Roman" w:hAnsi="Museo 300" w:cs="Segoe UI"/>
          <w:i/>
          <w:iCs/>
          <w:sz w:val="16"/>
          <w:szCs w:val="16"/>
          <w:lang w:val="es-ES" w:eastAsia="es-SV"/>
        </w:rPr>
        <w:t>Es necesario la revisión de la carga utilizada en el cálculo ya que la carga instalada en la vivienda se estima menor a esta.</w:t>
      </w:r>
    </w:p>
    <w:p w14:paraId="517B02AC" w14:textId="77777777" w:rsidR="00E64D27" w:rsidRPr="00E64D27" w:rsidRDefault="00E64D27" w:rsidP="00E64D27">
      <w:pPr>
        <w:suppressAutoHyphens w:val="0"/>
        <w:autoSpaceDN/>
        <w:spacing w:after="0" w:line="240" w:lineRule="auto"/>
        <w:ind w:left="1134" w:right="708"/>
        <w:jc w:val="both"/>
        <w:textAlignment w:val="auto"/>
        <w:rPr>
          <w:rFonts w:ascii="Museo 300" w:eastAsia="Times New Roman" w:hAnsi="Museo 300" w:cs="Segoe UI"/>
          <w:i/>
          <w:iCs/>
          <w:sz w:val="16"/>
          <w:szCs w:val="16"/>
          <w:lang w:val="es-ES" w:eastAsia="es-SV"/>
        </w:rPr>
      </w:pPr>
    </w:p>
    <w:p w14:paraId="77225FCA" w14:textId="77777777" w:rsidR="00E64D27" w:rsidRPr="00E64D27" w:rsidRDefault="00E64D27" w:rsidP="00E64D27">
      <w:pPr>
        <w:numPr>
          <w:ilvl w:val="0"/>
          <w:numId w:val="31"/>
        </w:numPr>
        <w:suppressAutoHyphens w:val="0"/>
        <w:autoSpaceDN/>
        <w:spacing w:after="0" w:line="240" w:lineRule="auto"/>
        <w:ind w:left="1134" w:right="708" w:firstLine="0"/>
        <w:jc w:val="both"/>
        <w:textAlignment w:val="auto"/>
        <w:rPr>
          <w:rFonts w:ascii="Museo 300" w:eastAsia="Times New Roman" w:hAnsi="Museo 300" w:cs="Segoe UI"/>
          <w:i/>
          <w:iCs/>
          <w:sz w:val="16"/>
          <w:szCs w:val="16"/>
          <w:lang w:val="es-ES" w:eastAsia="es-SV"/>
        </w:rPr>
      </w:pPr>
      <w:r w:rsidRPr="00E64D27">
        <w:rPr>
          <w:rFonts w:ascii="Museo 300" w:eastAsia="Times New Roman" w:hAnsi="Museo 300" w:cs="Segoe UI"/>
          <w:i/>
          <w:iCs/>
          <w:sz w:val="16"/>
          <w:szCs w:val="16"/>
          <w:lang w:val="es-ES" w:eastAsia="es-SV"/>
        </w:rPr>
        <w:t xml:space="preserve">El voltaje utilizado en el cálculo no concuerda con el instalado ya que la vivienda cuenta con 240 voltios. </w:t>
      </w:r>
    </w:p>
    <w:p w14:paraId="7CC1CA61" w14:textId="77777777" w:rsidR="00E64D27" w:rsidRPr="00E64D27" w:rsidRDefault="00E64D27" w:rsidP="00E64D27">
      <w:pPr>
        <w:suppressAutoHyphens w:val="0"/>
        <w:autoSpaceDN/>
        <w:spacing w:after="0" w:line="240" w:lineRule="auto"/>
        <w:ind w:left="1134" w:right="708"/>
        <w:jc w:val="both"/>
        <w:textAlignment w:val="auto"/>
        <w:rPr>
          <w:rFonts w:ascii="Museo 300" w:eastAsia="Times New Roman" w:hAnsi="Museo 300" w:cs="Segoe UI"/>
          <w:i/>
          <w:iCs/>
          <w:sz w:val="16"/>
          <w:szCs w:val="16"/>
          <w:lang w:val="es-ES" w:eastAsia="es-SV"/>
        </w:rPr>
      </w:pPr>
    </w:p>
    <w:p w14:paraId="317DF123" w14:textId="77777777" w:rsidR="00E64D27" w:rsidRPr="00E64D27" w:rsidRDefault="00E64D27" w:rsidP="00E64D27">
      <w:pPr>
        <w:suppressAutoHyphens w:val="0"/>
        <w:autoSpaceDN/>
        <w:spacing w:after="0" w:line="240" w:lineRule="auto"/>
        <w:ind w:left="1418" w:right="708"/>
        <w:jc w:val="both"/>
        <w:textAlignment w:val="auto"/>
        <w:rPr>
          <w:rFonts w:ascii="Museo 300" w:eastAsia="Times New Roman" w:hAnsi="Museo 300" w:cs="Segoe UI"/>
          <w:i/>
          <w:iCs/>
          <w:sz w:val="16"/>
          <w:szCs w:val="16"/>
          <w:lang w:val="es-ES" w:eastAsia="es-SV"/>
        </w:rPr>
      </w:pPr>
      <w:r w:rsidRPr="00E64D27">
        <w:rPr>
          <w:rFonts w:ascii="Museo 300" w:eastAsia="Times New Roman" w:hAnsi="Museo 300" w:cs="Segoe UI"/>
          <w:i/>
          <w:iCs/>
          <w:sz w:val="16"/>
          <w:szCs w:val="16"/>
          <w:lang w:val="es-ES" w:eastAsia="es-SV"/>
        </w:rPr>
        <w:t>Se propone que se revise el cálculo anterior debido a las incongruencias mencionadas y se justifique el cálculo de la carga utilizada (…)</w:t>
      </w:r>
    </w:p>
    <w:p w14:paraId="479895F8" w14:textId="77777777" w:rsidR="00E64D27" w:rsidRPr="00E64D27" w:rsidRDefault="00E64D27" w:rsidP="00E64D27">
      <w:pPr>
        <w:suppressAutoHyphens w:val="0"/>
        <w:autoSpaceDN/>
        <w:spacing w:after="0" w:line="240" w:lineRule="auto"/>
        <w:ind w:left="1134" w:right="708"/>
        <w:jc w:val="both"/>
        <w:textAlignment w:val="auto"/>
        <w:rPr>
          <w:rFonts w:ascii="Museo 300" w:eastAsia="Times New Roman" w:hAnsi="Museo 300" w:cs="Segoe UI"/>
          <w:i/>
          <w:iCs/>
          <w:sz w:val="16"/>
          <w:szCs w:val="16"/>
          <w:lang w:val="es-ES" w:eastAsia="es-SV"/>
        </w:rPr>
      </w:pPr>
    </w:p>
    <w:p w14:paraId="43BE2528" w14:textId="77777777" w:rsidR="00E64D27" w:rsidRPr="00E64D27" w:rsidRDefault="00E64D27" w:rsidP="00E64D27">
      <w:pPr>
        <w:suppressAutoHyphens w:val="0"/>
        <w:autoSpaceDN/>
        <w:spacing w:after="0" w:line="240" w:lineRule="auto"/>
        <w:ind w:left="1134" w:right="708" w:firstLine="282"/>
        <w:jc w:val="both"/>
        <w:textAlignment w:val="auto"/>
        <w:rPr>
          <w:rFonts w:ascii="Museo 300" w:eastAsia="Times New Roman" w:hAnsi="Museo 300" w:cs="Segoe UI"/>
          <w:i/>
          <w:iCs/>
          <w:sz w:val="16"/>
          <w:szCs w:val="16"/>
          <w:lang w:val="es-ES" w:eastAsia="es-SV"/>
        </w:rPr>
      </w:pPr>
      <w:r w:rsidRPr="00E64D27">
        <w:rPr>
          <w:rFonts w:ascii="Museo 300" w:eastAsia="Times New Roman" w:hAnsi="Museo 300" w:cs="Segoe UI"/>
          <w:i/>
          <w:iCs/>
          <w:sz w:val="16"/>
          <w:szCs w:val="16"/>
          <w:lang w:val="es-ES" w:eastAsia="es-SV"/>
        </w:rPr>
        <w:t>[…]”</w:t>
      </w:r>
    </w:p>
    <w:p w14:paraId="70A4561B" w14:textId="77777777" w:rsidR="00E64D27" w:rsidRPr="00E64D27" w:rsidRDefault="00E64D27" w:rsidP="00E64D27">
      <w:pPr>
        <w:suppressAutoHyphens w:val="0"/>
        <w:autoSpaceDN/>
        <w:spacing w:after="0" w:line="240" w:lineRule="auto"/>
        <w:ind w:left="708" w:right="708" w:firstLine="1"/>
        <w:jc w:val="both"/>
        <w:textAlignment w:val="auto"/>
        <w:rPr>
          <w:rFonts w:ascii="Museo 300" w:eastAsia="Times New Roman" w:hAnsi="Museo 300" w:cs="Segoe UI"/>
          <w:i/>
          <w:iCs/>
          <w:sz w:val="16"/>
          <w:szCs w:val="16"/>
          <w:lang w:val="es-ES" w:eastAsia="es-SV"/>
        </w:rPr>
      </w:pPr>
    </w:p>
    <w:p w14:paraId="6B883D32" w14:textId="77777777" w:rsidR="00E64D27" w:rsidRPr="00E64D27" w:rsidRDefault="00E64D27" w:rsidP="007E30F9">
      <w:pPr>
        <w:suppressAutoHyphens w:val="0"/>
        <w:autoSpaceDN/>
        <w:spacing w:after="0" w:line="240" w:lineRule="auto"/>
        <w:ind w:left="709" w:right="708"/>
        <w:jc w:val="both"/>
        <w:textAlignment w:val="auto"/>
        <w:rPr>
          <w:rFonts w:ascii="Museo 300" w:eastAsia="Times New Roman" w:hAnsi="Museo 300" w:cs="Segoe UI"/>
          <w:b/>
          <w:bCs/>
          <w:sz w:val="16"/>
          <w:szCs w:val="16"/>
          <w:lang w:val="es-ES" w:eastAsia="es-SV"/>
        </w:rPr>
      </w:pPr>
      <w:r w:rsidRPr="00E64D27">
        <w:rPr>
          <w:rFonts w:ascii="Museo 300" w:eastAsia="Times New Roman" w:hAnsi="Museo 300" w:cs="Segoe UI"/>
          <w:b/>
          <w:bCs/>
          <w:sz w:val="16"/>
          <w:szCs w:val="16"/>
          <w:lang w:val="es-ES" w:eastAsia="es-SV"/>
        </w:rPr>
        <w:t xml:space="preserve">Análisis del CAU: </w:t>
      </w:r>
    </w:p>
    <w:p w14:paraId="624B0339" w14:textId="77777777" w:rsidR="00E64D27" w:rsidRDefault="00E64D27" w:rsidP="007E30F9">
      <w:pPr>
        <w:suppressAutoHyphens w:val="0"/>
        <w:autoSpaceDN/>
        <w:spacing w:after="0" w:line="240" w:lineRule="auto"/>
        <w:ind w:left="709" w:right="708"/>
        <w:jc w:val="both"/>
        <w:textAlignment w:val="auto"/>
        <w:rPr>
          <w:rFonts w:ascii="Museo 300" w:eastAsia="Times New Roman" w:hAnsi="Museo 300" w:cs="Segoe UI"/>
          <w:sz w:val="16"/>
          <w:szCs w:val="16"/>
          <w:lang w:val="es-ES" w:eastAsia="es-SV"/>
        </w:rPr>
      </w:pPr>
    </w:p>
    <w:p w14:paraId="64A09CE0" w14:textId="0704E828" w:rsidR="00E64D27" w:rsidRPr="00E64D27" w:rsidRDefault="00E64D27" w:rsidP="007E30F9">
      <w:pPr>
        <w:suppressAutoHyphens w:val="0"/>
        <w:autoSpaceDN/>
        <w:spacing w:after="0" w:line="240" w:lineRule="auto"/>
        <w:ind w:left="709" w:right="708"/>
        <w:jc w:val="both"/>
        <w:textAlignment w:val="auto"/>
        <w:rPr>
          <w:rFonts w:ascii="Museo 300" w:eastAsia="Times New Roman" w:hAnsi="Museo 300" w:cs="Segoe UI"/>
          <w:sz w:val="16"/>
          <w:szCs w:val="16"/>
          <w:lang w:val="es-ES" w:eastAsia="es-SV"/>
        </w:rPr>
      </w:pPr>
      <w:r w:rsidRPr="00E64D27">
        <w:rPr>
          <w:rFonts w:ascii="Museo 300" w:eastAsia="Times New Roman" w:hAnsi="Museo 300" w:cs="Segoe UI"/>
          <w:sz w:val="16"/>
          <w:szCs w:val="16"/>
          <w:lang w:val="es-ES" w:eastAsia="es-SV"/>
        </w:rPr>
        <w:t>Respecto a la prueba documental de la denunciante, referente a un informe emitido por un ingeniero electricista sobre algunas incongruencias en el cálculo de ENR efectuado por EEO, corresponde indicar lo siguiente:</w:t>
      </w:r>
    </w:p>
    <w:p w14:paraId="00AF2501" w14:textId="77777777" w:rsidR="00E64D27" w:rsidRPr="00E64D27" w:rsidRDefault="00E64D27" w:rsidP="007E30F9">
      <w:pPr>
        <w:suppressAutoHyphens w:val="0"/>
        <w:autoSpaceDN/>
        <w:spacing w:after="0" w:line="240" w:lineRule="auto"/>
        <w:ind w:left="709" w:right="708"/>
        <w:jc w:val="both"/>
        <w:textAlignment w:val="auto"/>
        <w:rPr>
          <w:rFonts w:ascii="Museo 300" w:eastAsia="Times New Roman" w:hAnsi="Museo 300" w:cs="Segoe UI"/>
          <w:sz w:val="16"/>
          <w:szCs w:val="16"/>
          <w:lang w:val="es-ES" w:eastAsia="es-SV"/>
        </w:rPr>
      </w:pPr>
    </w:p>
    <w:p w14:paraId="5A2B52DB" w14:textId="131A310C" w:rsidR="00E64D27" w:rsidRPr="00E64D27" w:rsidRDefault="00E64D27" w:rsidP="007E30F9">
      <w:pPr>
        <w:suppressAutoHyphens w:val="0"/>
        <w:autoSpaceDN/>
        <w:spacing w:after="0" w:line="240" w:lineRule="auto"/>
        <w:ind w:left="709" w:right="708"/>
        <w:jc w:val="both"/>
        <w:textAlignment w:val="auto"/>
        <w:rPr>
          <w:rFonts w:ascii="Museo 300" w:eastAsia="Times New Roman" w:hAnsi="Museo 300" w:cs="Segoe UI"/>
          <w:sz w:val="16"/>
          <w:szCs w:val="16"/>
          <w:lang w:val="es-ES" w:eastAsia="es-SV"/>
        </w:rPr>
      </w:pPr>
      <w:r w:rsidRPr="00E64D27">
        <w:rPr>
          <w:rFonts w:ascii="Museo 300" w:eastAsia="Times New Roman" w:hAnsi="Museo 300" w:cs="Segoe UI"/>
          <w:sz w:val="16"/>
          <w:szCs w:val="16"/>
          <w:lang w:val="es-ES" w:eastAsia="es-SV"/>
        </w:rPr>
        <w:t xml:space="preserve">Sobre el primer punto planteado referente a que la carga instalada en la vivienda de la </w:t>
      </w:r>
      <w:r w:rsidR="008F5844">
        <w:rPr>
          <w:rFonts w:ascii="Museo 300" w:eastAsia="Times New Roman" w:hAnsi="Museo 300" w:cs="Segoe UI"/>
          <w:sz w:val="16"/>
          <w:szCs w:val="16"/>
          <w:lang w:val="es-ES" w:eastAsia="es-SV"/>
        </w:rPr>
        <w:t>XXX</w:t>
      </w:r>
      <w:r w:rsidRPr="00E64D27">
        <w:rPr>
          <w:rFonts w:ascii="Museo 300" w:eastAsia="Times New Roman" w:hAnsi="Museo 300" w:cs="Segoe UI"/>
          <w:sz w:val="16"/>
          <w:szCs w:val="16"/>
          <w:lang w:val="es-ES" w:eastAsia="es-SV"/>
        </w:rPr>
        <w:t xml:space="preserve"> es menor a la utilizada por la distribuidora, es importante aclarar que EEO para el cálculo de la ENR utilizó la sumatoria de las corrientes instantánea medidas al momento de la inspección y no la carga instalada como se menciona en el informe </w:t>
      </w:r>
    </w:p>
    <w:p w14:paraId="4B167DF1" w14:textId="77777777" w:rsidR="00E64D27" w:rsidRPr="00E64D27" w:rsidRDefault="00E64D27" w:rsidP="007E30F9">
      <w:pPr>
        <w:suppressAutoHyphens w:val="0"/>
        <w:autoSpaceDN/>
        <w:spacing w:after="0" w:line="240" w:lineRule="auto"/>
        <w:ind w:left="709" w:right="708"/>
        <w:jc w:val="both"/>
        <w:textAlignment w:val="auto"/>
        <w:rPr>
          <w:rFonts w:ascii="Museo 300" w:eastAsia="Times New Roman" w:hAnsi="Museo 300" w:cs="Segoe UI"/>
          <w:sz w:val="16"/>
          <w:szCs w:val="16"/>
          <w:lang w:val="es-ES" w:eastAsia="es-SV"/>
        </w:rPr>
      </w:pPr>
    </w:p>
    <w:p w14:paraId="38EA5873" w14:textId="77777777" w:rsidR="00E64D27" w:rsidRPr="00E64D27" w:rsidRDefault="00E64D27" w:rsidP="007E30F9">
      <w:pPr>
        <w:suppressAutoHyphens w:val="0"/>
        <w:autoSpaceDN/>
        <w:spacing w:after="0" w:line="240" w:lineRule="auto"/>
        <w:ind w:left="709" w:right="708"/>
        <w:jc w:val="both"/>
        <w:textAlignment w:val="auto"/>
        <w:rPr>
          <w:rFonts w:ascii="Museo 300" w:eastAsia="Times New Roman" w:hAnsi="Museo 300" w:cs="Segoe UI"/>
          <w:sz w:val="16"/>
          <w:szCs w:val="16"/>
          <w:lang w:val="es-ES" w:eastAsia="es-SV"/>
        </w:rPr>
      </w:pPr>
      <w:r w:rsidRPr="00E64D27">
        <w:rPr>
          <w:rFonts w:ascii="Museo 300" w:eastAsia="Times New Roman" w:hAnsi="Museo 300" w:cs="Segoe UI"/>
          <w:sz w:val="16"/>
          <w:szCs w:val="16"/>
          <w:lang w:val="es-ES" w:eastAsia="es-SV"/>
        </w:rPr>
        <w:t xml:space="preserve">Por otra parte, con respecto al segundo punto planteado referente al que el voltaje utilizado en el cálculo de EEO no concuerda con el del suministro instalado “240 voltios” es importante aclarar los siguientes puntos: </w:t>
      </w:r>
    </w:p>
    <w:p w14:paraId="026CEF2C" w14:textId="77777777" w:rsidR="00C21068" w:rsidRPr="00F12D66" w:rsidRDefault="00C21068" w:rsidP="00F12D66">
      <w:pPr>
        <w:suppressAutoHyphens w:val="0"/>
        <w:autoSpaceDN/>
        <w:spacing w:after="0" w:line="240" w:lineRule="auto"/>
        <w:ind w:left="708" w:right="708" w:firstLine="1"/>
        <w:jc w:val="both"/>
        <w:textAlignment w:val="auto"/>
        <w:rPr>
          <w:rFonts w:ascii="Museo 300" w:eastAsia="Times New Roman" w:hAnsi="Museo 300" w:cs="Segoe UI"/>
          <w:sz w:val="16"/>
          <w:szCs w:val="16"/>
          <w:lang w:val="es-ES" w:eastAsia="es-SV"/>
        </w:rPr>
      </w:pPr>
    </w:p>
    <w:p w14:paraId="29E92827" w14:textId="77777777" w:rsidR="00E64D27" w:rsidRPr="00E64D27" w:rsidRDefault="00E64D27" w:rsidP="00E64D27">
      <w:pPr>
        <w:numPr>
          <w:ilvl w:val="0"/>
          <w:numId w:val="32"/>
        </w:numPr>
        <w:suppressAutoHyphens w:val="0"/>
        <w:autoSpaceDN/>
        <w:spacing w:after="200" w:line="240" w:lineRule="auto"/>
        <w:ind w:left="1276" w:right="708" w:hanging="142"/>
        <w:jc w:val="both"/>
        <w:textAlignment w:val="auto"/>
        <w:rPr>
          <w:rFonts w:ascii="Museo 300" w:eastAsia="Times New Roman" w:hAnsi="Museo 300" w:cs="Segoe UI"/>
          <w:sz w:val="16"/>
          <w:szCs w:val="16"/>
          <w:lang w:val="es-ES" w:eastAsia="es-SV"/>
        </w:rPr>
      </w:pPr>
      <w:r w:rsidRPr="00E64D27">
        <w:rPr>
          <w:rFonts w:ascii="Museo 300" w:eastAsia="Times New Roman" w:hAnsi="Museo 300" w:cs="Segoe UI"/>
          <w:sz w:val="16"/>
          <w:szCs w:val="16"/>
          <w:lang w:val="es-ES" w:eastAsia="es-SV"/>
        </w:rPr>
        <w:t>En un inmueble donde se encuentra instalado un suministro (como el de la denunciante con un nivel de tensión a 240 voltios entre fases este posee dos niveles de tensión:</w:t>
      </w:r>
    </w:p>
    <w:p w14:paraId="3B276222" w14:textId="77777777" w:rsidR="00E64D27" w:rsidRDefault="00E64D27" w:rsidP="00E64D27">
      <w:pPr>
        <w:numPr>
          <w:ilvl w:val="0"/>
          <w:numId w:val="3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E64D27">
        <w:rPr>
          <w:rFonts w:ascii="Museo 300" w:eastAsia="Times New Roman" w:hAnsi="Museo 300" w:cs="Segoe UI"/>
          <w:sz w:val="16"/>
          <w:szCs w:val="16"/>
          <w:lang w:val="es-ES" w:eastAsia="es-SV"/>
        </w:rPr>
        <w:t>El voltaje entre cada una de las fases y el conductor neutro es de 120 voltios (V</w:t>
      </w:r>
      <w:r w:rsidRPr="00E64D27">
        <w:rPr>
          <w:rFonts w:ascii="Museo 300" w:eastAsia="Times New Roman" w:hAnsi="Museo 300" w:cs="Segoe UI"/>
          <w:sz w:val="16"/>
          <w:szCs w:val="16"/>
          <w:vertAlign w:val="subscript"/>
          <w:lang w:val="es-ES" w:eastAsia="es-SV"/>
        </w:rPr>
        <w:t>an</w:t>
      </w:r>
      <w:r w:rsidRPr="00E64D27">
        <w:rPr>
          <w:rFonts w:ascii="Museo 300" w:eastAsia="Times New Roman" w:hAnsi="Museo 300" w:cs="Segoe UI"/>
          <w:sz w:val="16"/>
          <w:szCs w:val="16"/>
          <w:lang w:val="es-ES" w:eastAsia="es-SV"/>
        </w:rPr>
        <w:t xml:space="preserve"> = 120 voltios y </w:t>
      </w:r>
      <w:proofErr w:type="spellStart"/>
      <w:r w:rsidRPr="00E64D27">
        <w:rPr>
          <w:rFonts w:ascii="Museo 300" w:eastAsia="Times New Roman" w:hAnsi="Museo 300" w:cs="Segoe UI"/>
          <w:sz w:val="16"/>
          <w:szCs w:val="16"/>
          <w:lang w:val="es-ES" w:eastAsia="es-SV"/>
        </w:rPr>
        <w:t>V</w:t>
      </w:r>
      <w:r w:rsidRPr="00E64D27">
        <w:rPr>
          <w:rFonts w:ascii="Museo 300" w:eastAsia="Times New Roman" w:hAnsi="Museo 300" w:cs="Segoe UI"/>
          <w:sz w:val="16"/>
          <w:szCs w:val="16"/>
          <w:vertAlign w:val="subscript"/>
          <w:lang w:val="es-ES" w:eastAsia="es-SV"/>
        </w:rPr>
        <w:t>bn</w:t>
      </w:r>
      <w:proofErr w:type="spellEnd"/>
      <w:r w:rsidRPr="00E64D27">
        <w:rPr>
          <w:rFonts w:ascii="Museo 300" w:eastAsia="Times New Roman" w:hAnsi="Museo 300" w:cs="Segoe UI"/>
          <w:sz w:val="16"/>
          <w:szCs w:val="16"/>
          <w:lang w:val="es-ES" w:eastAsia="es-SV"/>
        </w:rPr>
        <w:t>= 120 voltios).</w:t>
      </w:r>
    </w:p>
    <w:p w14:paraId="7FE899D6" w14:textId="38FC1E69" w:rsidR="00E64D27" w:rsidRPr="00E64D27" w:rsidRDefault="00E64D27" w:rsidP="00E64D27">
      <w:pPr>
        <w:numPr>
          <w:ilvl w:val="0"/>
          <w:numId w:val="3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E64D27">
        <w:rPr>
          <w:rFonts w:ascii="Museo 300" w:eastAsia="Times New Roman" w:hAnsi="Museo 300" w:cs="Segoe UI"/>
          <w:sz w:val="16"/>
          <w:szCs w:val="16"/>
          <w:lang w:val="es-ES" w:eastAsia="es-SV"/>
        </w:rPr>
        <w:t xml:space="preserve"> El voltaje entre las dos fases es de 240 voltios (</w:t>
      </w:r>
      <w:proofErr w:type="spellStart"/>
      <w:r w:rsidRPr="00E64D27">
        <w:rPr>
          <w:rFonts w:ascii="Museo 300" w:eastAsia="Times New Roman" w:hAnsi="Museo 300" w:cs="Segoe UI"/>
          <w:sz w:val="16"/>
          <w:szCs w:val="16"/>
          <w:lang w:val="es-ES" w:eastAsia="es-SV"/>
        </w:rPr>
        <w:t>V</w:t>
      </w:r>
      <w:r w:rsidRPr="00E64D27">
        <w:rPr>
          <w:rFonts w:ascii="Museo 300" w:eastAsia="Times New Roman" w:hAnsi="Museo 300" w:cs="Segoe UI"/>
          <w:sz w:val="16"/>
          <w:szCs w:val="16"/>
          <w:vertAlign w:val="subscript"/>
          <w:lang w:val="es-ES" w:eastAsia="es-SV"/>
        </w:rPr>
        <w:t>ab</w:t>
      </w:r>
      <w:proofErr w:type="spellEnd"/>
      <w:r w:rsidRPr="00E64D27">
        <w:rPr>
          <w:rFonts w:ascii="Museo 300" w:eastAsia="Times New Roman" w:hAnsi="Museo 300" w:cs="Segoe UI"/>
          <w:sz w:val="16"/>
          <w:szCs w:val="16"/>
          <w:lang w:val="es-ES" w:eastAsia="es-SV"/>
        </w:rPr>
        <w:t xml:space="preserve">=240 voltios). </w:t>
      </w:r>
    </w:p>
    <w:p w14:paraId="4E0060A3" w14:textId="564C8387" w:rsidR="00F12D66" w:rsidRDefault="00E64D27" w:rsidP="00E64D27">
      <w:pPr>
        <w:numPr>
          <w:ilvl w:val="0"/>
          <w:numId w:val="32"/>
        </w:numPr>
        <w:suppressAutoHyphens w:val="0"/>
        <w:autoSpaceDN/>
        <w:spacing w:after="200" w:line="240" w:lineRule="auto"/>
        <w:ind w:left="1276" w:right="708" w:hanging="142"/>
        <w:jc w:val="both"/>
        <w:textAlignment w:val="auto"/>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E</w:t>
      </w:r>
      <w:r w:rsidRPr="00E64D27">
        <w:rPr>
          <w:rFonts w:ascii="Museo 300" w:eastAsia="Times New Roman" w:hAnsi="Museo 300" w:cs="Segoe UI"/>
          <w:sz w:val="16"/>
          <w:szCs w:val="16"/>
          <w:lang w:val="es-ES" w:eastAsia="es-SV"/>
        </w:rPr>
        <w:t xml:space="preserve">l cálculo de la potencia activa (P) en el suministro de la denunciante se puede realizar mediante las dos fórmulas que se presenta a continuación: </w:t>
      </w:r>
    </w:p>
    <w:p w14:paraId="505EC7E8" w14:textId="15319627" w:rsidR="00E64D27" w:rsidRPr="00E64D27" w:rsidRDefault="00E64D27" w:rsidP="00E64D27">
      <w:pPr>
        <w:suppressAutoHyphens w:val="0"/>
        <w:autoSpaceDN/>
        <w:spacing w:after="200" w:line="240" w:lineRule="auto"/>
        <w:ind w:left="1276" w:right="708"/>
        <w:jc w:val="both"/>
        <w:textAlignment w:val="auto"/>
        <w:rPr>
          <w:rFonts w:ascii="Museo 300" w:eastAsia="Times New Roman" w:hAnsi="Museo 300" w:cs="Segoe UI"/>
          <w:sz w:val="16"/>
          <w:szCs w:val="16"/>
          <w:lang w:val="es-ES" w:eastAsia="es-SV"/>
        </w:rPr>
      </w:pPr>
      <w:r>
        <w:rPr>
          <w:noProof/>
        </w:rPr>
        <w:drawing>
          <wp:inline distT="0" distB="0" distL="0" distR="0" wp14:anchorId="2A5A0334" wp14:editId="1E60AE0B">
            <wp:extent cx="3279057" cy="1086592"/>
            <wp:effectExtent l="0" t="0" r="0" b="0"/>
            <wp:docPr id="9" name="Imagen 9"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nterfaz de usuario gráfica, Texto, Aplicación, Correo electrónico&#10;&#10;Descripción generada automáticamente"/>
                    <pic:cNvPicPr/>
                  </pic:nvPicPr>
                  <pic:blipFill rotWithShape="1">
                    <a:blip r:embed="rId11"/>
                    <a:srcRect l="15499" t="45896" r="43836" b="32543"/>
                    <a:stretch/>
                  </pic:blipFill>
                  <pic:spPr bwMode="auto">
                    <a:xfrm>
                      <a:off x="0" y="0"/>
                      <a:ext cx="3301880" cy="1094155"/>
                    </a:xfrm>
                    <a:prstGeom prst="rect">
                      <a:avLst/>
                    </a:prstGeom>
                    <a:ln>
                      <a:noFill/>
                    </a:ln>
                    <a:extLst>
                      <a:ext uri="{53640926-AAD7-44D8-BBD7-CCE9431645EC}">
                        <a14:shadowObscured xmlns:a14="http://schemas.microsoft.com/office/drawing/2010/main"/>
                      </a:ext>
                    </a:extLst>
                  </pic:spPr>
                </pic:pic>
              </a:graphicData>
            </a:graphic>
          </wp:inline>
        </w:drawing>
      </w:r>
    </w:p>
    <w:p w14:paraId="18759E5B" w14:textId="77777777" w:rsidR="005525D0" w:rsidRPr="005525D0" w:rsidRDefault="005525D0" w:rsidP="007E30F9">
      <w:pPr>
        <w:spacing w:after="0" w:line="240" w:lineRule="auto"/>
        <w:ind w:left="709"/>
        <w:jc w:val="both"/>
        <w:rPr>
          <w:rFonts w:ascii="Museo 300" w:eastAsia="Times New Roman" w:hAnsi="Museo 300" w:cs="Segoe UI"/>
          <w:sz w:val="16"/>
          <w:szCs w:val="16"/>
          <w:lang w:val="es-ES" w:eastAsia="es-SV"/>
        </w:rPr>
      </w:pPr>
      <w:r w:rsidRPr="005525D0">
        <w:rPr>
          <w:rFonts w:ascii="Museo 300" w:eastAsia="Times New Roman" w:hAnsi="Museo 300" w:cs="Segoe UI"/>
          <w:sz w:val="16"/>
          <w:szCs w:val="16"/>
          <w:lang w:val="es-ES" w:eastAsia="es-SV"/>
        </w:rPr>
        <w:t xml:space="preserve">Bajo el contexto anterior, el voltaje (120 voltios) utilizado por EEO para el cálculo de la ENR es aceptable ya que hizo uso de la fórmula 1 antes planteada. Por lo anterior el segundo punto planteado en la prueba documental # 3 no es una incongruencia. </w:t>
      </w:r>
    </w:p>
    <w:p w14:paraId="7348C081" w14:textId="77777777" w:rsidR="005525D0" w:rsidRPr="005525D0" w:rsidRDefault="005525D0" w:rsidP="007E30F9">
      <w:pPr>
        <w:spacing w:after="0" w:line="240" w:lineRule="auto"/>
        <w:ind w:left="709"/>
        <w:jc w:val="both"/>
        <w:rPr>
          <w:rFonts w:ascii="Museo 300" w:eastAsia="Times New Roman" w:hAnsi="Museo 300" w:cs="Segoe UI"/>
          <w:sz w:val="16"/>
          <w:szCs w:val="16"/>
          <w:lang w:val="es-ES" w:eastAsia="es-SV"/>
        </w:rPr>
      </w:pPr>
    </w:p>
    <w:p w14:paraId="490DFE96" w14:textId="55CF4FDA" w:rsidR="005525D0" w:rsidRPr="005525D0" w:rsidRDefault="005525D0" w:rsidP="007E30F9">
      <w:pPr>
        <w:spacing w:after="0" w:line="240" w:lineRule="auto"/>
        <w:ind w:left="709"/>
        <w:jc w:val="both"/>
        <w:rPr>
          <w:rFonts w:ascii="Museo 300" w:eastAsia="Times New Roman" w:hAnsi="Museo 300" w:cs="Segoe UI"/>
          <w:sz w:val="16"/>
          <w:szCs w:val="16"/>
          <w:lang w:val="es-ES" w:eastAsia="es-SV"/>
        </w:rPr>
      </w:pPr>
      <w:r w:rsidRPr="005525D0">
        <w:rPr>
          <w:rFonts w:ascii="Museo 300" w:eastAsia="Times New Roman" w:hAnsi="Museo 300" w:cs="Segoe UI"/>
          <w:sz w:val="16"/>
          <w:szCs w:val="16"/>
          <w:lang w:val="es-ES" w:eastAsia="es-SV"/>
        </w:rPr>
        <w:t xml:space="preserve">Por lo anteriormente expuesto, en lo que respecta al escrito presentado por la </w:t>
      </w:r>
      <w:r w:rsidR="00C8303D">
        <w:rPr>
          <w:rFonts w:ascii="Museo 300" w:eastAsia="Times New Roman" w:hAnsi="Museo 300" w:cs="Segoe UI"/>
          <w:sz w:val="16"/>
          <w:szCs w:val="16"/>
          <w:lang w:val="es-ES" w:eastAsia="es-SV"/>
        </w:rPr>
        <w:t>XXX</w:t>
      </w:r>
      <w:r w:rsidRPr="005525D0">
        <w:rPr>
          <w:rFonts w:ascii="Museo 300" w:eastAsia="Times New Roman" w:hAnsi="Museo 300" w:cs="Segoe UI"/>
          <w:sz w:val="16"/>
          <w:szCs w:val="16"/>
          <w:lang w:val="es-ES" w:eastAsia="es-SV"/>
        </w:rPr>
        <w:t xml:space="preserve"> en fecha 22 de marzo de 2022, se concluye que la usuaria no ha presentado argumentos con los cuales puedan ser desvirtuadas las pruebas presentadas por EEO, referente a la condición irregular encontrada su suministro en fecha 18 de octubre de 2021</w:t>
      </w:r>
      <w:r>
        <w:rPr>
          <w:rFonts w:ascii="Museo 300" w:eastAsia="Times New Roman" w:hAnsi="Museo 300" w:cs="Segoe UI"/>
          <w:sz w:val="16"/>
          <w:szCs w:val="16"/>
          <w:lang w:val="es-ES" w:eastAsia="es-SV"/>
        </w:rPr>
        <w:t xml:space="preserve"> (…).</w:t>
      </w:r>
    </w:p>
    <w:p w14:paraId="276E5D51" w14:textId="77777777" w:rsidR="00F12D66" w:rsidRDefault="00F12D66" w:rsidP="007E30F9">
      <w:pPr>
        <w:spacing w:after="0" w:line="240" w:lineRule="auto"/>
        <w:ind w:left="709"/>
        <w:jc w:val="both"/>
        <w:rPr>
          <w:rFonts w:ascii="Museo Sans 300" w:hAnsi="Museo Sans 300"/>
          <w:sz w:val="20"/>
          <w:szCs w:val="20"/>
          <w:u w:val="single"/>
        </w:rPr>
      </w:pPr>
    </w:p>
    <w:p w14:paraId="3B8D8229" w14:textId="4FFEBA47" w:rsidR="00263E33" w:rsidRDefault="00EA2B9C" w:rsidP="007977FD">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1B7AC981" w14:textId="77777777" w:rsidR="005525D0" w:rsidRPr="005525D0" w:rsidRDefault="00A416D1" w:rsidP="005525D0">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 xml:space="preserve"> </w:t>
      </w:r>
      <w:r w:rsidR="00C85B37">
        <w:rPr>
          <w:rFonts w:ascii="Museo 300" w:eastAsia="Times New Roman" w:hAnsi="Museo 300" w:cs="Segoe UI"/>
          <w:sz w:val="16"/>
          <w:szCs w:val="16"/>
          <w:lang w:val="es-ES" w:eastAsia="es-SV"/>
        </w:rPr>
        <w:t>(…)</w:t>
      </w:r>
      <w:r w:rsidR="00F12D66">
        <w:rPr>
          <w:rFonts w:ascii="Museo 300" w:eastAsia="Times New Roman" w:hAnsi="Museo 300" w:cs="Segoe UI"/>
          <w:sz w:val="16"/>
          <w:szCs w:val="16"/>
          <w:lang w:val="es-ES" w:eastAsia="es-SV"/>
        </w:rPr>
        <w:t xml:space="preserve"> </w:t>
      </w:r>
      <w:r w:rsidR="005525D0" w:rsidRPr="005525D0">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6AF28F29" w14:textId="77777777" w:rsidR="005525D0" w:rsidRPr="005525D0" w:rsidRDefault="005525D0" w:rsidP="005525D0">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5525D0">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A partir de la información a la que se ha tenido acceso en la presente investigación, se plantean las siguientes valoraciones con respecto al método a utilizar por el CAU para el cálculo de la ENR:</w:t>
      </w:r>
    </w:p>
    <w:p w14:paraId="00B1607F" w14:textId="77777777" w:rsidR="005525D0" w:rsidRPr="005525D0" w:rsidRDefault="005525D0" w:rsidP="00317BAF">
      <w:pPr>
        <w:numPr>
          <w:ilvl w:val="0"/>
          <w:numId w:val="7"/>
        </w:numPr>
        <w:suppressAutoHyphens w:val="0"/>
        <w:autoSpaceDN/>
        <w:spacing w:after="200" w:line="240" w:lineRule="auto"/>
        <w:ind w:right="708" w:hanging="230"/>
        <w:jc w:val="both"/>
        <w:textAlignment w:val="auto"/>
        <w:rPr>
          <w:rFonts w:ascii="Museo 300" w:eastAsia="Times New Roman" w:hAnsi="Museo 300" w:cs="Segoe UI"/>
          <w:sz w:val="16"/>
          <w:szCs w:val="16"/>
          <w:lang w:val="es-ES" w:eastAsia="es-SV"/>
        </w:rPr>
      </w:pPr>
      <w:r w:rsidRPr="005525D0">
        <w:rPr>
          <w:rFonts w:ascii="Museo 300" w:eastAsia="Times New Roman" w:hAnsi="Museo 300" w:cs="Segoe UI"/>
          <w:sz w:val="16"/>
          <w:szCs w:val="16"/>
          <w:lang w:val="es-ES" w:eastAsia="es-SV"/>
        </w:rPr>
        <w:t xml:space="preserve">Con la finalidad de mejorar la representatividad del consumo mensual promedio, esta superintendencia define que, para casos como este donde se tiene la prueba técnica del porcentaje de desviación del equipo medidor, el método a utilizar es dicho porcentaje de desviación, tal y como está establecido en el literal f) del artículo 5.2 del Procedimiento contenido en el acuerdo </w:t>
      </w:r>
      <w:proofErr w:type="spellStart"/>
      <w:r w:rsidRPr="005525D0">
        <w:rPr>
          <w:rFonts w:ascii="Museo 300" w:eastAsia="Times New Roman" w:hAnsi="Museo 300" w:cs="Segoe UI"/>
          <w:sz w:val="16"/>
          <w:szCs w:val="16"/>
          <w:lang w:val="es-ES" w:eastAsia="es-SV"/>
        </w:rPr>
        <w:t>N.°</w:t>
      </w:r>
      <w:proofErr w:type="spellEnd"/>
      <w:r w:rsidRPr="005525D0">
        <w:rPr>
          <w:rFonts w:ascii="Museo 300" w:eastAsia="Times New Roman" w:hAnsi="Museo 300" w:cs="Segoe UI"/>
          <w:sz w:val="16"/>
          <w:szCs w:val="16"/>
          <w:lang w:val="es-ES" w:eastAsia="es-SV"/>
        </w:rPr>
        <w:t xml:space="preserve"> 283-E-2011.</w:t>
      </w:r>
    </w:p>
    <w:p w14:paraId="71D316C9" w14:textId="28B98F21" w:rsidR="00C85B37" w:rsidRDefault="005525D0" w:rsidP="00317BAF">
      <w:pPr>
        <w:suppressAutoHyphens w:val="0"/>
        <w:autoSpaceDN/>
        <w:spacing w:after="200" w:line="240" w:lineRule="auto"/>
        <w:ind w:left="1081" w:right="708" w:firstLine="1"/>
        <w:jc w:val="both"/>
        <w:textAlignment w:val="auto"/>
        <w:rPr>
          <w:rFonts w:ascii="Museo 300" w:eastAsia="Times New Roman" w:hAnsi="Museo 300" w:cs="Segoe UI"/>
          <w:sz w:val="16"/>
          <w:szCs w:val="16"/>
          <w:lang w:val="es-ES" w:eastAsia="es-SV"/>
        </w:rPr>
      </w:pPr>
      <w:r w:rsidRPr="005525D0">
        <w:rPr>
          <w:rFonts w:ascii="Museo 300" w:eastAsia="Times New Roman" w:hAnsi="Museo 300" w:cs="Segoe UI"/>
          <w:sz w:val="16"/>
          <w:szCs w:val="16"/>
          <w:lang w:val="es-ES" w:eastAsia="es-SV"/>
        </w:rPr>
        <w:t>Según la Metodología para el Control de Equipos de Medición emitido por SIGET contenido en el Anexo E del acuerdo 192-E-2004, el método para la determinación del registro de porcentaje promedio de los medidores electrónicos es el siguiente</w:t>
      </w:r>
      <w:r>
        <w:rPr>
          <w:rFonts w:ascii="Museo 300" w:eastAsia="Times New Roman" w:hAnsi="Museo 300" w:cs="Segoe UI"/>
          <w:sz w:val="16"/>
          <w:szCs w:val="16"/>
          <w:lang w:val="es-ES" w:eastAsia="es-SV"/>
        </w:rPr>
        <w:t>:</w:t>
      </w:r>
    </w:p>
    <w:p w14:paraId="71B4BED3" w14:textId="2EC69665" w:rsidR="00317BAF" w:rsidRDefault="00317BAF" w:rsidP="00317BAF">
      <w:pPr>
        <w:suppressAutoHyphens w:val="0"/>
        <w:autoSpaceDN/>
        <w:spacing w:after="200" w:line="240" w:lineRule="auto"/>
        <w:ind w:left="1081" w:right="708" w:firstLine="1"/>
        <w:jc w:val="center"/>
        <w:textAlignment w:val="auto"/>
        <w:rPr>
          <w:rFonts w:ascii="Museo 300" w:eastAsia="Times New Roman" w:hAnsi="Museo 300" w:cs="Segoe UI"/>
          <w:sz w:val="16"/>
          <w:szCs w:val="16"/>
          <w:lang w:val="es-ES" w:eastAsia="es-SV"/>
        </w:rPr>
      </w:pPr>
      <w:r w:rsidRPr="00317BAF">
        <w:rPr>
          <w:rFonts w:ascii="Museo 300" w:eastAsia="Times New Roman" w:hAnsi="Museo 300" w:cs="Segoe UI"/>
          <w:noProof/>
          <w:sz w:val="16"/>
          <w:szCs w:val="16"/>
          <w:lang w:val="es-ES" w:eastAsia="es-SV"/>
        </w:rPr>
        <w:drawing>
          <wp:inline distT="0" distB="0" distL="0" distR="0" wp14:anchorId="13845BD0" wp14:editId="78303B1F">
            <wp:extent cx="3267943" cy="397823"/>
            <wp:effectExtent l="0" t="0" r="0" b="2540"/>
            <wp:docPr id="10" name="Imagen 10" descr="Interfaz de usuario gráfica, Texto,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nterfaz de usuario gráfica, Texto, Aplicación, Word&#10;&#10;Descripción generada automáticamente"/>
                    <pic:cNvPicPr/>
                  </pic:nvPicPr>
                  <pic:blipFill rotWithShape="1">
                    <a:blip r:embed="rId12"/>
                    <a:srcRect l="24670" t="49722" r="41383" b="41262"/>
                    <a:stretch/>
                  </pic:blipFill>
                  <pic:spPr bwMode="auto">
                    <a:xfrm>
                      <a:off x="0" y="0"/>
                      <a:ext cx="3315551" cy="403619"/>
                    </a:xfrm>
                    <a:prstGeom prst="rect">
                      <a:avLst/>
                    </a:prstGeom>
                    <a:ln>
                      <a:noFill/>
                    </a:ln>
                    <a:extLst>
                      <a:ext uri="{53640926-AAD7-44D8-BBD7-CCE9431645EC}">
                        <a14:shadowObscured xmlns:a14="http://schemas.microsoft.com/office/drawing/2010/main"/>
                      </a:ext>
                    </a:extLst>
                  </pic:spPr>
                </pic:pic>
              </a:graphicData>
            </a:graphic>
          </wp:inline>
        </w:drawing>
      </w:r>
    </w:p>
    <w:p w14:paraId="61A5A8BD" w14:textId="77777777" w:rsidR="00317BAF" w:rsidRPr="00317BAF" w:rsidRDefault="00317BAF" w:rsidP="00317BAF">
      <w:pPr>
        <w:suppressAutoHyphens w:val="0"/>
        <w:autoSpaceDN/>
        <w:spacing w:after="200" w:line="240" w:lineRule="auto"/>
        <w:ind w:left="1134" w:right="708"/>
        <w:jc w:val="both"/>
        <w:textAlignment w:val="auto"/>
        <w:rPr>
          <w:rFonts w:ascii="Museo 300" w:eastAsia="Times New Roman" w:hAnsi="Museo 300" w:cs="Segoe UI"/>
          <w:sz w:val="16"/>
          <w:szCs w:val="16"/>
          <w:lang w:val="es-ES" w:eastAsia="es-SV"/>
        </w:rPr>
      </w:pPr>
      <w:r w:rsidRPr="00317BAF">
        <w:rPr>
          <w:rFonts w:ascii="Museo 300" w:eastAsia="Times New Roman" w:hAnsi="Museo 300" w:cs="Segoe UI"/>
          <w:sz w:val="16"/>
          <w:szCs w:val="16"/>
          <w:lang w:val="es-ES" w:eastAsia="es-SV"/>
        </w:rPr>
        <w:t>Con base a la fórmula anterior, se determina que la energía que fue consumida y debidamente registrada por el medidor es solamente el 36.88%, valor que fue calculado según el método antes mencionado aprobado por SIGET; es decir en el suministro no se estuvo registrando un 61.12 % de la energía real consumida, dicho porcentaje como resultado de la manipulación interna del equipo de medición.</w:t>
      </w:r>
    </w:p>
    <w:p w14:paraId="54C27F32" w14:textId="77777777" w:rsidR="00317BAF" w:rsidRDefault="00317BAF" w:rsidP="00317BAF">
      <w:pPr>
        <w:pStyle w:val="Prrafodelista"/>
        <w:numPr>
          <w:ilvl w:val="0"/>
          <w:numId w:val="7"/>
        </w:numPr>
        <w:suppressAutoHyphens w:val="0"/>
        <w:autoSpaceDN/>
        <w:spacing w:after="200"/>
        <w:ind w:left="1560" w:right="708" w:hanging="284"/>
        <w:jc w:val="both"/>
        <w:textAlignment w:val="auto"/>
        <w:rPr>
          <w:rFonts w:ascii="Museo 300" w:hAnsi="Museo 300" w:cs="Segoe UI"/>
          <w:sz w:val="16"/>
          <w:szCs w:val="16"/>
          <w:lang w:eastAsia="es-SV"/>
        </w:rPr>
      </w:pPr>
      <w:r w:rsidRPr="00317BAF">
        <w:rPr>
          <w:rFonts w:ascii="Museo 300" w:hAnsi="Museo 300" w:cs="Segoe UI"/>
          <w:sz w:val="16"/>
          <w:szCs w:val="16"/>
          <w:lang w:eastAsia="es-SV"/>
        </w:rPr>
        <w:t>De tal manera que el CAU establece que se utilizará para la recuperación de la energía no registrada el porcentaje de desviación determinado en prueba de laboratorio efectuado por la distribuidora que es de 61.12%.</w:t>
      </w:r>
    </w:p>
    <w:p w14:paraId="7DFF10AD" w14:textId="5BA1F53E" w:rsidR="00317BAF" w:rsidRDefault="00317BAF" w:rsidP="00317BAF">
      <w:pPr>
        <w:pStyle w:val="Prrafodelista"/>
        <w:numPr>
          <w:ilvl w:val="0"/>
          <w:numId w:val="7"/>
        </w:numPr>
        <w:suppressAutoHyphens w:val="0"/>
        <w:autoSpaceDN/>
        <w:spacing w:after="200"/>
        <w:ind w:left="1560" w:right="708" w:hanging="284"/>
        <w:jc w:val="both"/>
        <w:textAlignment w:val="auto"/>
        <w:rPr>
          <w:rFonts w:ascii="Museo 300" w:hAnsi="Museo 300" w:cs="Segoe UI"/>
          <w:sz w:val="16"/>
          <w:szCs w:val="16"/>
          <w:lang w:eastAsia="es-SV"/>
        </w:rPr>
      </w:pPr>
      <w:r w:rsidRPr="00317BAF">
        <w:rPr>
          <w:rFonts w:ascii="Museo 300" w:hAnsi="Museo 300" w:cs="Segoe UI"/>
          <w:sz w:val="16"/>
          <w:szCs w:val="16"/>
          <w:lang w:eastAsia="es-SV"/>
        </w:rPr>
        <w:t>Se determina qué, el período retroactivo de recuperación corresponde a 180 días comprendidos entre el 21 de abril hasta 18 de octubre de 2021. A continuación, se muestra tabla elaborada correspondiente a los valores reales de consumo en el periodo retroactivo equivalente a 180 días</w:t>
      </w:r>
      <w:r w:rsidR="00782BE7">
        <w:rPr>
          <w:rFonts w:ascii="Museo 300" w:hAnsi="Museo 300" w:cs="Segoe UI"/>
          <w:sz w:val="16"/>
          <w:szCs w:val="16"/>
          <w:lang w:eastAsia="es-SV"/>
        </w:rPr>
        <w:t xml:space="preserve"> (…).</w:t>
      </w:r>
    </w:p>
    <w:p w14:paraId="6F4A29DB" w14:textId="3FB60FF5" w:rsidR="00782BE7" w:rsidRDefault="00782BE7" w:rsidP="00782BE7">
      <w:pPr>
        <w:suppressAutoHyphens w:val="0"/>
        <w:autoSpaceDN/>
        <w:spacing w:after="200"/>
        <w:ind w:left="1134" w:right="708"/>
        <w:jc w:val="both"/>
        <w:textAlignment w:val="auto"/>
        <w:rPr>
          <w:rFonts w:ascii="Museo 300" w:hAnsi="Museo 300" w:cs="Segoe UI"/>
          <w:sz w:val="16"/>
          <w:szCs w:val="16"/>
          <w:lang w:val="es-ES" w:eastAsia="es-SV"/>
        </w:rPr>
      </w:pPr>
      <w:r w:rsidRPr="00782BE7">
        <w:rPr>
          <w:rFonts w:ascii="Museo 300" w:hAnsi="Museo 300" w:cs="Segoe UI"/>
          <w:sz w:val="16"/>
          <w:szCs w:val="16"/>
          <w:lang w:val="es-ES" w:eastAsia="es-SV"/>
        </w:rPr>
        <w:t>Con los datos resultantes del análisis del CAU, se estableció que el monto de la ENR máximo al que tiene derecho EEO a recuperar corresponde a 1,750 kWh, equivalente a la cantidad de cuatrocientos treinta y ocho 40/100 dólares de los Estados Unidos de América (USD 438.40) IVA incluido</w:t>
      </w:r>
      <w:r>
        <w:rPr>
          <w:rFonts w:ascii="Museo 300" w:hAnsi="Museo 300" w:cs="Segoe UI"/>
          <w:sz w:val="16"/>
          <w:szCs w:val="16"/>
          <w:lang w:val="es-ES" w:eastAsia="es-SV"/>
        </w:rPr>
        <w:t>.</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7A2201D0" w14:textId="22CC92FB" w:rsidR="00B81079" w:rsidRPr="00BA04BD" w:rsidRDefault="00BA04BD" w:rsidP="00B81079">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BA04BD">
        <w:rPr>
          <w:rFonts w:ascii="Museo 300" w:hAnsi="Museo 300" w:cs="Segoe UI"/>
          <w:color w:val="000000"/>
          <w:sz w:val="16"/>
          <w:szCs w:val="16"/>
          <w:shd w:val="clear" w:color="auto" w:fill="FFFFFF"/>
        </w:rPr>
        <w:t>El</w:t>
      </w:r>
      <w:r w:rsidR="00782BE7">
        <w:rPr>
          <w:rFonts w:ascii="Museo 300" w:hAnsi="Museo 300" w:cs="Segoe UI"/>
          <w:color w:val="000000"/>
          <w:sz w:val="16"/>
          <w:szCs w:val="16"/>
          <w:shd w:val="clear" w:color="auto" w:fill="FFFFFF"/>
        </w:rPr>
        <w:t xml:space="preserve"> </w:t>
      </w:r>
      <w:r w:rsidR="00782BE7" w:rsidRPr="00782BE7">
        <w:rPr>
          <w:rFonts w:ascii="Museo 300" w:hAnsi="Museo 300" w:cs="Segoe UI"/>
          <w:color w:val="000000"/>
          <w:sz w:val="16"/>
          <w:szCs w:val="16"/>
          <w:shd w:val="clear" w:color="auto" w:fill="FFFFFF"/>
          <w:lang w:val="es-SV"/>
        </w:rPr>
        <w:t xml:space="preserve">CAU determina con base en el análisis efectuado a las pruebas presentadas por las partes involucradas, que existió una condición irregular en el suministro con NIC </w:t>
      </w:r>
      <w:r w:rsidR="00ED170D">
        <w:rPr>
          <w:rFonts w:ascii="Museo 300" w:hAnsi="Museo 300" w:cs="Segoe UI"/>
          <w:color w:val="000000"/>
          <w:sz w:val="16"/>
          <w:szCs w:val="16"/>
          <w:shd w:val="clear" w:color="auto" w:fill="FFFFFF"/>
          <w:lang w:val="es-SV"/>
        </w:rPr>
        <w:t>XXX</w:t>
      </w:r>
      <w:r w:rsidR="00782BE7" w:rsidRPr="00782BE7">
        <w:rPr>
          <w:rFonts w:ascii="Museo 300" w:hAnsi="Museo 300" w:cs="Segoe UI"/>
          <w:color w:val="000000"/>
          <w:sz w:val="16"/>
          <w:szCs w:val="16"/>
          <w:shd w:val="clear" w:color="auto" w:fill="FFFFFF"/>
          <w:lang w:val="es-SV"/>
        </w:rPr>
        <w:t>, consistente en la alteración interna del equipo medidor, con la finalidad de evitar el correcto registro de la energía consumida en el inmueble; por tanto, EEO tiene derecho a recuperar la energía que fue consumida y no registrada, tal y como está estipulado en el Procedimiento para Investigar la Existencia de Condiciones Irregulares en el suministro de Energía Eléctrica del Usuario Final.</w:t>
      </w:r>
    </w:p>
    <w:p w14:paraId="14A867D4" w14:textId="209735F1" w:rsidR="00782BE7" w:rsidRPr="00782BE7" w:rsidRDefault="00782BE7" w:rsidP="00782BE7">
      <w:pPr>
        <w:pStyle w:val="Prrafodelista"/>
        <w:numPr>
          <w:ilvl w:val="0"/>
          <w:numId w:val="9"/>
        </w:numPr>
        <w:spacing w:after="200"/>
        <w:ind w:right="708"/>
        <w:jc w:val="both"/>
        <w:textAlignment w:val="auto"/>
        <w:rPr>
          <w:rFonts w:ascii="Museo 300" w:eastAsia="Arial" w:hAnsi="Museo 300"/>
          <w:color w:val="000000" w:themeColor="text1"/>
          <w:sz w:val="16"/>
          <w:szCs w:val="16"/>
        </w:rPr>
      </w:pPr>
      <w:r w:rsidRPr="00782BE7">
        <w:rPr>
          <w:rFonts w:ascii="Museo 300" w:eastAsia="Arial" w:hAnsi="Museo 300"/>
          <w:color w:val="000000" w:themeColor="text1"/>
          <w:sz w:val="16"/>
          <w:szCs w:val="16"/>
        </w:rPr>
        <w:t>Conforme con el análisis efectuado en el presente informe, se determina que la cantidad de mil setecientos veintitrés 58/100 dólares de los Estados Unidos de América (USD 1,723.58) IVA incluido, cobrados por la sociedad EEO en concepto de ENR en el suministro, debe de rectificarse.</w:t>
      </w:r>
    </w:p>
    <w:p w14:paraId="4BAB16C4" w14:textId="63FD2E7F" w:rsidR="00562498" w:rsidRPr="00B81079" w:rsidRDefault="00782BE7" w:rsidP="00782BE7">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782BE7">
        <w:rPr>
          <w:rFonts w:ascii="Museo 300" w:eastAsia="Arial" w:hAnsi="Museo 300"/>
          <w:color w:val="000000" w:themeColor="text1"/>
          <w:sz w:val="16"/>
          <w:szCs w:val="16"/>
        </w:rPr>
        <w:t xml:space="preserve">Se establece que el monto a recuperar por parte de la sociedad EEO en concepto de energía no registrada, asciende a la cantidad de cuatrocientos treinta y ocho 40/100 dólares de los Estados Unidos de América (USD 438.40) IVA incluido; además, la distribuidora podrá efectuar el cobro de los intereses generados tal y como </w:t>
      </w:r>
      <w:r w:rsidRPr="00782BE7">
        <w:rPr>
          <w:rFonts w:ascii="Museo 300" w:eastAsia="Arial" w:hAnsi="Museo 300"/>
          <w:color w:val="000000" w:themeColor="text1"/>
          <w:sz w:val="16"/>
          <w:szCs w:val="16"/>
        </w:rPr>
        <w:lastRenderedPageBreak/>
        <w:t xml:space="preserve">se indica en el artículo 36 de los Términos y Condiciones Generales al Consumidor Final del Pliego Tarifario del año 2021 </w:t>
      </w:r>
      <w:r w:rsidR="00562498" w:rsidRPr="00B81079">
        <w:rPr>
          <w:rFonts w:ascii="Museo 300" w:eastAsia="Arial" w:hAnsi="Museo 300"/>
          <w:color w:val="000000" w:themeColor="text1"/>
          <w:sz w:val="16"/>
          <w:szCs w:val="16"/>
        </w:rPr>
        <w:t>[…]</w:t>
      </w:r>
      <w:r w:rsidR="007B6E8E" w:rsidRPr="00B81079">
        <w:rPr>
          <w:rFonts w:ascii="Museo 300" w:eastAsia="Arial" w:hAnsi="Museo 300"/>
          <w:color w:val="000000" w:themeColor="text1"/>
          <w:sz w:val="16"/>
          <w:szCs w:val="16"/>
        </w:rPr>
        <w:t>”</w:t>
      </w:r>
      <w:r>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565BE1D9"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EE2C0A">
        <w:rPr>
          <w:rFonts w:ascii="Museo Sans 300" w:hAnsi="Museo Sans 300"/>
          <w:sz w:val="20"/>
          <w:szCs w:val="20"/>
          <w:lang w:val="es-SV"/>
        </w:rPr>
        <w:t>1</w:t>
      </w:r>
      <w:r w:rsidR="00B447FC">
        <w:rPr>
          <w:rFonts w:ascii="Museo Sans 300" w:hAnsi="Museo Sans 300"/>
          <w:sz w:val="20"/>
          <w:szCs w:val="20"/>
          <w:lang w:val="es-SV"/>
        </w:rPr>
        <w:t>3</w:t>
      </w:r>
      <w:r w:rsidR="00B81079">
        <w:rPr>
          <w:rFonts w:ascii="Museo Sans 300" w:hAnsi="Museo Sans 300"/>
          <w:sz w:val="20"/>
          <w:szCs w:val="20"/>
          <w:lang w:val="es-SV"/>
        </w:rPr>
        <w:t>00</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B81079">
        <w:rPr>
          <w:rFonts w:ascii="Museo Sans 300" w:hAnsi="Museo Sans 300"/>
          <w:sz w:val="20"/>
          <w:szCs w:val="20"/>
          <w:lang w:val="es-SV"/>
        </w:rPr>
        <w:t>veintitrés de junio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C8303D">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0DACC5D" w14:textId="013F253C" w:rsidR="00DA48F0" w:rsidRPr="00F267E4" w:rsidRDefault="00765EB6" w:rsidP="00DA48F0">
      <w:pPr>
        <w:pStyle w:val="paragraph"/>
        <w:spacing w:before="0" w:after="0"/>
        <w:ind w:left="426"/>
        <w:jc w:val="both"/>
        <w:rPr>
          <w:rStyle w:val="normaltextrun"/>
          <w:rFonts w:ascii="Museo Sans 300" w:eastAsia="Museo Sans" w:hAnsi="Museo Sans 300" w:cs="Segoe UI"/>
          <w:sz w:val="20"/>
          <w:szCs w:val="20"/>
          <w:lang w:val="es-ES"/>
        </w:rPr>
      </w:pPr>
      <w:r w:rsidRPr="70478C62">
        <w:rPr>
          <w:rFonts w:ascii="Museo Sans 300" w:hAnsi="Museo Sans 300" w:cs="Segoe UI"/>
          <w:sz w:val="20"/>
          <w:szCs w:val="20"/>
          <w:lang w:val="es-ES" w:eastAsia="es-ES"/>
        </w:rPr>
        <w:t xml:space="preserve">El citado acuerdo fue notificado </w:t>
      </w:r>
      <w:r w:rsidR="00DA48F0">
        <w:rPr>
          <w:rFonts w:ascii="Museo Sans 300" w:hAnsi="Museo Sans 300"/>
          <w:sz w:val="20"/>
          <w:szCs w:val="20"/>
        </w:rPr>
        <w:t xml:space="preserve">a </w:t>
      </w:r>
      <w:r w:rsidR="00DA48F0" w:rsidRPr="00AB4369">
        <w:rPr>
          <w:rFonts w:ascii="Museo Sans 300" w:hAnsi="Museo Sans 300"/>
          <w:sz w:val="20"/>
          <w:szCs w:val="20"/>
        </w:rPr>
        <w:t>la</w:t>
      </w:r>
      <w:r w:rsidR="00C25D1B">
        <w:rPr>
          <w:rFonts w:ascii="Museo Sans 300" w:hAnsi="Museo Sans 300"/>
          <w:sz w:val="20"/>
          <w:szCs w:val="20"/>
        </w:rPr>
        <w:t>s partes el día veintiocho de junio</w:t>
      </w:r>
      <w:r w:rsidR="00DA48F0">
        <w:rPr>
          <w:rFonts w:ascii="Museo Sans 300" w:hAnsi="Museo Sans 300"/>
          <w:sz w:val="20"/>
          <w:szCs w:val="20"/>
          <w:lang w:val="es-ES_tradnl"/>
        </w:rPr>
        <w:t xml:space="preserve"> de este año</w:t>
      </w:r>
      <w:r w:rsidR="00DA48F0" w:rsidRPr="00D87DF2">
        <w:rPr>
          <w:rFonts w:ascii="Museo Sans 300" w:hAnsi="Museo Sans 300"/>
          <w:sz w:val="20"/>
          <w:szCs w:val="20"/>
          <w:lang w:val="es-ES_tradnl"/>
        </w:rPr>
        <w:t>, por lo que el plazo finalizó</w:t>
      </w:r>
      <w:r w:rsidR="002076EF">
        <w:rPr>
          <w:rFonts w:ascii="Museo Sans 300" w:hAnsi="Museo Sans 300"/>
          <w:sz w:val="20"/>
          <w:szCs w:val="20"/>
          <w:lang w:val="es-ES_tradnl"/>
        </w:rPr>
        <w:t xml:space="preserve"> el día </w:t>
      </w:r>
      <w:r w:rsidR="00C25D1B">
        <w:rPr>
          <w:rFonts w:ascii="Museo Sans 300" w:hAnsi="Museo Sans 300"/>
          <w:sz w:val="20"/>
          <w:szCs w:val="20"/>
          <w:lang w:val="es-ES_tradnl"/>
        </w:rPr>
        <w:t>once de julio</w:t>
      </w:r>
      <w:r w:rsidR="00644D84">
        <w:rPr>
          <w:rFonts w:ascii="Museo Sans 300" w:hAnsi="Museo Sans 300"/>
          <w:sz w:val="20"/>
          <w:szCs w:val="20"/>
          <w:lang w:val="es-ES_tradnl"/>
        </w:rPr>
        <w:t xml:space="preserve"> del mismo</w:t>
      </w:r>
      <w:r w:rsidR="00DA48F0">
        <w:rPr>
          <w:rFonts w:ascii="Museo Sans 300" w:hAnsi="Museo Sans 300"/>
          <w:sz w:val="20"/>
          <w:szCs w:val="20"/>
          <w:lang w:val="es-ES_tradnl"/>
        </w:rPr>
        <w:t xml:space="preserve"> año</w:t>
      </w:r>
      <w:r w:rsidR="00DA48F0">
        <w:rPr>
          <w:rFonts w:ascii="Museo Sans 300" w:hAnsi="Museo Sans 300" w:cs="Arial"/>
          <w:sz w:val="20"/>
          <w:szCs w:val="20"/>
        </w:rPr>
        <w:t>.</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7ADAF6CE" w14:textId="34B86024"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C25D1B">
        <w:rPr>
          <w:rFonts w:ascii="Museo Sans 300" w:eastAsia="Times New Roman" w:hAnsi="Museo Sans 300" w:cs="Times New Roman"/>
          <w:sz w:val="20"/>
          <w:szCs w:val="20"/>
          <w:lang w:eastAsia="es-ES"/>
        </w:rPr>
        <w:t>seis</w:t>
      </w:r>
      <w:r w:rsidR="00487556">
        <w:rPr>
          <w:rFonts w:ascii="Museo Sans 300" w:eastAsia="Times New Roman" w:hAnsi="Museo Sans 300" w:cs="Times New Roman"/>
          <w:sz w:val="20"/>
          <w:szCs w:val="20"/>
          <w:lang w:eastAsia="es-ES"/>
        </w:rPr>
        <w:t xml:space="preserve"> de jul</w:t>
      </w:r>
      <w:r w:rsidR="00644D84">
        <w:rPr>
          <w:rFonts w:ascii="Museo Sans 300" w:eastAsia="Times New Roman" w:hAnsi="Museo Sans 300" w:cs="Times New Roman"/>
          <w:sz w:val="20"/>
          <w:szCs w:val="20"/>
          <w:lang w:eastAsia="es-ES"/>
        </w:rPr>
        <w:t>i</w:t>
      </w:r>
      <w:r w:rsidR="009F4800">
        <w:rPr>
          <w:rFonts w:ascii="Museo Sans 300" w:eastAsia="Times New Roman" w:hAnsi="Museo Sans 300" w:cs="Times New Roman"/>
          <w:sz w:val="20"/>
          <w:szCs w:val="20"/>
          <w:lang w:eastAsia="es-ES"/>
        </w:rPr>
        <w:t>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BB66F8">
        <w:rPr>
          <w:rFonts w:ascii="Museo Sans 300" w:eastAsia="Times New Roman" w:hAnsi="Museo Sans 300" w:cs="Times New Roman"/>
          <w:sz w:val="20"/>
          <w:szCs w:val="20"/>
          <w:lang w:val="es-ES" w:eastAsia="es-ES"/>
        </w:rPr>
        <w:t>l</w:t>
      </w:r>
      <w:r w:rsidR="005B194D">
        <w:rPr>
          <w:rFonts w:ascii="Museo Sans 300" w:eastAsia="Times New Roman" w:hAnsi="Museo Sans 300" w:cs="Times New Roman"/>
          <w:sz w:val="20"/>
          <w:szCs w:val="20"/>
          <w:lang w:val="es-ES" w:eastAsia="es-ES"/>
        </w:rPr>
        <w:t>a</w:t>
      </w:r>
      <w:r w:rsidR="00BB66F8">
        <w:rPr>
          <w:rFonts w:ascii="Museo Sans 300" w:eastAsia="Times New Roman" w:hAnsi="Museo Sans 300" w:cs="Times New Roman"/>
          <w:sz w:val="20"/>
          <w:szCs w:val="20"/>
          <w:lang w:val="es-ES" w:eastAsia="es-ES"/>
        </w:rPr>
        <w:t xml:space="preserve"> </w:t>
      </w:r>
      <w:r w:rsidR="00741F23">
        <w:rPr>
          <w:rFonts w:ascii="Museo Sans 300" w:eastAsia="Times New Roman" w:hAnsi="Museo Sans 300" w:cs="Times New Roman"/>
          <w:sz w:val="20"/>
          <w:szCs w:val="20"/>
          <w:lang w:val="es-ES" w:eastAsia="es-ES"/>
        </w:rPr>
        <w:t>usuari</w:t>
      </w:r>
      <w:r w:rsidR="005B194D">
        <w:rPr>
          <w:rFonts w:ascii="Museo Sans 300" w:eastAsia="Times New Roman" w:hAnsi="Museo Sans 300" w:cs="Times New Roman"/>
          <w:sz w:val="20"/>
          <w:szCs w:val="20"/>
          <w:lang w:val="es-ES" w:eastAsia="es-ES"/>
        </w:rPr>
        <w:t>a</w:t>
      </w:r>
      <w:r w:rsidRPr="70478C62">
        <w:rPr>
          <w:rFonts w:ascii="Museo Sans 300" w:eastAsia="Times New Roman" w:hAnsi="Museo Sans 300" w:cs="Times New Roman"/>
          <w:sz w:val="20"/>
          <w:szCs w:val="20"/>
          <w:lang w:val="es-ES" w:eastAsia="es-ES"/>
        </w:rPr>
        <w:t xml:space="preserve"> no presentó documentación para </w:t>
      </w:r>
      <w:r w:rsidR="009F4800">
        <w:rPr>
          <w:rFonts w:ascii="Museo Sans 300" w:eastAsia="Times New Roman" w:hAnsi="Museo Sans 300" w:cs="Times New Roman"/>
          <w:sz w:val="20"/>
          <w:szCs w:val="20"/>
          <w:lang w:val="es-ES" w:eastAsia="es-ES"/>
        </w:rPr>
        <w:t>que fuera</w:t>
      </w:r>
      <w:r w:rsidRPr="70478C62">
        <w:rPr>
          <w:rFonts w:ascii="Museo Sans 300" w:eastAsia="Times New Roman" w:hAnsi="Museo Sans 300" w:cs="Times New Roman"/>
          <w:sz w:val="20"/>
          <w:szCs w:val="20"/>
          <w:lang w:val="es-ES" w:eastAsia="es-ES"/>
        </w:rPr>
        <w:t xml:space="preserve"> analizada.</w:t>
      </w:r>
    </w:p>
    <w:p w14:paraId="34420716" w14:textId="77777777" w:rsidR="00E47E81" w:rsidRDefault="00E47E81"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6B325593" w:rsidR="004500AE" w:rsidRDefault="00BD38EB" w:rsidP="009A556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153D597" w14:textId="77777777" w:rsidR="008636D3" w:rsidRDefault="008636D3"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8C194F8" w14:textId="77777777" w:rsid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FA466C5" w14:textId="77777777" w:rsidR="00EC5D53" w:rsidRDefault="00EC5D53" w:rsidP="00EC5D53">
      <w:pPr>
        <w:spacing w:after="0" w:line="240" w:lineRule="auto"/>
        <w:ind w:left="426"/>
        <w:jc w:val="both"/>
        <w:rPr>
          <w:rFonts w:ascii="Museo Sans 300" w:eastAsia="Arial" w:hAnsi="Museo Sans 300"/>
          <w:sz w:val="20"/>
          <w:szCs w:val="20"/>
          <w:lang w:eastAsia="es-SV"/>
        </w:rPr>
      </w:pPr>
    </w:p>
    <w:p w14:paraId="1A2783E0" w14:textId="457CCBD4" w:rsidR="00551F4C" w:rsidRP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DBC00AE" w14:textId="204D09CA" w:rsidR="009F4800" w:rsidRDefault="009F4800"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10B64D1F"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626125E" w14:textId="77777777" w:rsidR="00626846" w:rsidRDefault="00626846"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5F7313C0" w:rsidR="00551F4C" w:rsidRPr="00D33DFA" w:rsidRDefault="00551F4C" w:rsidP="00D33DFA">
      <w:pPr>
        <w:pStyle w:val="Prrafodelista"/>
        <w:numPr>
          <w:ilvl w:val="1"/>
          <w:numId w:val="34"/>
        </w:numPr>
        <w:tabs>
          <w:tab w:val="left" w:pos="993"/>
        </w:tabs>
        <w:suppressAutoHyphens w:val="0"/>
        <w:autoSpaceDE w:val="0"/>
        <w:autoSpaceDN/>
        <w:adjustRightInd w:val="0"/>
        <w:ind w:hanging="294"/>
        <w:jc w:val="both"/>
        <w:textAlignment w:val="auto"/>
        <w:rPr>
          <w:rFonts w:ascii="Museo Sans 500" w:hAnsi="Museo Sans 500"/>
          <w:b/>
          <w:sz w:val="20"/>
          <w:szCs w:val="20"/>
        </w:rPr>
      </w:pPr>
      <w:r w:rsidRPr="00D33DFA">
        <w:rPr>
          <w:rFonts w:ascii="Museo Sans 500" w:hAnsi="Museo Sans 500"/>
          <w:b/>
          <w:sz w:val="20"/>
          <w:szCs w:val="20"/>
        </w:rPr>
        <w:t>Análisis</w:t>
      </w:r>
      <w:r w:rsidR="006662C8" w:rsidRPr="00D33DFA">
        <w:rPr>
          <w:rFonts w:ascii="Museo Sans 500" w:hAnsi="Museo Sans 500"/>
          <w:b/>
          <w:sz w:val="20"/>
          <w:szCs w:val="20"/>
        </w:rPr>
        <w:t xml:space="preserve"> </w:t>
      </w:r>
      <w:r w:rsidRPr="00D33DFA">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6CC721" w14:textId="77777777" w:rsidR="006D74C1" w:rsidRDefault="006D74C1"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D20324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bookmarkStart w:id="1" w:name="_Hlk112137786"/>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bookmarkEnd w:id="1"/>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ED170D">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398E5EE1"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C8303D">
        <w:rPr>
          <w:rFonts w:ascii="Museo Sans 300" w:hAnsi="Museo Sans 300" w:cs="Segoe UI"/>
          <w:sz w:val="20"/>
          <w:szCs w:val="20"/>
          <w:lang w:eastAsia="es-MX"/>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3030D71D" w14:textId="77777777" w:rsidR="0050541E" w:rsidRPr="0050541E" w:rsidRDefault="00C34300" w:rsidP="0050541E">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50541E">
        <w:rPr>
          <w:rFonts w:ascii="Museo 300" w:eastAsia="Arial" w:hAnsi="Museo 300"/>
          <w:color w:val="000000"/>
          <w:sz w:val="16"/>
          <w:szCs w:val="16"/>
          <w:lang w:val="es-ES"/>
        </w:rPr>
        <w:t xml:space="preserve"> </w:t>
      </w:r>
      <w:r w:rsidR="0050541E" w:rsidRPr="0050541E">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en el suministro objeto del presente informe en fecha 18 de octubre de 2021, detallando una supuesta condición irregular, consistente en la alteración del equipo de medición, con la finalidad de impedir el correcto registro de la energía consumida en el suministro bajo análisis. </w:t>
      </w:r>
    </w:p>
    <w:p w14:paraId="4DC82805" w14:textId="27096CED" w:rsidR="00C34300" w:rsidRDefault="0050541E" w:rsidP="0050541E">
      <w:pPr>
        <w:tabs>
          <w:tab w:val="left" w:pos="993"/>
          <w:tab w:val="left" w:pos="9072"/>
        </w:tabs>
        <w:spacing w:after="0" w:line="240" w:lineRule="auto"/>
        <w:ind w:left="993" w:right="709"/>
        <w:jc w:val="both"/>
        <w:rPr>
          <w:rFonts w:ascii="Museo 300" w:eastAsia="Arial" w:hAnsi="Museo 300"/>
          <w:color w:val="000000"/>
          <w:sz w:val="16"/>
          <w:szCs w:val="16"/>
          <w:lang w:val="es-ES"/>
        </w:rPr>
      </w:pPr>
      <w:r w:rsidRPr="0050541E">
        <w:rPr>
          <w:rFonts w:ascii="Museo 300" w:eastAsia="SimSun" w:hAnsi="Museo 300"/>
          <w:color w:val="000000" w:themeColor="text1"/>
          <w:spacing w:val="-5"/>
          <w:sz w:val="16"/>
          <w:szCs w:val="16"/>
          <w:lang w:val="es-ES"/>
        </w:rPr>
        <w:t xml:space="preserve">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condición que no permitió que se reflejara el consumo real demandado por los equipos eléctricos. Siendo esto un incumplimiento, por parte del usuario, de lo establecido en los Términos y Condiciones Generales al Consumidor Final del Pliego Tarifario del Año </w:t>
      </w:r>
      <w:r w:rsidR="007216DB" w:rsidRPr="0050541E">
        <w:rPr>
          <w:rFonts w:ascii="Museo 300" w:eastAsia="SimSun" w:hAnsi="Museo 300"/>
          <w:color w:val="000000" w:themeColor="text1"/>
          <w:spacing w:val="-5"/>
          <w:sz w:val="16"/>
          <w:szCs w:val="16"/>
          <w:lang w:val="es-ES"/>
        </w:rPr>
        <w:t>2021</w:t>
      </w:r>
      <w:r w:rsidR="007216DB">
        <w:rPr>
          <w:rFonts w:ascii="Museo 300" w:eastAsia="SimSun" w:hAnsi="Museo 300"/>
          <w:color w:val="000000" w:themeColor="text1"/>
          <w:spacing w:val="-5"/>
          <w:sz w:val="16"/>
          <w:szCs w:val="16"/>
          <w:lang w:val="es-ES"/>
        </w:rPr>
        <w:t xml:space="preserve"> </w:t>
      </w:r>
      <w:r w:rsidR="007216DB" w:rsidRPr="00EC7EEF">
        <w:rPr>
          <w:rFonts w:ascii="Museo 300" w:eastAsia="SimSun" w:hAnsi="Museo 300"/>
          <w:color w:val="000000" w:themeColor="text1"/>
          <w:spacing w:val="-5"/>
          <w:sz w:val="16"/>
          <w:szCs w:val="16"/>
          <w:lang w:val="es-ES"/>
        </w:rPr>
        <w:t>[</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644ADF0A" w14:textId="7E812E63" w:rsidR="0050541E" w:rsidRDefault="0050541E" w:rsidP="0050541E">
      <w:pPr>
        <w:tabs>
          <w:tab w:val="left" w:pos="993"/>
          <w:tab w:val="left" w:pos="9072"/>
        </w:tabs>
        <w:spacing w:after="0" w:line="240" w:lineRule="auto"/>
        <w:ind w:left="993" w:right="709"/>
        <w:jc w:val="both"/>
        <w:rPr>
          <w:rFonts w:ascii="Museo 300" w:eastAsia="SimSun" w:hAnsi="Museo 300"/>
          <w:color w:val="000000" w:themeColor="text1"/>
          <w:spacing w:val="-5"/>
          <w:sz w:val="16"/>
          <w:szCs w:val="16"/>
          <w:lang w:val="es-ES"/>
        </w:rPr>
      </w:pPr>
    </w:p>
    <w:p w14:paraId="1DA971E6" w14:textId="468D55A7" w:rsidR="001F6ACB" w:rsidRDefault="001F6ACB" w:rsidP="0050541E">
      <w:pPr>
        <w:autoSpaceDE w:val="0"/>
        <w:adjustRightInd w:val="0"/>
        <w:spacing w:after="0" w:line="240" w:lineRule="auto"/>
        <w:ind w:left="426"/>
        <w:jc w:val="both"/>
        <w:rPr>
          <w:rFonts w:ascii="Museo Sans 300" w:hAnsi="Museo Sans 300" w:cs="Segoe UI"/>
          <w:sz w:val="20"/>
          <w:szCs w:val="20"/>
          <w:lang w:val="es-ES" w:eastAsia="es-MX"/>
        </w:rPr>
      </w:pPr>
      <w:r w:rsidRPr="001F6ACB">
        <w:rPr>
          <w:rFonts w:ascii="Museo Sans 300" w:hAnsi="Museo Sans 300" w:cs="Segoe UI"/>
          <w:b/>
          <w:bCs/>
          <w:sz w:val="20"/>
          <w:szCs w:val="20"/>
          <w:lang w:eastAsia="es-MX"/>
        </w:rPr>
        <w:t>2.1.</w:t>
      </w:r>
      <w:r>
        <w:rPr>
          <w:rFonts w:ascii="Museo Sans 300" w:hAnsi="Museo Sans 300" w:cs="Segoe UI"/>
          <w:b/>
          <w:bCs/>
          <w:sz w:val="20"/>
          <w:szCs w:val="20"/>
          <w:lang w:eastAsia="es-MX"/>
        </w:rPr>
        <w:t>2</w:t>
      </w:r>
      <w:r w:rsidRPr="001F6ACB">
        <w:rPr>
          <w:rFonts w:ascii="Museo Sans 300" w:hAnsi="Museo Sans 300" w:cs="Segoe UI"/>
          <w:b/>
          <w:bCs/>
          <w:sz w:val="20"/>
          <w:szCs w:val="20"/>
          <w:lang w:eastAsia="es-MX"/>
        </w:rPr>
        <w:t xml:space="preserve">. </w:t>
      </w:r>
      <w:r>
        <w:rPr>
          <w:rFonts w:ascii="Museo Sans 300" w:hAnsi="Museo Sans 300" w:cs="Segoe UI"/>
          <w:b/>
          <w:bCs/>
          <w:sz w:val="20"/>
          <w:szCs w:val="20"/>
          <w:lang w:eastAsia="es-MX"/>
        </w:rPr>
        <w:t>Sobre l</w:t>
      </w:r>
      <w:r w:rsidR="0050541E">
        <w:rPr>
          <w:rFonts w:ascii="Museo Sans 300" w:hAnsi="Museo Sans 300" w:cs="Segoe UI"/>
          <w:b/>
          <w:bCs/>
          <w:sz w:val="20"/>
          <w:szCs w:val="20"/>
          <w:lang w:eastAsia="es-MX"/>
        </w:rPr>
        <w:t>os argumentos presentados</w:t>
      </w:r>
      <w:r>
        <w:rPr>
          <w:rFonts w:ascii="Museo Sans 300" w:hAnsi="Museo Sans 300" w:cs="Segoe UI"/>
          <w:b/>
          <w:bCs/>
          <w:sz w:val="20"/>
          <w:szCs w:val="20"/>
          <w:lang w:eastAsia="es-MX"/>
        </w:rPr>
        <w:t xml:space="preserve"> por la usuaria</w:t>
      </w:r>
    </w:p>
    <w:p w14:paraId="6ED42186" w14:textId="77777777" w:rsidR="001F6ACB" w:rsidRDefault="001F6ACB" w:rsidP="0050541E">
      <w:pPr>
        <w:autoSpaceDE w:val="0"/>
        <w:adjustRightInd w:val="0"/>
        <w:spacing w:after="0" w:line="240" w:lineRule="auto"/>
        <w:ind w:left="426"/>
        <w:jc w:val="both"/>
        <w:rPr>
          <w:rFonts w:ascii="Museo Sans 300" w:hAnsi="Museo Sans 300" w:cs="Segoe UI"/>
          <w:sz w:val="20"/>
          <w:szCs w:val="20"/>
          <w:lang w:val="es-ES" w:eastAsia="es-MX"/>
        </w:rPr>
      </w:pPr>
    </w:p>
    <w:p w14:paraId="6084717B" w14:textId="66A1EC02" w:rsidR="00040B0C" w:rsidRDefault="007160EE" w:rsidP="00040B0C">
      <w:pPr>
        <w:autoSpaceDE w:val="0"/>
        <w:adjustRightInd w:val="0"/>
        <w:spacing w:after="0" w:line="240" w:lineRule="auto"/>
        <w:ind w:left="426"/>
        <w:jc w:val="both"/>
        <w:rPr>
          <w:rFonts w:ascii="Museo Sans 300" w:hAnsi="Museo Sans 300"/>
          <w:sz w:val="20"/>
          <w:szCs w:val="20"/>
        </w:rPr>
      </w:pPr>
      <w:r w:rsidRPr="003A5996">
        <w:rPr>
          <w:rFonts w:ascii="Museo Sans 300" w:hAnsi="Museo Sans 300" w:cs="Segoe UI"/>
          <w:sz w:val="20"/>
          <w:szCs w:val="20"/>
          <w:lang w:val="es-ES" w:eastAsia="es-MX"/>
        </w:rPr>
        <w:t>En</w:t>
      </w:r>
      <w:r w:rsidRPr="001B4A17">
        <w:rPr>
          <w:rFonts w:ascii="Museo Sans 300" w:hAnsi="Museo Sans 300"/>
          <w:sz w:val="20"/>
          <w:szCs w:val="20"/>
        </w:rPr>
        <w:t xml:space="preserve"> cuanto </w:t>
      </w:r>
      <w:r w:rsidR="003A5996">
        <w:rPr>
          <w:rFonts w:ascii="Museo Sans 300" w:hAnsi="Museo Sans 300"/>
          <w:sz w:val="20"/>
          <w:szCs w:val="20"/>
        </w:rPr>
        <w:t>a</w:t>
      </w:r>
      <w:r w:rsidR="001F6ACB">
        <w:rPr>
          <w:rFonts w:ascii="Museo Sans 300" w:hAnsi="Museo Sans 300"/>
          <w:sz w:val="20"/>
          <w:szCs w:val="20"/>
        </w:rPr>
        <w:t xml:space="preserve"> la prueba documental presentada por la usuaria en fecha veintidós de marzo del presente año</w:t>
      </w:r>
      <w:r w:rsidR="0050541E">
        <w:rPr>
          <w:rFonts w:ascii="Museo Sans 300" w:hAnsi="Museo Sans 300"/>
          <w:sz w:val="20"/>
          <w:szCs w:val="20"/>
        </w:rPr>
        <w:t xml:space="preserve">, se establece </w:t>
      </w:r>
      <w:r w:rsidR="001F6ACB">
        <w:rPr>
          <w:rFonts w:ascii="Museo Sans 300" w:hAnsi="Museo Sans 300"/>
          <w:sz w:val="20"/>
          <w:szCs w:val="20"/>
        </w:rPr>
        <w:t>lo siguiente:</w:t>
      </w:r>
    </w:p>
    <w:p w14:paraId="2FDD4CD6" w14:textId="77777777" w:rsidR="00040B0C" w:rsidRPr="00040B0C" w:rsidRDefault="00040B0C" w:rsidP="00040B0C">
      <w:pPr>
        <w:autoSpaceDE w:val="0"/>
        <w:adjustRightInd w:val="0"/>
        <w:spacing w:after="0" w:line="240" w:lineRule="auto"/>
        <w:ind w:left="426"/>
        <w:jc w:val="both"/>
        <w:rPr>
          <w:rFonts w:ascii="Museo Sans 300" w:hAnsi="Museo Sans 300"/>
          <w:sz w:val="20"/>
          <w:szCs w:val="20"/>
        </w:rPr>
      </w:pPr>
    </w:p>
    <w:p w14:paraId="3A52D3D0" w14:textId="11F2CEB4" w:rsidR="001F6ACB" w:rsidRDefault="00C43A94" w:rsidP="001F6ACB">
      <w:pPr>
        <w:pStyle w:val="Prrafodelista"/>
        <w:numPr>
          <w:ilvl w:val="0"/>
          <w:numId w:val="26"/>
        </w:numPr>
        <w:autoSpaceDE w:val="0"/>
        <w:adjustRightInd w:val="0"/>
        <w:jc w:val="both"/>
        <w:rPr>
          <w:rFonts w:ascii="Museo Sans 300" w:hAnsi="Museo Sans 300"/>
          <w:sz w:val="20"/>
          <w:szCs w:val="20"/>
        </w:rPr>
      </w:pPr>
      <w:r>
        <w:rPr>
          <w:rFonts w:ascii="Museo Sans 300" w:hAnsi="Museo Sans 300"/>
          <w:sz w:val="20"/>
          <w:szCs w:val="20"/>
        </w:rPr>
        <w:t xml:space="preserve">El consumo promedio </w:t>
      </w:r>
      <w:r w:rsidR="00272DDA">
        <w:rPr>
          <w:rFonts w:ascii="Museo Sans 300" w:hAnsi="Museo Sans 300"/>
          <w:sz w:val="20"/>
          <w:szCs w:val="20"/>
        </w:rPr>
        <w:t>presentado</w:t>
      </w:r>
      <w:r>
        <w:rPr>
          <w:rFonts w:ascii="Museo Sans 300" w:hAnsi="Museo Sans 300"/>
          <w:sz w:val="20"/>
          <w:szCs w:val="20"/>
        </w:rPr>
        <w:t xml:space="preserve"> por la usuaria (110 kWh mensual) </w:t>
      </w:r>
      <w:r w:rsidR="00D15B26">
        <w:rPr>
          <w:rFonts w:ascii="Museo Sans 300" w:hAnsi="Museo Sans 300"/>
          <w:sz w:val="20"/>
          <w:szCs w:val="20"/>
        </w:rPr>
        <w:t>no es representativo del consumo real utilizado en el suministro en cuestión, debido a que el periodo considerado es posterior a la normalización del s</w:t>
      </w:r>
      <w:r w:rsidR="00931C44">
        <w:rPr>
          <w:rFonts w:ascii="Museo Sans 300" w:hAnsi="Museo Sans 300"/>
          <w:sz w:val="20"/>
          <w:szCs w:val="20"/>
        </w:rPr>
        <w:t>ervicio</w:t>
      </w:r>
      <w:r w:rsidR="00D15B26">
        <w:rPr>
          <w:rFonts w:ascii="Museo Sans 300" w:hAnsi="Museo Sans 300"/>
          <w:sz w:val="20"/>
          <w:szCs w:val="20"/>
        </w:rPr>
        <w:t xml:space="preserve"> (noviembre 2021 a marzo 2022).</w:t>
      </w:r>
    </w:p>
    <w:p w14:paraId="45DA83C8" w14:textId="74AB72D1" w:rsidR="00D15B26" w:rsidRDefault="00EF4357" w:rsidP="001F6ACB">
      <w:pPr>
        <w:pStyle w:val="Prrafodelista"/>
        <w:numPr>
          <w:ilvl w:val="0"/>
          <w:numId w:val="26"/>
        </w:numPr>
        <w:autoSpaceDE w:val="0"/>
        <w:adjustRightInd w:val="0"/>
        <w:jc w:val="both"/>
        <w:rPr>
          <w:rFonts w:ascii="Museo Sans 300" w:hAnsi="Museo Sans 300"/>
          <w:sz w:val="20"/>
          <w:szCs w:val="20"/>
        </w:rPr>
      </w:pPr>
      <w:r>
        <w:rPr>
          <w:rFonts w:ascii="Museo Sans 300" w:hAnsi="Museo Sans 300"/>
          <w:sz w:val="20"/>
          <w:szCs w:val="20"/>
        </w:rPr>
        <w:t xml:space="preserve">La utilización de la facturación de un suministro anterior y posterior a </w:t>
      </w:r>
      <w:r w:rsidR="005E38F7">
        <w:rPr>
          <w:rFonts w:ascii="Museo Sans 300" w:hAnsi="Museo Sans 300"/>
          <w:sz w:val="20"/>
          <w:szCs w:val="20"/>
        </w:rPr>
        <w:t xml:space="preserve">su </w:t>
      </w:r>
      <w:r>
        <w:rPr>
          <w:rFonts w:ascii="Museo Sans 300" w:hAnsi="Museo Sans 300"/>
          <w:sz w:val="20"/>
          <w:szCs w:val="20"/>
        </w:rPr>
        <w:t xml:space="preserve">normalización </w:t>
      </w:r>
      <w:r w:rsidR="00F52710">
        <w:rPr>
          <w:rFonts w:ascii="Museo Sans 300" w:hAnsi="Museo Sans 300"/>
          <w:sz w:val="20"/>
          <w:szCs w:val="20"/>
        </w:rPr>
        <w:t xml:space="preserve">para desvirtuar el consumo estimado </w:t>
      </w:r>
      <w:r w:rsidR="00DD3124">
        <w:rPr>
          <w:rFonts w:ascii="Museo Sans 300" w:hAnsi="Museo Sans 300"/>
          <w:sz w:val="20"/>
          <w:szCs w:val="20"/>
        </w:rPr>
        <w:t>para el cálculo de ENR</w:t>
      </w:r>
      <w:r w:rsidR="00CE6868">
        <w:rPr>
          <w:rFonts w:ascii="Museo Sans 300" w:hAnsi="Museo Sans 300"/>
          <w:sz w:val="20"/>
          <w:szCs w:val="20"/>
        </w:rPr>
        <w:t xml:space="preserve"> carece de sustento técnico </w:t>
      </w:r>
      <w:r w:rsidR="00B43016">
        <w:rPr>
          <w:rFonts w:ascii="Museo Sans 300" w:hAnsi="Museo Sans 300"/>
          <w:sz w:val="20"/>
          <w:szCs w:val="20"/>
        </w:rPr>
        <w:t xml:space="preserve">sino </w:t>
      </w:r>
      <w:r w:rsidR="00B110AF">
        <w:rPr>
          <w:rFonts w:ascii="Museo Sans 300" w:hAnsi="Museo Sans 300"/>
          <w:sz w:val="20"/>
          <w:szCs w:val="20"/>
        </w:rPr>
        <w:t xml:space="preserve">se </w:t>
      </w:r>
      <w:r w:rsidR="00FE7EA3">
        <w:rPr>
          <w:rFonts w:ascii="Museo Sans 300" w:hAnsi="Museo Sans 300"/>
          <w:sz w:val="20"/>
          <w:szCs w:val="20"/>
        </w:rPr>
        <w:t xml:space="preserve">respalda con información </w:t>
      </w:r>
      <w:r w:rsidR="00951366">
        <w:rPr>
          <w:rFonts w:ascii="Museo Sans 300" w:hAnsi="Museo Sans 300"/>
          <w:sz w:val="20"/>
          <w:szCs w:val="20"/>
        </w:rPr>
        <w:t>complementaria</w:t>
      </w:r>
      <w:r w:rsidR="006E55C0">
        <w:rPr>
          <w:rFonts w:ascii="Museo Sans 300" w:hAnsi="Museo Sans 300"/>
          <w:sz w:val="20"/>
          <w:szCs w:val="20"/>
        </w:rPr>
        <w:t>.</w:t>
      </w:r>
    </w:p>
    <w:p w14:paraId="5FDA39B3" w14:textId="75AF5F45" w:rsidR="00931C44" w:rsidRDefault="00BE7D04" w:rsidP="001F6ACB">
      <w:pPr>
        <w:pStyle w:val="Prrafodelista"/>
        <w:numPr>
          <w:ilvl w:val="0"/>
          <w:numId w:val="26"/>
        </w:numPr>
        <w:autoSpaceDE w:val="0"/>
        <w:adjustRightInd w:val="0"/>
        <w:jc w:val="both"/>
        <w:rPr>
          <w:rFonts w:ascii="Museo Sans 300" w:hAnsi="Museo Sans 300"/>
          <w:sz w:val="20"/>
          <w:szCs w:val="20"/>
        </w:rPr>
      </w:pPr>
      <w:r>
        <w:rPr>
          <w:rFonts w:ascii="Museo Sans 300" w:hAnsi="Museo Sans 300"/>
          <w:sz w:val="20"/>
          <w:szCs w:val="20"/>
        </w:rPr>
        <w:t>A través de l</w:t>
      </w:r>
      <w:r w:rsidR="009402BE">
        <w:rPr>
          <w:rFonts w:ascii="Museo Sans 300" w:hAnsi="Museo Sans 300"/>
          <w:sz w:val="20"/>
          <w:szCs w:val="20"/>
        </w:rPr>
        <w:t xml:space="preserve">a prueba de exactitud realizada por la distribuidora </w:t>
      </w:r>
      <w:proofErr w:type="gramStart"/>
      <w:r w:rsidR="001D015E">
        <w:rPr>
          <w:rFonts w:ascii="Museo Sans 300" w:hAnsi="Museo Sans 300"/>
          <w:sz w:val="20"/>
          <w:szCs w:val="20"/>
        </w:rPr>
        <w:t>(</w:t>
      </w:r>
      <w:r w:rsidR="00842F22">
        <w:rPr>
          <w:rFonts w:ascii="Museo Sans 300" w:hAnsi="Museo Sans 300"/>
          <w:sz w:val="20"/>
          <w:szCs w:val="20"/>
        </w:rPr>
        <w:t xml:space="preserve"> </w:t>
      </w:r>
      <w:r w:rsidR="002222BE">
        <w:rPr>
          <w:rFonts w:ascii="Museo Sans 300" w:hAnsi="Museo Sans 300"/>
          <w:sz w:val="20"/>
          <w:szCs w:val="20"/>
        </w:rPr>
        <w:t>al</w:t>
      </w:r>
      <w:proofErr w:type="gramEnd"/>
      <w:r w:rsidR="002222BE">
        <w:rPr>
          <w:rFonts w:ascii="Museo Sans 300" w:hAnsi="Museo Sans 300"/>
          <w:sz w:val="20"/>
          <w:szCs w:val="20"/>
        </w:rPr>
        <w:t xml:space="preserve"> equipo de medición</w:t>
      </w:r>
      <w:r w:rsidR="00842F22">
        <w:rPr>
          <w:rFonts w:ascii="Museo Sans 300" w:hAnsi="Museo Sans 300"/>
          <w:sz w:val="20"/>
          <w:szCs w:val="20"/>
        </w:rPr>
        <w:t>),</w:t>
      </w:r>
      <w:r w:rsidR="00085382">
        <w:rPr>
          <w:rFonts w:ascii="Museo Sans 300" w:hAnsi="Museo Sans 300"/>
          <w:sz w:val="20"/>
          <w:szCs w:val="20"/>
        </w:rPr>
        <w:t xml:space="preserve"> si se puede determinar</w:t>
      </w:r>
      <w:r w:rsidR="00D3221F">
        <w:rPr>
          <w:rFonts w:ascii="Museo Sans 300" w:hAnsi="Museo Sans 300"/>
          <w:sz w:val="20"/>
          <w:szCs w:val="20"/>
        </w:rPr>
        <w:t xml:space="preserve"> la energía que no se </w:t>
      </w:r>
      <w:r w:rsidR="00831FCF">
        <w:rPr>
          <w:rFonts w:ascii="Museo Sans 300" w:hAnsi="Museo Sans 300"/>
          <w:sz w:val="20"/>
          <w:szCs w:val="20"/>
        </w:rPr>
        <w:t xml:space="preserve">registró. </w:t>
      </w:r>
    </w:p>
    <w:p w14:paraId="373EB171" w14:textId="7AAF3724" w:rsidR="00321731" w:rsidRDefault="0039751D" w:rsidP="00D82B84">
      <w:pPr>
        <w:pStyle w:val="Prrafodelista"/>
        <w:numPr>
          <w:ilvl w:val="0"/>
          <w:numId w:val="26"/>
        </w:numPr>
        <w:autoSpaceDE w:val="0"/>
        <w:adjustRightInd w:val="0"/>
        <w:jc w:val="both"/>
        <w:rPr>
          <w:rFonts w:ascii="Museo Sans 300" w:hAnsi="Museo Sans 300"/>
          <w:sz w:val="20"/>
          <w:szCs w:val="20"/>
        </w:rPr>
      </w:pPr>
      <w:r>
        <w:rPr>
          <w:rFonts w:ascii="Museo Sans 300" w:hAnsi="Museo Sans 300"/>
          <w:sz w:val="20"/>
          <w:szCs w:val="20"/>
        </w:rPr>
        <w:t xml:space="preserve">Las incongruencias relacionadas al cálculo efectuado por la distribuidora, expresadas por la usuaria mediante el informe técnico presentado, no son aceptables, </w:t>
      </w:r>
      <w:r w:rsidR="00321731">
        <w:rPr>
          <w:rFonts w:ascii="Museo Sans 300" w:hAnsi="Museo Sans 300"/>
          <w:sz w:val="20"/>
          <w:szCs w:val="20"/>
        </w:rPr>
        <w:t>por las razones siguientes:</w:t>
      </w:r>
    </w:p>
    <w:p w14:paraId="574ED703" w14:textId="77777777" w:rsidR="00321731" w:rsidRDefault="00321731" w:rsidP="009E197C">
      <w:pPr>
        <w:pStyle w:val="Prrafodelista"/>
        <w:autoSpaceDE w:val="0"/>
        <w:adjustRightInd w:val="0"/>
        <w:ind w:left="1146"/>
        <w:jc w:val="both"/>
        <w:rPr>
          <w:rFonts w:ascii="Museo Sans 300" w:hAnsi="Museo Sans 300"/>
          <w:sz w:val="20"/>
          <w:szCs w:val="20"/>
        </w:rPr>
      </w:pPr>
    </w:p>
    <w:p w14:paraId="7394C5D0" w14:textId="77777777" w:rsidR="00842F22" w:rsidRDefault="00321731" w:rsidP="009E197C">
      <w:pPr>
        <w:pStyle w:val="Prrafodelista"/>
        <w:numPr>
          <w:ilvl w:val="0"/>
          <w:numId w:val="35"/>
        </w:numPr>
        <w:autoSpaceDE w:val="0"/>
        <w:adjustRightInd w:val="0"/>
        <w:jc w:val="both"/>
        <w:rPr>
          <w:rFonts w:ascii="Museo Sans 300" w:hAnsi="Museo Sans 300"/>
          <w:sz w:val="20"/>
          <w:szCs w:val="20"/>
        </w:rPr>
      </w:pPr>
      <w:r>
        <w:rPr>
          <w:rFonts w:ascii="Museo Sans 300" w:hAnsi="Museo Sans 300"/>
          <w:sz w:val="20"/>
          <w:szCs w:val="20"/>
        </w:rPr>
        <w:t>L</w:t>
      </w:r>
      <w:r w:rsidR="0039751D">
        <w:rPr>
          <w:rFonts w:ascii="Museo Sans 300" w:hAnsi="Museo Sans 300"/>
          <w:sz w:val="20"/>
          <w:szCs w:val="20"/>
        </w:rPr>
        <w:t>a distribuidora no tomó e</w:t>
      </w:r>
      <w:r w:rsidR="00D82B84">
        <w:rPr>
          <w:rFonts w:ascii="Museo Sans 300" w:hAnsi="Museo Sans 300"/>
          <w:sz w:val="20"/>
          <w:szCs w:val="20"/>
        </w:rPr>
        <w:t>n</w:t>
      </w:r>
      <w:r w:rsidR="0039751D">
        <w:rPr>
          <w:rFonts w:ascii="Museo Sans 300" w:hAnsi="Museo Sans 300"/>
          <w:sz w:val="20"/>
          <w:szCs w:val="20"/>
        </w:rPr>
        <w:t xml:space="preserve"> cuenta la carga instalada en el cálculo de la </w:t>
      </w:r>
      <w:proofErr w:type="gramStart"/>
      <w:r w:rsidR="0039751D">
        <w:rPr>
          <w:rFonts w:ascii="Museo Sans 300" w:hAnsi="Museo Sans 300"/>
          <w:sz w:val="20"/>
          <w:szCs w:val="20"/>
        </w:rPr>
        <w:t>ENR</w:t>
      </w:r>
      <w:proofErr w:type="gramEnd"/>
      <w:r w:rsidR="00B32471">
        <w:rPr>
          <w:rFonts w:ascii="Museo Sans 300" w:hAnsi="Museo Sans 300"/>
          <w:sz w:val="20"/>
          <w:szCs w:val="20"/>
        </w:rPr>
        <w:t xml:space="preserve"> sino </w:t>
      </w:r>
      <w:r>
        <w:rPr>
          <w:rFonts w:ascii="Museo Sans 300" w:hAnsi="Museo Sans 300"/>
          <w:sz w:val="20"/>
          <w:szCs w:val="20"/>
        </w:rPr>
        <w:t>que utilizó la sumatoria de las corrientes instantáneas medidas al momento de la inspección.</w:t>
      </w:r>
    </w:p>
    <w:p w14:paraId="5517DBA4" w14:textId="1B7CD302" w:rsidR="00D82B84" w:rsidRPr="00842F22" w:rsidRDefault="0016565C" w:rsidP="009E197C">
      <w:pPr>
        <w:pStyle w:val="Prrafodelista"/>
        <w:numPr>
          <w:ilvl w:val="0"/>
          <w:numId w:val="35"/>
        </w:numPr>
        <w:autoSpaceDE w:val="0"/>
        <w:adjustRightInd w:val="0"/>
        <w:jc w:val="both"/>
        <w:rPr>
          <w:rFonts w:ascii="Museo Sans 300" w:hAnsi="Museo Sans 300"/>
          <w:sz w:val="20"/>
          <w:szCs w:val="20"/>
        </w:rPr>
      </w:pPr>
      <w:r w:rsidRPr="00842F22">
        <w:rPr>
          <w:rFonts w:ascii="Museo Sans 300" w:hAnsi="Museo Sans 300"/>
          <w:sz w:val="20"/>
          <w:szCs w:val="20"/>
        </w:rPr>
        <w:t>Debido a las características del suministro</w:t>
      </w:r>
      <w:r w:rsidR="00F65CA2">
        <w:rPr>
          <w:rFonts w:ascii="Museo Sans 300" w:hAnsi="Museo Sans 300"/>
          <w:sz w:val="20"/>
          <w:szCs w:val="20"/>
        </w:rPr>
        <w:t>, e</w:t>
      </w:r>
      <w:r w:rsidR="00D82B84" w:rsidRPr="00842F22">
        <w:rPr>
          <w:rFonts w:ascii="Museo Sans 300" w:eastAsia="Calibri" w:hAnsi="Museo Sans 300" w:cs="Arial"/>
          <w:sz w:val="20"/>
          <w:szCs w:val="20"/>
          <w:lang w:val="es-SV" w:eastAsia="en-US"/>
        </w:rPr>
        <w:t>s aceptable el voltaje de 120 voltios.</w:t>
      </w:r>
    </w:p>
    <w:p w14:paraId="28692D6E" w14:textId="77777777" w:rsidR="00D82B84" w:rsidRDefault="00D82B84" w:rsidP="00D82B84">
      <w:pPr>
        <w:autoSpaceDE w:val="0"/>
        <w:adjustRightInd w:val="0"/>
        <w:spacing w:after="0" w:line="240" w:lineRule="auto"/>
        <w:ind w:left="786"/>
        <w:jc w:val="both"/>
        <w:rPr>
          <w:rFonts w:ascii="Museo Sans 300" w:hAnsi="Museo Sans 300"/>
          <w:sz w:val="20"/>
          <w:szCs w:val="20"/>
        </w:rPr>
      </w:pPr>
    </w:p>
    <w:p w14:paraId="74D90A73" w14:textId="0640A068" w:rsidR="00040B0C" w:rsidRPr="00D82B84" w:rsidRDefault="00D82B84" w:rsidP="00D82B84">
      <w:pPr>
        <w:autoSpaceDE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Con base en lo </w:t>
      </w:r>
      <w:r w:rsidR="0050541E">
        <w:rPr>
          <w:rFonts w:ascii="Museo Sans 300" w:hAnsi="Museo Sans 300"/>
          <w:sz w:val="20"/>
          <w:szCs w:val="20"/>
        </w:rPr>
        <w:t>anterior, se determina</w:t>
      </w:r>
      <w:r>
        <w:rPr>
          <w:rFonts w:ascii="Museo Sans 300" w:hAnsi="Museo Sans 300"/>
          <w:sz w:val="20"/>
          <w:szCs w:val="20"/>
        </w:rPr>
        <w:t xml:space="preserve"> que la documentación presentada</w:t>
      </w:r>
      <w:r w:rsidR="009A3C81">
        <w:rPr>
          <w:rFonts w:ascii="Museo Sans 300" w:hAnsi="Museo Sans 300"/>
          <w:sz w:val="20"/>
          <w:szCs w:val="20"/>
        </w:rPr>
        <w:t xml:space="preserve"> por la usuaria</w:t>
      </w:r>
      <w:r>
        <w:rPr>
          <w:rFonts w:ascii="Museo Sans 300" w:hAnsi="Museo Sans 300"/>
          <w:sz w:val="20"/>
          <w:szCs w:val="20"/>
        </w:rPr>
        <w:t xml:space="preserve"> no desvirtú</w:t>
      </w:r>
      <w:r w:rsidR="0050541E">
        <w:rPr>
          <w:rFonts w:ascii="Museo Sans 300" w:hAnsi="Museo Sans 300"/>
          <w:sz w:val="20"/>
          <w:szCs w:val="20"/>
        </w:rPr>
        <w:t>a</w:t>
      </w:r>
      <w:r>
        <w:rPr>
          <w:rFonts w:ascii="Museo Sans 300" w:hAnsi="Museo Sans 300"/>
          <w:sz w:val="20"/>
          <w:szCs w:val="20"/>
        </w:rPr>
        <w:t xml:space="preserve"> la existencia de la condición </w:t>
      </w:r>
      <w:r w:rsidR="00F65CA2">
        <w:rPr>
          <w:rFonts w:ascii="Museo Sans 300" w:hAnsi="Museo Sans 300"/>
          <w:sz w:val="20"/>
          <w:szCs w:val="20"/>
        </w:rPr>
        <w:t>irregular en</w:t>
      </w:r>
      <w:r>
        <w:rPr>
          <w:rFonts w:ascii="Museo Sans 300" w:hAnsi="Museo Sans 300"/>
          <w:sz w:val="20"/>
          <w:szCs w:val="20"/>
        </w:rPr>
        <w:t xml:space="preserve"> el suministro identificado con el NIC </w:t>
      </w:r>
      <w:r w:rsidR="00ED170D">
        <w:rPr>
          <w:rFonts w:ascii="Museo Sans 300" w:hAnsi="Museo Sans 300"/>
          <w:sz w:val="20"/>
          <w:szCs w:val="20"/>
        </w:rPr>
        <w:t>XXX</w:t>
      </w:r>
      <w:r>
        <w:rPr>
          <w:rFonts w:ascii="Museo Sans 300" w:hAnsi="Museo Sans 300"/>
          <w:sz w:val="20"/>
          <w:szCs w:val="20"/>
        </w:rPr>
        <w:t>.</w:t>
      </w:r>
      <w:r w:rsidRPr="00D82B84">
        <w:rPr>
          <w:rFonts w:ascii="Museo Sans 300" w:hAnsi="Museo Sans 300"/>
          <w:sz w:val="20"/>
          <w:szCs w:val="20"/>
        </w:rPr>
        <w:t xml:space="preserve"> </w:t>
      </w:r>
    </w:p>
    <w:p w14:paraId="6CF98B13" w14:textId="77777777" w:rsidR="001F6ACB" w:rsidRPr="001B4A17" w:rsidRDefault="001F6ACB" w:rsidP="003A5996">
      <w:pPr>
        <w:autoSpaceDE w:val="0"/>
        <w:adjustRightInd w:val="0"/>
        <w:spacing w:after="0" w:line="240" w:lineRule="auto"/>
        <w:ind w:left="426"/>
        <w:jc w:val="both"/>
        <w:rPr>
          <w:rFonts w:ascii="Museo Sans 300" w:hAnsi="Museo Sans 300"/>
          <w:sz w:val="20"/>
          <w:szCs w:val="20"/>
        </w:rPr>
      </w:pPr>
    </w:p>
    <w:p w14:paraId="5AFD647F" w14:textId="536832F0" w:rsidR="00AC7AF4" w:rsidRDefault="004E11A1" w:rsidP="00AC7AF4">
      <w:pPr>
        <w:spacing w:after="0" w:line="240" w:lineRule="auto"/>
        <w:ind w:left="420"/>
        <w:jc w:val="both"/>
        <w:rPr>
          <w:rStyle w:val="normaltextrun"/>
          <w:rFonts w:ascii="Museo Sans 300" w:hAnsi="Museo Sans 300"/>
          <w:color w:val="000000"/>
          <w:sz w:val="20"/>
          <w:szCs w:val="20"/>
          <w:shd w:val="clear" w:color="auto" w:fill="FFFFFF"/>
        </w:rPr>
      </w:pPr>
      <w:r>
        <w:rPr>
          <w:rFonts w:ascii="Museo Sans 300" w:hAnsi="Museo Sans 300" w:cs="Segoe UI"/>
          <w:sz w:val="20"/>
          <w:szCs w:val="20"/>
          <w:lang w:val="es-ES" w:eastAsia="es-MX"/>
        </w:rPr>
        <w:t>Respecto a lo anterior</w:t>
      </w:r>
      <w:r w:rsidR="003438F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el</w:t>
      </w:r>
      <w:r w:rsidR="002E300A" w:rsidRPr="008134AE">
        <w:rPr>
          <w:rFonts w:ascii="Museo Sans 300" w:hAnsi="Museo Sans 300" w:cs="Segoe UI"/>
          <w:sz w:val="20"/>
          <w:szCs w:val="20"/>
          <w:lang w:val="es-ES" w:eastAsia="es-MX"/>
        </w:rPr>
        <w:t xml:space="preserve"> CAU estableció en el informe técnico </w:t>
      </w:r>
      <w:r w:rsidR="00C8303D">
        <w:rPr>
          <w:rFonts w:ascii="Museo Sans 300" w:hAnsi="Museo Sans 300" w:cs="Segoe UI"/>
          <w:sz w:val="20"/>
          <w:szCs w:val="20"/>
          <w:lang w:val="es-ES" w:eastAsia="es-MX"/>
        </w:rPr>
        <w:t>XXX</w:t>
      </w:r>
      <w:r w:rsidR="002E300A" w:rsidRPr="008134AE">
        <w:rPr>
          <w:rFonts w:ascii="Museo Sans 300" w:hAnsi="Museo Sans 300" w:cs="Segoe UI"/>
          <w:sz w:val="20"/>
          <w:szCs w:val="20"/>
          <w:lang w:val="es-ES" w:eastAsia="es-MX"/>
        </w:rPr>
        <w:t xml:space="preserve"> que existió</w:t>
      </w:r>
      <w:r w:rsidR="00C73E6E" w:rsidRPr="008134AE">
        <w:rPr>
          <w:rFonts w:cs="Segoe UI"/>
          <w:lang w:val="es-ES" w:eastAsia="es-MX"/>
        </w:rPr>
        <w:t xml:space="preserve"> </w:t>
      </w:r>
      <w:r w:rsidR="00D65418" w:rsidRPr="008134AE">
        <w:rPr>
          <w:rFonts w:ascii="Museo Sans 300" w:hAnsi="Museo Sans 300" w:cs="Segoe UI"/>
          <w:sz w:val="20"/>
          <w:szCs w:val="20"/>
          <w:lang w:val="es-ES" w:eastAsia="es-MX"/>
        </w:rPr>
        <w:t xml:space="preserve">una condición irregular </w:t>
      </w:r>
      <w:r w:rsidR="00264501">
        <w:rPr>
          <w:rFonts w:ascii="Museo Sans 300" w:hAnsi="Museo Sans 300" w:cs="Segoe UI"/>
          <w:sz w:val="20"/>
          <w:szCs w:val="20"/>
          <w:lang w:val="es-ES" w:eastAsia="es-MX"/>
        </w:rPr>
        <w:t>consisten</w:t>
      </w:r>
      <w:r w:rsidR="00FD75C9">
        <w:rPr>
          <w:rFonts w:ascii="Museo Sans 300" w:hAnsi="Museo Sans 300" w:cs="Segoe UI"/>
          <w:sz w:val="20"/>
          <w:szCs w:val="20"/>
          <w:lang w:val="es-ES" w:eastAsia="es-MX"/>
        </w:rPr>
        <w:t>te</w:t>
      </w:r>
      <w:r w:rsidR="00264501">
        <w:rPr>
          <w:rFonts w:ascii="Museo Sans 300" w:hAnsi="Museo Sans 300" w:cs="Segoe UI"/>
          <w:sz w:val="20"/>
          <w:szCs w:val="20"/>
          <w:lang w:val="es-ES" w:eastAsia="es-MX"/>
        </w:rPr>
        <w:t xml:space="preserve"> en</w:t>
      </w:r>
      <w:r w:rsidR="00FD75C9">
        <w:rPr>
          <w:rFonts w:ascii="Museo Sans 300" w:hAnsi="Museo Sans 300" w:cs="Segoe UI"/>
          <w:sz w:val="20"/>
          <w:szCs w:val="20"/>
          <w:lang w:val="es-ES" w:eastAsia="es-MX"/>
        </w:rPr>
        <w:t xml:space="preserve"> la alteración interna del</w:t>
      </w:r>
      <w:r w:rsidR="00587DF8">
        <w:rPr>
          <w:rFonts w:ascii="Museo Sans 300" w:hAnsi="Museo Sans 300" w:cs="Segoe UI"/>
          <w:sz w:val="20"/>
          <w:szCs w:val="20"/>
          <w:lang w:val="es-ES" w:eastAsia="es-MX"/>
        </w:rPr>
        <w:t xml:space="preserve"> equipo de medición </w:t>
      </w:r>
      <w:r w:rsidR="00FD75C9">
        <w:rPr>
          <w:rFonts w:ascii="Museo Sans 300" w:hAnsi="Museo Sans 300" w:cs="Segoe UI"/>
          <w:sz w:val="20"/>
          <w:szCs w:val="20"/>
          <w:lang w:val="es-ES" w:eastAsia="es-MX"/>
        </w:rPr>
        <w:t xml:space="preserve">número </w:t>
      </w:r>
      <w:r>
        <w:rPr>
          <w:rFonts w:ascii="Museo Sans 300" w:hAnsi="Museo Sans 300" w:cs="Segoe UI"/>
          <w:sz w:val="20"/>
          <w:szCs w:val="20"/>
          <w:lang w:val="es-ES" w:eastAsia="es-MX"/>
        </w:rPr>
        <w:t>96908132</w:t>
      </w:r>
      <w:r w:rsidR="00787307">
        <w:rPr>
          <w:rFonts w:ascii="Museo Sans 300" w:hAnsi="Museo Sans 300" w:cs="Segoe UI"/>
          <w:sz w:val="20"/>
          <w:szCs w:val="20"/>
          <w:lang w:val="es-ES" w:eastAsia="es-MX"/>
        </w:rPr>
        <w:t xml:space="preserve">, </w:t>
      </w:r>
      <w:r w:rsidR="00AC7AF4">
        <w:rPr>
          <w:rStyle w:val="normaltextrun"/>
          <w:rFonts w:ascii="Museo Sans 300" w:hAnsi="Museo Sans 300"/>
          <w:color w:val="000000"/>
          <w:sz w:val="20"/>
          <w:szCs w:val="20"/>
          <w:shd w:val="clear" w:color="auto" w:fill="FFFFFF"/>
          <w:lang w:val="es-ES"/>
        </w:rPr>
        <w:t>generando que no se registrara la energía eléctrica consumida en el inmueble.</w:t>
      </w:r>
      <w:r w:rsidR="00AC7AF4">
        <w:rPr>
          <w:rStyle w:val="normaltextrun"/>
          <w:rFonts w:ascii="Museo Sans 300" w:hAnsi="Museo Sans 300"/>
          <w:color w:val="000000"/>
          <w:sz w:val="20"/>
          <w:szCs w:val="20"/>
          <w:shd w:val="clear" w:color="auto" w:fill="FFFFFF"/>
        </w:rPr>
        <w:t xml:space="preserve"> </w:t>
      </w:r>
    </w:p>
    <w:p w14:paraId="0AFF8DF6" w14:textId="08F5D96F" w:rsidR="00264501" w:rsidRDefault="00264501" w:rsidP="00AC7AF4">
      <w:pPr>
        <w:spacing w:after="0" w:line="240" w:lineRule="auto"/>
        <w:ind w:left="420"/>
        <w:jc w:val="both"/>
        <w:rPr>
          <w:rStyle w:val="normaltextrun"/>
          <w:rFonts w:ascii="Museo Sans 300" w:hAnsi="Museo Sans 300"/>
          <w:color w:val="000000"/>
          <w:sz w:val="20"/>
          <w:szCs w:val="20"/>
          <w:shd w:val="clear" w:color="auto" w:fill="FFFFFF"/>
        </w:rPr>
      </w:pPr>
    </w:p>
    <w:p w14:paraId="5AA31A3D" w14:textId="6A417399" w:rsidR="00264501" w:rsidRDefault="00264501" w:rsidP="00AC7AF4">
      <w:pPr>
        <w:spacing w:after="0" w:line="240" w:lineRule="auto"/>
        <w:ind w:left="420"/>
        <w:jc w:val="both"/>
        <w:rPr>
          <w:rFonts w:ascii="Museo Sans 300" w:hAnsi="Museo Sans 300" w:cs="Segoe UI"/>
          <w:sz w:val="20"/>
          <w:szCs w:val="20"/>
          <w:lang w:eastAsia="es-MX"/>
        </w:rPr>
      </w:pPr>
      <w:r>
        <w:rPr>
          <w:rStyle w:val="normaltextrun"/>
          <w:rFonts w:ascii="Museo Sans 300" w:hAnsi="Museo Sans 300"/>
          <w:color w:val="000000"/>
          <w:sz w:val="20"/>
          <w:szCs w:val="20"/>
          <w:shd w:val="clear" w:color="auto" w:fill="FFFFFF"/>
        </w:rPr>
        <w:t xml:space="preserve">Asimismo, la alteración del medidor fue verificada mediante una prueba de exactitud del equipo de medición que permitió determinar que el </w:t>
      </w:r>
      <w:r w:rsidR="005A3D96">
        <w:rPr>
          <w:rStyle w:val="normaltextrun"/>
          <w:rFonts w:ascii="Museo Sans 300" w:hAnsi="Museo Sans 300"/>
          <w:color w:val="000000"/>
          <w:sz w:val="20"/>
          <w:szCs w:val="20"/>
          <w:shd w:val="clear" w:color="auto" w:fill="FFFFFF"/>
        </w:rPr>
        <w:t>medidor</w:t>
      </w:r>
      <w:r>
        <w:rPr>
          <w:rStyle w:val="normaltextrun"/>
          <w:rFonts w:ascii="Museo Sans 300" w:hAnsi="Museo Sans 300"/>
          <w:color w:val="000000"/>
          <w:sz w:val="20"/>
          <w:szCs w:val="20"/>
          <w:shd w:val="clear" w:color="auto" w:fill="FFFFFF"/>
        </w:rPr>
        <w:t xml:space="preserve"> registraba un promedio de energía del </w:t>
      </w:r>
      <w:r w:rsidR="004E11A1">
        <w:rPr>
          <w:rStyle w:val="normaltextrun"/>
          <w:rFonts w:ascii="Museo Sans 300" w:hAnsi="Museo Sans 300"/>
          <w:color w:val="000000"/>
          <w:sz w:val="20"/>
          <w:szCs w:val="20"/>
          <w:shd w:val="clear" w:color="auto" w:fill="FFFFFF"/>
        </w:rPr>
        <w:t>6</w:t>
      </w:r>
      <w:r>
        <w:rPr>
          <w:rStyle w:val="normaltextrun"/>
          <w:rFonts w:ascii="Museo Sans 300" w:hAnsi="Museo Sans 300"/>
          <w:color w:val="000000"/>
          <w:sz w:val="20"/>
          <w:szCs w:val="20"/>
          <w:shd w:val="clear" w:color="auto" w:fill="FFFFFF"/>
        </w:rPr>
        <w:t>1.</w:t>
      </w:r>
      <w:r w:rsidR="004E11A1">
        <w:rPr>
          <w:rStyle w:val="normaltextrun"/>
          <w:rFonts w:ascii="Museo Sans 300" w:hAnsi="Museo Sans 300"/>
          <w:color w:val="000000"/>
          <w:sz w:val="20"/>
          <w:szCs w:val="20"/>
          <w:shd w:val="clear" w:color="auto" w:fill="FFFFFF"/>
        </w:rPr>
        <w:t>12</w:t>
      </w:r>
      <w:r>
        <w:rPr>
          <w:rStyle w:val="normaltextrun"/>
          <w:rFonts w:ascii="Museo Sans 300" w:hAnsi="Museo Sans 300"/>
          <w:color w:val="000000"/>
          <w:sz w:val="20"/>
          <w:szCs w:val="20"/>
          <w:shd w:val="clear" w:color="auto" w:fill="FFFFFF"/>
        </w:rPr>
        <w:t>%.</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4A9E5365"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0096492A">
        <w:rPr>
          <w:rFonts w:ascii="Museo Sans 300" w:hAnsi="Museo Sans 300" w:cs="Segoe UI"/>
          <w:sz w:val="20"/>
          <w:szCs w:val="20"/>
          <w:lang w:val="es-ES" w:eastAsia="es-MX"/>
        </w:rPr>
        <w:t xml:space="preserve">dicha instancia técnica concluyó que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159D0A67"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w:t>
      </w:r>
      <w:r w:rsidR="0050541E">
        <w:rPr>
          <w:rFonts w:ascii="Museo Sans 500" w:hAnsi="Museo Sans 500"/>
          <w:b/>
          <w:bCs/>
          <w:sz w:val="20"/>
          <w:szCs w:val="20"/>
        </w:rPr>
        <w:t>3</w:t>
      </w:r>
      <w:r w:rsidRPr="00DD689E">
        <w:rPr>
          <w:rFonts w:ascii="Museo Sans 500" w:hAnsi="Museo Sans 500"/>
          <w:b/>
          <w:bCs/>
          <w:sz w:val="20"/>
          <w:szCs w:val="20"/>
        </w:rPr>
        <w:t>.</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4359C02" w14:textId="03BF25F6" w:rsidR="00AF10B4" w:rsidRDefault="00053DB3" w:rsidP="00AF10B4">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w:t>
      </w:r>
      <w:r w:rsidR="00D40947" w:rsidRPr="00D40947">
        <w:rPr>
          <w:rFonts w:ascii="Museo Sans 300" w:hAnsi="Museo Sans 300"/>
          <w:sz w:val="20"/>
          <w:szCs w:val="20"/>
        </w:rPr>
        <w:t xml:space="preserve">no validó el cálculo de ENR realizado por la distribuidora basado en la corriente medida en </w:t>
      </w:r>
      <w:r w:rsidR="005A3D96">
        <w:rPr>
          <w:rFonts w:ascii="Museo Sans 300" w:hAnsi="Museo Sans 300"/>
          <w:sz w:val="20"/>
          <w:szCs w:val="20"/>
        </w:rPr>
        <w:t>las fases “A” y “B”</w:t>
      </w:r>
      <w:r w:rsidR="00AF10B4">
        <w:rPr>
          <w:rFonts w:ascii="Museo Sans 300" w:hAnsi="Museo Sans 300"/>
          <w:sz w:val="20"/>
          <w:szCs w:val="20"/>
        </w:rPr>
        <w:t>,</w:t>
      </w:r>
      <w:r w:rsidR="00AF10B4" w:rsidRPr="00C9434D">
        <w:rPr>
          <w:rFonts w:ascii="Museo Sans 300" w:hAnsi="Museo Sans 300"/>
          <w:sz w:val="20"/>
          <w:szCs w:val="20"/>
        </w:rPr>
        <w:t xml:space="preserve"> debido a que</w:t>
      </w:r>
      <w:r w:rsidR="00AF10B4">
        <w:rPr>
          <w:rFonts w:ascii="Museo Sans 300" w:hAnsi="Museo Sans 300"/>
          <w:sz w:val="20"/>
          <w:szCs w:val="20"/>
        </w:rPr>
        <w:t xml:space="preserve">: </w:t>
      </w:r>
    </w:p>
    <w:p w14:paraId="37AEBA37" w14:textId="77777777" w:rsidR="00AF10B4" w:rsidRDefault="00AF10B4" w:rsidP="00AF10B4">
      <w:pPr>
        <w:autoSpaceDE w:val="0"/>
        <w:spacing w:after="0" w:line="240" w:lineRule="auto"/>
        <w:ind w:left="426"/>
        <w:jc w:val="both"/>
        <w:rPr>
          <w:rFonts w:ascii="Museo Sans 300" w:hAnsi="Museo Sans 300"/>
          <w:sz w:val="20"/>
          <w:szCs w:val="20"/>
        </w:rPr>
      </w:pPr>
    </w:p>
    <w:p w14:paraId="3F2A53B1" w14:textId="7B2BC61A" w:rsidR="00416B46" w:rsidRDefault="00AD5C22" w:rsidP="00F96EEE">
      <w:pPr>
        <w:pStyle w:val="Prrafodelista"/>
        <w:numPr>
          <w:ilvl w:val="1"/>
          <w:numId w:val="2"/>
        </w:numPr>
        <w:autoSpaceDE w:val="0"/>
        <w:ind w:left="851"/>
        <w:jc w:val="both"/>
        <w:rPr>
          <w:rFonts w:ascii="Museo Sans 300" w:hAnsi="Museo Sans 300"/>
          <w:sz w:val="20"/>
          <w:szCs w:val="20"/>
        </w:rPr>
      </w:pPr>
      <w:r>
        <w:rPr>
          <w:rFonts w:ascii="Museo Sans 300" w:hAnsi="Museo Sans 300"/>
          <w:sz w:val="20"/>
          <w:szCs w:val="20"/>
        </w:rPr>
        <w:t xml:space="preserve">Dicho método no se encuentra establecido en el </w:t>
      </w:r>
      <w:r w:rsidRPr="00506FFE">
        <w:rPr>
          <w:rFonts w:ascii="Museo Sans 300" w:hAnsi="Museo Sans 300" w:cs="Segoe UI"/>
          <w:sz w:val="20"/>
          <w:szCs w:val="20"/>
          <w:lang w:eastAsia="es-MX"/>
        </w:rPr>
        <w:t>Procedimiento</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para</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Investigar</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Existencia</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Condiciones</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Irregulares</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Suministro</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Eléctrica</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del</w:t>
      </w:r>
      <w:r>
        <w:rPr>
          <w:rFonts w:ascii="Museo Sans 300" w:hAnsi="Museo Sans 300" w:cs="Segoe UI"/>
          <w:sz w:val="20"/>
          <w:szCs w:val="20"/>
          <w:lang w:eastAsia="es-MX"/>
        </w:rPr>
        <w:t xml:space="preserve"> </w:t>
      </w:r>
      <w:r w:rsidRPr="00506FFE">
        <w:rPr>
          <w:rFonts w:ascii="Museo Sans 300" w:hAnsi="Museo Sans 300" w:cs="Segoe UI"/>
          <w:sz w:val="20"/>
          <w:szCs w:val="20"/>
          <w:lang w:eastAsia="es-MX"/>
        </w:rPr>
        <w:t>Usuari</w:t>
      </w:r>
      <w:r>
        <w:rPr>
          <w:rFonts w:ascii="Museo Sans 300" w:hAnsi="Museo Sans 300" w:cs="Segoe UI"/>
          <w:sz w:val="20"/>
          <w:szCs w:val="20"/>
          <w:lang w:eastAsia="es-MX"/>
        </w:rPr>
        <w:t xml:space="preserve">o </w:t>
      </w:r>
      <w:r w:rsidRPr="00506FFE">
        <w:rPr>
          <w:rFonts w:ascii="Museo Sans 300" w:hAnsi="Museo Sans 300" w:cs="Segoe UI"/>
          <w:sz w:val="20"/>
          <w:szCs w:val="20"/>
          <w:lang w:eastAsia="es-MX"/>
        </w:rPr>
        <w:t>Final</w:t>
      </w:r>
      <w:r>
        <w:rPr>
          <w:rFonts w:ascii="Museo Sans 300" w:hAnsi="Museo Sans 300" w:cs="Segoe UI"/>
          <w:sz w:val="20"/>
          <w:szCs w:val="20"/>
          <w:lang w:eastAsia="es-MX"/>
        </w:rPr>
        <w:t>.</w:t>
      </w:r>
    </w:p>
    <w:p w14:paraId="09284400" w14:textId="77777777" w:rsidR="00AD5C22" w:rsidRDefault="00AD5C22" w:rsidP="00F96EEE">
      <w:pPr>
        <w:pStyle w:val="Prrafodelista"/>
        <w:autoSpaceDE w:val="0"/>
        <w:ind w:left="851"/>
        <w:jc w:val="both"/>
        <w:rPr>
          <w:rFonts w:ascii="Museo Sans 300" w:hAnsi="Museo Sans 300"/>
          <w:sz w:val="20"/>
          <w:szCs w:val="20"/>
        </w:rPr>
      </w:pPr>
    </w:p>
    <w:p w14:paraId="173AC59C" w14:textId="558A74F2" w:rsidR="0028750E" w:rsidRDefault="00E22FA5" w:rsidP="00F96EEE">
      <w:pPr>
        <w:pStyle w:val="Prrafodelista"/>
        <w:numPr>
          <w:ilvl w:val="1"/>
          <w:numId w:val="2"/>
        </w:numPr>
        <w:autoSpaceDE w:val="0"/>
        <w:ind w:left="851"/>
        <w:jc w:val="both"/>
        <w:rPr>
          <w:rFonts w:ascii="Museo Sans 300" w:hAnsi="Museo Sans 300"/>
          <w:sz w:val="20"/>
          <w:szCs w:val="20"/>
        </w:rPr>
      </w:pPr>
      <w:r w:rsidRPr="00F96EEE">
        <w:rPr>
          <w:rFonts w:ascii="Museo Sans 300" w:hAnsi="Museo Sans 300"/>
          <w:sz w:val="20"/>
          <w:szCs w:val="20"/>
        </w:rPr>
        <w:t xml:space="preserve">El promedio mensual de consumo de </w:t>
      </w:r>
      <w:r w:rsidR="00F96EEE" w:rsidRPr="00F96EEE">
        <w:rPr>
          <w:rFonts w:ascii="Museo Sans 300" w:hAnsi="Museo Sans 300"/>
          <w:sz w:val="20"/>
          <w:szCs w:val="20"/>
        </w:rPr>
        <w:t xml:space="preserve">1,300 </w:t>
      </w:r>
      <w:r w:rsidRPr="00F96EEE">
        <w:rPr>
          <w:rFonts w:ascii="Museo Sans 300" w:hAnsi="Museo Sans 300"/>
          <w:sz w:val="20"/>
          <w:szCs w:val="20"/>
        </w:rPr>
        <w:t xml:space="preserve">kWh </w:t>
      </w:r>
      <w:r w:rsidR="005B194D">
        <w:rPr>
          <w:rFonts w:ascii="Museo Sans 300" w:hAnsi="Museo Sans 300"/>
          <w:sz w:val="20"/>
          <w:szCs w:val="20"/>
        </w:rPr>
        <w:t xml:space="preserve">no </w:t>
      </w:r>
      <w:r w:rsidRPr="00F96EEE">
        <w:rPr>
          <w:rFonts w:ascii="Museo Sans 300" w:hAnsi="Museo Sans 300"/>
          <w:sz w:val="20"/>
          <w:szCs w:val="20"/>
        </w:rPr>
        <w:t xml:space="preserve">es </w:t>
      </w:r>
      <w:r w:rsidR="00F96EEE">
        <w:rPr>
          <w:rFonts w:ascii="Museo Sans 300" w:hAnsi="Museo Sans 300"/>
          <w:sz w:val="20"/>
          <w:szCs w:val="20"/>
        </w:rPr>
        <w:t xml:space="preserve">representativo del consumo real en el inmueble. </w:t>
      </w:r>
    </w:p>
    <w:p w14:paraId="2E2C02F0" w14:textId="77777777" w:rsidR="00F96EEE" w:rsidRPr="00F96EEE" w:rsidRDefault="00F96EEE" w:rsidP="00F96EEE">
      <w:pPr>
        <w:pStyle w:val="Prrafodelista"/>
        <w:rPr>
          <w:rFonts w:ascii="Museo Sans 300" w:hAnsi="Museo Sans 300"/>
          <w:sz w:val="20"/>
          <w:szCs w:val="20"/>
        </w:rPr>
      </w:pPr>
    </w:p>
    <w:p w14:paraId="0EFD8034" w14:textId="479E5367" w:rsidR="00F96EEE" w:rsidRDefault="00F96EEE" w:rsidP="00F96EEE">
      <w:pPr>
        <w:pStyle w:val="Prrafodelista"/>
        <w:numPr>
          <w:ilvl w:val="1"/>
          <w:numId w:val="2"/>
        </w:numPr>
        <w:autoSpaceDE w:val="0"/>
        <w:ind w:left="851"/>
        <w:jc w:val="both"/>
        <w:rPr>
          <w:rFonts w:ascii="Museo Sans 300" w:hAnsi="Museo Sans 300"/>
          <w:sz w:val="20"/>
          <w:szCs w:val="20"/>
        </w:rPr>
      </w:pPr>
      <w:r>
        <w:rPr>
          <w:rFonts w:ascii="Museo Sans 300" w:hAnsi="Museo Sans 300"/>
          <w:sz w:val="20"/>
          <w:szCs w:val="20"/>
        </w:rPr>
        <w:t xml:space="preserve">Se consideró la sumatoria de </w:t>
      </w:r>
      <w:r w:rsidR="00D42593">
        <w:rPr>
          <w:rFonts w:ascii="Museo Sans 300" w:hAnsi="Museo Sans 300"/>
          <w:sz w:val="20"/>
          <w:szCs w:val="20"/>
        </w:rPr>
        <w:t xml:space="preserve">ambas fases de la acometida y no solo la corriente que </w:t>
      </w:r>
      <w:r w:rsidR="005B194D">
        <w:rPr>
          <w:rFonts w:ascii="Museo Sans 300" w:hAnsi="Museo Sans 300"/>
          <w:sz w:val="20"/>
          <w:szCs w:val="20"/>
        </w:rPr>
        <w:t>no se registró</w:t>
      </w:r>
      <w:r w:rsidR="00D42593">
        <w:rPr>
          <w:rFonts w:ascii="Museo Sans 300" w:hAnsi="Museo Sans 300"/>
          <w:sz w:val="20"/>
          <w:szCs w:val="20"/>
        </w:rPr>
        <w:t xml:space="preserve"> por el equipo de medición. </w:t>
      </w:r>
    </w:p>
    <w:p w14:paraId="38017802" w14:textId="77777777" w:rsidR="00D42593" w:rsidRPr="00D42593" w:rsidRDefault="00D42593" w:rsidP="00D42593">
      <w:pPr>
        <w:pStyle w:val="Prrafodelista"/>
        <w:rPr>
          <w:rFonts w:ascii="Museo Sans 300" w:hAnsi="Museo Sans 300"/>
          <w:sz w:val="20"/>
          <w:szCs w:val="20"/>
        </w:rPr>
      </w:pPr>
    </w:p>
    <w:p w14:paraId="182A3E4E" w14:textId="0B5000C9" w:rsidR="00DD3933" w:rsidRPr="00DF3E79" w:rsidRDefault="00DD3933" w:rsidP="00DD3933">
      <w:pPr>
        <w:autoSpaceDE w:val="0"/>
        <w:spacing w:after="0" w:line="240" w:lineRule="auto"/>
        <w:ind w:left="426"/>
        <w:jc w:val="both"/>
        <w:rPr>
          <w:rFonts w:ascii="Museo Sans 300" w:hAnsi="Museo Sans 300"/>
          <w:sz w:val="20"/>
          <w:szCs w:val="20"/>
        </w:rPr>
      </w:pPr>
      <w:r w:rsidRPr="00DF3E79">
        <w:rPr>
          <w:rFonts w:ascii="Museo Sans 300" w:hAnsi="Museo Sans 300"/>
          <w:sz w:val="20"/>
          <w:szCs w:val="20"/>
        </w:rPr>
        <w:t>Por ello, el CAU realizó un nuevo cálculo basado en los criterios siguientes:</w:t>
      </w:r>
    </w:p>
    <w:p w14:paraId="27A4F461" w14:textId="77777777" w:rsidR="00DD3933" w:rsidRPr="00DF3E79" w:rsidRDefault="00DD3933" w:rsidP="00DD3933">
      <w:pPr>
        <w:autoSpaceDE w:val="0"/>
        <w:spacing w:after="0" w:line="240" w:lineRule="auto"/>
        <w:ind w:left="426"/>
        <w:jc w:val="both"/>
        <w:rPr>
          <w:rFonts w:ascii="Museo Sans 300" w:hAnsi="Museo Sans 300"/>
          <w:sz w:val="20"/>
          <w:szCs w:val="20"/>
        </w:rPr>
      </w:pPr>
      <w:r w:rsidRPr="00DF3E79">
        <w:rPr>
          <w:rFonts w:ascii="Museo Sans 300" w:hAnsi="Museo Sans 300"/>
          <w:sz w:val="20"/>
          <w:szCs w:val="20"/>
        </w:rPr>
        <w:t> </w:t>
      </w:r>
    </w:p>
    <w:p w14:paraId="1FAE7D2A" w14:textId="451D16A0" w:rsidR="00530358" w:rsidRPr="00DF3E79" w:rsidRDefault="009F033F">
      <w:pPr>
        <w:numPr>
          <w:ilvl w:val="0"/>
          <w:numId w:val="10"/>
        </w:numPr>
        <w:tabs>
          <w:tab w:val="clear" w:pos="720"/>
          <w:tab w:val="num" w:pos="1068"/>
        </w:tabs>
        <w:autoSpaceDE w:val="0"/>
        <w:spacing w:after="0" w:line="240" w:lineRule="auto"/>
        <w:ind w:left="1068"/>
        <w:jc w:val="both"/>
        <w:rPr>
          <w:rFonts w:ascii="Museo Sans 300" w:hAnsi="Museo Sans 300"/>
          <w:sz w:val="20"/>
          <w:szCs w:val="20"/>
          <w:lang w:val="es-ES"/>
        </w:rPr>
      </w:pPr>
      <w:r w:rsidRPr="00D42593">
        <w:rPr>
          <w:rFonts w:ascii="Museo Sans 300" w:hAnsi="Museo Sans 300"/>
          <w:sz w:val="20"/>
          <w:szCs w:val="20"/>
        </w:rPr>
        <w:t xml:space="preserve">El </w:t>
      </w:r>
      <w:r w:rsidR="00D42593">
        <w:rPr>
          <w:rFonts w:ascii="Museo Sans 300" w:hAnsi="Museo Sans 300"/>
          <w:sz w:val="20"/>
          <w:szCs w:val="20"/>
        </w:rPr>
        <w:t>porcentaje de desviación del equipo de medición</w:t>
      </w:r>
      <w:r w:rsidR="00055AC7">
        <w:rPr>
          <w:rFonts w:ascii="Museo Sans 300" w:hAnsi="Museo Sans 300"/>
          <w:sz w:val="20"/>
          <w:szCs w:val="20"/>
        </w:rPr>
        <w:t xml:space="preserve"> por un valor de 36.88%.</w:t>
      </w:r>
      <w:r w:rsidR="00D42593">
        <w:rPr>
          <w:rFonts w:ascii="Museo Sans 300" w:hAnsi="Museo Sans 300"/>
          <w:sz w:val="20"/>
          <w:szCs w:val="20"/>
        </w:rPr>
        <w:t xml:space="preserve"> </w:t>
      </w:r>
    </w:p>
    <w:p w14:paraId="04048256" w14:textId="4D4070B4" w:rsidR="00530358" w:rsidRPr="00DF3E79" w:rsidRDefault="00530358" w:rsidP="00877FA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DF3E79">
        <w:rPr>
          <w:rFonts w:ascii="Museo Sans 300" w:hAnsi="Museo Sans 300"/>
          <w:sz w:val="20"/>
          <w:szCs w:val="20"/>
          <w:lang w:val="es-ES"/>
        </w:rPr>
        <w:t xml:space="preserve">El tiempo de recuperación de la energía no registrada del período comprendido del </w:t>
      </w:r>
      <w:r w:rsidR="00055AC7">
        <w:rPr>
          <w:rFonts w:ascii="Museo Sans 300" w:hAnsi="Museo Sans 300"/>
          <w:sz w:val="20"/>
          <w:szCs w:val="20"/>
          <w:lang w:val="es-ES"/>
        </w:rPr>
        <w:t>21 de abril al 18 de octubre del año 2021</w:t>
      </w:r>
      <w:r w:rsidRPr="00DF3E79">
        <w:rPr>
          <w:rFonts w:ascii="Museo Sans 300" w:hAnsi="Museo Sans 300"/>
          <w:sz w:val="20"/>
          <w:szCs w:val="20"/>
          <w:lang w:val="es-ES"/>
        </w:rPr>
        <w:t>.</w:t>
      </w:r>
      <w:r w:rsidRPr="00DF3E79">
        <w:rPr>
          <w:rFonts w:ascii="Museo Sans 300" w:hAnsi="Museo Sans 300"/>
          <w:sz w:val="20"/>
          <w:szCs w:val="20"/>
        </w:rPr>
        <w:t> </w:t>
      </w:r>
    </w:p>
    <w:p w14:paraId="076D2A29" w14:textId="39107E96" w:rsidR="00DB4459" w:rsidRPr="00530358" w:rsidRDefault="00500B4C" w:rsidP="00DB4459">
      <w:pPr>
        <w:autoSpaceDE w:val="0"/>
        <w:spacing w:after="0" w:line="240" w:lineRule="auto"/>
        <w:ind w:left="1068"/>
        <w:jc w:val="both"/>
        <w:rPr>
          <w:rFonts w:ascii="Museo Sans 300" w:hAnsi="Museo Sans 300"/>
          <w:sz w:val="20"/>
          <w:szCs w:val="20"/>
        </w:rPr>
      </w:pPr>
      <w:r>
        <w:rPr>
          <w:rFonts w:ascii="Museo Sans 300" w:hAnsi="Museo Sans 300"/>
          <w:sz w:val="20"/>
          <w:szCs w:val="20"/>
        </w:rPr>
        <w:t xml:space="preserve"> </w:t>
      </w:r>
    </w:p>
    <w:p w14:paraId="6D186D68" w14:textId="686A6104" w:rsidR="009F033F" w:rsidRDefault="00053DB3" w:rsidP="009F033F">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lastRenderedPageBreak/>
        <w:t xml:space="preserve">Como resultado, el CAU determinó que la distribuidora tiene el derecho a recuperar la cantidad de </w:t>
      </w:r>
      <w:r w:rsidR="00055AC7">
        <w:rPr>
          <w:rFonts w:ascii="Museo Sans 300" w:hAnsi="Museo Sans 300"/>
          <w:sz w:val="20"/>
          <w:szCs w:val="20"/>
        </w:rPr>
        <w:t>CUATROCIENTOS TREINTA Y OCHO 40</w:t>
      </w:r>
      <w:r w:rsidR="00121681">
        <w:rPr>
          <w:rFonts w:ascii="Museo Sans 300" w:hAnsi="Museo Sans 300"/>
          <w:sz w:val="20"/>
          <w:szCs w:val="20"/>
        </w:rPr>
        <w:t xml:space="preserve">/100 DÓLARES DE LOS ESTADOS UNIDOS DE AMÉRICA (USD </w:t>
      </w:r>
      <w:r w:rsidR="00055AC7">
        <w:rPr>
          <w:rFonts w:ascii="Museo Sans 300" w:hAnsi="Museo Sans 300"/>
          <w:sz w:val="20"/>
          <w:szCs w:val="20"/>
        </w:rPr>
        <w:t>438.40</w:t>
      </w:r>
      <w:r w:rsidR="00121681">
        <w:rPr>
          <w:rFonts w:ascii="Museo Sans 300" w:hAnsi="Museo Sans 300"/>
          <w:sz w:val="20"/>
          <w:szCs w:val="20"/>
        </w:rPr>
        <w:t>)</w:t>
      </w:r>
      <w:r>
        <w:rPr>
          <w:rFonts w:ascii="Museo Sans 300" w:hAnsi="Museo Sans 300"/>
          <w:sz w:val="20"/>
          <w:szCs w:val="20"/>
        </w:rPr>
        <w:t xml:space="preserve"> </w:t>
      </w:r>
      <w:r w:rsidR="00CD4106" w:rsidRPr="00F8781B">
        <w:rPr>
          <w:rFonts w:ascii="Museo Sans 300" w:hAnsi="Museo Sans 300"/>
          <w:sz w:val="20"/>
          <w:szCs w:val="20"/>
        </w:rPr>
        <w:t>IVA incluido</w:t>
      </w:r>
      <w:r w:rsidR="009F033F" w:rsidRPr="00F8781B">
        <w:rPr>
          <w:rFonts w:ascii="Museo Sans 300" w:hAnsi="Museo Sans 300"/>
          <w:sz w:val="20"/>
          <w:szCs w:val="20"/>
        </w:rPr>
        <w:t>, en concepto de energía no registrada, más los intereses correspondientes en aplicación al artículo 36 de los Términos y Condiciones Generales al Consumidor Final, para el año 2021.</w:t>
      </w:r>
    </w:p>
    <w:p w14:paraId="0D91C16A" w14:textId="5D2A0FA9" w:rsidR="00517D31" w:rsidRDefault="009F033F" w:rsidP="00530358">
      <w:pPr>
        <w:autoSpaceDE w:val="0"/>
        <w:spacing w:after="0" w:line="240" w:lineRule="auto"/>
        <w:ind w:left="426"/>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 </w:t>
      </w:r>
    </w:p>
    <w:p w14:paraId="60744995" w14:textId="39F6DD56" w:rsidR="00EA73DE" w:rsidRPr="00175ECC" w:rsidRDefault="00EA73DE" w:rsidP="00D33DFA">
      <w:pPr>
        <w:pStyle w:val="Prrafodelista"/>
        <w:numPr>
          <w:ilvl w:val="1"/>
          <w:numId w:val="34"/>
        </w:numPr>
        <w:tabs>
          <w:tab w:val="left" w:pos="426"/>
          <w:tab w:val="left" w:pos="993"/>
        </w:tabs>
        <w:ind w:hanging="294"/>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49BCC7E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055AC7">
        <w:rPr>
          <w:rFonts w:ascii="Museo Sans 300" w:eastAsia="Museo Sans 300" w:hAnsi="Museo Sans 300" w:cs="Museo Sans 300"/>
          <w:sz w:val="20"/>
          <w:szCs w:val="20"/>
        </w:rPr>
        <w:t xml:space="preserve">la </w:t>
      </w:r>
      <w:r w:rsidRPr="00EC2B52">
        <w:rPr>
          <w:rFonts w:ascii="Museo Sans 300" w:eastAsia="Museo Sans 300" w:hAnsi="Museo Sans 300" w:cs="Museo Sans 300"/>
          <w:sz w:val="20"/>
          <w:szCs w:val="20"/>
        </w:rPr>
        <w:t>usuari</w:t>
      </w:r>
      <w:r w:rsidR="00055AC7">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D1037E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A5F183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76CAB0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ED170D">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AC6FBA0"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055AC7">
        <w:rPr>
          <w:rFonts w:ascii="Museo Sans 300" w:hAnsi="Museo Sans 300"/>
          <w:color w:val="000000"/>
          <w:sz w:val="20"/>
          <w:szCs w:val="20"/>
          <w:shd w:val="clear" w:color="auto" w:fill="FFFFFF"/>
        </w:rPr>
        <w:t xml:space="preserve"> </w:t>
      </w:r>
      <w:r w:rsidR="00BB66F8">
        <w:rPr>
          <w:rFonts w:ascii="Museo Sans 300" w:hAnsi="Museo Sans 300"/>
          <w:color w:val="000000"/>
          <w:sz w:val="20"/>
          <w:szCs w:val="20"/>
          <w:shd w:val="clear" w:color="auto" w:fill="FFFFFF"/>
        </w:rPr>
        <w:t>l</w:t>
      </w:r>
      <w:r w:rsidR="00055AC7">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055AC7">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71F73C3" w14:textId="07F9E1C7" w:rsidR="00FE345B" w:rsidRDefault="009661CB" w:rsidP="00126B2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Pr="00126B2B">
        <w:rPr>
          <w:rFonts w:ascii="Museo Sans 300" w:hAnsi="Museo Sans 300"/>
          <w:color w:val="000000"/>
          <w:sz w:val="20"/>
          <w:szCs w:val="20"/>
          <w:shd w:val="clear" w:color="auto" w:fill="FFFFFF"/>
        </w:rPr>
        <w:t xml:space="preserve"> condición irregular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7216D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7216DB">
        <w:rPr>
          <w:rFonts w:ascii="Museo Sans 300" w:hAnsi="Museo Sans 300"/>
          <w:color w:val="000000"/>
          <w:sz w:val="20"/>
          <w:szCs w:val="20"/>
          <w:shd w:val="clear" w:color="auto" w:fill="FFFFFF"/>
        </w:rPr>
        <w:t>a</w:t>
      </w:r>
      <w:r w:rsidR="00FE345B" w:rsidRPr="00FE345B">
        <w:rPr>
          <w:rFonts w:ascii="Museo Sans 300" w:hAnsi="Museo Sans 300"/>
          <w:color w:val="000000"/>
          <w:sz w:val="20"/>
          <w:szCs w:val="20"/>
          <w:shd w:val="clear" w:color="auto" w:fill="FFFFFF"/>
        </w:rPr>
        <w:t xml:space="preserve"> </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del</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suministro</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eléctrico</w:t>
      </w:r>
      <w:r w:rsidR="00FE345B">
        <w:rPr>
          <w:rFonts w:ascii="Museo Sans 300" w:hAnsi="Museo Sans 300"/>
          <w:color w:val="000000"/>
          <w:sz w:val="20"/>
          <w:szCs w:val="20"/>
          <w:shd w:val="clear" w:color="auto" w:fill="FFFFFF"/>
        </w:rPr>
        <w:t xml:space="preserve"> debe responder por dicha condición</w:t>
      </w:r>
      <w:r w:rsidR="00FE345B" w:rsidRPr="009D142E">
        <w:rPr>
          <w:rFonts w:ascii="Museo Sans 300" w:hAnsi="Museo Sans 300"/>
          <w:color w:val="000000"/>
          <w:sz w:val="20"/>
          <w:szCs w:val="20"/>
          <w:shd w:val="clear" w:color="auto" w:fill="FFFFFF"/>
        </w:rPr>
        <w:t>;</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primero,</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porque</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contractualmente</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así</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está</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establecido</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en</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el</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artículo</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7</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de</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los</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Términos</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y</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Condiciones</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del</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Pliego</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Tari</w:t>
      </w:r>
      <w:r w:rsidR="00FE345B">
        <w:rPr>
          <w:rFonts w:ascii="Museo Sans 300" w:hAnsi="Museo Sans 300"/>
          <w:color w:val="000000"/>
          <w:sz w:val="20"/>
          <w:szCs w:val="20"/>
          <w:shd w:val="clear" w:color="auto" w:fill="FFFFFF"/>
        </w:rPr>
        <w:t xml:space="preserve">fario aplicable para el año 2021 </w:t>
      </w:r>
      <w:r w:rsidR="00FE345B" w:rsidRPr="009D142E">
        <w:rPr>
          <w:rFonts w:ascii="Museo Sans 300" w:hAnsi="Museo Sans 300"/>
          <w:color w:val="000000"/>
          <w:sz w:val="20"/>
          <w:szCs w:val="20"/>
          <w:shd w:val="clear" w:color="auto" w:fill="FFFFFF"/>
        </w:rPr>
        <w:t>y,</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segundo,</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porque</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es</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quien</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obtuvo</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un</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beneficio</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derivado</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de</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la</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energía</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consumida</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y</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no</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registrada</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por</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el</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equipo</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de</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medición,</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la</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cual</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no</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fue</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cobrada</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oportunamente</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por</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la</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empresa</w:t>
      </w:r>
      <w:r w:rsidR="00FE345B">
        <w:rPr>
          <w:rFonts w:ascii="Museo Sans 300" w:hAnsi="Museo Sans 300"/>
          <w:color w:val="000000"/>
          <w:sz w:val="20"/>
          <w:szCs w:val="20"/>
          <w:shd w:val="clear" w:color="auto" w:fill="FFFFFF"/>
        </w:rPr>
        <w:t xml:space="preserve"> </w:t>
      </w:r>
      <w:r w:rsidR="00FE345B" w:rsidRPr="009D142E">
        <w:rPr>
          <w:rFonts w:ascii="Museo Sans 300" w:hAnsi="Museo Sans 300"/>
          <w:color w:val="000000"/>
          <w:sz w:val="20"/>
          <w:szCs w:val="20"/>
          <w:shd w:val="clear" w:color="auto" w:fill="FFFFFF"/>
        </w:rPr>
        <w:t>distribuidora.</w:t>
      </w:r>
      <w:r w:rsidR="00FE345B">
        <w:rPr>
          <w:rFonts w:ascii="Museo Sans 300" w:hAnsi="Museo Sans 300"/>
          <w:color w:val="000000"/>
          <w:sz w:val="20"/>
          <w:szCs w:val="20"/>
          <w:shd w:val="clear" w:color="auto" w:fill="FFFFFF"/>
        </w:rPr>
        <w:t xml:space="preserve"> </w:t>
      </w:r>
    </w:p>
    <w:p w14:paraId="13D7650B" w14:textId="7CA8B8C8" w:rsidR="00E276A9" w:rsidRDefault="00E276A9" w:rsidP="009661CB">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8D70A54" w14:textId="77777777" w:rsidR="006A7A38" w:rsidRDefault="006A7A38"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71249D40"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w:t>
      </w:r>
      <w:r w:rsidR="00C8303D">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ED170D">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5066CD" w:rsidRPr="0057015C">
        <w:rPr>
          <w:rFonts w:ascii="Museo Sans 300" w:hAnsi="Museo Sans 300"/>
          <w:sz w:val="20"/>
          <w:szCs w:val="20"/>
        </w:rPr>
        <w:t xml:space="preserve">consistente en la </w:t>
      </w:r>
      <w:r w:rsidR="00121681">
        <w:rPr>
          <w:rFonts w:ascii="Museo Sans 300" w:hAnsi="Museo Sans 300" w:cs="Segoe UI"/>
          <w:sz w:val="20"/>
          <w:szCs w:val="20"/>
          <w:lang w:val="es-ES" w:eastAsia="es-MX"/>
        </w:rPr>
        <w:t xml:space="preserve">alteración interna </w:t>
      </w:r>
      <w:r w:rsidR="00CE7EE8">
        <w:rPr>
          <w:rFonts w:ascii="Museo Sans 300" w:hAnsi="Museo Sans 300" w:cs="Segoe UI"/>
          <w:sz w:val="20"/>
          <w:szCs w:val="20"/>
          <w:lang w:val="es-ES" w:eastAsia="es-MX"/>
        </w:rPr>
        <w:t>en el equipo de medición</w:t>
      </w:r>
      <w:r w:rsidR="00F30CC4">
        <w:rPr>
          <w:rFonts w:ascii="Museo Sans 300" w:hAnsi="Museo Sans 300" w:cs="Segoe UI"/>
          <w:sz w:val="20"/>
          <w:szCs w:val="20"/>
          <w:lang w:val="es-ES" w:eastAsia="es-MX"/>
        </w:rPr>
        <w:t>.</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2109D63E" w14:textId="5582D8A3" w:rsidR="009F033F" w:rsidRDefault="005E45BC" w:rsidP="009F033F">
      <w:pPr>
        <w:autoSpaceDE w:val="0"/>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347BE1">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055AC7">
        <w:rPr>
          <w:rFonts w:ascii="Museo Sans 300" w:hAnsi="Museo Sans 300"/>
          <w:sz w:val="20"/>
          <w:szCs w:val="20"/>
        </w:rPr>
        <w:t>CUATROCIENTOS TREINTA Y OCHO 40</w:t>
      </w:r>
      <w:r w:rsidR="00121681">
        <w:rPr>
          <w:rFonts w:ascii="Museo Sans 300" w:hAnsi="Museo Sans 300"/>
          <w:sz w:val="20"/>
          <w:szCs w:val="20"/>
        </w:rPr>
        <w:t xml:space="preserve">/100 DÓLARES DE LOS ESTADOS UNIDOS DE AMÉRICA (USD </w:t>
      </w:r>
      <w:r w:rsidR="00055AC7">
        <w:rPr>
          <w:rFonts w:ascii="Museo Sans 300" w:hAnsi="Museo Sans 300"/>
          <w:sz w:val="20"/>
          <w:szCs w:val="20"/>
        </w:rPr>
        <w:t>438.40</w:t>
      </w:r>
      <w:r w:rsidR="00121681">
        <w:rPr>
          <w:rFonts w:ascii="Museo Sans 300" w:hAnsi="Museo Sans 300"/>
          <w:sz w:val="20"/>
          <w:szCs w:val="20"/>
        </w:rPr>
        <w:t>)</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9F033F" w:rsidRPr="00F8781B">
        <w:rPr>
          <w:rFonts w:ascii="Museo Sans 300" w:hAnsi="Museo Sans 300"/>
          <w:sz w:val="20"/>
          <w:szCs w:val="20"/>
        </w:rPr>
        <w:t>, en concepto de energía no registrada, más los intereses correspondientes en aplicación al artículo 36 de los Términos y Condiciones Generales al Consumidor Final, para el año 2021.</w:t>
      </w:r>
    </w:p>
    <w:p w14:paraId="129755E2" w14:textId="116CD3E8" w:rsidR="009F033F" w:rsidRDefault="009F033F" w:rsidP="009F033F">
      <w:pPr>
        <w:suppressAutoHyphens w:val="0"/>
        <w:autoSpaceDN/>
        <w:spacing w:after="0" w:line="240" w:lineRule="auto"/>
        <w:ind w:left="426"/>
        <w:jc w:val="both"/>
        <w:rPr>
          <w:rFonts w:ascii="Museo Sans 500" w:eastAsia="Arial" w:hAnsi="Museo Sans 500" w:cs="Times New Roman"/>
          <w:b/>
          <w:sz w:val="20"/>
          <w:szCs w:val="20"/>
        </w:rPr>
      </w:pPr>
    </w:p>
    <w:p w14:paraId="63F93D50" w14:textId="170AC0E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0191B68" w14:textId="4DD42F87" w:rsidR="005775D1" w:rsidRDefault="005775D1" w:rsidP="00BD0CC6">
      <w:pPr>
        <w:suppressAutoHyphens w:val="0"/>
        <w:autoSpaceDN/>
        <w:spacing w:after="0" w:line="240" w:lineRule="auto"/>
        <w:ind w:left="426"/>
        <w:jc w:val="both"/>
        <w:rPr>
          <w:rFonts w:ascii="Museo Sans 300" w:eastAsia="Arial" w:hAnsi="Museo Sans 300" w:cs="Times New Roman"/>
          <w:sz w:val="20"/>
          <w:szCs w:val="20"/>
        </w:rPr>
      </w:pPr>
    </w:p>
    <w:p w14:paraId="603025B5" w14:textId="32237E86" w:rsidR="00660A89" w:rsidRDefault="00660A89" w:rsidP="00BD0CC6">
      <w:pPr>
        <w:suppressAutoHyphens w:val="0"/>
        <w:autoSpaceDN/>
        <w:spacing w:after="0" w:line="240" w:lineRule="auto"/>
        <w:ind w:left="426"/>
        <w:jc w:val="both"/>
        <w:rPr>
          <w:rFonts w:ascii="Museo Sans 300" w:eastAsia="Arial" w:hAnsi="Museo Sans 300" w:cs="Times New Roman"/>
          <w:sz w:val="20"/>
          <w:szCs w:val="20"/>
        </w:rPr>
      </w:pPr>
    </w:p>
    <w:p w14:paraId="16B9B87E" w14:textId="77777777" w:rsidR="00660A89" w:rsidRDefault="00660A89" w:rsidP="00BD0CC6">
      <w:pPr>
        <w:suppressAutoHyphens w:val="0"/>
        <w:autoSpaceDN/>
        <w:spacing w:after="0" w:line="240" w:lineRule="auto"/>
        <w:ind w:left="426"/>
        <w:jc w:val="both"/>
        <w:rPr>
          <w:rFonts w:ascii="Museo Sans 300" w:eastAsia="Arial" w:hAnsi="Museo Sans 300" w:cs="Times New Roman"/>
          <w:sz w:val="20"/>
          <w:szCs w:val="20"/>
        </w:rPr>
      </w:pPr>
    </w:p>
    <w:p w14:paraId="4D7BC82F" w14:textId="77777777" w:rsidR="005775D1" w:rsidRPr="005775D1" w:rsidRDefault="005775D1" w:rsidP="005775D1">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775D1">
        <w:rPr>
          <w:rFonts w:ascii="Museo Sans 500" w:eastAsia="Arial" w:hAnsi="Museo Sans 500" w:cs="Times New Roman"/>
          <w:b/>
          <w:sz w:val="20"/>
          <w:szCs w:val="20"/>
        </w:rPr>
        <w:lastRenderedPageBreak/>
        <w:t>HABILITACIÓN DE HORARIO LABORAL</w:t>
      </w:r>
    </w:p>
    <w:p w14:paraId="20BB9382" w14:textId="77777777" w:rsidR="005775D1" w:rsidRPr="005775D1" w:rsidRDefault="005775D1" w:rsidP="005775D1">
      <w:pPr>
        <w:suppressAutoHyphens w:val="0"/>
        <w:autoSpaceDN/>
        <w:spacing w:after="0" w:line="240" w:lineRule="auto"/>
        <w:ind w:left="426"/>
        <w:jc w:val="both"/>
        <w:rPr>
          <w:rFonts w:ascii="Museo Sans 300" w:eastAsia="Arial" w:hAnsi="Museo Sans 300" w:cs="Times New Roman"/>
          <w:sz w:val="20"/>
          <w:szCs w:val="20"/>
          <w:lang w:val="es-ES"/>
        </w:rPr>
      </w:pPr>
    </w:p>
    <w:p w14:paraId="5716B34C" w14:textId="77777777" w:rsidR="005775D1" w:rsidRPr="005775D1" w:rsidRDefault="005775D1" w:rsidP="005775D1">
      <w:pPr>
        <w:suppressAutoHyphens w:val="0"/>
        <w:autoSpaceDN/>
        <w:spacing w:after="0" w:line="240" w:lineRule="auto"/>
        <w:ind w:left="426"/>
        <w:jc w:val="both"/>
        <w:rPr>
          <w:rFonts w:ascii="Museo Sans 300" w:eastAsia="Arial" w:hAnsi="Museo Sans 300" w:cs="Times New Roman"/>
          <w:sz w:val="20"/>
          <w:szCs w:val="20"/>
          <w:lang w:val="es-ES"/>
        </w:rPr>
      </w:pPr>
      <w:r w:rsidRPr="005775D1">
        <w:rPr>
          <w:rFonts w:ascii="Museo Sans 300" w:eastAsia="Arial" w:hAnsi="Museo Sans 300" w:cs="Times New Roman"/>
          <w:sz w:val="20"/>
          <w:szCs w:val="20"/>
          <w:lang w:val="es-ES"/>
        </w:rPr>
        <w:t>La Ley de Procedimientos Administrativos, en su artículo 81, establece que los actos, tanto de la Administración como de los particulares, deberán llevarse a cabo en días y horas hábiles. </w:t>
      </w:r>
    </w:p>
    <w:p w14:paraId="1CE958FB" w14:textId="77777777" w:rsidR="005775D1" w:rsidRPr="005775D1" w:rsidRDefault="005775D1" w:rsidP="005775D1">
      <w:pPr>
        <w:suppressAutoHyphens w:val="0"/>
        <w:autoSpaceDN/>
        <w:spacing w:after="0" w:line="240" w:lineRule="auto"/>
        <w:ind w:left="426"/>
        <w:jc w:val="both"/>
        <w:rPr>
          <w:rFonts w:ascii="Museo Sans 300" w:eastAsia="Arial" w:hAnsi="Museo Sans 300" w:cs="Times New Roman"/>
          <w:sz w:val="20"/>
          <w:szCs w:val="20"/>
          <w:lang w:val="es-ES"/>
        </w:rPr>
      </w:pPr>
      <w:r w:rsidRPr="005775D1">
        <w:rPr>
          <w:rFonts w:ascii="Museo Sans 300" w:eastAsia="Arial" w:hAnsi="Museo Sans 300" w:cs="Times New Roman"/>
          <w:sz w:val="20"/>
          <w:szCs w:val="20"/>
          <w:lang w:val="es-ES"/>
        </w:rPr>
        <w:t> </w:t>
      </w:r>
    </w:p>
    <w:p w14:paraId="3F075E04" w14:textId="77777777" w:rsidR="005775D1" w:rsidRPr="005775D1" w:rsidRDefault="005775D1" w:rsidP="005775D1">
      <w:pPr>
        <w:suppressAutoHyphens w:val="0"/>
        <w:autoSpaceDN/>
        <w:spacing w:after="0" w:line="240" w:lineRule="auto"/>
        <w:ind w:left="426"/>
        <w:jc w:val="both"/>
        <w:rPr>
          <w:rFonts w:ascii="Museo Sans 300" w:eastAsia="Arial" w:hAnsi="Museo Sans 300" w:cs="Times New Roman"/>
          <w:sz w:val="20"/>
          <w:szCs w:val="20"/>
          <w:lang w:val="es-ES"/>
        </w:rPr>
      </w:pPr>
      <w:r w:rsidRPr="005775D1">
        <w:rPr>
          <w:rFonts w:ascii="Museo Sans 300" w:eastAsia="Arial" w:hAnsi="Museo Sans 300" w:cs="Times New Roman"/>
          <w:sz w:val="20"/>
          <w:szCs w:val="20"/>
          <w:lang w:val="es-ES"/>
        </w:rPr>
        <w:t xml:space="preserve">El diecinueve de agosto de dos mil veintidós, esta Superintendencia emitió el acuerdo </w:t>
      </w:r>
      <w:proofErr w:type="spellStart"/>
      <w:r w:rsidRPr="005775D1">
        <w:rPr>
          <w:rFonts w:ascii="Museo Sans 300" w:eastAsia="Arial" w:hAnsi="Museo Sans 300" w:cs="Times New Roman"/>
          <w:sz w:val="20"/>
          <w:szCs w:val="20"/>
          <w:lang w:val="es-ES"/>
        </w:rPr>
        <w:t>N.°</w:t>
      </w:r>
      <w:proofErr w:type="spellEnd"/>
      <w:r w:rsidRPr="005775D1">
        <w:rPr>
          <w:rFonts w:ascii="Museo Sans 300" w:eastAsia="Arial" w:hAnsi="Museo Sans 300" w:cs="Times New Roman"/>
          <w:sz w:val="20"/>
          <w:szCs w:val="20"/>
          <w:lang w:val="es-ES"/>
        </w:rPr>
        <w:t xml:space="preserve"> 38-2022/GTH-ADM, a través del cual se resolvió extender el horario de atención de las 7:30 a 17:30 horas desde el veintinueve de agosto al siete de septiembre de este año, a fin de compensar y no tomar como hábil el día dieciséis de septiembre de dos mil veintidós. </w:t>
      </w:r>
    </w:p>
    <w:p w14:paraId="18AE8836" w14:textId="77777777" w:rsidR="005775D1" w:rsidRPr="005775D1" w:rsidRDefault="005775D1" w:rsidP="005775D1">
      <w:pPr>
        <w:suppressAutoHyphens w:val="0"/>
        <w:autoSpaceDN/>
        <w:spacing w:after="0" w:line="240" w:lineRule="auto"/>
        <w:ind w:left="426"/>
        <w:jc w:val="both"/>
        <w:rPr>
          <w:rFonts w:ascii="Museo Sans 300" w:eastAsia="Arial" w:hAnsi="Museo Sans 300" w:cs="Times New Roman"/>
          <w:sz w:val="20"/>
          <w:szCs w:val="20"/>
        </w:rPr>
      </w:pPr>
      <w:r w:rsidRPr="005775D1">
        <w:rPr>
          <w:rFonts w:ascii="Museo Sans 300" w:eastAsia="Arial" w:hAnsi="Museo Sans 300" w:cs="Times New Roman"/>
          <w:sz w:val="20"/>
          <w:szCs w:val="20"/>
        </w:rPr>
        <w:t> </w:t>
      </w:r>
    </w:p>
    <w:p w14:paraId="7AAC4167" w14:textId="77777777" w:rsidR="005775D1" w:rsidRPr="005775D1" w:rsidRDefault="005775D1" w:rsidP="005775D1">
      <w:pPr>
        <w:suppressAutoHyphens w:val="0"/>
        <w:autoSpaceDN/>
        <w:spacing w:after="0" w:line="240" w:lineRule="auto"/>
        <w:ind w:left="426"/>
        <w:jc w:val="both"/>
        <w:rPr>
          <w:rFonts w:ascii="Museo Sans 300" w:eastAsia="Arial" w:hAnsi="Museo Sans 300" w:cs="Times New Roman"/>
          <w:sz w:val="20"/>
          <w:szCs w:val="20"/>
          <w:lang w:val="es-ES"/>
        </w:rPr>
      </w:pPr>
      <w:r w:rsidRPr="005775D1">
        <w:rPr>
          <w:rFonts w:ascii="Museo Sans 300" w:eastAsia="Arial" w:hAnsi="Museo Sans 300" w:cs="Times New Roman"/>
          <w:sz w:val="20"/>
          <w:szCs w:val="20"/>
          <w:lang w:val="es-ES"/>
        </w:rPr>
        <w:t>En consecuencia, la SIGET estará habilitada para emitir acuerdos y resoluciones, así como realizar cualquier otro acto administrativo, en el horario de las 7:30 a 17:30 horas desde el veintinueve de agosto al siete de septiembre de este año. Asimismo, para efectos del cómputo de plazos de los administrados no se contará como día hábil el día dieciséis de septiembre de dos mil veintidós.</w:t>
      </w:r>
    </w:p>
    <w:p w14:paraId="355674A9" w14:textId="77777777" w:rsidR="003A5996" w:rsidRDefault="003A5996" w:rsidP="00605871">
      <w:pPr>
        <w:spacing w:after="0" w:line="240" w:lineRule="auto"/>
        <w:jc w:val="both"/>
        <w:rPr>
          <w:rFonts w:ascii="Museo Sans 500" w:eastAsia="Arial" w:hAnsi="Museo Sans 500" w:cs="Times New Roman"/>
          <w:b/>
          <w:sz w:val="20"/>
          <w:szCs w:val="20"/>
          <w:lang w:eastAsia="es-ES"/>
        </w:rPr>
      </w:pPr>
    </w:p>
    <w:p w14:paraId="1E350063" w14:textId="496BC1AB" w:rsidR="005E45BC" w:rsidRPr="00F74A18"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00C8303D">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sidRPr="00F74A18">
        <w:rPr>
          <w:rFonts w:ascii="Museo Sans 300" w:eastAsia="Arial" w:hAnsi="Museo Sans 300" w:cs="Times New Roman"/>
          <w:sz w:val="20"/>
          <w:szCs w:val="20"/>
          <w:lang w:eastAsia="es-ES"/>
        </w:rPr>
        <w:t>S</w:t>
      </w:r>
      <w:r w:rsidRPr="00F74A18">
        <w:rPr>
          <w:rFonts w:ascii="Museo Sans 300" w:eastAsia="Arial" w:hAnsi="Museo Sans 300" w:cs="Times New Roman"/>
          <w:sz w:val="20"/>
          <w:szCs w:val="20"/>
          <w:lang w:eastAsia="es-ES"/>
        </w:rPr>
        <w:t>uperintendencia</w:t>
      </w:r>
      <w:r w:rsidR="006662C8" w:rsidRPr="00F74A18">
        <w:rPr>
          <w:rFonts w:ascii="Museo Sans 300" w:eastAsia="Arial" w:hAnsi="Museo Sans 300" w:cs="Times New Roman"/>
          <w:sz w:val="20"/>
          <w:szCs w:val="20"/>
          <w:lang w:eastAsia="es-ES"/>
        </w:rPr>
        <w:t xml:space="preserve"> </w:t>
      </w:r>
      <w:r w:rsidRPr="00F74A18">
        <w:rPr>
          <w:rFonts w:ascii="Museo Sans 500" w:eastAsia="Arial" w:hAnsi="Museo Sans 500" w:cs="Times New Roman"/>
          <w:b/>
          <w:sz w:val="20"/>
          <w:szCs w:val="20"/>
          <w:lang w:eastAsia="es-ES"/>
        </w:rPr>
        <w:t>ACUERDA:</w:t>
      </w:r>
    </w:p>
    <w:p w14:paraId="01B3F03B" w14:textId="77777777" w:rsidR="004A1699" w:rsidRPr="00F74A18"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4325CEFD" w:rsidR="000F325F" w:rsidRPr="00121681" w:rsidRDefault="00BE3772" w:rsidP="00121681">
      <w:pPr>
        <w:pStyle w:val="Prrafodelista"/>
        <w:numPr>
          <w:ilvl w:val="1"/>
          <w:numId w:val="10"/>
        </w:numPr>
        <w:ind w:left="567"/>
        <w:jc w:val="both"/>
        <w:rPr>
          <w:rFonts w:ascii="Museo Sans 300" w:eastAsia="Calibri" w:hAnsi="Museo Sans 300" w:cs="Arial"/>
          <w:color w:val="000000"/>
          <w:sz w:val="20"/>
          <w:szCs w:val="20"/>
          <w:shd w:val="clear" w:color="auto" w:fill="FFFFFF"/>
        </w:rPr>
      </w:pPr>
      <w:r w:rsidRPr="00121681">
        <w:rPr>
          <w:rFonts w:ascii="Museo Sans 300" w:eastAsia="Calibri" w:hAnsi="Museo Sans 300"/>
          <w:color w:val="000000"/>
          <w:sz w:val="20"/>
          <w:szCs w:val="20"/>
          <w:shd w:val="clear" w:color="auto" w:fill="FFFFFF"/>
        </w:rPr>
        <w:t xml:space="preserve">Establecer que en el suministro identificado con el NIC </w:t>
      </w:r>
      <w:r w:rsidR="00ED170D">
        <w:rPr>
          <w:rFonts w:ascii="Museo Sans 300" w:eastAsia="Calibri" w:hAnsi="Museo Sans 300"/>
          <w:color w:val="000000"/>
          <w:sz w:val="20"/>
          <w:szCs w:val="20"/>
          <w:shd w:val="clear" w:color="auto" w:fill="FFFFFF"/>
        </w:rPr>
        <w:t>XXX</w:t>
      </w:r>
      <w:r w:rsidRPr="00121681">
        <w:rPr>
          <w:rFonts w:ascii="Museo Sans 300" w:eastAsia="Calibri" w:hAnsi="Museo Sans 300"/>
          <w:color w:val="000000"/>
          <w:sz w:val="20"/>
          <w:szCs w:val="20"/>
          <w:shd w:val="clear" w:color="auto" w:fill="FFFFFF"/>
        </w:rPr>
        <w:t xml:space="preserve"> </w:t>
      </w:r>
      <w:r w:rsidR="003F1049" w:rsidRPr="00121681">
        <w:rPr>
          <w:rFonts w:ascii="Museo Sans 300" w:eastAsia="Calibri" w:hAnsi="Museo Sans 300"/>
          <w:color w:val="000000"/>
          <w:sz w:val="20"/>
          <w:szCs w:val="20"/>
          <w:shd w:val="clear" w:color="auto" w:fill="FFFFFF"/>
        </w:rPr>
        <w:t xml:space="preserve">se comprobó </w:t>
      </w:r>
      <w:r w:rsidR="00D65418" w:rsidRPr="00121681">
        <w:rPr>
          <w:rFonts w:ascii="Museo Sans 300" w:eastAsia="Calibri" w:hAnsi="Museo Sans 300"/>
          <w:color w:val="000000"/>
          <w:sz w:val="20"/>
          <w:szCs w:val="20"/>
          <w:shd w:val="clear" w:color="auto" w:fill="FFFFFF"/>
        </w:rPr>
        <w:t xml:space="preserve">una condición irregular </w:t>
      </w:r>
      <w:r w:rsidR="005066CD">
        <w:rPr>
          <w:rFonts w:ascii="Museo Sans 300" w:eastAsia="Calibri" w:hAnsi="Museo Sans 300"/>
          <w:color w:val="000000"/>
          <w:sz w:val="20"/>
          <w:szCs w:val="20"/>
          <w:shd w:val="clear" w:color="auto" w:fill="FFFFFF"/>
        </w:rPr>
        <w:t xml:space="preserve">consistente en la </w:t>
      </w:r>
      <w:r w:rsidR="00121681">
        <w:rPr>
          <w:rFonts w:ascii="Museo Sans 300" w:hAnsi="Museo Sans 300" w:cs="Segoe UI"/>
          <w:sz w:val="20"/>
          <w:szCs w:val="20"/>
          <w:lang w:eastAsia="es-MX"/>
        </w:rPr>
        <w:t xml:space="preserve">alteración interna del </w:t>
      </w:r>
      <w:r w:rsidR="005066CD">
        <w:rPr>
          <w:rFonts w:ascii="Museo Sans 300" w:hAnsi="Museo Sans 300" w:cs="Segoe UI"/>
          <w:sz w:val="20"/>
          <w:szCs w:val="20"/>
          <w:lang w:eastAsia="es-MX"/>
        </w:rPr>
        <w:t xml:space="preserve">equipo de medición </w:t>
      </w:r>
      <w:r w:rsidR="00DF110F" w:rsidRPr="00121681">
        <w:rPr>
          <w:rFonts w:ascii="Museo Sans 300" w:eastAsia="Calibri" w:hAnsi="Museo Sans 300"/>
          <w:color w:val="000000"/>
          <w:sz w:val="20"/>
          <w:szCs w:val="20"/>
          <w:shd w:val="clear" w:color="auto" w:fill="FFFFFF"/>
        </w:rPr>
        <w:t>que ocasionó que no se registrara correctamente la energía consumida en el inmueble.</w:t>
      </w:r>
    </w:p>
    <w:p w14:paraId="4C7DF8AE" w14:textId="77777777" w:rsidR="00DF110F" w:rsidRPr="00F74A18" w:rsidRDefault="00DF110F" w:rsidP="00121681">
      <w:pPr>
        <w:spacing w:after="0" w:line="240" w:lineRule="auto"/>
        <w:ind w:left="567"/>
        <w:jc w:val="both"/>
        <w:rPr>
          <w:rFonts w:ascii="Museo Sans 300" w:hAnsi="Museo Sans 300"/>
          <w:color w:val="000000"/>
          <w:sz w:val="20"/>
          <w:szCs w:val="20"/>
          <w:shd w:val="clear" w:color="auto" w:fill="FFFFFF"/>
        </w:rPr>
      </w:pPr>
    </w:p>
    <w:p w14:paraId="5499AFD5" w14:textId="66710115" w:rsidR="009F033F" w:rsidRDefault="009D142E" w:rsidP="00121681">
      <w:pPr>
        <w:pStyle w:val="Prrafodelista"/>
        <w:numPr>
          <w:ilvl w:val="1"/>
          <w:numId w:val="10"/>
        </w:numPr>
        <w:ind w:left="567"/>
        <w:jc w:val="both"/>
        <w:rPr>
          <w:rFonts w:ascii="Museo Sans 300" w:hAnsi="Museo Sans 300"/>
          <w:sz w:val="20"/>
          <w:szCs w:val="20"/>
        </w:rPr>
      </w:pPr>
      <w:r w:rsidRPr="00F74A18">
        <w:rPr>
          <w:rFonts w:ascii="Museo Sans 300" w:eastAsia="Calibri" w:hAnsi="Museo Sans 300"/>
          <w:color w:val="000000"/>
          <w:sz w:val="20"/>
          <w:szCs w:val="20"/>
          <w:shd w:val="clear" w:color="auto" w:fill="FFFFFF"/>
          <w:lang w:val="es-SV" w:eastAsia="en-US"/>
        </w:rPr>
        <w:t>Determinar</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que</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la</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sociedad</w:t>
      </w:r>
      <w:r w:rsidR="006662C8" w:rsidRPr="00F74A18">
        <w:rPr>
          <w:rFonts w:ascii="Museo Sans 300" w:eastAsia="Calibri" w:hAnsi="Museo Sans 300"/>
          <w:color w:val="000000"/>
          <w:sz w:val="20"/>
          <w:szCs w:val="20"/>
          <w:shd w:val="clear" w:color="auto" w:fill="FFFFFF"/>
          <w:lang w:val="es-SV" w:eastAsia="en-US"/>
        </w:rPr>
        <w:t xml:space="preserve"> </w:t>
      </w:r>
      <w:r w:rsidR="0014191F" w:rsidRPr="00F74A18">
        <w:rPr>
          <w:rFonts w:ascii="Museo Sans 300" w:eastAsia="Calibri" w:hAnsi="Museo Sans 300"/>
          <w:color w:val="000000"/>
          <w:sz w:val="20"/>
          <w:szCs w:val="20"/>
          <w:shd w:val="clear" w:color="auto" w:fill="FFFFFF"/>
          <w:lang w:val="es-SV" w:eastAsia="en-US"/>
        </w:rPr>
        <w:t>EEO</w:t>
      </w:r>
      <w:r w:rsidR="00563274" w:rsidRPr="00F74A18">
        <w:rPr>
          <w:rFonts w:ascii="Museo Sans 300" w:eastAsia="Calibri" w:hAnsi="Museo Sans 300"/>
          <w:color w:val="000000"/>
          <w:sz w:val="20"/>
          <w:szCs w:val="20"/>
          <w:shd w:val="clear" w:color="auto" w:fill="FFFFFF"/>
          <w:lang w:val="es-SV" w:eastAsia="en-US"/>
        </w:rPr>
        <w:t>,</w:t>
      </w:r>
      <w:r w:rsidR="006662C8" w:rsidRPr="00F74A18">
        <w:rPr>
          <w:rFonts w:ascii="Museo Sans 300" w:eastAsia="Calibri" w:hAnsi="Museo Sans 300"/>
          <w:color w:val="000000"/>
          <w:sz w:val="20"/>
          <w:szCs w:val="20"/>
          <w:shd w:val="clear" w:color="auto" w:fill="FFFFFF"/>
          <w:lang w:val="es-SV" w:eastAsia="en-US"/>
        </w:rPr>
        <w:t xml:space="preserve"> </w:t>
      </w:r>
      <w:r w:rsidR="00563274" w:rsidRPr="00F74A18">
        <w:rPr>
          <w:rFonts w:ascii="Museo Sans 300" w:eastAsia="Calibri" w:hAnsi="Museo Sans 300"/>
          <w:color w:val="000000"/>
          <w:sz w:val="20"/>
          <w:szCs w:val="20"/>
          <w:shd w:val="clear" w:color="auto" w:fill="FFFFFF"/>
          <w:lang w:val="es-SV" w:eastAsia="en-US"/>
        </w:rPr>
        <w:t>S.A.</w:t>
      </w:r>
      <w:r w:rsidR="006662C8" w:rsidRPr="00F74A18">
        <w:rPr>
          <w:rFonts w:ascii="Museo Sans 300" w:eastAsia="Calibri" w:hAnsi="Museo Sans 300"/>
          <w:color w:val="000000"/>
          <w:sz w:val="20"/>
          <w:szCs w:val="20"/>
          <w:shd w:val="clear" w:color="auto" w:fill="FFFFFF"/>
          <w:lang w:val="es-SV" w:eastAsia="en-US"/>
        </w:rPr>
        <w:t xml:space="preserve"> </w:t>
      </w:r>
      <w:r w:rsidR="00563274" w:rsidRPr="00F74A18">
        <w:rPr>
          <w:rFonts w:ascii="Museo Sans 300" w:eastAsia="Calibri" w:hAnsi="Museo Sans 300"/>
          <w:color w:val="000000"/>
          <w:sz w:val="20"/>
          <w:szCs w:val="20"/>
          <w:shd w:val="clear" w:color="auto" w:fill="FFFFFF"/>
          <w:lang w:val="es-SV" w:eastAsia="en-US"/>
        </w:rPr>
        <w:t>de</w:t>
      </w:r>
      <w:r w:rsidR="006662C8" w:rsidRPr="00F74A18">
        <w:rPr>
          <w:rFonts w:ascii="Museo Sans 300" w:eastAsia="Calibri" w:hAnsi="Museo Sans 300"/>
          <w:color w:val="000000"/>
          <w:sz w:val="20"/>
          <w:szCs w:val="20"/>
          <w:shd w:val="clear" w:color="auto" w:fill="FFFFFF"/>
          <w:lang w:val="es-SV" w:eastAsia="en-US"/>
        </w:rPr>
        <w:t xml:space="preserve"> </w:t>
      </w:r>
      <w:r w:rsidR="00563274" w:rsidRPr="00F74A18">
        <w:rPr>
          <w:rFonts w:ascii="Museo Sans 300" w:eastAsia="Calibri" w:hAnsi="Museo Sans 300"/>
          <w:color w:val="000000"/>
          <w:sz w:val="20"/>
          <w:szCs w:val="20"/>
          <w:shd w:val="clear" w:color="auto" w:fill="FFFFFF"/>
          <w:lang w:val="es-SV" w:eastAsia="en-US"/>
        </w:rPr>
        <w:t>C.V.</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tiene</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el</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055AC7">
        <w:rPr>
          <w:rFonts w:ascii="Museo Sans 300" w:eastAsia="Calibri" w:hAnsi="Museo Sans 300"/>
          <w:sz w:val="20"/>
          <w:szCs w:val="20"/>
          <w:lang w:eastAsia="en-US"/>
        </w:rPr>
        <w:t>CUATROCIENTOS TREINTA Y OCHO 40</w:t>
      </w:r>
      <w:r w:rsidR="00121681">
        <w:rPr>
          <w:rFonts w:ascii="Museo Sans 300" w:eastAsia="Calibri" w:hAnsi="Museo Sans 300"/>
          <w:sz w:val="20"/>
          <w:szCs w:val="20"/>
          <w:lang w:eastAsia="en-US"/>
        </w:rPr>
        <w:t xml:space="preserve">/100 DÓLARES DE LOS ESTADOS UNIDOS DE AMÉRICA (USD </w:t>
      </w:r>
      <w:r w:rsidR="00055AC7">
        <w:rPr>
          <w:rFonts w:ascii="Museo Sans 300" w:eastAsia="Calibri" w:hAnsi="Museo Sans 300"/>
          <w:sz w:val="20"/>
          <w:szCs w:val="20"/>
          <w:lang w:eastAsia="en-US"/>
        </w:rPr>
        <w:t>438.40</w:t>
      </w:r>
      <w:r w:rsidR="00121681">
        <w:rPr>
          <w:rFonts w:ascii="Museo Sans 300" w:eastAsia="Calibri" w:hAnsi="Museo Sans 300"/>
          <w:sz w:val="20"/>
          <w:szCs w:val="20"/>
          <w:lang w:eastAsia="en-US"/>
        </w:rPr>
        <w:t>)</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9F033F" w:rsidRPr="00F8781B">
        <w:rPr>
          <w:rFonts w:ascii="Museo Sans 300" w:hAnsi="Museo Sans 300"/>
          <w:sz w:val="20"/>
          <w:szCs w:val="20"/>
        </w:rPr>
        <w:t>, en concepto de energía no registrada, más los intereses correspondientes en aplicación al artículo 36 de los Términos y Condiciones Generales al Consumidor Final, para el año 2021.</w:t>
      </w:r>
    </w:p>
    <w:p w14:paraId="42887A60" w14:textId="06F68E69" w:rsidR="009F0CC9" w:rsidRDefault="009F0CC9" w:rsidP="00121681">
      <w:pPr>
        <w:pStyle w:val="Prrafodelista"/>
        <w:ind w:left="567"/>
        <w:jc w:val="both"/>
        <w:rPr>
          <w:rStyle w:val="normaltextrun"/>
          <w:rFonts w:ascii="Museo Sans 300" w:hAnsi="Museo Sans 300"/>
          <w:color w:val="000000"/>
          <w:sz w:val="20"/>
          <w:szCs w:val="20"/>
          <w:shd w:val="clear" w:color="auto" w:fill="FFFFFF"/>
        </w:rPr>
      </w:pPr>
    </w:p>
    <w:p w14:paraId="6EF050AB" w14:textId="615B7FFA" w:rsidR="00121681" w:rsidRPr="007A36E1" w:rsidRDefault="00121681" w:rsidP="00121681">
      <w:pPr>
        <w:pStyle w:val="Prrafodelista"/>
        <w:ind w:left="567"/>
        <w:jc w:val="both"/>
        <w:rPr>
          <w:rFonts w:ascii="Museo Sans 300" w:hAnsi="Museo Sans 300"/>
          <w:color w:val="000000"/>
          <w:sz w:val="20"/>
          <w:szCs w:val="20"/>
          <w:shd w:val="clear" w:color="auto" w:fill="FFFFFF"/>
        </w:rPr>
      </w:pPr>
      <w:r w:rsidRPr="007A36E1">
        <w:rPr>
          <w:rFonts w:ascii="Museo Sans 300" w:hAnsi="Museo Sans 300"/>
          <w:color w:val="000000"/>
          <w:sz w:val="20"/>
          <w:szCs w:val="20"/>
          <w:shd w:val="clear" w:color="auto" w:fill="FFFFFF"/>
        </w:rPr>
        <w:t xml:space="preserve">En vista de lo anterior, la distribuidora debe emitir un nuevo cobro por la cantidad determinada en el </w:t>
      </w:r>
      <w:r w:rsidRPr="00121681">
        <w:rPr>
          <w:rFonts w:ascii="Museo Sans 300" w:eastAsia="Calibri" w:hAnsi="Museo Sans 300"/>
          <w:color w:val="000000"/>
          <w:sz w:val="20"/>
          <w:szCs w:val="20"/>
          <w:shd w:val="clear" w:color="auto" w:fill="FFFFFF"/>
          <w:lang w:eastAsia="en-US"/>
        </w:rPr>
        <w:t>informe</w:t>
      </w:r>
      <w:r w:rsidRPr="007A36E1">
        <w:rPr>
          <w:rFonts w:ascii="Museo Sans 300" w:hAnsi="Museo Sans 300"/>
          <w:color w:val="000000"/>
          <w:sz w:val="20"/>
          <w:szCs w:val="20"/>
          <w:shd w:val="clear" w:color="auto" w:fill="FFFFFF"/>
        </w:rPr>
        <w:t xml:space="preserve"> técnico </w:t>
      </w:r>
      <w:r w:rsidR="00C8303D">
        <w:rPr>
          <w:rFonts w:ascii="Museo Sans 300" w:hAnsi="Museo Sans 300"/>
          <w:color w:val="000000"/>
          <w:sz w:val="20"/>
          <w:szCs w:val="20"/>
          <w:shd w:val="clear" w:color="auto" w:fill="FFFFFF"/>
        </w:rPr>
        <w:t>XXX</w:t>
      </w:r>
      <w:r w:rsidRPr="007A36E1">
        <w:rPr>
          <w:rFonts w:ascii="Museo Sans 300" w:hAnsi="Museo Sans 300"/>
          <w:color w:val="000000"/>
          <w:sz w:val="20"/>
          <w:szCs w:val="20"/>
          <w:shd w:val="clear" w:color="auto" w:fill="FFFFFF"/>
        </w:rPr>
        <w:t xml:space="preserve"> rendido por el CAU de la SIGET. </w:t>
      </w:r>
    </w:p>
    <w:p w14:paraId="3BC20CF7" w14:textId="1E7829C3" w:rsidR="00121681" w:rsidRDefault="00121681" w:rsidP="00121681">
      <w:pPr>
        <w:pStyle w:val="Prrafodelista"/>
        <w:ind w:left="567"/>
        <w:jc w:val="both"/>
        <w:rPr>
          <w:rStyle w:val="normaltextrun"/>
          <w:rFonts w:ascii="Museo Sans 300" w:hAnsi="Museo Sans 300"/>
          <w:color w:val="000000"/>
          <w:sz w:val="20"/>
          <w:szCs w:val="20"/>
          <w:shd w:val="clear" w:color="auto" w:fill="FFFFFF"/>
        </w:rPr>
      </w:pPr>
    </w:p>
    <w:p w14:paraId="3A8F3E28" w14:textId="77777777" w:rsidR="00C6359B" w:rsidRPr="00C6359B" w:rsidRDefault="00C6359B" w:rsidP="00C6359B">
      <w:pPr>
        <w:pStyle w:val="Prrafodelista"/>
        <w:numPr>
          <w:ilvl w:val="1"/>
          <w:numId w:val="10"/>
        </w:numPr>
        <w:ind w:left="567"/>
        <w:jc w:val="both"/>
        <w:rPr>
          <w:rFonts w:ascii="Museo Sans 300" w:eastAsia="Calibri" w:hAnsi="Museo Sans 300"/>
          <w:color w:val="000000"/>
          <w:sz w:val="20"/>
          <w:szCs w:val="20"/>
          <w:shd w:val="clear" w:color="auto" w:fill="FFFFFF"/>
          <w:lang w:val="es-SV" w:eastAsia="en-US"/>
        </w:rPr>
      </w:pPr>
      <w:r w:rsidRPr="00C6359B">
        <w:rPr>
          <w:rFonts w:ascii="Museo Sans 300" w:eastAsia="Calibri" w:hAnsi="Museo Sans 300"/>
          <w:color w:val="000000"/>
          <w:sz w:val="20"/>
          <w:szCs w:val="20"/>
          <w:shd w:val="clear" w:color="auto" w:fill="FFFFFF"/>
          <w:lang w:val="es-SV" w:eastAsia="en-US"/>
        </w:rPr>
        <w:t>Hacer saber a las partes que la SIGET estará habilitada para emitir acuerdos y resoluciones, así como realizar cualquier otro acto administrativo, en el horario de las 7:30 a 17:30 horas desde el veintinueve de agosto al siete de septiembre de este año. Asimismo, para efectos del cómputo de plazos de los administrados no se contará como día hábil el día dieciséis de septiembre de dos mil veintidós.</w:t>
      </w:r>
    </w:p>
    <w:p w14:paraId="6D781D7E" w14:textId="77777777" w:rsidR="002D498E" w:rsidRDefault="002D498E" w:rsidP="00C6359B">
      <w:pPr>
        <w:pStyle w:val="Prrafodelista"/>
        <w:ind w:left="567"/>
        <w:jc w:val="both"/>
        <w:rPr>
          <w:rFonts w:ascii="Museo Sans 300" w:eastAsia="Calibri" w:hAnsi="Museo Sans 300"/>
          <w:color w:val="000000"/>
          <w:sz w:val="20"/>
          <w:szCs w:val="20"/>
          <w:shd w:val="clear" w:color="auto" w:fill="FFFFFF"/>
          <w:lang w:eastAsia="en-US"/>
        </w:rPr>
      </w:pPr>
    </w:p>
    <w:p w14:paraId="343CA117" w14:textId="5D815E82" w:rsidR="004961AA" w:rsidRPr="00050EA3" w:rsidRDefault="00BD1CF2" w:rsidP="00121681">
      <w:pPr>
        <w:pStyle w:val="Prrafodelista"/>
        <w:numPr>
          <w:ilvl w:val="1"/>
          <w:numId w:val="10"/>
        </w:numPr>
        <w:ind w:left="567"/>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301CE1">
        <w:rPr>
          <w:rFonts w:ascii="Museo Sans 300" w:eastAsia="Calibri" w:hAnsi="Museo Sans 300"/>
          <w:color w:val="000000"/>
          <w:sz w:val="20"/>
          <w:szCs w:val="20"/>
          <w:shd w:val="clear" w:color="auto" w:fill="FFFFFF"/>
          <w:lang w:eastAsia="en-US"/>
        </w:rPr>
        <w:t xml:space="preserve">a la señora </w:t>
      </w:r>
      <w:r w:rsidR="00ED170D">
        <w:rPr>
          <w:rFonts w:ascii="Museo Sans 300" w:eastAsia="Calibri" w:hAnsi="Museo Sans 300"/>
          <w:color w:val="000000"/>
          <w:sz w:val="20"/>
          <w:szCs w:val="20"/>
          <w:shd w:val="clear" w:color="auto" w:fill="FFFFFF"/>
          <w:lang w:eastAsia="en-US"/>
        </w:rPr>
        <w:t>XXX</w:t>
      </w:r>
      <w:r w:rsidR="008A637B">
        <w:rPr>
          <w:rFonts w:ascii="Museo Sans 300" w:eastAsia="Calibri" w:hAnsi="Museo Sans 300"/>
          <w:color w:val="000000"/>
          <w:sz w:val="20"/>
          <w:szCs w:val="20"/>
          <w:shd w:val="clear" w:color="auto" w:fill="FFFFFF"/>
          <w:lang w:eastAsia="en-US"/>
        </w:rPr>
        <w:t xml:space="preserve"> </w:t>
      </w:r>
      <w:r w:rsidR="008A637B">
        <w:rPr>
          <w:rStyle w:val="normaltextrun"/>
          <w:rFonts w:ascii="Museo Sans 300" w:hAnsi="Museo Sans 300"/>
          <w:color w:val="000000"/>
          <w:sz w:val="20"/>
          <w:szCs w:val="20"/>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A75748">
      <w:headerReference w:type="even" r:id="rId13"/>
      <w:headerReference w:type="default" r:id="rId14"/>
      <w:footerReference w:type="even" r:id="rId15"/>
      <w:footerReference w:type="default" r:id="rId16"/>
      <w:headerReference w:type="first" r:id="rId17"/>
      <w:footerReference w:type="first" r:id="rId18"/>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0E373" w14:textId="77777777" w:rsidR="00064515" w:rsidRDefault="00064515">
      <w:pPr>
        <w:spacing w:after="0" w:line="240" w:lineRule="auto"/>
      </w:pPr>
      <w:r>
        <w:separator/>
      </w:r>
    </w:p>
  </w:endnote>
  <w:endnote w:type="continuationSeparator" w:id="0">
    <w:p w14:paraId="23EA53D5" w14:textId="77777777" w:rsidR="00064515" w:rsidRDefault="00064515">
      <w:pPr>
        <w:spacing w:after="0" w:line="240" w:lineRule="auto"/>
      </w:pPr>
      <w:r>
        <w:continuationSeparator/>
      </w:r>
    </w:p>
  </w:endnote>
  <w:endnote w:type="continuationNotice" w:id="1">
    <w:p w14:paraId="38F6B5C8" w14:textId="77777777" w:rsidR="00064515" w:rsidRDefault="000645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07A574CA" w:rsidR="004B0C0A" w:rsidRDefault="00A75748"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sbt</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858E2" w14:textId="77777777" w:rsidR="00064515" w:rsidRDefault="00064515">
      <w:pPr>
        <w:spacing w:after="0" w:line="240" w:lineRule="auto"/>
      </w:pPr>
      <w:r>
        <w:rPr>
          <w:color w:val="000000"/>
        </w:rPr>
        <w:separator/>
      </w:r>
    </w:p>
  </w:footnote>
  <w:footnote w:type="continuationSeparator" w:id="0">
    <w:p w14:paraId="5C22C6CE" w14:textId="77777777" w:rsidR="00064515" w:rsidRDefault="00064515">
      <w:pPr>
        <w:spacing w:after="0" w:line="240" w:lineRule="auto"/>
      </w:pPr>
      <w:r>
        <w:continuationSeparator/>
      </w:r>
    </w:p>
  </w:footnote>
  <w:footnote w:type="continuationNotice" w:id="1">
    <w:p w14:paraId="392C7A79" w14:textId="77777777" w:rsidR="00064515" w:rsidRDefault="000645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5972"/>
    <w:multiLevelType w:val="hybridMultilevel"/>
    <w:tmpl w:val="609EED54"/>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50F2E3A"/>
    <w:multiLevelType w:val="hybridMultilevel"/>
    <w:tmpl w:val="61FA0C3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 w15:restartNumberingAfterBreak="0">
    <w:nsid w:val="0AE34CB9"/>
    <w:multiLevelType w:val="multilevel"/>
    <w:tmpl w:val="BC26A45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34C0C71"/>
    <w:multiLevelType w:val="multilevel"/>
    <w:tmpl w:val="18FE08BC"/>
    <w:lvl w:ilvl="0">
      <w:start w:val="5"/>
      <w:numFmt w:val="decimal"/>
      <w:lvlText w:val="%1."/>
      <w:lvlJc w:val="left"/>
      <w:pPr>
        <w:ind w:left="405" w:hanging="405"/>
      </w:pPr>
      <w:rPr>
        <w:rFonts w:hint="default"/>
      </w:rPr>
    </w:lvl>
    <w:lvl w:ilvl="1">
      <w:start w:val="2"/>
      <w:numFmt w:val="decimal"/>
      <w:lvlText w:val="%1.%2."/>
      <w:lvlJc w:val="left"/>
      <w:pPr>
        <w:ind w:left="547"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15:restartNumberingAfterBreak="0">
    <w:nsid w:val="142D3DC6"/>
    <w:multiLevelType w:val="hybridMultilevel"/>
    <w:tmpl w:val="5D4A6E36"/>
    <w:lvl w:ilvl="0" w:tplc="440A0001">
      <w:start w:val="1"/>
      <w:numFmt w:val="bullet"/>
      <w:lvlText w:val=""/>
      <w:lvlJc w:val="left"/>
      <w:pPr>
        <w:ind w:left="1314" w:hanging="360"/>
      </w:pPr>
      <w:rPr>
        <w:rFonts w:ascii="Symbol" w:hAnsi="Symbol" w:hint="default"/>
        <w:w w:val="100"/>
        <w:sz w:val="16"/>
        <w:szCs w:val="16"/>
        <w:lang w:val="es-ES" w:eastAsia="en-US" w:bidi="ar-SA"/>
      </w:rPr>
    </w:lvl>
    <w:lvl w:ilvl="1" w:tplc="FAE4874A">
      <w:numFmt w:val="bullet"/>
      <w:lvlText w:val="•"/>
      <w:lvlJc w:val="left"/>
      <w:pPr>
        <w:ind w:left="2118" w:hanging="360"/>
      </w:pPr>
      <w:rPr>
        <w:rFonts w:hint="default"/>
        <w:lang w:val="es-ES" w:eastAsia="en-US" w:bidi="ar-SA"/>
      </w:rPr>
    </w:lvl>
    <w:lvl w:ilvl="2" w:tplc="A43E6906">
      <w:numFmt w:val="bullet"/>
      <w:lvlText w:val="•"/>
      <w:lvlJc w:val="left"/>
      <w:pPr>
        <w:ind w:left="2916" w:hanging="360"/>
      </w:pPr>
      <w:rPr>
        <w:rFonts w:hint="default"/>
        <w:lang w:val="es-ES" w:eastAsia="en-US" w:bidi="ar-SA"/>
      </w:rPr>
    </w:lvl>
    <w:lvl w:ilvl="3" w:tplc="A3020F22">
      <w:numFmt w:val="bullet"/>
      <w:lvlText w:val="•"/>
      <w:lvlJc w:val="left"/>
      <w:pPr>
        <w:ind w:left="3714" w:hanging="360"/>
      </w:pPr>
      <w:rPr>
        <w:rFonts w:hint="default"/>
        <w:lang w:val="es-ES" w:eastAsia="en-US" w:bidi="ar-SA"/>
      </w:rPr>
    </w:lvl>
    <w:lvl w:ilvl="4" w:tplc="0BC0082C">
      <w:numFmt w:val="bullet"/>
      <w:lvlText w:val="•"/>
      <w:lvlJc w:val="left"/>
      <w:pPr>
        <w:ind w:left="4512" w:hanging="360"/>
      </w:pPr>
      <w:rPr>
        <w:rFonts w:hint="default"/>
        <w:lang w:val="es-ES" w:eastAsia="en-US" w:bidi="ar-SA"/>
      </w:rPr>
    </w:lvl>
    <w:lvl w:ilvl="5" w:tplc="E3EEE820">
      <w:numFmt w:val="bullet"/>
      <w:lvlText w:val="•"/>
      <w:lvlJc w:val="left"/>
      <w:pPr>
        <w:ind w:left="5310" w:hanging="360"/>
      </w:pPr>
      <w:rPr>
        <w:rFonts w:hint="default"/>
        <w:lang w:val="es-ES" w:eastAsia="en-US" w:bidi="ar-SA"/>
      </w:rPr>
    </w:lvl>
    <w:lvl w:ilvl="6" w:tplc="BA84E6FC">
      <w:numFmt w:val="bullet"/>
      <w:lvlText w:val="•"/>
      <w:lvlJc w:val="left"/>
      <w:pPr>
        <w:ind w:left="6108" w:hanging="360"/>
      </w:pPr>
      <w:rPr>
        <w:rFonts w:hint="default"/>
        <w:lang w:val="es-ES" w:eastAsia="en-US" w:bidi="ar-SA"/>
      </w:rPr>
    </w:lvl>
    <w:lvl w:ilvl="7" w:tplc="F7E48A3E">
      <w:numFmt w:val="bullet"/>
      <w:lvlText w:val="•"/>
      <w:lvlJc w:val="left"/>
      <w:pPr>
        <w:ind w:left="6906" w:hanging="360"/>
      </w:pPr>
      <w:rPr>
        <w:rFonts w:hint="default"/>
        <w:lang w:val="es-ES" w:eastAsia="en-US" w:bidi="ar-SA"/>
      </w:rPr>
    </w:lvl>
    <w:lvl w:ilvl="8" w:tplc="E64C7742">
      <w:numFmt w:val="bullet"/>
      <w:lvlText w:val="•"/>
      <w:lvlJc w:val="left"/>
      <w:pPr>
        <w:ind w:left="7704" w:hanging="360"/>
      </w:pPr>
      <w:rPr>
        <w:rFonts w:hint="default"/>
        <w:lang w:val="es-ES" w:eastAsia="en-US" w:bidi="ar-SA"/>
      </w:rPr>
    </w:lvl>
  </w:abstractNum>
  <w:abstractNum w:abstractNumId="8" w15:restartNumberingAfterBreak="0">
    <w:nsid w:val="16F3229D"/>
    <w:multiLevelType w:val="hybridMultilevel"/>
    <w:tmpl w:val="31444D46"/>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9"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E71D0E"/>
    <w:multiLevelType w:val="hybridMultilevel"/>
    <w:tmpl w:val="036EE53A"/>
    <w:lvl w:ilvl="0" w:tplc="4C08577E">
      <w:start w:val="110"/>
      <w:numFmt w:val="bullet"/>
      <w:lvlText w:val="-"/>
      <w:lvlJc w:val="left"/>
      <w:pPr>
        <w:ind w:left="1494" w:hanging="360"/>
      </w:pPr>
      <w:rPr>
        <w:rFonts w:ascii="Museo Sans 300" w:eastAsia="SimSun" w:hAnsi="Museo Sans 300" w:cs="Arial"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1" w15:restartNumberingAfterBreak="0">
    <w:nsid w:val="2B6B5E32"/>
    <w:multiLevelType w:val="hybridMultilevel"/>
    <w:tmpl w:val="749846BC"/>
    <w:lvl w:ilvl="0" w:tplc="EA18269A">
      <w:start w:val="1"/>
      <w:numFmt w:val="decimal"/>
      <w:lvlText w:val="%1."/>
      <w:lvlJc w:val="left"/>
      <w:pPr>
        <w:ind w:left="2340" w:hanging="360"/>
      </w:pPr>
      <w:rPr>
        <w:rFonts w:ascii="Museo Sans 500" w:hAnsi="Museo Sans 500" w:hint="default"/>
        <w:b/>
      </w:rPr>
    </w:lvl>
    <w:lvl w:ilvl="1" w:tplc="440A0019" w:tentative="1">
      <w:start w:val="1"/>
      <w:numFmt w:val="lowerLetter"/>
      <w:lvlText w:val="%2."/>
      <w:lvlJc w:val="left"/>
      <w:pPr>
        <w:ind w:left="3060" w:hanging="360"/>
      </w:pPr>
    </w:lvl>
    <w:lvl w:ilvl="2" w:tplc="440A001B">
      <w:start w:val="1"/>
      <w:numFmt w:val="lowerRoman"/>
      <w:lvlText w:val="%3."/>
      <w:lvlJc w:val="right"/>
      <w:pPr>
        <w:ind w:left="3780" w:hanging="180"/>
      </w:pPr>
    </w:lvl>
    <w:lvl w:ilvl="3" w:tplc="440A000F" w:tentative="1">
      <w:start w:val="1"/>
      <w:numFmt w:val="decimal"/>
      <w:lvlText w:val="%4."/>
      <w:lvlJc w:val="left"/>
      <w:pPr>
        <w:ind w:left="4500" w:hanging="360"/>
      </w:pPr>
    </w:lvl>
    <w:lvl w:ilvl="4" w:tplc="440A0019" w:tentative="1">
      <w:start w:val="1"/>
      <w:numFmt w:val="lowerLetter"/>
      <w:lvlText w:val="%5."/>
      <w:lvlJc w:val="left"/>
      <w:pPr>
        <w:ind w:left="5220" w:hanging="360"/>
      </w:pPr>
    </w:lvl>
    <w:lvl w:ilvl="5" w:tplc="440A001B" w:tentative="1">
      <w:start w:val="1"/>
      <w:numFmt w:val="lowerRoman"/>
      <w:lvlText w:val="%6."/>
      <w:lvlJc w:val="right"/>
      <w:pPr>
        <w:ind w:left="5940" w:hanging="180"/>
      </w:pPr>
    </w:lvl>
    <w:lvl w:ilvl="6" w:tplc="440A000F" w:tentative="1">
      <w:start w:val="1"/>
      <w:numFmt w:val="decimal"/>
      <w:lvlText w:val="%7."/>
      <w:lvlJc w:val="left"/>
      <w:pPr>
        <w:ind w:left="6660" w:hanging="360"/>
      </w:pPr>
    </w:lvl>
    <w:lvl w:ilvl="7" w:tplc="440A0019" w:tentative="1">
      <w:start w:val="1"/>
      <w:numFmt w:val="lowerLetter"/>
      <w:lvlText w:val="%8."/>
      <w:lvlJc w:val="left"/>
      <w:pPr>
        <w:ind w:left="7380" w:hanging="360"/>
      </w:pPr>
    </w:lvl>
    <w:lvl w:ilvl="8" w:tplc="440A001B" w:tentative="1">
      <w:start w:val="1"/>
      <w:numFmt w:val="lowerRoman"/>
      <w:lvlText w:val="%9."/>
      <w:lvlJc w:val="right"/>
      <w:pPr>
        <w:ind w:left="8100" w:hanging="180"/>
      </w:pPr>
    </w:lvl>
  </w:abstractNum>
  <w:abstractNum w:abstractNumId="12" w15:restartNumberingAfterBreak="0">
    <w:nsid w:val="2FBA3B4E"/>
    <w:multiLevelType w:val="hybridMultilevel"/>
    <w:tmpl w:val="10BC6B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FC1307E"/>
    <w:multiLevelType w:val="hybridMultilevel"/>
    <w:tmpl w:val="3FFAE95C"/>
    <w:lvl w:ilvl="0" w:tplc="CF48B028">
      <w:start w:val="1"/>
      <w:numFmt w:val="decimal"/>
      <w:lvlText w:val="%1."/>
      <w:lvlJc w:val="left"/>
      <w:pPr>
        <w:ind w:left="1495"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4"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37C406CD"/>
    <w:multiLevelType w:val="multilevel"/>
    <w:tmpl w:val="424C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885383"/>
    <w:multiLevelType w:val="hybridMultilevel"/>
    <w:tmpl w:val="554EE2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FA30264"/>
    <w:multiLevelType w:val="hybridMultilevel"/>
    <w:tmpl w:val="DF0C572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255045B"/>
    <w:multiLevelType w:val="hybridMultilevel"/>
    <w:tmpl w:val="2FEE4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562683"/>
    <w:multiLevelType w:val="hybridMultilevel"/>
    <w:tmpl w:val="CFEE6026"/>
    <w:lvl w:ilvl="0" w:tplc="8AAEAEEA">
      <w:start w:val="1"/>
      <w:numFmt w:val="bullet"/>
      <w:lvlText w:val=""/>
      <w:lvlJc w:val="left"/>
      <w:pPr>
        <w:tabs>
          <w:tab w:val="num" w:pos="720"/>
        </w:tabs>
        <w:ind w:left="720" w:hanging="360"/>
      </w:pPr>
      <w:rPr>
        <w:rFonts w:ascii="Symbol" w:hAnsi="Symbol" w:hint="default"/>
        <w:sz w:val="20"/>
      </w:rPr>
    </w:lvl>
    <w:lvl w:ilvl="1" w:tplc="440A000D">
      <w:start w:val="1"/>
      <w:numFmt w:val="bullet"/>
      <w:lvlText w:val=""/>
      <w:lvlJc w:val="left"/>
      <w:pPr>
        <w:ind w:left="1440" w:hanging="360"/>
      </w:pPr>
      <w:rPr>
        <w:rFonts w:ascii="Wingdings" w:hAnsi="Wingdings"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DA61998"/>
    <w:multiLevelType w:val="multilevel"/>
    <w:tmpl w:val="039235E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37B6855"/>
    <w:multiLevelType w:val="hybridMultilevel"/>
    <w:tmpl w:val="95CA07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582B14"/>
    <w:multiLevelType w:val="multilevel"/>
    <w:tmpl w:val="A70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DB47C2"/>
    <w:multiLevelType w:val="hybridMultilevel"/>
    <w:tmpl w:val="5FDE22FC"/>
    <w:lvl w:ilvl="0" w:tplc="440A0017">
      <w:start w:val="1"/>
      <w:numFmt w:val="lowerLetter"/>
      <w:lvlText w:val="%1)"/>
      <w:lvlJc w:val="left"/>
      <w:pPr>
        <w:ind w:left="1866" w:hanging="360"/>
      </w:pPr>
    </w:lvl>
    <w:lvl w:ilvl="1" w:tplc="440A0019" w:tentative="1">
      <w:start w:val="1"/>
      <w:numFmt w:val="lowerLetter"/>
      <w:lvlText w:val="%2."/>
      <w:lvlJc w:val="left"/>
      <w:pPr>
        <w:ind w:left="2586" w:hanging="360"/>
      </w:pPr>
    </w:lvl>
    <w:lvl w:ilvl="2" w:tplc="440A001B" w:tentative="1">
      <w:start w:val="1"/>
      <w:numFmt w:val="lowerRoman"/>
      <w:lvlText w:val="%3."/>
      <w:lvlJc w:val="right"/>
      <w:pPr>
        <w:ind w:left="3306" w:hanging="180"/>
      </w:pPr>
    </w:lvl>
    <w:lvl w:ilvl="3" w:tplc="440A000F" w:tentative="1">
      <w:start w:val="1"/>
      <w:numFmt w:val="decimal"/>
      <w:lvlText w:val="%4."/>
      <w:lvlJc w:val="left"/>
      <w:pPr>
        <w:ind w:left="4026" w:hanging="360"/>
      </w:pPr>
    </w:lvl>
    <w:lvl w:ilvl="4" w:tplc="440A0019" w:tentative="1">
      <w:start w:val="1"/>
      <w:numFmt w:val="lowerLetter"/>
      <w:lvlText w:val="%5."/>
      <w:lvlJc w:val="left"/>
      <w:pPr>
        <w:ind w:left="4746" w:hanging="360"/>
      </w:pPr>
    </w:lvl>
    <w:lvl w:ilvl="5" w:tplc="440A001B" w:tentative="1">
      <w:start w:val="1"/>
      <w:numFmt w:val="lowerRoman"/>
      <w:lvlText w:val="%6."/>
      <w:lvlJc w:val="right"/>
      <w:pPr>
        <w:ind w:left="5466" w:hanging="180"/>
      </w:pPr>
    </w:lvl>
    <w:lvl w:ilvl="6" w:tplc="440A000F" w:tentative="1">
      <w:start w:val="1"/>
      <w:numFmt w:val="decimal"/>
      <w:lvlText w:val="%7."/>
      <w:lvlJc w:val="left"/>
      <w:pPr>
        <w:ind w:left="6186" w:hanging="360"/>
      </w:pPr>
    </w:lvl>
    <w:lvl w:ilvl="7" w:tplc="440A0019" w:tentative="1">
      <w:start w:val="1"/>
      <w:numFmt w:val="lowerLetter"/>
      <w:lvlText w:val="%8."/>
      <w:lvlJc w:val="left"/>
      <w:pPr>
        <w:ind w:left="6906" w:hanging="360"/>
      </w:pPr>
    </w:lvl>
    <w:lvl w:ilvl="8" w:tplc="440A001B" w:tentative="1">
      <w:start w:val="1"/>
      <w:numFmt w:val="lowerRoman"/>
      <w:lvlText w:val="%9."/>
      <w:lvlJc w:val="right"/>
      <w:pPr>
        <w:ind w:left="7626" w:hanging="180"/>
      </w:pPr>
    </w:lvl>
  </w:abstractNum>
  <w:abstractNum w:abstractNumId="29" w15:restartNumberingAfterBreak="0">
    <w:nsid w:val="5CAB49CD"/>
    <w:multiLevelType w:val="hybridMultilevel"/>
    <w:tmpl w:val="7DFA4568"/>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30"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1" w15:restartNumberingAfterBreak="0">
    <w:nsid w:val="68D91A70"/>
    <w:multiLevelType w:val="hybridMultilevel"/>
    <w:tmpl w:val="CD32A7E8"/>
    <w:lvl w:ilvl="0" w:tplc="440A0001">
      <w:start w:val="1"/>
      <w:numFmt w:val="bullet"/>
      <w:lvlText w:val=""/>
      <w:lvlJc w:val="left"/>
      <w:pPr>
        <w:ind w:left="1081" w:hanging="360"/>
      </w:pPr>
      <w:rPr>
        <w:rFonts w:ascii="Symbol" w:hAnsi="Symbol" w:hint="default"/>
      </w:rPr>
    </w:lvl>
    <w:lvl w:ilvl="1" w:tplc="440A0003">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2"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3" w15:restartNumberingAfterBreak="0">
    <w:nsid w:val="72062755"/>
    <w:multiLevelType w:val="hybridMultilevel"/>
    <w:tmpl w:val="48F8D9E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5" w15:restartNumberingAfterBreak="0">
    <w:nsid w:val="7D200A79"/>
    <w:multiLevelType w:val="hybridMultilevel"/>
    <w:tmpl w:val="44608858"/>
    <w:lvl w:ilvl="0" w:tplc="0FFED952">
      <w:start w:val="1"/>
      <w:numFmt w:val="lowerLetter"/>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num w:numId="1" w16cid:durableId="126897617">
    <w:abstractNumId w:val="34"/>
  </w:num>
  <w:num w:numId="2" w16cid:durableId="928197553">
    <w:abstractNumId w:val="21"/>
  </w:num>
  <w:num w:numId="3" w16cid:durableId="1243876699">
    <w:abstractNumId w:val="26"/>
  </w:num>
  <w:num w:numId="4" w16cid:durableId="366300204">
    <w:abstractNumId w:val="19"/>
  </w:num>
  <w:num w:numId="5" w16cid:durableId="264658130">
    <w:abstractNumId w:val="4"/>
  </w:num>
  <w:num w:numId="6" w16cid:durableId="1854177027">
    <w:abstractNumId w:val="22"/>
  </w:num>
  <w:num w:numId="7" w16cid:durableId="239561887">
    <w:abstractNumId w:val="31"/>
  </w:num>
  <w:num w:numId="8" w16cid:durableId="1939946484">
    <w:abstractNumId w:val="6"/>
  </w:num>
  <w:num w:numId="9" w16cid:durableId="273251262">
    <w:abstractNumId w:val="32"/>
  </w:num>
  <w:num w:numId="10" w16cid:durableId="255946365">
    <w:abstractNumId w:val="3"/>
  </w:num>
  <w:num w:numId="11" w16cid:durableId="1745450826">
    <w:abstractNumId w:val="1"/>
  </w:num>
  <w:num w:numId="12" w16cid:durableId="985889100">
    <w:abstractNumId w:val="16"/>
  </w:num>
  <w:num w:numId="13" w16cid:durableId="1261449639">
    <w:abstractNumId w:val="30"/>
  </w:num>
  <w:num w:numId="14" w16cid:durableId="158271881">
    <w:abstractNumId w:val="14"/>
  </w:num>
  <w:num w:numId="15" w16cid:durableId="245918769">
    <w:abstractNumId w:val="36"/>
  </w:num>
  <w:num w:numId="16" w16cid:durableId="1248419980">
    <w:abstractNumId w:val="18"/>
  </w:num>
  <w:num w:numId="17" w16cid:durableId="1246264589">
    <w:abstractNumId w:val="9"/>
  </w:num>
  <w:num w:numId="18" w16cid:durableId="23405546">
    <w:abstractNumId w:val="2"/>
  </w:num>
  <w:num w:numId="19" w16cid:durableId="265581798">
    <w:abstractNumId w:val="23"/>
  </w:num>
  <w:num w:numId="20" w16cid:durableId="2118524289">
    <w:abstractNumId w:val="12"/>
  </w:num>
  <w:num w:numId="21" w16cid:durableId="2144081530">
    <w:abstractNumId w:val="15"/>
  </w:num>
  <w:num w:numId="22" w16cid:durableId="1997294957">
    <w:abstractNumId w:val="27"/>
  </w:num>
  <w:num w:numId="23" w16cid:durableId="351881120">
    <w:abstractNumId w:val="20"/>
  </w:num>
  <w:num w:numId="24" w16cid:durableId="432097812">
    <w:abstractNumId w:val="8"/>
  </w:num>
  <w:num w:numId="25" w16cid:durableId="4899539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928556">
    <w:abstractNumId w:val="0"/>
  </w:num>
  <w:num w:numId="27" w16cid:durableId="1173033844">
    <w:abstractNumId w:val="5"/>
  </w:num>
  <w:num w:numId="28" w16cid:durableId="465316069">
    <w:abstractNumId w:val="13"/>
  </w:num>
  <w:num w:numId="29" w16cid:durableId="104159277">
    <w:abstractNumId w:val="25"/>
  </w:num>
  <w:num w:numId="30" w16cid:durableId="1671566202">
    <w:abstractNumId w:val="17"/>
  </w:num>
  <w:num w:numId="31" w16cid:durableId="1539468123">
    <w:abstractNumId w:val="7"/>
  </w:num>
  <w:num w:numId="32" w16cid:durableId="1110736249">
    <w:abstractNumId w:val="33"/>
  </w:num>
  <w:num w:numId="33" w16cid:durableId="1334259279">
    <w:abstractNumId w:val="10"/>
  </w:num>
  <w:num w:numId="34" w16cid:durableId="1822960690">
    <w:abstractNumId w:val="24"/>
  </w:num>
  <w:num w:numId="35" w16cid:durableId="1031423259">
    <w:abstractNumId w:val="28"/>
  </w:num>
  <w:num w:numId="36" w16cid:durableId="1589996417">
    <w:abstractNumId w:val="11"/>
  </w:num>
  <w:num w:numId="37" w16cid:durableId="1885485012">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1C7"/>
    <w:rsid w:val="00006BA7"/>
    <w:rsid w:val="00006D7E"/>
    <w:rsid w:val="000133A6"/>
    <w:rsid w:val="00017420"/>
    <w:rsid w:val="00020EAC"/>
    <w:rsid w:val="00021A23"/>
    <w:rsid w:val="00022AFF"/>
    <w:rsid w:val="00024745"/>
    <w:rsid w:val="000278DA"/>
    <w:rsid w:val="000319D6"/>
    <w:rsid w:val="00031E7D"/>
    <w:rsid w:val="00031ED6"/>
    <w:rsid w:val="00032659"/>
    <w:rsid w:val="00034EA3"/>
    <w:rsid w:val="000353A1"/>
    <w:rsid w:val="000354B7"/>
    <w:rsid w:val="00035756"/>
    <w:rsid w:val="00040B0C"/>
    <w:rsid w:val="00043AE0"/>
    <w:rsid w:val="00043FC6"/>
    <w:rsid w:val="00044429"/>
    <w:rsid w:val="00045587"/>
    <w:rsid w:val="00046D76"/>
    <w:rsid w:val="00050EA3"/>
    <w:rsid w:val="00052214"/>
    <w:rsid w:val="0005306D"/>
    <w:rsid w:val="0005390A"/>
    <w:rsid w:val="00053DB3"/>
    <w:rsid w:val="00053F33"/>
    <w:rsid w:val="000541EC"/>
    <w:rsid w:val="00055AC7"/>
    <w:rsid w:val="00055F7E"/>
    <w:rsid w:val="00060475"/>
    <w:rsid w:val="00060E86"/>
    <w:rsid w:val="000629A9"/>
    <w:rsid w:val="0006381A"/>
    <w:rsid w:val="000640FC"/>
    <w:rsid w:val="000643A0"/>
    <w:rsid w:val="00064438"/>
    <w:rsid w:val="00064515"/>
    <w:rsid w:val="000661D6"/>
    <w:rsid w:val="0006757E"/>
    <w:rsid w:val="000676C5"/>
    <w:rsid w:val="00072193"/>
    <w:rsid w:val="000739A9"/>
    <w:rsid w:val="00077C68"/>
    <w:rsid w:val="000807C0"/>
    <w:rsid w:val="00080835"/>
    <w:rsid w:val="00082058"/>
    <w:rsid w:val="000821E6"/>
    <w:rsid w:val="00083417"/>
    <w:rsid w:val="00085382"/>
    <w:rsid w:val="00085EF8"/>
    <w:rsid w:val="000875D7"/>
    <w:rsid w:val="00090DE0"/>
    <w:rsid w:val="000918BA"/>
    <w:rsid w:val="0009242A"/>
    <w:rsid w:val="00094CFD"/>
    <w:rsid w:val="000A0826"/>
    <w:rsid w:val="000A2266"/>
    <w:rsid w:val="000A354E"/>
    <w:rsid w:val="000A41D9"/>
    <w:rsid w:val="000A49D1"/>
    <w:rsid w:val="000A4F16"/>
    <w:rsid w:val="000A59B5"/>
    <w:rsid w:val="000A6F15"/>
    <w:rsid w:val="000B5267"/>
    <w:rsid w:val="000B5B37"/>
    <w:rsid w:val="000B6475"/>
    <w:rsid w:val="000B69C8"/>
    <w:rsid w:val="000B7003"/>
    <w:rsid w:val="000C21DC"/>
    <w:rsid w:val="000C285F"/>
    <w:rsid w:val="000C2E71"/>
    <w:rsid w:val="000C553A"/>
    <w:rsid w:val="000C5E03"/>
    <w:rsid w:val="000C7DD6"/>
    <w:rsid w:val="000D00C4"/>
    <w:rsid w:val="000D0C59"/>
    <w:rsid w:val="000D1E81"/>
    <w:rsid w:val="000D3E4C"/>
    <w:rsid w:val="000D5A7F"/>
    <w:rsid w:val="000D60B7"/>
    <w:rsid w:val="000D634F"/>
    <w:rsid w:val="000D63FF"/>
    <w:rsid w:val="000E2543"/>
    <w:rsid w:val="000E2EA4"/>
    <w:rsid w:val="000E301E"/>
    <w:rsid w:val="000E3AA4"/>
    <w:rsid w:val="000E5E34"/>
    <w:rsid w:val="000E7826"/>
    <w:rsid w:val="000E7FA4"/>
    <w:rsid w:val="000F18E4"/>
    <w:rsid w:val="000F325F"/>
    <w:rsid w:val="000F3787"/>
    <w:rsid w:val="000F4848"/>
    <w:rsid w:val="000F5B81"/>
    <w:rsid w:val="000F74D1"/>
    <w:rsid w:val="000F79CF"/>
    <w:rsid w:val="00103D0F"/>
    <w:rsid w:val="00105623"/>
    <w:rsid w:val="00105B20"/>
    <w:rsid w:val="001065A6"/>
    <w:rsid w:val="001069B4"/>
    <w:rsid w:val="0011021F"/>
    <w:rsid w:val="0011199E"/>
    <w:rsid w:val="00112284"/>
    <w:rsid w:val="001122EF"/>
    <w:rsid w:val="001177AA"/>
    <w:rsid w:val="00121681"/>
    <w:rsid w:val="00123B92"/>
    <w:rsid w:val="00125183"/>
    <w:rsid w:val="00125935"/>
    <w:rsid w:val="001264EA"/>
    <w:rsid w:val="00126B2B"/>
    <w:rsid w:val="00127C77"/>
    <w:rsid w:val="001307C5"/>
    <w:rsid w:val="00131AB3"/>
    <w:rsid w:val="00133403"/>
    <w:rsid w:val="0014191F"/>
    <w:rsid w:val="00143E5D"/>
    <w:rsid w:val="001445A4"/>
    <w:rsid w:val="00144621"/>
    <w:rsid w:val="001447F5"/>
    <w:rsid w:val="00145615"/>
    <w:rsid w:val="00146773"/>
    <w:rsid w:val="001509B7"/>
    <w:rsid w:val="00151984"/>
    <w:rsid w:val="00151E18"/>
    <w:rsid w:val="00152858"/>
    <w:rsid w:val="001529D1"/>
    <w:rsid w:val="00152A63"/>
    <w:rsid w:val="00156B2E"/>
    <w:rsid w:val="00160688"/>
    <w:rsid w:val="00160B9D"/>
    <w:rsid w:val="001612F2"/>
    <w:rsid w:val="00162E9F"/>
    <w:rsid w:val="001636BD"/>
    <w:rsid w:val="0016565C"/>
    <w:rsid w:val="00166347"/>
    <w:rsid w:val="00170129"/>
    <w:rsid w:val="0017177B"/>
    <w:rsid w:val="00172DE4"/>
    <w:rsid w:val="00175AF8"/>
    <w:rsid w:val="00175ECC"/>
    <w:rsid w:val="00176A1D"/>
    <w:rsid w:val="001817B7"/>
    <w:rsid w:val="00182267"/>
    <w:rsid w:val="001829F8"/>
    <w:rsid w:val="00183CF1"/>
    <w:rsid w:val="00185080"/>
    <w:rsid w:val="00186DE1"/>
    <w:rsid w:val="001870DC"/>
    <w:rsid w:val="001870F6"/>
    <w:rsid w:val="001900B7"/>
    <w:rsid w:val="0019123B"/>
    <w:rsid w:val="0019194C"/>
    <w:rsid w:val="0019194E"/>
    <w:rsid w:val="001919C3"/>
    <w:rsid w:val="001925CC"/>
    <w:rsid w:val="00193DAE"/>
    <w:rsid w:val="00196DAC"/>
    <w:rsid w:val="00197FF0"/>
    <w:rsid w:val="001B098B"/>
    <w:rsid w:val="001B2309"/>
    <w:rsid w:val="001B3D33"/>
    <w:rsid w:val="001B4A17"/>
    <w:rsid w:val="001B510C"/>
    <w:rsid w:val="001B5932"/>
    <w:rsid w:val="001B5FA6"/>
    <w:rsid w:val="001B67BC"/>
    <w:rsid w:val="001B7FDA"/>
    <w:rsid w:val="001C4D3F"/>
    <w:rsid w:val="001C5DBB"/>
    <w:rsid w:val="001D015E"/>
    <w:rsid w:val="001D180D"/>
    <w:rsid w:val="001D2720"/>
    <w:rsid w:val="001D3320"/>
    <w:rsid w:val="001D46D6"/>
    <w:rsid w:val="001D5133"/>
    <w:rsid w:val="001D55E0"/>
    <w:rsid w:val="001D591F"/>
    <w:rsid w:val="001D5C2F"/>
    <w:rsid w:val="001D7273"/>
    <w:rsid w:val="001E0394"/>
    <w:rsid w:val="001E30D0"/>
    <w:rsid w:val="001E4151"/>
    <w:rsid w:val="001E4A76"/>
    <w:rsid w:val="001E4C4D"/>
    <w:rsid w:val="001F108F"/>
    <w:rsid w:val="001F32F3"/>
    <w:rsid w:val="001F3C81"/>
    <w:rsid w:val="001F3CD7"/>
    <w:rsid w:val="001F5879"/>
    <w:rsid w:val="001F5957"/>
    <w:rsid w:val="001F59A3"/>
    <w:rsid w:val="001F5B20"/>
    <w:rsid w:val="001F6020"/>
    <w:rsid w:val="001F6ACB"/>
    <w:rsid w:val="00202552"/>
    <w:rsid w:val="002036C6"/>
    <w:rsid w:val="00203C6A"/>
    <w:rsid w:val="002069C6"/>
    <w:rsid w:val="002076EF"/>
    <w:rsid w:val="00207AE1"/>
    <w:rsid w:val="00212ADF"/>
    <w:rsid w:val="002131E3"/>
    <w:rsid w:val="00213D79"/>
    <w:rsid w:val="0021571F"/>
    <w:rsid w:val="00215A8D"/>
    <w:rsid w:val="00217EB0"/>
    <w:rsid w:val="002222BE"/>
    <w:rsid w:val="00224102"/>
    <w:rsid w:val="002245F5"/>
    <w:rsid w:val="00226D96"/>
    <w:rsid w:val="00227C15"/>
    <w:rsid w:val="00227C4E"/>
    <w:rsid w:val="00230528"/>
    <w:rsid w:val="00236519"/>
    <w:rsid w:val="0023776B"/>
    <w:rsid w:val="002438CF"/>
    <w:rsid w:val="0024433B"/>
    <w:rsid w:val="002453B6"/>
    <w:rsid w:val="002476E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501"/>
    <w:rsid w:val="0026486D"/>
    <w:rsid w:val="002657E4"/>
    <w:rsid w:val="00265DF3"/>
    <w:rsid w:val="00266FB7"/>
    <w:rsid w:val="00267ED0"/>
    <w:rsid w:val="00270E5F"/>
    <w:rsid w:val="00270F87"/>
    <w:rsid w:val="002711AB"/>
    <w:rsid w:val="00271632"/>
    <w:rsid w:val="002723FA"/>
    <w:rsid w:val="00272DDA"/>
    <w:rsid w:val="002732CE"/>
    <w:rsid w:val="00275A2D"/>
    <w:rsid w:val="00275DDA"/>
    <w:rsid w:val="00276192"/>
    <w:rsid w:val="00276D87"/>
    <w:rsid w:val="00280057"/>
    <w:rsid w:val="00280DFF"/>
    <w:rsid w:val="00282394"/>
    <w:rsid w:val="002826FA"/>
    <w:rsid w:val="00283243"/>
    <w:rsid w:val="00283819"/>
    <w:rsid w:val="002853C4"/>
    <w:rsid w:val="0028619E"/>
    <w:rsid w:val="00287302"/>
    <w:rsid w:val="0028750E"/>
    <w:rsid w:val="00293E2D"/>
    <w:rsid w:val="00294EC3"/>
    <w:rsid w:val="00295118"/>
    <w:rsid w:val="0029711F"/>
    <w:rsid w:val="002971B8"/>
    <w:rsid w:val="002974A4"/>
    <w:rsid w:val="002A04A2"/>
    <w:rsid w:val="002A6A42"/>
    <w:rsid w:val="002B0E14"/>
    <w:rsid w:val="002B1221"/>
    <w:rsid w:val="002B1F21"/>
    <w:rsid w:val="002B22A2"/>
    <w:rsid w:val="002B575D"/>
    <w:rsid w:val="002B658D"/>
    <w:rsid w:val="002C037B"/>
    <w:rsid w:val="002C37B7"/>
    <w:rsid w:val="002C3B47"/>
    <w:rsid w:val="002C4FCA"/>
    <w:rsid w:val="002C566B"/>
    <w:rsid w:val="002C5DCD"/>
    <w:rsid w:val="002C6FC7"/>
    <w:rsid w:val="002C7349"/>
    <w:rsid w:val="002D1AEE"/>
    <w:rsid w:val="002D3223"/>
    <w:rsid w:val="002D375B"/>
    <w:rsid w:val="002D3B94"/>
    <w:rsid w:val="002D4361"/>
    <w:rsid w:val="002D47ED"/>
    <w:rsid w:val="002D498E"/>
    <w:rsid w:val="002E033D"/>
    <w:rsid w:val="002E0622"/>
    <w:rsid w:val="002E0F11"/>
    <w:rsid w:val="002E2B1A"/>
    <w:rsid w:val="002E300A"/>
    <w:rsid w:val="002E509A"/>
    <w:rsid w:val="002E5488"/>
    <w:rsid w:val="002E6556"/>
    <w:rsid w:val="002E689B"/>
    <w:rsid w:val="002E7385"/>
    <w:rsid w:val="002F1716"/>
    <w:rsid w:val="002F7524"/>
    <w:rsid w:val="00301CE1"/>
    <w:rsid w:val="00302A42"/>
    <w:rsid w:val="00302D8E"/>
    <w:rsid w:val="003043F1"/>
    <w:rsid w:val="00305668"/>
    <w:rsid w:val="00306CCE"/>
    <w:rsid w:val="003102B4"/>
    <w:rsid w:val="00310FBB"/>
    <w:rsid w:val="00311109"/>
    <w:rsid w:val="00313554"/>
    <w:rsid w:val="003149B6"/>
    <w:rsid w:val="00317BAF"/>
    <w:rsid w:val="00320A28"/>
    <w:rsid w:val="00320BE2"/>
    <w:rsid w:val="0032146A"/>
    <w:rsid w:val="00321731"/>
    <w:rsid w:val="00324500"/>
    <w:rsid w:val="00324B7B"/>
    <w:rsid w:val="00327915"/>
    <w:rsid w:val="003303E3"/>
    <w:rsid w:val="0033220B"/>
    <w:rsid w:val="00333129"/>
    <w:rsid w:val="003352BF"/>
    <w:rsid w:val="003363BD"/>
    <w:rsid w:val="00340A0F"/>
    <w:rsid w:val="0034141E"/>
    <w:rsid w:val="0034219E"/>
    <w:rsid w:val="003432BF"/>
    <w:rsid w:val="003438F8"/>
    <w:rsid w:val="003447C3"/>
    <w:rsid w:val="00344C11"/>
    <w:rsid w:val="00345F86"/>
    <w:rsid w:val="003466CE"/>
    <w:rsid w:val="00347567"/>
    <w:rsid w:val="00347BE1"/>
    <w:rsid w:val="0035087A"/>
    <w:rsid w:val="003525E4"/>
    <w:rsid w:val="00352A75"/>
    <w:rsid w:val="00354741"/>
    <w:rsid w:val="00354C6A"/>
    <w:rsid w:val="00355010"/>
    <w:rsid w:val="0036470A"/>
    <w:rsid w:val="003652C5"/>
    <w:rsid w:val="0036745E"/>
    <w:rsid w:val="00371AB2"/>
    <w:rsid w:val="00372392"/>
    <w:rsid w:val="00372FC1"/>
    <w:rsid w:val="00374D00"/>
    <w:rsid w:val="00375BCB"/>
    <w:rsid w:val="003760D1"/>
    <w:rsid w:val="00380743"/>
    <w:rsid w:val="00380F80"/>
    <w:rsid w:val="00382A4F"/>
    <w:rsid w:val="003836C4"/>
    <w:rsid w:val="00384D24"/>
    <w:rsid w:val="00384DED"/>
    <w:rsid w:val="00384E7D"/>
    <w:rsid w:val="00385BBB"/>
    <w:rsid w:val="003862F3"/>
    <w:rsid w:val="003863A2"/>
    <w:rsid w:val="00386A42"/>
    <w:rsid w:val="00387CAF"/>
    <w:rsid w:val="00390AB0"/>
    <w:rsid w:val="00393EB2"/>
    <w:rsid w:val="00393FFD"/>
    <w:rsid w:val="0039595C"/>
    <w:rsid w:val="0039751D"/>
    <w:rsid w:val="003A054D"/>
    <w:rsid w:val="003A0769"/>
    <w:rsid w:val="003A1C56"/>
    <w:rsid w:val="003A5996"/>
    <w:rsid w:val="003B0637"/>
    <w:rsid w:val="003B0C32"/>
    <w:rsid w:val="003B29D7"/>
    <w:rsid w:val="003B58AF"/>
    <w:rsid w:val="003B5A01"/>
    <w:rsid w:val="003C07DF"/>
    <w:rsid w:val="003C0C0D"/>
    <w:rsid w:val="003C1074"/>
    <w:rsid w:val="003C10F4"/>
    <w:rsid w:val="003C238A"/>
    <w:rsid w:val="003C3442"/>
    <w:rsid w:val="003C37BA"/>
    <w:rsid w:val="003C4D06"/>
    <w:rsid w:val="003C4D7B"/>
    <w:rsid w:val="003C4FED"/>
    <w:rsid w:val="003C558E"/>
    <w:rsid w:val="003C61E9"/>
    <w:rsid w:val="003C6D0E"/>
    <w:rsid w:val="003C7052"/>
    <w:rsid w:val="003D0F35"/>
    <w:rsid w:val="003D1B59"/>
    <w:rsid w:val="003D349F"/>
    <w:rsid w:val="003D468E"/>
    <w:rsid w:val="003D56C2"/>
    <w:rsid w:val="003D65A3"/>
    <w:rsid w:val="003D6D95"/>
    <w:rsid w:val="003E0640"/>
    <w:rsid w:val="003E1B66"/>
    <w:rsid w:val="003E2194"/>
    <w:rsid w:val="003E44B4"/>
    <w:rsid w:val="003E473D"/>
    <w:rsid w:val="003E51F5"/>
    <w:rsid w:val="003E52F7"/>
    <w:rsid w:val="003E6B59"/>
    <w:rsid w:val="003E6DE5"/>
    <w:rsid w:val="003E7384"/>
    <w:rsid w:val="003E7464"/>
    <w:rsid w:val="003F1049"/>
    <w:rsid w:val="003F12F0"/>
    <w:rsid w:val="003F28F9"/>
    <w:rsid w:val="003F2B41"/>
    <w:rsid w:val="003F2BD6"/>
    <w:rsid w:val="003F3124"/>
    <w:rsid w:val="003F42F9"/>
    <w:rsid w:val="003F4E1E"/>
    <w:rsid w:val="003F5C25"/>
    <w:rsid w:val="0040310F"/>
    <w:rsid w:val="00404DAA"/>
    <w:rsid w:val="00407864"/>
    <w:rsid w:val="004123B9"/>
    <w:rsid w:val="00412720"/>
    <w:rsid w:val="00412D75"/>
    <w:rsid w:val="00413D34"/>
    <w:rsid w:val="0041617B"/>
    <w:rsid w:val="00416288"/>
    <w:rsid w:val="00416384"/>
    <w:rsid w:val="00416B46"/>
    <w:rsid w:val="004203BB"/>
    <w:rsid w:val="00422FBA"/>
    <w:rsid w:val="004248CA"/>
    <w:rsid w:val="00424E84"/>
    <w:rsid w:val="00427ED3"/>
    <w:rsid w:val="00430B1F"/>
    <w:rsid w:val="00431126"/>
    <w:rsid w:val="0043270B"/>
    <w:rsid w:val="004331A7"/>
    <w:rsid w:val="00433AEB"/>
    <w:rsid w:val="004374EE"/>
    <w:rsid w:val="00440445"/>
    <w:rsid w:val="00442D52"/>
    <w:rsid w:val="004500AE"/>
    <w:rsid w:val="00451C2F"/>
    <w:rsid w:val="004530E9"/>
    <w:rsid w:val="004532D8"/>
    <w:rsid w:val="00454698"/>
    <w:rsid w:val="00456563"/>
    <w:rsid w:val="004568D2"/>
    <w:rsid w:val="00457D9F"/>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C7D"/>
    <w:rsid w:val="0048518C"/>
    <w:rsid w:val="00486347"/>
    <w:rsid w:val="00487556"/>
    <w:rsid w:val="004914BC"/>
    <w:rsid w:val="0049342D"/>
    <w:rsid w:val="00493EFC"/>
    <w:rsid w:val="004957DC"/>
    <w:rsid w:val="004961AA"/>
    <w:rsid w:val="004A00B0"/>
    <w:rsid w:val="004A0F51"/>
    <w:rsid w:val="004A1699"/>
    <w:rsid w:val="004A1931"/>
    <w:rsid w:val="004A3511"/>
    <w:rsid w:val="004A35E7"/>
    <w:rsid w:val="004A69CE"/>
    <w:rsid w:val="004A7C6A"/>
    <w:rsid w:val="004B044D"/>
    <w:rsid w:val="004B0C0A"/>
    <w:rsid w:val="004B0DDF"/>
    <w:rsid w:val="004B15DA"/>
    <w:rsid w:val="004B1C10"/>
    <w:rsid w:val="004B311F"/>
    <w:rsid w:val="004B328B"/>
    <w:rsid w:val="004B3B7E"/>
    <w:rsid w:val="004B65F7"/>
    <w:rsid w:val="004B6C7B"/>
    <w:rsid w:val="004C031D"/>
    <w:rsid w:val="004C0778"/>
    <w:rsid w:val="004C1106"/>
    <w:rsid w:val="004C229F"/>
    <w:rsid w:val="004C2BA8"/>
    <w:rsid w:val="004C32B6"/>
    <w:rsid w:val="004C538D"/>
    <w:rsid w:val="004C5610"/>
    <w:rsid w:val="004C608E"/>
    <w:rsid w:val="004C6BA6"/>
    <w:rsid w:val="004C745C"/>
    <w:rsid w:val="004C7A9A"/>
    <w:rsid w:val="004D17F8"/>
    <w:rsid w:val="004D5373"/>
    <w:rsid w:val="004E11A1"/>
    <w:rsid w:val="004E3AF4"/>
    <w:rsid w:val="004E4C99"/>
    <w:rsid w:val="004E4CC5"/>
    <w:rsid w:val="004E572D"/>
    <w:rsid w:val="004E5B68"/>
    <w:rsid w:val="004E5C73"/>
    <w:rsid w:val="004E6680"/>
    <w:rsid w:val="004E71BC"/>
    <w:rsid w:val="004F0B58"/>
    <w:rsid w:val="004F2FDC"/>
    <w:rsid w:val="004F5F8B"/>
    <w:rsid w:val="004F7688"/>
    <w:rsid w:val="004F7C8A"/>
    <w:rsid w:val="00500B4C"/>
    <w:rsid w:val="005050BE"/>
    <w:rsid w:val="0050541E"/>
    <w:rsid w:val="0050621F"/>
    <w:rsid w:val="005066CD"/>
    <w:rsid w:val="00506FBD"/>
    <w:rsid w:val="005071D9"/>
    <w:rsid w:val="0050739E"/>
    <w:rsid w:val="0050775C"/>
    <w:rsid w:val="00511C2A"/>
    <w:rsid w:val="00512C70"/>
    <w:rsid w:val="00512F62"/>
    <w:rsid w:val="005170B9"/>
    <w:rsid w:val="0051723C"/>
    <w:rsid w:val="00517258"/>
    <w:rsid w:val="005176DE"/>
    <w:rsid w:val="00517853"/>
    <w:rsid w:val="00517D31"/>
    <w:rsid w:val="0052011F"/>
    <w:rsid w:val="00522BF4"/>
    <w:rsid w:val="00524000"/>
    <w:rsid w:val="0052610D"/>
    <w:rsid w:val="005276AA"/>
    <w:rsid w:val="00530358"/>
    <w:rsid w:val="00534546"/>
    <w:rsid w:val="00534B0B"/>
    <w:rsid w:val="005353AB"/>
    <w:rsid w:val="00535AAE"/>
    <w:rsid w:val="00540072"/>
    <w:rsid w:val="00540C6E"/>
    <w:rsid w:val="005419CB"/>
    <w:rsid w:val="00541A96"/>
    <w:rsid w:val="005435D3"/>
    <w:rsid w:val="00543EA8"/>
    <w:rsid w:val="0054469C"/>
    <w:rsid w:val="0054470C"/>
    <w:rsid w:val="00545079"/>
    <w:rsid w:val="005479BD"/>
    <w:rsid w:val="00550C64"/>
    <w:rsid w:val="00551F4C"/>
    <w:rsid w:val="005525D0"/>
    <w:rsid w:val="005546A0"/>
    <w:rsid w:val="00556E70"/>
    <w:rsid w:val="0055709E"/>
    <w:rsid w:val="0056088D"/>
    <w:rsid w:val="0056237B"/>
    <w:rsid w:val="00562498"/>
    <w:rsid w:val="00562CE6"/>
    <w:rsid w:val="005631A7"/>
    <w:rsid w:val="00563274"/>
    <w:rsid w:val="00564D0E"/>
    <w:rsid w:val="00567A5A"/>
    <w:rsid w:val="00567F65"/>
    <w:rsid w:val="0057015C"/>
    <w:rsid w:val="005720B9"/>
    <w:rsid w:val="0057239F"/>
    <w:rsid w:val="0057266F"/>
    <w:rsid w:val="00572F86"/>
    <w:rsid w:val="00576C76"/>
    <w:rsid w:val="005775D1"/>
    <w:rsid w:val="0058066F"/>
    <w:rsid w:val="005839A8"/>
    <w:rsid w:val="00583C70"/>
    <w:rsid w:val="00584EB9"/>
    <w:rsid w:val="00587A1B"/>
    <w:rsid w:val="00587DF8"/>
    <w:rsid w:val="00591331"/>
    <w:rsid w:val="00591C5B"/>
    <w:rsid w:val="0059226F"/>
    <w:rsid w:val="00594A2F"/>
    <w:rsid w:val="00594F57"/>
    <w:rsid w:val="005A107A"/>
    <w:rsid w:val="005A165E"/>
    <w:rsid w:val="005A3D96"/>
    <w:rsid w:val="005A40EF"/>
    <w:rsid w:val="005A7496"/>
    <w:rsid w:val="005B0AFE"/>
    <w:rsid w:val="005B194D"/>
    <w:rsid w:val="005B41CC"/>
    <w:rsid w:val="005B507F"/>
    <w:rsid w:val="005B600B"/>
    <w:rsid w:val="005C17E0"/>
    <w:rsid w:val="005C4602"/>
    <w:rsid w:val="005C4AA8"/>
    <w:rsid w:val="005C6EDB"/>
    <w:rsid w:val="005C73A7"/>
    <w:rsid w:val="005C7DB4"/>
    <w:rsid w:val="005D040D"/>
    <w:rsid w:val="005D16C6"/>
    <w:rsid w:val="005D42B3"/>
    <w:rsid w:val="005D4FED"/>
    <w:rsid w:val="005D69B9"/>
    <w:rsid w:val="005E0A49"/>
    <w:rsid w:val="005E38F7"/>
    <w:rsid w:val="005E45BC"/>
    <w:rsid w:val="005E5C23"/>
    <w:rsid w:val="005E742A"/>
    <w:rsid w:val="005F1A00"/>
    <w:rsid w:val="005F28F9"/>
    <w:rsid w:val="00600E08"/>
    <w:rsid w:val="00602489"/>
    <w:rsid w:val="00604815"/>
    <w:rsid w:val="00605582"/>
    <w:rsid w:val="00605871"/>
    <w:rsid w:val="00610043"/>
    <w:rsid w:val="00613FD5"/>
    <w:rsid w:val="00615964"/>
    <w:rsid w:val="00616D4F"/>
    <w:rsid w:val="0062128B"/>
    <w:rsid w:val="00621543"/>
    <w:rsid w:val="00622CB1"/>
    <w:rsid w:val="006243BA"/>
    <w:rsid w:val="006255AC"/>
    <w:rsid w:val="00626846"/>
    <w:rsid w:val="00631508"/>
    <w:rsid w:val="0063253D"/>
    <w:rsid w:val="006425D4"/>
    <w:rsid w:val="00643752"/>
    <w:rsid w:val="00644567"/>
    <w:rsid w:val="00644D84"/>
    <w:rsid w:val="00650086"/>
    <w:rsid w:val="00650101"/>
    <w:rsid w:val="00650CC2"/>
    <w:rsid w:val="00651BC5"/>
    <w:rsid w:val="00652803"/>
    <w:rsid w:val="00653314"/>
    <w:rsid w:val="00653AB0"/>
    <w:rsid w:val="0065500A"/>
    <w:rsid w:val="00655145"/>
    <w:rsid w:val="006557E7"/>
    <w:rsid w:val="006606FA"/>
    <w:rsid w:val="00660907"/>
    <w:rsid w:val="00660A89"/>
    <w:rsid w:val="006635D9"/>
    <w:rsid w:val="00663865"/>
    <w:rsid w:val="00663AAC"/>
    <w:rsid w:val="00663FAF"/>
    <w:rsid w:val="00665EFF"/>
    <w:rsid w:val="006660A4"/>
    <w:rsid w:val="006662C8"/>
    <w:rsid w:val="00666703"/>
    <w:rsid w:val="00666878"/>
    <w:rsid w:val="00666CA2"/>
    <w:rsid w:val="00667342"/>
    <w:rsid w:val="00667D35"/>
    <w:rsid w:val="0067339B"/>
    <w:rsid w:val="00674AEA"/>
    <w:rsid w:val="00676F14"/>
    <w:rsid w:val="00682A4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4C67"/>
    <w:rsid w:val="006A548E"/>
    <w:rsid w:val="006A5596"/>
    <w:rsid w:val="006A6122"/>
    <w:rsid w:val="006A7A38"/>
    <w:rsid w:val="006B252B"/>
    <w:rsid w:val="006B28CE"/>
    <w:rsid w:val="006B64AB"/>
    <w:rsid w:val="006B6EE5"/>
    <w:rsid w:val="006C2EA3"/>
    <w:rsid w:val="006C5B81"/>
    <w:rsid w:val="006C6F4C"/>
    <w:rsid w:val="006C7609"/>
    <w:rsid w:val="006C7723"/>
    <w:rsid w:val="006D213C"/>
    <w:rsid w:val="006D3619"/>
    <w:rsid w:val="006D74C1"/>
    <w:rsid w:val="006E2BA3"/>
    <w:rsid w:val="006E3749"/>
    <w:rsid w:val="006E55C0"/>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0B43"/>
    <w:rsid w:val="00712C18"/>
    <w:rsid w:val="0071609E"/>
    <w:rsid w:val="007160EE"/>
    <w:rsid w:val="00717ECF"/>
    <w:rsid w:val="00720018"/>
    <w:rsid w:val="00720652"/>
    <w:rsid w:val="0072167B"/>
    <w:rsid w:val="007216DB"/>
    <w:rsid w:val="00721DEC"/>
    <w:rsid w:val="00722711"/>
    <w:rsid w:val="00722EC9"/>
    <w:rsid w:val="00723C37"/>
    <w:rsid w:val="00726541"/>
    <w:rsid w:val="007273B4"/>
    <w:rsid w:val="00727E30"/>
    <w:rsid w:val="00734243"/>
    <w:rsid w:val="007345C4"/>
    <w:rsid w:val="0073510A"/>
    <w:rsid w:val="007351AF"/>
    <w:rsid w:val="00741F23"/>
    <w:rsid w:val="0074482C"/>
    <w:rsid w:val="007448A0"/>
    <w:rsid w:val="00744CCF"/>
    <w:rsid w:val="00745557"/>
    <w:rsid w:val="007503FB"/>
    <w:rsid w:val="00750BF3"/>
    <w:rsid w:val="00751341"/>
    <w:rsid w:val="007631F6"/>
    <w:rsid w:val="00763D26"/>
    <w:rsid w:val="007643C9"/>
    <w:rsid w:val="00765EB6"/>
    <w:rsid w:val="007704EB"/>
    <w:rsid w:val="00770697"/>
    <w:rsid w:val="00770C32"/>
    <w:rsid w:val="00773BE0"/>
    <w:rsid w:val="007750A1"/>
    <w:rsid w:val="0077567E"/>
    <w:rsid w:val="00780B71"/>
    <w:rsid w:val="00781CE0"/>
    <w:rsid w:val="00781E4D"/>
    <w:rsid w:val="00782AC4"/>
    <w:rsid w:val="00782BE7"/>
    <w:rsid w:val="00787307"/>
    <w:rsid w:val="00791EDA"/>
    <w:rsid w:val="0079207A"/>
    <w:rsid w:val="00792700"/>
    <w:rsid w:val="007934EA"/>
    <w:rsid w:val="00796340"/>
    <w:rsid w:val="007977FD"/>
    <w:rsid w:val="00797FBA"/>
    <w:rsid w:val="007A053D"/>
    <w:rsid w:val="007A0FC7"/>
    <w:rsid w:val="007A1092"/>
    <w:rsid w:val="007A27E3"/>
    <w:rsid w:val="007A36E1"/>
    <w:rsid w:val="007A38C4"/>
    <w:rsid w:val="007A5974"/>
    <w:rsid w:val="007A5AE0"/>
    <w:rsid w:val="007A6048"/>
    <w:rsid w:val="007A6386"/>
    <w:rsid w:val="007A6D3F"/>
    <w:rsid w:val="007B0966"/>
    <w:rsid w:val="007B2821"/>
    <w:rsid w:val="007B3F29"/>
    <w:rsid w:val="007B4225"/>
    <w:rsid w:val="007B5C2F"/>
    <w:rsid w:val="007B6D32"/>
    <w:rsid w:val="007B6E8E"/>
    <w:rsid w:val="007B732E"/>
    <w:rsid w:val="007C0C95"/>
    <w:rsid w:val="007C1CBB"/>
    <w:rsid w:val="007C2908"/>
    <w:rsid w:val="007C2CB2"/>
    <w:rsid w:val="007C2EC0"/>
    <w:rsid w:val="007C3AD1"/>
    <w:rsid w:val="007C4CA6"/>
    <w:rsid w:val="007C50C8"/>
    <w:rsid w:val="007C5E64"/>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30F9"/>
    <w:rsid w:val="007E5122"/>
    <w:rsid w:val="007E7841"/>
    <w:rsid w:val="007E7879"/>
    <w:rsid w:val="007F0738"/>
    <w:rsid w:val="007F0CFA"/>
    <w:rsid w:val="007F1C3C"/>
    <w:rsid w:val="007F367D"/>
    <w:rsid w:val="007F389B"/>
    <w:rsid w:val="007F5A72"/>
    <w:rsid w:val="007F74BB"/>
    <w:rsid w:val="007F7A03"/>
    <w:rsid w:val="0080197C"/>
    <w:rsid w:val="00801F1F"/>
    <w:rsid w:val="00805DB6"/>
    <w:rsid w:val="008068F6"/>
    <w:rsid w:val="00807C85"/>
    <w:rsid w:val="00807ED2"/>
    <w:rsid w:val="00810AC5"/>
    <w:rsid w:val="00811306"/>
    <w:rsid w:val="008116D6"/>
    <w:rsid w:val="00811F9C"/>
    <w:rsid w:val="00811FE0"/>
    <w:rsid w:val="0081226F"/>
    <w:rsid w:val="008134AE"/>
    <w:rsid w:val="008144DE"/>
    <w:rsid w:val="00815631"/>
    <w:rsid w:val="00815F28"/>
    <w:rsid w:val="008165BC"/>
    <w:rsid w:val="00816E5C"/>
    <w:rsid w:val="008214B8"/>
    <w:rsid w:val="0082392B"/>
    <w:rsid w:val="008243C7"/>
    <w:rsid w:val="00824CF7"/>
    <w:rsid w:val="008265E1"/>
    <w:rsid w:val="00827C26"/>
    <w:rsid w:val="00827D09"/>
    <w:rsid w:val="0083093C"/>
    <w:rsid w:val="008318DB"/>
    <w:rsid w:val="00831A0C"/>
    <w:rsid w:val="00831FCF"/>
    <w:rsid w:val="008322B3"/>
    <w:rsid w:val="008345F8"/>
    <w:rsid w:val="00836496"/>
    <w:rsid w:val="00841365"/>
    <w:rsid w:val="008417EF"/>
    <w:rsid w:val="008427BA"/>
    <w:rsid w:val="00842F22"/>
    <w:rsid w:val="00843EB5"/>
    <w:rsid w:val="008451E6"/>
    <w:rsid w:val="008468ED"/>
    <w:rsid w:val="008479DB"/>
    <w:rsid w:val="00855635"/>
    <w:rsid w:val="0085753A"/>
    <w:rsid w:val="00857E9E"/>
    <w:rsid w:val="00857F2C"/>
    <w:rsid w:val="00861779"/>
    <w:rsid w:val="00862939"/>
    <w:rsid w:val="00862C7A"/>
    <w:rsid w:val="008635C8"/>
    <w:rsid w:val="008636D3"/>
    <w:rsid w:val="008649E4"/>
    <w:rsid w:val="00864ECC"/>
    <w:rsid w:val="00864EDF"/>
    <w:rsid w:val="008663BD"/>
    <w:rsid w:val="00870938"/>
    <w:rsid w:val="00871A5D"/>
    <w:rsid w:val="00871CB9"/>
    <w:rsid w:val="00872187"/>
    <w:rsid w:val="008722C6"/>
    <w:rsid w:val="00873A9B"/>
    <w:rsid w:val="00877045"/>
    <w:rsid w:val="00877FAA"/>
    <w:rsid w:val="00880478"/>
    <w:rsid w:val="00880DCF"/>
    <w:rsid w:val="008815D9"/>
    <w:rsid w:val="00883283"/>
    <w:rsid w:val="008833CD"/>
    <w:rsid w:val="00885C28"/>
    <w:rsid w:val="008862D5"/>
    <w:rsid w:val="008908E4"/>
    <w:rsid w:val="00891719"/>
    <w:rsid w:val="00892CE4"/>
    <w:rsid w:val="00893B8A"/>
    <w:rsid w:val="00894A09"/>
    <w:rsid w:val="008968D8"/>
    <w:rsid w:val="008A000D"/>
    <w:rsid w:val="008A0A25"/>
    <w:rsid w:val="008A4DC1"/>
    <w:rsid w:val="008A637B"/>
    <w:rsid w:val="008A77AF"/>
    <w:rsid w:val="008B18CF"/>
    <w:rsid w:val="008B2992"/>
    <w:rsid w:val="008B3033"/>
    <w:rsid w:val="008B44D6"/>
    <w:rsid w:val="008B6254"/>
    <w:rsid w:val="008B715C"/>
    <w:rsid w:val="008B7A00"/>
    <w:rsid w:val="008C043E"/>
    <w:rsid w:val="008C08B7"/>
    <w:rsid w:val="008C15CF"/>
    <w:rsid w:val="008C1D65"/>
    <w:rsid w:val="008C2840"/>
    <w:rsid w:val="008C2B4F"/>
    <w:rsid w:val="008C3848"/>
    <w:rsid w:val="008C61D3"/>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24C3"/>
    <w:rsid w:val="008F3A68"/>
    <w:rsid w:val="008F49DB"/>
    <w:rsid w:val="008F5844"/>
    <w:rsid w:val="008F5CE4"/>
    <w:rsid w:val="008F631C"/>
    <w:rsid w:val="0090118B"/>
    <w:rsid w:val="0090312B"/>
    <w:rsid w:val="009043E3"/>
    <w:rsid w:val="00904C12"/>
    <w:rsid w:val="00906812"/>
    <w:rsid w:val="009069F1"/>
    <w:rsid w:val="00910264"/>
    <w:rsid w:val="00910498"/>
    <w:rsid w:val="00910F88"/>
    <w:rsid w:val="0091189F"/>
    <w:rsid w:val="00911D93"/>
    <w:rsid w:val="0091242C"/>
    <w:rsid w:val="00912A7B"/>
    <w:rsid w:val="00912F66"/>
    <w:rsid w:val="00914524"/>
    <w:rsid w:val="00914F64"/>
    <w:rsid w:val="00914F6D"/>
    <w:rsid w:val="009163A5"/>
    <w:rsid w:val="00920E8E"/>
    <w:rsid w:val="009213D9"/>
    <w:rsid w:val="00922082"/>
    <w:rsid w:val="009230A2"/>
    <w:rsid w:val="00923A5D"/>
    <w:rsid w:val="00925BE6"/>
    <w:rsid w:val="00926B55"/>
    <w:rsid w:val="00931C44"/>
    <w:rsid w:val="009338EC"/>
    <w:rsid w:val="00936398"/>
    <w:rsid w:val="009368EF"/>
    <w:rsid w:val="00936F38"/>
    <w:rsid w:val="0093797E"/>
    <w:rsid w:val="009402BE"/>
    <w:rsid w:val="00942A15"/>
    <w:rsid w:val="00945D4E"/>
    <w:rsid w:val="00947868"/>
    <w:rsid w:val="00950367"/>
    <w:rsid w:val="00951366"/>
    <w:rsid w:val="00952449"/>
    <w:rsid w:val="00956A5A"/>
    <w:rsid w:val="00957C93"/>
    <w:rsid w:val="00961557"/>
    <w:rsid w:val="00962C49"/>
    <w:rsid w:val="00962E24"/>
    <w:rsid w:val="00963750"/>
    <w:rsid w:val="00964724"/>
    <w:rsid w:val="0096492A"/>
    <w:rsid w:val="00964BAD"/>
    <w:rsid w:val="00965BE9"/>
    <w:rsid w:val="009661CB"/>
    <w:rsid w:val="009677D5"/>
    <w:rsid w:val="0097186E"/>
    <w:rsid w:val="00972F9D"/>
    <w:rsid w:val="0097314C"/>
    <w:rsid w:val="00975E5D"/>
    <w:rsid w:val="009767C1"/>
    <w:rsid w:val="00977DDE"/>
    <w:rsid w:val="009816BF"/>
    <w:rsid w:val="009862DD"/>
    <w:rsid w:val="00987573"/>
    <w:rsid w:val="00992867"/>
    <w:rsid w:val="009940C1"/>
    <w:rsid w:val="0099435F"/>
    <w:rsid w:val="0099526D"/>
    <w:rsid w:val="009A0B16"/>
    <w:rsid w:val="009A1FDC"/>
    <w:rsid w:val="009A2E72"/>
    <w:rsid w:val="009A3C81"/>
    <w:rsid w:val="009A437D"/>
    <w:rsid w:val="009A556B"/>
    <w:rsid w:val="009A663F"/>
    <w:rsid w:val="009A68DA"/>
    <w:rsid w:val="009A7023"/>
    <w:rsid w:val="009A7087"/>
    <w:rsid w:val="009B04B3"/>
    <w:rsid w:val="009B24EF"/>
    <w:rsid w:val="009B2758"/>
    <w:rsid w:val="009B29E9"/>
    <w:rsid w:val="009B2A5B"/>
    <w:rsid w:val="009B5919"/>
    <w:rsid w:val="009B67E6"/>
    <w:rsid w:val="009C7239"/>
    <w:rsid w:val="009C73C4"/>
    <w:rsid w:val="009C7B33"/>
    <w:rsid w:val="009D0AF5"/>
    <w:rsid w:val="009D13E5"/>
    <w:rsid w:val="009D142E"/>
    <w:rsid w:val="009D2D6A"/>
    <w:rsid w:val="009D4159"/>
    <w:rsid w:val="009D603E"/>
    <w:rsid w:val="009D7E56"/>
    <w:rsid w:val="009E02B5"/>
    <w:rsid w:val="009E197C"/>
    <w:rsid w:val="009E284D"/>
    <w:rsid w:val="009E2C09"/>
    <w:rsid w:val="009E5976"/>
    <w:rsid w:val="009E59A5"/>
    <w:rsid w:val="009E6640"/>
    <w:rsid w:val="009E69FE"/>
    <w:rsid w:val="009E6AAF"/>
    <w:rsid w:val="009F033F"/>
    <w:rsid w:val="009F0CC9"/>
    <w:rsid w:val="009F1566"/>
    <w:rsid w:val="009F1838"/>
    <w:rsid w:val="009F4096"/>
    <w:rsid w:val="009F4800"/>
    <w:rsid w:val="009F5B19"/>
    <w:rsid w:val="009F6537"/>
    <w:rsid w:val="009F6E0D"/>
    <w:rsid w:val="009F70BB"/>
    <w:rsid w:val="009F716F"/>
    <w:rsid w:val="00A002A3"/>
    <w:rsid w:val="00A00658"/>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215"/>
    <w:rsid w:val="00A175F0"/>
    <w:rsid w:val="00A17BDC"/>
    <w:rsid w:val="00A20D5D"/>
    <w:rsid w:val="00A21E13"/>
    <w:rsid w:val="00A22493"/>
    <w:rsid w:val="00A22827"/>
    <w:rsid w:val="00A22A5C"/>
    <w:rsid w:val="00A22A9A"/>
    <w:rsid w:val="00A22F46"/>
    <w:rsid w:val="00A25328"/>
    <w:rsid w:val="00A25531"/>
    <w:rsid w:val="00A2672A"/>
    <w:rsid w:val="00A33F90"/>
    <w:rsid w:val="00A341EC"/>
    <w:rsid w:val="00A34A87"/>
    <w:rsid w:val="00A351D1"/>
    <w:rsid w:val="00A3673B"/>
    <w:rsid w:val="00A36EB4"/>
    <w:rsid w:val="00A37A64"/>
    <w:rsid w:val="00A37B03"/>
    <w:rsid w:val="00A37E25"/>
    <w:rsid w:val="00A403FD"/>
    <w:rsid w:val="00A416D0"/>
    <w:rsid w:val="00A416D1"/>
    <w:rsid w:val="00A42147"/>
    <w:rsid w:val="00A4572B"/>
    <w:rsid w:val="00A50A98"/>
    <w:rsid w:val="00A5165A"/>
    <w:rsid w:val="00A5283F"/>
    <w:rsid w:val="00A53003"/>
    <w:rsid w:val="00A53C77"/>
    <w:rsid w:val="00A55490"/>
    <w:rsid w:val="00A55A2E"/>
    <w:rsid w:val="00A55E4A"/>
    <w:rsid w:val="00A5621C"/>
    <w:rsid w:val="00A56626"/>
    <w:rsid w:val="00A60340"/>
    <w:rsid w:val="00A60DBD"/>
    <w:rsid w:val="00A62BF8"/>
    <w:rsid w:val="00A640F5"/>
    <w:rsid w:val="00A6538E"/>
    <w:rsid w:val="00A6753E"/>
    <w:rsid w:val="00A7196C"/>
    <w:rsid w:val="00A720DF"/>
    <w:rsid w:val="00A75748"/>
    <w:rsid w:val="00A7715D"/>
    <w:rsid w:val="00A77E8C"/>
    <w:rsid w:val="00A816FC"/>
    <w:rsid w:val="00A841A4"/>
    <w:rsid w:val="00A8423E"/>
    <w:rsid w:val="00A851DC"/>
    <w:rsid w:val="00A85860"/>
    <w:rsid w:val="00A8589B"/>
    <w:rsid w:val="00A87870"/>
    <w:rsid w:val="00A90532"/>
    <w:rsid w:val="00A91978"/>
    <w:rsid w:val="00A932C7"/>
    <w:rsid w:val="00A93D70"/>
    <w:rsid w:val="00A9541A"/>
    <w:rsid w:val="00A954A3"/>
    <w:rsid w:val="00A97681"/>
    <w:rsid w:val="00A97785"/>
    <w:rsid w:val="00A97B94"/>
    <w:rsid w:val="00AA0611"/>
    <w:rsid w:val="00AA1645"/>
    <w:rsid w:val="00AA2832"/>
    <w:rsid w:val="00AA398D"/>
    <w:rsid w:val="00AA6AC1"/>
    <w:rsid w:val="00AB35B5"/>
    <w:rsid w:val="00AB3A08"/>
    <w:rsid w:val="00AB7274"/>
    <w:rsid w:val="00AC269F"/>
    <w:rsid w:val="00AC6463"/>
    <w:rsid w:val="00AC7AF4"/>
    <w:rsid w:val="00AD0539"/>
    <w:rsid w:val="00AD05E6"/>
    <w:rsid w:val="00AD09C9"/>
    <w:rsid w:val="00AD2742"/>
    <w:rsid w:val="00AD5A13"/>
    <w:rsid w:val="00AD5C22"/>
    <w:rsid w:val="00AD6854"/>
    <w:rsid w:val="00AD70D6"/>
    <w:rsid w:val="00AD71CB"/>
    <w:rsid w:val="00AD7A63"/>
    <w:rsid w:val="00AE0063"/>
    <w:rsid w:val="00AE4900"/>
    <w:rsid w:val="00AE4DC2"/>
    <w:rsid w:val="00AE5C01"/>
    <w:rsid w:val="00AE700E"/>
    <w:rsid w:val="00AE77EA"/>
    <w:rsid w:val="00AF10B4"/>
    <w:rsid w:val="00AF1748"/>
    <w:rsid w:val="00AF2F15"/>
    <w:rsid w:val="00AF4550"/>
    <w:rsid w:val="00AF457D"/>
    <w:rsid w:val="00AF45CD"/>
    <w:rsid w:val="00AF4A38"/>
    <w:rsid w:val="00AF540B"/>
    <w:rsid w:val="00AF5419"/>
    <w:rsid w:val="00AF5EB6"/>
    <w:rsid w:val="00B006DF"/>
    <w:rsid w:val="00B010B2"/>
    <w:rsid w:val="00B03458"/>
    <w:rsid w:val="00B034DD"/>
    <w:rsid w:val="00B06715"/>
    <w:rsid w:val="00B06CB3"/>
    <w:rsid w:val="00B07BA7"/>
    <w:rsid w:val="00B110AF"/>
    <w:rsid w:val="00B14586"/>
    <w:rsid w:val="00B151C0"/>
    <w:rsid w:val="00B16BF0"/>
    <w:rsid w:val="00B16E9A"/>
    <w:rsid w:val="00B171D7"/>
    <w:rsid w:val="00B17D15"/>
    <w:rsid w:val="00B17E30"/>
    <w:rsid w:val="00B20E34"/>
    <w:rsid w:val="00B21FF0"/>
    <w:rsid w:val="00B234D8"/>
    <w:rsid w:val="00B24907"/>
    <w:rsid w:val="00B26793"/>
    <w:rsid w:val="00B32471"/>
    <w:rsid w:val="00B326F6"/>
    <w:rsid w:val="00B3298A"/>
    <w:rsid w:val="00B33EB6"/>
    <w:rsid w:val="00B351ED"/>
    <w:rsid w:val="00B35711"/>
    <w:rsid w:val="00B36ED1"/>
    <w:rsid w:val="00B405FA"/>
    <w:rsid w:val="00B43016"/>
    <w:rsid w:val="00B447FC"/>
    <w:rsid w:val="00B44D0A"/>
    <w:rsid w:val="00B50AA0"/>
    <w:rsid w:val="00B52258"/>
    <w:rsid w:val="00B52260"/>
    <w:rsid w:val="00B5248B"/>
    <w:rsid w:val="00B56F77"/>
    <w:rsid w:val="00B575BE"/>
    <w:rsid w:val="00B635B6"/>
    <w:rsid w:val="00B63BFC"/>
    <w:rsid w:val="00B64332"/>
    <w:rsid w:val="00B643E7"/>
    <w:rsid w:val="00B704EF"/>
    <w:rsid w:val="00B711A6"/>
    <w:rsid w:val="00B7252C"/>
    <w:rsid w:val="00B729A5"/>
    <w:rsid w:val="00B73743"/>
    <w:rsid w:val="00B74E49"/>
    <w:rsid w:val="00B77972"/>
    <w:rsid w:val="00B81079"/>
    <w:rsid w:val="00B82FAF"/>
    <w:rsid w:val="00B90012"/>
    <w:rsid w:val="00B91D6D"/>
    <w:rsid w:val="00B9350A"/>
    <w:rsid w:val="00B9384C"/>
    <w:rsid w:val="00B93D29"/>
    <w:rsid w:val="00B951C8"/>
    <w:rsid w:val="00BA04BD"/>
    <w:rsid w:val="00BA080B"/>
    <w:rsid w:val="00BA1489"/>
    <w:rsid w:val="00BA26DC"/>
    <w:rsid w:val="00BA2D8D"/>
    <w:rsid w:val="00BA374D"/>
    <w:rsid w:val="00BA3842"/>
    <w:rsid w:val="00BA4FC7"/>
    <w:rsid w:val="00BA504D"/>
    <w:rsid w:val="00BA6A15"/>
    <w:rsid w:val="00BA7C2B"/>
    <w:rsid w:val="00BB25C6"/>
    <w:rsid w:val="00BB5895"/>
    <w:rsid w:val="00BB66F8"/>
    <w:rsid w:val="00BC2A64"/>
    <w:rsid w:val="00BC3FA5"/>
    <w:rsid w:val="00BC49A5"/>
    <w:rsid w:val="00BC4BED"/>
    <w:rsid w:val="00BC52B8"/>
    <w:rsid w:val="00BC563B"/>
    <w:rsid w:val="00BD0CC6"/>
    <w:rsid w:val="00BD1CF2"/>
    <w:rsid w:val="00BD38EB"/>
    <w:rsid w:val="00BD4587"/>
    <w:rsid w:val="00BD6000"/>
    <w:rsid w:val="00BD69FE"/>
    <w:rsid w:val="00BE0A15"/>
    <w:rsid w:val="00BE130F"/>
    <w:rsid w:val="00BE3592"/>
    <w:rsid w:val="00BE3772"/>
    <w:rsid w:val="00BE51EE"/>
    <w:rsid w:val="00BE697F"/>
    <w:rsid w:val="00BE7134"/>
    <w:rsid w:val="00BE7136"/>
    <w:rsid w:val="00BE7719"/>
    <w:rsid w:val="00BE7D04"/>
    <w:rsid w:val="00BE7FBB"/>
    <w:rsid w:val="00BF06A6"/>
    <w:rsid w:val="00BF0886"/>
    <w:rsid w:val="00BF15DD"/>
    <w:rsid w:val="00C021C9"/>
    <w:rsid w:val="00C03B8B"/>
    <w:rsid w:val="00C03CB0"/>
    <w:rsid w:val="00C100B0"/>
    <w:rsid w:val="00C11290"/>
    <w:rsid w:val="00C1466C"/>
    <w:rsid w:val="00C14D0F"/>
    <w:rsid w:val="00C1566A"/>
    <w:rsid w:val="00C160AD"/>
    <w:rsid w:val="00C17608"/>
    <w:rsid w:val="00C17B4A"/>
    <w:rsid w:val="00C21068"/>
    <w:rsid w:val="00C21728"/>
    <w:rsid w:val="00C2292D"/>
    <w:rsid w:val="00C2462E"/>
    <w:rsid w:val="00C24FB1"/>
    <w:rsid w:val="00C25D1B"/>
    <w:rsid w:val="00C2611B"/>
    <w:rsid w:val="00C272D2"/>
    <w:rsid w:val="00C34300"/>
    <w:rsid w:val="00C3584E"/>
    <w:rsid w:val="00C36418"/>
    <w:rsid w:val="00C41320"/>
    <w:rsid w:val="00C413AE"/>
    <w:rsid w:val="00C42B80"/>
    <w:rsid w:val="00C43870"/>
    <w:rsid w:val="00C43A94"/>
    <w:rsid w:val="00C4489D"/>
    <w:rsid w:val="00C44B79"/>
    <w:rsid w:val="00C453AE"/>
    <w:rsid w:val="00C45832"/>
    <w:rsid w:val="00C462E2"/>
    <w:rsid w:val="00C46D93"/>
    <w:rsid w:val="00C4766C"/>
    <w:rsid w:val="00C5009F"/>
    <w:rsid w:val="00C50735"/>
    <w:rsid w:val="00C50DE7"/>
    <w:rsid w:val="00C51625"/>
    <w:rsid w:val="00C5397C"/>
    <w:rsid w:val="00C54BB2"/>
    <w:rsid w:val="00C60E24"/>
    <w:rsid w:val="00C61355"/>
    <w:rsid w:val="00C62974"/>
    <w:rsid w:val="00C62F3E"/>
    <w:rsid w:val="00C6359B"/>
    <w:rsid w:val="00C64258"/>
    <w:rsid w:val="00C662B3"/>
    <w:rsid w:val="00C73E6E"/>
    <w:rsid w:val="00C73F22"/>
    <w:rsid w:val="00C753BE"/>
    <w:rsid w:val="00C762C7"/>
    <w:rsid w:val="00C7720C"/>
    <w:rsid w:val="00C80FE2"/>
    <w:rsid w:val="00C821BC"/>
    <w:rsid w:val="00C82AD9"/>
    <w:rsid w:val="00C8303D"/>
    <w:rsid w:val="00C837C0"/>
    <w:rsid w:val="00C841FF"/>
    <w:rsid w:val="00C85B37"/>
    <w:rsid w:val="00C85C41"/>
    <w:rsid w:val="00C85EEA"/>
    <w:rsid w:val="00C85F31"/>
    <w:rsid w:val="00C87006"/>
    <w:rsid w:val="00C90B18"/>
    <w:rsid w:val="00C9350E"/>
    <w:rsid w:val="00C9409E"/>
    <w:rsid w:val="00C9434D"/>
    <w:rsid w:val="00C949A4"/>
    <w:rsid w:val="00C96624"/>
    <w:rsid w:val="00C96F44"/>
    <w:rsid w:val="00C97F85"/>
    <w:rsid w:val="00CA1E4D"/>
    <w:rsid w:val="00CA1FC3"/>
    <w:rsid w:val="00CA3CAB"/>
    <w:rsid w:val="00CA57DC"/>
    <w:rsid w:val="00CB1034"/>
    <w:rsid w:val="00CB134B"/>
    <w:rsid w:val="00CB1E56"/>
    <w:rsid w:val="00CB2309"/>
    <w:rsid w:val="00CB28A3"/>
    <w:rsid w:val="00CB3689"/>
    <w:rsid w:val="00CB3D23"/>
    <w:rsid w:val="00CC02C9"/>
    <w:rsid w:val="00CC07F8"/>
    <w:rsid w:val="00CC0F56"/>
    <w:rsid w:val="00CC1FA1"/>
    <w:rsid w:val="00CC3DFE"/>
    <w:rsid w:val="00CC404B"/>
    <w:rsid w:val="00CD2B1A"/>
    <w:rsid w:val="00CD33AB"/>
    <w:rsid w:val="00CD3E4E"/>
    <w:rsid w:val="00CD3E87"/>
    <w:rsid w:val="00CD4106"/>
    <w:rsid w:val="00CD5366"/>
    <w:rsid w:val="00CD5CC2"/>
    <w:rsid w:val="00CE22A2"/>
    <w:rsid w:val="00CE5835"/>
    <w:rsid w:val="00CE5FAD"/>
    <w:rsid w:val="00CE6868"/>
    <w:rsid w:val="00CE7EE8"/>
    <w:rsid w:val="00CF0920"/>
    <w:rsid w:val="00CF1539"/>
    <w:rsid w:val="00CF3467"/>
    <w:rsid w:val="00CF3F3A"/>
    <w:rsid w:val="00CF451B"/>
    <w:rsid w:val="00CF5A58"/>
    <w:rsid w:val="00CF747E"/>
    <w:rsid w:val="00D005C3"/>
    <w:rsid w:val="00D01A81"/>
    <w:rsid w:val="00D0491B"/>
    <w:rsid w:val="00D055BE"/>
    <w:rsid w:val="00D07753"/>
    <w:rsid w:val="00D07E4A"/>
    <w:rsid w:val="00D07EF3"/>
    <w:rsid w:val="00D10C22"/>
    <w:rsid w:val="00D1166C"/>
    <w:rsid w:val="00D11F52"/>
    <w:rsid w:val="00D15556"/>
    <w:rsid w:val="00D15B26"/>
    <w:rsid w:val="00D20BE7"/>
    <w:rsid w:val="00D21FBB"/>
    <w:rsid w:val="00D222C9"/>
    <w:rsid w:val="00D233F0"/>
    <w:rsid w:val="00D24594"/>
    <w:rsid w:val="00D24BF3"/>
    <w:rsid w:val="00D255E2"/>
    <w:rsid w:val="00D2750A"/>
    <w:rsid w:val="00D27E01"/>
    <w:rsid w:val="00D30248"/>
    <w:rsid w:val="00D308A5"/>
    <w:rsid w:val="00D30945"/>
    <w:rsid w:val="00D3213A"/>
    <w:rsid w:val="00D3221F"/>
    <w:rsid w:val="00D33B21"/>
    <w:rsid w:val="00D33DFA"/>
    <w:rsid w:val="00D34890"/>
    <w:rsid w:val="00D348E0"/>
    <w:rsid w:val="00D36437"/>
    <w:rsid w:val="00D36499"/>
    <w:rsid w:val="00D36529"/>
    <w:rsid w:val="00D40947"/>
    <w:rsid w:val="00D42593"/>
    <w:rsid w:val="00D4269C"/>
    <w:rsid w:val="00D4388C"/>
    <w:rsid w:val="00D4496B"/>
    <w:rsid w:val="00D506AB"/>
    <w:rsid w:val="00D51684"/>
    <w:rsid w:val="00D51ECE"/>
    <w:rsid w:val="00D526E8"/>
    <w:rsid w:val="00D53331"/>
    <w:rsid w:val="00D56D8F"/>
    <w:rsid w:val="00D5749A"/>
    <w:rsid w:val="00D61134"/>
    <w:rsid w:val="00D65418"/>
    <w:rsid w:val="00D70E74"/>
    <w:rsid w:val="00D744AE"/>
    <w:rsid w:val="00D74551"/>
    <w:rsid w:val="00D75DEB"/>
    <w:rsid w:val="00D77F9D"/>
    <w:rsid w:val="00D811F9"/>
    <w:rsid w:val="00D818ED"/>
    <w:rsid w:val="00D82B84"/>
    <w:rsid w:val="00D85087"/>
    <w:rsid w:val="00D853F1"/>
    <w:rsid w:val="00D87CA0"/>
    <w:rsid w:val="00D94956"/>
    <w:rsid w:val="00D94E20"/>
    <w:rsid w:val="00D9648C"/>
    <w:rsid w:val="00D972A6"/>
    <w:rsid w:val="00D97E74"/>
    <w:rsid w:val="00DA04A9"/>
    <w:rsid w:val="00DA0629"/>
    <w:rsid w:val="00DA0B20"/>
    <w:rsid w:val="00DA1DDB"/>
    <w:rsid w:val="00DA2C97"/>
    <w:rsid w:val="00DA3A23"/>
    <w:rsid w:val="00DA4608"/>
    <w:rsid w:val="00DA48F0"/>
    <w:rsid w:val="00DA6B05"/>
    <w:rsid w:val="00DB0538"/>
    <w:rsid w:val="00DB229A"/>
    <w:rsid w:val="00DB37E8"/>
    <w:rsid w:val="00DB4459"/>
    <w:rsid w:val="00DB6A63"/>
    <w:rsid w:val="00DB73F5"/>
    <w:rsid w:val="00DC109E"/>
    <w:rsid w:val="00DC1882"/>
    <w:rsid w:val="00DC1E6B"/>
    <w:rsid w:val="00DC27DF"/>
    <w:rsid w:val="00DC3085"/>
    <w:rsid w:val="00DC3332"/>
    <w:rsid w:val="00DC466C"/>
    <w:rsid w:val="00DC6528"/>
    <w:rsid w:val="00DC6945"/>
    <w:rsid w:val="00DD1DC4"/>
    <w:rsid w:val="00DD2472"/>
    <w:rsid w:val="00DD2F98"/>
    <w:rsid w:val="00DD3124"/>
    <w:rsid w:val="00DD3933"/>
    <w:rsid w:val="00DD441C"/>
    <w:rsid w:val="00DD4AAA"/>
    <w:rsid w:val="00DD5F74"/>
    <w:rsid w:val="00DD689E"/>
    <w:rsid w:val="00DE1DDC"/>
    <w:rsid w:val="00DE1E33"/>
    <w:rsid w:val="00DE3A89"/>
    <w:rsid w:val="00DE68E1"/>
    <w:rsid w:val="00DE70BA"/>
    <w:rsid w:val="00DF0569"/>
    <w:rsid w:val="00DF110F"/>
    <w:rsid w:val="00DF11F0"/>
    <w:rsid w:val="00DF12E1"/>
    <w:rsid w:val="00DF2186"/>
    <w:rsid w:val="00DF3CCD"/>
    <w:rsid w:val="00DF3E79"/>
    <w:rsid w:val="00DF55F3"/>
    <w:rsid w:val="00DF5C90"/>
    <w:rsid w:val="00DF72BC"/>
    <w:rsid w:val="00DF79DC"/>
    <w:rsid w:val="00DF7FAC"/>
    <w:rsid w:val="00E00A63"/>
    <w:rsid w:val="00E01BA4"/>
    <w:rsid w:val="00E04716"/>
    <w:rsid w:val="00E04F0A"/>
    <w:rsid w:val="00E05EDD"/>
    <w:rsid w:val="00E101B6"/>
    <w:rsid w:val="00E10904"/>
    <w:rsid w:val="00E1131F"/>
    <w:rsid w:val="00E150F4"/>
    <w:rsid w:val="00E150FC"/>
    <w:rsid w:val="00E22FA5"/>
    <w:rsid w:val="00E23299"/>
    <w:rsid w:val="00E238F3"/>
    <w:rsid w:val="00E24456"/>
    <w:rsid w:val="00E276A9"/>
    <w:rsid w:val="00E27C58"/>
    <w:rsid w:val="00E3257E"/>
    <w:rsid w:val="00E32D64"/>
    <w:rsid w:val="00E33016"/>
    <w:rsid w:val="00E3626B"/>
    <w:rsid w:val="00E36AA2"/>
    <w:rsid w:val="00E37C72"/>
    <w:rsid w:val="00E37DB9"/>
    <w:rsid w:val="00E44C82"/>
    <w:rsid w:val="00E45EDD"/>
    <w:rsid w:val="00E4648B"/>
    <w:rsid w:val="00E47E81"/>
    <w:rsid w:val="00E500AE"/>
    <w:rsid w:val="00E524FB"/>
    <w:rsid w:val="00E5340D"/>
    <w:rsid w:val="00E5429A"/>
    <w:rsid w:val="00E54783"/>
    <w:rsid w:val="00E54EE5"/>
    <w:rsid w:val="00E574AC"/>
    <w:rsid w:val="00E579BC"/>
    <w:rsid w:val="00E60E9A"/>
    <w:rsid w:val="00E62625"/>
    <w:rsid w:val="00E632E7"/>
    <w:rsid w:val="00E638B7"/>
    <w:rsid w:val="00E63A84"/>
    <w:rsid w:val="00E64553"/>
    <w:rsid w:val="00E64D27"/>
    <w:rsid w:val="00E6697E"/>
    <w:rsid w:val="00E66BDD"/>
    <w:rsid w:val="00E70747"/>
    <w:rsid w:val="00E7279D"/>
    <w:rsid w:val="00E73435"/>
    <w:rsid w:val="00E7597B"/>
    <w:rsid w:val="00E75F31"/>
    <w:rsid w:val="00E76979"/>
    <w:rsid w:val="00E76B9F"/>
    <w:rsid w:val="00E76E22"/>
    <w:rsid w:val="00E81BF9"/>
    <w:rsid w:val="00E824AB"/>
    <w:rsid w:val="00E8275D"/>
    <w:rsid w:val="00E83DB4"/>
    <w:rsid w:val="00E84042"/>
    <w:rsid w:val="00E844C1"/>
    <w:rsid w:val="00E84772"/>
    <w:rsid w:val="00E86F51"/>
    <w:rsid w:val="00E8747C"/>
    <w:rsid w:val="00E8785B"/>
    <w:rsid w:val="00E879BC"/>
    <w:rsid w:val="00E92B48"/>
    <w:rsid w:val="00E92D3D"/>
    <w:rsid w:val="00E933D3"/>
    <w:rsid w:val="00E941B3"/>
    <w:rsid w:val="00E942F4"/>
    <w:rsid w:val="00EA20D7"/>
    <w:rsid w:val="00EA2B9C"/>
    <w:rsid w:val="00EA31C3"/>
    <w:rsid w:val="00EA475E"/>
    <w:rsid w:val="00EA4C70"/>
    <w:rsid w:val="00EA524B"/>
    <w:rsid w:val="00EA73DE"/>
    <w:rsid w:val="00EB0C7F"/>
    <w:rsid w:val="00EB2BAC"/>
    <w:rsid w:val="00EB3427"/>
    <w:rsid w:val="00EB4C86"/>
    <w:rsid w:val="00EB575F"/>
    <w:rsid w:val="00EB5822"/>
    <w:rsid w:val="00EB7813"/>
    <w:rsid w:val="00EB7ED4"/>
    <w:rsid w:val="00EC1BFD"/>
    <w:rsid w:val="00EC1FA6"/>
    <w:rsid w:val="00EC2418"/>
    <w:rsid w:val="00EC2B52"/>
    <w:rsid w:val="00EC2C3D"/>
    <w:rsid w:val="00EC45A0"/>
    <w:rsid w:val="00EC49AF"/>
    <w:rsid w:val="00EC5D53"/>
    <w:rsid w:val="00EC654F"/>
    <w:rsid w:val="00EC6CBB"/>
    <w:rsid w:val="00EC73A2"/>
    <w:rsid w:val="00EC7EEF"/>
    <w:rsid w:val="00EC7EFF"/>
    <w:rsid w:val="00ED003E"/>
    <w:rsid w:val="00ED170D"/>
    <w:rsid w:val="00ED1F27"/>
    <w:rsid w:val="00ED20A0"/>
    <w:rsid w:val="00ED504E"/>
    <w:rsid w:val="00ED5F70"/>
    <w:rsid w:val="00ED7A02"/>
    <w:rsid w:val="00EE09B3"/>
    <w:rsid w:val="00EE0A7C"/>
    <w:rsid w:val="00EE2C0A"/>
    <w:rsid w:val="00EE5C81"/>
    <w:rsid w:val="00EF085A"/>
    <w:rsid w:val="00EF0864"/>
    <w:rsid w:val="00EF1258"/>
    <w:rsid w:val="00EF148E"/>
    <w:rsid w:val="00EF1519"/>
    <w:rsid w:val="00EF2810"/>
    <w:rsid w:val="00EF3090"/>
    <w:rsid w:val="00EF3759"/>
    <w:rsid w:val="00EF3E0E"/>
    <w:rsid w:val="00EF3F31"/>
    <w:rsid w:val="00EF4357"/>
    <w:rsid w:val="00EF4409"/>
    <w:rsid w:val="00EF5A64"/>
    <w:rsid w:val="00EF61C8"/>
    <w:rsid w:val="00EF6E33"/>
    <w:rsid w:val="00EF73A9"/>
    <w:rsid w:val="00EF7973"/>
    <w:rsid w:val="00EF7F0E"/>
    <w:rsid w:val="00F0042B"/>
    <w:rsid w:val="00F014B1"/>
    <w:rsid w:val="00F01513"/>
    <w:rsid w:val="00F023B2"/>
    <w:rsid w:val="00F02427"/>
    <w:rsid w:val="00F02839"/>
    <w:rsid w:val="00F02FDA"/>
    <w:rsid w:val="00F031E1"/>
    <w:rsid w:val="00F03A40"/>
    <w:rsid w:val="00F0488F"/>
    <w:rsid w:val="00F0791E"/>
    <w:rsid w:val="00F07C19"/>
    <w:rsid w:val="00F07E9C"/>
    <w:rsid w:val="00F12D66"/>
    <w:rsid w:val="00F15FF0"/>
    <w:rsid w:val="00F17024"/>
    <w:rsid w:val="00F17621"/>
    <w:rsid w:val="00F2037B"/>
    <w:rsid w:val="00F2082E"/>
    <w:rsid w:val="00F252CB"/>
    <w:rsid w:val="00F252E0"/>
    <w:rsid w:val="00F254FD"/>
    <w:rsid w:val="00F25F7A"/>
    <w:rsid w:val="00F26D94"/>
    <w:rsid w:val="00F27FA0"/>
    <w:rsid w:val="00F309EC"/>
    <w:rsid w:val="00F30CC4"/>
    <w:rsid w:val="00F335AF"/>
    <w:rsid w:val="00F34028"/>
    <w:rsid w:val="00F40964"/>
    <w:rsid w:val="00F4275C"/>
    <w:rsid w:val="00F42DA7"/>
    <w:rsid w:val="00F43145"/>
    <w:rsid w:val="00F437AD"/>
    <w:rsid w:val="00F4501C"/>
    <w:rsid w:val="00F45ADD"/>
    <w:rsid w:val="00F51E0D"/>
    <w:rsid w:val="00F523DF"/>
    <w:rsid w:val="00F525A1"/>
    <w:rsid w:val="00F52710"/>
    <w:rsid w:val="00F52E0B"/>
    <w:rsid w:val="00F53E36"/>
    <w:rsid w:val="00F5416E"/>
    <w:rsid w:val="00F55F20"/>
    <w:rsid w:val="00F55FB3"/>
    <w:rsid w:val="00F56376"/>
    <w:rsid w:val="00F57109"/>
    <w:rsid w:val="00F61C1E"/>
    <w:rsid w:val="00F624A3"/>
    <w:rsid w:val="00F64714"/>
    <w:rsid w:val="00F65BEE"/>
    <w:rsid w:val="00F65CA2"/>
    <w:rsid w:val="00F664CC"/>
    <w:rsid w:val="00F700EA"/>
    <w:rsid w:val="00F701D7"/>
    <w:rsid w:val="00F70F94"/>
    <w:rsid w:val="00F718E3"/>
    <w:rsid w:val="00F71C70"/>
    <w:rsid w:val="00F72BF7"/>
    <w:rsid w:val="00F74A18"/>
    <w:rsid w:val="00F751FC"/>
    <w:rsid w:val="00F75B4A"/>
    <w:rsid w:val="00F765EA"/>
    <w:rsid w:val="00F772E4"/>
    <w:rsid w:val="00F77EB5"/>
    <w:rsid w:val="00F8508A"/>
    <w:rsid w:val="00F86EA4"/>
    <w:rsid w:val="00F8781B"/>
    <w:rsid w:val="00F87FC6"/>
    <w:rsid w:val="00F91EAE"/>
    <w:rsid w:val="00F926D6"/>
    <w:rsid w:val="00F92C09"/>
    <w:rsid w:val="00F944E0"/>
    <w:rsid w:val="00F948E3"/>
    <w:rsid w:val="00F94C43"/>
    <w:rsid w:val="00F94DA1"/>
    <w:rsid w:val="00F96EEE"/>
    <w:rsid w:val="00FA0551"/>
    <w:rsid w:val="00FA12C6"/>
    <w:rsid w:val="00FA1BB8"/>
    <w:rsid w:val="00FA1D39"/>
    <w:rsid w:val="00FA66CE"/>
    <w:rsid w:val="00FA72A2"/>
    <w:rsid w:val="00FA746C"/>
    <w:rsid w:val="00FB42B0"/>
    <w:rsid w:val="00FB4814"/>
    <w:rsid w:val="00FB567A"/>
    <w:rsid w:val="00FB5C3E"/>
    <w:rsid w:val="00FC1240"/>
    <w:rsid w:val="00FC288B"/>
    <w:rsid w:val="00FC4337"/>
    <w:rsid w:val="00FC48DD"/>
    <w:rsid w:val="00FC60AC"/>
    <w:rsid w:val="00FC640F"/>
    <w:rsid w:val="00FD0C3F"/>
    <w:rsid w:val="00FD11B6"/>
    <w:rsid w:val="00FD37F4"/>
    <w:rsid w:val="00FD536B"/>
    <w:rsid w:val="00FD75A2"/>
    <w:rsid w:val="00FD75C9"/>
    <w:rsid w:val="00FE0336"/>
    <w:rsid w:val="00FE0834"/>
    <w:rsid w:val="00FE08E9"/>
    <w:rsid w:val="00FE135D"/>
    <w:rsid w:val="00FE1C2C"/>
    <w:rsid w:val="00FE1F4A"/>
    <w:rsid w:val="00FE345B"/>
    <w:rsid w:val="00FE3FF7"/>
    <w:rsid w:val="00FE45D7"/>
    <w:rsid w:val="00FE4E96"/>
    <w:rsid w:val="00FE5061"/>
    <w:rsid w:val="00FE70E2"/>
    <w:rsid w:val="00FE7EA3"/>
    <w:rsid w:val="00FF002F"/>
    <w:rsid w:val="00FF3712"/>
    <w:rsid w:val="00FF38A6"/>
    <w:rsid w:val="00FF498B"/>
    <w:rsid w:val="00FF55FF"/>
    <w:rsid w:val="00FF739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3F3546A4-D324-487D-A69D-7F99FC22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49978. 23/08/22</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infopath/2007/PartnerControls"/>
    <ds:schemaRef ds:uri="http://purl.org/dc/terms/"/>
    <ds:schemaRef ds:uri="http://schemas.microsoft.com/office/2006/metadata/properties"/>
    <ds:schemaRef ds:uri="http://purl.org/dc/elements/1.1/"/>
    <ds:schemaRef ds:uri="93a27197-5ea5-4ef4-9c25-de38a9c385a4"/>
    <ds:schemaRef ds:uri="http://www.w3.org/XML/1998/namespace"/>
    <ds:schemaRef ds:uri="http://purl.org/dc/dcmitype/"/>
    <ds:schemaRef ds:uri="http://schemas.microsoft.com/office/2006/documentManagement/types"/>
    <ds:schemaRef ds:uri="16eb6295-d7d6-48b3-b711-8779e8ac98f5"/>
    <ds:schemaRef ds:uri="http://schemas.openxmlformats.org/package/2006/metadata/core-properties"/>
  </ds:schemaRefs>
</ds:datastoreItem>
</file>

<file path=customXml/itemProps2.xml><?xml version="1.0" encoding="utf-8"?>
<ds:datastoreItem xmlns:ds="http://schemas.openxmlformats.org/officeDocument/2006/customXml" ds:itemID="{7F737122-83E5-4CDC-A4EC-CC5B124A9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1275</TotalTime>
  <Pages>12</Pages>
  <Words>5828</Words>
  <Characters>32060</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84</cp:revision>
  <cp:lastPrinted>2022-08-23T18:03:00Z</cp:lastPrinted>
  <dcterms:created xsi:type="dcterms:W3CDTF">2022-08-22T21:51:00Z</dcterms:created>
  <dcterms:modified xsi:type="dcterms:W3CDTF">2022-11-01T16:59:00Z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