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B6FD" w14:textId="0B0C66C5"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5CF50B4" w14:textId="2D5811FD" w:rsidR="00DC3085" w:rsidRDefault="00DC30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6B6CF7C" w14:textId="4E4280D8" w:rsidR="00DC3085" w:rsidRDefault="00DC30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855AC2B" w14:textId="77777777" w:rsidR="00DC3085" w:rsidRDefault="00DC30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A466B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EF085A">
        <w:rPr>
          <w:rFonts w:ascii="Museo Sans 900" w:eastAsia="Times New Roman" w:hAnsi="Museo Sans 900" w:cs="Times New Roman"/>
          <w:b/>
          <w:bCs/>
          <w:sz w:val="20"/>
          <w:szCs w:val="20"/>
          <w:lang w:val="es-MX" w:eastAsia="es-ES"/>
        </w:rPr>
        <w:t>1656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EF085A">
        <w:rPr>
          <w:rFonts w:ascii="Museo Sans 300" w:eastAsia="Times New Roman" w:hAnsi="Museo Sans 300" w:cs="Times New Roman"/>
          <w:sz w:val="20"/>
          <w:szCs w:val="20"/>
          <w:lang w:val="es-MX" w:eastAsia="es-ES"/>
        </w:rPr>
        <w:t>nueve</w:t>
      </w:r>
      <w:r w:rsidR="00EF085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EF085A">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EF085A">
        <w:rPr>
          <w:rFonts w:ascii="Museo Sans 300" w:eastAsia="Times New Roman" w:hAnsi="Museo Sans 300" w:cs="Times New Roman"/>
          <w:sz w:val="20"/>
          <w:szCs w:val="20"/>
          <w:lang w:val="es-MX" w:eastAsia="es-ES"/>
        </w:rPr>
        <w:t xml:space="preserve">veinticuatro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EF085A">
        <w:rPr>
          <w:rFonts w:ascii="Museo Sans 300" w:eastAsia="Times New Roman" w:hAnsi="Museo Sans 300" w:cs="Times New Roman"/>
          <w:sz w:val="20"/>
          <w:szCs w:val="20"/>
          <w:lang w:val="es-MX" w:eastAsia="es-ES"/>
        </w:rPr>
        <w:t>agosto</w:t>
      </w:r>
      <w:r w:rsidR="00EF085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6E5392C"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2392B">
        <w:rPr>
          <w:rFonts w:ascii="Museo Sans 300" w:hAnsi="Museo Sans 300"/>
          <w:sz w:val="20"/>
          <w:szCs w:val="20"/>
        </w:rPr>
        <w:t>veinticuatro</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906713">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362D7C">
        <w:rPr>
          <w:rStyle w:val="normaltextrun"/>
          <w:rFonts w:ascii="Museo Sans 300" w:hAnsi="Museo Sans 300"/>
          <w:color w:val="000000"/>
          <w:sz w:val="20"/>
          <w:szCs w:val="20"/>
        </w:rPr>
        <w:t>XXX</w:t>
      </w:r>
      <w:r w:rsidR="0082392B" w:rsidRPr="0082392B">
        <w:rPr>
          <w:rFonts w:ascii="Museo Sans 300" w:hAnsi="Museo Sans 300"/>
          <w:color w:val="000000"/>
          <w:sz w:val="20"/>
          <w:szCs w:val="20"/>
          <w:lang w:val="es-SV"/>
        </w:rPr>
        <w:t xml:space="preserve">, apoderado especial del señor </w:t>
      </w:r>
      <w:r w:rsidR="00362D7C">
        <w:rPr>
          <w:rFonts w:ascii="Museo Sans 300" w:hAnsi="Museo Sans 300"/>
          <w:color w:val="000000"/>
          <w:sz w:val="20"/>
          <w:szCs w:val="20"/>
          <w:lang w:val="es-SV"/>
        </w:rPr>
        <w:t>XXX</w:t>
      </w:r>
      <w:r w:rsidR="0082392B" w:rsidRPr="0082392B">
        <w:rPr>
          <w:rFonts w:ascii="Museo Sans 300" w:hAnsi="Museo Sans 300"/>
          <w:color w:val="000000"/>
          <w:sz w:val="20"/>
          <w:szCs w:val="20"/>
          <w:lang w:val="es-SV"/>
        </w:rPr>
        <w:t>,</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F700EA">
        <w:rPr>
          <w:rFonts w:ascii="Museo Sans 300" w:hAnsi="Museo Sans 300"/>
          <w:sz w:val="20"/>
          <w:szCs w:val="20"/>
        </w:rPr>
        <w:t>MIL NOVECIENTOS VEINTE 46/100 DÓLARES DE LOS ESTADOS UNIDOS DE AMÉRICA (USD 1,920.46)</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362D7C">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C9DFAE6"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F700EA">
        <w:rPr>
          <w:rFonts w:ascii="Museo Sans 300" w:hAnsi="Museo Sans 300"/>
          <w:sz w:val="20"/>
          <w:szCs w:val="20"/>
          <w:lang w:val="es-SV"/>
        </w:rPr>
        <w:t>312</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700EA">
        <w:rPr>
          <w:rFonts w:ascii="Museo Sans 300" w:hAnsi="Museo Sans 300"/>
          <w:sz w:val="20"/>
          <w:szCs w:val="20"/>
          <w:lang w:val="es-SV"/>
        </w:rPr>
        <w:t>diez</w:t>
      </w:r>
      <w:r w:rsidR="00770C32">
        <w:rPr>
          <w:rFonts w:ascii="Museo Sans 300" w:hAnsi="Museo Sans 300"/>
          <w:sz w:val="20"/>
          <w:szCs w:val="20"/>
          <w:lang w:val="es-SV"/>
        </w:rPr>
        <w:t xml:space="preserve"> de dic</w:t>
      </w:r>
      <w:r w:rsidR="009163A5">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51A962C"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F700EA">
        <w:rPr>
          <w:rFonts w:ascii="Museo Sans 300" w:hAnsi="Museo Sans 300"/>
          <w:sz w:val="20"/>
          <w:szCs w:val="20"/>
        </w:rPr>
        <w:t>quince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885C28">
        <w:rPr>
          <w:rFonts w:ascii="Museo Sans 300" w:hAnsi="Museo Sans 300"/>
          <w:sz w:val="20"/>
          <w:szCs w:val="20"/>
        </w:rPr>
        <w:t>seis de enero de este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79757A2" w:rsidR="00A36EB4" w:rsidRPr="00212ADF" w:rsidRDefault="00D9648C" w:rsidP="00212ADF">
      <w:pPr>
        <w:pStyle w:val="Prrafodelista"/>
        <w:tabs>
          <w:tab w:val="left" w:pos="426"/>
        </w:tabs>
        <w:ind w:left="426"/>
        <w:jc w:val="both"/>
        <w:rPr>
          <w:rFonts w:ascii="Museo Sans 300" w:hAnsi="Museo Sans 300"/>
          <w:sz w:val="20"/>
          <w:szCs w:val="20"/>
          <w:lang w:val="es-SV"/>
        </w:rPr>
      </w:pPr>
      <w:r w:rsidRPr="00212ADF">
        <w:rPr>
          <w:rFonts w:ascii="Museo Sans 300" w:hAnsi="Museo Sans 300"/>
          <w:sz w:val="20"/>
          <w:szCs w:val="20"/>
          <w:lang w:val="es-SV"/>
        </w:rPr>
        <w:t xml:space="preserve">El día </w:t>
      </w:r>
      <w:r w:rsidR="00885C28" w:rsidRPr="00212ADF">
        <w:rPr>
          <w:rFonts w:ascii="Museo Sans 300" w:hAnsi="Museo Sans 300"/>
          <w:sz w:val="20"/>
          <w:szCs w:val="20"/>
          <w:lang w:val="es-SV"/>
        </w:rPr>
        <w:t>cinco de enero del presente año</w:t>
      </w:r>
      <w:r w:rsidRPr="00212ADF">
        <w:rPr>
          <w:rFonts w:ascii="Museo Sans 300" w:hAnsi="Museo Sans 300"/>
          <w:sz w:val="20"/>
          <w:szCs w:val="20"/>
          <w:lang w:val="es-SV"/>
        </w:rPr>
        <w:t>, el ingeniero</w:t>
      </w:r>
      <w:r w:rsidR="00362D7C">
        <w:rPr>
          <w:rFonts w:ascii="Museo Sans 300" w:hAnsi="Museo Sans 300"/>
          <w:sz w:val="20"/>
          <w:szCs w:val="20"/>
          <w:lang w:val="es-SV"/>
        </w:rPr>
        <w:t xml:space="preserve"> XXX</w:t>
      </w:r>
      <w:r w:rsidRPr="00212ADF">
        <w:rPr>
          <w:rFonts w:ascii="Museo Sans 300" w:hAnsi="Museo Sans 300"/>
          <w:sz w:val="20"/>
          <w:szCs w:val="20"/>
          <w:lang w:val="es-SV"/>
        </w:rPr>
        <w:t>, apoderado especial de la sociedad EEO, S.A. de C.V.</w:t>
      </w:r>
      <w:r w:rsidR="005546A0" w:rsidRPr="00212ADF">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74AEA" w:rsidRPr="00212ADF">
        <w:rPr>
          <w:rFonts w:ascii="Museo Sans 300" w:hAnsi="Museo Sans 300"/>
          <w:sz w:val="20"/>
          <w:szCs w:val="20"/>
          <w:lang w:val="es-SV"/>
        </w:rPr>
        <w:t xml:space="preserve">de forma digital </w:t>
      </w:r>
      <w:r w:rsidR="005546A0" w:rsidRPr="00212ADF">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68613CED"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w:t>
      </w:r>
      <w:r w:rsidR="00212ADF">
        <w:rPr>
          <w:rFonts w:ascii="Museo Sans 300" w:eastAsia="Arial" w:hAnsi="Museo Sans 300"/>
          <w:sz w:val="20"/>
          <w:szCs w:val="20"/>
          <w:lang w:eastAsia="es-SV"/>
        </w:rPr>
        <w:t>7035342</w:t>
      </w:r>
      <w:r w:rsidR="00A36EB4" w:rsidRPr="00A36EB4">
        <w:rPr>
          <w:rFonts w:ascii="Museo Sans 300" w:eastAsia="Arial" w:hAnsi="Museo Sans 300"/>
          <w:sz w:val="20"/>
          <w:szCs w:val="20"/>
          <w:lang w:eastAsia="es-SV"/>
        </w:rPr>
        <w:t>.</w:t>
      </w:r>
    </w:p>
    <w:p w14:paraId="47B2C29F" w14:textId="6BD97008"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212ADF" w:rsidRPr="00212ADF">
        <w:rPr>
          <w:rFonts w:ascii="Museo Sans 300" w:eastAsia="Arial" w:hAnsi="Museo Sans 300"/>
          <w:sz w:val="20"/>
          <w:szCs w:val="20"/>
          <w:lang w:val="es-SV" w:eastAsia="es-SV"/>
        </w:rPr>
        <w:t>18595286, 18599948, 18607751, 18820304, 20287910, 20287914 y 20287918</w:t>
      </w:r>
      <w:r w:rsidR="00674AEA" w:rsidRPr="00674AEA">
        <w:rPr>
          <w:rFonts w:ascii="Museo Sans 300" w:eastAsia="Arial" w:hAnsi="Museo Sans 300"/>
          <w:sz w:val="20"/>
          <w:szCs w:val="20"/>
          <w:lang w:val="es-SV" w:eastAsia="es-SV"/>
        </w:rPr>
        <w:t>.</w:t>
      </w:r>
    </w:p>
    <w:p w14:paraId="2FE1183E" w14:textId="277910B2"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212ADF" w:rsidRPr="00212ADF">
        <w:rPr>
          <w:rFonts w:ascii="Museo Sans 300" w:eastAsia="Arial" w:hAnsi="Museo Sans 300"/>
          <w:sz w:val="20"/>
          <w:szCs w:val="20"/>
          <w:lang w:val="es-SV" w:eastAsia="es-SV"/>
        </w:rPr>
        <w:t>20287910</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3221E86B"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57239F">
        <w:rPr>
          <w:rFonts w:ascii="Museo Sans 300" w:hAnsi="Museo Sans 300"/>
          <w:sz w:val="20"/>
          <w:szCs w:val="20"/>
          <w:lang w:eastAsia="es-SV"/>
        </w:rPr>
        <w:t>020</w:t>
      </w:r>
      <w:r w:rsidRPr="00653314">
        <w:rPr>
          <w:rFonts w:ascii="Museo Sans 300" w:hAnsi="Museo Sans 300"/>
          <w:sz w:val="20"/>
          <w:szCs w:val="20"/>
          <w:lang w:eastAsia="es-SV"/>
        </w:rPr>
        <w:t>-CAU-2</w:t>
      </w:r>
      <w:r w:rsidR="0057239F">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57239F">
        <w:rPr>
          <w:rFonts w:ascii="Museo Sans 300" w:hAnsi="Museo Sans 300"/>
          <w:sz w:val="20"/>
          <w:szCs w:val="20"/>
          <w:lang w:eastAsia="es-SV"/>
        </w:rPr>
        <w:t>siete de enero de este año</w:t>
      </w:r>
      <w:r w:rsidRPr="00653314">
        <w:rPr>
          <w:rFonts w:ascii="Museo Sans 300" w:hAnsi="Museo Sans 300"/>
          <w:sz w:val="20"/>
          <w:szCs w:val="20"/>
          <w:lang w:eastAsia="es-SV"/>
        </w:rPr>
        <w:t>, el CAU informó que elaboraría el informe técnico correspondiente.</w:t>
      </w:r>
    </w:p>
    <w:p w14:paraId="3DA6C48C" w14:textId="62DD8D02" w:rsidR="00FA12C6"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EA9CC4B"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0A41D9">
        <w:rPr>
          <w:rFonts w:ascii="Museo Sans 300" w:hAnsi="Museo Sans 300"/>
          <w:sz w:val="20"/>
          <w:szCs w:val="20"/>
        </w:rPr>
        <w:t>1</w:t>
      </w:r>
      <w:r w:rsidR="00DC3085">
        <w:rPr>
          <w:rFonts w:ascii="Museo Sans 300" w:hAnsi="Museo Sans 300"/>
          <w:sz w:val="20"/>
          <w:szCs w:val="20"/>
        </w:rPr>
        <w:t>93</w:t>
      </w:r>
      <w:r w:rsidR="001B5932">
        <w:rPr>
          <w:rFonts w:ascii="Museo Sans 300" w:hAnsi="Museo Sans 300"/>
          <w:sz w:val="20"/>
          <w:szCs w:val="20"/>
        </w:rPr>
        <w:t>-2022</w:t>
      </w:r>
      <w:r w:rsidRPr="70478C62">
        <w:rPr>
          <w:rFonts w:ascii="Museo Sans 300" w:hAnsi="Museo Sans 300"/>
          <w:sz w:val="20"/>
          <w:szCs w:val="20"/>
        </w:rPr>
        <w:t xml:space="preserve">-CAU de fecha </w:t>
      </w:r>
      <w:r w:rsidR="000A41D9">
        <w:rPr>
          <w:rFonts w:ascii="Museo Sans 300" w:hAnsi="Museo Sans 300"/>
          <w:sz w:val="20"/>
          <w:szCs w:val="20"/>
        </w:rPr>
        <w:t>tre</w:t>
      </w:r>
      <w:r w:rsidR="00386A42">
        <w:rPr>
          <w:rFonts w:ascii="Museo Sans 300" w:hAnsi="Museo Sans 300"/>
          <w:sz w:val="20"/>
          <w:szCs w:val="20"/>
        </w:rPr>
        <w:t>s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1C13135E"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4A3511">
        <w:rPr>
          <w:rFonts w:ascii="Museo Sans 300" w:hAnsi="Museo Sans 300"/>
          <w:sz w:val="20"/>
          <w:szCs w:val="20"/>
          <w:lang w:val="es-ES_tradnl"/>
        </w:rPr>
        <w:t xml:space="preserve">ocho y </w:t>
      </w:r>
      <w:r w:rsidR="00DC3085">
        <w:rPr>
          <w:rFonts w:ascii="Museo Sans 300" w:hAnsi="Museo Sans 300"/>
          <w:sz w:val="20"/>
          <w:szCs w:val="20"/>
          <w:lang w:val="es-ES_tradnl"/>
        </w:rPr>
        <w:t>nueve</w:t>
      </w:r>
      <w:r w:rsidR="004A3511">
        <w:rPr>
          <w:rFonts w:ascii="Museo Sans 300" w:hAnsi="Museo Sans 300"/>
          <w:sz w:val="20"/>
          <w:szCs w:val="20"/>
          <w:lang w:val="es-ES_tradnl"/>
        </w:rPr>
        <w:t xml:space="preserve"> de febrero de este año</w:t>
      </w:r>
      <w:r w:rsidR="004A3511" w:rsidRPr="00D87DF2">
        <w:rPr>
          <w:rFonts w:ascii="Museo Sans 300" w:hAnsi="Museo Sans 300"/>
          <w:sz w:val="20"/>
          <w:szCs w:val="20"/>
          <w:lang w:val="es-ES_tradnl"/>
        </w:rPr>
        <w:t xml:space="preserve">, respectivamente, por lo que el plazo finalizó, en el mismo orden, los días </w:t>
      </w:r>
      <w:r w:rsidR="004A3511">
        <w:rPr>
          <w:rFonts w:ascii="Museo Sans 300" w:hAnsi="Museo Sans 300"/>
          <w:sz w:val="20"/>
          <w:szCs w:val="20"/>
          <w:lang w:val="es-ES_tradnl"/>
        </w:rPr>
        <w:t xml:space="preserve">ocho y </w:t>
      </w:r>
      <w:r w:rsidR="00DC3085">
        <w:rPr>
          <w:rFonts w:ascii="Museo Sans 300" w:hAnsi="Museo Sans 300"/>
          <w:sz w:val="20"/>
          <w:szCs w:val="20"/>
          <w:lang w:val="es-ES_tradnl"/>
        </w:rPr>
        <w:t>nueve</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47390120"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4A3511">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B1AB77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EB7ED4">
        <w:rPr>
          <w:rFonts w:ascii="Museo Sans 300" w:hAnsi="Museo Sans 300"/>
          <w:sz w:val="20"/>
          <w:szCs w:val="20"/>
          <w:lang w:val="es-SV"/>
        </w:rPr>
        <w:t>5</w:t>
      </w:r>
      <w:r w:rsidR="00DC3085">
        <w:rPr>
          <w:rFonts w:ascii="Museo Sans 300" w:hAnsi="Museo Sans 300"/>
          <w:sz w:val="20"/>
          <w:szCs w:val="20"/>
          <w:lang w:val="es-SV"/>
        </w:rPr>
        <w:t>69</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DC3085">
        <w:rPr>
          <w:rFonts w:ascii="Museo Sans 300" w:hAnsi="Museo Sans 300"/>
          <w:sz w:val="20"/>
          <w:szCs w:val="20"/>
          <w:lang w:val="es-SV"/>
        </w:rPr>
        <w:t xml:space="preserve"> dieciocho</w:t>
      </w:r>
      <w:r w:rsidR="004A3511">
        <w:rPr>
          <w:rFonts w:ascii="Museo Sans 300" w:hAnsi="Museo Sans 300"/>
          <w:sz w:val="20"/>
          <w:szCs w:val="20"/>
          <w:lang w:val="es-SV"/>
        </w:rPr>
        <w:t xml:space="preserve"> </w:t>
      </w:r>
      <w:r w:rsidR="00F72BF7">
        <w:rPr>
          <w:rFonts w:ascii="Museo Sans 300" w:hAnsi="Museo Sans 300"/>
          <w:sz w:val="20"/>
          <w:szCs w:val="20"/>
          <w:lang w:val="es-SV"/>
        </w:rPr>
        <w:t>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362D7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3E43285"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C566B">
        <w:rPr>
          <w:rFonts w:ascii="Museo Sans 300" w:hAnsi="Museo Sans 300"/>
          <w:sz w:val="20"/>
          <w:szCs w:val="20"/>
          <w:lang w:val="es-SV"/>
        </w:rPr>
        <w:t>s partes el día</w:t>
      </w:r>
      <w:r w:rsidR="004C2BA8">
        <w:rPr>
          <w:rFonts w:ascii="Museo Sans 300" w:hAnsi="Museo Sans 300"/>
          <w:sz w:val="20"/>
          <w:szCs w:val="20"/>
          <w:lang w:val="es-SV"/>
        </w:rPr>
        <w:t xml:space="preserve"> </w:t>
      </w:r>
      <w:r w:rsidR="00C17B4A">
        <w:rPr>
          <w:rFonts w:ascii="Museo Sans 300" w:hAnsi="Museo Sans 300"/>
          <w:sz w:val="20"/>
          <w:szCs w:val="20"/>
          <w:lang w:val="es-SV"/>
        </w:rPr>
        <w:t xml:space="preserve">veintitrés </w:t>
      </w:r>
      <w:r w:rsidR="0074482C">
        <w:rPr>
          <w:rFonts w:ascii="Museo Sans 300" w:hAnsi="Museo Sans 300"/>
          <w:sz w:val="20"/>
          <w:szCs w:val="20"/>
          <w:lang w:val="es-SV"/>
        </w:rPr>
        <w:t>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54BEE1D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w:t>
      </w:r>
      <w:r w:rsidR="004C229F">
        <w:rPr>
          <w:rFonts w:ascii="Museo Sans 300" w:hAnsi="Museo Sans 300"/>
          <w:sz w:val="20"/>
          <w:szCs w:val="20"/>
          <w:lang w:val="es-SV"/>
        </w:rPr>
        <w:t>siet</w:t>
      </w:r>
      <w:r w:rsidR="003C3442">
        <w:rPr>
          <w:rFonts w:ascii="Museo Sans 300" w:hAnsi="Museo Sans 300"/>
          <w:sz w:val="20"/>
          <w:szCs w:val="20"/>
          <w:lang w:val="es-SV"/>
        </w:rPr>
        <w:t>e</w:t>
      </w:r>
      <w:r w:rsidR="00D3213A">
        <w:rPr>
          <w:rFonts w:ascii="Museo Sans 300" w:hAnsi="Museo Sans 300"/>
          <w:sz w:val="20"/>
          <w:szCs w:val="20"/>
          <w:lang w:val="es-SV"/>
        </w:rPr>
        <w:t xml:space="preserve"> de abril</w:t>
      </w:r>
      <w:r w:rsidRPr="00B50AA0">
        <w:rPr>
          <w:rFonts w:ascii="Museo Sans 300" w:hAnsi="Museo Sans 300"/>
          <w:sz w:val="20"/>
          <w:szCs w:val="20"/>
          <w:lang w:val="es-SV"/>
        </w:rPr>
        <w:t xml:space="preserve"> del presente año, el CAU remitió el memorando N.° M-0</w:t>
      </w:r>
      <w:r w:rsidR="00D3213A">
        <w:rPr>
          <w:rFonts w:ascii="Museo Sans 300" w:hAnsi="Museo Sans 300"/>
          <w:sz w:val="20"/>
          <w:szCs w:val="20"/>
          <w:lang w:val="es-SV"/>
        </w:rPr>
        <w:t>3</w:t>
      </w:r>
      <w:r w:rsidR="004C229F">
        <w:rPr>
          <w:rFonts w:ascii="Museo Sans 300" w:hAnsi="Museo Sans 300"/>
          <w:sz w:val="20"/>
          <w:szCs w:val="20"/>
          <w:lang w:val="es-SV"/>
        </w:rPr>
        <w:t>76</w:t>
      </w:r>
      <w:r w:rsidRPr="00B50AA0">
        <w:rPr>
          <w:rFonts w:ascii="Museo Sans 300" w:hAnsi="Museo Sans 300"/>
          <w:sz w:val="20"/>
          <w:szCs w:val="20"/>
          <w:lang w:val="es-SV"/>
        </w:rPr>
        <w:t xml:space="preserve">-CAU-22, en el cual solicitó que se le conceda prórroga para rendir el informe técnico requerido en el acuerdo N.° </w:t>
      </w:r>
      <w:r w:rsidR="004C229F">
        <w:rPr>
          <w:rFonts w:ascii="Museo Sans 300" w:hAnsi="Museo Sans 300"/>
          <w:sz w:val="20"/>
          <w:szCs w:val="20"/>
          <w:lang w:val="es-SV"/>
        </w:rPr>
        <w:t>E-0569</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1BBFE31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3C3442">
        <w:rPr>
          <w:rFonts w:ascii="Museo Sans 300" w:hAnsi="Museo Sans 300"/>
          <w:sz w:val="20"/>
          <w:szCs w:val="20"/>
          <w:lang w:val="es-SV"/>
        </w:rPr>
        <w:t>9</w:t>
      </w:r>
      <w:r w:rsidR="004C229F">
        <w:rPr>
          <w:rFonts w:ascii="Museo Sans 300" w:hAnsi="Museo Sans 300"/>
          <w:sz w:val="20"/>
          <w:szCs w:val="20"/>
          <w:lang w:val="es-SV"/>
        </w:rPr>
        <w:t>14</w:t>
      </w:r>
      <w:r w:rsidRPr="00B50AA0">
        <w:rPr>
          <w:rFonts w:ascii="Museo Sans 300" w:hAnsi="Museo Sans 300"/>
          <w:sz w:val="20"/>
          <w:szCs w:val="20"/>
          <w:lang w:val="es-SV"/>
        </w:rPr>
        <w:t xml:space="preserve">-2022-CAU de fecha </w:t>
      </w:r>
      <w:r w:rsidR="004C229F">
        <w:rPr>
          <w:rFonts w:ascii="Museo Sans 300" w:hAnsi="Museo Sans 300"/>
          <w:sz w:val="20"/>
          <w:szCs w:val="20"/>
          <w:lang w:val="es-SV"/>
        </w:rPr>
        <w:t>seis</w:t>
      </w:r>
      <w:r w:rsidR="00A17215">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4C229F">
        <w:rPr>
          <w:rFonts w:ascii="Museo Sans 300" w:hAnsi="Museo Sans 300"/>
          <w:sz w:val="20"/>
          <w:szCs w:val="20"/>
          <w:lang w:val="es-SV"/>
        </w:rPr>
        <w:t>E-0569</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555B800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B63BFC">
        <w:rPr>
          <w:rFonts w:ascii="Museo Sans 300" w:hAnsi="Museo Sans 300"/>
          <w:sz w:val="20"/>
          <w:szCs w:val="20"/>
          <w:lang w:val="es-SV"/>
        </w:rPr>
        <w:t xml:space="preserve">doce y </w:t>
      </w:r>
      <w:r w:rsidR="003C3442">
        <w:rPr>
          <w:rFonts w:ascii="Museo Sans 300" w:hAnsi="Museo Sans 300"/>
          <w:sz w:val="20"/>
          <w:szCs w:val="20"/>
          <w:lang w:val="es-SV"/>
        </w:rPr>
        <w:t xml:space="preserve">trece </w:t>
      </w:r>
      <w:r w:rsidR="00F944E0">
        <w:rPr>
          <w:rFonts w:ascii="Museo Sans 300" w:hAnsi="Museo Sans 300"/>
          <w:sz w:val="20"/>
          <w:szCs w:val="20"/>
          <w:lang w:val="es-SV"/>
        </w:rPr>
        <w:t>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70EDDFEC"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4388C">
        <w:rPr>
          <w:rFonts w:ascii="Museo Sans 300" w:hAnsi="Museo Sans 300"/>
          <w:sz w:val="20"/>
          <w:szCs w:val="20"/>
        </w:rPr>
        <w:t>catorce</w:t>
      </w:r>
      <w:r w:rsidR="00D07753">
        <w:rPr>
          <w:rFonts w:ascii="Museo Sans 300" w:hAnsi="Museo Sans 300"/>
          <w:sz w:val="20"/>
          <w:szCs w:val="20"/>
        </w:rPr>
        <w:t xml:space="preserve"> 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857DA">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51A6F9D6" w:rsidR="000C7DD6" w:rsidRDefault="000C7DD6" w:rsidP="00600E08">
      <w:pPr>
        <w:pStyle w:val="Prrafodelista"/>
        <w:tabs>
          <w:tab w:val="left" w:pos="426"/>
        </w:tabs>
        <w:ind w:left="426"/>
        <w:jc w:val="both"/>
        <w:rPr>
          <w:rFonts w:ascii="Museo Sans 300" w:hAnsi="Museo Sans 300"/>
          <w:sz w:val="20"/>
          <w:szCs w:val="20"/>
          <w:lang w:val="es-SV"/>
        </w:rPr>
      </w:pPr>
    </w:p>
    <w:p w14:paraId="0DCB77F6" w14:textId="51C5DD73" w:rsidR="00D07753" w:rsidRDefault="00D07753" w:rsidP="00600E08">
      <w:pPr>
        <w:pStyle w:val="Prrafodelista"/>
        <w:tabs>
          <w:tab w:val="left" w:pos="426"/>
        </w:tabs>
        <w:ind w:left="426"/>
        <w:jc w:val="both"/>
        <w:rPr>
          <w:rFonts w:ascii="Museo Sans 300" w:hAnsi="Museo Sans 300"/>
          <w:sz w:val="20"/>
          <w:szCs w:val="20"/>
          <w:lang w:val="es-SV"/>
        </w:rPr>
      </w:pPr>
    </w:p>
    <w:p w14:paraId="2ECD70C0" w14:textId="77777777" w:rsidR="00D07753" w:rsidRDefault="00D07753"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2E5E59BD"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B9DF0EF" w14:textId="77777777" w:rsidR="00D4388C" w:rsidRPr="00D4388C" w:rsidRDefault="007B6E8E" w:rsidP="00D438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725396"/>
      <w:r w:rsidR="00D4388C" w:rsidRPr="00D4388C">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21 de octubre del 2021, detallando el incumplimiento a las condiciones contractuales, debido a la alteración interna del equipo de medición, consistente en la anulación de la señal de corriente de la fase B, con la finalidad de impedir el correcto registro de la energía consumida en el suministro bajo estudio</w:t>
      </w:r>
      <w:bookmarkEnd w:id="1"/>
      <w:r w:rsidR="00D4388C" w:rsidRPr="00D4388C">
        <w:rPr>
          <w:rFonts w:ascii="Museo 300" w:eastAsia="Times New Roman" w:hAnsi="Museo 300" w:cs="Segoe UI"/>
          <w:sz w:val="16"/>
          <w:szCs w:val="16"/>
          <w:lang w:val="es-ES" w:eastAsia="es-SV"/>
        </w:rPr>
        <w:t>:</w:t>
      </w:r>
    </w:p>
    <w:p w14:paraId="1E7A81D9" w14:textId="77777777" w:rsidR="004A7C6A" w:rsidRPr="004A7C6A" w:rsidRDefault="004A7C6A" w:rsidP="004A7C6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De las pruebas presentadas relacionadas a la condición detectada por EEO en fecha 21 de octubre de 2021, se puede determinar lo siguiente:</w:t>
      </w:r>
    </w:p>
    <w:p w14:paraId="5CD4274A" w14:textId="77777777" w:rsidR="004A7C6A" w:rsidRPr="004A7C6A" w:rsidRDefault="004A7C6A" w:rsidP="004A7C6A">
      <w:pPr>
        <w:numPr>
          <w:ilvl w:val="0"/>
          <w:numId w:val="21"/>
        </w:numPr>
        <w:tabs>
          <w:tab w:val="clear" w:pos="720"/>
          <w:tab w:val="num" w:pos="1134"/>
        </w:tabs>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La distribuidora ha presentado fotografías con las que se demuestra que existió una condición irregular, al encontrar el referido equipo de medición con residuos de pegamento y sellos alterados, como se muestra en la fotografía # 3; además, registró una intensidad de corriente que circulaba en ambas fases de la acometida (fotografía #4), al momento de su inspección</w:t>
      </w:r>
    </w:p>
    <w:p w14:paraId="51F42A55" w14:textId="77777777" w:rsidR="004A7C6A" w:rsidRPr="004A7C6A" w:rsidRDefault="004A7C6A" w:rsidP="004A7C6A">
      <w:pPr>
        <w:numPr>
          <w:ilvl w:val="0"/>
          <w:numId w:val="21"/>
        </w:numPr>
        <w:tabs>
          <w:tab w:val="clear" w:pos="720"/>
          <w:tab w:val="num" w:pos="1134"/>
        </w:tabs>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De acuerdo con lo anterior, EEO retiró el equipo de medición y lo revisó en su laboratorio detectando una alteración interna del medidor, consistente en la eliminación de la señal de corriente de la fase B. Esto con la finalidad de impedir el total del registro de la energía consumida en el suministro del denunciante.</w:t>
      </w:r>
    </w:p>
    <w:p w14:paraId="3CD4E299" w14:textId="77777777" w:rsidR="004A7C6A" w:rsidRDefault="004A7C6A" w:rsidP="004A7C6A">
      <w:pPr>
        <w:numPr>
          <w:ilvl w:val="0"/>
          <w:numId w:val="22"/>
        </w:numPr>
        <w:tabs>
          <w:tab w:val="clear" w:pos="720"/>
          <w:tab w:val="num" w:pos="1134"/>
        </w:tabs>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Además, en la fotografía # 5 se muestra que la señal de corriente de la fase B fue eliminada para evitar que la totalidad de la corriente que circulaba por esta fase afectada no fuera registrada por el medidor.</w:t>
      </w:r>
    </w:p>
    <w:p w14:paraId="77EA6CAF" w14:textId="52F32D52" w:rsidR="004A7C6A" w:rsidRPr="004A7C6A" w:rsidRDefault="004A7C6A" w:rsidP="004A7C6A">
      <w:pPr>
        <w:numPr>
          <w:ilvl w:val="0"/>
          <w:numId w:val="22"/>
        </w:numPr>
        <w:tabs>
          <w:tab w:val="clear" w:pos="720"/>
          <w:tab w:val="num" w:pos="1134"/>
        </w:tabs>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 xml:space="preserve">En fecha 6 de noviembre de 2021 la distribuidora manifiesta que realizó en su laboratorio una verificación de funcionamiento del equipo de medición retirado con # </w:t>
      </w:r>
      <w:r w:rsidR="00957353">
        <w:rPr>
          <w:rFonts w:ascii="Museo 300" w:eastAsia="Times New Roman" w:hAnsi="Museo 300" w:cs="Segoe UI"/>
          <w:sz w:val="16"/>
          <w:szCs w:val="16"/>
          <w:lang w:val="es-ES" w:eastAsia="es-SV"/>
        </w:rPr>
        <w:t>XXX</w:t>
      </w:r>
      <w:r w:rsidRPr="004A7C6A">
        <w:rPr>
          <w:rFonts w:ascii="Museo 300" w:eastAsia="Times New Roman" w:hAnsi="Museo 300" w:cs="Segoe UI"/>
          <w:sz w:val="16"/>
          <w:szCs w:val="16"/>
          <w:lang w:val="es-ES" w:eastAsia="es-SV"/>
        </w:rPr>
        <w:t>, resultando que este se encontraba funcionando con una exactitud promedio del 51.09%, debido a la desconexión de la señal de corriente de la fase B; tal como se muestra en la fotografía # 5. El resultado de la prueba se obtiene inyectando una carga similar en ambas fases del medidor patrón. En el suministro el usuario puede mover la carga a la fase afectada y así obtener mayor beneficio de la irregularidad. </w:t>
      </w:r>
    </w:p>
    <w:p w14:paraId="77587207" w14:textId="77777777" w:rsidR="004A7C6A" w:rsidRPr="004A7C6A" w:rsidRDefault="004A7C6A" w:rsidP="004A7C6A">
      <w:pPr>
        <w:numPr>
          <w:ilvl w:val="0"/>
          <w:numId w:val="23"/>
        </w:numPr>
        <w:tabs>
          <w:tab w:val="num" w:pos="1134"/>
        </w:tabs>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4A7C6A">
        <w:rPr>
          <w:rFonts w:ascii="Museo 300" w:eastAsia="Times New Roman" w:hAnsi="Museo 300" w:cs="Segoe UI"/>
          <w:sz w:val="16"/>
          <w:szCs w:val="16"/>
          <w:lang w:val="es-ES" w:eastAsia="es-SV"/>
        </w:rPr>
        <w:t>La distribuidora EEO presentó prueba de exactitudes realizada al equipo de medición bajo análisis, en la que se demuestra que solamente un 51.09% de la energía consumida en el suministro era registrada por el medidor. En el caso que la carga estuviese balanceada.</w:t>
      </w:r>
    </w:p>
    <w:p w14:paraId="48246855" w14:textId="1BA9A0CC" w:rsidR="00D77F9D" w:rsidRDefault="004A7C6A" w:rsidP="00D438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2" w:name="_Hlk111725427"/>
      <w:r w:rsidRPr="004A7C6A">
        <w:rPr>
          <w:rFonts w:ascii="Museo 300" w:eastAsia="Times New Roman" w:hAnsi="Museo 300" w:cs="Segoe UI"/>
          <w:sz w:val="16"/>
          <w:szCs w:val="16"/>
          <w:lang w:val="es-ES" w:eastAsia="es-SV"/>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bookmarkEnd w:id="2"/>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0CA34AA" w14:textId="77777777" w:rsidR="00BA04BD" w:rsidRPr="00BA04BD" w:rsidRDefault="00BA04BD" w:rsidP="00BA04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5F6FA66" w14:textId="77777777" w:rsidR="00BA04BD" w:rsidRPr="00BA04BD" w:rsidRDefault="00BA04BD" w:rsidP="00BA04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F687994" w14:textId="77777777" w:rsidR="00BA04BD" w:rsidRPr="00BA04BD" w:rsidRDefault="00BA04BD" w:rsidP="00BA04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 xml:space="preserve">El literal a) del artículo 5.2 del citado procedimiento, define uno de los métodos a utilizar para calcular la Energía no Registrada, el cual es, el historial reciente de registros mensuales correctos del consumo de energía eléctrica en el suministro del usuario final, si bien es cierto, el procedimiento en referencia, no define qué cantidad de períodos debe tomarse o si debe ser antes o después de la normalización de la condición irregular, simplemente establece </w:t>
      </w:r>
      <w:r w:rsidRPr="00BA04BD">
        <w:rPr>
          <w:rFonts w:ascii="Museo 300" w:eastAsia="Times New Roman" w:hAnsi="Museo 300" w:cs="Segoe UI"/>
          <w:sz w:val="16"/>
          <w:szCs w:val="16"/>
          <w:lang w:val="es-ES" w:eastAsia="es-SV"/>
        </w:rPr>
        <w:lastRenderedPageBreak/>
        <w:t xml:space="preserve">que sean registros </w:t>
      </w:r>
      <w:r w:rsidRPr="00BA04BD">
        <w:rPr>
          <w:rFonts w:ascii="Museo 300" w:eastAsia="Times New Roman" w:hAnsi="Museo 300" w:cs="Segoe UI"/>
          <w:bCs/>
          <w:sz w:val="16"/>
          <w:szCs w:val="16"/>
          <w:lang w:val="es-ES" w:eastAsia="es-SV"/>
        </w:rPr>
        <w:t xml:space="preserve">mensuales </w:t>
      </w:r>
      <w:r w:rsidRPr="00BA04BD">
        <w:rPr>
          <w:rFonts w:ascii="Museo 300" w:eastAsia="Times New Roman" w:hAnsi="Museo 300" w:cs="Segoe UI"/>
          <w:sz w:val="16"/>
          <w:szCs w:val="16"/>
          <w:lang w:val="es-ES" w:eastAsia="es-SV"/>
        </w:rPr>
        <w:t>recientes y correctos. El hecho de ser mensual se debe a que del medidor se obtienen lecturas iniciales y finales de uno o varios ciclos de facturación, obteniendo con ello valores de consumo correctos.</w:t>
      </w:r>
    </w:p>
    <w:p w14:paraId="388077CC" w14:textId="77777777" w:rsidR="00BA04BD" w:rsidRPr="00BA04BD" w:rsidRDefault="00BA04BD" w:rsidP="00BA04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 en cada caso.</w:t>
      </w:r>
    </w:p>
    <w:p w14:paraId="33809079" w14:textId="77777777" w:rsidR="00BA04BD" w:rsidRPr="00BA04BD" w:rsidRDefault="00BA04BD" w:rsidP="00BA04BD">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BA04BD">
        <w:rPr>
          <w:rFonts w:ascii="Museo 300" w:eastAsia="Times New Roman" w:hAnsi="Museo 300" w:cs="Segoe UI"/>
          <w:sz w:val="16"/>
          <w:szCs w:val="16"/>
          <w:lang w:val="es-ES" w:eastAsia="es-SV"/>
        </w:rPr>
        <w:t>El valor de corriente registrado por la distribuidora al momento de ser corregida la condición irregular en fecha 21 de octubre de 2021 no será considerado para el recálculo de la energía a recuperar, debido a las consideraciones antes expuestas.</w:t>
      </w:r>
    </w:p>
    <w:p w14:paraId="54E1F178" w14:textId="77777777" w:rsidR="00BA04BD" w:rsidRPr="00BA04BD" w:rsidRDefault="00BA04BD" w:rsidP="00BA04BD">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BA04BD">
        <w:rPr>
          <w:rFonts w:ascii="Museo 300" w:eastAsia="Times New Roman" w:hAnsi="Museo 300" w:cs="Segoe UI"/>
          <w:sz w:val="16"/>
          <w:szCs w:val="16"/>
          <w:lang w:eastAsia="es-SV"/>
        </w:rPr>
        <w:t>De igual manera, el porcentaje de desviación obtenido por la distribuidora en fecha 6 de noviembre de 2021, no será considerado para el recalculo de la ENR, debido a que se cuenta con un registro histórico representativo de la carga fuera de medición. Además, dicho promedio guarda relación con el censo de carga obtenido por el CAU en el suministro, detallado en la tabla #1.</w:t>
      </w:r>
    </w:p>
    <w:p w14:paraId="4AEBFD63" w14:textId="77777777" w:rsidR="00BA04BD" w:rsidRPr="00BA04BD" w:rsidRDefault="00BA04BD" w:rsidP="00BA04BD">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BA04BD">
        <w:rPr>
          <w:rFonts w:ascii="Museo 300" w:eastAsia="Times New Roman" w:hAnsi="Museo 300" w:cs="Segoe UI"/>
          <w:sz w:val="16"/>
          <w:szCs w:val="16"/>
          <w:lang w:val="es-ES" w:eastAsia="es-SV"/>
        </w:rPr>
        <w:t>Por consiguiente, el método por utilizar para la calcular la energía no registrada a recuperar por EEO, será el establecido en el artículo 5.2 literal a) del Procedimiento en mención, de tal manera que se utilizará el registro histórico correspondiente a los meses de diciembre de 2021 hasta mayo de 2022, resultando un promedio de consumo por la cantidad de 263 kWh como base para el recálculo de la energía a recuperar.</w:t>
      </w:r>
    </w:p>
    <w:p w14:paraId="5EF97782" w14:textId="77777777" w:rsidR="00BA04BD" w:rsidRPr="00BA04BD" w:rsidRDefault="00BA04BD" w:rsidP="00BA04BD">
      <w:pPr>
        <w:numPr>
          <w:ilvl w:val="0"/>
          <w:numId w:val="23"/>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El período retroactivo de recuperación corresponde a 180 días comprendidos entre el 24 de abril hasta el 21 de octubre de 2021, fecha en que se normalizó el suministro.</w:t>
      </w:r>
    </w:p>
    <w:p w14:paraId="71D316C9" w14:textId="4CBAD01A" w:rsidR="00C85B37" w:rsidRPr="00C85B37" w:rsidRDefault="00BA04BD" w:rsidP="00BA04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A04BD">
        <w:rPr>
          <w:rFonts w:ascii="Museo 300" w:eastAsia="Times New Roman" w:hAnsi="Museo 300" w:cs="Segoe UI"/>
          <w:sz w:val="16"/>
          <w:szCs w:val="16"/>
          <w:lang w:val="es-ES" w:eastAsia="es-SV"/>
        </w:rPr>
        <w:t>Con base en los parámetros antes mencionados y los criterios utilizados por el CAU de acuerdo con la normativa vigente, se estableció que el monto de la ENR máximo al que tiene derecho EEO a recuperar corresponde a 1,112 kWh, equivalente a la cantidad de doscientos cincuenta y nueve 17/100 dólares de los Estados Unidos de América (USD 259.17)</w:t>
      </w:r>
      <w:r w:rsidRPr="00BA04BD">
        <w:rPr>
          <w:rFonts w:ascii="Museo 300" w:eastAsia="Times New Roman" w:hAnsi="Museo 300" w:cs="Segoe UI"/>
          <w:b/>
          <w:bCs/>
          <w:sz w:val="16"/>
          <w:szCs w:val="16"/>
          <w:lang w:val="es-ES" w:eastAsia="es-SV"/>
        </w:rPr>
        <w:t xml:space="preserve"> </w:t>
      </w:r>
      <w:r w:rsidRPr="00BA04BD">
        <w:rPr>
          <w:rFonts w:ascii="Museo 300" w:eastAsia="Times New Roman" w:hAnsi="Museo 300" w:cs="Segoe UI"/>
          <w:sz w:val="16"/>
          <w:szCs w:val="16"/>
          <w:lang w:val="es-ES" w:eastAsia="es-SV"/>
        </w:rPr>
        <w:t>IVA incluido</w:t>
      </w:r>
      <w:r w:rsidR="00A416D1">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A2201D0" w14:textId="0CB45C2D" w:rsidR="00BA04BD" w:rsidRPr="00BA04BD" w:rsidRDefault="00BA04BD" w:rsidP="00BA04BD">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A04BD">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362D7C">
        <w:rPr>
          <w:rFonts w:ascii="Museo 300" w:hAnsi="Museo 300" w:cs="Segoe UI"/>
          <w:color w:val="000000"/>
          <w:sz w:val="16"/>
          <w:szCs w:val="16"/>
          <w:shd w:val="clear" w:color="auto" w:fill="FFFFFF"/>
        </w:rPr>
        <w:t>XXX</w:t>
      </w:r>
      <w:r w:rsidRPr="00BA04BD">
        <w:rPr>
          <w:rFonts w:ascii="Museo 300" w:hAnsi="Museo 300" w:cs="Segoe UI"/>
          <w:color w:val="000000"/>
          <w:sz w:val="16"/>
          <w:szCs w:val="16"/>
          <w:shd w:val="clear" w:color="auto" w:fill="FFFFFF"/>
        </w:rPr>
        <w:t xml:space="preserve"> consistente en una alteración interna del medidor debido a la eliminación de la señal de corriente de la fase B del medidor,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524AEAD" w14:textId="77777777" w:rsidR="00BA04BD" w:rsidRPr="00BA04BD" w:rsidRDefault="00BA04BD" w:rsidP="00BA04BD">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A04BD">
        <w:rPr>
          <w:rFonts w:ascii="Museo 300" w:hAnsi="Museo 300" w:cs="Segoe UI"/>
          <w:color w:val="000000"/>
          <w:sz w:val="16"/>
          <w:szCs w:val="16"/>
          <w:shd w:val="clear" w:color="auto" w:fill="FFFFFF"/>
        </w:rPr>
        <w:t>Conforme con el análisis efectuado en el presente informe, se establece que la cantidad de mil novecientos veinte 46/100 dólares de los Estados Unidos de América (USD 1,920.46) IVA incluido, cobrados por la distribuidora EEO en concepto de ENR en el suministro, debe de rectificarse.</w:t>
      </w:r>
    </w:p>
    <w:p w14:paraId="4BAB16C4" w14:textId="34E01965" w:rsidR="00562498" w:rsidRPr="00BA04BD" w:rsidRDefault="00BA04BD" w:rsidP="00BA04BD">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A04BD">
        <w:rPr>
          <w:rFonts w:ascii="Museo 300" w:hAnsi="Museo 300" w:cs="Segoe UI"/>
          <w:color w:val="000000"/>
          <w:sz w:val="16"/>
          <w:szCs w:val="16"/>
          <w:shd w:val="clear" w:color="auto" w:fill="FFFFFF"/>
        </w:rPr>
        <w:t>Se establece que el monto a recuperar por parte de EEO en concepto de energía no registrada, asciende a doscientos cincuenta y nueve 17/100 dólares de los Estados Unidos de América (USD 259.17)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BA04BD">
        <w:rPr>
          <w:rFonts w:ascii="Museo 300" w:eastAsia="Arial" w:hAnsi="Museo 300"/>
          <w:color w:val="000000" w:themeColor="text1"/>
          <w:sz w:val="16"/>
          <w:szCs w:val="16"/>
        </w:rPr>
        <w:t>[…]</w:t>
      </w:r>
      <w:r w:rsidR="007B6E8E" w:rsidRPr="00BA04B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FF54B9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B447FC">
        <w:rPr>
          <w:rFonts w:ascii="Museo Sans 300" w:hAnsi="Museo Sans 300"/>
          <w:sz w:val="20"/>
          <w:szCs w:val="20"/>
          <w:lang w:val="es-SV"/>
        </w:rPr>
        <w:t>364</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447FC">
        <w:rPr>
          <w:rFonts w:ascii="Museo Sans 300" w:hAnsi="Museo Sans 300"/>
          <w:sz w:val="20"/>
          <w:szCs w:val="20"/>
          <w:lang w:val="es-SV"/>
        </w:rPr>
        <w:t>cinco de jul</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857DA">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6404EE5E"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BF15DD">
        <w:rPr>
          <w:rFonts w:ascii="Museo Sans 300" w:hAnsi="Museo Sans 300"/>
          <w:sz w:val="20"/>
          <w:szCs w:val="20"/>
        </w:rPr>
        <w:t>ocho de jul</w:t>
      </w:r>
      <w:r w:rsidR="006660A4">
        <w:rPr>
          <w:rFonts w:ascii="Museo Sans 300" w:hAnsi="Museo Sans 300"/>
          <w:sz w:val="20"/>
          <w:szCs w:val="20"/>
        </w:rPr>
        <w:t>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487556">
        <w:rPr>
          <w:rFonts w:ascii="Museo Sans 300" w:hAnsi="Museo Sans 300"/>
          <w:sz w:val="20"/>
          <w:szCs w:val="20"/>
          <w:lang w:val="es-ES_tradnl"/>
        </w:rPr>
        <w:t>veintiuno</w:t>
      </w:r>
      <w:r w:rsidR="00644D84">
        <w:rPr>
          <w:rFonts w:ascii="Museo Sans 300" w:hAnsi="Museo Sans 300"/>
          <w:sz w:val="20"/>
          <w:szCs w:val="20"/>
          <w:lang w:val="es-ES_tradnl"/>
        </w:rPr>
        <w:t xml:space="preserve"> del mismo mes y</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17256B5A"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487556">
        <w:rPr>
          <w:rFonts w:ascii="Museo Sans 300" w:eastAsia="Times New Roman" w:hAnsi="Museo Sans 300" w:cs="Times New Roman"/>
          <w:sz w:val="20"/>
          <w:szCs w:val="20"/>
          <w:lang w:eastAsia="es-ES"/>
        </w:rPr>
        <w:t>trece de jul</w:t>
      </w:r>
      <w:r w:rsidR="00644D84">
        <w:rPr>
          <w:rFonts w:ascii="Museo Sans 300" w:eastAsia="Times New Roman" w:hAnsi="Museo Sans 300" w:cs="Times New Roman"/>
          <w:sz w:val="20"/>
          <w:szCs w:val="20"/>
          <w:lang w:eastAsia="es-ES"/>
        </w:rPr>
        <w:t>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498F8D39" w14:textId="5F78B198" w:rsidR="008636D3" w:rsidRDefault="008636D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4420716" w14:textId="77777777" w:rsidR="00E47E81" w:rsidRDefault="00E47E8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153D597" w14:textId="77777777" w:rsidR="008636D3" w:rsidRDefault="008636D3"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5835C6CA"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218116C" w14:textId="77777777" w:rsidR="008636D3" w:rsidRDefault="008636D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BC6BF9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62D7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5A3F3B6"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F857DA">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1BB22F2"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C7EEF" w:rsidRPr="00EC7EEF">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21 de octubre del 2021, detallando el incumplimiento a las condiciones contractuales, debido a la alteración interna del equipo de medición, consistente en la anulación de la señal de corriente de la fase B, con la finalidad de impedir el correcto registro de la energía consumida en el suministro bajo estudio</w:t>
      </w:r>
      <w:r w:rsidR="00EC7EEF" w:rsidRPr="00EC7EEF">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3B010AE3" w:rsidR="00C34300" w:rsidRPr="00DA1DDB" w:rsidRDefault="00EC7EEF" w:rsidP="00D70E74">
      <w:pPr>
        <w:tabs>
          <w:tab w:val="left" w:pos="993"/>
          <w:tab w:val="left" w:pos="9072"/>
        </w:tabs>
        <w:spacing w:line="240" w:lineRule="auto"/>
        <w:ind w:left="993" w:right="709"/>
        <w:jc w:val="both"/>
        <w:rPr>
          <w:rFonts w:ascii="Museo 300" w:hAnsi="Museo 300"/>
          <w:color w:val="000000" w:themeColor="text1"/>
          <w:sz w:val="16"/>
          <w:szCs w:val="16"/>
        </w:rPr>
      </w:pPr>
      <w:r w:rsidRPr="004A7C6A">
        <w:rPr>
          <w:rFonts w:ascii="Museo 300" w:eastAsia="SimSun" w:hAnsi="Museo 300"/>
          <w:color w:val="000000" w:themeColor="text1"/>
          <w:spacing w:val="-5"/>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sidRPr="00EC7EEF">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07F06420"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362D7C">
        <w:rPr>
          <w:rFonts w:ascii="Museo Sans 300" w:hAnsi="Museo Sans 300"/>
          <w:sz w:val="20"/>
          <w:szCs w:val="20"/>
        </w:rPr>
        <w:t>XXX</w:t>
      </w:r>
      <w:r w:rsidR="007A36E1" w:rsidRPr="001B4A17">
        <w:rPr>
          <w:rFonts w:ascii="Museo Sans 300" w:hAnsi="Museo Sans 300"/>
          <w:sz w:val="20"/>
          <w:szCs w:val="20"/>
        </w:rPr>
        <w:t>,</w:t>
      </w:r>
      <w:r w:rsidR="00A00658">
        <w:rPr>
          <w:rStyle w:val="normaltextrun"/>
          <w:rFonts w:ascii="Museo Sans 300" w:hAnsi="Museo Sans 300"/>
          <w:color w:val="000000"/>
          <w:sz w:val="20"/>
          <w:szCs w:val="20"/>
        </w:rPr>
        <w:t xml:space="preserve"> apoderado especial del señor </w:t>
      </w:r>
      <w:r w:rsidR="00362D7C">
        <w:rPr>
          <w:rStyle w:val="normaltextrun"/>
          <w:rFonts w:ascii="Museo Sans 300" w:hAnsi="Museo Sans 300"/>
          <w:color w:val="000000"/>
          <w:sz w:val="20"/>
          <w:szCs w:val="20"/>
        </w:rPr>
        <w:t>XXX</w:t>
      </w:r>
      <w:r w:rsidR="00A00658">
        <w:rPr>
          <w:rStyle w:val="normaltextrun"/>
          <w:rFonts w:ascii="Museo Sans 300" w:hAnsi="Museo Sans 300"/>
          <w:color w:val="000000"/>
          <w:sz w:val="20"/>
          <w:szCs w:val="20"/>
        </w:rPr>
        <w:t xml:space="preserve">, </w:t>
      </w:r>
      <w:r w:rsidR="007A36E1" w:rsidRPr="001B4A17">
        <w:rPr>
          <w:rFonts w:ascii="Museo Sans 300" w:hAnsi="Museo Sans 300"/>
          <w:sz w:val="20"/>
          <w:szCs w:val="20"/>
        </w:rPr>
        <w:t>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5AFD647F" w14:textId="6C15EC54" w:rsidR="00AC7AF4" w:rsidRDefault="002E300A" w:rsidP="00AC7AF4">
      <w:pPr>
        <w:spacing w:after="0" w:line="240" w:lineRule="auto"/>
        <w:ind w:left="420"/>
        <w:jc w:val="both"/>
        <w:rPr>
          <w:rStyle w:val="normaltextrun"/>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F857DA">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264501">
        <w:rPr>
          <w:rFonts w:ascii="Museo Sans 300" w:hAnsi="Museo Sans 300" w:cs="Segoe UI"/>
          <w:sz w:val="20"/>
          <w:szCs w:val="20"/>
          <w:lang w:val="es-ES" w:eastAsia="es-MX"/>
        </w:rPr>
        <w:t>consisten</w:t>
      </w:r>
      <w:r w:rsidR="00FD75C9">
        <w:rPr>
          <w:rFonts w:ascii="Museo Sans 300" w:hAnsi="Museo Sans 300" w:cs="Segoe UI"/>
          <w:sz w:val="20"/>
          <w:szCs w:val="20"/>
          <w:lang w:val="es-ES" w:eastAsia="es-MX"/>
        </w:rPr>
        <w:t>te</w:t>
      </w:r>
      <w:r w:rsidR="00264501">
        <w:rPr>
          <w:rFonts w:ascii="Museo Sans 300" w:hAnsi="Museo Sans 300" w:cs="Segoe UI"/>
          <w:sz w:val="20"/>
          <w:szCs w:val="20"/>
          <w:lang w:val="es-ES" w:eastAsia="es-MX"/>
        </w:rPr>
        <w:t xml:space="preserve"> en</w:t>
      </w:r>
      <w:r w:rsidR="00FD75C9">
        <w:rPr>
          <w:rFonts w:ascii="Museo Sans 300" w:hAnsi="Museo Sans 300" w:cs="Segoe UI"/>
          <w:sz w:val="20"/>
          <w:szCs w:val="20"/>
          <w:lang w:val="es-ES" w:eastAsia="es-MX"/>
        </w:rPr>
        <w:t xml:space="preserve"> la alteración interna del</w:t>
      </w:r>
      <w:r w:rsidR="00587DF8">
        <w:rPr>
          <w:rFonts w:ascii="Museo Sans 300" w:hAnsi="Museo Sans 300" w:cs="Segoe UI"/>
          <w:sz w:val="20"/>
          <w:szCs w:val="20"/>
          <w:lang w:val="es-ES" w:eastAsia="es-MX"/>
        </w:rPr>
        <w:t xml:space="preserve"> equipo de medición </w:t>
      </w:r>
      <w:r w:rsidR="00FD75C9">
        <w:rPr>
          <w:rFonts w:ascii="Museo Sans 300" w:hAnsi="Museo Sans 300" w:cs="Segoe UI"/>
          <w:sz w:val="20"/>
          <w:szCs w:val="20"/>
          <w:lang w:val="es-ES" w:eastAsia="es-MX"/>
        </w:rPr>
        <w:t xml:space="preserve">número </w:t>
      </w:r>
      <w:r w:rsidR="00957353">
        <w:rPr>
          <w:rFonts w:ascii="Museo Sans 300" w:hAnsi="Museo Sans 300" w:cs="Segoe UI"/>
          <w:sz w:val="20"/>
          <w:szCs w:val="20"/>
          <w:lang w:val="es-ES" w:eastAsia="es-MX"/>
        </w:rPr>
        <w:t>XXX</w:t>
      </w:r>
      <w:r w:rsidR="00787307">
        <w:rPr>
          <w:rFonts w:ascii="Museo Sans 300" w:hAnsi="Museo Sans 300" w:cs="Segoe UI"/>
          <w:sz w:val="20"/>
          <w:szCs w:val="20"/>
          <w:lang w:val="es-ES" w:eastAsia="es-MX"/>
        </w:rPr>
        <w:t xml:space="preserve">, </w:t>
      </w:r>
      <w:r w:rsidR="00AC7AF4">
        <w:rPr>
          <w:rStyle w:val="normaltextrun"/>
          <w:rFonts w:ascii="Museo Sans 300" w:hAnsi="Museo Sans 300"/>
          <w:color w:val="000000"/>
          <w:sz w:val="20"/>
          <w:szCs w:val="20"/>
          <w:shd w:val="clear" w:color="auto" w:fill="FFFFFF"/>
          <w:lang w:val="es-ES"/>
        </w:rPr>
        <w:t>generando que no se registrara la energía eléctrica consumida en el inmueble.</w:t>
      </w:r>
      <w:r w:rsidR="00AC7AF4">
        <w:rPr>
          <w:rStyle w:val="normaltextrun"/>
          <w:rFonts w:ascii="Museo Sans 300" w:hAnsi="Museo Sans 300"/>
          <w:color w:val="000000"/>
          <w:sz w:val="20"/>
          <w:szCs w:val="20"/>
          <w:shd w:val="clear" w:color="auto" w:fill="FFFFFF"/>
        </w:rPr>
        <w:t xml:space="preserve"> </w:t>
      </w:r>
    </w:p>
    <w:p w14:paraId="0AFF8DF6" w14:textId="08F5D96F" w:rsidR="00264501" w:rsidRDefault="00264501" w:rsidP="00AC7AF4">
      <w:pPr>
        <w:spacing w:after="0" w:line="240" w:lineRule="auto"/>
        <w:ind w:left="420"/>
        <w:jc w:val="both"/>
        <w:rPr>
          <w:rStyle w:val="normaltextrun"/>
          <w:rFonts w:ascii="Museo Sans 300" w:hAnsi="Museo Sans 300"/>
          <w:color w:val="000000"/>
          <w:sz w:val="20"/>
          <w:szCs w:val="20"/>
          <w:shd w:val="clear" w:color="auto" w:fill="FFFFFF"/>
        </w:rPr>
      </w:pPr>
    </w:p>
    <w:p w14:paraId="5AA31A3D" w14:textId="1E4D4F6B" w:rsidR="00264501" w:rsidRDefault="00264501" w:rsidP="00AC7AF4">
      <w:pPr>
        <w:spacing w:after="0" w:line="240" w:lineRule="auto"/>
        <w:ind w:left="420"/>
        <w:jc w:val="both"/>
        <w:rPr>
          <w:rFonts w:ascii="Museo Sans 300" w:hAnsi="Museo Sans 300" w:cs="Segoe UI"/>
          <w:sz w:val="20"/>
          <w:szCs w:val="20"/>
          <w:lang w:eastAsia="es-MX"/>
        </w:rPr>
      </w:pPr>
      <w:r>
        <w:rPr>
          <w:rStyle w:val="normaltextrun"/>
          <w:rFonts w:ascii="Museo Sans 300" w:hAnsi="Museo Sans 300"/>
          <w:color w:val="000000"/>
          <w:sz w:val="20"/>
          <w:szCs w:val="20"/>
          <w:shd w:val="clear" w:color="auto" w:fill="FFFFFF"/>
        </w:rPr>
        <w:t xml:space="preserve">Asimismo, la alteración del medidor fue verificada mediante una prueba de exactitud del equipo de medición que permitió determinar que el </w:t>
      </w:r>
      <w:r w:rsidR="005A3D96">
        <w:rPr>
          <w:rStyle w:val="normaltextrun"/>
          <w:rFonts w:ascii="Museo Sans 300" w:hAnsi="Museo Sans 300"/>
          <w:color w:val="000000"/>
          <w:sz w:val="20"/>
          <w:szCs w:val="20"/>
          <w:shd w:val="clear" w:color="auto" w:fill="FFFFFF"/>
        </w:rPr>
        <w:t>medidor</w:t>
      </w:r>
      <w:r>
        <w:rPr>
          <w:rStyle w:val="normaltextrun"/>
          <w:rFonts w:ascii="Museo Sans 300" w:hAnsi="Museo Sans 300"/>
          <w:color w:val="000000"/>
          <w:sz w:val="20"/>
          <w:szCs w:val="20"/>
          <w:shd w:val="clear" w:color="auto" w:fill="FFFFFF"/>
        </w:rPr>
        <w:t xml:space="preserve"> registraba un promedio de energía del 51.09%.</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03BF25F6"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la corriente medida en </w:t>
      </w:r>
      <w:r w:rsidR="005A3D96">
        <w:rPr>
          <w:rFonts w:ascii="Museo Sans 300" w:hAnsi="Museo Sans 300"/>
          <w:sz w:val="20"/>
          <w:szCs w:val="20"/>
        </w:rPr>
        <w:t>las fases “A” y “B”</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3F2A53B1" w14:textId="7B2BC61A" w:rsidR="00416B46" w:rsidRDefault="00AD5C22" w:rsidP="00E22FA5">
      <w:pPr>
        <w:pStyle w:val="Prrafodelista"/>
        <w:numPr>
          <w:ilvl w:val="1"/>
          <w:numId w:val="2"/>
        </w:numPr>
        <w:autoSpaceDE w:val="0"/>
        <w:ind w:left="851"/>
        <w:jc w:val="both"/>
        <w:rPr>
          <w:rFonts w:ascii="Museo Sans 300" w:hAnsi="Museo Sans 300"/>
          <w:sz w:val="20"/>
          <w:szCs w:val="20"/>
        </w:rPr>
      </w:pPr>
      <w:r>
        <w:rPr>
          <w:rFonts w:ascii="Museo Sans 300" w:hAnsi="Museo Sans 300"/>
          <w:sz w:val="20"/>
          <w:szCs w:val="20"/>
        </w:rPr>
        <w:t xml:space="preserve">Dicho método no se encuentra establecido en el </w:t>
      </w:r>
      <w:r w:rsidRPr="00506FFE">
        <w:rPr>
          <w:rFonts w:ascii="Museo Sans 300" w:hAnsi="Museo Sans 300" w:cs="Segoe UI"/>
          <w:sz w:val="20"/>
          <w:szCs w:val="20"/>
          <w:lang w:eastAsia="es-MX"/>
        </w:rPr>
        <w:t>Procedimiento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Investigar</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Existencia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Condiciones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Irregulares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Suministro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Eléctrica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Usuari</w:t>
      </w:r>
      <w:r>
        <w:rPr>
          <w:rFonts w:ascii="Museo Sans 300" w:hAnsi="Museo Sans 300" w:cs="Segoe UI"/>
          <w:sz w:val="20"/>
          <w:szCs w:val="20"/>
          <w:lang w:eastAsia="es-MX"/>
        </w:rPr>
        <w:t xml:space="preserve">o </w:t>
      </w:r>
      <w:r w:rsidRPr="00506FFE">
        <w:rPr>
          <w:rFonts w:ascii="Museo Sans 300" w:hAnsi="Museo Sans 300" w:cs="Segoe UI"/>
          <w:sz w:val="20"/>
          <w:szCs w:val="20"/>
          <w:lang w:eastAsia="es-MX"/>
        </w:rPr>
        <w:t>Final</w:t>
      </w:r>
      <w:r>
        <w:rPr>
          <w:rFonts w:ascii="Museo Sans 300" w:hAnsi="Museo Sans 300" w:cs="Segoe UI"/>
          <w:sz w:val="20"/>
          <w:szCs w:val="20"/>
          <w:lang w:eastAsia="es-MX"/>
        </w:rPr>
        <w:t>.</w:t>
      </w:r>
    </w:p>
    <w:p w14:paraId="09284400" w14:textId="77777777" w:rsidR="00AD5C22" w:rsidRDefault="00AD5C22" w:rsidP="0057015C">
      <w:pPr>
        <w:pStyle w:val="Prrafodelista"/>
        <w:autoSpaceDE w:val="0"/>
        <w:ind w:left="851"/>
        <w:jc w:val="both"/>
        <w:rPr>
          <w:rFonts w:ascii="Museo Sans 300" w:hAnsi="Museo Sans 300"/>
          <w:sz w:val="20"/>
          <w:szCs w:val="20"/>
        </w:rPr>
      </w:pPr>
    </w:p>
    <w:p w14:paraId="4C1F869B" w14:textId="287582DE" w:rsidR="00E22FA5" w:rsidRPr="00E22FA5" w:rsidRDefault="00E22FA5" w:rsidP="00E22FA5">
      <w:pPr>
        <w:pStyle w:val="Prrafodelista"/>
        <w:numPr>
          <w:ilvl w:val="1"/>
          <w:numId w:val="2"/>
        </w:numPr>
        <w:autoSpaceDE w:val="0"/>
        <w:ind w:left="851"/>
        <w:jc w:val="both"/>
        <w:rPr>
          <w:rFonts w:ascii="Museo Sans 300" w:hAnsi="Museo Sans 300"/>
          <w:sz w:val="20"/>
          <w:szCs w:val="20"/>
        </w:rPr>
      </w:pPr>
      <w:r>
        <w:rPr>
          <w:rFonts w:ascii="Museo Sans 300" w:hAnsi="Museo Sans 300"/>
          <w:sz w:val="20"/>
          <w:szCs w:val="20"/>
        </w:rPr>
        <w:t>E</w:t>
      </w:r>
      <w:r w:rsidRPr="00E22FA5">
        <w:rPr>
          <w:rFonts w:ascii="Museo Sans 300" w:hAnsi="Museo Sans 300"/>
          <w:sz w:val="20"/>
          <w:szCs w:val="20"/>
        </w:rPr>
        <w:t xml:space="preserve">l promedio </w:t>
      </w:r>
      <w:r>
        <w:rPr>
          <w:rFonts w:ascii="Museo Sans 300" w:hAnsi="Museo Sans 300"/>
          <w:sz w:val="20"/>
          <w:szCs w:val="20"/>
        </w:rPr>
        <w:t>mensual de consumo de 1,328 kWh es muy superior a los valores registrados entre los meses de mayo de 2020 y mayo de 2022.</w:t>
      </w:r>
    </w:p>
    <w:p w14:paraId="28D7B5C2" w14:textId="77777777" w:rsidR="00E22FA5" w:rsidRDefault="00E22FA5" w:rsidP="00E22FA5">
      <w:pPr>
        <w:pStyle w:val="Prrafodelista"/>
        <w:autoSpaceDE w:val="0"/>
        <w:ind w:left="851"/>
        <w:jc w:val="both"/>
        <w:rPr>
          <w:rFonts w:ascii="Museo Sans 300" w:hAnsi="Museo Sans 300"/>
          <w:sz w:val="20"/>
          <w:szCs w:val="20"/>
        </w:rPr>
      </w:pPr>
    </w:p>
    <w:p w14:paraId="319898E3" w14:textId="03F0B6C2" w:rsidR="00E22FA5" w:rsidRDefault="00AF10B4" w:rsidP="00E22FA5">
      <w:pPr>
        <w:pStyle w:val="Prrafodelista"/>
        <w:numPr>
          <w:ilvl w:val="1"/>
          <w:numId w:val="2"/>
        </w:numPr>
        <w:autoSpaceDE w:val="0"/>
        <w:ind w:left="851"/>
        <w:jc w:val="both"/>
        <w:rPr>
          <w:rFonts w:ascii="Museo Sans 300" w:hAnsi="Museo Sans 300"/>
          <w:sz w:val="20"/>
          <w:szCs w:val="20"/>
        </w:rPr>
      </w:pPr>
      <w:r w:rsidRPr="00E22FA5">
        <w:rPr>
          <w:rFonts w:ascii="Museo Sans 300" w:hAnsi="Museo Sans 300"/>
          <w:sz w:val="20"/>
          <w:szCs w:val="20"/>
        </w:rPr>
        <w:t>No se justifica técnicamente que la</w:t>
      </w:r>
      <w:r w:rsidR="008134AE" w:rsidRPr="00E22FA5">
        <w:rPr>
          <w:rFonts w:ascii="Museo Sans 300" w:hAnsi="Museo Sans 300"/>
          <w:sz w:val="20"/>
          <w:szCs w:val="20"/>
        </w:rPr>
        <w:t>s</w:t>
      </w:r>
      <w:r w:rsidRPr="00E22FA5">
        <w:rPr>
          <w:rFonts w:ascii="Museo Sans 300" w:hAnsi="Museo Sans 300"/>
          <w:sz w:val="20"/>
          <w:szCs w:val="20"/>
        </w:rPr>
        <w:t xml:space="preserve"> corriente</w:t>
      </w:r>
      <w:r w:rsidR="008134AE" w:rsidRPr="00E22FA5">
        <w:rPr>
          <w:rFonts w:ascii="Museo Sans 300" w:hAnsi="Museo Sans 300"/>
          <w:sz w:val="20"/>
          <w:szCs w:val="20"/>
        </w:rPr>
        <w:t>s</w:t>
      </w:r>
      <w:r w:rsidRPr="00E22FA5">
        <w:rPr>
          <w:rFonts w:ascii="Museo Sans 300" w:hAnsi="Museo Sans 300"/>
          <w:sz w:val="20"/>
          <w:szCs w:val="20"/>
        </w:rPr>
        <w:t xml:space="preserve"> instantánea</w:t>
      </w:r>
      <w:r w:rsidR="008134AE" w:rsidRPr="00E22FA5">
        <w:rPr>
          <w:rFonts w:ascii="Museo Sans 300" w:hAnsi="Museo Sans 300"/>
          <w:sz w:val="20"/>
          <w:szCs w:val="20"/>
        </w:rPr>
        <w:t>s</w:t>
      </w:r>
      <w:r w:rsidRPr="00E22FA5">
        <w:rPr>
          <w:rFonts w:ascii="Museo Sans 300" w:hAnsi="Museo Sans 300"/>
          <w:sz w:val="20"/>
          <w:szCs w:val="20"/>
        </w:rPr>
        <w:t xml:space="preserve"> de </w:t>
      </w:r>
      <w:r w:rsidR="005A3D96" w:rsidRPr="00E22FA5">
        <w:rPr>
          <w:rFonts w:ascii="Museo Sans 300" w:hAnsi="Museo Sans 300"/>
          <w:sz w:val="20"/>
          <w:szCs w:val="20"/>
        </w:rPr>
        <w:t xml:space="preserve">14.23 </w:t>
      </w:r>
      <w:r w:rsidR="00665EFF" w:rsidRPr="00E22FA5">
        <w:rPr>
          <w:rFonts w:ascii="Museo Sans 300" w:hAnsi="Museo Sans 300"/>
          <w:sz w:val="20"/>
          <w:szCs w:val="20"/>
        </w:rPr>
        <w:t xml:space="preserve">y </w:t>
      </w:r>
      <w:r w:rsidR="005A3D96" w:rsidRPr="00E22FA5">
        <w:rPr>
          <w:rFonts w:ascii="Museo Sans 300" w:hAnsi="Museo Sans 300"/>
          <w:sz w:val="20"/>
          <w:szCs w:val="20"/>
        </w:rPr>
        <w:t xml:space="preserve">16.51 </w:t>
      </w:r>
      <w:r w:rsidRPr="00E22FA5">
        <w:rPr>
          <w:rFonts w:ascii="Museo Sans 300" w:hAnsi="Museo Sans 300"/>
          <w:sz w:val="20"/>
          <w:szCs w:val="20"/>
        </w:rPr>
        <w:t>amperios era</w:t>
      </w:r>
      <w:r w:rsidR="00E22FA5">
        <w:rPr>
          <w:rFonts w:ascii="Museo Sans 300" w:hAnsi="Museo Sans 300"/>
          <w:sz w:val="20"/>
          <w:szCs w:val="20"/>
        </w:rPr>
        <w:t>n</w:t>
      </w:r>
      <w:r w:rsidRPr="00E22FA5">
        <w:rPr>
          <w:rFonts w:ascii="Museo Sans 300" w:hAnsi="Museo Sans 300"/>
          <w:sz w:val="20"/>
          <w:szCs w:val="20"/>
        </w:rPr>
        <w:t xml:space="preserve"> consumida de forma constante durante 12 horas diarias</w:t>
      </w:r>
      <w:r w:rsidR="00B9384C" w:rsidRPr="00E22FA5">
        <w:rPr>
          <w:rFonts w:ascii="Museo Sans 300" w:hAnsi="Museo Sans 300"/>
          <w:sz w:val="20"/>
          <w:szCs w:val="20"/>
        </w:rPr>
        <w:t>.</w:t>
      </w:r>
    </w:p>
    <w:p w14:paraId="462E1B8C" w14:textId="77777777" w:rsidR="00E22FA5" w:rsidRPr="00E22FA5" w:rsidRDefault="00E22FA5" w:rsidP="00E22FA5">
      <w:pPr>
        <w:pStyle w:val="Prrafodelista"/>
        <w:ind w:left="851"/>
        <w:rPr>
          <w:rFonts w:ascii="Museo Sans 300" w:hAnsi="Museo Sans 300"/>
          <w:sz w:val="20"/>
          <w:szCs w:val="20"/>
        </w:rPr>
      </w:pPr>
    </w:p>
    <w:p w14:paraId="3DC1F0B2" w14:textId="77777777" w:rsidR="00E22FA5" w:rsidRDefault="00AF10B4" w:rsidP="00E22FA5">
      <w:pPr>
        <w:pStyle w:val="Prrafodelista"/>
        <w:numPr>
          <w:ilvl w:val="1"/>
          <w:numId w:val="2"/>
        </w:numPr>
        <w:autoSpaceDE w:val="0"/>
        <w:ind w:left="851"/>
        <w:jc w:val="both"/>
        <w:rPr>
          <w:rFonts w:ascii="Museo Sans 300" w:hAnsi="Museo Sans 300"/>
          <w:sz w:val="20"/>
          <w:szCs w:val="20"/>
        </w:rPr>
      </w:pPr>
      <w:r w:rsidRPr="00E22FA5">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543BB7B3" w14:textId="77777777" w:rsidR="00E22FA5" w:rsidRPr="00E22FA5" w:rsidRDefault="00E22FA5" w:rsidP="00E22FA5">
      <w:pPr>
        <w:pStyle w:val="Prrafodelista"/>
        <w:ind w:left="851"/>
        <w:rPr>
          <w:rFonts w:ascii="Museo Sans 300" w:hAnsi="Museo Sans 300"/>
          <w:sz w:val="20"/>
          <w:szCs w:val="20"/>
        </w:rPr>
      </w:pPr>
    </w:p>
    <w:p w14:paraId="2B6CD796" w14:textId="77777777" w:rsidR="00E22FA5" w:rsidRDefault="00382A4F" w:rsidP="00E22FA5">
      <w:pPr>
        <w:pStyle w:val="Prrafodelista"/>
        <w:autoSpaceDE w:val="0"/>
        <w:ind w:left="851"/>
        <w:jc w:val="both"/>
        <w:rPr>
          <w:rFonts w:ascii="Museo Sans 300" w:hAnsi="Museo Sans 300"/>
          <w:sz w:val="20"/>
          <w:szCs w:val="20"/>
        </w:rPr>
      </w:pPr>
      <w:r w:rsidRPr="00E22FA5">
        <w:rPr>
          <w:rFonts w:ascii="Museo Sans 300" w:hAnsi="Museo Sans 300"/>
          <w:sz w:val="20"/>
          <w:szCs w:val="20"/>
        </w:rPr>
        <w:t xml:space="preserve">En ese orden de ideas, la vivienda posee </w:t>
      </w:r>
      <w:r w:rsidR="005A3D96" w:rsidRPr="00E22FA5">
        <w:rPr>
          <w:rFonts w:ascii="Museo Sans 300" w:hAnsi="Museo Sans 300"/>
          <w:sz w:val="20"/>
          <w:szCs w:val="20"/>
        </w:rPr>
        <w:t xml:space="preserve">una refrigeradora y un </w:t>
      </w:r>
      <w:r w:rsidR="00E22FA5" w:rsidRPr="00E22FA5">
        <w:rPr>
          <w:rFonts w:ascii="Museo Sans 300" w:hAnsi="Museo Sans 300"/>
          <w:sz w:val="20"/>
          <w:szCs w:val="20"/>
        </w:rPr>
        <w:t>frízer</w:t>
      </w:r>
      <w:r w:rsidRPr="00E22FA5">
        <w:rPr>
          <w:rFonts w:ascii="Museo Sans 300" w:hAnsi="Museo Sans 300"/>
          <w:sz w:val="20"/>
          <w:szCs w:val="20"/>
        </w:rPr>
        <w:t xml:space="preserve">, equipos que son de tipo inductivo, los cuales durante el proceso de arranque se caracterizan por un elevado consumo de corriente momentáneo (pico de consumo energético), el cual posteriormente disminuye y se estabiliza; dicha corriente máxima es denominada “corriente de arranque”. </w:t>
      </w:r>
    </w:p>
    <w:p w14:paraId="0D301440" w14:textId="77777777" w:rsidR="00E22FA5" w:rsidRDefault="00E22FA5" w:rsidP="00E22FA5">
      <w:pPr>
        <w:pStyle w:val="Prrafodelista"/>
        <w:autoSpaceDE w:val="0"/>
        <w:ind w:left="851"/>
        <w:jc w:val="both"/>
        <w:rPr>
          <w:rFonts w:ascii="Museo Sans 300" w:hAnsi="Museo Sans 300"/>
          <w:sz w:val="20"/>
          <w:szCs w:val="20"/>
        </w:rPr>
      </w:pPr>
    </w:p>
    <w:p w14:paraId="521FBCCA" w14:textId="099751F7" w:rsidR="00382A4F" w:rsidRDefault="00382A4F" w:rsidP="00E22FA5">
      <w:pPr>
        <w:pStyle w:val="Prrafodelista"/>
        <w:autoSpaceDE w:val="0"/>
        <w:ind w:left="851"/>
        <w:jc w:val="both"/>
        <w:rPr>
          <w:rFonts w:ascii="Museo Sans 300" w:hAnsi="Museo Sans 300"/>
          <w:sz w:val="20"/>
          <w:szCs w:val="20"/>
        </w:rPr>
      </w:pPr>
      <w:r w:rsidRPr="00384AA0">
        <w:rPr>
          <w:rFonts w:ascii="Museo Sans 300" w:hAnsi="Museo Sans 300"/>
          <w:sz w:val="20"/>
          <w:szCs w:val="20"/>
        </w:rPr>
        <w:t xml:space="preserve">Por tanto, cualquier corriente instantánea medida durante el arranque de un motor </w:t>
      </w:r>
      <w:r>
        <w:rPr>
          <w:rFonts w:ascii="Museo Sans 300" w:hAnsi="Museo Sans 300"/>
          <w:sz w:val="20"/>
          <w:szCs w:val="20"/>
        </w:rPr>
        <w:t xml:space="preserve">inductivo </w:t>
      </w:r>
      <w:r w:rsidRPr="00384AA0">
        <w:rPr>
          <w:rFonts w:ascii="Museo Sans 300" w:hAnsi="Museo Sans 300"/>
          <w:sz w:val="20"/>
          <w:szCs w:val="20"/>
        </w:rPr>
        <w:t>no puede considerarse representativa de la corriente de marcha o trabajo</w:t>
      </w:r>
      <w:r>
        <w:rPr>
          <w:rFonts w:ascii="Museo Sans 300" w:hAnsi="Museo Sans 300"/>
          <w:sz w:val="20"/>
          <w:szCs w:val="20"/>
        </w:rPr>
        <w:t xml:space="preserve"> de los equipos eléctricos</w:t>
      </w:r>
      <w:r w:rsidRPr="00384AA0">
        <w:rPr>
          <w:rFonts w:ascii="Museo Sans 300" w:hAnsi="Museo Sans 300"/>
          <w:sz w:val="20"/>
          <w:szCs w:val="20"/>
        </w:rPr>
        <w:t xml:space="preserve">, ni </w:t>
      </w:r>
      <w:r>
        <w:rPr>
          <w:rFonts w:ascii="Museo Sans 300" w:hAnsi="Museo Sans 300"/>
          <w:sz w:val="20"/>
          <w:szCs w:val="20"/>
        </w:rPr>
        <w:t xml:space="preserve">se sustenta técnicamente </w:t>
      </w:r>
      <w:r w:rsidRPr="00384AA0">
        <w:rPr>
          <w:rFonts w:ascii="Museo Sans 300" w:hAnsi="Museo Sans 300"/>
          <w:sz w:val="20"/>
          <w:szCs w:val="20"/>
        </w:rPr>
        <w:t xml:space="preserve">que </w:t>
      </w:r>
      <w:r>
        <w:rPr>
          <w:rFonts w:ascii="Museo Sans 300" w:hAnsi="Museo Sans 300"/>
          <w:sz w:val="20"/>
          <w:szCs w:val="20"/>
        </w:rPr>
        <w:t xml:space="preserve">el máximo valor de la corriente de arranque corresponde con la energía </w:t>
      </w:r>
      <w:r w:rsidRPr="00384AA0">
        <w:rPr>
          <w:rFonts w:ascii="Museo Sans 300" w:hAnsi="Museo Sans 300"/>
          <w:sz w:val="20"/>
          <w:szCs w:val="20"/>
        </w:rPr>
        <w:t>demandada por largos periodos de tiempo.</w:t>
      </w:r>
    </w:p>
    <w:p w14:paraId="60395CFC" w14:textId="77777777" w:rsidR="00382A4F" w:rsidRDefault="00382A4F" w:rsidP="00E22FA5">
      <w:pPr>
        <w:autoSpaceDE w:val="0"/>
        <w:spacing w:after="0" w:line="240" w:lineRule="auto"/>
        <w:ind w:left="851"/>
        <w:jc w:val="both"/>
        <w:rPr>
          <w:rFonts w:ascii="Museo Sans 300" w:hAnsi="Museo Sans 300"/>
          <w:sz w:val="20"/>
          <w:szCs w:val="20"/>
        </w:rPr>
      </w:pPr>
    </w:p>
    <w:p w14:paraId="2B705D27" w14:textId="77777777" w:rsidR="00E22FA5" w:rsidRDefault="00D5749A" w:rsidP="00E22FA5">
      <w:pPr>
        <w:pStyle w:val="Prrafodelista"/>
        <w:numPr>
          <w:ilvl w:val="1"/>
          <w:numId w:val="2"/>
        </w:numPr>
        <w:autoSpaceDE w:val="0"/>
        <w:ind w:left="851"/>
        <w:jc w:val="both"/>
        <w:rPr>
          <w:rFonts w:ascii="Museo Sans 300" w:hAnsi="Museo Sans 300"/>
          <w:sz w:val="20"/>
          <w:szCs w:val="20"/>
        </w:rPr>
      </w:pPr>
      <w:r>
        <w:rPr>
          <w:rFonts w:ascii="Museo Sans 300" w:hAnsi="Museo Sans 300"/>
          <w:sz w:val="20"/>
          <w:szCs w:val="20"/>
        </w:rPr>
        <w:t>Sobre</w:t>
      </w:r>
      <w:r w:rsidR="0028750E">
        <w:rPr>
          <w:rFonts w:ascii="Museo Sans 300" w:hAnsi="Museo Sans 300"/>
          <w:sz w:val="20"/>
          <w:szCs w:val="20"/>
        </w:rPr>
        <w:t xml:space="preserve"> las mediciones instantáneas presentadas por la distribuidora</w:t>
      </w:r>
      <w:r>
        <w:rPr>
          <w:rFonts w:ascii="Museo Sans 300" w:hAnsi="Museo Sans 300"/>
          <w:sz w:val="20"/>
          <w:szCs w:val="20"/>
        </w:rPr>
        <w:t xml:space="preserve">, se advirtió </w:t>
      </w:r>
      <w:r w:rsidR="0028750E">
        <w:rPr>
          <w:rFonts w:ascii="Museo Sans 300" w:hAnsi="Museo Sans 300"/>
          <w:sz w:val="20"/>
          <w:szCs w:val="20"/>
        </w:rPr>
        <w:t xml:space="preserve">que </w:t>
      </w:r>
      <w:r>
        <w:rPr>
          <w:rFonts w:ascii="Museo Sans 300" w:hAnsi="Museo Sans 300"/>
          <w:sz w:val="20"/>
          <w:szCs w:val="20"/>
        </w:rPr>
        <w:t xml:space="preserve">en </w:t>
      </w:r>
      <w:r w:rsidR="00D51684">
        <w:rPr>
          <w:rFonts w:ascii="Museo Sans 300" w:hAnsi="Museo Sans 300"/>
          <w:sz w:val="20"/>
          <w:szCs w:val="20"/>
        </w:rPr>
        <w:t xml:space="preserve">la </w:t>
      </w:r>
      <w:r w:rsidRPr="00D5749A">
        <w:rPr>
          <w:rFonts w:ascii="Museo Sans 300" w:hAnsi="Museo Sans 300"/>
          <w:sz w:val="20"/>
          <w:szCs w:val="20"/>
        </w:rPr>
        <w:t xml:space="preserve">pantalla digital del amperímetro, el gráfico de barras analógico del instrumento registró un valor menor a la corriente que muestran los </w:t>
      </w:r>
      <w:r w:rsidR="00DF3E79">
        <w:rPr>
          <w:rFonts w:ascii="Museo Sans 300" w:hAnsi="Museo Sans 300"/>
          <w:sz w:val="20"/>
          <w:szCs w:val="20"/>
        </w:rPr>
        <w:t>“</w:t>
      </w:r>
      <w:r w:rsidRPr="00DF3E79">
        <w:rPr>
          <w:rFonts w:ascii="Museo Sans 300" w:hAnsi="Museo Sans 300"/>
          <w:i/>
          <w:iCs/>
          <w:sz w:val="20"/>
          <w:szCs w:val="20"/>
        </w:rPr>
        <w:t>display</w:t>
      </w:r>
      <w:r w:rsidR="00DF3E79">
        <w:rPr>
          <w:rFonts w:ascii="Museo Sans 300" w:hAnsi="Museo Sans 300"/>
          <w:i/>
          <w:iCs/>
          <w:sz w:val="20"/>
          <w:szCs w:val="20"/>
        </w:rPr>
        <w:t>”</w:t>
      </w:r>
      <w:r w:rsidRPr="00D5749A">
        <w:rPr>
          <w:rFonts w:ascii="Museo Sans 300" w:hAnsi="Museo Sans 300"/>
          <w:sz w:val="20"/>
          <w:szCs w:val="20"/>
        </w:rPr>
        <w:t xml:space="preserve"> de 7 segmentos</w:t>
      </w:r>
      <w:r>
        <w:rPr>
          <w:rFonts w:ascii="Museo Sans 300" w:hAnsi="Museo Sans 300"/>
          <w:sz w:val="20"/>
          <w:szCs w:val="20"/>
        </w:rPr>
        <w:t>.</w:t>
      </w:r>
    </w:p>
    <w:p w14:paraId="2620BBB3" w14:textId="77777777" w:rsidR="00E22FA5" w:rsidRDefault="00E22FA5" w:rsidP="00E22FA5">
      <w:pPr>
        <w:pStyle w:val="Prrafodelista"/>
        <w:autoSpaceDE w:val="0"/>
        <w:ind w:left="851"/>
        <w:jc w:val="both"/>
        <w:rPr>
          <w:rFonts w:ascii="Museo Sans 300" w:hAnsi="Museo Sans 300"/>
          <w:sz w:val="20"/>
          <w:szCs w:val="20"/>
        </w:rPr>
      </w:pPr>
    </w:p>
    <w:p w14:paraId="5DDB5B3B" w14:textId="77777777" w:rsidR="00E22FA5" w:rsidRDefault="00D5749A" w:rsidP="00E22FA5">
      <w:pPr>
        <w:pStyle w:val="Prrafodelista"/>
        <w:autoSpaceDE w:val="0"/>
        <w:ind w:left="851"/>
        <w:jc w:val="both"/>
        <w:rPr>
          <w:rFonts w:ascii="Museo Sans 300" w:hAnsi="Museo Sans 300"/>
          <w:sz w:val="20"/>
          <w:szCs w:val="20"/>
        </w:rPr>
      </w:pPr>
      <w:r w:rsidRPr="00E22FA5">
        <w:rPr>
          <w:rFonts w:ascii="Museo Sans 300" w:hAnsi="Museo Sans 300"/>
          <w:sz w:val="20"/>
          <w:szCs w:val="20"/>
        </w:rPr>
        <w:t xml:space="preserve">Lo </w:t>
      </w:r>
      <w:r w:rsidR="00500B4C" w:rsidRPr="00E22FA5">
        <w:rPr>
          <w:rFonts w:ascii="Museo Sans 300" w:hAnsi="Museo Sans 300"/>
          <w:sz w:val="20"/>
          <w:szCs w:val="20"/>
        </w:rPr>
        <w:t xml:space="preserve">observado </w:t>
      </w:r>
      <w:r w:rsidRPr="00E22FA5">
        <w:rPr>
          <w:rFonts w:ascii="Museo Sans 300" w:hAnsi="Museo Sans 300"/>
          <w:sz w:val="20"/>
          <w:szCs w:val="20"/>
        </w:rPr>
        <w:t xml:space="preserve">permite establecer una incongruencia </w:t>
      </w:r>
      <w:r w:rsidR="00D51684" w:rsidRPr="00E22FA5">
        <w:rPr>
          <w:rFonts w:ascii="Museo Sans 300" w:hAnsi="Museo Sans 300"/>
          <w:sz w:val="20"/>
          <w:szCs w:val="20"/>
        </w:rPr>
        <w:t xml:space="preserve">y falta de precisión </w:t>
      </w:r>
      <w:r w:rsidRPr="00E22FA5">
        <w:rPr>
          <w:rFonts w:ascii="Museo Sans 300" w:hAnsi="Museo Sans 300"/>
          <w:sz w:val="20"/>
          <w:szCs w:val="20"/>
        </w:rPr>
        <w:t>en las mediciones</w:t>
      </w:r>
      <w:r w:rsidR="00D51684" w:rsidRPr="00E22FA5">
        <w:rPr>
          <w:rFonts w:ascii="Museo Sans 300" w:hAnsi="Museo Sans 300"/>
          <w:sz w:val="20"/>
          <w:szCs w:val="20"/>
        </w:rPr>
        <w:t xml:space="preserve"> realizadas a la línea directa</w:t>
      </w:r>
      <w:r w:rsidRPr="00E22FA5">
        <w:rPr>
          <w:rFonts w:ascii="Museo Sans 300" w:hAnsi="Museo Sans 300"/>
          <w:sz w:val="20"/>
          <w:szCs w:val="20"/>
        </w:rPr>
        <w:t>, pues de conformidad al manual del fabricante del amperímetro (AEMC modelo 514), la escala digital presenta una velocidad de muestreo de 2 muestras/segundo, mientras que para la escala analógica es de 20 muestras/segundo.</w:t>
      </w:r>
    </w:p>
    <w:p w14:paraId="323AD404" w14:textId="77777777" w:rsidR="00E22FA5" w:rsidRDefault="00E22FA5" w:rsidP="00E22FA5">
      <w:pPr>
        <w:pStyle w:val="Prrafodelista"/>
        <w:autoSpaceDE w:val="0"/>
        <w:ind w:left="851"/>
        <w:jc w:val="both"/>
        <w:rPr>
          <w:rFonts w:ascii="Museo Sans 300" w:hAnsi="Museo Sans 300"/>
          <w:sz w:val="20"/>
          <w:szCs w:val="20"/>
        </w:rPr>
      </w:pPr>
    </w:p>
    <w:p w14:paraId="6E379510" w14:textId="4347BD6D" w:rsidR="00D51684" w:rsidRDefault="00500B4C" w:rsidP="00E22FA5">
      <w:pPr>
        <w:pStyle w:val="Prrafodelista"/>
        <w:autoSpaceDE w:val="0"/>
        <w:ind w:left="851"/>
        <w:jc w:val="both"/>
        <w:rPr>
          <w:rFonts w:ascii="Museo Sans 300" w:hAnsi="Museo Sans 300"/>
          <w:sz w:val="20"/>
          <w:szCs w:val="20"/>
        </w:rPr>
      </w:pPr>
      <w:r>
        <w:rPr>
          <w:rFonts w:ascii="Museo Sans 300" w:hAnsi="Museo Sans 300"/>
          <w:sz w:val="20"/>
          <w:szCs w:val="20"/>
        </w:rPr>
        <w:t xml:space="preserve">Lo indicado </w:t>
      </w:r>
      <w:r w:rsidR="00D5749A">
        <w:rPr>
          <w:rFonts w:ascii="Museo Sans 300" w:hAnsi="Museo Sans 300"/>
          <w:sz w:val="20"/>
          <w:szCs w:val="20"/>
        </w:rPr>
        <w:t xml:space="preserve">evidencia </w:t>
      </w:r>
      <w:r w:rsidR="00D51684">
        <w:rPr>
          <w:rFonts w:ascii="Museo Sans 300" w:hAnsi="Museo Sans 300"/>
          <w:sz w:val="20"/>
          <w:szCs w:val="20"/>
        </w:rPr>
        <w:t xml:space="preserve">que </w:t>
      </w:r>
      <w:r w:rsidR="00D5749A" w:rsidRPr="00D5749A">
        <w:rPr>
          <w:rFonts w:ascii="Museo Sans 300" w:hAnsi="Museo Sans 300"/>
          <w:sz w:val="20"/>
          <w:szCs w:val="20"/>
        </w:rPr>
        <w:t>el personal de la empresa distribuidora no esper</w:t>
      </w:r>
      <w:r w:rsidR="00D51684">
        <w:rPr>
          <w:rFonts w:ascii="Museo Sans 300" w:hAnsi="Museo Sans 300"/>
          <w:sz w:val="20"/>
          <w:szCs w:val="20"/>
        </w:rPr>
        <w:t>o</w:t>
      </w:r>
      <w:r w:rsidR="00D5749A" w:rsidRPr="00D5749A">
        <w:rPr>
          <w:rFonts w:ascii="Museo Sans 300" w:hAnsi="Museo Sans 300"/>
          <w:sz w:val="20"/>
          <w:szCs w:val="20"/>
        </w:rPr>
        <w:t xml:space="preserve"> que la escala digital se estabilizara</w:t>
      </w:r>
      <w:r w:rsidR="00D51684">
        <w:rPr>
          <w:rFonts w:ascii="Museo Sans 300" w:hAnsi="Museo Sans 300"/>
          <w:sz w:val="20"/>
          <w:szCs w:val="20"/>
        </w:rPr>
        <w:t xml:space="preserve">, lo cual hubiera permitido </w:t>
      </w:r>
      <w:r w:rsidR="00D5749A" w:rsidRPr="00D5749A">
        <w:rPr>
          <w:rFonts w:ascii="Museo Sans 300" w:hAnsi="Museo Sans 300"/>
          <w:sz w:val="20"/>
          <w:szCs w:val="20"/>
        </w:rPr>
        <w:t>obtener una lectura</w:t>
      </w:r>
      <w:r w:rsidR="00D51684">
        <w:rPr>
          <w:rFonts w:ascii="Museo Sans 300" w:hAnsi="Museo Sans 300"/>
          <w:sz w:val="20"/>
          <w:szCs w:val="20"/>
        </w:rPr>
        <w:t xml:space="preserve"> de corriente </w:t>
      </w:r>
      <w:r w:rsidR="00D5749A" w:rsidRPr="00D5749A">
        <w:rPr>
          <w:rFonts w:ascii="Museo Sans 300" w:hAnsi="Museo Sans 300"/>
          <w:sz w:val="20"/>
          <w:szCs w:val="20"/>
        </w:rPr>
        <w:t xml:space="preserve">coherente con la </w:t>
      </w:r>
      <w:r w:rsidR="00D51684">
        <w:rPr>
          <w:rFonts w:ascii="Museo Sans 300" w:hAnsi="Museo Sans 300"/>
          <w:sz w:val="20"/>
          <w:szCs w:val="20"/>
        </w:rPr>
        <w:t xml:space="preserve">escala </w:t>
      </w:r>
      <w:r w:rsidR="00D5749A" w:rsidRPr="00D5749A">
        <w:rPr>
          <w:rFonts w:ascii="Museo Sans 300" w:hAnsi="Museo Sans 300"/>
          <w:sz w:val="20"/>
          <w:szCs w:val="20"/>
        </w:rPr>
        <w:t>analógica</w:t>
      </w:r>
      <w:r>
        <w:rPr>
          <w:rFonts w:ascii="Museo Sans 300" w:hAnsi="Museo Sans 300"/>
          <w:sz w:val="20"/>
          <w:szCs w:val="20"/>
        </w:rPr>
        <w:t>.</w:t>
      </w:r>
      <w:r w:rsidR="00D5749A" w:rsidRPr="00D5749A">
        <w:rPr>
          <w:rFonts w:ascii="Museo Sans 300" w:hAnsi="Museo Sans 300"/>
          <w:sz w:val="20"/>
          <w:szCs w:val="20"/>
        </w:rPr>
        <w:t xml:space="preserve">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2AD99673" w14:textId="6CEE8C5A" w:rsidR="009F033F" w:rsidRPr="00D40947" w:rsidRDefault="009F033F" w:rsidP="009F033F">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530358">
        <w:rPr>
          <w:rFonts w:ascii="Museo Sans 300" w:hAnsi="Museo Sans 300"/>
          <w:sz w:val="20"/>
          <w:szCs w:val="20"/>
        </w:rPr>
        <w:t>El registro histórico de consumo correspondiente a</w:t>
      </w:r>
      <w:r>
        <w:rPr>
          <w:rFonts w:ascii="Museo Sans 300" w:hAnsi="Museo Sans 300"/>
          <w:sz w:val="20"/>
          <w:szCs w:val="20"/>
        </w:rPr>
        <w:t xml:space="preserve"> los</w:t>
      </w:r>
      <w:r w:rsidRPr="00530358">
        <w:rPr>
          <w:rFonts w:ascii="Museo Sans 300" w:hAnsi="Museo Sans 300"/>
          <w:sz w:val="20"/>
          <w:szCs w:val="20"/>
        </w:rPr>
        <w:t xml:space="preserve"> mes</w:t>
      </w:r>
      <w:r>
        <w:rPr>
          <w:rFonts w:ascii="Museo Sans 300" w:hAnsi="Museo Sans 300"/>
          <w:sz w:val="20"/>
          <w:szCs w:val="20"/>
        </w:rPr>
        <w:t>es</w:t>
      </w:r>
      <w:r w:rsidRPr="00530358">
        <w:rPr>
          <w:rFonts w:ascii="Museo Sans 300" w:hAnsi="Museo Sans 300"/>
          <w:sz w:val="20"/>
          <w:szCs w:val="20"/>
        </w:rPr>
        <w:t xml:space="preserve"> de </w:t>
      </w:r>
      <w:r>
        <w:rPr>
          <w:rFonts w:ascii="Museo Sans 300" w:hAnsi="Museo Sans 300"/>
          <w:sz w:val="20"/>
          <w:szCs w:val="20"/>
        </w:rPr>
        <w:t>diciembre de dos mil veintiuno hasta mayo</w:t>
      </w:r>
      <w:r w:rsidRPr="00530358">
        <w:rPr>
          <w:rFonts w:ascii="Museo Sans 300" w:hAnsi="Museo Sans 300"/>
          <w:sz w:val="20"/>
          <w:szCs w:val="20"/>
        </w:rPr>
        <w:t xml:space="preserve"> del año dos mil veinti</w:t>
      </w:r>
      <w:r>
        <w:rPr>
          <w:rFonts w:ascii="Museo Sans 300" w:hAnsi="Museo Sans 300"/>
          <w:sz w:val="20"/>
          <w:szCs w:val="20"/>
        </w:rPr>
        <w:t>dós</w:t>
      </w:r>
      <w:r w:rsidRPr="00530358">
        <w:rPr>
          <w:rFonts w:ascii="Museo Sans 300" w:hAnsi="Museo Sans 300"/>
          <w:sz w:val="20"/>
          <w:szCs w:val="20"/>
        </w:rPr>
        <w:t>.</w:t>
      </w:r>
    </w:p>
    <w:p w14:paraId="1FAE7D2A" w14:textId="2F505002" w:rsidR="00530358" w:rsidRPr="00DF3E79" w:rsidRDefault="00530358" w:rsidP="00D40947">
      <w:pPr>
        <w:autoSpaceDE w:val="0"/>
        <w:spacing w:after="0" w:line="240" w:lineRule="auto"/>
        <w:ind w:left="426"/>
        <w:jc w:val="both"/>
        <w:rPr>
          <w:rFonts w:ascii="Museo Sans 300" w:hAnsi="Museo Sans 300"/>
          <w:sz w:val="20"/>
          <w:szCs w:val="20"/>
          <w:lang w:val="es-ES"/>
        </w:rPr>
      </w:pPr>
    </w:p>
    <w:p w14:paraId="04048256" w14:textId="31F186BC"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382A4F" w:rsidRPr="00DF3E79">
        <w:rPr>
          <w:rFonts w:ascii="Museo Sans 300" w:hAnsi="Museo Sans 300"/>
          <w:sz w:val="20"/>
          <w:szCs w:val="20"/>
          <w:lang w:val="es-ES"/>
        </w:rPr>
        <w:t>veint</w:t>
      </w:r>
      <w:r w:rsidR="009F033F">
        <w:rPr>
          <w:rFonts w:ascii="Museo Sans 300" w:hAnsi="Museo Sans 300"/>
          <w:sz w:val="20"/>
          <w:szCs w:val="20"/>
          <w:lang w:val="es-ES"/>
        </w:rPr>
        <w:t>icuatro de abril</w:t>
      </w:r>
      <w:r w:rsidRPr="00DF3E79">
        <w:rPr>
          <w:rFonts w:ascii="Museo Sans 300" w:hAnsi="Museo Sans 300"/>
          <w:sz w:val="20"/>
          <w:szCs w:val="20"/>
          <w:lang w:val="es-ES"/>
        </w:rPr>
        <w:t xml:space="preserve"> al </w:t>
      </w:r>
      <w:r w:rsidR="009F033F">
        <w:rPr>
          <w:rFonts w:ascii="Museo Sans 300" w:hAnsi="Museo Sans 300"/>
          <w:sz w:val="20"/>
          <w:szCs w:val="20"/>
          <w:lang w:val="es-ES"/>
        </w:rPr>
        <w:t>veintiuno de octubre</w:t>
      </w:r>
      <w:r w:rsidRPr="00DF3E79">
        <w:rPr>
          <w:rFonts w:ascii="Museo Sans 300" w:hAnsi="Museo Sans 300"/>
          <w:sz w:val="20"/>
          <w:szCs w:val="20"/>
          <w:lang w:val="es-ES"/>
        </w:rPr>
        <w:t xml:space="preserve"> del año dos mil veintiuno.</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6D186D68" w14:textId="3C01BDE0" w:rsidR="009F033F" w:rsidRDefault="00053DB3" w:rsidP="009F033F">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121681">
        <w:rPr>
          <w:rFonts w:ascii="Museo Sans 300" w:hAnsi="Museo Sans 300"/>
          <w:sz w:val="20"/>
          <w:szCs w:val="20"/>
        </w:rPr>
        <w:t xml:space="preserve">DOSCIENTOS CINCUENTA Y NUEVE 17/100 DÓLARES DE LOS ESTADOS UNIDOS DE AMÉRICA (USD </w:t>
      </w:r>
      <w:r w:rsidR="00121681">
        <w:rPr>
          <w:rFonts w:ascii="Museo Sans 300" w:hAnsi="Museo Sans 300"/>
          <w:sz w:val="20"/>
          <w:szCs w:val="20"/>
        </w:rPr>
        <w:lastRenderedPageBreak/>
        <w:t>259.17)</w:t>
      </w:r>
      <w:r>
        <w:rPr>
          <w:rFonts w:ascii="Museo Sans 300" w:hAnsi="Museo Sans 300"/>
          <w:sz w:val="20"/>
          <w:szCs w:val="20"/>
        </w:rPr>
        <w:t xml:space="preserve"> </w:t>
      </w:r>
      <w:r w:rsidR="00CD4106" w:rsidRPr="00F8781B">
        <w:rPr>
          <w:rFonts w:ascii="Museo Sans 300" w:hAnsi="Museo Sans 300"/>
          <w:sz w:val="20"/>
          <w:szCs w:val="20"/>
        </w:rPr>
        <w:t>IVA incluido</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0D91C16A" w14:textId="5D2A0FA9" w:rsidR="00517D31" w:rsidRDefault="009F033F" w:rsidP="00530358">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 </w:t>
      </w: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3FCA0F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62D7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B842421"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F857DA">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362D7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5066CD" w:rsidRPr="0057015C">
        <w:rPr>
          <w:rFonts w:ascii="Museo Sans 300" w:hAnsi="Museo Sans 300"/>
          <w:sz w:val="20"/>
          <w:szCs w:val="20"/>
        </w:rPr>
        <w:t xml:space="preserve">consistente en la </w:t>
      </w:r>
      <w:r w:rsidR="00121681">
        <w:rPr>
          <w:rFonts w:ascii="Museo Sans 300" w:hAnsi="Museo Sans 300" w:cs="Segoe UI"/>
          <w:sz w:val="20"/>
          <w:szCs w:val="20"/>
          <w:lang w:val="es-ES" w:eastAsia="es-MX"/>
        </w:rPr>
        <w:t xml:space="preserve">alteración interna </w:t>
      </w:r>
      <w:r w:rsidR="00CE7EE8">
        <w:rPr>
          <w:rFonts w:ascii="Museo Sans 300" w:hAnsi="Museo Sans 300" w:cs="Segoe UI"/>
          <w:sz w:val="20"/>
          <w:szCs w:val="20"/>
          <w:lang w:val="es-ES" w:eastAsia="es-MX"/>
        </w:rPr>
        <w:t xml:space="preserve">en el equipo de medición </w:t>
      </w:r>
      <w:r w:rsidR="00121681">
        <w:rPr>
          <w:rFonts w:ascii="Museo Sans 300" w:hAnsi="Museo Sans 300" w:cs="Segoe UI"/>
          <w:sz w:val="20"/>
          <w:szCs w:val="20"/>
          <w:lang w:val="es-ES" w:eastAsia="es-MX"/>
        </w:rPr>
        <w:t xml:space="preserve">número </w:t>
      </w:r>
      <w:r w:rsidR="00957353">
        <w:rPr>
          <w:rFonts w:ascii="Museo Sans 300" w:hAnsi="Museo Sans 300" w:cs="Segoe UI"/>
          <w:sz w:val="20"/>
          <w:szCs w:val="20"/>
          <w:lang w:val="es-ES" w:eastAsia="es-MX"/>
        </w:rPr>
        <w:t>XXX</w:t>
      </w:r>
      <w:r w:rsidR="00CE7EE8">
        <w:rPr>
          <w:rFonts w:ascii="Museo Sans 300" w:hAnsi="Museo Sans 300" w:cs="Segoe UI"/>
          <w:sz w:val="20"/>
          <w:szCs w:val="20"/>
          <w:lang w:val="es-ES" w:eastAsia="es-MX"/>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2109D63E" w14:textId="4672A265" w:rsidR="009F033F" w:rsidRDefault="005E45BC" w:rsidP="009F033F">
      <w:pPr>
        <w:autoSpaceDE w:val="0"/>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21681">
        <w:rPr>
          <w:rFonts w:ascii="Museo Sans 300" w:hAnsi="Museo Sans 300"/>
          <w:sz w:val="20"/>
          <w:szCs w:val="20"/>
        </w:rPr>
        <w:t>DOSCIENTOS CINCUENTA Y NUEVE 17/100 DÓLARES DE LOS ESTADOS UNIDOS DE AMÉRICA (USD 259.17)</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129755E2" w14:textId="116CD3E8" w:rsidR="009F033F" w:rsidRDefault="009F033F" w:rsidP="009F033F">
      <w:pPr>
        <w:suppressAutoHyphens w:val="0"/>
        <w:autoSpaceDN/>
        <w:spacing w:after="0" w:line="240" w:lineRule="auto"/>
        <w:ind w:left="426"/>
        <w:jc w:val="both"/>
        <w:rPr>
          <w:rFonts w:ascii="Museo Sans 500" w:eastAsia="Arial" w:hAnsi="Museo Sans 500" w:cs="Times New Roman"/>
          <w:b/>
          <w:sz w:val="20"/>
          <w:szCs w:val="20"/>
        </w:rPr>
      </w:pPr>
    </w:p>
    <w:p w14:paraId="63F93D50" w14:textId="170AC0E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7762AD2C"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F857D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DCB4F23" w:rsidR="000F325F" w:rsidRPr="00121681" w:rsidRDefault="00BE3772" w:rsidP="00121681">
      <w:pPr>
        <w:pStyle w:val="Prrafodelista"/>
        <w:numPr>
          <w:ilvl w:val="1"/>
          <w:numId w:val="10"/>
        </w:numPr>
        <w:ind w:left="567"/>
        <w:jc w:val="both"/>
        <w:rPr>
          <w:rFonts w:ascii="Museo Sans 300" w:eastAsia="Calibri" w:hAnsi="Museo Sans 300" w:cs="Arial"/>
          <w:color w:val="000000"/>
          <w:sz w:val="20"/>
          <w:szCs w:val="20"/>
          <w:shd w:val="clear" w:color="auto" w:fill="FFFFFF"/>
        </w:rPr>
      </w:pPr>
      <w:r w:rsidRPr="00121681">
        <w:rPr>
          <w:rFonts w:ascii="Museo Sans 300" w:eastAsia="Calibri" w:hAnsi="Museo Sans 300"/>
          <w:color w:val="000000"/>
          <w:sz w:val="20"/>
          <w:szCs w:val="20"/>
          <w:shd w:val="clear" w:color="auto" w:fill="FFFFFF"/>
        </w:rPr>
        <w:lastRenderedPageBreak/>
        <w:t xml:space="preserve">Establecer que en el suministro identificado con el NIC </w:t>
      </w:r>
      <w:r w:rsidR="00362D7C">
        <w:rPr>
          <w:rFonts w:ascii="Museo Sans 300" w:eastAsia="Calibri" w:hAnsi="Museo Sans 300"/>
          <w:color w:val="000000"/>
          <w:sz w:val="20"/>
          <w:szCs w:val="20"/>
          <w:shd w:val="clear" w:color="auto" w:fill="FFFFFF"/>
        </w:rPr>
        <w:t>XXX</w:t>
      </w:r>
      <w:r w:rsidRPr="00121681">
        <w:rPr>
          <w:rFonts w:ascii="Museo Sans 300" w:eastAsia="Calibri" w:hAnsi="Museo Sans 300"/>
          <w:color w:val="000000"/>
          <w:sz w:val="20"/>
          <w:szCs w:val="20"/>
          <w:shd w:val="clear" w:color="auto" w:fill="FFFFFF"/>
        </w:rPr>
        <w:t xml:space="preserve"> </w:t>
      </w:r>
      <w:r w:rsidR="003F1049" w:rsidRPr="00121681">
        <w:rPr>
          <w:rFonts w:ascii="Museo Sans 300" w:eastAsia="Calibri" w:hAnsi="Museo Sans 300"/>
          <w:color w:val="000000"/>
          <w:sz w:val="20"/>
          <w:szCs w:val="20"/>
          <w:shd w:val="clear" w:color="auto" w:fill="FFFFFF"/>
        </w:rPr>
        <w:t xml:space="preserve">se comprobó </w:t>
      </w:r>
      <w:r w:rsidR="00D65418" w:rsidRPr="00121681">
        <w:rPr>
          <w:rFonts w:ascii="Museo Sans 300" w:eastAsia="Calibri" w:hAnsi="Museo Sans 300"/>
          <w:color w:val="000000"/>
          <w:sz w:val="20"/>
          <w:szCs w:val="20"/>
          <w:shd w:val="clear" w:color="auto" w:fill="FFFFFF"/>
        </w:rPr>
        <w:t xml:space="preserve">una condición irregular </w:t>
      </w:r>
      <w:r w:rsidR="005066CD">
        <w:rPr>
          <w:rFonts w:ascii="Museo Sans 300" w:eastAsia="Calibri" w:hAnsi="Museo Sans 300"/>
          <w:color w:val="000000"/>
          <w:sz w:val="20"/>
          <w:szCs w:val="20"/>
          <w:shd w:val="clear" w:color="auto" w:fill="FFFFFF"/>
        </w:rPr>
        <w:t xml:space="preserve">consistente en la </w:t>
      </w:r>
      <w:r w:rsidR="00121681">
        <w:rPr>
          <w:rFonts w:ascii="Museo Sans 300" w:hAnsi="Museo Sans 300" w:cs="Segoe UI"/>
          <w:sz w:val="20"/>
          <w:szCs w:val="20"/>
          <w:lang w:eastAsia="es-MX"/>
        </w:rPr>
        <w:t xml:space="preserve">alteración interna del </w:t>
      </w:r>
      <w:r w:rsidR="005066CD">
        <w:rPr>
          <w:rFonts w:ascii="Museo Sans 300" w:hAnsi="Museo Sans 300" w:cs="Segoe UI"/>
          <w:sz w:val="20"/>
          <w:szCs w:val="20"/>
          <w:lang w:eastAsia="es-MX"/>
        </w:rPr>
        <w:t xml:space="preserve">equipo de medición </w:t>
      </w:r>
      <w:r w:rsidR="00121681">
        <w:rPr>
          <w:rFonts w:ascii="Museo Sans 300" w:hAnsi="Museo Sans 300" w:cs="Segoe UI"/>
          <w:sz w:val="20"/>
          <w:szCs w:val="20"/>
          <w:lang w:eastAsia="es-MX"/>
        </w:rPr>
        <w:t xml:space="preserve">número </w:t>
      </w:r>
      <w:r w:rsidR="00957353">
        <w:rPr>
          <w:rFonts w:ascii="Museo Sans 300" w:hAnsi="Museo Sans 300" w:cs="Segoe UI"/>
          <w:sz w:val="20"/>
          <w:szCs w:val="20"/>
          <w:lang w:eastAsia="es-MX"/>
        </w:rPr>
        <w:t>XXX</w:t>
      </w:r>
      <w:r w:rsidR="00121681">
        <w:rPr>
          <w:rFonts w:ascii="Museo Sans 300" w:hAnsi="Museo Sans 300" w:cs="Segoe UI"/>
          <w:sz w:val="20"/>
          <w:szCs w:val="20"/>
          <w:lang w:eastAsia="es-MX"/>
        </w:rPr>
        <w:t xml:space="preserve">, por medio de la </w:t>
      </w:r>
      <w:r w:rsidR="00121681">
        <w:rPr>
          <w:rFonts w:ascii="Museo Sans 300" w:hAnsi="Museo Sans 300"/>
          <w:color w:val="000000"/>
          <w:sz w:val="20"/>
          <w:szCs w:val="20"/>
          <w:shd w:val="clear" w:color="auto" w:fill="FFFFFF"/>
        </w:rPr>
        <w:t>desconexión de la fase B del receptor de señal</w:t>
      </w:r>
      <w:r w:rsidR="00DF3E79" w:rsidRPr="00121681">
        <w:rPr>
          <w:rFonts w:ascii="Museo Sans 300" w:hAnsi="Museo Sans 300" w:cs="Segoe UI"/>
          <w:sz w:val="20"/>
          <w:szCs w:val="20"/>
          <w:lang w:eastAsia="es-MX"/>
        </w:rPr>
        <w:t xml:space="preserve">, </w:t>
      </w:r>
      <w:r w:rsidR="00DF110F" w:rsidRPr="00121681">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F74A18" w:rsidRDefault="00DF110F" w:rsidP="00121681">
      <w:pPr>
        <w:spacing w:after="0" w:line="240" w:lineRule="auto"/>
        <w:ind w:left="567"/>
        <w:jc w:val="both"/>
        <w:rPr>
          <w:rFonts w:ascii="Museo Sans 300" w:hAnsi="Museo Sans 300"/>
          <w:color w:val="000000"/>
          <w:sz w:val="20"/>
          <w:szCs w:val="20"/>
          <w:shd w:val="clear" w:color="auto" w:fill="FFFFFF"/>
        </w:rPr>
      </w:pPr>
    </w:p>
    <w:p w14:paraId="5499AFD5" w14:textId="5679D0EF" w:rsidR="009F033F" w:rsidRDefault="009D142E" w:rsidP="00121681">
      <w:pPr>
        <w:pStyle w:val="Prrafodelista"/>
        <w:numPr>
          <w:ilvl w:val="1"/>
          <w:numId w:val="10"/>
        </w:numPr>
        <w:ind w:left="567"/>
        <w:jc w:val="both"/>
        <w:rPr>
          <w:rFonts w:ascii="Museo Sans 300" w:hAnsi="Museo Sans 300"/>
          <w:sz w:val="20"/>
          <w:szCs w:val="20"/>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121681">
        <w:rPr>
          <w:rFonts w:ascii="Museo Sans 300" w:eastAsia="Calibri" w:hAnsi="Museo Sans 300"/>
          <w:sz w:val="20"/>
          <w:szCs w:val="20"/>
          <w:lang w:eastAsia="en-US"/>
        </w:rPr>
        <w:t>DOSCIENTOS CINCUENTA Y NUEVE 17/100 DÓLARES DE LOS ESTADOS UNIDOS DE AMÉRICA (USD 259.17)</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42887A60" w14:textId="06F68E69" w:rsidR="009F0CC9" w:rsidRDefault="009F0CC9" w:rsidP="00121681">
      <w:pPr>
        <w:pStyle w:val="Prrafodelista"/>
        <w:ind w:left="567"/>
        <w:jc w:val="both"/>
        <w:rPr>
          <w:rStyle w:val="normaltextrun"/>
          <w:rFonts w:ascii="Museo Sans 300" w:hAnsi="Museo Sans 300"/>
          <w:color w:val="000000"/>
          <w:sz w:val="20"/>
          <w:szCs w:val="20"/>
          <w:shd w:val="clear" w:color="auto" w:fill="FFFFFF"/>
        </w:rPr>
      </w:pPr>
    </w:p>
    <w:p w14:paraId="6EF050AB" w14:textId="00AAAA92" w:rsidR="00121681" w:rsidRPr="007A36E1" w:rsidRDefault="00121681" w:rsidP="00121681">
      <w:pPr>
        <w:pStyle w:val="Prrafodelista"/>
        <w:ind w:left="567"/>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w:t>
      </w:r>
      <w:r w:rsidRPr="00121681">
        <w:rPr>
          <w:rFonts w:ascii="Museo Sans 300" w:eastAsia="Calibri" w:hAnsi="Museo Sans 300"/>
          <w:color w:val="000000"/>
          <w:sz w:val="20"/>
          <w:szCs w:val="20"/>
          <w:shd w:val="clear" w:color="auto" w:fill="FFFFFF"/>
          <w:lang w:eastAsia="en-US"/>
        </w:rPr>
        <w:t>informe</w:t>
      </w:r>
      <w:r w:rsidRPr="007A36E1">
        <w:rPr>
          <w:rFonts w:ascii="Museo Sans 300" w:hAnsi="Museo Sans 300"/>
          <w:color w:val="000000"/>
          <w:sz w:val="20"/>
          <w:szCs w:val="20"/>
          <w:shd w:val="clear" w:color="auto" w:fill="FFFFFF"/>
        </w:rPr>
        <w:t xml:space="preserve"> técnico </w:t>
      </w:r>
      <w:r w:rsidR="00F857DA">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3BC20CF7" w14:textId="1E7829C3" w:rsidR="00121681" w:rsidRDefault="00121681" w:rsidP="00121681">
      <w:pPr>
        <w:pStyle w:val="Prrafodelista"/>
        <w:ind w:left="567"/>
        <w:jc w:val="both"/>
        <w:rPr>
          <w:rStyle w:val="normaltextrun"/>
          <w:rFonts w:ascii="Museo Sans 300" w:hAnsi="Museo Sans 300"/>
          <w:color w:val="000000"/>
          <w:sz w:val="20"/>
          <w:szCs w:val="20"/>
          <w:shd w:val="clear" w:color="auto" w:fill="FFFFFF"/>
        </w:rPr>
      </w:pPr>
    </w:p>
    <w:p w14:paraId="343CA117" w14:textId="5AD57E3F" w:rsidR="004961AA" w:rsidRPr="00050EA3" w:rsidRDefault="00BD1CF2" w:rsidP="00121681">
      <w:pPr>
        <w:pStyle w:val="Prrafodelista"/>
        <w:numPr>
          <w:ilvl w:val="1"/>
          <w:numId w:val="10"/>
        </w:numPr>
        <w:ind w:left="567"/>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362D7C">
        <w:rPr>
          <w:rStyle w:val="normaltextrun"/>
          <w:rFonts w:ascii="Museo Sans 300" w:hAnsi="Museo Sans 300"/>
          <w:color w:val="000000"/>
          <w:sz w:val="20"/>
          <w:szCs w:val="20"/>
        </w:rPr>
        <w:t>XXX</w:t>
      </w:r>
      <w:r w:rsidR="0082392B">
        <w:rPr>
          <w:rStyle w:val="normaltextrun"/>
          <w:rFonts w:ascii="Museo Sans 300" w:hAnsi="Museo Sans 300"/>
          <w:color w:val="000000"/>
          <w:sz w:val="20"/>
          <w:szCs w:val="20"/>
        </w:rPr>
        <w:t xml:space="preserve">, apoderado especial del señor </w:t>
      </w:r>
      <w:r w:rsidR="00362D7C">
        <w:rPr>
          <w:rStyle w:val="normaltextrun"/>
          <w:rFonts w:ascii="Museo Sans 300" w:hAnsi="Museo Sans 300"/>
          <w:color w:val="000000"/>
          <w:sz w:val="20"/>
          <w:szCs w:val="20"/>
        </w:rPr>
        <w:t>XXX</w:t>
      </w:r>
      <w:r w:rsidR="0082392B">
        <w:rPr>
          <w:rStyle w:val="normaltextrun"/>
          <w:rFonts w:ascii="Museo Sans 300" w:hAnsi="Museo Sans 300"/>
          <w:color w:val="000000"/>
          <w:sz w:val="20"/>
          <w:szCs w:val="20"/>
        </w:rPr>
        <w:t>,</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D7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E227" w14:textId="77777777" w:rsidR="00062CE4" w:rsidRDefault="00062CE4">
      <w:pPr>
        <w:spacing w:after="0" w:line="240" w:lineRule="auto"/>
      </w:pPr>
      <w:r>
        <w:separator/>
      </w:r>
    </w:p>
  </w:endnote>
  <w:endnote w:type="continuationSeparator" w:id="0">
    <w:p w14:paraId="662D799F" w14:textId="77777777" w:rsidR="00062CE4" w:rsidRDefault="00062CE4">
      <w:pPr>
        <w:spacing w:after="0" w:line="240" w:lineRule="auto"/>
      </w:pPr>
      <w:r>
        <w:continuationSeparator/>
      </w:r>
    </w:p>
  </w:endnote>
  <w:endnote w:type="continuationNotice" w:id="1">
    <w:p w14:paraId="7E27A8DA" w14:textId="77777777" w:rsidR="00062CE4" w:rsidRDefault="00062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22BF" w14:textId="77777777" w:rsidR="00062CE4" w:rsidRDefault="00062CE4">
      <w:pPr>
        <w:spacing w:after="0" w:line="240" w:lineRule="auto"/>
      </w:pPr>
      <w:r>
        <w:rPr>
          <w:color w:val="000000"/>
        </w:rPr>
        <w:separator/>
      </w:r>
    </w:p>
  </w:footnote>
  <w:footnote w:type="continuationSeparator" w:id="0">
    <w:p w14:paraId="76973765" w14:textId="77777777" w:rsidR="00062CE4" w:rsidRDefault="00062CE4">
      <w:pPr>
        <w:spacing w:after="0" w:line="240" w:lineRule="auto"/>
      </w:pPr>
      <w:r>
        <w:continuationSeparator/>
      </w:r>
    </w:p>
  </w:footnote>
  <w:footnote w:type="continuationNotice" w:id="1">
    <w:p w14:paraId="6ABD2C74" w14:textId="77777777" w:rsidR="00062CE4" w:rsidRDefault="00062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BC26A4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255045B"/>
    <w:multiLevelType w:val="hybridMultilevel"/>
    <w:tmpl w:val="2FEE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EE6026"/>
    <w:lvl w:ilvl="0" w:tplc="8AAEAEEA">
      <w:start w:val="1"/>
      <w:numFmt w:val="bullet"/>
      <w:lvlText w:val=""/>
      <w:lvlJc w:val="left"/>
      <w:pPr>
        <w:tabs>
          <w:tab w:val="num" w:pos="720"/>
        </w:tabs>
        <w:ind w:left="720" w:hanging="360"/>
      </w:pPr>
      <w:rPr>
        <w:rFonts w:ascii="Symbol" w:hAnsi="Symbol" w:hint="default"/>
        <w:sz w:val="20"/>
      </w:rPr>
    </w:lvl>
    <w:lvl w:ilvl="1" w:tplc="440A000D">
      <w:start w:val="1"/>
      <w:numFmt w:val="bullet"/>
      <w:lvlText w:val=""/>
      <w:lvlJc w:val="left"/>
      <w:pPr>
        <w:ind w:left="1440" w:hanging="360"/>
      </w:pPr>
      <w:rPr>
        <w:rFonts w:ascii="Wingdings" w:hAnsi="Wingdings"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1"/>
  </w:num>
  <w:num w:numId="2" w16cid:durableId="928197553">
    <w:abstractNumId w:val="13"/>
  </w:num>
  <w:num w:numId="3" w16cid:durableId="1243876699">
    <w:abstractNumId w:val="16"/>
  </w:num>
  <w:num w:numId="4" w16cid:durableId="366300204">
    <w:abstractNumId w:val="11"/>
  </w:num>
  <w:num w:numId="5" w16cid:durableId="264658130">
    <w:abstractNumId w:val="3"/>
  </w:num>
  <w:num w:numId="6" w16cid:durableId="1854177027">
    <w:abstractNumId w:val="14"/>
  </w:num>
  <w:num w:numId="7" w16cid:durableId="239561887">
    <w:abstractNumId w:val="19"/>
  </w:num>
  <w:num w:numId="8" w16cid:durableId="1939946484">
    <w:abstractNumId w:val="4"/>
  </w:num>
  <w:num w:numId="9" w16cid:durableId="273251262">
    <w:abstractNumId w:val="20"/>
  </w:num>
  <w:num w:numId="10" w16cid:durableId="255946365">
    <w:abstractNumId w:val="2"/>
  </w:num>
  <w:num w:numId="11" w16cid:durableId="1745450826">
    <w:abstractNumId w:val="0"/>
  </w:num>
  <w:num w:numId="12" w16cid:durableId="985889100">
    <w:abstractNumId w:val="9"/>
  </w:num>
  <w:num w:numId="13" w16cid:durableId="1261449639">
    <w:abstractNumId w:val="18"/>
  </w:num>
  <w:num w:numId="14" w16cid:durableId="158271881">
    <w:abstractNumId w:val="7"/>
  </w:num>
  <w:num w:numId="15" w16cid:durableId="245918769">
    <w:abstractNumId w:val="22"/>
  </w:num>
  <w:num w:numId="16" w16cid:durableId="1248419980">
    <w:abstractNumId w:val="10"/>
  </w:num>
  <w:num w:numId="17" w16cid:durableId="1246264589">
    <w:abstractNumId w:val="5"/>
  </w:num>
  <w:num w:numId="18" w16cid:durableId="23405546">
    <w:abstractNumId w:val="1"/>
  </w:num>
  <w:num w:numId="19" w16cid:durableId="265581798">
    <w:abstractNumId w:val="15"/>
  </w:num>
  <w:num w:numId="20" w16cid:durableId="2118524289">
    <w:abstractNumId w:val="6"/>
  </w:num>
  <w:num w:numId="21" w16cid:durableId="2144081530">
    <w:abstractNumId w:val="8"/>
  </w:num>
  <w:num w:numId="22" w16cid:durableId="1997294957">
    <w:abstractNumId w:val="17"/>
  </w:num>
  <w:num w:numId="23" w16cid:durableId="3518811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2CE4"/>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1681"/>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2ADF"/>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501"/>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2D7C"/>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3B9"/>
    <w:rsid w:val="00412720"/>
    <w:rsid w:val="00412D75"/>
    <w:rsid w:val="00413D34"/>
    <w:rsid w:val="0041617B"/>
    <w:rsid w:val="00416288"/>
    <w:rsid w:val="00416384"/>
    <w:rsid w:val="00416B46"/>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87556"/>
    <w:rsid w:val="004914BC"/>
    <w:rsid w:val="0049342D"/>
    <w:rsid w:val="00493EFC"/>
    <w:rsid w:val="004957DC"/>
    <w:rsid w:val="004961AA"/>
    <w:rsid w:val="004A00B0"/>
    <w:rsid w:val="004A1699"/>
    <w:rsid w:val="004A1931"/>
    <w:rsid w:val="004A3511"/>
    <w:rsid w:val="004A35E7"/>
    <w:rsid w:val="004A69CE"/>
    <w:rsid w:val="004A7C6A"/>
    <w:rsid w:val="004B044D"/>
    <w:rsid w:val="004B0C0A"/>
    <w:rsid w:val="004B0DDF"/>
    <w:rsid w:val="004B15DA"/>
    <w:rsid w:val="004B1C10"/>
    <w:rsid w:val="004B311F"/>
    <w:rsid w:val="004B3B7E"/>
    <w:rsid w:val="004B65F7"/>
    <w:rsid w:val="004B6C7B"/>
    <w:rsid w:val="004C0778"/>
    <w:rsid w:val="004C229F"/>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6CD"/>
    <w:rsid w:val="00506FBD"/>
    <w:rsid w:val="005071D9"/>
    <w:rsid w:val="0050739E"/>
    <w:rsid w:val="0050775C"/>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015C"/>
    <w:rsid w:val="005720B9"/>
    <w:rsid w:val="0057239F"/>
    <w:rsid w:val="0057266F"/>
    <w:rsid w:val="00572F86"/>
    <w:rsid w:val="00576C76"/>
    <w:rsid w:val="0058066F"/>
    <w:rsid w:val="005839A8"/>
    <w:rsid w:val="00583C70"/>
    <w:rsid w:val="00584EB9"/>
    <w:rsid w:val="00587A1B"/>
    <w:rsid w:val="00587DF8"/>
    <w:rsid w:val="00591331"/>
    <w:rsid w:val="00591C5B"/>
    <w:rsid w:val="0059226F"/>
    <w:rsid w:val="00594A2F"/>
    <w:rsid w:val="00594F57"/>
    <w:rsid w:val="005A107A"/>
    <w:rsid w:val="005A165E"/>
    <w:rsid w:val="005A3D96"/>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50A1"/>
    <w:rsid w:val="0077567E"/>
    <w:rsid w:val="00780B71"/>
    <w:rsid w:val="00781CE0"/>
    <w:rsid w:val="00781E4D"/>
    <w:rsid w:val="00782AC4"/>
    <w:rsid w:val="00787307"/>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392B"/>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36D3"/>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5C28"/>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713"/>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353"/>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4159"/>
    <w:rsid w:val="009D603E"/>
    <w:rsid w:val="009D7E56"/>
    <w:rsid w:val="009E02B5"/>
    <w:rsid w:val="009E284D"/>
    <w:rsid w:val="009E2C09"/>
    <w:rsid w:val="009E5976"/>
    <w:rsid w:val="009E59A5"/>
    <w:rsid w:val="009E6640"/>
    <w:rsid w:val="009E69FE"/>
    <w:rsid w:val="009E6AAF"/>
    <w:rsid w:val="009F033F"/>
    <w:rsid w:val="009F0CC9"/>
    <w:rsid w:val="009F1566"/>
    <w:rsid w:val="009F1838"/>
    <w:rsid w:val="009F4096"/>
    <w:rsid w:val="009F4800"/>
    <w:rsid w:val="009F5B19"/>
    <w:rsid w:val="009F6537"/>
    <w:rsid w:val="009F6E0D"/>
    <w:rsid w:val="009F70BB"/>
    <w:rsid w:val="009F716F"/>
    <w:rsid w:val="00A002A3"/>
    <w:rsid w:val="00A00658"/>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C7AF4"/>
    <w:rsid w:val="00AD0539"/>
    <w:rsid w:val="00AD05E6"/>
    <w:rsid w:val="00AD09C9"/>
    <w:rsid w:val="00AD2742"/>
    <w:rsid w:val="00AD5A13"/>
    <w:rsid w:val="00AD5C22"/>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7FC"/>
    <w:rsid w:val="00B44D0A"/>
    <w:rsid w:val="00B50AA0"/>
    <w:rsid w:val="00B52258"/>
    <w:rsid w:val="00B52260"/>
    <w:rsid w:val="00B5248B"/>
    <w:rsid w:val="00B56F77"/>
    <w:rsid w:val="00B575BE"/>
    <w:rsid w:val="00B635B6"/>
    <w:rsid w:val="00B63BFC"/>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4BD"/>
    <w:rsid w:val="00BA080B"/>
    <w:rsid w:val="00BA1489"/>
    <w:rsid w:val="00BA26DC"/>
    <w:rsid w:val="00BA2D8D"/>
    <w:rsid w:val="00BA374D"/>
    <w:rsid w:val="00BA3842"/>
    <w:rsid w:val="00BA4FC7"/>
    <w:rsid w:val="00BA504D"/>
    <w:rsid w:val="00BA6A15"/>
    <w:rsid w:val="00BA7C2B"/>
    <w:rsid w:val="00BB25C6"/>
    <w:rsid w:val="00BB5895"/>
    <w:rsid w:val="00BB66F8"/>
    <w:rsid w:val="00BC2A64"/>
    <w:rsid w:val="00BC3FA5"/>
    <w:rsid w:val="00BC49A5"/>
    <w:rsid w:val="00BC4BED"/>
    <w:rsid w:val="00BC52B8"/>
    <w:rsid w:val="00BC563B"/>
    <w:rsid w:val="00BD0CC6"/>
    <w:rsid w:val="00BD1CF2"/>
    <w:rsid w:val="00BD38EB"/>
    <w:rsid w:val="00BD4587"/>
    <w:rsid w:val="00BD6000"/>
    <w:rsid w:val="00BD69FE"/>
    <w:rsid w:val="00BE0A15"/>
    <w:rsid w:val="00BE130F"/>
    <w:rsid w:val="00BE3592"/>
    <w:rsid w:val="00BE3772"/>
    <w:rsid w:val="00BE51EE"/>
    <w:rsid w:val="00BE697F"/>
    <w:rsid w:val="00BE7134"/>
    <w:rsid w:val="00BE7136"/>
    <w:rsid w:val="00BE7719"/>
    <w:rsid w:val="00BE7FBB"/>
    <w:rsid w:val="00BF06A6"/>
    <w:rsid w:val="00BF0886"/>
    <w:rsid w:val="00BF15DD"/>
    <w:rsid w:val="00C021C9"/>
    <w:rsid w:val="00C03B8B"/>
    <w:rsid w:val="00C03CB0"/>
    <w:rsid w:val="00C100B0"/>
    <w:rsid w:val="00C11290"/>
    <w:rsid w:val="00C1466C"/>
    <w:rsid w:val="00C14D0F"/>
    <w:rsid w:val="00C1566A"/>
    <w:rsid w:val="00C160AD"/>
    <w:rsid w:val="00C17608"/>
    <w:rsid w:val="00C17B4A"/>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E7EE8"/>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388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085"/>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2FA5"/>
    <w:rsid w:val="00E23299"/>
    <w:rsid w:val="00E238F3"/>
    <w:rsid w:val="00E24456"/>
    <w:rsid w:val="00E27C58"/>
    <w:rsid w:val="00E3257E"/>
    <w:rsid w:val="00E32D64"/>
    <w:rsid w:val="00E33016"/>
    <w:rsid w:val="00E3626B"/>
    <w:rsid w:val="00E36AA2"/>
    <w:rsid w:val="00E37DB9"/>
    <w:rsid w:val="00E44C82"/>
    <w:rsid w:val="00E45EDD"/>
    <w:rsid w:val="00E4648B"/>
    <w:rsid w:val="00E47E81"/>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EF"/>
    <w:rsid w:val="00EC7EFF"/>
    <w:rsid w:val="00ED003E"/>
    <w:rsid w:val="00ED1F27"/>
    <w:rsid w:val="00ED20A0"/>
    <w:rsid w:val="00ED504E"/>
    <w:rsid w:val="00ED5F70"/>
    <w:rsid w:val="00ED7A02"/>
    <w:rsid w:val="00EE09B3"/>
    <w:rsid w:val="00EE0A7C"/>
    <w:rsid w:val="00EE2C0A"/>
    <w:rsid w:val="00EE5C81"/>
    <w:rsid w:val="00EF085A"/>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0EA"/>
    <w:rsid w:val="00F701D7"/>
    <w:rsid w:val="00F70F94"/>
    <w:rsid w:val="00F718E3"/>
    <w:rsid w:val="00F71C70"/>
    <w:rsid w:val="00F72BF7"/>
    <w:rsid w:val="00F74A18"/>
    <w:rsid w:val="00F751FC"/>
    <w:rsid w:val="00F75B4A"/>
    <w:rsid w:val="00F765EA"/>
    <w:rsid w:val="00F772E4"/>
    <w:rsid w:val="00F77EB5"/>
    <w:rsid w:val="00F8508A"/>
    <w:rsid w:val="00F857D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D75C9"/>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49925, proyecto elaborado 18agosto2022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24EAB8AB-9FF2-44F6-BABA-2D69156C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10</Pages>
  <Words>4735</Words>
  <Characters>26047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cp:revision>
  <cp:lastPrinted>2022-07-22T19:47:00Z</cp:lastPrinted>
  <dcterms:created xsi:type="dcterms:W3CDTF">2022-08-22T16:57:00Z</dcterms:created>
  <dcterms:modified xsi:type="dcterms:W3CDTF">2022-11-01T16:17:00Z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