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02BB0F" w14:textId="1D529674" w:rsidR="00A932C7"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3BC16A7D" w14:textId="5AFC4925" w:rsidR="002B1221" w:rsidRPr="00A93D70" w:rsidRDefault="004F0B58">
      <w:pPr>
        <w:tabs>
          <w:tab w:val="left" w:pos="8364"/>
        </w:tabs>
        <w:spacing w:after="0" w:line="0" w:lineRule="atLeast"/>
        <w:jc w:val="both"/>
        <w:rPr>
          <w:sz w:val="20"/>
          <w:szCs w:val="20"/>
        </w:rPr>
      </w:pPr>
      <w:r w:rsidRPr="70478C62">
        <w:rPr>
          <w:rFonts w:ascii="Museo Sans 900" w:eastAsia="Times New Roman" w:hAnsi="Museo Sans 900" w:cs="Times New Roman"/>
          <w:b/>
          <w:bCs/>
          <w:sz w:val="20"/>
          <w:szCs w:val="20"/>
          <w:lang w:val="es-MX" w:eastAsia="es-ES"/>
        </w:rPr>
        <w:t>ACUERDO</w:t>
      </w:r>
      <w:r w:rsidR="006662C8" w:rsidRPr="70478C62">
        <w:rPr>
          <w:rFonts w:ascii="Museo Sans 900" w:eastAsia="Times New Roman" w:hAnsi="Museo Sans 900" w:cs="Times New Roman"/>
          <w:b/>
          <w:bCs/>
          <w:sz w:val="20"/>
          <w:szCs w:val="20"/>
          <w:lang w:val="es-MX" w:eastAsia="es-ES"/>
        </w:rPr>
        <w:t xml:space="preserve"> </w:t>
      </w:r>
      <w:proofErr w:type="spellStart"/>
      <w:r w:rsidRPr="70478C62">
        <w:rPr>
          <w:rFonts w:ascii="Museo Sans 900" w:eastAsia="Times New Roman" w:hAnsi="Museo Sans 900" w:cs="Times New Roman"/>
          <w:b/>
          <w:bCs/>
          <w:sz w:val="20"/>
          <w:szCs w:val="20"/>
          <w:lang w:val="es-MX" w:eastAsia="es-ES"/>
        </w:rPr>
        <w:t>N.°</w:t>
      </w:r>
      <w:proofErr w:type="spellEnd"/>
      <w:r w:rsidR="006662C8" w:rsidRPr="70478C62">
        <w:rPr>
          <w:rFonts w:ascii="Museo Sans 900" w:eastAsia="Times New Roman" w:hAnsi="Museo Sans 900" w:cs="Times New Roman"/>
          <w:b/>
          <w:bCs/>
          <w:sz w:val="20"/>
          <w:szCs w:val="20"/>
          <w:lang w:val="es-MX" w:eastAsia="es-ES"/>
        </w:rPr>
        <w:t xml:space="preserve"> </w:t>
      </w:r>
      <w:r w:rsidRPr="70478C62">
        <w:rPr>
          <w:rFonts w:ascii="Museo Sans 900" w:eastAsia="Times New Roman" w:hAnsi="Museo Sans 900" w:cs="Times New Roman"/>
          <w:b/>
          <w:bCs/>
          <w:sz w:val="20"/>
          <w:szCs w:val="20"/>
          <w:lang w:val="es-MX" w:eastAsia="es-ES"/>
        </w:rPr>
        <w:t>E</w:t>
      </w:r>
      <w:r w:rsidR="00AD7A63" w:rsidRPr="70478C62">
        <w:rPr>
          <w:rFonts w:ascii="Museo Sans 900" w:eastAsia="Times New Roman" w:hAnsi="Museo Sans 900" w:cs="Times New Roman"/>
          <w:b/>
          <w:bCs/>
          <w:sz w:val="20"/>
          <w:szCs w:val="20"/>
          <w:lang w:val="es-MX" w:eastAsia="es-ES"/>
        </w:rPr>
        <w:t>-</w:t>
      </w:r>
      <w:r w:rsidR="00D604A6">
        <w:rPr>
          <w:rFonts w:ascii="Museo Sans 900" w:eastAsia="Times New Roman" w:hAnsi="Museo Sans 900" w:cs="Times New Roman"/>
          <w:b/>
          <w:bCs/>
          <w:sz w:val="20"/>
          <w:szCs w:val="20"/>
          <w:lang w:val="es-MX" w:eastAsia="es-ES"/>
        </w:rPr>
        <w:t>1614</w:t>
      </w:r>
      <w:r w:rsidR="00AD7A63" w:rsidRPr="70478C62">
        <w:rPr>
          <w:rFonts w:ascii="Museo Sans 900" w:eastAsia="Times New Roman" w:hAnsi="Museo Sans 900" w:cs="Times New Roman"/>
          <w:b/>
          <w:bCs/>
          <w:sz w:val="20"/>
          <w:szCs w:val="20"/>
          <w:lang w:val="es-MX" w:eastAsia="es-ES"/>
        </w:rPr>
        <w:t>-</w:t>
      </w:r>
      <w:r w:rsidR="008B44D6" w:rsidRPr="70478C62">
        <w:rPr>
          <w:rFonts w:ascii="Museo Sans 900" w:eastAsia="Times New Roman" w:hAnsi="Museo Sans 900" w:cs="Times New Roman"/>
          <w:b/>
          <w:bCs/>
          <w:sz w:val="20"/>
          <w:szCs w:val="20"/>
          <w:lang w:val="es-MX" w:eastAsia="es-ES"/>
        </w:rPr>
        <w:t>202</w:t>
      </w:r>
      <w:r w:rsidR="341236FB" w:rsidRPr="70478C62">
        <w:rPr>
          <w:rFonts w:ascii="Museo Sans 900" w:eastAsia="Times New Roman" w:hAnsi="Museo Sans 900" w:cs="Times New Roman"/>
          <w:b/>
          <w:bCs/>
          <w:sz w:val="20"/>
          <w:szCs w:val="20"/>
          <w:lang w:val="es-MX" w:eastAsia="es-ES"/>
        </w:rPr>
        <w:t>2</w:t>
      </w:r>
      <w:r w:rsidR="008B44D6" w:rsidRPr="70478C62">
        <w:rPr>
          <w:rFonts w:ascii="Museo Sans 900" w:eastAsia="Times New Roman" w:hAnsi="Museo Sans 900" w:cs="Times New Roman"/>
          <w:b/>
          <w:bCs/>
          <w:sz w:val="20"/>
          <w:szCs w:val="20"/>
          <w:lang w:val="es-MX" w:eastAsia="es-ES"/>
        </w:rPr>
        <w:t>-CAU.</w:t>
      </w:r>
      <w:r w:rsidR="006662C8" w:rsidRPr="70478C62">
        <w:rPr>
          <w:rFonts w:ascii="Museo Sans 900" w:eastAsia="Times New Roman" w:hAnsi="Museo Sans 900" w:cs="Times New Roman"/>
          <w:b/>
          <w:bCs/>
          <w:sz w:val="20"/>
          <w:szCs w:val="20"/>
          <w:lang w:val="es-MX" w:eastAsia="es-ES"/>
        </w:rPr>
        <w:t xml:space="preserve"> </w:t>
      </w:r>
      <w:r w:rsidR="008B44D6" w:rsidRPr="70478C62">
        <w:rPr>
          <w:rFonts w:ascii="Museo Sans 300" w:eastAsia="Times New Roman" w:hAnsi="Museo Sans 300" w:cs="Times New Roman"/>
          <w:sz w:val="20"/>
          <w:szCs w:val="20"/>
          <w:lang w:val="es-MX" w:eastAsia="es-ES"/>
        </w:rPr>
        <w:t>SUPERINTENDENCIA</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GENERAL</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DE</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ELECTRICIDAD</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Y</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TELECOMUNICAC</w:t>
      </w:r>
      <w:r w:rsidRPr="70478C62">
        <w:rPr>
          <w:rFonts w:ascii="Museo Sans 300" w:eastAsia="Times New Roman" w:hAnsi="Museo Sans 300" w:cs="Times New Roman"/>
          <w:sz w:val="20"/>
          <w:szCs w:val="20"/>
          <w:lang w:val="es-MX" w:eastAsia="es-ES"/>
        </w:rPr>
        <w:t>IONES.</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San</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Salvador,</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a</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las</w:t>
      </w:r>
      <w:r w:rsidR="006662C8" w:rsidRPr="70478C62">
        <w:rPr>
          <w:rFonts w:ascii="Museo Sans 300" w:eastAsia="Times New Roman" w:hAnsi="Museo Sans 300" w:cs="Times New Roman"/>
          <w:sz w:val="20"/>
          <w:szCs w:val="20"/>
          <w:lang w:val="es-MX" w:eastAsia="es-ES"/>
        </w:rPr>
        <w:t xml:space="preserve"> </w:t>
      </w:r>
      <w:r w:rsidR="00E53774">
        <w:rPr>
          <w:rFonts w:ascii="Museo Sans 300" w:eastAsia="Times New Roman" w:hAnsi="Museo Sans 300" w:cs="Times New Roman"/>
          <w:sz w:val="20"/>
          <w:szCs w:val="20"/>
          <w:lang w:val="es-MX" w:eastAsia="es-ES"/>
        </w:rPr>
        <w:t>nueve</w:t>
      </w:r>
      <w:r w:rsidR="00E53774"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horas</w:t>
      </w:r>
      <w:r w:rsidR="00C9434D">
        <w:rPr>
          <w:rFonts w:ascii="Museo Sans 300" w:eastAsia="Times New Roman" w:hAnsi="Museo Sans 300" w:cs="Times New Roman"/>
          <w:sz w:val="20"/>
          <w:szCs w:val="20"/>
          <w:lang w:val="es-MX" w:eastAsia="es-ES"/>
        </w:rPr>
        <w:t xml:space="preserve"> con </w:t>
      </w:r>
      <w:r w:rsidR="00E53774">
        <w:rPr>
          <w:rFonts w:ascii="Museo Sans 300" w:eastAsia="Times New Roman" w:hAnsi="Museo Sans 300" w:cs="Times New Roman"/>
          <w:sz w:val="20"/>
          <w:szCs w:val="20"/>
          <w:lang w:val="es-MX" w:eastAsia="es-ES"/>
        </w:rPr>
        <w:t xml:space="preserve">cuarenta </w:t>
      </w:r>
      <w:r w:rsidR="00C9434D">
        <w:rPr>
          <w:rFonts w:ascii="Museo Sans 300" w:eastAsia="Times New Roman" w:hAnsi="Museo Sans 300" w:cs="Times New Roman"/>
          <w:sz w:val="20"/>
          <w:szCs w:val="20"/>
          <w:lang w:val="es-MX" w:eastAsia="es-ES"/>
        </w:rPr>
        <w:t>minutos</w:t>
      </w:r>
      <w:r w:rsidR="001509B7"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del</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día</w:t>
      </w:r>
      <w:r w:rsidR="008C15CF">
        <w:rPr>
          <w:rFonts w:ascii="Museo Sans 300" w:eastAsia="Times New Roman" w:hAnsi="Museo Sans 300" w:cs="Times New Roman"/>
          <w:sz w:val="20"/>
          <w:szCs w:val="20"/>
          <w:lang w:val="es-MX" w:eastAsia="es-ES"/>
        </w:rPr>
        <w:t xml:space="preserve"> </w:t>
      </w:r>
      <w:r w:rsidR="00A00C7B">
        <w:rPr>
          <w:rFonts w:ascii="Museo Sans 300" w:eastAsia="Times New Roman" w:hAnsi="Museo Sans 300" w:cs="Times New Roman"/>
          <w:sz w:val="20"/>
          <w:szCs w:val="20"/>
          <w:lang w:val="es-MX" w:eastAsia="es-ES"/>
        </w:rPr>
        <w:t xml:space="preserve">dieciocho </w:t>
      </w:r>
      <w:r w:rsidR="00781E4D" w:rsidRPr="70478C62">
        <w:rPr>
          <w:rFonts w:ascii="Museo Sans 300" w:eastAsia="Times New Roman" w:hAnsi="Museo Sans 300" w:cs="Times New Roman"/>
          <w:sz w:val="20"/>
          <w:szCs w:val="20"/>
          <w:lang w:val="es-MX" w:eastAsia="es-ES"/>
        </w:rPr>
        <w:t>de</w:t>
      </w:r>
      <w:r w:rsidR="006662C8" w:rsidRPr="70478C62">
        <w:rPr>
          <w:rFonts w:ascii="Museo Sans 300" w:eastAsia="Times New Roman" w:hAnsi="Museo Sans 300" w:cs="Times New Roman"/>
          <w:sz w:val="20"/>
          <w:szCs w:val="20"/>
          <w:lang w:val="es-MX" w:eastAsia="es-ES"/>
        </w:rPr>
        <w:t xml:space="preserve"> </w:t>
      </w:r>
      <w:r w:rsidR="00A00C7B">
        <w:rPr>
          <w:rFonts w:ascii="Museo Sans 300" w:eastAsia="Times New Roman" w:hAnsi="Museo Sans 300" w:cs="Times New Roman"/>
          <w:sz w:val="20"/>
          <w:szCs w:val="20"/>
          <w:lang w:val="es-MX" w:eastAsia="es-ES"/>
        </w:rPr>
        <w:t>agosto</w:t>
      </w:r>
      <w:r w:rsidR="00A00C7B"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del</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año</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dos</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mil</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veinti</w:t>
      </w:r>
      <w:r w:rsidR="655AC2ED" w:rsidRPr="70478C62">
        <w:rPr>
          <w:rFonts w:ascii="Museo Sans 300" w:eastAsia="Times New Roman" w:hAnsi="Museo Sans 300" w:cs="Times New Roman"/>
          <w:sz w:val="20"/>
          <w:szCs w:val="20"/>
          <w:lang w:val="es-MX" w:eastAsia="es-ES"/>
        </w:rPr>
        <w:t>dós</w:t>
      </w:r>
      <w:r w:rsidR="008B44D6" w:rsidRPr="70478C62">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56666B2" w14:textId="144928ED" w:rsidR="00263E33" w:rsidRDefault="00263E33">
      <w:pPr>
        <w:pStyle w:val="Prrafodelista"/>
        <w:numPr>
          <w:ilvl w:val="0"/>
          <w:numId w:val="6"/>
        </w:numPr>
        <w:tabs>
          <w:tab w:val="left" w:pos="426"/>
        </w:tabs>
        <w:ind w:left="426" w:hanging="426"/>
        <w:jc w:val="both"/>
        <w:rPr>
          <w:rFonts w:ascii="Museo Sans 300" w:hAnsi="Museo Sans 300"/>
          <w:sz w:val="20"/>
          <w:szCs w:val="20"/>
        </w:rPr>
      </w:pPr>
      <w:r w:rsidRPr="70478C62">
        <w:rPr>
          <w:rFonts w:ascii="Museo Sans 300" w:hAnsi="Museo Sans 300"/>
          <w:sz w:val="20"/>
          <w:szCs w:val="20"/>
        </w:rPr>
        <w:t>El</w:t>
      </w:r>
      <w:r w:rsidR="006662C8" w:rsidRPr="70478C62">
        <w:rPr>
          <w:rFonts w:ascii="Museo Sans 300" w:hAnsi="Museo Sans 300"/>
          <w:sz w:val="20"/>
          <w:szCs w:val="20"/>
        </w:rPr>
        <w:t xml:space="preserve"> </w:t>
      </w:r>
      <w:r w:rsidR="002B22A2" w:rsidRPr="70478C62">
        <w:rPr>
          <w:rFonts w:ascii="Museo Sans 300" w:hAnsi="Museo Sans 300"/>
          <w:sz w:val="20"/>
          <w:szCs w:val="20"/>
        </w:rPr>
        <w:t>día</w:t>
      </w:r>
      <w:r w:rsidR="006662C8" w:rsidRPr="70478C62">
        <w:rPr>
          <w:rFonts w:ascii="Museo Sans 300" w:hAnsi="Museo Sans 300"/>
          <w:sz w:val="20"/>
          <w:szCs w:val="20"/>
        </w:rPr>
        <w:t xml:space="preserve"> </w:t>
      </w:r>
      <w:r w:rsidR="0010380F">
        <w:rPr>
          <w:rFonts w:ascii="Museo Sans 300" w:hAnsi="Museo Sans 300"/>
          <w:sz w:val="20"/>
          <w:szCs w:val="20"/>
        </w:rPr>
        <w:t>veintisiete</w:t>
      </w:r>
      <w:r w:rsidR="003A1C56">
        <w:rPr>
          <w:rFonts w:ascii="Museo Sans 300" w:hAnsi="Museo Sans 300"/>
          <w:sz w:val="20"/>
          <w:szCs w:val="20"/>
        </w:rPr>
        <w:t xml:space="preserve"> de septiembre</w:t>
      </w:r>
      <w:r w:rsidR="002245F5" w:rsidRPr="70478C62">
        <w:rPr>
          <w:rFonts w:ascii="Museo Sans 300" w:hAnsi="Museo Sans 300"/>
          <w:sz w:val="20"/>
          <w:szCs w:val="20"/>
        </w:rPr>
        <w:t xml:space="preserve"> de</w:t>
      </w:r>
      <w:r w:rsidR="35DDA543" w:rsidRPr="70478C62">
        <w:rPr>
          <w:rFonts w:ascii="Museo Sans 300" w:hAnsi="Museo Sans 300"/>
          <w:sz w:val="20"/>
          <w:szCs w:val="20"/>
        </w:rPr>
        <w:t xml:space="preserve"> dos mil veintiuno</w:t>
      </w:r>
      <w:r w:rsidR="001F3C81" w:rsidRPr="70478C62">
        <w:rPr>
          <w:rFonts w:ascii="Museo Sans 300" w:hAnsi="Museo Sans 300"/>
          <w:sz w:val="20"/>
          <w:szCs w:val="20"/>
        </w:rPr>
        <w:t>,</w:t>
      </w:r>
      <w:r w:rsidR="006662C8" w:rsidRPr="70478C62">
        <w:rPr>
          <w:rFonts w:ascii="Museo Sans 300" w:hAnsi="Museo Sans 300"/>
          <w:sz w:val="20"/>
          <w:szCs w:val="20"/>
        </w:rPr>
        <w:t xml:space="preserve"> </w:t>
      </w:r>
      <w:r w:rsidR="00594F57" w:rsidRPr="70478C62">
        <w:rPr>
          <w:rFonts w:ascii="Museo Sans 300" w:hAnsi="Museo Sans 300"/>
          <w:sz w:val="20"/>
          <w:szCs w:val="20"/>
        </w:rPr>
        <w:t>la</w:t>
      </w:r>
      <w:r w:rsidR="006662C8" w:rsidRPr="70478C62">
        <w:rPr>
          <w:rFonts w:ascii="Museo Sans 300" w:hAnsi="Museo Sans 300"/>
          <w:sz w:val="20"/>
          <w:szCs w:val="20"/>
        </w:rPr>
        <w:t xml:space="preserve"> </w:t>
      </w:r>
      <w:r w:rsidRPr="00CB43D5">
        <w:rPr>
          <w:rFonts w:ascii="Museo Sans 300" w:hAnsi="Museo Sans 300"/>
          <w:sz w:val="20"/>
          <w:szCs w:val="20"/>
          <w:lang w:val="es-SV"/>
        </w:rPr>
        <w:t>señor</w:t>
      </w:r>
      <w:r w:rsidR="00594F57" w:rsidRPr="00CB43D5">
        <w:rPr>
          <w:rFonts w:ascii="Museo Sans 300" w:hAnsi="Museo Sans 300"/>
          <w:sz w:val="20"/>
          <w:szCs w:val="20"/>
          <w:lang w:val="es-SV"/>
        </w:rPr>
        <w:t>a</w:t>
      </w:r>
      <w:r w:rsidR="007C2908" w:rsidRPr="00CB43D5">
        <w:rPr>
          <w:rFonts w:ascii="Museo Sans 300" w:hAnsi="Museo Sans 300"/>
          <w:sz w:val="20"/>
          <w:szCs w:val="20"/>
          <w:lang w:val="es-SV"/>
        </w:rPr>
        <w:t xml:space="preserve"> </w:t>
      </w:r>
      <w:r w:rsidR="0017652A">
        <w:rPr>
          <w:rFonts w:ascii="Museo Sans 300" w:hAnsi="Museo Sans 300"/>
          <w:sz w:val="20"/>
          <w:szCs w:val="20"/>
          <w:lang w:val="es-SV"/>
        </w:rPr>
        <w:t>XXX</w:t>
      </w:r>
      <w:r w:rsidR="00087DA5">
        <w:rPr>
          <w:rFonts w:ascii="Museo Sans 300" w:hAnsi="Museo Sans 300"/>
          <w:sz w:val="20"/>
          <w:szCs w:val="20"/>
          <w:lang w:val="es-SV"/>
        </w:rPr>
        <w:t>,</w:t>
      </w:r>
      <w:r w:rsidR="00CB43D5">
        <w:rPr>
          <w:rFonts w:ascii="Museo Sans 300" w:hAnsi="Museo Sans 300"/>
          <w:sz w:val="20"/>
          <w:szCs w:val="20"/>
          <w:lang w:val="es-SV"/>
        </w:rPr>
        <w:t xml:space="preserve"> </w:t>
      </w:r>
      <w:r w:rsidRPr="70478C62">
        <w:rPr>
          <w:rFonts w:ascii="Museo Sans 300" w:hAnsi="Museo Sans 300"/>
          <w:sz w:val="20"/>
          <w:szCs w:val="20"/>
        </w:rPr>
        <w:t>interpuso</w:t>
      </w:r>
      <w:r w:rsidR="006662C8" w:rsidRPr="70478C62">
        <w:rPr>
          <w:rFonts w:ascii="Museo Sans 300" w:hAnsi="Museo Sans 300"/>
          <w:sz w:val="20"/>
          <w:szCs w:val="20"/>
        </w:rPr>
        <w:t xml:space="preserve"> </w:t>
      </w:r>
      <w:r w:rsidRPr="70478C62">
        <w:rPr>
          <w:rFonts w:ascii="Museo Sans 300" w:hAnsi="Museo Sans 300"/>
          <w:sz w:val="20"/>
          <w:szCs w:val="20"/>
        </w:rPr>
        <w:t>un</w:t>
      </w:r>
      <w:r w:rsidR="006662C8" w:rsidRPr="70478C62">
        <w:rPr>
          <w:rFonts w:ascii="Museo Sans 300" w:hAnsi="Museo Sans 300"/>
          <w:sz w:val="20"/>
          <w:szCs w:val="20"/>
        </w:rPr>
        <w:t xml:space="preserve"> </w:t>
      </w:r>
      <w:r w:rsidRPr="70478C62">
        <w:rPr>
          <w:rFonts w:ascii="Museo Sans 300" w:hAnsi="Museo Sans 300"/>
          <w:sz w:val="20"/>
          <w:szCs w:val="20"/>
        </w:rPr>
        <w:t>reclamo</w:t>
      </w:r>
      <w:r w:rsidR="006662C8" w:rsidRPr="70478C62">
        <w:rPr>
          <w:rFonts w:ascii="Museo Sans 300" w:hAnsi="Museo Sans 300"/>
          <w:sz w:val="20"/>
          <w:szCs w:val="20"/>
        </w:rPr>
        <w:t xml:space="preserve"> </w:t>
      </w:r>
      <w:r w:rsidRPr="70478C62">
        <w:rPr>
          <w:rFonts w:ascii="Museo Sans 300" w:hAnsi="Museo Sans 300"/>
          <w:sz w:val="20"/>
          <w:szCs w:val="20"/>
        </w:rPr>
        <w:t>en</w:t>
      </w:r>
      <w:r w:rsidR="006662C8" w:rsidRPr="70478C62">
        <w:rPr>
          <w:rFonts w:ascii="Museo Sans 300" w:hAnsi="Museo Sans 300"/>
          <w:sz w:val="20"/>
          <w:szCs w:val="20"/>
        </w:rPr>
        <w:t xml:space="preserve"> </w:t>
      </w:r>
      <w:r w:rsidRPr="70478C62">
        <w:rPr>
          <w:rFonts w:ascii="Museo Sans 300" w:hAnsi="Museo Sans 300"/>
          <w:sz w:val="20"/>
          <w:szCs w:val="20"/>
        </w:rPr>
        <w:t>contra</w:t>
      </w:r>
      <w:r w:rsidR="006662C8" w:rsidRPr="70478C62">
        <w:rPr>
          <w:rFonts w:ascii="Museo Sans 300" w:hAnsi="Museo Sans 300"/>
          <w:sz w:val="20"/>
          <w:szCs w:val="20"/>
        </w:rPr>
        <w:t xml:space="preserve"> </w:t>
      </w:r>
      <w:r w:rsidRPr="70478C62">
        <w:rPr>
          <w:rFonts w:ascii="Museo Sans 300" w:hAnsi="Museo Sans 300"/>
          <w:sz w:val="20"/>
          <w:szCs w:val="20"/>
        </w:rPr>
        <w:t>d</w:t>
      </w:r>
      <w:r w:rsidR="00A8423E" w:rsidRPr="70478C62">
        <w:rPr>
          <w:rFonts w:ascii="Museo Sans 300" w:hAnsi="Museo Sans 300"/>
          <w:sz w:val="20"/>
          <w:szCs w:val="20"/>
        </w:rPr>
        <w:t>e</w:t>
      </w:r>
      <w:r w:rsidR="006662C8" w:rsidRPr="70478C62">
        <w:rPr>
          <w:rFonts w:ascii="Museo Sans 300" w:hAnsi="Museo Sans 300"/>
          <w:sz w:val="20"/>
          <w:szCs w:val="20"/>
        </w:rPr>
        <w:t xml:space="preserve"> </w:t>
      </w:r>
      <w:r w:rsidR="00A8423E" w:rsidRPr="70478C62">
        <w:rPr>
          <w:rFonts w:ascii="Museo Sans 300" w:hAnsi="Museo Sans 300"/>
          <w:sz w:val="20"/>
          <w:szCs w:val="20"/>
        </w:rPr>
        <w:t>la</w:t>
      </w:r>
      <w:r w:rsidR="006662C8" w:rsidRPr="70478C62">
        <w:rPr>
          <w:rFonts w:ascii="Museo Sans 300" w:hAnsi="Museo Sans 300"/>
          <w:sz w:val="20"/>
          <w:szCs w:val="20"/>
        </w:rPr>
        <w:t xml:space="preserve"> </w:t>
      </w:r>
      <w:r w:rsidR="00A8423E" w:rsidRPr="70478C62">
        <w:rPr>
          <w:rFonts w:ascii="Museo Sans 300" w:hAnsi="Museo Sans 300"/>
          <w:sz w:val="20"/>
          <w:szCs w:val="20"/>
        </w:rPr>
        <w:t>sociedad</w:t>
      </w:r>
      <w:r w:rsidR="006662C8" w:rsidRPr="70478C62">
        <w:rPr>
          <w:rFonts w:ascii="Museo Sans 300" w:hAnsi="Museo Sans 300"/>
          <w:sz w:val="20"/>
          <w:szCs w:val="20"/>
        </w:rPr>
        <w:t xml:space="preserve"> </w:t>
      </w:r>
      <w:r w:rsidR="0014191F" w:rsidRPr="70478C62">
        <w:rPr>
          <w:rFonts w:ascii="Museo Sans 300" w:hAnsi="Museo Sans 300"/>
          <w:sz w:val="20"/>
          <w:szCs w:val="20"/>
        </w:rPr>
        <w:t>EEO</w:t>
      </w:r>
      <w:r w:rsidR="00563274" w:rsidRPr="70478C62">
        <w:rPr>
          <w:rFonts w:ascii="Museo Sans 300" w:hAnsi="Museo Sans 300"/>
          <w:sz w:val="20"/>
          <w:szCs w:val="20"/>
        </w:rPr>
        <w:t>,</w:t>
      </w:r>
      <w:r w:rsidR="006662C8" w:rsidRPr="70478C62">
        <w:rPr>
          <w:rFonts w:ascii="Museo Sans 300" w:hAnsi="Museo Sans 300"/>
          <w:sz w:val="20"/>
          <w:szCs w:val="20"/>
        </w:rPr>
        <w:t xml:space="preserve"> </w:t>
      </w:r>
      <w:r w:rsidR="00563274" w:rsidRPr="70478C62">
        <w:rPr>
          <w:rFonts w:ascii="Museo Sans 300" w:hAnsi="Museo Sans 300"/>
          <w:sz w:val="20"/>
          <w:szCs w:val="20"/>
        </w:rPr>
        <w:t>S.A.</w:t>
      </w:r>
      <w:r w:rsidR="006662C8" w:rsidRPr="70478C62">
        <w:rPr>
          <w:rFonts w:ascii="Museo Sans 300" w:hAnsi="Museo Sans 300"/>
          <w:sz w:val="20"/>
          <w:szCs w:val="20"/>
        </w:rPr>
        <w:t xml:space="preserve"> </w:t>
      </w:r>
      <w:r w:rsidR="00563274" w:rsidRPr="70478C62">
        <w:rPr>
          <w:rFonts w:ascii="Museo Sans 300" w:hAnsi="Museo Sans 300"/>
          <w:sz w:val="20"/>
          <w:szCs w:val="20"/>
        </w:rPr>
        <w:t>de</w:t>
      </w:r>
      <w:r w:rsidR="006662C8" w:rsidRPr="70478C62">
        <w:rPr>
          <w:rFonts w:ascii="Museo Sans 300" w:hAnsi="Museo Sans 300"/>
          <w:sz w:val="20"/>
          <w:szCs w:val="20"/>
        </w:rPr>
        <w:t xml:space="preserve"> </w:t>
      </w:r>
      <w:r w:rsidR="00563274" w:rsidRPr="70478C62">
        <w:rPr>
          <w:rFonts w:ascii="Museo Sans 300" w:hAnsi="Museo Sans 300"/>
          <w:sz w:val="20"/>
          <w:szCs w:val="20"/>
        </w:rPr>
        <w:t>C.V.</w:t>
      </w:r>
      <w:r w:rsidR="006662C8" w:rsidRPr="70478C62">
        <w:rPr>
          <w:rFonts w:ascii="Museo Sans 300" w:hAnsi="Museo Sans 300"/>
          <w:sz w:val="20"/>
          <w:szCs w:val="20"/>
        </w:rPr>
        <w:t xml:space="preserve"> </w:t>
      </w:r>
      <w:r w:rsidRPr="70478C62">
        <w:rPr>
          <w:rFonts w:ascii="Museo Sans 300" w:hAnsi="Museo Sans 300"/>
          <w:sz w:val="20"/>
          <w:szCs w:val="20"/>
        </w:rPr>
        <w:t>debido</w:t>
      </w:r>
      <w:r w:rsidR="006662C8" w:rsidRPr="70478C62">
        <w:rPr>
          <w:rFonts w:ascii="Museo Sans 300" w:hAnsi="Museo Sans 300"/>
          <w:sz w:val="20"/>
          <w:szCs w:val="20"/>
        </w:rPr>
        <w:t xml:space="preserve"> </w:t>
      </w:r>
      <w:r w:rsidRPr="70478C62">
        <w:rPr>
          <w:rFonts w:ascii="Museo Sans 300" w:hAnsi="Museo Sans 300"/>
          <w:sz w:val="20"/>
          <w:szCs w:val="20"/>
        </w:rPr>
        <w:t>al</w:t>
      </w:r>
      <w:r w:rsidR="006662C8" w:rsidRPr="70478C62">
        <w:rPr>
          <w:rFonts w:ascii="Museo Sans 300" w:hAnsi="Museo Sans 300"/>
          <w:sz w:val="20"/>
          <w:szCs w:val="20"/>
        </w:rPr>
        <w:t xml:space="preserve"> </w:t>
      </w:r>
      <w:r w:rsidRPr="70478C62">
        <w:rPr>
          <w:rFonts w:ascii="Museo Sans 300" w:hAnsi="Museo Sans 300"/>
          <w:sz w:val="20"/>
          <w:szCs w:val="20"/>
        </w:rPr>
        <w:t>cobro</w:t>
      </w:r>
      <w:r w:rsidR="006662C8" w:rsidRPr="70478C62">
        <w:rPr>
          <w:rFonts w:ascii="Museo Sans 300" w:hAnsi="Museo Sans 300"/>
          <w:sz w:val="20"/>
          <w:szCs w:val="20"/>
        </w:rPr>
        <w:t xml:space="preserve"> </w:t>
      </w:r>
      <w:r w:rsidRPr="70478C62">
        <w:rPr>
          <w:rFonts w:ascii="Museo Sans 300" w:hAnsi="Museo Sans 300"/>
          <w:sz w:val="20"/>
          <w:szCs w:val="20"/>
        </w:rPr>
        <w:t>de</w:t>
      </w:r>
      <w:r w:rsidR="006662C8" w:rsidRPr="70478C62">
        <w:rPr>
          <w:rFonts w:ascii="Museo Sans 300" w:hAnsi="Museo Sans 300"/>
          <w:sz w:val="20"/>
          <w:szCs w:val="20"/>
        </w:rPr>
        <w:t xml:space="preserve"> </w:t>
      </w:r>
      <w:r w:rsidRPr="70478C62">
        <w:rPr>
          <w:rFonts w:ascii="Museo Sans 300" w:hAnsi="Museo Sans 300"/>
          <w:sz w:val="20"/>
          <w:szCs w:val="20"/>
        </w:rPr>
        <w:t>la</w:t>
      </w:r>
      <w:r w:rsidR="006662C8" w:rsidRPr="70478C62">
        <w:rPr>
          <w:rFonts w:ascii="Museo Sans 300" w:hAnsi="Museo Sans 300"/>
          <w:sz w:val="20"/>
          <w:szCs w:val="20"/>
        </w:rPr>
        <w:t xml:space="preserve"> </w:t>
      </w:r>
      <w:r w:rsidRPr="70478C62">
        <w:rPr>
          <w:rFonts w:ascii="Museo Sans 300" w:hAnsi="Museo Sans 300"/>
          <w:sz w:val="20"/>
          <w:szCs w:val="20"/>
        </w:rPr>
        <w:t>cantidad</w:t>
      </w:r>
      <w:r w:rsidR="006662C8" w:rsidRPr="70478C62">
        <w:rPr>
          <w:rFonts w:ascii="Museo Sans 300" w:hAnsi="Museo Sans 300"/>
          <w:sz w:val="20"/>
          <w:szCs w:val="20"/>
        </w:rPr>
        <w:t xml:space="preserve"> </w:t>
      </w:r>
      <w:r w:rsidRPr="70478C62">
        <w:rPr>
          <w:rFonts w:ascii="Museo Sans 300" w:hAnsi="Museo Sans 300"/>
          <w:sz w:val="20"/>
          <w:szCs w:val="20"/>
        </w:rPr>
        <w:t>de</w:t>
      </w:r>
      <w:r w:rsidR="00E574AC" w:rsidRPr="70478C62">
        <w:rPr>
          <w:rFonts w:ascii="Museo Sans 300" w:hAnsi="Museo Sans 300"/>
          <w:sz w:val="20"/>
          <w:szCs w:val="20"/>
        </w:rPr>
        <w:t xml:space="preserve"> </w:t>
      </w:r>
      <w:r w:rsidR="0042364E">
        <w:rPr>
          <w:rFonts w:ascii="Museo Sans 300" w:hAnsi="Museo Sans 300"/>
          <w:sz w:val="20"/>
          <w:szCs w:val="20"/>
        </w:rPr>
        <w:t>OCHOCIENTOS TRECE 01/100 DÓLARES DE LOS ESTADOS UNIDOS DE AMÉRICA (USD 813.01)</w:t>
      </w:r>
      <w:r w:rsidR="006662C8" w:rsidRPr="70478C62">
        <w:rPr>
          <w:rFonts w:ascii="Museo Sans 300" w:hAnsi="Museo Sans 300"/>
          <w:sz w:val="20"/>
          <w:szCs w:val="20"/>
        </w:rPr>
        <w:t xml:space="preserve"> </w:t>
      </w:r>
      <w:r w:rsidRPr="70478C62">
        <w:rPr>
          <w:rFonts w:ascii="Museo Sans 300" w:hAnsi="Museo Sans 300"/>
          <w:sz w:val="20"/>
          <w:szCs w:val="20"/>
        </w:rPr>
        <w:t>IVA</w:t>
      </w:r>
      <w:r w:rsidR="006662C8" w:rsidRPr="70478C62">
        <w:rPr>
          <w:rFonts w:ascii="Museo Sans 300" w:hAnsi="Museo Sans 300"/>
          <w:sz w:val="20"/>
          <w:szCs w:val="20"/>
        </w:rPr>
        <w:t xml:space="preserve"> </w:t>
      </w:r>
      <w:r w:rsidRPr="70478C62">
        <w:rPr>
          <w:rFonts w:ascii="Museo Sans 300" w:hAnsi="Museo Sans 300"/>
          <w:sz w:val="20"/>
          <w:szCs w:val="20"/>
        </w:rPr>
        <w:t>incluido,</w:t>
      </w:r>
      <w:r w:rsidR="006662C8" w:rsidRPr="70478C62">
        <w:rPr>
          <w:rFonts w:ascii="Museo Sans 300" w:hAnsi="Museo Sans 300"/>
          <w:sz w:val="20"/>
          <w:szCs w:val="20"/>
        </w:rPr>
        <w:t xml:space="preserve"> </w:t>
      </w:r>
      <w:r w:rsidRPr="70478C62">
        <w:rPr>
          <w:rFonts w:ascii="Museo Sans 300" w:hAnsi="Museo Sans 300"/>
          <w:sz w:val="20"/>
          <w:szCs w:val="20"/>
        </w:rPr>
        <w:t>por</w:t>
      </w:r>
      <w:r w:rsidR="006662C8" w:rsidRPr="70478C62">
        <w:rPr>
          <w:rFonts w:ascii="Museo Sans 300" w:hAnsi="Museo Sans 300"/>
          <w:sz w:val="20"/>
          <w:szCs w:val="20"/>
        </w:rPr>
        <w:t xml:space="preserve"> </w:t>
      </w:r>
      <w:r w:rsidRPr="70478C62">
        <w:rPr>
          <w:rFonts w:ascii="Museo Sans 300" w:hAnsi="Museo Sans 300"/>
          <w:sz w:val="20"/>
          <w:szCs w:val="20"/>
        </w:rPr>
        <w:t>la</w:t>
      </w:r>
      <w:r w:rsidR="006662C8" w:rsidRPr="70478C62">
        <w:rPr>
          <w:rFonts w:ascii="Museo Sans 300" w:hAnsi="Museo Sans 300"/>
          <w:sz w:val="20"/>
          <w:szCs w:val="20"/>
        </w:rPr>
        <w:t xml:space="preserve"> </w:t>
      </w:r>
      <w:r w:rsidRPr="70478C62">
        <w:rPr>
          <w:rFonts w:ascii="Museo Sans 300" w:hAnsi="Museo Sans 300"/>
          <w:sz w:val="20"/>
          <w:szCs w:val="20"/>
        </w:rPr>
        <w:t>presunta</w:t>
      </w:r>
      <w:r w:rsidR="006662C8" w:rsidRPr="70478C62">
        <w:rPr>
          <w:rFonts w:ascii="Museo Sans 300" w:hAnsi="Museo Sans 300"/>
          <w:sz w:val="20"/>
          <w:szCs w:val="20"/>
        </w:rPr>
        <w:t xml:space="preserve"> </w:t>
      </w:r>
      <w:r w:rsidRPr="70478C62">
        <w:rPr>
          <w:rFonts w:ascii="Museo Sans 300" w:hAnsi="Museo Sans 300"/>
          <w:sz w:val="20"/>
          <w:szCs w:val="20"/>
        </w:rPr>
        <w:t>existencia</w:t>
      </w:r>
      <w:r w:rsidR="006662C8" w:rsidRPr="70478C62">
        <w:rPr>
          <w:rFonts w:ascii="Museo Sans 300" w:hAnsi="Museo Sans 300"/>
          <w:sz w:val="20"/>
          <w:szCs w:val="20"/>
        </w:rPr>
        <w:t xml:space="preserve"> </w:t>
      </w:r>
      <w:r w:rsidRPr="70478C62">
        <w:rPr>
          <w:rFonts w:ascii="Museo Sans 300" w:hAnsi="Museo Sans 300"/>
          <w:sz w:val="20"/>
          <w:szCs w:val="20"/>
        </w:rPr>
        <w:t>de</w:t>
      </w:r>
      <w:r w:rsidR="006662C8" w:rsidRPr="70478C62">
        <w:rPr>
          <w:rFonts w:ascii="Museo Sans 300" w:hAnsi="Museo Sans 300"/>
          <w:sz w:val="20"/>
          <w:szCs w:val="20"/>
        </w:rPr>
        <w:t xml:space="preserve"> </w:t>
      </w:r>
      <w:r w:rsidRPr="70478C62">
        <w:rPr>
          <w:rFonts w:ascii="Museo Sans 300" w:hAnsi="Museo Sans 300"/>
          <w:sz w:val="20"/>
          <w:szCs w:val="20"/>
        </w:rPr>
        <w:t>una</w:t>
      </w:r>
      <w:r w:rsidR="006662C8" w:rsidRPr="70478C62">
        <w:rPr>
          <w:rFonts w:ascii="Museo Sans 300" w:hAnsi="Museo Sans 300"/>
          <w:sz w:val="20"/>
          <w:szCs w:val="20"/>
        </w:rPr>
        <w:t xml:space="preserve"> </w:t>
      </w:r>
      <w:r w:rsidRPr="70478C62">
        <w:rPr>
          <w:rFonts w:ascii="Museo Sans 300" w:hAnsi="Museo Sans 300"/>
          <w:sz w:val="20"/>
          <w:szCs w:val="20"/>
        </w:rPr>
        <w:t>condición</w:t>
      </w:r>
      <w:r w:rsidR="006662C8" w:rsidRPr="70478C62">
        <w:rPr>
          <w:rFonts w:ascii="Museo Sans 300" w:hAnsi="Museo Sans 300"/>
          <w:sz w:val="20"/>
          <w:szCs w:val="20"/>
        </w:rPr>
        <w:t xml:space="preserve"> </w:t>
      </w:r>
      <w:r w:rsidRPr="70478C62">
        <w:rPr>
          <w:rFonts w:ascii="Museo Sans 300" w:hAnsi="Museo Sans 300"/>
          <w:sz w:val="20"/>
          <w:szCs w:val="20"/>
        </w:rPr>
        <w:t>irregular</w:t>
      </w:r>
      <w:r w:rsidR="006662C8" w:rsidRPr="70478C62">
        <w:rPr>
          <w:rFonts w:ascii="Museo Sans 300" w:hAnsi="Museo Sans 300"/>
          <w:sz w:val="20"/>
          <w:szCs w:val="20"/>
        </w:rPr>
        <w:t xml:space="preserve"> </w:t>
      </w:r>
      <w:r w:rsidRPr="70478C62">
        <w:rPr>
          <w:rFonts w:ascii="Museo Sans 300" w:hAnsi="Museo Sans 300"/>
          <w:sz w:val="20"/>
          <w:szCs w:val="20"/>
        </w:rPr>
        <w:t>que</w:t>
      </w:r>
      <w:r w:rsidR="006662C8" w:rsidRPr="70478C62">
        <w:rPr>
          <w:rFonts w:ascii="Museo Sans 300" w:hAnsi="Museo Sans 300"/>
          <w:sz w:val="20"/>
          <w:szCs w:val="20"/>
        </w:rPr>
        <w:t xml:space="preserve"> </w:t>
      </w:r>
      <w:r w:rsidRPr="70478C62">
        <w:rPr>
          <w:rFonts w:ascii="Museo Sans 300" w:hAnsi="Museo Sans 300"/>
          <w:sz w:val="20"/>
          <w:szCs w:val="20"/>
        </w:rPr>
        <w:t>afectó</w:t>
      </w:r>
      <w:r w:rsidR="006662C8" w:rsidRPr="70478C62">
        <w:rPr>
          <w:rFonts w:ascii="Museo Sans 300" w:hAnsi="Museo Sans 300"/>
          <w:sz w:val="20"/>
          <w:szCs w:val="20"/>
        </w:rPr>
        <w:t xml:space="preserve"> </w:t>
      </w:r>
      <w:r w:rsidRPr="70478C62">
        <w:rPr>
          <w:rFonts w:ascii="Museo Sans 300" w:hAnsi="Museo Sans 300"/>
          <w:sz w:val="20"/>
          <w:szCs w:val="20"/>
        </w:rPr>
        <w:t>el</w:t>
      </w:r>
      <w:r w:rsidR="006662C8" w:rsidRPr="70478C62">
        <w:rPr>
          <w:rFonts w:ascii="Museo Sans 300" w:hAnsi="Museo Sans 300"/>
          <w:sz w:val="20"/>
          <w:szCs w:val="20"/>
        </w:rPr>
        <w:t xml:space="preserve"> </w:t>
      </w:r>
      <w:r w:rsidRPr="70478C62">
        <w:rPr>
          <w:rFonts w:ascii="Museo Sans 300" w:hAnsi="Museo Sans 300"/>
          <w:sz w:val="20"/>
          <w:szCs w:val="20"/>
        </w:rPr>
        <w:t>correcto</w:t>
      </w:r>
      <w:r w:rsidR="006662C8" w:rsidRPr="70478C62">
        <w:rPr>
          <w:rFonts w:ascii="Museo Sans 300" w:hAnsi="Museo Sans 300"/>
          <w:sz w:val="20"/>
          <w:szCs w:val="20"/>
        </w:rPr>
        <w:t xml:space="preserve"> </w:t>
      </w:r>
      <w:r w:rsidRPr="70478C62">
        <w:rPr>
          <w:rFonts w:ascii="Museo Sans 300" w:hAnsi="Museo Sans 300"/>
          <w:sz w:val="20"/>
          <w:szCs w:val="20"/>
        </w:rPr>
        <w:t>registro</w:t>
      </w:r>
      <w:r w:rsidR="006662C8" w:rsidRPr="70478C62">
        <w:rPr>
          <w:rFonts w:ascii="Museo Sans 300" w:hAnsi="Museo Sans 300"/>
          <w:sz w:val="20"/>
          <w:szCs w:val="20"/>
        </w:rPr>
        <w:t xml:space="preserve"> </w:t>
      </w:r>
      <w:r w:rsidRPr="70478C62">
        <w:rPr>
          <w:rFonts w:ascii="Museo Sans 300" w:hAnsi="Museo Sans 300"/>
          <w:sz w:val="20"/>
          <w:szCs w:val="20"/>
        </w:rPr>
        <w:t>del</w:t>
      </w:r>
      <w:r w:rsidR="006662C8" w:rsidRPr="70478C62">
        <w:rPr>
          <w:rFonts w:ascii="Museo Sans 300" w:hAnsi="Museo Sans 300"/>
          <w:sz w:val="20"/>
          <w:szCs w:val="20"/>
        </w:rPr>
        <w:t xml:space="preserve"> </w:t>
      </w:r>
      <w:r w:rsidRPr="70478C62">
        <w:rPr>
          <w:rFonts w:ascii="Museo Sans 300" w:hAnsi="Museo Sans 300"/>
          <w:sz w:val="20"/>
          <w:szCs w:val="20"/>
        </w:rPr>
        <w:t>consumo</w:t>
      </w:r>
      <w:r w:rsidR="006662C8" w:rsidRPr="70478C62">
        <w:rPr>
          <w:rFonts w:ascii="Museo Sans 300" w:hAnsi="Museo Sans 300"/>
          <w:sz w:val="20"/>
          <w:szCs w:val="20"/>
        </w:rPr>
        <w:t xml:space="preserve"> </w:t>
      </w:r>
      <w:r w:rsidRPr="70478C62">
        <w:rPr>
          <w:rFonts w:ascii="Museo Sans 300" w:hAnsi="Museo Sans 300"/>
          <w:sz w:val="20"/>
          <w:szCs w:val="20"/>
        </w:rPr>
        <w:t>de</w:t>
      </w:r>
      <w:r w:rsidR="006662C8" w:rsidRPr="70478C62">
        <w:rPr>
          <w:rFonts w:ascii="Museo Sans 300" w:hAnsi="Museo Sans 300"/>
          <w:sz w:val="20"/>
          <w:szCs w:val="20"/>
        </w:rPr>
        <w:t xml:space="preserve"> </w:t>
      </w:r>
      <w:r w:rsidRPr="70478C62">
        <w:rPr>
          <w:rFonts w:ascii="Museo Sans 300" w:hAnsi="Museo Sans 300"/>
          <w:sz w:val="20"/>
          <w:szCs w:val="20"/>
        </w:rPr>
        <w:t>energía</w:t>
      </w:r>
      <w:r w:rsidR="006662C8" w:rsidRPr="70478C62">
        <w:rPr>
          <w:rFonts w:ascii="Museo Sans 300" w:hAnsi="Museo Sans 300"/>
          <w:sz w:val="20"/>
          <w:szCs w:val="20"/>
        </w:rPr>
        <w:t xml:space="preserve"> </w:t>
      </w:r>
      <w:r w:rsidRPr="70478C62">
        <w:rPr>
          <w:rFonts w:ascii="Museo Sans 300" w:hAnsi="Museo Sans 300"/>
          <w:sz w:val="20"/>
          <w:szCs w:val="20"/>
        </w:rPr>
        <w:t>eléctrica</w:t>
      </w:r>
      <w:r w:rsidR="006662C8" w:rsidRPr="70478C62">
        <w:rPr>
          <w:rFonts w:ascii="Museo Sans 300" w:hAnsi="Museo Sans 300"/>
          <w:sz w:val="20"/>
          <w:szCs w:val="20"/>
        </w:rPr>
        <w:t xml:space="preserve"> </w:t>
      </w:r>
      <w:r w:rsidRPr="70478C62">
        <w:rPr>
          <w:rFonts w:ascii="Museo Sans 300" w:hAnsi="Museo Sans 300"/>
          <w:sz w:val="20"/>
          <w:szCs w:val="20"/>
        </w:rPr>
        <w:t>en</w:t>
      </w:r>
      <w:r w:rsidR="006662C8" w:rsidRPr="70478C62">
        <w:rPr>
          <w:rFonts w:ascii="Museo Sans 300" w:hAnsi="Museo Sans 300"/>
          <w:sz w:val="20"/>
          <w:szCs w:val="20"/>
        </w:rPr>
        <w:t xml:space="preserve"> </w:t>
      </w:r>
      <w:r w:rsidRPr="70478C62">
        <w:rPr>
          <w:rFonts w:ascii="Museo Sans 300" w:hAnsi="Museo Sans 300"/>
          <w:sz w:val="20"/>
          <w:szCs w:val="20"/>
        </w:rPr>
        <w:t>el</w:t>
      </w:r>
      <w:r w:rsidR="006662C8" w:rsidRPr="70478C62">
        <w:rPr>
          <w:rFonts w:ascii="Museo Sans 300" w:hAnsi="Museo Sans 300"/>
          <w:sz w:val="20"/>
          <w:szCs w:val="20"/>
        </w:rPr>
        <w:t xml:space="preserve"> </w:t>
      </w:r>
      <w:r w:rsidRPr="70478C62">
        <w:rPr>
          <w:rFonts w:ascii="Museo Sans 300" w:hAnsi="Museo Sans 300"/>
          <w:sz w:val="20"/>
          <w:szCs w:val="20"/>
        </w:rPr>
        <w:t>sum</w:t>
      </w:r>
      <w:r w:rsidR="009D2D6A" w:rsidRPr="70478C62">
        <w:rPr>
          <w:rFonts w:ascii="Museo Sans 300" w:hAnsi="Museo Sans 300"/>
          <w:sz w:val="20"/>
          <w:szCs w:val="20"/>
        </w:rPr>
        <w:t>inistro</w:t>
      </w:r>
      <w:r w:rsidR="006662C8" w:rsidRPr="70478C62">
        <w:rPr>
          <w:rFonts w:ascii="Museo Sans 300" w:hAnsi="Museo Sans 300"/>
          <w:sz w:val="20"/>
          <w:szCs w:val="20"/>
        </w:rPr>
        <w:t xml:space="preserve"> </w:t>
      </w:r>
      <w:r w:rsidR="00160B9D" w:rsidRPr="70478C62">
        <w:rPr>
          <w:rFonts w:ascii="Museo Sans 300" w:hAnsi="Museo Sans 300"/>
          <w:sz w:val="20"/>
          <w:szCs w:val="20"/>
        </w:rPr>
        <w:t>identificado</w:t>
      </w:r>
      <w:r w:rsidR="006662C8" w:rsidRPr="70478C62">
        <w:rPr>
          <w:rFonts w:ascii="Museo Sans 300" w:hAnsi="Museo Sans 300"/>
          <w:sz w:val="20"/>
          <w:szCs w:val="20"/>
        </w:rPr>
        <w:t xml:space="preserve"> </w:t>
      </w:r>
      <w:r w:rsidR="00160B9D" w:rsidRPr="70478C62">
        <w:rPr>
          <w:rFonts w:ascii="Museo Sans 300" w:hAnsi="Museo Sans 300"/>
          <w:sz w:val="20"/>
          <w:szCs w:val="20"/>
        </w:rPr>
        <w:t>con</w:t>
      </w:r>
      <w:r w:rsidR="006662C8" w:rsidRPr="70478C62">
        <w:rPr>
          <w:rFonts w:ascii="Museo Sans 300" w:hAnsi="Museo Sans 300"/>
          <w:sz w:val="20"/>
          <w:szCs w:val="20"/>
        </w:rPr>
        <w:t xml:space="preserve"> </w:t>
      </w:r>
      <w:r w:rsidR="00160B9D" w:rsidRPr="70478C62">
        <w:rPr>
          <w:rFonts w:ascii="Museo Sans 300" w:hAnsi="Museo Sans 300"/>
          <w:sz w:val="20"/>
          <w:szCs w:val="20"/>
        </w:rPr>
        <w:t>el</w:t>
      </w:r>
      <w:r w:rsidR="006662C8" w:rsidRPr="70478C62">
        <w:rPr>
          <w:rFonts w:ascii="Museo Sans 300" w:hAnsi="Museo Sans 300"/>
          <w:sz w:val="20"/>
          <w:szCs w:val="20"/>
        </w:rPr>
        <w:t xml:space="preserve"> </w:t>
      </w:r>
      <w:r w:rsidR="00160B9D" w:rsidRPr="70478C62">
        <w:rPr>
          <w:rFonts w:ascii="Museo Sans 300" w:hAnsi="Museo Sans 300"/>
          <w:sz w:val="20"/>
          <w:szCs w:val="20"/>
        </w:rPr>
        <w:t>NIC</w:t>
      </w:r>
      <w:r w:rsidR="00E04716" w:rsidRPr="70478C62">
        <w:rPr>
          <w:rFonts w:ascii="Museo Sans 300" w:hAnsi="Museo Sans 300"/>
          <w:sz w:val="20"/>
          <w:szCs w:val="20"/>
        </w:rPr>
        <w:t xml:space="preserve"> </w:t>
      </w:r>
      <w:r w:rsidR="0017652A">
        <w:rPr>
          <w:rFonts w:ascii="Museo Sans 300" w:hAnsi="Museo Sans 300"/>
          <w:sz w:val="20"/>
          <w:szCs w:val="20"/>
        </w:rPr>
        <w:t>XXX</w:t>
      </w:r>
      <w:r w:rsidRPr="70478C62">
        <w:rPr>
          <w:rFonts w:ascii="Museo Sans 300" w:hAnsi="Museo Sans 300"/>
          <w:sz w:val="20"/>
          <w:szCs w:val="20"/>
        </w:rPr>
        <w:t>.</w:t>
      </w:r>
      <w:r w:rsidR="006662C8" w:rsidRPr="70478C62">
        <w:rPr>
          <w:rFonts w:ascii="Museo Sans 300" w:hAnsi="Museo Sans 300"/>
          <w:sz w:val="20"/>
          <w:szCs w:val="20"/>
        </w:rPr>
        <w:t xml:space="preserve"> </w:t>
      </w:r>
    </w:p>
    <w:p w14:paraId="25C7073C" w14:textId="5F6D40EB" w:rsidR="007C2908" w:rsidRDefault="007C2908" w:rsidP="007C2908">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7CA4A4DE" w:rsidR="00263E33" w:rsidRPr="00263E33" w:rsidRDefault="00A93D70" w:rsidP="00263E33">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lang w:val="es-SV"/>
        </w:rPr>
        <w:t>Mediante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proofErr w:type="spellStart"/>
      <w:r w:rsidRPr="70478C62">
        <w:rPr>
          <w:rFonts w:ascii="Museo Sans 300" w:hAnsi="Museo Sans 300"/>
          <w:sz w:val="20"/>
          <w:szCs w:val="20"/>
          <w:lang w:val="es-SV"/>
        </w:rPr>
        <w:t>N.°</w:t>
      </w:r>
      <w:proofErr w:type="spellEnd"/>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w:t>
      </w:r>
      <w:r w:rsidR="0042364E">
        <w:rPr>
          <w:rFonts w:ascii="Museo Sans 300" w:hAnsi="Museo Sans 300"/>
          <w:sz w:val="20"/>
          <w:szCs w:val="20"/>
          <w:lang w:val="es-SV"/>
        </w:rPr>
        <w:t>1056</w:t>
      </w:r>
      <w:r w:rsidR="00282394" w:rsidRPr="70478C62">
        <w:rPr>
          <w:rFonts w:ascii="Museo Sans 300" w:hAnsi="Museo Sans 300"/>
          <w:sz w:val="20"/>
          <w:szCs w:val="20"/>
          <w:lang w:val="es-SV"/>
        </w:rPr>
        <w:t>-20</w:t>
      </w:r>
      <w:r w:rsidR="001F3C81" w:rsidRPr="70478C62">
        <w:rPr>
          <w:rFonts w:ascii="Museo Sans 300" w:hAnsi="Museo Sans 300"/>
          <w:sz w:val="20"/>
          <w:szCs w:val="20"/>
          <w:lang w:val="es-SV"/>
        </w:rPr>
        <w:t>2</w:t>
      </w:r>
      <w:r w:rsidR="002245F5" w:rsidRPr="70478C62">
        <w:rPr>
          <w:rFonts w:ascii="Museo Sans 300" w:hAnsi="Museo Sans 300"/>
          <w:sz w:val="20"/>
          <w:szCs w:val="20"/>
          <w:lang w:val="es-SV"/>
        </w:rPr>
        <w:t>1</w:t>
      </w:r>
      <w:r w:rsidR="00263E33" w:rsidRPr="70478C62">
        <w:rPr>
          <w:rFonts w:ascii="Museo Sans 300" w:hAnsi="Museo Sans 300"/>
          <w:sz w:val="20"/>
          <w:szCs w:val="20"/>
          <w:lang w:val="es-SV"/>
        </w:rPr>
        <w:t>-CAU</w:t>
      </w:r>
      <w:r w:rsidR="000A4F16"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fecha</w:t>
      </w:r>
      <w:r w:rsidR="006662C8" w:rsidRPr="70478C62">
        <w:rPr>
          <w:rFonts w:ascii="Museo Sans 300" w:hAnsi="Museo Sans 300"/>
          <w:sz w:val="20"/>
          <w:szCs w:val="20"/>
          <w:lang w:val="es-SV"/>
        </w:rPr>
        <w:t xml:space="preserve"> </w:t>
      </w:r>
      <w:r w:rsidR="0042364E">
        <w:rPr>
          <w:rFonts w:ascii="Museo Sans 300" w:hAnsi="Museo Sans 300"/>
          <w:sz w:val="20"/>
          <w:szCs w:val="20"/>
          <w:lang w:val="es-SV"/>
        </w:rPr>
        <w:t>veintidós de octu</w:t>
      </w:r>
      <w:r w:rsidR="009338EC">
        <w:rPr>
          <w:rFonts w:ascii="Museo Sans 300" w:hAnsi="Museo Sans 300"/>
          <w:sz w:val="20"/>
          <w:szCs w:val="20"/>
          <w:lang w:val="es-SV"/>
        </w:rPr>
        <w:t>bre</w:t>
      </w:r>
      <w:r w:rsidR="002245F5" w:rsidRPr="70478C62">
        <w:rPr>
          <w:rFonts w:ascii="Museo Sans 300" w:hAnsi="Museo Sans 300"/>
          <w:sz w:val="20"/>
          <w:szCs w:val="20"/>
          <w:lang w:val="es-SV"/>
        </w:rPr>
        <w:t xml:space="preserve"> del </w:t>
      </w:r>
      <w:r w:rsidR="0803D149" w:rsidRPr="70478C62">
        <w:rPr>
          <w:rFonts w:ascii="Museo Sans 300" w:hAnsi="Museo Sans 300"/>
          <w:sz w:val="20"/>
          <w:szCs w:val="20"/>
          <w:lang w:val="es-SV"/>
        </w:rPr>
        <w:t>año dos mil veintiuno</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requirió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sociedad</w:t>
      </w:r>
      <w:r w:rsidR="006662C8" w:rsidRPr="70478C62">
        <w:rPr>
          <w:rFonts w:ascii="Museo Sans 300" w:hAnsi="Museo Sans 300"/>
          <w:sz w:val="20"/>
          <w:szCs w:val="20"/>
          <w:lang w:val="es-SV"/>
        </w:rPr>
        <w:t xml:space="preserve"> </w:t>
      </w:r>
      <w:r w:rsidR="0014191F" w:rsidRPr="70478C62">
        <w:rPr>
          <w:rFonts w:ascii="Museo Sans 300" w:hAnsi="Museo Sans 300"/>
          <w:sz w:val="20"/>
          <w:szCs w:val="20"/>
          <w:lang w:val="es-SV"/>
        </w:rPr>
        <w:t>EEO</w:t>
      </w:r>
      <w:r w:rsidR="00563274"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563274" w:rsidRPr="70478C62">
        <w:rPr>
          <w:rFonts w:ascii="Museo Sans 300" w:hAnsi="Museo Sans 300"/>
          <w:sz w:val="20"/>
          <w:szCs w:val="20"/>
          <w:lang w:val="es-SV"/>
        </w:rPr>
        <w:t>S.A.</w:t>
      </w:r>
      <w:r w:rsidR="006662C8" w:rsidRPr="70478C62">
        <w:rPr>
          <w:rFonts w:ascii="Museo Sans 300" w:hAnsi="Museo Sans 300"/>
          <w:sz w:val="20"/>
          <w:szCs w:val="20"/>
          <w:lang w:val="es-SV"/>
        </w:rPr>
        <w:t xml:space="preserve"> </w:t>
      </w:r>
      <w:r w:rsidR="00563274"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563274" w:rsidRPr="70478C62">
        <w:rPr>
          <w:rFonts w:ascii="Museo Sans 300" w:hAnsi="Museo Sans 300"/>
          <w:sz w:val="20"/>
          <w:szCs w:val="20"/>
          <w:lang w:val="es-SV"/>
        </w:rPr>
        <w:t>C.V.</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que</w:t>
      </w:r>
      <w:r w:rsidR="005C17E0"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plazo</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diez</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días</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hábiles</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contados</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partir</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día</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siguiente</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notificación</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dicho</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presentara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escrito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argumentos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y</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posiciones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relacionados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reclamo.</w:t>
      </w:r>
      <w:r w:rsidR="006662C8" w:rsidRPr="70478C62">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2BF5B313" w14:textId="78850721" w:rsidR="00D9648C" w:rsidRDefault="00D9648C" w:rsidP="00D9648C">
      <w:pPr>
        <w:pStyle w:val="Prrafodelista"/>
        <w:tabs>
          <w:tab w:val="left" w:pos="426"/>
        </w:tabs>
        <w:ind w:left="426"/>
        <w:jc w:val="both"/>
        <w:rPr>
          <w:rFonts w:ascii="Museo Sans 300" w:hAnsi="Museo Sans 300"/>
          <w:sz w:val="20"/>
          <w:szCs w:val="20"/>
        </w:rPr>
      </w:pPr>
      <w:r w:rsidRPr="4F3569FC">
        <w:rPr>
          <w:rFonts w:ascii="Museo Sans 300" w:hAnsi="Museo Sans 300"/>
          <w:sz w:val="20"/>
          <w:szCs w:val="20"/>
        </w:rPr>
        <w:t xml:space="preserve">El citado acuerdo fue notificado a </w:t>
      </w:r>
      <w:r w:rsidR="00EB3ED2">
        <w:rPr>
          <w:rFonts w:ascii="Museo Sans 300" w:hAnsi="Museo Sans 300"/>
          <w:sz w:val="20"/>
          <w:szCs w:val="20"/>
        </w:rPr>
        <w:t>la distribuidora y a la usuaria los días veintiséis y veintisiete</w:t>
      </w:r>
      <w:r w:rsidR="00FF002F" w:rsidRPr="4F3569FC">
        <w:rPr>
          <w:rFonts w:ascii="Museo Sans 300" w:hAnsi="Museo Sans 300"/>
          <w:sz w:val="20"/>
          <w:szCs w:val="20"/>
        </w:rPr>
        <w:t xml:space="preserve"> del</w:t>
      </w:r>
      <w:r w:rsidR="7D7DEF8F" w:rsidRPr="4F3569FC">
        <w:rPr>
          <w:rFonts w:ascii="Museo Sans 300" w:hAnsi="Museo Sans 300"/>
          <w:sz w:val="20"/>
          <w:szCs w:val="20"/>
        </w:rPr>
        <w:t xml:space="preserve"> mismo año</w:t>
      </w:r>
      <w:r w:rsidRPr="4F3569FC">
        <w:rPr>
          <w:rFonts w:ascii="Museo Sans 300" w:hAnsi="Museo Sans 300"/>
          <w:sz w:val="20"/>
          <w:szCs w:val="20"/>
        </w:rPr>
        <w:t>,</w:t>
      </w:r>
      <w:r w:rsidR="006C7609">
        <w:rPr>
          <w:rFonts w:ascii="Museo Sans 300" w:hAnsi="Museo Sans 300"/>
          <w:sz w:val="20"/>
          <w:szCs w:val="20"/>
        </w:rPr>
        <w:t xml:space="preserve"> </w:t>
      </w:r>
      <w:r w:rsidR="006F2F96">
        <w:rPr>
          <w:rFonts w:ascii="Museo Sans 300" w:hAnsi="Museo Sans 300"/>
          <w:sz w:val="20"/>
          <w:szCs w:val="20"/>
        </w:rPr>
        <w:t xml:space="preserve">respectivamente, </w:t>
      </w:r>
      <w:r w:rsidRPr="4F3569FC">
        <w:rPr>
          <w:rFonts w:ascii="Museo Sans 300" w:hAnsi="Museo Sans 300"/>
          <w:sz w:val="20"/>
          <w:szCs w:val="20"/>
        </w:rPr>
        <w:t xml:space="preserve">por lo que el plazo otorgado a la distribuidora finalizó el día </w:t>
      </w:r>
      <w:r w:rsidR="0098277A">
        <w:rPr>
          <w:rFonts w:ascii="Museo Sans 300" w:hAnsi="Museo Sans 300"/>
          <w:sz w:val="20"/>
          <w:szCs w:val="20"/>
        </w:rPr>
        <w:t>once de noviem</w:t>
      </w:r>
      <w:r w:rsidR="007F367D" w:rsidRPr="4F3569FC">
        <w:rPr>
          <w:rFonts w:ascii="Museo Sans 300" w:hAnsi="Museo Sans 300"/>
          <w:sz w:val="20"/>
          <w:szCs w:val="20"/>
        </w:rPr>
        <w:t>bre</w:t>
      </w:r>
      <w:r w:rsidR="008C15CF" w:rsidRPr="4F3569FC">
        <w:rPr>
          <w:rFonts w:ascii="Museo Sans 300" w:hAnsi="Museo Sans 300"/>
          <w:sz w:val="20"/>
          <w:szCs w:val="20"/>
        </w:rPr>
        <w:t xml:space="preserve"> del</w:t>
      </w:r>
      <w:r w:rsidR="5C4C3006" w:rsidRPr="4F3569FC">
        <w:rPr>
          <w:rFonts w:ascii="Museo Sans 300" w:hAnsi="Museo Sans 300"/>
          <w:sz w:val="20"/>
          <w:szCs w:val="20"/>
        </w:rPr>
        <w:t xml:space="preserve"> año recién pasado</w:t>
      </w:r>
      <w:r w:rsidRPr="4F3569FC">
        <w:rPr>
          <w:rFonts w:ascii="Museo Sans 300" w:hAnsi="Museo Sans 300"/>
          <w:sz w:val="20"/>
          <w:szCs w:val="20"/>
        </w:rPr>
        <w:t>.</w:t>
      </w:r>
    </w:p>
    <w:p w14:paraId="389D20B2" w14:textId="77777777" w:rsidR="00D9648C" w:rsidRDefault="00D9648C" w:rsidP="00D9648C">
      <w:pPr>
        <w:pStyle w:val="Prrafodelista"/>
        <w:tabs>
          <w:tab w:val="left" w:pos="426"/>
        </w:tabs>
        <w:ind w:left="426"/>
        <w:jc w:val="both"/>
        <w:rPr>
          <w:rFonts w:ascii="Museo Sans 300" w:hAnsi="Museo Sans 300"/>
          <w:sz w:val="20"/>
          <w:szCs w:val="20"/>
        </w:rPr>
      </w:pPr>
    </w:p>
    <w:p w14:paraId="758B0E7A" w14:textId="132EF40A" w:rsidR="00A36EB4" w:rsidRDefault="00D9648C" w:rsidP="00A36EB4">
      <w:pPr>
        <w:tabs>
          <w:tab w:val="left" w:pos="426"/>
        </w:tabs>
        <w:suppressAutoHyphens w:val="0"/>
        <w:autoSpaceDN/>
        <w:spacing w:after="0" w:line="0" w:lineRule="atLeast"/>
        <w:ind w:left="426"/>
        <w:contextualSpacing/>
        <w:jc w:val="both"/>
        <w:textAlignment w:val="auto"/>
        <w:rPr>
          <w:rFonts w:ascii="Museo Sans 300" w:hAnsi="Museo Sans 300"/>
          <w:sz w:val="20"/>
          <w:szCs w:val="20"/>
        </w:rPr>
      </w:pPr>
      <w:r w:rsidRPr="70478C62">
        <w:rPr>
          <w:rFonts w:ascii="Museo Sans 300" w:hAnsi="Museo Sans 300"/>
          <w:sz w:val="20"/>
          <w:szCs w:val="20"/>
        </w:rPr>
        <w:t xml:space="preserve">El día </w:t>
      </w:r>
      <w:r w:rsidR="00A85860">
        <w:rPr>
          <w:rFonts w:ascii="Museo Sans 300" w:hAnsi="Museo Sans 300"/>
          <w:sz w:val="20"/>
          <w:szCs w:val="20"/>
        </w:rPr>
        <w:t xml:space="preserve">quince de </w:t>
      </w:r>
      <w:r w:rsidR="0098277A">
        <w:rPr>
          <w:rFonts w:ascii="Museo Sans 300" w:hAnsi="Museo Sans 300"/>
          <w:sz w:val="20"/>
          <w:szCs w:val="20"/>
        </w:rPr>
        <w:t>noviem</w:t>
      </w:r>
      <w:r w:rsidR="007F367D">
        <w:rPr>
          <w:rFonts w:ascii="Museo Sans 300" w:hAnsi="Museo Sans 300"/>
          <w:sz w:val="20"/>
          <w:szCs w:val="20"/>
        </w:rPr>
        <w:t>bre</w:t>
      </w:r>
      <w:r w:rsidRPr="70478C62">
        <w:rPr>
          <w:rFonts w:ascii="Museo Sans 300" w:hAnsi="Museo Sans 300"/>
          <w:sz w:val="20"/>
          <w:szCs w:val="20"/>
        </w:rPr>
        <w:t xml:space="preserve"> de</w:t>
      </w:r>
      <w:r w:rsidR="162E1D77" w:rsidRPr="70478C62">
        <w:rPr>
          <w:rFonts w:ascii="Museo Sans 300" w:hAnsi="Museo Sans 300"/>
          <w:sz w:val="20"/>
          <w:szCs w:val="20"/>
        </w:rPr>
        <w:t xml:space="preserve"> dos mil veintiuno</w:t>
      </w:r>
      <w:r w:rsidRPr="70478C62">
        <w:rPr>
          <w:rFonts w:ascii="Museo Sans 300" w:hAnsi="Museo Sans 300"/>
          <w:sz w:val="20"/>
          <w:szCs w:val="20"/>
        </w:rPr>
        <w:t xml:space="preserve">, el ingeniero </w:t>
      </w:r>
      <w:r w:rsidR="0017652A">
        <w:rPr>
          <w:rFonts w:ascii="Museo Sans 300" w:hAnsi="Museo Sans 300"/>
          <w:sz w:val="20"/>
          <w:szCs w:val="20"/>
        </w:rPr>
        <w:t>XXX</w:t>
      </w:r>
      <w:r w:rsidRPr="70478C62">
        <w:rPr>
          <w:rFonts w:ascii="Museo Sans 300" w:hAnsi="Museo Sans 300"/>
          <w:sz w:val="20"/>
          <w:szCs w:val="20"/>
        </w:rPr>
        <w:t>, apoderado especial de la sociedad EEO, S.A. de C.V.</w:t>
      </w:r>
      <w:r w:rsidR="005546A0" w:rsidRPr="005546A0">
        <w:rPr>
          <w:rFonts w:ascii="Museo Sans 300" w:hAnsi="Museo Sans 300"/>
          <w:sz w:val="20"/>
          <w:szCs w:val="20"/>
        </w:rPr>
        <w:t xml:space="preserve">, presentó un escrito en el cual manifestó que contaba con prueba documental y fotografías para comprobar la existencia de una condición irregular y justificar el cobro de energía no registrada. En dicho escrito, adjuntó </w:t>
      </w:r>
      <w:r w:rsidR="009553EC">
        <w:rPr>
          <w:rFonts w:ascii="Museo Sans 300" w:hAnsi="Museo Sans 300"/>
          <w:sz w:val="20"/>
          <w:szCs w:val="20"/>
        </w:rPr>
        <w:t xml:space="preserve">de forma digital </w:t>
      </w:r>
      <w:r w:rsidR="005546A0" w:rsidRPr="005546A0">
        <w:rPr>
          <w:rFonts w:ascii="Museo Sans 300" w:hAnsi="Museo Sans 300"/>
          <w:sz w:val="20"/>
          <w:szCs w:val="20"/>
        </w:rPr>
        <w:t>la documentación siguiente:</w:t>
      </w:r>
    </w:p>
    <w:p w14:paraId="57F9B58F" w14:textId="77777777" w:rsidR="005546A0" w:rsidRPr="00A36EB4" w:rsidRDefault="005546A0"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p>
    <w:p w14:paraId="72B75C92" w14:textId="7C289651" w:rsidR="00A36EB4" w:rsidRDefault="00D17557"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H</w:t>
      </w:r>
      <w:r w:rsidR="00A36EB4" w:rsidRPr="00A36EB4">
        <w:rPr>
          <w:rFonts w:ascii="Museo Sans 300" w:eastAsia="Arial" w:hAnsi="Museo Sans 300"/>
          <w:sz w:val="20"/>
          <w:szCs w:val="20"/>
          <w:lang w:eastAsia="es-SV"/>
        </w:rPr>
        <w:t>istóricos de lecturas y consumos de los últimos dos años a la fecha.</w:t>
      </w:r>
    </w:p>
    <w:p w14:paraId="7F674FC9" w14:textId="0876AD72" w:rsidR="00A36EB4" w:rsidRPr="00A36EB4" w:rsidRDefault="00D17557"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R</w:t>
      </w:r>
      <w:r w:rsidR="00A36EB4" w:rsidRPr="00A36EB4">
        <w:rPr>
          <w:rFonts w:ascii="Museo Sans 300" w:eastAsia="Arial" w:hAnsi="Museo Sans 300"/>
          <w:sz w:val="20"/>
          <w:szCs w:val="20"/>
          <w:lang w:eastAsia="es-SV"/>
        </w:rPr>
        <w:t>egistro de incidencias.</w:t>
      </w:r>
    </w:p>
    <w:p w14:paraId="396CD0E0" w14:textId="38C80048" w:rsidR="00A36EB4" w:rsidRPr="00A36EB4" w:rsidRDefault="00D17557"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R</w:t>
      </w:r>
      <w:r w:rsidR="00A36EB4" w:rsidRPr="00A36EB4">
        <w:rPr>
          <w:rFonts w:ascii="Museo Sans 300" w:eastAsia="Arial" w:hAnsi="Museo Sans 300"/>
          <w:sz w:val="20"/>
          <w:szCs w:val="20"/>
          <w:lang w:eastAsia="es-SV"/>
        </w:rPr>
        <w:t xml:space="preserve">egistros de sellos instalados en el medidor </w:t>
      </w:r>
      <w:r w:rsidR="0098277A">
        <w:rPr>
          <w:rFonts w:ascii="Museo Sans 300" w:eastAsia="Arial" w:hAnsi="Museo Sans 300"/>
          <w:sz w:val="20"/>
          <w:szCs w:val="20"/>
          <w:lang w:eastAsia="es-SV"/>
        </w:rPr>
        <w:t>97110311</w:t>
      </w:r>
      <w:r w:rsidR="00A36EB4" w:rsidRPr="00A36EB4">
        <w:rPr>
          <w:rFonts w:ascii="Museo Sans 300" w:eastAsia="Arial" w:hAnsi="Museo Sans 300"/>
          <w:sz w:val="20"/>
          <w:szCs w:val="20"/>
          <w:lang w:eastAsia="es-SV"/>
        </w:rPr>
        <w:t>.</w:t>
      </w:r>
    </w:p>
    <w:p w14:paraId="1E95E8C9" w14:textId="323F9C98" w:rsidR="00A36EB4" w:rsidRPr="00A36EB4" w:rsidRDefault="00D17557"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L</w:t>
      </w:r>
      <w:r w:rsidR="00A36EB4" w:rsidRPr="00A36EB4">
        <w:rPr>
          <w:rFonts w:ascii="Museo Sans 300" w:eastAsia="Arial" w:hAnsi="Museo Sans 300"/>
          <w:sz w:val="20"/>
          <w:szCs w:val="20"/>
          <w:lang w:eastAsia="es-SV"/>
        </w:rPr>
        <w:t>a</w:t>
      </w:r>
      <w:r w:rsidR="0098277A">
        <w:rPr>
          <w:rFonts w:ascii="Museo Sans 300" w:eastAsia="Arial" w:hAnsi="Museo Sans 300"/>
          <w:sz w:val="20"/>
          <w:szCs w:val="20"/>
          <w:lang w:eastAsia="es-SV"/>
        </w:rPr>
        <w:t>s ó</w:t>
      </w:r>
      <w:r w:rsidR="00594F57">
        <w:rPr>
          <w:rFonts w:ascii="Museo Sans 300" w:eastAsia="Arial" w:hAnsi="Museo Sans 300"/>
          <w:sz w:val="20"/>
          <w:szCs w:val="20"/>
          <w:lang w:eastAsia="es-SV"/>
        </w:rPr>
        <w:t>rden</w:t>
      </w:r>
      <w:r w:rsidR="0098277A">
        <w:rPr>
          <w:rFonts w:ascii="Museo Sans 300" w:eastAsia="Arial" w:hAnsi="Museo Sans 300"/>
          <w:sz w:val="20"/>
          <w:szCs w:val="20"/>
          <w:lang w:eastAsia="es-SV"/>
        </w:rPr>
        <w:t>es</w:t>
      </w:r>
      <w:r w:rsidR="00A36EB4" w:rsidRPr="00A36EB4">
        <w:rPr>
          <w:rFonts w:ascii="Museo Sans 300" w:eastAsia="Arial" w:hAnsi="Museo Sans 300"/>
          <w:sz w:val="20"/>
          <w:szCs w:val="20"/>
          <w:lang w:eastAsia="es-SV"/>
        </w:rPr>
        <w:t xml:space="preserve"> de servicio con número</w:t>
      </w:r>
      <w:r w:rsidR="00594F57">
        <w:rPr>
          <w:rFonts w:ascii="Museo Sans 300" w:eastAsia="Arial" w:hAnsi="Museo Sans 300"/>
          <w:sz w:val="20"/>
          <w:szCs w:val="20"/>
          <w:lang w:eastAsia="es-SV"/>
        </w:rPr>
        <w:t xml:space="preserve"> </w:t>
      </w:r>
      <w:r w:rsidR="0098277A">
        <w:rPr>
          <w:rFonts w:ascii="Museo Sans 300" w:eastAsia="Arial" w:hAnsi="Museo Sans 300"/>
          <w:sz w:val="20"/>
          <w:szCs w:val="20"/>
          <w:lang w:eastAsia="es-SV"/>
        </w:rPr>
        <w:t>20142896 y 20288090</w:t>
      </w:r>
      <w:r w:rsidR="00A36EB4" w:rsidRPr="00A36EB4">
        <w:rPr>
          <w:rFonts w:ascii="Museo Sans 300" w:eastAsia="Arial" w:hAnsi="Museo Sans 300"/>
          <w:sz w:val="20"/>
          <w:szCs w:val="20"/>
          <w:lang w:eastAsia="es-SV"/>
        </w:rPr>
        <w:t>.</w:t>
      </w:r>
    </w:p>
    <w:p w14:paraId="78101E77" w14:textId="139CDF86" w:rsidR="00A36EB4" w:rsidRPr="00A36EB4" w:rsidRDefault="00D17557"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A</w:t>
      </w:r>
      <w:r w:rsidR="00A36EB4" w:rsidRPr="00A36EB4">
        <w:rPr>
          <w:rFonts w:ascii="Museo Sans 300" w:eastAsia="Arial" w:hAnsi="Museo Sans 300"/>
          <w:sz w:val="20"/>
          <w:szCs w:val="20"/>
          <w:lang w:eastAsia="es-SV"/>
        </w:rPr>
        <w:t xml:space="preserve">cta de inspección de condiciones irregulares bajo la orden </w:t>
      </w:r>
      <w:r w:rsidR="00A85860">
        <w:rPr>
          <w:rFonts w:ascii="Museo Sans 300" w:eastAsia="Arial" w:hAnsi="Museo Sans 300"/>
          <w:sz w:val="20"/>
          <w:szCs w:val="20"/>
          <w:lang w:eastAsia="es-SV"/>
        </w:rPr>
        <w:t>19</w:t>
      </w:r>
      <w:r w:rsidR="0098277A">
        <w:rPr>
          <w:rFonts w:ascii="Museo Sans 300" w:eastAsia="Arial" w:hAnsi="Museo Sans 300"/>
          <w:sz w:val="20"/>
          <w:szCs w:val="20"/>
          <w:lang w:eastAsia="es-SV"/>
        </w:rPr>
        <w:t>586367</w:t>
      </w:r>
      <w:r w:rsidR="00A36EB4" w:rsidRPr="00A36EB4">
        <w:rPr>
          <w:rFonts w:ascii="Museo Sans 300" w:eastAsia="Arial" w:hAnsi="Museo Sans 300"/>
          <w:sz w:val="20"/>
          <w:szCs w:val="20"/>
          <w:lang w:eastAsia="es-SV"/>
        </w:rPr>
        <w:t>.</w:t>
      </w:r>
    </w:p>
    <w:p w14:paraId="1D6DA4F5" w14:textId="6D98D6C2" w:rsidR="00A36EB4" w:rsidRPr="00A36EB4" w:rsidRDefault="00D17557"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M</w:t>
      </w:r>
      <w:r w:rsidR="00A36EB4" w:rsidRPr="00A36EB4">
        <w:rPr>
          <w:rFonts w:ascii="Museo Sans 300" w:eastAsia="Arial" w:hAnsi="Museo Sans 300"/>
          <w:sz w:val="20"/>
          <w:szCs w:val="20"/>
          <w:lang w:eastAsia="es-SV"/>
        </w:rPr>
        <w:t>emoria de cálculo del cobro de energía no registrada.</w:t>
      </w:r>
    </w:p>
    <w:p w14:paraId="125E09DF" w14:textId="434AA9DB" w:rsidR="00A36EB4" w:rsidRPr="00A36EB4" w:rsidRDefault="00D17557"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A</w:t>
      </w:r>
      <w:r w:rsidR="00A36EB4" w:rsidRPr="00A36EB4">
        <w:rPr>
          <w:rFonts w:ascii="Museo Sans 300" w:eastAsia="Arial" w:hAnsi="Museo Sans 300"/>
          <w:sz w:val="20"/>
          <w:szCs w:val="20"/>
          <w:lang w:eastAsia="es-SV"/>
        </w:rPr>
        <w:t>cuse de notificación de expediente a</w:t>
      </w:r>
      <w:r w:rsidR="00FA746C">
        <w:rPr>
          <w:rFonts w:ascii="Museo Sans 300" w:eastAsia="Arial" w:hAnsi="Museo Sans 300"/>
          <w:sz w:val="20"/>
          <w:szCs w:val="20"/>
          <w:lang w:eastAsia="es-SV"/>
        </w:rPr>
        <w:t xml:space="preserve"> la</w:t>
      </w:r>
      <w:r w:rsidR="007351AF">
        <w:rPr>
          <w:rFonts w:ascii="Museo Sans 300" w:eastAsia="Arial" w:hAnsi="Museo Sans 300"/>
          <w:sz w:val="20"/>
          <w:szCs w:val="20"/>
          <w:lang w:eastAsia="es-SV"/>
        </w:rPr>
        <w:t xml:space="preserve"> usuari</w:t>
      </w:r>
      <w:r w:rsidR="00FA746C">
        <w:rPr>
          <w:rFonts w:ascii="Museo Sans 300" w:eastAsia="Arial" w:hAnsi="Museo Sans 300"/>
          <w:sz w:val="20"/>
          <w:szCs w:val="20"/>
          <w:lang w:eastAsia="es-SV"/>
        </w:rPr>
        <w:t>a</w:t>
      </w:r>
      <w:r w:rsidR="00A36EB4" w:rsidRPr="00A36EB4">
        <w:rPr>
          <w:rFonts w:ascii="Museo Sans 300" w:eastAsia="Arial" w:hAnsi="Museo Sans 300"/>
          <w:sz w:val="20"/>
          <w:szCs w:val="20"/>
          <w:lang w:eastAsia="es-SV"/>
        </w:rPr>
        <w:t>; y,</w:t>
      </w:r>
    </w:p>
    <w:p w14:paraId="056BD1EB" w14:textId="0C68634A" w:rsidR="0073510A" w:rsidRPr="009F716F" w:rsidRDefault="00A36EB4" w:rsidP="009F716F">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Fotografías en forma magnética vinculadas a la condición irregular encontrada. </w:t>
      </w:r>
    </w:p>
    <w:p w14:paraId="5EA947BB" w14:textId="77777777" w:rsidR="003B5A01" w:rsidRDefault="003B5A01" w:rsidP="0026486D">
      <w:pPr>
        <w:pStyle w:val="Prrafodelista"/>
        <w:tabs>
          <w:tab w:val="left" w:pos="426"/>
        </w:tabs>
        <w:ind w:left="426"/>
        <w:jc w:val="both"/>
        <w:rPr>
          <w:rFonts w:ascii="Museo Sans 300" w:hAnsi="Museo Sans 300"/>
          <w:sz w:val="20"/>
          <w:szCs w:val="20"/>
          <w:lang w:val="es-ES_tradnl" w:eastAsia="es-SV"/>
        </w:rPr>
      </w:pPr>
    </w:p>
    <w:p w14:paraId="1551AE0F" w14:textId="3CA0A4F3" w:rsidR="00CC07F8" w:rsidRDefault="00CC07F8" w:rsidP="70478C62">
      <w:pPr>
        <w:pStyle w:val="Prrafodelista"/>
        <w:tabs>
          <w:tab w:val="left" w:pos="426"/>
        </w:tabs>
        <w:ind w:left="426"/>
        <w:jc w:val="both"/>
        <w:rPr>
          <w:rFonts w:ascii="Museo Sans 300" w:hAnsi="Museo Sans 300"/>
          <w:sz w:val="20"/>
          <w:szCs w:val="20"/>
          <w:lang w:eastAsia="es-SV"/>
        </w:rPr>
      </w:pPr>
      <w:r w:rsidRPr="70478C62">
        <w:rPr>
          <w:rFonts w:ascii="Museo Sans 300" w:hAnsi="Museo Sans 300"/>
          <w:sz w:val="20"/>
          <w:szCs w:val="20"/>
          <w:lang w:eastAsia="es-SV"/>
        </w:rPr>
        <w:t xml:space="preserve">Mediante memorando con referencia </w:t>
      </w:r>
      <w:proofErr w:type="spellStart"/>
      <w:r w:rsidRPr="70478C62">
        <w:rPr>
          <w:rFonts w:ascii="Museo Sans 300" w:hAnsi="Museo Sans 300"/>
          <w:sz w:val="20"/>
          <w:szCs w:val="20"/>
          <w:lang w:eastAsia="es-SV"/>
        </w:rPr>
        <w:t>N.°</w:t>
      </w:r>
      <w:proofErr w:type="spellEnd"/>
      <w:r w:rsidRPr="70478C62">
        <w:rPr>
          <w:rFonts w:ascii="Museo Sans 300" w:hAnsi="Museo Sans 300"/>
          <w:sz w:val="20"/>
          <w:szCs w:val="20"/>
          <w:lang w:eastAsia="es-SV"/>
        </w:rPr>
        <w:t xml:space="preserve"> M-0</w:t>
      </w:r>
      <w:r w:rsidR="00105B20">
        <w:rPr>
          <w:rFonts w:ascii="Museo Sans 300" w:hAnsi="Museo Sans 300"/>
          <w:sz w:val="20"/>
          <w:szCs w:val="20"/>
          <w:lang w:eastAsia="es-SV"/>
        </w:rPr>
        <w:t>5</w:t>
      </w:r>
      <w:r w:rsidR="00862153">
        <w:rPr>
          <w:rFonts w:ascii="Museo Sans 300" w:hAnsi="Museo Sans 300"/>
          <w:sz w:val="20"/>
          <w:szCs w:val="20"/>
          <w:lang w:eastAsia="es-SV"/>
        </w:rPr>
        <w:t>79</w:t>
      </w:r>
      <w:r w:rsidRPr="70478C62">
        <w:rPr>
          <w:rFonts w:ascii="Museo Sans 300" w:hAnsi="Museo Sans 300"/>
          <w:sz w:val="20"/>
          <w:szCs w:val="20"/>
          <w:lang w:eastAsia="es-SV"/>
        </w:rPr>
        <w:t>-</w:t>
      </w:r>
      <w:r w:rsidRPr="00852FC6">
        <w:rPr>
          <w:rFonts w:ascii="Museo Sans 300" w:hAnsi="Museo Sans 300"/>
          <w:sz w:val="20"/>
          <w:szCs w:val="20"/>
          <w:lang w:eastAsia="es-SV"/>
        </w:rPr>
        <w:t xml:space="preserve">CAU-21, de fecha </w:t>
      </w:r>
      <w:r w:rsidR="00862153" w:rsidRPr="00852FC6">
        <w:rPr>
          <w:rFonts w:ascii="Museo Sans 300" w:hAnsi="Museo Sans 300"/>
          <w:sz w:val="20"/>
          <w:szCs w:val="20"/>
          <w:lang w:eastAsia="es-SV"/>
        </w:rPr>
        <w:t>quince de noviem</w:t>
      </w:r>
      <w:r w:rsidR="00A932C7" w:rsidRPr="00852FC6">
        <w:rPr>
          <w:rFonts w:ascii="Museo Sans 300" w:hAnsi="Museo Sans 300"/>
          <w:sz w:val="20"/>
          <w:szCs w:val="20"/>
          <w:lang w:eastAsia="es-SV"/>
        </w:rPr>
        <w:t>bre</w:t>
      </w:r>
      <w:r w:rsidR="761C7C01" w:rsidRPr="00852FC6">
        <w:rPr>
          <w:rFonts w:ascii="Museo Sans 300" w:hAnsi="Museo Sans 300"/>
          <w:sz w:val="20"/>
          <w:szCs w:val="20"/>
          <w:lang w:eastAsia="es-SV"/>
        </w:rPr>
        <w:t xml:space="preserve"> del año dos mil veintiuno</w:t>
      </w:r>
      <w:r w:rsidRPr="00852FC6">
        <w:rPr>
          <w:rFonts w:ascii="Museo Sans 300" w:hAnsi="Museo Sans 300"/>
          <w:sz w:val="20"/>
          <w:szCs w:val="20"/>
          <w:lang w:eastAsia="es-SV"/>
        </w:rPr>
        <w:t>, el CAU informó que elaboraría el informe técnico correspondiente.</w:t>
      </w:r>
    </w:p>
    <w:p w14:paraId="79E4D710" w14:textId="77777777" w:rsidR="00087DA5" w:rsidRDefault="00087DA5" w:rsidP="70478C62">
      <w:pPr>
        <w:pStyle w:val="Prrafodelista"/>
        <w:tabs>
          <w:tab w:val="left" w:pos="426"/>
        </w:tabs>
        <w:ind w:left="426"/>
        <w:jc w:val="both"/>
        <w:rPr>
          <w:rFonts w:ascii="Museo Sans 300" w:hAnsi="Museo Sans 300"/>
          <w:sz w:val="20"/>
          <w:szCs w:val="20"/>
          <w:lang w:eastAsia="es-SV"/>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lastRenderedPageBreak/>
        <w:t xml:space="preserve"> </w:t>
      </w:r>
    </w:p>
    <w:p w14:paraId="18122C79" w14:textId="7A6FEB2A" w:rsidR="00105623" w:rsidRDefault="00CC07F8" w:rsidP="00105623">
      <w:pPr>
        <w:pStyle w:val="Prrafodelista"/>
        <w:tabs>
          <w:tab w:val="left" w:pos="426"/>
        </w:tabs>
        <w:ind w:left="426"/>
        <w:jc w:val="both"/>
        <w:rPr>
          <w:rStyle w:val="normaltextrun"/>
          <w:rFonts w:ascii="Museo Sans 300" w:eastAsia="Museo Sans" w:hAnsi="Museo Sans 300" w:cs="Segoe UI"/>
          <w:sz w:val="20"/>
          <w:szCs w:val="20"/>
        </w:rPr>
      </w:pPr>
      <w:r w:rsidRPr="70478C62">
        <w:rPr>
          <w:rFonts w:ascii="Museo Sans 300" w:hAnsi="Museo Sans 300"/>
          <w:sz w:val="20"/>
          <w:szCs w:val="20"/>
        </w:rPr>
        <w:t xml:space="preserve">Por medio del acuerdo </w:t>
      </w:r>
      <w:proofErr w:type="spellStart"/>
      <w:r w:rsidRPr="70478C62">
        <w:rPr>
          <w:rFonts w:ascii="Museo Sans 300" w:hAnsi="Museo Sans 300"/>
          <w:sz w:val="20"/>
          <w:szCs w:val="20"/>
        </w:rPr>
        <w:t>N.°</w:t>
      </w:r>
      <w:proofErr w:type="spellEnd"/>
      <w:r w:rsidRPr="70478C62">
        <w:rPr>
          <w:rFonts w:ascii="Museo Sans 300" w:hAnsi="Museo Sans 300"/>
          <w:sz w:val="20"/>
          <w:szCs w:val="20"/>
        </w:rPr>
        <w:t xml:space="preserve"> E-</w:t>
      </w:r>
      <w:r w:rsidR="00A932C7">
        <w:rPr>
          <w:rFonts w:ascii="Museo Sans 300" w:hAnsi="Museo Sans 300"/>
          <w:sz w:val="20"/>
          <w:szCs w:val="20"/>
        </w:rPr>
        <w:t>1</w:t>
      </w:r>
      <w:r w:rsidR="00852FC6">
        <w:rPr>
          <w:rFonts w:ascii="Museo Sans 300" w:hAnsi="Museo Sans 300"/>
          <w:sz w:val="20"/>
          <w:szCs w:val="20"/>
        </w:rPr>
        <w:t>251</w:t>
      </w:r>
      <w:r w:rsidRPr="70478C62">
        <w:rPr>
          <w:rFonts w:ascii="Museo Sans 300" w:hAnsi="Museo Sans 300"/>
          <w:sz w:val="20"/>
          <w:szCs w:val="20"/>
        </w:rPr>
        <w:t xml:space="preserve">-2021-CAU, de fecha </w:t>
      </w:r>
      <w:r w:rsidR="00852FC6">
        <w:rPr>
          <w:rFonts w:ascii="Museo Sans 300" w:hAnsi="Museo Sans 300"/>
          <w:sz w:val="20"/>
          <w:szCs w:val="20"/>
        </w:rPr>
        <w:t>uno de dic</w:t>
      </w:r>
      <w:r w:rsidR="00185080">
        <w:rPr>
          <w:rFonts w:ascii="Museo Sans 300" w:hAnsi="Museo Sans 300"/>
          <w:sz w:val="20"/>
          <w:szCs w:val="20"/>
        </w:rPr>
        <w:t>iem</w:t>
      </w:r>
      <w:r w:rsidR="00A932C7">
        <w:rPr>
          <w:rFonts w:ascii="Museo Sans 300" w:hAnsi="Museo Sans 300"/>
          <w:sz w:val="20"/>
          <w:szCs w:val="20"/>
        </w:rPr>
        <w:t>bre</w:t>
      </w:r>
      <w:r w:rsidRPr="70478C62">
        <w:rPr>
          <w:rFonts w:ascii="Museo Sans 300" w:hAnsi="Museo Sans 300"/>
          <w:sz w:val="20"/>
          <w:szCs w:val="20"/>
        </w:rPr>
        <w:t xml:space="preserve"> del </w:t>
      </w:r>
      <w:r w:rsidR="240DE139" w:rsidRPr="70478C62">
        <w:rPr>
          <w:rFonts w:ascii="Museo Sans 300" w:hAnsi="Museo Sans 300"/>
          <w:sz w:val="20"/>
          <w:szCs w:val="20"/>
        </w:rPr>
        <w:t>año dos mil veintiuno</w:t>
      </w:r>
      <w:r w:rsidRPr="70478C62">
        <w:rPr>
          <w:rFonts w:ascii="Museo Sans 300" w:hAnsi="Museo Sans 300"/>
          <w:sz w:val="20"/>
          <w:szCs w:val="20"/>
        </w:rPr>
        <w:t xml:space="preserve">, </w:t>
      </w:r>
      <w:r w:rsidRPr="70478C62">
        <w:rPr>
          <w:rStyle w:val="normaltextrun"/>
          <w:rFonts w:ascii="Museo Sans 300" w:eastAsia="Museo Sans" w:hAnsi="Museo Sans 300" w:cs="Segoe UI"/>
          <w:sz w:val="20"/>
          <w:szCs w:val="20"/>
        </w:rPr>
        <w:t>esta Superintendencia abrió a pruebas el presente procedimiento, por un plazo de veinte días hábiles contados a partir del día siguiente a la notificación de dicho proveído, para que la</w:t>
      </w:r>
      <w:r w:rsidR="00372FC1">
        <w:rPr>
          <w:rStyle w:val="normaltextrun"/>
          <w:rFonts w:ascii="Museo Sans 300" w:eastAsia="Museo Sans" w:hAnsi="Museo Sans 300" w:cs="Segoe UI"/>
          <w:sz w:val="20"/>
          <w:szCs w:val="20"/>
        </w:rPr>
        <w:t>s partes</w:t>
      </w:r>
      <w:r w:rsidRPr="70478C62">
        <w:rPr>
          <w:rStyle w:val="normaltextrun"/>
          <w:rFonts w:ascii="Museo Sans 300" w:eastAsia="Museo Sans" w:hAnsi="Museo Sans 300" w:cs="Segoe UI"/>
          <w:sz w:val="20"/>
          <w:szCs w:val="20"/>
        </w:rPr>
        <w:t xml:space="preserve"> presentaran las que estimaran pertinentes. </w:t>
      </w:r>
    </w:p>
    <w:p w14:paraId="31BA3271" w14:textId="77777777" w:rsidR="00105623" w:rsidRDefault="00105623" w:rsidP="00105623">
      <w:pPr>
        <w:pStyle w:val="Prrafodelista"/>
        <w:tabs>
          <w:tab w:val="left" w:pos="426"/>
        </w:tabs>
        <w:ind w:left="426"/>
        <w:jc w:val="both"/>
        <w:rPr>
          <w:rStyle w:val="normaltextrun"/>
          <w:rFonts w:ascii="Museo Sans 300" w:eastAsia="Museo Sans" w:hAnsi="Museo Sans 300" w:cs="Segoe UI"/>
          <w:sz w:val="20"/>
          <w:szCs w:val="20"/>
        </w:rPr>
      </w:pPr>
    </w:p>
    <w:p w14:paraId="24EA8E0C" w14:textId="00AFCBF2" w:rsidR="00105623" w:rsidRPr="00105623" w:rsidRDefault="00D9648C" w:rsidP="00105623">
      <w:pPr>
        <w:pStyle w:val="Prrafodelista"/>
        <w:tabs>
          <w:tab w:val="left" w:pos="426"/>
        </w:tabs>
        <w:ind w:left="426"/>
        <w:jc w:val="both"/>
        <w:rPr>
          <w:rFonts w:ascii="Museo Sans 300" w:eastAsia="Museo Sans" w:hAnsi="Museo Sans 300" w:cs="Segoe UI"/>
          <w:sz w:val="20"/>
          <w:szCs w:val="20"/>
        </w:rPr>
      </w:pPr>
      <w:r w:rsidRPr="00105623">
        <w:rPr>
          <w:rFonts w:ascii="Museo Sans 300" w:hAnsi="Museo Sans 300"/>
          <w:sz w:val="20"/>
          <w:szCs w:val="20"/>
        </w:rPr>
        <w:t xml:space="preserve">El mencionado acuerdo fue notificado </w:t>
      </w:r>
      <w:r w:rsidR="00105623" w:rsidRPr="00105623">
        <w:rPr>
          <w:rFonts w:ascii="Museo Sans 300" w:hAnsi="Museo Sans 300"/>
          <w:sz w:val="20"/>
          <w:szCs w:val="20"/>
          <w:lang w:val="es-SV"/>
        </w:rPr>
        <w:t>a la</w:t>
      </w:r>
      <w:r w:rsidR="00852FC6">
        <w:rPr>
          <w:rFonts w:ascii="Museo Sans 300" w:hAnsi="Museo Sans 300"/>
          <w:sz w:val="20"/>
          <w:szCs w:val="20"/>
          <w:lang w:val="es-SV"/>
        </w:rPr>
        <w:t>s partes el día seis</w:t>
      </w:r>
      <w:r w:rsidR="00105623" w:rsidRPr="00105623">
        <w:rPr>
          <w:rFonts w:ascii="Museo Sans 300" w:hAnsi="Museo Sans 300"/>
          <w:sz w:val="20"/>
          <w:szCs w:val="20"/>
          <w:lang w:val="es-ES_tradnl"/>
        </w:rPr>
        <w:t xml:space="preserve"> </w:t>
      </w:r>
      <w:r w:rsidR="004C620E">
        <w:rPr>
          <w:rFonts w:ascii="Museo Sans 300" w:hAnsi="Museo Sans 300"/>
          <w:sz w:val="20"/>
          <w:szCs w:val="20"/>
        </w:rPr>
        <w:t>de diciembre</w:t>
      </w:r>
      <w:r w:rsidR="004C620E" w:rsidRPr="70478C62">
        <w:rPr>
          <w:rFonts w:ascii="Museo Sans 300" w:hAnsi="Museo Sans 300"/>
          <w:sz w:val="20"/>
          <w:szCs w:val="20"/>
        </w:rPr>
        <w:t xml:space="preserve"> del año dos mil veintiuno</w:t>
      </w:r>
      <w:r w:rsidR="00105623" w:rsidRPr="00105623">
        <w:rPr>
          <w:rFonts w:ascii="Museo Sans 300" w:hAnsi="Museo Sans 300"/>
          <w:sz w:val="20"/>
          <w:szCs w:val="20"/>
          <w:lang w:val="es-ES_tradnl"/>
        </w:rPr>
        <w:t>, por lo que el plazo finalizó</w:t>
      </w:r>
      <w:r w:rsidR="00852FC6">
        <w:rPr>
          <w:rFonts w:ascii="Museo Sans 300" w:hAnsi="Museo Sans 300"/>
          <w:sz w:val="20"/>
          <w:szCs w:val="20"/>
          <w:lang w:val="es-ES_tradnl"/>
        </w:rPr>
        <w:t xml:space="preserve"> el día once de enero de este año.</w:t>
      </w:r>
    </w:p>
    <w:p w14:paraId="10DDCB4C" w14:textId="55582FC2" w:rsidR="00D9648C" w:rsidRDefault="00D9648C" w:rsidP="00D9648C">
      <w:pPr>
        <w:pStyle w:val="Prrafodelista"/>
        <w:tabs>
          <w:tab w:val="left" w:pos="426"/>
        </w:tabs>
        <w:ind w:left="426"/>
        <w:jc w:val="both"/>
        <w:rPr>
          <w:rFonts w:ascii="Museo Sans 300" w:hAnsi="Museo Sans 300"/>
          <w:sz w:val="20"/>
          <w:szCs w:val="20"/>
          <w:lang w:val="es-SV"/>
        </w:rPr>
      </w:pPr>
    </w:p>
    <w:p w14:paraId="4AE77D2F" w14:textId="0AB68417" w:rsidR="00186DE1" w:rsidRDefault="00A97681" w:rsidP="00A97681">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rPr>
        <w:t xml:space="preserve">El día </w:t>
      </w:r>
      <w:r w:rsidR="004C620E">
        <w:rPr>
          <w:rFonts w:ascii="Museo Sans 300" w:hAnsi="Museo Sans 300"/>
          <w:sz w:val="20"/>
          <w:szCs w:val="20"/>
        </w:rPr>
        <w:t>diez de enero de este año</w:t>
      </w:r>
      <w:r w:rsidRPr="70478C62">
        <w:rPr>
          <w:rFonts w:ascii="Museo Sans 300" w:hAnsi="Museo Sans 300"/>
          <w:sz w:val="20"/>
          <w:szCs w:val="20"/>
          <w:lang w:val="es-SV"/>
        </w:rPr>
        <w:t xml:space="preserve">, la empresa distribuidora presentó un escrito por </w:t>
      </w:r>
      <w:r w:rsidR="000A0826">
        <w:rPr>
          <w:rFonts w:ascii="Museo Sans 300" w:hAnsi="Museo Sans 300"/>
          <w:sz w:val="20"/>
          <w:szCs w:val="20"/>
          <w:lang w:val="es-SV"/>
        </w:rPr>
        <w:t>medio del cual manifestó que mantenía los argumentos y</w:t>
      </w:r>
      <w:r w:rsidRPr="70478C62">
        <w:rPr>
          <w:rFonts w:ascii="Museo Sans 300" w:hAnsi="Museo Sans 300"/>
          <w:sz w:val="20"/>
          <w:szCs w:val="20"/>
          <w:lang w:val="es-SV"/>
        </w:rPr>
        <w:t xml:space="preserve"> pruebas presentadas con anterioridad. Por su parte, </w:t>
      </w:r>
      <w:r w:rsidR="00FA746C" w:rsidRPr="70478C62">
        <w:rPr>
          <w:rFonts w:ascii="Museo Sans 300" w:hAnsi="Museo Sans 300"/>
          <w:sz w:val="20"/>
          <w:szCs w:val="20"/>
          <w:lang w:val="es-SV"/>
        </w:rPr>
        <w:t>la</w:t>
      </w:r>
      <w:r w:rsidRPr="70478C62">
        <w:rPr>
          <w:rFonts w:ascii="Museo Sans 300" w:hAnsi="Museo Sans 300"/>
          <w:sz w:val="20"/>
          <w:szCs w:val="20"/>
          <w:lang w:val="es-SV"/>
        </w:rPr>
        <w:t xml:space="preserve"> señor</w:t>
      </w:r>
      <w:r w:rsidR="00FA746C" w:rsidRPr="70478C62">
        <w:rPr>
          <w:rFonts w:ascii="Museo Sans 300" w:hAnsi="Museo Sans 300"/>
          <w:sz w:val="20"/>
          <w:szCs w:val="20"/>
          <w:lang w:val="es-SV"/>
        </w:rPr>
        <w:t>a</w:t>
      </w:r>
      <w:r w:rsidRPr="70478C62">
        <w:rPr>
          <w:rFonts w:ascii="Museo Sans 300" w:hAnsi="Museo Sans 300"/>
          <w:sz w:val="20"/>
          <w:szCs w:val="20"/>
          <w:lang w:val="es-SV"/>
        </w:rPr>
        <w:t xml:space="preserve"> </w:t>
      </w:r>
      <w:r w:rsidR="00CB43D5">
        <w:rPr>
          <w:rFonts w:ascii="Museo Sans 300" w:hAnsi="Museo Sans 300"/>
          <w:sz w:val="20"/>
          <w:szCs w:val="20"/>
          <w:lang w:val="es-SV"/>
        </w:rPr>
        <w:t>Reyes Argueta</w:t>
      </w:r>
      <w:r w:rsidRPr="70478C62">
        <w:rPr>
          <w:rFonts w:ascii="Museo Sans 300" w:hAnsi="Museo Sans 300"/>
          <w:sz w:val="20"/>
          <w:szCs w:val="20"/>
          <w:lang w:val="es-SV"/>
        </w:rPr>
        <w:t xml:space="preserve"> no hizo uso del derecho de defensa otorgado.</w:t>
      </w:r>
    </w:p>
    <w:p w14:paraId="7CBDDCB1" w14:textId="77777777" w:rsidR="00A97681" w:rsidRPr="00A97681" w:rsidRDefault="00A97681" w:rsidP="00A97681">
      <w:pPr>
        <w:pStyle w:val="Prrafodelista"/>
        <w:tabs>
          <w:tab w:val="left" w:pos="426"/>
        </w:tabs>
        <w:ind w:left="426"/>
        <w:jc w:val="both"/>
        <w:rPr>
          <w:rFonts w:ascii="Museo Sans 300" w:hAnsi="Museo Sans 300"/>
          <w:sz w:val="20"/>
          <w:szCs w:val="20"/>
          <w:lang w:val="es-SV"/>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EB36C6D" w14:textId="6B6D4036" w:rsidR="00263E33" w:rsidRDefault="00263E33" w:rsidP="00BD38EB">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lang w:val="es-SV"/>
        </w:rPr>
        <w:t>Mediante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proofErr w:type="spellStart"/>
      <w:r w:rsidRPr="70478C62">
        <w:rPr>
          <w:rFonts w:ascii="Museo Sans 300" w:hAnsi="Museo Sans 300"/>
          <w:sz w:val="20"/>
          <w:szCs w:val="20"/>
          <w:lang w:val="es-SV"/>
        </w:rPr>
        <w:t>N.°</w:t>
      </w:r>
      <w:proofErr w:type="spellEnd"/>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w:t>
      </w:r>
      <w:r w:rsidR="00C90B18" w:rsidRPr="70478C62">
        <w:rPr>
          <w:rFonts w:ascii="Museo Sans 300" w:hAnsi="Museo Sans 300"/>
          <w:sz w:val="20"/>
          <w:szCs w:val="20"/>
          <w:lang w:val="es-SV"/>
        </w:rPr>
        <w:t>0</w:t>
      </w:r>
      <w:r w:rsidR="001C25C2">
        <w:rPr>
          <w:rFonts w:ascii="Museo Sans 300" w:hAnsi="Museo Sans 300"/>
          <w:sz w:val="20"/>
          <w:szCs w:val="20"/>
          <w:lang w:val="es-SV"/>
        </w:rPr>
        <w:t>208</w:t>
      </w:r>
      <w:r w:rsidR="00604815" w:rsidRPr="70478C62">
        <w:rPr>
          <w:rFonts w:ascii="Museo Sans 300" w:hAnsi="Museo Sans 300"/>
          <w:sz w:val="20"/>
          <w:szCs w:val="20"/>
          <w:lang w:val="es-SV"/>
        </w:rPr>
        <w:t>-202</w:t>
      </w:r>
      <w:r w:rsidR="008D1FA2">
        <w:rPr>
          <w:rFonts w:ascii="Museo Sans 300" w:hAnsi="Museo Sans 300"/>
          <w:sz w:val="20"/>
          <w:szCs w:val="20"/>
          <w:lang w:val="es-SV"/>
        </w:rPr>
        <w:t>2</w:t>
      </w:r>
      <w:r w:rsidRPr="70478C62">
        <w:rPr>
          <w:rFonts w:ascii="Museo Sans 300" w:hAnsi="Museo Sans 300"/>
          <w:sz w:val="20"/>
          <w:szCs w:val="20"/>
          <w:lang w:val="es-SV"/>
        </w:rPr>
        <w:t>-CAU</w:t>
      </w:r>
      <w:r w:rsidR="00F0488F"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fecha</w:t>
      </w:r>
      <w:r w:rsidR="006662C8" w:rsidRPr="70478C62">
        <w:rPr>
          <w:rFonts w:ascii="Museo Sans 300" w:hAnsi="Museo Sans 300"/>
          <w:sz w:val="20"/>
          <w:szCs w:val="20"/>
          <w:lang w:val="es-SV"/>
        </w:rPr>
        <w:t xml:space="preserve"> </w:t>
      </w:r>
      <w:r w:rsidR="001C25C2">
        <w:rPr>
          <w:rFonts w:ascii="Museo Sans 300" w:hAnsi="Museo Sans 300"/>
          <w:sz w:val="20"/>
          <w:szCs w:val="20"/>
          <w:lang w:val="es-SV"/>
        </w:rPr>
        <w:t>cuatro de febrero</w:t>
      </w:r>
      <w:r w:rsidR="008D1FA2">
        <w:rPr>
          <w:rFonts w:ascii="Museo Sans 300" w:hAnsi="Museo Sans 300"/>
          <w:sz w:val="20"/>
          <w:szCs w:val="20"/>
          <w:lang w:val="es-SV"/>
        </w:rPr>
        <w:t xml:space="preserve"> de este año</w:t>
      </w:r>
      <w:r w:rsidR="00904C12"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se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comisionó</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para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que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rindiera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un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informe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técnico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cual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estableciera</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si</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existió</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o</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no</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condición</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irre</w:t>
      </w:r>
      <w:r w:rsidR="004B311F" w:rsidRPr="70478C62">
        <w:rPr>
          <w:rFonts w:ascii="Museo Sans 300" w:hAnsi="Museo Sans 300"/>
          <w:sz w:val="20"/>
          <w:szCs w:val="20"/>
          <w:lang w:val="es-SV"/>
        </w:rPr>
        <w:t>gular</w:t>
      </w:r>
      <w:r w:rsidR="006662C8" w:rsidRPr="70478C62">
        <w:rPr>
          <w:rFonts w:ascii="Museo Sans 300" w:hAnsi="Museo Sans 300"/>
          <w:sz w:val="20"/>
          <w:szCs w:val="20"/>
          <w:lang w:val="es-SV"/>
        </w:rPr>
        <w:t xml:space="preserve"> </w:t>
      </w:r>
      <w:r w:rsidR="004B311F" w:rsidRPr="70478C62">
        <w:rPr>
          <w:rFonts w:ascii="Museo Sans 300" w:hAnsi="Museo Sans 300"/>
          <w:sz w:val="20"/>
          <w:szCs w:val="20"/>
          <w:lang w:val="es-SV"/>
        </w:rPr>
        <w:t>atribuida</w:t>
      </w:r>
      <w:r w:rsidR="006662C8" w:rsidRPr="70478C62">
        <w:rPr>
          <w:rFonts w:ascii="Museo Sans 300" w:hAnsi="Museo Sans 300"/>
          <w:sz w:val="20"/>
          <w:szCs w:val="20"/>
          <w:lang w:val="es-SV"/>
        </w:rPr>
        <w:t xml:space="preserve"> </w:t>
      </w:r>
      <w:r w:rsidR="004B311F" w:rsidRPr="70478C62">
        <w:rPr>
          <w:rFonts w:ascii="Museo Sans 300" w:hAnsi="Museo Sans 300"/>
          <w:sz w:val="20"/>
          <w:szCs w:val="20"/>
          <w:lang w:val="es-SV"/>
        </w:rPr>
        <w:t>a</w:t>
      </w:r>
      <w:r w:rsidR="002637AB" w:rsidRPr="70478C62">
        <w:rPr>
          <w:rFonts w:ascii="Museo Sans 300" w:hAnsi="Museo Sans 300"/>
          <w:sz w:val="20"/>
          <w:szCs w:val="20"/>
          <w:lang w:val="es-SV"/>
        </w:rPr>
        <w:t xml:space="preserve"> la</w:t>
      </w:r>
      <w:r w:rsidR="007351AF" w:rsidRPr="70478C62">
        <w:rPr>
          <w:rFonts w:ascii="Museo Sans 300" w:hAnsi="Museo Sans 300"/>
          <w:sz w:val="20"/>
          <w:szCs w:val="20"/>
          <w:lang w:val="es-SV"/>
        </w:rPr>
        <w:t xml:space="preserve"> usuari</w:t>
      </w:r>
      <w:r w:rsidR="002637AB"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que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afectó</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sum</w:t>
      </w:r>
      <w:r w:rsidR="00604815" w:rsidRPr="70478C62">
        <w:rPr>
          <w:rFonts w:ascii="Museo Sans 300" w:hAnsi="Museo Sans 300"/>
          <w:sz w:val="20"/>
          <w:szCs w:val="20"/>
          <w:lang w:val="es-SV"/>
        </w:rPr>
        <w:t>inistro</w:t>
      </w:r>
      <w:r w:rsidR="006662C8" w:rsidRPr="70478C62">
        <w:rPr>
          <w:rFonts w:ascii="Museo Sans 300" w:hAnsi="Museo Sans 300"/>
          <w:sz w:val="20"/>
          <w:szCs w:val="20"/>
          <w:lang w:val="es-SV"/>
        </w:rPr>
        <w:t xml:space="preserve"> </w:t>
      </w:r>
      <w:r w:rsidR="00CE5835" w:rsidRPr="70478C62">
        <w:rPr>
          <w:rFonts w:ascii="Museo Sans 300" w:hAnsi="Museo Sans 300"/>
          <w:sz w:val="20"/>
          <w:szCs w:val="20"/>
          <w:lang w:val="es-SV"/>
        </w:rPr>
        <w:t>identificado</w:t>
      </w:r>
      <w:r w:rsidR="006662C8" w:rsidRPr="70478C62">
        <w:rPr>
          <w:rFonts w:ascii="Museo Sans 300" w:hAnsi="Museo Sans 300"/>
          <w:sz w:val="20"/>
          <w:szCs w:val="20"/>
          <w:lang w:val="es-SV"/>
        </w:rPr>
        <w:t xml:space="preserve"> </w:t>
      </w:r>
      <w:r w:rsidR="00CE5835" w:rsidRPr="70478C62">
        <w:rPr>
          <w:rFonts w:ascii="Museo Sans 300" w:hAnsi="Museo Sans 300"/>
          <w:sz w:val="20"/>
          <w:szCs w:val="20"/>
          <w:lang w:val="es-SV"/>
        </w:rPr>
        <w:t>con</w:t>
      </w:r>
      <w:r w:rsidR="006662C8" w:rsidRPr="70478C62">
        <w:rPr>
          <w:rFonts w:ascii="Museo Sans 300" w:hAnsi="Museo Sans 300"/>
          <w:sz w:val="20"/>
          <w:szCs w:val="20"/>
          <w:lang w:val="es-SV"/>
        </w:rPr>
        <w:t xml:space="preserve"> </w:t>
      </w:r>
      <w:r w:rsidR="00CE5835"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CE5835" w:rsidRPr="70478C62">
        <w:rPr>
          <w:rFonts w:ascii="Museo Sans 300" w:hAnsi="Museo Sans 300"/>
          <w:sz w:val="20"/>
          <w:szCs w:val="20"/>
          <w:lang w:val="es-SV"/>
        </w:rPr>
        <w:t>NIC</w:t>
      </w:r>
      <w:r w:rsidR="006662C8" w:rsidRPr="70478C62">
        <w:rPr>
          <w:rFonts w:ascii="Museo Sans 300" w:hAnsi="Museo Sans 300"/>
          <w:sz w:val="20"/>
          <w:szCs w:val="20"/>
          <w:lang w:val="es-SV"/>
        </w:rPr>
        <w:t xml:space="preserve"> </w:t>
      </w:r>
      <w:r w:rsidR="0017652A">
        <w:rPr>
          <w:rFonts w:ascii="Museo Sans 300" w:hAnsi="Museo Sans 300"/>
          <w:sz w:val="20"/>
          <w:szCs w:val="20"/>
          <w:lang w:val="es-SV"/>
        </w:rPr>
        <w:t>XXX</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y,</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ser</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procedente,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verificara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exactitud</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cálculo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recuperación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energía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no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facturada.</w:t>
      </w:r>
      <w:r w:rsidR="006662C8" w:rsidRPr="70478C62">
        <w:rPr>
          <w:rFonts w:ascii="Museo Sans 300" w:hAnsi="Museo Sans 300"/>
          <w:sz w:val="20"/>
          <w:szCs w:val="20"/>
          <w:lang w:val="es-SV"/>
        </w:rPr>
        <w:t xml:space="preserve"> </w:t>
      </w:r>
    </w:p>
    <w:p w14:paraId="63142F5E" w14:textId="186A1C17" w:rsidR="00CC0F56" w:rsidRDefault="00CC0F56" w:rsidP="00BD38EB">
      <w:pPr>
        <w:pStyle w:val="Prrafodelista"/>
        <w:tabs>
          <w:tab w:val="left" w:pos="426"/>
        </w:tabs>
        <w:ind w:left="426"/>
        <w:jc w:val="both"/>
        <w:rPr>
          <w:rFonts w:ascii="Museo Sans 300" w:hAnsi="Museo Sans 300"/>
          <w:sz w:val="20"/>
          <w:szCs w:val="20"/>
          <w:lang w:val="es-SV"/>
        </w:rPr>
      </w:pPr>
    </w:p>
    <w:p w14:paraId="47A756D8" w14:textId="3F350909" w:rsidR="00AE77EA" w:rsidRDefault="00183CF1" w:rsidP="002974A4">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w:t>
      </w:r>
      <w:r w:rsidR="006662C8">
        <w:rPr>
          <w:rFonts w:ascii="Museo Sans 300" w:hAnsi="Museo Sans 300"/>
          <w:sz w:val="20"/>
          <w:szCs w:val="20"/>
          <w:lang w:val="es-SV"/>
        </w:rPr>
        <w:t xml:space="preserve"> </w:t>
      </w:r>
      <w:r w:rsidR="00F17024">
        <w:rPr>
          <w:rFonts w:ascii="Museo Sans 300" w:hAnsi="Museo Sans 300"/>
          <w:sz w:val="20"/>
          <w:szCs w:val="20"/>
          <w:lang w:val="es-SV"/>
        </w:rPr>
        <w:t>citado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fue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notificado</w:t>
      </w:r>
      <w:r w:rsidR="006662C8">
        <w:rPr>
          <w:rFonts w:ascii="Museo Sans 300" w:hAnsi="Museo Sans 300"/>
          <w:sz w:val="20"/>
          <w:szCs w:val="20"/>
          <w:lang w:val="es-SV"/>
        </w:rPr>
        <w:t xml:space="preserve"> </w:t>
      </w:r>
      <w:r w:rsidR="00FE08E9">
        <w:rPr>
          <w:rFonts w:ascii="Museo Sans 300" w:hAnsi="Museo Sans 300"/>
          <w:sz w:val="20"/>
          <w:szCs w:val="20"/>
          <w:lang w:val="es-SV"/>
        </w:rPr>
        <w:t>a</w:t>
      </w:r>
      <w:r w:rsidR="006662C8">
        <w:rPr>
          <w:rFonts w:ascii="Museo Sans 300" w:hAnsi="Museo Sans 300"/>
          <w:sz w:val="20"/>
          <w:szCs w:val="20"/>
          <w:lang w:val="es-SV"/>
        </w:rPr>
        <w:t xml:space="preserve"> </w:t>
      </w:r>
      <w:r w:rsidR="00FE08E9">
        <w:rPr>
          <w:rFonts w:ascii="Museo Sans 300" w:hAnsi="Museo Sans 300"/>
          <w:sz w:val="20"/>
          <w:szCs w:val="20"/>
          <w:lang w:val="es-SV"/>
        </w:rPr>
        <w:t>la</w:t>
      </w:r>
      <w:r w:rsidR="00527DA7">
        <w:rPr>
          <w:rFonts w:ascii="Museo Sans 300" w:hAnsi="Museo Sans 300"/>
          <w:sz w:val="20"/>
          <w:szCs w:val="20"/>
          <w:lang w:val="es-SV"/>
        </w:rPr>
        <w:t xml:space="preserve"> distribuidora y a la usuaria los días nueve y diez</w:t>
      </w:r>
      <w:r w:rsidR="00CC1FA1">
        <w:rPr>
          <w:rFonts w:ascii="Museo Sans 300" w:hAnsi="Museo Sans 300"/>
          <w:sz w:val="20"/>
          <w:szCs w:val="20"/>
          <w:lang w:val="es-SV"/>
        </w:rPr>
        <w:t xml:space="preserve"> </w:t>
      </w:r>
      <w:r w:rsidR="000821E6">
        <w:rPr>
          <w:rFonts w:ascii="Museo Sans 300" w:hAnsi="Museo Sans 300"/>
          <w:sz w:val="20"/>
          <w:szCs w:val="20"/>
          <w:lang w:val="es-SV"/>
        </w:rPr>
        <w:t>del mismo mes y año</w:t>
      </w:r>
      <w:r w:rsidR="00527DA7">
        <w:rPr>
          <w:rFonts w:ascii="Museo Sans 300" w:hAnsi="Museo Sans 300"/>
          <w:sz w:val="20"/>
          <w:szCs w:val="20"/>
          <w:lang w:val="es-SV"/>
        </w:rPr>
        <w:t>, respectivamente</w:t>
      </w:r>
      <w:r w:rsidR="00CC1FA1">
        <w:rPr>
          <w:rFonts w:ascii="Museo Sans 300" w:hAnsi="Museo Sans 300"/>
          <w:sz w:val="20"/>
          <w:szCs w:val="20"/>
          <w:lang w:val="es-SV"/>
        </w:rPr>
        <w:t>.</w:t>
      </w:r>
    </w:p>
    <w:p w14:paraId="03ACC982" w14:textId="77777777" w:rsidR="002974A4" w:rsidRPr="002974A4" w:rsidRDefault="002974A4" w:rsidP="002974A4">
      <w:pPr>
        <w:pStyle w:val="Prrafodelista"/>
        <w:tabs>
          <w:tab w:val="left" w:pos="426"/>
        </w:tabs>
        <w:ind w:left="426"/>
        <w:jc w:val="both"/>
        <w:rPr>
          <w:rFonts w:ascii="Museo Sans 300" w:hAnsi="Museo Sans 300"/>
          <w:sz w:val="20"/>
          <w:szCs w:val="20"/>
          <w:lang w:val="es-SV"/>
        </w:rPr>
      </w:pPr>
    </w:p>
    <w:p w14:paraId="7067EC89" w14:textId="4337681F" w:rsidR="004A1699" w:rsidRPr="007D65C8" w:rsidRDefault="00A8423E" w:rsidP="00C453AE">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rPr>
        <w:t>Por</w:t>
      </w:r>
      <w:r w:rsidR="006662C8" w:rsidRPr="70478C62">
        <w:rPr>
          <w:rFonts w:ascii="Museo Sans 300" w:hAnsi="Museo Sans 300"/>
          <w:sz w:val="20"/>
          <w:szCs w:val="20"/>
        </w:rPr>
        <w:t xml:space="preserve"> </w:t>
      </w:r>
      <w:r w:rsidRPr="70478C62">
        <w:rPr>
          <w:rFonts w:ascii="Museo Sans 300" w:hAnsi="Museo Sans 300"/>
          <w:sz w:val="20"/>
          <w:szCs w:val="20"/>
        </w:rPr>
        <w:t>medio</w:t>
      </w:r>
      <w:r w:rsidR="006662C8" w:rsidRPr="70478C62">
        <w:rPr>
          <w:rFonts w:ascii="Museo Sans 300" w:hAnsi="Museo Sans 300"/>
          <w:sz w:val="20"/>
          <w:szCs w:val="20"/>
        </w:rPr>
        <w:t xml:space="preserve"> </w:t>
      </w:r>
      <w:r w:rsidRPr="70478C62">
        <w:rPr>
          <w:rFonts w:ascii="Museo Sans 300" w:hAnsi="Museo Sans 300"/>
          <w:sz w:val="20"/>
          <w:szCs w:val="20"/>
        </w:rPr>
        <w:t>d</w:t>
      </w:r>
      <w:r w:rsidR="00CE5835" w:rsidRPr="70478C62">
        <w:rPr>
          <w:rFonts w:ascii="Museo Sans 300" w:hAnsi="Museo Sans 300"/>
          <w:sz w:val="20"/>
          <w:szCs w:val="20"/>
        </w:rPr>
        <w:t>e</w:t>
      </w:r>
      <w:r w:rsidR="006662C8" w:rsidRPr="70478C62">
        <w:rPr>
          <w:rFonts w:ascii="Museo Sans 300" w:hAnsi="Museo Sans 300"/>
          <w:sz w:val="20"/>
          <w:szCs w:val="20"/>
        </w:rPr>
        <w:t xml:space="preserve"> </w:t>
      </w:r>
      <w:r w:rsidR="00CE5835" w:rsidRPr="70478C62">
        <w:rPr>
          <w:rFonts w:ascii="Museo Sans 300" w:hAnsi="Museo Sans 300"/>
          <w:sz w:val="20"/>
          <w:szCs w:val="20"/>
        </w:rPr>
        <w:t>memorando</w:t>
      </w:r>
      <w:r w:rsidR="006662C8" w:rsidRPr="70478C62">
        <w:rPr>
          <w:rFonts w:ascii="Museo Sans 300" w:hAnsi="Museo Sans 300"/>
          <w:sz w:val="20"/>
          <w:szCs w:val="20"/>
        </w:rPr>
        <w:t xml:space="preserve"> </w:t>
      </w:r>
      <w:r w:rsidR="00CE5835" w:rsidRPr="70478C62">
        <w:rPr>
          <w:rFonts w:ascii="Museo Sans 300" w:hAnsi="Museo Sans 300"/>
          <w:sz w:val="20"/>
          <w:szCs w:val="20"/>
        </w:rPr>
        <w:t>de</w:t>
      </w:r>
      <w:r w:rsidR="006662C8" w:rsidRPr="70478C62">
        <w:rPr>
          <w:rFonts w:ascii="Museo Sans 300" w:hAnsi="Museo Sans 300"/>
          <w:sz w:val="20"/>
          <w:szCs w:val="20"/>
        </w:rPr>
        <w:t xml:space="preserve"> </w:t>
      </w:r>
      <w:r w:rsidR="00CE5835" w:rsidRPr="70478C62">
        <w:rPr>
          <w:rFonts w:ascii="Museo Sans 300" w:hAnsi="Museo Sans 300"/>
          <w:sz w:val="20"/>
          <w:szCs w:val="20"/>
        </w:rPr>
        <w:t>fecha</w:t>
      </w:r>
      <w:r w:rsidR="007C4CA6" w:rsidRPr="70478C62">
        <w:rPr>
          <w:rFonts w:ascii="Museo Sans 300" w:hAnsi="Museo Sans 300"/>
          <w:sz w:val="20"/>
          <w:szCs w:val="20"/>
        </w:rPr>
        <w:t xml:space="preserve"> </w:t>
      </w:r>
      <w:r w:rsidR="00DA601B">
        <w:rPr>
          <w:rFonts w:ascii="Museo Sans 300" w:hAnsi="Museo Sans 300"/>
          <w:sz w:val="20"/>
          <w:szCs w:val="20"/>
        </w:rPr>
        <w:t>dieciocho</w:t>
      </w:r>
      <w:r w:rsidR="00255738">
        <w:rPr>
          <w:rFonts w:ascii="Museo Sans 300" w:hAnsi="Museo Sans 300"/>
          <w:sz w:val="20"/>
          <w:szCs w:val="20"/>
        </w:rPr>
        <w:t xml:space="preserve"> de marz</w:t>
      </w:r>
      <w:r w:rsidR="00F87FC6">
        <w:rPr>
          <w:rFonts w:ascii="Museo Sans 300" w:hAnsi="Museo Sans 300"/>
          <w:sz w:val="20"/>
          <w:szCs w:val="20"/>
        </w:rPr>
        <w:t>o del presente año</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rindió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informe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técnico</w:t>
      </w:r>
      <w:r w:rsidR="006662C8" w:rsidRPr="70478C62">
        <w:rPr>
          <w:rFonts w:ascii="Museo Sans 300" w:hAnsi="Museo Sans 300"/>
          <w:sz w:val="20"/>
          <w:szCs w:val="20"/>
          <w:lang w:val="es-SV"/>
        </w:rPr>
        <w:t xml:space="preserve"> </w:t>
      </w:r>
      <w:proofErr w:type="spellStart"/>
      <w:r w:rsidR="00263E33" w:rsidRPr="70478C62">
        <w:rPr>
          <w:rFonts w:ascii="Museo Sans 300" w:hAnsi="Museo Sans 300"/>
          <w:sz w:val="20"/>
          <w:szCs w:val="20"/>
          <w:lang w:val="es-SV"/>
        </w:rPr>
        <w:t>N.°</w:t>
      </w:r>
      <w:proofErr w:type="spellEnd"/>
      <w:r w:rsidR="006662C8" w:rsidRPr="70478C62">
        <w:rPr>
          <w:rFonts w:ascii="Museo Sans 300" w:hAnsi="Museo Sans 300"/>
          <w:sz w:val="20"/>
          <w:szCs w:val="20"/>
          <w:lang w:val="es-SV"/>
        </w:rPr>
        <w:t xml:space="preserve"> </w:t>
      </w:r>
      <w:r w:rsidR="001A2F72">
        <w:rPr>
          <w:rFonts w:ascii="Museo Sans 300" w:hAnsi="Museo Sans 300"/>
          <w:sz w:val="20"/>
          <w:szCs w:val="20"/>
          <w:lang w:val="es-SV"/>
        </w:rPr>
        <w:t>XXX</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que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realizó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un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análisis,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entre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otros</w:t>
      </w:r>
      <w:r w:rsidR="006662C8" w:rsidRPr="70478C62">
        <w:rPr>
          <w:rFonts w:ascii="Museo Sans 300" w:hAnsi="Museo Sans 300"/>
          <w:sz w:val="20"/>
          <w:szCs w:val="20"/>
          <w:lang w:val="es-SV"/>
        </w:rPr>
        <w:t xml:space="preserve"> </w:t>
      </w:r>
      <w:r w:rsidR="00170129" w:rsidRPr="70478C62">
        <w:rPr>
          <w:rFonts w:ascii="Museo Sans 300" w:hAnsi="Museo Sans 300"/>
          <w:sz w:val="20"/>
          <w:szCs w:val="20"/>
          <w:lang w:val="es-SV"/>
        </w:rPr>
        <w:t>puntos</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argumentos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partes;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b)</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pruebas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aportadas;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histórico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consumo;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fotografías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suministro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y</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método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cálculo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dichos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elementos,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pertinente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citar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siguientes:</w:t>
      </w:r>
      <w:r w:rsidR="006662C8" w:rsidRPr="70478C62">
        <w:rPr>
          <w:rFonts w:ascii="Museo Sans 300" w:hAnsi="Museo Sans 300"/>
          <w:sz w:val="20"/>
          <w:szCs w:val="20"/>
          <w:lang w:val="es-SV"/>
        </w:rPr>
        <w:t xml:space="preserve"> </w:t>
      </w:r>
    </w:p>
    <w:p w14:paraId="7246DC7F" w14:textId="7D6036DC"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D9AF307" w14:textId="221AEB7B"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4480B6A7" w14:textId="77777777" w:rsidR="00072193" w:rsidRDefault="00072193" w:rsidP="007D65C8">
      <w:pPr>
        <w:spacing w:after="0" w:line="240" w:lineRule="auto"/>
        <w:ind w:left="426"/>
        <w:jc w:val="both"/>
        <w:rPr>
          <w:rFonts w:ascii="Museo Sans 300" w:hAnsi="Museo Sans 300"/>
          <w:sz w:val="20"/>
          <w:szCs w:val="20"/>
          <w:u w:val="single"/>
        </w:rPr>
      </w:pPr>
      <w:bookmarkStart w:id="0" w:name="_Hlk78192968"/>
    </w:p>
    <w:p w14:paraId="2676CAE5" w14:textId="0FB59779"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0"/>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0F1FC1CF" w14:textId="77777777" w:rsidR="00DA601B" w:rsidRPr="00DA601B" w:rsidRDefault="007B6E8E" w:rsidP="00DA601B">
      <w:pPr>
        <w:ind w:left="709" w:right="709"/>
        <w:jc w:val="both"/>
        <w:rPr>
          <w:rFonts w:ascii="Museo 300" w:hAnsi="Museo 300" w:cs="Segoe UI"/>
          <w:sz w:val="16"/>
          <w:szCs w:val="16"/>
          <w:lang w:val="es-ES" w:eastAsia="es-SV"/>
        </w:rPr>
      </w:pPr>
      <w:r w:rsidRPr="00430B1F">
        <w:rPr>
          <w:rFonts w:ascii="Museo 300" w:hAnsi="Museo 300"/>
          <w:sz w:val="16"/>
          <w:szCs w:val="16"/>
          <w:lang w:val="es-ES"/>
        </w:rPr>
        <w:t>“</w:t>
      </w:r>
      <w:r w:rsidR="008B7A00" w:rsidRPr="00A03524">
        <w:rPr>
          <w:rFonts w:ascii="Museo 300" w:eastAsia="Times New Roman" w:hAnsi="Museo 300" w:cs="Segoe UI"/>
          <w:sz w:val="16"/>
          <w:szCs w:val="16"/>
          <w:lang w:val="es-ES" w:eastAsia="es-SV"/>
        </w:rPr>
        <w:t>[…]</w:t>
      </w:r>
      <w:r w:rsidR="001B67BC" w:rsidRPr="00A03524">
        <w:rPr>
          <w:rFonts w:ascii="Museo 300" w:eastAsia="Times New Roman" w:hAnsi="Museo 300" w:cs="Segoe UI"/>
          <w:sz w:val="16"/>
          <w:szCs w:val="16"/>
          <w:lang w:val="es-ES" w:eastAsia="es-SV"/>
        </w:rPr>
        <w:t xml:space="preserve"> </w:t>
      </w:r>
      <w:bookmarkStart w:id="1" w:name="_Hlk103605656"/>
      <w:r w:rsidR="00DA601B" w:rsidRPr="00DA601B">
        <w:rPr>
          <w:rFonts w:ascii="Museo 300" w:hAnsi="Museo 300" w:cs="Segoe UI"/>
          <w:sz w:val="16"/>
          <w:szCs w:val="16"/>
          <w:lang w:val="es-ES" w:eastAsia="es-SV"/>
        </w:rPr>
        <w:t>Conforme con la información que fue provista por la sociedad EEO, se han extraído las siguientes fotografías mediante las cuales se observa la condición encontrada en el suministro objeto del presente informe en fecha 4 de septiembre del año 2021, detallando el incumplimiento a las condiciones contractuales, debido a la instalación de una línea directa conectada en fase de la acometida del servicio eléctrico y antes de medición, con la finalidad de impedir el correcto registro de la energía consumida en el suministro bajo estudio</w:t>
      </w:r>
      <w:bookmarkEnd w:id="1"/>
      <w:r w:rsidR="00DA601B" w:rsidRPr="00DA601B">
        <w:rPr>
          <w:rFonts w:ascii="Museo 300" w:hAnsi="Museo 300" w:cs="Segoe UI"/>
          <w:sz w:val="16"/>
          <w:szCs w:val="16"/>
          <w:lang w:val="es-ES" w:eastAsia="es-SV"/>
        </w:rPr>
        <w:t>:</w:t>
      </w:r>
    </w:p>
    <w:p w14:paraId="7262C697" w14:textId="77777777" w:rsidR="00D90C51" w:rsidRPr="00D90C51" w:rsidRDefault="00D90C51" w:rsidP="00D90C51">
      <w:pPr>
        <w:ind w:left="709" w:right="709"/>
        <w:jc w:val="both"/>
        <w:rPr>
          <w:rFonts w:ascii="Museo 300" w:eastAsia="SimSun" w:hAnsi="Museo 300"/>
          <w:color w:val="000000" w:themeColor="text1"/>
          <w:spacing w:val="-5"/>
          <w:sz w:val="16"/>
          <w:szCs w:val="16"/>
          <w:lang w:val="es-ES"/>
        </w:rPr>
      </w:pPr>
      <w:r w:rsidRPr="00D90C51">
        <w:rPr>
          <w:rFonts w:ascii="Museo 300" w:eastAsia="SimSun" w:hAnsi="Museo 300"/>
          <w:color w:val="000000" w:themeColor="text1"/>
          <w:spacing w:val="-5"/>
          <w:sz w:val="16"/>
          <w:szCs w:val="16"/>
          <w:lang w:val="es-ES"/>
        </w:rPr>
        <w:t>De las pruebas presentadas relacionadas a la condición detectada por EEO, el CAU ha determinado lo siguiente:</w:t>
      </w:r>
    </w:p>
    <w:p w14:paraId="52698D55" w14:textId="77777777" w:rsidR="00D90C51" w:rsidRPr="00D90C51" w:rsidRDefault="00D90C51">
      <w:pPr>
        <w:numPr>
          <w:ilvl w:val="0"/>
          <w:numId w:val="9"/>
        </w:numPr>
        <w:ind w:right="709"/>
        <w:jc w:val="both"/>
        <w:rPr>
          <w:rFonts w:ascii="Museo 300" w:eastAsia="SimSun" w:hAnsi="Museo 300"/>
          <w:color w:val="000000" w:themeColor="text1"/>
          <w:spacing w:val="-5"/>
          <w:sz w:val="16"/>
          <w:szCs w:val="16"/>
          <w:lang w:val="es-ES"/>
        </w:rPr>
      </w:pPr>
      <w:r w:rsidRPr="00D90C51">
        <w:rPr>
          <w:rFonts w:ascii="Museo 300" w:eastAsia="SimSun" w:hAnsi="Museo 300"/>
          <w:color w:val="000000" w:themeColor="text1"/>
          <w:spacing w:val="-5"/>
          <w:sz w:val="16"/>
          <w:szCs w:val="16"/>
          <w:lang w:val="es-ES"/>
        </w:rPr>
        <w:t>La distribuidora en las fotografías provistas demuestra que en el suministro existió una condición irregular, consistente en una línea directa a 120 voltios la cual se conectaba en la acometida del servicio eléctrico, con la finalidad de impedir el correcto registro de la energía consumida en el suministro bajo análisis. Según se observa en la fotografía # 4 la línea adicional estaba colocada de forma provisional no estaba empalmada en la acometida, por lo que se presume era retirada durante el día.</w:t>
      </w:r>
    </w:p>
    <w:p w14:paraId="365FE719" w14:textId="77777777" w:rsidR="00D90C51" w:rsidRPr="00D90C51" w:rsidRDefault="00D90C51">
      <w:pPr>
        <w:numPr>
          <w:ilvl w:val="0"/>
          <w:numId w:val="9"/>
        </w:numPr>
        <w:ind w:right="709"/>
        <w:jc w:val="both"/>
        <w:rPr>
          <w:rFonts w:ascii="Museo 300" w:eastAsia="SimSun" w:hAnsi="Museo 300"/>
          <w:color w:val="000000" w:themeColor="text1"/>
          <w:spacing w:val="-5"/>
          <w:sz w:val="16"/>
          <w:szCs w:val="16"/>
          <w:lang w:val="es-ES"/>
        </w:rPr>
      </w:pPr>
      <w:r w:rsidRPr="00D90C51">
        <w:rPr>
          <w:rFonts w:ascii="Museo 300" w:eastAsia="SimSun" w:hAnsi="Museo 300"/>
          <w:color w:val="000000" w:themeColor="text1"/>
          <w:spacing w:val="-5"/>
          <w:sz w:val="16"/>
          <w:szCs w:val="16"/>
          <w:lang w:val="es-ES"/>
        </w:rPr>
        <w:t>En la fotografía # 4 muestra el conector bimetálico de la fase sin cinta y un conductor del tipo TSJ que sale del interior de la vivienda y conecta en la a cometida del suministro bajo análisis.</w:t>
      </w:r>
    </w:p>
    <w:p w14:paraId="18316F2B" w14:textId="77777777" w:rsidR="00D90C51" w:rsidRPr="00D90C51" w:rsidRDefault="00D90C51">
      <w:pPr>
        <w:numPr>
          <w:ilvl w:val="0"/>
          <w:numId w:val="9"/>
        </w:numPr>
        <w:ind w:right="709"/>
        <w:jc w:val="both"/>
        <w:rPr>
          <w:rFonts w:ascii="Museo 300" w:eastAsia="SimSun" w:hAnsi="Museo 300"/>
          <w:color w:val="000000" w:themeColor="text1"/>
          <w:spacing w:val="-5"/>
          <w:sz w:val="16"/>
          <w:szCs w:val="16"/>
          <w:lang w:val="es-ES"/>
        </w:rPr>
      </w:pPr>
      <w:r w:rsidRPr="00D90C51">
        <w:rPr>
          <w:rFonts w:ascii="Museo 300" w:eastAsia="SimSun" w:hAnsi="Museo 300"/>
          <w:color w:val="000000" w:themeColor="text1"/>
          <w:spacing w:val="-5"/>
          <w:sz w:val="16"/>
          <w:szCs w:val="16"/>
          <w:lang w:val="es-ES"/>
        </w:rPr>
        <w:t>En la fotografía # 5 se muestra la intensidad de corriente instantánea demandada en ese momento a través de la línea directa, por un valor de 12.64 amperios.</w:t>
      </w:r>
    </w:p>
    <w:p w14:paraId="19FDC976" w14:textId="77777777" w:rsidR="00D90C51" w:rsidRPr="00D90C51" w:rsidRDefault="00D90C51">
      <w:pPr>
        <w:numPr>
          <w:ilvl w:val="0"/>
          <w:numId w:val="9"/>
        </w:numPr>
        <w:ind w:right="709"/>
        <w:jc w:val="both"/>
        <w:rPr>
          <w:rFonts w:ascii="Museo 300" w:eastAsia="SimSun" w:hAnsi="Museo 300"/>
          <w:color w:val="000000" w:themeColor="text1"/>
          <w:spacing w:val="-5"/>
          <w:sz w:val="16"/>
          <w:szCs w:val="16"/>
        </w:rPr>
      </w:pPr>
      <w:r w:rsidRPr="00D90C51">
        <w:rPr>
          <w:rFonts w:ascii="Museo 300" w:eastAsia="SimSun" w:hAnsi="Museo 300"/>
          <w:color w:val="000000" w:themeColor="text1"/>
          <w:spacing w:val="-5"/>
          <w:sz w:val="16"/>
          <w:szCs w:val="16"/>
          <w:lang w:val="es-ES"/>
        </w:rPr>
        <w:t>Por otra parte, en los registros históricos se observa que, una vez corregida la condición irregular, los consumos incrementaron considerablemente. Cabe mencionar que, estos valores no guardan relación con el censo de carga obtenido por el CAU. Esto indica que efectivamente existió una irregularidad, la cual estaba siendo utilizada para afectar el registro del consumo en el suministro.</w:t>
      </w:r>
    </w:p>
    <w:p w14:paraId="344BED29" w14:textId="77777777" w:rsidR="00D90C51" w:rsidRPr="00D90C51" w:rsidRDefault="00D90C51">
      <w:pPr>
        <w:numPr>
          <w:ilvl w:val="0"/>
          <w:numId w:val="9"/>
        </w:numPr>
        <w:ind w:right="709"/>
        <w:jc w:val="both"/>
        <w:rPr>
          <w:rFonts w:ascii="Museo 300" w:eastAsia="SimSun" w:hAnsi="Museo 300"/>
          <w:color w:val="000000" w:themeColor="text1"/>
          <w:spacing w:val="-5"/>
          <w:sz w:val="16"/>
          <w:szCs w:val="16"/>
          <w:lang w:val="es-ES"/>
        </w:rPr>
      </w:pPr>
      <w:r w:rsidRPr="00D90C51">
        <w:rPr>
          <w:rFonts w:ascii="Museo 300" w:eastAsia="SimSun" w:hAnsi="Museo 300"/>
          <w:color w:val="000000" w:themeColor="text1"/>
          <w:spacing w:val="-5"/>
          <w:sz w:val="16"/>
          <w:szCs w:val="16"/>
          <w:lang w:val="es-ES"/>
        </w:rPr>
        <w:lastRenderedPageBreak/>
        <w:t>No obstante, EEO no determinó las cargas que eran alimentadas por la línea directa encontrada el 4 de septiembre del año 2021.</w:t>
      </w:r>
    </w:p>
    <w:p w14:paraId="48246855" w14:textId="6139649C" w:rsidR="00D77F9D" w:rsidRPr="00F02839" w:rsidRDefault="00D90C51" w:rsidP="00DA601B">
      <w:pPr>
        <w:ind w:left="709" w:right="709"/>
        <w:jc w:val="both"/>
        <w:rPr>
          <w:rFonts w:ascii="Museo 300" w:hAnsi="Museo 300"/>
          <w:sz w:val="16"/>
          <w:szCs w:val="16"/>
          <w:lang w:val="es-ES"/>
        </w:rPr>
      </w:pPr>
      <w:bookmarkStart w:id="2" w:name="_Hlk103605693"/>
      <w:r w:rsidRPr="00D90C51">
        <w:rPr>
          <w:rFonts w:ascii="Museo 300" w:eastAsia="SimSun" w:hAnsi="Museo 300"/>
          <w:color w:val="000000" w:themeColor="text1"/>
          <w:spacing w:val="-5"/>
          <w:sz w:val="16"/>
          <w:szCs w:val="16"/>
          <w:lang w:val="es-ES"/>
        </w:rPr>
        <w:t>Con base en las pruebas analizadas, el CAU determina que la sociedad EEO cuenta con la evidencia fehaciente que demuestra que en el suministro en referencia existió una condición irregular que afectó el registro correcto de consumo de energía eléctrica del suministro en el equipo de medición y, por tanto, no reflejó el consumo real demandado por los equipos eléctricos utilizados en el suministro, siendo esto un incumplimiento por parte de la usuaria, de lo establecido en los Términos y Condiciones Generales al Consumidor Final correspondiente al año 2021</w:t>
      </w:r>
      <w:bookmarkEnd w:id="2"/>
      <w:r w:rsidRPr="00D90C51">
        <w:rPr>
          <w:rFonts w:ascii="Museo 300" w:eastAsia="SimSun" w:hAnsi="Museo 300"/>
          <w:color w:val="000000" w:themeColor="text1"/>
          <w:spacing w:val="-5"/>
          <w:sz w:val="16"/>
          <w:szCs w:val="16"/>
          <w:lang w:val="es-ES"/>
        </w:rPr>
        <w:t>.</w:t>
      </w:r>
      <w:r w:rsidR="00E8785B" w:rsidRPr="00517258">
        <w:rPr>
          <w:rFonts w:ascii="Museo 300" w:eastAsia="SimSun" w:hAnsi="Museo 300"/>
          <w:color w:val="000000" w:themeColor="text1"/>
          <w:spacing w:val="-5"/>
          <w:sz w:val="16"/>
          <w:szCs w:val="16"/>
          <w:lang w:val="es-ES"/>
        </w:rPr>
        <w:t>[…]</w:t>
      </w:r>
    </w:p>
    <w:p w14:paraId="3B8D8229" w14:textId="4793B30E" w:rsidR="00263E33" w:rsidRDefault="00EA2B9C" w:rsidP="005A107A">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de la </w:t>
      </w:r>
      <w:r w:rsidR="008C1D65">
        <w:rPr>
          <w:rFonts w:ascii="Museo Sans 300" w:hAnsi="Museo Sans 300"/>
          <w:sz w:val="20"/>
          <w:szCs w:val="20"/>
          <w:u w:val="single"/>
        </w:rPr>
        <w:t>E</w:t>
      </w:r>
      <w:r>
        <w:rPr>
          <w:rFonts w:ascii="Museo Sans 300" w:hAnsi="Museo Sans 300"/>
          <w:sz w:val="20"/>
          <w:szCs w:val="20"/>
          <w:u w:val="single"/>
        </w:rPr>
        <w:t xml:space="preserve">nergía </w:t>
      </w:r>
      <w:r w:rsidR="008C1D65">
        <w:rPr>
          <w:rFonts w:ascii="Museo Sans 300" w:hAnsi="Museo Sans 300"/>
          <w:sz w:val="20"/>
          <w:szCs w:val="20"/>
          <w:u w:val="single"/>
        </w:rPr>
        <w:t>C</w:t>
      </w:r>
      <w:r>
        <w:rPr>
          <w:rFonts w:ascii="Museo Sans 300" w:hAnsi="Museo Sans 300"/>
          <w:sz w:val="20"/>
          <w:szCs w:val="20"/>
          <w:u w:val="single"/>
        </w:rPr>
        <w:t xml:space="preserve">onsumida y no </w:t>
      </w:r>
      <w:r w:rsidR="008C1D65">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022B4945" w14:textId="77777777" w:rsidR="005A107A" w:rsidRDefault="005A107A" w:rsidP="005A107A">
      <w:pPr>
        <w:suppressAutoHyphens w:val="0"/>
        <w:autoSpaceDN/>
        <w:spacing w:after="0" w:line="240" w:lineRule="auto"/>
        <w:ind w:left="708" w:right="708" w:firstLine="1"/>
        <w:jc w:val="both"/>
        <w:textAlignment w:val="auto"/>
        <w:rPr>
          <w:rFonts w:ascii="Museo 300" w:hAnsi="Museo 300"/>
          <w:sz w:val="16"/>
          <w:szCs w:val="16"/>
          <w:lang w:val="es-ES"/>
        </w:rPr>
      </w:pPr>
    </w:p>
    <w:p w14:paraId="2C2681CF" w14:textId="77777777" w:rsidR="00D90C51" w:rsidRPr="00D90C51" w:rsidRDefault="00D90C51" w:rsidP="00D90C51">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D90C51">
        <w:rPr>
          <w:rFonts w:ascii="Museo 300" w:eastAsia="Times New Roman" w:hAnsi="Museo 300" w:cs="Segoe UI"/>
          <w:sz w:val="16"/>
          <w:szCs w:val="16"/>
          <w:lang w:val="es-ES" w:eastAsia="es-SV"/>
        </w:rPr>
        <w:t>Conforme con lo analizado en el presente informe, y en consideración con lo estipulado en los artículos 7, 20 y 21 de los Términos y Condiciones Generales al Consumidor Final, del Pliego Tarifario vigente para el año 2021, se han incorporado directrices relativas a la procedencia de un incumplimiento a las condiciones contractuales por parte de un usuario final y, producto de ello al respectivo cobro de la energía consumida y no registrada, por parte de las empresas distribuidoras.</w:t>
      </w:r>
    </w:p>
    <w:p w14:paraId="5373DE99" w14:textId="77777777" w:rsidR="00D90C51" w:rsidRPr="00D90C51" w:rsidRDefault="00D90C51" w:rsidP="00D90C51">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D90C51">
        <w:rPr>
          <w:rFonts w:ascii="Museo 300" w:eastAsia="Times New Roman" w:hAnsi="Museo 300" w:cs="Segoe UI"/>
          <w:sz w:val="16"/>
          <w:szCs w:val="16"/>
          <w:lang w:val="es-ES" w:eastAsia="es-SV"/>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integral del resultado final de la investigación.</w:t>
      </w:r>
    </w:p>
    <w:p w14:paraId="79E195C4" w14:textId="77777777" w:rsidR="00D90C51" w:rsidRPr="00D90C51" w:rsidRDefault="00D90C51" w:rsidP="00D90C51">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D90C51">
        <w:rPr>
          <w:rFonts w:ascii="Museo 300" w:eastAsia="Times New Roman" w:hAnsi="Museo 300" w:cs="Segoe UI"/>
          <w:sz w:val="16"/>
          <w:szCs w:val="16"/>
          <w:lang w:val="es-ES" w:eastAsia="es-SV"/>
        </w:rPr>
        <w:t>Al analizar los históricos de consumo mostrados en la gráfica # 1, se destaca que los consumos posteriores a la normalización del suministro debido a la eliminación de la condición irregular son representativos de las cargas alimentadas fuera de medición.</w:t>
      </w:r>
    </w:p>
    <w:p w14:paraId="2924C546" w14:textId="77777777" w:rsidR="00D90C51" w:rsidRPr="00D90C51" w:rsidRDefault="00D90C51" w:rsidP="00D90C51">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D90C51">
        <w:rPr>
          <w:rFonts w:ascii="Museo 300" w:eastAsia="Times New Roman" w:hAnsi="Museo 300" w:cs="Segoe UI"/>
          <w:sz w:val="16"/>
          <w:szCs w:val="16"/>
          <w:lang w:val="es-ES" w:eastAsia="es-SV"/>
        </w:rPr>
        <w:t>En vista de las consideraciones expuestas y al análisis efectuado por el CAU de la información a la cual se ha tenido acceso, se hacen las siguientes valoraciones:</w:t>
      </w:r>
    </w:p>
    <w:p w14:paraId="571658E2" w14:textId="77777777" w:rsidR="00D90C51" w:rsidRPr="00D90C51" w:rsidRDefault="00D90C51">
      <w:pPr>
        <w:numPr>
          <w:ilvl w:val="0"/>
          <w:numId w:val="11"/>
        </w:numPr>
        <w:suppressAutoHyphens w:val="0"/>
        <w:autoSpaceDN/>
        <w:spacing w:after="200" w:line="240" w:lineRule="auto"/>
        <w:ind w:left="1276" w:right="708" w:hanging="425"/>
        <w:jc w:val="both"/>
        <w:textAlignment w:val="auto"/>
        <w:rPr>
          <w:rFonts w:ascii="Museo 300" w:eastAsia="Times New Roman" w:hAnsi="Museo 300" w:cs="Segoe UI"/>
          <w:sz w:val="16"/>
          <w:szCs w:val="16"/>
          <w:lang w:val="es-ES" w:eastAsia="es-SV"/>
        </w:rPr>
      </w:pPr>
      <w:r w:rsidRPr="00D90C51">
        <w:rPr>
          <w:rFonts w:ascii="Museo 300" w:eastAsia="Times New Roman" w:hAnsi="Museo 300" w:cs="Segoe UI"/>
          <w:sz w:val="16"/>
          <w:szCs w:val="16"/>
          <w:lang w:val="es-ES" w:eastAsia="es-SV"/>
        </w:rPr>
        <w:t>El registro de corriente instantánea obtenido por la distribuidora en fecha 21 de agosto de 2021 no será considerado para el recálculo de la energía a recuperar, debido a las consideraciones antes expuestas</w:t>
      </w:r>
    </w:p>
    <w:p w14:paraId="3E86B686" w14:textId="77777777" w:rsidR="00D90C51" w:rsidRDefault="00D90C51">
      <w:pPr>
        <w:numPr>
          <w:ilvl w:val="0"/>
          <w:numId w:val="10"/>
        </w:numPr>
        <w:suppressAutoHyphens w:val="0"/>
        <w:autoSpaceDN/>
        <w:spacing w:after="200" w:line="240" w:lineRule="auto"/>
        <w:ind w:left="1276" w:right="708" w:hanging="425"/>
        <w:jc w:val="both"/>
        <w:textAlignment w:val="auto"/>
        <w:rPr>
          <w:rFonts w:ascii="Museo 300" w:eastAsia="Times New Roman" w:hAnsi="Museo 300" w:cs="Segoe UI"/>
          <w:sz w:val="16"/>
          <w:szCs w:val="16"/>
          <w:lang w:val="es-ES" w:eastAsia="es-SV"/>
        </w:rPr>
      </w:pPr>
      <w:r w:rsidRPr="00D90C51">
        <w:rPr>
          <w:rFonts w:ascii="Museo 300" w:eastAsia="Times New Roman" w:hAnsi="Museo 300" w:cs="Segoe UI"/>
          <w:sz w:val="16"/>
          <w:szCs w:val="16"/>
          <w:lang w:val="es-ES" w:eastAsia="es-SV"/>
        </w:rPr>
        <w:t>El método por utilizar para la ENR a recuperar será el establecido en el artículo 5.2 literal a) del Procedimiento para Investigar la Existencia de Condiciones Irregulares, de tal manera que se utilizará el consumo promedio mensual determinado por el CAU con base al registro histórico de consumo correspondiente al mes de diciembre de 2021, por un valor de 355 kWh mensual, y será la base para el recálculo de la energía a recuperar, debido a que se refleja el consumo demandado fuera de medición</w:t>
      </w:r>
    </w:p>
    <w:p w14:paraId="4EE83EE4" w14:textId="5114F79D" w:rsidR="00613FD5" w:rsidRPr="00D90C51" w:rsidRDefault="00D90C51">
      <w:pPr>
        <w:numPr>
          <w:ilvl w:val="0"/>
          <w:numId w:val="10"/>
        </w:numPr>
        <w:suppressAutoHyphens w:val="0"/>
        <w:autoSpaceDN/>
        <w:spacing w:after="200" w:line="240" w:lineRule="auto"/>
        <w:ind w:left="1276" w:right="708" w:hanging="425"/>
        <w:jc w:val="both"/>
        <w:textAlignment w:val="auto"/>
        <w:rPr>
          <w:rFonts w:ascii="Museo 300" w:eastAsia="Times New Roman" w:hAnsi="Museo 300" w:cs="Segoe UI"/>
          <w:sz w:val="16"/>
          <w:szCs w:val="16"/>
          <w:lang w:val="es-ES" w:eastAsia="es-SV"/>
        </w:rPr>
      </w:pPr>
      <w:r w:rsidRPr="00D90C51">
        <w:rPr>
          <w:rFonts w:ascii="Museo 300" w:eastAsia="Times New Roman" w:hAnsi="Museo 300" w:cs="Segoe UI"/>
          <w:sz w:val="16"/>
          <w:szCs w:val="16"/>
          <w:lang w:val="es-ES" w:eastAsia="es-SV"/>
        </w:rPr>
        <w:t>Debido a que la señora Reyes presentó copia de contrato de arrendamiento de la referida vivienda, celebrado en fecha 28 de agosto de 2021. Por tanto, el período retroactivo de recuperación en este caso en particular corresponde a 7 días comprendidos entre el 28 de agosto de 2021 hasta el 4 de septiembre de 2021</w:t>
      </w:r>
      <w:r w:rsidRPr="00D90C51">
        <w:rPr>
          <w:rFonts w:ascii="Museo 300" w:eastAsia="Times New Roman" w:hAnsi="Museo 300" w:cs="Segoe UI"/>
          <w:sz w:val="16"/>
          <w:szCs w:val="16"/>
          <w:lang w:eastAsia="es-SV"/>
        </w:rPr>
        <w:t xml:space="preserve"> </w:t>
      </w:r>
      <w:r w:rsidR="00613FD5" w:rsidRPr="00D90C51">
        <w:rPr>
          <w:rFonts w:ascii="Museo 300" w:hAnsi="Museo 300"/>
          <w:color w:val="000000" w:themeColor="text1"/>
          <w:sz w:val="16"/>
          <w:szCs w:val="16"/>
        </w:rPr>
        <w:t>(…)</w:t>
      </w:r>
    </w:p>
    <w:p w14:paraId="5969036C" w14:textId="77777777" w:rsidR="00D90C51" w:rsidRPr="00D90C51" w:rsidRDefault="00D90C51" w:rsidP="00D90C51">
      <w:pPr>
        <w:suppressAutoHyphens w:val="0"/>
        <w:autoSpaceDN/>
        <w:spacing w:after="200" w:line="240" w:lineRule="auto"/>
        <w:ind w:left="720" w:right="708"/>
        <w:jc w:val="both"/>
        <w:textAlignment w:val="auto"/>
        <w:rPr>
          <w:rFonts w:ascii="Museo 300" w:eastAsia="Times New Roman" w:hAnsi="Museo 300" w:cs="Segoe UI"/>
          <w:sz w:val="16"/>
          <w:szCs w:val="16"/>
          <w:lang w:val="es-ES" w:eastAsia="es-SV"/>
        </w:rPr>
      </w:pPr>
      <w:r w:rsidRPr="00D90C51">
        <w:rPr>
          <w:rFonts w:ascii="Museo 300" w:eastAsia="Times New Roman" w:hAnsi="Museo 300" w:cs="Segoe UI"/>
          <w:sz w:val="16"/>
          <w:szCs w:val="16"/>
          <w:lang w:val="es-ES" w:eastAsia="es-SV"/>
        </w:rPr>
        <w:t xml:space="preserve">No </w:t>
      </w:r>
      <w:proofErr w:type="gramStart"/>
      <w:r w:rsidRPr="00D90C51">
        <w:rPr>
          <w:rFonts w:ascii="Museo 300" w:eastAsia="Times New Roman" w:hAnsi="Museo 300" w:cs="Segoe UI"/>
          <w:sz w:val="16"/>
          <w:szCs w:val="16"/>
          <w:lang w:val="es-ES" w:eastAsia="es-SV"/>
        </w:rPr>
        <w:t>obstante</w:t>
      </w:r>
      <w:proofErr w:type="gramEnd"/>
      <w:r w:rsidRPr="00D90C51">
        <w:rPr>
          <w:rFonts w:ascii="Museo 300" w:eastAsia="Times New Roman" w:hAnsi="Museo 300" w:cs="Segoe UI"/>
          <w:sz w:val="16"/>
          <w:szCs w:val="16"/>
          <w:lang w:val="es-ES" w:eastAsia="es-SV"/>
        </w:rPr>
        <w:t xml:space="preserve"> lo anterior, la distribuidora podrá recuperar el periodo restante permitido por la normativa siempre y cuando cuente con las pruebas que demuestren la existencia de la irregularidad en dicho periodo. Además, deberá presentar el método mediante el cual se realizará el cálculo de ENR. Tal como lo establece en el artículo 5.4. del procedimiento contenido en el acuerdo 283-E-2011.</w:t>
      </w:r>
    </w:p>
    <w:p w14:paraId="2C6C2DB5" w14:textId="634E4A69" w:rsidR="00D90C51" w:rsidRPr="00D90C51" w:rsidRDefault="00D90C51" w:rsidP="00D90C51">
      <w:pPr>
        <w:suppressAutoHyphens w:val="0"/>
        <w:autoSpaceDN/>
        <w:spacing w:after="200" w:line="240" w:lineRule="auto"/>
        <w:ind w:left="720" w:right="708"/>
        <w:jc w:val="both"/>
        <w:textAlignment w:val="auto"/>
        <w:rPr>
          <w:rFonts w:ascii="Museo 300" w:eastAsia="Times New Roman" w:hAnsi="Museo 300" w:cs="Segoe UI"/>
          <w:sz w:val="16"/>
          <w:szCs w:val="16"/>
          <w:lang w:val="es-ES" w:eastAsia="es-SV"/>
        </w:rPr>
      </w:pPr>
      <w:r w:rsidRPr="00D90C51">
        <w:rPr>
          <w:rFonts w:ascii="Museo 300" w:eastAsia="Times New Roman" w:hAnsi="Museo 300" w:cs="Segoe UI"/>
          <w:sz w:val="16"/>
          <w:szCs w:val="16"/>
          <w:lang w:val="es-ES" w:eastAsia="es-SV"/>
        </w:rPr>
        <w:t>Con los datos resultantes del análisis del CAU, se estableció que el monto de la ENR máximo al que tiene derecho EEO a recuperar corresponde a 64 kWh, equivalente a la cantidad de dieciséis 30/100 dólares de los Estados Unidos de América (USD 16.30) IVA incluido</w:t>
      </w:r>
      <w:r>
        <w:rPr>
          <w:rFonts w:ascii="Museo 300" w:eastAsia="Times New Roman" w:hAnsi="Museo 300" w:cs="Segoe UI"/>
          <w:sz w:val="16"/>
          <w:szCs w:val="16"/>
          <w:lang w:val="es-ES" w:eastAsia="es-SV"/>
        </w:rPr>
        <w:t xml:space="preserve"> (…)</w:t>
      </w:r>
    </w:p>
    <w:p w14:paraId="48720AB6" w14:textId="71A4716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13DFBE74" w:rsidR="00562498" w:rsidRDefault="00562498" w:rsidP="00815631">
      <w:pPr>
        <w:suppressAutoHyphens w:val="0"/>
        <w:autoSpaceDN/>
        <w:spacing w:after="0" w:line="240" w:lineRule="auto"/>
        <w:ind w:left="840" w:right="420"/>
        <w:jc w:val="both"/>
        <w:rPr>
          <w:rFonts w:ascii="Segoe UI" w:eastAsia="Times New Roman" w:hAnsi="Segoe UI" w:cs="Segoe UI"/>
          <w:sz w:val="16"/>
          <w:szCs w:val="16"/>
          <w:lang w:val="es-MX" w:eastAsia="es-SV"/>
        </w:rPr>
      </w:pPr>
      <w:r w:rsidRPr="00562498">
        <w:rPr>
          <w:rFonts w:ascii="Segoe UI" w:eastAsia="Times New Roman" w:hAnsi="Segoe UI" w:cs="Segoe UI"/>
          <w:sz w:val="16"/>
          <w:szCs w:val="16"/>
          <w:lang w:val="es-MX" w:eastAsia="es-SV"/>
        </w:rPr>
        <w:t>[…]</w:t>
      </w:r>
    </w:p>
    <w:p w14:paraId="464A0084" w14:textId="77777777" w:rsidR="00456563" w:rsidRPr="00815631" w:rsidRDefault="00456563" w:rsidP="00815631">
      <w:pPr>
        <w:suppressAutoHyphens w:val="0"/>
        <w:autoSpaceDN/>
        <w:spacing w:after="0" w:line="240" w:lineRule="auto"/>
        <w:ind w:left="840" w:right="420"/>
        <w:jc w:val="both"/>
        <w:rPr>
          <w:rFonts w:ascii="Segoe UI" w:eastAsia="Times New Roman" w:hAnsi="Segoe UI" w:cs="Segoe UI"/>
          <w:sz w:val="16"/>
          <w:szCs w:val="16"/>
          <w:lang w:val="es-MX" w:eastAsia="es-SV"/>
        </w:rPr>
      </w:pPr>
    </w:p>
    <w:p w14:paraId="355CB53B" w14:textId="50F9CB0F" w:rsidR="00103B02" w:rsidRPr="00103B02" w:rsidRDefault="00103B02">
      <w:pPr>
        <w:pStyle w:val="Prrafodelista"/>
        <w:numPr>
          <w:ilvl w:val="0"/>
          <w:numId w:val="8"/>
        </w:numPr>
        <w:spacing w:after="200"/>
        <w:ind w:right="708"/>
        <w:jc w:val="both"/>
        <w:textAlignment w:val="auto"/>
        <w:rPr>
          <w:rFonts w:ascii="Museo 300" w:hAnsi="Museo 300" w:cs="Segoe UI"/>
          <w:color w:val="000000"/>
          <w:sz w:val="16"/>
          <w:szCs w:val="16"/>
          <w:shd w:val="clear" w:color="auto" w:fill="FFFFFF"/>
        </w:rPr>
      </w:pPr>
      <w:r w:rsidRPr="00103B02">
        <w:rPr>
          <w:rFonts w:ascii="Museo 300" w:hAnsi="Museo 300" w:cs="Segoe UI"/>
          <w:color w:val="000000"/>
          <w:sz w:val="16"/>
          <w:szCs w:val="16"/>
          <w:shd w:val="clear" w:color="auto" w:fill="FFFFFF"/>
        </w:rPr>
        <w:t xml:space="preserve">El CAU determina con base al análisis efectuado a las pruebas presentadas por las partes involucradas, que existió una condición irregular en el suministro con NIC </w:t>
      </w:r>
      <w:r w:rsidR="0017652A">
        <w:rPr>
          <w:rFonts w:ascii="Museo 300" w:hAnsi="Museo 300" w:cs="Segoe UI"/>
          <w:color w:val="000000"/>
          <w:sz w:val="16"/>
          <w:szCs w:val="16"/>
          <w:shd w:val="clear" w:color="auto" w:fill="FFFFFF"/>
        </w:rPr>
        <w:t>XXX</w:t>
      </w:r>
      <w:r w:rsidRPr="00103B02">
        <w:rPr>
          <w:rFonts w:ascii="Museo 300" w:hAnsi="Museo 300" w:cs="Segoe UI"/>
          <w:color w:val="000000"/>
          <w:sz w:val="16"/>
          <w:szCs w:val="16"/>
          <w:shd w:val="clear" w:color="auto" w:fill="FFFFFF"/>
        </w:rPr>
        <w:t>, consistente en una línea directa a 120 voltios conectada en la acometida de la distribuidora, con la finalidad de evitar el correcto registro de la energía consumida en el inmueble; y por tanto, la sociedad EEO S.A. de C.V. tiene derecho a recuperar en concepto de una energía consumida y no registrada, tal y como está estipulado en el Procedimiento para Investigar la Existencia de Condiciones Irregulares en el suministro de Energía Eléctrica del Usuario Final.</w:t>
      </w:r>
    </w:p>
    <w:p w14:paraId="0A201655" w14:textId="662B09D8" w:rsidR="00103B02" w:rsidRPr="00103B02" w:rsidRDefault="00103B02">
      <w:pPr>
        <w:pStyle w:val="Prrafodelista"/>
        <w:numPr>
          <w:ilvl w:val="0"/>
          <w:numId w:val="8"/>
        </w:numPr>
        <w:spacing w:after="200"/>
        <w:ind w:right="708"/>
        <w:jc w:val="both"/>
        <w:textAlignment w:val="auto"/>
        <w:rPr>
          <w:rFonts w:ascii="Museo 300" w:hAnsi="Museo 300" w:cs="Segoe UI"/>
          <w:color w:val="000000"/>
          <w:sz w:val="16"/>
          <w:szCs w:val="16"/>
          <w:shd w:val="clear" w:color="auto" w:fill="FFFFFF"/>
        </w:rPr>
      </w:pPr>
      <w:r w:rsidRPr="00103B02">
        <w:rPr>
          <w:rFonts w:ascii="Museo 300" w:hAnsi="Museo 300" w:cs="Segoe UI"/>
          <w:color w:val="000000"/>
          <w:sz w:val="16"/>
          <w:szCs w:val="16"/>
          <w:shd w:val="clear" w:color="auto" w:fill="FFFFFF"/>
        </w:rPr>
        <w:lastRenderedPageBreak/>
        <w:t xml:space="preserve">De conformidad al análisis efectuado por el CAU, se establece que la cantidad de ochocientos trece 01/100 dólares de los Estados Unidos de América (USD 813.01) IVA incluido, que la distribuidora ha cobrado en concepto de energía no registrada en el suministro a nombre de </w:t>
      </w:r>
      <w:r w:rsidR="001A2F72">
        <w:rPr>
          <w:rFonts w:ascii="Museo 300" w:hAnsi="Museo 300" w:cs="Segoe UI"/>
          <w:color w:val="000000"/>
          <w:sz w:val="16"/>
          <w:szCs w:val="16"/>
          <w:shd w:val="clear" w:color="auto" w:fill="FFFFFF"/>
        </w:rPr>
        <w:t>XXX</w:t>
      </w:r>
      <w:r w:rsidRPr="00103B02">
        <w:rPr>
          <w:rFonts w:ascii="Museo 300" w:hAnsi="Museo 300" w:cs="Segoe UI"/>
          <w:color w:val="000000"/>
          <w:sz w:val="16"/>
          <w:szCs w:val="16"/>
          <w:shd w:val="clear" w:color="auto" w:fill="FFFFFF"/>
        </w:rPr>
        <w:t xml:space="preserve">, debe de rectificarse. </w:t>
      </w:r>
    </w:p>
    <w:p w14:paraId="4BAB16C4" w14:textId="60B61E51" w:rsidR="00562498" w:rsidRPr="00103B02" w:rsidRDefault="00103B02">
      <w:pPr>
        <w:pStyle w:val="Prrafodelista"/>
        <w:numPr>
          <w:ilvl w:val="0"/>
          <w:numId w:val="8"/>
        </w:numPr>
        <w:spacing w:after="200"/>
        <w:ind w:right="708"/>
        <w:jc w:val="both"/>
        <w:textAlignment w:val="auto"/>
        <w:rPr>
          <w:rFonts w:ascii="Museo 300" w:hAnsi="Museo 300" w:cs="Segoe UI"/>
          <w:color w:val="000000"/>
          <w:sz w:val="16"/>
          <w:szCs w:val="16"/>
          <w:shd w:val="clear" w:color="auto" w:fill="FFFFFF"/>
        </w:rPr>
      </w:pPr>
      <w:r w:rsidRPr="00103B02">
        <w:rPr>
          <w:rFonts w:ascii="Museo 300" w:hAnsi="Museo 300" w:cs="Segoe UI"/>
          <w:color w:val="000000"/>
          <w:sz w:val="16"/>
          <w:szCs w:val="16"/>
          <w:shd w:val="clear" w:color="auto" w:fill="FFFFFF"/>
        </w:rPr>
        <w:t>Se establece que la sociedad EEO puede recuperar la cantidad de dieciséis 30/100 dólares de los Estados Unidos de América (USD 16.30) IVA incluido, en concepto de energía consumida y no registrada, por el periodo de 7 días. Además, la distribuidora podrá efectuar el cobro de los intereses generados a este monto tal y como se indica en el artículo 36 de los Términos y Condiciones Generales al Consumidor Final del Pliego Tarifario del año 2021.</w:t>
      </w:r>
      <w:r w:rsidR="008663BD" w:rsidRPr="00103B02">
        <w:rPr>
          <w:rFonts w:ascii="Museo 300" w:hAnsi="Museo 300" w:cs="Segoe UI"/>
          <w:color w:val="000000"/>
          <w:sz w:val="16"/>
          <w:szCs w:val="16"/>
          <w:shd w:val="clear" w:color="auto" w:fill="FFFFFF"/>
        </w:rPr>
        <w:t xml:space="preserve"> </w:t>
      </w:r>
      <w:r w:rsidR="00562498" w:rsidRPr="00103B02">
        <w:rPr>
          <w:rFonts w:ascii="Museo 300" w:eastAsia="Arial" w:hAnsi="Museo 300"/>
          <w:color w:val="000000" w:themeColor="text1"/>
          <w:sz w:val="16"/>
          <w:szCs w:val="16"/>
        </w:rPr>
        <w:t>[…]</w:t>
      </w:r>
      <w:r w:rsidR="007B6E8E" w:rsidRPr="00103B02">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F8C5205" w14:textId="564C5869" w:rsidR="00263E33" w:rsidRDefault="00CF0920" w:rsidP="00D30945">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lang w:val="es-SV"/>
        </w:rPr>
        <w:t>Mediante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proofErr w:type="spellStart"/>
      <w:r w:rsidRPr="70478C62">
        <w:rPr>
          <w:rFonts w:ascii="Museo Sans 300" w:hAnsi="Museo Sans 300"/>
          <w:sz w:val="20"/>
          <w:szCs w:val="20"/>
          <w:lang w:val="es-SV"/>
        </w:rPr>
        <w:t>N.°</w:t>
      </w:r>
      <w:proofErr w:type="spellEnd"/>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w:t>
      </w:r>
      <w:r w:rsidR="00B52260">
        <w:rPr>
          <w:rFonts w:ascii="Museo Sans 300" w:hAnsi="Museo Sans 300"/>
          <w:sz w:val="20"/>
          <w:szCs w:val="20"/>
          <w:lang w:val="es-SV"/>
        </w:rPr>
        <w:t>0</w:t>
      </w:r>
      <w:r w:rsidR="00F27FA0">
        <w:rPr>
          <w:rFonts w:ascii="Museo Sans 300" w:hAnsi="Museo Sans 300"/>
          <w:sz w:val="20"/>
          <w:szCs w:val="20"/>
          <w:lang w:val="es-SV"/>
        </w:rPr>
        <w:t>6</w:t>
      </w:r>
      <w:r w:rsidR="00AF3F76">
        <w:rPr>
          <w:rFonts w:ascii="Museo Sans 300" w:hAnsi="Museo Sans 300"/>
          <w:sz w:val="20"/>
          <w:szCs w:val="20"/>
          <w:lang w:val="es-SV"/>
        </w:rPr>
        <w:t>58</w:t>
      </w:r>
      <w:r w:rsidR="00B17D15" w:rsidRPr="70478C62">
        <w:rPr>
          <w:rFonts w:ascii="Museo Sans 300" w:hAnsi="Museo Sans 300"/>
          <w:sz w:val="20"/>
          <w:szCs w:val="20"/>
          <w:lang w:val="es-SV"/>
        </w:rPr>
        <w:t>-202</w:t>
      </w:r>
      <w:r w:rsidR="00B52260">
        <w:rPr>
          <w:rFonts w:ascii="Museo Sans 300" w:hAnsi="Museo Sans 300"/>
          <w:sz w:val="20"/>
          <w:szCs w:val="20"/>
          <w:lang w:val="es-SV"/>
        </w:rPr>
        <w:t>2</w:t>
      </w:r>
      <w:r w:rsidR="00263E33" w:rsidRPr="70478C62">
        <w:rPr>
          <w:rFonts w:ascii="Museo Sans 300" w:hAnsi="Museo Sans 300"/>
          <w:sz w:val="20"/>
          <w:szCs w:val="20"/>
          <w:lang w:val="es-SV"/>
        </w:rPr>
        <w:t>-CAU</w:t>
      </w:r>
      <w:r w:rsidR="00F0488F"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fecha</w:t>
      </w:r>
      <w:r w:rsidR="006662C8" w:rsidRPr="70478C62">
        <w:rPr>
          <w:rFonts w:ascii="Museo Sans 300" w:hAnsi="Museo Sans 300"/>
          <w:sz w:val="20"/>
          <w:szCs w:val="20"/>
          <w:lang w:val="es-SV"/>
        </w:rPr>
        <w:t xml:space="preserve"> </w:t>
      </w:r>
      <w:r w:rsidR="00AF3F76">
        <w:rPr>
          <w:rFonts w:ascii="Museo Sans 300" w:hAnsi="Museo Sans 300"/>
          <w:sz w:val="20"/>
          <w:szCs w:val="20"/>
          <w:lang w:val="es-SV"/>
        </w:rPr>
        <w:t>uno de abril</w:t>
      </w:r>
      <w:r w:rsidR="00B52260">
        <w:rPr>
          <w:rFonts w:ascii="Museo Sans 300" w:hAnsi="Museo Sans 300"/>
          <w:sz w:val="20"/>
          <w:szCs w:val="20"/>
          <w:lang w:val="es-SV"/>
        </w:rPr>
        <w:t xml:space="preserve"> de este año</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remitió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B17D15"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7D5729" w:rsidRPr="70478C62">
        <w:rPr>
          <w:rFonts w:ascii="Museo Sans 300" w:hAnsi="Museo Sans 300"/>
          <w:sz w:val="20"/>
          <w:szCs w:val="20"/>
          <w:lang w:val="es-SV"/>
        </w:rPr>
        <w:t>sociedad</w:t>
      </w:r>
      <w:r w:rsidR="006662C8" w:rsidRPr="70478C62">
        <w:rPr>
          <w:rFonts w:ascii="Museo Sans 300" w:hAnsi="Museo Sans 300"/>
          <w:sz w:val="20"/>
          <w:szCs w:val="20"/>
          <w:lang w:val="es-SV"/>
        </w:rPr>
        <w:t xml:space="preserve"> </w:t>
      </w:r>
      <w:r w:rsidR="0014191F" w:rsidRPr="70478C62">
        <w:rPr>
          <w:rFonts w:ascii="Museo Sans 300" w:hAnsi="Museo Sans 300"/>
          <w:sz w:val="20"/>
          <w:szCs w:val="20"/>
          <w:lang w:val="es-SV"/>
        </w:rPr>
        <w:t>EEO</w:t>
      </w:r>
      <w:r w:rsidR="00563274"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563274" w:rsidRPr="70478C62">
        <w:rPr>
          <w:rFonts w:ascii="Museo Sans 300" w:hAnsi="Museo Sans 300"/>
          <w:sz w:val="20"/>
          <w:szCs w:val="20"/>
          <w:lang w:val="es-SV"/>
        </w:rPr>
        <w:t>S.A.</w:t>
      </w:r>
      <w:r w:rsidR="006662C8" w:rsidRPr="70478C62">
        <w:rPr>
          <w:rFonts w:ascii="Museo Sans 300" w:hAnsi="Museo Sans 300"/>
          <w:sz w:val="20"/>
          <w:szCs w:val="20"/>
          <w:lang w:val="es-SV"/>
        </w:rPr>
        <w:t xml:space="preserve"> </w:t>
      </w:r>
      <w:r w:rsidR="00563274"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563274" w:rsidRPr="70478C62">
        <w:rPr>
          <w:rFonts w:ascii="Museo Sans 300" w:hAnsi="Museo Sans 300"/>
          <w:sz w:val="20"/>
          <w:szCs w:val="20"/>
          <w:lang w:val="es-SV"/>
        </w:rPr>
        <w:t>C.V.</w:t>
      </w:r>
      <w:r w:rsidR="006662C8" w:rsidRPr="70478C62">
        <w:rPr>
          <w:rFonts w:ascii="Museo Sans 300" w:hAnsi="Museo Sans 300"/>
          <w:sz w:val="20"/>
          <w:szCs w:val="20"/>
          <w:lang w:val="es-SV"/>
        </w:rPr>
        <w:t xml:space="preserve"> </w:t>
      </w:r>
      <w:r w:rsidR="00E4648B" w:rsidRPr="70478C62">
        <w:rPr>
          <w:rFonts w:ascii="Museo Sans 300" w:hAnsi="Museo Sans 300"/>
          <w:sz w:val="20"/>
          <w:szCs w:val="20"/>
          <w:lang w:val="es-SV"/>
        </w:rPr>
        <w:t>y</w:t>
      </w:r>
      <w:r w:rsidR="00CD33AB" w:rsidRPr="70478C62">
        <w:rPr>
          <w:rFonts w:ascii="Museo Sans 300" w:hAnsi="Museo Sans 300"/>
          <w:sz w:val="20"/>
          <w:szCs w:val="20"/>
          <w:lang w:val="es-SV"/>
        </w:rPr>
        <w:t xml:space="preserve"> </w:t>
      </w:r>
      <w:r w:rsidR="00BF06A6" w:rsidRPr="70478C62">
        <w:rPr>
          <w:rFonts w:ascii="Museo Sans 300" w:hAnsi="Museo Sans 300"/>
          <w:sz w:val="20"/>
          <w:szCs w:val="20"/>
          <w:lang w:val="es-SV"/>
        </w:rPr>
        <w:t>a</w:t>
      </w:r>
      <w:r w:rsidR="00765EB6" w:rsidRPr="70478C62">
        <w:rPr>
          <w:rFonts w:ascii="Museo Sans 300" w:hAnsi="Museo Sans 300"/>
          <w:sz w:val="20"/>
          <w:szCs w:val="20"/>
          <w:lang w:val="es-SV"/>
        </w:rPr>
        <w:t xml:space="preserve"> la</w:t>
      </w:r>
      <w:r w:rsidR="006662C8" w:rsidRPr="70478C62">
        <w:rPr>
          <w:rFonts w:ascii="Museo Sans 300" w:hAnsi="Museo Sans 300"/>
          <w:sz w:val="20"/>
          <w:szCs w:val="20"/>
          <w:lang w:val="es-SV"/>
        </w:rPr>
        <w:t xml:space="preserve"> </w:t>
      </w:r>
      <w:r w:rsidR="00517853" w:rsidRPr="70478C62">
        <w:rPr>
          <w:rFonts w:ascii="Museo Sans 300" w:hAnsi="Museo Sans 300"/>
          <w:sz w:val="20"/>
          <w:szCs w:val="20"/>
          <w:lang w:val="es-SV"/>
        </w:rPr>
        <w:t>señor</w:t>
      </w:r>
      <w:r w:rsidR="00765EB6" w:rsidRPr="70478C62">
        <w:rPr>
          <w:rFonts w:ascii="Museo Sans 300" w:hAnsi="Museo Sans 300"/>
          <w:sz w:val="20"/>
          <w:szCs w:val="20"/>
          <w:lang w:val="es-SV"/>
        </w:rPr>
        <w:t>a</w:t>
      </w:r>
      <w:r w:rsidR="004532D8" w:rsidRPr="70478C62">
        <w:rPr>
          <w:rFonts w:ascii="Museo Sans 300" w:hAnsi="Museo Sans 300"/>
          <w:sz w:val="20"/>
          <w:szCs w:val="20"/>
          <w:lang w:val="es-SV"/>
        </w:rPr>
        <w:t xml:space="preserve"> </w:t>
      </w:r>
      <w:r w:rsidR="00CB43D5">
        <w:rPr>
          <w:rFonts w:ascii="Museo Sans 300" w:hAnsi="Museo Sans 300"/>
          <w:sz w:val="20"/>
          <w:szCs w:val="20"/>
          <w:lang w:val="es-SV"/>
        </w:rPr>
        <w:t>Reyes Argueta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copia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informe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técnico</w:t>
      </w:r>
      <w:r w:rsidR="006662C8" w:rsidRPr="70478C62">
        <w:rPr>
          <w:rFonts w:ascii="Museo Sans 300" w:hAnsi="Museo Sans 300"/>
          <w:sz w:val="20"/>
          <w:szCs w:val="20"/>
          <w:lang w:val="es-SV"/>
        </w:rPr>
        <w:t xml:space="preserve"> </w:t>
      </w:r>
      <w:proofErr w:type="spellStart"/>
      <w:r w:rsidR="00263E33" w:rsidRPr="70478C62">
        <w:rPr>
          <w:rFonts w:ascii="Museo Sans 300" w:hAnsi="Museo Sans 300"/>
          <w:sz w:val="20"/>
          <w:szCs w:val="20"/>
          <w:lang w:val="es-SV"/>
        </w:rPr>
        <w:t>N.°</w:t>
      </w:r>
      <w:proofErr w:type="spellEnd"/>
      <w:r w:rsidR="006662C8" w:rsidRPr="70478C62">
        <w:rPr>
          <w:rFonts w:ascii="Museo Sans 300" w:hAnsi="Museo Sans 300"/>
          <w:sz w:val="20"/>
          <w:szCs w:val="20"/>
          <w:lang w:val="es-SV"/>
        </w:rPr>
        <w:t xml:space="preserve"> </w:t>
      </w:r>
      <w:r w:rsidR="001A2F72">
        <w:rPr>
          <w:rFonts w:ascii="Museo Sans 300" w:hAnsi="Museo Sans 300"/>
          <w:sz w:val="20"/>
          <w:szCs w:val="20"/>
          <w:lang w:val="es-SV"/>
        </w:rPr>
        <w:t>XXX</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rendido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para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que</w:t>
      </w:r>
      <w:r w:rsidR="00914F6D"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un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plazo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diez</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días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hábiles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contados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partir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día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siguiente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notificación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dicho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proveído</w:t>
      </w:r>
      <w:r w:rsidR="00914F6D"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manifestaran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escrito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sus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alegatos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finales.</w:t>
      </w:r>
      <w:r w:rsidR="006662C8" w:rsidRPr="70478C62">
        <w:rPr>
          <w:rFonts w:ascii="Museo Sans 300" w:hAnsi="Museo Sans 300"/>
          <w:sz w:val="20"/>
          <w:szCs w:val="20"/>
          <w:lang w:val="es-SV"/>
        </w:rPr>
        <w:t xml:space="preserve"> </w:t>
      </w:r>
    </w:p>
    <w:p w14:paraId="5FC2E43E" w14:textId="77777777" w:rsidR="007F389B" w:rsidRDefault="007F389B" w:rsidP="00D30945">
      <w:pPr>
        <w:pStyle w:val="Prrafodelista"/>
        <w:tabs>
          <w:tab w:val="left" w:pos="426"/>
        </w:tabs>
        <w:ind w:left="426"/>
        <w:jc w:val="both"/>
        <w:rPr>
          <w:rFonts w:ascii="Museo Sans 300" w:hAnsi="Museo Sans 300"/>
          <w:sz w:val="20"/>
          <w:szCs w:val="20"/>
          <w:lang w:val="es-SV"/>
        </w:rPr>
      </w:pPr>
    </w:p>
    <w:p w14:paraId="6EF59543" w14:textId="582FFDEB" w:rsidR="00F07852" w:rsidRPr="00155864" w:rsidRDefault="00765EB6" w:rsidP="00F07852">
      <w:pPr>
        <w:tabs>
          <w:tab w:val="left" w:pos="426"/>
        </w:tabs>
        <w:spacing w:after="0" w:line="0" w:lineRule="atLeast"/>
        <w:ind w:left="426"/>
        <w:contextualSpacing/>
        <w:jc w:val="both"/>
        <w:rPr>
          <w:rFonts w:ascii="Museo Sans 300" w:hAnsi="Museo Sans 300"/>
          <w:sz w:val="20"/>
          <w:szCs w:val="20"/>
        </w:rPr>
      </w:pPr>
      <w:r w:rsidRPr="70478C62">
        <w:rPr>
          <w:rFonts w:ascii="Museo Sans 300" w:eastAsia="Times New Roman" w:hAnsi="Museo Sans 300" w:cs="Segoe UI"/>
          <w:sz w:val="20"/>
          <w:szCs w:val="20"/>
          <w:lang w:val="es-ES" w:eastAsia="es-ES"/>
        </w:rPr>
        <w:t xml:space="preserve">El citado acuerdo fue notificado </w:t>
      </w:r>
      <w:r w:rsidR="00F07852" w:rsidRPr="00AB4369">
        <w:rPr>
          <w:rFonts w:ascii="Museo Sans 300" w:hAnsi="Museo Sans 300"/>
          <w:sz w:val="20"/>
          <w:szCs w:val="20"/>
          <w:lang w:eastAsia="es-SV"/>
        </w:rPr>
        <w:t>a la distribuidora y a</w:t>
      </w:r>
      <w:r w:rsidR="00F07852">
        <w:rPr>
          <w:rFonts w:ascii="Museo Sans 300" w:hAnsi="Museo Sans 300"/>
          <w:sz w:val="20"/>
          <w:szCs w:val="20"/>
          <w:lang w:eastAsia="es-SV"/>
        </w:rPr>
        <w:t xml:space="preserve"> </w:t>
      </w:r>
      <w:r w:rsidR="00F07852" w:rsidRPr="00AB4369">
        <w:rPr>
          <w:rFonts w:ascii="Museo Sans 300" w:hAnsi="Museo Sans 300"/>
          <w:sz w:val="20"/>
          <w:szCs w:val="20"/>
          <w:lang w:eastAsia="es-SV"/>
        </w:rPr>
        <w:t>l</w:t>
      </w:r>
      <w:r w:rsidR="00F07852">
        <w:rPr>
          <w:rFonts w:ascii="Museo Sans 300" w:hAnsi="Museo Sans 300"/>
          <w:sz w:val="20"/>
          <w:szCs w:val="20"/>
          <w:lang w:eastAsia="es-SV"/>
        </w:rPr>
        <w:t>a</w:t>
      </w:r>
      <w:r w:rsidR="00F07852" w:rsidRPr="00AB4369">
        <w:rPr>
          <w:rFonts w:ascii="Museo Sans 300" w:hAnsi="Museo Sans 300"/>
          <w:sz w:val="20"/>
          <w:szCs w:val="20"/>
          <w:lang w:eastAsia="es-SV"/>
        </w:rPr>
        <w:t xml:space="preserve"> usuari</w:t>
      </w:r>
      <w:r w:rsidR="00F07852">
        <w:rPr>
          <w:rFonts w:ascii="Museo Sans 300" w:hAnsi="Museo Sans 300"/>
          <w:sz w:val="20"/>
          <w:szCs w:val="20"/>
          <w:lang w:eastAsia="es-SV"/>
        </w:rPr>
        <w:t>a</w:t>
      </w:r>
      <w:r w:rsidR="00F07852" w:rsidRPr="00AB4369">
        <w:rPr>
          <w:rFonts w:ascii="Museo Sans 300" w:hAnsi="Museo Sans 300"/>
          <w:sz w:val="20"/>
          <w:szCs w:val="20"/>
          <w:lang w:eastAsia="es-SV"/>
        </w:rPr>
        <w:t xml:space="preserve"> </w:t>
      </w:r>
      <w:r w:rsidR="00F07852" w:rsidRPr="00AB4369">
        <w:rPr>
          <w:rFonts w:ascii="Museo Sans 300" w:hAnsi="Museo Sans 300"/>
          <w:sz w:val="20"/>
          <w:szCs w:val="20"/>
          <w:lang w:val="es-ES_tradnl" w:eastAsia="es-SV"/>
        </w:rPr>
        <w:t xml:space="preserve">los </w:t>
      </w:r>
      <w:r w:rsidR="00F07852">
        <w:rPr>
          <w:rFonts w:ascii="Museo Sans 300" w:hAnsi="Museo Sans 300"/>
          <w:sz w:val="20"/>
          <w:szCs w:val="20"/>
          <w:lang w:val="es-ES_tradnl" w:eastAsia="es-SV"/>
        </w:rPr>
        <w:t xml:space="preserve">siete y ocho </w:t>
      </w:r>
      <w:r w:rsidR="00F07852" w:rsidRPr="00AB4369">
        <w:rPr>
          <w:rFonts w:ascii="Museo Sans 300" w:hAnsi="Museo Sans 300"/>
          <w:sz w:val="20"/>
          <w:szCs w:val="20"/>
          <w:lang w:val="es-ES_tradnl" w:eastAsia="es-SV"/>
        </w:rPr>
        <w:t xml:space="preserve">del mismo mes y año, respectivamente, por lo que el plazo finalizó, en el mismo orden, los días </w:t>
      </w:r>
      <w:r w:rsidR="00F07852">
        <w:rPr>
          <w:rFonts w:ascii="Museo Sans 300" w:hAnsi="Museo Sans 300"/>
          <w:sz w:val="20"/>
          <w:szCs w:val="20"/>
          <w:lang w:val="es-ES_tradnl" w:eastAsia="es-SV"/>
        </w:rPr>
        <w:t>veinti</w:t>
      </w:r>
      <w:r w:rsidR="00831084">
        <w:rPr>
          <w:rFonts w:ascii="Museo Sans 300" w:hAnsi="Museo Sans 300"/>
          <w:sz w:val="20"/>
          <w:szCs w:val="20"/>
          <w:lang w:val="es-ES_tradnl" w:eastAsia="es-SV"/>
        </w:rPr>
        <w:t>och</w:t>
      </w:r>
      <w:r w:rsidR="00F07852">
        <w:rPr>
          <w:rFonts w:ascii="Museo Sans 300" w:hAnsi="Museo Sans 300"/>
          <w:sz w:val="20"/>
          <w:szCs w:val="20"/>
          <w:lang w:val="es-ES_tradnl" w:eastAsia="es-SV"/>
        </w:rPr>
        <w:t>o y veinti</w:t>
      </w:r>
      <w:r w:rsidR="00831084">
        <w:rPr>
          <w:rFonts w:ascii="Museo Sans 300" w:hAnsi="Museo Sans 300"/>
          <w:sz w:val="20"/>
          <w:szCs w:val="20"/>
          <w:lang w:val="es-ES_tradnl" w:eastAsia="es-SV"/>
        </w:rPr>
        <w:t>nueve</w:t>
      </w:r>
      <w:r w:rsidR="00F07852">
        <w:rPr>
          <w:rFonts w:ascii="Museo Sans 300" w:hAnsi="Museo Sans 300"/>
          <w:sz w:val="20"/>
          <w:szCs w:val="20"/>
          <w:lang w:val="es-ES_tradnl" w:eastAsia="es-SV"/>
        </w:rPr>
        <w:t xml:space="preserve"> </w:t>
      </w:r>
      <w:r w:rsidR="00F07852" w:rsidRPr="00155864">
        <w:rPr>
          <w:rFonts w:ascii="Museo Sans 300" w:hAnsi="Museo Sans 300"/>
          <w:sz w:val="20"/>
          <w:szCs w:val="20"/>
        </w:rPr>
        <w:t>de abril de este año.</w:t>
      </w:r>
    </w:p>
    <w:p w14:paraId="1B38FE09" w14:textId="5E6C210D" w:rsidR="00765EB6" w:rsidRDefault="00765EB6" w:rsidP="00F07852">
      <w:pPr>
        <w:tabs>
          <w:tab w:val="num" w:pos="567"/>
        </w:tabs>
        <w:spacing w:after="0" w:line="240" w:lineRule="auto"/>
        <w:ind w:left="426"/>
        <w:jc w:val="both"/>
        <w:rPr>
          <w:rFonts w:ascii="Museo Sans 300" w:eastAsia="Times New Roman" w:hAnsi="Museo Sans 300" w:cs="Segoe UI"/>
          <w:sz w:val="20"/>
          <w:szCs w:val="20"/>
          <w:lang w:val="es-ES" w:eastAsia="es-ES"/>
        </w:rPr>
      </w:pPr>
    </w:p>
    <w:p w14:paraId="7ADAF6CE" w14:textId="750FEF17" w:rsidR="00D85087" w:rsidRDefault="004E4CC5" w:rsidP="004E4CC5">
      <w:pPr>
        <w:tabs>
          <w:tab w:val="left" w:pos="426"/>
        </w:tabs>
        <w:spacing w:after="0" w:line="240" w:lineRule="auto"/>
        <w:ind w:left="426"/>
        <w:jc w:val="both"/>
        <w:rPr>
          <w:rFonts w:ascii="Museo Sans 300" w:eastAsia="Times New Roman" w:hAnsi="Museo Sans 300" w:cs="Times New Roman"/>
          <w:sz w:val="20"/>
          <w:szCs w:val="20"/>
          <w:lang w:val="es-ES" w:eastAsia="es-ES"/>
        </w:rPr>
      </w:pPr>
      <w:r w:rsidRPr="70478C62">
        <w:rPr>
          <w:rFonts w:ascii="Museo Sans 300" w:eastAsia="Times New Roman" w:hAnsi="Museo Sans 300" w:cs="Times New Roman"/>
          <w:sz w:val="20"/>
          <w:szCs w:val="20"/>
          <w:lang w:eastAsia="es-ES"/>
        </w:rPr>
        <w:t xml:space="preserve">El día </w:t>
      </w:r>
      <w:r w:rsidR="00831084">
        <w:rPr>
          <w:rFonts w:ascii="Museo Sans 300" w:eastAsia="Times New Roman" w:hAnsi="Museo Sans 300" w:cs="Times New Roman"/>
          <w:sz w:val="20"/>
          <w:szCs w:val="20"/>
          <w:lang w:eastAsia="es-ES"/>
        </w:rPr>
        <w:t>veintiuno</w:t>
      </w:r>
      <w:r w:rsidR="00D85087">
        <w:rPr>
          <w:rFonts w:ascii="Museo Sans 300" w:eastAsia="Times New Roman" w:hAnsi="Museo Sans 300" w:cs="Times New Roman"/>
          <w:sz w:val="20"/>
          <w:szCs w:val="20"/>
          <w:lang w:eastAsia="es-ES"/>
        </w:rPr>
        <w:t xml:space="preserve"> de abril</w:t>
      </w:r>
      <w:r w:rsidR="00275A2D">
        <w:rPr>
          <w:rFonts w:ascii="Museo Sans 300" w:eastAsia="Times New Roman" w:hAnsi="Museo Sans 300" w:cs="Times New Roman"/>
          <w:sz w:val="20"/>
          <w:szCs w:val="20"/>
          <w:lang w:eastAsia="es-ES"/>
        </w:rPr>
        <w:t xml:space="preserve"> de este año</w:t>
      </w:r>
      <w:r w:rsidRPr="70478C62">
        <w:rPr>
          <w:rFonts w:ascii="Museo Sans 300" w:eastAsia="Times New Roman" w:hAnsi="Museo Sans 300" w:cs="Times New Roman"/>
          <w:sz w:val="20"/>
          <w:szCs w:val="20"/>
          <w:lang w:eastAsia="es-ES"/>
        </w:rPr>
        <w:t xml:space="preserve">, </w:t>
      </w:r>
      <w:r w:rsidRPr="70478C62">
        <w:rPr>
          <w:rFonts w:ascii="Museo Sans 300" w:eastAsia="Times New Roman" w:hAnsi="Museo Sans 300" w:cs="Times New Roman"/>
          <w:sz w:val="20"/>
          <w:szCs w:val="20"/>
          <w:lang w:val="es-ES" w:eastAsia="es-ES"/>
        </w:rPr>
        <w:t xml:space="preserve">la sociedad EEO, S.A. de C.V. presentó un escrito por medio del cual </w:t>
      </w:r>
      <w:r w:rsidR="00275A2D">
        <w:rPr>
          <w:rFonts w:ascii="Museo Sans 300" w:hAnsi="Museo Sans 300"/>
          <w:sz w:val="20"/>
          <w:szCs w:val="20"/>
        </w:rPr>
        <w:t>manifestó que mantenía los argumentos y</w:t>
      </w:r>
      <w:r w:rsidR="00275A2D" w:rsidRPr="70478C62">
        <w:rPr>
          <w:rFonts w:ascii="Museo Sans 300" w:hAnsi="Museo Sans 300"/>
          <w:sz w:val="20"/>
          <w:szCs w:val="20"/>
        </w:rPr>
        <w:t xml:space="preserve"> pruebas presentadas con anterioridad</w:t>
      </w:r>
      <w:r w:rsidRPr="70478C62">
        <w:rPr>
          <w:rFonts w:ascii="Museo Sans 300" w:eastAsia="Times New Roman" w:hAnsi="Museo Sans 300" w:cs="Times New Roman"/>
          <w:sz w:val="20"/>
          <w:szCs w:val="20"/>
          <w:lang w:val="es-ES" w:eastAsia="es-ES"/>
        </w:rPr>
        <w:t xml:space="preserve">. Por su parte, </w:t>
      </w:r>
      <w:r w:rsidR="00DA1DDB" w:rsidRPr="70478C62">
        <w:rPr>
          <w:rFonts w:ascii="Museo Sans 300" w:eastAsia="Times New Roman" w:hAnsi="Museo Sans 300" w:cs="Times New Roman"/>
          <w:sz w:val="20"/>
          <w:szCs w:val="20"/>
          <w:lang w:val="es-ES" w:eastAsia="es-ES"/>
        </w:rPr>
        <w:t>la</w:t>
      </w:r>
      <w:r w:rsidRPr="70478C62">
        <w:rPr>
          <w:rFonts w:ascii="Museo Sans 300" w:eastAsia="Times New Roman" w:hAnsi="Museo Sans 300" w:cs="Times New Roman"/>
          <w:sz w:val="20"/>
          <w:szCs w:val="20"/>
          <w:lang w:val="es-ES" w:eastAsia="es-ES"/>
        </w:rPr>
        <w:t xml:space="preserve"> señor</w:t>
      </w:r>
      <w:r w:rsidR="00DA1DDB" w:rsidRPr="70478C62">
        <w:rPr>
          <w:rFonts w:ascii="Museo Sans 300" w:eastAsia="Times New Roman" w:hAnsi="Museo Sans 300" w:cs="Times New Roman"/>
          <w:sz w:val="20"/>
          <w:szCs w:val="20"/>
          <w:lang w:val="es-ES" w:eastAsia="es-ES"/>
        </w:rPr>
        <w:t>a</w:t>
      </w:r>
      <w:r w:rsidRPr="70478C62">
        <w:rPr>
          <w:rFonts w:ascii="Museo Sans 300" w:eastAsia="Times New Roman" w:hAnsi="Museo Sans 300" w:cs="Times New Roman"/>
          <w:sz w:val="20"/>
          <w:szCs w:val="20"/>
          <w:lang w:val="es-ES" w:eastAsia="es-ES"/>
        </w:rPr>
        <w:t xml:space="preserve"> </w:t>
      </w:r>
      <w:r w:rsidR="00CB43D5">
        <w:rPr>
          <w:rFonts w:ascii="Museo Sans 300" w:eastAsia="Times New Roman" w:hAnsi="Museo Sans 300" w:cs="Times New Roman"/>
          <w:sz w:val="20"/>
          <w:szCs w:val="20"/>
          <w:lang w:val="es-ES" w:eastAsia="es-ES"/>
        </w:rPr>
        <w:t>Reyes Argueta</w:t>
      </w:r>
      <w:r w:rsidRPr="70478C62">
        <w:rPr>
          <w:rFonts w:ascii="Museo Sans 300" w:eastAsia="Times New Roman" w:hAnsi="Museo Sans 300" w:cs="Times New Roman"/>
          <w:sz w:val="20"/>
          <w:szCs w:val="20"/>
          <w:lang w:val="es-ES" w:eastAsia="es-ES"/>
        </w:rPr>
        <w:t xml:space="preserve"> no presentó documentación para ser analizada.</w:t>
      </w:r>
    </w:p>
    <w:p w14:paraId="7F54458E" w14:textId="5EFD50B2" w:rsidR="00911406" w:rsidRDefault="00911406" w:rsidP="004E4CC5">
      <w:pPr>
        <w:tabs>
          <w:tab w:val="left" w:pos="426"/>
        </w:tabs>
        <w:spacing w:after="0" w:line="240" w:lineRule="auto"/>
        <w:ind w:left="426"/>
        <w:jc w:val="both"/>
        <w:rPr>
          <w:rFonts w:ascii="Museo Sans 300" w:eastAsia="Times New Roman" w:hAnsi="Museo Sans 300" w:cs="Times New Roman"/>
          <w:sz w:val="20"/>
          <w:szCs w:val="20"/>
          <w:lang w:val="es-ES" w:eastAsia="es-ES"/>
        </w:rPr>
      </w:pPr>
    </w:p>
    <w:p w14:paraId="370D9D19" w14:textId="1CBD3AAB" w:rsidR="00911406" w:rsidRPr="00911406" w:rsidRDefault="00911406" w:rsidP="00911406">
      <w:pPr>
        <w:pStyle w:val="Prrafodelista"/>
        <w:numPr>
          <w:ilvl w:val="1"/>
          <w:numId w:val="1"/>
        </w:numPr>
        <w:tabs>
          <w:tab w:val="left" w:pos="709"/>
        </w:tabs>
        <w:ind w:left="709" w:hanging="283"/>
        <w:jc w:val="both"/>
        <w:rPr>
          <w:rFonts w:ascii="Museo Sans 500" w:hAnsi="Museo Sans 500"/>
          <w:b/>
          <w:bCs/>
          <w:sz w:val="20"/>
          <w:szCs w:val="20"/>
        </w:rPr>
      </w:pPr>
      <w:r w:rsidRPr="00911406">
        <w:rPr>
          <w:rFonts w:ascii="Museo Sans 500" w:hAnsi="Museo Sans 500"/>
          <w:b/>
          <w:bCs/>
          <w:sz w:val="20"/>
          <w:szCs w:val="20"/>
        </w:rPr>
        <w:t>Ampliación del informe técnico</w:t>
      </w:r>
    </w:p>
    <w:p w14:paraId="5E358FD0" w14:textId="756BC199" w:rsidR="00D85087" w:rsidRDefault="00D85087" w:rsidP="004E4CC5">
      <w:pPr>
        <w:tabs>
          <w:tab w:val="left" w:pos="426"/>
        </w:tabs>
        <w:spacing w:after="0" w:line="240" w:lineRule="auto"/>
        <w:ind w:left="426"/>
        <w:jc w:val="both"/>
        <w:rPr>
          <w:rFonts w:ascii="Museo Sans 300" w:eastAsia="Times New Roman" w:hAnsi="Museo Sans 300" w:cs="Times New Roman"/>
          <w:sz w:val="20"/>
          <w:szCs w:val="20"/>
          <w:lang w:val="es-ES" w:eastAsia="es-ES"/>
        </w:rPr>
      </w:pPr>
    </w:p>
    <w:p w14:paraId="483A5F5E" w14:textId="1FDC50FB" w:rsidR="003211F6" w:rsidRDefault="00A84541" w:rsidP="003211F6">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lang w:val="es-SV"/>
        </w:rPr>
        <w:t xml:space="preserve">Mediante el acuerdo </w:t>
      </w:r>
      <w:proofErr w:type="spellStart"/>
      <w:r w:rsidRPr="70478C62">
        <w:rPr>
          <w:rFonts w:ascii="Museo Sans 300" w:hAnsi="Museo Sans 300"/>
          <w:sz w:val="20"/>
          <w:szCs w:val="20"/>
          <w:lang w:val="es-SV"/>
        </w:rPr>
        <w:t>N.°</w:t>
      </w:r>
      <w:proofErr w:type="spellEnd"/>
      <w:r w:rsidRPr="70478C62">
        <w:rPr>
          <w:rFonts w:ascii="Museo Sans 300" w:hAnsi="Museo Sans 300"/>
          <w:sz w:val="20"/>
          <w:szCs w:val="20"/>
          <w:lang w:val="es-SV"/>
        </w:rPr>
        <w:t xml:space="preserve"> E-</w:t>
      </w:r>
      <w:r>
        <w:rPr>
          <w:rFonts w:ascii="Museo Sans 300" w:hAnsi="Museo Sans 300"/>
          <w:sz w:val="20"/>
          <w:szCs w:val="20"/>
          <w:lang w:val="es-SV"/>
        </w:rPr>
        <w:t>1081</w:t>
      </w:r>
      <w:r w:rsidRPr="70478C62">
        <w:rPr>
          <w:rFonts w:ascii="Museo Sans 300" w:hAnsi="Museo Sans 300"/>
          <w:sz w:val="20"/>
          <w:szCs w:val="20"/>
          <w:lang w:val="es-SV"/>
        </w:rPr>
        <w:t>-202</w:t>
      </w:r>
      <w:r>
        <w:rPr>
          <w:rFonts w:ascii="Museo Sans 300" w:hAnsi="Museo Sans 300"/>
          <w:sz w:val="20"/>
          <w:szCs w:val="20"/>
          <w:lang w:val="es-SV"/>
        </w:rPr>
        <w:t>2</w:t>
      </w:r>
      <w:r w:rsidRPr="70478C62">
        <w:rPr>
          <w:rFonts w:ascii="Museo Sans 300" w:hAnsi="Museo Sans 300"/>
          <w:sz w:val="20"/>
          <w:szCs w:val="20"/>
          <w:lang w:val="es-SV"/>
        </w:rPr>
        <w:t xml:space="preserve">-CAU, de fecha </w:t>
      </w:r>
      <w:r>
        <w:rPr>
          <w:rFonts w:ascii="Museo Sans 300" w:hAnsi="Museo Sans 300"/>
          <w:sz w:val="20"/>
          <w:szCs w:val="20"/>
          <w:lang w:val="es-SV"/>
        </w:rPr>
        <w:t>treinta y uno de mayo de este año</w:t>
      </w:r>
      <w:r w:rsidRPr="70478C62">
        <w:rPr>
          <w:rFonts w:ascii="Museo Sans 300" w:hAnsi="Museo Sans 300"/>
          <w:sz w:val="20"/>
          <w:szCs w:val="20"/>
          <w:lang w:val="es-SV"/>
        </w:rPr>
        <w:t xml:space="preserve">, se comisionó al CAU para que rindiera un informe técnico en el cual </w:t>
      </w:r>
      <w:r>
        <w:rPr>
          <w:rFonts w:ascii="Museo Sans 300" w:hAnsi="Museo Sans 300"/>
          <w:sz w:val="20"/>
          <w:szCs w:val="20"/>
          <w:lang w:val="es-SV"/>
        </w:rPr>
        <w:t>determinara</w:t>
      </w:r>
      <w:r w:rsidRPr="00A84541">
        <w:rPr>
          <w:rFonts w:ascii="Museo Sans 300" w:hAnsi="Museo Sans 300"/>
          <w:sz w:val="20"/>
          <w:szCs w:val="20"/>
          <w:lang w:val="es-SV"/>
        </w:rPr>
        <w:t xml:space="preserve"> si existen pruebas que permitan establecer el inicio de la condición irregular en el suministro identificado con el NIC </w:t>
      </w:r>
      <w:r w:rsidR="0017652A">
        <w:rPr>
          <w:rFonts w:ascii="Museo Sans 300" w:hAnsi="Museo Sans 300"/>
          <w:sz w:val="20"/>
          <w:szCs w:val="20"/>
          <w:lang w:val="es-SV"/>
        </w:rPr>
        <w:t>XXX</w:t>
      </w:r>
      <w:r w:rsidRPr="00A84541">
        <w:rPr>
          <w:rFonts w:ascii="Museo Sans 300" w:hAnsi="Museo Sans 300"/>
          <w:sz w:val="20"/>
          <w:szCs w:val="20"/>
          <w:lang w:val="es-SV"/>
        </w:rPr>
        <w:t xml:space="preserve"> y si ésta comenzó antes de la vigencia del actual contrato de arrendamiento, es decir, el día 28 de agosto de 2021</w:t>
      </w:r>
      <w:r w:rsidR="003211F6">
        <w:rPr>
          <w:rFonts w:ascii="Museo Sans 300" w:hAnsi="Museo Sans 300"/>
          <w:sz w:val="20"/>
          <w:szCs w:val="20"/>
          <w:lang w:val="es-SV"/>
        </w:rPr>
        <w:t>;</w:t>
      </w:r>
      <w:r w:rsidRPr="00A84541">
        <w:rPr>
          <w:rFonts w:ascii="Museo Sans 300" w:hAnsi="Museo Sans 300"/>
          <w:sz w:val="20"/>
          <w:szCs w:val="20"/>
          <w:lang w:val="es-SV"/>
        </w:rPr>
        <w:t xml:space="preserve">  </w:t>
      </w:r>
      <w:r w:rsidR="003211F6" w:rsidRPr="70478C62">
        <w:rPr>
          <w:rFonts w:ascii="Museo Sans 300" w:hAnsi="Museo Sans 300"/>
          <w:sz w:val="20"/>
          <w:szCs w:val="20"/>
          <w:lang w:val="es-SV"/>
        </w:rPr>
        <w:t xml:space="preserve">y, de ser procedente, verificara la exactitud del cálculo de recuperación de energía no facturada. </w:t>
      </w:r>
    </w:p>
    <w:p w14:paraId="3410FFCD" w14:textId="02697863" w:rsidR="00A84541" w:rsidRDefault="00A84541" w:rsidP="003211F6">
      <w:pPr>
        <w:pStyle w:val="Prrafodelista"/>
        <w:tabs>
          <w:tab w:val="left" w:pos="426"/>
        </w:tabs>
        <w:ind w:left="426"/>
        <w:jc w:val="both"/>
        <w:rPr>
          <w:rFonts w:ascii="Museo Sans 300" w:hAnsi="Museo Sans 300"/>
          <w:sz w:val="20"/>
          <w:szCs w:val="20"/>
          <w:lang w:val="es-SV"/>
        </w:rPr>
      </w:pPr>
    </w:p>
    <w:p w14:paraId="1F11BCCC" w14:textId="2FF1BDB0" w:rsidR="00A84541" w:rsidRDefault="00A84541" w:rsidP="00A84541">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El citado </w:t>
      </w:r>
      <w:r w:rsidRPr="00972F9D">
        <w:rPr>
          <w:rFonts w:ascii="Museo Sans 300" w:hAnsi="Museo Sans 300"/>
          <w:sz w:val="20"/>
          <w:szCs w:val="20"/>
          <w:lang w:val="es-SV"/>
        </w:rPr>
        <w:t>acuerdo</w:t>
      </w:r>
      <w:r>
        <w:rPr>
          <w:rFonts w:ascii="Museo Sans 300" w:hAnsi="Museo Sans 300"/>
          <w:sz w:val="20"/>
          <w:szCs w:val="20"/>
          <w:lang w:val="es-SV"/>
        </w:rPr>
        <w:t xml:space="preserve"> </w:t>
      </w:r>
      <w:r w:rsidRPr="00972F9D">
        <w:rPr>
          <w:rFonts w:ascii="Museo Sans 300" w:hAnsi="Museo Sans 300"/>
          <w:sz w:val="20"/>
          <w:szCs w:val="20"/>
          <w:lang w:val="es-SV"/>
        </w:rPr>
        <w:t>fue</w:t>
      </w:r>
      <w:r>
        <w:rPr>
          <w:rFonts w:ascii="Museo Sans 300" w:hAnsi="Museo Sans 300"/>
          <w:sz w:val="20"/>
          <w:szCs w:val="20"/>
          <w:lang w:val="es-SV"/>
        </w:rPr>
        <w:t xml:space="preserve"> </w:t>
      </w:r>
      <w:r w:rsidRPr="00972F9D">
        <w:rPr>
          <w:rFonts w:ascii="Museo Sans 300" w:hAnsi="Museo Sans 300"/>
          <w:sz w:val="20"/>
          <w:szCs w:val="20"/>
          <w:lang w:val="es-SV"/>
        </w:rPr>
        <w:t>notificado</w:t>
      </w:r>
      <w:r>
        <w:rPr>
          <w:rFonts w:ascii="Museo Sans 300" w:hAnsi="Museo Sans 300"/>
          <w:sz w:val="20"/>
          <w:szCs w:val="20"/>
          <w:lang w:val="es-SV"/>
        </w:rPr>
        <w:t xml:space="preserve"> a la distribuidora y a la usuaria los días </w:t>
      </w:r>
      <w:r w:rsidR="003211F6">
        <w:rPr>
          <w:rFonts w:ascii="Museo Sans 300" w:hAnsi="Museo Sans 300"/>
          <w:sz w:val="20"/>
          <w:szCs w:val="20"/>
          <w:lang w:val="es-SV"/>
        </w:rPr>
        <w:t>tres y trece de junio</w:t>
      </w:r>
      <w:r>
        <w:rPr>
          <w:rFonts w:ascii="Museo Sans 300" w:hAnsi="Museo Sans 300"/>
          <w:sz w:val="20"/>
          <w:szCs w:val="20"/>
          <w:lang w:val="es-SV"/>
        </w:rPr>
        <w:t xml:space="preserve"> del mismo año, respectivamente.</w:t>
      </w:r>
    </w:p>
    <w:p w14:paraId="0684B1BC" w14:textId="77777777" w:rsidR="00A84541" w:rsidRPr="002974A4" w:rsidRDefault="00A84541" w:rsidP="00A84541">
      <w:pPr>
        <w:pStyle w:val="Prrafodelista"/>
        <w:tabs>
          <w:tab w:val="left" w:pos="426"/>
        </w:tabs>
        <w:ind w:left="426"/>
        <w:jc w:val="both"/>
        <w:rPr>
          <w:rFonts w:ascii="Museo Sans 300" w:hAnsi="Museo Sans 300"/>
          <w:sz w:val="20"/>
          <w:szCs w:val="20"/>
          <w:lang w:val="es-SV"/>
        </w:rPr>
      </w:pPr>
    </w:p>
    <w:p w14:paraId="0BAC295C" w14:textId="1F86EC3E" w:rsidR="006349B8" w:rsidRDefault="00A84541" w:rsidP="006349B8">
      <w:pPr>
        <w:pStyle w:val="Prrafodelista"/>
        <w:tabs>
          <w:tab w:val="left" w:pos="426"/>
        </w:tabs>
        <w:ind w:left="426"/>
        <w:jc w:val="both"/>
        <w:rPr>
          <w:rFonts w:ascii="Museo Sans 300" w:hAnsi="Museo Sans 300"/>
          <w:sz w:val="20"/>
          <w:szCs w:val="20"/>
          <w:lang w:val="es-SV"/>
        </w:rPr>
      </w:pPr>
      <w:r w:rsidRPr="00F70BA3">
        <w:rPr>
          <w:rFonts w:ascii="Museo Sans 300" w:hAnsi="Museo Sans 300"/>
          <w:sz w:val="20"/>
          <w:szCs w:val="20"/>
        </w:rPr>
        <w:t xml:space="preserve">Por medio de memorando de fecha </w:t>
      </w:r>
      <w:r w:rsidR="003211F6" w:rsidRPr="00F70BA3">
        <w:rPr>
          <w:rFonts w:ascii="Museo Sans 300" w:hAnsi="Museo Sans 300"/>
          <w:sz w:val="20"/>
          <w:szCs w:val="20"/>
        </w:rPr>
        <w:t>quince de juli</w:t>
      </w:r>
      <w:r w:rsidRPr="00F70BA3">
        <w:rPr>
          <w:rFonts w:ascii="Museo Sans 300" w:hAnsi="Museo Sans 300"/>
          <w:sz w:val="20"/>
          <w:szCs w:val="20"/>
        </w:rPr>
        <w:t>o del presente año</w:t>
      </w:r>
      <w:r w:rsidRPr="00F70BA3">
        <w:rPr>
          <w:rFonts w:ascii="Museo Sans 300" w:hAnsi="Museo Sans 300"/>
          <w:sz w:val="20"/>
          <w:szCs w:val="20"/>
          <w:lang w:val="es-SV"/>
        </w:rPr>
        <w:t xml:space="preserve">, el CAU rindió el informe técnico </w:t>
      </w:r>
      <w:proofErr w:type="spellStart"/>
      <w:r w:rsidRPr="00F70BA3">
        <w:rPr>
          <w:rFonts w:ascii="Museo Sans 300" w:hAnsi="Museo Sans 300"/>
          <w:sz w:val="20"/>
          <w:szCs w:val="20"/>
          <w:lang w:val="es-SV"/>
        </w:rPr>
        <w:t>N.°</w:t>
      </w:r>
      <w:proofErr w:type="spellEnd"/>
      <w:r w:rsidR="000B1B84">
        <w:rPr>
          <w:rFonts w:ascii="Museo Sans 300" w:hAnsi="Museo Sans 300"/>
          <w:sz w:val="20"/>
          <w:szCs w:val="20"/>
          <w:lang w:val="es-SV"/>
        </w:rPr>
        <w:t xml:space="preserve"> XXX</w:t>
      </w:r>
      <w:r w:rsidRPr="00F70BA3">
        <w:rPr>
          <w:rFonts w:ascii="Museo Sans 300" w:hAnsi="Museo Sans 300"/>
          <w:sz w:val="20"/>
          <w:szCs w:val="20"/>
          <w:lang w:val="es-SV"/>
        </w:rPr>
        <w:t xml:space="preserve">, en el que realizó </w:t>
      </w:r>
      <w:r w:rsidR="003211F6" w:rsidRPr="00F70BA3">
        <w:rPr>
          <w:rFonts w:ascii="Museo Sans 300" w:hAnsi="Museo Sans 300"/>
          <w:sz w:val="20"/>
          <w:szCs w:val="20"/>
          <w:lang w:val="es-SV"/>
        </w:rPr>
        <w:t>el</w:t>
      </w:r>
      <w:r w:rsidRPr="00F70BA3">
        <w:rPr>
          <w:rFonts w:ascii="Museo Sans 300" w:hAnsi="Museo Sans 300"/>
          <w:sz w:val="20"/>
          <w:szCs w:val="20"/>
          <w:lang w:val="es-SV"/>
        </w:rPr>
        <w:t xml:space="preserve"> análisis</w:t>
      </w:r>
      <w:r w:rsidR="003211F6" w:rsidRPr="00F70BA3">
        <w:rPr>
          <w:rFonts w:ascii="Museo Sans 300" w:hAnsi="Museo Sans 300"/>
          <w:sz w:val="20"/>
          <w:szCs w:val="20"/>
          <w:lang w:val="es-SV"/>
        </w:rPr>
        <w:t xml:space="preserve"> </w:t>
      </w:r>
      <w:r w:rsidRPr="00F70BA3">
        <w:rPr>
          <w:rFonts w:ascii="Museo Sans 300" w:hAnsi="Museo Sans 300"/>
          <w:sz w:val="20"/>
          <w:szCs w:val="20"/>
          <w:lang w:val="es-SV"/>
        </w:rPr>
        <w:t>siguiente:</w:t>
      </w:r>
      <w:r w:rsidRPr="70478C62">
        <w:rPr>
          <w:rFonts w:ascii="Museo Sans 300" w:hAnsi="Museo Sans 300"/>
          <w:sz w:val="20"/>
          <w:szCs w:val="20"/>
          <w:lang w:val="es-SV"/>
        </w:rPr>
        <w:t xml:space="preserve"> </w:t>
      </w:r>
    </w:p>
    <w:p w14:paraId="40E920B9" w14:textId="77777777" w:rsidR="006349B8" w:rsidRDefault="006349B8" w:rsidP="006349B8">
      <w:pPr>
        <w:pStyle w:val="Prrafodelista"/>
        <w:tabs>
          <w:tab w:val="left" w:pos="426"/>
        </w:tabs>
        <w:ind w:left="426"/>
        <w:jc w:val="both"/>
        <w:rPr>
          <w:rFonts w:ascii="Museo Sans 300" w:hAnsi="Museo Sans 300"/>
          <w:sz w:val="20"/>
          <w:szCs w:val="20"/>
          <w:lang w:val="es-SV"/>
        </w:rPr>
      </w:pPr>
    </w:p>
    <w:p w14:paraId="08E649E1" w14:textId="7A4E0633" w:rsidR="006349B8" w:rsidRDefault="00F70BA3" w:rsidP="006349B8">
      <w:pPr>
        <w:tabs>
          <w:tab w:val="left" w:pos="9072"/>
        </w:tabs>
        <w:spacing w:after="200" w:line="240" w:lineRule="auto"/>
        <w:ind w:left="360" w:right="708"/>
        <w:jc w:val="both"/>
        <w:rPr>
          <w:rFonts w:ascii="Museo 300" w:hAnsi="Museo 300" w:cs="Segoe UI"/>
          <w:b/>
          <w:sz w:val="16"/>
          <w:szCs w:val="16"/>
          <w:u w:val="single"/>
          <w:lang w:eastAsia="es-SV"/>
        </w:rPr>
      </w:pPr>
      <w:r w:rsidRPr="00430B1F">
        <w:rPr>
          <w:rFonts w:ascii="Museo 300" w:hAnsi="Museo 300"/>
          <w:sz w:val="16"/>
          <w:szCs w:val="16"/>
          <w:lang w:val="es-ES"/>
        </w:rPr>
        <w:t>“</w:t>
      </w:r>
      <w:r w:rsidRPr="00A03524">
        <w:rPr>
          <w:rFonts w:ascii="Museo 300" w:eastAsia="Times New Roman" w:hAnsi="Museo 300" w:cs="Segoe UI"/>
          <w:sz w:val="16"/>
          <w:szCs w:val="16"/>
          <w:lang w:val="es-ES" w:eastAsia="es-SV"/>
        </w:rPr>
        <w:t>[…]</w:t>
      </w:r>
      <w:r w:rsidR="00AE4EAF">
        <w:rPr>
          <w:rFonts w:ascii="Museo 300" w:eastAsia="Times New Roman" w:hAnsi="Museo 300" w:cs="Segoe UI"/>
          <w:sz w:val="16"/>
          <w:szCs w:val="16"/>
          <w:lang w:val="es-ES" w:eastAsia="es-SV"/>
        </w:rPr>
        <w:t xml:space="preserve"> </w:t>
      </w:r>
      <w:r w:rsidR="00AE4EAF" w:rsidRPr="00AE4EAF">
        <w:rPr>
          <w:rFonts w:ascii="Museo 300" w:eastAsia="Times New Roman" w:hAnsi="Museo 300" w:cs="Segoe UI"/>
          <w:b/>
          <w:bCs/>
          <w:sz w:val="16"/>
          <w:szCs w:val="16"/>
          <w:lang w:val="es-ES" w:eastAsia="es-SV"/>
        </w:rPr>
        <w:t xml:space="preserve">3. </w:t>
      </w:r>
      <w:r w:rsidRPr="00AE4EAF">
        <w:rPr>
          <w:rFonts w:ascii="Museo 300" w:eastAsia="Times New Roman" w:hAnsi="Museo 300" w:cs="Segoe UI"/>
          <w:b/>
          <w:bCs/>
          <w:sz w:val="16"/>
          <w:szCs w:val="16"/>
          <w:lang w:val="es-ES" w:eastAsia="es-SV"/>
        </w:rPr>
        <w:t xml:space="preserve"> </w:t>
      </w:r>
      <w:bookmarkStart w:id="3" w:name="_Toc491863594"/>
      <w:bookmarkStart w:id="4" w:name="_Toc109287610"/>
      <w:r w:rsidR="00AE4EAF" w:rsidRPr="00AE4EAF">
        <w:rPr>
          <w:rFonts w:ascii="Museo 300" w:hAnsi="Museo 300" w:cs="Segoe UI"/>
          <w:b/>
          <w:bCs/>
          <w:sz w:val="16"/>
          <w:szCs w:val="16"/>
          <w:u w:val="single"/>
          <w:lang w:val="es-ES" w:eastAsia="es-SV"/>
        </w:rPr>
        <w:t xml:space="preserve">ANÁLISIS DEL PERIODO DE RECUPERACIÓN DETERMINADO EN EL INFORME TÉCNICO </w:t>
      </w:r>
      <w:proofErr w:type="spellStart"/>
      <w:r w:rsidR="00AE4EAF" w:rsidRPr="00AE4EAF">
        <w:rPr>
          <w:rFonts w:ascii="Museo 300" w:hAnsi="Museo 300" w:cs="Segoe UI"/>
          <w:b/>
          <w:bCs/>
          <w:sz w:val="16"/>
          <w:szCs w:val="16"/>
          <w:u w:val="single"/>
          <w:lang w:val="es-ES" w:eastAsia="es-SV"/>
        </w:rPr>
        <w:t>N.°</w:t>
      </w:r>
      <w:proofErr w:type="spellEnd"/>
      <w:r w:rsidR="00AE4EAF" w:rsidRPr="00AE4EAF">
        <w:rPr>
          <w:rFonts w:ascii="Museo 300" w:hAnsi="Museo 300" w:cs="Segoe UI"/>
          <w:b/>
          <w:bCs/>
          <w:sz w:val="16"/>
          <w:szCs w:val="16"/>
          <w:u w:val="single"/>
          <w:lang w:val="es-ES" w:eastAsia="es-SV"/>
        </w:rPr>
        <w:t xml:space="preserve"> </w:t>
      </w:r>
      <w:r w:rsidR="001A2F72">
        <w:rPr>
          <w:rFonts w:ascii="Museo 300" w:hAnsi="Museo 300" w:cs="Segoe UI"/>
          <w:b/>
          <w:bCs/>
          <w:sz w:val="16"/>
          <w:szCs w:val="16"/>
          <w:u w:val="single"/>
          <w:lang w:val="es-ES" w:eastAsia="es-SV"/>
        </w:rPr>
        <w:t>XXX</w:t>
      </w:r>
      <w:bookmarkEnd w:id="3"/>
      <w:bookmarkEnd w:id="4"/>
    </w:p>
    <w:p w14:paraId="26A4D8AD" w14:textId="3C415B2D" w:rsidR="00AE4EAF" w:rsidRDefault="00AE4EAF" w:rsidP="006349B8">
      <w:pPr>
        <w:tabs>
          <w:tab w:val="left" w:pos="9072"/>
        </w:tabs>
        <w:spacing w:after="200" w:line="240" w:lineRule="auto"/>
        <w:ind w:left="360" w:right="708"/>
        <w:jc w:val="both"/>
        <w:rPr>
          <w:rFonts w:ascii="Museo 300" w:hAnsi="Museo 300" w:cs="Segoe UI"/>
          <w:sz w:val="16"/>
          <w:szCs w:val="16"/>
          <w:lang w:eastAsia="es-SV"/>
        </w:rPr>
      </w:pPr>
      <w:r w:rsidRPr="00AE4EAF">
        <w:rPr>
          <w:rFonts w:ascii="Museo 300" w:hAnsi="Museo 300" w:cs="Segoe UI"/>
          <w:sz w:val="16"/>
          <w:szCs w:val="16"/>
          <w:lang w:val="es-ES" w:eastAsia="es-SV"/>
        </w:rPr>
        <w:t xml:space="preserve">Previamente, en el informe técnico </w:t>
      </w:r>
      <w:proofErr w:type="spellStart"/>
      <w:r w:rsidRPr="00AE4EAF">
        <w:rPr>
          <w:rFonts w:ascii="Museo 300" w:hAnsi="Museo 300" w:cs="Segoe UI"/>
          <w:sz w:val="16"/>
          <w:szCs w:val="16"/>
          <w:lang w:val="es-ES" w:eastAsia="es-SV"/>
        </w:rPr>
        <w:t>N.°</w:t>
      </w:r>
      <w:proofErr w:type="spellEnd"/>
      <w:r w:rsidRPr="00AE4EAF">
        <w:rPr>
          <w:rFonts w:ascii="Museo 300" w:hAnsi="Museo 300" w:cs="Segoe UI"/>
          <w:sz w:val="16"/>
          <w:szCs w:val="16"/>
          <w:lang w:val="es-ES" w:eastAsia="es-SV"/>
        </w:rPr>
        <w:t xml:space="preserve"> </w:t>
      </w:r>
      <w:r w:rsidR="001A2F72">
        <w:rPr>
          <w:rFonts w:ascii="Museo 300" w:hAnsi="Museo 300" w:cs="Segoe UI"/>
          <w:sz w:val="16"/>
          <w:szCs w:val="16"/>
          <w:lang w:val="es-ES" w:eastAsia="es-SV"/>
        </w:rPr>
        <w:t>XXX</w:t>
      </w:r>
      <w:r w:rsidRPr="00AE4EAF">
        <w:rPr>
          <w:rFonts w:ascii="Museo 300" w:hAnsi="Museo 300" w:cs="Segoe UI"/>
          <w:sz w:val="16"/>
          <w:szCs w:val="16"/>
          <w:lang w:val="es-ES" w:eastAsia="es-SV"/>
        </w:rPr>
        <w:t>, en el numeral 5.2.5, se estableció el periodo de recuperación de energía no registrada por un espacio de 7 días y la cantidad de la energía consumida fuera de medición durante dicho periodo con base en los siguientes criterios:</w:t>
      </w:r>
    </w:p>
    <w:p w14:paraId="53A8089F" w14:textId="613E1B29" w:rsidR="00AE4EAF" w:rsidRPr="00AE4EAF" w:rsidRDefault="00AE4EAF" w:rsidP="00035A32">
      <w:pPr>
        <w:spacing w:after="200" w:line="240" w:lineRule="auto"/>
        <w:ind w:left="851" w:right="708"/>
        <w:jc w:val="both"/>
        <w:rPr>
          <w:rFonts w:ascii="Museo 300" w:hAnsi="Museo 300" w:cs="Segoe UI"/>
          <w:sz w:val="16"/>
          <w:szCs w:val="16"/>
          <w:lang w:val="es-ES" w:eastAsia="es-SV"/>
        </w:rPr>
      </w:pPr>
      <w:r w:rsidRPr="00AE4EAF">
        <w:rPr>
          <w:rFonts w:ascii="Museo 300" w:hAnsi="Museo 300" w:cs="Segoe UI"/>
          <w:sz w:val="16"/>
          <w:szCs w:val="16"/>
          <w:lang w:val="es-ES" w:eastAsia="es-SV"/>
        </w:rPr>
        <w:t xml:space="preserve">“”(…) </w:t>
      </w:r>
    </w:p>
    <w:p w14:paraId="705FA9FB" w14:textId="77777777" w:rsidR="00AE4EAF" w:rsidRPr="00AE4EAF" w:rsidRDefault="00AE4EAF">
      <w:pPr>
        <w:numPr>
          <w:ilvl w:val="0"/>
          <w:numId w:val="11"/>
        </w:numPr>
        <w:suppressAutoHyphens w:val="0"/>
        <w:autoSpaceDN/>
        <w:spacing w:after="200" w:line="240" w:lineRule="auto"/>
        <w:ind w:left="1418" w:right="708"/>
        <w:jc w:val="both"/>
        <w:textAlignment w:val="auto"/>
        <w:rPr>
          <w:rFonts w:ascii="Museo 300" w:hAnsi="Museo 300" w:cs="Segoe UI"/>
          <w:sz w:val="16"/>
          <w:szCs w:val="16"/>
          <w:lang w:val="es-ES" w:eastAsia="es-SV"/>
        </w:rPr>
      </w:pPr>
      <w:r w:rsidRPr="00AE4EAF">
        <w:rPr>
          <w:rFonts w:ascii="Museo 300" w:hAnsi="Museo 300" w:cs="Segoe UI"/>
          <w:sz w:val="16"/>
          <w:szCs w:val="16"/>
          <w:lang w:val="es-ES" w:eastAsia="es-SV"/>
        </w:rPr>
        <w:t>El registro de corriente instantánea obtenido por la distribuidora en fecha 21 de agosto de 2021 no será considerado para el recálculo de la energía a recuperar, debido a las consideraciones antes expuestas</w:t>
      </w:r>
    </w:p>
    <w:p w14:paraId="3F2F8560" w14:textId="77777777" w:rsidR="0016289F" w:rsidRDefault="00AE4EAF">
      <w:pPr>
        <w:numPr>
          <w:ilvl w:val="0"/>
          <w:numId w:val="10"/>
        </w:numPr>
        <w:suppressAutoHyphens w:val="0"/>
        <w:autoSpaceDN/>
        <w:spacing w:after="200" w:line="240" w:lineRule="auto"/>
        <w:ind w:left="1418" w:right="708"/>
        <w:jc w:val="both"/>
        <w:textAlignment w:val="auto"/>
        <w:rPr>
          <w:rFonts w:ascii="Museo 300" w:hAnsi="Museo 300" w:cs="Segoe UI"/>
          <w:sz w:val="16"/>
          <w:szCs w:val="16"/>
          <w:lang w:val="es-ES" w:eastAsia="es-SV"/>
        </w:rPr>
      </w:pPr>
      <w:r w:rsidRPr="00AE4EAF">
        <w:rPr>
          <w:rFonts w:ascii="Museo 300" w:hAnsi="Museo 300" w:cs="Segoe UI"/>
          <w:sz w:val="16"/>
          <w:szCs w:val="16"/>
          <w:lang w:val="es-ES" w:eastAsia="es-SV"/>
        </w:rPr>
        <w:t>El método por utilizar para la ENR a recuperar será el establecido en el artículo 5.2 literal a) del Procedimiento para Investigar la Existencia de Condiciones Irregulares, de tal manera que se utilizará el consumo promedio mensual determinado por el CAU con base al registro histórico de consumo correspondiente al mes de diciembre de 2021, por un valor de 355 kWh mensual, y será la base para el recálculo de la energía a recuperar, debido a que se refleja el consumo demandado fuera de medición</w:t>
      </w:r>
    </w:p>
    <w:p w14:paraId="2B400FB9" w14:textId="3BB58EAE" w:rsidR="00AE4EAF" w:rsidRPr="00AE4EAF" w:rsidRDefault="00AE4EAF">
      <w:pPr>
        <w:numPr>
          <w:ilvl w:val="0"/>
          <w:numId w:val="10"/>
        </w:numPr>
        <w:suppressAutoHyphens w:val="0"/>
        <w:autoSpaceDN/>
        <w:spacing w:after="200" w:line="240" w:lineRule="auto"/>
        <w:ind w:left="1418" w:right="708"/>
        <w:jc w:val="both"/>
        <w:textAlignment w:val="auto"/>
        <w:rPr>
          <w:rFonts w:ascii="Museo 300" w:hAnsi="Museo 300" w:cs="Segoe UI"/>
          <w:sz w:val="16"/>
          <w:szCs w:val="16"/>
          <w:lang w:val="es-ES" w:eastAsia="es-SV"/>
        </w:rPr>
      </w:pPr>
      <w:r w:rsidRPr="00AE4EAF">
        <w:rPr>
          <w:rFonts w:ascii="Museo 300" w:hAnsi="Museo 300" w:cs="Segoe UI"/>
          <w:sz w:val="16"/>
          <w:szCs w:val="16"/>
          <w:lang w:eastAsia="es-SV"/>
        </w:rPr>
        <w:lastRenderedPageBreak/>
        <w:t xml:space="preserve">Debido a que la señora Reyes presentó copia de contrato de arrendamiento de la referida vivienda, celebrado en fecha 28 de agosto de 2021. Por tanto, el período retroactivo de recuperación en este caso en particular corresponde a 7 días comprendidos entre el 28 de agosto de 2021 hasta el 4 de septiembre de 2021. </w:t>
      </w:r>
    </w:p>
    <w:p w14:paraId="4C9E3885" w14:textId="77777777" w:rsidR="00035A32" w:rsidRDefault="00AE4EAF" w:rsidP="00035A32">
      <w:pPr>
        <w:spacing w:after="200" w:line="240" w:lineRule="auto"/>
        <w:ind w:left="851" w:right="708"/>
        <w:jc w:val="both"/>
        <w:rPr>
          <w:rFonts w:ascii="Museo 300" w:hAnsi="Museo 300" w:cs="Segoe UI"/>
          <w:sz w:val="16"/>
          <w:szCs w:val="16"/>
          <w:lang w:val="es-ES" w:eastAsia="es-SV"/>
        </w:rPr>
      </w:pPr>
      <w:r w:rsidRPr="00AE4EAF">
        <w:rPr>
          <w:rFonts w:ascii="Museo 300" w:hAnsi="Museo 300" w:cs="Segoe UI"/>
          <w:sz w:val="16"/>
          <w:szCs w:val="16"/>
          <w:lang w:val="es-ES" w:eastAsia="es-SV"/>
        </w:rPr>
        <w:t>(…)””</w:t>
      </w:r>
    </w:p>
    <w:p w14:paraId="4F0B2255" w14:textId="6CEB1956" w:rsidR="00AE4EAF" w:rsidRPr="00AE4EAF" w:rsidRDefault="00AE4EAF" w:rsidP="006349B8">
      <w:pPr>
        <w:spacing w:after="200" w:line="240" w:lineRule="auto"/>
        <w:ind w:left="360" w:right="708"/>
        <w:jc w:val="both"/>
        <w:rPr>
          <w:rFonts w:ascii="Museo 300" w:hAnsi="Museo 300" w:cs="Segoe UI"/>
          <w:sz w:val="16"/>
          <w:szCs w:val="16"/>
          <w:lang w:val="es-ES" w:eastAsia="es-SV"/>
        </w:rPr>
      </w:pPr>
      <w:r w:rsidRPr="00AE4EAF">
        <w:rPr>
          <w:rFonts w:ascii="Museo 300" w:hAnsi="Museo 300" w:cs="Segoe UI"/>
          <w:sz w:val="16"/>
          <w:szCs w:val="16"/>
          <w:lang w:val="es-ES" w:eastAsia="es-SV"/>
        </w:rPr>
        <w:t xml:space="preserve">Al respecto de lo anterior, es preciso mencionar lo descrito en el artículo 5.4 del Procedimiento para Investigar la Existencia de Condiciones Irregulares en el Suministro de Energía Eléctrica del Usuario Final, contenido en el acuerdo </w:t>
      </w:r>
      <w:proofErr w:type="spellStart"/>
      <w:r w:rsidRPr="00AE4EAF">
        <w:rPr>
          <w:rFonts w:ascii="Museo 300" w:hAnsi="Museo 300" w:cs="Segoe UI"/>
          <w:sz w:val="16"/>
          <w:szCs w:val="16"/>
          <w:lang w:val="es-ES" w:eastAsia="es-SV"/>
        </w:rPr>
        <w:t>N.°</w:t>
      </w:r>
      <w:proofErr w:type="spellEnd"/>
      <w:r w:rsidRPr="00AE4EAF">
        <w:rPr>
          <w:rFonts w:ascii="Museo 300" w:hAnsi="Museo 300" w:cs="Segoe UI"/>
          <w:sz w:val="16"/>
          <w:szCs w:val="16"/>
          <w:lang w:val="es-ES" w:eastAsia="es-SV"/>
        </w:rPr>
        <w:t xml:space="preserve"> 283-E-2011, donde se establece lo siguiente:</w:t>
      </w:r>
    </w:p>
    <w:p w14:paraId="466199C7" w14:textId="77777777" w:rsidR="00AE4EAF" w:rsidRPr="00AE4EAF" w:rsidRDefault="00AE4EAF" w:rsidP="0016289F">
      <w:pPr>
        <w:suppressAutoHyphens w:val="0"/>
        <w:autoSpaceDN/>
        <w:spacing w:after="200" w:line="240" w:lineRule="auto"/>
        <w:ind w:left="1416" w:right="1134"/>
        <w:jc w:val="both"/>
        <w:textAlignment w:val="auto"/>
        <w:rPr>
          <w:rFonts w:ascii="Museo 300" w:hAnsi="Museo 300" w:cs="Segoe UI"/>
          <w:sz w:val="16"/>
          <w:szCs w:val="16"/>
          <w:lang w:val="es-ES" w:eastAsia="es-SV"/>
        </w:rPr>
      </w:pPr>
      <w:r w:rsidRPr="00AE4EAF">
        <w:rPr>
          <w:rFonts w:ascii="Museo 300" w:hAnsi="Museo 300" w:cs="Segoe UI"/>
          <w:sz w:val="16"/>
          <w:szCs w:val="16"/>
          <w:lang w:val="es-ES" w:eastAsia="es-SV"/>
        </w:rPr>
        <w:t>[…] La empresa distribuidora, podrá recuperar toda la energía consumida indebidamente durante el período en que se cometió la falta, siempre y cuando cuente con las pruebas que demuestren el período de dicho consumo. Este período no podrá ser mayor a seis meses (6). […]</w:t>
      </w:r>
    </w:p>
    <w:p w14:paraId="16CC2B27" w14:textId="4E728BE9" w:rsidR="00AE4EAF" w:rsidRDefault="00AE4EAF" w:rsidP="006349B8">
      <w:pPr>
        <w:spacing w:after="200" w:line="240" w:lineRule="auto"/>
        <w:ind w:left="360" w:right="708"/>
        <w:jc w:val="both"/>
        <w:rPr>
          <w:rFonts w:ascii="Museo 300" w:hAnsi="Museo 300" w:cs="Segoe UI"/>
          <w:sz w:val="16"/>
          <w:szCs w:val="16"/>
          <w:lang w:eastAsia="es-SV"/>
        </w:rPr>
      </w:pPr>
      <w:r w:rsidRPr="00AE4EAF">
        <w:rPr>
          <w:rFonts w:ascii="Museo 300" w:hAnsi="Museo 300" w:cs="Segoe UI"/>
          <w:sz w:val="16"/>
          <w:szCs w:val="16"/>
          <w:lang w:val="es-ES" w:eastAsia="es-SV"/>
        </w:rPr>
        <w:t xml:space="preserve">Bajo ese contexto, la Superintendencia considera pertinente ampliar las justificaciones del porque en el informe técnico número </w:t>
      </w:r>
      <w:r w:rsidR="001A2F72">
        <w:rPr>
          <w:rFonts w:ascii="Museo 300" w:hAnsi="Museo 300" w:cs="Segoe UI"/>
          <w:sz w:val="16"/>
          <w:szCs w:val="16"/>
          <w:lang w:val="es-ES" w:eastAsia="es-SV"/>
        </w:rPr>
        <w:t>XXX</w:t>
      </w:r>
      <w:r w:rsidRPr="00AE4EAF">
        <w:rPr>
          <w:rFonts w:ascii="Museo 300" w:hAnsi="Museo 300" w:cs="Segoe UI"/>
          <w:sz w:val="16"/>
          <w:szCs w:val="16"/>
          <w:lang w:val="es-ES" w:eastAsia="es-SV"/>
        </w:rPr>
        <w:t xml:space="preserve">, rendido por el CAU, se determinó rectificar el periodo de recuperación presentado por la distribuidora de 180 días, limitándolo a 7 días con base en el contrato de arrendamiento vigente celebrado en fecha 28 de agosto de 2022. </w:t>
      </w:r>
    </w:p>
    <w:p w14:paraId="678E1940" w14:textId="6E8846A8" w:rsidR="00AE4EAF" w:rsidRDefault="00AE4EAF" w:rsidP="006349B8">
      <w:pPr>
        <w:spacing w:after="200" w:line="240" w:lineRule="auto"/>
        <w:ind w:left="360" w:right="708"/>
        <w:jc w:val="both"/>
        <w:rPr>
          <w:rFonts w:ascii="Museo 300" w:hAnsi="Museo 300" w:cs="Segoe UI"/>
          <w:sz w:val="16"/>
          <w:szCs w:val="16"/>
          <w:lang w:eastAsia="es-SV"/>
        </w:rPr>
      </w:pPr>
      <w:r w:rsidRPr="00AE4EAF">
        <w:rPr>
          <w:rFonts w:ascii="Museo 300" w:hAnsi="Museo 300" w:cs="Segoe UI"/>
          <w:sz w:val="16"/>
          <w:szCs w:val="16"/>
          <w:lang w:val="es-ES" w:eastAsia="es-SV"/>
        </w:rPr>
        <w:t>En vista de las consideraciones antes expuestas y al análisis efectuado por el CAU, se hacen las siguientes valoraciones:</w:t>
      </w:r>
    </w:p>
    <w:p w14:paraId="672E3257" w14:textId="710E52FB" w:rsidR="006B684B" w:rsidRDefault="00AE4EAF">
      <w:pPr>
        <w:numPr>
          <w:ilvl w:val="0"/>
          <w:numId w:val="13"/>
        </w:numPr>
        <w:suppressAutoHyphens w:val="0"/>
        <w:autoSpaceDN/>
        <w:spacing w:after="200" w:line="240" w:lineRule="auto"/>
        <w:ind w:right="708"/>
        <w:jc w:val="both"/>
        <w:textAlignment w:val="auto"/>
        <w:rPr>
          <w:rFonts w:ascii="Museo 300" w:hAnsi="Museo 300" w:cs="Segoe UI"/>
          <w:sz w:val="16"/>
          <w:szCs w:val="16"/>
          <w:lang w:val="es-ES" w:eastAsia="es-SV"/>
        </w:rPr>
      </w:pPr>
      <w:r w:rsidRPr="00AE4EAF">
        <w:rPr>
          <w:rFonts w:ascii="Museo 300" w:hAnsi="Museo 300" w:cs="Segoe UI"/>
          <w:sz w:val="16"/>
          <w:szCs w:val="16"/>
          <w:lang w:val="es-ES" w:eastAsia="es-SV"/>
        </w:rPr>
        <w:t xml:space="preserve">Cabe destacar que la condición irregular encontrada por la distribuidora en fecha 4 de septiembre de 2021 era tan evidente; tal como se muestra en las fotografías identificadas como # 4 y 5 del </w:t>
      </w:r>
      <w:r w:rsidR="001A2F72">
        <w:rPr>
          <w:rFonts w:ascii="Museo 300" w:hAnsi="Museo 300" w:cs="Segoe UI"/>
          <w:sz w:val="16"/>
          <w:szCs w:val="16"/>
          <w:lang w:val="es-ES" w:eastAsia="es-SV"/>
        </w:rPr>
        <w:t>XXX</w:t>
      </w:r>
      <w:r w:rsidRPr="00AE4EAF">
        <w:rPr>
          <w:rFonts w:ascii="Museo 300" w:hAnsi="Museo 300" w:cs="Segoe UI"/>
          <w:sz w:val="16"/>
          <w:szCs w:val="16"/>
          <w:lang w:val="es-ES" w:eastAsia="es-SV"/>
        </w:rPr>
        <w:t xml:space="preserve">, en las cuales se observa claramente </w:t>
      </w:r>
      <w:proofErr w:type="gramStart"/>
      <w:r w:rsidRPr="00AE4EAF">
        <w:rPr>
          <w:rFonts w:ascii="Museo 300" w:hAnsi="Museo 300" w:cs="Segoe UI"/>
          <w:sz w:val="16"/>
          <w:szCs w:val="16"/>
          <w:lang w:val="es-ES" w:eastAsia="es-SV"/>
        </w:rPr>
        <w:t>que</w:t>
      </w:r>
      <w:proofErr w:type="gramEnd"/>
      <w:r w:rsidRPr="00AE4EAF">
        <w:rPr>
          <w:rFonts w:ascii="Museo 300" w:hAnsi="Museo 300" w:cs="Segoe UI"/>
          <w:sz w:val="16"/>
          <w:szCs w:val="16"/>
          <w:lang w:val="es-ES" w:eastAsia="es-SV"/>
        </w:rPr>
        <w:t xml:space="preserve"> del interior de la vivienda, a través de la ventana, sale una línea adicional y se conecta a la fase de la acometida de suministro eléctrico. La referida línea estaba visible y expuesta para ser reportada por el lector, por lo que la distribuidora debió ser diligente para identificar dicha condición en las tomas de lecturas mensuales, en el caso de haber existido por más tiempo, y así poder justificar que dicha irregularidad haya estado conectada por un periodo de 180 días. Tal como lo establece la normativa antes citada. </w:t>
      </w:r>
    </w:p>
    <w:p w14:paraId="33AB3333" w14:textId="29D4E3A6" w:rsidR="00F70BA3" w:rsidRPr="006B684B" w:rsidRDefault="00AE4EAF" w:rsidP="006B684B">
      <w:pPr>
        <w:suppressAutoHyphens w:val="0"/>
        <w:autoSpaceDN/>
        <w:spacing w:after="200" w:line="240" w:lineRule="auto"/>
        <w:ind w:left="720" w:right="708"/>
        <w:jc w:val="both"/>
        <w:textAlignment w:val="auto"/>
        <w:rPr>
          <w:rFonts w:ascii="Museo 300" w:hAnsi="Museo 300" w:cs="Segoe UI"/>
          <w:sz w:val="16"/>
          <w:szCs w:val="16"/>
          <w:lang w:val="es-ES" w:eastAsia="es-SV"/>
        </w:rPr>
      </w:pPr>
      <w:r w:rsidRPr="006B684B">
        <w:rPr>
          <w:rFonts w:ascii="Museo 300" w:hAnsi="Museo 300" w:cs="Segoe UI"/>
          <w:sz w:val="16"/>
          <w:szCs w:val="16"/>
          <w:lang w:val="es-ES" w:eastAsia="es-SV"/>
        </w:rPr>
        <w:t>A continuación, en imagen # 1 se muestra la condición antes descrita</w:t>
      </w:r>
      <w:r w:rsidR="00035A32" w:rsidRPr="006B684B">
        <w:rPr>
          <w:rFonts w:ascii="Museo 300" w:hAnsi="Museo 300" w:cs="Segoe UI"/>
          <w:sz w:val="16"/>
          <w:szCs w:val="16"/>
          <w:lang w:val="es-ES" w:eastAsia="es-SV"/>
        </w:rPr>
        <w:t>:</w:t>
      </w:r>
    </w:p>
    <w:p w14:paraId="7B69F14A" w14:textId="2A5AA19D" w:rsidR="00F70BA3" w:rsidRDefault="00F70BA3" w:rsidP="004E4CC5">
      <w:pPr>
        <w:tabs>
          <w:tab w:val="left" w:pos="426"/>
        </w:tabs>
        <w:spacing w:after="0" w:line="240" w:lineRule="auto"/>
        <w:ind w:left="426"/>
        <w:jc w:val="both"/>
        <w:rPr>
          <w:rFonts w:ascii="Museo Sans 300" w:eastAsia="Times New Roman" w:hAnsi="Museo Sans 300" w:cs="Times New Roman"/>
          <w:sz w:val="20"/>
          <w:szCs w:val="20"/>
          <w:lang w:val="es-ES" w:eastAsia="es-ES"/>
        </w:rPr>
      </w:pPr>
    </w:p>
    <w:p w14:paraId="71F6D614" w14:textId="04FF6DDB" w:rsidR="00F70BA3" w:rsidRDefault="006B684B">
      <w:pPr>
        <w:numPr>
          <w:ilvl w:val="0"/>
          <w:numId w:val="13"/>
        </w:numPr>
        <w:suppressAutoHyphens w:val="0"/>
        <w:autoSpaceDN/>
        <w:spacing w:after="200" w:line="240" w:lineRule="auto"/>
        <w:ind w:right="708"/>
        <w:jc w:val="both"/>
        <w:textAlignment w:val="auto"/>
        <w:rPr>
          <w:rFonts w:ascii="Museo Sans 300" w:eastAsia="Times New Roman" w:hAnsi="Museo Sans 300" w:cs="Times New Roman"/>
          <w:sz w:val="20"/>
          <w:szCs w:val="20"/>
          <w:lang w:val="es-ES" w:eastAsia="es-ES"/>
        </w:rPr>
      </w:pPr>
      <w:r w:rsidRPr="006B684B">
        <w:rPr>
          <w:rFonts w:ascii="Museo 300" w:hAnsi="Museo 300" w:cs="Segoe UI"/>
          <w:sz w:val="16"/>
          <w:szCs w:val="16"/>
          <w:lang w:val="es-ES" w:eastAsia="es-SV"/>
        </w:rPr>
        <w:t xml:space="preserve">Por otra parte, en la gráfica de consumo detallada en el </w:t>
      </w:r>
      <w:r w:rsidR="001A2F72">
        <w:rPr>
          <w:rFonts w:ascii="Museo 300" w:hAnsi="Museo 300" w:cs="Segoe UI"/>
          <w:sz w:val="16"/>
          <w:szCs w:val="16"/>
          <w:lang w:val="es-ES" w:eastAsia="es-SV"/>
        </w:rPr>
        <w:t>XXX</w:t>
      </w:r>
      <w:r w:rsidRPr="006B684B">
        <w:rPr>
          <w:rFonts w:ascii="Museo 300" w:hAnsi="Museo 300" w:cs="Segoe UI"/>
          <w:sz w:val="16"/>
          <w:szCs w:val="16"/>
          <w:lang w:val="es-ES" w:eastAsia="es-SV"/>
        </w:rPr>
        <w:t xml:space="preserve"> muestra que previo a la vigencia del actual contrato de arrendamiento se observa un patrón de consumo estable, sin cambios marcados que puedan asociarse con una condición irregular; por lo que, se puede considerar que no existía o el anterior arrendatario no se vio beneficiado de dicha condición.</w:t>
      </w:r>
    </w:p>
    <w:p w14:paraId="39AF0946" w14:textId="0B038FE9" w:rsidR="006B684B" w:rsidRDefault="006B684B" w:rsidP="004E4CC5">
      <w:pPr>
        <w:tabs>
          <w:tab w:val="left" w:pos="426"/>
        </w:tabs>
        <w:spacing w:after="0" w:line="240" w:lineRule="auto"/>
        <w:ind w:left="426"/>
        <w:jc w:val="both"/>
        <w:rPr>
          <w:rFonts w:ascii="Museo Sans 300" w:eastAsia="Times New Roman" w:hAnsi="Museo Sans 300" w:cs="Times New Roman"/>
          <w:sz w:val="20"/>
          <w:szCs w:val="20"/>
          <w:lang w:val="es-ES" w:eastAsia="es-ES"/>
        </w:rPr>
      </w:pPr>
    </w:p>
    <w:p w14:paraId="7277AEE6" w14:textId="77777777" w:rsidR="006349B8" w:rsidRPr="006349B8" w:rsidRDefault="006349B8">
      <w:pPr>
        <w:numPr>
          <w:ilvl w:val="0"/>
          <w:numId w:val="13"/>
        </w:numPr>
        <w:suppressAutoHyphens w:val="0"/>
        <w:autoSpaceDN/>
        <w:spacing w:after="200" w:line="240" w:lineRule="auto"/>
        <w:ind w:right="708"/>
        <w:jc w:val="both"/>
        <w:textAlignment w:val="auto"/>
        <w:rPr>
          <w:rFonts w:ascii="Museo 300" w:hAnsi="Museo 300" w:cs="Segoe UI"/>
          <w:sz w:val="16"/>
          <w:szCs w:val="16"/>
          <w:lang w:val="es-ES" w:eastAsia="es-SV"/>
        </w:rPr>
      </w:pPr>
      <w:r w:rsidRPr="006349B8">
        <w:rPr>
          <w:rFonts w:ascii="Museo 300" w:hAnsi="Museo 300" w:cs="Segoe UI"/>
          <w:sz w:val="16"/>
          <w:szCs w:val="16"/>
          <w:lang w:val="es-ES" w:eastAsia="es-SV"/>
        </w:rPr>
        <w:t>Pocos días después de la vigencia del nuevo contrato de arrendamiento se advierte una disminución considerable en el consumo, propia de las características de la implementación de una condición irregular lo que nos conduce a determinar que fue el momento más probable en que fue realizada la referida irregularidad.</w:t>
      </w:r>
    </w:p>
    <w:p w14:paraId="103B6E5F" w14:textId="0F6F300A" w:rsidR="006349B8" w:rsidRPr="006349B8" w:rsidRDefault="006349B8">
      <w:pPr>
        <w:numPr>
          <w:ilvl w:val="0"/>
          <w:numId w:val="13"/>
        </w:numPr>
        <w:suppressAutoHyphens w:val="0"/>
        <w:autoSpaceDN/>
        <w:spacing w:after="200" w:line="240" w:lineRule="auto"/>
        <w:ind w:right="708"/>
        <w:jc w:val="both"/>
        <w:textAlignment w:val="auto"/>
        <w:rPr>
          <w:rFonts w:ascii="Museo 300" w:hAnsi="Museo 300" w:cs="Segoe UI"/>
          <w:sz w:val="16"/>
          <w:szCs w:val="16"/>
          <w:lang w:val="es-ES" w:eastAsia="es-SV"/>
        </w:rPr>
      </w:pPr>
      <w:r w:rsidRPr="006349B8">
        <w:rPr>
          <w:rFonts w:ascii="Museo 300" w:hAnsi="Museo 300" w:cs="Segoe UI"/>
          <w:sz w:val="16"/>
          <w:szCs w:val="16"/>
          <w:lang w:val="es-ES" w:eastAsia="es-SV"/>
        </w:rPr>
        <w:t xml:space="preserve">Por estas razones y las expuestas en el informe técnico </w:t>
      </w:r>
      <w:proofErr w:type="spellStart"/>
      <w:r w:rsidRPr="006349B8">
        <w:rPr>
          <w:rFonts w:ascii="Museo 300" w:hAnsi="Museo 300" w:cs="Segoe UI"/>
          <w:sz w:val="16"/>
          <w:szCs w:val="16"/>
          <w:lang w:val="es-ES" w:eastAsia="es-SV"/>
        </w:rPr>
        <w:t>N.°</w:t>
      </w:r>
      <w:proofErr w:type="spellEnd"/>
      <w:r w:rsidRPr="006349B8">
        <w:rPr>
          <w:rFonts w:ascii="Museo 300" w:hAnsi="Museo 300" w:cs="Segoe UI"/>
          <w:sz w:val="16"/>
          <w:szCs w:val="16"/>
          <w:lang w:val="es-ES" w:eastAsia="es-SV"/>
        </w:rPr>
        <w:t xml:space="preserve"> </w:t>
      </w:r>
      <w:r w:rsidR="001A2F72">
        <w:rPr>
          <w:rFonts w:ascii="Museo 300" w:hAnsi="Museo 300" w:cs="Segoe UI"/>
          <w:sz w:val="16"/>
          <w:szCs w:val="16"/>
          <w:lang w:val="es-ES" w:eastAsia="es-SV"/>
        </w:rPr>
        <w:t>XXX</w:t>
      </w:r>
      <w:r w:rsidRPr="006349B8">
        <w:rPr>
          <w:rFonts w:ascii="Museo 300" w:hAnsi="Museo 300" w:cs="Segoe UI"/>
          <w:sz w:val="16"/>
          <w:szCs w:val="16"/>
          <w:lang w:val="es-ES" w:eastAsia="es-SV"/>
        </w:rPr>
        <w:t xml:space="preserve">, el CAU estableció que la condición irregular debe limitarse al periodo comprendido entre el 28 de agosto al 4 de septiembre del año 2021.   </w:t>
      </w:r>
    </w:p>
    <w:p w14:paraId="5305E5B0" w14:textId="77777777" w:rsidR="006349B8" w:rsidRPr="006349B8" w:rsidRDefault="006349B8" w:rsidP="006349B8">
      <w:pPr>
        <w:spacing w:after="200" w:line="240" w:lineRule="auto"/>
        <w:ind w:left="360" w:right="708"/>
        <w:jc w:val="both"/>
        <w:rPr>
          <w:rFonts w:ascii="Museo 300" w:hAnsi="Museo 300" w:cs="Segoe UI"/>
          <w:sz w:val="16"/>
          <w:szCs w:val="16"/>
          <w:lang w:val="es-ES" w:eastAsia="es-SV"/>
        </w:rPr>
      </w:pPr>
      <w:r w:rsidRPr="006349B8">
        <w:rPr>
          <w:rFonts w:ascii="Museo 300" w:hAnsi="Museo 300" w:cs="Segoe UI"/>
          <w:sz w:val="16"/>
          <w:szCs w:val="16"/>
          <w:lang w:val="es-ES" w:eastAsia="es-SV"/>
        </w:rPr>
        <w:t>Es importante aclarar que la labor de la SIGET se centra en verificar de forma estricta que la distribuidora haya cumplido con el deber de recabar y presentar las pruebas que fehacientemente demuestren la condición irregular atribuida al usuario, como el periodo en que se dio dicha irregularidad, con base en el marco regulatorio aplicable.</w:t>
      </w:r>
    </w:p>
    <w:p w14:paraId="24496D1A" w14:textId="77777777" w:rsidR="006349B8" w:rsidRPr="006349B8" w:rsidRDefault="006349B8" w:rsidP="006349B8">
      <w:pPr>
        <w:spacing w:after="200" w:line="240" w:lineRule="auto"/>
        <w:ind w:left="360" w:right="708"/>
        <w:jc w:val="both"/>
        <w:rPr>
          <w:rFonts w:ascii="Museo 300" w:hAnsi="Museo 300" w:cs="Segoe UI"/>
          <w:sz w:val="16"/>
          <w:szCs w:val="16"/>
          <w:lang w:val="es-ES" w:eastAsia="es-SV"/>
        </w:rPr>
      </w:pPr>
      <w:r w:rsidRPr="006349B8">
        <w:rPr>
          <w:rFonts w:ascii="Museo 300" w:hAnsi="Museo 300" w:cs="Segoe UI"/>
          <w:sz w:val="16"/>
          <w:szCs w:val="16"/>
          <w:lang w:val="es-ES" w:eastAsia="es-SV"/>
        </w:rPr>
        <w:t xml:space="preserve">Dentro de ese contexto, el CAU fundamentó su análisis sobre la base de la información presentada por las partes involucradas a lo largo del proceso investigativo que le fue encomendado, las pruebas aportadas, fotografías, los registros del historial del consumo demandado, entre otros, es decir la investigación y su dictamen ha partido de las evidencias, así como de otras pruebas obtenidas durante el proceso de investigación efectuado, con base en lo estipulado en el Procedimiento para Investigar Condiciones Irregulares en el Suministro de Energía Eléctrica del Usuario Final contenido en el acuerdo </w:t>
      </w:r>
      <w:proofErr w:type="spellStart"/>
      <w:r w:rsidRPr="006349B8">
        <w:rPr>
          <w:rFonts w:ascii="Museo 300" w:hAnsi="Museo 300" w:cs="Segoe UI"/>
          <w:sz w:val="16"/>
          <w:szCs w:val="16"/>
          <w:lang w:val="es-ES" w:eastAsia="es-SV"/>
        </w:rPr>
        <w:t>N.°</w:t>
      </w:r>
      <w:proofErr w:type="spellEnd"/>
      <w:r w:rsidRPr="006349B8">
        <w:rPr>
          <w:rFonts w:ascii="Museo 300" w:hAnsi="Museo 300" w:cs="Segoe UI"/>
          <w:sz w:val="16"/>
          <w:szCs w:val="16"/>
          <w:lang w:val="es-ES" w:eastAsia="es-SV"/>
        </w:rPr>
        <w:t xml:space="preserve"> 283-E-2011.</w:t>
      </w:r>
    </w:p>
    <w:p w14:paraId="355592D7" w14:textId="35EBD120" w:rsidR="006349B8" w:rsidRPr="006349B8" w:rsidRDefault="00F1583B" w:rsidP="00F1583B">
      <w:pPr>
        <w:tabs>
          <w:tab w:val="left" w:pos="9072"/>
        </w:tabs>
        <w:spacing w:after="200" w:line="240" w:lineRule="auto"/>
        <w:ind w:left="360" w:right="708"/>
        <w:jc w:val="both"/>
        <w:rPr>
          <w:rFonts w:ascii="Museo 300" w:hAnsi="Museo 300" w:cs="Segoe UI"/>
          <w:b/>
          <w:bCs/>
          <w:sz w:val="16"/>
          <w:szCs w:val="16"/>
          <w:u w:val="single"/>
          <w:lang w:val="es-ES" w:eastAsia="es-SV"/>
        </w:rPr>
      </w:pPr>
      <w:bookmarkStart w:id="5" w:name="_Toc109287611"/>
      <w:r w:rsidRPr="00F1583B">
        <w:rPr>
          <w:rFonts w:ascii="Museo 300" w:hAnsi="Museo 300" w:cs="Segoe UI"/>
          <w:b/>
          <w:bCs/>
          <w:sz w:val="16"/>
          <w:szCs w:val="16"/>
          <w:lang w:val="es-ES" w:eastAsia="es-SV"/>
        </w:rPr>
        <w:t xml:space="preserve">4. </w:t>
      </w:r>
      <w:r w:rsidR="006349B8" w:rsidRPr="006349B8">
        <w:rPr>
          <w:rFonts w:ascii="Museo 300" w:hAnsi="Museo 300" w:cs="Segoe UI"/>
          <w:b/>
          <w:bCs/>
          <w:sz w:val="16"/>
          <w:szCs w:val="16"/>
          <w:u w:val="single"/>
          <w:lang w:val="es-ES" w:eastAsia="es-SV"/>
        </w:rPr>
        <w:t>CONCLUSIONES</w:t>
      </w:r>
      <w:bookmarkEnd w:id="5"/>
    </w:p>
    <w:p w14:paraId="27043998" w14:textId="10E40B33" w:rsidR="006349B8" w:rsidRPr="006349B8" w:rsidRDefault="006349B8" w:rsidP="006349B8">
      <w:pPr>
        <w:spacing w:after="200" w:line="240" w:lineRule="auto"/>
        <w:ind w:left="360" w:right="708"/>
        <w:jc w:val="both"/>
        <w:rPr>
          <w:rFonts w:ascii="Museo 300" w:hAnsi="Museo 300" w:cs="Segoe UI"/>
          <w:sz w:val="16"/>
          <w:szCs w:val="16"/>
          <w:lang w:val="es-ES" w:eastAsia="es-SV"/>
        </w:rPr>
      </w:pPr>
      <w:r w:rsidRPr="006349B8">
        <w:rPr>
          <w:rFonts w:ascii="Museo 300" w:hAnsi="Museo 300" w:cs="Segoe UI"/>
          <w:sz w:val="16"/>
          <w:szCs w:val="16"/>
          <w:lang w:val="es-ES" w:eastAsia="es-SV"/>
        </w:rPr>
        <w:t xml:space="preserve">En consideración a los argumentos presentados en el informe técnico número </w:t>
      </w:r>
      <w:r w:rsidR="001A2F72">
        <w:rPr>
          <w:rFonts w:ascii="Museo 300" w:hAnsi="Museo 300" w:cs="Segoe UI"/>
          <w:sz w:val="16"/>
          <w:szCs w:val="16"/>
          <w:lang w:val="es-ES" w:eastAsia="es-SV"/>
        </w:rPr>
        <w:t>XXX</w:t>
      </w:r>
      <w:r w:rsidRPr="006349B8">
        <w:rPr>
          <w:rFonts w:ascii="Museo 300" w:hAnsi="Museo 300" w:cs="Segoe UI"/>
          <w:sz w:val="16"/>
          <w:szCs w:val="16"/>
          <w:lang w:val="es-ES" w:eastAsia="es-SV"/>
        </w:rPr>
        <w:t>, se concluye en lo siguiente:</w:t>
      </w:r>
    </w:p>
    <w:p w14:paraId="077A7891" w14:textId="77777777" w:rsidR="006349B8" w:rsidRPr="006349B8" w:rsidRDefault="006349B8">
      <w:pPr>
        <w:numPr>
          <w:ilvl w:val="0"/>
          <w:numId w:val="7"/>
        </w:numPr>
        <w:tabs>
          <w:tab w:val="left" w:pos="426"/>
        </w:tabs>
        <w:spacing w:after="0" w:line="240" w:lineRule="auto"/>
        <w:ind w:right="709"/>
        <w:jc w:val="both"/>
        <w:rPr>
          <w:rFonts w:ascii="Museo 300" w:eastAsia="Times New Roman" w:hAnsi="Museo 300" w:cs="Times New Roman"/>
          <w:sz w:val="16"/>
          <w:szCs w:val="16"/>
          <w:lang w:val="es-ES" w:eastAsia="es-ES"/>
        </w:rPr>
      </w:pPr>
      <w:r w:rsidRPr="006349B8">
        <w:rPr>
          <w:rFonts w:ascii="Museo 300" w:eastAsia="Times New Roman" w:hAnsi="Museo 300" w:cs="Times New Roman"/>
          <w:sz w:val="16"/>
          <w:szCs w:val="16"/>
          <w:lang w:val="es-ES" w:eastAsia="es-ES"/>
        </w:rPr>
        <w:t xml:space="preserve">El CAU ha fundamentado su análisis sobre la base de la información que le fue requerida a las partes y presentada por la empresa distribuidora EEO a lo largo del proceso investigativo que le fue encomendado, como son las </w:t>
      </w:r>
      <w:r w:rsidRPr="006349B8">
        <w:rPr>
          <w:rFonts w:ascii="Museo 300" w:eastAsia="Times New Roman" w:hAnsi="Museo 300" w:cs="Times New Roman"/>
          <w:sz w:val="16"/>
          <w:szCs w:val="16"/>
          <w:lang w:val="es-ES" w:eastAsia="es-ES"/>
        </w:rPr>
        <w:lastRenderedPageBreak/>
        <w:t xml:space="preserve">fotografías, los registros del historial del consumo demandado, memorias de cálculo, entre otros; es decir, su investigación y su correspondiente dictamen ha partido de los hechos fácticos y pruebas que durante el proceso de investigación han sido recabadas con base en lo estipulado en el Procedimiento para Investigar Condiciones Irregulares en el Suministro de Energía Eléctrica del Usuario Final contenido en el acuerdo </w:t>
      </w:r>
      <w:proofErr w:type="spellStart"/>
      <w:r w:rsidRPr="006349B8">
        <w:rPr>
          <w:rFonts w:ascii="Museo 300" w:eastAsia="Times New Roman" w:hAnsi="Museo 300" w:cs="Times New Roman"/>
          <w:sz w:val="16"/>
          <w:szCs w:val="16"/>
          <w:lang w:val="es-ES" w:eastAsia="es-ES"/>
        </w:rPr>
        <w:t>N.°</w:t>
      </w:r>
      <w:proofErr w:type="spellEnd"/>
      <w:r w:rsidRPr="006349B8">
        <w:rPr>
          <w:rFonts w:ascii="Museo 300" w:eastAsia="Times New Roman" w:hAnsi="Museo 300" w:cs="Times New Roman"/>
          <w:sz w:val="16"/>
          <w:szCs w:val="16"/>
          <w:lang w:val="es-ES" w:eastAsia="es-ES"/>
        </w:rPr>
        <w:t xml:space="preserve"> 283-E-2011.</w:t>
      </w:r>
    </w:p>
    <w:p w14:paraId="006FFFA3" w14:textId="77777777" w:rsidR="006349B8" w:rsidRPr="006349B8" w:rsidRDefault="006349B8" w:rsidP="00F1583B">
      <w:pPr>
        <w:tabs>
          <w:tab w:val="left" w:pos="426"/>
        </w:tabs>
        <w:spacing w:after="0" w:line="240" w:lineRule="auto"/>
        <w:ind w:left="426" w:right="709"/>
        <w:jc w:val="both"/>
        <w:rPr>
          <w:rFonts w:ascii="Museo 300" w:eastAsia="Times New Roman" w:hAnsi="Museo 300" w:cs="Times New Roman"/>
          <w:sz w:val="16"/>
          <w:szCs w:val="16"/>
          <w:lang w:val="es-ES" w:eastAsia="es-ES"/>
        </w:rPr>
      </w:pPr>
    </w:p>
    <w:p w14:paraId="63AEC317" w14:textId="77777777" w:rsidR="006349B8" w:rsidRPr="006349B8" w:rsidRDefault="006349B8">
      <w:pPr>
        <w:numPr>
          <w:ilvl w:val="0"/>
          <w:numId w:val="7"/>
        </w:numPr>
        <w:tabs>
          <w:tab w:val="left" w:pos="426"/>
        </w:tabs>
        <w:spacing w:after="0" w:line="240" w:lineRule="auto"/>
        <w:ind w:right="709"/>
        <w:jc w:val="both"/>
        <w:rPr>
          <w:rFonts w:ascii="Museo 300" w:eastAsia="Times New Roman" w:hAnsi="Museo 300" w:cs="Times New Roman"/>
          <w:sz w:val="16"/>
          <w:szCs w:val="16"/>
          <w:lang w:val="es-ES" w:eastAsia="es-ES"/>
        </w:rPr>
      </w:pPr>
      <w:r w:rsidRPr="006349B8">
        <w:rPr>
          <w:rFonts w:ascii="Museo 300" w:eastAsia="Times New Roman" w:hAnsi="Museo 300" w:cs="Times New Roman"/>
          <w:sz w:val="16"/>
          <w:szCs w:val="16"/>
          <w:lang w:val="es-ES" w:eastAsia="es-ES"/>
        </w:rPr>
        <w:t>Con base en lo expuesto y tomando en cuenta la información recabada en el caso, se establece que la distribuidora no ha presentado pruebas que respalden la utilización de un periodo de recuperación de 180 días para realizar el cálculo de la energía no registrada en el suministro bajo estudio.</w:t>
      </w:r>
    </w:p>
    <w:p w14:paraId="427F3002" w14:textId="77777777" w:rsidR="006349B8" w:rsidRPr="006349B8" w:rsidRDefault="006349B8" w:rsidP="00F1583B">
      <w:pPr>
        <w:tabs>
          <w:tab w:val="left" w:pos="426"/>
        </w:tabs>
        <w:spacing w:after="0" w:line="240" w:lineRule="auto"/>
        <w:ind w:left="426" w:right="709"/>
        <w:jc w:val="both"/>
        <w:rPr>
          <w:rFonts w:ascii="Museo 300" w:eastAsia="Times New Roman" w:hAnsi="Museo 300" w:cs="Times New Roman"/>
          <w:sz w:val="16"/>
          <w:szCs w:val="16"/>
          <w:lang w:val="es-ES" w:eastAsia="es-ES"/>
        </w:rPr>
      </w:pPr>
    </w:p>
    <w:p w14:paraId="24619C30" w14:textId="4A9E33AE" w:rsidR="006349B8" w:rsidRPr="006349B8" w:rsidRDefault="006349B8">
      <w:pPr>
        <w:numPr>
          <w:ilvl w:val="0"/>
          <w:numId w:val="7"/>
        </w:numPr>
        <w:tabs>
          <w:tab w:val="left" w:pos="426"/>
        </w:tabs>
        <w:spacing w:after="0" w:line="240" w:lineRule="auto"/>
        <w:ind w:right="709"/>
        <w:jc w:val="both"/>
        <w:rPr>
          <w:rFonts w:ascii="Museo 300" w:eastAsia="Times New Roman" w:hAnsi="Museo 300" w:cs="Times New Roman"/>
          <w:sz w:val="16"/>
          <w:szCs w:val="16"/>
          <w:lang w:val="es-ES" w:eastAsia="es-ES"/>
        </w:rPr>
      </w:pPr>
      <w:r w:rsidRPr="006349B8">
        <w:rPr>
          <w:rFonts w:ascii="Museo 300" w:eastAsia="Times New Roman" w:hAnsi="Museo 300" w:cs="Times New Roman"/>
          <w:sz w:val="16"/>
          <w:szCs w:val="16"/>
          <w:lang w:val="es-ES" w:eastAsia="es-ES"/>
        </w:rPr>
        <w:t xml:space="preserve">Por lo anterior, la empresa distribuidora tiene derecho a recuperar el monto establecido en el informe técnico </w:t>
      </w:r>
      <w:proofErr w:type="spellStart"/>
      <w:r w:rsidRPr="006349B8">
        <w:rPr>
          <w:rFonts w:ascii="Museo 300" w:eastAsia="Times New Roman" w:hAnsi="Museo 300" w:cs="Times New Roman"/>
          <w:sz w:val="16"/>
          <w:szCs w:val="16"/>
          <w:lang w:val="es-ES" w:eastAsia="es-ES"/>
        </w:rPr>
        <w:t>N.°</w:t>
      </w:r>
      <w:proofErr w:type="spellEnd"/>
      <w:r w:rsidRPr="006349B8">
        <w:rPr>
          <w:rFonts w:ascii="Museo 300" w:eastAsia="Times New Roman" w:hAnsi="Museo 300" w:cs="Times New Roman"/>
          <w:sz w:val="16"/>
          <w:szCs w:val="16"/>
          <w:lang w:val="es-ES" w:eastAsia="es-ES"/>
        </w:rPr>
        <w:t xml:space="preserve"> </w:t>
      </w:r>
      <w:r w:rsidR="001A2F72">
        <w:rPr>
          <w:rFonts w:ascii="Museo 300" w:eastAsia="Times New Roman" w:hAnsi="Museo 300" w:cs="Times New Roman"/>
          <w:sz w:val="16"/>
          <w:szCs w:val="16"/>
          <w:lang w:val="es-ES" w:eastAsia="es-ES"/>
        </w:rPr>
        <w:t>XXX</w:t>
      </w:r>
      <w:r w:rsidRPr="006349B8">
        <w:rPr>
          <w:rFonts w:ascii="Museo 300" w:eastAsia="Times New Roman" w:hAnsi="Museo 300" w:cs="Times New Roman"/>
          <w:sz w:val="16"/>
          <w:szCs w:val="16"/>
          <w:lang w:val="es-ES" w:eastAsia="es-ES"/>
        </w:rPr>
        <w:t>, el cual fue de dieciséis 30/100 dólares de los Estados Unidos de América (USD 16.30) IVA incluido, más los intereses generados a este monto tal y como se indica en el artículo 36 de los Términos y Condiciones Generales al Consumidor Final del Pliego Tarifario del año 2021.</w:t>
      </w:r>
      <w:r w:rsidR="00F1583B">
        <w:rPr>
          <w:rFonts w:ascii="Museo 300" w:eastAsia="Times New Roman" w:hAnsi="Museo 300" w:cs="Times New Roman"/>
          <w:sz w:val="16"/>
          <w:szCs w:val="16"/>
          <w:lang w:val="es-ES" w:eastAsia="es-ES"/>
        </w:rPr>
        <w:t xml:space="preserve"> […]”</w:t>
      </w:r>
    </w:p>
    <w:p w14:paraId="22B48A14" w14:textId="6CB6E6E7" w:rsidR="006B684B" w:rsidRDefault="006B684B" w:rsidP="00F1583B">
      <w:pPr>
        <w:tabs>
          <w:tab w:val="left" w:pos="426"/>
        </w:tabs>
        <w:spacing w:after="0" w:line="240" w:lineRule="auto"/>
        <w:ind w:left="426" w:right="709"/>
        <w:jc w:val="both"/>
        <w:rPr>
          <w:rFonts w:ascii="Museo 300" w:eastAsia="Times New Roman" w:hAnsi="Museo 300" w:cs="Times New Roman"/>
          <w:sz w:val="16"/>
          <w:szCs w:val="16"/>
          <w:lang w:val="es-ES" w:eastAsia="es-ES"/>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292BBE6" w14:textId="1A0023A9" w:rsidR="004500AE" w:rsidRDefault="00BD38EB">
      <w:pPr>
        <w:pStyle w:val="Prrafodelista"/>
        <w:numPr>
          <w:ilvl w:val="0"/>
          <w:numId w:val="6"/>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1264C331" w14:textId="4D8B0DFD" w:rsidR="00DA1DDB" w:rsidRDefault="00DA1DDB" w:rsidP="00511C2A">
      <w:pPr>
        <w:tabs>
          <w:tab w:val="left" w:pos="426"/>
        </w:tabs>
        <w:spacing w:after="0"/>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B933BEF"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552269B3" w14:textId="77777777" w:rsidR="00D85087" w:rsidRDefault="00D85087"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12D4D03E"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09459A4B" w14:textId="2F32FCA1" w:rsidR="00F70F94" w:rsidRDefault="00F70F94" w:rsidP="00EB0C7F">
      <w:pPr>
        <w:autoSpaceDE w:val="0"/>
        <w:spacing w:after="0" w:line="240" w:lineRule="auto"/>
        <w:ind w:left="426"/>
        <w:jc w:val="both"/>
        <w:rPr>
          <w:rFonts w:ascii="Museo Sans 300" w:hAnsi="Museo Sans 300" w:cs="Times New Roman"/>
          <w:sz w:val="20"/>
          <w:szCs w:val="20"/>
          <w:lang w:eastAsia="es-SV"/>
        </w:rPr>
      </w:pPr>
    </w:p>
    <w:p w14:paraId="10DEE42C" w14:textId="448500F0"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A62BF8">
        <w:rPr>
          <w:rFonts w:ascii="Museo Sans 500" w:eastAsia="Calibri" w:hAnsi="Museo Sans 500"/>
          <w:b/>
          <w:sz w:val="20"/>
          <w:szCs w:val="20"/>
          <w:lang w:val="es-SV" w:eastAsia="es-SV"/>
        </w:rPr>
        <w:t>1</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1DB69A33"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5F42689E" w:rsid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11B459F5" w14:textId="632FAD69" w:rsidR="008322B3" w:rsidRDefault="008322B3"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278FAA" w14:textId="1AE43551"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lastRenderedPageBreak/>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7B33C8BD" w14:textId="200AE466" w:rsidR="00C11290" w:rsidRDefault="00C11290" w:rsidP="00551F4C">
      <w:pPr>
        <w:spacing w:after="0" w:line="240" w:lineRule="auto"/>
        <w:ind w:left="426"/>
        <w:jc w:val="both"/>
        <w:rPr>
          <w:rFonts w:ascii="Museo Sans 300" w:eastAsia="Arial" w:hAnsi="Museo Sans 300" w:cs="Times New Roman"/>
          <w:color w:val="000000"/>
          <w:sz w:val="20"/>
          <w:szCs w:val="20"/>
          <w:lang w:eastAsia="es-SV"/>
        </w:rPr>
      </w:pPr>
    </w:p>
    <w:p w14:paraId="6EAFE4CF" w14:textId="4C43001D"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3D2308B1" w14:textId="515C2E15" w:rsidR="00F55F20" w:rsidRDefault="00024745" w:rsidP="004E4CC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5860ACED" w14:textId="77777777" w:rsidR="002D3B94" w:rsidRPr="00024745" w:rsidRDefault="002D3B94" w:rsidP="004E4CC5">
      <w:pPr>
        <w:spacing w:after="0" w:line="240" w:lineRule="auto"/>
        <w:ind w:left="426"/>
        <w:jc w:val="both"/>
        <w:rPr>
          <w:rFonts w:ascii="Museo Sans 300" w:eastAsia="Arial" w:hAnsi="Museo Sans 300" w:cs="Times New Roman"/>
          <w:color w:val="000000"/>
          <w:sz w:val="20"/>
          <w:szCs w:val="20"/>
          <w:lang w:eastAsia="es-SV"/>
        </w:rPr>
      </w:pPr>
    </w:p>
    <w:p w14:paraId="3ACF0D9A" w14:textId="095AC3A0" w:rsidR="00A62BF8" w:rsidRDefault="00024745" w:rsidP="002D3B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que</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7A0F8798" w14:textId="2AE892E7" w:rsidR="00947868" w:rsidRDefault="00947868" w:rsidP="002D3B94">
      <w:pPr>
        <w:spacing w:after="0" w:line="240" w:lineRule="auto"/>
        <w:ind w:left="426"/>
        <w:jc w:val="both"/>
        <w:rPr>
          <w:rFonts w:ascii="Museo Sans 300" w:eastAsia="Arial" w:hAnsi="Museo Sans 300" w:cs="Times New Roman"/>
          <w:color w:val="000000"/>
          <w:sz w:val="20"/>
          <w:szCs w:val="20"/>
          <w:lang w:eastAsia="es-SV"/>
        </w:rPr>
      </w:pPr>
    </w:p>
    <w:p w14:paraId="37585FF7" w14:textId="77777777" w:rsidR="00F1583B" w:rsidRDefault="00F1583B" w:rsidP="002D3B94">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pPr>
        <w:pStyle w:val="Prrafodelista"/>
        <w:numPr>
          <w:ilvl w:val="1"/>
          <w:numId w:val="6"/>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25C047F1" w:rsidR="003C61E9" w:rsidRPr="00551F4C" w:rsidRDefault="00551F4C" w:rsidP="008A0A25">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3ECC28A1" w14:textId="77777777" w:rsidR="003F28F9" w:rsidRDefault="003F28F9"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66B3C12D" w14:textId="50288D93" w:rsidR="00AF45CD" w:rsidRDefault="00551F4C"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4EC5B173" w14:textId="77777777" w:rsidR="007A5974" w:rsidRDefault="007A5974"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52F87B4B"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17652A">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382C87C8" w14:textId="3143259B" w:rsidR="00551F4C" w:rsidRPr="00551F4C" w:rsidRDefault="00591331"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E</w:t>
      </w:r>
      <w:r w:rsidR="000B5B37">
        <w:rPr>
          <w:rFonts w:ascii="Museo Sans 300" w:hAnsi="Museo Sans 300" w:cs="Segoe UI"/>
          <w:sz w:val="20"/>
          <w:szCs w:val="20"/>
          <w:lang w:eastAsia="es-MX"/>
        </w:rPr>
        <w:t>n</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el</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informe</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técnico</w:t>
      </w:r>
      <w:r w:rsidR="006662C8">
        <w:rPr>
          <w:rFonts w:ascii="Museo Sans 300" w:hAnsi="Museo Sans 300" w:cs="Segoe UI"/>
          <w:sz w:val="20"/>
          <w:szCs w:val="20"/>
          <w:lang w:eastAsia="es-MX"/>
        </w:rPr>
        <w:t xml:space="preserve"> </w:t>
      </w:r>
      <w:proofErr w:type="spellStart"/>
      <w:r w:rsidR="00551F4C" w:rsidRPr="00551F4C">
        <w:rPr>
          <w:rFonts w:ascii="Museo Sans 300" w:hAnsi="Museo Sans 300" w:cs="Segoe UI"/>
          <w:sz w:val="20"/>
          <w:szCs w:val="20"/>
          <w:lang w:eastAsia="es-MX"/>
        </w:rPr>
        <w:t>N.°</w:t>
      </w:r>
      <w:proofErr w:type="spellEnd"/>
      <w:r w:rsidR="006662C8">
        <w:rPr>
          <w:rFonts w:ascii="Museo Sans 300" w:hAnsi="Museo Sans 300" w:cs="Segoe UI"/>
          <w:sz w:val="20"/>
          <w:szCs w:val="20"/>
          <w:lang w:eastAsia="es-MX"/>
        </w:rPr>
        <w:t xml:space="preserve"> </w:t>
      </w:r>
      <w:r w:rsidR="001A2F72">
        <w:rPr>
          <w:rFonts w:ascii="Museo Sans 300" w:hAnsi="Museo Sans 300" w:cs="Times New Roman"/>
          <w:sz w:val="20"/>
          <w:szCs w:val="20"/>
        </w:rPr>
        <w:t>XXX</w:t>
      </w:r>
      <w:r w:rsidR="00551F4C" w:rsidRPr="00551F4C">
        <w:rPr>
          <w:rFonts w:ascii="Museo Sans 300" w:hAnsi="Museo Sans 300" w:cs="Times New Roman"/>
          <w:sz w:val="20"/>
          <w:szCs w:val="20"/>
        </w:rPr>
        <w:t>,</w:t>
      </w:r>
      <w:r w:rsidR="006662C8">
        <w:rPr>
          <w:rFonts w:eastAsia="Arial" w:cs="Times New Roman"/>
        </w:rPr>
        <w:t xml:space="preserve"> </w:t>
      </w:r>
      <w:r w:rsidR="00551F4C" w:rsidRPr="00551F4C">
        <w:rPr>
          <w:rFonts w:ascii="Museo Sans 300" w:hAnsi="Museo Sans 300" w:cs="Times New Roman"/>
          <w:sz w:val="20"/>
          <w:szCs w:val="20"/>
        </w:rPr>
        <w:t>el</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CAU</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expone</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lo</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4E3A3444" w14:textId="6BF258DE" w:rsidR="00CC02C9" w:rsidRPr="00D70E74" w:rsidRDefault="00C34300" w:rsidP="00D70E74">
      <w:pPr>
        <w:tabs>
          <w:tab w:val="left" w:pos="993"/>
          <w:tab w:val="left" w:pos="9072"/>
        </w:tabs>
        <w:spacing w:line="240" w:lineRule="auto"/>
        <w:ind w:left="993" w:right="709"/>
        <w:jc w:val="both"/>
        <w:rPr>
          <w:rFonts w:ascii="Museo 300" w:hAnsi="Museo 300"/>
          <w:sz w:val="16"/>
          <w:szCs w:val="16"/>
        </w:rPr>
      </w:pPr>
      <w:r w:rsidRPr="000D5A7F">
        <w:rPr>
          <w:rFonts w:ascii="Museo 300" w:eastAsia="Arial" w:hAnsi="Museo 300"/>
          <w:color w:val="000000"/>
          <w:sz w:val="16"/>
          <w:szCs w:val="16"/>
          <w:lang w:val="es-ES"/>
        </w:rPr>
        <w:t>“[…]</w:t>
      </w:r>
      <w:r w:rsidR="00251F2A">
        <w:rPr>
          <w:rFonts w:ascii="Museo 300" w:eastAsia="Arial" w:hAnsi="Museo 300"/>
          <w:color w:val="000000"/>
          <w:sz w:val="16"/>
          <w:szCs w:val="16"/>
          <w:lang w:val="es-ES"/>
        </w:rPr>
        <w:t xml:space="preserve"> </w:t>
      </w:r>
      <w:r w:rsidR="004B1B57" w:rsidRPr="004B1B57">
        <w:rPr>
          <w:rFonts w:ascii="Museo 300" w:eastAsia="Arial" w:hAnsi="Museo 300"/>
          <w:color w:val="000000"/>
          <w:sz w:val="16"/>
          <w:szCs w:val="16"/>
          <w:lang w:val="es-ES"/>
        </w:rPr>
        <w:t>Conforme con la información que fue provista por la sociedad EEO, se han extraído las siguientes fotografías mediante las cuales se observa la condición encontrada en el suministro objeto del presente informe en fecha 4 de septiembre del año 2021, detallando el incumplimiento a las condiciones contractuales, debido a la instalación de una línea directa conectada en fase de la acometida del servicio eléctrico y antes de medición, con la finalidad de impedir el correcto registro de la energía consumida en el suministro bajo estudio</w:t>
      </w:r>
      <w:r w:rsidR="00CD5366" w:rsidRPr="00CD5366">
        <w:rPr>
          <w:rFonts w:ascii="Museo 300" w:eastAsia="Arial" w:hAnsi="Museo 300"/>
          <w:color w:val="000000"/>
          <w:sz w:val="16"/>
          <w:szCs w:val="16"/>
        </w:rPr>
        <w:t xml:space="preserve"> </w:t>
      </w:r>
      <w:r w:rsidR="00D70E74">
        <w:rPr>
          <w:rFonts w:ascii="Museo 300" w:hAnsi="Museo 300"/>
          <w:spacing w:val="-8"/>
          <w:sz w:val="16"/>
          <w:szCs w:val="16"/>
        </w:rPr>
        <w:t>(…)</w:t>
      </w:r>
    </w:p>
    <w:p w14:paraId="4DC82805" w14:textId="7CA1A1D8" w:rsidR="00C34300" w:rsidRPr="00DA1DDB" w:rsidRDefault="004B1B57" w:rsidP="00D70E74">
      <w:pPr>
        <w:tabs>
          <w:tab w:val="left" w:pos="993"/>
          <w:tab w:val="left" w:pos="9072"/>
        </w:tabs>
        <w:spacing w:line="240" w:lineRule="auto"/>
        <w:ind w:left="993" w:right="709"/>
        <w:jc w:val="both"/>
        <w:rPr>
          <w:rFonts w:ascii="Museo 300" w:hAnsi="Museo 300"/>
          <w:color w:val="000000" w:themeColor="text1"/>
          <w:sz w:val="16"/>
          <w:szCs w:val="16"/>
        </w:rPr>
      </w:pPr>
      <w:r w:rsidRPr="00D90C51">
        <w:rPr>
          <w:rFonts w:ascii="Museo 300" w:eastAsia="SimSun" w:hAnsi="Museo 300"/>
          <w:color w:val="000000" w:themeColor="text1"/>
          <w:spacing w:val="-5"/>
          <w:sz w:val="16"/>
          <w:szCs w:val="16"/>
          <w:lang w:val="es-ES"/>
        </w:rPr>
        <w:t>Con base en las pruebas analizadas, el CAU determina que la sociedad EEO cuenta con la evidencia fehaciente que demuestra que en el suministro en referencia existió una condición irregular que afectó el registro correcto de consumo de energía eléctrica del suministro en el equipo de medición y, por tanto, no reflejó el consumo real demandado por los equipos eléctricos utilizados en el suministro, siendo esto un incumplimiento por parte de la usuaria, de lo establecido en los Términos y Condiciones Generales al Consumidor Final correspondiente al año 2021</w:t>
      </w:r>
      <w:r w:rsidR="00CD5366" w:rsidRPr="00A03524">
        <w:rPr>
          <w:rFonts w:ascii="Museo 300" w:eastAsia="SimSun" w:hAnsi="Museo 300"/>
          <w:color w:val="000000" w:themeColor="text1"/>
          <w:spacing w:val="-5"/>
          <w:sz w:val="16"/>
          <w:szCs w:val="16"/>
          <w:lang w:val="es-ES"/>
        </w:rPr>
        <w:t>.</w:t>
      </w:r>
      <w:r w:rsidR="00CD5366" w:rsidRPr="00F252CB">
        <w:rPr>
          <w:rFonts w:ascii="Museo 300" w:eastAsia="Arial" w:hAnsi="Museo 300"/>
          <w:color w:val="000000"/>
          <w:sz w:val="16"/>
          <w:szCs w:val="16"/>
          <w:lang w:val="es-ES"/>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57D8CA60" w14:textId="33C7670D" w:rsidR="007160EE" w:rsidRPr="0013151E" w:rsidRDefault="007160EE" w:rsidP="0013151E">
      <w:pPr>
        <w:autoSpaceDE w:val="0"/>
        <w:adjustRightInd w:val="0"/>
        <w:spacing w:after="0" w:line="240" w:lineRule="auto"/>
        <w:ind w:left="426"/>
        <w:jc w:val="both"/>
        <w:rPr>
          <w:rFonts w:ascii="Museo Sans 300" w:hAnsi="Museo Sans 300" w:cs="Segoe UI"/>
          <w:sz w:val="20"/>
          <w:szCs w:val="20"/>
          <w:lang w:val="es-ES" w:eastAsia="es-MX"/>
        </w:rPr>
      </w:pPr>
      <w:r w:rsidRPr="0013151E">
        <w:rPr>
          <w:rFonts w:ascii="Museo Sans 300" w:hAnsi="Museo Sans 300" w:cs="Segoe UI"/>
          <w:sz w:val="20"/>
          <w:szCs w:val="20"/>
          <w:lang w:val="es-ES" w:eastAsia="es-MX"/>
        </w:rPr>
        <w:t>En cuanto a</w:t>
      </w:r>
      <w:r w:rsidR="00DA1DDB" w:rsidRPr="0013151E">
        <w:rPr>
          <w:rFonts w:ascii="Museo Sans 300" w:hAnsi="Museo Sans 300" w:cs="Segoe UI"/>
          <w:sz w:val="20"/>
          <w:szCs w:val="20"/>
          <w:lang w:val="es-ES" w:eastAsia="es-MX"/>
        </w:rPr>
        <w:t xml:space="preserve"> la</w:t>
      </w:r>
      <w:r w:rsidRPr="0013151E">
        <w:rPr>
          <w:rFonts w:ascii="Museo Sans 300" w:hAnsi="Museo Sans 300" w:cs="Segoe UI"/>
          <w:sz w:val="20"/>
          <w:szCs w:val="20"/>
          <w:lang w:val="es-ES" w:eastAsia="es-MX"/>
        </w:rPr>
        <w:t xml:space="preserve"> señor</w:t>
      </w:r>
      <w:r w:rsidR="00914F64" w:rsidRPr="0013151E">
        <w:rPr>
          <w:rFonts w:ascii="Museo Sans 300" w:hAnsi="Museo Sans 300" w:cs="Segoe UI"/>
          <w:sz w:val="20"/>
          <w:szCs w:val="20"/>
          <w:lang w:val="es-ES" w:eastAsia="es-MX"/>
        </w:rPr>
        <w:t>a</w:t>
      </w:r>
      <w:r w:rsidRPr="0013151E">
        <w:rPr>
          <w:rFonts w:ascii="Museo Sans 300" w:hAnsi="Museo Sans 300" w:cs="Segoe UI"/>
          <w:sz w:val="20"/>
          <w:szCs w:val="20"/>
          <w:lang w:val="es-ES" w:eastAsia="es-MX"/>
        </w:rPr>
        <w:t xml:space="preserve"> </w:t>
      </w:r>
      <w:r w:rsidR="00514B32">
        <w:rPr>
          <w:rFonts w:ascii="Museo Sans 300" w:hAnsi="Museo Sans 300" w:cs="Segoe UI"/>
          <w:sz w:val="20"/>
          <w:szCs w:val="20"/>
          <w:lang w:val="es-ES" w:eastAsia="es-MX"/>
        </w:rPr>
        <w:t>XXX</w:t>
      </w:r>
      <w:r w:rsidRPr="0013151E">
        <w:rPr>
          <w:rFonts w:ascii="Museo Sans 300" w:hAnsi="Museo Sans 300" w:cs="Segoe UI"/>
          <w:sz w:val="20"/>
          <w:szCs w:val="20"/>
          <w:lang w:val="es-ES" w:eastAsia="es-MX"/>
        </w:rPr>
        <w:t xml:space="preserve"> presentó </w:t>
      </w:r>
      <w:r w:rsidR="009672FB" w:rsidRPr="0013151E">
        <w:rPr>
          <w:rFonts w:ascii="Museo Sans 300" w:hAnsi="Museo Sans 300" w:cs="Segoe UI"/>
          <w:sz w:val="20"/>
          <w:szCs w:val="20"/>
          <w:lang w:val="es-ES" w:eastAsia="es-MX"/>
        </w:rPr>
        <w:t xml:space="preserve">como </w:t>
      </w:r>
      <w:r w:rsidRPr="0013151E">
        <w:rPr>
          <w:rFonts w:ascii="Museo Sans 300" w:hAnsi="Museo Sans 300" w:cs="Segoe UI"/>
          <w:sz w:val="20"/>
          <w:szCs w:val="20"/>
          <w:lang w:val="es-ES" w:eastAsia="es-MX"/>
        </w:rPr>
        <w:t xml:space="preserve">elementos probatorios </w:t>
      </w:r>
      <w:r w:rsidR="009672FB" w:rsidRPr="0013151E">
        <w:rPr>
          <w:rFonts w:ascii="Museo Sans 300" w:hAnsi="Museo Sans 300" w:cs="Segoe UI"/>
          <w:sz w:val="20"/>
          <w:szCs w:val="20"/>
          <w:lang w:val="es-ES" w:eastAsia="es-MX"/>
        </w:rPr>
        <w:t xml:space="preserve">dos contratos de arrendamiento vinculados al inmueble suscritos en fechas </w:t>
      </w:r>
      <w:r w:rsidR="0013151E">
        <w:rPr>
          <w:rFonts w:ascii="Museo Sans 300" w:hAnsi="Museo Sans 300" w:cs="Segoe UI"/>
          <w:sz w:val="20"/>
          <w:szCs w:val="20"/>
          <w:lang w:val="es-ES" w:eastAsia="es-MX"/>
        </w:rPr>
        <w:t xml:space="preserve">3 </w:t>
      </w:r>
      <w:r w:rsidR="009672FB" w:rsidRPr="0013151E">
        <w:rPr>
          <w:rFonts w:ascii="Museo Sans 300" w:hAnsi="Museo Sans 300" w:cs="Segoe UI"/>
          <w:sz w:val="20"/>
          <w:szCs w:val="20"/>
          <w:lang w:val="es-ES" w:eastAsia="es-MX"/>
        </w:rPr>
        <w:t>de octubre de 2020 y 28 de agosto de 2021, respectivamente</w:t>
      </w:r>
      <w:r w:rsidRPr="0013151E">
        <w:rPr>
          <w:rFonts w:ascii="Museo Sans 300" w:hAnsi="Museo Sans 300" w:cs="Segoe UI"/>
          <w:sz w:val="20"/>
          <w:szCs w:val="20"/>
          <w:lang w:val="es-ES" w:eastAsia="es-MX"/>
        </w:rPr>
        <w:t>.</w:t>
      </w:r>
      <w:r w:rsidR="009672FB" w:rsidRPr="0013151E">
        <w:rPr>
          <w:rFonts w:ascii="Museo Sans 300" w:hAnsi="Museo Sans 300" w:cs="Segoe UI"/>
          <w:sz w:val="20"/>
          <w:szCs w:val="20"/>
          <w:lang w:val="es-ES" w:eastAsia="es-MX"/>
        </w:rPr>
        <w:t xml:space="preserve"> Dichos documentos permitieron identificar </w:t>
      </w:r>
      <w:r w:rsidR="0013151E" w:rsidRPr="0013151E">
        <w:rPr>
          <w:rFonts w:ascii="Museo Sans 300" w:hAnsi="Museo Sans 300" w:cs="Segoe UI"/>
          <w:sz w:val="20"/>
          <w:szCs w:val="20"/>
          <w:lang w:val="es-ES" w:eastAsia="es-MX"/>
        </w:rPr>
        <w:t xml:space="preserve">las </w:t>
      </w:r>
      <w:r w:rsidR="009672FB" w:rsidRPr="0013151E">
        <w:rPr>
          <w:rFonts w:ascii="Museo Sans 300" w:hAnsi="Museo Sans 300" w:cs="Segoe UI"/>
          <w:sz w:val="20"/>
          <w:szCs w:val="20"/>
          <w:lang w:val="es-ES" w:eastAsia="es-MX"/>
        </w:rPr>
        <w:t xml:space="preserve">modificaciones </w:t>
      </w:r>
      <w:r w:rsidR="0013151E" w:rsidRPr="0013151E">
        <w:rPr>
          <w:rFonts w:ascii="Museo Sans 300" w:hAnsi="Museo Sans 300" w:cs="Segoe UI"/>
          <w:sz w:val="20"/>
          <w:szCs w:val="20"/>
          <w:lang w:val="es-ES" w:eastAsia="es-MX"/>
        </w:rPr>
        <w:t>en los patrones de</w:t>
      </w:r>
      <w:r w:rsidR="009672FB" w:rsidRPr="0013151E">
        <w:rPr>
          <w:rFonts w:ascii="Museo Sans 300" w:hAnsi="Museo Sans 300" w:cs="Segoe UI"/>
          <w:sz w:val="20"/>
          <w:szCs w:val="20"/>
          <w:lang w:val="es-ES" w:eastAsia="es-MX"/>
        </w:rPr>
        <w:t>l uso de la energía en el suministro</w:t>
      </w:r>
      <w:r w:rsidR="0013151E" w:rsidRPr="0013151E">
        <w:rPr>
          <w:rFonts w:ascii="Museo Sans 300" w:hAnsi="Museo Sans 300" w:cs="Segoe UI"/>
          <w:sz w:val="20"/>
          <w:szCs w:val="20"/>
          <w:lang w:val="es-ES" w:eastAsia="es-MX"/>
        </w:rPr>
        <w:t>.</w:t>
      </w:r>
    </w:p>
    <w:p w14:paraId="313A28BC" w14:textId="77777777" w:rsidR="007160EE" w:rsidRDefault="007160EE" w:rsidP="007160EE">
      <w:pPr>
        <w:suppressAutoHyphens w:val="0"/>
        <w:autoSpaceDN/>
        <w:spacing w:after="0" w:line="240" w:lineRule="auto"/>
        <w:ind w:left="420"/>
        <w:jc w:val="both"/>
        <w:rPr>
          <w:rFonts w:ascii="Museo Sans 300" w:hAnsi="Museo Sans 300"/>
          <w:sz w:val="20"/>
          <w:szCs w:val="20"/>
        </w:rPr>
      </w:pPr>
    </w:p>
    <w:p w14:paraId="4BBD33E1" w14:textId="01331301" w:rsidR="007503FB" w:rsidRPr="007503FB" w:rsidRDefault="002E300A" w:rsidP="007503FB">
      <w:pPr>
        <w:spacing w:after="0" w:line="240" w:lineRule="auto"/>
        <w:ind w:left="420"/>
        <w:jc w:val="both"/>
        <w:rPr>
          <w:rFonts w:ascii="Museo Sans 300" w:hAnsi="Museo Sans 300"/>
          <w:color w:val="000000"/>
          <w:sz w:val="20"/>
          <w:szCs w:val="20"/>
          <w:shd w:val="clear" w:color="auto" w:fill="FFFFFF"/>
        </w:rPr>
      </w:pPr>
      <w:r w:rsidRPr="00CF3467">
        <w:rPr>
          <w:rFonts w:ascii="Museo Sans 300" w:hAnsi="Museo Sans 300"/>
          <w:sz w:val="20"/>
          <w:szCs w:val="20"/>
        </w:rPr>
        <w:lastRenderedPageBreak/>
        <w:t xml:space="preserve">Conforme </w:t>
      </w:r>
      <w:r w:rsidR="00BD6848">
        <w:rPr>
          <w:rFonts w:ascii="Museo Sans 300" w:hAnsi="Museo Sans 300"/>
          <w:sz w:val="20"/>
          <w:szCs w:val="20"/>
        </w:rPr>
        <w:t xml:space="preserve">a </w:t>
      </w:r>
      <w:r w:rsidRPr="00CF3467">
        <w:rPr>
          <w:rFonts w:ascii="Museo Sans 300" w:hAnsi="Museo Sans 300"/>
          <w:sz w:val="20"/>
          <w:szCs w:val="20"/>
        </w:rPr>
        <w:t xml:space="preserve">lo anterior, el CAU estableció en </w:t>
      </w:r>
      <w:r w:rsidR="006757CD">
        <w:rPr>
          <w:rFonts w:ascii="Museo Sans 300" w:hAnsi="Museo Sans 300"/>
          <w:sz w:val="20"/>
          <w:szCs w:val="20"/>
        </w:rPr>
        <w:t>los</w:t>
      </w:r>
      <w:r w:rsidR="006757CD" w:rsidRPr="00C9434D">
        <w:rPr>
          <w:rFonts w:ascii="Museo Sans 300" w:hAnsi="Museo Sans 300"/>
          <w:sz w:val="20"/>
          <w:szCs w:val="20"/>
        </w:rPr>
        <w:t xml:space="preserve"> informe</w:t>
      </w:r>
      <w:r w:rsidR="006757CD">
        <w:rPr>
          <w:rFonts w:ascii="Museo Sans 300" w:hAnsi="Museo Sans 300"/>
          <w:sz w:val="20"/>
          <w:szCs w:val="20"/>
        </w:rPr>
        <w:t>s</w:t>
      </w:r>
      <w:r w:rsidR="006757CD" w:rsidRPr="00C9434D">
        <w:rPr>
          <w:rFonts w:ascii="Museo Sans 300" w:hAnsi="Museo Sans 300"/>
          <w:sz w:val="20"/>
          <w:szCs w:val="20"/>
        </w:rPr>
        <w:t xml:space="preserve"> técnico</w:t>
      </w:r>
      <w:r w:rsidR="006757CD">
        <w:rPr>
          <w:rFonts w:ascii="Museo Sans 300" w:hAnsi="Museo Sans 300"/>
          <w:sz w:val="20"/>
          <w:szCs w:val="20"/>
        </w:rPr>
        <w:t xml:space="preserve">s </w:t>
      </w:r>
      <w:proofErr w:type="spellStart"/>
      <w:r w:rsidR="006757CD" w:rsidRPr="00CF3467">
        <w:rPr>
          <w:rFonts w:ascii="Museo Sans 300" w:hAnsi="Museo Sans 300"/>
          <w:sz w:val="20"/>
          <w:szCs w:val="20"/>
        </w:rPr>
        <w:t>N.°</w:t>
      </w:r>
      <w:proofErr w:type="spellEnd"/>
      <w:r w:rsidR="006757CD" w:rsidRPr="00CF3467">
        <w:rPr>
          <w:rFonts w:ascii="Museo Sans 300" w:hAnsi="Museo Sans 300"/>
          <w:sz w:val="20"/>
          <w:szCs w:val="20"/>
        </w:rPr>
        <w:t xml:space="preserve"> </w:t>
      </w:r>
      <w:r w:rsidR="001A2F72">
        <w:rPr>
          <w:rFonts w:ascii="Museo Sans 300" w:hAnsi="Museo Sans 300"/>
          <w:sz w:val="20"/>
          <w:szCs w:val="20"/>
        </w:rPr>
        <w:t>XXX</w:t>
      </w:r>
      <w:r w:rsidR="006757CD">
        <w:rPr>
          <w:rFonts w:ascii="Museo Sans 300" w:hAnsi="Museo Sans 300"/>
          <w:sz w:val="20"/>
          <w:szCs w:val="20"/>
        </w:rPr>
        <w:t xml:space="preserve"> e IT-</w:t>
      </w:r>
      <w:r w:rsidR="00514B32">
        <w:rPr>
          <w:rFonts w:ascii="Museo Sans 300" w:hAnsi="Museo Sans 300"/>
          <w:sz w:val="20"/>
          <w:szCs w:val="20"/>
        </w:rPr>
        <w:t xml:space="preserve">XXX </w:t>
      </w:r>
      <w:r w:rsidRPr="00CF3467">
        <w:rPr>
          <w:rFonts w:ascii="Museo Sans 300" w:hAnsi="Museo Sans 300" w:cs="Segoe UI"/>
          <w:sz w:val="20"/>
          <w:szCs w:val="20"/>
          <w:lang w:eastAsia="es-MX"/>
        </w:rPr>
        <w:t>que existió</w:t>
      </w:r>
      <w:r w:rsidR="00C73E6E">
        <w:rPr>
          <w:rStyle w:val="normaltextrun"/>
          <w:rFonts w:ascii="Museo Sans 300" w:hAnsi="Museo Sans 300"/>
          <w:color w:val="000000"/>
          <w:sz w:val="20"/>
          <w:szCs w:val="20"/>
          <w:shd w:val="clear" w:color="auto" w:fill="FFFFFF"/>
        </w:rPr>
        <w:t xml:space="preserve"> </w:t>
      </w:r>
      <w:r w:rsidR="00D65418" w:rsidRPr="00D65418">
        <w:rPr>
          <w:rFonts w:ascii="Museo Sans 300" w:hAnsi="Museo Sans 300"/>
          <w:color w:val="000000"/>
          <w:sz w:val="20"/>
          <w:szCs w:val="20"/>
          <w:shd w:val="clear" w:color="auto" w:fill="FFFFFF"/>
        </w:rPr>
        <w:t xml:space="preserve">una condición irregular </w:t>
      </w:r>
      <w:r w:rsidR="00E01BA4" w:rsidRPr="00E01BA4">
        <w:rPr>
          <w:rFonts w:ascii="Museo Sans 300" w:hAnsi="Museo Sans 300"/>
          <w:color w:val="000000"/>
          <w:sz w:val="20"/>
          <w:szCs w:val="20"/>
          <w:shd w:val="clear" w:color="auto" w:fill="FFFFFF"/>
        </w:rPr>
        <w:t xml:space="preserve">consistente </w:t>
      </w:r>
      <w:r w:rsidR="007503FB" w:rsidRPr="007503FB">
        <w:rPr>
          <w:rFonts w:ascii="Museo Sans 300" w:hAnsi="Museo Sans 300"/>
          <w:color w:val="000000"/>
          <w:sz w:val="20"/>
          <w:szCs w:val="20"/>
          <w:shd w:val="clear" w:color="auto" w:fill="FFFFFF"/>
        </w:rPr>
        <w:t>en la conexión de una línea directa antes del equipo de medición, con el fin de consumir energía que no fuera registrada por el medidor.</w:t>
      </w:r>
    </w:p>
    <w:p w14:paraId="5B04F629" w14:textId="3F791F73" w:rsidR="00C24FB1" w:rsidRDefault="00C24FB1" w:rsidP="00605582">
      <w:pPr>
        <w:spacing w:after="0" w:line="240" w:lineRule="auto"/>
        <w:ind w:left="420"/>
        <w:jc w:val="both"/>
        <w:rPr>
          <w:rFonts w:ascii="Museo Sans 300" w:hAnsi="Museo Sans 300" w:cs="Segoe UI"/>
          <w:sz w:val="20"/>
          <w:szCs w:val="20"/>
          <w:lang w:eastAsia="es-MX"/>
        </w:rPr>
      </w:pPr>
    </w:p>
    <w:p w14:paraId="4B91896C" w14:textId="77777777" w:rsidR="002E300A" w:rsidRDefault="002E300A" w:rsidP="002E300A">
      <w:pPr>
        <w:autoSpaceDE w:val="0"/>
        <w:adjustRightInd w:val="0"/>
        <w:spacing w:after="0" w:line="240" w:lineRule="auto"/>
        <w:ind w:left="426"/>
        <w:jc w:val="both"/>
        <w:rPr>
          <w:rFonts w:ascii="Museo Sans 300" w:hAnsi="Museo Sans 300" w:cs="Segoe UI"/>
          <w:sz w:val="20"/>
          <w:szCs w:val="20"/>
          <w:lang w:val="es-ES" w:eastAsia="es-MX"/>
        </w:rPr>
      </w:pPr>
      <w:r>
        <w:rPr>
          <w:rFonts w:ascii="Museo Sans 300" w:hAnsi="Museo Sans 300" w:cs="Segoe UI"/>
          <w:sz w:val="20"/>
          <w:szCs w:val="20"/>
          <w:lang w:val="es-ES" w:eastAsia="es-MX"/>
        </w:rPr>
        <w:t>E</w:t>
      </w:r>
      <w:r w:rsidRPr="00506FFE">
        <w:rPr>
          <w:rFonts w:ascii="Museo Sans 300" w:hAnsi="Museo Sans 300" w:cs="Segoe UI"/>
          <w:sz w:val="20"/>
          <w:szCs w:val="20"/>
          <w:lang w:val="es-ES" w:eastAsia="es-MX"/>
        </w:rPr>
        <w:t>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sentido,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empresa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distribuidora</w:t>
      </w:r>
      <w:r>
        <w:rPr>
          <w:rFonts w:ascii="Museo Sans 300" w:hAnsi="Museo Sans 300" w:cs="Segoe UI"/>
          <w:sz w:val="20"/>
          <w:szCs w:val="20"/>
          <w:lang w:val="es-ES" w:eastAsia="es-MX"/>
        </w:rPr>
        <w:t xml:space="preserve"> está habilitada </w:t>
      </w:r>
      <w:r w:rsidRPr="00506FFE">
        <w:rPr>
          <w:rFonts w:ascii="Museo Sans 300" w:hAnsi="Museo Sans 300" w:cs="Segoe UI"/>
          <w:sz w:val="20"/>
          <w:szCs w:val="20"/>
          <w:lang w:val="es-ES" w:eastAsia="es-MX"/>
        </w:rPr>
        <w:t>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cobrar</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consumida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no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registrada,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conformidad</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establecido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Términos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Pliegos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Tarifa</w:t>
      </w:r>
      <w:r>
        <w:rPr>
          <w:rFonts w:ascii="Museo Sans 300" w:hAnsi="Museo Sans 300" w:cs="Segoe UI"/>
          <w:sz w:val="20"/>
          <w:szCs w:val="20"/>
          <w:lang w:val="es-ES" w:eastAsia="es-MX"/>
        </w:rPr>
        <w:t xml:space="preserve">rios aplicables para el año 2021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Procedimiento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para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Investigar</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Existencia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Irregulares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Suministro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Eléctrica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Usuari</w:t>
      </w:r>
      <w:r>
        <w:rPr>
          <w:rFonts w:ascii="Museo Sans 300" w:hAnsi="Museo Sans 300" w:cs="Segoe UI"/>
          <w:sz w:val="20"/>
          <w:szCs w:val="20"/>
          <w:lang w:val="es-ES" w:eastAsia="es-MX"/>
        </w:rPr>
        <w:t xml:space="preserve">o </w:t>
      </w:r>
      <w:r w:rsidRPr="00506FFE">
        <w:rPr>
          <w:rFonts w:ascii="Museo Sans 300" w:hAnsi="Museo Sans 300" w:cs="Segoe UI"/>
          <w:sz w:val="20"/>
          <w:szCs w:val="20"/>
          <w:lang w:val="es-ES" w:eastAsia="es-MX"/>
        </w:rPr>
        <w:t>Final.</w:t>
      </w:r>
      <w:r w:rsidRPr="00506FF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5BEBAAFC" w14:textId="77777777" w:rsidR="002E300A" w:rsidRDefault="002E300A" w:rsidP="00551F4C">
      <w:pPr>
        <w:pStyle w:val="Prrafodelista"/>
        <w:tabs>
          <w:tab w:val="left" w:pos="426"/>
        </w:tabs>
        <w:ind w:left="426"/>
        <w:jc w:val="both"/>
        <w:rPr>
          <w:rFonts w:ascii="Museo Sans 500" w:hAnsi="Museo Sans 500"/>
          <w:b/>
          <w:bCs/>
          <w:sz w:val="20"/>
          <w:szCs w:val="20"/>
        </w:rPr>
      </w:pPr>
    </w:p>
    <w:p w14:paraId="21174E60" w14:textId="72C0723E"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793CD496" w14:textId="609DEE11" w:rsidR="00112284" w:rsidRDefault="00C9434D" w:rsidP="00112284">
      <w:pPr>
        <w:autoSpaceDE w:val="0"/>
        <w:spacing w:after="0" w:line="240" w:lineRule="auto"/>
        <w:ind w:left="426"/>
        <w:jc w:val="both"/>
        <w:rPr>
          <w:rFonts w:ascii="Museo Sans 300" w:hAnsi="Museo Sans 300"/>
          <w:sz w:val="20"/>
          <w:szCs w:val="20"/>
        </w:rPr>
      </w:pPr>
      <w:r w:rsidRPr="00C9434D">
        <w:rPr>
          <w:rFonts w:ascii="Museo Sans 300" w:hAnsi="Museo Sans 300"/>
          <w:sz w:val="20"/>
          <w:szCs w:val="20"/>
        </w:rPr>
        <w:t xml:space="preserve">De acuerdo con lo establecido en </w:t>
      </w:r>
      <w:r w:rsidR="00331850">
        <w:rPr>
          <w:rFonts w:ascii="Museo Sans 300" w:hAnsi="Museo Sans 300"/>
          <w:sz w:val="20"/>
          <w:szCs w:val="20"/>
        </w:rPr>
        <w:t>los</w:t>
      </w:r>
      <w:r w:rsidRPr="00C9434D">
        <w:rPr>
          <w:rFonts w:ascii="Museo Sans 300" w:hAnsi="Museo Sans 300"/>
          <w:sz w:val="20"/>
          <w:szCs w:val="20"/>
        </w:rPr>
        <w:t xml:space="preserve"> informe</w:t>
      </w:r>
      <w:r w:rsidR="00331850">
        <w:rPr>
          <w:rFonts w:ascii="Museo Sans 300" w:hAnsi="Museo Sans 300"/>
          <w:sz w:val="20"/>
          <w:szCs w:val="20"/>
        </w:rPr>
        <w:t>s</w:t>
      </w:r>
      <w:r w:rsidRPr="00C9434D">
        <w:rPr>
          <w:rFonts w:ascii="Museo Sans 300" w:hAnsi="Museo Sans 300"/>
          <w:sz w:val="20"/>
          <w:szCs w:val="20"/>
        </w:rPr>
        <w:t xml:space="preserve"> técnico</w:t>
      </w:r>
      <w:r w:rsidR="00331850">
        <w:rPr>
          <w:rFonts w:ascii="Museo Sans 300" w:hAnsi="Museo Sans 300"/>
          <w:sz w:val="20"/>
          <w:szCs w:val="20"/>
        </w:rPr>
        <w:t xml:space="preserve">s </w:t>
      </w:r>
      <w:proofErr w:type="spellStart"/>
      <w:r w:rsidR="00331850" w:rsidRPr="00CF3467">
        <w:rPr>
          <w:rFonts w:ascii="Museo Sans 300" w:hAnsi="Museo Sans 300"/>
          <w:sz w:val="20"/>
          <w:szCs w:val="20"/>
        </w:rPr>
        <w:t>N.°</w:t>
      </w:r>
      <w:proofErr w:type="spellEnd"/>
      <w:r w:rsidR="00331850" w:rsidRPr="00CF3467">
        <w:rPr>
          <w:rFonts w:ascii="Museo Sans 300" w:hAnsi="Museo Sans 300"/>
          <w:sz w:val="20"/>
          <w:szCs w:val="20"/>
        </w:rPr>
        <w:t xml:space="preserve"> </w:t>
      </w:r>
      <w:r w:rsidR="001A2F72">
        <w:rPr>
          <w:rFonts w:ascii="Museo Sans 300" w:hAnsi="Museo Sans 300"/>
          <w:sz w:val="20"/>
          <w:szCs w:val="20"/>
        </w:rPr>
        <w:t>XXX</w:t>
      </w:r>
      <w:r w:rsidR="00331850">
        <w:rPr>
          <w:rFonts w:ascii="Museo Sans 300" w:hAnsi="Museo Sans 300"/>
          <w:sz w:val="20"/>
          <w:szCs w:val="20"/>
        </w:rPr>
        <w:t xml:space="preserve"> e IT-</w:t>
      </w:r>
      <w:proofErr w:type="gramStart"/>
      <w:r w:rsidR="00514B32">
        <w:rPr>
          <w:rFonts w:ascii="Museo Sans 300" w:hAnsi="Museo Sans 300"/>
          <w:sz w:val="20"/>
          <w:szCs w:val="20"/>
        </w:rPr>
        <w:t xml:space="preserve">XXX </w:t>
      </w:r>
      <w:r w:rsidRPr="00C9434D">
        <w:rPr>
          <w:rFonts w:ascii="Museo Sans 300" w:hAnsi="Museo Sans 300"/>
          <w:sz w:val="20"/>
          <w:szCs w:val="20"/>
        </w:rPr>
        <w:t>,</w:t>
      </w:r>
      <w:proofErr w:type="gramEnd"/>
      <w:r w:rsidRPr="00C9434D">
        <w:rPr>
          <w:rFonts w:ascii="Museo Sans 300" w:hAnsi="Museo Sans 300"/>
          <w:sz w:val="20"/>
          <w:szCs w:val="20"/>
        </w:rPr>
        <w:t xml:space="preserve"> el CAU no validó el cálculo de ENR </w:t>
      </w:r>
      <w:r w:rsidR="00112284" w:rsidRPr="00C9434D">
        <w:rPr>
          <w:rFonts w:ascii="Museo Sans 300" w:hAnsi="Museo Sans 300"/>
          <w:sz w:val="20"/>
          <w:szCs w:val="20"/>
        </w:rPr>
        <w:t>realizado por la distribuidora basado en la corriente medida en la línea directa</w:t>
      </w:r>
      <w:r w:rsidR="00112284">
        <w:rPr>
          <w:rFonts w:ascii="Museo Sans 300" w:hAnsi="Museo Sans 300"/>
          <w:sz w:val="20"/>
          <w:szCs w:val="20"/>
        </w:rPr>
        <w:t>,</w:t>
      </w:r>
      <w:r w:rsidR="00112284" w:rsidRPr="00C9434D">
        <w:rPr>
          <w:rFonts w:ascii="Museo Sans 300" w:hAnsi="Museo Sans 300"/>
          <w:sz w:val="20"/>
          <w:szCs w:val="20"/>
        </w:rPr>
        <w:t xml:space="preserve"> debido a que</w:t>
      </w:r>
      <w:r w:rsidR="00112284">
        <w:rPr>
          <w:rFonts w:ascii="Museo Sans 300" w:hAnsi="Museo Sans 300"/>
          <w:sz w:val="20"/>
          <w:szCs w:val="20"/>
        </w:rPr>
        <w:t>: a)</w:t>
      </w:r>
      <w:r w:rsidR="00112284" w:rsidRPr="00C9434D">
        <w:rPr>
          <w:rFonts w:ascii="Museo Sans 300" w:hAnsi="Museo Sans 300"/>
          <w:sz w:val="20"/>
          <w:szCs w:val="20"/>
        </w:rPr>
        <w:t xml:space="preserve"> </w:t>
      </w:r>
      <w:r w:rsidR="00112284">
        <w:rPr>
          <w:rFonts w:ascii="Museo Sans 300" w:hAnsi="Museo Sans 300"/>
          <w:sz w:val="20"/>
          <w:szCs w:val="20"/>
          <w:lang w:val="es-ES"/>
        </w:rPr>
        <w:t>n</w:t>
      </w:r>
      <w:r w:rsidR="00112284" w:rsidRPr="004B6742">
        <w:rPr>
          <w:rFonts w:ascii="Museo Sans 300" w:hAnsi="Museo Sans 300"/>
          <w:sz w:val="20"/>
          <w:szCs w:val="20"/>
          <w:lang w:val="es-ES"/>
        </w:rPr>
        <w:t xml:space="preserve">o guarda relación con ningún consumo comprendido entre </w:t>
      </w:r>
      <w:r w:rsidR="00112284">
        <w:rPr>
          <w:rFonts w:ascii="Museo Sans 300" w:hAnsi="Museo Sans 300"/>
          <w:sz w:val="20"/>
          <w:szCs w:val="20"/>
          <w:lang w:val="es-ES"/>
        </w:rPr>
        <w:t xml:space="preserve">los meses </w:t>
      </w:r>
      <w:r w:rsidR="00112284" w:rsidRPr="004B6742">
        <w:rPr>
          <w:rFonts w:ascii="Museo Sans 300" w:hAnsi="Museo Sans 300"/>
          <w:sz w:val="20"/>
          <w:szCs w:val="20"/>
          <w:lang w:val="es-ES"/>
        </w:rPr>
        <w:t xml:space="preserve">de </w:t>
      </w:r>
      <w:r w:rsidR="004B1B57">
        <w:rPr>
          <w:rFonts w:ascii="Museo Sans 300" w:hAnsi="Museo Sans 300"/>
          <w:sz w:val="20"/>
          <w:szCs w:val="20"/>
          <w:lang w:val="es-ES"/>
        </w:rPr>
        <w:t>julio</w:t>
      </w:r>
      <w:r w:rsidR="00112284" w:rsidRPr="004B6742">
        <w:rPr>
          <w:rFonts w:ascii="Museo Sans 300" w:hAnsi="Museo Sans 300"/>
          <w:sz w:val="20"/>
          <w:szCs w:val="20"/>
          <w:lang w:val="es-ES"/>
        </w:rPr>
        <w:t xml:space="preserve"> de 2020 hasta </w:t>
      </w:r>
      <w:r w:rsidR="00587A1B">
        <w:rPr>
          <w:rFonts w:ascii="Museo Sans 300" w:hAnsi="Museo Sans 300"/>
          <w:sz w:val="20"/>
          <w:szCs w:val="20"/>
          <w:lang w:val="es-ES"/>
        </w:rPr>
        <w:t>marz</w:t>
      </w:r>
      <w:r w:rsidR="00112284" w:rsidRPr="004B6742">
        <w:rPr>
          <w:rFonts w:ascii="Museo Sans 300" w:hAnsi="Museo Sans 300"/>
          <w:sz w:val="20"/>
          <w:szCs w:val="20"/>
          <w:lang w:val="es-ES"/>
        </w:rPr>
        <w:t>o de 2022</w:t>
      </w:r>
      <w:r w:rsidR="00112284">
        <w:rPr>
          <w:rFonts w:ascii="Museo Sans 300" w:hAnsi="Museo Sans 300"/>
          <w:sz w:val="20"/>
          <w:szCs w:val="20"/>
          <w:lang w:val="es-ES"/>
        </w:rPr>
        <w:t>;</w:t>
      </w:r>
      <w:r w:rsidR="00112284" w:rsidRPr="004B6742">
        <w:rPr>
          <w:rFonts w:ascii="Museo Sans 300" w:hAnsi="Museo Sans 300"/>
          <w:sz w:val="20"/>
          <w:szCs w:val="20"/>
          <w:lang w:val="es-ES"/>
        </w:rPr>
        <w:t xml:space="preserve"> </w:t>
      </w:r>
      <w:r w:rsidR="00112284">
        <w:rPr>
          <w:rFonts w:ascii="Museo Sans 300" w:hAnsi="Museo Sans 300"/>
          <w:sz w:val="20"/>
          <w:szCs w:val="20"/>
          <w:lang w:val="es-ES"/>
        </w:rPr>
        <w:t>b) n</w:t>
      </w:r>
      <w:r w:rsidR="00112284" w:rsidRPr="004B6742">
        <w:rPr>
          <w:rFonts w:ascii="Museo Sans 300" w:hAnsi="Museo Sans 300"/>
          <w:sz w:val="20"/>
          <w:szCs w:val="20"/>
          <w:lang w:val="es-ES"/>
        </w:rPr>
        <w:t>o se tiene certeza de la carga</w:t>
      </w:r>
      <w:r w:rsidR="00112284">
        <w:rPr>
          <w:rFonts w:ascii="Museo Sans 300" w:hAnsi="Museo Sans 300"/>
          <w:sz w:val="20"/>
          <w:szCs w:val="20"/>
          <w:lang w:val="es-ES"/>
        </w:rPr>
        <w:t xml:space="preserve"> que estaba</w:t>
      </w:r>
      <w:r w:rsidR="00112284" w:rsidRPr="004B6742">
        <w:rPr>
          <w:rFonts w:ascii="Museo Sans 300" w:hAnsi="Museo Sans 300"/>
          <w:sz w:val="20"/>
          <w:szCs w:val="20"/>
          <w:lang w:val="es-ES"/>
        </w:rPr>
        <w:t xml:space="preserve"> </w:t>
      </w:r>
      <w:r w:rsidR="00112284">
        <w:rPr>
          <w:rFonts w:ascii="Museo Sans 300" w:hAnsi="Museo Sans 300"/>
          <w:sz w:val="20"/>
          <w:szCs w:val="20"/>
          <w:lang w:val="es-ES"/>
        </w:rPr>
        <w:t>conectada en la línea fuera de medición y,</w:t>
      </w:r>
      <w:r w:rsidR="00112284" w:rsidRPr="004B6742">
        <w:rPr>
          <w:rFonts w:ascii="Museo Sans 300" w:hAnsi="Museo Sans 300"/>
          <w:sz w:val="20"/>
          <w:szCs w:val="20"/>
          <w:lang w:val="es-ES"/>
        </w:rPr>
        <w:t xml:space="preserve"> </w:t>
      </w:r>
      <w:r w:rsidR="00112284">
        <w:rPr>
          <w:rFonts w:ascii="Museo Sans 300" w:hAnsi="Museo Sans 300"/>
          <w:sz w:val="20"/>
          <w:szCs w:val="20"/>
          <w:lang w:val="es-ES"/>
        </w:rPr>
        <w:t>c) no</w:t>
      </w:r>
      <w:r w:rsidR="00112284" w:rsidRPr="004B6742">
        <w:rPr>
          <w:rFonts w:ascii="Museo Sans 300" w:hAnsi="Museo Sans 300"/>
          <w:sz w:val="20"/>
          <w:szCs w:val="20"/>
          <w:lang w:val="es-ES"/>
        </w:rPr>
        <w:t xml:space="preserve"> es congruente con el censo de carga</w:t>
      </w:r>
      <w:r w:rsidR="00112284" w:rsidRPr="00C9434D">
        <w:rPr>
          <w:rFonts w:ascii="Museo Sans 300" w:hAnsi="Museo Sans 300"/>
          <w:sz w:val="20"/>
          <w:szCs w:val="20"/>
        </w:rPr>
        <w:t>.</w:t>
      </w:r>
    </w:p>
    <w:p w14:paraId="01F5AF5E" w14:textId="49554BC4" w:rsidR="003F1623" w:rsidRDefault="003F1623" w:rsidP="00112284">
      <w:pPr>
        <w:autoSpaceDE w:val="0"/>
        <w:spacing w:after="0" w:line="240" w:lineRule="auto"/>
        <w:ind w:left="426"/>
        <w:jc w:val="both"/>
        <w:rPr>
          <w:rFonts w:ascii="Museo Sans 300" w:hAnsi="Museo Sans 300"/>
          <w:sz w:val="20"/>
          <w:szCs w:val="20"/>
        </w:rPr>
      </w:pPr>
    </w:p>
    <w:p w14:paraId="684874E5" w14:textId="4FAAABCB" w:rsidR="003F1623" w:rsidRDefault="003F1623" w:rsidP="00112284">
      <w:pPr>
        <w:autoSpaceDE w:val="0"/>
        <w:spacing w:after="0" w:line="240" w:lineRule="auto"/>
        <w:ind w:left="426"/>
        <w:jc w:val="both"/>
        <w:rPr>
          <w:rFonts w:ascii="Museo Sans 300" w:hAnsi="Museo Sans 300"/>
          <w:sz w:val="20"/>
          <w:szCs w:val="20"/>
        </w:rPr>
      </w:pPr>
      <w:r>
        <w:rPr>
          <w:rFonts w:ascii="Museo Sans 300" w:hAnsi="Museo Sans 300"/>
          <w:sz w:val="20"/>
          <w:szCs w:val="20"/>
        </w:rPr>
        <w:t xml:space="preserve">Asimismo, en el registro de consumo </w:t>
      </w:r>
      <w:r w:rsidR="00B644EC">
        <w:rPr>
          <w:rFonts w:ascii="Museo Sans 300" w:hAnsi="Museo Sans 300"/>
          <w:sz w:val="20"/>
          <w:szCs w:val="20"/>
        </w:rPr>
        <w:t xml:space="preserve">se advierte </w:t>
      </w:r>
      <w:r w:rsidR="000A1B70">
        <w:rPr>
          <w:rFonts w:ascii="Museo Sans 300" w:hAnsi="Museo Sans 300"/>
          <w:sz w:val="20"/>
          <w:szCs w:val="20"/>
        </w:rPr>
        <w:t xml:space="preserve">que, a partir del 28 de agosto de 2021, fecha que inició un contrato de arrendamiento en la vivienda, existe una disminución </w:t>
      </w:r>
      <w:r w:rsidR="00D00640">
        <w:rPr>
          <w:rFonts w:ascii="Museo Sans 300" w:hAnsi="Museo Sans 300"/>
          <w:sz w:val="20"/>
          <w:szCs w:val="20"/>
        </w:rPr>
        <w:t xml:space="preserve">significativa </w:t>
      </w:r>
      <w:r w:rsidR="000A1B70">
        <w:rPr>
          <w:rFonts w:ascii="Museo Sans 300" w:hAnsi="Museo Sans 300"/>
          <w:sz w:val="20"/>
          <w:szCs w:val="20"/>
        </w:rPr>
        <w:t>en la energía registrada</w:t>
      </w:r>
      <w:r w:rsidR="00A34C8F">
        <w:rPr>
          <w:rFonts w:ascii="Museo Sans 300" w:hAnsi="Museo Sans 300"/>
          <w:sz w:val="20"/>
          <w:szCs w:val="20"/>
          <w:lang w:val="es-ES"/>
        </w:rPr>
        <w:t>,</w:t>
      </w:r>
      <w:r w:rsidR="00DF210E">
        <w:rPr>
          <w:rFonts w:ascii="Museo Sans 300" w:hAnsi="Museo Sans 300"/>
          <w:sz w:val="20"/>
          <w:szCs w:val="20"/>
        </w:rPr>
        <w:t xml:space="preserve"> </w:t>
      </w:r>
      <w:r w:rsidR="000A1B70">
        <w:rPr>
          <w:rFonts w:ascii="Museo Sans 300" w:hAnsi="Museo Sans 300"/>
          <w:sz w:val="20"/>
          <w:szCs w:val="20"/>
        </w:rPr>
        <w:t xml:space="preserve">por lo que </w:t>
      </w:r>
      <w:r w:rsidR="00B644EC">
        <w:rPr>
          <w:rFonts w:ascii="Museo Sans 300" w:hAnsi="Museo Sans 300"/>
          <w:sz w:val="20"/>
          <w:szCs w:val="20"/>
        </w:rPr>
        <w:t xml:space="preserve">es posible </w:t>
      </w:r>
      <w:r w:rsidR="00772C03">
        <w:rPr>
          <w:rFonts w:ascii="Museo Sans 300" w:hAnsi="Museo Sans 300"/>
          <w:sz w:val="20"/>
          <w:szCs w:val="20"/>
        </w:rPr>
        <w:t xml:space="preserve">observar una vinculación directa entre el arrendamiento y la condición que afecto el registro de energía. </w:t>
      </w:r>
      <w:r w:rsidR="00901AF3">
        <w:rPr>
          <w:rFonts w:ascii="Museo Sans 300" w:hAnsi="Museo Sans 300"/>
          <w:sz w:val="20"/>
          <w:szCs w:val="20"/>
        </w:rPr>
        <w:t xml:space="preserve">Debido a lo anterior, el CAU </w:t>
      </w:r>
      <w:r w:rsidR="00B644EC">
        <w:rPr>
          <w:rFonts w:ascii="Museo Sans 300" w:hAnsi="Museo Sans 300"/>
          <w:sz w:val="20"/>
          <w:szCs w:val="20"/>
        </w:rPr>
        <w:t>determin</w:t>
      </w:r>
      <w:r w:rsidR="00772C03">
        <w:rPr>
          <w:rFonts w:ascii="Museo Sans 300" w:hAnsi="Museo Sans 300"/>
          <w:sz w:val="20"/>
          <w:szCs w:val="20"/>
        </w:rPr>
        <w:t>ó</w:t>
      </w:r>
      <w:r w:rsidR="00B644EC">
        <w:rPr>
          <w:rFonts w:ascii="Museo Sans 300" w:hAnsi="Museo Sans 300"/>
          <w:sz w:val="20"/>
          <w:szCs w:val="20"/>
        </w:rPr>
        <w:t xml:space="preserve"> </w:t>
      </w:r>
      <w:r w:rsidR="000A1B70">
        <w:rPr>
          <w:rFonts w:ascii="Museo Sans 300" w:hAnsi="Museo Sans 300"/>
          <w:sz w:val="20"/>
          <w:szCs w:val="20"/>
        </w:rPr>
        <w:t>técnicamente que la condición irregular</w:t>
      </w:r>
      <w:r w:rsidR="009672FB">
        <w:rPr>
          <w:rFonts w:ascii="Museo Sans 300" w:hAnsi="Museo Sans 300"/>
          <w:sz w:val="20"/>
          <w:szCs w:val="20"/>
        </w:rPr>
        <w:t xml:space="preserve"> afectó el suministro</w:t>
      </w:r>
      <w:r w:rsidR="00A34C8F" w:rsidRPr="00A34C8F">
        <w:rPr>
          <w:rFonts w:ascii="Museo Sans 300" w:hAnsi="Museo Sans 300"/>
          <w:sz w:val="20"/>
          <w:szCs w:val="20"/>
        </w:rPr>
        <w:t xml:space="preserve"> </w:t>
      </w:r>
      <w:r w:rsidR="00A34C8F">
        <w:rPr>
          <w:rFonts w:ascii="Museo Sans 300" w:hAnsi="Museo Sans 300"/>
          <w:sz w:val="20"/>
          <w:szCs w:val="20"/>
        </w:rPr>
        <w:t xml:space="preserve">entre el </w:t>
      </w:r>
      <w:r w:rsidR="00A34C8F">
        <w:rPr>
          <w:rFonts w:ascii="Museo Sans 300" w:hAnsi="Museo Sans 300"/>
          <w:sz w:val="20"/>
          <w:szCs w:val="20"/>
          <w:lang w:val="es-ES"/>
        </w:rPr>
        <w:t>veintiocho</w:t>
      </w:r>
      <w:r w:rsidR="00A34C8F" w:rsidRPr="00EF0F6B">
        <w:rPr>
          <w:rFonts w:ascii="Museo Sans 300" w:hAnsi="Museo Sans 300"/>
          <w:sz w:val="20"/>
          <w:szCs w:val="20"/>
          <w:lang w:val="es-ES"/>
        </w:rPr>
        <w:t xml:space="preserve"> de </w:t>
      </w:r>
      <w:r w:rsidR="00A34C8F">
        <w:rPr>
          <w:rFonts w:ascii="Museo Sans 300" w:hAnsi="Museo Sans 300"/>
          <w:sz w:val="20"/>
          <w:szCs w:val="20"/>
          <w:lang w:val="es-ES"/>
        </w:rPr>
        <w:t>agost</w:t>
      </w:r>
      <w:r w:rsidR="00A34C8F" w:rsidRPr="00EF0F6B">
        <w:rPr>
          <w:rFonts w:ascii="Museo Sans 300" w:hAnsi="Museo Sans 300"/>
          <w:sz w:val="20"/>
          <w:szCs w:val="20"/>
          <w:lang w:val="es-ES"/>
        </w:rPr>
        <w:t xml:space="preserve">o </w:t>
      </w:r>
      <w:r w:rsidR="00A34C8F">
        <w:rPr>
          <w:rFonts w:ascii="Museo Sans 300" w:hAnsi="Museo Sans 300"/>
          <w:sz w:val="20"/>
          <w:szCs w:val="20"/>
          <w:lang w:val="es-ES"/>
        </w:rPr>
        <w:t>y el</w:t>
      </w:r>
      <w:r w:rsidR="00A34C8F" w:rsidRPr="00EF0F6B">
        <w:rPr>
          <w:rFonts w:ascii="Museo Sans 300" w:hAnsi="Museo Sans 300"/>
          <w:sz w:val="20"/>
          <w:szCs w:val="20"/>
          <w:lang w:val="es-ES"/>
        </w:rPr>
        <w:t xml:space="preserve"> </w:t>
      </w:r>
      <w:r w:rsidR="00A34C8F">
        <w:rPr>
          <w:rFonts w:ascii="Museo Sans 300" w:hAnsi="Museo Sans 300"/>
          <w:sz w:val="20"/>
          <w:szCs w:val="20"/>
          <w:lang w:val="es-ES"/>
        </w:rPr>
        <w:t xml:space="preserve">cuatro </w:t>
      </w:r>
      <w:r w:rsidR="00A34C8F" w:rsidRPr="00EF0F6B">
        <w:rPr>
          <w:rFonts w:ascii="Museo Sans 300" w:hAnsi="Museo Sans 300"/>
          <w:sz w:val="20"/>
          <w:szCs w:val="20"/>
          <w:lang w:val="es-ES"/>
        </w:rPr>
        <w:t>de septiembre del año dos mil veintiuno</w:t>
      </w:r>
      <w:r w:rsidR="00D00640">
        <w:rPr>
          <w:rFonts w:ascii="Museo Sans 300" w:hAnsi="Museo Sans 300"/>
          <w:sz w:val="20"/>
          <w:szCs w:val="20"/>
        </w:rPr>
        <w:t>.</w:t>
      </w:r>
      <w:r w:rsidR="009672FB">
        <w:rPr>
          <w:rFonts w:ascii="Museo Sans 300" w:hAnsi="Museo Sans 300"/>
          <w:sz w:val="20"/>
          <w:szCs w:val="20"/>
        </w:rPr>
        <w:t xml:space="preserve"> </w:t>
      </w:r>
    </w:p>
    <w:p w14:paraId="3EE1D889" w14:textId="77777777" w:rsidR="00112284" w:rsidRPr="00C9434D" w:rsidRDefault="00112284" w:rsidP="00C9434D">
      <w:pPr>
        <w:autoSpaceDE w:val="0"/>
        <w:spacing w:after="0" w:line="240" w:lineRule="auto"/>
        <w:ind w:left="426"/>
        <w:jc w:val="both"/>
        <w:rPr>
          <w:rFonts w:ascii="Museo Sans 300" w:hAnsi="Museo Sans 300"/>
          <w:sz w:val="20"/>
          <w:szCs w:val="20"/>
        </w:rPr>
      </w:pPr>
    </w:p>
    <w:p w14:paraId="4F2291E8" w14:textId="77777777" w:rsidR="008D52A4" w:rsidRPr="00EF0F6B" w:rsidRDefault="008D52A4" w:rsidP="008D52A4">
      <w:pPr>
        <w:autoSpaceDE w:val="0"/>
        <w:spacing w:after="0" w:line="240" w:lineRule="auto"/>
        <w:ind w:left="426"/>
        <w:jc w:val="both"/>
        <w:rPr>
          <w:rFonts w:ascii="Museo Sans 300" w:hAnsi="Museo Sans 300"/>
          <w:sz w:val="20"/>
          <w:szCs w:val="20"/>
        </w:rPr>
      </w:pPr>
      <w:r w:rsidRPr="00EF0F6B">
        <w:rPr>
          <w:rFonts w:ascii="Museo Sans 300" w:hAnsi="Museo Sans 300"/>
          <w:sz w:val="20"/>
          <w:szCs w:val="20"/>
        </w:rPr>
        <w:t>Por ello, el CAU realizó un nuevo cálculo basado en el método de historial de consumo, utilizando los criterios siguientes:  </w:t>
      </w:r>
    </w:p>
    <w:p w14:paraId="7C445AED" w14:textId="77777777" w:rsidR="008D52A4" w:rsidRPr="00EF0F6B" w:rsidRDefault="008D52A4" w:rsidP="008D52A4">
      <w:pPr>
        <w:autoSpaceDE w:val="0"/>
        <w:spacing w:after="0" w:line="240" w:lineRule="auto"/>
        <w:ind w:left="993"/>
        <w:jc w:val="both"/>
        <w:rPr>
          <w:rFonts w:ascii="Museo Sans 300" w:hAnsi="Museo Sans 300"/>
          <w:sz w:val="20"/>
          <w:szCs w:val="20"/>
        </w:rPr>
      </w:pPr>
      <w:r w:rsidRPr="00EF0F6B">
        <w:rPr>
          <w:rFonts w:ascii="Museo Sans 300" w:hAnsi="Museo Sans 300"/>
          <w:sz w:val="20"/>
          <w:szCs w:val="20"/>
        </w:rPr>
        <w:t> </w:t>
      </w:r>
    </w:p>
    <w:p w14:paraId="65613AA5" w14:textId="7D8EF57B" w:rsidR="008D52A4" w:rsidRDefault="008D52A4">
      <w:pPr>
        <w:numPr>
          <w:ilvl w:val="0"/>
          <w:numId w:val="12"/>
        </w:numPr>
        <w:tabs>
          <w:tab w:val="clear" w:pos="720"/>
          <w:tab w:val="num" w:pos="993"/>
        </w:tabs>
        <w:autoSpaceDE w:val="0"/>
        <w:spacing w:after="0" w:line="240" w:lineRule="auto"/>
        <w:ind w:left="993"/>
        <w:jc w:val="both"/>
        <w:rPr>
          <w:rFonts w:ascii="Museo Sans 300" w:hAnsi="Museo Sans 300"/>
          <w:sz w:val="20"/>
          <w:szCs w:val="20"/>
        </w:rPr>
      </w:pPr>
      <w:r w:rsidRPr="00EF0F6B">
        <w:rPr>
          <w:rFonts w:ascii="Museo Sans 300" w:hAnsi="Museo Sans 300"/>
          <w:sz w:val="20"/>
          <w:szCs w:val="20"/>
        </w:rPr>
        <w:t xml:space="preserve">El </w:t>
      </w:r>
      <w:r>
        <w:rPr>
          <w:rFonts w:ascii="Museo Sans 300" w:hAnsi="Museo Sans 300"/>
          <w:sz w:val="20"/>
          <w:szCs w:val="20"/>
        </w:rPr>
        <w:t xml:space="preserve">registro histórico de consumo </w:t>
      </w:r>
      <w:r w:rsidRPr="00EF0F6B">
        <w:rPr>
          <w:rFonts w:ascii="Museo Sans 300" w:hAnsi="Museo Sans 300"/>
          <w:sz w:val="20"/>
          <w:szCs w:val="20"/>
        </w:rPr>
        <w:t xml:space="preserve">correspondiente al mes de </w:t>
      </w:r>
      <w:r>
        <w:rPr>
          <w:rFonts w:ascii="Museo Sans 300" w:hAnsi="Museo Sans 300"/>
          <w:sz w:val="20"/>
          <w:szCs w:val="20"/>
        </w:rPr>
        <w:t>diciem</w:t>
      </w:r>
      <w:r w:rsidRPr="00EF0F6B">
        <w:rPr>
          <w:rFonts w:ascii="Museo Sans 300" w:hAnsi="Museo Sans 300"/>
          <w:sz w:val="20"/>
          <w:szCs w:val="20"/>
        </w:rPr>
        <w:t>bre del año dos mil veintiuno</w:t>
      </w:r>
      <w:r>
        <w:rPr>
          <w:rFonts w:ascii="Museo Sans 300" w:hAnsi="Museo Sans 300"/>
          <w:sz w:val="20"/>
          <w:szCs w:val="20"/>
        </w:rPr>
        <w:t>.</w:t>
      </w:r>
    </w:p>
    <w:p w14:paraId="5E13B238" w14:textId="77777777" w:rsidR="008D52A4" w:rsidRPr="00EF0F6B" w:rsidRDefault="008D52A4" w:rsidP="008D52A4">
      <w:pPr>
        <w:tabs>
          <w:tab w:val="num" w:pos="993"/>
        </w:tabs>
        <w:autoSpaceDE w:val="0"/>
        <w:spacing w:after="0" w:line="240" w:lineRule="auto"/>
        <w:ind w:left="993"/>
        <w:jc w:val="both"/>
        <w:rPr>
          <w:rFonts w:ascii="Museo Sans 300" w:hAnsi="Museo Sans 300"/>
          <w:sz w:val="20"/>
          <w:szCs w:val="20"/>
        </w:rPr>
      </w:pPr>
    </w:p>
    <w:p w14:paraId="34A8E5DC" w14:textId="41C5E1DD" w:rsidR="008D52A4" w:rsidRPr="00EF0F6B" w:rsidRDefault="008D52A4">
      <w:pPr>
        <w:numPr>
          <w:ilvl w:val="0"/>
          <w:numId w:val="12"/>
        </w:numPr>
        <w:tabs>
          <w:tab w:val="clear" w:pos="720"/>
          <w:tab w:val="num" w:pos="993"/>
        </w:tabs>
        <w:autoSpaceDE w:val="0"/>
        <w:spacing w:after="0" w:line="240" w:lineRule="auto"/>
        <w:ind w:left="993"/>
        <w:jc w:val="both"/>
        <w:rPr>
          <w:rFonts w:ascii="Museo Sans 300" w:hAnsi="Museo Sans 300"/>
          <w:sz w:val="20"/>
          <w:szCs w:val="20"/>
        </w:rPr>
      </w:pPr>
      <w:r w:rsidRPr="00EF0F6B">
        <w:rPr>
          <w:rFonts w:ascii="Museo Sans 300" w:hAnsi="Museo Sans 300"/>
          <w:sz w:val="20"/>
          <w:szCs w:val="20"/>
          <w:lang w:val="es-ES"/>
        </w:rPr>
        <w:t xml:space="preserve">El tiempo de recuperación de la energía no registrada </w:t>
      </w:r>
      <w:r>
        <w:rPr>
          <w:rFonts w:ascii="Museo Sans 300" w:hAnsi="Museo Sans 300"/>
          <w:sz w:val="20"/>
          <w:szCs w:val="20"/>
          <w:lang w:val="es-ES"/>
        </w:rPr>
        <w:t>de</w:t>
      </w:r>
      <w:r w:rsidRPr="00EF0F6B">
        <w:rPr>
          <w:rFonts w:ascii="Museo Sans 300" w:hAnsi="Museo Sans 300"/>
          <w:sz w:val="20"/>
          <w:szCs w:val="20"/>
          <w:lang w:val="es-ES"/>
        </w:rPr>
        <w:t xml:space="preserve">l período </w:t>
      </w:r>
      <w:r>
        <w:rPr>
          <w:rFonts w:ascii="Museo Sans 300" w:hAnsi="Museo Sans 300"/>
          <w:sz w:val="20"/>
          <w:szCs w:val="20"/>
          <w:lang w:val="es-ES"/>
        </w:rPr>
        <w:t>comprendido d</w:t>
      </w:r>
      <w:r w:rsidRPr="00EF0F6B">
        <w:rPr>
          <w:rFonts w:ascii="Museo Sans 300" w:hAnsi="Museo Sans 300"/>
          <w:sz w:val="20"/>
          <w:szCs w:val="20"/>
          <w:lang w:val="es-ES"/>
        </w:rPr>
        <w:t xml:space="preserve">el </w:t>
      </w:r>
      <w:r>
        <w:rPr>
          <w:rFonts w:ascii="Museo Sans 300" w:hAnsi="Museo Sans 300"/>
          <w:sz w:val="20"/>
          <w:szCs w:val="20"/>
          <w:lang w:val="es-ES"/>
        </w:rPr>
        <w:t>veintiocho</w:t>
      </w:r>
      <w:r w:rsidRPr="00EF0F6B">
        <w:rPr>
          <w:rFonts w:ascii="Museo Sans 300" w:hAnsi="Museo Sans 300"/>
          <w:sz w:val="20"/>
          <w:szCs w:val="20"/>
          <w:lang w:val="es-ES"/>
        </w:rPr>
        <w:t xml:space="preserve"> de </w:t>
      </w:r>
      <w:r>
        <w:rPr>
          <w:rFonts w:ascii="Museo Sans 300" w:hAnsi="Museo Sans 300"/>
          <w:sz w:val="20"/>
          <w:szCs w:val="20"/>
          <w:lang w:val="es-ES"/>
        </w:rPr>
        <w:t>agost</w:t>
      </w:r>
      <w:r w:rsidRPr="00EF0F6B">
        <w:rPr>
          <w:rFonts w:ascii="Museo Sans 300" w:hAnsi="Museo Sans 300"/>
          <w:sz w:val="20"/>
          <w:szCs w:val="20"/>
          <w:lang w:val="es-ES"/>
        </w:rPr>
        <w:t xml:space="preserve">o al </w:t>
      </w:r>
      <w:r>
        <w:rPr>
          <w:rFonts w:ascii="Museo Sans 300" w:hAnsi="Museo Sans 300"/>
          <w:sz w:val="20"/>
          <w:szCs w:val="20"/>
          <w:lang w:val="es-ES"/>
        </w:rPr>
        <w:t xml:space="preserve">cuatro </w:t>
      </w:r>
      <w:r w:rsidRPr="00EF0F6B">
        <w:rPr>
          <w:rFonts w:ascii="Museo Sans 300" w:hAnsi="Museo Sans 300"/>
          <w:sz w:val="20"/>
          <w:szCs w:val="20"/>
          <w:lang w:val="es-ES"/>
        </w:rPr>
        <w:t>de septiembre del año dos mil veintiuno.</w:t>
      </w:r>
      <w:r w:rsidRPr="00EF0F6B">
        <w:rPr>
          <w:rFonts w:ascii="Museo Sans 300" w:hAnsi="Museo Sans 300"/>
          <w:sz w:val="20"/>
          <w:szCs w:val="20"/>
        </w:rPr>
        <w:t> </w:t>
      </w:r>
    </w:p>
    <w:p w14:paraId="0432DB45" w14:textId="77777777" w:rsidR="00C9434D" w:rsidRPr="00C9434D" w:rsidRDefault="00C9434D" w:rsidP="00C9434D">
      <w:pPr>
        <w:autoSpaceDE w:val="0"/>
        <w:spacing w:after="0" w:line="240" w:lineRule="auto"/>
        <w:ind w:left="426"/>
        <w:jc w:val="both"/>
        <w:rPr>
          <w:rFonts w:ascii="Museo Sans 300" w:hAnsi="Museo Sans 300"/>
          <w:sz w:val="20"/>
          <w:szCs w:val="20"/>
          <w:lang w:val="es-ES"/>
        </w:rPr>
      </w:pPr>
    </w:p>
    <w:p w14:paraId="3796FE61" w14:textId="5D2FF914" w:rsidR="00EA73DE" w:rsidRDefault="00C9434D" w:rsidP="00C9434D">
      <w:pPr>
        <w:autoSpaceDE w:val="0"/>
        <w:spacing w:after="0" w:line="240" w:lineRule="auto"/>
        <w:ind w:left="426"/>
        <w:jc w:val="both"/>
        <w:rPr>
          <w:rFonts w:ascii="Museo Sans 300" w:hAnsi="Museo Sans 300"/>
          <w:sz w:val="20"/>
          <w:szCs w:val="20"/>
        </w:rPr>
      </w:pPr>
      <w:r w:rsidRPr="00C9434D">
        <w:rPr>
          <w:rFonts w:ascii="Museo Sans 300" w:hAnsi="Museo Sans 300"/>
          <w:sz w:val="20"/>
          <w:szCs w:val="20"/>
        </w:rPr>
        <w:t>Como resultado, el CAU determinó que la distribuidora tiene el derecho a recuperar la cantidad de</w:t>
      </w:r>
      <w:r w:rsidR="00CD4106" w:rsidRPr="00F8781B">
        <w:rPr>
          <w:rFonts w:ascii="Museo Sans 300" w:hAnsi="Museo Sans 300"/>
          <w:sz w:val="20"/>
          <w:szCs w:val="20"/>
        </w:rPr>
        <w:t xml:space="preserve"> </w:t>
      </w:r>
      <w:r w:rsidR="00317176">
        <w:rPr>
          <w:rFonts w:ascii="Museo Sans 300" w:hAnsi="Museo Sans 300"/>
          <w:sz w:val="20"/>
          <w:szCs w:val="20"/>
        </w:rPr>
        <w:t>DIECISÉIS 30/100 DÓLARES DE LOS ESTADOS UNIDOS DE AMÉRICA (USD 16.30)</w:t>
      </w:r>
      <w:r w:rsidR="00CD4106" w:rsidRPr="00F8781B">
        <w:rPr>
          <w:rFonts w:ascii="Museo Sans 300" w:hAnsi="Museo Sans 300"/>
          <w:sz w:val="20"/>
          <w:szCs w:val="20"/>
        </w:rPr>
        <w:t xml:space="preserve"> IVA incluido, en concepto de energía no registrada, más los intereses correspondientes en aplicación al artículo 36 de los Términos y Condiciones Generales al Consumidor Final, para el año 202</w:t>
      </w:r>
      <w:r w:rsidR="00805DB6" w:rsidRPr="00F8781B">
        <w:rPr>
          <w:rFonts w:ascii="Museo Sans 300" w:hAnsi="Museo Sans 300"/>
          <w:sz w:val="20"/>
          <w:szCs w:val="20"/>
        </w:rPr>
        <w:t>1</w:t>
      </w:r>
      <w:r w:rsidR="00CD4106" w:rsidRPr="00F8781B">
        <w:rPr>
          <w:rFonts w:ascii="Museo Sans 300" w:hAnsi="Museo Sans 300"/>
          <w:sz w:val="20"/>
          <w:szCs w:val="20"/>
        </w:rPr>
        <w:t>.</w:t>
      </w:r>
    </w:p>
    <w:p w14:paraId="287BA0D9" w14:textId="77777777" w:rsidR="00B21FF0" w:rsidRDefault="00B21FF0" w:rsidP="007160EE">
      <w:pPr>
        <w:autoSpaceDE w:val="0"/>
        <w:spacing w:after="0" w:line="240" w:lineRule="auto"/>
        <w:ind w:left="426"/>
        <w:jc w:val="both"/>
        <w:rPr>
          <w:rFonts w:ascii="Museo Sans 300" w:hAnsi="Museo Sans 300"/>
          <w:sz w:val="20"/>
          <w:szCs w:val="20"/>
        </w:rPr>
      </w:pPr>
    </w:p>
    <w:p w14:paraId="60744995" w14:textId="39F6DD56" w:rsidR="00EA73DE" w:rsidRPr="00175ECC" w:rsidRDefault="00EA73DE">
      <w:pPr>
        <w:pStyle w:val="Prrafodelista"/>
        <w:numPr>
          <w:ilvl w:val="1"/>
          <w:numId w:val="6"/>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Pr="0047176A" w:rsidRDefault="00F15FF0" w:rsidP="0047176A">
      <w:pPr>
        <w:spacing w:after="0" w:line="240" w:lineRule="auto"/>
        <w:ind w:left="426"/>
        <w:jc w:val="both"/>
        <w:rPr>
          <w:rFonts w:ascii="Museo Sans 300" w:hAnsi="Museo Sans 300"/>
          <w:color w:val="000000"/>
          <w:sz w:val="20"/>
          <w:szCs w:val="20"/>
          <w:shd w:val="clear" w:color="auto" w:fill="FFFFFF"/>
        </w:rPr>
      </w:pP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artículo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5</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Creación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SIGET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establecen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atribuciones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institución,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entre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cuales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destacan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tratados,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leyes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reglamentos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regulen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actividades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sectores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electricidad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telecomunicaciones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(potestad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vigilancia),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dictar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estándares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técnicos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aplicables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sectores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electricidad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telecomunicaciones,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así</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dictar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administrativas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aplicables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institución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(potestad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normativa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auto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organización),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dirimir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conflictos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entre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operadores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sectores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electricidad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telecomunicaciones,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conformidad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dispuesto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aplicables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(potestad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arbitral)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realización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todos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actos,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contratos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operaciones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sean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necesarios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cumplir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objetivos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impongan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leyes,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reglamentos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demás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disposiciones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carácter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general.</w:t>
      </w:r>
      <w:r w:rsidR="006662C8" w:rsidRPr="0047176A">
        <w:rPr>
          <w:rFonts w:ascii="Museo Sans 300" w:hAnsi="Museo Sans 300"/>
          <w:color w:val="000000"/>
          <w:sz w:val="20"/>
          <w:szCs w:val="20"/>
          <w:shd w:val="clear" w:color="auto" w:fill="FFFFFF"/>
        </w:rPr>
        <w:t xml:space="preserve"> </w:t>
      </w:r>
    </w:p>
    <w:p w14:paraId="6BA16C2D" w14:textId="77777777" w:rsidR="004E572D" w:rsidRPr="0047176A" w:rsidRDefault="004E572D" w:rsidP="0047176A">
      <w:pPr>
        <w:spacing w:after="0" w:line="240" w:lineRule="auto"/>
        <w:ind w:left="426"/>
        <w:jc w:val="both"/>
        <w:rPr>
          <w:rFonts w:ascii="Museo Sans 300" w:hAnsi="Museo Sans 300"/>
          <w:color w:val="000000"/>
          <w:sz w:val="20"/>
          <w:szCs w:val="20"/>
          <w:shd w:val="clear" w:color="auto" w:fill="FFFFFF"/>
        </w:rPr>
      </w:pPr>
    </w:p>
    <w:p w14:paraId="0500DD65" w14:textId="332357CF" w:rsidR="00F15FF0" w:rsidRPr="0047176A" w:rsidRDefault="00F15FF0" w:rsidP="0047176A">
      <w:pPr>
        <w:spacing w:after="0" w:line="240" w:lineRule="auto"/>
        <w:ind w:left="426"/>
        <w:jc w:val="both"/>
        <w:rPr>
          <w:rFonts w:ascii="Museo Sans 300" w:hAnsi="Museo Sans 300"/>
          <w:color w:val="000000"/>
          <w:sz w:val="20"/>
          <w:szCs w:val="20"/>
          <w:shd w:val="clear" w:color="auto" w:fill="FFFFFF"/>
        </w:rPr>
      </w:pP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ahí</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potestad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normativa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otorgada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SIGET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comprende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esta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debe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establecer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parámetros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cuales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debe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someter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todo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sujeto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intervenga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sector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regulado,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tanto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distribuidor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lastRenderedPageBreak/>
        <w:t>usuari</w:t>
      </w:r>
      <w:r w:rsidR="00556E70" w:rsidRPr="0047176A">
        <w:rPr>
          <w:rFonts w:ascii="Museo Sans 300" w:hAnsi="Museo Sans 300"/>
          <w:color w:val="000000"/>
          <w:sz w:val="20"/>
          <w:szCs w:val="20"/>
          <w:shd w:val="clear" w:color="auto" w:fill="FFFFFF"/>
        </w:rPr>
        <w:t>o</w:t>
      </w:r>
      <w:r w:rsidRPr="0047176A">
        <w:rPr>
          <w:rFonts w:ascii="Museo Sans 300" w:hAnsi="Museo Sans 300"/>
          <w:color w:val="000000"/>
          <w:sz w:val="20"/>
          <w:szCs w:val="20"/>
          <w:shd w:val="clear" w:color="auto" w:fill="FFFFFF"/>
        </w:rPr>
        <w: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debiendo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verificar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controlar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tales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parámetros.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sus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atribuciones,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SIGET,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basada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interés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general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también,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protección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seguridad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usuarios,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emitió</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Procedimiento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Investigar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Existencia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Condiciones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Irregulares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Suministro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Energía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Eléctrica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Usuario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Final,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tiene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finalidad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revisar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técnicamente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condición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irregular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distribuidora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atribuye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w:t>
      </w:r>
      <w:r w:rsidR="005F1A00" w:rsidRPr="0047176A">
        <w:rPr>
          <w:rFonts w:ascii="Museo Sans 300" w:hAnsi="Museo Sans 300"/>
          <w:color w:val="000000"/>
          <w:sz w:val="20"/>
          <w:szCs w:val="20"/>
          <w:shd w:val="clear" w:color="auto" w:fill="FFFFFF"/>
        </w:rPr>
        <w:t>l usuario</w:t>
      </w:r>
      <w:r w:rsidRPr="0047176A">
        <w:rPr>
          <w:rFonts w:ascii="Museo Sans 300" w:hAnsi="Museo Sans 300"/>
          <w:color w:val="000000"/>
          <w:sz w:val="20"/>
          <w:szCs w:val="20"/>
          <w:shd w:val="clear" w:color="auto" w:fill="FFFFFF"/>
        </w:rPr>
        <w: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así</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cobro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realizado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concepto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energía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registrada,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conformidad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términos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condiciones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pliego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tarifario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vigente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caso.</w:t>
      </w:r>
    </w:p>
    <w:p w14:paraId="2CF872F6" w14:textId="77777777" w:rsidR="00253D70" w:rsidRDefault="00253D70"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79983F8E" w14:textId="627F3DBC"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00176A1D">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176A1D">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60CB2877"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499E170B"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176A1D">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176A1D">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55BD9E56"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176A1D">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176A1D">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64CE5864"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17652A">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013AEDCC" w:rsidR="009D142E" w:rsidRPr="00AC269F" w:rsidRDefault="009D142E" w:rsidP="00AC269F">
      <w:pPr>
        <w:spacing w:after="0" w:line="240" w:lineRule="auto"/>
        <w:ind w:left="426"/>
        <w:jc w:val="both"/>
        <w:rPr>
          <w:rFonts w:ascii="Museo Sans 300" w:hAnsi="Museo Sans 300"/>
          <w:color w:val="000000"/>
          <w:sz w:val="20"/>
          <w:szCs w:val="20"/>
          <w:shd w:val="clear" w:color="auto" w:fill="FFFFFF"/>
        </w:rPr>
      </w:pP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sentido,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advierte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dictamen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resuelve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caso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fue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emitido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fundamento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documentación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recopilada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transcurso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procedimiento,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garantizando</w:t>
      </w:r>
      <w:r w:rsidR="006662C8" w:rsidRPr="00AC269F">
        <w:rPr>
          <w:rFonts w:ascii="Museo Sans 300" w:hAnsi="Museo Sans 300"/>
          <w:color w:val="000000"/>
          <w:sz w:val="20"/>
          <w:szCs w:val="20"/>
          <w:shd w:val="clear" w:color="auto" w:fill="FFFFFF"/>
        </w:rPr>
        <w:t xml:space="preserve"> </w:t>
      </w:r>
      <w:r w:rsidR="00F01513" w:rsidRPr="00AC269F">
        <w:rPr>
          <w:rFonts w:ascii="Museo Sans 300" w:hAnsi="Museo Sans 300"/>
          <w:color w:val="000000"/>
          <w:sz w:val="20"/>
          <w:szCs w:val="20"/>
          <w:shd w:val="clear" w:color="auto" w:fill="FFFFFF"/>
        </w:rPr>
        <w:t>a</w:t>
      </w:r>
      <w:r w:rsidR="00176A1D" w:rsidRPr="00AC269F">
        <w:rPr>
          <w:rFonts w:ascii="Museo Sans 300" w:hAnsi="Museo Sans 300"/>
          <w:color w:val="000000"/>
          <w:sz w:val="20"/>
          <w:szCs w:val="20"/>
          <w:shd w:val="clear" w:color="auto" w:fill="FFFFFF"/>
        </w:rPr>
        <w:t xml:space="preserve"> la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usuari</w:t>
      </w:r>
      <w:r w:rsidR="00176A1D" w:rsidRPr="00AC269F">
        <w:rPr>
          <w:rFonts w:ascii="Museo Sans 300" w:hAnsi="Museo Sans 300"/>
          <w:color w:val="000000"/>
          <w:sz w:val="20"/>
          <w:szCs w:val="20"/>
          <w:shd w:val="clear" w:color="auto" w:fill="FFFFFF"/>
        </w:rPr>
        <w:t>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SIGET</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ha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revisado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cobro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distribuidora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efecto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comprobar</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haya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realizado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base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establecido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normativas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vigentes.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Asimismo,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advierte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ambas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partes,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diferentes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etapas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procedimiento,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han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tenido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igual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oportunidad</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pronunciarse,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asegurando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los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derechos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audiencia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y</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defensa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conforme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ley</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corresponden.</w:t>
      </w:r>
    </w:p>
    <w:p w14:paraId="353C71DC" w14:textId="77777777" w:rsidR="009D142E" w:rsidRP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C676169" w14:textId="71F3DF91" w:rsidR="009661CB" w:rsidRDefault="009661CB" w:rsidP="009661C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00176A1D">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usuari</w:t>
      </w:r>
      <w:r w:rsidR="00176A1D">
        <w:rPr>
          <w:rFonts w:ascii="Museo Sans 300" w:hAnsi="Museo Sans 300"/>
          <w:color w:val="000000"/>
          <w:sz w:val="20"/>
          <w:szCs w:val="20"/>
          <w:shd w:val="clear" w:color="auto" w:fill="FFFFFF"/>
        </w:rPr>
        <w: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 xml:space="preserve">fario aplicable para el año 2021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Pr="00605871" w:rsidRDefault="007C3AD1" w:rsidP="00605871">
      <w:pPr>
        <w:spacing w:after="0" w:line="240" w:lineRule="auto"/>
        <w:ind w:left="426"/>
        <w:jc w:val="both"/>
        <w:rPr>
          <w:rFonts w:ascii="Museo Sans 300" w:hAnsi="Museo Sans 300"/>
          <w:color w:val="000000"/>
          <w:sz w:val="20"/>
          <w:szCs w:val="20"/>
          <w:shd w:val="clear" w:color="auto" w:fill="FFFFFF"/>
        </w:rPr>
      </w:pPr>
      <w:r w:rsidRPr="00605871">
        <w:rPr>
          <w:rFonts w:ascii="Museo Sans 300" w:hAnsi="Museo Sans 300"/>
          <w:color w:val="000000"/>
          <w:sz w:val="20"/>
          <w:szCs w:val="20"/>
          <w:shd w:val="clear" w:color="auto" w:fill="FFFFFF"/>
        </w:rPr>
        <w:lastRenderedPageBreak/>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este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punto,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corresponde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exponer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marco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regulatorio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sector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fija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obligaciones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tanto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distribuidoras,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como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usuarios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finales.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obligaciones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distribuidoras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suministrar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servicio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—servicio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no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ha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alegado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haya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sido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interrumpido—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y</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entre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obligaciones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usuarios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encuentra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pagar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montos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correspondientes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consumo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debidamente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comprobados.</w:t>
      </w:r>
      <w:r w:rsidR="006662C8" w:rsidRPr="00605871">
        <w:rPr>
          <w:rFonts w:ascii="Museo Sans 300" w:hAnsi="Museo Sans 300"/>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05B41FB0" w:rsidR="007C3AD1" w:rsidRPr="00605871" w:rsidRDefault="007C3AD1" w:rsidP="00605871">
      <w:pPr>
        <w:spacing w:after="0" w:line="240" w:lineRule="auto"/>
        <w:ind w:left="426"/>
        <w:jc w:val="both"/>
        <w:rPr>
          <w:rFonts w:ascii="Museo Sans 300" w:hAnsi="Museo Sans 300"/>
          <w:color w:val="000000"/>
          <w:sz w:val="20"/>
          <w:szCs w:val="20"/>
          <w:shd w:val="clear" w:color="auto" w:fill="FFFFFF"/>
        </w:rPr>
      </w:pPr>
      <w:r w:rsidRPr="00605871">
        <w:rPr>
          <w:rFonts w:ascii="Museo Sans 300" w:hAnsi="Museo Sans 300"/>
          <w:color w:val="000000"/>
          <w:sz w:val="20"/>
          <w:szCs w:val="20"/>
          <w:shd w:val="clear" w:color="auto" w:fill="FFFFFF"/>
        </w:rPr>
        <w: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preciso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aclarar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monto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recuperar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por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distribuidora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constituye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parte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período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existió</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condición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irregular,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y</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cálculo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no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cobro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arbitrario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ni</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antojadizo,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sino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recuperación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fracción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debió</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percibir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por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consumo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período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consumió</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más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registrada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debido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condición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irregular.</w:t>
      </w:r>
    </w:p>
    <w:p w14:paraId="64F7D705" w14:textId="73EE5999" w:rsidR="00CF3F3A" w:rsidRDefault="00CF3F3A"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9F03D04" w14:textId="77777777" w:rsidR="002523BB" w:rsidRDefault="002523BB"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ECDCBC"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4FB6A42B" w14:textId="3913B9FE" w:rsidR="007503FB" w:rsidRPr="007503FB" w:rsidRDefault="007643C9" w:rsidP="007503FB">
      <w:pPr>
        <w:spacing w:after="0" w:line="240" w:lineRule="auto"/>
        <w:ind w:left="426"/>
        <w:jc w:val="both"/>
        <w:rPr>
          <w:rFonts w:ascii="Museo Sans 300" w:hAnsi="Museo Sans 300"/>
          <w:color w:val="000000"/>
          <w:sz w:val="20"/>
          <w:szCs w:val="20"/>
          <w:shd w:val="clear" w:color="auto" w:fill="FFFFFF"/>
        </w:rPr>
      </w:pPr>
      <w:r w:rsidRPr="00605871">
        <w:rPr>
          <w:rFonts w:ascii="Museo Sans 300" w:hAnsi="Museo Sans 300"/>
          <w:color w:val="000000"/>
          <w:sz w:val="20"/>
          <w:szCs w:val="20"/>
          <w:shd w:val="clear" w:color="auto" w:fill="FFFFFF"/>
        </w:rPr>
        <w:t xml:space="preserve">Con fundamento en el informe técnico </w:t>
      </w:r>
      <w:proofErr w:type="spellStart"/>
      <w:r w:rsidRPr="00605871">
        <w:rPr>
          <w:rFonts w:ascii="Museo Sans 300" w:hAnsi="Museo Sans 300"/>
          <w:color w:val="000000"/>
          <w:sz w:val="20"/>
          <w:szCs w:val="20"/>
          <w:shd w:val="clear" w:color="auto" w:fill="FFFFFF"/>
        </w:rPr>
        <w:t>N.°</w:t>
      </w:r>
      <w:proofErr w:type="spellEnd"/>
      <w:r w:rsidRPr="00605871">
        <w:rPr>
          <w:rFonts w:ascii="Museo Sans 300" w:hAnsi="Museo Sans 300"/>
          <w:color w:val="000000"/>
          <w:sz w:val="20"/>
          <w:szCs w:val="20"/>
          <w:shd w:val="clear" w:color="auto" w:fill="FFFFFF"/>
        </w:rPr>
        <w:t xml:space="preserve"> </w:t>
      </w:r>
      <w:r w:rsidR="001A2F72">
        <w:rPr>
          <w:rFonts w:ascii="Museo Sans 300" w:hAnsi="Museo Sans 300"/>
          <w:color w:val="000000"/>
          <w:sz w:val="20"/>
          <w:szCs w:val="20"/>
          <w:shd w:val="clear" w:color="auto" w:fill="FFFFFF"/>
        </w:rPr>
        <w:t>XXX</w:t>
      </w:r>
      <w:r w:rsidRPr="00605871">
        <w:rPr>
          <w:rFonts w:ascii="Museo Sans 300" w:hAnsi="Museo Sans 300"/>
          <w:color w:val="000000"/>
          <w:sz w:val="20"/>
          <w:szCs w:val="20"/>
          <w:shd w:val="clear" w:color="auto" w:fill="FFFFFF"/>
        </w:rPr>
        <w:t>, esta Superintendencia considera pertinente adherirse a lo dictaminado por el CAU</w:t>
      </w:r>
      <w:r w:rsidR="00B74E49"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y, por consecuencia, establecer que en el suministro identificado con el</w:t>
      </w:r>
      <w:r w:rsidR="00B74E49"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 xml:space="preserve">NIC </w:t>
      </w:r>
      <w:r w:rsidR="0017652A">
        <w:rPr>
          <w:rFonts w:ascii="Museo Sans 300" w:hAnsi="Museo Sans 300"/>
          <w:color w:val="000000"/>
          <w:sz w:val="20"/>
          <w:szCs w:val="20"/>
          <w:shd w:val="clear" w:color="auto" w:fill="FFFFFF"/>
        </w:rPr>
        <w:t>XXX</w:t>
      </w:r>
      <w:r w:rsidRPr="00605871">
        <w:rPr>
          <w:rFonts w:ascii="Museo Sans 300" w:hAnsi="Museo Sans 300"/>
          <w:color w:val="000000"/>
          <w:sz w:val="20"/>
          <w:szCs w:val="20"/>
          <w:shd w:val="clear" w:color="auto" w:fill="FFFFFF"/>
        </w:rPr>
        <w:t xml:space="preserve"> se comprobó la condición irregular</w:t>
      </w:r>
      <w:r w:rsidR="00F751FC" w:rsidRPr="00605871">
        <w:t xml:space="preserve"> </w:t>
      </w:r>
      <w:r w:rsidR="00DF110F" w:rsidRPr="00DF110F">
        <w:rPr>
          <w:rFonts w:ascii="Museo Sans 300" w:hAnsi="Museo Sans 300"/>
          <w:color w:val="000000"/>
          <w:sz w:val="20"/>
          <w:szCs w:val="20"/>
          <w:shd w:val="clear" w:color="auto" w:fill="FFFFFF"/>
        </w:rPr>
        <w:t xml:space="preserve">consistente </w:t>
      </w:r>
      <w:r w:rsidR="007503FB" w:rsidRPr="007503FB">
        <w:rPr>
          <w:rFonts w:ascii="Museo Sans 300" w:hAnsi="Museo Sans 300"/>
          <w:color w:val="000000"/>
          <w:sz w:val="20"/>
          <w:szCs w:val="20"/>
          <w:shd w:val="clear" w:color="auto" w:fill="FFFFFF"/>
        </w:rPr>
        <w:t>en una conexión directa en la acometida del suministro hacia el inmueble.</w:t>
      </w:r>
    </w:p>
    <w:p w14:paraId="139AD05F" w14:textId="4698A897" w:rsidR="00C24FB1" w:rsidRDefault="00C24FB1" w:rsidP="00DF110F">
      <w:pPr>
        <w:spacing w:after="0" w:line="240" w:lineRule="auto"/>
        <w:ind w:left="426"/>
        <w:jc w:val="both"/>
        <w:rPr>
          <w:rStyle w:val="eop"/>
          <w:rFonts w:ascii="Museo Sans 300" w:hAnsi="Museo Sans 300"/>
          <w:sz w:val="20"/>
          <w:szCs w:val="20"/>
          <w:shd w:val="clear" w:color="auto" w:fill="FFFFFF"/>
        </w:rPr>
      </w:pPr>
    </w:p>
    <w:p w14:paraId="6C33079B" w14:textId="2873BD5E" w:rsidR="00E6697E" w:rsidRDefault="005E45BC" w:rsidP="00D348E0">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sidR="006662C8">
        <w:rPr>
          <w:rFonts w:ascii="Museo Sans 300" w:eastAsia="Arial" w:hAnsi="Museo Sans 300" w:cs="Times New Roman"/>
          <w:sz w:val="20"/>
          <w:szCs w:val="20"/>
        </w:rPr>
        <w:t xml:space="preserve"> </w:t>
      </w:r>
      <w:r w:rsidR="0014191F">
        <w:rPr>
          <w:rFonts w:ascii="Museo Sans 300" w:eastAsia="Times New Roman" w:hAnsi="Museo Sans 300" w:cs="Times New Roman"/>
          <w:sz w:val="20"/>
          <w:szCs w:val="20"/>
          <w:lang w:eastAsia="es-ES"/>
        </w:rPr>
        <w:t>EEO</w:t>
      </w:r>
      <w:r w:rsidR="00563274">
        <w:rPr>
          <w:rFonts w:ascii="Museo Sans 300" w:eastAsia="Times New Roman" w:hAnsi="Museo Sans 300" w:cs="Times New Roman"/>
          <w:sz w:val="20"/>
          <w:szCs w:val="20"/>
          <w:lang w:eastAsia="es-ES"/>
        </w:rPr>
        <w:t>,</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S.A.</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de</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C.V.</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sidR="006662C8">
        <w:rPr>
          <w:rFonts w:ascii="Museo Sans 300" w:eastAsia="Arial" w:hAnsi="Museo Sans 300" w:cs="Times New Roman"/>
          <w:sz w:val="20"/>
          <w:szCs w:val="20"/>
        </w:rPr>
        <w:t xml:space="preserve"> </w:t>
      </w:r>
      <w:r w:rsidR="00EC2B52" w:rsidRPr="00EC2B52">
        <w:rPr>
          <w:rFonts w:ascii="Museo Sans 300" w:eastAsia="Times New Roman" w:hAnsi="Museo Sans 300" w:cs="Times New Roman"/>
          <w:sz w:val="20"/>
          <w:szCs w:val="20"/>
          <w:lang w:eastAsia="es-ES"/>
        </w:rPr>
        <w:t>de</w:t>
      </w:r>
      <w:r w:rsidR="00663865">
        <w:rPr>
          <w:rFonts w:ascii="Museo Sans 300" w:eastAsia="Times New Roman" w:hAnsi="Museo Sans 300" w:cs="Times New Roman"/>
          <w:sz w:val="20"/>
          <w:szCs w:val="20"/>
          <w:lang w:eastAsia="es-ES"/>
        </w:rPr>
        <w:t xml:space="preserve"> </w:t>
      </w:r>
      <w:r w:rsidR="00317176">
        <w:rPr>
          <w:rFonts w:ascii="Museo Sans 300" w:eastAsia="Times New Roman" w:hAnsi="Museo Sans 300" w:cs="Times New Roman"/>
          <w:sz w:val="20"/>
          <w:szCs w:val="20"/>
          <w:lang w:eastAsia="es-ES"/>
        </w:rPr>
        <w:t>DIECISÉIS 30/100 DÓLARES DE LOS ESTADOS UNIDOS DE AMÉRICA (USD 16.30)</w:t>
      </w:r>
      <w:r w:rsidR="006662C8">
        <w:rPr>
          <w:rFonts w:ascii="Museo Sans 300" w:hAnsi="Museo Sans 300"/>
          <w:sz w:val="20"/>
          <w:szCs w:val="20"/>
        </w:rPr>
        <w:t xml:space="preserve"> </w:t>
      </w:r>
      <w:r w:rsidR="000643A0" w:rsidRPr="00C87006">
        <w:rPr>
          <w:rFonts w:ascii="Museo Sans 300" w:hAnsi="Museo Sans 300"/>
          <w:sz w:val="20"/>
          <w:szCs w:val="20"/>
        </w:rPr>
        <w:t>IVA</w:t>
      </w:r>
      <w:r w:rsidR="006662C8">
        <w:rPr>
          <w:rFonts w:ascii="Museo Sans 300" w:hAnsi="Museo Sans 300"/>
          <w:sz w:val="20"/>
          <w:szCs w:val="20"/>
        </w:rPr>
        <w:t xml:space="preserve"> </w:t>
      </w:r>
      <w:r w:rsidR="000643A0" w:rsidRPr="00C87006">
        <w:rPr>
          <w:rFonts w:ascii="Museo Sans 300" w:hAnsi="Museo Sans 300"/>
          <w:sz w:val="20"/>
          <w:szCs w:val="20"/>
        </w:rPr>
        <w:t>incluido,</w:t>
      </w:r>
      <w:r w:rsidR="006662C8">
        <w:rPr>
          <w:rFonts w:ascii="Museo Sans 300" w:hAnsi="Museo Sans 300"/>
          <w:sz w:val="20"/>
          <w:szCs w:val="20"/>
        </w:rPr>
        <w:t xml:space="preserve"> </w:t>
      </w:r>
      <w:r w:rsidR="000643A0" w:rsidRPr="00C87006">
        <w:rPr>
          <w:rFonts w:ascii="Museo Sans 300" w:hAnsi="Museo Sans 300"/>
          <w:sz w:val="20"/>
          <w:szCs w:val="20"/>
        </w:rPr>
        <w:t>en</w:t>
      </w:r>
      <w:r w:rsidR="006662C8">
        <w:rPr>
          <w:rFonts w:ascii="Museo Sans 300" w:hAnsi="Museo Sans 300"/>
          <w:sz w:val="20"/>
          <w:szCs w:val="20"/>
        </w:rPr>
        <w:t xml:space="preserve"> </w:t>
      </w:r>
      <w:r w:rsidR="000643A0" w:rsidRPr="00C87006">
        <w:rPr>
          <w:rFonts w:ascii="Museo Sans 300" w:hAnsi="Museo Sans 300"/>
          <w:sz w:val="20"/>
          <w:szCs w:val="20"/>
        </w:rPr>
        <w:t>concepto</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energía</w:t>
      </w:r>
      <w:r w:rsidR="006662C8">
        <w:rPr>
          <w:rFonts w:ascii="Museo Sans 300" w:hAnsi="Museo Sans 300"/>
          <w:sz w:val="20"/>
          <w:szCs w:val="20"/>
        </w:rPr>
        <w:t xml:space="preserve"> </w:t>
      </w:r>
      <w:r w:rsidR="000643A0" w:rsidRPr="00C87006">
        <w:rPr>
          <w:rFonts w:ascii="Museo Sans 300" w:hAnsi="Museo Sans 300"/>
          <w:sz w:val="20"/>
          <w:szCs w:val="20"/>
        </w:rPr>
        <w:t>no</w:t>
      </w:r>
      <w:r w:rsidR="006662C8">
        <w:rPr>
          <w:rFonts w:ascii="Museo Sans 300" w:hAnsi="Museo Sans 300"/>
          <w:sz w:val="20"/>
          <w:szCs w:val="20"/>
        </w:rPr>
        <w:t xml:space="preserve"> </w:t>
      </w:r>
      <w:r w:rsidR="000643A0" w:rsidRPr="00C87006">
        <w:rPr>
          <w:rFonts w:ascii="Museo Sans 300" w:hAnsi="Museo Sans 300"/>
          <w:sz w:val="20"/>
          <w:szCs w:val="20"/>
        </w:rPr>
        <w:t>registrada,</w:t>
      </w:r>
      <w:r w:rsidR="006662C8">
        <w:rPr>
          <w:rFonts w:ascii="Museo Sans 300" w:hAnsi="Museo Sans 300"/>
          <w:sz w:val="20"/>
          <w:szCs w:val="20"/>
        </w:rPr>
        <w:t xml:space="preserve"> </w:t>
      </w:r>
      <w:r w:rsidR="000643A0" w:rsidRPr="00C87006">
        <w:rPr>
          <w:rFonts w:ascii="Museo Sans 300" w:hAnsi="Museo Sans 300"/>
          <w:sz w:val="20"/>
          <w:szCs w:val="20"/>
        </w:rPr>
        <w:t>más</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intereses</w:t>
      </w:r>
      <w:r w:rsidR="006662C8">
        <w:rPr>
          <w:rFonts w:ascii="Museo Sans 300" w:hAnsi="Museo Sans 300"/>
          <w:sz w:val="20"/>
          <w:szCs w:val="20"/>
        </w:rPr>
        <w:t xml:space="preserve"> </w:t>
      </w:r>
      <w:r w:rsidR="000643A0" w:rsidRPr="00C87006">
        <w:rPr>
          <w:rFonts w:ascii="Museo Sans 300" w:hAnsi="Museo Sans 300"/>
          <w:sz w:val="20"/>
          <w:szCs w:val="20"/>
        </w:rPr>
        <w:t>correspondientes</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conformidad</w:t>
      </w:r>
      <w:r w:rsidR="006662C8">
        <w:rPr>
          <w:rFonts w:ascii="Museo Sans 300" w:hAnsi="Museo Sans 300"/>
          <w:sz w:val="20"/>
          <w:szCs w:val="20"/>
        </w:rPr>
        <w:t xml:space="preserve"> </w:t>
      </w:r>
      <w:r w:rsidR="000643A0" w:rsidRPr="00C87006">
        <w:rPr>
          <w:rFonts w:ascii="Museo Sans 300" w:hAnsi="Museo Sans 300"/>
          <w:sz w:val="20"/>
          <w:szCs w:val="20"/>
        </w:rPr>
        <w:t>con</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artículo</w:t>
      </w:r>
      <w:r w:rsidR="006662C8">
        <w:rPr>
          <w:rFonts w:ascii="Museo Sans 300" w:hAnsi="Museo Sans 300"/>
          <w:sz w:val="20"/>
          <w:szCs w:val="20"/>
        </w:rPr>
        <w:t xml:space="preserve"> </w:t>
      </w:r>
      <w:r w:rsidR="000643A0" w:rsidRPr="00C87006">
        <w:rPr>
          <w:rFonts w:ascii="Museo Sans 300" w:hAnsi="Museo Sans 300"/>
          <w:sz w:val="20"/>
          <w:szCs w:val="20"/>
        </w:rPr>
        <w:t>36</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Términos</w:t>
      </w:r>
      <w:r w:rsidR="006662C8">
        <w:rPr>
          <w:rFonts w:ascii="Museo Sans 300" w:hAnsi="Museo Sans 300"/>
          <w:sz w:val="20"/>
          <w:szCs w:val="20"/>
        </w:rPr>
        <w:t xml:space="preserve"> </w:t>
      </w:r>
      <w:r w:rsidR="000643A0" w:rsidRPr="00C87006">
        <w:rPr>
          <w:rFonts w:ascii="Museo Sans 300" w:hAnsi="Museo Sans 300"/>
          <w:sz w:val="20"/>
          <w:szCs w:val="20"/>
        </w:rPr>
        <w:t>y</w:t>
      </w:r>
      <w:r w:rsidR="006662C8">
        <w:rPr>
          <w:rFonts w:ascii="Museo Sans 300" w:hAnsi="Museo Sans 300"/>
          <w:sz w:val="20"/>
          <w:szCs w:val="20"/>
        </w:rPr>
        <w:t xml:space="preserve"> </w:t>
      </w:r>
      <w:r w:rsidR="000643A0" w:rsidRPr="00C87006">
        <w:rPr>
          <w:rFonts w:ascii="Museo Sans 300" w:hAnsi="Museo Sans 300"/>
          <w:sz w:val="20"/>
          <w:szCs w:val="20"/>
        </w:rPr>
        <w:t>Condiciones</w:t>
      </w:r>
      <w:r w:rsidR="006662C8">
        <w:rPr>
          <w:rFonts w:ascii="Museo Sans 300" w:hAnsi="Museo Sans 300"/>
          <w:sz w:val="20"/>
          <w:szCs w:val="20"/>
        </w:rPr>
        <w:t xml:space="preserve"> </w:t>
      </w:r>
      <w:r w:rsidR="000643A0" w:rsidRPr="00C87006">
        <w:rPr>
          <w:rFonts w:ascii="Museo Sans 300" w:hAnsi="Museo Sans 300"/>
          <w:sz w:val="20"/>
          <w:szCs w:val="20"/>
        </w:rPr>
        <w:t>Generales</w:t>
      </w:r>
      <w:r w:rsidR="006662C8">
        <w:rPr>
          <w:rFonts w:ascii="Museo Sans 300" w:hAnsi="Museo Sans 300"/>
          <w:sz w:val="20"/>
          <w:szCs w:val="20"/>
        </w:rPr>
        <w:t xml:space="preserve"> </w:t>
      </w:r>
      <w:r w:rsidR="000643A0" w:rsidRPr="00C87006">
        <w:rPr>
          <w:rFonts w:ascii="Museo Sans 300" w:hAnsi="Museo Sans 300"/>
          <w:sz w:val="20"/>
          <w:szCs w:val="20"/>
        </w:rPr>
        <w:t>al</w:t>
      </w:r>
      <w:r w:rsidR="006662C8">
        <w:rPr>
          <w:rFonts w:ascii="Museo Sans 300" w:hAnsi="Museo Sans 300"/>
          <w:sz w:val="20"/>
          <w:szCs w:val="20"/>
        </w:rPr>
        <w:t xml:space="preserve"> </w:t>
      </w:r>
      <w:r w:rsidR="000643A0" w:rsidRPr="00C87006">
        <w:rPr>
          <w:rFonts w:ascii="Museo Sans 300" w:hAnsi="Museo Sans 300"/>
          <w:sz w:val="20"/>
          <w:szCs w:val="20"/>
        </w:rPr>
        <w:t>Consumidor</w:t>
      </w:r>
      <w:r w:rsidR="006662C8">
        <w:rPr>
          <w:rFonts w:ascii="Museo Sans 300" w:hAnsi="Museo Sans 300"/>
          <w:sz w:val="20"/>
          <w:szCs w:val="20"/>
        </w:rPr>
        <w:t xml:space="preserve"> </w:t>
      </w:r>
      <w:r w:rsidR="000643A0" w:rsidRPr="00C87006">
        <w:rPr>
          <w:rFonts w:ascii="Museo Sans 300" w:hAnsi="Museo Sans 300"/>
          <w:sz w:val="20"/>
          <w:szCs w:val="20"/>
        </w:rPr>
        <w:t>Final,</w:t>
      </w:r>
      <w:r w:rsidR="006662C8">
        <w:rPr>
          <w:rFonts w:ascii="Museo Sans 300" w:hAnsi="Museo Sans 300"/>
          <w:sz w:val="20"/>
          <w:szCs w:val="20"/>
        </w:rPr>
        <w:t xml:space="preserve"> </w:t>
      </w:r>
      <w:r w:rsidR="000643A0" w:rsidRPr="00C87006">
        <w:rPr>
          <w:rFonts w:ascii="Museo Sans 300" w:hAnsi="Museo Sans 300"/>
          <w:sz w:val="20"/>
          <w:szCs w:val="20"/>
        </w:rPr>
        <w:t>para</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año</w:t>
      </w:r>
      <w:r w:rsidR="006662C8">
        <w:rPr>
          <w:rFonts w:ascii="Museo Sans 300" w:hAnsi="Museo Sans 300"/>
          <w:sz w:val="20"/>
          <w:szCs w:val="20"/>
        </w:rPr>
        <w:t xml:space="preserve"> </w:t>
      </w:r>
      <w:r w:rsidR="009D142E">
        <w:rPr>
          <w:rFonts w:ascii="Museo Sans 300" w:hAnsi="Museo Sans 300"/>
          <w:sz w:val="20"/>
          <w:szCs w:val="20"/>
        </w:rPr>
        <w:t>20</w:t>
      </w:r>
      <w:r w:rsidR="007643C9">
        <w:rPr>
          <w:rFonts w:ascii="Museo Sans 300" w:hAnsi="Museo Sans 300"/>
          <w:sz w:val="20"/>
          <w:szCs w:val="20"/>
        </w:rPr>
        <w:t>2</w:t>
      </w:r>
      <w:r w:rsidR="001D7273">
        <w:rPr>
          <w:rFonts w:ascii="Museo Sans 300" w:hAnsi="Museo Sans 300"/>
          <w:sz w:val="20"/>
          <w:szCs w:val="20"/>
        </w:rPr>
        <w:t>1</w:t>
      </w:r>
      <w:r w:rsidR="000643A0" w:rsidRPr="006F491F">
        <w:rPr>
          <w:rFonts w:ascii="Museo Sans 300" w:hAnsi="Museo Sans 300"/>
          <w:sz w:val="20"/>
          <w:szCs w:val="20"/>
        </w:rPr>
        <w:t>.</w:t>
      </w:r>
    </w:p>
    <w:p w14:paraId="7F10DB4A" w14:textId="44B9AB68" w:rsidR="007160EE" w:rsidRDefault="007160EE" w:rsidP="00D348E0">
      <w:pPr>
        <w:suppressAutoHyphens w:val="0"/>
        <w:autoSpaceDN/>
        <w:spacing w:after="0" w:line="240" w:lineRule="auto"/>
        <w:ind w:left="426"/>
        <w:jc w:val="both"/>
        <w:rPr>
          <w:rFonts w:ascii="Museo Sans 300" w:hAnsi="Museo Sans 300"/>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BD61165" w:rsidR="005E45BC" w:rsidRPr="005E45BC" w:rsidRDefault="005E45BC" w:rsidP="00BD0CC6">
      <w:pPr>
        <w:suppressAutoHyphens w:val="0"/>
        <w:autoSpaceDN/>
        <w:spacing w:after="0" w:line="240" w:lineRule="auto"/>
        <w:ind w:left="426"/>
        <w:jc w:val="both"/>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0B7474C8" w14:textId="77777777" w:rsidR="004A1699" w:rsidRDefault="004A1699"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6ED6D5D0" w:rsidR="005E45BC" w:rsidRPr="005E45BC" w:rsidRDefault="005E45BC" w:rsidP="00605871">
      <w:pPr>
        <w:spacing w:after="0" w:line="240" w:lineRule="auto"/>
        <w:jc w:val="both"/>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00331850">
        <w:rPr>
          <w:rFonts w:ascii="Museo Sans 300" w:hAnsi="Museo Sans 300"/>
          <w:sz w:val="20"/>
          <w:szCs w:val="20"/>
        </w:rPr>
        <w:t>los</w:t>
      </w:r>
      <w:r w:rsidR="00331850" w:rsidRPr="00C9434D">
        <w:rPr>
          <w:rFonts w:ascii="Museo Sans 300" w:hAnsi="Museo Sans 300"/>
          <w:sz w:val="20"/>
          <w:szCs w:val="20"/>
        </w:rPr>
        <w:t xml:space="preserve"> informe</w:t>
      </w:r>
      <w:r w:rsidR="00331850">
        <w:rPr>
          <w:rFonts w:ascii="Museo Sans 300" w:hAnsi="Museo Sans 300"/>
          <w:sz w:val="20"/>
          <w:szCs w:val="20"/>
        </w:rPr>
        <w:t>s</w:t>
      </w:r>
      <w:r w:rsidR="00331850" w:rsidRPr="00C9434D">
        <w:rPr>
          <w:rFonts w:ascii="Museo Sans 300" w:hAnsi="Museo Sans 300"/>
          <w:sz w:val="20"/>
          <w:szCs w:val="20"/>
        </w:rPr>
        <w:t xml:space="preserve"> técnico</w:t>
      </w:r>
      <w:r w:rsidR="00331850">
        <w:rPr>
          <w:rFonts w:ascii="Museo Sans 300" w:hAnsi="Museo Sans 300"/>
          <w:sz w:val="20"/>
          <w:szCs w:val="20"/>
        </w:rPr>
        <w:t xml:space="preserve">s </w:t>
      </w:r>
      <w:proofErr w:type="spellStart"/>
      <w:r w:rsidR="00331850" w:rsidRPr="00CF3467">
        <w:rPr>
          <w:rFonts w:ascii="Museo Sans 300" w:hAnsi="Museo Sans 300"/>
          <w:sz w:val="20"/>
          <w:szCs w:val="20"/>
        </w:rPr>
        <w:t>N.°</w:t>
      </w:r>
      <w:proofErr w:type="spellEnd"/>
      <w:r w:rsidR="00331850" w:rsidRPr="00CF3467">
        <w:rPr>
          <w:rFonts w:ascii="Museo Sans 300" w:hAnsi="Museo Sans 300"/>
          <w:sz w:val="20"/>
          <w:szCs w:val="20"/>
        </w:rPr>
        <w:t xml:space="preserve"> </w:t>
      </w:r>
      <w:r w:rsidR="001A2F72">
        <w:rPr>
          <w:rFonts w:ascii="Museo Sans 300" w:hAnsi="Museo Sans 300"/>
          <w:sz w:val="20"/>
          <w:szCs w:val="20"/>
        </w:rPr>
        <w:t>XXX</w:t>
      </w:r>
      <w:r w:rsidR="00331850">
        <w:rPr>
          <w:rFonts w:ascii="Museo Sans 300" w:hAnsi="Museo Sans 300"/>
          <w:sz w:val="20"/>
          <w:szCs w:val="20"/>
        </w:rPr>
        <w:t xml:space="preserve"> e IT-0252-CAU-22</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4B6B7E44" w14:textId="734A706E" w:rsidR="000F325F" w:rsidRPr="00050EA3" w:rsidRDefault="00BE3772" w:rsidP="00050EA3">
      <w:pPr>
        <w:pStyle w:val="Prrafodelista"/>
        <w:numPr>
          <w:ilvl w:val="1"/>
          <w:numId w:val="2"/>
        </w:numPr>
        <w:ind w:left="426"/>
        <w:jc w:val="both"/>
        <w:rPr>
          <w:rFonts w:ascii="Museo Sans 300" w:eastAsia="Calibri" w:hAnsi="Museo Sans 300" w:cs="Arial"/>
          <w:color w:val="000000"/>
          <w:sz w:val="20"/>
          <w:szCs w:val="20"/>
          <w:shd w:val="clear" w:color="auto" w:fill="FFFFFF"/>
        </w:rPr>
      </w:pPr>
      <w:r w:rsidRPr="00050EA3">
        <w:rPr>
          <w:rFonts w:ascii="Museo Sans 300" w:eastAsia="Calibri" w:hAnsi="Museo Sans 300"/>
          <w:color w:val="000000"/>
          <w:sz w:val="20"/>
          <w:szCs w:val="20"/>
          <w:shd w:val="clear" w:color="auto" w:fill="FFFFFF"/>
        </w:rPr>
        <w:t xml:space="preserve">Establecer que en el suministro identificado con el NIC </w:t>
      </w:r>
      <w:r w:rsidR="0017652A">
        <w:rPr>
          <w:rFonts w:ascii="Museo Sans 300" w:eastAsia="Calibri" w:hAnsi="Museo Sans 300"/>
          <w:color w:val="000000"/>
          <w:sz w:val="20"/>
          <w:szCs w:val="20"/>
          <w:shd w:val="clear" w:color="auto" w:fill="FFFFFF"/>
        </w:rPr>
        <w:t>XXX</w:t>
      </w:r>
      <w:r w:rsidRPr="00050EA3">
        <w:rPr>
          <w:rFonts w:ascii="Museo Sans 300" w:eastAsia="Calibri" w:hAnsi="Museo Sans 300"/>
          <w:color w:val="000000"/>
          <w:sz w:val="20"/>
          <w:szCs w:val="20"/>
          <w:shd w:val="clear" w:color="auto" w:fill="FFFFFF"/>
        </w:rPr>
        <w:t xml:space="preserve"> </w:t>
      </w:r>
      <w:r w:rsidR="003F1049">
        <w:rPr>
          <w:rFonts w:ascii="Museo Sans 300" w:eastAsia="Calibri" w:hAnsi="Museo Sans 300"/>
          <w:color w:val="000000"/>
          <w:sz w:val="20"/>
          <w:szCs w:val="20"/>
          <w:shd w:val="clear" w:color="auto" w:fill="FFFFFF"/>
        </w:rPr>
        <w:t xml:space="preserve">se comprobó </w:t>
      </w:r>
      <w:r w:rsidR="00D65418" w:rsidRPr="00050EA3">
        <w:rPr>
          <w:rFonts w:ascii="Museo Sans 300" w:eastAsia="Calibri" w:hAnsi="Museo Sans 300"/>
          <w:color w:val="000000"/>
          <w:sz w:val="20"/>
          <w:szCs w:val="20"/>
          <w:shd w:val="clear" w:color="auto" w:fill="FFFFFF"/>
        </w:rPr>
        <w:t xml:space="preserve">una condición irregular consistente </w:t>
      </w:r>
      <w:r w:rsidR="007503FB" w:rsidRPr="007503FB">
        <w:rPr>
          <w:rFonts w:ascii="Museo Sans 300" w:eastAsia="Calibri" w:hAnsi="Museo Sans 300"/>
          <w:color w:val="000000"/>
          <w:sz w:val="20"/>
          <w:szCs w:val="20"/>
          <w:shd w:val="clear" w:color="auto" w:fill="FFFFFF"/>
          <w:lang w:val="es-SV"/>
        </w:rPr>
        <w:t xml:space="preserve">en una línea eléctrica en derivación conectada en la acometida eléctrica, </w:t>
      </w:r>
      <w:r w:rsidR="00DF110F" w:rsidRPr="00050EA3">
        <w:rPr>
          <w:rFonts w:ascii="Museo Sans 300" w:eastAsia="Calibri" w:hAnsi="Museo Sans 300"/>
          <w:color w:val="000000"/>
          <w:sz w:val="20"/>
          <w:szCs w:val="20"/>
          <w:shd w:val="clear" w:color="auto" w:fill="FFFFFF"/>
        </w:rPr>
        <w:t>que ocasionó que no se registrara correctamente la energía consumida en el inmueble.</w:t>
      </w:r>
    </w:p>
    <w:p w14:paraId="4C7DF8AE" w14:textId="77777777" w:rsidR="00DF110F" w:rsidRPr="00050EA3" w:rsidRDefault="00DF110F" w:rsidP="00050EA3">
      <w:pPr>
        <w:spacing w:after="0" w:line="240" w:lineRule="auto"/>
        <w:ind w:left="426"/>
        <w:jc w:val="both"/>
        <w:rPr>
          <w:rFonts w:ascii="Museo Sans 300" w:hAnsi="Museo Sans 300"/>
          <w:color w:val="000000"/>
          <w:sz w:val="20"/>
          <w:szCs w:val="20"/>
          <w:shd w:val="clear" w:color="auto" w:fill="FFFFFF"/>
        </w:rPr>
      </w:pPr>
    </w:p>
    <w:p w14:paraId="51C66813" w14:textId="29AD6CCD" w:rsidR="0047176A" w:rsidRPr="00050EA3" w:rsidRDefault="009D142E" w:rsidP="00050EA3">
      <w:pPr>
        <w:pStyle w:val="Prrafodelista"/>
        <w:numPr>
          <w:ilvl w:val="1"/>
          <w:numId w:val="2"/>
        </w:numPr>
        <w:ind w:left="426"/>
        <w:jc w:val="both"/>
        <w:rPr>
          <w:rFonts w:ascii="Museo Sans 300" w:eastAsia="Calibri" w:hAnsi="Museo Sans 300"/>
          <w:color w:val="000000"/>
          <w:sz w:val="20"/>
          <w:szCs w:val="20"/>
          <w:shd w:val="clear" w:color="auto" w:fill="FFFFFF"/>
          <w:lang w:eastAsia="en-US"/>
        </w:rPr>
      </w:pPr>
      <w:r w:rsidRPr="00050EA3">
        <w:rPr>
          <w:rFonts w:ascii="Museo Sans 300" w:eastAsia="Calibri" w:hAnsi="Museo Sans 300"/>
          <w:color w:val="000000"/>
          <w:sz w:val="20"/>
          <w:szCs w:val="20"/>
          <w:shd w:val="clear" w:color="auto" w:fill="FFFFFF"/>
          <w:lang w:eastAsia="en-US"/>
        </w:rPr>
        <w:t>Determinar</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que</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la</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sociedad</w:t>
      </w:r>
      <w:r w:rsidR="006662C8" w:rsidRPr="00050EA3">
        <w:rPr>
          <w:rFonts w:ascii="Museo Sans 300" w:eastAsia="Calibri" w:hAnsi="Museo Sans 300"/>
          <w:color w:val="000000"/>
          <w:sz w:val="20"/>
          <w:szCs w:val="20"/>
          <w:shd w:val="clear" w:color="auto" w:fill="FFFFFF"/>
          <w:lang w:eastAsia="en-US"/>
        </w:rPr>
        <w:t xml:space="preserve"> </w:t>
      </w:r>
      <w:r w:rsidR="0014191F" w:rsidRPr="00050EA3">
        <w:rPr>
          <w:rFonts w:ascii="Museo Sans 300" w:eastAsia="Calibri" w:hAnsi="Museo Sans 300"/>
          <w:color w:val="000000"/>
          <w:sz w:val="20"/>
          <w:szCs w:val="20"/>
          <w:shd w:val="clear" w:color="auto" w:fill="FFFFFF"/>
          <w:lang w:eastAsia="en-US"/>
        </w:rPr>
        <w:t>EEO</w:t>
      </w:r>
      <w:r w:rsidR="00563274" w:rsidRPr="00050EA3">
        <w:rPr>
          <w:rFonts w:ascii="Museo Sans 300" w:eastAsia="Calibri" w:hAnsi="Museo Sans 300"/>
          <w:color w:val="000000"/>
          <w:sz w:val="20"/>
          <w:szCs w:val="20"/>
          <w:shd w:val="clear" w:color="auto" w:fill="FFFFFF"/>
          <w:lang w:eastAsia="en-US"/>
        </w:rPr>
        <w:t>,</w:t>
      </w:r>
      <w:r w:rsidR="006662C8" w:rsidRPr="00050EA3">
        <w:rPr>
          <w:rFonts w:ascii="Museo Sans 300" w:eastAsia="Calibri" w:hAnsi="Museo Sans 300"/>
          <w:color w:val="000000"/>
          <w:sz w:val="20"/>
          <w:szCs w:val="20"/>
          <w:shd w:val="clear" w:color="auto" w:fill="FFFFFF"/>
          <w:lang w:eastAsia="en-US"/>
        </w:rPr>
        <w:t xml:space="preserve"> </w:t>
      </w:r>
      <w:r w:rsidR="00563274" w:rsidRPr="00050EA3">
        <w:rPr>
          <w:rFonts w:ascii="Museo Sans 300" w:eastAsia="Calibri" w:hAnsi="Museo Sans 300"/>
          <w:color w:val="000000"/>
          <w:sz w:val="20"/>
          <w:szCs w:val="20"/>
          <w:shd w:val="clear" w:color="auto" w:fill="FFFFFF"/>
          <w:lang w:eastAsia="en-US"/>
        </w:rPr>
        <w:t>S.A.</w:t>
      </w:r>
      <w:r w:rsidR="006662C8" w:rsidRPr="00050EA3">
        <w:rPr>
          <w:rFonts w:ascii="Museo Sans 300" w:eastAsia="Calibri" w:hAnsi="Museo Sans 300"/>
          <w:color w:val="000000"/>
          <w:sz w:val="20"/>
          <w:szCs w:val="20"/>
          <w:shd w:val="clear" w:color="auto" w:fill="FFFFFF"/>
          <w:lang w:eastAsia="en-US"/>
        </w:rPr>
        <w:t xml:space="preserve"> </w:t>
      </w:r>
      <w:r w:rsidR="00563274" w:rsidRPr="00050EA3">
        <w:rPr>
          <w:rFonts w:ascii="Museo Sans 300" w:eastAsia="Calibri" w:hAnsi="Museo Sans 300"/>
          <w:color w:val="000000"/>
          <w:sz w:val="20"/>
          <w:szCs w:val="20"/>
          <w:shd w:val="clear" w:color="auto" w:fill="FFFFFF"/>
          <w:lang w:eastAsia="en-US"/>
        </w:rPr>
        <w:t>de</w:t>
      </w:r>
      <w:r w:rsidR="006662C8" w:rsidRPr="00050EA3">
        <w:rPr>
          <w:rFonts w:ascii="Museo Sans 300" w:eastAsia="Calibri" w:hAnsi="Museo Sans 300"/>
          <w:color w:val="000000"/>
          <w:sz w:val="20"/>
          <w:szCs w:val="20"/>
          <w:shd w:val="clear" w:color="auto" w:fill="FFFFFF"/>
          <w:lang w:eastAsia="en-US"/>
        </w:rPr>
        <w:t xml:space="preserve"> </w:t>
      </w:r>
      <w:r w:rsidR="00563274" w:rsidRPr="00050EA3">
        <w:rPr>
          <w:rFonts w:ascii="Museo Sans 300" w:eastAsia="Calibri" w:hAnsi="Museo Sans 300"/>
          <w:color w:val="000000"/>
          <w:sz w:val="20"/>
          <w:szCs w:val="20"/>
          <w:shd w:val="clear" w:color="auto" w:fill="FFFFFF"/>
          <w:lang w:eastAsia="en-US"/>
        </w:rPr>
        <w:t>C.V.</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tiene</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el</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derecho</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a</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recuperar</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la</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cantidad</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de</w:t>
      </w:r>
      <w:r w:rsidR="00663865" w:rsidRPr="00050EA3">
        <w:rPr>
          <w:rFonts w:ascii="Museo Sans 300" w:eastAsia="Calibri" w:hAnsi="Museo Sans 300"/>
          <w:color w:val="000000"/>
          <w:sz w:val="20"/>
          <w:szCs w:val="20"/>
          <w:shd w:val="clear" w:color="auto" w:fill="FFFFFF"/>
          <w:lang w:eastAsia="en-US"/>
        </w:rPr>
        <w:t xml:space="preserve"> </w:t>
      </w:r>
      <w:r w:rsidR="00317176">
        <w:rPr>
          <w:rFonts w:ascii="Museo Sans 300" w:eastAsia="Calibri" w:hAnsi="Museo Sans 300"/>
          <w:color w:val="000000"/>
          <w:sz w:val="20"/>
          <w:szCs w:val="20"/>
          <w:shd w:val="clear" w:color="auto" w:fill="FFFFFF"/>
          <w:lang w:eastAsia="en-US"/>
        </w:rPr>
        <w:t>DIECISÉIS 30/100 DÓLARES DE LOS ESTADOS UNIDOS DE AMÉRICA (USD 16.30)</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IVA</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incluido,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en</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concepto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de</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energía</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no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registrada,</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más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los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intereses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correspondientes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de</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conformidad</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con</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el</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artículo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36</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de</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los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Términos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y</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Condiciones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Generales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al</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Consumidor</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Final,</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para</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el</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año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20</w:t>
      </w:r>
      <w:r w:rsidR="004914BC" w:rsidRPr="00050EA3">
        <w:rPr>
          <w:rFonts w:ascii="Museo Sans 300" w:hAnsi="Museo Sans 300"/>
          <w:color w:val="000000"/>
          <w:sz w:val="20"/>
          <w:szCs w:val="20"/>
          <w:shd w:val="clear" w:color="auto" w:fill="FFFFFF"/>
        </w:rPr>
        <w:t>2</w:t>
      </w:r>
      <w:r w:rsidR="001D7273" w:rsidRPr="00050EA3">
        <w:rPr>
          <w:rFonts w:ascii="Museo Sans 300" w:hAnsi="Museo Sans 300"/>
          <w:color w:val="000000"/>
          <w:sz w:val="20"/>
          <w:szCs w:val="20"/>
          <w:shd w:val="clear" w:color="auto" w:fill="FFFFFF"/>
        </w:rPr>
        <w:t>1</w:t>
      </w:r>
      <w:r w:rsidRPr="00050EA3">
        <w:rPr>
          <w:rFonts w:ascii="Museo Sans 300" w:hAnsi="Museo Sans 300"/>
          <w:color w:val="000000"/>
          <w:sz w:val="20"/>
          <w:szCs w:val="20"/>
          <w:shd w:val="clear" w:color="auto" w:fill="FFFFFF"/>
        </w:rPr>
        <w:t>.</w:t>
      </w:r>
      <w:r w:rsidR="006662C8" w:rsidRPr="00050EA3">
        <w:rPr>
          <w:rFonts w:ascii="Museo Sans 300" w:eastAsia="Calibri" w:hAnsi="Museo Sans 300"/>
          <w:color w:val="000000"/>
          <w:sz w:val="20"/>
          <w:szCs w:val="20"/>
          <w:shd w:val="clear" w:color="auto" w:fill="FFFFFF"/>
          <w:lang w:eastAsia="en-US"/>
        </w:rPr>
        <w:t xml:space="preserve"> </w:t>
      </w:r>
    </w:p>
    <w:p w14:paraId="43939497" w14:textId="77777777" w:rsidR="0047176A" w:rsidRPr="00050EA3" w:rsidRDefault="0047176A" w:rsidP="00050EA3">
      <w:pPr>
        <w:spacing w:after="0" w:line="240" w:lineRule="auto"/>
        <w:ind w:left="426"/>
        <w:jc w:val="both"/>
        <w:rPr>
          <w:rFonts w:ascii="Museo Sans 300" w:hAnsi="Museo Sans 300"/>
          <w:color w:val="000000"/>
          <w:sz w:val="20"/>
          <w:szCs w:val="20"/>
          <w:shd w:val="clear" w:color="auto" w:fill="FFFFFF"/>
        </w:rPr>
      </w:pPr>
    </w:p>
    <w:p w14:paraId="6B5738CC" w14:textId="29AA3CD1" w:rsidR="009D142E" w:rsidRPr="00050EA3" w:rsidRDefault="009D142E" w:rsidP="00050EA3">
      <w:pPr>
        <w:spacing w:after="0" w:line="240" w:lineRule="auto"/>
        <w:ind w:left="426"/>
        <w:jc w:val="both"/>
        <w:rPr>
          <w:rFonts w:ascii="Museo Sans 300" w:hAnsi="Museo Sans 300"/>
          <w:color w:val="000000"/>
          <w:sz w:val="20"/>
          <w:szCs w:val="20"/>
          <w:shd w:val="clear" w:color="auto" w:fill="FFFFFF"/>
        </w:rPr>
      </w:pPr>
      <w:r w:rsidRPr="00050EA3">
        <w:rPr>
          <w:rFonts w:ascii="Museo Sans 300" w:hAnsi="Museo Sans 300"/>
          <w:color w:val="000000"/>
          <w:sz w:val="20"/>
          <w:szCs w:val="20"/>
          <w:shd w:val="clear" w:color="auto" w:fill="FFFFFF"/>
        </w:rPr>
        <w:t>En</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vista</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de</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lo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anterior,</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la</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distribuidora</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debe</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emitir</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un</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nuevo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cobro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por</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la</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cantidad</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determinada</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en</w:t>
      </w:r>
      <w:r w:rsidR="006662C8" w:rsidRPr="00050EA3">
        <w:rPr>
          <w:rFonts w:ascii="Museo Sans 300" w:hAnsi="Museo Sans 300"/>
          <w:color w:val="000000"/>
          <w:sz w:val="20"/>
          <w:szCs w:val="20"/>
          <w:shd w:val="clear" w:color="auto" w:fill="FFFFFF"/>
        </w:rPr>
        <w:t xml:space="preserve"> </w:t>
      </w:r>
      <w:r w:rsidR="00331850">
        <w:rPr>
          <w:rFonts w:ascii="Museo Sans 300" w:hAnsi="Museo Sans 300"/>
          <w:sz w:val="20"/>
          <w:szCs w:val="20"/>
        </w:rPr>
        <w:t>los</w:t>
      </w:r>
      <w:r w:rsidR="00331850" w:rsidRPr="00C9434D">
        <w:rPr>
          <w:rFonts w:ascii="Museo Sans 300" w:hAnsi="Museo Sans 300"/>
          <w:sz w:val="20"/>
          <w:szCs w:val="20"/>
        </w:rPr>
        <w:t xml:space="preserve"> informe</w:t>
      </w:r>
      <w:r w:rsidR="00331850">
        <w:rPr>
          <w:rFonts w:ascii="Museo Sans 300" w:hAnsi="Museo Sans 300"/>
          <w:sz w:val="20"/>
          <w:szCs w:val="20"/>
        </w:rPr>
        <w:t>s</w:t>
      </w:r>
      <w:r w:rsidR="00331850" w:rsidRPr="00C9434D">
        <w:rPr>
          <w:rFonts w:ascii="Museo Sans 300" w:hAnsi="Museo Sans 300"/>
          <w:sz w:val="20"/>
          <w:szCs w:val="20"/>
        </w:rPr>
        <w:t xml:space="preserve"> técnico</w:t>
      </w:r>
      <w:r w:rsidR="00331850">
        <w:rPr>
          <w:rFonts w:ascii="Museo Sans 300" w:hAnsi="Museo Sans 300"/>
          <w:sz w:val="20"/>
          <w:szCs w:val="20"/>
        </w:rPr>
        <w:t xml:space="preserve">s </w:t>
      </w:r>
      <w:proofErr w:type="spellStart"/>
      <w:r w:rsidR="00331850" w:rsidRPr="00CF3467">
        <w:rPr>
          <w:rFonts w:ascii="Museo Sans 300" w:hAnsi="Museo Sans 300"/>
          <w:sz w:val="20"/>
          <w:szCs w:val="20"/>
        </w:rPr>
        <w:t>N.°</w:t>
      </w:r>
      <w:proofErr w:type="spellEnd"/>
      <w:r w:rsidR="00331850" w:rsidRPr="00CF3467">
        <w:rPr>
          <w:rFonts w:ascii="Museo Sans 300" w:hAnsi="Museo Sans 300"/>
          <w:sz w:val="20"/>
          <w:szCs w:val="20"/>
        </w:rPr>
        <w:t xml:space="preserve"> </w:t>
      </w:r>
      <w:r w:rsidR="001A2F72">
        <w:rPr>
          <w:rFonts w:ascii="Museo Sans 300" w:hAnsi="Museo Sans 300"/>
          <w:sz w:val="20"/>
          <w:szCs w:val="20"/>
        </w:rPr>
        <w:t>XXX</w:t>
      </w:r>
      <w:r w:rsidR="00331850">
        <w:rPr>
          <w:rFonts w:ascii="Museo Sans 300" w:hAnsi="Museo Sans 300"/>
          <w:sz w:val="20"/>
          <w:szCs w:val="20"/>
        </w:rPr>
        <w:t xml:space="preserve"> e IT-</w:t>
      </w:r>
      <w:r w:rsidR="00514B32">
        <w:rPr>
          <w:rFonts w:ascii="Museo Sans 300" w:hAnsi="Museo Sans 300"/>
          <w:sz w:val="20"/>
          <w:szCs w:val="20"/>
        </w:rPr>
        <w:t>XXX</w:t>
      </w:r>
      <w:r w:rsidR="00C56130">
        <w:rPr>
          <w:rFonts w:ascii="Museo Sans 300" w:hAnsi="Museo Sans 300"/>
          <w:sz w:val="20"/>
          <w:szCs w:val="20"/>
        </w:rPr>
        <w:t xml:space="preserve"> </w:t>
      </w:r>
      <w:r w:rsidRPr="00050EA3">
        <w:rPr>
          <w:rFonts w:ascii="Museo Sans 300" w:hAnsi="Museo Sans 300"/>
          <w:color w:val="000000"/>
          <w:sz w:val="20"/>
          <w:szCs w:val="20"/>
          <w:shd w:val="clear" w:color="auto" w:fill="FFFFFF"/>
        </w:rPr>
        <w:t>rendido</w:t>
      </w:r>
      <w:r w:rsidR="00331850">
        <w:rPr>
          <w:rFonts w:ascii="Museo Sans 300" w:hAnsi="Museo Sans 300"/>
          <w:color w:val="000000"/>
          <w:sz w:val="20"/>
          <w:szCs w:val="20"/>
          <w:shd w:val="clear" w:color="auto" w:fill="FFFFFF"/>
        </w:rPr>
        <w:t>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por</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el</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CAU</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de</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la</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SIGET.</w:t>
      </w:r>
      <w:r w:rsidR="006662C8" w:rsidRPr="00050EA3">
        <w:rPr>
          <w:rFonts w:ascii="Museo Sans 300" w:hAnsi="Museo Sans 300"/>
          <w:color w:val="000000"/>
          <w:sz w:val="20"/>
          <w:szCs w:val="20"/>
          <w:shd w:val="clear" w:color="auto" w:fill="FFFFFF"/>
        </w:rPr>
        <w:t xml:space="preserve"> </w:t>
      </w:r>
    </w:p>
    <w:p w14:paraId="6FE76D64" w14:textId="77777777" w:rsidR="00D65418" w:rsidRPr="00050EA3" w:rsidRDefault="00D65418" w:rsidP="00050EA3">
      <w:pPr>
        <w:spacing w:after="0" w:line="240" w:lineRule="auto"/>
        <w:ind w:left="426"/>
        <w:jc w:val="both"/>
        <w:rPr>
          <w:rFonts w:ascii="Museo Sans 300" w:hAnsi="Museo Sans 300"/>
          <w:color w:val="000000"/>
          <w:sz w:val="20"/>
          <w:szCs w:val="20"/>
          <w:shd w:val="clear" w:color="auto" w:fill="FFFFFF"/>
        </w:rPr>
      </w:pPr>
    </w:p>
    <w:p w14:paraId="69E4C7B5" w14:textId="02EBEDF4" w:rsidR="0079151F" w:rsidRPr="0079151F" w:rsidRDefault="00BD1CF2" w:rsidP="0079151F">
      <w:pPr>
        <w:pStyle w:val="Prrafodelista"/>
        <w:numPr>
          <w:ilvl w:val="1"/>
          <w:numId w:val="2"/>
        </w:numPr>
        <w:ind w:left="426"/>
        <w:jc w:val="both"/>
        <w:rPr>
          <w:rFonts w:ascii="Museo Sans 300" w:eastAsia="Calibri" w:hAnsi="Museo Sans 300"/>
          <w:color w:val="000000"/>
          <w:sz w:val="20"/>
          <w:szCs w:val="20"/>
          <w:shd w:val="clear" w:color="auto" w:fill="FFFFFF"/>
          <w:lang w:eastAsia="en-US"/>
        </w:rPr>
      </w:pPr>
      <w:r w:rsidRPr="00050EA3">
        <w:rPr>
          <w:rFonts w:ascii="Museo Sans 300" w:eastAsia="Calibri" w:hAnsi="Museo Sans 300"/>
          <w:color w:val="000000"/>
          <w:sz w:val="20"/>
          <w:szCs w:val="20"/>
          <w:shd w:val="clear" w:color="auto" w:fill="FFFFFF"/>
          <w:lang w:eastAsia="en-US"/>
        </w:rPr>
        <w:t>Noti</w:t>
      </w:r>
      <w:r w:rsidR="004F5F8B" w:rsidRPr="00050EA3">
        <w:rPr>
          <w:rFonts w:ascii="Museo Sans 300" w:eastAsia="Calibri" w:hAnsi="Museo Sans 300"/>
          <w:color w:val="000000"/>
          <w:sz w:val="20"/>
          <w:szCs w:val="20"/>
          <w:shd w:val="clear" w:color="auto" w:fill="FFFFFF"/>
          <w:lang w:eastAsia="en-US"/>
        </w:rPr>
        <w:t>ficar</w:t>
      </w:r>
      <w:r w:rsidR="006662C8" w:rsidRPr="00050EA3">
        <w:rPr>
          <w:rFonts w:ascii="Museo Sans 300" w:eastAsia="Calibri" w:hAnsi="Museo Sans 300"/>
          <w:color w:val="000000"/>
          <w:sz w:val="20"/>
          <w:szCs w:val="20"/>
          <w:shd w:val="clear" w:color="auto" w:fill="FFFFFF"/>
          <w:lang w:eastAsia="en-US"/>
        </w:rPr>
        <w:t xml:space="preserve"> </w:t>
      </w:r>
      <w:r w:rsidR="004F5F8B" w:rsidRPr="00050EA3">
        <w:rPr>
          <w:rFonts w:ascii="Museo Sans 300" w:eastAsia="Calibri" w:hAnsi="Museo Sans 300"/>
          <w:color w:val="000000"/>
          <w:sz w:val="20"/>
          <w:szCs w:val="20"/>
          <w:shd w:val="clear" w:color="auto" w:fill="FFFFFF"/>
          <w:lang w:eastAsia="en-US"/>
        </w:rPr>
        <w:t>este</w:t>
      </w:r>
      <w:r w:rsidR="006662C8" w:rsidRPr="00050EA3">
        <w:rPr>
          <w:rFonts w:ascii="Museo Sans 300" w:eastAsia="Calibri" w:hAnsi="Museo Sans 300"/>
          <w:color w:val="000000"/>
          <w:sz w:val="20"/>
          <w:szCs w:val="20"/>
          <w:shd w:val="clear" w:color="auto" w:fill="FFFFFF"/>
          <w:lang w:eastAsia="en-US"/>
        </w:rPr>
        <w:t xml:space="preserve"> </w:t>
      </w:r>
      <w:r w:rsidR="004F5F8B" w:rsidRPr="00050EA3">
        <w:rPr>
          <w:rFonts w:ascii="Museo Sans 300" w:eastAsia="Calibri" w:hAnsi="Museo Sans 300"/>
          <w:color w:val="000000"/>
          <w:sz w:val="20"/>
          <w:szCs w:val="20"/>
          <w:shd w:val="clear" w:color="auto" w:fill="FFFFFF"/>
          <w:lang w:eastAsia="en-US"/>
        </w:rPr>
        <w:t>acuerdo</w:t>
      </w:r>
      <w:r w:rsidR="006662C8" w:rsidRPr="00050EA3">
        <w:rPr>
          <w:rFonts w:ascii="Museo Sans 300" w:eastAsia="Calibri" w:hAnsi="Museo Sans 300"/>
          <w:color w:val="000000"/>
          <w:sz w:val="20"/>
          <w:szCs w:val="20"/>
          <w:shd w:val="clear" w:color="auto" w:fill="FFFFFF"/>
          <w:lang w:eastAsia="en-US"/>
        </w:rPr>
        <w:t xml:space="preserve"> </w:t>
      </w:r>
      <w:r w:rsidR="00663865" w:rsidRPr="00050EA3">
        <w:rPr>
          <w:rFonts w:ascii="Museo Sans 300" w:eastAsia="Calibri" w:hAnsi="Museo Sans 300"/>
          <w:color w:val="000000"/>
          <w:sz w:val="20"/>
          <w:szCs w:val="20"/>
          <w:shd w:val="clear" w:color="auto" w:fill="FFFFFF"/>
          <w:lang w:eastAsia="en-US"/>
        </w:rPr>
        <w:t>a</w:t>
      </w:r>
      <w:r w:rsidR="008E73E4" w:rsidRPr="00050EA3">
        <w:rPr>
          <w:rFonts w:ascii="Museo Sans 300" w:eastAsia="Calibri" w:hAnsi="Museo Sans 300"/>
          <w:color w:val="000000"/>
          <w:sz w:val="20"/>
          <w:szCs w:val="20"/>
          <w:shd w:val="clear" w:color="auto" w:fill="FFFFFF"/>
          <w:lang w:eastAsia="en-US"/>
        </w:rPr>
        <w:t xml:space="preserve"> la</w:t>
      </w:r>
      <w:r w:rsidR="000133A6" w:rsidRPr="00050EA3">
        <w:rPr>
          <w:rFonts w:ascii="Museo Sans 300" w:eastAsia="Calibri" w:hAnsi="Museo Sans 300"/>
          <w:color w:val="000000"/>
          <w:sz w:val="20"/>
          <w:szCs w:val="20"/>
          <w:shd w:val="clear" w:color="auto" w:fill="FFFFFF"/>
          <w:lang w:eastAsia="en-US"/>
        </w:rPr>
        <w:t xml:space="preserve"> señor</w:t>
      </w:r>
      <w:r w:rsidR="008E73E4" w:rsidRPr="00050EA3">
        <w:rPr>
          <w:rFonts w:ascii="Museo Sans 300" w:eastAsia="Calibri" w:hAnsi="Museo Sans 300"/>
          <w:color w:val="000000"/>
          <w:sz w:val="20"/>
          <w:szCs w:val="20"/>
          <w:shd w:val="clear" w:color="auto" w:fill="FFFFFF"/>
          <w:lang w:eastAsia="en-US"/>
        </w:rPr>
        <w:t>a</w:t>
      </w:r>
      <w:r w:rsidR="00D75DEB" w:rsidRPr="00050EA3">
        <w:rPr>
          <w:rFonts w:ascii="Museo Sans 300" w:eastAsia="Calibri" w:hAnsi="Museo Sans 300"/>
          <w:color w:val="000000"/>
          <w:sz w:val="20"/>
          <w:szCs w:val="20"/>
          <w:shd w:val="clear" w:color="auto" w:fill="FFFFFF"/>
          <w:lang w:eastAsia="en-US"/>
        </w:rPr>
        <w:t xml:space="preserve"> </w:t>
      </w:r>
      <w:r w:rsidR="0017652A">
        <w:rPr>
          <w:rFonts w:ascii="Museo Sans 300" w:eastAsia="Calibri" w:hAnsi="Museo Sans 300"/>
          <w:color w:val="000000"/>
          <w:sz w:val="20"/>
          <w:szCs w:val="20"/>
          <w:shd w:val="clear" w:color="auto" w:fill="FFFFFF"/>
          <w:lang w:eastAsia="en-US"/>
        </w:rPr>
        <w:t>XXX</w:t>
      </w:r>
      <w:r w:rsidR="00CB43D5" w:rsidRPr="0079151F">
        <w:rPr>
          <w:rFonts w:ascii="Museo Sans 300" w:eastAsia="Calibri" w:hAnsi="Museo Sans 300"/>
          <w:color w:val="000000"/>
          <w:sz w:val="20"/>
          <w:szCs w:val="20"/>
          <w:shd w:val="clear" w:color="auto" w:fill="FFFFFF"/>
          <w:lang w:eastAsia="en-US"/>
        </w:rPr>
        <w:t xml:space="preserve"> </w:t>
      </w:r>
      <w:r w:rsidR="00B91D6D" w:rsidRPr="00050EA3">
        <w:rPr>
          <w:rFonts w:ascii="Museo Sans 300" w:eastAsia="Calibri" w:hAnsi="Museo Sans 300"/>
          <w:color w:val="000000"/>
          <w:sz w:val="20"/>
          <w:szCs w:val="20"/>
          <w:shd w:val="clear" w:color="auto" w:fill="FFFFFF"/>
          <w:lang w:eastAsia="en-US"/>
        </w:rPr>
        <w:t>y</w:t>
      </w:r>
      <w:r w:rsidR="006662C8" w:rsidRPr="00050EA3">
        <w:rPr>
          <w:rFonts w:ascii="Museo Sans 300" w:eastAsia="Calibri" w:hAnsi="Museo Sans 300"/>
          <w:color w:val="000000"/>
          <w:sz w:val="20"/>
          <w:szCs w:val="20"/>
          <w:shd w:val="clear" w:color="auto" w:fill="FFFFFF"/>
          <w:lang w:eastAsia="en-US"/>
        </w:rPr>
        <w:t xml:space="preserve"> </w:t>
      </w:r>
      <w:r w:rsidR="00B91D6D" w:rsidRPr="00050EA3">
        <w:rPr>
          <w:rFonts w:ascii="Museo Sans 300" w:eastAsia="Calibri" w:hAnsi="Museo Sans 300"/>
          <w:color w:val="000000"/>
          <w:sz w:val="20"/>
          <w:szCs w:val="20"/>
          <w:shd w:val="clear" w:color="auto" w:fill="FFFFFF"/>
          <w:lang w:eastAsia="en-US"/>
        </w:rPr>
        <w:t>a</w:t>
      </w:r>
      <w:r w:rsidR="006662C8" w:rsidRPr="00050EA3">
        <w:rPr>
          <w:rFonts w:ascii="Museo Sans 300" w:eastAsia="Calibri" w:hAnsi="Museo Sans 300"/>
          <w:color w:val="000000"/>
          <w:sz w:val="20"/>
          <w:szCs w:val="20"/>
          <w:shd w:val="clear" w:color="auto" w:fill="FFFFFF"/>
          <w:lang w:eastAsia="en-US"/>
        </w:rPr>
        <w:t xml:space="preserve"> </w:t>
      </w:r>
      <w:r w:rsidR="00B91D6D" w:rsidRPr="00050EA3">
        <w:rPr>
          <w:rFonts w:ascii="Museo Sans 300" w:eastAsia="Calibri" w:hAnsi="Museo Sans 300"/>
          <w:color w:val="000000"/>
          <w:sz w:val="20"/>
          <w:szCs w:val="20"/>
          <w:shd w:val="clear" w:color="auto" w:fill="FFFFFF"/>
          <w:lang w:eastAsia="en-US"/>
        </w:rPr>
        <w:t>la</w:t>
      </w:r>
      <w:r w:rsidR="006662C8" w:rsidRPr="00050EA3">
        <w:rPr>
          <w:rFonts w:ascii="Museo Sans 300" w:eastAsia="Calibri" w:hAnsi="Museo Sans 300"/>
          <w:color w:val="000000"/>
          <w:sz w:val="20"/>
          <w:szCs w:val="20"/>
          <w:shd w:val="clear" w:color="auto" w:fill="FFFFFF"/>
          <w:lang w:eastAsia="en-US"/>
        </w:rPr>
        <w:t xml:space="preserve"> </w:t>
      </w:r>
      <w:r w:rsidR="00B91D6D" w:rsidRPr="00050EA3">
        <w:rPr>
          <w:rFonts w:ascii="Museo Sans 300" w:eastAsia="Calibri" w:hAnsi="Museo Sans 300"/>
          <w:color w:val="000000"/>
          <w:sz w:val="20"/>
          <w:szCs w:val="20"/>
          <w:shd w:val="clear" w:color="auto" w:fill="FFFFFF"/>
          <w:lang w:eastAsia="en-US"/>
        </w:rPr>
        <w:t>sociedad</w:t>
      </w:r>
      <w:r w:rsidR="006662C8" w:rsidRPr="00050EA3">
        <w:rPr>
          <w:rFonts w:ascii="Museo Sans 300" w:eastAsia="Calibri" w:hAnsi="Museo Sans 300"/>
          <w:color w:val="000000"/>
          <w:sz w:val="20"/>
          <w:szCs w:val="20"/>
          <w:shd w:val="clear" w:color="auto" w:fill="FFFFFF"/>
          <w:lang w:eastAsia="en-US"/>
        </w:rPr>
        <w:t xml:space="preserve"> </w:t>
      </w:r>
      <w:r w:rsidR="0014191F" w:rsidRPr="00050EA3">
        <w:rPr>
          <w:rFonts w:ascii="Museo Sans 300" w:eastAsia="Calibri" w:hAnsi="Museo Sans 300"/>
          <w:color w:val="000000"/>
          <w:sz w:val="20"/>
          <w:szCs w:val="20"/>
          <w:shd w:val="clear" w:color="auto" w:fill="FFFFFF"/>
          <w:lang w:eastAsia="en-US"/>
        </w:rPr>
        <w:t>EEO</w:t>
      </w:r>
      <w:r w:rsidR="00563274" w:rsidRPr="00050EA3">
        <w:rPr>
          <w:rFonts w:ascii="Museo Sans 300" w:eastAsia="Calibri" w:hAnsi="Museo Sans 300"/>
          <w:color w:val="000000"/>
          <w:sz w:val="20"/>
          <w:szCs w:val="20"/>
          <w:shd w:val="clear" w:color="auto" w:fill="FFFFFF"/>
          <w:lang w:eastAsia="en-US"/>
        </w:rPr>
        <w:t>,</w:t>
      </w:r>
      <w:r w:rsidR="006662C8" w:rsidRPr="00050EA3">
        <w:rPr>
          <w:rFonts w:ascii="Museo Sans 300" w:eastAsia="Calibri" w:hAnsi="Museo Sans 300"/>
          <w:color w:val="000000"/>
          <w:sz w:val="20"/>
          <w:szCs w:val="20"/>
          <w:shd w:val="clear" w:color="auto" w:fill="FFFFFF"/>
          <w:lang w:eastAsia="en-US"/>
        </w:rPr>
        <w:t xml:space="preserve"> </w:t>
      </w:r>
      <w:r w:rsidR="00563274" w:rsidRPr="00050EA3">
        <w:rPr>
          <w:rFonts w:ascii="Museo Sans 300" w:eastAsia="Calibri" w:hAnsi="Museo Sans 300"/>
          <w:color w:val="000000"/>
          <w:sz w:val="20"/>
          <w:szCs w:val="20"/>
          <w:shd w:val="clear" w:color="auto" w:fill="FFFFFF"/>
          <w:lang w:eastAsia="en-US"/>
        </w:rPr>
        <w:t>S.A.</w:t>
      </w:r>
      <w:r w:rsidR="006662C8" w:rsidRPr="00050EA3">
        <w:rPr>
          <w:rFonts w:ascii="Museo Sans 300" w:eastAsia="Calibri" w:hAnsi="Museo Sans 300"/>
          <w:color w:val="000000"/>
          <w:sz w:val="20"/>
          <w:szCs w:val="20"/>
          <w:shd w:val="clear" w:color="auto" w:fill="FFFFFF"/>
          <w:lang w:eastAsia="en-US"/>
        </w:rPr>
        <w:t xml:space="preserve"> </w:t>
      </w:r>
      <w:r w:rsidR="00563274" w:rsidRPr="00050EA3">
        <w:rPr>
          <w:rFonts w:ascii="Museo Sans 300" w:eastAsia="Calibri" w:hAnsi="Museo Sans 300"/>
          <w:color w:val="000000"/>
          <w:sz w:val="20"/>
          <w:szCs w:val="20"/>
          <w:shd w:val="clear" w:color="auto" w:fill="FFFFFF"/>
          <w:lang w:eastAsia="en-US"/>
        </w:rPr>
        <w:t>de</w:t>
      </w:r>
      <w:r w:rsidR="006662C8" w:rsidRPr="00050EA3">
        <w:rPr>
          <w:rFonts w:ascii="Museo Sans 300" w:eastAsia="Calibri" w:hAnsi="Museo Sans 300"/>
          <w:color w:val="000000"/>
          <w:sz w:val="20"/>
          <w:szCs w:val="20"/>
          <w:shd w:val="clear" w:color="auto" w:fill="FFFFFF"/>
          <w:lang w:eastAsia="en-US"/>
        </w:rPr>
        <w:t xml:space="preserve"> </w:t>
      </w:r>
      <w:r w:rsidR="00563274" w:rsidRPr="00050EA3">
        <w:rPr>
          <w:rFonts w:ascii="Museo Sans 300" w:eastAsia="Calibri" w:hAnsi="Museo Sans 300"/>
          <w:color w:val="000000"/>
          <w:sz w:val="20"/>
          <w:szCs w:val="20"/>
          <w:shd w:val="clear" w:color="auto" w:fill="FFFFFF"/>
          <w:lang w:eastAsia="en-US"/>
        </w:rPr>
        <w:t>C.V.</w:t>
      </w:r>
      <w:r w:rsidR="00C63AC0">
        <w:rPr>
          <w:rFonts w:ascii="Museo Sans 300" w:eastAsia="Calibri" w:hAnsi="Museo Sans 300"/>
          <w:color w:val="000000"/>
          <w:sz w:val="20"/>
          <w:szCs w:val="20"/>
          <w:shd w:val="clear" w:color="auto" w:fill="FFFFFF"/>
          <w:lang w:eastAsia="en-US"/>
        </w:rPr>
        <w:t>,</w:t>
      </w:r>
      <w:r w:rsidR="0079151F" w:rsidRPr="0079151F">
        <w:rPr>
          <w:rFonts w:ascii="Museo Sans 300" w:eastAsia="Calibri" w:hAnsi="Museo Sans 300"/>
          <w:color w:val="000000"/>
          <w:sz w:val="20"/>
          <w:szCs w:val="20"/>
          <w:shd w:val="clear" w:color="auto" w:fill="FFFFFF"/>
          <w:lang w:eastAsia="en-US"/>
        </w:rPr>
        <w:t xml:space="preserve"> debiendo adjuntar copia del informe técnico </w:t>
      </w:r>
      <w:proofErr w:type="spellStart"/>
      <w:r w:rsidR="0079151F" w:rsidRPr="0079151F">
        <w:rPr>
          <w:rFonts w:ascii="Museo Sans 300" w:eastAsia="Calibri" w:hAnsi="Museo Sans 300"/>
          <w:color w:val="000000"/>
          <w:sz w:val="20"/>
          <w:szCs w:val="20"/>
          <w:shd w:val="clear" w:color="auto" w:fill="FFFFFF"/>
          <w:lang w:eastAsia="en-US"/>
        </w:rPr>
        <w:t>N.°</w:t>
      </w:r>
      <w:proofErr w:type="spellEnd"/>
      <w:r w:rsidR="0079151F" w:rsidRPr="0079151F">
        <w:rPr>
          <w:rFonts w:ascii="Museo Sans 300" w:eastAsia="Calibri" w:hAnsi="Museo Sans 300"/>
          <w:color w:val="000000"/>
          <w:sz w:val="20"/>
          <w:szCs w:val="20"/>
          <w:shd w:val="clear" w:color="auto" w:fill="FFFFFF"/>
          <w:lang w:eastAsia="en-US"/>
        </w:rPr>
        <w:t xml:space="preserve"> IT-</w:t>
      </w:r>
      <w:r w:rsidR="00514B32">
        <w:rPr>
          <w:rFonts w:ascii="Museo Sans 300" w:eastAsia="Calibri" w:hAnsi="Museo Sans 300"/>
          <w:color w:val="000000"/>
          <w:sz w:val="20"/>
          <w:szCs w:val="20"/>
          <w:shd w:val="clear" w:color="auto" w:fill="FFFFFF"/>
          <w:lang w:eastAsia="en-US"/>
        </w:rPr>
        <w:t>XXX</w:t>
      </w:r>
      <w:r w:rsidR="00C56130">
        <w:rPr>
          <w:rFonts w:ascii="Museo Sans 300" w:eastAsia="Calibri" w:hAnsi="Museo Sans 300"/>
          <w:color w:val="000000"/>
          <w:sz w:val="20"/>
          <w:szCs w:val="20"/>
          <w:shd w:val="clear" w:color="auto" w:fill="FFFFFF"/>
          <w:lang w:eastAsia="en-US"/>
        </w:rPr>
        <w:t xml:space="preserve"> </w:t>
      </w:r>
      <w:r w:rsidR="0079151F" w:rsidRPr="0079151F">
        <w:rPr>
          <w:rFonts w:ascii="Museo Sans 300" w:eastAsia="Calibri" w:hAnsi="Museo Sans 300"/>
          <w:color w:val="000000"/>
          <w:sz w:val="20"/>
          <w:szCs w:val="20"/>
          <w:shd w:val="clear" w:color="auto" w:fill="FFFFFF"/>
          <w:lang w:eastAsia="en-US"/>
        </w:rPr>
        <w:t>rendido por el CAU de la SIGET.</w:t>
      </w:r>
    </w:p>
    <w:p w14:paraId="343CA117" w14:textId="08CE5B13" w:rsidR="004961AA" w:rsidRPr="00050EA3" w:rsidRDefault="004961AA" w:rsidP="0079151F">
      <w:pPr>
        <w:pStyle w:val="Prrafodelista"/>
        <w:ind w:left="426"/>
        <w:jc w:val="both"/>
        <w:rPr>
          <w:rFonts w:ascii="Museo Sans 300" w:eastAsia="Calibri" w:hAnsi="Museo Sans 300"/>
          <w:color w:val="000000"/>
          <w:sz w:val="20"/>
          <w:szCs w:val="20"/>
          <w:shd w:val="clear" w:color="auto" w:fill="FFFFFF"/>
          <w:lang w:eastAsia="en-US"/>
        </w:rPr>
      </w:pPr>
    </w:p>
    <w:p w14:paraId="3E4F90E6" w14:textId="53EF3407"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1FB559E" w14:textId="77777777" w:rsidR="003D1B59" w:rsidRDefault="003D1B59"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FA5971D" w14:textId="77777777" w:rsidR="003D1B59" w:rsidRDefault="003D1B59"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2F2E6D30" w14:textId="77777777" w:rsidR="00F55F20" w:rsidRDefault="00F55F20"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17652A">
      <w:headerReference w:type="even" r:id="rId10"/>
      <w:headerReference w:type="default" r:id="rId11"/>
      <w:footerReference w:type="even" r:id="rId12"/>
      <w:footerReference w:type="default" r:id="rId13"/>
      <w:headerReference w:type="first" r:id="rId14"/>
      <w:footerReference w:type="first" r:id="rId15"/>
      <w:pgSz w:w="12240" w:h="15840"/>
      <w:pgMar w:top="1985" w:right="1183"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D4ECC6" w14:textId="77777777" w:rsidR="00C44A20" w:rsidRDefault="00C44A20">
      <w:pPr>
        <w:spacing w:after="0" w:line="240" w:lineRule="auto"/>
      </w:pPr>
      <w:r>
        <w:separator/>
      </w:r>
    </w:p>
  </w:endnote>
  <w:endnote w:type="continuationSeparator" w:id="0">
    <w:p w14:paraId="29D48580" w14:textId="77777777" w:rsidR="00C44A20" w:rsidRDefault="00C44A20">
      <w:pPr>
        <w:spacing w:after="0" w:line="240" w:lineRule="auto"/>
      </w:pPr>
      <w:r>
        <w:continuationSeparator/>
      </w:r>
    </w:p>
  </w:endnote>
  <w:endnote w:type="continuationNotice" w:id="1">
    <w:p w14:paraId="2BDB3FBE" w14:textId="77777777" w:rsidR="00C44A20" w:rsidRDefault="00C44A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293DF173"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CF5A58">
      <w:rPr>
        <w:b/>
        <w:bCs/>
        <w:noProof/>
        <w:sz w:val="16"/>
        <w:szCs w:val="16"/>
      </w:rPr>
      <w:t>8</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CF5A58">
      <w:rPr>
        <w:b/>
        <w:bCs/>
        <w:noProof/>
        <w:sz w:val="16"/>
        <w:szCs w:val="16"/>
      </w:rPr>
      <w:t>9</w:t>
    </w:r>
    <w:r w:rsidRPr="007D65C8">
      <w:rPr>
        <w:b/>
        <w:bCs/>
        <w:sz w:val="16"/>
        <w:szCs w:val="16"/>
      </w:rPr>
      <w:fldChar w:fldCharType="end"/>
    </w:r>
  </w:p>
  <w:p w14:paraId="4DDBEF00" w14:textId="3D110A06" w:rsidR="004B0C0A" w:rsidRDefault="00FD536B" w:rsidP="005D42B3">
    <w:pPr>
      <w:shd w:val="clear" w:color="auto" w:fill="FFFFFF"/>
      <w:tabs>
        <w:tab w:val="left" w:pos="2598"/>
        <w:tab w:val="center" w:pos="4419"/>
        <w:tab w:val="right" w:pos="8838"/>
      </w:tabs>
      <w:spacing w:after="0" w:line="240" w:lineRule="auto"/>
      <w:jc w:val="right"/>
    </w:pPr>
    <w:proofErr w:type="spellStart"/>
    <w:r>
      <w:rPr>
        <w:rFonts w:ascii="Bembo Std" w:hAnsi="Bembo Std"/>
        <w:color w:val="000000"/>
        <w:sz w:val="14"/>
        <w:szCs w:val="14"/>
      </w:rPr>
      <w:t>fv</w:t>
    </w:r>
    <w:proofErr w:type="spellEnd"/>
    <w:r w:rsidR="005D42B3" w:rsidRPr="00F309EC">
      <w:rPr>
        <w:rFonts w:ascii="Bembo Std" w:hAnsi="Bembo Std"/>
        <w:color w:val="000000"/>
        <w:sz w:val="14"/>
        <w:szCs w:val="14"/>
      </w:rPr>
      <w:t>/</w:t>
    </w:r>
    <w:r w:rsidR="007F0738">
      <w:rPr>
        <w:rFonts w:ascii="Bembo Std" w:hAnsi="Bembo Std"/>
        <w:color w:val="000000"/>
        <w:sz w:val="14"/>
        <w:szCs w:val="14"/>
      </w:rPr>
      <w:t>CF</w:t>
    </w:r>
    <w:r w:rsidR="00087DA5">
      <w:rPr>
        <w:rFonts w:ascii="Bembo Std" w:hAnsi="Bembo Std"/>
        <w:color w:val="000000"/>
        <w:sz w:val="14"/>
        <w:szCs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06912DA6"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CF5A58">
      <w:rPr>
        <w:b/>
        <w:bCs/>
        <w:noProof/>
        <w:sz w:val="16"/>
        <w:szCs w:val="16"/>
      </w:rPr>
      <w:t>9</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CF5A58">
      <w:rPr>
        <w:b/>
        <w:bCs/>
        <w:noProof/>
        <w:sz w:val="16"/>
        <w:szCs w:val="16"/>
      </w:rPr>
      <w:t>9</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FF627" w14:textId="77777777" w:rsidR="00C44A20" w:rsidRDefault="00C44A20">
      <w:pPr>
        <w:spacing w:after="0" w:line="240" w:lineRule="auto"/>
      </w:pPr>
      <w:r>
        <w:rPr>
          <w:color w:val="000000"/>
        </w:rPr>
        <w:separator/>
      </w:r>
    </w:p>
  </w:footnote>
  <w:footnote w:type="continuationSeparator" w:id="0">
    <w:p w14:paraId="35704FE1" w14:textId="77777777" w:rsidR="00C44A20" w:rsidRDefault="00C44A20">
      <w:pPr>
        <w:spacing w:after="0" w:line="240" w:lineRule="auto"/>
      </w:pPr>
      <w:r>
        <w:continuationSeparator/>
      </w:r>
    </w:p>
  </w:footnote>
  <w:footnote w:type="continuationNotice" w:id="1">
    <w:p w14:paraId="32FE0B7E" w14:textId="77777777" w:rsidR="00C44A20" w:rsidRDefault="00C44A2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34CB9"/>
    <w:multiLevelType w:val="multilevel"/>
    <w:tmpl w:val="3EEC6EE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2" w15:restartNumberingAfterBreak="0">
    <w:nsid w:val="130729EF"/>
    <w:multiLevelType w:val="hybridMultilevel"/>
    <w:tmpl w:val="DD50F1AA"/>
    <w:lvl w:ilvl="0" w:tplc="440A0001">
      <w:start w:val="1"/>
      <w:numFmt w:val="bullet"/>
      <w:lvlText w:val=""/>
      <w:lvlJc w:val="left"/>
      <w:pPr>
        <w:ind w:left="1069" w:hanging="360"/>
      </w:pPr>
      <w:rPr>
        <w:rFonts w:ascii="Symbol" w:hAnsi="Symbol"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3" w15:restartNumberingAfterBreak="0">
    <w:nsid w:val="1AED3784"/>
    <w:multiLevelType w:val="hybridMultilevel"/>
    <w:tmpl w:val="EBA2241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1BFA01DA"/>
    <w:multiLevelType w:val="hybridMultilevel"/>
    <w:tmpl w:val="3E34E3E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6" w15:restartNumberingAfterBreak="0">
    <w:nsid w:val="41604646"/>
    <w:multiLevelType w:val="hybridMultilevel"/>
    <w:tmpl w:val="7DF8254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9"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0"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CE85B7C"/>
    <w:multiLevelType w:val="hybridMultilevel"/>
    <w:tmpl w:val="46A0DF82"/>
    <w:lvl w:ilvl="0" w:tplc="440A0017">
      <w:start w:val="1"/>
      <w:numFmt w:val="lowerLetter"/>
      <w:lvlText w:val="%1)"/>
      <w:lvlJc w:val="left"/>
      <w:pPr>
        <w:ind w:left="1200" w:hanging="360"/>
      </w:p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12" w15:restartNumberingAfterBreak="0">
    <w:nsid w:val="760572C1"/>
    <w:multiLevelType w:val="hybridMultilevel"/>
    <w:tmpl w:val="65388294"/>
    <w:lvl w:ilvl="0" w:tplc="0D00F622">
      <w:start w:val="1"/>
      <w:numFmt w:val="upperLetter"/>
      <w:lvlText w:val="%1."/>
      <w:lvlJc w:val="left"/>
      <w:pPr>
        <w:tabs>
          <w:tab w:val="num" w:pos="720"/>
        </w:tabs>
        <w:ind w:left="720" w:hanging="360"/>
      </w:pPr>
      <w:rPr>
        <w:b/>
      </w:rPr>
    </w:lvl>
    <w:lvl w:ilvl="1" w:tplc="CBF05DA2">
      <w:start w:val="1"/>
      <w:numFmt w:val="lowerLetter"/>
      <w:lvlText w:val="%2)"/>
      <w:lvlJc w:val="left"/>
      <w:pPr>
        <w:ind w:left="1440" w:hanging="360"/>
      </w:pPr>
      <w:rPr>
        <w:rFonts w:ascii="Museo Sans 500" w:hAnsi="Museo Sans 500"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num w:numId="1" w16cid:durableId="126897617">
    <w:abstractNumId w:val="12"/>
  </w:num>
  <w:num w:numId="2" w16cid:durableId="928197553">
    <w:abstractNumId w:val="7"/>
  </w:num>
  <w:num w:numId="3" w16cid:durableId="1243876699">
    <w:abstractNumId w:val="10"/>
  </w:num>
  <w:num w:numId="4" w16cid:durableId="366300204">
    <w:abstractNumId w:val="5"/>
  </w:num>
  <w:num w:numId="5" w16cid:durableId="264658130">
    <w:abstractNumId w:val="1"/>
  </w:num>
  <w:num w:numId="6" w16cid:durableId="1854177027">
    <w:abstractNumId w:val="9"/>
  </w:num>
  <w:num w:numId="7" w16cid:durableId="67462655">
    <w:abstractNumId w:val="8"/>
  </w:num>
  <w:num w:numId="8" w16cid:durableId="273251262">
    <w:abstractNumId w:val="11"/>
  </w:num>
  <w:num w:numId="9" w16cid:durableId="970670238">
    <w:abstractNumId w:val="2"/>
  </w:num>
  <w:num w:numId="10" w16cid:durableId="206375710">
    <w:abstractNumId w:val="3"/>
  </w:num>
  <w:num w:numId="11" w16cid:durableId="2082098086">
    <w:abstractNumId w:val="6"/>
  </w:num>
  <w:num w:numId="12" w16cid:durableId="1979526077">
    <w:abstractNumId w:val="0"/>
  </w:num>
  <w:num w:numId="13" w16cid:durableId="2114785242">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221"/>
    <w:rsid w:val="00001A60"/>
    <w:rsid w:val="0000605C"/>
    <w:rsid w:val="00006D7E"/>
    <w:rsid w:val="000133A6"/>
    <w:rsid w:val="00017420"/>
    <w:rsid w:val="00021A23"/>
    <w:rsid w:val="00024745"/>
    <w:rsid w:val="000319D6"/>
    <w:rsid w:val="00031E7D"/>
    <w:rsid w:val="00031ED6"/>
    <w:rsid w:val="00032659"/>
    <w:rsid w:val="00034EA3"/>
    <w:rsid w:val="000353A1"/>
    <w:rsid w:val="000354B7"/>
    <w:rsid w:val="00035756"/>
    <w:rsid w:val="00035A32"/>
    <w:rsid w:val="00043AE0"/>
    <w:rsid w:val="00044429"/>
    <w:rsid w:val="00045587"/>
    <w:rsid w:val="00046D76"/>
    <w:rsid w:val="00050EA3"/>
    <w:rsid w:val="00052214"/>
    <w:rsid w:val="0005306D"/>
    <w:rsid w:val="000541EC"/>
    <w:rsid w:val="00055F7E"/>
    <w:rsid w:val="00060E86"/>
    <w:rsid w:val="0006381A"/>
    <w:rsid w:val="000640FC"/>
    <w:rsid w:val="000643A0"/>
    <w:rsid w:val="00064438"/>
    <w:rsid w:val="000661D6"/>
    <w:rsid w:val="0006757E"/>
    <w:rsid w:val="000676C5"/>
    <w:rsid w:val="00072193"/>
    <w:rsid w:val="000739A9"/>
    <w:rsid w:val="00077C68"/>
    <w:rsid w:val="000807C0"/>
    <w:rsid w:val="00080835"/>
    <w:rsid w:val="00082058"/>
    <w:rsid w:val="000821E6"/>
    <w:rsid w:val="00083417"/>
    <w:rsid w:val="00085EF8"/>
    <w:rsid w:val="00087DA5"/>
    <w:rsid w:val="000918BA"/>
    <w:rsid w:val="00094CFD"/>
    <w:rsid w:val="000A0826"/>
    <w:rsid w:val="000A1B70"/>
    <w:rsid w:val="000A2266"/>
    <w:rsid w:val="000A49D1"/>
    <w:rsid w:val="000A4F16"/>
    <w:rsid w:val="000A59B5"/>
    <w:rsid w:val="000A6F15"/>
    <w:rsid w:val="000B1B84"/>
    <w:rsid w:val="000B5267"/>
    <w:rsid w:val="000B5B37"/>
    <w:rsid w:val="000B6475"/>
    <w:rsid w:val="000B69C8"/>
    <w:rsid w:val="000B7003"/>
    <w:rsid w:val="000C21DC"/>
    <w:rsid w:val="000C553A"/>
    <w:rsid w:val="000D00C4"/>
    <w:rsid w:val="000D0C59"/>
    <w:rsid w:val="000D1E81"/>
    <w:rsid w:val="000D3E4C"/>
    <w:rsid w:val="000D5A7F"/>
    <w:rsid w:val="000D60B7"/>
    <w:rsid w:val="000D634F"/>
    <w:rsid w:val="000D63FF"/>
    <w:rsid w:val="000E2543"/>
    <w:rsid w:val="000E2EA4"/>
    <w:rsid w:val="000E301E"/>
    <w:rsid w:val="000E3AA4"/>
    <w:rsid w:val="000E5E34"/>
    <w:rsid w:val="000E7FA4"/>
    <w:rsid w:val="000F18E4"/>
    <w:rsid w:val="000F325F"/>
    <w:rsid w:val="000F3787"/>
    <w:rsid w:val="000F4848"/>
    <w:rsid w:val="000F74D1"/>
    <w:rsid w:val="000F79CF"/>
    <w:rsid w:val="0010380F"/>
    <w:rsid w:val="00103B02"/>
    <w:rsid w:val="00103D0F"/>
    <w:rsid w:val="00105623"/>
    <w:rsid w:val="00105B20"/>
    <w:rsid w:val="001065A6"/>
    <w:rsid w:val="001069B4"/>
    <w:rsid w:val="0011021F"/>
    <w:rsid w:val="0011199E"/>
    <w:rsid w:val="00112284"/>
    <w:rsid w:val="00123B92"/>
    <w:rsid w:val="00125183"/>
    <w:rsid w:val="00125935"/>
    <w:rsid w:val="001307C5"/>
    <w:rsid w:val="0013151E"/>
    <w:rsid w:val="00131AB3"/>
    <w:rsid w:val="00133403"/>
    <w:rsid w:val="0014191F"/>
    <w:rsid w:val="00143E5D"/>
    <w:rsid w:val="001445A4"/>
    <w:rsid w:val="00144621"/>
    <w:rsid w:val="001447F5"/>
    <w:rsid w:val="00146773"/>
    <w:rsid w:val="00146E73"/>
    <w:rsid w:val="001509B7"/>
    <w:rsid w:val="00151984"/>
    <w:rsid w:val="00152858"/>
    <w:rsid w:val="001529D1"/>
    <w:rsid w:val="00152A63"/>
    <w:rsid w:val="00156B2E"/>
    <w:rsid w:val="00160688"/>
    <w:rsid w:val="00160B9D"/>
    <w:rsid w:val="001612F2"/>
    <w:rsid w:val="0016289F"/>
    <w:rsid w:val="00162E9F"/>
    <w:rsid w:val="001636BD"/>
    <w:rsid w:val="00166347"/>
    <w:rsid w:val="00170129"/>
    <w:rsid w:val="0017177B"/>
    <w:rsid w:val="00172DE4"/>
    <w:rsid w:val="00175AF8"/>
    <w:rsid w:val="00175ECC"/>
    <w:rsid w:val="0017652A"/>
    <w:rsid w:val="00176A1D"/>
    <w:rsid w:val="001817B7"/>
    <w:rsid w:val="00182267"/>
    <w:rsid w:val="001829F8"/>
    <w:rsid w:val="00183CF1"/>
    <w:rsid w:val="00185080"/>
    <w:rsid w:val="00186DE1"/>
    <w:rsid w:val="001870DC"/>
    <w:rsid w:val="001870F6"/>
    <w:rsid w:val="001900B7"/>
    <w:rsid w:val="0019123B"/>
    <w:rsid w:val="0019194C"/>
    <w:rsid w:val="0019194E"/>
    <w:rsid w:val="001925CC"/>
    <w:rsid w:val="00196DAC"/>
    <w:rsid w:val="00197FF0"/>
    <w:rsid w:val="001A2F72"/>
    <w:rsid w:val="001B098B"/>
    <w:rsid w:val="001B2309"/>
    <w:rsid w:val="001B3D33"/>
    <w:rsid w:val="001B510C"/>
    <w:rsid w:val="001B5841"/>
    <w:rsid w:val="001B5FA6"/>
    <w:rsid w:val="001B67BC"/>
    <w:rsid w:val="001B7FDA"/>
    <w:rsid w:val="001C25C2"/>
    <w:rsid w:val="001C4D3F"/>
    <w:rsid w:val="001C5DBB"/>
    <w:rsid w:val="001D180D"/>
    <w:rsid w:val="001D2720"/>
    <w:rsid w:val="001D3320"/>
    <w:rsid w:val="001D5133"/>
    <w:rsid w:val="001D55E0"/>
    <w:rsid w:val="001D591F"/>
    <w:rsid w:val="001D7273"/>
    <w:rsid w:val="001E0394"/>
    <w:rsid w:val="001E30D0"/>
    <w:rsid w:val="001E4151"/>
    <w:rsid w:val="001E4A76"/>
    <w:rsid w:val="001E4C4D"/>
    <w:rsid w:val="001F108F"/>
    <w:rsid w:val="001F3C81"/>
    <w:rsid w:val="001F3CD7"/>
    <w:rsid w:val="001F5879"/>
    <w:rsid w:val="001F5957"/>
    <w:rsid w:val="001F59A3"/>
    <w:rsid w:val="001F5B20"/>
    <w:rsid w:val="001F6020"/>
    <w:rsid w:val="00203C6A"/>
    <w:rsid w:val="002069C6"/>
    <w:rsid w:val="00207AE1"/>
    <w:rsid w:val="002131E3"/>
    <w:rsid w:val="00213D79"/>
    <w:rsid w:val="0021571F"/>
    <w:rsid w:val="00224102"/>
    <w:rsid w:val="002245F5"/>
    <w:rsid w:val="00226D96"/>
    <w:rsid w:val="00227C15"/>
    <w:rsid w:val="00230528"/>
    <w:rsid w:val="0023776B"/>
    <w:rsid w:val="0024433B"/>
    <w:rsid w:val="002476E8"/>
    <w:rsid w:val="002479AF"/>
    <w:rsid w:val="00247AC1"/>
    <w:rsid w:val="00251F2A"/>
    <w:rsid w:val="002523BB"/>
    <w:rsid w:val="00253910"/>
    <w:rsid w:val="00253D70"/>
    <w:rsid w:val="00255738"/>
    <w:rsid w:val="00256436"/>
    <w:rsid w:val="002570E5"/>
    <w:rsid w:val="00257FD7"/>
    <w:rsid w:val="00260583"/>
    <w:rsid w:val="002612F8"/>
    <w:rsid w:val="00261D14"/>
    <w:rsid w:val="00261DEA"/>
    <w:rsid w:val="002637AB"/>
    <w:rsid w:val="00263E33"/>
    <w:rsid w:val="0026486D"/>
    <w:rsid w:val="002657E4"/>
    <w:rsid w:val="00266FB7"/>
    <w:rsid w:val="00267ED0"/>
    <w:rsid w:val="00270E5F"/>
    <w:rsid w:val="002711AB"/>
    <w:rsid w:val="00271632"/>
    <w:rsid w:val="002723FA"/>
    <w:rsid w:val="002732CE"/>
    <w:rsid w:val="00275A2D"/>
    <w:rsid w:val="00275DDA"/>
    <w:rsid w:val="00276192"/>
    <w:rsid w:val="00276D87"/>
    <w:rsid w:val="00280057"/>
    <w:rsid w:val="00280DFF"/>
    <w:rsid w:val="00282394"/>
    <w:rsid w:val="00283243"/>
    <w:rsid w:val="00283819"/>
    <w:rsid w:val="002853C4"/>
    <w:rsid w:val="0028619E"/>
    <w:rsid w:val="00287302"/>
    <w:rsid w:val="00293E2D"/>
    <w:rsid w:val="00294EC3"/>
    <w:rsid w:val="002971B8"/>
    <w:rsid w:val="002974A4"/>
    <w:rsid w:val="002A04A2"/>
    <w:rsid w:val="002A6A42"/>
    <w:rsid w:val="002B0E14"/>
    <w:rsid w:val="002B1221"/>
    <w:rsid w:val="002B1F21"/>
    <w:rsid w:val="002B22A2"/>
    <w:rsid w:val="002B658D"/>
    <w:rsid w:val="002C037B"/>
    <w:rsid w:val="002C37B7"/>
    <w:rsid w:val="002C3B47"/>
    <w:rsid w:val="002C4FCA"/>
    <w:rsid w:val="002C5DCD"/>
    <w:rsid w:val="002C6FC7"/>
    <w:rsid w:val="002C7349"/>
    <w:rsid w:val="002D1AEE"/>
    <w:rsid w:val="002D375B"/>
    <w:rsid w:val="002D3B94"/>
    <w:rsid w:val="002D4361"/>
    <w:rsid w:val="002D47ED"/>
    <w:rsid w:val="002E033D"/>
    <w:rsid w:val="002E0622"/>
    <w:rsid w:val="002E0F11"/>
    <w:rsid w:val="002E2B1A"/>
    <w:rsid w:val="002E300A"/>
    <w:rsid w:val="002E509A"/>
    <w:rsid w:val="002E5488"/>
    <w:rsid w:val="002E6556"/>
    <w:rsid w:val="002E7385"/>
    <w:rsid w:val="002F1716"/>
    <w:rsid w:val="002F7524"/>
    <w:rsid w:val="00302A42"/>
    <w:rsid w:val="00302D8E"/>
    <w:rsid w:val="003043F1"/>
    <w:rsid w:val="00305668"/>
    <w:rsid w:val="00306CCE"/>
    <w:rsid w:val="00310FBB"/>
    <w:rsid w:val="00311109"/>
    <w:rsid w:val="003149B6"/>
    <w:rsid w:val="00317176"/>
    <w:rsid w:val="00320A28"/>
    <w:rsid w:val="003211F6"/>
    <w:rsid w:val="0032146A"/>
    <w:rsid w:val="00324500"/>
    <w:rsid w:val="00324B7B"/>
    <w:rsid w:val="00327915"/>
    <w:rsid w:val="003303E3"/>
    <w:rsid w:val="00331850"/>
    <w:rsid w:val="0033220B"/>
    <w:rsid w:val="00333129"/>
    <w:rsid w:val="003352BF"/>
    <w:rsid w:val="003363BD"/>
    <w:rsid w:val="00340A0F"/>
    <w:rsid w:val="0034219E"/>
    <w:rsid w:val="003432BF"/>
    <w:rsid w:val="003447C3"/>
    <w:rsid w:val="00345F86"/>
    <w:rsid w:val="003466CE"/>
    <w:rsid w:val="003525E4"/>
    <w:rsid w:val="00352A75"/>
    <w:rsid w:val="00354741"/>
    <w:rsid w:val="00355010"/>
    <w:rsid w:val="0036470A"/>
    <w:rsid w:val="003652C5"/>
    <w:rsid w:val="0036745E"/>
    <w:rsid w:val="00371AB2"/>
    <w:rsid w:val="00372392"/>
    <w:rsid w:val="00372FC1"/>
    <w:rsid w:val="00374D00"/>
    <w:rsid w:val="00375BCB"/>
    <w:rsid w:val="003760D1"/>
    <w:rsid w:val="00380743"/>
    <w:rsid w:val="00380F80"/>
    <w:rsid w:val="003836C4"/>
    <w:rsid w:val="00384D24"/>
    <w:rsid w:val="00384DED"/>
    <w:rsid w:val="00385BBB"/>
    <w:rsid w:val="003862F3"/>
    <w:rsid w:val="003863A2"/>
    <w:rsid w:val="00387CAF"/>
    <w:rsid w:val="00393EB2"/>
    <w:rsid w:val="0039595C"/>
    <w:rsid w:val="003A054D"/>
    <w:rsid w:val="003A0769"/>
    <w:rsid w:val="003A1C56"/>
    <w:rsid w:val="003B0637"/>
    <w:rsid w:val="003B29D7"/>
    <w:rsid w:val="003B58AF"/>
    <w:rsid w:val="003B5A01"/>
    <w:rsid w:val="003C0C0D"/>
    <w:rsid w:val="003C1074"/>
    <w:rsid w:val="003C10F4"/>
    <w:rsid w:val="003C238A"/>
    <w:rsid w:val="003C37BA"/>
    <w:rsid w:val="003C4D06"/>
    <w:rsid w:val="003C558E"/>
    <w:rsid w:val="003C61E9"/>
    <w:rsid w:val="003C6D0E"/>
    <w:rsid w:val="003C7052"/>
    <w:rsid w:val="003D0F35"/>
    <w:rsid w:val="003D1B59"/>
    <w:rsid w:val="003D349F"/>
    <w:rsid w:val="003D468E"/>
    <w:rsid w:val="003D56C2"/>
    <w:rsid w:val="003D6D95"/>
    <w:rsid w:val="003E0640"/>
    <w:rsid w:val="003E1B66"/>
    <w:rsid w:val="003E44B4"/>
    <w:rsid w:val="003E473D"/>
    <w:rsid w:val="003E6B59"/>
    <w:rsid w:val="003E6DE5"/>
    <w:rsid w:val="003E7384"/>
    <w:rsid w:val="003E7464"/>
    <w:rsid w:val="003F1049"/>
    <w:rsid w:val="003F12F0"/>
    <w:rsid w:val="003F1623"/>
    <w:rsid w:val="003F28F9"/>
    <w:rsid w:val="003F2B41"/>
    <w:rsid w:val="003F2BD6"/>
    <w:rsid w:val="003F3124"/>
    <w:rsid w:val="003F42F9"/>
    <w:rsid w:val="003F4E1E"/>
    <w:rsid w:val="0040310F"/>
    <w:rsid w:val="00404DAA"/>
    <w:rsid w:val="00407864"/>
    <w:rsid w:val="00412720"/>
    <w:rsid w:val="00413D34"/>
    <w:rsid w:val="0041617B"/>
    <w:rsid w:val="00416288"/>
    <w:rsid w:val="00416384"/>
    <w:rsid w:val="004203BB"/>
    <w:rsid w:val="00422FBA"/>
    <w:rsid w:val="0042364E"/>
    <w:rsid w:val="00424E84"/>
    <w:rsid w:val="00430B1F"/>
    <w:rsid w:val="00431126"/>
    <w:rsid w:val="0043270B"/>
    <w:rsid w:val="004331A7"/>
    <w:rsid w:val="00433AEB"/>
    <w:rsid w:val="00440445"/>
    <w:rsid w:val="00442D52"/>
    <w:rsid w:val="004500AE"/>
    <w:rsid w:val="00451C2F"/>
    <w:rsid w:val="004532D8"/>
    <w:rsid w:val="00454698"/>
    <w:rsid w:val="00456563"/>
    <w:rsid w:val="004568D2"/>
    <w:rsid w:val="00461025"/>
    <w:rsid w:val="00461627"/>
    <w:rsid w:val="0046231B"/>
    <w:rsid w:val="00462C1B"/>
    <w:rsid w:val="004630A7"/>
    <w:rsid w:val="004639C3"/>
    <w:rsid w:val="00463D44"/>
    <w:rsid w:val="004711F3"/>
    <w:rsid w:val="0047176A"/>
    <w:rsid w:val="00477813"/>
    <w:rsid w:val="00480BE0"/>
    <w:rsid w:val="0048136F"/>
    <w:rsid w:val="0048150C"/>
    <w:rsid w:val="00481E28"/>
    <w:rsid w:val="00482C7D"/>
    <w:rsid w:val="00486347"/>
    <w:rsid w:val="004914BC"/>
    <w:rsid w:val="0049342D"/>
    <w:rsid w:val="00493EFC"/>
    <w:rsid w:val="004957DC"/>
    <w:rsid w:val="004961AA"/>
    <w:rsid w:val="004A00B0"/>
    <w:rsid w:val="004A1699"/>
    <w:rsid w:val="004A1931"/>
    <w:rsid w:val="004A35E7"/>
    <w:rsid w:val="004A69CE"/>
    <w:rsid w:val="004B044D"/>
    <w:rsid w:val="004B0C0A"/>
    <w:rsid w:val="004B0DDF"/>
    <w:rsid w:val="004B15DA"/>
    <w:rsid w:val="004B1B57"/>
    <w:rsid w:val="004B1C10"/>
    <w:rsid w:val="004B311F"/>
    <w:rsid w:val="004B6C7B"/>
    <w:rsid w:val="004C32B6"/>
    <w:rsid w:val="004C608E"/>
    <w:rsid w:val="004C620E"/>
    <w:rsid w:val="004C6BA6"/>
    <w:rsid w:val="004C7A9A"/>
    <w:rsid w:val="004D17F8"/>
    <w:rsid w:val="004D5373"/>
    <w:rsid w:val="004E3AF4"/>
    <w:rsid w:val="004E4C99"/>
    <w:rsid w:val="004E4CC5"/>
    <w:rsid w:val="004E572D"/>
    <w:rsid w:val="004E6680"/>
    <w:rsid w:val="004E71BC"/>
    <w:rsid w:val="004F0B58"/>
    <w:rsid w:val="004F2FDC"/>
    <w:rsid w:val="004F5F8B"/>
    <w:rsid w:val="004F7688"/>
    <w:rsid w:val="004F7C8A"/>
    <w:rsid w:val="0050621F"/>
    <w:rsid w:val="00506FBD"/>
    <w:rsid w:val="005071D9"/>
    <w:rsid w:val="0050739E"/>
    <w:rsid w:val="0050775C"/>
    <w:rsid w:val="00511C2A"/>
    <w:rsid w:val="00512C70"/>
    <w:rsid w:val="00512F62"/>
    <w:rsid w:val="00514B32"/>
    <w:rsid w:val="005170B9"/>
    <w:rsid w:val="0051723C"/>
    <w:rsid w:val="00517258"/>
    <w:rsid w:val="005176DE"/>
    <w:rsid w:val="00517853"/>
    <w:rsid w:val="0052011F"/>
    <w:rsid w:val="00522BF4"/>
    <w:rsid w:val="00524000"/>
    <w:rsid w:val="005276AA"/>
    <w:rsid w:val="00527DA7"/>
    <w:rsid w:val="00534546"/>
    <w:rsid w:val="00534B0B"/>
    <w:rsid w:val="005353AB"/>
    <w:rsid w:val="00535AAE"/>
    <w:rsid w:val="00540072"/>
    <w:rsid w:val="00540C6E"/>
    <w:rsid w:val="005419CB"/>
    <w:rsid w:val="00541A96"/>
    <w:rsid w:val="00543EA8"/>
    <w:rsid w:val="00545079"/>
    <w:rsid w:val="00546928"/>
    <w:rsid w:val="00550C64"/>
    <w:rsid w:val="00551F4C"/>
    <w:rsid w:val="005546A0"/>
    <w:rsid w:val="00556E70"/>
    <w:rsid w:val="0055709E"/>
    <w:rsid w:val="0056088D"/>
    <w:rsid w:val="0056237B"/>
    <w:rsid w:val="00562498"/>
    <w:rsid w:val="005631A7"/>
    <w:rsid w:val="00563274"/>
    <w:rsid w:val="00564D0E"/>
    <w:rsid w:val="00567A5A"/>
    <w:rsid w:val="00567F65"/>
    <w:rsid w:val="005720B9"/>
    <w:rsid w:val="00572F86"/>
    <w:rsid w:val="00576C76"/>
    <w:rsid w:val="005839A8"/>
    <w:rsid w:val="00583C70"/>
    <w:rsid w:val="00587A1B"/>
    <w:rsid w:val="00591331"/>
    <w:rsid w:val="00591C5B"/>
    <w:rsid w:val="0059226F"/>
    <w:rsid w:val="00594A2F"/>
    <w:rsid w:val="00594F57"/>
    <w:rsid w:val="005A107A"/>
    <w:rsid w:val="005A165E"/>
    <w:rsid w:val="005A40EF"/>
    <w:rsid w:val="005B0AFE"/>
    <w:rsid w:val="005B507F"/>
    <w:rsid w:val="005B600B"/>
    <w:rsid w:val="005C17E0"/>
    <w:rsid w:val="005C4602"/>
    <w:rsid w:val="005C4AA8"/>
    <w:rsid w:val="005C6EDB"/>
    <w:rsid w:val="005C7DB4"/>
    <w:rsid w:val="005D040D"/>
    <w:rsid w:val="005D16C6"/>
    <w:rsid w:val="005D42B3"/>
    <w:rsid w:val="005D4FED"/>
    <w:rsid w:val="005D69B9"/>
    <w:rsid w:val="005E0A49"/>
    <w:rsid w:val="005E45BC"/>
    <w:rsid w:val="005E5C23"/>
    <w:rsid w:val="005E742A"/>
    <w:rsid w:val="005F1A00"/>
    <w:rsid w:val="00602489"/>
    <w:rsid w:val="00604815"/>
    <w:rsid w:val="00605582"/>
    <w:rsid w:val="00605871"/>
    <w:rsid w:val="00610043"/>
    <w:rsid w:val="00613FD5"/>
    <w:rsid w:val="00615964"/>
    <w:rsid w:val="00616D4F"/>
    <w:rsid w:val="0062128B"/>
    <w:rsid w:val="00621543"/>
    <w:rsid w:val="00622CB1"/>
    <w:rsid w:val="006243BA"/>
    <w:rsid w:val="006255AC"/>
    <w:rsid w:val="00631508"/>
    <w:rsid w:val="0063253D"/>
    <w:rsid w:val="006349B8"/>
    <w:rsid w:val="00643752"/>
    <w:rsid w:val="00644567"/>
    <w:rsid w:val="00650086"/>
    <w:rsid w:val="00650101"/>
    <w:rsid w:val="00650CC2"/>
    <w:rsid w:val="00652803"/>
    <w:rsid w:val="006557E7"/>
    <w:rsid w:val="00660907"/>
    <w:rsid w:val="00663865"/>
    <w:rsid w:val="00663AAC"/>
    <w:rsid w:val="00663FAF"/>
    <w:rsid w:val="006662C8"/>
    <w:rsid w:val="00666703"/>
    <w:rsid w:val="00666CA2"/>
    <w:rsid w:val="00667342"/>
    <w:rsid w:val="00667D35"/>
    <w:rsid w:val="0067339B"/>
    <w:rsid w:val="006757CD"/>
    <w:rsid w:val="006832D3"/>
    <w:rsid w:val="00683A80"/>
    <w:rsid w:val="00691639"/>
    <w:rsid w:val="00693F79"/>
    <w:rsid w:val="00694601"/>
    <w:rsid w:val="00695A52"/>
    <w:rsid w:val="00696E15"/>
    <w:rsid w:val="00697302"/>
    <w:rsid w:val="00697592"/>
    <w:rsid w:val="006A0607"/>
    <w:rsid w:val="006A18B3"/>
    <w:rsid w:val="006A1C9E"/>
    <w:rsid w:val="006A1E74"/>
    <w:rsid w:val="006A4AC6"/>
    <w:rsid w:val="006A548E"/>
    <w:rsid w:val="006A5596"/>
    <w:rsid w:val="006B252B"/>
    <w:rsid w:val="006B28CE"/>
    <w:rsid w:val="006B684B"/>
    <w:rsid w:val="006B6EE5"/>
    <w:rsid w:val="006C2EA3"/>
    <w:rsid w:val="006C5B81"/>
    <w:rsid w:val="006C6F4C"/>
    <w:rsid w:val="006C7609"/>
    <w:rsid w:val="006D213C"/>
    <w:rsid w:val="006D3619"/>
    <w:rsid w:val="006E3749"/>
    <w:rsid w:val="006E604D"/>
    <w:rsid w:val="006F00A0"/>
    <w:rsid w:val="006F0257"/>
    <w:rsid w:val="006F0BB9"/>
    <w:rsid w:val="006F1A25"/>
    <w:rsid w:val="006F1B46"/>
    <w:rsid w:val="006F2F96"/>
    <w:rsid w:val="006F356A"/>
    <w:rsid w:val="006F491F"/>
    <w:rsid w:val="006F4A51"/>
    <w:rsid w:val="006F4CB8"/>
    <w:rsid w:val="006F54EB"/>
    <w:rsid w:val="006F5894"/>
    <w:rsid w:val="006F5AD7"/>
    <w:rsid w:val="00700369"/>
    <w:rsid w:val="007005A4"/>
    <w:rsid w:val="00702309"/>
    <w:rsid w:val="007030D6"/>
    <w:rsid w:val="00706965"/>
    <w:rsid w:val="00707434"/>
    <w:rsid w:val="007074D0"/>
    <w:rsid w:val="00712C18"/>
    <w:rsid w:val="0071609E"/>
    <w:rsid w:val="007160EE"/>
    <w:rsid w:val="00717ECF"/>
    <w:rsid w:val="00720018"/>
    <w:rsid w:val="00720652"/>
    <w:rsid w:val="0072167B"/>
    <w:rsid w:val="00722711"/>
    <w:rsid w:val="00722EC9"/>
    <w:rsid w:val="00723C37"/>
    <w:rsid w:val="007273B4"/>
    <w:rsid w:val="00727E30"/>
    <w:rsid w:val="00734243"/>
    <w:rsid w:val="007345C4"/>
    <w:rsid w:val="0073510A"/>
    <w:rsid w:val="007351AF"/>
    <w:rsid w:val="007448A0"/>
    <w:rsid w:val="00744CCF"/>
    <w:rsid w:val="00745557"/>
    <w:rsid w:val="007503FB"/>
    <w:rsid w:val="00750BF3"/>
    <w:rsid w:val="00751341"/>
    <w:rsid w:val="007643C9"/>
    <w:rsid w:val="00765EB6"/>
    <w:rsid w:val="007704EB"/>
    <w:rsid w:val="00770697"/>
    <w:rsid w:val="00772C03"/>
    <w:rsid w:val="00773BE0"/>
    <w:rsid w:val="007750A1"/>
    <w:rsid w:val="0077567E"/>
    <w:rsid w:val="00780B71"/>
    <w:rsid w:val="00781CE0"/>
    <w:rsid w:val="00781E4D"/>
    <w:rsid w:val="00782AC4"/>
    <w:rsid w:val="0079151F"/>
    <w:rsid w:val="00791EDA"/>
    <w:rsid w:val="007934EA"/>
    <w:rsid w:val="00796340"/>
    <w:rsid w:val="00797FBA"/>
    <w:rsid w:val="007A0FC7"/>
    <w:rsid w:val="007A1092"/>
    <w:rsid w:val="007A27E3"/>
    <w:rsid w:val="007A5974"/>
    <w:rsid w:val="007A5AE0"/>
    <w:rsid w:val="007A6048"/>
    <w:rsid w:val="007A6386"/>
    <w:rsid w:val="007A6D3F"/>
    <w:rsid w:val="007B0966"/>
    <w:rsid w:val="007B2821"/>
    <w:rsid w:val="007B5C2F"/>
    <w:rsid w:val="007B6E8E"/>
    <w:rsid w:val="007B732E"/>
    <w:rsid w:val="007C0C95"/>
    <w:rsid w:val="007C1CBB"/>
    <w:rsid w:val="007C2908"/>
    <w:rsid w:val="007C2CB2"/>
    <w:rsid w:val="007C2EC0"/>
    <w:rsid w:val="007C3AD1"/>
    <w:rsid w:val="007C4CA6"/>
    <w:rsid w:val="007C50C8"/>
    <w:rsid w:val="007C6655"/>
    <w:rsid w:val="007C6D63"/>
    <w:rsid w:val="007D36F7"/>
    <w:rsid w:val="007D532B"/>
    <w:rsid w:val="007D55FF"/>
    <w:rsid w:val="007D5729"/>
    <w:rsid w:val="007D65C6"/>
    <w:rsid w:val="007D65C8"/>
    <w:rsid w:val="007D6978"/>
    <w:rsid w:val="007E18F3"/>
    <w:rsid w:val="007E1B84"/>
    <w:rsid w:val="007E1DA6"/>
    <w:rsid w:val="007E1E23"/>
    <w:rsid w:val="007E5122"/>
    <w:rsid w:val="007E7879"/>
    <w:rsid w:val="007F0738"/>
    <w:rsid w:val="007F0CFA"/>
    <w:rsid w:val="007F1C3C"/>
    <w:rsid w:val="007F367D"/>
    <w:rsid w:val="007F389B"/>
    <w:rsid w:val="007F5A72"/>
    <w:rsid w:val="007F7A03"/>
    <w:rsid w:val="0080197C"/>
    <w:rsid w:val="00801F1F"/>
    <w:rsid w:val="00805DB6"/>
    <w:rsid w:val="008068F6"/>
    <w:rsid w:val="00807C85"/>
    <w:rsid w:val="00807ED2"/>
    <w:rsid w:val="00810AC5"/>
    <w:rsid w:val="00811306"/>
    <w:rsid w:val="00811F9C"/>
    <w:rsid w:val="00811FE0"/>
    <w:rsid w:val="0081226F"/>
    <w:rsid w:val="008144DE"/>
    <w:rsid w:val="00815631"/>
    <w:rsid w:val="00815F28"/>
    <w:rsid w:val="00816E5C"/>
    <w:rsid w:val="008214B8"/>
    <w:rsid w:val="008243C7"/>
    <w:rsid w:val="00824CF7"/>
    <w:rsid w:val="008265E1"/>
    <w:rsid w:val="00827C26"/>
    <w:rsid w:val="00827D09"/>
    <w:rsid w:val="0083093C"/>
    <w:rsid w:val="00831084"/>
    <w:rsid w:val="008318DB"/>
    <w:rsid w:val="00831A0C"/>
    <w:rsid w:val="008322B3"/>
    <w:rsid w:val="008345F8"/>
    <w:rsid w:val="00836496"/>
    <w:rsid w:val="00841365"/>
    <w:rsid w:val="008427BA"/>
    <w:rsid w:val="00843EB5"/>
    <w:rsid w:val="008451E6"/>
    <w:rsid w:val="008468ED"/>
    <w:rsid w:val="008479DB"/>
    <w:rsid w:val="00852FC6"/>
    <w:rsid w:val="00855635"/>
    <w:rsid w:val="0085753A"/>
    <w:rsid w:val="00857E9E"/>
    <w:rsid w:val="00857F2C"/>
    <w:rsid w:val="00862153"/>
    <w:rsid w:val="00862C7A"/>
    <w:rsid w:val="008635C8"/>
    <w:rsid w:val="008649E4"/>
    <w:rsid w:val="00864ECC"/>
    <w:rsid w:val="00864EDF"/>
    <w:rsid w:val="008663BD"/>
    <w:rsid w:val="00870938"/>
    <w:rsid w:val="00871CB9"/>
    <w:rsid w:val="00872187"/>
    <w:rsid w:val="008722C6"/>
    <w:rsid w:val="00873A9B"/>
    <w:rsid w:val="00877045"/>
    <w:rsid w:val="00880478"/>
    <w:rsid w:val="008815D9"/>
    <w:rsid w:val="00883283"/>
    <w:rsid w:val="008833CD"/>
    <w:rsid w:val="008862D5"/>
    <w:rsid w:val="008908E4"/>
    <w:rsid w:val="00891719"/>
    <w:rsid w:val="00892CE4"/>
    <w:rsid w:val="00893B8A"/>
    <w:rsid w:val="00894A09"/>
    <w:rsid w:val="008968D8"/>
    <w:rsid w:val="008A000D"/>
    <w:rsid w:val="008A0A25"/>
    <w:rsid w:val="008A4DC1"/>
    <w:rsid w:val="008A77AF"/>
    <w:rsid w:val="008B18CF"/>
    <w:rsid w:val="008B2992"/>
    <w:rsid w:val="008B3033"/>
    <w:rsid w:val="008B44D6"/>
    <w:rsid w:val="008B6254"/>
    <w:rsid w:val="008B715C"/>
    <w:rsid w:val="008B7A00"/>
    <w:rsid w:val="008C043E"/>
    <w:rsid w:val="008C08B7"/>
    <w:rsid w:val="008C15CF"/>
    <w:rsid w:val="008C1D65"/>
    <w:rsid w:val="008C2840"/>
    <w:rsid w:val="008C3848"/>
    <w:rsid w:val="008C61D3"/>
    <w:rsid w:val="008D1FA2"/>
    <w:rsid w:val="008D3625"/>
    <w:rsid w:val="008D413B"/>
    <w:rsid w:val="008D52A4"/>
    <w:rsid w:val="008D5DEC"/>
    <w:rsid w:val="008D66A2"/>
    <w:rsid w:val="008D7165"/>
    <w:rsid w:val="008E2F65"/>
    <w:rsid w:val="008E404A"/>
    <w:rsid w:val="008E444E"/>
    <w:rsid w:val="008E73E4"/>
    <w:rsid w:val="008F03BB"/>
    <w:rsid w:val="008F1752"/>
    <w:rsid w:val="008F197A"/>
    <w:rsid w:val="008F1C98"/>
    <w:rsid w:val="008F2245"/>
    <w:rsid w:val="008F3A68"/>
    <w:rsid w:val="008F49DB"/>
    <w:rsid w:val="008F5CE4"/>
    <w:rsid w:val="008F631C"/>
    <w:rsid w:val="0090118B"/>
    <w:rsid w:val="00901AF3"/>
    <w:rsid w:val="009043E3"/>
    <w:rsid w:val="00904C12"/>
    <w:rsid w:val="00906812"/>
    <w:rsid w:val="009069F1"/>
    <w:rsid w:val="00910498"/>
    <w:rsid w:val="00910F88"/>
    <w:rsid w:val="00911406"/>
    <w:rsid w:val="0091189F"/>
    <w:rsid w:val="00911D93"/>
    <w:rsid w:val="0091242C"/>
    <w:rsid w:val="00914524"/>
    <w:rsid w:val="00914F64"/>
    <w:rsid w:val="00914F6D"/>
    <w:rsid w:val="00920E8E"/>
    <w:rsid w:val="009213D9"/>
    <w:rsid w:val="00922082"/>
    <w:rsid w:val="009230A2"/>
    <w:rsid w:val="00925BE6"/>
    <w:rsid w:val="00926B55"/>
    <w:rsid w:val="009338EC"/>
    <w:rsid w:val="00936398"/>
    <w:rsid w:val="009368EF"/>
    <w:rsid w:val="00936F38"/>
    <w:rsid w:val="0093797E"/>
    <w:rsid w:val="00937EB5"/>
    <w:rsid w:val="00942A15"/>
    <w:rsid w:val="00945D4E"/>
    <w:rsid w:val="00947868"/>
    <w:rsid w:val="00950367"/>
    <w:rsid w:val="00952449"/>
    <w:rsid w:val="009553EC"/>
    <w:rsid w:val="00955B9F"/>
    <w:rsid w:val="00957C93"/>
    <w:rsid w:val="00961557"/>
    <w:rsid w:val="00962C49"/>
    <w:rsid w:val="00962E24"/>
    <w:rsid w:val="00963750"/>
    <w:rsid w:val="00964724"/>
    <w:rsid w:val="00964BAD"/>
    <w:rsid w:val="00965BE9"/>
    <w:rsid w:val="009661CB"/>
    <w:rsid w:val="009672FB"/>
    <w:rsid w:val="0097186E"/>
    <w:rsid w:val="00972F9D"/>
    <w:rsid w:val="0097314C"/>
    <w:rsid w:val="00975E5D"/>
    <w:rsid w:val="009767C1"/>
    <w:rsid w:val="00977DDE"/>
    <w:rsid w:val="009816BF"/>
    <w:rsid w:val="0098277A"/>
    <w:rsid w:val="009862DD"/>
    <w:rsid w:val="00987573"/>
    <w:rsid w:val="00992867"/>
    <w:rsid w:val="009940C1"/>
    <w:rsid w:val="0099435F"/>
    <w:rsid w:val="009A0B16"/>
    <w:rsid w:val="009A1FDC"/>
    <w:rsid w:val="009A663F"/>
    <w:rsid w:val="009A68DA"/>
    <w:rsid w:val="009A7023"/>
    <w:rsid w:val="009A7087"/>
    <w:rsid w:val="009B04B3"/>
    <w:rsid w:val="009B24EF"/>
    <w:rsid w:val="009B2758"/>
    <w:rsid w:val="009B2A5B"/>
    <w:rsid w:val="009B5919"/>
    <w:rsid w:val="009B67E6"/>
    <w:rsid w:val="009C7239"/>
    <w:rsid w:val="009C7B33"/>
    <w:rsid w:val="009D13E5"/>
    <w:rsid w:val="009D142E"/>
    <w:rsid w:val="009D2D6A"/>
    <w:rsid w:val="009D603E"/>
    <w:rsid w:val="009D7E56"/>
    <w:rsid w:val="009E02B5"/>
    <w:rsid w:val="009E2C09"/>
    <w:rsid w:val="009E5976"/>
    <w:rsid w:val="009E59A5"/>
    <w:rsid w:val="009E6640"/>
    <w:rsid w:val="009E69FE"/>
    <w:rsid w:val="009E6AAF"/>
    <w:rsid w:val="009F1566"/>
    <w:rsid w:val="009F1838"/>
    <w:rsid w:val="009F4096"/>
    <w:rsid w:val="009F5B19"/>
    <w:rsid w:val="009F6537"/>
    <w:rsid w:val="009F70BB"/>
    <w:rsid w:val="009F716F"/>
    <w:rsid w:val="00A002A3"/>
    <w:rsid w:val="00A00C7B"/>
    <w:rsid w:val="00A00FA1"/>
    <w:rsid w:val="00A03524"/>
    <w:rsid w:val="00A03699"/>
    <w:rsid w:val="00A0425C"/>
    <w:rsid w:val="00A04E32"/>
    <w:rsid w:val="00A06DA0"/>
    <w:rsid w:val="00A077B4"/>
    <w:rsid w:val="00A078F3"/>
    <w:rsid w:val="00A07AF3"/>
    <w:rsid w:val="00A1095E"/>
    <w:rsid w:val="00A10CB3"/>
    <w:rsid w:val="00A115B2"/>
    <w:rsid w:val="00A11FBA"/>
    <w:rsid w:val="00A13D6D"/>
    <w:rsid w:val="00A146DB"/>
    <w:rsid w:val="00A16879"/>
    <w:rsid w:val="00A16E9D"/>
    <w:rsid w:val="00A175F0"/>
    <w:rsid w:val="00A17BDC"/>
    <w:rsid w:val="00A20D5D"/>
    <w:rsid w:val="00A21E13"/>
    <w:rsid w:val="00A22493"/>
    <w:rsid w:val="00A22A5C"/>
    <w:rsid w:val="00A22A9A"/>
    <w:rsid w:val="00A25328"/>
    <w:rsid w:val="00A25531"/>
    <w:rsid w:val="00A2672A"/>
    <w:rsid w:val="00A33F90"/>
    <w:rsid w:val="00A341EC"/>
    <w:rsid w:val="00A34A87"/>
    <w:rsid w:val="00A34C8F"/>
    <w:rsid w:val="00A351D1"/>
    <w:rsid w:val="00A3673B"/>
    <w:rsid w:val="00A36EB4"/>
    <w:rsid w:val="00A37A64"/>
    <w:rsid w:val="00A37B03"/>
    <w:rsid w:val="00A37E25"/>
    <w:rsid w:val="00A416D0"/>
    <w:rsid w:val="00A4572B"/>
    <w:rsid w:val="00A50A98"/>
    <w:rsid w:val="00A5165A"/>
    <w:rsid w:val="00A5283F"/>
    <w:rsid w:val="00A53003"/>
    <w:rsid w:val="00A53C77"/>
    <w:rsid w:val="00A55490"/>
    <w:rsid w:val="00A55A2E"/>
    <w:rsid w:val="00A55E4A"/>
    <w:rsid w:val="00A5621C"/>
    <w:rsid w:val="00A56626"/>
    <w:rsid w:val="00A62BF8"/>
    <w:rsid w:val="00A640F5"/>
    <w:rsid w:val="00A6538E"/>
    <w:rsid w:val="00A6753E"/>
    <w:rsid w:val="00A720DF"/>
    <w:rsid w:val="00A7715D"/>
    <w:rsid w:val="00A77E8C"/>
    <w:rsid w:val="00A816FC"/>
    <w:rsid w:val="00A841A4"/>
    <w:rsid w:val="00A8423E"/>
    <w:rsid w:val="00A84541"/>
    <w:rsid w:val="00A85860"/>
    <w:rsid w:val="00A8589B"/>
    <w:rsid w:val="00A87870"/>
    <w:rsid w:val="00A90532"/>
    <w:rsid w:val="00A91978"/>
    <w:rsid w:val="00A932C7"/>
    <w:rsid w:val="00A93D70"/>
    <w:rsid w:val="00A9541A"/>
    <w:rsid w:val="00A954A3"/>
    <w:rsid w:val="00A97681"/>
    <w:rsid w:val="00A97785"/>
    <w:rsid w:val="00A97B94"/>
    <w:rsid w:val="00AA0611"/>
    <w:rsid w:val="00AA1645"/>
    <w:rsid w:val="00AA2832"/>
    <w:rsid w:val="00AA398D"/>
    <w:rsid w:val="00AA6AC1"/>
    <w:rsid w:val="00AB35B5"/>
    <w:rsid w:val="00AB3A08"/>
    <w:rsid w:val="00AB7274"/>
    <w:rsid w:val="00AC269F"/>
    <w:rsid w:val="00AC6463"/>
    <w:rsid w:val="00AD0539"/>
    <w:rsid w:val="00AD09C9"/>
    <w:rsid w:val="00AD2742"/>
    <w:rsid w:val="00AD6854"/>
    <w:rsid w:val="00AD70D6"/>
    <w:rsid w:val="00AD71CB"/>
    <w:rsid w:val="00AD7A63"/>
    <w:rsid w:val="00AE4900"/>
    <w:rsid w:val="00AE4DC2"/>
    <w:rsid w:val="00AE4EAF"/>
    <w:rsid w:val="00AE58E9"/>
    <w:rsid w:val="00AE5C01"/>
    <w:rsid w:val="00AE700E"/>
    <w:rsid w:val="00AE77EA"/>
    <w:rsid w:val="00AF1748"/>
    <w:rsid w:val="00AF3F76"/>
    <w:rsid w:val="00AF4550"/>
    <w:rsid w:val="00AF45CD"/>
    <w:rsid w:val="00AF4A38"/>
    <w:rsid w:val="00AF540B"/>
    <w:rsid w:val="00AF5EB6"/>
    <w:rsid w:val="00B006DF"/>
    <w:rsid w:val="00B010B2"/>
    <w:rsid w:val="00B03458"/>
    <w:rsid w:val="00B034DD"/>
    <w:rsid w:val="00B07BA7"/>
    <w:rsid w:val="00B14586"/>
    <w:rsid w:val="00B16BF0"/>
    <w:rsid w:val="00B16E9A"/>
    <w:rsid w:val="00B171D7"/>
    <w:rsid w:val="00B17D15"/>
    <w:rsid w:val="00B17E30"/>
    <w:rsid w:val="00B20E34"/>
    <w:rsid w:val="00B21FF0"/>
    <w:rsid w:val="00B234D8"/>
    <w:rsid w:val="00B24907"/>
    <w:rsid w:val="00B26793"/>
    <w:rsid w:val="00B3298A"/>
    <w:rsid w:val="00B33EB6"/>
    <w:rsid w:val="00B351ED"/>
    <w:rsid w:val="00B35711"/>
    <w:rsid w:val="00B36ED1"/>
    <w:rsid w:val="00B405FA"/>
    <w:rsid w:val="00B44D0A"/>
    <w:rsid w:val="00B52258"/>
    <w:rsid w:val="00B52260"/>
    <w:rsid w:val="00B5248B"/>
    <w:rsid w:val="00B575BE"/>
    <w:rsid w:val="00B635B6"/>
    <w:rsid w:val="00B64332"/>
    <w:rsid w:val="00B643E7"/>
    <w:rsid w:val="00B644EC"/>
    <w:rsid w:val="00B704EF"/>
    <w:rsid w:val="00B711A6"/>
    <w:rsid w:val="00B7252C"/>
    <w:rsid w:val="00B729A5"/>
    <w:rsid w:val="00B73743"/>
    <w:rsid w:val="00B74E49"/>
    <w:rsid w:val="00B77972"/>
    <w:rsid w:val="00B82FAF"/>
    <w:rsid w:val="00B90012"/>
    <w:rsid w:val="00B91D6D"/>
    <w:rsid w:val="00B9350A"/>
    <w:rsid w:val="00B93D29"/>
    <w:rsid w:val="00B951C8"/>
    <w:rsid w:val="00BA080B"/>
    <w:rsid w:val="00BA1489"/>
    <w:rsid w:val="00BA26DC"/>
    <w:rsid w:val="00BA2D8D"/>
    <w:rsid w:val="00BA374D"/>
    <w:rsid w:val="00BA3842"/>
    <w:rsid w:val="00BA4FC7"/>
    <w:rsid w:val="00BA504D"/>
    <w:rsid w:val="00BA6A15"/>
    <w:rsid w:val="00BA7C2B"/>
    <w:rsid w:val="00BB25C6"/>
    <w:rsid w:val="00BC2A64"/>
    <w:rsid w:val="00BC3FA5"/>
    <w:rsid w:val="00BC49A5"/>
    <w:rsid w:val="00BC4BED"/>
    <w:rsid w:val="00BC52B8"/>
    <w:rsid w:val="00BC563B"/>
    <w:rsid w:val="00BD0CC6"/>
    <w:rsid w:val="00BD1CF2"/>
    <w:rsid w:val="00BD38EB"/>
    <w:rsid w:val="00BD4587"/>
    <w:rsid w:val="00BD6848"/>
    <w:rsid w:val="00BE0A15"/>
    <w:rsid w:val="00BE130F"/>
    <w:rsid w:val="00BE3772"/>
    <w:rsid w:val="00BE51EE"/>
    <w:rsid w:val="00BE7134"/>
    <w:rsid w:val="00BE7136"/>
    <w:rsid w:val="00BE7719"/>
    <w:rsid w:val="00BE7FBB"/>
    <w:rsid w:val="00BF06A6"/>
    <w:rsid w:val="00BF0886"/>
    <w:rsid w:val="00C03CB0"/>
    <w:rsid w:val="00C100B0"/>
    <w:rsid w:val="00C11290"/>
    <w:rsid w:val="00C14D0F"/>
    <w:rsid w:val="00C1566A"/>
    <w:rsid w:val="00C160AD"/>
    <w:rsid w:val="00C17608"/>
    <w:rsid w:val="00C2292D"/>
    <w:rsid w:val="00C2462E"/>
    <w:rsid w:val="00C24FB1"/>
    <w:rsid w:val="00C2611B"/>
    <w:rsid w:val="00C272D2"/>
    <w:rsid w:val="00C34300"/>
    <w:rsid w:val="00C3584E"/>
    <w:rsid w:val="00C36418"/>
    <w:rsid w:val="00C41320"/>
    <w:rsid w:val="00C413AE"/>
    <w:rsid w:val="00C42B80"/>
    <w:rsid w:val="00C4489D"/>
    <w:rsid w:val="00C44A20"/>
    <w:rsid w:val="00C453AE"/>
    <w:rsid w:val="00C45832"/>
    <w:rsid w:val="00C462E2"/>
    <w:rsid w:val="00C4766C"/>
    <w:rsid w:val="00C5009F"/>
    <w:rsid w:val="00C50735"/>
    <w:rsid w:val="00C50DE7"/>
    <w:rsid w:val="00C5397C"/>
    <w:rsid w:val="00C56130"/>
    <w:rsid w:val="00C62F3E"/>
    <w:rsid w:val="00C63AC0"/>
    <w:rsid w:val="00C64258"/>
    <w:rsid w:val="00C662B3"/>
    <w:rsid w:val="00C73E6E"/>
    <w:rsid w:val="00C73F22"/>
    <w:rsid w:val="00C753BE"/>
    <w:rsid w:val="00C762C7"/>
    <w:rsid w:val="00C7720C"/>
    <w:rsid w:val="00C821BC"/>
    <w:rsid w:val="00C82AD9"/>
    <w:rsid w:val="00C837C0"/>
    <w:rsid w:val="00C85C41"/>
    <w:rsid w:val="00C85EEA"/>
    <w:rsid w:val="00C85F31"/>
    <w:rsid w:val="00C87006"/>
    <w:rsid w:val="00C90B18"/>
    <w:rsid w:val="00C9350E"/>
    <w:rsid w:val="00C9409E"/>
    <w:rsid w:val="00C9434D"/>
    <w:rsid w:val="00C96624"/>
    <w:rsid w:val="00CA1E4D"/>
    <w:rsid w:val="00CA1FC3"/>
    <w:rsid w:val="00CA3CAB"/>
    <w:rsid w:val="00CA57DC"/>
    <w:rsid w:val="00CB1034"/>
    <w:rsid w:val="00CB134B"/>
    <w:rsid w:val="00CB1E56"/>
    <w:rsid w:val="00CB2309"/>
    <w:rsid w:val="00CB3689"/>
    <w:rsid w:val="00CB3D23"/>
    <w:rsid w:val="00CB43D5"/>
    <w:rsid w:val="00CC02C9"/>
    <w:rsid w:val="00CC07F8"/>
    <w:rsid w:val="00CC0F56"/>
    <w:rsid w:val="00CC1FA1"/>
    <w:rsid w:val="00CC3DFE"/>
    <w:rsid w:val="00CC404B"/>
    <w:rsid w:val="00CD2B1A"/>
    <w:rsid w:val="00CD33AB"/>
    <w:rsid w:val="00CD3E4E"/>
    <w:rsid w:val="00CD3E87"/>
    <w:rsid w:val="00CD4106"/>
    <w:rsid w:val="00CD5366"/>
    <w:rsid w:val="00CD5CC2"/>
    <w:rsid w:val="00CE22A2"/>
    <w:rsid w:val="00CE5835"/>
    <w:rsid w:val="00CE5FAD"/>
    <w:rsid w:val="00CF0920"/>
    <w:rsid w:val="00CF3467"/>
    <w:rsid w:val="00CF3F3A"/>
    <w:rsid w:val="00CF451B"/>
    <w:rsid w:val="00CF5A58"/>
    <w:rsid w:val="00CF747E"/>
    <w:rsid w:val="00D005C3"/>
    <w:rsid w:val="00D00640"/>
    <w:rsid w:val="00D01A81"/>
    <w:rsid w:val="00D055BE"/>
    <w:rsid w:val="00D07E4A"/>
    <w:rsid w:val="00D07EF3"/>
    <w:rsid w:val="00D10C22"/>
    <w:rsid w:val="00D1166C"/>
    <w:rsid w:val="00D11F52"/>
    <w:rsid w:val="00D17557"/>
    <w:rsid w:val="00D20BE7"/>
    <w:rsid w:val="00D21FBB"/>
    <w:rsid w:val="00D222C9"/>
    <w:rsid w:val="00D233F0"/>
    <w:rsid w:val="00D24594"/>
    <w:rsid w:val="00D24BF3"/>
    <w:rsid w:val="00D255E2"/>
    <w:rsid w:val="00D2750A"/>
    <w:rsid w:val="00D27E01"/>
    <w:rsid w:val="00D30248"/>
    <w:rsid w:val="00D30945"/>
    <w:rsid w:val="00D34890"/>
    <w:rsid w:val="00D348E0"/>
    <w:rsid w:val="00D36437"/>
    <w:rsid w:val="00D36499"/>
    <w:rsid w:val="00D4496B"/>
    <w:rsid w:val="00D526E8"/>
    <w:rsid w:val="00D56D8F"/>
    <w:rsid w:val="00D604A6"/>
    <w:rsid w:val="00D61134"/>
    <w:rsid w:val="00D65418"/>
    <w:rsid w:val="00D70E74"/>
    <w:rsid w:val="00D744AE"/>
    <w:rsid w:val="00D74551"/>
    <w:rsid w:val="00D75DEB"/>
    <w:rsid w:val="00D77F9D"/>
    <w:rsid w:val="00D811F9"/>
    <w:rsid w:val="00D818ED"/>
    <w:rsid w:val="00D85087"/>
    <w:rsid w:val="00D853F1"/>
    <w:rsid w:val="00D87CA0"/>
    <w:rsid w:val="00D90C51"/>
    <w:rsid w:val="00D94956"/>
    <w:rsid w:val="00D94E20"/>
    <w:rsid w:val="00D9648C"/>
    <w:rsid w:val="00DA04A9"/>
    <w:rsid w:val="00DA0629"/>
    <w:rsid w:val="00DA0B20"/>
    <w:rsid w:val="00DA1DDB"/>
    <w:rsid w:val="00DA2C97"/>
    <w:rsid w:val="00DA3A23"/>
    <w:rsid w:val="00DA4608"/>
    <w:rsid w:val="00DA601B"/>
    <w:rsid w:val="00DA6B05"/>
    <w:rsid w:val="00DB0538"/>
    <w:rsid w:val="00DB229A"/>
    <w:rsid w:val="00DB37E8"/>
    <w:rsid w:val="00DB6A63"/>
    <w:rsid w:val="00DB73F5"/>
    <w:rsid w:val="00DC109E"/>
    <w:rsid w:val="00DC1882"/>
    <w:rsid w:val="00DC1E6B"/>
    <w:rsid w:val="00DC27DF"/>
    <w:rsid w:val="00DC3332"/>
    <w:rsid w:val="00DC466C"/>
    <w:rsid w:val="00DC6945"/>
    <w:rsid w:val="00DD1DC4"/>
    <w:rsid w:val="00DD2472"/>
    <w:rsid w:val="00DD2F98"/>
    <w:rsid w:val="00DD3E2E"/>
    <w:rsid w:val="00DD441C"/>
    <w:rsid w:val="00DD4AAA"/>
    <w:rsid w:val="00DD5F74"/>
    <w:rsid w:val="00DD689E"/>
    <w:rsid w:val="00DE1DDC"/>
    <w:rsid w:val="00DE3A89"/>
    <w:rsid w:val="00DE68E1"/>
    <w:rsid w:val="00DE70BA"/>
    <w:rsid w:val="00DE760D"/>
    <w:rsid w:val="00DF0569"/>
    <w:rsid w:val="00DF110F"/>
    <w:rsid w:val="00DF11F0"/>
    <w:rsid w:val="00DF12E1"/>
    <w:rsid w:val="00DF210E"/>
    <w:rsid w:val="00DF2186"/>
    <w:rsid w:val="00DF3CCD"/>
    <w:rsid w:val="00DF55F3"/>
    <w:rsid w:val="00DF5C90"/>
    <w:rsid w:val="00DF79DC"/>
    <w:rsid w:val="00DF7FAC"/>
    <w:rsid w:val="00E00A63"/>
    <w:rsid w:val="00E01BA4"/>
    <w:rsid w:val="00E04716"/>
    <w:rsid w:val="00E04F0A"/>
    <w:rsid w:val="00E10904"/>
    <w:rsid w:val="00E1131F"/>
    <w:rsid w:val="00E150F4"/>
    <w:rsid w:val="00E23299"/>
    <w:rsid w:val="00E238F3"/>
    <w:rsid w:val="00E24456"/>
    <w:rsid w:val="00E27C58"/>
    <w:rsid w:val="00E3257E"/>
    <w:rsid w:val="00E32D64"/>
    <w:rsid w:val="00E33016"/>
    <w:rsid w:val="00E3626B"/>
    <w:rsid w:val="00E36AA2"/>
    <w:rsid w:val="00E37DB9"/>
    <w:rsid w:val="00E44C82"/>
    <w:rsid w:val="00E45EDD"/>
    <w:rsid w:val="00E4648B"/>
    <w:rsid w:val="00E500AE"/>
    <w:rsid w:val="00E524FB"/>
    <w:rsid w:val="00E5340D"/>
    <w:rsid w:val="00E53774"/>
    <w:rsid w:val="00E5429A"/>
    <w:rsid w:val="00E54783"/>
    <w:rsid w:val="00E54EE5"/>
    <w:rsid w:val="00E574AC"/>
    <w:rsid w:val="00E62625"/>
    <w:rsid w:val="00E638B7"/>
    <w:rsid w:val="00E63A84"/>
    <w:rsid w:val="00E64553"/>
    <w:rsid w:val="00E6697E"/>
    <w:rsid w:val="00E66BDD"/>
    <w:rsid w:val="00E70747"/>
    <w:rsid w:val="00E7279D"/>
    <w:rsid w:val="00E73435"/>
    <w:rsid w:val="00E7597B"/>
    <w:rsid w:val="00E76979"/>
    <w:rsid w:val="00E76B9F"/>
    <w:rsid w:val="00E76E22"/>
    <w:rsid w:val="00E81BF9"/>
    <w:rsid w:val="00E824AB"/>
    <w:rsid w:val="00E8275D"/>
    <w:rsid w:val="00E83DB4"/>
    <w:rsid w:val="00E84042"/>
    <w:rsid w:val="00E844C1"/>
    <w:rsid w:val="00E84772"/>
    <w:rsid w:val="00E8747C"/>
    <w:rsid w:val="00E8785B"/>
    <w:rsid w:val="00E92B48"/>
    <w:rsid w:val="00E92D3D"/>
    <w:rsid w:val="00E933D3"/>
    <w:rsid w:val="00E941B3"/>
    <w:rsid w:val="00E942F4"/>
    <w:rsid w:val="00EA20D7"/>
    <w:rsid w:val="00EA2B9C"/>
    <w:rsid w:val="00EA31C3"/>
    <w:rsid w:val="00EA475E"/>
    <w:rsid w:val="00EA524B"/>
    <w:rsid w:val="00EA73DE"/>
    <w:rsid w:val="00EB0C7F"/>
    <w:rsid w:val="00EB2BAC"/>
    <w:rsid w:val="00EB3427"/>
    <w:rsid w:val="00EB3ED2"/>
    <w:rsid w:val="00EB4C86"/>
    <w:rsid w:val="00EB575F"/>
    <w:rsid w:val="00EB5822"/>
    <w:rsid w:val="00EB7813"/>
    <w:rsid w:val="00EC1BFD"/>
    <w:rsid w:val="00EC1FA6"/>
    <w:rsid w:val="00EC2B52"/>
    <w:rsid w:val="00EC2C3D"/>
    <w:rsid w:val="00EC49AF"/>
    <w:rsid w:val="00EC654F"/>
    <w:rsid w:val="00EC6CBB"/>
    <w:rsid w:val="00EC73A2"/>
    <w:rsid w:val="00EC7EFF"/>
    <w:rsid w:val="00ED1F27"/>
    <w:rsid w:val="00ED20A0"/>
    <w:rsid w:val="00ED504E"/>
    <w:rsid w:val="00ED5F70"/>
    <w:rsid w:val="00EE0A7C"/>
    <w:rsid w:val="00EE5C81"/>
    <w:rsid w:val="00EF0864"/>
    <w:rsid w:val="00EF1258"/>
    <w:rsid w:val="00EF1519"/>
    <w:rsid w:val="00EF2810"/>
    <w:rsid w:val="00EF3090"/>
    <w:rsid w:val="00EF3759"/>
    <w:rsid w:val="00EF3E0E"/>
    <w:rsid w:val="00EF3F31"/>
    <w:rsid w:val="00EF4409"/>
    <w:rsid w:val="00EF5A64"/>
    <w:rsid w:val="00EF61C8"/>
    <w:rsid w:val="00EF73A9"/>
    <w:rsid w:val="00EF7973"/>
    <w:rsid w:val="00EF7F0E"/>
    <w:rsid w:val="00F0042B"/>
    <w:rsid w:val="00F014B1"/>
    <w:rsid w:val="00F01513"/>
    <w:rsid w:val="00F023B2"/>
    <w:rsid w:val="00F02427"/>
    <w:rsid w:val="00F02839"/>
    <w:rsid w:val="00F02FDA"/>
    <w:rsid w:val="00F031E1"/>
    <w:rsid w:val="00F03A40"/>
    <w:rsid w:val="00F0488F"/>
    <w:rsid w:val="00F07852"/>
    <w:rsid w:val="00F07C19"/>
    <w:rsid w:val="00F07E9C"/>
    <w:rsid w:val="00F1583B"/>
    <w:rsid w:val="00F15FF0"/>
    <w:rsid w:val="00F17024"/>
    <w:rsid w:val="00F2082E"/>
    <w:rsid w:val="00F252CB"/>
    <w:rsid w:val="00F252E0"/>
    <w:rsid w:val="00F254FD"/>
    <w:rsid w:val="00F25F7A"/>
    <w:rsid w:val="00F26D94"/>
    <w:rsid w:val="00F27FA0"/>
    <w:rsid w:val="00F309EC"/>
    <w:rsid w:val="00F335AF"/>
    <w:rsid w:val="00F34028"/>
    <w:rsid w:val="00F40964"/>
    <w:rsid w:val="00F42DA7"/>
    <w:rsid w:val="00F43145"/>
    <w:rsid w:val="00F437AD"/>
    <w:rsid w:val="00F4501C"/>
    <w:rsid w:val="00F45ADD"/>
    <w:rsid w:val="00F51E0D"/>
    <w:rsid w:val="00F523DF"/>
    <w:rsid w:val="00F525A1"/>
    <w:rsid w:val="00F52E0B"/>
    <w:rsid w:val="00F53E36"/>
    <w:rsid w:val="00F5416E"/>
    <w:rsid w:val="00F55F20"/>
    <w:rsid w:val="00F55FB3"/>
    <w:rsid w:val="00F56376"/>
    <w:rsid w:val="00F61C1E"/>
    <w:rsid w:val="00F624A3"/>
    <w:rsid w:val="00F64714"/>
    <w:rsid w:val="00F65BEE"/>
    <w:rsid w:val="00F664CC"/>
    <w:rsid w:val="00F701D7"/>
    <w:rsid w:val="00F70BA3"/>
    <w:rsid w:val="00F70F94"/>
    <w:rsid w:val="00F718E3"/>
    <w:rsid w:val="00F71C70"/>
    <w:rsid w:val="00F751FC"/>
    <w:rsid w:val="00F75B4A"/>
    <w:rsid w:val="00F765EA"/>
    <w:rsid w:val="00F772E4"/>
    <w:rsid w:val="00F77EB5"/>
    <w:rsid w:val="00F8508A"/>
    <w:rsid w:val="00F8781B"/>
    <w:rsid w:val="00F87FC6"/>
    <w:rsid w:val="00F948E3"/>
    <w:rsid w:val="00F94C43"/>
    <w:rsid w:val="00F94DA1"/>
    <w:rsid w:val="00FA1BB8"/>
    <w:rsid w:val="00FA1D39"/>
    <w:rsid w:val="00FA72A2"/>
    <w:rsid w:val="00FA746C"/>
    <w:rsid w:val="00FB42B0"/>
    <w:rsid w:val="00FB4814"/>
    <w:rsid w:val="00FC1240"/>
    <w:rsid w:val="00FC288B"/>
    <w:rsid w:val="00FC4337"/>
    <w:rsid w:val="00FC48DD"/>
    <w:rsid w:val="00FC60AC"/>
    <w:rsid w:val="00FC640F"/>
    <w:rsid w:val="00FD11B6"/>
    <w:rsid w:val="00FD37F4"/>
    <w:rsid w:val="00FD536B"/>
    <w:rsid w:val="00FD75A2"/>
    <w:rsid w:val="00FE0336"/>
    <w:rsid w:val="00FE08E9"/>
    <w:rsid w:val="00FE135D"/>
    <w:rsid w:val="00FE1C2C"/>
    <w:rsid w:val="00FE1F4A"/>
    <w:rsid w:val="00FE3FF7"/>
    <w:rsid w:val="00FE45D7"/>
    <w:rsid w:val="00FE4E96"/>
    <w:rsid w:val="00FE5061"/>
    <w:rsid w:val="00FE70E2"/>
    <w:rsid w:val="00FF002F"/>
    <w:rsid w:val="00FF3712"/>
    <w:rsid w:val="00FF498B"/>
    <w:rsid w:val="00FF55FF"/>
    <w:rsid w:val="01555A99"/>
    <w:rsid w:val="0364BF88"/>
    <w:rsid w:val="03CCCAA8"/>
    <w:rsid w:val="05630AD3"/>
    <w:rsid w:val="06669F58"/>
    <w:rsid w:val="0710E14A"/>
    <w:rsid w:val="0803D149"/>
    <w:rsid w:val="091A4AD5"/>
    <w:rsid w:val="0B3EF6CA"/>
    <w:rsid w:val="0DD60037"/>
    <w:rsid w:val="0F07CBD1"/>
    <w:rsid w:val="11379502"/>
    <w:rsid w:val="11D6E6F9"/>
    <w:rsid w:val="141C2C9C"/>
    <w:rsid w:val="1521F9DB"/>
    <w:rsid w:val="162E1D77"/>
    <w:rsid w:val="1767A373"/>
    <w:rsid w:val="17ED5724"/>
    <w:rsid w:val="18D49C0E"/>
    <w:rsid w:val="192DB414"/>
    <w:rsid w:val="196203FD"/>
    <w:rsid w:val="1967F3B5"/>
    <w:rsid w:val="1A74E872"/>
    <w:rsid w:val="1C7F2ECC"/>
    <w:rsid w:val="1CBFBFE7"/>
    <w:rsid w:val="1D37BA2B"/>
    <w:rsid w:val="208A1156"/>
    <w:rsid w:val="212DE8FF"/>
    <w:rsid w:val="21DC8232"/>
    <w:rsid w:val="221E19F6"/>
    <w:rsid w:val="2308503E"/>
    <w:rsid w:val="240BBFD6"/>
    <w:rsid w:val="240DE139"/>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D90FC81"/>
    <w:rsid w:val="2E47CFB7"/>
    <w:rsid w:val="2E9E4B65"/>
    <w:rsid w:val="2FCDAAE9"/>
    <w:rsid w:val="30324192"/>
    <w:rsid w:val="311C514E"/>
    <w:rsid w:val="3125CBDF"/>
    <w:rsid w:val="31AD20F1"/>
    <w:rsid w:val="3273ABE0"/>
    <w:rsid w:val="32848568"/>
    <w:rsid w:val="341236FB"/>
    <w:rsid w:val="35352DA7"/>
    <w:rsid w:val="3566B6AD"/>
    <w:rsid w:val="35DDA543"/>
    <w:rsid w:val="367AA30C"/>
    <w:rsid w:val="371E768F"/>
    <w:rsid w:val="37F75302"/>
    <w:rsid w:val="387273FA"/>
    <w:rsid w:val="39907543"/>
    <w:rsid w:val="39989D66"/>
    <w:rsid w:val="3C24387E"/>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4F3569FC"/>
    <w:rsid w:val="5077C2BA"/>
    <w:rsid w:val="51763C1E"/>
    <w:rsid w:val="5231FEC3"/>
    <w:rsid w:val="53E643DF"/>
    <w:rsid w:val="540D5EC1"/>
    <w:rsid w:val="55C26ACC"/>
    <w:rsid w:val="57F1D90F"/>
    <w:rsid w:val="58D4349A"/>
    <w:rsid w:val="58E78C7E"/>
    <w:rsid w:val="59D68EE4"/>
    <w:rsid w:val="5B84CA9D"/>
    <w:rsid w:val="5BE17A54"/>
    <w:rsid w:val="5C4C3006"/>
    <w:rsid w:val="5DF23155"/>
    <w:rsid w:val="5EDC834A"/>
    <w:rsid w:val="5EEC2A27"/>
    <w:rsid w:val="60A57467"/>
    <w:rsid w:val="62265EF5"/>
    <w:rsid w:val="63038C8D"/>
    <w:rsid w:val="652CF0B4"/>
    <w:rsid w:val="655AC2ED"/>
    <w:rsid w:val="6568FC07"/>
    <w:rsid w:val="6701A489"/>
    <w:rsid w:val="672B4732"/>
    <w:rsid w:val="67612240"/>
    <w:rsid w:val="680F4A19"/>
    <w:rsid w:val="6845541B"/>
    <w:rsid w:val="6ABD7E77"/>
    <w:rsid w:val="6ADA154D"/>
    <w:rsid w:val="6CA2176B"/>
    <w:rsid w:val="6D7DC04E"/>
    <w:rsid w:val="6FB48BB6"/>
    <w:rsid w:val="70478C62"/>
    <w:rsid w:val="737F2D24"/>
    <w:rsid w:val="74697267"/>
    <w:rsid w:val="7510DE64"/>
    <w:rsid w:val="756D16C9"/>
    <w:rsid w:val="761C7C01"/>
    <w:rsid w:val="7760ED6D"/>
    <w:rsid w:val="77AE9AEA"/>
    <w:rsid w:val="780B35C7"/>
    <w:rsid w:val="7B5B0208"/>
    <w:rsid w:val="7B928B6B"/>
    <w:rsid w:val="7C102DC7"/>
    <w:rsid w:val="7CD69641"/>
    <w:rsid w:val="7D7DEF8F"/>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DECADC63-40D4-4230-8B5E-77D41042B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semiHidden/>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17989080">
      <w:bodyDiv w:val="1"/>
      <w:marLeft w:val="0"/>
      <w:marRight w:val="0"/>
      <w:marTop w:val="0"/>
      <w:marBottom w:val="0"/>
      <w:divBdr>
        <w:top w:val="none" w:sz="0" w:space="0" w:color="auto"/>
        <w:left w:val="none" w:sz="0" w:space="0" w:color="auto"/>
        <w:bottom w:val="none" w:sz="0" w:space="0" w:color="auto"/>
        <w:right w:val="none" w:sz="0" w:space="0" w:color="auto"/>
      </w:divBdr>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446539707">
      <w:bodyDiv w:val="1"/>
      <w:marLeft w:val="0"/>
      <w:marRight w:val="0"/>
      <w:marTop w:val="0"/>
      <w:marBottom w:val="0"/>
      <w:divBdr>
        <w:top w:val="none" w:sz="0" w:space="0" w:color="auto"/>
        <w:left w:val="none" w:sz="0" w:space="0" w:color="auto"/>
        <w:bottom w:val="none" w:sz="0" w:space="0" w:color="auto"/>
        <w:right w:val="none" w:sz="0" w:space="0" w:color="auto"/>
      </w:divBdr>
      <w:divsChild>
        <w:div w:id="176509178">
          <w:marLeft w:val="0"/>
          <w:marRight w:val="0"/>
          <w:marTop w:val="0"/>
          <w:marBottom w:val="0"/>
          <w:divBdr>
            <w:top w:val="none" w:sz="0" w:space="0" w:color="auto"/>
            <w:left w:val="none" w:sz="0" w:space="0" w:color="auto"/>
            <w:bottom w:val="none" w:sz="0" w:space="0" w:color="auto"/>
            <w:right w:val="none" w:sz="0" w:space="0" w:color="auto"/>
          </w:divBdr>
        </w:div>
        <w:div w:id="426578527">
          <w:marLeft w:val="0"/>
          <w:marRight w:val="0"/>
          <w:marTop w:val="0"/>
          <w:marBottom w:val="0"/>
          <w:divBdr>
            <w:top w:val="none" w:sz="0" w:space="0" w:color="auto"/>
            <w:left w:val="none" w:sz="0" w:space="0" w:color="auto"/>
            <w:bottom w:val="none" w:sz="0" w:space="0" w:color="auto"/>
            <w:right w:val="none" w:sz="0" w:space="0" w:color="auto"/>
          </w:divBdr>
        </w:div>
        <w:div w:id="675501654">
          <w:marLeft w:val="0"/>
          <w:marRight w:val="0"/>
          <w:marTop w:val="0"/>
          <w:marBottom w:val="0"/>
          <w:divBdr>
            <w:top w:val="none" w:sz="0" w:space="0" w:color="auto"/>
            <w:left w:val="none" w:sz="0" w:space="0" w:color="auto"/>
            <w:bottom w:val="none" w:sz="0" w:space="0" w:color="auto"/>
            <w:right w:val="none" w:sz="0" w:space="0" w:color="auto"/>
          </w:divBdr>
        </w:div>
        <w:div w:id="877930327">
          <w:marLeft w:val="0"/>
          <w:marRight w:val="0"/>
          <w:marTop w:val="0"/>
          <w:marBottom w:val="0"/>
          <w:divBdr>
            <w:top w:val="none" w:sz="0" w:space="0" w:color="auto"/>
            <w:left w:val="none" w:sz="0" w:space="0" w:color="auto"/>
            <w:bottom w:val="none" w:sz="0" w:space="0" w:color="auto"/>
            <w:right w:val="none" w:sz="0" w:space="0" w:color="auto"/>
          </w:divBdr>
        </w:div>
        <w:div w:id="907810121">
          <w:marLeft w:val="0"/>
          <w:marRight w:val="0"/>
          <w:marTop w:val="0"/>
          <w:marBottom w:val="0"/>
          <w:divBdr>
            <w:top w:val="none" w:sz="0" w:space="0" w:color="auto"/>
            <w:left w:val="none" w:sz="0" w:space="0" w:color="auto"/>
            <w:bottom w:val="none" w:sz="0" w:space="0" w:color="auto"/>
            <w:right w:val="none" w:sz="0" w:space="0" w:color="auto"/>
          </w:divBdr>
          <w:divsChild>
            <w:div w:id="896361517">
              <w:marLeft w:val="0"/>
              <w:marRight w:val="0"/>
              <w:marTop w:val="0"/>
              <w:marBottom w:val="0"/>
              <w:divBdr>
                <w:top w:val="none" w:sz="0" w:space="0" w:color="auto"/>
                <w:left w:val="none" w:sz="0" w:space="0" w:color="auto"/>
                <w:bottom w:val="none" w:sz="0" w:space="0" w:color="auto"/>
                <w:right w:val="none" w:sz="0" w:space="0" w:color="auto"/>
              </w:divBdr>
            </w:div>
            <w:div w:id="1442065787">
              <w:marLeft w:val="0"/>
              <w:marRight w:val="0"/>
              <w:marTop w:val="0"/>
              <w:marBottom w:val="0"/>
              <w:divBdr>
                <w:top w:val="none" w:sz="0" w:space="0" w:color="auto"/>
                <w:left w:val="none" w:sz="0" w:space="0" w:color="auto"/>
                <w:bottom w:val="none" w:sz="0" w:space="0" w:color="auto"/>
                <w:right w:val="none" w:sz="0" w:space="0" w:color="auto"/>
              </w:divBdr>
            </w:div>
            <w:div w:id="1521237394">
              <w:marLeft w:val="0"/>
              <w:marRight w:val="0"/>
              <w:marTop w:val="0"/>
              <w:marBottom w:val="0"/>
              <w:divBdr>
                <w:top w:val="none" w:sz="0" w:space="0" w:color="auto"/>
                <w:left w:val="none" w:sz="0" w:space="0" w:color="auto"/>
                <w:bottom w:val="none" w:sz="0" w:space="0" w:color="auto"/>
                <w:right w:val="none" w:sz="0" w:space="0" w:color="auto"/>
              </w:divBdr>
            </w:div>
          </w:divsChild>
        </w:div>
        <w:div w:id="1090351075">
          <w:marLeft w:val="0"/>
          <w:marRight w:val="0"/>
          <w:marTop w:val="0"/>
          <w:marBottom w:val="0"/>
          <w:divBdr>
            <w:top w:val="none" w:sz="0" w:space="0" w:color="auto"/>
            <w:left w:val="none" w:sz="0" w:space="0" w:color="auto"/>
            <w:bottom w:val="none" w:sz="0" w:space="0" w:color="auto"/>
            <w:right w:val="none" w:sz="0" w:space="0" w:color="auto"/>
          </w:divBdr>
        </w:div>
        <w:div w:id="1191646041">
          <w:marLeft w:val="0"/>
          <w:marRight w:val="0"/>
          <w:marTop w:val="0"/>
          <w:marBottom w:val="0"/>
          <w:divBdr>
            <w:top w:val="none" w:sz="0" w:space="0" w:color="auto"/>
            <w:left w:val="none" w:sz="0" w:space="0" w:color="auto"/>
            <w:bottom w:val="none" w:sz="0" w:space="0" w:color="auto"/>
            <w:right w:val="none" w:sz="0" w:space="0" w:color="auto"/>
          </w:divBdr>
        </w:div>
        <w:div w:id="1404644450">
          <w:marLeft w:val="0"/>
          <w:marRight w:val="0"/>
          <w:marTop w:val="0"/>
          <w:marBottom w:val="0"/>
          <w:divBdr>
            <w:top w:val="none" w:sz="0" w:space="0" w:color="auto"/>
            <w:left w:val="none" w:sz="0" w:space="0" w:color="auto"/>
            <w:bottom w:val="none" w:sz="0" w:space="0" w:color="auto"/>
            <w:right w:val="none" w:sz="0" w:space="0" w:color="auto"/>
          </w:divBdr>
        </w:div>
        <w:div w:id="1407411374">
          <w:marLeft w:val="0"/>
          <w:marRight w:val="0"/>
          <w:marTop w:val="0"/>
          <w:marBottom w:val="0"/>
          <w:divBdr>
            <w:top w:val="none" w:sz="0" w:space="0" w:color="auto"/>
            <w:left w:val="none" w:sz="0" w:space="0" w:color="auto"/>
            <w:bottom w:val="none" w:sz="0" w:space="0" w:color="auto"/>
            <w:right w:val="none" w:sz="0" w:space="0" w:color="auto"/>
          </w:divBdr>
        </w:div>
        <w:div w:id="1454978617">
          <w:marLeft w:val="0"/>
          <w:marRight w:val="0"/>
          <w:marTop w:val="0"/>
          <w:marBottom w:val="0"/>
          <w:divBdr>
            <w:top w:val="none" w:sz="0" w:space="0" w:color="auto"/>
            <w:left w:val="none" w:sz="0" w:space="0" w:color="auto"/>
            <w:bottom w:val="none" w:sz="0" w:space="0" w:color="auto"/>
            <w:right w:val="none" w:sz="0" w:space="0" w:color="auto"/>
          </w:divBdr>
        </w:div>
        <w:div w:id="1949506350">
          <w:marLeft w:val="0"/>
          <w:marRight w:val="0"/>
          <w:marTop w:val="0"/>
          <w:marBottom w:val="0"/>
          <w:divBdr>
            <w:top w:val="none" w:sz="0" w:space="0" w:color="auto"/>
            <w:left w:val="none" w:sz="0" w:space="0" w:color="auto"/>
            <w:bottom w:val="none" w:sz="0" w:space="0" w:color="auto"/>
            <w:right w:val="none" w:sz="0" w:space="0" w:color="auto"/>
          </w:divBdr>
        </w:div>
      </w:divsChild>
    </w:div>
    <w:div w:id="1553543767">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JefeNacional>
    <Observaciones xmlns="93a27197-5ea5-4ef4-9c25-de38a9c385a4">Expediente electrónico 49331, proyecto elaborado 11agosto2022
Presentación del proyecto un mes después del IT</Observaciones>
    <JefaLegal xmlns="93a27197-5ea5-4ef4-9c25-de38a9c385a4" xsi:nil="true"/>
    <JefeRegional xmlns="93a27197-5ea5-4ef4-9c25-de38a9c385a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s>
</ds:datastoreItem>
</file>

<file path=customXml/itemProps2.xml><?xml version="1.0" encoding="utf-8"?>
<ds:datastoreItem xmlns:ds="http://schemas.openxmlformats.org/officeDocument/2006/customXml" ds:itemID="{2EDD2322-41D9-4AB3-8B6C-45A3E1370D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BF83FB-6CF9-4373-8D25-09C2252DC7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10</TotalTime>
  <Pages>11</Pages>
  <Words>5450</Words>
  <Characters>29980</Characters>
  <Application>Microsoft Office Word</Application>
  <DocSecurity>0</DocSecurity>
  <Lines>249</Lines>
  <Paragraphs>70</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35360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cp:lastModifiedBy>Sofia Bonilla</cp:lastModifiedBy>
  <cp:revision>11</cp:revision>
  <cp:lastPrinted>2022-04-07T17:10:00Z</cp:lastPrinted>
  <dcterms:created xsi:type="dcterms:W3CDTF">2022-08-15T18:10:00Z</dcterms:created>
  <dcterms:modified xsi:type="dcterms:W3CDTF">2022-11-01T15:21:00Z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