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2B202A7B" w14:textId="0D413243"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9B4947">
        <w:rPr>
          <w:rFonts w:ascii="Museo Sans 900" w:eastAsia="Arial" w:hAnsi="Museo Sans 900" w:cs="Arial"/>
          <w:b/>
          <w:bCs/>
          <w:sz w:val="20"/>
          <w:szCs w:val="20"/>
          <w:lang w:val="es-ES_tradnl" w:eastAsia="es-SV"/>
        </w:rPr>
        <w:t>1500-R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AC7E0B">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AC7E0B">
        <w:rPr>
          <w:rFonts w:ascii="Museo Sans 300" w:eastAsia="Arial" w:hAnsi="Museo Sans 300" w:cs="Arial"/>
          <w:sz w:val="20"/>
          <w:szCs w:val="20"/>
          <w:lang w:val="es-ES_tradnl" w:eastAsia="es-SV"/>
        </w:rPr>
        <w:t>veinte</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AC7E0B">
        <w:rPr>
          <w:rFonts w:ascii="Museo Sans 300" w:eastAsia="Arial" w:hAnsi="Museo Sans 300" w:cs="Arial"/>
          <w:sz w:val="20"/>
          <w:szCs w:val="20"/>
          <w:lang w:val="es-ES_tradnl" w:eastAsia="es-SV"/>
        </w:rPr>
        <w:t>veinti</w:t>
      </w:r>
      <w:r w:rsidR="00472411">
        <w:rPr>
          <w:rFonts w:ascii="Museo Sans 300" w:eastAsia="Arial" w:hAnsi="Museo Sans 300" w:cs="Arial"/>
          <w:sz w:val="20"/>
          <w:szCs w:val="20"/>
          <w:lang w:val="es-ES_tradnl" w:eastAsia="es-SV"/>
        </w:rPr>
        <w:t>cinco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8B7A1D">
        <w:rPr>
          <w:rFonts w:ascii="Museo Sans 300" w:eastAsia="Arial" w:hAnsi="Museo Sans 300" w:cs="Arial"/>
          <w:sz w:val="20"/>
          <w:szCs w:val="20"/>
          <w:lang w:val="es-ES_tradnl" w:eastAsia="es-SV"/>
        </w:rPr>
        <w:t xml:space="preserve"> </w:t>
      </w:r>
      <w:r w:rsidR="00AC7E0B">
        <w:rPr>
          <w:rFonts w:ascii="Museo Sans 300" w:eastAsia="Arial" w:hAnsi="Museo Sans 300" w:cs="Arial"/>
          <w:sz w:val="20"/>
          <w:szCs w:val="20"/>
          <w:lang w:val="es-ES_tradnl" w:eastAsia="es-SV"/>
        </w:rPr>
        <w:t>julio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67E8FC51"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sidR="008B7A1D" w:rsidRPr="008B7A1D">
        <w:rPr>
          <w:rStyle w:val="normaltextrun"/>
          <w:rFonts w:ascii="Cambria Math" w:hAnsi="Cambria Math" w:cs="Cambria Math"/>
          <w:sz w:val="20"/>
          <w:szCs w:val="20"/>
          <w:lang w:val="es-ES"/>
        </w:rPr>
        <w:t> </w:t>
      </w:r>
      <w:r w:rsidR="008B7A1D" w:rsidRPr="008B7A1D">
        <w:rPr>
          <w:rStyle w:val="normaltextrun"/>
          <w:rFonts w:ascii="Museo Sans 300" w:hAnsi="Museo Sans 300" w:cs="Cambria Math"/>
          <w:sz w:val="20"/>
          <w:szCs w:val="20"/>
          <w:lang w:val="es-ES"/>
        </w:rPr>
        <w:t>E-1037-2022-CAU</w:t>
      </w:r>
      <w:bookmarkEnd w:id="0"/>
      <w:r w:rsidR="004A46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de fecha </w:t>
      </w:r>
      <w:r w:rsidR="00AB7D56">
        <w:rPr>
          <w:rStyle w:val="normaltextrun"/>
          <w:rFonts w:ascii="Museo Sans 300" w:hAnsi="Museo Sans 300" w:cs="Segoe UI"/>
          <w:sz w:val="20"/>
          <w:szCs w:val="20"/>
          <w:lang w:val="es-ES"/>
        </w:rPr>
        <w:t>veinti</w:t>
      </w:r>
      <w:r w:rsidR="008B7A1D">
        <w:rPr>
          <w:rStyle w:val="normaltextrun"/>
          <w:rFonts w:ascii="Museo Sans 300" w:hAnsi="Museo Sans 300" w:cs="Segoe UI"/>
          <w:sz w:val="20"/>
          <w:szCs w:val="20"/>
          <w:lang w:val="es-ES"/>
        </w:rPr>
        <w:t>trés</w:t>
      </w:r>
      <w:r w:rsidR="00EF456E">
        <w:rPr>
          <w:rStyle w:val="normaltextrun"/>
          <w:rFonts w:ascii="Museo Sans 300" w:hAnsi="Museo Sans 300" w:cs="Segoe UI"/>
          <w:sz w:val="20"/>
          <w:szCs w:val="20"/>
          <w:lang w:val="es-ES"/>
        </w:rPr>
        <w:t xml:space="preserve"> de </w:t>
      </w:r>
      <w:r w:rsidR="008B7A1D">
        <w:rPr>
          <w:rStyle w:val="normaltextrun"/>
          <w:rFonts w:ascii="Museo Sans 300" w:hAnsi="Museo Sans 300" w:cs="Segoe UI"/>
          <w:sz w:val="20"/>
          <w:szCs w:val="20"/>
          <w:lang w:val="es-ES"/>
        </w:rPr>
        <w:t>mayo</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EF456E">
        <w:rPr>
          <w:rStyle w:val="normaltextrun"/>
          <w:rFonts w:ascii="Museo Sans 300" w:hAnsi="Museo Sans 300" w:cs="Segoe UI"/>
          <w:sz w:val="20"/>
          <w:szCs w:val="20"/>
          <w:lang w:val="es-ES"/>
        </w:rPr>
        <w:t xml:space="preserve">la </w:t>
      </w:r>
      <w:r w:rsidR="002B710D">
        <w:rPr>
          <w:rStyle w:val="normaltextrun"/>
          <w:rFonts w:ascii="Museo Sans 300" w:hAnsi="Museo Sans 300" w:cs="Segoe UI"/>
          <w:sz w:val="20"/>
          <w:szCs w:val="20"/>
          <w:lang w:val="es-ES"/>
        </w:rPr>
        <w:t>señora</w:t>
      </w:r>
      <w:r w:rsidR="008B7A1D" w:rsidRPr="008B7A1D">
        <w:rPr>
          <w:rFonts w:ascii="Museo Sans 300" w:hAnsi="Museo Sans 300" w:cs="Segoe UI"/>
          <w:sz w:val="20"/>
          <w:szCs w:val="20"/>
        </w:rPr>
        <w:t xml:space="preserve"> </w:t>
      </w:r>
      <w:r w:rsidR="00417515">
        <w:rPr>
          <w:rFonts w:ascii="Museo Sans 300" w:hAnsi="Museo Sans 300" w:cs="Segoe UI"/>
          <w:sz w:val="20"/>
          <w:szCs w:val="20"/>
        </w:rPr>
        <w:t>XXX</w:t>
      </w:r>
      <w:r w:rsidR="008B7A1D" w:rsidRPr="008B7A1D">
        <w:rPr>
          <w:rFonts w:ascii="Museo Sans 300" w:hAnsi="Museo Sans 300" w:cs="Segoe UI"/>
          <w:sz w:val="20"/>
          <w:szCs w:val="20"/>
        </w:rPr>
        <w:t xml:space="preserve"> en contra de la sociedad AES CLESA y Cía, S. en C. de C.V. en el sentido siguiente:</w:t>
      </w:r>
      <w:r w:rsidR="008B7A1D" w:rsidRPr="008B7A1D">
        <w:rPr>
          <w:rFonts w:ascii="Museo Sans 300" w:hAnsi="Museo Sans 300" w:cs="Segoe UI"/>
          <w:sz w:val="20"/>
          <w:szCs w:val="20"/>
          <w:lang w:val="es-ES"/>
        </w:rPr>
        <w:t xml:space="preserve"> </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7AAD62EF" w14:textId="6C4080F1" w:rsidR="00C1075B" w:rsidRPr="00C1075B" w:rsidRDefault="00AB7D56" w:rsidP="00C1075B">
      <w:pPr>
        <w:pStyle w:val="paragraph"/>
        <w:numPr>
          <w:ilvl w:val="0"/>
          <w:numId w:val="6"/>
        </w:numPr>
        <w:spacing w:before="0" w:beforeAutospacing="0" w:after="0" w:afterAutospacing="0"/>
        <w:ind w:left="1134" w:right="405"/>
        <w:jc w:val="both"/>
        <w:textAlignment w:val="baseline"/>
        <w:rPr>
          <w:rFonts w:ascii="Museo 300" w:hAnsi="Museo 300" w:cs="Segoe UI"/>
          <w:sz w:val="16"/>
          <w:szCs w:val="16"/>
        </w:rPr>
      </w:pPr>
      <w:r w:rsidRPr="00AB7D56">
        <w:rPr>
          <w:rFonts w:ascii="Museo 300" w:eastAsia="Arial" w:hAnsi="Museo 300"/>
          <w:sz w:val="16"/>
          <w:szCs w:val="16"/>
        </w:rPr>
        <w:t>Establecer</w:t>
      </w:r>
      <w:bookmarkStart w:id="1" w:name="_Hlk101953134"/>
      <w:r w:rsidR="00C1075B">
        <w:rPr>
          <w:rFonts w:ascii="Museo 300" w:eastAsia="Arial" w:hAnsi="Museo 300"/>
          <w:sz w:val="16"/>
          <w:szCs w:val="16"/>
        </w:rPr>
        <w:t xml:space="preserve"> </w:t>
      </w:r>
      <w:r w:rsidR="00C1075B" w:rsidRPr="00C1075B">
        <w:rPr>
          <w:rFonts w:ascii="Museo 300" w:eastAsia="Arial" w:hAnsi="Museo 300"/>
          <w:sz w:val="16"/>
          <w:szCs w:val="16"/>
        </w:rPr>
        <w:t xml:space="preserve">que en el suministro identificado con el NIC </w:t>
      </w:r>
      <w:r w:rsidR="00417515">
        <w:rPr>
          <w:rFonts w:ascii="Museo 300" w:eastAsia="Arial" w:hAnsi="Museo 300"/>
          <w:sz w:val="16"/>
          <w:szCs w:val="16"/>
        </w:rPr>
        <w:t>XXX</w:t>
      </w:r>
      <w:r w:rsidR="00C1075B" w:rsidRPr="00C1075B">
        <w:rPr>
          <w:rFonts w:ascii="Museo 300" w:eastAsia="Arial" w:hAnsi="Museo 300"/>
          <w:sz w:val="16"/>
          <w:szCs w:val="16"/>
        </w:rPr>
        <w:t xml:space="preserve"> se comprobó la existencia de una condición irregular consistente en una línea fuera de medición conectada en la bornera del equipo de medición, generando que el medidor no registrara el consumo total de la energía que fue consumida en dicho suministro. </w:t>
      </w:r>
    </w:p>
    <w:p w14:paraId="589E8E53" w14:textId="77777777" w:rsidR="00C1075B" w:rsidRPr="00C1075B" w:rsidRDefault="00C1075B" w:rsidP="00C1075B">
      <w:pPr>
        <w:pStyle w:val="paragraph"/>
        <w:spacing w:before="0" w:beforeAutospacing="0" w:after="0" w:afterAutospacing="0"/>
        <w:ind w:left="1134" w:right="405"/>
        <w:jc w:val="both"/>
        <w:textAlignment w:val="baseline"/>
        <w:rPr>
          <w:rFonts w:ascii="Museo 300" w:hAnsi="Museo 300" w:cs="Segoe UI"/>
          <w:sz w:val="16"/>
          <w:szCs w:val="16"/>
        </w:rPr>
      </w:pPr>
    </w:p>
    <w:p w14:paraId="356D2A43" w14:textId="7F7DA7F2" w:rsidR="00041BC4" w:rsidRPr="00C1075B" w:rsidRDefault="00C1075B" w:rsidP="00C1075B">
      <w:pPr>
        <w:pStyle w:val="paragraph"/>
        <w:numPr>
          <w:ilvl w:val="0"/>
          <w:numId w:val="6"/>
        </w:numPr>
        <w:spacing w:before="0" w:beforeAutospacing="0" w:after="0" w:afterAutospacing="0"/>
        <w:ind w:left="1134" w:right="405"/>
        <w:jc w:val="both"/>
        <w:textAlignment w:val="baseline"/>
        <w:rPr>
          <w:rFonts w:ascii="Museo 300" w:hAnsi="Museo 300" w:cs="Segoe UI"/>
          <w:sz w:val="16"/>
          <w:szCs w:val="16"/>
        </w:rPr>
      </w:pPr>
      <w:r w:rsidRPr="00C1075B">
        <w:rPr>
          <w:rFonts w:ascii="Museo 300" w:eastAsia="Arial" w:hAnsi="Museo 300"/>
          <w:sz w:val="16"/>
          <w:szCs w:val="16"/>
        </w:rPr>
        <w:t>Determinar que la sociedad AES CLESA y Cía, S. en C. de C.V. tiene el derecho a recuperar la cantidad de SESENTA 20/100 DÓLARES DE LOS ESTADOS UNIDOS DE AMÉRICA (USD 60.20) IVA incluido, en concepto de energía no registrada, más los intereses correspondientes de conformidad con el artículo 36 de los Términos y Condiciones Genera-les al Consumidor Final, para el año 2021</w:t>
      </w:r>
      <w:bookmarkEnd w:id="1"/>
      <w:r w:rsidR="00041BC4" w:rsidRPr="00C1075B">
        <w:rPr>
          <w:rStyle w:val="normaltextrun"/>
          <w:rFonts w:ascii="Cambria Math" w:hAnsi="Cambria Math" w:cs="Cambria Math"/>
          <w:sz w:val="16"/>
          <w:szCs w:val="16"/>
        </w:rPr>
        <w:t> </w:t>
      </w:r>
      <w:r w:rsidR="00041BC4" w:rsidRPr="00C1075B">
        <w:rPr>
          <w:rStyle w:val="normaltextrun"/>
          <w:rFonts w:ascii="Museo 300" w:hAnsi="Museo 300" w:cs="Segoe UI"/>
          <w:sz w:val="16"/>
          <w:szCs w:val="16"/>
        </w:rPr>
        <w:t>[…]”</w:t>
      </w:r>
      <w:r>
        <w:rPr>
          <w:rStyle w:val="normaltextrun"/>
          <w:rFonts w:ascii="Museo 300" w:hAnsi="Museo 300" w:cs="Segoe UI"/>
          <w:sz w:val="16"/>
          <w:szCs w:val="16"/>
        </w:rPr>
        <w:t>.</w:t>
      </w:r>
      <w:r w:rsidR="00041BC4" w:rsidRPr="00C1075B">
        <w:rPr>
          <w:rStyle w:val="normaltextrun"/>
          <w:rFonts w:ascii="Cambria Math" w:hAnsi="Cambria Math" w:cs="Cambria Math"/>
          <w:sz w:val="16"/>
          <w:szCs w:val="16"/>
        </w:rPr>
        <w:t> </w:t>
      </w:r>
      <w:r w:rsidR="00AC10F2" w:rsidRPr="00C1075B">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64B94B66"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 xml:space="preserve">Dicho acuerdo fue notificado </w:t>
      </w:r>
      <w:r w:rsidR="00C1075B" w:rsidRPr="00C1075B">
        <w:rPr>
          <w:rFonts w:ascii="Museo Sans 300" w:hAnsi="Museo Sans 300" w:cs="Segoe UI"/>
          <w:sz w:val="20"/>
          <w:szCs w:val="20"/>
        </w:rPr>
        <w:t>a la empresa distribuidora y a la usuaria los días veintiséis y veintisiete de mayo de este año, respectivamente.</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4C9219B4" w14:textId="1F14CE8A" w:rsidR="00E53BB8" w:rsidRPr="00E53BB8" w:rsidRDefault="00041BC4" w:rsidP="00C1075B">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 xml:space="preserve">El día </w:t>
      </w:r>
      <w:r w:rsidR="00C1075B" w:rsidRPr="00C1075B">
        <w:rPr>
          <w:rFonts w:ascii="Museo Sans 300" w:hAnsi="Museo Sans 300" w:cs="Segoe UI"/>
          <w:sz w:val="20"/>
          <w:szCs w:val="20"/>
        </w:rPr>
        <w:t xml:space="preserve">ocho de junio del presente año, el ingeniero </w:t>
      </w:r>
      <w:r w:rsidR="00417515">
        <w:rPr>
          <w:rFonts w:ascii="Museo Sans 300" w:hAnsi="Museo Sans 300" w:cs="Segoe UI"/>
          <w:sz w:val="20"/>
          <w:szCs w:val="20"/>
        </w:rPr>
        <w:t>XXX</w:t>
      </w:r>
      <w:r w:rsidR="00C1075B" w:rsidRPr="00C1075B">
        <w:rPr>
          <w:rFonts w:ascii="Museo Sans 300" w:hAnsi="Museo Sans 300" w:cs="Segoe UI"/>
          <w:sz w:val="20"/>
          <w:szCs w:val="20"/>
        </w:rPr>
        <w:t xml:space="preserve">, apoderado especial de la sociedad AES CLESA y Cía, S. en C. de C.V., presentó un escrito por medio del cual interpuso recurso de reconsideración en contra del acuerdo N.° E-1037-2022-CAU, con base en los argumentos siguientes: </w:t>
      </w:r>
    </w:p>
    <w:p w14:paraId="04BF08F6" w14:textId="77777777" w:rsidR="00E53BB8" w:rsidRDefault="00E53BB8" w:rsidP="00E53BB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Segoe UI"/>
          <w:sz w:val="20"/>
          <w:szCs w:val="20"/>
        </w:rPr>
      </w:pPr>
    </w:p>
    <w:p w14:paraId="1C010DE0" w14:textId="4D2D4CD4" w:rsidR="00E53BB8" w:rsidRDefault="00E53BB8" w:rsidP="00E53BB8">
      <w:pPr>
        <w:pStyle w:val="Prrafodelista"/>
        <w:tabs>
          <w:tab w:val="left" w:pos="426"/>
        </w:tabs>
        <w:suppressAutoHyphens/>
        <w:autoSpaceDN w:val="0"/>
        <w:spacing w:after="0" w:line="240" w:lineRule="auto"/>
        <w:ind w:left="426"/>
        <w:contextualSpacing w:val="0"/>
        <w:jc w:val="both"/>
        <w:textAlignment w:val="baseline"/>
        <w:rPr>
          <w:rFonts w:ascii="Museo 300" w:hAnsi="Museo 300" w:cs="Segoe UI"/>
          <w:sz w:val="16"/>
          <w:szCs w:val="16"/>
        </w:rPr>
      </w:pPr>
      <w:r>
        <w:rPr>
          <w:rFonts w:ascii="Museo 300" w:hAnsi="Museo 300" w:cs="Segoe UI"/>
          <w:sz w:val="16"/>
          <w:szCs w:val="16"/>
        </w:rPr>
        <w:tab/>
      </w:r>
      <w:r w:rsidR="00C1075B" w:rsidRPr="00E53BB8">
        <w:rPr>
          <w:rFonts w:ascii="Museo 300" w:hAnsi="Museo 300" w:cs="Segoe UI"/>
          <w:sz w:val="16"/>
          <w:szCs w:val="16"/>
        </w:rPr>
        <w:t xml:space="preserve">“[…] </w:t>
      </w:r>
    </w:p>
    <w:p w14:paraId="68361514" w14:textId="77777777" w:rsidR="00E53BB8" w:rsidRDefault="00E53BB8" w:rsidP="00E53BB8">
      <w:pPr>
        <w:pStyle w:val="Prrafodelista"/>
        <w:tabs>
          <w:tab w:val="left" w:pos="426"/>
        </w:tabs>
        <w:suppressAutoHyphens/>
        <w:autoSpaceDN w:val="0"/>
        <w:spacing w:after="0" w:line="240" w:lineRule="auto"/>
        <w:ind w:left="426"/>
        <w:contextualSpacing w:val="0"/>
        <w:jc w:val="both"/>
        <w:textAlignment w:val="baseline"/>
        <w:rPr>
          <w:rFonts w:ascii="Museo 300" w:hAnsi="Museo 300" w:cs="Segoe UI"/>
          <w:sz w:val="16"/>
          <w:szCs w:val="16"/>
        </w:rPr>
      </w:pPr>
    </w:p>
    <w:p w14:paraId="39BA4561" w14:textId="2606DACE" w:rsidR="00E53BB8" w:rsidRDefault="00C1075B"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sidRPr="00E53BB8">
        <w:rPr>
          <w:rFonts w:ascii="Museo 300" w:hAnsi="Museo 300" w:cs="Segoe UI"/>
          <w:sz w:val="16"/>
          <w:szCs w:val="16"/>
        </w:rPr>
        <w:t>Es una línea fuera de medición 5.24 amperios que quiere decir esta carga estaba directa y nunca la registrara el medidor</w:t>
      </w:r>
    </w:p>
    <w:p w14:paraId="7004CD60" w14:textId="77777777" w:rsidR="00E53BB8" w:rsidRDefault="00E53BB8" w:rsidP="00E53BB8">
      <w:pPr>
        <w:pStyle w:val="Prrafodelista"/>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p>
    <w:p w14:paraId="0E037784" w14:textId="690EFE89" w:rsidR="00E53BB8" w:rsidRDefault="00C1075B"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sidRPr="00E53BB8">
        <w:rPr>
          <w:rFonts w:ascii="Museo 300" w:hAnsi="Museo 300" w:cs="Segoe UI"/>
          <w:sz w:val="16"/>
          <w:szCs w:val="16"/>
        </w:rPr>
        <w:t>Fue encontrada en un plan matutino si no se hubiera implementado este plan nunca nos hubiéramos dado cuenta de que el cliente nos está hurtando energía desde tiempo porque la conecta de noche</w:t>
      </w:r>
      <w:r w:rsidR="002E28E4">
        <w:rPr>
          <w:rFonts w:ascii="Museo 300" w:hAnsi="Museo 300" w:cs="Segoe UI"/>
          <w:sz w:val="16"/>
          <w:szCs w:val="16"/>
        </w:rPr>
        <w:t>.</w:t>
      </w:r>
    </w:p>
    <w:p w14:paraId="5CA85992" w14:textId="77777777" w:rsidR="00E53BB8" w:rsidRPr="00E53BB8" w:rsidRDefault="00E53BB8" w:rsidP="00E53BB8">
      <w:pPr>
        <w:pStyle w:val="Prrafodelista"/>
        <w:ind w:left="1144"/>
        <w:rPr>
          <w:rFonts w:ascii="Museo 300" w:hAnsi="Museo 300" w:cs="Segoe UI"/>
          <w:sz w:val="16"/>
          <w:szCs w:val="16"/>
        </w:rPr>
      </w:pPr>
    </w:p>
    <w:p w14:paraId="66AB8996" w14:textId="4908E6C3" w:rsidR="00E53BB8" w:rsidRDefault="00C1075B"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sidRPr="00E53BB8">
        <w:rPr>
          <w:rFonts w:ascii="Museo 300" w:hAnsi="Museo 300" w:cs="Segoe UI"/>
          <w:sz w:val="16"/>
          <w:szCs w:val="16"/>
        </w:rPr>
        <w:t>El cálculo está realizado en base a 10 horas cuando se pudo haber realizado por más horas por estar conectado en horario nocturno (toda la noche)</w:t>
      </w:r>
    </w:p>
    <w:p w14:paraId="3D7592E8" w14:textId="77777777" w:rsidR="00E53BB8" w:rsidRPr="00E53BB8" w:rsidRDefault="00E53BB8" w:rsidP="00E53BB8">
      <w:pPr>
        <w:pStyle w:val="Prrafodelista"/>
        <w:ind w:left="1144"/>
        <w:rPr>
          <w:rFonts w:ascii="Museo 300" w:hAnsi="Museo 300" w:cs="Segoe UI"/>
          <w:sz w:val="16"/>
          <w:szCs w:val="16"/>
        </w:rPr>
      </w:pPr>
    </w:p>
    <w:p w14:paraId="4BD07686" w14:textId="1D3207DB" w:rsidR="00E53BB8" w:rsidRDefault="00C1075B"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sidRPr="00E53BB8">
        <w:rPr>
          <w:rFonts w:ascii="Museo 300" w:hAnsi="Museo 300" w:cs="Segoe UI"/>
          <w:sz w:val="16"/>
          <w:szCs w:val="16"/>
        </w:rPr>
        <w:t>Según la carga que se le encontró en su momento al cliente su promedio mensual tendría que ser 188.64kwh solo por la carga que no es registrada más lo que se le factura que es un promedio de 114 KW si sumamos lo no registrado más lo que le facturan tendrían que ser 302.64</w:t>
      </w:r>
    </w:p>
    <w:p w14:paraId="51BC4FF3" w14:textId="77777777" w:rsidR="00E53BB8" w:rsidRPr="00E53BB8" w:rsidRDefault="00E53BB8" w:rsidP="00E53BB8">
      <w:pPr>
        <w:pStyle w:val="Prrafodelista"/>
        <w:ind w:left="1144"/>
        <w:rPr>
          <w:rFonts w:ascii="Museo 300" w:hAnsi="Museo 300" w:cs="Segoe UI"/>
          <w:sz w:val="16"/>
          <w:szCs w:val="16"/>
        </w:rPr>
      </w:pPr>
    </w:p>
    <w:p w14:paraId="228C0D26" w14:textId="03CCAF9D" w:rsidR="00E53BB8" w:rsidRDefault="00C1075B"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sidRPr="00E53BB8">
        <w:rPr>
          <w:rFonts w:ascii="Museo 300" w:hAnsi="Museo 300" w:cs="Segoe UI"/>
          <w:sz w:val="16"/>
          <w:szCs w:val="16"/>
        </w:rPr>
        <w:t xml:space="preserve">Por el momento el cliente mantiene el consumo bajo y podría ser que tenga nuevamente la condición, </w:t>
      </w:r>
    </w:p>
    <w:p w14:paraId="7F9D657A" w14:textId="77777777" w:rsidR="00E53BB8" w:rsidRPr="00E53BB8" w:rsidRDefault="00E53BB8" w:rsidP="00E53BB8">
      <w:pPr>
        <w:pStyle w:val="Prrafodelista"/>
        <w:ind w:left="1144"/>
        <w:rPr>
          <w:rFonts w:ascii="Museo 300" w:hAnsi="Museo 300" w:cs="Segoe UI"/>
          <w:sz w:val="16"/>
          <w:szCs w:val="16"/>
        </w:rPr>
      </w:pPr>
    </w:p>
    <w:p w14:paraId="6416A1AF" w14:textId="77777777" w:rsidR="00A03119" w:rsidRDefault="00C1075B"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sidRPr="00E53BB8">
        <w:rPr>
          <w:rFonts w:ascii="Museo 300" w:hAnsi="Museo 300" w:cs="Segoe UI"/>
          <w:sz w:val="16"/>
          <w:szCs w:val="16"/>
        </w:rPr>
        <w:t xml:space="preserve">No se puede hacer un recálculo ya que esta realizado por 10 hora procede tal como está </w:t>
      </w:r>
    </w:p>
    <w:p w14:paraId="53459DF9" w14:textId="77777777" w:rsidR="00A03119" w:rsidRPr="00A03119" w:rsidRDefault="00A03119" w:rsidP="00A03119">
      <w:pPr>
        <w:pStyle w:val="Prrafodelista"/>
        <w:rPr>
          <w:rFonts w:ascii="Museo 300" w:hAnsi="Museo 300" w:cs="Segoe UI"/>
          <w:sz w:val="16"/>
          <w:szCs w:val="16"/>
        </w:rPr>
      </w:pPr>
    </w:p>
    <w:p w14:paraId="18173F69" w14:textId="7F85FB4E" w:rsidR="00041BC4" w:rsidRPr="00E53BB8" w:rsidRDefault="00A03119" w:rsidP="00E53BB8">
      <w:pPr>
        <w:pStyle w:val="Prrafodelista"/>
        <w:numPr>
          <w:ilvl w:val="0"/>
          <w:numId w:val="28"/>
        </w:numPr>
        <w:tabs>
          <w:tab w:val="left" w:pos="426"/>
        </w:tabs>
        <w:suppressAutoHyphens/>
        <w:autoSpaceDN w:val="0"/>
        <w:spacing w:after="0" w:line="240" w:lineRule="auto"/>
        <w:ind w:left="1570"/>
        <w:contextualSpacing w:val="0"/>
        <w:jc w:val="both"/>
        <w:textAlignment w:val="baseline"/>
        <w:rPr>
          <w:rFonts w:ascii="Museo 300" w:hAnsi="Museo 300" w:cs="Segoe UI"/>
          <w:sz w:val="16"/>
          <w:szCs w:val="16"/>
        </w:rPr>
      </w:pPr>
      <w:r>
        <w:rPr>
          <w:rFonts w:ascii="Museo 300" w:hAnsi="Museo 300" w:cs="Segoe UI"/>
          <w:sz w:val="16"/>
          <w:szCs w:val="16"/>
        </w:rPr>
        <w:t xml:space="preserve">Adicional a esto, en foto panorámica se puede observar rotulo de tienda </w:t>
      </w:r>
      <w:r w:rsidR="00C1075B" w:rsidRPr="00E53BB8">
        <w:rPr>
          <w:rFonts w:ascii="Museo 300" w:hAnsi="Museo 300" w:cs="Segoe UI"/>
          <w:sz w:val="16"/>
          <w:szCs w:val="16"/>
        </w:rPr>
        <w:t xml:space="preserve">[…].” </w:t>
      </w:r>
      <w:r w:rsidR="00041BC4" w:rsidRPr="00E53BB8">
        <w:rPr>
          <w:rStyle w:val="normaltextrun"/>
          <w:rFonts w:ascii="Cambria Math" w:hAnsi="Cambria Math" w:cs="Cambria Math"/>
          <w:sz w:val="16"/>
          <w:szCs w:val="16"/>
          <w:lang w:val="es-ES"/>
        </w:rPr>
        <w:t>  </w:t>
      </w:r>
      <w:r w:rsidR="00041BC4" w:rsidRPr="00E53BB8">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49EB6B3D"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E53BB8">
        <w:rPr>
          <w:rFonts w:ascii="Museo Sans 300" w:eastAsia="Arial" w:hAnsi="Museo Sans 300" w:cs="Arial"/>
          <w:sz w:val="20"/>
          <w:szCs w:val="20"/>
          <w:lang w:val="es-ES_tradnl" w:eastAsia="es-SV"/>
        </w:rPr>
        <w:t>1207</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E53BB8">
        <w:rPr>
          <w:rFonts w:ascii="Museo Sans 300" w:eastAsia="Arial" w:hAnsi="Museo Sans 300" w:cs="Arial"/>
          <w:sz w:val="20"/>
          <w:szCs w:val="20"/>
          <w:lang w:val="es-ES_tradnl" w:eastAsia="es-SV"/>
        </w:rPr>
        <w:t>once de junio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w:t>
      </w:r>
      <w:r w:rsidR="00E53BB8">
        <w:rPr>
          <w:rFonts w:ascii="Museo Sans 300" w:eastAsia="Arial" w:hAnsi="Museo Sans 300" w:cs="Arial"/>
          <w:sz w:val="20"/>
          <w:szCs w:val="20"/>
          <w:lang w:val="es-ES_tradnl" w:eastAsia="es-SV"/>
        </w:rPr>
        <w:t>AES CLESA y Cía, S. en C. de C.V</w:t>
      </w:r>
      <w:r w:rsidR="0022182E">
        <w:rPr>
          <w:rFonts w:ascii="Museo Sans 300" w:eastAsia="Arial" w:hAnsi="Museo Sans 300" w:cs="Arial"/>
          <w:sz w:val="20"/>
          <w:szCs w:val="20"/>
          <w:lang w:val="es-ES_tradnl" w:eastAsia="es-SV"/>
        </w:rPr>
        <w:t>.</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221D24">
        <w:rPr>
          <w:rFonts w:ascii="Museo Sans 300" w:eastAsia="Arial" w:hAnsi="Museo Sans 300" w:cs="Arial"/>
          <w:sz w:val="20"/>
          <w:szCs w:val="20"/>
          <w:lang w:val="es-ES_tradnl" w:eastAsia="es-SV"/>
        </w:rPr>
        <w:t xml:space="preserve"> la</w:t>
      </w:r>
      <w:r w:rsidR="005E4ABF">
        <w:rPr>
          <w:rFonts w:ascii="Museo Sans 300" w:eastAsia="Times New Roman" w:hAnsi="Museo Sans 300"/>
          <w:sz w:val="20"/>
          <w:szCs w:val="20"/>
          <w:lang w:eastAsia="es-ES"/>
        </w:rPr>
        <w:t xml:space="preserve"> señor</w:t>
      </w:r>
      <w:r w:rsidR="00221D24">
        <w:rPr>
          <w:rFonts w:ascii="Museo Sans 300" w:eastAsia="Times New Roman" w:hAnsi="Museo Sans 300"/>
          <w:sz w:val="20"/>
          <w:szCs w:val="20"/>
          <w:lang w:eastAsia="es-ES"/>
        </w:rPr>
        <w:t>a</w:t>
      </w:r>
      <w:r w:rsidR="005E4ABF">
        <w:rPr>
          <w:rFonts w:ascii="Museo Sans 300" w:eastAsia="Times New Roman" w:hAnsi="Museo Sans 300"/>
          <w:sz w:val="20"/>
          <w:szCs w:val="20"/>
          <w:lang w:eastAsia="es-ES"/>
        </w:rPr>
        <w:t xml:space="preserve"> </w:t>
      </w:r>
      <w:r w:rsidR="00417515">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42F43C6F" w14:textId="77777777" w:rsidR="00E53BB8" w:rsidRDefault="00E53BB8"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0BAFD0F2"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la</w:t>
      </w:r>
      <w:r w:rsidR="00273A7A">
        <w:rPr>
          <w:rFonts w:ascii="Museo Sans 300" w:eastAsia="Times New Roman" w:hAnsi="Museo Sans 300"/>
          <w:sz w:val="20"/>
          <w:szCs w:val="20"/>
          <w:lang w:val="es-ES" w:eastAsia="es-ES"/>
        </w:rPr>
        <w:t xml:space="preserve"> señora </w:t>
      </w:r>
      <w:r w:rsidR="00417515">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50D5AB58" w14:textId="566DDEB4" w:rsidR="000E2E86" w:rsidRDefault="00230F42" w:rsidP="001367A3">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1367A3">
        <w:rPr>
          <w:rFonts w:ascii="Museo Sans 300" w:hAnsi="Museo Sans 300"/>
          <w:sz w:val="20"/>
          <w:szCs w:val="20"/>
        </w:rPr>
        <w:t xml:space="preserve">s partes el día </w:t>
      </w:r>
      <w:r w:rsidR="00084665">
        <w:rPr>
          <w:rFonts w:ascii="Museo Sans 300" w:hAnsi="Museo Sans 300"/>
          <w:sz w:val="20"/>
          <w:szCs w:val="20"/>
        </w:rPr>
        <w:t>quince</w:t>
      </w:r>
      <w:r w:rsidR="001367A3">
        <w:rPr>
          <w:rFonts w:ascii="Museo Sans 300" w:hAnsi="Museo Sans 300"/>
          <w:sz w:val="20"/>
          <w:szCs w:val="20"/>
        </w:rPr>
        <w:t xml:space="preserve"> de </w:t>
      </w:r>
      <w:r w:rsidR="00084665">
        <w:rPr>
          <w:rFonts w:ascii="Museo Sans 300" w:hAnsi="Museo Sans 300"/>
          <w:sz w:val="20"/>
          <w:szCs w:val="20"/>
        </w:rPr>
        <w:t>junio</w:t>
      </w:r>
      <w:r w:rsidR="001367A3">
        <w:rPr>
          <w:rFonts w:ascii="Museo Sans 300" w:hAnsi="Museo Sans 300"/>
          <w:sz w:val="20"/>
          <w:szCs w:val="20"/>
        </w:rPr>
        <w:t xml:space="preserve"> del presente año</w:t>
      </w:r>
      <w:r w:rsidR="000E2E86">
        <w:rPr>
          <w:rFonts w:ascii="Museo Sans 300" w:hAnsi="Museo Sans 300"/>
          <w:sz w:val="20"/>
          <w:szCs w:val="20"/>
        </w:rPr>
        <w:t>.</w:t>
      </w:r>
    </w:p>
    <w:p w14:paraId="2F205B98" w14:textId="77777777" w:rsidR="000E2E86" w:rsidRDefault="000E2E86" w:rsidP="001367A3">
      <w:pPr>
        <w:pStyle w:val="Prrafodelista"/>
        <w:tabs>
          <w:tab w:val="left" w:pos="426"/>
        </w:tabs>
        <w:ind w:left="426"/>
        <w:jc w:val="both"/>
        <w:rPr>
          <w:rFonts w:ascii="Museo Sans 300" w:hAnsi="Museo Sans 300"/>
          <w:sz w:val="20"/>
          <w:szCs w:val="20"/>
        </w:rPr>
      </w:pPr>
    </w:p>
    <w:p w14:paraId="300FB50B" w14:textId="5C118365" w:rsidR="00287013" w:rsidRDefault="00287013"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 xml:space="preserve">El día veinte de junio del presente año, la </w:t>
      </w:r>
      <w:r w:rsidR="00B1264C">
        <w:rPr>
          <w:rFonts w:ascii="Museo Sans 300" w:eastAsia="Arial" w:hAnsi="Museo Sans 300" w:cs="Arial"/>
          <w:sz w:val="20"/>
          <w:szCs w:val="20"/>
          <w:lang w:val="es-ES_tradnl" w:eastAsia="es-SV"/>
        </w:rPr>
        <w:t xml:space="preserve">señora </w:t>
      </w:r>
      <w:r w:rsidR="00417515">
        <w:rPr>
          <w:rFonts w:ascii="Museo Sans 300" w:eastAsia="Arial" w:hAnsi="Museo Sans 300" w:cs="Arial"/>
          <w:sz w:val="20"/>
          <w:szCs w:val="20"/>
          <w:lang w:val="es-ES_tradnl" w:eastAsia="es-SV"/>
        </w:rPr>
        <w:t>XXX</w:t>
      </w:r>
      <w:r w:rsidR="00B1264C">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 xml:space="preserve">presento un escrito mediante el </w:t>
      </w:r>
      <w:r w:rsidR="00371E0C">
        <w:rPr>
          <w:rFonts w:ascii="Museo Sans 300" w:eastAsia="Arial" w:hAnsi="Museo Sans 300" w:cs="Arial"/>
          <w:sz w:val="20"/>
          <w:szCs w:val="20"/>
          <w:lang w:val="es-ES_tradnl" w:eastAsia="es-SV"/>
        </w:rPr>
        <w:t>cual manifestó</w:t>
      </w:r>
      <w:r>
        <w:rPr>
          <w:rFonts w:ascii="Museo Sans 300" w:eastAsia="Arial" w:hAnsi="Museo Sans 300" w:cs="Arial"/>
          <w:sz w:val="20"/>
          <w:szCs w:val="20"/>
          <w:lang w:val="es-ES_tradnl" w:eastAsia="es-SV"/>
        </w:rPr>
        <w:t xml:space="preserve"> lo siguiente:</w:t>
      </w:r>
    </w:p>
    <w:p w14:paraId="1316D97F" w14:textId="77777777" w:rsidR="00371E0C" w:rsidRDefault="00371E0C" w:rsidP="00371E0C">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3D06A869" w14:textId="41E5EE51" w:rsidR="00DB5E69" w:rsidRPr="00371E0C" w:rsidRDefault="00371E0C" w:rsidP="00276EBB">
      <w:pPr>
        <w:pStyle w:val="Prrafodelista"/>
        <w:tabs>
          <w:tab w:val="left" w:pos="709"/>
        </w:tabs>
        <w:suppressAutoHyphens/>
        <w:autoSpaceDN w:val="0"/>
        <w:spacing w:after="0" w:line="240" w:lineRule="auto"/>
        <w:ind w:left="426" w:firstLine="283"/>
        <w:contextualSpacing w:val="0"/>
        <w:jc w:val="both"/>
        <w:textAlignment w:val="baseline"/>
        <w:rPr>
          <w:rFonts w:ascii="Museo 300" w:eastAsia="Arial" w:hAnsi="Museo 300" w:cs="Arial"/>
          <w:sz w:val="16"/>
          <w:szCs w:val="16"/>
          <w:lang w:val="es-ES_tradnl" w:eastAsia="es-SV"/>
        </w:rPr>
      </w:pPr>
      <w:r w:rsidRPr="00371E0C">
        <w:rPr>
          <w:rFonts w:ascii="Museo 300" w:eastAsia="Arial" w:hAnsi="Museo 300" w:cs="Arial"/>
          <w:sz w:val="16"/>
          <w:szCs w:val="16"/>
          <w:lang w:val="es-ES_tradnl" w:eastAsia="es-SV"/>
        </w:rPr>
        <w:t>“[…]</w:t>
      </w:r>
    </w:p>
    <w:p w14:paraId="2CF48446" w14:textId="77777777" w:rsidR="00371E0C" w:rsidRPr="00371E0C" w:rsidRDefault="00371E0C" w:rsidP="00DB5E69">
      <w:pPr>
        <w:pStyle w:val="Prrafodelista"/>
        <w:tabs>
          <w:tab w:val="left" w:pos="426"/>
        </w:tabs>
        <w:suppressAutoHyphens/>
        <w:autoSpaceDN w:val="0"/>
        <w:spacing w:after="0" w:line="240" w:lineRule="auto"/>
        <w:ind w:left="426"/>
        <w:contextualSpacing w:val="0"/>
        <w:jc w:val="both"/>
        <w:textAlignment w:val="baseline"/>
        <w:rPr>
          <w:rFonts w:ascii="Museo 300" w:eastAsia="Arial" w:hAnsi="Museo 300" w:cs="Arial"/>
          <w:sz w:val="16"/>
          <w:szCs w:val="16"/>
          <w:lang w:val="es-ES_tradnl" w:eastAsia="es-SV"/>
        </w:rPr>
      </w:pPr>
    </w:p>
    <w:p w14:paraId="1269CB85" w14:textId="77777777" w:rsidR="00DB5E69" w:rsidRPr="00DB5E69" w:rsidRDefault="00DB5E69" w:rsidP="00061370">
      <w:pPr>
        <w:pStyle w:val="Prrafodelista"/>
        <w:numPr>
          <w:ilvl w:val="0"/>
          <w:numId w:val="29"/>
        </w:numPr>
        <w:tabs>
          <w:tab w:val="clear" w:pos="720"/>
          <w:tab w:val="left" w:pos="426"/>
          <w:tab w:val="num" w:pos="1146"/>
        </w:tabs>
        <w:suppressAutoHyphens/>
        <w:autoSpaceDN w:val="0"/>
        <w:ind w:left="1146"/>
        <w:jc w:val="both"/>
        <w:rPr>
          <w:rFonts w:ascii="Museo 300" w:eastAsia="Arial" w:hAnsi="Museo 300" w:cs="Arial"/>
          <w:sz w:val="16"/>
          <w:szCs w:val="16"/>
          <w:lang w:eastAsia="es-SV"/>
        </w:rPr>
      </w:pPr>
      <w:r w:rsidRPr="00DB5E69">
        <w:rPr>
          <w:rFonts w:ascii="Museo 300" w:eastAsia="Arial" w:hAnsi="Museo 300" w:cs="Arial"/>
          <w:sz w:val="16"/>
          <w:szCs w:val="16"/>
          <w:lang w:val="es-ES" w:eastAsia="es-SV"/>
        </w:rPr>
        <w:t>En ningún momento se ha negado el hecho de que se haya encontrado la irregularidad.</w:t>
      </w:r>
      <w:r w:rsidRPr="00DB5E69">
        <w:rPr>
          <w:rFonts w:ascii="Museo 300" w:eastAsia="Arial" w:hAnsi="Museo 300" w:cs="Arial"/>
          <w:sz w:val="16"/>
          <w:szCs w:val="16"/>
          <w:lang w:eastAsia="es-SV"/>
        </w:rPr>
        <w:t> </w:t>
      </w:r>
    </w:p>
    <w:p w14:paraId="7FB1644F" w14:textId="77777777" w:rsidR="00DB5E69" w:rsidRPr="00DB5E69" w:rsidRDefault="00DB5E69" w:rsidP="00061370">
      <w:pPr>
        <w:pStyle w:val="Prrafodelista"/>
        <w:tabs>
          <w:tab w:val="left" w:pos="426"/>
        </w:tabs>
        <w:suppressAutoHyphens/>
        <w:autoSpaceDN w:val="0"/>
        <w:ind w:left="852"/>
        <w:jc w:val="both"/>
        <w:rPr>
          <w:rFonts w:ascii="Museo 300" w:eastAsia="Arial" w:hAnsi="Museo 300" w:cs="Arial"/>
          <w:sz w:val="16"/>
          <w:szCs w:val="16"/>
          <w:lang w:eastAsia="es-SV"/>
        </w:rPr>
      </w:pPr>
      <w:r w:rsidRPr="00DB5E69">
        <w:rPr>
          <w:rFonts w:ascii="Museo 300" w:eastAsia="Arial" w:hAnsi="Museo 300" w:cs="Arial"/>
          <w:sz w:val="16"/>
          <w:szCs w:val="16"/>
          <w:lang w:eastAsia="es-SV"/>
        </w:rPr>
        <w:t> </w:t>
      </w:r>
    </w:p>
    <w:p w14:paraId="53623757" w14:textId="74955CF4" w:rsidR="00DB5E69" w:rsidRPr="00DB5E69" w:rsidRDefault="00DB5E69" w:rsidP="00061370">
      <w:pPr>
        <w:pStyle w:val="Prrafodelista"/>
        <w:numPr>
          <w:ilvl w:val="0"/>
          <w:numId w:val="30"/>
        </w:numPr>
        <w:tabs>
          <w:tab w:val="clear" w:pos="720"/>
          <w:tab w:val="left" w:pos="426"/>
          <w:tab w:val="num" w:pos="1146"/>
        </w:tabs>
        <w:suppressAutoHyphens/>
        <w:autoSpaceDN w:val="0"/>
        <w:ind w:left="1146"/>
        <w:jc w:val="both"/>
        <w:rPr>
          <w:rFonts w:ascii="Museo 300" w:eastAsia="Arial" w:hAnsi="Museo 300" w:cs="Arial"/>
          <w:sz w:val="16"/>
          <w:szCs w:val="16"/>
          <w:lang w:eastAsia="es-SV"/>
        </w:rPr>
      </w:pPr>
      <w:r w:rsidRPr="00DB5E69">
        <w:rPr>
          <w:rFonts w:ascii="Museo 300" w:eastAsia="Arial" w:hAnsi="Museo 300" w:cs="Arial"/>
          <w:sz w:val="16"/>
          <w:szCs w:val="16"/>
          <w:lang w:val="es-ES" w:eastAsia="es-SV"/>
        </w:rPr>
        <w:t>El cálculo que ellos realizaron dice que fue en base a 10 horas y que también puedo ser más, dicha cantidad no tiene un fundamento ya que en la escena del acontecimiento solo tomaron evidencia y se retiraron por motivos de seguridad según su informe. Lo cual se observa que siempre actúan a su favor, por ende, realiza</w:t>
      </w:r>
      <w:r w:rsidR="00371E0C">
        <w:rPr>
          <w:rFonts w:ascii="Museo 300" w:eastAsia="Arial" w:hAnsi="Museo 300" w:cs="Arial"/>
          <w:sz w:val="16"/>
          <w:szCs w:val="16"/>
          <w:lang w:val="es-ES" w:eastAsia="es-SV"/>
        </w:rPr>
        <w:t>ndo</w:t>
      </w:r>
      <w:r w:rsidRPr="00DB5E69">
        <w:rPr>
          <w:rFonts w:ascii="Museo 300" w:eastAsia="Arial" w:hAnsi="Museo 300" w:cs="Arial"/>
          <w:sz w:val="16"/>
          <w:szCs w:val="16"/>
          <w:lang w:val="es-ES" w:eastAsia="es-SV"/>
        </w:rPr>
        <w:t xml:space="preserve"> un cobro excesivo ya que también se puede dar la opción que fueran menos horas que se utilizaba.</w:t>
      </w:r>
      <w:r w:rsidRPr="00DB5E69">
        <w:rPr>
          <w:rFonts w:ascii="Museo 300" w:eastAsia="Arial" w:hAnsi="Museo 300" w:cs="Arial"/>
          <w:sz w:val="16"/>
          <w:szCs w:val="16"/>
          <w:lang w:eastAsia="es-SV"/>
        </w:rPr>
        <w:t> </w:t>
      </w:r>
    </w:p>
    <w:p w14:paraId="79F1DC32" w14:textId="77777777" w:rsidR="00DB5E69" w:rsidRPr="00DB5E69" w:rsidRDefault="00DB5E69" w:rsidP="00061370">
      <w:pPr>
        <w:pStyle w:val="Prrafodelista"/>
        <w:tabs>
          <w:tab w:val="left" w:pos="426"/>
        </w:tabs>
        <w:suppressAutoHyphens/>
        <w:autoSpaceDN w:val="0"/>
        <w:ind w:left="852"/>
        <w:jc w:val="both"/>
        <w:rPr>
          <w:rFonts w:ascii="Museo 300" w:eastAsia="Arial" w:hAnsi="Museo 300" w:cs="Arial"/>
          <w:sz w:val="16"/>
          <w:szCs w:val="16"/>
          <w:lang w:eastAsia="es-SV"/>
        </w:rPr>
      </w:pPr>
      <w:r w:rsidRPr="00DB5E69">
        <w:rPr>
          <w:rFonts w:ascii="Museo 300" w:eastAsia="Arial" w:hAnsi="Museo 300" w:cs="Arial"/>
          <w:sz w:val="16"/>
          <w:szCs w:val="16"/>
          <w:lang w:eastAsia="es-SV"/>
        </w:rPr>
        <w:t> </w:t>
      </w:r>
    </w:p>
    <w:p w14:paraId="4E9950F7" w14:textId="211BF14E" w:rsidR="00DB5E69" w:rsidRPr="00DB5E69" w:rsidRDefault="00DB5E69" w:rsidP="00061370">
      <w:pPr>
        <w:pStyle w:val="Prrafodelista"/>
        <w:numPr>
          <w:ilvl w:val="0"/>
          <w:numId w:val="31"/>
        </w:numPr>
        <w:tabs>
          <w:tab w:val="clear" w:pos="720"/>
          <w:tab w:val="left" w:pos="426"/>
          <w:tab w:val="num" w:pos="1146"/>
        </w:tabs>
        <w:suppressAutoHyphens/>
        <w:autoSpaceDN w:val="0"/>
        <w:ind w:left="1146"/>
        <w:jc w:val="both"/>
        <w:rPr>
          <w:rFonts w:ascii="Museo 300" w:eastAsia="Arial" w:hAnsi="Museo 300" w:cs="Arial"/>
          <w:sz w:val="16"/>
          <w:szCs w:val="16"/>
          <w:lang w:eastAsia="es-SV"/>
        </w:rPr>
      </w:pPr>
      <w:r w:rsidRPr="00DB5E69">
        <w:rPr>
          <w:rFonts w:ascii="Museo 300" w:eastAsia="Arial" w:hAnsi="Museo 300" w:cs="Arial"/>
          <w:sz w:val="16"/>
          <w:szCs w:val="16"/>
          <w:lang w:val="es-ES" w:eastAsia="es-SV"/>
        </w:rPr>
        <w:t>Según la carga que ellos manifestaron en el informe no garantiza que haya sido la correcta ya que el aparato que utilizaron pudo estar defectuoso, por la carga excesiva que refleja o pudo ser alterada. Después de eso no existió otra toma de carga para su comparación y su estudio respectivo por parte de ellos</w:t>
      </w:r>
      <w:r w:rsidR="00371E0C">
        <w:rPr>
          <w:rFonts w:ascii="Museo 300" w:eastAsia="Arial" w:hAnsi="Museo 300" w:cs="Arial"/>
          <w:sz w:val="16"/>
          <w:szCs w:val="16"/>
          <w:lang w:val="es-ES" w:eastAsia="es-SV"/>
        </w:rPr>
        <w:t>.</w:t>
      </w:r>
      <w:r w:rsidRPr="00DB5E69">
        <w:rPr>
          <w:rFonts w:ascii="Museo 300" w:eastAsia="Arial" w:hAnsi="Museo 300" w:cs="Arial"/>
          <w:sz w:val="16"/>
          <w:szCs w:val="16"/>
          <w:lang w:eastAsia="es-SV"/>
        </w:rPr>
        <w:t> </w:t>
      </w:r>
    </w:p>
    <w:p w14:paraId="6AC3F5A9" w14:textId="77777777" w:rsidR="00DB5E69" w:rsidRPr="00DB5E69" w:rsidRDefault="00DB5E69" w:rsidP="00061370">
      <w:pPr>
        <w:pStyle w:val="Prrafodelista"/>
        <w:tabs>
          <w:tab w:val="left" w:pos="426"/>
        </w:tabs>
        <w:suppressAutoHyphens/>
        <w:autoSpaceDN w:val="0"/>
        <w:ind w:left="852"/>
        <w:jc w:val="both"/>
        <w:rPr>
          <w:rFonts w:ascii="Museo 300" w:eastAsia="Arial" w:hAnsi="Museo 300" w:cs="Arial"/>
          <w:sz w:val="16"/>
          <w:szCs w:val="16"/>
          <w:lang w:eastAsia="es-SV"/>
        </w:rPr>
      </w:pPr>
      <w:r w:rsidRPr="00DB5E69">
        <w:rPr>
          <w:rFonts w:ascii="Museo 300" w:eastAsia="Arial" w:hAnsi="Museo 300" w:cs="Arial"/>
          <w:sz w:val="16"/>
          <w:szCs w:val="16"/>
          <w:lang w:eastAsia="es-SV"/>
        </w:rPr>
        <w:t> </w:t>
      </w:r>
    </w:p>
    <w:p w14:paraId="7AB43DBE" w14:textId="10407854" w:rsidR="00DB5E69" w:rsidRPr="00DB5E69" w:rsidRDefault="00DB5E69" w:rsidP="00061370">
      <w:pPr>
        <w:pStyle w:val="Prrafodelista"/>
        <w:numPr>
          <w:ilvl w:val="0"/>
          <w:numId w:val="32"/>
        </w:numPr>
        <w:tabs>
          <w:tab w:val="clear" w:pos="720"/>
          <w:tab w:val="left" w:pos="426"/>
          <w:tab w:val="num" w:pos="1146"/>
        </w:tabs>
        <w:suppressAutoHyphens/>
        <w:autoSpaceDN w:val="0"/>
        <w:ind w:left="1146"/>
        <w:jc w:val="both"/>
        <w:rPr>
          <w:rFonts w:ascii="Museo 300" w:eastAsia="Arial" w:hAnsi="Museo 300" w:cs="Arial"/>
          <w:sz w:val="16"/>
          <w:szCs w:val="16"/>
          <w:lang w:eastAsia="es-SV"/>
        </w:rPr>
      </w:pPr>
      <w:r w:rsidRPr="00DB5E69">
        <w:rPr>
          <w:rFonts w:ascii="Museo 300" w:eastAsia="Arial" w:hAnsi="Museo 300" w:cs="Arial"/>
          <w:sz w:val="16"/>
          <w:szCs w:val="16"/>
          <w:lang w:val="es-ES" w:eastAsia="es-SV"/>
        </w:rPr>
        <w:t>Conforme al consumo bajo no puede hacer presunc</w:t>
      </w:r>
      <w:r w:rsidR="00371E0C">
        <w:rPr>
          <w:rFonts w:ascii="Museo 300" w:eastAsia="Arial" w:hAnsi="Museo 300" w:cs="Arial"/>
          <w:sz w:val="16"/>
          <w:szCs w:val="16"/>
          <w:lang w:val="es-ES" w:eastAsia="es-SV"/>
        </w:rPr>
        <w:t>iones</w:t>
      </w:r>
      <w:r w:rsidRPr="00DB5E69">
        <w:rPr>
          <w:rFonts w:ascii="Museo 300" w:eastAsia="Arial" w:hAnsi="Museo 300" w:cs="Arial"/>
          <w:sz w:val="16"/>
          <w:szCs w:val="16"/>
          <w:lang w:val="es-ES" w:eastAsia="es-SV"/>
        </w:rPr>
        <w:t xml:space="preserve"> sin pruebas después de lo ocurrido, por lo cual como usuaria me siento ofendida.</w:t>
      </w:r>
      <w:r w:rsidRPr="00DB5E69">
        <w:rPr>
          <w:rFonts w:ascii="Museo 300" w:eastAsia="Arial" w:hAnsi="Museo 300" w:cs="Arial"/>
          <w:sz w:val="16"/>
          <w:szCs w:val="16"/>
          <w:lang w:eastAsia="es-SV"/>
        </w:rPr>
        <w:t> </w:t>
      </w:r>
    </w:p>
    <w:p w14:paraId="6FB18AB2" w14:textId="77777777" w:rsidR="00DB5E69" w:rsidRPr="00DB5E69" w:rsidRDefault="00DB5E69" w:rsidP="00061370">
      <w:pPr>
        <w:pStyle w:val="Prrafodelista"/>
        <w:tabs>
          <w:tab w:val="left" w:pos="426"/>
        </w:tabs>
        <w:suppressAutoHyphens/>
        <w:autoSpaceDN w:val="0"/>
        <w:ind w:left="852"/>
        <w:jc w:val="both"/>
        <w:rPr>
          <w:rFonts w:ascii="Museo 300" w:eastAsia="Arial" w:hAnsi="Museo 300" w:cs="Arial"/>
          <w:sz w:val="16"/>
          <w:szCs w:val="16"/>
          <w:lang w:eastAsia="es-SV"/>
        </w:rPr>
      </w:pPr>
      <w:r w:rsidRPr="00DB5E69">
        <w:rPr>
          <w:rFonts w:ascii="Museo 300" w:eastAsia="Arial" w:hAnsi="Museo 300" w:cs="Arial"/>
          <w:sz w:val="16"/>
          <w:szCs w:val="16"/>
          <w:lang w:eastAsia="es-SV"/>
        </w:rPr>
        <w:t> </w:t>
      </w:r>
    </w:p>
    <w:p w14:paraId="26395DDF" w14:textId="2570BEF7" w:rsidR="00371E0C" w:rsidRPr="00371E0C" w:rsidRDefault="00DB5E69" w:rsidP="00061370">
      <w:pPr>
        <w:pStyle w:val="Prrafodelista"/>
        <w:numPr>
          <w:ilvl w:val="0"/>
          <w:numId w:val="33"/>
        </w:numPr>
        <w:tabs>
          <w:tab w:val="clear" w:pos="720"/>
          <w:tab w:val="left" w:pos="426"/>
          <w:tab w:val="num" w:pos="1146"/>
        </w:tabs>
        <w:suppressAutoHyphens/>
        <w:autoSpaceDN w:val="0"/>
        <w:ind w:left="1146"/>
        <w:jc w:val="both"/>
        <w:rPr>
          <w:rFonts w:ascii="Museo 300" w:eastAsia="Arial" w:hAnsi="Museo 300" w:cs="Arial"/>
          <w:sz w:val="16"/>
          <w:szCs w:val="16"/>
          <w:lang w:eastAsia="es-SV"/>
        </w:rPr>
      </w:pPr>
      <w:r w:rsidRPr="00DB5E69">
        <w:rPr>
          <w:rFonts w:ascii="Museo 300" w:eastAsia="Arial" w:hAnsi="Museo 300" w:cs="Arial"/>
          <w:sz w:val="16"/>
          <w:szCs w:val="16"/>
          <w:lang w:val="es-ES" w:eastAsia="es-SV"/>
        </w:rPr>
        <w:t>Según la foto panorámica puede observar r</w:t>
      </w:r>
      <w:r w:rsidR="00371E0C" w:rsidRPr="00371E0C">
        <w:rPr>
          <w:rFonts w:ascii="Museo 300" w:eastAsia="Arial" w:hAnsi="Museo 300" w:cs="Arial"/>
          <w:sz w:val="16"/>
          <w:szCs w:val="16"/>
          <w:lang w:val="es-ES" w:eastAsia="es-SV"/>
        </w:rPr>
        <w:t>otulo de tienda ya que la vecina posee un negocio de esa actividad comercial, lo cual no corresponde a mí […]”</w:t>
      </w:r>
      <w:r w:rsidR="00371E0C">
        <w:rPr>
          <w:rFonts w:ascii="Museo 300" w:eastAsia="Arial" w:hAnsi="Museo 300" w:cs="Arial"/>
          <w:sz w:val="16"/>
          <w:szCs w:val="16"/>
          <w:lang w:val="es-ES" w:eastAsia="es-SV"/>
        </w:rPr>
        <w:t>.</w:t>
      </w:r>
      <w:r w:rsidR="00371E0C" w:rsidRPr="00371E0C">
        <w:rPr>
          <w:rFonts w:ascii="Museo 300" w:eastAsia="Arial" w:hAnsi="Museo 300" w:cs="Arial"/>
          <w:sz w:val="16"/>
          <w:szCs w:val="16"/>
          <w:lang w:eastAsia="es-SV"/>
        </w:rPr>
        <w:t> </w:t>
      </w:r>
    </w:p>
    <w:p w14:paraId="12DA2FE1" w14:textId="77777777" w:rsidR="00287013" w:rsidRDefault="00287013" w:rsidP="00287013">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239B65FB"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061370">
        <w:rPr>
          <w:rFonts w:ascii="Museo Sans 300" w:eastAsia="Arial" w:hAnsi="Museo Sans 300" w:cs="Arial"/>
          <w:sz w:val="20"/>
          <w:szCs w:val="20"/>
          <w:lang w:val="es-ES_tradnl" w:eastAsia="es-SV"/>
        </w:rPr>
        <w:t>catorce de julio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6E60E7" w:rsidRPr="00C246BE">
        <w:rPr>
          <w:rFonts w:ascii="Museo Sans 300" w:eastAsia="Arial" w:hAnsi="Museo Sans 300" w:cs="Arial"/>
          <w:sz w:val="20"/>
          <w:szCs w:val="20"/>
          <w:lang w:val="es-ES_tradnl" w:eastAsia="es-SV"/>
        </w:rPr>
        <w:t xml:space="preserve"> </w:t>
      </w:r>
      <w:r w:rsidR="00061370">
        <w:rPr>
          <w:rFonts w:ascii="Museo Sans 300" w:eastAsia="Arial" w:hAnsi="Museo Sans 300" w:cs="Arial"/>
          <w:sz w:val="20"/>
          <w:szCs w:val="20"/>
          <w:lang w:val="es-ES_tradnl" w:eastAsia="es-SV"/>
        </w:rPr>
        <w:t>IT-0249-CAU-22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306E4DE2" w14:textId="464F6BD3" w:rsidR="00DE35AC" w:rsidRPr="005E76ED" w:rsidRDefault="005C49DD" w:rsidP="005E76ED">
      <w:pPr>
        <w:pStyle w:val="Textoindependiente"/>
        <w:spacing w:after="220" w:line="180" w:lineRule="atLeast"/>
        <w:ind w:left="720"/>
        <w:jc w:val="both"/>
        <w:rPr>
          <w:rFonts w:ascii="Museo 300" w:hAnsi="Museo 300" w:cs="Segoe UI"/>
          <w:i/>
          <w:i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Argumento</w:t>
      </w:r>
      <w:r w:rsidR="005E76ED">
        <w:rPr>
          <w:rFonts w:ascii="Museo 300" w:hAnsi="Museo 300" w:cs="Arial"/>
          <w:b/>
          <w:bCs/>
          <w:sz w:val="16"/>
          <w:szCs w:val="16"/>
        </w:rPr>
        <w:t xml:space="preserve"> n.°</w:t>
      </w:r>
      <w:r w:rsidR="00DE35AC" w:rsidRPr="00DE35AC">
        <w:rPr>
          <w:rFonts w:ascii="Museo 300" w:hAnsi="Museo 300" w:cs="Arial"/>
          <w:b/>
          <w:bCs/>
          <w:sz w:val="16"/>
          <w:szCs w:val="16"/>
        </w:rPr>
        <w:t xml:space="preserve"> </w:t>
      </w:r>
      <w:r w:rsidR="005C52E4">
        <w:rPr>
          <w:rFonts w:ascii="Museo 300" w:hAnsi="Museo 300" w:cs="Arial"/>
          <w:b/>
          <w:bCs/>
          <w:sz w:val="16"/>
          <w:szCs w:val="16"/>
        </w:rPr>
        <w:t xml:space="preserve">1 </w:t>
      </w:r>
      <w:r w:rsidR="00DE35AC" w:rsidRPr="00DE35AC">
        <w:rPr>
          <w:rFonts w:ascii="Museo 300" w:hAnsi="Museo 300" w:cs="Arial"/>
          <w:b/>
          <w:bCs/>
          <w:sz w:val="16"/>
          <w:szCs w:val="16"/>
        </w:rPr>
        <w:t xml:space="preserve">de la </w:t>
      </w:r>
      <w:r w:rsidR="005E76ED">
        <w:rPr>
          <w:rFonts w:ascii="Museo 300" w:hAnsi="Museo 300" w:cs="Arial"/>
          <w:b/>
          <w:bCs/>
          <w:sz w:val="16"/>
          <w:szCs w:val="16"/>
        </w:rPr>
        <w:t>sociedad AES CLESA</w:t>
      </w:r>
    </w:p>
    <w:p w14:paraId="79956DAC" w14:textId="77777777" w:rsidR="005E76ED" w:rsidRPr="005E76ED" w:rsidRDefault="005E76ED" w:rsidP="005E76ED">
      <w:pPr>
        <w:pStyle w:val="Textoindependiente"/>
        <w:numPr>
          <w:ilvl w:val="0"/>
          <w:numId w:val="35"/>
        </w:numPr>
        <w:spacing w:after="220" w:line="180" w:lineRule="atLeast"/>
        <w:rPr>
          <w:rFonts w:ascii="Museo 300" w:hAnsi="Museo 300" w:cs="Arial"/>
          <w:iCs/>
          <w:sz w:val="16"/>
          <w:szCs w:val="16"/>
          <w:lang w:val="es-ES"/>
        </w:rPr>
      </w:pPr>
      <w:r w:rsidRPr="005E76ED">
        <w:rPr>
          <w:rFonts w:ascii="Museo 300" w:hAnsi="Museo 300" w:cs="Arial"/>
          <w:iCs/>
          <w:sz w:val="16"/>
          <w:szCs w:val="16"/>
          <w:lang w:val="es-ES"/>
        </w:rPr>
        <w:t>Es una línea fuera de medición 5.24 amperios que quiere decir esta carga estaba directa y nunca la registrara el medidor.</w:t>
      </w:r>
    </w:p>
    <w:p w14:paraId="7258B747" w14:textId="418E02DE"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21F0B48E" w14:textId="2EB5D5AF" w:rsidR="005C52E4" w:rsidRPr="005C52E4" w:rsidRDefault="005C52E4" w:rsidP="005B05FA">
      <w:pPr>
        <w:pStyle w:val="Textoindependiente"/>
        <w:tabs>
          <w:tab w:val="left" w:pos="1276"/>
          <w:tab w:val="left" w:pos="1418"/>
        </w:tabs>
        <w:spacing w:after="220" w:line="180" w:lineRule="atLeast"/>
        <w:ind w:left="709"/>
        <w:jc w:val="both"/>
        <w:rPr>
          <w:rFonts w:ascii="Museo 300" w:hAnsi="Museo 300" w:cs="Arial"/>
          <w:sz w:val="16"/>
          <w:szCs w:val="16"/>
          <w:lang w:val="es-ES"/>
        </w:rPr>
      </w:pPr>
      <w:r w:rsidRPr="005C52E4">
        <w:rPr>
          <w:rFonts w:ascii="Museo 300" w:hAnsi="Museo 300" w:cs="Arial"/>
          <w:sz w:val="16"/>
          <w:szCs w:val="16"/>
          <w:lang w:val="es-ES"/>
        </w:rPr>
        <w:t xml:space="preserve">Respecto al argumento anterior, debe indicarse que el CAU determinó que existió una condición irregular en el suministro bajo estudio consistente en una línea fuera de medición conectada en la bornera del medidor, la cual tenía la finalidad de impedir el registro de la energía total demandada en el inmueble. </w:t>
      </w:r>
    </w:p>
    <w:p w14:paraId="2DAF3F41" w14:textId="77777777" w:rsidR="005C52E4" w:rsidRPr="005C52E4" w:rsidRDefault="005C52E4" w:rsidP="005B05FA">
      <w:pPr>
        <w:pStyle w:val="Textoindependiente"/>
        <w:tabs>
          <w:tab w:val="left" w:pos="1276"/>
        </w:tabs>
        <w:spacing w:after="220" w:line="180" w:lineRule="atLeast"/>
        <w:ind w:left="709"/>
        <w:jc w:val="both"/>
        <w:rPr>
          <w:rFonts w:ascii="Museo 300" w:hAnsi="Museo 300" w:cs="Arial"/>
          <w:b/>
          <w:bCs/>
          <w:sz w:val="16"/>
          <w:szCs w:val="16"/>
          <w:lang w:val="es-ES"/>
        </w:rPr>
      </w:pPr>
      <w:r w:rsidRPr="005C52E4">
        <w:rPr>
          <w:rFonts w:ascii="Museo 300" w:hAnsi="Museo 300" w:cs="Arial"/>
          <w:sz w:val="16"/>
          <w:szCs w:val="16"/>
          <w:lang w:val="es-ES"/>
        </w:rPr>
        <w:t>Bajo este contexto, es preciso indicar que el análisis que realiza el personal técnico del CAU de la SIGET es basado en las pruebas aportadas por ambas partes y de las pruebas recabadas en la inspección técnica efectuada, no en análisis subjetivos o conjeturas. De tal manera que el CAU comprueba la autenticidad de los hechos sometidos a su conocimiento, valorando técnicamente la pertinencia y conducencia de tales pruebas</w:t>
      </w:r>
      <w:r w:rsidRPr="005C52E4">
        <w:rPr>
          <w:rFonts w:ascii="Museo 300" w:hAnsi="Museo 300" w:cs="Arial"/>
          <w:b/>
          <w:bCs/>
          <w:sz w:val="16"/>
          <w:szCs w:val="16"/>
          <w:lang w:val="es-ES"/>
        </w:rPr>
        <w:t>.</w:t>
      </w:r>
    </w:p>
    <w:p w14:paraId="3D80AA3A" w14:textId="29B79318" w:rsidR="00DE35AC" w:rsidRPr="00DE35AC" w:rsidRDefault="00DE35AC" w:rsidP="00D6704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w:t>
      </w:r>
      <w:r w:rsidR="005C52E4">
        <w:rPr>
          <w:rFonts w:ascii="Museo 300" w:hAnsi="Museo 300" w:cs="Arial"/>
          <w:b/>
          <w:bCs/>
          <w:sz w:val="16"/>
          <w:szCs w:val="16"/>
        </w:rPr>
        <w:t xml:space="preserve">o </w:t>
      </w:r>
      <w:r w:rsidR="005C52E4" w:rsidRPr="005C52E4">
        <w:rPr>
          <w:rFonts w:ascii="Museo 300" w:hAnsi="Museo 300" w:cs="Arial"/>
          <w:b/>
          <w:bCs/>
          <w:sz w:val="16"/>
          <w:szCs w:val="16"/>
        </w:rPr>
        <w:t xml:space="preserve">n.° </w:t>
      </w:r>
      <w:r w:rsidR="005C52E4">
        <w:rPr>
          <w:rFonts w:ascii="Museo 300" w:hAnsi="Museo 300" w:cs="Arial"/>
          <w:b/>
          <w:bCs/>
          <w:sz w:val="16"/>
          <w:szCs w:val="16"/>
        </w:rPr>
        <w:t xml:space="preserve">2 </w:t>
      </w:r>
      <w:r w:rsidR="005C52E4" w:rsidRPr="005C52E4">
        <w:rPr>
          <w:rFonts w:ascii="Museo 300" w:hAnsi="Museo 300" w:cs="Arial"/>
          <w:b/>
          <w:bCs/>
          <w:sz w:val="16"/>
          <w:szCs w:val="16"/>
        </w:rPr>
        <w:t>de la sociedad AES CLESA</w:t>
      </w:r>
      <w:r w:rsidR="0022723F">
        <w:rPr>
          <w:rFonts w:ascii="Museo 300" w:hAnsi="Museo 300" w:cs="Arial"/>
          <w:b/>
          <w:bCs/>
          <w:sz w:val="16"/>
          <w:szCs w:val="16"/>
        </w:rPr>
        <w:t>:</w:t>
      </w:r>
    </w:p>
    <w:p w14:paraId="5C9B14E1" w14:textId="77777777" w:rsidR="00151A3F" w:rsidRPr="00151A3F" w:rsidRDefault="00151A3F" w:rsidP="00151A3F">
      <w:pPr>
        <w:pStyle w:val="Prrafodelista"/>
        <w:numPr>
          <w:ilvl w:val="0"/>
          <w:numId w:val="35"/>
        </w:numPr>
        <w:jc w:val="both"/>
        <w:rPr>
          <w:rFonts w:ascii="Museo 300" w:eastAsia="SimSun" w:hAnsi="Museo 300" w:cs="Segoe UI"/>
          <w:spacing w:val="-5"/>
          <w:sz w:val="16"/>
          <w:szCs w:val="16"/>
          <w:lang w:val="es-ES"/>
        </w:rPr>
      </w:pPr>
      <w:r w:rsidRPr="00151A3F">
        <w:rPr>
          <w:rFonts w:ascii="Museo 300" w:eastAsia="SimSun" w:hAnsi="Museo 300" w:cs="Segoe UI"/>
          <w:spacing w:val="-5"/>
          <w:sz w:val="16"/>
          <w:szCs w:val="16"/>
          <w:lang w:val="es-ES"/>
        </w:rPr>
        <w:t>Fue encontrada en un plan matutino si no se hubiera implementado este plan nunca nos hubiéramos dado cuenta de que el cliente nos está hurtando energía desde tiempo porque la conecta de noche.</w:t>
      </w:r>
    </w:p>
    <w:p w14:paraId="141B340F" w14:textId="77777777" w:rsidR="005B05FA" w:rsidRDefault="005B05FA" w:rsidP="003627A8">
      <w:pPr>
        <w:pStyle w:val="Textoindependiente"/>
        <w:spacing w:after="220" w:line="180" w:lineRule="atLeast"/>
        <w:ind w:left="720"/>
        <w:jc w:val="both"/>
        <w:rPr>
          <w:rFonts w:ascii="Museo 300" w:hAnsi="Museo 300" w:cs="Arial"/>
          <w:b/>
          <w:bCs/>
          <w:sz w:val="16"/>
          <w:szCs w:val="16"/>
        </w:rPr>
      </w:pPr>
    </w:p>
    <w:p w14:paraId="5A5EBBC0" w14:textId="00D55B46" w:rsid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lastRenderedPageBreak/>
        <w:t>Análisis del CAU</w:t>
      </w:r>
      <w:r w:rsidR="0022723F">
        <w:rPr>
          <w:rFonts w:ascii="Museo 300" w:hAnsi="Museo 300" w:cs="Arial"/>
          <w:b/>
          <w:bCs/>
          <w:sz w:val="16"/>
          <w:szCs w:val="16"/>
        </w:rPr>
        <w:t>:</w:t>
      </w:r>
    </w:p>
    <w:p w14:paraId="71D8780A" w14:textId="77777777" w:rsidR="00151A3F" w:rsidRPr="00151A3F" w:rsidRDefault="00151A3F" w:rsidP="007E1BF5">
      <w:pPr>
        <w:pStyle w:val="Textoindependiente"/>
        <w:tabs>
          <w:tab w:val="left" w:pos="1276"/>
          <w:tab w:val="left" w:pos="1418"/>
        </w:tabs>
        <w:spacing w:after="220" w:line="180" w:lineRule="atLeast"/>
        <w:ind w:left="709"/>
        <w:jc w:val="both"/>
        <w:rPr>
          <w:rFonts w:ascii="Museo 300" w:hAnsi="Museo 300" w:cs="Arial"/>
          <w:sz w:val="16"/>
          <w:szCs w:val="16"/>
          <w:lang w:val="es-ES"/>
        </w:rPr>
      </w:pPr>
      <w:r w:rsidRPr="00151A3F">
        <w:rPr>
          <w:rFonts w:ascii="Museo 300" w:hAnsi="Museo 300" w:cs="Arial"/>
          <w:sz w:val="16"/>
          <w:szCs w:val="16"/>
          <w:lang w:val="es-ES"/>
        </w:rPr>
        <w:t>Respecto a este argumento es preciso determinar lo siguiente:</w:t>
      </w:r>
    </w:p>
    <w:p w14:paraId="02E182E1" w14:textId="1882039B" w:rsidR="00151A3F" w:rsidRPr="00151A3F" w:rsidRDefault="00151A3F" w:rsidP="007E1BF5">
      <w:pPr>
        <w:pStyle w:val="Textoindependiente"/>
        <w:tabs>
          <w:tab w:val="left" w:pos="1276"/>
          <w:tab w:val="left" w:pos="1418"/>
        </w:tabs>
        <w:spacing w:after="220" w:line="180" w:lineRule="atLeast"/>
        <w:ind w:left="709"/>
        <w:jc w:val="both"/>
        <w:rPr>
          <w:rFonts w:ascii="Museo 300" w:hAnsi="Museo 300" w:cs="Arial"/>
          <w:sz w:val="16"/>
          <w:szCs w:val="16"/>
          <w:lang w:val="es-ES"/>
        </w:rPr>
      </w:pPr>
      <w:r w:rsidRPr="00151A3F">
        <w:rPr>
          <w:rFonts w:ascii="Museo 300" w:hAnsi="Museo 300" w:cs="Arial"/>
          <w:sz w:val="16"/>
          <w:szCs w:val="16"/>
          <w:lang w:val="es-ES"/>
        </w:rPr>
        <w:t>Por medio de las fotografías presentadas por la sociedad AES CLESA mediante el acuerdo N.° E-1167-2021-CAU, se determinó que el 21 de octubre de 2021 la empresa distribuidora realizó varias actividades durante la madrugada y parte de la tarde, dichas actividades se muestran en las siguientes imágenes:</w:t>
      </w:r>
    </w:p>
    <w:p w14:paraId="60AEC6EB" w14:textId="26EA8E96" w:rsidR="00151A3F" w:rsidRDefault="00151A3F" w:rsidP="00151A3F">
      <w:pPr>
        <w:pStyle w:val="Textoindependiente"/>
        <w:spacing w:after="220" w:line="180" w:lineRule="atLeast"/>
        <w:ind w:left="720"/>
        <w:jc w:val="center"/>
        <w:rPr>
          <w:rFonts w:ascii="Museo 300" w:hAnsi="Museo 300" w:cs="Arial"/>
          <w:b/>
          <w:bCs/>
          <w:sz w:val="16"/>
          <w:szCs w:val="16"/>
        </w:rPr>
      </w:pPr>
    </w:p>
    <w:p w14:paraId="63ED74AC" w14:textId="77777777" w:rsidR="00983904" w:rsidRPr="00983904" w:rsidRDefault="00983904" w:rsidP="002622ED">
      <w:pPr>
        <w:pStyle w:val="Textoindependiente"/>
        <w:spacing w:after="220" w:line="180" w:lineRule="atLeast"/>
        <w:ind w:left="851"/>
        <w:jc w:val="both"/>
        <w:rPr>
          <w:rFonts w:ascii="Museo 300" w:hAnsi="Museo 300" w:cs="Arial"/>
          <w:sz w:val="16"/>
          <w:szCs w:val="16"/>
          <w:lang w:val="es-ES"/>
        </w:rPr>
      </w:pPr>
      <w:r w:rsidRPr="00983904">
        <w:rPr>
          <w:rFonts w:ascii="Museo 300" w:hAnsi="Museo 300" w:cs="Arial"/>
          <w:sz w:val="16"/>
          <w:szCs w:val="16"/>
          <w:lang w:val="es-ES"/>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por el CAU al suministro en referencia el 18 de enero de 2022.  </w:t>
      </w:r>
    </w:p>
    <w:p w14:paraId="0406B50D" w14:textId="77777777" w:rsidR="00983904" w:rsidRPr="00983904" w:rsidRDefault="00983904" w:rsidP="002622ED">
      <w:pPr>
        <w:pStyle w:val="Textoindependiente"/>
        <w:spacing w:after="220" w:line="180" w:lineRule="atLeast"/>
        <w:ind w:left="851"/>
        <w:jc w:val="both"/>
        <w:rPr>
          <w:rFonts w:ascii="Museo 300" w:hAnsi="Museo 300" w:cs="Arial"/>
          <w:sz w:val="16"/>
          <w:szCs w:val="16"/>
          <w:lang w:val="es-ES"/>
        </w:rPr>
      </w:pPr>
      <w:r w:rsidRPr="00983904">
        <w:rPr>
          <w:rFonts w:ascii="Museo 300" w:hAnsi="Museo 300" w:cs="Arial"/>
          <w:sz w:val="16"/>
          <w:szCs w:val="16"/>
          <w:lang w:val="es-ES"/>
        </w:rPr>
        <w:t>Sobre lo anterior, es preciso mencionar que, si bien la empresa distribuidora no pudo determinar el tipo de carga que estaba siendo alimentada con la condición irregular, sí pudo comprobar su uso mediante las mediciones instantáneas de corriente, así como en la variación en los registros de consumo del usuario presentados en la gráfica n.° 1, contenida en el numeral 5.2.1. del informe técnico IT-0079-CAU-22.</w:t>
      </w:r>
    </w:p>
    <w:p w14:paraId="45E9CA70" w14:textId="77777777" w:rsidR="00983904" w:rsidRPr="00983904" w:rsidRDefault="00983904" w:rsidP="002622ED">
      <w:pPr>
        <w:pStyle w:val="Textoindependiente"/>
        <w:spacing w:after="220" w:line="180" w:lineRule="atLeast"/>
        <w:ind w:left="851"/>
        <w:jc w:val="both"/>
        <w:rPr>
          <w:rFonts w:ascii="Museo 300" w:hAnsi="Museo 300" w:cs="Arial"/>
          <w:sz w:val="16"/>
          <w:szCs w:val="16"/>
          <w:lang w:val="es-ES"/>
        </w:rPr>
      </w:pPr>
      <w:r w:rsidRPr="00983904">
        <w:rPr>
          <w:rFonts w:ascii="Museo 300" w:hAnsi="Museo 300" w:cs="Arial"/>
          <w:sz w:val="16"/>
          <w:szCs w:val="16"/>
          <w:lang w:val="es-ES"/>
        </w:rPr>
        <w:t xml:space="preserve">Sin embargo, respecto a la demanda tomada en la línea fuera de medición por la sociedad AES CLESA, por valor </w:t>
      </w:r>
      <w:r w:rsidRPr="00983904">
        <w:rPr>
          <w:rFonts w:ascii="Museo 300" w:hAnsi="Museo 300" w:cs="Arial"/>
          <w:b/>
          <w:bCs/>
          <w:sz w:val="16"/>
          <w:szCs w:val="16"/>
          <w:lang w:val="es-ES"/>
        </w:rPr>
        <w:t>de 5.24 amperios</w:t>
      </w:r>
      <w:r w:rsidRPr="00983904">
        <w:rPr>
          <w:rFonts w:ascii="Museo 300" w:hAnsi="Museo 300" w:cs="Arial"/>
          <w:sz w:val="16"/>
          <w:szCs w:val="16"/>
          <w:lang w:val="es-ES"/>
        </w:rPr>
        <w:t xml:space="preserve">, según imagen n.° 5, cabe destacar que el CAU en inspección técnica midió una carga total de </w:t>
      </w:r>
      <w:r w:rsidRPr="00983904">
        <w:rPr>
          <w:rFonts w:ascii="Museo 300" w:hAnsi="Museo 300" w:cs="Arial"/>
          <w:b/>
          <w:bCs/>
          <w:sz w:val="16"/>
          <w:szCs w:val="16"/>
          <w:lang w:val="es-ES"/>
        </w:rPr>
        <w:t>2.18 amperios</w:t>
      </w:r>
      <w:r w:rsidRPr="00983904">
        <w:rPr>
          <w:rFonts w:ascii="Museo 300" w:hAnsi="Museo 300" w:cs="Arial"/>
          <w:sz w:val="16"/>
          <w:szCs w:val="16"/>
          <w:lang w:val="es-ES"/>
        </w:rPr>
        <w:t xml:space="preserve">, determinándose que esta diferencia radica principalmente en que la demanda medida por la empresa distribuidora se correlaciona con la demanda pico del inmueble y no con la demanda promedio. </w:t>
      </w:r>
    </w:p>
    <w:p w14:paraId="101B3B49" w14:textId="54DE8C47" w:rsidR="00983904" w:rsidRDefault="00983904" w:rsidP="002622ED">
      <w:pPr>
        <w:pStyle w:val="Textoindependiente"/>
        <w:spacing w:after="220" w:line="180" w:lineRule="atLeast"/>
        <w:ind w:left="851"/>
        <w:jc w:val="both"/>
        <w:rPr>
          <w:rFonts w:ascii="Museo 300" w:hAnsi="Museo 300" w:cs="Arial"/>
          <w:sz w:val="16"/>
          <w:szCs w:val="16"/>
          <w:lang w:val="es-ES"/>
        </w:rPr>
      </w:pPr>
      <w:r w:rsidRPr="00983904">
        <w:rPr>
          <w:rFonts w:ascii="Museo 300" w:hAnsi="Museo 300" w:cs="Arial"/>
          <w:sz w:val="16"/>
          <w:szCs w:val="16"/>
          <w:lang w:val="es-ES"/>
        </w:rPr>
        <w:t xml:space="preserve">Por otra parte, cabe destacar que la sociedad AES CLESA manifiesta que en plan de inspección matutina descubrió la condición irregular, sin embargo, la empresa distribuidora no ha proporcionado evidencia de la carga medida en la línea fuera de medición durante esta inspección matutina, específicamente a las </w:t>
      </w:r>
      <w:r w:rsidRPr="00983904">
        <w:rPr>
          <w:rFonts w:ascii="Museo 300" w:hAnsi="Museo 300" w:cs="Arial"/>
          <w:b/>
          <w:bCs/>
          <w:sz w:val="16"/>
          <w:szCs w:val="16"/>
          <w:lang w:val="es-ES"/>
        </w:rPr>
        <w:t>05:13, 05:14 o 11:05 horas de la mañana</w:t>
      </w:r>
      <w:r w:rsidRPr="00983904">
        <w:rPr>
          <w:rFonts w:ascii="Museo 300" w:hAnsi="Museo 300" w:cs="Arial"/>
          <w:sz w:val="16"/>
          <w:szCs w:val="16"/>
          <w:lang w:val="es-ES"/>
        </w:rPr>
        <w:t>, horas en las cuales ésta alega que capturó las fotografías que evidencian la condición irregular, al respecto, se estableció que en estas horas la empresa distribuidora únicamente realizó mediciones de corriente en la línea de carga del suministro.</w:t>
      </w:r>
    </w:p>
    <w:p w14:paraId="52117C02" w14:textId="77777777" w:rsidR="001019AB" w:rsidRPr="001019AB" w:rsidRDefault="001019AB" w:rsidP="002622ED">
      <w:pPr>
        <w:pStyle w:val="Textoindependiente"/>
        <w:spacing w:after="220"/>
        <w:ind w:left="851"/>
        <w:jc w:val="both"/>
        <w:rPr>
          <w:rFonts w:ascii="Museo 300" w:hAnsi="Museo 300" w:cs="Arial"/>
          <w:sz w:val="16"/>
          <w:szCs w:val="16"/>
          <w:lang w:val="es-ES"/>
        </w:rPr>
      </w:pPr>
      <w:r w:rsidRPr="001019AB">
        <w:rPr>
          <w:rFonts w:ascii="Museo 300" w:hAnsi="Museo 300" w:cs="Arial"/>
          <w:sz w:val="16"/>
          <w:szCs w:val="16"/>
          <w:lang w:val="es-ES"/>
        </w:rPr>
        <w:t xml:space="preserve">Al respecto, es preciso establecer que la empresa distribuidora a utilizado para realizar el cálculo de la ENR la corriente de </w:t>
      </w:r>
      <w:r w:rsidRPr="001019AB">
        <w:rPr>
          <w:rFonts w:ascii="Museo 300" w:hAnsi="Museo 300" w:cs="Arial"/>
          <w:b/>
          <w:bCs/>
          <w:sz w:val="16"/>
          <w:szCs w:val="16"/>
          <w:lang w:val="es-ES"/>
        </w:rPr>
        <w:t>5.24 amperios</w:t>
      </w:r>
      <w:r w:rsidRPr="001019AB">
        <w:rPr>
          <w:rFonts w:ascii="Museo 300" w:hAnsi="Museo 300" w:cs="Arial"/>
          <w:sz w:val="16"/>
          <w:szCs w:val="16"/>
          <w:lang w:val="es-ES"/>
        </w:rPr>
        <w:t xml:space="preserve"> medida a las </w:t>
      </w:r>
      <w:r w:rsidRPr="001019AB">
        <w:rPr>
          <w:rFonts w:ascii="Museo 300" w:hAnsi="Museo 300" w:cs="Arial"/>
          <w:b/>
          <w:bCs/>
          <w:sz w:val="16"/>
          <w:szCs w:val="16"/>
          <w:lang w:val="es-ES"/>
        </w:rPr>
        <w:t xml:space="preserve">13:51 horas de la tarde </w:t>
      </w:r>
      <w:r w:rsidRPr="001019AB">
        <w:rPr>
          <w:rFonts w:ascii="Museo 300" w:hAnsi="Museo 300" w:cs="Arial"/>
          <w:sz w:val="16"/>
          <w:szCs w:val="16"/>
          <w:lang w:val="es-ES"/>
        </w:rPr>
        <w:t xml:space="preserve">en la línea fuera de medición, dicha condición se muestra en la imagen n.° 6 proporcionada por la empresa distribuidora. </w:t>
      </w:r>
    </w:p>
    <w:p w14:paraId="4D8CBAEC" w14:textId="49043DE6" w:rsidR="001019AB" w:rsidRPr="001019AB" w:rsidRDefault="001019AB" w:rsidP="001019AB">
      <w:pPr>
        <w:pStyle w:val="Textoindependiente"/>
        <w:spacing w:after="220" w:line="180" w:lineRule="atLeast"/>
        <w:ind w:left="720"/>
        <w:jc w:val="both"/>
        <w:rPr>
          <w:rFonts w:ascii="Museo 300" w:hAnsi="Museo 300" w:cs="Arial"/>
          <w:b/>
          <w:bCs/>
          <w:sz w:val="16"/>
          <w:szCs w:val="16"/>
        </w:rPr>
      </w:pPr>
      <w:r w:rsidRPr="001019AB">
        <w:rPr>
          <w:rFonts w:ascii="Museo 300" w:hAnsi="Museo 300" w:cs="Arial"/>
          <w:b/>
          <w:bCs/>
          <w:sz w:val="16"/>
          <w:szCs w:val="16"/>
        </w:rPr>
        <w:t xml:space="preserve">Argumento n.° </w:t>
      </w:r>
      <w:r>
        <w:rPr>
          <w:rFonts w:ascii="Museo 300" w:hAnsi="Museo 300" w:cs="Arial"/>
          <w:b/>
          <w:bCs/>
          <w:sz w:val="16"/>
          <w:szCs w:val="16"/>
        </w:rPr>
        <w:t>3</w:t>
      </w:r>
      <w:r w:rsidRPr="001019AB">
        <w:rPr>
          <w:rFonts w:ascii="Museo 300" w:hAnsi="Museo 300" w:cs="Arial"/>
          <w:b/>
          <w:bCs/>
          <w:sz w:val="16"/>
          <w:szCs w:val="16"/>
        </w:rPr>
        <w:t xml:space="preserve"> de la sociedad AES CLESA</w:t>
      </w:r>
      <w:r w:rsidR="0022723F">
        <w:rPr>
          <w:rFonts w:ascii="Museo 300" w:hAnsi="Museo 300" w:cs="Arial"/>
          <w:b/>
          <w:bCs/>
          <w:sz w:val="16"/>
          <w:szCs w:val="16"/>
        </w:rPr>
        <w:t>:</w:t>
      </w:r>
    </w:p>
    <w:p w14:paraId="5A3CCF8E" w14:textId="77777777" w:rsidR="001019AB" w:rsidRPr="001019AB" w:rsidRDefault="001019AB" w:rsidP="001019AB">
      <w:pPr>
        <w:numPr>
          <w:ilvl w:val="0"/>
          <w:numId w:val="35"/>
        </w:numPr>
        <w:spacing w:after="0" w:line="240" w:lineRule="auto"/>
        <w:ind w:right="425"/>
        <w:contextualSpacing/>
        <w:jc w:val="both"/>
        <w:rPr>
          <w:rFonts w:ascii="Museo 300" w:eastAsia="SimSun" w:hAnsi="Museo 300" w:cs="Segoe UI"/>
          <w:iCs/>
          <w:spacing w:val="-5"/>
          <w:sz w:val="16"/>
          <w:szCs w:val="16"/>
          <w:lang w:val="es-ES"/>
        </w:rPr>
      </w:pPr>
      <w:r w:rsidRPr="001019AB">
        <w:rPr>
          <w:rFonts w:ascii="Museo 300" w:eastAsia="SimSun" w:hAnsi="Museo 300" w:cs="Segoe UI"/>
          <w:iCs/>
          <w:spacing w:val="-5"/>
          <w:sz w:val="16"/>
          <w:szCs w:val="16"/>
          <w:lang w:val="es-ES"/>
        </w:rPr>
        <w:t>El cálculo está realizado en base a 10 horas cuando se pudo haber realizado por más horas por estar conectado en horario nocturno (toda la noche).</w:t>
      </w:r>
    </w:p>
    <w:p w14:paraId="76B32AC6" w14:textId="635808B6" w:rsidR="0090541E" w:rsidRDefault="0090541E" w:rsidP="0090541E">
      <w:pPr>
        <w:spacing w:after="0" w:line="240" w:lineRule="auto"/>
        <w:ind w:left="1211" w:right="425"/>
        <w:contextualSpacing/>
        <w:jc w:val="both"/>
        <w:rPr>
          <w:rStyle w:val="normaltextrun"/>
          <w:rFonts w:ascii="Museo 300" w:eastAsia="SimSun" w:hAnsi="Museo 300" w:cs="Segoe UI"/>
          <w:i/>
          <w:iCs/>
          <w:spacing w:val="-5"/>
          <w:sz w:val="16"/>
          <w:szCs w:val="16"/>
          <w:lang w:val="es-ES"/>
        </w:rPr>
      </w:pPr>
    </w:p>
    <w:p w14:paraId="6DAA6A6B" w14:textId="6CBCBB84"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r w:rsidR="0022723F">
        <w:rPr>
          <w:rFonts w:ascii="Museo 300" w:hAnsi="Museo 300" w:cs="Arial"/>
          <w:b/>
          <w:bCs/>
          <w:sz w:val="16"/>
          <w:szCs w:val="16"/>
        </w:rPr>
        <w:t>:</w:t>
      </w:r>
    </w:p>
    <w:p w14:paraId="57E340A3" w14:textId="77777777" w:rsidR="001019AB" w:rsidRPr="001019AB" w:rsidRDefault="001019AB" w:rsidP="002622ED">
      <w:pPr>
        <w:pStyle w:val="Textoindependiente"/>
        <w:spacing w:after="220" w:line="180" w:lineRule="atLeast"/>
        <w:ind w:left="709"/>
        <w:jc w:val="both"/>
        <w:rPr>
          <w:rFonts w:ascii="Museo 300" w:hAnsi="Museo 300" w:cs="Arial"/>
          <w:sz w:val="16"/>
          <w:szCs w:val="16"/>
          <w:lang w:val="es-ES"/>
        </w:rPr>
      </w:pPr>
      <w:r w:rsidRPr="001019AB">
        <w:rPr>
          <w:rFonts w:ascii="Museo 300" w:hAnsi="Museo 300" w:cs="Arial"/>
          <w:sz w:val="16"/>
          <w:szCs w:val="16"/>
          <w:lang w:val="es-ES"/>
        </w:rPr>
        <w:t xml:space="preserve">Sobre este punto, es preciso traer a cuenta que el artículo 5.2, literal a), del Procedimiento contenido en el acuerdo </w:t>
      </w:r>
      <w:r w:rsidRPr="001019AB">
        <w:rPr>
          <w:rFonts w:ascii="Museo 300" w:hAnsi="Museo 300" w:cs="Arial"/>
          <w:b/>
          <w:bCs/>
          <w:sz w:val="16"/>
          <w:szCs w:val="16"/>
          <w:lang w:val="es-ES"/>
        </w:rPr>
        <w:t>N.° 283-E-2011</w:t>
      </w:r>
      <w:r w:rsidRPr="001019AB">
        <w:rPr>
          <w:rFonts w:ascii="Museo 300" w:hAnsi="Museo 300" w:cs="Arial"/>
          <w:sz w:val="16"/>
          <w:szCs w:val="16"/>
          <w:lang w:val="es-ES"/>
        </w:rPr>
        <w:t xml:space="preserve">,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 </w:t>
      </w:r>
    </w:p>
    <w:p w14:paraId="0BA529A9" w14:textId="77777777" w:rsidR="001019AB" w:rsidRPr="001019AB" w:rsidRDefault="001019AB" w:rsidP="002622ED">
      <w:pPr>
        <w:pStyle w:val="Textoindependiente"/>
        <w:spacing w:after="220" w:line="180" w:lineRule="atLeast"/>
        <w:ind w:left="709"/>
        <w:jc w:val="both"/>
        <w:rPr>
          <w:rFonts w:ascii="Museo 300" w:hAnsi="Museo 300" w:cs="Arial"/>
          <w:sz w:val="16"/>
          <w:szCs w:val="16"/>
          <w:lang w:val="es-ES"/>
        </w:rPr>
      </w:pPr>
      <w:r w:rsidRPr="001019AB">
        <w:rPr>
          <w:rFonts w:ascii="Museo 300" w:hAnsi="Museo 300" w:cs="Arial"/>
          <w:sz w:val="16"/>
          <w:szCs w:val="16"/>
          <w:lang w:val="es-ES"/>
        </w:rPr>
        <w:t xml:space="preserve">Al respecto del método utilizado por la sociedad AES CLESA, se establece que el hecho de ser mensual se debe a que del medidor se obtienen lecturas iniciales y finales de uno o varios ciclos de facturación, obteniendo con ello valores de consumo correctos, y no con base en un proyectado de consumo a partir de una lectura instantánea de </w:t>
      </w:r>
      <w:r w:rsidRPr="001019AB">
        <w:rPr>
          <w:rFonts w:ascii="Museo 300" w:hAnsi="Museo 300" w:cs="Arial"/>
          <w:b/>
          <w:bCs/>
          <w:sz w:val="16"/>
          <w:szCs w:val="16"/>
          <w:lang w:val="es-ES"/>
        </w:rPr>
        <w:t>5.24 amperios</w:t>
      </w:r>
      <w:r w:rsidRPr="001019AB">
        <w:rPr>
          <w:rFonts w:ascii="Museo 300" w:hAnsi="Museo 300" w:cs="Arial"/>
          <w:sz w:val="16"/>
          <w:szCs w:val="16"/>
          <w:lang w:val="es-ES"/>
        </w:rPr>
        <w:t xml:space="preserve">, debido a su carácter variable, como lo ha elaborado la empresa distribuidora en el presente caso.  </w:t>
      </w:r>
    </w:p>
    <w:p w14:paraId="49E2A404" w14:textId="77777777" w:rsidR="001019AB" w:rsidRPr="001019AB" w:rsidRDefault="001019AB" w:rsidP="002622ED">
      <w:pPr>
        <w:pStyle w:val="Textoindependiente"/>
        <w:spacing w:after="220" w:line="180" w:lineRule="atLeast"/>
        <w:ind w:left="709"/>
        <w:jc w:val="both"/>
        <w:rPr>
          <w:rFonts w:ascii="Museo 300" w:hAnsi="Museo 300" w:cs="Arial"/>
          <w:sz w:val="16"/>
          <w:szCs w:val="16"/>
          <w:lang w:val="es-ES"/>
        </w:rPr>
      </w:pPr>
      <w:r w:rsidRPr="001019AB">
        <w:rPr>
          <w:rFonts w:ascii="Museo 300" w:hAnsi="Museo 300" w:cs="Arial"/>
          <w:sz w:val="16"/>
          <w:szCs w:val="16"/>
          <w:lang w:val="es-ES"/>
        </w:rPr>
        <w:t xml:space="preserve">Además, la empresa distribuidora no pudo determinar el tipo de carga que estaba siendo alimentada por la línea adicional, así como tampoco presentó ninguna otra evidencia con la que se pudiera sustentar el hecho de que existiera algún tipo de aparato eléctrico que demandara un consumo de energía continuo equivalente a una carga </w:t>
      </w:r>
      <w:r w:rsidRPr="001019AB">
        <w:rPr>
          <w:rFonts w:ascii="Museo 300" w:hAnsi="Museo 300" w:cs="Arial"/>
          <w:b/>
          <w:bCs/>
          <w:sz w:val="16"/>
          <w:szCs w:val="16"/>
          <w:lang w:val="es-ES"/>
        </w:rPr>
        <w:t>de 5.24 amperios por 10 horas diarias</w:t>
      </w:r>
      <w:r w:rsidRPr="001019AB">
        <w:rPr>
          <w:rFonts w:ascii="Museo 300" w:hAnsi="Museo 300" w:cs="Arial"/>
          <w:sz w:val="16"/>
          <w:szCs w:val="16"/>
          <w:lang w:val="es-ES"/>
        </w:rPr>
        <w:t xml:space="preserve">. </w:t>
      </w:r>
    </w:p>
    <w:p w14:paraId="21F96410" w14:textId="77777777" w:rsidR="001019AB" w:rsidRPr="001019AB" w:rsidRDefault="001019AB" w:rsidP="001019AB">
      <w:pPr>
        <w:pStyle w:val="Textoindependiente"/>
        <w:spacing w:after="220" w:line="180" w:lineRule="atLeast"/>
        <w:ind w:left="720"/>
        <w:jc w:val="both"/>
        <w:rPr>
          <w:rFonts w:ascii="Museo 300" w:eastAsia="SimSun" w:hAnsi="Museo 300" w:cs="Arial"/>
          <w:b/>
          <w:bCs/>
          <w:spacing w:val="-5"/>
          <w:sz w:val="16"/>
          <w:szCs w:val="16"/>
          <w:lang w:val="es-ES"/>
        </w:rPr>
      </w:pPr>
      <w:r w:rsidRPr="001019AB">
        <w:rPr>
          <w:rFonts w:ascii="Museo 300" w:eastAsia="SimSun" w:hAnsi="Museo 300" w:cs="Arial"/>
          <w:b/>
          <w:bCs/>
          <w:spacing w:val="-5"/>
          <w:sz w:val="16"/>
          <w:szCs w:val="16"/>
          <w:lang w:val="es-ES"/>
        </w:rPr>
        <w:t>Argumento n.° 4 de la sociedad AES CLESA:</w:t>
      </w:r>
    </w:p>
    <w:p w14:paraId="19B8EA56" w14:textId="77777777" w:rsidR="001019AB" w:rsidRPr="001019AB" w:rsidRDefault="001019AB" w:rsidP="001019AB">
      <w:pPr>
        <w:pStyle w:val="Textoindependiente"/>
        <w:numPr>
          <w:ilvl w:val="0"/>
          <w:numId w:val="35"/>
        </w:numPr>
        <w:spacing w:after="220" w:line="180" w:lineRule="atLeast"/>
        <w:rPr>
          <w:rFonts w:ascii="Museo 300" w:eastAsia="SimSun" w:hAnsi="Museo 300" w:cs="Arial"/>
          <w:iCs/>
          <w:spacing w:val="-5"/>
          <w:sz w:val="16"/>
          <w:szCs w:val="16"/>
          <w:lang w:val="es-ES"/>
        </w:rPr>
      </w:pPr>
      <w:r w:rsidRPr="001019AB">
        <w:rPr>
          <w:rFonts w:ascii="Museo 300" w:eastAsia="SimSun" w:hAnsi="Museo 300" w:cs="Arial"/>
          <w:iCs/>
          <w:spacing w:val="-5"/>
          <w:sz w:val="16"/>
          <w:szCs w:val="16"/>
          <w:lang w:val="es-ES"/>
        </w:rPr>
        <w:t>Según la carga que se le encontró en su momento al cliente su promedio mensual tendría que ser 188.64kwh solo por la carga que no es registrada más lo que se le factura que es un promedio de 114 KW si sumamos lo no registrado más lo que le facturan tendrían que ser 302.64.</w:t>
      </w:r>
    </w:p>
    <w:p w14:paraId="0D5BD480" w14:textId="77777777" w:rsidR="001019AB" w:rsidRPr="001019AB" w:rsidRDefault="001019AB" w:rsidP="001019AB">
      <w:pPr>
        <w:pStyle w:val="Textoindependiente"/>
        <w:spacing w:after="220" w:line="180" w:lineRule="atLeast"/>
        <w:ind w:left="720"/>
        <w:jc w:val="both"/>
        <w:rPr>
          <w:rFonts w:ascii="Museo 300" w:eastAsia="SimSun" w:hAnsi="Museo 300" w:cs="Arial"/>
          <w:b/>
          <w:bCs/>
          <w:spacing w:val="-5"/>
          <w:sz w:val="16"/>
          <w:szCs w:val="16"/>
          <w:lang w:val="es-ES"/>
        </w:rPr>
      </w:pPr>
      <w:r w:rsidRPr="001019AB">
        <w:rPr>
          <w:rFonts w:ascii="Museo 300" w:eastAsia="SimSun" w:hAnsi="Museo 300" w:cs="Arial"/>
          <w:b/>
          <w:bCs/>
          <w:spacing w:val="-5"/>
          <w:sz w:val="16"/>
          <w:szCs w:val="16"/>
          <w:lang w:val="es-ES"/>
        </w:rPr>
        <w:lastRenderedPageBreak/>
        <w:t>Análisis del CAU:</w:t>
      </w:r>
    </w:p>
    <w:p w14:paraId="16F3F291" w14:textId="77777777" w:rsidR="001019AB" w:rsidRPr="001019AB" w:rsidRDefault="001019AB" w:rsidP="002622ED">
      <w:pPr>
        <w:pStyle w:val="Textoindependiente"/>
        <w:spacing w:after="220" w:line="180" w:lineRule="atLeast"/>
        <w:ind w:left="709"/>
        <w:jc w:val="both"/>
        <w:rPr>
          <w:rFonts w:ascii="Museo 300" w:hAnsi="Museo 300" w:cs="Arial"/>
          <w:sz w:val="16"/>
          <w:szCs w:val="16"/>
          <w:lang w:val="es-ES"/>
        </w:rPr>
      </w:pPr>
      <w:r w:rsidRPr="001019AB">
        <w:rPr>
          <w:rFonts w:ascii="Museo 300" w:hAnsi="Museo 300" w:cs="Arial"/>
          <w:sz w:val="16"/>
          <w:szCs w:val="16"/>
          <w:lang w:val="es-ES"/>
        </w:rPr>
        <w:t xml:space="preserve">Se efectuó un análisis del método utilizado por la sociedad AES CLESA para el cálculo de la ENR, de éste se determinó que en el presente caso no puede ser considerado el método de corrientes medidas por valor de </w:t>
      </w:r>
      <w:r w:rsidRPr="001019AB">
        <w:rPr>
          <w:rFonts w:ascii="Museo 300" w:hAnsi="Museo 300" w:cs="Arial"/>
          <w:b/>
          <w:bCs/>
          <w:sz w:val="16"/>
          <w:szCs w:val="16"/>
          <w:lang w:val="es-ES"/>
        </w:rPr>
        <w:t>5.24 amperios</w:t>
      </w:r>
      <w:r w:rsidRPr="001019AB">
        <w:rPr>
          <w:rFonts w:ascii="Museo 300" w:hAnsi="Museo 300" w:cs="Arial"/>
          <w:sz w:val="16"/>
          <w:szCs w:val="16"/>
          <w:lang w:val="es-ES"/>
        </w:rPr>
        <w:t>, debido a su carácter variable y menor precisión para representar la demanda real del inmueble, ya que la empresa distribuidora utilizó la demanda pico del inmueble y no la demanda promedio.</w:t>
      </w:r>
    </w:p>
    <w:p w14:paraId="41D92DCB" w14:textId="77777777" w:rsidR="001019AB" w:rsidRPr="001019AB" w:rsidRDefault="001019AB" w:rsidP="002622ED">
      <w:pPr>
        <w:pStyle w:val="Textoindependiente"/>
        <w:spacing w:after="220" w:line="180" w:lineRule="atLeast"/>
        <w:ind w:left="709"/>
        <w:jc w:val="both"/>
        <w:rPr>
          <w:rFonts w:ascii="Museo 300" w:hAnsi="Museo 300" w:cs="Arial"/>
          <w:sz w:val="16"/>
          <w:szCs w:val="16"/>
          <w:lang w:val="es-ES"/>
        </w:rPr>
      </w:pPr>
      <w:r w:rsidRPr="001019AB">
        <w:rPr>
          <w:rFonts w:ascii="Museo 300" w:hAnsi="Museo 300" w:cs="Arial"/>
          <w:sz w:val="16"/>
          <w:szCs w:val="16"/>
          <w:lang w:val="es-ES"/>
        </w:rPr>
        <w:t>Asimismo, se establece que el suministro cuenta con registros mayores a tres meses y la información presentada por la empresa distribuidora no fundamenta que se tome como válido otro método distinto al historial reciente de registros mensuales para establecer el cálculo de la ENR.</w:t>
      </w:r>
    </w:p>
    <w:p w14:paraId="04C7FBCB" w14:textId="77777777" w:rsidR="001019AB" w:rsidRPr="001019AB" w:rsidRDefault="001019AB" w:rsidP="002622ED">
      <w:pPr>
        <w:pStyle w:val="Textoindependiente"/>
        <w:spacing w:after="220" w:line="180" w:lineRule="atLeast"/>
        <w:ind w:left="709"/>
        <w:jc w:val="both"/>
        <w:rPr>
          <w:rFonts w:ascii="Museo 300" w:hAnsi="Museo 300" w:cs="Arial"/>
          <w:sz w:val="16"/>
          <w:szCs w:val="16"/>
          <w:lang w:val="es-ES"/>
        </w:rPr>
      </w:pPr>
      <w:r w:rsidRPr="001019AB">
        <w:rPr>
          <w:rFonts w:ascii="Museo 300" w:hAnsi="Museo 300" w:cs="Arial"/>
          <w:sz w:val="16"/>
          <w:szCs w:val="16"/>
          <w:lang w:val="es-ES"/>
        </w:rPr>
        <w:t xml:space="preserve">Bajo el contexto anterior, se consideró que el método del </w:t>
      </w:r>
      <w:r w:rsidRPr="001019AB">
        <w:rPr>
          <w:rFonts w:ascii="Museo 300" w:hAnsi="Museo 300" w:cs="Arial"/>
          <w:b/>
          <w:bCs/>
          <w:sz w:val="16"/>
          <w:szCs w:val="16"/>
          <w:lang w:val="es-ES"/>
        </w:rPr>
        <w:t>historial de registros mensuales correctos</w:t>
      </w:r>
      <w:r w:rsidRPr="001019AB">
        <w:rPr>
          <w:rFonts w:ascii="Museo 300" w:hAnsi="Museo 300" w:cs="Arial"/>
          <w:sz w:val="16"/>
          <w:szCs w:val="16"/>
          <w:lang w:val="es-ES"/>
        </w:rPr>
        <w:t xml:space="preserve"> del consumo del suministro del usuario final es el más apropiado para el cálculo de la ENR.</w:t>
      </w:r>
    </w:p>
    <w:p w14:paraId="433E3F9D" w14:textId="77777777" w:rsidR="001019AB" w:rsidRPr="001019AB" w:rsidRDefault="001019AB" w:rsidP="00DF0B04">
      <w:pPr>
        <w:pStyle w:val="Textoindependiente"/>
        <w:spacing w:after="220" w:line="180" w:lineRule="atLeast"/>
        <w:ind w:left="720"/>
        <w:jc w:val="both"/>
        <w:rPr>
          <w:rFonts w:ascii="Museo 300" w:eastAsia="SimSun" w:hAnsi="Museo 300" w:cs="Arial"/>
          <w:b/>
          <w:bCs/>
          <w:spacing w:val="-5"/>
          <w:sz w:val="16"/>
          <w:szCs w:val="16"/>
          <w:lang w:val="es-ES"/>
        </w:rPr>
      </w:pPr>
      <w:r w:rsidRPr="001019AB">
        <w:rPr>
          <w:rFonts w:ascii="Museo 300" w:eastAsia="SimSun" w:hAnsi="Museo 300" w:cs="Arial"/>
          <w:b/>
          <w:bCs/>
          <w:spacing w:val="-5"/>
          <w:sz w:val="16"/>
          <w:szCs w:val="16"/>
          <w:lang w:val="es-ES"/>
        </w:rPr>
        <w:t>Argumento n.° 5 de la sociedad AES CLESA:</w:t>
      </w:r>
    </w:p>
    <w:p w14:paraId="21A85BC9" w14:textId="77777777" w:rsidR="001019AB" w:rsidRPr="001019AB" w:rsidRDefault="001019AB" w:rsidP="001019AB">
      <w:pPr>
        <w:pStyle w:val="Textoindependiente"/>
        <w:numPr>
          <w:ilvl w:val="0"/>
          <w:numId w:val="35"/>
        </w:numPr>
        <w:spacing w:after="220" w:line="180" w:lineRule="atLeast"/>
        <w:rPr>
          <w:rFonts w:ascii="Museo 300" w:eastAsia="SimSun" w:hAnsi="Museo 300" w:cs="Arial"/>
          <w:iCs/>
          <w:spacing w:val="-5"/>
          <w:sz w:val="16"/>
          <w:szCs w:val="16"/>
          <w:lang w:val="es-ES"/>
        </w:rPr>
      </w:pPr>
      <w:r w:rsidRPr="001019AB">
        <w:rPr>
          <w:rFonts w:ascii="Museo 300" w:eastAsia="SimSun" w:hAnsi="Museo 300" w:cs="Arial"/>
          <w:iCs/>
          <w:spacing w:val="-5"/>
          <w:sz w:val="16"/>
          <w:szCs w:val="16"/>
          <w:lang w:val="es-ES"/>
        </w:rPr>
        <w:t>Por el momento el cliente mantiene el consumo bajo y podría ser que tenga nuevamente la condición.</w:t>
      </w:r>
    </w:p>
    <w:p w14:paraId="771DDE6B" w14:textId="77777777" w:rsidR="001019AB" w:rsidRPr="001019AB" w:rsidRDefault="001019AB" w:rsidP="00DF0B04">
      <w:pPr>
        <w:pStyle w:val="Textoindependiente"/>
        <w:spacing w:after="220" w:line="180" w:lineRule="atLeast"/>
        <w:ind w:left="720"/>
        <w:jc w:val="both"/>
        <w:rPr>
          <w:rFonts w:ascii="Museo 300" w:eastAsia="SimSun" w:hAnsi="Museo 300" w:cs="Arial"/>
          <w:b/>
          <w:bCs/>
          <w:spacing w:val="-5"/>
          <w:sz w:val="16"/>
          <w:szCs w:val="16"/>
          <w:lang w:val="es-ES"/>
        </w:rPr>
      </w:pPr>
      <w:r w:rsidRPr="001019AB">
        <w:rPr>
          <w:rFonts w:ascii="Museo 300" w:eastAsia="SimSun" w:hAnsi="Museo 300" w:cs="Arial"/>
          <w:b/>
          <w:bCs/>
          <w:spacing w:val="-5"/>
          <w:sz w:val="16"/>
          <w:szCs w:val="16"/>
          <w:lang w:val="es-ES"/>
        </w:rPr>
        <w:t>Análisis del CAU:</w:t>
      </w:r>
    </w:p>
    <w:p w14:paraId="7A2B738F" w14:textId="77777777" w:rsidR="001019AB" w:rsidRPr="001019AB" w:rsidRDefault="001019AB" w:rsidP="002622ED">
      <w:pPr>
        <w:pStyle w:val="Textoindependiente"/>
        <w:spacing w:after="220" w:line="180" w:lineRule="atLeast"/>
        <w:ind w:left="851"/>
        <w:jc w:val="both"/>
        <w:rPr>
          <w:rFonts w:ascii="Museo 300" w:hAnsi="Museo 300" w:cs="Arial"/>
          <w:sz w:val="16"/>
          <w:szCs w:val="16"/>
          <w:lang w:val="es-ES"/>
        </w:rPr>
      </w:pPr>
      <w:r w:rsidRPr="001019AB">
        <w:rPr>
          <w:rFonts w:ascii="Museo 300" w:hAnsi="Museo 300" w:cs="Arial"/>
          <w:sz w:val="16"/>
          <w:szCs w:val="16"/>
          <w:lang w:val="es-ES"/>
        </w:rPr>
        <w:t>Bajo este contexto, es preciso indicar que el análisis que realiza el personal técnico del CAU de la SIGET es basado en las pruebas aportadas por ambas partes, y no en análisis subjetivos como lo hace la empresa distribuidora argumentado que el bajo consumo que mantiene el usuario podría ser a causa de una nueva condición irregular. De tal manera que el CAU comprueba la autenticidad de los hechos sometidos a su conocimiento, valorando técnicamente la pertinencia y conducencia de tales pruebas.</w:t>
      </w:r>
    </w:p>
    <w:p w14:paraId="6FFD2D22" w14:textId="77777777" w:rsidR="001019AB" w:rsidRPr="001019AB" w:rsidRDefault="001019AB" w:rsidP="002622ED">
      <w:pPr>
        <w:pStyle w:val="Textoindependiente"/>
        <w:spacing w:after="220" w:line="180" w:lineRule="atLeast"/>
        <w:ind w:left="851"/>
        <w:jc w:val="both"/>
        <w:rPr>
          <w:rFonts w:ascii="Museo 300" w:hAnsi="Museo 300" w:cs="Arial"/>
          <w:sz w:val="16"/>
          <w:szCs w:val="16"/>
          <w:lang w:val="es-ES"/>
        </w:rPr>
      </w:pPr>
      <w:r w:rsidRPr="001019AB">
        <w:rPr>
          <w:rFonts w:ascii="Museo 300" w:hAnsi="Museo 300" w:cs="Arial"/>
          <w:sz w:val="16"/>
          <w:szCs w:val="16"/>
          <w:lang w:val="es-ES"/>
        </w:rPr>
        <w:t>Es preciso indicar que la sociedad AES CLESA, no presentó ante esta Superintendencias pruebas que sustenten dicha aseveración; por lo que esta carece de fundamentos técnico y está basada en supuestos.</w:t>
      </w:r>
    </w:p>
    <w:p w14:paraId="5EB958AD" w14:textId="77777777" w:rsidR="001019AB" w:rsidRPr="001019AB" w:rsidRDefault="001019AB" w:rsidP="00DF0B04">
      <w:pPr>
        <w:pStyle w:val="Textoindependiente"/>
        <w:spacing w:after="220" w:line="180" w:lineRule="atLeast"/>
        <w:ind w:left="720"/>
        <w:jc w:val="both"/>
        <w:rPr>
          <w:rFonts w:ascii="Museo 300" w:eastAsia="SimSun" w:hAnsi="Museo 300" w:cs="Arial"/>
          <w:b/>
          <w:bCs/>
          <w:spacing w:val="-5"/>
          <w:sz w:val="16"/>
          <w:szCs w:val="16"/>
          <w:lang w:val="es-ES"/>
        </w:rPr>
      </w:pPr>
      <w:r w:rsidRPr="001019AB">
        <w:rPr>
          <w:rFonts w:ascii="Museo 300" w:eastAsia="SimSun" w:hAnsi="Museo 300" w:cs="Arial"/>
          <w:b/>
          <w:bCs/>
          <w:spacing w:val="-5"/>
          <w:sz w:val="16"/>
          <w:szCs w:val="16"/>
          <w:lang w:val="es-ES"/>
        </w:rPr>
        <w:t>Argumento n.° 6 de la sociedad AES CLESA:</w:t>
      </w:r>
    </w:p>
    <w:p w14:paraId="19E8178A" w14:textId="14E66F40" w:rsidR="001019AB" w:rsidRDefault="001019AB" w:rsidP="001019AB">
      <w:pPr>
        <w:pStyle w:val="Textoindependiente"/>
        <w:numPr>
          <w:ilvl w:val="0"/>
          <w:numId w:val="35"/>
        </w:numPr>
        <w:spacing w:after="220" w:line="180" w:lineRule="atLeast"/>
        <w:jc w:val="both"/>
        <w:rPr>
          <w:rFonts w:ascii="Museo 300" w:eastAsia="SimSun" w:hAnsi="Museo 300" w:cs="Arial"/>
          <w:iCs/>
          <w:spacing w:val="-5"/>
          <w:sz w:val="16"/>
          <w:szCs w:val="16"/>
          <w:lang w:val="es-ES"/>
        </w:rPr>
      </w:pPr>
      <w:r w:rsidRPr="001019AB">
        <w:rPr>
          <w:rFonts w:ascii="Museo 300" w:eastAsia="SimSun" w:hAnsi="Museo 300" w:cs="Arial"/>
          <w:iCs/>
          <w:spacing w:val="-5"/>
          <w:sz w:val="16"/>
          <w:szCs w:val="16"/>
          <w:lang w:val="es-ES"/>
        </w:rPr>
        <w:t xml:space="preserve">No se puede hacer un recálculo ya que esta realizado por </w:t>
      </w:r>
      <w:r w:rsidRPr="001019AB">
        <w:rPr>
          <w:rFonts w:ascii="Museo 300" w:eastAsia="SimSun" w:hAnsi="Museo 300" w:cs="Arial"/>
          <w:b/>
          <w:bCs/>
          <w:iCs/>
          <w:spacing w:val="-5"/>
          <w:sz w:val="16"/>
          <w:szCs w:val="16"/>
          <w:lang w:val="es-ES"/>
        </w:rPr>
        <w:t>10 hora</w:t>
      </w:r>
      <w:r w:rsidRPr="001019AB">
        <w:rPr>
          <w:rFonts w:ascii="Museo 300" w:eastAsia="SimSun" w:hAnsi="Museo 300" w:cs="Arial"/>
          <w:iCs/>
          <w:spacing w:val="-5"/>
          <w:sz w:val="16"/>
          <w:szCs w:val="16"/>
          <w:lang w:val="es-ES"/>
        </w:rPr>
        <w:t xml:space="preserve"> procede tal como está.</w:t>
      </w:r>
    </w:p>
    <w:p w14:paraId="45DF2753" w14:textId="77777777" w:rsidR="001019AB" w:rsidRPr="001019AB" w:rsidRDefault="001019AB" w:rsidP="00DF0B04">
      <w:pPr>
        <w:pStyle w:val="Textoindependiente"/>
        <w:spacing w:after="220" w:line="180" w:lineRule="atLeast"/>
        <w:ind w:left="720"/>
        <w:jc w:val="both"/>
        <w:rPr>
          <w:rFonts w:ascii="Museo 300" w:eastAsia="SimSun" w:hAnsi="Museo 300" w:cs="Arial"/>
          <w:b/>
          <w:bCs/>
          <w:spacing w:val="-5"/>
          <w:sz w:val="16"/>
          <w:szCs w:val="16"/>
          <w:lang w:val="es-ES"/>
        </w:rPr>
      </w:pPr>
      <w:r w:rsidRPr="001019AB">
        <w:rPr>
          <w:rFonts w:ascii="Museo 300" w:eastAsia="SimSun" w:hAnsi="Museo 300" w:cs="Arial"/>
          <w:b/>
          <w:bCs/>
          <w:spacing w:val="-5"/>
          <w:sz w:val="16"/>
          <w:szCs w:val="16"/>
          <w:lang w:val="es-ES"/>
        </w:rPr>
        <w:t>Análisis del CAU:</w:t>
      </w:r>
    </w:p>
    <w:p w14:paraId="68758EBD" w14:textId="77777777" w:rsidR="001019AB" w:rsidRPr="001019AB" w:rsidRDefault="001019AB" w:rsidP="002622ED">
      <w:pPr>
        <w:pStyle w:val="Textoindependiente"/>
        <w:spacing w:after="220" w:line="180" w:lineRule="atLeast"/>
        <w:ind w:left="851"/>
        <w:jc w:val="both"/>
        <w:rPr>
          <w:rFonts w:ascii="Museo 300" w:hAnsi="Museo 300" w:cs="Arial"/>
          <w:sz w:val="16"/>
          <w:szCs w:val="16"/>
          <w:lang w:val="es-ES"/>
        </w:rPr>
      </w:pPr>
      <w:r w:rsidRPr="001019AB">
        <w:rPr>
          <w:rFonts w:ascii="Museo 300" w:hAnsi="Museo 300" w:cs="Arial"/>
          <w:sz w:val="16"/>
          <w:szCs w:val="16"/>
          <w:lang w:val="es-ES"/>
        </w:rPr>
        <w:t>La cantidad de horas utilizadas por la sociedad AES CLESA para establecer la ENR mediante el método de corrientes medidas, las cuales corresponden a 10 horas diarias, debido a su carácter variable no es preciso de utilizar, por lo cual el argumento carece de fundamentos técnico y está basado en un valor aleatorio, ya que en ningún momento la empresa distribuidora ha establecido el tipo de carga eléctrica que se encontraba conectada en la línea fuera de medición, dato fundamental para establecer el régimen de trabajo de ésta y por consiguiente las horas de funcionamiento.</w:t>
      </w:r>
    </w:p>
    <w:p w14:paraId="3292415E" w14:textId="06BAF261" w:rsidR="00DF0B04" w:rsidRPr="00DF0B04" w:rsidRDefault="00322E7D" w:rsidP="00DF0B04">
      <w:pPr>
        <w:pStyle w:val="Textoindependiente"/>
        <w:numPr>
          <w:ilvl w:val="0"/>
          <w:numId w:val="14"/>
        </w:numPr>
        <w:spacing w:after="220" w:line="180" w:lineRule="atLeast"/>
        <w:ind w:left="993" w:right="425"/>
        <w:jc w:val="both"/>
        <w:rPr>
          <w:rFonts w:ascii="Museo 300" w:eastAsia="SimSun" w:hAnsi="Museo 300" w:cs="Arial"/>
          <w:b/>
          <w:spacing w:val="-5"/>
          <w:sz w:val="16"/>
          <w:szCs w:val="16"/>
          <w:u w:val="single"/>
          <w:lang w:val="es-ES"/>
        </w:rPr>
      </w:pPr>
      <w:bookmarkStart w:id="4" w:name="_Toc105591669"/>
      <w:r w:rsidRPr="00DF0B04">
        <w:rPr>
          <w:rFonts w:ascii="Museo 300" w:eastAsia="SimSun" w:hAnsi="Museo 300" w:cs="Arial"/>
          <w:b/>
          <w:spacing w:val="-5"/>
          <w:sz w:val="16"/>
          <w:szCs w:val="16"/>
          <w:u w:val="single"/>
          <w:lang w:val="es-ES"/>
        </w:rPr>
        <w:t>A</w:t>
      </w:r>
      <w:bookmarkStart w:id="5" w:name="_Toc108701324"/>
      <w:bookmarkEnd w:id="4"/>
      <w:r w:rsidR="00DF0B04" w:rsidRPr="00DF0B04">
        <w:rPr>
          <w:rFonts w:ascii="Museo 300" w:eastAsia="SimSun" w:hAnsi="Museo 300" w:cs="Arial"/>
          <w:b/>
          <w:spacing w:val="-5"/>
          <w:sz w:val="16"/>
          <w:szCs w:val="16"/>
          <w:u w:val="single"/>
          <w:lang w:val="es-ES"/>
        </w:rPr>
        <w:t xml:space="preserve">UDIENCIA CONCEDIDA A LA SEÑORA </w:t>
      </w:r>
      <w:r w:rsidR="00417515">
        <w:rPr>
          <w:rFonts w:ascii="Museo 300" w:eastAsia="SimSun" w:hAnsi="Museo 300" w:cs="Arial"/>
          <w:b/>
          <w:spacing w:val="-5"/>
          <w:sz w:val="16"/>
          <w:szCs w:val="16"/>
          <w:u w:val="single"/>
          <w:lang w:val="es-ES"/>
        </w:rPr>
        <w:t>XXX</w:t>
      </w:r>
      <w:r w:rsidR="00DF0B04" w:rsidRPr="00DF0B04">
        <w:rPr>
          <w:rFonts w:ascii="Museo 300" w:eastAsia="SimSun" w:hAnsi="Museo 300" w:cs="Arial"/>
          <w:b/>
          <w:spacing w:val="-5"/>
          <w:sz w:val="16"/>
          <w:szCs w:val="16"/>
          <w:u w:val="single"/>
          <w:lang w:val="es-ES"/>
        </w:rPr>
        <w:t xml:space="preserve"> POR MEDIO DEL ACUERDO E-1207-R-2022-CAU</w:t>
      </w:r>
      <w:bookmarkEnd w:id="5"/>
    </w:p>
    <w:p w14:paraId="4F3A0836" w14:textId="3360C0F5" w:rsidR="00322E7D" w:rsidRPr="00DF0B04" w:rsidRDefault="00DF0B04" w:rsidP="00DF0B04">
      <w:pPr>
        <w:pStyle w:val="Textoindependiente"/>
        <w:spacing w:after="220" w:line="180" w:lineRule="atLeast"/>
        <w:ind w:left="993" w:right="425"/>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w:t>
      </w:r>
      <w:r w:rsidR="0081294D" w:rsidRPr="00DF0B04">
        <w:rPr>
          <w:rFonts w:ascii="Museo 300" w:eastAsia="SimSun" w:hAnsi="Museo 300" w:cs="Arial"/>
          <w:spacing w:val="-5"/>
          <w:sz w:val="16"/>
          <w:szCs w:val="16"/>
          <w:lang w:val="es-ES"/>
        </w:rPr>
        <w:t>[…]</w:t>
      </w:r>
    </w:p>
    <w:p w14:paraId="66F375DB" w14:textId="77777777" w:rsidR="00DF0B04" w:rsidRPr="00DF0B04" w:rsidRDefault="00DF0B04" w:rsidP="00DF0B04">
      <w:pPr>
        <w:numPr>
          <w:ilvl w:val="0"/>
          <w:numId w:val="37"/>
        </w:numPr>
        <w:spacing w:after="0" w:line="240" w:lineRule="auto"/>
        <w:ind w:left="1418" w:right="425" w:hanging="142"/>
        <w:contextualSpacing/>
        <w:jc w:val="both"/>
        <w:rPr>
          <w:rFonts w:ascii="Museo 300" w:eastAsia="SimSun" w:hAnsi="Museo 300" w:cs="Segoe UI"/>
          <w:spacing w:val="-5"/>
          <w:sz w:val="16"/>
          <w:szCs w:val="16"/>
          <w:lang w:val="es-ES"/>
        </w:rPr>
      </w:pPr>
      <w:r w:rsidRPr="00DF0B04">
        <w:rPr>
          <w:rFonts w:ascii="Museo 300" w:eastAsia="SimSun" w:hAnsi="Museo 300" w:cs="Segoe UI"/>
          <w:spacing w:val="-5"/>
          <w:sz w:val="16"/>
          <w:szCs w:val="16"/>
          <w:lang w:val="es-ES"/>
        </w:rPr>
        <w:t>En ningún momento se ha negado el hecho de que se haya encontrado la irregularidad.</w:t>
      </w:r>
    </w:p>
    <w:p w14:paraId="24FD2D86" w14:textId="77777777" w:rsidR="00DF0B04" w:rsidRPr="00DF0B04" w:rsidRDefault="00DF0B04" w:rsidP="00DF0B04">
      <w:pPr>
        <w:spacing w:after="0" w:line="240" w:lineRule="auto"/>
        <w:ind w:left="1418" w:right="425" w:hanging="142"/>
        <w:contextualSpacing/>
        <w:jc w:val="both"/>
        <w:rPr>
          <w:rFonts w:ascii="Museo 300" w:eastAsia="SimSun" w:hAnsi="Museo 300" w:cs="Segoe UI"/>
          <w:spacing w:val="-5"/>
          <w:sz w:val="16"/>
          <w:szCs w:val="16"/>
          <w:lang w:val="es-ES"/>
        </w:rPr>
      </w:pPr>
    </w:p>
    <w:p w14:paraId="1FC834CA" w14:textId="77777777" w:rsidR="00DF0B04" w:rsidRPr="00DF0B04" w:rsidRDefault="00DF0B04" w:rsidP="00DF0B04">
      <w:pPr>
        <w:numPr>
          <w:ilvl w:val="0"/>
          <w:numId w:val="37"/>
        </w:numPr>
        <w:spacing w:after="0" w:line="240" w:lineRule="auto"/>
        <w:ind w:left="1418" w:right="425" w:hanging="142"/>
        <w:contextualSpacing/>
        <w:jc w:val="both"/>
        <w:rPr>
          <w:rFonts w:ascii="Museo 300" w:eastAsia="SimSun" w:hAnsi="Museo 300" w:cs="Segoe UI"/>
          <w:spacing w:val="-5"/>
          <w:sz w:val="16"/>
          <w:szCs w:val="16"/>
          <w:lang w:val="es-ES"/>
        </w:rPr>
      </w:pPr>
      <w:r w:rsidRPr="00DF0B04">
        <w:rPr>
          <w:rFonts w:ascii="Museo 300" w:eastAsia="SimSun" w:hAnsi="Museo 300" w:cs="Segoe UI"/>
          <w:spacing w:val="-5"/>
          <w:sz w:val="16"/>
          <w:szCs w:val="16"/>
          <w:lang w:val="es-ES"/>
        </w:rPr>
        <w:t>El cálculo que ellos realizaron dice que fue en base a 10 horas y que también puedo ser más, dicha cantidad no tiene un fundamento ya que en la escena del acontecimiento solo tomaron evidencia y se retiraron por motivos de seguridad según su informe. Lo cual se observa que siempre actúan a su favor, por ende, realizaron un cobro excesivo ya que también se puede dar la opción que fueran menos horas que se utilizaba.</w:t>
      </w:r>
    </w:p>
    <w:p w14:paraId="5E9DEB51" w14:textId="77777777" w:rsidR="00DF0B04" w:rsidRPr="00DF0B04" w:rsidRDefault="00DF0B04" w:rsidP="00DF0B04">
      <w:pPr>
        <w:spacing w:after="0" w:line="240" w:lineRule="auto"/>
        <w:ind w:left="1418" w:right="425" w:hanging="142"/>
        <w:contextualSpacing/>
        <w:jc w:val="both"/>
        <w:rPr>
          <w:rFonts w:ascii="Museo 300" w:eastAsia="SimSun" w:hAnsi="Museo 300" w:cs="Segoe UI"/>
          <w:spacing w:val="-5"/>
          <w:sz w:val="16"/>
          <w:szCs w:val="16"/>
          <w:lang w:val="es-ES"/>
        </w:rPr>
      </w:pPr>
    </w:p>
    <w:p w14:paraId="6B597CA2" w14:textId="77777777" w:rsidR="00DF0B04" w:rsidRPr="00DF0B04" w:rsidRDefault="00DF0B04" w:rsidP="00DF0B04">
      <w:pPr>
        <w:numPr>
          <w:ilvl w:val="0"/>
          <w:numId w:val="37"/>
        </w:numPr>
        <w:spacing w:after="0" w:line="240" w:lineRule="auto"/>
        <w:ind w:left="1418" w:right="425" w:hanging="142"/>
        <w:contextualSpacing/>
        <w:jc w:val="both"/>
        <w:rPr>
          <w:rFonts w:ascii="Museo 300" w:eastAsia="SimSun" w:hAnsi="Museo 300" w:cs="Segoe UI"/>
          <w:spacing w:val="-5"/>
          <w:sz w:val="16"/>
          <w:szCs w:val="16"/>
          <w:lang w:val="es-ES"/>
        </w:rPr>
      </w:pPr>
      <w:r w:rsidRPr="00DF0B04">
        <w:rPr>
          <w:rFonts w:ascii="Museo 300" w:eastAsia="SimSun" w:hAnsi="Museo 300" w:cs="Segoe UI"/>
          <w:spacing w:val="-5"/>
          <w:sz w:val="16"/>
          <w:szCs w:val="16"/>
          <w:lang w:val="es-ES"/>
        </w:rPr>
        <w:t>Según la carga que ellos manifestaron en el informe no garantiza que haya sido la correcta ya que el aparato que utilizaron pudo estar defectuoso, por la carga excesiva que refleja o pudo ser alterada. Después de eso no existió otra toma de carga para su comparación y su estudio respectivo por parte de ellos</w:t>
      </w:r>
    </w:p>
    <w:p w14:paraId="630F3681" w14:textId="77777777" w:rsidR="00DF0B04" w:rsidRPr="00DF0B04" w:rsidRDefault="00DF0B04" w:rsidP="00DF0B04">
      <w:pPr>
        <w:spacing w:after="0" w:line="240" w:lineRule="auto"/>
        <w:ind w:left="1418" w:right="425" w:hanging="142"/>
        <w:contextualSpacing/>
        <w:jc w:val="both"/>
        <w:rPr>
          <w:rFonts w:ascii="Museo 300" w:eastAsia="SimSun" w:hAnsi="Museo 300" w:cs="Segoe UI"/>
          <w:spacing w:val="-5"/>
          <w:sz w:val="16"/>
          <w:szCs w:val="16"/>
          <w:lang w:val="es-ES"/>
        </w:rPr>
      </w:pPr>
    </w:p>
    <w:p w14:paraId="59AAE32E" w14:textId="77777777" w:rsidR="00DF0B04" w:rsidRPr="00DF0B04" w:rsidRDefault="00DF0B04" w:rsidP="00DF0B04">
      <w:pPr>
        <w:numPr>
          <w:ilvl w:val="0"/>
          <w:numId w:val="37"/>
        </w:numPr>
        <w:spacing w:after="0" w:line="240" w:lineRule="auto"/>
        <w:ind w:left="1418" w:right="425" w:hanging="142"/>
        <w:contextualSpacing/>
        <w:jc w:val="both"/>
        <w:rPr>
          <w:rFonts w:ascii="Museo 300" w:eastAsia="SimSun" w:hAnsi="Museo 300" w:cs="Segoe UI"/>
          <w:spacing w:val="-5"/>
          <w:sz w:val="16"/>
          <w:szCs w:val="16"/>
          <w:lang w:val="es-ES"/>
        </w:rPr>
      </w:pPr>
      <w:r w:rsidRPr="00DF0B04">
        <w:rPr>
          <w:rFonts w:ascii="Museo 300" w:eastAsia="SimSun" w:hAnsi="Museo 300" w:cs="Segoe UI"/>
          <w:spacing w:val="-5"/>
          <w:sz w:val="16"/>
          <w:szCs w:val="16"/>
          <w:lang w:val="es-ES"/>
        </w:rPr>
        <w:t>Conforme al consumo bajo no puede hacer presunción sin pruebas después de lo ocurrido, por lo cual como usuaria me siento ofendida.</w:t>
      </w:r>
    </w:p>
    <w:p w14:paraId="0BDA4045" w14:textId="77777777" w:rsidR="00DF0B04" w:rsidRPr="00DF0B04" w:rsidRDefault="00DF0B04" w:rsidP="00DF0B04">
      <w:pPr>
        <w:spacing w:after="0" w:line="240" w:lineRule="auto"/>
        <w:ind w:left="1418" w:right="425" w:hanging="142"/>
        <w:contextualSpacing/>
        <w:jc w:val="both"/>
        <w:rPr>
          <w:rFonts w:ascii="Museo 300" w:eastAsia="SimSun" w:hAnsi="Museo 300" w:cs="Segoe UI"/>
          <w:spacing w:val="-5"/>
          <w:sz w:val="16"/>
          <w:szCs w:val="16"/>
          <w:lang w:val="es-ES"/>
        </w:rPr>
      </w:pPr>
    </w:p>
    <w:p w14:paraId="4EE04166" w14:textId="77777777" w:rsidR="00DF0B04" w:rsidRPr="00DF0B04" w:rsidRDefault="00DF0B04" w:rsidP="00DF0B04">
      <w:pPr>
        <w:numPr>
          <w:ilvl w:val="0"/>
          <w:numId w:val="37"/>
        </w:numPr>
        <w:spacing w:after="0" w:line="240" w:lineRule="auto"/>
        <w:ind w:left="1418" w:right="425" w:hanging="142"/>
        <w:contextualSpacing/>
        <w:jc w:val="both"/>
        <w:rPr>
          <w:rFonts w:ascii="Museo 300" w:eastAsia="SimSun" w:hAnsi="Museo 300" w:cs="Segoe UI"/>
          <w:spacing w:val="-5"/>
          <w:sz w:val="16"/>
          <w:szCs w:val="16"/>
          <w:lang w:val="es-ES"/>
        </w:rPr>
      </w:pPr>
      <w:r w:rsidRPr="00DF0B04">
        <w:rPr>
          <w:rFonts w:ascii="Museo 300" w:eastAsia="SimSun" w:hAnsi="Museo 300" w:cs="Segoe UI"/>
          <w:spacing w:val="-5"/>
          <w:sz w:val="16"/>
          <w:szCs w:val="16"/>
          <w:lang w:val="es-ES"/>
        </w:rPr>
        <w:t>Según la foto panorámica puede observar rotulo de tienda ya que la vecina posee un negocio de esa actividad comercial, lo cual no corresponde a mí. […]”</w:t>
      </w:r>
    </w:p>
    <w:p w14:paraId="5C392B44" w14:textId="77777777" w:rsidR="00DF775C" w:rsidRPr="00DF775C" w:rsidRDefault="00DF775C" w:rsidP="00DF775C">
      <w:pPr>
        <w:spacing w:after="0" w:line="240" w:lineRule="auto"/>
        <w:ind w:left="1211" w:right="425"/>
        <w:contextualSpacing/>
        <w:jc w:val="both"/>
        <w:rPr>
          <w:rFonts w:ascii="Museo 300" w:eastAsia="SimSun" w:hAnsi="Museo 300" w:cs="Segoe UI"/>
          <w:spacing w:val="-5"/>
          <w:sz w:val="16"/>
          <w:szCs w:val="16"/>
          <w:lang w:val="es-ES"/>
        </w:rPr>
      </w:pPr>
    </w:p>
    <w:p w14:paraId="751EB873" w14:textId="324A7023" w:rsidR="004F0D94" w:rsidRDefault="004F0D94"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bookmarkStart w:id="6" w:name="_Toc79592351"/>
      <w:bookmarkStart w:id="7" w:name="_Toc100073003"/>
      <w:bookmarkEnd w:id="3"/>
      <w:r>
        <w:rPr>
          <w:rFonts w:ascii="Museo Sans 300" w:eastAsia="Arial" w:hAnsi="Museo Sans 300" w:cs="Arial"/>
          <w:sz w:val="16"/>
          <w:szCs w:val="16"/>
          <w:lang w:val="es-ES" w:eastAsia="es-SV"/>
        </w:rPr>
        <w:t xml:space="preserve"> </w:t>
      </w:r>
      <w:r w:rsidR="00856F30" w:rsidRPr="0022723F">
        <w:rPr>
          <w:rFonts w:ascii="Museo Sans 300" w:eastAsia="Arial" w:hAnsi="Museo Sans 300" w:cs="Arial"/>
          <w:b/>
          <w:bCs/>
          <w:sz w:val="16"/>
          <w:szCs w:val="16"/>
          <w:lang w:val="es-ES" w:eastAsia="es-SV"/>
        </w:rPr>
        <w:t>5.</w:t>
      </w:r>
      <w:r w:rsidR="00856F30">
        <w:rPr>
          <w:rFonts w:ascii="Museo Sans 300" w:eastAsia="Arial" w:hAnsi="Museo Sans 300" w:cs="Arial"/>
          <w:sz w:val="16"/>
          <w:szCs w:val="16"/>
          <w:lang w:val="es-ES" w:eastAsia="es-SV"/>
        </w:rPr>
        <w:t xml:space="preserve"> </w:t>
      </w:r>
      <w:r w:rsidRPr="00A83BC1">
        <w:rPr>
          <w:rFonts w:ascii="Museo 300" w:eastAsia="SimSun" w:hAnsi="Museo 300" w:cs="Arial"/>
          <w:b/>
          <w:spacing w:val="-5"/>
          <w:sz w:val="16"/>
          <w:szCs w:val="16"/>
          <w:u w:val="single"/>
          <w:lang w:val="es-ES"/>
        </w:rPr>
        <w:t>CONCLUSIONES</w:t>
      </w:r>
      <w:bookmarkEnd w:id="6"/>
      <w:bookmarkEnd w:id="7"/>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5DDD5B6F" w14:textId="03AF5703" w:rsidR="00856F30" w:rsidRPr="00856F30" w:rsidRDefault="00A10D81" w:rsidP="00856F30">
      <w:pPr>
        <w:pStyle w:val="Prrafodelista"/>
        <w:numPr>
          <w:ilvl w:val="0"/>
          <w:numId w:val="4"/>
        </w:numPr>
        <w:spacing w:before="120" w:after="120" w:line="240" w:lineRule="auto"/>
        <w:jc w:val="both"/>
        <w:rPr>
          <w:rFonts w:ascii="Museo 300" w:hAnsi="Museo 300" w:cs="Arial"/>
          <w:sz w:val="16"/>
          <w:szCs w:val="16"/>
          <w:lang w:val="es-ES"/>
        </w:rPr>
      </w:pPr>
      <w:r w:rsidRPr="00A10D81">
        <w:rPr>
          <w:rFonts w:ascii="Museo 300" w:hAnsi="Museo 300" w:cs="Arial"/>
          <w:sz w:val="16"/>
          <w:szCs w:val="16"/>
        </w:rPr>
        <w:t xml:space="preserve">El </w:t>
      </w:r>
      <w:r w:rsidR="00856F30" w:rsidRPr="00856F30">
        <w:rPr>
          <w:rFonts w:ascii="Museo 300" w:hAnsi="Museo 300" w:cs="Arial"/>
          <w:sz w:val="16"/>
          <w:szCs w:val="16"/>
          <w:lang w:val="es-ES"/>
        </w:rPr>
        <w:t>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N.° 283-E-2011.</w:t>
      </w:r>
    </w:p>
    <w:p w14:paraId="10099DAC" w14:textId="77777777" w:rsidR="00856F30" w:rsidRPr="00856F30" w:rsidRDefault="00856F30" w:rsidP="00856F30">
      <w:pPr>
        <w:pStyle w:val="Prrafodelista"/>
        <w:ind w:left="1069"/>
        <w:jc w:val="both"/>
        <w:rPr>
          <w:rFonts w:ascii="Museo 300" w:hAnsi="Museo 300" w:cs="Arial"/>
          <w:sz w:val="16"/>
          <w:szCs w:val="16"/>
          <w:lang w:val="es-ES"/>
        </w:rPr>
      </w:pPr>
    </w:p>
    <w:p w14:paraId="48310361" w14:textId="7ACD361E" w:rsidR="004F0D94" w:rsidRPr="00856F30" w:rsidRDefault="00856F30" w:rsidP="00856F30">
      <w:pPr>
        <w:pStyle w:val="Prrafodelista"/>
        <w:numPr>
          <w:ilvl w:val="0"/>
          <w:numId w:val="4"/>
        </w:numPr>
        <w:spacing w:after="0" w:line="240" w:lineRule="auto"/>
        <w:jc w:val="both"/>
        <w:rPr>
          <w:rFonts w:ascii="Museo 300" w:hAnsi="Museo 300" w:cs="Arial"/>
          <w:sz w:val="16"/>
          <w:szCs w:val="16"/>
          <w:lang w:val="es-ES"/>
        </w:rPr>
      </w:pPr>
      <w:r w:rsidRPr="00856F30">
        <w:rPr>
          <w:rFonts w:ascii="Museo 300" w:hAnsi="Museo 300" w:cs="Arial"/>
          <w:sz w:val="16"/>
          <w:szCs w:val="16"/>
          <w:lang w:val="es-ES"/>
        </w:rPr>
        <w:t xml:space="preserve">Con base en lo expuesto y tomando como base la información que fue presentada por la sociedad AES CLESA y Cía., S. en C. de C.V., a lo largo del proceso de investigación, con respecto a la denuncia interpuesta por la señora </w:t>
      </w:r>
      <w:r w:rsidR="00417515">
        <w:rPr>
          <w:rFonts w:ascii="Museo 300" w:hAnsi="Museo 300" w:cs="Arial"/>
          <w:sz w:val="16"/>
          <w:szCs w:val="16"/>
          <w:lang w:val="es-ES"/>
        </w:rPr>
        <w:t>XXX</w:t>
      </w:r>
      <w:r w:rsidRPr="00856F30">
        <w:rPr>
          <w:rFonts w:ascii="Museo 300" w:hAnsi="Museo 300" w:cs="Arial"/>
          <w:sz w:val="16"/>
          <w:szCs w:val="16"/>
          <w:lang w:val="es-ES"/>
        </w:rPr>
        <w:t>, en contra de esa empresa distribuidora, se establece que AES CLESA no ha presentado nuevas pruebas o argumentos que permitan desvirtuar lo que el CAU dictaminó en el informe técnico IT-0079-CAU-22 que rindió a la Superintendencia</w:t>
      </w:r>
      <w:r>
        <w:rPr>
          <w:rFonts w:ascii="Museo 300" w:hAnsi="Museo 300" w:cs="Arial"/>
          <w:sz w:val="16"/>
          <w:szCs w:val="16"/>
          <w:lang w:val="es-ES"/>
        </w:rPr>
        <w:t xml:space="preserve"> </w:t>
      </w:r>
      <w:r w:rsidR="004B500F" w:rsidRPr="00856F30">
        <w:rPr>
          <w:rFonts w:ascii="Museo 300" w:hAnsi="Museo 300" w:cs="Arial"/>
          <w:sz w:val="16"/>
          <w:szCs w:val="16"/>
        </w:rPr>
        <w:t>[…]</w:t>
      </w:r>
      <w:r w:rsidR="00310BD4" w:rsidRPr="00856F30">
        <w:rPr>
          <w:rFonts w:ascii="Museo 300" w:hAnsi="Museo 300" w:cs="Arial"/>
          <w:sz w:val="16"/>
          <w:szCs w:val="16"/>
        </w:rPr>
        <w:t>”</w:t>
      </w:r>
      <w:r>
        <w:rPr>
          <w:rFonts w:ascii="Museo 300" w:hAnsi="Museo 300" w:cs="Arial"/>
          <w:sz w:val="16"/>
          <w:szCs w:val="16"/>
        </w:rPr>
        <w:t>.</w:t>
      </w:r>
    </w:p>
    <w:p w14:paraId="084E7CF8" w14:textId="77777777" w:rsidR="00856F30" w:rsidRPr="00856F30" w:rsidRDefault="00856F30" w:rsidP="00856F30">
      <w:pPr>
        <w:pStyle w:val="Prrafodelista"/>
        <w:spacing w:after="0" w:line="240" w:lineRule="auto"/>
        <w:rPr>
          <w:rFonts w:ascii="Museo 300" w:hAnsi="Museo 300" w:cs="Arial"/>
          <w:sz w:val="16"/>
          <w:szCs w:val="16"/>
          <w:lang w:val="es-ES"/>
        </w:rPr>
      </w:pPr>
    </w:p>
    <w:p w14:paraId="705028B7" w14:textId="3E359A19" w:rsidR="002D2B7A" w:rsidRDefault="00EA5E89" w:rsidP="00856F30">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4FAEC6B9" w14:textId="77777777" w:rsidR="00856F30" w:rsidRDefault="00856F30"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29FB2653"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6BCEDCD2" w14:textId="21609D5E" w:rsidR="00377975" w:rsidRDefault="00C55D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Pr>
          <w:rFonts w:ascii="Museo Sans 300" w:eastAsia="Times New Roman" w:hAnsi="Museo Sans 300"/>
          <w:bCs/>
          <w:sz w:val="20"/>
          <w:szCs w:val="20"/>
          <w:lang w:eastAsia="es-ES"/>
        </w:rPr>
        <w:t>Asimismo</w:t>
      </w:r>
      <w:r w:rsidR="006C3A70">
        <w:rPr>
          <w:rFonts w:ascii="Museo Sans 300" w:eastAsia="Times New Roman" w:hAnsi="Museo Sans 300"/>
          <w:bCs/>
          <w:sz w:val="20"/>
          <w:szCs w:val="20"/>
          <w:lang w:eastAsia="es-ES"/>
        </w:rPr>
        <w:t>,</w:t>
      </w:r>
      <w:r>
        <w:rPr>
          <w:rFonts w:ascii="Museo Sans 300" w:eastAsia="Times New Roman" w:hAnsi="Museo Sans 300"/>
          <w:bCs/>
          <w:sz w:val="20"/>
          <w:szCs w:val="20"/>
          <w:lang w:eastAsia="es-ES"/>
        </w:rPr>
        <w:t xml:space="preserve"> en </w:t>
      </w:r>
      <w:r w:rsidR="00C228B4">
        <w:rPr>
          <w:rFonts w:ascii="Museo Sans 300" w:eastAsia="Times New Roman" w:hAnsi="Museo Sans 300"/>
          <w:bCs/>
          <w:sz w:val="20"/>
          <w:szCs w:val="20"/>
          <w:lang w:eastAsia="es-ES"/>
        </w:rPr>
        <w:t xml:space="preserve">el apartado </w:t>
      </w:r>
      <w:r w:rsidR="00E70CFA">
        <w:rPr>
          <w:rFonts w:ascii="Museo Sans 300" w:eastAsia="Times New Roman" w:hAnsi="Museo Sans 300"/>
          <w:bCs/>
          <w:sz w:val="20"/>
          <w:szCs w:val="20"/>
          <w:lang w:eastAsia="es-ES"/>
        </w:rPr>
        <w:t>7.5</w:t>
      </w:r>
      <w:r w:rsidR="00422C4D">
        <w:rPr>
          <w:rFonts w:ascii="Museo Sans 300" w:eastAsia="Times New Roman" w:hAnsi="Museo Sans 300"/>
          <w:bCs/>
          <w:sz w:val="20"/>
          <w:szCs w:val="20"/>
          <w:lang w:eastAsia="es-ES"/>
        </w:rPr>
        <w:t xml:space="preserve">. del </w:t>
      </w:r>
      <w:r w:rsidR="003637E2">
        <w:rPr>
          <w:rFonts w:ascii="Museo Sans 300" w:eastAsia="Times New Roman" w:hAnsi="Museo Sans 300"/>
          <w:bCs/>
          <w:sz w:val="20"/>
          <w:szCs w:val="20"/>
          <w:lang w:eastAsia="es-ES"/>
        </w:rPr>
        <w:t xml:space="preserve">citado procedimiento </w:t>
      </w:r>
      <w:r w:rsidR="00295419">
        <w:rPr>
          <w:rFonts w:ascii="Museo Sans 300" w:eastAsia="Times New Roman" w:hAnsi="Museo Sans 300"/>
          <w:bCs/>
          <w:sz w:val="20"/>
          <w:szCs w:val="20"/>
          <w:lang w:eastAsia="es-ES"/>
        </w:rPr>
        <w:t xml:space="preserve">se </w:t>
      </w:r>
      <w:r w:rsidR="0015280D">
        <w:rPr>
          <w:rFonts w:ascii="Museo Sans 300" w:eastAsia="Times New Roman" w:hAnsi="Museo Sans 300"/>
          <w:bCs/>
          <w:sz w:val="20"/>
          <w:szCs w:val="20"/>
          <w:lang w:eastAsia="es-ES"/>
        </w:rPr>
        <w:t xml:space="preserve">establece que el </w:t>
      </w:r>
      <w:r w:rsidR="008B220A">
        <w:rPr>
          <w:rFonts w:ascii="Museo Sans 300" w:eastAsia="Times New Roman" w:hAnsi="Museo Sans 300"/>
          <w:bCs/>
          <w:sz w:val="20"/>
          <w:szCs w:val="20"/>
          <w:lang w:eastAsia="es-ES"/>
        </w:rPr>
        <w:t xml:space="preserve">Perito o el Centro de Atención al Usuario </w:t>
      </w:r>
      <w:r w:rsidR="000D3FD1">
        <w:rPr>
          <w:rFonts w:ascii="Museo Sans 300" w:eastAsia="Times New Roman" w:hAnsi="Museo Sans 300"/>
          <w:bCs/>
          <w:sz w:val="20"/>
          <w:szCs w:val="20"/>
          <w:lang w:eastAsia="es-ES"/>
        </w:rPr>
        <w:t xml:space="preserve">tendrá </w:t>
      </w:r>
      <w:r w:rsidR="00300D15">
        <w:rPr>
          <w:rFonts w:ascii="Museo Sans 300" w:eastAsia="Times New Roman" w:hAnsi="Museo Sans 300"/>
          <w:bCs/>
          <w:sz w:val="20"/>
          <w:szCs w:val="20"/>
          <w:lang w:eastAsia="es-ES"/>
        </w:rPr>
        <w:t>un plaz</w:t>
      </w:r>
      <w:r w:rsidR="005452BE">
        <w:rPr>
          <w:rFonts w:ascii="Museo Sans 300" w:eastAsia="Times New Roman" w:hAnsi="Museo Sans 300"/>
          <w:bCs/>
          <w:sz w:val="20"/>
          <w:szCs w:val="20"/>
          <w:lang w:eastAsia="es-ES"/>
        </w:rPr>
        <w:t xml:space="preserve">o </w:t>
      </w:r>
      <w:r w:rsidR="00BB21DE">
        <w:rPr>
          <w:rFonts w:ascii="Museo Sans 300" w:eastAsia="Times New Roman" w:hAnsi="Museo Sans 300"/>
          <w:bCs/>
          <w:sz w:val="20"/>
          <w:szCs w:val="20"/>
          <w:lang w:eastAsia="es-ES"/>
        </w:rPr>
        <w:t xml:space="preserve">de sesenta días </w:t>
      </w:r>
      <w:r w:rsidR="00B43EC5">
        <w:rPr>
          <w:rFonts w:ascii="Museo Sans 300" w:eastAsia="Times New Roman" w:hAnsi="Museo Sans 300"/>
          <w:bCs/>
          <w:sz w:val="20"/>
          <w:szCs w:val="20"/>
          <w:lang w:eastAsia="es-ES"/>
        </w:rPr>
        <w:t xml:space="preserve">hábiles a partir </w:t>
      </w:r>
      <w:r w:rsidR="003A148A">
        <w:rPr>
          <w:rFonts w:ascii="Museo Sans 300" w:eastAsia="Times New Roman" w:hAnsi="Museo Sans 300"/>
          <w:bCs/>
          <w:sz w:val="20"/>
          <w:szCs w:val="20"/>
          <w:lang w:eastAsia="es-ES"/>
        </w:rPr>
        <w:t xml:space="preserve">de la remisión del expediente </w:t>
      </w:r>
      <w:r w:rsidR="00C75AA3">
        <w:rPr>
          <w:rFonts w:ascii="Museo Sans 300" w:eastAsia="Times New Roman" w:hAnsi="Museo Sans 300"/>
          <w:bCs/>
          <w:sz w:val="20"/>
          <w:szCs w:val="20"/>
          <w:lang w:eastAsia="es-ES"/>
        </w:rPr>
        <w:t xml:space="preserve">completo </w:t>
      </w:r>
      <w:r w:rsidR="0078578A">
        <w:rPr>
          <w:rFonts w:ascii="Museo Sans 300" w:eastAsia="Times New Roman" w:hAnsi="Museo Sans 300"/>
          <w:bCs/>
          <w:sz w:val="20"/>
          <w:szCs w:val="20"/>
          <w:lang w:eastAsia="es-ES"/>
        </w:rPr>
        <w:t xml:space="preserve">para rendir su dictamen </w:t>
      </w:r>
      <w:r w:rsidR="00951807">
        <w:rPr>
          <w:rFonts w:ascii="Museo Sans 300" w:eastAsia="Times New Roman" w:hAnsi="Museo Sans 300"/>
          <w:bCs/>
          <w:sz w:val="20"/>
          <w:szCs w:val="20"/>
          <w:lang w:eastAsia="es-ES"/>
        </w:rPr>
        <w:t xml:space="preserve">en un Informe Técnico </w:t>
      </w:r>
      <w:r w:rsidR="00055481">
        <w:rPr>
          <w:rFonts w:ascii="Museo Sans 300" w:eastAsia="Times New Roman" w:hAnsi="Museo Sans 300"/>
          <w:bCs/>
          <w:sz w:val="20"/>
          <w:szCs w:val="20"/>
          <w:lang w:eastAsia="es-ES"/>
        </w:rPr>
        <w:t xml:space="preserve">mediante </w:t>
      </w:r>
      <w:r w:rsidR="004145F9">
        <w:rPr>
          <w:rFonts w:ascii="Museo Sans 300" w:eastAsia="Times New Roman" w:hAnsi="Museo Sans 300"/>
          <w:bCs/>
          <w:sz w:val="20"/>
          <w:szCs w:val="20"/>
          <w:lang w:eastAsia="es-ES"/>
        </w:rPr>
        <w:t xml:space="preserve">el cual establezca </w:t>
      </w:r>
      <w:r w:rsidR="002B160B">
        <w:rPr>
          <w:rFonts w:ascii="Museo Sans 300" w:eastAsia="Times New Roman" w:hAnsi="Museo Sans 300"/>
          <w:bCs/>
          <w:sz w:val="20"/>
          <w:szCs w:val="20"/>
          <w:lang w:eastAsia="es-ES"/>
        </w:rPr>
        <w:t xml:space="preserve">la existencia </w:t>
      </w:r>
      <w:r w:rsidR="00290DFD">
        <w:rPr>
          <w:rFonts w:ascii="Museo Sans 300" w:eastAsia="Times New Roman" w:hAnsi="Museo Sans 300"/>
          <w:bCs/>
          <w:sz w:val="20"/>
          <w:szCs w:val="20"/>
          <w:lang w:eastAsia="es-ES"/>
        </w:rPr>
        <w:t xml:space="preserve">o no de la condición irregular </w:t>
      </w:r>
      <w:r w:rsidR="00ED68D0">
        <w:rPr>
          <w:rFonts w:ascii="Museo Sans 300" w:eastAsia="Times New Roman" w:hAnsi="Museo Sans 300"/>
          <w:bCs/>
          <w:sz w:val="20"/>
          <w:szCs w:val="20"/>
          <w:lang w:eastAsia="es-ES"/>
        </w:rPr>
        <w:t xml:space="preserve">que facilitó la obtención de energía </w:t>
      </w:r>
      <w:r w:rsidR="00A27864">
        <w:rPr>
          <w:rFonts w:ascii="Museo Sans 300" w:eastAsia="Times New Roman" w:hAnsi="Museo Sans 300"/>
          <w:bCs/>
          <w:sz w:val="20"/>
          <w:szCs w:val="20"/>
          <w:lang w:eastAsia="es-ES"/>
        </w:rPr>
        <w:t xml:space="preserve">eléctrica </w:t>
      </w:r>
      <w:r w:rsidR="004728DF">
        <w:rPr>
          <w:rFonts w:ascii="Museo Sans 300" w:eastAsia="Times New Roman" w:hAnsi="Museo Sans 300"/>
          <w:bCs/>
          <w:sz w:val="20"/>
          <w:szCs w:val="20"/>
          <w:lang w:eastAsia="es-ES"/>
        </w:rPr>
        <w:t xml:space="preserve">en forma indebida; y, verificar la exactitud </w:t>
      </w:r>
      <w:r w:rsidR="00E00D40">
        <w:rPr>
          <w:rFonts w:ascii="Museo Sans 300" w:eastAsia="Times New Roman" w:hAnsi="Museo Sans 300"/>
          <w:bCs/>
          <w:sz w:val="20"/>
          <w:szCs w:val="20"/>
          <w:lang w:eastAsia="es-ES"/>
        </w:rPr>
        <w:t xml:space="preserve">del cálculo </w:t>
      </w:r>
      <w:r w:rsidR="00B8277C">
        <w:rPr>
          <w:rFonts w:ascii="Museo Sans 300" w:eastAsia="Times New Roman" w:hAnsi="Museo Sans 300"/>
          <w:bCs/>
          <w:sz w:val="20"/>
          <w:szCs w:val="20"/>
          <w:lang w:eastAsia="es-ES"/>
        </w:rPr>
        <w:t xml:space="preserve">de recuperación de energía </w:t>
      </w:r>
      <w:r w:rsidR="00DB64B2">
        <w:rPr>
          <w:rFonts w:ascii="Museo Sans 300" w:eastAsia="Times New Roman" w:hAnsi="Museo Sans 300"/>
          <w:bCs/>
          <w:sz w:val="20"/>
          <w:szCs w:val="20"/>
          <w:lang w:eastAsia="es-ES"/>
        </w:rPr>
        <w:t>no facturada</w:t>
      </w:r>
      <w:r w:rsidR="00001DD0">
        <w:rPr>
          <w:rFonts w:ascii="Museo Sans 300" w:eastAsia="Times New Roman" w:hAnsi="Museo Sans 300"/>
          <w:bCs/>
          <w:sz w:val="20"/>
          <w:szCs w:val="20"/>
          <w:lang w:eastAsia="es-ES"/>
        </w:rPr>
        <w:t xml:space="preserve">, si corresponde. Las partes estarán obligadas a presentar </w:t>
      </w:r>
      <w:r w:rsidR="00FD392D">
        <w:rPr>
          <w:rFonts w:ascii="Museo Sans 300" w:eastAsia="Times New Roman" w:hAnsi="Museo Sans 300"/>
          <w:bCs/>
          <w:sz w:val="20"/>
          <w:szCs w:val="20"/>
          <w:lang w:eastAsia="es-ES"/>
        </w:rPr>
        <w:t xml:space="preserve">la información adicional </w:t>
      </w:r>
      <w:r w:rsidR="009B1D3F">
        <w:rPr>
          <w:rFonts w:ascii="Museo Sans 300" w:eastAsia="Times New Roman" w:hAnsi="Museo Sans 300"/>
          <w:bCs/>
          <w:sz w:val="20"/>
          <w:szCs w:val="20"/>
          <w:lang w:eastAsia="es-ES"/>
        </w:rPr>
        <w:t>que se solicite durante este procedimiento.</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901E324"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CA2DFF">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35098F31" w14:textId="77777777" w:rsidR="00CA2DFF" w:rsidRDefault="00CA2DFF"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5F99D453"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537EA4">
        <w:rPr>
          <w:rFonts w:ascii="Museo Sans 300" w:eastAsia="Arial" w:hAnsi="Museo Sans 300"/>
          <w:sz w:val="20"/>
          <w:szCs w:val="20"/>
        </w:rPr>
        <w:t xml:space="preserve"> la</w:t>
      </w:r>
      <w:r>
        <w:rPr>
          <w:rFonts w:ascii="Museo Sans 300" w:eastAsia="Arial" w:hAnsi="Museo Sans 300"/>
          <w:sz w:val="20"/>
          <w:szCs w:val="20"/>
        </w:rPr>
        <w:t xml:space="preserve"> usuari</w:t>
      </w:r>
      <w:r w:rsidR="00537EA4">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265FFBC5" w14:textId="326B018F" w:rsidR="005842FD" w:rsidRDefault="00663504" w:rsidP="007B3DF0">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xml:space="preserve">, la sociedad </w:t>
      </w:r>
      <w:r w:rsidR="00E53BB8">
        <w:rPr>
          <w:rFonts w:ascii="Museo Sans 300" w:eastAsia="Arial" w:hAnsi="Museo Sans 300"/>
          <w:sz w:val="20"/>
          <w:szCs w:val="20"/>
        </w:rPr>
        <w:t>AES CLESA y Cía, S. en C. de C.V</w:t>
      </w:r>
      <w:r>
        <w:rPr>
          <w:rFonts w:ascii="Museo Sans 300" w:eastAsia="Arial" w:hAnsi="Museo Sans 300"/>
          <w:sz w:val="20"/>
          <w:szCs w:val="20"/>
        </w:rPr>
        <w:t>.</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8B7A1D" w:rsidRPr="00452137">
        <w:rPr>
          <w:rStyle w:val="normaltextrun"/>
          <w:rFonts w:ascii="Cambria Math" w:hAnsi="Cambria Math" w:cs="Cambria Math"/>
          <w:sz w:val="20"/>
          <w:szCs w:val="20"/>
          <w:lang w:val="es-ES"/>
        </w:rPr>
        <w:t> </w:t>
      </w:r>
      <w:r w:rsidR="008B7A1D" w:rsidRPr="00452137">
        <w:rPr>
          <w:rStyle w:val="normaltextrun"/>
          <w:rFonts w:ascii="Museo Sans 300" w:hAnsi="Museo Sans 300" w:cs="Cambria Math"/>
          <w:sz w:val="20"/>
          <w:szCs w:val="20"/>
          <w:lang w:val="es-ES"/>
        </w:rPr>
        <w:t>E-1037-2022-CAU</w:t>
      </w:r>
      <w:r w:rsidR="008A4D60">
        <w:rPr>
          <w:rStyle w:val="normaltextrun"/>
          <w:rFonts w:ascii="Museo Sans 300" w:hAnsi="Museo Sans 300" w:cs="Segoe UI"/>
          <w:sz w:val="20"/>
          <w:szCs w:val="20"/>
          <w:lang w:val="es-ES"/>
        </w:rPr>
        <w:t xml:space="preserve">, por </w:t>
      </w:r>
      <w:r w:rsidR="009F1E8B">
        <w:rPr>
          <w:rStyle w:val="normaltextrun"/>
          <w:rFonts w:ascii="Museo Sans 300" w:hAnsi="Museo Sans 300" w:cs="Segoe UI"/>
          <w:sz w:val="20"/>
          <w:szCs w:val="20"/>
          <w:lang w:val="es-ES"/>
        </w:rPr>
        <w:t xml:space="preserve">no estar </w:t>
      </w:r>
      <w:r w:rsidR="00452137">
        <w:rPr>
          <w:rStyle w:val="normaltextrun"/>
          <w:rFonts w:ascii="Museo Sans 300" w:hAnsi="Museo Sans 300" w:cs="Segoe UI"/>
          <w:sz w:val="20"/>
          <w:szCs w:val="20"/>
          <w:lang w:val="es-ES"/>
        </w:rPr>
        <w:t>conforme</w:t>
      </w:r>
      <w:r w:rsidR="009F1E8B">
        <w:rPr>
          <w:rStyle w:val="normaltextrun"/>
          <w:rFonts w:ascii="Museo Sans 300" w:hAnsi="Museo Sans 300" w:cs="Segoe UI"/>
          <w:sz w:val="20"/>
          <w:szCs w:val="20"/>
          <w:lang w:val="es-ES"/>
        </w:rPr>
        <w:t xml:space="preserve">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w:t>
      </w:r>
      <w:r w:rsidR="00171828">
        <w:rPr>
          <w:rStyle w:val="normaltextrun"/>
          <w:rFonts w:ascii="Museo Sans 300" w:hAnsi="Museo Sans 300" w:cs="Segoe UI"/>
          <w:sz w:val="20"/>
          <w:szCs w:val="20"/>
          <w:lang w:val="es-ES"/>
        </w:rPr>
        <w:t>en el informe técnico N.° IT-</w:t>
      </w:r>
      <w:r w:rsidR="00346041">
        <w:rPr>
          <w:rStyle w:val="normaltextrun"/>
          <w:rFonts w:ascii="Museo Sans 300" w:hAnsi="Museo Sans 300" w:cs="Segoe UI"/>
          <w:sz w:val="20"/>
          <w:szCs w:val="20"/>
          <w:lang w:val="es-ES"/>
        </w:rPr>
        <w:t xml:space="preserve">0079-CAU-22 </w:t>
      </w:r>
      <w:r w:rsidR="009F1E8B">
        <w:rPr>
          <w:rStyle w:val="normaltextrun"/>
          <w:rFonts w:ascii="Museo Sans 300" w:hAnsi="Museo Sans 300" w:cs="Segoe UI"/>
          <w:sz w:val="20"/>
          <w:szCs w:val="20"/>
          <w:lang w:val="es-ES"/>
        </w:rPr>
        <w:t>para calcular</w:t>
      </w:r>
      <w:r w:rsidR="0066447C">
        <w:rPr>
          <w:rStyle w:val="normaltextrun"/>
          <w:rFonts w:ascii="Museo Sans 300" w:hAnsi="Museo Sans 300" w:cs="Segoe UI"/>
          <w:sz w:val="20"/>
          <w:szCs w:val="20"/>
          <w:lang w:val="es-ES"/>
        </w:rPr>
        <w:t xml:space="preserve"> el monto que tiene derecho a cobrar en concepto de ENR</w:t>
      </w:r>
      <w:r w:rsidR="005842FD">
        <w:rPr>
          <w:rStyle w:val="normaltextrun"/>
          <w:rFonts w:ascii="Museo Sans 300" w:hAnsi="Museo Sans 300" w:cs="Segoe UI"/>
          <w:sz w:val="20"/>
          <w:szCs w:val="20"/>
          <w:lang w:val="es-ES"/>
        </w:rPr>
        <w:t>.</w:t>
      </w:r>
    </w:p>
    <w:p w14:paraId="010D5998" w14:textId="77777777" w:rsidR="005842FD" w:rsidRDefault="005842FD" w:rsidP="007B3DF0">
      <w:pPr>
        <w:spacing w:after="0" w:line="240" w:lineRule="auto"/>
        <w:ind w:left="426"/>
        <w:jc w:val="both"/>
        <w:rPr>
          <w:rStyle w:val="normaltextrun"/>
          <w:rFonts w:ascii="Museo Sans 300" w:hAnsi="Museo Sans 300" w:cs="Segoe UI"/>
          <w:sz w:val="20"/>
          <w:szCs w:val="20"/>
          <w:lang w:val="es-ES"/>
        </w:rPr>
      </w:pPr>
    </w:p>
    <w:p w14:paraId="52AFB4CF" w14:textId="4EDF8F17"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 planteamiento,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9AF889D" w14:textId="339942F2" w:rsidR="004C56A0" w:rsidRDefault="004C56A0" w:rsidP="00845FE8">
      <w:pPr>
        <w:pStyle w:val="Prrafodelista"/>
        <w:numPr>
          <w:ilvl w:val="1"/>
          <w:numId w:val="2"/>
        </w:numPr>
        <w:tabs>
          <w:tab w:val="left" w:pos="426"/>
        </w:tabs>
        <w:suppressAutoHyphens/>
        <w:autoSpaceDN w:val="0"/>
        <w:spacing w:after="0" w:line="240" w:lineRule="auto"/>
        <w:ind w:left="993" w:hanging="567"/>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7156ED91" w14:textId="301F066A" w:rsidR="003D14EC" w:rsidRDefault="004C56A0" w:rsidP="00295419">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AB2DFE">
        <w:rPr>
          <w:rFonts w:ascii="Museo Sans 300" w:eastAsia="Times New Roman" w:hAnsi="Museo Sans 300"/>
          <w:sz w:val="20"/>
          <w:szCs w:val="20"/>
          <w:lang w:eastAsia="es-ES"/>
        </w:rPr>
        <w:t>5.24</w:t>
      </w:r>
      <w:r w:rsidR="00317236">
        <w:rPr>
          <w:rFonts w:ascii="Museo Sans 300" w:eastAsia="Times New Roman" w:hAnsi="Museo Sans 300"/>
          <w:sz w:val="20"/>
          <w:szCs w:val="20"/>
          <w:lang w:eastAsia="es-ES"/>
        </w:rPr>
        <w:t xml:space="preserve"> amperios permite establecer </w:t>
      </w:r>
      <w:r w:rsidR="00057359">
        <w:rPr>
          <w:rFonts w:ascii="Museo Sans 300" w:eastAsia="Times New Roman" w:hAnsi="Museo Sans 300"/>
          <w:sz w:val="20"/>
          <w:szCs w:val="20"/>
          <w:lang w:eastAsia="es-ES"/>
        </w:rPr>
        <w:t xml:space="preserve">el consumo no </w:t>
      </w:r>
      <w:r w:rsidR="00C9392D">
        <w:rPr>
          <w:rFonts w:ascii="Museo Sans 300" w:eastAsia="Times New Roman" w:hAnsi="Museo Sans 300"/>
          <w:sz w:val="20"/>
          <w:szCs w:val="20"/>
          <w:lang w:eastAsia="es-ES"/>
        </w:rPr>
        <w:t>registrado y que dicho consumo era constante por 10 horas diarias</w:t>
      </w:r>
      <w:r w:rsidR="00621BA2">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el CAU </w:t>
      </w:r>
      <w:r w:rsidR="00F344FE">
        <w:rPr>
          <w:rFonts w:ascii="Museo Sans 300" w:eastAsia="Times New Roman" w:hAnsi="Museo Sans 300"/>
          <w:sz w:val="20"/>
          <w:szCs w:val="20"/>
          <w:lang w:eastAsia="es-ES"/>
        </w:rPr>
        <w:t xml:space="preserve">reiteró que </w:t>
      </w:r>
      <w:r w:rsidR="00402CA4">
        <w:rPr>
          <w:rFonts w:ascii="Museo Sans 300" w:eastAsia="Times New Roman" w:hAnsi="Museo Sans 300"/>
          <w:sz w:val="20"/>
          <w:szCs w:val="20"/>
          <w:lang w:eastAsia="es-ES"/>
        </w:rPr>
        <w:t>es improcedente</w:t>
      </w:r>
      <w:r w:rsidR="00706330">
        <w:rPr>
          <w:rFonts w:ascii="Museo Sans 300" w:eastAsia="Times New Roman" w:hAnsi="Museo Sans 300"/>
          <w:sz w:val="20"/>
          <w:szCs w:val="20"/>
          <w:lang w:eastAsia="es-ES"/>
        </w:rPr>
        <w:t xml:space="preserve"> </w:t>
      </w:r>
      <w:r w:rsidR="00AD61F0">
        <w:rPr>
          <w:rFonts w:ascii="Museo Sans 300" w:eastAsia="Times New Roman" w:hAnsi="Museo Sans 300"/>
          <w:sz w:val="20"/>
          <w:szCs w:val="20"/>
          <w:lang w:eastAsia="es-ES"/>
        </w:rPr>
        <w:t>utilizar</w:t>
      </w:r>
      <w:r w:rsidR="00F13941">
        <w:rPr>
          <w:rFonts w:ascii="Museo Sans 300" w:eastAsia="Times New Roman" w:hAnsi="Museo Sans 300"/>
          <w:sz w:val="20"/>
          <w:szCs w:val="20"/>
          <w:lang w:eastAsia="es-ES"/>
        </w:rPr>
        <w:t xml:space="preserve"> dicha</w:t>
      </w:r>
      <w:r w:rsidR="00AD61F0">
        <w:rPr>
          <w:rFonts w:ascii="Museo Sans 300" w:eastAsia="Times New Roman" w:hAnsi="Museo Sans 300"/>
          <w:sz w:val="20"/>
          <w:szCs w:val="20"/>
          <w:lang w:eastAsia="es-ES"/>
        </w:rPr>
        <w:t xml:space="preserve"> </w:t>
      </w:r>
      <w:r w:rsidR="00326E4C">
        <w:rPr>
          <w:rFonts w:ascii="Museo Sans 300" w:eastAsia="Times New Roman" w:hAnsi="Museo Sans 300"/>
          <w:sz w:val="20"/>
          <w:szCs w:val="20"/>
          <w:lang w:eastAsia="es-ES"/>
        </w:rPr>
        <w:t xml:space="preserve">corriente </w:t>
      </w:r>
      <w:r w:rsidR="00113E2B">
        <w:rPr>
          <w:rFonts w:ascii="Museo Sans 300" w:eastAsia="Times New Roman" w:hAnsi="Museo Sans 300"/>
          <w:sz w:val="20"/>
          <w:szCs w:val="20"/>
          <w:lang w:eastAsia="es-ES"/>
        </w:rPr>
        <w:t>instantánea</w:t>
      </w:r>
      <w:r w:rsidR="00E621D4">
        <w:rPr>
          <w:rFonts w:ascii="Museo Sans 300" w:eastAsia="Times New Roman" w:hAnsi="Museo Sans 300"/>
          <w:sz w:val="20"/>
          <w:szCs w:val="20"/>
          <w:lang w:eastAsia="es-ES"/>
        </w:rPr>
        <w:t xml:space="preserve"> </w:t>
      </w:r>
      <w:r w:rsidR="00A31CA3">
        <w:rPr>
          <w:rFonts w:ascii="Museo Sans 300" w:eastAsia="Times New Roman" w:hAnsi="Museo Sans 300"/>
          <w:sz w:val="20"/>
          <w:szCs w:val="20"/>
          <w:lang w:eastAsia="es-ES"/>
        </w:rPr>
        <w:t xml:space="preserve">para calcular </w:t>
      </w:r>
      <w:r w:rsidR="00EE202E">
        <w:rPr>
          <w:rFonts w:ascii="Museo Sans 300" w:eastAsia="Times New Roman" w:hAnsi="Museo Sans 300"/>
          <w:sz w:val="20"/>
          <w:szCs w:val="20"/>
          <w:lang w:eastAsia="es-ES"/>
        </w:rPr>
        <w:t xml:space="preserve">la </w:t>
      </w:r>
      <w:r w:rsidR="00441687">
        <w:rPr>
          <w:rFonts w:ascii="Museo Sans 300" w:eastAsia="Times New Roman" w:hAnsi="Museo Sans 300"/>
          <w:sz w:val="20"/>
          <w:szCs w:val="20"/>
          <w:lang w:eastAsia="es-ES"/>
        </w:rPr>
        <w:t>energía</w:t>
      </w:r>
      <w:r w:rsidR="00090AD6">
        <w:rPr>
          <w:rFonts w:ascii="Museo Sans 300" w:eastAsia="Times New Roman" w:hAnsi="Museo Sans 300"/>
          <w:sz w:val="20"/>
          <w:szCs w:val="20"/>
          <w:lang w:eastAsia="es-ES"/>
        </w:rPr>
        <w:t xml:space="preserve"> que no se estaba registrando</w:t>
      </w:r>
      <w:r w:rsidR="00B477E4">
        <w:rPr>
          <w:rFonts w:ascii="Museo Sans 300" w:eastAsia="Times New Roman" w:hAnsi="Museo Sans 300"/>
          <w:sz w:val="20"/>
          <w:szCs w:val="20"/>
          <w:lang w:eastAsia="es-ES"/>
        </w:rPr>
        <w:t>,</w:t>
      </w:r>
      <w:r w:rsidR="008C1F6D">
        <w:rPr>
          <w:rFonts w:ascii="Museo Sans 300" w:eastAsia="Times New Roman" w:hAnsi="Museo Sans 300"/>
          <w:sz w:val="20"/>
          <w:szCs w:val="20"/>
          <w:lang w:eastAsia="es-ES"/>
        </w:rPr>
        <w:t xml:space="preserve"> </w:t>
      </w:r>
      <w:r w:rsidR="00B05705">
        <w:rPr>
          <w:rFonts w:ascii="Museo Sans 300" w:eastAsia="Times New Roman" w:hAnsi="Museo Sans 300"/>
          <w:sz w:val="20"/>
          <w:szCs w:val="20"/>
          <w:lang w:eastAsia="es-ES"/>
        </w:rPr>
        <w:t>por las razones siguientes:</w:t>
      </w:r>
    </w:p>
    <w:p w14:paraId="06933892" w14:textId="77777777" w:rsidR="00B05705" w:rsidRDefault="00B05705" w:rsidP="008E49B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A930CAE" w14:textId="77777777" w:rsidR="00B72E4F" w:rsidRDefault="00B72E4F" w:rsidP="004C4DED">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Mediante inspección técnica realizada por el CAU, se midió una carga total de 2.18 amperios, determinando que la diferencia de amperaje se correlaciona con la demanda pico del inmueble y no con una demanda promedio. </w:t>
      </w:r>
    </w:p>
    <w:p w14:paraId="1B037F61" w14:textId="2734AB0E" w:rsidR="00B72E4F" w:rsidRDefault="00AB31CE" w:rsidP="00B72E4F">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1EACF9EC" w14:textId="3145E8ED" w:rsidR="006C3A70" w:rsidRDefault="004C4DED" w:rsidP="008D4A93">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B72E4F">
        <w:rPr>
          <w:rFonts w:ascii="Museo Sans 300" w:eastAsia="Times New Roman" w:hAnsi="Museo Sans 300"/>
          <w:sz w:val="20"/>
          <w:szCs w:val="20"/>
          <w:lang w:eastAsia="es-ES"/>
        </w:rPr>
        <w:t>Respecto al</w:t>
      </w:r>
      <w:r w:rsidR="00175D3F" w:rsidRPr="00B72E4F">
        <w:rPr>
          <w:rFonts w:ascii="Museo Sans 300" w:eastAsia="Times New Roman" w:hAnsi="Museo Sans 300"/>
          <w:sz w:val="20"/>
          <w:szCs w:val="20"/>
          <w:lang w:eastAsia="es-ES"/>
        </w:rPr>
        <w:t xml:space="preserve"> valor de corriente</w:t>
      </w:r>
      <w:r w:rsidR="00D30952" w:rsidRPr="00B72E4F">
        <w:rPr>
          <w:rFonts w:ascii="Museo Sans 300" w:eastAsia="Times New Roman" w:hAnsi="Museo Sans 300"/>
          <w:sz w:val="20"/>
          <w:szCs w:val="20"/>
          <w:lang w:eastAsia="es-ES"/>
        </w:rPr>
        <w:t xml:space="preserve"> </w:t>
      </w:r>
      <w:r w:rsidRPr="00B72E4F">
        <w:rPr>
          <w:rFonts w:ascii="Museo Sans 300" w:eastAsia="Times New Roman" w:hAnsi="Museo Sans 300"/>
          <w:sz w:val="20"/>
          <w:szCs w:val="20"/>
          <w:lang w:eastAsia="es-ES"/>
        </w:rPr>
        <w:t xml:space="preserve">calculado, se advirtió que dicho valor </w:t>
      </w:r>
      <w:r w:rsidR="00891B7F" w:rsidRPr="00B72E4F">
        <w:rPr>
          <w:rFonts w:ascii="Museo Sans 300" w:eastAsia="Times New Roman" w:hAnsi="Museo Sans 300"/>
          <w:sz w:val="20"/>
          <w:szCs w:val="20"/>
          <w:lang w:eastAsia="es-ES"/>
        </w:rPr>
        <w:t xml:space="preserve">fue </w:t>
      </w:r>
      <w:r w:rsidR="007602B9" w:rsidRPr="00B72E4F">
        <w:rPr>
          <w:rFonts w:ascii="Museo Sans 300" w:eastAsia="Times New Roman" w:hAnsi="Museo Sans 300"/>
          <w:sz w:val="20"/>
          <w:szCs w:val="20"/>
          <w:lang w:eastAsia="es-ES"/>
        </w:rPr>
        <w:t>censado</w:t>
      </w:r>
      <w:r w:rsidR="00891B7F" w:rsidRPr="00B72E4F">
        <w:rPr>
          <w:rFonts w:ascii="Museo Sans 300" w:eastAsia="Times New Roman" w:hAnsi="Museo Sans 300"/>
          <w:sz w:val="20"/>
          <w:szCs w:val="20"/>
          <w:lang w:eastAsia="es-ES"/>
        </w:rPr>
        <w:t xml:space="preserve"> </w:t>
      </w:r>
      <w:r w:rsidR="00B72E4F" w:rsidRPr="00B72E4F">
        <w:rPr>
          <w:rFonts w:ascii="Museo Sans 300" w:eastAsia="Times New Roman" w:hAnsi="Museo Sans 300"/>
          <w:sz w:val="20"/>
          <w:szCs w:val="20"/>
          <w:lang w:eastAsia="es-ES"/>
        </w:rPr>
        <w:t>únicamente en la línea de carga del suministro</w:t>
      </w:r>
      <w:r w:rsidR="008D4A93">
        <w:rPr>
          <w:rFonts w:ascii="Museo Sans 300" w:eastAsia="Times New Roman" w:hAnsi="Museo Sans 300"/>
          <w:sz w:val="20"/>
          <w:szCs w:val="20"/>
          <w:lang w:eastAsia="es-ES"/>
        </w:rPr>
        <w:t xml:space="preserve"> (durante inspección matutina que comprendió el horario de las 5:13, 5:14 o 11:05)</w:t>
      </w:r>
      <w:r w:rsidR="00B72E4F" w:rsidRPr="00B72E4F">
        <w:rPr>
          <w:rFonts w:ascii="Museo Sans 300" w:eastAsia="Times New Roman" w:hAnsi="Museo Sans 300"/>
          <w:sz w:val="20"/>
          <w:szCs w:val="20"/>
          <w:lang w:eastAsia="es-ES"/>
        </w:rPr>
        <w:t xml:space="preserve">. </w:t>
      </w:r>
    </w:p>
    <w:p w14:paraId="09EA65D5" w14:textId="77777777" w:rsidR="00C9392D" w:rsidRPr="00C9392D" w:rsidRDefault="00C9392D" w:rsidP="00C9392D">
      <w:pPr>
        <w:pStyle w:val="Prrafodelista"/>
        <w:rPr>
          <w:rFonts w:ascii="Museo Sans 300" w:eastAsia="Times New Roman" w:hAnsi="Museo Sans 300"/>
          <w:sz w:val="20"/>
          <w:szCs w:val="20"/>
          <w:lang w:eastAsia="es-ES"/>
        </w:rPr>
      </w:pPr>
    </w:p>
    <w:p w14:paraId="62058C76" w14:textId="4EDE9DA5" w:rsidR="00C9392D" w:rsidRDefault="00C9392D" w:rsidP="008D4A93">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 distribuidora no pudo establecer el tipo de equipo eléctrico que era utilizado por la línea fuera de medición y por consiguiente no sustentó técnicamente la utiliza</w:t>
      </w:r>
      <w:r w:rsidR="009F1D56">
        <w:rPr>
          <w:rFonts w:ascii="Museo Sans 300" w:eastAsia="Times New Roman" w:hAnsi="Museo Sans 300"/>
          <w:sz w:val="20"/>
          <w:szCs w:val="20"/>
          <w:lang w:eastAsia="es-ES"/>
        </w:rPr>
        <w:t xml:space="preserve">ción de la carga de 5.24 amperios durante 10 horas diarias. </w:t>
      </w:r>
    </w:p>
    <w:p w14:paraId="781E5641" w14:textId="77777777" w:rsidR="009F1D56" w:rsidRPr="009F1D56" w:rsidRDefault="009F1D56" w:rsidP="009F1D56">
      <w:pPr>
        <w:pStyle w:val="Prrafodelista"/>
        <w:rPr>
          <w:rFonts w:ascii="Museo Sans 300" w:eastAsia="Times New Roman" w:hAnsi="Museo Sans 300"/>
          <w:sz w:val="20"/>
          <w:szCs w:val="20"/>
          <w:lang w:eastAsia="es-ES"/>
        </w:rPr>
      </w:pPr>
    </w:p>
    <w:p w14:paraId="4D52AF5D" w14:textId="34FB2C88" w:rsidR="009F1D56" w:rsidRDefault="009F1D56" w:rsidP="008D4A93">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Existen </w:t>
      </w:r>
      <w:r w:rsidR="00D1617B">
        <w:rPr>
          <w:rFonts w:ascii="Museo Sans 300" w:eastAsia="Times New Roman" w:hAnsi="Museo Sans 300"/>
          <w:sz w:val="20"/>
          <w:szCs w:val="20"/>
          <w:lang w:eastAsia="es-ES"/>
        </w:rPr>
        <w:t>registros mayores a tres meses que permiten utilizar el método de registros mensuales correctos del consumo en el suministro de la usuaria</w:t>
      </w:r>
      <w:r w:rsidR="0047424C">
        <w:rPr>
          <w:rFonts w:ascii="Museo Sans 300" w:eastAsia="Times New Roman" w:hAnsi="Museo Sans 300"/>
          <w:sz w:val="20"/>
          <w:szCs w:val="20"/>
          <w:lang w:eastAsia="es-ES"/>
        </w:rPr>
        <w:t>.</w:t>
      </w:r>
    </w:p>
    <w:p w14:paraId="71F199FB" w14:textId="77777777" w:rsidR="008D4A93" w:rsidRDefault="008D4A93"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D3CFCB4" w14:textId="461D6D29" w:rsidR="00B72E4F" w:rsidRDefault="0091531C"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debe señalarse que la normativa sectorial establece que la distribuidora debe recopilar la información técnica pertinente, relevante y útil para el cálculo de recuperación de energía </w:t>
      </w:r>
      <w:r>
        <w:rPr>
          <w:rFonts w:ascii="Museo Sans 300" w:eastAsia="Times New Roman" w:hAnsi="Museo Sans 300"/>
          <w:sz w:val="20"/>
          <w:szCs w:val="20"/>
          <w:lang w:eastAsia="es-ES"/>
        </w:rPr>
        <w:lastRenderedPageBreak/>
        <w:t>consumida, debido a que el monto que se le exige a</w:t>
      </w:r>
      <w:r w:rsidR="001D794D">
        <w:rPr>
          <w:rFonts w:ascii="Museo Sans 300" w:eastAsia="Times New Roman" w:hAnsi="Museo Sans 300"/>
          <w:sz w:val="20"/>
          <w:szCs w:val="20"/>
          <w:lang w:eastAsia="es-ES"/>
        </w:rPr>
        <w:t xml:space="preserve"> la usuaria</w:t>
      </w:r>
      <w:r>
        <w:rPr>
          <w:rFonts w:ascii="Museo Sans 300" w:eastAsia="Times New Roman" w:hAnsi="Museo Sans 300"/>
          <w:sz w:val="20"/>
          <w:szCs w:val="20"/>
          <w:lang w:eastAsia="es-ES"/>
        </w:rPr>
        <w:t xml:space="preserve"> debe corresponder a </w:t>
      </w:r>
      <w:r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Pr>
          <w:rFonts w:ascii="Museo Sans 300" w:eastAsia="Times New Roman" w:hAnsi="Museo Sans 300"/>
          <w:sz w:val="20"/>
          <w:szCs w:val="20"/>
          <w:lang w:eastAsia="es-ES"/>
        </w:rPr>
        <w:t>durante</w:t>
      </w:r>
      <w:r w:rsidRPr="00435D97">
        <w:rPr>
          <w:rFonts w:ascii="Museo Sans 300" w:eastAsia="Times New Roman" w:hAnsi="Museo Sans 300"/>
          <w:sz w:val="20"/>
          <w:szCs w:val="20"/>
          <w:lang w:eastAsia="es-ES"/>
        </w:rPr>
        <w:t xml:space="preserve"> la condición irregular.</w:t>
      </w:r>
      <w:r>
        <w:rPr>
          <w:rFonts w:ascii="Museo Sans 300" w:eastAsia="Times New Roman" w:hAnsi="Museo Sans 300"/>
          <w:sz w:val="20"/>
          <w:szCs w:val="20"/>
          <w:lang w:eastAsia="es-ES"/>
        </w:rPr>
        <w:t xml:space="preserve"> </w:t>
      </w:r>
    </w:p>
    <w:p w14:paraId="5A998840" w14:textId="6EDE324F" w:rsidR="0091531C" w:rsidRDefault="0091531C"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3F57E655" w14:textId="3C2A5642" w:rsidR="0091531C" w:rsidRDefault="0091531C" w:rsidP="0091531C">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al no haber recopilado la distribuidora las pruebas técnicas pertinentes para establecer el cálculo de energía no registrada, </w:t>
      </w:r>
      <w:r w:rsidR="00205D5E">
        <w:rPr>
          <w:rFonts w:ascii="Museo Sans 300" w:eastAsia="Times New Roman" w:hAnsi="Museo Sans 300"/>
          <w:sz w:val="20"/>
          <w:szCs w:val="20"/>
          <w:lang w:eastAsia="es-ES"/>
        </w:rPr>
        <w:t>fue</w:t>
      </w:r>
      <w:r>
        <w:rPr>
          <w:rFonts w:ascii="Museo Sans 300" w:eastAsia="Times New Roman" w:hAnsi="Museo Sans 300"/>
          <w:sz w:val="20"/>
          <w:szCs w:val="20"/>
          <w:lang w:eastAsia="es-ES"/>
        </w:rPr>
        <w:t xml:space="preserve"> procedente</w:t>
      </w:r>
      <w:r w:rsidR="00A937E7">
        <w:rPr>
          <w:rFonts w:ascii="Museo Sans 300" w:eastAsia="Times New Roman" w:hAnsi="Museo Sans 300"/>
          <w:sz w:val="20"/>
          <w:szCs w:val="20"/>
          <w:lang w:eastAsia="es-ES"/>
        </w:rPr>
        <w:t xml:space="preserve"> y necesario</w:t>
      </w:r>
      <w:r>
        <w:rPr>
          <w:rFonts w:ascii="Museo Sans 300" w:eastAsia="Times New Roman" w:hAnsi="Museo Sans 300"/>
          <w:sz w:val="20"/>
          <w:szCs w:val="20"/>
          <w:lang w:eastAsia="es-ES"/>
        </w:rPr>
        <w:t xml:space="preserve"> que el CAU calcul</w:t>
      </w:r>
      <w:r w:rsidR="00A937E7">
        <w:rPr>
          <w:rFonts w:ascii="Museo Sans 300" w:eastAsia="Times New Roman" w:hAnsi="Museo Sans 300"/>
          <w:sz w:val="20"/>
          <w:szCs w:val="20"/>
          <w:lang w:eastAsia="es-ES"/>
        </w:rPr>
        <w:t>ara</w:t>
      </w:r>
      <w:r>
        <w:rPr>
          <w:rFonts w:ascii="Museo Sans 300" w:eastAsia="Times New Roman" w:hAnsi="Museo Sans 300"/>
          <w:sz w:val="20"/>
          <w:szCs w:val="20"/>
          <w:lang w:eastAsia="es-ES"/>
        </w:rPr>
        <w:t xml:space="preserve"> la energía no registrada utilizando el </w:t>
      </w:r>
      <w:r w:rsidR="00D964E2">
        <w:rPr>
          <w:rFonts w:ascii="Museo Sans 300" w:eastAsia="Times New Roman" w:hAnsi="Museo Sans 300"/>
          <w:sz w:val="20"/>
          <w:szCs w:val="20"/>
          <w:lang w:eastAsia="es-ES"/>
        </w:rPr>
        <w:t>historial</w:t>
      </w:r>
      <w:r w:rsidR="00344225">
        <w:rPr>
          <w:rFonts w:ascii="Museo Sans 300" w:eastAsia="Times New Roman" w:hAnsi="Museo Sans 300"/>
          <w:sz w:val="20"/>
          <w:szCs w:val="20"/>
          <w:lang w:eastAsia="es-ES"/>
        </w:rPr>
        <w:t xml:space="preserve"> de lecturas</w:t>
      </w:r>
      <w:r w:rsidR="004F1C1C">
        <w:rPr>
          <w:rFonts w:ascii="Museo Sans 300" w:eastAsia="Times New Roman" w:hAnsi="Museo Sans 300"/>
          <w:sz w:val="20"/>
          <w:szCs w:val="20"/>
          <w:lang w:eastAsia="es-ES"/>
        </w:rPr>
        <w:t xml:space="preserve"> mensuales correctas</w:t>
      </w:r>
      <w:r w:rsidR="00164A4D">
        <w:rPr>
          <w:rFonts w:ascii="Museo Sans 300" w:eastAsia="Times New Roman" w:hAnsi="Museo Sans 300"/>
          <w:sz w:val="20"/>
          <w:szCs w:val="20"/>
          <w:lang w:eastAsia="es-ES"/>
        </w:rPr>
        <w:t xml:space="preserve"> regis</w:t>
      </w:r>
      <w:r w:rsidR="0073238A">
        <w:rPr>
          <w:rFonts w:ascii="Museo Sans 300" w:eastAsia="Times New Roman" w:hAnsi="Museo Sans 300"/>
          <w:sz w:val="20"/>
          <w:szCs w:val="20"/>
          <w:lang w:eastAsia="es-ES"/>
        </w:rPr>
        <w:t>trada</w:t>
      </w:r>
      <w:r>
        <w:rPr>
          <w:rFonts w:ascii="Museo Sans 300" w:eastAsia="Times New Roman" w:hAnsi="Museo Sans 300"/>
          <w:sz w:val="20"/>
          <w:szCs w:val="20"/>
          <w:lang w:eastAsia="es-ES"/>
        </w:rPr>
        <w:t xml:space="preserve"> en el suministro, con base en el artículo 5.2. letra </w:t>
      </w:r>
      <w:r w:rsidR="0073238A">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del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w:t>
      </w:r>
    </w:p>
    <w:p w14:paraId="63AA4944" w14:textId="084DA177" w:rsidR="00A45DA4" w:rsidRDefault="00A45DA4" w:rsidP="00BD1AE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p>
    <w:p w14:paraId="294B7E34" w14:textId="733DF65C" w:rsidR="00845FE8" w:rsidRPr="00845FE8" w:rsidRDefault="00845FE8" w:rsidP="00845FE8">
      <w:pPr>
        <w:pStyle w:val="Prrafodelista"/>
        <w:numPr>
          <w:ilvl w:val="1"/>
          <w:numId w:val="2"/>
        </w:numPr>
        <w:tabs>
          <w:tab w:val="left" w:pos="426"/>
        </w:tabs>
        <w:suppressAutoHyphens/>
        <w:autoSpaceDN w:val="0"/>
        <w:spacing w:after="0" w:line="240" w:lineRule="auto"/>
        <w:ind w:left="993" w:hanging="567"/>
        <w:contextualSpacing w:val="0"/>
        <w:jc w:val="both"/>
        <w:textAlignment w:val="baseline"/>
        <w:rPr>
          <w:rFonts w:ascii="Museo Sans 500" w:eastAsia="Times New Roman" w:hAnsi="Museo Sans 500"/>
          <w:b/>
          <w:bCs/>
          <w:sz w:val="20"/>
          <w:szCs w:val="20"/>
          <w:lang w:eastAsia="es-ES"/>
        </w:rPr>
      </w:pPr>
      <w:r w:rsidRPr="00845FE8">
        <w:rPr>
          <w:rFonts w:ascii="Museo Sans 500" w:eastAsia="Times New Roman" w:hAnsi="Museo Sans 500"/>
          <w:b/>
          <w:bCs/>
          <w:sz w:val="20"/>
          <w:szCs w:val="20"/>
          <w:lang w:eastAsia="es-ES"/>
        </w:rPr>
        <w:t xml:space="preserve">Respecto a la existencia de una nueva condición irregular </w:t>
      </w:r>
    </w:p>
    <w:p w14:paraId="503555E6" w14:textId="77777777" w:rsidR="00845FE8" w:rsidRPr="00845FE8" w:rsidRDefault="00845FE8" w:rsidP="00845FE8">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292D3D8F" w14:textId="3AEB5A1E" w:rsidR="00845FE8" w:rsidRPr="00845FE8" w:rsidRDefault="00845FE8" w:rsidP="00845FE8">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845FE8">
        <w:rPr>
          <w:rFonts w:ascii="Museo Sans 300" w:hAnsi="Museo Sans 300"/>
          <w:sz w:val="20"/>
          <w:szCs w:val="20"/>
          <w:lang w:val="es-ES_tradnl"/>
        </w:rPr>
        <w:t>En referencia al argumento de la distribuidora relacionado a que la usuaria después del hallazgo de la condición irregular mantiene un consumo bajo</w:t>
      </w:r>
      <w:r w:rsidR="0029240D">
        <w:rPr>
          <w:rFonts w:ascii="Museo Sans 300" w:hAnsi="Museo Sans 300"/>
          <w:sz w:val="20"/>
          <w:szCs w:val="20"/>
          <w:lang w:val="es-ES_tradnl"/>
        </w:rPr>
        <w:t xml:space="preserve"> que puede deberse a </w:t>
      </w:r>
      <w:r w:rsidR="0037196A">
        <w:rPr>
          <w:rFonts w:ascii="Museo Sans 300" w:hAnsi="Museo Sans 300"/>
          <w:sz w:val="20"/>
          <w:szCs w:val="20"/>
          <w:lang w:val="es-ES_tradnl"/>
        </w:rPr>
        <w:t>una nueva</w:t>
      </w:r>
      <w:r w:rsidR="009650DE">
        <w:rPr>
          <w:rFonts w:ascii="Museo Sans 300" w:hAnsi="Museo Sans 300"/>
          <w:sz w:val="20"/>
          <w:szCs w:val="20"/>
          <w:lang w:val="es-ES_tradnl"/>
        </w:rPr>
        <w:t xml:space="preserve"> </w:t>
      </w:r>
      <w:r w:rsidRPr="00845FE8">
        <w:rPr>
          <w:rFonts w:ascii="Museo Sans 300" w:hAnsi="Museo Sans 300"/>
          <w:sz w:val="20"/>
          <w:szCs w:val="20"/>
          <w:lang w:val="es-ES_tradnl"/>
        </w:rPr>
        <w:t>condición irregular</w:t>
      </w:r>
      <w:r w:rsidR="009650DE">
        <w:rPr>
          <w:rFonts w:ascii="Museo Sans 300" w:hAnsi="Museo Sans 300"/>
          <w:sz w:val="20"/>
          <w:szCs w:val="20"/>
          <w:lang w:val="es-ES_tradnl"/>
        </w:rPr>
        <w:t xml:space="preserve">, </w:t>
      </w:r>
      <w:r w:rsidRPr="00845FE8">
        <w:rPr>
          <w:rFonts w:ascii="Museo Sans 300" w:hAnsi="Museo Sans 300"/>
          <w:sz w:val="20"/>
          <w:szCs w:val="20"/>
          <w:lang w:val="es-ES_tradnl"/>
        </w:rPr>
        <w:t xml:space="preserve">el CAU determinó que la distribuidora no aportó pruebas que sostuvieran su argumento. En ese sentido, este debe ser declarado sin lugar. </w:t>
      </w:r>
    </w:p>
    <w:p w14:paraId="479F6B18" w14:textId="77777777" w:rsidR="00845FE8" w:rsidRPr="00845FE8" w:rsidRDefault="00845FE8" w:rsidP="00845FE8">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2537FEF7" w14:textId="3A5ADB7F" w:rsidR="00845FE8" w:rsidRDefault="009650DE" w:rsidP="00845FE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Sobre dicho argumento, </w:t>
      </w:r>
      <w:r w:rsidR="00845FE8" w:rsidRPr="00845FE8">
        <w:rPr>
          <w:rFonts w:ascii="Museo Sans 300" w:hAnsi="Museo Sans 300"/>
          <w:sz w:val="20"/>
          <w:szCs w:val="20"/>
          <w:lang w:val="es-ES_tradnl"/>
        </w:rPr>
        <w:t>es conveniente indicar a la distribuidora que, si bien tiene el derecho a impugnar los actos administrativos emanados por esta institución, al momento de ejercer este derecho debe presentar pruebas que sostengan su posición y no exponer únicamente juicios de valor sin fundamento en contra de la usuaria.</w:t>
      </w:r>
    </w:p>
    <w:p w14:paraId="30B563EA" w14:textId="39C6C5F9" w:rsidR="00856F30" w:rsidRDefault="00856F30" w:rsidP="00845FE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1E22AE30" w14:textId="77777777" w:rsidR="00D55698" w:rsidRDefault="00D55698" w:rsidP="00383B1B">
      <w:pPr>
        <w:spacing w:after="0" w:line="240" w:lineRule="auto"/>
        <w:ind w:left="567"/>
        <w:jc w:val="both"/>
        <w:rPr>
          <w:rFonts w:ascii="Museo Sans 300" w:hAnsi="Museo Sans 300"/>
          <w:sz w:val="20"/>
          <w:szCs w:val="20"/>
          <w:lang w:val="es-ES"/>
        </w:rPr>
      </w:pPr>
    </w:p>
    <w:p w14:paraId="5E4981EF" w14:textId="2DA2073A" w:rsidR="004446C8" w:rsidRPr="00383B1B" w:rsidRDefault="00F6238E" w:rsidP="00522842">
      <w:pPr>
        <w:spacing w:after="0" w:line="240" w:lineRule="auto"/>
        <w:ind w:left="425"/>
        <w:jc w:val="both"/>
        <w:rPr>
          <w:rFonts w:ascii="Museo Sans 300" w:eastAsia="Times New Roman" w:hAnsi="Museo Sans 300"/>
          <w:sz w:val="20"/>
          <w:szCs w:val="20"/>
          <w:lang w:eastAsia="es-ES"/>
        </w:rPr>
      </w:pPr>
      <w:r>
        <w:rPr>
          <w:rFonts w:ascii="Museo Sans 300" w:hAnsi="Museo Sans 300"/>
          <w:sz w:val="20"/>
          <w:szCs w:val="20"/>
          <w:lang w:val="es-ES"/>
        </w:rPr>
        <w:t>D</w:t>
      </w:r>
      <w:r w:rsidR="004446C8" w:rsidRPr="64430D86">
        <w:rPr>
          <w:rFonts w:ascii="Museo Sans 300" w:hAnsi="Museo Sans 300"/>
          <w:sz w:val="20"/>
          <w:szCs w:val="20"/>
          <w:lang w:val="es-ES"/>
        </w:rPr>
        <w:t xml:space="preserve">e conformidad </w:t>
      </w:r>
      <w:r w:rsidR="004446C8"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004446C8"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 xml:space="preserve">el dictamen </w:t>
      </w:r>
      <w:r>
        <w:rPr>
          <w:rFonts w:ascii="Museo Sans 300" w:eastAsia="Times New Roman" w:hAnsi="Museo Sans 300"/>
          <w:sz w:val="20"/>
          <w:szCs w:val="20"/>
          <w:lang w:eastAsia="es-ES"/>
        </w:rPr>
        <w:t xml:space="preserve">establecido en </w:t>
      </w:r>
      <w:r w:rsidRPr="00CC0CCA">
        <w:rPr>
          <w:rFonts w:ascii="Museo Sans 300" w:eastAsia="Times New Roman" w:hAnsi="Museo Sans 300"/>
          <w:sz w:val="20"/>
          <w:szCs w:val="20"/>
          <w:lang w:eastAsia="es-ES"/>
        </w:rPr>
        <w:t xml:space="preserve">el informe técnico </w:t>
      </w:r>
      <w:r w:rsidRPr="00CC0CCA">
        <w:rPr>
          <w:rFonts w:ascii="Museo Sans 300" w:hAnsi="Museo Sans 300"/>
          <w:sz w:val="20"/>
          <w:szCs w:val="20"/>
          <w:lang w:val="es-ES"/>
        </w:rPr>
        <w:t>N.° IT-0249-CAU-22</w:t>
      </w:r>
      <w:r w:rsidRPr="00CC0CCA">
        <w:rPr>
          <w:rFonts w:ascii="Museo Sans 300" w:eastAsia="Times New Roman" w:hAnsi="Museo Sans 300"/>
          <w:sz w:val="20"/>
          <w:szCs w:val="20"/>
          <w:lang w:eastAsia="es-ES"/>
        </w:rPr>
        <w:t xml:space="preserve"> rendido por el CAU de la SIGET</w:t>
      </w:r>
      <w:r>
        <w:rPr>
          <w:rFonts w:ascii="Museo Sans 300" w:eastAsia="Times New Roman" w:hAnsi="Museo Sans 300"/>
          <w:sz w:val="20"/>
          <w:szCs w:val="20"/>
          <w:lang w:eastAsia="es-ES"/>
        </w:rPr>
        <w:t>.</w:t>
      </w:r>
      <w:r w:rsidRPr="00383B1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w:t>
      </w:r>
      <w:r w:rsidR="00BD0D0A" w:rsidRPr="00383B1B">
        <w:rPr>
          <w:rFonts w:ascii="Museo Sans 300" w:eastAsia="Times New Roman" w:hAnsi="Museo Sans 300"/>
          <w:sz w:val="20"/>
          <w:szCs w:val="20"/>
          <w:lang w:eastAsia="es-ES"/>
        </w:rPr>
        <w:t>n consecuencia,</w:t>
      </w:r>
      <w:r w:rsidR="00FF5DF4" w:rsidRPr="00383B1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debe </w:t>
      </w:r>
      <w:r w:rsidR="00FF5DF4" w:rsidRPr="00383B1B">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se</w:t>
      </w:r>
      <w:r w:rsidR="00FF5DF4" w:rsidRPr="00383B1B">
        <w:rPr>
          <w:rFonts w:ascii="Museo Sans 300" w:eastAsia="Times New Roman" w:hAnsi="Museo Sans 300"/>
          <w:sz w:val="20"/>
          <w:szCs w:val="20"/>
          <w:lang w:eastAsia="es-ES"/>
        </w:rPr>
        <w:t xml:space="preserve"> el acuerdo </w:t>
      </w:r>
      <w:r w:rsidR="004446C8" w:rsidRPr="00383B1B">
        <w:rPr>
          <w:rFonts w:ascii="Museo Sans 300" w:eastAsia="Times New Roman" w:hAnsi="Museo Sans 300"/>
          <w:sz w:val="20"/>
          <w:szCs w:val="20"/>
          <w:lang w:eastAsia="es-ES"/>
        </w:rPr>
        <w:t>N.°</w:t>
      </w:r>
      <w:r w:rsidR="008B7A1D" w:rsidRPr="00383B1B">
        <w:rPr>
          <w:rFonts w:ascii="Cambria Math" w:eastAsia="Arial" w:hAnsi="Cambria Math" w:cs="Cambria Math"/>
          <w:sz w:val="20"/>
          <w:szCs w:val="20"/>
          <w:lang w:eastAsia="es-SV"/>
        </w:rPr>
        <w:t> </w:t>
      </w:r>
      <w:r w:rsidR="008B7A1D" w:rsidRPr="00383B1B">
        <w:rPr>
          <w:rFonts w:ascii="Museo Sans 300" w:eastAsia="Arial" w:hAnsi="Museo Sans 300" w:cs="Cambria Math"/>
          <w:sz w:val="20"/>
          <w:szCs w:val="20"/>
          <w:lang w:eastAsia="es-SV"/>
        </w:rPr>
        <w:t>E-1037-2022-CAU</w:t>
      </w:r>
      <w:r w:rsidR="004254B6" w:rsidRPr="00383B1B">
        <w:rPr>
          <w:rFonts w:ascii="Museo Sans 300" w:eastAsia="Arial" w:hAnsi="Museo Sans 300" w:cs="Arial"/>
          <w:sz w:val="20"/>
          <w:szCs w:val="20"/>
          <w:lang w:eastAsia="es-SV"/>
        </w:rPr>
        <w:t xml:space="preserve"> debiendo </w:t>
      </w:r>
      <w:r w:rsidR="004446C8" w:rsidRPr="00383B1B">
        <w:rPr>
          <w:rFonts w:ascii="Museo Sans 300" w:eastAsia="Times New Roman" w:hAnsi="Museo Sans 300"/>
          <w:sz w:val="20"/>
          <w:szCs w:val="20"/>
          <w:lang w:eastAsia="es-ES"/>
        </w:rPr>
        <w:t xml:space="preserve">establecer que la sociedad </w:t>
      </w:r>
      <w:r w:rsidR="00E53BB8" w:rsidRPr="00383B1B">
        <w:rPr>
          <w:rFonts w:ascii="Museo Sans 300" w:eastAsia="Times New Roman" w:hAnsi="Museo Sans 300"/>
          <w:sz w:val="20"/>
          <w:szCs w:val="20"/>
          <w:lang w:eastAsia="es-ES"/>
        </w:rPr>
        <w:t>AES CLESA y Cía, S. en C. de C.V</w:t>
      </w:r>
      <w:r w:rsidR="004446C8" w:rsidRPr="00383B1B">
        <w:rPr>
          <w:rFonts w:ascii="Museo Sans 300" w:eastAsia="Times New Roman" w:hAnsi="Museo Sans 300"/>
          <w:sz w:val="20"/>
          <w:szCs w:val="20"/>
          <w:lang w:eastAsia="es-ES"/>
        </w:rPr>
        <w:t>. tiene derecho a cobrar a</w:t>
      </w:r>
      <w:r w:rsidR="00993AEE" w:rsidRPr="00383B1B">
        <w:rPr>
          <w:rFonts w:ascii="Museo Sans 300" w:eastAsia="Times New Roman" w:hAnsi="Museo Sans 300"/>
          <w:sz w:val="20"/>
          <w:szCs w:val="20"/>
          <w:lang w:eastAsia="es-ES"/>
        </w:rPr>
        <w:t xml:space="preserve"> la</w:t>
      </w:r>
      <w:r w:rsidR="004446C8" w:rsidRPr="00383B1B">
        <w:rPr>
          <w:rFonts w:ascii="Museo Sans 300" w:eastAsia="Times New Roman" w:hAnsi="Museo Sans 300"/>
          <w:sz w:val="20"/>
          <w:szCs w:val="20"/>
          <w:lang w:eastAsia="es-ES"/>
        </w:rPr>
        <w:t xml:space="preserve"> señor</w:t>
      </w:r>
      <w:r w:rsidR="00993AEE" w:rsidRPr="00383B1B">
        <w:rPr>
          <w:rFonts w:ascii="Museo Sans 300" w:eastAsia="Times New Roman" w:hAnsi="Museo Sans 300"/>
          <w:sz w:val="20"/>
          <w:szCs w:val="20"/>
          <w:lang w:eastAsia="es-ES"/>
        </w:rPr>
        <w:t>a</w:t>
      </w:r>
      <w:r w:rsidR="00FD4A2B" w:rsidRPr="00383B1B">
        <w:rPr>
          <w:rFonts w:ascii="Museo Sans 300" w:eastAsia="Times New Roman" w:hAnsi="Museo Sans 300"/>
          <w:sz w:val="20"/>
          <w:szCs w:val="20"/>
          <w:lang w:eastAsia="es-ES"/>
        </w:rPr>
        <w:t xml:space="preserve"> </w:t>
      </w:r>
      <w:r w:rsidR="00417515">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únicamente</w:t>
      </w:r>
      <w:r w:rsidR="004446C8" w:rsidRPr="00383B1B">
        <w:rPr>
          <w:rFonts w:ascii="Museo Sans 300" w:eastAsia="Times New Roman" w:hAnsi="Museo Sans 300"/>
          <w:sz w:val="20"/>
          <w:szCs w:val="20"/>
          <w:lang w:eastAsia="es-ES"/>
        </w:rPr>
        <w:t xml:space="preserve"> la cantidad de </w:t>
      </w:r>
      <w:r w:rsidR="0047424C" w:rsidRPr="00383B1B">
        <w:rPr>
          <w:rFonts w:ascii="Museo Sans 300" w:eastAsia="Times New Roman" w:hAnsi="Museo Sans 300"/>
          <w:sz w:val="20"/>
          <w:szCs w:val="20"/>
          <w:lang w:eastAsia="es-ES"/>
        </w:rPr>
        <w:t>SESENTA 20</w:t>
      </w:r>
      <w:r w:rsidR="00813ADB" w:rsidRPr="00383B1B">
        <w:rPr>
          <w:rFonts w:ascii="Museo Sans 300" w:eastAsia="Times New Roman" w:hAnsi="Museo Sans 300"/>
          <w:sz w:val="20"/>
          <w:szCs w:val="20"/>
          <w:lang w:eastAsia="es-ES"/>
        </w:rPr>
        <w:t xml:space="preserve">/100 DÓLARES DE LOS ESTADOS UNIDOS DE AMÉRICA (USD </w:t>
      </w:r>
      <w:r w:rsidR="00F850CD" w:rsidRPr="00383B1B">
        <w:rPr>
          <w:rFonts w:ascii="Museo Sans 300" w:eastAsia="Times New Roman" w:hAnsi="Museo Sans 300"/>
          <w:sz w:val="20"/>
          <w:szCs w:val="20"/>
          <w:lang w:eastAsia="es-ES"/>
        </w:rPr>
        <w:t>60.20</w:t>
      </w:r>
      <w:r w:rsidR="00813ADB" w:rsidRPr="00383B1B">
        <w:rPr>
          <w:rFonts w:ascii="Museo Sans 300" w:eastAsia="Times New Roman" w:hAnsi="Museo Sans 300"/>
          <w:sz w:val="20"/>
          <w:szCs w:val="20"/>
          <w:lang w:eastAsia="es-ES"/>
        </w:rPr>
        <w:t>)</w:t>
      </w:r>
      <w:r w:rsidR="004446C8" w:rsidRPr="00383B1B">
        <w:rPr>
          <w:rFonts w:ascii="Museo Sans 300" w:eastAsia="Times New Roman" w:hAnsi="Museo Sans 300"/>
          <w:sz w:val="20"/>
          <w:szCs w:val="20"/>
          <w:lang w:eastAsia="es-ES"/>
        </w:rPr>
        <w:t xml:space="preserve"> IVA incluido, en concepto de energía no registrada</w:t>
      </w:r>
      <w:r w:rsidR="00813ADB" w:rsidRPr="00383B1B">
        <w:rPr>
          <w:rFonts w:ascii="Museo Sans 300" w:eastAsia="Times New Roman" w:hAnsi="Museo Sans 300"/>
          <w:sz w:val="20"/>
          <w:szCs w:val="20"/>
          <w:lang w:eastAsia="es-ES"/>
        </w:rPr>
        <w:t>,</w:t>
      </w:r>
      <w:r w:rsidR="00813ADB" w:rsidRPr="00F6238E">
        <w:rPr>
          <w:rFonts w:ascii="Museo 300" w:hAnsi="Museo 300" w:cs="Segoe UI"/>
          <w:sz w:val="16"/>
          <w:szCs w:val="16"/>
        </w:rPr>
        <w:t xml:space="preserve"> </w:t>
      </w:r>
      <w:r w:rsidR="00813ADB" w:rsidRPr="00383B1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782F5559"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4ED0304"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317AA611" w:rsidR="0001630E" w:rsidRDefault="00FF5DF4">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N.°</w:t>
      </w:r>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F850CD">
        <w:rPr>
          <w:rFonts w:ascii="Museo Sans 300" w:eastAsia="Times New Roman" w:hAnsi="Museo Sans 300"/>
          <w:sz w:val="20"/>
          <w:szCs w:val="20"/>
          <w:lang w:val="es-ES" w:eastAsia="es-ES"/>
        </w:rPr>
        <w:t>103</w:t>
      </w:r>
      <w:r w:rsidR="00372947">
        <w:rPr>
          <w:rFonts w:ascii="Museo Sans 300" w:eastAsia="Times New Roman" w:hAnsi="Museo Sans 300"/>
          <w:sz w:val="20"/>
          <w:szCs w:val="20"/>
          <w:lang w:val="es-ES" w:eastAsia="es-ES"/>
        </w:rPr>
        <w:t>7</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F850CD">
        <w:rPr>
          <w:rFonts w:ascii="Museo Sans 300" w:eastAsia="Arial" w:hAnsi="Museo Sans 300"/>
          <w:sz w:val="20"/>
          <w:szCs w:val="20"/>
          <w:lang w:val="es-ES_tradnl" w:eastAsia="es-ES"/>
        </w:rPr>
        <w:t>veintitrés de mayo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1940D0A8"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CD4601">
        <w:rPr>
          <w:rFonts w:ascii="Museo Sans 300" w:eastAsia="Times New Roman" w:hAnsi="Museo Sans 300"/>
          <w:color w:val="000000"/>
          <w:sz w:val="20"/>
          <w:szCs w:val="20"/>
          <w:lang w:val="es-ES" w:eastAsia="es-ES"/>
        </w:rPr>
        <w:t xml:space="preserve"> la</w:t>
      </w:r>
      <w:r w:rsidR="00A41AFD">
        <w:rPr>
          <w:rFonts w:ascii="Museo Sans 300" w:eastAsia="Times New Roman" w:hAnsi="Museo Sans 300"/>
          <w:color w:val="000000"/>
          <w:sz w:val="20"/>
          <w:szCs w:val="20"/>
          <w:lang w:val="es-ES" w:eastAsia="es-ES"/>
        </w:rPr>
        <w:t xml:space="preserve"> señor</w:t>
      </w:r>
      <w:r w:rsidR="00CD4601">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00417515">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E53BB8">
        <w:rPr>
          <w:rFonts w:ascii="Museo Sans 300" w:eastAsia="Arial" w:hAnsi="Museo Sans 300" w:cs="Arial"/>
          <w:sz w:val="20"/>
          <w:szCs w:val="20"/>
          <w:lang w:eastAsia="es-SV"/>
        </w:rPr>
        <w:t>AES CLESA y Cía, S. en C. de C.V</w:t>
      </w:r>
      <w:r w:rsidRPr="00A348A9">
        <w:rPr>
          <w:rFonts w:ascii="Museo Sans 300" w:eastAsia="Arial" w:hAnsi="Museo Sans 300" w:cs="Arial"/>
          <w:sz w:val="20"/>
          <w:szCs w:val="20"/>
          <w:lang w:eastAsia="es-SV"/>
        </w:rPr>
        <w:t>.</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061370">
        <w:rPr>
          <w:rFonts w:ascii="Museo Sans 300" w:hAnsi="Museo Sans 300"/>
          <w:sz w:val="20"/>
          <w:szCs w:val="20"/>
          <w:lang w:val="es-ES_tradnl"/>
        </w:rPr>
        <w:t>IT-0249-CAU-22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64E24662"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57B31509" w14:textId="77777777" w:rsidR="00D67042" w:rsidRDefault="00D67042"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374CD">
      <w:headerReference w:type="even" r:id="rId14"/>
      <w:headerReference w:type="default" r:id="rId15"/>
      <w:footerReference w:type="even" r:id="rId16"/>
      <w:footerReference w:type="default" r:id="rId17"/>
      <w:headerReference w:type="first" r:id="rId18"/>
      <w:footerReference w:type="first" r:id="rId19"/>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8252" w14:textId="77777777" w:rsidR="00F708A0" w:rsidRDefault="00F708A0">
      <w:pPr>
        <w:spacing w:after="0" w:line="240" w:lineRule="auto"/>
      </w:pPr>
      <w:r>
        <w:separator/>
      </w:r>
    </w:p>
  </w:endnote>
  <w:endnote w:type="continuationSeparator" w:id="0">
    <w:p w14:paraId="34C4EBF5" w14:textId="77777777" w:rsidR="00F708A0" w:rsidRDefault="00F708A0">
      <w:pPr>
        <w:spacing w:after="0" w:line="240" w:lineRule="auto"/>
      </w:pPr>
      <w:r>
        <w:continuationSeparator/>
      </w:r>
    </w:p>
  </w:endnote>
  <w:endnote w:type="continuationNotice" w:id="1">
    <w:p w14:paraId="7B6531C0" w14:textId="77777777" w:rsidR="00F708A0" w:rsidRDefault="00F7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0CB5AD72" w:rsidR="006E60E7" w:rsidRDefault="00417515"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5B7D6EFE" w:rsidR="006E60E7" w:rsidRPr="00CD76EC" w:rsidRDefault="00417515"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35F5" w14:textId="77777777" w:rsidR="00F708A0" w:rsidRDefault="00F708A0">
      <w:pPr>
        <w:spacing w:after="0" w:line="240" w:lineRule="auto"/>
      </w:pPr>
      <w:r>
        <w:separator/>
      </w:r>
    </w:p>
  </w:footnote>
  <w:footnote w:type="continuationSeparator" w:id="0">
    <w:p w14:paraId="7CB5DEC8" w14:textId="77777777" w:rsidR="00F708A0" w:rsidRDefault="00F708A0">
      <w:pPr>
        <w:spacing w:after="0" w:line="240" w:lineRule="auto"/>
      </w:pPr>
      <w:r>
        <w:continuationSeparator/>
      </w:r>
    </w:p>
  </w:footnote>
  <w:footnote w:type="continuationNotice" w:id="1">
    <w:p w14:paraId="293A730D" w14:textId="77777777" w:rsidR="00F708A0" w:rsidRDefault="00F70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5035" w:hanging="360"/>
      </w:pPr>
      <w:rPr>
        <w:rFonts w:ascii="Museo Sans 300" w:eastAsia="Times New Roman" w:hAnsi="Museo Sans 300" w:hint="default"/>
      </w:rPr>
    </w:lvl>
    <w:lvl w:ilvl="1" w:tplc="440A0003" w:tentative="1">
      <w:start w:val="1"/>
      <w:numFmt w:val="bullet"/>
      <w:lvlText w:val="o"/>
      <w:lvlJc w:val="left"/>
      <w:pPr>
        <w:ind w:left="5755" w:hanging="360"/>
      </w:pPr>
      <w:rPr>
        <w:rFonts w:ascii="Courier New" w:hAnsi="Courier New" w:hint="default"/>
      </w:rPr>
    </w:lvl>
    <w:lvl w:ilvl="2" w:tplc="440A0005" w:tentative="1">
      <w:start w:val="1"/>
      <w:numFmt w:val="bullet"/>
      <w:lvlText w:val=""/>
      <w:lvlJc w:val="left"/>
      <w:pPr>
        <w:ind w:left="6475" w:hanging="360"/>
      </w:pPr>
      <w:rPr>
        <w:rFonts w:ascii="Wingdings" w:hAnsi="Wingdings" w:hint="default"/>
      </w:rPr>
    </w:lvl>
    <w:lvl w:ilvl="3" w:tplc="440A0001" w:tentative="1">
      <w:start w:val="1"/>
      <w:numFmt w:val="bullet"/>
      <w:lvlText w:val=""/>
      <w:lvlJc w:val="left"/>
      <w:pPr>
        <w:ind w:left="7195" w:hanging="360"/>
      </w:pPr>
      <w:rPr>
        <w:rFonts w:ascii="Symbol" w:hAnsi="Symbol" w:hint="default"/>
      </w:rPr>
    </w:lvl>
    <w:lvl w:ilvl="4" w:tplc="440A0003" w:tentative="1">
      <w:start w:val="1"/>
      <w:numFmt w:val="bullet"/>
      <w:lvlText w:val="o"/>
      <w:lvlJc w:val="left"/>
      <w:pPr>
        <w:ind w:left="7915" w:hanging="360"/>
      </w:pPr>
      <w:rPr>
        <w:rFonts w:ascii="Courier New" w:hAnsi="Courier New" w:hint="default"/>
      </w:rPr>
    </w:lvl>
    <w:lvl w:ilvl="5" w:tplc="440A0005" w:tentative="1">
      <w:start w:val="1"/>
      <w:numFmt w:val="bullet"/>
      <w:lvlText w:val=""/>
      <w:lvlJc w:val="left"/>
      <w:pPr>
        <w:ind w:left="8635" w:hanging="360"/>
      </w:pPr>
      <w:rPr>
        <w:rFonts w:ascii="Wingdings" w:hAnsi="Wingdings" w:hint="default"/>
      </w:rPr>
    </w:lvl>
    <w:lvl w:ilvl="6" w:tplc="440A0001" w:tentative="1">
      <w:start w:val="1"/>
      <w:numFmt w:val="bullet"/>
      <w:lvlText w:val=""/>
      <w:lvlJc w:val="left"/>
      <w:pPr>
        <w:ind w:left="9355" w:hanging="360"/>
      </w:pPr>
      <w:rPr>
        <w:rFonts w:ascii="Symbol" w:hAnsi="Symbol" w:hint="default"/>
      </w:rPr>
    </w:lvl>
    <w:lvl w:ilvl="7" w:tplc="440A0003" w:tentative="1">
      <w:start w:val="1"/>
      <w:numFmt w:val="bullet"/>
      <w:lvlText w:val="o"/>
      <w:lvlJc w:val="left"/>
      <w:pPr>
        <w:ind w:left="10075" w:hanging="360"/>
      </w:pPr>
      <w:rPr>
        <w:rFonts w:ascii="Courier New" w:hAnsi="Courier New" w:hint="default"/>
      </w:rPr>
    </w:lvl>
    <w:lvl w:ilvl="8" w:tplc="440A0005" w:tentative="1">
      <w:start w:val="1"/>
      <w:numFmt w:val="bullet"/>
      <w:lvlText w:val=""/>
      <w:lvlJc w:val="left"/>
      <w:pPr>
        <w:ind w:left="10795" w:hanging="360"/>
      </w:pPr>
      <w:rPr>
        <w:rFonts w:ascii="Wingdings" w:hAnsi="Wingdings" w:hint="default"/>
      </w:rPr>
    </w:lvl>
  </w:abstractNum>
  <w:abstractNum w:abstractNumId="1"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cs="Times New Roman"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cs="Times New Roman" w:hint="default"/>
      </w:rPr>
    </w:lvl>
    <w:lvl w:ilvl="8" w:tplc="05864CE8">
      <w:start w:val="1"/>
      <w:numFmt w:val="bullet"/>
      <w:lvlText w:val=""/>
      <w:lvlJc w:val="left"/>
      <w:pPr>
        <w:ind w:left="6480"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5" w15:restartNumberingAfterBreak="0">
    <w:nsid w:val="14FD5967"/>
    <w:multiLevelType w:val="hybridMultilevel"/>
    <w:tmpl w:val="FCC4A8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1A8C28F1"/>
    <w:multiLevelType w:val="hybridMultilevel"/>
    <w:tmpl w:val="A55A063E"/>
    <w:lvl w:ilvl="0" w:tplc="AC581AA0">
      <w:start w:val="2"/>
      <w:numFmt w:val="decimal"/>
      <w:lvlText w:val="%1."/>
      <w:lvlJc w:val="left"/>
      <w:pPr>
        <w:ind w:left="785" w:hanging="360"/>
      </w:pPr>
      <w:rPr>
        <w:rFonts w:hint="default"/>
        <w:b/>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1E7F1FE6"/>
    <w:multiLevelType w:val="hybridMultilevel"/>
    <w:tmpl w:val="D5D4CCAE"/>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28061659"/>
    <w:multiLevelType w:val="hybridMultilevel"/>
    <w:tmpl w:val="2454F62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30F55136"/>
    <w:multiLevelType w:val="multilevel"/>
    <w:tmpl w:val="84F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4E0466F"/>
    <w:multiLevelType w:val="multilevel"/>
    <w:tmpl w:val="CADA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9F52C7"/>
    <w:multiLevelType w:val="multilevel"/>
    <w:tmpl w:val="D250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D32A75"/>
    <w:multiLevelType w:val="hybridMultilevel"/>
    <w:tmpl w:val="FDD453B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41DA0134"/>
    <w:multiLevelType w:val="multilevel"/>
    <w:tmpl w:val="ADD0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1" w15:restartNumberingAfterBreak="0">
    <w:nsid w:val="489552FC"/>
    <w:multiLevelType w:val="hybridMultilevel"/>
    <w:tmpl w:val="0FA226D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BAB2815"/>
    <w:multiLevelType w:val="hybridMultilevel"/>
    <w:tmpl w:val="8E9201BE"/>
    <w:lvl w:ilvl="0" w:tplc="FAE4874A">
      <w:numFmt w:val="bullet"/>
      <w:lvlText w:val="•"/>
      <w:lvlJc w:val="left"/>
      <w:pPr>
        <w:ind w:left="720" w:hanging="360"/>
      </w:pPr>
      <w:rPr>
        <w:rFonts w:hint="default"/>
        <w:w w:val="100"/>
        <w:sz w:val="22"/>
        <w:szCs w:val="22"/>
        <w:lang w:val="es-ES" w:eastAsia="en-US" w:bidi="ar-S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4" w15:restartNumberingAfterBreak="0">
    <w:nsid w:val="52292EFC"/>
    <w:multiLevelType w:val="multilevel"/>
    <w:tmpl w:val="8D4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6" w15:restartNumberingAfterBreak="0">
    <w:nsid w:val="539825D2"/>
    <w:multiLevelType w:val="multilevel"/>
    <w:tmpl w:val="3648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45C275D"/>
    <w:multiLevelType w:val="hybridMultilevel"/>
    <w:tmpl w:val="FD0ED08A"/>
    <w:lvl w:ilvl="0" w:tplc="A732ABE4">
      <w:start w:val="2"/>
      <w:numFmt w:val="bullet"/>
      <w:lvlText w:val="-"/>
      <w:lvlJc w:val="left"/>
      <w:pPr>
        <w:ind w:left="1635" w:hanging="360"/>
      </w:pPr>
      <w:rPr>
        <w:rFonts w:ascii="Museo Sans 300" w:eastAsia="SimSun" w:hAnsi="Museo Sans 300" w:cs="Aria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29"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30"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A7B4C32"/>
    <w:multiLevelType w:val="multilevel"/>
    <w:tmpl w:val="BCD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4" w15:restartNumberingAfterBreak="0">
    <w:nsid w:val="796869BA"/>
    <w:multiLevelType w:val="hybridMultilevel"/>
    <w:tmpl w:val="EFAE940A"/>
    <w:lvl w:ilvl="0" w:tplc="3B0227AA">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7"/>
  </w:num>
  <w:num w:numId="2" w16cid:durableId="2041738377">
    <w:abstractNumId w:val="35"/>
  </w:num>
  <w:num w:numId="3" w16cid:durableId="575092382">
    <w:abstractNumId w:val="36"/>
  </w:num>
  <w:num w:numId="4" w16cid:durableId="1211377342">
    <w:abstractNumId w:val="8"/>
  </w:num>
  <w:num w:numId="5" w16cid:durableId="1080327858">
    <w:abstractNumId w:val="32"/>
  </w:num>
  <w:num w:numId="6" w16cid:durableId="1228228863">
    <w:abstractNumId w:val="3"/>
  </w:num>
  <w:num w:numId="7" w16cid:durableId="220875163">
    <w:abstractNumId w:val="20"/>
  </w:num>
  <w:num w:numId="8" w16cid:durableId="1334531101">
    <w:abstractNumId w:val="33"/>
  </w:num>
  <w:num w:numId="9" w16cid:durableId="1516731007">
    <w:abstractNumId w:val="4"/>
  </w:num>
  <w:num w:numId="10" w16cid:durableId="2031294769">
    <w:abstractNumId w:val="11"/>
  </w:num>
  <w:num w:numId="11" w16cid:durableId="317460406">
    <w:abstractNumId w:val="23"/>
  </w:num>
  <w:num w:numId="12" w16cid:durableId="2083481331">
    <w:abstractNumId w:val="25"/>
  </w:num>
  <w:num w:numId="13" w16cid:durableId="564797339">
    <w:abstractNumId w:val="14"/>
  </w:num>
  <w:num w:numId="14" w16cid:durableId="476920687">
    <w:abstractNumId w:val="30"/>
  </w:num>
  <w:num w:numId="15"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245565">
    <w:abstractNumId w:val="6"/>
  </w:num>
  <w:num w:numId="17" w16cid:durableId="70662208">
    <w:abstractNumId w:val="18"/>
  </w:num>
  <w:num w:numId="18" w16cid:durableId="180093430">
    <w:abstractNumId w:val="5"/>
  </w:num>
  <w:num w:numId="19" w16cid:durableId="1142188614">
    <w:abstractNumId w:val="21"/>
  </w:num>
  <w:num w:numId="20" w16cid:durableId="1186403118">
    <w:abstractNumId w:val="22"/>
  </w:num>
  <w:num w:numId="21" w16cid:durableId="2042975036">
    <w:abstractNumId w:val="29"/>
  </w:num>
  <w:num w:numId="22" w16cid:durableId="2027705374">
    <w:abstractNumId w:val="7"/>
  </w:num>
  <w:num w:numId="23" w16cid:durableId="1572934195">
    <w:abstractNumId w:val="2"/>
  </w:num>
  <w:num w:numId="24" w16cid:durableId="657614269">
    <w:abstractNumId w:val="13"/>
  </w:num>
  <w:num w:numId="25" w16cid:durableId="1267739339">
    <w:abstractNumId w:val="16"/>
  </w:num>
  <w:num w:numId="26" w16cid:durableId="1378436123">
    <w:abstractNumId w:val="0"/>
  </w:num>
  <w:num w:numId="27" w16cid:durableId="1799451786">
    <w:abstractNumId w:val="1"/>
  </w:num>
  <w:num w:numId="28" w16cid:durableId="1728720002">
    <w:abstractNumId w:val="9"/>
  </w:num>
  <w:num w:numId="29" w16cid:durableId="166209415">
    <w:abstractNumId w:val="19"/>
  </w:num>
  <w:num w:numId="30" w16cid:durableId="349064132">
    <w:abstractNumId w:val="24"/>
  </w:num>
  <w:num w:numId="31" w16cid:durableId="1437406199">
    <w:abstractNumId w:val="31"/>
  </w:num>
  <w:num w:numId="32" w16cid:durableId="231081452">
    <w:abstractNumId w:val="26"/>
  </w:num>
  <w:num w:numId="33" w16cid:durableId="1613780811">
    <w:abstractNumId w:val="12"/>
  </w:num>
  <w:num w:numId="34" w16cid:durableId="421991355">
    <w:abstractNumId w:val="15"/>
  </w:num>
  <w:num w:numId="35" w16cid:durableId="1686204447">
    <w:abstractNumId w:val="28"/>
  </w:num>
  <w:num w:numId="36" w16cid:durableId="1317757124">
    <w:abstractNumId w:val="10"/>
  </w:num>
  <w:num w:numId="37" w16cid:durableId="196191248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630E"/>
    <w:rsid w:val="00016619"/>
    <w:rsid w:val="00017803"/>
    <w:rsid w:val="00017944"/>
    <w:rsid w:val="000201E8"/>
    <w:rsid w:val="0002064A"/>
    <w:rsid w:val="000206F7"/>
    <w:rsid w:val="0002111A"/>
    <w:rsid w:val="0002263E"/>
    <w:rsid w:val="000236F1"/>
    <w:rsid w:val="00023864"/>
    <w:rsid w:val="000303C1"/>
    <w:rsid w:val="0003063F"/>
    <w:rsid w:val="00030F02"/>
    <w:rsid w:val="0003103B"/>
    <w:rsid w:val="00031A4D"/>
    <w:rsid w:val="0003330E"/>
    <w:rsid w:val="00033A00"/>
    <w:rsid w:val="00034C02"/>
    <w:rsid w:val="00035876"/>
    <w:rsid w:val="000367D2"/>
    <w:rsid w:val="0004034F"/>
    <w:rsid w:val="00040A43"/>
    <w:rsid w:val="00040F52"/>
    <w:rsid w:val="00041307"/>
    <w:rsid w:val="000416CA"/>
    <w:rsid w:val="0004172E"/>
    <w:rsid w:val="00041888"/>
    <w:rsid w:val="00041BC4"/>
    <w:rsid w:val="00051B63"/>
    <w:rsid w:val="000525F7"/>
    <w:rsid w:val="00053AC9"/>
    <w:rsid w:val="00053F63"/>
    <w:rsid w:val="00055481"/>
    <w:rsid w:val="00055E45"/>
    <w:rsid w:val="000562A6"/>
    <w:rsid w:val="00056AE4"/>
    <w:rsid w:val="00057359"/>
    <w:rsid w:val="00061370"/>
    <w:rsid w:val="00061FC3"/>
    <w:rsid w:val="00066ACA"/>
    <w:rsid w:val="0007062A"/>
    <w:rsid w:val="00070639"/>
    <w:rsid w:val="00070647"/>
    <w:rsid w:val="00070760"/>
    <w:rsid w:val="0007325A"/>
    <w:rsid w:val="0007424E"/>
    <w:rsid w:val="0007523E"/>
    <w:rsid w:val="00076FFB"/>
    <w:rsid w:val="00081CEC"/>
    <w:rsid w:val="000840EC"/>
    <w:rsid w:val="00084665"/>
    <w:rsid w:val="0008733E"/>
    <w:rsid w:val="00087520"/>
    <w:rsid w:val="00090692"/>
    <w:rsid w:val="00090AD6"/>
    <w:rsid w:val="00091082"/>
    <w:rsid w:val="0009231A"/>
    <w:rsid w:val="000925AD"/>
    <w:rsid w:val="000945EB"/>
    <w:rsid w:val="00096218"/>
    <w:rsid w:val="0009777F"/>
    <w:rsid w:val="00097A64"/>
    <w:rsid w:val="00097EC6"/>
    <w:rsid w:val="000A02A0"/>
    <w:rsid w:val="000A0E8C"/>
    <w:rsid w:val="000A19A8"/>
    <w:rsid w:val="000A276B"/>
    <w:rsid w:val="000A3162"/>
    <w:rsid w:val="000A5244"/>
    <w:rsid w:val="000A55D2"/>
    <w:rsid w:val="000A668B"/>
    <w:rsid w:val="000B0114"/>
    <w:rsid w:val="000B175D"/>
    <w:rsid w:val="000B2BA6"/>
    <w:rsid w:val="000B2BC9"/>
    <w:rsid w:val="000B34D8"/>
    <w:rsid w:val="000B523A"/>
    <w:rsid w:val="000B7509"/>
    <w:rsid w:val="000B7E26"/>
    <w:rsid w:val="000C0358"/>
    <w:rsid w:val="000C107D"/>
    <w:rsid w:val="000C2189"/>
    <w:rsid w:val="000C2A50"/>
    <w:rsid w:val="000C2C0E"/>
    <w:rsid w:val="000C430C"/>
    <w:rsid w:val="000C5A77"/>
    <w:rsid w:val="000C74CE"/>
    <w:rsid w:val="000D0263"/>
    <w:rsid w:val="000D0795"/>
    <w:rsid w:val="000D157D"/>
    <w:rsid w:val="000D2BAB"/>
    <w:rsid w:val="000D3DE9"/>
    <w:rsid w:val="000D3FD1"/>
    <w:rsid w:val="000D4A65"/>
    <w:rsid w:val="000D5007"/>
    <w:rsid w:val="000D7751"/>
    <w:rsid w:val="000D7947"/>
    <w:rsid w:val="000D7A3E"/>
    <w:rsid w:val="000D7FAA"/>
    <w:rsid w:val="000E1F24"/>
    <w:rsid w:val="000E26D5"/>
    <w:rsid w:val="000E286A"/>
    <w:rsid w:val="000E2E86"/>
    <w:rsid w:val="000E3186"/>
    <w:rsid w:val="000E4E0B"/>
    <w:rsid w:val="000E6C7D"/>
    <w:rsid w:val="000F0EDE"/>
    <w:rsid w:val="000F1AC3"/>
    <w:rsid w:val="000F1D50"/>
    <w:rsid w:val="000F5CCF"/>
    <w:rsid w:val="000F669C"/>
    <w:rsid w:val="000F6B9A"/>
    <w:rsid w:val="0010010A"/>
    <w:rsid w:val="001019AB"/>
    <w:rsid w:val="001020BA"/>
    <w:rsid w:val="001061B1"/>
    <w:rsid w:val="00106637"/>
    <w:rsid w:val="00110443"/>
    <w:rsid w:val="00110C94"/>
    <w:rsid w:val="001113D4"/>
    <w:rsid w:val="00113E2B"/>
    <w:rsid w:val="00114265"/>
    <w:rsid w:val="001147B1"/>
    <w:rsid w:val="001152DE"/>
    <w:rsid w:val="00116795"/>
    <w:rsid w:val="001173F3"/>
    <w:rsid w:val="00117D74"/>
    <w:rsid w:val="001217FA"/>
    <w:rsid w:val="00121F7C"/>
    <w:rsid w:val="0012206B"/>
    <w:rsid w:val="00123096"/>
    <w:rsid w:val="00124852"/>
    <w:rsid w:val="001249C6"/>
    <w:rsid w:val="001260AA"/>
    <w:rsid w:val="00130CD7"/>
    <w:rsid w:val="00131B9C"/>
    <w:rsid w:val="00132A78"/>
    <w:rsid w:val="00134E02"/>
    <w:rsid w:val="00135097"/>
    <w:rsid w:val="001367A3"/>
    <w:rsid w:val="00136FEF"/>
    <w:rsid w:val="0013705C"/>
    <w:rsid w:val="0013721A"/>
    <w:rsid w:val="00137DCB"/>
    <w:rsid w:val="00140A5A"/>
    <w:rsid w:val="00143FAE"/>
    <w:rsid w:val="00145589"/>
    <w:rsid w:val="00151A3F"/>
    <w:rsid w:val="00151EED"/>
    <w:rsid w:val="0015240D"/>
    <w:rsid w:val="0015280D"/>
    <w:rsid w:val="00154D8F"/>
    <w:rsid w:val="00156ABA"/>
    <w:rsid w:val="00157251"/>
    <w:rsid w:val="00157D0D"/>
    <w:rsid w:val="00157F53"/>
    <w:rsid w:val="00162380"/>
    <w:rsid w:val="00162BD5"/>
    <w:rsid w:val="00162F0F"/>
    <w:rsid w:val="00164A4D"/>
    <w:rsid w:val="00164F81"/>
    <w:rsid w:val="00166220"/>
    <w:rsid w:val="00166A79"/>
    <w:rsid w:val="00166B73"/>
    <w:rsid w:val="00170460"/>
    <w:rsid w:val="00171828"/>
    <w:rsid w:val="00171B34"/>
    <w:rsid w:val="00172B29"/>
    <w:rsid w:val="00172E69"/>
    <w:rsid w:val="00173715"/>
    <w:rsid w:val="00173BA4"/>
    <w:rsid w:val="0017526B"/>
    <w:rsid w:val="0017536A"/>
    <w:rsid w:val="001754C2"/>
    <w:rsid w:val="00175D3F"/>
    <w:rsid w:val="001815F7"/>
    <w:rsid w:val="00181D46"/>
    <w:rsid w:val="00183B13"/>
    <w:rsid w:val="00184203"/>
    <w:rsid w:val="00186FC2"/>
    <w:rsid w:val="0018721D"/>
    <w:rsid w:val="00190245"/>
    <w:rsid w:val="001904B5"/>
    <w:rsid w:val="00191380"/>
    <w:rsid w:val="00193A08"/>
    <w:rsid w:val="00196369"/>
    <w:rsid w:val="001965C7"/>
    <w:rsid w:val="001966F7"/>
    <w:rsid w:val="001973F9"/>
    <w:rsid w:val="001A0A97"/>
    <w:rsid w:val="001A0F5E"/>
    <w:rsid w:val="001A14AA"/>
    <w:rsid w:val="001A252C"/>
    <w:rsid w:val="001A6BC5"/>
    <w:rsid w:val="001A6F2F"/>
    <w:rsid w:val="001B0514"/>
    <w:rsid w:val="001B0B8A"/>
    <w:rsid w:val="001B1461"/>
    <w:rsid w:val="001B2EFA"/>
    <w:rsid w:val="001B3144"/>
    <w:rsid w:val="001B443E"/>
    <w:rsid w:val="001B6A04"/>
    <w:rsid w:val="001C2089"/>
    <w:rsid w:val="001C2EF8"/>
    <w:rsid w:val="001C31B5"/>
    <w:rsid w:val="001C3BA5"/>
    <w:rsid w:val="001C41E0"/>
    <w:rsid w:val="001C5515"/>
    <w:rsid w:val="001C5D38"/>
    <w:rsid w:val="001D028A"/>
    <w:rsid w:val="001D0A77"/>
    <w:rsid w:val="001D2ECA"/>
    <w:rsid w:val="001D3CBE"/>
    <w:rsid w:val="001D4388"/>
    <w:rsid w:val="001D50CA"/>
    <w:rsid w:val="001D561A"/>
    <w:rsid w:val="001D686D"/>
    <w:rsid w:val="001D794D"/>
    <w:rsid w:val="001E0462"/>
    <w:rsid w:val="001E21FD"/>
    <w:rsid w:val="001E305C"/>
    <w:rsid w:val="001E4887"/>
    <w:rsid w:val="001E5A6F"/>
    <w:rsid w:val="001F0116"/>
    <w:rsid w:val="001F084D"/>
    <w:rsid w:val="001F08A8"/>
    <w:rsid w:val="001F1031"/>
    <w:rsid w:val="001F1785"/>
    <w:rsid w:val="001F37DD"/>
    <w:rsid w:val="001F4208"/>
    <w:rsid w:val="001F45C4"/>
    <w:rsid w:val="001F4F13"/>
    <w:rsid w:val="001F648B"/>
    <w:rsid w:val="001F6E9D"/>
    <w:rsid w:val="001F7AF0"/>
    <w:rsid w:val="001F7E81"/>
    <w:rsid w:val="00200016"/>
    <w:rsid w:val="00200AF4"/>
    <w:rsid w:val="00201B80"/>
    <w:rsid w:val="0020264C"/>
    <w:rsid w:val="00204442"/>
    <w:rsid w:val="00204785"/>
    <w:rsid w:val="00204CFD"/>
    <w:rsid w:val="00205D5E"/>
    <w:rsid w:val="00206F9B"/>
    <w:rsid w:val="002070F6"/>
    <w:rsid w:val="002071F1"/>
    <w:rsid w:val="0020756B"/>
    <w:rsid w:val="0021188C"/>
    <w:rsid w:val="00213E7A"/>
    <w:rsid w:val="00214115"/>
    <w:rsid w:val="002144C1"/>
    <w:rsid w:val="002154CE"/>
    <w:rsid w:val="00216906"/>
    <w:rsid w:val="00216BAD"/>
    <w:rsid w:val="00220386"/>
    <w:rsid w:val="0022182E"/>
    <w:rsid w:val="00221D24"/>
    <w:rsid w:val="00222DDA"/>
    <w:rsid w:val="002244F1"/>
    <w:rsid w:val="0022723F"/>
    <w:rsid w:val="002276C0"/>
    <w:rsid w:val="002307F5"/>
    <w:rsid w:val="00230E44"/>
    <w:rsid w:val="00230F10"/>
    <w:rsid w:val="00230F42"/>
    <w:rsid w:val="00231F03"/>
    <w:rsid w:val="00231F7E"/>
    <w:rsid w:val="00234AD9"/>
    <w:rsid w:val="00236249"/>
    <w:rsid w:val="00236F24"/>
    <w:rsid w:val="002374CD"/>
    <w:rsid w:val="0023783C"/>
    <w:rsid w:val="00240E4A"/>
    <w:rsid w:val="0024148C"/>
    <w:rsid w:val="002421F3"/>
    <w:rsid w:val="00242D84"/>
    <w:rsid w:val="00244CCD"/>
    <w:rsid w:val="0024610C"/>
    <w:rsid w:val="0024661A"/>
    <w:rsid w:val="00249B71"/>
    <w:rsid w:val="00250F55"/>
    <w:rsid w:val="00252628"/>
    <w:rsid w:val="00252CB7"/>
    <w:rsid w:val="0025377F"/>
    <w:rsid w:val="002540EA"/>
    <w:rsid w:val="002559B1"/>
    <w:rsid w:val="002564E6"/>
    <w:rsid w:val="00256AFF"/>
    <w:rsid w:val="00257A22"/>
    <w:rsid w:val="002605D8"/>
    <w:rsid w:val="00261F1E"/>
    <w:rsid w:val="002622ED"/>
    <w:rsid w:val="00262377"/>
    <w:rsid w:val="002637A2"/>
    <w:rsid w:val="002640EE"/>
    <w:rsid w:val="00265302"/>
    <w:rsid w:val="00266A5E"/>
    <w:rsid w:val="00266BDF"/>
    <w:rsid w:val="00266F2E"/>
    <w:rsid w:val="002672B1"/>
    <w:rsid w:val="002678D8"/>
    <w:rsid w:val="0027211E"/>
    <w:rsid w:val="00273A7A"/>
    <w:rsid w:val="002747BB"/>
    <w:rsid w:val="00274910"/>
    <w:rsid w:val="00276EBB"/>
    <w:rsid w:val="00281273"/>
    <w:rsid w:val="00283DEF"/>
    <w:rsid w:val="0028408F"/>
    <w:rsid w:val="00284625"/>
    <w:rsid w:val="00284E96"/>
    <w:rsid w:val="00287013"/>
    <w:rsid w:val="00287D78"/>
    <w:rsid w:val="0029005A"/>
    <w:rsid w:val="00290DFD"/>
    <w:rsid w:val="0029146F"/>
    <w:rsid w:val="0029240D"/>
    <w:rsid w:val="0029470C"/>
    <w:rsid w:val="0029492B"/>
    <w:rsid w:val="00294C3B"/>
    <w:rsid w:val="002952D1"/>
    <w:rsid w:val="00295419"/>
    <w:rsid w:val="002A0B3F"/>
    <w:rsid w:val="002A4285"/>
    <w:rsid w:val="002A44DE"/>
    <w:rsid w:val="002A5757"/>
    <w:rsid w:val="002B0092"/>
    <w:rsid w:val="002B0394"/>
    <w:rsid w:val="002B160B"/>
    <w:rsid w:val="002B1E66"/>
    <w:rsid w:val="002B2B9A"/>
    <w:rsid w:val="002B45D6"/>
    <w:rsid w:val="002B46A0"/>
    <w:rsid w:val="002B55BA"/>
    <w:rsid w:val="002B5663"/>
    <w:rsid w:val="002B59D8"/>
    <w:rsid w:val="002B710D"/>
    <w:rsid w:val="002B727C"/>
    <w:rsid w:val="002B7412"/>
    <w:rsid w:val="002B7954"/>
    <w:rsid w:val="002C0C83"/>
    <w:rsid w:val="002C0FCC"/>
    <w:rsid w:val="002C4680"/>
    <w:rsid w:val="002C54E3"/>
    <w:rsid w:val="002C556C"/>
    <w:rsid w:val="002C5D8E"/>
    <w:rsid w:val="002D1B19"/>
    <w:rsid w:val="002D20C3"/>
    <w:rsid w:val="002D2B7A"/>
    <w:rsid w:val="002D342F"/>
    <w:rsid w:val="002D3957"/>
    <w:rsid w:val="002D3BC3"/>
    <w:rsid w:val="002D40EC"/>
    <w:rsid w:val="002D4982"/>
    <w:rsid w:val="002D5C11"/>
    <w:rsid w:val="002D6A33"/>
    <w:rsid w:val="002E0106"/>
    <w:rsid w:val="002E0C4D"/>
    <w:rsid w:val="002E28E4"/>
    <w:rsid w:val="002E2A0A"/>
    <w:rsid w:val="002E2D05"/>
    <w:rsid w:val="002E305E"/>
    <w:rsid w:val="002E497B"/>
    <w:rsid w:val="002E6C01"/>
    <w:rsid w:val="002F09DC"/>
    <w:rsid w:val="002F13D7"/>
    <w:rsid w:val="002F17FE"/>
    <w:rsid w:val="002F47D6"/>
    <w:rsid w:val="002F5EAC"/>
    <w:rsid w:val="002F6480"/>
    <w:rsid w:val="002F6D97"/>
    <w:rsid w:val="002F79F5"/>
    <w:rsid w:val="002F7EA0"/>
    <w:rsid w:val="003009B1"/>
    <w:rsid w:val="00300D15"/>
    <w:rsid w:val="0030175B"/>
    <w:rsid w:val="00303583"/>
    <w:rsid w:val="00303BAA"/>
    <w:rsid w:val="003040AF"/>
    <w:rsid w:val="003040E0"/>
    <w:rsid w:val="00304ECC"/>
    <w:rsid w:val="00305A69"/>
    <w:rsid w:val="00305A7F"/>
    <w:rsid w:val="00310B26"/>
    <w:rsid w:val="00310BD4"/>
    <w:rsid w:val="003117C1"/>
    <w:rsid w:val="003129B6"/>
    <w:rsid w:val="00313E7D"/>
    <w:rsid w:val="00314D12"/>
    <w:rsid w:val="00315CD4"/>
    <w:rsid w:val="00317236"/>
    <w:rsid w:val="003172BA"/>
    <w:rsid w:val="003176E5"/>
    <w:rsid w:val="00320076"/>
    <w:rsid w:val="0032096A"/>
    <w:rsid w:val="00321C69"/>
    <w:rsid w:val="00322E7D"/>
    <w:rsid w:val="0032382B"/>
    <w:rsid w:val="00323B36"/>
    <w:rsid w:val="00323D4F"/>
    <w:rsid w:val="003241AC"/>
    <w:rsid w:val="00324B3D"/>
    <w:rsid w:val="00326AB5"/>
    <w:rsid w:val="00326E4C"/>
    <w:rsid w:val="0032739C"/>
    <w:rsid w:val="003274BB"/>
    <w:rsid w:val="00330817"/>
    <w:rsid w:val="00332751"/>
    <w:rsid w:val="00333491"/>
    <w:rsid w:val="00334242"/>
    <w:rsid w:val="00334320"/>
    <w:rsid w:val="00334CC1"/>
    <w:rsid w:val="00337313"/>
    <w:rsid w:val="00340CC1"/>
    <w:rsid w:val="00341567"/>
    <w:rsid w:val="00342D29"/>
    <w:rsid w:val="00343056"/>
    <w:rsid w:val="003434E4"/>
    <w:rsid w:val="00343BCE"/>
    <w:rsid w:val="00344225"/>
    <w:rsid w:val="0034459A"/>
    <w:rsid w:val="00345D36"/>
    <w:rsid w:val="00346041"/>
    <w:rsid w:val="003479FE"/>
    <w:rsid w:val="00352E6D"/>
    <w:rsid w:val="0035383D"/>
    <w:rsid w:val="00353D55"/>
    <w:rsid w:val="00354F62"/>
    <w:rsid w:val="00355774"/>
    <w:rsid w:val="0035665A"/>
    <w:rsid w:val="00356812"/>
    <w:rsid w:val="003606BA"/>
    <w:rsid w:val="0036168E"/>
    <w:rsid w:val="0036219E"/>
    <w:rsid w:val="003627A8"/>
    <w:rsid w:val="00362872"/>
    <w:rsid w:val="003637E2"/>
    <w:rsid w:val="003641EB"/>
    <w:rsid w:val="0036545A"/>
    <w:rsid w:val="003664F9"/>
    <w:rsid w:val="00367350"/>
    <w:rsid w:val="00367915"/>
    <w:rsid w:val="0037196A"/>
    <w:rsid w:val="00371E0C"/>
    <w:rsid w:val="00372947"/>
    <w:rsid w:val="00372F84"/>
    <w:rsid w:val="003732C0"/>
    <w:rsid w:val="00373F4D"/>
    <w:rsid w:val="003749C5"/>
    <w:rsid w:val="00376A46"/>
    <w:rsid w:val="00377975"/>
    <w:rsid w:val="00381057"/>
    <w:rsid w:val="00383B1B"/>
    <w:rsid w:val="00386EDA"/>
    <w:rsid w:val="00387065"/>
    <w:rsid w:val="00387457"/>
    <w:rsid w:val="0039055E"/>
    <w:rsid w:val="0039095D"/>
    <w:rsid w:val="0039174E"/>
    <w:rsid w:val="003919CE"/>
    <w:rsid w:val="003924E0"/>
    <w:rsid w:val="00392FC5"/>
    <w:rsid w:val="00394ABE"/>
    <w:rsid w:val="00397349"/>
    <w:rsid w:val="003A148A"/>
    <w:rsid w:val="003A20F1"/>
    <w:rsid w:val="003A59FD"/>
    <w:rsid w:val="003A5B25"/>
    <w:rsid w:val="003A6A32"/>
    <w:rsid w:val="003A7803"/>
    <w:rsid w:val="003A7A34"/>
    <w:rsid w:val="003B41A3"/>
    <w:rsid w:val="003C26B3"/>
    <w:rsid w:val="003C3A45"/>
    <w:rsid w:val="003C557B"/>
    <w:rsid w:val="003C559E"/>
    <w:rsid w:val="003C663A"/>
    <w:rsid w:val="003C7365"/>
    <w:rsid w:val="003C7C40"/>
    <w:rsid w:val="003D04D2"/>
    <w:rsid w:val="003D0883"/>
    <w:rsid w:val="003D0AEF"/>
    <w:rsid w:val="003D14EC"/>
    <w:rsid w:val="003D1AFD"/>
    <w:rsid w:val="003D1B74"/>
    <w:rsid w:val="003D200C"/>
    <w:rsid w:val="003D3AFF"/>
    <w:rsid w:val="003D5A9F"/>
    <w:rsid w:val="003D67B5"/>
    <w:rsid w:val="003E382A"/>
    <w:rsid w:val="003E3C8C"/>
    <w:rsid w:val="003E44B7"/>
    <w:rsid w:val="003E49B5"/>
    <w:rsid w:val="003E69DB"/>
    <w:rsid w:val="003F0833"/>
    <w:rsid w:val="003F0F9F"/>
    <w:rsid w:val="003F1AA3"/>
    <w:rsid w:val="003F2217"/>
    <w:rsid w:val="003F3BAF"/>
    <w:rsid w:val="003F5380"/>
    <w:rsid w:val="003F58FC"/>
    <w:rsid w:val="003F6BD4"/>
    <w:rsid w:val="0040088D"/>
    <w:rsid w:val="00400AFE"/>
    <w:rsid w:val="00402CA4"/>
    <w:rsid w:val="00403A7E"/>
    <w:rsid w:val="00403C4C"/>
    <w:rsid w:val="00405BE8"/>
    <w:rsid w:val="00406042"/>
    <w:rsid w:val="00411B68"/>
    <w:rsid w:val="00414489"/>
    <w:rsid w:val="004145F9"/>
    <w:rsid w:val="00416290"/>
    <w:rsid w:val="00417515"/>
    <w:rsid w:val="0042043E"/>
    <w:rsid w:val="004205EB"/>
    <w:rsid w:val="00420A0E"/>
    <w:rsid w:val="00422C4D"/>
    <w:rsid w:val="004251EF"/>
    <w:rsid w:val="004254B6"/>
    <w:rsid w:val="00430A40"/>
    <w:rsid w:val="004327F0"/>
    <w:rsid w:val="00432B24"/>
    <w:rsid w:val="004360E6"/>
    <w:rsid w:val="00436A00"/>
    <w:rsid w:val="00441687"/>
    <w:rsid w:val="004418EF"/>
    <w:rsid w:val="0044299E"/>
    <w:rsid w:val="004446C8"/>
    <w:rsid w:val="0044527C"/>
    <w:rsid w:val="004453A8"/>
    <w:rsid w:val="00446237"/>
    <w:rsid w:val="004479B3"/>
    <w:rsid w:val="00450E2E"/>
    <w:rsid w:val="00452137"/>
    <w:rsid w:val="004524A6"/>
    <w:rsid w:val="00452C82"/>
    <w:rsid w:val="00455C5F"/>
    <w:rsid w:val="004569D2"/>
    <w:rsid w:val="004635BD"/>
    <w:rsid w:val="00465636"/>
    <w:rsid w:val="004702C9"/>
    <w:rsid w:val="00471439"/>
    <w:rsid w:val="00472411"/>
    <w:rsid w:val="004727DD"/>
    <w:rsid w:val="004728DF"/>
    <w:rsid w:val="00473CB2"/>
    <w:rsid w:val="0047424C"/>
    <w:rsid w:val="00480ED0"/>
    <w:rsid w:val="004814DC"/>
    <w:rsid w:val="0048212D"/>
    <w:rsid w:val="00482B0F"/>
    <w:rsid w:val="004830DB"/>
    <w:rsid w:val="00483ED4"/>
    <w:rsid w:val="00484E76"/>
    <w:rsid w:val="00484FA4"/>
    <w:rsid w:val="0048690F"/>
    <w:rsid w:val="00486CB6"/>
    <w:rsid w:val="0048738A"/>
    <w:rsid w:val="00490945"/>
    <w:rsid w:val="00491A67"/>
    <w:rsid w:val="0049241D"/>
    <w:rsid w:val="00492632"/>
    <w:rsid w:val="004936B5"/>
    <w:rsid w:val="00494ADC"/>
    <w:rsid w:val="00496087"/>
    <w:rsid w:val="00496197"/>
    <w:rsid w:val="004962EE"/>
    <w:rsid w:val="004968D5"/>
    <w:rsid w:val="004A2B02"/>
    <w:rsid w:val="004A3D04"/>
    <w:rsid w:val="004A40A7"/>
    <w:rsid w:val="004A462C"/>
    <w:rsid w:val="004A4686"/>
    <w:rsid w:val="004B02B2"/>
    <w:rsid w:val="004B1B2A"/>
    <w:rsid w:val="004B22DA"/>
    <w:rsid w:val="004B330D"/>
    <w:rsid w:val="004B3C58"/>
    <w:rsid w:val="004B3E37"/>
    <w:rsid w:val="004B500F"/>
    <w:rsid w:val="004B69E1"/>
    <w:rsid w:val="004B702A"/>
    <w:rsid w:val="004B75EF"/>
    <w:rsid w:val="004C03F9"/>
    <w:rsid w:val="004C0C08"/>
    <w:rsid w:val="004C0C7F"/>
    <w:rsid w:val="004C2538"/>
    <w:rsid w:val="004C398C"/>
    <w:rsid w:val="004C3A02"/>
    <w:rsid w:val="004C4DED"/>
    <w:rsid w:val="004C4FAF"/>
    <w:rsid w:val="004C56A0"/>
    <w:rsid w:val="004D0060"/>
    <w:rsid w:val="004D15FA"/>
    <w:rsid w:val="004D1BA7"/>
    <w:rsid w:val="004D1DB2"/>
    <w:rsid w:val="004D3F1F"/>
    <w:rsid w:val="004D51A7"/>
    <w:rsid w:val="004D5282"/>
    <w:rsid w:val="004D639E"/>
    <w:rsid w:val="004D63EA"/>
    <w:rsid w:val="004D781E"/>
    <w:rsid w:val="004E186C"/>
    <w:rsid w:val="004E1984"/>
    <w:rsid w:val="004E1D5A"/>
    <w:rsid w:val="004E30A4"/>
    <w:rsid w:val="004E3181"/>
    <w:rsid w:val="004E358A"/>
    <w:rsid w:val="004E61E5"/>
    <w:rsid w:val="004E652F"/>
    <w:rsid w:val="004E6FA6"/>
    <w:rsid w:val="004F0D94"/>
    <w:rsid w:val="004F1426"/>
    <w:rsid w:val="004F1C1C"/>
    <w:rsid w:val="004F3363"/>
    <w:rsid w:val="004F50DD"/>
    <w:rsid w:val="004F53B0"/>
    <w:rsid w:val="004F60BE"/>
    <w:rsid w:val="004F7E4D"/>
    <w:rsid w:val="00500B61"/>
    <w:rsid w:val="00502BB9"/>
    <w:rsid w:val="0050333A"/>
    <w:rsid w:val="00503BE3"/>
    <w:rsid w:val="00504557"/>
    <w:rsid w:val="0050798D"/>
    <w:rsid w:val="0051364E"/>
    <w:rsid w:val="00513BED"/>
    <w:rsid w:val="00515BB0"/>
    <w:rsid w:val="00515EFC"/>
    <w:rsid w:val="00516F6E"/>
    <w:rsid w:val="00522842"/>
    <w:rsid w:val="00524DEC"/>
    <w:rsid w:val="00526849"/>
    <w:rsid w:val="00527CAF"/>
    <w:rsid w:val="00527E2B"/>
    <w:rsid w:val="00530649"/>
    <w:rsid w:val="00531CDF"/>
    <w:rsid w:val="00531E07"/>
    <w:rsid w:val="0053239C"/>
    <w:rsid w:val="00532A0A"/>
    <w:rsid w:val="0053392F"/>
    <w:rsid w:val="00533B50"/>
    <w:rsid w:val="00534218"/>
    <w:rsid w:val="00534758"/>
    <w:rsid w:val="00535F0E"/>
    <w:rsid w:val="005361F4"/>
    <w:rsid w:val="00537807"/>
    <w:rsid w:val="00537EA4"/>
    <w:rsid w:val="00540844"/>
    <w:rsid w:val="00542A7B"/>
    <w:rsid w:val="00542DE7"/>
    <w:rsid w:val="00543219"/>
    <w:rsid w:val="005445D7"/>
    <w:rsid w:val="005451C4"/>
    <w:rsid w:val="005452BE"/>
    <w:rsid w:val="00546D1F"/>
    <w:rsid w:val="00547629"/>
    <w:rsid w:val="00551D06"/>
    <w:rsid w:val="00551F62"/>
    <w:rsid w:val="0055579A"/>
    <w:rsid w:val="00555A17"/>
    <w:rsid w:val="00556B71"/>
    <w:rsid w:val="00557AD2"/>
    <w:rsid w:val="005600C0"/>
    <w:rsid w:val="00560D31"/>
    <w:rsid w:val="0056158B"/>
    <w:rsid w:val="005621FD"/>
    <w:rsid w:val="00562263"/>
    <w:rsid w:val="00564119"/>
    <w:rsid w:val="00566814"/>
    <w:rsid w:val="00567369"/>
    <w:rsid w:val="005714F8"/>
    <w:rsid w:val="00572B42"/>
    <w:rsid w:val="00573C87"/>
    <w:rsid w:val="005807EA"/>
    <w:rsid w:val="00582748"/>
    <w:rsid w:val="00582849"/>
    <w:rsid w:val="0058368F"/>
    <w:rsid w:val="005842FD"/>
    <w:rsid w:val="0058764D"/>
    <w:rsid w:val="005907D9"/>
    <w:rsid w:val="00590C2D"/>
    <w:rsid w:val="0059134A"/>
    <w:rsid w:val="0059151E"/>
    <w:rsid w:val="00591995"/>
    <w:rsid w:val="0059235E"/>
    <w:rsid w:val="005949C7"/>
    <w:rsid w:val="0059516C"/>
    <w:rsid w:val="005955D8"/>
    <w:rsid w:val="00596C03"/>
    <w:rsid w:val="005A1366"/>
    <w:rsid w:val="005A1807"/>
    <w:rsid w:val="005A3EAA"/>
    <w:rsid w:val="005A680A"/>
    <w:rsid w:val="005A7527"/>
    <w:rsid w:val="005B05FA"/>
    <w:rsid w:val="005B1C20"/>
    <w:rsid w:val="005B1C37"/>
    <w:rsid w:val="005B1F3D"/>
    <w:rsid w:val="005B2A0E"/>
    <w:rsid w:val="005B321B"/>
    <w:rsid w:val="005B350F"/>
    <w:rsid w:val="005B7237"/>
    <w:rsid w:val="005B750C"/>
    <w:rsid w:val="005B7710"/>
    <w:rsid w:val="005C08F2"/>
    <w:rsid w:val="005C1473"/>
    <w:rsid w:val="005C2279"/>
    <w:rsid w:val="005C2A97"/>
    <w:rsid w:val="005C3303"/>
    <w:rsid w:val="005C49DD"/>
    <w:rsid w:val="005C4BDA"/>
    <w:rsid w:val="005C52E4"/>
    <w:rsid w:val="005C586B"/>
    <w:rsid w:val="005C67FB"/>
    <w:rsid w:val="005C74DD"/>
    <w:rsid w:val="005D0218"/>
    <w:rsid w:val="005D1909"/>
    <w:rsid w:val="005D4657"/>
    <w:rsid w:val="005D5880"/>
    <w:rsid w:val="005D5FEA"/>
    <w:rsid w:val="005D62C6"/>
    <w:rsid w:val="005D7278"/>
    <w:rsid w:val="005D7896"/>
    <w:rsid w:val="005E11C8"/>
    <w:rsid w:val="005E12A5"/>
    <w:rsid w:val="005E1EDE"/>
    <w:rsid w:val="005E4ABF"/>
    <w:rsid w:val="005E6FA7"/>
    <w:rsid w:val="005E76ED"/>
    <w:rsid w:val="005F1F70"/>
    <w:rsid w:val="005F236B"/>
    <w:rsid w:val="005F33DA"/>
    <w:rsid w:val="005F68F3"/>
    <w:rsid w:val="005F6E87"/>
    <w:rsid w:val="005F75D8"/>
    <w:rsid w:val="006010E8"/>
    <w:rsid w:val="00604552"/>
    <w:rsid w:val="00605672"/>
    <w:rsid w:val="00605B7A"/>
    <w:rsid w:val="00606A69"/>
    <w:rsid w:val="006122A8"/>
    <w:rsid w:val="00612765"/>
    <w:rsid w:val="00612AE5"/>
    <w:rsid w:val="00612E57"/>
    <w:rsid w:val="0061379A"/>
    <w:rsid w:val="00620CBD"/>
    <w:rsid w:val="00621A55"/>
    <w:rsid w:val="00621AFF"/>
    <w:rsid w:val="00621BA2"/>
    <w:rsid w:val="00623A04"/>
    <w:rsid w:val="006240FF"/>
    <w:rsid w:val="00625AE9"/>
    <w:rsid w:val="00625B7E"/>
    <w:rsid w:val="00626213"/>
    <w:rsid w:val="00627467"/>
    <w:rsid w:val="006275A6"/>
    <w:rsid w:val="00630568"/>
    <w:rsid w:val="00632A49"/>
    <w:rsid w:val="00633509"/>
    <w:rsid w:val="00634C8D"/>
    <w:rsid w:val="00637E1E"/>
    <w:rsid w:val="00644C97"/>
    <w:rsid w:val="00644DEA"/>
    <w:rsid w:val="006452B1"/>
    <w:rsid w:val="0064662E"/>
    <w:rsid w:val="006469A9"/>
    <w:rsid w:val="0065137E"/>
    <w:rsid w:val="00651CF1"/>
    <w:rsid w:val="006525A1"/>
    <w:rsid w:val="00654D43"/>
    <w:rsid w:val="00661B22"/>
    <w:rsid w:val="00663504"/>
    <w:rsid w:val="00663942"/>
    <w:rsid w:val="0066447C"/>
    <w:rsid w:val="00665E05"/>
    <w:rsid w:val="00666310"/>
    <w:rsid w:val="0066733F"/>
    <w:rsid w:val="006677F4"/>
    <w:rsid w:val="00667F92"/>
    <w:rsid w:val="00670026"/>
    <w:rsid w:val="0067364A"/>
    <w:rsid w:val="0067634D"/>
    <w:rsid w:val="00676858"/>
    <w:rsid w:val="00682241"/>
    <w:rsid w:val="006827B4"/>
    <w:rsid w:val="00683B28"/>
    <w:rsid w:val="00683C3C"/>
    <w:rsid w:val="00685BD8"/>
    <w:rsid w:val="0068693C"/>
    <w:rsid w:val="00686B10"/>
    <w:rsid w:val="006872FA"/>
    <w:rsid w:val="00687691"/>
    <w:rsid w:val="00694180"/>
    <w:rsid w:val="00694A7B"/>
    <w:rsid w:val="00695E59"/>
    <w:rsid w:val="00695F80"/>
    <w:rsid w:val="006A04B7"/>
    <w:rsid w:val="006A1967"/>
    <w:rsid w:val="006A3858"/>
    <w:rsid w:val="006A3A4A"/>
    <w:rsid w:val="006A3BE7"/>
    <w:rsid w:val="006A44F5"/>
    <w:rsid w:val="006A54CF"/>
    <w:rsid w:val="006A6452"/>
    <w:rsid w:val="006A70AA"/>
    <w:rsid w:val="006A763E"/>
    <w:rsid w:val="006B0514"/>
    <w:rsid w:val="006B07CF"/>
    <w:rsid w:val="006B3965"/>
    <w:rsid w:val="006B4A17"/>
    <w:rsid w:val="006B56D0"/>
    <w:rsid w:val="006B6012"/>
    <w:rsid w:val="006B6866"/>
    <w:rsid w:val="006C0D91"/>
    <w:rsid w:val="006C17CC"/>
    <w:rsid w:val="006C3A70"/>
    <w:rsid w:val="006C42D4"/>
    <w:rsid w:val="006C4369"/>
    <w:rsid w:val="006C47B4"/>
    <w:rsid w:val="006C4E47"/>
    <w:rsid w:val="006C6001"/>
    <w:rsid w:val="006C697A"/>
    <w:rsid w:val="006C7709"/>
    <w:rsid w:val="006D056B"/>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F0A3B"/>
    <w:rsid w:val="006F113A"/>
    <w:rsid w:val="006F1B5B"/>
    <w:rsid w:val="006F25EA"/>
    <w:rsid w:val="006F26A2"/>
    <w:rsid w:val="006F3A7A"/>
    <w:rsid w:val="006F45FD"/>
    <w:rsid w:val="006F5FD0"/>
    <w:rsid w:val="006F6075"/>
    <w:rsid w:val="006F7002"/>
    <w:rsid w:val="007010E4"/>
    <w:rsid w:val="00703F3D"/>
    <w:rsid w:val="0070593C"/>
    <w:rsid w:val="00705BB4"/>
    <w:rsid w:val="00706330"/>
    <w:rsid w:val="007064B2"/>
    <w:rsid w:val="00706EC4"/>
    <w:rsid w:val="00706FE0"/>
    <w:rsid w:val="00710768"/>
    <w:rsid w:val="007119A9"/>
    <w:rsid w:val="00711CDF"/>
    <w:rsid w:val="007149DF"/>
    <w:rsid w:val="00714BBC"/>
    <w:rsid w:val="00715032"/>
    <w:rsid w:val="00715C53"/>
    <w:rsid w:val="00716AB5"/>
    <w:rsid w:val="0072223F"/>
    <w:rsid w:val="00723666"/>
    <w:rsid w:val="00724703"/>
    <w:rsid w:val="00725F67"/>
    <w:rsid w:val="007266B3"/>
    <w:rsid w:val="00727F07"/>
    <w:rsid w:val="007300BD"/>
    <w:rsid w:val="0073238A"/>
    <w:rsid w:val="007333CA"/>
    <w:rsid w:val="00736AF0"/>
    <w:rsid w:val="00736C1C"/>
    <w:rsid w:val="007427D3"/>
    <w:rsid w:val="0074283C"/>
    <w:rsid w:val="007446F5"/>
    <w:rsid w:val="00744BC9"/>
    <w:rsid w:val="00746198"/>
    <w:rsid w:val="00746526"/>
    <w:rsid w:val="00747D58"/>
    <w:rsid w:val="007501D1"/>
    <w:rsid w:val="00752AAF"/>
    <w:rsid w:val="00752D7A"/>
    <w:rsid w:val="00752DD4"/>
    <w:rsid w:val="00754799"/>
    <w:rsid w:val="00754EF2"/>
    <w:rsid w:val="0075550A"/>
    <w:rsid w:val="00755765"/>
    <w:rsid w:val="007571C4"/>
    <w:rsid w:val="007602B9"/>
    <w:rsid w:val="00761208"/>
    <w:rsid w:val="00761726"/>
    <w:rsid w:val="00762749"/>
    <w:rsid w:val="0076304A"/>
    <w:rsid w:val="0076309D"/>
    <w:rsid w:val="007648CE"/>
    <w:rsid w:val="00765456"/>
    <w:rsid w:val="00765DE0"/>
    <w:rsid w:val="0077062B"/>
    <w:rsid w:val="007712EB"/>
    <w:rsid w:val="007720CA"/>
    <w:rsid w:val="00773633"/>
    <w:rsid w:val="007753FA"/>
    <w:rsid w:val="00775B26"/>
    <w:rsid w:val="00781AAB"/>
    <w:rsid w:val="0078218A"/>
    <w:rsid w:val="0078381D"/>
    <w:rsid w:val="007840C9"/>
    <w:rsid w:val="00784DA2"/>
    <w:rsid w:val="007853DC"/>
    <w:rsid w:val="0078578A"/>
    <w:rsid w:val="00785B63"/>
    <w:rsid w:val="00793589"/>
    <w:rsid w:val="00793947"/>
    <w:rsid w:val="00793AD0"/>
    <w:rsid w:val="0079413B"/>
    <w:rsid w:val="0079511F"/>
    <w:rsid w:val="007960C8"/>
    <w:rsid w:val="0079DD66"/>
    <w:rsid w:val="007A09B0"/>
    <w:rsid w:val="007A1896"/>
    <w:rsid w:val="007A22E0"/>
    <w:rsid w:val="007A41CF"/>
    <w:rsid w:val="007A4E08"/>
    <w:rsid w:val="007A5AB4"/>
    <w:rsid w:val="007A6869"/>
    <w:rsid w:val="007A716B"/>
    <w:rsid w:val="007B04FF"/>
    <w:rsid w:val="007B1DA2"/>
    <w:rsid w:val="007B2204"/>
    <w:rsid w:val="007B2BFA"/>
    <w:rsid w:val="007B2DA7"/>
    <w:rsid w:val="007B3BD5"/>
    <w:rsid w:val="007B3C42"/>
    <w:rsid w:val="007B3DF0"/>
    <w:rsid w:val="007B3FAA"/>
    <w:rsid w:val="007B60CC"/>
    <w:rsid w:val="007B7CDD"/>
    <w:rsid w:val="007C1DFB"/>
    <w:rsid w:val="007C2073"/>
    <w:rsid w:val="007C2708"/>
    <w:rsid w:val="007C274C"/>
    <w:rsid w:val="007C2961"/>
    <w:rsid w:val="007C3986"/>
    <w:rsid w:val="007C569F"/>
    <w:rsid w:val="007C5A40"/>
    <w:rsid w:val="007C63AA"/>
    <w:rsid w:val="007C6B8D"/>
    <w:rsid w:val="007D05A7"/>
    <w:rsid w:val="007D0EF5"/>
    <w:rsid w:val="007D1B81"/>
    <w:rsid w:val="007D4728"/>
    <w:rsid w:val="007D4FCA"/>
    <w:rsid w:val="007D5E50"/>
    <w:rsid w:val="007E09F0"/>
    <w:rsid w:val="007E18D4"/>
    <w:rsid w:val="007E1BF5"/>
    <w:rsid w:val="007E1E4D"/>
    <w:rsid w:val="007E2008"/>
    <w:rsid w:val="007E2DF6"/>
    <w:rsid w:val="007E2F66"/>
    <w:rsid w:val="007E346F"/>
    <w:rsid w:val="007E3CF8"/>
    <w:rsid w:val="007E4500"/>
    <w:rsid w:val="007E608C"/>
    <w:rsid w:val="007E7E02"/>
    <w:rsid w:val="007F0480"/>
    <w:rsid w:val="007F0A82"/>
    <w:rsid w:val="007F0EBC"/>
    <w:rsid w:val="007F0FAD"/>
    <w:rsid w:val="007F1B7C"/>
    <w:rsid w:val="007F3548"/>
    <w:rsid w:val="007F4648"/>
    <w:rsid w:val="007F4F47"/>
    <w:rsid w:val="007F6F03"/>
    <w:rsid w:val="007F76CA"/>
    <w:rsid w:val="007F7895"/>
    <w:rsid w:val="00800ABD"/>
    <w:rsid w:val="0080245B"/>
    <w:rsid w:val="00803AFC"/>
    <w:rsid w:val="008049F1"/>
    <w:rsid w:val="00804DA9"/>
    <w:rsid w:val="00807EE9"/>
    <w:rsid w:val="00810528"/>
    <w:rsid w:val="008112AF"/>
    <w:rsid w:val="008126B9"/>
    <w:rsid w:val="008127B1"/>
    <w:rsid w:val="0081294D"/>
    <w:rsid w:val="0081328D"/>
    <w:rsid w:val="008137D9"/>
    <w:rsid w:val="00813ADB"/>
    <w:rsid w:val="008162A3"/>
    <w:rsid w:val="00821B04"/>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2CE5"/>
    <w:rsid w:val="00842E58"/>
    <w:rsid w:val="00845FE8"/>
    <w:rsid w:val="008470E2"/>
    <w:rsid w:val="008478B0"/>
    <w:rsid w:val="008525C5"/>
    <w:rsid w:val="00852782"/>
    <w:rsid w:val="00854376"/>
    <w:rsid w:val="00855FB9"/>
    <w:rsid w:val="00855FEB"/>
    <w:rsid w:val="008560D7"/>
    <w:rsid w:val="00856B14"/>
    <w:rsid w:val="00856F30"/>
    <w:rsid w:val="00860475"/>
    <w:rsid w:val="00860905"/>
    <w:rsid w:val="008610C5"/>
    <w:rsid w:val="00864439"/>
    <w:rsid w:val="00864A48"/>
    <w:rsid w:val="00866E2A"/>
    <w:rsid w:val="00867C4C"/>
    <w:rsid w:val="0087033E"/>
    <w:rsid w:val="0087146E"/>
    <w:rsid w:val="008731E7"/>
    <w:rsid w:val="00873512"/>
    <w:rsid w:val="00873634"/>
    <w:rsid w:val="00873CA5"/>
    <w:rsid w:val="00874C40"/>
    <w:rsid w:val="0087544E"/>
    <w:rsid w:val="00877D9A"/>
    <w:rsid w:val="00880B18"/>
    <w:rsid w:val="008810D1"/>
    <w:rsid w:val="00881433"/>
    <w:rsid w:val="00881A61"/>
    <w:rsid w:val="00882B31"/>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A136F"/>
    <w:rsid w:val="008A2E1F"/>
    <w:rsid w:val="008A3211"/>
    <w:rsid w:val="008A4D60"/>
    <w:rsid w:val="008A64C2"/>
    <w:rsid w:val="008B0F11"/>
    <w:rsid w:val="008B0F72"/>
    <w:rsid w:val="008B220A"/>
    <w:rsid w:val="008B2686"/>
    <w:rsid w:val="008B32F5"/>
    <w:rsid w:val="008B6834"/>
    <w:rsid w:val="008B6A75"/>
    <w:rsid w:val="008B6B04"/>
    <w:rsid w:val="008B6EA9"/>
    <w:rsid w:val="008B7A1D"/>
    <w:rsid w:val="008C1AA8"/>
    <w:rsid w:val="008C1F6D"/>
    <w:rsid w:val="008C33E8"/>
    <w:rsid w:val="008C3C0B"/>
    <w:rsid w:val="008C5EBA"/>
    <w:rsid w:val="008C67D9"/>
    <w:rsid w:val="008C6C23"/>
    <w:rsid w:val="008D10FA"/>
    <w:rsid w:val="008D1C42"/>
    <w:rsid w:val="008D2C26"/>
    <w:rsid w:val="008D33AB"/>
    <w:rsid w:val="008D3B33"/>
    <w:rsid w:val="008D4A93"/>
    <w:rsid w:val="008E2E45"/>
    <w:rsid w:val="008E30B7"/>
    <w:rsid w:val="008E30B8"/>
    <w:rsid w:val="008E49B0"/>
    <w:rsid w:val="008E5044"/>
    <w:rsid w:val="008E50B3"/>
    <w:rsid w:val="008E74A4"/>
    <w:rsid w:val="008F0CCE"/>
    <w:rsid w:val="008F0D46"/>
    <w:rsid w:val="008F0FB8"/>
    <w:rsid w:val="008F255C"/>
    <w:rsid w:val="008F5240"/>
    <w:rsid w:val="008F6124"/>
    <w:rsid w:val="009001B3"/>
    <w:rsid w:val="00900396"/>
    <w:rsid w:val="009005CF"/>
    <w:rsid w:val="0090217B"/>
    <w:rsid w:val="00902317"/>
    <w:rsid w:val="0090245B"/>
    <w:rsid w:val="00902CCC"/>
    <w:rsid w:val="00903842"/>
    <w:rsid w:val="0090541E"/>
    <w:rsid w:val="00906002"/>
    <w:rsid w:val="009066F4"/>
    <w:rsid w:val="00910A2C"/>
    <w:rsid w:val="0091353A"/>
    <w:rsid w:val="00914013"/>
    <w:rsid w:val="009149B5"/>
    <w:rsid w:val="0091531C"/>
    <w:rsid w:val="009153CC"/>
    <w:rsid w:val="00915AAE"/>
    <w:rsid w:val="00916B75"/>
    <w:rsid w:val="00922E01"/>
    <w:rsid w:val="0092326F"/>
    <w:rsid w:val="00923780"/>
    <w:rsid w:val="0092581E"/>
    <w:rsid w:val="00925B1A"/>
    <w:rsid w:val="00926C68"/>
    <w:rsid w:val="00931D29"/>
    <w:rsid w:val="009327F2"/>
    <w:rsid w:val="00932DDC"/>
    <w:rsid w:val="00935136"/>
    <w:rsid w:val="009357F0"/>
    <w:rsid w:val="00936FA6"/>
    <w:rsid w:val="0093771C"/>
    <w:rsid w:val="009408D6"/>
    <w:rsid w:val="00940D92"/>
    <w:rsid w:val="00941631"/>
    <w:rsid w:val="00941A10"/>
    <w:rsid w:val="009421D7"/>
    <w:rsid w:val="009426CE"/>
    <w:rsid w:val="00943E73"/>
    <w:rsid w:val="00944A32"/>
    <w:rsid w:val="00945A4A"/>
    <w:rsid w:val="009470AC"/>
    <w:rsid w:val="00947FE6"/>
    <w:rsid w:val="0095010E"/>
    <w:rsid w:val="009507D2"/>
    <w:rsid w:val="00951807"/>
    <w:rsid w:val="00953119"/>
    <w:rsid w:val="0095378E"/>
    <w:rsid w:val="00953B83"/>
    <w:rsid w:val="00956947"/>
    <w:rsid w:val="00956B45"/>
    <w:rsid w:val="0096020D"/>
    <w:rsid w:val="00960FD0"/>
    <w:rsid w:val="0096255A"/>
    <w:rsid w:val="00964DBA"/>
    <w:rsid w:val="009650DE"/>
    <w:rsid w:val="00965BA9"/>
    <w:rsid w:val="0097079B"/>
    <w:rsid w:val="00970D8E"/>
    <w:rsid w:val="00973EE2"/>
    <w:rsid w:val="00974937"/>
    <w:rsid w:val="009768F1"/>
    <w:rsid w:val="00980A59"/>
    <w:rsid w:val="00983904"/>
    <w:rsid w:val="009840E6"/>
    <w:rsid w:val="00985C7B"/>
    <w:rsid w:val="00987FAD"/>
    <w:rsid w:val="0099096D"/>
    <w:rsid w:val="009914AB"/>
    <w:rsid w:val="00992460"/>
    <w:rsid w:val="00992EDF"/>
    <w:rsid w:val="00993A12"/>
    <w:rsid w:val="00993AEE"/>
    <w:rsid w:val="00993D53"/>
    <w:rsid w:val="009940F2"/>
    <w:rsid w:val="009963EB"/>
    <w:rsid w:val="009966EE"/>
    <w:rsid w:val="00996D76"/>
    <w:rsid w:val="00997E9D"/>
    <w:rsid w:val="009A0773"/>
    <w:rsid w:val="009A1CF3"/>
    <w:rsid w:val="009A3891"/>
    <w:rsid w:val="009A3AFB"/>
    <w:rsid w:val="009A4212"/>
    <w:rsid w:val="009A4A66"/>
    <w:rsid w:val="009B0AFD"/>
    <w:rsid w:val="009B1D3F"/>
    <w:rsid w:val="009B2DF9"/>
    <w:rsid w:val="009B3BDE"/>
    <w:rsid w:val="009B4947"/>
    <w:rsid w:val="009B5236"/>
    <w:rsid w:val="009B5BEA"/>
    <w:rsid w:val="009B5E28"/>
    <w:rsid w:val="009B62D0"/>
    <w:rsid w:val="009B6A96"/>
    <w:rsid w:val="009C0004"/>
    <w:rsid w:val="009C0785"/>
    <w:rsid w:val="009C10F4"/>
    <w:rsid w:val="009C1D52"/>
    <w:rsid w:val="009C2383"/>
    <w:rsid w:val="009C393F"/>
    <w:rsid w:val="009C3BE9"/>
    <w:rsid w:val="009C5394"/>
    <w:rsid w:val="009C73A7"/>
    <w:rsid w:val="009D2A9C"/>
    <w:rsid w:val="009D4DF4"/>
    <w:rsid w:val="009D5B37"/>
    <w:rsid w:val="009D634E"/>
    <w:rsid w:val="009D6C8A"/>
    <w:rsid w:val="009D7CE4"/>
    <w:rsid w:val="009E01EF"/>
    <w:rsid w:val="009E08BC"/>
    <w:rsid w:val="009E0E1E"/>
    <w:rsid w:val="009E1176"/>
    <w:rsid w:val="009E1968"/>
    <w:rsid w:val="009E2088"/>
    <w:rsid w:val="009E21FF"/>
    <w:rsid w:val="009E23B2"/>
    <w:rsid w:val="009E7845"/>
    <w:rsid w:val="009F07E6"/>
    <w:rsid w:val="009F1BE9"/>
    <w:rsid w:val="009F1D56"/>
    <w:rsid w:val="009F1E8B"/>
    <w:rsid w:val="009F73D1"/>
    <w:rsid w:val="00A00160"/>
    <w:rsid w:val="00A0098D"/>
    <w:rsid w:val="00A012D1"/>
    <w:rsid w:val="00A024C9"/>
    <w:rsid w:val="00A028A9"/>
    <w:rsid w:val="00A03119"/>
    <w:rsid w:val="00A03304"/>
    <w:rsid w:val="00A03691"/>
    <w:rsid w:val="00A0649C"/>
    <w:rsid w:val="00A10445"/>
    <w:rsid w:val="00A10D81"/>
    <w:rsid w:val="00A13716"/>
    <w:rsid w:val="00A14C53"/>
    <w:rsid w:val="00A14D69"/>
    <w:rsid w:val="00A168C5"/>
    <w:rsid w:val="00A2256D"/>
    <w:rsid w:val="00A24EF5"/>
    <w:rsid w:val="00A25F25"/>
    <w:rsid w:val="00A2664C"/>
    <w:rsid w:val="00A269EA"/>
    <w:rsid w:val="00A27864"/>
    <w:rsid w:val="00A3063C"/>
    <w:rsid w:val="00A30C9B"/>
    <w:rsid w:val="00A31CA3"/>
    <w:rsid w:val="00A3552A"/>
    <w:rsid w:val="00A36A42"/>
    <w:rsid w:val="00A403AE"/>
    <w:rsid w:val="00A41AFD"/>
    <w:rsid w:val="00A427C3"/>
    <w:rsid w:val="00A430A3"/>
    <w:rsid w:val="00A436F0"/>
    <w:rsid w:val="00A44205"/>
    <w:rsid w:val="00A443AE"/>
    <w:rsid w:val="00A45DA4"/>
    <w:rsid w:val="00A4672C"/>
    <w:rsid w:val="00A46B55"/>
    <w:rsid w:val="00A46B6D"/>
    <w:rsid w:val="00A50699"/>
    <w:rsid w:val="00A51AA1"/>
    <w:rsid w:val="00A53DF3"/>
    <w:rsid w:val="00A54886"/>
    <w:rsid w:val="00A5532A"/>
    <w:rsid w:val="00A559E6"/>
    <w:rsid w:val="00A562E4"/>
    <w:rsid w:val="00A56580"/>
    <w:rsid w:val="00A566E9"/>
    <w:rsid w:val="00A569AE"/>
    <w:rsid w:val="00A57785"/>
    <w:rsid w:val="00A6143C"/>
    <w:rsid w:val="00A62613"/>
    <w:rsid w:val="00A6263C"/>
    <w:rsid w:val="00A631A3"/>
    <w:rsid w:val="00A64DE1"/>
    <w:rsid w:val="00A66877"/>
    <w:rsid w:val="00A67C03"/>
    <w:rsid w:val="00A72501"/>
    <w:rsid w:val="00A7370F"/>
    <w:rsid w:val="00A75E3A"/>
    <w:rsid w:val="00A76AA5"/>
    <w:rsid w:val="00A76D9D"/>
    <w:rsid w:val="00A81D39"/>
    <w:rsid w:val="00A833D6"/>
    <w:rsid w:val="00A83762"/>
    <w:rsid w:val="00A839F4"/>
    <w:rsid w:val="00A83BC1"/>
    <w:rsid w:val="00A85707"/>
    <w:rsid w:val="00A8625C"/>
    <w:rsid w:val="00A937E7"/>
    <w:rsid w:val="00AA0EF8"/>
    <w:rsid w:val="00AA210B"/>
    <w:rsid w:val="00AA3146"/>
    <w:rsid w:val="00AA57B7"/>
    <w:rsid w:val="00AA60E1"/>
    <w:rsid w:val="00AA6633"/>
    <w:rsid w:val="00AA76BA"/>
    <w:rsid w:val="00AB0B06"/>
    <w:rsid w:val="00AB1B52"/>
    <w:rsid w:val="00AB2DFE"/>
    <w:rsid w:val="00AB31CE"/>
    <w:rsid w:val="00AB51D9"/>
    <w:rsid w:val="00AB79CB"/>
    <w:rsid w:val="00AB7CAB"/>
    <w:rsid w:val="00AB7D56"/>
    <w:rsid w:val="00AC0D72"/>
    <w:rsid w:val="00AC10F2"/>
    <w:rsid w:val="00AC1FBD"/>
    <w:rsid w:val="00AC2910"/>
    <w:rsid w:val="00AC3DB7"/>
    <w:rsid w:val="00AC47DE"/>
    <w:rsid w:val="00AC6032"/>
    <w:rsid w:val="00AC621A"/>
    <w:rsid w:val="00AC69DB"/>
    <w:rsid w:val="00AC74B4"/>
    <w:rsid w:val="00AC7509"/>
    <w:rsid w:val="00AC7648"/>
    <w:rsid w:val="00AC7E0B"/>
    <w:rsid w:val="00AD1C1B"/>
    <w:rsid w:val="00AD2DD9"/>
    <w:rsid w:val="00AD5000"/>
    <w:rsid w:val="00AD61F0"/>
    <w:rsid w:val="00AE1620"/>
    <w:rsid w:val="00AE248B"/>
    <w:rsid w:val="00AE25CA"/>
    <w:rsid w:val="00AE2EC3"/>
    <w:rsid w:val="00AE569F"/>
    <w:rsid w:val="00AE56CD"/>
    <w:rsid w:val="00AE709A"/>
    <w:rsid w:val="00AE7E12"/>
    <w:rsid w:val="00AF0A51"/>
    <w:rsid w:val="00AF0CB7"/>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10026"/>
    <w:rsid w:val="00B10AA8"/>
    <w:rsid w:val="00B115D1"/>
    <w:rsid w:val="00B124B4"/>
    <w:rsid w:val="00B1264C"/>
    <w:rsid w:val="00B15664"/>
    <w:rsid w:val="00B16E42"/>
    <w:rsid w:val="00B172DD"/>
    <w:rsid w:val="00B22787"/>
    <w:rsid w:val="00B230E5"/>
    <w:rsid w:val="00B239D6"/>
    <w:rsid w:val="00B24486"/>
    <w:rsid w:val="00B25A04"/>
    <w:rsid w:val="00B26D53"/>
    <w:rsid w:val="00B2709F"/>
    <w:rsid w:val="00B270BC"/>
    <w:rsid w:val="00B272DA"/>
    <w:rsid w:val="00B31193"/>
    <w:rsid w:val="00B33777"/>
    <w:rsid w:val="00B34EDC"/>
    <w:rsid w:val="00B403ED"/>
    <w:rsid w:val="00B40E7D"/>
    <w:rsid w:val="00B4313C"/>
    <w:rsid w:val="00B43EC5"/>
    <w:rsid w:val="00B44A0F"/>
    <w:rsid w:val="00B46C1A"/>
    <w:rsid w:val="00B4740B"/>
    <w:rsid w:val="00B477E4"/>
    <w:rsid w:val="00B50836"/>
    <w:rsid w:val="00B5266C"/>
    <w:rsid w:val="00B5300D"/>
    <w:rsid w:val="00B569AE"/>
    <w:rsid w:val="00B56BC3"/>
    <w:rsid w:val="00B57065"/>
    <w:rsid w:val="00B57467"/>
    <w:rsid w:val="00B575A9"/>
    <w:rsid w:val="00B60144"/>
    <w:rsid w:val="00B6044C"/>
    <w:rsid w:val="00B6276A"/>
    <w:rsid w:val="00B62A67"/>
    <w:rsid w:val="00B62F1A"/>
    <w:rsid w:val="00B6328F"/>
    <w:rsid w:val="00B63332"/>
    <w:rsid w:val="00B66D95"/>
    <w:rsid w:val="00B70748"/>
    <w:rsid w:val="00B72E4F"/>
    <w:rsid w:val="00B734A0"/>
    <w:rsid w:val="00B74090"/>
    <w:rsid w:val="00B7420F"/>
    <w:rsid w:val="00B76EC0"/>
    <w:rsid w:val="00B77DA5"/>
    <w:rsid w:val="00B80E1B"/>
    <w:rsid w:val="00B80F0C"/>
    <w:rsid w:val="00B81BBE"/>
    <w:rsid w:val="00B8277C"/>
    <w:rsid w:val="00B845EE"/>
    <w:rsid w:val="00B8647B"/>
    <w:rsid w:val="00B870A9"/>
    <w:rsid w:val="00B9064A"/>
    <w:rsid w:val="00B9094F"/>
    <w:rsid w:val="00B91DB9"/>
    <w:rsid w:val="00B92D3A"/>
    <w:rsid w:val="00B93498"/>
    <w:rsid w:val="00B946DD"/>
    <w:rsid w:val="00B965D1"/>
    <w:rsid w:val="00BA0114"/>
    <w:rsid w:val="00BA0770"/>
    <w:rsid w:val="00BA2FC3"/>
    <w:rsid w:val="00BA5729"/>
    <w:rsid w:val="00BB03C5"/>
    <w:rsid w:val="00BB04E3"/>
    <w:rsid w:val="00BB21C9"/>
    <w:rsid w:val="00BB21DE"/>
    <w:rsid w:val="00BB21EC"/>
    <w:rsid w:val="00BB23CB"/>
    <w:rsid w:val="00BB2E56"/>
    <w:rsid w:val="00BB3A49"/>
    <w:rsid w:val="00BB5240"/>
    <w:rsid w:val="00BB5638"/>
    <w:rsid w:val="00BB56C8"/>
    <w:rsid w:val="00BB5768"/>
    <w:rsid w:val="00BB6237"/>
    <w:rsid w:val="00BB722A"/>
    <w:rsid w:val="00BB79B7"/>
    <w:rsid w:val="00BB7E1C"/>
    <w:rsid w:val="00BB7FC5"/>
    <w:rsid w:val="00BC08A8"/>
    <w:rsid w:val="00BC3607"/>
    <w:rsid w:val="00BC46D6"/>
    <w:rsid w:val="00BC46FC"/>
    <w:rsid w:val="00BC4C26"/>
    <w:rsid w:val="00BC4E69"/>
    <w:rsid w:val="00BC4FF3"/>
    <w:rsid w:val="00BC5D23"/>
    <w:rsid w:val="00BC6859"/>
    <w:rsid w:val="00BD03E7"/>
    <w:rsid w:val="00BD0A58"/>
    <w:rsid w:val="00BD0D0A"/>
    <w:rsid w:val="00BD1AE8"/>
    <w:rsid w:val="00BD2E08"/>
    <w:rsid w:val="00BD31AA"/>
    <w:rsid w:val="00BD3CA5"/>
    <w:rsid w:val="00BD5A8A"/>
    <w:rsid w:val="00BD789F"/>
    <w:rsid w:val="00BD7FCC"/>
    <w:rsid w:val="00BE1110"/>
    <w:rsid w:val="00BE239A"/>
    <w:rsid w:val="00BE4E27"/>
    <w:rsid w:val="00BE5A99"/>
    <w:rsid w:val="00BE7023"/>
    <w:rsid w:val="00BE7DCA"/>
    <w:rsid w:val="00BF10BC"/>
    <w:rsid w:val="00BF1C54"/>
    <w:rsid w:val="00BF1CFF"/>
    <w:rsid w:val="00BF35F0"/>
    <w:rsid w:val="00BF3C8D"/>
    <w:rsid w:val="00BF42A6"/>
    <w:rsid w:val="00BF44C2"/>
    <w:rsid w:val="00BF5AF8"/>
    <w:rsid w:val="00BF7BEF"/>
    <w:rsid w:val="00C007E9"/>
    <w:rsid w:val="00C01E61"/>
    <w:rsid w:val="00C0211B"/>
    <w:rsid w:val="00C0350D"/>
    <w:rsid w:val="00C03F55"/>
    <w:rsid w:val="00C062F1"/>
    <w:rsid w:val="00C102E9"/>
    <w:rsid w:val="00C1075B"/>
    <w:rsid w:val="00C10B09"/>
    <w:rsid w:val="00C13A67"/>
    <w:rsid w:val="00C14EA7"/>
    <w:rsid w:val="00C1604A"/>
    <w:rsid w:val="00C1786C"/>
    <w:rsid w:val="00C21726"/>
    <w:rsid w:val="00C228B4"/>
    <w:rsid w:val="00C243D2"/>
    <w:rsid w:val="00C246BE"/>
    <w:rsid w:val="00C2550A"/>
    <w:rsid w:val="00C25730"/>
    <w:rsid w:val="00C26489"/>
    <w:rsid w:val="00C307D3"/>
    <w:rsid w:val="00C30A87"/>
    <w:rsid w:val="00C30B86"/>
    <w:rsid w:val="00C3247E"/>
    <w:rsid w:val="00C32ED5"/>
    <w:rsid w:val="00C33D9B"/>
    <w:rsid w:val="00C35061"/>
    <w:rsid w:val="00C35B77"/>
    <w:rsid w:val="00C36741"/>
    <w:rsid w:val="00C40A49"/>
    <w:rsid w:val="00C41FD2"/>
    <w:rsid w:val="00C42646"/>
    <w:rsid w:val="00C4491F"/>
    <w:rsid w:val="00C46470"/>
    <w:rsid w:val="00C46CC0"/>
    <w:rsid w:val="00C50A85"/>
    <w:rsid w:val="00C5416C"/>
    <w:rsid w:val="00C5423E"/>
    <w:rsid w:val="00C554F4"/>
    <w:rsid w:val="00C55D4D"/>
    <w:rsid w:val="00C56828"/>
    <w:rsid w:val="00C57C53"/>
    <w:rsid w:val="00C57F4B"/>
    <w:rsid w:val="00C61E4B"/>
    <w:rsid w:val="00C62B4F"/>
    <w:rsid w:val="00C64200"/>
    <w:rsid w:val="00C64EB1"/>
    <w:rsid w:val="00C65439"/>
    <w:rsid w:val="00C66138"/>
    <w:rsid w:val="00C66837"/>
    <w:rsid w:val="00C66E09"/>
    <w:rsid w:val="00C70690"/>
    <w:rsid w:val="00C7089E"/>
    <w:rsid w:val="00C71252"/>
    <w:rsid w:val="00C719E4"/>
    <w:rsid w:val="00C729CE"/>
    <w:rsid w:val="00C73BB1"/>
    <w:rsid w:val="00C75AA3"/>
    <w:rsid w:val="00C7755E"/>
    <w:rsid w:val="00C77869"/>
    <w:rsid w:val="00C779B4"/>
    <w:rsid w:val="00C806FB"/>
    <w:rsid w:val="00C846BD"/>
    <w:rsid w:val="00C8490E"/>
    <w:rsid w:val="00C84AF2"/>
    <w:rsid w:val="00C84B67"/>
    <w:rsid w:val="00C84EC4"/>
    <w:rsid w:val="00C850AB"/>
    <w:rsid w:val="00C862E2"/>
    <w:rsid w:val="00C86959"/>
    <w:rsid w:val="00C90814"/>
    <w:rsid w:val="00C9188C"/>
    <w:rsid w:val="00C9378A"/>
    <w:rsid w:val="00C9392D"/>
    <w:rsid w:val="00C962CB"/>
    <w:rsid w:val="00C977CC"/>
    <w:rsid w:val="00CA0BDC"/>
    <w:rsid w:val="00CA2DFF"/>
    <w:rsid w:val="00CA3795"/>
    <w:rsid w:val="00CA5772"/>
    <w:rsid w:val="00CA7035"/>
    <w:rsid w:val="00CA7AFE"/>
    <w:rsid w:val="00CB0432"/>
    <w:rsid w:val="00CB1F23"/>
    <w:rsid w:val="00CB28BA"/>
    <w:rsid w:val="00CB3049"/>
    <w:rsid w:val="00CB3ADB"/>
    <w:rsid w:val="00CB3B20"/>
    <w:rsid w:val="00CB41E9"/>
    <w:rsid w:val="00CB593C"/>
    <w:rsid w:val="00CB5C69"/>
    <w:rsid w:val="00CB7457"/>
    <w:rsid w:val="00CC0127"/>
    <w:rsid w:val="00CC0429"/>
    <w:rsid w:val="00CC120C"/>
    <w:rsid w:val="00CC1AAA"/>
    <w:rsid w:val="00CC1ED1"/>
    <w:rsid w:val="00CC433D"/>
    <w:rsid w:val="00CC6B4A"/>
    <w:rsid w:val="00CD4601"/>
    <w:rsid w:val="00CD6AEA"/>
    <w:rsid w:val="00CD76EC"/>
    <w:rsid w:val="00CE1481"/>
    <w:rsid w:val="00CE2549"/>
    <w:rsid w:val="00CE30BA"/>
    <w:rsid w:val="00CE3719"/>
    <w:rsid w:val="00CE40F5"/>
    <w:rsid w:val="00CE4DBD"/>
    <w:rsid w:val="00CE5457"/>
    <w:rsid w:val="00CE54BB"/>
    <w:rsid w:val="00CE5DF4"/>
    <w:rsid w:val="00CE5F07"/>
    <w:rsid w:val="00CE6B66"/>
    <w:rsid w:val="00CE7977"/>
    <w:rsid w:val="00CF08D9"/>
    <w:rsid w:val="00CF15B7"/>
    <w:rsid w:val="00CF3FC6"/>
    <w:rsid w:val="00CF645B"/>
    <w:rsid w:val="00CF6B0F"/>
    <w:rsid w:val="00CF7E9C"/>
    <w:rsid w:val="00D026E4"/>
    <w:rsid w:val="00D02B4C"/>
    <w:rsid w:val="00D04374"/>
    <w:rsid w:val="00D06813"/>
    <w:rsid w:val="00D0777F"/>
    <w:rsid w:val="00D07C88"/>
    <w:rsid w:val="00D10FAA"/>
    <w:rsid w:val="00D11108"/>
    <w:rsid w:val="00D12D02"/>
    <w:rsid w:val="00D15A12"/>
    <w:rsid w:val="00D1617B"/>
    <w:rsid w:val="00D16D45"/>
    <w:rsid w:val="00D17654"/>
    <w:rsid w:val="00D17668"/>
    <w:rsid w:val="00D177C8"/>
    <w:rsid w:val="00D21F75"/>
    <w:rsid w:val="00D2204F"/>
    <w:rsid w:val="00D22197"/>
    <w:rsid w:val="00D22BAC"/>
    <w:rsid w:val="00D22EAE"/>
    <w:rsid w:val="00D2583D"/>
    <w:rsid w:val="00D27AB0"/>
    <w:rsid w:val="00D27BBE"/>
    <w:rsid w:val="00D27E68"/>
    <w:rsid w:val="00D30952"/>
    <w:rsid w:val="00D353F6"/>
    <w:rsid w:val="00D43691"/>
    <w:rsid w:val="00D43BD8"/>
    <w:rsid w:val="00D45649"/>
    <w:rsid w:val="00D46A3B"/>
    <w:rsid w:val="00D46B6D"/>
    <w:rsid w:val="00D47DF5"/>
    <w:rsid w:val="00D53A2E"/>
    <w:rsid w:val="00D55698"/>
    <w:rsid w:val="00D56F93"/>
    <w:rsid w:val="00D5756E"/>
    <w:rsid w:val="00D57770"/>
    <w:rsid w:val="00D60660"/>
    <w:rsid w:val="00D62696"/>
    <w:rsid w:val="00D6309B"/>
    <w:rsid w:val="00D650F1"/>
    <w:rsid w:val="00D65280"/>
    <w:rsid w:val="00D65DEB"/>
    <w:rsid w:val="00D663B9"/>
    <w:rsid w:val="00D67042"/>
    <w:rsid w:val="00D67CF8"/>
    <w:rsid w:val="00D70496"/>
    <w:rsid w:val="00D717DC"/>
    <w:rsid w:val="00D71D25"/>
    <w:rsid w:val="00D72036"/>
    <w:rsid w:val="00D7289B"/>
    <w:rsid w:val="00D72B15"/>
    <w:rsid w:val="00D74BFC"/>
    <w:rsid w:val="00D752AA"/>
    <w:rsid w:val="00D7557C"/>
    <w:rsid w:val="00D77C24"/>
    <w:rsid w:val="00D80969"/>
    <w:rsid w:val="00D844DF"/>
    <w:rsid w:val="00D848C1"/>
    <w:rsid w:val="00D84A1B"/>
    <w:rsid w:val="00D85931"/>
    <w:rsid w:val="00D8602A"/>
    <w:rsid w:val="00D91827"/>
    <w:rsid w:val="00D919CD"/>
    <w:rsid w:val="00D91ACE"/>
    <w:rsid w:val="00D93C5F"/>
    <w:rsid w:val="00D94351"/>
    <w:rsid w:val="00D9498E"/>
    <w:rsid w:val="00D950D5"/>
    <w:rsid w:val="00D964E2"/>
    <w:rsid w:val="00D96E28"/>
    <w:rsid w:val="00D96E94"/>
    <w:rsid w:val="00D97A04"/>
    <w:rsid w:val="00DA15B5"/>
    <w:rsid w:val="00DA34D0"/>
    <w:rsid w:val="00DA42F4"/>
    <w:rsid w:val="00DA4603"/>
    <w:rsid w:val="00DA5015"/>
    <w:rsid w:val="00DA6822"/>
    <w:rsid w:val="00DA6C92"/>
    <w:rsid w:val="00DB00F2"/>
    <w:rsid w:val="00DB06BB"/>
    <w:rsid w:val="00DB1286"/>
    <w:rsid w:val="00DB35C6"/>
    <w:rsid w:val="00DB5C04"/>
    <w:rsid w:val="00DB5E69"/>
    <w:rsid w:val="00DB5F13"/>
    <w:rsid w:val="00DB64B2"/>
    <w:rsid w:val="00DB701E"/>
    <w:rsid w:val="00DB7588"/>
    <w:rsid w:val="00DC0C5E"/>
    <w:rsid w:val="00DC1DF8"/>
    <w:rsid w:val="00DC388B"/>
    <w:rsid w:val="00DC3CED"/>
    <w:rsid w:val="00DC557E"/>
    <w:rsid w:val="00DC6C45"/>
    <w:rsid w:val="00DD059A"/>
    <w:rsid w:val="00DD10CD"/>
    <w:rsid w:val="00DD205C"/>
    <w:rsid w:val="00DD304C"/>
    <w:rsid w:val="00DD43AF"/>
    <w:rsid w:val="00DD4C19"/>
    <w:rsid w:val="00DD6803"/>
    <w:rsid w:val="00DD6EB9"/>
    <w:rsid w:val="00DD7546"/>
    <w:rsid w:val="00DE102F"/>
    <w:rsid w:val="00DE22EE"/>
    <w:rsid w:val="00DE286A"/>
    <w:rsid w:val="00DE35AC"/>
    <w:rsid w:val="00DE3B18"/>
    <w:rsid w:val="00DE4496"/>
    <w:rsid w:val="00DE540D"/>
    <w:rsid w:val="00DE72DE"/>
    <w:rsid w:val="00DE74C4"/>
    <w:rsid w:val="00DE7D29"/>
    <w:rsid w:val="00DE7EDE"/>
    <w:rsid w:val="00DF038F"/>
    <w:rsid w:val="00DF0B04"/>
    <w:rsid w:val="00DF169A"/>
    <w:rsid w:val="00DF278E"/>
    <w:rsid w:val="00DF45CA"/>
    <w:rsid w:val="00DF4DC8"/>
    <w:rsid w:val="00DF6709"/>
    <w:rsid w:val="00DF775C"/>
    <w:rsid w:val="00DF7C8E"/>
    <w:rsid w:val="00E00D40"/>
    <w:rsid w:val="00E02517"/>
    <w:rsid w:val="00E02D26"/>
    <w:rsid w:val="00E0339C"/>
    <w:rsid w:val="00E03C47"/>
    <w:rsid w:val="00E03E38"/>
    <w:rsid w:val="00E0543B"/>
    <w:rsid w:val="00E05B9C"/>
    <w:rsid w:val="00E06AFD"/>
    <w:rsid w:val="00E10004"/>
    <w:rsid w:val="00E115FA"/>
    <w:rsid w:val="00E122EC"/>
    <w:rsid w:val="00E12757"/>
    <w:rsid w:val="00E132C8"/>
    <w:rsid w:val="00E13FEC"/>
    <w:rsid w:val="00E140CC"/>
    <w:rsid w:val="00E158A0"/>
    <w:rsid w:val="00E20119"/>
    <w:rsid w:val="00E22374"/>
    <w:rsid w:val="00E235C2"/>
    <w:rsid w:val="00E24553"/>
    <w:rsid w:val="00E27067"/>
    <w:rsid w:val="00E272F3"/>
    <w:rsid w:val="00E274E2"/>
    <w:rsid w:val="00E307EA"/>
    <w:rsid w:val="00E30F40"/>
    <w:rsid w:val="00E33346"/>
    <w:rsid w:val="00E3521D"/>
    <w:rsid w:val="00E35B64"/>
    <w:rsid w:val="00E36332"/>
    <w:rsid w:val="00E36DD5"/>
    <w:rsid w:val="00E4095C"/>
    <w:rsid w:val="00E42BF9"/>
    <w:rsid w:val="00E42F8C"/>
    <w:rsid w:val="00E501BA"/>
    <w:rsid w:val="00E51AA4"/>
    <w:rsid w:val="00E52955"/>
    <w:rsid w:val="00E53356"/>
    <w:rsid w:val="00E53BB8"/>
    <w:rsid w:val="00E543F9"/>
    <w:rsid w:val="00E54537"/>
    <w:rsid w:val="00E55378"/>
    <w:rsid w:val="00E56AC7"/>
    <w:rsid w:val="00E6013A"/>
    <w:rsid w:val="00E60C3F"/>
    <w:rsid w:val="00E61531"/>
    <w:rsid w:val="00E6175A"/>
    <w:rsid w:val="00E621D4"/>
    <w:rsid w:val="00E62390"/>
    <w:rsid w:val="00E62C41"/>
    <w:rsid w:val="00E65399"/>
    <w:rsid w:val="00E673B2"/>
    <w:rsid w:val="00E67831"/>
    <w:rsid w:val="00E70CFA"/>
    <w:rsid w:val="00E7192D"/>
    <w:rsid w:val="00E72E7A"/>
    <w:rsid w:val="00E739B8"/>
    <w:rsid w:val="00E75787"/>
    <w:rsid w:val="00E76974"/>
    <w:rsid w:val="00E76C3D"/>
    <w:rsid w:val="00E777E4"/>
    <w:rsid w:val="00E80444"/>
    <w:rsid w:val="00E80A7B"/>
    <w:rsid w:val="00E80DFD"/>
    <w:rsid w:val="00E81422"/>
    <w:rsid w:val="00E815AE"/>
    <w:rsid w:val="00E83240"/>
    <w:rsid w:val="00E83E3F"/>
    <w:rsid w:val="00E84474"/>
    <w:rsid w:val="00E85498"/>
    <w:rsid w:val="00E858E6"/>
    <w:rsid w:val="00E87631"/>
    <w:rsid w:val="00E91602"/>
    <w:rsid w:val="00E91C34"/>
    <w:rsid w:val="00E93B9E"/>
    <w:rsid w:val="00E94872"/>
    <w:rsid w:val="00E96BCE"/>
    <w:rsid w:val="00EA0137"/>
    <w:rsid w:val="00EA0589"/>
    <w:rsid w:val="00EA0AF0"/>
    <w:rsid w:val="00EA1A70"/>
    <w:rsid w:val="00EA2175"/>
    <w:rsid w:val="00EA5C11"/>
    <w:rsid w:val="00EA5E89"/>
    <w:rsid w:val="00EA7393"/>
    <w:rsid w:val="00EA760D"/>
    <w:rsid w:val="00EB1802"/>
    <w:rsid w:val="00EB2894"/>
    <w:rsid w:val="00EB5730"/>
    <w:rsid w:val="00EB66C7"/>
    <w:rsid w:val="00EB69BC"/>
    <w:rsid w:val="00EB7415"/>
    <w:rsid w:val="00EC22B0"/>
    <w:rsid w:val="00EC238A"/>
    <w:rsid w:val="00EC2BC5"/>
    <w:rsid w:val="00EC2FB6"/>
    <w:rsid w:val="00EC380B"/>
    <w:rsid w:val="00EC3949"/>
    <w:rsid w:val="00EC3D7C"/>
    <w:rsid w:val="00EC4683"/>
    <w:rsid w:val="00EC51B5"/>
    <w:rsid w:val="00EC560F"/>
    <w:rsid w:val="00EC5B5C"/>
    <w:rsid w:val="00EC5C8E"/>
    <w:rsid w:val="00EC64D9"/>
    <w:rsid w:val="00EC7B68"/>
    <w:rsid w:val="00ED0128"/>
    <w:rsid w:val="00ED0355"/>
    <w:rsid w:val="00ED08A0"/>
    <w:rsid w:val="00ED1E3D"/>
    <w:rsid w:val="00ED416D"/>
    <w:rsid w:val="00ED68D0"/>
    <w:rsid w:val="00EE0699"/>
    <w:rsid w:val="00EE0E94"/>
    <w:rsid w:val="00EE1C24"/>
    <w:rsid w:val="00EE202E"/>
    <w:rsid w:val="00EE2E83"/>
    <w:rsid w:val="00EE30E3"/>
    <w:rsid w:val="00EE4081"/>
    <w:rsid w:val="00EE586A"/>
    <w:rsid w:val="00EE79F9"/>
    <w:rsid w:val="00EE7F84"/>
    <w:rsid w:val="00EF040C"/>
    <w:rsid w:val="00EF073A"/>
    <w:rsid w:val="00EF2A25"/>
    <w:rsid w:val="00EF2E0D"/>
    <w:rsid w:val="00EF429A"/>
    <w:rsid w:val="00EF456E"/>
    <w:rsid w:val="00EF4D02"/>
    <w:rsid w:val="00EF5700"/>
    <w:rsid w:val="00EF6B23"/>
    <w:rsid w:val="00EF746B"/>
    <w:rsid w:val="00EF7891"/>
    <w:rsid w:val="00F00618"/>
    <w:rsid w:val="00F00D14"/>
    <w:rsid w:val="00F01D87"/>
    <w:rsid w:val="00F03EA5"/>
    <w:rsid w:val="00F067AD"/>
    <w:rsid w:val="00F07898"/>
    <w:rsid w:val="00F11149"/>
    <w:rsid w:val="00F11CDE"/>
    <w:rsid w:val="00F12610"/>
    <w:rsid w:val="00F135B1"/>
    <w:rsid w:val="00F13941"/>
    <w:rsid w:val="00F147E9"/>
    <w:rsid w:val="00F14CA1"/>
    <w:rsid w:val="00F150C9"/>
    <w:rsid w:val="00F15F0F"/>
    <w:rsid w:val="00F16F6F"/>
    <w:rsid w:val="00F17025"/>
    <w:rsid w:val="00F177B6"/>
    <w:rsid w:val="00F1885C"/>
    <w:rsid w:val="00F22070"/>
    <w:rsid w:val="00F24D22"/>
    <w:rsid w:val="00F24D31"/>
    <w:rsid w:val="00F24D8D"/>
    <w:rsid w:val="00F2738A"/>
    <w:rsid w:val="00F27C72"/>
    <w:rsid w:val="00F300AB"/>
    <w:rsid w:val="00F31A69"/>
    <w:rsid w:val="00F32BAD"/>
    <w:rsid w:val="00F33918"/>
    <w:rsid w:val="00F344FE"/>
    <w:rsid w:val="00F353A2"/>
    <w:rsid w:val="00F35B41"/>
    <w:rsid w:val="00F37451"/>
    <w:rsid w:val="00F379CA"/>
    <w:rsid w:val="00F40C7A"/>
    <w:rsid w:val="00F4239E"/>
    <w:rsid w:val="00F42F56"/>
    <w:rsid w:val="00F43EB9"/>
    <w:rsid w:val="00F455DD"/>
    <w:rsid w:val="00F4719B"/>
    <w:rsid w:val="00F50AA5"/>
    <w:rsid w:val="00F519EB"/>
    <w:rsid w:val="00F52374"/>
    <w:rsid w:val="00F6030B"/>
    <w:rsid w:val="00F60F70"/>
    <w:rsid w:val="00F6100F"/>
    <w:rsid w:val="00F610B1"/>
    <w:rsid w:val="00F6238E"/>
    <w:rsid w:val="00F6483D"/>
    <w:rsid w:val="00F66431"/>
    <w:rsid w:val="00F66E6C"/>
    <w:rsid w:val="00F67397"/>
    <w:rsid w:val="00F67A78"/>
    <w:rsid w:val="00F70785"/>
    <w:rsid w:val="00F708A0"/>
    <w:rsid w:val="00F70FF0"/>
    <w:rsid w:val="00F7199F"/>
    <w:rsid w:val="00F73FB9"/>
    <w:rsid w:val="00F74877"/>
    <w:rsid w:val="00F76799"/>
    <w:rsid w:val="00F811D6"/>
    <w:rsid w:val="00F826F5"/>
    <w:rsid w:val="00F82FF1"/>
    <w:rsid w:val="00F83790"/>
    <w:rsid w:val="00F838BA"/>
    <w:rsid w:val="00F83CB0"/>
    <w:rsid w:val="00F84999"/>
    <w:rsid w:val="00F84B4A"/>
    <w:rsid w:val="00F850CD"/>
    <w:rsid w:val="00F85FA0"/>
    <w:rsid w:val="00F86D28"/>
    <w:rsid w:val="00F94563"/>
    <w:rsid w:val="00F96E9D"/>
    <w:rsid w:val="00F97209"/>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C87"/>
    <w:rsid w:val="00FB1EFF"/>
    <w:rsid w:val="00FB2B80"/>
    <w:rsid w:val="00FB334C"/>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E1458"/>
    <w:rsid w:val="00FE2846"/>
    <w:rsid w:val="00FE4730"/>
    <w:rsid w:val="00FE5C9B"/>
    <w:rsid w:val="00FE5FB8"/>
    <w:rsid w:val="00FE691D"/>
    <w:rsid w:val="00FE6A61"/>
    <w:rsid w:val="00FE6CE4"/>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E109FC5A-3F77-4468-AA71-7EA43ED5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1"/>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3648629">
      <w:bodyDiv w:val="1"/>
      <w:marLeft w:val="0"/>
      <w:marRight w:val="0"/>
      <w:marTop w:val="0"/>
      <w:marBottom w:val="0"/>
      <w:divBdr>
        <w:top w:val="none" w:sz="0" w:space="0" w:color="auto"/>
        <w:left w:val="none" w:sz="0" w:space="0" w:color="auto"/>
        <w:bottom w:val="none" w:sz="0" w:space="0" w:color="auto"/>
        <w:right w:val="none" w:sz="0" w:space="0" w:color="auto"/>
      </w:divBdr>
      <w:divsChild>
        <w:div w:id="6251142">
          <w:marLeft w:val="0"/>
          <w:marRight w:val="0"/>
          <w:marTop w:val="0"/>
          <w:marBottom w:val="0"/>
          <w:divBdr>
            <w:top w:val="none" w:sz="0" w:space="0" w:color="auto"/>
            <w:left w:val="none" w:sz="0" w:space="0" w:color="auto"/>
            <w:bottom w:val="none" w:sz="0" w:space="0" w:color="auto"/>
            <w:right w:val="none" w:sz="0" w:space="0" w:color="auto"/>
          </w:divBdr>
        </w:div>
        <w:div w:id="723722153">
          <w:marLeft w:val="0"/>
          <w:marRight w:val="0"/>
          <w:marTop w:val="0"/>
          <w:marBottom w:val="0"/>
          <w:divBdr>
            <w:top w:val="none" w:sz="0" w:space="0" w:color="auto"/>
            <w:left w:val="none" w:sz="0" w:space="0" w:color="auto"/>
            <w:bottom w:val="none" w:sz="0" w:space="0" w:color="auto"/>
            <w:right w:val="none" w:sz="0" w:space="0" w:color="auto"/>
          </w:divBdr>
        </w:div>
        <w:div w:id="793448861">
          <w:marLeft w:val="0"/>
          <w:marRight w:val="0"/>
          <w:marTop w:val="0"/>
          <w:marBottom w:val="0"/>
          <w:divBdr>
            <w:top w:val="none" w:sz="0" w:space="0" w:color="auto"/>
            <w:left w:val="none" w:sz="0" w:space="0" w:color="auto"/>
            <w:bottom w:val="none" w:sz="0" w:space="0" w:color="auto"/>
            <w:right w:val="none" w:sz="0" w:space="0" w:color="auto"/>
          </w:divBdr>
        </w:div>
        <w:div w:id="807207457">
          <w:marLeft w:val="0"/>
          <w:marRight w:val="0"/>
          <w:marTop w:val="0"/>
          <w:marBottom w:val="0"/>
          <w:divBdr>
            <w:top w:val="none" w:sz="0" w:space="0" w:color="auto"/>
            <w:left w:val="none" w:sz="0" w:space="0" w:color="auto"/>
            <w:bottom w:val="none" w:sz="0" w:space="0" w:color="auto"/>
            <w:right w:val="none" w:sz="0" w:space="0" w:color="auto"/>
          </w:divBdr>
        </w:div>
        <w:div w:id="835657447">
          <w:marLeft w:val="0"/>
          <w:marRight w:val="0"/>
          <w:marTop w:val="0"/>
          <w:marBottom w:val="0"/>
          <w:divBdr>
            <w:top w:val="none" w:sz="0" w:space="0" w:color="auto"/>
            <w:left w:val="none" w:sz="0" w:space="0" w:color="auto"/>
            <w:bottom w:val="none" w:sz="0" w:space="0" w:color="auto"/>
            <w:right w:val="none" w:sz="0" w:space="0" w:color="auto"/>
          </w:divBdr>
        </w:div>
        <w:div w:id="876426737">
          <w:marLeft w:val="0"/>
          <w:marRight w:val="0"/>
          <w:marTop w:val="0"/>
          <w:marBottom w:val="0"/>
          <w:divBdr>
            <w:top w:val="none" w:sz="0" w:space="0" w:color="auto"/>
            <w:left w:val="none" w:sz="0" w:space="0" w:color="auto"/>
            <w:bottom w:val="none" w:sz="0" w:space="0" w:color="auto"/>
            <w:right w:val="none" w:sz="0" w:space="0" w:color="auto"/>
          </w:divBdr>
        </w:div>
        <w:div w:id="943727404">
          <w:marLeft w:val="0"/>
          <w:marRight w:val="0"/>
          <w:marTop w:val="0"/>
          <w:marBottom w:val="0"/>
          <w:divBdr>
            <w:top w:val="none" w:sz="0" w:space="0" w:color="auto"/>
            <w:left w:val="none" w:sz="0" w:space="0" w:color="auto"/>
            <w:bottom w:val="none" w:sz="0" w:space="0" w:color="auto"/>
            <w:right w:val="none" w:sz="0" w:space="0" w:color="auto"/>
          </w:divBdr>
        </w:div>
        <w:div w:id="972100551">
          <w:marLeft w:val="0"/>
          <w:marRight w:val="0"/>
          <w:marTop w:val="0"/>
          <w:marBottom w:val="0"/>
          <w:divBdr>
            <w:top w:val="none" w:sz="0" w:space="0" w:color="auto"/>
            <w:left w:val="none" w:sz="0" w:space="0" w:color="auto"/>
            <w:bottom w:val="none" w:sz="0" w:space="0" w:color="auto"/>
            <w:right w:val="none" w:sz="0" w:space="0" w:color="auto"/>
          </w:divBdr>
        </w:div>
        <w:div w:id="1973972554">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3372">
      <w:bodyDiv w:val="1"/>
      <w:marLeft w:val="0"/>
      <w:marRight w:val="0"/>
      <w:marTop w:val="0"/>
      <w:marBottom w:val="0"/>
      <w:divBdr>
        <w:top w:val="none" w:sz="0" w:space="0" w:color="auto"/>
        <w:left w:val="none" w:sz="0" w:space="0" w:color="auto"/>
        <w:bottom w:val="none" w:sz="0" w:space="0" w:color="auto"/>
        <w:right w:val="none" w:sz="0" w:space="0" w:color="auto"/>
      </w:divBdr>
      <w:divsChild>
        <w:div w:id="1644119116">
          <w:marLeft w:val="0"/>
          <w:marRight w:val="0"/>
          <w:marTop w:val="0"/>
          <w:marBottom w:val="0"/>
          <w:divBdr>
            <w:top w:val="none" w:sz="0" w:space="0" w:color="auto"/>
            <w:left w:val="none" w:sz="0" w:space="0" w:color="auto"/>
            <w:bottom w:val="none" w:sz="0" w:space="0" w:color="auto"/>
            <w:right w:val="none" w:sz="0" w:space="0" w:color="auto"/>
          </w:divBdr>
        </w:div>
        <w:div w:id="2065830485">
          <w:marLeft w:val="0"/>
          <w:marRight w:val="0"/>
          <w:marTop w:val="0"/>
          <w:marBottom w:val="0"/>
          <w:divBdr>
            <w:top w:val="none" w:sz="0" w:space="0" w:color="auto"/>
            <w:left w:val="none" w:sz="0" w:space="0" w:color="auto"/>
            <w:bottom w:val="none" w:sz="0" w:space="0" w:color="auto"/>
            <w:right w:val="none" w:sz="0" w:space="0" w:color="auto"/>
          </w:divBdr>
          <w:divsChild>
            <w:div w:id="8898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49658. 15/07/2022</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073AF8A0-5078-47BD-9BC8-263DADD8A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3652</Words>
  <Characters>20087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2022-07-20T17:39:00Z</cp:lastPrinted>
  <dcterms:created xsi:type="dcterms:W3CDTF">2022-09-21T19:45:00Z</dcterms:created>
  <dcterms:modified xsi:type="dcterms:W3CDTF">2022-09-21T19:50:00Z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