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27D394F3"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417E60">
        <w:rPr>
          <w:rFonts w:ascii="Museo Sans 900" w:eastAsia="Arial" w:hAnsi="Museo Sans 900" w:cs="Arial"/>
          <w:b/>
          <w:bCs/>
          <w:sz w:val="20"/>
          <w:szCs w:val="20"/>
          <w:lang w:val="es-ES_tradnl" w:eastAsia="es-SV"/>
        </w:rPr>
        <w:t>1362</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417E60">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417E60">
        <w:rPr>
          <w:rFonts w:ascii="Museo Sans 300" w:eastAsia="Arial" w:hAnsi="Museo Sans 300" w:cs="Arial"/>
          <w:sz w:val="20"/>
          <w:szCs w:val="20"/>
          <w:lang w:val="es-ES_tradnl" w:eastAsia="es-SV"/>
        </w:rPr>
        <w:t>treinta</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70215F">
        <w:rPr>
          <w:rFonts w:ascii="Museo Sans 300" w:eastAsia="Arial" w:hAnsi="Museo Sans 300" w:cs="Arial"/>
          <w:sz w:val="20"/>
          <w:szCs w:val="20"/>
          <w:lang w:val="es-ES_tradnl" w:eastAsia="es-SV"/>
        </w:rPr>
        <w:t>cuatro</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417E60">
        <w:rPr>
          <w:rFonts w:ascii="Museo Sans 300" w:eastAsia="Arial" w:hAnsi="Museo Sans 300" w:cs="Arial"/>
          <w:sz w:val="20"/>
          <w:szCs w:val="20"/>
          <w:lang w:val="es-ES_tradnl" w:eastAsia="es-SV"/>
        </w:rPr>
        <w:t>julio</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5F1A9F52" w14:textId="5DA00B7F" w:rsidR="00530816" w:rsidRPr="000A5701" w:rsidRDefault="00530816" w:rsidP="000A5701">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0A5701">
        <w:rPr>
          <w:rFonts w:ascii="Museo Sans 300" w:hAnsi="Museo Sans 300"/>
          <w:sz w:val="20"/>
          <w:szCs w:val="20"/>
          <w:lang w:val="es-ES"/>
        </w:rPr>
        <w:t xml:space="preserve">Por medio del acuerdo </w:t>
      </w:r>
      <w:proofErr w:type="spellStart"/>
      <w:r w:rsidRPr="000A5701">
        <w:rPr>
          <w:rFonts w:ascii="Museo Sans 300" w:hAnsi="Museo Sans 300"/>
          <w:sz w:val="20"/>
          <w:szCs w:val="20"/>
          <w:lang w:val="es-ES"/>
        </w:rPr>
        <w:t>N.°</w:t>
      </w:r>
      <w:proofErr w:type="spellEnd"/>
      <w:r w:rsidRPr="000A5701">
        <w:rPr>
          <w:rFonts w:ascii="Museo Sans 300" w:hAnsi="Museo Sans 300"/>
          <w:sz w:val="20"/>
          <w:szCs w:val="20"/>
          <w:lang w:val="es-ES"/>
        </w:rPr>
        <w:t xml:space="preserve"> E-0933-2022-CAU de fecha once de mayo de este año, esta Superintendencia resolvió el reclamo interpuesto por el señor </w:t>
      </w:r>
      <w:r w:rsidR="00381645">
        <w:rPr>
          <w:rFonts w:ascii="Museo Sans 300" w:hAnsi="Museo Sans 300"/>
          <w:sz w:val="20"/>
          <w:szCs w:val="20"/>
          <w:lang w:val="es-ES"/>
        </w:rPr>
        <w:t>XXX</w:t>
      </w:r>
      <w:r w:rsidRPr="000A5701">
        <w:rPr>
          <w:rFonts w:ascii="Museo Sans 300" w:hAnsi="Museo Sans 300"/>
          <w:sz w:val="20"/>
          <w:szCs w:val="20"/>
          <w:lang w:val="es-ES"/>
        </w:rPr>
        <w:t>, en contra de la sociedad AES CLESA y Cía., S. en C. de C.V. en el sentido siguiente:  </w:t>
      </w:r>
    </w:p>
    <w:p w14:paraId="1B5F04D4" w14:textId="77777777" w:rsidR="00530816" w:rsidRDefault="00530816" w:rsidP="00530816">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Sans 300" w:hAnsi="Museo Sans 300" w:cs="Segoe UI"/>
          <w:sz w:val="20"/>
          <w:szCs w:val="20"/>
        </w:rPr>
        <w:t> </w:t>
      </w:r>
    </w:p>
    <w:p w14:paraId="2748EC0B" w14:textId="77777777" w:rsidR="00530816" w:rsidRDefault="00530816" w:rsidP="00530816">
      <w:pPr>
        <w:pStyle w:val="paragraph"/>
        <w:spacing w:before="0" w:beforeAutospacing="0" w:after="0" w:afterAutospacing="0"/>
        <w:ind w:left="840" w:right="555"/>
        <w:jc w:val="both"/>
        <w:textAlignment w:val="baseline"/>
        <w:rPr>
          <w:rFonts w:ascii="Segoe UI" w:hAnsi="Segoe UI" w:cs="Segoe UI"/>
          <w:sz w:val="18"/>
          <w:szCs w:val="18"/>
        </w:rPr>
      </w:pPr>
      <w:r>
        <w:rPr>
          <w:rStyle w:val="normaltextrun"/>
          <w:rFonts w:ascii="Museo 300" w:hAnsi="Museo 300" w:cs="Segoe UI"/>
          <w:sz w:val="16"/>
          <w:szCs w:val="16"/>
        </w:rPr>
        <w:t>“[…] </w:t>
      </w:r>
      <w:r>
        <w:rPr>
          <w:rStyle w:val="eop"/>
          <w:rFonts w:ascii="Museo 300" w:hAnsi="Museo 300" w:cs="Segoe UI"/>
          <w:sz w:val="16"/>
          <w:szCs w:val="16"/>
        </w:rPr>
        <w:t> </w:t>
      </w:r>
    </w:p>
    <w:p w14:paraId="33943039" w14:textId="77777777" w:rsidR="00530816" w:rsidRDefault="00530816" w:rsidP="00530816">
      <w:pPr>
        <w:pStyle w:val="paragraph"/>
        <w:spacing w:before="0" w:beforeAutospacing="0" w:after="0" w:afterAutospacing="0"/>
        <w:ind w:left="840" w:right="555"/>
        <w:jc w:val="both"/>
        <w:textAlignment w:val="baseline"/>
        <w:rPr>
          <w:rFonts w:ascii="Segoe UI" w:hAnsi="Segoe UI" w:cs="Segoe UI"/>
          <w:sz w:val="18"/>
          <w:szCs w:val="18"/>
        </w:rPr>
      </w:pPr>
      <w:r>
        <w:rPr>
          <w:rStyle w:val="eop"/>
          <w:rFonts w:ascii="Museo 300" w:hAnsi="Museo 300" w:cs="Segoe UI"/>
          <w:sz w:val="16"/>
          <w:szCs w:val="16"/>
        </w:rPr>
        <w:t> </w:t>
      </w:r>
    </w:p>
    <w:p w14:paraId="570AC675" w14:textId="480EB61D" w:rsidR="00530816" w:rsidRDefault="00530816" w:rsidP="000A5701">
      <w:pPr>
        <w:pStyle w:val="paragraph"/>
        <w:numPr>
          <w:ilvl w:val="0"/>
          <w:numId w:val="17"/>
        </w:numPr>
        <w:spacing w:before="0" w:beforeAutospacing="0" w:after="0" w:afterAutospacing="0"/>
        <w:ind w:left="1134" w:right="555" w:hanging="283"/>
        <w:jc w:val="both"/>
        <w:textAlignment w:val="baseline"/>
        <w:rPr>
          <w:rFonts w:ascii="Segoe UI" w:hAnsi="Segoe UI" w:cs="Segoe UI"/>
          <w:sz w:val="18"/>
          <w:szCs w:val="18"/>
        </w:rPr>
      </w:pPr>
      <w:r>
        <w:rPr>
          <w:rStyle w:val="normaltextrun"/>
          <w:rFonts w:ascii="Museo 300" w:hAnsi="Museo 300" w:cs="Segoe UI"/>
          <w:sz w:val="16"/>
          <w:szCs w:val="16"/>
        </w:rPr>
        <w:t xml:space="preserve">Establecer que en el suministro identificado con el NIC </w:t>
      </w:r>
      <w:r w:rsidR="00381645">
        <w:rPr>
          <w:rStyle w:val="normaltextrun"/>
          <w:rFonts w:ascii="Museo 300" w:hAnsi="Museo 300" w:cs="Segoe UI"/>
          <w:sz w:val="16"/>
          <w:szCs w:val="16"/>
        </w:rPr>
        <w:t>XXX</w:t>
      </w:r>
      <w:r>
        <w:rPr>
          <w:rStyle w:val="normaltextrun"/>
          <w:rFonts w:ascii="Museo 300" w:hAnsi="Museo 300" w:cs="Segoe UI"/>
          <w:sz w:val="16"/>
          <w:szCs w:val="16"/>
        </w:rPr>
        <w:t xml:space="preserve"> se comprobó la existencia de una condición irregular consistente en la alteración </w:t>
      </w:r>
      <w:r>
        <w:rPr>
          <w:rStyle w:val="normaltextrun"/>
          <w:rFonts w:ascii="Museo 300" w:hAnsi="Museo 300" w:cs="Segoe UI"/>
          <w:sz w:val="16"/>
          <w:szCs w:val="16"/>
          <w:lang w:val="es-ES"/>
        </w:rPr>
        <w:t>en la acometida del servicio eléctrico</w:t>
      </w:r>
      <w:r>
        <w:rPr>
          <w:rStyle w:val="normaltextrun"/>
          <w:rFonts w:ascii="Museo 300" w:hAnsi="Museo 300" w:cs="Segoe UI"/>
          <w:sz w:val="16"/>
          <w:szCs w:val="16"/>
        </w:rPr>
        <w:t>, que ocasionó que no se registrara correctamente la energía consumida en el inmueble. </w:t>
      </w:r>
      <w:r>
        <w:rPr>
          <w:rStyle w:val="eop"/>
          <w:rFonts w:ascii="Museo 300" w:hAnsi="Museo 300" w:cs="Segoe UI"/>
          <w:sz w:val="16"/>
          <w:szCs w:val="16"/>
        </w:rPr>
        <w:t> </w:t>
      </w:r>
    </w:p>
    <w:p w14:paraId="536C68D8" w14:textId="77777777" w:rsidR="00530816" w:rsidRDefault="00530816" w:rsidP="003476D3">
      <w:pPr>
        <w:pStyle w:val="paragraph"/>
        <w:spacing w:before="0" w:beforeAutospacing="0" w:after="0" w:afterAutospacing="0"/>
        <w:ind w:left="840" w:right="555"/>
        <w:jc w:val="both"/>
        <w:textAlignment w:val="baseline"/>
        <w:rPr>
          <w:rFonts w:ascii="Segoe UI" w:hAnsi="Segoe UI" w:cs="Segoe UI"/>
          <w:sz w:val="18"/>
          <w:szCs w:val="18"/>
        </w:rPr>
      </w:pPr>
      <w:r>
        <w:rPr>
          <w:rStyle w:val="eop"/>
          <w:rFonts w:ascii="Museo 300" w:hAnsi="Museo 300" w:cs="Segoe UI"/>
          <w:sz w:val="16"/>
          <w:szCs w:val="16"/>
        </w:rPr>
        <w:t> </w:t>
      </w:r>
    </w:p>
    <w:p w14:paraId="00FF075B" w14:textId="532610EB" w:rsidR="00530816" w:rsidRPr="000A5701" w:rsidRDefault="00530816" w:rsidP="000A5701">
      <w:pPr>
        <w:pStyle w:val="paragraph"/>
        <w:numPr>
          <w:ilvl w:val="0"/>
          <w:numId w:val="17"/>
        </w:numPr>
        <w:spacing w:before="0" w:beforeAutospacing="0" w:after="0" w:afterAutospacing="0"/>
        <w:ind w:left="1134" w:right="555" w:hanging="283"/>
        <w:jc w:val="both"/>
        <w:textAlignment w:val="baseline"/>
        <w:rPr>
          <w:rStyle w:val="normaltextrun"/>
          <w:rFonts w:ascii="Museo 300" w:hAnsi="Museo 300"/>
          <w:sz w:val="16"/>
          <w:szCs w:val="16"/>
        </w:rPr>
      </w:pPr>
      <w:r>
        <w:rPr>
          <w:rStyle w:val="normaltextrun"/>
          <w:rFonts w:ascii="Museo 300" w:hAnsi="Museo 300" w:cs="Segoe UI"/>
          <w:sz w:val="16"/>
          <w:szCs w:val="16"/>
        </w:rPr>
        <w:t xml:space="preserve">Declarar sin lugar los argumentos presentados por la sociedad AES CLESA y </w:t>
      </w:r>
      <w:proofErr w:type="spellStart"/>
      <w:r>
        <w:rPr>
          <w:rStyle w:val="normaltextrun"/>
          <w:rFonts w:ascii="Museo 300" w:hAnsi="Museo 300" w:cs="Segoe UI"/>
          <w:sz w:val="16"/>
          <w:szCs w:val="16"/>
        </w:rPr>
        <w:t>Cía</w:t>
      </w:r>
      <w:proofErr w:type="spellEnd"/>
      <w:r>
        <w:rPr>
          <w:rStyle w:val="normaltextrun"/>
          <w:rFonts w:ascii="Museo 300" w:hAnsi="Museo 300" w:cs="Segoe UI"/>
          <w:sz w:val="16"/>
          <w:szCs w:val="16"/>
        </w:rPr>
        <w:t>, S. en C. de C.V., relacionados al impedimento para ingresar a la zona donde se encuentra instalado el suministro por el alto índice delincuencial</w:t>
      </w:r>
      <w:r w:rsidR="00E358F2">
        <w:rPr>
          <w:rStyle w:val="normaltextrun"/>
          <w:rFonts w:ascii="Museo 300" w:hAnsi="Museo 300" w:cs="Segoe UI"/>
          <w:sz w:val="16"/>
          <w:szCs w:val="16"/>
        </w:rPr>
        <w:t xml:space="preserve"> </w:t>
      </w:r>
      <w:r>
        <w:rPr>
          <w:rStyle w:val="normaltextrun"/>
          <w:rFonts w:ascii="Museo 300" w:hAnsi="Museo 300" w:cs="Segoe UI"/>
          <w:sz w:val="16"/>
          <w:szCs w:val="16"/>
        </w:rPr>
        <w:t>y la existencia de un acta previa entre el CAU y distribuidora, por las razones expuestas.</w:t>
      </w:r>
      <w:r w:rsidRPr="000A5701">
        <w:rPr>
          <w:rStyle w:val="normaltextrun"/>
        </w:rPr>
        <w:t> </w:t>
      </w:r>
    </w:p>
    <w:p w14:paraId="52C9DC37" w14:textId="51C4B796" w:rsidR="00530816" w:rsidRPr="000A5701" w:rsidRDefault="00530816" w:rsidP="000A5701">
      <w:pPr>
        <w:pStyle w:val="paragraph"/>
        <w:spacing w:before="0" w:beforeAutospacing="0" w:after="0" w:afterAutospacing="0"/>
        <w:ind w:left="1134" w:right="555"/>
        <w:jc w:val="both"/>
        <w:textAlignment w:val="baseline"/>
        <w:rPr>
          <w:rStyle w:val="normaltextrun"/>
          <w:rFonts w:ascii="Museo 300" w:hAnsi="Museo 300"/>
          <w:sz w:val="16"/>
          <w:szCs w:val="16"/>
        </w:rPr>
      </w:pPr>
    </w:p>
    <w:p w14:paraId="2511FFA0" w14:textId="2FB12F8C" w:rsidR="00530816" w:rsidRPr="000A5701" w:rsidRDefault="00530816" w:rsidP="000A5701">
      <w:pPr>
        <w:pStyle w:val="paragraph"/>
        <w:numPr>
          <w:ilvl w:val="0"/>
          <w:numId w:val="17"/>
        </w:numPr>
        <w:tabs>
          <w:tab w:val="left" w:pos="851"/>
        </w:tabs>
        <w:spacing w:before="0" w:beforeAutospacing="0" w:after="0" w:afterAutospacing="0"/>
        <w:ind w:left="1135" w:right="556" w:hanging="284"/>
        <w:jc w:val="both"/>
        <w:textAlignment w:val="baseline"/>
        <w:rPr>
          <w:rStyle w:val="normaltextrun"/>
          <w:rFonts w:ascii="Museo 300" w:hAnsi="Museo 300"/>
          <w:sz w:val="16"/>
          <w:szCs w:val="16"/>
        </w:rPr>
      </w:pPr>
      <w:r>
        <w:rPr>
          <w:rStyle w:val="normaltextrun"/>
          <w:rFonts w:ascii="Museo 300" w:hAnsi="Museo 300" w:cs="Segoe UI"/>
          <w:sz w:val="16"/>
          <w:szCs w:val="16"/>
        </w:rPr>
        <w:t xml:space="preserve">Determinar que la sociedad AES CLESA y </w:t>
      </w:r>
      <w:proofErr w:type="spellStart"/>
      <w:r>
        <w:rPr>
          <w:rStyle w:val="normaltextrun"/>
          <w:rFonts w:ascii="Museo 300" w:hAnsi="Museo 300" w:cs="Segoe UI"/>
          <w:sz w:val="16"/>
          <w:szCs w:val="16"/>
        </w:rPr>
        <w:t>Cía</w:t>
      </w:r>
      <w:proofErr w:type="spellEnd"/>
      <w:r>
        <w:rPr>
          <w:rStyle w:val="normaltextrun"/>
          <w:rFonts w:ascii="Museo 300" w:hAnsi="Museo 300" w:cs="Segoe UI"/>
          <w:sz w:val="16"/>
          <w:szCs w:val="16"/>
        </w:rPr>
        <w:t>, S. en C. de C.V. tiene el derecho a recuperar la cantidad de SEISCIENTOS NOVENTA Y SIETE 05/100 DÓLARES DE LOS ESTADOS UNIDOS DE AMÉRICA (USD 697.05) IVA incluido, en concepto de energía no registrada, más los intereses correspondientes de conformidad con el artículo 36 de los Términos y Condiciones Generales al Consumidor Final, para el año 2019 […]”. </w:t>
      </w:r>
      <w:r w:rsidRPr="000A5701">
        <w:rPr>
          <w:rStyle w:val="normaltextrun"/>
        </w:rPr>
        <w:t> </w:t>
      </w:r>
    </w:p>
    <w:p w14:paraId="3E8873AB" w14:textId="77777777" w:rsidR="00530816" w:rsidRDefault="00530816" w:rsidP="00530816">
      <w:pPr>
        <w:pStyle w:val="paragraph"/>
        <w:spacing w:before="0" w:beforeAutospacing="0" w:after="0" w:afterAutospacing="0"/>
        <w:ind w:left="705"/>
        <w:textAlignment w:val="baseline"/>
        <w:rPr>
          <w:rFonts w:ascii="Segoe UI" w:hAnsi="Segoe UI" w:cs="Segoe UI"/>
          <w:sz w:val="18"/>
          <w:szCs w:val="18"/>
        </w:rPr>
      </w:pPr>
      <w:r>
        <w:rPr>
          <w:rStyle w:val="eop"/>
          <w:rFonts w:ascii="Museo 300" w:hAnsi="Museo 300" w:cs="Segoe UI"/>
          <w:sz w:val="16"/>
          <w:szCs w:val="16"/>
        </w:rPr>
        <w:t> </w:t>
      </w:r>
    </w:p>
    <w:p w14:paraId="13CA3918" w14:textId="77777777" w:rsidR="00530816" w:rsidRDefault="00530816" w:rsidP="000A5701">
      <w:pPr>
        <w:pStyle w:val="paragraph"/>
        <w:spacing w:before="0" w:beforeAutospacing="0" w:after="0" w:afterAutospacing="0"/>
        <w:ind w:left="426"/>
        <w:jc w:val="both"/>
        <w:textAlignment w:val="baseline"/>
        <w:rPr>
          <w:rFonts w:ascii="Segoe UI" w:hAnsi="Segoe UI" w:cs="Segoe UI"/>
          <w:sz w:val="18"/>
          <w:szCs w:val="18"/>
        </w:rPr>
      </w:pPr>
      <w:r>
        <w:rPr>
          <w:rStyle w:val="normaltextrun"/>
          <w:rFonts w:ascii="Museo Sans 300" w:hAnsi="Museo Sans 300" w:cs="Segoe UI"/>
          <w:sz w:val="20"/>
          <w:szCs w:val="20"/>
          <w:lang w:val="es-ES"/>
        </w:rPr>
        <w:t>Dicho acuerdo fue notificado a la distribuidora y al usuario los días dieciséis y diecisiete de mayo de este año, respectivamente. </w:t>
      </w:r>
      <w:r>
        <w:rPr>
          <w:rStyle w:val="eop"/>
          <w:rFonts w:ascii="Museo Sans 300" w:hAnsi="Museo Sans 300" w:cs="Segoe UI"/>
          <w:sz w:val="20"/>
          <w:szCs w:val="20"/>
        </w:rPr>
        <w:t> </w:t>
      </w:r>
    </w:p>
    <w:p w14:paraId="4FFD1C9E" w14:textId="77777777" w:rsidR="00530816" w:rsidRDefault="00530816" w:rsidP="00530816">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Sans 300" w:hAnsi="Museo Sans 300" w:cs="Segoe UI"/>
          <w:sz w:val="20"/>
          <w:szCs w:val="20"/>
        </w:rPr>
        <w:t> </w:t>
      </w:r>
    </w:p>
    <w:p w14:paraId="3C3FBD81" w14:textId="4EF4397D" w:rsidR="00530816" w:rsidRPr="000A5701" w:rsidRDefault="00530816" w:rsidP="000A5701">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0A5701">
        <w:rPr>
          <w:rFonts w:ascii="Museo Sans 300" w:hAnsi="Museo Sans 300"/>
          <w:sz w:val="20"/>
          <w:szCs w:val="20"/>
          <w:lang w:val="es-ES"/>
        </w:rPr>
        <w:t>El día veintisiete de mayo de este año, el ingeniero</w:t>
      </w:r>
      <w:r w:rsidR="00381645">
        <w:rPr>
          <w:rFonts w:ascii="Museo Sans 300" w:hAnsi="Museo Sans 300"/>
          <w:sz w:val="20"/>
          <w:szCs w:val="20"/>
          <w:lang w:val="es-ES"/>
        </w:rPr>
        <w:t xml:space="preserve"> XXX</w:t>
      </w:r>
      <w:r w:rsidRPr="000A5701">
        <w:rPr>
          <w:rFonts w:ascii="Museo Sans 300" w:hAnsi="Museo Sans 300"/>
          <w:sz w:val="20"/>
          <w:szCs w:val="20"/>
          <w:lang w:val="es-ES"/>
        </w:rPr>
        <w:t xml:space="preserve">, apoderado especial de la sociedad AES CLESA y Cía., S. en C. de C.V. presentó un escrito por medio del cual interpuso recurso de reconsideración en contra del acuerdo </w:t>
      </w:r>
      <w:proofErr w:type="spellStart"/>
      <w:r w:rsidRPr="000A5701">
        <w:rPr>
          <w:rFonts w:ascii="Museo Sans 300" w:hAnsi="Museo Sans 300"/>
          <w:sz w:val="20"/>
          <w:szCs w:val="20"/>
          <w:lang w:val="es-ES"/>
        </w:rPr>
        <w:t>N.°</w:t>
      </w:r>
      <w:proofErr w:type="spellEnd"/>
      <w:r w:rsidRPr="000A5701">
        <w:rPr>
          <w:rFonts w:ascii="Museo Sans 300" w:hAnsi="Museo Sans 300"/>
          <w:sz w:val="20"/>
          <w:szCs w:val="20"/>
          <w:lang w:val="es-ES"/>
        </w:rPr>
        <w:t xml:space="preserve"> E-0933-2022-CAU, con base en los argumentos siguientes:  </w:t>
      </w:r>
    </w:p>
    <w:p w14:paraId="7455CB1D" w14:textId="77777777" w:rsidR="00530816" w:rsidRDefault="00530816" w:rsidP="00530816">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300" w:hAnsi="Museo 300" w:cs="Segoe UI"/>
          <w:sz w:val="16"/>
          <w:szCs w:val="16"/>
        </w:rPr>
        <w:t> </w:t>
      </w:r>
    </w:p>
    <w:p w14:paraId="1A5DFBCB" w14:textId="5F535FDE" w:rsidR="00530816" w:rsidRDefault="00530816" w:rsidP="00530816">
      <w:pPr>
        <w:pStyle w:val="paragraph"/>
        <w:spacing w:before="0" w:beforeAutospacing="0" w:after="0" w:afterAutospacing="0"/>
        <w:ind w:left="840" w:right="420"/>
        <w:jc w:val="both"/>
        <w:textAlignment w:val="baseline"/>
        <w:rPr>
          <w:rFonts w:ascii="Segoe UI" w:hAnsi="Segoe UI" w:cs="Segoe UI"/>
          <w:sz w:val="18"/>
          <w:szCs w:val="18"/>
        </w:rPr>
      </w:pPr>
      <w:r>
        <w:rPr>
          <w:rStyle w:val="normaltextrun"/>
          <w:rFonts w:ascii="Museo 300" w:hAnsi="Museo 300" w:cs="Segoe UI"/>
          <w:sz w:val="16"/>
          <w:szCs w:val="16"/>
          <w:lang w:val="es-ES"/>
        </w:rPr>
        <w:t>“</w:t>
      </w:r>
      <w:r>
        <w:rPr>
          <w:rStyle w:val="normaltextrun"/>
          <w:rFonts w:ascii="Museo 300" w:hAnsi="Museo 300" w:cs="Segoe UI"/>
          <w:sz w:val="16"/>
          <w:szCs w:val="16"/>
        </w:rPr>
        <w:t>[…] mi representada manifiesta que solicita el recurso de reconsideración ya que no se encuentra conforme con la resolución respecto al cobro por la cantidad de TRES MIL SEISCIENTOS CUARENTA Y SIETE 63/100 DÓLARES DE LOS ESTADOS UNIDOS DE AMÉRICA (USD 3,647.63) IVA incluido en concepto de Energía No Registrada ya que esta Superintendencia en su IT resolvió que la distribuidora solo tiene derecho a cobrar SEISCIENTOS NOVENTA Y SIETE 05/100 DÓLARES DE LOS ESTADOS UNIDOS DE AMÉRICA (USD 697.05) IVA incluido ya que en la zona no se podía ingresar a realizar actividades comerciales como la toma de lectura de los equipos de medición por alto índice delincuencial, a la vez se trae a mención que esta problemática fue tratada en mesa de reuniones con el CAU Santa Ana para lograr garantizar la seguridad de nuestros empleados y poder ingresar a la zona, así mismo el consumo que se ha facturado por la cantidad de SEIS MIL QUINIENTOS SETENTA Y SIETE 98/100 DÓLARES DE LOS ESTADOS UNIDOS DE AMÉRICA (USD 6,577.98)  es consumo correcto y real marcado y registrado por el equipo de medición […].”</w:t>
      </w:r>
      <w:r>
        <w:rPr>
          <w:rStyle w:val="normaltextrun"/>
          <w:rFonts w:ascii="Cambria Math" w:hAnsi="Cambria Math" w:cs="Segoe UI"/>
          <w:sz w:val="16"/>
          <w:szCs w:val="16"/>
        </w:rPr>
        <w:t> </w:t>
      </w:r>
      <w:r>
        <w:rPr>
          <w:rStyle w:val="normaltextrun"/>
          <w:rFonts w:ascii="Museo 300" w:hAnsi="Museo 300" w:cs="Segoe UI"/>
          <w:sz w:val="16"/>
          <w:szCs w:val="16"/>
        </w:rPr>
        <w:t> </w:t>
      </w:r>
    </w:p>
    <w:p w14:paraId="18173F69" w14:textId="671C3ADB" w:rsidR="00041BC4" w:rsidRDefault="00041BC4" w:rsidP="000A5701">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Cambria Math" w:hAnsi="Cambria Math" w:cs="Segoe UI"/>
          <w:sz w:val="16"/>
          <w:szCs w:val="16"/>
          <w:lang w:val="es-ES"/>
        </w:rPr>
        <w:t> </w:t>
      </w:r>
      <w:r>
        <w:rPr>
          <w:rStyle w:val="normaltextrun"/>
          <w:rFonts w:ascii="Cambria Math" w:hAnsi="Cambria Math" w:cs="Cambria Math"/>
          <w:sz w:val="16"/>
          <w:szCs w:val="16"/>
          <w:lang w:val="es-ES"/>
        </w:rPr>
        <w:t> </w:t>
      </w:r>
      <w:r>
        <w:rPr>
          <w:rStyle w:val="eop"/>
          <w:rFonts w:ascii="Museo 300" w:hAnsi="Museo 300" w:cs="Segoe UI"/>
          <w:sz w:val="16"/>
          <w:szCs w:val="16"/>
        </w:rPr>
        <w:t> </w:t>
      </w:r>
    </w:p>
    <w:p w14:paraId="734D630A" w14:textId="132DCEE4" w:rsidR="00DF7C8E" w:rsidRPr="000A5701"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E-1129-R-2022-CAU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tres de junio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w:t>
      </w:r>
      <w:r w:rsidR="00C96305">
        <w:rPr>
          <w:rFonts w:ascii="Museo Sans 300" w:eastAsia="Arial" w:hAnsi="Museo Sans 300" w:cs="Arial"/>
          <w:sz w:val="20"/>
          <w:szCs w:val="20"/>
          <w:lang w:val="es-ES_tradnl" w:eastAsia="es-SV"/>
        </w:rPr>
        <w:t>AES CLESA y Cía., S. en C. de C.V</w:t>
      </w:r>
      <w:r w:rsidR="0022182E">
        <w:rPr>
          <w:rFonts w:ascii="Museo Sans 300" w:eastAsia="Arial" w:hAnsi="Museo Sans 300" w:cs="Arial"/>
          <w:sz w:val="20"/>
          <w:szCs w:val="20"/>
          <w:lang w:val="es-ES_tradnl" w:eastAsia="es-SV"/>
        </w:rPr>
        <w:t>.</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C96305">
        <w:rPr>
          <w:rFonts w:ascii="Museo Sans 300" w:eastAsia="Times New Roman" w:hAnsi="Museo Sans 300"/>
          <w:sz w:val="20"/>
          <w:szCs w:val="20"/>
          <w:lang w:eastAsia="es-ES"/>
        </w:rPr>
        <w:t xml:space="preserve">al señor </w:t>
      </w:r>
      <w:r w:rsidR="00381645">
        <w:rPr>
          <w:rFonts w:ascii="Museo Sans 300" w:eastAsia="Times New Roman" w:hAnsi="Museo Sans 300"/>
          <w:sz w:val="20"/>
          <w:szCs w:val="20"/>
          <w:lang w:eastAsia="es-ES"/>
        </w:rPr>
        <w:t>XXX</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566F2104" w14:textId="77777777" w:rsidR="00530816" w:rsidRPr="00221D24" w:rsidRDefault="00530816" w:rsidP="000A570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72677FEB"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C96305">
        <w:rPr>
          <w:rFonts w:ascii="Cambria Math" w:eastAsia="Times New Roman" w:hAnsi="Cambria Math" w:cs="Cambria Math"/>
          <w:sz w:val="20"/>
          <w:szCs w:val="20"/>
          <w:lang w:eastAsia="es-ES"/>
        </w:rPr>
        <w:t xml:space="preserve"> </w:t>
      </w:r>
      <w:r w:rsidR="00C96305" w:rsidRPr="000A5701">
        <w:rPr>
          <w:rFonts w:ascii="Museo Sans 300" w:eastAsia="Times New Roman" w:hAnsi="Museo Sans 300"/>
          <w:sz w:val="20"/>
          <w:szCs w:val="20"/>
          <w:lang w:eastAsia="es-ES"/>
        </w:rPr>
        <w:t xml:space="preserve">al </w:t>
      </w:r>
      <w:r w:rsidR="00530816">
        <w:rPr>
          <w:rFonts w:ascii="Museo Sans 300" w:eastAsia="Times New Roman" w:hAnsi="Museo Sans 300"/>
          <w:sz w:val="20"/>
          <w:szCs w:val="20"/>
          <w:lang w:val="es-ES" w:eastAsia="es-ES"/>
        </w:rPr>
        <w:t>señor</w:t>
      </w:r>
      <w:r w:rsidR="00273A7A">
        <w:rPr>
          <w:rFonts w:ascii="Museo Sans 300" w:eastAsia="Times New Roman" w:hAnsi="Museo Sans 300"/>
          <w:sz w:val="20"/>
          <w:szCs w:val="20"/>
          <w:lang w:val="es-ES" w:eastAsia="es-ES"/>
        </w:rPr>
        <w:t xml:space="preserve"> </w:t>
      </w:r>
      <w:r w:rsidR="00381645">
        <w:rPr>
          <w:rFonts w:ascii="Museo Sans 300" w:eastAsia="Times New Roman" w:hAnsi="Museo Sans 300"/>
          <w:sz w:val="20"/>
          <w:szCs w:val="20"/>
          <w:lang w:val="es-ES" w:eastAsia="es-ES"/>
        </w:rPr>
        <w:t>XXX</w:t>
      </w:r>
      <w:r w:rsidR="00230F42">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15F280F3" w14:textId="6547DB58" w:rsidR="00D11108" w:rsidRPr="00230F42" w:rsidRDefault="00230F42" w:rsidP="00230F4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358F2">
        <w:rPr>
          <w:rFonts w:ascii="Museo Sans 300" w:hAnsi="Museo Sans 300"/>
          <w:sz w:val="20"/>
          <w:szCs w:val="20"/>
        </w:rPr>
        <w:t>s partes el día ocho de junio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w:t>
      </w:r>
      <w:r w:rsidR="00486CB6" w:rsidRPr="00230F42">
        <w:rPr>
          <w:rFonts w:ascii="Museo Sans 300" w:eastAsia="Museo Sans" w:hAnsi="Museo Sans 300" w:cs="Segoe UI"/>
          <w:sz w:val="20"/>
          <w:szCs w:val="20"/>
          <w:lang w:val="es-ES_tradnl"/>
        </w:rPr>
        <w:t>por lo que el plazo</w:t>
      </w:r>
      <w:r w:rsidR="003F6BD4" w:rsidRPr="00230F42">
        <w:rPr>
          <w:rFonts w:ascii="Museo Sans 300" w:eastAsia="Museo Sans" w:hAnsi="Museo Sans 300" w:cs="Segoe UI"/>
          <w:sz w:val="20"/>
          <w:szCs w:val="20"/>
          <w:lang w:val="es-ES_tradnl"/>
        </w:rPr>
        <w:t xml:space="preserve"> otorgado a</w:t>
      </w:r>
      <w:r w:rsidR="00E358F2">
        <w:rPr>
          <w:rFonts w:ascii="Museo Sans 300" w:eastAsia="Museo Sans" w:hAnsi="Museo Sans 300" w:cs="Segoe UI"/>
          <w:sz w:val="20"/>
          <w:szCs w:val="20"/>
          <w:lang w:val="es-ES_tradnl"/>
        </w:rPr>
        <w:t>l</w:t>
      </w:r>
      <w:r w:rsidR="003F6BD4" w:rsidRPr="00230F42">
        <w:rPr>
          <w:rFonts w:ascii="Museo Sans 300" w:eastAsia="Museo Sans" w:hAnsi="Museo Sans 300" w:cs="Segoe UI"/>
          <w:sz w:val="20"/>
          <w:szCs w:val="20"/>
          <w:lang w:val="es-ES_tradnl"/>
        </w:rPr>
        <w:t xml:space="preserve"> </w:t>
      </w:r>
      <w:r w:rsidR="00530816">
        <w:rPr>
          <w:rFonts w:ascii="Museo Sans 300" w:eastAsia="Museo Sans" w:hAnsi="Museo Sans 300" w:cs="Segoe UI"/>
          <w:sz w:val="20"/>
          <w:szCs w:val="20"/>
          <w:lang w:val="es-ES_tradnl"/>
        </w:rPr>
        <w:t>usuario</w:t>
      </w:r>
      <w:r w:rsidR="003F6BD4" w:rsidRPr="00230F42">
        <w:rPr>
          <w:rFonts w:ascii="Museo Sans 300" w:eastAsia="Museo Sans" w:hAnsi="Museo Sans 300" w:cs="Segoe UI"/>
          <w:sz w:val="20"/>
          <w:szCs w:val="20"/>
          <w:lang w:val="es-ES_tradnl"/>
        </w:rPr>
        <w:t xml:space="preserve"> venció el </w:t>
      </w:r>
      <w:r w:rsidR="000C257D">
        <w:rPr>
          <w:rFonts w:ascii="Museo Sans 300" w:eastAsia="Museo Sans" w:hAnsi="Museo Sans 300" w:cs="Segoe UI"/>
          <w:sz w:val="20"/>
          <w:szCs w:val="20"/>
          <w:lang w:val="es-ES_tradnl"/>
        </w:rPr>
        <w:t xml:space="preserve">día </w:t>
      </w:r>
      <w:r w:rsidR="007C7B61">
        <w:rPr>
          <w:rFonts w:ascii="Museo Sans 300" w:eastAsia="Museo Sans" w:hAnsi="Museo Sans 300" w:cs="Segoe UI"/>
          <w:sz w:val="20"/>
          <w:szCs w:val="20"/>
          <w:lang w:val="es-ES_tradnl"/>
        </w:rPr>
        <w:t>veintidós</w:t>
      </w:r>
      <w:r w:rsidR="000C257D">
        <w:rPr>
          <w:rFonts w:ascii="Museo Sans 300" w:eastAsia="Museo Sans" w:hAnsi="Museo Sans 300" w:cs="Segoe UI"/>
          <w:sz w:val="20"/>
          <w:szCs w:val="20"/>
          <w:lang w:val="es-ES_tradnl"/>
        </w:rPr>
        <w:t xml:space="preserve"> del mismo mes y</w:t>
      </w:r>
      <w:r w:rsidR="00C35B77">
        <w:rPr>
          <w:rFonts w:ascii="Museo Sans 300" w:eastAsia="Museo Sans" w:hAnsi="Museo Sans 300" w:cs="Segoe UI"/>
          <w:sz w:val="20"/>
          <w:szCs w:val="20"/>
          <w:lang w:val="es-ES_tradnl"/>
        </w:rPr>
        <w:t xml:space="preserve"> año.</w:t>
      </w:r>
    </w:p>
    <w:p w14:paraId="2B6B012D" w14:textId="77777777" w:rsidR="00B946DD" w:rsidRDefault="00B946DD" w:rsidP="00B946DD">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6110EC82" w14:textId="0081F8A3" w:rsidR="00B15664" w:rsidRDefault="00C35B77"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BA5729">
        <w:rPr>
          <w:rFonts w:ascii="Museo Sans 300" w:hAnsi="Museo Sans 300"/>
          <w:sz w:val="20"/>
          <w:szCs w:val="20"/>
          <w:lang w:val="es-ES"/>
        </w:rPr>
        <w:t xml:space="preserve">El día </w:t>
      </w:r>
      <w:r w:rsidR="000C257D">
        <w:rPr>
          <w:rFonts w:ascii="Museo Sans 300" w:hAnsi="Museo Sans 300"/>
          <w:sz w:val="20"/>
          <w:szCs w:val="20"/>
          <w:lang w:val="es-ES"/>
        </w:rPr>
        <w:t>veintidós</w:t>
      </w:r>
      <w:r w:rsidRPr="00BA5729">
        <w:rPr>
          <w:rFonts w:ascii="Museo Sans 300" w:hAnsi="Museo Sans 300"/>
          <w:sz w:val="20"/>
          <w:szCs w:val="20"/>
          <w:lang w:val="es-ES"/>
        </w:rPr>
        <w:t xml:space="preserve"> de </w:t>
      </w:r>
      <w:r w:rsidR="000C257D">
        <w:rPr>
          <w:rFonts w:ascii="Museo Sans 300" w:hAnsi="Museo Sans 300"/>
          <w:sz w:val="20"/>
          <w:szCs w:val="20"/>
          <w:lang w:val="es-ES"/>
        </w:rPr>
        <w:t>junio</w:t>
      </w:r>
      <w:r w:rsidRPr="00BA5729">
        <w:rPr>
          <w:rFonts w:ascii="Museo Sans 300" w:hAnsi="Museo Sans 300"/>
          <w:sz w:val="20"/>
          <w:szCs w:val="20"/>
          <w:lang w:val="es-ES"/>
        </w:rPr>
        <w:t xml:space="preserve"> del presente año, </w:t>
      </w:r>
      <w:r w:rsidR="000C257D">
        <w:rPr>
          <w:rFonts w:ascii="Museo Sans 300" w:hAnsi="Museo Sans 300"/>
          <w:sz w:val="20"/>
          <w:szCs w:val="20"/>
          <w:lang w:val="es-ES"/>
        </w:rPr>
        <w:t xml:space="preserve">el </w:t>
      </w:r>
      <w:r w:rsidR="00530816">
        <w:rPr>
          <w:rFonts w:ascii="Museo Sans 300" w:hAnsi="Museo Sans 300"/>
          <w:sz w:val="20"/>
          <w:szCs w:val="20"/>
          <w:lang w:val="es-ES"/>
        </w:rPr>
        <w:t>señor</w:t>
      </w:r>
      <w:r>
        <w:rPr>
          <w:rFonts w:ascii="Museo Sans 300" w:hAnsi="Museo Sans 300"/>
          <w:sz w:val="20"/>
          <w:szCs w:val="20"/>
          <w:lang w:val="es-ES"/>
        </w:rPr>
        <w:t xml:space="preserve"> </w:t>
      </w:r>
      <w:r w:rsidR="00381645">
        <w:rPr>
          <w:rFonts w:ascii="Museo Sans 300" w:hAnsi="Museo Sans 300"/>
          <w:sz w:val="20"/>
          <w:szCs w:val="20"/>
          <w:lang w:val="es-ES"/>
        </w:rPr>
        <w:t>XXX</w:t>
      </w:r>
      <w:r>
        <w:rPr>
          <w:rFonts w:ascii="Museo Sans 300" w:hAnsi="Museo Sans 300"/>
          <w:sz w:val="20"/>
          <w:szCs w:val="20"/>
          <w:lang w:val="es-ES"/>
        </w:rPr>
        <w:t>,</w:t>
      </w:r>
      <w:r w:rsidRPr="00BA5729">
        <w:rPr>
          <w:rFonts w:ascii="Museo Sans 300" w:hAnsi="Museo Sans 300"/>
          <w:sz w:val="20"/>
          <w:szCs w:val="20"/>
          <w:lang w:val="es-ES"/>
        </w:rPr>
        <w:t xml:space="preserve"> presentó un escrito por medio del cual manifestó</w:t>
      </w:r>
      <w:r w:rsidR="00B15664">
        <w:rPr>
          <w:rFonts w:ascii="Museo Sans 300" w:hAnsi="Museo Sans 300"/>
          <w:sz w:val="20"/>
          <w:szCs w:val="20"/>
          <w:lang w:val="es-ES"/>
        </w:rPr>
        <w:t>, entre otros argumentos, lo siguiente:</w:t>
      </w:r>
    </w:p>
    <w:p w14:paraId="2E628E76" w14:textId="77777777" w:rsidR="00B15664" w:rsidRDefault="00B15664"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6425748B" w14:textId="35512C3A" w:rsidR="00925B1A" w:rsidRPr="00925B1A" w:rsidRDefault="00925B1A" w:rsidP="000C257D">
      <w:pPr>
        <w:spacing w:after="0" w:line="240" w:lineRule="auto"/>
        <w:ind w:left="708"/>
        <w:jc w:val="both"/>
        <w:textAlignment w:val="baseline"/>
        <w:rPr>
          <w:rFonts w:ascii="Museo 300" w:eastAsia="Museo Sans" w:hAnsi="Museo 300" w:cs="Segoe UI"/>
          <w:sz w:val="16"/>
          <w:szCs w:val="16"/>
          <w:lang w:val="es-ES" w:eastAsia="es-SV"/>
        </w:rPr>
      </w:pPr>
      <w:r w:rsidRPr="00925B1A">
        <w:rPr>
          <w:rFonts w:ascii="Museo 300" w:eastAsia="Museo Sans" w:hAnsi="Museo 300" w:cs="Segoe UI"/>
          <w:sz w:val="16"/>
          <w:szCs w:val="16"/>
          <w:lang w:val="es-ES" w:eastAsia="es-SV"/>
        </w:rPr>
        <w:t>“</w:t>
      </w:r>
      <w:r w:rsidR="005E6FA7">
        <w:rPr>
          <w:rFonts w:ascii="Museo 300" w:eastAsia="Museo Sans" w:hAnsi="Museo 300" w:cs="Segoe UI"/>
          <w:sz w:val="16"/>
          <w:szCs w:val="16"/>
          <w:lang w:val="es-ES" w:eastAsia="es-SV"/>
        </w:rPr>
        <w:t>[</w:t>
      </w:r>
      <w:r w:rsidRPr="00925B1A">
        <w:rPr>
          <w:rFonts w:ascii="Museo 300" w:eastAsia="Museo Sans" w:hAnsi="Museo 300" w:cs="Segoe UI"/>
          <w:sz w:val="16"/>
          <w:szCs w:val="16"/>
          <w:lang w:val="es-ES" w:eastAsia="es-SV"/>
        </w:rPr>
        <w:t>…</w:t>
      </w:r>
      <w:r w:rsidR="005E6FA7">
        <w:rPr>
          <w:rFonts w:ascii="Museo 300" w:eastAsia="Museo Sans" w:hAnsi="Museo 300" w:cs="Segoe UI"/>
          <w:sz w:val="16"/>
          <w:szCs w:val="16"/>
          <w:lang w:val="es-ES" w:eastAsia="es-SV"/>
        </w:rPr>
        <w:t xml:space="preserve">] </w:t>
      </w:r>
      <w:r w:rsidR="000C257D">
        <w:rPr>
          <w:rFonts w:ascii="Museo 300" w:eastAsia="Museo Sans" w:hAnsi="Museo 300" w:cs="Segoe UI"/>
          <w:sz w:val="16"/>
          <w:szCs w:val="16"/>
          <w:lang w:val="es-ES" w:eastAsia="es-SV"/>
        </w:rPr>
        <w:t xml:space="preserve">el CAU ha reiterado en tres de los informes </w:t>
      </w:r>
      <w:proofErr w:type="gramStart"/>
      <w:r w:rsidR="000C257D">
        <w:rPr>
          <w:rFonts w:ascii="Museo 300" w:eastAsia="Museo Sans" w:hAnsi="Museo 300" w:cs="Segoe UI"/>
          <w:sz w:val="16"/>
          <w:szCs w:val="16"/>
          <w:lang w:val="es-ES" w:eastAsia="es-SV"/>
        </w:rPr>
        <w:t>que</w:t>
      </w:r>
      <w:proofErr w:type="gramEnd"/>
      <w:r w:rsidR="000C257D">
        <w:rPr>
          <w:rFonts w:ascii="Museo 300" w:eastAsia="Museo Sans" w:hAnsi="Museo 300" w:cs="Segoe UI"/>
          <w:sz w:val="16"/>
          <w:szCs w:val="16"/>
          <w:lang w:val="es-ES" w:eastAsia="es-SV"/>
        </w:rPr>
        <w:t xml:space="preserve"> según sus cálculos efectuados, con datos presentados por AES CLESA y </w:t>
      </w:r>
      <w:proofErr w:type="spellStart"/>
      <w:r w:rsidR="000C257D">
        <w:rPr>
          <w:rFonts w:ascii="Museo 300" w:eastAsia="Museo Sans" w:hAnsi="Museo 300" w:cs="Segoe UI"/>
          <w:sz w:val="16"/>
          <w:szCs w:val="16"/>
          <w:lang w:val="es-ES" w:eastAsia="es-SV"/>
        </w:rPr>
        <w:t>Cía</w:t>
      </w:r>
      <w:proofErr w:type="spellEnd"/>
      <w:r w:rsidR="000C257D">
        <w:rPr>
          <w:rFonts w:ascii="Museo 300" w:eastAsia="Museo Sans" w:hAnsi="Museo 300" w:cs="Segoe UI"/>
          <w:sz w:val="16"/>
          <w:szCs w:val="16"/>
          <w:lang w:val="es-ES" w:eastAsia="es-SV"/>
        </w:rPr>
        <w:t xml:space="preserve">, S en C, de CV, es improcedente el cobro por el monto de </w:t>
      </w:r>
      <w:r w:rsidR="000C257D" w:rsidRPr="000A5701">
        <w:rPr>
          <w:rFonts w:ascii="Museo 300" w:eastAsia="Museo Sans" w:hAnsi="Museo 300" w:cs="Segoe UI"/>
          <w:b/>
          <w:bCs/>
          <w:sz w:val="16"/>
          <w:szCs w:val="16"/>
          <w:lang w:val="es-ES" w:eastAsia="es-SV"/>
        </w:rPr>
        <w:t xml:space="preserve">tres mil seiscientos cuarenta y siete 63/100 </w:t>
      </w:r>
      <w:r w:rsidR="005806B2" w:rsidRPr="000A5701">
        <w:rPr>
          <w:rFonts w:ascii="Museo 300" w:eastAsia="Museo Sans" w:hAnsi="Museo 300" w:cs="Segoe UI"/>
          <w:b/>
          <w:bCs/>
          <w:sz w:val="16"/>
          <w:szCs w:val="16"/>
          <w:lang w:val="es-ES" w:eastAsia="es-SV"/>
        </w:rPr>
        <w:t>dólares</w:t>
      </w:r>
      <w:r w:rsidR="000C257D" w:rsidRPr="000A5701">
        <w:rPr>
          <w:rFonts w:ascii="Museo 300" w:eastAsia="Museo Sans" w:hAnsi="Museo 300" w:cs="Segoe UI"/>
          <w:b/>
          <w:bCs/>
          <w:sz w:val="16"/>
          <w:szCs w:val="16"/>
          <w:lang w:val="es-ES" w:eastAsia="es-SV"/>
        </w:rPr>
        <w:t xml:space="preserve"> de los estados unidos de </w:t>
      </w:r>
      <w:proofErr w:type="spellStart"/>
      <w:r w:rsidR="000C257D" w:rsidRPr="000A5701">
        <w:rPr>
          <w:rFonts w:ascii="Museo 300" w:eastAsia="Museo Sans" w:hAnsi="Museo 300" w:cs="Segoe UI"/>
          <w:b/>
          <w:bCs/>
          <w:sz w:val="16"/>
          <w:szCs w:val="16"/>
          <w:lang w:val="es-ES" w:eastAsia="es-SV"/>
        </w:rPr>
        <w:t>america</w:t>
      </w:r>
      <w:proofErr w:type="spellEnd"/>
      <w:r w:rsidR="000C257D" w:rsidRPr="000A5701">
        <w:rPr>
          <w:rFonts w:ascii="Museo 300" w:eastAsia="Museo Sans" w:hAnsi="Museo 300" w:cs="Segoe UI"/>
          <w:b/>
          <w:bCs/>
          <w:sz w:val="16"/>
          <w:szCs w:val="16"/>
          <w:lang w:val="es-ES" w:eastAsia="es-SV"/>
        </w:rPr>
        <w:t xml:space="preserve"> (USD 3,647.63) IVA incluido</w:t>
      </w:r>
      <w:r w:rsidR="000C257D">
        <w:rPr>
          <w:rFonts w:ascii="Museo 300" w:eastAsia="Museo Sans" w:hAnsi="Museo 300" w:cs="Segoe UI"/>
          <w:sz w:val="16"/>
          <w:szCs w:val="16"/>
          <w:lang w:val="es-ES" w:eastAsia="es-SV"/>
        </w:rPr>
        <w:t xml:space="preserve">, y declara sin lugar los argumentos presentados por dicha sociedad. Y que </w:t>
      </w:r>
      <w:r w:rsidR="005806B2">
        <w:rPr>
          <w:rFonts w:ascii="Museo 300" w:eastAsia="Museo Sans" w:hAnsi="Museo 300" w:cs="Segoe UI"/>
          <w:sz w:val="16"/>
          <w:szCs w:val="16"/>
          <w:lang w:val="es-ES" w:eastAsia="es-SV"/>
        </w:rPr>
        <w:t xml:space="preserve">por lo tanto y </w:t>
      </w:r>
      <w:proofErr w:type="gramStart"/>
      <w:r w:rsidR="005806B2">
        <w:rPr>
          <w:rFonts w:ascii="Museo 300" w:eastAsia="Museo Sans" w:hAnsi="Museo 300" w:cs="Segoe UI"/>
          <w:sz w:val="16"/>
          <w:szCs w:val="16"/>
          <w:lang w:val="es-ES" w:eastAsia="es-SV"/>
        </w:rPr>
        <w:t>de acuerdo a</w:t>
      </w:r>
      <w:proofErr w:type="gramEnd"/>
      <w:r w:rsidR="005806B2">
        <w:rPr>
          <w:rFonts w:ascii="Museo 300" w:eastAsia="Museo Sans" w:hAnsi="Museo 300" w:cs="Segoe UI"/>
          <w:sz w:val="16"/>
          <w:szCs w:val="16"/>
          <w:lang w:val="es-ES" w:eastAsia="es-SV"/>
        </w:rPr>
        <w:t xml:space="preserve"> sus cálculos y recálculos efectuados, debe mantenerse el cobro por </w:t>
      </w:r>
      <w:r w:rsidR="005806B2" w:rsidRPr="000A5701">
        <w:rPr>
          <w:rFonts w:ascii="Museo 300" w:eastAsia="Museo Sans" w:hAnsi="Museo 300" w:cs="Segoe UI"/>
          <w:b/>
          <w:bCs/>
          <w:sz w:val="16"/>
          <w:szCs w:val="16"/>
          <w:lang w:val="es-ES" w:eastAsia="es-SV"/>
        </w:rPr>
        <w:t>seiscientos noventa y siete 05/100 (USD 697.05) IVA incluido</w:t>
      </w:r>
      <w:r w:rsidR="005806B2">
        <w:rPr>
          <w:rFonts w:ascii="Museo 300" w:eastAsia="Museo Sans" w:hAnsi="Museo 300" w:cs="Segoe UI"/>
          <w:sz w:val="16"/>
          <w:szCs w:val="16"/>
          <w:lang w:val="es-ES" w:eastAsia="es-SV"/>
        </w:rPr>
        <w:t xml:space="preserve"> menos los recuperados de </w:t>
      </w:r>
      <w:r w:rsidR="005806B2" w:rsidRPr="000A5701">
        <w:rPr>
          <w:rFonts w:ascii="Museo 300" w:eastAsia="Museo Sans" w:hAnsi="Museo 300" w:cs="Segoe UI"/>
          <w:b/>
          <w:bCs/>
          <w:sz w:val="16"/>
          <w:szCs w:val="16"/>
          <w:lang w:val="es-ES" w:eastAsia="es-SV"/>
        </w:rPr>
        <w:t>doscientos cuarenta y tres 39/100 dólares de los estados unidos de América (USD 243.39) IVA</w:t>
      </w:r>
      <w:r w:rsidR="005806B2">
        <w:rPr>
          <w:rFonts w:ascii="Museo 300" w:eastAsia="Museo Sans" w:hAnsi="Museo 300" w:cs="Segoe UI"/>
          <w:sz w:val="16"/>
          <w:szCs w:val="16"/>
          <w:lang w:val="es-ES" w:eastAsia="es-SV"/>
        </w:rPr>
        <w:t xml:space="preserve"> incluido más los respectivos intereses </w:t>
      </w:r>
      <w:r w:rsidR="005E6FA7">
        <w:rPr>
          <w:rFonts w:ascii="Museo 300" w:eastAsia="Museo Sans" w:hAnsi="Museo 300" w:cs="Segoe UI"/>
          <w:sz w:val="16"/>
          <w:szCs w:val="16"/>
          <w:lang w:val="es-ES" w:eastAsia="es-SV"/>
        </w:rPr>
        <w:t>[</w:t>
      </w:r>
      <w:r w:rsidRPr="00925B1A">
        <w:rPr>
          <w:rFonts w:ascii="Museo 300" w:eastAsia="Museo Sans" w:hAnsi="Museo 300" w:cs="Segoe UI"/>
          <w:sz w:val="16"/>
          <w:szCs w:val="16"/>
          <w:lang w:val="es-ES" w:eastAsia="es-SV"/>
        </w:rPr>
        <w:t>…</w:t>
      </w:r>
      <w:r w:rsidR="005E6FA7">
        <w:rPr>
          <w:rFonts w:ascii="Museo 300" w:eastAsia="Museo Sans" w:hAnsi="Museo 300" w:cs="Segoe UI"/>
          <w:sz w:val="16"/>
          <w:szCs w:val="16"/>
          <w:lang w:val="es-ES" w:eastAsia="es-SV"/>
        </w:rPr>
        <w:t>]</w:t>
      </w:r>
      <w:r w:rsidRPr="00925B1A">
        <w:rPr>
          <w:rFonts w:ascii="Museo 300" w:eastAsia="Museo Sans" w:hAnsi="Museo 300" w:cs="Segoe UI"/>
          <w:sz w:val="16"/>
          <w:szCs w:val="16"/>
          <w:lang w:val="es-ES" w:eastAsia="es-SV"/>
        </w:rPr>
        <w:t>”.</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32A7720A"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4B3879">
        <w:rPr>
          <w:rFonts w:ascii="Museo Sans 300" w:eastAsia="Arial" w:hAnsi="Museo Sans 300" w:cs="Arial"/>
          <w:sz w:val="20"/>
          <w:szCs w:val="20"/>
          <w:lang w:val="es-ES_tradnl" w:eastAsia="es-SV"/>
        </w:rPr>
        <w:t>veinticuatro</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230F42">
        <w:rPr>
          <w:rFonts w:ascii="Museo Sans 300" w:eastAsia="Arial" w:hAnsi="Museo Sans 300" w:cs="Arial"/>
          <w:sz w:val="20"/>
          <w:szCs w:val="20"/>
          <w:lang w:val="es-ES_tradnl" w:eastAsia="es-SV"/>
        </w:rPr>
        <w:t>junio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381645">
        <w:rPr>
          <w:rFonts w:ascii="Museo Sans 300" w:eastAsia="Arial" w:hAnsi="Museo Sans 300" w:cs="Arial"/>
          <w:sz w:val="20"/>
          <w:szCs w:val="20"/>
          <w:lang w:val="es-ES_tradnl" w:eastAsia="es-SV"/>
        </w:rPr>
        <w:t>XXX</w:t>
      </w:r>
      <w:r w:rsidR="004B3879">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0B72A5E8" w14:textId="2B544476" w:rsidR="00FE594A" w:rsidRPr="000A5701" w:rsidRDefault="00272807" w:rsidP="000A5701">
      <w:pPr>
        <w:pStyle w:val="Textoindependiente"/>
        <w:spacing w:after="220" w:line="180" w:lineRule="atLeast"/>
        <w:ind w:left="993"/>
        <w:jc w:val="both"/>
        <w:rPr>
          <w:rFonts w:ascii="Museo 300" w:hAnsi="Museo 300"/>
          <w:b/>
          <w:bCs/>
          <w:sz w:val="16"/>
          <w:szCs w:val="16"/>
          <w:u w:val="single"/>
          <w:lang w:val="es-ES"/>
        </w:rPr>
      </w:pPr>
      <w:r>
        <w:rPr>
          <w:rFonts w:ascii="Museo Sans 300" w:hAnsi="Museo Sans 300" w:cs="Arial"/>
          <w:b/>
          <w:bCs/>
          <w:sz w:val="16"/>
          <w:szCs w:val="16"/>
        </w:rPr>
        <w:t xml:space="preserve">“[…] </w:t>
      </w:r>
      <w:r w:rsidRPr="000A5701">
        <w:rPr>
          <w:rFonts w:ascii="Museo Sans 300" w:hAnsi="Museo Sans 300" w:cs="Arial"/>
          <w:b/>
          <w:bCs/>
          <w:sz w:val="16"/>
          <w:szCs w:val="16"/>
        </w:rPr>
        <w:t>3</w:t>
      </w:r>
      <w:r w:rsidRPr="000A5701">
        <w:rPr>
          <w:rFonts w:ascii="Museo 300" w:hAnsi="Museo 300" w:cs="Arial"/>
          <w:b/>
          <w:bCs/>
          <w:sz w:val="16"/>
          <w:szCs w:val="16"/>
          <w:u w:val="single"/>
        </w:rPr>
        <w:t xml:space="preserve">. </w:t>
      </w:r>
      <w:bookmarkStart w:id="0" w:name="_Toc491863594"/>
      <w:bookmarkStart w:id="1" w:name="_Toc106885817"/>
      <w:bookmarkStart w:id="2" w:name="_Hlk75161553"/>
      <w:r w:rsidR="00FE594A" w:rsidRPr="000A5701">
        <w:rPr>
          <w:rFonts w:ascii="Museo 300" w:hAnsi="Museo 300"/>
          <w:b/>
          <w:bCs/>
          <w:sz w:val="16"/>
          <w:szCs w:val="16"/>
          <w:u w:val="single"/>
          <w:lang w:val="es-ES"/>
        </w:rPr>
        <w:t xml:space="preserve">ANÁLISIS DE LOS ARGUMENTOS PRESENTADOS POR AES CLESA RELACIONADOS CON EL INFORME </w:t>
      </w:r>
      <w:proofErr w:type="spellStart"/>
      <w:r w:rsidR="00FE594A" w:rsidRPr="000A5701">
        <w:rPr>
          <w:rFonts w:ascii="Museo 300" w:hAnsi="Museo 300"/>
          <w:b/>
          <w:bCs/>
          <w:sz w:val="16"/>
          <w:szCs w:val="16"/>
          <w:u w:val="single"/>
          <w:lang w:val="es-ES"/>
        </w:rPr>
        <w:t>N.°</w:t>
      </w:r>
      <w:proofErr w:type="spellEnd"/>
      <w:r w:rsidR="00FE594A" w:rsidRPr="000A5701">
        <w:rPr>
          <w:rFonts w:ascii="Museo 300" w:hAnsi="Museo 300"/>
          <w:b/>
          <w:bCs/>
          <w:sz w:val="16"/>
          <w:szCs w:val="16"/>
          <w:u w:val="single"/>
          <w:lang w:val="es-ES"/>
        </w:rPr>
        <w:t xml:space="preserve"> IT-0091-CAU</w:t>
      </w:r>
      <w:bookmarkEnd w:id="0"/>
      <w:r w:rsidR="00FE594A" w:rsidRPr="000A5701">
        <w:rPr>
          <w:rFonts w:ascii="Museo 300" w:hAnsi="Museo 300"/>
          <w:b/>
          <w:bCs/>
          <w:sz w:val="16"/>
          <w:szCs w:val="16"/>
          <w:u w:val="single"/>
          <w:lang w:val="es-ES"/>
        </w:rPr>
        <w:t>-22</w:t>
      </w:r>
      <w:bookmarkEnd w:id="1"/>
    </w:p>
    <w:p w14:paraId="48535DAB" w14:textId="77777777" w:rsidR="00FE594A" w:rsidRPr="00FE594A" w:rsidRDefault="00FE594A" w:rsidP="00FE594A">
      <w:pPr>
        <w:pStyle w:val="Prrafodelista"/>
        <w:ind w:left="993" w:right="425"/>
        <w:rPr>
          <w:rFonts w:ascii="Museo 300" w:eastAsia="SimSun" w:hAnsi="Museo 300" w:cs="Arial"/>
          <w:b/>
          <w:spacing w:val="-5"/>
          <w:sz w:val="16"/>
          <w:szCs w:val="16"/>
          <w:u w:val="single"/>
          <w:lang w:val="es-ES"/>
        </w:rPr>
      </w:pPr>
    </w:p>
    <w:p w14:paraId="413D3F4A" w14:textId="23BA6BC0" w:rsidR="00FE594A" w:rsidRPr="000A5701" w:rsidRDefault="00FE594A" w:rsidP="000A5701">
      <w:pPr>
        <w:pStyle w:val="Prrafodelista"/>
        <w:numPr>
          <w:ilvl w:val="0"/>
          <w:numId w:val="20"/>
        </w:numPr>
        <w:ind w:left="1418" w:right="425" w:hanging="284"/>
        <w:jc w:val="both"/>
        <w:rPr>
          <w:rFonts w:ascii="Museo 300" w:eastAsia="SimSun" w:hAnsi="Museo 300" w:cs="Arial"/>
          <w:i/>
          <w:spacing w:val="-5"/>
          <w:sz w:val="16"/>
          <w:szCs w:val="16"/>
          <w:lang w:val="es-ES"/>
        </w:rPr>
      </w:pPr>
      <w:r w:rsidRPr="00FE594A">
        <w:rPr>
          <w:rFonts w:ascii="Museo 300" w:eastAsia="SimSun" w:hAnsi="Museo 300" w:cs="Arial"/>
          <w:spacing w:val="-5"/>
          <w:sz w:val="16"/>
          <w:szCs w:val="16"/>
          <w:lang w:val="es-ES"/>
        </w:rPr>
        <w:t xml:space="preserve">La empresa AES CLESA menciona que no realizará una refacturación por la cantidad de </w:t>
      </w:r>
      <w:r w:rsidRPr="00FE594A">
        <w:rPr>
          <w:rFonts w:ascii="Museo 300" w:eastAsia="SimSun" w:hAnsi="Museo 300" w:cs="Arial"/>
          <w:b/>
          <w:spacing w:val="-5"/>
          <w:sz w:val="16"/>
          <w:szCs w:val="16"/>
          <w:lang w:val="es-ES"/>
        </w:rPr>
        <w:t>seiscientos noventa y siete 05/100 dólares de los Estados Unidos de América (USD 697.05) IVA incluido,</w:t>
      </w:r>
      <w:r w:rsidRPr="00FE594A">
        <w:rPr>
          <w:rFonts w:ascii="Museo 300" w:eastAsia="SimSun" w:hAnsi="Museo 300" w:cs="Arial"/>
          <w:spacing w:val="-5"/>
          <w:sz w:val="16"/>
          <w:szCs w:val="16"/>
          <w:lang w:val="es-ES"/>
        </w:rPr>
        <w:t xml:space="preserve"> debido que en la zona tuvieron impedimento para poder ingresar a la zona por alto índice delincuencial y así realizar las actividades comerciales correspondientes.</w:t>
      </w:r>
    </w:p>
    <w:p w14:paraId="41C45E5F" w14:textId="77777777" w:rsidR="00FE594A" w:rsidRPr="00FE594A" w:rsidRDefault="00FE594A" w:rsidP="000A5701">
      <w:pPr>
        <w:pStyle w:val="Prrafodelista"/>
        <w:ind w:left="1418" w:right="425"/>
        <w:jc w:val="both"/>
        <w:rPr>
          <w:rFonts w:ascii="Museo 300" w:eastAsia="SimSun" w:hAnsi="Museo 300" w:cs="Arial"/>
          <w:i/>
          <w:spacing w:val="-5"/>
          <w:sz w:val="16"/>
          <w:szCs w:val="16"/>
          <w:lang w:val="es-ES"/>
        </w:rPr>
      </w:pPr>
    </w:p>
    <w:p w14:paraId="65B1CF60" w14:textId="1094C4E7" w:rsidR="00FE594A" w:rsidRPr="00FE594A" w:rsidRDefault="00FE594A" w:rsidP="000A5701">
      <w:pPr>
        <w:pStyle w:val="Prrafodelista"/>
        <w:ind w:left="993" w:right="425"/>
        <w:jc w:val="both"/>
        <w:rPr>
          <w:rFonts w:ascii="Museo 300" w:eastAsia="SimSun" w:hAnsi="Museo 300" w:cs="Arial"/>
          <w:spacing w:val="-5"/>
          <w:sz w:val="16"/>
          <w:szCs w:val="16"/>
          <w:lang w:val="es-ES"/>
        </w:rPr>
      </w:pPr>
      <w:r w:rsidRPr="00FE594A">
        <w:rPr>
          <w:rFonts w:ascii="Museo 300" w:eastAsia="SimSun" w:hAnsi="Museo 300" w:cs="Arial"/>
          <w:spacing w:val="-5"/>
          <w:sz w:val="16"/>
          <w:szCs w:val="16"/>
          <w:lang w:val="es-ES"/>
        </w:rPr>
        <w:t xml:space="preserve">Sobre este punto, la negativa de AES CLESA en cuanto a no realizar la refacturación por el monto determinado en el informe técnico IT-0001-CAU-22, por el período a recuperar de 180 días por una energía no registrada, condición que se encuentra regulada en el artículo 5.4 del procedimiento contenido en el acuerdo </w:t>
      </w:r>
      <w:proofErr w:type="spellStart"/>
      <w:r w:rsidRPr="00FE594A">
        <w:rPr>
          <w:rFonts w:ascii="Museo 300" w:eastAsia="SimSun" w:hAnsi="Museo 300" w:cs="Arial"/>
          <w:spacing w:val="-5"/>
          <w:sz w:val="16"/>
          <w:szCs w:val="16"/>
          <w:lang w:val="es-ES"/>
        </w:rPr>
        <w:t>N.°</w:t>
      </w:r>
      <w:proofErr w:type="spellEnd"/>
      <w:r w:rsidRPr="00FE594A">
        <w:rPr>
          <w:rFonts w:ascii="Museo 300" w:eastAsia="SimSun" w:hAnsi="Museo 300" w:cs="Arial"/>
          <w:spacing w:val="-5"/>
          <w:sz w:val="16"/>
          <w:szCs w:val="16"/>
          <w:lang w:val="es-ES"/>
        </w:rPr>
        <w:t xml:space="preserve"> 283-E-2011, no se encuentra justificada.</w:t>
      </w:r>
      <w:r w:rsidR="00DE37F7">
        <w:rPr>
          <w:rFonts w:ascii="Museo 300" w:eastAsia="SimSun" w:hAnsi="Museo 300" w:cs="Arial"/>
          <w:spacing w:val="-5"/>
          <w:sz w:val="16"/>
          <w:szCs w:val="16"/>
          <w:lang w:val="es-ES"/>
        </w:rPr>
        <w:t xml:space="preserve"> (…)</w:t>
      </w:r>
    </w:p>
    <w:p w14:paraId="716D7961" w14:textId="77777777" w:rsidR="00FE594A" w:rsidRPr="00FE594A" w:rsidRDefault="00FE594A" w:rsidP="000A5701">
      <w:pPr>
        <w:pStyle w:val="Prrafodelista"/>
        <w:ind w:left="993" w:right="425"/>
        <w:jc w:val="both"/>
        <w:rPr>
          <w:rFonts w:ascii="Museo 300" w:eastAsia="SimSun" w:hAnsi="Museo 300" w:cs="Arial"/>
          <w:spacing w:val="-5"/>
          <w:sz w:val="16"/>
          <w:szCs w:val="16"/>
          <w:lang w:val="es-ES"/>
        </w:rPr>
      </w:pPr>
    </w:p>
    <w:p w14:paraId="2E3FBA88" w14:textId="77777777" w:rsidR="00FE594A" w:rsidRPr="00FE594A" w:rsidRDefault="00FE594A" w:rsidP="000A5701">
      <w:pPr>
        <w:pStyle w:val="Prrafodelista"/>
        <w:ind w:left="993" w:right="425"/>
        <w:jc w:val="both"/>
        <w:rPr>
          <w:rFonts w:ascii="Museo 300" w:eastAsia="SimSun" w:hAnsi="Museo 300" w:cs="Arial"/>
          <w:spacing w:val="-5"/>
          <w:sz w:val="16"/>
          <w:szCs w:val="16"/>
          <w:lang w:val="es-ES"/>
        </w:rPr>
      </w:pPr>
    </w:p>
    <w:p w14:paraId="219E2DC0" w14:textId="77777777" w:rsidR="004F0641" w:rsidRPr="004F0641" w:rsidRDefault="00FE594A" w:rsidP="004F0641">
      <w:pPr>
        <w:pStyle w:val="Prrafodelista"/>
        <w:numPr>
          <w:ilvl w:val="0"/>
          <w:numId w:val="20"/>
        </w:numPr>
        <w:ind w:left="1418" w:right="425" w:hanging="284"/>
        <w:jc w:val="both"/>
        <w:rPr>
          <w:rFonts w:ascii="Museo 300" w:eastAsia="SimSun" w:hAnsi="Museo 300" w:cs="Arial"/>
          <w:spacing w:val="-5"/>
          <w:sz w:val="16"/>
          <w:szCs w:val="16"/>
          <w:u w:val="single"/>
          <w:lang w:val="es-ES"/>
        </w:rPr>
      </w:pPr>
      <w:r w:rsidRPr="00FE594A">
        <w:rPr>
          <w:rFonts w:ascii="Museo 300" w:eastAsia="SimSun" w:hAnsi="Museo 300" w:cs="Arial"/>
          <w:spacing w:val="-5"/>
          <w:sz w:val="16"/>
          <w:szCs w:val="16"/>
          <w:lang w:val="es-ES"/>
        </w:rPr>
        <w:t>La empresa AES CLESA expone que, en una reunión realizada en el CAU de Santa Ana manifestaron la problemática de acceso a la zona por alto índice delincuencial. Agrega que dicho punto se abordó para lograr garantizar la seguridad de los empleados de AES CLESA y así poder ingresar a la zona</w:t>
      </w:r>
      <w:r w:rsidR="004F0641">
        <w:rPr>
          <w:rFonts w:ascii="Museo 300" w:eastAsia="SimSun" w:hAnsi="Museo 300" w:cs="Arial"/>
          <w:spacing w:val="-5"/>
          <w:sz w:val="16"/>
          <w:szCs w:val="16"/>
          <w:lang w:val="es-ES"/>
        </w:rPr>
        <w:t xml:space="preserve"> </w:t>
      </w:r>
      <w:r w:rsidR="0061222B" w:rsidRPr="004F0641">
        <w:rPr>
          <w:rFonts w:ascii="Museo 300" w:eastAsia="SimSun" w:hAnsi="Museo 300" w:cs="Arial"/>
          <w:spacing w:val="-5"/>
          <w:sz w:val="16"/>
          <w:szCs w:val="16"/>
          <w:lang w:val="es-ES"/>
        </w:rPr>
        <w:t>(…)</w:t>
      </w:r>
      <w:r w:rsidR="004F0641">
        <w:rPr>
          <w:rFonts w:ascii="Museo 300" w:eastAsia="SimSun" w:hAnsi="Museo 300" w:cs="Arial"/>
          <w:spacing w:val="-5"/>
          <w:sz w:val="16"/>
          <w:szCs w:val="16"/>
          <w:lang w:val="es-ES"/>
        </w:rPr>
        <w:t>.</w:t>
      </w:r>
    </w:p>
    <w:p w14:paraId="34488FC9" w14:textId="0F17DDA1" w:rsidR="00FE594A" w:rsidRPr="004F0641" w:rsidRDefault="0061222B" w:rsidP="004F0641">
      <w:pPr>
        <w:pStyle w:val="Prrafodelista"/>
        <w:ind w:left="1418" w:right="425"/>
        <w:jc w:val="both"/>
        <w:rPr>
          <w:rFonts w:ascii="Museo 300" w:eastAsia="SimSun" w:hAnsi="Museo 300" w:cs="Arial"/>
          <w:spacing w:val="-5"/>
          <w:sz w:val="16"/>
          <w:szCs w:val="16"/>
          <w:u w:val="single"/>
          <w:lang w:val="es-ES"/>
        </w:rPr>
      </w:pPr>
      <w:r w:rsidRPr="004F0641">
        <w:rPr>
          <w:rFonts w:ascii="Museo 300" w:eastAsia="SimSun" w:hAnsi="Museo 300" w:cs="Arial"/>
          <w:spacing w:val="-5"/>
          <w:sz w:val="16"/>
          <w:szCs w:val="16"/>
          <w:lang w:val="es-ES"/>
        </w:rPr>
        <w:t xml:space="preserve"> </w:t>
      </w:r>
    </w:p>
    <w:p w14:paraId="21ECCC8F" w14:textId="028B47A7" w:rsidR="00FE594A" w:rsidRPr="00FE594A" w:rsidRDefault="00FE594A" w:rsidP="000A5701">
      <w:pPr>
        <w:pStyle w:val="Prrafodelista"/>
        <w:ind w:left="993" w:right="425"/>
        <w:jc w:val="both"/>
        <w:rPr>
          <w:rFonts w:ascii="Museo 300" w:eastAsia="SimSun" w:hAnsi="Museo 300" w:cs="Arial"/>
          <w:spacing w:val="-5"/>
          <w:sz w:val="16"/>
          <w:szCs w:val="16"/>
          <w:lang w:val="es-ES"/>
        </w:rPr>
      </w:pPr>
      <w:r w:rsidRPr="00FE594A">
        <w:rPr>
          <w:rFonts w:ascii="Museo 300" w:eastAsia="SimSun" w:hAnsi="Museo 300" w:cs="Arial"/>
          <w:spacing w:val="-5"/>
          <w:sz w:val="16"/>
          <w:szCs w:val="16"/>
          <w:lang w:val="es-ES"/>
        </w:rPr>
        <w:t xml:space="preserve">Abonado a lo anterior, el CAU consultó en su momento a la Gerencia de Electricidad si existió alguna solicitud </w:t>
      </w:r>
      <w:proofErr w:type="spellStart"/>
      <w:r w:rsidRPr="00FE594A">
        <w:rPr>
          <w:rFonts w:ascii="Museo 300" w:eastAsia="SimSun" w:hAnsi="Museo 300" w:cs="Arial"/>
          <w:spacing w:val="-5"/>
          <w:sz w:val="16"/>
          <w:szCs w:val="16"/>
          <w:lang w:val="es-ES"/>
        </w:rPr>
        <w:t>departe</w:t>
      </w:r>
      <w:proofErr w:type="spellEnd"/>
      <w:r w:rsidRPr="00FE594A">
        <w:rPr>
          <w:rFonts w:ascii="Museo 300" w:eastAsia="SimSun" w:hAnsi="Museo 300" w:cs="Arial"/>
          <w:spacing w:val="-5"/>
          <w:sz w:val="16"/>
          <w:szCs w:val="16"/>
          <w:lang w:val="es-ES"/>
        </w:rPr>
        <w:t xml:space="preserve"> de AES CLESA para que se determinara el no poder ingresar por problemas de delincuencia como un caso de fuerza mayor o caso fortuito y en dicha consulta se determinó que no existió ningún </w:t>
      </w:r>
      <w:proofErr w:type="spellStart"/>
      <w:r w:rsidRPr="00FE594A">
        <w:rPr>
          <w:rFonts w:ascii="Museo 300" w:eastAsia="SimSun" w:hAnsi="Museo 300" w:cs="Arial"/>
          <w:spacing w:val="-5"/>
          <w:sz w:val="16"/>
          <w:szCs w:val="16"/>
          <w:lang w:val="es-ES"/>
        </w:rPr>
        <w:t>tramite</w:t>
      </w:r>
      <w:proofErr w:type="spellEnd"/>
      <w:r w:rsidRPr="00FE594A">
        <w:rPr>
          <w:rFonts w:ascii="Museo 300" w:eastAsia="SimSun" w:hAnsi="Museo 300" w:cs="Arial"/>
          <w:spacing w:val="-5"/>
          <w:sz w:val="16"/>
          <w:szCs w:val="16"/>
          <w:lang w:val="es-ES"/>
        </w:rPr>
        <w:t xml:space="preserve"> relacionado a lo antes expuesto.</w:t>
      </w:r>
    </w:p>
    <w:p w14:paraId="13D2824D" w14:textId="77777777" w:rsidR="00FE594A" w:rsidRDefault="00FE594A" w:rsidP="00FE594A">
      <w:pPr>
        <w:pStyle w:val="Prrafodelista"/>
        <w:ind w:left="993" w:right="425"/>
        <w:jc w:val="both"/>
        <w:rPr>
          <w:rFonts w:ascii="Museo 300" w:eastAsia="SimSun" w:hAnsi="Museo 300" w:cs="Arial"/>
          <w:spacing w:val="-5"/>
          <w:sz w:val="16"/>
          <w:szCs w:val="16"/>
          <w:lang w:val="es-ES"/>
        </w:rPr>
      </w:pPr>
    </w:p>
    <w:p w14:paraId="14704C6A" w14:textId="5D3C6806" w:rsidR="00FE594A" w:rsidRPr="00FE594A" w:rsidRDefault="00FE594A" w:rsidP="000A5701">
      <w:pPr>
        <w:pStyle w:val="Prrafodelista"/>
        <w:ind w:left="993" w:right="425"/>
        <w:jc w:val="both"/>
        <w:rPr>
          <w:rFonts w:ascii="Museo 300" w:eastAsia="SimSun" w:hAnsi="Museo 300" w:cs="Arial"/>
          <w:spacing w:val="-5"/>
          <w:sz w:val="16"/>
          <w:szCs w:val="16"/>
          <w:lang w:val="es-ES"/>
        </w:rPr>
      </w:pPr>
      <w:r w:rsidRPr="00FE594A">
        <w:rPr>
          <w:rFonts w:ascii="Museo 300" w:eastAsia="SimSun" w:hAnsi="Museo 300" w:cs="Arial"/>
          <w:spacing w:val="-5"/>
          <w:sz w:val="16"/>
          <w:szCs w:val="16"/>
          <w:lang w:val="es-ES"/>
        </w:rPr>
        <w:t>En ese sentido, la posición de AES CLESA en cuanto a recuperar un periodo mayor al establecido en el informe técnico rendido, no se encuentra justificada.</w:t>
      </w:r>
      <w:r w:rsidR="00996D88">
        <w:rPr>
          <w:rFonts w:ascii="Museo 300" w:eastAsia="SimSun" w:hAnsi="Museo 300" w:cs="Arial"/>
          <w:spacing w:val="-5"/>
          <w:sz w:val="16"/>
          <w:szCs w:val="16"/>
          <w:lang w:val="es-ES"/>
        </w:rPr>
        <w:t xml:space="preserve"> (…)</w:t>
      </w:r>
    </w:p>
    <w:p w14:paraId="36F9BFBC" w14:textId="77777777" w:rsidR="00FE594A" w:rsidRPr="00FE594A" w:rsidRDefault="00FE594A" w:rsidP="000A5701">
      <w:pPr>
        <w:pStyle w:val="Prrafodelista"/>
        <w:ind w:left="993" w:right="425"/>
        <w:jc w:val="both"/>
        <w:rPr>
          <w:rFonts w:ascii="Museo 300" w:eastAsia="SimSun" w:hAnsi="Museo 300" w:cs="Arial"/>
          <w:spacing w:val="-5"/>
          <w:sz w:val="16"/>
          <w:szCs w:val="16"/>
          <w:lang w:val="es-ES"/>
        </w:rPr>
      </w:pPr>
    </w:p>
    <w:p w14:paraId="263D6AA3" w14:textId="6A01D943" w:rsidR="00FE594A" w:rsidRPr="000A5701" w:rsidRDefault="00FE594A" w:rsidP="000A5701">
      <w:pPr>
        <w:pStyle w:val="Prrafodelista"/>
        <w:numPr>
          <w:ilvl w:val="0"/>
          <w:numId w:val="21"/>
        </w:numPr>
        <w:ind w:left="1276" w:right="425" w:hanging="283"/>
        <w:jc w:val="both"/>
        <w:rPr>
          <w:rFonts w:ascii="Museo 300" w:eastAsia="SimSun" w:hAnsi="Museo 300" w:cs="Arial"/>
          <w:b/>
          <w:spacing w:val="-5"/>
          <w:sz w:val="16"/>
          <w:szCs w:val="16"/>
          <w:u w:val="single"/>
          <w:lang w:val="es-ES"/>
        </w:rPr>
      </w:pPr>
      <w:bookmarkStart w:id="3" w:name="_Toc106885818"/>
      <w:r w:rsidRPr="000A5701">
        <w:rPr>
          <w:rFonts w:ascii="Museo 300" w:eastAsia="SimSun" w:hAnsi="Museo 300" w:cs="Arial"/>
          <w:b/>
          <w:spacing w:val="-5"/>
          <w:sz w:val="16"/>
          <w:szCs w:val="16"/>
          <w:u w:val="single"/>
          <w:lang w:val="es-ES"/>
        </w:rPr>
        <w:t>CONCLUSIONES</w:t>
      </w:r>
      <w:bookmarkEnd w:id="3"/>
    </w:p>
    <w:p w14:paraId="1D30B2CD" w14:textId="77777777" w:rsidR="00FE594A" w:rsidRPr="00FE594A" w:rsidRDefault="00FE594A" w:rsidP="000A5701">
      <w:pPr>
        <w:pStyle w:val="Prrafodelista"/>
        <w:ind w:left="993" w:right="425"/>
        <w:jc w:val="both"/>
        <w:rPr>
          <w:rFonts w:ascii="Museo 300" w:eastAsia="SimSun" w:hAnsi="Museo 300" w:cs="Arial"/>
          <w:spacing w:val="-5"/>
          <w:sz w:val="16"/>
          <w:szCs w:val="16"/>
          <w:lang w:val="es-ES"/>
        </w:rPr>
      </w:pPr>
    </w:p>
    <w:p w14:paraId="7048362A" w14:textId="77777777" w:rsidR="00FE594A" w:rsidRPr="00FE594A" w:rsidRDefault="00FE594A" w:rsidP="000A5701">
      <w:pPr>
        <w:pStyle w:val="Prrafodelista"/>
        <w:ind w:left="993" w:right="425"/>
        <w:jc w:val="both"/>
        <w:rPr>
          <w:rFonts w:ascii="Museo 300" w:eastAsia="SimSun" w:hAnsi="Museo 300" w:cs="Arial"/>
          <w:spacing w:val="-5"/>
          <w:sz w:val="16"/>
          <w:szCs w:val="16"/>
          <w:lang w:val="es-ES"/>
        </w:rPr>
      </w:pPr>
      <w:r w:rsidRPr="00FE594A">
        <w:rPr>
          <w:rFonts w:ascii="Museo 300" w:eastAsia="SimSun" w:hAnsi="Museo 300" w:cs="Arial"/>
          <w:spacing w:val="-5"/>
          <w:sz w:val="16"/>
          <w:szCs w:val="16"/>
          <w:lang w:val="es-ES"/>
        </w:rPr>
        <w:t>En consideración al recurso presentado por AES CLESA</w:t>
      </w:r>
      <w:r w:rsidRPr="00FE594A">
        <w:rPr>
          <w:rFonts w:ascii="Museo 300" w:eastAsia="SimSun" w:hAnsi="Museo 300" w:cs="Arial"/>
          <w:spacing w:val="-5"/>
          <w:sz w:val="16"/>
          <w:szCs w:val="16"/>
        </w:rPr>
        <w:t xml:space="preserve">, se </w:t>
      </w:r>
      <w:r w:rsidRPr="00FE594A">
        <w:rPr>
          <w:rFonts w:ascii="Museo 300" w:eastAsia="SimSun" w:hAnsi="Museo 300" w:cs="Arial"/>
          <w:spacing w:val="-5"/>
          <w:sz w:val="16"/>
          <w:szCs w:val="16"/>
          <w:lang w:val="es-ES"/>
        </w:rPr>
        <w:t>concluye en lo siguiente:</w:t>
      </w:r>
    </w:p>
    <w:p w14:paraId="1D52E557" w14:textId="77777777" w:rsidR="00FE594A" w:rsidRPr="00FE594A" w:rsidRDefault="00FE594A" w:rsidP="000A5701">
      <w:pPr>
        <w:pStyle w:val="Prrafodelista"/>
        <w:ind w:left="993" w:right="425"/>
        <w:jc w:val="both"/>
        <w:rPr>
          <w:rFonts w:ascii="Museo 300" w:eastAsia="SimSun" w:hAnsi="Museo 300" w:cs="Arial"/>
          <w:spacing w:val="-5"/>
          <w:sz w:val="16"/>
          <w:szCs w:val="16"/>
          <w:lang w:val="es-ES"/>
        </w:rPr>
      </w:pPr>
    </w:p>
    <w:p w14:paraId="10350CA8" w14:textId="77777777" w:rsidR="00FE594A" w:rsidRPr="00FE594A" w:rsidRDefault="00FE594A" w:rsidP="000A5701">
      <w:pPr>
        <w:pStyle w:val="Prrafodelista"/>
        <w:numPr>
          <w:ilvl w:val="0"/>
          <w:numId w:val="18"/>
        </w:numPr>
        <w:ind w:right="425"/>
        <w:jc w:val="both"/>
        <w:rPr>
          <w:rFonts w:ascii="Museo 300" w:eastAsia="SimSun" w:hAnsi="Museo 300" w:cs="Arial"/>
          <w:spacing w:val="-5"/>
          <w:sz w:val="16"/>
          <w:szCs w:val="16"/>
          <w:lang w:val="es-ES"/>
        </w:rPr>
      </w:pPr>
      <w:r w:rsidRPr="00FE594A">
        <w:rPr>
          <w:rFonts w:ascii="Museo 300" w:eastAsia="SimSun" w:hAnsi="Museo 300" w:cs="Arial"/>
          <w:spacing w:val="-5"/>
          <w:sz w:val="16"/>
          <w:szCs w:val="16"/>
          <w:lang w:val="es-ES"/>
        </w:rPr>
        <w:t xml:space="preserve">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FE594A">
        <w:rPr>
          <w:rFonts w:ascii="Museo 300" w:eastAsia="SimSun" w:hAnsi="Museo 300" w:cs="Arial"/>
          <w:spacing w:val="-5"/>
          <w:sz w:val="16"/>
          <w:szCs w:val="16"/>
          <w:lang w:val="es-ES"/>
        </w:rPr>
        <w:t>N.°</w:t>
      </w:r>
      <w:proofErr w:type="spellEnd"/>
      <w:r w:rsidRPr="00FE594A">
        <w:rPr>
          <w:rFonts w:ascii="Museo 300" w:eastAsia="SimSun" w:hAnsi="Museo 300" w:cs="Arial"/>
          <w:spacing w:val="-5"/>
          <w:sz w:val="16"/>
          <w:szCs w:val="16"/>
          <w:lang w:val="es-ES"/>
        </w:rPr>
        <w:t xml:space="preserve"> 283-E-2011.</w:t>
      </w:r>
    </w:p>
    <w:p w14:paraId="5E333889" w14:textId="77777777" w:rsidR="00FE594A" w:rsidRPr="00FE594A" w:rsidRDefault="00FE594A" w:rsidP="000A5701">
      <w:pPr>
        <w:pStyle w:val="Prrafodelista"/>
        <w:ind w:left="993" w:right="425"/>
        <w:jc w:val="both"/>
        <w:rPr>
          <w:rFonts w:ascii="Museo 300" w:eastAsia="SimSun" w:hAnsi="Museo 300" w:cs="Arial"/>
          <w:spacing w:val="-5"/>
          <w:sz w:val="16"/>
          <w:szCs w:val="16"/>
          <w:lang w:val="es-ES"/>
        </w:rPr>
      </w:pPr>
    </w:p>
    <w:p w14:paraId="6E0CBFC0" w14:textId="596893ED" w:rsidR="00FE594A" w:rsidRPr="00FE594A" w:rsidRDefault="00FE594A" w:rsidP="000A5701">
      <w:pPr>
        <w:pStyle w:val="Prrafodelista"/>
        <w:numPr>
          <w:ilvl w:val="0"/>
          <w:numId w:val="18"/>
        </w:numPr>
        <w:ind w:right="425"/>
        <w:jc w:val="both"/>
        <w:rPr>
          <w:rFonts w:ascii="Museo 300" w:eastAsia="SimSun" w:hAnsi="Museo 300" w:cs="Arial"/>
          <w:spacing w:val="-5"/>
          <w:sz w:val="16"/>
          <w:szCs w:val="16"/>
          <w:lang w:val="es-ES"/>
        </w:rPr>
      </w:pPr>
      <w:r w:rsidRPr="00FE594A">
        <w:rPr>
          <w:rFonts w:ascii="Museo 300" w:eastAsia="SimSun" w:hAnsi="Museo 300" w:cs="Arial"/>
          <w:spacing w:val="-5"/>
          <w:sz w:val="16"/>
          <w:szCs w:val="16"/>
          <w:lang w:val="es-ES"/>
        </w:rPr>
        <w:t xml:space="preserve">En consideración con las pruebas presentadas por AES CLESA al inicio del proceso de la investigación, con respecto a la denuncia interpuesta por el señor </w:t>
      </w:r>
      <w:r w:rsidR="00381645">
        <w:rPr>
          <w:rFonts w:ascii="Museo 300" w:eastAsia="SimSun" w:hAnsi="Museo 300" w:cs="Arial"/>
          <w:spacing w:val="-5"/>
          <w:sz w:val="16"/>
          <w:szCs w:val="16"/>
          <w:lang w:val="es-ES"/>
        </w:rPr>
        <w:t>XXX</w:t>
      </w:r>
      <w:r w:rsidRPr="00FE594A">
        <w:rPr>
          <w:rFonts w:ascii="Museo 300" w:eastAsia="SimSun" w:hAnsi="Museo 300" w:cs="Arial"/>
          <w:spacing w:val="-5"/>
          <w:sz w:val="16"/>
          <w:szCs w:val="16"/>
          <w:lang w:val="es-ES"/>
        </w:rPr>
        <w:t xml:space="preserve">, en contra de esa empresa distribuidora, se establece que esta </w:t>
      </w:r>
      <w:r w:rsidRPr="00FE594A">
        <w:rPr>
          <w:rFonts w:ascii="Museo 300" w:eastAsia="SimSun" w:hAnsi="Museo 300" w:cs="Arial"/>
          <w:spacing w:val="-5"/>
          <w:sz w:val="16"/>
          <w:szCs w:val="16"/>
          <w:lang w:val="es-ES"/>
        </w:rPr>
        <w:lastRenderedPageBreak/>
        <w:t>última no ha agregado elementos que permitan desvirtuar lo que el CAU dictaminó en el informe técnico que rindió a la superintendencia</w:t>
      </w:r>
      <w:r>
        <w:rPr>
          <w:rFonts w:ascii="Museo 300" w:eastAsia="SimSun" w:hAnsi="Museo 300" w:cs="Arial"/>
          <w:spacing w:val="-5"/>
          <w:sz w:val="16"/>
          <w:szCs w:val="16"/>
          <w:lang w:val="es-ES"/>
        </w:rPr>
        <w:t xml:space="preserve"> […]”.</w:t>
      </w:r>
    </w:p>
    <w:p w14:paraId="262CD8D1" w14:textId="77777777" w:rsidR="00FE594A" w:rsidRPr="00322E7D" w:rsidRDefault="00FE594A" w:rsidP="000A5701">
      <w:pPr>
        <w:pStyle w:val="Prrafodelista"/>
        <w:ind w:left="993" w:right="425"/>
        <w:jc w:val="both"/>
        <w:rPr>
          <w:rFonts w:ascii="Museo 300" w:eastAsia="SimSun" w:hAnsi="Museo 300" w:cs="Arial"/>
          <w:spacing w:val="-5"/>
          <w:sz w:val="16"/>
          <w:szCs w:val="16"/>
          <w:lang w:val="es-ES"/>
        </w:rPr>
      </w:pPr>
    </w:p>
    <w:bookmarkEnd w:id="2"/>
    <w:p w14:paraId="705028B7" w14:textId="3E359A19" w:rsidR="002D2B7A" w:rsidRDefault="00EA5E89" w:rsidP="000A5701">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2A6F060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bookmarkStart w:id="4"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C96305">
        <w:rPr>
          <w:rFonts w:ascii="Museo Sans 500" w:hAnsi="Museo Sans 500"/>
          <w:b/>
          <w:sz w:val="20"/>
          <w:szCs w:val="20"/>
          <w:lang w:eastAsia="es-SV"/>
        </w:rPr>
        <w:t>AES CLESA y Cía., S. en C. de C.V</w:t>
      </w:r>
      <w:r w:rsidR="0070593C">
        <w:rPr>
          <w:rFonts w:ascii="Museo Sans 500" w:hAnsi="Museo Sans 500"/>
          <w:b/>
          <w:sz w:val="20"/>
          <w:szCs w:val="20"/>
          <w:lang w:eastAsia="es-SV"/>
        </w:rPr>
        <w:t>.</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8B0562">
        <w:rPr>
          <w:rFonts w:ascii="Museo Sans 500" w:hAnsi="Museo Sans 500"/>
          <w:b/>
          <w:sz w:val="20"/>
          <w:szCs w:val="20"/>
          <w:lang w:eastAsia="es-SV"/>
        </w:rPr>
        <w:t>diecinueve</w:t>
      </w:r>
    </w:p>
    <w:bookmarkEnd w:id="4"/>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624E1FBD"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4CA427AC" w14:textId="77777777" w:rsidR="00FE594A" w:rsidRDefault="00FE594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5"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5"/>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6026C83B" w14:textId="77777777" w:rsidR="004B500F" w:rsidRDefault="004B500F"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4FA6741D"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3FC1552D" w14:textId="76ED8014" w:rsidR="00381645" w:rsidRDefault="0038164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10576C37" w14:textId="77777777" w:rsidR="00381645" w:rsidRDefault="0038164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ANÁLISIS</w:t>
      </w:r>
      <w:r w:rsidR="006E60E7">
        <w:rPr>
          <w:rFonts w:ascii="Museo Sans 500" w:eastAsia="Times New Roman" w:hAnsi="Museo Sans 500"/>
          <w:b/>
          <w:sz w:val="20"/>
          <w:szCs w:val="20"/>
          <w:lang w:val="es-ES_tradnl" w:eastAsia="es-ES"/>
        </w:rPr>
        <w:t xml:space="preserve"> </w:t>
      </w:r>
    </w:p>
    <w:p w14:paraId="2605753E" w14:textId="77777777" w:rsidR="00A358D1" w:rsidRPr="00FD72A4" w:rsidRDefault="00A358D1" w:rsidP="00FD72A4">
      <w:pPr>
        <w:spacing w:after="0" w:line="240" w:lineRule="auto"/>
        <w:jc w:val="both"/>
        <w:rPr>
          <w:rFonts w:ascii="Museo Sans 300" w:eastAsia="Arial" w:hAnsi="Museo Sans 300"/>
          <w:b/>
          <w:bCs/>
          <w:sz w:val="20"/>
          <w:szCs w:val="20"/>
        </w:rPr>
      </w:pPr>
    </w:p>
    <w:p w14:paraId="49C26F87" w14:textId="45D87D70" w:rsidR="00A358D1" w:rsidRPr="00FD72A4" w:rsidRDefault="00A358D1" w:rsidP="00130CD7">
      <w:pPr>
        <w:spacing w:after="0" w:line="240" w:lineRule="auto"/>
        <w:ind w:left="426"/>
        <w:jc w:val="both"/>
        <w:rPr>
          <w:rFonts w:ascii="Museo Sans 500" w:eastAsia="Arial" w:hAnsi="Museo Sans 500"/>
          <w:b/>
          <w:bCs/>
          <w:sz w:val="20"/>
          <w:szCs w:val="20"/>
        </w:rPr>
      </w:pPr>
      <w:r w:rsidRPr="00FD72A4">
        <w:rPr>
          <w:rFonts w:ascii="Museo Sans 500" w:eastAsia="Arial" w:hAnsi="Museo Sans 500"/>
          <w:b/>
          <w:bCs/>
          <w:sz w:val="20"/>
          <w:szCs w:val="20"/>
        </w:rPr>
        <w:t>2.1 A</w:t>
      </w:r>
      <w:r w:rsidR="004C5B51" w:rsidRPr="00FD72A4">
        <w:rPr>
          <w:rFonts w:ascii="Museo Sans 500" w:eastAsia="Arial" w:hAnsi="Museo Sans 500"/>
          <w:b/>
          <w:bCs/>
          <w:sz w:val="20"/>
          <w:szCs w:val="20"/>
        </w:rPr>
        <w:t>rgumentos de la distribuidora</w:t>
      </w:r>
    </w:p>
    <w:p w14:paraId="3B0A9EDD" w14:textId="77777777" w:rsidR="00A358D1" w:rsidRDefault="00A358D1" w:rsidP="00130CD7">
      <w:pPr>
        <w:spacing w:after="0" w:line="240" w:lineRule="auto"/>
        <w:ind w:left="426"/>
        <w:jc w:val="both"/>
        <w:rPr>
          <w:rFonts w:ascii="Museo Sans 300" w:eastAsia="Arial" w:hAnsi="Museo Sans 300"/>
          <w:sz w:val="20"/>
          <w:szCs w:val="20"/>
        </w:rPr>
      </w:pPr>
    </w:p>
    <w:p w14:paraId="56175918" w14:textId="3AB13352"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FA5A6A">
        <w:rPr>
          <w:rFonts w:ascii="Museo Sans 300" w:eastAsia="Arial" w:hAnsi="Museo Sans 300"/>
          <w:sz w:val="20"/>
          <w:szCs w:val="20"/>
        </w:rPr>
        <w:t xml:space="preserve">l </w:t>
      </w:r>
      <w:r w:rsidR="00530816">
        <w:rPr>
          <w:rFonts w:ascii="Museo Sans 300" w:eastAsia="Arial" w:hAnsi="Museo Sans 300"/>
          <w:sz w:val="20"/>
          <w:szCs w:val="20"/>
        </w:rPr>
        <w:t>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5698504B" w14:textId="37F7654C" w:rsidR="00130CD7"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xml:space="preserve">, la sociedad </w:t>
      </w:r>
      <w:r w:rsidR="00C96305">
        <w:rPr>
          <w:rFonts w:ascii="Museo Sans 300" w:eastAsia="Arial" w:hAnsi="Museo Sans 300"/>
          <w:sz w:val="20"/>
          <w:szCs w:val="20"/>
        </w:rPr>
        <w:t>AES CLESA y Cía., S. en C. de C.V</w:t>
      </w:r>
      <w:r>
        <w:rPr>
          <w:rFonts w:ascii="Museo Sans 300" w:eastAsia="Arial" w:hAnsi="Museo Sans 300"/>
          <w:sz w:val="20"/>
          <w:szCs w:val="20"/>
        </w:rPr>
        <w:t>.</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proofErr w:type="spellStart"/>
      <w:r w:rsidR="008A4D60">
        <w:rPr>
          <w:rStyle w:val="normaltextrun"/>
          <w:rFonts w:ascii="Museo Sans 300" w:hAnsi="Museo Sans 300" w:cs="Segoe UI"/>
          <w:sz w:val="20"/>
          <w:szCs w:val="20"/>
          <w:lang w:val="es-ES"/>
        </w:rPr>
        <w:t>N.°</w:t>
      </w:r>
      <w:proofErr w:type="spellEnd"/>
      <w:r w:rsidR="00C62C61" w:rsidRPr="00C62C61">
        <w:rPr>
          <w:rStyle w:val="normaltextrun"/>
          <w:rFonts w:ascii="Cambria Math" w:hAnsi="Cambria Math" w:cs="Cambria Math"/>
          <w:sz w:val="20"/>
          <w:szCs w:val="20"/>
          <w:lang w:val="es-ES"/>
        </w:rPr>
        <w:t> </w:t>
      </w:r>
      <w:r w:rsidR="00C62C61" w:rsidRPr="000A5701">
        <w:rPr>
          <w:rStyle w:val="normaltextrun"/>
          <w:rFonts w:ascii="Museo Sans 300" w:hAnsi="Museo Sans 300" w:cs="Cambria Math"/>
          <w:sz w:val="20"/>
          <w:szCs w:val="20"/>
          <w:lang w:val="es-ES"/>
        </w:rPr>
        <w:t>E-0933-2022-CAU</w:t>
      </w:r>
      <w:r w:rsidR="008A4D60">
        <w:rPr>
          <w:rStyle w:val="normaltextrun"/>
          <w:rFonts w:ascii="Museo Sans 300" w:hAnsi="Museo Sans 300" w:cs="Segoe UI"/>
          <w:sz w:val="20"/>
          <w:szCs w:val="20"/>
          <w:lang w:val="es-ES"/>
        </w:rPr>
        <w:t xml:space="preserve">, por </w:t>
      </w:r>
      <w:r w:rsidR="009F1E8B">
        <w:rPr>
          <w:rStyle w:val="normaltextrun"/>
          <w:rFonts w:ascii="Museo Sans 300" w:hAnsi="Museo Sans 300" w:cs="Segoe UI"/>
          <w:sz w:val="20"/>
          <w:szCs w:val="20"/>
          <w:lang w:val="es-ES"/>
        </w:rPr>
        <w:t xml:space="preserve">no estar </w:t>
      </w:r>
      <w:r w:rsidR="00CE6197">
        <w:rPr>
          <w:rStyle w:val="normaltextrun"/>
          <w:rFonts w:ascii="Museo Sans 300" w:hAnsi="Museo Sans 300" w:cs="Segoe UI"/>
          <w:sz w:val="20"/>
          <w:szCs w:val="20"/>
          <w:lang w:val="es-ES"/>
        </w:rPr>
        <w:t xml:space="preserve">conforme </w:t>
      </w:r>
      <w:r w:rsidR="009F1E8B">
        <w:rPr>
          <w:rStyle w:val="normaltextrun"/>
          <w:rFonts w:ascii="Museo Sans 300" w:hAnsi="Museo Sans 300" w:cs="Segoe UI"/>
          <w:sz w:val="20"/>
          <w:szCs w:val="20"/>
          <w:lang w:val="es-ES"/>
        </w:rPr>
        <w:t xml:space="preserve">con el </w:t>
      </w:r>
      <w:r w:rsidR="0066447C">
        <w:rPr>
          <w:rStyle w:val="normaltextrun"/>
          <w:rFonts w:ascii="Museo Sans 300" w:hAnsi="Museo Sans 300" w:cs="Segoe UI"/>
          <w:sz w:val="20"/>
          <w:szCs w:val="20"/>
          <w:lang w:val="es-ES"/>
        </w:rPr>
        <w:t>monto que tiene derecho a cobrar en concepto de ENR</w:t>
      </w:r>
      <w:r w:rsidR="001020BA">
        <w:rPr>
          <w:rStyle w:val="normaltextrun"/>
          <w:rFonts w:ascii="Museo Sans 300" w:hAnsi="Museo Sans 300" w:cs="Segoe UI"/>
          <w:sz w:val="20"/>
          <w:szCs w:val="20"/>
          <w:lang w:val="es-ES"/>
        </w:rPr>
        <w:t xml:space="preserve">, </w:t>
      </w:r>
      <w:r w:rsidR="00B82628">
        <w:rPr>
          <w:rStyle w:val="normaltextrun"/>
          <w:rFonts w:ascii="Museo Sans 300" w:hAnsi="Museo Sans 300" w:cs="Segoe UI"/>
          <w:sz w:val="20"/>
          <w:szCs w:val="20"/>
          <w:lang w:val="es-ES"/>
        </w:rPr>
        <w:t>debido a que mantiene el argumento de que n</w:t>
      </w:r>
      <w:r w:rsidR="005E1EDE">
        <w:rPr>
          <w:rStyle w:val="normaltextrun"/>
          <w:rFonts w:ascii="Museo Sans 300" w:hAnsi="Museo Sans 300" w:cs="Segoe UI"/>
          <w:sz w:val="20"/>
          <w:szCs w:val="20"/>
          <w:lang w:val="es-ES"/>
        </w:rPr>
        <w:t xml:space="preserve">o </w:t>
      </w:r>
      <w:r w:rsidR="00B82628">
        <w:rPr>
          <w:rStyle w:val="normaltextrun"/>
          <w:rFonts w:ascii="Museo Sans 300" w:hAnsi="Museo Sans 300" w:cs="Segoe UI"/>
          <w:sz w:val="20"/>
          <w:szCs w:val="20"/>
          <w:lang w:val="es-ES"/>
        </w:rPr>
        <w:t>s</w:t>
      </w:r>
      <w:r w:rsidR="00C62C61">
        <w:rPr>
          <w:rStyle w:val="normaltextrun"/>
          <w:rFonts w:ascii="Museo Sans 300" w:hAnsi="Museo Sans 300" w:cs="Segoe UI"/>
          <w:sz w:val="20"/>
          <w:szCs w:val="20"/>
          <w:lang w:val="es-ES"/>
        </w:rPr>
        <w:t>e podía ingresar a la zona donde está ubicado el suministro identificado con el NIC</w:t>
      </w:r>
      <w:r w:rsidR="00BE0F6E">
        <w:rPr>
          <w:rStyle w:val="normaltextrun"/>
          <w:rFonts w:ascii="Museo Sans 300" w:hAnsi="Museo Sans 300" w:cs="Segoe UI"/>
          <w:sz w:val="20"/>
          <w:szCs w:val="20"/>
          <w:lang w:val="es-ES"/>
        </w:rPr>
        <w:t xml:space="preserve"> </w:t>
      </w:r>
      <w:r w:rsidR="00381645">
        <w:rPr>
          <w:rStyle w:val="normaltextrun"/>
          <w:rFonts w:ascii="Museo Sans 300" w:hAnsi="Museo Sans 300" w:cs="Segoe UI"/>
          <w:sz w:val="20"/>
          <w:szCs w:val="20"/>
          <w:lang w:val="es-ES"/>
        </w:rPr>
        <w:t>XXX</w:t>
      </w:r>
      <w:r w:rsidR="00BE0F6E">
        <w:rPr>
          <w:rStyle w:val="normaltextrun"/>
          <w:rFonts w:ascii="Museo Sans 300" w:hAnsi="Museo Sans 300" w:cs="Segoe UI"/>
          <w:sz w:val="20"/>
          <w:szCs w:val="20"/>
          <w:lang w:val="es-ES"/>
        </w:rPr>
        <w:t>,</w:t>
      </w:r>
      <w:r w:rsidR="0070724F">
        <w:rPr>
          <w:rStyle w:val="normaltextrun"/>
          <w:rFonts w:ascii="Museo Sans 300" w:hAnsi="Museo Sans 300" w:cs="Segoe UI"/>
          <w:sz w:val="20"/>
          <w:szCs w:val="20"/>
          <w:lang w:val="es-ES"/>
        </w:rPr>
        <w:t xml:space="preserve"> por el </w:t>
      </w:r>
      <w:r w:rsidR="002A6060">
        <w:rPr>
          <w:rStyle w:val="normaltextrun"/>
          <w:rFonts w:ascii="Museo Sans 300" w:hAnsi="Museo Sans 300" w:cs="Segoe UI"/>
          <w:sz w:val="20"/>
          <w:szCs w:val="20"/>
          <w:lang w:val="es-ES"/>
        </w:rPr>
        <w:t xml:space="preserve">alto índice delincuencial. </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2BC236B8" w14:textId="2493FC3C" w:rsidR="007D0256" w:rsidRDefault="001371A7" w:rsidP="002A56B0">
      <w:pPr>
        <w:spacing w:after="0" w:line="240" w:lineRule="auto"/>
        <w:ind w:left="425"/>
        <w:jc w:val="both"/>
        <w:rPr>
          <w:rFonts w:ascii="Museo Sans 300" w:eastAsia="Times New Roman" w:hAnsi="Museo Sans 300"/>
          <w:sz w:val="20"/>
          <w:szCs w:val="20"/>
          <w:lang w:eastAsia="es-ES"/>
        </w:rPr>
      </w:pPr>
      <w:r>
        <w:rPr>
          <w:rFonts w:ascii="Museo Sans 300" w:eastAsia="Arial" w:hAnsi="Museo Sans 300"/>
          <w:sz w:val="20"/>
          <w:szCs w:val="20"/>
        </w:rPr>
        <w:t>Para</w:t>
      </w:r>
      <w:r w:rsidR="002A56B0">
        <w:rPr>
          <w:rFonts w:ascii="Museo Sans 300" w:eastAsia="Arial" w:hAnsi="Museo Sans 300"/>
          <w:sz w:val="20"/>
          <w:szCs w:val="20"/>
        </w:rPr>
        <w:t xml:space="preserve"> probar</w:t>
      </w:r>
      <w:r>
        <w:rPr>
          <w:rFonts w:ascii="Museo Sans 300" w:eastAsia="Arial" w:hAnsi="Museo Sans 300"/>
          <w:sz w:val="20"/>
          <w:szCs w:val="20"/>
        </w:rPr>
        <w:t xml:space="preserve"> lo anterior, adjuntó </w:t>
      </w:r>
      <w:r w:rsidR="002A56B0">
        <w:rPr>
          <w:rFonts w:ascii="Museo Sans 300" w:eastAsia="Arial" w:hAnsi="Museo Sans 300"/>
          <w:sz w:val="20"/>
          <w:szCs w:val="20"/>
        </w:rPr>
        <w:t xml:space="preserve">un </w:t>
      </w:r>
      <w:r>
        <w:rPr>
          <w:rFonts w:ascii="Museo Sans 300" w:eastAsia="Times New Roman" w:hAnsi="Museo Sans 300"/>
          <w:sz w:val="20"/>
          <w:szCs w:val="20"/>
          <w:lang w:eastAsia="es-ES"/>
        </w:rPr>
        <w:t>acta de fecha tres de julio del año dos mil dieciocho celebrada</w:t>
      </w:r>
      <w:r w:rsidRPr="00087BE5">
        <w:rPr>
          <w:rFonts w:ascii="Museo Sans 300" w:eastAsia="Times New Roman" w:hAnsi="Museo Sans 300"/>
          <w:sz w:val="20"/>
          <w:szCs w:val="20"/>
          <w:lang w:eastAsia="es-ES"/>
        </w:rPr>
        <w:t xml:space="preserve"> con el personal del CAU de Santa Ana</w:t>
      </w:r>
      <w:r w:rsidR="002A56B0">
        <w:rPr>
          <w:rFonts w:ascii="Museo Sans 300" w:eastAsia="Times New Roman" w:hAnsi="Museo Sans 300"/>
          <w:sz w:val="20"/>
          <w:szCs w:val="20"/>
          <w:lang w:eastAsia="es-ES"/>
        </w:rPr>
        <w:t xml:space="preserve">. </w:t>
      </w:r>
    </w:p>
    <w:p w14:paraId="2FBFAD43" w14:textId="77777777" w:rsidR="002A56B0" w:rsidRDefault="002A56B0" w:rsidP="00550917">
      <w:pPr>
        <w:spacing w:after="0" w:line="240" w:lineRule="auto"/>
        <w:ind w:left="425"/>
        <w:jc w:val="both"/>
        <w:rPr>
          <w:rFonts w:ascii="Museo Sans 300" w:eastAsia="Arial" w:hAnsi="Museo Sans 300"/>
          <w:sz w:val="20"/>
          <w:szCs w:val="20"/>
        </w:rPr>
      </w:pPr>
    </w:p>
    <w:p w14:paraId="3239A077" w14:textId="63D05BD4" w:rsidR="00FA0D9D" w:rsidRPr="00C85AF6" w:rsidRDefault="00FA0D9D" w:rsidP="003F40D4">
      <w:pPr>
        <w:spacing w:after="0" w:line="240" w:lineRule="auto"/>
        <w:ind w:left="426"/>
        <w:jc w:val="both"/>
        <w:rPr>
          <w:rFonts w:ascii="Museo Sans 500" w:eastAsia="Arial" w:hAnsi="Museo Sans 500"/>
          <w:b/>
          <w:bCs/>
          <w:sz w:val="20"/>
          <w:szCs w:val="20"/>
        </w:rPr>
      </w:pPr>
      <w:r w:rsidRPr="00C85AF6">
        <w:rPr>
          <w:rFonts w:ascii="Museo Sans 500" w:eastAsia="Arial" w:hAnsi="Museo Sans 500"/>
          <w:b/>
          <w:bCs/>
          <w:sz w:val="20"/>
          <w:szCs w:val="20"/>
        </w:rPr>
        <w:t xml:space="preserve">2.2. </w:t>
      </w:r>
      <w:r w:rsidR="004C5B51" w:rsidRPr="00C85AF6">
        <w:rPr>
          <w:rFonts w:ascii="Museo Sans 500" w:eastAsia="Arial" w:hAnsi="Museo Sans 500"/>
          <w:b/>
          <w:bCs/>
          <w:sz w:val="20"/>
          <w:szCs w:val="20"/>
        </w:rPr>
        <w:t>Informes técnicos rendidos por el CAU</w:t>
      </w:r>
    </w:p>
    <w:p w14:paraId="66ED2266" w14:textId="77777777" w:rsidR="00FA0D9D" w:rsidRDefault="00FA0D9D" w:rsidP="003F40D4">
      <w:pPr>
        <w:spacing w:after="0" w:line="240" w:lineRule="auto"/>
        <w:ind w:left="426"/>
        <w:jc w:val="both"/>
        <w:rPr>
          <w:rFonts w:ascii="Museo Sans 300" w:eastAsia="Arial" w:hAnsi="Museo Sans 300"/>
          <w:sz w:val="20"/>
          <w:szCs w:val="20"/>
        </w:rPr>
      </w:pPr>
    </w:p>
    <w:p w14:paraId="1D76E2B9" w14:textId="0BFB1917" w:rsidR="003924C9" w:rsidRDefault="00C80139" w:rsidP="0003620A">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CAU en la tramitación del procedimiento </w:t>
      </w:r>
      <w:r w:rsidR="00A65622">
        <w:rPr>
          <w:rFonts w:ascii="Museo Sans 300" w:eastAsia="Arial" w:hAnsi="Museo Sans 300"/>
          <w:sz w:val="20"/>
          <w:szCs w:val="20"/>
        </w:rPr>
        <w:t xml:space="preserve">y en el recurso de reconsideración rindió los informes técnicos </w:t>
      </w:r>
      <w:proofErr w:type="spellStart"/>
      <w:r w:rsidR="006659D2">
        <w:rPr>
          <w:rFonts w:ascii="Museo Sans 300" w:eastAsia="Arial" w:hAnsi="Museo Sans 300"/>
          <w:sz w:val="20"/>
          <w:szCs w:val="20"/>
        </w:rPr>
        <w:t>N.°</w:t>
      </w:r>
      <w:proofErr w:type="spellEnd"/>
      <w:r w:rsidR="006659D2">
        <w:rPr>
          <w:rFonts w:ascii="Museo Sans 300" w:eastAsia="Arial" w:hAnsi="Museo Sans 300"/>
          <w:sz w:val="20"/>
          <w:szCs w:val="20"/>
        </w:rPr>
        <w:t xml:space="preserve"> </w:t>
      </w:r>
      <w:r w:rsidR="00381645">
        <w:rPr>
          <w:rFonts w:ascii="Museo Sans 300" w:eastAsia="Arial" w:hAnsi="Museo Sans 300"/>
          <w:sz w:val="20"/>
          <w:szCs w:val="20"/>
        </w:rPr>
        <w:t>XXX</w:t>
      </w:r>
      <w:r w:rsidR="00A5358A">
        <w:rPr>
          <w:rFonts w:ascii="Museo Sans 300" w:eastAsia="Arial" w:hAnsi="Museo Sans 300"/>
          <w:sz w:val="20"/>
          <w:szCs w:val="20"/>
        </w:rPr>
        <w:t xml:space="preserve">, en </w:t>
      </w:r>
      <w:r w:rsidR="003924C9">
        <w:rPr>
          <w:rFonts w:ascii="Museo Sans 300" w:eastAsia="Arial" w:hAnsi="Museo Sans 300"/>
          <w:sz w:val="20"/>
          <w:szCs w:val="20"/>
        </w:rPr>
        <w:t xml:space="preserve">los cuales </w:t>
      </w:r>
      <w:r w:rsidR="00A5358A">
        <w:rPr>
          <w:rFonts w:ascii="Museo Sans 300" w:eastAsia="Arial" w:hAnsi="Museo Sans 300"/>
          <w:sz w:val="20"/>
          <w:szCs w:val="20"/>
        </w:rPr>
        <w:t xml:space="preserve">concluyó lo siguiente: </w:t>
      </w:r>
    </w:p>
    <w:p w14:paraId="4E79FFB5" w14:textId="77777777" w:rsidR="003924C9" w:rsidRDefault="003924C9" w:rsidP="0003620A">
      <w:pPr>
        <w:spacing w:after="0" w:line="240" w:lineRule="auto"/>
        <w:ind w:left="426"/>
        <w:jc w:val="both"/>
        <w:rPr>
          <w:rFonts w:ascii="Museo Sans 300" w:eastAsia="Arial" w:hAnsi="Museo Sans 300"/>
          <w:sz w:val="20"/>
          <w:szCs w:val="20"/>
        </w:rPr>
      </w:pPr>
    </w:p>
    <w:p w14:paraId="27126A27" w14:textId="634B5C56" w:rsidR="002C4FE3" w:rsidRPr="00C85AF6" w:rsidRDefault="002C4FE3" w:rsidP="00D74147">
      <w:pPr>
        <w:pStyle w:val="Prrafodelista"/>
        <w:numPr>
          <w:ilvl w:val="0"/>
          <w:numId w:val="25"/>
        </w:numPr>
        <w:tabs>
          <w:tab w:val="left" w:pos="993"/>
        </w:tabs>
        <w:spacing w:after="0" w:line="240" w:lineRule="auto"/>
        <w:ind w:hanging="11"/>
        <w:jc w:val="both"/>
        <w:rPr>
          <w:rFonts w:ascii="Museo Sans 300" w:eastAsia="Arial" w:hAnsi="Museo Sans 300"/>
          <w:b/>
          <w:bCs/>
          <w:sz w:val="20"/>
          <w:szCs w:val="20"/>
        </w:rPr>
      </w:pPr>
      <w:r w:rsidRPr="00C85AF6">
        <w:rPr>
          <w:rFonts w:ascii="Museo Sans 300" w:eastAsia="Arial" w:hAnsi="Museo Sans 300"/>
          <w:b/>
          <w:bCs/>
          <w:sz w:val="20"/>
          <w:szCs w:val="20"/>
        </w:rPr>
        <w:t>Con respecto a la condición irregular</w:t>
      </w:r>
    </w:p>
    <w:p w14:paraId="05E886BF" w14:textId="77777777" w:rsidR="002C4FE3" w:rsidRPr="00550917" w:rsidRDefault="002C4FE3" w:rsidP="00550917">
      <w:pPr>
        <w:pStyle w:val="Prrafodelista"/>
        <w:spacing w:after="0" w:line="240" w:lineRule="auto"/>
        <w:jc w:val="both"/>
        <w:rPr>
          <w:rFonts w:ascii="Museo Sans 300" w:eastAsia="Arial" w:hAnsi="Museo Sans 300"/>
          <w:sz w:val="20"/>
          <w:szCs w:val="20"/>
        </w:rPr>
      </w:pPr>
    </w:p>
    <w:p w14:paraId="2C55927B" w14:textId="77777777" w:rsidR="003924C9" w:rsidRPr="003924C9" w:rsidRDefault="003924C9" w:rsidP="00D74147">
      <w:pPr>
        <w:numPr>
          <w:ilvl w:val="0"/>
          <w:numId w:val="24"/>
        </w:numPr>
        <w:suppressAutoHyphens/>
        <w:autoSpaceDE w:val="0"/>
        <w:autoSpaceDN w:val="0"/>
        <w:adjustRightInd w:val="0"/>
        <w:spacing w:after="0" w:line="240" w:lineRule="auto"/>
        <w:ind w:left="1276" w:hanging="283"/>
        <w:jc w:val="both"/>
        <w:textAlignment w:val="baseline"/>
        <w:rPr>
          <w:rFonts w:ascii="Museo Sans 300" w:hAnsi="Museo Sans 300" w:cs="Arial"/>
          <w:sz w:val="20"/>
          <w:szCs w:val="20"/>
        </w:rPr>
      </w:pPr>
      <w:r w:rsidRPr="003924C9">
        <w:rPr>
          <w:rFonts w:ascii="Museo Sans 300" w:hAnsi="Museo Sans 300" w:cs="Arial"/>
          <w:sz w:val="20"/>
          <w:szCs w:val="20"/>
          <w:lang w:val="es-ES"/>
        </w:rPr>
        <w:t xml:space="preserve">En la evacuación de la audiencia del acuerdo </w:t>
      </w:r>
      <w:proofErr w:type="spellStart"/>
      <w:r w:rsidRPr="003924C9">
        <w:rPr>
          <w:rFonts w:ascii="Museo Sans 300" w:hAnsi="Museo Sans 300" w:cs="Arial"/>
          <w:sz w:val="20"/>
          <w:szCs w:val="20"/>
          <w:lang w:val="es-ES"/>
        </w:rPr>
        <w:t>N.°</w:t>
      </w:r>
      <w:proofErr w:type="spellEnd"/>
      <w:r w:rsidRPr="003924C9">
        <w:rPr>
          <w:rFonts w:ascii="Museo Sans 300" w:hAnsi="Museo Sans 300" w:cs="Arial"/>
          <w:sz w:val="20"/>
          <w:szCs w:val="20"/>
          <w:lang w:val="es-ES"/>
        </w:rPr>
        <w:t xml:space="preserve"> E-0787-2021-CAU, el día catorce de septiembre del año pasado, la distribuidora remitió informe técnico y prueba documental para comprobar la existencia de una condición irregular.</w:t>
      </w:r>
      <w:r w:rsidRPr="003924C9">
        <w:rPr>
          <w:rFonts w:ascii="Museo Sans 300" w:hAnsi="Museo Sans 300" w:cs="Arial"/>
          <w:sz w:val="20"/>
          <w:szCs w:val="20"/>
        </w:rPr>
        <w:t> </w:t>
      </w:r>
    </w:p>
    <w:p w14:paraId="69E13A78" w14:textId="77777777" w:rsidR="003924C9" w:rsidRPr="003924C9" w:rsidRDefault="003924C9" w:rsidP="003924C9">
      <w:pPr>
        <w:suppressAutoHyphens/>
        <w:autoSpaceDE w:val="0"/>
        <w:autoSpaceDN w:val="0"/>
        <w:adjustRightInd w:val="0"/>
        <w:spacing w:after="0" w:line="240" w:lineRule="auto"/>
        <w:ind w:left="993" w:firstLine="105"/>
        <w:jc w:val="both"/>
        <w:textAlignment w:val="baseline"/>
        <w:rPr>
          <w:rFonts w:ascii="Museo Sans 300" w:hAnsi="Museo Sans 300" w:cs="Arial"/>
          <w:sz w:val="20"/>
          <w:szCs w:val="20"/>
        </w:rPr>
      </w:pPr>
    </w:p>
    <w:p w14:paraId="008CF9DF" w14:textId="77777777" w:rsidR="003924C9" w:rsidRPr="00D74147" w:rsidRDefault="003924C9" w:rsidP="00D74147">
      <w:pPr>
        <w:numPr>
          <w:ilvl w:val="0"/>
          <w:numId w:val="24"/>
        </w:numPr>
        <w:suppressAutoHyphens/>
        <w:autoSpaceDE w:val="0"/>
        <w:autoSpaceDN w:val="0"/>
        <w:adjustRightInd w:val="0"/>
        <w:spacing w:after="0" w:line="240" w:lineRule="auto"/>
        <w:ind w:left="1276" w:hanging="283"/>
        <w:jc w:val="both"/>
        <w:textAlignment w:val="baseline"/>
        <w:rPr>
          <w:rFonts w:ascii="Museo Sans 300" w:hAnsi="Museo Sans 300" w:cs="Arial"/>
          <w:sz w:val="20"/>
          <w:szCs w:val="20"/>
          <w:lang w:val="es-ES"/>
        </w:rPr>
      </w:pPr>
      <w:r w:rsidRPr="003924C9">
        <w:rPr>
          <w:rFonts w:ascii="Museo Sans 300" w:hAnsi="Museo Sans 300" w:cs="Arial"/>
          <w:sz w:val="20"/>
          <w:szCs w:val="20"/>
          <w:lang w:val="es-ES"/>
        </w:rPr>
        <w:t>Durante la tramitación del procedimiento, la sociedad AES CLESA y Cía., S. en C. de C.V. reiteró que no existía documentación adicional a la remitida en relación con el cobro realizado en concepto de energía no registrada por condición irregular.</w:t>
      </w:r>
      <w:r w:rsidRPr="00D74147">
        <w:rPr>
          <w:rFonts w:ascii="Museo Sans 300" w:hAnsi="Museo Sans 300" w:cs="Arial"/>
          <w:sz w:val="20"/>
          <w:szCs w:val="20"/>
          <w:lang w:val="es-ES"/>
        </w:rPr>
        <w:t> </w:t>
      </w:r>
    </w:p>
    <w:p w14:paraId="3B5A7F2F" w14:textId="77777777" w:rsidR="003924C9" w:rsidRPr="00D74147" w:rsidRDefault="003924C9" w:rsidP="00D74147">
      <w:pPr>
        <w:suppressAutoHyphens/>
        <w:autoSpaceDE w:val="0"/>
        <w:autoSpaceDN w:val="0"/>
        <w:adjustRightInd w:val="0"/>
        <w:spacing w:after="0" w:line="240" w:lineRule="auto"/>
        <w:ind w:left="1276"/>
        <w:jc w:val="both"/>
        <w:textAlignment w:val="baseline"/>
        <w:rPr>
          <w:rFonts w:ascii="Museo Sans 300" w:hAnsi="Museo Sans 300" w:cs="Arial"/>
          <w:sz w:val="20"/>
          <w:szCs w:val="20"/>
          <w:lang w:val="es-ES"/>
        </w:rPr>
      </w:pPr>
    </w:p>
    <w:p w14:paraId="765A2FAF" w14:textId="25C9CE40" w:rsidR="00DF4DE8" w:rsidRPr="00D74147" w:rsidRDefault="00DF4DE8" w:rsidP="00D74147">
      <w:pPr>
        <w:numPr>
          <w:ilvl w:val="0"/>
          <w:numId w:val="24"/>
        </w:numPr>
        <w:suppressAutoHyphens/>
        <w:autoSpaceDE w:val="0"/>
        <w:autoSpaceDN w:val="0"/>
        <w:adjustRightInd w:val="0"/>
        <w:spacing w:after="0" w:line="240" w:lineRule="auto"/>
        <w:ind w:left="1276" w:hanging="283"/>
        <w:jc w:val="both"/>
        <w:textAlignment w:val="baseline"/>
        <w:rPr>
          <w:rFonts w:ascii="Museo Sans 300" w:hAnsi="Museo Sans 300" w:cs="Arial"/>
          <w:sz w:val="20"/>
          <w:szCs w:val="20"/>
          <w:lang w:val="es-ES"/>
        </w:rPr>
      </w:pPr>
      <w:r w:rsidRPr="00D74147">
        <w:rPr>
          <w:rFonts w:ascii="Museo Sans 300" w:hAnsi="Museo Sans 300" w:cs="Arial"/>
          <w:sz w:val="20"/>
          <w:szCs w:val="20"/>
          <w:lang w:val="es-ES"/>
        </w:rPr>
        <w:t>Se estableció que existió</w:t>
      </w:r>
      <w:r w:rsidRPr="00D74147">
        <w:rPr>
          <w:rFonts w:cs="Arial"/>
          <w:sz w:val="20"/>
          <w:szCs w:val="20"/>
          <w:lang w:val="es-ES"/>
        </w:rPr>
        <w:t xml:space="preserve"> </w:t>
      </w:r>
      <w:r w:rsidRPr="00D74147">
        <w:rPr>
          <w:rFonts w:ascii="Museo Sans 300" w:hAnsi="Museo Sans 300" w:cs="Arial"/>
          <w:sz w:val="20"/>
          <w:szCs w:val="20"/>
          <w:lang w:val="es-ES"/>
        </w:rPr>
        <w:t>una condición irregular consistente en la instalación de una línea directa con el fin de impedir el correcto registro de la energía eléctrica consumida en el inmueble.</w:t>
      </w:r>
    </w:p>
    <w:p w14:paraId="069E51CE" w14:textId="77777777" w:rsidR="00DF4DE8" w:rsidRPr="00D74147" w:rsidRDefault="00DF4DE8" w:rsidP="00D74147">
      <w:pPr>
        <w:suppressAutoHyphens/>
        <w:autoSpaceDE w:val="0"/>
        <w:autoSpaceDN w:val="0"/>
        <w:adjustRightInd w:val="0"/>
        <w:spacing w:after="0" w:line="240" w:lineRule="auto"/>
        <w:ind w:left="1276"/>
        <w:jc w:val="both"/>
        <w:textAlignment w:val="baseline"/>
        <w:rPr>
          <w:rFonts w:ascii="Museo Sans 300" w:hAnsi="Museo Sans 300" w:cs="Arial"/>
          <w:sz w:val="20"/>
          <w:szCs w:val="20"/>
          <w:lang w:val="es-ES"/>
        </w:rPr>
      </w:pPr>
    </w:p>
    <w:p w14:paraId="26E8AD9C" w14:textId="2429B3AF" w:rsidR="00964F80" w:rsidRPr="00D74147" w:rsidRDefault="00964F80" w:rsidP="00D74147">
      <w:pPr>
        <w:numPr>
          <w:ilvl w:val="0"/>
          <w:numId w:val="24"/>
        </w:numPr>
        <w:suppressAutoHyphens/>
        <w:autoSpaceDE w:val="0"/>
        <w:autoSpaceDN w:val="0"/>
        <w:adjustRightInd w:val="0"/>
        <w:spacing w:after="0" w:line="240" w:lineRule="auto"/>
        <w:ind w:left="1276" w:hanging="283"/>
        <w:jc w:val="both"/>
        <w:textAlignment w:val="baseline"/>
        <w:rPr>
          <w:rFonts w:ascii="Museo Sans 300" w:hAnsi="Museo Sans 300" w:cs="Arial"/>
          <w:sz w:val="20"/>
          <w:szCs w:val="20"/>
          <w:lang w:val="es-ES"/>
        </w:rPr>
      </w:pPr>
      <w:r w:rsidRPr="00D74147">
        <w:rPr>
          <w:rFonts w:ascii="Museo Sans 300" w:hAnsi="Museo Sans 300" w:cs="Arial"/>
          <w:sz w:val="20"/>
          <w:szCs w:val="20"/>
          <w:lang w:val="es-ES"/>
        </w:rPr>
        <w:t>No</w:t>
      </w:r>
      <w:r w:rsidR="008317AE" w:rsidRPr="00D74147">
        <w:rPr>
          <w:rFonts w:ascii="Museo Sans 300" w:hAnsi="Museo Sans 300" w:cs="Arial"/>
          <w:sz w:val="20"/>
          <w:szCs w:val="20"/>
          <w:lang w:val="es-ES"/>
        </w:rPr>
        <w:t xml:space="preserve"> se</w:t>
      </w:r>
      <w:r w:rsidRPr="00D74147">
        <w:rPr>
          <w:rFonts w:ascii="Museo Sans 300" w:hAnsi="Museo Sans 300" w:cs="Arial"/>
          <w:sz w:val="20"/>
          <w:szCs w:val="20"/>
          <w:lang w:val="es-ES"/>
        </w:rPr>
        <w:t xml:space="preserve"> validó el método de cálculo de ENR realizado por la distribuidora, debido a que no tomó en cuenta la existencia del historial de consumos recientes y correcto en el suministro.  </w:t>
      </w:r>
    </w:p>
    <w:p w14:paraId="50DC16F5" w14:textId="77777777" w:rsidR="00DF4DE8" w:rsidRPr="00D74147" w:rsidRDefault="00DF4DE8" w:rsidP="00D74147">
      <w:pPr>
        <w:suppressAutoHyphens/>
        <w:autoSpaceDE w:val="0"/>
        <w:autoSpaceDN w:val="0"/>
        <w:adjustRightInd w:val="0"/>
        <w:spacing w:after="0" w:line="240" w:lineRule="auto"/>
        <w:ind w:left="1276"/>
        <w:jc w:val="both"/>
        <w:textAlignment w:val="baseline"/>
        <w:rPr>
          <w:rFonts w:ascii="Museo Sans 300" w:hAnsi="Museo Sans 300" w:cs="Arial"/>
          <w:sz w:val="20"/>
          <w:szCs w:val="20"/>
          <w:lang w:val="es-ES"/>
        </w:rPr>
      </w:pPr>
    </w:p>
    <w:p w14:paraId="5AA4A7F2" w14:textId="75EBF933" w:rsidR="00C05BEF" w:rsidRPr="00096AAF" w:rsidRDefault="00C05BEF" w:rsidP="00D74147">
      <w:pPr>
        <w:pStyle w:val="Prrafodelista"/>
        <w:numPr>
          <w:ilvl w:val="0"/>
          <w:numId w:val="25"/>
        </w:numPr>
        <w:suppressAutoHyphens/>
        <w:autoSpaceDE w:val="0"/>
        <w:autoSpaceDN w:val="0"/>
        <w:adjustRightInd w:val="0"/>
        <w:spacing w:after="0" w:line="240" w:lineRule="auto"/>
        <w:ind w:left="1134"/>
        <w:jc w:val="both"/>
        <w:textAlignment w:val="baseline"/>
        <w:rPr>
          <w:rFonts w:ascii="Museo Sans 300" w:hAnsi="Museo Sans 300" w:cs="Arial"/>
          <w:b/>
          <w:bCs/>
          <w:sz w:val="20"/>
          <w:szCs w:val="20"/>
        </w:rPr>
      </w:pPr>
      <w:r w:rsidRPr="00096AAF">
        <w:rPr>
          <w:rFonts w:ascii="Museo Sans 300" w:hAnsi="Museo Sans 300" w:cs="Arial"/>
          <w:b/>
          <w:bCs/>
          <w:sz w:val="20"/>
          <w:szCs w:val="20"/>
        </w:rPr>
        <w:t xml:space="preserve">En cuanto al acta de fecha </w:t>
      </w:r>
      <w:r w:rsidR="00E23229" w:rsidRPr="00096AAF">
        <w:rPr>
          <w:rFonts w:ascii="Museo Sans 300" w:hAnsi="Museo Sans 300" w:cs="Arial"/>
          <w:b/>
          <w:bCs/>
          <w:sz w:val="20"/>
          <w:szCs w:val="20"/>
        </w:rPr>
        <w:t>tres de julio del 2018</w:t>
      </w:r>
    </w:p>
    <w:p w14:paraId="6381A5C1" w14:textId="77777777" w:rsidR="00E23229" w:rsidRPr="00550917" w:rsidRDefault="00E23229" w:rsidP="00550917">
      <w:pPr>
        <w:pStyle w:val="Prrafodelista"/>
        <w:suppressAutoHyphens/>
        <w:autoSpaceDE w:val="0"/>
        <w:autoSpaceDN w:val="0"/>
        <w:adjustRightInd w:val="0"/>
        <w:spacing w:after="0" w:line="240" w:lineRule="auto"/>
        <w:jc w:val="both"/>
        <w:textAlignment w:val="baseline"/>
        <w:rPr>
          <w:rFonts w:ascii="Museo Sans 300" w:hAnsi="Museo Sans 300" w:cs="Arial"/>
          <w:sz w:val="20"/>
          <w:szCs w:val="20"/>
        </w:rPr>
      </w:pPr>
    </w:p>
    <w:p w14:paraId="65B7E0FC" w14:textId="120BE901" w:rsidR="00E20090" w:rsidRPr="00D74147" w:rsidRDefault="003924C9" w:rsidP="00D74147">
      <w:pPr>
        <w:numPr>
          <w:ilvl w:val="0"/>
          <w:numId w:val="24"/>
        </w:numPr>
        <w:suppressAutoHyphens/>
        <w:autoSpaceDE w:val="0"/>
        <w:autoSpaceDN w:val="0"/>
        <w:adjustRightInd w:val="0"/>
        <w:spacing w:after="0" w:line="240" w:lineRule="auto"/>
        <w:ind w:left="1276" w:hanging="283"/>
        <w:jc w:val="both"/>
        <w:textAlignment w:val="baseline"/>
        <w:rPr>
          <w:rFonts w:ascii="Museo Sans 300" w:hAnsi="Museo Sans 300" w:cs="Arial"/>
          <w:sz w:val="20"/>
          <w:szCs w:val="20"/>
          <w:lang w:val="es-ES"/>
        </w:rPr>
      </w:pPr>
      <w:r w:rsidRPr="00550917">
        <w:rPr>
          <w:rFonts w:ascii="Museo Sans 300" w:hAnsi="Museo Sans 300" w:cs="Arial"/>
          <w:sz w:val="20"/>
          <w:szCs w:val="20"/>
          <w:lang w:val="es-ES"/>
        </w:rPr>
        <w:t>En el escrito presentado el día siete de marzo de este año, la distribuidora no adjuntó prueba alguna relacionada a evidenciar que la zona donde se encuentra el suministro es de alto índice delincuencial. </w:t>
      </w:r>
    </w:p>
    <w:p w14:paraId="1D19227B" w14:textId="77777777" w:rsidR="00E20090" w:rsidRPr="00D74147" w:rsidRDefault="00E20090" w:rsidP="00D74147">
      <w:pPr>
        <w:suppressAutoHyphens/>
        <w:autoSpaceDE w:val="0"/>
        <w:autoSpaceDN w:val="0"/>
        <w:adjustRightInd w:val="0"/>
        <w:spacing w:after="0" w:line="240" w:lineRule="auto"/>
        <w:ind w:left="1276"/>
        <w:jc w:val="both"/>
        <w:textAlignment w:val="baseline"/>
        <w:rPr>
          <w:rFonts w:ascii="Museo Sans 300" w:hAnsi="Museo Sans 300" w:cs="Arial"/>
          <w:sz w:val="20"/>
          <w:szCs w:val="20"/>
          <w:lang w:val="es-ES"/>
        </w:rPr>
      </w:pPr>
    </w:p>
    <w:p w14:paraId="78A3F253" w14:textId="17392F8A" w:rsidR="00E20090" w:rsidRPr="00D74147" w:rsidRDefault="00E20090" w:rsidP="00D74147">
      <w:pPr>
        <w:numPr>
          <w:ilvl w:val="0"/>
          <w:numId w:val="24"/>
        </w:numPr>
        <w:suppressAutoHyphens/>
        <w:autoSpaceDE w:val="0"/>
        <w:autoSpaceDN w:val="0"/>
        <w:adjustRightInd w:val="0"/>
        <w:spacing w:after="0" w:line="240" w:lineRule="auto"/>
        <w:ind w:left="1276" w:hanging="283"/>
        <w:jc w:val="both"/>
        <w:textAlignment w:val="baseline"/>
        <w:rPr>
          <w:rFonts w:ascii="Museo Sans 300" w:hAnsi="Museo Sans 300" w:cs="Arial"/>
          <w:sz w:val="20"/>
          <w:szCs w:val="20"/>
          <w:lang w:val="es-ES"/>
        </w:rPr>
      </w:pPr>
      <w:r w:rsidRPr="00D74147">
        <w:rPr>
          <w:rFonts w:ascii="Museo Sans 300" w:hAnsi="Museo Sans 300" w:cs="Arial"/>
          <w:sz w:val="20"/>
          <w:szCs w:val="20"/>
          <w:lang w:val="es-ES"/>
        </w:rPr>
        <w:t>El documento fue elaborado más de un año antes del hallazgo de la condición irregular encontrada por la distribuidora el día veintiuno de septiembre de dos mil diecinueve, por lo cual no se demuestra el cumplimiento de la normativa en cuanto a la obtención de pruebas que demuestren de forma fehaciente la condición irregular.</w:t>
      </w:r>
    </w:p>
    <w:p w14:paraId="44945064" w14:textId="77777777" w:rsidR="00E20090" w:rsidRPr="00E20090" w:rsidRDefault="00E20090" w:rsidP="00E20090">
      <w:pPr>
        <w:suppressAutoHyphens/>
        <w:autoSpaceDE w:val="0"/>
        <w:autoSpaceDN w:val="0"/>
        <w:adjustRightInd w:val="0"/>
        <w:spacing w:after="0" w:line="240" w:lineRule="auto"/>
        <w:ind w:left="1140"/>
        <w:jc w:val="both"/>
        <w:textAlignment w:val="baseline"/>
        <w:rPr>
          <w:rFonts w:ascii="Museo Sans 300" w:hAnsi="Museo Sans 300" w:cs="Arial"/>
          <w:sz w:val="20"/>
          <w:szCs w:val="20"/>
        </w:rPr>
      </w:pPr>
    </w:p>
    <w:p w14:paraId="08DCD816" w14:textId="7ACFC5B8" w:rsidR="00E20090" w:rsidRPr="00D74147" w:rsidRDefault="00E20090" w:rsidP="00D74147">
      <w:pPr>
        <w:pStyle w:val="Prrafodelista"/>
        <w:numPr>
          <w:ilvl w:val="0"/>
          <w:numId w:val="24"/>
        </w:numPr>
        <w:suppressAutoHyphens/>
        <w:autoSpaceDE w:val="0"/>
        <w:autoSpaceDN w:val="0"/>
        <w:adjustRightInd w:val="0"/>
        <w:spacing w:after="0" w:line="240" w:lineRule="auto"/>
        <w:ind w:left="1418"/>
        <w:jc w:val="both"/>
        <w:textAlignment w:val="baseline"/>
        <w:rPr>
          <w:rFonts w:ascii="Museo Sans 300" w:hAnsi="Museo Sans 300" w:cs="Arial"/>
          <w:sz w:val="20"/>
          <w:szCs w:val="20"/>
          <w:lang w:val="es-ES"/>
        </w:rPr>
      </w:pPr>
      <w:r w:rsidRPr="00D74147">
        <w:rPr>
          <w:rFonts w:ascii="Museo Sans 300" w:hAnsi="Museo Sans 300" w:cs="Arial"/>
          <w:sz w:val="20"/>
          <w:szCs w:val="20"/>
          <w:lang w:val="es-ES"/>
        </w:rPr>
        <w:lastRenderedPageBreak/>
        <w:t xml:space="preserve">El contenido del documento no hace ninguna relación al suministro eléctrico identificado con el NIC </w:t>
      </w:r>
      <w:r w:rsidR="00381645">
        <w:rPr>
          <w:rFonts w:ascii="Museo Sans 300" w:hAnsi="Museo Sans 300" w:cs="Arial"/>
          <w:sz w:val="20"/>
          <w:szCs w:val="20"/>
          <w:lang w:val="es-ES"/>
        </w:rPr>
        <w:t>XXX</w:t>
      </w:r>
      <w:r w:rsidRPr="00D74147">
        <w:rPr>
          <w:rFonts w:ascii="Museo Sans 300" w:hAnsi="Museo Sans 300" w:cs="Arial"/>
          <w:sz w:val="20"/>
          <w:szCs w:val="20"/>
          <w:lang w:val="es-ES"/>
        </w:rPr>
        <w:t xml:space="preserve">, ni a la condición irregular, ni al cobro de la cantidad de TRES MIL SEISCIENTOS CUARENTA Y SIETE 63/100 DÓLARES DE LOS ESTADOS UNIDOS DE AMÉRICA (USD 3,647.63) IVA incluido. </w:t>
      </w:r>
    </w:p>
    <w:p w14:paraId="1B5A699C" w14:textId="77777777" w:rsidR="00E20090" w:rsidRPr="00D74147" w:rsidRDefault="00E20090" w:rsidP="00D74147">
      <w:pPr>
        <w:suppressAutoHyphens/>
        <w:autoSpaceDN w:val="0"/>
        <w:spacing w:after="0" w:line="240" w:lineRule="auto"/>
        <w:ind w:left="1418"/>
        <w:textAlignment w:val="baseline"/>
        <w:rPr>
          <w:rFonts w:ascii="Museo Sans 300" w:hAnsi="Museo Sans 300" w:cs="Arial"/>
          <w:sz w:val="20"/>
          <w:szCs w:val="20"/>
          <w:lang w:val="es-ES"/>
        </w:rPr>
      </w:pPr>
    </w:p>
    <w:p w14:paraId="76924030" w14:textId="1FBE4C8A" w:rsidR="00E20090" w:rsidRPr="00D74147" w:rsidRDefault="00E20090" w:rsidP="00D74147">
      <w:pPr>
        <w:pStyle w:val="Prrafodelista"/>
        <w:numPr>
          <w:ilvl w:val="0"/>
          <w:numId w:val="24"/>
        </w:numPr>
        <w:suppressAutoHyphens/>
        <w:autoSpaceDE w:val="0"/>
        <w:autoSpaceDN w:val="0"/>
        <w:adjustRightInd w:val="0"/>
        <w:spacing w:after="0" w:line="240" w:lineRule="auto"/>
        <w:ind w:left="1418"/>
        <w:jc w:val="both"/>
        <w:textAlignment w:val="baseline"/>
        <w:rPr>
          <w:rFonts w:ascii="Museo Sans 300" w:hAnsi="Museo Sans 300" w:cs="Arial"/>
          <w:sz w:val="20"/>
          <w:szCs w:val="20"/>
          <w:lang w:val="es-ES"/>
        </w:rPr>
      </w:pPr>
      <w:r w:rsidRPr="00D74147">
        <w:rPr>
          <w:rFonts w:ascii="Museo Sans 300" w:hAnsi="Museo Sans 300" w:cs="Arial"/>
          <w:sz w:val="20"/>
          <w:szCs w:val="20"/>
          <w:lang w:val="es-ES"/>
        </w:rPr>
        <w:t xml:space="preserve">No se consignó ningún acuerdo entre la distribuidora y el CAU, ni validación de condiciones irregulares vinculadas al suministro.       </w:t>
      </w:r>
    </w:p>
    <w:p w14:paraId="19CDF722" w14:textId="63B56C51" w:rsidR="003924C9" w:rsidRPr="00D74147" w:rsidRDefault="003924C9" w:rsidP="00D74147">
      <w:pPr>
        <w:pStyle w:val="Prrafodelista"/>
        <w:suppressAutoHyphens/>
        <w:autoSpaceDE w:val="0"/>
        <w:autoSpaceDN w:val="0"/>
        <w:adjustRightInd w:val="0"/>
        <w:spacing w:after="0" w:line="240" w:lineRule="auto"/>
        <w:ind w:left="1418"/>
        <w:jc w:val="both"/>
        <w:textAlignment w:val="baseline"/>
        <w:rPr>
          <w:rFonts w:ascii="Museo Sans 300" w:hAnsi="Museo Sans 300" w:cs="Arial"/>
          <w:sz w:val="20"/>
          <w:szCs w:val="20"/>
          <w:lang w:val="es-ES"/>
        </w:rPr>
      </w:pPr>
    </w:p>
    <w:p w14:paraId="165D2F01" w14:textId="2D1FEE62" w:rsidR="00E20090" w:rsidRPr="00096AAF" w:rsidRDefault="00AD1AD2" w:rsidP="00D74147">
      <w:pPr>
        <w:pStyle w:val="Prrafodelista"/>
        <w:numPr>
          <w:ilvl w:val="0"/>
          <w:numId w:val="25"/>
        </w:numPr>
        <w:suppressAutoHyphens/>
        <w:autoSpaceDE w:val="0"/>
        <w:autoSpaceDN w:val="0"/>
        <w:adjustRightInd w:val="0"/>
        <w:spacing w:after="0" w:line="240" w:lineRule="auto"/>
        <w:ind w:left="1134"/>
        <w:jc w:val="both"/>
        <w:textAlignment w:val="baseline"/>
        <w:rPr>
          <w:rFonts w:ascii="Museo Sans 300" w:hAnsi="Museo Sans 300" w:cs="Arial"/>
          <w:b/>
          <w:bCs/>
          <w:sz w:val="20"/>
          <w:szCs w:val="20"/>
        </w:rPr>
      </w:pPr>
      <w:r w:rsidRPr="00096AAF">
        <w:rPr>
          <w:rFonts w:ascii="Museo Sans 300" w:hAnsi="Museo Sans 300" w:cs="Arial"/>
          <w:b/>
          <w:bCs/>
          <w:sz w:val="20"/>
          <w:szCs w:val="20"/>
        </w:rPr>
        <w:t>Respecto al alto índice delincuencial</w:t>
      </w:r>
    </w:p>
    <w:p w14:paraId="0FF220E7" w14:textId="77777777" w:rsidR="00AD1AD2" w:rsidRDefault="00AD1AD2" w:rsidP="00AD1AD2">
      <w:pPr>
        <w:suppressAutoHyphens/>
        <w:autoSpaceDE w:val="0"/>
        <w:autoSpaceDN w:val="0"/>
        <w:adjustRightInd w:val="0"/>
        <w:spacing w:after="0" w:line="240" w:lineRule="auto"/>
        <w:ind w:left="993"/>
        <w:jc w:val="both"/>
        <w:textAlignment w:val="baseline"/>
        <w:rPr>
          <w:rFonts w:ascii="Museo Sans 300" w:hAnsi="Museo Sans 300" w:cs="Arial"/>
          <w:sz w:val="20"/>
          <w:szCs w:val="20"/>
        </w:rPr>
      </w:pPr>
    </w:p>
    <w:p w14:paraId="51478850" w14:textId="7B4D702D" w:rsidR="00AD1AD2" w:rsidRPr="00D74147" w:rsidRDefault="009F6173" w:rsidP="00D74147">
      <w:pPr>
        <w:pStyle w:val="Prrafodelista"/>
        <w:numPr>
          <w:ilvl w:val="0"/>
          <w:numId w:val="24"/>
        </w:numPr>
        <w:suppressAutoHyphens/>
        <w:autoSpaceDE w:val="0"/>
        <w:autoSpaceDN w:val="0"/>
        <w:adjustRightInd w:val="0"/>
        <w:spacing w:after="0" w:line="240" w:lineRule="auto"/>
        <w:ind w:left="1418"/>
        <w:jc w:val="both"/>
        <w:textAlignment w:val="baseline"/>
        <w:rPr>
          <w:rFonts w:ascii="Museo Sans 300" w:hAnsi="Museo Sans 300" w:cs="Arial"/>
          <w:sz w:val="20"/>
          <w:szCs w:val="20"/>
          <w:lang w:val="es-ES"/>
        </w:rPr>
      </w:pPr>
      <w:r w:rsidRPr="00D74147">
        <w:rPr>
          <w:rFonts w:ascii="Museo Sans 300" w:hAnsi="Museo Sans 300" w:cs="Arial"/>
          <w:sz w:val="20"/>
          <w:szCs w:val="20"/>
          <w:lang w:val="es-ES"/>
        </w:rPr>
        <w:t>La distribuidora no aportó pruebas de descargo</w:t>
      </w:r>
      <w:r w:rsidR="00FD72A4" w:rsidRPr="00D74147">
        <w:rPr>
          <w:rFonts w:ascii="Museo Sans 300" w:hAnsi="Museo Sans 300" w:cs="Arial"/>
          <w:sz w:val="20"/>
          <w:szCs w:val="20"/>
          <w:lang w:val="es-ES"/>
        </w:rPr>
        <w:t xml:space="preserve"> en la tramitación del reclamo ni en el</w:t>
      </w:r>
      <w:r w:rsidR="00EA77F5" w:rsidRPr="00D74147">
        <w:rPr>
          <w:rFonts w:ascii="Museo Sans 300" w:hAnsi="Museo Sans 300" w:cs="Arial"/>
          <w:sz w:val="20"/>
          <w:szCs w:val="20"/>
          <w:lang w:val="es-ES"/>
        </w:rPr>
        <w:t xml:space="preserve"> recurso de reconsideración</w:t>
      </w:r>
      <w:r w:rsidRPr="00D74147">
        <w:rPr>
          <w:rFonts w:ascii="Museo Sans 300" w:hAnsi="Museo Sans 300" w:cs="Arial"/>
          <w:sz w:val="20"/>
          <w:szCs w:val="20"/>
          <w:lang w:val="es-ES"/>
        </w:rPr>
        <w:t>.</w:t>
      </w:r>
    </w:p>
    <w:p w14:paraId="70190938" w14:textId="77777777" w:rsidR="009F6173" w:rsidRPr="00D74147" w:rsidRDefault="009F6173" w:rsidP="00D74147">
      <w:pPr>
        <w:pStyle w:val="Prrafodelista"/>
        <w:suppressAutoHyphens/>
        <w:autoSpaceDE w:val="0"/>
        <w:autoSpaceDN w:val="0"/>
        <w:adjustRightInd w:val="0"/>
        <w:spacing w:after="0" w:line="240" w:lineRule="auto"/>
        <w:ind w:left="1418"/>
        <w:jc w:val="both"/>
        <w:textAlignment w:val="baseline"/>
        <w:rPr>
          <w:rFonts w:ascii="Museo Sans 300" w:hAnsi="Museo Sans 300" w:cs="Arial"/>
          <w:sz w:val="20"/>
          <w:szCs w:val="20"/>
          <w:lang w:val="es-ES"/>
        </w:rPr>
      </w:pPr>
    </w:p>
    <w:p w14:paraId="41443103" w14:textId="562FB79A" w:rsidR="009F6173" w:rsidRDefault="00DF5385" w:rsidP="00D74147">
      <w:pPr>
        <w:pStyle w:val="Prrafodelista"/>
        <w:numPr>
          <w:ilvl w:val="0"/>
          <w:numId w:val="24"/>
        </w:numPr>
        <w:suppressAutoHyphens/>
        <w:autoSpaceDE w:val="0"/>
        <w:autoSpaceDN w:val="0"/>
        <w:adjustRightInd w:val="0"/>
        <w:spacing w:after="0" w:line="240" w:lineRule="auto"/>
        <w:ind w:left="1418"/>
        <w:jc w:val="both"/>
        <w:textAlignment w:val="baseline"/>
        <w:rPr>
          <w:rFonts w:ascii="Museo Sans 300" w:hAnsi="Museo Sans 300" w:cs="Arial"/>
          <w:sz w:val="20"/>
          <w:szCs w:val="20"/>
          <w:lang w:val="es-ES"/>
        </w:rPr>
      </w:pPr>
      <w:r w:rsidRPr="00D74147">
        <w:rPr>
          <w:rFonts w:ascii="Museo Sans 300" w:hAnsi="Museo Sans 300" w:cs="Arial"/>
          <w:sz w:val="20"/>
          <w:szCs w:val="20"/>
          <w:lang w:val="es-ES"/>
        </w:rPr>
        <w:t xml:space="preserve">A través de </w:t>
      </w:r>
      <w:r w:rsidR="009F6173" w:rsidRPr="00D74147">
        <w:rPr>
          <w:rFonts w:ascii="Museo Sans 300" w:hAnsi="Museo Sans 300" w:cs="Arial"/>
          <w:sz w:val="20"/>
          <w:szCs w:val="20"/>
          <w:lang w:val="es-ES"/>
        </w:rPr>
        <w:t xml:space="preserve">La Gerencia de Electricidad </w:t>
      </w:r>
      <w:r w:rsidR="0095199D" w:rsidRPr="00D74147">
        <w:rPr>
          <w:rFonts w:ascii="Museo Sans 300" w:hAnsi="Museo Sans 300" w:cs="Arial"/>
          <w:sz w:val="20"/>
          <w:szCs w:val="20"/>
          <w:lang w:val="es-ES"/>
        </w:rPr>
        <w:t>se corroboró que no se había presentado ning</w:t>
      </w:r>
      <w:r w:rsidR="00B13BE8" w:rsidRPr="00D74147">
        <w:rPr>
          <w:rFonts w:ascii="Museo Sans 300" w:hAnsi="Museo Sans 300" w:cs="Arial"/>
          <w:sz w:val="20"/>
          <w:szCs w:val="20"/>
          <w:lang w:val="es-ES"/>
        </w:rPr>
        <w:t xml:space="preserve">una </w:t>
      </w:r>
      <w:r w:rsidR="0095199D" w:rsidRPr="00D74147">
        <w:rPr>
          <w:rFonts w:ascii="Museo Sans 300" w:hAnsi="Museo Sans 300" w:cs="Arial"/>
          <w:sz w:val="20"/>
          <w:szCs w:val="20"/>
          <w:lang w:val="es-ES"/>
        </w:rPr>
        <w:t>solicitud de fuerza mayor o caso fortuito</w:t>
      </w:r>
      <w:r w:rsidR="00B13BE8" w:rsidRPr="00D74147">
        <w:rPr>
          <w:rFonts w:ascii="Museo Sans 300" w:hAnsi="Museo Sans 300" w:cs="Arial"/>
          <w:sz w:val="20"/>
          <w:szCs w:val="20"/>
          <w:lang w:val="es-ES"/>
        </w:rPr>
        <w:t xml:space="preserve"> para ser analizada</w:t>
      </w:r>
      <w:r w:rsidR="00EA77F5" w:rsidRPr="00D74147">
        <w:rPr>
          <w:rFonts w:ascii="Museo Sans 300" w:hAnsi="Museo Sans 300" w:cs="Arial"/>
          <w:sz w:val="20"/>
          <w:szCs w:val="20"/>
          <w:lang w:val="es-ES"/>
        </w:rPr>
        <w:t xml:space="preserve"> relacionada al presente caso</w:t>
      </w:r>
      <w:r w:rsidR="00B13BE8" w:rsidRPr="00D74147">
        <w:rPr>
          <w:rFonts w:ascii="Museo Sans 300" w:hAnsi="Museo Sans 300" w:cs="Arial"/>
          <w:sz w:val="20"/>
          <w:szCs w:val="20"/>
          <w:lang w:val="es-ES"/>
        </w:rPr>
        <w:t>.</w:t>
      </w:r>
    </w:p>
    <w:p w14:paraId="7BB11F7B" w14:textId="77777777" w:rsidR="00C52688" w:rsidRPr="00D74147" w:rsidRDefault="00C52688" w:rsidP="00C52688">
      <w:pPr>
        <w:pStyle w:val="Prrafodelista"/>
        <w:suppressAutoHyphens/>
        <w:autoSpaceDE w:val="0"/>
        <w:autoSpaceDN w:val="0"/>
        <w:adjustRightInd w:val="0"/>
        <w:spacing w:after="0" w:line="240" w:lineRule="auto"/>
        <w:ind w:left="1418"/>
        <w:jc w:val="both"/>
        <w:textAlignment w:val="baseline"/>
        <w:rPr>
          <w:rFonts w:ascii="Museo Sans 300" w:hAnsi="Museo Sans 300" w:cs="Arial"/>
          <w:sz w:val="20"/>
          <w:szCs w:val="20"/>
          <w:lang w:val="es-ES"/>
        </w:rPr>
      </w:pPr>
    </w:p>
    <w:p w14:paraId="07DF0056" w14:textId="79B2A421" w:rsidR="00550917" w:rsidRDefault="00A47D3E" w:rsidP="00807E87">
      <w:pPr>
        <w:spacing w:after="0" w:line="240" w:lineRule="auto"/>
        <w:ind w:left="426"/>
        <w:jc w:val="both"/>
        <w:rPr>
          <w:rStyle w:val="nfasis"/>
          <w:rFonts w:ascii="Museo Sans 300" w:hAnsi="Museo Sans 300" w:cs="Open Sans"/>
          <w:i w:val="0"/>
          <w:iCs w:val="0"/>
          <w:color w:val="2F2F2F"/>
          <w:sz w:val="20"/>
          <w:szCs w:val="20"/>
          <w:shd w:val="clear" w:color="auto" w:fill="FFFFFF"/>
        </w:rPr>
      </w:pPr>
      <w:r>
        <w:rPr>
          <w:rStyle w:val="nfasis"/>
          <w:rFonts w:ascii="Museo Sans 300" w:hAnsi="Museo Sans 300" w:cs="Open Sans"/>
          <w:i w:val="0"/>
          <w:iCs w:val="0"/>
          <w:color w:val="2F2F2F"/>
          <w:sz w:val="20"/>
          <w:szCs w:val="20"/>
          <w:shd w:val="clear" w:color="auto" w:fill="FFFFFF"/>
        </w:rPr>
        <w:t>Debido a las consideraciones expuestas, dicho Centro</w:t>
      </w:r>
      <w:r w:rsidR="00103514">
        <w:rPr>
          <w:rStyle w:val="nfasis"/>
          <w:rFonts w:ascii="Museo Sans 300" w:hAnsi="Museo Sans 300" w:cs="Open Sans"/>
          <w:i w:val="0"/>
          <w:iCs w:val="0"/>
          <w:color w:val="2F2F2F"/>
          <w:sz w:val="20"/>
          <w:szCs w:val="20"/>
          <w:shd w:val="clear" w:color="auto" w:fill="FFFFFF"/>
        </w:rPr>
        <w:t xml:space="preserve"> concluyó</w:t>
      </w:r>
      <w:r w:rsidR="00D325E1">
        <w:rPr>
          <w:rStyle w:val="nfasis"/>
          <w:rFonts w:ascii="Museo Sans 300" w:hAnsi="Museo Sans 300" w:cs="Open Sans"/>
          <w:i w:val="0"/>
          <w:iCs w:val="0"/>
          <w:color w:val="2F2F2F"/>
          <w:sz w:val="20"/>
          <w:szCs w:val="20"/>
          <w:shd w:val="clear" w:color="auto" w:fill="FFFFFF"/>
        </w:rPr>
        <w:t xml:space="preserve"> que la investigación realizada </w:t>
      </w:r>
      <w:r w:rsidR="00770E03">
        <w:rPr>
          <w:rStyle w:val="nfasis"/>
          <w:rFonts w:ascii="Museo Sans 300" w:hAnsi="Museo Sans 300" w:cs="Open Sans"/>
          <w:i w:val="0"/>
          <w:iCs w:val="0"/>
          <w:color w:val="2F2F2F"/>
          <w:sz w:val="20"/>
          <w:szCs w:val="20"/>
          <w:shd w:val="clear" w:color="auto" w:fill="FFFFFF"/>
        </w:rPr>
        <w:t xml:space="preserve">y su dictamen se derivó </w:t>
      </w:r>
      <w:r w:rsidR="002C2720">
        <w:rPr>
          <w:rStyle w:val="nfasis"/>
          <w:rFonts w:ascii="Museo Sans 300" w:hAnsi="Museo Sans 300" w:cs="Open Sans"/>
          <w:i w:val="0"/>
          <w:iCs w:val="0"/>
          <w:color w:val="2F2F2F"/>
          <w:sz w:val="20"/>
          <w:szCs w:val="20"/>
          <w:shd w:val="clear" w:color="auto" w:fill="FFFFFF"/>
        </w:rPr>
        <w:t xml:space="preserve">de las pruebas y argumentos expuestos por las partes y en cumplimiento </w:t>
      </w:r>
      <w:r w:rsidR="00E20A9B">
        <w:rPr>
          <w:rStyle w:val="nfasis"/>
          <w:rFonts w:ascii="Museo Sans 300" w:hAnsi="Museo Sans 300" w:cs="Open Sans"/>
          <w:i w:val="0"/>
          <w:iCs w:val="0"/>
          <w:color w:val="2F2F2F"/>
          <w:sz w:val="20"/>
          <w:szCs w:val="20"/>
          <w:shd w:val="clear" w:color="auto" w:fill="FFFFFF"/>
        </w:rPr>
        <w:t>de</w:t>
      </w:r>
      <w:r w:rsidR="00C619E9">
        <w:rPr>
          <w:rStyle w:val="nfasis"/>
          <w:rFonts w:ascii="Museo Sans 300" w:hAnsi="Museo Sans 300" w:cs="Open Sans"/>
          <w:i w:val="0"/>
          <w:iCs w:val="0"/>
          <w:color w:val="2F2F2F"/>
          <w:sz w:val="20"/>
          <w:szCs w:val="20"/>
          <w:shd w:val="clear" w:color="auto" w:fill="FFFFFF"/>
        </w:rPr>
        <w:t xml:space="preserve">l marco normativo </w:t>
      </w:r>
      <w:r w:rsidR="0042165D">
        <w:rPr>
          <w:rStyle w:val="nfasis"/>
          <w:rFonts w:ascii="Museo Sans 300" w:hAnsi="Museo Sans 300" w:cs="Open Sans"/>
          <w:i w:val="0"/>
          <w:iCs w:val="0"/>
          <w:color w:val="2F2F2F"/>
          <w:sz w:val="20"/>
          <w:szCs w:val="20"/>
          <w:shd w:val="clear" w:color="auto" w:fill="FFFFFF"/>
        </w:rPr>
        <w:t>regulatorio.</w:t>
      </w:r>
    </w:p>
    <w:p w14:paraId="16540A2C" w14:textId="77777777" w:rsidR="00A47D3E" w:rsidRDefault="00A47D3E" w:rsidP="00807E87">
      <w:pPr>
        <w:spacing w:after="0" w:line="240" w:lineRule="auto"/>
        <w:ind w:left="426"/>
        <w:jc w:val="both"/>
        <w:rPr>
          <w:rFonts w:ascii="Museo Sans 300" w:eastAsia="Arial" w:hAnsi="Museo Sans 300"/>
          <w:sz w:val="20"/>
          <w:szCs w:val="20"/>
        </w:rPr>
      </w:pPr>
    </w:p>
    <w:p w14:paraId="713E90F4" w14:textId="1418C2E0" w:rsidR="000D5007" w:rsidRPr="00F73652" w:rsidRDefault="00190D58" w:rsidP="00807E87">
      <w:pPr>
        <w:pStyle w:val="Prrafodelista"/>
        <w:numPr>
          <w:ilvl w:val="0"/>
          <w:numId w:val="1"/>
        </w:numPr>
        <w:spacing w:after="0" w:line="240" w:lineRule="auto"/>
        <w:jc w:val="center"/>
        <w:rPr>
          <w:rFonts w:ascii="Museo Sans 500" w:eastAsia="Arial" w:hAnsi="Museo Sans 500"/>
          <w:sz w:val="16"/>
          <w:szCs w:val="16"/>
        </w:rPr>
      </w:pPr>
      <w:r>
        <w:rPr>
          <w:rFonts w:ascii="Museo Sans 500" w:eastAsia="Arial" w:hAnsi="Museo Sans 500"/>
          <w:sz w:val="20"/>
          <w:szCs w:val="20"/>
        </w:rPr>
        <w:t>CONCLUSIÓN</w:t>
      </w:r>
    </w:p>
    <w:p w14:paraId="40C563FA" w14:textId="77777777" w:rsidR="003E695C" w:rsidRDefault="003E695C" w:rsidP="00807E87">
      <w:pPr>
        <w:spacing w:after="0" w:line="240" w:lineRule="auto"/>
        <w:jc w:val="both"/>
        <w:rPr>
          <w:rFonts w:ascii="Museo Sans 300" w:eastAsia="Arial" w:hAnsi="Museo Sans 300"/>
          <w:sz w:val="20"/>
          <w:szCs w:val="20"/>
        </w:rPr>
      </w:pPr>
    </w:p>
    <w:p w14:paraId="3317CF26" w14:textId="6D14D4E6" w:rsidR="00194D28" w:rsidRPr="00194D28" w:rsidRDefault="00194D28" w:rsidP="003F40D4">
      <w:pPr>
        <w:spacing w:after="0" w:line="240" w:lineRule="auto"/>
        <w:ind w:left="426"/>
        <w:jc w:val="both"/>
        <w:rPr>
          <w:rFonts w:ascii="Museo Sans 300" w:hAnsi="Museo Sans 300" w:cs="Open Sans"/>
          <w:i/>
          <w:iCs/>
          <w:color w:val="2F2F2F"/>
          <w:sz w:val="20"/>
          <w:szCs w:val="20"/>
          <w:shd w:val="clear" w:color="auto" w:fill="FFFFFF"/>
        </w:rPr>
      </w:pPr>
      <w:r w:rsidRPr="00194D28">
        <w:rPr>
          <w:rStyle w:val="nfasis"/>
          <w:rFonts w:ascii="Museo Sans 300" w:hAnsi="Museo Sans 300" w:cs="Open Sans"/>
          <w:i w:val="0"/>
          <w:iCs w:val="0"/>
          <w:color w:val="2F2F2F"/>
          <w:sz w:val="20"/>
          <w:szCs w:val="20"/>
          <w:shd w:val="clear" w:color="auto" w:fill="FFFFFF"/>
        </w:rPr>
        <w:t xml:space="preserve">Con relación al recurso de reconsideración, la Ley de Procedimientos Administrativos, señala que es </w:t>
      </w:r>
      <w:proofErr w:type="gramStart"/>
      <w:r w:rsidRPr="00194D28">
        <w:rPr>
          <w:rStyle w:val="nfasis"/>
          <w:rFonts w:ascii="Museo Sans 300" w:hAnsi="Museo Sans 300" w:cs="Open Sans"/>
          <w:i w:val="0"/>
          <w:iCs w:val="0"/>
          <w:color w:val="2F2F2F"/>
          <w:sz w:val="20"/>
          <w:szCs w:val="20"/>
          <w:shd w:val="clear" w:color="auto" w:fill="FFFFFF"/>
        </w:rPr>
        <w:t>el recurso a ser interpuesto</w:t>
      </w:r>
      <w:proofErr w:type="gramEnd"/>
      <w:r w:rsidRPr="00194D28">
        <w:rPr>
          <w:rStyle w:val="nfasis"/>
          <w:rFonts w:ascii="Museo Sans 300" w:hAnsi="Museo Sans 300" w:cs="Open Sans"/>
          <w:i w:val="0"/>
          <w:iCs w:val="0"/>
          <w:color w:val="2F2F2F"/>
          <w:sz w:val="20"/>
          <w:szCs w:val="20"/>
          <w:shd w:val="clear" w:color="auto" w:fill="FFFFFF"/>
        </w:rPr>
        <w:t xml:space="preserve"> ante la misma autoridad emisora de una decisión controvertida, </w:t>
      </w:r>
      <w:r w:rsidR="00D74147" w:rsidRPr="00194D28">
        <w:rPr>
          <w:rStyle w:val="nfasis"/>
          <w:rFonts w:ascii="Museo Sans 300" w:hAnsi="Museo Sans 300" w:cs="Open Sans"/>
          <w:i w:val="0"/>
          <w:iCs w:val="0"/>
          <w:color w:val="2F2F2F"/>
          <w:sz w:val="20"/>
          <w:szCs w:val="20"/>
          <w:shd w:val="clear" w:color="auto" w:fill="FFFFFF"/>
        </w:rPr>
        <w:t>a fin de que</w:t>
      </w:r>
      <w:r w:rsidRPr="00194D28">
        <w:rPr>
          <w:rStyle w:val="nfasis"/>
          <w:rFonts w:ascii="Museo Sans 300" w:hAnsi="Museo Sans 300" w:cs="Open Sans"/>
          <w:i w:val="0"/>
          <w:iCs w:val="0"/>
          <w:color w:val="2F2F2F"/>
          <w:sz w:val="20"/>
          <w:szCs w:val="20"/>
          <w:shd w:val="clear" w:color="auto" w:fill="FFFFFF"/>
        </w:rPr>
        <w:t xml:space="preserve"> </w:t>
      </w:r>
      <w:r w:rsidR="007F1D64">
        <w:rPr>
          <w:rStyle w:val="nfasis"/>
          <w:rFonts w:ascii="Museo Sans 300" w:hAnsi="Museo Sans 300" w:cs="Open Sans"/>
          <w:i w:val="0"/>
          <w:iCs w:val="0"/>
          <w:color w:val="2F2F2F"/>
          <w:sz w:val="20"/>
          <w:szCs w:val="20"/>
          <w:shd w:val="clear" w:color="auto" w:fill="FFFFFF"/>
        </w:rPr>
        <w:t xml:space="preserve">se </w:t>
      </w:r>
      <w:r w:rsidRPr="00194D28">
        <w:rPr>
          <w:rStyle w:val="nfasis"/>
          <w:rFonts w:ascii="Museo Sans 300" w:hAnsi="Museo Sans 300" w:cs="Open Sans"/>
          <w:i w:val="0"/>
          <w:iCs w:val="0"/>
          <w:color w:val="2F2F2F"/>
          <w:sz w:val="20"/>
          <w:szCs w:val="20"/>
          <w:shd w:val="clear" w:color="auto" w:fill="FFFFFF"/>
        </w:rPr>
        <w:t>evalúe</w:t>
      </w:r>
      <w:r w:rsidR="007F1D64">
        <w:rPr>
          <w:rStyle w:val="nfasis"/>
          <w:rFonts w:ascii="Museo Sans 300" w:hAnsi="Museo Sans 300" w:cs="Open Sans"/>
          <w:i w:val="0"/>
          <w:iCs w:val="0"/>
          <w:color w:val="2F2F2F"/>
          <w:sz w:val="20"/>
          <w:szCs w:val="20"/>
          <w:shd w:val="clear" w:color="auto" w:fill="FFFFFF"/>
        </w:rPr>
        <w:t xml:space="preserve">n </w:t>
      </w:r>
      <w:r w:rsidR="0036196B">
        <w:rPr>
          <w:rStyle w:val="nfasis"/>
          <w:rFonts w:ascii="Museo Sans 300" w:hAnsi="Museo Sans 300" w:cs="Open Sans"/>
          <w:i w:val="0"/>
          <w:iCs w:val="0"/>
          <w:color w:val="2F2F2F"/>
          <w:sz w:val="20"/>
          <w:szCs w:val="20"/>
          <w:shd w:val="clear" w:color="auto" w:fill="FFFFFF"/>
        </w:rPr>
        <w:t xml:space="preserve">las razones de hecho y de derecho en que se fundamenta. </w:t>
      </w:r>
    </w:p>
    <w:p w14:paraId="1A37DAA1" w14:textId="77777777" w:rsidR="00194D28" w:rsidRDefault="00194D28" w:rsidP="003F40D4">
      <w:pPr>
        <w:spacing w:after="0" w:line="240" w:lineRule="auto"/>
        <w:ind w:left="426"/>
        <w:jc w:val="both"/>
        <w:rPr>
          <w:rFonts w:ascii="Museo Sans 300" w:hAnsi="Museo Sans 300" w:cs="Open Sans"/>
          <w:color w:val="2F2F2F"/>
          <w:sz w:val="20"/>
          <w:szCs w:val="20"/>
          <w:shd w:val="clear" w:color="auto" w:fill="FFFFFF"/>
        </w:rPr>
      </w:pPr>
    </w:p>
    <w:p w14:paraId="16B055DA" w14:textId="11D278CE" w:rsidR="004E0D5D" w:rsidRDefault="00F82075" w:rsidP="003F40D4">
      <w:pPr>
        <w:spacing w:after="0" w:line="240" w:lineRule="auto"/>
        <w:ind w:left="426"/>
        <w:jc w:val="both"/>
        <w:rPr>
          <w:rFonts w:ascii="Museo Sans 300" w:eastAsia="Arial" w:hAnsi="Museo Sans 300" w:cs="Cambria Math"/>
          <w:sz w:val="20"/>
          <w:szCs w:val="20"/>
          <w:lang w:eastAsia="es-SV"/>
        </w:rPr>
      </w:pPr>
      <w:r>
        <w:rPr>
          <w:rFonts w:ascii="Museo Sans 300" w:hAnsi="Museo Sans 300" w:cs="Open Sans"/>
          <w:color w:val="2F2F2F"/>
          <w:sz w:val="20"/>
          <w:szCs w:val="20"/>
          <w:shd w:val="clear" w:color="auto" w:fill="FFFFFF"/>
        </w:rPr>
        <w:t xml:space="preserve">En el presente caso, como lo ha </w:t>
      </w:r>
      <w:r w:rsidR="00190D58">
        <w:rPr>
          <w:rFonts w:ascii="Museo Sans 300" w:hAnsi="Museo Sans 300" w:cs="Open Sans"/>
          <w:color w:val="2F2F2F"/>
          <w:sz w:val="20"/>
          <w:szCs w:val="20"/>
          <w:shd w:val="clear" w:color="auto" w:fill="FFFFFF"/>
        </w:rPr>
        <w:t>indicado</w:t>
      </w:r>
      <w:r>
        <w:rPr>
          <w:rFonts w:ascii="Museo Sans 300" w:hAnsi="Museo Sans 300" w:cs="Open Sans"/>
          <w:color w:val="2F2F2F"/>
          <w:sz w:val="20"/>
          <w:szCs w:val="20"/>
          <w:shd w:val="clear" w:color="auto" w:fill="FFFFFF"/>
        </w:rPr>
        <w:t xml:space="preserve"> el CAU </w:t>
      </w:r>
      <w:r w:rsidR="005E144B">
        <w:rPr>
          <w:rFonts w:ascii="Museo Sans 300" w:hAnsi="Museo Sans 300" w:cs="Open Sans"/>
          <w:color w:val="2F2F2F"/>
          <w:sz w:val="20"/>
          <w:szCs w:val="20"/>
          <w:shd w:val="clear" w:color="auto" w:fill="FFFFFF"/>
        </w:rPr>
        <w:t xml:space="preserve">en el informe técnico </w:t>
      </w:r>
      <w:proofErr w:type="spellStart"/>
      <w:r w:rsidR="005E144B" w:rsidRPr="64430D86">
        <w:rPr>
          <w:rFonts w:ascii="Museo Sans 300" w:hAnsi="Museo Sans 300"/>
          <w:sz w:val="20"/>
          <w:szCs w:val="20"/>
          <w:lang w:val="es-ES"/>
        </w:rPr>
        <w:t>N.°</w:t>
      </w:r>
      <w:proofErr w:type="spellEnd"/>
      <w:r w:rsidR="005E144B" w:rsidRPr="64430D86">
        <w:rPr>
          <w:rFonts w:ascii="Museo Sans 300" w:hAnsi="Museo Sans 300"/>
          <w:sz w:val="20"/>
          <w:szCs w:val="20"/>
          <w:lang w:val="es-ES"/>
        </w:rPr>
        <w:t xml:space="preserve"> </w:t>
      </w:r>
      <w:r w:rsidR="00381645">
        <w:rPr>
          <w:rFonts w:ascii="Museo Sans 300" w:hAnsi="Museo Sans 300"/>
          <w:sz w:val="20"/>
          <w:szCs w:val="20"/>
          <w:lang w:val="es-ES"/>
        </w:rPr>
        <w:t>XXX</w:t>
      </w:r>
      <w:r w:rsidR="00190D58">
        <w:rPr>
          <w:rFonts w:ascii="Museo Sans 300" w:hAnsi="Museo Sans 300"/>
          <w:sz w:val="20"/>
          <w:szCs w:val="20"/>
          <w:lang w:val="es-ES"/>
        </w:rPr>
        <w:t xml:space="preserve">, la distribuidora </w:t>
      </w:r>
      <w:r w:rsidR="00C660F9">
        <w:rPr>
          <w:rFonts w:ascii="Museo Sans 300" w:hAnsi="Museo Sans 300"/>
          <w:sz w:val="20"/>
          <w:szCs w:val="20"/>
          <w:lang w:val="es-ES"/>
        </w:rPr>
        <w:t>no aportó elementos nuevos que desvirtuaran lo establec</w:t>
      </w:r>
      <w:r w:rsidR="004E0D5D">
        <w:rPr>
          <w:rFonts w:ascii="Museo Sans 300" w:hAnsi="Museo Sans 300"/>
          <w:sz w:val="20"/>
          <w:szCs w:val="20"/>
          <w:lang w:val="es-ES"/>
        </w:rPr>
        <w:t xml:space="preserve">ido en </w:t>
      </w:r>
      <w:r w:rsidR="004E0D5D" w:rsidRPr="008E78DB">
        <w:rPr>
          <w:rFonts w:ascii="Museo Sans 300" w:eastAsia="Times New Roman" w:hAnsi="Museo Sans 300"/>
          <w:sz w:val="20"/>
          <w:szCs w:val="20"/>
          <w:lang w:eastAsia="es-ES"/>
        </w:rPr>
        <w:t xml:space="preserve">el acuerdo </w:t>
      </w:r>
      <w:proofErr w:type="spellStart"/>
      <w:r w:rsidR="00807E87" w:rsidRPr="008E78DB">
        <w:rPr>
          <w:rFonts w:ascii="Museo Sans 300" w:eastAsia="Times New Roman" w:hAnsi="Museo Sans 300"/>
          <w:sz w:val="20"/>
          <w:szCs w:val="20"/>
          <w:lang w:eastAsia="es-ES"/>
        </w:rPr>
        <w:t>N.°</w:t>
      </w:r>
      <w:proofErr w:type="spellEnd"/>
      <w:r w:rsidR="00807E87" w:rsidRPr="00807E87">
        <w:rPr>
          <w:rFonts w:ascii="Museo Sans 300" w:eastAsia="Times New Roman" w:hAnsi="Museo Sans 300"/>
          <w:sz w:val="20"/>
          <w:szCs w:val="20"/>
          <w:lang w:eastAsia="es-ES"/>
        </w:rPr>
        <w:t xml:space="preserve"> </w:t>
      </w:r>
      <w:r w:rsidR="00807E87" w:rsidRPr="00807E87">
        <w:rPr>
          <w:rFonts w:ascii="Museo Sans 300" w:eastAsia="Arial" w:hAnsi="Museo Sans 300" w:cs="Cambria Math"/>
          <w:sz w:val="20"/>
          <w:szCs w:val="20"/>
          <w:lang w:eastAsia="es-SV"/>
        </w:rPr>
        <w:t>E</w:t>
      </w:r>
      <w:r w:rsidR="004E0D5D" w:rsidRPr="00807E87">
        <w:rPr>
          <w:rFonts w:ascii="Museo Sans 300" w:eastAsia="Arial" w:hAnsi="Museo Sans 300" w:cs="Cambria Math"/>
          <w:sz w:val="20"/>
          <w:szCs w:val="20"/>
          <w:lang w:eastAsia="es-SV"/>
        </w:rPr>
        <w:t>-</w:t>
      </w:r>
      <w:r w:rsidR="004E0D5D" w:rsidRPr="000A5701">
        <w:rPr>
          <w:rFonts w:ascii="Museo Sans 300" w:eastAsia="Arial" w:hAnsi="Museo Sans 300" w:cs="Cambria Math"/>
          <w:sz w:val="20"/>
          <w:szCs w:val="20"/>
          <w:lang w:eastAsia="es-SV"/>
        </w:rPr>
        <w:t>0933-2022-CAU</w:t>
      </w:r>
      <w:r w:rsidR="004E0D5D">
        <w:rPr>
          <w:rFonts w:ascii="Museo Sans 300" w:eastAsia="Arial" w:hAnsi="Museo Sans 300" w:cs="Cambria Math"/>
          <w:sz w:val="20"/>
          <w:szCs w:val="20"/>
          <w:lang w:eastAsia="es-SV"/>
        </w:rPr>
        <w:t xml:space="preserve">, por tanto, </w:t>
      </w:r>
      <w:r w:rsidR="004E0D5D" w:rsidRPr="64430D86">
        <w:rPr>
          <w:rFonts w:ascii="Museo Sans 300" w:hAnsi="Museo Sans 300"/>
          <w:sz w:val="20"/>
          <w:szCs w:val="20"/>
          <w:lang w:val="es-ES"/>
        </w:rPr>
        <w:t xml:space="preserve">de conformidad </w:t>
      </w:r>
      <w:r w:rsidR="004E0D5D">
        <w:rPr>
          <w:rFonts w:ascii="Museo Sans 300" w:eastAsia="Times New Roman" w:hAnsi="Museo Sans 300"/>
          <w:sz w:val="20"/>
          <w:szCs w:val="20"/>
          <w:lang w:eastAsia="es-ES"/>
        </w:rPr>
        <w:t xml:space="preserve">con </w:t>
      </w:r>
      <w:r w:rsidR="004E0D5D" w:rsidRPr="64430D86">
        <w:rPr>
          <w:rFonts w:ascii="Museo Sans 300" w:eastAsia="Times New Roman" w:hAnsi="Museo Sans 300"/>
          <w:sz w:val="20"/>
          <w:szCs w:val="20"/>
          <w:lang w:eastAsia="es-ES"/>
        </w:rPr>
        <w:t>lo establecido en el artículo 129 de la Ley de Procedimientos Administrativos,</w:t>
      </w:r>
      <w:r w:rsidR="004E0D5D">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 xml:space="preserve">esta </w:t>
      </w:r>
      <w:r w:rsidR="004E0D5D">
        <w:rPr>
          <w:rFonts w:ascii="Museo Sans 300" w:eastAsia="Times New Roman" w:hAnsi="Museo Sans 300"/>
          <w:sz w:val="20"/>
          <w:szCs w:val="20"/>
          <w:lang w:eastAsia="es-ES"/>
        </w:rPr>
        <w:t>S</w:t>
      </w:r>
      <w:r w:rsidR="004E0D5D" w:rsidRPr="64430D86">
        <w:rPr>
          <w:rFonts w:ascii="Museo Sans 300" w:eastAsia="Times New Roman" w:hAnsi="Museo Sans 300"/>
          <w:sz w:val="20"/>
          <w:szCs w:val="20"/>
          <w:lang w:eastAsia="es-ES"/>
        </w:rPr>
        <w:t>uperintendencia considera pertinente</w:t>
      </w:r>
      <w:r w:rsidR="004E0D5D">
        <w:rPr>
          <w:rFonts w:ascii="Museo Sans 300" w:eastAsia="Times New Roman" w:hAnsi="Museo Sans 300"/>
          <w:sz w:val="20"/>
          <w:szCs w:val="20"/>
          <w:lang w:eastAsia="es-ES"/>
        </w:rPr>
        <w:t xml:space="preserve"> adoptar el dictamen de dicho informe y, en consecuencia, </w:t>
      </w:r>
      <w:r w:rsidR="004E0D5D" w:rsidRPr="008E78DB">
        <w:rPr>
          <w:rFonts w:ascii="Museo Sans 300" w:eastAsia="Times New Roman" w:hAnsi="Museo Sans 300"/>
          <w:sz w:val="20"/>
          <w:szCs w:val="20"/>
          <w:lang w:eastAsia="es-ES"/>
        </w:rPr>
        <w:t xml:space="preserve">confirmar </w:t>
      </w:r>
      <w:bookmarkStart w:id="6" w:name="_Hlk107413649"/>
      <w:r w:rsidR="004E0D5D" w:rsidRPr="008E78DB">
        <w:rPr>
          <w:rFonts w:ascii="Museo Sans 300" w:eastAsia="Times New Roman" w:hAnsi="Museo Sans 300"/>
          <w:sz w:val="20"/>
          <w:szCs w:val="20"/>
          <w:lang w:eastAsia="es-ES"/>
        </w:rPr>
        <w:t xml:space="preserve">el acuerdo </w:t>
      </w:r>
      <w:proofErr w:type="spellStart"/>
      <w:r w:rsidR="00807E87" w:rsidRPr="008E78DB">
        <w:rPr>
          <w:rFonts w:ascii="Museo Sans 300" w:eastAsia="Times New Roman" w:hAnsi="Museo Sans 300"/>
          <w:sz w:val="20"/>
          <w:szCs w:val="20"/>
          <w:lang w:eastAsia="es-ES"/>
        </w:rPr>
        <w:t>N.°</w:t>
      </w:r>
      <w:proofErr w:type="spellEnd"/>
      <w:r w:rsidR="00807E87" w:rsidRPr="008E78DB">
        <w:rPr>
          <w:rFonts w:ascii="Museo Sans 300" w:eastAsia="Times New Roman" w:hAnsi="Museo Sans 300"/>
          <w:sz w:val="20"/>
          <w:szCs w:val="20"/>
          <w:lang w:eastAsia="es-ES"/>
        </w:rPr>
        <w:t xml:space="preserve"> </w:t>
      </w:r>
      <w:r w:rsidR="00807E87" w:rsidRPr="00807E87">
        <w:rPr>
          <w:rFonts w:ascii="Museo Sans 300" w:eastAsia="Arial" w:hAnsi="Museo Sans 300" w:cs="Cambria Math"/>
          <w:sz w:val="20"/>
          <w:szCs w:val="20"/>
          <w:lang w:eastAsia="es-SV"/>
        </w:rPr>
        <w:t>E</w:t>
      </w:r>
      <w:r w:rsidR="004E0D5D" w:rsidRPr="00807E87">
        <w:rPr>
          <w:rFonts w:ascii="Museo Sans 300" w:eastAsia="Arial" w:hAnsi="Museo Sans 300" w:cs="Cambria Math"/>
          <w:sz w:val="20"/>
          <w:szCs w:val="20"/>
          <w:lang w:eastAsia="es-SV"/>
        </w:rPr>
        <w:t>-0933</w:t>
      </w:r>
      <w:r w:rsidR="004E0D5D" w:rsidRPr="000A5701">
        <w:rPr>
          <w:rFonts w:ascii="Museo Sans 300" w:eastAsia="Arial" w:hAnsi="Museo Sans 300" w:cs="Cambria Math"/>
          <w:sz w:val="20"/>
          <w:szCs w:val="20"/>
          <w:lang w:eastAsia="es-SV"/>
        </w:rPr>
        <w:t>-2022-CAU</w:t>
      </w:r>
      <w:r w:rsidR="004E0D5D">
        <w:rPr>
          <w:rFonts w:ascii="Museo Sans 300" w:eastAsia="Arial" w:hAnsi="Museo Sans 300" w:cs="Cambria Math"/>
          <w:sz w:val="20"/>
          <w:szCs w:val="20"/>
          <w:lang w:eastAsia="es-SV"/>
        </w:rPr>
        <w:t>.</w:t>
      </w:r>
    </w:p>
    <w:p w14:paraId="2372BC82" w14:textId="77777777" w:rsidR="004E0D5D" w:rsidRDefault="004E0D5D" w:rsidP="003F40D4">
      <w:pPr>
        <w:spacing w:after="0" w:line="240" w:lineRule="auto"/>
        <w:ind w:left="426"/>
        <w:jc w:val="both"/>
        <w:rPr>
          <w:rFonts w:ascii="Museo Sans 300" w:eastAsia="Arial" w:hAnsi="Museo Sans 300" w:cs="Cambria Math"/>
          <w:sz w:val="20"/>
          <w:szCs w:val="20"/>
          <w:lang w:eastAsia="es-SV"/>
        </w:rPr>
      </w:pPr>
    </w:p>
    <w:p w14:paraId="6A0018C8" w14:textId="3C9510F3" w:rsidR="00962BDB" w:rsidRDefault="004E0D5D" w:rsidP="003F40D4">
      <w:pPr>
        <w:spacing w:after="0" w:line="240" w:lineRule="auto"/>
        <w:ind w:left="426"/>
        <w:jc w:val="both"/>
        <w:rPr>
          <w:rFonts w:ascii="Museo Sans 300" w:eastAsia="Times New Roman" w:hAnsi="Museo Sans 300"/>
          <w:sz w:val="20"/>
          <w:szCs w:val="20"/>
          <w:lang w:eastAsia="es-ES"/>
        </w:rPr>
      </w:pPr>
      <w:r>
        <w:rPr>
          <w:rFonts w:ascii="Museo Sans 300" w:eastAsia="Arial" w:hAnsi="Museo Sans 300" w:cs="Cambria Math"/>
          <w:sz w:val="20"/>
          <w:szCs w:val="20"/>
          <w:lang w:eastAsia="es-SV"/>
        </w:rPr>
        <w:t>En ese sentido,</w:t>
      </w:r>
      <w:r w:rsidRPr="008E78DB">
        <w:rPr>
          <w:rFonts w:ascii="Museo Sans 300" w:eastAsia="Arial" w:hAnsi="Museo Sans 300" w:cs="Arial"/>
          <w:sz w:val="20"/>
          <w:szCs w:val="20"/>
          <w:lang w:eastAsia="es-SV"/>
        </w:rPr>
        <w:t xml:space="preserve"> </w:t>
      </w:r>
      <w:bookmarkEnd w:id="6"/>
      <w:r w:rsidRPr="008E78DB">
        <w:rPr>
          <w:rFonts w:ascii="Museo Sans 300" w:eastAsia="Times New Roman" w:hAnsi="Museo Sans 300"/>
          <w:sz w:val="20"/>
          <w:szCs w:val="20"/>
          <w:lang w:eastAsia="es-ES"/>
        </w:rPr>
        <w:t xml:space="preserve">la sociedad AES CLESA y Cía., S. en C. de C.V. tiene derecho a cobrar al señor </w:t>
      </w:r>
      <w:r w:rsidR="00381645">
        <w:rPr>
          <w:rFonts w:ascii="Museo Sans 300" w:eastAsia="Times New Roman" w:hAnsi="Museo Sans 300"/>
          <w:sz w:val="20"/>
          <w:szCs w:val="20"/>
          <w:lang w:eastAsia="es-ES"/>
        </w:rPr>
        <w:t>XXX</w:t>
      </w:r>
      <w:r w:rsidRPr="008E78DB">
        <w:rPr>
          <w:rFonts w:ascii="Museo Sans 300" w:eastAsia="Times New Roman" w:hAnsi="Museo Sans 300"/>
          <w:sz w:val="20"/>
          <w:szCs w:val="20"/>
          <w:lang w:eastAsia="es-ES"/>
        </w:rPr>
        <w:t xml:space="preserve"> la cantidad de </w:t>
      </w:r>
      <w:r>
        <w:rPr>
          <w:rFonts w:ascii="Museo Sans 300" w:eastAsia="Times New Roman" w:hAnsi="Museo Sans 300"/>
          <w:sz w:val="20"/>
          <w:szCs w:val="20"/>
          <w:lang w:eastAsia="es-ES"/>
        </w:rPr>
        <w:t>SEISCIENTOS NOVENTA Y SIETE 05</w:t>
      </w:r>
      <w:r w:rsidRPr="008E78DB">
        <w:rPr>
          <w:rFonts w:ascii="Museo Sans 300" w:eastAsia="Times New Roman" w:hAnsi="Museo Sans 300"/>
          <w:sz w:val="20"/>
          <w:szCs w:val="20"/>
          <w:lang w:eastAsia="es-ES"/>
        </w:rPr>
        <w:t xml:space="preserve">/100 DÓLARES DE LOS ESTADOS UNIDOS DE AMÉRICA (USD </w:t>
      </w:r>
      <w:r>
        <w:rPr>
          <w:rFonts w:ascii="Museo Sans 300" w:eastAsia="Times New Roman" w:hAnsi="Museo Sans 300"/>
          <w:sz w:val="20"/>
          <w:szCs w:val="20"/>
          <w:lang w:eastAsia="es-ES"/>
        </w:rPr>
        <w:t>697.05</w:t>
      </w:r>
      <w:r w:rsidRPr="008E78DB">
        <w:rPr>
          <w:rFonts w:ascii="Museo Sans 300" w:eastAsia="Times New Roman" w:hAnsi="Museo Sans 300"/>
          <w:sz w:val="20"/>
          <w:szCs w:val="20"/>
          <w:lang w:eastAsia="es-ES"/>
        </w:rPr>
        <w:t>) IVA incluido, en concepto de energía no registrada,</w:t>
      </w:r>
      <w:r w:rsidRPr="000A5701">
        <w:rPr>
          <w:rFonts w:ascii="Museo Sans 300" w:hAnsi="Museo Sans 300" w:cs="Segoe UI"/>
          <w:sz w:val="16"/>
          <w:szCs w:val="16"/>
        </w:rPr>
        <w:t xml:space="preserve"> </w:t>
      </w:r>
      <w:r w:rsidRPr="008E78DB">
        <w:rPr>
          <w:rFonts w:ascii="Museo Sans 300" w:eastAsia="Times New Roman" w:hAnsi="Museo Sans 300"/>
          <w:sz w:val="20"/>
          <w:szCs w:val="20"/>
          <w:lang w:eastAsia="es-ES"/>
        </w:rPr>
        <w:t>más los intereses correspondientes de conformidad con el artículo 36 de los Términos y Condiciones Generales al Consumidor Final, para el año</w:t>
      </w:r>
      <w:r>
        <w:rPr>
          <w:rFonts w:ascii="Museo Sans 300" w:eastAsia="Times New Roman" w:hAnsi="Museo Sans 300"/>
          <w:sz w:val="20"/>
          <w:szCs w:val="20"/>
          <w:lang w:eastAsia="es-ES"/>
        </w:rPr>
        <w:t xml:space="preserve"> 2019</w:t>
      </w:r>
      <w:r w:rsidRPr="008E78DB">
        <w:rPr>
          <w:rFonts w:ascii="Museo Sans 300" w:eastAsia="Times New Roman" w:hAnsi="Museo Sans 300"/>
          <w:sz w:val="20"/>
          <w:szCs w:val="20"/>
          <w:lang w:eastAsia="es-ES"/>
        </w:rPr>
        <w:t>.</w:t>
      </w:r>
    </w:p>
    <w:p w14:paraId="7E0E23CE" w14:textId="77777777" w:rsidR="001A2ECD" w:rsidRDefault="001A2ECD" w:rsidP="003F40D4">
      <w:pPr>
        <w:spacing w:after="0" w:line="240" w:lineRule="auto"/>
        <w:ind w:left="426"/>
        <w:jc w:val="both"/>
        <w:rPr>
          <w:rFonts w:ascii="Museo Sans 300" w:eastAsia="Times New Roman" w:hAnsi="Museo Sans 300"/>
          <w:sz w:val="20"/>
          <w:szCs w:val="20"/>
          <w:lang w:eastAsia="es-ES"/>
        </w:rPr>
      </w:pPr>
    </w:p>
    <w:p w14:paraId="00D568BB" w14:textId="31BFF8CE" w:rsidR="001A2ECD" w:rsidRPr="00D40D3F" w:rsidRDefault="006E652D" w:rsidP="00D40D3F">
      <w:pPr>
        <w:suppressAutoHyphens/>
        <w:autoSpaceDN w:val="0"/>
        <w:spacing w:after="0" w:line="240" w:lineRule="auto"/>
        <w:ind w:left="426"/>
        <w:jc w:val="both"/>
        <w:textAlignment w:val="baseline"/>
        <w:rPr>
          <w:rFonts w:ascii="Museo Sans 300" w:hAnsi="Museo Sans 300" w:cs="Arial"/>
          <w:color w:val="000000"/>
          <w:sz w:val="20"/>
          <w:szCs w:val="20"/>
          <w:shd w:val="clear" w:color="auto" w:fill="FFFFFF"/>
        </w:rPr>
      </w:pPr>
      <w:r>
        <w:rPr>
          <w:rFonts w:ascii="Museo Sans 300" w:hAnsi="Museo Sans 300" w:cs="Arial"/>
          <w:color w:val="000000"/>
          <w:sz w:val="20"/>
          <w:szCs w:val="20"/>
          <w:shd w:val="clear" w:color="auto" w:fill="FFFFFF"/>
        </w:rPr>
        <w:t>Debiendo hacer los ajustes correspondientes</w:t>
      </w:r>
      <w:r w:rsidR="00183BA7">
        <w:rPr>
          <w:rFonts w:ascii="Museo Sans 300" w:hAnsi="Museo Sans 300" w:cs="Arial"/>
          <w:color w:val="000000"/>
          <w:sz w:val="20"/>
          <w:szCs w:val="20"/>
          <w:shd w:val="clear" w:color="auto" w:fill="FFFFFF"/>
        </w:rPr>
        <w:t xml:space="preserve">, debido a que </w:t>
      </w:r>
      <w:r w:rsidR="006B385A">
        <w:rPr>
          <w:rFonts w:ascii="Museo Sans 300" w:hAnsi="Museo Sans 300" w:cs="Arial"/>
          <w:color w:val="000000"/>
          <w:sz w:val="20"/>
          <w:szCs w:val="20"/>
          <w:shd w:val="clear" w:color="auto" w:fill="FFFFFF"/>
        </w:rPr>
        <w:t>el</w:t>
      </w:r>
      <w:r w:rsidR="00183BA7">
        <w:rPr>
          <w:rFonts w:ascii="Museo Sans 300" w:hAnsi="Museo Sans 300" w:cs="Arial"/>
          <w:color w:val="000000"/>
          <w:sz w:val="20"/>
          <w:szCs w:val="20"/>
          <w:shd w:val="clear" w:color="auto" w:fill="FFFFFF"/>
        </w:rPr>
        <w:t xml:space="preserve"> usuar</w:t>
      </w:r>
      <w:r w:rsidR="006A56B2">
        <w:rPr>
          <w:rFonts w:ascii="Museo Sans 300" w:hAnsi="Museo Sans 300" w:cs="Arial"/>
          <w:color w:val="000000"/>
          <w:sz w:val="20"/>
          <w:szCs w:val="20"/>
          <w:shd w:val="clear" w:color="auto" w:fill="FFFFFF"/>
        </w:rPr>
        <w:t>i</w:t>
      </w:r>
      <w:r w:rsidR="006B385A">
        <w:rPr>
          <w:rFonts w:ascii="Museo Sans 300" w:hAnsi="Museo Sans 300" w:cs="Arial"/>
          <w:color w:val="000000"/>
          <w:sz w:val="20"/>
          <w:szCs w:val="20"/>
          <w:shd w:val="clear" w:color="auto" w:fill="FFFFFF"/>
        </w:rPr>
        <w:t>o</w:t>
      </w:r>
      <w:r w:rsidR="006A56B2">
        <w:rPr>
          <w:rFonts w:ascii="Museo Sans 300" w:hAnsi="Museo Sans 300" w:cs="Arial"/>
          <w:color w:val="000000"/>
          <w:sz w:val="20"/>
          <w:szCs w:val="20"/>
          <w:shd w:val="clear" w:color="auto" w:fill="FFFFFF"/>
        </w:rPr>
        <w:t xml:space="preserve"> a la fecha ya canceló </w:t>
      </w:r>
      <w:r w:rsidR="001A2ECD" w:rsidRPr="001A2ECD">
        <w:rPr>
          <w:rFonts w:ascii="Museo Sans 300" w:hAnsi="Museo Sans 300" w:cs="Arial"/>
          <w:color w:val="000000"/>
          <w:sz w:val="20"/>
          <w:szCs w:val="20"/>
          <w:shd w:val="clear" w:color="auto" w:fill="FFFFFF"/>
          <w:lang w:val="es-ES"/>
        </w:rPr>
        <w:t>la cantidad de DOSCIENTOS CUARENTA Y TRES 39/100 DÓLARES DE LOS ESTADOS UNIDOS DE AMÉRICA (USD 243.39) IVA e intereses incluido</w:t>
      </w:r>
      <w:r w:rsidR="00D40D3F">
        <w:rPr>
          <w:rFonts w:ascii="Museo Sans 300" w:hAnsi="Museo Sans 300" w:cs="Arial"/>
          <w:b/>
          <w:bCs/>
          <w:color w:val="000000"/>
          <w:sz w:val="20"/>
          <w:szCs w:val="20"/>
          <w:shd w:val="clear" w:color="auto" w:fill="FFFFFF"/>
          <w:lang w:val="es-ES"/>
        </w:rPr>
        <w:t>.</w:t>
      </w:r>
    </w:p>
    <w:p w14:paraId="5D7AAD1E" w14:textId="77777777" w:rsidR="00190D58" w:rsidRDefault="00190D58" w:rsidP="003F40D4">
      <w:pPr>
        <w:spacing w:after="0" w:line="240" w:lineRule="auto"/>
        <w:ind w:left="426"/>
        <w:jc w:val="both"/>
        <w:rPr>
          <w:rFonts w:ascii="Museo Sans 300" w:hAnsi="Museo Sans 300" w:cs="Open Sans"/>
          <w:color w:val="2F2F2F"/>
          <w:sz w:val="20"/>
          <w:szCs w:val="20"/>
          <w:shd w:val="clear" w:color="auto" w:fill="FFFFFF"/>
        </w:rPr>
      </w:pPr>
    </w:p>
    <w:p w14:paraId="52484E5F" w14:textId="7B60BC04" w:rsidR="00EA5E89" w:rsidRPr="00190D58" w:rsidRDefault="004E0D5D" w:rsidP="00190D58">
      <w:pPr>
        <w:spacing w:after="0" w:line="240" w:lineRule="auto"/>
        <w:ind w:left="426"/>
        <w:jc w:val="both"/>
        <w:rPr>
          <w:rFonts w:ascii="Museo Sans 300" w:hAnsi="Museo Sans 300" w:cs="Open Sans"/>
          <w:color w:val="2F2F2F"/>
          <w:sz w:val="20"/>
          <w:szCs w:val="20"/>
          <w:shd w:val="clear" w:color="auto" w:fill="FFFFFF"/>
        </w:rPr>
      </w:pPr>
      <w:r>
        <w:rPr>
          <w:rFonts w:ascii="Museo Sans 300" w:hAnsi="Museo Sans 300"/>
          <w:color w:val="000000"/>
          <w:sz w:val="20"/>
          <w:szCs w:val="20"/>
          <w:shd w:val="clear" w:color="auto" w:fill="FFFFFF"/>
        </w:rPr>
        <w:t xml:space="preserve">Por otra parte, </w:t>
      </w:r>
      <w:r w:rsidR="00962BDB">
        <w:rPr>
          <w:rFonts w:ascii="Museo Sans 300" w:hAnsi="Museo Sans 300"/>
          <w:color w:val="000000"/>
          <w:sz w:val="20"/>
          <w:szCs w:val="20"/>
          <w:shd w:val="clear" w:color="auto" w:fill="FFFFFF"/>
        </w:rPr>
        <w:t xml:space="preserve">es pertinentes indicar a la distribuidora que, si bien tiene el derecho a impugnar los actos administrativos emanados por esta institución, al momento de ejercer este derecho debe presentar pruebas que sostengan su posición y no </w:t>
      </w:r>
      <w:r w:rsidR="004F0CB3">
        <w:rPr>
          <w:rFonts w:ascii="Museo Sans 300" w:hAnsi="Museo Sans 300"/>
          <w:color w:val="000000"/>
          <w:sz w:val="20"/>
          <w:szCs w:val="20"/>
          <w:shd w:val="clear" w:color="auto" w:fill="FFFFFF"/>
        </w:rPr>
        <w:t xml:space="preserve">limitarse a reiterar los argumentos ya declarados sin lugar por esta institución. </w:t>
      </w:r>
    </w:p>
    <w:p w14:paraId="4CF044CF" w14:textId="214669AD" w:rsidR="0022182E" w:rsidRDefault="0022182E" w:rsidP="00F8572F">
      <w:pPr>
        <w:tabs>
          <w:tab w:val="left" w:pos="426"/>
        </w:tabs>
        <w:suppressAutoHyphens/>
        <w:autoSpaceDN w:val="0"/>
        <w:spacing w:after="0" w:line="240" w:lineRule="auto"/>
        <w:jc w:val="both"/>
        <w:textAlignment w:val="baseline"/>
        <w:rPr>
          <w:rFonts w:ascii="Museo Sans 300" w:eastAsia="Arial" w:hAnsi="Museo Sans 300"/>
          <w:sz w:val="20"/>
          <w:szCs w:val="20"/>
          <w:lang w:eastAsia="es-SV"/>
        </w:rPr>
      </w:pPr>
    </w:p>
    <w:p w14:paraId="634400EE" w14:textId="77777777" w:rsidR="0042165D" w:rsidRDefault="0042165D" w:rsidP="00F8572F">
      <w:pPr>
        <w:tabs>
          <w:tab w:val="left" w:pos="426"/>
        </w:tabs>
        <w:suppressAutoHyphens/>
        <w:autoSpaceDN w:val="0"/>
        <w:spacing w:after="0" w:line="240" w:lineRule="auto"/>
        <w:jc w:val="both"/>
        <w:textAlignment w:val="baseline"/>
        <w:rPr>
          <w:rFonts w:ascii="Museo Sans 300" w:eastAsia="Arial" w:hAnsi="Museo Sans 300"/>
          <w:sz w:val="20"/>
          <w:szCs w:val="20"/>
          <w:lang w:eastAsia="es-SV"/>
        </w:rPr>
      </w:pPr>
    </w:p>
    <w:p w14:paraId="56D64B90" w14:textId="77777777" w:rsidR="0042165D" w:rsidRDefault="0042165D" w:rsidP="00F8572F">
      <w:pPr>
        <w:tabs>
          <w:tab w:val="left" w:pos="426"/>
        </w:tabs>
        <w:suppressAutoHyphens/>
        <w:autoSpaceDN w:val="0"/>
        <w:spacing w:after="0" w:line="240" w:lineRule="auto"/>
        <w:jc w:val="both"/>
        <w:textAlignment w:val="baseline"/>
        <w:rPr>
          <w:rFonts w:ascii="Museo Sans 300" w:eastAsia="Arial" w:hAnsi="Museo Sans 300"/>
          <w:sz w:val="20"/>
          <w:szCs w:val="20"/>
          <w:lang w:eastAsia="es-SV"/>
        </w:rPr>
      </w:pPr>
    </w:p>
    <w:p w14:paraId="6BA261AC" w14:textId="77777777" w:rsidR="0042165D" w:rsidRDefault="0042165D" w:rsidP="00F8572F">
      <w:pPr>
        <w:tabs>
          <w:tab w:val="left" w:pos="426"/>
        </w:tabs>
        <w:suppressAutoHyphens/>
        <w:autoSpaceDN w:val="0"/>
        <w:spacing w:after="0" w:line="240" w:lineRule="auto"/>
        <w:jc w:val="both"/>
        <w:textAlignment w:val="baseline"/>
        <w:rPr>
          <w:rFonts w:ascii="Museo Sans 300" w:eastAsia="Arial" w:hAnsi="Museo Sans 300"/>
          <w:sz w:val="20"/>
          <w:szCs w:val="20"/>
          <w:lang w:eastAsia="es-SV"/>
        </w:rPr>
      </w:pPr>
    </w:p>
    <w:p w14:paraId="7CDEC721" w14:textId="77777777" w:rsidR="0042165D" w:rsidRPr="00F8572F" w:rsidRDefault="0042165D" w:rsidP="00F8572F">
      <w:pPr>
        <w:tabs>
          <w:tab w:val="left" w:pos="426"/>
        </w:tabs>
        <w:suppressAutoHyphens/>
        <w:autoSpaceDN w:val="0"/>
        <w:spacing w:after="0" w:line="240" w:lineRule="auto"/>
        <w:jc w:val="both"/>
        <w:textAlignment w:val="baseline"/>
        <w:rPr>
          <w:rFonts w:ascii="Museo Sans 300" w:eastAsia="Arial" w:hAnsi="Museo Sans 300"/>
          <w:sz w:val="20"/>
          <w:szCs w:val="20"/>
          <w:lang w:eastAsia="es-SV"/>
        </w:rPr>
      </w:pPr>
    </w:p>
    <w:p w14:paraId="1DD37B95" w14:textId="36AD3773" w:rsidR="006E6ED3" w:rsidRDefault="006E6ED3"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Pr>
          <w:rFonts w:ascii="Museo Sans 500" w:eastAsia="Arial" w:hAnsi="Museo Sans 500" w:cs="Arial"/>
          <w:b/>
          <w:sz w:val="20"/>
          <w:szCs w:val="20"/>
          <w:lang w:eastAsia="es-SV"/>
        </w:rPr>
        <w:lastRenderedPageBreak/>
        <w:t>H</w:t>
      </w:r>
      <w:r w:rsidR="00CD7E0F" w:rsidRPr="00CD7E0F">
        <w:rPr>
          <w:rFonts w:ascii="Museo Sans 500" w:eastAsia="Arial" w:hAnsi="Museo Sans 500" w:cs="Arial"/>
          <w:b/>
          <w:bCs/>
          <w:sz w:val="20"/>
          <w:szCs w:val="20"/>
          <w:lang w:val="en-US" w:eastAsia="es-SV"/>
        </w:rPr>
        <w:t>ABILITACIÓN DE HORARIO LABORAL</w:t>
      </w:r>
      <w:r w:rsidR="00EE074B">
        <w:rPr>
          <w:rFonts w:ascii="Museo Sans 500" w:eastAsia="Arial" w:hAnsi="Museo Sans 500" w:cs="Arial"/>
          <w:b/>
          <w:sz w:val="20"/>
          <w:szCs w:val="20"/>
          <w:lang w:eastAsia="es-SV"/>
        </w:rPr>
        <w:t xml:space="preserve"> </w:t>
      </w:r>
    </w:p>
    <w:p w14:paraId="07AD0245" w14:textId="77777777" w:rsidR="00CD7E0F" w:rsidRDefault="00CD7E0F" w:rsidP="00CD7E0F">
      <w:pPr>
        <w:suppressAutoHyphens/>
        <w:spacing w:after="0" w:line="240" w:lineRule="auto"/>
        <w:ind w:left="567"/>
        <w:rPr>
          <w:rFonts w:ascii="Museo Sans 500" w:eastAsia="Arial" w:hAnsi="Museo Sans 500" w:cs="Arial"/>
          <w:b/>
          <w:sz w:val="20"/>
          <w:szCs w:val="20"/>
          <w:lang w:eastAsia="es-SV"/>
        </w:rPr>
      </w:pPr>
    </w:p>
    <w:p w14:paraId="59E4B9C6" w14:textId="0584986D" w:rsidR="008540C0" w:rsidRPr="00DC2CDF" w:rsidRDefault="00DC2CDF" w:rsidP="00DC2CDF">
      <w:pPr>
        <w:suppressAutoHyphens/>
        <w:spacing w:after="0" w:line="240" w:lineRule="auto"/>
        <w:ind w:left="426"/>
        <w:jc w:val="both"/>
        <w:rPr>
          <w:rFonts w:ascii="Museo Sans 300" w:eastAsia="Times New Roman" w:hAnsi="Museo Sans 300"/>
          <w:sz w:val="20"/>
          <w:szCs w:val="20"/>
          <w:lang w:eastAsia="es-ES"/>
        </w:rPr>
      </w:pPr>
      <w:r w:rsidRPr="00DC2CDF">
        <w:rPr>
          <w:rFonts w:ascii="Museo Sans 300" w:eastAsia="Arial" w:hAnsi="Museo Sans 300"/>
          <w:sz w:val="20"/>
          <w:szCs w:val="20"/>
          <w:lang w:eastAsia="es-SV"/>
        </w:rPr>
        <w:t xml:space="preserve">La Ley </w:t>
      </w:r>
      <w:r w:rsidR="008540C0" w:rsidRPr="00DC2CDF">
        <w:rPr>
          <w:rFonts w:ascii="Museo Sans 300" w:eastAsia="Times New Roman" w:hAnsi="Museo Sans 300"/>
          <w:sz w:val="20"/>
          <w:szCs w:val="20"/>
          <w:lang w:eastAsia="es-ES"/>
        </w:rPr>
        <w:t>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36B7C8DB" w14:textId="77777777" w:rsidR="008540C0" w:rsidRPr="008540C0" w:rsidRDefault="008540C0" w:rsidP="00DC2CDF">
      <w:pPr>
        <w:suppressAutoHyphens/>
        <w:spacing w:after="0" w:line="240" w:lineRule="auto"/>
        <w:ind w:left="567"/>
        <w:jc w:val="both"/>
        <w:rPr>
          <w:rFonts w:ascii="Museo Sans 300" w:eastAsia="Times New Roman" w:hAnsi="Museo Sans 300"/>
          <w:sz w:val="20"/>
          <w:szCs w:val="20"/>
          <w:lang w:eastAsia="es-ES"/>
        </w:rPr>
      </w:pPr>
      <w:r w:rsidRPr="008540C0">
        <w:rPr>
          <w:rFonts w:ascii="Museo Sans 300" w:eastAsia="Times New Roman" w:hAnsi="Museo Sans 300"/>
          <w:sz w:val="20"/>
          <w:szCs w:val="20"/>
          <w:lang w:eastAsia="es-ES"/>
        </w:rPr>
        <w:t> </w:t>
      </w:r>
    </w:p>
    <w:p w14:paraId="43A150ED" w14:textId="77777777" w:rsidR="008540C0" w:rsidRPr="008540C0" w:rsidRDefault="008540C0" w:rsidP="00DC2CDF">
      <w:pPr>
        <w:suppressAutoHyphens/>
        <w:spacing w:after="0" w:line="240" w:lineRule="auto"/>
        <w:ind w:left="426"/>
        <w:jc w:val="both"/>
        <w:rPr>
          <w:rFonts w:ascii="Museo Sans 300" w:eastAsia="Times New Roman" w:hAnsi="Museo Sans 300"/>
          <w:sz w:val="20"/>
          <w:szCs w:val="20"/>
          <w:lang w:eastAsia="es-ES"/>
        </w:rPr>
      </w:pPr>
      <w:r w:rsidRPr="008540C0">
        <w:rPr>
          <w:rFonts w:ascii="Museo Sans 300" w:eastAsia="Times New Roman" w:hAnsi="Museo Sans 300"/>
          <w:sz w:val="20"/>
          <w:szCs w:val="20"/>
          <w:lang w:eastAsia="es-ES"/>
        </w:rPr>
        <w:t xml:space="preserve">El dieciséis de mayo de dos mil veintidós esta Superintendencia emitió el acuerdo </w:t>
      </w:r>
      <w:proofErr w:type="spellStart"/>
      <w:r w:rsidRPr="008540C0">
        <w:rPr>
          <w:rFonts w:ascii="Museo Sans 300" w:eastAsia="Times New Roman" w:hAnsi="Museo Sans 300"/>
          <w:sz w:val="20"/>
          <w:szCs w:val="20"/>
          <w:lang w:eastAsia="es-ES"/>
        </w:rPr>
        <w:t>N.°</w:t>
      </w:r>
      <w:proofErr w:type="spellEnd"/>
      <w:r w:rsidRPr="008540C0">
        <w:rPr>
          <w:rFonts w:ascii="Museo Sans 300" w:eastAsia="Times New Roman" w:hAnsi="Museo Sans 300"/>
          <w:sz w:val="20"/>
          <w:szCs w:val="20"/>
          <w:lang w:eastAsia="es-ES"/>
        </w:rPr>
        <w:t xml:space="preserve"> 14-2022/GTH-ADM, a través del cual se habilitó como días laborales </w:t>
      </w:r>
      <w:r w:rsidRPr="008540C0">
        <w:rPr>
          <w:rFonts w:ascii="Museo Sans 300" w:eastAsia="Times New Roman" w:hAnsi="Museo Sans 300"/>
          <w:b/>
          <w:bCs/>
          <w:sz w:val="20"/>
          <w:szCs w:val="20"/>
          <w:lang w:eastAsia="es-ES"/>
        </w:rPr>
        <w:t>el sábado once de junio y el sábado nueve de julio, ambos de dos mil veintidós</w:t>
      </w:r>
      <w:r w:rsidRPr="008540C0">
        <w:rPr>
          <w:rFonts w:ascii="Museo Sans 300" w:eastAsia="Times New Roman" w:hAnsi="Museo Sans 300"/>
          <w:sz w:val="20"/>
          <w:szCs w:val="20"/>
          <w:lang w:eastAsia="es-ES"/>
        </w:rPr>
        <w:t xml:space="preserve">, en </w:t>
      </w:r>
      <w:r w:rsidRPr="008540C0">
        <w:rPr>
          <w:rFonts w:ascii="Museo Sans 300" w:eastAsia="Times New Roman" w:hAnsi="Museo Sans 300"/>
          <w:b/>
          <w:bCs/>
          <w:sz w:val="20"/>
          <w:szCs w:val="20"/>
          <w:lang w:eastAsia="es-ES"/>
        </w:rPr>
        <w:t>el horario las ocho a las diecisiete horas</w:t>
      </w:r>
      <w:r w:rsidRPr="008540C0">
        <w:rPr>
          <w:rFonts w:ascii="Museo Sans 300" w:eastAsia="Times New Roman" w:hAnsi="Museo Sans 300"/>
          <w:sz w:val="20"/>
          <w:szCs w:val="20"/>
          <w:lang w:eastAsia="es-ES"/>
        </w:rPr>
        <w:t>, a fin de compensar los días uno y dos de agosto de dos mil veintidós.  </w:t>
      </w:r>
    </w:p>
    <w:p w14:paraId="1EAA65FF" w14:textId="77777777" w:rsidR="008540C0" w:rsidRPr="008540C0" w:rsidRDefault="008540C0" w:rsidP="00DC2CDF">
      <w:pPr>
        <w:suppressAutoHyphens/>
        <w:spacing w:after="0" w:line="240" w:lineRule="auto"/>
        <w:ind w:left="567"/>
        <w:jc w:val="both"/>
        <w:rPr>
          <w:rFonts w:ascii="Museo Sans 300" w:eastAsia="Times New Roman" w:hAnsi="Museo Sans 300"/>
          <w:sz w:val="20"/>
          <w:szCs w:val="20"/>
          <w:lang w:eastAsia="es-ES"/>
        </w:rPr>
      </w:pPr>
      <w:r w:rsidRPr="008540C0">
        <w:rPr>
          <w:rFonts w:ascii="Museo Sans 300" w:eastAsia="Times New Roman" w:hAnsi="Museo Sans 300"/>
          <w:sz w:val="20"/>
          <w:szCs w:val="20"/>
          <w:lang w:eastAsia="es-ES"/>
        </w:rPr>
        <w:t> </w:t>
      </w:r>
    </w:p>
    <w:p w14:paraId="0A17AF92" w14:textId="77777777" w:rsidR="008540C0" w:rsidRPr="008540C0" w:rsidRDefault="008540C0" w:rsidP="00DC2CDF">
      <w:pPr>
        <w:suppressAutoHyphens/>
        <w:spacing w:after="0" w:line="240" w:lineRule="auto"/>
        <w:ind w:left="426"/>
        <w:jc w:val="both"/>
        <w:rPr>
          <w:rFonts w:ascii="Museo Sans 300" w:eastAsia="Times New Roman" w:hAnsi="Museo Sans 300"/>
          <w:sz w:val="20"/>
          <w:szCs w:val="20"/>
          <w:lang w:eastAsia="es-ES"/>
        </w:rPr>
      </w:pPr>
      <w:r w:rsidRPr="008540C0">
        <w:rPr>
          <w:rFonts w:ascii="Museo Sans 300" w:eastAsia="Times New Roman" w:hAnsi="Museo Sans 300"/>
          <w:sz w:val="20"/>
          <w:szCs w:val="20"/>
          <w:lang w:eastAsia="es-ES"/>
        </w:rPr>
        <w:t xml:space="preserve">En consecuencia, la SIGET estará habilitada para emitir acuerdos y resoluciones el día </w:t>
      </w:r>
      <w:r w:rsidRPr="008540C0">
        <w:rPr>
          <w:rFonts w:ascii="Museo Sans 300" w:eastAsia="Times New Roman" w:hAnsi="Museo Sans 300"/>
          <w:sz w:val="20"/>
          <w:szCs w:val="20"/>
          <w:u w:val="single"/>
          <w:lang w:eastAsia="es-ES"/>
        </w:rPr>
        <w:t>nueve de julio de dos mil veintidós</w:t>
      </w:r>
      <w:r w:rsidRPr="008540C0">
        <w:rPr>
          <w:rFonts w:ascii="Museo Sans 300" w:eastAsia="Times New Roman" w:hAnsi="Museo Sans 300"/>
          <w:sz w:val="20"/>
          <w:szCs w:val="20"/>
          <w:lang w:eastAsia="es-ES"/>
        </w:rPr>
        <w:t xml:space="preserve">, en el horario de </w:t>
      </w:r>
      <w:r w:rsidRPr="008540C0">
        <w:rPr>
          <w:rFonts w:ascii="Museo Sans 300" w:eastAsia="Times New Roman" w:hAnsi="Museo Sans 300"/>
          <w:sz w:val="20"/>
          <w:szCs w:val="20"/>
          <w:u w:val="single"/>
          <w:lang w:eastAsia="es-ES"/>
        </w:rPr>
        <w:t>las ocho a las diecisiete horas</w:t>
      </w:r>
      <w:r w:rsidRPr="008540C0">
        <w:rPr>
          <w:rFonts w:ascii="Museo Sans 300" w:eastAsia="Times New Roman" w:hAnsi="Museo Sans 300"/>
          <w:sz w:val="20"/>
          <w:szCs w:val="20"/>
          <w:lang w:eastAsia="es-ES"/>
        </w:rPr>
        <w:t>, así como para realizar cualquier otro acto administrativo y serán computados dentro de los plazos administrativos de la SIGET.  </w:t>
      </w:r>
    </w:p>
    <w:p w14:paraId="49B735E7" w14:textId="77777777" w:rsidR="008540C0" w:rsidRPr="008540C0" w:rsidRDefault="008540C0" w:rsidP="00DC2CDF">
      <w:pPr>
        <w:suppressAutoHyphens/>
        <w:spacing w:after="0" w:line="240" w:lineRule="auto"/>
        <w:ind w:left="567"/>
        <w:jc w:val="both"/>
        <w:rPr>
          <w:rFonts w:ascii="Museo Sans 300" w:eastAsia="Times New Roman" w:hAnsi="Museo Sans 300"/>
          <w:sz w:val="20"/>
          <w:szCs w:val="20"/>
          <w:lang w:eastAsia="es-ES"/>
        </w:rPr>
      </w:pPr>
      <w:r w:rsidRPr="008540C0">
        <w:rPr>
          <w:rFonts w:ascii="Museo Sans 300" w:eastAsia="Times New Roman" w:hAnsi="Museo Sans 300"/>
          <w:sz w:val="20"/>
          <w:szCs w:val="20"/>
          <w:lang w:eastAsia="es-ES"/>
        </w:rPr>
        <w:t> </w:t>
      </w:r>
    </w:p>
    <w:p w14:paraId="149BABCC" w14:textId="77777777" w:rsidR="008540C0" w:rsidRPr="008540C0" w:rsidRDefault="008540C0" w:rsidP="00DC2CDF">
      <w:pPr>
        <w:suppressAutoHyphens/>
        <w:spacing w:after="0" w:line="240" w:lineRule="auto"/>
        <w:ind w:left="426"/>
        <w:jc w:val="both"/>
        <w:rPr>
          <w:rFonts w:ascii="Museo Sans 300" w:eastAsia="Times New Roman" w:hAnsi="Museo Sans 300"/>
          <w:sz w:val="20"/>
          <w:szCs w:val="20"/>
          <w:lang w:eastAsia="es-ES"/>
        </w:rPr>
      </w:pPr>
      <w:r w:rsidRPr="008540C0">
        <w:rPr>
          <w:rFonts w:ascii="Museo Sans 300" w:eastAsia="Times New Roman" w:hAnsi="Museo Sans 300"/>
          <w:sz w:val="20"/>
          <w:szCs w:val="20"/>
          <w:lang w:eastAsia="es-ES"/>
        </w:rPr>
        <w:t>Asimismo, los administrados tendrán habilitados esos días para realizar gestiones ante esta Superintendencia.</w:t>
      </w:r>
    </w:p>
    <w:p w14:paraId="1BDA0ADA" w14:textId="331A7286" w:rsidR="00CD7E0F" w:rsidRDefault="00CD7E0F" w:rsidP="00CD7E0F">
      <w:pPr>
        <w:suppressAutoHyphens/>
        <w:spacing w:after="0" w:line="240" w:lineRule="auto"/>
        <w:ind w:left="567"/>
        <w:rPr>
          <w:rFonts w:ascii="Museo Sans 300" w:eastAsia="Arial" w:hAnsi="Museo Sans 300"/>
          <w:sz w:val="20"/>
          <w:szCs w:val="20"/>
          <w:lang w:eastAsia="es-SV"/>
        </w:rPr>
      </w:pPr>
    </w:p>
    <w:p w14:paraId="634E8A20" w14:textId="5488C3FC"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1E466566" w:rsidR="0001630E" w:rsidRDefault="00FF5DF4" w:rsidP="002606D1">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 el acuerdo</w:t>
      </w:r>
      <w:r w:rsidR="00E81422" w:rsidRPr="00FF5DF4">
        <w:rPr>
          <w:rFonts w:ascii="Museo Sans 300" w:eastAsia="Arial" w:hAnsi="Museo Sans 300"/>
          <w:sz w:val="20"/>
          <w:szCs w:val="20"/>
          <w:lang w:val="es-ES_tradnl" w:eastAsia="es-ES"/>
        </w:rPr>
        <w:t xml:space="preserve"> </w:t>
      </w:r>
      <w:proofErr w:type="spellStart"/>
      <w:r w:rsidR="0001630E" w:rsidRPr="00FF5DF4">
        <w:rPr>
          <w:rFonts w:ascii="Museo Sans 300" w:eastAsia="Arial" w:hAnsi="Museo Sans 300"/>
          <w:sz w:val="20"/>
          <w:szCs w:val="20"/>
          <w:lang w:val="es-ES_tradnl" w:eastAsia="es-ES"/>
        </w:rPr>
        <w:t>N.°</w:t>
      </w:r>
      <w:proofErr w:type="spellEnd"/>
      <w:r w:rsidR="00E81422" w:rsidRPr="00FF5DF4">
        <w:rPr>
          <w:rFonts w:ascii="Museo Sans 300" w:eastAsia="Arial" w:hAnsi="Museo Sans 300"/>
          <w:sz w:val="20"/>
          <w:szCs w:val="20"/>
          <w:lang w:val="es-ES_tradnl" w:eastAsia="es-ES"/>
        </w:rPr>
        <w:t xml:space="preserve"> </w:t>
      </w:r>
      <w:r w:rsidRPr="00FF5DF4">
        <w:rPr>
          <w:rFonts w:ascii="Museo Sans 300" w:eastAsia="Times New Roman" w:hAnsi="Museo Sans 300"/>
          <w:sz w:val="20"/>
          <w:szCs w:val="20"/>
          <w:lang w:val="es-ES" w:eastAsia="es-ES"/>
        </w:rPr>
        <w:t>E-</w:t>
      </w:r>
      <w:r w:rsidR="008E78DB">
        <w:rPr>
          <w:rFonts w:ascii="Museo Sans 300" w:eastAsia="Times New Roman" w:hAnsi="Museo Sans 300"/>
          <w:sz w:val="20"/>
          <w:szCs w:val="20"/>
          <w:lang w:val="es-ES" w:eastAsia="es-ES"/>
        </w:rPr>
        <w:t>0933</w:t>
      </w:r>
      <w:r w:rsidR="00EF456E">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8E78DB">
        <w:rPr>
          <w:rFonts w:ascii="Museo Sans 300" w:eastAsia="Arial" w:hAnsi="Museo Sans 300"/>
          <w:sz w:val="20"/>
          <w:szCs w:val="20"/>
          <w:lang w:val="es-ES_tradnl" w:eastAsia="es-ES"/>
        </w:rPr>
        <w:t>once de mayo</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4394CDB6" w14:textId="77777777" w:rsidR="00D76AC3" w:rsidRPr="00D76AC3" w:rsidRDefault="00D76AC3" w:rsidP="00D76AC3">
      <w:pPr>
        <w:numPr>
          <w:ilvl w:val="0"/>
          <w:numId w:val="3"/>
        </w:numPr>
        <w:tabs>
          <w:tab w:val="num" w:pos="720"/>
        </w:tabs>
        <w:spacing w:after="0" w:line="240" w:lineRule="auto"/>
        <w:ind w:left="360"/>
        <w:jc w:val="both"/>
        <w:rPr>
          <w:rFonts w:ascii="Museo Sans 300" w:eastAsia="Arial" w:hAnsi="Museo Sans 300"/>
          <w:sz w:val="20"/>
          <w:szCs w:val="20"/>
          <w:lang w:eastAsia="es-ES"/>
        </w:rPr>
      </w:pPr>
      <w:r w:rsidRPr="00D76AC3">
        <w:rPr>
          <w:rFonts w:ascii="Museo Sans 300" w:eastAsia="Arial" w:hAnsi="Museo Sans 300"/>
          <w:sz w:val="20"/>
          <w:szCs w:val="20"/>
          <w:lang w:val="es-ES" w:eastAsia="es-ES"/>
        </w:rPr>
        <w:t>Hacer saber a las partes lo siguiente:  </w:t>
      </w:r>
      <w:r w:rsidRPr="00D76AC3">
        <w:rPr>
          <w:rFonts w:ascii="Museo Sans 300" w:eastAsia="Arial" w:hAnsi="Museo Sans 300"/>
          <w:sz w:val="20"/>
          <w:szCs w:val="20"/>
          <w:lang w:eastAsia="es-ES"/>
        </w:rPr>
        <w:t> </w:t>
      </w:r>
    </w:p>
    <w:p w14:paraId="3EA4A70B" w14:textId="47BC772F" w:rsidR="00D76AC3" w:rsidRPr="00D76AC3" w:rsidRDefault="00D76AC3" w:rsidP="00D76AC3">
      <w:pPr>
        <w:spacing w:after="0" w:line="240" w:lineRule="auto"/>
        <w:ind w:left="360"/>
        <w:jc w:val="both"/>
        <w:rPr>
          <w:rFonts w:ascii="Museo Sans 300" w:eastAsia="Arial" w:hAnsi="Museo Sans 300"/>
          <w:sz w:val="20"/>
          <w:szCs w:val="20"/>
          <w:lang w:eastAsia="es-ES"/>
        </w:rPr>
      </w:pPr>
      <w:r w:rsidRPr="00D76AC3">
        <w:rPr>
          <w:rFonts w:ascii="Museo Sans 300" w:eastAsia="Arial" w:hAnsi="Museo Sans 300"/>
          <w:sz w:val="20"/>
          <w:szCs w:val="20"/>
          <w:lang w:eastAsia="es-ES"/>
        </w:rPr>
        <w:t> </w:t>
      </w:r>
    </w:p>
    <w:p w14:paraId="4DA9285D" w14:textId="77777777" w:rsidR="00D76AC3" w:rsidRPr="00D76AC3" w:rsidRDefault="00D76AC3" w:rsidP="00D76AC3">
      <w:pPr>
        <w:spacing w:after="0" w:line="240" w:lineRule="auto"/>
        <w:ind w:left="360"/>
        <w:jc w:val="both"/>
        <w:rPr>
          <w:rFonts w:ascii="Museo Sans 300" w:eastAsia="Arial" w:hAnsi="Museo Sans 300"/>
          <w:sz w:val="20"/>
          <w:szCs w:val="20"/>
          <w:lang w:eastAsia="es-ES"/>
        </w:rPr>
      </w:pPr>
      <w:r w:rsidRPr="00D76AC3">
        <w:rPr>
          <w:rFonts w:ascii="Museo Sans 300" w:eastAsia="Arial" w:hAnsi="Museo Sans 300"/>
          <w:sz w:val="20"/>
          <w:szCs w:val="20"/>
          <w:lang w:val="es-ES" w:eastAsia="es-ES"/>
        </w:rPr>
        <w:t xml:space="preserve">Que </w:t>
      </w:r>
      <w:r w:rsidRPr="00D76AC3">
        <w:rPr>
          <w:rFonts w:ascii="Museo Sans 300" w:eastAsia="Arial" w:hAnsi="Museo Sans 300"/>
          <w:b/>
          <w:bCs/>
          <w:sz w:val="20"/>
          <w:szCs w:val="20"/>
          <w:u w:val="single"/>
          <w:lang w:val="es-ES" w:eastAsia="es-ES"/>
        </w:rPr>
        <w:t>la SIGET estará habilitada para emitir acuerdos y resoluciones el día nueve de julio de dos mil veintidós, en el horario de las ocho a las diecisiete horas</w:t>
      </w:r>
      <w:r w:rsidRPr="00D76AC3">
        <w:rPr>
          <w:rFonts w:ascii="Museo Sans 300" w:eastAsia="Arial" w:hAnsi="Museo Sans 300"/>
          <w:sz w:val="20"/>
          <w:szCs w:val="20"/>
          <w:lang w:val="es-ES" w:eastAsia="es-ES"/>
        </w:rPr>
        <w:t>; así como, para realizar cualquier otro acto administrativo y serán computados dentro de los plazos administrativos de la SIGET. De igual manera, los administrados tendrán habilitados esos días para realizar gestiones ante esta Superintendencia; </w:t>
      </w:r>
      <w:r w:rsidRPr="00D76AC3">
        <w:rPr>
          <w:rFonts w:ascii="Museo Sans 300" w:eastAsia="Arial" w:hAnsi="Museo Sans 300"/>
          <w:sz w:val="20"/>
          <w:szCs w:val="20"/>
          <w:lang w:eastAsia="es-ES"/>
        </w:rPr>
        <w:t> </w:t>
      </w:r>
    </w:p>
    <w:p w14:paraId="6D7E49AE" w14:textId="77777777" w:rsidR="00D76AC3" w:rsidRPr="00D76AC3" w:rsidRDefault="00D76AC3" w:rsidP="00D76AC3">
      <w:pPr>
        <w:spacing w:after="0" w:line="240" w:lineRule="auto"/>
        <w:ind w:left="360"/>
        <w:jc w:val="both"/>
        <w:rPr>
          <w:rFonts w:ascii="Museo Sans 300" w:eastAsia="Arial" w:hAnsi="Museo Sans 300"/>
          <w:sz w:val="20"/>
          <w:szCs w:val="20"/>
          <w:lang w:eastAsia="es-ES"/>
        </w:rPr>
      </w:pPr>
      <w:r w:rsidRPr="00D76AC3">
        <w:rPr>
          <w:rFonts w:ascii="Museo Sans 300" w:eastAsia="Arial" w:hAnsi="Museo Sans 300"/>
          <w:sz w:val="20"/>
          <w:szCs w:val="20"/>
          <w:lang w:eastAsia="es-ES"/>
        </w:rPr>
        <w:t> </w:t>
      </w:r>
    </w:p>
    <w:p w14:paraId="20DD8682" w14:textId="77777777" w:rsidR="00D76AC3" w:rsidRDefault="00D76AC3" w:rsidP="00D76AC3">
      <w:pPr>
        <w:spacing w:after="0" w:line="240" w:lineRule="auto"/>
        <w:ind w:left="360"/>
        <w:jc w:val="both"/>
        <w:rPr>
          <w:rFonts w:ascii="Museo Sans 300" w:eastAsia="Arial" w:hAnsi="Museo Sans 300"/>
          <w:sz w:val="20"/>
          <w:szCs w:val="20"/>
          <w:lang w:eastAsia="es-ES"/>
        </w:rPr>
      </w:pPr>
      <w:r w:rsidRPr="00D76AC3">
        <w:rPr>
          <w:rFonts w:ascii="Museo Sans 300" w:eastAsia="Arial" w:hAnsi="Museo Sans 300"/>
          <w:sz w:val="20"/>
          <w:szCs w:val="20"/>
          <w:lang w:val="es-ES" w:eastAsia="es-ES"/>
        </w:rPr>
        <w:t xml:space="preserve">Que los escritos relacionados con este trámite pueden ser enviados en tiempo y forma al siguiente correo electrónico institucional: </w:t>
      </w:r>
      <w:hyperlink r:id="rId14" w:tgtFrame="_blank" w:history="1">
        <w:r w:rsidRPr="00D76AC3">
          <w:rPr>
            <w:rStyle w:val="Hipervnculo"/>
            <w:rFonts w:ascii="Museo Sans 300" w:eastAsia="Arial" w:hAnsi="Museo Sans 300"/>
            <w:sz w:val="20"/>
            <w:szCs w:val="20"/>
            <w:lang w:eastAsia="es-ES"/>
          </w:rPr>
          <w:t>acuerdoscau</w:t>
        </w:r>
        <w:r w:rsidRPr="00D76AC3">
          <w:rPr>
            <w:rStyle w:val="Hipervnculo"/>
            <w:rFonts w:ascii="Museo Sans 300" w:eastAsia="Arial" w:hAnsi="Museo Sans 300"/>
            <w:sz w:val="20"/>
            <w:szCs w:val="20"/>
            <w:lang w:val="es-ES" w:eastAsia="es-ES"/>
          </w:rPr>
          <w:t>@siget.gob.sv</w:t>
        </w:r>
      </w:hyperlink>
      <w:r w:rsidRPr="00D76AC3">
        <w:rPr>
          <w:rFonts w:ascii="Museo Sans 300" w:eastAsia="Arial" w:hAnsi="Museo Sans 300"/>
          <w:sz w:val="20"/>
          <w:szCs w:val="20"/>
          <w:lang w:eastAsia="es-ES"/>
        </w:rPr>
        <w:t> </w:t>
      </w:r>
    </w:p>
    <w:p w14:paraId="3DD44163" w14:textId="77777777" w:rsidR="00D76AC3" w:rsidRPr="00D76AC3" w:rsidRDefault="00D76AC3" w:rsidP="00D76AC3">
      <w:pPr>
        <w:spacing w:after="0" w:line="240" w:lineRule="auto"/>
        <w:ind w:left="360"/>
        <w:jc w:val="both"/>
        <w:rPr>
          <w:rFonts w:ascii="Museo Sans 300" w:eastAsia="Arial" w:hAnsi="Museo Sans 300"/>
          <w:sz w:val="20"/>
          <w:szCs w:val="20"/>
          <w:lang w:eastAsia="es-ES"/>
        </w:rPr>
      </w:pPr>
    </w:p>
    <w:p w14:paraId="6E14C1F8" w14:textId="5C5F7A7D"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8E78DB">
        <w:rPr>
          <w:rFonts w:ascii="Museo Sans 300" w:eastAsia="Times New Roman" w:hAnsi="Museo Sans 300"/>
          <w:color w:val="000000"/>
          <w:sz w:val="20"/>
          <w:szCs w:val="20"/>
          <w:lang w:val="es-ES" w:eastAsia="es-ES"/>
        </w:rPr>
        <w:t xml:space="preserve">l </w:t>
      </w:r>
      <w:r w:rsidR="00530816">
        <w:rPr>
          <w:rFonts w:ascii="Museo Sans 300" w:eastAsia="Times New Roman" w:hAnsi="Museo Sans 300"/>
          <w:color w:val="000000"/>
          <w:sz w:val="20"/>
          <w:szCs w:val="20"/>
          <w:lang w:val="es-ES" w:eastAsia="es-ES"/>
        </w:rPr>
        <w:t>señor</w:t>
      </w:r>
      <w:r>
        <w:rPr>
          <w:rFonts w:ascii="Museo Sans 300" w:eastAsia="Times New Roman" w:hAnsi="Museo Sans 300"/>
          <w:color w:val="000000"/>
          <w:sz w:val="20"/>
          <w:szCs w:val="20"/>
          <w:lang w:val="es-ES" w:eastAsia="es-ES"/>
        </w:rPr>
        <w:t xml:space="preserve"> </w:t>
      </w:r>
      <w:r w:rsidR="00381645">
        <w:rPr>
          <w:rFonts w:ascii="Museo Sans 300" w:eastAsia="Times New Roman" w:hAnsi="Museo Sans 300"/>
          <w:color w:val="000000"/>
          <w:sz w:val="20"/>
          <w:szCs w:val="20"/>
          <w:lang w:val="es-ES" w:eastAsia="es-ES"/>
        </w:rPr>
        <w:t>XXX</w:t>
      </w:r>
      <w:r w:rsidR="00C96305">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 xml:space="preserve">y a la sociedad </w:t>
      </w:r>
      <w:r w:rsidR="00C96305">
        <w:rPr>
          <w:rFonts w:ascii="Museo Sans 300" w:eastAsia="Arial" w:hAnsi="Museo Sans 300" w:cs="Arial"/>
          <w:sz w:val="20"/>
          <w:szCs w:val="20"/>
          <w:lang w:eastAsia="es-SV"/>
        </w:rPr>
        <w:t>AES CLESA y Cía., S. en C. de C.V</w:t>
      </w:r>
      <w:r w:rsidRPr="00A348A9">
        <w:rPr>
          <w:rFonts w:ascii="Museo Sans 300" w:eastAsia="Arial" w:hAnsi="Museo Sans 300" w:cs="Arial"/>
          <w:sz w:val="20"/>
          <w:szCs w:val="20"/>
          <w:lang w:eastAsia="es-SV"/>
        </w:rPr>
        <w:t>.</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381645">
        <w:rPr>
          <w:rFonts w:ascii="Museo Sans 300" w:hAnsi="Museo Sans 300"/>
          <w:sz w:val="20"/>
          <w:szCs w:val="20"/>
          <w:lang w:val="es-ES_tradnl"/>
        </w:rPr>
        <w:t>XXX</w:t>
      </w:r>
      <w:r w:rsidR="004B3879">
        <w:rPr>
          <w:rFonts w:ascii="Museo Sans 300" w:hAnsi="Museo Sans 300"/>
          <w:sz w:val="20"/>
          <w:szCs w:val="20"/>
          <w:lang w:val="es-ES_tradnl"/>
        </w:rPr>
        <w:t xml:space="preserve"> </w:t>
      </w:r>
      <w:r w:rsidRPr="00A348A9">
        <w:rPr>
          <w:rFonts w:ascii="Museo Sans 300" w:eastAsia="Times New Roman" w:hAnsi="Museo Sans 300"/>
          <w:sz w:val="20"/>
          <w:szCs w:val="20"/>
          <w:lang w:val="es-ES_tradnl" w:eastAsia="es-ES"/>
        </w:rPr>
        <w:t>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599285CE"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5241237" w14:textId="77777777" w:rsidR="008B0562" w:rsidRPr="00683C3C" w:rsidRDefault="008B0562"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5"/>
      <w:headerReference w:type="default" r:id="rId16"/>
      <w:footerReference w:type="even" r:id="rId17"/>
      <w:footerReference w:type="default" r:id="rId18"/>
      <w:headerReference w:type="first" r:id="rId19"/>
      <w:footerReference w:type="first" r:id="rId20"/>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5F77" w14:textId="77777777" w:rsidR="00105939" w:rsidRDefault="00105939">
      <w:pPr>
        <w:spacing w:after="0" w:line="240" w:lineRule="auto"/>
      </w:pPr>
      <w:r>
        <w:separator/>
      </w:r>
    </w:p>
  </w:endnote>
  <w:endnote w:type="continuationSeparator" w:id="0">
    <w:p w14:paraId="77DEF192" w14:textId="77777777" w:rsidR="00105939" w:rsidRDefault="00105939">
      <w:pPr>
        <w:spacing w:after="0" w:line="240" w:lineRule="auto"/>
      </w:pPr>
      <w:r>
        <w:continuationSeparator/>
      </w:r>
    </w:p>
  </w:endnote>
  <w:endnote w:type="continuationNotice" w:id="1">
    <w:p w14:paraId="27DE20C2" w14:textId="77777777" w:rsidR="00105939" w:rsidRDefault="00105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53C04" w14:textId="77777777" w:rsidR="00105939" w:rsidRDefault="00105939">
      <w:pPr>
        <w:spacing w:after="0" w:line="240" w:lineRule="auto"/>
      </w:pPr>
      <w:r>
        <w:separator/>
      </w:r>
    </w:p>
  </w:footnote>
  <w:footnote w:type="continuationSeparator" w:id="0">
    <w:p w14:paraId="366E3F92" w14:textId="77777777" w:rsidR="00105939" w:rsidRDefault="00105939">
      <w:pPr>
        <w:spacing w:after="0" w:line="240" w:lineRule="auto"/>
      </w:pPr>
      <w:r>
        <w:continuationSeparator/>
      </w:r>
    </w:p>
  </w:footnote>
  <w:footnote w:type="continuationNotice" w:id="1">
    <w:p w14:paraId="3FF3787D" w14:textId="77777777" w:rsidR="00105939" w:rsidRDefault="001059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00F199D0">
          <wp:simplePos x="0" y="0"/>
          <wp:positionH relativeFrom="page">
            <wp:align>right</wp:align>
          </wp:positionH>
          <wp:positionV relativeFrom="line">
            <wp:posOffset>-369570</wp:posOffset>
          </wp:positionV>
          <wp:extent cx="7772400" cy="10057765"/>
          <wp:effectExtent l="0" t="0" r="0" b="635"/>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2" w15:restartNumberingAfterBreak="0">
    <w:nsid w:val="1E2E7A8D"/>
    <w:multiLevelType w:val="hybridMultilevel"/>
    <w:tmpl w:val="A8E28CCA"/>
    <w:lvl w:ilvl="0" w:tplc="5C6284F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33016801"/>
    <w:multiLevelType w:val="hybridMultilevel"/>
    <w:tmpl w:val="59FA62D2"/>
    <w:lvl w:ilvl="0" w:tplc="D5C6A8B8">
      <w:start w:val="1"/>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5984ED0"/>
    <w:multiLevelType w:val="hybridMultilevel"/>
    <w:tmpl w:val="C68C991E"/>
    <w:lvl w:ilvl="0" w:tplc="440A0001">
      <w:start w:val="1"/>
      <w:numFmt w:val="bullet"/>
      <w:lvlText w:val=""/>
      <w:lvlJc w:val="left"/>
      <w:pPr>
        <w:ind w:left="1140" w:hanging="360"/>
      </w:pPr>
      <w:rPr>
        <w:rFonts w:ascii="Symbol" w:hAnsi="Symbol"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8" w15:restartNumberingAfterBreak="0">
    <w:nsid w:val="36A40341"/>
    <w:multiLevelType w:val="multilevel"/>
    <w:tmpl w:val="FA2A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FA5752"/>
    <w:multiLevelType w:val="multilevel"/>
    <w:tmpl w:val="6D4694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641007B"/>
    <w:multiLevelType w:val="hybridMultilevel"/>
    <w:tmpl w:val="E3B2AA80"/>
    <w:lvl w:ilvl="0" w:tplc="440A0011">
      <w:start w:val="1"/>
      <w:numFmt w:val="decimal"/>
      <w:lvlText w:val="%1)"/>
      <w:lvlJc w:val="left"/>
      <w:pPr>
        <w:ind w:left="786"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12" w15:restartNumberingAfterBreak="0">
    <w:nsid w:val="489552FC"/>
    <w:multiLevelType w:val="hybridMultilevel"/>
    <w:tmpl w:val="AD60C3F4"/>
    <w:lvl w:ilvl="0" w:tplc="440A0017">
      <w:start w:val="1"/>
      <w:numFmt w:val="lowerLetter"/>
      <w:lvlText w:val="%1)"/>
      <w:lvlJc w:val="left"/>
      <w:pPr>
        <w:ind w:left="1635" w:hanging="360"/>
      </w:pPr>
    </w:lvl>
    <w:lvl w:ilvl="1" w:tplc="440A0019">
      <w:start w:val="1"/>
      <w:numFmt w:val="lowerLetter"/>
      <w:lvlText w:val="%2."/>
      <w:lvlJc w:val="left"/>
      <w:pPr>
        <w:ind w:left="2355" w:hanging="360"/>
      </w:pPr>
    </w:lvl>
    <w:lvl w:ilvl="2" w:tplc="440A001B" w:tentative="1">
      <w:start w:val="1"/>
      <w:numFmt w:val="lowerRoman"/>
      <w:lvlText w:val="%3."/>
      <w:lvlJc w:val="right"/>
      <w:pPr>
        <w:ind w:left="3075" w:hanging="180"/>
      </w:pPr>
    </w:lvl>
    <w:lvl w:ilvl="3" w:tplc="440A000F" w:tentative="1">
      <w:start w:val="1"/>
      <w:numFmt w:val="decimal"/>
      <w:lvlText w:val="%4."/>
      <w:lvlJc w:val="left"/>
      <w:pPr>
        <w:ind w:left="3795" w:hanging="360"/>
      </w:pPr>
    </w:lvl>
    <w:lvl w:ilvl="4" w:tplc="440A0019" w:tentative="1">
      <w:start w:val="1"/>
      <w:numFmt w:val="lowerLetter"/>
      <w:lvlText w:val="%5."/>
      <w:lvlJc w:val="left"/>
      <w:pPr>
        <w:ind w:left="4515" w:hanging="360"/>
      </w:pPr>
    </w:lvl>
    <w:lvl w:ilvl="5" w:tplc="440A001B" w:tentative="1">
      <w:start w:val="1"/>
      <w:numFmt w:val="lowerRoman"/>
      <w:lvlText w:val="%6."/>
      <w:lvlJc w:val="right"/>
      <w:pPr>
        <w:ind w:left="5235" w:hanging="180"/>
      </w:pPr>
    </w:lvl>
    <w:lvl w:ilvl="6" w:tplc="440A000F" w:tentative="1">
      <w:start w:val="1"/>
      <w:numFmt w:val="decimal"/>
      <w:lvlText w:val="%7."/>
      <w:lvlJc w:val="left"/>
      <w:pPr>
        <w:ind w:left="5955" w:hanging="360"/>
      </w:pPr>
    </w:lvl>
    <w:lvl w:ilvl="7" w:tplc="440A0019" w:tentative="1">
      <w:start w:val="1"/>
      <w:numFmt w:val="lowerLetter"/>
      <w:lvlText w:val="%8."/>
      <w:lvlJc w:val="left"/>
      <w:pPr>
        <w:ind w:left="6675" w:hanging="360"/>
      </w:pPr>
    </w:lvl>
    <w:lvl w:ilvl="8" w:tplc="440A001B" w:tentative="1">
      <w:start w:val="1"/>
      <w:numFmt w:val="lowerRoman"/>
      <w:lvlText w:val="%9."/>
      <w:lvlJc w:val="right"/>
      <w:pPr>
        <w:ind w:left="7395" w:hanging="180"/>
      </w:pPr>
    </w:lvl>
  </w:abstractNum>
  <w:abstractNum w:abstractNumId="13" w15:restartNumberingAfterBreak="0">
    <w:nsid w:val="4F471390"/>
    <w:multiLevelType w:val="hybridMultilevel"/>
    <w:tmpl w:val="CF98A9F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505102A7"/>
    <w:multiLevelType w:val="hybridMultilevel"/>
    <w:tmpl w:val="4AB42DB2"/>
    <w:lvl w:ilvl="0" w:tplc="3C0048F4">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6"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17" w15:restartNumberingAfterBreak="0">
    <w:nsid w:val="53FD6217"/>
    <w:multiLevelType w:val="multilevel"/>
    <w:tmpl w:val="6750E510"/>
    <w:lvl w:ilvl="0">
      <w:start w:val="1"/>
      <w:numFmt w:val="decimal"/>
      <w:lvlText w:val="%1."/>
      <w:lvlJc w:val="left"/>
      <w:pPr>
        <w:ind w:left="1080" w:hanging="360"/>
      </w:pPr>
      <w:rPr>
        <w:rFonts w:hint="default"/>
        <w:sz w:val="20"/>
        <w:szCs w:val="20"/>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8"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8853DCE"/>
    <w:multiLevelType w:val="multilevel"/>
    <w:tmpl w:val="7B9EF6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5BB90D74"/>
    <w:multiLevelType w:val="multilevel"/>
    <w:tmpl w:val="A1A26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1612D3"/>
    <w:multiLevelType w:val="hybridMultilevel"/>
    <w:tmpl w:val="A9CEDCB4"/>
    <w:lvl w:ilvl="0" w:tplc="1D28DD0C">
      <w:start w:val="1"/>
      <w:numFmt w:val="bullet"/>
      <w:lvlText w:val="-"/>
      <w:lvlJc w:val="left"/>
      <w:pPr>
        <w:ind w:left="948" w:hanging="360"/>
      </w:pPr>
      <w:rPr>
        <w:rFonts w:ascii="Museo Sans 300" w:hAnsi="Museo Sans 300" w:hint="default"/>
      </w:rPr>
    </w:lvl>
    <w:lvl w:ilvl="1" w:tplc="440A0003" w:tentative="1">
      <w:start w:val="1"/>
      <w:numFmt w:val="bullet"/>
      <w:lvlText w:val="o"/>
      <w:lvlJc w:val="left"/>
      <w:pPr>
        <w:ind w:left="1668" w:hanging="360"/>
      </w:pPr>
      <w:rPr>
        <w:rFonts w:ascii="Courier New" w:hAnsi="Courier New" w:cs="Courier New" w:hint="default"/>
      </w:rPr>
    </w:lvl>
    <w:lvl w:ilvl="2" w:tplc="440A0005" w:tentative="1">
      <w:start w:val="1"/>
      <w:numFmt w:val="bullet"/>
      <w:lvlText w:val=""/>
      <w:lvlJc w:val="left"/>
      <w:pPr>
        <w:ind w:left="2388" w:hanging="360"/>
      </w:pPr>
      <w:rPr>
        <w:rFonts w:ascii="Wingdings" w:hAnsi="Wingdings" w:hint="default"/>
      </w:rPr>
    </w:lvl>
    <w:lvl w:ilvl="3" w:tplc="440A0001" w:tentative="1">
      <w:start w:val="1"/>
      <w:numFmt w:val="bullet"/>
      <w:lvlText w:val=""/>
      <w:lvlJc w:val="left"/>
      <w:pPr>
        <w:ind w:left="3108" w:hanging="360"/>
      </w:pPr>
      <w:rPr>
        <w:rFonts w:ascii="Symbol" w:hAnsi="Symbol" w:hint="default"/>
      </w:rPr>
    </w:lvl>
    <w:lvl w:ilvl="4" w:tplc="440A0003" w:tentative="1">
      <w:start w:val="1"/>
      <w:numFmt w:val="bullet"/>
      <w:lvlText w:val="o"/>
      <w:lvlJc w:val="left"/>
      <w:pPr>
        <w:ind w:left="3828" w:hanging="360"/>
      </w:pPr>
      <w:rPr>
        <w:rFonts w:ascii="Courier New" w:hAnsi="Courier New" w:cs="Courier New" w:hint="default"/>
      </w:rPr>
    </w:lvl>
    <w:lvl w:ilvl="5" w:tplc="440A0005" w:tentative="1">
      <w:start w:val="1"/>
      <w:numFmt w:val="bullet"/>
      <w:lvlText w:val=""/>
      <w:lvlJc w:val="left"/>
      <w:pPr>
        <w:ind w:left="4548" w:hanging="360"/>
      </w:pPr>
      <w:rPr>
        <w:rFonts w:ascii="Wingdings" w:hAnsi="Wingdings" w:hint="default"/>
      </w:rPr>
    </w:lvl>
    <w:lvl w:ilvl="6" w:tplc="440A0001" w:tentative="1">
      <w:start w:val="1"/>
      <w:numFmt w:val="bullet"/>
      <w:lvlText w:val=""/>
      <w:lvlJc w:val="left"/>
      <w:pPr>
        <w:ind w:left="5268" w:hanging="360"/>
      </w:pPr>
      <w:rPr>
        <w:rFonts w:ascii="Symbol" w:hAnsi="Symbol" w:hint="default"/>
      </w:rPr>
    </w:lvl>
    <w:lvl w:ilvl="7" w:tplc="440A0003" w:tentative="1">
      <w:start w:val="1"/>
      <w:numFmt w:val="bullet"/>
      <w:lvlText w:val="o"/>
      <w:lvlJc w:val="left"/>
      <w:pPr>
        <w:ind w:left="5988" w:hanging="360"/>
      </w:pPr>
      <w:rPr>
        <w:rFonts w:ascii="Courier New" w:hAnsi="Courier New" w:cs="Courier New" w:hint="default"/>
      </w:rPr>
    </w:lvl>
    <w:lvl w:ilvl="8" w:tplc="440A0005" w:tentative="1">
      <w:start w:val="1"/>
      <w:numFmt w:val="bullet"/>
      <w:lvlText w:val=""/>
      <w:lvlJc w:val="left"/>
      <w:pPr>
        <w:ind w:left="6708" w:hanging="360"/>
      </w:pPr>
      <w:rPr>
        <w:rFonts w:ascii="Wingdings" w:hAnsi="Wingdings" w:hint="default"/>
      </w:rPr>
    </w:lvl>
  </w:abstractNum>
  <w:abstractNum w:abstractNumId="22" w15:restartNumberingAfterBreak="0">
    <w:nsid w:val="6640052C"/>
    <w:multiLevelType w:val="hybridMultilevel"/>
    <w:tmpl w:val="04442718"/>
    <w:lvl w:ilvl="0" w:tplc="440A0017">
      <w:start w:val="1"/>
      <w:numFmt w:val="lowerLetter"/>
      <w:lvlText w:val="%1)"/>
      <w:lvlJc w:val="left"/>
      <w:pPr>
        <w:ind w:left="1560" w:hanging="360"/>
      </w:p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23" w15:restartNumberingAfterBreak="0">
    <w:nsid w:val="69802EDE"/>
    <w:multiLevelType w:val="multilevel"/>
    <w:tmpl w:val="7BE6A2C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26"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D66084"/>
    <w:multiLevelType w:val="hybridMultilevel"/>
    <w:tmpl w:val="045CC02A"/>
    <w:lvl w:ilvl="0" w:tplc="538A4660">
      <w:start w:val="3"/>
      <w:numFmt w:val="bullet"/>
      <w:lvlText w:val="-"/>
      <w:lvlJc w:val="left"/>
      <w:pPr>
        <w:ind w:left="1146" w:hanging="360"/>
      </w:pPr>
      <w:rPr>
        <w:rFonts w:ascii="Museo Sans 300" w:eastAsia="Times New Roman" w:hAnsi="Museo Sans 300"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8"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7"/>
  </w:num>
  <w:num w:numId="2" w16cid:durableId="2041738377">
    <w:abstractNumId w:val="26"/>
  </w:num>
  <w:num w:numId="3" w16cid:durableId="575092382">
    <w:abstractNumId w:val="28"/>
  </w:num>
  <w:num w:numId="4" w16cid:durableId="1211377342">
    <w:abstractNumId w:val="3"/>
  </w:num>
  <w:num w:numId="5" w16cid:durableId="1080327858">
    <w:abstractNumId w:val="24"/>
  </w:num>
  <w:num w:numId="6" w16cid:durableId="1228228863">
    <w:abstractNumId w:val="0"/>
  </w:num>
  <w:num w:numId="7" w16cid:durableId="220875163">
    <w:abstractNumId w:val="11"/>
  </w:num>
  <w:num w:numId="8" w16cid:durableId="1334531101">
    <w:abstractNumId w:val="25"/>
  </w:num>
  <w:num w:numId="9" w16cid:durableId="1516731007">
    <w:abstractNumId w:val="1"/>
  </w:num>
  <w:num w:numId="10" w16cid:durableId="2031294769">
    <w:abstractNumId w:val="5"/>
  </w:num>
  <w:num w:numId="11" w16cid:durableId="317460406">
    <w:abstractNumId w:val="15"/>
  </w:num>
  <w:num w:numId="12" w16cid:durableId="2083481331">
    <w:abstractNumId w:val="16"/>
  </w:num>
  <w:num w:numId="13" w16cid:durableId="564797339">
    <w:abstractNumId w:val="6"/>
  </w:num>
  <w:num w:numId="14" w16cid:durableId="476920687">
    <w:abstractNumId w:val="18"/>
  </w:num>
  <w:num w:numId="15" w16cid:durableId="1723215801">
    <w:abstractNumId w:val="23"/>
  </w:num>
  <w:num w:numId="16" w16cid:durableId="2031683869">
    <w:abstractNumId w:val="19"/>
  </w:num>
  <w:num w:numId="17" w16cid:durableId="1187670642">
    <w:abstractNumId w:val="22"/>
  </w:num>
  <w:num w:numId="18" w16cid:durableId="418644514">
    <w:abstractNumId w:val="12"/>
  </w:num>
  <w:num w:numId="19" w16cid:durableId="1899824661">
    <w:abstractNumId w:val="4"/>
  </w:num>
  <w:num w:numId="20" w16cid:durableId="3366407">
    <w:abstractNumId w:val="10"/>
  </w:num>
  <w:num w:numId="21" w16cid:durableId="1665163124">
    <w:abstractNumId w:val="14"/>
  </w:num>
  <w:num w:numId="22" w16cid:durableId="1344018629">
    <w:abstractNumId w:val="27"/>
  </w:num>
  <w:num w:numId="23" w16cid:durableId="761224586">
    <w:abstractNumId w:val="13"/>
  </w:num>
  <w:num w:numId="24" w16cid:durableId="401562635">
    <w:abstractNumId w:val="21"/>
  </w:num>
  <w:num w:numId="25" w16cid:durableId="1098863715">
    <w:abstractNumId w:val="2"/>
  </w:num>
  <w:num w:numId="26" w16cid:durableId="893155468">
    <w:abstractNumId w:val="7"/>
  </w:num>
  <w:num w:numId="27" w16cid:durableId="700667116">
    <w:abstractNumId w:val="9"/>
  </w:num>
  <w:num w:numId="28" w16cid:durableId="874851389">
    <w:abstractNumId w:val="8"/>
  </w:num>
  <w:num w:numId="29" w16cid:durableId="125975525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0996"/>
    <w:rsid w:val="0001630E"/>
    <w:rsid w:val="00016619"/>
    <w:rsid w:val="00017803"/>
    <w:rsid w:val="00017944"/>
    <w:rsid w:val="000201E8"/>
    <w:rsid w:val="000206F7"/>
    <w:rsid w:val="0002111A"/>
    <w:rsid w:val="0002263E"/>
    <w:rsid w:val="000249DB"/>
    <w:rsid w:val="000303C1"/>
    <w:rsid w:val="0003063F"/>
    <w:rsid w:val="00030F02"/>
    <w:rsid w:val="0003103B"/>
    <w:rsid w:val="00031A4D"/>
    <w:rsid w:val="0003330E"/>
    <w:rsid w:val="00033A00"/>
    <w:rsid w:val="00034C02"/>
    <w:rsid w:val="0003620A"/>
    <w:rsid w:val="00040A43"/>
    <w:rsid w:val="00040F52"/>
    <w:rsid w:val="000416CA"/>
    <w:rsid w:val="0004172E"/>
    <w:rsid w:val="00041888"/>
    <w:rsid w:val="00041BC4"/>
    <w:rsid w:val="000458D0"/>
    <w:rsid w:val="00051B63"/>
    <w:rsid w:val="00053AC9"/>
    <w:rsid w:val="00053F63"/>
    <w:rsid w:val="0005439F"/>
    <w:rsid w:val="00056AE4"/>
    <w:rsid w:val="00066ACA"/>
    <w:rsid w:val="0007062A"/>
    <w:rsid w:val="00070639"/>
    <w:rsid w:val="00070647"/>
    <w:rsid w:val="00070760"/>
    <w:rsid w:val="0007424E"/>
    <w:rsid w:val="0007523E"/>
    <w:rsid w:val="00076FFB"/>
    <w:rsid w:val="00081CEC"/>
    <w:rsid w:val="000840EC"/>
    <w:rsid w:val="0008733E"/>
    <w:rsid w:val="00090692"/>
    <w:rsid w:val="00091082"/>
    <w:rsid w:val="0009231A"/>
    <w:rsid w:val="000925AD"/>
    <w:rsid w:val="000945EB"/>
    <w:rsid w:val="00096218"/>
    <w:rsid w:val="00096AAF"/>
    <w:rsid w:val="0009777F"/>
    <w:rsid w:val="000A02A0"/>
    <w:rsid w:val="000A0E8C"/>
    <w:rsid w:val="000A19A8"/>
    <w:rsid w:val="000A55D2"/>
    <w:rsid w:val="000A5701"/>
    <w:rsid w:val="000A668B"/>
    <w:rsid w:val="000B175D"/>
    <w:rsid w:val="000B2BC9"/>
    <w:rsid w:val="000B523A"/>
    <w:rsid w:val="000B69BD"/>
    <w:rsid w:val="000B7509"/>
    <w:rsid w:val="000C0358"/>
    <w:rsid w:val="000C257D"/>
    <w:rsid w:val="000C2C0E"/>
    <w:rsid w:val="000C430C"/>
    <w:rsid w:val="000C5A77"/>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4E0B"/>
    <w:rsid w:val="000E6C7D"/>
    <w:rsid w:val="000F0EDE"/>
    <w:rsid w:val="000F1AC3"/>
    <w:rsid w:val="000F1D50"/>
    <w:rsid w:val="000F5CCF"/>
    <w:rsid w:val="000F669C"/>
    <w:rsid w:val="000F6B9A"/>
    <w:rsid w:val="0010010A"/>
    <w:rsid w:val="001020BA"/>
    <w:rsid w:val="00103514"/>
    <w:rsid w:val="00105939"/>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CD7"/>
    <w:rsid w:val="00131B9C"/>
    <w:rsid w:val="00132A78"/>
    <w:rsid w:val="00135097"/>
    <w:rsid w:val="00136FEF"/>
    <w:rsid w:val="0013705C"/>
    <w:rsid w:val="001371A7"/>
    <w:rsid w:val="0013721A"/>
    <w:rsid w:val="00137DCB"/>
    <w:rsid w:val="00140A5A"/>
    <w:rsid w:val="00146904"/>
    <w:rsid w:val="00151EED"/>
    <w:rsid w:val="00154D8F"/>
    <w:rsid w:val="00157251"/>
    <w:rsid w:val="00157D0D"/>
    <w:rsid w:val="00157F53"/>
    <w:rsid w:val="00162380"/>
    <w:rsid w:val="00162BD5"/>
    <w:rsid w:val="00164F81"/>
    <w:rsid w:val="00166220"/>
    <w:rsid w:val="00166A79"/>
    <w:rsid w:val="00166B73"/>
    <w:rsid w:val="00170460"/>
    <w:rsid w:val="00171B34"/>
    <w:rsid w:val="00172E69"/>
    <w:rsid w:val="00173715"/>
    <w:rsid w:val="0017536A"/>
    <w:rsid w:val="001754C2"/>
    <w:rsid w:val="00181D46"/>
    <w:rsid w:val="00183B13"/>
    <w:rsid w:val="00183BA7"/>
    <w:rsid w:val="00186FC2"/>
    <w:rsid w:val="0018721D"/>
    <w:rsid w:val="00190245"/>
    <w:rsid w:val="001904B5"/>
    <w:rsid w:val="00190D58"/>
    <w:rsid w:val="00191380"/>
    <w:rsid w:val="00194D28"/>
    <w:rsid w:val="00196369"/>
    <w:rsid w:val="001965C7"/>
    <w:rsid w:val="001966F7"/>
    <w:rsid w:val="001973F9"/>
    <w:rsid w:val="001A0A97"/>
    <w:rsid w:val="001A0F5E"/>
    <w:rsid w:val="001A14AA"/>
    <w:rsid w:val="001A252C"/>
    <w:rsid w:val="001A2ECD"/>
    <w:rsid w:val="001A6F2F"/>
    <w:rsid w:val="001B0514"/>
    <w:rsid w:val="001B0B8A"/>
    <w:rsid w:val="001B3144"/>
    <w:rsid w:val="001B443E"/>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648B"/>
    <w:rsid w:val="00200016"/>
    <w:rsid w:val="00200AF4"/>
    <w:rsid w:val="00201B80"/>
    <w:rsid w:val="0020264C"/>
    <w:rsid w:val="00204442"/>
    <w:rsid w:val="00204785"/>
    <w:rsid w:val="00204C9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30E44"/>
    <w:rsid w:val="00230F10"/>
    <w:rsid w:val="00230F42"/>
    <w:rsid w:val="00231F03"/>
    <w:rsid w:val="00231F7E"/>
    <w:rsid w:val="00234AD9"/>
    <w:rsid w:val="00240E4A"/>
    <w:rsid w:val="0024148C"/>
    <w:rsid w:val="00242D84"/>
    <w:rsid w:val="0024661A"/>
    <w:rsid w:val="00249B71"/>
    <w:rsid w:val="00250F55"/>
    <w:rsid w:val="00252628"/>
    <w:rsid w:val="00252CB7"/>
    <w:rsid w:val="0025377F"/>
    <w:rsid w:val="002540EA"/>
    <w:rsid w:val="002559B1"/>
    <w:rsid w:val="002564E6"/>
    <w:rsid w:val="00256AFF"/>
    <w:rsid w:val="00257A22"/>
    <w:rsid w:val="002605D8"/>
    <w:rsid w:val="002606D1"/>
    <w:rsid w:val="00262377"/>
    <w:rsid w:val="002637A2"/>
    <w:rsid w:val="00265302"/>
    <w:rsid w:val="00266A5E"/>
    <w:rsid w:val="00266BDF"/>
    <w:rsid w:val="00266F2E"/>
    <w:rsid w:val="002672B1"/>
    <w:rsid w:val="002678D8"/>
    <w:rsid w:val="0027211E"/>
    <w:rsid w:val="00272807"/>
    <w:rsid w:val="00273A7A"/>
    <w:rsid w:val="002747BB"/>
    <w:rsid w:val="00274910"/>
    <w:rsid w:val="002769C3"/>
    <w:rsid w:val="00281273"/>
    <w:rsid w:val="00283DEF"/>
    <w:rsid w:val="0028408F"/>
    <w:rsid w:val="00284E96"/>
    <w:rsid w:val="0029005A"/>
    <w:rsid w:val="0029146F"/>
    <w:rsid w:val="0029492B"/>
    <w:rsid w:val="00294C3B"/>
    <w:rsid w:val="002A0B3F"/>
    <w:rsid w:val="002A4285"/>
    <w:rsid w:val="002A44DE"/>
    <w:rsid w:val="002A56B0"/>
    <w:rsid w:val="002A6060"/>
    <w:rsid w:val="002B0092"/>
    <w:rsid w:val="002B0394"/>
    <w:rsid w:val="002B1E66"/>
    <w:rsid w:val="002B1FC8"/>
    <w:rsid w:val="002B2B9A"/>
    <w:rsid w:val="002B45D6"/>
    <w:rsid w:val="002B46A0"/>
    <w:rsid w:val="002B55BA"/>
    <w:rsid w:val="002B5663"/>
    <w:rsid w:val="002B59D8"/>
    <w:rsid w:val="002B727C"/>
    <w:rsid w:val="002B7412"/>
    <w:rsid w:val="002B7954"/>
    <w:rsid w:val="002C0C83"/>
    <w:rsid w:val="002C0FCC"/>
    <w:rsid w:val="002C2720"/>
    <w:rsid w:val="002C4680"/>
    <w:rsid w:val="002C4FE3"/>
    <w:rsid w:val="002C556C"/>
    <w:rsid w:val="002C5D8E"/>
    <w:rsid w:val="002C716F"/>
    <w:rsid w:val="002D1B19"/>
    <w:rsid w:val="002D20C3"/>
    <w:rsid w:val="002D2B7A"/>
    <w:rsid w:val="002D342F"/>
    <w:rsid w:val="002D3957"/>
    <w:rsid w:val="002D40EC"/>
    <w:rsid w:val="002D4982"/>
    <w:rsid w:val="002D5C11"/>
    <w:rsid w:val="002D6A33"/>
    <w:rsid w:val="002E0106"/>
    <w:rsid w:val="002E0C4D"/>
    <w:rsid w:val="002E2A0A"/>
    <w:rsid w:val="002E2D05"/>
    <w:rsid w:val="002E6C01"/>
    <w:rsid w:val="002F09DC"/>
    <w:rsid w:val="002F17FE"/>
    <w:rsid w:val="002F47D6"/>
    <w:rsid w:val="002F5EAC"/>
    <w:rsid w:val="002F6480"/>
    <w:rsid w:val="002F7EA0"/>
    <w:rsid w:val="003009B1"/>
    <w:rsid w:val="003040AF"/>
    <w:rsid w:val="003040E0"/>
    <w:rsid w:val="00304ECC"/>
    <w:rsid w:val="00305A7F"/>
    <w:rsid w:val="00310B26"/>
    <w:rsid w:val="00310BD4"/>
    <w:rsid w:val="003117C1"/>
    <w:rsid w:val="00315CD4"/>
    <w:rsid w:val="00317236"/>
    <w:rsid w:val="003176E5"/>
    <w:rsid w:val="00320076"/>
    <w:rsid w:val="00321C69"/>
    <w:rsid w:val="00322E7D"/>
    <w:rsid w:val="003237B8"/>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40CC1"/>
    <w:rsid w:val="00341567"/>
    <w:rsid w:val="00343056"/>
    <w:rsid w:val="003434E4"/>
    <w:rsid w:val="00343BCE"/>
    <w:rsid w:val="0034459A"/>
    <w:rsid w:val="00345D36"/>
    <w:rsid w:val="003476D3"/>
    <w:rsid w:val="003479FE"/>
    <w:rsid w:val="00352E6D"/>
    <w:rsid w:val="0035383D"/>
    <w:rsid w:val="00353D55"/>
    <w:rsid w:val="00354F62"/>
    <w:rsid w:val="00355774"/>
    <w:rsid w:val="00356812"/>
    <w:rsid w:val="003606BA"/>
    <w:rsid w:val="0036168E"/>
    <w:rsid w:val="0036196B"/>
    <w:rsid w:val="0036219E"/>
    <w:rsid w:val="003627A8"/>
    <w:rsid w:val="00362872"/>
    <w:rsid w:val="0036545A"/>
    <w:rsid w:val="003664F9"/>
    <w:rsid w:val="00367350"/>
    <w:rsid w:val="00367915"/>
    <w:rsid w:val="00372F84"/>
    <w:rsid w:val="003732C0"/>
    <w:rsid w:val="00373862"/>
    <w:rsid w:val="00373F4D"/>
    <w:rsid w:val="003749C5"/>
    <w:rsid w:val="00376A46"/>
    <w:rsid w:val="00381057"/>
    <w:rsid w:val="00381645"/>
    <w:rsid w:val="00386EDA"/>
    <w:rsid w:val="00387065"/>
    <w:rsid w:val="00387457"/>
    <w:rsid w:val="0039055E"/>
    <w:rsid w:val="0039095D"/>
    <w:rsid w:val="0039174E"/>
    <w:rsid w:val="003924C9"/>
    <w:rsid w:val="00392FC5"/>
    <w:rsid w:val="00397349"/>
    <w:rsid w:val="003A20F1"/>
    <w:rsid w:val="003A59FD"/>
    <w:rsid w:val="003A6A32"/>
    <w:rsid w:val="003A7803"/>
    <w:rsid w:val="003B41A3"/>
    <w:rsid w:val="003C26B3"/>
    <w:rsid w:val="003C3A45"/>
    <w:rsid w:val="003C559E"/>
    <w:rsid w:val="003C663A"/>
    <w:rsid w:val="003D0883"/>
    <w:rsid w:val="003D1AFD"/>
    <w:rsid w:val="003D1B74"/>
    <w:rsid w:val="003D200C"/>
    <w:rsid w:val="003D5A9F"/>
    <w:rsid w:val="003D67B5"/>
    <w:rsid w:val="003D7AAB"/>
    <w:rsid w:val="003E382A"/>
    <w:rsid w:val="003E3C8C"/>
    <w:rsid w:val="003E44B7"/>
    <w:rsid w:val="003E49B5"/>
    <w:rsid w:val="003E695C"/>
    <w:rsid w:val="003F0833"/>
    <w:rsid w:val="003F1AA3"/>
    <w:rsid w:val="003F40D4"/>
    <w:rsid w:val="003F5380"/>
    <w:rsid w:val="003F58FC"/>
    <w:rsid w:val="003F6BD4"/>
    <w:rsid w:val="0040088D"/>
    <w:rsid w:val="00400AFE"/>
    <w:rsid w:val="00403A7E"/>
    <w:rsid w:val="00405BE8"/>
    <w:rsid w:val="00411B68"/>
    <w:rsid w:val="00414489"/>
    <w:rsid w:val="00416290"/>
    <w:rsid w:val="00417E60"/>
    <w:rsid w:val="004205EB"/>
    <w:rsid w:val="00420A0E"/>
    <w:rsid w:val="0042165D"/>
    <w:rsid w:val="004254B6"/>
    <w:rsid w:val="00430A40"/>
    <w:rsid w:val="00432B24"/>
    <w:rsid w:val="004360E6"/>
    <w:rsid w:val="004418EF"/>
    <w:rsid w:val="00441F93"/>
    <w:rsid w:val="0044299E"/>
    <w:rsid w:val="004446C8"/>
    <w:rsid w:val="0044527C"/>
    <w:rsid w:val="00446237"/>
    <w:rsid w:val="004477D4"/>
    <w:rsid w:val="004479B3"/>
    <w:rsid w:val="00450E2E"/>
    <w:rsid w:val="004524A6"/>
    <w:rsid w:val="00452C82"/>
    <w:rsid w:val="00455C5F"/>
    <w:rsid w:val="004569D2"/>
    <w:rsid w:val="004635BD"/>
    <w:rsid w:val="00465636"/>
    <w:rsid w:val="004702C9"/>
    <w:rsid w:val="00471439"/>
    <w:rsid w:val="004727DD"/>
    <w:rsid w:val="00476825"/>
    <w:rsid w:val="00480ED0"/>
    <w:rsid w:val="004830DB"/>
    <w:rsid w:val="00483ED4"/>
    <w:rsid w:val="0048494D"/>
    <w:rsid w:val="00484E76"/>
    <w:rsid w:val="00484FA4"/>
    <w:rsid w:val="00486CB6"/>
    <w:rsid w:val="00490945"/>
    <w:rsid w:val="00491A67"/>
    <w:rsid w:val="00494ADC"/>
    <w:rsid w:val="00496087"/>
    <w:rsid w:val="00496197"/>
    <w:rsid w:val="004962EE"/>
    <w:rsid w:val="004968D5"/>
    <w:rsid w:val="004A2B02"/>
    <w:rsid w:val="004A40A7"/>
    <w:rsid w:val="004A462C"/>
    <w:rsid w:val="004A4686"/>
    <w:rsid w:val="004B02B2"/>
    <w:rsid w:val="004B1B2A"/>
    <w:rsid w:val="004B22DA"/>
    <w:rsid w:val="004B330D"/>
    <w:rsid w:val="004B3879"/>
    <w:rsid w:val="004B3E37"/>
    <w:rsid w:val="004B500F"/>
    <w:rsid w:val="004B69E1"/>
    <w:rsid w:val="004B702A"/>
    <w:rsid w:val="004B75EF"/>
    <w:rsid w:val="004C03F9"/>
    <w:rsid w:val="004C0C7F"/>
    <w:rsid w:val="004C2538"/>
    <w:rsid w:val="004C398C"/>
    <w:rsid w:val="004C4FAF"/>
    <w:rsid w:val="004C56A0"/>
    <w:rsid w:val="004C5B51"/>
    <w:rsid w:val="004D0060"/>
    <w:rsid w:val="004D1BA7"/>
    <w:rsid w:val="004D1DB2"/>
    <w:rsid w:val="004D3F1F"/>
    <w:rsid w:val="004D51A7"/>
    <w:rsid w:val="004D5282"/>
    <w:rsid w:val="004D639E"/>
    <w:rsid w:val="004D781E"/>
    <w:rsid w:val="004E0D5D"/>
    <w:rsid w:val="004E186C"/>
    <w:rsid w:val="004E1D5A"/>
    <w:rsid w:val="004E30A4"/>
    <w:rsid w:val="004E358A"/>
    <w:rsid w:val="004E61E5"/>
    <w:rsid w:val="004E652F"/>
    <w:rsid w:val="004F0641"/>
    <w:rsid w:val="004F0CB3"/>
    <w:rsid w:val="004F0D94"/>
    <w:rsid w:val="004F1426"/>
    <w:rsid w:val="004F50DD"/>
    <w:rsid w:val="004F53B0"/>
    <w:rsid w:val="004F60BE"/>
    <w:rsid w:val="004F7E4D"/>
    <w:rsid w:val="00500B61"/>
    <w:rsid w:val="0050333A"/>
    <w:rsid w:val="00504557"/>
    <w:rsid w:val="0050798D"/>
    <w:rsid w:val="00510AD1"/>
    <w:rsid w:val="00514416"/>
    <w:rsid w:val="00515BB0"/>
    <w:rsid w:val="00515EFC"/>
    <w:rsid w:val="00516F6E"/>
    <w:rsid w:val="00524DEC"/>
    <w:rsid w:val="00526849"/>
    <w:rsid w:val="00530816"/>
    <w:rsid w:val="00531CDF"/>
    <w:rsid w:val="00531E07"/>
    <w:rsid w:val="0053239C"/>
    <w:rsid w:val="0053392F"/>
    <w:rsid w:val="00533B50"/>
    <w:rsid w:val="00534218"/>
    <w:rsid w:val="00534758"/>
    <w:rsid w:val="00535F0E"/>
    <w:rsid w:val="00537206"/>
    <w:rsid w:val="00537EA4"/>
    <w:rsid w:val="00542DE7"/>
    <w:rsid w:val="00543219"/>
    <w:rsid w:val="005451C4"/>
    <w:rsid w:val="00546D1F"/>
    <w:rsid w:val="00547629"/>
    <w:rsid w:val="00550917"/>
    <w:rsid w:val="00551D06"/>
    <w:rsid w:val="00551F62"/>
    <w:rsid w:val="0055579A"/>
    <w:rsid w:val="00555A17"/>
    <w:rsid w:val="00557AD2"/>
    <w:rsid w:val="005600C0"/>
    <w:rsid w:val="00560D31"/>
    <w:rsid w:val="0056158B"/>
    <w:rsid w:val="005621FD"/>
    <w:rsid w:val="00562263"/>
    <w:rsid w:val="00564119"/>
    <w:rsid w:val="005714F8"/>
    <w:rsid w:val="00573C87"/>
    <w:rsid w:val="005806B2"/>
    <w:rsid w:val="005807EA"/>
    <w:rsid w:val="00582748"/>
    <w:rsid w:val="00582849"/>
    <w:rsid w:val="0058764D"/>
    <w:rsid w:val="005907D9"/>
    <w:rsid w:val="0059151E"/>
    <w:rsid w:val="00591995"/>
    <w:rsid w:val="0059235E"/>
    <w:rsid w:val="005949C7"/>
    <w:rsid w:val="0059516C"/>
    <w:rsid w:val="005955D8"/>
    <w:rsid w:val="005A1366"/>
    <w:rsid w:val="005A680A"/>
    <w:rsid w:val="005B1C20"/>
    <w:rsid w:val="005B1C37"/>
    <w:rsid w:val="005B750C"/>
    <w:rsid w:val="005C07D6"/>
    <w:rsid w:val="005C08F2"/>
    <w:rsid w:val="005C1473"/>
    <w:rsid w:val="005C2279"/>
    <w:rsid w:val="005C2A97"/>
    <w:rsid w:val="005C49DD"/>
    <w:rsid w:val="005C4BDA"/>
    <w:rsid w:val="005D0218"/>
    <w:rsid w:val="005D4657"/>
    <w:rsid w:val="005D5880"/>
    <w:rsid w:val="005D5FEA"/>
    <w:rsid w:val="005D62C6"/>
    <w:rsid w:val="005D7896"/>
    <w:rsid w:val="005E11C8"/>
    <w:rsid w:val="005E12A5"/>
    <w:rsid w:val="005E144B"/>
    <w:rsid w:val="005E1EDE"/>
    <w:rsid w:val="005E4ABF"/>
    <w:rsid w:val="005E6FA7"/>
    <w:rsid w:val="005F1F70"/>
    <w:rsid w:val="005F68F3"/>
    <w:rsid w:val="005F6E87"/>
    <w:rsid w:val="005F75D8"/>
    <w:rsid w:val="006010E8"/>
    <w:rsid w:val="00604552"/>
    <w:rsid w:val="0061222B"/>
    <w:rsid w:val="006122A8"/>
    <w:rsid w:val="00612E57"/>
    <w:rsid w:val="00621A55"/>
    <w:rsid w:val="00621AFF"/>
    <w:rsid w:val="00623A04"/>
    <w:rsid w:val="006240FF"/>
    <w:rsid w:val="00625AE9"/>
    <w:rsid w:val="00625B7E"/>
    <w:rsid w:val="00626213"/>
    <w:rsid w:val="00627467"/>
    <w:rsid w:val="006275A6"/>
    <w:rsid w:val="00633509"/>
    <w:rsid w:val="00634C8D"/>
    <w:rsid w:val="00634D3D"/>
    <w:rsid w:val="00637E1E"/>
    <w:rsid w:val="00644C97"/>
    <w:rsid w:val="00644DEA"/>
    <w:rsid w:val="0064662E"/>
    <w:rsid w:val="006469A9"/>
    <w:rsid w:val="0065137E"/>
    <w:rsid w:val="00651CF1"/>
    <w:rsid w:val="006525A1"/>
    <w:rsid w:val="00654D43"/>
    <w:rsid w:val="00661B22"/>
    <w:rsid w:val="00663504"/>
    <w:rsid w:val="00663942"/>
    <w:rsid w:val="0066447C"/>
    <w:rsid w:val="006659D2"/>
    <w:rsid w:val="00665E05"/>
    <w:rsid w:val="006677F4"/>
    <w:rsid w:val="00667F92"/>
    <w:rsid w:val="00670026"/>
    <w:rsid w:val="0067364A"/>
    <w:rsid w:val="0067634D"/>
    <w:rsid w:val="006827B4"/>
    <w:rsid w:val="00683C3C"/>
    <w:rsid w:val="00685BD8"/>
    <w:rsid w:val="00686B10"/>
    <w:rsid w:val="00694180"/>
    <w:rsid w:val="00694A7B"/>
    <w:rsid w:val="00695E59"/>
    <w:rsid w:val="00695F80"/>
    <w:rsid w:val="006A04B7"/>
    <w:rsid w:val="006A3A4A"/>
    <w:rsid w:val="006A56B2"/>
    <w:rsid w:val="006A763E"/>
    <w:rsid w:val="006B07CF"/>
    <w:rsid w:val="006B385A"/>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23C9"/>
    <w:rsid w:val="006E32E2"/>
    <w:rsid w:val="006E478E"/>
    <w:rsid w:val="006E5996"/>
    <w:rsid w:val="006E5A74"/>
    <w:rsid w:val="006E60E7"/>
    <w:rsid w:val="006E652D"/>
    <w:rsid w:val="006E6ED3"/>
    <w:rsid w:val="006F0A3B"/>
    <w:rsid w:val="006F113A"/>
    <w:rsid w:val="006F1B5B"/>
    <w:rsid w:val="006F25EA"/>
    <w:rsid w:val="006F3A7A"/>
    <w:rsid w:val="006F45FD"/>
    <w:rsid w:val="006F6075"/>
    <w:rsid w:val="006F7002"/>
    <w:rsid w:val="0070215F"/>
    <w:rsid w:val="00703F3D"/>
    <w:rsid w:val="0070593C"/>
    <w:rsid w:val="007064B2"/>
    <w:rsid w:val="00706EC4"/>
    <w:rsid w:val="00706FE0"/>
    <w:rsid w:val="0070724F"/>
    <w:rsid w:val="00710768"/>
    <w:rsid w:val="007119A9"/>
    <w:rsid w:val="00711CDF"/>
    <w:rsid w:val="007149DF"/>
    <w:rsid w:val="00715C53"/>
    <w:rsid w:val="0072223F"/>
    <w:rsid w:val="00723666"/>
    <w:rsid w:val="00725F67"/>
    <w:rsid w:val="007266B3"/>
    <w:rsid w:val="00727F07"/>
    <w:rsid w:val="007300BD"/>
    <w:rsid w:val="007333CA"/>
    <w:rsid w:val="00736C1C"/>
    <w:rsid w:val="00740943"/>
    <w:rsid w:val="007427D3"/>
    <w:rsid w:val="00746198"/>
    <w:rsid w:val="00746526"/>
    <w:rsid w:val="00747D58"/>
    <w:rsid w:val="007501D1"/>
    <w:rsid w:val="00752AAF"/>
    <w:rsid w:val="00752DD4"/>
    <w:rsid w:val="00754799"/>
    <w:rsid w:val="00754EF2"/>
    <w:rsid w:val="0075550A"/>
    <w:rsid w:val="00755765"/>
    <w:rsid w:val="007571C4"/>
    <w:rsid w:val="00761208"/>
    <w:rsid w:val="0076309D"/>
    <w:rsid w:val="007648CE"/>
    <w:rsid w:val="00765DE0"/>
    <w:rsid w:val="0077062B"/>
    <w:rsid w:val="00770E03"/>
    <w:rsid w:val="007712EB"/>
    <w:rsid w:val="00775B26"/>
    <w:rsid w:val="00781AAB"/>
    <w:rsid w:val="0078218A"/>
    <w:rsid w:val="007840C9"/>
    <w:rsid w:val="00784DA2"/>
    <w:rsid w:val="007853DC"/>
    <w:rsid w:val="00785B63"/>
    <w:rsid w:val="00793AD0"/>
    <w:rsid w:val="0079413B"/>
    <w:rsid w:val="007960C8"/>
    <w:rsid w:val="0079DD66"/>
    <w:rsid w:val="007A09B0"/>
    <w:rsid w:val="007A1896"/>
    <w:rsid w:val="007A4E08"/>
    <w:rsid w:val="007A7E83"/>
    <w:rsid w:val="007B04FF"/>
    <w:rsid w:val="007B1DA2"/>
    <w:rsid w:val="007B2204"/>
    <w:rsid w:val="007B2DA7"/>
    <w:rsid w:val="007B3BD5"/>
    <w:rsid w:val="007B3C42"/>
    <w:rsid w:val="007C1DFB"/>
    <w:rsid w:val="007C2073"/>
    <w:rsid w:val="007C2708"/>
    <w:rsid w:val="007C274C"/>
    <w:rsid w:val="007C2961"/>
    <w:rsid w:val="007C3986"/>
    <w:rsid w:val="007C569F"/>
    <w:rsid w:val="007C5A40"/>
    <w:rsid w:val="007C6B8D"/>
    <w:rsid w:val="007C7B61"/>
    <w:rsid w:val="007D0256"/>
    <w:rsid w:val="007D05A7"/>
    <w:rsid w:val="007D1B81"/>
    <w:rsid w:val="007D4728"/>
    <w:rsid w:val="007D4FCA"/>
    <w:rsid w:val="007E09F0"/>
    <w:rsid w:val="007E18D4"/>
    <w:rsid w:val="007E2F66"/>
    <w:rsid w:val="007E346F"/>
    <w:rsid w:val="007E608C"/>
    <w:rsid w:val="007E7E02"/>
    <w:rsid w:val="007F0480"/>
    <w:rsid w:val="007F0A82"/>
    <w:rsid w:val="007F0EBC"/>
    <w:rsid w:val="007F0FAD"/>
    <w:rsid w:val="007F1B7C"/>
    <w:rsid w:val="007F1D64"/>
    <w:rsid w:val="007F3548"/>
    <w:rsid w:val="007F4648"/>
    <w:rsid w:val="007F4F47"/>
    <w:rsid w:val="007F76CA"/>
    <w:rsid w:val="008049F1"/>
    <w:rsid w:val="00804DA9"/>
    <w:rsid w:val="00807E87"/>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7AE"/>
    <w:rsid w:val="00831D2E"/>
    <w:rsid w:val="00832476"/>
    <w:rsid w:val="00833F51"/>
    <w:rsid w:val="00835BB0"/>
    <w:rsid w:val="00837DAE"/>
    <w:rsid w:val="00840F4A"/>
    <w:rsid w:val="0084269C"/>
    <w:rsid w:val="008428FC"/>
    <w:rsid w:val="00842CC7"/>
    <w:rsid w:val="008470E2"/>
    <w:rsid w:val="008525C5"/>
    <w:rsid w:val="008540C0"/>
    <w:rsid w:val="00854376"/>
    <w:rsid w:val="00855FEB"/>
    <w:rsid w:val="008560D7"/>
    <w:rsid w:val="00860475"/>
    <w:rsid w:val="00860905"/>
    <w:rsid w:val="008643FE"/>
    <w:rsid w:val="00864A48"/>
    <w:rsid w:val="00866E2A"/>
    <w:rsid w:val="00867C4C"/>
    <w:rsid w:val="0087033E"/>
    <w:rsid w:val="0087146E"/>
    <w:rsid w:val="008731E7"/>
    <w:rsid w:val="00873512"/>
    <w:rsid w:val="00873CA5"/>
    <w:rsid w:val="00874C40"/>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1E6E"/>
    <w:rsid w:val="008A2E1F"/>
    <w:rsid w:val="008A4D60"/>
    <w:rsid w:val="008B0562"/>
    <w:rsid w:val="008B0F11"/>
    <w:rsid w:val="008B2686"/>
    <w:rsid w:val="008B32F5"/>
    <w:rsid w:val="008B6834"/>
    <w:rsid w:val="008B6B04"/>
    <w:rsid w:val="008B6EA9"/>
    <w:rsid w:val="008C1AA8"/>
    <w:rsid w:val="008C33E8"/>
    <w:rsid w:val="008C3C0B"/>
    <w:rsid w:val="008C67D9"/>
    <w:rsid w:val="008D10FA"/>
    <w:rsid w:val="008D1C42"/>
    <w:rsid w:val="008D33AB"/>
    <w:rsid w:val="008D3B33"/>
    <w:rsid w:val="008E30B7"/>
    <w:rsid w:val="008E30B8"/>
    <w:rsid w:val="008E6BBF"/>
    <w:rsid w:val="008E74A4"/>
    <w:rsid w:val="008E78DB"/>
    <w:rsid w:val="008F0CCE"/>
    <w:rsid w:val="008F0D46"/>
    <w:rsid w:val="008F255C"/>
    <w:rsid w:val="008F5240"/>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31D29"/>
    <w:rsid w:val="00932D77"/>
    <w:rsid w:val="00934EBA"/>
    <w:rsid w:val="00936FA6"/>
    <w:rsid w:val="0093771C"/>
    <w:rsid w:val="009408D6"/>
    <w:rsid w:val="00940D92"/>
    <w:rsid w:val="00941631"/>
    <w:rsid w:val="00941A10"/>
    <w:rsid w:val="009426CE"/>
    <w:rsid w:val="00943E73"/>
    <w:rsid w:val="009470AC"/>
    <w:rsid w:val="00947FE6"/>
    <w:rsid w:val="009507D2"/>
    <w:rsid w:val="0095199D"/>
    <w:rsid w:val="00953119"/>
    <w:rsid w:val="0095378E"/>
    <w:rsid w:val="00953B83"/>
    <w:rsid w:val="00956947"/>
    <w:rsid w:val="0096020D"/>
    <w:rsid w:val="00960FD0"/>
    <w:rsid w:val="0096255A"/>
    <w:rsid w:val="00962BDB"/>
    <w:rsid w:val="00964DBA"/>
    <w:rsid w:val="00964F80"/>
    <w:rsid w:val="0096626B"/>
    <w:rsid w:val="00970D8E"/>
    <w:rsid w:val="00973EE2"/>
    <w:rsid w:val="00974937"/>
    <w:rsid w:val="009768F1"/>
    <w:rsid w:val="009840E6"/>
    <w:rsid w:val="0099096D"/>
    <w:rsid w:val="009914AB"/>
    <w:rsid w:val="00992EDF"/>
    <w:rsid w:val="00993A12"/>
    <w:rsid w:val="00993AEE"/>
    <w:rsid w:val="009963EB"/>
    <w:rsid w:val="009966EE"/>
    <w:rsid w:val="00996D76"/>
    <w:rsid w:val="00996D88"/>
    <w:rsid w:val="009A0773"/>
    <w:rsid w:val="009A1CF3"/>
    <w:rsid w:val="009A3891"/>
    <w:rsid w:val="009A3AFB"/>
    <w:rsid w:val="009A4212"/>
    <w:rsid w:val="009B0AFD"/>
    <w:rsid w:val="009B2DF9"/>
    <w:rsid w:val="009B3BDE"/>
    <w:rsid w:val="009B5236"/>
    <w:rsid w:val="009B5BEA"/>
    <w:rsid w:val="009B62D0"/>
    <w:rsid w:val="009C10F4"/>
    <w:rsid w:val="009C1D52"/>
    <w:rsid w:val="009C393F"/>
    <w:rsid w:val="009C3BE9"/>
    <w:rsid w:val="009C5394"/>
    <w:rsid w:val="009C5941"/>
    <w:rsid w:val="009C73A7"/>
    <w:rsid w:val="009D4DF4"/>
    <w:rsid w:val="009D5B37"/>
    <w:rsid w:val="009D6C8A"/>
    <w:rsid w:val="009D7CE4"/>
    <w:rsid w:val="009E01EF"/>
    <w:rsid w:val="009E08BC"/>
    <w:rsid w:val="009E0E1E"/>
    <w:rsid w:val="009E1176"/>
    <w:rsid w:val="009E1968"/>
    <w:rsid w:val="009E21FF"/>
    <w:rsid w:val="009E23B2"/>
    <w:rsid w:val="009E7845"/>
    <w:rsid w:val="009F07E6"/>
    <w:rsid w:val="009F1BE9"/>
    <w:rsid w:val="009F1E8B"/>
    <w:rsid w:val="009F6173"/>
    <w:rsid w:val="00A00160"/>
    <w:rsid w:val="00A0098D"/>
    <w:rsid w:val="00A012D1"/>
    <w:rsid w:val="00A028A9"/>
    <w:rsid w:val="00A0649C"/>
    <w:rsid w:val="00A10445"/>
    <w:rsid w:val="00A13716"/>
    <w:rsid w:val="00A2256D"/>
    <w:rsid w:val="00A25F25"/>
    <w:rsid w:val="00A3552A"/>
    <w:rsid w:val="00A358D1"/>
    <w:rsid w:val="00A36A42"/>
    <w:rsid w:val="00A403AE"/>
    <w:rsid w:val="00A41AFD"/>
    <w:rsid w:val="00A427C3"/>
    <w:rsid w:val="00A44205"/>
    <w:rsid w:val="00A4672C"/>
    <w:rsid w:val="00A46B55"/>
    <w:rsid w:val="00A46B6D"/>
    <w:rsid w:val="00A47D3E"/>
    <w:rsid w:val="00A5358A"/>
    <w:rsid w:val="00A5532A"/>
    <w:rsid w:val="00A562E4"/>
    <w:rsid w:val="00A566E9"/>
    <w:rsid w:val="00A57785"/>
    <w:rsid w:val="00A6143C"/>
    <w:rsid w:val="00A62613"/>
    <w:rsid w:val="00A631A3"/>
    <w:rsid w:val="00A65622"/>
    <w:rsid w:val="00A66877"/>
    <w:rsid w:val="00A67C03"/>
    <w:rsid w:val="00A72501"/>
    <w:rsid w:val="00A7370F"/>
    <w:rsid w:val="00A75E3A"/>
    <w:rsid w:val="00A76AA5"/>
    <w:rsid w:val="00A76D9D"/>
    <w:rsid w:val="00A833D6"/>
    <w:rsid w:val="00A83762"/>
    <w:rsid w:val="00A839F4"/>
    <w:rsid w:val="00A83BC1"/>
    <w:rsid w:val="00A8625C"/>
    <w:rsid w:val="00AA0EF8"/>
    <w:rsid w:val="00AA3146"/>
    <w:rsid w:val="00AA57B7"/>
    <w:rsid w:val="00AA60E1"/>
    <w:rsid w:val="00AA76BA"/>
    <w:rsid w:val="00AB7CAB"/>
    <w:rsid w:val="00AC10F2"/>
    <w:rsid w:val="00AC1FBD"/>
    <w:rsid w:val="00AC2910"/>
    <w:rsid w:val="00AC3DB7"/>
    <w:rsid w:val="00AC47DE"/>
    <w:rsid w:val="00AC6032"/>
    <w:rsid w:val="00AC621A"/>
    <w:rsid w:val="00AC69DB"/>
    <w:rsid w:val="00AC7648"/>
    <w:rsid w:val="00AC765E"/>
    <w:rsid w:val="00AD1AD2"/>
    <w:rsid w:val="00AD1C1B"/>
    <w:rsid w:val="00AD2DD9"/>
    <w:rsid w:val="00AD5000"/>
    <w:rsid w:val="00AE1620"/>
    <w:rsid w:val="00AE248B"/>
    <w:rsid w:val="00AE25CA"/>
    <w:rsid w:val="00AE2EC3"/>
    <w:rsid w:val="00AE56CD"/>
    <w:rsid w:val="00AE709A"/>
    <w:rsid w:val="00AF0A51"/>
    <w:rsid w:val="00AF4C46"/>
    <w:rsid w:val="00AF5B2A"/>
    <w:rsid w:val="00AF72F5"/>
    <w:rsid w:val="00B01241"/>
    <w:rsid w:val="00B019FB"/>
    <w:rsid w:val="00B02268"/>
    <w:rsid w:val="00B030E5"/>
    <w:rsid w:val="00B03984"/>
    <w:rsid w:val="00B046DE"/>
    <w:rsid w:val="00B05382"/>
    <w:rsid w:val="00B066B8"/>
    <w:rsid w:val="00B10026"/>
    <w:rsid w:val="00B10AA8"/>
    <w:rsid w:val="00B13BE8"/>
    <w:rsid w:val="00B15664"/>
    <w:rsid w:val="00B16E42"/>
    <w:rsid w:val="00B172DD"/>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5266C"/>
    <w:rsid w:val="00B5300D"/>
    <w:rsid w:val="00B569AE"/>
    <w:rsid w:val="00B56BC3"/>
    <w:rsid w:val="00B57065"/>
    <w:rsid w:val="00B57467"/>
    <w:rsid w:val="00B575A9"/>
    <w:rsid w:val="00B60144"/>
    <w:rsid w:val="00B6276A"/>
    <w:rsid w:val="00B62A67"/>
    <w:rsid w:val="00B62F1A"/>
    <w:rsid w:val="00B63332"/>
    <w:rsid w:val="00B66D95"/>
    <w:rsid w:val="00B70748"/>
    <w:rsid w:val="00B734A0"/>
    <w:rsid w:val="00B7420F"/>
    <w:rsid w:val="00B76EC0"/>
    <w:rsid w:val="00B80E1B"/>
    <w:rsid w:val="00B80F0C"/>
    <w:rsid w:val="00B82628"/>
    <w:rsid w:val="00B845EE"/>
    <w:rsid w:val="00B8647B"/>
    <w:rsid w:val="00B870A9"/>
    <w:rsid w:val="00B9064A"/>
    <w:rsid w:val="00B91DB9"/>
    <w:rsid w:val="00B92D3A"/>
    <w:rsid w:val="00B93498"/>
    <w:rsid w:val="00B946DD"/>
    <w:rsid w:val="00B965D1"/>
    <w:rsid w:val="00BA0770"/>
    <w:rsid w:val="00BA5729"/>
    <w:rsid w:val="00BA6277"/>
    <w:rsid w:val="00BA71FD"/>
    <w:rsid w:val="00BB03C5"/>
    <w:rsid w:val="00BB04E3"/>
    <w:rsid w:val="00BB21C9"/>
    <w:rsid w:val="00BB21EC"/>
    <w:rsid w:val="00BB2E56"/>
    <w:rsid w:val="00BB3A49"/>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E08"/>
    <w:rsid w:val="00BD31AA"/>
    <w:rsid w:val="00BD3CA5"/>
    <w:rsid w:val="00BD730B"/>
    <w:rsid w:val="00BD789F"/>
    <w:rsid w:val="00BD7FCC"/>
    <w:rsid w:val="00BE0F6E"/>
    <w:rsid w:val="00BE239A"/>
    <w:rsid w:val="00BE4E27"/>
    <w:rsid w:val="00BE4F66"/>
    <w:rsid w:val="00BE5A99"/>
    <w:rsid w:val="00BE7DCA"/>
    <w:rsid w:val="00BF10BC"/>
    <w:rsid w:val="00BF1C54"/>
    <w:rsid w:val="00BF35F0"/>
    <w:rsid w:val="00BF3C8D"/>
    <w:rsid w:val="00BF44C2"/>
    <w:rsid w:val="00BF7BEF"/>
    <w:rsid w:val="00C01370"/>
    <w:rsid w:val="00C01E61"/>
    <w:rsid w:val="00C0211B"/>
    <w:rsid w:val="00C0350D"/>
    <w:rsid w:val="00C0369F"/>
    <w:rsid w:val="00C03F55"/>
    <w:rsid w:val="00C05BEF"/>
    <w:rsid w:val="00C13A67"/>
    <w:rsid w:val="00C14EA7"/>
    <w:rsid w:val="00C1604A"/>
    <w:rsid w:val="00C1786C"/>
    <w:rsid w:val="00C21726"/>
    <w:rsid w:val="00C246BE"/>
    <w:rsid w:val="00C25730"/>
    <w:rsid w:val="00C26489"/>
    <w:rsid w:val="00C307D3"/>
    <w:rsid w:val="00C30A87"/>
    <w:rsid w:val="00C3247E"/>
    <w:rsid w:val="00C32ED5"/>
    <w:rsid w:val="00C33D9B"/>
    <w:rsid w:val="00C35B77"/>
    <w:rsid w:val="00C36741"/>
    <w:rsid w:val="00C40604"/>
    <w:rsid w:val="00C40A49"/>
    <w:rsid w:val="00C42646"/>
    <w:rsid w:val="00C46CC0"/>
    <w:rsid w:val="00C52688"/>
    <w:rsid w:val="00C52CBA"/>
    <w:rsid w:val="00C5416C"/>
    <w:rsid w:val="00C5423E"/>
    <w:rsid w:val="00C56828"/>
    <w:rsid w:val="00C57C53"/>
    <w:rsid w:val="00C619E9"/>
    <w:rsid w:val="00C61E4B"/>
    <w:rsid w:val="00C62B4F"/>
    <w:rsid w:val="00C62C61"/>
    <w:rsid w:val="00C64200"/>
    <w:rsid w:val="00C64EB1"/>
    <w:rsid w:val="00C65439"/>
    <w:rsid w:val="00C660F9"/>
    <w:rsid w:val="00C66138"/>
    <w:rsid w:val="00C66837"/>
    <w:rsid w:val="00C66E09"/>
    <w:rsid w:val="00C70690"/>
    <w:rsid w:val="00C7089E"/>
    <w:rsid w:val="00C71252"/>
    <w:rsid w:val="00C719E4"/>
    <w:rsid w:val="00C73BB1"/>
    <w:rsid w:val="00C7755E"/>
    <w:rsid w:val="00C77869"/>
    <w:rsid w:val="00C779B4"/>
    <w:rsid w:val="00C80139"/>
    <w:rsid w:val="00C84AF2"/>
    <w:rsid w:val="00C84B67"/>
    <w:rsid w:val="00C84EC4"/>
    <w:rsid w:val="00C850AB"/>
    <w:rsid w:val="00C85AF6"/>
    <w:rsid w:val="00C862E2"/>
    <w:rsid w:val="00C86959"/>
    <w:rsid w:val="00C9188C"/>
    <w:rsid w:val="00C9378A"/>
    <w:rsid w:val="00C962CB"/>
    <w:rsid w:val="00C96305"/>
    <w:rsid w:val="00CA5772"/>
    <w:rsid w:val="00CA7035"/>
    <w:rsid w:val="00CB0432"/>
    <w:rsid w:val="00CB1F23"/>
    <w:rsid w:val="00CB28BA"/>
    <w:rsid w:val="00CB3049"/>
    <w:rsid w:val="00CB3B20"/>
    <w:rsid w:val="00CB41E9"/>
    <w:rsid w:val="00CB593C"/>
    <w:rsid w:val="00CC0127"/>
    <w:rsid w:val="00CC0429"/>
    <w:rsid w:val="00CC120C"/>
    <w:rsid w:val="00CC1AAA"/>
    <w:rsid w:val="00CC1ED1"/>
    <w:rsid w:val="00CC433D"/>
    <w:rsid w:val="00CC6B4A"/>
    <w:rsid w:val="00CD4601"/>
    <w:rsid w:val="00CD6AEA"/>
    <w:rsid w:val="00CD76EC"/>
    <w:rsid w:val="00CD7E0F"/>
    <w:rsid w:val="00CE1481"/>
    <w:rsid w:val="00CE2549"/>
    <w:rsid w:val="00CE4DBD"/>
    <w:rsid w:val="00CE54BB"/>
    <w:rsid w:val="00CE5DF4"/>
    <w:rsid w:val="00CE5F07"/>
    <w:rsid w:val="00CE6197"/>
    <w:rsid w:val="00CE6B66"/>
    <w:rsid w:val="00CE7977"/>
    <w:rsid w:val="00CF08D9"/>
    <w:rsid w:val="00CF15B7"/>
    <w:rsid w:val="00CF3FC6"/>
    <w:rsid w:val="00CF645B"/>
    <w:rsid w:val="00D026E4"/>
    <w:rsid w:val="00D04374"/>
    <w:rsid w:val="00D06813"/>
    <w:rsid w:val="00D0777F"/>
    <w:rsid w:val="00D07C88"/>
    <w:rsid w:val="00D10FAA"/>
    <w:rsid w:val="00D11108"/>
    <w:rsid w:val="00D12D02"/>
    <w:rsid w:val="00D16D45"/>
    <w:rsid w:val="00D17654"/>
    <w:rsid w:val="00D17668"/>
    <w:rsid w:val="00D21F75"/>
    <w:rsid w:val="00D22197"/>
    <w:rsid w:val="00D22BAC"/>
    <w:rsid w:val="00D2583D"/>
    <w:rsid w:val="00D27AB0"/>
    <w:rsid w:val="00D27BBE"/>
    <w:rsid w:val="00D325E1"/>
    <w:rsid w:val="00D353F6"/>
    <w:rsid w:val="00D40D3F"/>
    <w:rsid w:val="00D43691"/>
    <w:rsid w:val="00D46A3B"/>
    <w:rsid w:val="00D46B6D"/>
    <w:rsid w:val="00D47DF5"/>
    <w:rsid w:val="00D53A2E"/>
    <w:rsid w:val="00D56F93"/>
    <w:rsid w:val="00D5756E"/>
    <w:rsid w:val="00D60660"/>
    <w:rsid w:val="00D65280"/>
    <w:rsid w:val="00D70496"/>
    <w:rsid w:val="00D717DC"/>
    <w:rsid w:val="00D71D25"/>
    <w:rsid w:val="00D74147"/>
    <w:rsid w:val="00D74718"/>
    <w:rsid w:val="00D74BFC"/>
    <w:rsid w:val="00D76AC3"/>
    <w:rsid w:val="00D844DF"/>
    <w:rsid w:val="00D848C1"/>
    <w:rsid w:val="00D85931"/>
    <w:rsid w:val="00D8602A"/>
    <w:rsid w:val="00D91827"/>
    <w:rsid w:val="00D919CD"/>
    <w:rsid w:val="00D93C5F"/>
    <w:rsid w:val="00D950D5"/>
    <w:rsid w:val="00D96E94"/>
    <w:rsid w:val="00D97A04"/>
    <w:rsid w:val="00DA15B5"/>
    <w:rsid w:val="00DA42F4"/>
    <w:rsid w:val="00DA5015"/>
    <w:rsid w:val="00DB00F2"/>
    <w:rsid w:val="00DB1286"/>
    <w:rsid w:val="00DB35C6"/>
    <w:rsid w:val="00DB5F13"/>
    <w:rsid w:val="00DB7588"/>
    <w:rsid w:val="00DC0C5E"/>
    <w:rsid w:val="00DC2CDF"/>
    <w:rsid w:val="00DC388B"/>
    <w:rsid w:val="00DC3CED"/>
    <w:rsid w:val="00DC557E"/>
    <w:rsid w:val="00DC6C45"/>
    <w:rsid w:val="00DD10CD"/>
    <w:rsid w:val="00DD205C"/>
    <w:rsid w:val="00DD304C"/>
    <w:rsid w:val="00DD43AF"/>
    <w:rsid w:val="00DD4C19"/>
    <w:rsid w:val="00DD6803"/>
    <w:rsid w:val="00DD6EB9"/>
    <w:rsid w:val="00DD7546"/>
    <w:rsid w:val="00DE102F"/>
    <w:rsid w:val="00DE22EE"/>
    <w:rsid w:val="00DE35AC"/>
    <w:rsid w:val="00DE37F7"/>
    <w:rsid w:val="00DE3B18"/>
    <w:rsid w:val="00DE540D"/>
    <w:rsid w:val="00DE74C4"/>
    <w:rsid w:val="00DE7D29"/>
    <w:rsid w:val="00DE7EDE"/>
    <w:rsid w:val="00DF038F"/>
    <w:rsid w:val="00DF278E"/>
    <w:rsid w:val="00DF4DC8"/>
    <w:rsid w:val="00DF4DE8"/>
    <w:rsid w:val="00DF5385"/>
    <w:rsid w:val="00DF7C8E"/>
    <w:rsid w:val="00E02517"/>
    <w:rsid w:val="00E02D26"/>
    <w:rsid w:val="00E0339C"/>
    <w:rsid w:val="00E03E38"/>
    <w:rsid w:val="00E05B9C"/>
    <w:rsid w:val="00E06606"/>
    <w:rsid w:val="00E10004"/>
    <w:rsid w:val="00E115FA"/>
    <w:rsid w:val="00E12757"/>
    <w:rsid w:val="00E132C8"/>
    <w:rsid w:val="00E13FEC"/>
    <w:rsid w:val="00E140CC"/>
    <w:rsid w:val="00E158A0"/>
    <w:rsid w:val="00E20090"/>
    <w:rsid w:val="00E20A9B"/>
    <w:rsid w:val="00E22374"/>
    <w:rsid w:val="00E23229"/>
    <w:rsid w:val="00E235C2"/>
    <w:rsid w:val="00E24553"/>
    <w:rsid w:val="00E27067"/>
    <w:rsid w:val="00E272F3"/>
    <w:rsid w:val="00E274E2"/>
    <w:rsid w:val="00E307EA"/>
    <w:rsid w:val="00E30F40"/>
    <w:rsid w:val="00E3521D"/>
    <w:rsid w:val="00E358F2"/>
    <w:rsid w:val="00E36332"/>
    <w:rsid w:val="00E36DD5"/>
    <w:rsid w:val="00E4095C"/>
    <w:rsid w:val="00E42BF9"/>
    <w:rsid w:val="00E501BA"/>
    <w:rsid w:val="00E51AA4"/>
    <w:rsid w:val="00E52955"/>
    <w:rsid w:val="00E53356"/>
    <w:rsid w:val="00E543F9"/>
    <w:rsid w:val="00E5479E"/>
    <w:rsid w:val="00E56AC7"/>
    <w:rsid w:val="00E6013A"/>
    <w:rsid w:val="00E60C3F"/>
    <w:rsid w:val="00E61531"/>
    <w:rsid w:val="00E6175A"/>
    <w:rsid w:val="00E621D4"/>
    <w:rsid w:val="00E62390"/>
    <w:rsid w:val="00E62C41"/>
    <w:rsid w:val="00E65399"/>
    <w:rsid w:val="00E673B2"/>
    <w:rsid w:val="00E67831"/>
    <w:rsid w:val="00E7192D"/>
    <w:rsid w:val="00E72E7A"/>
    <w:rsid w:val="00E739B8"/>
    <w:rsid w:val="00E75787"/>
    <w:rsid w:val="00E76974"/>
    <w:rsid w:val="00E76C3D"/>
    <w:rsid w:val="00E777E4"/>
    <w:rsid w:val="00E80444"/>
    <w:rsid w:val="00E80A7B"/>
    <w:rsid w:val="00E80DFD"/>
    <w:rsid w:val="00E81422"/>
    <w:rsid w:val="00E815AE"/>
    <w:rsid w:val="00E83240"/>
    <w:rsid w:val="00E83E3F"/>
    <w:rsid w:val="00E91602"/>
    <w:rsid w:val="00E91C34"/>
    <w:rsid w:val="00E94872"/>
    <w:rsid w:val="00E96BCE"/>
    <w:rsid w:val="00EA0137"/>
    <w:rsid w:val="00EA1A70"/>
    <w:rsid w:val="00EA2175"/>
    <w:rsid w:val="00EA5C11"/>
    <w:rsid w:val="00EA5E89"/>
    <w:rsid w:val="00EA7393"/>
    <w:rsid w:val="00EA760D"/>
    <w:rsid w:val="00EA77F5"/>
    <w:rsid w:val="00EB1802"/>
    <w:rsid w:val="00EB5730"/>
    <w:rsid w:val="00EB66C7"/>
    <w:rsid w:val="00EB69BC"/>
    <w:rsid w:val="00EC22B0"/>
    <w:rsid w:val="00EC380B"/>
    <w:rsid w:val="00EC3949"/>
    <w:rsid w:val="00EC3D7C"/>
    <w:rsid w:val="00EC4683"/>
    <w:rsid w:val="00EC5B5C"/>
    <w:rsid w:val="00ED0355"/>
    <w:rsid w:val="00ED08A0"/>
    <w:rsid w:val="00ED1E3D"/>
    <w:rsid w:val="00ED5217"/>
    <w:rsid w:val="00EE074B"/>
    <w:rsid w:val="00EE0E94"/>
    <w:rsid w:val="00EE1C24"/>
    <w:rsid w:val="00EE202E"/>
    <w:rsid w:val="00EE4081"/>
    <w:rsid w:val="00EE79F9"/>
    <w:rsid w:val="00EF040C"/>
    <w:rsid w:val="00EF2A25"/>
    <w:rsid w:val="00EF2E0D"/>
    <w:rsid w:val="00EF456E"/>
    <w:rsid w:val="00EF4D02"/>
    <w:rsid w:val="00EF5700"/>
    <w:rsid w:val="00EF6B23"/>
    <w:rsid w:val="00EF746B"/>
    <w:rsid w:val="00F00618"/>
    <w:rsid w:val="00F00D14"/>
    <w:rsid w:val="00F01D87"/>
    <w:rsid w:val="00F03EA5"/>
    <w:rsid w:val="00F07898"/>
    <w:rsid w:val="00F12610"/>
    <w:rsid w:val="00F135B1"/>
    <w:rsid w:val="00F147E9"/>
    <w:rsid w:val="00F14CA1"/>
    <w:rsid w:val="00F16F6F"/>
    <w:rsid w:val="00F17025"/>
    <w:rsid w:val="00F177B6"/>
    <w:rsid w:val="00F1885C"/>
    <w:rsid w:val="00F22070"/>
    <w:rsid w:val="00F24D22"/>
    <w:rsid w:val="00F24D8D"/>
    <w:rsid w:val="00F27C72"/>
    <w:rsid w:val="00F300AB"/>
    <w:rsid w:val="00F31A69"/>
    <w:rsid w:val="00F32BAD"/>
    <w:rsid w:val="00F353A2"/>
    <w:rsid w:val="00F379CA"/>
    <w:rsid w:val="00F40C7A"/>
    <w:rsid w:val="00F4239E"/>
    <w:rsid w:val="00F42F56"/>
    <w:rsid w:val="00F43EB9"/>
    <w:rsid w:val="00F455DD"/>
    <w:rsid w:val="00F4719B"/>
    <w:rsid w:val="00F50AA5"/>
    <w:rsid w:val="00F512D6"/>
    <w:rsid w:val="00F52374"/>
    <w:rsid w:val="00F6030B"/>
    <w:rsid w:val="00F60F70"/>
    <w:rsid w:val="00F6100F"/>
    <w:rsid w:val="00F610B1"/>
    <w:rsid w:val="00F6483D"/>
    <w:rsid w:val="00F66E6C"/>
    <w:rsid w:val="00F67397"/>
    <w:rsid w:val="00F67A78"/>
    <w:rsid w:val="00F70785"/>
    <w:rsid w:val="00F70FF0"/>
    <w:rsid w:val="00F73652"/>
    <w:rsid w:val="00F73FB9"/>
    <w:rsid w:val="00F74877"/>
    <w:rsid w:val="00F76799"/>
    <w:rsid w:val="00F82075"/>
    <w:rsid w:val="00F82FF1"/>
    <w:rsid w:val="00F838BA"/>
    <w:rsid w:val="00F83CB0"/>
    <w:rsid w:val="00F8572F"/>
    <w:rsid w:val="00F85FA0"/>
    <w:rsid w:val="00F869ED"/>
    <w:rsid w:val="00F86D28"/>
    <w:rsid w:val="00F94563"/>
    <w:rsid w:val="00F96E9D"/>
    <w:rsid w:val="00F97209"/>
    <w:rsid w:val="00F97EE5"/>
    <w:rsid w:val="00FA0A9C"/>
    <w:rsid w:val="00FA0D9D"/>
    <w:rsid w:val="00FA12AD"/>
    <w:rsid w:val="00FA20C4"/>
    <w:rsid w:val="00FA3C5F"/>
    <w:rsid w:val="00FA47A8"/>
    <w:rsid w:val="00FA5A6A"/>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D72A4"/>
    <w:rsid w:val="00FE2846"/>
    <w:rsid w:val="00FE4730"/>
    <w:rsid w:val="00FE594A"/>
    <w:rsid w:val="00FE5C9B"/>
    <w:rsid w:val="00FE691D"/>
    <w:rsid w:val="00FE70D3"/>
    <w:rsid w:val="00FE7AF0"/>
    <w:rsid w:val="00FEA7CC"/>
    <w:rsid w:val="00FF0C43"/>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D7767A35-1405-433B-B64B-A4FF625D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character" w:styleId="nfasis">
    <w:name w:val="Emphasis"/>
    <w:basedOn w:val="Fuentedeprrafopredeter"/>
    <w:uiPriority w:val="20"/>
    <w:qFormat/>
    <w:rsid w:val="00FD72A4"/>
    <w:rPr>
      <w:i/>
      <w:iCs/>
    </w:rPr>
  </w:style>
  <w:style w:type="character" w:styleId="Mencinsinresolver">
    <w:name w:val="Unresolved Mention"/>
    <w:basedOn w:val="Fuentedeprrafopredeter"/>
    <w:uiPriority w:val="99"/>
    <w:semiHidden/>
    <w:unhideWhenUsed/>
    <w:rsid w:val="00D76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2791369">
      <w:bodyDiv w:val="1"/>
      <w:marLeft w:val="0"/>
      <w:marRight w:val="0"/>
      <w:marTop w:val="0"/>
      <w:marBottom w:val="0"/>
      <w:divBdr>
        <w:top w:val="none" w:sz="0" w:space="0" w:color="auto"/>
        <w:left w:val="none" w:sz="0" w:space="0" w:color="auto"/>
        <w:bottom w:val="none" w:sz="0" w:space="0" w:color="auto"/>
        <w:right w:val="none" w:sz="0" w:space="0" w:color="auto"/>
      </w:divBdr>
      <w:divsChild>
        <w:div w:id="125047927">
          <w:marLeft w:val="0"/>
          <w:marRight w:val="0"/>
          <w:marTop w:val="0"/>
          <w:marBottom w:val="0"/>
          <w:divBdr>
            <w:top w:val="none" w:sz="0" w:space="0" w:color="auto"/>
            <w:left w:val="none" w:sz="0" w:space="0" w:color="auto"/>
            <w:bottom w:val="none" w:sz="0" w:space="0" w:color="auto"/>
            <w:right w:val="none" w:sz="0" w:space="0" w:color="auto"/>
          </w:divBdr>
          <w:divsChild>
            <w:div w:id="46337983">
              <w:marLeft w:val="0"/>
              <w:marRight w:val="0"/>
              <w:marTop w:val="0"/>
              <w:marBottom w:val="0"/>
              <w:divBdr>
                <w:top w:val="none" w:sz="0" w:space="0" w:color="auto"/>
                <w:left w:val="none" w:sz="0" w:space="0" w:color="auto"/>
                <w:bottom w:val="none" w:sz="0" w:space="0" w:color="auto"/>
                <w:right w:val="none" w:sz="0" w:space="0" w:color="auto"/>
              </w:divBdr>
            </w:div>
            <w:div w:id="587927388">
              <w:marLeft w:val="0"/>
              <w:marRight w:val="0"/>
              <w:marTop w:val="0"/>
              <w:marBottom w:val="0"/>
              <w:divBdr>
                <w:top w:val="none" w:sz="0" w:space="0" w:color="auto"/>
                <w:left w:val="none" w:sz="0" w:space="0" w:color="auto"/>
                <w:bottom w:val="none" w:sz="0" w:space="0" w:color="auto"/>
                <w:right w:val="none" w:sz="0" w:space="0" w:color="auto"/>
              </w:divBdr>
            </w:div>
            <w:div w:id="1488277426">
              <w:marLeft w:val="0"/>
              <w:marRight w:val="0"/>
              <w:marTop w:val="0"/>
              <w:marBottom w:val="0"/>
              <w:divBdr>
                <w:top w:val="none" w:sz="0" w:space="0" w:color="auto"/>
                <w:left w:val="none" w:sz="0" w:space="0" w:color="auto"/>
                <w:bottom w:val="none" w:sz="0" w:space="0" w:color="auto"/>
                <w:right w:val="none" w:sz="0" w:space="0" w:color="auto"/>
              </w:divBdr>
            </w:div>
            <w:div w:id="1874225596">
              <w:marLeft w:val="0"/>
              <w:marRight w:val="0"/>
              <w:marTop w:val="0"/>
              <w:marBottom w:val="0"/>
              <w:divBdr>
                <w:top w:val="none" w:sz="0" w:space="0" w:color="auto"/>
                <w:left w:val="none" w:sz="0" w:space="0" w:color="auto"/>
                <w:bottom w:val="none" w:sz="0" w:space="0" w:color="auto"/>
                <w:right w:val="none" w:sz="0" w:space="0" w:color="auto"/>
              </w:divBdr>
            </w:div>
            <w:div w:id="1997804155">
              <w:marLeft w:val="0"/>
              <w:marRight w:val="0"/>
              <w:marTop w:val="0"/>
              <w:marBottom w:val="0"/>
              <w:divBdr>
                <w:top w:val="none" w:sz="0" w:space="0" w:color="auto"/>
                <w:left w:val="none" w:sz="0" w:space="0" w:color="auto"/>
                <w:bottom w:val="none" w:sz="0" w:space="0" w:color="auto"/>
                <w:right w:val="none" w:sz="0" w:space="0" w:color="auto"/>
              </w:divBdr>
            </w:div>
          </w:divsChild>
        </w:div>
        <w:div w:id="477645707">
          <w:marLeft w:val="0"/>
          <w:marRight w:val="0"/>
          <w:marTop w:val="0"/>
          <w:marBottom w:val="0"/>
          <w:divBdr>
            <w:top w:val="none" w:sz="0" w:space="0" w:color="auto"/>
            <w:left w:val="none" w:sz="0" w:space="0" w:color="auto"/>
            <w:bottom w:val="none" w:sz="0" w:space="0" w:color="auto"/>
            <w:right w:val="none" w:sz="0" w:space="0" w:color="auto"/>
          </w:divBdr>
        </w:div>
        <w:div w:id="682779693">
          <w:marLeft w:val="0"/>
          <w:marRight w:val="0"/>
          <w:marTop w:val="0"/>
          <w:marBottom w:val="0"/>
          <w:divBdr>
            <w:top w:val="none" w:sz="0" w:space="0" w:color="auto"/>
            <w:left w:val="none" w:sz="0" w:space="0" w:color="auto"/>
            <w:bottom w:val="none" w:sz="0" w:space="0" w:color="auto"/>
            <w:right w:val="none" w:sz="0" w:space="0" w:color="auto"/>
          </w:divBdr>
        </w:div>
        <w:div w:id="714543144">
          <w:marLeft w:val="0"/>
          <w:marRight w:val="0"/>
          <w:marTop w:val="0"/>
          <w:marBottom w:val="0"/>
          <w:divBdr>
            <w:top w:val="none" w:sz="0" w:space="0" w:color="auto"/>
            <w:left w:val="none" w:sz="0" w:space="0" w:color="auto"/>
            <w:bottom w:val="none" w:sz="0" w:space="0" w:color="auto"/>
            <w:right w:val="none" w:sz="0" w:space="0" w:color="auto"/>
          </w:divBdr>
        </w:div>
        <w:div w:id="1056440393">
          <w:marLeft w:val="0"/>
          <w:marRight w:val="0"/>
          <w:marTop w:val="0"/>
          <w:marBottom w:val="0"/>
          <w:divBdr>
            <w:top w:val="none" w:sz="0" w:space="0" w:color="auto"/>
            <w:left w:val="none" w:sz="0" w:space="0" w:color="auto"/>
            <w:bottom w:val="none" w:sz="0" w:space="0" w:color="auto"/>
            <w:right w:val="none" w:sz="0" w:space="0" w:color="auto"/>
          </w:divBdr>
        </w:div>
        <w:div w:id="1091387555">
          <w:marLeft w:val="0"/>
          <w:marRight w:val="0"/>
          <w:marTop w:val="0"/>
          <w:marBottom w:val="0"/>
          <w:divBdr>
            <w:top w:val="none" w:sz="0" w:space="0" w:color="auto"/>
            <w:left w:val="none" w:sz="0" w:space="0" w:color="auto"/>
            <w:bottom w:val="none" w:sz="0" w:space="0" w:color="auto"/>
            <w:right w:val="none" w:sz="0" w:space="0" w:color="auto"/>
          </w:divBdr>
        </w:div>
        <w:div w:id="1517695658">
          <w:marLeft w:val="0"/>
          <w:marRight w:val="0"/>
          <w:marTop w:val="0"/>
          <w:marBottom w:val="0"/>
          <w:divBdr>
            <w:top w:val="none" w:sz="0" w:space="0" w:color="auto"/>
            <w:left w:val="none" w:sz="0" w:space="0" w:color="auto"/>
            <w:bottom w:val="none" w:sz="0" w:space="0" w:color="auto"/>
            <w:right w:val="none" w:sz="0" w:space="0" w:color="auto"/>
          </w:divBdr>
          <w:divsChild>
            <w:div w:id="363213306">
              <w:marLeft w:val="0"/>
              <w:marRight w:val="0"/>
              <w:marTop w:val="0"/>
              <w:marBottom w:val="0"/>
              <w:divBdr>
                <w:top w:val="none" w:sz="0" w:space="0" w:color="auto"/>
                <w:left w:val="none" w:sz="0" w:space="0" w:color="auto"/>
                <w:bottom w:val="none" w:sz="0" w:space="0" w:color="auto"/>
                <w:right w:val="none" w:sz="0" w:space="0" w:color="auto"/>
              </w:divBdr>
            </w:div>
            <w:div w:id="537206470">
              <w:marLeft w:val="0"/>
              <w:marRight w:val="0"/>
              <w:marTop w:val="0"/>
              <w:marBottom w:val="0"/>
              <w:divBdr>
                <w:top w:val="none" w:sz="0" w:space="0" w:color="auto"/>
                <w:left w:val="none" w:sz="0" w:space="0" w:color="auto"/>
                <w:bottom w:val="none" w:sz="0" w:space="0" w:color="auto"/>
                <w:right w:val="none" w:sz="0" w:space="0" w:color="auto"/>
              </w:divBdr>
            </w:div>
            <w:div w:id="1363245332">
              <w:marLeft w:val="0"/>
              <w:marRight w:val="0"/>
              <w:marTop w:val="0"/>
              <w:marBottom w:val="0"/>
              <w:divBdr>
                <w:top w:val="none" w:sz="0" w:space="0" w:color="auto"/>
                <w:left w:val="none" w:sz="0" w:space="0" w:color="auto"/>
                <w:bottom w:val="none" w:sz="0" w:space="0" w:color="auto"/>
                <w:right w:val="none" w:sz="0" w:space="0" w:color="auto"/>
              </w:divBdr>
            </w:div>
            <w:div w:id="1737045872">
              <w:marLeft w:val="0"/>
              <w:marRight w:val="0"/>
              <w:marTop w:val="0"/>
              <w:marBottom w:val="0"/>
              <w:divBdr>
                <w:top w:val="none" w:sz="0" w:space="0" w:color="auto"/>
                <w:left w:val="none" w:sz="0" w:space="0" w:color="auto"/>
                <w:bottom w:val="none" w:sz="0" w:space="0" w:color="auto"/>
                <w:right w:val="none" w:sz="0" w:space="0" w:color="auto"/>
              </w:divBdr>
            </w:div>
          </w:divsChild>
        </w:div>
        <w:div w:id="1711760019">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67405909">
      <w:bodyDiv w:val="1"/>
      <w:marLeft w:val="0"/>
      <w:marRight w:val="0"/>
      <w:marTop w:val="0"/>
      <w:marBottom w:val="0"/>
      <w:divBdr>
        <w:top w:val="none" w:sz="0" w:space="0" w:color="auto"/>
        <w:left w:val="none" w:sz="0" w:space="0" w:color="auto"/>
        <w:bottom w:val="none" w:sz="0" w:space="0" w:color="auto"/>
        <w:right w:val="none" w:sz="0" w:space="0" w:color="auto"/>
      </w:divBdr>
      <w:divsChild>
        <w:div w:id="790587621">
          <w:marLeft w:val="0"/>
          <w:marRight w:val="0"/>
          <w:marTop w:val="0"/>
          <w:marBottom w:val="0"/>
          <w:divBdr>
            <w:top w:val="none" w:sz="0" w:space="0" w:color="auto"/>
            <w:left w:val="none" w:sz="0" w:space="0" w:color="auto"/>
            <w:bottom w:val="none" w:sz="0" w:space="0" w:color="auto"/>
            <w:right w:val="none" w:sz="0" w:space="0" w:color="auto"/>
          </w:divBdr>
        </w:div>
        <w:div w:id="909928215">
          <w:marLeft w:val="0"/>
          <w:marRight w:val="0"/>
          <w:marTop w:val="0"/>
          <w:marBottom w:val="0"/>
          <w:divBdr>
            <w:top w:val="none" w:sz="0" w:space="0" w:color="auto"/>
            <w:left w:val="none" w:sz="0" w:space="0" w:color="auto"/>
            <w:bottom w:val="none" w:sz="0" w:space="0" w:color="auto"/>
            <w:right w:val="none" w:sz="0" w:space="0" w:color="auto"/>
          </w:divBdr>
        </w:div>
        <w:div w:id="1149975057">
          <w:marLeft w:val="0"/>
          <w:marRight w:val="0"/>
          <w:marTop w:val="0"/>
          <w:marBottom w:val="0"/>
          <w:divBdr>
            <w:top w:val="none" w:sz="0" w:space="0" w:color="auto"/>
            <w:left w:val="none" w:sz="0" w:space="0" w:color="auto"/>
            <w:bottom w:val="none" w:sz="0" w:space="0" w:color="auto"/>
            <w:right w:val="none" w:sz="0" w:space="0" w:color="auto"/>
          </w:divBdr>
        </w:div>
        <w:div w:id="1226179946">
          <w:marLeft w:val="0"/>
          <w:marRight w:val="0"/>
          <w:marTop w:val="0"/>
          <w:marBottom w:val="0"/>
          <w:divBdr>
            <w:top w:val="none" w:sz="0" w:space="0" w:color="auto"/>
            <w:left w:val="none" w:sz="0" w:space="0" w:color="auto"/>
            <w:bottom w:val="none" w:sz="0" w:space="0" w:color="auto"/>
            <w:right w:val="none" w:sz="0" w:space="0" w:color="auto"/>
          </w:divBdr>
        </w:div>
        <w:div w:id="1306548269">
          <w:marLeft w:val="0"/>
          <w:marRight w:val="0"/>
          <w:marTop w:val="0"/>
          <w:marBottom w:val="0"/>
          <w:divBdr>
            <w:top w:val="none" w:sz="0" w:space="0" w:color="auto"/>
            <w:left w:val="none" w:sz="0" w:space="0" w:color="auto"/>
            <w:bottom w:val="none" w:sz="0" w:space="0" w:color="auto"/>
            <w:right w:val="none" w:sz="0" w:space="0" w:color="auto"/>
          </w:divBdr>
        </w:div>
        <w:div w:id="1613123848">
          <w:marLeft w:val="0"/>
          <w:marRight w:val="0"/>
          <w:marTop w:val="0"/>
          <w:marBottom w:val="0"/>
          <w:divBdr>
            <w:top w:val="none" w:sz="0" w:space="0" w:color="auto"/>
            <w:left w:val="none" w:sz="0" w:space="0" w:color="auto"/>
            <w:bottom w:val="none" w:sz="0" w:space="0" w:color="auto"/>
            <w:right w:val="none" w:sz="0" w:space="0" w:color="auto"/>
          </w:divBdr>
        </w:div>
        <w:div w:id="2129859650">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05211192">
      <w:bodyDiv w:val="1"/>
      <w:marLeft w:val="0"/>
      <w:marRight w:val="0"/>
      <w:marTop w:val="0"/>
      <w:marBottom w:val="0"/>
      <w:divBdr>
        <w:top w:val="none" w:sz="0" w:space="0" w:color="auto"/>
        <w:left w:val="none" w:sz="0" w:space="0" w:color="auto"/>
        <w:bottom w:val="none" w:sz="0" w:space="0" w:color="auto"/>
        <w:right w:val="none" w:sz="0" w:space="0" w:color="auto"/>
      </w:divBdr>
      <w:divsChild>
        <w:div w:id="708838452">
          <w:marLeft w:val="0"/>
          <w:marRight w:val="0"/>
          <w:marTop w:val="0"/>
          <w:marBottom w:val="0"/>
          <w:divBdr>
            <w:top w:val="none" w:sz="0" w:space="0" w:color="auto"/>
            <w:left w:val="none" w:sz="0" w:space="0" w:color="auto"/>
            <w:bottom w:val="none" w:sz="0" w:space="0" w:color="auto"/>
            <w:right w:val="none" w:sz="0" w:space="0" w:color="auto"/>
          </w:divBdr>
        </w:div>
        <w:div w:id="774010684">
          <w:marLeft w:val="0"/>
          <w:marRight w:val="0"/>
          <w:marTop w:val="0"/>
          <w:marBottom w:val="0"/>
          <w:divBdr>
            <w:top w:val="none" w:sz="0" w:space="0" w:color="auto"/>
            <w:left w:val="none" w:sz="0" w:space="0" w:color="auto"/>
            <w:bottom w:val="none" w:sz="0" w:space="0" w:color="auto"/>
            <w:right w:val="none" w:sz="0" w:space="0" w:color="auto"/>
          </w:divBdr>
        </w:div>
        <w:div w:id="814377128">
          <w:marLeft w:val="0"/>
          <w:marRight w:val="0"/>
          <w:marTop w:val="0"/>
          <w:marBottom w:val="0"/>
          <w:divBdr>
            <w:top w:val="none" w:sz="0" w:space="0" w:color="auto"/>
            <w:left w:val="none" w:sz="0" w:space="0" w:color="auto"/>
            <w:bottom w:val="none" w:sz="0" w:space="0" w:color="auto"/>
            <w:right w:val="none" w:sz="0" w:space="0" w:color="auto"/>
          </w:divBdr>
        </w:div>
        <w:div w:id="1083991617">
          <w:marLeft w:val="0"/>
          <w:marRight w:val="0"/>
          <w:marTop w:val="0"/>
          <w:marBottom w:val="0"/>
          <w:divBdr>
            <w:top w:val="none" w:sz="0" w:space="0" w:color="auto"/>
            <w:left w:val="none" w:sz="0" w:space="0" w:color="auto"/>
            <w:bottom w:val="none" w:sz="0" w:space="0" w:color="auto"/>
            <w:right w:val="none" w:sz="0" w:space="0" w:color="auto"/>
          </w:divBdr>
        </w:div>
        <w:div w:id="1597861801">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cuerdoscau@siget.gob.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48750. 27/06/22</Observaciones>
    <JefeNacional xmlns="93a27197-5ea5-4ef4-9c25-de38a9c385a4">Aprobado con correcciones</JefeNaciona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B0BBB33-2402-40A8-9C11-9C867899F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4.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5.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6.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2819</Words>
  <Characters>15506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18289</CharactersWithSpaces>
  <SharedDoc>false</SharedDoc>
  <HLinks>
    <vt:vector size="6" baseType="variant">
      <vt:variant>
        <vt:i4>7012377</vt:i4>
      </vt:variant>
      <vt:variant>
        <vt:i4>0</vt:i4>
      </vt:variant>
      <vt:variant>
        <vt:i4>0</vt:i4>
      </vt:variant>
      <vt:variant>
        <vt:i4>5</vt:i4>
      </vt:variant>
      <vt:variant>
        <vt:lpwstr>mailto:acuerdoscau@siget.gob.sv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121</cp:revision>
  <cp:lastPrinted>2022-06-30T20:05:00Z</cp:lastPrinted>
  <dcterms:created xsi:type="dcterms:W3CDTF">2022-06-24T21:14:00Z</dcterms:created>
  <dcterms:modified xsi:type="dcterms:W3CDTF">2022-09-22T22:29:00Z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