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915" w14:textId="6DA024A0" w:rsidR="00715026" w:rsidRDefault="0071502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A9EF62" w14:textId="195153C0" w:rsidR="002518D0" w:rsidRDefault="002518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006BBB9" w14:textId="77777777" w:rsidR="002518D0" w:rsidRDefault="002518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AFB82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AE296F">
        <w:rPr>
          <w:rFonts w:ascii="Museo Sans 900" w:eastAsia="Times New Roman" w:hAnsi="Museo Sans 900" w:cs="Times New Roman"/>
          <w:b/>
          <w:bCs/>
          <w:sz w:val="20"/>
          <w:szCs w:val="20"/>
          <w:lang w:val="es-MX" w:eastAsia="es-ES"/>
        </w:rPr>
        <w:t>0982</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E296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E296F">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AE296F">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E296F">
        <w:rPr>
          <w:rFonts w:ascii="Museo Sans 300" w:eastAsia="Times New Roman" w:hAnsi="Museo Sans 300" w:cs="Times New Roman"/>
          <w:sz w:val="20"/>
          <w:szCs w:val="20"/>
          <w:lang w:val="es-MX" w:eastAsia="es-ES"/>
        </w:rPr>
        <w:t xml:space="preserve">mayo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183204C1" w:rsidR="00E00BA0" w:rsidRPr="008A30E1" w:rsidRDefault="00263E33" w:rsidP="00E215C0">
      <w:pPr>
        <w:pStyle w:val="Prrafodelista"/>
        <w:numPr>
          <w:ilvl w:val="0"/>
          <w:numId w:val="7"/>
        </w:numPr>
        <w:tabs>
          <w:tab w:val="left" w:pos="426"/>
        </w:tabs>
        <w:ind w:left="426" w:hanging="426"/>
        <w:jc w:val="both"/>
        <w:rPr>
          <w:rFonts w:ascii="Museo Sans 300" w:hAnsi="Museo Sans 300"/>
          <w:sz w:val="20"/>
          <w:szCs w:val="20"/>
        </w:rPr>
      </w:pPr>
      <w:r w:rsidRPr="008A30E1">
        <w:rPr>
          <w:rFonts w:ascii="Museo Sans 300" w:hAnsi="Museo Sans 300"/>
          <w:sz w:val="20"/>
          <w:szCs w:val="20"/>
        </w:rPr>
        <w:t>El</w:t>
      </w:r>
      <w:r w:rsidR="00E00BA0" w:rsidRPr="008A30E1">
        <w:rPr>
          <w:rFonts w:ascii="Museo Sans 300" w:hAnsi="Museo Sans 300"/>
          <w:sz w:val="20"/>
          <w:szCs w:val="20"/>
        </w:rPr>
        <w:t xml:space="preserve"> día </w:t>
      </w:r>
      <w:r w:rsidR="00B9176B" w:rsidRPr="008A30E1">
        <w:rPr>
          <w:rFonts w:ascii="Museo Sans 300" w:hAnsi="Museo Sans 300"/>
          <w:sz w:val="20"/>
          <w:szCs w:val="20"/>
        </w:rPr>
        <w:t>siete de septiembre</w:t>
      </w:r>
      <w:r w:rsidR="00E00BA0" w:rsidRPr="008A30E1">
        <w:rPr>
          <w:rFonts w:ascii="Museo Sans 300" w:hAnsi="Museo Sans 300"/>
          <w:sz w:val="20"/>
          <w:szCs w:val="20"/>
        </w:rPr>
        <w:t xml:space="preserve"> de dos mil veintiuno, el señor </w:t>
      </w:r>
      <w:r w:rsidR="00727B7B">
        <w:rPr>
          <w:rFonts w:ascii="Museo Sans 300" w:hAnsi="Museo Sans 300"/>
          <w:sz w:val="20"/>
          <w:szCs w:val="20"/>
        </w:rPr>
        <w:t>+++</w:t>
      </w:r>
      <w:r w:rsidR="008A30E1" w:rsidRPr="008A30E1">
        <w:rPr>
          <w:rFonts w:ascii="Museo Sans 300" w:hAnsi="Museo Sans 300"/>
          <w:sz w:val="20"/>
          <w:szCs w:val="20"/>
          <w:lang w:val="es-SV"/>
        </w:rPr>
        <w:t xml:space="preserve">, en su calidad de </w:t>
      </w:r>
      <w:r w:rsidR="00C82DC8">
        <w:rPr>
          <w:rFonts w:ascii="Museo Sans 300" w:hAnsi="Museo Sans 300"/>
          <w:sz w:val="20"/>
          <w:szCs w:val="20"/>
          <w:lang w:val="es-SV"/>
        </w:rPr>
        <w:t>usuario d</w:t>
      </w:r>
      <w:r w:rsidR="008A30E1" w:rsidRPr="008A30E1">
        <w:rPr>
          <w:rFonts w:ascii="Museo Sans 300" w:hAnsi="Museo Sans 300"/>
          <w:sz w:val="20"/>
          <w:szCs w:val="20"/>
          <w:lang w:val="es-SV"/>
        </w:rPr>
        <w:t xml:space="preserve">el suministro identificado con el </w:t>
      </w:r>
      <w:r w:rsidR="008A30E1" w:rsidRPr="008A30E1">
        <w:rPr>
          <w:rFonts w:ascii="Museo Sans 300" w:hAnsi="Museo Sans 300"/>
          <w:sz w:val="20"/>
          <w:szCs w:val="20"/>
        </w:rPr>
        <w:t xml:space="preserve">NIC </w:t>
      </w:r>
      <w:r w:rsidR="00727B7B">
        <w:rPr>
          <w:rFonts w:ascii="Museo Sans 300" w:hAnsi="Museo Sans 300"/>
          <w:sz w:val="20"/>
          <w:szCs w:val="20"/>
        </w:rPr>
        <w:t>+++</w:t>
      </w:r>
      <w:r w:rsidR="008A30E1" w:rsidRPr="008A30E1">
        <w:rPr>
          <w:rFonts w:ascii="Museo Sans 300" w:hAnsi="Museo Sans 300"/>
          <w:sz w:val="20"/>
          <w:szCs w:val="20"/>
        </w:rPr>
        <w:t xml:space="preserve">, </w:t>
      </w:r>
      <w:r w:rsidR="00E00BA0" w:rsidRPr="008A30E1">
        <w:rPr>
          <w:rFonts w:ascii="Museo Sans 300" w:hAnsi="Museo Sans 300"/>
          <w:sz w:val="20"/>
          <w:szCs w:val="20"/>
        </w:rPr>
        <w:t xml:space="preserve">interpuso un reclamo en contra de la sociedad </w:t>
      </w:r>
      <w:r w:rsidR="000B21ED" w:rsidRPr="008A30E1">
        <w:rPr>
          <w:rFonts w:ascii="Museo Sans 300" w:hAnsi="Museo Sans 300"/>
          <w:sz w:val="20"/>
          <w:szCs w:val="20"/>
        </w:rPr>
        <w:t>CAESS</w:t>
      </w:r>
      <w:r w:rsidR="00E00BA0" w:rsidRPr="008A30E1">
        <w:rPr>
          <w:rFonts w:ascii="Museo Sans 300" w:hAnsi="Museo Sans 300"/>
          <w:sz w:val="20"/>
          <w:szCs w:val="20"/>
        </w:rPr>
        <w:t xml:space="preserve">, S.A. de C.V. debido al cobro de la cantidad de </w:t>
      </w:r>
      <w:r w:rsidR="000B21ED" w:rsidRPr="008A30E1">
        <w:rPr>
          <w:rFonts w:ascii="Museo Sans 300" w:hAnsi="Museo Sans 300"/>
          <w:sz w:val="20"/>
          <w:szCs w:val="20"/>
        </w:rPr>
        <w:t>DOSCIENTOS NOVENTA Y UNO 73/100 DÓLARES DE LOS ESTADOS UNIDOS DE AMÉRICA (USD 291.73)</w:t>
      </w:r>
      <w:r w:rsidR="00E00BA0" w:rsidRPr="008A30E1">
        <w:rPr>
          <w:rFonts w:ascii="Museo Sans 300" w:hAnsi="Museo Sans 300"/>
          <w:sz w:val="20"/>
          <w:szCs w:val="20"/>
        </w:rPr>
        <w:t xml:space="preserve"> IVA incluido, por la presunta existencia de una condición irregular que afectó el correcto registro del consumo de energía eléctrica</w:t>
      </w:r>
      <w:r w:rsidR="008A30E1">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480BE827" w14:textId="77777777" w:rsidR="000B21ED" w:rsidRDefault="000B21ED" w:rsidP="00DA6B05">
      <w:pPr>
        <w:pStyle w:val="Prrafodelista"/>
        <w:numPr>
          <w:ilvl w:val="1"/>
          <w:numId w:val="1"/>
        </w:numPr>
        <w:tabs>
          <w:tab w:val="left" w:pos="709"/>
        </w:tabs>
        <w:ind w:left="709" w:hanging="283"/>
        <w:jc w:val="both"/>
        <w:rPr>
          <w:rFonts w:ascii="Museo Sans 500" w:hAnsi="Museo Sans 500"/>
          <w:b/>
          <w:bCs/>
          <w:sz w:val="20"/>
          <w:szCs w:val="20"/>
        </w:rPr>
      </w:pPr>
      <w:r w:rsidRPr="000B21ED">
        <w:rPr>
          <w:rFonts w:ascii="Museo Sans 500" w:hAnsi="Museo Sans 500"/>
          <w:b/>
          <w:bCs/>
          <w:sz w:val="20"/>
          <w:szCs w:val="20"/>
        </w:rPr>
        <w:t>Prevención</w:t>
      </w:r>
      <w:r>
        <w:rPr>
          <w:rFonts w:ascii="Museo Sans 500" w:hAnsi="Museo Sans 500"/>
          <w:b/>
          <w:bCs/>
          <w:sz w:val="20"/>
          <w:szCs w:val="20"/>
        </w:rPr>
        <w:t xml:space="preserve"> </w:t>
      </w:r>
    </w:p>
    <w:p w14:paraId="7321AAA5" w14:textId="77777777" w:rsidR="000B21ED" w:rsidRDefault="000B21ED" w:rsidP="000B21ED">
      <w:pPr>
        <w:pStyle w:val="Prrafodelista"/>
        <w:tabs>
          <w:tab w:val="left" w:pos="426"/>
        </w:tabs>
        <w:ind w:left="426"/>
        <w:jc w:val="both"/>
        <w:rPr>
          <w:rFonts w:ascii="Museo Sans 300" w:hAnsi="Museo Sans 300"/>
          <w:sz w:val="20"/>
          <w:szCs w:val="20"/>
          <w:lang w:val="es-SV"/>
        </w:rPr>
      </w:pPr>
    </w:p>
    <w:p w14:paraId="4A0460EF" w14:textId="0F96B3B6" w:rsidR="000B21ED" w:rsidRPr="000B21ED" w:rsidRDefault="000B21ED" w:rsidP="000B21ED">
      <w:pPr>
        <w:pStyle w:val="Prrafodelista"/>
        <w:tabs>
          <w:tab w:val="left" w:pos="426"/>
        </w:tabs>
        <w:ind w:left="426"/>
        <w:jc w:val="both"/>
        <w:rPr>
          <w:rFonts w:ascii="Museo Sans 300" w:hAnsi="Museo Sans 300"/>
          <w:sz w:val="20"/>
          <w:szCs w:val="20"/>
          <w:lang w:val="es-SV"/>
        </w:rPr>
      </w:pPr>
      <w:r w:rsidRPr="000B21ED">
        <w:rPr>
          <w:rFonts w:ascii="Museo Sans 300" w:hAnsi="Museo Sans 300"/>
          <w:sz w:val="20"/>
          <w:szCs w:val="20"/>
          <w:lang w:val="es-SV"/>
        </w:rPr>
        <w:t>Mediante el acuerdo N.° E-0924-2021-CAU, de fecha veintidós de septiembre del año</w:t>
      </w:r>
      <w:r w:rsidR="00F3450E">
        <w:rPr>
          <w:rFonts w:ascii="Museo Sans 300" w:hAnsi="Museo Sans 300"/>
          <w:sz w:val="20"/>
          <w:szCs w:val="20"/>
          <w:lang w:val="es-SV"/>
        </w:rPr>
        <w:t xml:space="preserve"> dos mil veintiuno</w:t>
      </w:r>
      <w:r w:rsidRPr="000B21ED">
        <w:rPr>
          <w:rFonts w:ascii="Museo Sans 300" w:hAnsi="Museo Sans 300"/>
          <w:sz w:val="20"/>
          <w:szCs w:val="20"/>
          <w:lang w:val="es-SV"/>
        </w:rPr>
        <w:t xml:space="preserve">, esta Superintendencia previno al señor </w:t>
      </w:r>
      <w:r w:rsidR="00727B7B">
        <w:rPr>
          <w:rFonts w:ascii="Museo Sans 300" w:hAnsi="Museo Sans 300"/>
          <w:sz w:val="20"/>
          <w:szCs w:val="20"/>
          <w:lang w:val="es-SV"/>
        </w:rPr>
        <w:t>+++</w:t>
      </w:r>
      <w:r w:rsidRPr="000B21ED">
        <w:rPr>
          <w:rFonts w:ascii="Museo Sans 300" w:hAnsi="Museo Sans 300"/>
          <w:sz w:val="20"/>
          <w:szCs w:val="20"/>
          <w:lang w:val="es-SV"/>
        </w:rPr>
        <w:t xml:space="preserve"> para que,</w:t>
      </w:r>
      <w:r w:rsidRPr="000B21ED">
        <w:rPr>
          <w:rFonts w:ascii="Cambria Math" w:hAnsi="Cambria Math" w:cs="Cambria Math"/>
          <w:sz w:val="20"/>
          <w:szCs w:val="20"/>
          <w:lang w:val="es-SV"/>
        </w:rPr>
        <w:t> </w:t>
      </w:r>
      <w:r w:rsidRPr="000B21ED">
        <w:rPr>
          <w:rFonts w:ascii="Museo Sans 300" w:hAnsi="Museo Sans 300"/>
          <w:sz w:val="20"/>
          <w:szCs w:val="20"/>
          <w:lang w:val="es-SV"/>
        </w:rPr>
        <w:t>en el plazo máximo de diez días hábiles contados a partir del día siguiente a la notificación de dicho proveído, presentara</w:t>
      </w:r>
      <w:r w:rsidRPr="000B21ED">
        <w:rPr>
          <w:rFonts w:ascii="Cambria Math" w:hAnsi="Cambria Math" w:cs="Cambria Math"/>
          <w:sz w:val="20"/>
          <w:szCs w:val="20"/>
          <w:lang w:val="es-SV"/>
        </w:rPr>
        <w:t> </w:t>
      </w:r>
      <w:r w:rsidRPr="000B21ED">
        <w:rPr>
          <w:rFonts w:ascii="Museo Sans 300" w:hAnsi="Museo Sans 300"/>
          <w:sz w:val="20"/>
          <w:szCs w:val="20"/>
          <w:lang w:val="es-SV"/>
        </w:rPr>
        <w:t xml:space="preserve">la documentación por medio de la cual acreditara que es propietario del inmueble vinculado al suministro identificado con el NIC </w:t>
      </w:r>
      <w:r w:rsidR="00727B7B">
        <w:rPr>
          <w:rFonts w:ascii="Museo Sans 300" w:hAnsi="Museo Sans 300"/>
          <w:sz w:val="20"/>
          <w:szCs w:val="20"/>
          <w:lang w:val="es-SV"/>
        </w:rPr>
        <w:t>+++</w:t>
      </w:r>
      <w:r w:rsidRPr="000B21ED">
        <w:rPr>
          <w:rFonts w:ascii="Museo Sans 300" w:hAnsi="Museo Sans 300"/>
          <w:sz w:val="20"/>
          <w:szCs w:val="20"/>
          <w:lang w:val="es-SV"/>
        </w:rPr>
        <w:t>.</w:t>
      </w:r>
      <w:r w:rsidRPr="000B21ED">
        <w:rPr>
          <w:rFonts w:ascii="Cambria Math" w:hAnsi="Cambria Math" w:cs="Cambria Math"/>
          <w:sz w:val="20"/>
          <w:szCs w:val="20"/>
          <w:lang w:val="es-SV"/>
        </w:rPr>
        <w:t> </w:t>
      </w:r>
      <w:r w:rsidRPr="000B21ED">
        <w:rPr>
          <w:rFonts w:ascii="Museo Sans 300" w:hAnsi="Museo Sans 300"/>
          <w:sz w:val="20"/>
          <w:szCs w:val="20"/>
          <w:lang w:val="es-SV"/>
        </w:rPr>
        <w:t>  </w:t>
      </w:r>
    </w:p>
    <w:p w14:paraId="25077DC7" w14:textId="77777777" w:rsidR="000B21ED" w:rsidRPr="000B21ED" w:rsidRDefault="000B21ED" w:rsidP="000B21ED">
      <w:pPr>
        <w:pStyle w:val="Prrafodelista"/>
        <w:tabs>
          <w:tab w:val="left" w:pos="426"/>
        </w:tabs>
        <w:ind w:left="426"/>
        <w:jc w:val="both"/>
        <w:rPr>
          <w:rFonts w:ascii="Museo Sans 300" w:hAnsi="Museo Sans 300"/>
          <w:sz w:val="20"/>
          <w:szCs w:val="20"/>
          <w:lang w:val="es-SV"/>
        </w:rPr>
      </w:pPr>
      <w:r w:rsidRPr="000B21ED">
        <w:rPr>
          <w:rFonts w:ascii="Museo Sans 300" w:hAnsi="Museo Sans 300"/>
          <w:sz w:val="20"/>
          <w:szCs w:val="20"/>
          <w:lang w:val="es-SV"/>
        </w:rPr>
        <w:t>  </w:t>
      </w:r>
    </w:p>
    <w:p w14:paraId="2B7103AD" w14:textId="392E9C5D" w:rsidR="000B21ED" w:rsidRPr="000B21ED" w:rsidRDefault="000B21ED" w:rsidP="000B21ED">
      <w:pPr>
        <w:pStyle w:val="Prrafodelista"/>
        <w:tabs>
          <w:tab w:val="left" w:pos="426"/>
        </w:tabs>
        <w:ind w:left="426"/>
        <w:jc w:val="both"/>
        <w:rPr>
          <w:rFonts w:ascii="Museo Sans 300" w:hAnsi="Museo Sans 300"/>
          <w:sz w:val="20"/>
          <w:szCs w:val="20"/>
          <w:lang w:val="es-SV"/>
        </w:rPr>
      </w:pPr>
      <w:r w:rsidRPr="000B21ED">
        <w:rPr>
          <w:rFonts w:ascii="Museo Sans 300" w:hAnsi="Museo Sans 300"/>
          <w:sz w:val="20"/>
          <w:szCs w:val="20"/>
          <w:lang w:val="es-SV"/>
        </w:rPr>
        <w:t xml:space="preserve">Dicho acuerdo fue notificado al señor </w:t>
      </w:r>
      <w:r w:rsidR="00727B7B">
        <w:rPr>
          <w:rFonts w:ascii="Museo Sans 300" w:hAnsi="Museo Sans 300"/>
          <w:sz w:val="20"/>
          <w:szCs w:val="20"/>
          <w:lang w:val="es-SV"/>
        </w:rPr>
        <w:t>+++</w:t>
      </w:r>
      <w:r w:rsidRPr="000B21ED">
        <w:rPr>
          <w:rFonts w:ascii="Museo Sans 300" w:hAnsi="Museo Sans 300"/>
          <w:sz w:val="20"/>
          <w:szCs w:val="20"/>
          <w:lang w:val="es-SV"/>
        </w:rPr>
        <w:t xml:space="preserve"> el día veintisiete de</w:t>
      </w:r>
      <w:r w:rsidR="00F3450E">
        <w:rPr>
          <w:rFonts w:ascii="Museo Sans 300" w:hAnsi="Museo Sans 300"/>
          <w:sz w:val="20"/>
          <w:szCs w:val="20"/>
          <w:lang w:val="es-SV"/>
        </w:rPr>
        <w:t>l mismo</w:t>
      </w:r>
      <w:r w:rsidRPr="000B21ED">
        <w:rPr>
          <w:rFonts w:ascii="Museo Sans 300" w:hAnsi="Museo Sans 300"/>
          <w:sz w:val="20"/>
          <w:szCs w:val="20"/>
          <w:lang w:val="es-SV"/>
        </w:rPr>
        <w:t xml:space="preserve"> </w:t>
      </w:r>
      <w:r w:rsidR="00F3450E">
        <w:rPr>
          <w:rFonts w:ascii="Museo Sans 300" w:hAnsi="Museo Sans 300"/>
          <w:sz w:val="20"/>
          <w:szCs w:val="20"/>
          <w:lang w:val="es-SV"/>
        </w:rPr>
        <w:t xml:space="preserve">mes y </w:t>
      </w:r>
      <w:r w:rsidRPr="000B21ED">
        <w:rPr>
          <w:rFonts w:ascii="Museo Sans 300" w:hAnsi="Museo Sans 300"/>
          <w:sz w:val="20"/>
          <w:szCs w:val="20"/>
          <w:lang w:val="es-SV"/>
        </w:rPr>
        <w:t>año, por lo que el plazo finalizaba el día once de octubre del mismo año.  </w:t>
      </w:r>
    </w:p>
    <w:p w14:paraId="29A6C928" w14:textId="77777777" w:rsidR="000B21ED" w:rsidRPr="000B21ED" w:rsidRDefault="000B21ED" w:rsidP="000B21ED">
      <w:pPr>
        <w:pStyle w:val="Prrafodelista"/>
        <w:tabs>
          <w:tab w:val="left" w:pos="426"/>
        </w:tabs>
        <w:ind w:left="426"/>
        <w:jc w:val="both"/>
        <w:rPr>
          <w:rFonts w:ascii="Museo Sans 300" w:hAnsi="Museo Sans 300"/>
          <w:sz w:val="20"/>
          <w:szCs w:val="20"/>
          <w:lang w:val="es-SV"/>
        </w:rPr>
      </w:pPr>
      <w:r w:rsidRPr="000B21ED">
        <w:rPr>
          <w:rFonts w:ascii="Museo Sans 300" w:hAnsi="Museo Sans 300"/>
          <w:sz w:val="20"/>
          <w:szCs w:val="20"/>
          <w:lang w:val="es-SV"/>
        </w:rPr>
        <w:t>  </w:t>
      </w:r>
    </w:p>
    <w:p w14:paraId="7E7FDE0B" w14:textId="19F127E2" w:rsidR="000B21ED" w:rsidRPr="000B21ED" w:rsidRDefault="000B21ED" w:rsidP="000B21ED">
      <w:pPr>
        <w:pStyle w:val="Prrafodelista"/>
        <w:tabs>
          <w:tab w:val="left" w:pos="426"/>
        </w:tabs>
        <w:ind w:left="426"/>
        <w:jc w:val="both"/>
        <w:rPr>
          <w:rFonts w:ascii="Museo Sans 300" w:hAnsi="Museo Sans 300"/>
          <w:sz w:val="20"/>
          <w:szCs w:val="20"/>
          <w:lang w:val="es-SV"/>
        </w:rPr>
      </w:pPr>
      <w:r w:rsidRPr="000B21ED">
        <w:rPr>
          <w:rFonts w:ascii="Museo Sans 300" w:hAnsi="Museo Sans 300"/>
          <w:sz w:val="20"/>
          <w:szCs w:val="20"/>
          <w:lang w:val="es-SV"/>
        </w:rPr>
        <w:t xml:space="preserve">El día cuatro de octubre de </w:t>
      </w:r>
      <w:r w:rsidR="00F3450E">
        <w:rPr>
          <w:rFonts w:ascii="Museo Sans 300" w:hAnsi="Museo Sans 300"/>
          <w:sz w:val="20"/>
          <w:szCs w:val="20"/>
          <w:lang w:val="es-SV"/>
        </w:rPr>
        <w:t>dos mil veintiuno</w:t>
      </w:r>
      <w:r w:rsidRPr="000B21ED">
        <w:rPr>
          <w:rFonts w:ascii="Museo Sans 300" w:hAnsi="Museo Sans 300"/>
          <w:sz w:val="20"/>
          <w:szCs w:val="20"/>
          <w:lang w:val="es-SV"/>
        </w:rPr>
        <w:t xml:space="preserve">, el señor </w:t>
      </w:r>
      <w:r w:rsidR="00727B7B">
        <w:rPr>
          <w:rFonts w:ascii="Museo Sans 300" w:hAnsi="Museo Sans 300"/>
          <w:sz w:val="20"/>
          <w:szCs w:val="20"/>
          <w:lang w:val="es-SV"/>
        </w:rPr>
        <w:t>+++</w:t>
      </w:r>
      <w:r w:rsidRPr="000B21ED">
        <w:rPr>
          <w:rFonts w:ascii="Museo Sans 300" w:hAnsi="Museo Sans 300"/>
          <w:sz w:val="20"/>
          <w:szCs w:val="20"/>
          <w:lang w:val="es-SV"/>
        </w:rPr>
        <w:t xml:space="preserve"> presentó fotocopia</w:t>
      </w:r>
      <w:r w:rsidRPr="000B21ED">
        <w:rPr>
          <w:rFonts w:ascii="Cambria Math" w:hAnsi="Cambria Math" w:cs="Cambria Math"/>
          <w:sz w:val="20"/>
          <w:szCs w:val="20"/>
          <w:lang w:val="es-SV"/>
        </w:rPr>
        <w:t> </w:t>
      </w:r>
      <w:r w:rsidRPr="000B21ED">
        <w:rPr>
          <w:rFonts w:ascii="Museo Sans 300" w:hAnsi="Museo Sans 300"/>
          <w:sz w:val="20"/>
          <w:szCs w:val="20"/>
          <w:lang w:val="es-SV"/>
        </w:rPr>
        <w:t>simple de testimonio de escritura pública de compraventa del inmueble ubicado en</w:t>
      </w:r>
      <w:r w:rsidR="00727B7B">
        <w:rPr>
          <w:rFonts w:ascii="Museo Sans 300" w:hAnsi="Museo Sans 300"/>
          <w:sz w:val="20"/>
          <w:szCs w:val="20"/>
          <w:lang w:val="es-SV"/>
        </w:rPr>
        <w:t xml:space="preserve"> +++</w:t>
      </w:r>
      <w:r w:rsidRPr="000B21ED">
        <w:rPr>
          <w:rFonts w:ascii="Museo Sans 300" w:hAnsi="Museo Sans 300"/>
          <w:sz w:val="20"/>
          <w:szCs w:val="20"/>
          <w:lang w:val="es-SV"/>
        </w:rPr>
        <w:t xml:space="preserve">, donde se encuentra instalado el suministro identificado con el NIC </w:t>
      </w:r>
      <w:r w:rsidR="00727B7B">
        <w:rPr>
          <w:rFonts w:ascii="Museo Sans 300" w:hAnsi="Museo Sans 300"/>
          <w:sz w:val="20"/>
          <w:szCs w:val="20"/>
          <w:lang w:val="es-SV"/>
        </w:rPr>
        <w:t>+++</w:t>
      </w:r>
      <w:r w:rsidR="002F1A72">
        <w:rPr>
          <w:rFonts w:ascii="Museo Sans 300" w:hAnsi="Museo Sans 300"/>
          <w:sz w:val="20"/>
          <w:szCs w:val="20"/>
          <w:lang w:val="es-SV"/>
        </w:rPr>
        <w:t>.</w:t>
      </w:r>
      <w:r w:rsidRPr="000B21ED">
        <w:rPr>
          <w:rFonts w:ascii="Museo Sans 300" w:hAnsi="Museo Sans 300"/>
          <w:sz w:val="20"/>
          <w:szCs w:val="20"/>
          <w:lang w:val="es-SV"/>
        </w:rPr>
        <w:t> </w:t>
      </w:r>
    </w:p>
    <w:p w14:paraId="43D23359" w14:textId="155AF2EF" w:rsidR="000B21ED" w:rsidRPr="000B21ED" w:rsidRDefault="000B21ED" w:rsidP="000B21ED">
      <w:pPr>
        <w:pStyle w:val="Prrafodelista"/>
        <w:ind w:left="709"/>
        <w:jc w:val="both"/>
        <w:rPr>
          <w:rFonts w:ascii="Museo Sans 500" w:hAnsi="Museo Sans 500"/>
          <w:b/>
          <w:bCs/>
          <w:sz w:val="20"/>
          <w:szCs w:val="20"/>
        </w:rPr>
      </w:pPr>
      <w:r w:rsidRPr="000B21ED">
        <w:rPr>
          <w:rFonts w:ascii="Museo Sans 500" w:hAnsi="Museo Sans 500"/>
          <w:b/>
          <w:bCs/>
          <w:sz w:val="20"/>
          <w:szCs w:val="20"/>
        </w:rPr>
        <w:t xml:space="preserve"> </w:t>
      </w:r>
    </w:p>
    <w:p w14:paraId="75CE8897" w14:textId="341FD24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4DC1F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F34C3">
        <w:rPr>
          <w:rFonts w:ascii="Museo Sans 300" w:hAnsi="Museo Sans 300"/>
          <w:sz w:val="20"/>
          <w:szCs w:val="20"/>
          <w:lang w:val="es-SV"/>
        </w:rPr>
        <w:t>1062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F34C3">
        <w:rPr>
          <w:rFonts w:ascii="Museo Sans 300" w:hAnsi="Museo Sans 300"/>
          <w:sz w:val="20"/>
          <w:szCs w:val="20"/>
          <w:lang w:val="es-SV"/>
        </w:rPr>
        <w:t>veinticinc</w:t>
      </w:r>
      <w:r w:rsidR="004C56E7">
        <w:rPr>
          <w:rFonts w:ascii="Museo Sans 300" w:hAnsi="Museo Sans 300"/>
          <w:sz w:val="20"/>
          <w:szCs w:val="20"/>
          <w:lang w:val="es-SV"/>
        </w:rPr>
        <w:t>o de octu</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B21ED">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2C00437A"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 xml:space="preserve">s partes el día </w:t>
      </w:r>
      <w:r w:rsidR="00A7673E">
        <w:rPr>
          <w:rFonts w:ascii="Museo Sans 300" w:hAnsi="Museo Sans 300"/>
          <w:sz w:val="20"/>
          <w:szCs w:val="20"/>
        </w:rPr>
        <w:t>veintinueve</w:t>
      </w:r>
      <w:r w:rsidR="004C56E7">
        <w:rPr>
          <w:rFonts w:ascii="Museo Sans 300" w:hAnsi="Museo Sans 300"/>
          <w:sz w:val="20"/>
          <w:szCs w:val="20"/>
        </w:rPr>
        <w:t xml:space="preserve"> del mismo mes y año</w:t>
      </w:r>
      <w:r w:rsidRPr="7BF018B1">
        <w:rPr>
          <w:rFonts w:ascii="Museo Sans 300" w:hAnsi="Museo Sans 300"/>
          <w:sz w:val="20"/>
          <w:szCs w:val="20"/>
        </w:rPr>
        <w:t xml:space="preserve">, por lo que el plazo otorgado a la distribuidora finalizó el día </w:t>
      </w:r>
      <w:r w:rsidR="0023240C">
        <w:rPr>
          <w:rFonts w:ascii="Museo Sans 300" w:hAnsi="Museo Sans 300"/>
          <w:sz w:val="20"/>
          <w:szCs w:val="20"/>
        </w:rPr>
        <w:t>dieciséis de noviembre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384ACB19" w:rsidR="00551B8E" w:rsidRPr="003E4661" w:rsidRDefault="00D9648C" w:rsidP="003E4661">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E07EE3">
        <w:rPr>
          <w:rFonts w:ascii="Museo Sans 300" w:hAnsi="Museo Sans 300"/>
          <w:sz w:val="20"/>
          <w:szCs w:val="20"/>
        </w:rPr>
        <w:t>once de noviem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727B7B">
        <w:rPr>
          <w:rFonts w:ascii="Museo Sans 300" w:hAnsi="Museo Sans 300"/>
          <w:sz w:val="20"/>
          <w:szCs w:val="20"/>
        </w:rPr>
        <w:t>+++</w:t>
      </w:r>
      <w:r w:rsidRPr="008144DE">
        <w:rPr>
          <w:rFonts w:ascii="Museo Sans 300" w:hAnsi="Museo Sans 300"/>
          <w:sz w:val="20"/>
          <w:szCs w:val="20"/>
        </w:rPr>
        <w:t xml:space="preserve">, apoderado especial de la sociedad </w:t>
      </w:r>
      <w:r w:rsidR="000B21ED">
        <w:rPr>
          <w:rFonts w:ascii="Museo Sans 300" w:hAnsi="Museo Sans 300"/>
          <w:sz w:val="20"/>
          <w:szCs w:val="20"/>
        </w:rPr>
        <w:t>CAESS</w:t>
      </w:r>
      <w:r w:rsidRPr="008144DE">
        <w:rPr>
          <w:rFonts w:ascii="Museo Sans 300" w:hAnsi="Museo Sans 300"/>
          <w:sz w:val="20"/>
          <w:szCs w:val="20"/>
        </w:rPr>
        <w:t>, S.A. de C.V.</w:t>
      </w:r>
      <w:r>
        <w:rPr>
          <w:rFonts w:ascii="Museo Sans 300" w:hAnsi="Museo Sans 300"/>
          <w:sz w:val="20"/>
          <w:szCs w:val="20"/>
        </w:rPr>
        <w:t>,</w:t>
      </w:r>
      <w:r w:rsidRPr="008144DE">
        <w:rPr>
          <w:rFonts w:ascii="Museo Sans 300" w:hAnsi="Museo Sans 300"/>
          <w:sz w:val="20"/>
          <w:szCs w:val="20"/>
        </w:rPr>
        <w:t xml:space="preserve"> </w:t>
      </w:r>
      <w:r w:rsidR="00551B8E" w:rsidRPr="003E4661">
        <w:rPr>
          <w:rFonts w:ascii="Museo Sans 300" w:hAnsi="Museo Sans 300"/>
          <w:sz w:val="20"/>
          <w:szCs w:val="20"/>
        </w:rPr>
        <w:t xml:space="preserve">presentó un escrito en el cual manifestó que contaba con prueba documental y </w:t>
      </w:r>
      <w:r w:rsidR="00551B8E" w:rsidRPr="003E4661">
        <w:rPr>
          <w:rFonts w:ascii="Museo Sans 300" w:hAnsi="Museo Sans 300"/>
          <w:sz w:val="20"/>
          <w:szCs w:val="20"/>
        </w:rPr>
        <w:lastRenderedPageBreak/>
        <w:t>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0E28BFC" w14:textId="53AF28CA"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6E26A5">
        <w:rPr>
          <w:rFonts w:ascii="Museo Sans 300" w:eastAsia="Arial" w:hAnsi="Museo Sans 300"/>
          <w:sz w:val="20"/>
          <w:szCs w:val="20"/>
          <w:lang w:eastAsia="es-SV"/>
        </w:rPr>
        <w:t>.</w:t>
      </w:r>
    </w:p>
    <w:p w14:paraId="2208CC93" w14:textId="01BCAE6B"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TPL</w:t>
      </w:r>
      <w:r w:rsidR="006E26A5">
        <w:rPr>
          <w:rFonts w:ascii="Museo Sans 300" w:eastAsia="Arial" w:hAnsi="Museo Sans 300"/>
          <w:sz w:val="20"/>
          <w:szCs w:val="20"/>
          <w:lang w:eastAsia="es-SV"/>
        </w:rPr>
        <w:t>.</w:t>
      </w:r>
    </w:p>
    <w:p w14:paraId="7C59271D" w14:textId="3E7BFAF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w:t>
      </w:r>
      <w:r w:rsidR="006E26A5">
        <w:rPr>
          <w:rFonts w:ascii="Museo Sans 300" w:eastAsia="Arial" w:hAnsi="Museo Sans 300"/>
          <w:sz w:val="20"/>
          <w:szCs w:val="20"/>
          <w:lang w:eastAsia="es-SV"/>
        </w:rPr>
        <w:t>.</w:t>
      </w:r>
    </w:p>
    <w:p w14:paraId="2504E003" w14:textId="3557A322"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6E26A5">
        <w:rPr>
          <w:rFonts w:ascii="Museo Sans 300" w:eastAsia="Arial" w:hAnsi="Museo Sans 300"/>
          <w:sz w:val="20"/>
          <w:szCs w:val="20"/>
          <w:lang w:eastAsia="es-SV"/>
        </w:rPr>
        <w:t>.</w:t>
      </w:r>
    </w:p>
    <w:p w14:paraId="1BEC4EC2" w14:textId="7E1A322E"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r w:rsidR="006E26A5">
        <w:rPr>
          <w:rFonts w:ascii="Museo Sans 300" w:eastAsia="Arial" w:hAnsi="Museo Sans 300"/>
          <w:sz w:val="20"/>
          <w:szCs w:val="20"/>
          <w:lang w:eastAsia="es-SV"/>
        </w:rPr>
        <w:t>.</w:t>
      </w:r>
    </w:p>
    <w:p w14:paraId="52E25575" w14:textId="4E03FEF4"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6E26A5">
        <w:rPr>
          <w:rFonts w:ascii="Museo Sans 300" w:eastAsia="Arial" w:hAnsi="Museo Sans 300"/>
          <w:sz w:val="20"/>
          <w:szCs w:val="20"/>
          <w:lang w:eastAsia="es-SV"/>
        </w:rPr>
        <w:t>.</w:t>
      </w:r>
    </w:p>
    <w:p w14:paraId="056BD1EB" w14:textId="0A58B461" w:rsidR="0073510A" w:rsidRPr="009F716F"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6E26A5">
        <w:rPr>
          <w:rFonts w:ascii="Museo Sans 300" w:eastAsia="Arial" w:hAnsi="Museo Sans 300"/>
          <w:sz w:val="20"/>
          <w:szCs w:val="20"/>
          <w:lang w:eastAsia="es-SV"/>
        </w:rPr>
        <w:t>.</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03D44581"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4539CF">
        <w:rPr>
          <w:rFonts w:ascii="Museo Sans 300" w:hAnsi="Museo Sans 300"/>
          <w:sz w:val="20"/>
          <w:szCs w:val="20"/>
          <w:lang w:val="es-ES_tradnl" w:eastAsia="es-SV"/>
        </w:rPr>
        <w:t>5</w:t>
      </w:r>
      <w:r w:rsidR="00DF176A">
        <w:rPr>
          <w:rFonts w:ascii="Museo Sans 300" w:hAnsi="Museo Sans 300"/>
          <w:sz w:val="20"/>
          <w:szCs w:val="20"/>
          <w:lang w:val="es-ES_tradnl" w:eastAsia="es-SV"/>
        </w:rPr>
        <w:t>76</w:t>
      </w:r>
      <w:r>
        <w:rPr>
          <w:rFonts w:ascii="Museo Sans 300" w:hAnsi="Museo Sans 300"/>
          <w:sz w:val="20"/>
          <w:szCs w:val="20"/>
          <w:lang w:val="es-ES_tradnl" w:eastAsia="es-SV"/>
        </w:rPr>
        <w:t>-CAU-</w:t>
      </w:r>
      <w:r w:rsidR="0058120F">
        <w:rPr>
          <w:rFonts w:ascii="Museo Sans 300" w:hAnsi="Museo Sans 300"/>
          <w:sz w:val="20"/>
          <w:szCs w:val="20"/>
          <w:lang w:val="es-ES_tradnl" w:eastAsia="es-SV"/>
        </w:rPr>
        <w:t>20</w:t>
      </w:r>
      <w:r>
        <w:rPr>
          <w:rFonts w:ascii="Museo Sans 300" w:hAnsi="Museo Sans 300"/>
          <w:sz w:val="20"/>
          <w:szCs w:val="20"/>
          <w:lang w:val="es-ES_tradnl" w:eastAsia="es-SV"/>
        </w:rPr>
        <w:t xml:space="preserve">21, de fecha </w:t>
      </w:r>
      <w:r w:rsidR="00DF176A">
        <w:rPr>
          <w:rFonts w:ascii="Museo Sans 300" w:hAnsi="Museo Sans 300"/>
          <w:sz w:val="20"/>
          <w:szCs w:val="20"/>
          <w:lang w:val="es-ES_tradnl" w:eastAsia="es-SV"/>
        </w:rPr>
        <w:t>doce de noviem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04BC7346" w14:textId="77777777" w:rsidR="00715026" w:rsidRPr="00AC7568" w:rsidRDefault="00715026"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BA2911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92A67">
        <w:rPr>
          <w:rFonts w:ascii="Museo Sans 300" w:hAnsi="Museo Sans 300"/>
          <w:sz w:val="20"/>
          <w:szCs w:val="20"/>
        </w:rPr>
        <w:t>1</w:t>
      </w:r>
      <w:r w:rsidR="00DF176A">
        <w:rPr>
          <w:rFonts w:ascii="Museo Sans 300" w:hAnsi="Museo Sans 300"/>
          <w:sz w:val="20"/>
          <w:szCs w:val="20"/>
        </w:rPr>
        <w:t>225</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DF176A">
        <w:rPr>
          <w:rFonts w:ascii="Museo Sans 300" w:hAnsi="Museo Sans 300"/>
          <w:sz w:val="20"/>
          <w:szCs w:val="20"/>
        </w:rPr>
        <w:t>veintinueve</w:t>
      </w:r>
      <w:r w:rsidR="001B39AA">
        <w:rPr>
          <w:rFonts w:ascii="Museo Sans 300" w:hAnsi="Museo Sans 300"/>
          <w:sz w:val="20"/>
          <w:szCs w:val="20"/>
        </w:rPr>
        <w:t xml:space="preserve"> de noviem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3D0C53A8"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s partes</w:t>
      </w:r>
      <w:r w:rsidR="00104606">
        <w:rPr>
          <w:rFonts w:ascii="Museo Sans 300" w:eastAsia="Times New Roman" w:hAnsi="Museo Sans 300" w:cs="Segoe UI"/>
          <w:sz w:val="20"/>
          <w:szCs w:val="20"/>
          <w:lang w:val="es-ES" w:eastAsia="es-ES"/>
        </w:rPr>
        <w:t xml:space="preserve"> el día</w:t>
      </w:r>
      <w:r w:rsidR="00B13AB6">
        <w:rPr>
          <w:rFonts w:ascii="Museo Sans 300" w:eastAsia="Times New Roman" w:hAnsi="Museo Sans 300" w:cs="Segoe UI"/>
          <w:sz w:val="20"/>
          <w:szCs w:val="20"/>
          <w:lang w:val="es-ES" w:eastAsia="es-ES"/>
        </w:rPr>
        <w:t xml:space="preserve"> </w:t>
      </w:r>
      <w:r w:rsidR="00F76244">
        <w:rPr>
          <w:rFonts w:ascii="Museo Sans 300" w:eastAsia="Times New Roman" w:hAnsi="Museo Sans 300" w:cs="Segoe UI"/>
          <w:sz w:val="20"/>
          <w:szCs w:val="20"/>
          <w:lang w:val="es-ES" w:eastAsia="es-ES"/>
        </w:rPr>
        <w:t>dos de diciembre</w:t>
      </w:r>
      <w:r w:rsidR="00CC655E">
        <w:rPr>
          <w:rFonts w:ascii="Museo Sans 300" w:eastAsia="Times New Roman" w:hAnsi="Museo Sans 300" w:cs="Segoe UI"/>
          <w:sz w:val="20"/>
          <w:szCs w:val="20"/>
          <w:lang w:val="es-ES" w:eastAsia="es-ES"/>
        </w:rPr>
        <w:t xml:space="preserve"> del mismo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4A265E">
        <w:rPr>
          <w:rFonts w:ascii="Museo Sans 300" w:eastAsia="Times New Roman" w:hAnsi="Museo Sans 300" w:cs="Segoe UI"/>
          <w:sz w:val="20"/>
          <w:szCs w:val="20"/>
          <w:lang w:val="es-ES" w:eastAsia="es-ES"/>
        </w:rPr>
        <w:t>siete de enero de este</w:t>
      </w:r>
      <w:r w:rsidR="00CC655E" w:rsidRPr="00FE4F02">
        <w:rPr>
          <w:rFonts w:ascii="Museo Sans 300" w:eastAsia="Times New Roman" w:hAnsi="Museo Sans 300" w:cs="Segoe UI"/>
          <w:sz w:val="20"/>
          <w:szCs w:val="20"/>
          <w:lang w:val="es-ES" w:eastAsia="es-ES"/>
        </w:rPr>
        <w:t xml:space="preserve">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7FDB7C8"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F73E0">
        <w:rPr>
          <w:rFonts w:ascii="Museo Sans 300" w:hAnsi="Museo Sans 300"/>
          <w:sz w:val="20"/>
          <w:szCs w:val="20"/>
          <w:lang w:val="es-ES_tradnl"/>
        </w:rPr>
        <w:t>siete</w:t>
      </w:r>
      <w:r w:rsidR="004D013A">
        <w:rPr>
          <w:rFonts w:ascii="Museo Sans 300" w:hAnsi="Museo Sans 300"/>
          <w:sz w:val="20"/>
          <w:szCs w:val="20"/>
          <w:lang w:val="es-ES_tradnl"/>
        </w:rPr>
        <w:t xml:space="preserve"> de diciembre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727B7B">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4FBAEA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B32214">
        <w:rPr>
          <w:rFonts w:ascii="Museo Sans 300" w:hAnsi="Museo Sans 300"/>
          <w:sz w:val="20"/>
          <w:szCs w:val="20"/>
          <w:lang w:val="es-SV"/>
        </w:rPr>
        <w:t>179</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2214">
        <w:rPr>
          <w:rFonts w:ascii="Museo Sans 300" w:hAnsi="Museo Sans 300"/>
          <w:sz w:val="20"/>
          <w:szCs w:val="20"/>
          <w:lang w:val="es-SV"/>
        </w:rPr>
        <w:t>dos 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27B7B">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FA96A3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w:t>
      </w:r>
      <w:r w:rsidR="00050B7F">
        <w:rPr>
          <w:rFonts w:ascii="Museo Sans 300" w:hAnsi="Museo Sans 300"/>
          <w:sz w:val="20"/>
          <w:szCs w:val="20"/>
          <w:lang w:val="es-SV"/>
        </w:rPr>
        <w:t>ocho y nueve</w:t>
      </w:r>
      <w:r w:rsidR="00CE2AEC">
        <w:rPr>
          <w:rFonts w:ascii="Museo Sans 300" w:hAnsi="Museo Sans 300"/>
          <w:sz w:val="20"/>
          <w:szCs w:val="20"/>
          <w:lang w:val="es-SV"/>
        </w:rPr>
        <w:t xml:space="preserve"> </w:t>
      </w:r>
      <w:r w:rsidR="00AA18FD">
        <w:rPr>
          <w:rFonts w:ascii="Museo Sans 300" w:hAnsi="Museo Sans 300"/>
          <w:sz w:val="20"/>
          <w:szCs w:val="20"/>
          <w:lang w:val="es-SV"/>
        </w:rPr>
        <w:t>del mismo mes y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35B92E1D" w14:textId="77777777" w:rsidR="00C938AC"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518D0">
        <w:rPr>
          <w:rFonts w:ascii="Museo Sans 300" w:hAnsi="Museo Sans 300"/>
          <w:sz w:val="20"/>
          <w:szCs w:val="20"/>
          <w:lang w:val="es-ES_tradnl"/>
        </w:rPr>
        <w:t>siete</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518D0">
        <w:rPr>
          <w:rFonts w:ascii="Museo Sans 300" w:hAnsi="Museo Sans 300"/>
          <w:sz w:val="20"/>
          <w:szCs w:val="20"/>
          <w:lang w:val="es-SV"/>
        </w:rPr>
        <w:t>IT-0057</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64C02A7B" w14:textId="77777777" w:rsidR="00C938AC" w:rsidRDefault="00C938AC" w:rsidP="00C453AE">
      <w:pPr>
        <w:pStyle w:val="Prrafodelista"/>
        <w:tabs>
          <w:tab w:val="left" w:pos="426"/>
        </w:tabs>
        <w:ind w:left="426"/>
        <w:jc w:val="both"/>
        <w:rPr>
          <w:rFonts w:ascii="Museo Sans 300" w:hAnsi="Museo Sans 300"/>
          <w:sz w:val="20"/>
          <w:szCs w:val="20"/>
          <w:lang w:val="es-SV"/>
        </w:rPr>
      </w:pPr>
    </w:p>
    <w:p w14:paraId="7067EC89" w14:textId="0DD5F90D"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5C9347"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4670D143" w:rsidR="00891719" w:rsidRDefault="00727B7B"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857CD6" w14:textId="4E1FB3A7" w:rsidR="002518D0" w:rsidRDefault="007B6E8E" w:rsidP="002518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518D0">
        <w:rPr>
          <w:rFonts w:ascii="Museo 300" w:eastAsia="Times New Roman" w:hAnsi="Museo 300" w:cs="Segoe UI"/>
          <w:sz w:val="16"/>
          <w:szCs w:val="16"/>
          <w:lang w:val="es-ES" w:eastAsia="es-SV"/>
        </w:rPr>
        <w:t>“</w:t>
      </w:r>
      <w:r w:rsidR="008B7A00" w:rsidRPr="002518D0">
        <w:rPr>
          <w:rFonts w:ascii="Museo 300" w:eastAsia="Times New Roman" w:hAnsi="Museo 300" w:cs="Segoe UI"/>
          <w:sz w:val="16"/>
          <w:szCs w:val="16"/>
          <w:lang w:val="es-ES" w:eastAsia="es-SV"/>
        </w:rPr>
        <w:t>[…]</w:t>
      </w:r>
      <w:r w:rsidR="008908E4" w:rsidRPr="002518D0">
        <w:rPr>
          <w:rFonts w:ascii="Museo 300" w:eastAsia="Times New Roman" w:hAnsi="Museo 300" w:cs="Segoe UI"/>
          <w:sz w:val="16"/>
          <w:szCs w:val="16"/>
          <w:lang w:val="es-ES" w:eastAsia="es-SV"/>
        </w:rPr>
        <w:t xml:space="preserve"> </w:t>
      </w:r>
      <w:r w:rsidR="002518D0" w:rsidRPr="002518D0">
        <w:rPr>
          <w:rFonts w:ascii="Museo 300" w:eastAsia="Times New Roman" w:hAnsi="Museo 300" w:cs="Segoe UI"/>
          <w:sz w:val="16"/>
          <w:szCs w:val="16"/>
          <w:lang w:val="es-ES" w:eastAsia="es-SV"/>
        </w:rPr>
        <w:t xml:space="preserve">Conforme con el análisis de la información que fue provista por CAESS, se verificó que el suministro se encuentra conectado en baja tensión con una acometida bifilar, en la categoría tarifaria residencial.  A su vez, se han </w:t>
      </w:r>
      <w:r w:rsidR="002518D0" w:rsidRPr="002518D0">
        <w:rPr>
          <w:rFonts w:ascii="Museo 300" w:eastAsia="Times New Roman" w:hAnsi="Museo 300" w:cs="Segoe UI"/>
          <w:sz w:val="16"/>
          <w:szCs w:val="16"/>
          <w:lang w:val="es-ES" w:eastAsia="es-SV"/>
        </w:rPr>
        <w:lastRenderedPageBreak/>
        <w:t>extraído las siguientes fotografías mediante las cuales la empresa distribuidora ha pretendido demostrar que en el suministro en referencia existió una condición irregular, relacionada con una línea directa conectada desde la red de distribución. Dicha condición provocó que el equipo de medición no registrara el consumo total demandado en el inmueble, siendo éstas las siguientes:</w:t>
      </w:r>
      <w:r w:rsidR="00A86E60">
        <w:rPr>
          <w:rFonts w:ascii="Museo 300" w:eastAsia="Times New Roman" w:hAnsi="Museo 300" w:cs="Segoe UI"/>
          <w:sz w:val="16"/>
          <w:szCs w:val="16"/>
          <w:lang w:val="es-ES" w:eastAsia="es-SV"/>
        </w:rPr>
        <w:t xml:space="preserve"> (…)</w:t>
      </w:r>
    </w:p>
    <w:p w14:paraId="313BFA17" w14:textId="6462FC2A" w:rsidR="00A86E60" w:rsidRPr="002518D0" w:rsidRDefault="00727B7B" w:rsidP="00A86E60">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48246855" w14:textId="0EF55641" w:rsidR="00D77F9D" w:rsidRPr="00C673D7" w:rsidRDefault="00A86E60" w:rsidP="00A86E60">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A86E60">
        <w:rPr>
          <w:rFonts w:ascii="Museo 300" w:eastAsia="Times New Roman" w:hAnsi="Museo 300" w:cs="Segoe UI"/>
          <w:sz w:val="16"/>
          <w:szCs w:val="16"/>
          <w:lang w:val="es-ES" w:eastAsia="es-SV"/>
        </w:rPr>
        <w:t>Con</w:t>
      </w:r>
      <w:r w:rsidRPr="00A86E60">
        <w:rPr>
          <w:rFonts w:ascii="Museo 300" w:eastAsia="SimSun" w:hAnsi="Museo 300"/>
          <w:color w:val="000000" w:themeColor="text1"/>
          <w:spacing w:val="-5"/>
          <w:sz w:val="16"/>
          <w:szCs w:val="16"/>
          <w:lang w:val="es-ES"/>
        </w:rPr>
        <w:t xml:space="preserve"> base en las pruebas analizadas, el CAU es de la opinión que CAESS cuenta con la evidencia necesaria la cual permite determinar que en el suministro en referencia existió una </w:t>
      </w:r>
      <w:bookmarkStart w:id="1" w:name="_Hlk97288148"/>
      <w:r w:rsidRPr="00A86E60">
        <w:rPr>
          <w:rFonts w:ascii="Museo 300" w:eastAsia="SimSun" w:hAnsi="Museo 300"/>
          <w:color w:val="000000" w:themeColor="text1"/>
          <w:spacing w:val="-5"/>
          <w:sz w:val="16"/>
          <w:szCs w:val="16"/>
          <w:lang w:val="es-ES"/>
        </w:rPr>
        <w:t>condición irregular consistente en una conexión tipo “línea directa”</w:t>
      </w:r>
      <w:bookmarkEnd w:id="1"/>
      <w:r w:rsidRPr="00A86E60">
        <w:rPr>
          <w:rFonts w:ascii="Museo 300" w:eastAsia="SimSun" w:hAnsi="Museo 300"/>
          <w:color w:val="000000" w:themeColor="text1"/>
          <w:spacing w:val="-5"/>
          <w:sz w:val="16"/>
          <w:szCs w:val="16"/>
          <w:lang w:val="es-ES"/>
        </w:rPr>
        <w:t xml:space="preserve">, es decir, existió una conexión ilegal en la red eléctrica de la distribuidora (dicha prueba se presenta en las fotografías </w:t>
      </w:r>
      <w:r w:rsidRPr="00A86E60">
        <w:rPr>
          <w:rFonts w:ascii="Museo 300" w:eastAsia="SimSun" w:hAnsi="Museo 300"/>
          <w:b/>
          <w:bCs/>
          <w:color w:val="000000" w:themeColor="text1"/>
          <w:spacing w:val="-5"/>
          <w:sz w:val="16"/>
          <w:szCs w:val="16"/>
          <w:lang w:val="es-ES"/>
        </w:rPr>
        <w:t>N.° 2, 3 y 4</w:t>
      </w:r>
      <w:r w:rsidRPr="00A86E60">
        <w:rPr>
          <w:rFonts w:ascii="Museo 300" w:eastAsia="SimSun" w:hAnsi="Museo 300"/>
          <w:bCs/>
          <w:color w:val="000000" w:themeColor="text1"/>
          <w:spacing w:val="-5"/>
          <w:sz w:val="16"/>
          <w:szCs w:val="16"/>
          <w:lang w:val="es-ES"/>
        </w:rPr>
        <w:t>)</w:t>
      </w:r>
      <w:r w:rsidRPr="00A86E60">
        <w:rPr>
          <w:rFonts w:ascii="Museo 300" w:eastAsia="SimSun" w:hAnsi="Museo 300"/>
          <w:color w:val="000000" w:themeColor="text1"/>
          <w:spacing w:val="-5"/>
          <w:sz w:val="16"/>
          <w:szCs w:val="16"/>
          <w:lang w:val="es-ES"/>
        </w:rPr>
        <w:t xml:space="preserve">; condición que afectó el registro correcto del consumo de energía eléctrica en el suministro. </w:t>
      </w:r>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7F927360" w14:textId="544E6BEB" w:rsidR="00A86E60" w:rsidRDefault="00A86E60" w:rsidP="00DC7FB7">
      <w:pPr>
        <w:spacing w:after="0" w:line="0" w:lineRule="atLeast"/>
        <w:ind w:left="426"/>
        <w:jc w:val="both"/>
        <w:rPr>
          <w:rFonts w:ascii="Museo Sans 300" w:hAnsi="Museo Sans 300"/>
          <w:sz w:val="20"/>
          <w:szCs w:val="20"/>
          <w:u w:val="single"/>
        </w:rPr>
      </w:pPr>
      <w:r w:rsidRPr="00A86E60">
        <w:rPr>
          <w:rFonts w:ascii="Museo Sans 300" w:hAnsi="Museo Sans 300"/>
          <w:sz w:val="20"/>
          <w:szCs w:val="20"/>
          <w:u w:val="single"/>
        </w:rPr>
        <w:t>Análisis de los argumentos presentados por el usuario final</w:t>
      </w:r>
    </w:p>
    <w:p w14:paraId="73A7A8A0" w14:textId="2CD7712E" w:rsidR="00DC7FB7" w:rsidRPr="00DC7FB7" w:rsidRDefault="00DC7FB7" w:rsidP="00AE296F">
      <w:pPr>
        <w:suppressAutoHyphens w:val="0"/>
        <w:autoSpaceDN/>
        <w:spacing w:after="0" w:line="240" w:lineRule="auto"/>
        <w:ind w:left="709" w:right="709"/>
        <w:jc w:val="both"/>
        <w:textAlignment w:val="auto"/>
        <w:rPr>
          <w:rFonts w:ascii="Museo 300" w:eastAsia="SimSun" w:hAnsi="Museo 300"/>
          <w:color w:val="000000" w:themeColor="text1"/>
          <w:spacing w:val="-5"/>
          <w:sz w:val="16"/>
          <w:szCs w:val="16"/>
        </w:rPr>
      </w:pPr>
    </w:p>
    <w:p w14:paraId="7B580697" w14:textId="7F080745" w:rsidR="00DC7FB7" w:rsidRPr="00DC7FB7" w:rsidRDefault="00CF7336" w:rsidP="00DC7FB7">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 xml:space="preserve">(…) </w:t>
      </w:r>
      <w:proofErr w:type="gramStart"/>
      <w:r w:rsidR="00DC7FB7" w:rsidRPr="00DC7FB7">
        <w:rPr>
          <w:rFonts w:ascii="Museo 300" w:eastAsia="SimSun" w:hAnsi="Museo 300"/>
          <w:color w:val="000000" w:themeColor="text1"/>
          <w:spacing w:val="-5"/>
          <w:sz w:val="16"/>
          <w:szCs w:val="16"/>
        </w:rPr>
        <w:t>En relación a</w:t>
      </w:r>
      <w:proofErr w:type="gramEnd"/>
      <w:r w:rsidR="00DC7FB7" w:rsidRPr="00DC7FB7">
        <w:rPr>
          <w:rFonts w:ascii="Museo 300" w:eastAsia="SimSun" w:hAnsi="Museo 300"/>
          <w:color w:val="000000" w:themeColor="text1"/>
          <w:spacing w:val="-5"/>
          <w:sz w:val="16"/>
          <w:szCs w:val="16"/>
        </w:rPr>
        <w:t xml:space="preserve"> los argumentos presentados por el señor </w:t>
      </w:r>
      <w:r w:rsidR="00727B7B">
        <w:rPr>
          <w:rFonts w:ascii="Museo 300" w:eastAsia="SimSun" w:hAnsi="Museo 300"/>
          <w:color w:val="000000" w:themeColor="text1"/>
          <w:spacing w:val="-5"/>
          <w:sz w:val="16"/>
          <w:szCs w:val="16"/>
        </w:rPr>
        <w:t>+++</w:t>
      </w:r>
      <w:r w:rsidR="00DC7FB7" w:rsidRPr="00DC7FB7">
        <w:rPr>
          <w:rFonts w:ascii="Museo 300" w:eastAsia="SimSun" w:hAnsi="Museo 300"/>
          <w:color w:val="000000" w:themeColor="text1"/>
          <w:spacing w:val="-5"/>
          <w:sz w:val="16"/>
          <w:szCs w:val="16"/>
        </w:rPr>
        <w:t>, se advierte que, se verificó la escritura presentada y la misma fue realizada en fecha 27 de enero del 2021. La condición encontrada por la empresa distribuidora fue en fecha 30 de julio del 2021.</w:t>
      </w:r>
    </w:p>
    <w:p w14:paraId="0D29BE61" w14:textId="77777777" w:rsidR="00DC7FB7" w:rsidRPr="00DC7FB7" w:rsidRDefault="00DC7FB7" w:rsidP="00DC7FB7">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C7FB7">
        <w:rPr>
          <w:rFonts w:ascii="Museo 300" w:eastAsia="SimSun" w:hAnsi="Museo 300"/>
          <w:color w:val="000000" w:themeColor="text1"/>
          <w:spacing w:val="-5"/>
          <w:sz w:val="16"/>
          <w:szCs w:val="16"/>
        </w:rPr>
        <w:t>Por lo anterior, se determina que el periodo a recuperar por la empresa distribuidora corresponde a 180 días, como se encuentra establecido en el Procedimiento para Investigar la Existencia de Condiciones Irregulares en el Suministro de Energía Eléctrica del Usuario Final, contenido en el acuerdo N.° 283-E-2011.</w:t>
      </w:r>
    </w:p>
    <w:p w14:paraId="66D6459A" w14:textId="77777777" w:rsidR="00DC7FB7" w:rsidRPr="00DC7FB7" w:rsidRDefault="00DC7FB7" w:rsidP="00DC7FB7">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C7FB7">
        <w:rPr>
          <w:rFonts w:ascii="Museo 300" w:eastAsia="SimSun" w:hAnsi="Museo 300"/>
          <w:color w:val="000000" w:themeColor="text1"/>
          <w:spacing w:val="-5"/>
          <w:sz w:val="16"/>
          <w:szCs w:val="16"/>
        </w:rPr>
        <w:t xml:space="preserve">Debido que el usuario es propietario del inmueble a partir del 27 de enero del 2021, se puede establecer que hizo uso de la energía no registrada que se derivaba de la línea fuera de medición. </w:t>
      </w:r>
    </w:p>
    <w:p w14:paraId="377A05CE" w14:textId="77777777" w:rsidR="00DC7FB7" w:rsidRDefault="00DC7FB7" w:rsidP="00DC7FB7">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C7FB7">
        <w:rPr>
          <w:rFonts w:ascii="Museo 300" w:eastAsia="SimSun" w:hAnsi="Museo 300"/>
          <w:color w:val="000000" w:themeColor="text1"/>
          <w:spacing w:val="-5"/>
          <w:sz w:val="16"/>
          <w:szCs w:val="16"/>
        </w:rPr>
        <w:t>El usuario manifiesta que no se encontraba en uso dicha línea fuera de medición; sin embargo, la empresa distribuidora realizó medición de corriente en la misma y pudo determinar que existió un flujo de corriente al momento de la inspección, también se puede determinar que luego de corregida la condición el consumo del usuario final aumentó al doble del consumo registrado antes de la inspección. Lo anterior, refuerza el argumento de la empresa distribuidora, confirmando que en el suministro existió una condición irregular.</w:t>
      </w:r>
    </w:p>
    <w:p w14:paraId="656FA9DD" w14:textId="0A5CEB85" w:rsidR="00A86E60" w:rsidRDefault="00DC7FB7" w:rsidP="00DC7FB7">
      <w:pPr>
        <w:suppressAutoHyphens w:val="0"/>
        <w:autoSpaceDN/>
        <w:spacing w:after="200" w:line="240" w:lineRule="auto"/>
        <w:ind w:left="708" w:right="708" w:firstLine="1"/>
        <w:jc w:val="both"/>
        <w:textAlignment w:val="auto"/>
        <w:rPr>
          <w:rFonts w:ascii="Museo Sans 300" w:hAnsi="Museo Sans 300"/>
          <w:sz w:val="20"/>
          <w:szCs w:val="20"/>
          <w:u w:val="single"/>
        </w:rPr>
      </w:pPr>
      <w:r w:rsidRPr="00DC7FB7">
        <w:rPr>
          <w:rFonts w:ascii="Museo 300" w:eastAsia="SimSun" w:hAnsi="Museo 300"/>
          <w:color w:val="000000" w:themeColor="text1"/>
          <w:spacing w:val="-5"/>
          <w:sz w:val="16"/>
          <w:szCs w:val="16"/>
        </w:rPr>
        <w:t xml:space="preserve">En ese sentido, el CAU analizará el cálculo realizado por la empresa distribuidora y en su defecto el monto y el periodo que puede recuperar la misma; sin embargo, los argumentos presentados por el señor </w:t>
      </w:r>
      <w:r w:rsidR="00727B7B">
        <w:rPr>
          <w:rFonts w:ascii="Museo 300" w:eastAsia="SimSun" w:hAnsi="Museo 300"/>
          <w:color w:val="000000" w:themeColor="text1"/>
          <w:spacing w:val="-5"/>
          <w:sz w:val="16"/>
          <w:szCs w:val="16"/>
        </w:rPr>
        <w:t>+++</w:t>
      </w:r>
      <w:r w:rsidRPr="00DC7FB7">
        <w:rPr>
          <w:rFonts w:ascii="Museo 300" w:eastAsia="SimSun" w:hAnsi="Museo 300"/>
          <w:color w:val="000000" w:themeColor="text1"/>
          <w:spacing w:val="-5"/>
          <w:sz w:val="16"/>
          <w:szCs w:val="16"/>
        </w:rPr>
        <w:t xml:space="preserve"> no se consideran procedentes para poder desestimar que en el suministro identificado con el </w:t>
      </w:r>
      <w:r w:rsidRPr="00DC7FB7">
        <w:rPr>
          <w:rFonts w:ascii="Museo 300" w:eastAsia="SimSun" w:hAnsi="Museo 300"/>
          <w:b/>
          <w:bCs/>
          <w:color w:val="000000" w:themeColor="text1"/>
          <w:spacing w:val="-5"/>
          <w:sz w:val="16"/>
          <w:szCs w:val="16"/>
        </w:rPr>
        <w:t xml:space="preserve">NIC </w:t>
      </w:r>
      <w:r w:rsidR="00727B7B">
        <w:rPr>
          <w:rFonts w:ascii="Museo 300" w:eastAsia="SimSun" w:hAnsi="Museo 300"/>
          <w:b/>
          <w:bCs/>
          <w:color w:val="000000" w:themeColor="text1"/>
          <w:spacing w:val="-5"/>
          <w:sz w:val="16"/>
          <w:szCs w:val="16"/>
        </w:rPr>
        <w:t>+++</w:t>
      </w:r>
      <w:r w:rsidRPr="00DC7FB7">
        <w:rPr>
          <w:rFonts w:ascii="Museo 300" w:eastAsia="SimSun" w:hAnsi="Museo 300"/>
          <w:color w:val="000000" w:themeColor="text1"/>
          <w:spacing w:val="-5"/>
          <w:sz w:val="16"/>
          <w:szCs w:val="16"/>
        </w:rPr>
        <w:t xml:space="preserve"> no existió una condición irregular</w:t>
      </w:r>
      <w:r>
        <w:rPr>
          <w:rFonts w:ascii="Museo 300" w:eastAsia="SimSun" w:hAnsi="Museo 300"/>
          <w:color w:val="000000" w:themeColor="text1"/>
          <w:spacing w:val="-5"/>
          <w:sz w:val="16"/>
          <w:szCs w:val="16"/>
        </w:rPr>
        <w:t xml:space="preserve"> (..</w:t>
      </w:r>
      <w:r w:rsidRPr="00DC7FB7">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3B8D8229" w14:textId="518FC88C" w:rsidR="00263E33" w:rsidRDefault="00EC5B0A"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Recálculo </w:t>
      </w:r>
      <w:r w:rsidR="00EA2B9C">
        <w:rPr>
          <w:rFonts w:ascii="Museo Sans 300" w:hAnsi="Museo Sans 300"/>
          <w:sz w:val="20"/>
          <w:szCs w:val="20"/>
          <w:u w:val="single"/>
        </w:rPr>
        <w:t xml:space="preserve">de la </w:t>
      </w:r>
      <w:r w:rsidR="00810AC5">
        <w:rPr>
          <w:rFonts w:ascii="Museo Sans 300" w:hAnsi="Museo Sans 300"/>
          <w:sz w:val="20"/>
          <w:szCs w:val="20"/>
          <w:u w:val="single"/>
        </w:rPr>
        <w:t>e</w:t>
      </w:r>
      <w:r w:rsidR="00EA2B9C">
        <w:rPr>
          <w:rFonts w:ascii="Museo Sans 300" w:hAnsi="Museo Sans 300"/>
          <w:sz w:val="20"/>
          <w:szCs w:val="20"/>
          <w:u w:val="single"/>
        </w:rPr>
        <w:t xml:space="preserve">nergía </w:t>
      </w:r>
      <w:r w:rsidR="00810AC5">
        <w:rPr>
          <w:rFonts w:ascii="Museo Sans 300" w:hAnsi="Museo Sans 300"/>
          <w:sz w:val="20"/>
          <w:szCs w:val="20"/>
          <w:u w:val="single"/>
        </w:rPr>
        <w:t>c</w:t>
      </w:r>
      <w:r w:rsidR="00EA2B9C">
        <w:rPr>
          <w:rFonts w:ascii="Museo Sans 300" w:hAnsi="Museo Sans 300"/>
          <w:sz w:val="20"/>
          <w:szCs w:val="20"/>
          <w:u w:val="single"/>
        </w:rPr>
        <w:t xml:space="preserve">onsumida y no </w:t>
      </w:r>
      <w:r w:rsidR="00810AC5">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C0BE43F" w14:textId="77777777" w:rsidR="00EC5B0A" w:rsidRPr="00EC5B0A" w:rsidRDefault="00EC5B0A" w:rsidP="00EC5B0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C5B0A">
        <w:rPr>
          <w:rFonts w:ascii="Museo 300" w:eastAsia="Times New Roman" w:hAnsi="Museo 300" w:cs="Segoe UI"/>
          <w:sz w:val="16"/>
          <w:szCs w:val="16"/>
          <w:lang w:val="es-ES" w:eastAsia="es-SV"/>
        </w:rPr>
        <w:t>De conformidad con lo determinado en el Procedimiento contenido en el acuerdo N.° 283-E-2011, específicamente lo indicado en el Art. 5.2, literal i) se efectuó el respectivo recálculo de la energía consumida y no facturada que CAESS debe cobrar, teniendo como base lo siguiente:</w:t>
      </w:r>
    </w:p>
    <w:p w14:paraId="586388B3" w14:textId="67B2A733" w:rsidR="00EC5B0A" w:rsidRPr="00EC5B0A" w:rsidRDefault="00EC5B0A" w:rsidP="00EC5B0A">
      <w:pPr>
        <w:numPr>
          <w:ilvl w:val="0"/>
          <w:numId w:val="50"/>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EC5B0A">
        <w:rPr>
          <w:rFonts w:ascii="Museo 300" w:eastAsia="Times New Roman" w:hAnsi="Museo 300" w:cs="Segoe UI"/>
          <w:sz w:val="16"/>
          <w:szCs w:val="16"/>
          <w:lang w:val="es-ES" w:eastAsia="es-SV"/>
        </w:rPr>
        <w:t xml:space="preserve">Se tomó en consideración un consumo mensual de 279 kWh, obtenido del censo de carga instalada en el suministro identificado con el </w:t>
      </w:r>
      <w:r w:rsidR="00727B7B">
        <w:rPr>
          <w:rFonts w:ascii="Museo 300" w:eastAsia="Times New Roman" w:hAnsi="Museo 300" w:cs="Segoe UI"/>
          <w:b/>
          <w:bCs/>
          <w:sz w:val="16"/>
          <w:szCs w:val="16"/>
          <w:lang w:val="es-ES" w:eastAsia="es-SV"/>
        </w:rPr>
        <w:t>+++</w:t>
      </w:r>
      <w:r w:rsidRPr="00EC5B0A">
        <w:rPr>
          <w:rFonts w:ascii="Museo 300" w:eastAsia="Times New Roman" w:hAnsi="Museo 300" w:cs="Segoe UI"/>
          <w:sz w:val="16"/>
          <w:szCs w:val="16"/>
          <w:lang w:val="es-ES" w:eastAsia="es-SV"/>
        </w:rPr>
        <w:t>.</w:t>
      </w:r>
    </w:p>
    <w:p w14:paraId="3881B9BB" w14:textId="77777777" w:rsidR="00EC5B0A" w:rsidRPr="00EC5B0A" w:rsidRDefault="00EC5B0A" w:rsidP="00EC5B0A">
      <w:pPr>
        <w:numPr>
          <w:ilvl w:val="0"/>
          <w:numId w:val="50"/>
        </w:numPr>
        <w:suppressAutoHyphens w:val="0"/>
        <w:autoSpaceDN/>
        <w:spacing w:after="200" w:line="240" w:lineRule="auto"/>
        <w:ind w:left="1134" w:right="708"/>
        <w:jc w:val="both"/>
        <w:textAlignment w:val="auto"/>
        <w:rPr>
          <w:rFonts w:ascii="Museo 300" w:eastAsia="Times New Roman" w:hAnsi="Museo 300" w:cs="Segoe UI"/>
          <w:bCs/>
          <w:sz w:val="16"/>
          <w:szCs w:val="16"/>
          <w:lang w:val="es-ES" w:eastAsia="es-SV"/>
        </w:rPr>
      </w:pPr>
      <w:proofErr w:type="gramStart"/>
      <w:r w:rsidRPr="00EC5B0A">
        <w:rPr>
          <w:rFonts w:ascii="Museo 300" w:eastAsia="Times New Roman" w:hAnsi="Museo 300" w:cs="Segoe UI"/>
          <w:bCs/>
          <w:sz w:val="16"/>
          <w:szCs w:val="16"/>
          <w:lang w:val="es-ES" w:eastAsia="es-SV"/>
        </w:rPr>
        <w:t>El período a recuperar</w:t>
      </w:r>
      <w:proofErr w:type="gramEnd"/>
      <w:r w:rsidRPr="00EC5B0A">
        <w:rPr>
          <w:rFonts w:ascii="Museo 300" w:eastAsia="Times New Roman" w:hAnsi="Museo 300" w:cs="Segoe UI"/>
          <w:bCs/>
          <w:sz w:val="16"/>
          <w:szCs w:val="16"/>
          <w:lang w:val="es-ES" w:eastAsia="es-SV"/>
        </w:rPr>
        <w:t xml:space="preserve"> por parte de </w:t>
      </w:r>
      <w:r w:rsidRPr="00EC5B0A">
        <w:rPr>
          <w:rFonts w:ascii="Museo 300" w:eastAsia="Times New Roman" w:hAnsi="Museo 300" w:cs="Segoe UI"/>
          <w:sz w:val="16"/>
          <w:szCs w:val="16"/>
          <w:lang w:val="es-ES" w:eastAsia="es-SV"/>
        </w:rPr>
        <w:t>CAESS</w:t>
      </w:r>
      <w:r w:rsidRPr="00EC5B0A">
        <w:rPr>
          <w:rFonts w:ascii="Museo 300" w:eastAsia="Times New Roman" w:hAnsi="Museo 300" w:cs="Segoe UI"/>
          <w:bCs/>
          <w:sz w:val="16"/>
          <w:szCs w:val="16"/>
          <w:lang w:val="es-ES" w:eastAsia="es-SV"/>
        </w:rPr>
        <w:t>, por una energía no registrada, se determina que la misma debe limitarse a 180 días; este período se encuentra dentro del tiempo de recuperación permitido que está regulado en el artículo 5.4 del procedimiento contenido en el acuerdo N.° 283-E-2011.</w:t>
      </w:r>
    </w:p>
    <w:p w14:paraId="4EE83EE4" w14:textId="4AAD2D3F" w:rsidR="00613FD5" w:rsidRPr="003A45DA" w:rsidRDefault="00EC5B0A" w:rsidP="00EC5B0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EC5B0A">
        <w:rPr>
          <w:rFonts w:ascii="Museo 300" w:eastAsia="Times New Roman" w:hAnsi="Museo 300" w:cs="Segoe UI"/>
          <w:sz w:val="16"/>
          <w:szCs w:val="16"/>
          <w:lang w:val="es-ES" w:eastAsia="es-SV"/>
        </w:rPr>
        <w:t xml:space="preserve">El valor y período arriba señalados fueron utilizados para la elaboración del respectivo recálculo de la energía consumida y no registrada que CAESS tiene derecho a recuperar en el período comprendido entre el 31 de enero al 30 de julio del 2021, equivalentes a 180 días, que en este caso corresponde a un total de </w:t>
      </w:r>
      <w:r w:rsidRPr="00EC5B0A">
        <w:rPr>
          <w:rFonts w:ascii="Museo 300" w:eastAsia="Times New Roman" w:hAnsi="Museo 300" w:cs="Segoe UI"/>
          <w:b/>
          <w:sz w:val="16"/>
          <w:szCs w:val="16"/>
          <w:lang w:val="es-ES" w:eastAsia="es-SV"/>
        </w:rPr>
        <w:t>1,220</w:t>
      </w:r>
      <w:r w:rsidRPr="00EC5B0A">
        <w:rPr>
          <w:rFonts w:ascii="Museo 300" w:eastAsia="Times New Roman" w:hAnsi="Museo 300" w:cs="Segoe UI"/>
          <w:b/>
          <w:bCs/>
          <w:sz w:val="16"/>
          <w:szCs w:val="16"/>
          <w:lang w:val="es-ES" w:eastAsia="es-SV"/>
        </w:rPr>
        <w:t xml:space="preserve"> kWh</w:t>
      </w:r>
      <w:r w:rsidRPr="00EC5B0A">
        <w:rPr>
          <w:rFonts w:ascii="Museo 300" w:eastAsia="Times New Roman" w:hAnsi="Museo 300" w:cs="Segoe UI"/>
          <w:sz w:val="16"/>
          <w:szCs w:val="16"/>
          <w:lang w:val="es-ES" w:eastAsia="es-SV"/>
        </w:rPr>
        <w:t xml:space="preserve">, equivalente a la cantidad de </w:t>
      </w:r>
      <w:r w:rsidRPr="00EC5B0A">
        <w:rPr>
          <w:rFonts w:ascii="Museo 300" w:eastAsia="Times New Roman" w:hAnsi="Museo 300" w:cs="Segoe UI"/>
          <w:b/>
          <w:bCs/>
          <w:sz w:val="16"/>
          <w:szCs w:val="16"/>
          <w:lang w:val="es-ES" w:eastAsia="es-SV"/>
        </w:rPr>
        <w:t xml:space="preserve">doscientos treinta y tres 89/100 dólares de los Estados Unidos de América (USD 233.89) IVA </w:t>
      </w:r>
      <w:proofErr w:type="gramStart"/>
      <w:r w:rsidRPr="00EC5B0A">
        <w:rPr>
          <w:rFonts w:ascii="Museo 300" w:eastAsia="Times New Roman" w:hAnsi="Museo 300" w:cs="Segoe UI"/>
          <w:b/>
          <w:bCs/>
          <w:sz w:val="16"/>
          <w:szCs w:val="16"/>
          <w:lang w:val="es-ES" w:eastAsia="es-SV"/>
        </w:rPr>
        <w:t>incluido</w:t>
      </w:r>
      <w:r w:rsidRPr="00EC5B0A">
        <w:rPr>
          <w:rFonts w:ascii="Museo 300" w:eastAsia="Times New Roman" w:hAnsi="Museo 300" w:cs="Segoe UI"/>
          <w:sz w:val="16"/>
          <w:szCs w:val="16"/>
          <w:lang w:val="es-ES" w:eastAsia="es-SV"/>
        </w:rPr>
        <w:t>.</w:t>
      </w:r>
      <w:r w:rsidR="00613FD5">
        <w:rPr>
          <w:rFonts w:ascii="Museo 300" w:hAnsi="Museo 300"/>
          <w:color w:val="000000" w:themeColor="text1"/>
          <w:sz w:val="16"/>
          <w:szCs w:val="16"/>
        </w:rPr>
        <w:t>(</w:t>
      </w:r>
      <w:proofErr w:type="gramEnd"/>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ED6423F" w14:textId="6B348EBE" w:rsidR="00EC5B0A" w:rsidRPr="00EC5B0A" w:rsidRDefault="00EC5B0A" w:rsidP="00EC5B0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C5B0A">
        <w:rPr>
          <w:rFonts w:ascii="Museo 300" w:hAnsi="Museo 300" w:cs="Segoe UI"/>
          <w:color w:val="000000"/>
          <w:sz w:val="16"/>
          <w:szCs w:val="16"/>
          <w:shd w:val="clear" w:color="auto" w:fill="FFFFFF"/>
        </w:rPr>
        <w:t xml:space="preserve">El CAU considera que las pruebas presentadas por CAESS son aceptables, ya que con estas se ha podido comprobar y demostrar que existió la conexión de una línea directa desde la red de distribución eléctrica en baja tensión de CAESS hasta la vivienda del usuario, lo cual permitió que en el servicio identificado con el NIC </w:t>
      </w:r>
      <w:r w:rsidR="00727B7B">
        <w:rPr>
          <w:rFonts w:ascii="Museo 300" w:hAnsi="Museo 300" w:cs="Segoe UI"/>
          <w:color w:val="000000"/>
          <w:sz w:val="16"/>
          <w:szCs w:val="16"/>
          <w:shd w:val="clear" w:color="auto" w:fill="FFFFFF"/>
        </w:rPr>
        <w:t>+++</w:t>
      </w:r>
      <w:r w:rsidRPr="00EC5B0A">
        <w:rPr>
          <w:rFonts w:ascii="Museo 300" w:hAnsi="Museo 300" w:cs="Segoe UI"/>
          <w:color w:val="000000"/>
          <w:sz w:val="16"/>
          <w:szCs w:val="16"/>
          <w:shd w:val="clear" w:color="auto" w:fill="FFFFFF"/>
        </w:rPr>
        <w:t xml:space="preserve"> no se registrara toda la energía consumida en el inmueble.</w:t>
      </w:r>
    </w:p>
    <w:p w14:paraId="13A48B95" w14:textId="130E8E40" w:rsidR="00EC5B0A" w:rsidRPr="00EC5B0A" w:rsidRDefault="00EC5B0A" w:rsidP="00EC5B0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C5B0A">
        <w:rPr>
          <w:rFonts w:ascii="Museo 300" w:hAnsi="Museo 300" w:cs="Segoe UI"/>
          <w:color w:val="000000"/>
          <w:sz w:val="16"/>
          <w:szCs w:val="16"/>
          <w:shd w:val="clear" w:color="auto" w:fill="FFFFFF"/>
        </w:rPr>
        <w:lastRenderedPageBreak/>
        <w:t xml:space="preserve">No obstante, con base en lo expuesto en el presente informe, se determina que es improcedente el cobro por el monto de doscientos noventa y uno 73/100 dólares de los Estados Unidos de América (USD 291.73), IVA incluido, correspondiente a 1,490 kWh, que CAESS ha efectuado en concepto de energía consumida y no facturada en el suministro de energía eléctrica identificado con el NIC </w:t>
      </w:r>
      <w:r w:rsidR="00727B7B">
        <w:rPr>
          <w:rFonts w:ascii="Museo 300" w:hAnsi="Museo 300" w:cs="Segoe UI"/>
          <w:color w:val="000000"/>
          <w:sz w:val="16"/>
          <w:szCs w:val="16"/>
          <w:shd w:val="clear" w:color="auto" w:fill="FFFFFF"/>
        </w:rPr>
        <w:t>+++</w:t>
      </w:r>
      <w:r w:rsidRPr="00EC5B0A">
        <w:rPr>
          <w:rFonts w:ascii="Museo 300" w:hAnsi="Museo 300" w:cs="Segoe UI"/>
          <w:color w:val="000000"/>
          <w:sz w:val="16"/>
          <w:szCs w:val="16"/>
          <w:shd w:val="clear" w:color="auto" w:fill="FFFFFF"/>
        </w:rPr>
        <w:t>, a nombre del señor</w:t>
      </w:r>
      <w:r w:rsidR="00727B7B">
        <w:rPr>
          <w:rFonts w:ascii="Museo 300" w:hAnsi="Museo 300" w:cs="Segoe UI"/>
          <w:color w:val="000000"/>
          <w:sz w:val="16"/>
          <w:szCs w:val="16"/>
          <w:shd w:val="clear" w:color="auto" w:fill="FFFFFF"/>
        </w:rPr>
        <w:t xml:space="preserve"> +++</w:t>
      </w:r>
      <w:r w:rsidRPr="00EC5B0A">
        <w:rPr>
          <w:rFonts w:ascii="Museo 300" w:hAnsi="Museo 300" w:cs="Segoe UI"/>
          <w:color w:val="000000"/>
          <w:sz w:val="16"/>
          <w:szCs w:val="16"/>
          <w:shd w:val="clear" w:color="auto" w:fill="FFFFFF"/>
        </w:rPr>
        <w:t>.</w:t>
      </w:r>
    </w:p>
    <w:p w14:paraId="4BAB16C4" w14:textId="6047E5D6" w:rsidR="00562498" w:rsidRPr="00EC5B0A" w:rsidRDefault="00EC5B0A" w:rsidP="00EC5B0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C5B0A">
        <w:rPr>
          <w:rFonts w:ascii="Museo 300" w:hAnsi="Museo 300" w:cs="Segoe UI"/>
          <w:color w:val="000000"/>
          <w:sz w:val="16"/>
          <w:szCs w:val="16"/>
          <w:shd w:val="clear" w:color="auto" w:fill="FFFFFF"/>
        </w:rPr>
        <w:t>De acuerdo con el recálculo que el CAU ha efectuado, la sociedad CAESS debe cobrar en concepto de energía consumida y no facturada el equivalente a 1,220.00 kWh, que corresponde a la cantidad de doscientos treinta y tres 89/100 dólares de los Estados Unidos de América (USD 233.89) IVA incluido, más los respectivos intereses, de conformidad con el artículo 36 de los Términos y Condiciones Generales al Consumidor Final del Pliego Tarifario aplicable para el año 2021</w:t>
      </w:r>
      <w:r>
        <w:rPr>
          <w:rFonts w:ascii="Museo 300" w:hAnsi="Museo 300" w:cs="Segoe UI"/>
          <w:color w:val="000000"/>
          <w:sz w:val="16"/>
          <w:szCs w:val="16"/>
          <w:shd w:val="clear" w:color="auto" w:fill="FFFFFF"/>
        </w:rPr>
        <w:t xml:space="preserve"> </w:t>
      </w:r>
      <w:r w:rsidR="00562498" w:rsidRPr="00EC5B0A">
        <w:rPr>
          <w:rFonts w:ascii="Museo 300" w:eastAsia="Arial" w:hAnsi="Museo 300"/>
          <w:color w:val="000000" w:themeColor="text1"/>
          <w:sz w:val="16"/>
          <w:szCs w:val="16"/>
        </w:rPr>
        <w:t>[…]</w:t>
      </w:r>
      <w:r w:rsidR="007B6E8E" w:rsidRPr="00EC5B0A">
        <w:rPr>
          <w:rFonts w:ascii="Museo 300" w:eastAsia="Arial" w:hAnsi="Museo 300"/>
          <w:color w:val="000000" w:themeColor="text1"/>
          <w:sz w:val="16"/>
          <w:szCs w:val="16"/>
        </w:rPr>
        <w:t>”</w:t>
      </w:r>
      <w:r w:rsidR="00F465B2" w:rsidRPr="00EC5B0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7267069"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7F1C52">
        <w:rPr>
          <w:rFonts w:ascii="Museo Sans 300" w:hAnsi="Museo Sans 300"/>
          <w:sz w:val="20"/>
          <w:szCs w:val="20"/>
          <w:lang w:val="es-SV"/>
        </w:rPr>
        <w:t>5</w:t>
      </w:r>
      <w:r w:rsidR="00F51F8D">
        <w:rPr>
          <w:rFonts w:ascii="Museo Sans 300" w:hAnsi="Museo Sans 300"/>
          <w:sz w:val="20"/>
          <w:szCs w:val="20"/>
          <w:lang w:val="es-SV"/>
        </w:rPr>
        <w:t>46</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F51F8D">
        <w:rPr>
          <w:rFonts w:ascii="Museo Sans 300" w:hAnsi="Museo Sans 300"/>
          <w:sz w:val="20"/>
          <w:szCs w:val="20"/>
          <w:lang w:val="es-SV"/>
        </w:rPr>
        <w:t xml:space="preserve">dieciséis </w:t>
      </w:r>
      <w:r w:rsidR="007F1C52">
        <w:rPr>
          <w:rFonts w:ascii="Museo Sans 300" w:hAnsi="Museo Sans 300"/>
          <w:sz w:val="20"/>
          <w:szCs w:val="20"/>
          <w:lang w:val="es-SV"/>
        </w:rPr>
        <w:t>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0B21ED">
        <w:rPr>
          <w:rFonts w:ascii="Museo Sans 300" w:hAnsi="Museo Sans 300"/>
          <w:sz w:val="20"/>
          <w:szCs w:val="20"/>
          <w:lang w:val="es-SV"/>
        </w:rPr>
        <w:t>CAESS</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727B7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518D0">
        <w:rPr>
          <w:rFonts w:ascii="Museo Sans 300" w:hAnsi="Museo Sans 300"/>
          <w:sz w:val="20"/>
          <w:szCs w:val="20"/>
          <w:lang w:val="es-SV"/>
        </w:rPr>
        <w:t>IT-0057</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4D2164C" w14:textId="1A5662E2" w:rsidR="00FE30F0" w:rsidRPr="00005123" w:rsidRDefault="004F76E0" w:rsidP="00FE30F0">
      <w:pPr>
        <w:tabs>
          <w:tab w:val="num" w:pos="567"/>
        </w:tabs>
        <w:spacing w:after="0" w:line="240" w:lineRule="auto"/>
        <w:ind w:left="426"/>
        <w:jc w:val="both"/>
        <w:rPr>
          <w:rFonts w:ascii="Museo Sans 300" w:hAnsi="Museo Sans 300"/>
          <w:sz w:val="20"/>
          <w:szCs w:val="20"/>
          <w:lang w:val="es-ES"/>
        </w:rPr>
      </w:pPr>
      <w:r w:rsidRPr="00FE4F02">
        <w:rPr>
          <w:rFonts w:ascii="Museo Sans 300" w:eastAsia="Times New Roman" w:hAnsi="Museo Sans 300" w:cs="Segoe UI"/>
          <w:sz w:val="20"/>
          <w:szCs w:val="20"/>
          <w:lang w:val="es-ES" w:eastAsia="es-ES"/>
        </w:rPr>
        <w:t xml:space="preserve">El citado acuerdo fue notificado </w:t>
      </w:r>
      <w:r w:rsidR="00FE30F0" w:rsidRPr="00005123">
        <w:rPr>
          <w:rFonts w:ascii="Museo Sans 300" w:hAnsi="Museo Sans 300"/>
          <w:sz w:val="20"/>
          <w:szCs w:val="20"/>
        </w:rPr>
        <w:t xml:space="preserve">a la distribuidora y al usuario los días </w:t>
      </w:r>
      <w:r w:rsidR="00FE30F0">
        <w:rPr>
          <w:rFonts w:ascii="Museo Sans 300" w:hAnsi="Museo Sans 300"/>
          <w:sz w:val="20"/>
          <w:szCs w:val="20"/>
        </w:rPr>
        <w:t xml:space="preserve">veintiuno y veinticuatro </w:t>
      </w:r>
      <w:r w:rsidR="00FE30F0" w:rsidRPr="00005123">
        <w:rPr>
          <w:rFonts w:ascii="Museo Sans 300" w:hAnsi="Museo Sans 300"/>
          <w:sz w:val="20"/>
          <w:szCs w:val="20"/>
          <w:lang w:val="es-ES_tradnl"/>
        </w:rPr>
        <w:t>del mismo mes y año, respectivamente,</w:t>
      </w:r>
      <w:r w:rsidR="00FE30F0" w:rsidRPr="00005123">
        <w:rPr>
          <w:rFonts w:ascii="Museo Sans 300" w:hAnsi="Museo Sans 300"/>
          <w:sz w:val="20"/>
          <w:szCs w:val="20"/>
          <w:lang w:val="es-ES"/>
        </w:rPr>
        <w:t xml:space="preserve"> por lo que el plazo finalizó, en el mismo orden, los días </w:t>
      </w:r>
      <w:r w:rsidR="00FE30F0">
        <w:rPr>
          <w:rFonts w:ascii="Museo Sans 300" w:hAnsi="Museo Sans 300"/>
          <w:sz w:val="20"/>
          <w:szCs w:val="20"/>
        </w:rPr>
        <w:t>cuatro y siete de abril</w:t>
      </w:r>
      <w:r w:rsidR="00FE30F0" w:rsidRPr="00005123">
        <w:rPr>
          <w:rFonts w:ascii="Museo Sans 300" w:hAnsi="Museo Sans 300"/>
          <w:sz w:val="20"/>
          <w:szCs w:val="20"/>
          <w:lang w:val="es-ES"/>
        </w:rPr>
        <w:t xml:space="preserve"> de este año.</w:t>
      </w:r>
      <w:r w:rsidR="00FE30F0" w:rsidRPr="00005123">
        <w:rPr>
          <w:rFonts w:ascii="Museo Sans 300" w:hAnsi="Museo Sans 300"/>
          <w:sz w:val="20"/>
          <w:szCs w:val="20"/>
        </w:rPr>
        <w:t xml:space="preserve"> </w:t>
      </w:r>
    </w:p>
    <w:p w14:paraId="72DE54F1" w14:textId="4AAE37C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4D361AE" w14:textId="6D324D04" w:rsidR="00436B8C" w:rsidRDefault="004F76E0" w:rsidP="004356AD">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FE30F0">
        <w:rPr>
          <w:rFonts w:ascii="Museo Sans 300" w:eastAsia="Times New Roman" w:hAnsi="Museo Sans 300" w:cs="Times New Roman"/>
          <w:sz w:val="20"/>
          <w:szCs w:val="20"/>
          <w:lang w:eastAsia="es-ES"/>
        </w:rPr>
        <w:t>cuatro de abril</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w:t>
      </w:r>
      <w:r w:rsidR="000B21ED">
        <w:rPr>
          <w:rFonts w:ascii="Museo Sans 300" w:eastAsia="Times New Roman" w:hAnsi="Museo Sans 300" w:cs="Times New Roman"/>
          <w:sz w:val="20"/>
          <w:szCs w:val="20"/>
          <w:lang w:val="es-ES" w:eastAsia="es-ES"/>
        </w:rPr>
        <w:t>CAESS</w:t>
      </w:r>
      <w:r w:rsidRPr="00A01AFB">
        <w:rPr>
          <w:rFonts w:ascii="Museo Sans 300" w:eastAsia="Times New Roman" w:hAnsi="Museo Sans 300" w:cs="Times New Roman"/>
          <w:sz w:val="20"/>
          <w:szCs w:val="20"/>
          <w:lang w:val="es-ES" w:eastAsia="es-ES"/>
        </w:rPr>
        <w:t xml:space="preserve">, S.A. de C.V. presentó un escrito por medio del cual </w:t>
      </w:r>
      <w:r w:rsidR="00A01AFB">
        <w:rPr>
          <w:rFonts w:ascii="Museo Sans 300" w:hAnsi="Museo Sans 300"/>
          <w:sz w:val="20"/>
          <w:szCs w:val="20"/>
        </w:rPr>
        <w:t xml:space="preserve">manifestó que </w:t>
      </w:r>
      <w:r w:rsidR="00FE30F0">
        <w:rPr>
          <w:rFonts w:ascii="Museo Sans 300" w:hAnsi="Museo Sans 300"/>
          <w:sz w:val="20"/>
          <w:szCs w:val="20"/>
        </w:rPr>
        <w:t xml:space="preserve">se adhiere a lo dictaminado en el informe técnico </w:t>
      </w:r>
      <w:r w:rsidR="00FE30F0" w:rsidRPr="00263E33">
        <w:rPr>
          <w:rFonts w:ascii="Museo Sans 300" w:hAnsi="Museo Sans 300"/>
          <w:sz w:val="20"/>
          <w:szCs w:val="20"/>
        </w:rPr>
        <w:t>N.°</w:t>
      </w:r>
      <w:r w:rsidR="00FE30F0">
        <w:rPr>
          <w:rFonts w:ascii="Museo Sans 300" w:hAnsi="Museo Sans 300"/>
          <w:sz w:val="20"/>
          <w:szCs w:val="20"/>
        </w:rPr>
        <w:t xml:space="preserve"> IT-0057-CAU-22 </w:t>
      </w:r>
      <w:r w:rsidR="00FE30F0" w:rsidRPr="00263E33">
        <w:rPr>
          <w:rFonts w:ascii="Museo Sans 300" w:hAnsi="Museo Sans 300"/>
          <w:sz w:val="20"/>
          <w:szCs w:val="20"/>
        </w:rPr>
        <w:t>rendido</w:t>
      </w:r>
      <w:r w:rsidR="00FE30F0">
        <w:rPr>
          <w:rFonts w:ascii="Museo Sans 300" w:hAnsi="Museo Sans 300"/>
          <w:sz w:val="20"/>
          <w:szCs w:val="20"/>
        </w:rPr>
        <w:t xml:space="preserve"> </w:t>
      </w:r>
      <w:r w:rsidR="00FE30F0" w:rsidRPr="00263E33">
        <w:rPr>
          <w:rFonts w:ascii="Museo Sans 300" w:hAnsi="Museo Sans 300"/>
          <w:sz w:val="20"/>
          <w:szCs w:val="20"/>
        </w:rPr>
        <w:t>por</w:t>
      </w:r>
      <w:r w:rsidR="00FE30F0">
        <w:rPr>
          <w:rFonts w:ascii="Museo Sans 300" w:hAnsi="Museo Sans 300"/>
          <w:sz w:val="20"/>
          <w:szCs w:val="20"/>
        </w:rPr>
        <w:t xml:space="preserve"> </w:t>
      </w:r>
      <w:r w:rsidR="00FE30F0" w:rsidRPr="00263E33">
        <w:rPr>
          <w:rFonts w:ascii="Museo Sans 300" w:hAnsi="Museo Sans 300"/>
          <w:sz w:val="20"/>
          <w:szCs w:val="20"/>
        </w:rPr>
        <w:t>el</w:t>
      </w:r>
      <w:r w:rsidR="00FE30F0">
        <w:rPr>
          <w:rFonts w:ascii="Museo Sans 300" w:hAnsi="Museo Sans 300"/>
          <w:sz w:val="20"/>
          <w:szCs w:val="20"/>
        </w:rPr>
        <w:t xml:space="preserve"> </w:t>
      </w:r>
      <w:r w:rsidR="00FE30F0" w:rsidRPr="00263E33">
        <w:rPr>
          <w:rFonts w:ascii="Museo Sans 300" w:hAnsi="Museo Sans 300"/>
          <w:sz w:val="20"/>
          <w:szCs w:val="20"/>
        </w:rPr>
        <w:t>CAU</w:t>
      </w:r>
      <w:r w:rsidR="00FE30F0">
        <w:rPr>
          <w:rFonts w:ascii="Museo Sans 300" w:hAnsi="Museo Sans 300"/>
          <w:sz w:val="20"/>
          <w:szCs w:val="20"/>
        </w:rPr>
        <w:t>.</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727B7B">
        <w:rPr>
          <w:rFonts w:ascii="Museo Sans 300" w:eastAsia="Times New Roman" w:hAnsi="Museo Sans 300" w:cs="Times New Roman"/>
          <w:sz w:val="20"/>
          <w:szCs w:val="20"/>
          <w:lang w:val="es-ES" w:eastAsia="es-ES"/>
        </w:rPr>
        <w:t>+++</w:t>
      </w:r>
      <w:r w:rsidRPr="00A01AFB">
        <w:rPr>
          <w:rFonts w:ascii="Museo Sans 300" w:eastAsia="Times New Roman" w:hAnsi="Museo Sans 300" w:cs="Times New Roman"/>
          <w:sz w:val="20"/>
          <w:szCs w:val="20"/>
          <w:lang w:val="es-ES" w:eastAsia="es-ES"/>
        </w:rPr>
        <w:t xml:space="preserve"> no presentó documentación para ser analizada.</w:t>
      </w:r>
    </w:p>
    <w:p w14:paraId="45B03502" w14:textId="70AD9902" w:rsidR="00436B8C" w:rsidRDefault="00436B8C"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6E00A6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B21ED">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72C260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27B7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E620BB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2518D0">
        <w:rPr>
          <w:rFonts w:ascii="Museo Sans 300" w:hAnsi="Museo Sans 300" w:cs="Times New Roman"/>
          <w:sz w:val="20"/>
          <w:szCs w:val="20"/>
        </w:rPr>
        <w:t>IT-0057</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2733ED49"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645451" w:rsidRPr="002518D0">
        <w:rPr>
          <w:rFonts w:ascii="Museo 300" w:eastAsia="Times New Roman" w:hAnsi="Museo 300" w:cs="Segoe UI"/>
          <w:sz w:val="16"/>
          <w:szCs w:val="16"/>
          <w:lang w:val="es-ES" w:eastAsia="es-SV"/>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desde la red de distribución. Dicha condición provocó que el equipo de medición no registrara el consumo total demandado en el inmueble</w:t>
      </w:r>
      <w:r w:rsidR="00FA65D6">
        <w:rPr>
          <w:rFonts w:ascii="Museo 300" w:eastAsia="SimSun" w:hAnsi="Museo 300"/>
          <w:color w:val="000000" w:themeColor="text1"/>
          <w:spacing w:val="-5"/>
          <w:sz w:val="16"/>
          <w:szCs w:val="16"/>
          <w:lang w:val="es-ES"/>
        </w:rPr>
        <w:t xml:space="preserve"> </w:t>
      </w:r>
      <w:r w:rsidR="00072547">
        <w:rPr>
          <w:rFonts w:ascii="Museo 300" w:hAnsi="Museo 300"/>
          <w:spacing w:val="-8"/>
          <w:sz w:val="16"/>
          <w:szCs w:val="16"/>
        </w:rPr>
        <w:t>(…)</w:t>
      </w:r>
    </w:p>
    <w:p w14:paraId="4DC82805" w14:textId="328138BB" w:rsidR="00C34300" w:rsidRPr="00072547" w:rsidRDefault="00645451" w:rsidP="00072547">
      <w:pPr>
        <w:tabs>
          <w:tab w:val="left" w:pos="993"/>
          <w:tab w:val="left" w:pos="9072"/>
        </w:tabs>
        <w:spacing w:line="240" w:lineRule="auto"/>
        <w:ind w:left="993" w:right="709"/>
        <w:jc w:val="both"/>
        <w:rPr>
          <w:rFonts w:ascii="Museo 300" w:hAnsi="Museo 300"/>
          <w:color w:val="000000" w:themeColor="text1"/>
          <w:sz w:val="16"/>
          <w:szCs w:val="16"/>
        </w:rPr>
      </w:pPr>
      <w:r w:rsidRPr="00A86E60">
        <w:rPr>
          <w:rFonts w:ascii="Museo 300" w:eastAsia="Times New Roman" w:hAnsi="Museo 300" w:cs="Segoe UI"/>
          <w:sz w:val="16"/>
          <w:szCs w:val="16"/>
          <w:lang w:val="es-ES" w:eastAsia="es-SV"/>
        </w:rPr>
        <w:t>Con</w:t>
      </w:r>
      <w:r w:rsidRPr="00A86E60">
        <w:rPr>
          <w:rFonts w:ascii="Museo 300" w:eastAsia="SimSun" w:hAnsi="Museo 300"/>
          <w:color w:val="000000" w:themeColor="text1"/>
          <w:spacing w:val="-5"/>
          <w:sz w:val="16"/>
          <w:szCs w:val="16"/>
          <w:lang w:val="es-ES"/>
        </w:rPr>
        <w:t xml:space="preserve"> base en las pruebas analizadas, el CAU es de la opinión que CAESS cuenta con la evidencia necesaria la cual permite determinar que en el suministro en referencia existió una condición irregular consistente en una conexión tipo “línea directa”, es decir, existió una conexión ilegal en la red eléctrica de la distribuidora (dicha prueba se presenta en las fotografías </w:t>
      </w:r>
      <w:r w:rsidRPr="00A86E60">
        <w:rPr>
          <w:rFonts w:ascii="Museo 300" w:eastAsia="SimSun" w:hAnsi="Museo 300"/>
          <w:b/>
          <w:bCs/>
          <w:color w:val="000000" w:themeColor="text1"/>
          <w:spacing w:val="-5"/>
          <w:sz w:val="16"/>
          <w:szCs w:val="16"/>
          <w:lang w:val="es-ES"/>
        </w:rPr>
        <w:t>N.° 2, 3 y 4</w:t>
      </w:r>
      <w:r w:rsidRPr="00A86E60">
        <w:rPr>
          <w:rFonts w:ascii="Museo 300" w:eastAsia="SimSun" w:hAnsi="Museo 300"/>
          <w:bCs/>
          <w:color w:val="000000" w:themeColor="text1"/>
          <w:spacing w:val="-5"/>
          <w:sz w:val="16"/>
          <w:szCs w:val="16"/>
          <w:lang w:val="es-ES"/>
        </w:rPr>
        <w:t>)</w:t>
      </w:r>
      <w:r w:rsidRPr="00A86E60">
        <w:rPr>
          <w:rFonts w:ascii="Museo 300" w:eastAsia="SimSun" w:hAnsi="Museo 300"/>
          <w:color w:val="000000" w:themeColor="text1"/>
          <w:spacing w:val="-5"/>
          <w:sz w:val="16"/>
          <w:szCs w:val="16"/>
          <w:lang w:val="es-ES"/>
        </w:rPr>
        <w:t xml:space="preserve">; condición que afectó el registro correcto del consumo de energía eléctrica en el </w:t>
      </w:r>
      <w:proofErr w:type="gramStart"/>
      <w:r w:rsidRPr="00A86E60">
        <w:rPr>
          <w:rFonts w:ascii="Museo 300" w:eastAsia="SimSun" w:hAnsi="Museo 300"/>
          <w:color w:val="000000" w:themeColor="text1"/>
          <w:spacing w:val="-5"/>
          <w:sz w:val="16"/>
          <w:szCs w:val="16"/>
          <w:lang w:val="es-ES"/>
        </w:rPr>
        <w:t>suministro</w:t>
      </w:r>
      <w:r w:rsidR="00F252CB" w:rsidRPr="00E97A36">
        <w:rPr>
          <w:rFonts w:ascii="Museo 300" w:eastAsia="Arial" w:hAnsi="Museo 300"/>
          <w:color w:val="000000"/>
          <w:sz w:val="16"/>
          <w:szCs w:val="16"/>
          <w:lang w:val="es-ES"/>
        </w:rPr>
        <w:t>[</w:t>
      </w:r>
      <w:proofErr w:type="gramEnd"/>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0342CE2C" w:rsidR="007160EE" w:rsidRDefault="007160EE" w:rsidP="00DC2BCF">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645451">
        <w:rPr>
          <w:rFonts w:ascii="Museo Sans 300" w:hAnsi="Museo Sans 300" w:cs="Segoe UI"/>
          <w:sz w:val="20"/>
          <w:szCs w:val="20"/>
          <w:lang w:eastAsia="es-MX"/>
        </w:rPr>
        <w:t xml:space="preserve"> los argumentos de</w:t>
      </w:r>
      <w:r>
        <w:rPr>
          <w:rFonts w:ascii="Museo Sans 300" w:hAnsi="Museo Sans 300" w:cs="Segoe UI"/>
          <w:sz w:val="20"/>
          <w:szCs w:val="20"/>
          <w:lang w:eastAsia="es-MX"/>
        </w:rPr>
        <w:t xml:space="preserve">l señor </w:t>
      </w:r>
      <w:r w:rsidR="00727B7B">
        <w:rPr>
          <w:rFonts w:ascii="Museo Sans 300" w:hAnsi="Museo Sans 300" w:cs="Segoe UI"/>
          <w:sz w:val="20"/>
          <w:szCs w:val="20"/>
          <w:lang w:eastAsia="es-MX"/>
        </w:rPr>
        <w:t>+++</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w:t>
      </w:r>
      <w:r w:rsidR="00645451">
        <w:rPr>
          <w:rFonts w:ascii="Museo Sans 300" w:hAnsi="Museo Sans 300" w:cs="Segoe UI"/>
          <w:sz w:val="20"/>
          <w:szCs w:val="20"/>
          <w:lang w:eastAsia="es-MX"/>
        </w:rPr>
        <w:t xml:space="preserve">el CAU </w:t>
      </w:r>
      <w:r w:rsidRPr="00DC2BCF">
        <w:rPr>
          <w:rFonts w:ascii="Museo Sans 300" w:hAnsi="Museo Sans 300" w:cs="Segoe UI"/>
          <w:sz w:val="20"/>
          <w:szCs w:val="20"/>
          <w:lang w:eastAsia="es-MX"/>
        </w:rPr>
        <w:t>analiz</w:t>
      </w:r>
      <w:r w:rsidR="00645451">
        <w:rPr>
          <w:rFonts w:ascii="Museo Sans 300" w:hAnsi="Museo Sans 300" w:cs="Segoe UI"/>
          <w:sz w:val="20"/>
          <w:szCs w:val="20"/>
          <w:lang w:eastAsia="es-MX"/>
        </w:rPr>
        <w:t>ó lo siguiente:</w:t>
      </w:r>
    </w:p>
    <w:p w14:paraId="5EA2C758" w14:textId="25C65DCD" w:rsidR="00645451" w:rsidRDefault="00645451" w:rsidP="00DC2BCF">
      <w:pPr>
        <w:spacing w:after="0" w:line="240" w:lineRule="auto"/>
        <w:ind w:left="420"/>
        <w:jc w:val="both"/>
        <w:rPr>
          <w:rFonts w:ascii="Museo Sans 300" w:hAnsi="Museo Sans 300" w:cs="Segoe UI"/>
          <w:sz w:val="20"/>
          <w:szCs w:val="20"/>
          <w:lang w:eastAsia="es-MX"/>
        </w:rPr>
      </w:pPr>
    </w:p>
    <w:p w14:paraId="2BB133FA" w14:textId="51DBF2B2" w:rsidR="00645451" w:rsidRPr="00DC7FB7" w:rsidRDefault="00645451" w:rsidP="00645451">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 xml:space="preserve">(…) </w:t>
      </w:r>
      <w:proofErr w:type="gramStart"/>
      <w:r w:rsidRPr="00DC7FB7">
        <w:rPr>
          <w:rFonts w:ascii="Museo 300" w:eastAsia="SimSun" w:hAnsi="Museo 300"/>
          <w:color w:val="000000" w:themeColor="text1"/>
          <w:spacing w:val="-5"/>
          <w:sz w:val="16"/>
          <w:szCs w:val="16"/>
        </w:rPr>
        <w:t>En relación a</w:t>
      </w:r>
      <w:proofErr w:type="gramEnd"/>
      <w:r w:rsidRPr="00DC7FB7">
        <w:rPr>
          <w:rFonts w:ascii="Museo 300" w:eastAsia="SimSun" w:hAnsi="Museo 300"/>
          <w:color w:val="000000" w:themeColor="text1"/>
          <w:spacing w:val="-5"/>
          <w:sz w:val="16"/>
          <w:szCs w:val="16"/>
        </w:rPr>
        <w:t xml:space="preserve"> los argumentos presentados por el señor </w:t>
      </w:r>
      <w:r w:rsidR="00727B7B">
        <w:rPr>
          <w:rFonts w:ascii="Museo 300" w:eastAsia="SimSun" w:hAnsi="Museo 300"/>
          <w:color w:val="000000" w:themeColor="text1"/>
          <w:spacing w:val="-5"/>
          <w:sz w:val="16"/>
          <w:szCs w:val="16"/>
        </w:rPr>
        <w:t>+++</w:t>
      </w:r>
      <w:r w:rsidRPr="00DC7FB7">
        <w:rPr>
          <w:rFonts w:ascii="Museo 300" w:eastAsia="SimSun" w:hAnsi="Museo 300"/>
          <w:color w:val="000000" w:themeColor="text1"/>
          <w:spacing w:val="-5"/>
          <w:sz w:val="16"/>
          <w:szCs w:val="16"/>
        </w:rPr>
        <w:t>, se advierte que, se verificó la escritura presentada y la misma fue realizada en fecha 27 de enero del 2021. La condición encontrada por la empresa distribuidora fue en fecha 30 de julio del 2021</w:t>
      </w:r>
      <w:r>
        <w:rPr>
          <w:rFonts w:ascii="Museo 300" w:eastAsia="SimSun" w:hAnsi="Museo 300"/>
          <w:color w:val="000000" w:themeColor="text1"/>
          <w:spacing w:val="-5"/>
          <w:sz w:val="16"/>
          <w:szCs w:val="16"/>
        </w:rPr>
        <w:t xml:space="preserve"> (..</w:t>
      </w:r>
      <w:r w:rsidRPr="00DC7FB7">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 xml:space="preserve">) </w:t>
      </w:r>
    </w:p>
    <w:p w14:paraId="4823C8F9" w14:textId="77777777" w:rsidR="00645451" w:rsidRPr="00DC7FB7" w:rsidRDefault="00645451" w:rsidP="00645451">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C7FB7">
        <w:rPr>
          <w:rFonts w:ascii="Museo 300" w:eastAsia="SimSun" w:hAnsi="Museo 300"/>
          <w:color w:val="000000" w:themeColor="text1"/>
          <w:spacing w:val="-5"/>
          <w:sz w:val="16"/>
          <w:szCs w:val="16"/>
        </w:rPr>
        <w:t xml:space="preserve">Debido que el usuario es propietario del inmueble a partir del 27 de enero del 2021, se puede establecer que hizo uso de la energía no registrada que se derivaba de la línea fuera de medición. </w:t>
      </w:r>
    </w:p>
    <w:p w14:paraId="1FE1D96B" w14:textId="77777777" w:rsidR="00645451" w:rsidRDefault="00645451" w:rsidP="00645451">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rPr>
      </w:pPr>
      <w:r w:rsidRPr="00DC7FB7">
        <w:rPr>
          <w:rFonts w:ascii="Museo 300" w:eastAsia="SimSun" w:hAnsi="Museo 300"/>
          <w:color w:val="000000" w:themeColor="text1"/>
          <w:spacing w:val="-5"/>
          <w:sz w:val="16"/>
          <w:szCs w:val="16"/>
        </w:rPr>
        <w:t xml:space="preserve">El usuario manifiesta que no se encontraba en uso dicha línea fuera de medición; sin embargo, la empresa distribuidora realizó medición de corriente en la misma y pudo determinar que existió un flujo de corriente al momento de la inspección, </w:t>
      </w:r>
      <w:r w:rsidRPr="00DC7FB7">
        <w:rPr>
          <w:rFonts w:ascii="Museo 300" w:eastAsia="SimSun" w:hAnsi="Museo 300"/>
          <w:color w:val="000000" w:themeColor="text1"/>
          <w:spacing w:val="-5"/>
          <w:sz w:val="16"/>
          <w:szCs w:val="16"/>
        </w:rPr>
        <w:lastRenderedPageBreak/>
        <w:t>también se puede determinar que luego de corregida la condición el consumo del usuario final aumentó al doble del consumo registrado antes de la inspección. Lo anterior, refuerza el argumento de la empresa distribuidora, confirmando que en el suministro existió una condición irregular.</w:t>
      </w:r>
    </w:p>
    <w:p w14:paraId="365E92FF" w14:textId="47C9681B" w:rsidR="00645451" w:rsidRDefault="00645451" w:rsidP="00645451">
      <w:pPr>
        <w:suppressAutoHyphens w:val="0"/>
        <w:autoSpaceDN/>
        <w:spacing w:after="200" w:line="240" w:lineRule="auto"/>
        <w:ind w:left="708" w:right="708" w:firstLine="1"/>
        <w:jc w:val="both"/>
        <w:textAlignment w:val="auto"/>
        <w:rPr>
          <w:rFonts w:ascii="Museo Sans 300" w:hAnsi="Museo Sans 300"/>
          <w:sz w:val="20"/>
          <w:szCs w:val="20"/>
          <w:u w:val="single"/>
        </w:rPr>
      </w:pPr>
      <w:r w:rsidRPr="00DC7FB7">
        <w:rPr>
          <w:rFonts w:ascii="Museo 300" w:eastAsia="SimSun" w:hAnsi="Museo 300"/>
          <w:color w:val="000000" w:themeColor="text1"/>
          <w:spacing w:val="-5"/>
          <w:sz w:val="16"/>
          <w:szCs w:val="16"/>
        </w:rPr>
        <w:t xml:space="preserve">En ese sentido, el CAU analizará el cálculo realizado por la empresa distribuidora y en su defecto el monto y el periodo que puede recuperar la misma; sin embargo, los argumentos presentados por el señor </w:t>
      </w:r>
      <w:r w:rsidR="00E07F60">
        <w:rPr>
          <w:rFonts w:ascii="Museo 300" w:eastAsia="SimSun" w:hAnsi="Museo 300"/>
          <w:color w:val="000000" w:themeColor="text1"/>
          <w:spacing w:val="-5"/>
          <w:sz w:val="16"/>
          <w:szCs w:val="16"/>
        </w:rPr>
        <w:t>+++</w:t>
      </w:r>
      <w:r w:rsidRPr="00DC7FB7">
        <w:rPr>
          <w:rFonts w:ascii="Museo 300" w:eastAsia="SimSun" w:hAnsi="Museo 300"/>
          <w:color w:val="000000" w:themeColor="text1"/>
          <w:spacing w:val="-5"/>
          <w:sz w:val="16"/>
          <w:szCs w:val="16"/>
        </w:rPr>
        <w:t xml:space="preserve"> no se consideran procedentes para poder desestimar que en el suministro identificado con el </w:t>
      </w:r>
      <w:r w:rsidRPr="00DC7FB7">
        <w:rPr>
          <w:rFonts w:ascii="Museo 300" w:eastAsia="SimSun" w:hAnsi="Museo 300"/>
          <w:b/>
          <w:bCs/>
          <w:color w:val="000000" w:themeColor="text1"/>
          <w:spacing w:val="-5"/>
          <w:sz w:val="16"/>
          <w:szCs w:val="16"/>
        </w:rPr>
        <w:t xml:space="preserve">NIC </w:t>
      </w:r>
      <w:r w:rsidR="00727B7B">
        <w:rPr>
          <w:rFonts w:ascii="Museo 300" w:eastAsia="SimSun" w:hAnsi="Museo 300"/>
          <w:b/>
          <w:bCs/>
          <w:color w:val="000000" w:themeColor="text1"/>
          <w:spacing w:val="-5"/>
          <w:sz w:val="16"/>
          <w:szCs w:val="16"/>
        </w:rPr>
        <w:t>+++</w:t>
      </w:r>
      <w:r w:rsidRPr="00DC7FB7">
        <w:rPr>
          <w:rFonts w:ascii="Museo 300" w:eastAsia="SimSun" w:hAnsi="Museo 300"/>
          <w:color w:val="000000" w:themeColor="text1"/>
          <w:spacing w:val="-5"/>
          <w:sz w:val="16"/>
          <w:szCs w:val="16"/>
        </w:rPr>
        <w:t xml:space="preserve"> no existió una condición irregular</w:t>
      </w:r>
      <w:r>
        <w:rPr>
          <w:rFonts w:ascii="Museo 300" w:eastAsia="SimSun" w:hAnsi="Museo 300"/>
          <w:color w:val="000000" w:themeColor="text1"/>
          <w:spacing w:val="-5"/>
          <w:sz w:val="16"/>
          <w:szCs w:val="16"/>
        </w:rPr>
        <w:t xml:space="preserve"> (..</w:t>
      </w:r>
      <w:r w:rsidRPr="00DC7FB7">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1B835E61" w14:textId="555DB273"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2518D0">
        <w:rPr>
          <w:rFonts w:ascii="Museo Sans 300" w:hAnsi="Museo Sans 300"/>
          <w:sz w:val="20"/>
          <w:szCs w:val="20"/>
        </w:rPr>
        <w:t>IT-0057</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la conexión 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 xml:space="preserve">línea directa </w:t>
      </w:r>
      <w:r w:rsidR="00645451">
        <w:rPr>
          <w:rFonts w:ascii="Museo Sans 300" w:hAnsi="Museo Sans 300" w:cs="Segoe UI"/>
          <w:sz w:val="20"/>
          <w:szCs w:val="20"/>
          <w:lang w:eastAsia="es-MX"/>
        </w:rPr>
        <w:t>desde la red de distribución eléctrica</w:t>
      </w:r>
      <w:r w:rsidRPr="00C2353E">
        <w:rPr>
          <w:rFonts w:ascii="Museo Sans 300" w:hAnsi="Museo Sans 300" w:cs="Segoe UI"/>
          <w:sz w:val="20"/>
          <w:szCs w:val="20"/>
          <w:lang w:eastAsia="es-MX"/>
        </w:rPr>
        <w:t>,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77777777"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8E7FAFE" w14:textId="77777777" w:rsidR="0076375C" w:rsidRPr="0076375C" w:rsidRDefault="00281F62" w:rsidP="0076375C">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76375C" w:rsidRPr="0076375C">
        <w:rPr>
          <w:rFonts w:ascii="Museo Sans 300" w:hAnsi="Museo Sans 300"/>
          <w:sz w:val="20"/>
          <w:szCs w:val="20"/>
        </w:rPr>
        <w:t>validó el método de censo utilizado por la distribuidora, sin embargo, modificó el valor de potencia de los equipos eléctricos y el tiempo de demanda de la energía eléctrica. </w:t>
      </w:r>
    </w:p>
    <w:p w14:paraId="7694E1E0" w14:textId="77777777" w:rsidR="0076375C" w:rsidRPr="0076375C" w:rsidRDefault="0076375C" w:rsidP="0076375C">
      <w:pPr>
        <w:autoSpaceDE w:val="0"/>
        <w:adjustRightInd w:val="0"/>
        <w:spacing w:after="0" w:line="240" w:lineRule="auto"/>
        <w:ind w:left="426"/>
        <w:jc w:val="both"/>
        <w:rPr>
          <w:rFonts w:ascii="Museo Sans 300" w:hAnsi="Museo Sans 300"/>
          <w:sz w:val="20"/>
          <w:szCs w:val="20"/>
        </w:rPr>
      </w:pPr>
      <w:r w:rsidRPr="0076375C">
        <w:rPr>
          <w:rFonts w:ascii="Museo Sans 300" w:hAnsi="Museo Sans 300"/>
          <w:sz w:val="20"/>
          <w:szCs w:val="20"/>
        </w:rPr>
        <w:t> </w:t>
      </w:r>
    </w:p>
    <w:p w14:paraId="48AA351A" w14:textId="77777777" w:rsidR="0076375C" w:rsidRPr="0076375C" w:rsidRDefault="0076375C" w:rsidP="0076375C">
      <w:pPr>
        <w:autoSpaceDE w:val="0"/>
        <w:adjustRightInd w:val="0"/>
        <w:spacing w:after="0" w:line="240" w:lineRule="auto"/>
        <w:ind w:left="426"/>
        <w:jc w:val="both"/>
        <w:rPr>
          <w:rFonts w:ascii="Museo Sans 300" w:hAnsi="Museo Sans 300"/>
          <w:sz w:val="20"/>
          <w:szCs w:val="20"/>
        </w:rPr>
      </w:pPr>
      <w:r w:rsidRPr="0076375C">
        <w:rPr>
          <w:rFonts w:ascii="Museo Sans 300" w:hAnsi="Museo Sans 300"/>
          <w:sz w:val="20"/>
          <w:szCs w:val="20"/>
        </w:rPr>
        <w:t>Debido a lo anterior, el CAU realizó un nuevo cálculo basado en los criterios siguientes: </w:t>
      </w:r>
    </w:p>
    <w:p w14:paraId="2CC54E60" w14:textId="77777777" w:rsidR="0076375C" w:rsidRDefault="0076375C" w:rsidP="0076375C">
      <w:pPr>
        <w:autoSpaceDE w:val="0"/>
        <w:spacing w:after="0" w:line="240" w:lineRule="auto"/>
        <w:ind w:left="993"/>
        <w:jc w:val="both"/>
        <w:rPr>
          <w:rFonts w:ascii="Museo Sans 300" w:eastAsia="Times New Roman" w:hAnsi="Museo Sans 300" w:cs="Times New Roman"/>
          <w:sz w:val="20"/>
          <w:szCs w:val="20"/>
          <w:lang w:val="es-ES" w:eastAsia="es-ES"/>
        </w:rPr>
      </w:pPr>
    </w:p>
    <w:p w14:paraId="218093FD" w14:textId="307B45A0" w:rsid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que estableció un consumo promedio mensual de </w:t>
      </w:r>
      <w:r w:rsidR="0076375C">
        <w:rPr>
          <w:rFonts w:ascii="Museo Sans 300" w:eastAsia="Times New Roman" w:hAnsi="Museo Sans 300" w:cs="Times New Roman"/>
          <w:sz w:val="20"/>
          <w:szCs w:val="20"/>
          <w:lang w:val="es-ES" w:eastAsia="es-ES"/>
        </w:rPr>
        <w:t>279</w:t>
      </w:r>
      <w:r w:rsidRPr="00155D90">
        <w:rPr>
          <w:rFonts w:ascii="Museo Sans 300" w:eastAsia="Times New Roman" w:hAnsi="Museo Sans 300" w:cs="Times New Roman"/>
          <w:sz w:val="20"/>
          <w:szCs w:val="20"/>
          <w:lang w:val="es-ES" w:eastAsia="es-ES"/>
        </w:rPr>
        <w:t xml:space="preserve"> kWh. </w:t>
      </w:r>
    </w:p>
    <w:p w14:paraId="042AD11D" w14:textId="77777777" w:rsidR="008B5745" w:rsidRDefault="008B5745" w:rsidP="008B5745">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46B5F4C3"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76375C">
        <w:rPr>
          <w:rFonts w:ascii="Museo Sans 300" w:eastAsia="Times New Roman" w:hAnsi="Museo Sans 300" w:cs="Times New Roman"/>
          <w:sz w:val="20"/>
          <w:szCs w:val="20"/>
          <w:lang w:val="es-ES" w:eastAsia="es-ES"/>
        </w:rPr>
        <w:t>treinta y uno de enero</w:t>
      </w:r>
      <w:r w:rsidR="00E97A36">
        <w:rPr>
          <w:rFonts w:ascii="Museo Sans 300" w:eastAsia="Times New Roman" w:hAnsi="Museo Sans 300" w:cs="Times New Roman"/>
          <w:sz w:val="20"/>
          <w:szCs w:val="20"/>
          <w:lang w:val="es-ES" w:eastAsia="es-ES"/>
        </w:rPr>
        <w:t xml:space="preserve"> al </w:t>
      </w:r>
      <w:r w:rsidR="0076375C">
        <w:rPr>
          <w:rFonts w:ascii="Museo Sans 300" w:eastAsia="Times New Roman" w:hAnsi="Museo Sans 300" w:cs="Times New Roman"/>
          <w:sz w:val="20"/>
          <w:szCs w:val="20"/>
          <w:lang w:val="es-ES" w:eastAsia="es-ES"/>
        </w:rPr>
        <w:t>treinta de juli</w:t>
      </w:r>
      <w:r w:rsidR="00E97A36">
        <w:rPr>
          <w:rFonts w:ascii="Museo Sans 300" w:eastAsia="Times New Roman" w:hAnsi="Museo Sans 300" w:cs="Times New Roman"/>
          <w:sz w:val="20"/>
          <w:szCs w:val="20"/>
          <w:lang w:val="es-ES" w:eastAsia="es-ES"/>
        </w:rPr>
        <w:t>o</w:t>
      </w:r>
      <w:r w:rsidRPr="00155D90">
        <w:rPr>
          <w:rFonts w:ascii="Museo Sans 300" w:eastAsia="Times New Roman" w:hAnsi="Museo Sans 300" w:cs="Times New Roman"/>
          <w:sz w:val="20"/>
          <w:szCs w:val="20"/>
          <w:lang w:val="es-ES" w:eastAsia="es-ES"/>
        </w:rPr>
        <w:t xml:space="preserve"> 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7C4ACEEB"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76375C">
        <w:rPr>
          <w:rFonts w:ascii="Museo Sans 300" w:hAnsi="Museo Sans 300"/>
          <w:sz w:val="20"/>
          <w:szCs w:val="20"/>
        </w:rPr>
        <w:t>DOSCIENTOS TREINTA Y TRES 89/100 DÓLARES DE LOS ESTADOS UNIDOS DE AMÉRICA (USD 233.89)</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lastRenderedPageBreak/>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412F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27B7B">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422D44F7"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2518D0">
        <w:rPr>
          <w:rFonts w:ascii="Museo Sans 300" w:hAnsi="Museo Sans 300"/>
          <w:color w:val="000000"/>
          <w:sz w:val="20"/>
          <w:szCs w:val="20"/>
          <w:shd w:val="clear" w:color="auto" w:fill="FFFFFF"/>
        </w:rPr>
        <w:t>IT-0057</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727B7B">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w:t>
      </w:r>
      <w:r w:rsidR="00645451">
        <w:rPr>
          <w:rFonts w:ascii="Museo Sans 300" w:hAnsi="Museo Sans 300" w:cs="Segoe UI"/>
          <w:sz w:val="20"/>
          <w:szCs w:val="20"/>
          <w:lang w:eastAsia="es-MX"/>
        </w:rPr>
        <w:t>desde la red de distribución eléctrica</w:t>
      </w:r>
      <w:r w:rsidR="00645451" w:rsidRPr="008B6E45">
        <w:rPr>
          <w:rFonts w:ascii="Museo Sans 300" w:hAnsi="Museo Sans 300"/>
          <w:color w:val="000000"/>
          <w:sz w:val="20"/>
          <w:szCs w:val="20"/>
          <w:shd w:val="clear" w:color="auto" w:fill="FFFFFF"/>
        </w:rPr>
        <w:t xml:space="preserve"> </w:t>
      </w:r>
      <w:r w:rsidR="00281F62" w:rsidRPr="008B6E45">
        <w:rPr>
          <w:rFonts w:ascii="Museo Sans 300" w:hAnsi="Museo Sans 300"/>
          <w:color w:val="000000"/>
          <w:sz w:val="20"/>
          <w:szCs w:val="20"/>
          <w:shd w:val="clear" w:color="auto" w:fill="FFFFFF"/>
        </w:rPr>
        <w:t>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283D9FBB"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0B21ED">
        <w:rPr>
          <w:rFonts w:ascii="Museo Sans 300" w:hAnsi="Museo Sans 300"/>
          <w:color w:val="000000"/>
          <w:sz w:val="20"/>
          <w:szCs w:val="20"/>
          <w:shd w:val="clear" w:color="auto" w:fill="FFFFFF"/>
        </w:rPr>
        <w:t>CAESS</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76375C">
        <w:rPr>
          <w:rFonts w:ascii="Museo Sans 300" w:hAnsi="Museo Sans 300"/>
          <w:color w:val="000000"/>
          <w:sz w:val="20"/>
          <w:szCs w:val="20"/>
          <w:shd w:val="clear" w:color="auto" w:fill="FFFFFF"/>
        </w:rPr>
        <w:t>DOSCIENTOS TREINTA Y TRES 89/100 DÓLARES DE LOS ESTADOS UNIDOS DE AMÉRICA (USD 233.89)</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1EA0F9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518D0">
        <w:rPr>
          <w:rFonts w:ascii="Museo Sans 300" w:eastAsia="Arial" w:hAnsi="Museo Sans 300" w:cs="Times New Roman"/>
          <w:sz w:val="20"/>
          <w:szCs w:val="20"/>
        </w:rPr>
        <w:t>IT-0057</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7E95EDAD"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727B7B">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00711E4F">
        <w:rPr>
          <w:rFonts w:ascii="Museo Sans 300" w:eastAsia="Calibri" w:hAnsi="Museo Sans 300"/>
          <w:sz w:val="20"/>
          <w:szCs w:val="20"/>
        </w:rPr>
        <w:t xml:space="preserve"> una</w:t>
      </w:r>
      <w:r w:rsidRPr="000743E0">
        <w:rPr>
          <w:rFonts w:ascii="Museo Sans 300" w:eastAsia="Calibri" w:hAnsi="Museo Sans 300"/>
          <w:sz w:val="20"/>
          <w:szCs w:val="20"/>
          <w:lang w:val="es-SV"/>
        </w:rPr>
        <w:t xml:space="preserve"> línea eléctrica en derivación conectada </w:t>
      </w:r>
      <w:r w:rsidR="00645451">
        <w:rPr>
          <w:rFonts w:ascii="Museo Sans 300" w:hAnsi="Museo Sans 300" w:cs="Segoe UI"/>
          <w:sz w:val="20"/>
          <w:szCs w:val="20"/>
          <w:lang w:eastAsia="es-MX"/>
        </w:rPr>
        <w:t>desde la red de distribución eléctrica</w:t>
      </w:r>
      <w:r w:rsidR="00645451" w:rsidRPr="000743E0">
        <w:rPr>
          <w:rFonts w:ascii="Museo Sans 300" w:eastAsia="Calibri" w:hAnsi="Museo Sans 300"/>
          <w:sz w:val="20"/>
          <w:szCs w:val="20"/>
          <w:lang w:val="es-SV"/>
        </w:rPr>
        <w:t xml:space="preserve"> </w:t>
      </w:r>
      <w:r w:rsidRPr="000743E0">
        <w:rPr>
          <w:rFonts w:ascii="Museo Sans 300" w:eastAsia="Calibri" w:hAnsi="Museo Sans 300"/>
          <w:sz w:val="20"/>
          <w:szCs w:val="20"/>
          <w:lang w:val="es-SV"/>
        </w:rPr>
        <w:t>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41D3F840"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0B21ED">
        <w:rPr>
          <w:rFonts w:ascii="Museo Sans 300" w:eastAsia="Calibri" w:hAnsi="Museo Sans 300"/>
          <w:sz w:val="20"/>
          <w:szCs w:val="20"/>
          <w:lang w:eastAsia="en-US"/>
        </w:rPr>
        <w:t>CAESS</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76375C">
        <w:rPr>
          <w:rFonts w:ascii="Museo Sans 300" w:eastAsia="Calibri" w:hAnsi="Museo Sans 300"/>
          <w:sz w:val="20"/>
          <w:szCs w:val="20"/>
          <w:lang w:eastAsia="en-US"/>
        </w:rPr>
        <w:t>DOSCIENTOS TREINTA Y TRES 89/100 DÓLARES DE LOS ESTADOS UNIDOS DE AMÉRICA (USD 233.89)</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2642D989"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N.° </w:t>
      </w:r>
      <w:r w:rsidR="002518D0">
        <w:rPr>
          <w:rFonts w:ascii="Museo Sans 300" w:hAnsi="Museo Sans 300"/>
          <w:sz w:val="20"/>
          <w:szCs w:val="20"/>
        </w:rPr>
        <w:t>IT-0057</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6336AD3F"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727B7B">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0B21ED">
        <w:rPr>
          <w:rFonts w:ascii="Museo Sans 300" w:eastAsia="Calibri" w:hAnsi="Museo Sans 300"/>
          <w:sz w:val="20"/>
          <w:szCs w:val="20"/>
          <w:lang w:eastAsia="en-US"/>
        </w:rPr>
        <w:t>CAESS</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F2BE" w14:textId="77777777" w:rsidR="00376DC1" w:rsidRDefault="00376DC1">
      <w:pPr>
        <w:spacing w:after="0" w:line="240" w:lineRule="auto"/>
      </w:pPr>
      <w:r>
        <w:separator/>
      </w:r>
    </w:p>
  </w:endnote>
  <w:endnote w:type="continuationSeparator" w:id="0">
    <w:p w14:paraId="21E2CDB8" w14:textId="77777777" w:rsidR="00376DC1" w:rsidRDefault="00376DC1">
      <w:pPr>
        <w:spacing w:after="0" w:line="240" w:lineRule="auto"/>
      </w:pPr>
      <w:r>
        <w:continuationSeparator/>
      </w:r>
    </w:p>
  </w:endnote>
  <w:endnote w:type="continuationNotice" w:id="1">
    <w:p w14:paraId="72879E96" w14:textId="77777777" w:rsidR="00376DC1" w:rsidRDefault="00376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A282" w14:textId="77777777" w:rsidR="00376DC1" w:rsidRDefault="00376DC1">
      <w:pPr>
        <w:spacing w:after="0" w:line="240" w:lineRule="auto"/>
      </w:pPr>
      <w:r>
        <w:rPr>
          <w:color w:val="000000"/>
        </w:rPr>
        <w:separator/>
      </w:r>
    </w:p>
  </w:footnote>
  <w:footnote w:type="continuationSeparator" w:id="0">
    <w:p w14:paraId="77C50E72" w14:textId="77777777" w:rsidR="00376DC1" w:rsidRDefault="00376DC1">
      <w:pPr>
        <w:spacing w:after="0" w:line="240" w:lineRule="auto"/>
      </w:pPr>
      <w:r>
        <w:continuationSeparator/>
      </w:r>
    </w:p>
  </w:footnote>
  <w:footnote w:type="continuationNotice" w:id="1">
    <w:p w14:paraId="5FDFC4F1" w14:textId="77777777" w:rsidR="00376DC1" w:rsidRDefault="00376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0B778B6"/>
    <w:multiLevelType w:val="multilevel"/>
    <w:tmpl w:val="45F897B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3FE900DA"/>
    <w:multiLevelType w:val="multilevel"/>
    <w:tmpl w:val="D14007EA"/>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6634800">
    <w:abstractNumId w:val="44"/>
  </w:num>
  <w:num w:numId="2" w16cid:durableId="345064944">
    <w:abstractNumId w:val="25"/>
  </w:num>
  <w:num w:numId="3" w16cid:durableId="560992057">
    <w:abstractNumId w:val="31"/>
  </w:num>
  <w:num w:numId="4" w16cid:durableId="400755858">
    <w:abstractNumId w:val="23"/>
  </w:num>
  <w:num w:numId="5" w16cid:durableId="702437726">
    <w:abstractNumId w:val="7"/>
  </w:num>
  <w:num w:numId="6" w16cid:durableId="2052654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83021">
    <w:abstractNumId w:val="27"/>
  </w:num>
  <w:num w:numId="8" w16cid:durableId="1423262330">
    <w:abstractNumId w:val="19"/>
  </w:num>
  <w:num w:numId="9" w16cid:durableId="726538952">
    <w:abstractNumId w:val="34"/>
  </w:num>
  <w:num w:numId="10" w16cid:durableId="879440213">
    <w:abstractNumId w:val="1"/>
  </w:num>
  <w:num w:numId="11" w16cid:durableId="1265916431">
    <w:abstractNumId w:val="15"/>
  </w:num>
  <w:num w:numId="12" w16cid:durableId="889880004">
    <w:abstractNumId w:val="45"/>
  </w:num>
  <w:num w:numId="13" w16cid:durableId="484007323">
    <w:abstractNumId w:val="38"/>
  </w:num>
  <w:num w:numId="14" w16cid:durableId="338315676">
    <w:abstractNumId w:val="14"/>
  </w:num>
  <w:num w:numId="15" w16cid:durableId="924221080">
    <w:abstractNumId w:val="26"/>
  </w:num>
  <w:num w:numId="16" w16cid:durableId="1676180252">
    <w:abstractNumId w:val="10"/>
  </w:num>
  <w:num w:numId="17" w16cid:durableId="109126838">
    <w:abstractNumId w:val="9"/>
  </w:num>
  <w:num w:numId="18" w16cid:durableId="461264019">
    <w:abstractNumId w:val="42"/>
  </w:num>
  <w:num w:numId="19" w16cid:durableId="81412593">
    <w:abstractNumId w:val="4"/>
  </w:num>
  <w:num w:numId="20" w16cid:durableId="1772243676">
    <w:abstractNumId w:val="2"/>
  </w:num>
  <w:num w:numId="21" w16cid:durableId="174461302">
    <w:abstractNumId w:val="41"/>
  </w:num>
  <w:num w:numId="22" w16cid:durableId="576332310">
    <w:abstractNumId w:val="3"/>
  </w:num>
  <w:num w:numId="23" w16cid:durableId="761413689">
    <w:abstractNumId w:val="46"/>
  </w:num>
  <w:num w:numId="24" w16cid:durableId="675110264">
    <w:abstractNumId w:val="37"/>
  </w:num>
  <w:num w:numId="25" w16cid:durableId="489634469">
    <w:abstractNumId w:val="32"/>
  </w:num>
  <w:num w:numId="26" w16cid:durableId="285934685">
    <w:abstractNumId w:val="5"/>
  </w:num>
  <w:num w:numId="27" w16cid:durableId="2019695799">
    <w:abstractNumId w:val="12"/>
  </w:num>
  <w:num w:numId="28" w16cid:durableId="355623934">
    <w:abstractNumId w:val="11"/>
  </w:num>
  <w:num w:numId="29" w16cid:durableId="47611851">
    <w:abstractNumId w:val="36"/>
  </w:num>
  <w:num w:numId="30" w16cid:durableId="73011932">
    <w:abstractNumId w:val="48"/>
  </w:num>
  <w:num w:numId="31" w16cid:durableId="1590041834">
    <w:abstractNumId w:val="33"/>
  </w:num>
  <w:num w:numId="32" w16cid:durableId="55400191">
    <w:abstractNumId w:val="39"/>
  </w:num>
  <w:num w:numId="33" w16cid:durableId="1575356855">
    <w:abstractNumId w:val="40"/>
  </w:num>
  <w:num w:numId="34" w16cid:durableId="1859076781">
    <w:abstractNumId w:val="13"/>
  </w:num>
  <w:num w:numId="35" w16cid:durableId="200673593">
    <w:abstractNumId w:val="28"/>
  </w:num>
  <w:num w:numId="36" w16cid:durableId="1091469074">
    <w:abstractNumId w:val="0"/>
  </w:num>
  <w:num w:numId="37" w16cid:durableId="1157452660">
    <w:abstractNumId w:val="24"/>
  </w:num>
  <w:num w:numId="38" w16cid:durableId="94057481">
    <w:abstractNumId w:val="18"/>
  </w:num>
  <w:num w:numId="39" w16cid:durableId="649789683">
    <w:abstractNumId w:val="17"/>
  </w:num>
  <w:num w:numId="40" w16cid:durableId="1762143558">
    <w:abstractNumId w:val="20"/>
  </w:num>
  <w:num w:numId="41" w16cid:durableId="1780559858">
    <w:abstractNumId w:val="43"/>
  </w:num>
  <w:num w:numId="42" w16cid:durableId="21163678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189365">
    <w:abstractNumId w:val="35"/>
  </w:num>
  <w:num w:numId="44" w16cid:durableId="1161626787">
    <w:abstractNumId w:val="8"/>
  </w:num>
  <w:num w:numId="45" w16cid:durableId="126046432">
    <w:abstractNumId w:val="47"/>
  </w:num>
  <w:num w:numId="46" w16cid:durableId="2076127991">
    <w:abstractNumId w:val="16"/>
  </w:num>
  <w:num w:numId="47" w16cid:durableId="205601811">
    <w:abstractNumId w:val="30"/>
  </w:num>
  <w:num w:numId="48" w16cid:durableId="2136947063">
    <w:abstractNumId w:val="6"/>
  </w:num>
  <w:num w:numId="49" w16cid:durableId="1526291367">
    <w:abstractNumId w:val="22"/>
  </w:num>
  <w:num w:numId="50" w16cid:durableId="110634598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0B7F"/>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417"/>
    <w:rsid w:val="00085EF8"/>
    <w:rsid w:val="000907C6"/>
    <w:rsid w:val="000918BA"/>
    <w:rsid w:val="00092A67"/>
    <w:rsid w:val="00094CFD"/>
    <w:rsid w:val="000A0126"/>
    <w:rsid w:val="000A2266"/>
    <w:rsid w:val="000A387C"/>
    <w:rsid w:val="000A49D1"/>
    <w:rsid w:val="000A4F16"/>
    <w:rsid w:val="000A6F15"/>
    <w:rsid w:val="000B0598"/>
    <w:rsid w:val="000B21ED"/>
    <w:rsid w:val="000B5267"/>
    <w:rsid w:val="000B5528"/>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4606"/>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751"/>
    <w:rsid w:val="00183CF1"/>
    <w:rsid w:val="00186DE1"/>
    <w:rsid w:val="001870DC"/>
    <w:rsid w:val="001870F6"/>
    <w:rsid w:val="001900B7"/>
    <w:rsid w:val="0019123B"/>
    <w:rsid w:val="0019194C"/>
    <w:rsid w:val="0019194E"/>
    <w:rsid w:val="001925CC"/>
    <w:rsid w:val="00195752"/>
    <w:rsid w:val="00196DAC"/>
    <w:rsid w:val="00197FF0"/>
    <w:rsid w:val="001A0086"/>
    <w:rsid w:val="001B098B"/>
    <w:rsid w:val="001B2309"/>
    <w:rsid w:val="001B39AA"/>
    <w:rsid w:val="001B3D33"/>
    <w:rsid w:val="001B510C"/>
    <w:rsid w:val="001B7FDA"/>
    <w:rsid w:val="001C5DBB"/>
    <w:rsid w:val="001D180D"/>
    <w:rsid w:val="001D2720"/>
    <w:rsid w:val="001D3320"/>
    <w:rsid w:val="001D4036"/>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1F0F"/>
    <w:rsid w:val="00224102"/>
    <w:rsid w:val="002245F5"/>
    <w:rsid w:val="00225E71"/>
    <w:rsid w:val="00226D96"/>
    <w:rsid w:val="00227C15"/>
    <w:rsid w:val="00230528"/>
    <w:rsid w:val="0023240C"/>
    <w:rsid w:val="00236603"/>
    <w:rsid w:val="0023776B"/>
    <w:rsid w:val="00243B15"/>
    <w:rsid w:val="0024433B"/>
    <w:rsid w:val="002476E8"/>
    <w:rsid w:val="002479AF"/>
    <w:rsid w:val="00247AC1"/>
    <w:rsid w:val="00247E69"/>
    <w:rsid w:val="002518D0"/>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27D2"/>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A72"/>
    <w:rsid w:val="002F1DD0"/>
    <w:rsid w:val="002F7524"/>
    <w:rsid w:val="00302A42"/>
    <w:rsid w:val="00302D8E"/>
    <w:rsid w:val="00302EF7"/>
    <w:rsid w:val="00304109"/>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67E7"/>
    <w:rsid w:val="0036745E"/>
    <w:rsid w:val="00371AB2"/>
    <w:rsid w:val="00372392"/>
    <w:rsid w:val="00374D00"/>
    <w:rsid w:val="00375BCB"/>
    <w:rsid w:val="003760D1"/>
    <w:rsid w:val="00376DC1"/>
    <w:rsid w:val="00380743"/>
    <w:rsid w:val="00380F80"/>
    <w:rsid w:val="00381812"/>
    <w:rsid w:val="003836C4"/>
    <w:rsid w:val="003842B2"/>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3C5F"/>
    <w:rsid w:val="003D56C2"/>
    <w:rsid w:val="003D581C"/>
    <w:rsid w:val="003D6A6F"/>
    <w:rsid w:val="003D6D95"/>
    <w:rsid w:val="003E0640"/>
    <w:rsid w:val="003E1B66"/>
    <w:rsid w:val="003E44B4"/>
    <w:rsid w:val="003E4661"/>
    <w:rsid w:val="003E473D"/>
    <w:rsid w:val="003E6B59"/>
    <w:rsid w:val="003E6DE5"/>
    <w:rsid w:val="003E7258"/>
    <w:rsid w:val="003E7384"/>
    <w:rsid w:val="003E7464"/>
    <w:rsid w:val="003F12F0"/>
    <w:rsid w:val="003F2B41"/>
    <w:rsid w:val="003F2BD6"/>
    <w:rsid w:val="003F3124"/>
    <w:rsid w:val="003F42F9"/>
    <w:rsid w:val="003F4E1E"/>
    <w:rsid w:val="003F73E0"/>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56AD"/>
    <w:rsid w:val="00436B8C"/>
    <w:rsid w:val="0043727C"/>
    <w:rsid w:val="00440445"/>
    <w:rsid w:val="00442D52"/>
    <w:rsid w:val="004464A1"/>
    <w:rsid w:val="004500AE"/>
    <w:rsid w:val="00451C2F"/>
    <w:rsid w:val="0045245C"/>
    <w:rsid w:val="004532D8"/>
    <w:rsid w:val="004539CF"/>
    <w:rsid w:val="00454698"/>
    <w:rsid w:val="00455E60"/>
    <w:rsid w:val="004568D2"/>
    <w:rsid w:val="00456F02"/>
    <w:rsid w:val="00460662"/>
    <w:rsid w:val="00461025"/>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699"/>
    <w:rsid w:val="004A1931"/>
    <w:rsid w:val="004A265E"/>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20B9"/>
    <w:rsid w:val="005729F3"/>
    <w:rsid w:val="00572F86"/>
    <w:rsid w:val="00576C76"/>
    <w:rsid w:val="0058120F"/>
    <w:rsid w:val="005839A8"/>
    <w:rsid w:val="00583C70"/>
    <w:rsid w:val="00591AFC"/>
    <w:rsid w:val="00591C5B"/>
    <w:rsid w:val="0059226F"/>
    <w:rsid w:val="005A107A"/>
    <w:rsid w:val="005A165E"/>
    <w:rsid w:val="005A1CE3"/>
    <w:rsid w:val="005A3374"/>
    <w:rsid w:val="005A54DB"/>
    <w:rsid w:val="005A5C71"/>
    <w:rsid w:val="005B0AFE"/>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602489"/>
    <w:rsid w:val="00604815"/>
    <w:rsid w:val="00613033"/>
    <w:rsid w:val="00613FD5"/>
    <w:rsid w:val="0062128B"/>
    <w:rsid w:val="00621543"/>
    <w:rsid w:val="00622CB1"/>
    <w:rsid w:val="006243BA"/>
    <w:rsid w:val="006255AC"/>
    <w:rsid w:val="00631508"/>
    <w:rsid w:val="0063253D"/>
    <w:rsid w:val="00633AC7"/>
    <w:rsid w:val="00644567"/>
    <w:rsid w:val="00645451"/>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6A5"/>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2319"/>
    <w:rsid w:val="007030D6"/>
    <w:rsid w:val="00706965"/>
    <w:rsid w:val="00707434"/>
    <w:rsid w:val="007074D0"/>
    <w:rsid w:val="007101F8"/>
    <w:rsid w:val="00711E4F"/>
    <w:rsid w:val="00712C18"/>
    <w:rsid w:val="00713A4A"/>
    <w:rsid w:val="00715026"/>
    <w:rsid w:val="0071609E"/>
    <w:rsid w:val="007160EE"/>
    <w:rsid w:val="00717ECF"/>
    <w:rsid w:val="00720018"/>
    <w:rsid w:val="00720652"/>
    <w:rsid w:val="0072167B"/>
    <w:rsid w:val="00722711"/>
    <w:rsid w:val="00722EC9"/>
    <w:rsid w:val="00723C37"/>
    <w:rsid w:val="007273B4"/>
    <w:rsid w:val="00727B7B"/>
    <w:rsid w:val="00727E30"/>
    <w:rsid w:val="00734243"/>
    <w:rsid w:val="007345C4"/>
    <w:rsid w:val="0073510A"/>
    <w:rsid w:val="007351AF"/>
    <w:rsid w:val="00742441"/>
    <w:rsid w:val="007448A0"/>
    <w:rsid w:val="00744CCF"/>
    <w:rsid w:val="00745557"/>
    <w:rsid w:val="00750BF3"/>
    <w:rsid w:val="00751341"/>
    <w:rsid w:val="007547CC"/>
    <w:rsid w:val="00761EB6"/>
    <w:rsid w:val="0076375C"/>
    <w:rsid w:val="007643C9"/>
    <w:rsid w:val="007704EB"/>
    <w:rsid w:val="00770697"/>
    <w:rsid w:val="00773488"/>
    <w:rsid w:val="00773BE0"/>
    <w:rsid w:val="007750A1"/>
    <w:rsid w:val="0077567E"/>
    <w:rsid w:val="0078046C"/>
    <w:rsid w:val="00780B71"/>
    <w:rsid w:val="00780C5A"/>
    <w:rsid w:val="00781CE0"/>
    <w:rsid w:val="00781E4D"/>
    <w:rsid w:val="00787A8A"/>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1AB"/>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136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4EF"/>
    <w:rsid w:val="008A30E1"/>
    <w:rsid w:val="008A77AF"/>
    <w:rsid w:val="008B159B"/>
    <w:rsid w:val="008B18CF"/>
    <w:rsid w:val="008B212F"/>
    <w:rsid w:val="008B2992"/>
    <w:rsid w:val="008B3033"/>
    <w:rsid w:val="008B44D6"/>
    <w:rsid w:val="008B5745"/>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D7D64"/>
    <w:rsid w:val="008E0840"/>
    <w:rsid w:val="008E2F65"/>
    <w:rsid w:val="008E404A"/>
    <w:rsid w:val="008E444E"/>
    <w:rsid w:val="008F03BB"/>
    <w:rsid w:val="008F1752"/>
    <w:rsid w:val="008F197A"/>
    <w:rsid w:val="008F1C98"/>
    <w:rsid w:val="008F2245"/>
    <w:rsid w:val="008F2CF7"/>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230A2"/>
    <w:rsid w:val="00925BE6"/>
    <w:rsid w:val="00926B55"/>
    <w:rsid w:val="00935700"/>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11C"/>
    <w:rsid w:val="0097725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720DF"/>
    <w:rsid w:val="00A7673E"/>
    <w:rsid w:val="00A7715D"/>
    <w:rsid w:val="00A77E8C"/>
    <w:rsid w:val="00A816FC"/>
    <w:rsid w:val="00A82F55"/>
    <w:rsid w:val="00A841A4"/>
    <w:rsid w:val="00A8423E"/>
    <w:rsid w:val="00A8589B"/>
    <w:rsid w:val="00A86E60"/>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296F"/>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AB6"/>
    <w:rsid w:val="00B16BF0"/>
    <w:rsid w:val="00B16E9A"/>
    <w:rsid w:val="00B17D15"/>
    <w:rsid w:val="00B17E30"/>
    <w:rsid w:val="00B234D8"/>
    <w:rsid w:val="00B24907"/>
    <w:rsid w:val="00B32214"/>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9E4"/>
    <w:rsid w:val="00BE0A15"/>
    <w:rsid w:val="00BE130F"/>
    <w:rsid w:val="00BE3772"/>
    <w:rsid w:val="00BE51EE"/>
    <w:rsid w:val="00BE5235"/>
    <w:rsid w:val="00BE7719"/>
    <w:rsid w:val="00BE7FBB"/>
    <w:rsid w:val="00BF06A6"/>
    <w:rsid w:val="00BF0886"/>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160"/>
    <w:rsid w:val="00C5397C"/>
    <w:rsid w:val="00C5732B"/>
    <w:rsid w:val="00C62F3E"/>
    <w:rsid w:val="00C64258"/>
    <w:rsid w:val="00C662B3"/>
    <w:rsid w:val="00C673D7"/>
    <w:rsid w:val="00C73F22"/>
    <w:rsid w:val="00C762C7"/>
    <w:rsid w:val="00C7720C"/>
    <w:rsid w:val="00C821BC"/>
    <w:rsid w:val="00C82A5A"/>
    <w:rsid w:val="00C82AD9"/>
    <w:rsid w:val="00C82DC8"/>
    <w:rsid w:val="00C837C0"/>
    <w:rsid w:val="00C85EEA"/>
    <w:rsid w:val="00C85F31"/>
    <w:rsid w:val="00C87006"/>
    <w:rsid w:val="00C9077F"/>
    <w:rsid w:val="00C90B18"/>
    <w:rsid w:val="00C9147C"/>
    <w:rsid w:val="00C93470"/>
    <w:rsid w:val="00C9350E"/>
    <w:rsid w:val="00C938AC"/>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CC2"/>
    <w:rsid w:val="00CE22A2"/>
    <w:rsid w:val="00CE2AEC"/>
    <w:rsid w:val="00CE5835"/>
    <w:rsid w:val="00CE5FAD"/>
    <w:rsid w:val="00CF0920"/>
    <w:rsid w:val="00CF3467"/>
    <w:rsid w:val="00CF7336"/>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5892"/>
    <w:rsid w:val="00D87CA0"/>
    <w:rsid w:val="00D908A6"/>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6945"/>
    <w:rsid w:val="00DC7FB7"/>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176A"/>
    <w:rsid w:val="00DF2186"/>
    <w:rsid w:val="00DF34C3"/>
    <w:rsid w:val="00DF3CCD"/>
    <w:rsid w:val="00DF4EBD"/>
    <w:rsid w:val="00DF55F3"/>
    <w:rsid w:val="00DF5C90"/>
    <w:rsid w:val="00DF610D"/>
    <w:rsid w:val="00DF750C"/>
    <w:rsid w:val="00DF79DC"/>
    <w:rsid w:val="00DF7FAC"/>
    <w:rsid w:val="00E00A63"/>
    <w:rsid w:val="00E00BA0"/>
    <w:rsid w:val="00E04001"/>
    <w:rsid w:val="00E04716"/>
    <w:rsid w:val="00E04F0A"/>
    <w:rsid w:val="00E07EE3"/>
    <w:rsid w:val="00E07F60"/>
    <w:rsid w:val="00E1131F"/>
    <w:rsid w:val="00E150F4"/>
    <w:rsid w:val="00E17168"/>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4090"/>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5B0A"/>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3450E"/>
    <w:rsid w:val="00F40964"/>
    <w:rsid w:val="00F42DA7"/>
    <w:rsid w:val="00F43145"/>
    <w:rsid w:val="00F437AD"/>
    <w:rsid w:val="00F4501C"/>
    <w:rsid w:val="00F45ADD"/>
    <w:rsid w:val="00F465B2"/>
    <w:rsid w:val="00F50F6C"/>
    <w:rsid w:val="00F51E0D"/>
    <w:rsid w:val="00F51F8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2917"/>
    <w:rsid w:val="00F732BA"/>
    <w:rsid w:val="00F75B4A"/>
    <w:rsid w:val="00F76244"/>
    <w:rsid w:val="00F765EA"/>
    <w:rsid w:val="00F772E4"/>
    <w:rsid w:val="00F77EB5"/>
    <w:rsid w:val="00F81BE9"/>
    <w:rsid w:val="00F8781B"/>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055"/>
    <w:rsid w:val="00FE1C2C"/>
    <w:rsid w:val="00FE1F4A"/>
    <w:rsid w:val="00FE30F0"/>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4766518">
      <w:bodyDiv w:val="1"/>
      <w:marLeft w:val="0"/>
      <w:marRight w:val="0"/>
      <w:marTop w:val="0"/>
      <w:marBottom w:val="0"/>
      <w:divBdr>
        <w:top w:val="none" w:sz="0" w:space="0" w:color="auto"/>
        <w:left w:val="none" w:sz="0" w:space="0" w:color="auto"/>
        <w:bottom w:val="none" w:sz="0" w:space="0" w:color="auto"/>
        <w:right w:val="none" w:sz="0" w:space="0" w:color="auto"/>
      </w:divBdr>
      <w:divsChild>
        <w:div w:id="876088575">
          <w:marLeft w:val="0"/>
          <w:marRight w:val="0"/>
          <w:marTop w:val="0"/>
          <w:marBottom w:val="0"/>
          <w:divBdr>
            <w:top w:val="none" w:sz="0" w:space="0" w:color="auto"/>
            <w:left w:val="none" w:sz="0" w:space="0" w:color="auto"/>
            <w:bottom w:val="none" w:sz="0" w:space="0" w:color="auto"/>
            <w:right w:val="none" w:sz="0" w:space="0" w:color="auto"/>
          </w:divBdr>
        </w:div>
        <w:div w:id="405342825">
          <w:marLeft w:val="0"/>
          <w:marRight w:val="0"/>
          <w:marTop w:val="0"/>
          <w:marBottom w:val="0"/>
          <w:divBdr>
            <w:top w:val="none" w:sz="0" w:space="0" w:color="auto"/>
            <w:left w:val="none" w:sz="0" w:space="0" w:color="auto"/>
            <w:bottom w:val="none" w:sz="0" w:space="0" w:color="auto"/>
            <w:right w:val="none" w:sz="0" w:space="0" w:color="auto"/>
          </w:divBdr>
        </w:div>
        <w:div w:id="1465268772">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590508457">
      <w:bodyDiv w:val="1"/>
      <w:marLeft w:val="0"/>
      <w:marRight w:val="0"/>
      <w:marTop w:val="0"/>
      <w:marBottom w:val="0"/>
      <w:divBdr>
        <w:top w:val="none" w:sz="0" w:space="0" w:color="auto"/>
        <w:left w:val="none" w:sz="0" w:space="0" w:color="auto"/>
        <w:bottom w:val="none" w:sz="0" w:space="0" w:color="auto"/>
        <w:right w:val="none" w:sz="0" w:space="0" w:color="auto"/>
      </w:divBdr>
      <w:divsChild>
        <w:div w:id="600793833">
          <w:marLeft w:val="0"/>
          <w:marRight w:val="0"/>
          <w:marTop w:val="0"/>
          <w:marBottom w:val="0"/>
          <w:divBdr>
            <w:top w:val="none" w:sz="0" w:space="0" w:color="auto"/>
            <w:left w:val="none" w:sz="0" w:space="0" w:color="auto"/>
            <w:bottom w:val="none" w:sz="0" w:space="0" w:color="auto"/>
            <w:right w:val="none" w:sz="0" w:space="0" w:color="auto"/>
          </w:divBdr>
        </w:div>
        <w:div w:id="957952168">
          <w:marLeft w:val="0"/>
          <w:marRight w:val="0"/>
          <w:marTop w:val="0"/>
          <w:marBottom w:val="0"/>
          <w:divBdr>
            <w:top w:val="none" w:sz="0" w:space="0" w:color="auto"/>
            <w:left w:val="none" w:sz="0" w:space="0" w:color="auto"/>
            <w:bottom w:val="none" w:sz="0" w:space="0" w:color="auto"/>
            <w:right w:val="none" w:sz="0" w:space="0" w:color="auto"/>
          </w:divBdr>
        </w:div>
        <w:div w:id="993684041">
          <w:marLeft w:val="0"/>
          <w:marRight w:val="0"/>
          <w:marTop w:val="0"/>
          <w:marBottom w:val="0"/>
          <w:divBdr>
            <w:top w:val="none" w:sz="0" w:space="0" w:color="auto"/>
            <w:left w:val="none" w:sz="0" w:space="0" w:color="auto"/>
            <w:bottom w:val="none" w:sz="0" w:space="0" w:color="auto"/>
            <w:right w:val="none" w:sz="0" w:space="0" w:color="auto"/>
          </w:divBdr>
        </w:div>
        <w:div w:id="188841964">
          <w:marLeft w:val="0"/>
          <w:marRight w:val="0"/>
          <w:marTop w:val="0"/>
          <w:marBottom w:val="0"/>
          <w:divBdr>
            <w:top w:val="none" w:sz="0" w:space="0" w:color="auto"/>
            <w:left w:val="none" w:sz="0" w:space="0" w:color="auto"/>
            <w:bottom w:val="none" w:sz="0" w:space="0" w:color="auto"/>
            <w:right w:val="none" w:sz="0" w:space="0" w:color="auto"/>
          </w:divBdr>
        </w:div>
        <w:div w:id="1537429252">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49126, proyecto elaborado 3mayo2022</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FFF736AB-0A07-430B-943F-B13E02BA9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4048</Words>
  <Characters>22269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2022-04-21T16:52:00Z</cp:lastPrinted>
  <dcterms:created xsi:type="dcterms:W3CDTF">2022-05-12T17:27:00Z</dcterms:created>
  <dcterms:modified xsi:type="dcterms:W3CDTF">2022-09-21T18:00:00Z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