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3D73" w14:textId="0C823B5E" w:rsidR="00C37D14"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CD4FB39" w14:textId="77777777" w:rsidR="00E92892" w:rsidRDefault="00E92892">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7BDF10B"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proofErr w:type="spellStart"/>
      <w:r w:rsidRPr="70478C62">
        <w:rPr>
          <w:rFonts w:ascii="Museo Sans 900" w:eastAsia="Times New Roman" w:hAnsi="Museo Sans 900" w:cs="Times New Roman"/>
          <w:b/>
          <w:bCs/>
          <w:sz w:val="20"/>
          <w:szCs w:val="20"/>
          <w:lang w:val="es-MX" w:eastAsia="es-ES"/>
        </w:rPr>
        <w:t>N.°</w:t>
      </w:r>
      <w:proofErr w:type="spellEnd"/>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B75BFA">
        <w:rPr>
          <w:rFonts w:ascii="Museo Sans 900" w:eastAsia="Times New Roman" w:hAnsi="Museo Sans 900" w:cs="Times New Roman"/>
          <w:b/>
          <w:bCs/>
          <w:sz w:val="20"/>
          <w:szCs w:val="20"/>
          <w:lang w:val="es-MX" w:eastAsia="es-ES"/>
        </w:rPr>
        <w:t>0806</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B75BFA">
        <w:rPr>
          <w:rFonts w:ascii="Museo Sans 300" w:eastAsia="Times New Roman" w:hAnsi="Museo Sans 300" w:cs="Times New Roman"/>
          <w:sz w:val="20"/>
          <w:szCs w:val="20"/>
          <w:lang w:val="es-MX" w:eastAsia="es-ES"/>
        </w:rPr>
        <w:t>diez</w:t>
      </w:r>
      <w:r w:rsidR="00624C59"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1509B7" w:rsidRPr="70478C62">
        <w:rPr>
          <w:rFonts w:ascii="Museo Sans 300" w:eastAsia="Times New Roman" w:hAnsi="Museo Sans 300" w:cs="Times New Roman"/>
          <w:sz w:val="20"/>
          <w:szCs w:val="20"/>
          <w:lang w:val="es-MX" w:eastAsia="es-ES"/>
        </w:rPr>
        <w:t xml:space="preserve"> </w:t>
      </w:r>
      <w:r w:rsidR="00624C59">
        <w:rPr>
          <w:rFonts w:ascii="Museo Sans 300" w:eastAsia="Times New Roman" w:hAnsi="Museo Sans 300" w:cs="Times New Roman"/>
          <w:sz w:val="20"/>
          <w:szCs w:val="20"/>
          <w:lang w:val="es-MX" w:eastAsia="es-ES"/>
        </w:rPr>
        <w:t xml:space="preserve">con </w:t>
      </w:r>
      <w:r w:rsidR="00B75BFA">
        <w:rPr>
          <w:rFonts w:ascii="Museo Sans 300" w:eastAsia="Times New Roman" w:hAnsi="Museo Sans 300" w:cs="Times New Roman"/>
          <w:sz w:val="20"/>
          <w:szCs w:val="20"/>
          <w:lang w:val="es-MX" w:eastAsia="es-ES"/>
        </w:rPr>
        <w:t>cuarenta</w:t>
      </w:r>
      <w:r w:rsidR="00624C59">
        <w:rPr>
          <w:rFonts w:ascii="Museo Sans 300" w:eastAsia="Times New Roman" w:hAnsi="Museo Sans 300" w:cs="Times New Roman"/>
          <w:sz w:val="20"/>
          <w:szCs w:val="20"/>
          <w:lang w:val="es-MX" w:eastAsia="es-ES"/>
        </w:rPr>
        <w:t xml:space="preserve"> minutos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B75BFA">
        <w:rPr>
          <w:rFonts w:ascii="Museo Sans 300" w:eastAsia="Times New Roman" w:hAnsi="Museo Sans 300" w:cs="Times New Roman"/>
          <w:sz w:val="20"/>
          <w:szCs w:val="20"/>
          <w:lang w:val="es-MX" w:eastAsia="es-ES"/>
        </w:rPr>
        <w:t>veinte</w:t>
      </w:r>
      <w:r w:rsidR="00624C59">
        <w:rPr>
          <w:rFonts w:ascii="Museo Sans 300" w:eastAsia="Times New Roman" w:hAnsi="Museo Sans 300" w:cs="Times New Roman"/>
          <w:sz w:val="20"/>
          <w:szCs w:val="20"/>
          <w:lang w:val="es-MX" w:eastAsia="es-ES"/>
        </w:rPr>
        <w:t xml:space="preserve">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B75BFA">
        <w:rPr>
          <w:rFonts w:ascii="Museo Sans 300" w:eastAsia="Times New Roman" w:hAnsi="Museo Sans 300" w:cs="Times New Roman"/>
          <w:sz w:val="20"/>
          <w:szCs w:val="20"/>
          <w:lang w:val="es-MX" w:eastAsia="es-ES"/>
        </w:rPr>
        <w:t>abril</w:t>
      </w:r>
      <w:r w:rsidR="00624C59">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277BF810" w:rsidR="00263E33" w:rsidRPr="003B4DB2" w:rsidRDefault="00263E33" w:rsidP="006F2787">
      <w:pPr>
        <w:pStyle w:val="Prrafodelista"/>
        <w:numPr>
          <w:ilvl w:val="0"/>
          <w:numId w:val="6"/>
        </w:numPr>
        <w:tabs>
          <w:tab w:val="left" w:pos="426"/>
        </w:tabs>
        <w:ind w:left="426" w:hanging="426"/>
        <w:jc w:val="both"/>
        <w:rPr>
          <w:rStyle w:val="normaltextrun"/>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7C7171">
        <w:rPr>
          <w:rFonts w:ascii="Museo Sans 300" w:hAnsi="Museo Sans 300"/>
          <w:sz w:val="20"/>
          <w:szCs w:val="20"/>
        </w:rPr>
        <w:t>uno</w:t>
      </w:r>
      <w:r w:rsidR="00C529B7">
        <w:rPr>
          <w:rFonts w:ascii="Museo Sans 300" w:hAnsi="Museo Sans 300"/>
          <w:sz w:val="20"/>
          <w:szCs w:val="20"/>
        </w:rPr>
        <w:t xml:space="preserve"> de </w:t>
      </w:r>
      <w:r w:rsidR="007C7171">
        <w:rPr>
          <w:rFonts w:ascii="Museo Sans 300" w:hAnsi="Museo Sans 300"/>
          <w:sz w:val="20"/>
          <w:szCs w:val="20"/>
        </w:rPr>
        <w:t>marzo</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7C7171">
        <w:rPr>
          <w:rFonts w:ascii="Museo Sans 300" w:hAnsi="Museo Sans 300"/>
          <w:sz w:val="20"/>
          <w:szCs w:val="20"/>
        </w:rPr>
        <w:t xml:space="preserve"> el</w:t>
      </w:r>
      <w:r w:rsidR="006662C8" w:rsidRPr="70478C62">
        <w:rPr>
          <w:rFonts w:ascii="Museo Sans 300" w:hAnsi="Museo Sans 300"/>
          <w:sz w:val="20"/>
          <w:szCs w:val="20"/>
        </w:rPr>
        <w:t xml:space="preserve"> </w:t>
      </w:r>
      <w:r w:rsidRPr="70478C62">
        <w:rPr>
          <w:rFonts w:ascii="Museo Sans 300" w:hAnsi="Museo Sans 300"/>
          <w:sz w:val="20"/>
          <w:szCs w:val="20"/>
        </w:rPr>
        <w:t>señor</w:t>
      </w:r>
      <w:r w:rsidR="007C7171">
        <w:rPr>
          <w:rFonts w:ascii="Museo Sans 300" w:hAnsi="Museo Sans 300"/>
          <w:sz w:val="20"/>
          <w:szCs w:val="20"/>
        </w:rPr>
        <w:t xml:space="preserve"> </w:t>
      </w:r>
      <w:r w:rsidR="00A643EC">
        <w:rPr>
          <w:rFonts w:ascii="Museo Sans 300" w:hAnsi="Museo Sans 300"/>
          <w:sz w:val="20"/>
          <w:szCs w:val="20"/>
        </w:rPr>
        <w:t>XXX</w:t>
      </w:r>
      <w:r w:rsidR="007C7171">
        <w:rPr>
          <w:rFonts w:ascii="Museo Sans 300" w:hAnsi="Museo Sans 300"/>
          <w:sz w:val="20"/>
          <w:szCs w:val="20"/>
        </w:rPr>
        <w:t xml:space="preserve"> interpuso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480C73">
        <w:rPr>
          <w:rFonts w:ascii="Museo Sans 300" w:hAnsi="Museo Sans 300"/>
          <w:sz w:val="20"/>
          <w:szCs w:val="20"/>
        </w:rPr>
        <w:t>EEO, S.A de C.V</w:t>
      </w:r>
      <w:r w:rsidR="00C529B7">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480C73">
        <w:rPr>
          <w:rFonts w:ascii="Museo Sans 300" w:hAnsi="Museo Sans 300"/>
          <w:sz w:val="20"/>
          <w:szCs w:val="20"/>
        </w:rPr>
        <w:t>TRES MIL CIENTO SESENTA Y OCHO</w:t>
      </w:r>
      <w:r w:rsidR="00C529B7">
        <w:rPr>
          <w:rFonts w:ascii="Museo Sans 300" w:hAnsi="Museo Sans 300"/>
          <w:sz w:val="20"/>
          <w:szCs w:val="20"/>
        </w:rPr>
        <w:t xml:space="preserve"> </w:t>
      </w:r>
      <w:r w:rsidR="00480C73">
        <w:rPr>
          <w:rFonts w:ascii="Museo Sans 300" w:hAnsi="Museo Sans 300"/>
          <w:sz w:val="20"/>
          <w:szCs w:val="20"/>
        </w:rPr>
        <w:t>95</w:t>
      </w:r>
      <w:r w:rsidR="00C529B7">
        <w:rPr>
          <w:rFonts w:ascii="Museo Sans 300" w:hAnsi="Museo Sans 300"/>
          <w:sz w:val="20"/>
          <w:szCs w:val="20"/>
        </w:rPr>
        <w:t xml:space="preserve">/100 DÓLARES DE LOS ESTADOS UNIDOS DE AMÉRICA (USD </w:t>
      </w:r>
      <w:r w:rsidR="007C7171">
        <w:rPr>
          <w:rFonts w:ascii="Museo Sans 300" w:hAnsi="Museo Sans 300"/>
          <w:sz w:val="20"/>
          <w:szCs w:val="20"/>
        </w:rPr>
        <w:t>3,168.95</w:t>
      </w:r>
      <w:r w:rsidR="00C529B7">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00C529B7">
        <w:rPr>
          <w:rStyle w:val="normaltextrun"/>
          <w:rFonts w:ascii="Museo Sans 300" w:hAnsi="Museo Sans 300"/>
          <w:color w:val="000000"/>
          <w:sz w:val="20"/>
          <w:szCs w:val="20"/>
          <w:shd w:val="clear" w:color="auto" w:fill="FFFFFF"/>
          <w:lang w:val="es-MX"/>
        </w:rPr>
        <w:t>en concepto de energía no registrada por medidor defectuoso</w:t>
      </w:r>
      <w:r w:rsidR="007C7171">
        <w:rPr>
          <w:rStyle w:val="normaltextrun"/>
          <w:rFonts w:ascii="Museo Sans 300" w:hAnsi="Museo Sans 300"/>
          <w:color w:val="000000"/>
          <w:sz w:val="20"/>
          <w:szCs w:val="20"/>
          <w:shd w:val="clear" w:color="auto" w:fill="FFFFFF"/>
          <w:lang w:val="es-MX"/>
        </w:rPr>
        <w:t xml:space="preserve"> en el suministro identificado con el NIC </w:t>
      </w:r>
      <w:r w:rsidR="00A643EC">
        <w:rPr>
          <w:rStyle w:val="normaltextrun"/>
          <w:rFonts w:ascii="Museo Sans 300" w:hAnsi="Museo Sans 300"/>
          <w:color w:val="000000"/>
          <w:sz w:val="20"/>
          <w:szCs w:val="20"/>
          <w:shd w:val="clear" w:color="auto" w:fill="FFFFFF"/>
          <w:lang w:val="es-MX"/>
        </w:rPr>
        <w:t>XXX</w:t>
      </w:r>
      <w:r w:rsidR="00480C73">
        <w:rPr>
          <w:rStyle w:val="normaltextrun"/>
          <w:rFonts w:ascii="Museo Sans 300" w:hAnsi="Museo Sans 300"/>
          <w:color w:val="000000"/>
          <w:sz w:val="20"/>
          <w:szCs w:val="20"/>
          <w:shd w:val="clear" w:color="auto" w:fill="FFFFFF"/>
          <w:lang w:val="es-MX"/>
        </w:rPr>
        <w:t>.</w:t>
      </w:r>
      <w:r w:rsidR="00E03D0B">
        <w:rPr>
          <w:rStyle w:val="normaltextrun"/>
          <w:rFonts w:ascii="Museo Sans 300" w:hAnsi="Museo Sans 300"/>
          <w:color w:val="000000"/>
          <w:sz w:val="20"/>
          <w:szCs w:val="20"/>
          <w:shd w:val="clear" w:color="auto" w:fill="FFFFFF"/>
          <w:lang w:val="es-MX"/>
        </w:rPr>
        <w:t xml:space="preserve"> </w:t>
      </w:r>
    </w:p>
    <w:p w14:paraId="24A6E2D7" w14:textId="77777777" w:rsidR="003B4DB2" w:rsidRDefault="003B4DB2" w:rsidP="003B4DB2">
      <w:pPr>
        <w:pStyle w:val="Prrafodelista"/>
        <w:tabs>
          <w:tab w:val="left" w:pos="426"/>
        </w:tabs>
        <w:ind w:left="426"/>
        <w:jc w:val="both"/>
        <w:rPr>
          <w:rStyle w:val="normaltextrun"/>
          <w:rFonts w:ascii="Museo Sans 300" w:hAnsi="Museo Sans 300"/>
          <w:color w:val="000000"/>
          <w:sz w:val="20"/>
          <w:szCs w:val="20"/>
          <w:shd w:val="clear" w:color="auto" w:fill="FFFFFF"/>
          <w:lang w:val="es-MX"/>
        </w:rPr>
      </w:pPr>
    </w:p>
    <w:p w14:paraId="407CC830" w14:textId="6E37A398" w:rsidR="003B4DB2" w:rsidRDefault="00AA0122" w:rsidP="003B4DB2">
      <w:pPr>
        <w:pStyle w:val="Prrafodelista"/>
        <w:tabs>
          <w:tab w:val="left" w:pos="426"/>
        </w:tabs>
        <w:ind w:left="426"/>
        <w:jc w:val="both"/>
        <w:rPr>
          <w:rStyle w:val="normaltextrun"/>
          <w:rFonts w:ascii="Museo Sans 300" w:hAnsi="Museo Sans 300"/>
          <w:color w:val="000000"/>
          <w:sz w:val="20"/>
          <w:szCs w:val="20"/>
          <w:shd w:val="clear" w:color="auto" w:fill="FFFFFF"/>
          <w:lang w:val="es-MX"/>
        </w:rPr>
      </w:pPr>
      <w:r>
        <w:rPr>
          <w:rStyle w:val="normaltextrun"/>
          <w:rFonts w:ascii="Museo Sans 300" w:hAnsi="Museo Sans 300"/>
          <w:color w:val="000000"/>
          <w:sz w:val="20"/>
          <w:szCs w:val="20"/>
          <w:shd w:val="clear" w:color="auto" w:fill="FFFFFF"/>
          <w:lang w:val="es-MX"/>
        </w:rPr>
        <w:t xml:space="preserve">El Centro de Atención al Usuario de la SIGET realizó </w:t>
      </w:r>
      <w:r w:rsidR="00F16FF6">
        <w:rPr>
          <w:rStyle w:val="normaltextrun"/>
          <w:rFonts w:ascii="Museo Sans 300" w:hAnsi="Museo Sans 300"/>
          <w:color w:val="000000"/>
          <w:sz w:val="20"/>
          <w:szCs w:val="20"/>
          <w:shd w:val="clear" w:color="auto" w:fill="FFFFFF"/>
          <w:lang w:val="es-MX"/>
        </w:rPr>
        <w:t>diligencias</w:t>
      </w:r>
      <w:r w:rsidR="004C07E4">
        <w:rPr>
          <w:rStyle w:val="normaltextrun"/>
          <w:rFonts w:ascii="Museo Sans 300" w:hAnsi="Museo Sans 300"/>
          <w:color w:val="000000"/>
          <w:sz w:val="20"/>
          <w:szCs w:val="20"/>
          <w:shd w:val="clear" w:color="auto" w:fill="FFFFFF"/>
          <w:lang w:val="es-MX"/>
        </w:rPr>
        <w:t xml:space="preserve"> preliminares</w:t>
      </w:r>
      <w:r w:rsidR="002D237A">
        <w:rPr>
          <w:rStyle w:val="normaltextrun"/>
          <w:rFonts w:ascii="Museo Sans 300" w:hAnsi="Museo Sans 300"/>
          <w:color w:val="000000"/>
          <w:sz w:val="20"/>
          <w:szCs w:val="20"/>
          <w:shd w:val="clear" w:color="auto" w:fill="FFFFFF"/>
          <w:lang w:val="es-MX"/>
        </w:rPr>
        <w:t xml:space="preserve"> de inv</w:t>
      </w:r>
      <w:r w:rsidR="004A1800">
        <w:rPr>
          <w:rStyle w:val="normaltextrun"/>
          <w:rFonts w:ascii="Museo Sans 300" w:hAnsi="Museo Sans 300"/>
          <w:color w:val="000000"/>
          <w:sz w:val="20"/>
          <w:szCs w:val="20"/>
          <w:shd w:val="clear" w:color="auto" w:fill="FFFFFF"/>
          <w:lang w:val="es-MX"/>
        </w:rPr>
        <w:t>estigación</w:t>
      </w:r>
      <w:r w:rsidR="00C755D2">
        <w:rPr>
          <w:rStyle w:val="normaltextrun"/>
          <w:rFonts w:ascii="Museo Sans 300" w:hAnsi="Museo Sans 300"/>
          <w:color w:val="000000"/>
          <w:sz w:val="20"/>
          <w:szCs w:val="20"/>
          <w:shd w:val="clear" w:color="auto" w:fill="FFFFFF"/>
          <w:lang w:val="es-MX"/>
        </w:rPr>
        <w:t xml:space="preserve"> con la empresa distribuidora </w:t>
      </w:r>
      <w:r w:rsidR="009C3E1E">
        <w:rPr>
          <w:rStyle w:val="normaltextrun"/>
          <w:rFonts w:ascii="Museo Sans 300" w:hAnsi="Museo Sans 300"/>
          <w:color w:val="000000"/>
          <w:sz w:val="20"/>
          <w:szCs w:val="20"/>
          <w:shd w:val="clear" w:color="auto" w:fill="FFFFFF"/>
          <w:lang w:val="es-MX"/>
        </w:rPr>
        <w:t xml:space="preserve">a fin de </w:t>
      </w:r>
      <w:r w:rsidR="004C07E4">
        <w:rPr>
          <w:rStyle w:val="normaltextrun"/>
          <w:rFonts w:ascii="Museo Sans 300" w:hAnsi="Museo Sans 300"/>
          <w:color w:val="000000"/>
          <w:sz w:val="20"/>
          <w:szCs w:val="20"/>
          <w:shd w:val="clear" w:color="auto" w:fill="FFFFFF"/>
          <w:lang w:val="es-MX"/>
        </w:rPr>
        <w:t>solventar el caso</w:t>
      </w:r>
      <w:r w:rsidR="00567BAF">
        <w:rPr>
          <w:rStyle w:val="normaltextrun"/>
          <w:rFonts w:ascii="Museo Sans 300" w:hAnsi="Museo Sans 300"/>
          <w:color w:val="000000"/>
          <w:sz w:val="20"/>
          <w:szCs w:val="20"/>
          <w:shd w:val="clear" w:color="auto" w:fill="FFFFFF"/>
          <w:lang w:val="es-MX"/>
        </w:rPr>
        <w:t xml:space="preserve"> de forma expedita.</w:t>
      </w:r>
    </w:p>
    <w:p w14:paraId="0CDCA70B" w14:textId="77777777" w:rsidR="00567BAF" w:rsidRDefault="00567BAF" w:rsidP="003B4DB2">
      <w:pPr>
        <w:pStyle w:val="Prrafodelista"/>
        <w:tabs>
          <w:tab w:val="left" w:pos="426"/>
        </w:tabs>
        <w:ind w:left="426"/>
        <w:jc w:val="both"/>
        <w:rPr>
          <w:rStyle w:val="normaltextrun"/>
          <w:rFonts w:ascii="Museo Sans 300" w:hAnsi="Museo Sans 300"/>
          <w:color w:val="000000"/>
          <w:sz w:val="20"/>
          <w:szCs w:val="20"/>
          <w:shd w:val="clear" w:color="auto" w:fill="FFFFFF"/>
          <w:lang w:val="es-MX"/>
        </w:rPr>
      </w:pPr>
    </w:p>
    <w:p w14:paraId="5EE8D5E3" w14:textId="733BDF75" w:rsidR="00567BAF" w:rsidRDefault="00567BAF" w:rsidP="003B4DB2">
      <w:pPr>
        <w:pStyle w:val="Prrafodelista"/>
        <w:tabs>
          <w:tab w:val="left" w:pos="426"/>
        </w:tabs>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lang w:val="es-MX"/>
        </w:rPr>
        <w:t>Al obtener una respuesta en sentido negativo por parte de la empresa distribuidora</w:t>
      </w:r>
      <w:r w:rsidR="00C52A65">
        <w:rPr>
          <w:rStyle w:val="normaltextrun"/>
          <w:rFonts w:ascii="Museo Sans 300" w:hAnsi="Museo Sans 300"/>
          <w:color w:val="000000"/>
          <w:sz w:val="20"/>
          <w:szCs w:val="20"/>
          <w:shd w:val="clear" w:color="auto" w:fill="FFFFFF"/>
          <w:lang w:val="es-MX"/>
        </w:rPr>
        <w:t xml:space="preserve">, </w:t>
      </w:r>
      <w:r w:rsidR="007565FE">
        <w:rPr>
          <w:rStyle w:val="normaltextrun"/>
          <w:rFonts w:ascii="Museo Sans 300" w:hAnsi="Museo Sans 300"/>
          <w:color w:val="000000"/>
          <w:sz w:val="20"/>
          <w:szCs w:val="20"/>
          <w:shd w:val="clear" w:color="auto" w:fill="FFFFFF"/>
          <w:lang w:val="es-MX"/>
        </w:rPr>
        <w:t>el CAU solicitó se iniciara e</w:t>
      </w:r>
      <w:r w:rsidR="004B3C5C">
        <w:rPr>
          <w:rStyle w:val="normaltextrun"/>
          <w:rFonts w:ascii="Museo Sans 300" w:hAnsi="Museo Sans 300"/>
          <w:color w:val="000000"/>
          <w:sz w:val="20"/>
          <w:szCs w:val="20"/>
          <w:shd w:val="clear" w:color="auto" w:fill="FFFFFF"/>
          <w:lang w:val="es-MX"/>
        </w:rPr>
        <w:t xml:space="preserve">l </w:t>
      </w:r>
      <w:r w:rsidR="001B70E3">
        <w:rPr>
          <w:rStyle w:val="normaltextrun"/>
          <w:rFonts w:ascii="Museo Sans 300" w:hAnsi="Museo Sans 300"/>
          <w:color w:val="000000"/>
          <w:sz w:val="20"/>
          <w:szCs w:val="20"/>
          <w:shd w:val="clear" w:color="auto" w:fill="FFFFFF"/>
          <w:lang w:val="es-MX"/>
        </w:rPr>
        <w:t>Procedimiento para la Resolución de recl</w:t>
      </w:r>
      <w:r w:rsidR="004D5B99">
        <w:rPr>
          <w:rStyle w:val="normaltextrun"/>
          <w:rFonts w:ascii="Museo Sans 300" w:hAnsi="Museo Sans 300"/>
          <w:color w:val="000000"/>
          <w:sz w:val="20"/>
          <w:szCs w:val="20"/>
          <w:shd w:val="clear" w:color="auto" w:fill="FFFFFF"/>
          <w:lang w:val="es-MX"/>
        </w:rPr>
        <w:t>a</w:t>
      </w:r>
      <w:r w:rsidR="001B70E3">
        <w:rPr>
          <w:rStyle w:val="normaltextrun"/>
          <w:rFonts w:ascii="Museo Sans 300" w:hAnsi="Museo Sans 300"/>
          <w:color w:val="000000"/>
          <w:sz w:val="20"/>
          <w:szCs w:val="20"/>
          <w:shd w:val="clear" w:color="auto" w:fill="FFFFFF"/>
          <w:lang w:val="es-MX"/>
        </w:rPr>
        <w:t xml:space="preserve">mos de los </w:t>
      </w:r>
      <w:r w:rsidR="00B75BFA">
        <w:rPr>
          <w:rStyle w:val="normaltextrun"/>
          <w:rFonts w:ascii="Museo Sans 300" w:hAnsi="Museo Sans 300"/>
          <w:color w:val="000000"/>
          <w:sz w:val="20"/>
          <w:szCs w:val="20"/>
          <w:shd w:val="clear" w:color="auto" w:fill="FFFFFF"/>
          <w:lang w:val="es-MX"/>
        </w:rPr>
        <w:t>U</w:t>
      </w:r>
      <w:r w:rsidR="001B70E3">
        <w:rPr>
          <w:rStyle w:val="normaltextrun"/>
          <w:rFonts w:ascii="Museo Sans 300" w:hAnsi="Museo Sans 300"/>
          <w:color w:val="000000"/>
          <w:sz w:val="20"/>
          <w:szCs w:val="20"/>
          <w:shd w:val="clear" w:color="auto" w:fill="FFFFFF"/>
          <w:lang w:val="es-MX"/>
        </w:rPr>
        <w:t>suarios Finales del Servici</w:t>
      </w:r>
      <w:r w:rsidR="004D5B99">
        <w:rPr>
          <w:rStyle w:val="normaltextrun"/>
          <w:rFonts w:ascii="Museo Sans 300" w:hAnsi="Museo Sans 300"/>
          <w:color w:val="000000"/>
          <w:sz w:val="20"/>
          <w:szCs w:val="20"/>
          <w:shd w:val="clear" w:color="auto" w:fill="FFFFFF"/>
          <w:lang w:val="es-MX"/>
        </w:rPr>
        <w:t>o de Energía Eléctrica ante la SIGET que no Requieren Intervención de Perito Externo.</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6F2787">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83FADA1"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3B53C8">
        <w:rPr>
          <w:rFonts w:ascii="Museo Sans 300" w:hAnsi="Museo Sans 300"/>
          <w:sz w:val="20"/>
          <w:szCs w:val="20"/>
          <w:lang w:val="es-SV"/>
        </w:rPr>
        <w:t>1029</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54611F">
        <w:rPr>
          <w:rFonts w:ascii="Museo Sans 300" w:hAnsi="Museo Sans 300"/>
          <w:sz w:val="20"/>
          <w:szCs w:val="20"/>
          <w:lang w:val="es-SV"/>
        </w:rPr>
        <w:t>dieci</w:t>
      </w:r>
      <w:r w:rsidR="00480C73">
        <w:rPr>
          <w:rFonts w:ascii="Museo Sans 300" w:hAnsi="Museo Sans 300"/>
          <w:sz w:val="20"/>
          <w:szCs w:val="20"/>
          <w:lang w:val="es-SV"/>
        </w:rPr>
        <w:t>ocho</w:t>
      </w:r>
      <w:r w:rsidR="0054611F">
        <w:rPr>
          <w:rFonts w:ascii="Museo Sans 300" w:hAnsi="Museo Sans 300"/>
          <w:sz w:val="20"/>
          <w:szCs w:val="20"/>
          <w:lang w:val="es-SV"/>
        </w:rPr>
        <w:t xml:space="preserve"> de </w:t>
      </w:r>
      <w:r w:rsidR="00480C73">
        <w:rPr>
          <w:rFonts w:ascii="Museo Sans 300" w:hAnsi="Museo Sans 300"/>
          <w:sz w:val="20"/>
          <w:szCs w:val="20"/>
          <w:lang w:val="es-SV"/>
        </w:rPr>
        <w:t>octubre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480C73">
        <w:rPr>
          <w:rFonts w:ascii="Museo Sans 300" w:hAnsi="Museo Sans 300"/>
          <w:sz w:val="20"/>
          <w:szCs w:val="20"/>
          <w:lang w:val="es-SV"/>
        </w:rPr>
        <w:t>EEO, S.A. de C.V</w:t>
      </w:r>
      <w:r w:rsidR="00C529B7">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112451EE" w:rsidR="00D9648C" w:rsidRDefault="00D9648C" w:rsidP="00D9648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w:t>
      </w:r>
      <w:r w:rsidRPr="007D6BB5">
        <w:rPr>
          <w:rFonts w:ascii="Museo Sans 300" w:hAnsi="Museo Sans 300"/>
          <w:sz w:val="20"/>
          <w:szCs w:val="20"/>
        </w:rPr>
        <w:t>ado acuerdo fue notificado</w:t>
      </w:r>
      <w:r w:rsidR="00DF3B53" w:rsidRPr="007D6BB5">
        <w:rPr>
          <w:rFonts w:ascii="Museo Sans 300" w:hAnsi="Museo Sans 300"/>
          <w:sz w:val="20"/>
          <w:szCs w:val="20"/>
        </w:rPr>
        <w:t xml:space="preserve"> </w:t>
      </w:r>
      <w:r w:rsidRPr="007D6BB5">
        <w:rPr>
          <w:rFonts w:ascii="Museo Sans 300" w:hAnsi="Museo Sans 300"/>
          <w:sz w:val="20"/>
          <w:szCs w:val="20"/>
        </w:rPr>
        <w:t>a la</w:t>
      </w:r>
      <w:r w:rsidR="002C37B7" w:rsidRPr="007D6BB5">
        <w:rPr>
          <w:rFonts w:ascii="Museo Sans 300" w:hAnsi="Museo Sans 300"/>
          <w:sz w:val="20"/>
          <w:szCs w:val="20"/>
        </w:rPr>
        <w:t xml:space="preserve"> distribuidora</w:t>
      </w:r>
      <w:r w:rsidR="00480C73">
        <w:rPr>
          <w:rFonts w:ascii="Museo Sans 300" w:hAnsi="Museo Sans 300"/>
          <w:sz w:val="20"/>
          <w:szCs w:val="20"/>
        </w:rPr>
        <w:t xml:space="preserve"> y a</w:t>
      </w:r>
      <w:r w:rsidR="00846786">
        <w:rPr>
          <w:rFonts w:ascii="Museo Sans 300" w:hAnsi="Museo Sans 300"/>
          <w:sz w:val="20"/>
          <w:szCs w:val="20"/>
        </w:rPr>
        <w:t>l</w:t>
      </w:r>
      <w:r w:rsidR="00480C73">
        <w:rPr>
          <w:rFonts w:ascii="Museo Sans 300" w:hAnsi="Museo Sans 300"/>
          <w:sz w:val="20"/>
          <w:szCs w:val="20"/>
        </w:rPr>
        <w:t xml:space="preserve"> usuario</w:t>
      </w:r>
      <w:r w:rsidR="002C37B7" w:rsidRPr="007D6BB5">
        <w:rPr>
          <w:rFonts w:ascii="Museo Sans 300" w:hAnsi="Museo Sans 300"/>
          <w:sz w:val="20"/>
          <w:szCs w:val="20"/>
        </w:rPr>
        <w:t xml:space="preserve"> </w:t>
      </w:r>
      <w:r w:rsidR="00FF002F" w:rsidRPr="007D6BB5">
        <w:rPr>
          <w:rFonts w:ascii="Museo Sans 300" w:hAnsi="Museo Sans 300"/>
          <w:sz w:val="20"/>
          <w:szCs w:val="20"/>
        </w:rPr>
        <w:t>l</w:t>
      </w:r>
      <w:r w:rsidR="002C37B7" w:rsidRPr="007D6BB5">
        <w:rPr>
          <w:rFonts w:ascii="Museo Sans 300" w:hAnsi="Museo Sans 300"/>
          <w:sz w:val="20"/>
          <w:szCs w:val="20"/>
        </w:rPr>
        <w:t>os</w:t>
      </w:r>
      <w:r w:rsidR="00FF002F" w:rsidRPr="007D6BB5">
        <w:rPr>
          <w:rFonts w:ascii="Museo Sans 300" w:hAnsi="Museo Sans 300"/>
          <w:sz w:val="20"/>
          <w:szCs w:val="20"/>
        </w:rPr>
        <w:t xml:space="preserve"> día</w:t>
      </w:r>
      <w:r w:rsidR="002C37B7" w:rsidRPr="007D6BB5">
        <w:rPr>
          <w:rFonts w:ascii="Museo Sans 300" w:hAnsi="Museo Sans 300"/>
          <w:sz w:val="20"/>
          <w:szCs w:val="20"/>
        </w:rPr>
        <w:t>s</w:t>
      </w:r>
      <w:r w:rsidR="00FF002F" w:rsidRPr="007D6BB5">
        <w:rPr>
          <w:rFonts w:ascii="Museo Sans 300" w:hAnsi="Museo Sans 300"/>
          <w:sz w:val="20"/>
          <w:szCs w:val="20"/>
        </w:rPr>
        <w:t xml:space="preserve"> </w:t>
      </w:r>
      <w:r w:rsidR="00DF3B53" w:rsidRPr="007D6BB5">
        <w:rPr>
          <w:rFonts w:ascii="Museo Sans 300" w:hAnsi="Museo Sans 300"/>
          <w:sz w:val="20"/>
          <w:szCs w:val="20"/>
        </w:rPr>
        <w:t>veinti</w:t>
      </w:r>
      <w:r w:rsidR="00480C73">
        <w:rPr>
          <w:rFonts w:ascii="Museo Sans 300" w:hAnsi="Museo Sans 300"/>
          <w:sz w:val="20"/>
          <w:szCs w:val="20"/>
        </w:rPr>
        <w:t>uno</w:t>
      </w:r>
      <w:r w:rsidR="00DF3B53" w:rsidRPr="007D6BB5">
        <w:rPr>
          <w:rFonts w:ascii="Museo Sans 300" w:hAnsi="Museo Sans 300"/>
          <w:sz w:val="20"/>
          <w:szCs w:val="20"/>
        </w:rPr>
        <w:t xml:space="preserve"> y veinti</w:t>
      </w:r>
      <w:r w:rsidR="00480C73">
        <w:rPr>
          <w:rFonts w:ascii="Museo Sans 300" w:hAnsi="Museo Sans 300"/>
          <w:sz w:val="20"/>
          <w:szCs w:val="20"/>
        </w:rPr>
        <w:t>trés del mismo mes y año,</w:t>
      </w:r>
      <w:r w:rsidRPr="007D6BB5">
        <w:rPr>
          <w:rFonts w:ascii="Museo Sans 300" w:hAnsi="Museo Sans 300"/>
          <w:sz w:val="20"/>
          <w:szCs w:val="20"/>
        </w:rPr>
        <w:t xml:space="preserve"> </w:t>
      </w:r>
      <w:r w:rsidR="006C2B00">
        <w:rPr>
          <w:rFonts w:ascii="Museo Sans 300" w:hAnsi="Museo Sans 300"/>
          <w:sz w:val="20"/>
          <w:szCs w:val="20"/>
        </w:rPr>
        <w:t xml:space="preserve">respectivamente, </w:t>
      </w:r>
      <w:r w:rsidRPr="007D6BB5">
        <w:rPr>
          <w:rFonts w:ascii="Museo Sans 300" w:hAnsi="Museo Sans 300"/>
          <w:sz w:val="20"/>
          <w:szCs w:val="20"/>
        </w:rPr>
        <w:t xml:space="preserve">por lo que el plazo otorgado a la distribuidora finalizó el día </w:t>
      </w:r>
      <w:r w:rsidR="00846786">
        <w:rPr>
          <w:rFonts w:ascii="Museo Sans 300" w:hAnsi="Museo Sans 300"/>
          <w:sz w:val="20"/>
          <w:szCs w:val="20"/>
        </w:rPr>
        <w:t>cinco</w:t>
      </w:r>
      <w:r w:rsidR="0002721F" w:rsidRPr="007D6BB5">
        <w:rPr>
          <w:rFonts w:ascii="Museo Sans 300" w:hAnsi="Museo Sans 300"/>
          <w:sz w:val="20"/>
          <w:szCs w:val="20"/>
        </w:rPr>
        <w:t xml:space="preserve"> de </w:t>
      </w:r>
      <w:r w:rsidR="00846786">
        <w:rPr>
          <w:rFonts w:ascii="Museo Sans 300" w:hAnsi="Museo Sans 300"/>
          <w:sz w:val="20"/>
          <w:szCs w:val="20"/>
        </w:rPr>
        <w:t>noviembre de dos mil veintiuno.</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5195A389" w14:textId="62D63723" w:rsidR="007D6BB5" w:rsidRPr="007D6BB5" w:rsidRDefault="00D9648C" w:rsidP="007D6BB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día </w:t>
      </w:r>
      <w:r w:rsidR="0002721F">
        <w:rPr>
          <w:rFonts w:ascii="Museo Sans 300" w:hAnsi="Museo Sans 300"/>
          <w:sz w:val="20"/>
          <w:szCs w:val="20"/>
        </w:rPr>
        <w:t>dieci</w:t>
      </w:r>
      <w:r w:rsidR="00846786">
        <w:rPr>
          <w:rFonts w:ascii="Museo Sans 300" w:hAnsi="Museo Sans 300"/>
          <w:sz w:val="20"/>
          <w:szCs w:val="20"/>
        </w:rPr>
        <w:t>ocho</w:t>
      </w:r>
      <w:r w:rsidR="0002721F">
        <w:rPr>
          <w:rFonts w:ascii="Museo Sans 300" w:hAnsi="Museo Sans 300"/>
          <w:sz w:val="20"/>
          <w:szCs w:val="20"/>
        </w:rPr>
        <w:t xml:space="preserve"> de </w:t>
      </w:r>
      <w:r w:rsidR="00846786">
        <w:rPr>
          <w:rFonts w:ascii="Museo Sans 300" w:hAnsi="Museo Sans 300"/>
          <w:sz w:val="20"/>
          <w:szCs w:val="20"/>
        </w:rPr>
        <w:t>noviembre del año dos mil veintiuno</w:t>
      </w:r>
      <w:r w:rsidRPr="70478C62">
        <w:rPr>
          <w:rFonts w:ascii="Museo Sans 300" w:hAnsi="Museo Sans 300"/>
          <w:sz w:val="20"/>
          <w:szCs w:val="20"/>
        </w:rPr>
        <w:t xml:space="preserve">, el ingeniero </w:t>
      </w:r>
      <w:r w:rsidR="00A643EC">
        <w:rPr>
          <w:rFonts w:ascii="Museo Sans 300" w:hAnsi="Museo Sans 300"/>
          <w:sz w:val="20"/>
          <w:szCs w:val="20"/>
        </w:rPr>
        <w:t>XXX</w:t>
      </w:r>
      <w:r w:rsidRPr="70478C62">
        <w:rPr>
          <w:rFonts w:ascii="Museo Sans 300" w:hAnsi="Museo Sans 300"/>
          <w:sz w:val="20"/>
          <w:szCs w:val="20"/>
        </w:rPr>
        <w:t xml:space="preserve">, apoderado especial de la sociedad </w:t>
      </w:r>
      <w:r w:rsidR="00846786">
        <w:rPr>
          <w:rFonts w:ascii="Museo Sans 300" w:hAnsi="Museo Sans 300"/>
          <w:sz w:val="20"/>
          <w:szCs w:val="20"/>
        </w:rPr>
        <w:t>EEO, S.A. de C.V</w:t>
      </w:r>
      <w:r w:rsidR="00C529B7">
        <w:rPr>
          <w:rFonts w:ascii="Museo Sans 300" w:hAnsi="Museo Sans 300"/>
          <w:sz w:val="20"/>
          <w:szCs w:val="20"/>
        </w:rPr>
        <w:t>.</w:t>
      </w:r>
      <w:r w:rsidRPr="70478C62">
        <w:rPr>
          <w:rFonts w:ascii="Museo Sans 300" w:hAnsi="Museo Sans 300"/>
          <w:sz w:val="20"/>
          <w:szCs w:val="20"/>
        </w:rPr>
        <w:t xml:space="preserve">, </w:t>
      </w:r>
      <w:r w:rsidR="007D6BB5" w:rsidRPr="007D6BB5">
        <w:rPr>
          <w:rFonts w:ascii="Museo Sans 300" w:hAnsi="Museo Sans 300"/>
          <w:sz w:val="20"/>
          <w:szCs w:val="20"/>
        </w:rPr>
        <w:t>presentó un informe técnico por medio del cual manifestó que era procedente el cobro de energía no registrada por problemas en el equipo de medición</w:t>
      </w:r>
      <w:r w:rsidR="008D1A30">
        <w:rPr>
          <w:rFonts w:ascii="Museo Sans 300" w:hAnsi="Museo Sans 300"/>
          <w:sz w:val="20"/>
          <w:szCs w:val="20"/>
        </w:rPr>
        <w:t xml:space="preserve"> </w:t>
      </w:r>
      <w:proofErr w:type="spellStart"/>
      <w:r w:rsidR="008D1A30">
        <w:rPr>
          <w:rFonts w:ascii="Museo Sans 300" w:hAnsi="Museo Sans 300"/>
          <w:sz w:val="20"/>
          <w:szCs w:val="20"/>
        </w:rPr>
        <w:t>N.°</w:t>
      </w:r>
      <w:proofErr w:type="spellEnd"/>
      <w:r w:rsidR="008D1A30">
        <w:rPr>
          <w:rFonts w:ascii="Museo Sans 300" w:hAnsi="Museo Sans 300"/>
          <w:sz w:val="20"/>
          <w:szCs w:val="20"/>
        </w:rPr>
        <w:t xml:space="preserve"> </w:t>
      </w:r>
      <w:r w:rsidR="00A643EC">
        <w:rPr>
          <w:rFonts w:ascii="Museo Sans 300" w:hAnsi="Museo Sans 300"/>
          <w:sz w:val="20"/>
          <w:szCs w:val="20"/>
        </w:rPr>
        <w:t>XXX</w:t>
      </w:r>
      <w:r w:rsidR="00846786">
        <w:rPr>
          <w:rFonts w:ascii="Museo Sans 300" w:hAnsi="Museo Sans 300"/>
          <w:sz w:val="20"/>
          <w:szCs w:val="20"/>
        </w:rPr>
        <w:t xml:space="preserve"> </w:t>
      </w:r>
      <w:r w:rsidR="008D1A30">
        <w:rPr>
          <w:rFonts w:ascii="Museo Sans 300" w:hAnsi="Museo Sans 300"/>
          <w:sz w:val="20"/>
          <w:szCs w:val="20"/>
        </w:rPr>
        <w:t>del</w:t>
      </w:r>
      <w:r w:rsidR="007D6BB5" w:rsidRPr="007D6BB5">
        <w:rPr>
          <w:rFonts w:ascii="Museo Sans 300" w:hAnsi="Museo Sans 300"/>
          <w:sz w:val="20"/>
          <w:szCs w:val="20"/>
        </w:rPr>
        <w:t xml:space="preserve"> suministro identificado con el NIC </w:t>
      </w:r>
      <w:r w:rsidR="00A643EC">
        <w:rPr>
          <w:rFonts w:ascii="Museo Sans 300" w:hAnsi="Museo Sans 300"/>
          <w:sz w:val="20"/>
          <w:szCs w:val="20"/>
        </w:rPr>
        <w:t>XXX</w:t>
      </w:r>
      <w:r w:rsidR="007D6BB5" w:rsidRPr="007D6BB5">
        <w:rPr>
          <w:rFonts w:ascii="Museo Sans 300" w:hAnsi="Museo Sans 300"/>
          <w:sz w:val="20"/>
          <w:szCs w:val="20"/>
        </w:rPr>
        <w:t>. </w:t>
      </w:r>
      <w:r w:rsidR="007D6BB5" w:rsidRPr="007D6BB5">
        <w:rPr>
          <w:rFonts w:ascii="Museo Sans 300" w:eastAsia="Museo Sans" w:hAnsi="Museo Sans 300"/>
          <w:sz w:val="20"/>
          <w:szCs w:val="20"/>
        </w:rPr>
        <w:t>Asimismo, anexó en forma digital la siguiente información: </w:t>
      </w:r>
    </w:p>
    <w:p w14:paraId="74AF91CA" w14:textId="77777777" w:rsidR="007D6BB5" w:rsidRPr="007D6BB5" w:rsidRDefault="007D6BB5" w:rsidP="007D6BB5">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007D6BB5">
        <w:rPr>
          <w:rFonts w:ascii="Museo Sans 300" w:hAnsi="Museo Sans 300"/>
          <w:sz w:val="20"/>
          <w:szCs w:val="20"/>
        </w:rPr>
        <w:t> </w:t>
      </w:r>
    </w:p>
    <w:p w14:paraId="0E78D61E" w14:textId="716828E6" w:rsidR="007D6BB5" w:rsidRPr="007D6BB5" w:rsidRDefault="00846786" w:rsidP="006F2787">
      <w:pPr>
        <w:numPr>
          <w:ilvl w:val="0"/>
          <w:numId w:val="9"/>
        </w:numPr>
        <w:tabs>
          <w:tab w:val="clear" w:pos="720"/>
          <w:tab w:val="left" w:pos="426"/>
          <w:tab w:val="num" w:pos="1068"/>
        </w:tabs>
        <w:suppressAutoHyphens w:val="0"/>
        <w:autoSpaceDN/>
        <w:spacing w:after="0" w:line="0" w:lineRule="atLeast"/>
        <w:ind w:left="1068"/>
        <w:contextualSpacing/>
        <w:jc w:val="both"/>
        <w:textAlignment w:val="auto"/>
        <w:rPr>
          <w:rFonts w:ascii="Museo Sans 300" w:hAnsi="Museo Sans 300"/>
          <w:sz w:val="20"/>
          <w:szCs w:val="20"/>
        </w:rPr>
      </w:pPr>
      <w:r>
        <w:rPr>
          <w:rFonts w:ascii="Museo Sans 300" w:hAnsi="Museo Sans 300"/>
          <w:sz w:val="20"/>
          <w:szCs w:val="20"/>
          <w:lang w:val="es-ES"/>
        </w:rPr>
        <w:t xml:space="preserve">Copia de históricos </w:t>
      </w:r>
      <w:r w:rsidR="008D1A30">
        <w:rPr>
          <w:rFonts w:ascii="Museo Sans 300" w:hAnsi="Museo Sans 300"/>
          <w:sz w:val="20"/>
          <w:szCs w:val="20"/>
          <w:lang w:val="es-ES"/>
        </w:rPr>
        <w:t>de lecturas y consumos de los últimos dos años a la fecha.</w:t>
      </w:r>
      <w:r w:rsidR="007D6BB5" w:rsidRPr="007D6BB5">
        <w:rPr>
          <w:rFonts w:ascii="Museo Sans 300" w:hAnsi="Museo Sans 300"/>
          <w:sz w:val="20"/>
          <w:szCs w:val="20"/>
        </w:rPr>
        <w:t> </w:t>
      </w:r>
    </w:p>
    <w:p w14:paraId="4CBAE762" w14:textId="46D1823D" w:rsidR="007D6BB5" w:rsidRPr="007D6BB5" w:rsidRDefault="008D1A30" w:rsidP="006F2787">
      <w:pPr>
        <w:numPr>
          <w:ilvl w:val="0"/>
          <w:numId w:val="9"/>
        </w:numPr>
        <w:tabs>
          <w:tab w:val="clear" w:pos="720"/>
          <w:tab w:val="left" w:pos="426"/>
          <w:tab w:val="num" w:pos="1068"/>
        </w:tabs>
        <w:suppressAutoHyphens w:val="0"/>
        <w:autoSpaceDN/>
        <w:spacing w:after="0" w:line="0" w:lineRule="atLeast"/>
        <w:ind w:left="1068"/>
        <w:contextualSpacing/>
        <w:jc w:val="both"/>
        <w:textAlignment w:val="auto"/>
        <w:rPr>
          <w:rFonts w:ascii="Museo Sans 300" w:hAnsi="Museo Sans 300"/>
          <w:sz w:val="20"/>
          <w:szCs w:val="20"/>
        </w:rPr>
      </w:pPr>
      <w:r>
        <w:rPr>
          <w:rFonts w:ascii="Museo Sans 300" w:hAnsi="Museo Sans 300"/>
          <w:sz w:val="20"/>
          <w:szCs w:val="20"/>
          <w:lang w:val="es-ES"/>
        </w:rPr>
        <w:t>Anomalías ingresadas por el lector en los dos últimos años.</w:t>
      </w:r>
      <w:r w:rsidR="007D6BB5" w:rsidRPr="007D6BB5">
        <w:rPr>
          <w:rFonts w:ascii="Museo Sans 300" w:hAnsi="Museo Sans 300"/>
          <w:sz w:val="20"/>
          <w:szCs w:val="20"/>
        </w:rPr>
        <w:t> </w:t>
      </w:r>
    </w:p>
    <w:p w14:paraId="394B7411" w14:textId="6EE7E884" w:rsidR="007D6BB5" w:rsidRPr="007D6BB5" w:rsidRDefault="008D1A30" w:rsidP="006F2787">
      <w:pPr>
        <w:numPr>
          <w:ilvl w:val="0"/>
          <w:numId w:val="10"/>
        </w:numPr>
        <w:tabs>
          <w:tab w:val="clear" w:pos="720"/>
          <w:tab w:val="left" w:pos="426"/>
          <w:tab w:val="num" w:pos="1068"/>
        </w:tabs>
        <w:suppressAutoHyphens w:val="0"/>
        <w:autoSpaceDN/>
        <w:spacing w:after="0" w:line="0" w:lineRule="atLeast"/>
        <w:ind w:left="1068"/>
        <w:contextualSpacing/>
        <w:jc w:val="both"/>
        <w:textAlignment w:val="auto"/>
        <w:rPr>
          <w:rFonts w:ascii="Museo Sans 300" w:hAnsi="Museo Sans 300"/>
          <w:sz w:val="20"/>
          <w:szCs w:val="20"/>
        </w:rPr>
      </w:pPr>
      <w:r>
        <w:rPr>
          <w:rFonts w:ascii="Museo Sans 300" w:hAnsi="Museo Sans 300"/>
          <w:sz w:val="20"/>
          <w:szCs w:val="20"/>
          <w:lang w:val="es-ES"/>
        </w:rPr>
        <w:t xml:space="preserve">Fotografías de la desconfiguración que presentó el equipo de medición número </w:t>
      </w:r>
      <w:r w:rsidR="00A643EC">
        <w:rPr>
          <w:rFonts w:ascii="Museo Sans 300" w:hAnsi="Museo Sans 300"/>
          <w:sz w:val="20"/>
          <w:szCs w:val="20"/>
          <w:lang w:val="es-ES"/>
        </w:rPr>
        <w:t>XXX</w:t>
      </w:r>
    </w:p>
    <w:p w14:paraId="1273FE89" w14:textId="412B9B44" w:rsidR="008D1A30" w:rsidRDefault="008D1A30" w:rsidP="00E92892">
      <w:pPr>
        <w:numPr>
          <w:ilvl w:val="0"/>
          <w:numId w:val="10"/>
        </w:numPr>
        <w:tabs>
          <w:tab w:val="clear" w:pos="720"/>
          <w:tab w:val="left" w:pos="426"/>
          <w:tab w:val="num" w:pos="1068"/>
        </w:tabs>
        <w:suppressAutoHyphens w:val="0"/>
        <w:autoSpaceDN/>
        <w:spacing w:after="0" w:line="0" w:lineRule="atLeast"/>
        <w:ind w:left="1068"/>
        <w:contextualSpacing/>
        <w:jc w:val="both"/>
        <w:textAlignment w:val="auto"/>
        <w:rPr>
          <w:rFonts w:ascii="Museo Sans 300" w:hAnsi="Museo Sans 300"/>
          <w:sz w:val="20"/>
          <w:szCs w:val="20"/>
        </w:rPr>
      </w:pPr>
      <w:r>
        <w:rPr>
          <w:rFonts w:ascii="Museo Sans 300" w:hAnsi="Museo Sans 300"/>
          <w:sz w:val="20"/>
          <w:szCs w:val="20"/>
          <w:lang w:val="es-ES"/>
        </w:rPr>
        <w:t>Copia de actas de inspección, órdenes de servicio realizadas en los dos últimos años.</w:t>
      </w:r>
      <w:r w:rsidR="007D6BB5" w:rsidRPr="007D6BB5">
        <w:rPr>
          <w:rFonts w:ascii="Museo Sans 300" w:hAnsi="Museo Sans 300"/>
          <w:sz w:val="20"/>
          <w:szCs w:val="20"/>
        </w:rPr>
        <w:t> </w:t>
      </w:r>
    </w:p>
    <w:p w14:paraId="40F05FB0" w14:textId="77777777" w:rsidR="00A643EC" w:rsidRPr="00E92892" w:rsidRDefault="00A643EC" w:rsidP="00A643EC">
      <w:pPr>
        <w:tabs>
          <w:tab w:val="left" w:pos="426"/>
        </w:tabs>
        <w:suppressAutoHyphens w:val="0"/>
        <w:autoSpaceDN/>
        <w:spacing w:after="0" w:line="0" w:lineRule="atLeast"/>
        <w:ind w:left="1068"/>
        <w:contextualSpacing/>
        <w:jc w:val="both"/>
        <w:textAlignment w:val="auto"/>
        <w:rPr>
          <w:rFonts w:ascii="Museo Sans 300" w:hAnsi="Museo Sans 300"/>
          <w:sz w:val="20"/>
          <w:szCs w:val="20"/>
        </w:rPr>
      </w:pPr>
    </w:p>
    <w:p w14:paraId="1551AE0F" w14:textId="69EF0EC9"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lastRenderedPageBreak/>
        <w:t xml:space="preserve">Mediante memorando con referencia </w:t>
      </w:r>
      <w:proofErr w:type="spellStart"/>
      <w:r w:rsidRPr="70478C62">
        <w:rPr>
          <w:rFonts w:ascii="Museo Sans 300" w:hAnsi="Museo Sans 300"/>
          <w:sz w:val="20"/>
          <w:szCs w:val="20"/>
          <w:lang w:eastAsia="es-SV"/>
        </w:rPr>
        <w:t>N.°</w:t>
      </w:r>
      <w:proofErr w:type="spellEnd"/>
      <w:r w:rsidRPr="70478C62">
        <w:rPr>
          <w:rFonts w:ascii="Museo Sans 300" w:hAnsi="Museo Sans 300"/>
          <w:sz w:val="20"/>
          <w:szCs w:val="20"/>
          <w:lang w:eastAsia="es-SV"/>
        </w:rPr>
        <w:t xml:space="preserve"> M-0</w:t>
      </w:r>
      <w:r w:rsidR="008D1A30">
        <w:rPr>
          <w:rFonts w:ascii="Museo Sans 300" w:hAnsi="Museo Sans 300"/>
          <w:sz w:val="20"/>
          <w:szCs w:val="20"/>
          <w:lang w:eastAsia="es-SV"/>
        </w:rPr>
        <w:t>593</w:t>
      </w:r>
      <w:r w:rsidRPr="70478C62">
        <w:rPr>
          <w:rFonts w:ascii="Museo Sans 300" w:hAnsi="Museo Sans 300"/>
          <w:sz w:val="20"/>
          <w:szCs w:val="20"/>
          <w:lang w:eastAsia="es-SV"/>
        </w:rPr>
        <w:t xml:space="preserve">-CAU-21, de fecha </w:t>
      </w:r>
      <w:r w:rsidR="007D6BB5">
        <w:rPr>
          <w:rFonts w:ascii="Museo Sans 300" w:hAnsi="Museo Sans 300"/>
          <w:sz w:val="20"/>
          <w:szCs w:val="20"/>
          <w:lang w:eastAsia="es-SV"/>
        </w:rPr>
        <w:t>dieci</w:t>
      </w:r>
      <w:r w:rsidR="008D1A30">
        <w:rPr>
          <w:rFonts w:ascii="Museo Sans 300" w:hAnsi="Museo Sans 300"/>
          <w:sz w:val="20"/>
          <w:szCs w:val="20"/>
          <w:lang w:eastAsia="es-SV"/>
        </w:rPr>
        <w:t>ocho</w:t>
      </w:r>
      <w:r w:rsidR="007D6BB5">
        <w:rPr>
          <w:rFonts w:ascii="Museo Sans 300" w:hAnsi="Museo Sans 300"/>
          <w:sz w:val="20"/>
          <w:szCs w:val="20"/>
          <w:lang w:eastAsia="es-SV"/>
        </w:rPr>
        <w:t xml:space="preserve"> de </w:t>
      </w:r>
      <w:r w:rsidR="008D1A30">
        <w:rPr>
          <w:rFonts w:ascii="Museo Sans 300" w:hAnsi="Museo Sans 300"/>
          <w:sz w:val="20"/>
          <w:szCs w:val="20"/>
          <w:lang w:eastAsia="es-SV"/>
        </w:rPr>
        <w:t>noviembre</w:t>
      </w:r>
      <w:r w:rsidR="761C7C01" w:rsidRPr="70478C62">
        <w:rPr>
          <w:rFonts w:ascii="Museo Sans 300" w:hAnsi="Museo Sans 300"/>
          <w:sz w:val="20"/>
          <w:szCs w:val="20"/>
          <w:lang w:eastAsia="es-SV"/>
        </w:rPr>
        <w:t xml:space="preserve"> del año dos mil veintiuno</w:t>
      </w:r>
      <w:r w:rsidRPr="70478C62">
        <w:rPr>
          <w:rFonts w:ascii="Museo Sans 300" w:hAnsi="Museo Sans 300"/>
          <w:sz w:val="20"/>
          <w:szCs w:val="20"/>
          <w:lang w:eastAsia="es-SV"/>
        </w:rPr>
        <w:t>, el CAU informó que elaboraría el informe técnico correspondiente.</w:t>
      </w:r>
    </w:p>
    <w:p w14:paraId="0DBF58EF" w14:textId="13DF40F8" w:rsidR="00C37D14" w:rsidRDefault="00C37D14"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603C71F2"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F82FF5">
        <w:rPr>
          <w:rFonts w:ascii="Museo Sans 300" w:hAnsi="Museo Sans 300"/>
          <w:sz w:val="20"/>
          <w:szCs w:val="20"/>
        </w:rPr>
        <w:t>1260</w:t>
      </w:r>
      <w:r w:rsidRPr="70478C62">
        <w:rPr>
          <w:rFonts w:ascii="Museo Sans 300" w:hAnsi="Museo Sans 300"/>
          <w:sz w:val="20"/>
          <w:szCs w:val="20"/>
        </w:rPr>
        <w:t xml:space="preserve">-2021-CAU, de fecha </w:t>
      </w:r>
      <w:r w:rsidR="00F82FF5">
        <w:rPr>
          <w:rFonts w:ascii="Museo Sans 300" w:hAnsi="Museo Sans 300"/>
          <w:sz w:val="20"/>
          <w:szCs w:val="20"/>
        </w:rPr>
        <w:t>uno</w:t>
      </w:r>
      <w:r w:rsidR="00EA3BB8">
        <w:rPr>
          <w:rFonts w:ascii="Museo Sans 300" w:hAnsi="Museo Sans 300"/>
          <w:sz w:val="20"/>
          <w:szCs w:val="20"/>
        </w:rPr>
        <w:t xml:space="preserve"> de </w:t>
      </w:r>
      <w:r w:rsidR="00F82FF5">
        <w:rPr>
          <w:rFonts w:ascii="Museo Sans 300" w:hAnsi="Museo Sans 300"/>
          <w:sz w:val="20"/>
          <w:szCs w:val="20"/>
        </w:rPr>
        <w:t>diciembre</w:t>
      </w:r>
      <w:r w:rsidRPr="70478C62">
        <w:rPr>
          <w:rFonts w:ascii="Museo Sans 300" w:hAnsi="Museo Sans 300"/>
          <w:sz w:val="20"/>
          <w:szCs w:val="20"/>
        </w:rPr>
        <w:t xml:space="preserve"> de</w:t>
      </w:r>
      <w:r w:rsidR="240DE139" w:rsidRPr="70478C62">
        <w:rPr>
          <w:rFonts w:ascii="Museo Sans 300" w:hAnsi="Museo Sans 300"/>
          <w:sz w:val="20"/>
          <w:szCs w:val="20"/>
        </w:rPr>
        <w:t xml:space="preserve">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10DDCB4C" w14:textId="7BE30C9B" w:rsidR="00D9648C" w:rsidRDefault="00D9648C" w:rsidP="00D9648C">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mencionado acuerdo </w:t>
      </w:r>
      <w:r w:rsidR="00D01368" w:rsidRPr="00D01368">
        <w:rPr>
          <w:rFonts w:ascii="Museo Sans 300" w:hAnsi="Museo Sans 300"/>
          <w:sz w:val="20"/>
          <w:szCs w:val="20"/>
          <w:lang w:val="es-SV"/>
        </w:rPr>
        <w:t>fue notificado</w:t>
      </w:r>
      <w:r w:rsidR="005A2AF3" w:rsidRPr="005A2AF3">
        <w:rPr>
          <w:rFonts w:ascii="Museo Sans 300" w:hAnsi="Museo Sans 300"/>
          <w:sz w:val="20"/>
          <w:szCs w:val="20"/>
          <w:lang w:val="es-SV"/>
        </w:rPr>
        <w:t xml:space="preserve"> </w:t>
      </w:r>
      <w:r w:rsidR="00082ACC">
        <w:rPr>
          <w:rFonts w:ascii="Museo Sans 300" w:hAnsi="Museo Sans 300"/>
          <w:sz w:val="20"/>
          <w:szCs w:val="20"/>
          <w:lang w:val="es-SV"/>
        </w:rPr>
        <w:t>a la</w:t>
      </w:r>
      <w:r w:rsidR="00F82FF5">
        <w:rPr>
          <w:rFonts w:ascii="Museo Sans 300" w:hAnsi="Museo Sans 300"/>
          <w:sz w:val="20"/>
          <w:szCs w:val="20"/>
          <w:lang w:val="es-SV"/>
        </w:rPr>
        <w:t>s partes el día seis del mismo mes y año</w:t>
      </w:r>
      <w:r w:rsidR="00D01368" w:rsidRPr="00D01368">
        <w:rPr>
          <w:rFonts w:ascii="Museo Sans 300" w:hAnsi="Museo Sans 300"/>
          <w:sz w:val="20"/>
          <w:szCs w:val="20"/>
          <w:lang w:val="es-SV"/>
        </w:rPr>
        <w:t>,</w:t>
      </w:r>
      <w:r w:rsidR="00D01368" w:rsidRPr="00D01368">
        <w:rPr>
          <w:rFonts w:ascii="Cambria Math" w:hAnsi="Cambria Math" w:cs="Cambria Math"/>
          <w:sz w:val="20"/>
          <w:szCs w:val="20"/>
          <w:lang w:val="es-SV"/>
        </w:rPr>
        <w:t> </w:t>
      </w:r>
      <w:r w:rsidR="00D01368" w:rsidRPr="00D01368">
        <w:rPr>
          <w:rFonts w:ascii="Museo Sans 300" w:hAnsi="Museo Sans 300"/>
          <w:sz w:val="20"/>
          <w:szCs w:val="20"/>
          <w:lang w:val="es-SV"/>
        </w:rPr>
        <w:t>respectivamente,</w:t>
      </w:r>
      <w:r w:rsidR="00D01368" w:rsidRPr="00D01368">
        <w:rPr>
          <w:rFonts w:ascii="Cambria Math" w:hAnsi="Cambria Math" w:cs="Cambria Math"/>
          <w:sz w:val="20"/>
          <w:szCs w:val="20"/>
          <w:lang w:val="es-SV"/>
        </w:rPr>
        <w:t> </w:t>
      </w:r>
      <w:r w:rsidR="00D01368" w:rsidRPr="00D01368">
        <w:rPr>
          <w:rFonts w:ascii="Museo Sans 300" w:hAnsi="Museo Sans 300"/>
          <w:sz w:val="20"/>
          <w:szCs w:val="20"/>
          <w:lang w:val="es-SV"/>
        </w:rPr>
        <w:t>por lo que el plazo finaliz</w:t>
      </w:r>
      <w:r w:rsidR="00F82FF5">
        <w:rPr>
          <w:rFonts w:ascii="Museo Sans 300" w:hAnsi="Museo Sans 300" w:cs="Museo Sans 300"/>
          <w:sz w:val="20"/>
          <w:szCs w:val="20"/>
          <w:lang w:val="es-SV"/>
        </w:rPr>
        <w:t>ó el día once de enero del presente año.</w:t>
      </w:r>
    </w:p>
    <w:p w14:paraId="7DF32F74" w14:textId="77777777" w:rsidR="00D01368" w:rsidRDefault="00D01368" w:rsidP="00D9648C">
      <w:pPr>
        <w:pStyle w:val="Prrafodelista"/>
        <w:tabs>
          <w:tab w:val="left" w:pos="426"/>
        </w:tabs>
        <w:ind w:left="426"/>
        <w:jc w:val="both"/>
        <w:rPr>
          <w:rFonts w:ascii="Museo Sans 300" w:hAnsi="Museo Sans 300"/>
          <w:sz w:val="20"/>
          <w:szCs w:val="20"/>
          <w:lang w:val="es-SV"/>
        </w:rPr>
      </w:pPr>
    </w:p>
    <w:p w14:paraId="4AE77D2F" w14:textId="71618030"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D01368">
        <w:rPr>
          <w:rFonts w:ascii="Museo Sans 300" w:hAnsi="Museo Sans 300"/>
          <w:sz w:val="20"/>
          <w:szCs w:val="20"/>
        </w:rPr>
        <w:t>d</w:t>
      </w:r>
      <w:r w:rsidR="00F82FF5">
        <w:rPr>
          <w:rFonts w:ascii="Museo Sans 300" w:hAnsi="Museo Sans 300"/>
          <w:sz w:val="20"/>
          <w:szCs w:val="20"/>
        </w:rPr>
        <w:t>oce de enero de este año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medio del cual manifestó que</w:t>
      </w:r>
      <w:r w:rsidR="00F82FF5">
        <w:rPr>
          <w:rFonts w:ascii="Museo Sans 300" w:hAnsi="Museo Sans 300"/>
          <w:sz w:val="20"/>
          <w:szCs w:val="20"/>
          <w:lang w:val="es-SV"/>
        </w:rPr>
        <w:t xml:space="preserve"> mantiene los argumentos y pruebas remitidas</w:t>
      </w:r>
      <w:r w:rsidRPr="70478C62">
        <w:rPr>
          <w:rFonts w:ascii="Museo Sans 300" w:hAnsi="Museo Sans 300"/>
          <w:sz w:val="20"/>
          <w:szCs w:val="20"/>
          <w:lang w:val="es-SV"/>
        </w:rPr>
        <w:t xml:space="preserve"> con anterioridad. Por su parte, </w:t>
      </w:r>
      <w:r w:rsidR="00F82FF5">
        <w:rPr>
          <w:rFonts w:ascii="Museo Sans 300" w:hAnsi="Museo Sans 300"/>
          <w:sz w:val="20"/>
          <w:szCs w:val="20"/>
          <w:lang w:val="es-SV"/>
        </w:rPr>
        <w:t>el</w:t>
      </w:r>
      <w:r w:rsidRPr="70478C62">
        <w:rPr>
          <w:rFonts w:ascii="Museo Sans 300" w:hAnsi="Museo Sans 300"/>
          <w:sz w:val="20"/>
          <w:szCs w:val="20"/>
          <w:lang w:val="es-SV"/>
        </w:rPr>
        <w:t xml:space="preserve"> señor</w:t>
      </w:r>
      <w:r w:rsidR="00F82FF5">
        <w:rPr>
          <w:rFonts w:ascii="Museo Sans 300" w:hAnsi="Museo Sans 300"/>
          <w:sz w:val="20"/>
          <w:szCs w:val="20"/>
          <w:lang w:val="es-SV"/>
        </w:rPr>
        <w:t xml:space="preserve"> </w:t>
      </w:r>
      <w:r w:rsidR="00676983">
        <w:rPr>
          <w:rFonts w:ascii="Museo Sans 300" w:hAnsi="Museo Sans 300"/>
          <w:sz w:val="20"/>
          <w:szCs w:val="20"/>
          <w:lang w:val="es-SV"/>
        </w:rPr>
        <w:t>XXX</w:t>
      </w:r>
      <w:r w:rsidRPr="70478C62">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4B81EA5"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376EA4">
        <w:rPr>
          <w:rFonts w:ascii="Museo Sans 300" w:hAnsi="Museo Sans 300"/>
          <w:sz w:val="20"/>
          <w:szCs w:val="20"/>
          <w:lang w:val="es-SV"/>
        </w:rPr>
        <w:t>0207</w:t>
      </w:r>
      <w:r w:rsidR="00604815" w:rsidRPr="70478C62">
        <w:rPr>
          <w:rFonts w:ascii="Museo Sans 300" w:hAnsi="Museo Sans 300"/>
          <w:sz w:val="20"/>
          <w:szCs w:val="20"/>
          <w:lang w:val="es-SV"/>
        </w:rPr>
        <w:t>-202</w:t>
      </w:r>
      <w:r w:rsidR="00376EA4">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376EA4">
        <w:rPr>
          <w:rFonts w:ascii="Museo Sans 300" w:hAnsi="Museo Sans 300"/>
          <w:sz w:val="20"/>
          <w:szCs w:val="20"/>
          <w:lang w:val="es-SV"/>
        </w:rPr>
        <w:t>cuatro</w:t>
      </w:r>
      <w:r w:rsidR="00D01368">
        <w:rPr>
          <w:rFonts w:ascii="Museo Sans 300" w:hAnsi="Museo Sans 300"/>
          <w:sz w:val="20"/>
          <w:szCs w:val="20"/>
          <w:lang w:val="es-SV"/>
        </w:rPr>
        <w:t xml:space="preserve"> de </w:t>
      </w:r>
      <w:r w:rsidR="00376EA4">
        <w:rPr>
          <w:rFonts w:ascii="Museo Sans 300" w:hAnsi="Museo Sans 300"/>
          <w:sz w:val="20"/>
          <w:szCs w:val="20"/>
          <w:lang w:val="es-SV"/>
        </w:rPr>
        <w:t>febrero</w:t>
      </w:r>
      <w:r w:rsidR="00C90B18" w:rsidRPr="70478C62">
        <w:rPr>
          <w:rFonts w:ascii="Museo Sans 300" w:hAnsi="Museo Sans 300"/>
          <w:sz w:val="20"/>
          <w:szCs w:val="20"/>
          <w:lang w:val="es-SV"/>
        </w:rPr>
        <w:t xml:space="preserve"> de</w:t>
      </w:r>
      <w:r w:rsidR="00376EA4">
        <w:rPr>
          <w:rFonts w:ascii="Museo Sans 300" w:hAnsi="Museo Sans 300"/>
          <w:sz w:val="20"/>
          <w:szCs w:val="20"/>
          <w:lang w:val="es-SV"/>
        </w:rPr>
        <w:t>l presente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6D6C5D" w:rsidRPr="70478C62">
        <w:rPr>
          <w:rFonts w:ascii="Museo Sans 300" w:hAnsi="Museo Sans 300"/>
          <w:sz w:val="20"/>
          <w:szCs w:val="20"/>
          <w:lang w:val="es-SV"/>
        </w:rPr>
        <w:t xml:space="preserve">cual </w:t>
      </w:r>
      <w:r w:rsidR="006D6C5D">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00392DFF">
        <w:rPr>
          <w:rFonts w:ascii="Museo Sans 300" w:hAnsi="Museo Sans 300"/>
          <w:sz w:val="20"/>
          <w:szCs w:val="20"/>
          <w:lang w:val="es-SV"/>
        </w:rPr>
        <w:t xml:space="preserve">el cobro efectuado </w:t>
      </w:r>
      <w:r w:rsidR="00331318">
        <w:rPr>
          <w:rFonts w:ascii="Museo Sans 300" w:hAnsi="Museo Sans 300"/>
          <w:sz w:val="20"/>
          <w:szCs w:val="20"/>
          <w:lang w:val="es-SV"/>
        </w:rPr>
        <w:t>por la empresa distribuidora en concepto de recuperación de energía no registrada</w:t>
      </w:r>
      <w:r w:rsidR="009B071D">
        <w:rPr>
          <w:rFonts w:ascii="Museo Sans 300" w:hAnsi="Museo Sans 300"/>
          <w:sz w:val="20"/>
          <w:szCs w:val="20"/>
          <w:lang w:val="es-SV"/>
        </w:rPr>
        <w:t xml:space="preserve"> </w:t>
      </w:r>
      <w:r w:rsidR="006D6C5D" w:rsidRPr="006D6C5D">
        <w:rPr>
          <w:rFonts w:ascii="Museo Sans 300" w:hAnsi="Museo Sans 300"/>
          <w:sz w:val="20"/>
          <w:szCs w:val="20"/>
          <w:lang w:val="es-SV"/>
        </w:rPr>
        <w:t>por problemas en el equipo de medición</w:t>
      </w:r>
      <w:r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5CD52CD9"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376EA4">
        <w:rPr>
          <w:rFonts w:ascii="Museo Sans 300" w:hAnsi="Museo Sans 300"/>
          <w:sz w:val="20"/>
          <w:szCs w:val="20"/>
          <w:lang w:val="es-SV"/>
        </w:rPr>
        <w:t>referido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376EA4">
        <w:rPr>
          <w:rFonts w:ascii="Museo Sans 300" w:hAnsi="Museo Sans 300"/>
          <w:sz w:val="20"/>
          <w:szCs w:val="20"/>
          <w:lang w:val="es-SV"/>
        </w:rPr>
        <w:t xml:space="preserve"> distribuidora y al usuario los días nueve y once del mismo mes y año, respectivamente.</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77663848"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376EA4">
        <w:rPr>
          <w:rFonts w:ascii="Museo Sans 300" w:hAnsi="Museo Sans 300"/>
          <w:sz w:val="20"/>
          <w:szCs w:val="20"/>
        </w:rPr>
        <w:t>veintiocho</w:t>
      </w:r>
      <w:r w:rsidR="003E428C">
        <w:rPr>
          <w:rFonts w:ascii="Museo Sans 300" w:hAnsi="Museo Sans 300"/>
          <w:sz w:val="20"/>
          <w:szCs w:val="20"/>
        </w:rPr>
        <w:t xml:space="preserve"> de</w:t>
      </w:r>
      <w:r w:rsidR="00376EA4">
        <w:rPr>
          <w:rFonts w:ascii="Museo Sans 300" w:hAnsi="Museo Sans 300"/>
          <w:sz w:val="20"/>
          <w:szCs w:val="20"/>
        </w:rPr>
        <w:t xml:space="preserve"> febrero</w:t>
      </w:r>
      <w:r w:rsidR="007B5565">
        <w:rPr>
          <w:rFonts w:ascii="Museo Sans 300" w:hAnsi="Museo Sans 300"/>
          <w:sz w:val="20"/>
          <w:szCs w:val="20"/>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183C60">
        <w:rPr>
          <w:rFonts w:ascii="Museo Sans 300" w:hAnsi="Museo Sans 300"/>
          <w:sz w:val="20"/>
          <w:szCs w:val="20"/>
          <w:lang w:val="es-SV"/>
        </w:rPr>
        <w:t>IT-</w:t>
      </w:r>
      <w:r w:rsidR="007B5565">
        <w:rPr>
          <w:rFonts w:ascii="Museo Sans 300" w:hAnsi="Museo Sans 300"/>
          <w:sz w:val="20"/>
          <w:szCs w:val="20"/>
          <w:lang w:val="es-SV"/>
        </w:rPr>
        <w:t>0048-CAU-22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elementos,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pertinente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citar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21AEB7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DC8813B" w14:textId="77777777" w:rsidR="00072193" w:rsidRDefault="00072193" w:rsidP="00E24456">
      <w:pPr>
        <w:spacing w:after="0" w:line="240" w:lineRule="auto"/>
        <w:ind w:left="426"/>
        <w:jc w:val="both"/>
        <w:rPr>
          <w:rFonts w:ascii="Museo Sans 300" w:hAnsi="Museo Sans 300"/>
          <w:sz w:val="20"/>
          <w:szCs w:val="20"/>
          <w:u w:val="single"/>
        </w:rPr>
      </w:pPr>
    </w:p>
    <w:p w14:paraId="2676CAE5" w14:textId="713E6C50" w:rsidR="007D65C8" w:rsidRDefault="00B166B7"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Análisis de las pruebas presentadas por EEO para sustentar el cobro de energía no registrada</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D50183F" w14:textId="21257A48" w:rsidR="001C6E54" w:rsidRPr="001C6E54" w:rsidRDefault="007B6E8E" w:rsidP="001C6E54">
      <w:pPr>
        <w:ind w:left="709" w:right="709"/>
        <w:jc w:val="both"/>
        <w:rPr>
          <w:rFonts w:ascii="Museo 300" w:eastAsia="Arial" w:hAnsi="Museo 300"/>
          <w:color w:val="000000"/>
          <w:sz w:val="16"/>
          <w:szCs w:val="16"/>
          <w:lang w:val="es-MX"/>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1B67BC">
        <w:rPr>
          <w:rFonts w:ascii="Museo 300" w:eastAsia="Arial" w:hAnsi="Museo 300"/>
          <w:color w:val="000000"/>
          <w:sz w:val="16"/>
          <w:szCs w:val="16"/>
          <w:lang w:val="es-ES"/>
        </w:rPr>
        <w:t xml:space="preserve"> </w:t>
      </w:r>
      <w:r w:rsidR="007D7C36">
        <w:rPr>
          <w:rFonts w:ascii="Museo 300" w:eastAsia="Arial" w:hAnsi="Museo 300"/>
          <w:color w:val="000000"/>
          <w:sz w:val="16"/>
          <w:szCs w:val="16"/>
          <w:lang w:val="es-ES"/>
        </w:rPr>
        <w:t xml:space="preserve"> </w:t>
      </w:r>
      <w:r w:rsidR="001C6E54">
        <w:rPr>
          <w:rFonts w:ascii="Museo 300" w:eastAsia="Arial" w:hAnsi="Museo 300"/>
          <w:color w:val="000000"/>
          <w:sz w:val="16"/>
          <w:szCs w:val="16"/>
          <w:lang w:val="es-MX"/>
        </w:rPr>
        <w:t xml:space="preserve">Conforme </w:t>
      </w:r>
      <w:r w:rsidR="001C6E54" w:rsidRPr="001C6E54">
        <w:rPr>
          <w:rFonts w:ascii="Museo 300" w:hAnsi="Museo 300"/>
          <w:sz w:val="16"/>
          <w:szCs w:val="16"/>
        </w:rPr>
        <w:t>con la información que fue provista por la sociedad EEO, se han extraído las fotografías mediante las cuales EEO ha pretendido sustentar el cobro de 26,034 KWh en concepto de energía consumida y no facturada aplicados en la factura correspondiente al mes de diciembre del año 2020, en el suministro bajo análisis.</w:t>
      </w:r>
    </w:p>
    <w:p w14:paraId="1F15D8B9" w14:textId="1CE9650C" w:rsidR="00B166B7" w:rsidRDefault="00B166B7" w:rsidP="001C6E54">
      <w:pPr>
        <w:ind w:left="709" w:right="709"/>
        <w:jc w:val="center"/>
        <w:rPr>
          <w:rFonts w:ascii="Museo 300" w:eastAsia="Arial" w:hAnsi="Museo 300"/>
          <w:color w:val="000000"/>
          <w:sz w:val="16"/>
          <w:szCs w:val="16"/>
        </w:rPr>
      </w:pPr>
    </w:p>
    <w:p w14:paraId="60CA5420" w14:textId="5E4C293A" w:rsidR="001C6E54" w:rsidRPr="00070FB9" w:rsidRDefault="001C6E54" w:rsidP="001C6E54">
      <w:pPr>
        <w:ind w:left="709" w:right="709"/>
        <w:jc w:val="both"/>
        <w:rPr>
          <w:rFonts w:ascii="Museo 300" w:eastAsia="SimSun" w:hAnsi="Museo 300"/>
          <w:color w:val="000000" w:themeColor="text1"/>
          <w:spacing w:val="-5"/>
          <w:sz w:val="16"/>
          <w:szCs w:val="16"/>
          <w:lang w:val="es-ES"/>
        </w:rPr>
      </w:pPr>
      <w:r w:rsidRPr="00070FB9">
        <w:rPr>
          <w:rFonts w:ascii="Museo 300" w:eastAsia="SimSun" w:hAnsi="Museo 300"/>
          <w:color w:val="000000" w:themeColor="text1"/>
          <w:spacing w:val="-5"/>
          <w:sz w:val="16"/>
          <w:szCs w:val="16"/>
          <w:lang w:val="es-ES"/>
        </w:rPr>
        <w:t>Con base en las pruebas analizadas, el CAU determina lo siguiente:</w:t>
      </w:r>
    </w:p>
    <w:p w14:paraId="1B277D6C" w14:textId="343F94C4" w:rsidR="001C6E54" w:rsidRPr="001C6E54" w:rsidRDefault="001C6E54" w:rsidP="006F2787">
      <w:pPr>
        <w:numPr>
          <w:ilvl w:val="0"/>
          <w:numId w:val="11"/>
        </w:numPr>
        <w:spacing w:line="240" w:lineRule="auto"/>
        <w:ind w:left="1068" w:right="709"/>
        <w:jc w:val="both"/>
        <w:rPr>
          <w:rFonts w:ascii="Museo 300" w:eastAsia="SimSun" w:hAnsi="Museo 300"/>
          <w:color w:val="000000" w:themeColor="text1"/>
          <w:spacing w:val="-5"/>
          <w:sz w:val="16"/>
          <w:szCs w:val="16"/>
          <w:lang w:val="es-ES"/>
        </w:rPr>
      </w:pPr>
      <w:r w:rsidRPr="001C6E54">
        <w:rPr>
          <w:rFonts w:ascii="Museo 300" w:eastAsia="SimSun" w:hAnsi="Museo 300"/>
          <w:color w:val="000000" w:themeColor="text1"/>
          <w:spacing w:val="-5"/>
          <w:sz w:val="16"/>
          <w:szCs w:val="16"/>
          <w:lang w:val="es-ES"/>
        </w:rPr>
        <w:t xml:space="preserve">Existen evidencias fehacientes que demuestran que el equipo de medición # </w:t>
      </w:r>
      <w:r w:rsidR="00A643EC">
        <w:rPr>
          <w:rFonts w:ascii="Museo 300" w:eastAsia="SimSun" w:hAnsi="Museo 300"/>
          <w:color w:val="000000" w:themeColor="text1"/>
          <w:spacing w:val="-5"/>
          <w:sz w:val="16"/>
          <w:szCs w:val="16"/>
          <w:lang w:val="es-ES"/>
        </w:rPr>
        <w:t>XXX</w:t>
      </w:r>
      <w:r w:rsidRPr="001C6E54">
        <w:rPr>
          <w:rFonts w:ascii="Museo 300" w:eastAsia="SimSun" w:hAnsi="Museo 300"/>
          <w:color w:val="000000" w:themeColor="text1"/>
          <w:spacing w:val="-5"/>
          <w:sz w:val="16"/>
          <w:szCs w:val="16"/>
          <w:lang w:val="es-ES"/>
        </w:rPr>
        <w:t xml:space="preserve"> retirado en fecha 17 de noviembre de 2020, presentó una desconfiguración en su funcionamiento, lo cual ocasionó que este no desplegara la lectura de consumo mensual de energía en las en las franjas horarias: punta, valle y resto.</w:t>
      </w:r>
    </w:p>
    <w:p w14:paraId="4EE83EE4" w14:textId="37D439EE" w:rsidR="00613FD5" w:rsidRPr="00472206" w:rsidRDefault="001C6E54" w:rsidP="006F2787">
      <w:pPr>
        <w:numPr>
          <w:ilvl w:val="0"/>
          <w:numId w:val="11"/>
        </w:numPr>
        <w:spacing w:line="240" w:lineRule="auto"/>
        <w:ind w:left="1068" w:right="709"/>
        <w:jc w:val="both"/>
        <w:rPr>
          <w:rFonts w:ascii="Museo 300" w:hAnsi="Museo 300"/>
          <w:color w:val="000000" w:themeColor="text1"/>
          <w:sz w:val="16"/>
          <w:szCs w:val="16"/>
        </w:rPr>
      </w:pPr>
      <w:r w:rsidRPr="001C6E54">
        <w:rPr>
          <w:rFonts w:ascii="Museo 300" w:hAnsi="Museo 300"/>
          <w:sz w:val="16"/>
          <w:szCs w:val="16"/>
        </w:rPr>
        <w:t xml:space="preserve">La desconfiguración antes citada fue debido a desperfectos o problemas internos en el equipo de medición, </w:t>
      </w:r>
      <w:r w:rsidRPr="001C6E54">
        <w:rPr>
          <w:rFonts w:ascii="Museo 300" w:hAnsi="Museo 300"/>
          <w:color w:val="000000" w:themeColor="text1"/>
          <w:sz w:val="16"/>
          <w:szCs w:val="16"/>
        </w:rPr>
        <w:t>y no a una situación atribuible al usuario final</w:t>
      </w:r>
      <w:r w:rsidRPr="001C6E54">
        <w:rPr>
          <w:rFonts w:ascii="Museo 300" w:hAnsi="Museo 300"/>
          <w:sz w:val="16"/>
          <w:szCs w:val="16"/>
        </w:rPr>
        <w:t xml:space="preserve">. De tal manera, el usuario debe de pagar el importe de la energía no facturada retroactivamente hasta un máximo de dos meses, a partir de la notificación y que será calculado sobre la base del histórico del suministro de las últimas seis lecturas correctas. Tal como lo establece el artículo 35 </w:t>
      </w:r>
      <w:r w:rsidRPr="001C6E54">
        <w:rPr>
          <w:rFonts w:ascii="Museo 300" w:hAnsi="Museo 300"/>
          <w:color w:val="000000" w:themeColor="text1"/>
          <w:sz w:val="16"/>
          <w:szCs w:val="16"/>
        </w:rPr>
        <w:t>de los Términos y Condiciones Generales al Consumidor Final, del Pliego Tarifario para el año 2020.</w:t>
      </w:r>
      <w:r w:rsidR="00F03848" w:rsidRPr="00472206">
        <w:rPr>
          <w:rFonts w:ascii="Museo 300" w:eastAsia="Arial" w:hAnsi="Museo 300"/>
          <w:color w:val="000000"/>
          <w:sz w:val="16"/>
          <w:szCs w:val="16"/>
        </w:rPr>
        <w:t xml:space="preserve"> […]” </w:t>
      </w:r>
    </w:p>
    <w:p w14:paraId="48720AB6" w14:textId="0BF49319" w:rsidR="00263E33" w:rsidRDefault="00472206" w:rsidP="008B7A00">
      <w:pPr>
        <w:spacing w:after="0" w:line="240" w:lineRule="auto"/>
        <w:ind w:left="426"/>
        <w:jc w:val="both"/>
        <w:rPr>
          <w:rFonts w:ascii="Museo Sans 300" w:hAnsi="Museo Sans 300"/>
          <w:sz w:val="20"/>
          <w:szCs w:val="20"/>
        </w:rPr>
      </w:pPr>
      <w:r>
        <w:rPr>
          <w:rFonts w:ascii="Museo Sans 300" w:hAnsi="Museo Sans 300"/>
          <w:sz w:val="20"/>
          <w:szCs w:val="20"/>
          <w:u w:val="single"/>
        </w:rPr>
        <w:t>Recá</w:t>
      </w:r>
      <w:r w:rsidR="00070FB9">
        <w:rPr>
          <w:rFonts w:ascii="Museo Sans 300" w:hAnsi="Museo Sans 300"/>
          <w:sz w:val="20"/>
          <w:szCs w:val="20"/>
          <w:u w:val="single"/>
        </w:rPr>
        <w:t>lculo de la energía consumida y no facturada:</w:t>
      </w:r>
      <w:r w:rsidR="006662C8">
        <w:rPr>
          <w:rFonts w:ascii="Museo Sans 300" w:hAnsi="Museo Sans 300"/>
          <w:sz w:val="20"/>
          <w:szCs w:val="20"/>
        </w:rPr>
        <w:t xml:space="preserve"> </w:t>
      </w:r>
    </w:p>
    <w:p w14:paraId="0FE59A09" w14:textId="76530962" w:rsidR="00472206" w:rsidRDefault="00472206" w:rsidP="008B7A00">
      <w:pPr>
        <w:spacing w:after="0" w:line="240" w:lineRule="auto"/>
        <w:ind w:left="426"/>
        <w:jc w:val="both"/>
        <w:rPr>
          <w:rFonts w:ascii="Museo Sans 300" w:hAnsi="Museo Sans 300"/>
          <w:sz w:val="20"/>
          <w:szCs w:val="20"/>
        </w:rPr>
      </w:pPr>
    </w:p>
    <w:p w14:paraId="0173962D" w14:textId="3F4A3B97" w:rsidR="00070FB9" w:rsidRDefault="00070FB9" w:rsidP="00070FB9">
      <w:pPr>
        <w:ind w:left="709" w:right="709"/>
        <w:jc w:val="both"/>
        <w:rPr>
          <w:rFonts w:ascii="Museo 300" w:hAnsi="Museo 300"/>
          <w:sz w:val="16"/>
          <w:szCs w:val="16"/>
        </w:rPr>
      </w:pPr>
      <w:r w:rsidRPr="00070FB9">
        <w:rPr>
          <w:rFonts w:ascii="Museo 300" w:hAnsi="Museo 300"/>
          <w:sz w:val="16"/>
          <w:szCs w:val="16"/>
        </w:rPr>
        <w:t>Conforme con lo analizado en el presente informe, y en consideración con lo estipulado en el artículo 35 de los Términos y Condiciones Generales al Consumidor Final, del Pliego Tarifario vigente para el año 2021, el CAU realizará el cálculo de la energía no facturada a la tiene derecho a recuperar EEO tomando las en cuenta las siguientes valoraciones:</w:t>
      </w:r>
      <w:r>
        <w:rPr>
          <w:rFonts w:ascii="Museo 300" w:hAnsi="Museo 300"/>
          <w:sz w:val="16"/>
          <w:szCs w:val="16"/>
        </w:rPr>
        <w:t xml:space="preserve"> </w:t>
      </w:r>
    </w:p>
    <w:p w14:paraId="65DDA295" w14:textId="5BC5D786" w:rsidR="00F621EF" w:rsidRDefault="00F621EF" w:rsidP="00F621EF">
      <w:pPr>
        <w:numPr>
          <w:ilvl w:val="0"/>
          <w:numId w:val="11"/>
        </w:numPr>
        <w:spacing w:line="240" w:lineRule="auto"/>
        <w:ind w:left="1068" w:right="709"/>
        <w:jc w:val="both"/>
        <w:rPr>
          <w:rFonts w:ascii="Museo 300" w:hAnsi="Museo 300"/>
          <w:sz w:val="16"/>
          <w:szCs w:val="16"/>
        </w:rPr>
      </w:pPr>
      <w:r w:rsidRPr="00F621EF">
        <w:rPr>
          <w:rFonts w:ascii="Museo 300" w:hAnsi="Museo 300"/>
          <w:sz w:val="16"/>
          <w:szCs w:val="16"/>
        </w:rPr>
        <w:t>Se utilizará el valor promedio registrado en los meses de enero a junio del año 2021</w:t>
      </w:r>
      <w:r>
        <w:rPr>
          <w:rFonts w:ascii="Museo 300" w:hAnsi="Museo 300"/>
          <w:sz w:val="16"/>
          <w:szCs w:val="16"/>
        </w:rPr>
        <w:t xml:space="preserve"> (…)</w:t>
      </w:r>
    </w:p>
    <w:p w14:paraId="4FEA259E" w14:textId="028AAAE4" w:rsidR="00F621EF" w:rsidRPr="00F621EF" w:rsidRDefault="00F621EF" w:rsidP="00F621EF">
      <w:pPr>
        <w:numPr>
          <w:ilvl w:val="0"/>
          <w:numId w:val="11"/>
        </w:numPr>
        <w:spacing w:line="240" w:lineRule="auto"/>
        <w:ind w:left="1068" w:right="709"/>
        <w:jc w:val="both"/>
        <w:rPr>
          <w:rFonts w:ascii="Museo 300" w:hAnsi="Museo 300"/>
          <w:sz w:val="16"/>
          <w:szCs w:val="16"/>
        </w:rPr>
      </w:pPr>
      <w:r w:rsidRPr="00F621EF">
        <w:rPr>
          <w:rFonts w:ascii="Museo 300" w:hAnsi="Museo 300"/>
          <w:sz w:val="16"/>
          <w:szCs w:val="16"/>
        </w:rPr>
        <w:t xml:space="preserve">El cálculo de inicio del período retroactivo de recuperación de energía no facturada corresponde a 60 días comprendidos entre el 18 de septiembre al 17 de noviembre 2020, fecha en que el personal técnico de la distribuidora realizó la normalización del suministro objeto de este informe. </w:t>
      </w:r>
    </w:p>
    <w:p w14:paraId="00301DE4" w14:textId="55AC3FD5" w:rsidR="00070FB9" w:rsidRPr="00070FB9" w:rsidRDefault="00070FB9" w:rsidP="00070FB9">
      <w:pPr>
        <w:ind w:left="709" w:right="709"/>
        <w:jc w:val="both"/>
        <w:rPr>
          <w:rFonts w:ascii="Museo 300" w:hAnsi="Museo 300"/>
          <w:sz w:val="16"/>
          <w:szCs w:val="16"/>
        </w:rPr>
      </w:pPr>
      <w:r w:rsidRPr="00070FB9">
        <w:rPr>
          <w:rFonts w:ascii="Museo 300" w:hAnsi="Museo 300"/>
          <w:color w:val="000000" w:themeColor="text1"/>
          <w:sz w:val="16"/>
          <w:szCs w:val="16"/>
        </w:rPr>
        <w:t>Con los datos resultantes del análisis del CAU, se estableció que el monto de la ENF máximo al que tiene derecho EEO a recuperar corresponde a 8,235 kWh, equivalente a la cantidad de novecientos noventa y ocho 18/100 dólares de los Estados Unidos de América (USD 998.18)</w:t>
      </w:r>
      <w:r w:rsidRPr="00070FB9">
        <w:rPr>
          <w:rFonts w:ascii="Museo 300" w:hAnsi="Museo 300"/>
          <w:b/>
          <w:bCs/>
          <w:color w:val="000000" w:themeColor="text1"/>
          <w:sz w:val="16"/>
          <w:szCs w:val="16"/>
        </w:rPr>
        <w:t xml:space="preserve"> </w:t>
      </w:r>
      <w:r w:rsidRPr="00070FB9">
        <w:rPr>
          <w:rFonts w:ascii="Museo 300" w:hAnsi="Museo 300"/>
          <w:color w:val="000000" w:themeColor="text1"/>
          <w:sz w:val="16"/>
          <w:szCs w:val="16"/>
        </w:rPr>
        <w:t>IVA incluido.</w:t>
      </w:r>
      <w:r>
        <w:rPr>
          <w:rFonts w:ascii="Museo 300" w:hAnsi="Museo 300"/>
          <w:color w:val="000000" w:themeColor="text1"/>
          <w:sz w:val="16"/>
          <w:szCs w:val="16"/>
        </w:rPr>
        <w:t xml:space="preserve"> (…)</w:t>
      </w:r>
    </w:p>
    <w:p w14:paraId="583382C3" w14:textId="77777777" w:rsidR="00472206" w:rsidRDefault="00472206" w:rsidP="00472206">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Pr>
          <w:rFonts w:ascii="Museo Sans 300" w:hAnsi="Museo Sans 300"/>
          <w:sz w:val="20"/>
          <w:szCs w:val="20"/>
        </w:rPr>
        <w:t xml:space="preserve"> </w:t>
      </w:r>
    </w:p>
    <w:p w14:paraId="0F62BD80" w14:textId="77777777" w:rsidR="00070FB9" w:rsidRDefault="00070FB9"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2CA211CA" w14:textId="4C19A88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150866D6" w14:textId="77777777" w:rsidR="00070FB9" w:rsidRPr="00070FB9" w:rsidRDefault="00070FB9" w:rsidP="006F2787">
      <w:pPr>
        <w:pStyle w:val="Prrafodelista"/>
        <w:numPr>
          <w:ilvl w:val="0"/>
          <w:numId w:val="7"/>
        </w:numPr>
        <w:spacing w:after="200"/>
        <w:ind w:right="708"/>
        <w:jc w:val="both"/>
        <w:textAlignment w:val="auto"/>
        <w:rPr>
          <w:rFonts w:ascii="Museo 300" w:hAnsi="Museo 300" w:cs="Arial"/>
          <w:sz w:val="16"/>
          <w:szCs w:val="16"/>
        </w:rPr>
      </w:pPr>
      <w:r w:rsidRPr="00070FB9">
        <w:rPr>
          <w:rFonts w:ascii="Museo 300" w:hAnsi="Museo 300" w:cs="Arial"/>
          <w:sz w:val="16"/>
          <w:szCs w:val="16"/>
        </w:rPr>
        <w:t>Con base a las pruebas presentadas por ambas partes y el análisis efectuado por el CAU, se determina que la desconfiguración que presentó el medidor objeto de este informe se ha debido a la existencia de un desperfecto interno. Por tanto, la empresa distribuidora EEO, tiene derecho a recuperar energía consumida y no facturada, tal y como se establece en el Art. 35 de los Términos y Condiciones Generales al Consumidor Final, del Pliego Tarifario vigente en el año 2021.</w:t>
      </w:r>
    </w:p>
    <w:p w14:paraId="03D6B475" w14:textId="2BC7F9CF" w:rsidR="00070FB9" w:rsidRPr="00F621EF" w:rsidRDefault="00070FB9" w:rsidP="00F621EF">
      <w:pPr>
        <w:pStyle w:val="Prrafodelista"/>
        <w:numPr>
          <w:ilvl w:val="0"/>
          <w:numId w:val="7"/>
        </w:numPr>
        <w:spacing w:after="200"/>
        <w:ind w:right="708"/>
        <w:jc w:val="both"/>
        <w:textAlignment w:val="auto"/>
        <w:rPr>
          <w:rFonts w:ascii="Museo 300" w:hAnsi="Museo 300" w:cs="Arial"/>
          <w:color w:val="000000"/>
          <w:sz w:val="16"/>
          <w:szCs w:val="16"/>
        </w:rPr>
      </w:pPr>
      <w:r w:rsidRPr="00070FB9">
        <w:rPr>
          <w:rFonts w:ascii="Museo 300" w:hAnsi="Museo 300" w:cs="Arial"/>
          <w:sz w:val="16"/>
          <w:szCs w:val="16"/>
        </w:rPr>
        <w:t xml:space="preserve">No obstante, la cantidad de </w:t>
      </w:r>
      <w:r w:rsidRPr="00070FB9">
        <w:rPr>
          <w:rFonts w:ascii="Museo 300" w:hAnsi="Museo 300" w:cs="Arial"/>
          <w:color w:val="000000"/>
          <w:sz w:val="16"/>
          <w:szCs w:val="16"/>
          <w:bdr w:val="none" w:sz="0" w:space="0" w:color="auto" w:frame="1"/>
        </w:rPr>
        <w:t>tres mil ciento sesenta y ocho 95/100 dólares de los Estados Unidos de América (USD 3,168.95) IVA incluido</w:t>
      </w:r>
      <w:r w:rsidRPr="00070FB9">
        <w:rPr>
          <w:rFonts w:ascii="Museo 300" w:hAnsi="Museo 300" w:cs="Arial"/>
          <w:sz w:val="16"/>
          <w:szCs w:val="16"/>
        </w:rPr>
        <w:t xml:space="preserve">, que EEO pretende cobrar en concepto de una energía consumida y no facturada, en el suministro del señor </w:t>
      </w:r>
      <w:r w:rsidR="00A643EC">
        <w:rPr>
          <w:rFonts w:ascii="Museo 300" w:hAnsi="Museo 300" w:cs="Arial"/>
          <w:sz w:val="16"/>
          <w:szCs w:val="16"/>
        </w:rPr>
        <w:t>XXX</w:t>
      </w:r>
      <w:r w:rsidRPr="00070FB9">
        <w:rPr>
          <w:rFonts w:ascii="Museo 300" w:hAnsi="Museo 300" w:cs="Arial"/>
          <w:sz w:val="16"/>
          <w:szCs w:val="16"/>
        </w:rPr>
        <w:t>, es improcedente, debido a que dicho monto no fue calculado con base a lo establecido en el artículo antes citado y por tanto debe rectificarse</w:t>
      </w:r>
      <w:r w:rsidRPr="00070FB9">
        <w:rPr>
          <w:rFonts w:ascii="Museo 300" w:hAnsi="Museo 300" w:cs="Arial"/>
          <w:bCs/>
          <w:sz w:val="16"/>
          <w:szCs w:val="16"/>
        </w:rPr>
        <w:t>.</w:t>
      </w:r>
    </w:p>
    <w:p w14:paraId="39F63324" w14:textId="3390F50F" w:rsidR="00070FB9" w:rsidRPr="00A6636E" w:rsidRDefault="00070FB9" w:rsidP="006F2787">
      <w:pPr>
        <w:pStyle w:val="Prrafodelista"/>
        <w:numPr>
          <w:ilvl w:val="0"/>
          <w:numId w:val="7"/>
        </w:numPr>
        <w:spacing w:after="200"/>
        <w:ind w:right="708"/>
        <w:jc w:val="both"/>
        <w:textAlignment w:val="auto"/>
        <w:rPr>
          <w:rFonts w:ascii="Museo 300" w:hAnsi="Museo 300"/>
          <w:sz w:val="16"/>
          <w:szCs w:val="16"/>
        </w:rPr>
      </w:pPr>
      <w:r w:rsidRPr="00070FB9">
        <w:rPr>
          <w:rFonts w:ascii="Museo 300" w:hAnsi="Museo 300" w:cs="Arial"/>
          <w:sz w:val="16"/>
          <w:szCs w:val="16"/>
        </w:rPr>
        <w:t xml:space="preserve">Por tanto, con base en el recálculo que el CAU ha efectuado, la sociedad EEO deberá cobrar la cantidad de </w:t>
      </w:r>
      <w:r w:rsidRPr="00070FB9">
        <w:rPr>
          <w:rFonts w:ascii="Museo 300" w:hAnsi="Museo 300" w:cs="Arial"/>
          <w:color w:val="000000" w:themeColor="text1"/>
          <w:sz w:val="16"/>
          <w:szCs w:val="16"/>
        </w:rPr>
        <w:t>8,235 kWh</w:t>
      </w:r>
      <w:r w:rsidRPr="00070FB9">
        <w:rPr>
          <w:rFonts w:ascii="Museo 300" w:hAnsi="Museo 300" w:cs="Arial"/>
          <w:sz w:val="16"/>
          <w:szCs w:val="16"/>
        </w:rPr>
        <w:t xml:space="preserve">, equivalentes a </w:t>
      </w:r>
      <w:r w:rsidRPr="00070FB9">
        <w:rPr>
          <w:rFonts w:ascii="Museo 300" w:hAnsi="Museo 300" w:cs="Arial"/>
          <w:color w:val="000000" w:themeColor="text1"/>
          <w:sz w:val="16"/>
          <w:szCs w:val="16"/>
        </w:rPr>
        <w:t>novecientos noventa y ocho 18/100 dólares de los Estados Unidos de América (USD 998.18)</w:t>
      </w:r>
      <w:r w:rsidRPr="00070FB9">
        <w:rPr>
          <w:rFonts w:ascii="Museo 300" w:hAnsi="Museo 300" w:cs="Arial"/>
          <w:b/>
          <w:bCs/>
          <w:color w:val="000000" w:themeColor="text1"/>
          <w:sz w:val="16"/>
          <w:szCs w:val="16"/>
        </w:rPr>
        <w:t xml:space="preserve"> </w:t>
      </w:r>
      <w:r w:rsidRPr="00070FB9">
        <w:rPr>
          <w:rFonts w:ascii="Museo 300" w:hAnsi="Museo 300" w:cs="Arial"/>
          <w:color w:val="000000" w:themeColor="text1"/>
          <w:sz w:val="16"/>
          <w:szCs w:val="16"/>
        </w:rPr>
        <w:t>IVA incluido,</w:t>
      </w:r>
      <w:r w:rsidRPr="00070FB9">
        <w:rPr>
          <w:rFonts w:ascii="Museo 300" w:hAnsi="Museo 300" w:cs="Arial"/>
          <w:sz w:val="16"/>
          <w:szCs w:val="16"/>
        </w:rPr>
        <w:t xml:space="preserve"> en concepto de una energía consumida y no facturada.</w:t>
      </w:r>
    </w:p>
    <w:p w14:paraId="4BAB16C4" w14:textId="6EF4932C" w:rsidR="00562498" w:rsidRPr="00A6636E" w:rsidRDefault="00A6636E" w:rsidP="006F2787">
      <w:pPr>
        <w:pStyle w:val="Prrafodelista"/>
        <w:numPr>
          <w:ilvl w:val="0"/>
          <w:numId w:val="7"/>
        </w:numPr>
        <w:spacing w:after="200"/>
        <w:ind w:right="708"/>
        <w:jc w:val="both"/>
        <w:textAlignment w:val="auto"/>
        <w:rPr>
          <w:rFonts w:ascii="Museo 300" w:hAnsi="Museo 300" w:cs="Segoe UI"/>
          <w:color w:val="000000"/>
          <w:sz w:val="16"/>
          <w:szCs w:val="16"/>
          <w:shd w:val="clear" w:color="auto" w:fill="FFFFFF"/>
        </w:rPr>
      </w:pPr>
      <w:r w:rsidRPr="00A6636E">
        <w:rPr>
          <w:rFonts w:ascii="Museo 300" w:hAnsi="Museo 300" w:cs="Arial"/>
          <w:sz w:val="16"/>
          <w:szCs w:val="16"/>
        </w:rPr>
        <w:t xml:space="preserve">En vista que </w:t>
      </w:r>
      <w:r w:rsidR="00A643EC">
        <w:rPr>
          <w:rFonts w:ascii="Museo 300" w:hAnsi="Museo 300" w:cs="Arial"/>
          <w:sz w:val="16"/>
          <w:szCs w:val="16"/>
        </w:rPr>
        <w:t>XXX</w:t>
      </w:r>
      <w:r w:rsidRPr="00A6636E">
        <w:rPr>
          <w:rFonts w:ascii="Museo 300" w:hAnsi="Museo 300" w:cs="Arial"/>
          <w:sz w:val="16"/>
          <w:szCs w:val="16"/>
        </w:rPr>
        <w:t xml:space="preserve"> ya canceló el monto facturado inicialmente, la distribuidora EEO, esta deberá reintegrarle por medio de un cheque al señor </w:t>
      </w:r>
      <w:r w:rsidR="00676983">
        <w:rPr>
          <w:rFonts w:ascii="Museo 300" w:hAnsi="Museo 300" w:cs="Arial"/>
          <w:sz w:val="16"/>
          <w:szCs w:val="16"/>
        </w:rPr>
        <w:t>XXX</w:t>
      </w:r>
      <w:r w:rsidRPr="00A6636E">
        <w:rPr>
          <w:rFonts w:ascii="Museo 300" w:hAnsi="Museo 300" w:cs="Arial"/>
          <w:sz w:val="16"/>
          <w:szCs w:val="16"/>
        </w:rPr>
        <w:t xml:space="preserve"> la cantidad cobrada en exceso, que asciende a dos mil ciento setenta 77</w:t>
      </w:r>
      <w:r w:rsidRPr="00A6636E">
        <w:rPr>
          <w:rFonts w:ascii="Museo 300" w:hAnsi="Museo 300" w:cs="Arial"/>
          <w:color w:val="000000" w:themeColor="text1"/>
          <w:sz w:val="16"/>
          <w:szCs w:val="16"/>
        </w:rPr>
        <w:t>/100 dólares de los Estados Unidos de América (USD 2,170.77)</w:t>
      </w:r>
      <w:r w:rsidRPr="00A6636E">
        <w:rPr>
          <w:rFonts w:ascii="Museo 300" w:hAnsi="Museo 300" w:cs="Arial"/>
          <w:b/>
          <w:bCs/>
          <w:color w:val="000000" w:themeColor="text1"/>
          <w:sz w:val="16"/>
          <w:szCs w:val="16"/>
        </w:rPr>
        <w:t xml:space="preserve"> </w:t>
      </w:r>
      <w:r w:rsidRPr="00A6636E">
        <w:rPr>
          <w:rFonts w:ascii="Museo 300" w:hAnsi="Museo 300" w:cs="Arial"/>
          <w:color w:val="000000" w:themeColor="text1"/>
          <w:sz w:val="16"/>
          <w:szCs w:val="16"/>
        </w:rPr>
        <w:t xml:space="preserve">IVA incluido, </w:t>
      </w:r>
      <w:r w:rsidRPr="00A6636E">
        <w:rPr>
          <w:rFonts w:ascii="Museo 300" w:hAnsi="Museo 300" w:cs="Arial"/>
          <w:sz w:val="16"/>
          <w:szCs w:val="16"/>
        </w:rPr>
        <w:t>más la cantidad de ciento cuatro 92/100 dólares de los Estados Unidos de América (USD 104.92) en concepto de intereses</w:t>
      </w:r>
      <w:r w:rsidR="00851A15" w:rsidRPr="00A6636E">
        <w:rPr>
          <w:rFonts w:ascii="Museo 300" w:hAnsi="Museo 300" w:cs="Segoe UI"/>
          <w:color w:val="000000"/>
          <w:sz w:val="16"/>
          <w:szCs w:val="16"/>
          <w:shd w:val="clear" w:color="auto" w:fill="FFFFFF"/>
        </w:rPr>
        <w:t xml:space="preserve"> </w:t>
      </w:r>
      <w:r w:rsidR="00562498" w:rsidRPr="00A6636E">
        <w:rPr>
          <w:rFonts w:ascii="Museo 300" w:eastAsia="Arial" w:hAnsi="Museo 300"/>
          <w:color w:val="000000" w:themeColor="text1"/>
          <w:sz w:val="16"/>
          <w:szCs w:val="16"/>
        </w:rPr>
        <w:t>[…]</w:t>
      </w:r>
      <w:r w:rsidR="007B6E8E" w:rsidRPr="00A6636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040664AE"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A6636E">
        <w:rPr>
          <w:rFonts w:ascii="Museo Sans 300" w:hAnsi="Museo Sans 300"/>
          <w:sz w:val="20"/>
          <w:szCs w:val="20"/>
          <w:lang w:val="es-SV"/>
        </w:rPr>
        <w:t>0521</w:t>
      </w:r>
      <w:r w:rsidR="00B17D15" w:rsidRPr="70478C62">
        <w:rPr>
          <w:rFonts w:ascii="Museo Sans 300" w:hAnsi="Museo Sans 300"/>
          <w:sz w:val="20"/>
          <w:szCs w:val="20"/>
          <w:lang w:val="es-SV"/>
        </w:rPr>
        <w:t>-202</w:t>
      </w:r>
      <w:r w:rsidR="00A6636E">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A6636E">
        <w:rPr>
          <w:rFonts w:ascii="Museo Sans 300" w:hAnsi="Museo Sans 300"/>
          <w:sz w:val="20"/>
          <w:szCs w:val="20"/>
          <w:lang w:val="es-SV"/>
        </w:rPr>
        <w:t>once</w:t>
      </w:r>
      <w:r w:rsidR="007B6E8E" w:rsidRPr="70478C62">
        <w:rPr>
          <w:rFonts w:ascii="Museo Sans 300" w:hAnsi="Museo Sans 300"/>
          <w:sz w:val="20"/>
          <w:szCs w:val="20"/>
          <w:lang w:val="es-SV"/>
        </w:rPr>
        <w:t xml:space="preserve"> de </w:t>
      </w:r>
      <w:r w:rsidR="00A6636E">
        <w:rPr>
          <w:rFonts w:ascii="Museo Sans 300" w:hAnsi="Museo Sans 300"/>
          <w:sz w:val="20"/>
          <w:szCs w:val="20"/>
          <w:lang w:val="es-SV"/>
        </w:rPr>
        <w:t>marzo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A6636E">
        <w:rPr>
          <w:rFonts w:ascii="Museo Sans 300" w:hAnsi="Museo Sans 300"/>
          <w:sz w:val="20"/>
          <w:szCs w:val="20"/>
          <w:lang w:val="es-SV"/>
        </w:rPr>
        <w:t>EEO, S.A. de C.V</w:t>
      </w:r>
      <w:r w:rsidR="00C529B7">
        <w:rPr>
          <w:rFonts w:ascii="Museo Sans 300" w:hAnsi="Museo Sans 300"/>
          <w:sz w:val="20"/>
          <w:szCs w:val="20"/>
          <w:lang w:val="es-SV"/>
        </w:rPr>
        <w:t>.</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A6636E">
        <w:rPr>
          <w:rFonts w:ascii="Museo Sans 300" w:hAnsi="Museo Sans 300"/>
          <w:sz w:val="20"/>
          <w:szCs w:val="20"/>
          <w:lang w:val="es-SV"/>
        </w:rPr>
        <w:t xml:space="preserve">l señor </w:t>
      </w:r>
      <w:r w:rsidR="00676983">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183C60">
        <w:rPr>
          <w:rFonts w:ascii="Museo Sans 300" w:hAnsi="Museo Sans 300"/>
          <w:sz w:val="20"/>
          <w:szCs w:val="20"/>
          <w:lang w:val="es-SV"/>
        </w:rPr>
        <w:t>IT-</w:t>
      </w:r>
      <w:r w:rsidR="007B5565">
        <w:rPr>
          <w:rFonts w:ascii="Museo Sans 300" w:hAnsi="Museo Sans 300"/>
          <w:sz w:val="20"/>
          <w:szCs w:val="20"/>
          <w:lang w:val="es-SV"/>
        </w:rPr>
        <w:t>0048-CAU-22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64B16F2" w14:textId="381494EA" w:rsidR="00870EB4" w:rsidRDefault="00765EB6" w:rsidP="00870EB4">
      <w:pPr>
        <w:pStyle w:val="Prrafodelista"/>
        <w:tabs>
          <w:tab w:val="left" w:pos="426"/>
        </w:tabs>
        <w:ind w:left="426"/>
        <w:jc w:val="both"/>
        <w:rPr>
          <w:rFonts w:ascii="Museo Sans 300" w:hAnsi="Museo Sans 300"/>
          <w:sz w:val="20"/>
          <w:szCs w:val="20"/>
          <w:lang w:val="es-SV"/>
        </w:rPr>
      </w:pPr>
      <w:r w:rsidRPr="70478C62">
        <w:rPr>
          <w:rFonts w:ascii="Museo Sans 300" w:hAnsi="Museo Sans 300" w:cs="Segoe UI"/>
          <w:sz w:val="20"/>
          <w:szCs w:val="20"/>
        </w:rPr>
        <w:t>El citado acuerdo fue notificado</w:t>
      </w:r>
      <w:r w:rsidR="00870EB4">
        <w:rPr>
          <w:rFonts w:ascii="Museo Sans 300" w:hAnsi="Museo Sans 300" w:cs="Segoe UI"/>
          <w:sz w:val="20"/>
          <w:szCs w:val="20"/>
        </w:rPr>
        <w:t xml:space="preserve"> a la distribuidora</w:t>
      </w:r>
      <w:r w:rsidR="00786DA0">
        <w:rPr>
          <w:rFonts w:ascii="Museo Sans 300" w:hAnsi="Museo Sans 300" w:cs="Segoe UI"/>
          <w:sz w:val="20"/>
          <w:szCs w:val="20"/>
        </w:rPr>
        <w:t xml:space="preserve"> y al usuario</w:t>
      </w:r>
      <w:r w:rsidR="00870EB4">
        <w:rPr>
          <w:rFonts w:ascii="Museo Sans 300" w:hAnsi="Museo Sans 300" w:cs="Segoe UI"/>
          <w:sz w:val="20"/>
          <w:szCs w:val="20"/>
        </w:rPr>
        <w:t xml:space="preserve"> </w:t>
      </w:r>
      <w:r w:rsidR="00870EB4" w:rsidRPr="00D01368">
        <w:rPr>
          <w:rFonts w:ascii="Museo Sans 300" w:hAnsi="Museo Sans 300"/>
          <w:sz w:val="20"/>
          <w:szCs w:val="20"/>
          <w:lang w:val="es-SV"/>
        </w:rPr>
        <w:t>los d</w:t>
      </w:r>
      <w:r w:rsidR="00870EB4" w:rsidRPr="00D01368">
        <w:rPr>
          <w:rFonts w:ascii="Museo Sans 300" w:hAnsi="Museo Sans 300" w:cs="Museo Sans 300"/>
          <w:sz w:val="20"/>
          <w:szCs w:val="20"/>
          <w:lang w:val="es-SV"/>
        </w:rPr>
        <w:t>í</w:t>
      </w:r>
      <w:r w:rsidR="00870EB4" w:rsidRPr="00D01368">
        <w:rPr>
          <w:rFonts w:ascii="Museo Sans 300" w:hAnsi="Museo Sans 300"/>
          <w:sz w:val="20"/>
          <w:szCs w:val="20"/>
          <w:lang w:val="es-SV"/>
        </w:rPr>
        <w:t xml:space="preserve">as </w:t>
      </w:r>
      <w:r w:rsidR="00A6636E">
        <w:rPr>
          <w:rFonts w:ascii="Museo Sans 300" w:hAnsi="Museo Sans 300"/>
          <w:sz w:val="20"/>
          <w:szCs w:val="20"/>
          <w:lang w:val="es-SV"/>
        </w:rPr>
        <w:t>dieciséis</w:t>
      </w:r>
      <w:r w:rsidR="00870EB4" w:rsidRPr="00D01368">
        <w:rPr>
          <w:rFonts w:ascii="Museo Sans 300" w:hAnsi="Museo Sans 300"/>
          <w:sz w:val="20"/>
          <w:szCs w:val="20"/>
          <w:lang w:val="es-SV"/>
        </w:rPr>
        <w:t xml:space="preserve"> y </w:t>
      </w:r>
      <w:r w:rsidR="00A6636E">
        <w:rPr>
          <w:rFonts w:ascii="Museo Sans 300" w:hAnsi="Museo Sans 300"/>
          <w:sz w:val="20"/>
          <w:szCs w:val="20"/>
          <w:lang w:val="es-SV"/>
        </w:rPr>
        <w:t>diecisiete</w:t>
      </w:r>
      <w:r w:rsidR="00870EB4">
        <w:rPr>
          <w:rFonts w:ascii="Museo Sans 300" w:hAnsi="Museo Sans 300"/>
          <w:sz w:val="20"/>
          <w:szCs w:val="20"/>
          <w:lang w:val="es-SV"/>
        </w:rPr>
        <w:t xml:space="preserve"> de</w:t>
      </w:r>
      <w:r w:rsidR="00A6636E">
        <w:rPr>
          <w:rFonts w:ascii="Museo Sans 300" w:hAnsi="Museo Sans 300"/>
          <w:sz w:val="20"/>
          <w:szCs w:val="20"/>
          <w:lang w:val="es-SV"/>
        </w:rPr>
        <w:t xml:space="preserve"> marzo de este año,</w:t>
      </w:r>
      <w:r w:rsidR="00870EB4" w:rsidRPr="00D01368">
        <w:rPr>
          <w:rFonts w:ascii="Cambria Math" w:hAnsi="Cambria Math" w:cs="Cambria Math"/>
          <w:sz w:val="20"/>
          <w:szCs w:val="20"/>
          <w:lang w:val="es-SV"/>
        </w:rPr>
        <w:t> </w:t>
      </w:r>
      <w:r w:rsidR="00870EB4" w:rsidRPr="00D01368">
        <w:rPr>
          <w:rFonts w:ascii="Museo Sans 300" w:hAnsi="Museo Sans 300"/>
          <w:sz w:val="20"/>
          <w:szCs w:val="20"/>
          <w:lang w:val="es-SV"/>
        </w:rPr>
        <w:t>respectivamente,</w:t>
      </w:r>
      <w:r w:rsidR="00870EB4" w:rsidRPr="00D01368">
        <w:rPr>
          <w:rFonts w:ascii="Cambria Math" w:hAnsi="Cambria Math" w:cs="Cambria Math"/>
          <w:sz w:val="20"/>
          <w:szCs w:val="20"/>
          <w:lang w:val="es-SV"/>
        </w:rPr>
        <w:t> </w:t>
      </w:r>
      <w:r w:rsidR="00870EB4" w:rsidRPr="00D01368">
        <w:rPr>
          <w:rFonts w:ascii="Museo Sans 300" w:hAnsi="Museo Sans 300"/>
          <w:sz w:val="20"/>
          <w:szCs w:val="20"/>
          <w:lang w:val="es-SV"/>
        </w:rPr>
        <w:t>por lo que el plazo finaliz</w:t>
      </w:r>
      <w:r w:rsidR="00870EB4" w:rsidRPr="00D01368">
        <w:rPr>
          <w:rFonts w:ascii="Museo Sans 300" w:hAnsi="Museo Sans 300" w:cs="Museo Sans 300"/>
          <w:sz w:val="20"/>
          <w:szCs w:val="20"/>
          <w:lang w:val="es-SV"/>
        </w:rPr>
        <w:t>ó</w:t>
      </w:r>
      <w:r w:rsidR="00870EB4" w:rsidRPr="00D01368">
        <w:rPr>
          <w:rFonts w:ascii="Museo Sans 300" w:hAnsi="Museo Sans 300"/>
          <w:sz w:val="20"/>
          <w:szCs w:val="20"/>
          <w:lang w:val="es-SV"/>
        </w:rPr>
        <w:t>, en el mismo orden,</w:t>
      </w:r>
      <w:r w:rsidR="00870EB4" w:rsidRPr="00D01368">
        <w:rPr>
          <w:rFonts w:ascii="Cambria Math" w:hAnsi="Cambria Math" w:cs="Cambria Math"/>
          <w:sz w:val="20"/>
          <w:szCs w:val="20"/>
          <w:lang w:val="es-SV"/>
        </w:rPr>
        <w:t> </w:t>
      </w:r>
      <w:r w:rsidR="00870EB4" w:rsidRPr="00D01368">
        <w:rPr>
          <w:rFonts w:ascii="Museo Sans 300" w:hAnsi="Museo Sans 300"/>
          <w:sz w:val="20"/>
          <w:szCs w:val="20"/>
          <w:lang w:val="es-SV"/>
        </w:rPr>
        <w:t>los d</w:t>
      </w:r>
      <w:r w:rsidR="00870EB4" w:rsidRPr="00D01368">
        <w:rPr>
          <w:rFonts w:ascii="Museo Sans 300" w:hAnsi="Museo Sans 300" w:cs="Museo Sans 300"/>
          <w:sz w:val="20"/>
          <w:szCs w:val="20"/>
          <w:lang w:val="es-SV"/>
        </w:rPr>
        <w:t>í</w:t>
      </w:r>
      <w:r w:rsidR="00870EB4" w:rsidRPr="00D01368">
        <w:rPr>
          <w:rFonts w:ascii="Museo Sans 300" w:hAnsi="Museo Sans 300"/>
          <w:sz w:val="20"/>
          <w:szCs w:val="20"/>
          <w:lang w:val="es-SV"/>
        </w:rPr>
        <w:t xml:space="preserve">as </w:t>
      </w:r>
      <w:r w:rsidR="00A6636E">
        <w:rPr>
          <w:rFonts w:ascii="Museo Sans 300" w:hAnsi="Museo Sans 300"/>
          <w:sz w:val="20"/>
          <w:szCs w:val="20"/>
          <w:lang w:val="es-SV"/>
        </w:rPr>
        <w:t>treinta y treinta y uno</w:t>
      </w:r>
      <w:r w:rsidR="00870EB4">
        <w:rPr>
          <w:rFonts w:ascii="Museo Sans 300" w:hAnsi="Museo Sans 300"/>
          <w:sz w:val="20"/>
          <w:szCs w:val="20"/>
          <w:lang w:val="es-SV"/>
        </w:rPr>
        <w:t xml:space="preserve"> </w:t>
      </w:r>
      <w:r w:rsidR="00870EB4" w:rsidRPr="00D01368">
        <w:rPr>
          <w:rFonts w:ascii="Museo Sans 300" w:hAnsi="Museo Sans 300"/>
          <w:sz w:val="20"/>
          <w:szCs w:val="20"/>
          <w:lang w:val="es-SV"/>
        </w:rPr>
        <w:t xml:space="preserve">del mismo </w:t>
      </w:r>
      <w:r w:rsidR="00870EB4">
        <w:rPr>
          <w:rFonts w:ascii="Museo Sans 300" w:hAnsi="Museo Sans 300"/>
          <w:sz w:val="20"/>
          <w:szCs w:val="20"/>
          <w:lang w:val="es-SV"/>
        </w:rPr>
        <w:t xml:space="preserve">mes y </w:t>
      </w:r>
      <w:r w:rsidR="00870EB4" w:rsidRPr="00D01368">
        <w:rPr>
          <w:rFonts w:ascii="Museo Sans 300" w:hAnsi="Museo Sans 300"/>
          <w:sz w:val="20"/>
          <w:szCs w:val="20"/>
          <w:lang w:val="es-SV"/>
        </w:rPr>
        <w:t>año.</w:t>
      </w:r>
      <w:r w:rsidR="00870EB4" w:rsidRPr="00D01368">
        <w:rPr>
          <w:rFonts w:ascii="Cambria Math" w:hAnsi="Cambria Math" w:cs="Cambria Math"/>
          <w:sz w:val="20"/>
          <w:szCs w:val="20"/>
          <w:lang w:val="es-SV"/>
        </w:rPr>
        <w:t>  </w:t>
      </w:r>
      <w:r w:rsidR="00870EB4" w:rsidRPr="00D01368">
        <w:rPr>
          <w:rFonts w:ascii="Museo Sans 300" w:hAnsi="Museo Sans 300"/>
          <w:sz w:val="20"/>
          <w:szCs w:val="20"/>
          <w:lang w:val="es-SV"/>
        </w:rPr>
        <w:t> </w:t>
      </w:r>
    </w:p>
    <w:p w14:paraId="1B38FE09" w14:textId="054A064A"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69B90BF5" w14:textId="34A7F890" w:rsidR="00CF7A70" w:rsidRDefault="00CF7A70" w:rsidP="00CF7A70">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CA57DC">
        <w:rPr>
          <w:rFonts w:ascii="Museo Sans 300" w:eastAsia="Times New Roman" w:hAnsi="Museo Sans 300" w:cs="Times New Roman"/>
          <w:sz w:val="20"/>
          <w:szCs w:val="20"/>
          <w:lang w:eastAsia="es-ES"/>
        </w:rPr>
        <w:t xml:space="preserve">El día </w:t>
      </w:r>
      <w:r>
        <w:rPr>
          <w:rFonts w:ascii="Museo Sans 300" w:eastAsia="Times New Roman" w:hAnsi="Museo Sans 300" w:cs="Times New Roman"/>
          <w:sz w:val="20"/>
          <w:szCs w:val="20"/>
          <w:lang w:eastAsia="es-ES"/>
        </w:rPr>
        <w:t>treinta de marzo del presente año,</w:t>
      </w:r>
      <w:r w:rsidRPr="00CA57DC">
        <w:rPr>
          <w:rFonts w:ascii="Museo Sans 300" w:eastAsia="Times New Roman" w:hAnsi="Museo Sans 300" w:cs="Times New Roman"/>
          <w:sz w:val="20"/>
          <w:szCs w:val="20"/>
          <w:lang w:eastAsia="es-ES"/>
        </w:rPr>
        <w:t xml:space="preserve"> </w:t>
      </w:r>
      <w:r>
        <w:rPr>
          <w:rFonts w:ascii="Museo Sans 300" w:eastAsia="Times New Roman" w:hAnsi="Museo Sans 300" w:cs="Times New Roman"/>
          <w:sz w:val="20"/>
          <w:szCs w:val="20"/>
          <w:lang w:val="es-ES" w:eastAsia="es-ES"/>
        </w:rPr>
        <w:t>la sociedad EEO, S.A. de C.V.</w:t>
      </w:r>
      <w:r w:rsidRPr="00CA57DC">
        <w:rPr>
          <w:rFonts w:ascii="Museo Sans 300" w:eastAsia="Times New Roman" w:hAnsi="Museo Sans 300" w:cs="Times New Roman"/>
          <w:sz w:val="20"/>
          <w:szCs w:val="20"/>
          <w:lang w:val="es-ES" w:eastAsia="es-ES"/>
        </w:rPr>
        <w:t xml:space="preserve"> presentó un escrito</w:t>
      </w:r>
      <w:r>
        <w:rPr>
          <w:rFonts w:ascii="Museo Sans 300" w:eastAsia="Times New Roman" w:hAnsi="Museo Sans 300" w:cs="Times New Roman"/>
          <w:sz w:val="20"/>
          <w:szCs w:val="20"/>
          <w:lang w:val="es-ES" w:eastAsia="es-ES"/>
        </w:rPr>
        <w:t xml:space="preserve"> por medio del cual se adhirió</w:t>
      </w:r>
      <w:r w:rsidRPr="00CA57DC">
        <w:rPr>
          <w:rFonts w:ascii="Museo Sans 300" w:eastAsia="Times New Roman" w:hAnsi="Museo Sans 300" w:cs="Times New Roman"/>
          <w:sz w:val="20"/>
          <w:szCs w:val="20"/>
          <w:lang w:val="es-ES" w:eastAsia="es-ES"/>
        </w:rPr>
        <w:t xml:space="preserve"> al contenido del </w:t>
      </w:r>
      <w:r w:rsidRPr="00CA57DC">
        <w:rPr>
          <w:rFonts w:ascii="Museo Sans 300" w:eastAsia="Times New Roman" w:hAnsi="Museo Sans 300" w:cs="Times New Roman"/>
          <w:sz w:val="20"/>
          <w:szCs w:val="20"/>
          <w:lang w:eastAsia="es-ES"/>
        </w:rPr>
        <w:t xml:space="preserve">informe técnico </w:t>
      </w:r>
      <w:proofErr w:type="spellStart"/>
      <w:r w:rsidRPr="00CA57DC">
        <w:rPr>
          <w:rFonts w:ascii="Museo Sans 300" w:eastAsia="Times New Roman" w:hAnsi="Museo Sans 300" w:cs="Times New Roman"/>
          <w:sz w:val="20"/>
          <w:szCs w:val="20"/>
          <w:lang w:eastAsia="es-ES"/>
        </w:rPr>
        <w:t>N.°</w:t>
      </w:r>
      <w:proofErr w:type="spellEnd"/>
      <w:r w:rsidRPr="00CA57DC">
        <w:rPr>
          <w:rFonts w:ascii="Museo Sans 300" w:eastAsia="Times New Roman" w:hAnsi="Museo Sans 300" w:cs="Times New Roman"/>
          <w:sz w:val="20"/>
          <w:szCs w:val="20"/>
          <w:lang w:eastAsia="es-ES"/>
        </w:rPr>
        <w:t xml:space="preserve"> IT-</w:t>
      </w:r>
      <w:r>
        <w:rPr>
          <w:rFonts w:ascii="Museo Sans 300" w:eastAsia="Times New Roman" w:hAnsi="Museo Sans 300" w:cs="Times New Roman"/>
          <w:sz w:val="20"/>
          <w:szCs w:val="20"/>
          <w:lang w:eastAsia="es-ES"/>
        </w:rPr>
        <w:t>0048-CAU-22</w:t>
      </w:r>
      <w:r w:rsidRPr="00CA57DC">
        <w:rPr>
          <w:rFonts w:ascii="Museo Sans 300" w:eastAsia="Times New Roman" w:hAnsi="Museo Sans 300" w:cs="Times New Roman"/>
          <w:sz w:val="20"/>
          <w:szCs w:val="20"/>
          <w:lang w:val="es-ES" w:eastAsia="es-ES"/>
        </w:rPr>
        <w:t xml:space="preserve">. Por su parte, </w:t>
      </w:r>
      <w:r>
        <w:rPr>
          <w:rFonts w:ascii="Museo Sans 300" w:eastAsia="Times New Roman" w:hAnsi="Museo Sans 300" w:cs="Times New Roman"/>
          <w:sz w:val="20"/>
          <w:szCs w:val="20"/>
          <w:lang w:val="es-ES" w:eastAsia="es-ES"/>
        </w:rPr>
        <w:t>el</w:t>
      </w:r>
      <w:r w:rsidRPr="00CA57DC">
        <w:rPr>
          <w:rFonts w:ascii="Museo Sans 300" w:eastAsia="Times New Roman" w:hAnsi="Museo Sans 300" w:cs="Times New Roman"/>
          <w:sz w:val="20"/>
          <w:szCs w:val="20"/>
          <w:lang w:val="es-ES" w:eastAsia="es-ES"/>
        </w:rPr>
        <w:t xml:space="preserve"> señor</w:t>
      </w:r>
      <w:r>
        <w:rPr>
          <w:rFonts w:ascii="Museo Sans 300" w:eastAsia="Times New Roman" w:hAnsi="Museo Sans 300" w:cs="Times New Roman"/>
          <w:sz w:val="20"/>
          <w:szCs w:val="20"/>
          <w:lang w:val="es-ES" w:eastAsia="es-ES"/>
        </w:rPr>
        <w:t xml:space="preserve"> </w:t>
      </w:r>
      <w:r w:rsidR="00676983">
        <w:rPr>
          <w:rFonts w:ascii="Museo Sans 300" w:eastAsia="Times New Roman" w:hAnsi="Museo Sans 300" w:cs="Times New Roman"/>
          <w:sz w:val="20"/>
          <w:szCs w:val="20"/>
          <w:lang w:val="es-ES" w:eastAsia="es-ES"/>
        </w:rPr>
        <w:t>XXX</w:t>
      </w:r>
      <w:r w:rsidRPr="00CA57DC">
        <w:rPr>
          <w:rFonts w:ascii="Museo Sans 300" w:eastAsia="Times New Roman" w:hAnsi="Museo Sans 300" w:cs="Times New Roman"/>
          <w:sz w:val="20"/>
          <w:szCs w:val="20"/>
          <w:lang w:val="es-ES" w:eastAsia="es-ES"/>
        </w:rPr>
        <w:t xml:space="preserve"> no presentó documentación para ser analizada.</w:t>
      </w:r>
    </w:p>
    <w:p w14:paraId="23F16DC5" w14:textId="77777777" w:rsidR="00CF7A70" w:rsidRDefault="00CF7A70" w:rsidP="00CF7A70">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6F2787">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6F2787">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A6D241C" w14:textId="01CB630A" w:rsidR="00BD38EB" w:rsidRPr="005C17E0" w:rsidRDefault="00BD38EB" w:rsidP="006F2787">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A6F2FD7" w14:textId="468B3A26" w:rsidR="008A0A25" w:rsidRDefault="008A0A2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22D674CF"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10D93BE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F7A70">
        <w:rPr>
          <w:rFonts w:ascii="Museo Sans 500" w:eastAsia="Calibri" w:hAnsi="Museo Sans 500"/>
          <w:b/>
          <w:sz w:val="20"/>
          <w:szCs w:val="20"/>
          <w:lang w:val="es-SV" w:eastAsia="es-SV"/>
        </w:rPr>
        <w:t>EEO, S.A. de C.V</w:t>
      </w:r>
      <w:r w:rsidR="00C529B7">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E1461">
        <w:rPr>
          <w:rFonts w:ascii="Museo Sans 500" w:eastAsia="Calibri" w:hAnsi="Museo Sans 500"/>
          <w:b/>
          <w:sz w:val="20"/>
          <w:szCs w:val="20"/>
          <w:lang w:val="es-SV" w:eastAsia="es-SV"/>
        </w:rPr>
        <w:t>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7A1EB21" w14:textId="7915DD7C" w:rsidR="0002721F" w:rsidRDefault="0002721F" w:rsidP="0002721F">
      <w:pPr>
        <w:autoSpaceDE w:val="0"/>
        <w:spacing w:after="0" w:line="240" w:lineRule="auto"/>
        <w:ind w:left="426"/>
        <w:jc w:val="both"/>
        <w:rPr>
          <w:rFonts w:ascii="Museo Sans 300" w:hAnsi="Museo Sans 300" w:cs="Times New Roman"/>
          <w:sz w:val="20"/>
          <w:szCs w:val="20"/>
          <w:lang w:eastAsia="es-SV"/>
        </w:rPr>
      </w:pPr>
      <w:r w:rsidRPr="0002721F">
        <w:rPr>
          <w:rFonts w:ascii="Museo Sans 300" w:hAnsi="Museo Sans 300" w:cs="Times New Roman"/>
          <w:sz w:val="20"/>
          <w:szCs w:val="20"/>
          <w:lang w:eastAsia="es-SV"/>
        </w:rPr>
        <w:t xml:space="preserve">El artículo 35 de </w:t>
      </w:r>
      <w:r w:rsidR="00C37D14" w:rsidRPr="0002721F">
        <w:rPr>
          <w:rFonts w:ascii="Museo Sans 300" w:hAnsi="Museo Sans 300" w:cs="Times New Roman"/>
          <w:sz w:val="20"/>
          <w:szCs w:val="20"/>
          <w:lang w:eastAsia="es-SV"/>
        </w:rPr>
        <w:t xml:space="preserve">dicho cuerpo normativo </w:t>
      </w:r>
      <w:r w:rsidRPr="0002721F">
        <w:rPr>
          <w:rFonts w:ascii="Museo Sans 300" w:hAnsi="Museo Sans 300" w:cs="Times New Roman"/>
          <w:sz w:val="20"/>
          <w:szCs w:val="20"/>
          <w:lang w:eastAsia="es-SV"/>
        </w:rPr>
        <w:t>establece:</w:t>
      </w:r>
    </w:p>
    <w:p w14:paraId="26D070E8" w14:textId="77777777" w:rsidR="0002721F" w:rsidRPr="0002721F" w:rsidRDefault="0002721F" w:rsidP="0002721F">
      <w:pPr>
        <w:autoSpaceDE w:val="0"/>
        <w:spacing w:after="0" w:line="240" w:lineRule="auto"/>
        <w:ind w:left="426"/>
        <w:jc w:val="both"/>
        <w:rPr>
          <w:rFonts w:ascii="Museo Sans 300" w:hAnsi="Museo Sans 300" w:cs="Times New Roman"/>
          <w:sz w:val="20"/>
          <w:szCs w:val="20"/>
          <w:lang w:eastAsia="es-SV"/>
        </w:rPr>
      </w:pPr>
    </w:p>
    <w:p w14:paraId="19C6516B" w14:textId="77777777" w:rsidR="0002721F" w:rsidRPr="0002721F" w:rsidRDefault="0002721F" w:rsidP="0002721F">
      <w:pPr>
        <w:autoSpaceDE w:val="0"/>
        <w:spacing w:after="0" w:line="240" w:lineRule="auto"/>
        <w:ind w:left="709" w:right="709"/>
        <w:jc w:val="both"/>
        <w:rPr>
          <w:rFonts w:ascii="Museo 300" w:hAnsi="Museo 300" w:cs="Times New Roman"/>
          <w:sz w:val="16"/>
          <w:szCs w:val="16"/>
          <w:lang w:eastAsia="es-SV"/>
        </w:rPr>
      </w:pPr>
      <w:r w:rsidRPr="0002721F">
        <w:rPr>
          <w:rFonts w:ascii="Museo 300" w:hAnsi="Museo 300" w:cs="Times New Roman"/>
          <w:sz w:val="16"/>
          <w:szCs w:val="16"/>
          <w:lang w:eastAsia="es-SV"/>
        </w:rPr>
        <w:t>“Es obligación del Distribuidor reemplazar los equipos de medición que hayan alcanzado el término de su vida útil, de conformidad con la Metodología para el Control de la Exactitud de los Equipos de Medición contenida en el Acuerdo No. 442-E-2014 o la que la sustituya.</w:t>
      </w:r>
    </w:p>
    <w:p w14:paraId="7684FE1F" w14:textId="77777777" w:rsidR="0002721F" w:rsidRDefault="0002721F" w:rsidP="0002721F">
      <w:pPr>
        <w:autoSpaceDE w:val="0"/>
        <w:spacing w:after="0" w:line="240" w:lineRule="auto"/>
        <w:ind w:left="709" w:right="709"/>
        <w:jc w:val="both"/>
        <w:rPr>
          <w:rFonts w:ascii="Museo 300" w:hAnsi="Museo 300" w:cs="Times New Roman"/>
          <w:sz w:val="16"/>
          <w:szCs w:val="16"/>
          <w:lang w:eastAsia="es-SV"/>
        </w:rPr>
      </w:pPr>
    </w:p>
    <w:p w14:paraId="682E363B" w14:textId="24CD6413" w:rsidR="0002721F" w:rsidRPr="0002721F" w:rsidRDefault="0002721F" w:rsidP="0002721F">
      <w:pPr>
        <w:autoSpaceDE w:val="0"/>
        <w:spacing w:after="0" w:line="240" w:lineRule="auto"/>
        <w:ind w:left="709" w:right="709"/>
        <w:jc w:val="both"/>
        <w:rPr>
          <w:rFonts w:ascii="Museo 300" w:hAnsi="Museo 300" w:cs="Times New Roman"/>
          <w:sz w:val="16"/>
          <w:szCs w:val="16"/>
          <w:lang w:eastAsia="es-SV"/>
        </w:rPr>
      </w:pPr>
      <w:r w:rsidRPr="0002721F">
        <w:rPr>
          <w:rFonts w:ascii="Museo 300" w:hAnsi="Museo 300" w:cs="Times New Roman"/>
          <w:sz w:val="16"/>
          <w:szCs w:val="16"/>
          <w:lang w:eastAsia="es-SV"/>
        </w:rPr>
        <w:t>El Distribuidor podrá cobrar la energía y potencia no facturada por desperfectos o problemas en el equipo de medición o componentes de la medición que no hayan permitidos el correcto registro de energía consumida por el usuario final; para ello, el Distribuidor deberá notificar por escrito impreso o digital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w:t>
      </w:r>
    </w:p>
    <w:p w14:paraId="1E749010" w14:textId="77777777" w:rsidR="0002721F" w:rsidRDefault="0002721F" w:rsidP="0002721F">
      <w:pPr>
        <w:autoSpaceDE w:val="0"/>
        <w:spacing w:after="0" w:line="240" w:lineRule="auto"/>
        <w:ind w:left="709" w:right="709"/>
        <w:jc w:val="both"/>
        <w:rPr>
          <w:rFonts w:ascii="Museo 300" w:hAnsi="Museo 300" w:cs="Times New Roman"/>
          <w:sz w:val="16"/>
          <w:szCs w:val="16"/>
          <w:lang w:eastAsia="es-SV"/>
        </w:rPr>
      </w:pPr>
    </w:p>
    <w:p w14:paraId="4FE376C2" w14:textId="71AD4C8D" w:rsidR="0002721F" w:rsidRDefault="0002721F" w:rsidP="0002721F">
      <w:pPr>
        <w:autoSpaceDE w:val="0"/>
        <w:spacing w:after="0" w:line="240" w:lineRule="auto"/>
        <w:ind w:left="709" w:right="709"/>
        <w:jc w:val="both"/>
        <w:rPr>
          <w:rFonts w:ascii="Museo 300" w:hAnsi="Museo 300" w:cs="Times New Roman"/>
          <w:sz w:val="16"/>
          <w:szCs w:val="16"/>
          <w:lang w:eastAsia="es-SV"/>
        </w:rPr>
      </w:pPr>
      <w:r w:rsidRPr="0002721F">
        <w:rPr>
          <w:rFonts w:ascii="Museo 300" w:hAnsi="Museo 300" w:cs="Times New Roman"/>
          <w:sz w:val="16"/>
          <w:szCs w:val="16"/>
          <w:lang w:eastAsia="es-SV"/>
        </w:rPr>
        <w:t>En caso de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p>
    <w:p w14:paraId="205EC42C" w14:textId="6E9884B4" w:rsidR="007E1461" w:rsidRDefault="007E1461" w:rsidP="0002721F">
      <w:pPr>
        <w:autoSpaceDE w:val="0"/>
        <w:spacing w:after="0" w:line="240" w:lineRule="auto"/>
        <w:ind w:left="709" w:right="709"/>
        <w:jc w:val="both"/>
        <w:rPr>
          <w:rFonts w:ascii="Museo 300" w:hAnsi="Museo 300" w:cs="Times New Roman"/>
          <w:sz w:val="16"/>
          <w:szCs w:val="16"/>
          <w:lang w:eastAsia="es-SV"/>
        </w:rPr>
      </w:pPr>
    </w:p>
    <w:p w14:paraId="71A3D4AC" w14:textId="77777777" w:rsidR="006C0025" w:rsidRPr="006C0025" w:rsidRDefault="006C0025" w:rsidP="007E1461">
      <w:pPr>
        <w:pStyle w:val="Prrafodelista"/>
        <w:tabs>
          <w:tab w:val="left" w:pos="426"/>
        </w:tabs>
        <w:ind w:left="426"/>
        <w:jc w:val="both"/>
        <w:rPr>
          <w:rFonts w:ascii="Segoe UI" w:hAnsi="Segoe UI" w:cs="Segoe UI"/>
          <w:sz w:val="18"/>
          <w:szCs w:val="18"/>
          <w:lang w:eastAsia="es-SV"/>
        </w:rPr>
      </w:pPr>
      <w:r w:rsidRPr="006C0025">
        <w:rPr>
          <w:rFonts w:ascii="Museo Sans 500" w:hAnsi="Museo Sans 500" w:cs="Segoe UI"/>
          <w:b/>
          <w:bCs/>
          <w:sz w:val="20"/>
          <w:szCs w:val="20"/>
          <w:lang w:eastAsia="es-SV"/>
        </w:rPr>
        <w:t>1.D. Procedimiento para la Resolución de Reclamos de los Usuarios Finales del Servicio de Energía Eléctrica ante la SIGET que no requieren intervención de Perito Externo.</w:t>
      </w:r>
      <w:r w:rsidRPr="006C0025">
        <w:rPr>
          <w:rFonts w:ascii="Museo Sans 500" w:hAnsi="Museo Sans 500" w:cs="Segoe UI"/>
          <w:sz w:val="20"/>
          <w:szCs w:val="20"/>
          <w:lang w:eastAsia="es-SV"/>
        </w:rPr>
        <w:t> </w:t>
      </w:r>
    </w:p>
    <w:p w14:paraId="3522BF3A" w14:textId="77777777" w:rsidR="006C0025" w:rsidRPr="006C0025" w:rsidRDefault="006C0025" w:rsidP="006C0025">
      <w:pPr>
        <w:suppressAutoHyphens w:val="0"/>
        <w:autoSpaceDN/>
        <w:spacing w:after="0" w:line="240" w:lineRule="auto"/>
        <w:ind w:left="555"/>
        <w:jc w:val="both"/>
        <w:rPr>
          <w:rFonts w:ascii="Segoe UI" w:eastAsia="Times New Roman" w:hAnsi="Segoe UI" w:cs="Segoe UI"/>
          <w:sz w:val="18"/>
          <w:szCs w:val="18"/>
          <w:lang w:eastAsia="es-SV"/>
        </w:rPr>
      </w:pPr>
      <w:r w:rsidRPr="006C0025">
        <w:rPr>
          <w:rFonts w:ascii="Museo Sans 300" w:eastAsia="Times New Roman" w:hAnsi="Museo Sans 300" w:cs="Segoe UI"/>
          <w:sz w:val="20"/>
          <w:szCs w:val="20"/>
          <w:lang w:eastAsia="es-SV"/>
        </w:rPr>
        <w:t> </w:t>
      </w:r>
    </w:p>
    <w:p w14:paraId="110EDE7A" w14:textId="77777777" w:rsidR="006C0025" w:rsidRPr="006C0025" w:rsidRDefault="006C0025" w:rsidP="007E1461">
      <w:pPr>
        <w:autoSpaceDE w:val="0"/>
        <w:spacing w:after="0" w:line="240" w:lineRule="auto"/>
        <w:ind w:left="426"/>
        <w:jc w:val="both"/>
        <w:rPr>
          <w:rFonts w:ascii="Segoe UI" w:eastAsia="Times New Roman" w:hAnsi="Segoe UI" w:cs="Segoe UI"/>
          <w:sz w:val="18"/>
          <w:szCs w:val="18"/>
          <w:lang w:eastAsia="es-SV"/>
        </w:rPr>
      </w:pPr>
      <w:r w:rsidRPr="006C0025">
        <w:rPr>
          <w:rFonts w:ascii="Museo Sans 300" w:eastAsia="Times New Roman" w:hAnsi="Museo Sans 300" w:cs="Segoe UI"/>
          <w:color w:val="000000"/>
          <w:sz w:val="20"/>
          <w:szCs w:val="20"/>
          <w:lang w:eastAsia="es-SV"/>
        </w:rPr>
        <w:t>El artículo 6 determina que el CAU realizará un análisis de los argumentos y posiciones iniciales planteados por las partes y efectuará la investigación que estime pertinente para determinar o no responsabilidades y consignará sus hallazgos y conclusiones en el dictamen técnico. </w:t>
      </w:r>
    </w:p>
    <w:p w14:paraId="0279AFF6" w14:textId="77777777" w:rsidR="006C0025" w:rsidRPr="006C0025" w:rsidRDefault="006C0025" w:rsidP="006C0025">
      <w:pPr>
        <w:suppressAutoHyphens w:val="0"/>
        <w:autoSpaceDN/>
        <w:spacing w:after="0" w:line="240" w:lineRule="auto"/>
        <w:ind w:left="420"/>
        <w:jc w:val="both"/>
        <w:rPr>
          <w:rFonts w:ascii="Segoe UI" w:eastAsia="Times New Roman" w:hAnsi="Segoe UI" w:cs="Segoe UI"/>
          <w:sz w:val="18"/>
          <w:szCs w:val="18"/>
          <w:lang w:eastAsia="es-SV"/>
        </w:rPr>
      </w:pPr>
      <w:r w:rsidRPr="006C0025">
        <w:rPr>
          <w:rFonts w:ascii="Museo Sans 300" w:eastAsia="Times New Roman" w:hAnsi="Museo Sans 300" w:cs="Segoe UI"/>
          <w:color w:val="000000"/>
          <w:sz w:val="20"/>
          <w:szCs w:val="20"/>
          <w:lang w:eastAsia="es-SV"/>
        </w:rPr>
        <w:t> </w:t>
      </w:r>
    </w:p>
    <w:p w14:paraId="11602858" w14:textId="77777777" w:rsidR="006C0025" w:rsidRPr="006C0025" w:rsidRDefault="006C0025" w:rsidP="007E1461">
      <w:pPr>
        <w:autoSpaceDE w:val="0"/>
        <w:spacing w:after="0" w:line="240" w:lineRule="auto"/>
        <w:ind w:left="426"/>
        <w:jc w:val="both"/>
        <w:rPr>
          <w:rFonts w:ascii="Segoe UI" w:eastAsia="Times New Roman" w:hAnsi="Segoe UI" w:cs="Segoe UI"/>
          <w:sz w:val="18"/>
          <w:szCs w:val="18"/>
          <w:lang w:eastAsia="es-SV"/>
        </w:rPr>
      </w:pPr>
      <w:r w:rsidRPr="006C0025">
        <w:rPr>
          <w:rFonts w:ascii="Museo Sans 300" w:eastAsia="Times New Roman" w:hAnsi="Museo Sans 300" w:cs="Segoe UI"/>
          <w:color w:val="000000"/>
          <w:sz w:val="20"/>
          <w:szCs w:val="20"/>
          <w:lang w:eastAsia="es-SV"/>
        </w:rPr>
        <w:t>Para ello, podrá solicitar las pruebas que estime necesarias, dar audiencias o efectuar traslados, así como cualquier diligencia precisa para resolver el caso. Dicho informe deberá rendirse después de emitido el acuerdo que inició el respectivo procedimiento. </w:t>
      </w:r>
    </w:p>
    <w:p w14:paraId="30F85F62" w14:textId="77777777" w:rsidR="006C0025" w:rsidRPr="006C0025" w:rsidRDefault="006C0025" w:rsidP="006C0025">
      <w:pPr>
        <w:suppressAutoHyphens w:val="0"/>
        <w:autoSpaceDN/>
        <w:spacing w:after="0" w:line="240" w:lineRule="auto"/>
        <w:ind w:left="420"/>
        <w:jc w:val="both"/>
        <w:rPr>
          <w:rFonts w:ascii="Segoe UI" w:eastAsia="Times New Roman" w:hAnsi="Segoe UI" w:cs="Segoe UI"/>
          <w:sz w:val="18"/>
          <w:szCs w:val="18"/>
          <w:lang w:eastAsia="es-SV"/>
        </w:rPr>
      </w:pPr>
      <w:r w:rsidRPr="006C0025">
        <w:rPr>
          <w:rFonts w:ascii="Museo Sans 300" w:eastAsia="Times New Roman" w:hAnsi="Museo Sans 300" w:cs="Segoe UI"/>
          <w:color w:val="000000"/>
          <w:sz w:val="20"/>
          <w:szCs w:val="20"/>
          <w:lang w:eastAsia="es-SV"/>
        </w:rPr>
        <w:t> </w:t>
      </w:r>
    </w:p>
    <w:p w14:paraId="437011E9" w14:textId="77777777" w:rsidR="006C0025" w:rsidRPr="006C0025" w:rsidRDefault="006C0025" w:rsidP="007E1461">
      <w:pPr>
        <w:autoSpaceDE w:val="0"/>
        <w:spacing w:after="0" w:line="240" w:lineRule="auto"/>
        <w:ind w:left="426"/>
        <w:jc w:val="both"/>
        <w:rPr>
          <w:rFonts w:ascii="Segoe UI" w:eastAsia="Times New Roman" w:hAnsi="Segoe UI" w:cs="Segoe UI"/>
          <w:sz w:val="18"/>
          <w:szCs w:val="18"/>
          <w:lang w:eastAsia="es-SV"/>
        </w:rPr>
      </w:pPr>
      <w:r w:rsidRPr="006C0025">
        <w:rPr>
          <w:rFonts w:ascii="Museo Sans 300" w:eastAsia="Times New Roman" w:hAnsi="Museo Sans 300" w:cs="Segoe UI"/>
          <w:color w:val="000000"/>
          <w:sz w:val="20"/>
          <w:szCs w:val="20"/>
          <w:lang w:eastAsia="es-SV"/>
        </w:rPr>
        <w:t>El artículo 9 del mismo Procedimiento define que después de rendido el informe técnico por parte del CAU, la SIGET emitirá la resolución final del reclamo. A dicha resolución se adjuntará el informe técnico rendido por el CAU. </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7E1461">
      <w:pPr>
        <w:pStyle w:val="Prrafodelista"/>
        <w:tabs>
          <w:tab w:val="left" w:pos="426"/>
        </w:tabs>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7E1461">
      <w:pPr>
        <w:autoSpaceDE w:val="0"/>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4D804783" w14:textId="11F4C62D" w:rsidR="006C0025"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006C0025" w:rsidRPr="006C0025">
        <w:rPr>
          <w:rFonts w:ascii="Museo Sans 300" w:eastAsia="Arial" w:hAnsi="Museo Sans 300" w:cs="Times New Roman"/>
          <w:color w:val="000000"/>
          <w:sz w:val="20"/>
          <w:szCs w:val="20"/>
          <w:lang w:eastAsia="es-SV"/>
        </w:rPr>
        <w:t>Procedimiento para la Resolución de Reclamos de los Usuarios Finales del Servicio de Energía Eléctrica ante la SIGET que no requieren intervención de Perito Externo</w:t>
      </w:r>
      <w:r w:rsidRPr="00024745">
        <w:rPr>
          <w:rFonts w:ascii="Museo Sans 300" w:eastAsia="Arial" w:hAnsi="Museo Sans 300" w:cs="Times New Roman"/>
          <w:color w:val="000000"/>
          <w:sz w:val="20"/>
          <w:szCs w:val="20"/>
          <w:lang w:eastAsia="es-SV"/>
        </w:rPr>
        <w:t>.</w:t>
      </w:r>
      <w:r w:rsidR="006662C8">
        <w:rPr>
          <w:rFonts w:ascii="Museo Sans 300" w:eastAsia="Arial" w:hAnsi="Museo Sans 300" w:cs="Times New Roman"/>
          <w:color w:val="000000"/>
          <w:sz w:val="20"/>
          <w:szCs w:val="20"/>
          <w:lang w:eastAsia="es-SV"/>
        </w:rPr>
        <w:t xml:space="preserve"> </w:t>
      </w:r>
    </w:p>
    <w:p w14:paraId="472387C6" w14:textId="391CA407" w:rsidR="00A76333" w:rsidRDefault="00A76333" w:rsidP="002D3B94">
      <w:pPr>
        <w:spacing w:after="0" w:line="240" w:lineRule="auto"/>
        <w:ind w:left="426"/>
        <w:jc w:val="both"/>
        <w:rPr>
          <w:rFonts w:ascii="Museo Sans 300" w:eastAsia="Arial" w:hAnsi="Museo Sans 300" w:cs="Times New Roman"/>
          <w:color w:val="000000"/>
          <w:sz w:val="20"/>
          <w:szCs w:val="20"/>
          <w:lang w:eastAsia="es-SV"/>
        </w:rPr>
      </w:pPr>
    </w:p>
    <w:p w14:paraId="1ACD6601" w14:textId="54CEF673" w:rsidR="00A76333" w:rsidRDefault="00A76333"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6F2787">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6F2787">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2BE01311"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00F468F8" w14:textId="77777777" w:rsidR="004A35C8" w:rsidRDefault="004A35C8"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p>
    <w:p w14:paraId="27AC415C" w14:textId="26885A6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643E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0E04306"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183C60">
        <w:rPr>
          <w:rFonts w:ascii="Museo Sans 300" w:hAnsi="Museo Sans 300" w:cs="Times New Roman"/>
          <w:sz w:val="20"/>
          <w:szCs w:val="20"/>
        </w:rPr>
        <w:t>IT-</w:t>
      </w:r>
      <w:r w:rsidR="007B5565">
        <w:rPr>
          <w:rFonts w:ascii="Museo Sans 300" w:hAnsi="Museo Sans 300" w:cs="Times New Roman"/>
          <w:sz w:val="20"/>
          <w:szCs w:val="20"/>
        </w:rPr>
        <w:t>0048-CAU-22</w:t>
      </w:r>
      <w:r w:rsidR="00551F4C" w:rsidRPr="00551F4C">
        <w:rPr>
          <w:rFonts w:ascii="Museo Sans 300" w:hAnsi="Museo Sans 300" w:cs="Times New Roman"/>
          <w:sz w:val="20"/>
          <w:szCs w:val="20"/>
        </w:rPr>
        <w:t>,</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AB24704" w14:textId="035C10AF" w:rsidR="00CC7FAB" w:rsidRPr="00CC7FAB" w:rsidRDefault="00C34300" w:rsidP="00CC7FAB">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CC7FAB">
        <w:rPr>
          <w:rFonts w:ascii="Museo 300" w:eastAsia="Arial" w:hAnsi="Museo 300"/>
          <w:color w:val="000000"/>
          <w:sz w:val="16"/>
          <w:szCs w:val="16"/>
          <w:lang w:val="es-MX"/>
        </w:rPr>
        <w:t xml:space="preserve">Conforme </w:t>
      </w:r>
      <w:r w:rsidR="00CC7FAB" w:rsidRPr="00CC7FAB">
        <w:rPr>
          <w:rFonts w:ascii="Museo 300" w:hAnsi="Museo 300"/>
          <w:sz w:val="16"/>
          <w:szCs w:val="16"/>
        </w:rPr>
        <w:t>con la información que fue provista por la sociedad EEO, se han extraído las fotografías mediante las cuales EEO ha pretendido sustentar el cobro de 26,034 KWh en concepto de energía consumida y no facturada aplicados en la factura correspondiente al mes de diciembre del año 2020, en el suministro bajo análisis.</w:t>
      </w:r>
      <w:r w:rsidR="00CC7FAB">
        <w:rPr>
          <w:rFonts w:ascii="Museo 300" w:hAnsi="Museo 300"/>
          <w:sz w:val="16"/>
          <w:szCs w:val="16"/>
        </w:rPr>
        <w:t xml:space="preserve"> (…)</w:t>
      </w:r>
      <w:bookmarkStart w:id="1" w:name="_Hlk99719324"/>
    </w:p>
    <w:p w14:paraId="546652F0" w14:textId="206EFC25" w:rsidR="00966F81" w:rsidRDefault="00CC7FAB" w:rsidP="00966F81">
      <w:pPr>
        <w:pStyle w:val="Prrafodelista"/>
        <w:numPr>
          <w:ilvl w:val="0"/>
          <w:numId w:val="15"/>
        </w:numPr>
        <w:ind w:right="709"/>
        <w:jc w:val="both"/>
        <w:rPr>
          <w:rFonts w:ascii="Museo 300" w:eastAsia="SimSun" w:hAnsi="Museo 300"/>
          <w:color w:val="000000" w:themeColor="text1"/>
          <w:spacing w:val="-5"/>
          <w:sz w:val="16"/>
          <w:szCs w:val="16"/>
        </w:rPr>
      </w:pPr>
      <w:r w:rsidRPr="00966F81">
        <w:rPr>
          <w:rFonts w:ascii="Museo 300" w:eastAsia="SimSun" w:hAnsi="Museo 300"/>
          <w:color w:val="000000" w:themeColor="text1"/>
          <w:spacing w:val="-5"/>
          <w:sz w:val="16"/>
          <w:szCs w:val="16"/>
        </w:rPr>
        <w:t xml:space="preserve">Existen evidencias fehacientes que demuestran que el equipo de medición # </w:t>
      </w:r>
      <w:r w:rsidR="00A643EC">
        <w:rPr>
          <w:rFonts w:ascii="Museo 300" w:eastAsia="SimSun" w:hAnsi="Museo 300"/>
          <w:color w:val="000000" w:themeColor="text1"/>
          <w:spacing w:val="-5"/>
          <w:sz w:val="16"/>
          <w:szCs w:val="16"/>
        </w:rPr>
        <w:t>XXX</w:t>
      </w:r>
      <w:r w:rsidRPr="00966F81">
        <w:rPr>
          <w:rFonts w:ascii="Museo 300" w:eastAsia="SimSun" w:hAnsi="Museo 300"/>
          <w:color w:val="000000" w:themeColor="text1"/>
          <w:spacing w:val="-5"/>
          <w:sz w:val="16"/>
          <w:szCs w:val="16"/>
        </w:rPr>
        <w:t xml:space="preserve"> retirado en fecha 17 de noviembre de 2020, presentó una desconfiguración en su funcionamiento, lo cual ocasionó que este no desplegara la lectura de consumo mensual de energía en las en las franjas horarias: punta, valle y resto.</w:t>
      </w:r>
    </w:p>
    <w:p w14:paraId="07EB3752" w14:textId="77777777" w:rsidR="00966F81" w:rsidRPr="00966F81" w:rsidRDefault="00966F81" w:rsidP="00966F81">
      <w:pPr>
        <w:pStyle w:val="Prrafodelista"/>
        <w:ind w:left="1353" w:right="709"/>
        <w:jc w:val="both"/>
        <w:rPr>
          <w:rFonts w:ascii="Museo 300" w:eastAsia="SimSun" w:hAnsi="Museo 300"/>
          <w:color w:val="000000" w:themeColor="text1"/>
          <w:spacing w:val="-5"/>
          <w:sz w:val="16"/>
          <w:szCs w:val="16"/>
        </w:rPr>
      </w:pPr>
    </w:p>
    <w:p w14:paraId="069145A8" w14:textId="15FAE3A5" w:rsidR="00966F81" w:rsidRPr="00966F81" w:rsidRDefault="00CC7FAB" w:rsidP="00966F81">
      <w:pPr>
        <w:pStyle w:val="Prrafodelista"/>
        <w:numPr>
          <w:ilvl w:val="0"/>
          <w:numId w:val="15"/>
        </w:numPr>
        <w:ind w:right="709"/>
        <w:jc w:val="both"/>
        <w:rPr>
          <w:rFonts w:ascii="Museo 300" w:hAnsi="Museo 300"/>
          <w:color w:val="000000" w:themeColor="text1"/>
          <w:sz w:val="16"/>
          <w:szCs w:val="16"/>
        </w:rPr>
      </w:pPr>
      <w:r w:rsidRPr="00CC7FAB">
        <w:rPr>
          <w:rFonts w:ascii="Museo 300" w:hAnsi="Museo 300"/>
          <w:sz w:val="16"/>
          <w:szCs w:val="16"/>
        </w:rPr>
        <w:t xml:space="preserve">La desconfiguración antes citada fue debido a desperfectos o problemas internos en el equipo de medición, </w:t>
      </w:r>
      <w:r w:rsidRPr="00CC7FAB">
        <w:rPr>
          <w:rFonts w:ascii="Museo 300" w:hAnsi="Museo 300"/>
          <w:color w:val="000000" w:themeColor="text1"/>
          <w:sz w:val="16"/>
          <w:szCs w:val="16"/>
        </w:rPr>
        <w:t>y no a una situación atribuible al usuario final</w:t>
      </w:r>
      <w:r w:rsidRPr="00CC7FAB">
        <w:rPr>
          <w:rFonts w:ascii="Museo 300" w:hAnsi="Museo 300"/>
          <w:sz w:val="16"/>
          <w:szCs w:val="16"/>
        </w:rPr>
        <w:t xml:space="preserve">. De tal manera, el usuario debe de pagar el importe de la energía no facturada retroactivamente hasta un máximo de dos meses, a partir de la notificación y que será calculado sobre la base del histórico del suministro de las últimas seis lecturas correctas. Tal como lo establece el artículo 35 </w:t>
      </w:r>
      <w:r w:rsidRPr="00CC7FAB">
        <w:rPr>
          <w:rFonts w:ascii="Museo 300" w:hAnsi="Museo 300"/>
          <w:color w:val="000000" w:themeColor="text1"/>
          <w:sz w:val="16"/>
          <w:szCs w:val="16"/>
        </w:rPr>
        <w:t>de los Términos y Condiciones Generales al Consumidor Final, del Pliego Tarifario para el año 2020.</w:t>
      </w:r>
      <w:bookmarkEnd w:id="1"/>
      <w:r w:rsidR="00251F2A" w:rsidRPr="00CC7FAB">
        <w:rPr>
          <w:rFonts w:ascii="Museo 300" w:hAnsi="Museo 300"/>
          <w:color w:val="000000" w:themeColor="text1"/>
          <w:sz w:val="16"/>
          <w:szCs w:val="16"/>
        </w:rPr>
        <w:t xml:space="preserve"> </w:t>
      </w:r>
      <w:r w:rsidR="00F252CB" w:rsidRPr="00CC7FAB">
        <w:rPr>
          <w:rFonts w:ascii="Museo 300" w:eastAsia="Arial" w:hAnsi="Museo 300"/>
          <w:color w:val="000000"/>
          <w:sz w:val="16"/>
          <w:szCs w:val="16"/>
        </w:rPr>
        <w:t>[…]</w:t>
      </w:r>
      <w:r w:rsidR="00287302" w:rsidRPr="00CC7FAB">
        <w:rPr>
          <w:rFonts w:ascii="Museo 300" w:eastAsia="Arial" w:hAnsi="Museo 300"/>
          <w:color w:val="000000"/>
          <w:sz w:val="16"/>
          <w:szCs w:val="16"/>
        </w:rPr>
        <w:t>”.</w:t>
      </w:r>
    </w:p>
    <w:p w14:paraId="62BDDD45" w14:textId="77777777" w:rsidR="00966F81" w:rsidRPr="00966F81" w:rsidRDefault="00966F81" w:rsidP="00966F81">
      <w:pPr>
        <w:pStyle w:val="Prrafodelista"/>
        <w:rPr>
          <w:rFonts w:ascii="Museo 300" w:hAnsi="Museo 300"/>
          <w:color w:val="000000" w:themeColor="text1"/>
          <w:sz w:val="16"/>
          <w:szCs w:val="16"/>
        </w:rPr>
      </w:pPr>
    </w:p>
    <w:p w14:paraId="57D8CA60" w14:textId="22BC1DF4" w:rsidR="007160EE" w:rsidRDefault="007160EE" w:rsidP="00F94E99">
      <w:pPr>
        <w:spacing w:after="0" w:line="240" w:lineRule="auto"/>
        <w:ind w:left="420"/>
        <w:jc w:val="both"/>
        <w:rPr>
          <w:rFonts w:ascii="Museo Sans 300" w:hAnsi="Museo Sans 300"/>
          <w:sz w:val="20"/>
          <w:szCs w:val="20"/>
        </w:rPr>
      </w:pPr>
      <w:r w:rsidRPr="00F94E99">
        <w:rPr>
          <w:rFonts w:ascii="Museo Sans 300" w:hAnsi="Museo Sans 300"/>
          <w:sz w:val="20"/>
          <w:szCs w:val="20"/>
        </w:rPr>
        <w:t>En cuanto a</w:t>
      </w:r>
      <w:r w:rsidR="00CC7FAB">
        <w:rPr>
          <w:rFonts w:ascii="Museo Sans 300" w:hAnsi="Museo Sans 300"/>
          <w:sz w:val="20"/>
          <w:szCs w:val="20"/>
        </w:rPr>
        <w:t xml:space="preserve">l señor </w:t>
      </w:r>
      <w:r w:rsidR="00A643EC">
        <w:rPr>
          <w:rFonts w:ascii="Museo Sans 300" w:hAnsi="Museo Sans 300"/>
          <w:sz w:val="20"/>
          <w:szCs w:val="20"/>
        </w:rPr>
        <w:t>XXX</w:t>
      </w:r>
      <w:r w:rsidRPr="00F94E99">
        <w:rPr>
          <w:rFonts w:ascii="Museo Sans 300" w:hAnsi="Museo Sans 300"/>
          <w:sz w:val="20"/>
          <w:szCs w:val="20"/>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537D2BD0" w14:textId="1C81F89F" w:rsidR="006C3F91" w:rsidRDefault="006C3F91" w:rsidP="006C3F91">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 xml:space="preserve">Conforme lo anterior, el CAU estableció en el informe técnico </w:t>
      </w:r>
      <w:proofErr w:type="spellStart"/>
      <w:r w:rsidRPr="004F78CE">
        <w:rPr>
          <w:rFonts w:ascii="Museo Sans 300" w:hAnsi="Museo Sans 300"/>
          <w:sz w:val="20"/>
          <w:szCs w:val="20"/>
        </w:rPr>
        <w:t>N.°</w:t>
      </w:r>
      <w:proofErr w:type="spellEnd"/>
      <w:r w:rsidRPr="004F78CE">
        <w:rPr>
          <w:rFonts w:ascii="Museo Sans 300" w:hAnsi="Museo Sans 300"/>
          <w:sz w:val="20"/>
          <w:szCs w:val="20"/>
        </w:rPr>
        <w:t xml:space="preserve"> IT-</w:t>
      </w:r>
      <w:r>
        <w:rPr>
          <w:rFonts w:ascii="Museo Sans 300" w:hAnsi="Museo Sans 300"/>
          <w:sz w:val="20"/>
          <w:szCs w:val="20"/>
        </w:rPr>
        <w:t>0048-CAU-22</w:t>
      </w:r>
      <w:r w:rsidRPr="004F78CE">
        <w:rPr>
          <w:rFonts w:ascii="Museo Sans 300" w:hAnsi="Museo Sans 300" w:cs="Segoe UI"/>
          <w:sz w:val="20"/>
          <w:szCs w:val="20"/>
          <w:lang w:eastAsia="es-MX"/>
        </w:rPr>
        <w:t xml:space="preserve"> que existió una condición </w:t>
      </w:r>
      <w:r>
        <w:rPr>
          <w:rFonts w:ascii="Museo Sans 300" w:hAnsi="Museo Sans 300" w:cs="Segoe UI"/>
          <w:sz w:val="20"/>
          <w:szCs w:val="20"/>
          <w:lang w:eastAsia="es-MX"/>
        </w:rPr>
        <w:t xml:space="preserve">de desperfecto en el equipo de medición </w:t>
      </w:r>
      <w:proofErr w:type="spellStart"/>
      <w:r>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A643EC">
        <w:rPr>
          <w:rFonts w:ascii="Museo Sans 300" w:hAnsi="Museo Sans 300" w:cs="Segoe UI"/>
          <w:sz w:val="20"/>
          <w:szCs w:val="20"/>
          <w:lang w:eastAsia="es-MX"/>
        </w:rPr>
        <w:t>XXX</w:t>
      </w:r>
      <w:r>
        <w:rPr>
          <w:rFonts w:ascii="Museo Sans 300" w:hAnsi="Museo Sans 300" w:cs="Segoe UI"/>
          <w:sz w:val="20"/>
          <w:szCs w:val="20"/>
          <w:lang w:eastAsia="es-MX"/>
        </w:rPr>
        <w:t xml:space="preserve"> que afectó el correcto registro de la energía consumida en el suministro.</w:t>
      </w:r>
    </w:p>
    <w:p w14:paraId="3832CE13" w14:textId="77777777" w:rsidR="006C3F91" w:rsidRPr="004F78CE" w:rsidRDefault="006C3F91" w:rsidP="006C3F91">
      <w:pPr>
        <w:spacing w:after="0" w:line="240" w:lineRule="auto"/>
        <w:ind w:left="420"/>
        <w:jc w:val="both"/>
        <w:rPr>
          <w:rFonts w:ascii="Museo Sans 300" w:hAnsi="Museo Sans 300" w:cs="Segoe UI"/>
          <w:sz w:val="20"/>
          <w:szCs w:val="20"/>
          <w:lang w:eastAsia="es-MX"/>
        </w:rPr>
      </w:pPr>
    </w:p>
    <w:p w14:paraId="4B91896C" w14:textId="44C8E0C1" w:rsidR="002E300A" w:rsidRDefault="006C3F91" w:rsidP="00DA40FA">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DA40FA">
        <w:rPr>
          <w:rFonts w:ascii="Museo Sans 300" w:hAnsi="Museo Sans 300" w:cs="Segoe UI"/>
          <w:sz w:val="20"/>
          <w:szCs w:val="20"/>
          <w:lang w:val="es-ES" w:eastAsia="es-MX"/>
        </w:rPr>
        <w:t>0</w:t>
      </w:r>
      <w:r w:rsidR="00F94E99" w:rsidRPr="00F94E99">
        <w:rPr>
          <w:rFonts w:ascii="Museo Sans 300" w:hAnsi="Museo Sans 300" w:cs="Segoe UI"/>
          <w:sz w:val="20"/>
          <w:szCs w:val="20"/>
          <w:lang w:eastAsia="es-MX"/>
        </w:rPr>
        <w:t xml:space="preserve"> y</w:t>
      </w:r>
      <w:r w:rsidR="002E300A">
        <w:rPr>
          <w:rFonts w:ascii="Museo Sans 300" w:hAnsi="Museo Sans 300" w:cs="Segoe UI"/>
          <w:sz w:val="20"/>
          <w:szCs w:val="20"/>
          <w:lang w:val="es-ES" w:eastAsia="es-MX"/>
        </w:rPr>
        <w:t xml:space="preserve"> </w:t>
      </w:r>
      <w:r w:rsidR="002E300A" w:rsidRPr="00506FFE">
        <w:rPr>
          <w:rFonts w:ascii="Museo Sans 300" w:hAnsi="Museo Sans 300" w:cs="Segoe UI"/>
          <w:sz w:val="20"/>
          <w:szCs w:val="20"/>
          <w:lang w:val="es-ES" w:eastAsia="es-MX"/>
        </w:rPr>
        <w:t>el</w:t>
      </w:r>
      <w:r w:rsidR="002E300A">
        <w:rPr>
          <w:rFonts w:ascii="Museo Sans 300" w:hAnsi="Museo Sans 300" w:cs="Segoe UI"/>
          <w:sz w:val="20"/>
          <w:szCs w:val="20"/>
          <w:lang w:val="es-ES" w:eastAsia="es-MX"/>
        </w:rPr>
        <w:t xml:space="preserve"> </w:t>
      </w:r>
      <w:r w:rsidR="006C0025" w:rsidRPr="006C0025">
        <w:rPr>
          <w:rFonts w:ascii="Museo Sans 300" w:hAnsi="Museo Sans 300" w:cs="Segoe UI"/>
          <w:sz w:val="20"/>
          <w:szCs w:val="20"/>
          <w:lang w:val="es-ES" w:eastAsia="es-MX"/>
        </w:rPr>
        <w:t>Procedimiento para la Resolución de Reclamos de los Usuarios Finales del Servicio de Energía Eléctrica ante la SIGET que no requieren intervención de Perito Externo</w:t>
      </w:r>
      <w:r w:rsidR="002E300A" w:rsidRPr="00506FFE">
        <w:rPr>
          <w:rFonts w:ascii="Museo Sans 300" w:hAnsi="Museo Sans 300" w:cs="Segoe UI"/>
          <w:sz w:val="20"/>
          <w:szCs w:val="20"/>
          <w:lang w:val="es-ES" w:eastAsia="es-MX"/>
        </w:rPr>
        <w:t>.</w:t>
      </w:r>
      <w:r w:rsidR="002E300A" w:rsidRPr="00506FFE">
        <w:rPr>
          <w:rFonts w:ascii="Cambria Math" w:hAnsi="Cambria Math" w:cs="Cambria Math"/>
          <w:sz w:val="20"/>
          <w:szCs w:val="20"/>
          <w:lang w:val="es-ES" w:eastAsia="es-MX"/>
        </w:rPr>
        <w:t> </w:t>
      </w:r>
      <w:r w:rsidR="002E300A">
        <w:rPr>
          <w:rFonts w:ascii="Museo Sans 300" w:hAnsi="Museo Sans 300" w:cs="Segoe UI"/>
          <w:sz w:val="20"/>
          <w:szCs w:val="20"/>
          <w:lang w:val="es-ES" w:eastAsia="es-MX"/>
        </w:rPr>
        <w:t xml:space="preserve"> </w:t>
      </w: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52CFF90" w14:textId="4C566F79" w:rsidR="000C294B" w:rsidRDefault="000C294B" w:rsidP="000C294B">
      <w:pPr>
        <w:autoSpaceDE w:val="0"/>
        <w:spacing w:after="0" w:line="240" w:lineRule="auto"/>
        <w:ind w:left="426"/>
        <w:jc w:val="both"/>
        <w:rPr>
          <w:rFonts w:ascii="Museo Sans 300" w:hAnsi="Museo Sans 300"/>
          <w:sz w:val="20"/>
          <w:szCs w:val="20"/>
        </w:rPr>
      </w:pPr>
      <w:r w:rsidRPr="00A363DA">
        <w:rPr>
          <w:rFonts w:ascii="Museo Sans 300" w:hAnsi="Museo Sans 300"/>
          <w:sz w:val="20"/>
          <w:szCs w:val="20"/>
        </w:rPr>
        <w:t xml:space="preserve">De acuerdo con lo establecido en el informe técnico, el CAU no validó el cálculo de ENR realizado por la distribuidora debido a que </w:t>
      </w:r>
      <w:r>
        <w:rPr>
          <w:rFonts w:ascii="Museo Sans 300" w:hAnsi="Museo Sans 300"/>
          <w:sz w:val="20"/>
          <w:szCs w:val="20"/>
        </w:rPr>
        <w:t xml:space="preserve">el </w:t>
      </w:r>
      <w:r w:rsidRPr="00A363DA">
        <w:rPr>
          <w:rFonts w:ascii="Museo Sans 300" w:hAnsi="Museo Sans 300"/>
          <w:sz w:val="20"/>
          <w:szCs w:val="20"/>
        </w:rPr>
        <w:t>método</w:t>
      </w:r>
      <w:r>
        <w:rPr>
          <w:rFonts w:ascii="Museo Sans 300" w:hAnsi="Museo Sans 300"/>
          <w:sz w:val="20"/>
          <w:szCs w:val="20"/>
        </w:rPr>
        <w:t xml:space="preserve"> utilizado </w:t>
      </w:r>
      <w:r w:rsidRPr="00A363DA">
        <w:rPr>
          <w:rFonts w:ascii="Museo Sans 300" w:hAnsi="Museo Sans 300"/>
          <w:sz w:val="20"/>
          <w:szCs w:val="20"/>
        </w:rPr>
        <w:t xml:space="preserve">no está considerado en la norma aplicable. </w:t>
      </w:r>
    </w:p>
    <w:p w14:paraId="2AFF41C3" w14:textId="77777777" w:rsidR="000C294B" w:rsidRDefault="000C294B" w:rsidP="000C294B">
      <w:pPr>
        <w:autoSpaceDE w:val="0"/>
        <w:spacing w:after="0" w:line="240" w:lineRule="auto"/>
        <w:ind w:left="426"/>
        <w:jc w:val="both"/>
      </w:pPr>
    </w:p>
    <w:p w14:paraId="7A54EBD6" w14:textId="77777777" w:rsidR="000C294B" w:rsidRDefault="000C294B" w:rsidP="000C294B">
      <w:pPr>
        <w:autoSpaceDE w:val="0"/>
        <w:spacing w:after="0" w:line="240" w:lineRule="auto"/>
        <w:ind w:left="426"/>
        <w:jc w:val="both"/>
        <w:rPr>
          <w:rFonts w:ascii="Museo Sans 300" w:hAnsi="Museo Sans 300"/>
          <w:sz w:val="20"/>
          <w:szCs w:val="20"/>
        </w:rPr>
      </w:pPr>
      <w:r>
        <w:rPr>
          <w:rFonts w:ascii="Museo Sans 300" w:hAnsi="Museo Sans 300"/>
          <w:sz w:val="20"/>
          <w:szCs w:val="20"/>
        </w:rPr>
        <w:t>Debido a lo anterior, e</w:t>
      </w:r>
      <w:r w:rsidRPr="00201362">
        <w:rPr>
          <w:rFonts w:ascii="Museo Sans 300" w:hAnsi="Museo Sans 300"/>
          <w:sz w:val="20"/>
          <w:szCs w:val="20"/>
        </w:rPr>
        <w:t>l</w:t>
      </w:r>
      <w:r>
        <w:rPr>
          <w:rFonts w:ascii="Museo Sans 300" w:hAnsi="Museo Sans 300"/>
          <w:sz w:val="20"/>
          <w:szCs w:val="20"/>
        </w:rPr>
        <w:t xml:space="preserve"> </w:t>
      </w:r>
      <w:r w:rsidRPr="00201362">
        <w:rPr>
          <w:rFonts w:ascii="Museo Sans 300" w:hAnsi="Museo Sans 300"/>
          <w:sz w:val="20"/>
          <w:szCs w:val="20"/>
        </w:rPr>
        <w:t>CAU</w:t>
      </w:r>
      <w:r>
        <w:rPr>
          <w:rFonts w:ascii="Museo Sans 300" w:hAnsi="Museo Sans 300"/>
          <w:sz w:val="20"/>
          <w:szCs w:val="20"/>
        </w:rPr>
        <w:t xml:space="preserve"> realizó un nuevo cálculo basado en los criterios siguientes:</w:t>
      </w:r>
    </w:p>
    <w:p w14:paraId="26E8573F" w14:textId="77777777" w:rsidR="000C294B" w:rsidRDefault="000C294B" w:rsidP="000C294B">
      <w:pPr>
        <w:spacing w:after="0" w:line="240" w:lineRule="auto"/>
        <w:ind w:left="420"/>
        <w:jc w:val="both"/>
        <w:rPr>
          <w:rFonts w:ascii="Museo Sans 300" w:hAnsi="Museo Sans 300"/>
          <w:sz w:val="20"/>
          <w:szCs w:val="20"/>
        </w:rPr>
      </w:pPr>
    </w:p>
    <w:p w14:paraId="3A67D1F2" w14:textId="05C3511A" w:rsidR="000C294B" w:rsidRDefault="000C294B" w:rsidP="006F2787">
      <w:pPr>
        <w:numPr>
          <w:ilvl w:val="0"/>
          <w:numId w:val="8"/>
        </w:numPr>
        <w:autoSpaceDE w:val="0"/>
        <w:spacing w:after="0" w:line="240" w:lineRule="auto"/>
        <w:ind w:left="993"/>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El </w:t>
      </w:r>
      <w:r w:rsidR="0033231B">
        <w:rPr>
          <w:rFonts w:ascii="Museo Sans 300" w:eastAsia="Times New Roman" w:hAnsi="Museo Sans 300" w:cs="Times New Roman"/>
          <w:sz w:val="20"/>
          <w:szCs w:val="20"/>
          <w:lang w:val="es-ES" w:eastAsia="es-ES"/>
        </w:rPr>
        <w:t>historial de registro de lecturas repo</w:t>
      </w:r>
      <w:r w:rsidR="00467087">
        <w:rPr>
          <w:rFonts w:ascii="Museo Sans 300" w:eastAsia="Times New Roman" w:hAnsi="Museo Sans 300" w:cs="Times New Roman"/>
          <w:sz w:val="20"/>
          <w:szCs w:val="20"/>
          <w:lang w:val="es-ES" w:eastAsia="es-ES"/>
        </w:rPr>
        <w:t>r</w:t>
      </w:r>
      <w:r w:rsidR="0033231B">
        <w:rPr>
          <w:rFonts w:ascii="Museo Sans 300" w:eastAsia="Times New Roman" w:hAnsi="Museo Sans 300" w:cs="Times New Roman"/>
          <w:sz w:val="20"/>
          <w:szCs w:val="20"/>
          <w:lang w:val="es-ES" w:eastAsia="es-ES"/>
        </w:rPr>
        <w:t>tadas los meses de enero a junio del año dos mil veintiuno.</w:t>
      </w:r>
    </w:p>
    <w:p w14:paraId="113BD1ED" w14:textId="40A43CF0" w:rsidR="0033231B" w:rsidRPr="00676983" w:rsidRDefault="000C294B" w:rsidP="00620BB8">
      <w:pPr>
        <w:numPr>
          <w:ilvl w:val="0"/>
          <w:numId w:val="8"/>
        </w:numPr>
        <w:autoSpaceDE w:val="0"/>
        <w:spacing w:after="0" w:line="240" w:lineRule="auto"/>
        <w:ind w:left="993"/>
        <w:jc w:val="both"/>
        <w:rPr>
          <w:rFonts w:ascii="Museo Sans 300" w:hAnsi="Museo Sans 300"/>
          <w:sz w:val="20"/>
          <w:szCs w:val="20"/>
        </w:rPr>
      </w:pPr>
      <w:r w:rsidRPr="00F252E0">
        <w:rPr>
          <w:rFonts w:ascii="Museo Sans 300" w:eastAsia="Times New Roman" w:hAnsi="Museo Sans 300" w:cs="Times New Roman"/>
          <w:sz w:val="20"/>
          <w:szCs w:val="20"/>
          <w:lang w:val="es-ES" w:eastAsia="es-ES"/>
        </w:rPr>
        <w:t xml:space="preserve">El tiempo de recuperación </w:t>
      </w:r>
      <w:r>
        <w:rPr>
          <w:rFonts w:ascii="Museo Sans 300" w:eastAsia="Times New Roman" w:hAnsi="Museo Sans 300" w:cs="Times New Roman"/>
          <w:sz w:val="20"/>
          <w:szCs w:val="20"/>
          <w:lang w:val="es-ES" w:eastAsia="es-ES"/>
        </w:rPr>
        <w:t>de la energía no registrada</w:t>
      </w:r>
      <w:r w:rsidR="0033231B">
        <w:rPr>
          <w:rFonts w:ascii="Museo Sans 300" w:eastAsia="Times New Roman" w:hAnsi="Museo Sans 300" w:cs="Times New Roman"/>
          <w:sz w:val="20"/>
          <w:szCs w:val="20"/>
          <w:lang w:val="es-ES" w:eastAsia="es-ES"/>
        </w:rPr>
        <w:t>, equivalente a 60 días comprendidos entre el dieciocho de septiembre al diecisiete de noviembre de dos mil veinte.</w:t>
      </w:r>
    </w:p>
    <w:p w14:paraId="77C2898B" w14:textId="77777777" w:rsidR="00676983" w:rsidRPr="00620BB8" w:rsidRDefault="00676983" w:rsidP="00676983">
      <w:pPr>
        <w:autoSpaceDE w:val="0"/>
        <w:spacing w:after="0" w:line="240" w:lineRule="auto"/>
        <w:ind w:left="993"/>
        <w:jc w:val="both"/>
        <w:rPr>
          <w:rFonts w:ascii="Museo Sans 300" w:hAnsi="Museo Sans 300"/>
          <w:sz w:val="20"/>
          <w:szCs w:val="20"/>
        </w:rPr>
      </w:pPr>
    </w:p>
    <w:p w14:paraId="294139EA" w14:textId="189BE1A4" w:rsidR="0033231B" w:rsidRDefault="0033231B" w:rsidP="0033231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8108E0">
        <w:rPr>
          <w:rFonts w:ascii="Museo Sans 300" w:hAnsi="Museo Sans 300"/>
          <w:sz w:val="20"/>
          <w:szCs w:val="20"/>
        </w:rPr>
        <w:t>NOVECIENTOS NOVENTA Y OCHO</w:t>
      </w:r>
      <w:r w:rsidRPr="00AC7FFE">
        <w:rPr>
          <w:rFonts w:ascii="Museo Sans 300" w:hAnsi="Museo Sans 300"/>
          <w:sz w:val="20"/>
          <w:szCs w:val="20"/>
        </w:rPr>
        <w:t xml:space="preserve"> </w:t>
      </w:r>
      <w:r w:rsidR="008108E0">
        <w:rPr>
          <w:rFonts w:ascii="Museo Sans 300" w:hAnsi="Museo Sans 300"/>
          <w:sz w:val="20"/>
          <w:szCs w:val="20"/>
        </w:rPr>
        <w:t>18</w:t>
      </w:r>
      <w:r w:rsidRPr="00AC7FFE">
        <w:rPr>
          <w:rFonts w:ascii="Museo Sans 300" w:hAnsi="Museo Sans 300"/>
          <w:sz w:val="20"/>
          <w:szCs w:val="20"/>
        </w:rPr>
        <w:t xml:space="preserve">/100 DÓLARES DE LOS ESTADOS UNIDOS DE AMÉRICA (USD </w:t>
      </w:r>
      <w:r w:rsidR="008108E0">
        <w:rPr>
          <w:rFonts w:ascii="Museo Sans 300" w:hAnsi="Museo Sans 300"/>
          <w:sz w:val="20"/>
          <w:szCs w:val="20"/>
        </w:rPr>
        <w:t>998.18</w:t>
      </w:r>
      <w:r w:rsidRPr="00AC7FFE">
        <w:rPr>
          <w:rFonts w:ascii="Museo Sans 300" w:hAnsi="Museo Sans 300"/>
          <w:sz w:val="20"/>
          <w:szCs w:val="20"/>
        </w:rPr>
        <w:t>) IVA incluido, en concepto de energía no registrada, en aplicación al artículo 3</w:t>
      </w:r>
      <w:r>
        <w:rPr>
          <w:rFonts w:ascii="Museo Sans 300" w:hAnsi="Museo Sans 300"/>
          <w:sz w:val="20"/>
          <w:szCs w:val="20"/>
        </w:rPr>
        <w:t>5</w:t>
      </w:r>
      <w:r w:rsidRPr="00AC7FFE">
        <w:rPr>
          <w:rFonts w:ascii="Museo Sans 300" w:hAnsi="Museo Sans 300"/>
          <w:sz w:val="20"/>
          <w:szCs w:val="20"/>
        </w:rPr>
        <w:t xml:space="preserve"> de los Términos y Condiciones Generales al Consumidor Final, para el año 202</w:t>
      </w:r>
      <w:r w:rsidR="008108E0">
        <w:rPr>
          <w:rFonts w:ascii="Museo Sans 300" w:hAnsi="Museo Sans 300"/>
          <w:sz w:val="20"/>
          <w:szCs w:val="20"/>
        </w:rPr>
        <w:t>0</w:t>
      </w:r>
      <w:r w:rsidRPr="00AC7FFE">
        <w:rPr>
          <w:rFonts w:ascii="Museo Sans 300" w:hAnsi="Museo Sans 300"/>
          <w:sz w:val="20"/>
          <w:szCs w:val="20"/>
        </w:rPr>
        <w:t>.</w:t>
      </w:r>
    </w:p>
    <w:p w14:paraId="7F14B22C" w14:textId="77777777" w:rsidR="0033231B" w:rsidRDefault="0033231B" w:rsidP="0033231B">
      <w:pPr>
        <w:autoSpaceDE w:val="0"/>
        <w:spacing w:after="0" w:line="240" w:lineRule="auto"/>
        <w:ind w:left="426"/>
        <w:jc w:val="both"/>
        <w:rPr>
          <w:rFonts w:ascii="Museo Sans 300" w:hAnsi="Museo Sans 300"/>
          <w:sz w:val="20"/>
          <w:szCs w:val="20"/>
        </w:rPr>
      </w:pPr>
    </w:p>
    <w:p w14:paraId="747248FE" w14:textId="1A411A80" w:rsidR="00803FDD" w:rsidRDefault="00803FDD" w:rsidP="00803FDD">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el señor </w:t>
      </w:r>
      <w:r w:rsidR="00A643EC">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del monto cobrado inicialmente, la sociedad EEO, S.A. de C.V. deberá reintegrar al usuario la cantidad de DOS MIL </w:t>
      </w:r>
      <w:r w:rsidR="00C1723E">
        <w:rPr>
          <w:rStyle w:val="normaltextrun"/>
          <w:rFonts w:ascii="Museo Sans 300" w:hAnsi="Museo Sans 300"/>
          <w:color w:val="000000"/>
          <w:sz w:val="20"/>
          <w:szCs w:val="20"/>
          <w:shd w:val="clear" w:color="auto" w:fill="FFFFFF"/>
        </w:rPr>
        <w:t>CIENTO SETENTA</w:t>
      </w:r>
      <w:r>
        <w:rPr>
          <w:rStyle w:val="normaltextrun"/>
          <w:rFonts w:ascii="Museo Sans 300" w:hAnsi="Museo Sans 300"/>
          <w:color w:val="000000"/>
          <w:sz w:val="20"/>
          <w:szCs w:val="20"/>
          <w:shd w:val="clear" w:color="auto" w:fill="FFFFFF"/>
        </w:rPr>
        <w:t xml:space="preserve"> </w:t>
      </w:r>
      <w:r w:rsidR="00C1723E">
        <w:rPr>
          <w:rStyle w:val="normaltextrun"/>
          <w:rFonts w:ascii="Museo Sans 300" w:hAnsi="Museo Sans 300"/>
          <w:color w:val="000000"/>
          <w:sz w:val="20"/>
          <w:szCs w:val="20"/>
          <w:shd w:val="clear" w:color="auto" w:fill="FFFFFF"/>
        </w:rPr>
        <w:t>77</w:t>
      </w:r>
      <w:r>
        <w:rPr>
          <w:rStyle w:val="normaltextrun"/>
          <w:rFonts w:ascii="Museo Sans 300" w:hAnsi="Museo Sans 300"/>
          <w:color w:val="000000"/>
          <w:sz w:val="20"/>
          <w:szCs w:val="20"/>
          <w:shd w:val="clear" w:color="auto" w:fill="FFFFFF"/>
        </w:rPr>
        <w:t xml:space="preserve">/100 DÓLARES DE LOS ESTADOS UNIDOS DE AMÉRICA (USD 2,170.77) IVA incluido, </w:t>
      </w:r>
      <w:r w:rsidRPr="00FB666A">
        <w:rPr>
          <w:rFonts w:ascii="Museo Sans 300" w:eastAsia="Times New Roman" w:hAnsi="Museo Sans 300" w:cs="Segoe UI"/>
          <w:sz w:val="20"/>
          <w:szCs w:val="20"/>
          <w:lang w:eastAsia="es-SV"/>
        </w:rPr>
        <w:t>más</w:t>
      </w:r>
      <w:r>
        <w:rPr>
          <w:rFonts w:ascii="Museo Sans 300" w:eastAsia="Times New Roman" w:hAnsi="Museo Sans 300" w:cs="Segoe UI"/>
          <w:sz w:val="20"/>
          <w:szCs w:val="20"/>
          <w:lang w:eastAsia="es-SV"/>
        </w:rPr>
        <w:t xml:space="preserve"> la cantidad de CIENTO CUATRO 92/100 DÓLARES DE LOS ESTADOS UNIDOS DE AMÉRICA (USD 104.</w:t>
      </w:r>
      <w:r w:rsidR="00467087">
        <w:rPr>
          <w:rFonts w:ascii="Museo Sans 300" w:eastAsia="Times New Roman" w:hAnsi="Museo Sans 300" w:cs="Segoe UI"/>
          <w:sz w:val="20"/>
          <w:szCs w:val="20"/>
          <w:lang w:eastAsia="es-SV"/>
        </w:rPr>
        <w:t>92</w:t>
      </w:r>
      <w:r>
        <w:rPr>
          <w:rFonts w:ascii="Museo Sans 300" w:eastAsia="Times New Roman" w:hAnsi="Museo Sans 300" w:cs="Segoe UI"/>
          <w:sz w:val="20"/>
          <w:szCs w:val="20"/>
          <w:lang w:eastAsia="es-SV"/>
        </w:rPr>
        <w:t>) en concepto de intereses de conformidad con el artículo 34 de los Términos y Condiciones Generales al Consumidor Final, para el año 2020.</w:t>
      </w:r>
    </w:p>
    <w:p w14:paraId="01899202" w14:textId="77777777" w:rsidR="00EE313F" w:rsidRDefault="00EE313F" w:rsidP="00803FDD">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6F2787">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09DA55A6" w14:textId="77777777" w:rsidR="00851A15" w:rsidRPr="00181329" w:rsidRDefault="00851A15" w:rsidP="00851A15">
      <w:pPr>
        <w:autoSpaceDE w:val="0"/>
        <w:spacing w:after="0" w:line="240" w:lineRule="auto"/>
        <w:ind w:left="426"/>
        <w:jc w:val="both"/>
        <w:rPr>
          <w:rFonts w:ascii="Museo Sans 300" w:hAnsi="Museo Sans 300"/>
          <w:sz w:val="20"/>
          <w:szCs w:val="20"/>
        </w:rPr>
      </w:pPr>
      <w:r w:rsidRPr="00181329">
        <w:rPr>
          <w:rFonts w:ascii="Museo Sans 300" w:hAnsi="Museo Sans 300"/>
          <w:sz w:val="20"/>
          <w:szCs w:val="20"/>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8147588" w14:textId="77777777" w:rsidR="00851A15" w:rsidRDefault="00851A15" w:rsidP="00851A1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3EDAD08" w14:textId="227784F7" w:rsidR="00851A15" w:rsidRPr="00181329" w:rsidRDefault="00851A15" w:rsidP="00851A15">
      <w:pPr>
        <w:autoSpaceDE w:val="0"/>
        <w:spacing w:after="0" w:line="240" w:lineRule="auto"/>
        <w:ind w:left="426"/>
        <w:jc w:val="both"/>
        <w:rPr>
          <w:rFonts w:ascii="Museo Sans 300" w:hAnsi="Museo Sans 300"/>
          <w:sz w:val="20"/>
          <w:szCs w:val="20"/>
        </w:rPr>
      </w:pPr>
      <w:r w:rsidRPr="00181329">
        <w:rPr>
          <w:rFonts w:ascii="Museo Sans 300" w:hAnsi="Museo Sans 300"/>
          <w:sz w:val="20"/>
          <w:szCs w:val="20"/>
        </w:rPr>
        <w:t xml:space="preserve">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w:t>
      </w:r>
      <w:r w:rsidRPr="00851A15">
        <w:rPr>
          <w:rFonts w:ascii="Museo Sans 300" w:hAnsi="Museo Sans 300"/>
          <w:sz w:val="20"/>
          <w:szCs w:val="20"/>
        </w:rPr>
        <w:t>Procedimiento para la Resolución de Reclamos de los Usuarios Finales del Servicio de Energía Eléctrica ante la SIGET que no requieren intervención de Perito Externo</w:t>
      </w:r>
      <w:r w:rsidRPr="00181329">
        <w:rPr>
          <w:rFonts w:ascii="Museo Sans 300" w:hAnsi="Museo Sans 300"/>
          <w:sz w:val="20"/>
          <w:szCs w:val="20"/>
        </w:rPr>
        <w:t xml:space="preserve">, </w:t>
      </w:r>
      <w:r w:rsidR="004C1CA6">
        <w:rPr>
          <w:rFonts w:ascii="Museo Sans 300" w:hAnsi="Museo Sans 300"/>
          <w:sz w:val="20"/>
          <w:szCs w:val="20"/>
        </w:rPr>
        <w:t xml:space="preserve">que posee </w:t>
      </w:r>
      <w:r>
        <w:rPr>
          <w:rFonts w:ascii="Museo Sans 300" w:hAnsi="Museo Sans 300"/>
          <w:sz w:val="20"/>
          <w:szCs w:val="20"/>
        </w:rPr>
        <w:t xml:space="preserve">entre sus </w:t>
      </w:r>
      <w:r w:rsidRPr="00181329">
        <w:rPr>
          <w:rFonts w:ascii="Museo Sans 300" w:hAnsi="Museo Sans 300"/>
          <w:sz w:val="20"/>
          <w:szCs w:val="20"/>
        </w:rPr>
        <w:t>finalidad</w:t>
      </w:r>
      <w:r>
        <w:rPr>
          <w:rFonts w:ascii="Museo Sans 300" w:hAnsi="Museo Sans 300"/>
          <w:sz w:val="20"/>
          <w:szCs w:val="20"/>
        </w:rPr>
        <w:t>es</w:t>
      </w:r>
      <w:r w:rsidRPr="00181329">
        <w:rPr>
          <w:rFonts w:ascii="Museo Sans 300" w:hAnsi="Museo Sans 300"/>
          <w:sz w:val="20"/>
          <w:szCs w:val="20"/>
        </w:rPr>
        <w:t xml:space="preserve"> revisar técnicamente la condición </w:t>
      </w:r>
      <w:r w:rsidR="00870EB4">
        <w:rPr>
          <w:rFonts w:ascii="Museo Sans 300" w:hAnsi="Museo Sans 300"/>
          <w:sz w:val="20"/>
          <w:szCs w:val="20"/>
        </w:rPr>
        <w:t>de medidor defectuoso</w:t>
      </w:r>
      <w:r w:rsidRPr="00181329">
        <w:rPr>
          <w:rFonts w:ascii="Museo Sans 300" w:hAnsi="Museo Sans 300"/>
          <w:sz w:val="20"/>
          <w:szCs w:val="20"/>
        </w:rPr>
        <w:t>, así como el cobro realizado en concepto de energía no registrada, de conformidad con los términos y condiciones del pliego tarifario vigente para el caso.</w:t>
      </w:r>
    </w:p>
    <w:p w14:paraId="301408D0" w14:textId="77777777" w:rsidR="00851A15" w:rsidRPr="00EC2B52" w:rsidRDefault="00851A15" w:rsidP="00851A15">
      <w:pPr>
        <w:suppressAutoHyphens w:val="0"/>
        <w:autoSpaceDN/>
        <w:spacing w:after="0" w:line="240" w:lineRule="auto"/>
        <w:ind w:left="426"/>
        <w:jc w:val="both"/>
        <w:textAlignment w:val="auto"/>
        <w:rPr>
          <w:rFonts w:ascii="Museo Sans 300" w:eastAsia="Arial" w:hAnsi="Museo Sans 300" w:cs="Times New Roman"/>
          <w:sz w:val="20"/>
          <w:szCs w:val="20"/>
        </w:rPr>
      </w:pPr>
    </w:p>
    <w:p w14:paraId="0BA2E58A" w14:textId="77777777" w:rsidR="00851A15" w:rsidRDefault="00851A15" w:rsidP="00851A15">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34C87AC" w14:textId="77777777" w:rsidR="00851A15" w:rsidRPr="00EC2B52" w:rsidRDefault="00851A15" w:rsidP="00851A15">
      <w:pPr>
        <w:suppressAutoHyphens w:val="0"/>
        <w:autoSpaceDN/>
        <w:spacing w:after="0" w:line="240" w:lineRule="auto"/>
        <w:ind w:left="426"/>
        <w:jc w:val="both"/>
        <w:textAlignment w:val="auto"/>
        <w:rPr>
          <w:rFonts w:ascii="Museo Sans 300" w:eastAsia="Arial" w:hAnsi="Museo Sans 300" w:cs="Times New Roman"/>
          <w:sz w:val="20"/>
          <w:szCs w:val="20"/>
        </w:rPr>
      </w:pPr>
    </w:p>
    <w:p w14:paraId="29FD8F3A" w14:textId="0ECFB7DA" w:rsidR="00851A15" w:rsidRDefault="00851A15" w:rsidP="006F2787">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004C1CA6">
        <w:rPr>
          <w:rFonts w:ascii="Museo Sans 300" w:eastAsia="Museo Sans 300" w:hAnsi="Museo Sans 300" w:cs="Museo Sans 300"/>
          <w:sz w:val="20"/>
          <w:szCs w:val="20"/>
        </w:rPr>
        <w:t>las partes</w:t>
      </w:r>
      <w:r w:rsidRPr="00EC2B52">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7F6C7152" w14:textId="77777777" w:rsidR="00851A15" w:rsidRPr="00EC2B52" w:rsidRDefault="00851A15" w:rsidP="00851A15">
      <w:pPr>
        <w:pStyle w:val="Prrafodelista"/>
        <w:tabs>
          <w:tab w:val="left" w:pos="426"/>
        </w:tabs>
        <w:ind w:left="1068"/>
        <w:jc w:val="both"/>
        <w:rPr>
          <w:rFonts w:ascii="Museo Sans 300" w:eastAsia="Museo Sans 300" w:hAnsi="Museo Sans 300" w:cs="Museo Sans 300"/>
          <w:sz w:val="20"/>
          <w:szCs w:val="20"/>
        </w:rPr>
      </w:pPr>
    </w:p>
    <w:p w14:paraId="7E44520B" w14:textId="77777777" w:rsidR="00851A15" w:rsidRDefault="00851A15" w:rsidP="006F2787">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1E0C688F" w14:textId="77777777" w:rsidR="00851A15" w:rsidRPr="007B79B1" w:rsidRDefault="00851A15" w:rsidP="00851A15">
      <w:pPr>
        <w:pStyle w:val="Prrafodelista"/>
        <w:rPr>
          <w:rFonts w:ascii="Museo Sans 300" w:eastAsia="Museo Sans 300" w:hAnsi="Museo Sans 300" w:cs="Museo Sans 300"/>
          <w:sz w:val="20"/>
          <w:szCs w:val="20"/>
        </w:rPr>
      </w:pPr>
    </w:p>
    <w:p w14:paraId="70B6EDE6" w14:textId="3F58AC07" w:rsidR="00851A15" w:rsidRPr="000E54FD" w:rsidRDefault="00851A15" w:rsidP="006F2787">
      <w:pPr>
        <w:pStyle w:val="Prrafodelista"/>
        <w:numPr>
          <w:ilvl w:val="1"/>
          <w:numId w:val="2"/>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w:t>
      </w:r>
      <w:r w:rsidR="00870EB4">
        <w:rPr>
          <w:rFonts w:ascii="Museo Sans 300" w:hAnsi="Museo Sans 300"/>
          <w:color w:val="000000"/>
          <w:sz w:val="20"/>
          <w:szCs w:val="20"/>
          <w:shd w:val="clear" w:color="auto" w:fill="FFFFFF"/>
        </w:rPr>
        <w:t xml:space="preserve"> desperfecto en el equipo de medición</w:t>
      </w:r>
      <w:r w:rsidRPr="00B93D1D">
        <w:rPr>
          <w:rFonts w:ascii="Museo Sans 300" w:hAnsi="Museo Sans 300"/>
          <w:color w:val="000000"/>
          <w:sz w:val="20"/>
          <w:szCs w:val="20"/>
          <w:shd w:val="clear" w:color="auto" w:fill="FFFFFF"/>
        </w:rPr>
        <w:t>,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06182497" w14:textId="77777777" w:rsidR="000E54FD" w:rsidRPr="000E54FD" w:rsidRDefault="000E54FD" w:rsidP="000E54FD">
      <w:pPr>
        <w:pStyle w:val="Prrafodelista"/>
        <w:rPr>
          <w:rFonts w:ascii="Museo Sans 300" w:eastAsia="Museo Sans 300" w:hAnsi="Museo Sans 300" w:cs="Museo Sans 300"/>
          <w:color w:val="333333"/>
          <w:sz w:val="20"/>
          <w:szCs w:val="20"/>
        </w:rPr>
      </w:pPr>
    </w:p>
    <w:p w14:paraId="3D14C205" w14:textId="2F4DF0E5" w:rsidR="000E54FD" w:rsidRPr="00A64ADE" w:rsidRDefault="000E54FD" w:rsidP="006F2787">
      <w:pPr>
        <w:pStyle w:val="Prrafodelista"/>
        <w:numPr>
          <w:ilvl w:val="1"/>
          <w:numId w:val="2"/>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Se analizaron los elementos probatorios presentados en el procedimiento y, con base en ello, se logró comprobar la existencia de problemas en el equipo de medición en el suministro identificado con el NIC</w:t>
      </w:r>
      <w:r>
        <w:rPr>
          <w:rFonts w:ascii="Museo Sans 300" w:hAnsi="Museo Sans 300"/>
          <w:color w:val="000000"/>
          <w:sz w:val="20"/>
          <w:szCs w:val="20"/>
          <w:shd w:val="clear" w:color="auto" w:fill="FFFFFF"/>
        </w:rPr>
        <w:t xml:space="preserve"> </w:t>
      </w:r>
      <w:r w:rsidR="00A643EC">
        <w:rPr>
          <w:rFonts w:ascii="Museo Sans 300" w:hAnsi="Museo Sans 300"/>
          <w:color w:val="000000"/>
          <w:sz w:val="20"/>
          <w:szCs w:val="20"/>
          <w:shd w:val="clear" w:color="auto" w:fill="FFFFFF"/>
        </w:rPr>
        <w:t>XXX</w:t>
      </w:r>
      <w:r>
        <w:rPr>
          <w:rFonts w:ascii="Museo Sans 300" w:hAnsi="Museo Sans 300"/>
          <w:color w:val="000000"/>
          <w:sz w:val="20"/>
          <w:szCs w:val="20"/>
          <w:shd w:val="clear" w:color="auto" w:fill="FFFFFF"/>
        </w:rPr>
        <w:t>.</w:t>
      </w:r>
    </w:p>
    <w:p w14:paraId="0F6F54CC" w14:textId="77777777" w:rsidR="000E54FD" w:rsidRDefault="000E54FD" w:rsidP="000E54FD">
      <w:pPr>
        <w:tabs>
          <w:tab w:val="left" w:pos="1134"/>
        </w:tabs>
        <w:spacing w:after="0" w:line="240" w:lineRule="auto"/>
        <w:contextualSpacing/>
        <w:jc w:val="both"/>
        <w:rPr>
          <w:rFonts w:ascii="Museo Sans 300" w:eastAsia="Times New Roman" w:hAnsi="Museo Sans 300"/>
          <w:color w:val="000000"/>
          <w:sz w:val="20"/>
          <w:szCs w:val="20"/>
          <w:shd w:val="clear" w:color="auto" w:fill="FFFFFF"/>
          <w:lang w:val="es-ES" w:eastAsia="es-ES"/>
        </w:rPr>
      </w:pPr>
    </w:p>
    <w:p w14:paraId="5500B98B" w14:textId="2A674C81" w:rsidR="000E54FD" w:rsidRDefault="000E54FD" w:rsidP="000E54FD">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w:t>
      </w:r>
      <w:r>
        <w:rPr>
          <w:rFonts w:ascii="Museo Sans 300" w:hAnsi="Museo Sans 300"/>
          <w:color w:val="000000"/>
          <w:sz w:val="20"/>
          <w:szCs w:val="20"/>
          <w:shd w:val="clear" w:color="auto" w:fill="FFFFFF"/>
        </w:rPr>
        <w:t>l usuario</w:t>
      </w:r>
      <w:r w:rsidRPr="00A64ADE">
        <w:rPr>
          <w:rFonts w:ascii="Museo Sans 300" w:hAnsi="Museo Sans 300"/>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57EEB3D9" w14:textId="7B767481" w:rsidR="0076603C" w:rsidRDefault="0076603C" w:rsidP="000E54FD">
      <w:pPr>
        <w:spacing w:after="0" w:line="240" w:lineRule="auto"/>
        <w:ind w:left="426"/>
        <w:jc w:val="both"/>
        <w:rPr>
          <w:rFonts w:ascii="Museo Sans 300" w:hAnsi="Museo Sans 300"/>
          <w:color w:val="000000"/>
          <w:sz w:val="20"/>
          <w:szCs w:val="20"/>
          <w:shd w:val="clear" w:color="auto" w:fill="FFFFFF"/>
        </w:rPr>
      </w:pPr>
    </w:p>
    <w:p w14:paraId="408515B0" w14:textId="73ECDCBC" w:rsidR="005E45BC" w:rsidRPr="005E45BC" w:rsidRDefault="005E45BC" w:rsidP="006F2787">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3C22A02" w14:textId="39617A2D" w:rsidR="000E54FD" w:rsidRDefault="000E54FD" w:rsidP="000E54FD">
      <w:pPr>
        <w:spacing w:after="0" w:line="240" w:lineRule="auto"/>
        <w:ind w:left="426"/>
        <w:jc w:val="both"/>
        <w:rPr>
          <w:rFonts w:ascii="Museo Sans 300" w:hAnsi="Museo Sans 300"/>
          <w:sz w:val="20"/>
          <w:szCs w:val="20"/>
        </w:rPr>
      </w:pPr>
      <w:r w:rsidRPr="008301FE">
        <w:rPr>
          <w:rFonts w:ascii="Museo Sans 300" w:hAnsi="Museo Sans 300"/>
          <w:sz w:val="20"/>
          <w:szCs w:val="20"/>
        </w:rPr>
        <w:t>Con</w:t>
      </w:r>
      <w:r>
        <w:rPr>
          <w:rFonts w:ascii="Museo Sans 300" w:hAnsi="Museo Sans 300"/>
          <w:sz w:val="20"/>
          <w:szCs w:val="20"/>
        </w:rPr>
        <w:t xml:space="preserve"> </w:t>
      </w:r>
      <w:r w:rsidRPr="008301FE">
        <w:rPr>
          <w:rFonts w:ascii="Museo Sans 300" w:hAnsi="Museo Sans 300"/>
          <w:sz w:val="20"/>
          <w:szCs w:val="20"/>
        </w:rPr>
        <w:t>fundamento</w:t>
      </w:r>
      <w:r>
        <w:rPr>
          <w:rFonts w:ascii="Museo Sans 300" w:hAnsi="Museo Sans 300"/>
          <w:sz w:val="20"/>
          <w:szCs w:val="20"/>
        </w:rPr>
        <w:t xml:space="preserve"> </w:t>
      </w:r>
      <w:r w:rsidRPr="008301FE">
        <w:rPr>
          <w:rFonts w:ascii="Museo Sans 300" w:hAnsi="Museo Sans 300"/>
          <w:sz w:val="20"/>
          <w:szCs w:val="20"/>
        </w:rPr>
        <w:t>en</w:t>
      </w:r>
      <w:r>
        <w:rPr>
          <w:rFonts w:ascii="Museo Sans 300" w:hAnsi="Museo Sans 300"/>
          <w:sz w:val="20"/>
          <w:szCs w:val="20"/>
        </w:rPr>
        <w:t xml:space="preserve"> </w:t>
      </w:r>
      <w:r w:rsidRPr="008301FE">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8301FE">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IT-</w:t>
      </w:r>
      <w:r>
        <w:rPr>
          <w:rFonts w:ascii="Museo Sans 300" w:hAnsi="Museo Sans 300" w:cs="Segoe UI"/>
          <w:sz w:val="20"/>
          <w:szCs w:val="20"/>
          <w:lang w:eastAsia="es-MX"/>
        </w:rPr>
        <w:t>0048-CAU-22</w:t>
      </w:r>
      <w:r w:rsidRPr="008301FE">
        <w:rPr>
          <w:rFonts w:ascii="Museo Sans 300" w:hAnsi="Museo Sans 300"/>
          <w:sz w:val="20"/>
          <w:szCs w:val="20"/>
        </w:rPr>
        <w:t>,</w:t>
      </w:r>
      <w:r>
        <w:rPr>
          <w:rFonts w:ascii="Museo Sans 300" w:hAnsi="Museo Sans 300"/>
          <w:sz w:val="20"/>
          <w:szCs w:val="20"/>
        </w:rPr>
        <w:t xml:space="preserve"> </w:t>
      </w:r>
      <w:r w:rsidRPr="00065B22">
        <w:rPr>
          <w:rFonts w:ascii="Museo Sans 300" w:hAnsi="Museo Sans 300"/>
          <w:sz w:val="20"/>
          <w:szCs w:val="20"/>
        </w:rPr>
        <w:t>esta</w:t>
      </w:r>
      <w:r>
        <w:rPr>
          <w:rFonts w:ascii="Museo Sans 300" w:hAnsi="Museo Sans 300"/>
          <w:sz w:val="20"/>
          <w:szCs w:val="20"/>
        </w:rPr>
        <w:t xml:space="preserve"> </w:t>
      </w:r>
      <w:r w:rsidRPr="00065B22">
        <w:rPr>
          <w:rFonts w:ascii="Museo Sans 300" w:hAnsi="Museo Sans 300"/>
          <w:sz w:val="20"/>
          <w:szCs w:val="20"/>
        </w:rPr>
        <w:t>Superintendencia</w:t>
      </w:r>
      <w:r>
        <w:rPr>
          <w:rFonts w:ascii="Museo Sans 300" w:hAnsi="Museo Sans 300"/>
          <w:sz w:val="20"/>
          <w:szCs w:val="20"/>
        </w:rPr>
        <w:t xml:space="preserve"> </w:t>
      </w:r>
      <w:r w:rsidRPr="00065B22">
        <w:rPr>
          <w:rFonts w:ascii="Museo Sans 300" w:hAnsi="Museo Sans 300"/>
          <w:sz w:val="20"/>
          <w:szCs w:val="20"/>
        </w:rPr>
        <w:t>considera</w:t>
      </w:r>
      <w:r>
        <w:rPr>
          <w:rFonts w:ascii="Museo Sans 300" w:hAnsi="Museo Sans 300"/>
          <w:sz w:val="20"/>
          <w:szCs w:val="20"/>
        </w:rPr>
        <w:t xml:space="preserve"> </w:t>
      </w:r>
      <w:r w:rsidRPr="00065B22">
        <w:rPr>
          <w:rFonts w:ascii="Museo Sans 300" w:hAnsi="Museo Sans 300"/>
          <w:sz w:val="20"/>
          <w:szCs w:val="20"/>
        </w:rPr>
        <w:t>pertinente</w:t>
      </w:r>
      <w:r>
        <w:rPr>
          <w:rFonts w:ascii="Museo Sans 300" w:hAnsi="Museo Sans 300"/>
          <w:sz w:val="20"/>
          <w:szCs w:val="20"/>
        </w:rPr>
        <w:t xml:space="preserve"> </w:t>
      </w:r>
      <w:r w:rsidRPr="00065B22">
        <w:rPr>
          <w:rFonts w:ascii="Museo Sans 300" w:hAnsi="Museo Sans 300"/>
          <w:sz w:val="20"/>
          <w:szCs w:val="20"/>
        </w:rPr>
        <w:t>adherirse</w:t>
      </w:r>
      <w:r>
        <w:rPr>
          <w:rFonts w:ascii="Museo Sans 300" w:hAnsi="Museo Sans 300"/>
          <w:sz w:val="20"/>
          <w:szCs w:val="20"/>
        </w:rPr>
        <w:t xml:space="preserve"> </w:t>
      </w:r>
      <w:r w:rsidRPr="00065B22">
        <w:rPr>
          <w:rFonts w:ascii="Museo Sans 300" w:hAnsi="Museo Sans 300"/>
          <w:sz w:val="20"/>
          <w:szCs w:val="20"/>
        </w:rPr>
        <w:t>a</w:t>
      </w:r>
      <w:r>
        <w:rPr>
          <w:rFonts w:ascii="Museo Sans 300" w:hAnsi="Museo Sans 300"/>
          <w:sz w:val="20"/>
          <w:szCs w:val="20"/>
        </w:rPr>
        <w:t xml:space="preserve"> </w:t>
      </w:r>
      <w:r w:rsidRPr="00065B22">
        <w:rPr>
          <w:rFonts w:ascii="Museo Sans 300" w:hAnsi="Museo Sans 300"/>
          <w:sz w:val="20"/>
          <w:szCs w:val="20"/>
        </w:rPr>
        <w:t>lo</w:t>
      </w:r>
      <w:r>
        <w:rPr>
          <w:rFonts w:ascii="Museo Sans 300" w:hAnsi="Museo Sans 300"/>
          <w:sz w:val="20"/>
          <w:szCs w:val="20"/>
        </w:rPr>
        <w:t xml:space="preserve"> </w:t>
      </w:r>
      <w:r w:rsidRPr="00065B22">
        <w:rPr>
          <w:rFonts w:ascii="Museo Sans 300" w:hAnsi="Museo Sans 300"/>
          <w:sz w:val="20"/>
          <w:szCs w:val="20"/>
        </w:rPr>
        <w:t>dictaminado</w:t>
      </w:r>
      <w:r>
        <w:rPr>
          <w:rFonts w:ascii="Museo Sans 300" w:hAnsi="Museo Sans 300"/>
          <w:sz w:val="20"/>
          <w:szCs w:val="20"/>
        </w:rPr>
        <w:t xml:space="preserve"> </w:t>
      </w:r>
      <w:r w:rsidRPr="00065B22">
        <w:rPr>
          <w:rFonts w:ascii="Museo Sans 300" w:hAnsi="Museo Sans 300"/>
          <w:sz w:val="20"/>
          <w:szCs w:val="20"/>
        </w:rPr>
        <w:t>por</w:t>
      </w:r>
      <w:r>
        <w:rPr>
          <w:rFonts w:ascii="Museo Sans 300" w:hAnsi="Museo Sans 300"/>
          <w:sz w:val="20"/>
          <w:szCs w:val="20"/>
        </w:rPr>
        <w:t xml:space="preserve"> </w:t>
      </w:r>
      <w:r w:rsidRPr="00065B22">
        <w:rPr>
          <w:rFonts w:ascii="Museo Sans 300" w:hAnsi="Museo Sans 300"/>
          <w:sz w:val="20"/>
          <w:szCs w:val="20"/>
        </w:rPr>
        <w:t>el</w:t>
      </w:r>
      <w:r>
        <w:rPr>
          <w:rFonts w:ascii="Museo Sans 300" w:hAnsi="Museo Sans 300"/>
          <w:sz w:val="20"/>
          <w:szCs w:val="20"/>
        </w:rPr>
        <w:t xml:space="preserve"> </w:t>
      </w:r>
      <w:r w:rsidRPr="00065B22">
        <w:rPr>
          <w:rFonts w:ascii="Museo Sans 300" w:hAnsi="Museo Sans 300"/>
          <w:sz w:val="20"/>
          <w:szCs w:val="20"/>
        </w:rPr>
        <w:t>CAU,</w:t>
      </w:r>
      <w:r>
        <w:rPr>
          <w:rFonts w:ascii="Museo Sans 300" w:hAnsi="Museo Sans 300"/>
          <w:sz w:val="20"/>
          <w:szCs w:val="20"/>
        </w:rPr>
        <w:t xml:space="preserve"> </w:t>
      </w:r>
      <w:r w:rsidRPr="00065B22">
        <w:rPr>
          <w:rFonts w:ascii="Museo Sans 300" w:hAnsi="Museo Sans 300"/>
          <w:sz w:val="20"/>
          <w:szCs w:val="20"/>
        </w:rPr>
        <w:t>siendo</w:t>
      </w:r>
      <w:r>
        <w:rPr>
          <w:rFonts w:ascii="Museo Sans 300" w:hAnsi="Museo Sans 300"/>
          <w:sz w:val="20"/>
          <w:szCs w:val="20"/>
        </w:rPr>
        <w:t xml:space="preserve"> </w:t>
      </w:r>
      <w:r w:rsidRPr="00065B22">
        <w:rPr>
          <w:rFonts w:ascii="Museo Sans 300" w:hAnsi="Museo Sans 300"/>
          <w:sz w:val="20"/>
          <w:szCs w:val="20"/>
        </w:rPr>
        <w:t>pertinente</w:t>
      </w:r>
      <w:r>
        <w:rPr>
          <w:rFonts w:ascii="Museo Sans 300" w:hAnsi="Museo Sans 300"/>
          <w:sz w:val="20"/>
          <w:szCs w:val="20"/>
        </w:rPr>
        <w:t xml:space="preserve"> </w:t>
      </w:r>
      <w:r w:rsidRPr="00065B22">
        <w:rPr>
          <w:rFonts w:ascii="Museo Sans 300" w:hAnsi="Museo Sans 300"/>
          <w:sz w:val="20"/>
          <w:szCs w:val="20"/>
        </w:rPr>
        <w:t>establecer</w:t>
      </w:r>
      <w:r>
        <w:rPr>
          <w:rFonts w:ascii="Museo Sans 300" w:hAnsi="Museo Sans 300"/>
          <w:sz w:val="20"/>
          <w:szCs w:val="20"/>
        </w:rPr>
        <w:t xml:space="preserve"> </w:t>
      </w:r>
      <w:r w:rsidRPr="00065B22">
        <w:rPr>
          <w:rFonts w:ascii="Museo Sans 300" w:hAnsi="Museo Sans 300"/>
          <w:sz w:val="20"/>
          <w:szCs w:val="20"/>
        </w:rPr>
        <w:t>que</w:t>
      </w:r>
      <w:r>
        <w:rPr>
          <w:rFonts w:ascii="Museo Sans 300" w:hAnsi="Museo Sans 300"/>
          <w:sz w:val="20"/>
          <w:szCs w:val="20"/>
        </w:rPr>
        <w:t xml:space="preserve"> </w:t>
      </w:r>
      <w:r w:rsidRPr="00065B22">
        <w:rPr>
          <w:rFonts w:ascii="Museo Sans 300" w:hAnsi="Museo Sans 300"/>
          <w:sz w:val="20"/>
          <w:szCs w:val="20"/>
        </w:rPr>
        <w:t>en</w:t>
      </w:r>
      <w:r>
        <w:rPr>
          <w:rFonts w:ascii="Museo Sans 300" w:hAnsi="Museo Sans 300"/>
          <w:sz w:val="20"/>
          <w:szCs w:val="20"/>
        </w:rPr>
        <w:t xml:space="preserve"> </w:t>
      </w:r>
      <w:r w:rsidRPr="00065B22">
        <w:rPr>
          <w:rFonts w:ascii="Museo Sans 300" w:hAnsi="Museo Sans 300"/>
          <w:sz w:val="20"/>
          <w:szCs w:val="20"/>
        </w:rPr>
        <w:t>el</w:t>
      </w:r>
      <w:r>
        <w:rPr>
          <w:rFonts w:ascii="Museo Sans 300" w:hAnsi="Museo Sans 300"/>
          <w:sz w:val="20"/>
          <w:szCs w:val="20"/>
        </w:rPr>
        <w:t xml:space="preserve"> </w:t>
      </w:r>
      <w:r w:rsidRPr="00065B22">
        <w:rPr>
          <w:rFonts w:ascii="Museo Sans 300" w:hAnsi="Museo Sans 300"/>
          <w:sz w:val="20"/>
          <w:szCs w:val="20"/>
        </w:rPr>
        <w:t>suministro</w:t>
      </w:r>
      <w:r>
        <w:rPr>
          <w:rFonts w:ascii="Museo Sans 300" w:hAnsi="Museo Sans 300"/>
          <w:sz w:val="20"/>
          <w:szCs w:val="20"/>
        </w:rPr>
        <w:t xml:space="preserve"> </w:t>
      </w:r>
      <w:r w:rsidRPr="00065B22">
        <w:rPr>
          <w:rFonts w:ascii="Museo Sans 300" w:hAnsi="Museo Sans 300"/>
          <w:sz w:val="20"/>
          <w:szCs w:val="20"/>
        </w:rPr>
        <w:t>identificado</w:t>
      </w:r>
      <w:r>
        <w:rPr>
          <w:rFonts w:ascii="Museo Sans 300" w:hAnsi="Museo Sans 300"/>
          <w:sz w:val="20"/>
          <w:szCs w:val="20"/>
        </w:rPr>
        <w:t xml:space="preserve"> </w:t>
      </w:r>
      <w:r w:rsidRPr="00065B22">
        <w:rPr>
          <w:rFonts w:ascii="Museo Sans 300" w:hAnsi="Museo Sans 300"/>
          <w:sz w:val="20"/>
          <w:szCs w:val="20"/>
        </w:rPr>
        <w:t>con</w:t>
      </w:r>
      <w:r>
        <w:rPr>
          <w:rFonts w:ascii="Museo Sans 300" w:hAnsi="Museo Sans 300"/>
          <w:sz w:val="20"/>
          <w:szCs w:val="20"/>
        </w:rPr>
        <w:t xml:space="preserve"> </w:t>
      </w:r>
      <w:r w:rsidRPr="00065B22">
        <w:rPr>
          <w:rFonts w:ascii="Museo Sans 300" w:hAnsi="Museo Sans 300"/>
          <w:sz w:val="20"/>
          <w:szCs w:val="20"/>
        </w:rPr>
        <w:t>el</w:t>
      </w:r>
      <w:r>
        <w:rPr>
          <w:rFonts w:ascii="Museo Sans 300" w:hAnsi="Museo Sans 300"/>
          <w:sz w:val="20"/>
          <w:szCs w:val="20"/>
        </w:rPr>
        <w:t xml:space="preserve"> </w:t>
      </w:r>
      <w:r w:rsidRPr="00065B22">
        <w:rPr>
          <w:rFonts w:ascii="Museo Sans 300" w:hAnsi="Museo Sans 300"/>
          <w:sz w:val="20"/>
          <w:szCs w:val="20"/>
        </w:rPr>
        <w:t>NIC</w:t>
      </w:r>
      <w:r>
        <w:rPr>
          <w:rFonts w:ascii="Museo Sans 300" w:hAnsi="Museo Sans 300"/>
          <w:sz w:val="20"/>
          <w:szCs w:val="20"/>
        </w:rPr>
        <w:t xml:space="preserve"> </w:t>
      </w:r>
      <w:r w:rsidR="00A643EC">
        <w:rPr>
          <w:rFonts w:ascii="Museo Sans 300" w:hAnsi="Museo Sans 300"/>
          <w:sz w:val="20"/>
          <w:szCs w:val="20"/>
        </w:rPr>
        <w:t>XXX</w:t>
      </w:r>
      <w:r>
        <w:rPr>
          <w:rFonts w:ascii="Museo Sans 300" w:hAnsi="Museo Sans 300"/>
          <w:sz w:val="20"/>
          <w:szCs w:val="20"/>
        </w:rPr>
        <w:t xml:space="preserve"> </w:t>
      </w:r>
      <w:r w:rsidRPr="00065B22">
        <w:rPr>
          <w:rFonts w:ascii="Museo Sans 300" w:hAnsi="Museo Sans 300"/>
          <w:sz w:val="20"/>
          <w:szCs w:val="20"/>
        </w:rPr>
        <w:t>se</w:t>
      </w:r>
      <w:r>
        <w:rPr>
          <w:rFonts w:ascii="Museo Sans 300" w:hAnsi="Museo Sans 300"/>
          <w:sz w:val="20"/>
          <w:szCs w:val="20"/>
        </w:rPr>
        <w:t xml:space="preserve"> </w:t>
      </w:r>
      <w:r w:rsidRPr="00065B22">
        <w:rPr>
          <w:rFonts w:ascii="Museo Sans 300" w:hAnsi="Museo Sans 300"/>
          <w:sz w:val="20"/>
          <w:szCs w:val="20"/>
        </w:rPr>
        <w:t>comprobó</w:t>
      </w:r>
      <w:r>
        <w:rPr>
          <w:rFonts w:ascii="Museo Sans 300" w:hAnsi="Museo Sans 300"/>
          <w:sz w:val="20"/>
          <w:szCs w:val="20"/>
        </w:rPr>
        <w:t xml:space="preserve"> </w:t>
      </w:r>
      <w:r w:rsidRPr="00065B22">
        <w:rPr>
          <w:rFonts w:ascii="Museo Sans 300" w:hAnsi="Museo Sans 300"/>
          <w:sz w:val="20"/>
          <w:szCs w:val="20"/>
        </w:rPr>
        <w:t>que</w:t>
      </w:r>
      <w:r w:rsidRPr="00065B22">
        <w:rPr>
          <w:rFonts w:ascii="Cambria Math" w:hAnsi="Cambria Math" w:cs="Cambria Math"/>
          <w:sz w:val="20"/>
          <w:szCs w:val="20"/>
        </w:rPr>
        <w:t> </w:t>
      </w:r>
      <w:r w:rsidRPr="00065B22">
        <w:rPr>
          <w:rFonts w:ascii="Museo Sans 300" w:hAnsi="Museo Sans 300"/>
          <w:sz w:val="20"/>
          <w:szCs w:val="20"/>
        </w:rPr>
        <w:t>el</w:t>
      </w:r>
      <w:r>
        <w:rPr>
          <w:rFonts w:ascii="Museo Sans 300" w:hAnsi="Museo Sans 300"/>
          <w:sz w:val="20"/>
          <w:szCs w:val="20"/>
        </w:rPr>
        <w:t xml:space="preserve"> </w:t>
      </w:r>
      <w:r w:rsidRPr="00065B22">
        <w:rPr>
          <w:rFonts w:ascii="Museo Sans 300" w:hAnsi="Museo Sans 300"/>
          <w:sz w:val="20"/>
          <w:szCs w:val="20"/>
        </w:rPr>
        <w:t>equipo</w:t>
      </w:r>
      <w:r>
        <w:rPr>
          <w:rFonts w:ascii="Museo Sans 300" w:hAnsi="Museo Sans 300"/>
          <w:sz w:val="20"/>
          <w:szCs w:val="20"/>
        </w:rPr>
        <w:t xml:space="preserve"> </w:t>
      </w:r>
      <w:r w:rsidRPr="00065B22">
        <w:rPr>
          <w:rFonts w:ascii="Museo Sans 300" w:hAnsi="Museo Sans 300"/>
          <w:sz w:val="20"/>
          <w:szCs w:val="20"/>
        </w:rPr>
        <w:t>de</w:t>
      </w:r>
      <w:r>
        <w:rPr>
          <w:rFonts w:ascii="Museo Sans 300" w:hAnsi="Museo Sans 300"/>
          <w:sz w:val="20"/>
          <w:szCs w:val="20"/>
        </w:rPr>
        <w:t xml:space="preserve"> </w:t>
      </w:r>
      <w:r w:rsidRPr="00065B22">
        <w:rPr>
          <w:rFonts w:ascii="Museo Sans 300" w:hAnsi="Museo Sans 300"/>
          <w:sz w:val="20"/>
          <w:szCs w:val="20"/>
        </w:rPr>
        <w:t>medición</w:t>
      </w:r>
      <w:r>
        <w:rPr>
          <w:rFonts w:ascii="Museo Sans 300" w:hAnsi="Museo Sans 300"/>
          <w:sz w:val="20"/>
          <w:szCs w:val="20"/>
        </w:rPr>
        <w:t xml:space="preserve"> </w:t>
      </w:r>
      <w:r w:rsidRPr="00065B22">
        <w:rPr>
          <w:rFonts w:ascii="Museo Sans 300" w:hAnsi="Museo Sans 300"/>
          <w:sz w:val="20"/>
          <w:szCs w:val="20"/>
        </w:rPr>
        <w:t>presentó</w:t>
      </w:r>
      <w:r>
        <w:rPr>
          <w:rFonts w:ascii="Museo Sans 300" w:hAnsi="Museo Sans 300"/>
          <w:sz w:val="20"/>
          <w:szCs w:val="20"/>
        </w:rPr>
        <w:t xml:space="preserve"> </w:t>
      </w:r>
      <w:r w:rsidRPr="00065B22">
        <w:rPr>
          <w:rFonts w:ascii="Museo Sans 300" w:hAnsi="Museo Sans 300"/>
          <w:sz w:val="20"/>
          <w:szCs w:val="20"/>
        </w:rPr>
        <w:t>problema</w:t>
      </w:r>
      <w:r>
        <w:rPr>
          <w:rFonts w:ascii="Museo Sans 300" w:hAnsi="Museo Sans 300"/>
          <w:sz w:val="20"/>
          <w:szCs w:val="20"/>
        </w:rPr>
        <w:t xml:space="preserve">s </w:t>
      </w:r>
      <w:r w:rsidRPr="00065B22">
        <w:rPr>
          <w:rFonts w:ascii="Museo Sans 300" w:hAnsi="Museo Sans 300"/>
          <w:sz w:val="20"/>
          <w:szCs w:val="20"/>
        </w:rPr>
        <w:t>de</w:t>
      </w:r>
      <w:r>
        <w:rPr>
          <w:rFonts w:ascii="Museo Sans 300" w:hAnsi="Museo Sans 300"/>
          <w:sz w:val="20"/>
          <w:szCs w:val="20"/>
        </w:rPr>
        <w:t xml:space="preserve"> </w:t>
      </w:r>
      <w:r w:rsidRPr="00065B22">
        <w:rPr>
          <w:rFonts w:ascii="Museo Sans 300" w:hAnsi="Museo Sans 300"/>
          <w:sz w:val="20"/>
          <w:szCs w:val="20"/>
        </w:rPr>
        <w:t>funcionamiento.</w:t>
      </w:r>
      <w:r>
        <w:rPr>
          <w:rFonts w:ascii="Museo Sans 300" w:hAnsi="Museo Sans 300"/>
          <w:sz w:val="20"/>
          <w:szCs w:val="20"/>
        </w:rPr>
        <w:t xml:space="preserve"> </w:t>
      </w:r>
    </w:p>
    <w:p w14:paraId="19928BB4" w14:textId="260624FA" w:rsidR="000E54FD" w:rsidRDefault="000E54FD" w:rsidP="000E54FD">
      <w:pPr>
        <w:spacing w:after="0" w:line="240" w:lineRule="auto"/>
        <w:ind w:left="426"/>
        <w:jc w:val="both"/>
        <w:rPr>
          <w:rFonts w:ascii="Museo Sans 300" w:hAnsi="Museo Sans 300"/>
          <w:sz w:val="20"/>
          <w:szCs w:val="20"/>
        </w:rPr>
      </w:pPr>
    </w:p>
    <w:p w14:paraId="2E63D63D" w14:textId="77777777" w:rsidR="000E54FD" w:rsidRDefault="000E54FD" w:rsidP="000E54FD">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Pr>
          <w:rFonts w:ascii="Museo Sans 300" w:hAnsi="Museo Sans 300"/>
          <w:sz w:val="20"/>
          <w:szCs w:val="20"/>
        </w:rPr>
        <w:t>NOVECIENTOS NOVENTA Y OCHO</w:t>
      </w:r>
      <w:r w:rsidRPr="00AC7FFE">
        <w:rPr>
          <w:rFonts w:ascii="Museo Sans 300" w:hAnsi="Museo Sans 300"/>
          <w:sz w:val="20"/>
          <w:szCs w:val="20"/>
        </w:rPr>
        <w:t xml:space="preserve"> </w:t>
      </w:r>
      <w:r>
        <w:rPr>
          <w:rFonts w:ascii="Museo Sans 300" w:hAnsi="Museo Sans 300"/>
          <w:sz w:val="20"/>
          <w:szCs w:val="20"/>
        </w:rPr>
        <w:t>18</w:t>
      </w:r>
      <w:r w:rsidRPr="00AC7FFE">
        <w:rPr>
          <w:rFonts w:ascii="Museo Sans 300" w:hAnsi="Museo Sans 300"/>
          <w:sz w:val="20"/>
          <w:szCs w:val="20"/>
        </w:rPr>
        <w:t xml:space="preserve">/100 DÓLARES DE LOS ESTADOS UNIDOS DE AMÉRICA (USD </w:t>
      </w:r>
      <w:r>
        <w:rPr>
          <w:rFonts w:ascii="Museo Sans 300" w:hAnsi="Museo Sans 300"/>
          <w:sz w:val="20"/>
          <w:szCs w:val="20"/>
        </w:rPr>
        <w:t>998.18</w:t>
      </w:r>
      <w:r w:rsidRPr="00AC7FFE">
        <w:rPr>
          <w:rFonts w:ascii="Museo Sans 300" w:hAnsi="Museo Sans 300"/>
          <w:sz w:val="20"/>
          <w:szCs w:val="20"/>
        </w:rPr>
        <w:t>) IVA incluido, en concepto de energía no registrada, en aplicación al artículo 3</w:t>
      </w:r>
      <w:r>
        <w:rPr>
          <w:rFonts w:ascii="Museo Sans 300" w:hAnsi="Museo Sans 300"/>
          <w:sz w:val="20"/>
          <w:szCs w:val="20"/>
        </w:rPr>
        <w:t>5</w:t>
      </w:r>
      <w:r w:rsidRPr="00AC7FFE">
        <w:rPr>
          <w:rFonts w:ascii="Museo Sans 300" w:hAnsi="Museo Sans 300"/>
          <w:sz w:val="20"/>
          <w:szCs w:val="20"/>
        </w:rPr>
        <w:t xml:space="preserve"> de los Términos y Condiciones Generales al Consumidor Final, para el año 202</w:t>
      </w:r>
      <w:r>
        <w:rPr>
          <w:rFonts w:ascii="Museo Sans 300" w:hAnsi="Museo Sans 300"/>
          <w:sz w:val="20"/>
          <w:szCs w:val="20"/>
        </w:rPr>
        <w:t>0</w:t>
      </w:r>
      <w:r w:rsidRPr="00AC7FFE">
        <w:rPr>
          <w:rFonts w:ascii="Museo Sans 300" w:hAnsi="Museo Sans 300"/>
          <w:sz w:val="20"/>
          <w:szCs w:val="20"/>
        </w:rPr>
        <w:t>.</w:t>
      </w:r>
    </w:p>
    <w:p w14:paraId="471EB448" w14:textId="77777777" w:rsidR="000E54FD" w:rsidRDefault="000E54FD" w:rsidP="000E54FD">
      <w:pPr>
        <w:autoSpaceDE w:val="0"/>
        <w:spacing w:after="0" w:line="240" w:lineRule="auto"/>
        <w:ind w:left="426"/>
        <w:jc w:val="both"/>
        <w:rPr>
          <w:rFonts w:ascii="Museo Sans 300" w:hAnsi="Museo Sans 300"/>
          <w:sz w:val="20"/>
          <w:szCs w:val="20"/>
        </w:rPr>
      </w:pPr>
    </w:p>
    <w:p w14:paraId="7FF70AFD" w14:textId="43D5B6FE" w:rsidR="000E54FD" w:rsidRDefault="000E54FD" w:rsidP="000E54FD">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En vista que el señor </w:t>
      </w:r>
      <w:r w:rsidR="00A643EC">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del monto cobrado inicialmente, la sociedad EEO, S.A. de C.V. deberá reintegrar al usuario la cantidad de DOS MIL CIENTO SETENTA 77/100 DÓLARES DE LOS ESTADOS UNIDOS DE AMÉRICA (USD 2,170.77) IVA incluido, </w:t>
      </w:r>
      <w:r w:rsidRPr="00FB666A">
        <w:rPr>
          <w:rFonts w:ascii="Museo Sans 300" w:eastAsia="Times New Roman" w:hAnsi="Museo Sans 300" w:cs="Segoe UI"/>
          <w:sz w:val="20"/>
          <w:szCs w:val="20"/>
          <w:lang w:eastAsia="es-SV"/>
        </w:rPr>
        <w:t>más</w:t>
      </w:r>
      <w:r>
        <w:rPr>
          <w:rFonts w:ascii="Museo Sans 300" w:eastAsia="Times New Roman" w:hAnsi="Museo Sans 300" w:cs="Segoe UI"/>
          <w:sz w:val="20"/>
          <w:szCs w:val="20"/>
          <w:lang w:eastAsia="es-SV"/>
        </w:rPr>
        <w:t xml:space="preserve"> la cantidad de CIENTO CUATRO 92/100 DÓLARES DE LOS ESTADOS UNIDOS DE AMÉRICA (USD 104.</w:t>
      </w:r>
      <w:r w:rsidR="00467087">
        <w:rPr>
          <w:rFonts w:ascii="Museo Sans 300" w:eastAsia="Times New Roman" w:hAnsi="Museo Sans 300" w:cs="Segoe UI"/>
          <w:sz w:val="20"/>
          <w:szCs w:val="20"/>
          <w:lang w:eastAsia="es-SV"/>
        </w:rPr>
        <w:t>92</w:t>
      </w:r>
      <w:r>
        <w:rPr>
          <w:rFonts w:ascii="Museo Sans 300" w:eastAsia="Times New Roman" w:hAnsi="Museo Sans 300" w:cs="Segoe UI"/>
          <w:sz w:val="20"/>
          <w:szCs w:val="20"/>
          <w:lang w:eastAsia="es-SV"/>
        </w:rPr>
        <w:t>) en concepto de intereses de conformidad con el artículo 34 de los Términos y Condiciones Generales al Consumidor Final, para el año 2020.</w:t>
      </w:r>
    </w:p>
    <w:p w14:paraId="54C54138" w14:textId="77777777" w:rsidR="000E54FD" w:rsidRDefault="000E54FD" w:rsidP="000E54FD">
      <w:pPr>
        <w:spacing w:after="0" w:line="240" w:lineRule="auto"/>
        <w:ind w:left="426"/>
        <w:jc w:val="both"/>
        <w:rPr>
          <w:rFonts w:ascii="Museo Sans 300" w:hAnsi="Museo Sans 300"/>
          <w:sz w:val="20"/>
          <w:szCs w:val="20"/>
        </w:rPr>
      </w:pPr>
    </w:p>
    <w:p w14:paraId="63F93D50" w14:textId="77777777" w:rsidR="005E45BC" w:rsidRPr="005E45BC" w:rsidRDefault="005E45BC" w:rsidP="006F2787">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D4A414F"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183C60">
        <w:rPr>
          <w:rFonts w:ascii="Museo Sans 300" w:eastAsia="Arial" w:hAnsi="Museo Sans 300" w:cs="Times New Roman"/>
          <w:sz w:val="20"/>
          <w:szCs w:val="20"/>
        </w:rPr>
        <w:t>IT-</w:t>
      </w:r>
      <w:r w:rsidR="007B5565">
        <w:rPr>
          <w:rFonts w:ascii="Museo Sans 300" w:eastAsia="Arial" w:hAnsi="Museo Sans 300" w:cs="Times New Roman"/>
          <w:sz w:val="20"/>
          <w:szCs w:val="20"/>
        </w:rPr>
        <w:t>0048-CAU-22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440726B" w14:textId="614C486A" w:rsidR="006B7645" w:rsidRPr="006B7645" w:rsidRDefault="006B7645" w:rsidP="006F2787">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lastRenderedPageBreak/>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A643EC">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funcionamiento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Pr>
          <w:rFonts w:ascii="Museo Sans 300" w:hAnsi="Museo Sans 300"/>
          <w:sz w:val="20"/>
          <w:szCs w:val="20"/>
        </w:rPr>
        <w:t>,</w:t>
      </w:r>
      <w:r w:rsidR="00DC034D">
        <w:rPr>
          <w:rFonts w:ascii="Museo Sans 300" w:hAnsi="Museo Sans 300"/>
          <w:sz w:val="20"/>
          <w:szCs w:val="20"/>
        </w:rPr>
        <w:t xml:space="preserve"> por lo que no se reg</w:t>
      </w:r>
      <w:r w:rsidR="009273FB">
        <w:rPr>
          <w:rFonts w:ascii="Museo Sans 300" w:hAnsi="Museo Sans 300"/>
          <w:sz w:val="20"/>
          <w:szCs w:val="20"/>
        </w:rPr>
        <w:t xml:space="preserve">istraba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009273FB">
        <w:rPr>
          <w:rFonts w:ascii="Museo Sans 300" w:hAnsi="Museo Sans 300" w:cs="Segoe UI"/>
          <w:sz w:val="20"/>
          <w:szCs w:val="20"/>
          <w:lang w:eastAsia="es-MX"/>
        </w:rPr>
        <w:t xml:space="preserve">era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090DE003" w14:textId="77777777" w:rsidR="006B7645" w:rsidRDefault="006B7645" w:rsidP="006B7645">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025255CC" w14:textId="5E63B4C4" w:rsidR="006B7645" w:rsidRPr="006B7645" w:rsidRDefault="006B7645" w:rsidP="006F2787">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EEO, S.A. de C.V.</w:t>
      </w:r>
      <w:r w:rsidRPr="006B7645">
        <w:rPr>
          <w:rFonts w:ascii="Museo Sans 300" w:hAnsi="Museo Sans 300"/>
          <w:sz w:val="20"/>
          <w:szCs w:val="20"/>
        </w:rPr>
        <w:t xml:space="preserve"> tiene el derecho a recuperar la cantidad de NOVECIENTOS NOVENTA Y OCHO 18/100 DÓLARES DE LOS ESTADOS UNIDOS DE AMÉRICA (USD 998.18) IVA incluido, en concepto de energía no registrada, en aplicación al artículo 35 de los Términos y Condiciones Generales al Consumidor Final, para el año 2020.</w:t>
      </w:r>
    </w:p>
    <w:p w14:paraId="2BB22816" w14:textId="77777777" w:rsidR="006B7645" w:rsidRDefault="006B7645" w:rsidP="006B7645">
      <w:pPr>
        <w:autoSpaceDE w:val="0"/>
        <w:spacing w:after="0" w:line="240" w:lineRule="auto"/>
        <w:ind w:left="426"/>
        <w:jc w:val="both"/>
        <w:rPr>
          <w:rFonts w:ascii="Museo Sans 300" w:hAnsi="Museo Sans 300"/>
          <w:sz w:val="20"/>
          <w:szCs w:val="20"/>
        </w:rPr>
      </w:pPr>
    </w:p>
    <w:p w14:paraId="6F362394" w14:textId="60B803B9" w:rsidR="009D142E" w:rsidRDefault="006B7645" w:rsidP="006B7645">
      <w:pPr>
        <w:suppressAutoHyphens w:val="0"/>
        <w:autoSpaceDN/>
        <w:spacing w:after="0" w:line="240" w:lineRule="auto"/>
        <w:ind w:left="360"/>
        <w:jc w:val="both"/>
        <w:textAlignment w:val="auto"/>
        <w:rPr>
          <w:rFonts w:ascii="Museo Sans 300" w:hAnsi="Museo Sans 300"/>
          <w:sz w:val="20"/>
          <w:szCs w:val="20"/>
        </w:rPr>
      </w:pPr>
      <w:r>
        <w:rPr>
          <w:rStyle w:val="normaltextrun"/>
          <w:rFonts w:ascii="Museo Sans 300" w:hAnsi="Museo Sans 300"/>
          <w:color w:val="000000"/>
          <w:sz w:val="20"/>
          <w:szCs w:val="20"/>
          <w:shd w:val="clear" w:color="auto" w:fill="FFFFFF"/>
        </w:rPr>
        <w:t xml:space="preserve">En vista que el señor </w:t>
      </w:r>
      <w:r w:rsidR="00A643EC">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del monto cobrado inicialmente, la sociedad EEO, S.A. de C.V. deberá reintegrar al usuario la cantidad de DOS MIL CIENTO SETENTA 77/100 DÓLARES DE LOS ESTADOS UNIDOS DE AMÉRICA (USD 2,170.77) IVA incluido, </w:t>
      </w:r>
      <w:r w:rsidRPr="00FB666A">
        <w:rPr>
          <w:rFonts w:ascii="Museo Sans 300" w:eastAsia="Times New Roman" w:hAnsi="Museo Sans 300" w:cs="Segoe UI"/>
          <w:sz w:val="20"/>
          <w:szCs w:val="20"/>
          <w:lang w:eastAsia="es-SV"/>
        </w:rPr>
        <w:t>más</w:t>
      </w:r>
      <w:r>
        <w:rPr>
          <w:rFonts w:ascii="Museo Sans 300" w:eastAsia="Times New Roman" w:hAnsi="Museo Sans 300" w:cs="Segoe UI"/>
          <w:sz w:val="20"/>
          <w:szCs w:val="20"/>
          <w:lang w:eastAsia="es-SV"/>
        </w:rPr>
        <w:t xml:space="preserve"> la cantidad de CIENTO CUATRO 92/100 DÓLARES DE LOS ESTADOS UNIDOS DE AMÉRICA (USD 104.</w:t>
      </w:r>
      <w:r w:rsidR="00D50DB2">
        <w:rPr>
          <w:rFonts w:ascii="Museo Sans 300" w:eastAsia="Times New Roman" w:hAnsi="Museo Sans 300" w:cs="Segoe UI"/>
          <w:sz w:val="20"/>
          <w:szCs w:val="20"/>
          <w:lang w:eastAsia="es-SV"/>
        </w:rPr>
        <w:t>92</w:t>
      </w:r>
      <w:r>
        <w:rPr>
          <w:rFonts w:ascii="Museo Sans 300" w:eastAsia="Times New Roman" w:hAnsi="Museo Sans 300" w:cs="Segoe UI"/>
          <w:sz w:val="20"/>
          <w:szCs w:val="20"/>
          <w:lang w:eastAsia="es-SV"/>
        </w:rPr>
        <w:t>) en concepto de intereses de conformidad con el artículo 34 de los Términos y Condiciones Generales al Consumidor Final, para el año 2020.</w:t>
      </w:r>
    </w:p>
    <w:p w14:paraId="261598B6" w14:textId="77777777" w:rsidR="006B7645" w:rsidRPr="006B7645" w:rsidRDefault="006B7645" w:rsidP="006B7645">
      <w:pPr>
        <w:suppressAutoHyphens w:val="0"/>
        <w:autoSpaceDN/>
        <w:spacing w:after="0" w:line="240" w:lineRule="auto"/>
        <w:ind w:left="360"/>
        <w:jc w:val="both"/>
        <w:textAlignment w:val="auto"/>
        <w:rPr>
          <w:rFonts w:ascii="Museo Sans 300" w:hAnsi="Museo Sans 300"/>
          <w:sz w:val="20"/>
          <w:szCs w:val="20"/>
        </w:rPr>
      </w:pPr>
    </w:p>
    <w:p w14:paraId="343CA117" w14:textId="0615E29F" w:rsidR="004961AA" w:rsidRPr="00EF4409" w:rsidRDefault="00BD1CF2" w:rsidP="006F2787">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6B7645">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6B7645">
        <w:rPr>
          <w:rFonts w:ascii="Museo Sans 300" w:eastAsia="Arial" w:hAnsi="Museo Sans 300"/>
          <w:sz w:val="20"/>
          <w:szCs w:val="20"/>
          <w:lang w:eastAsia="es-SV"/>
        </w:rPr>
        <w:t xml:space="preserve"> </w:t>
      </w:r>
      <w:r w:rsidR="00A643EC">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6B7645">
        <w:rPr>
          <w:rFonts w:ascii="Museo Sans 300" w:eastAsia="Arial" w:hAnsi="Museo Sans 300"/>
          <w:sz w:val="20"/>
          <w:szCs w:val="20"/>
          <w:lang w:eastAsia="es-SV"/>
        </w:rPr>
        <w:t>EEO, S.A. de C.V</w:t>
      </w:r>
    </w:p>
    <w:p w14:paraId="3E4F90E6" w14:textId="30A4434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8B5A01C" w14:textId="77777777" w:rsidR="0076603C" w:rsidRDefault="0076603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1F6E7" w14:textId="77777777" w:rsidR="001D6F1F" w:rsidRDefault="001D6F1F">
      <w:pPr>
        <w:spacing w:after="0" w:line="240" w:lineRule="auto"/>
      </w:pPr>
      <w:r>
        <w:separator/>
      </w:r>
    </w:p>
  </w:endnote>
  <w:endnote w:type="continuationSeparator" w:id="0">
    <w:p w14:paraId="3CD2A032" w14:textId="77777777" w:rsidR="001D6F1F" w:rsidRDefault="001D6F1F">
      <w:pPr>
        <w:spacing w:after="0" w:line="240" w:lineRule="auto"/>
      </w:pPr>
      <w:r>
        <w:continuationSeparator/>
      </w:r>
    </w:p>
  </w:endnote>
  <w:endnote w:type="continuationNotice" w:id="1">
    <w:p w14:paraId="15C769A5" w14:textId="77777777" w:rsidR="001D6F1F" w:rsidRDefault="001D6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Calibri"/>
    <w:panose1 w:val="02000000000000000000"/>
    <w:charset w:val="00"/>
    <w:family w:val="modern"/>
    <w:notTrueType/>
    <w:pitch w:val="variable"/>
    <w:sig w:usb0="A00000AF" w:usb1="4000004A" w:usb2="00000000" w:usb3="00000000" w:csb0="00000093" w:csb1="00000000"/>
  </w:font>
  <w:font w:name="Museo Sans 300">
    <w:altName w:val="Calibri"/>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altName w:val="Calibri"/>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74B9D39"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3D264D">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3D264D">
      <w:rPr>
        <w:b/>
        <w:bCs/>
        <w:noProof/>
        <w:sz w:val="16"/>
        <w:szCs w:val="16"/>
      </w:rPr>
      <w:t>8</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6A3D05A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3D264D">
      <w:rPr>
        <w:b/>
        <w:bCs/>
        <w:noProof/>
        <w:sz w:val="16"/>
        <w:szCs w:val="16"/>
      </w:rPr>
      <w:t>7</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3D264D">
      <w:rPr>
        <w:b/>
        <w:bCs/>
        <w:noProof/>
        <w:sz w:val="16"/>
        <w:szCs w:val="16"/>
      </w:rPr>
      <w:t>8</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12EB3" w14:textId="77777777" w:rsidR="001D6F1F" w:rsidRDefault="001D6F1F">
      <w:pPr>
        <w:spacing w:after="0" w:line="240" w:lineRule="auto"/>
      </w:pPr>
      <w:r>
        <w:rPr>
          <w:color w:val="000000"/>
        </w:rPr>
        <w:separator/>
      </w:r>
    </w:p>
  </w:footnote>
  <w:footnote w:type="continuationSeparator" w:id="0">
    <w:p w14:paraId="220AC927" w14:textId="77777777" w:rsidR="001D6F1F" w:rsidRDefault="001D6F1F">
      <w:pPr>
        <w:spacing w:after="0" w:line="240" w:lineRule="auto"/>
      </w:pPr>
      <w:r>
        <w:continuationSeparator/>
      </w:r>
    </w:p>
  </w:footnote>
  <w:footnote w:type="continuationNotice" w:id="1">
    <w:p w14:paraId="5CED32BF" w14:textId="77777777" w:rsidR="001D6F1F" w:rsidRDefault="001D6F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B2870"/>
    <w:multiLevelType w:val="hybridMultilevel"/>
    <w:tmpl w:val="FF0035B2"/>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 w15:restartNumberingAfterBreak="0">
    <w:nsid w:val="111D270E"/>
    <w:multiLevelType w:val="multilevel"/>
    <w:tmpl w:val="DD5A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09357A"/>
    <w:multiLevelType w:val="hybridMultilevel"/>
    <w:tmpl w:val="9790D4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9CB04D0"/>
    <w:multiLevelType w:val="multilevel"/>
    <w:tmpl w:val="7EE0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6CE85B7C"/>
    <w:multiLevelType w:val="hybridMultilevel"/>
    <w:tmpl w:val="BA060CC8"/>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3" w15:restartNumberingAfterBreak="0">
    <w:nsid w:val="7CCF76DF"/>
    <w:multiLevelType w:val="hybridMultilevel"/>
    <w:tmpl w:val="402E9258"/>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num w:numId="1" w16cid:durableId="320818655">
    <w:abstractNumId w:val="12"/>
  </w:num>
  <w:num w:numId="2" w16cid:durableId="1867786022">
    <w:abstractNumId w:val="7"/>
  </w:num>
  <w:num w:numId="3" w16cid:durableId="441385717">
    <w:abstractNumId w:val="4"/>
  </w:num>
  <w:num w:numId="4" w16cid:durableId="419258517">
    <w:abstractNumId w:val="2"/>
  </w:num>
  <w:num w:numId="5" w16cid:durableId="14988854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1151713">
    <w:abstractNumId w:val="5"/>
  </w:num>
  <w:num w:numId="7" w16cid:durableId="927618956">
    <w:abstractNumId w:val="11"/>
  </w:num>
  <w:num w:numId="8" w16cid:durableId="452406395">
    <w:abstractNumId w:val="6"/>
  </w:num>
  <w:num w:numId="9" w16cid:durableId="577835172">
    <w:abstractNumId w:val="1"/>
  </w:num>
  <w:num w:numId="10" w16cid:durableId="1374428044">
    <w:abstractNumId w:val="9"/>
  </w:num>
  <w:num w:numId="11" w16cid:durableId="1469274564">
    <w:abstractNumId w:val="8"/>
  </w:num>
  <w:num w:numId="12" w16cid:durableId="2055422945">
    <w:abstractNumId w:val="10"/>
  </w:num>
  <w:num w:numId="13" w16cid:durableId="1566600951">
    <w:abstractNumId w:val="3"/>
  </w:num>
  <w:num w:numId="14" w16cid:durableId="1999065928">
    <w:abstractNumId w:val="0"/>
  </w:num>
  <w:num w:numId="15" w16cid:durableId="141442538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2721F"/>
    <w:rsid w:val="000319D6"/>
    <w:rsid w:val="00031E7D"/>
    <w:rsid w:val="00031ED6"/>
    <w:rsid w:val="00032659"/>
    <w:rsid w:val="00034EA3"/>
    <w:rsid w:val="000354B7"/>
    <w:rsid w:val="00035756"/>
    <w:rsid w:val="00043AE0"/>
    <w:rsid w:val="00044429"/>
    <w:rsid w:val="00045587"/>
    <w:rsid w:val="00046D76"/>
    <w:rsid w:val="00052214"/>
    <w:rsid w:val="0005306D"/>
    <w:rsid w:val="000541EC"/>
    <w:rsid w:val="00055F7E"/>
    <w:rsid w:val="00060E86"/>
    <w:rsid w:val="0006381A"/>
    <w:rsid w:val="000640FC"/>
    <w:rsid w:val="000643A0"/>
    <w:rsid w:val="00064438"/>
    <w:rsid w:val="000661D6"/>
    <w:rsid w:val="0006757E"/>
    <w:rsid w:val="000676C5"/>
    <w:rsid w:val="00070FB9"/>
    <w:rsid w:val="00072193"/>
    <w:rsid w:val="000739A9"/>
    <w:rsid w:val="00077C68"/>
    <w:rsid w:val="000807C0"/>
    <w:rsid w:val="00080835"/>
    <w:rsid w:val="00082058"/>
    <w:rsid w:val="000821E6"/>
    <w:rsid w:val="00082ACC"/>
    <w:rsid w:val="00083417"/>
    <w:rsid w:val="00085EF8"/>
    <w:rsid w:val="000918BA"/>
    <w:rsid w:val="00094CFD"/>
    <w:rsid w:val="000A0826"/>
    <w:rsid w:val="000A2266"/>
    <w:rsid w:val="000A3499"/>
    <w:rsid w:val="000A49D1"/>
    <w:rsid w:val="000A4F16"/>
    <w:rsid w:val="000A59B5"/>
    <w:rsid w:val="000A6F15"/>
    <w:rsid w:val="000B5267"/>
    <w:rsid w:val="000B5B37"/>
    <w:rsid w:val="000B6475"/>
    <w:rsid w:val="000B69C8"/>
    <w:rsid w:val="000B7003"/>
    <w:rsid w:val="000C21DC"/>
    <w:rsid w:val="000C294B"/>
    <w:rsid w:val="000C553A"/>
    <w:rsid w:val="000D00C4"/>
    <w:rsid w:val="000D0C59"/>
    <w:rsid w:val="000D1E81"/>
    <w:rsid w:val="000D3E4C"/>
    <w:rsid w:val="000D5A7F"/>
    <w:rsid w:val="000D60B7"/>
    <w:rsid w:val="000D634F"/>
    <w:rsid w:val="000D63FF"/>
    <w:rsid w:val="000E2543"/>
    <w:rsid w:val="000E2EA4"/>
    <w:rsid w:val="000E301E"/>
    <w:rsid w:val="000E3AA4"/>
    <w:rsid w:val="000E54FD"/>
    <w:rsid w:val="000E5E34"/>
    <w:rsid w:val="000E7FA4"/>
    <w:rsid w:val="000F18E4"/>
    <w:rsid w:val="000F325F"/>
    <w:rsid w:val="000F3787"/>
    <w:rsid w:val="000F4848"/>
    <w:rsid w:val="000F74D1"/>
    <w:rsid w:val="000F79CF"/>
    <w:rsid w:val="00103D0F"/>
    <w:rsid w:val="001058CB"/>
    <w:rsid w:val="001065A6"/>
    <w:rsid w:val="001069B4"/>
    <w:rsid w:val="0011021F"/>
    <w:rsid w:val="0011199E"/>
    <w:rsid w:val="00123B92"/>
    <w:rsid w:val="00125183"/>
    <w:rsid w:val="00125935"/>
    <w:rsid w:val="001307C5"/>
    <w:rsid w:val="00131AB3"/>
    <w:rsid w:val="00133403"/>
    <w:rsid w:val="00140F07"/>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4213"/>
    <w:rsid w:val="00166347"/>
    <w:rsid w:val="00170129"/>
    <w:rsid w:val="00170B71"/>
    <w:rsid w:val="0017177B"/>
    <w:rsid w:val="00172DE4"/>
    <w:rsid w:val="00175ECC"/>
    <w:rsid w:val="00176A1D"/>
    <w:rsid w:val="001817B7"/>
    <w:rsid w:val="00182267"/>
    <w:rsid w:val="001829F8"/>
    <w:rsid w:val="00183C60"/>
    <w:rsid w:val="00183CF1"/>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5FCA"/>
    <w:rsid w:val="001B67BC"/>
    <w:rsid w:val="001B70E3"/>
    <w:rsid w:val="001B7FDA"/>
    <w:rsid w:val="001C5DBB"/>
    <w:rsid w:val="001C6E54"/>
    <w:rsid w:val="001D180D"/>
    <w:rsid w:val="001D2720"/>
    <w:rsid w:val="001D3320"/>
    <w:rsid w:val="001D5133"/>
    <w:rsid w:val="001D55E0"/>
    <w:rsid w:val="001D591F"/>
    <w:rsid w:val="001D6F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1940"/>
    <w:rsid w:val="00203C6A"/>
    <w:rsid w:val="002069C6"/>
    <w:rsid w:val="00207AE1"/>
    <w:rsid w:val="002131E3"/>
    <w:rsid w:val="00213D79"/>
    <w:rsid w:val="00214EB5"/>
    <w:rsid w:val="0021571F"/>
    <w:rsid w:val="00224102"/>
    <w:rsid w:val="002245F5"/>
    <w:rsid w:val="00226D96"/>
    <w:rsid w:val="00227C15"/>
    <w:rsid w:val="00230528"/>
    <w:rsid w:val="0023776B"/>
    <w:rsid w:val="0024433B"/>
    <w:rsid w:val="002476E8"/>
    <w:rsid w:val="002479AF"/>
    <w:rsid w:val="00247AC1"/>
    <w:rsid w:val="00251F2A"/>
    <w:rsid w:val="00253910"/>
    <w:rsid w:val="00253D70"/>
    <w:rsid w:val="00256436"/>
    <w:rsid w:val="002570E5"/>
    <w:rsid w:val="00257FD7"/>
    <w:rsid w:val="00260583"/>
    <w:rsid w:val="002612F8"/>
    <w:rsid w:val="00261D14"/>
    <w:rsid w:val="00261DEA"/>
    <w:rsid w:val="002637AB"/>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243"/>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237A"/>
    <w:rsid w:val="002D375B"/>
    <w:rsid w:val="002D3B94"/>
    <w:rsid w:val="002D4361"/>
    <w:rsid w:val="002D47ED"/>
    <w:rsid w:val="002E033D"/>
    <w:rsid w:val="002E0622"/>
    <w:rsid w:val="002E0F11"/>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49B6"/>
    <w:rsid w:val="00320A28"/>
    <w:rsid w:val="0032146A"/>
    <w:rsid w:val="00324500"/>
    <w:rsid w:val="00324B7B"/>
    <w:rsid w:val="00327915"/>
    <w:rsid w:val="003303E3"/>
    <w:rsid w:val="00331318"/>
    <w:rsid w:val="0033220B"/>
    <w:rsid w:val="0033231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2FC1"/>
    <w:rsid w:val="00374D00"/>
    <w:rsid w:val="00375BCB"/>
    <w:rsid w:val="003760D1"/>
    <w:rsid w:val="00376EA4"/>
    <w:rsid w:val="00380743"/>
    <w:rsid w:val="00380F80"/>
    <w:rsid w:val="003836C4"/>
    <w:rsid w:val="00384D24"/>
    <w:rsid w:val="00384DED"/>
    <w:rsid w:val="00385BBB"/>
    <w:rsid w:val="003862F3"/>
    <w:rsid w:val="003863A2"/>
    <w:rsid w:val="00387BC3"/>
    <w:rsid w:val="00387CAF"/>
    <w:rsid w:val="003905E5"/>
    <w:rsid w:val="00392DFF"/>
    <w:rsid w:val="00393EB2"/>
    <w:rsid w:val="0039595C"/>
    <w:rsid w:val="003A054D"/>
    <w:rsid w:val="003A0769"/>
    <w:rsid w:val="003B0637"/>
    <w:rsid w:val="003B29D7"/>
    <w:rsid w:val="003B4DB2"/>
    <w:rsid w:val="003B53C8"/>
    <w:rsid w:val="003B58AF"/>
    <w:rsid w:val="003B5A01"/>
    <w:rsid w:val="003C0C0D"/>
    <w:rsid w:val="003C1074"/>
    <w:rsid w:val="003C10F4"/>
    <w:rsid w:val="003C238A"/>
    <w:rsid w:val="003C37BA"/>
    <w:rsid w:val="003C4D06"/>
    <w:rsid w:val="003C558E"/>
    <w:rsid w:val="003C61E9"/>
    <w:rsid w:val="003C6D0E"/>
    <w:rsid w:val="003C7052"/>
    <w:rsid w:val="003D0F35"/>
    <w:rsid w:val="003D1B59"/>
    <w:rsid w:val="003D264D"/>
    <w:rsid w:val="003D349F"/>
    <w:rsid w:val="003D56C2"/>
    <w:rsid w:val="003D6D95"/>
    <w:rsid w:val="003E0640"/>
    <w:rsid w:val="003E1B66"/>
    <w:rsid w:val="003E428C"/>
    <w:rsid w:val="003E44B4"/>
    <w:rsid w:val="003E473D"/>
    <w:rsid w:val="003E6B59"/>
    <w:rsid w:val="003E6DE5"/>
    <w:rsid w:val="003E7384"/>
    <w:rsid w:val="003E7464"/>
    <w:rsid w:val="003F12F0"/>
    <w:rsid w:val="003F28F9"/>
    <w:rsid w:val="003F2B41"/>
    <w:rsid w:val="003F2BD6"/>
    <w:rsid w:val="003F3124"/>
    <w:rsid w:val="003F42F9"/>
    <w:rsid w:val="003F4E1E"/>
    <w:rsid w:val="0040310F"/>
    <w:rsid w:val="00404DAA"/>
    <w:rsid w:val="00407864"/>
    <w:rsid w:val="00407FDC"/>
    <w:rsid w:val="00410C2B"/>
    <w:rsid w:val="0041174A"/>
    <w:rsid w:val="00412720"/>
    <w:rsid w:val="00413D34"/>
    <w:rsid w:val="0041617B"/>
    <w:rsid w:val="00416288"/>
    <w:rsid w:val="00416384"/>
    <w:rsid w:val="004203BB"/>
    <w:rsid w:val="00422FBA"/>
    <w:rsid w:val="00424E84"/>
    <w:rsid w:val="00431126"/>
    <w:rsid w:val="0043270B"/>
    <w:rsid w:val="004331A7"/>
    <w:rsid w:val="00433AEB"/>
    <w:rsid w:val="00440445"/>
    <w:rsid w:val="00442D52"/>
    <w:rsid w:val="004500AE"/>
    <w:rsid w:val="00451C2F"/>
    <w:rsid w:val="004532D8"/>
    <w:rsid w:val="00454698"/>
    <w:rsid w:val="00456563"/>
    <w:rsid w:val="004568D2"/>
    <w:rsid w:val="00461025"/>
    <w:rsid w:val="00461627"/>
    <w:rsid w:val="0046231B"/>
    <w:rsid w:val="00462C1B"/>
    <w:rsid w:val="004630A7"/>
    <w:rsid w:val="004639C3"/>
    <w:rsid w:val="00463D44"/>
    <w:rsid w:val="00467087"/>
    <w:rsid w:val="004711F3"/>
    <w:rsid w:val="00472206"/>
    <w:rsid w:val="00477813"/>
    <w:rsid w:val="00480BE0"/>
    <w:rsid w:val="00480C73"/>
    <w:rsid w:val="0048136F"/>
    <w:rsid w:val="0048150C"/>
    <w:rsid w:val="00481E28"/>
    <w:rsid w:val="00482C7D"/>
    <w:rsid w:val="00486347"/>
    <w:rsid w:val="004914BC"/>
    <w:rsid w:val="0049342D"/>
    <w:rsid w:val="00493EFC"/>
    <w:rsid w:val="004957DC"/>
    <w:rsid w:val="004961AA"/>
    <w:rsid w:val="004A00B0"/>
    <w:rsid w:val="004A1699"/>
    <w:rsid w:val="004A1800"/>
    <w:rsid w:val="004A1931"/>
    <w:rsid w:val="004A35C8"/>
    <w:rsid w:val="004A35E7"/>
    <w:rsid w:val="004A69CE"/>
    <w:rsid w:val="004B044D"/>
    <w:rsid w:val="004B0C0A"/>
    <w:rsid w:val="004B0DDF"/>
    <w:rsid w:val="004B15DA"/>
    <w:rsid w:val="004B1C10"/>
    <w:rsid w:val="004B311F"/>
    <w:rsid w:val="004B3C5C"/>
    <w:rsid w:val="004B6C7B"/>
    <w:rsid w:val="004C07E4"/>
    <w:rsid w:val="004C1CA6"/>
    <w:rsid w:val="004C32B6"/>
    <w:rsid w:val="004C608E"/>
    <w:rsid w:val="004C6BA6"/>
    <w:rsid w:val="004C7A9A"/>
    <w:rsid w:val="004D17F8"/>
    <w:rsid w:val="004D5373"/>
    <w:rsid w:val="004D5B99"/>
    <w:rsid w:val="004E3AF4"/>
    <w:rsid w:val="004E4C99"/>
    <w:rsid w:val="004E4CC5"/>
    <w:rsid w:val="004E572D"/>
    <w:rsid w:val="004E6680"/>
    <w:rsid w:val="004E71BC"/>
    <w:rsid w:val="004F0B58"/>
    <w:rsid w:val="004F2FDC"/>
    <w:rsid w:val="004F583E"/>
    <w:rsid w:val="004F5F8B"/>
    <w:rsid w:val="004F7688"/>
    <w:rsid w:val="004F7C8A"/>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4611F"/>
    <w:rsid w:val="00550C64"/>
    <w:rsid w:val="00551F4C"/>
    <w:rsid w:val="00556E70"/>
    <w:rsid w:val="0055709E"/>
    <w:rsid w:val="0056088D"/>
    <w:rsid w:val="0056237B"/>
    <w:rsid w:val="00562498"/>
    <w:rsid w:val="005631A7"/>
    <w:rsid w:val="00563274"/>
    <w:rsid w:val="00564D0E"/>
    <w:rsid w:val="00567BAF"/>
    <w:rsid w:val="00567F65"/>
    <w:rsid w:val="00570846"/>
    <w:rsid w:val="005720B9"/>
    <w:rsid w:val="00572F86"/>
    <w:rsid w:val="00576C76"/>
    <w:rsid w:val="005839A8"/>
    <w:rsid w:val="00583C70"/>
    <w:rsid w:val="00591C5B"/>
    <w:rsid w:val="0059226F"/>
    <w:rsid w:val="00594F57"/>
    <w:rsid w:val="005A107A"/>
    <w:rsid w:val="005A165E"/>
    <w:rsid w:val="005A2AF3"/>
    <w:rsid w:val="005B0AFE"/>
    <w:rsid w:val="005B4D1A"/>
    <w:rsid w:val="005B507F"/>
    <w:rsid w:val="005B600B"/>
    <w:rsid w:val="005C17E0"/>
    <w:rsid w:val="005C4602"/>
    <w:rsid w:val="005C6B74"/>
    <w:rsid w:val="005C6EDB"/>
    <w:rsid w:val="005C7DB4"/>
    <w:rsid w:val="005D040D"/>
    <w:rsid w:val="005D16C6"/>
    <w:rsid w:val="005D42B3"/>
    <w:rsid w:val="005D4FED"/>
    <w:rsid w:val="005D69B9"/>
    <w:rsid w:val="005E0A49"/>
    <w:rsid w:val="005E45BC"/>
    <w:rsid w:val="005E5C23"/>
    <w:rsid w:val="005E6293"/>
    <w:rsid w:val="005E742A"/>
    <w:rsid w:val="005F1A00"/>
    <w:rsid w:val="00602489"/>
    <w:rsid w:val="00604815"/>
    <w:rsid w:val="00605582"/>
    <w:rsid w:val="00605871"/>
    <w:rsid w:val="00613FD5"/>
    <w:rsid w:val="00620BB8"/>
    <w:rsid w:val="0062128B"/>
    <w:rsid w:val="00621543"/>
    <w:rsid w:val="00622259"/>
    <w:rsid w:val="00622CB1"/>
    <w:rsid w:val="006243BA"/>
    <w:rsid w:val="00624C59"/>
    <w:rsid w:val="006255AC"/>
    <w:rsid w:val="00631508"/>
    <w:rsid w:val="0063253D"/>
    <w:rsid w:val="00643752"/>
    <w:rsid w:val="00644567"/>
    <w:rsid w:val="00650086"/>
    <w:rsid w:val="00650101"/>
    <w:rsid w:val="00650CC2"/>
    <w:rsid w:val="00652803"/>
    <w:rsid w:val="006557E7"/>
    <w:rsid w:val="00660907"/>
    <w:rsid w:val="00663865"/>
    <w:rsid w:val="00663AAC"/>
    <w:rsid w:val="00663FAF"/>
    <w:rsid w:val="006662C8"/>
    <w:rsid w:val="00666703"/>
    <w:rsid w:val="00666CA2"/>
    <w:rsid w:val="00667342"/>
    <w:rsid w:val="00667D35"/>
    <w:rsid w:val="0067339B"/>
    <w:rsid w:val="00676983"/>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548E"/>
    <w:rsid w:val="006A5596"/>
    <w:rsid w:val="006A6504"/>
    <w:rsid w:val="006B252B"/>
    <w:rsid w:val="006B28CE"/>
    <w:rsid w:val="006B3431"/>
    <w:rsid w:val="006B6EE5"/>
    <w:rsid w:val="006B7645"/>
    <w:rsid w:val="006C0025"/>
    <w:rsid w:val="006C2B00"/>
    <w:rsid w:val="006C2EA3"/>
    <w:rsid w:val="006C3F91"/>
    <w:rsid w:val="006C5B81"/>
    <w:rsid w:val="006C6F4C"/>
    <w:rsid w:val="006D0509"/>
    <w:rsid w:val="006D213C"/>
    <w:rsid w:val="006D3619"/>
    <w:rsid w:val="006D5F63"/>
    <w:rsid w:val="006D6C5D"/>
    <w:rsid w:val="006E3749"/>
    <w:rsid w:val="006E604D"/>
    <w:rsid w:val="006F00A0"/>
    <w:rsid w:val="006F0257"/>
    <w:rsid w:val="006F0BB9"/>
    <w:rsid w:val="006F1B46"/>
    <w:rsid w:val="006F2787"/>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565FE"/>
    <w:rsid w:val="007643C9"/>
    <w:rsid w:val="00765EB6"/>
    <w:rsid w:val="0076603C"/>
    <w:rsid w:val="00766522"/>
    <w:rsid w:val="007704EB"/>
    <w:rsid w:val="00770697"/>
    <w:rsid w:val="00773BE0"/>
    <w:rsid w:val="007750A1"/>
    <w:rsid w:val="0077567E"/>
    <w:rsid w:val="00780B71"/>
    <w:rsid w:val="00781CE0"/>
    <w:rsid w:val="00781E4D"/>
    <w:rsid w:val="00786DA0"/>
    <w:rsid w:val="007934EA"/>
    <w:rsid w:val="00796340"/>
    <w:rsid w:val="00797FBA"/>
    <w:rsid w:val="007A1092"/>
    <w:rsid w:val="007A27E3"/>
    <w:rsid w:val="007A5974"/>
    <w:rsid w:val="007A5AE0"/>
    <w:rsid w:val="007A6048"/>
    <w:rsid w:val="007A6386"/>
    <w:rsid w:val="007B2821"/>
    <w:rsid w:val="007B5565"/>
    <w:rsid w:val="007B5C2F"/>
    <w:rsid w:val="007B6E8E"/>
    <w:rsid w:val="007B732E"/>
    <w:rsid w:val="007C0C95"/>
    <w:rsid w:val="007C1AC8"/>
    <w:rsid w:val="007C1CBB"/>
    <w:rsid w:val="007C2908"/>
    <w:rsid w:val="007C2CB2"/>
    <w:rsid w:val="007C2EC0"/>
    <w:rsid w:val="007C3AD1"/>
    <w:rsid w:val="007C4CA6"/>
    <w:rsid w:val="007C50C8"/>
    <w:rsid w:val="007C6655"/>
    <w:rsid w:val="007C6D63"/>
    <w:rsid w:val="007C7171"/>
    <w:rsid w:val="007D36F7"/>
    <w:rsid w:val="007D532B"/>
    <w:rsid w:val="007D55FF"/>
    <w:rsid w:val="007D5729"/>
    <w:rsid w:val="007D65C6"/>
    <w:rsid w:val="007D65C8"/>
    <w:rsid w:val="007D6978"/>
    <w:rsid w:val="007D6BB5"/>
    <w:rsid w:val="007D7C36"/>
    <w:rsid w:val="007E1461"/>
    <w:rsid w:val="007E18F3"/>
    <w:rsid w:val="007E1B84"/>
    <w:rsid w:val="007E1DA6"/>
    <w:rsid w:val="007E1E23"/>
    <w:rsid w:val="007E5122"/>
    <w:rsid w:val="007E7879"/>
    <w:rsid w:val="007F0738"/>
    <w:rsid w:val="007F1C3C"/>
    <w:rsid w:val="007F389B"/>
    <w:rsid w:val="007F5A72"/>
    <w:rsid w:val="007F7A03"/>
    <w:rsid w:val="0080197C"/>
    <w:rsid w:val="00801F1F"/>
    <w:rsid w:val="00803FDD"/>
    <w:rsid w:val="00805DB6"/>
    <w:rsid w:val="008068F6"/>
    <w:rsid w:val="00807C85"/>
    <w:rsid w:val="00807ED2"/>
    <w:rsid w:val="008108E0"/>
    <w:rsid w:val="00810AC5"/>
    <w:rsid w:val="00811306"/>
    <w:rsid w:val="00811F9C"/>
    <w:rsid w:val="00811FE0"/>
    <w:rsid w:val="0081226F"/>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786"/>
    <w:rsid w:val="008468ED"/>
    <w:rsid w:val="008479DB"/>
    <w:rsid w:val="00851A15"/>
    <w:rsid w:val="00855635"/>
    <w:rsid w:val="0085753A"/>
    <w:rsid w:val="00857E9E"/>
    <w:rsid w:val="00857F2C"/>
    <w:rsid w:val="00862C7A"/>
    <w:rsid w:val="008635C8"/>
    <w:rsid w:val="008649E4"/>
    <w:rsid w:val="00864ECC"/>
    <w:rsid w:val="00864EDF"/>
    <w:rsid w:val="00870938"/>
    <w:rsid w:val="00870EB4"/>
    <w:rsid w:val="00871CB9"/>
    <w:rsid w:val="00872187"/>
    <w:rsid w:val="008722C6"/>
    <w:rsid w:val="00873A9B"/>
    <w:rsid w:val="00880478"/>
    <w:rsid w:val="008815D9"/>
    <w:rsid w:val="008833CD"/>
    <w:rsid w:val="008862D5"/>
    <w:rsid w:val="008908E4"/>
    <w:rsid w:val="00891719"/>
    <w:rsid w:val="00892CE4"/>
    <w:rsid w:val="00893B8A"/>
    <w:rsid w:val="00894A09"/>
    <w:rsid w:val="0089590F"/>
    <w:rsid w:val="008968D8"/>
    <w:rsid w:val="008A000D"/>
    <w:rsid w:val="008A0A25"/>
    <w:rsid w:val="008A4DC1"/>
    <w:rsid w:val="008A77AF"/>
    <w:rsid w:val="008B18CF"/>
    <w:rsid w:val="008B2992"/>
    <w:rsid w:val="008B3033"/>
    <w:rsid w:val="008B44D6"/>
    <w:rsid w:val="008B4D74"/>
    <w:rsid w:val="008B6254"/>
    <w:rsid w:val="008B715C"/>
    <w:rsid w:val="008B7A00"/>
    <w:rsid w:val="008C043E"/>
    <w:rsid w:val="008C08B7"/>
    <w:rsid w:val="008C15CF"/>
    <w:rsid w:val="008C1D65"/>
    <w:rsid w:val="008C2840"/>
    <w:rsid w:val="008C3848"/>
    <w:rsid w:val="008C61D3"/>
    <w:rsid w:val="008D1A30"/>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43E3"/>
    <w:rsid w:val="00904C12"/>
    <w:rsid w:val="00906812"/>
    <w:rsid w:val="009069F1"/>
    <w:rsid w:val="00910498"/>
    <w:rsid w:val="00910F88"/>
    <w:rsid w:val="0091189F"/>
    <w:rsid w:val="00911D93"/>
    <w:rsid w:val="0091242C"/>
    <w:rsid w:val="00914524"/>
    <w:rsid w:val="00914F64"/>
    <w:rsid w:val="00914F6D"/>
    <w:rsid w:val="00922082"/>
    <w:rsid w:val="009230A2"/>
    <w:rsid w:val="00925BE6"/>
    <w:rsid w:val="00926B55"/>
    <w:rsid w:val="009273FB"/>
    <w:rsid w:val="00936398"/>
    <w:rsid w:val="009368EF"/>
    <w:rsid w:val="00936F38"/>
    <w:rsid w:val="0093797E"/>
    <w:rsid w:val="00942A15"/>
    <w:rsid w:val="00945D4E"/>
    <w:rsid w:val="00950367"/>
    <w:rsid w:val="00952449"/>
    <w:rsid w:val="00957C93"/>
    <w:rsid w:val="00961557"/>
    <w:rsid w:val="00962C49"/>
    <w:rsid w:val="00962E24"/>
    <w:rsid w:val="00963750"/>
    <w:rsid w:val="00964724"/>
    <w:rsid w:val="00964BAD"/>
    <w:rsid w:val="00965BE9"/>
    <w:rsid w:val="009661CB"/>
    <w:rsid w:val="00966F81"/>
    <w:rsid w:val="0097186E"/>
    <w:rsid w:val="00972F9D"/>
    <w:rsid w:val="0097314C"/>
    <w:rsid w:val="00975E5D"/>
    <w:rsid w:val="009767C1"/>
    <w:rsid w:val="00977DDE"/>
    <w:rsid w:val="009816BF"/>
    <w:rsid w:val="009862DD"/>
    <w:rsid w:val="00987573"/>
    <w:rsid w:val="00992867"/>
    <w:rsid w:val="009940C1"/>
    <w:rsid w:val="0099435F"/>
    <w:rsid w:val="009A0B16"/>
    <w:rsid w:val="009A1FDC"/>
    <w:rsid w:val="009A663F"/>
    <w:rsid w:val="009A68DA"/>
    <w:rsid w:val="009A7023"/>
    <w:rsid w:val="009A7087"/>
    <w:rsid w:val="009B04B3"/>
    <w:rsid w:val="009B071D"/>
    <w:rsid w:val="009B24EF"/>
    <w:rsid w:val="009B2758"/>
    <w:rsid w:val="009B2A5B"/>
    <w:rsid w:val="009B48EA"/>
    <w:rsid w:val="009B5919"/>
    <w:rsid w:val="009B67E6"/>
    <w:rsid w:val="009C3E1E"/>
    <w:rsid w:val="009C7239"/>
    <w:rsid w:val="009C7B33"/>
    <w:rsid w:val="009D13E5"/>
    <w:rsid w:val="009D142E"/>
    <w:rsid w:val="009D2BC8"/>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75F0"/>
    <w:rsid w:val="00A17BDC"/>
    <w:rsid w:val="00A20D5D"/>
    <w:rsid w:val="00A21E13"/>
    <w:rsid w:val="00A22493"/>
    <w:rsid w:val="00A22A5C"/>
    <w:rsid w:val="00A22A9A"/>
    <w:rsid w:val="00A25328"/>
    <w:rsid w:val="00A25531"/>
    <w:rsid w:val="00A2672A"/>
    <w:rsid w:val="00A33566"/>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43EC"/>
    <w:rsid w:val="00A65204"/>
    <w:rsid w:val="00A6538E"/>
    <w:rsid w:val="00A6636E"/>
    <w:rsid w:val="00A6753E"/>
    <w:rsid w:val="00A720DF"/>
    <w:rsid w:val="00A76333"/>
    <w:rsid w:val="00A7715D"/>
    <w:rsid w:val="00A77BF3"/>
    <w:rsid w:val="00A77E8C"/>
    <w:rsid w:val="00A816FC"/>
    <w:rsid w:val="00A83E33"/>
    <w:rsid w:val="00A841A4"/>
    <w:rsid w:val="00A8423E"/>
    <w:rsid w:val="00A8589B"/>
    <w:rsid w:val="00A87870"/>
    <w:rsid w:val="00A90532"/>
    <w:rsid w:val="00A91978"/>
    <w:rsid w:val="00A93D70"/>
    <w:rsid w:val="00A9541A"/>
    <w:rsid w:val="00A954A3"/>
    <w:rsid w:val="00A97681"/>
    <w:rsid w:val="00A97785"/>
    <w:rsid w:val="00A97B94"/>
    <w:rsid w:val="00AA0122"/>
    <w:rsid w:val="00AA0611"/>
    <w:rsid w:val="00AA1645"/>
    <w:rsid w:val="00AA2832"/>
    <w:rsid w:val="00AA33EB"/>
    <w:rsid w:val="00AA6AC1"/>
    <w:rsid w:val="00AB2E66"/>
    <w:rsid w:val="00AB3A08"/>
    <w:rsid w:val="00AC6463"/>
    <w:rsid w:val="00AD0539"/>
    <w:rsid w:val="00AD09C9"/>
    <w:rsid w:val="00AD2742"/>
    <w:rsid w:val="00AD4FE2"/>
    <w:rsid w:val="00AD6854"/>
    <w:rsid w:val="00AD70D6"/>
    <w:rsid w:val="00AD71CB"/>
    <w:rsid w:val="00AD7A63"/>
    <w:rsid w:val="00AE4900"/>
    <w:rsid w:val="00AE4DC2"/>
    <w:rsid w:val="00AE700E"/>
    <w:rsid w:val="00AE77EA"/>
    <w:rsid w:val="00AF1748"/>
    <w:rsid w:val="00AF4550"/>
    <w:rsid w:val="00AF45CD"/>
    <w:rsid w:val="00AF4A38"/>
    <w:rsid w:val="00AF540B"/>
    <w:rsid w:val="00AF5EB6"/>
    <w:rsid w:val="00B006DF"/>
    <w:rsid w:val="00B010B2"/>
    <w:rsid w:val="00B03458"/>
    <w:rsid w:val="00B034DD"/>
    <w:rsid w:val="00B047F1"/>
    <w:rsid w:val="00B07BA7"/>
    <w:rsid w:val="00B12896"/>
    <w:rsid w:val="00B14586"/>
    <w:rsid w:val="00B166B7"/>
    <w:rsid w:val="00B16BF0"/>
    <w:rsid w:val="00B16E9A"/>
    <w:rsid w:val="00B171D7"/>
    <w:rsid w:val="00B17D15"/>
    <w:rsid w:val="00B17E30"/>
    <w:rsid w:val="00B234D8"/>
    <w:rsid w:val="00B24907"/>
    <w:rsid w:val="00B3298A"/>
    <w:rsid w:val="00B33EB6"/>
    <w:rsid w:val="00B351ED"/>
    <w:rsid w:val="00B35711"/>
    <w:rsid w:val="00B36ED1"/>
    <w:rsid w:val="00B405FA"/>
    <w:rsid w:val="00B44D0A"/>
    <w:rsid w:val="00B521EE"/>
    <w:rsid w:val="00B52258"/>
    <w:rsid w:val="00B5248B"/>
    <w:rsid w:val="00B575BE"/>
    <w:rsid w:val="00B62C92"/>
    <w:rsid w:val="00B635B6"/>
    <w:rsid w:val="00B64332"/>
    <w:rsid w:val="00B643E7"/>
    <w:rsid w:val="00B704EF"/>
    <w:rsid w:val="00B711A6"/>
    <w:rsid w:val="00B7252C"/>
    <w:rsid w:val="00B729A5"/>
    <w:rsid w:val="00B73743"/>
    <w:rsid w:val="00B74E49"/>
    <w:rsid w:val="00B75BFA"/>
    <w:rsid w:val="00B77972"/>
    <w:rsid w:val="00B82FAF"/>
    <w:rsid w:val="00B90012"/>
    <w:rsid w:val="00B91D6D"/>
    <w:rsid w:val="00B9350A"/>
    <w:rsid w:val="00B93D29"/>
    <w:rsid w:val="00B94E93"/>
    <w:rsid w:val="00B951C8"/>
    <w:rsid w:val="00BA080B"/>
    <w:rsid w:val="00BA1489"/>
    <w:rsid w:val="00BA26DC"/>
    <w:rsid w:val="00BA2D8D"/>
    <w:rsid w:val="00BA374D"/>
    <w:rsid w:val="00BA3842"/>
    <w:rsid w:val="00BA4FC7"/>
    <w:rsid w:val="00BA504D"/>
    <w:rsid w:val="00BA6A15"/>
    <w:rsid w:val="00BA7C2B"/>
    <w:rsid w:val="00BB25C6"/>
    <w:rsid w:val="00BC2A64"/>
    <w:rsid w:val="00BC3FA5"/>
    <w:rsid w:val="00BC4497"/>
    <w:rsid w:val="00BC49A5"/>
    <w:rsid w:val="00BC4BED"/>
    <w:rsid w:val="00BC563B"/>
    <w:rsid w:val="00BD1CF2"/>
    <w:rsid w:val="00BD38EB"/>
    <w:rsid w:val="00BD4587"/>
    <w:rsid w:val="00BE0A15"/>
    <w:rsid w:val="00BE130F"/>
    <w:rsid w:val="00BE3772"/>
    <w:rsid w:val="00BE51EE"/>
    <w:rsid w:val="00BE7134"/>
    <w:rsid w:val="00BE7136"/>
    <w:rsid w:val="00BE7719"/>
    <w:rsid w:val="00BE7FBB"/>
    <w:rsid w:val="00BF06A6"/>
    <w:rsid w:val="00BF0886"/>
    <w:rsid w:val="00C03CB0"/>
    <w:rsid w:val="00C100B0"/>
    <w:rsid w:val="00C11290"/>
    <w:rsid w:val="00C1281B"/>
    <w:rsid w:val="00C14D0F"/>
    <w:rsid w:val="00C1566A"/>
    <w:rsid w:val="00C160AD"/>
    <w:rsid w:val="00C1723E"/>
    <w:rsid w:val="00C17608"/>
    <w:rsid w:val="00C2292D"/>
    <w:rsid w:val="00C2462E"/>
    <w:rsid w:val="00C24FB1"/>
    <w:rsid w:val="00C2611B"/>
    <w:rsid w:val="00C272D2"/>
    <w:rsid w:val="00C34300"/>
    <w:rsid w:val="00C3584E"/>
    <w:rsid w:val="00C36418"/>
    <w:rsid w:val="00C37D14"/>
    <w:rsid w:val="00C413AE"/>
    <w:rsid w:val="00C42B80"/>
    <w:rsid w:val="00C4489D"/>
    <w:rsid w:val="00C453AE"/>
    <w:rsid w:val="00C45832"/>
    <w:rsid w:val="00C462E2"/>
    <w:rsid w:val="00C50735"/>
    <w:rsid w:val="00C50DE7"/>
    <w:rsid w:val="00C529B7"/>
    <w:rsid w:val="00C52A65"/>
    <w:rsid w:val="00C5397C"/>
    <w:rsid w:val="00C62F3E"/>
    <w:rsid w:val="00C64258"/>
    <w:rsid w:val="00C65378"/>
    <w:rsid w:val="00C662B3"/>
    <w:rsid w:val="00C73E6E"/>
    <w:rsid w:val="00C73F22"/>
    <w:rsid w:val="00C755D2"/>
    <w:rsid w:val="00C762C7"/>
    <w:rsid w:val="00C7720C"/>
    <w:rsid w:val="00C821BC"/>
    <w:rsid w:val="00C82AD9"/>
    <w:rsid w:val="00C837C0"/>
    <w:rsid w:val="00C85C41"/>
    <w:rsid w:val="00C85EEA"/>
    <w:rsid w:val="00C85F31"/>
    <w:rsid w:val="00C87006"/>
    <w:rsid w:val="00C90B18"/>
    <w:rsid w:val="00C91EC5"/>
    <w:rsid w:val="00C9350E"/>
    <w:rsid w:val="00C9409E"/>
    <w:rsid w:val="00C96624"/>
    <w:rsid w:val="00CA1E4D"/>
    <w:rsid w:val="00CA3CAB"/>
    <w:rsid w:val="00CA57DC"/>
    <w:rsid w:val="00CB1034"/>
    <w:rsid w:val="00CB134B"/>
    <w:rsid w:val="00CB2309"/>
    <w:rsid w:val="00CB3689"/>
    <w:rsid w:val="00CB3D23"/>
    <w:rsid w:val="00CC02C9"/>
    <w:rsid w:val="00CC07F8"/>
    <w:rsid w:val="00CC0F56"/>
    <w:rsid w:val="00CC3DFE"/>
    <w:rsid w:val="00CC404B"/>
    <w:rsid w:val="00CC7FAB"/>
    <w:rsid w:val="00CD2B1A"/>
    <w:rsid w:val="00CD33AB"/>
    <w:rsid w:val="00CD3E4E"/>
    <w:rsid w:val="00CD3E87"/>
    <w:rsid w:val="00CD4106"/>
    <w:rsid w:val="00CD5CC2"/>
    <w:rsid w:val="00CE12EE"/>
    <w:rsid w:val="00CE22A2"/>
    <w:rsid w:val="00CE5835"/>
    <w:rsid w:val="00CE5FAD"/>
    <w:rsid w:val="00CF0920"/>
    <w:rsid w:val="00CF3467"/>
    <w:rsid w:val="00CF3F3A"/>
    <w:rsid w:val="00CF451B"/>
    <w:rsid w:val="00CF5A58"/>
    <w:rsid w:val="00CF747E"/>
    <w:rsid w:val="00CF7A70"/>
    <w:rsid w:val="00D005C3"/>
    <w:rsid w:val="00D01368"/>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0DB2"/>
    <w:rsid w:val="00D526E8"/>
    <w:rsid w:val="00D56D8F"/>
    <w:rsid w:val="00D61134"/>
    <w:rsid w:val="00D65418"/>
    <w:rsid w:val="00D70E74"/>
    <w:rsid w:val="00D744AE"/>
    <w:rsid w:val="00D74551"/>
    <w:rsid w:val="00D75DEB"/>
    <w:rsid w:val="00D77F9D"/>
    <w:rsid w:val="00D811F9"/>
    <w:rsid w:val="00D818ED"/>
    <w:rsid w:val="00D853F1"/>
    <w:rsid w:val="00D859BC"/>
    <w:rsid w:val="00D87CA0"/>
    <w:rsid w:val="00D94956"/>
    <w:rsid w:val="00D94E20"/>
    <w:rsid w:val="00D9648C"/>
    <w:rsid w:val="00DA04A9"/>
    <w:rsid w:val="00DA0629"/>
    <w:rsid w:val="00DA0B20"/>
    <w:rsid w:val="00DA1DDB"/>
    <w:rsid w:val="00DA2C97"/>
    <w:rsid w:val="00DA3A23"/>
    <w:rsid w:val="00DA40FA"/>
    <w:rsid w:val="00DA4608"/>
    <w:rsid w:val="00DA6B05"/>
    <w:rsid w:val="00DB0538"/>
    <w:rsid w:val="00DB229A"/>
    <w:rsid w:val="00DB37E8"/>
    <w:rsid w:val="00DB6A63"/>
    <w:rsid w:val="00DB73F5"/>
    <w:rsid w:val="00DC034D"/>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3A89"/>
    <w:rsid w:val="00DE68E1"/>
    <w:rsid w:val="00DE70BA"/>
    <w:rsid w:val="00DF0569"/>
    <w:rsid w:val="00DF11F0"/>
    <w:rsid w:val="00DF12E1"/>
    <w:rsid w:val="00DF2186"/>
    <w:rsid w:val="00DF3B53"/>
    <w:rsid w:val="00DF3CCD"/>
    <w:rsid w:val="00DF55F3"/>
    <w:rsid w:val="00DF5C90"/>
    <w:rsid w:val="00DF79DC"/>
    <w:rsid w:val="00DF7FAC"/>
    <w:rsid w:val="00E00A63"/>
    <w:rsid w:val="00E03D0B"/>
    <w:rsid w:val="00E04716"/>
    <w:rsid w:val="00E04F0A"/>
    <w:rsid w:val="00E1131F"/>
    <w:rsid w:val="00E150F4"/>
    <w:rsid w:val="00E23299"/>
    <w:rsid w:val="00E238F3"/>
    <w:rsid w:val="00E24456"/>
    <w:rsid w:val="00E27C58"/>
    <w:rsid w:val="00E3257E"/>
    <w:rsid w:val="00E33016"/>
    <w:rsid w:val="00E36AA2"/>
    <w:rsid w:val="00E37DB9"/>
    <w:rsid w:val="00E40B3F"/>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85B"/>
    <w:rsid w:val="00E92892"/>
    <w:rsid w:val="00E92B48"/>
    <w:rsid w:val="00E92D3D"/>
    <w:rsid w:val="00E933D3"/>
    <w:rsid w:val="00E941B3"/>
    <w:rsid w:val="00E942F4"/>
    <w:rsid w:val="00EA20D7"/>
    <w:rsid w:val="00EA2B9C"/>
    <w:rsid w:val="00EA31C3"/>
    <w:rsid w:val="00EA3BB8"/>
    <w:rsid w:val="00EA475E"/>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02B1"/>
    <w:rsid w:val="00ED1F27"/>
    <w:rsid w:val="00ED20A0"/>
    <w:rsid w:val="00ED504E"/>
    <w:rsid w:val="00ED5F70"/>
    <w:rsid w:val="00EE0A7C"/>
    <w:rsid w:val="00EE313F"/>
    <w:rsid w:val="00EE5C81"/>
    <w:rsid w:val="00EF0864"/>
    <w:rsid w:val="00EF1258"/>
    <w:rsid w:val="00EF1519"/>
    <w:rsid w:val="00EF2810"/>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3848"/>
    <w:rsid w:val="00F03A40"/>
    <w:rsid w:val="00F0488F"/>
    <w:rsid w:val="00F07C19"/>
    <w:rsid w:val="00F07E9C"/>
    <w:rsid w:val="00F15FF0"/>
    <w:rsid w:val="00F16FF6"/>
    <w:rsid w:val="00F17024"/>
    <w:rsid w:val="00F2082E"/>
    <w:rsid w:val="00F252CB"/>
    <w:rsid w:val="00F252E0"/>
    <w:rsid w:val="00F254FD"/>
    <w:rsid w:val="00F25F7A"/>
    <w:rsid w:val="00F26D94"/>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1EF"/>
    <w:rsid w:val="00F624A3"/>
    <w:rsid w:val="00F64714"/>
    <w:rsid w:val="00F65BEE"/>
    <w:rsid w:val="00F664CC"/>
    <w:rsid w:val="00F701D7"/>
    <w:rsid w:val="00F70F94"/>
    <w:rsid w:val="00F71C70"/>
    <w:rsid w:val="00F751FC"/>
    <w:rsid w:val="00F75B4A"/>
    <w:rsid w:val="00F765EA"/>
    <w:rsid w:val="00F772E4"/>
    <w:rsid w:val="00F77EB5"/>
    <w:rsid w:val="00F82FF5"/>
    <w:rsid w:val="00F8508A"/>
    <w:rsid w:val="00F8781B"/>
    <w:rsid w:val="00F948E3"/>
    <w:rsid w:val="00F94C43"/>
    <w:rsid w:val="00F94DA1"/>
    <w:rsid w:val="00F94E99"/>
    <w:rsid w:val="00FA1BB8"/>
    <w:rsid w:val="00FA1D39"/>
    <w:rsid w:val="00FA72A2"/>
    <w:rsid w:val="00FA746C"/>
    <w:rsid w:val="00FB42B0"/>
    <w:rsid w:val="00FB4814"/>
    <w:rsid w:val="00FC1240"/>
    <w:rsid w:val="00FC288B"/>
    <w:rsid w:val="00FC4337"/>
    <w:rsid w:val="00FC48DD"/>
    <w:rsid w:val="00FC60AC"/>
    <w:rsid w:val="00FC640F"/>
    <w:rsid w:val="00FD11B6"/>
    <w:rsid w:val="00FD37F4"/>
    <w:rsid w:val="00FD536B"/>
    <w:rsid w:val="00FD75A2"/>
    <w:rsid w:val="00FE0336"/>
    <w:rsid w:val="00FE08E9"/>
    <w:rsid w:val="00FE1C2C"/>
    <w:rsid w:val="00FE1F4A"/>
    <w:rsid w:val="00FE3FF7"/>
    <w:rsid w:val="00FE45D7"/>
    <w:rsid w:val="00FE4E96"/>
    <w:rsid w:val="00FE5061"/>
    <w:rsid w:val="00FE70E2"/>
    <w:rsid w:val="00FF002F"/>
    <w:rsid w:val="00FF3712"/>
    <w:rsid w:val="00FF498B"/>
    <w:rsid w:val="00FF55FF"/>
    <w:rsid w:val="01555A99"/>
    <w:rsid w:val="0364BF88"/>
    <w:rsid w:val="03CCCAA8"/>
    <w:rsid w:val="05630AD3"/>
    <w:rsid w:val="06669F58"/>
    <w:rsid w:val="0710E14A"/>
    <w:rsid w:val="0803D149"/>
    <w:rsid w:val="091A4AD5"/>
    <w:rsid w:val="0B3EF6CA"/>
    <w:rsid w:val="0B4F9583"/>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2F7B73"/>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40D5EC1"/>
    <w:rsid w:val="55C26ACC"/>
    <w:rsid w:val="571F1E46"/>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5CD55C1-969F-4855-BA5D-488D34F9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02721F"/>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1492936">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1384">
      <w:bodyDiv w:val="1"/>
      <w:marLeft w:val="0"/>
      <w:marRight w:val="0"/>
      <w:marTop w:val="0"/>
      <w:marBottom w:val="0"/>
      <w:divBdr>
        <w:top w:val="none" w:sz="0" w:space="0" w:color="auto"/>
        <w:left w:val="none" w:sz="0" w:space="0" w:color="auto"/>
        <w:bottom w:val="none" w:sz="0" w:space="0" w:color="auto"/>
        <w:right w:val="none" w:sz="0" w:space="0" w:color="auto"/>
      </w:divBdr>
      <w:divsChild>
        <w:div w:id="792361550">
          <w:marLeft w:val="0"/>
          <w:marRight w:val="0"/>
          <w:marTop w:val="0"/>
          <w:marBottom w:val="0"/>
          <w:divBdr>
            <w:top w:val="none" w:sz="0" w:space="0" w:color="auto"/>
            <w:left w:val="none" w:sz="0" w:space="0" w:color="auto"/>
            <w:bottom w:val="none" w:sz="0" w:space="0" w:color="auto"/>
            <w:right w:val="none" w:sz="0" w:space="0" w:color="auto"/>
          </w:divBdr>
        </w:div>
        <w:div w:id="729575860">
          <w:marLeft w:val="0"/>
          <w:marRight w:val="0"/>
          <w:marTop w:val="0"/>
          <w:marBottom w:val="0"/>
          <w:divBdr>
            <w:top w:val="none" w:sz="0" w:space="0" w:color="auto"/>
            <w:left w:val="none" w:sz="0" w:space="0" w:color="auto"/>
            <w:bottom w:val="none" w:sz="0" w:space="0" w:color="auto"/>
            <w:right w:val="none" w:sz="0" w:space="0" w:color="auto"/>
          </w:divBdr>
        </w:div>
        <w:div w:id="682778815">
          <w:marLeft w:val="0"/>
          <w:marRight w:val="0"/>
          <w:marTop w:val="0"/>
          <w:marBottom w:val="0"/>
          <w:divBdr>
            <w:top w:val="none" w:sz="0" w:space="0" w:color="auto"/>
            <w:left w:val="none" w:sz="0" w:space="0" w:color="auto"/>
            <w:bottom w:val="none" w:sz="0" w:space="0" w:color="auto"/>
            <w:right w:val="none" w:sz="0" w:space="0" w:color="auto"/>
          </w:divBdr>
        </w:div>
        <w:div w:id="474642534">
          <w:marLeft w:val="0"/>
          <w:marRight w:val="0"/>
          <w:marTop w:val="0"/>
          <w:marBottom w:val="0"/>
          <w:divBdr>
            <w:top w:val="none" w:sz="0" w:space="0" w:color="auto"/>
            <w:left w:val="none" w:sz="0" w:space="0" w:color="auto"/>
            <w:bottom w:val="none" w:sz="0" w:space="0" w:color="auto"/>
            <w:right w:val="none" w:sz="0" w:space="0" w:color="auto"/>
          </w:divBdr>
        </w:div>
        <w:div w:id="208419294">
          <w:marLeft w:val="0"/>
          <w:marRight w:val="0"/>
          <w:marTop w:val="0"/>
          <w:marBottom w:val="0"/>
          <w:divBdr>
            <w:top w:val="none" w:sz="0" w:space="0" w:color="auto"/>
            <w:left w:val="none" w:sz="0" w:space="0" w:color="auto"/>
            <w:bottom w:val="none" w:sz="0" w:space="0" w:color="auto"/>
            <w:right w:val="none" w:sz="0" w:space="0" w:color="auto"/>
          </w:divBdr>
        </w:div>
        <w:div w:id="427315553">
          <w:marLeft w:val="0"/>
          <w:marRight w:val="0"/>
          <w:marTop w:val="0"/>
          <w:marBottom w:val="0"/>
          <w:divBdr>
            <w:top w:val="none" w:sz="0" w:space="0" w:color="auto"/>
            <w:left w:val="none" w:sz="0" w:space="0" w:color="auto"/>
            <w:bottom w:val="none" w:sz="0" w:space="0" w:color="auto"/>
            <w:right w:val="none" w:sz="0" w:space="0" w:color="auto"/>
          </w:divBdr>
        </w:div>
        <w:div w:id="354313271">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85752719">
      <w:bodyDiv w:val="1"/>
      <w:marLeft w:val="0"/>
      <w:marRight w:val="0"/>
      <w:marTop w:val="0"/>
      <w:marBottom w:val="0"/>
      <w:divBdr>
        <w:top w:val="none" w:sz="0" w:space="0" w:color="auto"/>
        <w:left w:val="none" w:sz="0" w:space="0" w:color="auto"/>
        <w:bottom w:val="none" w:sz="0" w:space="0" w:color="auto"/>
        <w:right w:val="none" w:sz="0" w:space="0" w:color="auto"/>
      </w:divBdr>
      <w:divsChild>
        <w:div w:id="1100681935">
          <w:marLeft w:val="0"/>
          <w:marRight w:val="0"/>
          <w:marTop w:val="0"/>
          <w:marBottom w:val="0"/>
          <w:divBdr>
            <w:top w:val="none" w:sz="0" w:space="0" w:color="auto"/>
            <w:left w:val="none" w:sz="0" w:space="0" w:color="auto"/>
            <w:bottom w:val="none" w:sz="0" w:space="0" w:color="auto"/>
            <w:right w:val="none" w:sz="0" w:space="0" w:color="auto"/>
          </w:divBdr>
        </w:div>
        <w:div w:id="455562097">
          <w:marLeft w:val="0"/>
          <w:marRight w:val="0"/>
          <w:marTop w:val="0"/>
          <w:marBottom w:val="0"/>
          <w:divBdr>
            <w:top w:val="none" w:sz="0" w:space="0" w:color="auto"/>
            <w:left w:val="none" w:sz="0" w:space="0" w:color="auto"/>
            <w:bottom w:val="none" w:sz="0" w:space="0" w:color="auto"/>
            <w:right w:val="none" w:sz="0" w:space="0" w:color="auto"/>
          </w:divBdr>
        </w:div>
        <w:div w:id="1103645574">
          <w:marLeft w:val="0"/>
          <w:marRight w:val="0"/>
          <w:marTop w:val="0"/>
          <w:marBottom w:val="0"/>
          <w:divBdr>
            <w:top w:val="none" w:sz="0" w:space="0" w:color="auto"/>
            <w:left w:val="none" w:sz="0" w:space="0" w:color="auto"/>
            <w:bottom w:val="none" w:sz="0" w:space="0" w:color="auto"/>
            <w:right w:val="none" w:sz="0" w:space="0" w:color="auto"/>
          </w:divBdr>
        </w:div>
        <w:div w:id="1717005680">
          <w:marLeft w:val="0"/>
          <w:marRight w:val="0"/>
          <w:marTop w:val="0"/>
          <w:marBottom w:val="0"/>
          <w:divBdr>
            <w:top w:val="none" w:sz="0" w:space="0" w:color="auto"/>
            <w:left w:val="none" w:sz="0" w:space="0" w:color="auto"/>
            <w:bottom w:val="none" w:sz="0" w:space="0" w:color="auto"/>
            <w:right w:val="none" w:sz="0" w:space="0" w:color="auto"/>
          </w:divBdr>
        </w:div>
        <w:div w:id="1246494792">
          <w:marLeft w:val="0"/>
          <w:marRight w:val="0"/>
          <w:marTop w:val="0"/>
          <w:marBottom w:val="0"/>
          <w:divBdr>
            <w:top w:val="none" w:sz="0" w:space="0" w:color="auto"/>
            <w:left w:val="none" w:sz="0" w:space="0" w:color="auto"/>
            <w:bottom w:val="none" w:sz="0" w:space="0" w:color="auto"/>
            <w:right w:val="none" w:sz="0" w:space="0" w:color="auto"/>
          </w:divBdr>
        </w:div>
        <w:div w:id="405107359">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Proyecto elaborado 4-4-22. Expediente electrónico 47625. (Caso fue enviado a Jurídico el 6-10-21)</Observaciones>
    <JefaLegal xmlns="93a27197-5ea5-4ef4-9c25-de38a9c385a4">Aprobado con correcciones</JefaLegal>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D0FB0D58-FC62-4485-B58A-6EC436A36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303</TotalTime>
  <Pages>8</Pages>
  <Words>3744</Words>
  <Characters>20592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Sofia Bonilla</cp:lastModifiedBy>
  <cp:revision>38</cp:revision>
  <cp:lastPrinted>2022-02-10T21:00:00Z</cp:lastPrinted>
  <dcterms:created xsi:type="dcterms:W3CDTF">2022-04-01T20:36:00Z</dcterms:created>
  <dcterms:modified xsi:type="dcterms:W3CDTF">2022-04-29T15:08:00Z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