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288F9" w14:textId="77777777" w:rsidR="00373365" w:rsidRDefault="0037336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4CBC8B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21F0F" w:rsidRPr="00A93D70">
        <w:rPr>
          <w:rFonts w:ascii="Museo Sans 900" w:eastAsia="Times New Roman" w:hAnsi="Museo Sans 900" w:cs="Times New Roman"/>
          <w:b/>
          <w:bCs/>
          <w:sz w:val="20"/>
          <w:szCs w:val="20"/>
          <w:lang w:val="es-MX" w:eastAsia="es-ES"/>
        </w:rPr>
        <w:t>-</w:t>
      </w:r>
      <w:r w:rsidR="009874B2">
        <w:rPr>
          <w:rFonts w:ascii="Museo Sans 900" w:eastAsia="Times New Roman" w:hAnsi="Museo Sans 900" w:cs="Times New Roman"/>
          <w:b/>
          <w:bCs/>
          <w:sz w:val="20"/>
          <w:szCs w:val="20"/>
          <w:lang w:val="es-MX" w:eastAsia="es-ES"/>
        </w:rPr>
        <w:t>0260</w:t>
      </w:r>
      <w:r w:rsidR="00221F0F"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874B2">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874B2">
        <w:rPr>
          <w:rFonts w:ascii="Museo Sans 300" w:eastAsia="Times New Roman" w:hAnsi="Museo Sans 300" w:cs="Times New Roman"/>
          <w:sz w:val="20"/>
          <w:szCs w:val="20"/>
          <w:lang w:val="es-MX" w:eastAsia="es-ES"/>
        </w:rPr>
        <w:t>c</w:t>
      </w:r>
      <w:r w:rsidR="0019667F">
        <w:rPr>
          <w:rFonts w:ascii="Museo Sans 300" w:eastAsia="Times New Roman" w:hAnsi="Museo Sans 300" w:cs="Times New Roman"/>
          <w:sz w:val="20"/>
          <w:szCs w:val="20"/>
          <w:lang w:val="es-MX" w:eastAsia="es-ES"/>
        </w:rPr>
        <w:t>uarenta y cinco</w:t>
      </w:r>
      <w:r w:rsidR="009874B2">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874B2">
        <w:rPr>
          <w:rFonts w:ascii="Museo Sans 300" w:eastAsia="Times New Roman" w:hAnsi="Museo Sans 300" w:cs="Times New Roman"/>
          <w:sz w:val="20"/>
          <w:szCs w:val="20"/>
          <w:lang w:val="es-MX" w:eastAsia="es-ES"/>
        </w:rPr>
        <w:t xml:space="preserve">diez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874B2">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45AFACE"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6B0D84">
        <w:rPr>
          <w:rFonts w:ascii="Museo Sans 300" w:hAnsi="Museo Sans 300"/>
          <w:sz w:val="20"/>
          <w:szCs w:val="20"/>
        </w:rPr>
        <w:t>once de may</w:t>
      </w:r>
      <w:r w:rsidR="003E6DE5">
        <w:rPr>
          <w:rFonts w:ascii="Museo Sans 300" w:hAnsi="Museo Sans 300"/>
          <w:sz w:val="20"/>
          <w:szCs w:val="20"/>
        </w:rPr>
        <w:t>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0A7B43">
        <w:rPr>
          <w:rFonts w:ascii="Museo Sans 300" w:hAnsi="Museo Sans 300"/>
          <w:sz w:val="20"/>
          <w:szCs w:val="20"/>
        </w:rPr>
        <w:t>XXX</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6B0D84">
        <w:rPr>
          <w:rFonts w:ascii="Museo Sans 300" w:hAnsi="Museo Sans 300"/>
          <w:sz w:val="20"/>
          <w:szCs w:val="20"/>
        </w:rPr>
        <w:t>DOS MIL DOSCIENTOS CUATRO 01/100 DÓLARES DE LOS ESTADOS UNIDOS DE AMÉRICA (USD 2,204.01)</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0A7B43">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1DA993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9FD0C3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101FC9">
        <w:rPr>
          <w:rFonts w:ascii="Museo Sans 300" w:hAnsi="Museo Sans 300"/>
          <w:sz w:val="20"/>
          <w:szCs w:val="20"/>
          <w:lang w:val="es-SV"/>
        </w:rPr>
        <w:t>444</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43B15">
        <w:rPr>
          <w:rFonts w:ascii="Museo Sans 300" w:hAnsi="Museo Sans 300"/>
          <w:sz w:val="20"/>
          <w:szCs w:val="20"/>
          <w:lang w:val="es-SV"/>
        </w:rPr>
        <w:t>d</w:t>
      </w:r>
      <w:r w:rsidR="00101FC9">
        <w:rPr>
          <w:rFonts w:ascii="Museo Sans 300" w:hAnsi="Museo Sans 300"/>
          <w:sz w:val="20"/>
          <w:szCs w:val="20"/>
          <w:lang w:val="es-SV"/>
        </w:rPr>
        <w:t>iecisiete de may</w:t>
      </w:r>
      <w:r w:rsidR="002732CE">
        <w:rPr>
          <w:rFonts w:ascii="Museo Sans 300" w:hAnsi="Museo Sans 300"/>
          <w:sz w:val="20"/>
          <w:szCs w:val="20"/>
          <w:lang w:val="es-SV"/>
        </w:rPr>
        <w:t>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FC3A375" w:rsidR="00D9648C" w:rsidRDefault="00D9648C" w:rsidP="00D9648C">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182C41">
        <w:rPr>
          <w:rFonts w:ascii="Museo Sans 300" w:hAnsi="Museo Sans 300"/>
          <w:sz w:val="20"/>
          <w:szCs w:val="20"/>
        </w:rPr>
        <w:t xml:space="preserve"> distribuidora y el usuario los </w:t>
      </w:r>
      <w:r w:rsidR="00243B15">
        <w:rPr>
          <w:rFonts w:ascii="Museo Sans 300" w:hAnsi="Museo Sans 300"/>
          <w:sz w:val="20"/>
          <w:szCs w:val="20"/>
        </w:rPr>
        <w:t>día</w:t>
      </w:r>
      <w:r w:rsidR="00182C41">
        <w:rPr>
          <w:rFonts w:ascii="Museo Sans 300" w:hAnsi="Museo Sans 300"/>
          <w:sz w:val="20"/>
          <w:szCs w:val="20"/>
        </w:rPr>
        <w:t>s veinte y veintiuno de mayo</w:t>
      </w:r>
      <w:r w:rsidR="00243B15">
        <w:rPr>
          <w:rFonts w:ascii="Museo Sans 300" w:hAnsi="Museo Sans 300"/>
          <w:sz w:val="20"/>
          <w:szCs w:val="20"/>
        </w:rPr>
        <w:t xml:space="preserve"> de dicho año</w:t>
      </w:r>
      <w:r>
        <w:rPr>
          <w:rFonts w:ascii="Museo Sans 300" w:hAnsi="Museo Sans 300"/>
          <w:sz w:val="20"/>
          <w:szCs w:val="20"/>
        </w:rPr>
        <w:t>,</w:t>
      </w:r>
      <w:r w:rsidR="00182C41">
        <w:rPr>
          <w:rFonts w:ascii="Museo Sans 300" w:hAnsi="Museo Sans 300"/>
          <w:sz w:val="20"/>
          <w:szCs w:val="20"/>
        </w:rPr>
        <w:t xml:space="preserve"> respectivamente,</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E43D91">
        <w:rPr>
          <w:rFonts w:ascii="Museo Sans 300" w:hAnsi="Museo Sans 300"/>
          <w:sz w:val="20"/>
          <w:szCs w:val="20"/>
        </w:rPr>
        <w:t xml:space="preserve">tres de junio </w:t>
      </w:r>
      <w:r>
        <w:rPr>
          <w:rFonts w:ascii="Museo Sans 300" w:hAnsi="Museo Sans 300"/>
          <w:sz w:val="20"/>
          <w:szCs w:val="20"/>
        </w:rPr>
        <w:t>del mismo año.</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2E940B95" w14:textId="089CB00B" w:rsidR="0064664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E43D91">
        <w:rPr>
          <w:rFonts w:ascii="Museo Sans 300" w:hAnsi="Museo Sans 300"/>
          <w:sz w:val="20"/>
          <w:szCs w:val="20"/>
        </w:rPr>
        <w:t>tres de jun</w:t>
      </w:r>
      <w:r w:rsidR="00811F9C">
        <w:rPr>
          <w:rFonts w:ascii="Museo Sans 300" w:hAnsi="Museo Sans 300"/>
          <w:sz w:val="20"/>
          <w:szCs w:val="20"/>
        </w:rPr>
        <w:t>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0A7B43">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0A7B43">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p>
    <w:p w14:paraId="02F21AC4" w14:textId="77777777" w:rsidR="0064664E" w:rsidRDefault="0064664E" w:rsidP="005D028E">
      <w:pPr>
        <w:pStyle w:val="Prrafodelista"/>
        <w:tabs>
          <w:tab w:val="left" w:pos="426"/>
        </w:tabs>
        <w:ind w:left="426"/>
        <w:jc w:val="both"/>
        <w:rPr>
          <w:rFonts w:ascii="Museo Sans 300" w:hAnsi="Museo Sans 300"/>
          <w:sz w:val="20"/>
          <w:szCs w:val="20"/>
        </w:rPr>
      </w:pPr>
    </w:p>
    <w:p w14:paraId="64F7126F" w14:textId="25B74581" w:rsidR="00A36EB4" w:rsidRPr="005D028E" w:rsidRDefault="00A36EB4" w:rsidP="005D028E">
      <w:pPr>
        <w:pStyle w:val="Prrafodelista"/>
        <w:tabs>
          <w:tab w:val="left" w:pos="426"/>
        </w:tabs>
        <w:ind w:left="426"/>
        <w:jc w:val="both"/>
        <w:rPr>
          <w:rFonts w:ascii="Museo Sans 300" w:hAnsi="Museo Sans 300"/>
          <w:sz w:val="20"/>
          <w:szCs w:val="20"/>
        </w:rPr>
      </w:pPr>
      <w:r w:rsidRPr="005D028E">
        <w:rPr>
          <w:rFonts w:ascii="Museo Sans 300" w:hAnsi="Museo Sans 300"/>
          <w:sz w:val="20"/>
          <w:szCs w:val="20"/>
        </w:rPr>
        <w:t xml:space="preserve">Asimismo, </w:t>
      </w:r>
      <w:r w:rsidRPr="00A36EB4">
        <w:rPr>
          <w:rFonts w:ascii="Museo Sans 300" w:hAnsi="Museo Sans 300"/>
          <w:sz w:val="20"/>
          <w:szCs w:val="20"/>
        </w:rPr>
        <w:t>anexó</w:t>
      </w:r>
      <w:r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4C3963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w:t>
      </w:r>
      <w:r w:rsidR="00E43D91">
        <w:rPr>
          <w:rFonts w:ascii="Museo Sans 300" w:eastAsia="Arial" w:hAnsi="Museo Sans 300"/>
          <w:sz w:val="20"/>
          <w:szCs w:val="20"/>
          <w:lang w:eastAsia="es-SV"/>
        </w:rPr>
        <w:t>umos de los últimos dos años a es</w:t>
      </w:r>
      <w:r w:rsidRPr="00A36EB4">
        <w:rPr>
          <w:rFonts w:ascii="Museo Sans 300" w:eastAsia="Arial" w:hAnsi="Museo Sans 300"/>
          <w:sz w:val="20"/>
          <w:szCs w:val="20"/>
          <w:lang w:eastAsia="es-SV"/>
        </w:rPr>
        <w:t>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EEBD95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0A7B4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4B120D9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E43D91">
        <w:rPr>
          <w:rFonts w:ascii="Museo Sans 300" w:eastAsia="Arial" w:hAnsi="Museo Sans 300"/>
          <w:sz w:val="20"/>
          <w:szCs w:val="20"/>
          <w:lang w:eastAsia="es-SV"/>
        </w:rPr>
        <w:t>o</w:t>
      </w:r>
      <w:r w:rsidR="00811F9C">
        <w:rPr>
          <w:rFonts w:ascii="Museo Sans 300" w:eastAsia="Arial" w:hAnsi="Museo Sans 300"/>
          <w:sz w:val="20"/>
          <w:szCs w:val="20"/>
          <w:lang w:eastAsia="es-SV"/>
        </w:rPr>
        <w:t>rden</w:t>
      </w:r>
      <w:r w:rsidRPr="00A36EB4">
        <w:rPr>
          <w:rFonts w:ascii="Museo Sans 300" w:eastAsia="Arial" w:hAnsi="Museo Sans 300"/>
          <w:sz w:val="20"/>
          <w:szCs w:val="20"/>
          <w:lang w:eastAsia="es-SV"/>
        </w:rPr>
        <w:t xml:space="preserve"> de servicio con número</w:t>
      </w:r>
      <w:r w:rsidR="00811F9C">
        <w:rPr>
          <w:rFonts w:ascii="Museo Sans 300" w:eastAsia="Arial" w:hAnsi="Museo Sans 300"/>
          <w:sz w:val="20"/>
          <w:szCs w:val="20"/>
          <w:lang w:eastAsia="es-SV"/>
        </w:rPr>
        <w:t xml:space="preserve"> </w:t>
      </w:r>
      <w:r w:rsidR="000A7B43">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2EBD32BF"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0A7B43">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4C18A863"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8C03E9">
        <w:rPr>
          <w:rFonts w:ascii="Museo Sans 300" w:hAnsi="Museo Sans 300"/>
          <w:sz w:val="20"/>
          <w:szCs w:val="20"/>
          <w:lang w:val="es-ES_tradnl" w:eastAsia="es-SV"/>
        </w:rPr>
        <w:t>257</w:t>
      </w:r>
      <w:r>
        <w:rPr>
          <w:rFonts w:ascii="Museo Sans 300" w:hAnsi="Museo Sans 300"/>
          <w:sz w:val="20"/>
          <w:szCs w:val="20"/>
          <w:lang w:val="es-ES_tradnl" w:eastAsia="es-SV"/>
        </w:rPr>
        <w:t xml:space="preserve">-CAU-21, de fecha </w:t>
      </w:r>
      <w:r w:rsidR="008C03E9">
        <w:rPr>
          <w:rFonts w:ascii="Museo Sans 300" w:hAnsi="Museo Sans 300"/>
          <w:sz w:val="20"/>
          <w:szCs w:val="20"/>
          <w:lang w:val="es-ES_tradnl" w:eastAsia="es-SV"/>
        </w:rPr>
        <w:t>cuatro de jun</w:t>
      </w:r>
      <w:r w:rsidR="00D9648C">
        <w:rPr>
          <w:rFonts w:ascii="Museo Sans 300" w:hAnsi="Museo Sans 300"/>
          <w:sz w:val="20"/>
          <w:szCs w:val="20"/>
          <w:lang w:val="es-ES_tradnl" w:eastAsia="es-SV"/>
        </w:rPr>
        <w:t>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5C6146C0" w14:textId="77777777" w:rsidR="00AB6EB5" w:rsidRDefault="00AB6EB5"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19AB9234"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7B0ABF">
        <w:rPr>
          <w:rFonts w:ascii="Museo Sans 300" w:hAnsi="Museo Sans 300"/>
          <w:sz w:val="20"/>
          <w:szCs w:val="20"/>
        </w:rPr>
        <w:t>549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AB6EB5">
        <w:rPr>
          <w:rFonts w:ascii="Museo Sans 300" w:hAnsi="Museo Sans 300"/>
          <w:sz w:val="20"/>
          <w:szCs w:val="20"/>
        </w:rPr>
        <w:t>dieciséis</w:t>
      </w:r>
      <w:r w:rsidR="00D21FBB">
        <w:rPr>
          <w:rFonts w:ascii="Museo Sans 300" w:hAnsi="Museo Sans 300"/>
          <w:sz w:val="20"/>
          <w:szCs w:val="20"/>
        </w:rPr>
        <w:t xml:space="preserve"> de </w:t>
      </w:r>
      <w:r w:rsidR="007B0ABF">
        <w:rPr>
          <w:rFonts w:ascii="Museo Sans 300" w:hAnsi="Museo Sans 300"/>
          <w:sz w:val="20"/>
          <w:szCs w:val="20"/>
        </w:rPr>
        <w:t>juni</w:t>
      </w:r>
      <w:r w:rsidR="000821E6">
        <w:rPr>
          <w:rFonts w:ascii="Museo Sans 300" w:hAnsi="Museo Sans 300"/>
          <w:sz w:val="20"/>
          <w:szCs w:val="20"/>
        </w:rPr>
        <w:t>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w:t>
      </w:r>
      <w:r w:rsidR="00074DF3">
        <w:rPr>
          <w:rStyle w:val="normaltextrun"/>
          <w:rFonts w:ascii="Museo Sans 300" w:eastAsia="Museo Sans" w:hAnsi="Museo Sans 300" w:cs="Segoe UI"/>
          <w:sz w:val="20"/>
          <w:szCs w:val="20"/>
        </w:rPr>
        <w:t>s partes</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1DE053F2"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 xml:space="preserve">s partes el día </w:t>
      </w:r>
      <w:r w:rsidR="006E7555">
        <w:rPr>
          <w:rFonts w:ascii="Museo Sans 300" w:hAnsi="Museo Sans 300"/>
          <w:sz w:val="20"/>
          <w:szCs w:val="20"/>
        </w:rPr>
        <w:t xml:space="preserve">veintidós </w:t>
      </w:r>
      <w:r w:rsidR="000821E6">
        <w:rPr>
          <w:rFonts w:ascii="Museo Sans 300" w:hAnsi="Museo Sans 300"/>
          <w:sz w:val="20"/>
          <w:szCs w:val="20"/>
        </w:rPr>
        <w:t>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98021D">
        <w:rPr>
          <w:rStyle w:val="normaltextrun"/>
          <w:rFonts w:ascii="Museo Sans 300" w:eastAsia="Museo Sans" w:hAnsi="Museo Sans 300" w:cs="Segoe UI"/>
          <w:sz w:val="20"/>
          <w:szCs w:val="20"/>
        </w:rPr>
        <w:t>veinte de julio</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 dicho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347655CF"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407950">
        <w:rPr>
          <w:rFonts w:ascii="Museo Sans 300" w:hAnsi="Museo Sans 300"/>
          <w:sz w:val="20"/>
          <w:szCs w:val="20"/>
          <w:lang w:val="es-ES_tradnl"/>
        </w:rPr>
        <w:t>treinta de junio</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450741">
        <w:rPr>
          <w:rFonts w:ascii="Museo Sans 300" w:hAnsi="Museo Sans 300"/>
          <w:sz w:val="20"/>
          <w:szCs w:val="20"/>
          <w:lang w:val="es-SV"/>
        </w:rPr>
        <w:t>mantenía los argumentos y las</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w:t>
      </w:r>
      <w:r w:rsidR="006B0D84">
        <w:rPr>
          <w:rFonts w:ascii="Museo Sans 300" w:hAnsi="Museo Sans 300"/>
          <w:sz w:val="20"/>
          <w:szCs w:val="20"/>
          <w:lang w:val="es-SV"/>
        </w:rPr>
        <w:t xml:space="preserve">señor </w:t>
      </w:r>
      <w:r w:rsidR="000A7B43">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4AAED5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8E1DB9">
        <w:rPr>
          <w:rFonts w:ascii="Museo Sans 300" w:hAnsi="Museo Sans 300"/>
          <w:sz w:val="20"/>
          <w:szCs w:val="20"/>
          <w:lang w:val="es-SV"/>
        </w:rPr>
        <w:t>716</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1E6">
        <w:rPr>
          <w:rFonts w:ascii="Museo Sans 300" w:hAnsi="Museo Sans 300"/>
          <w:sz w:val="20"/>
          <w:szCs w:val="20"/>
          <w:lang w:val="es-SV"/>
        </w:rPr>
        <w:t>veinti</w:t>
      </w:r>
      <w:r w:rsidR="008E1DB9">
        <w:rPr>
          <w:rFonts w:ascii="Museo Sans 300" w:hAnsi="Museo Sans 300"/>
          <w:sz w:val="20"/>
          <w:szCs w:val="20"/>
          <w:lang w:val="es-SV"/>
        </w:rPr>
        <w:t>ocho de julio</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A7B43">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054E070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8E1DB9">
        <w:rPr>
          <w:rFonts w:ascii="Museo Sans 300" w:hAnsi="Museo Sans 300"/>
          <w:sz w:val="20"/>
          <w:szCs w:val="20"/>
          <w:lang w:val="es-SV"/>
        </w:rPr>
        <w:t xml:space="preserve"> distribuidora y al usuario los días diez y once de agosto</w:t>
      </w:r>
      <w:r w:rsidR="00AB6EB5">
        <w:rPr>
          <w:rFonts w:ascii="Museo Sans 300" w:hAnsi="Museo Sans 300"/>
          <w:sz w:val="20"/>
          <w:szCs w:val="20"/>
          <w:lang w:val="es-SV"/>
        </w:rPr>
        <w:t xml:space="preserve"> de dicho año</w:t>
      </w:r>
      <w:r w:rsidR="008E1DB9">
        <w:rPr>
          <w:rFonts w:ascii="Museo Sans 300" w:hAnsi="Museo Sans 300"/>
          <w:sz w:val="20"/>
          <w:szCs w:val="20"/>
          <w:lang w:val="es-SV"/>
        </w:rPr>
        <w:t>, respectivamente</w:t>
      </w:r>
      <w:r w:rsidR="00AB6EB5">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0A974FA4" w14:textId="72CEC2DF" w:rsidR="008E1DB9" w:rsidRPr="008E1DB9" w:rsidRDefault="008E1DB9" w:rsidP="008E1DB9">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El día ocho de septiembre del año</w:t>
      </w:r>
      <w:r>
        <w:rPr>
          <w:rFonts w:ascii="Museo Sans 300" w:hAnsi="Museo Sans 300"/>
          <w:sz w:val="20"/>
          <w:szCs w:val="20"/>
          <w:lang w:val="es-ES_tradnl"/>
        </w:rPr>
        <w:t xml:space="preserve"> pasado</w:t>
      </w:r>
      <w:r w:rsidRPr="008E1DB9">
        <w:rPr>
          <w:rFonts w:ascii="Museo Sans 300" w:hAnsi="Museo Sans 300"/>
          <w:sz w:val="20"/>
          <w:szCs w:val="20"/>
          <w:lang w:val="es-ES_tradnl"/>
        </w:rPr>
        <w:t xml:space="preserve">, el CAU remitió el memorando N.° M-0411-CAU-21-NR, en el cual solicitó que se le conceda prórroga para rendir el informe técnico requerido en el acuerdo N.° E-0716-2021-CAU, por la razón siguiente:  </w:t>
      </w:r>
    </w:p>
    <w:p w14:paraId="69D6FF26" w14:textId="77777777" w:rsidR="008E1DB9" w:rsidRPr="008E1DB9" w:rsidRDefault="008E1DB9" w:rsidP="008E1DB9">
      <w:pPr>
        <w:pStyle w:val="Prrafodelista"/>
        <w:tabs>
          <w:tab w:val="left" w:pos="426"/>
        </w:tabs>
        <w:ind w:left="426"/>
        <w:jc w:val="both"/>
        <w:rPr>
          <w:rFonts w:ascii="Museo Sans 300" w:hAnsi="Museo Sans 300"/>
          <w:sz w:val="20"/>
          <w:szCs w:val="20"/>
          <w:lang w:val="es-ES_tradnl"/>
        </w:rPr>
      </w:pPr>
    </w:p>
    <w:p w14:paraId="7C8A5BBC" w14:textId="05C8C13E" w:rsidR="008E1DB9" w:rsidRPr="008E1DB9" w:rsidRDefault="008E1DB9" w:rsidP="008E1DB9">
      <w:pPr>
        <w:pStyle w:val="Prrafodelista"/>
        <w:tabs>
          <w:tab w:val="left" w:pos="851"/>
        </w:tabs>
        <w:ind w:left="851" w:right="567"/>
        <w:jc w:val="both"/>
        <w:rPr>
          <w:rFonts w:ascii="Museo 300" w:hAnsi="Museo 300"/>
          <w:sz w:val="16"/>
          <w:szCs w:val="16"/>
          <w:lang w:val="es-ES_tradnl"/>
        </w:rPr>
      </w:pPr>
      <w:r w:rsidRPr="008E1DB9">
        <w:rPr>
          <w:rFonts w:ascii="Museo 300" w:hAnsi="Museo 300"/>
          <w:sz w:val="16"/>
          <w:szCs w:val="16"/>
          <w:lang w:val="es-ES_tradnl"/>
        </w:rPr>
        <w:t xml:space="preserve">“[…] No se cuenta con la información suficiente para poder dictaminar si en el suministro de referencia la condición que describe la empresa distribuidora afectó o no el correcto registro del consumo de energía eléctrica […]”  </w:t>
      </w:r>
    </w:p>
    <w:p w14:paraId="62EE2B17" w14:textId="77777777" w:rsidR="008E1DB9" w:rsidRPr="008E1DB9" w:rsidRDefault="008E1DB9" w:rsidP="008E1DB9">
      <w:pPr>
        <w:pStyle w:val="Prrafodelista"/>
        <w:tabs>
          <w:tab w:val="left" w:pos="426"/>
        </w:tabs>
        <w:ind w:left="426"/>
        <w:jc w:val="both"/>
        <w:rPr>
          <w:rFonts w:ascii="Museo Sans 300" w:hAnsi="Museo Sans 300"/>
          <w:sz w:val="20"/>
          <w:szCs w:val="20"/>
          <w:lang w:val="es-ES_tradnl"/>
        </w:rPr>
      </w:pPr>
    </w:p>
    <w:p w14:paraId="65F7EB7E" w14:textId="42013ADD" w:rsidR="008E1DB9" w:rsidRPr="008E1DB9" w:rsidRDefault="008E1DB9" w:rsidP="008E1DB9">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 xml:space="preserve">Por medio del acuerdo N.° E-0881-2021-CAU de fecha diecisiete de septiembre de </w:t>
      </w:r>
      <w:r>
        <w:rPr>
          <w:rFonts w:ascii="Museo Sans 300" w:hAnsi="Museo Sans 300"/>
          <w:sz w:val="20"/>
          <w:szCs w:val="20"/>
          <w:lang w:val="es-ES_tradnl"/>
        </w:rPr>
        <w:t>dos mil veintiuno</w:t>
      </w:r>
      <w:r w:rsidRPr="008E1DB9">
        <w:rPr>
          <w:rFonts w:ascii="Museo Sans 300" w:hAnsi="Museo Sans 300"/>
          <w:sz w:val="20"/>
          <w:szCs w:val="20"/>
          <w:lang w:val="es-ES_tradnl"/>
        </w:rPr>
        <w:t>, se prorrogó hasta el cinco de octubre de</w:t>
      </w:r>
      <w:r>
        <w:rPr>
          <w:rFonts w:ascii="Museo Sans 300" w:hAnsi="Museo Sans 300"/>
          <w:sz w:val="20"/>
          <w:szCs w:val="20"/>
          <w:lang w:val="es-ES_tradnl"/>
        </w:rPr>
        <w:t>l mismo año</w:t>
      </w:r>
      <w:r w:rsidRPr="008E1DB9">
        <w:rPr>
          <w:rFonts w:ascii="Museo Sans 300" w:hAnsi="Museo Sans 300"/>
          <w:sz w:val="20"/>
          <w:szCs w:val="20"/>
          <w:lang w:val="es-ES_tradnl"/>
        </w:rPr>
        <w:t xml:space="preserve">, el plazo para que el CAU rindiera el informe técnico requerido en el acuerdo N.° E-0716-2021-CAU. </w:t>
      </w:r>
    </w:p>
    <w:p w14:paraId="73122E51" w14:textId="77777777" w:rsidR="008E1DB9" w:rsidRPr="008E1DB9" w:rsidRDefault="008E1DB9" w:rsidP="008E1DB9">
      <w:pPr>
        <w:pStyle w:val="Prrafodelista"/>
        <w:tabs>
          <w:tab w:val="left" w:pos="426"/>
        </w:tabs>
        <w:ind w:left="426"/>
        <w:jc w:val="both"/>
        <w:rPr>
          <w:rFonts w:ascii="Museo Sans 300" w:hAnsi="Museo Sans 300"/>
          <w:sz w:val="20"/>
          <w:szCs w:val="20"/>
          <w:lang w:val="es-ES_tradnl"/>
        </w:rPr>
      </w:pPr>
    </w:p>
    <w:p w14:paraId="7E802259" w14:textId="60E959C5" w:rsidR="008E1DB9" w:rsidRPr="008E1DB9" w:rsidRDefault="008E1DB9" w:rsidP="008E1DB9">
      <w:pPr>
        <w:pStyle w:val="Prrafodelista"/>
        <w:tabs>
          <w:tab w:val="left" w:pos="426"/>
        </w:tabs>
        <w:ind w:left="426"/>
        <w:jc w:val="both"/>
        <w:rPr>
          <w:rFonts w:ascii="Museo Sans 300" w:hAnsi="Museo Sans 300"/>
          <w:sz w:val="20"/>
          <w:szCs w:val="20"/>
          <w:lang w:val="es-ES_tradnl"/>
        </w:rPr>
      </w:pPr>
      <w:r w:rsidRPr="008E1DB9">
        <w:rPr>
          <w:rFonts w:ascii="Museo Sans 300" w:hAnsi="Museo Sans 300"/>
          <w:sz w:val="20"/>
          <w:szCs w:val="20"/>
          <w:lang w:val="es-ES_tradnl"/>
        </w:rPr>
        <w:t xml:space="preserve">Dicho acuerdo fue notificado a la empresa distribuidora y al usuario el día veintidós </w:t>
      </w:r>
      <w:r w:rsidR="005B536B">
        <w:rPr>
          <w:rFonts w:ascii="Museo Sans 300" w:hAnsi="Museo Sans 300"/>
          <w:sz w:val="20"/>
          <w:szCs w:val="20"/>
          <w:lang w:val="es-ES_tradnl"/>
        </w:rPr>
        <w:t>del mismo mes y</w:t>
      </w:r>
      <w:r w:rsidRPr="008E1DB9">
        <w:rPr>
          <w:rFonts w:ascii="Museo Sans 300" w:hAnsi="Museo Sans 300"/>
          <w:sz w:val="20"/>
          <w:szCs w:val="20"/>
          <w:lang w:val="es-ES_tradnl"/>
        </w:rPr>
        <w:t xml:space="preserve"> año.</w:t>
      </w:r>
    </w:p>
    <w:p w14:paraId="3A1752AA" w14:textId="77777777" w:rsidR="008E1DB9" w:rsidRDefault="008E1DB9" w:rsidP="00C453AE">
      <w:pPr>
        <w:pStyle w:val="Prrafodelista"/>
        <w:tabs>
          <w:tab w:val="left" w:pos="426"/>
        </w:tabs>
        <w:ind w:left="426"/>
        <w:jc w:val="both"/>
        <w:rPr>
          <w:rFonts w:ascii="Museo Sans 300" w:hAnsi="Museo Sans 300"/>
          <w:sz w:val="20"/>
          <w:szCs w:val="20"/>
          <w:lang w:val="es-ES_tradnl"/>
        </w:rPr>
      </w:pPr>
    </w:p>
    <w:p w14:paraId="28A63A34" w14:textId="77777777" w:rsidR="0064664E"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B536B">
        <w:rPr>
          <w:rFonts w:ascii="Museo Sans 300" w:hAnsi="Museo Sans 300"/>
          <w:sz w:val="20"/>
          <w:szCs w:val="20"/>
          <w:lang w:val="es-ES_tradnl"/>
        </w:rPr>
        <w:t>diecisiete de septiem</w:t>
      </w:r>
      <w:r w:rsidR="001F108F">
        <w:rPr>
          <w:rFonts w:ascii="Museo Sans 300" w:hAnsi="Museo Sans 300"/>
          <w:sz w:val="20"/>
          <w:szCs w:val="20"/>
          <w:lang w:val="es-ES_tradnl"/>
        </w:rPr>
        <w:t>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5B536B">
        <w:rPr>
          <w:rFonts w:ascii="Museo Sans 300" w:hAnsi="Museo Sans 300"/>
          <w:sz w:val="20"/>
          <w:szCs w:val="20"/>
          <w:lang w:val="es-SV"/>
        </w:rPr>
        <w:t>IT-0191</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356D2DFB" w14:textId="77777777" w:rsidR="0064664E" w:rsidRDefault="0064664E" w:rsidP="00C453AE">
      <w:pPr>
        <w:pStyle w:val="Prrafodelista"/>
        <w:tabs>
          <w:tab w:val="left" w:pos="426"/>
        </w:tabs>
        <w:ind w:left="426"/>
        <w:jc w:val="both"/>
        <w:rPr>
          <w:rFonts w:ascii="Museo Sans 300" w:hAnsi="Museo Sans 300"/>
          <w:sz w:val="20"/>
          <w:szCs w:val="20"/>
          <w:lang w:val="es-SV"/>
        </w:rPr>
      </w:pPr>
    </w:p>
    <w:p w14:paraId="7067EC89" w14:textId="30DD50B0"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260F51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CA7F436" w14:textId="1D4FB2C1" w:rsidR="005B536B" w:rsidRDefault="005B536B" w:rsidP="004A1699">
      <w:pPr>
        <w:pStyle w:val="Prrafodelista"/>
        <w:tabs>
          <w:tab w:val="left" w:pos="426"/>
        </w:tabs>
        <w:ind w:left="426"/>
        <w:jc w:val="both"/>
        <w:rPr>
          <w:rFonts w:ascii="Museo Sans 300" w:hAnsi="Museo Sans 300"/>
          <w:sz w:val="20"/>
          <w:szCs w:val="20"/>
          <w:lang w:val="es-SV"/>
        </w:rPr>
      </w:pPr>
    </w:p>
    <w:p w14:paraId="15894A6B" w14:textId="47BD4FCD" w:rsidR="005B536B" w:rsidRDefault="005B536B" w:rsidP="004A1699">
      <w:pPr>
        <w:pStyle w:val="Prrafodelista"/>
        <w:tabs>
          <w:tab w:val="left" w:pos="426"/>
        </w:tabs>
        <w:ind w:left="426"/>
        <w:jc w:val="both"/>
        <w:rPr>
          <w:rFonts w:ascii="Museo Sans 300" w:hAnsi="Museo Sans 300"/>
          <w:sz w:val="20"/>
          <w:szCs w:val="20"/>
          <w:lang w:val="es-SV"/>
        </w:rPr>
      </w:pPr>
    </w:p>
    <w:p w14:paraId="44AB5832" w14:textId="712E06EC" w:rsidR="005B536B" w:rsidRDefault="005B536B" w:rsidP="004A1699">
      <w:pPr>
        <w:pStyle w:val="Prrafodelista"/>
        <w:tabs>
          <w:tab w:val="left" w:pos="426"/>
        </w:tabs>
        <w:ind w:left="426"/>
        <w:jc w:val="both"/>
        <w:rPr>
          <w:rFonts w:ascii="Museo Sans 300" w:hAnsi="Museo Sans 300"/>
          <w:sz w:val="20"/>
          <w:szCs w:val="20"/>
          <w:lang w:val="es-SV"/>
        </w:rPr>
      </w:pPr>
    </w:p>
    <w:p w14:paraId="0DCC741D" w14:textId="55DDA85C" w:rsidR="005B536B" w:rsidRDefault="005B536B" w:rsidP="004A1699">
      <w:pPr>
        <w:pStyle w:val="Prrafodelista"/>
        <w:tabs>
          <w:tab w:val="left" w:pos="426"/>
        </w:tabs>
        <w:ind w:left="426"/>
        <w:jc w:val="both"/>
        <w:rPr>
          <w:rFonts w:ascii="Museo Sans 300" w:hAnsi="Museo Sans 300"/>
          <w:sz w:val="20"/>
          <w:szCs w:val="20"/>
          <w:lang w:val="es-SV"/>
        </w:rPr>
      </w:pPr>
    </w:p>
    <w:p w14:paraId="3390C364" w14:textId="02684497" w:rsidR="005B536B" w:rsidRDefault="005B536B" w:rsidP="004A1699">
      <w:pPr>
        <w:pStyle w:val="Prrafodelista"/>
        <w:tabs>
          <w:tab w:val="left" w:pos="426"/>
        </w:tabs>
        <w:ind w:left="426"/>
        <w:jc w:val="both"/>
        <w:rPr>
          <w:rFonts w:ascii="Museo Sans 300" w:hAnsi="Museo Sans 300"/>
          <w:sz w:val="20"/>
          <w:szCs w:val="20"/>
          <w:lang w:val="es-SV"/>
        </w:rPr>
      </w:pPr>
    </w:p>
    <w:p w14:paraId="751C179D" w14:textId="77777777" w:rsidR="005B536B" w:rsidRDefault="005B536B" w:rsidP="004A1699">
      <w:pPr>
        <w:pStyle w:val="Prrafodelista"/>
        <w:tabs>
          <w:tab w:val="left" w:pos="426"/>
        </w:tabs>
        <w:ind w:left="426"/>
        <w:jc w:val="both"/>
        <w:rPr>
          <w:rFonts w:ascii="Museo Sans 300" w:hAnsi="Museo Sans 300"/>
          <w:sz w:val="20"/>
          <w:szCs w:val="20"/>
          <w:lang w:val="es-SV"/>
        </w:rPr>
      </w:pP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451C9E81" w14:textId="0EA0A943"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145B0D5F" w14:textId="77777777" w:rsidR="00A969AF" w:rsidRDefault="00A969AF" w:rsidP="007D65C8">
      <w:pPr>
        <w:spacing w:after="0" w:line="240" w:lineRule="auto"/>
        <w:ind w:left="426"/>
        <w:jc w:val="both"/>
        <w:rPr>
          <w:rFonts w:ascii="Museo Sans 300" w:hAnsi="Museo Sans 300"/>
          <w:sz w:val="20"/>
          <w:szCs w:val="20"/>
          <w:u w:val="single"/>
        </w:rPr>
      </w:pPr>
    </w:p>
    <w:p w14:paraId="2676CAE5" w14:textId="3B3C53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3BFCBB" w14:textId="1D5EA48A" w:rsidR="00A969AF" w:rsidRPr="00A969AF" w:rsidRDefault="007B6E8E" w:rsidP="00A969AF">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A969AF" w:rsidRPr="00A969AF">
        <w:rPr>
          <w:rFonts w:ascii="Museo 300" w:eastAsia="Arial" w:hAnsi="Museo 300"/>
          <w:color w:val="000000"/>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dos líneas directas para un nivel de tensión a 120 voltios conectada desde la acometida de la distribuidora antes del equipo de medición, las cuales suministraban energía a dos viviendas contiguas, con la finalidad de impedir el correcto registro de la energía eléctrica en el inmueble del señor </w:t>
      </w:r>
      <w:r w:rsidR="000A7B43">
        <w:rPr>
          <w:rFonts w:ascii="Museo 300" w:eastAsia="Arial" w:hAnsi="Museo 300"/>
          <w:color w:val="000000"/>
          <w:sz w:val="16"/>
          <w:szCs w:val="16"/>
          <w:lang w:val="es-ES"/>
        </w:rPr>
        <w:t>XXX</w:t>
      </w:r>
      <w:r w:rsidR="00A969AF" w:rsidRPr="00A969AF">
        <w:rPr>
          <w:rFonts w:ascii="Museo 300" w:eastAsia="Arial" w:hAnsi="Museo 300"/>
          <w:color w:val="000000"/>
          <w:sz w:val="16"/>
          <w:szCs w:val="16"/>
          <w:lang w:val="es-ES"/>
        </w:rPr>
        <w:t>.</w:t>
      </w:r>
    </w:p>
    <w:p w14:paraId="45AF8E97" w14:textId="448A1A6C" w:rsidR="00A969AF" w:rsidRDefault="00A969AF" w:rsidP="00A969AF">
      <w:pPr>
        <w:ind w:left="709" w:right="709"/>
        <w:jc w:val="center"/>
        <w:rPr>
          <w:rFonts w:ascii="Museo 300" w:hAnsi="Museo 300"/>
          <w:color w:val="000000" w:themeColor="text1"/>
          <w:sz w:val="16"/>
          <w:szCs w:val="16"/>
        </w:rPr>
      </w:pPr>
    </w:p>
    <w:p w14:paraId="0F5EACA2" w14:textId="77777777" w:rsidR="00A969AF" w:rsidRPr="00A969AF" w:rsidRDefault="00A969AF" w:rsidP="00A969AF">
      <w:pPr>
        <w:ind w:left="709"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De las pruebas presentadas relacionadas a la condición detectada por EEO en fecha 24 de abril de 2021, se puede determinar lo siguiente:</w:t>
      </w:r>
    </w:p>
    <w:p w14:paraId="3E1171AF" w14:textId="3976E085"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 xml:space="preserve">La distribuidora ha presentado fotografías con las que se demuestran que existió una conexión irregular, consistente en dos líneas directas conectadas en acometida del suministro antes de medición, con la finalidad de impedir el correcto registro de la energía consumida en la vivienda del señor </w:t>
      </w:r>
      <w:r w:rsidR="000A7B43">
        <w:rPr>
          <w:rFonts w:ascii="Museo 300" w:hAnsi="Museo 300"/>
          <w:color w:val="000000" w:themeColor="text1"/>
          <w:sz w:val="16"/>
          <w:szCs w:val="16"/>
          <w:lang w:val="es-ES"/>
        </w:rPr>
        <w:t>XXX</w:t>
      </w:r>
      <w:r w:rsidRPr="00A969AF">
        <w:rPr>
          <w:rFonts w:ascii="Museo 300" w:hAnsi="Museo 300"/>
          <w:color w:val="000000" w:themeColor="text1"/>
          <w:sz w:val="16"/>
          <w:szCs w:val="16"/>
          <w:lang w:val="es-ES"/>
        </w:rPr>
        <w:t>.</w:t>
      </w:r>
    </w:p>
    <w:p w14:paraId="2D84D39B" w14:textId="77777777"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El personal de EEO realizó medición de corriente en la dos línea directa antes citada durante la inspección técnica realizada en fecha 24 de marzo de 2021, cuyo resultado son los mostrados en la fotografía n.°8; no obstante, se tiene algunas consideraciones sobre la condición de esta medición, que serán tratadas en otro apartado de este informe.</w:t>
      </w:r>
    </w:p>
    <w:p w14:paraId="4EE83EE4" w14:textId="10462393" w:rsidR="00613FD5" w:rsidRPr="004F64D5" w:rsidRDefault="00A969AF" w:rsidP="00A969AF">
      <w:pPr>
        <w:ind w:left="709" w:right="709"/>
        <w:jc w:val="both"/>
        <w:rPr>
          <w:rFonts w:ascii="Museo 300" w:hAnsi="Museo 300"/>
          <w:sz w:val="16"/>
          <w:szCs w:val="16"/>
        </w:rPr>
      </w:pPr>
      <w:r w:rsidRPr="00A969AF">
        <w:rPr>
          <w:rFonts w:ascii="Museo 300" w:hAnsi="Museo 300"/>
          <w:color w:val="000000" w:themeColor="text1"/>
          <w:sz w:val="16"/>
          <w:szCs w:val="16"/>
          <w:lang w:val="es-ES"/>
        </w:rPr>
        <w:t>En virtud de lo anterior, se determina, en base a la evidencia presentada por las partes y recabada durante el proceso investigativo que, en el suministro en referencia existió una condición irregular debido a dos líneas directas a 120 VAC conectadas en la acometida de la distribuidora, la cual afectó el registro correcto de consumo de energía eléctrica en el equipo de medición. Siendo esto un incumplimiento, por parte del usuario, de lo establecido en los Términos y Condiciones Generales al Consumidor Final del Pliego Tarifario del Año 2021</w:t>
      </w:r>
      <w:r>
        <w:rPr>
          <w:rFonts w:ascii="Museo 300" w:hAnsi="Museo 300"/>
          <w:color w:val="000000" w:themeColor="text1"/>
          <w:sz w:val="16"/>
          <w:szCs w:val="16"/>
          <w:lang w:val="es-ES"/>
        </w:rPr>
        <w:t xml:space="preserve"> </w:t>
      </w:r>
      <w:r w:rsidR="00613FD5">
        <w:rPr>
          <w:rFonts w:ascii="Museo 300" w:hAnsi="Museo 300"/>
          <w:color w:val="000000" w:themeColor="text1"/>
          <w:sz w:val="16"/>
          <w:szCs w:val="16"/>
        </w:rPr>
        <w:t>(…)</w:t>
      </w:r>
    </w:p>
    <w:p w14:paraId="27E9E734" w14:textId="25FCFDB7" w:rsidR="00A969AF" w:rsidRDefault="00A969AF" w:rsidP="008B7A0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p>
    <w:p w14:paraId="759E267A" w14:textId="1DF9583D" w:rsidR="00A969AF" w:rsidRDefault="00A969AF" w:rsidP="008B7A00">
      <w:pPr>
        <w:spacing w:after="0" w:line="240" w:lineRule="auto"/>
        <w:ind w:left="426"/>
        <w:jc w:val="both"/>
        <w:rPr>
          <w:rFonts w:ascii="Museo Sans 300" w:hAnsi="Museo Sans 300"/>
          <w:sz w:val="20"/>
          <w:szCs w:val="20"/>
          <w:u w:val="single"/>
        </w:rPr>
      </w:pPr>
    </w:p>
    <w:p w14:paraId="036FEE49" w14:textId="77777777" w:rsidR="00A969AF" w:rsidRPr="00A969AF" w:rsidRDefault="00A969AF" w:rsidP="00A969AF">
      <w:pPr>
        <w:ind w:left="709"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F142078" w14:textId="77777777" w:rsidR="00A969AF" w:rsidRPr="00A969AF" w:rsidRDefault="00A969AF" w:rsidP="00A969AF">
      <w:pPr>
        <w:ind w:left="709"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06AEE27F" w14:textId="3CC1EDFC" w:rsidR="00A969AF" w:rsidRPr="00A969AF" w:rsidRDefault="00A969AF" w:rsidP="00A969AF">
      <w:pPr>
        <w:ind w:left="709" w:right="709"/>
        <w:jc w:val="both"/>
        <w:rPr>
          <w:rFonts w:ascii="Museo 300" w:hAnsi="Museo 300"/>
          <w:b/>
          <w:color w:val="000000" w:themeColor="text1"/>
          <w:sz w:val="16"/>
          <w:szCs w:val="16"/>
          <w:lang w:val="es-ES"/>
        </w:rPr>
      </w:pPr>
      <w:r w:rsidRPr="00A969AF">
        <w:rPr>
          <w:rFonts w:ascii="Museo 300" w:hAnsi="Museo 300"/>
          <w:b/>
          <w:color w:val="000000" w:themeColor="text1"/>
          <w:sz w:val="16"/>
          <w:szCs w:val="16"/>
          <w:lang w:val="es-ES"/>
        </w:rPr>
        <w:t xml:space="preserve">Para la vivienda que posee actualmente suministro con NIC </w:t>
      </w:r>
      <w:r w:rsidR="000A7B43">
        <w:rPr>
          <w:rFonts w:ascii="Museo 300" w:hAnsi="Museo 300"/>
          <w:b/>
          <w:color w:val="000000" w:themeColor="text1"/>
          <w:sz w:val="16"/>
          <w:szCs w:val="16"/>
          <w:lang w:val="es-ES"/>
        </w:rPr>
        <w:t>XXX</w:t>
      </w:r>
      <w:r w:rsidRPr="00A969AF">
        <w:rPr>
          <w:rFonts w:ascii="Museo 300" w:hAnsi="Museo 300"/>
          <w:b/>
          <w:color w:val="000000" w:themeColor="text1"/>
          <w:sz w:val="16"/>
          <w:szCs w:val="16"/>
          <w:lang w:val="es-ES"/>
        </w:rPr>
        <w:t>.</w:t>
      </w:r>
    </w:p>
    <w:p w14:paraId="268565F8" w14:textId="77777777"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El método por utilizar será el establecido en el artículo 5.2 literal a) del Procedimiento para Investigar la Existencia de Condiciones Irregulares, de tal manera que se utilizará el valor promedio registrado en los meses de julio a septiembre de 2021, obteniéndose un consumo promedio de 210 kWh/mensuales, como base de la energía a recuperar asociada a la línea directa a 120 voltios que suministraba energía a ese inmueble.</w:t>
      </w:r>
    </w:p>
    <w:p w14:paraId="7AE4EB7B" w14:textId="77777777"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El período retroactivo de recuperación de la energía consumida y no registrada corresponde a 180 días, comprendidos entre el 26 de octubre de 2020 hasta el 24 de abril de 2021, fecha en que detecto una condición irregular en el suministro bajo estudio.</w:t>
      </w:r>
    </w:p>
    <w:p w14:paraId="727FE259" w14:textId="77777777" w:rsidR="00A969AF" w:rsidRPr="00A969AF" w:rsidRDefault="00A969AF" w:rsidP="00A969AF">
      <w:pPr>
        <w:ind w:left="709" w:right="709"/>
        <w:jc w:val="both"/>
        <w:rPr>
          <w:rFonts w:ascii="Museo 300" w:hAnsi="Museo 300"/>
          <w:color w:val="000000" w:themeColor="text1"/>
          <w:sz w:val="16"/>
          <w:szCs w:val="16"/>
          <w:lang w:val="es-ES"/>
        </w:rPr>
      </w:pPr>
      <w:r w:rsidRPr="00A969AF">
        <w:rPr>
          <w:rFonts w:ascii="Museo 300" w:hAnsi="Museo 300"/>
          <w:b/>
          <w:color w:val="000000" w:themeColor="text1"/>
          <w:sz w:val="16"/>
          <w:szCs w:val="16"/>
          <w:lang w:val="es-ES"/>
        </w:rPr>
        <w:t>Para la vivienda que no posee suministro de energía.</w:t>
      </w:r>
    </w:p>
    <w:p w14:paraId="4B1DA511" w14:textId="77777777"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 xml:space="preserve">El método por utilizar será el establecido en el artículo 5.2 literal i) del Procedimiento para Investigar la Existencia de Condiciones Irregulares, de tal manera que se utilizará como consumo mensual estimado, el </w:t>
      </w:r>
      <w:r w:rsidRPr="00A969AF">
        <w:rPr>
          <w:rFonts w:ascii="Museo 300" w:hAnsi="Museo 300"/>
          <w:color w:val="000000" w:themeColor="text1"/>
          <w:sz w:val="16"/>
          <w:szCs w:val="16"/>
          <w:lang w:val="es-ES"/>
        </w:rPr>
        <w:lastRenderedPageBreak/>
        <w:t>determinado por el CAU con base en el censo de carga instalada, por un valor de 47 kWh, como base de la energía a recuperar asociada a la línea directa a 120 voltios que suministraba energía a ese inmueble.</w:t>
      </w:r>
    </w:p>
    <w:p w14:paraId="3C385FDE" w14:textId="77777777" w:rsidR="00A969AF" w:rsidRPr="00A969AF" w:rsidRDefault="00A969AF" w:rsidP="00A969AF">
      <w:pPr>
        <w:numPr>
          <w:ilvl w:val="0"/>
          <w:numId w:val="17"/>
        </w:numPr>
        <w:ind w:right="709"/>
        <w:jc w:val="both"/>
        <w:rPr>
          <w:rFonts w:ascii="Museo 300" w:hAnsi="Museo 300"/>
          <w:color w:val="000000" w:themeColor="text1"/>
          <w:sz w:val="16"/>
          <w:szCs w:val="16"/>
          <w:lang w:val="es-ES"/>
        </w:rPr>
      </w:pPr>
      <w:r w:rsidRPr="00A969AF">
        <w:rPr>
          <w:rFonts w:ascii="Museo 300" w:hAnsi="Museo 300"/>
          <w:color w:val="000000" w:themeColor="text1"/>
          <w:sz w:val="16"/>
          <w:szCs w:val="16"/>
          <w:lang w:val="es-ES"/>
        </w:rPr>
        <w:t>El período retroactivo de recuperación de la energía consumida y no registrada corresponde a 180 días, comprendidos entre el 26 de octubre de 2020 hasta el 24 de abril de 2021, fecha en que detecto una condición irregular en el suministro bajo estudio.</w:t>
      </w:r>
    </w:p>
    <w:p w14:paraId="11D588A8" w14:textId="3647046F" w:rsidR="00A969AF" w:rsidRDefault="00A969AF" w:rsidP="00A969AF">
      <w:pPr>
        <w:ind w:left="709" w:right="709"/>
        <w:jc w:val="both"/>
        <w:rPr>
          <w:rFonts w:ascii="Museo Sans 300" w:hAnsi="Museo Sans 300"/>
          <w:sz w:val="20"/>
          <w:szCs w:val="20"/>
          <w:u w:val="single"/>
        </w:rPr>
      </w:pPr>
      <w:r w:rsidRPr="00A969AF">
        <w:rPr>
          <w:rFonts w:ascii="Museo 300" w:hAnsi="Museo 300"/>
          <w:color w:val="000000" w:themeColor="text1"/>
          <w:sz w:val="16"/>
          <w:szCs w:val="16"/>
          <w:lang w:val="es-ES"/>
        </w:rPr>
        <w:t>Con los datos resultantes del análisis del CAU, se estableció que el monto de la ENR máximo al que tiene derecho EEO a recuperar corresponde a 1,672 kWh, equivalente a la cantidad de trescientos cincuenta y siete 81/100 dólares de los Estados Unidos de América (USD 357.81) IVA incluido</w:t>
      </w:r>
      <w:r>
        <w:rPr>
          <w:rFonts w:ascii="Museo 300" w:hAnsi="Museo 300"/>
          <w:color w:val="000000" w:themeColor="text1"/>
          <w:sz w:val="16"/>
          <w:szCs w:val="16"/>
          <w:lang w:val="es-ES"/>
        </w:rPr>
        <w:t xml:space="preserve"> (…)</w:t>
      </w:r>
    </w:p>
    <w:p w14:paraId="48720AB6" w14:textId="3E1432B4"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3EAA">
      <w:pPr>
        <w:suppressAutoHyphens w:val="0"/>
        <w:autoSpaceDN/>
        <w:spacing w:after="0" w:line="240" w:lineRule="auto"/>
        <w:ind w:left="709"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62722C64" w14:textId="12633B12" w:rsidR="00A969AF" w:rsidRPr="00A969AF" w:rsidRDefault="00A969AF" w:rsidP="00813EAA">
      <w:pPr>
        <w:pStyle w:val="Prrafodelista"/>
        <w:numPr>
          <w:ilvl w:val="0"/>
          <w:numId w:val="33"/>
        </w:numPr>
        <w:spacing w:after="200"/>
        <w:ind w:left="993" w:right="708" w:hanging="284"/>
        <w:jc w:val="both"/>
        <w:textAlignment w:val="auto"/>
        <w:rPr>
          <w:rFonts w:ascii="Museo 300" w:hAnsi="Museo 300" w:cs="Arial"/>
          <w:sz w:val="16"/>
          <w:szCs w:val="16"/>
        </w:rPr>
      </w:pPr>
      <w:r w:rsidRPr="00A969AF">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0A7B43">
        <w:rPr>
          <w:rFonts w:ascii="Museo 300" w:hAnsi="Museo 300" w:cs="Arial"/>
          <w:sz w:val="16"/>
          <w:szCs w:val="16"/>
        </w:rPr>
        <w:t>XXX</w:t>
      </w:r>
      <w:r w:rsidRPr="00A969AF">
        <w:rPr>
          <w:rFonts w:ascii="Museo 300" w:hAnsi="Museo 300" w:cs="Arial"/>
          <w:sz w:val="16"/>
          <w:szCs w:val="16"/>
        </w:rPr>
        <w:t>, consistente en dos líneas directas a 120 voltios conectadas en la acometida de la distribuidora antes de medición, con la finalidad de evitar el correcto registro de la energía consumida en dos viviendas aledañas al inmueble bajo análisis;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02F74C0F" w14:textId="553F1B4F" w:rsidR="00A969AF" w:rsidRPr="00A969AF" w:rsidRDefault="00A969AF" w:rsidP="00813EAA">
      <w:pPr>
        <w:pStyle w:val="Prrafodelista"/>
        <w:numPr>
          <w:ilvl w:val="0"/>
          <w:numId w:val="33"/>
        </w:numPr>
        <w:spacing w:after="200"/>
        <w:ind w:left="993" w:right="708" w:hanging="284"/>
        <w:jc w:val="both"/>
        <w:textAlignment w:val="auto"/>
        <w:rPr>
          <w:rFonts w:ascii="Museo 300" w:hAnsi="Museo 300" w:cs="Arial"/>
          <w:sz w:val="16"/>
          <w:szCs w:val="16"/>
        </w:rPr>
      </w:pPr>
      <w:r w:rsidRPr="00A969AF">
        <w:rPr>
          <w:rFonts w:ascii="Museo 300" w:hAnsi="Museo 300" w:cs="Arial"/>
          <w:sz w:val="16"/>
          <w:szCs w:val="16"/>
        </w:rPr>
        <w:t xml:space="preserve">Conforme con el análisis efectuado en el presente informe, se establece que la cantidad de dos mil doscientos cuatro 01/100 dólares de los Estados Unidos de América (USD 2,204.01) IVA incluido, cobrados por la distribuidora EEO en concepto de ENR, en el suministro del señor </w:t>
      </w:r>
      <w:r w:rsidR="000A7B43">
        <w:rPr>
          <w:rFonts w:ascii="Museo 300" w:hAnsi="Museo 300" w:cs="Arial"/>
          <w:sz w:val="16"/>
          <w:szCs w:val="16"/>
        </w:rPr>
        <w:t>XXX</w:t>
      </w:r>
      <w:r w:rsidRPr="00A969AF">
        <w:rPr>
          <w:rFonts w:ascii="Museo 300" w:hAnsi="Museo 300" w:cs="Arial"/>
          <w:sz w:val="16"/>
          <w:szCs w:val="16"/>
        </w:rPr>
        <w:t xml:space="preserve"> debe de rectificarse.</w:t>
      </w:r>
    </w:p>
    <w:p w14:paraId="4BAB16C4" w14:textId="1FC834D6" w:rsidR="00562498" w:rsidRPr="00A969AF" w:rsidRDefault="00A969AF" w:rsidP="00813EAA">
      <w:pPr>
        <w:pStyle w:val="Prrafodelista"/>
        <w:numPr>
          <w:ilvl w:val="0"/>
          <w:numId w:val="33"/>
        </w:numPr>
        <w:spacing w:after="200"/>
        <w:ind w:left="993" w:right="708" w:hanging="284"/>
        <w:jc w:val="both"/>
        <w:textAlignment w:val="auto"/>
        <w:rPr>
          <w:rFonts w:ascii="Museo 300" w:hAnsi="Museo 300" w:cs="Arial"/>
          <w:sz w:val="16"/>
          <w:szCs w:val="16"/>
        </w:rPr>
      </w:pPr>
      <w:r w:rsidRPr="00A969AF">
        <w:rPr>
          <w:rFonts w:ascii="Museo 300" w:hAnsi="Museo 300" w:cs="Arial"/>
          <w:sz w:val="16"/>
          <w:szCs w:val="16"/>
        </w:rPr>
        <w:t>Se establece que el monto a recuperar por parte de EEO en concepto de energía no registrada, asciende a la cantidad de trescientos cincuenta y siete 81/100 dólares de los Estados Unidos de América (USD 357.81)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Arial"/>
          <w:sz w:val="16"/>
          <w:szCs w:val="16"/>
        </w:rPr>
        <w:t xml:space="preserve"> </w:t>
      </w:r>
      <w:r w:rsidR="00562498" w:rsidRPr="00A969AF">
        <w:rPr>
          <w:rFonts w:ascii="Museo 300" w:eastAsia="Arial" w:hAnsi="Museo 300"/>
          <w:color w:val="000000" w:themeColor="text1"/>
          <w:sz w:val="16"/>
          <w:szCs w:val="16"/>
        </w:rPr>
        <w:t>[…]</w:t>
      </w:r>
      <w:r w:rsidR="007B6E8E" w:rsidRPr="00A969A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C466B1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813EAA">
        <w:rPr>
          <w:rFonts w:ascii="Museo Sans 300" w:hAnsi="Museo Sans 300"/>
          <w:sz w:val="20"/>
          <w:szCs w:val="20"/>
          <w:lang w:val="es-SV"/>
        </w:rPr>
        <w:t>090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13EAA">
        <w:rPr>
          <w:rFonts w:ascii="Museo Sans 300" w:hAnsi="Museo Sans 300"/>
          <w:sz w:val="20"/>
          <w:szCs w:val="20"/>
          <w:lang w:val="es-SV"/>
        </w:rPr>
        <w:t>tre</w:t>
      </w:r>
      <w:r w:rsidR="009872B6">
        <w:rPr>
          <w:rFonts w:ascii="Museo Sans 300" w:hAnsi="Museo Sans 300"/>
          <w:sz w:val="20"/>
          <w:szCs w:val="20"/>
          <w:lang w:val="es-SV"/>
        </w:rPr>
        <w:t>s</w:t>
      </w:r>
      <w:r w:rsidR="007B6E8E">
        <w:rPr>
          <w:rFonts w:ascii="Museo Sans 300" w:hAnsi="Museo Sans 300"/>
          <w:sz w:val="20"/>
          <w:szCs w:val="20"/>
          <w:lang w:val="es-SV"/>
        </w:rPr>
        <w:t xml:space="preserve"> de </w:t>
      </w:r>
      <w:r w:rsidR="00E44C82">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813EAA">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B536B">
        <w:rPr>
          <w:rFonts w:ascii="Museo Sans 300" w:hAnsi="Museo Sans 300"/>
          <w:sz w:val="20"/>
          <w:szCs w:val="20"/>
          <w:lang w:val="es-SV"/>
        </w:rPr>
        <w:t>IT-0191</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1FF1063" w14:textId="5708A2F3"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w:t>
      </w:r>
      <w:r w:rsidR="00813EAA">
        <w:rPr>
          <w:rFonts w:ascii="Museo Sans 300" w:eastAsia="Times New Roman" w:hAnsi="Museo Sans 300" w:cs="Segoe UI"/>
          <w:sz w:val="20"/>
          <w:szCs w:val="20"/>
          <w:lang w:val="es-ES" w:eastAsia="es-ES"/>
        </w:rPr>
        <w:t xml:space="preserve">s partes el día ocho </w:t>
      </w:r>
      <w:r w:rsidRPr="00265B53">
        <w:rPr>
          <w:rFonts w:ascii="Museo Sans 300" w:eastAsia="Times New Roman" w:hAnsi="Museo Sans 300" w:cs="Segoe UI"/>
          <w:sz w:val="20"/>
          <w:szCs w:val="20"/>
          <w:lang w:val="es-ES" w:eastAsia="es-ES"/>
        </w:rPr>
        <w:t>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 respectivamente, por lo que el plazo finalizó</w:t>
      </w:r>
      <w:r w:rsidR="00813EAA">
        <w:rPr>
          <w:rFonts w:ascii="Museo Sans 300" w:eastAsia="Times New Roman" w:hAnsi="Museo Sans 300" w:cs="Segoe UI"/>
          <w:sz w:val="20"/>
          <w:szCs w:val="20"/>
          <w:lang w:val="es-ES" w:eastAsia="es-ES"/>
        </w:rPr>
        <w:t xml:space="preserve"> el día veintidós de nov</w:t>
      </w:r>
      <w:r>
        <w:rPr>
          <w:rFonts w:ascii="Museo Sans 300" w:eastAsia="Times New Roman" w:hAnsi="Museo Sans 300" w:cs="Segoe UI"/>
          <w:sz w:val="20"/>
          <w:szCs w:val="20"/>
          <w:lang w:val="es-ES" w:eastAsia="es-ES"/>
        </w:rPr>
        <w:t>iembre del año pasado.</w:t>
      </w:r>
    </w:p>
    <w:p w14:paraId="671E20DA" w14:textId="77777777" w:rsidR="00761EB6" w:rsidRDefault="00761EB6" w:rsidP="00761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73C26852"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CA57DC">
        <w:rPr>
          <w:rFonts w:ascii="Museo Sans 300" w:eastAsia="Times New Roman" w:hAnsi="Museo Sans 300" w:cs="Times New Roman"/>
          <w:sz w:val="20"/>
          <w:szCs w:val="20"/>
          <w:lang w:eastAsia="es-ES"/>
        </w:rPr>
        <w:t xml:space="preserve">El día </w:t>
      </w:r>
      <w:r w:rsidR="00D90D8E">
        <w:rPr>
          <w:rFonts w:ascii="Museo Sans 300" w:eastAsia="Times New Roman" w:hAnsi="Museo Sans 300" w:cs="Segoe UI"/>
          <w:sz w:val="20"/>
          <w:szCs w:val="20"/>
          <w:lang w:val="es-ES" w:eastAsia="es-ES"/>
        </w:rPr>
        <w:t xml:space="preserve">veintidós de noviembre </w:t>
      </w:r>
      <w:r w:rsidRPr="00CA57DC">
        <w:rPr>
          <w:rFonts w:ascii="Museo Sans 300" w:eastAsia="Times New Roman" w:hAnsi="Museo Sans 300" w:cs="Times New Roman"/>
          <w:sz w:val="20"/>
          <w:szCs w:val="20"/>
          <w:lang w:eastAsia="es-ES"/>
        </w:rPr>
        <w:t>de</w:t>
      </w:r>
      <w:r w:rsidR="00761EB6">
        <w:rPr>
          <w:rFonts w:ascii="Museo Sans 300" w:eastAsia="Times New Roman" w:hAnsi="Museo Sans 300" w:cs="Times New Roman"/>
          <w:sz w:val="20"/>
          <w:szCs w:val="20"/>
          <w:lang w:eastAsia="es-ES"/>
        </w:rPr>
        <w:t>l año recién pasado</w:t>
      </w:r>
      <w:r>
        <w:rPr>
          <w:rFonts w:ascii="Museo Sans 300" w:eastAsia="Times New Roman" w:hAnsi="Museo Sans 300" w:cs="Times New Roman"/>
          <w:sz w:val="20"/>
          <w:szCs w:val="20"/>
          <w:lang w:eastAsia="es-ES"/>
        </w:rPr>
        <w:t>,</w:t>
      </w:r>
      <w:r w:rsidRPr="00CA57DC">
        <w:rPr>
          <w:rFonts w:ascii="Museo Sans 300" w:eastAsia="Times New Roman" w:hAnsi="Museo Sans 300" w:cs="Times New Roman"/>
          <w:sz w:val="20"/>
          <w:szCs w:val="20"/>
          <w:lang w:eastAsia="es-ES"/>
        </w:rPr>
        <w:t xml:space="preserve"> </w:t>
      </w:r>
      <w:r>
        <w:rPr>
          <w:rFonts w:ascii="Museo Sans 300" w:eastAsia="Times New Roman" w:hAnsi="Museo Sans 300" w:cs="Times New Roman"/>
          <w:sz w:val="20"/>
          <w:szCs w:val="20"/>
          <w:lang w:val="es-ES" w:eastAsia="es-ES"/>
        </w:rPr>
        <w:t>la sociedad EEO, S.A. de C.V.</w:t>
      </w:r>
      <w:r w:rsidRPr="00CA57DC">
        <w:rPr>
          <w:rFonts w:ascii="Museo Sans 300" w:eastAsia="Times New Roman" w:hAnsi="Museo Sans 300" w:cs="Times New Roman"/>
          <w:sz w:val="20"/>
          <w:szCs w:val="20"/>
          <w:lang w:val="es-ES" w:eastAsia="es-ES"/>
        </w:rPr>
        <w:t xml:space="preserve"> presentó un escrito</w:t>
      </w:r>
      <w:r>
        <w:rPr>
          <w:rFonts w:ascii="Museo Sans 300" w:eastAsia="Times New Roman" w:hAnsi="Museo Sans 300" w:cs="Times New Roman"/>
          <w:sz w:val="20"/>
          <w:szCs w:val="20"/>
          <w:lang w:val="es-ES" w:eastAsia="es-ES"/>
        </w:rPr>
        <w:t xml:space="preserve"> por medio del cual se adhirió</w:t>
      </w:r>
      <w:r w:rsidRPr="00CA57DC">
        <w:rPr>
          <w:rFonts w:ascii="Museo Sans 300" w:eastAsia="Times New Roman" w:hAnsi="Museo Sans 300" w:cs="Times New Roman"/>
          <w:sz w:val="20"/>
          <w:szCs w:val="20"/>
          <w:lang w:val="es-ES" w:eastAsia="es-ES"/>
        </w:rPr>
        <w:t xml:space="preserve"> al contenido del </w:t>
      </w:r>
      <w:r w:rsidRPr="00CA57DC">
        <w:rPr>
          <w:rFonts w:ascii="Museo Sans 300" w:eastAsia="Times New Roman" w:hAnsi="Museo Sans 300" w:cs="Times New Roman"/>
          <w:sz w:val="20"/>
          <w:szCs w:val="20"/>
          <w:lang w:eastAsia="es-ES"/>
        </w:rPr>
        <w:t xml:space="preserve">informe técnico N.° </w:t>
      </w:r>
      <w:r w:rsidR="005B536B">
        <w:rPr>
          <w:rFonts w:ascii="Museo Sans 300" w:eastAsia="Times New Roman" w:hAnsi="Museo Sans 300" w:cs="Times New Roman"/>
          <w:sz w:val="20"/>
          <w:szCs w:val="20"/>
          <w:lang w:eastAsia="es-ES"/>
        </w:rPr>
        <w:t>IT-0191</w:t>
      </w:r>
      <w:r>
        <w:rPr>
          <w:rFonts w:ascii="Museo Sans 300" w:eastAsia="Times New Roman" w:hAnsi="Museo Sans 300" w:cs="Times New Roman"/>
          <w:sz w:val="20"/>
          <w:szCs w:val="20"/>
          <w:lang w:eastAsia="es-ES"/>
        </w:rPr>
        <w:t>-CAU-21</w:t>
      </w:r>
      <w:r w:rsidRPr="00CA57DC">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el</w:t>
      </w:r>
      <w:r w:rsidRPr="00CA57DC">
        <w:rPr>
          <w:rFonts w:ascii="Museo Sans 300" w:eastAsia="Times New Roman" w:hAnsi="Museo Sans 300" w:cs="Times New Roman"/>
          <w:sz w:val="20"/>
          <w:szCs w:val="20"/>
          <w:lang w:val="es-ES" w:eastAsia="es-ES"/>
        </w:rPr>
        <w:t xml:space="preserve"> </w:t>
      </w:r>
      <w:r w:rsidR="006B0D84">
        <w:rPr>
          <w:rFonts w:ascii="Museo Sans 300" w:eastAsia="Times New Roman" w:hAnsi="Museo Sans 300" w:cs="Times New Roman"/>
          <w:sz w:val="20"/>
          <w:szCs w:val="20"/>
          <w:lang w:val="es-ES" w:eastAsia="es-ES"/>
        </w:rPr>
        <w:t xml:space="preserve">señor </w:t>
      </w:r>
      <w:r w:rsidR="000A7B43">
        <w:rPr>
          <w:rFonts w:ascii="Museo Sans 300" w:eastAsia="Times New Roman" w:hAnsi="Museo Sans 300" w:cs="Times New Roman"/>
          <w:sz w:val="20"/>
          <w:szCs w:val="20"/>
          <w:lang w:val="es-ES" w:eastAsia="es-ES"/>
        </w:rPr>
        <w:t>XXX</w:t>
      </w:r>
      <w:r w:rsidRPr="00CA57DC">
        <w:rPr>
          <w:rFonts w:ascii="Museo Sans 300" w:eastAsia="Times New Roman" w:hAnsi="Museo Sans 300" w:cs="Times New Roman"/>
          <w:sz w:val="20"/>
          <w:szCs w:val="20"/>
          <w:lang w:val="es-ES" w:eastAsia="es-ES"/>
        </w:rPr>
        <w:t xml:space="preserve"> no presentó documentación para ser analizada.</w:t>
      </w:r>
    </w:p>
    <w:p w14:paraId="0F8DD3D4" w14:textId="77777777" w:rsidR="003D6A6F" w:rsidRDefault="003D6A6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EA4A8CA" w14:textId="77777777" w:rsidR="00373365" w:rsidRPr="002D3B94" w:rsidRDefault="00373365"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4B78A86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EE046E2" w14:textId="77777777" w:rsidR="00373365" w:rsidRDefault="00373365" w:rsidP="002D3B94">
      <w:pPr>
        <w:spacing w:after="0" w:line="240" w:lineRule="auto"/>
        <w:ind w:left="426"/>
        <w:jc w:val="both"/>
        <w:rPr>
          <w:rFonts w:ascii="Museo Sans 300" w:eastAsia="Arial" w:hAnsi="Museo Sans 300" w:cs="Times New Roman"/>
          <w:color w:val="000000"/>
          <w:sz w:val="20"/>
          <w:szCs w:val="20"/>
          <w:lang w:eastAsia="es-SV"/>
        </w:rPr>
      </w:pPr>
    </w:p>
    <w:p w14:paraId="19E2F811" w14:textId="77777777" w:rsidR="00E44C82" w:rsidRDefault="00E44C82"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24E1E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A7B4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61CD00D"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B536B">
        <w:rPr>
          <w:rFonts w:ascii="Museo Sans 300" w:hAnsi="Museo Sans 300" w:cs="Times New Roman"/>
          <w:sz w:val="20"/>
          <w:szCs w:val="20"/>
        </w:rPr>
        <w:t>IT-0191</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9E545CF" w14:textId="54110755" w:rsidR="00D90D8E" w:rsidRDefault="00C34300" w:rsidP="00D90D8E">
      <w:pPr>
        <w:ind w:left="709"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D90D8E" w:rsidRPr="00A969AF">
        <w:rPr>
          <w:rFonts w:ascii="Museo 300" w:eastAsia="Arial" w:hAnsi="Museo 300"/>
          <w:color w:val="000000"/>
          <w:sz w:val="16"/>
          <w:szCs w:val="16"/>
          <w:lang w:val="es-ES"/>
        </w:rPr>
        <w:t xml:space="preserve">Conforme con la información que fue provista por la sociedad EEO, se han extraído las fotografías mediante las cuales se observa la condición encontrada en el suministro objeto del presente informe, detallando el incumplimiento a las condiciones contractuales, debido a dos líneas directas para un nivel de tensión a 120 voltios conectada desde la acometida de la distribuidora antes del equipo de medición, las cuales suministraban energía a dos viviendas contiguas, con la finalidad de impedir el correcto registro de la energía eléctrica en el inmueble del señor </w:t>
      </w:r>
      <w:r w:rsidR="000A7B43">
        <w:rPr>
          <w:rFonts w:ascii="Museo 300" w:eastAsia="Arial" w:hAnsi="Museo 300"/>
          <w:color w:val="000000"/>
          <w:sz w:val="16"/>
          <w:szCs w:val="16"/>
          <w:lang w:val="es-ES"/>
        </w:rPr>
        <w:t>XXX</w:t>
      </w:r>
      <w:r w:rsidR="00D90D8E">
        <w:rPr>
          <w:rFonts w:ascii="Museo 300" w:eastAsia="Arial" w:hAnsi="Museo 300"/>
          <w:color w:val="000000"/>
          <w:sz w:val="16"/>
          <w:szCs w:val="16"/>
          <w:lang w:val="es-ES"/>
        </w:rPr>
        <w:t xml:space="preserve"> </w:t>
      </w:r>
      <w:r w:rsidR="00DD4204">
        <w:rPr>
          <w:rFonts w:ascii="Museo 300" w:hAnsi="Museo 300"/>
          <w:sz w:val="16"/>
          <w:szCs w:val="16"/>
        </w:rPr>
        <w:t>(…)</w:t>
      </w:r>
      <w:r w:rsidR="004263CE">
        <w:rPr>
          <w:rFonts w:ascii="Museo 300" w:hAnsi="Museo 300"/>
          <w:sz w:val="16"/>
          <w:szCs w:val="16"/>
        </w:rPr>
        <w:t>”.</w:t>
      </w:r>
    </w:p>
    <w:p w14:paraId="57D8CA60" w14:textId="479AC3F8"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0A7B43">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746AE722" w14:textId="69EE623E" w:rsidR="002E300A" w:rsidRDefault="002E300A" w:rsidP="002E300A">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5B536B">
        <w:rPr>
          <w:rFonts w:ascii="Museo Sans 300" w:hAnsi="Museo Sans 300"/>
          <w:sz w:val="20"/>
          <w:szCs w:val="20"/>
        </w:rPr>
        <w:t>IT-0191</w:t>
      </w:r>
      <w:r>
        <w:rPr>
          <w:rFonts w:ascii="Museo Sans 300" w:hAnsi="Museo Sans 300"/>
          <w:sz w:val="20"/>
          <w:szCs w:val="20"/>
        </w:rPr>
        <w:t>-</w:t>
      </w:r>
      <w:r w:rsidRPr="00CF3467">
        <w:rPr>
          <w:rFonts w:ascii="Museo Sans 300" w:hAnsi="Museo Sans 300"/>
          <w:sz w:val="20"/>
          <w:szCs w:val="20"/>
        </w:rPr>
        <w:t>CAU-21</w:t>
      </w:r>
      <w:r w:rsidRPr="00CF3467">
        <w:rPr>
          <w:rFonts w:ascii="Museo Sans 300" w:hAnsi="Museo Sans 300" w:cs="Segoe UI"/>
          <w:sz w:val="20"/>
          <w:szCs w:val="20"/>
          <w:lang w:eastAsia="es-MX"/>
        </w:rPr>
        <w:t xml:space="preserve"> que existió una condición irregular consistente en la conexión de</w:t>
      </w:r>
      <w:r w:rsidR="00B95078">
        <w:rPr>
          <w:rFonts w:ascii="Museo Sans 300" w:hAnsi="Museo Sans 300" w:cs="Segoe UI"/>
          <w:sz w:val="20"/>
          <w:szCs w:val="20"/>
          <w:lang w:eastAsia="es-MX"/>
        </w:rPr>
        <w:t xml:space="preserve"> dos</w:t>
      </w:r>
      <w:r w:rsidR="007F1C3C">
        <w:rPr>
          <w:rFonts w:ascii="Museo Sans 300" w:hAnsi="Museo Sans 300" w:cs="Segoe UI"/>
          <w:sz w:val="20"/>
          <w:szCs w:val="20"/>
          <w:lang w:eastAsia="es-MX"/>
        </w:rPr>
        <w:t xml:space="preserve"> </w:t>
      </w:r>
      <w:r w:rsidRPr="00CF3467">
        <w:rPr>
          <w:rFonts w:ascii="Museo Sans 300" w:hAnsi="Museo Sans 300" w:cs="Segoe UI"/>
          <w:sz w:val="20"/>
          <w:szCs w:val="20"/>
          <w:lang w:eastAsia="es-MX"/>
        </w:rPr>
        <w:t>línea</w:t>
      </w:r>
      <w:r w:rsidR="00B95078">
        <w:rPr>
          <w:rFonts w:ascii="Museo Sans 300" w:hAnsi="Museo Sans 300" w:cs="Segoe UI"/>
          <w:sz w:val="20"/>
          <w:szCs w:val="20"/>
          <w:lang w:eastAsia="es-MX"/>
        </w:rPr>
        <w:t>s</w:t>
      </w:r>
      <w:r w:rsidRPr="00CF3467">
        <w:rPr>
          <w:rFonts w:ascii="Museo Sans 300" w:hAnsi="Museo Sans 300" w:cs="Segoe UI"/>
          <w:sz w:val="20"/>
          <w:szCs w:val="20"/>
          <w:lang w:eastAsia="es-MX"/>
        </w:rPr>
        <w:t xml:space="preserve"> directa</w:t>
      </w:r>
      <w:r w:rsidR="00B95078">
        <w:rPr>
          <w:rFonts w:ascii="Museo Sans 300" w:hAnsi="Museo Sans 300" w:cs="Segoe UI"/>
          <w:sz w:val="20"/>
          <w:szCs w:val="20"/>
          <w:lang w:eastAsia="es-MX"/>
        </w:rPr>
        <w:t>s</w:t>
      </w:r>
      <w:r w:rsidRPr="00CF3467">
        <w:rPr>
          <w:rFonts w:ascii="Museo Sans 300" w:hAnsi="Museo Sans 300" w:cs="Segoe UI"/>
          <w:sz w:val="20"/>
          <w:szCs w:val="20"/>
          <w:lang w:eastAsia="es-MX"/>
        </w:rPr>
        <w:t xml:space="preserve"> </w:t>
      </w:r>
      <w:r>
        <w:rPr>
          <w:rFonts w:ascii="Museo Sans 300" w:hAnsi="Museo Sans 300" w:cs="Segoe UI"/>
          <w:sz w:val="20"/>
          <w:szCs w:val="20"/>
          <w:lang w:eastAsia="es-MX"/>
        </w:rPr>
        <w:t>conectada</w:t>
      </w:r>
      <w:r w:rsidR="00B95078">
        <w:rPr>
          <w:rFonts w:ascii="Museo Sans 300" w:hAnsi="Museo Sans 300" w:cs="Segoe UI"/>
          <w:sz w:val="20"/>
          <w:szCs w:val="20"/>
          <w:lang w:eastAsia="es-MX"/>
        </w:rPr>
        <w:t>s</w:t>
      </w:r>
      <w:r>
        <w:rPr>
          <w:rFonts w:ascii="Museo Sans 300" w:hAnsi="Museo Sans 300" w:cs="Segoe UI"/>
          <w:sz w:val="20"/>
          <w:szCs w:val="20"/>
          <w:lang w:eastAsia="es-MX"/>
        </w:rPr>
        <w:t xml:space="preserve"> antes del equipo de medición</w:t>
      </w:r>
      <w:r w:rsidR="000A31C6">
        <w:rPr>
          <w:rFonts w:ascii="Museo Sans 300" w:hAnsi="Museo Sans 300" w:cs="Segoe UI"/>
          <w:sz w:val="20"/>
          <w:szCs w:val="20"/>
          <w:lang w:eastAsia="es-MX"/>
        </w:rPr>
        <w:t xml:space="preserve"> dirigidas hacia las</w:t>
      </w:r>
      <w:r w:rsidR="00FA65C6">
        <w:rPr>
          <w:rFonts w:ascii="Museo Sans 300" w:hAnsi="Museo Sans 300" w:cs="Segoe UI"/>
          <w:sz w:val="20"/>
          <w:szCs w:val="20"/>
          <w:lang w:eastAsia="es-MX"/>
        </w:rPr>
        <w:t xml:space="preserve"> viviendas</w:t>
      </w:r>
      <w:r w:rsidR="000A31C6">
        <w:rPr>
          <w:rFonts w:ascii="Museo Sans 300" w:hAnsi="Museo Sans 300" w:cs="Segoe UI"/>
          <w:sz w:val="20"/>
          <w:szCs w:val="20"/>
          <w:lang w:eastAsia="es-MX"/>
        </w:rPr>
        <w:t xml:space="preserve"> contiguas</w:t>
      </w:r>
      <w:r>
        <w:rPr>
          <w:rFonts w:ascii="Museo Sans 300" w:hAnsi="Museo Sans 300" w:cs="Segoe UI"/>
          <w:sz w:val="20"/>
          <w:szCs w:val="20"/>
          <w:lang w:eastAsia="es-MX"/>
        </w:rPr>
        <w:t>, con el fin de consumir energía que no fuera registrada por el medidor.</w:t>
      </w:r>
    </w:p>
    <w:p w14:paraId="4431F505" w14:textId="77777777" w:rsidR="002E300A" w:rsidRDefault="002E300A" w:rsidP="002E300A">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198EC9A" w14:textId="390C5C7E" w:rsidR="008F131F" w:rsidRPr="008F131F" w:rsidRDefault="002833A4" w:rsidP="008F131F">
      <w:pPr>
        <w:autoSpaceDE w:val="0"/>
        <w:adjustRightInd w:val="0"/>
        <w:spacing w:after="0" w:line="240" w:lineRule="auto"/>
        <w:ind w:left="426"/>
        <w:jc w:val="both"/>
        <w:rPr>
          <w:rFonts w:ascii="Museo Sans 300" w:hAnsi="Museo Sans 300"/>
          <w:sz w:val="20"/>
          <w:szCs w:val="20"/>
        </w:rPr>
      </w:pPr>
      <w:r w:rsidRPr="008F131F">
        <w:rPr>
          <w:rFonts w:ascii="Museo Sans 300" w:hAnsi="Museo Sans 300"/>
          <w:sz w:val="20"/>
          <w:szCs w:val="20"/>
        </w:rPr>
        <w:t>De acuerdo con lo establecido en el informe técnico, el CAU</w:t>
      </w:r>
      <w:r w:rsidRPr="00275DDA">
        <w:rPr>
          <w:rFonts w:ascii="Museo Sans 300" w:hAnsi="Museo Sans 300"/>
          <w:sz w:val="20"/>
          <w:szCs w:val="20"/>
        </w:rPr>
        <w:t xml:space="preserve"> no validó el cálculo de ENR realizado por la distribuidora </w:t>
      </w:r>
      <w:r>
        <w:rPr>
          <w:rFonts w:ascii="Museo Sans 300" w:hAnsi="Museo Sans 300"/>
          <w:sz w:val="20"/>
          <w:szCs w:val="20"/>
        </w:rPr>
        <w:t>basado en la corriente promedio medida en la</w:t>
      </w:r>
      <w:r w:rsidR="00B95078">
        <w:rPr>
          <w:rFonts w:ascii="Museo Sans 300" w:hAnsi="Museo Sans 300"/>
          <w:sz w:val="20"/>
          <w:szCs w:val="20"/>
        </w:rPr>
        <w:t>s</w:t>
      </w:r>
      <w:r>
        <w:rPr>
          <w:rFonts w:ascii="Museo Sans 300" w:hAnsi="Museo Sans 300"/>
          <w:sz w:val="20"/>
          <w:szCs w:val="20"/>
        </w:rPr>
        <w:t xml:space="preserve"> línea</w:t>
      </w:r>
      <w:r w:rsidR="00B95078">
        <w:rPr>
          <w:rFonts w:ascii="Museo Sans 300" w:hAnsi="Museo Sans 300"/>
          <w:sz w:val="20"/>
          <w:szCs w:val="20"/>
        </w:rPr>
        <w:t>s</w:t>
      </w:r>
      <w:r>
        <w:rPr>
          <w:rFonts w:ascii="Museo Sans 300" w:hAnsi="Museo Sans 300"/>
          <w:sz w:val="20"/>
          <w:szCs w:val="20"/>
        </w:rPr>
        <w:t xml:space="preserve"> directa</w:t>
      </w:r>
      <w:r w:rsidR="00B95078">
        <w:rPr>
          <w:rFonts w:ascii="Museo Sans 300" w:hAnsi="Museo Sans 300"/>
          <w:sz w:val="20"/>
          <w:szCs w:val="20"/>
        </w:rPr>
        <w:t>s</w:t>
      </w:r>
      <w:r>
        <w:rPr>
          <w:rFonts w:ascii="Museo Sans 300" w:hAnsi="Museo Sans 300"/>
          <w:sz w:val="20"/>
          <w:szCs w:val="20"/>
        </w:rPr>
        <w:t xml:space="preserve"> </w:t>
      </w:r>
      <w:r w:rsidR="008F131F" w:rsidRPr="008F131F">
        <w:rPr>
          <w:rFonts w:ascii="Museo Sans 300" w:hAnsi="Museo Sans 300"/>
          <w:sz w:val="20"/>
          <w:szCs w:val="20"/>
        </w:rPr>
        <w:t>debido a que estaba activada la opción </w:t>
      </w:r>
      <w:r w:rsidR="008F131F" w:rsidRPr="008F131F">
        <w:rPr>
          <w:rFonts w:ascii="Museo Sans 300" w:hAnsi="Museo Sans 300"/>
          <w:i/>
          <w:iCs/>
          <w:sz w:val="20"/>
          <w:szCs w:val="20"/>
        </w:rPr>
        <w:t>HOLD</w:t>
      </w:r>
      <w:r w:rsidR="008F131F" w:rsidRPr="008F131F">
        <w:rPr>
          <w:rFonts w:ascii="Museo Sans 300" w:hAnsi="Museo Sans 300"/>
          <w:sz w:val="20"/>
          <w:szCs w:val="20"/>
        </w:rPr>
        <w:t xml:space="preserve"> en el amperímetro utilizado, </w:t>
      </w:r>
      <w:r w:rsidR="003978DB">
        <w:rPr>
          <w:rFonts w:ascii="Museo Sans 300" w:hAnsi="Museo Sans 300"/>
          <w:sz w:val="20"/>
          <w:szCs w:val="20"/>
        </w:rPr>
        <w:t>lo cual no brinda</w:t>
      </w:r>
      <w:r w:rsidR="008F131F" w:rsidRPr="008F131F">
        <w:rPr>
          <w:rFonts w:ascii="Museo Sans 300" w:hAnsi="Museo Sans 300"/>
          <w:sz w:val="20"/>
          <w:szCs w:val="20"/>
        </w:rPr>
        <w:t xml:space="preserve"> certeza de la corriente que era demandada en la</w:t>
      </w:r>
      <w:r w:rsidR="008F131F">
        <w:rPr>
          <w:rFonts w:ascii="Museo Sans 300" w:hAnsi="Museo Sans 300"/>
          <w:sz w:val="20"/>
          <w:szCs w:val="20"/>
        </w:rPr>
        <w:t>s</w:t>
      </w:r>
      <w:r w:rsidR="008F131F" w:rsidRPr="008F131F">
        <w:rPr>
          <w:rFonts w:ascii="Museo Sans 300" w:hAnsi="Museo Sans 300"/>
          <w:sz w:val="20"/>
          <w:szCs w:val="20"/>
        </w:rPr>
        <w:t xml:space="preserve"> línea</w:t>
      </w:r>
      <w:r w:rsidR="008F131F">
        <w:rPr>
          <w:rFonts w:ascii="Museo Sans 300" w:hAnsi="Museo Sans 300"/>
          <w:sz w:val="20"/>
          <w:szCs w:val="20"/>
        </w:rPr>
        <w:t>s</w:t>
      </w:r>
      <w:r w:rsidR="008F131F" w:rsidRPr="008F131F">
        <w:rPr>
          <w:rFonts w:ascii="Museo Sans 300" w:hAnsi="Museo Sans 300"/>
          <w:sz w:val="20"/>
          <w:szCs w:val="20"/>
        </w:rPr>
        <w:t xml:space="preserve"> fuera de medición. </w:t>
      </w:r>
    </w:p>
    <w:p w14:paraId="2E8B1568" w14:textId="71652DBF" w:rsidR="002833A4" w:rsidRDefault="002833A4" w:rsidP="002833A4">
      <w:pPr>
        <w:autoSpaceDE w:val="0"/>
        <w:adjustRightInd w:val="0"/>
        <w:spacing w:after="0" w:line="240" w:lineRule="auto"/>
        <w:ind w:left="426"/>
        <w:jc w:val="both"/>
        <w:rPr>
          <w:rFonts w:ascii="Museo Sans 300" w:hAnsi="Museo Sans 300"/>
          <w:sz w:val="20"/>
          <w:szCs w:val="20"/>
        </w:rPr>
      </w:pPr>
    </w:p>
    <w:p w14:paraId="6B956BC9" w14:textId="2839FDF3" w:rsidR="00CD4106" w:rsidRDefault="0072167B" w:rsidP="0072167B">
      <w:pPr>
        <w:autoSpaceDE w:val="0"/>
        <w:spacing w:after="0" w:line="240" w:lineRule="auto"/>
        <w:ind w:left="426"/>
        <w:jc w:val="both"/>
        <w:rPr>
          <w:rFonts w:ascii="Museo Sans 300" w:hAnsi="Museo Sans 300"/>
          <w:sz w:val="20"/>
          <w:szCs w:val="20"/>
        </w:rPr>
      </w:pPr>
      <w:r w:rsidRPr="0072167B">
        <w:rPr>
          <w:rFonts w:ascii="Museo Sans 300" w:hAnsi="Museo Sans 300"/>
          <w:sz w:val="20"/>
          <w:szCs w:val="20"/>
        </w:rPr>
        <w:t>Por ello, el CAU realizó un nuevo cálculo</w:t>
      </w:r>
      <w:r w:rsidR="00293E2D">
        <w:rPr>
          <w:rFonts w:ascii="Museo Sans 300" w:hAnsi="Museo Sans 300"/>
          <w:sz w:val="20"/>
          <w:szCs w:val="20"/>
        </w:rPr>
        <w:t>, utilizando</w:t>
      </w:r>
      <w:r w:rsidRPr="0072167B">
        <w:rPr>
          <w:rFonts w:ascii="Museo Sans 300" w:hAnsi="Museo Sans 300"/>
          <w:sz w:val="20"/>
          <w:szCs w:val="20"/>
        </w:rPr>
        <w:t xml:space="preserve"> los criterios siguientes: </w:t>
      </w:r>
    </w:p>
    <w:p w14:paraId="32EB6F4E" w14:textId="77777777" w:rsidR="00280057" w:rsidRPr="00CD4106" w:rsidRDefault="00280057" w:rsidP="0072167B">
      <w:pPr>
        <w:autoSpaceDE w:val="0"/>
        <w:spacing w:after="0" w:line="240" w:lineRule="auto"/>
        <w:ind w:left="426"/>
        <w:jc w:val="both"/>
        <w:rPr>
          <w:rFonts w:ascii="Museo Sans 300" w:hAnsi="Museo Sans 300"/>
          <w:sz w:val="20"/>
          <w:szCs w:val="20"/>
        </w:rPr>
      </w:pPr>
    </w:p>
    <w:p w14:paraId="3A66EE7E" w14:textId="64623323" w:rsidR="00564E30" w:rsidRDefault="00564E30" w:rsidP="00564E30">
      <w:pPr>
        <w:pStyle w:val="Prrafodelista"/>
        <w:numPr>
          <w:ilvl w:val="0"/>
          <w:numId w:val="2"/>
        </w:numPr>
        <w:autoSpaceDE w:val="0"/>
        <w:ind w:left="993"/>
        <w:jc w:val="both"/>
        <w:rPr>
          <w:rFonts w:ascii="Museo Sans 300" w:hAnsi="Museo Sans 300"/>
          <w:sz w:val="20"/>
          <w:szCs w:val="20"/>
        </w:rPr>
      </w:pPr>
      <w:r>
        <w:rPr>
          <w:rFonts w:ascii="Museo Sans 300" w:hAnsi="Museo Sans 300"/>
          <w:sz w:val="20"/>
          <w:szCs w:val="20"/>
        </w:rPr>
        <w:t>Para obtener el energía consumida y no registrada en las dos líneas fuera de medición se utilizaron los métodos siguientes:</w:t>
      </w:r>
    </w:p>
    <w:p w14:paraId="1FC1438E" w14:textId="77777777" w:rsidR="00564E30" w:rsidRDefault="00564E30" w:rsidP="00564E30">
      <w:pPr>
        <w:pStyle w:val="Prrafodelista"/>
        <w:autoSpaceDE w:val="0"/>
        <w:ind w:left="993"/>
        <w:jc w:val="both"/>
        <w:rPr>
          <w:rFonts w:ascii="Museo Sans 300" w:hAnsi="Museo Sans 300"/>
          <w:sz w:val="20"/>
          <w:szCs w:val="20"/>
        </w:rPr>
      </w:pPr>
    </w:p>
    <w:p w14:paraId="5574B523" w14:textId="5B6B918D" w:rsidR="00564E30" w:rsidRDefault="008F131F" w:rsidP="00564E30">
      <w:pPr>
        <w:pStyle w:val="Prrafodelista"/>
        <w:numPr>
          <w:ilvl w:val="2"/>
          <w:numId w:val="2"/>
        </w:numPr>
        <w:autoSpaceDE w:val="0"/>
        <w:ind w:left="1418"/>
        <w:jc w:val="both"/>
        <w:rPr>
          <w:rFonts w:ascii="Museo Sans 300" w:hAnsi="Museo Sans 300"/>
          <w:sz w:val="20"/>
          <w:szCs w:val="20"/>
        </w:rPr>
      </w:pPr>
      <w:r>
        <w:rPr>
          <w:rFonts w:ascii="Museo Sans 300" w:hAnsi="Museo Sans 300"/>
          <w:sz w:val="20"/>
          <w:szCs w:val="20"/>
        </w:rPr>
        <w:t xml:space="preserve">Para la primera línea conectada </w:t>
      </w:r>
      <w:r w:rsidR="00564E30">
        <w:rPr>
          <w:rFonts w:ascii="Museo Sans 300" w:hAnsi="Museo Sans 300"/>
          <w:sz w:val="20"/>
          <w:szCs w:val="20"/>
        </w:rPr>
        <w:t>a la vivienda co</w:t>
      </w:r>
      <w:r>
        <w:rPr>
          <w:rFonts w:ascii="Museo Sans 300" w:hAnsi="Museo Sans 300"/>
          <w:sz w:val="20"/>
          <w:szCs w:val="20"/>
        </w:rPr>
        <w:t>n otro suministro eléctrico</w:t>
      </w:r>
      <w:r w:rsidR="00564E30">
        <w:rPr>
          <w:rFonts w:ascii="Museo Sans 300" w:hAnsi="Museo Sans 300"/>
          <w:sz w:val="20"/>
          <w:szCs w:val="20"/>
        </w:rPr>
        <w:t>,</w:t>
      </w:r>
      <w:r>
        <w:rPr>
          <w:rFonts w:ascii="Museo Sans 300" w:hAnsi="Museo Sans 300"/>
          <w:sz w:val="20"/>
          <w:szCs w:val="20"/>
        </w:rPr>
        <w:t xml:space="preserve"> se utilizó el </w:t>
      </w:r>
      <w:r w:rsidRPr="00803AC1">
        <w:rPr>
          <w:rFonts w:ascii="Museo Sans 300" w:hAnsi="Museo Sans 300"/>
          <w:sz w:val="20"/>
          <w:szCs w:val="20"/>
        </w:rPr>
        <w:t xml:space="preserve">historial de registros de lecturas de consumo </w:t>
      </w:r>
      <w:r>
        <w:rPr>
          <w:rFonts w:ascii="Museo Sans 300" w:hAnsi="Museo Sans 300"/>
          <w:sz w:val="20"/>
          <w:szCs w:val="20"/>
        </w:rPr>
        <w:t xml:space="preserve">de los meses de julio a </w:t>
      </w:r>
      <w:r w:rsidRPr="00803AC1">
        <w:rPr>
          <w:rFonts w:ascii="Museo Sans 300" w:hAnsi="Museo Sans 300"/>
          <w:sz w:val="20"/>
          <w:szCs w:val="20"/>
        </w:rPr>
        <w:t xml:space="preserve">septiembre de </w:t>
      </w:r>
      <w:r>
        <w:rPr>
          <w:rFonts w:ascii="Museo Sans 300" w:hAnsi="Museo Sans 300"/>
          <w:sz w:val="20"/>
          <w:szCs w:val="20"/>
        </w:rPr>
        <w:t>2021, el cual corresponde a un promedio mensual de 210 kWh</w:t>
      </w:r>
      <w:r w:rsidR="0072167B" w:rsidRPr="001509B7">
        <w:rPr>
          <w:rFonts w:ascii="Museo Sans 300" w:hAnsi="Museo Sans 300"/>
          <w:sz w:val="20"/>
          <w:szCs w:val="20"/>
        </w:rPr>
        <w:t>.</w:t>
      </w:r>
    </w:p>
    <w:p w14:paraId="0BC6BC06" w14:textId="77777777" w:rsidR="00564E30" w:rsidRDefault="00564E30" w:rsidP="00564E30">
      <w:pPr>
        <w:pStyle w:val="Prrafodelista"/>
        <w:autoSpaceDE w:val="0"/>
        <w:ind w:left="1418"/>
        <w:jc w:val="both"/>
        <w:rPr>
          <w:rFonts w:ascii="Museo Sans 300" w:hAnsi="Museo Sans 300"/>
          <w:sz w:val="20"/>
          <w:szCs w:val="20"/>
        </w:rPr>
      </w:pPr>
    </w:p>
    <w:p w14:paraId="50CB8C71" w14:textId="3689CC30" w:rsidR="005A3374" w:rsidRPr="00564E30" w:rsidRDefault="008F131F" w:rsidP="00564E30">
      <w:pPr>
        <w:pStyle w:val="Prrafodelista"/>
        <w:numPr>
          <w:ilvl w:val="2"/>
          <w:numId w:val="2"/>
        </w:numPr>
        <w:autoSpaceDE w:val="0"/>
        <w:ind w:left="1418"/>
        <w:jc w:val="both"/>
        <w:rPr>
          <w:rFonts w:ascii="Museo Sans 300" w:hAnsi="Museo Sans 300"/>
          <w:sz w:val="20"/>
          <w:szCs w:val="20"/>
        </w:rPr>
      </w:pPr>
      <w:r w:rsidRPr="00564E30">
        <w:rPr>
          <w:rFonts w:ascii="Museo Sans 300" w:hAnsi="Museo Sans 300"/>
          <w:sz w:val="20"/>
          <w:szCs w:val="20"/>
        </w:rPr>
        <w:t xml:space="preserve">Para la segunda línea fuera de medición </w:t>
      </w:r>
      <w:r w:rsidR="00564E30">
        <w:rPr>
          <w:rFonts w:ascii="Museo Sans 300" w:hAnsi="Museo Sans 300"/>
          <w:sz w:val="20"/>
          <w:szCs w:val="20"/>
        </w:rPr>
        <w:t xml:space="preserve">conectada a la vivienda sin </w:t>
      </w:r>
      <w:r w:rsidR="007C11D6">
        <w:rPr>
          <w:rFonts w:ascii="Museo Sans 300" w:hAnsi="Museo Sans 300"/>
          <w:sz w:val="20"/>
          <w:szCs w:val="20"/>
        </w:rPr>
        <w:t xml:space="preserve">suministro </w:t>
      </w:r>
      <w:r w:rsidR="008019E5">
        <w:rPr>
          <w:rFonts w:ascii="Museo Sans 300" w:hAnsi="Museo Sans 300"/>
          <w:sz w:val="20"/>
          <w:szCs w:val="20"/>
        </w:rPr>
        <w:t>asociado</w:t>
      </w:r>
      <w:r w:rsidR="00564E30">
        <w:rPr>
          <w:rFonts w:ascii="Museo Sans 300" w:hAnsi="Museo Sans 300"/>
          <w:sz w:val="20"/>
          <w:szCs w:val="20"/>
        </w:rPr>
        <w:t xml:space="preserve">, </w:t>
      </w:r>
      <w:r w:rsidRPr="00564E30">
        <w:rPr>
          <w:rFonts w:ascii="Museo Sans 300" w:hAnsi="Museo Sans 300"/>
          <w:sz w:val="20"/>
          <w:szCs w:val="20"/>
        </w:rPr>
        <w:t>se utilizó el valor de censo de carga que estableció un consumo promedio mensual de 47 kWh.</w:t>
      </w:r>
    </w:p>
    <w:p w14:paraId="75F0C072" w14:textId="77777777" w:rsidR="008F131F" w:rsidRPr="008F131F" w:rsidRDefault="008F131F" w:rsidP="008F131F">
      <w:pPr>
        <w:pStyle w:val="Prrafodelista"/>
        <w:rPr>
          <w:rFonts w:ascii="Museo Sans 300" w:hAnsi="Museo Sans 300"/>
          <w:sz w:val="20"/>
          <w:szCs w:val="20"/>
        </w:rPr>
      </w:pPr>
    </w:p>
    <w:p w14:paraId="78CCFA86" w14:textId="565A103E" w:rsidR="00CD4106" w:rsidRDefault="00CD4106" w:rsidP="00564E30">
      <w:pPr>
        <w:pStyle w:val="Prrafodelista"/>
        <w:numPr>
          <w:ilvl w:val="0"/>
          <w:numId w:val="2"/>
        </w:numPr>
        <w:autoSpaceDE w:val="0"/>
        <w:ind w:left="993"/>
        <w:jc w:val="both"/>
        <w:rPr>
          <w:rFonts w:ascii="Museo Sans 300" w:hAnsi="Museo Sans 300"/>
          <w:sz w:val="20"/>
          <w:szCs w:val="20"/>
        </w:rPr>
      </w:pPr>
      <w:r w:rsidRPr="001509B7">
        <w:rPr>
          <w:rFonts w:ascii="Museo Sans 300" w:hAnsi="Museo Sans 300"/>
          <w:sz w:val="20"/>
          <w:szCs w:val="20"/>
        </w:rPr>
        <w:lastRenderedPageBreak/>
        <w:t xml:space="preserve">El </w:t>
      </w:r>
      <w:r w:rsidR="00572F86">
        <w:rPr>
          <w:rFonts w:ascii="Museo Sans 300" w:hAnsi="Museo Sans 300"/>
          <w:sz w:val="20"/>
          <w:szCs w:val="20"/>
        </w:rPr>
        <w:t>tiempo</w:t>
      </w:r>
      <w:r w:rsidRPr="001509B7">
        <w:rPr>
          <w:rFonts w:ascii="Museo Sans 300" w:hAnsi="Museo Sans 300"/>
          <w:sz w:val="20"/>
          <w:szCs w:val="20"/>
        </w:rPr>
        <w:t xml:space="preserve"> de recuperación </w:t>
      </w:r>
      <w:r w:rsidR="00F465B2">
        <w:rPr>
          <w:rFonts w:ascii="Museo Sans 300" w:hAnsi="Museo Sans 300"/>
          <w:sz w:val="20"/>
          <w:szCs w:val="20"/>
        </w:rPr>
        <w:t xml:space="preserve">correspondiente </w:t>
      </w:r>
      <w:r w:rsidR="00572F86">
        <w:rPr>
          <w:rFonts w:ascii="Museo Sans 300" w:hAnsi="Museo Sans 300"/>
          <w:sz w:val="20"/>
          <w:szCs w:val="20"/>
        </w:rPr>
        <w:t>al período</w:t>
      </w:r>
      <w:r w:rsidR="00261D14">
        <w:rPr>
          <w:rFonts w:ascii="Museo Sans 300" w:hAnsi="Museo Sans 300"/>
          <w:sz w:val="20"/>
          <w:szCs w:val="20"/>
        </w:rPr>
        <w:t xml:space="preserve"> </w:t>
      </w:r>
      <w:r w:rsidR="00572F86">
        <w:rPr>
          <w:rFonts w:ascii="Museo Sans 300" w:hAnsi="Museo Sans 300"/>
          <w:sz w:val="20"/>
          <w:szCs w:val="20"/>
        </w:rPr>
        <w:t>d</w:t>
      </w:r>
      <w:r w:rsidR="00261D14">
        <w:rPr>
          <w:rFonts w:ascii="Museo Sans 300" w:hAnsi="Museo Sans 300"/>
          <w:sz w:val="20"/>
          <w:szCs w:val="20"/>
        </w:rPr>
        <w:t>e</w:t>
      </w:r>
      <w:r w:rsidRPr="001509B7">
        <w:rPr>
          <w:rFonts w:ascii="Museo Sans 300" w:hAnsi="Museo Sans 300"/>
          <w:sz w:val="20"/>
          <w:szCs w:val="20"/>
        </w:rPr>
        <w:t xml:space="preserve">l </w:t>
      </w:r>
      <w:r w:rsidR="00564E30">
        <w:rPr>
          <w:rFonts w:ascii="Museo Sans 300" w:hAnsi="Museo Sans 300"/>
          <w:sz w:val="20"/>
          <w:szCs w:val="20"/>
        </w:rPr>
        <w:t>veintiséis de octu</w:t>
      </w:r>
      <w:r w:rsidR="002833A4">
        <w:rPr>
          <w:rFonts w:ascii="Museo Sans 300" w:hAnsi="Museo Sans 300"/>
          <w:sz w:val="20"/>
          <w:szCs w:val="20"/>
        </w:rPr>
        <w:t>bre</w:t>
      </w:r>
      <w:r w:rsidR="00477813">
        <w:rPr>
          <w:rFonts w:ascii="Museo Sans 300" w:hAnsi="Museo Sans 300"/>
          <w:sz w:val="20"/>
          <w:szCs w:val="20"/>
        </w:rPr>
        <w:t xml:space="preserve"> de dos mil veinte al </w:t>
      </w:r>
      <w:r w:rsidR="00564E30">
        <w:rPr>
          <w:rFonts w:ascii="Museo Sans 300" w:hAnsi="Museo Sans 300"/>
          <w:sz w:val="20"/>
          <w:szCs w:val="20"/>
        </w:rPr>
        <w:t>veinticuatro de abril</w:t>
      </w:r>
      <w:r w:rsidR="002833A4">
        <w:rPr>
          <w:rFonts w:ascii="Museo Sans 300" w:hAnsi="Museo Sans 300"/>
          <w:sz w:val="20"/>
          <w:szCs w:val="20"/>
        </w:rPr>
        <w:t xml:space="preserve"> de dos mil veintiuno.</w:t>
      </w:r>
    </w:p>
    <w:p w14:paraId="025C62DC" w14:textId="77777777" w:rsidR="00F70F94" w:rsidRPr="001509B7" w:rsidRDefault="00F70F94" w:rsidP="00F70F94">
      <w:pPr>
        <w:pStyle w:val="Prrafodelista"/>
        <w:autoSpaceDE w:val="0"/>
        <w:ind w:left="993"/>
        <w:jc w:val="both"/>
        <w:rPr>
          <w:rFonts w:ascii="Museo Sans 300" w:hAnsi="Museo Sans 300"/>
          <w:sz w:val="20"/>
          <w:szCs w:val="20"/>
        </w:rPr>
      </w:pPr>
    </w:p>
    <w:p w14:paraId="3796FE61" w14:textId="21635F60" w:rsidR="00EA73DE" w:rsidRDefault="00CD4106" w:rsidP="007160EE">
      <w:pPr>
        <w:autoSpaceDE w:val="0"/>
        <w:spacing w:after="0" w:line="240" w:lineRule="auto"/>
        <w:ind w:left="426"/>
        <w:jc w:val="both"/>
        <w:rPr>
          <w:rFonts w:ascii="Museo Sans 300" w:hAnsi="Museo Sans 300"/>
          <w:sz w:val="20"/>
          <w:szCs w:val="20"/>
        </w:rPr>
      </w:pPr>
      <w:r w:rsidRPr="00F8781B">
        <w:rPr>
          <w:rFonts w:ascii="Museo Sans 300" w:hAnsi="Museo Sans 300"/>
          <w:sz w:val="20"/>
          <w:szCs w:val="20"/>
        </w:rPr>
        <w:t xml:space="preserve">En virtud de lo anterior, el CAU determinó que la distribuidora tiene el derecho a recuperar la cantidad de </w:t>
      </w:r>
      <w:r w:rsidR="00564E30">
        <w:rPr>
          <w:rFonts w:ascii="Museo Sans 300" w:hAnsi="Museo Sans 300"/>
          <w:sz w:val="20"/>
          <w:szCs w:val="20"/>
        </w:rPr>
        <w:t>TRESCIENTOS CINCUENTA Y SIETE 81/100 DÓLARES DE LOS ESTADOS UNIDOS DE AMÉRICA (USD 357.81)</w:t>
      </w:r>
      <w:r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925F6D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64E3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EC644B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A7B4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373365" w:rsidRDefault="009D142E" w:rsidP="009D142E">
      <w:pPr>
        <w:suppressAutoHyphens w:val="0"/>
        <w:autoSpaceDN/>
        <w:spacing w:after="0" w:line="240" w:lineRule="auto"/>
        <w:ind w:left="426"/>
        <w:jc w:val="both"/>
        <w:textAlignment w:val="auto"/>
        <w:rPr>
          <w:rFonts w:ascii="Museo Sans 300" w:eastAsia="Arial" w:hAnsi="Museo Sans 300" w:cs="Times New Roman"/>
          <w:sz w:val="20"/>
          <w:szCs w:val="20"/>
        </w:rPr>
      </w:pP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sentido,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advierte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dictamen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resuelve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caso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fue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emitido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fundamento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documentación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recopilada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transcurso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procedimiento,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garantizando</w:t>
      </w:r>
      <w:r w:rsidR="006662C8" w:rsidRPr="00373365">
        <w:rPr>
          <w:rFonts w:ascii="Museo Sans 300" w:eastAsia="Arial" w:hAnsi="Museo Sans 300" w:cs="Times New Roman"/>
          <w:sz w:val="20"/>
          <w:szCs w:val="20"/>
        </w:rPr>
        <w:t xml:space="preserve"> </w:t>
      </w:r>
      <w:r w:rsidR="00F01513" w:rsidRPr="00373365">
        <w:rPr>
          <w:rFonts w:ascii="Museo Sans 300" w:eastAsia="Arial" w:hAnsi="Museo Sans 300" w:cs="Times New Roman"/>
          <w:sz w:val="20"/>
          <w:szCs w:val="20"/>
        </w:rPr>
        <w:t>a</w:t>
      </w:r>
      <w:r w:rsidR="00805DB6" w:rsidRPr="00373365">
        <w:rPr>
          <w:rFonts w:ascii="Museo Sans 300" w:eastAsia="Arial" w:hAnsi="Museo Sans 300" w:cs="Times New Roman"/>
          <w:sz w:val="20"/>
          <w:szCs w:val="20"/>
        </w:rPr>
        <w:t>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usuari</w:t>
      </w:r>
      <w:r w:rsidR="00805DB6" w:rsidRPr="00373365">
        <w:rPr>
          <w:rFonts w:ascii="Museo Sans 300" w:eastAsia="Arial" w:hAnsi="Museo Sans 300" w:cs="Times New Roman"/>
          <w:sz w:val="20"/>
          <w:szCs w:val="20"/>
        </w:rPr>
        <w: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SIGET</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ha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revisado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cobro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distribuidora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efecto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comprobar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haya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realizado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base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establecido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normativas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vigentes.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Asimismo,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advierte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ambas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partes,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diferentes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etapas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procedimiento,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han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tenido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igual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oportunidad</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pronunciarse,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asegurando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derechos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audiencia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y</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defensa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conforme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ley</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corresponden.</w:t>
      </w:r>
    </w:p>
    <w:p w14:paraId="353C71DC" w14:textId="77777777" w:rsidR="009D142E" w:rsidRPr="00373365" w:rsidRDefault="009D142E" w:rsidP="009D142E">
      <w:pPr>
        <w:suppressAutoHyphens w:val="0"/>
        <w:autoSpaceDN/>
        <w:spacing w:after="0" w:line="240" w:lineRule="auto"/>
        <w:ind w:left="426"/>
        <w:jc w:val="both"/>
        <w:textAlignment w:val="auto"/>
        <w:rPr>
          <w:rFonts w:ascii="Museo Sans 300" w:eastAsia="Arial" w:hAnsi="Museo Sans 300" w:cs="Times New Roman"/>
          <w:sz w:val="20"/>
          <w:szCs w:val="20"/>
        </w:rPr>
      </w:pPr>
    </w:p>
    <w:p w14:paraId="1C676169" w14:textId="77777777" w:rsidR="009661CB" w:rsidRDefault="009661CB" w:rsidP="00373365">
      <w:pPr>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373365">
        <w:rPr>
          <w:rFonts w:ascii="Museo Sans 300" w:eastAsia="Arial" w:hAnsi="Museo Sans 300" w:cs="Times New Roman"/>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373365" w:rsidRDefault="007C3AD1" w:rsidP="00E54EE5">
      <w:pPr>
        <w:suppressAutoHyphens w:val="0"/>
        <w:autoSpaceDN/>
        <w:spacing w:after="0" w:line="240" w:lineRule="auto"/>
        <w:ind w:left="426"/>
        <w:jc w:val="both"/>
        <w:textAlignment w:val="auto"/>
        <w:rPr>
          <w:rFonts w:ascii="Museo Sans 300" w:eastAsia="Arial" w:hAnsi="Museo Sans 300" w:cs="Times New Roman"/>
          <w:sz w:val="20"/>
          <w:szCs w:val="20"/>
        </w:rPr>
      </w:pP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este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punto,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corresponde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exponer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marco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regulatorio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sector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eléctrico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fija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obligaciones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tanto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para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distribuidoras,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como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para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usuarios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finales.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Una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obligaciones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distribuidoras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suministrar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servicio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energía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eléctrica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—servicio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no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ha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alegado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haya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interrumpido—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y</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entre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obligaciones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usuarios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encuentra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pagar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montos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correspondientes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consumo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energía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eléctrica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debidamente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comprobados.</w:t>
      </w:r>
      <w:r w:rsidR="006662C8" w:rsidRPr="00373365">
        <w:rPr>
          <w:rFonts w:ascii="Museo Sans 300" w:eastAsia="Arial" w:hAnsi="Museo Sans 300" w:cs="Times New Roman"/>
          <w:sz w:val="20"/>
          <w:szCs w:val="20"/>
        </w:rPr>
        <w:t xml:space="preserve"> </w:t>
      </w:r>
    </w:p>
    <w:p w14:paraId="0EB8E3E2" w14:textId="77777777" w:rsidR="009043E3" w:rsidRPr="00373365" w:rsidRDefault="009043E3" w:rsidP="00E54EE5">
      <w:pPr>
        <w:suppressAutoHyphens w:val="0"/>
        <w:autoSpaceDN/>
        <w:spacing w:after="0" w:line="240" w:lineRule="auto"/>
        <w:ind w:left="426"/>
        <w:jc w:val="both"/>
        <w:textAlignment w:val="auto"/>
        <w:rPr>
          <w:rFonts w:ascii="Museo Sans 300" w:eastAsia="Arial" w:hAnsi="Museo Sans 300" w:cs="Times New Roman"/>
          <w:sz w:val="20"/>
          <w:szCs w:val="20"/>
        </w:rPr>
      </w:pPr>
    </w:p>
    <w:p w14:paraId="1887E3A8" w14:textId="16896F46" w:rsidR="007C3AD1" w:rsidRDefault="007C3AD1" w:rsidP="00F309EC">
      <w:pPr>
        <w:suppressAutoHyphens w:val="0"/>
        <w:autoSpaceDN/>
        <w:spacing w:after="0" w:line="240" w:lineRule="auto"/>
        <w:ind w:left="426"/>
        <w:jc w:val="both"/>
        <w:textAlignment w:val="auto"/>
        <w:rPr>
          <w:rFonts w:ascii="Museo Sans 300" w:eastAsia="Arial" w:hAnsi="Museo Sans 300" w:cs="Times New Roman"/>
          <w:sz w:val="20"/>
          <w:szCs w:val="20"/>
        </w:rPr>
      </w:pPr>
      <w:r w:rsidRPr="00373365">
        <w:rPr>
          <w:rFonts w:ascii="Museo Sans 300" w:eastAsia="Arial" w:hAnsi="Museo Sans 300" w:cs="Times New Roman"/>
          <w:sz w:val="20"/>
          <w:szCs w:val="20"/>
        </w:rPr>
        <w: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preciso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aclarar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monto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recuperar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por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distribuidora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constituye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una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parte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período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existió</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condición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irregular,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y</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cálculo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no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cobro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arbitrario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ni</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antojadizo,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sino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recuperación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una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fracción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debió</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percibir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por</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consumo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energía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eléctrica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período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se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consumió</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más</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energía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que</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registrada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debido</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la</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condición</w:t>
      </w:r>
      <w:r w:rsidR="006662C8" w:rsidRPr="00373365">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irregular.</w:t>
      </w:r>
    </w:p>
    <w:p w14:paraId="317E83AF" w14:textId="77777777" w:rsidR="00373365" w:rsidRPr="00373365" w:rsidRDefault="00373365" w:rsidP="00F309EC">
      <w:pPr>
        <w:suppressAutoHyphens w:val="0"/>
        <w:autoSpaceDN/>
        <w:spacing w:after="0" w:line="240" w:lineRule="auto"/>
        <w:ind w:left="426"/>
        <w:jc w:val="both"/>
        <w:textAlignment w:val="auto"/>
        <w:rPr>
          <w:rFonts w:ascii="Museo Sans 300" w:eastAsia="Arial" w:hAnsi="Museo Sans 300" w:cs="Times New Roman"/>
          <w:sz w:val="20"/>
          <w:szCs w:val="20"/>
        </w:rPr>
      </w:pP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7E6FBF77" w:rsidR="007643C9" w:rsidRPr="00373365" w:rsidRDefault="007643C9"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sidRPr="00373365">
        <w:rPr>
          <w:rFonts w:ascii="Museo Sans 300" w:eastAsia="Arial" w:hAnsi="Museo Sans 300" w:cs="Times New Roman"/>
          <w:sz w:val="20"/>
          <w:szCs w:val="20"/>
        </w:rPr>
        <w:t xml:space="preserve">el informe técnico N.° </w:t>
      </w:r>
      <w:r w:rsidR="005B536B" w:rsidRPr="00373365">
        <w:rPr>
          <w:rFonts w:ascii="Museo Sans 300" w:eastAsia="Arial" w:hAnsi="Museo Sans 300" w:cs="Times New Roman"/>
          <w:sz w:val="20"/>
          <w:szCs w:val="20"/>
        </w:rPr>
        <w:t>IT-0191</w:t>
      </w:r>
      <w:r w:rsidR="00E824AB" w:rsidRPr="00373365">
        <w:rPr>
          <w:rFonts w:ascii="Museo Sans 300" w:eastAsia="Arial" w:hAnsi="Museo Sans 300" w:cs="Times New Roman"/>
          <w:sz w:val="20"/>
          <w:szCs w:val="20"/>
        </w:rPr>
        <w:t>-CAU-21</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373365">
        <w:rPr>
          <w:rFonts w:ascii="Museo Sans 300" w:eastAsia="Arial" w:hAnsi="Museo Sans 300" w:cs="Times New Roman"/>
          <w:sz w:val="20"/>
          <w:szCs w:val="20"/>
        </w:rPr>
        <w:t xml:space="preserve">NIC </w:t>
      </w:r>
      <w:r w:rsidR="000A7B43">
        <w:rPr>
          <w:rFonts w:ascii="Museo Sans 300" w:eastAsia="Arial" w:hAnsi="Museo Sans 300" w:cs="Times New Roman"/>
          <w:sz w:val="20"/>
          <w:szCs w:val="20"/>
        </w:rPr>
        <w:t>XXX</w:t>
      </w:r>
      <w:r w:rsidRPr="007643C9">
        <w:rPr>
          <w:rFonts w:ascii="Museo Sans 300" w:eastAsia="Arial" w:hAnsi="Museo Sans 300" w:cs="Times New Roman"/>
          <w:sz w:val="20"/>
          <w:szCs w:val="20"/>
        </w:rPr>
        <w:t xml:space="preserve"> se comprobó la condición irregular consistente </w:t>
      </w:r>
      <w:r w:rsidRPr="00373365">
        <w:rPr>
          <w:rFonts w:ascii="Museo Sans 300" w:eastAsia="Arial" w:hAnsi="Museo Sans 300" w:cs="Times New Roman"/>
          <w:sz w:val="20"/>
          <w:szCs w:val="20"/>
        </w:rPr>
        <w:t xml:space="preserve">en </w:t>
      </w:r>
      <w:r w:rsidR="00BE3772" w:rsidRPr="00373365">
        <w:rPr>
          <w:rFonts w:ascii="Museo Sans 300" w:eastAsia="Arial" w:hAnsi="Museo Sans 300" w:cs="Times New Roman"/>
          <w:sz w:val="20"/>
          <w:szCs w:val="20"/>
        </w:rPr>
        <w:t xml:space="preserve">una conexión directa en la </w:t>
      </w:r>
      <w:r w:rsidR="000F325F" w:rsidRPr="00373365">
        <w:rPr>
          <w:rFonts w:ascii="Museo Sans 300" w:eastAsia="Arial" w:hAnsi="Museo Sans 300" w:cs="Times New Roman"/>
          <w:sz w:val="20"/>
          <w:szCs w:val="20"/>
        </w:rPr>
        <w:t xml:space="preserve">acometida del suministro hacia </w:t>
      </w:r>
      <w:r w:rsidR="00985D54" w:rsidRPr="00373365">
        <w:rPr>
          <w:rFonts w:ascii="Museo Sans 300" w:eastAsia="Arial" w:hAnsi="Museo Sans 300" w:cs="Times New Roman"/>
          <w:sz w:val="20"/>
          <w:szCs w:val="20"/>
        </w:rPr>
        <w:t>otros dos</w:t>
      </w:r>
      <w:r w:rsidR="000F325F" w:rsidRPr="00373365">
        <w:rPr>
          <w:rFonts w:ascii="Museo Sans 300" w:eastAsia="Arial" w:hAnsi="Museo Sans 300" w:cs="Times New Roman"/>
          <w:sz w:val="20"/>
          <w:szCs w:val="20"/>
        </w:rPr>
        <w:t xml:space="preserve"> inmueble</w:t>
      </w:r>
      <w:r w:rsidR="00985D54" w:rsidRPr="00373365">
        <w:rPr>
          <w:rFonts w:ascii="Museo Sans 300" w:eastAsia="Arial" w:hAnsi="Museo Sans 300" w:cs="Times New Roman"/>
          <w:sz w:val="20"/>
          <w:szCs w:val="20"/>
        </w:rPr>
        <w:t>s</w:t>
      </w:r>
      <w:r w:rsidR="000F325F" w:rsidRPr="00373365">
        <w:rPr>
          <w:rFonts w:ascii="Museo Sans 300" w:eastAsia="Arial" w:hAnsi="Museo Sans 300" w:cs="Times New Roman"/>
          <w:sz w:val="20"/>
          <w:szCs w:val="20"/>
        </w:rPr>
        <w:t>.</w:t>
      </w:r>
    </w:p>
    <w:p w14:paraId="71F35731" w14:textId="1F64F627" w:rsidR="000F325F" w:rsidRPr="00373365" w:rsidRDefault="000F325F" w:rsidP="007643C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6DA4407B" w:rsidR="00E6697E" w:rsidRDefault="005E45BC" w:rsidP="0037336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sidRPr="00373365">
        <w:rPr>
          <w:rFonts w:ascii="Museo Sans 300" w:eastAsia="Arial" w:hAnsi="Museo Sans 300" w:cs="Times New Roman"/>
          <w:sz w:val="20"/>
          <w:szCs w:val="20"/>
        </w:rPr>
        <w:t>EEO</w:t>
      </w:r>
      <w:r w:rsidR="00563274" w:rsidRPr="00373365">
        <w:rPr>
          <w:rFonts w:ascii="Museo Sans 300" w:eastAsia="Arial" w:hAnsi="Museo Sans 300" w:cs="Times New Roman"/>
          <w:sz w:val="20"/>
          <w:szCs w:val="20"/>
        </w:rPr>
        <w:t>,</w:t>
      </w:r>
      <w:r w:rsidR="006662C8" w:rsidRPr="00373365">
        <w:rPr>
          <w:rFonts w:ascii="Museo Sans 300" w:eastAsia="Arial" w:hAnsi="Museo Sans 300" w:cs="Times New Roman"/>
          <w:sz w:val="20"/>
          <w:szCs w:val="20"/>
        </w:rPr>
        <w:t xml:space="preserve"> </w:t>
      </w:r>
      <w:r w:rsidR="00563274" w:rsidRPr="00373365">
        <w:rPr>
          <w:rFonts w:ascii="Museo Sans 300" w:eastAsia="Arial" w:hAnsi="Museo Sans 300" w:cs="Times New Roman"/>
          <w:sz w:val="20"/>
          <w:szCs w:val="20"/>
        </w:rPr>
        <w:t>S.A.</w:t>
      </w:r>
      <w:r w:rsidR="006662C8" w:rsidRPr="00373365">
        <w:rPr>
          <w:rFonts w:ascii="Museo Sans 300" w:eastAsia="Arial" w:hAnsi="Museo Sans 300" w:cs="Times New Roman"/>
          <w:sz w:val="20"/>
          <w:szCs w:val="20"/>
        </w:rPr>
        <w:t xml:space="preserve"> </w:t>
      </w:r>
      <w:r w:rsidR="00563274"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00563274" w:rsidRPr="00373365">
        <w:rPr>
          <w:rFonts w:ascii="Museo Sans 300" w:eastAsia="Arial" w:hAnsi="Museo Sans 300" w:cs="Times New Roman"/>
          <w:sz w:val="20"/>
          <w:szCs w:val="20"/>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373365">
        <w:rPr>
          <w:rFonts w:ascii="Museo Sans 300" w:eastAsia="Arial" w:hAnsi="Museo Sans 300" w:cs="Times New Roman"/>
          <w:sz w:val="20"/>
          <w:szCs w:val="20"/>
        </w:rPr>
        <w:t>de</w:t>
      </w:r>
      <w:r w:rsidR="00663865" w:rsidRPr="00373365">
        <w:rPr>
          <w:rFonts w:ascii="Museo Sans 300" w:eastAsia="Arial" w:hAnsi="Museo Sans 300" w:cs="Times New Roman"/>
          <w:sz w:val="20"/>
          <w:szCs w:val="20"/>
        </w:rPr>
        <w:t xml:space="preserve"> </w:t>
      </w:r>
      <w:r w:rsidR="00564E30" w:rsidRPr="00373365">
        <w:rPr>
          <w:rFonts w:ascii="Museo Sans 300" w:eastAsia="Arial" w:hAnsi="Museo Sans 300" w:cs="Times New Roman"/>
          <w:sz w:val="20"/>
          <w:szCs w:val="20"/>
        </w:rPr>
        <w:t>TRESCIENTOS CINCUENTA Y SIETE 81/100 DÓLARES DE LOS ESTADOS UNIDOS DE AMÉRICA (USD 357.81)</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IVA</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incluido,</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en</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concepto</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energía</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no</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registrada,</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más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intereses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correspondientes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conformidad</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con</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artículo</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36</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de</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los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Términos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y</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Condiciones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Generales</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al</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Consumidor</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Final,</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para</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el</w:t>
      </w:r>
      <w:r w:rsidR="006662C8" w:rsidRPr="00373365">
        <w:rPr>
          <w:rFonts w:ascii="Museo Sans 300" w:eastAsia="Arial" w:hAnsi="Museo Sans 300" w:cs="Times New Roman"/>
          <w:sz w:val="20"/>
          <w:szCs w:val="20"/>
        </w:rPr>
        <w:t xml:space="preserve"> </w:t>
      </w:r>
      <w:r w:rsidR="000643A0" w:rsidRPr="00373365">
        <w:rPr>
          <w:rFonts w:ascii="Museo Sans 300" w:eastAsia="Arial" w:hAnsi="Museo Sans 300" w:cs="Times New Roman"/>
          <w:sz w:val="20"/>
          <w:szCs w:val="20"/>
        </w:rPr>
        <w:t>año</w:t>
      </w:r>
      <w:r w:rsidR="006662C8" w:rsidRPr="00373365">
        <w:rPr>
          <w:rFonts w:ascii="Museo Sans 300" w:eastAsia="Arial" w:hAnsi="Museo Sans 300" w:cs="Times New Roman"/>
          <w:sz w:val="20"/>
          <w:szCs w:val="20"/>
        </w:rPr>
        <w:t xml:space="preserve"> </w:t>
      </w:r>
      <w:r w:rsidR="009D142E" w:rsidRPr="00373365">
        <w:rPr>
          <w:rFonts w:ascii="Museo Sans 300" w:eastAsia="Arial" w:hAnsi="Museo Sans 300" w:cs="Times New Roman"/>
          <w:sz w:val="20"/>
          <w:szCs w:val="20"/>
        </w:rPr>
        <w:t>20</w:t>
      </w:r>
      <w:r w:rsidR="007643C9" w:rsidRPr="00373365">
        <w:rPr>
          <w:rFonts w:ascii="Museo Sans 300" w:eastAsia="Arial" w:hAnsi="Museo Sans 300" w:cs="Times New Roman"/>
          <w:sz w:val="20"/>
          <w:szCs w:val="20"/>
        </w:rPr>
        <w:t>2</w:t>
      </w:r>
      <w:r w:rsidR="001D7273" w:rsidRPr="00373365">
        <w:rPr>
          <w:rFonts w:ascii="Museo Sans 300" w:eastAsia="Arial" w:hAnsi="Museo Sans 300" w:cs="Times New Roman"/>
          <w:sz w:val="20"/>
          <w:szCs w:val="20"/>
        </w:rPr>
        <w:t>1</w:t>
      </w:r>
      <w:r w:rsidR="000643A0" w:rsidRPr="00373365">
        <w:rPr>
          <w:rFonts w:ascii="Museo Sans 300" w:eastAsia="Arial" w:hAnsi="Museo Sans 300" w:cs="Times New Roman"/>
          <w:sz w:val="20"/>
          <w:szCs w:val="20"/>
        </w:rPr>
        <w:t>.</w:t>
      </w:r>
    </w:p>
    <w:p w14:paraId="514A9855" w14:textId="77777777" w:rsidR="00373365" w:rsidRPr="00373365" w:rsidRDefault="00373365" w:rsidP="0037336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38484C" w14:textId="77777777" w:rsidR="00B44F60" w:rsidRDefault="00B44F60"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F2E99C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B536B">
        <w:rPr>
          <w:rFonts w:ascii="Museo Sans 300" w:eastAsia="Arial" w:hAnsi="Museo Sans 300" w:cs="Times New Roman"/>
          <w:sz w:val="20"/>
          <w:szCs w:val="20"/>
        </w:rPr>
        <w:t>IT-0191</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4C421397"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A7B43">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00564E30">
        <w:rPr>
          <w:rFonts w:ascii="Museo Sans 300" w:hAnsi="Museo Sans 300"/>
          <w:sz w:val="20"/>
          <w:szCs w:val="20"/>
          <w:lang w:val="es-ES"/>
        </w:rPr>
        <w:t xml:space="preserve">dos </w:t>
      </w:r>
      <w:r w:rsidRPr="00702309">
        <w:rPr>
          <w:rFonts w:ascii="Museo Sans 300" w:hAnsi="Museo Sans 300"/>
          <w:sz w:val="20"/>
          <w:szCs w:val="20"/>
          <w:lang w:val="es-ES"/>
        </w:rPr>
        <w:t>línea</w:t>
      </w:r>
      <w:r w:rsidR="00564E30">
        <w:rPr>
          <w:rFonts w:ascii="Museo Sans 300" w:hAnsi="Museo Sans 300"/>
          <w:sz w:val="20"/>
          <w:szCs w:val="20"/>
          <w:lang w:val="es-ES"/>
        </w:rPr>
        <w:t>s</w:t>
      </w:r>
      <w:r>
        <w:rPr>
          <w:rFonts w:ascii="Museo Sans 300" w:hAnsi="Museo Sans 300"/>
          <w:sz w:val="20"/>
          <w:szCs w:val="20"/>
          <w:lang w:val="es-ES"/>
        </w:rPr>
        <w:t xml:space="preserve"> </w:t>
      </w:r>
      <w:r w:rsidRPr="00702309">
        <w:rPr>
          <w:rFonts w:ascii="Museo Sans 300" w:hAnsi="Museo Sans 300"/>
          <w:sz w:val="20"/>
          <w:szCs w:val="20"/>
          <w:lang w:val="es-ES"/>
        </w:rPr>
        <w:t>eléctrica</w:t>
      </w:r>
      <w:r w:rsidR="00564E30">
        <w:rPr>
          <w:rFonts w:ascii="Museo Sans 300" w:hAnsi="Museo Sans 300"/>
          <w:sz w:val="20"/>
          <w:szCs w:val="20"/>
          <w:lang w:val="es-ES"/>
        </w:rPr>
        <w:t>s</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sidR="00564E30">
        <w:rPr>
          <w:rFonts w:ascii="Museo Sans 300" w:hAnsi="Museo Sans 300"/>
          <w:sz w:val="20"/>
          <w:szCs w:val="20"/>
          <w:lang w:val="es-ES"/>
        </w:rPr>
        <w:t>s</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 xml:space="preserve">acometida eléctrica que ingresaba </w:t>
      </w:r>
      <w:r w:rsidR="00564E30">
        <w:rPr>
          <w:rFonts w:ascii="Museo Sans 300" w:hAnsi="Museo Sans 300"/>
          <w:sz w:val="20"/>
          <w:szCs w:val="20"/>
          <w:lang w:val="es-ES"/>
        </w:rPr>
        <w:t>haci</w:t>
      </w:r>
      <w:r w:rsidR="000F325F">
        <w:rPr>
          <w:rFonts w:ascii="Museo Sans 300" w:hAnsi="Museo Sans 300"/>
          <w:sz w:val="20"/>
          <w:szCs w:val="20"/>
          <w:lang w:val="es-ES"/>
        </w:rPr>
        <w:t xml:space="preserve">a </w:t>
      </w:r>
      <w:r w:rsidR="00564E30">
        <w:rPr>
          <w:rFonts w:ascii="Museo Sans 300" w:hAnsi="Museo Sans 300"/>
          <w:sz w:val="20"/>
          <w:szCs w:val="20"/>
          <w:lang w:val="es-ES"/>
        </w:rPr>
        <w:t>dos</w:t>
      </w:r>
      <w:r w:rsidR="000F325F">
        <w:rPr>
          <w:rFonts w:ascii="Museo Sans 300" w:hAnsi="Museo Sans 300"/>
          <w:sz w:val="20"/>
          <w:szCs w:val="20"/>
          <w:lang w:val="es-ES"/>
        </w:rPr>
        <w:t xml:space="preserve"> vivienda</w:t>
      </w:r>
      <w:r w:rsidR="00564E30">
        <w:rPr>
          <w:rFonts w:ascii="Museo Sans 300" w:hAnsi="Museo Sans 300"/>
          <w:sz w:val="20"/>
          <w:szCs w:val="20"/>
          <w:lang w:val="es-ES"/>
        </w:rPr>
        <w:t>s</w:t>
      </w:r>
      <w:r w:rsidR="00665C7C">
        <w:rPr>
          <w:rFonts w:ascii="Museo Sans 300" w:hAnsi="Museo Sans 300"/>
          <w:sz w:val="20"/>
          <w:szCs w:val="20"/>
          <w:lang w:val="es-ES"/>
        </w:rPr>
        <w:t xml:space="preserve"> contiguas</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4F001E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64E30">
        <w:rPr>
          <w:rFonts w:ascii="Museo Sans 300" w:eastAsia="Arial" w:hAnsi="Museo Sans 300"/>
          <w:sz w:val="20"/>
          <w:szCs w:val="20"/>
          <w:lang w:eastAsia="es-SV"/>
        </w:rPr>
        <w:t>TRESCIENTOS CINCUENTA Y SIETE 81/100 DÓLARES DE LOS ESTADOS UNIDOS DE AMÉRICA (USD 357.81)</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9CA922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5B536B">
        <w:rPr>
          <w:rFonts w:ascii="Museo Sans 300" w:eastAsia="Times New Roman" w:hAnsi="Museo Sans 300" w:cs="Segoe UI"/>
          <w:sz w:val="20"/>
          <w:szCs w:val="20"/>
          <w:lang w:eastAsia="es-SV"/>
        </w:rPr>
        <w:t>IT-0191</w:t>
      </w:r>
      <w:r w:rsidR="00E824AB">
        <w:rPr>
          <w:rFonts w:ascii="Museo Sans 300" w:eastAsia="Arial" w:hAnsi="Museo Sans 300" w:cs="Times New Roman"/>
          <w:sz w:val="20"/>
          <w:szCs w:val="20"/>
        </w:rPr>
        <w:t>-CAU-21</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5EA7EF1" w14:textId="60089757" w:rsidR="00C14123" w:rsidRDefault="00BD1CF2" w:rsidP="00B74DAC">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373365">
        <w:rPr>
          <w:rFonts w:ascii="Museo Sans 300" w:eastAsia="Arial" w:hAnsi="Museo Sans 300"/>
          <w:sz w:val="20"/>
          <w:szCs w:val="20"/>
          <w:lang w:eastAsia="es-SV"/>
        </w:rPr>
        <w:t>Noti</w:t>
      </w:r>
      <w:r w:rsidR="004F5F8B" w:rsidRPr="00373365">
        <w:rPr>
          <w:rFonts w:ascii="Museo Sans 300" w:eastAsia="Arial" w:hAnsi="Museo Sans 300"/>
          <w:sz w:val="20"/>
          <w:szCs w:val="20"/>
          <w:lang w:eastAsia="es-SV"/>
        </w:rPr>
        <w:t>ficar</w:t>
      </w:r>
      <w:r w:rsidR="006662C8" w:rsidRPr="00373365">
        <w:rPr>
          <w:rFonts w:ascii="Museo Sans 300" w:eastAsia="Arial" w:hAnsi="Museo Sans 300"/>
          <w:sz w:val="20"/>
          <w:szCs w:val="20"/>
          <w:lang w:eastAsia="es-SV"/>
        </w:rPr>
        <w:t xml:space="preserve"> </w:t>
      </w:r>
      <w:r w:rsidR="004F5F8B" w:rsidRPr="00373365">
        <w:rPr>
          <w:rFonts w:ascii="Museo Sans 300" w:eastAsia="Arial" w:hAnsi="Museo Sans 300"/>
          <w:sz w:val="20"/>
          <w:szCs w:val="20"/>
          <w:lang w:eastAsia="es-SV"/>
        </w:rPr>
        <w:t>este</w:t>
      </w:r>
      <w:r w:rsidR="006662C8" w:rsidRPr="00373365">
        <w:rPr>
          <w:rFonts w:ascii="Museo Sans 300" w:eastAsia="Arial" w:hAnsi="Museo Sans 300"/>
          <w:sz w:val="20"/>
          <w:szCs w:val="20"/>
          <w:lang w:eastAsia="es-SV"/>
        </w:rPr>
        <w:t xml:space="preserve"> </w:t>
      </w:r>
      <w:r w:rsidR="004F5F8B" w:rsidRPr="00373365">
        <w:rPr>
          <w:rFonts w:ascii="Museo Sans 300" w:eastAsia="Arial" w:hAnsi="Museo Sans 300"/>
          <w:sz w:val="20"/>
          <w:szCs w:val="20"/>
          <w:lang w:eastAsia="es-SV"/>
        </w:rPr>
        <w:t>acuerdo</w:t>
      </w:r>
      <w:r w:rsidR="006662C8" w:rsidRPr="00373365">
        <w:rPr>
          <w:rFonts w:ascii="Museo Sans 300" w:eastAsia="Arial" w:hAnsi="Museo Sans 300"/>
          <w:sz w:val="20"/>
          <w:szCs w:val="20"/>
          <w:lang w:eastAsia="es-SV"/>
        </w:rPr>
        <w:t xml:space="preserve"> </w:t>
      </w:r>
      <w:r w:rsidR="00663865" w:rsidRPr="00373365">
        <w:rPr>
          <w:rFonts w:ascii="Museo Sans 300" w:eastAsia="Arial" w:hAnsi="Museo Sans 300"/>
          <w:sz w:val="20"/>
          <w:szCs w:val="20"/>
          <w:lang w:eastAsia="es-SV"/>
        </w:rPr>
        <w:t>a</w:t>
      </w:r>
      <w:r w:rsidR="00707434" w:rsidRPr="00373365">
        <w:rPr>
          <w:rFonts w:ascii="Museo Sans 300" w:eastAsia="Arial" w:hAnsi="Museo Sans 300"/>
          <w:sz w:val="20"/>
          <w:szCs w:val="20"/>
          <w:lang w:eastAsia="es-SV"/>
        </w:rPr>
        <w:t>l</w:t>
      </w:r>
      <w:r w:rsidR="000133A6" w:rsidRPr="00373365">
        <w:rPr>
          <w:rFonts w:ascii="Museo Sans 300" w:eastAsia="Arial" w:hAnsi="Museo Sans 300"/>
          <w:sz w:val="20"/>
          <w:szCs w:val="20"/>
          <w:lang w:eastAsia="es-SV"/>
        </w:rPr>
        <w:t xml:space="preserve"> señor</w:t>
      </w:r>
      <w:r w:rsidR="00D75DEB" w:rsidRPr="00373365">
        <w:rPr>
          <w:rFonts w:ascii="Museo Sans 300" w:eastAsia="Arial" w:hAnsi="Museo Sans 300"/>
          <w:sz w:val="20"/>
          <w:szCs w:val="20"/>
          <w:lang w:eastAsia="es-SV"/>
        </w:rPr>
        <w:t xml:space="preserve"> </w:t>
      </w:r>
      <w:r w:rsidR="000A7B43">
        <w:rPr>
          <w:rFonts w:ascii="Museo Sans 300" w:eastAsia="Arial" w:hAnsi="Museo Sans 300"/>
          <w:sz w:val="20"/>
          <w:szCs w:val="20"/>
          <w:lang w:eastAsia="es-SV"/>
        </w:rPr>
        <w:t>XXX</w:t>
      </w:r>
      <w:r w:rsidR="006662C8" w:rsidRPr="00373365">
        <w:rPr>
          <w:rFonts w:ascii="Museo Sans 300" w:eastAsia="Arial" w:hAnsi="Museo Sans 300"/>
          <w:sz w:val="20"/>
          <w:szCs w:val="20"/>
          <w:lang w:eastAsia="es-SV"/>
        </w:rPr>
        <w:t xml:space="preserve"> </w:t>
      </w:r>
      <w:r w:rsidR="00B91D6D" w:rsidRPr="00373365">
        <w:rPr>
          <w:rFonts w:ascii="Museo Sans 300" w:eastAsia="Arial" w:hAnsi="Museo Sans 300"/>
          <w:sz w:val="20"/>
          <w:szCs w:val="20"/>
          <w:lang w:eastAsia="es-SV"/>
        </w:rPr>
        <w:t>y</w:t>
      </w:r>
      <w:r w:rsidR="006662C8" w:rsidRPr="00373365">
        <w:rPr>
          <w:rFonts w:ascii="Museo Sans 300" w:eastAsia="Arial" w:hAnsi="Museo Sans 300"/>
          <w:sz w:val="20"/>
          <w:szCs w:val="20"/>
          <w:lang w:eastAsia="es-SV"/>
        </w:rPr>
        <w:t xml:space="preserve"> </w:t>
      </w:r>
      <w:r w:rsidR="00B91D6D" w:rsidRPr="00373365">
        <w:rPr>
          <w:rFonts w:ascii="Museo Sans 300" w:eastAsia="Arial" w:hAnsi="Museo Sans 300"/>
          <w:sz w:val="20"/>
          <w:szCs w:val="20"/>
          <w:lang w:eastAsia="es-SV"/>
        </w:rPr>
        <w:t>a</w:t>
      </w:r>
      <w:r w:rsidR="006662C8" w:rsidRPr="00373365">
        <w:rPr>
          <w:rFonts w:ascii="Museo Sans 300" w:eastAsia="Arial" w:hAnsi="Museo Sans 300"/>
          <w:sz w:val="20"/>
          <w:szCs w:val="20"/>
          <w:lang w:eastAsia="es-SV"/>
        </w:rPr>
        <w:t xml:space="preserve"> </w:t>
      </w:r>
      <w:r w:rsidR="00B91D6D" w:rsidRPr="00373365">
        <w:rPr>
          <w:rFonts w:ascii="Museo Sans 300" w:eastAsia="Arial" w:hAnsi="Museo Sans 300"/>
          <w:sz w:val="20"/>
          <w:szCs w:val="20"/>
          <w:lang w:eastAsia="es-SV"/>
        </w:rPr>
        <w:t>la</w:t>
      </w:r>
      <w:r w:rsidR="006662C8" w:rsidRPr="00373365">
        <w:rPr>
          <w:rFonts w:ascii="Museo Sans 300" w:eastAsia="Arial" w:hAnsi="Museo Sans 300"/>
          <w:sz w:val="20"/>
          <w:szCs w:val="20"/>
          <w:lang w:eastAsia="es-SV"/>
        </w:rPr>
        <w:t xml:space="preserve"> </w:t>
      </w:r>
      <w:r w:rsidR="00B91D6D" w:rsidRPr="00373365">
        <w:rPr>
          <w:rFonts w:ascii="Museo Sans 300" w:eastAsia="Arial" w:hAnsi="Museo Sans 300"/>
          <w:sz w:val="20"/>
          <w:szCs w:val="20"/>
          <w:lang w:eastAsia="es-SV"/>
        </w:rPr>
        <w:t>sociedad</w:t>
      </w:r>
      <w:r w:rsidR="006662C8" w:rsidRPr="00373365">
        <w:rPr>
          <w:rFonts w:ascii="Museo Sans 300" w:eastAsia="Arial" w:hAnsi="Museo Sans 300"/>
          <w:sz w:val="20"/>
          <w:szCs w:val="20"/>
          <w:lang w:eastAsia="es-SV"/>
        </w:rPr>
        <w:t xml:space="preserve"> </w:t>
      </w:r>
      <w:r w:rsidR="0014191F" w:rsidRPr="00373365">
        <w:rPr>
          <w:rFonts w:ascii="Museo Sans 300" w:eastAsia="Arial" w:hAnsi="Museo Sans 300"/>
          <w:sz w:val="20"/>
          <w:szCs w:val="20"/>
          <w:lang w:eastAsia="es-SV"/>
        </w:rPr>
        <w:t>EEO</w:t>
      </w:r>
      <w:r w:rsidR="00563274" w:rsidRPr="00373365">
        <w:rPr>
          <w:rFonts w:ascii="Museo Sans 300" w:eastAsia="Arial" w:hAnsi="Museo Sans 300"/>
          <w:sz w:val="20"/>
          <w:szCs w:val="20"/>
          <w:lang w:eastAsia="es-SV"/>
        </w:rPr>
        <w:t>,</w:t>
      </w:r>
      <w:r w:rsidR="006662C8" w:rsidRPr="00373365">
        <w:rPr>
          <w:rFonts w:ascii="Museo Sans 300" w:eastAsia="Arial" w:hAnsi="Museo Sans 300"/>
          <w:sz w:val="20"/>
          <w:szCs w:val="20"/>
          <w:lang w:eastAsia="es-SV"/>
        </w:rPr>
        <w:t xml:space="preserve"> </w:t>
      </w:r>
      <w:r w:rsidR="00563274" w:rsidRPr="00373365">
        <w:rPr>
          <w:rFonts w:ascii="Museo Sans 300" w:eastAsia="Arial" w:hAnsi="Museo Sans 300"/>
          <w:sz w:val="20"/>
          <w:szCs w:val="20"/>
          <w:lang w:eastAsia="es-SV"/>
        </w:rPr>
        <w:t>S.A.</w:t>
      </w:r>
      <w:r w:rsidR="006662C8" w:rsidRPr="00373365">
        <w:rPr>
          <w:rFonts w:ascii="Museo Sans 300" w:eastAsia="Arial" w:hAnsi="Museo Sans 300"/>
          <w:sz w:val="20"/>
          <w:szCs w:val="20"/>
          <w:lang w:eastAsia="es-SV"/>
        </w:rPr>
        <w:t xml:space="preserve"> </w:t>
      </w:r>
      <w:r w:rsidR="00563274" w:rsidRPr="00373365">
        <w:rPr>
          <w:rFonts w:ascii="Museo Sans 300" w:eastAsia="Arial" w:hAnsi="Museo Sans 300"/>
          <w:sz w:val="20"/>
          <w:szCs w:val="20"/>
          <w:lang w:eastAsia="es-SV"/>
        </w:rPr>
        <w:t>de</w:t>
      </w:r>
      <w:r w:rsidR="006662C8" w:rsidRPr="00373365">
        <w:rPr>
          <w:rFonts w:ascii="Museo Sans 300" w:eastAsia="Arial" w:hAnsi="Museo Sans 300"/>
          <w:sz w:val="20"/>
          <w:szCs w:val="20"/>
          <w:lang w:eastAsia="es-SV"/>
        </w:rPr>
        <w:t xml:space="preserve"> </w:t>
      </w:r>
      <w:r w:rsidR="00563274" w:rsidRPr="00373365">
        <w:rPr>
          <w:rFonts w:ascii="Museo Sans 300" w:eastAsia="Arial" w:hAnsi="Museo Sans 300"/>
          <w:sz w:val="20"/>
          <w:szCs w:val="20"/>
          <w:lang w:eastAsia="es-SV"/>
        </w:rPr>
        <w:t>C.V.</w:t>
      </w:r>
    </w:p>
    <w:p w14:paraId="13768A0C" w14:textId="449B2DDF" w:rsidR="00373365" w:rsidRDefault="00373365" w:rsidP="00373365">
      <w:pPr>
        <w:suppressAutoHyphens w:val="0"/>
        <w:autoSpaceDN/>
        <w:spacing w:after="0" w:line="240" w:lineRule="auto"/>
        <w:ind w:left="360"/>
        <w:jc w:val="both"/>
        <w:textAlignment w:val="auto"/>
        <w:rPr>
          <w:rFonts w:ascii="Museo Sans 300" w:eastAsia="Arial" w:hAnsi="Museo Sans 300"/>
          <w:sz w:val="20"/>
          <w:szCs w:val="20"/>
          <w:lang w:eastAsia="es-SV"/>
        </w:rPr>
      </w:pPr>
    </w:p>
    <w:p w14:paraId="103B923D" w14:textId="0393F8FC" w:rsidR="00373365" w:rsidRDefault="00373365" w:rsidP="00373365">
      <w:pPr>
        <w:suppressAutoHyphens w:val="0"/>
        <w:autoSpaceDN/>
        <w:spacing w:after="0" w:line="240" w:lineRule="auto"/>
        <w:ind w:left="360"/>
        <w:jc w:val="both"/>
        <w:textAlignment w:val="auto"/>
        <w:rPr>
          <w:rFonts w:ascii="Museo Sans 300" w:eastAsia="Arial" w:hAnsi="Museo Sans 300"/>
          <w:sz w:val="20"/>
          <w:szCs w:val="20"/>
          <w:lang w:eastAsia="es-SV"/>
        </w:rPr>
      </w:pPr>
    </w:p>
    <w:p w14:paraId="5EC37ED6" w14:textId="77777777" w:rsidR="00373365" w:rsidRPr="00373365" w:rsidRDefault="00373365" w:rsidP="00373365">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96F5" w14:textId="77777777" w:rsidR="0068341C" w:rsidRDefault="0068341C">
      <w:pPr>
        <w:spacing w:after="0" w:line="240" w:lineRule="auto"/>
      </w:pPr>
      <w:r>
        <w:separator/>
      </w:r>
    </w:p>
  </w:endnote>
  <w:endnote w:type="continuationSeparator" w:id="0">
    <w:p w14:paraId="1839F43D" w14:textId="77777777" w:rsidR="0068341C" w:rsidRDefault="0068341C">
      <w:pPr>
        <w:spacing w:after="0" w:line="240" w:lineRule="auto"/>
      </w:pPr>
      <w:r>
        <w:continuationSeparator/>
      </w:r>
    </w:p>
  </w:endnote>
  <w:endnote w:type="continuationNotice" w:id="1">
    <w:p w14:paraId="0EA51FB8" w14:textId="77777777" w:rsidR="0068341C" w:rsidRDefault="006834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581071C"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9667F">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9667F">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78F7848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19667F">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19667F">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BECBF" w14:textId="77777777" w:rsidR="0068341C" w:rsidRDefault="0068341C">
      <w:pPr>
        <w:spacing w:after="0" w:line="240" w:lineRule="auto"/>
      </w:pPr>
      <w:r>
        <w:rPr>
          <w:color w:val="000000"/>
        </w:rPr>
        <w:separator/>
      </w:r>
    </w:p>
  </w:footnote>
  <w:footnote w:type="continuationSeparator" w:id="0">
    <w:p w14:paraId="341C34AF" w14:textId="77777777" w:rsidR="0068341C" w:rsidRDefault="0068341C">
      <w:pPr>
        <w:spacing w:after="0" w:line="240" w:lineRule="auto"/>
      </w:pPr>
      <w:r>
        <w:continuationSeparator/>
      </w:r>
    </w:p>
  </w:footnote>
  <w:footnote w:type="continuationNotice" w:id="1">
    <w:p w14:paraId="4E028B2C" w14:textId="77777777" w:rsidR="0068341C" w:rsidRDefault="006834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2"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3"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5"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9"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52119496">
    <w:abstractNumId w:val="38"/>
  </w:num>
  <w:num w:numId="2" w16cid:durableId="730809898">
    <w:abstractNumId w:val="21"/>
  </w:num>
  <w:num w:numId="3" w16cid:durableId="678967870">
    <w:abstractNumId w:val="25"/>
  </w:num>
  <w:num w:numId="4" w16cid:durableId="2119832866">
    <w:abstractNumId w:val="19"/>
  </w:num>
  <w:num w:numId="5" w16cid:durableId="1909657236">
    <w:abstractNumId w:val="6"/>
  </w:num>
  <w:num w:numId="6" w16cid:durableId="1469517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165464">
    <w:abstractNumId w:val="23"/>
  </w:num>
  <w:num w:numId="8" w16cid:durableId="702025671">
    <w:abstractNumId w:val="16"/>
  </w:num>
  <w:num w:numId="9" w16cid:durableId="1147477539">
    <w:abstractNumId w:val="28"/>
  </w:num>
  <w:num w:numId="10" w16cid:durableId="280652427">
    <w:abstractNumId w:val="1"/>
  </w:num>
  <w:num w:numId="11" w16cid:durableId="1014696801">
    <w:abstractNumId w:val="13"/>
  </w:num>
  <w:num w:numId="12" w16cid:durableId="1688412327">
    <w:abstractNumId w:val="39"/>
  </w:num>
  <w:num w:numId="13" w16cid:durableId="2113280590">
    <w:abstractNumId w:val="32"/>
  </w:num>
  <w:num w:numId="14" w16cid:durableId="136655069">
    <w:abstractNumId w:val="12"/>
  </w:num>
  <w:num w:numId="15" w16cid:durableId="2028561443">
    <w:abstractNumId w:val="22"/>
  </w:num>
  <w:num w:numId="16" w16cid:durableId="1906409425">
    <w:abstractNumId w:val="8"/>
  </w:num>
  <w:num w:numId="17" w16cid:durableId="2143158519">
    <w:abstractNumId w:val="7"/>
  </w:num>
  <w:num w:numId="18" w16cid:durableId="235095850">
    <w:abstractNumId w:val="36"/>
  </w:num>
  <w:num w:numId="19" w16cid:durableId="1411124718">
    <w:abstractNumId w:val="4"/>
  </w:num>
  <w:num w:numId="20" w16cid:durableId="1848396584">
    <w:abstractNumId w:val="2"/>
  </w:num>
  <w:num w:numId="21" w16cid:durableId="125126995">
    <w:abstractNumId w:val="35"/>
  </w:num>
  <w:num w:numId="22" w16cid:durableId="538593850">
    <w:abstractNumId w:val="3"/>
  </w:num>
  <w:num w:numId="23" w16cid:durableId="2031298950">
    <w:abstractNumId w:val="40"/>
  </w:num>
  <w:num w:numId="24" w16cid:durableId="687023199">
    <w:abstractNumId w:val="31"/>
  </w:num>
  <w:num w:numId="25" w16cid:durableId="1909533719">
    <w:abstractNumId w:val="26"/>
  </w:num>
  <w:num w:numId="26" w16cid:durableId="1327519045">
    <w:abstractNumId w:val="5"/>
  </w:num>
  <w:num w:numId="27" w16cid:durableId="179703282">
    <w:abstractNumId w:val="10"/>
  </w:num>
  <w:num w:numId="28" w16cid:durableId="2056270001">
    <w:abstractNumId w:val="9"/>
  </w:num>
  <w:num w:numId="29" w16cid:durableId="2002274316">
    <w:abstractNumId w:val="30"/>
  </w:num>
  <w:num w:numId="30" w16cid:durableId="1114983345">
    <w:abstractNumId w:val="41"/>
  </w:num>
  <w:num w:numId="31" w16cid:durableId="1404714400">
    <w:abstractNumId w:val="27"/>
  </w:num>
  <w:num w:numId="32" w16cid:durableId="779838082">
    <w:abstractNumId w:val="33"/>
  </w:num>
  <w:num w:numId="33" w16cid:durableId="288516623">
    <w:abstractNumId w:val="34"/>
  </w:num>
  <w:num w:numId="34" w16cid:durableId="2115398088">
    <w:abstractNumId w:val="11"/>
  </w:num>
  <w:num w:numId="35" w16cid:durableId="2130127511">
    <w:abstractNumId w:val="24"/>
  </w:num>
  <w:num w:numId="36" w16cid:durableId="1514028294">
    <w:abstractNumId w:val="0"/>
  </w:num>
  <w:num w:numId="37" w16cid:durableId="1794133328">
    <w:abstractNumId w:val="20"/>
  </w:num>
  <w:num w:numId="38" w16cid:durableId="1260525843">
    <w:abstractNumId w:val="15"/>
  </w:num>
  <w:num w:numId="39" w16cid:durableId="2117287968">
    <w:abstractNumId w:val="14"/>
  </w:num>
  <w:num w:numId="40" w16cid:durableId="506291293">
    <w:abstractNumId w:val="17"/>
  </w:num>
  <w:num w:numId="41" w16cid:durableId="1439640617">
    <w:abstractNumId w:val="37"/>
  </w:num>
  <w:num w:numId="42" w16cid:durableId="2056004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200271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3A0"/>
    <w:rsid w:val="00064438"/>
    <w:rsid w:val="000661D6"/>
    <w:rsid w:val="0006757E"/>
    <w:rsid w:val="000676C5"/>
    <w:rsid w:val="000739A9"/>
    <w:rsid w:val="00074DF3"/>
    <w:rsid w:val="00077C68"/>
    <w:rsid w:val="000807C0"/>
    <w:rsid w:val="00080835"/>
    <w:rsid w:val="00082058"/>
    <w:rsid w:val="000821E6"/>
    <w:rsid w:val="00083417"/>
    <w:rsid w:val="00085EF8"/>
    <w:rsid w:val="000918BA"/>
    <w:rsid w:val="00094CFD"/>
    <w:rsid w:val="000A2266"/>
    <w:rsid w:val="000A31C6"/>
    <w:rsid w:val="000A49D1"/>
    <w:rsid w:val="000A4F16"/>
    <w:rsid w:val="000A6F15"/>
    <w:rsid w:val="000A7B43"/>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1FC9"/>
    <w:rsid w:val="00103D0F"/>
    <w:rsid w:val="001065A6"/>
    <w:rsid w:val="001069B4"/>
    <w:rsid w:val="0011021F"/>
    <w:rsid w:val="0011199E"/>
    <w:rsid w:val="00123B92"/>
    <w:rsid w:val="00125183"/>
    <w:rsid w:val="00125935"/>
    <w:rsid w:val="001307C5"/>
    <w:rsid w:val="00131AB3"/>
    <w:rsid w:val="0013340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2C41"/>
    <w:rsid w:val="00183CF1"/>
    <w:rsid w:val="00186DE1"/>
    <w:rsid w:val="001870DC"/>
    <w:rsid w:val="001870F6"/>
    <w:rsid w:val="001900B7"/>
    <w:rsid w:val="0019123B"/>
    <w:rsid w:val="0019194C"/>
    <w:rsid w:val="0019194E"/>
    <w:rsid w:val="001925CC"/>
    <w:rsid w:val="00195752"/>
    <w:rsid w:val="0019667F"/>
    <w:rsid w:val="00196DAC"/>
    <w:rsid w:val="00197FF0"/>
    <w:rsid w:val="001B098B"/>
    <w:rsid w:val="001B2309"/>
    <w:rsid w:val="001B3D33"/>
    <w:rsid w:val="001B510C"/>
    <w:rsid w:val="001B7FDA"/>
    <w:rsid w:val="001C2509"/>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5CB"/>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3365"/>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978DB"/>
    <w:rsid w:val="003A054D"/>
    <w:rsid w:val="003A0769"/>
    <w:rsid w:val="003B0637"/>
    <w:rsid w:val="003B58AF"/>
    <w:rsid w:val="003B5A01"/>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384"/>
    <w:rsid w:val="003E7464"/>
    <w:rsid w:val="003F12F0"/>
    <w:rsid w:val="003F2B41"/>
    <w:rsid w:val="003F2BD6"/>
    <w:rsid w:val="003F3124"/>
    <w:rsid w:val="003F42F9"/>
    <w:rsid w:val="003F4E1E"/>
    <w:rsid w:val="00404DAA"/>
    <w:rsid w:val="00407864"/>
    <w:rsid w:val="00407950"/>
    <w:rsid w:val="00412720"/>
    <w:rsid w:val="00413D34"/>
    <w:rsid w:val="0041617B"/>
    <w:rsid w:val="00416288"/>
    <w:rsid w:val="00416384"/>
    <w:rsid w:val="004203BB"/>
    <w:rsid w:val="00421084"/>
    <w:rsid w:val="00422FBA"/>
    <w:rsid w:val="00424E84"/>
    <w:rsid w:val="004263CE"/>
    <w:rsid w:val="00431126"/>
    <w:rsid w:val="0043270B"/>
    <w:rsid w:val="004331A7"/>
    <w:rsid w:val="00440445"/>
    <w:rsid w:val="00442D52"/>
    <w:rsid w:val="004500AE"/>
    <w:rsid w:val="00450741"/>
    <w:rsid w:val="00451C2F"/>
    <w:rsid w:val="004532D8"/>
    <w:rsid w:val="00454698"/>
    <w:rsid w:val="004568D2"/>
    <w:rsid w:val="00461025"/>
    <w:rsid w:val="00461627"/>
    <w:rsid w:val="0046231B"/>
    <w:rsid w:val="00462C1B"/>
    <w:rsid w:val="004630A7"/>
    <w:rsid w:val="004639C3"/>
    <w:rsid w:val="00463D44"/>
    <w:rsid w:val="00465815"/>
    <w:rsid w:val="004711F3"/>
    <w:rsid w:val="00476BA5"/>
    <w:rsid w:val="0047781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D54EE"/>
    <w:rsid w:val="004E3AF4"/>
    <w:rsid w:val="004E4C99"/>
    <w:rsid w:val="004E4CC5"/>
    <w:rsid w:val="004E572D"/>
    <w:rsid w:val="004E6680"/>
    <w:rsid w:val="004E71BC"/>
    <w:rsid w:val="004F0B58"/>
    <w:rsid w:val="004F2FDC"/>
    <w:rsid w:val="004F5F8B"/>
    <w:rsid w:val="004F64D5"/>
    <w:rsid w:val="004F7688"/>
    <w:rsid w:val="004F7C8A"/>
    <w:rsid w:val="0050621F"/>
    <w:rsid w:val="00506FBD"/>
    <w:rsid w:val="005071D9"/>
    <w:rsid w:val="0050739E"/>
    <w:rsid w:val="0050775C"/>
    <w:rsid w:val="00512C70"/>
    <w:rsid w:val="00512F62"/>
    <w:rsid w:val="0051406C"/>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EF0"/>
    <w:rsid w:val="00551F4C"/>
    <w:rsid w:val="00556E70"/>
    <w:rsid w:val="0055709E"/>
    <w:rsid w:val="0056088D"/>
    <w:rsid w:val="0056237B"/>
    <w:rsid w:val="00562498"/>
    <w:rsid w:val="005631A7"/>
    <w:rsid w:val="00563274"/>
    <w:rsid w:val="00564D0E"/>
    <w:rsid w:val="00564E30"/>
    <w:rsid w:val="00567F65"/>
    <w:rsid w:val="005720B9"/>
    <w:rsid w:val="00572F86"/>
    <w:rsid w:val="00576C76"/>
    <w:rsid w:val="005817E0"/>
    <w:rsid w:val="005839A8"/>
    <w:rsid w:val="00583C70"/>
    <w:rsid w:val="00585627"/>
    <w:rsid w:val="00591AFC"/>
    <w:rsid w:val="00591C5B"/>
    <w:rsid w:val="0059226F"/>
    <w:rsid w:val="005A107A"/>
    <w:rsid w:val="005A165E"/>
    <w:rsid w:val="005A3374"/>
    <w:rsid w:val="005B0AFE"/>
    <w:rsid w:val="005B507F"/>
    <w:rsid w:val="005B536B"/>
    <w:rsid w:val="005B600B"/>
    <w:rsid w:val="005C17E0"/>
    <w:rsid w:val="005C3A75"/>
    <w:rsid w:val="005C4602"/>
    <w:rsid w:val="005C6EDB"/>
    <w:rsid w:val="005C7DB4"/>
    <w:rsid w:val="005D028E"/>
    <w:rsid w:val="005D040D"/>
    <w:rsid w:val="005D16C6"/>
    <w:rsid w:val="005D42B3"/>
    <w:rsid w:val="005D4FED"/>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44567"/>
    <w:rsid w:val="0064664E"/>
    <w:rsid w:val="00650086"/>
    <w:rsid w:val="00650101"/>
    <w:rsid w:val="00650187"/>
    <w:rsid w:val="00650CC2"/>
    <w:rsid w:val="00652803"/>
    <w:rsid w:val="006557E7"/>
    <w:rsid w:val="00660907"/>
    <w:rsid w:val="00663865"/>
    <w:rsid w:val="00663AAC"/>
    <w:rsid w:val="00663FAF"/>
    <w:rsid w:val="00665C7C"/>
    <w:rsid w:val="006662C8"/>
    <w:rsid w:val="00666703"/>
    <w:rsid w:val="00666CA2"/>
    <w:rsid w:val="00667342"/>
    <w:rsid w:val="00667D35"/>
    <w:rsid w:val="0067339B"/>
    <w:rsid w:val="0068341C"/>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0D84"/>
    <w:rsid w:val="006B252B"/>
    <w:rsid w:val="006B28CE"/>
    <w:rsid w:val="006B6EE5"/>
    <w:rsid w:val="006C2EA3"/>
    <w:rsid w:val="006C5B81"/>
    <w:rsid w:val="006C6F4C"/>
    <w:rsid w:val="006D213C"/>
    <w:rsid w:val="006D3619"/>
    <w:rsid w:val="006E3749"/>
    <w:rsid w:val="006E604D"/>
    <w:rsid w:val="006E7555"/>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6340"/>
    <w:rsid w:val="00797FBA"/>
    <w:rsid w:val="007A1092"/>
    <w:rsid w:val="007A27E3"/>
    <w:rsid w:val="007A5AE0"/>
    <w:rsid w:val="007A6048"/>
    <w:rsid w:val="007B0ABF"/>
    <w:rsid w:val="007B2821"/>
    <w:rsid w:val="007B5C2F"/>
    <w:rsid w:val="007B6E8E"/>
    <w:rsid w:val="007B732E"/>
    <w:rsid w:val="007C0C95"/>
    <w:rsid w:val="007C11D6"/>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9E5"/>
    <w:rsid w:val="00801F1F"/>
    <w:rsid w:val="00805DB6"/>
    <w:rsid w:val="008068F6"/>
    <w:rsid w:val="00807C85"/>
    <w:rsid w:val="00807ED2"/>
    <w:rsid w:val="00810AC5"/>
    <w:rsid w:val="00811306"/>
    <w:rsid w:val="00811F9C"/>
    <w:rsid w:val="00811FE0"/>
    <w:rsid w:val="00813EAA"/>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2B39"/>
    <w:rsid w:val="008A77AF"/>
    <w:rsid w:val="008B18CF"/>
    <w:rsid w:val="008B2992"/>
    <w:rsid w:val="008B3033"/>
    <w:rsid w:val="008B44D6"/>
    <w:rsid w:val="008B6254"/>
    <w:rsid w:val="008B715C"/>
    <w:rsid w:val="008B7A00"/>
    <w:rsid w:val="008C03E9"/>
    <w:rsid w:val="008C043E"/>
    <w:rsid w:val="008C08B7"/>
    <w:rsid w:val="008C2840"/>
    <w:rsid w:val="008C3848"/>
    <w:rsid w:val="008C3D7C"/>
    <w:rsid w:val="008D3625"/>
    <w:rsid w:val="008D413B"/>
    <w:rsid w:val="008D495F"/>
    <w:rsid w:val="008D5DEC"/>
    <w:rsid w:val="008D66A2"/>
    <w:rsid w:val="008D7165"/>
    <w:rsid w:val="008E1DB9"/>
    <w:rsid w:val="008E2F65"/>
    <w:rsid w:val="008E404A"/>
    <w:rsid w:val="008E444E"/>
    <w:rsid w:val="008F03BB"/>
    <w:rsid w:val="008F131F"/>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13A"/>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021D"/>
    <w:rsid w:val="009816BF"/>
    <w:rsid w:val="00985D54"/>
    <w:rsid w:val="009862DD"/>
    <w:rsid w:val="009872B6"/>
    <w:rsid w:val="009874B2"/>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4BE7"/>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69AF"/>
    <w:rsid w:val="00A97681"/>
    <w:rsid w:val="00A97785"/>
    <w:rsid w:val="00A97B94"/>
    <w:rsid w:val="00AA1645"/>
    <w:rsid w:val="00AA2832"/>
    <w:rsid w:val="00AA6AC1"/>
    <w:rsid w:val="00AB66E9"/>
    <w:rsid w:val="00AB6EB5"/>
    <w:rsid w:val="00AC6463"/>
    <w:rsid w:val="00AD0539"/>
    <w:rsid w:val="00AD09C9"/>
    <w:rsid w:val="00AD2742"/>
    <w:rsid w:val="00AD6854"/>
    <w:rsid w:val="00AD71CB"/>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67C0F"/>
    <w:rsid w:val="00B704EF"/>
    <w:rsid w:val="00B711A6"/>
    <w:rsid w:val="00B7252C"/>
    <w:rsid w:val="00B729A5"/>
    <w:rsid w:val="00B73743"/>
    <w:rsid w:val="00B74E49"/>
    <w:rsid w:val="00B77972"/>
    <w:rsid w:val="00B82FAF"/>
    <w:rsid w:val="00B91D6D"/>
    <w:rsid w:val="00B9350A"/>
    <w:rsid w:val="00B93D29"/>
    <w:rsid w:val="00B95078"/>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8EB"/>
    <w:rsid w:val="00BD4587"/>
    <w:rsid w:val="00BE0A15"/>
    <w:rsid w:val="00BE130F"/>
    <w:rsid w:val="00BE3772"/>
    <w:rsid w:val="00BE51EE"/>
    <w:rsid w:val="00BE7719"/>
    <w:rsid w:val="00BE7FBB"/>
    <w:rsid w:val="00BF06A6"/>
    <w:rsid w:val="00BF0886"/>
    <w:rsid w:val="00C05F54"/>
    <w:rsid w:val="00C100B0"/>
    <w:rsid w:val="00C11290"/>
    <w:rsid w:val="00C14123"/>
    <w:rsid w:val="00C14D0F"/>
    <w:rsid w:val="00C1566A"/>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3C52"/>
    <w:rsid w:val="00C5732B"/>
    <w:rsid w:val="00C62F3E"/>
    <w:rsid w:val="00C64258"/>
    <w:rsid w:val="00C662B3"/>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C07F8"/>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7CA0"/>
    <w:rsid w:val="00D90D8E"/>
    <w:rsid w:val="00D94956"/>
    <w:rsid w:val="00D94E20"/>
    <w:rsid w:val="00D9648C"/>
    <w:rsid w:val="00DA0629"/>
    <w:rsid w:val="00DA0B20"/>
    <w:rsid w:val="00DA2769"/>
    <w:rsid w:val="00DA2C97"/>
    <w:rsid w:val="00DA3A23"/>
    <w:rsid w:val="00DA4608"/>
    <w:rsid w:val="00DA586F"/>
    <w:rsid w:val="00DA6B05"/>
    <w:rsid w:val="00DB0538"/>
    <w:rsid w:val="00DB20DD"/>
    <w:rsid w:val="00DB229A"/>
    <w:rsid w:val="00DB3751"/>
    <w:rsid w:val="00DB37E8"/>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3257E"/>
    <w:rsid w:val="00E33016"/>
    <w:rsid w:val="00E36AA2"/>
    <w:rsid w:val="00E37DB9"/>
    <w:rsid w:val="00E43D91"/>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697E"/>
    <w:rsid w:val="00E66BDD"/>
    <w:rsid w:val="00E67554"/>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488F"/>
    <w:rsid w:val="00F07C19"/>
    <w:rsid w:val="00F07E9C"/>
    <w:rsid w:val="00F15FF0"/>
    <w:rsid w:val="00F16244"/>
    <w:rsid w:val="00F17024"/>
    <w:rsid w:val="00F2082E"/>
    <w:rsid w:val="00F2349E"/>
    <w:rsid w:val="00F252CB"/>
    <w:rsid w:val="00F254FD"/>
    <w:rsid w:val="00F2561F"/>
    <w:rsid w:val="00F25F7A"/>
    <w:rsid w:val="00F26D94"/>
    <w:rsid w:val="00F309EC"/>
    <w:rsid w:val="00F335AF"/>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0D71"/>
    <w:rsid w:val="00F948E3"/>
    <w:rsid w:val="00F94C43"/>
    <w:rsid w:val="00F94DA1"/>
    <w:rsid w:val="00FA1BB8"/>
    <w:rsid w:val="00FA1D39"/>
    <w:rsid w:val="00FA65C6"/>
    <w:rsid w:val="00FA72A2"/>
    <w:rsid w:val="00FB42B0"/>
    <w:rsid w:val="00FB4814"/>
    <w:rsid w:val="00FC1240"/>
    <w:rsid w:val="00FC288B"/>
    <w:rsid w:val="00FC4337"/>
    <w:rsid w:val="00FC48DD"/>
    <w:rsid w:val="00FC60AC"/>
    <w:rsid w:val="00FD11B6"/>
    <w:rsid w:val="00FD37F4"/>
    <w:rsid w:val="00FD418C"/>
    <w:rsid w:val="00FD75A2"/>
    <w:rsid w:val="00FE0336"/>
    <w:rsid w:val="00FE08E9"/>
    <w:rsid w:val="00FE1C2C"/>
    <w:rsid w:val="00FE1F4A"/>
    <w:rsid w:val="00FE3FF7"/>
    <w:rsid w:val="00FE45D7"/>
    <w:rsid w:val="00FE4E96"/>
    <w:rsid w:val="00FE5061"/>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069CB3"/>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 w:val="7F4CF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47859, proyecto elaborado 19ene2022</Observaciones>
    <JefaLegal xmlns="93a27197-5ea5-4ef4-9c25-de38a9c385a4">Aprobado con correcciones</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8E874065-88FD-4C56-B0C2-1A40C9B1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9</Pages>
  <Words>4168</Words>
  <Characters>22929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15</cp:revision>
  <cp:lastPrinted>2021-09-20T22:49:00Z</cp:lastPrinted>
  <dcterms:created xsi:type="dcterms:W3CDTF">2022-01-26T20:16:00Z</dcterms:created>
  <dcterms:modified xsi:type="dcterms:W3CDTF">2022-04-28T16:10:00Z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