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39F1FE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11557">
        <w:rPr>
          <w:rFonts w:ascii="Museo Sans 900" w:eastAsia="Times New Roman" w:hAnsi="Museo Sans 900" w:cs="Times New Roman"/>
          <w:b/>
          <w:bCs/>
          <w:sz w:val="20"/>
          <w:szCs w:val="20"/>
          <w:lang w:val="es-MX" w:eastAsia="es-ES"/>
        </w:rPr>
        <w:t>1139</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B1155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B11557">
        <w:rPr>
          <w:rFonts w:ascii="Museo Sans 300" w:eastAsia="Times New Roman" w:hAnsi="Museo Sans 300" w:cs="Times New Roman"/>
          <w:sz w:val="20"/>
          <w:szCs w:val="20"/>
          <w:lang w:val="es-MX" w:eastAsia="es-ES"/>
        </w:rPr>
        <w:t xml:space="preserve"> 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B11557">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11557">
        <w:rPr>
          <w:rFonts w:ascii="Museo Sans 300" w:eastAsia="Times New Roman" w:hAnsi="Museo Sans 300" w:cs="Times New Roman"/>
          <w:sz w:val="20"/>
          <w:szCs w:val="20"/>
          <w:lang w:val="es-MX" w:eastAsia="es-ES"/>
        </w:rPr>
        <w:t>noviembre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proofErr w:type="gramStart"/>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64FFCD6"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E04716">
        <w:rPr>
          <w:rFonts w:ascii="Museo Sans 300" w:hAnsi="Museo Sans 300"/>
          <w:sz w:val="20"/>
          <w:szCs w:val="20"/>
        </w:rPr>
        <w:t>ocho</w:t>
      </w:r>
      <w:r w:rsidR="00B17E30">
        <w:rPr>
          <w:rFonts w:ascii="Museo Sans 300" w:hAnsi="Museo Sans 300"/>
          <w:sz w:val="20"/>
          <w:szCs w:val="20"/>
        </w:rPr>
        <w:t xml:space="preserve"> de </w:t>
      </w:r>
      <w:r w:rsidR="00E04716">
        <w:rPr>
          <w:rFonts w:ascii="Museo Sans 300" w:hAnsi="Museo Sans 300"/>
          <w:sz w:val="20"/>
          <w:szCs w:val="20"/>
        </w:rPr>
        <w:t>febrero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3F2B41">
        <w:rPr>
          <w:rFonts w:ascii="Museo Sans 300" w:hAnsi="Museo Sans 300"/>
          <w:sz w:val="20"/>
          <w:szCs w:val="20"/>
        </w:rPr>
        <w:t xml:space="preserve"> </w:t>
      </w:r>
      <w:r w:rsidR="00A262DA">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E04716">
        <w:rPr>
          <w:rFonts w:ascii="Museo Sans 300" w:hAnsi="Museo Sans 300"/>
          <w:sz w:val="20"/>
          <w:szCs w:val="20"/>
        </w:rPr>
        <w:t>CUATROCIENTOS VEINTITRÉS</w:t>
      </w:r>
      <w:r w:rsidR="006662C8">
        <w:rPr>
          <w:rFonts w:ascii="Museo Sans 300" w:hAnsi="Museo Sans 300"/>
          <w:sz w:val="20"/>
          <w:szCs w:val="20"/>
        </w:rPr>
        <w:t xml:space="preserve"> </w:t>
      </w:r>
      <w:r w:rsidR="00E04716">
        <w:rPr>
          <w:rFonts w:ascii="Museo Sans 300" w:hAnsi="Museo Sans 300"/>
          <w:sz w:val="20"/>
          <w:szCs w:val="20"/>
        </w:rPr>
        <w:t>81</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E04716">
        <w:rPr>
          <w:rFonts w:ascii="Museo Sans 300" w:hAnsi="Museo Sans 300"/>
          <w:sz w:val="20"/>
          <w:szCs w:val="20"/>
        </w:rPr>
        <w:t>423.81</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A262DA">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9FC692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E04716">
        <w:rPr>
          <w:rFonts w:ascii="Museo Sans 300" w:hAnsi="Museo Sans 300"/>
          <w:sz w:val="20"/>
          <w:szCs w:val="20"/>
          <w:lang w:val="es-SV"/>
        </w:rPr>
        <w:t>121</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04716">
        <w:rPr>
          <w:rFonts w:ascii="Museo Sans 300" w:hAnsi="Museo Sans 300"/>
          <w:sz w:val="20"/>
          <w:szCs w:val="20"/>
          <w:lang w:val="es-SV"/>
        </w:rPr>
        <w:t>quince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febrero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365A1BE6"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940897">
        <w:rPr>
          <w:rFonts w:ascii="Museo Sans 300" w:hAnsi="Museo Sans 300"/>
          <w:sz w:val="20"/>
          <w:szCs w:val="20"/>
        </w:rPr>
        <w:t xml:space="preserve">a la distribuidora y al usuario </w:t>
      </w:r>
      <w:r w:rsidR="00E04716">
        <w:rPr>
          <w:rFonts w:ascii="Museo Sans 300" w:hAnsi="Museo Sans 300"/>
          <w:sz w:val="20"/>
          <w:szCs w:val="20"/>
        </w:rPr>
        <w:t>el</w:t>
      </w:r>
      <w:r w:rsidR="006662C8">
        <w:rPr>
          <w:rFonts w:ascii="Museo Sans 300" w:hAnsi="Museo Sans 300"/>
          <w:sz w:val="20"/>
          <w:szCs w:val="20"/>
        </w:rPr>
        <w:t xml:space="preserve"> </w:t>
      </w:r>
      <w:r w:rsidR="00282394">
        <w:rPr>
          <w:rFonts w:ascii="Museo Sans 300" w:hAnsi="Museo Sans 300"/>
          <w:sz w:val="20"/>
          <w:szCs w:val="20"/>
        </w:rPr>
        <w:t>día</w:t>
      </w:r>
      <w:r w:rsidR="00E04716">
        <w:rPr>
          <w:rFonts w:ascii="Museo Sans 300" w:hAnsi="Museo Sans 300"/>
          <w:sz w:val="20"/>
          <w:szCs w:val="20"/>
        </w:rPr>
        <w:t xml:space="preserve"> dieciocho</w:t>
      </w:r>
      <w:r w:rsidR="006B28CE">
        <w:rPr>
          <w:rFonts w:ascii="Museo Sans 300" w:hAnsi="Museo Sans 300"/>
          <w:sz w:val="20"/>
          <w:szCs w:val="20"/>
        </w:rPr>
        <w:t xml:space="preserve"> de febrero</w:t>
      </w:r>
      <w:r w:rsidR="00E04716">
        <w:rPr>
          <w:rFonts w:ascii="Museo Sans 300" w:hAnsi="Museo Sans 300"/>
          <w:sz w:val="20"/>
          <w:szCs w:val="20"/>
        </w:rPr>
        <w:t xml:space="preserve"> del presente año,</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E04716">
        <w:rPr>
          <w:rFonts w:ascii="Museo Sans 300" w:hAnsi="Museo Sans 300"/>
          <w:sz w:val="20"/>
          <w:szCs w:val="20"/>
        </w:rPr>
        <w:t>cuatro de marzo del mismo año.</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56B220BE" w14:textId="0C76E36F" w:rsidR="006A0A87"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bookmarkStart w:id="0" w:name="_Hlk82434434"/>
      <w:r w:rsidRPr="00A36EB4">
        <w:rPr>
          <w:rFonts w:ascii="Museo Sans 300" w:eastAsia="Museo Sans" w:hAnsi="Museo Sans 300" w:cs="Segoe UI"/>
          <w:sz w:val="20"/>
          <w:szCs w:val="20"/>
          <w:lang w:val="es-ES"/>
        </w:rPr>
        <w:t xml:space="preserve">El día </w:t>
      </w:r>
      <w:r w:rsidR="00E04716">
        <w:rPr>
          <w:rFonts w:ascii="Museo Sans 300" w:eastAsia="Museo Sans" w:hAnsi="Museo Sans 300" w:cs="Segoe UI"/>
          <w:sz w:val="20"/>
          <w:szCs w:val="20"/>
          <w:lang w:val="es-ES"/>
        </w:rPr>
        <w:t>tres</w:t>
      </w:r>
      <w:r w:rsidRPr="00A36EB4">
        <w:rPr>
          <w:rFonts w:ascii="Museo Sans 300" w:eastAsia="Museo Sans" w:hAnsi="Museo Sans 300" w:cs="Segoe UI"/>
          <w:sz w:val="20"/>
          <w:szCs w:val="20"/>
          <w:lang w:val="es-ES"/>
        </w:rPr>
        <w:t xml:space="preserve"> de </w:t>
      </w:r>
      <w:r w:rsidR="00E04716">
        <w:rPr>
          <w:rFonts w:ascii="Museo Sans 300" w:eastAsia="Museo Sans" w:hAnsi="Museo Sans 300" w:cs="Segoe UI"/>
          <w:sz w:val="20"/>
          <w:szCs w:val="20"/>
          <w:lang w:val="es-ES"/>
        </w:rPr>
        <w:t>marzo</w:t>
      </w:r>
      <w:r w:rsidRPr="00A36EB4">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00A262DA">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283C5F">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A262DA">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p>
    <w:p w14:paraId="129DAE82" w14:textId="77777777" w:rsidR="006A0A87" w:rsidRDefault="006A0A87"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p>
    <w:p w14:paraId="64F7126F" w14:textId="0A9F0C0B"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8DA1E8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A262DA">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7F17059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las órdenes de servicio con número </w:t>
      </w:r>
      <w:r w:rsidR="00A262DA">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162D5E2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A262DA">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3CAD72B3" w14:textId="25EB32FB"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B0F7E55" w14:textId="77777777" w:rsidR="009B67E6" w:rsidRPr="00A36EB4" w:rsidRDefault="009B67E6" w:rsidP="009B67E6">
      <w:pPr>
        <w:pStyle w:val="Prrafodelista"/>
        <w:tabs>
          <w:tab w:val="left" w:pos="426"/>
        </w:tabs>
        <w:ind w:left="1068"/>
        <w:jc w:val="both"/>
        <w:rPr>
          <w:rFonts w:ascii="Museo Sans 300" w:eastAsia="Arial" w:hAnsi="Museo Sans 300"/>
          <w:sz w:val="20"/>
          <w:szCs w:val="20"/>
          <w:lang w:eastAsia="es-SV"/>
        </w:rPr>
      </w:pPr>
    </w:p>
    <w:p w14:paraId="1554E60D" w14:textId="4A69909A" w:rsidR="006A0A87" w:rsidRPr="00B20ABE" w:rsidRDefault="00CC07F8" w:rsidP="00B20ABE">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N.° </w:t>
      </w:r>
      <w:r w:rsidR="00A262DA">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1447F5">
        <w:rPr>
          <w:rFonts w:ascii="Museo Sans 300" w:hAnsi="Museo Sans 300"/>
          <w:sz w:val="20"/>
          <w:szCs w:val="20"/>
          <w:lang w:val="es-ES_tradnl" w:eastAsia="es-SV"/>
        </w:rPr>
        <w:t>cinco</w:t>
      </w:r>
      <w:r>
        <w:rPr>
          <w:rFonts w:ascii="Museo Sans 300" w:hAnsi="Museo Sans 300"/>
          <w:sz w:val="20"/>
          <w:szCs w:val="20"/>
          <w:lang w:val="es-ES_tradnl" w:eastAsia="es-SV"/>
        </w:rPr>
        <w:t xml:space="preserve"> de </w:t>
      </w:r>
      <w:r w:rsidR="001447F5">
        <w:rPr>
          <w:rFonts w:ascii="Museo Sans 300" w:hAnsi="Museo Sans 300"/>
          <w:sz w:val="20"/>
          <w:szCs w:val="20"/>
          <w:lang w:val="es-ES_tradnl" w:eastAsia="es-SV"/>
        </w:rPr>
        <w:t>marzo</w:t>
      </w:r>
      <w:r>
        <w:rPr>
          <w:rFonts w:ascii="Museo Sans 300" w:hAnsi="Museo Sans 300"/>
          <w:sz w:val="20"/>
          <w:szCs w:val="20"/>
          <w:lang w:val="es-ES_tradnl" w:eastAsia="es-SV"/>
        </w:rPr>
        <w:t xml:space="preserve">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2B03518E"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1447F5">
        <w:rPr>
          <w:rFonts w:ascii="Museo Sans 300" w:hAnsi="Museo Sans 300"/>
          <w:sz w:val="20"/>
          <w:szCs w:val="20"/>
        </w:rPr>
        <w:t>208</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1447F5">
        <w:rPr>
          <w:rFonts w:ascii="Museo Sans 300" w:hAnsi="Museo Sans 300"/>
          <w:sz w:val="20"/>
          <w:szCs w:val="20"/>
        </w:rPr>
        <w:t>diez</w:t>
      </w:r>
      <w:r>
        <w:rPr>
          <w:rFonts w:ascii="Museo Sans 300" w:hAnsi="Museo Sans 300"/>
          <w:sz w:val="20"/>
          <w:szCs w:val="20"/>
        </w:rPr>
        <w:t xml:space="preserve"> </w:t>
      </w:r>
      <w:r w:rsidRPr="00C32DD7">
        <w:rPr>
          <w:rFonts w:ascii="Museo Sans 300" w:hAnsi="Museo Sans 300"/>
          <w:sz w:val="20"/>
          <w:szCs w:val="20"/>
        </w:rPr>
        <w:t xml:space="preserve">de </w:t>
      </w:r>
      <w:r w:rsidR="00E64553">
        <w:rPr>
          <w:rFonts w:ascii="Museo Sans 300" w:hAnsi="Museo Sans 300"/>
          <w:sz w:val="20"/>
          <w:szCs w:val="20"/>
        </w:rPr>
        <w:t>marzo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283C5F">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señor</w:t>
      </w:r>
      <w:r w:rsidR="00E04716">
        <w:rPr>
          <w:rStyle w:val="normaltextrun"/>
          <w:rFonts w:ascii="Museo Sans 300" w:eastAsia="Museo Sans" w:hAnsi="Museo Sans 300" w:cs="Segoe UI"/>
          <w:sz w:val="20"/>
          <w:szCs w:val="20"/>
        </w:rPr>
        <w:t xml:space="preserve"> </w:t>
      </w:r>
      <w:r w:rsidR="00A262DA">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32C59ABA"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w:t>
      </w:r>
      <w:r w:rsidR="009B67E6">
        <w:rPr>
          <w:rFonts w:ascii="Museo Sans 300" w:hAnsi="Museo Sans 300"/>
          <w:sz w:val="20"/>
          <w:szCs w:val="20"/>
        </w:rPr>
        <w:t>a</w:t>
      </w:r>
      <w:r w:rsidR="001447F5">
        <w:rPr>
          <w:rFonts w:ascii="Museo Sans 300" w:hAnsi="Museo Sans 300"/>
          <w:sz w:val="20"/>
          <w:szCs w:val="20"/>
        </w:rPr>
        <w:t>l</w:t>
      </w:r>
      <w:r w:rsidR="009B67E6">
        <w:rPr>
          <w:rFonts w:ascii="Museo Sans 300" w:hAnsi="Museo Sans 300"/>
          <w:sz w:val="20"/>
          <w:szCs w:val="20"/>
        </w:rPr>
        <w:t xml:space="preserve"> usuari</w:t>
      </w:r>
      <w:r w:rsidR="001447F5">
        <w:rPr>
          <w:rFonts w:ascii="Museo Sans 300" w:hAnsi="Museo Sans 300"/>
          <w:sz w:val="20"/>
          <w:szCs w:val="20"/>
        </w:rPr>
        <w:t>o</w:t>
      </w:r>
      <w:r>
        <w:rPr>
          <w:rFonts w:ascii="Museo Sans 300" w:hAnsi="Museo Sans 300"/>
          <w:sz w:val="20"/>
          <w:szCs w:val="20"/>
        </w:rPr>
        <w:t xml:space="preserve"> </w:t>
      </w:r>
      <w:r w:rsidR="001447F5">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sz w:val="20"/>
          <w:szCs w:val="20"/>
        </w:rPr>
        <w:t xml:space="preserve"> </w:t>
      </w:r>
      <w:r w:rsidR="001447F5">
        <w:rPr>
          <w:rFonts w:ascii="Museo Sans 300" w:hAnsi="Museo Sans 300"/>
          <w:sz w:val="20"/>
          <w:szCs w:val="20"/>
        </w:rPr>
        <w:t>quince de marzo</w:t>
      </w:r>
      <w:r>
        <w:rPr>
          <w:rFonts w:ascii="Museo Sans 300" w:hAnsi="Museo Sans 300"/>
          <w:sz w:val="20"/>
          <w:szCs w:val="20"/>
        </w:rPr>
        <w:t xml:space="preserve">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001447F5">
        <w:rPr>
          <w:rStyle w:val="normaltextrun"/>
          <w:rFonts w:ascii="Museo Sans 300" w:eastAsia="Museo Sans" w:hAnsi="Museo Sans 300" w:cs="Segoe UI"/>
          <w:sz w:val="20"/>
          <w:szCs w:val="20"/>
        </w:rPr>
        <w:t>el día diecinueve de abril</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4C2161C7" w14:textId="2EA87F15"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1D55E0">
        <w:rPr>
          <w:rFonts w:ascii="Museo Sans 300" w:hAnsi="Museo Sans 300"/>
          <w:sz w:val="20"/>
          <w:szCs w:val="20"/>
          <w:lang w:val="es-ES_tradnl"/>
        </w:rPr>
        <w:t>ocho</w:t>
      </w:r>
      <w:r>
        <w:rPr>
          <w:rFonts w:ascii="Museo Sans 300" w:hAnsi="Museo Sans 300"/>
          <w:sz w:val="20"/>
          <w:szCs w:val="20"/>
          <w:lang w:val="es-ES_tradnl"/>
        </w:rPr>
        <w:t xml:space="preserve"> de </w:t>
      </w:r>
      <w:r w:rsidR="001D55E0">
        <w:rPr>
          <w:rFonts w:ascii="Museo Sans 300" w:hAnsi="Museo Sans 300"/>
          <w:sz w:val="20"/>
          <w:szCs w:val="20"/>
          <w:lang w:val="es-ES_tradnl"/>
        </w:rPr>
        <w:t>abril</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presentó un escrito por medio del cual manifestó que no existían pruebas adicionales a las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1D55E0">
        <w:rPr>
          <w:rFonts w:ascii="Museo Sans 300" w:hAnsi="Museo Sans 300"/>
          <w:sz w:val="20"/>
          <w:szCs w:val="20"/>
          <w:lang w:val="es-SV"/>
        </w:rPr>
        <w:t>el</w:t>
      </w:r>
      <w:r>
        <w:rPr>
          <w:rFonts w:ascii="Museo Sans 300" w:hAnsi="Museo Sans 300"/>
          <w:sz w:val="20"/>
          <w:szCs w:val="20"/>
          <w:lang w:val="es-SV"/>
        </w:rPr>
        <w:t xml:space="preserve"> señor </w:t>
      </w:r>
      <w:r w:rsidR="00A262DA">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ADFDC75"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BB25C6">
        <w:rPr>
          <w:rFonts w:ascii="Museo Sans 300" w:hAnsi="Museo Sans 300"/>
          <w:sz w:val="20"/>
          <w:szCs w:val="20"/>
          <w:lang w:val="es-SV"/>
        </w:rPr>
        <w:t>3</w:t>
      </w:r>
      <w:r w:rsidR="001D55E0">
        <w:rPr>
          <w:rFonts w:ascii="Museo Sans 300" w:hAnsi="Museo Sans 300"/>
          <w:sz w:val="20"/>
          <w:szCs w:val="20"/>
          <w:lang w:val="es-SV"/>
        </w:rPr>
        <w:t>69</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D55E0">
        <w:rPr>
          <w:rFonts w:ascii="Museo Sans 300" w:hAnsi="Museo Sans 300"/>
          <w:sz w:val="20"/>
          <w:szCs w:val="20"/>
          <w:lang w:val="es-SV"/>
        </w:rPr>
        <w:t>veintitrés</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BB25C6">
        <w:rPr>
          <w:rFonts w:ascii="Museo Sans 300" w:hAnsi="Museo Sans 300"/>
          <w:sz w:val="20"/>
          <w:szCs w:val="20"/>
          <w:lang w:val="es-SV"/>
        </w:rPr>
        <w:t>abril</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A262DA">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7ACBE2E1"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D55E0">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001D55E0">
        <w:rPr>
          <w:rFonts w:ascii="Museo Sans 300" w:hAnsi="Museo Sans 300"/>
          <w:sz w:val="20"/>
          <w:szCs w:val="20"/>
          <w:lang w:val="es-SV"/>
        </w:rPr>
        <w:t>los</w:t>
      </w:r>
      <w:r w:rsidR="00C90B18">
        <w:rPr>
          <w:rFonts w:ascii="Museo Sans 300" w:hAnsi="Museo Sans 300"/>
          <w:sz w:val="20"/>
          <w:szCs w:val="20"/>
          <w:lang w:val="es-SV"/>
        </w:rPr>
        <w:t xml:space="preserve"> día</w:t>
      </w:r>
      <w:r w:rsidR="001D55E0">
        <w:rPr>
          <w:rFonts w:ascii="Museo Sans 300" w:hAnsi="Museo Sans 300"/>
          <w:sz w:val="20"/>
          <w:szCs w:val="20"/>
          <w:lang w:val="es-SV"/>
        </w:rPr>
        <w:t>s veintiocho y veintinueve</w:t>
      </w:r>
      <w:r w:rsidR="00C90B18">
        <w:rPr>
          <w:rFonts w:ascii="Museo Sans 300" w:hAnsi="Museo Sans 300"/>
          <w:sz w:val="20"/>
          <w:szCs w:val="20"/>
          <w:lang w:val="es-SV"/>
        </w:rPr>
        <w:t xml:space="preserve"> de</w:t>
      </w:r>
      <w:r w:rsidR="00017420">
        <w:rPr>
          <w:rFonts w:ascii="Museo Sans 300" w:hAnsi="Museo Sans 300"/>
          <w:sz w:val="20"/>
          <w:szCs w:val="20"/>
          <w:lang w:val="es-SV"/>
        </w:rPr>
        <w:t>l</w:t>
      </w:r>
      <w:r w:rsidR="00A7715D">
        <w:rPr>
          <w:rFonts w:ascii="Museo Sans 300" w:hAnsi="Museo Sans 300"/>
          <w:sz w:val="20"/>
          <w:szCs w:val="20"/>
          <w:lang w:val="es-SV"/>
        </w:rPr>
        <w:t xml:space="preserve"> mismo mes y</w:t>
      </w:r>
      <w:r w:rsidR="00C90B18">
        <w:rPr>
          <w:rFonts w:ascii="Museo Sans 300" w:hAnsi="Museo Sans 300"/>
          <w:sz w:val="20"/>
          <w:szCs w:val="20"/>
          <w:lang w:val="es-SV"/>
        </w:rPr>
        <w:t xml:space="preserve">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6344DD09"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1D55E0">
        <w:rPr>
          <w:rFonts w:ascii="Museo Sans 300" w:hAnsi="Museo Sans 300"/>
          <w:sz w:val="20"/>
          <w:szCs w:val="20"/>
          <w:lang w:val="es-ES_tradnl"/>
        </w:rPr>
        <w:t>treinta</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567F65">
        <w:rPr>
          <w:rFonts w:ascii="Museo Sans 300" w:hAnsi="Museo Sans 300"/>
          <w:sz w:val="20"/>
          <w:szCs w:val="20"/>
          <w:lang w:val="es-ES_tradnl"/>
        </w:rPr>
        <w:t>junio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A262DA">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5A098315" w14:textId="67FBE611" w:rsidR="00567F65" w:rsidRDefault="00567F65" w:rsidP="00567F65">
      <w:pPr>
        <w:spacing w:after="0" w:line="240" w:lineRule="auto"/>
        <w:ind w:left="426"/>
        <w:jc w:val="center"/>
        <w:rPr>
          <w:rFonts w:ascii="Museo Sans 300" w:hAnsi="Museo Sans 300"/>
          <w:sz w:val="20"/>
          <w:szCs w:val="20"/>
          <w:u w:val="single"/>
        </w:rPr>
      </w:pPr>
    </w:p>
    <w:p w14:paraId="451C9E81" w14:textId="77777777" w:rsidR="00891719" w:rsidRDefault="00891719" w:rsidP="007D65C8">
      <w:pPr>
        <w:spacing w:after="0" w:line="240" w:lineRule="auto"/>
        <w:ind w:left="426"/>
        <w:jc w:val="both"/>
        <w:rPr>
          <w:rFonts w:ascii="Museo Sans 300" w:hAnsi="Museo Sans 300"/>
          <w:sz w:val="20"/>
          <w:szCs w:val="20"/>
          <w:u w:val="single"/>
        </w:rPr>
      </w:pPr>
      <w:bookmarkStart w:id="1" w:name="_Hlk78192968"/>
    </w:p>
    <w:p w14:paraId="2676CAE5" w14:textId="75F983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4426D88" w14:textId="142C526D" w:rsidR="00EF3F31" w:rsidRPr="00166347" w:rsidRDefault="008B7A00" w:rsidP="00166347">
      <w:pPr>
        <w:ind w:left="709" w:right="709"/>
        <w:jc w:val="both"/>
        <w:rPr>
          <w:rFonts w:ascii="Museo 300" w:hAnsi="Museo 300"/>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891719">
        <w:rPr>
          <w:rFonts w:ascii="Museo 300" w:eastAsia="Arial" w:hAnsi="Museo 300"/>
          <w:color w:val="000000"/>
          <w:sz w:val="16"/>
          <w:szCs w:val="16"/>
          <w:lang w:val="es-ES"/>
        </w:rPr>
        <w:t>Conforme</w:t>
      </w:r>
      <w:r w:rsidR="00166347">
        <w:rPr>
          <w:rFonts w:ascii="Museo 300" w:eastAsia="Arial" w:hAnsi="Museo 300"/>
          <w:color w:val="000000"/>
          <w:sz w:val="16"/>
          <w:szCs w:val="16"/>
          <w:lang w:val="es-ES"/>
        </w:rPr>
        <w:t xml:space="preserve"> </w:t>
      </w:r>
      <w:r w:rsidR="00EF3F31" w:rsidRPr="00166347">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20 de enero del año 2021, detallando una conexión de línea directa conectada antes de medición, con la finalidad de impedir el correcto registro de la energía consumida en el suministro utilizado por el señor </w:t>
      </w:r>
      <w:r w:rsidR="00A262DA">
        <w:rPr>
          <w:rFonts w:ascii="Museo 300" w:hAnsi="Museo 300"/>
          <w:sz w:val="16"/>
          <w:szCs w:val="16"/>
        </w:rPr>
        <w:t>XXX</w:t>
      </w:r>
      <w:r w:rsidR="00EF3F31" w:rsidRPr="00166347">
        <w:rPr>
          <w:rFonts w:ascii="Museo 300" w:hAnsi="Museo 300"/>
          <w:sz w:val="16"/>
          <w:szCs w:val="16"/>
        </w:rPr>
        <w:t>.</w:t>
      </w:r>
    </w:p>
    <w:p w14:paraId="45A51814" w14:textId="489E6905" w:rsidR="00EF3F31" w:rsidRDefault="00EF3F31" w:rsidP="00583C70">
      <w:pPr>
        <w:ind w:left="709" w:right="709"/>
        <w:jc w:val="center"/>
        <w:rPr>
          <w:noProof/>
        </w:rPr>
      </w:pPr>
      <w:bookmarkStart w:id="2" w:name="_GoBack"/>
      <w:bookmarkEnd w:id="2"/>
    </w:p>
    <w:p w14:paraId="0F429A41" w14:textId="77777777" w:rsidR="00667D35" w:rsidRPr="00667D35" w:rsidRDefault="00667D35" w:rsidP="00667D35">
      <w:pPr>
        <w:ind w:left="709" w:right="709"/>
        <w:jc w:val="both"/>
        <w:rPr>
          <w:rFonts w:ascii="Museo 300" w:hAnsi="Museo 300"/>
          <w:color w:val="000000" w:themeColor="text1"/>
          <w:sz w:val="16"/>
          <w:szCs w:val="16"/>
        </w:rPr>
      </w:pPr>
      <w:r w:rsidRPr="00667D35">
        <w:rPr>
          <w:rFonts w:ascii="Museo 300" w:hAnsi="Museo 300"/>
          <w:color w:val="000000" w:themeColor="text1"/>
          <w:sz w:val="16"/>
          <w:szCs w:val="16"/>
        </w:rPr>
        <w:t>De las pruebas presentadas relacionadas a la condición detectada por la EEO, se determinó lo siguiente:</w:t>
      </w:r>
    </w:p>
    <w:p w14:paraId="64CD29D4" w14:textId="0D211284" w:rsidR="00667D35" w:rsidRPr="00B010B2" w:rsidRDefault="00667D35" w:rsidP="00B010B2">
      <w:pPr>
        <w:numPr>
          <w:ilvl w:val="0"/>
          <w:numId w:val="12"/>
        </w:numPr>
        <w:spacing w:line="240" w:lineRule="auto"/>
        <w:ind w:right="709"/>
        <w:jc w:val="both"/>
        <w:rPr>
          <w:rFonts w:ascii="Museo 300" w:hAnsi="Museo 300"/>
          <w:color w:val="000000" w:themeColor="text1"/>
          <w:sz w:val="16"/>
          <w:szCs w:val="16"/>
        </w:rPr>
      </w:pPr>
      <w:r w:rsidRPr="00667D35">
        <w:rPr>
          <w:rFonts w:ascii="Museo 300" w:hAnsi="Museo 300"/>
          <w:color w:val="000000" w:themeColor="text1"/>
          <w:sz w:val="16"/>
          <w:szCs w:val="16"/>
        </w:rPr>
        <w:t>En las fotografías anteriores se muestra que en el suministro existió una conexión ilegal consistente en una línea directa conectada en la acometida de la EEO antes del equipo de medición y que era derivada hacia el interior del inmueble sin que la corriente que circulaba por esta fuera registrada por el equipo de medición del suministro.</w:t>
      </w:r>
    </w:p>
    <w:p w14:paraId="5089D3B1" w14:textId="1D6B2867" w:rsidR="00667D35" w:rsidRPr="001E30D0" w:rsidRDefault="00667D35" w:rsidP="00667D35">
      <w:pPr>
        <w:numPr>
          <w:ilvl w:val="0"/>
          <w:numId w:val="12"/>
        </w:numPr>
        <w:spacing w:line="240" w:lineRule="auto"/>
        <w:ind w:right="709"/>
        <w:jc w:val="both"/>
        <w:rPr>
          <w:rFonts w:ascii="Museo 300" w:hAnsi="Museo 300"/>
          <w:color w:val="000000" w:themeColor="text1"/>
          <w:sz w:val="16"/>
          <w:szCs w:val="16"/>
        </w:rPr>
      </w:pPr>
      <w:r w:rsidRPr="001E30D0">
        <w:rPr>
          <w:rFonts w:ascii="Museo 300" w:hAnsi="Museo 300"/>
          <w:color w:val="000000" w:themeColor="text1"/>
          <w:sz w:val="16"/>
          <w:szCs w:val="16"/>
        </w:rPr>
        <w:t>La distribuidora EEO manifestó que a través de la línea directa circulaba una corriente puntual de 7.41 Amperios, la cual alimentaba una carga al interior de la vivienda.</w:t>
      </w:r>
      <w:bookmarkStart w:id="3" w:name="_Hlk69718394"/>
      <w:r w:rsidR="00C50DE7">
        <w:rPr>
          <w:rFonts w:ascii="Museo 300" w:hAnsi="Museo 300"/>
          <w:color w:val="000000" w:themeColor="text1"/>
          <w:sz w:val="16"/>
          <w:szCs w:val="16"/>
        </w:rPr>
        <w:t xml:space="preserve"> (…)</w:t>
      </w:r>
    </w:p>
    <w:bookmarkEnd w:id="3"/>
    <w:p w14:paraId="48246855" w14:textId="118B1DC2" w:rsidR="00D77F9D" w:rsidRPr="00583C70" w:rsidRDefault="00667D35" w:rsidP="00C50DE7">
      <w:pPr>
        <w:ind w:left="709" w:right="709"/>
        <w:jc w:val="both"/>
        <w:rPr>
          <w:rFonts w:ascii="Museo 300" w:eastAsia="SimSun" w:hAnsi="Museo 300"/>
          <w:color w:val="000000" w:themeColor="text1"/>
          <w:spacing w:val="-5"/>
          <w:sz w:val="16"/>
          <w:szCs w:val="16"/>
        </w:rPr>
      </w:pPr>
      <w:r w:rsidRPr="001E30D0">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20 de enero del año 2021; la cual afectó el registro correcto de consumo de energía eléctrica del suministro en el equipo de medición y por ello, no reflejó el consumo real demandado por los equipos abastecidos por dicha condición. Siendo esto un incumplimiento, por parte del usuario </w:t>
      </w:r>
      <w:r w:rsidRPr="001E30D0">
        <w:rPr>
          <w:rFonts w:ascii="Museo 300" w:eastAsia="SimSun" w:hAnsi="Museo 300"/>
          <w:color w:val="000000" w:themeColor="text1"/>
          <w:spacing w:val="-5"/>
          <w:sz w:val="16"/>
          <w:szCs w:val="16"/>
        </w:rPr>
        <w:t>de lo establecido en los Términos y Condiciones Generales al Consumidor correspondiente al año 2021</w:t>
      </w:r>
      <w:r w:rsidR="00583C70" w:rsidRPr="00583C70">
        <w:rPr>
          <w:rFonts w:ascii="Museo 300" w:eastAsia="SimSun" w:hAnsi="Museo 300"/>
          <w:color w:val="000000" w:themeColor="text1"/>
          <w:spacing w:val="-5"/>
          <w:sz w:val="16"/>
          <w:szCs w:val="16"/>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4E78853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D394C6B" w14:textId="690426E0" w:rsidR="00C50DE7" w:rsidRPr="00C50DE7" w:rsidRDefault="00C50DE7" w:rsidP="00C50DE7">
      <w:pPr>
        <w:suppressAutoHyphens w:val="0"/>
        <w:autoSpaceDN/>
        <w:spacing w:after="200" w:line="240" w:lineRule="auto"/>
        <w:ind w:left="708" w:right="708" w:firstLine="1"/>
        <w:jc w:val="both"/>
        <w:textAlignment w:val="auto"/>
        <w:rPr>
          <w:rFonts w:ascii="Museo 300" w:hAnsi="Museo 300"/>
          <w:sz w:val="16"/>
          <w:szCs w:val="16"/>
        </w:rPr>
      </w:pPr>
      <w:r w:rsidRPr="00C50DE7">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4A358AB3" w14:textId="77777777" w:rsidR="00C50DE7" w:rsidRPr="00C50DE7" w:rsidRDefault="00C50DE7" w:rsidP="00C50DE7">
      <w:pPr>
        <w:suppressAutoHyphens w:val="0"/>
        <w:autoSpaceDN/>
        <w:spacing w:after="200" w:line="240" w:lineRule="auto"/>
        <w:ind w:left="708" w:right="708" w:firstLine="1"/>
        <w:jc w:val="both"/>
        <w:textAlignment w:val="auto"/>
        <w:rPr>
          <w:rFonts w:ascii="Museo 300" w:hAnsi="Museo 300"/>
          <w:sz w:val="16"/>
          <w:szCs w:val="16"/>
        </w:rPr>
      </w:pPr>
      <w:r w:rsidRPr="00C50DE7">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9140833" w14:textId="77777777" w:rsidR="00C50DE7" w:rsidRPr="00C50DE7" w:rsidRDefault="00C50DE7" w:rsidP="00C50DE7">
      <w:pPr>
        <w:suppressAutoHyphens w:val="0"/>
        <w:autoSpaceDN/>
        <w:spacing w:after="200" w:line="240" w:lineRule="auto"/>
        <w:ind w:left="708" w:right="708" w:firstLine="1"/>
        <w:jc w:val="both"/>
        <w:textAlignment w:val="auto"/>
        <w:rPr>
          <w:rFonts w:ascii="Museo 300" w:hAnsi="Museo 300"/>
          <w:sz w:val="16"/>
          <w:szCs w:val="16"/>
        </w:rPr>
      </w:pPr>
      <w:r w:rsidRPr="00C50DE7">
        <w:rPr>
          <w:rFonts w:ascii="Museo 300" w:hAnsi="Museo 300"/>
          <w:sz w:val="16"/>
          <w:szCs w:val="16"/>
        </w:rPr>
        <w:t>En vista de las consideraciones expuestas, hacemos las siguientes valoraciones:</w:t>
      </w:r>
    </w:p>
    <w:p w14:paraId="44992EDD" w14:textId="34385113" w:rsidR="00A55490" w:rsidRPr="00A55490" w:rsidRDefault="00A55490" w:rsidP="00A55490">
      <w:pPr>
        <w:suppressAutoHyphens w:val="0"/>
        <w:autoSpaceDN/>
        <w:spacing w:after="200" w:line="240" w:lineRule="auto"/>
        <w:ind w:left="708" w:right="708" w:firstLine="1"/>
        <w:jc w:val="both"/>
        <w:textAlignment w:val="auto"/>
        <w:rPr>
          <w:rFonts w:ascii="Museo 300" w:hAnsi="Museo 300"/>
          <w:sz w:val="16"/>
          <w:szCs w:val="16"/>
        </w:rPr>
      </w:pPr>
      <w:r>
        <w:rPr>
          <w:rFonts w:ascii="Museo 300" w:hAnsi="Museo 300"/>
          <w:sz w:val="16"/>
          <w:szCs w:val="16"/>
        </w:rPr>
        <w:t>(…)</w:t>
      </w:r>
    </w:p>
    <w:p w14:paraId="391CEC9F" w14:textId="77777777" w:rsidR="00C50DE7" w:rsidRPr="00C50DE7" w:rsidRDefault="00C50DE7" w:rsidP="00C50DE7">
      <w:pPr>
        <w:numPr>
          <w:ilvl w:val="0"/>
          <w:numId w:val="12"/>
        </w:numPr>
        <w:spacing w:line="240" w:lineRule="auto"/>
        <w:ind w:right="709"/>
        <w:jc w:val="both"/>
        <w:rPr>
          <w:rFonts w:ascii="Museo 300" w:hAnsi="Museo 300"/>
          <w:bCs/>
          <w:sz w:val="16"/>
          <w:szCs w:val="16"/>
          <w:lang w:eastAsia="es-SV"/>
        </w:rPr>
      </w:pPr>
      <w:r w:rsidRPr="00C50DE7">
        <w:rPr>
          <w:rFonts w:ascii="Museo 300" w:hAnsi="Museo 300"/>
          <w:bCs/>
          <w:sz w:val="16"/>
          <w:szCs w:val="16"/>
          <w:lang w:eastAsia="es-SV"/>
        </w:rPr>
        <w:t>El método por utilizar será el establecido en el artículo 5.2 literal a) del Procedimiento para Investigar la Existencia de Condiciones Irregulares, de tal manera que se utilizará el promedio mensual de consumo del mes de junio del año 2020, equivalente a la cantidad de 233 kWh y será la base para el cálculo de la energía a recuperar.</w:t>
      </w:r>
    </w:p>
    <w:p w14:paraId="4946E239" w14:textId="121FB592" w:rsidR="00C50DE7" w:rsidRPr="00C50DE7" w:rsidRDefault="00C50DE7" w:rsidP="00C50DE7">
      <w:pPr>
        <w:numPr>
          <w:ilvl w:val="0"/>
          <w:numId w:val="12"/>
        </w:numPr>
        <w:spacing w:line="240" w:lineRule="auto"/>
        <w:ind w:right="709"/>
        <w:jc w:val="both"/>
        <w:rPr>
          <w:rFonts w:ascii="Museo 300" w:hAnsi="Museo 300"/>
          <w:sz w:val="16"/>
          <w:szCs w:val="16"/>
        </w:rPr>
      </w:pPr>
      <w:r w:rsidRPr="00C50DE7">
        <w:rPr>
          <w:rFonts w:ascii="Museo 300" w:hAnsi="Museo 300"/>
          <w:sz w:val="16"/>
          <w:szCs w:val="16"/>
        </w:rPr>
        <w:t xml:space="preserve">El cálculo de inicio del período retroactivo de recuperación de una energía no registrada corresponde a 180 días comprendidos entre el 24 de julio del año 2020 hasta el 20 de enero del año 2021, fecha en que se encontró la condición irregular, de acuerdo con orden de servicio </w:t>
      </w:r>
      <w:r w:rsidR="00A262DA">
        <w:rPr>
          <w:rFonts w:ascii="Museo 300" w:hAnsi="Museo 300"/>
          <w:sz w:val="16"/>
          <w:szCs w:val="16"/>
        </w:rPr>
        <w:t>XXX</w:t>
      </w:r>
      <w:r w:rsidRPr="00C50DE7">
        <w:rPr>
          <w:rFonts w:ascii="Museo 300" w:hAnsi="Museo 300"/>
          <w:sz w:val="16"/>
          <w:szCs w:val="16"/>
        </w:rPr>
        <w:t>, según consta en informe técnico de EEO.</w:t>
      </w:r>
    </w:p>
    <w:p w14:paraId="4EE83EE4" w14:textId="3BC85D44" w:rsidR="00613FD5" w:rsidRPr="00D30945" w:rsidRDefault="00C50DE7" w:rsidP="00D30945">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D30945">
        <w:rPr>
          <w:rFonts w:ascii="Museo 300" w:hAnsi="Museo 300"/>
          <w:color w:val="000000" w:themeColor="text1"/>
          <w:sz w:val="16"/>
          <w:szCs w:val="16"/>
        </w:rPr>
        <w:t xml:space="preserve">El valor y período arriba señalados, fue utilizado para la elaboración del respectivo recálculo de la energía no registrada en el período de recuperación comprendido entre el </w:t>
      </w:r>
      <w:r w:rsidRPr="00D30945">
        <w:rPr>
          <w:rFonts w:ascii="Museo 300" w:hAnsi="Museo 300"/>
          <w:sz w:val="16"/>
          <w:szCs w:val="16"/>
        </w:rPr>
        <w:t>entre el 24 de julio del año 2020 hasta el 20 de enero del año 2021</w:t>
      </w:r>
      <w:r w:rsidRPr="00D30945">
        <w:rPr>
          <w:rFonts w:ascii="Museo 300" w:hAnsi="Museo 300"/>
          <w:color w:val="000000" w:themeColor="text1"/>
          <w:sz w:val="16"/>
          <w:szCs w:val="16"/>
        </w:rPr>
        <w:t xml:space="preserve">, equivalentes a 180 días, que corresponden a la energía consumida y no registrada máxima que puede recuperarse, que en este caso corresponden a un total de 423 </w:t>
      </w:r>
      <w:r w:rsidRPr="00D30945">
        <w:rPr>
          <w:rFonts w:ascii="Museo 300" w:hAnsi="Museo 300"/>
          <w:sz w:val="16"/>
          <w:szCs w:val="16"/>
        </w:rPr>
        <w:t>kWh, equivalente a la cantidad de ciento dos 38/100 dólares de los Estados Unidos de América (USD 102.38)</w:t>
      </w:r>
      <w:r w:rsidRPr="00D30945">
        <w:rPr>
          <w:rFonts w:ascii="Museo 300" w:hAnsi="Museo 300"/>
          <w:b/>
          <w:color w:val="000000" w:themeColor="text1"/>
          <w:sz w:val="16"/>
          <w:szCs w:val="16"/>
        </w:rPr>
        <w:t xml:space="preserve"> </w:t>
      </w:r>
      <w:r w:rsidRPr="00D30945">
        <w:rPr>
          <w:rFonts w:ascii="Museo 300" w:hAnsi="Museo 300"/>
          <w:color w:val="000000" w:themeColor="text1"/>
          <w:sz w:val="16"/>
          <w:szCs w:val="16"/>
        </w:rPr>
        <w:t>IVA incluido</w:t>
      </w:r>
      <w:r w:rsidR="00613FD5">
        <w:rPr>
          <w:rFonts w:ascii="Museo 300" w:hAnsi="Museo 300"/>
          <w:color w:val="000000" w:themeColor="text1"/>
          <w:sz w:val="16"/>
          <w:szCs w:val="16"/>
        </w:rPr>
        <w:t>.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51348B2" w14:textId="77777777" w:rsidR="00D30945" w:rsidRPr="00D30945" w:rsidRDefault="00D30945" w:rsidP="00D30945">
      <w:pPr>
        <w:pStyle w:val="Prrafodelista"/>
        <w:numPr>
          <w:ilvl w:val="0"/>
          <w:numId w:val="33"/>
        </w:numPr>
        <w:spacing w:after="200"/>
        <w:ind w:left="1418" w:right="708"/>
        <w:jc w:val="both"/>
        <w:textAlignment w:val="auto"/>
        <w:rPr>
          <w:rFonts w:ascii="Museo 300" w:hAnsi="Museo 300" w:cs="Arial"/>
          <w:color w:val="000000"/>
          <w:sz w:val="16"/>
          <w:szCs w:val="16"/>
        </w:rPr>
      </w:pPr>
      <w:r w:rsidRPr="00D30945">
        <w:rPr>
          <w:rFonts w:ascii="Museo 300" w:hAnsi="Museo 300" w:cs="Arial"/>
          <w:sz w:val="16"/>
          <w:szCs w:val="16"/>
        </w:rPr>
        <w:t>Las pruebas presentadas por la empresa distribuidora son aceptables, ya que con éstas se demostró fehacientemente que existió una condición irregular en el suministro de energía del denunciante, consistente a una conexión de línea directa, intercalada o en derivación desde la acometida de la EEO la cual ingresaba a la vivienda sin ser registrada por el equipo de medición. Tal acción afectó el correcto registro de la energía que fue consumida en el citado suministro.</w:t>
      </w:r>
    </w:p>
    <w:p w14:paraId="405C729E" w14:textId="77777777" w:rsidR="00D30945" w:rsidRPr="00D30945" w:rsidRDefault="00D30945" w:rsidP="00D30945">
      <w:pPr>
        <w:pStyle w:val="Prrafodelista"/>
        <w:numPr>
          <w:ilvl w:val="0"/>
          <w:numId w:val="33"/>
        </w:numPr>
        <w:spacing w:after="200"/>
        <w:ind w:left="1418" w:right="708"/>
        <w:jc w:val="both"/>
        <w:textAlignment w:val="auto"/>
        <w:rPr>
          <w:rFonts w:ascii="Museo 300" w:hAnsi="Museo 300" w:cs="Arial"/>
          <w:sz w:val="16"/>
          <w:szCs w:val="16"/>
        </w:rPr>
      </w:pPr>
      <w:r w:rsidRPr="00D30945">
        <w:rPr>
          <w:rFonts w:ascii="Museo 300" w:hAnsi="Museo 300" w:cs="Arial"/>
          <w:sz w:val="16"/>
          <w:szCs w:val="16"/>
        </w:rPr>
        <w:t>De conformidad al análisis efectuado por el CAU, la cantidad de cuatrocientos veintitrés 81/100 dólares de los Estados Unidos de América (USD 423.81) IVA incluido, que la distribuidora EEO ha cobrado en concepto de energía no registrada, es improcedente y debe rectificarse.</w:t>
      </w:r>
    </w:p>
    <w:p w14:paraId="4BAB16C4" w14:textId="24F4C52B" w:rsidR="00562498" w:rsidRPr="00B11557" w:rsidRDefault="00D30945" w:rsidP="00B11557">
      <w:pPr>
        <w:pStyle w:val="Prrafodelista"/>
        <w:numPr>
          <w:ilvl w:val="0"/>
          <w:numId w:val="33"/>
        </w:numPr>
        <w:ind w:left="1418" w:right="709"/>
        <w:jc w:val="both"/>
        <w:textAlignment w:val="auto"/>
        <w:rPr>
          <w:rFonts w:ascii="Museo 300" w:hAnsi="Museo 300" w:cs="Arial"/>
          <w:color w:val="000000"/>
          <w:sz w:val="16"/>
          <w:szCs w:val="16"/>
        </w:rPr>
      </w:pPr>
      <w:r w:rsidRPr="00D30945">
        <w:rPr>
          <w:rFonts w:ascii="Museo 300" w:hAnsi="Museo 300" w:cs="Arial"/>
          <w:sz w:val="16"/>
          <w:szCs w:val="16"/>
        </w:rPr>
        <w:t>De acuerdo con el recálculo que el CAU ha efectuado, la sociedad EEO deberá recuperar la cantidad de ciento dos 38</w:t>
      </w:r>
      <w:r w:rsidRPr="00D30945">
        <w:rPr>
          <w:rFonts w:ascii="Museo 300" w:hAnsi="Museo 300" w:cs="Arial"/>
          <w:color w:val="000000" w:themeColor="text1"/>
          <w:sz w:val="16"/>
          <w:szCs w:val="16"/>
        </w:rPr>
        <w:t>/100 dólares de los Estados Unidos de América (USD 102.38)</w:t>
      </w:r>
      <w:r w:rsidRPr="00D30945">
        <w:rPr>
          <w:rFonts w:ascii="Museo 300" w:hAnsi="Museo 300" w:cs="Arial"/>
          <w:b/>
          <w:color w:val="000000" w:themeColor="text1"/>
          <w:sz w:val="16"/>
          <w:szCs w:val="16"/>
        </w:rPr>
        <w:t xml:space="preserve"> </w:t>
      </w:r>
      <w:r w:rsidRPr="00D30945">
        <w:rPr>
          <w:rFonts w:ascii="Museo 300" w:hAnsi="Museo 300" w:cs="Arial"/>
          <w:color w:val="000000" w:themeColor="text1"/>
          <w:sz w:val="16"/>
          <w:szCs w:val="16"/>
        </w:rPr>
        <w:t>IVA incluido,</w:t>
      </w:r>
      <w:r w:rsidRPr="00D30945">
        <w:rPr>
          <w:rFonts w:ascii="Museo 300" w:hAnsi="Museo 300" w:cs="Arial"/>
          <w:sz w:val="16"/>
          <w:szCs w:val="16"/>
        </w:rPr>
        <w:t xml:space="preserve"> en concepto de Energía Consumida y No Registrada, más la cantidad de seis 56/100 dólares de los Estados Unidos de América (USD 6.56), en concepto de interese</w:t>
      </w:r>
      <w:r>
        <w:rPr>
          <w:rFonts w:ascii="Museo 300" w:hAnsi="Museo 300" w:cs="Arial"/>
          <w:sz w:val="16"/>
          <w:szCs w:val="16"/>
        </w:rPr>
        <w:t>s</w:t>
      </w:r>
      <w:r w:rsidR="008479DB" w:rsidRPr="00D30945">
        <w:rPr>
          <w:rFonts w:ascii="Museo 300" w:hAnsi="Museo 300" w:cs="Arial"/>
          <w:sz w:val="16"/>
          <w:szCs w:val="16"/>
        </w:rPr>
        <w:t xml:space="preserve">. </w:t>
      </w:r>
      <w:r w:rsidR="00562498" w:rsidRPr="00D30945">
        <w:rPr>
          <w:rFonts w:ascii="Museo 300" w:eastAsia="Arial" w:hAnsi="Museo 300"/>
          <w:color w:val="000000" w:themeColor="text1"/>
          <w:sz w:val="16"/>
          <w:szCs w:val="16"/>
        </w:rPr>
        <w:t>[…]</w:t>
      </w:r>
      <w:r w:rsidR="00914F6D" w:rsidRPr="00D30945">
        <w:rPr>
          <w:rFonts w:ascii="Museo 300" w:eastAsia="Arial" w:hAnsi="Museo 300"/>
          <w:color w:val="000000" w:themeColor="text1"/>
          <w:sz w:val="16"/>
          <w:szCs w:val="16"/>
        </w:rPr>
        <w:t>”.</w:t>
      </w:r>
    </w:p>
    <w:p w14:paraId="5D3CD02C" w14:textId="77777777" w:rsidR="003D33EC" w:rsidRPr="00B11557" w:rsidRDefault="003D33EC" w:rsidP="00B11557">
      <w:pPr>
        <w:spacing w:after="0" w:line="240" w:lineRule="auto"/>
        <w:ind w:right="709"/>
        <w:jc w:val="both"/>
        <w:textAlignment w:val="auto"/>
        <w:rPr>
          <w:rFonts w:ascii="Museo 300" w:hAnsi="Museo 300"/>
          <w:color w:val="0000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8E8CE9C"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479DB">
        <w:rPr>
          <w:rFonts w:ascii="Museo Sans 300" w:hAnsi="Museo Sans 300"/>
          <w:sz w:val="20"/>
          <w:szCs w:val="20"/>
          <w:lang w:val="es-SV"/>
        </w:rPr>
        <w:t>8</w:t>
      </w:r>
      <w:r w:rsidR="00D30945">
        <w:rPr>
          <w:rFonts w:ascii="Museo Sans 300" w:hAnsi="Museo Sans 300"/>
          <w:sz w:val="20"/>
          <w:szCs w:val="20"/>
          <w:lang w:val="es-SV"/>
        </w:rPr>
        <w:t>72</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30945">
        <w:rPr>
          <w:rFonts w:ascii="Museo Sans 300" w:hAnsi="Museo Sans 300"/>
          <w:sz w:val="20"/>
          <w:szCs w:val="20"/>
          <w:lang w:val="es-SV"/>
        </w:rPr>
        <w:t>catorce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479DB">
        <w:rPr>
          <w:rFonts w:ascii="Museo Sans 300" w:hAnsi="Museo Sans 300"/>
          <w:sz w:val="20"/>
          <w:szCs w:val="20"/>
          <w:lang w:val="es-SV"/>
        </w:rPr>
        <w:t>septiembre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3F2B41">
        <w:rPr>
          <w:rFonts w:ascii="Museo Sans 300" w:hAnsi="Museo Sans 300"/>
          <w:sz w:val="20"/>
          <w:szCs w:val="20"/>
          <w:lang w:val="es-SV"/>
        </w:rPr>
        <w:t xml:space="preserve"> </w:t>
      </w:r>
      <w:r w:rsidR="00A262DA">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A262DA">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DE0FD7">
        <w:rPr>
          <w:rFonts w:ascii="Museo Sans 300" w:hAnsi="Museo Sans 300"/>
          <w:sz w:val="20"/>
          <w:szCs w:val="20"/>
          <w:lang w:val="es-SV"/>
        </w:rPr>
        <w:t xml:space="preserve"> que, en un plazo de diez días hábiles contados a partir del día siguiente de la notificación de dicho proveído</w:t>
      </w:r>
      <w:r w:rsidR="00162EC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25B6811E" w14:textId="77777777" w:rsidR="00BF785F" w:rsidRPr="00D30945" w:rsidRDefault="00BF785F" w:rsidP="00D30945">
      <w:pPr>
        <w:pStyle w:val="Prrafodelista"/>
        <w:tabs>
          <w:tab w:val="left" w:pos="426"/>
        </w:tabs>
        <w:ind w:left="426"/>
        <w:jc w:val="both"/>
        <w:rPr>
          <w:rFonts w:ascii="Museo Sans 300" w:hAnsi="Museo Sans 300"/>
          <w:sz w:val="20"/>
          <w:szCs w:val="20"/>
          <w:lang w:val="es-SV"/>
        </w:rPr>
      </w:pPr>
    </w:p>
    <w:p w14:paraId="4296256E" w14:textId="232F854D"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D30945">
        <w:rPr>
          <w:rStyle w:val="normaltextrun"/>
          <w:rFonts w:ascii="Museo Sans 300" w:hAnsi="Museo Sans 300" w:cs="Segoe UI"/>
          <w:sz w:val="20"/>
          <w:szCs w:val="20"/>
        </w:rPr>
        <w:t>l</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DD441C">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BF06A6">
        <w:rPr>
          <w:rStyle w:val="normaltextrun"/>
          <w:rFonts w:ascii="Museo Sans 300" w:hAnsi="Museo Sans 300" w:cs="Segoe UI"/>
          <w:sz w:val="20"/>
          <w:szCs w:val="20"/>
        </w:rPr>
        <w:t>los</w:t>
      </w:r>
      <w:r>
        <w:rPr>
          <w:rStyle w:val="normaltextrun"/>
          <w:rFonts w:ascii="Museo Sans 300" w:hAnsi="Museo Sans 300" w:cs="Segoe UI"/>
          <w:sz w:val="20"/>
          <w:szCs w:val="20"/>
        </w:rPr>
        <w:t xml:space="preserve"> día</w:t>
      </w:r>
      <w:r w:rsidR="00BF06A6">
        <w:rPr>
          <w:rStyle w:val="normaltextrun"/>
          <w:rFonts w:ascii="Museo Sans 300" w:hAnsi="Museo Sans 300" w:cs="Segoe UI"/>
          <w:sz w:val="20"/>
          <w:szCs w:val="20"/>
        </w:rPr>
        <w:t xml:space="preserve">s </w:t>
      </w:r>
      <w:r w:rsidR="00D526E8">
        <w:rPr>
          <w:rStyle w:val="normaltextrun"/>
          <w:rFonts w:ascii="Museo Sans 300" w:hAnsi="Museo Sans 300" w:cs="Segoe UI"/>
          <w:sz w:val="20"/>
          <w:szCs w:val="20"/>
        </w:rPr>
        <w:t>veinte y veintiuno de</w:t>
      </w:r>
      <w:r w:rsidR="00BF06A6">
        <w:rPr>
          <w:rStyle w:val="normaltextrun"/>
          <w:rFonts w:ascii="Museo Sans 300" w:hAnsi="Museo Sans 300" w:cs="Segoe UI"/>
          <w:sz w:val="20"/>
          <w:szCs w:val="20"/>
        </w:rPr>
        <w:t xml:space="preserve"> septiembre</w:t>
      </w:r>
      <w:r>
        <w:rPr>
          <w:rStyle w:val="normaltextrun"/>
          <w:rFonts w:ascii="Museo Sans 300" w:hAnsi="Museo Sans 300" w:cs="Segoe UI"/>
          <w:sz w:val="20"/>
          <w:szCs w:val="20"/>
        </w:rPr>
        <w:t xml:space="preserve"> de este año, </w:t>
      </w:r>
      <w:r w:rsidR="00961557">
        <w:rPr>
          <w:rStyle w:val="normaltextrun"/>
          <w:rFonts w:ascii="Museo Sans 300" w:hAnsi="Museo Sans 300" w:cs="Segoe UI"/>
          <w:sz w:val="20"/>
          <w:szCs w:val="20"/>
        </w:rPr>
        <w:t xml:space="preserve">respectivamente,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961557">
        <w:rPr>
          <w:rStyle w:val="normaltextrun"/>
          <w:rFonts w:ascii="Museo Sans 300" w:hAnsi="Museo Sans 300" w:cs="Segoe UI"/>
          <w:sz w:val="20"/>
          <w:szCs w:val="20"/>
        </w:rPr>
        <w:t xml:space="preserve">, en el mismo orden, los días </w:t>
      </w:r>
      <w:r w:rsidR="00D526E8">
        <w:rPr>
          <w:rStyle w:val="normaltextrun"/>
          <w:rFonts w:ascii="Museo Sans 300" w:hAnsi="Museo Sans 300" w:cs="Segoe UI"/>
          <w:sz w:val="20"/>
          <w:szCs w:val="20"/>
        </w:rPr>
        <w:t>cuatro y cinco de octubre de este año.</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34057BC2" w14:textId="15360C43"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D526E8">
        <w:rPr>
          <w:rFonts w:ascii="Museo Sans 300" w:hAnsi="Museo Sans 300"/>
          <w:sz w:val="20"/>
          <w:szCs w:val="20"/>
          <w:lang w:val="es-SV"/>
        </w:rPr>
        <w:t>treinta</w:t>
      </w:r>
      <w:r>
        <w:rPr>
          <w:rFonts w:ascii="Museo Sans 300" w:hAnsi="Museo Sans 300"/>
          <w:sz w:val="20"/>
          <w:szCs w:val="20"/>
          <w:lang w:val="es-SV"/>
        </w:rPr>
        <w:t xml:space="preserve"> de </w:t>
      </w:r>
      <w:r w:rsidR="00A06DA0">
        <w:rPr>
          <w:rFonts w:ascii="Museo Sans 300" w:hAnsi="Museo Sans 300"/>
          <w:sz w:val="20"/>
          <w:szCs w:val="20"/>
          <w:lang w:val="es-SV"/>
        </w:rPr>
        <w:t>septiembre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sidR="00D526E8">
        <w:rPr>
          <w:rFonts w:ascii="Museo Sans 300" w:hAnsi="Museo Sans 300"/>
          <w:sz w:val="20"/>
          <w:szCs w:val="20"/>
          <w:lang w:val="es-SV"/>
        </w:rPr>
        <w:t>,</w:t>
      </w:r>
      <w:r>
        <w:rPr>
          <w:rFonts w:ascii="Museo Sans 300" w:hAnsi="Museo Sans 300"/>
          <w:sz w:val="20"/>
          <w:szCs w:val="20"/>
          <w:lang w:val="es-SV"/>
        </w:rPr>
        <w:t xml:space="preserve"> </w:t>
      </w:r>
      <w:r w:rsidR="00283C5F" w:rsidRPr="00A36EB4">
        <w:rPr>
          <w:rFonts w:ascii="Museo Sans 300" w:eastAsia="Arial" w:hAnsi="Museo Sans 300"/>
          <w:sz w:val="20"/>
          <w:szCs w:val="20"/>
          <w:lang w:eastAsia="es-SV"/>
        </w:rPr>
        <w:t>la sociedad EEO, S.A. de C.V.</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 xml:space="preserve">informe técnico N.° </w:t>
      </w:r>
      <w:r w:rsidR="00A262DA">
        <w:rPr>
          <w:rFonts w:ascii="Museo Sans 300" w:hAnsi="Museo Sans 300"/>
          <w:sz w:val="20"/>
          <w:szCs w:val="20"/>
          <w:lang w:val="es-SV"/>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D526E8">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señor</w:t>
      </w:r>
      <w:r w:rsidR="00A06DA0">
        <w:rPr>
          <w:rFonts w:ascii="Museo Sans 300" w:hAnsi="Museo Sans 300"/>
          <w:sz w:val="20"/>
          <w:szCs w:val="20"/>
        </w:rPr>
        <w:t xml:space="preserve"> </w:t>
      </w:r>
      <w:r w:rsidR="00A262DA">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5882713B" w14:textId="77777777"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91326B">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11DB5FB9" w14:textId="3D81E230"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ACF0D9A" w14:textId="34498F55" w:rsidR="00A62BF8" w:rsidRDefault="00A62BF8" w:rsidP="00024745">
      <w:pPr>
        <w:spacing w:after="0" w:line="240" w:lineRule="auto"/>
        <w:ind w:left="426"/>
        <w:jc w:val="both"/>
        <w:rPr>
          <w:rFonts w:ascii="Museo Sans 300" w:eastAsia="Arial" w:hAnsi="Museo Sans 300" w:cs="Times New Roman"/>
          <w:color w:val="000000"/>
          <w:sz w:val="20"/>
          <w:szCs w:val="20"/>
          <w:lang w:eastAsia="es-SV"/>
        </w:rPr>
      </w:pPr>
    </w:p>
    <w:p w14:paraId="55CCA864" w14:textId="77777777" w:rsidR="00A62BF8" w:rsidRPr="00691639" w:rsidRDefault="00A62BF8" w:rsidP="00A62BF8">
      <w:pPr>
        <w:spacing w:after="0" w:line="240" w:lineRule="auto"/>
        <w:ind w:left="426"/>
        <w:jc w:val="both"/>
        <w:rPr>
          <w:rFonts w:ascii="Museo Sans 500" w:hAnsi="Museo Sans 500"/>
          <w:b/>
          <w:bCs/>
          <w:sz w:val="20"/>
          <w:szCs w:val="20"/>
          <w:lang w:eastAsia="es-SV"/>
        </w:rPr>
      </w:pPr>
      <w:r w:rsidRPr="00691639">
        <w:rPr>
          <w:rFonts w:ascii="Museo Sans 500" w:hAnsi="Museo Sans 500"/>
          <w:b/>
          <w:sz w:val="20"/>
          <w:szCs w:val="20"/>
          <w:lang w:eastAsia="es-SV"/>
        </w:rPr>
        <w:t>1.F. Respecto de los plazos administrativos</w:t>
      </w:r>
      <w:r w:rsidRPr="00691639">
        <w:rPr>
          <w:rFonts w:ascii="Cambria Math" w:hAnsi="Cambria Math" w:cs="Cambria Math"/>
          <w:b/>
          <w:sz w:val="20"/>
          <w:szCs w:val="20"/>
          <w:lang w:eastAsia="es-SV"/>
        </w:rPr>
        <w:t> </w:t>
      </w:r>
      <w:r w:rsidRPr="00691639">
        <w:rPr>
          <w:rFonts w:ascii="Museo Sans 500" w:hAnsi="Museo Sans 500"/>
          <w:b/>
          <w:bCs/>
          <w:sz w:val="20"/>
          <w:szCs w:val="20"/>
          <w:lang w:eastAsia="es-SV"/>
        </w:rPr>
        <w:t xml:space="preserve"> </w:t>
      </w:r>
    </w:p>
    <w:p w14:paraId="2764F459" w14:textId="77777777" w:rsidR="00A62BF8" w:rsidRPr="00691639" w:rsidRDefault="00A62BF8" w:rsidP="00A62BF8">
      <w:pPr>
        <w:spacing w:after="0" w:line="240" w:lineRule="auto"/>
        <w:jc w:val="both"/>
        <w:rPr>
          <w:rFonts w:ascii="Museo Sans 300" w:eastAsia="Times New Roman" w:hAnsi="Museo Sans 300" w:cs="Segoe UI"/>
          <w:sz w:val="20"/>
          <w:szCs w:val="20"/>
          <w:lang w:eastAsia="es-SV"/>
        </w:rPr>
      </w:pPr>
      <w:r w:rsidRPr="00691639">
        <w:rPr>
          <w:rFonts w:ascii="Museo Sans 300" w:eastAsia="Times New Roman" w:hAnsi="Museo Sans 300" w:cs="Segoe UI"/>
          <w:sz w:val="20"/>
          <w:szCs w:val="20"/>
          <w:lang w:eastAsia="es-SV"/>
        </w:rPr>
        <w:t xml:space="preserve"> </w:t>
      </w:r>
    </w:p>
    <w:p w14:paraId="66FEC303" w14:textId="77777777" w:rsidR="00A62BF8" w:rsidRPr="00691639" w:rsidRDefault="00A62BF8" w:rsidP="00A62BF8">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Mediante Decreto Legislativo</w:t>
      </w:r>
      <w:r w:rsidRPr="00691639">
        <w:rPr>
          <w:rFonts w:ascii="Cambria Math" w:hAnsi="Cambria Math" w:cs="Cambria Math"/>
          <w:sz w:val="20"/>
          <w:szCs w:val="20"/>
        </w:rPr>
        <w:t> </w:t>
      </w:r>
      <w:r w:rsidRPr="00691639">
        <w:rPr>
          <w:rFonts w:ascii="Museo Sans 300" w:hAnsi="Museo Sans 300" w:cs="Segoe UI"/>
          <w:sz w:val="20"/>
          <w:szCs w:val="20"/>
        </w:rPr>
        <w:t>N.°</w:t>
      </w:r>
      <w:r w:rsidRPr="00691639">
        <w:rPr>
          <w:rFonts w:ascii="Cambria Math" w:hAnsi="Cambria Math" w:cs="Cambria Math"/>
          <w:sz w:val="20"/>
          <w:szCs w:val="20"/>
        </w:rPr>
        <w:t> </w:t>
      </w:r>
      <w:r w:rsidRPr="00691639">
        <w:rPr>
          <w:rFonts w:ascii="Museo Sans 300" w:hAnsi="Museo Sans 300" w:cs="Segoe UI"/>
          <w:sz w:val="20"/>
          <w:szCs w:val="20"/>
        </w:rPr>
        <w:t>593, de fecha catorce de marzo de dos mil veinte, publicado en el Diario Oficial</w:t>
      </w:r>
      <w:r w:rsidRPr="00691639">
        <w:rPr>
          <w:rFonts w:ascii="Cambria Math" w:hAnsi="Cambria Math" w:cs="Cambria Math"/>
          <w:sz w:val="20"/>
          <w:szCs w:val="20"/>
        </w:rPr>
        <w:t> </w:t>
      </w:r>
      <w:r w:rsidRPr="00691639">
        <w:rPr>
          <w:rFonts w:ascii="Museo Sans 300" w:hAnsi="Museo Sans 300" w:cs="Segoe UI"/>
          <w:sz w:val="20"/>
          <w:szCs w:val="20"/>
        </w:rPr>
        <w:t>N.°</w:t>
      </w:r>
      <w:r w:rsidRPr="00691639">
        <w:rPr>
          <w:rFonts w:ascii="Cambria Math" w:hAnsi="Cambria Math" w:cs="Cambria Math"/>
          <w:sz w:val="20"/>
          <w:szCs w:val="20"/>
        </w:rPr>
        <w:t> </w:t>
      </w:r>
      <w:r w:rsidRPr="00691639">
        <w:rPr>
          <w:rFonts w:ascii="Museo Sans 300" w:hAnsi="Museo Sans 300" w:cs="Segoe UI"/>
          <w:sz w:val="20"/>
          <w:szCs w:val="20"/>
        </w:rPr>
        <w:t>52, Tomo 426 de la misma fecha, se decret</w:t>
      </w:r>
      <w:r w:rsidRPr="00691639">
        <w:rPr>
          <w:rFonts w:ascii="Museo Sans 300" w:hAnsi="Museo Sans 300" w:cs="Museo Sans 300"/>
          <w:sz w:val="20"/>
          <w:szCs w:val="20"/>
        </w:rPr>
        <w:t>ó</w:t>
      </w:r>
      <w:r w:rsidRPr="00691639">
        <w:rPr>
          <w:rFonts w:ascii="Cambria Math" w:hAnsi="Cambria Math" w:cs="Cambria Math"/>
          <w:sz w:val="20"/>
          <w:szCs w:val="20"/>
        </w:rPr>
        <w:t> </w:t>
      </w:r>
      <w:r w:rsidRPr="00691639">
        <w:rPr>
          <w:rFonts w:ascii="Museo Sans 300" w:hAnsi="Museo Sans 300" w:cs="Segoe UI"/>
          <w:b/>
          <w:bCs/>
          <w:sz w:val="20"/>
          <w:szCs w:val="20"/>
        </w:rPr>
        <w:t>“Estado de Emergencia Nacional de la Pandemia por COVID-19</w:t>
      </w:r>
      <w:r w:rsidRPr="00691639">
        <w:rPr>
          <w:rFonts w:ascii="Museo Sans 300" w:hAnsi="Museo Sans 300" w:cs="Segoe UI"/>
          <w:sz w:val="20"/>
          <w:szCs w:val="20"/>
        </w:rPr>
        <w:t>”, el cual fue prorrogado por la</w:t>
      </w:r>
      <w:r w:rsidRPr="00691639">
        <w:rPr>
          <w:rFonts w:ascii="Cambria Math" w:hAnsi="Cambria Math" w:cs="Cambria Math"/>
          <w:sz w:val="20"/>
          <w:szCs w:val="20"/>
        </w:rPr>
        <w:t> </w:t>
      </w:r>
      <w:r w:rsidRPr="00691639">
        <w:rPr>
          <w:rFonts w:ascii="Museo Sans 300" w:hAnsi="Museo Sans 300" w:cs="Segoe UI"/>
          <w:sz w:val="20"/>
          <w:szCs w:val="20"/>
        </w:rPr>
        <w:t>Asamblea Legislativa, en tres ocasiones; cuyos efectos concluyeron el dieciséis de mayo del dos mil veinte.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568C2B45" w14:textId="77777777" w:rsidR="00A62BF8" w:rsidRPr="00691639" w:rsidRDefault="00A62BF8" w:rsidP="00A62BF8">
      <w:pPr>
        <w:spacing w:after="0" w:line="240" w:lineRule="auto"/>
        <w:ind w:left="426"/>
        <w:jc w:val="both"/>
        <w:rPr>
          <w:rFonts w:ascii="Museo Sans 300" w:hAnsi="Museo Sans 300" w:cs="Segoe UI"/>
          <w:sz w:val="20"/>
          <w:szCs w:val="20"/>
        </w:rPr>
      </w:pPr>
    </w:p>
    <w:p w14:paraId="5A64E675" w14:textId="77777777" w:rsidR="00A62BF8" w:rsidRPr="00691639" w:rsidRDefault="00A62BF8" w:rsidP="00A62BF8">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No</w:t>
      </w:r>
      <w:r w:rsidRPr="00691639">
        <w:rPr>
          <w:rFonts w:ascii="Cambria Math" w:hAnsi="Cambria Math" w:cs="Cambria Math"/>
          <w:sz w:val="20"/>
          <w:szCs w:val="20"/>
        </w:rPr>
        <w:t> </w:t>
      </w:r>
      <w:proofErr w:type="gramStart"/>
      <w:r w:rsidRPr="00691639">
        <w:rPr>
          <w:rFonts w:ascii="Museo Sans 300" w:hAnsi="Museo Sans 300" w:cs="Segoe UI"/>
          <w:sz w:val="20"/>
          <w:szCs w:val="20"/>
        </w:rPr>
        <w:t>obstante</w:t>
      </w:r>
      <w:proofErr w:type="gramEnd"/>
      <w:r w:rsidRPr="00691639">
        <w:rPr>
          <w:rFonts w:ascii="Cambria Math" w:hAnsi="Cambria Math" w:cs="Cambria Math"/>
          <w:sz w:val="20"/>
          <w:szCs w:val="20"/>
        </w:rPr>
        <w:t> </w:t>
      </w:r>
      <w:r w:rsidRPr="00691639">
        <w:rPr>
          <w:rFonts w:ascii="Museo Sans 300" w:hAnsi="Museo Sans 300" w:cs="Segoe UI"/>
          <w:sz w:val="20"/>
          <w:szCs w:val="20"/>
        </w:rPr>
        <w:t>lo anterior, por medio de la resoluci</w:t>
      </w:r>
      <w:r w:rsidRPr="00691639">
        <w:rPr>
          <w:rFonts w:ascii="Museo Sans 300" w:hAnsi="Museo Sans 300" w:cs="Museo Sans 300"/>
          <w:sz w:val="20"/>
          <w:szCs w:val="20"/>
        </w:rPr>
        <w:t>ó</w:t>
      </w:r>
      <w:r w:rsidRPr="00691639">
        <w:rPr>
          <w:rFonts w:ascii="Museo Sans 300" w:hAnsi="Museo Sans 300" w:cs="Segoe UI"/>
          <w:sz w:val="20"/>
          <w:szCs w:val="20"/>
        </w:rPr>
        <w:t>n de las diecis</w:t>
      </w:r>
      <w:r w:rsidRPr="00691639">
        <w:rPr>
          <w:rFonts w:ascii="Museo Sans 300" w:hAnsi="Museo Sans 300" w:cs="Museo Sans 300"/>
          <w:sz w:val="20"/>
          <w:szCs w:val="20"/>
        </w:rPr>
        <w:t>é</w:t>
      </w:r>
      <w:r w:rsidRPr="00691639">
        <w:rPr>
          <w:rFonts w:ascii="Museo Sans 300" w:hAnsi="Museo Sans 300" w:cs="Segoe UI"/>
          <w:sz w:val="20"/>
          <w:szCs w:val="20"/>
        </w:rPr>
        <w:t>is horas con treinta y seis minutos del d</w:t>
      </w:r>
      <w:r w:rsidRPr="00691639">
        <w:rPr>
          <w:rFonts w:ascii="Museo Sans 300" w:hAnsi="Museo Sans 300" w:cs="Museo Sans 300"/>
          <w:sz w:val="20"/>
          <w:szCs w:val="20"/>
        </w:rPr>
        <w:t>í</w:t>
      </w:r>
      <w:r w:rsidRPr="00691639">
        <w:rPr>
          <w:rFonts w:ascii="Museo Sans 300" w:hAnsi="Museo Sans 300" w:cs="Segoe UI"/>
          <w:sz w:val="20"/>
          <w:szCs w:val="20"/>
        </w:rPr>
        <w:t>a veintid</w:t>
      </w:r>
      <w:r w:rsidRPr="00691639">
        <w:rPr>
          <w:rFonts w:ascii="Museo Sans 300" w:hAnsi="Museo Sans 300" w:cs="Museo Sans 300"/>
          <w:sz w:val="20"/>
          <w:szCs w:val="20"/>
        </w:rPr>
        <w:t>ó</w:t>
      </w:r>
      <w:r w:rsidRPr="00691639">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6BEA0206" w14:textId="77777777" w:rsidR="00A62BF8" w:rsidRPr="00691639" w:rsidRDefault="00A62BF8" w:rsidP="00A62BF8">
      <w:pPr>
        <w:shd w:val="clear" w:color="auto" w:fill="FFFFFF"/>
        <w:spacing w:after="0" w:line="240" w:lineRule="auto"/>
        <w:ind w:left="720"/>
        <w:jc w:val="both"/>
        <w:rPr>
          <w:rFonts w:ascii="Museo Sans 300" w:eastAsia="Times New Roman" w:hAnsi="Museo Sans 300" w:cs="Segoe UI"/>
          <w:sz w:val="20"/>
          <w:szCs w:val="20"/>
          <w:lang w:eastAsia="es-SV"/>
        </w:rPr>
      </w:pPr>
      <w:r w:rsidRPr="00691639">
        <w:rPr>
          <w:rFonts w:ascii="Cambria Math" w:eastAsia="Times New Roman" w:hAnsi="Cambria Math" w:cs="Cambria Math"/>
          <w:sz w:val="20"/>
          <w:szCs w:val="20"/>
          <w:lang w:eastAsia="es-SV"/>
        </w:rPr>
        <w:t> </w:t>
      </w:r>
      <w:r w:rsidRPr="00691639">
        <w:rPr>
          <w:rFonts w:ascii="Museo Sans 300" w:eastAsia="Times New Roman" w:hAnsi="Museo Sans 300" w:cs="Segoe UI"/>
          <w:sz w:val="20"/>
          <w:szCs w:val="20"/>
          <w:lang w:eastAsia="es-SV"/>
        </w:rPr>
        <w:t xml:space="preserve"> </w:t>
      </w:r>
    </w:p>
    <w:p w14:paraId="0B5C9320" w14:textId="77777777" w:rsidR="00A62BF8" w:rsidRDefault="00A62BF8" w:rsidP="00A62BF8">
      <w:pPr>
        <w:shd w:val="clear" w:color="auto" w:fill="FFFFFF"/>
        <w:spacing w:after="0" w:line="240" w:lineRule="auto"/>
        <w:ind w:left="993" w:right="555"/>
        <w:jc w:val="both"/>
        <w:rPr>
          <w:rFonts w:ascii="Museo 300" w:eastAsia="Times New Roman" w:hAnsi="Museo 300" w:cs="Segoe UI"/>
          <w:sz w:val="16"/>
          <w:szCs w:val="16"/>
          <w:lang w:eastAsia="es-SV"/>
        </w:rPr>
      </w:pPr>
      <w:r w:rsidRPr="00691639">
        <w:rPr>
          <w:rFonts w:ascii="Museo 300" w:eastAsia="Times New Roman" w:hAnsi="Museo 300" w:cs="Segoe UI"/>
          <w:sz w:val="16"/>
          <w:szCs w:val="16"/>
          <w:lang w:eastAsia="es-SV"/>
        </w:rPr>
        <w:t>“”5.</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Revívese</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el Decreto Legislativo</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aprobado el 14 de marzo de 2020 y publicado en el Diario Oficial</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52, tomo</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426, de 14 de marzo de 2020, por medio del cual la Asamblea Legislativa decret</w:t>
      </w:r>
      <w:r w:rsidRPr="00691639">
        <w:rPr>
          <w:rFonts w:ascii="Museo 300" w:eastAsia="Times New Roman" w:hAnsi="Museo 300" w:cs="Museo Sans 300"/>
          <w:sz w:val="16"/>
          <w:szCs w:val="16"/>
          <w:lang w:eastAsia="es-SV"/>
        </w:rPr>
        <w:t>ó</w:t>
      </w:r>
      <w:r w:rsidRPr="00691639">
        <w:rPr>
          <w:rFonts w:ascii="Museo 300" w:eastAsia="Times New Roman" w:hAnsi="Museo 300" w:cs="Segoe UI"/>
          <w:sz w:val="16"/>
          <w:szCs w:val="16"/>
          <w:lang w:eastAsia="es-SV"/>
        </w:rPr>
        <w:t xml:space="preserve"> el Estado de Emergencia Nacional de la Pandemia por COVID-19. La reviviscencia del Decreto Legislativo</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salvo que antes se cuente con una nueva ley, estar</w:t>
      </w:r>
      <w:r w:rsidRPr="00691639">
        <w:rPr>
          <w:rFonts w:ascii="Museo 300" w:eastAsia="Times New Roman" w:hAnsi="Museo 300" w:cs="Museo Sans 300"/>
          <w:sz w:val="16"/>
          <w:szCs w:val="16"/>
          <w:lang w:eastAsia="es-SV"/>
        </w:rPr>
        <w:t>á</w:t>
      </w:r>
      <w:r w:rsidRPr="00691639">
        <w:rPr>
          <w:rFonts w:ascii="Museo 300" w:eastAsia="Times New Roman" w:hAnsi="Museo 300" w:cs="Segoe UI"/>
          <w:sz w:val="16"/>
          <w:szCs w:val="16"/>
          <w:lang w:eastAsia="es-SV"/>
        </w:rPr>
        <w:t xml:space="preserve"> vigente hasta el d</w:t>
      </w:r>
      <w:r w:rsidRPr="00691639">
        <w:rPr>
          <w:rFonts w:ascii="Museo 300" w:eastAsia="Times New Roman" w:hAnsi="Museo 300" w:cs="Museo Sans 300"/>
          <w:sz w:val="16"/>
          <w:szCs w:val="16"/>
          <w:lang w:eastAsia="es-SV"/>
        </w:rPr>
        <w:t>í</w:t>
      </w:r>
      <w:r w:rsidRPr="00691639">
        <w:rPr>
          <w:rFonts w:ascii="Museo 300" w:eastAsia="Times New Roman" w:hAnsi="Museo 300" w:cs="Segoe UI"/>
          <w:sz w:val="16"/>
          <w:szCs w:val="16"/>
          <w:lang w:eastAsia="es-SV"/>
        </w:rPr>
        <w:t>a 29 de mayo de 2020 (</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 xml:space="preserve"> </w:t>
      </w:r>
    </w:p>
    <w:p w14:paraId="7984D850" w14:textId="77777777" w:rsidR="00A62BF8" w:rsidRPr="00691639" w:rsidRDefault="00A62BF8" w:rsidP="00A62BF8">
      <w:pPr>
        <w:shd w:val="clear" w:color="auto" w:fill="FFFFFF"/>
        <w:spacing w:after="0" w:line="240" w:lineRule="auto"/>
        <w:ind w:left="993" w:right="555"/>
        <w:jc w:val="both"/>
        <w:rPr>
          <w:rFonts w:ascii="Museo 300" w:eastAsia="Times New Roman" w:hAnsi="Museo 300" w:cs="Segoe UI"/>
          <w:sz w:val="16"/>
          <w:szCs w:val="16"/>
          <w:lang w:eastAsia="es-SV"/>
        </w:rPr>
      </w:pPr>
    </w:p>
    <w:p w14:paraId="786B5CE9" w14:textId="77777777" w:rsidR="00A62BF8" w:rsidRPr="00691639" w:rsidRDefault="00A62BF8" w:rsidP="00A62BF8">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Si bien, los efectos del Decreto Legislativo</w:t>
      </w:r>
      <w:r w:rsidRPr="00691639">
        <w:rPr>
          <w:rFonts w:ascii="Cambria Math" w:hAnsi="Cambria Math" w:cs="Cambria Math"/>
          <w:sz w:val="20"/>
          <w:szCs w:val="20"/>
        </w:rPr>
        <w:t> </w:t>
      </w:r>
      <w:r w:rsidRPr="00691639">
        <w:rPr>
          <w:rFonts w:ascii="Museo Sans 300" w:hAnsi="Museo Sans 300" w:cs="Segoe UI"/>
          <w:sz w:val="20"/>
          <w:szCs w:val="20"/>
        </w:rPr>
        <w:t>N.°</w:t>
      </w:r>
      <w:r w:rsidRPr="00691639">
        <w:rPr>
          <w:rFonts w:ascii="Cambria Math" w:hAnsi="Cambria Math" w:cs="Cambria Math"/>
          <w:sz w:val="20"/>
          <w:szCs w:val="20"/>
        </w:rPr>
        <w:t> </w:t>
      </w:r>
      <w:r w:rsidRPr="00691639">
        <w:rPr>
          <w:rFonts w:ascii="Museo Sans 300" w:hAnsi="Museo Sans 300" w:cs="Segoe UI"/>
          <w:sz w:val="20"/>
          <w:szCs w:val="20"/>
        </w:rPr>
        <w:t>593 finalizaron; sin embargo, la emergencia por la Pandemia de la COVID-19 a</w:t>
      </w:r>
      <w:r w:rsidRPr="00691639">
        <w:rPr>
          <w:rFonts w:ascii="Museo Sans 300" w:hAnsi="Museo Sans 300" w:cs="Museo Sans 300"/>
          <w:sz w:val="20"/>
          <w:szCs w:val="20"/>
        </w:rPr>
        <w:t>ú</w:t>
      </w:r>
      <w:r w:rsidRPr="00691639">
        <w:rPr>
          <w:rFonts w:ascii="Museo Sans 300" w:hAnsi="Museo Sans 300" w:cs="Segoe UI"/>
          <w:sz w:val="20"/>
          <w:szCs w:val="20"/>
        </w:rPr>
        <w:t>n subsiste, y as</w:t>
      </w:r>
      <w:r w:rsidRPr="00691639">
        <w:rPr>
          <w:rFonts w:ascii="Museo Sans 300" w:hAnsi="Museo Sans 300" w:cs="Museo Sans 300"/>
          <w:sz w:val="20"/>
          <w:szCs w:val="20"/>
        </w:rPr>
        <w:t>í</w:t>
      </w:r>
      <w:r w:rsidRPr="00691639">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49D84D8E" w14:textId="77777777" w:rsidR="00A62BF8" w:rsidRPr="00691639" w:rsidRDefault="00A62BF8" w:rsidP="00A62BF8">
      <w:pPr>
        <w:shd w:val="clear" w:color="auto" w:fill="FFFFFF"/>
        <w:spacing w:after="0" w:line="240" w:lineRule="auto"/>
        <w:ind w:left="720"/>
        <w:jc w:val="both"/>
        <w:rPr>
          <w:rFonts w:ascii="Museo Sans 300" w:eastAsia="Times New Roman" w:hAnsi="Museo Sans 300" w:cs="Segoe UI"/>
          <w:sz w:val="20"/>
          <w:szCs w:val="20"/>
          <w:lang w:eastAsia="es-SV"/>
        </w:rPr>
      </w:pPr>
      <w:r w:rsidRPr="00691639">
        <w:rPr>
          <w:rFonts w:ascii="Cambria Math" w:eastAsia="Times New Roman" w:hAnsi="Cambria Math" w:cs="Cambria Math"/>
          <w:sz w:val="20"/>
          <w:szCs w:val="20"/>
          <w:lang w:eastAsia="es-SV"/>
        </w:rPr>
        <w:t> </w:t>
      </w:r>
      <w:r w:rsidRPr="00691639">
        <w:rPr>
          <w:rFonts w:ascii="Museo Sans 300" w:eastAsia="Times New Roman" w:hAnsi="Museo Sans 300" w:cs="Segoe UI"/>
          <w:sz w:val="20"/>
          <w:szCs w:val="20"/>
          <w:lang w:eastAsia="es-SV"/>
        </w:rPr>
        <w:t xml:space="preserve"> </w:t>
      </w:r>
    </w:p>
    <w:p w14:paraId="0A24249E" w14:textId="77777777" w:rsidR="00A62BF8" w:rsidRPr="00691639" w:rsidRDefault="00A62BF8" w:rsidP="00A62BF8">
      <w:pPr>
        <w:shd w:val="clear" w:color="auto" w:fill="FFFFFF"/>
        <w:spacing w:after="0" w:line="240" w:lineRule="auto"/>
        <w:ind w:left="1134" w:right="555"/>
        <w:jc w:val="both"/>
        <w:rPr>
          <w:rFonts w:ascii="Museo 300" w:eastAsia="Times New Roman" w:hAnsi="Museo 300" w:cs="Times New Roman"/>
          <w:sz w:val="16"/>
          <w:szCs w:val="16"/>
          <w:lang w:eastAsia="es-SV"/>
        </w:rPr>
      </w:pPr>
      <w:r w:rsidRPr="00691639">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ord</w:t>
      </w:r>
      <w:proofErr w:type="spellEnd"/>
      <w:r w:rsidRPr="00691639">
        <w:rPr>
          <w:rFonts w:ascii="Museo 300" w:eastAsia="Times New Roman" w:hAnsi="Museo 300" w:cs="Segoe UI"/>
          <w:sz w:val="16"/>
          <w:szCs w:val="16"/>
          <w:lang w:eastAsia="es-SV"/>
        </w:rPr>
        <w:t>. 2º del Código Procesal Civil y Mercantil; y Giulio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Ubertis</w:t>
      </w:r>
      <w:proofErr w:type="spellEnd"/>
      <w:r w:rsidRPr="00691639">
        <w:rPr>
          <w:rFonts w:ascii="Museo 300" w:eastAsia="Times New Roman" w:hAnsi="Museo 300" w:cs="Segoe UI"/>
          <w:sz w:val="16"/>
          <w:szCs w:val="16"/>
          <w:lang w:eastAsia="es-SV"/>
        </w:rPr>
        <w:t>, Elementos de epistemología del proceso judicial, 1ª ed., 2017, p.79). (…)”</w:t>
      </w:r>
      <w:r w:rsidRPr="00691639">
        <w:rPr>
          <w:rFonts w:ascii="Cambria Math" w:eastAsia="Times New Roman" w:hAnsi="Cambria Math" w:cs="Cambria Math"/>
          <w:sz w:val="16"/>
          <w:szCs w:val="16"/>
          <w:lang w:eastAsia="es-SV"/>
        </w:rPr>
        <w:t> </w:t>
      </w:r>
      <w:r w:rsidRPr="00691639">
        <w:rPr>
          <w:rFonts w:ascii="Museo 300" w:eastAsia="Times New Roman" w:hAnsi="Museo 300" w:cs="Times New Roman"/>
          <w:sz w:val="16"/>
          <w:szCs w:val="16"/>
          <w:lang w:eastAsia="es-SV"/>
        </w:rPr>
        <w:t xml:space="preserve"> </w:t>
      </w:r>
    </w:p>
    <w:p w14:paraId="279D87AF" w14:textId="77777777" w:rsidR="00A62BF8" w:rsidRDefault="00A62BF8" w:rsidP="00A62BF8">
      <w:pPr>
        <w:spacing w:after="0" w:line="240" w:lineRule="auto"/>
        <w:ind w:left="426"/>
        <w:jc w:val="both"/>
        <w:rPr>
          <w:rFonts w:ascii="Museo Sans 300" w:hAnsi="Museo Sans 300" w:cs="Segoe UI"/>
          <w:sz w:val="20"/>
          <w:szCs w:val="20"/>
        </w:rPr>
      </w:pPr>
    </w:p>
    <w:p w14:paraId="616B0696" w14:textId="77777777" w:rsidR="00A62BF8" w:rsidRPr="00691639" w:rsidRDefault="00A62BF8" w:rsidP="00A62BF8">
      <w:pPr>
        <w:spacing w:after="0" w:line="240" w:lineRule="auto"/>
        <w:ind w:left="426"/>
        <w:jc w:val="both"/>
        <w:rPr>
          <w:rFonts w:ascii="Museo Sans 300" w:hAnsi="Museo Sans 300"/>
        </w:rPr>
      </w:pPr>
      <w:r w:rsidRPr="00691639">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691639">
        <w:rPr>
          <w:rFonts w:ascii="Museo Sans 300" w:hAnsi="Museo Sans 300"/>
        </w:rPr>
        <w:t xml:space="preserve"> </w:t>
      </w:r>
    </w:p>
    <w:p w14:paraId="61E8834E" w14:textId="77777777" w:rsidR="00A62BF8" w:rsidRPr="00691639" w:rsidRDefault="00A62BF8" w:rsidP="00A62BF8">
      <w:pPr>
        <w:spacing w:after="0" w:line="240" w:lineRule="auto"/>
        <w:ind w:left="426"/>
        <w:jc w:val="both"/>
        <w:rPr>
          <w:rFonts w:ascii="Museo Sans 300" w:hAnsi="Museo Sans 300"/>
        </w:rPr>
      </w:pPr>
    </w:p>
    <w:p w14:paraId="300226DF" w14:textId="77777777" w:rsidR="00A62BF8" w:rsidRPr="00691639" w:rsidRDefault="00A62BF8" w:rsidP="00A62BF8">
      <w:pPr>
        <w:spacing w:after="0" w:line="240" w:lineRule="auto"/>
        <w:ind w:left="426"/>
        <w:jc w:val="both"/>
        <w:rPr>
          <w:rFonts w:ascii="Museo Sans 300" w:hAnsi="Museo Sans 300"/>
        </w:rPr>
      </w:pPr>
      <w:r w:rsidRPr="00691639">
        <w:rPr>
          <w:rFonts w:ascii="Museo Sans 300" w:hAnsi="Museo Sans 300" w:cs="Segoe UI"/>
          <w:sz w:val="20"/>
          <w:szCs w:val="20"/>
        </w:rPr>
        <w:t xml:space="preserve">En razón de lo expuesto, se vieron afectados por condiciones externas los plazos de determinados actos en el transcurso del presente procedimiento; sin embargo, la SIGET garantizó los derechos fundamentales de las partes. </w:t>
      </w:r>
      <w:r w:rsidRPr="00691639">
        <w:rPr>
          <w:rFonts w:ascii="Museo Sans 300" w:hAnsi="Museo Sans 300"/>
        </w:rPr>
        <w:t xml:space="preserve"> </w:t>
      </w:r>
    </w:p>
    <w:p w14:paraId="79B233EF" w14:textId="77777777" w:rsidR="00A06DA0" w:rsidRDefault="00A06DA0" w:rsidP="0091326B">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0C473B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262D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50495E1"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A262DA">
        <w:rPr>
          <w:rFonts w:ascii="Museo Sans 300" w:hAnsi="Museo Sans 300" w:cs="Times New Roman"/>
          <w:sz w:val="20"/>
          <w:szCs w:val="20"/>
        </w:rPr>
        <w:t>XXX</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5D3F91B" w14:textId="02A701CD" w:rsidR="00A62BF8" w:rsidRPr="00A62BF8" w:rsidRDefault="00C34300" w:rsidP="00A62BF8">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A06DA0">
        <w:rPr>
          <w:rFonts w:ascii="Museo 300" w:eastAsia="Arial" w:hAnsi="Museo 300" w:cs="Cambria Math"/>
          <w:color w:val="000000"/>
          <w:sz w:val="16"/>
          <w:szCs w:val="16"/>
          <w:lang w:val="es-ES"/>
        </w:rPr>
        <w:t>Conforme</w:t>
      </w:r>
      <w:r w:rsidR="00A62BF8">
        <w:rPr>
          <w:rFonts w:ascii="Museo 300" w:hAnsi="Museo 300"/>
          <w:color w:val="000000" w:themeColor="text1"/>
          <w:sz w:val="16"/>
          <w:szCs w:val="16"/>
        </w:rPr>
        <w:t xml:space="preserve"> </w:t>
      </w:r>
      <w:r w:rsidR="00A62BF8" w:rsidRPr="00A62BF8">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20 de enero del año 2021, detallando una conexión de línea directa conectada antes de medición, con la finalidad de impedir el correcto registro de la energía consumida en el suministro utilizado por el señor </w:t>
      </w:r>
      <w:r w:rsidR="00A262DA">
        <w:rPr>
          <w:rFonts w:ascii="Museo 300" w:hAnsi="Museo 300"/>
          <w:sz w:val="16"/>
          <w:szCs w:val="16"/>
        </w:rPr>
        <w:t>XXX</w:t>
      </w:r>
      <w:r w:rsidR="00A62BF8" w:rsidRPr="00A62BF8">
        <w:rPr>
          <w:rFonts w:ascii="Museo 300" w:hAnsi="Museo 300"/>
          <w:sz w:val="16"/>
          <w:szCs w:val="16"/>
        </w:rPr>
        <w:t>.</w:t>
      </w:r>
    </w:p>
    <w:p w14:paraId="4DC82805" w14:textId="59597A60" w:rsidR="00C34300" w:rsidRPr="0062128B" w:rsidRDefault="00A62BF8" w:rsidP="00DD441C">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A62BF8">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20 de enero del año 2021; la cual afectó el registro correcto de consumo de energía eléctrica del suministro en el equipo de medición y por ello, no reflejó el consumo real demandado por los equipos abastecidos por dicha condición. Siendo esto un incumplimiento, por parte del usuario </w:t>
      </w:r>
      <w:r w:rsidRPr="00A62BF8">
        <w:rPr>
          <w:rFonts w:ascii="Museo 300" w:eastAsia="SimSun" w:hAnsi="Museo 300"/>
          <w:color w:val="000000" w:themeColor="text1"/>
          <w:spacing w:val="-5"/>
          <w:sz w:val="16"/>
          <w:szCs w:val="16"/>
        </w:rPr>
        <w:t>de lo establecido en los Términos y Condiciones Generales al Consumidor correspondiente al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C9E7F6D" w14:textId="384C2F74" w:rsidR="00936398" w:rsidRDefault="00936398" w:rsidP="0093639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D441C">
        <w:rPr>
          <w:rFonts w:ascii="Museo Sans 300" w:hAnsi="Museo Sans 300" w:cs="Segoe UI"/>
          <w:sz w:val="20"/>
          <w:szCs w:val="20"/>
          <w:lang w:eastAsia="es-MX"/>
        </w:rPr>
        <w:t>l</w:t>
      </w:r>
      <w:r>
        <w:rPr>
          <w:rFonts w:ascii="Museo Sans 300" w:hAnsi="Museo Sans 300" w:cs="Segoe UI"/>
          <w:sz w:val="20"/>
          <w:szCs w:val="20"/>
          <w:lang w:eastAsia="es-MX"/>
        </w:rPr>
        <w:t xml:space="preserve"> señor</w:t>
      </w:r>
      <w:r w:rsidR="00DD441C">
        <w:rPr>
          <w:rFonts w:ascii="Museo Sans 300" w:hAnsi="Museo Sans 300" w:cs="Segoe UI"/>
          <w:sz w:val="20"/>
          <w:szCs w:val="20"/>
          <w:lang w:eastAsia="es-MX"/>
        </w:rPr>
        <w:t xml:space="preserve"> </w:t>
      </w:r>
      <w:r w:rsidR="00A262DA">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788C8763" w14:textId="77777777" w:rsidR="00936398" w:rsidRPr="00201362" w:rsidRDefault="00936398" w:rsidP="00936398">
      <w:pPr>
        <w:suppressAutoHyphens w:val="0"/>
        <w:autoSpaceDN/>
        <w:spacing w:after="0" w:line="240" w:lineRule="auto"/>
        <w:ind w:left="420"/>
        <w:jc w:val="both"/>
        <w:rPr>
          <w:rFonts w:ascii="Museo Sans 300" w:hAnsi="Museo Sans 300"/>
          <w:sz w:val="20"/>
          <w:szCs w:val="20"/>
        </w:rPr>
      </w:pPr>
    </w:p>
    <w:p w14:paraId="2F3A6A27" w14:textId="366398F1"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N.° </w:t>
      </w:r>
      <w:r w:rsidR="00A262DA">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w:t>
      </w:r>
      <w:r w:rsidR="008833CD">
        <w:rPr>
          <w:rFonts w:ascii="Museo Sans 300" w:hAnsi="Museo Sans 300" w:cs="Segoe UI"/>
          <w:sz w:val="20"/>
          <w:szCs w:val="20"/>
          <w:lang w:eastAsia="es-MX"/>
        </w:rPr>
        <w:t>antes del equipo de medición</w:t>
      </w:r>
      <w:r w:rsidR="00287302">
        <w:rPr>
          <w:rFonts w:ascii="Museo Sans 300" w:hAnsi="Museo Sans 300" w:cs="Segoe UI"/>
          <w:sz w:val="20"/>
          <w:szCs w:val="20"/>
          <w:lang w:eastAsia="es-MX"/>
        </w:rPr>
        <w:t>,</w:t>
      </w:r>
      <w:r w:rsidR="00F77EB5">
        <w:rPr>
          <w:rFonts w:ascii="Museo Sans 300" w:hAnsi="Museo Sans 300" w:cs="Segoe UI"/>
          <w:sz w:val="20"/>
          <w:szCs w:val="20"/>
          <w:lang w:eastAsia="es-MX"/>
        </w:rPr>
        <w:t xml:space="preserve"> con el fin de consumir energía que no fuera registrada por el medidor.</w:t>
      </w:r>
    </w:p>
    <w:p w14:paraId="6DAE190B" w14:textId="4B03B907" w:rsidR="008833CD" w:rsidRDefault="008833CD" w:rsidP="00CF3467">
      <w:pPr>
        <w:spacing w:after="0" w:line="240" w:lineRule="auto"/>
        <w:ind w:left="420"/>
        <w:jc w:val="both"/>
        <w:rPr>
          <w:rFonts w:ascii="Museo Sans 300" w:hAnsi="Museo Sans 300" w:cs="Segoe UI"/>
          <w:sz w:val="20"/>
          <w:szCs w:val="20"/>
          <w:lang w:eastAsia="es-MX"/>
        </w:rPr>
      </w:pPr>
    </w:p>
    <w:p w14:paraId="71B5A188" w14:textId="521146C0"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DD441C">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78FE763" w14:textId="56AA9578" w:rsidR="007934EA" w:rsidRDefault="002853C4" w:rsidP="00A640F5">
      <w:pPr>
        <w:suppressAutoHyphens w:val="0"/>
        <w:autoSpaceDN/>
        <w:spacing w:after="0" w:line="240" w:lineRule="auto"/>
        <w:ind w:left="420"/>
        <w:jc w:val="both"/>
        <w:rPr>
          <w:rFonts w:ascii="Museo Sans 300" w:hAnsi="Museo Sans 300"/>
          <w:sz w:val="20"/>
          <w:szCs w:val="20"/>
        </w:rPr>
      </w:pPr>
      <w:r>
        <w:rPr>
          <w:rFonts w:ascii="Museo Sans 300" w:hAnsi="Museo Sans 300"/>
          <w:sz w:val="20"/>
          <w:szCs w:val="20"/>
        </w:rPr>
        <w:t>De acuerdo con lo establecido en el informe técnico, e</w:t>
      </w:r>
      <w:r w:rsidR="00CD4106" w:rsidRPr="00CD4106">
        <w:rPr>
          <w:rFonts w:ascii="Museo Sans 300" w:hAnsi="Museo Sans 300"/>
          <w:sz w:val="20"/>
          <w:szCs w:val="20"/>
        </w:rPr>
        <w:t xml:space="preserve">l CAU no validó el cálculo de ENR </w:t>
      </w:r>
      <w:r w:rsidR="00A640F5">
        <w:rPr>
          <w:rFonts w:ascii="Museo Sans 300" w:hAnsi="Museo Sans 300"/>
          <w:sz w:val="20"/>
          <w:szCs w:val="20"/>
        </w:rPr>
        <w:t>realizado</w:t>
      </w:r>
      <w:r w:rsidR="00CD4106" w:rsidRPr="00CD4106">
        <w:rPr>
          <w:rFonts w:ascii="Museo Sans 300" w:hAnsi="Museo Sans 300"/>
          <w:sz w:val="20"/>
          <w:szCs w:val="20"/>
        </w:rPr>
        <w:t xml:space="preserve"> por la distribuidora por </w:t>
      </w:r>
      <w:r w:rsidR="007934EA">
        <w:rPr>
          <w:rFonts w:ascii="Museo Sans 300" w:hAnsi="Museo Sans 300"/>
          <w:sz w:val="20"/>
          <w:szCs w:val="20"/>
        </w:rPr>
        <w:t>dos razones:</w:t>
      </w:r>
    </w:p>
    <w:p w14:paraId="0DC9B32F" w14:textId="77777777" w:rsidR="00EF73A9" w:rsidRDefault="00EF73A9" w:rsidP="00CD4106">
      <w:pPr>
        <w:suppressAutoHyphens w:val="0"/>
        <w:autoSpaceDN/>
        <w:spacing w:after="0" w:line="240" w:lineRule="auto"/>
        <w:ind w:left="420"/>
        <w:jc w:val="both"/>
        <w:rPr>
          <w:rFonts w:ascii="Museo Sans 300" w:hAnsi="Museo Sans 300"/>
          <w:sz w:val="20"/>
          <w:szCs w:val="20"/>
        </w:rPr>
      </w:pPr>
    </w:p>
    <w:p w14:paraId="79D190A0" w14:textId="354CCEA5" w:rsidR="003363BD" w:rsidRPr="001509B7" w:rsidRDefault="00BA080B" w:rsidP="001509B7">
      <w:pPr>
        <w:pStyle w:val="Prrafodelista"/>
        <w:numPr>
          <w:ilvl w:val="0"/>
          <w:numId w:val="34"/>
        </w:numPr>
        <w:suppressAutoHyphens w:val="0"/>
        <w:autoSpaceDN/>
        <w:ind w:left="993"/>
        <w:jc w:val="both"/>
        <w:rPr>
          <w:rFonts w:ascii="Museo Sans 300" w:hAnsi="Museo Sans 300"/>
          <w:sz w:val="20"/>
          <w:szCs w:val="20"/>
        </w:rPr>
      </w:pPr>
      <w:r>
        <w:rPr>
          <w:rFonts w:ascii="Museo Sans 300" w:hAnsi="Museo Sans 300"/>
          <w:sz w:val="20"/>
          <w:szCs w:val="20"/>
        </w:rPr>
        <w:t>No se puede</w:t>
      </w:r>
      <w:r w:rsidR="00D818ED">
        <w:rPr>
          <w:rFonts w:ascii="Museo Sans 300" w:hAnsi="Museo Sans 300"/>
          <w:sz w:val="20"/>
          <w:szCs w:val="20"/>
        </w:rPr>
        <w:t xml:space="preserve"> tener certeza de la corriente que era demandada en la línea fuera de medición </w:t>
      </w:r>
      <w:r w:rsidR="00E62625">
        <w:rPr>
          <w:rFonts w:ascii="Museo Sans 300" w:hAnsi="Museo Sans 300"/>
          <w:sz w:val="20"/>
          <w:szCs w:val="20"/>
        </w:rPr>
        <w:t xml:space="preserve">debido a que estaba activada la opción </w:t>
      </w:r>
      <w:r w:rsidR="00E62625" w:rsidRPr="001509B7">
        <w:rPr>
          <w:rFonts w:ascii="Museo Sans 300" w:hAnsi="Museo Sans 300"/>
          <w:i/>
          <w:iCs/>
          <w:sz w:val="20"/>
          <w:szCs w:val="20"/>
        </w:rPr>
        <w:t>HOLD</w:t>
      </w:r>
      <w:r w:rsidR="001D591F">
        <w:rPr>
          <w:rFonts w:ascii="Museo Sans 300" w:hAnsi="Museo Sans 300"/>
          <w:sz w:val="20"/>
          <w:szCs w:val="20"/>
        </w:rPr>
        <w:t xml:space="preserve"> en el </w:t>
      </w:r>
      <w:r w:rsidR="007B2821">
        <w:rPr>
          <w:rFonts w:ascii="Museo Sans 300" w:hAnsi="Museo Sans 300"/>
          <w:sz w:val="20"/>
          <w:szCs w:val="20"/>
        </w:rPr>
        <w:t>amperímetro utilizado.</w:t>
      </w:r>
    </w:p>
    <w:p w14:paraId="1FE4D663" w14:textId="4829F04E" w:rsidR="00FF3712" w:rsidRDefault="00C5397C" w:rsidP="001509B7">
      <w:pPr>
        <w:pStyle w:val="Prrafodelista"/>
        <w:numPr>
          <w:ilvl w:val="0"/>
          <w:numId w:val="34"/>
        </w:numPr>
        <w:suppressAutoHyphens w:val="0"/>
        <w:autoSpaceDN/>
        <w:ind w:left="993"/>
        <w:jc w:val="both"/>
        <w:rPr>
          <w:rFonts w:ascii="Museo Sans 300" w:hAnsi="Museo Sans 300"/>
          <w:sz w:val="20"/>
          <w:szCs w:val="20"/>
        </w:rPr>
      </w:pPr>
      <w:r>
        <w:rPr>
          <w:rFonts w:ascii="Museo Sans 300" w:hAnsi="Museo Sans 300"/>
          <w:sz w:val="20"/>
          <w:szCs w:val="20"/>
        </w:rPr>
        <w:t xml:space="preserve">De los </w:t>
      </w:r>
      <w:r w:rsidR="00440445">
        <w:rPr>
          <w:rFonts w:ascii="Museo Sans 300" w:hAnsi="Museo Sans 300"/>
          <w:sz w:val="20"/>
          <w:szCs w:val="20"/>
        </w:rPr>
        <w:t xml:space="preserve">consumos </w:t>
      </w:r>
      <w:r>
        <w:rPr>
          <w:rFonts w:ascii="Museo Sans 300" w:hAnsi="Museo Sans 300"/>
          <w:sz w:val="20"/>
          <w:szCs w:val="20"/>
        </w:rPr>
        <w:t>históricos correct</w:t>
      </w:r>
      <w:r w:rsidR="00440445">
        <w:rPr>
          <w:rFonts w:ascii="Museo Sans 300" w:hAnsi="Museo Sans 300"/>
          <w:sz w:val="20"/>
          <w:szCs w:val="20"/>
        </w:rPr>
        <w:t xml:space="preserve">os del suministro </w:t>
      </w:r>
      <w:r w:rsidR="009E02B5">
        <w:rPr>
          <w:rFonts w:ascii="Museo Sans 300" w:hAnsi="Museo Sans 300"/>
          <w:sz w:val="20"/>
          <w:szCs w:val="20"/>
        </w:rPr>
        <w:t xml:space="preserve">concluyó que </w:t>
      </w:r>
      <w:r w:rsidR="00EE0A7C">
        <w:rPr>
          <w:rFonts w:ascii="Museo Sans 300" w:hAnsi="Museo Sans 300"/>
          <w:sz w:val="20"/>
          <w:szCs w:val="20"/>
        </w:rPr>
        <w:t xml:space="preserve">el promedio utilizado por la distribuidora </w:t>
      </w:r>
      <w:r w:rsidR="0083093C">
        <w:rPr>
          <w:rFonts w:ascii="Museo Sans 300" w:hAnsi="Museo Sans 300"/>
          <w:sz w:val="20"/>
          <w:szCs w:val="20"/>
        </w:rPr>
        <w:t>es muy superior al consumo real.</w:t>
      </w:r>
    </w:p>
    <w:p w14:paraId="4340EAC9" w14:textId="77777777" w:rsidR="00FF3712" w:rsidRPr="001509B7" w:rsidRDefault="00FF3712" w:rsidP="001509B7">
      <w:pPr>
        <w:pStyle w:val="Prrafodelista"/>
        <w:suppressAutoHyphens w:val="0"/>
        <w:autoSpaceDN/>
        <w:ind w:left="993"/>
        <w:jc w:val="both"/>
        <w:rPr>
          <w:rFonts w:ascii="Museo Sans 300" w:hAnsi="Museo Sans 300"/>
          <w:sz w:val="20"/>
          <w:szCs w:val="20"/>
        </w:rPr>
      </w:pPr>
    </w:p>
    <w:p w14:paraId="0730861B" w14:textId="0BB0295F" w:rsidR="00CD4106" w:rsidRPr="00CD4106" w:rsidRDefault="00CD4106" w:rsidP="00CD4106">
      <w:pPr>
        <w:autoSpaceDE w:val="0"/>
        <w:spacing w:after="0" w:line="240" w:lineRule="auto"/>
        <w:ind w:left="426"/>
        <w:jc w:val="both"/>
        <w:rPr>
          <w:rFonts w:ascii="Museo Sans 300" w:hAnsi="Museo Sans 300"/>
          <w:sz w:val="20"/>
          <w:szCs w:val="20"/>
        </w:rPr>
      </w:pPr>
      <w:r w:rsidRPr="00CD4106">
        <w:rPr>
          <w:rFonts w:ascii="Museo Sans 300" w:hAnsi="Museo Sans 300"/>
          <w:sz w:val="20"/>
          <w:szCs w:val="20"/>
        </w:rPr>
        <w:t xml:space="preserve">Debido a lo anterior, realizó un nuevo cálculo basado en 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5E54DDC7" w14:textId="411901EE"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El historial de lecturas mensuales correcta</w:t>
      </w:r>
      <w:r w:rsidR="00DD441C">
        <w:rPr>
          <w:rFonts w:ascii="Museo Sans 300" w:hAnsi="Museo Sans 300"/>
          <w:sz w:val="20"/>
          <w:szCs w:val="20"/>
        </w:rPr>
        <w:t>s</w:t>
      </w:r>
      <w:r w:rsidRPr="001509B7">
        <w:rPr>
          <w:rFonts w:ascii="Museo Sans 300" w:hAnsi="Museo Sans 300"/>
          <w:sz w:val="20"/>
          <w:szCs w:val="20"/>
        </w:rPr>
        <w:t xml:space="preserve"> correspondiente a</w:t>
      </w:r>
      <w:r w:rsidR="00F01513" w:rsidRPr="001509B7">
        <w:rPr>
          <w:rFonts w:ascii="Museo Sans 300" w:hAnsi="Museo Sans 300"/>
          <w:sz w:val="20"/>
          <w:szCs w:val="20"/>
        </w:rPr>
        <w:t>l</w:t>
      </w:r>
      <w:r w:rsidRPr="001509B7">
        <w:rPr>
          <w:rFonts w:ascii="Museo Sans 300" w:hAnsi="Museo Sans 300"/>
          <w:sz w:val="20"/>
          <w:szCs w:val="20"/>
        </w:rPr>
        <w:t xml:space="preserve"> mes de </w:t>
      </w:r>
      <w:r w:rsidR="00DD441C">
        <w:rPr>
          <w:rFonts w:ascii="Museo Sans 300" w:hAnsi="Museo Sans 300"/>
          <w:sz w:val="20"/>
          <w:szCs w:val="20"/>
        </w:rPr>
        <w:t>junio de dos mil veinte.</w:t>
      </w:r>
    </w:p>
    <w:p w14:paraId="78CCFA86" w14:textId="46117E56"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período de recuperación correspondiente al período del </w:t>
      </w:r>
      <w:r w:rsidR="0055709E" w:rsidRPr="001509B7">
        <w:rPr>
          <w:rFonts w:ascii="Museo Sans 300" w:hAnsi="Museo Sans 300"/>
          <w:sz w:val="20"/>
          <w:szCs w:val="20"/>
        </w:rPr>
        <w:t>veint</w:t>
      </w:r>
      <w:r w:rsidR="00DD441C">
        <w:rPr>
          <w:rFonts w:ascii="Museo Sans 300" w:hAnsi="Museo Sans 300"/>
          <w:sz w:val="20"/>
          <w:szCs w:val="20"/>
        </w:rPr>
        <w:t>icuatro</w:t>
      </w:r>
      <w:r w:rsidRPr="001509B7">
        <w:rPr>
          <w:rFonts w:ascii="Museo Sans 300" w:hAnsi="Museo Sans 300"/>
          <w:sz w:val="20"/>
          <w:szCs w:val="20"/>
        </w:rPr>
        <w:t xml:space="preserve"> de </w:t>
      </w:r>
      <w:r w:rsidR="0055709E" w:rsidRPr="001509B7">
        <w:rPr>
          <w:rFonts w:ascii="Museo Sans 300" w:hAnsi="Museo Sans 300"/>
          <w:sz w:val="20"/>
          <w:szCs w:val="20"/>
        </w:rPr>
        <w:t>ju</w:t>
      </w:r>
      <w:r w:rsidR="00DD441C">
        <w:rPr>
          <w:rFonts w:ascii="Museo Sans 300" w:hAnsi="Museo Sans 300"/>
          <w:sz w:val="20"/>
          <w:szCs w:val="20"/>
        </w:rPr>
        <w:t>lio de dos mil veinte al veinte de enero del presente año.</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383DDC54" w:rsidR="00CD4106" w:rsidRPr="00CD4106" w:rsidRDefault="00283C5F" w:rsidP="00CD4106">
      <w:pPr>
        <w:suppressAutoHyphens w:val="0"/>
        <w:autoSpaceDN/>
        <w:spacing w:after="0" w:line="240" w:lineRule="auto"/>
        <w:ind w:left="420"/>
        <w:jc w:val="both"/>
        <w:rPr>
          <w:rFonts w:ascii="Museo Sans 300" w:eastAsia="Segoe UI" w:hAnsi="Museo Sans 300" w:cs="Segoe UI"/>
          <w:sz w:val="20"/>
          <w:szCs w:val="20"/>
        </w:rPr>
      </w:pPr>
      <w:r>
        <w:rPr>
          <w:rFonts w:ascii="Museo Sans 300" w:hAnsi="Museo Sans 300"/>
          <w:sz w:val="20"/>
          <w:szCs w:val="20"/>
        </w:rPr>
        <w:t>Como consecuencia</w:t>
      </w:r>
      <w:r w:rsidR="00CD4106" w:rsidRPr="00CD4106">
        <w:rPr>
          <w:rFonts w:ascii="Museo Sans 300" w:hAnsi="Museo Sans 300"/>
          <w:sz w:val="20"/>
          <w:szCs w:val="20"/>
        </w:rPr>
        <w:t xml:space="preserve">, el CAU determinó que la distribuidora tiene el derecho a recuperar la cantidad de </w:t>
      </w:r>
      <w:r w:rsidR="00805DB6">
        <w:rPr>
          <w:rFonts w:ascii="Museo Sans 300" w:hAnsi="Museo Sans 300"/>
          <w:sz w:val="20"/>
          <w:szCs w:val="20"/>
        </w:rPr>
        <w:t>CIENTO DOS</w:t>
      </w:r>
      <w:r w:rsidR="00CD4106" w:rsidRPr="00CD4106">
        <w:rPr>
          <w:rFonts w:ascii="Museo Sans 300" w:hAnsi="Museo Sans 300"/>
          <w:sz w:val="20"/>
          <w:szCs w:val="20"/>
          <w:lang w:val="es-ES" w:eastAsia="es-ES"/>
        </w:rPr>
        <w:t xml:space="preserve"> </w:t>
      </w:r>
      <w:r w:rsidR="00805DB6">
        <w:rPr>
          <w:rFonts w:ascii="Museo Sans 300" w:hAnsi="Museo Sans 300"/>
          <w:sz w:val="20"/>
          <w:szCs w:val="20"/>
          <w:lang w:val="es-ES" w:eastAsia="es-ES"/>
        </w:rPr>
        <w:t>38</w:t>
      </w:r>
      <w:r w:rsidR="00CD4106" w:rsidRPr="00CD4106">
        <w:rPr>
          <w:rFonts w:ascii="Museo Sans 300" w:hAnsi="Museo Sans 300"/>
          <w:sz w:val="20"/>
          <w:szCs w:val="20"/>
          <w:lang w:val="es-ES" w:eastAsia="es-ES"/>
        </w:rPr>
        <w:t xml:space="preserve">/100 DÓLARES DE LOS ESTADOS UNIDOS DE AMÉRICA (USD </w:t>
      </w:r>
      <w:r w:rsidR="00805DB6">
        <w:rPr>
          <w:rFonts w:ascii="Museo Sans 300" w:hAnsi="Museo Sans 300"/>
          <w:sz w:val="20"/>
          <w:szCs w:val="20"/>
          <w:lang w:val="es-ES" w:eastAsia="es-ES"/>
        </w:rPr>
        <w:t>102.38</w:t>
      </w:r>
      <w:r w:rsidR="00CD4106" w:rsidRPr="00CD4106">
        <w:rPr>
          <w:rFonts w:ascii="Museo Sans 300" w:hAnsi="Museo Sans 300"/>
          <w:sz w:val="20"/>
          <w:szCs w:val="20"/>
          <w:lang w:val="es-ES" w:eastAsia="es-ES"/>
        </w:rPr>
        <w:t xml:space="preserve">) IVA incluido, en concepto de energía no registrada, </w:t>
      </w:r>
      <w:r w:rsidR="00CD4106"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805DB6">
        <w:rPr>
          <w:rFonts w:ascii="Museo Sans 300" w:eastAsia="Segoe UI" w:hAnsi="Museo Sans 300" w:cs="Segoe UI"/>
          <w:sz w:val="20"/>
          <w:szCs w:val="20"/>
        </w:rPr>
        <w:t>1</w:t>
      </w:r>
      <w:r w:rsidR="00CD4106" w:rsidRPr="00CD4106">
        <w:rPr>
          <w:rFonts w:ascii="Museo Sans 300" w:eastAsia="Segoe UI" w:hAnsi="Museo Sans 300" w:cs="Segoe UI"/>
          <w:sz w:val="20"/>
          <w:szCs w:val="20"/>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EE8FDC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262D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2E8F925" w14:textId="6A2BF29A" w:rsidR="00283C5F" w:rsidRDefault="009D142E" w:rsidP="002113DA">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00283C5F">
        <w:rPr>
          <w:rFonts w:ascii="Museo Sans 300" w:hAnsi="Museo Sans 300"/>
          <w:color w:val="000000"/>
          <w:sz w:val="20"/>
          <w:szCs w:val="20"/>
          <w:shd w:val="clear" w:color="auto" w:fill="FFFFFF"/>
        </w:rPr>
        <w:t>su existencia</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00805DB6">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805DB6">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A020E9">
        <w:rPr>
          <w:rFonts w:ascii="Museo Sans 300" w:hAnsi="Museo Sans 300"/>
          <w:color w:val="000000"/>
          <w:sz w:val="20"/>
          <w:szCs w:val="20"/>
          <w:shd w:val="clear" w:color="auto" w:fill="FFFFFF"/>
        </w:rPr>
        <w:t xml:space="preserve"> debe responder </w:t>
      </w:r>
      <w:r w:rsidR="00E73C0D">
        <w:rPr>
          <w:rFonts w:ascii="Museo Sans 300" w:hAnsi="Museo Sans 300"/>
          <w:color w:val="000000"/>
          <w:sz w:val="20"/>
          <w:szCs w:val="20"/>
          <w:shd w:val="clear" w:color="auto" w:fill="FFFFFF"/>
        </w:rPr>
        <w:t>por dicha condición</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283C5F">
        <w:rPr>
          <w:rFonts w:ascii="Museo Sans 300" w:hAnsi="Museo Sans 300"/>
          <w:color w:val="000000"/>
          <w:sz w:val="20"/>
          <w:szCs w:val="20"/>
          <w:shd w:val="clear" w:color="auto" w:fill="FFFFFF"/>
        </w:rPr>
        <w:t xml:space="preserve"> </w:t>
      </w:r>
    </w:p>
    <w:p w14:paraId="409B87CD" w14:textId="77777777" w:rsidR="00283C5F" w:rsidRPr="009D142E" w:rsidRDefault="00283C5F" w:rsidP="002113DA">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101D1D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6247D487"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A262DA">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A262DA">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33F01B14"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1D7273">
        <w:rPr>
          <w:rFonts w:ascii="Museo Sans 300" w:eastAsia="Times New Roman" w:hAnsi="Museo Sans 300" w:cs="Times New Roman"/>
          <w:sz w:val="20"/>
          <w:szCs w:val="20"/>
          <w:lang w:eastAsia="es-ES"/>
        </w:rPr>
        <w:t>CIENTO DOS</w:t>
      </w:r>
      <w:r w:rsidR="006662C8">
        <w:rPr>
          <w:rFonts w:ascii="Museo Sans 300" w:hAnsi="Museo Sans 300"/>
          <w:sz w:val="20"/>
          <w:szCs w:val="20"/>
        </w:rPr>
        <w:t xml:space="preserve"> </w:t>
      </w:r>
      <w:r w:rsidR="001D7273">
        <w:rPr>
          <w:rFonts w:ascii="Museo Sans 300" w:hAnsi="Museo Sans 300"/>
          <w:sz w:val="20"/>
          <w:szCs w:val="20"/>
        </w:rPr>
        <w:t>38</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1D7273">
        <w:rPr>
          <w:rFonts w:ascii="Museo Sans 300" w:hAnsi="Museo Sans 300"/>
          <w:sz w:val="20"/>
          <w:szCs w:val="20"/>
        </w:rPr>
        <w:t>102.38</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E47F9F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A262DA">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3B566341"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262DA">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3E71A82B"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1D7273">
        <w:rPr>
          <w:rFonts w:ascii="Museo Sans 300" w:eastAsia="Arial" w:hAnsi="Museo Sans 300"/>
          <w:sz w:val="20"/>
          <w:szCs w:val="20"/>
          <w:lang w:eastAsia="es-SV"/>
        </w:rPr>
        <w:t>CIENTO DOS</w:t>
      </w:r>
      <w:r w:rsidR="006662C8">
        <w:rPr>
          <w:rFonts w:ascii="Museo Sans 300" w:hAnsi="Museo Sans 300"/>
          <w:sz w:val="20"/>
          <w:szCs w:val="20"/>
        </w:rPr>
        <w:t xml:space="preserve"> </w:t>
      </w:r>
      <w:r w:rsidR="001D7273">
        <w:rPr>
          <w:rFonts w:ascii="Museo Sans 300" w:hAnsi="Museo Sans 300"/>
          <w:sz w:val="20"/>
          <w:szCs w:val="20"/>
        </w:rPr>
        <w:t>38</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1D7273">
        <w:rPr>
          <w:rFonts w:ascii="Museo Sans 300" w:hAnsi="Museo Sans 300"/>
          <w:sz w:val="20"/>
          <w:szCs w:val="20"/>
        </w:rPr>
        <w:t>102.38</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841AD96"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A262DA">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4BEAD0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A262DA">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F1F99" w14:textId="77777777" w:rsidR="00723E60" w:rsidRDefault="00723E60">
      <w:pPr>
        <w:spacing w:after="0" w:line="240" w:lineRule="auto"/>
      </w:pPr>
      <w:r>
        <w:separator/>
      </w:r>
    </w:p>
  </w:endnote>
  <w:endnote w:type="continuationSeparator" w:id="0">
    <w:p w14:paraId="372FF4A4" w14:textId="77777777" w:rsidR="00723E60" w:rsidRDefault="00723E60">
      <w:pPr>
        <w:spacing w:after="0" w:line="240" w:lineRule="auto"/>
      </w:pPr>
      <w:r>
        <w:continuationSeparator/>
      </w:r>
    </w:p>
  </w:endnote>
  <w:endnote w:type="continuationNotice" w:id="1">
    <w:p w14:paraId="4CFBCF90" w14:textId="77777777" w:rsidR="00723E60" w:rsidRDefault="00723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6CD6B1C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A262DA">
      <w:rPr>
        <w:b/>
        <w:bCs/>
        <w:noProof/>
        <w:sz w:val="16"/>
        <w:szCs w:val="16"/>
      </w:rPr>
      <w:t>4</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A262DA">
      <w:rPr>
        <w:b/>
        <w:bCs/>
        <w:noProof/>
        <w:sz w:val="16"/>
        <w:szCs w:val="16"/>
      </w:rPr>
      <w:t>9</w:t>
    </w:r>
    <w:r w:rsidRPr="007D65C8">
      <w:rPr>
        <w:b/>
        <w:bCs/>
        <w:sz w:val="16"/>
        <w:szCs w:val="16"/>
      </w:rPr>
      <w:fldChar w:fldCharType="end"/>
    </w:r>
  </w:p>
  <w:p w14:paraId="4DDBEF00" w14:textId="4A652651" w:rsidR="004B0C0A" w:rsidRDefault="00A262D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0D6CFECC"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A262DA">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A262DA">
      <w:rPr>
        <w:b/>
        <w:bCs/>
        <w:noProof/>
        <w:sz w:val="16"/>
        <w:szCs w:val="16"/>
      </w:rPr>
      <w:t>9</w:t>
    </w:r>
    <w:r w:rsidRPr="007D65C8">
      <w:rPr>
        <w:b/>
        <w:bCs/>
        <w:sz w:val="16"/>
        <w:szCs w:val="16"/>
      </w:rPr>
      <w:fldChar w:fldCharType="end"/>
    </w:r>
  </w:p>
  <w:p w14:paraId="1299C43A" w14:textId="658C932B" w:rsidR="004B0C0A" w:rsidRPr="005D42B3" w:rsidRDefault="00A262D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4C8BD81" w:rsidR="004B0C0A" w:rsidRPr="002E033D" w:rsidRDefault="00A262D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749D7" w14:textId="77777777" w:rsidR="00723E60" w:rsidRDefault="00723E60">
      <w:pPr>
        <w:spacing w:after="0" w:line="240" w:lineRule="auto"/>
      </w:pPr>
      <w:r>
        <w:rPr>
          <w:color w:val="000000"/>
        </w:rPr>
        <w:separator/>
      </w:r>
    </w:p>
  </w:footnote>
  <w:footnote w:type="continuationSeparator" w:id="0">
    <w:p w14:paraId="170A5CA4" w14:textId="77777777" w:rsidR="00723E60" w:rsidRDefault="00723E60">
      <w:pPr>
        <w:spacing w:after="0" w:line="240" w:lineRule="auto"/>
      </w:pPr>
      <w:r>
        <w:continuationSeparator/>
      </w:r>
    </w:p>
  </w:footnote>
  <w:footnote w:type="continuationNotice" w:id="1">
    <w:p w14:paraId="641D5022" w14:textId="77777777" w:rsidR="00723E60" w:rsidRDefault="00723E6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1"/>
  </w:num>
  <w:num w:numId="2">
    <w:abstractNumId w:val="16"/>
  </w:num>
  <w:num w:numId="3">
    <w:abstractNumId w:val="20"/>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3"/>
  </w:num>
  <w:num w:numId="10">
    <w:abstractNumId w:val="0"/>
  </w:num>
  <w:num w:numId="11">
    <w:abstractNumId w:val="12"/>
  </w:num>
  <w:num w:numId="12">
    <w:abstractNumId w:val="32"/>
  </w:num>
  <w:num w:numId="13">
    <w:abstractNumId w:val="26"/>
  </w:num>
  <w:num w:numId="14">
    <w:abstractNumId w:val="11"/>
  </w:num>
  <w:num w:numId="15">
    <w:abstractNumId w:val="17"/>
  </w:num>
  <w:num w:numId="16">
    <w:abstractNumId w:val="7"/>
  </w:num>
  <w:num w:numId="17">
    <w:abstractNumId w:val="6"/>
  </w:num>
  <w:num w:numId="18">
    <w:abstractNumId w:val="30"/>
  </w:num>
  <w:num w:numId="19">
    <w:abstractNumId w:val="3"/>
  </w:num>
  <w:num w:numId="20">
    <w:abstractNumId w:val="1"/>
  </w:num>
  <w:num w:numId="21">
    <w:abstractNumId w:val="29"/>
  </w:num>
  <w:num w:numId="22">
    <w:abstractNumId w:val="2"/>
  </w:num>
  <w:num w:numId="23">
    <w:abstractNumId w:val="33"/>
  </w:num>
  <w:num w:numId="24">
    <w:abstractNumId w:val="25"/>
  </w:num>
  <w:num w:numId="25">
    <w:abstractNumId w:val="21"/>
  </w:num>
  <w:num w:numId="26">
    <w:abstractNumId w:val="4"/>
  </w:num>
  <w:num w:numId="27">
    <w:abstractNumId w:val="9"/>
  </w:num>
  <w:num w:numId="28">
    <w:abstractNumId w:val="8"/>
  </w:num>
  <w:num w:numId="29">
    <w:abstractNumId w:val="24"/>
  </w:num>
  <w:num w:numId="30">
    <w:abstractNumId w:val="34"/>
  </w:num>
  <w:num w:numId="31">
    <w:abstractNumId w:val="22"/>
  </w:num>
  <w:num w:numId="32">
    <w:abstractNumId w:val="27"/>
  </w:num>
  <w:num w:numId="33">
    <w:abstractNumId w:val="28"/>
  </w:num>
  <w:num w:numId="34">
    <w:abstractNumId w:val="10"/>
  </w:num>
  <w:num w:numId="3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A60"/>
    <w:rsid w:val="000133A6"/>
    <w:rsid w:val="00017420"/>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39A9"/>
    <w:rsid w:val="00077C68"/>
    <w:rsid w:val="000807C0"/>
    <w:rsid w:val="00080835"/>
    <w:rsid w:val="00082058"/>
    <w:rsid w:val="00083417"/>
    <w:rsid w:val="00085EF8"/>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E2543"/>
    <w:rsid w:val="000E301E"/>
    <w:rsid w:val="000E5E34"/>
    <w:rsid w:val="000E7FA4"/>
    <w:rsid w:val="000F325F"/>
    <w:rsid w:val="000F3787"/>
    <w:rsid w:val="000F74D1"/>
    <w:rsid w:val="00103D0F"/>
    <w:rsid w:val="001065A6"/>
    <w:rsid w:val="001069B4"/>
    <w:rsid w:val="0011021F"/>
    <w:rsid w:val="0011199E"/>
    <w:rsid w:val="00125183"/>
    <w:rsid w:val="00125935"/>
    <w:rsid w:val="001307C5"/>
    <w:rsid w:val="00131AB3"/>
    <w:rsid w:val="00133403"/>
    <w:rsid w:val="00136996"/>
    <w:rsid w:val="0014191F"/>
    <w:rsid w:val="00143E5D"/>
    <w:rsid w:val="001445A4"/>
    <w:rsid w:val="00144621"/>
    <w:rsid w:val="001447F5"/>
    <w:rsid w:val="001509B7"/>
    <w:rsid w:val="00151984"/>
    <w:rsid w:val="00152858"/>
    <w:rsid w:val="001529D1"/>
    <w:rsid w:val="00152A63"/>
    <w:rsid w:val="00156B2E"/>
    <w:rsid w:val="00160688"/>
    <w:rsid w:val="00160B9D"/>
    <w:rsid w:val="00162E9F"/>
    <w:rsid w:val="00162EC9"/>
    <w:rsid w:val="001636BD"/>
    <w:rsid w:val="00166347"/>
    <w:rsid w:val="00170129"/>
    <w:rsid w:val="00172DE4"/>
    <w:rsid w:val="00175ECC"/>
    <w:rsid w:val="001829F8"/>
    <w:rsid w:val="00183CF1"/>
    <w:rsid w:val="001870DC"/>
    <w:rsid w:val="001870F6"/>
    <w:rsid w:val="0019123B"/>
    <w:rsid w:val="0019194E"/>
    <w:rsid w:val="00196DAC"/>
    <w:rsid w:val="00197FF0"/>
    <w:rsid w:val="001B2309"/>
    <w:rsid w:val="001B3D33"/>
    <w:rsid w:val="001C5DBB"/>
    <w:rsid w:val="001D180D"/>
    <w:rsid w:val="001D2720"/>
    <w:rsid w:val="001D3320"/>
    <w:rsid w:val="001D55E0"/>
    <w:rsid w:val="001D591F"/>
    <w:rsid w:val="001D7273"/>
    <w:rsid w:val="001E0394"/>
    <w:rsid w:val="001E30D0"/>
    <w:rsid w:val="001E4151"/>
    <w:rsid w:val="001E4A76"/>
    <w:rsid w:val="001E4C4D"/>
    <w:rsid w:val="001F3C81"/>
    <w:rsid w:val="001F5879"/>
    <w:rsid w:val="001F59A3"/>
    <w:rsid w:val="001F5B20"/>
    <w:rsid w:val="00203C6A"/>
    <w:rsid w:val="00207AE1"/>
    <w:rsid w:val="002113DA"/>
    <w:rsid w:val="00213D79"/>
    <w:rsid w:val="0021571F"/>
    <w:rsid w:val="002245F5"/>
    <w:rsid w:val="00230528"/>
    <w:rsid w:val="0024433B"/>
    <w:rsid w:val="002479AF"/>
    <w:rsid w:val="002553D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6192"/>
    <w:rsid w:val="00276D87"/>
    <w:rsid w:val="00282394"/>
    <w:rsid w:val="00283C5F"/>
    <w:rsid w:val="002853C4"/>
    <w:rsid w:val="0028619E"/>
    <w:rsid w:val="00287302"/>
    <w:rsid w:val="002971B8"/>
    <w:rsid w:val="002A04A2"/>
    <w:rsid w:val="002A6A42"/>
    <w:rsid w:val="002B0E14"/>
    <w:rsid w:val="002B1221"/>
    <w:rsid w:val="002B22A2"/>
    <w:rsid w:val="002C037B"/>
    <w:rsid w:val="002C4FCA"/>
    <w:rsid w:val="002C6FC7"/>
    <w:rsid w:val="002C7349"/>
    <w:rsid w:val="002D1AEE"/>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63BD"/>
    <w:rsid w:val="003432BF"/>
    <w:rsid w:val="003447C3"/>
    <w:rsid w:val="00345F86"/>
    <w:rsid w:val="003466CE"/>
    <w:rsid w:val="003525E4"/>
    <w:rsid w:val="00352A75"/>
    <w:rsid w:val="00355010"/>
    <w:rsid w:val="0036470A"/>
    <w:rsid w:val="003652C5"/>
    <w:rsid w:val="00371AB2"/>
    <w:rsid w:val="00374D00"/>
    <w:rsid w:val="00375BCB"/>
    <w:rsid w:val="003760D1"/>
    <w:rsid w:val="00380743"/>
    <w:rsid w:val="003836C4"/>
    <w:rsid w:val="00384D24"/>
    <w:rsid w:val="00384DED"/>
    <w:rsid w:val="00385BBB"/>
    <w:rsid w:val="003862F3"/>
    <w:rsid w:val="003863A2"/>
    <w:rsid w:val="00387CAF"/>
    <w:rsid w:val="00393EB2"/>
    <w:rsid w:val="0039595C"/>
    <w:rsid w:val="003A054D"/>
    <w:rsid w:val="003A0769"/>
    <w:rsid w:val="003B58AF"/>
    <w:rsid w:val="003C0C0D"/>
    <w:rsid w:val="003C1074"/>
    <w:rsid w:val="003C10F4"/>
    <w:rsid w:val="003C37BA"/>
    <w:rsid w:val="003C4D06"/>
    <w:rsid w:val="003C558E"/>
    <w:rsid w:val="003C6D0E"/>
    <w:rsid w:val="003C7052"/>
    <w:rsid w:val="003D0F35"/>
    <w:rsid w:val="003D33EC"/>
    <w:rsid w:val="003D6D95"/>
    <w:rsid w:val="003E0640"/>
    <w:rsid w:val="003E1B66"/>
    <w:rsid w:val="003E44B4"/>
    <w:rsid w:val="003E473D"/>
    <w:rsid w:val="003E6B59"/>
    <w:rsid w:val="003E7384"/>
    <w:rsid w:val="003E7464"/>
    <w:rsid w:val="003F12F0"/>
    <w:rsid w:val="003F2B41"/>
    <w:rsid w:val="003F2BD6"/>
    <w:rsid w:val="003F3124"/>
    <w:rsid w:val="003F42F9"/>
    <w:rsid w:val="003F4E1E"/>
    <w:rsid w:val="00404DAA"/>
    <w:rsid w:val="0041617B"/>
    <w:rsid w:val="00416384"/>
    <w:rsid w:val="004203BB"/>
    <w:rsid w:val="00422FBA"/>
    <w:rsid w:val="00424E84"/>
    <w:rsid w:val="00431126"/>
    <w:rsid w:val="0043270B"/>
    <w:rsid w:val="004331A7"/>
    <w:rsid w:val="00440445"/>
    <w:rsid w:val="00442D52"/>
    <w:rsid w:val="004500AE"/>
    <w:rsid w:val="00451C2F"/>
    <w:rsid w:val="00454698"/>
    <w:rsid w:val="004568D2"/>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4F7688"/>
    <w:rsid w:val="004F7C8A"/>
    <w:rsid w:val="00506FBD"/>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91C5B"/>
    <w:rsid w:val="005B0AFE"/>
    <w:rsid w:val="005B507F"/>
    <w:rsid w:val="005B600B"/>
    <w:rsid w:val="005C17E0"/>
    <w:rsid w:val="005C4602"/>
    <w:rsid w:val="005D040D"/>
    <w:rsid w:val="005D16C6"/>
    <w:rsid w:val="005D42B3"/>
    <w:rsid w:val="005D69B9"/>
    <w:rsid w:val="005E0A49"/>
    <w:rsid w:val="005E45BC"/>
    <w:rsid w:val="005E5C23"/>
    <w:rsid w:val="005E742A"/>
    <w:rsid w:val="005F1A00"/>
    <w:rsid w:val="00602489"/>
    <w:rsid w:val="00604815"/>
    <w:rsid w:val="00613FD5"/>
    <w:rsid w:val="0062128B"/>
    <w:rsid w:val="00621543"/>
    <w:rsid w:val="00622CB1"/>
    <w:rsid w:val="006243BA"/>
    <w:rsid w:val="006255AC"/>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0A87"/>
    <w:rsid w:val="006A18B3"/>
    <w:rsid w:val="006A1C9E"/>
    <w:rsid w:val="006A1E74"/>
    <w:rsid w:val="006A4AC6"/>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2309"/>
    <w:rsid w:val="00707434"/>
    <w:rsid w:val="007074D0"/>
    <w:rsid w:val="0071609E"/>
    <w:rsid w:val="00717ECF"/>
    <w:rsid w:val="00720018"/>
    <w:rsid w:val="00720652"/>
    <w:rsid w:val="00722711"/>
    <w:rsid w:val="00722EC9"/>
    <w:rsid w:val="00723C37"/>
    <w:rsid w:val="00723E60"/>
    <w:rsid w:val="007273B4"/>
    <w:rsid w:val="00727E30"/>
    <w:rsid w:val="00734243"/>
    <w:rsid w:val="007351AF"/>
    <w:rsid w:val="007448A0"/>
    <w:rsid w:val="00744CCF"/>
    <w:rsid w:val="00750BF3"/>
    <w:rsid w:val="00751341"/>
    <w:rsid w:val="007643C9"/>
    <w:rsid w:val="00770697"/>
    <w:rsid w:val="00773BE0"/>
    <w:rsid w:val="007750A1"/>
    <w:rsid w:val="0077567E"/>
    <w:rsid w:val="00780B71"/>
    <w:rsid w:val="00781E4D"/>
    <w:rsid w:val="007934EA"/>
    <w:rsid w:val="00796340"/>
    <w:rsid w:val="00797FBA"/>
    <w:rsid w:val="007A1092"/>
    <w:rsid w:val="007A27E3"/>
    <w:rsid w:val="007A5AE0"/>
    <w:rsid w:val="007A6048"/>
    <w:rsid w:val="007B2821"/>
    <w:rsid w:val="007B5C2F"/>
    <w:rsid w:val="007B732E"/>
    <w:rsid w:val="007C0C95"/>
    <w:rsid w:val="007C2EC0"/>
    <w:rsid w:val="007C3AD1"/>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5A72"/>
    <w:rsid w:val="007F7A03"/>
    <w:rsid w:val="0080197C"/>
    <w:rsid w:val="00801F1F"/>
    <w:rsid w:val="00805DB6"/>
    <w:rsid w:val="008068F6"/>
    <w:rsid w:val="00807C85"/>
    <w:rsid w:val="00811306"/>
    <w:rsid w:val="00811FE0"/>
    <w:rsid w:val="00815F28"/>
    <w:rsid w:val="00816E5C"/>
    <w:rsid w:val="008214B8"/>
    <w:rsid w:val="008243C7"/>
    <w:rsid w:val="00824CF7"/>
    <w:rsid w:val="008265E1"/>
    <w:rsid w:val="00827C26"/>
    <w:rsid w:val="00827D09"/>
    <w:rsid w:val="0083093C"/>
    <w:rsid w:val="00831A0C"/>
    <w:rsid w:val="00841365"/>
    <w:rsid w:val="008427BA"/>
    <w:rsid w:val="00843EB5"/>
    <w:rsid w:val="008468ED"/>
    <w:rsid w:val="008479DB"/>
    <w:rsid w:val="00855635"/>
    <w:rsid w:val="0085753A"/>
    <w:rsid w:val="00857E9E"/>
    <w:rsid w:val="008635C8"/>
    <w:rsid w:val="008649E4"/>
    <w:rsid w:val="00864ECC"/>
    <w:rsid w:val="00864EDF"/>
    <w:rsid w:val="00871CB9"/>
    <w:rsid w:val="00872187"/>
    <w:rsid w:val="00873A9B"/>
    <w:rsid w:val="008815D9"/>
    <w:rsid w:val="008833CD"/>
    <w:rsid w:val="00891719"/>
    <w:rsid w:val="00892CE4"/>
    <w:rsid w:val="00893B8A"/>
    <w:rsid w:val="00894A09"/>
    <w:rsid w:val="00894E5E"/>
    <w:rsid w:val="008A5AAA"/>
    <w:rsid w:val="008A77AF"/>
    <w:rsid w:val="008B18CF"/>
    <w:rsid w:val="008B2992"/>
    <w:rsid w:val="008B3033"/>
    <w:rsid w:val="008B44D6"/>
    <w:rsid w:val="008B6254"/>
    <w:rsid w:val="008B7A00"/>
    <w:rsid w:val="008C043E"/>
    <w:rsid w:val="008C2840"/>
    <w:rsid w:val="008C3848"/>
    <w:rsid w:val="008D413B"/>
    <w:rsid w:val="008D66A2"/>
    <w:rsid w:val="008D7165"/>
    <w:rsid w:val="008E404A"/>
    <w:rsid w:val="008E444E"/>
    <w:rsid w:val="008E6EBA"/>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326B"/>
    <w:rsid w:val="00914F6D"/>
    <w:rsid w:val="009230A2"/>
    <w:rsid w:val="00925BE6"/>
    <w:rsid w:val="00926B55"/>
    <w:rsid w:val="00936398"/>
    <w:rsid w:val="00936F38"/>
    <w:rsid w:val="00940897"/>
    <w:rsid w:val="00942A15"/>
    <w:rsid w:val="00945D4E"/>
    <w:rsid w:val="00950367"/>
    <w:rsid w:val="00952449"/>
    <w:rsid w:val="00961557"/>
    <w:rsid w:val="00962C49"/>
    <w:rsid w:val="00962E24"/>
    <w:rsid w:val="00963750"/>
    <w:rsid w:val="00964724"/>
    <w:rsid w:val="00965BE9"/>
    <w:rsid w:val="0097186E"/>
    <w:rsid w:val="00972F9D"/>
    <w:rsid w:val="00975E5D"/>
    <w:rsid w:val="00977DDE"/>
    <w:rsid w:val="009816BF"/>
    <w:rsid w:val="00987573"/>
    <w:rsid w:val="00992867"/>
    <w:rsid w:val="009A1FDC"/>
    <w:rsid w:val="009A663F"/>
    <w:rsid w:val="009A68DA"/>
    <w:rsid w:val="009A7023"/>
    <w:rsid w:val="009B04B3"/>
    <w:rsid w:val="009B24EF"/>
    <w:rsid w:val="009B2758"/>
    <w:rsid w:val="009B2A5B"/>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F1566"/>
    <w:rsid w:val="009F1838"/>
    <w:rsid w:val="009F4096"/>
    <w:rsid w:val="009F5B19"/>
    <w:rsid w:val="009F6537"/>
    <w:rsid w:val="009F70BB"/>
    <w:rsid w:val="00A002A3"/>
    <w:rsid w:val="00A00FA1"/>
    <w:rsid w:val="00A020E9"/>
    <w:rsid w:val="00A03699"/>
    <w:rsid w:val="00A0425C"/>
    <w:rsid w:val="00A06DA0"/>
    <w:rsid w:val="00A077B4"/>
    <w:rsid w:val="00A07AF3"/>
    <w:rsid w:val="00A1095E"/>
    <w:rsid w:val="00A115B2"/>
    <w:rsid w:val="00A11FBA"/>
    <w:rsid w:val="00A156F7"/>
    <w:rsid w:val="00A16879"/>
    <w:rsid w:val="00A17BDC"/>
    <w:rsid w:val="00A20D5D"/>
    <w:rsid w:val="00A22A5C"/>
    <w:rsid w:val="00A22A9A"/>
    <w:rsid w:val="00A25328"/>
    <w:rsid w:val="00A262DA"/>
    <w:rsid w:val="00A2672A"/>
    <w:rsid w:val="00A33F90"/>
    <w:rsid w:val="00A341EC"/>
    <w:rsid w:val="00A34A87"/>
    <w:rsid w:val="00A351D1"/>
    <w:rsid w:val="00A3673B"/>
    <w:rsid w:val="00A36EB4"/>
    <w:rsid w:val="00A37A64"/>
    <w:rsid w:val="00A37B03"/>
    <w:rsid w:val="00A37E25"/>
    <w:rsid w:val="00A416D0"/>
    <w:rsid w:val="00A4572B"/>
    <w:rsid w:val="00A5283F"/>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90532"/>
    <w:rsid w:val="00A93D70"/>
    <w:rsid w:val="00A9541A"/>
    <w:rsid w:val="00A97B94"/>
    <w:rsid w:val="00AA1645"/>
    <w:rsid w:val="00AA2832"/>
    <w:rsid w:val="00AA6AC1"/>
    <w:rsid w:val="00AD0539"/>
    <w:rsid w:val="00AD09C9"/>
    <w:rsid w:val="00AD2742"/>
    <w:rsid w:val="00AD6854"/>
    <w:rsid w:val="00AD71CB"/>
    <w:rsid w:val="00AE4900"/>
    <w:rsid w:val="00AE4DC2"/>
    <w:rsid w:val="00AF1748"/>
    <w:rsid w:val="00AF4A38"/>
    <w:rsid w:val="00AF540B"/>
    <w:rsid w:val="00AF5EB6"/>
    <w:rsid w:val="00B010B2"/>
    <w:rsid w:val="00B03458"/>
    <w:rsid w:val="00B034DD"/>
    <w:rsid w:val="00B07BA7"/>
    <w:rsid w:val="00B11557"/>
    <w:rsid w:val="00B16BF0"/>
    <w:rsid w:val="00B17D15"/>
    <w:rsid w:val="00B17E30"/>
    <w:rsid w:val="00B20ABE"/>
    <w:rsid w:val="00B234D8"/>
    <w:rsid w:val="00B24907"/>
    <w:rsid w:val="00B3298A"/>
    <w:rsid w:val="00B33EB6"/>
    <w:rsid w:val="00B351ED"/>
    <w:rsid w:val="00B35711"/>
    <w:rsid w:val="00B36ED1"/>
    <w:rsid w:val="00B44D0A"/>
    <w:rsid w:val="00B5248B"/>
    <w:rsid w:val="00B575BE"/>
    <w:rsid w:val="00B635B6"/>
    <w:rsid w:val="00B64332"/>
    <w:rsid w:val="00B704EF"/>
    <w:rsid w:val="00B711A6"/>
    <w:rsid w:val="00B7252C"/>
    <w:rsid w:val="00B729A5"/>
    <w:rsid w:val="00B73743"/>
    <w:rsid w:val="00B74E49"/>
    <w:rsid w:val="00B77972"/>
    <w:rsid w:val="00B82FAF"/>
    <w:rsid w:val="00B91D6D"/>
    <w:rsid w:val="00B9350A"/>
    <w:rsid w:val="00B951C8"/>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E0A15"/>
    <w:rsid w:val="00BE130F"/>
    <w:rsid w:val="00BE3772"/>
    <w:rsid w:val="00BE7719"/>
    <w:rsid w:val="00BE7FBB"/>
    <w:rsid w:val="00BF06A6"/>
    <w:rsid w:val="00BF0886"/>
    <w:rsid w:val="00BF785F"/>
    <w:rsid w:val="00C06FE6"/>
    <w:rsid w:val="00C100B0"/>
    <w:rsid w:val="00C11290"/>
    <w:rsid w:val="00C14D0F"/>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62F3E"/>
    <w:rsid w:val="00C64258"/>
    <w:rsid w:val="00C662B3"/>
    <w:rsid w:val="00C73F22"/>
    <w:rsid w:val="00C7720C"/>
    <w:rsid w:val="00C837C0"/>
    <w:rsid w:val="00C85EEA"/>
    <w:rsid w:val="00C87006"/>
    <w:rsid w:val="00C90B18"/>
    <w:rsid w:val="00C9350E"/>
    <w:rsid w:val="00C9409E"/>
    <w:rsid w:val="00CA3CAB"/>
    <w:rsid w:val="00CB1034"/>
    <w:rsid w:val="00CB2309"/>
    <w:rsid w:val="00CB3D23"/>
    <w:rsid w:val="00CC07F8"/>
    <w:rsid w:val="00CC0F56"/>
    <w:rsid w:val="00CC3DFE"/>
    <w:rsid w:val="00CC404B"/>
    <w:rsid w:val="00CD2B1A"/>
    <w:rsid w:val="00CD33AB"/>
    <w:rsid w:val="00CD3E87"/>
    <w:rsid w:val="00CD4106"/>
    <w:rsid w:val="00CE22A2"/>
    <w:rsid w:val="00CE5835"/>
    <w:rsid w:val="00CE5FAD"/>
    <w:rsid w:val="00CF00D6"/>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4890"/>
    <w:rsid w:val="00D348E0"/>
    <w:rsid w:val="00D36499"/>
    <w:rsid w:val="00D4496B"/>
    <w:rsid w:val="00D526E8"/>
    <w:rsid w:val="00D74551"/>
    <w:rsid w:val="00D77F9D"/>
    <w:rsid w:val="00D811F9"/>
    <w:rsid w:val="00D818ED"/>
    <w:rsid w:val="00D853F1"/>
    <w:rsid w:val="00D94956"/>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0FD7"/>
    <w:rsid w:val="00DE3A89"/>
    <w:rsid w:val="00DE68E1"/>
    <w:rsid w:val="00DF0569"/>
    <w:rsid w:val="00DF11F0"/>
    <w:rsid w:val="00DF12E1"/>
    <w:rsid w:val="00DF3CCD"/>
    <w:rsid w:val="00DF55F3"/>
    <w:rsid w:val="00DF5C90"/>
    <w:rsid w:val="00DF79DC"/>
    <w:rsid w:val="00DF7FAC"/>
    <w:rsid w:val="00E00A63"/>
    <w:rsid w:val="00E04716"/>
    <w:rsid w:val="00E04F0A"/>
    <w:rsid w:val="00E1131F"/>
    <w:rsid w:val="00E150F4"/>
    <w:rsid w:val="00E23299"/>
    <w:rsid w:val="00E24456"/>
    <w:rsid w:val="00E33016"/>
    <w:rsid w:val="00E36AA2"/>
    <w:rsid w:val="00E37DB9"/>
    <w:rsid w:val="00E45EDD"/>
    <w:rsid w:val="00E4648B"/>
    <w:rsid w:val="00E500AE"/>
    <w:rsid w:val="00E524FB"/>
    <w:rsid w:val="00E5429A"/>
    <w:rsid w:val="00E54EE5"/>
    <w:rsid w:val="00E574AC"/>
    <w:rsid w:val="00E62625"/>
    <w:rsid w:val="00E638B7"/>
    <w:rsid w:val="00E63A84"/>
    <w:rsid w:val="00E64553"/>
    <w:rsid w:val="00E6697E"/>
    <w:rsid w:val="00E66BDD"/>
    <w:rsid w:val="00E70747"/>
    <w:rsid w:val="00E7279D"/>
    <w:rsid w:val="00E73C0D"/>
    <w:rsid w:val="00E7597B"/>
    <w:rsid w:val="00E81BF9"/>
    <w:rsid w:val="00E8275D"/>
    <w:rsid w:val="00E84042"/>
    <w:rsid w:val="00E844C1"/>
    <w:rsid w:val="00E84772"/>
    <w:rsid w:val="00E8785B"/>
    <w:rsid w:val="00E92B48"/>
    <w:rsid w:val="00E92D3D"/>
    <w:rsid w:val="00E933D3"/>
    <w:rsid w:val="00E942F4"/>
    <w:rsid w:val="00EA20D7"/>
    <w:rsid w:val="00EA2B9C"/>
    <w:rsid w:val="00EA31C3"/>
    <w:rsid w:val="00EB2BAC"/>
    <w:rsid w:val="00EB3427"/>
    <w:rsid w:val="00EB4C86"/>
    <w:rsid w:val="00EB575F"/>
    <w:rsid w:val="00EB7813"/>
    <w:rsid w:val="00EC1BFD"/>
    <w:rsid w:val="00EC1FA6"/>
    <w:rsid w:val="00EC2B52"/>
    <w:rsid w:val="00EC49AF"/>
    <w:rsid w:val="00EC6CBB"/>
    <w:rsid w:val="00EC73A2"/>
    <w:rsid w:val="00EC7EFF"/>
    <w:rsid w:val="00ED1F27"/>
    <w:rsid w:val="00ED20A0"/>
    <w:rsid w:val="00ED504E"/>
    <w:rsid w:val="00ED5F70"/>
    <w:rsid w:val="00EE0A7C"/>
    <w:rsid w:val="00EF0864"/>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488F"/>
    <w:rsid w:val="00F07E9C"/>
    <w:rsid w:val="00F15FF0"/>
    <w:rsid w:val="00F17024"/>
    <w:rsid w:val="00F2082E"/>
    <w:rsid w:val="00F252CB"/>
    <w:rsid w:val="00F25F7A"/>
    <w:rsid w:val="00F26D94"/>
    <w:rsid w:val="00F309EC"/>
    <w:rsid w:val="00F335AF"/>
    <w:rsid w:val="00F34028"/>
    <w:rsid w:val="00F40964"/>
    <w:rsid w:val="00F42DA7"/>
    <w:rsid w:val="00F43145"/>
    <w:rsid w:val="00F437AD"/>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1C70"/>
    <w:rsid w:val="00F75B4A"/>
    <w:rsid w:val="00F765EA"/>
    <w:rsid w:val="00F772E4"/>
    <w:rsid w:val="00F77EB5"/>
    <w:rsid w:val="00F94C43"/>
    <w:rsid w:val="00FA1D39"/>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C7F8CAB-A508-450C-8B34-618CFEFD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63621670">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21-10-2021. Expediente electrónico 47426</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F25A2BC3-1BCF-4ED4-9351-404EE197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9</Pages>
  <Words>4233</Words>
  <Characters>23287</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3</cp:revision>
  <cp:lastPrinted>2021-09-20T21:49:00Z</cp:lastPrinted>
  <dcterms:created xsi:type="dcterms:W3CDTF">2022-02-03T22:36:00Z</dcterms:created>
  <dcterms:modified xsi:type="dcterms:W3CDTF">2022-02-07T17:11:00Z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