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DD5BD" w14:textId="77777777" w:rsidR="00746D74" w:rsidRDefault="00746D74" w:rsidP="0005519C">
      <w:pPr>
        <w:spacing w:after="0" w:line="240" w:lineRule="atLeast"/>
        <w:jc w:val="both"/>
        <w:rPr>
          <w:rFonts w:ascii="Museo Sans 900" w:hAnsi="Museo Sans 900"/>
          <w:b/>
          <w:bCs/>
          <w:sz w:val="20"/>
          <w:szCs w:val="20"/>
          <w:lang w:val="es-MX" w:eastAsia="es-ES"/>
        </w:rPr>
      </w:pPr>
    </w:p>
    <w:p w14:paraId="5D282A9C" w14:textId="77777777" w:rsidR="00D15884" w:rsidRDefault="00D15884" w:rsidP="0005519C">
      <w:pPr>
        <w:spacing w:after="0" w:line="240" w:lineRule="atLeast"/>
        <w:jc w:val="both"/>
        <w:rPr>
          <w:rFonts w:ascii="Museo Sans 900" w:hAnsi="Museo Sans 900"/>
          <w:b/>
          <w:bCs/>
          <w:sz w:val="20"/>
          <w:szCs w:val="20"/>
          <w:lang w:val="es-MX" w:eastAsia="es-ES"/>
        </w:rPr>
      </w:pPr>
    </w:p>
    <w:p w14:paraId="49C52EDA" w14:textId="034A86F6" w:rsidR="00F47546" w:rsidRPr="00853292" w:rsidRDefault="00F47546" w:rsidP="0005519C">
      <w:pPr>
        <w:spacing w:after="0" w:line="240" w:lineRule="atLeast"/>
        <w:jc w:val="both"/>
        <w:rPr>
          <w:rFonts w:ascii="Museo Sans 300" w:hAnsi="Museo Sans 300"/>
          <w:sz w:val="20"/>
          <w:szCs w:val="20"/>
          <w:lang w:val="es-MX" w:eastAsia="es-ES"/>
        </w:rPr>
      </w:pPr>
      <w:r w:rsidRPr="6BBD70A2">
        <w:rPr>
          <w:rFonts w:ascii="Museo Sans 900" w:hAnsi="Museo Sans 900"/>
          <w:b/>
          <w:bCs/>
          <w:sz w:val="20"/>
          <w:szCs w:val="20"/>
          <w:lang w:val="es-MX" w:eastAsia="es-ES"/>
        </w:rPr>
        <w:t>ACUERDO N.° E-</w:t>
      </w:r>
      <w:r w:rsidR="008441E9">
        <w:rPr>
          <w:rFonts w:ascii="Museo Sans 900" w:hAnsi="Museo Sans 900"/>
          <w:b/>
          <w:bCs/>
          <w:sz w:val="20"/>
          <w:szCs w:val="20"/>
          <w:lang w:val="es-MX" w:eastAsia="es-ES"/>
        </w:rPr>
        <w:t>0574</w:t>
      </w:r>
      <w:r w:rsidR="00B50F4E" w:rsidRPr="6BBD70A2">
        <w:rPr>
          <w:rFonts w:ascii="Museo Sans 900" w:hAnsi="Museo Sans 900"/>
          <w:b/>
          <w:bCs/>
          <w:sz w:val="20"/>
          <w:szCs w:val="20"/>
          <w:lang w:val="es-MX" w:eastAsia="es-ES"/>
        </w:rPr>
        <w:t>-2021</w:t>
      </w:r>
      <w:r w:rsidRPr="6BBD70A2">
        <w:rPr>
          <w:rFonts w:ascii="Museo Sans 900" w:hAnsi="Museo Sans 900"/>
          <w:b/>
          <w:bCs/>
          <w:sz w:val="20"/>
          <w:szCs w:val="20"/>
          <w:lang w:val="es-MX" w:eastAsia="es-ES"/>
        </w:rPr>
        <w:t xml:space="preserve">-CAU. </w:t>
      </w:r>
      <w:r w:rsidRPr="6BBD70A2">
        <w:rPr>
          <w:rFonts w:ascii="Museo Sans 300" w:hAnsi="Museo Sans 300"/>
          <w:sz w:val="20"/>
          <w:szCs w:val="20"/>
          <w:lang w:val="es-MX" w:eastAsia="es-ES"/>
        </w:rPr>
        <w:t>SUPERINTENDENCIA GENERAL DE ELECTRICIDAD Y TELECOMUNICACIONES. San Salvador, a las</w:t>
      </w:r>
      <w:r w:rsidR="007755EC" w:rsidRPr="6BBD70A2">
        <w:rPr>
          <w:rFonts w:ascii="Museo Sans 300" w:hAnsi="Museo Sans 300"/>
          <w:sz w:val="20"/>
          <w:szCs w:val="20"/>
          <w:lang w:val="es-MX" w:eastAsia="es-ES"/>
        </w:rPr>
        <w:t xml:space="preserve"> </w:t>
      </w:r>
      <w:r w:rsidR="008441E9">
        <w:rPr>
          <w:rFonts w:ascii="Museo Sans 300" w:hAnsi="Museo Sans 300"/>
          <w:sz w:val="20"/>
          <w:szCs w:val="20"/>
          <w:lang w:val="es-MX" w:eastAsia="es-ES"/>
        </w:rPr>
        <w:t>diez</w:t>
      </w:r>
      <w:r w:rsidR="008441E9" w:rsidRPr="6BBD70A2">
        <w:rPr>
          <w:rFonts w:ascii="Museo Sans 300" w:hAnsi="Museo Sans 300"/>
          <w:sz w:val="20"/>
          <w:szCs w:val="20"/>
          <w:lang w:val="es-MX" w:eastAsia="es-ES"/>
        </w:rPr>
        <w:t xml:space="preserve"> </w:t>
      </w:r>
      <w:r w:rsidRPr="6BBD70A2">
        <w:rPr>
          <w:rFonts w:ascii="Museo Sans 300" w:hAnsi="Museo Sans 300"/>
          <w:sz w:val="20"/>
          <w:szCs w:val="20"/>
          <w:lang w:val="es-MX" w:eastAsia="es-ES"/>
        </w:rPr>
        <w:t>horas con</w:t>
      </w:r>
      <w:r w:rsidR="007755EC" w:rsidRPr="6BBD70A2">
        <w:rPr>
          <w:rFonts w:ascii="Museo Sans 300" w:hAnsi="Museo Sans 300"/>
          <w:sz w:val="20"/>
          <w:szCs w:val="20"/>
          <w:lang w:val="es-MX" w:eastAsia="es-ES"/>
        </w:rPr>
        <w:t xml:space="preserve"> </w:t>
      </w:r>
      <w:r w:rsidR="008441E9">
        <w:rPr>
          <w:rFonts w:ascii="Museo Sans 300" w:hAnsi="Museo Sans 300"/>
          <w:sz w:val="20"/>
          <w:szCs w:val="20"/>
          <w:lang w:val="es-MX" w:eastAsia="es-ES"/>
        </w:rPr>
        <w:t>diez</w:t>
      </w:r>
      <w:r w:rsidR="008441E9" w:rsidRPr="6BBD70A2">
        <w:rPr>
          <w:rFonts w:ascii="Museo Sans 300" w:hAnsi="Museo Sans 300"/>
          <w:sz w:val="20"/>
          <w:szCs w:val="20"/>
          <w:lang w:val="es-MX" w:eastAsia="es-ES"/>
        </w:rPr>
        <w:t xml:space="preserve"> </w:t>
      </w:r>
      <w:r w:rsidR="00B23650" w:rsidRPr="6BBD70A2">
        <w:rPr>
          <w:rFonts w:ascii="Museo Sans 300" w:hAnsi="Museo Sans 300"/>
          <w:sz w:val="20"/>
          <w:szCs w:val="20"/>
          <w:lang w:val="es-MX" w:eastAsia="es-ES"/>
        </w:rPr>
        <w:t>minutos del día</w:t>
      </w:r>
      <w:r w:rsidR="007755EC" w:rsidRPr="6BBD70A2">
        <w:rPr>
          <w:rFonts w:ascii="Museo Sans 300" w:hAnsi="Museo Sans 300"/>
          <w:sz w:val="20"/>
          <w:szCs w:val="20"/>
          <w:lang w:val="es-MX" w:eastAsia="es-ES"/>
        </w:rPr>
        <w:t xml:space="preserve"> </w:t>
      </w:r>
      <w:r w:rsidR="008441E9">
        <w:rPr>
          <w:rFonts w:ascii="Museo Sans 300" w:hAnsi="Museo Sans 300"/>
          <w:sz w:val="20"/>
          <w:szCs w:val="20"/>
          <w:lang w:val="es-MX" w:eastAsia="es-ES"/>
        </w:rPr>
        <w:t xml:space="preserve">veintitrés </w:t>
      </w:r>
      <w:r w:rsidR="00BD534A" w:rsidRPr="6BBD70A2">
        <w:rPr>
          <w:rFonts w:ascii="Museo Sans 300" w:hAnsi="Museo Sans 300"/>
          <w:sz w:val="20"/>
          <w:szCs w:val="20"/>
          <w:lang w:val="es-MX" w:eastAsia="es-ES"/>
        </w:rPr>
        <w:t xml:space="preserve">de </w:t>
      </w:r>
      <w:r w:rsidR="008441E9">
        <w:rPr>
          <w:rFonts w:ascii="Museo Sans 300" w:hAnsi="Museo Sans 300"/>
          <w:sz w:val="20"/>
          <w:szCs w:val="20"/>
          <w:lang w:val="es-MX" w:eastAsia="es-ES"/>
        </w:rPr>
        <w:t>junio</w:t>
      </w:r>
      <w:r w:rsidR="008441E9" w:rsidRPr="6BBD70A2">
        <w:rPr>
          <w:rFonts w:ascii="Museo Sans 300" w:hAnsi="Museo Sans 300"/>
          <w:sz w:val="20"/>
          <w:szCs w:val="20"/>
          <w:lang w:val="es-MX" w:eastAsia="es-ES"/>
        </w:rPr>
        <w:t xml:space="preserve"> </w:t>
      </w:r>
      <w:r w:rsidR="00B50F4E" w:rsidRPr="6BBD70A2">
        <w:rPr>
          <w:rFonts w:ascii="Museo Sans 300" w:hAnsi="Museo Sans 300"/>
          <w:sz w:val="20"/>
          <w:szCs w:val="20"/>
          <w:lang w:val="es-MX" w:eastAsia="es-ES"/>
        </w:rPr>
        <w:t xml:space="preserve">del año </w:t>
      </w:r>
      <w:proofErr w:type="gramStart"/>
      <w:r w:rsidR="00B50F4E" w:rsidRPr="6BBD70A2">
        <w:rPr>
          <w:rFonts w:ascii="Museo Sans 300" w:hAnsi="Museo Sans 300"/>
          <w:sz w:val="20"/>
          <w:szCs w:val="20"/>
          <w:lang w:val="es-MX" w:eastAsia="es-ES"/>
        </w:rPr>
        <w:t>dos mil veintiuno</w:t>
      </w:r>
      <w:proofErr w:type="gramEnd"/>
      <w:r w:rsidRPr="6BBD70A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825A7C6" w:rsidR="00F47546" w:rsidRPr="00853292" w:rsidRDefault="00FD53DD" w:rsidP="0005519C">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F47546" w:rsidRPr="00853292">
        <w:rPr>
          <w:rFonts w:ascii="Museo Sans 300" w:hAnsi="Museo Sans 300"/>
          <w:sz w:val="20"/>
          <w:szCs w:val="20"/>
          <w:lang w:val="es-MX" w:eastAsia="es-ES"/>
        </w:rPr>
        <w:t>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7742D00C" w:rsidR="000C0357" w:rsidRDefault="00963F87" w:rsidP="00BC2F5F">
      <w:pPr>
        <w:numPr>
          <w:ilvl w:val="0"/>
          <w:numId w:val="5"/>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sidR="00715B05">
        <w:rPr>
          <w:rFonts w:ascii="Museo Sans 300" w:hAnsi="Museo Sans 300"/>
          <w:sz w:val="20"/>
          <w:szCs w:val="20"/>
          <w:lang w:val="es-ES" w:eastAsia="es-ES"/>
        </w:rPr>
        <w:t xml:space="preserve">día </w:t>
      </w:r>
      <w:r w:rsidR="00FB4F86">
        <w:rPr>
          <w:rFonts w:ascii="Museo Sans 300" w:hAnsi="Museo Sans 300"/>
          <w:sz w:val="20"/>
          <w:szCs w:val="20"/>
          <w:lang w:val="es-ES" w:eastAsia="es-ES"/>
        </w:rPr>
        <w:t>tres de abril</w:t>
      </w:r>
      <w:r w:rsidR="00715B05">
        <w:rPr>
          <w:rFonts w:ascii="Museo Sans 300" w:hAnsi="Museo Sans 300"/>
          <w:sz w:val="20"/>
          <w:szCs w:val="20"/>
          <w:lang w:val="es-ES" w:eastAsia="es-ES"/>
        </w:rPr>
        <w:t xml:space="preserve"> del año dos mil </w:t>
      </w:r>
      <w:r w:rsidR="00FB4F86">
        <w:rPr>
          <w:rFonts w:ascii="Museo Sans 300" w:hAnsi="Museo Sans 300"/>
          <w:sz w:val="20"/>
          <w:szCs w:val="20"/>
          <w:lang w:val="es-ES" w:eastAsia="es-ES"/>
        </w:rPr>
        <w:t>veinte</w:t>
      </w:r>
      <w:r w:rsidR="00545BEE">
        <w:rPr>
          <w:rFonts w:ascii="Museo Sans 300" w:hAnsi="Museo Sans 300"/>
          <w:sz w:val="20"/>
          <w:szCs w:val="20"/>
          <w:lang w:val="es-ES" w:eastAsia="es-ES"/>
        </w:rPr>
        <w:t xml:space="preserve">, el </w:t>
      </w:r>
      <w:r w:rsidR="00FB4F86" w:rsidRPr="00E81986">
        <w:rPr>
          <w:rFonts w:ascii="Museo Sans 300" w:hAnsi="Museo Sans 300"/>
          <w:sz w:val="20"/>
          <w:szCs w:val="20"/>
          <w:lang w:val="es-ES"/>
        </w:rPr>
        <w:t xml:space="preserve">señor </w:t>
      </w:r>
      <w:r w:rsidR="00FF41D0">
        <w:rPr>
          <w:rFonts w:ascii="Museo Sans 300" w:hAnsi="Museo Sans 300"/>
          <w:sz w:val="20"/>
          <w:szCs w:val="20"/>
          <w:lang w:val="es-ES"/>
        </w:rPr>
        <w:t>XXX</w:t>
      </w:r>
      <w:r w:rsidR="00FB4F86" w:rsidRPr="00E81986">
        <w:rPr>
          <w:rFonts w:ascii="Museo Sans 300" w:hAnsi="Museo Sans 300"/>
          <w:sz w:val="20"/>
          <w:szCs w:val="20"/>
          <w:lang w:val="es-ES"/>
        </w:rPr>
        <w:t xml:space="preserve">, apoderado general judicial y administrativo con cláusula especial de la </w:t>
      </w:r>
      <w:r w:rsidR="00FB4F86">
        <w:rPr>
          <w:rFonts w:ascii="Museo Sans 300" w:hAnsi="Museo Sans 300"/>
          <w:sz w:val="20"/>
          <w:szCs w:val="20"/>
          <w:lang w:val="es-ES" w:eastAsia="es-ES"/>
        </w:rPr>
        <w:t xml:space="preserve">sociedad </w:t>
      </w:r>
      <w:r w:rsidR="00FF41D0">
        <w:rPr>
          <w:rFonts w:ascii="Museo Sans 300" w:hAnsi="Museo Sans 300"/>
          <w:sz w:val="20"/>
          <w:szCs w:val="20"/>
          <w:lang w:val="es-ES" w:eastAsia="es-ES"/>
        </w:rPr>
        <w:t>XXX</w:t>
      </w:r>
      <w:r w:rsidR="00755E55">
        <w:rPr>
          <w:rFonts w:ascii="Museo Sans 300" w:hAnsi="Museo Sans 300"/>
          <w:sz w:val="20"/>
          <w:szCs w:val="20"/>
          <w:lang w:val="es-ES" w:eastAsia="es-ES"/>
        </w:rPr>
        <w:t>,</w:t>
      </w:r>
      <w:r w:rsidR="000C0357" w:rsidRPr="00853292">
        <w:rPr>
          <w:rFonts w:ascii="Museo Sans 300" w:hAnsi="Museo Sans 300"/>
          <w:sz w:val="20"/>
          <w:szCs w:val="20"/>
          <w:lang w:val="es-ES" w:eastAsia="es-ES"/>
        </w:rPr>
        <w:t xml:space="preserve"> interpuso un r</w:t>
      </w:r>
      <w:r w:rsidR="005D4E55" w:rsidRPr="00853292">
        <w:rPr>
          <w:rFonts w:ascii="Museo Sans 300" w:hAnsi="Museo Sans 300"/>
          <w:sz w:val="20"/>
          <w:szCs w:val="20"/>
          <w:lang w:val="es-ES" w:eastAsia="es-ES"/>
        </w:rPr>
        <w:t>eclam</w:t>
      </w:r>
      <w:r w:rsidR="00FE200B">
        <w:rPr>
          <w:rFonts w:ascii="Museo Sans 300" w:hAnsi="Museo Sans 300"/>
          <w:sz w:val="20"/>
          <w:szCs w:val="20"/>
          <w:lang w:val="es-ES" w:eastAsia="es-ES"/>
        </w:rPr>
        <w:t>o en contra d</w:t>
      </w:r>
      <w:r w:rsidR="0080075C">
        <w:rPr>
          <w:rFonts w:ascii="Museo Sans 300" w:hAnsi="Museo Sans 300"/>
          <w:sz w:val="20"/>
          <w:szCs w:val="20"/>
          <w:lang w:val="es-ES" w:eastAsia="es-ES"/>
        </w:rPr>
        <w:t xml:space="preserve">e la sociedad </w:t>
      </w:r>
      <w:r w:rsidR="00FB4F86">
        <w:rPr>
          <w:rFonts w:ascii="Museo Sans 300" w:hAnsi="Museo Sans 300"/>
          <w:sz w:val="20"/>
          <w:szCs w:val="20"/>
          <w:lang w:val="es-ES" w:eastAsia="es-ES"/>
        </w:rPr>
        <w:t>CAESS, S.A. de C.V.,</w:t>
      </w:r>
      <w:r w:rsidR="000C0357" w:rsidRPr="00853292">
        <w:rPr>
          <w:rFonts w:ascii="Museo Sans 300" w:hAnsi="Museo Sans 300"/>
          <w:sz w:val="20"/>
          <w:szCs w:val="20"/>
          <w:lang w:val="es-ES" w:eastAsia="es-ES"/>
        </w:rPr>
        <w:t xml:space="preserve"> </w:t>
      </w:r>
      <w:r w:rsidR="00FB4F86" w:rsidRPr="00E81986">
        <w:rPr>
          <w:rFonts w:ascii="Museo Sans 300" w:hAnsi="Museo Sans 300"/>
          <w:sz w:val="20"/>
          <w:szCs w:val="20"/>
          <w:lang w:val="es-ES"/>
        </w:rPr>
        <w:t>por el cobro</w:t>
      </w:r>
      <w:r w:rsidR="00FB4F86" w:rsidRPr="00E81986">
        <w:rPr>
          <w:rFonts w:ascii="Cambria Math" w:hAnsi="Cambria Math" w:cs="Cambria Math"/>
          <w:sz w:val="20"/>
          <w:szCs w:val="20"/>
          <w:lang w:val="es-ES"/>
        </w:rPr>
        <w:t> </w:t>
      </w:r>
      <w:r w:rsidR="00FB4F86" w:rsidRPr="00E81986">
        <w:rPr>
          <w:rFonts w:ascii="Museo Sans 300" w:hAnsi="Museo Sans 300"/>
          <w:sz w:val="20"/>
          <w:szCs w:val="20"/>
          <w:lang w:val="es-ES"/>
        </w:rPr>
        <w:t>efectuado en concepto de energía no registrada debido a la presunta existencia de</w:t>
      </w:r>
      <w:r w:rsidR="00FB4F86" w:rsidRPr="00E81986">
        <w:rPr>
          <w:rFonts w:ascii="Cambria Math" w:hAnsi="Cambria Math" w:cs="Cambria Math"/>
          <w:sz w:val="20"/>
          <w:szCs w:val="20"/>
          <w:lang w:val="es-ES"/>
        </w:rPr>
        <w:t> </w:t>
      </w:r>
      <w:r w:rsidR="00FB4F86" w:rsidRPr="00E81986">
        <w:rPr>
          <w:rFonts w:ascii="Museo Sans 300" w:hAnsi="Museo Sans 300"/>
          <w:sz w:val="20"/>
          <w:szCs w:val="20"/>
          <w:lang w:val="es-ES"/>
        </w:rPr>
        <w:t>una condición irregular</w:t>
      </w:r>
      <w:r w:rsidR="0046645B">
        <w:rPr>
          <w:rFonts w:ascii="Museo Sans 300" w:hAnsi="Museo Sans 300"/>
          <w:sz w:val="20"/>
          <w:szCs w:val="20"/>
          <w:lang w:val="es-ES" w:eastAsia="es-ES"/>
        </w:rPr>
        <w:t xml:space="preserve"> que afectó el correcto reg</w:t>
      </w:r>
      <w:r w:rsidR="00016EAA">
        <w:rPr>
          <w:rFonts w:ascii="Museo Sans 300" w:hAnsi="Museo Sans 300"/>
          <w:sz w:val="20"/>
          <w:szCs w:val="20"/>
          <w:lang w:val="es-ES" w:eastAsia="es-ES"/>
        </w:rPr>
        <w:t>istro del consumo de energía eléctrica en el suministro</w:t>
      </w:r>
      <w:r w:rsidR="00715B05">
        <w:rPr>
          <w:rFonts w:ascii="Museo Sans 300" w:hAnsi="Museo Sans 300"/>
          <w:sz w:val="20"/>
          <w:szCs w:val="20"/>
          <w:lang w:val="es-ES" w:eastAsia="es-ES"/>
        </w:rPr>
        <w:t xml:space="preserve"> identificado con el NIC </w:t>
      </w:r>
      <w:r w:rsidR="00FF41D0">
        <w:rPr>
          <w:rFonts w:ascii="Museo Sans 300" w:hAnsi="Museo Sans 300"/>
          <w:sz w:val="20"/>
          <w:szCs w:val="20"/>
          <w:lang w:val="es-ES" w:eastAsia="es-ES"/>
        </w:rPr>
        <w:t>XXX</w:t>
      </w:r>
      <w:r w:rsidR="00016EAA">
        <w:rPr>
          <w:rFonts w:ascii="Museo Sans 300" w:hAnsi="Museo Sans 300"/>
          <w:sz w:val="20"/>
          <w:szCs w:val="20"/>
          <w:lang w:val="es-ES" w:eastAsia="es-ES"/>
        </w:rPr>
        <w:t>.</w:t>
      </w:r>
    </w:p>
    <w:p w14:paraId="7105AA84" w14:textId="77777777" w:rsidR="00FD53DD" w:rsidRDefault="00FD53DD" w:rsidP="00FD53DD">
      <w:pPr>
        <w:spacing w:after="0" w:line="240" w:lineRule="auto"/>
        <w:ind w:left="426"/>
        <w:jc w:val="both"/>
        <w:rPr>
          <w:rFonts w:ascii="Museo Sans 300" w:hAnsi="Museo Sans 300"/>
          <w:sz w:val="20"/>
          <w:szCs w:val="20"/>
          <w:lang w:val="es-ES" w:eastAsia="es-ES"/>
        </w:rPr>
      </w:pPr>
    </w:p>
    <w:p w14:paraId="22B7DADA" w14:textId="08362C32"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214A1FB5" w14:textId="6844B7F3" w:rsidR="00FD53DD" w:rsidRDefault="00FD53DD" w:rsidP="000C0357">
      <w:pPr>
        <w:spacing w:after="0" w:line="240" w:lineRule="auto"/>
        <w:ind w:left="426"/>
        <w:jc w:val="both"/>
        <w:rPr>
          <w:rFonts w:ascii="Museo Sans 300" w:hAnsi="Museo Sans 300"/>
          <w:sz w:val="20"/>
          <w:szCs w:val="20"/>
          <w:lang w:val="es-ES" w:eastAsia="es-ES"/>
        </w:rPr>
      </w:pPr>
    </w:p>
    <w:p w14:paraId="23DCF9A0" w14:textId="77777777" w:rsidR="000C0357" w:rsidRPr="00853292" w:rsidRDefault="000C0357" w:rsidP="00BC2F5F">
      <w:pPr>
        <w:numPr>
          <w:ilvl w:val="0"/>
          <w:numId w:val="1"/>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BC2F5F">
      <w:pPr>
        <w:numPr>
          <w:ilvl w:val="0"/>
          <w:numId w:val="4"/>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59338EFA" w:rsidR="000C0357" w:rsidRPr="00853292" w:rsidRDefault="000C0357" w:rsidP="1A3E6C66">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w:t>
      </w:r>
      <w:bookmarkStart w:id="0" w:name="_Hlk51937141"/>
      <w:r w:rsidRPr="00853292">
        <w:rPr>
          <w:rFonts w:ascii="Museo Sans 300" w:hAnsi="Museo Sans 300"/>
          <w:sz w:val="20"/>
          <w:szCs w:val="20"/>
          <w:lang w:val="es-ES" w:eastAsia="es-ES"/>
        </w:rPr>
        <w:t>acuerdo N.° E-</w:t>
      </w:r>
      <w:r w:rsidR="005235FA">
        <w:rPr>
          <w:rFonts w:ascii="Museo Sans 300" w:hAnsi="Museo Sans 300"/>
          <w:sz w:val="20"/>
          <w:szCs w:val="20"/>
          <w:lang w:val="es-ES" w:eastAsia="es-ES"/>
        </w:rPr>
        <w:t>593-2020</w:t>
      </w:r>
      <w:r w:rsidRPr="00853292">
        <w:rPr>
          <w:rFonts w:ascii="Museo Sans 300" w:hAnsi="Museo Sans 300"/>
          <w:sz w:val="20"/>
          <w:szCs w:val="20"/>
          <w:lang w:val="es-ES" w:eastAsia="es-ES"/>
        </w:rPr>
        <w:t>-CAU</w:t>
      </w:r>
      <w:bookmarkEnd w:id="0"/>
      <w:r w:rsidRPr="00853292">
        <w:rPr>
          <w:rFonts w:ascii="Museo Sans 300" w:hAnsi="Museo Sans 300"/>
          <w:sz w:val="20"/>
          <w:szCs w:val="20"/>
          <w:lang w:val="es-ES" w:eastAsia="es-ES"/>
        </w:rPr>
        <w:t>,</w:t>
      </w:r>
      <w:r w:rsidR="00A409E4">
        <w:rPr>
          <w:rFonts w:ascii="Museo Sans 300" w:hAnsi="Museo Sans 300"/>
          <w:sz w:val="20"/>
          <w:szCs w:val="20"/>
          <w:lang w:val="es-ES" w:eastAsia="es-ES"/>
        </w:rPr>
        <w:t xml:space="preserve"> de fecha </w:t>
      </w:r>
      <w:r w:rsidR="005235FA">
        <w:rPr>
          <w:rFonts w:ascii="Museo Sans 300" w:hAnsi="Museo Sans 300"/>
          <w:sz w:val="20"/>
          <w:szCs w:val="20"/>
          <w:lang w:val="es-ES" w:eastAsia="es-ES"/>
        </w:rPr>
        <w:t>cuatro de mayo</w:t>
      </w:r>
      <w:r w:rsidR="00715B05">
        <w:rPr>
          <w:rFonts w:ascii="Museo Sans 300" w:hAnsi="Museo Sans 300"/>
          <w:sz w:val="20"/>
          <w:szCs w:val="20"/>
          <w:lang w:val="es-ES" w:eastAsia="es-ES"/>
        </w:rPr>
        <w:t xml:space="preserve"> del año dos mil </w:t>
      </w:r>
      <w:r w:rsidR="005235FA">
        <w:rPr>
          <w:rFonts w:ascii="Museo Sans 300" w:hAnsi="Museo Sans 300"/>
          <w:sz w:val="20"/>
          <w:szCs w:val="20"/>
          <w:lang w:val="es-ES" w:eastAsia="es-ES"/>
        </w:rPr>
        <w:t>veinte</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FB4F86">
        <w:rPr>
          <w:rFonts w:ascii="Museo Sans 300" w:hAnsi="Museo Sans 300"/>
          <w:sz w:val="20"/>
          <w:szCs w:val="20"/>
          <w:lang w:val="es-ES" w:eastAsia="es-ES"/>
        </w:rPr>
        <w:t>CAESS, S.A. de C.V.</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2F4C1A">
        <w:rPr>
          <w:rFonts w:ascii="Museo Sans 300" w:hAnsi="Museo Sans 300"/>
          <w:sz w:val="20"/>
          <w:szCs w:val="20"/>
          <w:lang w:eastAsia="es-ES"/>
        </w:rPr>
        <w:t>en el plazo de diez</w:t>
      </w:r>
      <w:r w:rsidR="008E4736">
        <w:rPr>
          <w:rFonts w:ascii="Museo Sans 300" w:hAnsi="Museo Sans 300"/>
          <w:sz w:val="20"/>
          <w:szCs w:val="20"/>
          <w:lang w:eastAsia="es-ES"/>
        </w:rPr>
        <w:t xml:space="preserve"> días hábiles contados a partir del día siguiente a la notificación de dicho acuerdo, </w:t>
      </w:r>
      <w:r w:rsidRPr="00853292">
        <w:rPr>
          <w:rFonts w:ascii="Museo Sans 300" w:hAnsi="Museo Sans 300"/>
          <w:sz w:val="20"/>
          <w:szCs w:val="20"/>
          <w:lang w:eastAsia="es-ES"/>
        </w:rPr>
        <w:t>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6A98B3DC"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w:t>
      </w:r>
      <w:r w:rsidR="00FD53DD">
        <w:rPr>
          <w:rFonts w:ascii="Museo Sans 300" w:hAnsi="Museo Sans 300"/>
          <w:sz w:val="20"/>
          <w:szCs w:val="20"/>
          <w:lang w:val="es-ES" w:eastAsia="es-ES"/>
        </w:rPr>
        <w:t>nción al Usuario (CAU) de esta S</w:t>
      </w:r>
      <w:r w:rsidRPr="5A8DDCD0">
        <w:rPr>
          <w:rFonts w:ascii="Museo Sans 300" w:hAnsi="Museo Sans 300"/>
          <w:sz w:val="20"/>
          <w:szCs w:val="20"/>
          <w:lang w:val="es-ES" w:eastAsia="es-ES"/>
        </w:rPr>
        <w:t>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0A283296" w14:textId="3E48D632" w:rsidR="00B50F4E" w:rsidRDefault="003D32BB" w:rsidP="00B50F4E">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El </w:t>
      </w:r>
      <w:r w:rsidR="00B50F4E" w:rsidRPr="00D87322">
        <w:rPr>
          <w:rFonts w:ascii="Museo Sans 300" w:hAnsi="Museo Sans 300"/>
          <w:sz w:val="20"/>
          <w:szCs w:val="20"/>
          <w:lang w:val="es-ES" w:eastAsia="es-ES"/>
        </w:rPr>
        <w:t>acuer</w:t>
      </w:r>
      <w:r w:rsidR="00B23650" w:rsidRPr="00D87322">
        <w:rPr>
          <w:rFonts w:ascii="Museo Sans 300" w:hAnsi="Museo Sans 300"/>
          <w:sz w:val="20"/>
          <w:szCs w:val="20"/>
          <w:lang w:val="es-ES" w:eastAsia="es-ES"/>
        </w:rPr>
        <w:t>do</w:t>
      </w:r>
      <w:r>
        <w:rPr>
          <w:rFonts w:ascii="Museo Sans 300" w:hAnsi="Museo Sans 300"/>
          <w:sz w:val="20"/>
          <w:szCs w:val="20"/>
          <w:lang w:val="es-ES" w:eastAsia="es-ES"/>
        </w:rPr>
        <w:t xml:space="preserve"> en referencia</w:t>
      </w:r>
      <w:r w:rsidR="00B23650" w:rsidRPr="00D87322">
        <w:rPr>
          <w:rFonts w:ascii="Museo Sans 300" w:hAnsi="Museo Sans 300"/>
          <w:sz w:val="20"/>
          <w:szCs w:val="20"/>
          <w:lang w:val="es-ES" w:eastAsia="es-ES"/>
        </w:rPr>
        <w:t xml:space="preserve"> fue notificado</w:t>
      </w:r>
      <w:r w:rsidR="00FE200B" w:rsidRPr="00D87322">
        <w:rPr>
          <w:rFonts w:ascii="Museo Sans 300" w:hAnsi="Museo Sans 300"/>
          <w:sz w:val="20"/>
          <w:szCs w:val="20"/>
          <w:lang w:val="es-ES" w:eastAsia="es-ES"/>
        </w:rPr>
        <w:t xml:space="preserve"> </w:t>
      </w:r>
      <w:r w:rsidR="00715B05" w:rsidRPr="00D87322">
        <w:rPr>
          <w:rFonts w:ascii="Museo Sans 300" w:hAnsi="Museo Sans 300"/>
          <w:sz w:val="20"/>
          <w:szCs w:val="20"/>
          <w:lang w:val="es-ES" w:eastAsia="es-ES"/>
        </w:rPr>
        <w:t>a la</w:t>
      </w:r>
      <w:r w:rsidR="0093043A">
        <w:rPr>
          <w:rFonts w:ascii="Museo Sans 300" w:hAnsi="Museo Sans 300"/>
          <w:sz w:val="20"/>
          <w:szCs w:val="20"/>
          <w:lang w:val="es-ES" w:eastAsia="es-ES"/>
        </w:rPr>
        <w:t>s</w:t>
      </w:r>
      <w:r w:rsidR="00715B05" w:rsidRPr="00D87322">
        <w:rPr>
          <w:rFonts w:ascii="Museo Sans 300" w:hAnsi="Museo Sans 300"/>
          <w:sz w:val="20"/>
          <w:szCs w:val="20"/>
          <w:lang w:val="es-ES" w:eastAsia="es-ES"/>
        </w:rPr>
        <w:t xml:space="preserve"> sociedad</w:t>
      </w:r>
      <w:r w:rsidR="0093043A">
        <w:rPr>
          <w:rFonts w:ascii="Museo Sans 300" w:hAnsi="Museo Sans 300"/>
          <w:sz w:val="20"/>
          <w:szCs w:val="20"/>
          <w:lang w:val="es-ES" w:eastAsia="es-ES"/>
        </w:rPr>
        <w:t>es</w:t>
      </w:r>
      <w:r w:rsidR="00715B05" w:rsidRPr="00D87322">
        <w:rPr>
          <w:rFonts w:ascii="Museo Sans 300" w:hAnsi="Museo Sans 300"/>
          <w:sz w:val="20"/>
          <w:szCs w:val="20"/>
          <w:lang w:val="es-ES" w:eastAsia="es-ES"/>
        </w:rPr>
        <w:t xml:space="preserve"> </w:t>
      </w:r>
      <w:r w:rsidR="00FB4F86">
        <w:rPr>
          <w:rFonts w:ascii="Museo Sans 300" w:hAnsi="Museo Sans 300"/>
          <w:sz w:val="20"/>
          <w:szCs w:val="20"/>
          <w:lang w:val="es-ES" w:eastAsia="es-ES"/>
        </w:rPr>
        <w:t>CAESS, S.A. de C.V.</w:t>
      </w:r>
      <w:r w:rsidR="00FE200B" w:rsidRPr="00D87322">
        <w:rPr>
          <w:rFonts w:ascii="Museo Sans 300" w:hAnsi="Museo Sans 300"/>
          <w:sz w:val="20"/>
          <w:szCs w:val="20"/>
          <w:lang w:val="es-ES" w:eastAsia="es-ES"/>
        </w:rPr>
        <w:t xml:space="preserve"> </w:t>
      </w:r>
      <w:r w:rsidR="0093043A">
        <w:rPr>
          <w:rFonts w:ascii="Museo Sans 300" w:hAnsi="Museo Sans 300"/>
          <w:sz w:val="20"/>
          <w:szCs w:val="20"/>
          <w:lang w:val="es-ES" w:eastAsia="es-ES"/>
        </w:rPr>
        <w:t xml:space="preserve">e </w:t>
      </w:r>
      <w:r w:rsidR="00FF41D0">
        <w:rPr>
          <w:rFonts w:ascii="Museo Sans 300" w:hAnsi="Museo Sans 300"/>
          <w:sz w:val="20"/>
          <w:szCs w:val="20"/>
          <w:lang w:val="es-ES" w:eastAsia="es-ES"/>
        </w:rPr>
        <w:t>XXX</w:t>
      </w:r>
      <w:r w:rsidR="0093043A">
        <w:rPr>
          <w:rFonts w:ascii="Museo Sans 300" w:hAnsi="Museo Sans 300"/>
          <w:sz w:val="20"/>
          <w:szCs w:val="20"/>
          <w:lang w:val="es-ES" w:eastAsia="es-ES"/>
        </w:rPr>
        <w:t>, los</w:t>
      </w:r>
      <w:r w:rsidR="00A409E4" w:rsidRPr="00D87322">
        <w:rPr>
          <w:rFonts w:ascii="Museo Sans 300" w:hAnsi="Museo Sans 300"/>
          <w:sz w:val="20"/>
          <w:szCs w:val="20"/>
          <w:lang w:val="es-ES" w:eastAsia="es-ES"/>
        </w:rPr>
        <w:t xml:space="preserve"> día</w:t>
      </w:r>
      <w:r w:rsidR="0093043A">
        <w:rPr>
          <w:rFonts w:ascii="Museo Sans 300" w:hAnsi="Museo Sans 300"/>
          <w:sz w:val="20"/>
          <w:szCs w:val="20"/>
          <w:lang w:val="es-ES" w:eastAsia="es-ES"/>
        </w:rPr>
        <w:t>s</w:t>
      </w:r>
      <w:r w:rsidR="00A409E4" w:rsidRPr="00D87322">
        <w:rPr>
          <w:rFonts w:ascii="Museo Sans 300" w:hAnsi="Museo Sans 300"/>
          <w:sz w:val="20"/>
          <w:szCs w:val="20"/>
          <w:lang w:val="es-ES" w:eastAsia="es-ES"/>
        </w:rPr>
        <w:t xml:space="preserve"> </w:t>
      </w:r>
      <w:r w:rsidR="0093043A">
        <w:rPr>
          <w:rFonts w:ascii="Museo Sans 300" w:hAnsi="Museo Sans 300"/>
          <w:sz w:val="20"/>
          <w:szCs w:val="20"/>
          <w:lang w:val="es-ES" w:eastAsia="es-ES"/>
        </w:rPr>
        <w:t>veintiocho de mayo y ocho de junio de dos mil veinte</w:t>
      </w:r>
      <w:r w:rsidR="00B50F4E" w:rsidRPr="00D87322">
        <w:rPr>
          <w:rFonts w:ascii="Museo Sans 300" w:hAnsi="Museo Sans 300"/>
          <w:sz w:val="20"/>
          <w:szCs w:val="20"/>
          <w:lang w:val="es-ES" w:eastAsia="es-ES"/>
        </w:rPr>
        <w:t>, por lo que el período para que la distribui</w:t>
      </w:r>
      <w:r w:rsidR="00715B05" w:rsidRPr="00D87322">
        <w:rPr>
          <w:rFonts w:ascii="Museo Sans 300" w:hAnsi="Museo Sans 300"/>
          <w:sz w:val="20"/>
          <w:szCs w:val="20"/>
          <w:lang w:val="es-ES" w:eastAsia="es-ES"/>
        </w:rPr>
        <w:t xml:space="preserve">dora se pronunciara finalizó el </w:t>
      </w:r>
      <w:r w:rsidR="00A409E4" w:rsidRPr="00D87322">
        <w:rPr>
          <w:rFonts w:ascii="Museo Sans 300" w:hAnsi="Museo Sans 300"/>
          <w:sz w:val="20"/>
          <w:szCs w:val="20"/>
          <w:lang w:val="es-ES" w:eastAsia="es-ES"/>
        </w:rPr>
        <w:t>onc</w:t>
      </w:r>
      <w:r w:rsidR="00715B05" w:rsidRPr="00D87322">
        <w:rPr>
          <w:rFonts w:ascii="Museo Sans 300" w:hAnsi="Museo Sans 300"/>
          <w:sz w:val="20"/>
          <w:szCs w:val="20"/>
          <w:lang w:val="es-ES" w:eastAsia="es-ES"/>
        </w:rPr>
        <w:t xml:space="preserve">e de </w:t>
      </w:r>
      <w:r w:rsidR="0093043A">
        <w:rPr>
          <w:rFonts w:ascii="Museo Sans 300" w:hAnsi="Museo Sans 300"/>
          <w:sz w:val="20"/>
          <w:szCs w:val="20"/>
          <w:lang w:val="es-ES" w:eastAsia="es-ES"/>
        </w:rPr>
        <w:t>junio</w:t>
      </w:r>
      <w:r w:rsidR="00FE200B" w:rsidRPr="00D87322">
        <w:rPr>
          <w:rFonts w:ascii="Museo Sans 300" w:hAnsi="Museo Sans 300"/>
          <w:sz w:val="20"/>
          <w:szCs w:val="20"/>
          <w:lang w:val="es-ES" w:eastAsia="es-ES"/>
        </w:rPr>
        <w:t xml:space="preserve"> de dicho año</w:t>
      </w:r>
      <w:r w:rsidR="00B50F4E" w:rsidRPr="00D87322">
        <w:rPr>
          <w:rFonts w:ascii="Museo Sans 300" w:hAnsi="Museo Sans 300"/>
          <w:sz w:val="20"/>
          <w:szCs w:val="20"/>
          <w:lang w:val="es-ES" w:eastAsia="es-ES"/>
        </w:rPr>
        <w:t>.</w:t>
      </w:r>
      <w:r w:rsidR="00B50F4E" w:rsidRPr="419B105F">
        <w:rPr>
          <w:rFonts w:ascii="Museo Sans 300" w:hAnsi="Museo Sans 300"/>
          <w:sz w:val="20"/>
          <w:szCs w:val="20"/>
          <w:lang w:val="es-ES" w:eastAsia="es-ES"/>
        </w:rPr>
        <w:t xml:space="preserve"> </w:t>
      </w:r>
    </w:p>
    <w:p w14:paraId="33D8631C" w14:textId="77777777" w:rsidR="00B50F4E" w:rsidRPr="001377A7" w:rsidRDefault="00B50F4E" w:rsidP="00B50F4E">
      <w:pPr>
        <w:spacing w:after="0" w:line="240" w:lineRule="auto"/>
        <w:ind w:left="426"/>
        <w:jc w:val="both"/>
        <w:rPr>
          <w:rFonts w:ascii="Museo Sans 300" w:hAnsi="Museo Sans 300"/>
          <w:sz w:val="20"/>
          <w:szCs w:val="20"/>
          <w:lang w:val="es-ES" w:eastAsia="es-ES"/>
        </w:rPr>
      </w:pPr>
    </w:p>
    <w:p w14:paraId="30E29BBD" w14:textId="1A4F4FC4" w:rsidR="00424E27" w:rsidRDefault="002447F0"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5409F1">
        <w:rPr>
          <w:rFonts w:ascii="Museo Sans 300" w:hAnsi="Museo Sans 300"/>
          <w:sz w:val="20"/>
          <w:szCs w:val="20"/>
          <w:lang w:val="es-ES" w:eastAsia="es-ES"/>
        </w:rPr>
        <w:t xml:space="preserve"> </w:t>
      </w:r>
      <w:r w:rsidR="00424E27">
        <w:rPr>
          <w:rFonts w:ascii="Museo Sans 300" w:hAnsi="Museo Sans 300"/>
          <w:sz w:val="20"/>
          <w:szCs w:val="20"/>
          <w:lang w:val="es-ES" w:eastAsia="es-ES"/>
        </w:rPr>
        <w:t>once de junio</w:t>
      </w:r>
      <w:r w:rsidR="005409F1">
        <w:rPr>
          <w:rFonts w:ascii="Museo Sans 300" w:hAnsi="Museo Sans 300"/>
          <w:sz w:val="20"/>
          <w:szCs w:val="20"/>
          <w:lang w:val="es-ES" w:eastAsia="es-ES"/>
        </w:rPr>
        <w:t xml:space="preserve"> del año dos mil </w:t>
      </w:r>
      <w:r w:rsidR="00424E27">
        <w:rPr>
          <w:rFonts w:ascii="Museo Sans 300" w:hAnsi="Museo Sans 300"/>
          <w:sz w:val="20"/>
          <w:szCs w:val="20"/>
          <w:lang w:val="es-ES" w:eastAsia="es-ES"/>
        </w:rPr>
        <w:t>veinte</w:t>
      </w:r>
      <w:r w:rsidR="0026056D">
        <w:rPr>
          <w:rFonts w:ascii="Museo Sans 300" w:hAnsi="Museo Sans 300"/>
          <w:sz w:val="20"/>
          <w:szCs w:val="20"/>
          <w:lang w:val="es-ES" w:eastAsia="es-ES"/>
        </w:rPr>
        <w:t>, el</w:t>
      </w:r>
      <w:r w:rsidR="005409F1">
        <w:rPr>
          <w:rFonts w:ascii="Museo Sans 300" w:hAnsi="Museo Sans 300"/>
          <w:sz w:val="20"/>
          <w:szCs w:val="20"/>
          <w:lang w:val="es-ES" w:eastAsia="es-ES"/>
        </w:rPr>
        <w:t xml:space="preserve"> ingeniero </w:t>
      </w:r>
      <w:r w:rsidR="00FF41D0">
        <w:rPr>
          <w:rFonts w:ascii="Museo Sans 300" w:hAnsi="Museo Sans 300"/>
          <w:sz w:val="20"/>
          <w:szCs w:val="20"/>
          <w:lang w:val="es-ES" w:eastAsia="es-ES"/>
        </w:rPr>
        <w:t>XXX</w:t>
      </w:r>
      <w:r w:rsidRPr="00853292">
        <w:rPr>
          <w:rFonts w:ascii="Museo Sans 300" w:hAnsi="Museo Sans 300"/>
          <w:sz w:val="20"/>
          <w:szCs w:val="20"/>
          <w:lang w:val="es-ES"/>
        </w:rPr>
        <w:t xml:space="preserve">, apoderado </w:t>
      </w:r>
      <w:r w:rsidR="00DF40D9">
        <w:rPr>
          <w:rFonts w:ascii="Museo Sans 300" w:hAnsi="Museo Sans 300"/>
          <w:sz w:val="20"/>
          <w:szCs w:val="20"/>
          <w:lang w:val="es-ES"/>
        </w:rPr>
        <w:t>especial</w:t>
      </w:r>
      <w:r w:rsidR="00993B49" w:rsidRPr="00853292">
        <w:rPr>
          <w:rFonts w:ascii="Museo Sans 300" w:hAnsi="Museo Sans 300"/>
          <w:sz w:val="20"/>
          <w:szCs w:val="20"/>
          <w:lang w:val="es-ES"/>
        </w:rPr>
        <w:t xml:space="preserve"> </w:t>
      </w:r>
      <w:r w:rsidR="00DF40D9">
        <w:rPr>
          <w:rFonts w:ascii="Museo Sans 300" w:hAnsi="Museo Sans 300"/>
          <w:sz w:val="20"/>
          <w:szCs w:val="20"/>
          <w:lang w:val="es-ES" w:eastAsia="es-ES"/>
        </w:rPr>
        <w:t>d</w:t>
      </w:r>
      <w:r w:rsidR="005409F1">
        <w:rPr>
          <w:rFonts w:ascii="Museo Sans 300" w:hAnsi="Museo Sans 300"/>
          <w:sz w:val="20"/>
          <w:szCs w:val="20"/>
          <w:lang w:val="es-ES" w:eastAsia="es-ES"/>
        </w:rPr>
        <w:t xml:space="preserve">e la sociedad </w:t>
      </w:r>
      <w:r w:rsidR="00FB4F86">
        <w:rPr>
          <w:rFonts w:ascii="Museo Sans 300" w:hAnsi="Museo Sans 300"/>
          <w:sz w:val="20"/>
          <w:szCs w:val="20"/>
          <w:lang w:val="es-ES" w:eastAsia="es-ES"/>
        </w:rPr>
        <w:t>CAESS, S.A. de C.V.</w:t>
      </w:r>
      <w:r w:rsidR="00764246">
        <w:rPr>
          <w:rFonts w:ascii="Museo Sans 300" w:hAnsi="Museo Sans 300"/>
          <w:sz w:val="20"/>
          <w:szCs w:val="20"/>
          <w:lang w:val="es-ES" w:eastAsia="es-ES"/>
        </w:rPr>
        <w:t>,</w:t>
      </w:r>
      <w:r w:rsidRPr="00853292">
        <w:rPr>
          <w:rFonts w:ascii="Museo Sans 300" w:hAnsi="Museo Sans 300"/>
          <w:sz w:val="20"/>
          <w:szCs w:val="20"/>
          <w:lang w:val="es-ES" w:eastAsia="es-ES"/>
        </w:rPr>
        <w:t xml:space="preserve"> presentó un escr</w:t>
      </w:r>
      <w:r w:rsidR="00023643">
        <w:rPr>
          <w:rFonts w:ascii="Museo Sans 300" w:hAnsi="Museo Sans 300"/>
          <w:sz w:val="20"/>
          <w:szCs w:val="20"/>
          <w:lang w:val="es-ES" w:eastAsia="es-ES"/>
        </w:rPr>
        <w:t>ito mediante el cual indicó la existencia de una condición irregular en el suministro</w:t>
      </w:r>
      <w:r w:rsidR="005409F1">
        <w:rPr>
          <w:rFonts w:ascii="Museo Sans 300" w:hAnsi="Museo Sans 300"/>
          <w:sz w:val="20"/>
          <w:szCs w:val="20"/>
          <w:lang w:val="es-ES" w:eastAsia="es-ES"/>
        </w:rPr>
        <w:t xml:space="preserve"> identificado con el NIC </w:t>
      </w:r>
      <w:r w:rsidR="00FF41D0">
        <w:rPr>
          <w:rFonts w:ascii="Museo Sans 300" w:hAnsi="Museo Sans 300"/>
          <w:sz w:val="20"/>
          <w:szCs w:val="20"/>
          <w:lang w:val="es-ES" w:eastAsia="es-ES"/>
        </w:rPr>
        <w:t>XXX</w:t>
      </w:r>
      <w:r w:rsidR="00424E27">
        <w:rPr>
          <w:rFonts w:ascii="Museo Sans 300" w:hAnsi="Museo Sans 300"/>
          <w:sz w:val="20"/>
          <w:szCs w:val="20"/>
          <w:lang w:val="es-ES" w:eastAsia="es-ES"/>
        </w:rPr>
        <w:t>, de la forma siguiente:</w:t>
      </w:r>
    </w:p>
    <w:p w14:paraId="590C365C" w14:textId="77777777" w:rsidR="00C319D9" w:rsidRDefault="00C319D9" w:rsidP="00153C38">
      <w:pPr>
        <w:spacing w:after="0" w:line="240" w:lineRule="auto"/>
        <w:ind w:left="426"/>
        <w:jc w:val="both"/>
        <w:rPr>
          <w:rFonts w:ascii="Museo Sans 300" w:hAnsi="Museo Sans 300"/>
          <w:sz w:val="20"/>
          <w:szCs w:val="20"/>
          <w:lang w:val="es-ES" w:eastAsia="es-ES"/>
        </w:rPr>
      </w:pPr>
    </w:p>
    <w:p w14:paraId="401E7EBE" w14:textId="77777777" w:rsidR="003B6269" w:rsidRDefault="00424E27" w:rsidP="003B6269">
      <w:pPr>
        <w:spacing w:after="0" w:line="240" w:lineRule="auto"/>
        <w:ind w:left="426"/>
        <w:jc w:val="both"/>
        <w:rPr>
          <w:rFonts w:ascii="Museo 300" w:hAnsi="Museo 300"/>
          <w:sz w:val="16"/>
          <w:szCs w:val="16"/>
          <w:lang w:val="es-ES" w:eastAsia="es-ES"/>
        </w:rPr>
      </w:pPr>
      <w:r>
        <w:rPr>
          <w:rFonts w:ascii="Museo Sans 300" w:hAnsi="Museo Sans 300"/>
          <w:sz w:val="20"/>
          <w:szCs w:val="20"/>
          <w:lang w:val="es-ES" w:eastAsia="es-ES"/>
        </w:rPr>
        <w:tab/>
      </w:r>
      <w:r w:rsidR="00B31D4E" w:rsidRPr="00B31D4E">
        <w:rPr>
          <w:rFonts w:ascii="Museo 300" w:hAnsi="Museo 300"/>
          <w:sz w:val="16"/>
          <w:szCs w:val="16"/>
          <w:lang w:val="es-ES" w:eastAsia="es-ES"/>
        </w:rPr>
        <w:t>“</w:t>
      </w:r>
      <w:r w:rsidR="003B6269">
        <w:rPr>
          <w:rFonts w:ascii="Museo 300" w:hAnsi="Museo 300"/>
          <w:sz w:val="16"/>
          <w:szCs w:val="16"/>
          <w:lang w:val="es-ES" w:eastAsia="es-ES"/>
        </w:rPr>
        <w:t>[…]</w:t>
      </w:r>
    </w:p>
    <w:p w14:paraId="0AD2E7EB" w14:textId="77777777" w:rsidR="003B6269" w:rsidRDefault="003B6269" w:rsidP="003B6269">
      <w:pPr>
        <w:spacing w:after="0" w:line="240" w:lineRule="auto"/>
        <w:ind w:left="426" w:firstLine="282"/>
        <w:jc w:val="both"/>
        <w:rPr>
          <w:rFonts w:ascii="Museo 300" w:hAnsi="Museo 300"/>
          <w:sz w:val="16"/>
          <w:szCs w:val="16"/>
          <w:lang w:val="es-ES" w:eastAsia="es-ES"/>
        </w:rPr>
      </w:pPr>
    </w:p>
    <w:p w14:paraId="3183011D" w14:textId="154D6090" w:rsidR="0080018A" w:rsidRPr="003B6269" w:rsidRDefault="003B6269" w:rsidP="003B6269">
      <w:pPr>
        <w:spacing w:after="0" w:line="240" w:lineRule="auto"/>
        <w:ind w:left="426" w:firstLine="282"/>
        <w:jc w:val="both"/>
        <w:rPr>
          <w:rFonts w:ascii="Museo 300" w:hAnsi="Museo 300"/>
          <w:sz w:val="16"/>
          <w:szCs w:val="16"/>
          <w:lang w:val="es-ES" w:eastAsia="es-ES"/>
        </w:rPr>
      </w:pPr>
      <w:r w:rsidRPr="003B6269">
        <w:rPr>
          <w:rFonts w:ascii="Museo 300" w:hAnsi="Museo 300"/>
          <w:b/>
          <w:sz w:val="16"/>
          <w:szCs w:val="16"/>
          <w:lang w:val="es-ES" w:eastAsia="es-ES"/>
        </w:rPr>
        <w:t xml:space="preserve">2. </w:t>
      </w:r>
      <w:r w:rsidR="007234D8" w:rsidRPr="003B6269">
        <w:rPr>
          <w:rFonts w:ascii="Museo 300" w:hAnsi="Museo 300"/>
          <w:b/>
          <w:sz w:val="16"/>
          <w:szCs w:val="16"/>
        </w:rPr>
        <w:t xml:space="preserve">Argumentos: </w:t>
      </w:r>
    </w:p>
    <w:p w14:paraId="77F11192" w14:textId="77777777" w:rsidR="007234D8" w:rsidRPr="007234D8" w:rsidRDefault="007234D8" w:rsidP="007234D8">
      <w:pPr>
        <w:pStyle w:val="Prrafodelista"/>
        <w:ind w:left="1071"/>
        <w:jc w:val="both"/>
        <w:rPr>
          <w:rFonts w:ascii="Museo 300" w:hAnsi="Museo 300"/>
          <w:b/>
          <w:sz w:val="16"/>
          <w:szCs w:val="16"/>
        </w:rPr>
      </w:pPr>
    </w:p>
    <w:p w14:paraId="7142046E" w14:textId="24326E50" w:rsidR="007234D8" w:rsidRDefault="007234D8" w:rsidP="007234D8">
      <w:pPr>
        <w:pStyle w:val="Prrafodelista"/>
        <w:numPr>
          <w:ilvl w:val="0"/>
          <w:numId w:val="21"/>
        </w:numPr>
        <w:ind w:right="851"/>
        <w:jc w:val="both"/>
        <w:rPr>
          <w:rFonts w:ascii="Museo 300" w:hAnsi="Museo 300"/>
          <w:sz w:val="16"/>
          <w:szCs w:val="16"/>
        </w:rPr>
      </w:pPr>
      <w:r w:rsidRPr="007234D8">
        <w:rPr>
          <w:rFonts w:ascii="Museo 300" w:hAnsi="Museo 300"/>
          <w:sz w:val="16"/>
          <w:szCs w:val="16"/>
        </w:rPr>
        <w:t xml:space="preserve">En fecha 06 de enero de 2020, según acta de inspección </w:t>
      </w:r>
      <w:r w:rsidR="00FF41D0">
        <w:rPr>
          <w:rFonts w:ascii="Museo 300" w:hAnsi="Museo 300"/>
          <w:sz w:val="16"/>
          <w:szCs w:val="16"/>
        </w:rPr>
        <w:t>XXX</w:t>
      </w:r>
      <w:r w:rsidRPr="007234D8">
        <w:rPr>
          <w:rFonts w:ascii="Museo 300" w:hAnsi="Museo 300"/>
          <w:sz w:val="16"/>
          <w:szCs w:val="16"/>
        </w:rPr>
        <w:t>, medidor se encontró sin sellos en tapa de policarbonato de test block.</w:t>
      </w:r>
    </w:p>
    <w:p w14:paraId="5F692F37" w14:textId="77777777" w:rsidR="007234D8" w:rsidRDefault="007234D8" w:rsidP="007234D8">
      <w:pPr>
        <w:pStyle w:val="Prrafodelista"/>
        <w:ind w:left="1068" w:right="851"/>
        <w:jc w:val="both"/>
        <w:rPr>
          <w:rFonts w:ascii="Museo 300" w:hAnsi="Museo 300"/>
          <w:sz w:val="16"/>
          <w:szCs w:val="16"/>
        </w:rPr>
      </w:pPr>
    </w:p>
    <w:p w14:paraId="5DD8B710" w14:textId="77777777" w:rsidR="009E5840" w:rsidRDefault="007234D8" w:rsidP="007234D8">
      <w:pPr>
        <w:pStyle w:val="Prrafodelista"/>
        <w:numPr>
          <w:ilvl w:val="0"/>
          <w:numId w:val="21"/>
        </w:numPr>
        <w:ind w:right="851"/>
        <w:jc w:val="both"/>
        <w:rPr>
          <w:rFonts w:ascii="Museo 300" w:hAnsi="Museo 300"/>
          <w:sz w:val="16"/>
          <w:szCs w:val="16"/>
        </w:rPr>
      </w:pPr>
      <w:r>
        <w:rPr>
          <w:rFonts w:ascii="Museo 300" w:hAnsi="Museo 300"/>
          <w:sz w:val="16"/>
          <w:szCs w:val="16"/>
        </w:rPr>
        <w:t>En fecha 17 de enero de 2020, no se encontraron sellos en el test block</w:t>
      </w:r>
      <w:r w:rsidR="009E5840">
        <w:rPr>
          <w:rFonts w:ascii="Museo 300" w:hAnsi="Museo 300"/>
          <w:sz w:val="16"/>
          <w:szCs w:val="16"/>
        </w:rPr>
        <w:t xml:space="preserve"> y los interruptores tipo cuchillas de las corrientes tienen marcas de señalamiento con plumón, como los elegidos a maniobrar para disminuir el consumo, por lo anterior no se registraba el consumo de energía en su totalidad.</w:t>
      </w:r>
    </w:p>
    <w:p w14:paraId="5273AED4" w14:textId="77777777" w:rsidR="009E5840" w:rsidRPr="009E5840" w:rsidRDefault="009E5840" w:rsidP="009E5840">
      <w:pPr>
        <w:pStyle w:val="Prrafodelista"/>
        <w:rPr>
          <w:rFonts w:ascii="Museo 300" w:hAnsi="Museo 300"/>
          <w:sz w:val="16"/>
          <w:szCs w:val="16"/>
        </w:rPr>
      </w:pPr>
    </w:p>
    <w:p w14:paraId="135A6802" w14:textId="77777777" w:rsidR="009E5840" w:rsidRDefault="009E5840" w:rsidP="007234D8">
      <w:pPr>
        <w:pStyle w:val="Prrafodelista"/>
        <w:numPr>
          <w:ilvl w:val="0"/>
          <w:numId w:val="21"/>
        </w:numPr>
        <w:ind w:right="851"/>
        <w:jc w:val="both"/>
        <w:rPr>
          <w:rFonts w:ascii="Museo 300" w:hAnsi="Museo 300"/>
          <w:sz w:val="16"/>
          <w:szCs w:val="16"/>
        </w:rPr>
      </w:pPr>
      <w:r>
        <w:rPr>
          <w:rFonts w:ascii="Museo 300" w:hAnsi="Museo 300"/>
          <w:sz w:val="16"/>
          <w:szCs w:val="16"/>
        </w:rPr>
        <w:t xml:space="preserve">También, se realizó la verificación de funcionamiento de medidor, encontrando el test block sin sellos, cuerpo LB sin tornillos, </w:t>
      </w:r>
      <w:proofErr w:type="spellStart"/>
      <w:r>
        <w:rPr>
          <w:rFonts w:ascii="Museo 300" w:hAnsi="Museo 300"/>
          <w:sz w:val="16"/>
          <w:szCs w:val="16"/>
        </w:rPr>
        <w:t>faseo</w:t>
      </w:r>
      <w:proofErr w:type="spellEnd"/>
      <w:r>
        <w:rPr>
          <w:rFonts w:ascii="Museo 300" w:hAnsi="Museo 300"/>
          <w:sz w:val="16"/>
          <w:szCs w:val="16"/>
        </w:rPr>
        <w:t xml:space="preserve"> invertido: BAC y los transformadores de corriente de las fases A y C dañados por manipulación en sus cuchillas test block. Este día se normalizó la condición encontrada.</w:t>
      </w:r>
    </w:p>
    <w:p w14:paraId="14FEF643" w14:textId="77777777" w:rsidR="009E5840" w:rsidRPr="009E5840" w:rsidRDefault="009E5840" w:rsidP="009E5840">
      <w:pPr>
        <w:pStyle w:val="Prrafodelista"/>
        <w:rPr>
          <w:rFonts w:ascii="Museo 300" w:hAnsi="Museo 300"/>
          <w:sz w:val="16"/>
          <w:szCs w:val="16"/>
        </w:rPr>
      </w:pPr>
    </w:p>
    <w:p w14:paraId="5485F5D0" w14:textId="0964975B" w:rsidR="007234D8" w:rsidRDefault="009E5840" w:rsidP="007234D8">
      <w:pPr>
        <w:pStyle w:val="Prrafodelista"/>
        <w:numPr>
          <w:ilvl w:val="0"/>
          <w:numId w:val="21"/>
        </w:numPr>
        <w:ind w:right="851"/>
        <w:jc w:val="both"/>
        <w:rPr>
          <w:rFonts w:ascii="Museo 300" w:hAnsi="Museo 300"/>
          <w:sz w:val="16"/>
          <w:szCs w:val="16"/>
        </w:rPr>
      </w:pPr>
      <w:r>
        <w:rPr>
          <w:rFonts w:ascii="Museo 300" w:hAnsi="Museo 300"/>
          <w:sz w:val="16"/>
          <w:szCs w:val="16"/>
        </w:rPr>
        <w:t xml:space="preserve">Existió una manipulación de la medición ya que, los interruptores tipo cuchillas eran tratados en ciertos periodos de tiempo para no registrar el consumo de energía. En la descarga se puede observar las horas en las que se </w:t>
      </w:r>
      <w:r>
        <w:rPr>
          <w:rFonts w:ascii="Museo 300" w:hAnsi="Museo 300"/>
          <w:sz w:val="16"/>
          <w:szCs w:val="16"/>
        </w:rPr>
        <w:lastRenderedPageBreak/>
        <w:t xml:space="preserve">realizaba esta práctica. Usuario tenía marcado los interruptores que maniobraba para llevar a cabo tal acción. Se comprueba lo anterior con la descarga de las pruebas vectoriales    </w:t>
      </w:r>
    </w:p>
    <w:p w14:paraId="6E72A175" w14:textId="77777777" w:rsidR="009E5840" w:rsidRPr="009E5840" w:rsidRDefault="009E5840" w:rsidP="009E5840">
      <w:pPr>
        <w:pStyle w:val="Prrafodelista"/>
        <w:rPr>
          <w:rFonts w:ascii="Museo 300" w:hAnsi="Museo 300"/>
          <w:sz w:val="16"/>
          <w:szCs w:val="16"/>
        </w:rPr>
      </w:pPr>
    </w:p>
    <w:p w14:paraId="730F3EB8" w14:textId="3A07A7DA" w:rsidR="009E5840" w:rsidRDefault="000F1D01" w:rsidP="007234D8">
      <w:pPr>
        <w:pStyle w:val="Prrafodelista"/>
        <w:numPr>
          <w:ilvl w:val="0"/>
          <w:numId w:val="21"/>
        </w:numPr>
        <w:ind w:right="851"/>
        <w:jc w:val="both"/>
        <w:rPr>
          <w:rFonts w:ascii="Museo 300" w:hAnsi="Museo 300"/>
          <w:sz w:val="16"/>
          <w:szCs w:val="16"/>
        </w:rPr>
      </w:pPr>
      <w:r>
        <w:rPr>
          <w:rFonts w:ascii="Museo 300" w:hAnsi="Museo 300"/>
          <w:sz w:val="16"/>
          <w:szCs w:val="16"/>
        </w:rPr>
        <w:t xml:space="preserve">El usuario final ha incumplido contractualmente lo establecido en los términos y condiciones generales al consumidor final del pliego tarifario vigente, específicamente lo determinado en el artículo No. 7, </w:t>
      </w:r>
      <w:r w:rsidR="00380C4B">
        <w:rPr>
          <w:rFonts w:ascii="Museo 300" w:hAnsi="Museo 300"/>
          <w:sz w:val="16"/>
          <w:szCs w:val="16"/>
        </w:rPr>
        <w:t>literal “c” (…)</w:t>
      </w:r>
    </w:p>
    <w:p w14:paraId="472117B0" w14:textId="77777777" w:rsidR="000F1D01" w:rsidRPr="000F1D01" w:rsidRDefault="000F1D01" w:rsidP="000F1D01">
      <w:pPr>
        <w:pStyle w:val="Prrafodelista"/>
        <w:rPr>
          <w:rFonts w:ascii="Museo 300" w:hAnsi="Museo 300"/>
          <w:sz w:val="16"/>
          <w:szCs w:val="16"/>
        </w:rPr>
      </w:pPr>
    </w:p>
    <w:p w14:paraId="6A354461" w14:textId="0ADF2163" w:rsidR="000F1D01" w:rsidRDefault="000F1D01" w:rsidP="007234D8">
      <w:pPr>
        <w:pStyle w:val="Prrafodelista"/>
        <w:numPr>
          <w:ilvl w:val="0"/>
          <w:numId w:val="21"/>
        </w:numPr>
        <w:ind w:right="851"/>
        <w:jc w:val="both"/>
        <w:rPr>
          <w:rFonts w:ascii="Museo 300" w:hAnsi="Museo 300"/>
          <w:sz w:val="16"/>
          <w:szCs w:val="16"/>
        </w:rPr>
      </w:pPr>
      <w:r>
        <w:rPr>
          <w:rFonts w:ascii="Museo 300" w:hAnsi="Museo 300"/>
          <w:sz w:val="16"/>
          <w:szCs w:val="16"/>
        </w:rPr>
        <w:t xml:space="preserve">En el presente caso la Distribuidora demuestra con fotografías y prueba documental que, existió una condición irregular en el suministro identificado con NIC </w:t>
      </w:r>
      <w:r w:rsidR="00FF41D0">
        <w:rPr>
          <w:rFonts w:ascii="Museo 300" w:hAnsi="Museo 300"/>
          <w:sz w:val="16"/>
          <w:szCs w:val="16"/>
        </w:rPr>
        <w:t>XXX</w:t>
      </w:r>
      <w:r>
        <w:rPr>
          <w:rFonts w:ascii="Museo 300" w:hAnsi="Museo 300"/>
          <w:sz w:val="16"/>
          <w:szCs w:val="16"/>
        </w:rPr>
        <w:t>, las cuales se adjuntan.</w:t>
      </w:r>
    </w:p>
    <w:p w14:paraId="375D2042" w14:textId="77777777" w:rsidR="000F1D01" w:rsidRPr="000F1D01" w:rsidRDefault="000F1D01" w:rsidP="000F1D01">
      <w:pPr>
        <w:pStyle w:val="Prrafodelista"/>
        <w:rPr>
          <w:rFonts w:ascii="Museo 300" w:hAnsi="Museo 300"/>
          <w:sz w:val="16"/>
          <w:szCs w:val="16"/>
        </w:rPr>
      </w:pPr>
    </w:p>
    <w:p w14:paraId="27AD2EE7" w14:textId="01D6F6E9" w:rsidR="000F1D01" w:rsidRDefault="000F1D01" w:rsidP="00B31D4E">
      <w:pPr>
        <w:spacing w:after="0" w:line="240" w:lineRule="auto"/>
        <w:ind w:left="708" w:right="851"/>
        <w:jc w:val="both"/>
        <w:rPr>
          <w:rFonts w:ascii="Museo 300" w:hAnsi="Museo 300"/>
          <w:b/>
          <w:sz w:val="16"/>
          <w:szCs w:val="16"/>
        </w:rPr>
      </w:pPr>
      <w:r w:rsidRPr="000F1D01">
        <w:rPr>
          <w:rFonts w:ascii="Museo 300" w:hAnsi="Museo 300"/>
          <w:b/>
          <w:sz w:val="16"/>
          <w:szCs w:val="16"/>
        </w:rPr>
        <w:t>Conclusión</w:t>
      </w:r>
      <w:r>
        <w:rPr>
          <w:rFonts w:ascii="Museo 300" w:hAnsi="Museo 300"/>
          <w:b/>
          <w:sz w:val="16"/>
          <w:szCs w:val="16"/>
        </w:rPr>
        <w:t>:</w:t>
      </w:r>
    </w:p>
    <w:p w14:paraId="2ECAF168" w14:textId="3629829E" w:rsidR="000F1D01" w:rsidRDefault="000F1D01" w:rsidP="00B31D4E">
      <w:pPr>
        <w:spacing w:after="0" w:line="240" w:lineRule="auto"/>
        <w:ind w:left="708" w:right="851"/>
        <w:jc w:val="both"/>
        <w:rPr>
          <w:rFonts w:ascii="Museo 300" w:hAnsi="Museo 300"/>
          <w:b/>
          <w:sz w:val="16"/>
          <w:szCs w:val="16"/>
        </w:rPr>
      </w:pPr>
    </w:p>
    <w:p w14:paraId="7184C97A" w14:textId="66635A38" w:rsidR="000F1D01" w:rsidRPr="000F1D01" w:rsidRDefault="000F1D01" w:rsidP="00B31D4E">
      <w:pPr>
        <w:spacing w:after="0" w:line="240" w:lineRule="auto"/>
        <w:ind w:left="708" w:right="851"/>
        <w:jc w:val="both"/>
        <w:rPr>
          <w:rFonts w:ascii="Museo 300" w:hAnsi="Museo 300"/>
          <w:sz w:val="16"/>
          <w:szCs w:val="16"/>
        </w:rPr>
      </w:pPr>
      <w:r>
        <w:rPr>
          <w:rFonts w:ascii="Museo 300" w:hAnsi="Museo 300"/>
          <w:sz w:val="16"/>
          <w:szCs w:val="16"/>
        </w:rPr>
        <w:t xml:space="preserve">Ante el hecho explicado anteriormente, se calculó </w:t>
      </w:r>
      <w:r w:rsidR="00B31D4E">
        <w:rPr>
          <w:rFonts w:ascii="Museo 300" w:hAnsi="Museo 300"/>
          <w:sz w:val="16"/>
          <w:szCs w:val="16"/>
        </w:rPr>
        <w:t>energía consumida y no facturada durante el periodo del 27 de julio de 2019 al 17 de enero de 2020 el cual, asciende a 20,485 kWh y su equivalente a (USD 3,392.89) IVA incluido y, este cobro es procedente […]”</w:t>
      </w:r>
    </w:p>
    <w:p w14:paraId="42E76F91" w14:textId="77777777" w:rsidR="007234D8" w:rsidRDefault="007234D8" w:rsidP="00153C38">
      <w:pPr>
        <w:spacing w:after="0" w:line="240" w:lineRule="auto"/>
        <w:ind w:left="426"/>
        <w:jc w:val="both"/>
        <w:rPr>
          <w:rFonts w:ascii="Museo Sans 300" w:hAnsi="Museo Sans 300"/>
          <w:sz w:val="20"/>
          <w:szCs w:val="20"/>
          <w:lang w:val="es-ES" w:eastAsia="es-ES"/>
        </w:rPr>
      </w:pPr>
    </w:p>
    <w:p w14:paraId="72489127" w14:textId="6C1D80EA" w:rsidR="0026056D" w:rsidRDefault="00EA1493" w:rsidP="00153C3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se anexaba de forma digital los elementos</w:t>
      </w:r>
      <w:r w:rsidR="00B752C5" w:rsidRPr="00B752C5">
        <w:rPr>
          <w:rFonts w:ascii="Museo Sans 300" w:hAnsi="Museo Sans 300"/>
          <w:sz w:val="20"/>
          <w:szCs w:val="20"/>
          <w:lang w:val="es-ES" w:eastAsia="es-ES"/>
        </w:rPr>
        <w:t xml:space="preserve"> </w:t>
      </w:r>
      <w:r w:rsidR="00B752C5">
        <w:rPr>
          <w:rFonts w:ascii="Museo Sans 300" w:hAnsi="Museo Sans 300"/>
          <w:sz w:val="20"/>
          <w:szCs w:val="20"/>
          <w:lang w:val="es-ES" w:eastAsia="es-ES"/>
        </w:rPr>
        <w:t>siguientes</w:t>
      </w:r>
      <w:r>
        <w:rPr>
          <w:rFonts w:ascii="Museo Sans 300" w:hAnsi="Museo Sans 300"/>
          <w:sz w:val="20"/>
          <w:szCs w:val="20"/>
          <w:lang w:val="es-ES" w:eastAsia="es-ES"/>
        </w:rPr>
        <w:t>:</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034108AB" w14:textId="5971DD96" w:rsidR="005409F1" w:rsidRPr="00B31D4E" w:rsidRDefault="00B31D4E" w:rsidP="00E87A62">
      <w:pPr>
        <w:pStyle w:val="Prrafodelista"/>
        <w:numPr>
          <w:ilvl w:val="1"/>
          <w:numId w:val="17"/>
        </w:numPr>
        <w:spacing w:line="0" w:lineRule="atLeast"/>
        <w:jc w:val="both"/>
        <w:rPr>
          <w:rFonts w:ascii="Museo Sans 300" w:hAnsi="Museo Sans 300"/>
          <w:sz w:val="20"/>
          <w:szCs w:val="20"/>
          <w:lang w:eastAsia="es-SV"/>
        </w:rPr>
      </w:pPr>
      <w:r>
        <w:rPr>
          <w:rFonts w:ascii="Museo Sans 300" w:eastAsia="Arial" w:hAnsi="Museo Sans 300"/>
          <w:sz w:val="20"/>
          <w:szCs w:val="20"/>
          <w:lang w:eastAsia="es-SV"/>
        </w:rPr>
        <w:t>Órdenes de servicio.</w:t>
      </w:r>
    </w:p>
    <w:p w14:paraId="004EB7A3" w14:textId="22D2A6DD" w:rsidR="00B31D4E" w:rsidRPr="00B31D4E" w:rsidRDefault="00B31D4E" w:rsidP="00E87A62">
      <w:pPr>
        <w:pStyle w:val="Prrafodelista"/>
        <w:numPr>
          <w:ilvl w:val="1"/>
          <w:numId w:val="17"/>
        </w:numPr>
        <w:spacing w:line="0" w:lineRule="atLeast"/>
        <w:jc w:val="both"/>
        <w:rPr>
          <w:rFonts w:ascii="Museo Sans 300" w:hAnsi="Museo Sans 300"/>
          <w:sz w:val="20"/>
          <w:szCs w:val="20"/>
          <w:lang w:eastAsia="es-SV"/>
        </w:rPr>
      </w:pPr>
      <w:r>
        <w:rPr>
          <w:rFonts w:ascii="Museo Sans 300" w:eastAsia="Arial" w:hAnsi="Museo Sans 300"/>
          <w:sz w:val="20"/>
          <w:szCs w:val="20"/>
          <w:lang w:eastAsia="es-SV"/>
        </w:rPr>
        <w:t>Lecturas de TPL.</w:t>
      </w:r>
    </w:p>
    <w:p w14:paraId="06582802" w14:textId="52D2B591" w:rsidR="00B31D4E" w:rsidRPr="00B31D4E" w:rsidRDefault="00B31D4E" w:rsidP="00E87A62">
      <w:pPr>
        <w:pStyle w:val="Prrafodelista"/>
        <w:numPr>
          <w:ilvl w:val="1"/>
          <w:numId w:val="17"/>
        </w:numPr>
        <w:spacing w:line="0" w:lineRule="atLeast"/>
        <w:jc w:val="both"/>
        <w:rPr>
          <w:rFonts w:ascii="Museo Sans 300" w:hAnsi="Museo Sans 300"/>
          <w:sz w:val="20"/>
          <w:szCs w:val="20"/>
          <w:lang w:eastAsia="es-SV"/>
        </w:rPr>
      </w:pPr>
      <w:r>
        <w:rPr>
          <w:rFonts w:ascii="Museo Sans 300" w:eastAsia="Arial" w:hAnsi="Museo Sans 300"/>
          <w:sz w:val="20"/>
          <w:szCs w:val="20"/>
          <w:lang w:eastAsia="es-SV"/>
        </w:rPr>
        <w:t>Información de sellos.</w:t>
      </w:r>
    </w:p>
    <w:p w14:paraId="788C4C85" w14:textId="2337298F" w:rsidR="00B31D4E" w:rsidRPr="00B31D4E" w:rsidRDefault="00B31D4E" w:rsidP="00E87A62">
      <w:pPr>
        <w:pStyle w:val="Prrafodelista"/>
        <w:numPr>
          <w:ilvl w:val="1"/>
          <w:numId w:val="17"/>
        </w:numPr>
        <w:spacing w:line="0" w:lineRule="atLeast"/>
        <w:jc w:val="both"/>
        <w:rPr>
          <w:rFonts w:ascii="Museo Sans 300" w:hAnsi="Museo Sans 300"/>
          <w:sz w:val="20"/>
          <w:szCs w:val="20"/>
          <w:lang w:eastAsia="es-SV"/>
        </w:rPr>
      </w:pPr>
      <w:r>
        <w:rPr>
          <w:rFonts w:ascii="Museo Sans 300" w:eastAsia="Arial" w:hAnsi="Museo Sans 300"/>
          <w:sz w:val="20"/>
          <w:szCs w:val="20"/>
          <w:lang w:eastAsia="es-SV"/>
        </w:rPr>
        <w:t>Fotografías.</w:t>
      </w:r>
    </w:p>
    <w:p w14:paraId="16421796" w14:textId="5517A265" w:rsidR="00B31D4E" w:rsidRPr="00B31D4E" w:rsidRDefault="00B31D4E" w:rsidP="00E87A62">
      <w:pPr>
        <w:pStyle w:val="Prrafodelista"/>
        <w:numPr>
          <w:ilvl w:val="1"/>
          <w:numId w:val="17"/>
        </w:numPr>
        <w:spacing w:line="0" w:lineRule="atLeast"/>
        <w:jc w:val="both"/>
        <w:rPr>
          <w:rFonts w:ascii="Museo Sans 300" w:hAnsi="Museo Sans 300"/>
          <w:sz w:val="20"/>
          <w:szCs w:val="20"/>
          <w:lang w:eastAsia="es-SV"/>
        </w:rPr>
      </w:pPr>
      <w:r>
        <w:rPr>
          <w:rFonts w:ascii="Museo Sans 300" w:eastAsia="Arial" w:hAnsi="Museo Sans 300"/>
          <w:sz w:val="20"/>
          <w:szCs w:val="20"/>
          <w:lang w:eastAsia="es-SV"/>
        </w:rPr>
        <w:t>Memoria de cálculo.</w:t>
      </w:r>
    </w:p>
    <w:p w14:paraId="06BDF1A9" w14:textId="2E813957" w:rsidR="00B31D4E" w:rsidRPr="00B31D4E" w:rsidRDefault="00B31D4E" w:rsidP="00E87A62">
      <w:pPr>
        <w:pStyle w:val="Prrafodelista"/>
        <w:numPr>
          <w:ilvl w:val="1"/>
          <w:numId w:val="17"/>
        </w:numPr>
        <w:spacing w:line="0" w:lineRule="atLeast"/>
        <w:jc w:val="both"/>
        <w:rPr>
          <w:rFonts w:ascii="Museo Sans 300" w:hAnsi="Museo Sans 300"/>
          <w:sz w:val="20"/>
          <w:szCs w:val="20"/>
          <w:lang w:eastAsia="es-SV"/>
        </w:rPr>
      </w:pPr>
      <w:r>
        <w:rPr>
          <w:rFonts w:ascii="Museo Sans 300" w:eastAsia="Arial" w:hAnsi="Museo Sans 300"/>
          <w:sz w:val="20"/>
          <w:szCs w:val="20"/>
          <w:lang w:eastAsia="es-SV"/>
        </w:rPr>
        <w:t>Censo de carga.</w:t>
      </w:r>
    </w:p>
    <w:p w14:paraId="2E8194D9" w14:textId="4870D12C" w:rsidR="00B31D4E" w:rsidRPr="00B31D4E" w:rsidRDefault="00B31D4E" w:rsidP="00E87A62">
      <w:pPr>
        <w:pStyle w:val="Prrafodelista"/>
        <w:numPr>
          <w:ilvl w:val="1"/>
          <w:numId w:val="17"/>
        </w:numPr>
        <w:spacing w:line="0" w:lineRule="atLeast"/>
        <w:jc w:val="both"/>
        <w:rPr>
          <w:rFonts w:ascii="Museo Sans 300" w:hAnsi="Museo Sans 300"/>
          <w:sz w:val="20"/>
          <w:szCs w:val="20"/>
          <w:lang w:eastAsia="es-SV"/>
        </w:rPr>
      </w:pPr>
      <w:r>
        <w:rPr>
          <w:rFonts w:ascii="Museo Sans 300" w:eastAsia="Arial" w:hAnsi="Museo Sans 300"/>
          <w:sz w:val="20"/>
          <w:szCs w:val="20"/>
          <w:lang w:eastAsia="es-SV"/>
        </w:rPr>
        <w:t>Informe técnico.</w:t>
      </w:r>
    </w:p>
    <w:p w14:paraId="2B156BF0" w14:textId="4CAD9DA1" w:rsidR="00B31D4E" w:rsidRPr="00D87322" w:rsidRDefault="00B31D4E" w:rsidP="00E87A62">
      <w:pPr>
        <w:pStyle w:val="Prrafodelista"/>
        <w:numPr>
          <w:ilvl w:val="1"/>
          <w:numId w:val="17"/>
        </w:numPr>
        <w:spacing w:line="0" w:lineRule="atLeast"/>
        <w:jc w:val="both"/>
        <w:rPr>
          <w:rFonts w:ascii="Museo Sans 300" w:hAnsi="Museo Sans 300"/>
          <w:sz w:val="20"/>
          <w:szCs w:val="20"/>
          <w:lang w:eastAsia="es-SV"/>
        </w:rPr>
      </w:pPr>
      <w:r>
        <w:rPr>
          <w:rFonts w:ascii="Museo Sans 300" w:eastAsia="Arial" w:hAnsi="Museo Sans 300"/>
          <w:sz w:val="20"/>
          <w:szCs w:val="20"/>
          <w:lang w:eastAsia="es-SV"/>
        </w:rPr>
        <w:t>Información vinculante.</w:t>
      </w:r>
    </w:p>
    <w:p w14:paraId="181A5BAF" w14:textId="77777777" w:rsidR="005409F1" w:rsidRDefault="005409F1" w:rsidP="002447F0">
      <w:pPr>
        <w:spacing w:after="0" w:line="240" w:lineRule="auto"/>
        <w:ind w:left="426"/>
        <w:jc w:val="both"/>
        <w:rPr>
          <w:rFonts w:ascii="Museo Sans 300" w:hAnsi="Museo Sans 300"/>
          <w:sz w:val="20"/>
          <w:szCs w:val="20"/>
          <w:lang w:val="es-ES" w:eastAsia="es-ES"/>
        </w:rPr>
      </w:pPr>
    </w:p>
    <w:p w14:paraId="10453086" w14:textId="0C1A9B4D" w:rsidR="002447F0" w:rsidRDefault="00131DE1" w:rsidP="002447F0">
      <w:pPr>
        <w:spacing w:after="0" w:line="240" w:lineRule="auto"/>
        <w:ind w:left="426"/>
        <w:jc w:val="both"/>
        <w:rPr>
          <w:rFonts w:ascii="Museo Sans 300" w:hAnsi="Museo Sans 300"/>
          <w:sz w:val="20"/>
          <w:szCs w:val="20"/>
          <w:lang w:val="es-ES" w:eastAsia="es-ES"/>
        </w:rPr>
      </w:pPr>
      <w:r w:rsidRPr="004509BC">
        <w:rPr>
          <w:rFonts w:ascii="Museo Sans 300" w:hAnsi="Museo Sans 300"/>
          <w:sz w:val="20"/>
          <w:szCs w:val="20"/>
          <w:lang w:val="es-ES" w:eastAsia="es-ES"/>
        </w:rPr>
        <w:t>M</w:t>
      </w:r>
      <w:r w:rsidR="000E4F1D" w:rsidRPr="004509BC">
        <w:rPr>
          <w:rFonts w:ascii="Museo Sans 300" w:hAnsi="Museo Sans 300"/>
          <w:sz w:val="20"/>
          <w:szCs w:val="20"/>
          <w:lang w:val="es-ES" w:eastAsia="es-ES"/>
        </w:rPr>
        <w:t>ediante</w:t>
      </w:r>
      <w:r w:rsidR="007D189E" w:rsidRPr="004509BC">
        <w:rPr>
          <w:rFonts w:ascii="Museo Sans 300" w:hAnsi="Museo Sans 300"/>
          <w:sz w:val="20"/>
          <w:szCs w:val="20"/>
          <w:lang w:val="es-ES" w:eastAsia="es-ES"/>
        </w:rPr>
        <w:t xml:space="preserve"> el</w:t>
      </w:r>
      <w:r w:rsidR="000E4F1D" w:rsidRPr="004509BC">
        <w:rPr>
          <w:rFonts w:ascii="Museo Sans 300" w:hAnsi="Museo Sans 300"/>
          <w:sz w:val="20"/>
          <w:szCs w:val="20"/>
          <w:lang w:val="es-ES" w:eastAsia="es-ES"/>
        </w:rPr>
        <w:t xml:space="preserve"> m</w:t>
      </w:r>
      <w:r w:rsidR="005409F1" w:rsidRPr="004509BC">
        <w:rPr>
          <w:rFonts w:ascii="Museo Sans 300" w:hAnsi="Museo Sans 300"/>
          <w:sz w:val="20"/>
          <w:szCs w:val="20"/>
          <w:lang w:val="es-ES" w:eastAsia="es-ES"/>
        </w:rPr>
        <w:t xml:space="preserve">emorando N.° </w:t>
      </w:r>
      <w:r w:rsidR="00B31D4E">
        <w:rPr>
          <w:rFonts w:ascii="Museo Sans 300" w:hAnsi="Museo Sans 300"/>
          <w:sz w:val="20"/>
          <w:szCs w:val="20"/>
          <w:lang w:val="es-ES" w:eastAsia="es-ES"/>
        </w:rPr>
        <w:t>ADC/CAU-372/2020</w:t>
      </w:r>
      <w:r w:rsidR="00B02074" w:rsidRPr="004509BC">
        <w:rPr>
          <w:rFonts w:ascii="Museo Sans 300" w:hAnsi="Museo Sans 300"/>
          <w:sz w:val="20"/>
          <w:szCs w:val="20"/>
          <w:lang w:val="es-ES" w:eastAsia="es-ES"/>
        </w:rPr>
        <w:t>, de fecha</w:t>
      </w:r>
      <w:r w:rsidR="000E4F1D" w:rsidRPr="004509BC">
        <w:rPr>
          <w:rFonts w:ascii="Museo Sans 300" w:hAnsi="Museo Sans 300"/>
          <w:sz w:val="20"/>
          <w:szCs w:val="20"/>
          <w:lang w:val="es-ES" w:eastAsia="es-ES"/>
        </w:rPr>
        <w:t xml:space="preserve"> </w:t>
      </w:r>
      <w:r w:rsidR="00B31D4E">
        <w:rPr>
          <w:rFonts w:ascii="Museo Sans 300" w:hAnsi="Museo Sans 300"/>
          <w:sz w:val="20"/>
          <w:szCs w:val="20"/>
          <w:lang w:val="es-ES" w:eastAsia="es-ES"/>
        </w:rPr>
        <w:t>diecinueve de junio de dos mil veinte</w:t>
      </w:r>
      <w:r w:rsidR="00153C38" w:rsidRPr="004509BC">
        <w:rPr>
          <w:rFonts w:ascii="Museo Sans 300" w:hAnsi="Museo Sans 300"/>
          <w:sz w:val="20"/>
          <w:szCs w:val="20"/>
          <w:lang w:val="es-ES" w:eastAsia="es-ES"/>
        </w:rPr>
        <w:t>, el</w:t>
      </w:r>
      <w:r w:rsidR="00B02074" w:rsidRPr="004509BC">
        <w:rPr>
          <w:rFonts w:ascii="Museo Sans 300" w:hAnsi="Museo Sans 300"/>
          <w:sz w:val="20"/>
          <w:szCs w:val="20"/>
          <w:lang w:val="es-ES" w:eastAsia="es-ES"/>
        </w:rPr>
        <w:t xml:space="preserve"> CAU informó</w:t>
      </w:r>
      <w:r w:rsidR="002447F0" w:rsidRPr="004509BC">
        <w:rPr>
          <w:rFonts w:ascii="Museo Sans 300" w:hAnsi="Museo Sans 300"/>
          <w:sz w:val="20"/>
          <w:szCs w:val="20"/>
          <w:lang w:val="es-ES" w:eastAsia="es-ES"/>
        </w:rPr>
        <w:t xml:space="preserve"> que no era necesaria la contratación de un perito externo para la solución</w:t>
      </w:r>
      <w:r w:rsidR="002447F0" w:rsidRPr="00853292">
        <w:rPr>
          <w:rFonts w:ascii="Museo Sans 300" w:hAnsi="Museo Sans 300"/>
          <w:sz w:val="20"/>
          <w:szCs w:val="20"/>
          <w:lang w:val="es-ES" w:eastAsia="es-ES"/>
        </w:rPr>
        <w:t xml:space="preserve"> del presente </w:t>
      </w:r>
      <w:r w:rsidR="002214AF">
        <w:rPr>
          <w:rFonts w:ascii="Museo Sans 300" w:hAnsi="Museo Sans 300"/>
          <w:sz w:val="20"/>
          <w:szCs w:val="20"/>
          <w:lang w:val="es-ES" w:eastAsia="es-ES"/>
        </w:rPr>
        <w:t>reclamo</w:t>
      </w:r>
      <w:r w:rsidR="002447F0" w:rsidRPr="00853292">
        <w:rPr>
          <w:rFonts w:ascii="Museo Sans 300" w:hAnsi="Museo Sans 300"/>
          <w:sz w:val="20"/>
          <w:szCs w:val="20"/>
          <w:lang w:val="es-ES" w:eastAsia="es-ES"/>
        </w:rPr>
        <w:t xml:space="preserve">, debido que se </w:t>
      </w:r>
      <w:r w:rsidR="002214AF">
        <w:rPr>
          <w:rFonts w:ascii="Museo Sans 300" w:hAnsi="Museo Sans 300"/>
          <w:sz w:val="20"/>
          <w:szCs w:val="20"/>
          <w:lang w:val="es-ES" w:eastAsia="es-ES"/>
        </w:rPr>
        <w:t>contaba</w:t>
      </w:r>
      <w:r w:rsidR="002214AF" w:rsidRPr="00853292">
        <w:rPr>
          <w:rFonts w:ascii="Museo Sans 300" w:hAnsi="Museo Sans 300"/>
          <w:sz w:val="20"/>
          <w:szCs w:val="20"/>
          <w:lang w:val="es-ES" w:eastAsia="es-ES"/>
        </w:rPr>
        <w:t xml:space="preserve"> </w:t>
      </w:r>
      <w:r w:rsidR="002447F0" w:rsidRPr="00853292">
        <w:rPr>
          <w:rFonts w:ascii="Museo Sans 300" w:hAnsi="Museo Sans 300"/>
          <w:sz w:val="20"/>
          <w:szCs w:val="20"/>
          <w:lang w:val="es-ES" w:eastAsia="es-ES"/>
        </w:rPr>
        <w:t>con los recursos técnicos necesarios para realizar la investigación correspondiente.</w:t>
      </w:r>
    </w:p>
    <w:p w14:paraId="6A20C1C6" w14:textId="77777777" w:rsidR="00E05022" w:rsidRDefault="00E05022" w:rsidP="002447F0">
      <w:pPr>
        <w:spacing w:after="0" w:line="240" w:lineRule="auto"/>
        <w:ind w:left="426"/>
        <w:jc w:val="both"/>
        <w:rPr>
          <w:rFonts w:ascii="Museo Sans 300" w:hAnsi="Museo Sans 300"/>
          <w:sz w:val="20"/>
          <w:szCs w:val="20"/>
          <w:lang w:val="es-ES" w:eastAsia="es-ES"/>
        </w:rPr>
      </w:pPr>
    </w:p>
    <w:p w14:paraId="12519B1A" w14:textId="77777777" w:rsidR="004F376A" w:rsidRPr="001377A7" w:rsidRDefault="004F376A" w:rsidP="00BC2F5F">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55A88714" w14:textId="1A604202" w:rsidR="00DF40D9" w:rsidRDefault="00DF40D9" w:rsidP="004F376A">
      <w:pPr>
        <w:spacing w:after="0" w:line="240" w:lineRule="auto"/>
        <w:ind w:left="426"/>
        <w:rPr>
          <w:rFonts w:ascii="Museo Sans 500" w:hAnsi="Museo Sans 500"/>
          <w:b/>
          <w:sz w:val="20"/>
          <w:szCs w:val="20"/>
          <w:lang w:val="es-ES" w:eastAsia="es-ES"/>
        </w:rPr>
      </w:pPr>
    </w:p>
    <w:p w14:paraId="0430376B" w14:textId="4DD73439" w:rsidR="004F376A" w:rsidRPr="001377A7" w:rsidRDefault="004F376A" w:rsidP="004F376A">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A43F3F">
        <w:rPr>
          <w:rFonts w:ascii="Museo Sans 300" w:hAnsi="Museo Sans 300"/>
          <w:sz w:val="20"/>
          <w:szCs w:val="20"/>
          <w:lang w:val="es-ES" w:eastAsia="es-ES"/>
        </w:rPr>
        <w:t>717-2020</w:t>
      </w:r>
      <w:r w:rsidR="005409F1">
        <w:rPr>
          <w:rFonts w:ascii="Museo Sans 300" w:hAnsi="Museo Sans 300"/>
          <w:sz w:val="20"/>
          <w:szCs w:val="20"/>
          <w:lang w:val="es-ES" w:eastAsia="es-ES"/>
        </w:rPr>
        <w:t xml:space="preserve">-CAU, de fecha </w:t>
      </w:r>
      <w:r w:rsidR="00CF2A03">
        <w:rPr>
          <w:rFonts w:ascii="Museo Sans 300" w:hAnsi="Museo Sans 300"/>
          <w:sz w:val="20"/>
          <w:szCs w:val="20"/>
          <w:lang w:val="es-ES" w:eastAsia="es-ES"/>
        </w:rPr>
        <w:t>veintiséis de junio</w:t>
      </w:r>
      <w:r w:rsidR="005409F1">
        <w:rPr>
          <w:rFonts w:ascii="Museo Sans 300" w:hAnsi="Museo Sans 300"/>
          <w:sz w:val="20"/>
          <w:szCs w:val="20"/>
          <w:lang w:val="es-ES" w:eastAsia="es-ES"/>
        </w:rPr>
        <w:t xml:space="preserve"> del año </w:t>
      </w:r>
      <w:r w:rsidR="00A43F3F">
        <w:rPr>
          <w:rFonts w:ascii="Museo Sans 300" w:hAnsi="Museo Sans 300"/>
          <w:sz w:val="20"/>
          <w:szCs w:val="20"/>
          <w:lang w:val="es-ES" w:eastAsia="es-ES"/>
        </w:rPr>
        <w:t>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Pr>
          <w:rFonts w:ascii="Museo Sans 300" w:hAnsi="Museo Sans 300"/>
          <w:sz w:val="20"/>
          <w:szCs w:val="20"/>
          <w:lang w:val="es-ES" w:eastAsia="es-ES"/>
        </w:rPr>
        <w:t xml:space="preserve">se abrió a pruebas </w:t>
      </w:r>
      <w:r w:rsidR="00B859FC">
        <w:rPr>
          <w:rFonts w:ascii="Museo Sans 300" w:hAnsi="Museo Sans 300"/>
          <w:sz w:val="20"/>
          <w:szCs w:val="20"/>
          <w:lang w:val="es-ES" w:eastAsia="es-ES"/>
        </w:rPr>
        <w:t>por el plazo de veinte días hábiles contados a partir del día siguiente a la notificación de dicho acuerdo</w:t>
      </w:r>
      <w:r w:rsidR="00466578">
        <w:rPr>
          <w:rFonts w:ascii="Museo Sans 300" w:hAnsi="Museo Sans 300"/>
          <w:sz w:val="20"/>
          <w:szCs w:val="20"/>
          <w:lang w:val="es-ES" w:eastAsia="es-ES"/>
        </w:rPr>
        <w:t xml:space="preserve"> </w:t>
      </w:r>
      <w:r>
        <w:rPr>
          <w:rFonts w:ascii="Museo Sans 300" w:hAnsi="Museo Sans 300"/>
          <w:sz w:val="20"/>
          <w:szCs w:val="20"/>
          <w:lang w:val="es-ES" w:eastAsia="es-ES"/>
        </w:rPr>
        <w:t>para que</w:t>
      </w:r>
      <w:r w:rsidR="00466578">
        <w:rPr>
          <w:rFonts w:ascii="Museo Sans 300" w:hAnsi="Museo Sans 300"/>
          <w:sz w:val="20"/>
          <w:szCs w:val="20"/>
          <w:lang w:val="es-ES" w:eastAsia="es-ES"/>
        </w:rPr>
        <w:t>,</w:t>
      </w:r>
      <w:r w:rsidR="004509BC">
        <w:rPr>
          <w:rFonts w:ascii="Museo Sans 300" w:hAnsi="Museo Sans 300"/>
          <w:sz w:val="20"/>
          <w:szCs w:val="20"/>
          <w:lang w:val="es-ES" w:eastAsia="es-ES"/>
        </w:rPr>
        <w:t xml:space="preserve"> </w:t>
      </w:r>
      <w:r w:rsidR="00CF2A03" w:rsidRPr="00D87322">
        <w:rPr>
          <w:rFonts w:ascii="Museo Sans 300" w:hAnsi="Museo Sans 300"/>
          <w:sz w:val="20"/>
          <w:szCs w:val="20"/>
          <w:lang w:val="es-ES" w:eastAsia="es-ES"/>
        </w:rPr>
        <w:t>la</w:t>
      </w:r>
      <w:r w:rsidR="00CF2A03">
        <w:rPr>
          <w:rFonts w:ascii="Museo Sans 300" w:hAnsi="Museo Sans 300"/>
          <w:sz w:val="20"/>
          <w:szCs w:val="20"/>
          <w:lang w:val="es-ES" w:eastAsia="es-ES"/>
        </w:rPr>
        <w:t>s</w:t>
      </w:r>
      <w:r w:rsidR="00CF2A03" w:rsidRPr="00D87322">
        <w:rPr>
          <w:rFonts w:ascii="Museo Sans 300" w:hAnsi="Museo Sans 300"/>
          <w:sz w:val="20"/>
          <w:szCs w:val="20"/>
          <w:lang w:val="es-ES" w:eastAsia="es-ES"/>
        </w:rPr>
        <w:t xml:space="preserve"> sociedad</w:t>
      </w:r>
      <w:r w:rsidR="00CF2A03">
        <w:rPr>
          <w:rFonts w:ascii="Museo Sans 300" w:hAnsi="Museo Sans 300"/>
          <w:sz w:val="20"/>
          <w:szCs w:val="20"/>
          <w:lang w:val="es-ES" w:eastAsia="es-ES"/>
        </w:rPr>
        <w:t>es</w:t>
      </w:r>
      <w:r w:rsidR="00CF2A03" w:rsidRPr="00D87322">
        <w:rPr>
          <w:rFonts w:ascii="Museo Sans 300" w:hAnsi="Museo Sans 300"/>
          <w:sz w:val="20"/>
          <w:szCs w:val="20"/>
          <w:lang w:val="es-ES" w:eastAsia="es-ES"/>
        </w:rPr>
        <w:t xml:space="preserve"> </w:t>
      </w:r>
      <w:r w:rsidR="00CF2A03">
        <w:rPr>
          <w:rFonts w:ascii="Museo Sans 300" w:hAnsi="Museo Sans 300"/>
          <w:sz w:val="20"/>
          <w:szCs w:val="20"/>
          <w:lang w:val="es-ES" w:eastAsia="es-ES"/>
        </w:rPr>
        <w:t>CAESS, S.A. de C.V.</w:t>
      </w:r>
      <w:r w:rsidR="00CF2A03" w:rsidRPr="00D87322">
        <w:rPr>
          <w:rFonts w:ascii="Museo Sans 300" w:hAnsi="Museo Sans 300"/>
          <w:sz w:val="20"/>
          <w:szCs w:val="20"/>
          <w:lang w:val="es-ES" w:eastAsia="es-ES"/>
        </w:rPr>
        <w:t xml:space="preserve"> </w:t>
      </w:r>
      <w:r w:rsidR="00CF2A03">
        <w:rPr>
          <w:rFonts w:ascii="Museo Sans 300" w:hAnsi="Museo Sans 300"/>
          <w:sz w:val="20"/>
          <w:szCs w:val="20"/>
          <w:lang w:val="es-ES" w:eastAsia="es-ES"/>
        </w:rPr>
        <w:t xml:space="preserve">e </w:t>
      </w:r>
      <w:r w:rsidR="00FF41D0">
        <w:rPr>
          <w:rFonts w:ascii="Museo Sans 300" w:hAnsi="Museo Sans 300"/>
          <w:sz w:val="20"/>
          <w:szCs w:val="20"/>
          <w:lang w:val="es-ES" w:eastAsia="es-ES"/>
        </w:rPr>
        <w:t>XXX</w:t>
      </w:r>
      <w:r w:rsidR="00CF2A03">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presentaran las que estimaran pertinentes.</w:t>
      </w:r>
    </w:p>
    <w:p w14:paraId="48CABE3D" w14:textId="77777777" w:rsidR="004F376A" w:rsidRPr="001377A7" w:rsidRDefault="004F376A" w:rsidP="004F376A">
      <w:pPr>
        <w:tabs>
          <w:tab w:val="num" w:pos="567"/>
        </w:tabs>
        <w:spacing w:after="0" w:line="240" w:lineRule="auto"/>
        <w:ind w:left="426"/>
        <w:jc w:val="both"/>
        <w:rPr>
          <w:rFonts w:ascii="Museo Sans 300" w:hAnsi="Museo Sans 300"/>
          <w:sz w:val="20"/>
          <w:szCs w:val="20"/>
          <w:lang w:val="es-ES" w:eastAsia="es-ES"/>
        </w:rPr>
      </w:pPr>
    </w:p>
    <w:p w14:paraId="30649641" w14:textId="6CE3D475" w:rsidR="00CF2A03" w:rsidRPr="002F1716" w:rsidRDefault="00030C87" w:rsidP="00CF2A03">
      <w:pPr>
        <w:pStyle w:val="Prrafodelista"/>
        <w:tabs>
          <w:tab w:val="left" w:pos="426"/>
        </w:tabs>
        <w:ind w:left="426"/>
        <w:jc w:val="both"/>
        <w:rPr>
          <w:rFonts w:ascii="Museo Sans 300" w:hAnsi="Museo Sans 300"/>
          <w:sz w:val="20"/>
          <w:szCs w:val="20"/>
          <w:lang w:val="es-SV"/>
        </w:rPr>
      </w:pPr>
      <w:r>
        <w:rPr>
          <w:rFonts w:ascii="Museo Sans 300" w:eastAsia="Museo Sans" w:hAnsi="Museo Sans 300" w:cs="Segoe UI"/>
          <w:sz w:val="20"/>
          <w:szCs w:val="20"/>
          <w:lang w:eastAsia="es-SV"/>
        </w:rPr>
        <w:t>El referido</w:t>
      </w:r>
      <w:r w:rsidR="004F376A" w:rsidRPr="004F376A">
        <w:rPr>
          <w:rFonts w:ascii="Museo Sans 300" w:eastAsia="Museo Sans" w:hAnsi="Museo Sans 300" w:cs="Segoe UI"/>
          <w:sz w:val="20"/>
          <w:szCs w:val="20"/>
          <w:lang w:eastAsia="es-SV"/>
        </w:rPr>
        <w:t xml:space="preserve"> acuerdo fue noti</w:t>
      </w:r>
      <w:r w:rsidR="004F376A">
        <w:rPr>
          <w:rFonts w:ascii="Museo Sans 300" w:eastAsia="Museo Sans" w:hAnsi="Museo Sans 300" w:cs="Segoe UI"/>
          <w:sz w:val="20"/>
          <w:szCs w:val="20"/>
          <w:lang w:eastAsia="es-SV"/>
        </w:rPr>
        <w:t xml:space="preserve">ficado a </w:t>
      </w:r>
      <w:r w:rsidR="00CF2A03" w:rsidRPr="00D87322">
        <w:rPr>
          <w:rFonts w:ascii="Museo Sans 300" w:hAnsi="Museo Sans 300"/>
          <w:sz w:val="20"/>
          <w:szCs w:val="20"/>
        </w:rPr>
        <w:t>la</w:t>
      </w:r>
      <w:r w:rsidR="00CF2A03">
        <w:rPr>
          <w:rFonts w:ascii="Museo Sans 300" w:hAnsi="Museo Sans 300"/>
          <w:sz w:val="20"/>
          <w:szCs w:val="20"/>
        </w:rPr>
        <w:t>s</w:t>
      </w:r>
      <w:r w:rsidR="00CF2A03" w:rsidRPr="00D87322">
        <w:rPr>
          <w:rFonts w:ascii="Museo Sans 300" w:hAnsi="Museo Sans 300"/>
          <w:sz w:val="20"/>
          <w:szCs w:val="20"/>
        </w:rPr>
        <w:t xml:space="preserve"> sociedad</w:t>
      </w:r>
      <w:r w:rsidR="00CF2A03">
        <w:rPr>
          <w:rFonts w:ascii="Museo Sans 300" w:hAnsi="Museo Sans 300"/>
          <w:sz w:val="20"/>
          <w:szCs w:val="20"/>
        </w:rPr>
        <w:t>es</w:t>
      </w:r>
      <w:r w:rsidR="00CF2A03" w:rsidRPr="00D87322">
        <w:rPr>
          <w:rFonts w:ascii="Museo Sans 300" w:hAnsi="Museo Sans 300"/>
          <w:sz w:val="20"/>
          <w:szCs w:val="20"/>
        </w:rPr>
        <w:t xml:space="preserve"> </w:t>
      </w:r>
      <w:r w:rsidR="00CF2A03">
        <w:rPr>
          <w:rFonts w:ascii="Museo Sans 300" w:hAnsi="Museo Sans 300"/>
          <w:sz w:val="20"/>
          <w:szCs w:val="20"/>
        </w:rPr>
        <w:t>CAESS, S.A. de C.V.</w:t>
      </w:r>
      <w:r w:rsidR="00CF2A03" w:rsidRPr="00D87322">
        <w:rPr>
          <w:rFonts w:ascii="Museo Sans 300" w:hAnsi="Museo Sans 300"/>
          <w:sz w:val="20"/>
          <w:szCs w:val="20"/>
        </w:rPr>
        <w:t xml:space="preserve"> </w:t>
      </w:r>
      <w:r w:rsidR="00CF2A03">
        <w:rPr>
          <w:rFonts w:ascii="Museo Sans 300" w:hAnsi="Museo Sans 300"/>
          <w:sz w:val="20"/>
          <w:szCs w:val="20"/>
        </w:rPr>
        <w:t xml:space="preserve">e </w:t>
      </w:r>
      <w:r w:rsidR="00FF41D0">
        <w:rPr>
          <w:rFonts w:ascii="Museo Sans 300" w:hAnsi="Museo Sans 300"/>
          <w:sz w:val="20"/>
          <w:szCs w:val="20"/>
        </w:rPr>
        <w:t>XXX</w:t>
      </w:r>
      <w:r w:rsidR="00CF2A03">
        <w:rPr>
          <w:rFonts w:ascii="Museo Sans 300" w:hAnsi="Museo Sans 300"/>
          <w:sz w:val="20"/>
          <w:szCs w:val="20"/>
        </w:rPr>
        <w:t>,</w:t>
      </w:r>
      <w:r w:rsidR="004F376A" w:rsidRPr="004F376A">
        <w:rPr>
          <w:rFonts w:ascii="Museo Sans 300" w:eastAsia="Museo Sans" w:hAnsi="Museo Sans 300" w:cs="Segoe UI"/>
          <w:sz w:val="20"/>
          <w:szCs w:val="20"/>
          <w:lang w:eastAsia="es-SV"/>
        </w:rPr>
        <w:t> </w:t>
      </w:r>
      <w:r w:rsidR="00CF2A03" w:rsidRPr="002F1716">
        <w:rPr>
          <w:rFonts w:ascii="Museo Sans 300" w:hAnsi="Museo Sans 300"/>
          <w:sz w:val="20"/>
          <w:szCs w:val="20"/>
        </w:rPr>
        <w:t xml:space="preserve">los días </w:t>
      </w:r>
      <w:r w:rsidR="00CF2A03">
        <w:rPr>
          <w:rFonts w:ascii="Museo Sans 300" w:hAnsi="Museo Sans 300"/>
          <w:sz w:val="20"/>
          <w:szCs w:val="20"/>
        </w:rPr>
        <w:t>dos y diez de julio</w:t>
      </w:r>
      <w:r w:rsidR="00CF2A03" w:rsidRPr="002F1716">
        <w:rPr>
          <w:rFonts w:ascii="Museo Sans 300" w:hAnsi="Museo Sans 300"/>
          <w:sz w:val="20"/>
          <w:szCs w:val="20"/>
        </w:rPr>
        <w:t xml:space="preserve"> del año dos mil veinte</w:t>
      </w:r>
      <w:r w:rsidR="00CF2A03" w:rsidRPr="002F1716">
        <w:rPr>
          <w:rStyle w:val="normaltextrun"/>
          <w:rFonts w:ascii="Museo Sans 300" w:eastAsia="Museo Sans" w:hAnsi="Museo Sans 300" w:cs="Segoe UI"/>
          <w:sz w:val="20"/>
          <w:szCs w:val="20"/>
        </w:rPr>
        <w:t xml:space="preserve">, respectivamente, por lo que el plazo finalizó, en el mismo orden, los </w:t>
      </w:r>
      <w:r w:rsidR="00CF2A03" w:rsidRPr="002F1716">
        <w:rPr>
          <w:rFonts w:ascii="Museo Sans 300" w:hAnsi="Museo Sans 300"/>
          <w:sz w:val="20"/>
          <w:szCs w:val="20"/>
          <w:lang w:val="es-SV"/>
        </w:rPr>
        <w:t xml:space="preserve">días </w:t>
      </w:r>
      <w:r w:rsidR="00A51931">
        <w:rPr>
          <w:rFonts w:ascii="Museo Sans 300" w:hAnsi="Museo Sans 300"/>
          <w:sz w:val="20"/>
          <w:szCs w:val="20"/>
          <w:lang w:val="es-SV"/>
        </w:rPr>
        <w:t>treinta</w:t>
      </w:r>
      <w:r w:rsidR="00CF2A03">
        <w:rPr>
          <w:rFonts w:ascii="Museo Sans 300" w:hAnsi="Museo Sans 300"/>
          <w:sz w:val="20"/>
          <w:szCs w:val="20"/>
          <w:lang w:val="es-SV"/>
        </w:rPr>
        <w:t xml:space="preserve"> de julio y trece de agosto</w:t>
      </w:r>
      <w:r w:rsidR="00CF2A03" w:rsidRPr="002F1716">
        <w:rPr>
          <w:rFonts w:ascii="Museo Sans 300" w:hAnsi="Museo Sans 300"/>
          <w:sz w:val="20"/>
          <w:szCs w:val="20"/>
          <w:lang w:val="es-SV"/>
        </w:rPr>
        <w:t xml:space="preserve"> del mismo año.</w:t>
      </w:r>
    </w:p>
    <w:p w14:paraId="575D6EDD" w14:textId="77777777" w:rsidR="004F376A" w:rsidRPr="004F376A" w:rsidRDefault="004F376A" w:rsidP="004F376A">
      <w:pPr>
        <w:spacing w:after="0" w:line="240" w:lineRule="auto"/>
        <w:ind w:left="426"/>
        <w:jc w:val="both"/>
        <w:textAlignment w:val="baseline"/>
        <w:rPr>
          <w:rFonts w:ascii="Museo Sans 300" w:eastAsia="Museo Sans" w:hAnsi="Museo Sans 300" w:cs="Segoe UI"/>
          <w:sz w:val="20"/>
          <w:szCs w:val="20"/>
          <w:lang w:eastAsia="es-SV"/>
        </w:rPr>
      </w:pPr>
    </w:p>
    <w:p w14:paraId="6C958F39" w14:textId="634E00DB" w:rsidR="004D49CB" w:rsidRDefault="004F376A" w:rsidP="004F376A">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val="es-ES" w:eastAsia="es-ES"/>
        </w:rPr>
        <w:t>El</w:t>
      </w:r>
      <w:r w:rsidR="00D46C18">
        <w:rPr>
          <w:rFonts w:ascii="Museo Sans 300" w:hAnsi="Museo Sans 300"/>
          <w:sz w:val="20"/>
          <w:szCs w:val="20"/>
          <w:lang w:val="es-ES" w:eastAsia="es-ES"/>
        </w:rPr>
        <w:t xml:space="preserve"> día </w:t>
      </w:r>
      <w:r w:rsidR="00A04B15">
        <w:rPr>
          <w:rFonts w:ascii="Museo Sans 300" w:hAnsi="Museo Sans 300"/>
          <w:sz w:val="20"/>
          <w:szCs w:val="20"/>
          <w:lang w:val="es-ES" w:eastAsia="es-ES"/>
        </w:rPr>
        <w:t>diecisiete de julio</w:t>
      </w:r>
      <w:r w:rsidR="00D46C18">
        <w:rPr>
          <w:rFonts w:ascii="Museo Sans 300" w:hAnsi="Museo Sans 300"/>
          <w:sz w:val="20"/>
          <w:szCs w:val="20"/>
          <w:lang w:val="es-ES" w:eastAsia="es-ES"/>
        </w:rPr>
        <w:t xml:space="preserve"> del año </w:t>
      </w:r>
      <w:r w:rsidR="00A43F3F">
        <w:rPr>
          <w:rFonts w:ascii="Museo Sans 300" w:hAnsi="Museo Sans 300"/>
          <w:sz w:val="20"/>
          <w:szCs w:val="20"/>
          <w:lang w:val="es-ES" w:eastAsia="es-ES"/>
        </w:rPr>
        <w:t>dos mil veinte</w:t>
      </w:r>
      <w:r>
        <w:rPr>
          <w:rFonts w:ascii="Museo Sans 300" w:hAnsi="Museo Sans 300"/>
          <w:sz w:val="20"/>
          <w:szCs w:val="20"/>
          <w:lang w:val="es-ES" w:eastAsia="es-ES"/>
        </w:rPr>
        <w:t xml:space="preserve">, el </w:t>
      </w:r>
      <w:r w:rsidRPr="00935DD2">
        <w:rPr>
          <w:rFonts w:ascii="Museo Sans 300" w:hAnsi="Museo Sans 300"/>
          <w:sz w:val="20"/>
          <w:szCs w:val="20"/>
          <w:lang w:val="es-ES" w:eastAsia="es-ES"/>
        </w:rPr>
        <w:t>ingeniero </w:t>
      </w:r>
      <w:r w:rsidR="00FF41D0">
        <w:rPr>
          <w:rFonts w:ascii="Museo Sans 300" w:hAnsi="Museo Sans 300"/>
          <w:sz w:val="20"/>
          <w:szCs w:val="20"/>
          <w:lang w:val="es-ES" w:eastAsia="es-ES"/>
        </w:rPr>
        <w:t>XXX</w:t>
      </w:r>
      <w:r w:rsidRPr="00935DD2">
        <w:rPr>
          <w:rFonts w:ascii="Museo Sans 300" w:hAnsi="Museo Sans 300"/>
          <w:sz w:val="20"/>
          <w:szCs w:val="20"/>
          <w:lang w:val="es-ES" w:eastAsia="es-ES"/>
        </w:rPr>
        <w:t xml:space="preserve">, </w:t>
      </w:r>
      <w:r w:rsidR="004016FF">
        <w:rPr>
          <w:rFonts w:ascii="Museo Sans 300" w:hAnsi="Museo Sans 300"/>
          <w:sz w:val="20"/>
          <w:szCs w:val="20"/>
          <w:lang w:val="es-ES" w:eastAsia="es-ES"/>
        </w:rPr>
        <w:t>actuando en la calidad antes indicada,</w:t>
      </w:r>
      <w:r w:rsidRPr="00935DD2">
        <w:rPr>
          <w:rFonts w:ascii="Museo Sans 300" w:hAnsi="Museo Sans 300"/>
          <w:sz w:val="20"/>
          <w:szCs w:val="20"/>
          <w:lang w:val="es-ES" w:eastAsia="es-ES"/>
        </w:rPr>
        <w:t> </w:t>
      </w:r>
      <w:r w:rsidR="00A04B15" w:rsidRPr="00A04B15">
        <w:rPr>
          <w:rFonts w:ascii="Museo Sans 300" w:hAnsi="Museo Sans 300"/>
          <w:sz w:val="20"/>
          <w:szCs w:val="20"/>
          <w:lang w:eastAsia="es-ES"/>
        </w:rPr>
        <w:t>presentó un escrito en el cual</w:t>
      </w:r>
      <w:r w:rsidR="00A04B15" w:rsidRPr="00A04B15">
        <w:rPr>
          <w:rFonts w:ascii="Cambria Math" w:hAnsi="Cambria Math" w:cs="Cambria Math"/>
          <w:sz w:val="20"/>
          <w:szCs w:val="20"/>
          <w:lang w:eastAsia="es-ES"/>
        </w:rPr>
        <w:t> </w:t>
      </w:r>
      <w:r w:rsidR="00A04B15" w:rsidRPr="00A04B15">
        <w:rPr>
          <w:rFonts w:ascii="Museo Sans 300" w:hAnsi="Museo Sans 300"/>
          <w:sz w:val="20"/>
          <w:szCs w:val="20"/>
          <w:lang w:eastAsia="es-ES"/>
        </w:rPr>
        <w:t>expresó que mantiene los argumentos y pruebas remitidas con anterioridad</w:t>
      </w:r>
      <w:r w:rsidR="003D243E">
        <w:rPr>
          <w:rFonts w:ascii="Museo Sans 300" w:hAnsi="Museo Sans 300"/>
          <w:sz w:val="20"/>
          <w:szCs w:val="20"/>
          <w:lang w:eastAsia="es-ES"/>
        </w:rPr>
        <w:t>.</w:t>
      </w:r>
    </w:p>
    <w:p w14:paraId="038D5235" w14:textId="77777777" w:rsidR="004D49CB" w:rsidRDefault="004D49CB" w:rsidP="004F376A">
      <w:pPr>
        <w:tabs>
          <w:tab w:val="num" w:pos="567"/>
        </w:tabs>
        <w:spacing w:after="0" w:line="240" w:lineRule="auto"/>
        <w:ind w:left="426"/>
        <w:jc w:val="both"/>
        <w:rPr>
          <w:rFonts w:ascii="Museo Sans 300" w:hAnsi="Museo Sans 300"/>
          <w:sz w:val="20"/>
          <w:szCs w:val="20"/>
          <w:lang w:eastAsia="es-ES"/>
        </w:rPr>
      </w:pPr>
    </w:p>
    <w:p w14:paraId="79D11180" w14:textId="5814B8B2" w:rsidR="004F376A" w:rsidRDefault="004F376A" w:rsidP="004D49CB">
      <w:pPr>
        <w:tabs>
          <w:tab w:val="num" w:pos="567"/>
        </w:tabs>
        <w:spacing w:after="0" w:line="240" w:lineRule="auto"/>
        <w:ind w:left="426"/>
        <w:jc w:val="both"/>
        <w:rPr>
          <w:rFonts w:ascii="Museo Sans 300" w:eastAsia="Museo Sans" w:hAnsi="Museo Sans 300" w:cs="Segoe UI"/>
          <w:sz w:val="20"/>
          <w:szCs w:val="20"/>
          <w:lang w:val="es-ES" w:eastAsia="es-SV"/>
        </w:rPr>
      </w:pPr>
      <w:r w:rsidRPr="004D49CB">
        <w:rPr>
          <w:rFonts w:ascii="Museo Sans 300" w:hAnsi="Museo Sans 300"/>
          <w:sz w:val="20"/>
          <w:szCs w:val="20"/>
          <w:lang w:val="es-ES" w:eastAsia="es-ES"/>
        </w:rPr>
        <w:t>Por su parte, </w:t>
      </w:r>
      <w:r w:rsidR="00855798">
        <w:rPr>
          <w:rFonts w:ascii="Museo Sans 300" w:hAnsi="Museo Sans 300"/>
          <w:sz w:val="20"/>
          <w:szCs w:val="20"/>
          <w:lang w:val="es-ES" w:eastAsia="es-ES"/>
        </w:rPr>
        <w:t xml:space="preserve">la sociedad </w:t>
      </w:r>
      <w:r w:rsidR="00FF41D0">
        <w:rPr>
          <w:rFonts w:ascii="Museo Sans 300" w:hAnsi="Museo Sans 300"/>
          <w:sz w:val="20"/>
          <w:szCs w:val="20"/>
          <w:lang w:val="es-ES" w:eastAsia="es-ES"/>
        </w:rPr>
        <w:t>XXX</w:t>
      </w:r>
      <w:r w:rsidR="00855798" w:rsidRPr="004F376A">
        <w:rPr>
          <w:rFonts w:ascii="Museo Sans 300" w:eastAsia="Museo Sans" w:hAnsi="Museo Sans 300" w:cs="Segoe UI"/>
          <w:sz w:val="20"/>
          <w:szCs w:val="20"/>
          <w:lang w:val="es-ES" w:eastAsia="es-SV"/>
        </w:rPr>
        <w:t> </w:t>
      </w:r>
      <w:r w:rsidR="00855798">
        <w:rPr>
          <w:rFonts w:ascii="Museo Sans 300" w:eastAsia="Museo Sans" w:hAnsi="Museo Sans 300" w:cs="Segoe UI"/>
          <w:sz w:val="20"/>
          <w:szCs w:val="20"/>
          <w:lang w:val="es-ES" w:eastAsia="es-SV"/>
        </w:rPr>
        <w:t>no hizo uso del derecho de defensa otorgado.</w:t>
      </w:r>
    </w:p>
    <w:p w14:paraId="1FBFCE57" w14:textId="77777777" w:rsidR="00855798" w:rsidRDefault="00855798" w:rsidP="004D49CB">
      <w:pPr>
        <w:tabs>
          <w:tab w:val="num" w:pos="567"/>
        </w:tabs>
        <w:spacing w:after="0" w:line="240" w:lineRule="auto"/>
        <w:ind w:left="426"/>
        <w:jc w:val="both"/>
        <w:rPr>
          <w:rFonts w:ascii="Museo Sans 500" w:hAnsi="Museo Sans 500"/>
          <w:b/>
          <w:sz w:val="20"/>
          <w:szCs w:val="20"/>
          <w:lang w:val="es-ES" w:eastAsia="es-ES"/>
        </w:rPr>
      </w:pPr>
    </w:p>
    <w:p w14:paraId="70E77C10" w14:textId="3B0E5A01" w:rsidR="000C0357" w:rsidRDefault="000C0357" w:rsidP="00BC2F5F">
      <w:pPr>
        <w:numPr>
          <w:ilvl w:val="0"/>
          <w:numId w:val="4"/>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309FAFF5" w14:textId="0ECEE633" w:rsidR="004F376A" w:rsidRDefault="004F376A" w:rsidP="004F376A">
      <w:pPr>
        <w:spacing w:after="0" w:line="240" w:lineRule="auto"/>
        <w:ind w:left="426"/>
        <w:rPr>
          <w:rFonts w:ascii="Museo Sans 500" w:hAnsi="Museo Sans 500"/>
          <w:b/>
          <w:sz w:val="20"/>
          <w:szCs w:val="20"/>
          <w:lang w:val="es-ES" w:eastAsia="es-ES"/>
        </w:rPr>
      </w:pPr>
    </w:p>
    <w:p w14:paraId="4A1D9343" w14:textId="6DA952BB" w:rsidR="004F376A" w:rsidRDefault="004F376A" w:rsidP="004F376A">
      <w:pPr>
        <w:tabs>
          <w:tab w:val="left" w:pos="567"/>
        </w:tabs>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Mediante el acuerdo N.° E-</w:t>
      </w:r>
      <w:r w:rsidR="00F16DE3">
        <w:rPr>
          <w:rFonts w:ascii="Museo Sans 300" w:hAnsi="Museo Sans 300"/>
          <w:sz w:val="20"/>
          <w:szCs w:val="20"/>
          <w:lang w:val="es-ES" w:eastAsia="es-ES"/>
        </w:rPr>
        <w:t>862-2020</w:t>
      </w:r>
      <w:r w:rsidRPr="00853292">
        <w:rPr>
          <w:rFonts w:ascii="Museo Sans 300" w:hAnsi="Museo Sans 300"/>
          <w:sz w:val="20"/>
          <w:szCs w:val="20"/>
          <w:lang w:val="es-ES" w:eastAsia="es-ES"/>
        </w:rPr>
        <w:t>-CAU,</w:t>
      </w:r>
      <w:r w:rsidR="00BF0A6B">
        <w:rPr>
          <w:rFonts w:ascii="Museo Sans 300" w:hAnsi="Museo Sans 300"/>
          <w:sz w:val="20"/>
          <w:szCs w:val="20"/>
          <w:lang w:val="es-ES" w:eastAsia="es-ES"/>
        </w:rPr>
        <w:t xml:space="preserve"> de fecha </w:t>
      </w:r>
      <w:r w:rsidR="004D49CB">
        <w:rPr>
          <w:rFonts w:ascii="Museo Sans 300" w:hAnsi="Museo Sans 300"/>
          <w:sz w:val="20"/>
          <w:szCs w:val="20"/>
          <w:lang w:val="es-ES" w:eastAsia="es-ES"/>
        </w:rPr>
        <w:t>veint</w:t>
      </w:r>
      <w:r w:rsidR="00F16DE3">
        <w:rPr>
          <w:rFonts w:ascii="Museo Sans 300" w:hAnsi="Museo Sans 300"/>
          <w:sz w:val="20"/>
          <w:szCs w:val="20"/>
          <w:lang w:val="es-ES" w:eastAsia="es-ES"/>
        </w:rPr>
        <w:t>e de agosto</w:t>
      </w:r>
      <w:r w:rsidR="00BF0A6B">
        <w:rPr>
          <w:rFonts w:ascii="Museo Sans 300" w:hAnsi="Museo Sans 300"/>
          <w:sz w:val="20"/>
          <w:szCs w:val="20"/>
          <w:lang w:val="es-ES" w:eastAsia="es-ES"/>
        </w:rPr>
        <w:t xml:space="preserve"> del año </w:t>
      </w:r>
      <w:r w:rsidR="00A43F3F">
        <w:rPr>
          <w:rFonts w:ascii="Museo Sans 300" w:hAnsi="Museo Sans 300"/>
          <w:sz w:val="20"/>
          <w:szCs w:val="20"/>
          <w:lang w:val="es-ES" w:eastAsia="es-ES"/>
        </w:rPr>
        <w:t>dos mil veinte</w:t>
      </w:r>
      <w:r>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w:t>
      </w:r>
      <w:r>
        <w:rPr>
          <w:rFonts w:ascii="Museo Sans 300" w:hAnsi="Museo Sans 300"/>
          <w:sz w:val="20"/>
          <w:szCs w:val="20"/>
          <w:lang w:val="es-ES" w:eastAsia="es-ES"/>
        </w:rPr>
        <w:t>nico en el cual estableciera</w:t>
      </w:r>
      <w:r w:rsidRPr="00937F60">
        <w:rPr>
          <w:rFonts w:ascii="Museo Sans 300" w:hAnsi="Museo Sans 300"/>
          <w:sz w:val="20"/>
          <w:szCs w:val="20"/>
          <w:lang w:eastAsia="es-ES"/>
        </w:rPr>
        <w:t xml:space="preserve"> la condición que afectó el suministro identificado con el </w:t>
      </w:r>
      <w:r w:rsidR="00BF0A6B">
        <w:rPr>
          <w:rFonts w:ascii="Museo Sans 300" w:eastAsia="Times New Roman" w:hAnsi="Museo Sans 300"/>
          <w:sz w:val="20"/>
          <w:szCs w:val="20"/>
          <w:lang w:eastAsia="es-ES"/>
        </w:rPr>
        <w:t xml:space="preserve">NIC </w:t>
      </w:r>
      <w:r w:rsidR="00FF41D0">
        <w:rPr>
          <w:rFonts w:ascii="Museo Sans 300" w:eastAsia="Times New Roman" w:hAnsi="Museo Sans 300"/>
          <w:sz w:val="20"/>
          <w:szCs w:val="20"/>
          <w:lang w:eastAsia="es-ES"/>
        </w:rPr>
        <w:t>XXX</w:t>
      </w:r>
      <w:r>
        <w:rPr>
          <w:rFonts w:ascii="Museo Sans 300" w:eastAsia="Times New Roman" w:hAnsi="Museo Sans 300"/>
          <w:sz w:val="20"/>
          <w:szCs w:val="20"/>
          <w:lang w:eastAsia="es-ES"/>
        </w:rPr>
        <w:t xml:space="preserve"> </w:t>
      </w:r>
      <w:r w:rsidRPr="00937F60">
        <w:rPr>
          <w:rFonts w:ascii="Museo Sans 300" w:hAnsi="Museo Sans 300"/>
          <w:sz w:val="20"/>
          <w:szCs w:val="20"/>
          <w:lang w:eastAsia="es-ES"/>
        </w:rPr>
        <w:t>y, de ser procedente, verificara la exactitud del cálculo de recuperación de energía no facturada.</w:t>
      </w:r>
    </w:p>
    <w:p w14:paraId="6BA73CA4" w14:textId="77777777" w:rsidR="004F376A" w:rsidRDefault="004F376A" w:rsidP="004F376A">
      <w:pPr>
        <w:tabs>
          <w:tab w:val="left" w:pos="567"/>
        </w:tabs>
        <w:spacing w:after="0" w:line="240" w:lineRule="auto"/>
        <w:ind w:left="426"/>
        <w:jc w:val="both"/>
        <w:rPr>
          <w:rFonts w:ascii="Museo Sans 300" w:hAnsi="Museo Sans 300"/>
          <w:sz w:val="20"/>
          <w:szCs w:val="20"/>
          <w:lang w:eastAsia="es-ES"/>
        </w:rPr>
      </w:pPr>
    </w:p>
    <w:p w14:paraId="1C6BB2C5" w14:textId="12C7092D" w:rsidR="001948D8" w:rsidRDefault="00030C87" w:rsidP="001948D8">
      <w:pPr>
        <w:tabs>
          <w:tab w:val="num" w:pos="567"/>
        </w:tabs>
        <w:spacing w:after="0" w:line="240" w:lineRule="auto"/>
        <w:ind w:left="426"/>
        <w:jc w:val="both"/>
        <w:rPr>
          <w:rFonts w:ascii="Museo Sans 300" w:eastAsia="Calibri" w:hAnsi="Museo Sans 300"/>
          <w:sz w:val="20"/>
          <w:szCs w:val="20"/>
          <w:lang w:eastAsia="es-SV"/>
        </w:rPr>
      </w:pPr>
      <w:r>
        <w:rPr>
          <w:rFonts w:ascii="Museo Sans 300" w:eastAsia="Calibri" w:hAnsi="Museo Sans 300"/>
          <w:sz w:val="20"/>
          <w:szCs w:val="20"/>
          <w:lang w:eastAsia="es-SV"/>
        </w:rPr>
        <w:t>El mencionado</w:t>
      </w:r>
      <w:r w:rsidR="001948D8" w:rsidRPr="00937F60">
        <w:rPr>
          <w:rFonts w:ascii="Museo Sans 300" w:eastAsia="Calibri" w:hAnsi="Museo Sans 300"/>
          <w:sz w:val="20"/>
          <w:szCs w:val="20"/>
          <w:lang w:eastAsia="es-SV"/>
        </w:rPr>
        <w:t xml:space="preserve"> acuerdo fue notificado </w:t>
      </w:r>
      <w:r>
        <w:rPr>
          <w:rFonts w:ascii="Museo Sans 300" w:eastAsia="Museo Sans" w:hAnsi="Museo Sans 300" w:cs="Segoe UI"/>
          <w:sz w:val="20"/>
          <w:szCs w:val="20"/>
          <w:lang w:val="es-ES" w:eastAsia="es-SV"/>
        </w:rPr>
        <w:t xml:space="preserve">a </w:t>
      </w:r>
      <w:r w:rsidRPr="00D87322">
        <w:rPr>
          <w:rFonts w:ascii="Museo Sans 300" w:hAnsi="Museo Sans 300"/>
          <w:sz w:val="20"/>
          <w:szCs w:val="20"/>
          <w:lang w:val="es-ES" w:eastAsia="es-ES"/>
        </w:rPr>
        <w:t>la</w:t>
      </w:r>
      <w:r>
        <w:rPr>
          <w:rFonts w:ascii="Museo Sans 300" w:hAnsi="Museo Sans 300"/>
          <w:sz w:val="20"/>
          <w:szCs w:val="20"/>
          <w:lang w:val="es-ES" w:eastAsia="es-ES"/>
        </w:rPr>
        <w:t>s</w:t>
      </w:r>
      <w:r w:rsidRPr="00D87322">
        <w:rPr>
          <w:rFonts w:ascii="Museo Sans 300" w:hAnsi="Museo Sans 300"/>
          <w:sz w:val="20"/>
          <w:szCs w:val="20"/>
          <w:lang w:val="es-ES" w:eastAsia="es-ES"/>
        </w:rPr>
        <w:t xml:space="preserve"> sociedad</w:t>
      </w:r>
      <w:r>
        <w:rPr>
          <w:rFonts w:ascii="Museo Sans 300" w:hAnsi="Museo Sans 300"/>
          <w:sz w:val="20"/>
          <w:szCs w:val="20"/>
          <w:lang w:val="es-ES" w:eastAsia="es-ES"/>
        </w:rPr>
        <w:t>es</w:t>
      </w:r>
      <w:r w:rsidRPr="00D87322">
        <w:rPr>
          <w:rFonts w:ascii="Museo Sans 300" w:hAnsi="Museo Sans 300"/>
          <w:sz w:val="20"/>
          <w:szCs w:val="20"/>
          <w:lang w:val="es-ES" w:eastAsia="es-ES"/>
        </w:rPr>
        <w:t xml:space="preserve"> </w:t>
      </w:r>
      <w:r>
        <w:rPr>
          <w:rFonts w:ascii="Museo Sans 300" w:hAnsi="Museo Sans 300"/>
          <w:sz w:val="20"/>
          <w:szCs w:val="20"/>
          <w:lang w:val="es-ES" w:eastAsia="es-ES"/>
        </w:rPr>
        <w:t>CAESS, S.A. de C.V.</w:t>
      </w:r>
      <w:r w:rsidRPr="00D87322">
        <w:rPr>
          <w:rFonts w:ascii="Museo Sans 300" w:hAnsi="Museo Sans 300"/>
          <w:sz w:val="20"/>
          <w:szCs w:val="20"/>
          <w:lang w:val="es-ES" w:eastAsia="es-ES"/>
        </w:rPr>
        <w:t xml:space="preserve"> </w:t>
      </w:r>
      <w:r>
        <w:rPr>
          <w:rFonts w:ascii="Museo Sans 300" w:hAnsi="Museo Sans 300"/>
          <w:sz w:val="20"/>
          <w:szCs w:val="20"/>
          <w:lang w:val="es-ES" w:eastAsia="es-ES"/>
        </w:rPr>
        <w:t xml:space="preserve">e </w:t>
      </w:r>
      <w:r w:rsidR="00FF41D0">
        <w:rPr>
          <w:rFonts w:ascii="Museo Sans 300" w:hAnsi="Museo Sans 300"/>
          <w:sz w:val="20"/>
          <w:szCs w:val="20"/>
          <w:lang w:val="es-ES" w:eastAsia="es-ES"/>
        </w:rPr>
        <w:t>XXX</w:t>
      </w:r>
      <w:r w:rsidRPr="004F376A">
        <w:rPr>
          <w:rFonts w:ascii="Museo Sans 300" w:eastAsia="Museo Sans" w:hAnsi="Museo Sans 300" w:cs="Segoe UI"/>
          <w:sz w:val="20"/>
          <w:szCs w:val="20"/>
          <w:lang w:val="es-ES" w:eastAsia="es-SV"/>
        </w:rPr>
        <w:t> </w:t>
      </w:r>
      <w:r w:rsidRPr="002F1716">
        <w:rPr>
          <w:rFonts w:ascii="Museo Sans 300" w:hAnsi="Museo Sans 300"/>
          <w:sz w:val="20"/>
          <w:szCs w:val="20"/>
        </w:rPr>
        <w:t xml:space="preserve">los días </w:t>
      </w:r>
      <w:r>
        <w:rPr>
          <w:rFonts w:ascii="Museo Sans 300" w:hAnsi="Museo Sans 300"/>
          <w:sz w:val="20"/>
          <w:szCs w:val="20"/>
        </w:rPr>
        <w:t>veintiocho de agosto y uno de septiembre</w:t>
      </w:r>
      <w:r w:rsidRPr="002F1716">
        <w:rPr>
          <w:rFonts w:ascii="Museo Sans 300" w:hAnsi="Museo Sans 300"/>
          <w:sz w:val="20"/>
          <w:szCs w:val="20"/>
        </w:rPr>
        <w:t xml:space="preserve"> del año dos mil veinte</w:t>
      </w:r>
      <w:r w:rsidRPr="002F1716">
        <w:rPr>
          <w:rStyle w:val="normaltextrun"/>
          <w:rFonts w:ascii="Museo Sans 300" w:eastAsia="Museo Sans" w:hAnsi="Museo Sans 300" w:cs="Segoe UI"/>
          <w:sz w:val="20"/>
          <w:szCs w:val="20"/>
        </w:rPr>
        <w:t>, respectivamente</w:t>
      </w:r>
      <w:r w:rsidR="003C0794">
        <w:rPr>
          <w:rFonts w:ascii="Museo Sans 300" w:eastAsia="Calibri" w:hAnsi="Museo Sans 300"/>
          <w:sz w:val="20"/>
          <w:szCs w:val="20"/>
          <w:lang w:eastAsia="es-SV"/>
        </w:rPr>
        <w:t>.</w:t>
      </w:r>
    </w:p>
    <w:p w14:paraId="172738BD" w14:textId="509DD9D8" w:rsidR="00880E7F" w:rsidRPr="00880E7F" w:rsidRDefault="00880E7F" w:rsidP="00D73C44">
      <w:pPr>
        <w:spacing w:after="0" w:line="240" w:lineRule="auto"/>
        <w:jc w:val="both"/>
        <w:textAlignment w:val="baseline"/>
        <w:rPr>
          <w:rFonts w:ascii="Segoe UI" w:eastAsia="Times New Roman" w:hAnsi="Segoe UI" w:cs="Segoe UI"/>
          <w:sz w:val="18"/>
          <w:szCs w:val="18"/>
          <w:lang w:eastAsia="es-SV"/>
        </w:rPr>
      </w:pPr>
    </w:p>
    <w:p w14:paraId="79A71A65" w14:textId="2F07D268" w:rsidR="00880E7F" w:rsidRPr="00880E7F" w:rsidRDefault="00880E7F" w:rsidP="00880E7F">
      <w:pPr>
        <w:tabs>
          <w:tab w:val="num" w:pos="567"/>
        </w:tabs>
        <w:spacing w:after="0" w:line="240" w:lineRule="auto"/>
        <w:ind w:left="426"/>
        <w:jc w:val="both"/>
        <w:rPr>
          <w:rFonts w:ascii="Museo Sans 300" w:eastAsia="Calibri" w:hAnsi="Museo Sans 300"/>
          <w:sz w:val="20"/>
          <w:szCs w:val="20"/>
          <w:lang w:eastAsia="es-SV"/>
        </w:rPr>
      </w:pPr>
      <w:r w:rsidRPr="00880E7F">
        <w:rPr>
          <w:rFonts w:ascii="Museo Sans 300" w:eastAsia="Calibri" w:hAnsi="Museo Sans 300"/>
          <w:sz w:val="20"/>
          <w:szCs w:val="20"/>
          <w:lang w:eastAsia="es-SV"/>
        </w:rPr>
        <w:t xml:space="preserve">El día veintiuno de agosto de </w:t>
      </w:r>
      <w:r>
        <w:rPr>
          <w:rFonts w:ascii="Museo Sans 300" w:eastAsia="Calibri" w:hAnsi="Museo Sans 300"/>
          <w:sz w:val="20"/>
          <w:szCs w:val="20"/>
          <w:lang w:eastAsia="es-SV"/>
        </w:rPr>
        <w:t>dos mil veinte</w:t>
      </w:r>
      <w:r w:rsidRPr="00880E7F">
        <w:rPr>
          <w:rFonts w:ascii="Museo Sans 300" w:eastAsia="Calibri" w:hAnsi="Museo Sans 300"/>
          <w:sz w:val="20"/>
          <w:szCs w:val="20"/>
          <w:lang w:eastAsia="es-SV"/>
        </w:rPr>
        <w:t>, el</w:t>
      </w:r>
      <w:r w:rsidRPr="00880E7F">
        <w:rPr>
          <w:rFonts w:ascii="Cambria Math" w:eastAsia="Calibri" w:hAnsi="Cambria Math" w:cs="Cambria Math"/>
          <w:sz w:val="20"/>
          <w:szCs w:val="20"/>
          <w:lang w:eastAsia="es-SV"/>
        </w:rPr>
        <w:t> </w:t>
      </w:r>
      <w:r w:rsidRPr="00880E7F">
        <w:rPr>
          <w:rFonts w:ascii="Museo Sans 300" w:eastAsia="Calibri" w:hAnsi="Museo Sans 300"/>
          <w:sz w:val="20"/>
          <w:szCs w:val="20"/>
          <w:lang w:eastAsia="es-SV"/>
        </w:rPr>
        <w:t xml:space="preserve">señor </w:t>
      </w:r>
      <w:r w:rsidR="00FF41D0">
        <w:rPr>
          <w:rFonts w:ascii="Museo Sans 300" w:eastAsia="Calibri" w:hAnsi="Museo Sans 300"/>
          <w:sz w:val="20"/>
          <w:szCs w:val="20"/>
          <w:lang w:eastAsia="es-SV"/>
        </w:rPr>
        <w:t>XXX</w:t>
      </w:r>
      <w:r w:rsidRPr="00880E7F">
        <w:rPr>
          <w:rFonts w:ascii="Museo Sans 300" w:eastAsia="Calibri" w:hAnsi="Museo Sans 300"/>
          <w:sz w:val="20"/>
          <w:szCs w:val="20"/>
          <w:lang w:eastAsia="es-SV"/>
        </w:rPr>
        <w:t xml:space="preserve">, actuando en la calidad antes indicada, presentó un escrito en el cual </w:t>
      </w:r>
      <w:r w:rsidR="006258DF">
        <w:rPr>
          <w:rFonts w:ascii="Museo Sans 300" w:eastAsia="Calibri" w:hAnsi="Museo Sans 300"/>
          <w:sz w:val="20"/>
          <w:szCs w:val="20"/>
          <w:lang w:eastAsia="es-SV"/>
        </w:rPr>
        <w:t xml:space="preserve">manifestó </w:t>
      </w:r>
      <w:r w:rsidRPr="00880E7F">
        <w:rPr>
          <w:rFonts w:ascii="Museo Sans 300" w:eastAsia="Calibri" w:hAnsi="Museo Sans 300"/>
          <w:sz w:val="20"/>
          <w:szCs w:val="20"/>
          <w:lang w:eastAsia="es-SV"/>
        </w:rPr>
        <w:t>que considera</w:t>
      </w:r>
      <w:r w:rsidR="00FE33A3">
        <w:rPr>
          <w:rFonts w:ascii="Museo Sans 300" w:eastAsia="Calibri" w:hAnsi="Museo Sans 300"/>
          <w:sz w:val="20"/>
          <w:szCs w:val="20"/>
          <w:lang w:eastAsia="es-SV"/>
        </w:rPr>
        <w:t>ba</w:t>
      </w:r>
      <w:r w:rsidRPr="00880E7F">
        <w:rPr>
          <w:rFonts w:ascii="Museo Sans 300" w:eastAsia="Calibri" w:hAnsi="Museo Sans 300"/>
          <w:sz w:val="20"/>
          <w:szCs w:val="20"/>
          <w:lang w:eastAsia="es-SV"/>
        </w:rPr>
        <w:t xml:space="preserve"> ilegal el cobro que </w:t>
      </w:r>
      <w:r w:rsidR="00FE33A3">
        <w:rPr>
          <w:rFonts w:ascii="Museo Sans 300" w:eastAsia="Calibri" w:hAnsi="Museo Sans 300"/>
          <w:sz w:val="20"/>
          <w:szCs w:val="20"/>
          <w:lang w:eastAsia="es-SV"/>
        </w:rPr>
        <w:t>estaba</w:t>
      </w:r>
      <w:r w:rsidR="00FE33A3" w:rsidRPr="00880E7F">
        <w:rPr>
          <w:rFonts w:ascii="Museo Sans 300" w:eastAsia="Calibri" w:hAnsi="Museo Sans 300"/>
          <w:sz w:val="20"/>
          <w:szCs w:val="20"/>
          <w:lang w:eastAsia="es-SV"/>
        </w:rPr>
        <w:t xml:space="preserve"> </w:t>
      </w:r>
      <w:r w:rsidRPr="00880E7F">
        <w:rPr>
          <w:rFonts w:ascii="Museo Sans 300" w:eastAsia="Calibri" w:hAnsi="Museo Sans 300"/>
          <w:sz w:val="20"/>
          <w:szCs w:val="20"/>
          <w:lang w:eastAsia="es-SV"/>
        </w:rPr>
        <w:t xml:space="preserve">realizando la sociedad CAESS, S.A. de C.V. debido a que no </w:t>
      </w:r>
      <w:r w:rsidR="00FE33A3">
        <w:rPr>
          <w:rFonts w:ascii="Museo Sans 300" w:eastAsia="Calibri" w:hAnsi="Museo Sans 300"/>
          <w:sz w:val="20"/>
          <w:szCs w:val="20"/>
          <w:lang w:eastAsia="es-SV"/>
        </w:rPr>
        <w:t>tenía</w:t>
      </w:r>
      <w:r w:rsidR="00FE33A3" w:rsidRPr="00880E7F">
        <w:rPr>
          <w:rFonts w:ascii="Museo Sans 300" w:eastAsia="Calibri" w:hAnsi="Museo Sans 300"/>
          <w:sz w:val="20"/>
          <w:szCs w:val="20"/>
          <w:lang w:eastAsia="es-SV"/>
        </w:rPr>
        <w:t xml:space="preserve"> </w:t>
      </w:r>
      <w:r w:rsidRPr="00880E7F">
        <w:rPr>
          <w:rFonts w:ascii="Museo Sans 300" w:eastAsia="Calibri" w:hAnsi="Museo Sans 300"/>
          <w:sz w:val="20"/>
          <w:szCs w:val="20"/>
          <w:lang w:eastAsia="es-SV"/>
        </w:rPr>
        <w:t xml:space="preserve">base legal, ya que su facturación </w:t>
      </w:r>
      <w:r w:rsidR="00FE33A3">
        <w:rPr>
          <w:rFonts w:ascii="Museo Sans 300" w:eastAsia="Calibri" w:hAnsi="Museo Sans 300"/>
          <w:sz w:val="20"/>
          <w:szCs w:val="20"/>
          <w:lang w:eastAsia="es-SV"/>
        </w:rPr>
        <w:t>había bajado</w:t>
      </w:r>
      <w:r w:rsidR="00FE33A3" w:rsidRPr="00880E7F">
        <w:rPr>
          <w:rFonts w:ascii="Museo Sans 300" w:eastAsia="Calibri" w:hAnsi="Museo Sans 300"/>
          <w:sz w:val="20"/>
          <w:szCs w:val="20"/>
          <w:lang w:eastAsia="es-SV"/>
        </w:rPr>
        <w:t xml:space="preserve"> </w:t>
      </w:r>
      <w:r w:rsidRPr="00880E7F">
        <w:rPr>
          <w:rFonts w:ascii="Museo Sans 300" w:eastAsia="Calibri" w:hAnsi="Museo Sans 300"/>
          <w:sz w:val="20"/>
          <w:szCs w:val="20"/>
          <w:lang w:eastAsia="es-SV"/>
        </w:rPr>
        <w:t>considerablemente al tomar medidas de aprovechamiento eficiente de la energía y suspendieron la venta de agua por barriles, reduciendo el uso de la bomba del pozo hasta en unas dieciséis horas diarias. Por otra parte, indicó que el medidor N.° </w:t>
      </w:r>
      <w:r w:rsidR="009862D6">
        <w:rPr>
          <w:rFonts w:ascii="Museo Sans 300" w:eastAsia="Calibri" w:hAnsi="Museo Sans 300"/>
          <w:sz w:val="20"/>
          <w:szCs w:val="20"/>
          <w:lang w:eastAsia="es-SV"/>
        </w:rPr>
        <w:t>XXX</w:t>
      </w:r>
      <w:r w:rsidRPr="00880E7F">
        <w:rPr>
          <w:rFonts w:ascii="Museo Sans 300" w:eastAsia="Calibri" w:hAnsi="Museo Sans 300"/>
          <w:sz w:val="20"/>
          <w:szCs w:val="20"/>
          <w:lang w:eastAsia="es-SV"/>
        </w:rPr>
        <w:t xml:space="preserve"> fue instalado por la empresa distribuidora afuera del inmueble, por lo que cualquier persona pudo abrir la caja del equipo de medición. </w:t>
      </w:r>
    </w:p>
    <w:p w14:paraId="583B129A" w14:textId="77777777" w:rsidR="00D056AA" w:rsidRDefault="00D056AA" w:rsidP="00880E7F">
      <w:pPr>
        <w:tabs>
          <w:tab w:val="num" w:pos="567"/>
        </w:tabs>
        <w:spacing w:after="0" w:line="240" w:lineRule="auto"/>
        <w:ind w:left="426"/>
        <w:jc w:val="both"/>
        <w:rPr>
          <w:rFonts w:ascii="Museo Sans 300" w:eastAsia="Calibri" w:hAnsi="Museo Sans 300"/>
          <w:sz w:val="20"/>
          <w:szCs w:val="20"/>
          <w:lang w:eastAsia="es-SV"/>
        </w:rPr>
      </w:pPr>
    </w:p>
    <w:p w14:paraId="1AAC7ABF" w14:textId="556D6DAC" w:rsidR="00880E7F" w:rsidRPr="00880E7F" w:rsidRDefault="00E7205E" w:rsidP="00880E7F">
      <w:pPr>
        <w:tabs>
          <w:tab w:val="num" w:pos="567"/>
        </w:tabs>
        <w:spacing w:after="0" w:line="240" w:lineRule="auto"/>
        <w:ind w:left="426"/>
        <w:jc w:val="both"/>
        <w:rPr>
          <w:rFonts w:ascii="Museo Sans 300" w:eastAsia="Calibri" w:hAnsi="Museo Sans 300"/>
          <w:sz w:val="20"/>
          <w:szCs w:val="20"/>
          <w:lang w:eastAsia="es-SV"/>
        </w:rPr>
      </w:pPr>
      <w:r>
        <w:rPr>
          <w:rFonts w:ascii="Museo Sans 300" w:eastAsia="Calibri" w:hAnsi="Museo Sans 300"/>
          <w:sz w:val="20"/>
          <w:szCs w:val="20"/>
          <w:lang w:eastAsia="es-SV"/>
        </w:rPr>
        <w:t xml:space="preserve">A dicho escrito </w:t>
      </w:r>
      <w:r w:rsidR="00880E7F">
        <w:rPr>
          <w:rFonts w:ascii="Museo Sans 300" w:eastAsia="Calibri" w:hAnsi="Museo Sans 300"/>
          <w:sz w:val="20"/>
          <w:szCs w:val="20"/>
          <w:lang w:eastAsia="es-SV"/>
        </w:rPr>
        <w:t>adjuntó</w:t>
      </w:r>
      <w:r w:rsidR="00C77F68">
        <w:rPr>
          <w:rFonts w:ascii="Museo Sans 300" w:eastAsia="Calibri" w:hAnsi="Museo Sans 300"/>
          <w:sz w:val="20"/>
          <w:szCs w:val="20"/>
          <w:lang w:eastAsia="es-SV"/>
        </w:rPr>
        <w:t>,</w:t>
      </w:r>
      <w:r w:rsidR="00880E7F" w:rsidRPr="00880E7F">
        <w:rPr>
          <w:rFonts w:ascii="Museo Sans 300" w:eastAsia="Calibri" w:hAnsi="Museo Sans 300"/>
          <w:sz w:val="20"/>
          <w:szCs w:val="20"/>
          <w:lang w:eastAsia="es-SV"/>
        </w:rPr>
        <w:t> de forma impresa</w:t>
      </w:r>
      <w:r w:rsidR="00C77F68">
        <w:rPr>
          <w:rFonts w:ascii="Museo Sans 300" w:eastAsia="Calibri" w:hAnsi="Museo Sans 300"/>
          <w:sz w:val="20"/>
          <w:szCs w:val="20"/>
          <w:lang w:eastAsia="es-SV"/>
        </w:rPr>
        <w:t>,</w:t>
      </w:r>
      <w:r w:rsidR="00880E7F" w:rsidRPr="00880E7F">
        <w:rPr>
          <w:rFonts w:ascii="Museo Sans 300" w:eastAsia="Calibri" w:hAnsi="Museo Sans 300"/>
          <w:sz w:val="20"/>
          <w:szCs w:val="20"/>
          <w:lang w:eastAsia="es-SV"/>
        </w:rPr>
        <w:t xml:space="preserve"> documentación vinculada con el suministro identificado con el</w:t>
      </w:r>
      <w:r w:rsidR="00880E7F" w:rsidRPr="00880E7F">
        <w:rPr>
          <w:rFonts w:ascii="Cambria Math" w:eastAsia="Calibri" w:hAnsi="Cambria Math" w:cs="Cambria Math"/>
          <w:sz w:val="20"/>
          <w:szCs w:val="20"/>
          <w:lang w:eastAsia="es-SV"/>
        </w:rPr>
        <w:t> </w:t>
      </w:r>
      <w:r w:rsidR="00880E7F" w:rsidRPr="00880E7F">
        <w:rPr>
          <w:rFonts w:ascii="Museo Sans 300" w:eastAsia="Calibri" w:hAnsi="Museo Sans 300"/>
          <w:sz w:val="20"/>
          <w:szCs w:val="20"/>
          <w:lang w:eastAsia="es-SV"/>
        </w:rPr>
        <w:t>NIC</w:t>
      </w:r>
      <w:r w:rsidR="00880E7F" w:rsidRPr="00880E7F">
        <w:rPr>
          <w:rFonts w:ascii="Cambria Math" w:eastAsia="Calibri" w:hAnsi="Cambria Math" w:cs="Cambria Math"/>
          <w:sz w:val="20"/>
          <w:szCs w:val="20"/>
          <w:lang w:eastAsia="es-SV"/>
        </w:rPr>
        <w:t> </w:t>
      </w:r>
      <w:r w:rsidR="00FF41D0">
        <w:rPr>
          <w:rFonts w:ascii="Museo Sans 300" w:eastAsia="Calibri" w:hAnsi="Museo Sans 300"/>
          <w:sz w:val="20"/>
          <w:szCs w:val="20"/>
          <w:lang w:eastAsia="es-SV"/>
        </w:rPr>
        <w:t>XXX</w:t>
      </w:r>
      <w:r w:rsidR="00880E7F" w:rsidRPr="00880E7F">
        <w:rPr>
          <w:rFonts w:ascii="Museo Sans 300" w:eastAsia="Calibri" w:hAnsi="Museo Sans 300"/>
          <w:sz w:val="20"/>
          <w:szCs w:val="20"/>
          <w:lang w:eastAsia="es-SV"/>
        </w:rPr>
        <w:t>. </w:t>
      </w:r>
    </w:p>
    <w:p w14:paraId="65EDB425" w14:textId="77777777" w:rsidR="00880E7F" w:rsidRPr="00880E7F" w:rsidRDefault="00880E7F" w:rsidP="00880E7F">
      <w:pPr>
        <w:tabs>
          <w:tab w:val="num" w:pos="567"/>
        </w:tabs>
        <w:spacing w:after="0" w:line="240" w:lineRule="auto"/>
        <w:ind w:left="426"/>
        <w:jc w:val="both"/>
        <w:rPr>
          <w:rFonts w:ascii="Museo Sans 300" w:eastAsia="Calibri" w:hAnsi="Museo Sans 300"/>
          <w:sz w:val="20"/>
          <w:szCs w:val="20"/>
          <w:lang w:eastAsia="es-SV"/>
        </w:rPr>
      </w:pPr>
      <w:r w:rsidRPr="00880E7F">
        <w:rPr>
          <w:rFonts w:ascii="Museo Sans 300" w:eastAsia="Calibri" w:hAnsi="Museo Sans 300"/>
          <w:sz w:val="20"/>
          <w:szCs w:val="20"/>
          <w:lang w:eastAsia="es-SV"/>
        </w:rPr>
        <w:t> </w:t>
      </w:r>
    </w:p>
    <w:p w14:paraId="6B24E992" w14:textId="25B93D50" w:rsidR="00880E7F" w:rsidRPr="00880E7F" w:rsidRDefault="00880E7F" w:rsidP="00880E7F">
      <w:pPr>
        <w:tabs>
          <w:tab w:val="num" w:pos="567"/>
        </w:tabs>
        <w:spacing w:after="0" w:line="240" w:lineRule="auto"/>
        <w:ind w:left="426"/>
        <w:jc w:val="both"/>
        <w:rPr>
          <w:rFonts w:ascii="Museo Sans 300" w:eastAsia="Calibri" w:hAnsi="Museo Sans 300"/>
          <w:sz w:val="20"/>
          <w:szCs w:val="20"/>
          <w:lang w:eastAsia="es-SV"/>
        </w:rPr>
      </w:pPr>
      <w:r w:rsidRPr="00880E7F">
        <w:rPr>
          <w:rFonts w:ascii="Museo Sans 300" w:eastAsia="Calibri" w:hAnsi="Museo Sans 300"/>
          <w:sz w:val="20"/>
          <w:szCs w:val="20"/>
          <w:lang w:eastAsia="es-SV"/>
        </w:rPr>
        <w:t>El día</w:t>
      </w:r>
      <w:r w:rsidR="00D642DE">
        <w:rPr>
          <w:rFonts w:ascii="Museo Sans 300" w:eastAsia="Calibri" w:hAnsi="Museo Sans 300"/>
          <w:sz w:val="20"/>
          <w:szCs w:val="20"/>
          <w:lang w:eastAsia="es-SV"/>
        </w:rPr>
        <w:t xml:space="preserve"> </w:t>
      </w:r>
      <w:r w:rsidRPr="00880E7F">
        <w:rPr>
          <w:rFonts w:ascii="Museo Sans 300" w:eastAsia="Calibri" w:hAnsi="Museo Sans 300"/>
          <w:sz w:val="20"/>
          <w:szCs w:val="20"/>
          <w:lang w:eastAsia="es-SV"/>
        </w:rPr>
        <w:t>veintic</w:t>
      </w:r>
      <w:r w:rsidR="00C77F68">
        <w:rPr>
          <w:rFonts w:ascii="Museo Sans 300" w:eastAsia="Calibri" w:hAnsi="Museo Sans 300"/>
          <w:sz w:val="20"/>
          <w:szCs w:val="20"/>
          <w:lang w:eastAsia="es-SV"/>
        </w:rPr>
        <w:t>uatro</w:t>
      </w:r>
      <w:r w:rsidRPr="00880E7F">
        <w:rPr>
          <w:rFonts w:ascii="Museo Sans 300" w:eastAsia="Calibri" w:hAnsi="Museo Sans 300"/>
          <w:sz w:val="20"/>
          <w:szCs w:val="20"/>
          <w:lang w:eastAsia="es-SV"/>
        </w:rPr>
        <w:t xml:space="preserve"> de septiembre</w:t>
      </w:r>
      <w:r w:rsidR="00D642DE">
        <w:rPr>
          <w:rFonts w:ascii="Museo Sans 300" w:eastAsia="Calibri" w:hAnsi="Museo Sans 300"/>
          <w:sz w:val="20"/>
          <w:szCs w:val="20"/>
          <w:lang w:eastAsia="es-SV"/>
        </w:rPr>
        <w:t xml:space="preserve"> </w:t>
      </w:r>
      <w:r w:rsidRPr="00880E7F">
        <w:rPr>
          <w:rFonts w:ascii="Museo Sans 300" w:eastAsia="Calibri" w:hAnsi="Museo Sans 300"/>
          <w:sz w:val="20"/>
          <w:szCs w:val="20"/>
          <w:lang w:eastAsia="es-SV"/>
        </w:rPr>
        <w:t>de</w:t>
      </w:r>
      <w:r w:rsidR="00D642DE">
        <w:rPr>
          <w:rFonts w:ascii="Museo Sans 300" w:eastAsia="Calibri" w:hAnsi="Museo Sans 300"/>
          <w:sz w:val="20"/>
          <w:szCs w:val="20"/>
          <w:lang w:eastAsia="es-SV"/>
        </w:rPr>
        <w:t xml:space="preserve"> </w:t>
      </w:r>
      <w:r>
        <w:rPr>
          <w:rFonts w:ascii="Museo Sans 300" w:eastAsia="Calibri" w:hAnsi="Museo Sans 300"/>
          <w:sz w:val="20"/>
          <w:szCs w:val="20"/>
          <w:lang w:eastAsia="es-SV"/>
        </w:rPr>
        <w:t>dos mil veinte</w:t>
      </w:r>
      <w:r w:rsidRPr="00880E7F">
        <w:rPr>
          <w:rFonts w:ascii="Museo Sans 300" w:eastAsia="Calibri" w:hAnsi="Museo Sans 300"/>
          <w:sz w:val="20"/>
          <w:szCs w:val="20"/>
          <w:lang w:eastAsia="es-SV"/>
        </w:rPr>
        <w:t>, el</w:t>
      </w:r>
      <w:r w:rsidR="00D642DE">
        <w:rPr>
          <w:rFonts w:ascii="Museo Sans 300" w:eastAsia="Calibri" w:hAnsi="Museo Sans 300"/>
          <w:sz w:val="20"/>
          <w:szCs w:val="20"/>
          <w:lang w:eastAsia="es-SV"/>
        </w:rPr>
        <w:t xml:space="preserve"> </w:t>
      </w:r>
      <w:r w:rsidRPr="00880E7F">
        <w:rPr>
          <w:rFonts w:ascii="Museo Sans 300" w:eastAsia="Calibri" w:hAnsi="Museo Sans 300"/>
          <w:sz w:val="20"/>
          <w:szCs w:val="20"/>
          <w:lang w:eastAsia="es-SV"/>
        </w:rPr>
        <w:t>CAU remitió</w:t>
      </w:r>
      <w:r w:rsidR="00D642DE">
        <w:rPr>
          <w:rFonts w:ascii="Museo Sans 300" w:eastAsia="Calibri" w:hAnsi="Museo Sans 300"/>
          <w:sz w:val="20"/>
          <w:szCs w:val="20"/>
          <w:lang w:eastAsia="es-SV"/>
        </w:rPr>
        <w:t xml:space="preserve"> </w:t>
      </w:r>
      <w:r w:rsidRPr="00880E7F">
        <w:rPr>
          <w:rFonts w:ascii="Museo Sans 300" w:eastAsia="Calibri" w:hAnsi="Museo Sans 300"/>
          <w:sz w:val="20"/>
          <w:szCs w:val="20"/>
          <w:lang w:eastAsia="es-SV"/>
        </w:rPr>
        <w:t>el</w:t>
      </w:r>
      <w:r w:rsidR="00D642DE">
        <w:rPr>
          <w:rFonts w:ascii="Museo Sans 300" w:eastAsia="Calibri" w:hAnsi="Museo Sans 300"/>
          <w:sz w:val="20"/>
          <w:szCs w:val="20"/>
          <w:lang w:eastAsia="es-SV"/>
        </w:rPr>
        <w:t xml:space="preserve"> </w:t>
      </w:r>
      <w:r w:rsidRPr="00880E7F">
        <w:rPr>
          <w:rFonts w:ascii="Museo Sans 300" w:eastAsia="Calibri" w:hAnsi="Museo Sans 300"/>
          <w:sz w:val="20"/>
          <w:szCs w:val="20"/>
          <w:lang w:eastAsia="es-SV"/>
        </w:rPr>
        <w:t>memorando</w:t>
      </w:r>
      <w:r w:rsidR="00D642DE">
        <w:rPr>
          <w:rFonts w:ascii="Museo Sans 300" w:eastAsia="Calibri" w:hAnsi="Museo Sans 300"/>
          <w:sz w:val="20"/>
          <w:szCs w:val="20"/>
          <w:lang w:eastAsia="es-SV"/>
        </w:rPr>
        <w:t xml:space="preserve"> </w:t>
      </w:r>
      <w:r w:rsidRPr="00880E7F">
        <w:rPr>
          <w:rFonts w:ascii="Museo Sans 300" w:eastAsia="Calibri" w:hAnsi="Museo Sans 300"/>
          <w:sz w:val="20"/>
          <w:szCs w:val="20"/>
          <w:lang w:eastAsia="es-SV"/>
        </w:rPr>
        <w:t>N.</w:t>
      </w:r>
      <w:r w:rsidR="00D642DE">
        <w:rPr>
          <w:rFonts w:ascii="Museo Sans 300" w:eastAsia="Calibri" w:hAnsi="Museo Sans 300"/>
          <w:sz w:val="20"/>
          <w:szCs w:val="20"/>
          <w:lang w:eastAsia="es-SV"/>
        </w:rPr>
        <w:t xml:space="preserve"> </w:t>
      </w:r>
      <w:r w:rsidRPr="00880E7F">
        <w:rPr>
          <w:rFonts w:ascii="Museo Sans 300" w:eastAsia="Calibri" w:hAnsi="Museo Sans 300"/>
          <w:sz w:val="20"/>
          <w:szCs w:val="20"/>
          <w:lang w:eastAsia="es-SV"/>
        </w:rPr>
        <w:t>ADC/No.</w:t>
      </w:r>
      <w:r w:rsidR="00D642DE">
        <w:rPr>
          <w:rFonts w:ascii="Museo Sans 300" w:eastAsia="Calibri" w:hAnsi="Museo Sans 300"/>
          <w:sz w:val="20"/>
          <w:szCs w:val="20"/>
          <w:lang w:eastAsia="es-SV"/>
        </w:rPr>
        <w:t xml:space="preserve"> </w:t>
      </w:r>
      <w:r w:rsidRPr="00880E7F">
        <w:rPr>
          <w:rFonts w:ascii="Museo Sans 300" w:eastAsia="Calibri" w:hAnsi="Museo Sans 300"/>
          <w:sz w:val="20"/>
          <w:szCs w:val="20"/>
          <w:lang w:eastAsia="es-SV"/>
        </w:rPr>
        <w:t>CAU-574/2020</w:t>
      </w:r>
      <w:r w:rsidR="00D642DE">
        <w:rPr>
          <w:rFonts w:ascii="Museo Sans 300" w:eastAsia="Calibri" w:hAnsi="Museo Sans 300"/>
          <w:sz w:val="20"/>
          <w:szCs w:val="20"/>
          <w:lang w:eastAsia="es-SV"/>
        </w:rPr>
        <w:t xml:space="preserve"> </w:t>
      </w:r>
      <w:r w:rsidRPr="00880E7F">
        <w:rPr>
          <w:rFonts w:ascii="Museo Sans 300" w:eastAsia="Calibri" w:hAnsi="Museo Sans 300"/>
          <w:sz w:val="20"/>
          <w:szCs w:val="20"/>
          <w:lang w:eastAsia="es-SV"/>
        </w:rPr>
        <w:t>en el cual solicit</w:t>
      </w:r>
      <w:r>
        <w:rPr>
          <w:rFonts w:ascii="Museo Sans 300" w:eastAsia="Calibri" w:hAnsi="Museo Sans 300"/>
          <w:sz w:val="20"/>
          <w:szCs w:val="20"/>
          <w:lang w:eastAsia="es-SV"/>
        </w:rPr>
        <w:t>ó</w:t>
      </w:r>
      <w:r w:rsidRPr="00880E7F">
        <w:rPr>
          <w:rFonts w:ascii="Museo Sans 300" w:eastAsia="Calibri" w:hAnsi="Museo Sans 300"/>
          <w:sz w:val="20"/>
          <w:szCs w:val="20"/>
          <w:lang w:eastAsia="es-SV"/>
        </w:rPr>
        <w:t xml:space="preserve"> </w:t>
      </w:r>
      <w:r w:rsidR="00D642DE">
        <w:rPr>
          <w:rFonts w:ascii="Museo Sans 300" w:eastAsia="Calibri" w:hAnsi="Museo Sans 300"/>
          <w:sz w:val="20"/>
          <w:szCs w:val="20"/>
          <w:lang w:eastAsia="es-SV"/>
        </w:rPr>
        <w:t xml:space="preserve">que </w:t>
      </w:r>
      <w:r w:rsidRPr="00880E7F">
        <w:rPr>
          <w:rFonts w:ascii="Museo Sans 300" w:eastAsia="Calibri" w:hAnsi="Museo Sans 300"/>
          <w:sz w:val="20"/>
          <w:szCs w:val="20"/>
          <w:lang w:eastAsia="es-SV"/>
        </w:rPr>
        <w:t>se le conced</w:t>
      </w:r>
      <w:r>
        <w:rPr>
          <w:rFonts w:ascii="Museo Sans 300" w:eastAsia="Calibri" w:hAnsi="Museo Sans 300"/>
          <w:sz w:val="20"/>
          <w:szCs w:val="20"/>
          <w:lang w:eastAsia="es-SV"/>
        </w:rPr>
        <w:t>ier</w:t>
      </w:r>
      <w:r w:rsidRPr="00880E7F">
        <w:rPr>
          <w:rFonts w:ascii="Museo Sans 300" w:eastAsia="Calibri" w:hAnsi="Museo Sans 300"/>
          <w:sz w:val="20"/>
          <w:szCs w:val="20"/>
          <w:lang w:eastAsia="es-SV"/>
        </w:rPr>
        <w:t>a</w:t>
      </w:r>
      <w:r>
        <w:rPr>
          <w:rFonts w:ascii="Museo Sans 300" w:eastAsia="Calibri" w:hAnsi="Museo Sans 300"/>
          <w:sz w:val="20"/>
          <w:szCs w:val="20"/>
          <w:lang w:eastAsia="es-SV"/>
        </w:rPr>
        <w:t xml:space="preserve"> una</w:t>
      </w:r>
      <w:r w:rsidRPr="00880E7F">
        <w:rPr>
          <w:rFonts w:ascii="Museo Sans 300" w:eastAsia="Calibri" w:hAnsi="Museo Sans 300"/>
          <w:sz w:val="20"/>
          <w:szCs w:val="20"/>
          <w:lang w:eastAsia="es-SV"/>
        </w:rPr>
        <w:t xml:space="preserve"> prórroga para rendir el informe técnico</w:t>
      </w:r>
      <w:r w:rsidR="00D642DE">
        <w:rPr>
          <w:rFonts w:ascii="Museo Sans 300" w:eastAsia="Calibri" w:hAnsi="Museo Sans 300"/>
          <w:sz w:val="20"/>
          <w:szCs w:val="20"/>
          <w:lang w:eastAsia="es-SV"/>
        </w:rPr>
        <w:t xml:space="preserve"> </w:t>
      </w:r>
      <w:r w:rsidRPr="00880E7F">
        <w:rPr>
          <w:rFonts w:ascii="Museo Sans 300" w:eastAsia="Calibri" w:hAnsi="Museo Sans 300"/>
          <w:sz w:val="20"/>
          <w:szCs w:val="20"/>
          <w:lang w:eastAsia="es-SV"/>
        </w:rPr>
        <w:t>requerido en el acuerdo</w:t>
      </w:r>
      <w:r w:rsidR="009C08DE">
        <w:rPr>
          <w:rFonts w:ascii="Museo Sans 300" w:eastAsia="Calibri" w:hAnsi="Museo Sans 300"/>
          <w:sz w:val="20"/>
          <w:szCs w:val="20"/>
          <w:lang w:eastAsia="es-SV"/>
        </w:rPr>
        <w:t xml:space="preserve"> </w:t>
      </w:r>
      <w:r w:rsidRPr="00880E7F">
        <w:rPr>
          <w:rFonts w:ascii="Museo Sans 300" w:eastAsia="Calibri" w:hAnsi="Museo Sans 300"/>
          <w:sz w:val="20"/>
          <w:szCs w:val="20"/>
          <w:lang w:eastAsia="es-SV"/>
        </w:rPr>
        <w:t>N.</w:t>
      </w:r>
      <w:r w:rsidR="009C08DE">
        <w:rPr>
          <w:rFonts w:ascii="Museo Sans 300" w:eastAsia="Calibri" w:hAnsi="Museo Sans 300"/>
          <w:sz w:val="20"/>
          <w:szCs w:val="20"/>
          <w:lang w:eastAsia="es-SV"/>
        </w:rPr>
        <w:t xml:space="preserve"> </w:t>
      </w:r>
      <w:r w:rsidRPr="00880E7F">
        <w:rPr>
          <w:rFonts w:ascii="Museo Sans 300" w:eastAsia="Calibri" w:hAnsi="Museo Sans 300"/>
          <w:sz w:val="20"/>
          <w:szCs w:val="20"/>
          <w:lang w:eastAsia="es-SV"/>
        </w:rPr>
        <w:t>E-862-2020-CAU, por l</w:t>
      </w:r>
      <w:r w:rsidR="004A5123">
        <w:rPr>
          <w:rFonts w:ascii="Museo Sans 300" w:eastAsia="Calibri" w:hAnsi="Museo Sans 300"/>
          <w:sz w:val="20"/>
          <w:szCs w:val="20"/>
          <w:lang w:eastAsia="es-SV"/>
        </w:rPr>
        <w:t>o</w:t>
      </w:r>
      <w:r w:rsidR="009C08DE">
        <w:rPr>
          <w:rFonts w:ascii="Museo Sans 300" w:eastAsia="Calibri" w:hAnsi="Museo Sans 300"/>
          <w:sz w:val="20"/>
          <w:szCs w:val="20"/>
          <w:lang w:eastAsia="es-SV"/>
        </w:rPr>
        <w:t xml:space="preserve"> </w:t>
      </w:r>
      <w:r w:rsidRPr="00880E7F">
        <w:rPr>
          <w:rFonts w:ascii="Museo Sans 300" w:eastAsia="Calibri" w:hAnsi="Museo Sans 300"/>
          <w:sz w:val="20"/>
          <w:szCs w:val="20"/>
          <w:lang w:eastAsia="es-SV"/>
        </w:rPr>
        <w:t>siguiente: </w:t>
      </w:r>
    </w:p>
    <w:p w14:paraId="02218918" w14:textId="77777777" w:rsidR="00880E7F" w:rsidRPr="00880E7F" w:rsidRDefault="00880E7F" w:rsidP="00880E7F">
      <w:pPr>
        <w:spacing w:after="0" w:line="240" w:lineRule="auto"/>
        <w:jc w:val="both"/>
        <w:textAlignment w:val="baseline"/>
        <w:rPr>
          <w:rFonts w:ascii="Segoe UI" w:eastAsia="Times New Roman" w:hAnsi="Segoe UI" w:cs="Segoe UI"/>
          <w:sz w:val="18"/>
          <w:szCs w:val="18"/>
          <w:lang w:eastAsia="es-SV"/>
        </w:rPr>
      </w:pPr>
      <w:r w:rsidRPr="00880E7F">
        <w:rPr>
          <w:rFonts w:ascii="Segoe UI" w:eastAsia="Times New Roman" w:hAnsi="Segoe UI" w:cs="Segoe UI"/>
          <w:sz w:val="20"/>
          <w:szCs w:val="20"/>
          <w:lang w:eastAsia="es-SV"/>
        </w:rPr>
        <w:t> </w:t>
      </w:r>
    </w:p>
    <w:p w14:paraId="5B95055B" w14:textId="625C214C" w:rsidR="00880E7F" w:rsidRPr="00880E7F" w:rsidRDefault="00880E7F" w:rsidP="000406B9">
      <w:pPr>
        <w:spacing w:after="0" w:line="240" w:lineRule="auto"/>
        <w:ind w:left="84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val="es-ES" w:eastAsia="es-SV"/>
        </w:rPr>
        <w:t xml:space="preserve">“[…] No se cuenta con la información suficiente para poder dictaminar la procedencia de la presunta condición irregular y el correspondiente cobro de ENR que la empresa distribuidora está realizando al NIC </w:t>
      </w:r>
      <w:r w:rsidR="00FF41D0">
        <w:rPr>
          <w:rFonts w:ascii="Museo 300" w:eastAsia="Times New Roman" w:hAnsi="Museo 300" w:cs="Segoe UI"/>
          <w:sz w:val="16"/>
          <w:szCs w:val="16"/>
          <w:lang w:val="es-ES" w:eastAsia="es-SV"/>
        </w:rPr>
        <w:t>XXX</w:t>
      </w:r>
      <w:r w:rsidRPr="000406B9">
        <w:rPr>
          <w:rFonts w:ascii="Museo 300" w:eastAsia="Times New Roman" w:hAnsi="Museo 300" w:cs="Segoe UI"/>
          <w:sz w:val="16"/>
          <w:szCs w:val="16"/>
          <w:lang w:val="es-ES" w:eastAsia="es-SV"/>
        </w:rPr>
        <w:t>. Se solicitó información a la empresa distribuidora por medio de correo electrónico el día 14 de septiembre del presente año, siendo esta la siguiente:</w:t>
      </w:r>
      <w:r w:rsidRPr="000406B9">
        <w:rPr>
          <w:rFonts w:ascii="Museo 300" w:eastAsia="Times New Roman" w:hAnsi="Museo 300" w:cs="Segoe UI"/>
          <w:sz w:val="16"/>
          <w:szCs w:val="16"/>
          <w:lang w:eastAsia="es-SV"/>
        </w:rPr>
        <w:t> </w:t>
      </w:r>
    </w:p>
    <w:p w14:paraId="7EFB5145" w14:textId="77777777" w:rsidR="00880E7F" w:rsidRPr="00880E7F" w:rsidRDefault="00880E7F" w:rsidP="000406B9">
      <w:pPr>
        <w:spacing w:after="0" w:line="240" w:lineRule="auto"/>
        <w:ind w:left="84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eastAsia="es-SV"/>
        </w:rPr>
        <w:t> </w:t>
      </w:r>
    </w:p>
    <w:p w14:paraId="0A69B36A" w14:textId="67DF3B3E" w:rsidR="00880E7F" w:rsidRPr="00880E7F" w:rsidRDefault="00880E7F" w:rsidP="000406B9">
      <w:pPr>
        <w:spacing w:after="0" w:line="240" w:lineRule="auto"/>
        <w:ind w:left="141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val="es-ES" w:eastAsia="es-SV"/>
        </w:rPr>
        <w:t>o Copia de las órdenes de servicio n.° </w:t>
      </w:r>
      <w:r w:rsidR="009862D6">
        <w:rPr>
          <w:rFonts w:ascii="Museo 300" w:eastAsia="Times New Roman" w:hAnsi="Museo 300" w:cs="Segoe UI"/>
          <w:sz w:val="16"/>
          <w:szCs w:val="16"/>
          <w:lang w:val="es-ES" w:eastAsia="es-SV"/>
        </w:rPr>
        <w:t>XXX</w:t>
      </w:r>
      <w:r w:rsidRPr="000406B9">
        <w:rPr>
          <w:rFonts w:ascii="Museo 300" w:eastAsia="Times New Roman" w:hAnsi="Museo 300" w:cs="Segoe UI"/>
          <w:sz w:val="16"/>
          <w:szCs w:val="16"/>
          <w:lang w:val="es-ES" w:eastAsia="es-SV"/>
        </w:rPr>
        <w:t xml:space="preserve"> y sus respectivas capturas de pantalla y actas de inspección levantadas en sitio;</w:t>
      </w:r>
      <w:r w:rsidRPr="000406B9">
        <w:rPr>
          <w:rFonts w:ascii="Museo 300" w:eastAsia="Times New Roman" w:hAnsi="Museo 300" w:cs="Segoe UI"/>
          <w:sz w:val="16"/>
          <w:szCs w:val="16"/>
          <w:lang w:eastAsia="es-SV"/>
        </w:rPr>
        <w:t> </w:t>
      </w:r>
    </w:p>
    <w:p w14:paraId="141499FD" w14:textId="77777777" w:rsidR="00880E7F" w:rsidRPr="00880E7F" w:rsidRDefault="00880E7F" w:rsidP="000406B9">
      <w:pPr>
        <w:spacing w:after="0" w:line="240" w:lineRule="auto"/>
        <w:ind w:left="141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eastAsia="es-SV"/>
        </w:rPr>
        <w:t> </w:t>
      </w:r>
    </w:p>
    <w:p w14:paraId="75644664" w14:textId="4BF68A1D" w:rsidR="00880E7F" w:rsidRPr="00880E7F" w:rsidRDefault="00880E7F" w:rsidP="000406B9">
      <w:pPr>
        <w:spacing w:after="0" w:line="240" w:lineRule="auto"/>
        <w:ind w:left="141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val="es-ES" w:eastAsia="es-SV"/>
        </w:rPr>
        <w:t>o Archivo original de descarga de medidor electrónico n.° </w:t>
      </w:r>
      <w:r w:rsidR="009862D6">
        <w:rPr>
          <w:rFonts w:ascii="Museo 300" w:eastAsia="Times New Roman" w:hAnsi="Museo 300" w:cs="Segoe UI"/>
          <w:sz w:val="16"/>
          <w:szCs w:val="16"/>
          <w:lang w:val="es-ES" w:eastAsia="es-SV"/>
        </w:rPr>
        <w:t>XXX</w:t>
      </w:r>
      <w:r w:rsidRPr="000406B9">
        <w:rPr>
          <w:rFonts w:ascii="Museo 300" w:eastAsia="Times New Roman" w:hAnsi="Museo 300" w:cs="Segoe UI"/>
          <w:sz w:val="16"/>
          <w:szCs w:val="16"/>
          <w:lang w:val="es-ES" w:eastAsia="es-SV"/>
        </w:rPr>
        <w:t>, del período de enero de 2018 a marzo de 2020;</w:t>
      </w:r>
      <w:r w:rsidRPr="000406B9">
        <w:rPr>
          <w:rFonts w:ascii="Museo 300" w:eastAsia="Times New Roman" w:hAnsi="Museo 300" w:cs="Segoe UI"/>
          <w:sz w:val="16"/>
          <w:szCs w:val="16"/>
          <w:lang w:eastAsia="es-SV"/>
        </w:rPr>
        <w:t> </w:t>
      </w:r>
    </w:p>
    <w:p w14:paraId="22ED4F1C" w14:textId="77777777" w:rsidR="00880E7F" w:rsidRPr="00880E7F" w:rsidRDefault="00880E7F" w:rsidP="000406B9">
      <w:pPr>
        <w:spacing w:after="0" w:line="240" w:lineRule="auto"/>
        <w:ind w:left="141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eastAsia="es-SV"/>
        </w:rPr>
        <w:t> </w:t>
      </w:r>
    </w:p>
    <w:p w14:paraId="0500A47D" w14:textId="1307A13B" w:rsidR="00880E7F" w:rsidRPr="00880E7F" w:rsidRDefault="00880E7F" w:rsidP="000406B9">
      <w:pPr>
        <w:spacing w:after="0" w:line="240" w:lineRule="auto"/>
        <w:ind w:left="141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val="es-ES" w:eastAsia="es-SV"/>
        </w:rPr>
        <w:t>o Archivo original de descarga de medidor electrónico n.° </w:t>
      </w:r>
      <w:r w:rsidR="009862D6">
        <w:rPr>
          <w:rFonts w:ascii="Museo 300" w:eastAsia="Times New Roman" w:hAnsi="Museo 300" w:cs="Segoe UI"/>
          <w:sz w:val="16"/>
          <w:szCs w:val="16"/>
          <w:lang w:val="es-ES" w:eastAsia="es-SV"/>
        </w:rPr>
        <w:t>XXX</w:t>
      </w:r>
      <w:r w:rsidRPr="000406B9">
        <w:rPr>
          <w:rFonts w:ascii="Museo 300" w:eastAsia="Times New Roman" w:hAnsi="Museo 300" w:cs="Segoe UI"/>
          <w:sz w:val="16"/>
          <w:szCs w:val="16"/>
          <w:lang w:val="es-ES" w:eastAsia="es-SV"/>
        </w:rPr>
        <w:t>, del período de febrero a septiembre de 2020;</w:t>
      </w:r>
      <w:r w:rsidRPr="000406B9">
        <w:rPr>
          <w:rFonts w:ascii="Museo 300" w:eastAsia="Times New Roman" w:hAnsi="Museo 300" w:cs="Segoe UI"/>
          <w:sz w:val="16"/>
          <w:szCs w:val="16"/>
          <w:lang w:eastAsia="es-SV"/>
        </w:rPr>
        <w:t> </w:t>
      </w:r>
    </w:p>
    <w:p w14:paraId="04B3158C" w14:textId="77777777" w:rsidR="00880E7F" w:rsidRPr="00880E7F" w:rsidRDefault="00880E7F" w:rsidP="000406B9">
      <w:pPr>
        <w:spacing w:after="0" w:line="240" w:lineRule="auto"/>
        <w:ind w:left="141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eastAsia="es-SV"/>
        </w:rPr>
        <w:t> </w:t>
      </w:r>
    </w:p>
    <w:p w14:paraId="654E4FEF" w14:textId="54EF179C" w:rsidR="00880E7F" w:rsidRPr="00880E7F" w:rsidRDefault="00880E7F" w:rsidP="000406B9">
      <w:pPr>
        <w:spacing w:after="0" w:line="240" w:lineRule="auto"/>
        <w:ind w:left="141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val="es-ES" w:eastAsia="es-SV"/>
        </w:rPr>
        <w:t>o Registro de sellos instalados y retirados de medidor electrónico n.° </w:t>
      </w:r>
      <w:r w:rsidR="009862D6">
        <w:rPr>
          <w:rFonts w:ascii="Museo 300" w:eastAsia="Times New Roman" w:hAnsi="Museo 300" w:cs="Segoe UI"/>
          <w:sz w:val="16"/>
          <w:szCs w:val="16"/>
          <w:lang w:val="es-ES" w:eastAsia="es-SV"/>
        </w:rPr>
        <w:t>XXX</w:t>
      </w:r>
      <w:r w:rsidRPr="000406B9">
        <w:rPr>
          <w:rFonts w:ascii="Museo 300" w:eastAsia="Times New Roman" w:hAnsi="Museo 300" w:cs="Segoe UI"/>
          <w:sz w:val="16"/>
          <w:szCs w:val="16"/>
          <w:lang w:val="es-ES" w:eastAsia="es-SV"/>
        </w:rPr>
        <w:t>, que comprenda el período de los dos últimos años;</w:t>
      </w:r>
      <w:r w:rsidRPr="000406B9">
        <w:rPr>
          <w:rFonts w:ascii="Museo 300" w:eastAsia="Times New Roman" w:hAnsi="Museo 300" w:cs="Segoe UI"/>
          <w:sz w:val="16"/>
          <w:szCs w:val="16"/>
          <w:lang w:eastAsia="es-SV"/>
        </w:rPr>
        <w:t> </w:t>
      </w:r>
    </w:p>
    <w:p w14:paraId="085D66E2" w14:textId="77777777" w:rsidR="00880E7F" w:rsidRPr="00880E7F" w:rsidRDefault="00880E7F" w:rsidP="000406B9">
      <w:pPr>
        <w:spacing w:after="0" w:line="240" w:lineRule="auto"/>
        <w:ind w:left="141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eastAsia="es-SV"/>
        </w:rPr>
        <w:t> </w:t>
      </w:r>
    </w:p>
    <w:p w14:paraId="0240A487" w14:textId="2ABF7908" w:rsidR="00880E7F" w:rsidRPr="00880E7F" w:rsidRDefault="00880E7F" w:rsidP="000406B9">
      <w:pPr>
        <w:spacing w:after="0" w:line="240" w:lineRule="auto"/>
        <w:ind w:left="141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val="es-ES" w:eastAsia="es-SV"/>
        </w:rPr>
        <w:t>o Acta levantada en campo y prueba vectorial de la orden de servicio n.° </w:t>
      </w:r>
      <w:r w:rsidR="009862D6">
        <w:rPr>
          <w:rFonts w:ascii="Museo 300" w:eastAsia="Times New Roman" w:hAnsi="Museo 300" w:cs="Segoe UI"/>
          <w:sz w:val="16"/>
          <w:szCs w:val="16"/>
          <w:lang w:val="es-ES" w:eastAsia="es-SV"/>
        </w:rPr>
        <w:t>XXX</w:t>
      </w:r>
      <w:r w:rsidRPr="000406B9">
        <w:rPr>
          <w:rFonts w:ascii="Museo 300" w:eastAsia="Times New Roman" w:hAnsi="Museo 300" w:cs="Segoe UI"/>
          <w:sz w:val="16"/>
          <w:szCs w:val="16"/>
          <w:lang w:val="es-ES" w:eastAsia="es-SV"/>
        </w:rPr>
        <w:t>;</w:t>
      </w:r>
      <w:r w:rsidRPr="000406B9">
        <w:rPr>
          <w:rFonts w:ascii="Museo 300" w:eastAsia="Times New Roman" w:hAnsi="Museo 300" w:cs="Segoe UI"/>
          <w:sz w:val="16"/>
          <w:szCs w:val="16"/>
          <w:lang w:eastAsia="es-SV"/>
        </w:rPr>
        <w:t> </w:t>
      </w:r>
    </w:p>
    <w:p w14:paraId="04F479E8" w14:textId="77777777" w:rsidR="00880E7F" w:rsidRPr="00880E7F" w:rsidRDefault="00880E7F" w:rsidP="000406B9">
      <w:pPr>
        <w:spacing w:after="0" w:line="240" w:lineRule="auto"/>
        <w:ind w:left="141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eastAsia="es-SV"/>
        </w:rPr>
        <w:t> </w:t>
      </w:r>
    </w:p>
    <w:p w14:paraId="31F568DD" w14:textId="6F8CE506" w:rsidR="00880E7F" w:rsidRPr="00880E7F" w:rsidRDefault="00880E7F" w:rsidP="000406B9">
      <w:pPr>
        <w:spacing w:after="0" w:line="240" w:lineRule="auto"/>
        <w:ind w:left="141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val="es-ES" w:eastAsia="es-SV"/>
        </w:rPr>
        <w:t>o Acta levantada en campo del cambio de medidor, según ordenes n.° </w:t>
      </w:r>
      <w:r w:rsidR="009862D6">
        <w:rPr>
          <w:rFonts w:ascii="Museo 300" w:eastAsia="Times New Roman" w:hAnsi="Museo 300" w:cs="Segoe UI"/>
          <w:sz w:val="16"/>
          <w:szCs w:val="16"/>
          <w:lang w:val="es-ES" w:eastAsia="es-SV"/>
        </w:rPr>
        <w:t>XXX</w:t>
      </w:r>
      <w:r w:rsidRPr="000406B9">
        <w:rPr>
          <w:rFonts w:ascii="Museo 300" w:eastAsia="Times New Roman" w:hAnsi="Museo 300" w:cs="Segoe UI"/>
          <w:sz w:val="16"/>
          <w:szCs w:val="16"/>
          <w:lang w:val="es-ES" w:eastAsia="es-SV"/>
        </w:rPr>
        <w:t xml:space="preserve"> y </w:t>
      </w:r>
      <w:r w:rsidR="009862D6">
        <w:rPr>
          <w:rFonts w:ascii="Museo 300" w:eastAsia="Times New Roman" w:hAnsi="Museo 300" w:cs="Segoe UI"/>
          <w:sz w:val="16"/>
          <w:szCs w:val="16"/>
          <w:lang w:val="es-ES" w:eastAsia="es-SV"/>
        </w:rPr>
        <w:t>XXX</w:t>
      </w:r>
      <w:r w:rsidRPr="000406B9">
        <w:rPr>
          <w:rFonts w:ascii="Museo 300" w:eastAsia="Times New Roman" w:hAnsi="Museo 300" w:cs="Segoe UI"/>
          <w:sz w:val="16"/>
          <w:szCs w:val="16"/>
          <w:lang w:val="es-ES" w:eastAsia="es-SV"/>
        </w:rPr>
        <w:t>;</w:t>
      </w:r>
      <w:r w:rsidRPr="000406B9">
        <w:rPr>
          <w:rFonts w:ascii="Museo 300" w:eastAsia="Times New Roman" w:hAnsi="Museo 300" w:cs="Segoe UI"/>
          <w:sz w:val="16"/>
          <w:szCs w:val="16"/>
          <w:lang w:eastAsia="es-SV"/>
        </w:rPr>
        <w:t> </w:t>
      </w:r>
    </w:p>
    <w:p w14:paraId="2EC4BDDE" w14:textId="77777777" w:rsidR="00880E7F" w:rsidRPr="00880E7F" w:rsidRDefault="00880E7F" w:rsidP="000406B9">
      <w:pPr>
        <w:spacing w:after="0" w:line="240" w:lineRule="auto"/>
        <w:ind w:left="141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eastAsia="es-SV"/>
        </w:rPr>
        <w:t> </w:t>
      </w:r>
    </w:p>
    <w:p w14:paraId="4CB4C534" w14:textId="77777777" w:rsidR="00880E7F" w:rsidRPr="00880E7F" w:rsidRDefault="00880E7F" w:rsidP="000406B9">
      <w:pPr>
        <w:spacing w:after="0" w:line="240" w:lineRule="auto"/>
        <w:ind w:left="141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val="es-ES" w:eastAsia="es-SV"/>
        </w:rPr>
        <w:t>o Memoria de cálculo con el detalle realizado por esa empresa distribuidora con respecto al cobro efectuado por la Energía no Registrada;</w:t>
      </w:r>
      <w:r w:rsidRPr="000406B9">
        <w:rPr>
          <w:rFonts w:ascii="Museo 300" w:eastAsia="Times New Roman" w:hAnsi="Museo 300" w:cs="Segoe UI"/>
          <w:sz w:val="16"/>
          <w:szCs w:val="16"/>
          <w:lang w:eastAsia="es-SV"/>
        </w:rPr>
        <w:t> </w:t>
      </w:r>
    </w:p>
    <w:p w14:paraId="4DFE2C07" w14:textId="77777777" w:rsidR="00880E7F" w:rsidRPr="00880E7F" w:rsidRDefault="00880E7F" w:rsidP="000406B9">
      <w:pPr>
        <w:spacing w:after="0" w:line="240" w:lineRule="auto"/>
        <w:ind w:left="141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eastAsia="es-SV"/>
        </w:rPr>
        <w:t> </w:t>
      </w:r>
    </w:p>
    <w:p w14:paraId="2AEBD951" w14:textId="77777777" w:rsidR="00880E7F" w:rsidRPr="00880E7F" w:rsidRDefault="00880E7F" w:rsidP="000406B9">
      <w:pPr>
        <w:spacing w:after="0" w:line="240" w:lineRule="auto"/>
        <w:ind w:left="840" w:right="851"/>
        <w:jc w:val="both"/>
        <w:textAlignment w:val="baseline"/>
        <w:rPr>
          <w:rFonts w:ascii="Museo 300" w:eastAsia="Times New Roman" w:hAnsi="Museo 300" w:cs="Segoe UI"/>
          <w:sz w:val="16"/>
          <w:szCs w:val="16"/>
          <w:lang w:eastAsia="es-SV"/>
        </w:rPr>
      </w:pPr>
      <w:r w:rsidRPr="000406B9">
        <w:rPr>
          <w:rFonts w:ascii="Museo 300" w:eastAsia="Times New Roman" w:hAnsi="Museo 300" w:cs="Segoe UI"/>
          <w:sz w:val="16"/>
          <w:szCs w:val="16"/>
          <w:lang w:val="es-ES" w:eastAsia="es-SV"/>
        </w:rPr>
        <w:t>La información antes mencionada no ha sido entregada hasta la fecha, la cual es esencial para poder emitir un dictamen, ya que en el acuerdo de inicio se solicitó todas las pruebas relacionadas al caso; sin embargo, éstas no fueron entregadas en su totalidad por la empresa distribuidora. </w:t>
      </w:r>
      <w:r w:rsidRPr="000406B9">
        <w:rPr>
          <w:rFonts w:ascii="Museo 300" w:eastAsia="Times New Roman" w:hAnsi="Museo 300" w:cs="Segoe UI"/>
          <w:sz w:val="16"/>
          <w:szCs w:val="16"/>
          <w:lang w:eastAsia="es-SV"/>
        </w:rPr>
        <w:t>[…]” </w:t>
      </w:r>
    </w:p>
    <w:p w14:paraId="5D3E6E11" w14:textId="6B3E45D3" w:rsidR="004509BC" w:rsidRDefault="004509BC" w:rsidP="004509BC">
      <w:pPr>
        <w:tabs>
          <w:tab w:val="num" w:pos="567"/>
        </w:tabs>
        <w:spacing w:after="0" w:line="240" w:lineRule="auto"/>
        <w:ind w:left="426"/>
        <w:jc w:val="both"/>
        <w:rPr>
          <w:rFonts w:ascii="Museo Sans 300" w:hAnsi="Museo Sans 300"/>
          <w:sz w:val="20"/>
          <w:szCs w:val="20"/>
          <w:lang w:eastAsia="es-ES"/>
        </w:rPr>
      </w:pPr>
    </w:p>
    <w:p w14:paraId="2DA937D9" w14:textId="036D4036" w:rsidR="000406B9" w:rsidRDefault="000406B9" w:rsidP="000406B9">
      <w:pPr>
        <w:tabs>
          <w:tab w:val="num" w:pos="567"/>
        </w:tabs>
        <w:spacing w:after="0" w:line="240" w:lineRule="auto"/>
        <w:ind w:left="426"/>
        <w:jc w:val="both"/>
        <w:rPr>
          <w:rFonts w:ascii="Museo Sans 300" w:eastAsia="Calibri" w:hAnsi="Museo Sans 300" w:cs="Museo Sans 300"/>
          <w:sz w:val="20"/>
          <w:szCs w:val="20"/>
          <w:lang w:eastAsia="es-SV"/>
        </w:rPr>
      </w:pPr>
      <w:r w:rsidRPr="000406B9">
        <w:rPr>
          <w:rFonts w:ascii="Museo Sans 300" w:eastAsia="Calibri" w:hAnsi="Museo Sans 300"/>
          <w:sz w:val="20"/>
          <w:szCs w:val="20"/>
          <w:lang w:eastAsia="es-SV"/>
        </w:rPr>
        <w:t xml:space="preserve">Mediante el acuerdo N.° E-1023-2020-CAU, de fecha veintinueve de septiembre de </w:t>
      </w:r>
      <w:r>
        <w:rPr>
          <w:rFonts w:ascii="Museo Sans 300" w:eastAsia="Calibri" w:hAnsi="Museo Sans 300"/>
          <w:sz w:val="20"/>
          <w:szCs w:val="20"/>
          <w:lang w:eastAsia="es-SV"/>
        </w:rPr>
        <w:t>dos mil veinte</w:t>
      </w:r>
      <w:r w:rsidRPr="000406B9">
        <w:rPr>
          <w:rFonts w:ascii="Museo Sans 300" w:eastAsia="Calibri" w:hAnsi="Museo Sans 300"/>
          <w:sz w:val="20"/>
          <w:szCs w:val="20"/>
          <w:lang w:eastAsia="es-SV"/>
        </w:rPr>
        <w:t xml:space="preserve">, esta </w:t>
      </w:r>
      <w:r>
        <w:rPr>
          <w:rFonts w:ascii="Museo Sans 300" w:eastAsia="Calibri" w:hAnsi="Museo Sans 300"/>
          <w:sz w:val="20"/>
          <w:szCs w:val="20"/>
          <w:lang w:eastAsia="es-SV"/>
        </w:rPr>
        <w:t>S</w:t>
      </w:r>
      <w:r w:rsidRPr="000406B9">
        <w:rPr>
          <w:rFonts w:ascii="Museo Sans 300" w:eastAsia="Calibri" w:hAnsi="Museo Sans 300"/>
          <w:sz w:val="20"/>
          <w:szCs w:val="20"/>
          <w:lang w:eastAsia="es-SV"/>
        </w:rPr>
        <w:t>uperintendencia prorrogó al CAU por veinte días hábiles contados a partir del día</w:t>
      </w:r>
      <w:r w:rsidRPr="000406B9">
        <w:rPr>
          <w:rFonts w:ascii="Cambria Math" w:eastAsia="Calibri" w:hAnsi="Cambria Math" w:cs="Cambria Math"/>
          <w:sz w:val="20"/>
          <w:szCs w:val="20"/>
          <w:lang w:eastAsia="es-SV"/>
        </w:rPr>
        <w:t> </w:t>
      </w:r>
      <w:r w:rsidRPr="000406B9">
        <w:rPr>
          <w:rFonts w:ascii="Museo Sans 300" w:eastAsia="Calibri" w:hAnsi="Museo Sans 300"/>
          <w:sz w:val="20"/>
          <w:szCs w:val="20"/>
          <w:lang w:eastAsia="es-SV"/>
        </w:rPr>
        <w:t>treinta de septiembre</w:t>
      </w:r>
      <w:r w:rsidRPr="000406B9">
        <w:rPr>
          <w:rFonts w:ascii="Cambria Math" w:eastAsia="Calibri" w:hAnsi="Cambria Math" w:cs="Cambria Math"/>
          <w:sz w:val="20"/>
          <w:szCs w:val="20"/>
          <w:lang w:eastAsia="es-SV"/>
        </w:rPr>
        <w:t> </w:t>
      </w:r>
      <w:r w:rsidRPr="000406B9">
        <w:rPr>
          <w:rFonts w:ascii="Museo Sans 300" w:eastAsia="Calibri" w:hAnsi="Museo Sans 300"/>
          <w:sz w:val="20"/>
          <w:szCs w:val="20"/>
          <w:lang w:eastAsia="es-SV"/>
        </w:rPr>
        <w:t>de</w:t>
      </w:r>
      <w:r>
        <w:rPr>
          <w:rFonts w:ascii="Museo Sans 300" w:eastAsia="Calibri" w:hAnsi="Museo Sans 300"/>
          <w:sz w:val="20"/>
          <w:szCs w:val="20"/>
          <w:lang w:eastAsia="es-SV"/>
        </w:rPr>
        <w:t>l mismo</w:t>
      </w:r>
      <w:r w:rsidRPr="000406B9">
        <w:rPr>
          <w:rFonts w:ascii="Museo Sans 300" w:eastAsia="Calibri" w:hAnsi="Museo Sans 300"/>
          <w:sz w:val="20"/>
          <w:szCs w:val="20"/>
          <w:lang w:eastAsia="es-SV"/>
        </w:rPr>
        <w:t xml:space="preserve"> a</w:t>
      </w:r>
      <w:r w:rsidRPr="000406B9">
        <w:rPr>
          <w:rFonts w:ascii="Museo Sans 300" w:eastAsia="Calibri" w:hAnsi="Museo Sans 300" w:cs="Museo Sans 300"/>
          <w:sz w:val="20"/>
          <w:szCs w:val="20"/>
          <w:lang w:eastAsia="es-SV"/>
        </w:rPr>
        <w:t>ñ</w:t>
      </w:r>
      <w:r w:rsidRPr="000406B9">
        <w:rPr>
          <w:rFonts w:ascii="Museo Sans 300" w:eastAsia="Calibri" w:hAnsi="Museo Sans 300"/>
          <w:sz w:val="20"/>
          <w:szCs w:val="20"/>
          <w:lang w:eastAsia="es-SV"/>
        </w:rPr>
        <w:t>o, el</w:t>
      </w:r>
      <w:r w:rsidRPr="000406B9">
        <w:rPr>
          <w:rFonts w:ascii="Cambria Math" w:eastAsia="Calibri" w:hAnsi="Cambria Math" w:cs="Cambria Math"/>
          <w:sz w:val="20"/>
          <w:szCs w:val="20"/>
          <w:lang w:eastAsia="es-SV"/>
        </w:rPr>
        <w:t> </w:t>
      </w:r>
      <w:r w:rsidRPr="000406B9">
        <w:rPr>
          <w:rFonts w:ascii="Museo Sans 300" w:eastAsia="Calibri" w:hAnsi="Museo Sans 300"/>
          <w:sz w:val="20"/>
          <w:szCs w:val="20"/>
          <w:lang w:eastAsia="es-SV"/>
        </w:rPr>
        <w:t>plazo</w:t>
      </w:r>
      <w:r w:rsidRPr="000406B9">
        <w:rPr>
          <w:rFonts w:ascii="Cambria Math" w:eastAsia="Calibri" w:hAnsi="Cambria Math" w:cs="Cambria Math"/>
          <w:sz w:val="20"/>
          <w:szCs w:val="20"/>
          <w:lang w:eastAsia="es-SV"/>
        </w:rPr>
        <w:t> </w:t>
      </w:r>
      <w:r w:rsidRPr="000406B9">
        <w:rPr>
          <w:rFonts w:ascii="Museo Sans 300" w:eastAsia="Calibri" w:hAnsi="Museo Sans 300"/>
          <w:sz w:val="20"/>
          <w:szCs w:val="20"/>
          <w:lang w:eastAsia="es-SV"/>
        </w:rPr>
        <w:t>para rendir el informe t</w:t>
      </w:r>
      <w:r w:rsidRPr="000406B9">
        <w:rPr>
          <w:rFonts w:ascii="Museo Sans 300" w:eastAsia="Calibri" w:hAnsi="Museo Sans 300" w:cs="Museo Sans 300"/>
          <w:sz w:val="20"/>
          <w:szCs w:val="20"/>
          <w:lang w:eastAsia="es-SV"/>
        </w:rPr>
        <w:t>é</w:t>
      </w:r>
      <w:r w:rsidRPr="000406B9">
        <w:rPr>
          <w:rFonts w:ascii="Museo Sans 300" w:eastAsia="Calibri" w:hAnsi="Museo Sans 300"/>
          <w:sz w:val="20"/>
          <w:szCs w:val="20"/>
          <w:lang w:eastAsia="es-SV"/>
        </w:rPr>
        <w:t>cnico</w:t>
      </w:r>
      <w:r w:rsidRPr="000406B9">
        <w:rPr>
          <w:rFonts w:ascii="Museo Sans 300" w:eastAsia="Calibri" w:hAnsi="Museo Sans 300" w:cs="Museo Sans 300"/>
          <w:sz w:val="20"/>
          <w:szCs w:val="20"/>
          <w:lang w:eastAsia="es-SV"/>
        </w:rPr>
        <w:t> </w:t>
      </w:r>
      <w:r w:rsidRPr="000406B9">
        <w:rPr>
          <w:rFonts w:ascii="Museo Sans 300" w:eastAsia="Calibri" w:hAnsi="Museo Sans 300"/>
          <w:sz w:val="20"/>
          <w:szCs w:val="20"/>
          <w:lang w:eastAsia="es-SV"/>
        </w:rPr>
        <w:t>requerido en el acuerdo</w:t>
      </w:r>
      <w:r w:rsidRPr="000406B9">
        <w:rPr>
          <w:rFonts w:ascii="Cambria Math" w:eastAsia="Calibri" w:hAnsi="Cambria Math" w:cs="Cambria Math"/>
          <w:sz w:val="20"/>
          <w:szCs w:val="20"/>
          <w:lang w:eastAsia="es-SV"/>
        </w:rPr>
        <w:t> </w:t>
      </w:r>
      <w:r w:rsidRPr="000406B9">
        <w:rPr>
          <w:rFonts w:ascii="Museo Sans 300" w:eastAsia="Calibri" w:hAnsi="Museo Sans 300"/>
          <w:sz w:val="20"/>
          <w:szCs w:val="20"/>
          <w:lang w:eastAsia="es-SV"/>
        </w:rPr>
        <w:t>N.</w:t>
      </w:r>
      <w:r w:rsidRPr="000406B9">
        <w:rPr>
          <w:rFonts w:ascii="Museo Sans 300" w:eastAsia="Calibri" w:hAnsi="Museo Sans 300" w:cs="Museo Sans 300"/>
          <w:sz w:val="20"/>
          <w:szCs w:val="20"/>
          <w:lang w:eastAsia="es-SV"/>
        </w:rPr>
        <w:t>°</w:t>
      </w:r>
      <w:r w:rsidRPr="000406B9">
        <w:rPr>
          <w:rFonts w:ascii="Cambria Math" w:eastAsia="Calibri" w:hAnsi="Cambria Math" w:cs="Cambria Math"/>
          <w:sz w:val="20"/>
          <w:szCs w:val="20"/>
          <w:lang w:eastAsia="es-SV"/>
        </w:rPr>
        <w:t> </w:t>
      </w:r>
      <w:r w:rsidRPr="000406B9">
        <w:rPr>
          <w:rFonts w:ascii="Museo Sans 300" w:eastAsia="Calibri" w:hAnsi="Museo Sans 300"/>
          <w:sz w:val="20"/>
          <w:szCs w:val="20"/>
          <w:lang w:eastAsia="es-SV"/>
        </w:rPr>
        <w:t>E-862-2020-CAU.</w:t>
      </w:r>
      <w:r w:rsidRPr="000406B9">
        <w:rPr>
          <w:rFonts w:ascii="Museo Sans 300" w:eastAsia="Calibri" w:hAnsi="Museo Sans 300" w:cs="Museo Sans 300"/>
          <w:sz w:val="20"/>
          <w:szCs w:val="20"/>
          <w:lang w:eastAsia="es-SV"/>
        </w:rPr>
        <w:t> </w:t>
      </w:r>
    </w:p>
    <w:p w14:paraId="7FAB020E" w14:textId="16CF66D8" w:rsidR="000406B9" w:rsidRPr="000406B9" w:rsidRDefault="000406B9" w:rsidP="000406B9">
      <w:pPr>
        <w:tabs>
          <w:tab w:val="num" w:pos="567"/>
        </w:tabs>
        <w:spacing w:after="0" w:line="240" w:lineRule="auto"/>
        <w:ind w:left="426"/>
        <w:jc w:val="both"/>
        <w:rPr>
          <w:rFonts w:ascii="Museo Sans 300" w:eastAsia="Calibri" w:hAnsi="Museo Sans 300"/>
          <w:sz w:val="20"/>
          <w:szCs w:val="20"/>
          <w:lang w:eastAsia="es-SV"/>
        </w:rPr>
      </w:pPr>
      <w:r w:rsidRPr="000406B9">
        <w:rPr>
          <w:rFonts w:ascii="Museo Sans 300" w:eastAsia="Calibri" w:hAnsi="Museo Sans 300"/>
          <w:sz w:val="20"/>
          <w:szCs w:val="20"/>
          <w:lang w:eastAsia="es-SV"/>
        </w:rPr>
        <w:t> </w:t>
      </w:r>
    </w:p>
    <w:p w14:paraId="5E7AC8CC" w14:textId="17992AEF" w:rsidR="000406B9" w:rsidRPr="000406B9" w:rsidRDefault="000406B9" w:rsidP="000406B9">
      <w:pPr>
        <w:tabs>
          <w:tab w:val="num" w:pos="567"/>
        </w:tabs>
        <w:spacing w:after="0" w:line="240" w:lineRule="auto"/>
        <w:ind w:left="426"/>
        <w:jc w:val="both"/>
        <w:rPr>
          <w:rFonts w:ascii="Museo Sans 300" w:eastAsia="Calibri" w:hAnsi="Museo Sans 300"/>
          <w:sz w:val="20"/>
          <w:szCs w:val="20"/>
          <w:lang w:eastAsia="es-SV"/>
        </w:rPr>
      </w:pPr>
      <w:r w:rsidRPr="000406B9">
        <w:rPr>
          <w:rFonts w:ascii="Museo Sans 300" w:eastAsia="Calibri" w:hAnsi="Museo Sans 300"/>
          <w:sz w:val="20"/>
          <w:szCs w:val="20"/>
          <w:lang w:eastAsia="es-SV"/>
        </w:rPr>
        <w:t>En el mismo proveído, se requirió a la sociedad CAESS, S.A. de C.V.</w:t>
      </w:r>
      <w:r w:rsidR="00224FFB">
        <w:rPr>
          <w:rFonts w:ascii="Museo Sans 300" w:eastAsia="Calibri" w:hAnsi="Museo Sans 300"/>
          <w:sz w:val="20"/>
          <w:szCs w:val="20"/>
          <w:lang w:eastAsia="es-SV"/>
        </w:rPr>
        <w:t xml:space="preserve"> que,</w:t>
      </w:r>
      <w:r w:rsidRPr="000406B9">
        <w:rPr>
          <w:rFonts w:ascii="Museo Sans 300" w:eastAsia="Calibri" w:hAnsi="Museo Sans 300"/>
          <w:sz w:val="20"/>
          <w:szCs w:val="20"/>
          <w:lang w:eastAsia="es-SV"/>
        </w:rPr>
        <w:t xml:space="preserve"> en el plazo de tres días hábiles contados a partir del día siguiente a la notificación de dicho proveído,</w:t>
      </w:r>
      <w:r w:rsidR="00736C08" w:rsidRPr="000406B9">
        <w:rPr>
          <w:rFonts w:ascii="Museo Sans 300" w:eastAsia="Calibri" w:hAnsi="Museo Sans 300"/>
          <w:sz w:val="20"/>
          <w:szCs w:val="20"/>
          <w:lang w:eastAsia="es-SV"/>
        </w:rPr>
        <w:t xml:space="preserve"> </w:t>
      </w:r>
      <w:r w:rsidRPr="000406B9">
        <w:rPr>
          <w:rFonts w:ascii="Museo Sans 300" w:eastAsia="Calibri" w:hAnsi="Museo Sans 300"/>
          <w:sz w:val="20"/>
          <w:szCs w:val="20"/>
          <w:lang w:eastAsia="es-SV"/>
        </w:rPr>
        <w:t>remitiera la documentación indica</w:t>
      </w:r>
      <w:r w:rsidR="00736C08">
        <w:rPr>
          <w:rFonts w:ascii="Museo Sans 300" w:eastAsia="Calibri" w:hAnsi="Museo Sans 300"/>
          <w:sz w:val="20"/>
          <w:szCs w:val="20"/>
          <w:lang w:eastAsia="es-SV"/>
        </w:rPr>
        <w:t>da</w:t>
      </w:r>
      <w:r w:rsidRPr="000406B9">
        <w:rPr>
          <w:rFonts w:ascii="Museo Sans 300" w:eastAsia="Calibri" w:hAnsi="Museo Sans 300"/>
          <w:sz w:val="20"/>
          <w:szCs w:val="20"/>
          <w:lang w:eastAsia="es-SV"/>
        </w:rPr>
        <w:t xml:space="preserve"> por el CAU y en caso de no contar con ella, debería especificar las razones por la cual carece de la misma. </w:t>
      </w:r>
    </w:p>
    <w:p w14:paraId="277621BD" w14:textId="77777777" w:rsidR="000406B9" w:rsidRPr="000406B9" w:rsidRDefault="000406B9" w:rsidP="000406B9">
      <w:pPr>
        <w:tabs>
          <w:tab w:val="num" w:pos="567"/>
        </w:tabs>
        <w:spacing w:after="0" w:line="240" w:lineRule="auto"/>
        <w:ind w:left="426"/>
        <w:jc w:val="both"/>
        <w:rPr>
          <w:rFonts w:ascii="Museo Sans 300" w:eastAsia="Calibri" w:hAnsi="Museo Sans 300"/>
          <w:sz w:val="20"/>
          <w:szCs w:val="20"/>
          <w:lang w:eastAsia="es-SV"/>
        </w:rPr>
      </w:pPr>
      <w:r w:rsidRPr="000406B9">
        <w:rPr>
          <w:rFonts w:ascii="Museo Sans 300" w:eastAsia="Calibri" w:hAnsi="Museo Sans 300"/>
          <w:sz w:val="20"/>
          <w:szCs w:val="20"/>
          <w:lang w:eastAsia="es-SV"/>
        </w:rPr>
        <w:t> </w:t>
      </w:r>
    </w:p>
    <w:p w14:paraId="79F90B26" w14:textId="3C0D0164" w:rsidR="000406B9" w:rsidRPr="000406B9" w:rsidRDefault="000406B9" w:rsidP="000406B9">
      <w:pPr>
        <w:tabs>
          <w:tab w:val="num" w:pos="567"/>
        </w:tabs>
        <w:spacing w:after="0" w:line="240" w:lineRule="auto"/>
        <w:ind w:left="426"/>
        <w:jc w:val="both"/>
        <w:rPr>
          <w:rFonts w:ascii="Museo Sans 300" w:eastAsia="Calibri" w:hAnsi="Museo Sans 300"/>
          <w:sz w:val="20"/>
          <w:szCs w:val="20"/>
          <w:lang w:eastAsia="es-SV"/>
        </w:rPr>
      </w:pPr>
      <w:r w:rsidRPr="000406B9">
        <w:rPr>
          <w:rFonts w:ascii="Museo Sans 300" w:eastAsia="Calibri" w:hAnsi="Museo Sans 300"/>
          <w:sz w:val="20"/>
          <w:szCs w:val="20"/>
          <w:lang w:eastAsia="es-SV"/>
        </w:rPr>
        <w:t>El</w:t>
      </w:r>
      <w:r>
        <w:rPr>
          <w:rFonts w:ascii="Museo Sans 300" w:eastAsia="Calibri" w:hAnsi="Museo Sans 300"/>
          <w:sz w:val="20"/>
          <w:szCs w:val="20"/>
          <w:lang w:eastAsia="es-SV"/>
        </w:rPr>
        <w:t xml:space="preserve"> </w:t>
      </w:r>
      <w:r w:rsidRPr="000406B9">
        <w:rPr>
          <w:rFonts w:ascii="Museo Sans 300" w:eastAsia="Calibri" w:hAnsi="Museo Sans 300"/>
          <w:sz w:val="20"/>
          <w:szCs w:val="20"/>
          <w:lang w:eastAsia="es-SV"/>
        </w:rPr>
        <w:t xml:space="preserve">acuerdo N.° E-1023-2020-CAU fue notificado </w:t>
      </w:r>
      <w:r>
        <w:rPr>
          <w:rFonts w:ascii="Museo Sans 300" w:eastAsia="Museo Sans" w:hAnsi="Museo Sans 300" w:cs="Segoe UI"/>
          <w:sz w:val="20"/>
          <w:szCs w:val="20"/>
          <w:lang w:val="es-ES" w:eastAsia="es-SV"/>
        </w:rPr>
        <w:t xml:space="preserve">a </w:t>
      </w:r>
      <w:r w:rsidRPr="00D87322">
        <w:rPr>
          <w:rFonts w:ascii="Museo Sans 300" w:hAnsi="Museo Sans 300"/>
          <w:sz w:val="20"/>
          <w:szCs w:val="20"/>
          <w:lang w:val="es-ES" w:eastAsia="es-ES"/>
        </w:rPr>
        <w:t>la</w:t>
      </w:r>
      <w:r>
        <w:rPr>
          <w:rFonts w:ascii="Museo Sans 300" w:hAnsi="Museo Sans 300"/>
          <w:sz w:val="20"/>
          <w:szCs w:val="20"/>
          <w:lang w:val="es-ES" w:eastAsia="es-ES"/>
        </w:rPr>
        <w:t>s</w:t>
      </w:r>
      <w:r w:rsidRPr="00D87322">
        <w:rPr>
          <w:rFonts w:ascii="Museo Sans 300" w:hAnsi="Museo Sans 300"/>
          <w:sz w:val="20"/>
          <w:szCs w:val="20"/>
          <w:lang w:val="es-ES" w:eastAsia="es-ES"/>
        </w:rPr>
        <w:t xml:space="preserve"> sociedad</w:t>
      </w:r>
      <w:r>
        <w:rPr>
          <w:rFonts w:ascii="Museo Sans 300" w:hAnsi="Museo Sans 300"/>
          <w:sz w:val="20"/>
          <w:szCs w:val="20"/>
          <w:lang w:val="es-ES" w:eastAsia="es-ES"/>
        </w:rPr>
        <w:t>es</w:t>
      </w:r>
      <w:r w:rsidRPr="00D87322">
        <w:rPr>
          <w:rFonts w:ascii="Museo Sans 300" w:hAnsi="Museo Sans 300"/>
          <w:sz w:val="20"/>
          <w:szCs w:val="20"/>
          <w:lang w:val="es-ES" w:eastAsia="es-ES"/>
        </w:rPr>
        <w:t xml:space="preserve"> </w:t>
      </w:r>
      <w:r>
        <w:rPr>
          <w:rFonts w:ascii="Museo Sans 300" w:hAnsi="Museo Sans 300"/>
          <w:sz w:val="20"/>
          <w:szCs w:val="20"/>
          <w:lang w:val="es-ES" w:eastAsia="es-ES"/>
        </w:rPr>
        <w:t>CAESS, S.A. de C.V.</w:t>
      </w:r>
      <w:r w:rsidRPr="00D87322">
        <w:rPr>
          <w:rFonts w:ascii="Museo Sans 300" w:hAnsi="Museo Sans 300"/>
          <w:sz w:val="20"/>
          <w:szCs w:val="20"/>
          <w:lang w:val="es-ES" w:eastAsia="es-ES"/>
        </w:rPr>
        <w:t xml:space="preserve"> </w:t>
      </w:r>
      <w:r>
        <w:rPr>
          <w:rFonts w:ascii="Museo Sans 300" w:hAnsi="Museo Sans 300"/>
          <w:sz w:val="20"/>
          <w:szCs w:val="20"/>
          <w:lang w:val="es-ES" w:eastAsia="es-ES"/>
        </w:rPr>
        <w:t xml:space="preserve">e </w:t>
      </w:r>
      <w:r w:rsidR="00FF41D0">
        <w:rPr>
          <w:rFonts w:ascii="Museo Sans 300" w:hAnsi="Museo Sans 300"/>
          <w:sz w:val="20"/>
          <w:szCs w:val="20"/>
          <w:lang w:val="es-ES" w:eastAsia="es-ES"/>
        </w:rPr>
        <w:t>XXX</w:t>
      </w:r>
      <w:r>
        <w:rPr>
          <w:rFonts w:ascii="Museo Sans 300" w:hAnsi="Museo Sans 300"/>
          <w:sz w:val="20"/>
          <w:szCs w:val="20"/>
          <w:lang w:val="es-ES" w:eastAsia="es-ES"/>
        </w:rPr>
        <w:t>,</w:t>
      </w:r>
      <w:r w:rsidR="00697DA8">
        <w:rPr>
          <w:rFonts w:ascii="Museo Sans 300" w:hAnsi="Museo Sans 300"/>
          <w:sz w:val="20"/>
          <w:szCs w:val="20"/>
          <w:lang w:val="es-ES" w:eastAsia="es-ES"/>
        </w:rPr>
        <w:t xml:space="preserve"> </w:t>
      </w:r>
      <w:r w:rsidRPr="000406B9">
        <w:rPr>
          <w:rFonts w:ascii="Museo Sans 300" w:eastAsia="Calibri" w:hAnsi="Museo Sans 300"/>
          <w:sz w:val="20"/>
          <w:szCs w:val="20"/>
          <w:lang w:eastAsia="es-SV"/>
        </w:rPr>
        <w:t xml:space="preserve">los días cinco y siete de octubre del </w:t>
      </w:r>
      <w:r>
        <w:rPr>
          <w:rFonts w:ascii="Museo Sans 300" w:eastAsia="Calibri" w:hAnsi="Museo Sans 300"/>
          <w:sz w:val="20"/>
          <w:szCs w:val="20"/>
          <w:lang w:eastAsia="es-SV"/>
        </w:rPr>
        <w:t>dos mil veinte</w:t>
      </w:r>
      <w:r w:rsidRPr="000406B9">
        <w:rPr>
          <w:rFonts w:ascii="Museo Sans 300" w:eastAsia="Calibri" w:hAnsi="Museo Sans 300"/>
          <w:sz w:val="20"/>
          <w:szCs w:val="20"/>
          <w:lang w:eastAsia="es-SV"/>
        </w:rPr>
        <w:t>, respectivamente. </w:t>
      </w:r>
    </w:p>
    <w:p w14:paraId="58F3183E" w14:textId="77777777" w:rsidR="000406B9" w:rsidRDefault="000406B9" w:rsidP="004F376A">
      <w:pPr>
        <w:spacing w:after="0" w:line="240" w:lineRule="auto"/>
        <w:ind w:left="426"/>
        <w:jc w:val="both"/>
        <w:rPr>
          <w:rFonts w:ascii="Museo Sans 300" w:hAnsi="Museo Sans 300"/>
          <w:sz w:val="20"/>
          <w:szCs w:val="20"/>
          <w:lang w:val="es-ES_tradnl"/>
        </w:rPr>
      </w:pPr>
    </w:p>
    <w:p w14:paraId="4242DC29" w14:textId="7608B9BE" w:rsidR="004F376A" w:rsidRPr="00030C7E" w:rsidRDefault="00911C29" w:rsidP="004F376A">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Por medio</w:t>
      </w:r>
      <w:r w:rsidR="00BF0A6B">
        <w:rPr>
          <w:rFonts w:ascii="Museo Sans 300" w:hAnsi="Museo Sans 300"/>
          <w:sz w:val="20"/>
          <w:szCs w:val="20"/>
          <w:lang w:val="es-ES_tradnl"/>
        </w:rPr>
        <w:t xml:space="preserve"> de memorando de fecha </w:t>
      </w:r>
      <w:r w:rsidR="00697DA8">
        <w:rPr>
          <w:rFonts w:ascii="Museo Sans 300" w:hAnsi="Museo Sans 300"/>
          <w:sz w:val="20"/>
          <w:szCs w:val="20"/>
          <w:lang w:val="es-ES_tradnl"/>
        </w:rPr>
        <w:t>cinco de nov</w:t>
      </w:r>
      <w:r w:rsidR="00C42158">
        <w:rPr>
          <w:rFonts w:ascii="Museo Sans 300" w:hAnsi="Museo Sans 300"/>
          <w:sz w:val="20"/>
          <w:szCs w:val="20"/>
          <w:lang w:val="es-ES_tradnl"/>
        </w:rPr>
        <w:t>iembre</w:t>
      </w:r>
      <w:r>
        <w:rPr>
          <w:rFonts w:ascii="Museo Sans 300" w:hAnsi="Museo Sans 300"/>
          <w:sz w:val="20"/>
          <w:szCs w:val="20"/>
          <w:lang w:val="es-ES_tradnl"/>
        </w:rPr>
        <w:t xml:space="preserve"> del año dos mil veinte,</w:t>
      </w:r>
      <w:r w:rsidR="004F376A">
        <w:rPr>
          <w:rFonts w:ascii="Museo Sans 300" w:hAnsi="Museo Sans 300"/>
          <w:sz w:val="20"/>
          <w:szCs w:val="20"/>
          <w:lang w:val="es-ES_tradnl"/>
        </w:rPr>
        <w:t xml:space="preserve"> el</w:t>
      </w:r>
      <w:r w:rsidR="004F376A" w:rsidRPr="00030C7E">
        <w:rPr>
          <w:rFonts w:ascii="Museo Sans 300" w:hAnsi="Museo Sans 300"/>
          <w:sz w:val="20"/>
          <w:szCs w:val="20"/>
          <w:lang w:val="es-ES_tradnl"/>
        </w:rPr>
        <w:t xml:space="preserve"> CAU rindió el informe técnico </w:t>
      </w:r>
      <w:r w:rsidR="001948D8">
        <w:rPr>
          <w:rFonts w:ascii="Museo Sans 300" w:hAnsi="Museo Sans 300"/>
          <w:sz w:val="20"/>
          <w:szCs w:val="20"/>
        </w:rPr>
        <w:t xml:space="preserve">N.° </w:t>
      </w:r>
      <w:r w:rsidR="00BF0A6B">
        <w:rPr>
          <w:rFonts w:ascii="Museo Sans 300" w:hAnsi="Museo Sans 300"/>
          <w:sz w:val="20"/>
          <w:szCs w:val="20"/>
        </w:rPr>
        <w:t>IT-</w:t>
      </w:r>
      <w:r w:rsidR="002504B7">
        <w:rPr>
          <w:rFonts w:ascii="Museo Sans 300" w:hAnsi="Museo Sans 300"/>
          <w:sz w:val="20"/>
          <w:szCs w:val="20"/>
        </w:rPr>
        <w:t>398-46687</w:t>
      </w:r>
      <w:r w:rsidR="004F376A" w:rsidRPr="00030C7E">
        <w:rPr>
          <w:rFonts w:ascii="Museo Sans 300" w:hAnsi="Museo Sans 300"/>
          <w:sz w:val="20"/>
          <w:szCs w:val="20"/>
        </w:rPr>
        <w:t>-CAU</w:t>
      </w:r>
      <w:r w:rsidR="004F376A" w:rsidRPr="00030C7E">
        <w:rPr>
          <w:rFonts w:ascii="Museo Sans 300" w:hAnsi="Museo Sans 300"/>
          <w:sz w:val="20"/>
          <w:szCs w:val="20"/>
          <w:lang w:val="es-ES_tradnl"/>
        </w:rPr>
        <w:t xml:space="preserve"> que realizó un análisis, entre otros, de: a) argumentos de las partes; b) pruebas aportadas; c) histórico de consumo; </w:t>
      </w:r>
      <w:r w:rsidR="004F376A" w:rsidRPr="00F43A51">
        <w:rPr>
          <w:rFonts w:ascii="Museo Sans 300" w:hAnsi="Museo Sans 300"/>
          <w:sz w:val="20"/>
          <w:szCs w:val="20"/>
          <w:lang w:val="es-ES_tradnl"/>
        </w:rPr>
        <w:t>d) fotografías del suministro y e) método de cálculo de ENR. De dichos elementos, es pertinente citar los siguientes:</w:t>
      </w:r>
    </w:p>
    <w:p w14:paraId="3261FA6C" w14:textId="2D48C2CB" w:rsidR="004F376A" w:rsidRDefault="004F376A" w:rsidP="004F376A">
      <w:pPr>
        <w:spacing w:after="0" w:line="240" w:lineRule="auto"/>
        <w:ind w:left="426"/>
        <w:rPr>
          <w:rFonts w:ascii="Museo Sans 500" w:hAnsi="Museo Sans 500"/>
          <w:b/>
          <w:sz w:val="20"/>
          <w:szCs w:val="20"/>
          <w:lang w:val="es-ES" w:eastAsia="es-ES"/>
        </w:rPr>
      </w:pPr>
    </w:p>
    <w:p w14:paraId="563A4E51" w14:textId="5E4288C8" w:rsidR="008248BA" w:rsidRDefault="007755EC" w:rsidP="008248BA">
      <w:pPr>
        <w:spacing w:after="0" w:line="240" w:lineRule="auto"/>
        <w:ind w:left="426"/>
        <w:jc w:val="both"/>
        <w:rPr>
          <w:rFonts w:ascii="Museo Sans 300" w:hAnsi="Museo Sans 300"/>
          <w:sz w:val="20"/>
          <w:szCs w:val="20"/>
        </w:rPr>
      </w:pPr>
      <w:r>
        <w:rPr>
          <w:rFonts w:ascii="Museo Sans 300" w:hAnsi="Museo Sans 300"/>
          <w:sz w:val="20"/>
          <w:szCs w:val="20"/>
          <w:u w:val="single"/>
        </w:rPr>
        <w:t>Histórico de consumo</w:t>
      </w:r>
      <w:r w:rsidR="00AA006F" w:rsidRPr="00AA006F">
        <w:rPr>
          <w:rFonts w:ascii="Museo Sans 300" w:hAnsi="Museo Sans 300"/>
          <w:sz w:val="20"/>
          <w:szCs w:val="20"/>
        </w:rPr>
        <w:t xml:space="preserve"> </w:t>
      </w:r>
    </w:p>
    <w:p w14:paraId="36D648B0" w14:textId="55AF57A9" w:rsidR="00EF0B0A" w:rsidRDefault="00EF0B0A" w:rsidP="008248BA">
      <w:pPr>
        <w:spacing w:after="0" w:line="240" w:lineRule="auto"/>
        <w:ind w:left="426"/>
        <w:jc w:val="both"/>
        <w:rPr>
          <w:rFonts w:ascii="Museo Sans 300" w:hAnsi="Museo Sans 300"/>
          <w:sz w:val="20"/>
          <w:szCs w:val="20"/>
        </w:rPr>
      </w:pPr>
    </w:p>
    <w:p w14:paraId="30C27746" w14:textId="20184DC3" w:rsidR="00F43A51" w:rsidRDefault="00F43A51" w:rsidP="001E515D">
      <w:pPr>
        <w:spacing w:after="0" w:line="240" w:lineRule="auto"/>
        <w:ind w:left="426"/>
        <w:jc w:val="center"/>
        <w:rPr>
          <w:rFonts w:ascii="Museo Sans 300" w:hAnsi="Museo Sans 300"/>
          <w:sz w:val="20"/>
          <w:szCs w:val="20"/>
        </w:rPr>
      </w:pPr>
    </w:p>
    <w:p w14:paraId="5DCFAD88" w14:textId="77777777" w:rsidR="001E515D" w:rsidRDefault="001E515D" w:rsidP="001E515D">
      <w:pPr>
        <w:spacing w:after="0" w:line="240" w:lineRule="auto"/>
        <w:ind w:left="426"/>
        <w:jc w:val="center"/>
        <w:rPr>
          <w:rFonts w:ascii="Museo Sans 300" w:hAnsi="Museo Sans 300"/>
          <w:sz w:val="20"/>
          <w:szCs w:val="20"/>
        </w:rPr>
      </w:pPr>
    </w:p>
    <w:p w14:paraId="1BFB6A1A" w14:textId="01D6EFD5" w:rsidR="008248BA" w:rsidRPr="008248BA" w:rsidRDefault="008248BA" w:rsidP="008248BA">
      <w:pPr>
        <w:spacing w:after="0" w:line="240" w:lineRule="auto"/>
        <w:ind w:left="426"/>
        <w:jc w:val="both"/>
        <w:rPr>
          <w:rFonts w:ascii="Museo Sans 300" w:hAnsi="Museo Sans 300"/>
          <w:sz w:val="20"/>
          <w:szCs w:val="20"/>
        </w:rPr>
      </w:pPr>
      <w:r w:rsidRPr="008248BA">
        <w:rPr>
          <w:rFonts w:ascii="Museo Sans 300" w:hAnsi="Museo Sans 300"/>
          <w:sz w:val="20"/>
          <w:szCs w:val="20"/>
          <w:u w:val="single"/>
        </w:rPr>
        <w:t>Determi</w:t>
      </w:r>
      <w:r w:rsidR="00A9176A">
        <w:rPr>
          <w:rFonts w:ascii="Museo Sans 300" w:hAnsi="Museo Sans 300"/>
          <w:sz w:val="20"/>
          <w:szCs w:val="20"/>
          <w:u w:val="single"/>
        </w:rPr>
        <w:t>nación de la existencia de una condición irregular</w:t>
      </w:r>
      <w:r w:rsidRPr="008248BA">
        <w:rPr>
          <w:rFonts w:ascii="Museo Sans 300" w:hAnsi="Museo Sans 300"/>
          <w:sz w:val="20"/>
          <w:szCs w:val="20"/>
          <w:u w:val="single"/>
        </w:rPr>
        <w:t>:</w:t>
      </w:r>
    </w:p>
    <w:p w14:paraId="78F7C60B" w14:textId="654045F8" w:rsidR="001948D8" w:rsidRDefault="001948D8" w:rsidP="004F376A">
      <w:pPr>
        <w:spacing w:after="0" w:line="240" w:lineRule="auto"/>
        <w:ind w:left="426"/>
        <w:rPr>
          <w:rFonts w:ascii="Museo Sans 500" w:hAnsi="Museo Sans 500"/>
          <w:b/>
          <w:sz w:val="20"/>
          <w:szCs w:val="20"/>
          <w:lang w:val="es-ES" w:eastAsia="es-ES"/>
        </w:rPr>
      </w:pPr>
    </w:p>
    <w:p w14:paraId="2105091D" w14:textId="4117F809" w:rsidR="00DA0B43" w:rsidRDefault="008A7D2F" w:rsidP="00DA0B43">
      <w:pPr>
        <w:spacing w:after="0" w:line="0" w:lineRule="atLeast"/>
        <w:ind w:left="709" w:right="851"/>
        <w:jc w:val="both"/>
        <w:rPr>
          <w:rFonts w:ascii="Museo 300" w:hAnsi="Museo 300"/>
          <w:color w:val="000000"/>
          <w:sz w:val="16"/>
          <w:szCs w:val="16"/>
          <w:lang w:val="es-ES"/>
        </w:rPr>
      </w:pPr>
      <w:r w:rsidRPr="00BD38EB">
        <w:rPr>
          <w:rFonts w:ascii="Museo 300" w:hAnsi="Museo 300"/>
          <w:sz w:val="16"/>
          <w:szCs w:val="16"/>
        </w:rPr>
        <w:t xml:space="preserve">[…] </w:t>
      </w:r>
      <w:r w:rsidR="001E515D">
        <w:rPr>
          <w:rFonts w:ascii="Museo 300" w:hAnsi="Museo 300"/>
          <w:color w:val="000000"/>
          <w:sz w:val="16"/>
          <w:szCs w:val="16"/>
          <w:lang w:val="es-ES"/>
        </w:rPr>
        <w:t xml:space="preserve"> </w:t>
      </w:r>
      <w:r w:rsidR="001E515D" w:rsidRPr="001E515D">
        <w:rPr>
          <w:rFonts w:ascii="Museo 300" w:hAnsi="Museo 300"/>
          <w:color w:val="000000"/>
          <w:sz w:val="16"/>
          <w:szCs w:val="16"/>
          <w:lang w:val="es-ES"/>
        </w:rPr>
        <w:t xml:space="preserve">Conforme con la información que fue provista por CAESS, se verificó que el suministro se encuentra conectado en media tensión con una acometida trifásica </w:t>
      </w:r>
      <w:proofErr w:type="spellStart"/>
      <w:r w:rsidR="001E515D" w:rsidRPr="001E515D">
        <w:rPr>
          <w:rFonts w:ascii="Museo 300" w:hAnsi="Museo 300"/>
          <w:color w:val="000000"/>
          <w:sz w:val="16"/>
          <w:szCs w:val="16"/>
          <w:lang w:val="es-ES"/>
        </w:rPr>
        <w:t>tetrafilar</w:t>
      </w:r>
      <w:proofErr w:type="spellEnd"/>
      <w:r w:rsidR="001E515D" w:rsidRPr="001E515D">
        <w:rPr>
          <w:rFonts w:ascii="Museo 300" w:hAnsi="Museo 300"/>
          <w:color w:val="000000"/>
          <w:sz w:val="16"/>
          <w:szCs w:val="16"/>
          <w:lang w:val="es-ES"/>
        </w:rPr>
        <w:t xml:space="preserve">, en la categoría tarifaria MD6-MT con medición horaria.  A su vez, se han extraído las siguientes fotografías mediante las cuales la distribuidora ha pretendido demostrar que </w:t>
      </w:r>
      <w:r w:rsidR="001E515D" w:rsidRPr="007D00C5">
        <w:rPr>
          <w:rFonts w:ascii="Museo 300" w:hAnsi="Museo 300"/>
          <w:color w:val="000000"/>
          <w:sz w:val="16"/>
          <w:szCs w:val="16"/>
          <w:lang w:val="es-ES"/>
        </w:rPr>
        <w:t xml:space="preserve">existió una manipulación en el sistema de medición, lo que provocó que el medidor no registrará toda la carga demanda en el inmueble donde se ubica la sociedad </w:t>
      </w:r>
      <w:r w:rsidR="009862D6">
        <w:rPr>
          <w:rFonts w:ascii="Museo 300" w:hAnsi="Museo 300"/>
          <w:color w:val="000000"/>
          <w:sz w:val="16"/>
          <w:szCs w:val="16"/>
          <w:lang w:val="es-ES"/>
        </w:rPr>
        <w:t>XXX</w:t>
      </w:r>
      <w:r w:rsidR="001E515D" w:rsidRPr="007D00C5">
        <w:rPr>
          <w:rFonts w:ascii="Museo 300" w:hAnsi="Museo 300"/>
          <w:color w:val="000000"/>
          <w:sz w:val="16"/>
          <w:szCs w:val="16"/>
          <w:lang w:val="es-ES"/>
        </w:rPr>
        <w:t>, siendo éstas las siguientes:</w:t>
      </w:r>
    </w:p>
    <w:p w14:paraId="33617AB0" w14:textId="5B769BC3" w:rsidR="001E515D" w:rsidRDefault="001E515D" w:rsidP="00D73C44">
      <w:pPr>
        <w:spacing w:line="240" w:lineRule="auto"/>
        <w:ind w:left="709" w:right="425"/>
        <w:jc w:val="center"/>
        <w:rPr>
          <w:rFonts w:ascii="Museo 300" w:hAnsi="Museo 300"/>
          <w:color w:val="000000"/>
          <w:sz w:val="16"/>
          <w:szCs w:val="16"/>
          <w:lang w:val="es-ES"/>
        </w:rPr>
      </w:pPr>
    </w:p>
    <w:p w14:paraId="4486B9A1" w14:textId="77777777" w:rsidR="00A76D28" w:rsidRPr="00A76D28" w:rsidRDefault="00A76D28" w:rsidP="00A76D28">
      <w:pPr>
        <w:tabs>
          <w:tab w:val="left" w:pos="9072"/>
        </w:tabs>
        <w:spacing w:line="240" w:lineRule="auto"/>
        <w:ind w:left="709" w:right="851"/>
        <w:jc w:val="both"/>
        <w:rPr>
          <w:rFonts w:ascii="Museo 300" w:hAnsi="Museo 300"/>
          <w:sz w:val="16"/>
          <w:szCs w:val="16"/>
          <w:lang w:val="es-ES"/>
        </w:rPr>
      </w:pPr>
      <w:r w:rsidRPr="00A76D28">
        <w:rPr>
          <w:rFonts w:ascii="Museo 300" w:hAnsi="Museo 300"/>
          <w:sz w:val="16"/>
          <w:szCs w:val="16"/>
          <w:lang w:val="es-ES"/>
        </w:rPr>
        <w:t xml:space="preserve">Asimismo, CAESS en el escrito presentado con fecha 11 de junio del año dos mil veinte, manifiesta los siguientes argumentos con los que considera que el cobro de ENR es procedente. </w:t>
      </w:r>
    </w:p>
    <w:p w14:paraId="70E9F1B6" w14:textId="568C07DB" w:rsidR="00A76D28" w:rsidRDefault="00A76D28" w:rsidP="00A76D28">
      <w:pPr>
        <w:numPr>
          <w:ilvl w:val="1"/>
          <w:numId w:val="25"/>
        </w:numPr>
        <w:tabs>
          <w:tab w:val="left" w:pos="9072"/>
        </w:tabs>
        <w:spacing w:line="240" w:lineRule="auto"/>
        <w:ind w:right="851"/>
        <w:jc w:val="both"/>
        <w:rPr>
          <w:rFonts w:ascii="Museo 300" w:hAnsi="Museo 300"/>
          <w:sz w:val="16"/>
          <w:szCs w:val="16"/>
          <w:lang w:val="es-ES"/>
        </w:rPr>
      </w:pPr>
      <w:r w:rsidRPr="00A76D28">
        <w:rPr>
          <w:rFonts w:ascii="Museo 300" w:hAnsi="Museo 300"/>
          <w:sz w:val="16"/>
          <w:szCs w:val="16"/>
          <w:lang w:val="es-ES"/>
        </w:rPr>
        <w:t xml:space="preserve">Menciona que con fecha 6 de enero de 2020, según inspección n.° </w:t>
      </w:r>
      <w:r w:rsidR="00FF41D0">
        <w:rPr>
          <w:rFonts w:ascii="Museo 300" w:hAnsi="Museo 300"/>
          <w:sz w:val="16"/>
          <w:szCs w:val="16"/>
          <w:lang w:val="es-ES"/>
        </w:rPr>
        <w:t>XXX</w:t>
      </w:r>
      <w:r w:rsidRPr="00A76D28">
        <w:rPr>
          <w:rFonts w:ascii="Museo 300" w:hAnsi="Museo 300"/>
          <w:sz w:val="16"/>
          <w:szCs w:val="16"/>
          <w:lang w:val="es-ES"/>
        </w:rPr>
        <w:t xml:space="preserve">, encontró sin sello la tapa de policarbonato del test block. </w:t>
      </w:r>
    </w:p>
    <w:p w14:paraId="325FC283" w14:textId="1F319668" w:rsidR="00A76D28" w:rsidRDefault="00A76D28" w:rsidP="00A76D28">
      <w:pPr>
        <w:tabs>
          <w:tab w:val="left" w:pos="9072"/>
        </w:tabs>
        <w:spacing w:line="240" w:lineRule="auto"/>
        <w:ind w:left="1080" w:right="851"/>
        <w:jc w:val="both"/>
        <w:rPr>
          <w:rFonts w:ascii="Museo 300" w:hAnsi="Museo 300"/>
          <w:sz w:val="16"/>
          <w:szCs w:val="16"/>
          <w:lang w:val="es-ES"/>
        </w:rPr>
      </w:pPr>
      <w:r w:rsidRPr="00A76D28">
        <w:rPr>
          <w:rFonts w:ascii="Museo 300" w:hAnsi="Museo 300"/>
          <w:sz w:val="16"/>
          <w:szCs w:val="16"/>
          <w:lang w:val="es-ES"/>
        </w:rPr>
        <w:t xml:space="preserve">El CAU sostiene el criterio que el hecho de no encontrar un sello en el equipo de medición o en una de sus partes, no es sinónimo de una manipulación al equipo de medición; sin embargo, para este caso en concreto se realizó el análisis de la descarga del equipo de medición identificado con el número </w:t>
      </w:r>
      <w:r w:rsidR="009862D6">
        <w:rPr>
          <w:rFonts w:ascii="Museo 300" w:hAnsi="Museo 300"/>
          <w:sz w:val="16"/>
          <w:szCs w:val="16"/>
          <w:lang w:val="es-ES"/>
        </w:rPr>
        <w:t>XXX</w:t>
      </w:r>
      <w:r w:rsidRPr="00A76D28">
        <w:rPr>
          <w:rFonts w:ascii="Museo 300" w:hAnsi="Museo 300"/>
          <w:sz w:val="16"/>
          <w:szCs w:val="16"/>
          <w:lang w:val="es-ES"/>
        </w:rPr>
        <w:t xml:space="preserve">, y en esta se logró determinar que existen interrupciones  de registros de corrientes en el equipo de medición aproximadamente entre el día 20 al 30 de cada mes, relacionado al periodo del cobro de </w:t>
      </w:r>
      <w:proofErr w:type="spellStart"/>
      <w:r w:rsidRPr="00A76D28">
        <w:rPr>
          <w:rFonts w:ascii="Museo 300" w:hAnsi="Museo 300"/>
          <w:sz w:val="16"/>
          <w:szCs w:val="16"/>
          <w:lang w:val="es-ES"/>
        </w:rPr>
        <w:t>de</w:t>
      </w:r>
      <w:proofErr w:type="spellEnd"/>
      <w:r w:rsidRPr="00A76D28">
        <w:rPr>
          <w:rFonts w:ascii="Museo 300" w:hAnsi="Museo 300"/>
          <w:sz w:val="16"/>
          <w:szCs w:val="16"/>
          <w:lang w:val="es-ES"/>
        </w:rPr>
        <w:t xml:space="preserve"> ENR, es decir, entre el 21 de julio del 2019 al 17 de enero de 2020</w:t>
      </w:r>
      <w:r>
        <w:rPr>
          <w:rFonts w:ascii="Museo 300" w:hAnsi="Museo 300"/>
          <w:sz w:val="16"/>
          <w:szCs w:val="16"/>
          <w:lang w:val="es-ES"/>
        </w:rPr>
        <w:t>.</w:t>
      </w:r>
    </w:p>
    <w:p w14:paraId="32628A34" w14:textId="77777777" w:rsidR="00A76D28" w:rsidRDefault="00A76D28" w:rsidP="00A76D28">
      <w:pPr>
        <w:tabs>
          <w:tab w:val="left" w:pos="9072"/>
        </w:tabs>
        <w:spacing w:line="240" w:lineRule="auto"/>
        <w:ind w:left="1080" w:right="851"/>
        <w:jc w:val="both"/>
        <w:rPr>
          <w:rFonts w:ascii="Museo 300" w:hAnsi="Museo 300"/>
          <w:sz w:val="16"/>
          <w:szCs w:val="16"/>
          <w:lang w:val="es-ES"/>
        </w:rPr>
      </w:pPr>
      <w:r w:rsidRPr="00A76D28">
        <w:rPr>
          <w:rFonts w:ascii="Museo 300" w:hAnsi="Museo 300"/>
          <w:sz w:val="16"/>
          <w:szCs w:val="16"/>
          <w:lang w:val="es-ES"/>
        </w:rPr>
        <w:t>Esto se pudo apreciar debido a que existieron cortes de voltaje y corriente que duraron un lapso de horas hasta días en distintas semanas; se verificó en el sistema los cortes realizados por la empresa distribuidora, los cuales son mínimos y</w:t>
      </w:r>
      <w:r>
        <w:rPr>
          <w:rFonts w:ascii="Museo 300" w:hAnsi="Museo 300"/>
          <w:sz w:val="16"/>
          <w:szCs w:val="16"/>
          <w:lang w:val="es-ES"/>
        </w:rPr>
        <w:t xml:space="preserve"> </w:t>
      </w:r>
      <w:r w:rsidRPr="00A76D28">
        <w:rPr>
          <w:rFonts w:ascii="Museo 300" w:hAnsi="Museo 300"/>
          <w:sz w:val="16"/>
          <w:szCs w:val="16"/>
          <w:lang w:val="es-ES"/>
        </w:rPr>
        <w:t>no coinciden con las interrupciones adicionales que registró el equipo de medición.</w:t>
      </w:r>
    </w:p>
    <w:p w14:paraId="48EFB204" w14:textId="77777777" w:rsidR="00A76D28" w:rsidRDefault="00A76D28" w:rsidP="00A76D28">
      <w:pPr>
        <w:tabs>
          <w:tab w:val="left" w:pos="9072"/>
        </w:tabs>
        <w:spacing w:line="240" w:lineRule="auto"/>
        <w:ind w:left="1080" w:right="851"/>
        <w:jc w:val="both"/>
        <w:rPr>
          <w:rFonts w:ascii="Museo 300" w:hAnsi="Museo 300"/>
          <w:sz w:val="16"/>
          <w:szCs w:val="16"/>
          <w:lang w:val="es-ES"/>
        </w:rPr>
      </w:pPr>
      <w:r w:rsidRPr="00A76D28">
        <w:rPr>
          <w:rFonts w:ascii="Museo 300" w:hAnsi="Museo 300"/>
          <w:sz w:val="16"/>
          <w:szCs w:val="16"/>
          <w:lang w:val="es-ES"/>
        </w:rPr>
        <w:t xml:space="preserve">Por otra parte, se verificó el rubro y la continuidad del trabajo que efectúa la empresa instalada en el suministro bajo estudio, y se determinó que la intermitencia en el consumo reportado por el equipo de medición no concuerda con el tipo de actividades que se realizan en el lugar. </w:t>
      </w:r>
    </w:p>
    <w:p w14:paraId="5B44DA51" w14:textId="1B2BA458" w:rsidR="00A76D28" w:rsidRDefault="00A76D28" w:rsidP="00A76D28">
      <w:pPr>
        <w:tabs>
          <w:tab w:val="left" w:pos="9072"/>
        </w:tabs>
        <w:spacing w:line="240" w:lineRule="auto"/>
        <w:ind w:left="1080" w:right="851"/>
        <w:jc w:val="both"/>
        <w:rPr>
          <w:rFonts w:ascii="Museo 300" w:hAnsi="Museo 300"/>
          <w:sz w:val="16"/>
          <w:szCs w:val="16"/>
          <w:lang w:val="es-ES"/>
        </w:rPr>
      </w:pPr>
      <w:r w:rsidRPr="00A76D28">
        <w:rPr>
          <w:rFonts w:ascii="Museo 300" w:hAnsi="Museo 300"/>
          <w:sz w:val="16"/>
          <w:szCs w:val="16"/>
          <w:lang w:val="es-ES"/>
        </w:rPr>
        <w:t>Esto se puede observar en las siguientes gráficas de demanda de corriente, donde existen interrupciones y continuaciones sucesivas durante todo el periodo analizado:</w:t>
      </w:r>
    </w:p>
    <w:p w14:paraId="3B5C5782" w14:textId="77777777" w:rsidR="009862D6" w:rsidRDefault="00B175A0" w:rsidP="009862D6">
      <w:pPr>
        <w:tabs>
          <w:tab w:val="left" w:pos="9072"/>
        </w:tabs>
        <w:spacing w:line="240" w:lineRule="auto"/>
        <w:ind w:left="1080" w:right="851"/>
        <w:jc w:val="both"/>
        <w:rPr>
          <w:rFonts w:ascii="Museo 300" w:hAnsi="Museo 300"/>
          <w:sz w:val="16"/>
          <w:szCs w:val="16"/>
          <w:lang w:val="es-ES"/>
        </w:rPr>
      </w:pPr>
      <w:r w:rsidRPr="0D6F9323">
        <w:rPr>
          <w:rFonts w:ascii="Museo 300" w:hAnsi="Museo 300"/>
          <w:sz w:val="16"/>
          <w:szCs w:val="16"/>
          <w:lang w:val="es-ES"/>
        </w:rPr>
        <w:t>En la gráfica n.2 se puede apreciar que existieron interrupciones de lectura de corriente en la fase A, dentro del periodo analizado por el CAU.</w:t>
      </w:r>
    </w:p>
    <w:p w14:paraId="4D590059" w14:textId="1D61667B" w:rsidR="00DA0B43" w:rsidRDefault="00B175A0" w:rsidP="009862D6">
      <w:pPr>
        <w:tabs>
          <w:tab w:val="left" w:pos="9072"/>
        </w:tabs>
        <w:spacing w:line="240" w:lineRule="auto"/>
        <w:ind w:left="1080" w:right="851"/>
        <w:jc w:val="both"/>
        <w:rPr>
          <w:rFonts w:ascii="Museo 300" w:hAnsi="Museo 300"/>
          <w:sz w:val="16"/>
          <w:szCs w:val="16"/>
          <w:lang w:val="es-ES"/>
        </w:rPr>
      </w:pPr>
      <w:r w:rsidRPr="0D6F9323">
        <w:rPr>
          <w:rFonts w:ascii="Museo 300" w:hAnsi="Museo 300"/>
          <w:sz w:val="16"/>
          <w:szCs w:val="16"/>
          <w:lang w:val="es-ES"/>
        </w:rPr>
        <w:t>En la gráfica n.3 se puede apreciar que existieron interrupciones de lectura de corriente en la fase B, dentro del periodo analizado por el CAU.</w:t>
      </w:r>
    </w:p>
    <w:p w14:paraId="44B70F52" w14:textId="75B0BD88" w:rsidR="00B175A0" w:rsidRDefault="00B175A0" w:rsidP="00DA0B43">
      <w:pPr>
        <w:tabs>
          <w:tab w:val="left" w:pos="9072"/>
        </w:tabs>
        <w:spacing w:after="0" w:line="0" w:lineRule="atLeast"/>
        <w:ind w:left="709" w:right="851"/>
        <w:jc w:val="both"/>
        <w:rPr>
          <w:rFonts w:ascii="Museo 300" w:hAnsi="Museo 300"/>
          <w:sz w:val="16"/>
          <w:szCs w:val="16"/>
          <w:lang w:val="es-ES"/>
        </w:rPr>
      </w:pPr>
      <w:r w:rsidRPr="00B175A0">
        <w:rPr>
          <w:rFonts w:ascii="Museo 300" w:hAnsi="Museo 300"/>
          <w:sz w:val="16"/>
          <w:szCs w:val="16"/>
          <w:lang w:val="es-ES"/>
        </w:rPr>
        <w:t>En la gráfica n.4 se puede apreciar que existieron interrupciones de lectura de corriente en la fase C, dentro del periodo analizado por el CAU.</w:t>
      </w:r>
    </w:p>
    <w:p w14:paraId="186410FB" w14:textId="77777777" w:rsidR="00DA0B43" w:rsidRPr="00B175A0" w:rsidRDefault="00DA0B43" w:rsidP="00DA0B43">
      <w:pPr>
        <w:tabs>
          <w:tab w:val="left" w:pos="9072"/>
        </w:tabs>
        <w:spacing w:after="0" w:line="0" w:lineRule="atLeast"/>
        <w:ind w:left="709" w:right="851"/>
        <w:jc w:val="both"/>
        <w:rPr>
          <w:rFonts w:ascii="Museo 300" w:hAnsi="Museo 300"/>
          <w:sz w:val="16"/>
          <w:szCs w:val="16"/>
          <w:lang w:val="es-ES"/>
        </w:rPr>
      </w:pPr>
    </w:p>
    <w:p w14:paraId="79D90990" w14:textId="37A81298" w:rsidR="00B175A0" w:rsidRPr="00B175A0" w:rsidRDefault="00B175A0" w:rsidP="00B175A0">
      <w:pPr>
        <w:tabs>
          <w:tab w:val="left" w:pos="9072"/>
        </w:tabs>
        <w:spacing w:line="240" w:lineRule="auto"/>
        <w:ind w:left="709" w:right="851"/>
        <w:jc w:val="both"/>
        <w:rPr>
          <w:rFonts w:ascii="Museo 300" w:hAnsi="Museo 300"/>
          <w:sz w:val="16"/>
          <w:szCs w:val="16"/>
          <w:lang w:val="es-ES"/>
        </w:rPr>
      </w:pPr>
      <w:r w:rsidRPr="00B175A0">
        <w:rPr>
          <w:rFonts w:ascii="Museo 300" w:hAnsi="Museo 300"/>
          <w:sz w:val="16"/>
          <w:szCs w:val="16"/>
          <w:lang w:val="es-ES"/>
        </w:rPr>
        <w:t>Las interrupciones manifestadas en las gráficas anteriores son los intervalos en blanco que se encuentra en cada grafico por un lapso de 7 a 10 días.</w:t>
      </w:r>
    </w:p>
    <w:p w14:paraId="2086F1C2" w14:textId="272D38A7" w:rsidR="00FD425A" w:rsidRDefault="00B175A0" w:rsidP="00FD425A">
      <w:pPr>
        <w:numPr>
          <w:ilvl w:val="1"/>
          <w:numId w:val="25"/>
        </w:numPr>
        <w:tabs>
          <w:tab w:val="left" w:pos="9072"/>
        </w:tabs>
        <w:spacing w:line="240" w:lineRule="auto"/>
        <w:ind w:right="851"/>
        <w:jc w:val="both"/>
        <w:rPr>
          <w:rFonts w:ascii="Museo 300" w:hAnsi="Museo 300"/>
          <w:sz w:val="16"/>
          <w:szCs w:val="16"/>
          <w:lang w:val="es-ES"/>
        </w:rPr>
      </w:pPr>
      <w:r w:rsidRPr="00B175A0">
        <w:rPr>
          <w:rFonts w:ascii="Museo 300" w:hAnsi="Museo 300"/>
          <w:sz w:val="16"/>
          <w:szCs w:val="16"/>
          <w:lang w:val="es-ES"/>
        </w:rPr>
        <w:t>Manifiesta también, que realizó visita el 17 de enero de 2020 de igual manera no encontró el sello d</w:t>
      </w:r>
      <w:r w:rsidR="00CC2880">
        <w:rPr>
          <w:rFonts w:ascii="Museo 300" w:hAnsi="Museo 300"/>
          <w:sz w:val="16"/>
          <w:szCs w:val="16"/>
          <w:lang w:val="es-ES"/>
        </w:rPr>
        <w:t>el test block, señalando que</w:t>
      </w:r>
      <w:r w:rsidRPr="00B175A0">
        <w:rPr>
          <w:rFonts w:ascii="Museo 300" w:hAnsi="Museo 300"/>
          <w:sz w:val="16"/>
          <w:szCs w:val="16"/>
          <w:lang w:val="es-ES"/>
        </w:rPr>
        <w:t xml:space="preserve"> encontró marcas de plumón en la base de madera donde está apoyado el equipo de medición, argumentando además que estaba así “como los elegidos a maniobrar para disminuir el consumo,” por esa razón no registraba el consumo total. </w:t>
      </w:r>
    </w:p>
    <w:p w14:paraId="15EC7CFB" w14:textId="16DBA41F" w:rsidR="00FD425A" w:rsidRDefault="00B175A0" w:rsidP="00FD425A">
      <w:pPr>
        <w:tabs>
          <w:tab w:val="left" w:pos="9072"/>
        </w:tabs>
        <w:spacing w:line="240" w:lineRule="auto"/>
        <w:ind w:left="1080" w:right="851"/>
        <w:jc w:val="both"/>
        <w:rPr>
          <w:rFonts w:ascii="Museo 300" w:hAnsi="Museo 300"/>
          <w:sz w:val="16"/>
          <w:szCs w:val="16"/>
          <w:lang w:val="es-ES"/>
        </w:rPr>
      </w:pPr>
      <w:r w:rsidRPr="00FD425A">
        <w:rPr>
          <w:rFonts w:ascii="Museo 300" w:hAnsi="Museo 300"/>
          <w:sz w:val="16"/>
          <w:szCs w:val="16"/>
          <w:lang w:val="es-ES"/>
        </w:rPr>
        <w:t xml:space="preserve">Como se menciona en el punto anterior esto no es evidencia de que pudo existir una manipulación ya que el panel tiene fácil acceso a personas ajenas a las dos partes. Además, estas marcas no se pueden determinar si fueron realizadas por CAESS o </w:t>
      </w:r>
      <w:r w:rsidR="009862D6">
        <w:rPr>
          <w:rFonts w:ascii="Museo 300" w:hAnsi="Museo 300"/>
          <w:sz w:val="16"/>
          <w:szCs w:val="16"/>
          <w:lang w:val="es-ES"/>
        </w:rPr>
        <w:t>XXX</w:t>
      </w:r>
      <w:r w:rsidRPr="00FD425A">
        <w:rPr>
          <w:rFonts w:ascii="Museo 300" w:hAnsi="Museo 300"/>
          <w:sz w:val="16"/>
          <w:szCs w:val="16"/>
          <w:lang w:val="es-ES"/>
        </w:rPr>
        <w:t xml:space="preserve">, ya que pudieron ser realizadas por el personal de la empresa distribuidora al momento de instalar el equipo de medición o pudo ser personal de </w:t>
      </w:r>
      <w:r w:rsidR="009862D6">
        <w:rPr>
          <w:rFonts w:ascii="Museo 300" w:hAnsi="Museo 300"/>
          <w:sz w:val="16"/>
          <w:szCs w:val="16"/>
          <w:lang w:val="es-ES"/>
        </w:rPr>
        <w:t>XXX</w:t>
      </w:r>
      <w:r w:rsidRPr="00FD425A">
        <w:rPr>
          <w:rFonts w:ascii="Museo 300" w:hAnsi="Museo 300"/>
          <w:sz w:val="16"/>
          <w:szCs w:val="16"/>
          <w:lang w:val="es-ES"/>
        </w:rPr>
        <w:t>; por lo que estas no son pruebas fehacientes para poder determinar que existió una manipulación en el equipo de medición.</w:t>
      </w:r>
    </w:p>
    <w:p w14:paraId="1A5C4113" w14:textId="3B06FB89" w:rsidR="00B175A0" w:rsidRPr="00B175A0" w:rsidRDefault="00B175A0" w:rsidP="00FD425A">
      <w:pPr>
        <w:tabs>
          <w:tab w:val="left" w:pos="9072"/>
        </w:tabs>
        <w:spacing w:line="240" w:lineRule="auto"/>
        <w:ind w:left="1080" w:right="851"/>
        <w:jc w:val="both"/>
        <w:rPr>
          <w:rFonts w:ascii="Museo 300" w:hAnsi="Museo 300"/>
          <w:sz w:val="16"/>
          <w:szCs w:val="16"/>
          <w:lang w:val="es-ES"/>
        </w:rPr>
      </w:pPr>
      <w:r w:rsidRPr="00B175A0">
        <w:rPr>
          <w:rFonts w:ascii="Museo 300" w:hAnsi="Museo 300"/>
          <w:sz w:val="16"/>
          <w:szCs w:val="16"/>
          <w:lang w:val="es-ES"/>
        </w:rPr>
        <w:t>Sin embargo, como se mencionó en el punto anterior se logró observar en la descarga del equipo de medición que existió un registro de corrientes en las 3 fases atípico al consumo demandado por el usuario final.</w:t>
      </w:r>
    </w:p>
    <w:p w14:paraId="027CAD62" w14:textId="77777777" w:rsidR="00FD425A" w:rsidRDefault="00B175A0" w:rsidP="00FD425A">
      <w:pPr>
        <w:numPr>
          <w:ilvl w:val="1"/>
          <w:numId w:val="25"/>
        </w:numPr>
        <w:tabs>
          <w:tab w:val="left" w:pos="9072"/>
        </w:tabs>
        <w:spacing w:line="240" w:lineRule="auto"/>
        <w:ind w:right="851"/>
        <w:jc w:val="both"/>
        <w:rPr>
          <w:rFonts w:ascii="Museo 300" w:hAnsi="Museo 300"/>
          <w:sz w:val="16"/>
          <w:szCs w:val="16"/>
          <w:lang w:val="es-ES"/>
        </w:rPr>
      </w:pPr>
      <w:r w:rsidRPr="00B175A0">
        <w:rPr>
          <w:rFonts w:ascii="Museo 300" w:hAnsi="Museo 300"/>
          <w:sz w:val="16"/>
          <w:szCs w:val="16"/>
          <w:lang w:val="es-ES"/>
        </w:rPr>
        <w:t xml:space="preserve">CAESS señala que durante la visita efectuada con fecha 17 de enero de 2020, realizaron verificación de funcionamiento del sistema de medición, encontrando el test block sin sellos, cuerpo LB sin tornillos, </w:t>
      </w:r>
      <w:proofErr w:type="spellStart"/>
      <w:r w:rsidRPr="00B175A0">
        <w:rPr>
          <w:rFonts w:ascii="Museo 300" w:hAnsi="Museo 300"/>
          <w:sz w:val="16"/>
          <w:szCs w:val="16"/>
          <w:lang w:val="es-ES"/>
        </w:rPr>
        <w:t>faseo</w:t>
      </w:r>
      <w:proofErr w:type="spellEnd"/>
      <w:r w:rsidRPr="00B175A0">
        <w:rPr>
          <w:rFonts w:ascii="Museo 300" w:hAnsi="Museo 300"/>
          <w:sz w:val="16"/>
          <w:szCs w:val="16"/>
          <w:lang w:val="es-ES"/>
        </w:rPr>
        <w:t xml:space="preserve"> invertido (BAC) y los transformadores de las fases A y C dañados por manipulación en sus </w:t>
      </w:r>
      <w:proofErr w:type="spellStart"/>
      <w:r w:rsidRPr="00B175A0">
        <w:rPr>
          <w:rFonts w:ascii="Museo 300" w:hAnsi="Museo 300"/>
          <w:sz w:val="16"/>
          <w:szCs w:val="16"/>
          <w:lang w:val="es-ES"/>
        </w:rPr>
        <w:t>cuchiillas</w:t>
      </w:r>
      <w:proofErr w:type="spellEnd"/>
      <w:r w:rsidRPr="00B175A0">
        <w:rPr>
          <w:rFonts w:ascii="Museo 300" w:hAnsi="Museo 300"/>
          <w:sz w:val="16"/>
          <w:szCs w:val="16"/>
          <w:lang w:val="es-ES"/>
        </w:rPr>
        <w:t xml:space="preserve"> en el test block. </w:t>
      </w:r>
    </w:p>
    <w:p w14:paraId="22AF8ECD" w14:textId="77777777" w:rsidR="00FD425A" w:rsidRDefault="00B175A0" w:rsidP="00FD425A">
      <w:pPr>
        <w:tabs>
          <w:tab w:val="left" w:pos="9072"/>
        </w:tabs>
        <w:spacing w:line="240" w:lineRule="auto"/>
        <w:ind w:left="1080" w:right="851"/>
        <w:jc w:val="both"/>
        <w:rPr>
          <w:rFonts w:ascii="Museo 300" w:hAnsi="Museo 300"/>
          <w:sz w:val="16"/>
          <w:szCs w:val="16"/>
          <w:lang w:val="es-ES"/>
        </w:rPr>
      </w:pPr>
      <w:r w:rsidRPr="00FD425A">
        <w:rPr>
          <w:rFonts w:ascii="Museo 300" w:hAnsi="Museo 300"/>
          <w:sz w:val="16"/>
          <w:szCs w:val="16"/>
          <w:lang w:val="es-ES"/>
        </w:rPr>
        <w:t xml:space="preserve">Sobre este punto, personal del CAU solicitó bajo acuerdo E-593-2020-CAU información relacionada al caso, luego se abrió a prueba para que las dos partes presentaran las pruebas que estimaran pertinentes, a su vez el CAU solicitó por medio de correo electrónico con fecha 14 de septiembre del presente </w:t>
      </w:r>
      <w:r w:rsidR="00FD425A" w:rsidRPr="00FD425A">
        <w:rPr>
          <w:rFonts w:ascii="Museo 300" w:hAnsi="Museo 300"/>
          <w:sz w:val="16"/>
          <w:szCs w:val="16"/>
          <w:lang w:val="es-ES"/>
        </w:rPr>
        <w:t>año información</w:t>
      </w:r>
      <w:r w:rsidRPr="00FD425A">
        <w:rPr>
          <w:rFonts w:ascii="Museo 300" w:hAnsi="Museo 300"/>
          <w:sz w:val="16"/>
          <w:szCs w:val="16"/>
          <w:lang w:val="es-ES"/>
        </w:rPr>
        <w:t xml:space="preserve"> adicional para esclarecer ciertos vacíos en las pruebas presentadas. Sin embargo, CAESS no presentó la información que permitiera verificar los argumentos que manifiestan.</w:t>
      </w:r>
    </w:p>
    <w:p w14:paraId="1D87DC95" w14:textId="15B9BB76" w:rsidR="00B175A0" w:rsidRPr="00B175A0" w:rsidRDefault="00B175A0" w:rsidP="00FD425A">
      <w:pPr>
        <w:tabs>
          <w:tab w:val="left" w:pos="9072"/>
        </w:tabs>
        <w:spacing w:line="240" w:lineRule="auto"/>
        <w:ind w:left="1080" w:right="851"/>
        <w:jc w:val="both"/>
        <w:rPr>
          <w:rFonts w:ascii="Museo 300" w:hAnsi="Museo 300"/>
          <w:sz w:val="16"/>
          <w:szCs w:val="16"/>
          <w:lang w:val="es-ES"/>
        </w:rPr>
      </w:pPr>
      <w:r w:rsidRPr="00B175A0">
        <w:rPr>
          <w:rFonts w:ascii="Museo 300" w:hAnsi="Museo 300"/>
          <w:sz w:val="16"/>
          <w:szCs w:val="16"/>
          <w:lang w:val="es-ES"/>
        </w:rPr>
        <w:t xml:space="preserve">Luego se tuvo una reunión con la empresa distribuidora, el día 5 de noviembre del presente año, en la cual se solicitó las pruebas de lo estipulado en el escrito, </w:t>
      </w:r>
      <w:r w:rsidR="00FD425A" w:rsidRPr="00B175A0">
        <w:rPr>
          <w:rFonts w:ascii="Museo 300" w:hAnsi="Museo 300"/>
          <w:sz w:val="16"/>
          <w:szCs w:val="16"/>
          <w:lang w:val="es-ES"/>
        </w:rPr>
        <w:t>manifestando que</w:t>
      </w:r>
      <w:r w:rsidRPr="00B175A0">
        <w:rPr>
          <w:rFonts w:ascii="Museo 300" w:hAnsi="Museo 300"/>
          <w:sz w:val="16"/>
          <w:szCs w:val="16"/>
          <w:lang w:val="es-ES"/>
        </w:rPr>
        <w:t xml:space="preserve"> se encontró un falso contacto a la altura del cuerpo terminal LB, que dicho cuerpo terminal tenía indicios de manipulación y por esa razón no registraba el consumo total en el suministro. En relación al argumento del cuerpo terminal en las fotografías se observa que este se encuentra expuesto a la orilla de calle y se observa que ha sufrido golpes de algún tipo.</w:t>
      </w:r>
    </w:p>
    <w:p w14:paraId="4B3E9023" w14:textId="77777777" w:rsidR="00B175A0" w:rsidRPr="00B175A0" w:rsidRDefault="00B175A0" w:rsidP="00FD425A">
      <w:pPr>
        <w:numPr>
          <w:ilvl w:val="1"/>
          <w:numId w:val="25"/>
        </w:numPr>
        <w:tabs>
          <w:tab w:val="left" w:pos="9072"/>
        </w:tabs>
        <w:spacing w:line="240" w:lineRule="auto"/>
        <w:ind w:right="851"/>
        <w:jc w:val="both"/>
        <w:rPr>
          <w:rFonts w:ascii="Museo 300" w:hAnsi="Museo 300"/>
          <w:sz w:val="16"/>
          <w:szCs w:val="16"/>
          <w:lang w:val="es-ES"/>
        </w:rPr>
      </w:pPr>
      <w:r w:rsidRPr="00B175A0">
        <w:rPr>
          <w:rFonts w:ascii="Museo 300" w:hAnsi="Museo 300"/>
          <w:sz w:val="16"/>
          <w:szCs w:val="16"/>
          <w:lang w:val="es-ES"/>
        </w:rPr>
        <w:t>En el cuarto punto, la empresa distribuidora manifiesta lo mencionado en el punto 3.</w:t>
      </w:r>
    </w:p>
    <w:p w14:paraId="528C0879" w14:textId="77777777" w:rsidR="00B175A0" w:rsidRPr="00B175A0" w:rsidRDefault="00B175A0" w:rsidP="00FD425A">
      <w:pPr>
        <w:numPr>
          <w:ilvl w:val="1"/>
          <w:numId w:val="25"/>
        </w:numPr>
        <w:tabs>
          <w:tab w:val="left" w:pos="9072"/>
        </w:tabs>
        <w:spacing w:line="240" w:lineRule="auto"/>
        <w:ind w:right="851"/>
        <w:jc w:val="both"/>
        <w:rPr>
          <w:rFonts w:ascii="Museo 300" w:hAnsi="Museo 300"/>
          <w:sz w:val="16"/>
          <w:szCs w:val="16"/>
          <w:lang w:val="es-ES"/>
        </w:rPr>
      </w:pPr>
      <w:r w:rsidRPr="00B175A0">
        <w:rPr>
          <w:rFonts w:ascii="Museo 300" w:hAnsi="Museo 300"/>
          <w:sz w:val="16"/>
          <w:szCs w:val="16"/>
          <w:lang w:val="es-ES"/>
        </w:rPr>
        <w:t>El quinto punto menciona que el usuario incumplió lo establecido en los Términos y Condiciones Generales al Consumidor Final del Pliego Tarifario, vigente.</w:t>
      </w:r>
    </w:p>
    <w:p w14:paraId="3B577A73" w14:textId="5E319EA1" w:rsidR="00B175A0" w:rsidRPr="00B175A0" w:rsidRDefault="00B175A0" w:rsidP="00FD425A">
      <w:pPr>
        <w:numPr>
          <w:ilvl w:val="1"/>
          <w:numId w:val="25"/>
        </w:numPr>
        <w:tabs>
          <w:tab w:val="left" w:pos="9072"/>
        </w:tabs>
        <w:spacing w:line="240" w:lineRule="auto"/>
        <w:ind w:right="851"/>
        <w:jc w:val="both"/>
        <w:rPr>
          <w:rFonts w:ascii="Museo 300" w:hAnsi="Museo 300"/>
          <w:sz w:val="16"/>
          <w:szCs w:val="16"/>
          <w:lang w:val="es-ES"/>
        </w:rPr>
      </w:pPr>
      <w:r w:rsidRPr="00B175A0">
        <w:rPr>
          <w:rFonts w:ascii="Museo 300" w:hAnsi="Museo 300"/>
          <w:sz w:val="16"/>
          <w:szCs w:val="16"/>
          <w:lang w:val="es-ES"/>
        </w:rPr>
        <w:t xml:space="preserve">Finalmente, indican </w:t>
      </w:r>
      <w:r w:rsidR="00FD425A" w:rsidRPr="00B175A0">
        <w:rPr>
          <w:rFonts w:ascii="Museo 300" w:hAnsi="Museo 300"/>
          <w:sz w:val="16"/>
          <w:szCs w:val="16"/>
          <w:lang w:val="es-ES"/>
        </w:rPr>
        <w:t>que cuentan</w:t>
      </w:r>
      <w:r w:rsidRPr="00B175A0">
        <w:rPr>
          <w:rFonts w:ascii="Museo 300" w:hAnsi="Museo 300"/>
          <w:sz w:val="16"/>
          <w:szCs w:val="16"/>
          <w:lang w:val="es-ES"/>
        </w:rPr>
        <w:t xml:space="preserve"> con pruebas y fotografías del hecho encontrado, y que estos ayudan a establecer que existió una condición irregular en el suministro bajo estudio.</w:t>
      </w:r>
    </w:p>
    <w:p w14:paraId="1FB46147" w14:textId="029B545D" w:rsidR="00B175A0" w:rsidRPr="00B175A0" w:rsidRDefault="00B175A0" w:rsidP="00FD425A">
      <w:pPr>
        <w:tabs>
          <w:tab w:val="left" w:pos="9072"/>
        </w:tabs>
        <w:spacing w:line="240" w:lineRule="auto"/>
        <w:ind w:left="709" w:right="851"/>
        <w:jc w:val="both"/>
        <w:rPr>
          <w:rFonts w:ascii="Museo 300" w:hAnsi="Museo 300"/>
          <w:sz w:val="16"/>
          <w:szCs w:val="16"/>
          <w:lang w:val="es-ES"/>
        </w:rPr>
      </w:pPr>
      <w:r w:rsidRPr="00B175A0">
        <w:rPr>
          <w:rFonts w:ascii="Museo 300" w:hAnsi="Museo 300"/>
          <w:sz w:val="16"/>
          <w:szCs w:val="16"/>
          <w:lang w:val="es-ES"/>
        </w:rPr>
        <w:t xml:space="preserve">Por otra parte, el señor </w:t>
      </w:r>
      <w:r w:rsidR="00FF41D0">
        <w:rPr>
          <w:rFonts w:ascii="Museo 300" w:hAnsi="Museo 300"/>
          <w:sz w:val="16"/>
          <w:szCs w:val="16"/>
          <w:lang w:val="es-ES"/>
        </w:rPr>
        <w:t>XXX</w:t>
      </w:r>
      <w:r w:rsidRPr="00B175A0">
        <w:rPr>
          <w:rFonts w:ascii="Museo 300" w:hAnsi="Museo 300"/>
          <w:sz w:val="16"/>
          <w:szCs w:val="16"/>
          <w:lang w:val="es-ES"/>
        </w:rPr>
        <w:t xml:space="preserve"> quien es apoderado general judicial y administrativo con cláusulas especiales de la sociedad </w:t>
      </w:r>
      <w:r w:rsidR="009862D6">
        <w:rPr>
          <w:rFonts w:ascii="Museo 300" w:hAnsi="Museo 300"/>
          <w:sz w:val="16"/>
          <w:szCs w:val="16"/>
          <w:lang w:val="es-ES"/>
        </w:rPr>
        <w:t>XXX</w:t>
      </w:r>
      <w:r w:rsidRPr="00B175A0">
        <w:rPr>
          <w:rFonts w:ascii="Museo 300" w:hAnsi="Museo 300"/>
          <w:sz w:val="16"/>
          <w:szCs w:val="16"/>
          <w:lang w:val="es-ES"/>
        </w:rPr>
        <w:t>, presentó un escrito en el cual anexó recibos de energía eléctrica cancelados, facturas de compra de materiales y equipos, carta con la cual se comunicaron con la empresa CAESS, carta de una empresa externa que realizó trabajo en el suministro y los argumentos por los cuales consideran que el cobro no es procedente.</w:t>
      </w:r>
    </w:p>
    <w:p w14:paraId="0DA3ADC9" w14:textId="4A006F71" w:rsidR="00B175A0" w:rsidRPr="00B175A0" w:rsidRDefault="00B175A0" w:rsidP="00FD425A">
      <w:pPr>
        <w:tabs>
          <w:tab w:val="left" w:pos="9072"/>
        </w:tabs>
        <w:spacing w:line="240" w:lineRule="auto"/>
        <w:ind w:left="709" w:right="851"/>
        <w:jc w:val="both"/>
        <w:rPr>
          <w:rFonts w:ascii="Museo 300" w:hAnsi="Museo 300"/>
          <w:sz w:val="16"/>
          <w:szCs w:val="16"/>
          <w:lang w:val="es-ES"/>
        </w:rPr>
      </w:pPr>
      <w:r w:rsidRPr="00B175A0">
        <w:rPr>
          <w:rFonts w:ascii="Museo 300" w:hAnsi="Museo 300"/>
          <w:sz w:val="16"/>
          <w:szCs w:val="16"/>
          <w:lang w:val="es-ES"/>
        </w:rPr>
        <w:t xml:space="preserve">Cabe mencionar que al verificar los documentos proporcionados por el señor </w:t>
      </w:r>
      <w:r w:rsidR="00FF41D0">
        <w:rPr>
          <w:rFonts w:ascii="Museo 300" w:hAnsi="Museo 300"/>
          <w:sz w:val="16"/>
          <w:szCs w:val="16"/>
          <w:lang w:val="es-ES"/>
        </w:rPr>
        <w:t>XXX</w:t>
      </w:r>
      <w:r w:rsidRPr="00B175A0">
        <w:rPr>
          <w:rFonts w:ascii="Museo 300" w:hAnsi="Museo 300"/>
          <w:sz w:val="16"/>
          <w:szCs w:val="16"/>
          <w:lang w:val="es-ES"/>
        </w:rPr>
        <w:t>, estos no constituyes elementos de prueba que permitan desvirtuar las inconsistencias encontradas en el sistema de medición relacionadas con las interrupciones de registros de corrientes encontradas en periodos de días completos en diferentes meses del año 2019 y 2020.</w:t>
      </w:r>
    </w:p>
    <w:p w14:paraId="213F79E7" w14:textId="1C515EA5" w:rsidR="00FD425A" w:rsidRDefault="00B175A0" w:rsidP="00FD425A">
      <w:pPr>
        <w:tabs>
          <w:tab w:val="left" w:pos="9072"/>
        </w:tabs>
        <w:spacing w:line="240" w:lineRule="auto"/>
        <w:ind w:left="709" w:right="851"/>
        <w:jc w:val="both"/>
        <w:rPr>
          <w:rFonts w:ascii="Museo 300" w:hAnsi="Museo 300"/>
          <w:sz w:val="16"/>
          <w:szCs w:val="16"/>
          <w:lang w:val="es-ES"/>
        </w:rPr>
      </w:pPr>
      <w:r w:rsidRPr="00B175A0">
        <w:rPr>
          <w:rFonts w:ascii="Museo 300" w:hAnsi="Museo 300"/>
          <w:sz w:val="16"/>
          <w:szCs w:val="16"/>
          <w:lang w:val="es-ES"/>
        </w:rPr>
        <w:t xml:space="preserve">Por otra parte, el señor </w:t>
      </w:r>
      <w:r w:rsidR="00FF41D0">
        <w:rPr>
          <w:rFonts w:ascii="Museo 300" w:hAnsi="Museo 300"/>
          <w:sz w:val="16"/>
          <w:szCs w:val="16"/>
          <w:lang w:val="es-ES"/>
        </w:rPr>
        <w:t>XXX</w:t>
      </w:r>
      <w:r w:rsidRPr="00B175A0">
        <w:rPr>
          <w:rFonts w:ascii="Museo 300" w:hAnsi="Museo 300"/>
          <w:sz w:val="16"/>
          <w:szCs w:val="16"/>
          <w:lang w:val="es-ES"/>
        </w:rPr>
        <w:t xml:space="preserve"> en el escrito presentado el 21 de agosto del presente año, señala que han implementado medidas para mejorar la eficiencia energética, las cuales fueron mejoras en el equipo eléctrico y suspender la venta de agua por barril. Sobre este punto, es preciso exponer que las mejoras realizadas se pueden ver reflejadas en el consumo mensual de la empresa; sin embargo, las acciones de disminuir la operación de la bomba del pozo hasta 16 horas diarias, como medidas de ahorro energético, indican que ha existido una continuidad en la operación de los equipos, y por lo tanto el </w:t>
      </w:r>
      <w:r w:rsidR="00FD425A" w:rsidRPr="00B175A0">
        <w:rPr>
          <w:rFonts w:ascii="Museo 300" w:hAnsi="Museo 300"/>
          <w:sz w:val="16"/>
          <w:szCs w:val="16"/>
          <w:lang w:val="es-ES"/>
        </w:rPr>
        <w:t>suministro</w:t>
      </w:r>
      <w:r w:rsidRPr="00B175A0">
        <w:rPr>
          <w:rFonts w:ascii="Museo 300" w:hAnsi="Museo 300"/>
          <w:sz w:val="16"/>
          <w:szCs w:val="16"/>
          <w:lang w:val="es-ES"/>
        </w:rPr>
        <w:t xml:space="preserve"> brindado por la empresa </w:t>
      </w:r>
      <w:r w:rsidR="00FD425A" w:rsidRPr="00B175A0">
        <w:rPr>
          <w:rFonts w:ascii="Museo 300" w:hAnsi="Museo 300"/>
          <w:sz w:val="16"/>
          <w:szCs w:val="16"/>
          <w:lang w:val="es-ES"/>
        </w:rPr>
        <w:t>distribuidora</w:t>
      </w:r>
      <w:r w:rsidRPr="00B175A0">
        <w:rPr>
          <w:rFonts w:ascii="Museo 300" w:hAnsi="Museo 300"/>
          <w:sz w:val="16"/>
          <w:szCs w:val="16"/>
          <w:lang w:val="es-ES"/>
        </w:rPr>
        <w:t xml:space="preserve"> no fue interrumpido. Por consiguiente, del análisis realizado a la descarga del equipo de medición, donde se pudo apreciar que existieron cortes de voltaje y corriente duraron un lapso de horas hasta días en distintas semanas, confirma que efectivamente el equipo de medición no registró el consumo total demando en el </w:t>
      </w:r>
      <w:r w:rsidR="00FD425A" w:rsidRPr="00B175A0">
        <w:rPr>
          <w:rFonts w:ascii="Museo 300" w:hAnsi="Museo 300"/>
          <w:sz w:val="16"/>
          <w:szCs w:val="16"/>
          <w:lang w:val="es-ES"/>
        </w:rPr>
        <w:t>suministro</w:t>
      </w:r>
      <w:r w:rsidRPr="00B175A0">
        <w:rPr>
          <w:rFonts w:ascii="Museo 300" w:hAnsi="Museo 300"/>
          <w:sz w:val="16"/>
          <w:szCs w:val="16"/>
          <w:lang w:val="es-ES"/>
        </w:rPr>
        <w:t xml:space="preserve">. </w:t>
      </w:r>
    </w:p>
    <w:p w14:paraId="24F5490C" w14:textId="2E7D9702" w:rsidR="00B175A0" w:rsidRPr="00B175A0" w:rsidRDefault="00B175A0" w:rsidP="00FD425A">
      <w:pPr>
        <w:tabs>
          <w:tab w:val="left" w:pos="9072"/>
        </w:tabs>
        <w:spacing w:line="240" w:lineRule="auto"/>
        <w:ind w:left="709" w:right="851"/>
        <w:jc w:val="both"/>
        <w:rPr>
          <w:rFonts w:ascii="Museo 300" w:hAnsi="Museo 300"/>
          <w:sz w:val="16"/>
          <w:szCs w:val="16"/>
          <w:lang w:val="es-ES"/>
        </w:rPr>
      </w:pPr>
      <w:r w:rsidRPr="00B175A0">
        <w:rPr>
          <w:rFonts w:ascii="Museo 300" w:hAnsi="Museo 300"/>
          <w:sz w:val="16"/>
          <w:szCs w:val="16"/>
          <w:lang w:val="es-ES"/>
        </w:rPr>
        <w:t xml:space="preserve">Bajo el contexto anterior, y de conformidad a las pruebas presentadas por las dos partes, se establece que efectivamente existió una alteración en el funcionamiento del sistema de medición asociado al medidor número </w:t>
      </w:r>
      <w:r w:rsidR="009862D6">
        <w:rPr>
          <w:rFonts w:ascii="Museo 300" w:hAnsi="Museo 300"/>
          <w:sz w:val="16"/>
          <w:szCs w:val="16"/>
          <w:lang w:val="es-ES"/>
        </w:rPr>
        <w:t>XXX</w:t>
      </w:r>
      <w:r w:rsidRPr="00B175A0">
        <w:rPr>
          <w:rFonts w:ascii="Museo 300" w:hAnsi="Museo 300"/>
          <w:sz w:val="16"/>
          <w:szCs w:val="16"/>
          <w:lang w:val="es-ES"/>
        </w:rPr>
        <w:t xml:space="preserve">, la cual consistió en la manipulación de los componentes del sistema de medición, provocando interrupciones de corriente, con el objetivo de impedir el registro total del consumo demandado en el suministro identificado con NIC </w:t>
      </w:r>
      <w:r w:rsidR="00FF41D0">
        <w:rPr>
          <w:rFonts w:ascii="Museo 300" w:hAnsi="Museo 300"/>
          <w:sz w:val="16"/>
          <w:szCs w:val="16"/>
          <w:lang w:val="es-ES"/>
        </w:rPr>
        <w:t>XXX</w:t>
      </w:r>
      <w:r w:rsidRPr="00B175A0">
        <w:rPr>
          <w:rFonts w:ascii="Museo 300" w:hAnsi="Museo 300"/>
          <w:sz w:val="16"/>
          <w:szCs w:val="16"/>
          <w:lang w:val="es-ES"/>
        </w:rPr>
        <w:t>.</w:t>
      </w:r>
    </w:p>
    <w:p w14:paraId="50CBFDB2" w14:textId="1BB8033C" w:rsidR="00FB31F3" w:rsidRPr="00FB31F3" w:rsidRDefault="00B175A0" w:rsidP="00FD425A">
      <w:pPr>
        <w:tabs>
          <w:tab w:val="left" w:pos="9072"/>
        </w:tabs>
        <w:spacing w:line="240" w:lineRule="auto"/>
        <w:ind w:left="709" w:right="851"/>
        <w:jc w:val="both"/>
        <w:rPr>
          <w:rFonts w:ascii="Museo 300" w:hAnsi="Museo 300"/>
          <w:sz w:val="16"/>
          <w:szCs w:val="16"/>
        </w:rPr>
      </w:pPr>
      <w:r w:rsidRPr="007D1108">
        <w:rPr>
          <w:rFonts w:ascii="Museo 300" w:hAnsi="Museo 300"/>
          <w:sz w:val="16"/>
          <w:szCs w:val="16"/>
          <w:lang w:val="es-ES"/>
        </w:rPr>
        <w:t xml:space="preserve">A partir de las gráficas n.° 1, 2, 3 y 4 relacionadas con la descarga de parámetros eléctricos registrados por el equipo de medición, se logró observar que existieron periodos donde el medidor dejó de registrar corrientes; estos periodos de corriente que se observan en las gráficas, se encuentran dentro del tiempo de operación normal de la empresa (embotelladora) instalada en el suministro. </w:t>
      </w:r>
      <w:r w:rsidR="00FB31F3" w:rsidRPr="007D1108">
        <w:rPr>
          <w:rFonts w:ascii="Museo 300" w:hAnsi="Museo 300"/>
          <w:sz w:val="16"/>
          <w:szCs w:val="16"/>
          <w:lang w:val="es-ES"/>
        </w:rPr>
        <w:t>[…]”.</w:t>
      </w:r>
    </w:p>
    <w:p w14:paraId="1612A5A4" w14:textId="5A2D174D" w:rsidR="001B41F7" w:rsidRPr="00AF57EF" w:rsidRDefault="00433ABD" w:rsidP="001B41F7">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Recálculo efectuado por el CAU</w:t>
      </w:r>
    </w:p>
    <w:p w14:paraId="1F446AD9" w14:textId="33E214C2" w:rsidR="008A7D2F" w:rsidRDefault="008A7D2F" w:rsidP="006B6023">
      <w:pPr>
        <w:spacing w:after="0" w:line="240" w:lineRule="auto"/>
        <w:ind w:left="709" w:right="425"/>
        <w:jc w:val="both"/>
        <w:rPr>
          <w:rFonts w:ascii="Museo 300" w:hAnsi="Museo 300" w:cs="Arial"/>
          <w:sz w:val="16"/>
          <w:szCs w:val="16"/>
        </w:rPr>
      </w:pPr>
    </w:p>
    <w:p w14:paraId="405729BA" w14:textId="77777777" w:rsidR="007D1108" w:rsidRPr="007D1108" w:rsidRDefault="00433ABD" w:rsidP="001A5465">
      <w:pPr>
        <w:spacing w:line="240" w:lineRule="auto"/>
        <w:ind w:left="709" w:right="851"/>
        <w:jc w:val="both"/>
        <w:rPr>
          <w:rFonts w:ascii="Museo 300" w:hAnsi="Museo 300" w:cs="Arial"/>
          <w:color w:val="000000"/>
          <w:sz w:val="16"/>
          <w:szCs w:val="16"/>
          <w:lang w:val="es-ES"/>
        </w:rPr>
      </w:pPr>
      <w:r>
        <w:rPr>
          <w:rFonts w:ascii="Museo 300" w:hAnsi="Museo 300" w:cs="Arial"/>
          <w:color w:val="000000"/>
          <w:sz w:val="16"/>
          <w:szCs w:val="16"/>
          <w:lang w:val="es-ES"/>
        </w:rPr>
        <w:t xml:space="preserve">“[…] </w:t>
      </w:r>
      <w:r w:rsidR="007D1108" w:rsidRPr="007D1108">
        <w:rPr>
          <w:rFonts w:ascii="Museo 300" w:hAnsi="Museo 300" w:cs="Arial"/>
          <w:color w:val="000000"/>
          <w:sz w:val="16"/>
          <w:szCs w:val="16"/>
          <w:lang w:val="es-ES"/>
        </w:rPr>
        <w:t>De conformidad con lo determinado en el Procedimiento contenido en el acuerdo N.° 283-E-2011, específicamente lo indicado en el Art. 5.2, literal e) se efectuó el respectivo recálculo de la energía consumida y no facturada que CAESS debe cobrar, teniendo como base lo siguiente:</w:t>
      </w:r>
    </w:p>
    <w:p w14:paraId="75D6190F" w14:textId="6229CF92" w:rsidR="007D1108" w:rsidRPr="007D1108" w:rsidRDefault="007D1108" w:rsidP="001A5465">
      <w:pPr>
        <w:numPr>
          <w:ilvl w:val="0"/>
          <w:numId w:val="10"/>
        </w:numPr>
        <w:spacing w:line="240" w:lineRule="auto"/>
        <w:ind w:right="851"/>
        <w:jc w:val="both"/>
        <w:rPr>
          <w:rFonts w:ascii="Museo 300" w:hAnsi="Museo 300" w:cs="Arial"/>
          <w:color w:val="000000"/>
          <w:sz w:val="16"/>
          <w:szCs w:val="16"/>
          <w:lang w:val="es-ES"/>
        </w:rPr>
      </w:pPr>
      <w:r w:rsidRPr="007D1108">
        <w:rPr>
          <w:rFonts w:ascii="Museo 300" w:hAnsi="Museo 300" w:cs="Arial"/>
          <w:color w:val="000000"/>
          <w:sz w:val="16"/>
          <w:szCs w:val="16"/>
          <w:lang w:val="es-ES"/>
        </w:rPr>
        <w:t xml:space="preserve">Del análisis de la descarga de la data del equipo de medición, se verificó que durante el periodo del 21 de julio de 2019 al 17 de enero de 2020 dejó de registrar el 23.82 % de la energía consumida en el suministro identificado con el </w:t>
      </w:r>
      <w:r w:rsidRPr="007D1108">
        <w:rPr>
          <w:rFonts w:ascii="Museo 300" w:hAnsi="Museo 300" w:cs="Arial"/>
          <w:b/>
          <w:bCs/>
          <w:color w:val="000000"/>
          <w:sz w:val="16"/>
          <w:szCs w:val="16"/>
          <w:lang w:val="es-ES"/>
        </w:rPr>
        <w:t xml:space="preserve">NIC </w:t>
      </w:r>
      <w:r w:rsidR="00FF41D0">
        <w:rPr>
          <w:rFonts w:ascii="Museo 300" w:hAnsi="Museo 300" w:cs="Arial"/>
          <w:b/>
          <w:bCs/>
          <w:color w:val="000000"/>
          <w:sz w:val="16"/>
          <w:szCs w:val="16"/>
          <w:lang w:val="es-ES"/>
        </w:rPr>
        <w:t>XXX</w:t>
      </w:r>
      <w:r w:rsidRPr="007D1108">
        <w:rPr>
          <w:rFonts w:ascii="Museo 300" w:hAnsi="Museo 300" w:cs="Arial"/>
          <w:color w:val="000000"/>
          <w:sz w:val="16"/>
          <w:szCs w:val="16"/>
          <w:lang w:val="es-ES"/>
        </w:rPr>
        <w:t>.</w:t>
      </w:r>
    </w:p>
    <w:p w14:paraId="6F30E111" w14:textId="77777777" w:rsidR="007D1108" w:rsidRPr="007D1108" w:rsidRDefault="007D1108" w:rsidP="001A5465">
      <w:pPr>
        <w:numPr>
          <w:ilvl w:val="0"/>
          <w:numId w:val="10"/>
        </w:numPr>
        <w:spacing w:line="240" w:lineRule="auto"/>
        <w:ind w:right="851"/>
        <w:jc w:val="both"/>
        <w:rPr>
          <w:rFonts w:ascii="Museo 300" w:hAnsi="Museo 300" w:cs="Arial"/>
          <w:bCs/>
          <w:color w:val="000000"/>
          <w:sz w:val="16"/>
          <w:szCs w:val="16"/>
          <w:lang w:val="es-ES"/>
        </w:rPr>
      </w:pPr>
      <w:r w:rsidRPr="007D1108">
        <w:rPr>
          <w:rFonts w:ascii="Museo 300" w:hAnsi="Museo 300" w:cs="Arial"/>
          <w:bCs/>
          <w:color w:val="000000"/>
          <w:sz w:val="16"/>
          <w:szCs w:val="16"/>
          <w:lang w:val="es-ES"/>
        </w:rPr>
        <w:t xml:space="preserve">El período a recuperar por parte de </w:t>
      </w:r>
      <w:r w:rsidRPr="007D1108">
        <w:rPr>
          <w:rFonts w:ascii="Museo 300" w:hAnsi="Museo 300" w:cs="Arial"/>
          <w:color w:val="000000"/>
          <w:sz w:val="16"/>
          <w:szCs w:val="16"/>
          <w:lang w:val="es-ES"/>
        </w:rPr>
        <w:t>CAESS</w:t>
      </w:r>
      <w:r w:rsidRPr="007D1108">
        <w:rPr>
          <w:rFonts w:ascii="Museo 300" w:hAnsi="Museo 300" w:cs="Arial"/>
          <w:bCs/>
          <w:color w:val="000000"/>
          <w:sz w:val="16"/>
          <w:szCs w:val="16"/>
          <w:lang w:val="es-ES"/>
        </w:rPr>
        <w:t>, por una energía no registrada, se determina que la misma debe limitarse a 180 días, debido que el mismo no puede ser mayor de seis meses, condición que se encuentra regulada en el artículo 5.4 del procedimiento contenido en el acuerdo N.° 283-E-2011.</w:t>
      </w:r>
    </w:p>
    <w:p w14:paraId="6195D6E6" w14:textId="14806904" w:rsidR="00433ABD" w:rsidRPr="007D1108" w:rsidRDefault="007D1108" w:rsidP="001A5465">
      <w:pPr>
        <w:numPr>
          <w:ilvl w:val="0"/>
          <w:numId w:val="10"/>
        </w:numPr>
        <w:spacing w:line="240" w:lineRule="auto"/>
        <w:ind w:right="851"/>
        <w:jc w:val="both"/>
        <w:rPr>
          <w:rFonts w:ascii="Museo 300" w:hAnsi="Museo 300" w:cs="Arial"/>
          <w:b/>
          <w:color w:val="000000"/>
          <w:sz w:val="16"/>
          <w:szCs w:val="16"/>
          <w:lang w:val="es-ES"/>
        </w:rPr>
      </w:pPr>
      <w:r w:rsidRPr="007D1108">
        <w:rPr>
          <w:rFonts w:ascii="Museo 300" w:hAnsi="Museo 300" w:cs="Arial"/>
          <w:color w:val="000000"/>
          <w:sz w:val="16"/>
          <w:szCs w:val="16"/>
          <w:lang w:val="es-ES"/>
        </w:rPr>
        <w:t xml:space="preserve">El valor y período arriba señalados, fue utilizado para la elaboración del respectivo recálculo de la energía no registrada en el período de recuperación comprendido entre el 21 de julio de 2019 hasta el 17 de enero de 2020, equivalentes a 180 días, que corresponden a la energía consumida y no registrada máxima que puede recuperarse, en ese sentido se verificó que la cantidad de </w:t>
      </w:r>
      <w:r w:rsidRPr="007D1108">
        <w:rPr>
          <w:rFonts w:ascii="Museo 300" w:hAnsi="Museo 300" w:cs="Arial"/>
          <w:b/>
          <w:bCs/>
          <w:color w:val="000000"/>
          <w:sz w:val="16"/>
          <w:szCs w:val="16"/>
          <w:lang w:val="es-ES"/>
        </w:rPr>
        <w:t>Tres Mil Trescientos Noventa y Dos 89/100 Dólares de los Estados Unidos de América (USD 3,392.89) IVA incluido</w:t>
      </w:r>
      <w:r w:rsidRPr="007D1108">
        <w:rPr>
          <w:rFonts w:ascii="Museo 300" w:hAnsi="Museo 300" w:cs="Arial"/>
          <w:color w:val="000000"/>
          <w:sz w:val="16"/>
          <w:szCs w:val="16"/>
          <w:lang w:val="es-ES"/>
        </w:rPr>
        <w:t xml:space="preserve">, cobrada por CAESS en concepto de energía no registrada, es procedente. </w:t>
      </w:r>
      <w:r w:rsidR="00433ABD" w:rsidRPr="007D1108">
        <w:rPr>
          <w:rFonts w:ascii="Museo 300" w:hAnsi="Museo 300" w:cs="Arial"/>
          <w:color w:val="000000"/>
          <w:sz w:val="16"/>
          <w:szCs w:val="16"/>
          <w:lang w:val="es-ES"/>
        </w:rPr>
        <w:t>[…]”</w:t>
      </w:r>
    </w:p>
    <w:p w14:paraId="04B6D8C4" w14:textId="37E94B21" w:rsidR="00595D89" w:rsidRPr="00AF57EF" w:rsidRDefault="00595D89" w:rsidP="00433ABD">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75A695D7" w14:textId="77777777" w:rsidR="00595D89" w:rsidRDefault="00595D89" w:rsidP="00595D89">
      <w:pPr>
        <w:spacing w:after="0" w:line="240" w:lineRule="auto"/>
        <w:ind w:left="851" w:right="567"/>
        <w:jc w:val="both"/>
        <w:textAlignment w:val="baseline"/>
        <w:rPr>
          <w:rFonts w:ascii="Museo 300" w:eastAsia="Times New Roman" w:hAnsi="Museo 300" w:cs="Segoe UI"/>
          <w:sz w:val="18"/>
          <w:szCs w:val="18"/>
          <w:lang w:val="es-ES" w:eastAsia="es-SV"/>
        </w:rPr>
      </w:pPr>
    </w:p>
    <w:p w14:paraId="12CF539E" w14:textId="77777777" w:rsidR="00595D89" w:rsidRPr="00DC6224" w:rsidRDefault="00595D89" w:rsidP="00DA0B43">
      <w:pPr>
        <w:spacing w:after="0" w:line="0" w:lineRule="atLeast"/>
        <w:ind w:left="851" w:right="567"/>
        <w:rPr>
          <w:rFonts w:ascii="Museo 300" w:hAnsi="Museo 300"/>
          <w:color w:val="000000"/>
          <w:sz w:val="16"/>
          <w:szCs w:val="16"/>
          <w:lang w:val="es-ES"/>
        </w:rPr>
      </w:pPr>
      <w:r w:rsidRPr="00DC6224">
        <w:rPr>
          <w:rFonts w:ascii="Museo 300" w:hAnsi="Museo 300"/>
          <w:color w:val="000000"/>
          <w:sz w:val="16"/>
          <w:szCs w:val="16"/>
          <w:lang w:val="es-ES"/>
        </w:rPr>
        <w:t>“[…] </w:t>
      </w:r>
    </w:p>
    <w:p w14:paraId="0C3717C5" w14:textId="77777777" w:rsidR="001A5465" w:rsidRPr="001A5465" w:rsidRDefault="001A5465" w:rsidP="001A5465">
      <w:pPr>
        <w:numPr>
          <w:ilvl w:val="0"/>
          <w:numId w:val="6"/>
        </w:numPr>
        <w:tabs>
          <w:tab w:val="left" w:pos="9072"/>
        </w:tabs>
        <w:spacing w:after="0" w:line="240" w:lineRule="auto"/>
        <w:ind w:left="1276" w:right="851"/>
        <w:jc w:val="both"/>
        <w:rPr>
          <w:rFonts w:ascii="Museo 300" w:hAnsi="Museo 300" w:cs="Arial"/>
          <w:sz w:val="16"/>
          <w:szCs w:val="16"/>
          <w:lang w:val="es-ES_tradnl"/>
        </w:rPr>
      </w:pPr>
      <w:r w:rsidRPr="001A5465">
        <w:rPr>
          <w:rFonts w:ascii="Museo 300" w:hAnsi="Museo 300" w:cs="Arial"/>
          <w:sz w:val="16"/>
          <w:szCs w:val="16"/>
          <w:lang w:val="es-ES_tradnl"/>
        </w:rPr>
        <w:t>El CAU considera que las pruebas presentadas por CAESS son aceptables, ya que con estas se ha podido comprobar y demostrar que existió una alteración en el sistema de medición del servicio eléctrico, lo cual permitió que en el suministro bajo análisis no se registrara toda la energía consumida en el inmueble.</w:t>
      </w:r>
    </w:p>
    <w:p w14:paraId="38979DC9" w14:textId="77777777" w:rsidR="001A5465" w:rsidRPr="001A5465" w:rsidRDefault="001A5465" w:rsidP="001A5465">
      <w:pPr>
        <w:tabs>
          <w:tab w:val="left" w:pos="9072"/>
        </w:tabs>
        <w:spacing w:after="0" w:line="240" w:lineRule="auto"/>
        <w:ind w:left="1276" w:right="851" w:hanging="360"/>
        <w:jc w:val="both"/>
        <w:rPr>
          <w:rFonts w:ascii="Museo 300" w:hAnsi="Museo 300" w:cs="Arial"/>
          <w:sz w:val="16"/>
          <w:szCs w:val="16"/>
          <w:lang w:val="es-ES_tradnl"/>
        </w:rPr>
      </w:pPr>
    </w:p>
    <w:p w14:paraId="562509EA" w14:textId="2E810A29" w:rsidR="00595D89" w:rsidRPr="001A5465" w:rsidRDefault="001A5465" w:rsidP="00803758">
      <w:pPr>
        <w:numPr>
          <w:ilvl w:val="0"/>
          <w:numId w:val="6"/>
        </w:numPr>
        <w:tabs>
          <w:tab w:val="left" w:pos="9072"/>
        </w:tabs>
        <w:spacing w:after="0" w:line="240" w:lineRule="auto"/>
        <w:ind w:left="1276" w:right="851"/>
        <w:jc w:val="both"/>
        <w:rPr>
          <w:rFonts w:ascii="Museo 300" w:hAnsi="Museo 300" w:cs="Arial"/>
          <w:sz w:val="16"/>
          <w:szCs w:val="16"/>
          <w:lang w:val="es-ES_tradnl"/>
        </w:rPr>
      </w:pPr>
      <w:r w:rsidRPr="001A5465">
        <w:rPr>
          <w:rFonts w:ascii="Museo 300" w:hAnsi="Museo 300" w:cs="Arial"/>
          <w:sz w:val="16"/>
          <w:szCs w:val="16"/>
          <w:lang w:val="es-ES_tradnl"/>
        </w:rPr>
        <w:t xml:space="preserve">Con base en lo expuesto en el presente informe, se determina que el cobro por el monto de Tres Mil Trescientos Noventa y Dos 89/100 Dólares de los Estados Unidos de América (USD 3,392.89), IVA incluido, correspondiente a un consumo de 20,485.00 kWh, que CAESS ha facturado en concepto de energía consumida y no facturada en el suministro de energía eléctrica identificado con el NIC </w:t>
      </w:r>
      <w:r w:rsidR="00FF41D0">
        <w:rPr>
          <w:rFonts w:ascii="Museo 300" w:hAnsi="Museo 300" w:cs="Arial"/>
          <w:sz w:val="16"/>
          <w:szCs w:val="16"/>
          <w:lang w:val="es-ES_tradnl"/>
        </w:rPr>
        <w:t>XXX</w:t>
      </w:r>
      <w:r w:rsidRPr="001A5465">
        <w:rPr>
          <w:rFonts w:ascii="Museo 300" w:hAnsi="Museo 300" w:cs="Arial"/>
          <w:sz w:val="16"/>
          <w:szCs w:val="16"/>
          <w:lang w:val="es-ES_tradnl"/>
        </w:rPr>
        <w:t xml:space="preserve">, a nombre del señor </w:t>
      </w:r>
      <w:r w:rsidR="009862D6">
        <w:rPr>
          <w:rFonts w:ascii="Museo 300" w:hAnsi="Museo 300" w:cs="Arial"/>
          <w:sz w:val="16"/>
          <w:szCs w:val="16"/>
          <w:lang w:val="es-ES_tradnl"/>
        </w:rPr>
        <w:t>XXX</w:t>
      </w:r>
      <w:r w:rsidRPr="001A5465">
        <w:rPr>
          <w:rFonts w:ascii="Museo 300" w:hAnsi="Museo 300" w:cs="Arial"/>
          <w:sz w:val="16"/>
          <w:szCs w:val="16"/>
          <w:lang w:val="es-ES_tradnl"/>
        </w:rPr>
        <w:t>, es procedente.</w:t>
      </w:r>
      <w:r>
        <w:rPr>
          <w:rFonts w:ascii="Museo 300" w:hAnsi="Museo 300" w:cs="Arial"/>
          <w:sz w:val="16"/>
          <w:szCs w:val="16"/>
          <w:lang w:val="es-ES_tradnl"/>
        </w:rPr>
        <w:t xml:space="preserve"> </w:t>
      </w:r>
      <w:r w:rsidR="00595D89" w:rsidRPr="001A5465">
        <w:rPr>
          <w:rFonts w:ascii="Museo 300" w:hAnsi="Museo 300"/>
          <w:sz w:val="16"/>
          <w:szCs w:val="16"/>
          <w:lang w:val="es-ES"/>
        </w:rPr>
        <w:t>[…]”. </w:t>
      </w:r>
    </w:p>
    <w:p w14:paraId="3B7EF5FA" w14:textId="77777777" w:rsidR="00131329" w:rsidRPr="00281390" w:rsidRDefault="00131329" w:rsidP="00D83181">
      <w:pPr>
        <w:spacing w:after="0" w:line="240" w:lineRule="auto"/>
        <w:ind w:right="425"/>
        <w:jc w:val="both"/>
        <w:rPr>
          <w:rFonts w:ascii="Museo Sans 300" w:hAnsi="Museo Sans 300"/>
          <w:bCs/>
        </w:rPr>
      </w:pPr>
    </w:p>
    <w:p w14:paraId="450F3ABF" w14:textId="0226330D" w:rsidR="004F376A" w:rsidRPr="00853292" w:rsidRDefault="004F376A" w:rsidP="00BC2F5F">
      <w:pPr>
        <w:numPr>
          <w:ilvl w:val="0"/>
          <w:numId w:val="4"/>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Alegatos finales</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62E44598" w14:textId="1656B9BE" w:rsidR="00D83181" w:rsidRDefault="00D83181" w:rsidP="00D83181">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21056D">
        <w:rPr>
          <w:rFonts w:ascii="Museo Sans 300" w:eastAsia="Calibri" w:hAnsi="Museo Sans 300"/>
          <w:sz w:val="20"/>
          <w:szCs w:val="20"/>
          <w:lang w:eastAsia="es-MX"/>
        </w:rPr>
        <w:t>Mediante el acuerdo N.° E-</w:t>
      </w:r>
      <w:r w:rsidR="001A5465">
        <w:rPr>
          <w:rFonts w:ascii="Museo Sans 300" w:eastAsia="Calibri" w:hAnsi="Museo Sans 300"/>
          <w:sz w:val="20"/>
          <w:szCs w:val="20"/>
          <w:lang w:eastAsia="es-MX"/>
        </w:rPr>
        <w:t>1276</w:t>
      </w:r>
      <w:r w:rsidRPr="00D83181">
        <w:rPr>
          <w:rFonts w:ascii="Museo Sans 300" w:eastAsia="Calibri" w:hAnsi="Museo Sans 300"/>
          <w:sz w:val="20"/>
          <w:szCs w:val="20"/>
          <w:lang w:eastAsia="es-MX"/>
        </w:rPr>
        <w:t xml:space="preserve">-2020-CAU, de fecha </w:t>
      </w:r>
      <w:r w:rsidR="001A5465">
        <w:rPr>
          <w:rFonts w:ascii="Museo Sans 300" w:eastAsia="Calibri" w:hAnsi="Museo Sans 300"/>
          <w:sz w:val="20"/>
          <w:szCs w:val="20"/>
          <w:lang w:eastAsia="es-MX"/>
        </w:rPr>
        <w:t>quince de dic</w:t>
      </w:r>
      <w:r w:rsidR="00F10125">
        <w:rPr>
          <w:rFonts w:ascii="Museo Sans 300" w:eastAsia="Calibri" w:hAnsi="Museo Sans 300"/>
          <w:sz w:val="20"/>
          <w:szCs w:val="20"/>
          <w:lang w:eastAsia="es-MX"/>
        </w:rPr>
        <w:t>iembre</w:t>
      </w:r>
      <w:r w:rsidRPr="00D83181">
        <w:rPr>
          <w:rFonts w:ascii="Museo Sans 300" w:eastAsia="Calibri" w:hAnsi="Museo Sans 300"/>
          <w:sz w:val="20"/>
          <w:szCs w:val="20"/>
          <w:lang w:eastAsia="es-MX"/>
        </w:rPr>
        <w:t xml:space="preserve"> de dos mil veinte, se remitió a </w:t>
      </w:r>
      <w:r w:rsidR="00971E65" w:rsidRPr="00D87322">
        <w:rPr>
          <w:rFonts w:ascii="Museo Sans 300" w:hAnsi="Museo Sans 300"/>
          <w:sz w:val="20"/>
          <w:szCs w:val="20"/>
          <w:lang w:val="es-ES" w:eastAsia="es-ES"/>
        </w:rPr>
        <w:t>la</w:t>
      </w:r>
      <w:r w:rsidR="00971E65">
        <w:rPr>
          <w:rFonts w:ascii="Museo Sans 300" w:hAnsi="Museo Sans 300"/>
          <w:sz w:val="20"/>
          <w:szCs w:val="20"/>
          <w:lang w:val="es-ES" w:eastAsia="es-ES"/>
        </w:rPr>
        <w:t>s</w:t>
      </w:r>
      <w:r w:rsidR="00971E65" w:rsidRPr="00D87322">
        <w:rPr>
          <w:rFonts w:ascii="Museo Sans 300" w:hAnsi="Museo Sans 300"/>
          <w:sz w:val="20"/>
          <w:szCs w:val="20"/>
          <w:lang w:val="es-ES" w:eastAsia="es-ES"/>
        </w:rPr>
        <w:t xml:space="preserve"> sociedad</w:t>
      </w:r>
      <w:r w:rsidR="00971E65">
        <w:rPr>
          <w:rFonts w:ascii="Museo Sans 300" w:hAnsi="Museo Sans 300"/>
          <w:sz w:val="20"/>
          <w:szCs w:val="20"/>
          <w:lang w:val="es-ES" w:eastAsia="es-ES"/>
        </w:rPr>
        <w:t>es</w:t>
      </w:r>
      <w:r w:rsidR="00971E65" w:rsidRPr="00D87322">
        <w:rPr>
          <w:rFonts w:ascii="Museo Sans 300" w:hAnsi="Museo Sans 300"/>
          <w:sz w:val="20"/>
          <w:szCs w:val="20"/>
          <w:lang w:val="es-ES" w:eastAsia="es-ES"/>
        </w:rPr>
        <w:t xml:space="preserve"> </w:t>
      </w:r>
      <w:r w:rsidR="00971E65">
        <w:rPr>
          <w:rFonts w:ascii="Museo Sans 300" w:hAnsi="Museo Sans 300"/>
          <w:sz w:val="20"/>
          <w:szCs w:val="20"/>
          <w:lang w:val="es-ES" w:eastAsia="es-ES"/>
        </w:rPr>
        <w:t>CAESS, S.A. de C.V.</w:t>
      </w:r>
      <w:r w:rsidR="00971E65" w:rsidRPr="00D87322">
        <w:rPr>
          <w:rFonts w:ascii="Museo Sans 300" w:hAnsi="Museo Sans 300"/>
          <w:sz w:val="20"/>
          <w:szCs w:val="20"/>
          <w:lang w:val="es-ES" w:eastAsia="es-ES"/>
        </w:rPr>
        <w:t xml:space="preserve"> </w:t>
      </w:r>
      <w:r w:rsidR="00971E65">
        <w:rPr>
          <w:rFonts w:ascii="Museo Sans 300" w:hAnsi="Museo Sans 300"/>
          <w:sz w:val="20"/>
          <w:szCs w:val="20"/>
          <w:lang w:val="es-ES" w:eastAsia="es-ES"/>
        </w:rPr>
        <w:t xml:space="preserve">e </w:t>
      </w:r>
      <w:r w:rsidR="00FF41D0">
        <w:rPr>
          <w:rFonts w:ascii="Museo Sans 300" w:hAnsi="Museo Sans 300"/>
          <w:sz w:val="20"/>
          <w:szCs w:val="20"/>
          <w:lang w:val="es-ES" w:eastAsia="es-ES"/>
        </w:rPr>
        <w:t>XXX</w:t>
      </w:r>
      <w:r w:rsidR="00971E65">
        <w:rPr>
          <w:rFonts w:ascii="Museo Sans 300" w:hAnsi="Museo Sans 300"/>
          <w:sz w:val="20"/>
          <w:szCs w:val="20"/>
          <w:lang w:val="es-ES" w:eastAsia="es-ES"/>
        </w:rPr>
        <w:t xml:space="preserve">, </w:t>
      </w:r>
      <w:r w:rsidRPr="00D83181">
        <w:rPr>
          <w:rFonts w:ascii="Museo Sans 300" w:eastAsia="Calibri" w:hAnsi="Museo Sans 300"/>
          <w:sz w:val="20"/>
          <w:szCs w:val="20"/>
          <w:lang w:eastAsia="es-MX"/>
        </w:rPr>
        <w:t xml:space="preserve">copia del informe técnico </w:t>
      </w:r>
      <w:r w:rsidRPr="00D83181">
        <w:rPr>
          <w:rFonts w:ascii="Museo Sans 300" w:eastAsia="Calibri" w:hAnsi="Museo Sans 300"/>
          <w:sz w:val="20"/>
          <w:szCs w:val="20"/>
        </w:rPr>
        <w:t>N.° IT-</w:t>
      </w:r>
      <w:r w:rsidR="002504B7">
        <w:rPr>
          <w:rFonts w:ascii="Museo Sans 300" w:eastAsia="Calibri" w:hAnsi="Museo Sans 300"/>
          <w:sz w:val="20"/>
          <w:szCs w:val="20"/>
        </w:rPr>
        <w:t>398-46687</w:t>
      </w:r>
      <w:r w:rsidRPr="00D83181">
        <w:rPr>
          <w:rFonts w:ascii="Museo Sans 300" w:eastAsia="Calibri" w:hAnsi="Museo Sans 300"/>
          <w:sz w:val="20"/>
          <w:szCs w:val="20"/>
        </w:rPr>
        <w:t>-CAU</w:t>
      </w:r>
      <w:r w:rsidRPr="00D83181">
        <w:rPr>
          <w:rFonts w:ascii="Museo Sans 300" w:eastAsia="Calibri" w:hAnsi="Museo Sans 300"/>
          <w:sz w:val="20"/>
          <w:szCs w:val="20"/>
          <w:lang w:eastAsia="es-MX"/>
        </w:rPr>
        <w:t xml:space="preserve"> rendido por el CAU, para que, en un plazo de diez días hábiles contados a partir del día siguiente de la notificación de dicho proveído, manifestaran por escrito sus alegatos finales.</w:t>
      </w:r>
    </w:p>
    <w:p w14:paraId="12920BDB" w14:textId="77777777" w:rsidR="00CA3E0F" w:rsidRPr="00D83181" w:rsidRDefault="00CA3E0F" w:rsidP="00D83181">
      <w:pPr>
        <w:suppressAutoHyphens/>
        <w:autoSpaceDN w:val="0"/>
        <w:spacing w:after="0" w:line="240" w:lineRule="auto"/>
        <w:ind w:left="426"/>
        <w:jc w:val="both"/>
        <w:textAlignment w:val="baseline"/>
        <w:rPr>
          <w:rFonts w:ascii="Museo Sans 300" w:eastAsia="Calibri" w:hAnsi="Museo Sans 300"/>
          <w:sz w:val="20"/>
          <w:szCs w:val="20"/>
          <w:lang w:eastAsia="es-MX"/>
        </w:rPr>
      </w:pPr>
    </w:p>
    <w:p w14:paraId="68C9B2D8" w14:textId="2EA7ED65" w:rsidR="00D83181" w:rsidRPr="00D83181" w:rsidRDefault="00F87AED" w:rsidP="00D83181">
      <w:pPr>
        <w:suppressAutoHyphens/>
        <w:autoSpaceDN w:val="0"/>
        <w:spacing w:after="0" w:line="240" w:lineRule="auto"/>
        <w:ind w:left="426"/>
        <w:jc w:val="both"/>
        <w:textAlignment w:val="baseline"/>
        <w:rPr>
          <w:rFonts w:ascii="Museo Sans 300" w:eastAsia="Calibri" w:hAnsi="Museo Sans 300"/>
          <w:sz w:val="20"/>
          <w:szCs w:val="20"/>
        </w:rPr>
      </w:pPr>
      <w:r>
        <w:rPr>
          <w:rFonts w:ascii="Museo Sans 300" w:eastAsia="Calibri" w:hAnsi="Museo Sans 300"/>
          <w:sz w:val="20"/>
          <w:szCs w:val="20"/>
        </w:rPr>
        <w:t>Dicho proveído fue notificado a</w:t>
      </w:r>
      <w:r w:rsidR="001A5465">
        <w:rPr>
          <w:rFonts w:ascii="Museo Sans 300" w:eastAsia="Museo Sans" w:hAnsi="Museo Sans 300" w:cs="Segoe UI"/>
          <w:sz w:val="20"/>
          <w:szCs w:val="20"/>
          <w:lang w:val="es-ES" w:eastAsia="es-SV"/>
        </w:rPr>
        <w:t xml:space="preserve"> </w:t>
      </w:r>
      <w:r w:rsidR="001A5465" w:rsidRPr="00D87322">
        <w:rPr>
          <w:rFonts w:ascii="Museo Sans 300" w:hAnsi="Museo Sans 300"/>
          <w:sz w:val="20"/>
          <w:szCs w:val="20"/>
          <w:lang w:val="es-ES" w:eastAsia="es-ES"/>
        </w:rPr>
        <w:t>la</w:t>
      </w:r>
      <w:r w:rsidR="001A5465">
        <w:rPr>
          <w:rFonts w:ascii="Museo Sans 300" w:hAnsi="Museo Sans 300"/>
          <w:sz w:val="20"/>
          <w:szCs w:val="20"/>
          <w:lang w:val="es-ES" w:eastAsia="es-ES"/>
        </w:rPr>
        <w:t>s</w:t>
      </w:r>
      <w:r w:rsidR="001A5465" w:rsidRPr="00D87322">
        <w:rPr>
          <w:rFonts w:ascii="Museo Sans 300" w:hAnsi="Museo Sans 300"/>
          <w:sz w:val="20"/>
          <w:szCs w:val="20"/>
          <w:lang w:val="es-ES" w:eastAsia="es-ES"/>
        </w:rPr>
        <w:t xml:space="preserve"> sociedad</w:t>
      </w:r>
      <w:r w:rsidR="001A5465">
        <w:rPr>
          <w:rFonts w:ascii="Museo Sans 300" w:hAnsi="Museo Sans 300"/>
          <w:sz w:val="20"/>
          <w:szCs w:val="20"/>
          <w:lang w:val="es-ES" w:eastAsia="es-ES"/>
        </w:rPr>
        <w:t>es</w:t>
      </w:r>
      <w:r w:rsidR="001A5465" w:rsidRPr="00D87322">
        <w:rPr>
          <w:rFonts w:ascii="Museo Sans 300" w:hAnsi="Museo Sans 300"/>
          <w:sz w:val="20"/>
          <w:szCs w:val="20"/>
          <w:lang w:val="es-ES" w:eastAsia="es-ES"/>
        </w:rPr>
        <w:t xml:space="preserve"> </w:t>
      </w:r>
      <w:r w:rsidR="001A5465">
        <w:rPr>
          <w:rFonts w:ascii="Museo Sans 300" w:hAnsi="Museo Sans 300"/>
          <w:sz w:val="20"/>
          <w:szCs w:val="20"/>
          <w:lang w:val="es-ES" w:eastAsia="es-ES"/>
        </w:rPr>
        <w:t>CAESS, S.A. de C.V.</w:t>
      </w:r>
      <w:r w:rsidR="001A5465" w:rsidRPr="00D87322">
        <w:rPr>
          <w:rFonts w:ascii="Museo Sans 300" w:hAnsi="Museo Sans 300"/>
          <w:sz w:val="20"/>
          <w:szCs w:val="20"/>
          <w:lang w:val="es-ES" w:eastAsia="es-ES"/>
        </w:rPr>
        <w:t xml:space="preserve"> </w:t>
      </w:r>
      <w:r w:rsidR="001A5465">
        <w:rPr>
          <w:rFonts w:ascii="Museo Sans 300" w:hAnsi="Museo Sans 300"/>
          <w:sz w:val="20"/>
          <w:szCs w:val="20"/>
          <w:lang w:val="es-ES" w:eastAsia="es-ES"/>
        </w:rPr>
        <w:t xml:space="preserve">e </w:t>
      </w:r>
      <w:r w:rsidR="00FF41D0">
        <w:rPr>
          <w:rFonts w:ascii="Museo Sans 300" w:hAnsi="Museo Sans 300"/>
          <w:sz w:val="20"/>
          <w:szCs w:val="20"/>
          <w:lang w:val="es-ES" w:eastAsia="es-ES"/>
        </w:rPr>
        <w:t>XXX</w:t>
      </w:r>
      <w:r w:rsidR="001A5465">
        <w:rPr>
          <w:rFonts w:ascii="Museo Sans 300" w:hAnsi="Museo Sans 300"/>
          <w:sz w:val="20"/>
          <w:szCs w:val="20"/>
          <w:lang w:val="es-ES" w:eastAsia="es-ES"/>
        </w:rPr>
        <w:t xml:space="preserve">, </w:t>
      </w:r>
      <w:r w:rsidR="003E309A">
        <w:rPr>
          <w:rFonts w:ascii="Museo Sans 300" w:eastAsia="Calibri" w:hAnsi="Museo Sans 300"/>
          <w:sz w:val="20"/>
          <w:szCs w:val="20"/>
        </w:rPr>
        <w:t>el</w:t>
      </w:r>
      <w:r w:rsidR="00D83181" w:rsidRPr="52AD263C">
        <w:rPr>
          <w:rFonts w:ascii="Museo Sans 300" w:eastAsia="Calibri" w:hAnsi="Museo Sans 300"/>
          <w:sz w:val="20"/>
          <w:szCs w:val="20"/>
        </w:rPr>
        <w:t xml:space="preserve"> día</w:t>
      </w:r>
      <w:r w:rsidR="003E309A">
        <w:rPr>
          <w:rFonts w:ascii="Museo Sans 300" w:eastAsia="Calibri" w:hAnsi="Museo Sans 300"/>
          <w:sz w:val="20"/>
          <w:szCs w:val="20"/>
        </w:rPr>
        <w:t xml:space="preserve"> dieciocho de dici</w:t>
      </w:r>
      <w:r w:rsidR="000E0C26" w:rsidRPr="52AD263C">
        <w:rPr>
          <w:rFonts w:ascii="Museo Sans 300" w:eastAsia="Calibri" w:hAnsi="Museo Sans 300"/>
          <w:sz w:val="20"/>
          <w:szCs w:val="20"/>
        </w:rPr>
        <w:t>embre</w:t>
      </w:r>
      <w:r w:rsidR="00D83181" w:rsidRPr="52AD263C">
        <w:rPr>
          <w:rFonts w:ascii="Museo Sans 300" w:eastAsia="Calibri" w:hAnsi="Museo Sans 300"/>
          <w:sz w:val="20"/>
          <w:szCs w:val="20"/>
        </w:rPr>
        <w:t xml:space="preserve"> de dos mil veinte, por lo que el plazo finalizó</w:t>
      </w:r>
      <w:r w:rsidR="003E309A">
        <w:rPr>
          <w:rFonts w:ascii="Museo Sans 300" w:eastAsia="Calibri" w:hAnsi="Museo Sans 300"/>
          <w:sz w:val="20"/>
          <w:szCs w:val="20"/>
        </w:rPr>
        <w:t xml:space="preserve"> el</w:t>
      </w:r>
      <w:r w:rsidR="000E0C26" w:rsidRPr="52AD263C">
        <w:rPr>
          <w:rFonts w:ascii="Museo Sans 300" w:eastAsia="Calibri" w:hAnsi="Museo Sans 300"/>
          <w:sz w:val="20"/>
          <w:szCs w:val="20"/>
        </w:rPr>
        <w:t xml:space="preserve"> día </w:t>
      </w:r>
      <w:r w:rsidR="003E309A">
        <w:rPr>
          <w:rFonts w:ascii="Museo Sans 300" w:eastAsia="Calibri" w:hAnsi="Museo Sans 300"/>
          <w:sz w:val="20"/>
          <w:szCs w:val="20"/>
        </w:rPr>
        <w:t>doce de enero de este año</w:t>
      </w:r>
      <w:r w:rsidR="72A99796" w:rsidRPr="52AD263C">
        <w:rPr>
          <w:rFonts w:ascii="Museo Sans 300" w:eastAsia="Calibri" w:hAnsi="Museo Sans 300"/>
          <w:sz w:val="20"/>
          <w:szCs w:val="20"/>
        </w:rPr>
        <w:t>.</w:t>
      </w:r>
    </w:p>
    <w:p w14:paraId="1CDEE6A8" w14:textId="77777777" w:rsidR="00D83181" w:rsidRPr="00D83181" w:rsidRDefault="00D83181" w:rsidP="00D83181">
      <w:pPr>
        <w:suppressAutoHyphens/>
        <w:autoSpaceDN w:val="0"/>
        <w:spacing w:after="0" w:line="240" w:lineRule="auto"/>
        <w:ind w:left="426"/>
        <w:jc w:val="both"/>
        <w:textAlignment w:val="baseline"/>
        <w:rPr>
          <w:rFonts w:ascii="Museo Sans 300" w:eastAsia="Calibri" w:hAnsi="Museo Sans 300"/>
          <w:sz w:val="20"/>
          <w:szCs w:val="20"/>
        </w:rPr>
      </w:pPr>
    </w:p>
    <w:p w14:paraId="6A0B11D1" w14:textId="5EDF1D97" w:rsidR="003E309A" w:rsidRPr="003E309A" w:rsidRDefault="003E309A" w:rsidP="003E309A">
      <w:pPr>
        <w:suppressAutoHyphens/>
        <w:autoSpaceDN w:val="0"/>
        <w:spacing w:after="0" w:line="240" w:lineRule="auto"/>
        <w:ind w:left="426"/>
        <w:jc w:val="both"/>
        <w:textAlignment w:val="baseline"/>
        <w:rPr>
          <w:rFonts w:ascii="Museo Sans 300" w:hAnsi="Museo Sans 300"/>
          <w:sz w:val="20"/>
          <w:szCs w:val="20"/>
          <w:lang w:val="es-ES" w:eastAsia="es-ES"/>
        </w:rPr>
      </w:pPr>
      <w:r w:rsidRPr="003E309A">
        <w:rPr>
          <w:rFonts w:ascii="Museo Sans 300" w:hAnsi="Museo Sans 300"/>
          <w:sz w:val="20"/>
          <w:szCs w:val="20"/>
          <w:lang w:val="es-ES" w:eastAsia="es-ES"/>
        </w:rPr>
        <w:t>El día veintitrés de diciembre de dos mil veinte, el señor </w:t>
      </w:r>
      <w:r w:rsidR="00FF41D0">
        <w:rPr>
          <w:rFonts w:ascii="Museo Sans 300" w:hAnsi="Museo Sans 300"/>
          <w:sz w:val="20"/>
          <w:szCs w:val="20"/>
          <w:lang w:val="es-ES" w:eastAsia="es-ES"/>
        </w:rPr>
        <w:t>XXX</w:t>
      </w:r>
      <w:r w:rsidRPr="003E309A">
        <w:rPr>
          <w:rFonts w:ascii="Museo Sans 300" w:hAnsi="Museo Sans 300"/>
          <w:sz w:val="20"/>
          <w:szCs w:val="20"/>
          <w:lang w:val="es-ES" w:eastAsia="es-ES"/>
        </w:rPr>
        <w:t>, actuando en la calidad antes mencionada, solicitó se le concediera una prórroga para presentar y sustentar el recurso de apelación. </w:t>
      </w:r>
    </w:p>
    <w:p w14:paraId="45B77AB6" w14:textId="77777777" w:rsidR="003E309A" w:rsidRPr="003E309A" w:rsidRDefault="003E309A" w:rsidP="003E309A">
      <w:pPr>
        <w:suppressAutoHyphens/>
        <w:autoSpaceDN w:val="0"/>
        <w:spacing w:after="0" w:line="240" w:lineRule="auto"/>
        <w:ind w:left="426"/>
        <w:jc w:val="both"/>
        <w:textAlignment w:val="baseline"/>
        <w:rPr>
          <w:rFonts w:ascii="Museo Sans 300" w:hAnsi="Museo Sans 300"/>
          <w:sz w:val="20"/>
          <w:szCs w:val="20"/>
          <w:lang w:val="es-ES" w:eastAsia="es-ES"/>
        </w:rPr>
      </w:pPr>
      <w:r w:rsidRPr="003E309A">
        <w:rPr>
          <w:rFonts w:ascii="Museo Sans 300" w:hAnsi="Museo Sans 300"/>
          <w:sz w:val="20"/>
          <w:szCs w:val="20"/>
          <w:lang w:val="es-ES" w:eastAsia="es-ES"/>
        </w:rPr>
        <w:t> </w:t>
      </w:r>
    </w:p>
    <w:p w14:paraId="2AEB654C" w14:textId="55C27B22" w:rsidR="003E309A" w:rsidRPr="003E309A" w:rsidDel="00CD09FF" w:rsidRDefault="00CD09FF" w:rsidP="003E309A">
      <w:pPr>
        <w:suppressAutoHyphens/>
        <w:autoSpaceDN w:val="0"/>
        <w:spacing w:after="0" w:line="240" w:lineRule="auto"/>
        <w:ind w:left="426"/>
        <w:jc w:val="both"/>
        <w:textAlignment w:val="baseline"/>
        <w:rPr>
          <w:rFonts w:ascii="Museo Sans 300" w:hAnsi="Museo Sans 300"/>
          <w:sz w:val="20"/>
          <w:szCs w:val="20"/>
          <w:lang w:val="es-ES" w:eastAsia="es-ES"/>
        </w:rPr>
      </w:pPr>
      <w:r>
        <w:rPr>
          <w:rFonts w:ascii="Museo Sans 300" w:hAnsi="Museo Sans 300"/>
          <w:sz w:val="20"/>
          <w:szCs w:val="20"/>
        </w:rPr>
        <w:t>E</w:t>
      </w:r>
      <w:r w:rsidRPr="00057B85">
        <w:rPr>
          <w:rFonts w:ascii="Museo Sans 300" w:hAnsi="Museo Sans 300"/>
          <w:sz w:val="20"/>
          <w:szCs w:val="20"/>
          <w:lang w:val="es-ES" w:eastAsia="es-ES"/>
        </w:rPr>
        <w:t xml:space="preserve">l día ocho de enero de este año, el ingeniero </w:t>
      </w:r>
      <w:r w:rsidR="00FF41D0">
        <w:rPr>
          <w:rFonts w:ascii="Museo Sans 300" w:hAnsi="Museo Sans 300"/>
          <w:sz w:val="20"/>
          <w:szCs w:val="20"/>
          <w:lang w:val="es-ES" w:eastAsia="es-ES"/>
        </w:rPr>
        <w:t>XXX</w:t>
      </w:r>
      <w:r w:rsidRPr="00057B85">
        <w:rPr>
          <w:rFonts w:ascii="Museo Sans 300" w:hAnsi="Museo Sans 300"/>
          <w:sz w:val="20"/>
          <w:szCs w:val="20"/>
          <w:lang w:val="es-ES" w:eastAsia="es-ES"/>
        </w:rPr>
        <w:t>, apoderado especial de la sociedad CAESS, S.A. de C.V. presentó un escrito por medio del cual manifestó que se adhiere a lo dictaminado por el CAU. </w:t>
      </w:r>
      <w:r w:rsidR="003E309A" w:rsidRPr="003E309A" w:rsidDel="00CD09FF">
        <w:rPr>
          <w:rFonts w:ascii="Museo Sans 300" w:hAnsi="Museo Sans 300"/>
          <w:sz w:val="20"/>
          <w:szCs w:val="20"/>
          <w:lang w:val="es-ES" w:eastAsia="es-ES"/>
        </w:rPr>
        <w:t>El día cinco de enero de este año, el señor </w:t>
      </w:r>
      <w:r w:rsidR="00FF41D0">
        <w:rPr>
          <w:rFonts w:ascii="Museo Sans 300" w:hAnsi="Museo Sans 300"/>
          <w:sz w:val="20"/>
          <w:szCs w:val="20"/>
          <w:lang w:val="es-ES" w:eastAsia="es-ES"/>
        </w:rPr>
        <w:t>XXX</w:t>
      </w:r>
      <w:r w:rsidR="003E309A" w:rsidRPr="003E309A" w:rsidDel="00CD09FF">
        <w:rPr>
          <w:rFonts w:ascii="Museo Sans 300" w:hAnsi="Museo Sans 300"/>
          <w:sz w:val="20"/>
          <w:szCs w:val="20"/>
          <w:lang w:val="es-ES" w:eastAsia="es-ES"/>
        </w:rPr>
        <w:t> interpuso</w:t>
      </w:r>
      <w:r w:rsidR="003E309A" w:rsidRPr="003E309A" w:rsidDel="00CD09FF">
        <w:rPr>
          <w:rFonts w:ascii="Cambria Math" w:hAnsi="Cambria Math" w:cs="Cambria Math"/>
          <w:sz w:val="20"/>
          <w:szCs w:val="20"/>
          <w:lang w:val="es-ES" w:eastAsia="es-ES"/>
        </w:rPr>
        <w:t> </w:t>
      </w:r>
      <w:r w:rsidR="003E309A" w:rsidRPr="003E309A" w:rsidDel="00CD09FF">
        <w:rPr>
          <w:rFonts w:ascii="Museo Sans 300" w:hAnsi="Museo Sans 300"/>
          <w:sz w:val="20"/>
          <w:szCs w:val="20"/>
          <w:lang w:val="es-ES" w:eastAsia="es-ES"/>
        </w:rPr>
        <w:t>un recurso de apelaci</w:t>
      </w:r>
      <w:r w:rsidR="003E309A" w:rsidRPr="003E309A" w:rsidDel="00CD09FF">
        <w:rPr>
          <w:rFonts w:ascii="Museo Sans 300" w:hAnsi="Museo Sans 300" w:cs="Museo Sans 300"/>
          <w:sz w:val="20"/>
          <w:szCs w:val="20"/>
          <w:lang w:val="es-ES" w:eastAsia="es-ES"/>
        </w:rPr>
        <w:t>ó</w:t>
      </w:r>
      <w:r w:rsidR="003E309A" w:rsidRPr="003E309A" w:rsidDel="00CD09FF">
        <w:rPr>
          <w:rFonts w:ascii="Museo Sans 300" w:hAnsi="Museo Sans 300"/>
          <w:sz w:val="20"/>
          <w:szCs w:val="20"/>
          <w:lang w:val="es-ES" w:eastAsia="es-ES"/>
        </w:rPr>
        <w:t>n</w:t>
      </w:r>
      <w:r w:rsidR="003E309A" w:rsidRPr="003E309A" w:rsidDel="00CD09FF">
        <w:rPr>
          <w:rFonts w:ascii="Museo Sans 300" w:hAnsi="Museo Sans 300" w:cs="Museo Sans 300"/>
          <w:sz w:val="20"/>
          <w:szCs w:val="20"/>
          <w:lang w:val="es-ES" w:eastAsia="es-ES"/>
        </w:rPr>
        <w:t> </w:t>
      </w:r>
      <w:r w:rsidR="003E309A" w:rsidRPr="003E309A" w:rsidDel="00CD09FF">
        <w:rPr>
          <w:rFonts w:ascii="Museo Sans 300" w:hAnsi="Museo Sans 300"/>
          <w:sz w:val="20"/>
          <w:szCs w:val="20"/>
          <w:lang w:val="es-ES" w:eastAsia="es-ES"/>
        </w:rPr>
        <w:t>en contra del</w:t>
      </w:r>
      <w:r w:rsidR="003E309A" w:rsidRPr="003E309A" w:rsidDel="00CD09FF">
        <w:rPr>
          <w:rFonts w:ascii="Museo Sans 300" w:hAnsi="Museo Sans 300" w:cs="Museo Sans 300"/>
          <w:sz w:val="20"/>
          <w:szCs w:val="20"/>
          <w:lang w:val="es-ES" w:eastAsia="es-ES"/>
        </w:rPr>
        <w:t> </w:t>
      </w:r>
      <w:r w:rsidR="003E309A" w:rsidRPr="003E309A" w:rsidDel="00CD09FF">
        <w:rPr>
          <w:rFonts w:ascii="Museo Sans 300" w:hAnsi="Museo Sans 300"/>
          <w:sz w:val="20"/>
          <w:szCs w:val="20"/>
          <w:lang w:val="es-ES" w:eastAsia="es-ES"/>
        </w:rPr>
        <w:t>informe técnico N.° IT-398-46687-CAU.</w:t>
      </w:r>
      <w:r w:rsidR="003E309A" w:rsidRPr="003E309A" w:rsidDel="00CD09FF">
        <w:rPr>
          <w:rFonts w:ascii="Cambria Math" w:hAnsi="Cambria Math" w:cs="Cambria Math"/>
          <w:sz w:val="20"/>
          <w:szCs w:val="20"/>
          <w:lang w:val="es-ES" w:eastAsia="es-ES"/>
        </w:rPr>
        <w:t> </w:t>
      </w:r>
      <w:r w:rsidR="003E309A" w:rsidRPr="003E309A" w:rsidDel="00CD09FF">
        <w:rPr>
          <w:rFonts w:ascii="Museo Sans 300" w:hAnsi="Museo Sans 300"/>
          <w:sz w:val="20"/>
          <w:szCs w:val="20"/>
          <w:lang w:val="es-ES" w:eastAsia="es-ES"/>
        </w:rPr>
        <w:t>  </w:t>
      </w:r>
    </w:p>
    <w:p w14:paraId="2399CB89" w14:textId="77777777" w:rsidR="003E309A" w:rsidRPr="003E309A" w:rsidRDefault="003E309A" w:rsidP="003E309A">
      <w:pPr>
        <w:suppressAutoHyphens/>
        <w:autoSpaceDN w:val="0"/>
        <w:spacing w:after="0" w:line="240" w:lineRule="auto"/>
        <w:ind w:left="426"/>
        <w:jc w:val="both"/>
        <w:textAlignment w:val="baseline"/>
        <w:rPr>
          <w:rFonts w:ascii="Museo Sans 300" w:hAnsi="Museo Sans 300"/>
          <w:sz w:val="20"/>
          <w:szCs w:val="20"/>
          <w:lang w:val="es-ES" w:eastAsia="es-ES"/>
        </w:rPr>
      </w:pPr>
      <w:r w:rsidRPr="003E309A">
        <w:rPr>
          <w:rFonts w:ascii="Museo Sans 300" w:hAnsi="Museo Sans 300"/>
          <w:sz w:val="20"/>
          <w:szCs w:val="20"/>
          <w:lang w:val="es-ES" w:eastAsia="es-ES"/>
        </w:rPr>
        <w:t> </w:t>
      </w:r>
    </w:p>
    <w:p w14:paraId="5E21FFB7" w14:textId="67F5EEA1" w:rsidR="003E309A" w:rsidRDefault="00CD09FF" w:rsidP="007921B1">
      <w:pPr>
        <w:numPr>
          <w:ilvl w:val="0"/>
          <w:numId w:val="4"/>
        </w:numPr>
        <w:spacing w:after="0" w:line="240" w:lineRule="auto"/>
        <w:ind w:left="851" w:hanging="425"/>
        <w:rPr>
          <w:rFonts w:ascii="Museo Sans 500" w:hAnsi="Museo Sans 500"/>
          <w:b/>
          <w:bCs/>
          <w:sz w:val="20"/>
          <w:szCs w:val="20"/>
        </w:rPr>
      </w:pPr>
      <w:r w:rsidRPr="00D73C44">
        <w:rPr>
          <w:rFonts w:ascii="Museo Sans 500" w:hAnsi="Museo Sans 500"/>
          <w:b/>
          <w:bCs/>
          <w:sz w:val="20"/>
          <w:szCs w:val="20"/>
        </w:rPr>
        <w:t xml:space="preserve">Recurso de apelación </w:t>
      </w:r>
    </w:p>
    <w:p w14:paraId="1391C324" w14:textId="77777777" w:rsidR="00CF49BD" w:rsidRPr="00D73C44" w:rsidRDefault="00CF49BD" w:rsidP="00D73C44">
      <w:pPr>
        <w:pStyle w:val="Prrafodelista"/>
        <w:suppressAutoHyphens/>
        <w:autoSpaceDN w:val="0"/>
        <w:ind w:left="720"/>
        <w:jc w:val="both"/>
        <w:textAlignment w:val="baseline"/>
        <w:rPr>
          <w:rFonts w:ascii="Museo Sans 500" w:hAnsi="Museo Sans 500"/>
          <w:b/>
          <w:bCs/>
          <w:sz w:val="20"/>
          <w:szCs w:val="20"/>
        </w:rPr>
      </w:pPr>
    </w:p>
    <w:p w14:paraId="35ECC419" w14:textId="7DE0FBB6" w:rsidR="00CD09FF" w:rsidRPr="003E309A" w:rsidRDefault="00CD09FF" w:rsidP="00CD09FF">
      <w:pPr>
        <w:suppressAutoHyphens/>
        <w:autoSpaceDN w:val="0"/>
        <w:spacing w:after="0" w:line="240" w:lineRule="auto"/>
        <w:ind w:left="426"/>
        <w:jc w:val="both"/>
        <w:textAlignment w:val="baseline"/>
        <w:rPr>
          <w:rFonts w:ascii="Museo Sans 300" w:hAnsi="Museo Sans 300"/>
          <w:sz w:val="20"/>
          <w:szCs w:val="20"/>
          <w:lang w:val="es-ES" w:eastAsia="es-ES"/>
        </w:rPr>
      </w:pPr>
      <w:r w:rsidRPr="003E309A">
        <w:rPr>
          <w:rFonts w:ascii="Museo Sans 300" w:hAnsi="Museo Sans 300"/>
          <w:sz w:val="20"/>
          <w:szCs w:val="20"/>
          <w:lang w:val="es-ES" w:eastAsia="es-ES"/>
        </w:rPr>
        <w:t>El día cinco de enero de este año, el señor </w:t>
      </w:r>
      <w:r w:rsidR="009862D6">
        <w:rPr>
          <w:rFonts w:ascii="Museo Sans 300" w:hAnsi="Museo Sans 300"/>
          <w:sz w:val="20"/>
          <w:szCs w:val="20"/>
          <w:lang w:val="es-ES" w:eastAsia="es-ES"/>
        </w:rPr>
        <w:t>XXX</w:t>
      </w:r>
      <w:r w:rsidR="00B5434D">
        <w:rPr>
          <w:rFonts w:ascii="Museo Sans 300" w:hAnsi="Museo Sans 300"/>
          <w:sz w:val="20"/>
          <w:szCs w:val="20"/>
          <w:lang w:val="es-ES" w:eastAsia="es-ES"/>
        </w:rPr>
        <w:t xml:space="preserve">, actuando en su calidad de propietario de la sociedad </w:t>
      </w:r>
      <w:r w:rsidR="00FF41D0">
        <w:rPr>
          <w:rFonts w:ascii="Museo Sans 300" w:hAnsi="Museo Sans 300"/>
          <w:sz w:val="20"/>
          <w:szCs w:val="20"/>
          <w:lang w:val="es-ES" w:eastAsia="es-ES"/>
        </w:rPr>
        <w:t>XXX</w:t>
      </w:r>
      <w:r w:rsidR="002F587B">
        <w:rPr>
          <w:rFonts w:ascii="Museo Sans 300" w:hAnsi="Museo Sans 300"/>
          <w:sz w:val="20"/>
          <w:szCs w:val="20"/>
          <w:lang w:val="es-ES" w:eastAsia="es-ES"/>
        </w:rPr>
        <w:t>,</w:t>
      </w:r>
      <w:r w:rsidR="00F32674">
        <w:rPr>
          <w:rFonts w:ascii="Museo Sans 300" w:hAnsi="Museo Sans 300"/>
          <w:sz w:val="20"/>
          <w:szCs w:val="20"/>
          <w:lang w:val="es-ES" w:eastAsia="es-ES"/>
        </w:rPr>
        <w:t xml:space="preserve"> </w:t>
      </w:r>
      <w:r w:rsidRPr="003E309A">
        <w:rPr>
          <w:rFonts w:ascii="Museo Sans 300" w:hAnsi="Museo Sans 300"/>
          <w:sz w:val="20"/>
          <w:szCs w:val="20"/>
          <w:lang w:val="es-ES" w:eastAsia="es-ES"/>
        </w:rPr>
        <w:t>interpuso</w:t>
      </w:r>
      <w:r w:rsidRPr="003E309A">
        <w:rPr>
          <w:rFonts w:ascii="Cambria Math" w:hAnsi="Cambria Math" w:cs="Cambria Math"/>
          <w:sz w:val="20"/>
          <w:szCs w:val="20"/>
          <w:lang w:val="es-ES" w:eastAsia="es-ES"/>
        </w:rPr>
        <w:t> </w:t>
      </w:r>
      <w:r w:rsidRPr="003E309A">
        <w:rPr>
          <w:rFonts w:ascii="Museo Sans 300" w:hAnsi="Museo Sans 300"/>
          <w:sz w:val="20"/>
          <w:szCs w:val="20"/>
          <w:lang w:val="es-ES" w:eastAsia="es-ES"/>
        </w:rPr>
        <w:t>un recurso de apelaci</w:t>
      </w:r>
      <w:r w:rsidRPr="003E309A">
        <w:rPr>
          <w:rFonts w:ascii="Museo Sans 300" w:hAnsi="Museo Sans 300" w:cs="Museo Sans 300"/>
          <w:sz w:val="20"/>
          <w:szCs w:val="20"/>
          <w:lang w:val="es-ES" w:eastAsia="es-ES"/>
        </w:rPr>
        <w:t>ó</w:t>
      </w:r>
      <w:r w:rsidRPr="003E309A">
        <w:rPr>
          <w:rFonts w:ascii="Museo Sans 300" w:hAnsi="Museo Sans 300"/>
          <w:sz w:val="20"/>
          <w:szCs w:val="20"/>
          <w:lang w:val="es-ES" w:eastAsia="es-ES"/>
        </w:rPr>
        <w:t>n</w:t>
      </w:r>
      <w:r w:rsidRPr="003E309A">
        <w:rPr>
          <w:rFonts w:ascii="Museo Sans 300" w:hAnsi="Museo Sans 300" w:cs="Museo Sans 300"/>
          <w:sz w:val="20"/>
          <w:szCs w:val="20"/>
          <w:lang w:val="es-ES" w:eastAsia="es-ES"/>
        </w:rPr>
        <w:t> </w:t>
      </w:r>
      <w:r w:rsidR="00F32674">
        <w:rPr>
          <w:rFonts w:ascii="Museo Sans 300" w:hAnsi="Museo Sans 300" w:cs="Museo Sans 300"/>
          <w:sz w:val="20"/>
          <w:szCs w:val="20"/>
          <w:lang w:val="es-ES" w:eastAsia="es-ES"/>
        </w:rPr>
        <w:t>por estar inconforme con lo establecido en el</w:t>
      </w:r>
      <w:r w:rsidRPr="003E309A">
        <w:rPr>
          <w:rFonts w:ascii="Museo Sans 300" w:hAnsi="Museo Sans 300" w:cs="Museo Sans 300"/>
          <w:sz w:val="20"/>
          <w:szCs w:val="20"/>
          <w:lang w:val="es-ES" w:eastAsia="es-ES"/>
        </w:rPr>
        <w:t> </w:t>
      </w:r>
      <w:r w:rsidRPr="003E309A">
        <w:rPr>
          <w:rFonts w:ascii="Museo Sans 300" w:hAnsi="Museo Sans 300"/>
          <w:sz w:val="20"/>
          <w:szCs w:val="20"/>
          <w:lang w:val="es-ES" w:eastAsia="es-ES"/>
        </w:rPr>
        <w:t>informe técnico N.° IT-398-46687-CAU.</w:t>
      </w:r>
      <w:r w:rsidRPr="003E309A">
        <w:rPr>
          <w:rFonts w:ascii="Cambria Math" w:hAnsi="Cambria Math" w:cs="Cambria Math"/>
          <w:sz w:val="20"/>
          <w:szCs w:val="20"/>
          <w:lang w:val="es-ES" w:eastAsia="es-ES"/>
        </w:rPr>
        <w:t> </w:t>
      </w:r>
      <w:r w:rsidRPr="003E309A">
        <w:rPr>
          <w:rFonts w:ascii="Museo Sans 300" w:hAnsi="Museo Sans 300"/>
          <w:sz w:val="20"/>
          <w:szCs w:val="20"/>
          <w:lang w:val="es-ES" w:eastAsia="es-ES"/>
        </w:rPr>
        <w:t>  </w:t>
      </w:r>
    </w:p>
    <w:p w14:paraId="67659456" w14:textId="61BD0203" w:rsidR="00EF5FEE" w:rsidRPr="00EF5FEE" w:rsidRDefault="00EF5FEE" w:rsidP="00D73C44">
      <w:pPr>
        <w:suppressAutoHyphens/>
        <w:autoSpaceDN w:val="0"/>
        <w:spacing w:after="0" w:line="240" w:lineRule="auto"/>
        <w:jc w:val="both"/>
        <w:textAlignment w:val="baseline"/>
        <w:rPr>
          <w:rFonts w:ascii="Museo Sans 300" w:hAnsi="Museo Sans 300"/>
          <w:sz w:val="20"/>
          <w:szCs w:val="20"/>
          <w:lang w:val="es-MX" w:eastAsia="es-ES"/>
        </w:rPr>
      </w:pPr>
    </w:p>
    <w:p w14:paraId="3657BD5C" w14:textId="40B1DAD5" w:rsidR="003E309A" w:rsidRPr="003E309A" w:rsidRDefault="003E309A" w:rsidP="003E309A">
      <w:pPr>
        <w:suppressAutoHyphens/>
        <w:autoSpaceDN w:val="0"/>
        <w:spacing w:after="0" w:line="240" w:lineRule="auto"/>
        <w:ind w:left="426"/>
        <w:jc w:val="both"/>
        <w:textAlignment w:val="baseline"/>
        <w:rPr>
          <w:rFonts w:ascii="Museo Sans 300" w:hAnsi="Museo Sans 300"/>
          <w:sz w:val="20"/>
          <w:szCs w:val="20"/>
          <w:lang w:val="es-ES" w:eastAsia="es-ES"/>
        </w:rPr>
      </w:pPr>
      <w:r w:rsidRPr="003E309A">
        <w:rPr>
          <w:rFonts w:ascii="Museo Sans 300" w:hAnsi="Museo Sans 300"/>
          <w:sz w:val="20"/>
          <w:szCs w:val="20"/>
          <w:lang w:val="es-ES" w:eastAsia="es-ES"/>
        </w:rPr>
        <w:t>La Junta de Directores de la SIGET emitió el acuerdo N.° 45-E-2021</w:t>
      </w:r>
      <w:r w:rsidRPr="003E309A">
        <w:rPr>
          <w:rFonts w:ascii="Cambria Math" w:hAnsi="Cambria Math" w:cs="Cambria Math"/>
          <w:sz w:val="20"/>
          <w:szCs w:val="20"/>
          <w:lang w:val="es-ES" w:eastAsia="es-ES"/>
        </w:rPr>
        <w:t> </w:t>
      </w:r>
      <w:r w:rsidRPr="003E309A">
        <w:rPr>
          <w:rFonts w:ascii="Museo Sans 300" w:hAnsi="Museo Sans 300"/>
          <w:sz w:val="20"/>
          <w:szCs w:val="20"/>
          <w:lang w:val="es-ES" w:eastAsia="es-ES"/>
        </w:rPr>
        <w:t>de fecha uno de febrero de este a</w:t>
      </w:r>
      <w:r w:rsidRPr="003E309A">
        <w:rPr>
          <w:rFonts w:ascii="Museo Sans 300" w:hAnsi="Museo Sans 300" w:cs="Museo Sans 300"/>
          <w:sz w:val="20"/>
          <w:szCs w:val="20"/>
          <w:lang w:val="es-ES" w:eastAsia="es-ES"/>
        </w:rPr>
        <w:t>ñ</w:t>
      </w:r>
      <w:r w:rsidRPr="003E309A">
        <w:rPr>
          <w:rFonts w:ascii="Museo Sans 300" w:hAnsi="Museo Sans 300"/>
          <w:sz w:val="20"/>
          <w:szCs w:val="20"/>
          <w:lang w:val="es-ES" w:eastAsia="es-ES"/>
        </w:rPr>
        <w:t>o, por medio del cual</w:t>
      </w:r>
      <w:r w:rsidR="003C7C21">
        <w:rPr>
          <w:rFonts w:ascii="Museo Sans 300" w:hAnsi="Museo Sans 300" w:cs="Museo Sans 300"/>
          <w:sz w:val="20"/>
          <w:szCs w:val="20"/>
          <w:lang w:val="es-ES" w:eastAsia="es-ES"/>
        </w:rPr>
        <w:t xml:space="preserve"> </w:t>
      </w:r>
      <w:r w:rsidRPr="003E309A">
        <w:rPr>
          <w:rFonts w:ascii="Museo Sans 300" w:hAnsi="Museo Sans 300"/>
          <w:sz w:val="20"/>
          <w:szCs w:val="20"/>
          <w:lang w:val="es-ES" w:eastAsia="es-ES"/>
        </w:rPr>
        <w:t>declar</w:t>
      </w:r>
      <w:r w:rsidRPr="003E309A">
        <w:rPr>
          <w:rFonts w:ascii="Museo Sans 300" w:hAnsi="Museo Sans 300" w:cs="Museo Sans 300"/>
          <w:sz w:val="20"/>
          <w:szCs w:val="20"/>
          <w:lang w:val="es-ES" w:eastAsia="es-ES"/>
        </w:rPr>
        <w:t>ó</w:t>
      </w:r>
      <w:r w:rsidRPr="003E309A">
        <w:rPr>
          <w:rFonts w:ascii="Museo Sans 300" w:hAnsi="Museo Sans 300"/>
          <w:sz w:val="20"/>
          <w:szCs w:val="20"/>
          <w:lang w:val="es-ES" w:eastAsia="es-ES"/>
        </w:rPr>
        <w:t xml:space="preserve"> improcedente el recurso de apelación interpuesto por la</w:t>
      </w:r>
      <w:r w:rsidR="003C7C21">
        <w:rPr>
          <w:rFonts w:ascii="Museo Sans 300" w:hAnsi="Museo Sans 300"/>
          <w:sz w:val="20"/>
          <w:szCs w:val="20"/>
          <w:lang w:val="es-ES" w:eastAsia="es-ES"/>
        </w:rPr>
        <w:t xml:space="preserve"> </w:t>
      </w:r>
      <w:r w:rsidRPr="003E309A">
        <w:rPr>
          <w:rFonts w:ascii="Museo Sans 300" w:hAnsi="Museo Sans 300"/>
          <w:sz w:val="20"/>
          <w:szCs w:val="20"/>
          <w:lang w:val="es-ES" w:eastAsia="es-ES"/>
        </w:rPr>
        <w:t>sociedad</w:t>
      </w:r>
      <w:r w:rsidR="003C7C21">
        <w:rPr>
          <w:rFonts w:ascii="Museo Sans 300" w:hAnsi="Museo Sans 300"/>
          <w:sz w:val="20"/>
          <w:szCs w:val="20"/>
          <w:lang w:val="es-ES" w:eastAsia="es-ES"/>
        </w:rPr>
        <w:t xml:space="preserve"> </w:t>
      </w:r>
      <w:r w:rsidR="00FF41D0">
        <w:rPr>
          <w:rFonts w:ascii="Museo Sans 300" w:hAnsi="Museo Sans 300"/>
          <w:sz w:val="20"/>
          <w:szCs w:val="20"/>
          <w:lang w:val="es-ES" w:eastAsia="es-ES"/>
        </w:rPr>
        <w:t>XXX</w:t>
      </w:r>
      <w:r w:rsidR="00444D17">
        <w:rPr>
          <w:rFonts w:ascii="Museo Sans 300" w:hAnsi="Museo Sans 300"/>
          <w:sz w:val="20"/>
          <w:szCs w:val="20"/>
          <w:lang w:val="es-ES" w:eastAsia="es-ES"/>
        </w:rPr>
        <w:t xml:space="preserve"> </w:t>
      </w:r>
      <w:r w:rsidRPr="003E309A">
        <w:rPr>
          <w:rFonts w:ascii="Museo Sans 300" w:hAnsi="Museo Sans 300"/>
          <w:sz w:val="20"/>
          <w:szCs w:val="20"/>
          <w:lang w:val="es-ES" w:eastAsia="es-ES"/>
        </w:rPr>
        <w:t>en contra</w:t>
      </w:r>
      <w:r w:rsidR="00444D17">
        <w:rPr>
          <w:rFonts w:ascii="Museo Sans 300" w:hAnsi="Museo Sans 300"/>
          <w:sz w:val="20"/>
          <w:szCs w:val="20"/>
          <w:lang w:val="es-ES" w:eastAsia="es-ES"/>
        </w:rPr>
        <w:t xml:space="preserve"> </w:t>
      </w:r>
      <w:r w:rsidRPr="003E309A">
        <w:rPr>
          <w:rFonts w:ascii="Museo Sans 300" w:hAnsi="Museo Sans 300"/>
          <w:sz w:val="20"/>
          <w:szCs w:val="20"/>
          <w:lang w:val="es-ES" w:eastAsia="es-ES"/>
        </w:rPr>
        <w:t>del informe técnico</w:t>
      </w:r>
      <w:r w:rsidR="00444D17">
        <w:rPr>
          <w:rFonts w:ascii="Museo Sans 300" w:hAnsi="Museo Sans 300"/>
          <w:sz w:val="20"/>
          <w:szCs w:val="20"/>
          <w:lang w:val="es-ES" w:eastAsia="es-ES"/>
        </w:rPr>
        <w:t xml:space="preserve"> </w:t>
      </w:r>
      <w:r w:rsidRPr="003E309A">
        <w:rPr>
          <w:rFonts w:ascii="Museo Sans 300" w:hAnsi="Museo Sans 300"/>
          <w:sz w:val="20"/>
          <w:szCs w:val="20"/>
          <w:lang w:val="es-ES" w:eastAsia="es-ES"/>
        </w:rPr>
        <w:t>N.</w:t>
      </w:r>
      <w:r w:rsidR="00444D17">
        <w:rPr>
          <w:rFonts w:ascii="Museo Sans 300" w:hAnsi="Museo Sans 300"/>
          <w:sz w:val="20"/>
          <w:szCs w:val="20"/>
          <w:lang w:val="es-ES" w:eastAsia="es-ES"/>
        </w:rPr>
        <w:t xml:space="preserve"> </w:t>
      </w:r>
      <w:r w:rsidRPr="003E309A">
        <w:rPr>
          <w:rFonts w:ascii="Museo Sans 300" w:hAnsi="Museo Sans 300"/>
          <w:sz w:val="20"/>
          <w:szCs w:val="20"/>
          <w:lang w:val="es-ES" w:eastAsia="es-ES"/>
        </w:rPr>
        <w:t>IT-398-46687-CAU, ya que es un acto de trámite que no admite la procedencia del recurso de apelación de manera autónoma, de conformidad con lo previsto en el artículo 123 de la Ley de Procedimientos Administrativos. </w:t>
      </w:r>
    </w:p>
    <w:p w14:paraId="5F0835A2" w14:textId="77777777" w:rsidR="003E309A" w:rsidRPr="003E309A" w:rsidRDefault="003E309A" w:rsidP="003E309A">
      <w:pPr>
        <w:suppressAutoHyphens/>
        <w:autoSpaceDN w:val="0"/>
        <w:spacing w:after="0" w:line="240" w:lineRule="auto"/>
        <w:ind w:left="426"/>
        <w:jc w:val="both"/>
        <w:textAlignment w:val="baseline"/>
        <w:rPr>
          <w:rFonts w:ascii="Museo Sans 300" w:hAnsi="Museo Sans 300"/>
          <w:sz w:val="20"/>
          <w:szCs w:val="20"/>
          <w:lang w:val="es-ES" w:eastAsia="es-ES"/>
        </w:rPr>
      </w:pPr>
      <w:r w:rsidRPr="003E309A">
        <w:rPr>
          <w:rFonts w:ascii="Museo Sans 300" w:hAnsi="Museo Sans 300"/>
          <w:sz w:val="20"/>
          <w:szCs w:val="20"/>
          <w:lang w:val="es-ES" w:eastAsia="es-ES"/>
        </w:rPr>
        <w:t> </w:t>
      </w:r>
    </w:p>
    <w:p w14:paraId="58FE5F11" w14:textId="77777777" w:rsidR="003E309A" w:rsidRPr="003E309A" w:rsidRDefault="003E309A" w:rsidP="003E309A">
      <w:pPr>
        <w:suppressAutoHyphens/>
        <w:autoSpaceDN w:val="0"/>
        <w:spacing w:after="0" w:line="240" w:lineRule="auto"/>
        <w:ind w:left="426"/>
        <w:jc w:val="both"/>
        <w:textAlignment w:val="baseline"/>
        <w:rPr>
          <w:rFonts w:ascii="Museo Sans 300" w:hAnsi="Museo Sans 300"/>
          <w:sz w:val="20"/>
          <w:szCs w:val="20"/>
          <w:lang w:val="es-ES" w:eastAsia="es-ES"/>
        </w:rPr>
      </w:pPr>
      <w:r w:rsidRPr="003E309A">
        <w:rPr>
          <w:rFonts w:ascii="Museo Sans 300" w:hAnsi="Museo Sans 300"/>
          <w:sz w:val="20"/>
          <w:szCs w:val="20"/>
          <w:lang w:val="es-ES" w:eastAsia="es-ES"/>
        </w:rPr>
        <w:t>En el mismo acuerdo, resolvió devolver el expediente al Superintendente General de Electricidad y Telecomunicaciones, para que continúe el trámite legal correspondiente. </w:t>
      </w:r>
    </w:p>
    <w:p w14:paraId="1734F070" w14:textId="189AF267" w:rsidR="00822688" w:rsidRDefault="003E309A" w:rsidP="00803758">
      <w:pPr>
        <w:suppressAutoHyphens/>
        <w:autoSpaceDN w:val="0"/>
        <w:spacing w:after="0" w:line="240" w:lineRule="auto"/>
        <w:ind w:left="426"/>
        <w:jc w:val="both"/>
        <w:textAlignment w:val="baseline"/>
        <w:rPr>
          <w:rFonts w:ascii="Museo Sans 300" w:hAnsi="Museo Sans 300"/>
          <w:sz w:val="20"/>
          <w:szCs w:val="20"/>
          <w:lang w:val="es-ES" w:eastAsia="es-ES"/>
        </w:rPr>
      </w:pPr>
      <w:r w:rsidRPr="003E309A">
        <w:rPr>
          <w:rFonts w:ascii="Museo Sans 300" w:hAnsi="Museo Sans 300"/>
          <w:sz w:val="20"/>
          <w:szCs w:val="20"/>
          <w:lang w:val="es-ES" w:eastAsia="es-ES"/>
        </w:rPr>
        <w:t> </w:t>
      </w:r>
    </w:p>
    <w:p w14:paraId="481D73AC" w14:textId="1486CC49" w:rsidR="003E309A" w:rsidRPr="003E309A" w:rsidRDefault="003E309A" w:rsidP="003E309A">
      <w:pPr>
        <w:suppressAutoHyphens/>
        <w:autoSpaceDN w:val="0"/>
        <w:spacing w:after="0" w:line="240" w:lineRule="auto"/>
        <w:ind w:left="426"/>
        <w:jc w:val="both"/>
        <w:textAlignment w:val="baseline"/>
        <w:rPr>
          <w:rFonts w:ascii="Museo Sans 300" w:hAnsi="Museo Sans 300"/>
          <w:sz w:val="20"/>
          <w:szCs w:val="20"/>
          <w:lang w:val="es-ES" w:eastAsia="es-ES"/>
        </w:rPr>
      </w:pPr>
      <w:r w:rsidRPr="003E309A">
        <w:rPr>
          <w:rFonts w:ascii="Museo Sans 300" w:hAnsi="Museo Sans 300"/>
          <w:sz w:val="20"/>
          <w:szCs w:val="20"/>
          <w:lang w:val="es-ES" w:eastAsia="es-ES"/>
        </w:rPr>
        <w:t>El día ocho de febrero de este año, el señor </w:t>
      </w:r>
      <w:r w:rsidR="00FF41D0">
        <w:rPr>
          <w:rFonts w:ascii="Museo Sans 300" w:hAnsi="Museo Sans 300"/>
          <w:sz w:val="20"/>
          <w:szCs w:val="20"/>
          <w:lang w:val="es-ES" w:eastAsia="es-ES"/>
        </w:rPr>
        <w:t>XXX</w:t>
      </w:r>
      <w:r w:rsidRPr="003E309A">
        <w:rPr>
          <w:rFonts w:ascii="Museo Sans 300" w:hAnsi="Museo Sans 300"/>
          <w:sz w:val="20"/>
          <w:szCs w:val="20"/>
          <w:lang w:val="es-ES" w:eastAsia="es-ES"/>
        </w:rPr>
        <w:t>, actuando en la calidad antes indicada, presentó un escrito expresando los alegatos siguientes: </w:t>
      </w:r>
    </w:p>
    <w:p w14:paraId="2CEB74F6" w14:textId="77777777" w:rsidR="003E309A" w:rsidRPr="003E309A" w:rsidRDefault="003E309A" w:rsidP="003E309A">
      <w:pPr>
        <w:spacing w:after="0" w:line="240" w:lineRule="auto"/>
        <w:ind w:left="555"/>
        <w:jc w:val="both"/>
        <w:textAlignment w:val="baseline"/>
        <w:rPr>
          <w:rFonts w:ascii="Segoe UI" w:eastAsia="Times New Roman" w:hAnsi="Segoe UI" w:cs="Segoe UI"/>
          <w:sz w:val="18"/>
          <w:szCs w:val="18"/>
          <w:lang w:eastAsia="es-SV"/>
        </w:rPr>
      </w:pPr>
      <w:r w:rsidRPr="003E309A">
        <w:rPr>
          <w:rFonts w:ascii="Segoe UI" w:eastAsia="Times New Roman" w:hAnsi="Segoe UI" w:cs="Segoe UI"/>
          <w:sz w:val="20"/>
          <w:szCs w:val="20"/>
          <w:lang w:eastAsia="es-SV"/>
        </w:rPr>
        <w:t> </w:t>
      </w:r>
    </w:p>
    <w:p w14:paraId="5FF2D549" w14:textId="5BFCAF69" w:rsidR="003E309A" w:rsidRPr="003E309A" w:rsidRDefault="003E309A" w:rsidP="003E309A">
      <w:pPr>
        <w:spacing w:after="0" w:line="240" w:lineRule="auto"/>
        <w:ind w:left="705" w:right="851"/>
        <w:jc w:val="both"/>
        <w:textAlignment w:val="baseline"/>
        <w:rPr>
          <w:rFonts w:ascii="Museo 300" w:eastAsia="Times New Roman" w:hAnsi="Museo 300" w:cs="Segoe UI"/>
          <w:sz w:val="18"/>
          <w:szCs w:val="18"/>
          <w:lang w:eastAsia="es-SV"/>
        </w:rPr>
      </w:pPr>
      <w:r w:rsidRPr="003E309A">
        <w:rPr>
          <w:rFonts w:ascii="Museo 300" w:eastAsia="Times New Roman" w:hAnsi="Museo 300" w:cs="Segoe UI"/>
          <w:sz w:val="16"/>
          <w:szCs w:val="16"/>
          <w:lang w:eastAsia="es-SV"/>
        </w:rPr>
        <w:t xml:space="preserve">[…] Que el día cinco de noviembre del año 2020, se realizó el informe sobre el reclamo interpuesto por el cobro realizado por la sociedad CAESS, S.A de CV un cobro por la supuesta energía consumida y no facturada, en donde el ingeniero […] dictamino que las pruebas presentadas por CAESS son aceptables y dice haber podido demostrar que existió una alteración, el mismo ingeniero que al realizar las pruebas al medidor expuso al técnico de industrial de inversiones </w:t>
      </w:r>
      <w:r w:rsidR="009862D6">
        <w:rPr>
          <w:rFonts w:ascii="Museo 300" w:eastAsia="Times New Roman" w:hAnsi="Museo 300" w:cs="Segoe UI"/>
          <w:sz w:val="16"/>
          <w:szCs w:val="16"/>
          <w:lang w:eastAsia="es-SV"/>
        </w:rPr>
        <w:t>XXX</w:t>
      </w:r>
      <w:r w:rsidRPr="003E309A">
        <w:rPr>
          <w:rFonts w:ascii="Museo 300" w:eastAsia="Times New Roman" w:hAnsi="Museo 300" w:cs="Segoe UI"/>
          <w:sz w:val="16"/>
          <w:szCs w:val="16"/>
          <w:lang w:eastAsia="es-SV"/>
        </w:rPr>
        <w:t xml:space="preserve"> no estar conforme con los resultados mostrados por CAESS el día que se realizaron las pruebas al medidor ya que el medidor nuevo no les daban los resultados que ellos esperaban y expreso que pediría hacer la prueba nuevamente con el medidor anterior dicha prueba nunca se llegó a realizar sin embargo el ingeniero aun cuando </w:t>
      </w:r>
      <w:proofErr w:type="spellStart"/>
      <w:r w:rsidRPr="003E309A">
        <w:rPr>
          <w:rFonts w:ascii="Museo 300" w:eastAsia="Times New Roman" w:hAnsi="Museo 300" w:cs="Segoe UI"/>
          <w:sz w:val="16"/>
          <w:szCs w:val="16"/>
          <w:lang w:eastAsia="es-SV"/>
        </w:rPr>
        <w:t>tenia</w:t>
      </w:r>
      <w:proofErr w:type="spellEnd"/>
      <w:r w:rsidRPr="003E309A">
        <w:rPr>
          <w:rFonts w:ascii="Museo 300" w:eastAsia="Times New Roman" w:hAnsi="Museo 300" w:cs="Segoe UI"/>
          <w:sz w:val="16"/>
          <w:szCs w:val="16"/>
          <w:lang w:eastAsia="es-SV"/>
        </w:rPr>
        <w:t> dudas por la prueba echa por CAESS afirma que ha podido comprobar que existió alteración. </w:t>
      </w:r>
    </w:p>
    <w:p w14:paraId="7334AA5B" w14:textId="0CB423EF" w:rsidR="006B1850" w:rsidRPr="003E309A" w:rsidRDefault="003E309A" w:rsidP="003E309A">
      <w:pPr>
        <w:spacing w:after="0" w:line="240" w:lineRule="auto"/>
        <w:ind w:left="705" w:right="851"/>
        <w:jc w:val="both"/>
        <w:textAlignment w:val="baseline"/>
        <w:rPr>
          <w:rFonts w:ascii="Museo 300" w:eastAsia="Times New Roman" w:hAnsi="Museo 300" w:cs="Segoe UI"/>
          <w:sz w:val="18"/>
          <w:szCs w:val="18"/>
          <w:lang w:eastAsia="es-SV"/>
        </w:rPr>
      </w:pPr>
      <w:r w:rsidRPr="003E309A">
        <w:rPr>
          <w:rFonts w:ascii="Museo 300" w:eastAsia="Times New Roman" w:hAnsi="Museo 300" w:cs="Segoe UI"/>
          <w:sz w:val="16"/>
          <w:szCs w:val="16"/>
          <w:lang w:eastAsia="es-SV"/>
        </w:rPr>
        <w:t> </w:t>
      </w:r>
    </w:p>
    <w:p w14:paraId="05291D21" w14:textId="77777777" w:rsidR="003E309A" w:rsidRPr="003E309A" w:rsidRDefault="003E309A" w:rsidP="003E309A">
      <w:pPr>
        <w:spacing w:after="0" w:line="240" w:lineRule="auto"/>
        <w:ind w:left="705" w:right="851"/>
        <w:jc w:val="both"/>
        <w:textAlignment w:val="baseline"/>
        <w:rPr>
          <w:rFonts w:ascii="Museo 300" w:eastAsia="Times New Roman" w:hAnsi="Museo 300" w:cs="Segoe UI"/>
          <w:sz w:val="18"/>
          <w:szCs w:val="18"/>
          <w:lang w:eastAsia="es-SV"/>
        </w:rPr>
      </w:pPr>
      <w:r w:rsidRPr="003E309A">
        <w:rPr>
          <w:rFonts w:ascii="Museo 300" w:eastAsia="Times New Roman" w:hAnsi="Museo 300" w:cs="Segoe UI"/>
          <w:b/>
          <w:bCs/>
          <w:sz w:val="16"/>
          <w:szCs w:val="16"/>
          <w:lang w:eastAsia="es-SV"/>
        </w:rPr>
        <w:t>LAS RAZONES DE HECHO Y DERECHO</w:t>
      </w:r>
      <w:r w:rsidRPr="003E309A">
        <w:rPr>
          <w:rFonts w:ascii="Museo 300" w:eastAsia="Times New Roman" w:hAnsi="Museo 300" w:cs="Segoe UI"/>
          <w:sz w:val="16"/>
          <w:szCs w:val="16"/>
          <w:lang w:eastAsia="es-SV"/>
        </w:rPr>
        <w:t> </w:t>
      </w:r>
    </w:p>
    <w:p w14:paraId="154F2B9F" w14:textId="77777777" w:rsidR="003E309A" w:rsidRPr="003E309A" w:rsidRDefault="003E309A" w:rsidP="003E309A">
      <w:pPr>
        <w:spacing w:after="0" w:line="240" w:lineRule="auto"/>
        <w:ind w:left="705" w:right="851"/>
        <w:jc w:val="both"/>
        <w:textAlignment w:val="baseline"/>
        <w:rPr>
          <w:rFonts w:ascii="Museo 300" w:eastAsia="Times New Roman" w:hAnsi="Museo 300" w:cs="Segoe UI"/>
          <w:sz w:val="18"/>
          <w:szCs w:val="18"/>
          <w:lang w:eastAsia="es-SV"/>
        </w:rPr>
      </w:pPr>
      <w:r w:rsidRPr="003E309A">
        <w:rPr>
          <w:rFonts w:ascii="Museo 300" w:eastAsia="Times New Roman" w:hAnsi="Museo 300" w:cs="Segoe UI"/>
          <w:sz w:val="16"/>
          <w:szCs w:val="16"/>
          <w:lang w:eastAsia="es-SV"/>
        </w:rPr>
        <w:t> </w:t>
      </w:r>
    </w:p>
    <w:p w14:paraId="194938D0" w14:textId="0CDE8B22" w:rsidR="003E309A" w:rsidRPr="003E309A" w:rsidRDefault="003E309A" w:rsidP="003E309A">
      <w:pPr>
        <w:spacing w:after="0" w:line="240" w:lineRule="auto"/>
        <w:ind w:left="705" w:right="851"/>
        <w:jc w:val="both"/>
        <w:textAlignment w:val="baseline"/>
        <w:rPr>
          <w:rFonts w:ascii="Museo 300" w:eastAsia="Times New Roman" w:hAnsi="Museo 300" w:cs="Segoe UI"/>
          <w:sz w:val="18"/>
          <w:szCs w:val="18"/>
          <w:lang w:eastAsia="es-SV"/>
        </w:rPr>
      </w:pPr>
      <w:r w:rsidRPr="003E309A">
        <w:rPr>
          <w:rFonts w:ascii="Museo 300" w:eastAsia="Times New Roman" w:hAnsi="Museo 300" w:cs="Segoe UI"/>
          <w:sz w:val="16"/>
          <w:szCs w:val="16"/>
          <w:lang w:eastAsia="es-SV"/>
        </w:rPr>
        <w:t>I)- El dictamen del ingeniero […] carece de motivación ya que no se tomaron en cuenta las pruebas presentadas por nuestra parte tales como las razones que se explicaron encarecidamente del porque habían bajado el consumo de energía ya que explicamos que habíamos hecho un cambios en la maquinaria además se presentaron las facturas de compra de esa nueva maquinaria la cual ocupa menos energía que la anterior así mismo se eliminó la venta de barriles de agua esto hiso que la maquinaria dejara de trabajar tantas horas al día como antes es decir se implementaron acciones para reducir costos de electricidad todo esto se explicó en una carta enviada a CAESS el día 24 de marzo de 2020 en donde consta que el día 17 de febrero atendiendo a una orden de normalización de suministros toman la medida de cambiar el medidor haciendo un cambio del medidor anterior N° VT</w:t>
      </w:r>
      <w:r w:rsidR="009862D6">
        <w:rPr>
          <w:rFonts w:ascii="Museo 300" w:eastAsia="Times New Roman" w:hAnsi="Museo 300" w:cs="Segoe UI"/>
          <w:sz w:val="16"/>
          <w:szCs w:val="16"/>
          <w:lang w:eastAsia="es-SV"/>
        </w:rPr>
        <w:t>XXX</w:t>
      </w:r>
      <w:r w:rsidRPr="003E309A">
        <w:rPr>
          <w:rFonts w:ascii="Museo 300" w:eastAsia="Times New Roman" w:hAnsi="Museo 300" w:cs="Segoe UI"/>
          <w:sz w:val="16"/>
          <w:szCs w:val="16"/>
          <w:lang w:eastAsia="es-SV"/>
        </w:rPr>
        <w:t xml:space="preserve"> por el medidor actual y en funcionamiento en la empresa N° </w:t>
      </w:r>
      <w:r w:rsidR="009862D6">
        <w:rPr>
          <w:rFonts w:ascii="Museo 300" w:eastAsia="Times New Roman" w:hAnsi="Museo 300" w:cs="Segoe UI"/>
          <w:sz w:val="16"/>
          <w:szCs w:val="16"/>
          <w:lang w:eastAsia="es-SV"/>
        </w:rPr>
        <w:t>XXX</w:t>
      </w:r>
      <w:r w:rsidRPr="003E309A">
        <w:rPr>
          <w:rFonts w:ascii="Museo 300" w:eastAsia="Times New Roman" w:hAnsi="Museo 300" w:cs="Segoe UI"/>
          <w:sz w:val="16"/>
          <w:szCs w:val="16"/>
          <w:lang w:eastAsia="es-SV"/>
        </w:rPr>
        <w:t xml:space="preserve"> cabe resaltar que desde que se hiso el cambio de medidor este arrojo mediciones menores a las del contador anterior haciendo que la facturación sea inferior y si el anterior hubiera sido alterado el nuevo tendría que haber mostrado mediciones mayores en consumo de energía por lo que no han demostrado en ningún momento que existió una manipulación como lo afirma en </w:t>
      </w:r>
      <w:proofErr w:type="spellStart"/>
      <w:r w:rsidRPr="003E309A">
        <w:rPr>
          <w:rFonts w:ascii="Museo 300" w:eastAsia="Times New Roman" w:hAnsi="Museo 300" w:cs="Segoe UI"/>
          <w:sz w:val="16"/>
          <w:szCs w:val="16"/>
          <w:lang w:eastAsia="es-SV"/>
        </w:rPr>
        <w:t>el</w:t>
      </w:r>
      <w:proofErr w:type="spellEnd"/>
      <w:r w:rsidRPr="003E309A">
        <w:rPr>
          <w:rFonts w:ascii="Museo 300" w:eastAsia="Times New Roman" w:hAnsi="Museo 300" w:cs="Segoe UI"/>
          <w:sz w:val="16"/>
          <w:szCs w:val="16"/>
          <w:lang w:eastAsia="es-SV"/>
        </w:rPr>
        <w:t xml:space="preserve"> informa en el informe el ingeniero […] cabe mencionar que en el informe sobre el reclamo hecho en contra CAESS, S.A de C.V en el acuerdo N° 862-2020-CAU se presentan una serie de graficas como por ejemplo la gráfica N°1 en donde muestran interrupciones y continuaciones sucesivas es importante mencionar que esas interrupciones se deben a una falla que ya fue reportada a CAESS en su momento y la cual ellos afirmaron se debía a un fallo en las líneas primarias pero este nunca fue reparado es por esto que el señor </w:t>
      </w:r>
      <w:r w:rsidR="009862D6">
        <w:rPr>
          <w:rFonts w:ascii="Museo 300" w:eastAsia="Times New Roman" w:hAnsi="Museo 300" w:cs="Segoe UI"/>
          <w:sz w:val="16"/>
          <w:szCs w:val="16"/>
          <w:lang w:eastAsia="es-SV"/>
        </w:rPr>
        <w:t>XXX</w:t>
      </w:r>
      <w:r w:rsidRPr="003E309A">
        <w:rPr>
          <w:rFonts w:ascii="Museo 300" w:eastAsia="Times New Roman" w:hAnsi="Museo 300" w:cs="Segoe UI"/>
          <w:sz w:val="16"/>
          <w:szCs w:val="16"/>
          <w:lang w:eastAsia="es-SV"/>
        </w:rPr>
        <w:t xml:space="preserve"> quien actualmente ocupa el puesto de Técnico Industrial llevo un registro de los bajones de luz y expresa que el día 27 de octubre del 2020 que tuvimos la visita del ingeniero […] en representación de la SIGET junto con miembros de CAESS y ese mismo día en las horas que realizaron la prueba tuvimos un corte de electricidad del cual es testigo el mismo ingeniero […] porque la maquinaria se apagó así mismo en la empresa hemos tenido varios cortes de energía así como el sábado 21 de marzo tuvimos dos bajones seguidos a las 11:00 am el lunes 6 de marzo tuvimos tres bajones seguidos, el miércoles 8 de marzo estuvimos teniendo 3 bajones de energía y así los hemos seguido teniendo en diversas ocasiones como puede dar fe el señor </w:t>
      </w:r>
      <w:r w:rsidR="009862D6">
        <w:rPr>
          <w:rFonts w:ascii="Museo 300" w:eastAsia="Times New Roman" w:hAnsi="Museo 300" w:cs="Segoe UI"/>
          <w:sz w:val="16"/>
          <w:szCs w:val="16"/>
          <w:lang w:eastAsia="es-SV"/>
        </w:rPr>
        <w:t>XXX</w:t>
      </w:r>
      <w:r w:rsidRPr="003E309A">
        <w:rPr>
          <w:rFonts w:ascii="Museo 300" w:eastAsia="Times New Roman" w:hAnsi="Museo 300" w:cs="Segoe UI"/>
          <w:sz w:val="16"/>
          <w:szCs w:val="16"/>
          <w:lang w:eastAsia="es-SV"/>
        </w:rPr>
        <w:t xml:space="preserve"> y a esto se debe los bajones de luz que muestran en la gráfica N°1 se debe a un fallo de las líneas primerias de energía así lo expreso CAESS no obstante estos no han querido solventar el problema; Considero que el dictamen es infundado, ya que no se toma en consideración las pruebas ofrecidas entre las que se incluye recibos en el que se comprueba que las gráficas presentadas por sociedad CAESS, S.A de CV se basa en un record anterior a las acciones de ahorro tomadas por </w:t>
      </w:r>
      <w:r w:rsidR="009862D6">
        <w:rPr>
          <w:rFonts w:ascii="Museo 300" w:eastAsia="Times New Roman" w:hAnsi="Museo 300" w:cs="Segoe UI"/>
          <w:sz w:val="16"/>
          <w:szCs w:val="16"/>
          <w:lang w:eastAsia="es-SV"/>
        </w:rPr>
        <w:t>XXX</w:t>
      </w:r>
      <w:r w:rsidRPr="003E309A">
        <w:rPr>
          <w:rFonts w:ascii="Museo 300" w:eastAsia="Times New Roman" w:hAnsi="Museo 300" w:cs="Segoe UI"/>
          <w:sz w:val="16"/>
          <w:szCs w:val="16"/>
          <w:lang w:eastAsia="es-SV"/>
        </w:rPr>
        <w:t xml:space="preserve"> S.A de C.V una vez que los recibos bajaron debido a las acciones de ahorro antes mencionadas CAESS S.A de C.V supone fue por una manipulación la cual no muestra prueba sólida en la que comprueba que existió una manipulación al equipo correspondiente ya que los gráficos que presenta CAESS S.A de C.V no coinciden con la facturación que se tiene en los meses mencionados además hago de su conocimiento que en la única visita que tuvimos el 27 de octubre del 2020 con el ingeniero […] y la empresa CAESS S.A de C.V se realizaron pruebas con equipo sofisticado que CAESS posee en el cual no mostraron los resultados que ellos esperaban debido a que las mediciones con el equipo que instalaron no les dio las medidas que ellos querían ya que ellos esperaban mediciones superiores a las que el contador viejo les marcaba  y estas como ya antes lo mencionamos fueron inferiores dándonos la razón y no habiendo pruebas de ninguna manipulación y a pesar de la insistencia de horas de los técnicos de CAESS S.A de C.V estos no pudieron determinar la medición esperada por ellos ya que el equipo les marcaba una medición menor a la esperada con el contador nuevo por lo antes mencionado el mismo Ingeniero de la SIGET […] expreso que él no estaba satisfecho con la prueba por lo que el menciono pediría una prórroga para que se hiciera la prueba nuevamente con el contador o medidor anterior prueba que nunca se llevó a cabo por razones que desconozco sin embargo en el informe el expreso que ha podido comprobar y demostrar que existió una alteración haciendo una contradicción por lo antes expuesto me hace dudar de la decisión por tanto pedimos a usted como Súper Intendente General de Electricidad y Telecomunicaciones que el nuevo informe con las respectivas pruebas las realice otro ingeniero miembro de la SIGET para tener una segunda opinión o como usted lo considere pertinente así mismo también dudo de la veracidad de las gráficas presentadas ya que si el equipo que ellos proporcionaron les fallo en esa ocasión es posible que les fallara en la lectura de las gráficas y es por eso que pedimos a usted como honorable súper intendente general de telecomunicaciones de la SIGET nos proporcione nuevamente la prueba con el medidor anterior como lo expreso el Ingeniero […] además pedimos […] que exija a CAESS que les presenten el estado de facturación de todos los meses que indica las gráficas y así poder comparar y estar seguros de la veracidad de la gráficas y que no se </w:t>
      </w:r>
      <w:proofErr w:type="spellStart"/>
      <w:r w:rsidRPr="003E309A">
        <w:rPr>
          <w:rFonts w:ascii="Museo 300" w:eastAsia="Times New Roman" w:hAnsi="Museo 300" w:cs="Segoe UI"/>
          <w:sz w:val="16"/>
          <w:szCs w:val="16"/>
          <w:lang w:eastAsia="es-SV"/>
        </w:rPr>
        <w:t>a</w:t>
      </w:r>
      <w:proofErr w:type="spellEnd"/>
      <w:r w:rsidRPr="003E309A">
        <w:rPr>
          <w:rFonts w:ascii="Museo 300" w:eastAsia="Times New Roman" w:hAnsi="Museo 300" w:cs="Segoe UI"/>
          <w:sz w:val="16"/>
          <w:szCs w:val="16"/>
          <w:lang w:eastAsia="es-SV"/>
        </w:rPr>
        <w:t> cometido ningún error ya que tenemos derecho de poder tener acceso a ese estado de facturación según la ley de protección al consumidor en su capítulo cuatro Obligación general de información Art. 27.- En general, las características de los bienes y servicios puestos a disposición de los consumidores, deberán proporcionarse con información en castellano, de forma clara, veraz, completa y oportuna, según corresponda es por ello que pedimos […] exija a CAESS les presente el estado de facturación de los meses presentados en las gráficas para efecto de poder comparar. </w:t>
      </w:r>
      <w:r w:rsidRPr="003E309A">
        <w:rPr>
          <w:rFonts w:ascii="Museo 300" w:eastAsia="Times New Roman" w:hAnsi="Museo 300" w:cs="Segoe UI"/>
          <w:i/>
          <w:iCs/>
          <w:sz w:val="16"/>
          <w:szCs w:val="16"/>
          <w:lang w:eastAsia="es-SV"/>
        </w:rPr>
        <w:t>(sic)</w:t>
      </w:r>
      <w:r w:rsidRPr="003E309A">
        <w:rPr>
          <w:rFonts w:ascii="Museo 300" w:eastAsia="Times New Roman" w:hAnsi="Museo 300" w:cs="Segoe UI"/>
          <w:sz w:val="16"/>
          <w:szCs w:val="16"/>
          <w:lang w:eastAsia="es-SV"/>
        </w:rPr>
        <w:t> </w:t>
      </w:r>
    </w:p>
    <w:p w14:paraId="291547C9" w14:textId="77777777" w:rsidR="003E309A" w:rsidRPr="003E309A" w:rsidRDefault="003E309A" w:rsidP="003E309A">
      <w:pPr>
        <w:spacing w:after="0" w:line="240" w:lineRule="auto"/>
        <w:ind w:left="705" w:right="851"/>
        <w:jc w:val="both"/>
        <w:textAlignment w:val="baseline"/>
        <w:rPr>
          <w:rFonts w:ascii="Museo 300" w:eastAsia="Times New Roman" w:hAnsi="Museo 300" w:cs="Segoe UI"/>
          <w:sz w:val="18"/>
          <w:szCs w:val="18"/>
          <w:lang w:eastAsia="es-SV"/>
        </w:rPr>
      </w:pPr>
      <w:r w:rsidRPr="003E309A">
        <w:rPr>
          <w:rFonts w:ascii="Museo 300" w:eastAsia="Times New Roman" w:hAnsi="Museo 300" w:cs="Segoe UI"/>
          <w:sz w:val="16"/>
          <w:szCs w:val="16"/>
          <w:lang w:eastAsia="es-SV"/>
        </w:rPr>
        <w:t> </w:t>
      </w:r>
    </w:p>
    <w:p w14:paraId="4A0E984A" w14:textId="51730F51" w:rsidR="003E309A" w:rsidRPr="003E309A" w:rsidRDefault="003E309A" w:rsidP="003E309A">
      <w:pPr>
        <w:spacing w:after="0" w:line="240" w:lineRule="auto"/>
        <w:ind w:left="705" w:right="851"/>
        <w:jc w:val="both"/>
        <w:textAlignment w:val="baseline"/>
        <w:rPr>
          <w:rFonts w:ascii="Museo 300" w:eastAsia="Times New Roman" w:hAnsi="Museo 300" w:cs="Segoe UI"/>
          <w:sz w:val="18"/>
          <w:szCs w:val="18"/>
          <w:lang w:eastAsia="es-SV"/>
        </w:rPr>
      </w:pPr>
      <w:r w:rsidRPr="003E309A">
        <w:rPr>
          <w:rFonts w:ascii="Museo 300" w:eastAsia="Times New Roman" w:hAnsi="Museo 300" w:cs="Segoe UI"/>
          <w:b/>
          <w:bCs/>
          <w:sz w:val="16"/>
          <w:szCs w:val="16"/>
          <w:lang w:eastAsia="es-SV"/>
        </w:rPr>
        <w:t>RESOLUCIÓN QUE SE PRETENDE:</w:t>
      </w:r>
      <w:r w:rsidRPr="003E309A">
        <w:rPr>
          <w:rFonts w:ascii="Museo 300" w:eastAsia="Times New Roman" w:hAnsi="Museo 300" w:cs="Segoe UI"/>
          <w:sz w:val="16"/>
          <w:szCs w:val="16"/>
          <w:lang w:eastAsia="es-SV"/>
        </w:rPr>
        <w:t> </w:t>
      </w:r>
    </w:p>
    <w:p w14:paraId="2CF5241D" w14:textId="77777777" w:rsidR="003E309A" w:rsidRPr="003E309A" w:rsidRDefault="003E309A" w:rsidP="003E309A">
      <w:pPr>
        <w:spacing w:after="0" w:line="240" w:lineRule="auto"/>
        <w:ind w:left="705" w:right="851"/>
        <w:jc w:val="both"/>
        <w:textAlignment w:val="baseline"/>
        <w:rPr>
          <w:rFonts w:ascii="Museo 300" w:eastAsia="Times New Roman" w:hAnsi="Museo 300" w:cs="Segoe UI"/>
          <w:sz w:val="18"/>
          <w:szCs w:val="18"/>
          <w:lang w:eastAsia="es-SV"/>
        </w:rPr>
      </w:pPr>
      <w:r w:rsidRPr="003E309A">
        <w:rPr>
          <w:rFonts w:ascii="Museo 300" w:eastAsia="Times New Roman" w:hAnsi="Museo 300" w:cs="Segoe UI"/>
          <w:sz w:val="16"/>
          <w:szCs w:val="16"/>
          <w:lang w:eastAsia="es-SV"/>
        </w:rPr>
        <w:t> </w:t>
      </w:r>
    </w:p>
    <w:p w14:paraId="53774ACB" w14:textId="072B59D5" w:rsidR="003E309A" w:rsidRDefault="003E309A" w:rsidP="003E309A">
      <w:pPr>
        <w:spacing w:after="0" w:line="240" w:lineRule="auto"/>
        <w:ind w:left="705" w:right="851"/>
        <w:jc w:val="both"/>
        <w:textAlignment w:val="baseline"/>
        <w:rPr>
          <w:rFonts w:ascii="Museo 300" w:eastAsia="Times New Roman" w:hAnsi="Museo 300" w:cs="Segoe UI"/>
          <w:sz w:val="16"/>
          <w:szCs w:val="16"/>
          <w:lang w:eastAsia="es-SV"/>
        </w:rPr>
      </w:pPr>
      <w:r w:rsidRPr="003E309A">
        <w:rPr>
          <w:rFonts w:ascii="Museo 300" w:eastAsia="Times New Roman" w:hAnsi="Museo 300" w:cs="Segoe UI"/>
          <w:sz w:val="16"/>
          <w:szCs w:val="16"/>
          <w:lang w:eastAsia="es-SV"/>
        </w:rPr>
        <w:t>En ese sentido considero que deberá declararse improcedente el cobro o realizarse una nueva prueba con el medidor anterior como lo expreso el mismo ingeniero de la SIGET […] realizando un nuevo informe en donde se destaque dicha prueba realizada al medidor dejando sin efecto la anterior ya que en el anterior informe ni siquiera menciona la prueba realizada en donde CAESS no logro obtener los resultados que ellos esperaban y que en dicho informe no presentaron pruebas que realmente comprueben una supuesta manipulación de los equipos y expresamos que la baja de costos en los recibos se debió a las medidas de ahorro tomadas […]” </w:t>
      </w:r>
    </w:p>
    <w:p w14:paraId="25220132" w14:textId="77777777" w:rsidR="006B1850" w:rsidRPr="003E309A" w:rsidRDefault="006B1850" w:rsidP="003E309A">
      <w:pPr>
        <w:spacing w:after="0" w:line="240" w:lineRule="auto"/>
        <w:ind w:left="705" w:right="851"/>
        <w:jc w:val="both"/>
        <w:textAlignment w:val="baseline"/>
        <w:rPr>
          <w:rFonts w:ascii="Museo 300" w:eastAsia="Times New Roman" w:hAnsi="Museo 300" w:cs="Segoe UI"/>
          <w:sz w:val="18"/>
          <w:szCs w:val="18"/>
          <w:lang w:eastAsia="es-SV"/>
        </w:rPr>
      </w:pPr>
    </w:p>
    <w:p w14:paraId="4BFFB9F9" w14:textId="2BC03206" w:rsidR="009A6D72" w:rsidRPr="00853292" w:rsidRDefault="009A6D72" w:rsidP="009A6D72">
      <w:pPr>
        <w:numPr>
          <w:ilvl w:val="0"/>
          <w:numId w:val="4"/>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Ampliación de Informe técnico</w:t>
      </w:r>
    </w:p>
    <w:p w14:paraId="36036D4E" w14:textId="54C75D42" w:rsidR="009A6D72" w:rsidRDefault="009A6D72" w:rsidP="00D83181">
      <w:pPr>
        <w:spacing w:after="0" w:line="240" w:lineRule="auto"/>
        <w:ind w:left="426"/>
        <w:jc w:val="both"/>
        <w:rPr>
          <w:rFonts w:ascii="Segoe UI" w:hAnsi="Segoe UI" w:cs="Segoe UI"/>
          <w:color w:val="000000"/>
          <w:sz w:val="20"/>
          <w:szCs w:val="20"/>
          <w:shd w:val="clear" w:color="auto" w:fill="FFFFFF"/>
        </w:rPr>
      </w:pPr>
    </w:p>
    <w:p w14:paraId="793CBFA2" w14:textId="5EC575AB" w:rsidR="00750299" w:rsidRDefault="00750299" w:rsidP="009A6D72">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r w:rsidRPr="00750299">
        <w:rPr>
          <w:rFonts w:ascii="Museo Sans 300" w:eastAsia="Calibri" w:hAnsi="Museo Sans 300"/>
          <w:sz w:val="20"/>
          <w:szCs w:val="20"/>
        </w:rPr>
        <w:t>Mediante el acuerdo</w:t>
      </w:r>
      <w:r w:rsidRPr="00750299">
        <w:rPr>
          <w:rFonts w:ascii="Cambria Math" w:eastAsia="Calibri" w:hAnsi="Cambria Math" w:cs="Cambria Math"/>
          <w:sz w:val="20"/>
          <w:szCs w:val="20"/>
        </w:rPr>
        <w:t> </w:t>
      </w:r>
      <w:r w:rsidRPr="00750299">
        <w:rPr>
          <w:rFonts w:ascii="Museo Sans 300" w:eastAsia="Calibri" w:hAnsi="Museo Sans 300"/>
          <w:sz w:val="20"/>
          <w:szCs w:val="20"/>
        </w:rPr>
        <w:t>N.</w:t>
      </w:r>
      <w:r w:rsidRPr="00750299">
        <w:rPr>
          <w:rFonts w:ascii="Museo Sans 300" w:eastAsia="Calibri" w:hAnsi="Museo Sans 300" w:cs="Museo Sans 300"/>
          <w:sz w:val="20"/>
          <w:szCs w:val="20"/>
        </w:rPr>
        <w:t>°</w:t>
      </w:r>
      <w:r w:rsidRPr="00750299">
        <w:rPr>
          <w:rFonts w:ascii="Cambria Math" w:eastAsia="Calibri" w:hAnsi="Cambria Math" w:cs="Cambria Math"/>
          <w:sz w:val="20"/>
          <w:szCs w:val="20"/>
        </w:rPr>
        <w:t> </w:t>
      </w:r>
      <w:r w:rsidRPr="00750299">
        <w:rPr>
          <w:rFonts w:ascii="Museo Sans 300" w:eastAsia="Calibri" w:hAnsi="Museo Sans 300"/>
          <w:sz w:val="20"/>
          <w:szCs w:val="20"/>
        </w:rPr>
        <w:t>E-0130-2021-CAU,</w:t>
      </w:r>
      <w:r w:rsidRPr="00750299">
        <w:rPr>
          <w:rFonts w:ascii="Cambria Math" w:eastAsia="Calibri" w:hAnsi="Cambria Math" w:cs="Cambria Math"/>
          <w:sz w:val="20"/>
          <w:szCs w:val="20"/>
        </w:rPr>
        <w:t> </w:t>
      </w:r>
      <w:r w:rsidRPr="00750299">
        <w:rPr>
          <w:rFonts w:ascii="Museo Sans 300" w:eastAsia="Calibri" w:hAnsi="Museo Sans 300"/>
          <w:sz w:val="20"/>
          <w:szCs w:val="20"/>
        </w:rPr>
        <w:t>de fecha diecisiete de febrero de este a</w:t>
      </w:r>
      <w:r w:rsidRPr="00750299">
        <w:rPr>
          <w:rFonts w:ascii="Museo Sans 300" w:eastAsia="Calibri" w:hAnsi="Museo Sans 300" w:cs="Museo Sans 300"/>
          <w:sz w:val="20"/>
          <w:szCs w:val="20"/>
        </w:rPr>
        <w:t>ñ</w:t>
      </w:r>
      <w:r w:rsidRPr="00750299">
        <w:rPr>
          <w:rFonts w:ascii="Museo Sans 300" w:eastAsia="Calibri" w:hAnsi="Museo Sans 300"/>
          <w:sz w:val="20"/>
          <w:szCs w:val="20"/>
        </w:rPr>
        <w:t>o,</w:t>
      </w:r>
      <w:r w:rsidRPr="00750299">
        <w:rPr>
          <w:rFonts w:ascii="Cambria Math" w:eastAsia="Calibri" w:hAnsi="Cambria Math" w:cs="Cambria Math"/>
          <w:sz w:val="20"/>
          <w:szCs w:val="20"/>
        </w:rPr>
        <w:t> </w:t>
      </w:r>
      <w:r w:rsidRPr="00750299">
        <w:rPr>
          <w:rFonts w:ascii="Museo Sans 300" w:eastAsia="Calibri" w:hAnsi="Museo Sans 300"/>
          <w:sz w:val="20"/>
          <w:szCs w:val="20"/>
        </w:rPr>
        <w:t>esta Superintendencia requiri</w:t>
      </w:r>
      <w:r w:rsidRPr="00750299">
        <w:rPr>
          <w:rFonts w:ascii="Museo Sans 300" w:eastAsia="Calibri" w:hAnsi="Museo Sans 300" w:cs="Museo Sans 300"/>
          <w:sz w:val="20"/>
          <w:szCs w:val="20"/>
        </w:rPr>
        <w:t>ó</w:t>
      </w:r>
      <w:r w:rsidRPr="00750299">
        <w:rPr>
          <w:rFonts w:ascii="Museo Sans 300" w:eastAsia="Calibri" w:hAnsi="Museo Sans 300"/>
          <w:sz w:val="20"/>
          <w:szCs w:val="20"/>
        </w:rPr>
        <w:t xml:space="preserve"> al CAU que rindiera un informe t</w:t>
      </w:r>
      <w:r w:rsidRPr="00750299">
        <w:rPr>
          <w:rFonts w:ascii="Museo Sans 300" w:eastAsia="Calibri" w:hAnsi="Museo Sans 300" w:cs="Museo Sans 300"/>
          <w:sz w:val="20"/>
          <w:szCs w:val="20"/>
        </w:rPr>
        <w:t>é</w:t>
      </w:r>
      <w:r w:rsidRPr="00750299">
        <w:rPr>
          <w:rFonts w:ascii="Museo Sans 300" w:eastAsia="Calibri" w:hAnsi="Museo Sans 300"/>
          <w:sz w:val="20"/>
          <w:szCs w:val="20"/>
        </w:rPr>
        <w:t xml:space="preserve">cnico en el cual analizara si eran procedentes los argumentos planteados por la sociedad </w:t>
      </w:r>
      <w:r w:rsidR="00FF41D0">
        <w:rPr>
          <w:rFonts w:ascii="Museo Sans 300" w:eastAsia="Calibri" w:hAnsi="Museo Sans 300"/>
          <w:sz w:val="20"/>
          <w:szCs w:val="20"/>
        </w:rPr>
        <w:t>XXX</w:t>
      </w:r>
      <w:r w:rsidRPr="00750299">
        <w:rPr>
          <w:rFonts w:ascii="Museo Sans 300" w:eastAsia="Calibri" w:hAnsi="Museo Sans 300"/>
          <w:sz w:val="20"/>
          <w:szCs w:val="20"/>
        </w:rPr>
        <w:t xml:space="preserve"> relacionados con el informe técnico N. IT-398-46687-CAU.</w:t>
      </w:r>
    </w:p>
    <w:p w14:paraId="5B993032" w14:textId="17E2F77A" w:rsidR="009A6D72" w:rsidRPr="009A6D72" w:rsidRDefault="009A6D72" w:rsidP="009A6D72">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r w:rsidRPr="009A6D72">
        <w:rPr>
          <w:rFonts w:ascii="Museo Sans 300" w:eastAsia="Calibri" w:hAnsi="Museo Sans 300"/>
          <w:sz w:val="20"/>
          <w:szCs w:val="20"/>
        </w:rPr>
        <w:t> </w:t>
      </w:r>
    </w:p>
    <w:p w14:paraId="1EDAD258" w14:textId="2E769F66" w:rsidR="009A6D72" w:rsidRPr="009A6D72" w:rsidRDefault="009A6D72" w:rsidP="009A6D72">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r w:rsidRPr="009A6D72">
        <w:rPr>
          <w:rFonts w:ascii="Museo Sans 300" w:eastAsia="Calibri" w:hAnsi="Museo Sans 300"/>
          <w:sz w:val="20"/>
          <w:szCs w:val="20"/>
        </w:rPr>
        <w:t>Dicho proveído</w:t>
      </w:r>
      <w:r w:rsidRPr="009A6D72">
        <w:rPr>
          <w:rFonts w:ascii="Cambria Math" w:eastAsia="Calibri" w:hAnsi="Cambria Math" w:cs="Cambria Math"/>
          <w:sz w:val="20"/>
          <w:szCs w:val="20"/>
        </w:rPr>
        <w:t> </w:t>
      </w:r>
      <w:r w:rsidRPr="009A6D72">
        <w:rPr>
          <w:rFonts w:ascii="Museo Sans 300" w:eastAsia="Calibri" w:hAnsi="Museo Sans 300"/>
          <w:sz w:val="20"/>
          <w:szCs w:val="20"/>
        </w:rPr>
        <w:t xml:space="preserve">fue </w:t>
      </w:r>
      <w:r w:rsidRPr="00CC2880">
        <w:rPr>
          <w:rFonts w:ascii="Museo Sans 300" w:eastAsia="Calibri" w:hAnsi="Museo Sans 300"/>
          <w:sz w:val="20"/>
          <w:szCs w:val="20"/>
        </w:rPr>
        <w:t xml:space="preserve">notificado </w:t>
      </w:r>
      <w:r w:rsidR="00F87AED" w:rsidRPr="00CC2880">
        <w:rPr>
          <w:rFonts w:ascii="Museo Sans 300" w:eastAsia="Calibri" w:hAnsi="Museo Sans 300"/>
          <w:sz w:val="20"/>
          <w:szCs w:val="20"/>
        </w:rPr>
        <w:t>a</w:t>
      </w:r>
      <w:r w:rsidR="00F87AED" w:rsidRPr="00CC2880">
        <w:rPr>
          <w:rFonts w:ascii="Museo Sans 300" w:eastAsia="Museo Sans" w:hAnsi="Museo Sans 300" w:cs="Segoe UI"/>
          <w:sz w:val="20"/>
          <w:szCs w:val="20"/>
          <w:lang w:val="es-ES" w:eastAsia="es-SV"/>
        </w:rPr>
        <w:t xml:space="preserve"> </w:t>
      </w:r>
      <w:r w:rsidR="00F87AED" w:rsidRPr="00CC2880">
        <w:rPr>
          <w:rFonts w:ascii="Museo Sans 300" w:hAnsi="Museo Sans 300"/>
          <w:sz w:val="20"/>
          <w:szCs w:val="20"/>
          <w:lang w:val="es-ES" w:eastAsia="es-ES"/>
        </w:rPr>
        <w:t xml:space="preserve">las sociedades CAESS, S.A. de C.V. e </w:t>
      </w:r>
      <w:r w:rsidR="00FF41D0">
        <w:rPr>
          <w:rFonts w:ascii="Museo Sans 300" w:hAnsi="Museo Sans 300"/>
          <w:sz w:val="20"/>
          <w:szCs w:val="20"/>
          <w:lang w:val="es-ES" w:eastAsia="es-ES"/>
        </w:rPr>
        <w:t>XXX</w:t>
      </w:r>
      <w:r w:rsidR="00F87AED" w:rsidRPr="00CC2880">
        <w:rPr>
          <w:rFonts w:ascii="Museo Sans 300" w:hAnsi="Museo Sans 300"/>
          <w:sz w:val="20"/>
          <w:szCs w:val="20"/>
          <w:lang w:val="es-ES" w:eastAsia="es-ES"/>
        </w:rPr>
        <w:t xml:space="preserve"> el</w:t>
      </w:r>
      <w:r w:rsidRPr="00CC2880">
        <w:rPr>
          <w:rFonts w:ascii="Cambria Math" w:eastAsia="Calibri" w:hAnsi="Cambria Math" w:cs="Cambria Math"/>
          <w:sz w:val="20"/>
          <w:szCs w:val="20"/>
        </w:rPr>
        <w:t> </w:t>
      </w:r>
      <w:r w:rsidRPr="00CC2880">
        <w:rPr>
          <w:rFonts w:ascii="Museo Sans 300" w:eastAsia="Calibri" w:hAnsi="Museo Sans 300"/>
          <w:sz w:val="20"/>
          <w:szCs w:val="20"/>
        </w:rPr>
        <w:t>d</w:t>
      </w:r>
      <w:r w:rsidRPr="00CC2880">
        <w:rPr>
          <w:rFonts w:ascii="Museo Sans 300" w:eastAsia="Calibri" w:hAnsi="Museo Sans 300" w:cs="Museo Sans 300"/>
          <w:sz w:val="20"/>
          <w:szCs w:val="20"/>
        </w:rPr>
        <w:t>í</w:t>
      </w:r>
      <w:r w:rsidRPr="00CC2880">
        <w:rPr>
          <w:rFonts w:ascii="Museo Sans 300" w:eastAsia="Calibri" w:hAnsi="Museo Sans 300"/>
          <w:sz w:val="20"/>
          <w:szCs w:val="20"/>
        </w:rPr>
        <w:t>a</w:t>
      </w:r>
      <w:r w:rsidR="00F87AED" w:rsidRPr="00CC2880">
        <w:rPr>
          <w:rFonts w:ascii="Museo Sans 300" w:eastAsia="Calibri" w:hAnsi="Museo Sans 300"/>
          <w:sz w:val="20"/>
          <w:szCs w:val="20"/>
        </w:rPr>
        <w:t xml:space="preserve"> veintidós de febrero del presente año</w:t>
      </w:r>
      <w:r w:rsidRPr="00CC2880">
        <w:rPr>
          <w:rFonts w:ascii="Museo Sans 300" w:eastAsia="Calibri" w:hAnsi="Museo Sans 300"/>
          <w:sz w:val="20"/>
          <w:szCs w:val="20"/>
        </w:rPr>
        <w:t>.</w:t>
      </w:r>
      <w:r w:rsidRPr="009A6D72">
        <w:rPr>
          <w:rFonts w:ascii="Museo Sans 300" w:eastAsia="Calibri" w:hAnsi="Museo Sans 300" w:cs="Museo Sans 300"/>
          <w:sz w:val="20"/>
          <w:szCs w:val="20"/>
        </w:rPr>
        <w:t> </w:t>
      </w:r>
      <w:r w:rsidRPr="009A6D72">
        <w:rPr>
          <w:rFonts w:ascii="Museo Sans 300" w:eastAsia="Calibri" w:hAnsi="Museo Sans 300"/>
          <w:sz w:val="20"/>
          <w:szCs w:val="20"/>
        </w:rPr>
        <w:t> </w:t>
      </w:r>
    </w:p>
    <w:p w14:paraId="4BC44E30" w14:textId="77777777" w:rsidR="009A6D72" w:rsidRPr="009A6D72" w:rsidRDefault="009A6D72" w:rsidP="00D73C44">
      <w:pPr>
        <w:tabs>
          <w:tab w:val="num" w:pos="720"/>
        </w:tabs>
        <w:suppressAutoHyphens/>
        <w:autoSpaceDN w:val="0"/>
        <w:spacing w:after="0" w:line="240" w:lineRule="auto"/>
        <w:ind w:left="426" w:right="141"/>
        <w:jc w:val="both"/>
        <w:textAlignment w:val="baseline"/>
        <w:rPr>
          <w:rFonts w:ascii="Museo Sans 300" w:eastAsia="Calibri" w:hAnsi="Museo Sans 300"/>
          <w:sz w:val="20"/>
          <w:szCs w:val="20"/>
        </w:rPr>
      </w:pPr>
      <w:r w:rsidRPr="009A6D72">
        <w:rPr>
          <w:rFonts w:ascii="Museo Sans 300" w:eastAsia="Calibri" w:hAnsi="Museo Sans 300"/>
          <w:sz w:val="20"/>
          <w:szCs w:val="20"/>
        </w:rPr>
        <w:t> </w:t>
      </w:r>
    </w:p>
    <w:p w14:paraId="70E435D7" w14:textId="50D5C755" w:rsidR="00E04E6D" w:rsidRPr="00E04E6D" w:rsidRDefault="00E04E6D" w:rsidP="00E04E6D">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r w:rsidRPr="00E04E6D">
        <w:rPr>
          <w:rFonts w:ascii="Museo Sans 300" w:eastAsia="Calibri" w:hAnsi="Museo Sans 300"/>
          <w:sz w:val="20"/>
          <w:szCs w:val="20"/>
        </w:rPr>
        <w:t>El día</w:t>
      </w:r>
      <w:r w:rsidRPr="00E04E6D">
        <w:rPr>
          <w:rFonts w:ascii="Cambria Math" w:eastAsia="Calibri" w:hAnsi="Cambria Math" w:cs="Cambria Math"/>
          <w:sz w:val="20"/>
          <w:szCs w:val="20"/>
        </w:rPr>
        <w:t> </w:t>
      </w:r>
      <w:r w:rsidRPr="00E04E6D">
        <w:rPr>
          <w:rFonts w:ascii="Museo Sans 300" w:eastAsia="Calibri" w:hAnsi="Museo Sans 300"/>
          <w:sz w:val="20"/>
          <w:szCs w:val="20"/>
        </w:rPr>
        <w:t>doce de marzo de este a</w:t>
      </w:r>
      <w:r w:rsidRPr="00E04E6D">
        <w:rPr>
          <w:rFonts w:ascii="Museo Sans 300" w:eastAsia="Calibri" w:hAnsi="Museo Sans 300" w:cs="Museo Sans 300"/>
          <w:sz w:val="20"/>
          <w:szCs w:val="20"/>
        </w:rPr>
        <w:t>ñ</w:t>
      </w:r>
      <w:r w:rsidRPr="00E04E6D">
        <w:rPr>
          <w:rFonts w:ascii="Museo Sans 300" w:eastAsia="Calibri" w:hAnsi="Museo Sans 300"/>
          <w:sz w:val="20"/>
          <w:szCs w:val="20"/>
        </w:rPr>
        <w:t>o, el</w:t>
      </w:r>
      <w:r w:rsidRPr="00E04E6D">
        <w:rPr>
          <w:rFonts w:ascii="Cambria Math" w:eastAsia="Calibri" w:hAnsi="Cambria Math" w:cs="Cambria Math"/>
          <w:sz w:val="20"/>
          <w:szCs w:val="20"/>
        </w:rPr>
        <w:t> </w:t>
      </w:r>
      <w:r w:rsidRPr="00E04E6D">
        <w:rPr>
          <w:rFonts w:ascii="Museo Sans 300" w:eastAsia="Calibri" w:hAnsi="Museo Sans 300"/>
          <w:sz w:val="20"/>
          <w:szCs w:val="20"/>
        </w:rPr>
        <w:t>CAU remiti</w:t>
      </w:r>
      <w:r w:rsidRPr="00E04E6D">
        <w:rPr>
          <w:rFonts w:ascii="Museo Sans 300" w:eastAsia="Calibri" w:hAnsi="Museo Sans 300" w:cs="Museo Sans 300"/>
          <w:sz w:val="20"/>
          <w:szCs w:val="20"/>
        </w:rPr>
        <w:t>ó</w:t>
      </w:r>
      <w:r w:rsidRPr="00E04E6D">
        <w:rPr>
          <w:rFonts w:ascii="Cambria Math" w:eastAsia="Calibri" w:hAnsi="Cambria Math" w:cs="Cambria Math"/>
          <w:sz w:val="20"/>
          <w:szCs w:val="20"/>
        </w:rPr>
        <w:t> </w:t>
      </w:r>
      <w:r w:rsidRPr="00E04E6D">
        <w:rPr>
          <w:rFonts w:ascii="Museo Sans 300" w:eastAsia="Calibri" w:hAnsi="Museo Sans 300"/>
          <w:sz w:val="20"/>
          <w:szCs w:val="20"/>
        </w:rPr>
        <w:t>el</w:t>
      </w:r>
      <w:r w:rsidRPr="00E04E6D">
        <w:rPr>
          <w:rFonts w:ascii="Cambria Math" w:eastAsia="Calibri" w:hAnsi="Cambria Math" w:cs="Cambria Math"/>
          <w:sz w:val="20"/>
          <w:szCs w:val="20"/>
        </w:rPr>
        <w:t> </w:t>
      </w:r>
      <w:r w:rsidRPr="00E04E6D">
        <w:rPr>
          <w:rFonts w:ascii="Museo Sans 300" w:eastAsia="Calibri" w:hAnsi="Museo Sans 300"/>
          <w:sz w:val="20"/>
          <w:szCs w:val="20"/>
        </w:rPr>
        <w:t>memorando</w:t>
      </w:r>
      <w:r w:rsidRPr="00E04E6D">
        <w:rPr>
          <w:rFonts w:ascii="Cambria Math" w:eastAsia="Calibri" w:hAnsi="Cambria Math" w:cs="Cambria Math"/>
          <w:sz w:val="20"/>
          <w:szCs w:val="20"/>
        </w:rPr>
        <w:t> </w:t>
      </w:r>
      <w:r w:rsidRPr="00E04E6D">
        <w:rPr>
          <w:rFonts w:ascii="Museo Sans 300" w:eastAsia="Calibri" w:hAnsi="Museo Sans 300"/>
          <w:sz w:val="20"/>
          <w:szCs w:val="20"/>
        </w:rPr>
        <w:t>N.</w:t>
      </w:r>
      <w:r w:rsidRPr="00E04E6D">
        <w:rPr>
          <w:rFonts w:ascii="Museo Sans 300" w:eastAsia="Calibri" w:hAnsi="Museo Sans 300" w:cs="Museo Sans 300"/>
          <w:sz w:val="20"/>
          <w:szCs w:val="20"/>
        </w:rPr>
        <w:t>°</w:t>
      </w:r>
      <w:r w:rsidRPr="00E04E6D">
        <w:rPr>
          <w:rFonts w:ascii="Cambria Math" w:eastAsia="Calibri" w:hAnsi="Cambria Math" w:cs="Cambria Math"/>
          <w:sz w:val="20"/>
          <w:szCs w:val="20"/>
        </w:rPr>
        <w:t> </w:t>
      </w:r>
      <w:r w:rsidRPr="00E04E6D">
        <w:rPr>
          <w:rFonts w:ascii="Museo Sans 300" w:eastAsia="Calibri" w:hAnsi="Museo Sans 300"/>
          <w:sz w:val="20"/>
          <w:szCs w:val="20"/>
        </w:rPr>
        <w:t>M-128-CAU-21,</w:t>
      </w:r>
      <w:r w:rsidRPr="00E04E6D">
        <w:rPr>
          <w:rFonts w:ascii="Cambria Math" w:eastAsia="Calibri" w:hAnsi="Cambria Math" w:cs="Cambria Math"/>
          <w:sz w:val="20"/>
          <w:szCs w:val="20"/>
        </w:rPr>
        <w:t> </w:t>
      </w:r>
      <w:r w:rsidRPr="00E04E6D">
        <w:rPr>
          <w:rFonts w:ascii="Museo Sans 300" w:eastAsia="Calibri" w:hAnsi="Museo Sans 300"/>
          <w:sz w:val="20"/>
          <w:szCs w:val="20"/>
        </w:rPr>
        <w:t>en el cual solicita</w:t>
      </w:r>
      <w:r w:rsidR="00AA46AC">
        <w:rPr>
          <w:rFonts w:ascii="Museo Sans 300" w:eastAsia="Calibri" w:hAnsi="Museo Sans 300"/>
          <w:sz w:val="20"/>
          <w:szCs w:val="20"/>
        </w:rPr>
        <w:t xml:space="preserve"> que</w:t>
      </w:r>
      <w:r w:rsidRPr="00E04E6D">
        <w:rPr>
          <w:rFonts w:ascii="Museo Sans 300" w:eastAsia="Calibri" w:hAnsi="Museo Sans 300"/>
          <w:sz w:val="20"/>
          <w:szCs w:val="20"/>
        </w:rPr>
        <w:t xml:space="preserve"> se le conceda</w:t>
      </w:r>
      <w:r w:rsidRPr="00E04E6D">
        <w:rPr>
          <w:rFonts w:ascii="Museo Sans 300" w:eastAsia="Calibri" w:hAnsi="Museo Sans 300" w:cs="Museo Sans 300"/>
          <w:sz w:val="20"/>
          <w:szCs w:val="20"/>
        </w:rPr>
        <w:t> </w:t>
      </w:r>
      <w:r w:rsidRPr="00E04E6D">
        <w:rPr>
          <w:rFonts w:ascii="Museo Sans 300" w:eastAsia="Calibri" w:hAnsi="Museo Sans 300"/>
          <w:sz w:val="20"/>
          <w:szCs w:val="20"/>
        </w:rPr>
        <w:t>una pr</w:t>
      </w:r>
      <w:r w:rsidRPr="00E04E6D">
        <w:rPr>
          <w:rFonts w:ascii="Museo Sans 300" w:eastAsia="Calibri" w:hAnsi="Museo Sans 300" w:cs="Museo Sans 300"/>
          <w:sz w:val="20"/>
          <w:szCs w:val="20"/>
        </w:rPr>
        <w:t>ó</w:t>
      </w:r>
      <w:r w:rsidRPr="00E04E6D">
        <w:rPr>
          <w:rFonts w:ascii="Museo Sans 300" w:eastAsia="Calibri" w:hAnsi="Museo Sans 300"/>
          <w:sz w:val="20"/>
          <w:szCs w:val="20"/>
        </w:rPr>
        <w:t>rroga</w:t>
      </w:r>
      <w:r w:rsidRPr="00E04E6D">
        <w:rPr>
          <w:rFonts w:ascii="Museo Sans 300" w:eastAsia="Calibri" w:hAnsi="Museo Sans 300" w:cs="Museo Sans 300"/>
          <w:sz w:val="20"/>
          <w:szCs w:val="20"/>
        </w:rPr>
        <w:t> </w:t>
      </w:r>
      <w:r w:rsidRPr="00E04E6D">
        <w:rPr>
          <w:rFonts w:ascii="Museo Sans 300" w:eastAsia="Calibri" w:hAnsi="Museo Sans 300"/>
          <w:sz w:val="20"/>
          <w:szCs w:val="20"/>
        </w:rPr>
        <w:t>para rendir el informe t</w:t>
      </w:r>
      <w:r w:rsidRPr="00E04E6D">
        <w:rPr>
          <w:rFonts w:ascii="Museo Sans 300" w:eastAsia="Calibri" w:hAnsi="Museo Sans 300" w:cs="Museo Sans 300"/>
          <w:sz w:val="20"/>
          <w:szCs w:val="20"/>
        </w:rPr>
        <w:t>é</w:t>
      </w:r>
      <w:r w:rsidRPr="00E04E6D">
        <w:rPr>
          <w:rFonts w:ascii="Museo Sans 300" w:eastAsia="Calibri" w:hAnsi="Museo Sans 300"/>
          <w:sz w:val="20"/>
          <w:szCs w:val="20"/>
        </w:rPr>
        <w:t>cnico</w:t>
      </w:r>
      <w:r w:rsidRPr="00E04E6D">
        <w:rPr>
          <w:rFonts w:ascii="Cambria Math" w:eastAsia="Calibri" w:hAnsi="Cambria Math" w:cs="Cambria Math"/>
          <w:sz w:val="20"/>
          <w:szCs w:val="20"/>
        </w:rPr>
        <w:t> </w:t>
      </w:r>
      <w:r w:rsidRPr="00E04E6D">
        <w:rPr>
          <w:rFonts w:ascii="Museo Sans 300" w:eastAsia="Calibri" w:hAnsi="Museo Sans 300"/>
          <w:sz w:val="20"/>
          <w:szCs w:val="20"/>
        </w:rPr>
        <w:t>requerido en el acuerdo</w:t>
      </w:r>
      <w:r w:rsidRPr="00E04E6D">
        <w:rPr>
          <w:rFonts w:ascii="Cambria Math" w:eastAsia="Calibri" w:hAnsi="Cambria Math" w:cs="Cambria Math"/>
          <w:sz w:val="20"/>
          <w:szCs w:val="20"/>
        </w:rPr>
        <w:t> </w:t>
      </w:r>
      <w:r w:rsidRPr="00E04E6D">
        <w:rPr>
          <w:rFonts w:ascii="Museo Sans 300" w:eastAsia="Calibri" w:hAnsi="Museo Sans 300"/>
          <w:sz w:val="20"/>
          <w:szCs w:val="20"/>
        </w:rPr>
        <w:t>N.</w:t>
      </w:r>
      <w:r w:rsidRPr="00E04E6D">
        <w:rPr>
          <w:rFonts w:ascii="Museo Sans 300" w:eastAsia="Calibri" w:hAnsi="Museo Sans 300" w:cs="Museo Sans 300"/>
          <w:sz w:val="20"/>
          <w:szCs w:val="20"/>
        </w:rPr>
        <w:t>°</w:t>
      </w:r>
      <w:r w:rsidRPr="00E04E6D">
        <w:rPr>
          <w:rFonts w:ascii="Cambria Math" w:eastAsia="Calibri" w:hAnsi="Cambria Math" w:cs="Cambria Math"/>
          <w:sz w:val="20"/>
          <w:szCs w:val="20"/>
        </w:rPr>
        <w:t> </w:t>
      </w:r>
      <w:r w:rsidRPr="00E04E6D">
        <w:rPr>
          <w:rFonts w:ascii="Museo Sans 300" w:eastAsia="Calibri" w:hAnsi="Museo Sans 300"/>
          <w:sz w:val="20"/>
          <w:szCs w:val="20"/>
        </w:rPr>
        <w:t>E-0130-2021-CAU, por la</w:t>
      </w:r>
      <w:r w:rsidRPr="00E04E6D">
        <w:rPr>
          <w:rFonts w:ascii="Cambria Math" w:eastAsia="Calibri" w:hAnsi="Cambria Math" w:cs="Cambria Math"/>
          <w:sz w:val="20"/>
          <w:szCs w:val="20"/>
        </w:rPr>
        <w:t> </w:t>
      </w:r>
      <w:r w:rsidRPr="00E04E6D">
        <w:rPr>
          <w:rFonts w:ascii="Museo Sans 300" w:eastAsia="Calibri" w:hAnsi="Museo Sans 300"/>
          <w:sz w:val="20"/>
          <w:szCs w:val="20"/>
        </w:rPr>
        <w:t>raz</w:t>
      </w:r>
      <w:r w:rsidRPr="00E04E6D">
        <w:rPr>
          <w:rFonts w:ascii="Museo Sans 300" w:eastAsia="Calibri" w:hAnsi="Museo Sans 300" w:cs="Museo Sans 300"/>
          <w:sz w:val="20"/>
          <w:szCs w:val="20"/>
        </w:rPr>
        <w:t>ó</w:t>
      </w:r>
      <w:r w:rsidRPr="00E04E6D">
        <w:rPr>
          <w:rFonts w:ascii="Museo Sans 300" w:eastAsia="Calibri" w:hAnsi="Museo Sans 300"/>
          <w:sz w:val="20"/>
          <w:szCs w:val="20"/>
        </w:rPr>
        <w:t>n</w:t>
      </w:r>
      <w:r w:rsidRPr="00E04E6D">
        <w:rPr>
          <w:rFonts w:ascii="Cambria Math" w:eastAsia="Calibri" w:hAnsi="Cambria Math" w:cs="Cambria Math"/>
          <w:sz w:val="20"/>
          <w:szCs w:val="20"/>
        </w:rPr>
        <w:t> </w:t>
      </w:r>
      <w:r w:rsidRPr="00E04E6D">
        <w:rPr>
          <w:rFonts w:ascii="Museo Sans 300" w:eastAsia="Calibri" w:hAnsi="Museo Sans 300"/>
          <w:sz w:val="20"/>
          <w:szCs w:val="20"/>
        </w:rPr>
        <w:t>siguiente:</w:t>
      </w:r>
      <w:r w:rsidRPr="00E04E6D">
        <w:rPr>
          <w:rFonts w:ascii="Cambria Math" w:eastAsia="Calibri" w:hAnsi="Cambria Math" w:cs="Cambria Math"/>
          <w:sz w:val="20"/>
          <w:szCs w:val="20"/>
        </w:rPr>
        <w:t> </w:t>
      </w:r>
      <w:r w:rsidRPr="00E04E6D">
        <w:rPr>
          <w:rFonts w:ascii="Museo Sans 300" w:eastAsia="Calibri" w:hAnsi="Museo Sans 300"/>
          <w:sz w:val="20"/>
          <w:szCs w:val="20"/>
        </w:rPr>
        <w:t> </w:t>
      </w:r>
    </w:p>
    <w:p w14:paraId="5644EA23" w14:textId="2073D4A8" w:rsidR="00E04E6D" w:rsidRPr="00E04E6D" w:rsidRDefault="00E04E6D" w:rsidP="007921B1">
      <w:pPr>
        <w:spacing w:after="0" w:line="240" w:lineRule="auto"/>
        <w:ind w:left="709" w:right="708"/>
        <w:jc w:val="both"/>
        <w:textAlignment w:val="baseline"/>
        <w:rPr>
          <w:rFonts w:ascii="Museo 300" w:eastAsia="Times New Roman" w:hAnsi="Museo 300" w:cs="Segoe UI"/>
          <w:sz w:val="18"/>
          <w:szCs w:val="18"/>
          <w:lang w:eastAsia="es-SV"/>
        </w:rPr>
      </w:pPr>
      <w:r w:rsidRPr="00E04E6D">
        <w:rPr>
          <w:rFonts w:ascii="Segoe UI" w:eastAsia="Times New Roman" w:hAnsi="Segoe UI" w:cs="Segoe UI"/>
          <w:sz w:val="20"/>
          <w:szCs w:val="20"/>
          <w:lang w:val="es-MX" w:eastAsia="es-SV"/>
        </w:rPr>
        <w:t> </w:t>
      </w:r>
      <w:r w:rsidRPr="00E04E6D">
        <w:rPr>
          <w:rFonts w:ascii="Museo 300" w:eastAsia="Times New Roman" w:hAnsi="Museo 300" w:cs="Segoe UI"/>
          <w:sz w:val="16"/>
          <w:szCs w:val="16"/>
          <w:lang w:val="es-ES" w:eastAsia="es-SV"/>
        </w:rPr>
        <w:t>“[…]</w:t>
      </w:r>
      <w:r w:rsidRPr="00E04E6D">
        <w:rPr>
          <w:rFonts w:ascii="Cambria Math" w:eastAsia="Times New Roman" w:hAnsi="Cambria Math" w:cs="Cambria Math"/>
          <w:sz w:val="16"/>
          <w:szCs w:val="16"/>
          <w:lang w:val="es-ES" w:eastAsia="es-SV"/>
        </w:rPr>
        <w:t> </w:t>
      </w:r>
      <w:r w:rsidRPr="00E04E6D">
        <w:rPr>
          <w:rFonts w:ascii="Museo 300" w:eastAsia="Times New Roman" w:hAnsi="Museo 300" w:cs="Segoe UI"/>
          <w:sz w:val="16"/>
          <w:szCs w:val="16"/>
          <w:lang w:eastAsia="es-SV"/>
        </w:rPr>
        <w:t>es necesario un tiempo adicional al establecido, debido a que el CAU está recopilando la información vinculada con: 1) El funcionamiento de los equipos de medición N.° VT</w:t>
      </w:r>
      <w:r w:rsidR="009862D6">
        <w:rPr>
          <w:rFonts w:ascii="Museo 300" w:eastAsia="Times New Roman" w:hAnsi="Museo 300" w:cs="Segoe UI"/>
          <w:sz w:val="16"/>
          <w:szCs w:val="16"/>
          <w:lang w:eastAsia="es-SV"/>
        </w:rPr>
        <w:t>XXX</w:t>
      </w:r>
      <w:r w:rsidRPr="00E04E6D">
        <w:rPr>
          <w:rFonts w:ascii="Museo 300" w:eastAsia="Times New Roman" w:hAnsi="Museo 300" w:cs="Segoe UI"/>
          <w:sz w:val="16"/>
          <w:szCs w:val="16"/>
          <w:lang w:eastAsia="es-SV"/>
        </w:rPr>
        <w:t xml:space="preserve"> y N.° </w:t>
      </w:r>
      <w:r w:rsidR="009862D6">
        <w:rPr>
          <w:rFonts w:ascii="Museo 300" w:eastAsia="Times New Roman" w:hAnsi="Museo 300" w:cs="Segoe UI"/>
          <w:sz w:val="16"/>
          <w:szCs w:val="16"/>
          <w:lang w:eastAsia="es-SV"/>
        </w:rPr>
        <w:t>XXX</w:t>
      </w:r>
      <w:r w:rsidRPr="00E04E6D">
        <w:rPr>
          <w:rFonts w:ascii="Museo 300" w:eastAsia="Times New Roman" w:hAnsi="Museo 300" w:cs="Segoe UI"/>
          <w:sz w:val="16"/>
          <w:szCs w:val="16"/>
          <w:lang w:eastAsia="es-SV"/>
        </w:rPr>
        <w:t>; y, 2) Los registros de consumo reportados por dichos equipos para compararlos con los consumos facturados, ambas pruebas técnicas propuestas por la sociedad</w:t>
      </w:r>
      <w:r w:rsidRPr="00E04E6D">
        <w:rPr>
          <w:rFonts w:ascii="Cambria Math" w:eastAsia="Times New Roman" w:hAnsi="Cambria Math" w:cs="Cambria Math"/>
          <w:sz w:val="16"/>
          <w:szCs w:val="16"/>
          <w:lang w:eastAsia="es-SV"/>
        </w:rPr>
        <w:t> </w:t>
      </w:r>
      <w:r w:rsidR="00FF41D0">
        <w:rPr>
          <w:rFonts w:ascii="Museo 300" w:eastAsia="Times New Roman" w:hAnsi="Museo 300" w:cs="Segoe UI"/>
          <w:sz w:val="16"/>
          <w:szCs w:val="16"/>
          <w:lang w:eastAsia="es-SV"/>
        </w:rPr>
        <w:t>XXX</w:t>
      </w:r>
      <w:r w:rsidRPr="00E04E6D">
        <w:rPr>
          <w:rFonts w:ascii="Museo 300" w:eastAsia="Times New Roman" w:hAnsi="Museo 300" w:cs="Segoe UI"/>
          <w:sz w:val="16"/>
          <w:szCs w:val="16"/>
          <w:lang w:eastAsia="es-SV"/>
        </w:rPr>
        <w:t>, y que son esenciales para emitir el dictamen requerido en el acuerdo N.</w:t>
      </w:r>
      <w:r w:rsidRPr="00E04E6D">
        <w:rPr>
          <w:rFonts w:ascii="Museo 300" w:eastAsia="Times New Roman" w:hAnsi="Museo 300" w:cs="Museo 300"/>
          <w:sz w:val="16"/>
          <w:szCs w:val="16"/>
          <w:lang w:eastAsia="es-SV"/>
        </w:rPr>
        <w:t>°</w:t>
      </w:r>
      <w:r w:rsidRPr="00E04E6D">
        <w:rPr>
          <w:rFonts w:ascii="Museo 300" w:eastAsia="Times New Roman" w:hAnsi="Museo 300" w:cs="Segoe UI"/>
          <w:sz w:val="16"/>
          <w:szCs w:val="16"/>
          <w:lang w:eastAsia="es-SV"/>
        </w:rPr>
        <w:t xml:space="preserve"> E-0130-2021-CAU. Por tanto, se solicita que se otorgue una prórroga al plazo administrativo para rendir el informe técnico.</w:t>
      </w:r>
      <w:r w:rsidRPr="00E04E6D">
        <w:rPr>
          <w:rFonts w:ascii="Cambria Math" w:eastAsia="Times New Roman" w:hAnsi="Cambria Math" w:cs="Cambria Math"/>
          <w:sz w:val="16"/>
          <w:szCs w:val="16"/>
          <w:lang w:val="es-ES" w:eastAsia="es-SV"/>
        </w:rPr>
        <w:t> </w:t>
      </w:r>
      <w:r w:rsidRPr="00E04E6D">
        <w:rPr>
          <w:rFonts w:ascii="Museo 300" w:eastAsia="Times New Roman" w:hAnsi="Museo 300" w:cs="Segoe UI"/>
          <w:sz w:val="16"/>
          <w:szCs w:val="16"/>
          <w:lang w:val="es-MX" w:eastAsia="es-SV"/>
        </w:rPr>
        <w:t>[…]”</w:t>
      </w:r>
      <w:r w:rsidRPr="00E04E6D">
        <w:rPr>
          <w:rFonts w:ascii="Cambria Math" w:eastAsia="Times New Roman" w:hAnsi="Cambria Math" w:cs="Cambria Math"/>
          <w:sz w:val="16"/>
          <w:szCs w:val="16"/>
          <w:lang w:val="es-MX" w:eastAsia="es-SV"/>
        </w:rPr>
        <w:t> </w:t>
      </w:r>
      <w:r w:rsidRPr="00E04E6D">
        <w:rPr>
          <w:rFonts w:ascii="Museo 300" w:eastAsia="Times New Roman" w:hAnsi="Museo 300" w:cs="Segoe UI"/>
          <w:sz w:val="16"/>
          <w:szCs w:val="16"/>
          <w:lang w:eastAsia="es-SV"/>
        </w:rPr>
        <w:t> </w:t>
      </w:r>
    </w:p>
    <w:p w14:paraId="4E2F4179" w14:textId="77777777" w:rsidR="004A4DEA" w:rsidRDefault="004A4DEA" w:rsidP="009A6D72">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p>
    <w:p w14:paraId="45075054" w14:textId="36362ADF" w:rsidR="000559BF" w:rsidRDefault="00482DCF" w:rsidP="00803758">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r w:rsidRPr="00482DCF">
        <w:rPr>
          <w:rFonts w:ascii="Museo Sans 300" w:eastAsia="Calibri" w:hAnsi="Museo Sans 300"/>
          <w:sz w:val="20"/>
          <w:szCs w:val="20"/>
        </w:rPr>
        <w:t>Mediante el acuerdo N.° E-0245-2021-CAU, de fecha diecinueve de marzo de este año, esta Superintendencia prorrogó el plazo otorgado al CAU</w:t>
      </w:r>
      <w:r w:rsidRPr="00482DCF">
        <w:rPr>
          <w:rFonts w:ascii="Cambria Math" w:eastAsia="Calibri" w:hAnsi="Cambria Math" w:cs="Cambria Math"/>
          <w:sz w:val="20"/>
          <w:szCs w:val="20"/>
        </w:rPr>
        <w:t> </w:t>
      </w:r>
      <w:r w:rsidRPr="00482DCF">
        <w:rPr>
          <w:rFonts w:ascii="Museo Sans 300" w:eastAsia="Calibri" w:hAnsi="Museo Sans 300"/>
          <w:sz w:val="20"/>
          <w:szCs w:val="20"/>
        </w:rPr>
        <w:t xml:space="preserve">para que </w:t>
      </w:r>
      <w:r w:rsidR="00AA46AC">
        <w:rPr>
          <w:rFonts w:ascii="Museo Sans 300" w:eastAsia="Calibri" w:hAnsi="Museo Sans 300"/>
          <w:sz w:val="20"/>
          <w:szCs w:val="20"/>
        </w:rPr>
        <w:t>rindiera</w:t>
      </w:r>
      <w:r w:rsidR="00AA46AC" w:rsidRPr="00482DCF">
        <w:rPr>
          <w:rFonts w:ascii="Museo Sans 300" w:eastAsia="Calibri" w:hAnsi="Museo Sans 300"/>
          <w:sz w:val="20"/>
          <w:szCs w:val="20"/>
        </w:rPr>
        <w:t xml:space="preserve"> </w:t>
      </w:r>
      <w:r w:rsidRPr="00482DCF">
        <w:rPr>
          <w:rFonts w:ascii="Museo Sans 300" w:eastAsia="Calibri" w:hAnsi="Museo Sans 300"/>
          <w:sz w:val="20"/>
          <w:szCs w:val="20"/>
        </w:rPr>
        <w:t>el informe t</w:t>
      </w:r>
      <w:r w:rsidRPr="00482DCF">
        <w:rPr>
          <w:rFonts w:ascii="Museo Sans 300" w:eastAsia="Calibri" w:hAnsi="Museo Sans 300" w:cs="Museo Sans 300"/>
          <w:sz w:val="20"/>
          <w:szCs w:val="20"/>
        </w:rPr>
        <w:t>é</w:t>
      </w:r>
      <w:r w:rsidRPr="00482DCF">
        <w:rPr>
          <w:rFonts w:ascii="Museo Sans 300" w:eastAsia="Calibri" w:hAnsi="Museo Sans 300"/>
          <w:sz w:val="20"/>
          <w:szCs w:val="20"/>
        </w:rPr>
        <w:t>cnico requerido</w:t>
      </w:r>
      <w:r w:rsidRPr="00482DCF">
        <w:rPr>
          <w:rFonts w:ascii="Cambria Math" w:eastAsia="Calibri" w:hAnsi="Cambria Math" w:cs="Cambria Math"/>
          <w:sz w:val="20"/>
          <w:szCs w:val="20"/>
        </w:rPr>
        <w:t> </w:t>
      </w:r>
      <w:r w:rsidRPr="00482DCF">
        <w:rPr>
          <w:rFonts w:ascii="Museo Sans 300" w:eastAsia="Calibri" w:hAnsi="Museo Sans 300"/>
          <w:sz w:val="20"/>
          <w:szCs w:val="20"/>
        </w:rPr>
        <w:t>en</w:t>
      </w:r>
      <w:r w:rsidRPr="00482DCF">
        <w:rPr>
          <w:rFonts w:ascii="Cambria Math" w:eastAsia="Calibri" w:hAnsi="Cambria Math" w:cs="Cambria Math"/>
          <w:sz w:val="20"/>
          <w:szCs w:val="20"/>
        </w:rPr>
        <w:t> </w:t>
      </w:r>
      <w:r w:rsidRPr="00482DCF">
        <w:rPr>
          <w:rFonts w:ascii="Museo Sans 300" w:eastAsia="Calibri" w:hAnsi="Museo Sans 300"/>
          <w:sz w:val="20"/>
          <w:szCs w:val="20"/>
        </w:rPr>
        <w:t>el acuerdo</w:t>
      </w:r>
      <w:r w:rsidRPr="00482DCF">
        <w:rPr>
          <w:rFonts w:ascii="Cambria Math" w:eastAsia="Calibri" w:hAnsi="Cambria Math" w:cs="Cambria Math"/>
          <w:sz w:val="20"/>
          <w:szCs w:val="20"/>
        </w:rPr>
        <w:t> </w:t>
      </w:r>
      <w:r w:rsidRPr="00482DCF">
        <w:rPr>
          <w:rFonts w:ascii="Museo Sans 300" w:eastAsia="Calibri" w:hAnsi="Museo Sans 300"/>
          <w:sz w:val="20"/>
          <w:szCs w:val="20"/>
        </w:rPr>
        <w:t>N.</w:t>
      </w:r>
      <w:r w:rsidRPr="00482DCF">
        <w:rPr>
          <w:rFonts w:ascii="Museo Sans 300" w:eastAsia="Calibri" w:hAnsi="Museo Sans 300" w:cs="Museo Sans 300"/>
          <w:sz w:val="20"/>
          <w:szCs w:val="20"/>
        </w:rPr>
        <w:t>°</w:t>
      </w:r>
      <w:r w:rsidRPr="00482DCF">
        <w:rPr>
          <w:rFonts w:ascii="Cambria Math" w:eastAsia="Calibri" w:hAnsi="Cambria Math" w:cs="Cambria Math"/>
          <w:sz w:val="20"/>
          <w:szCs w:val="20"/>
        </w:rPr>
        <w:t> </w:t>
      </w:r>
      <w:r w:rsidRPr="00482DCF">
        <w:rPr>
          <w:rFonts w:ascii="Museo Sans 300" w:eastAsia="Calibri" w:hAnsi="Museo Sans 300"/>
          <w:sz w:val="20"/>
          <w:szCs w:val="20"/>
        </w:rPr>
        <w:t>E-0130-2021-CAU por</w:t>
      </w:r>
      <w:r w:rsidRPr="00482DCF">
        <w:rPr>
          <w:rFonts w:ascii="Cambria Math" w:eastAsia="Calibri" w:hAnsi="Cambria Math" w:cs="Cambria Math"/>
          <w:sz w:val="20"/>
          <w:szCs w:val="20"/>
        </w:rPr>
        <w:t> </w:t>
      </w:r>
      <w:r w:rsidRPr="00482DCF">
        <w:rPr>
          <w:rFonts w:ascii="Museo Sans 300" w:eastAsia="Calibri" w:hAnsi="Museo Sans 300"/>
          <w:sz w:val="20"/>
          <w:szCs w:val="20"/>
        </w:rPr>
        <w:t>veinte d</w:t>
      </w:r>
      <w:r w:rsidRPr="00482DCF">
        <w:rPr>
          <w:rFonts w:ascii="Museo Sans 300" w:eastAsia="Calibri" w:hAnsi="Museo Sans 300" w:cs="Museo Sans 300"/>
          <w:sz w:val="20"/>
          <w:szCs w:val="20"/>
        </w:rPr>
        <w:t>í</w:t>
      </w:r>
      <w:r w:rsidRPr="00482DCF">
        <w:rPr>
          <w:rFonts w:ascii="Museo Sans 300" w:eastAsia="Calibri" w:hAnsi="Museo Sans 300"/>
          <w:sz w:val="20"/>
          <w:szCs w:val="20"/>
        </w:rPr>
        <w:t>as h</w:t>
      </w:r>
      <w:r w:rsidRPr="00482DCF">
        <w:rPr>
          <w:rFonts w:ascii="Museo Sans 300" w:eastAsia="Calibri" w:hAnsi="Museo Sans 300" w:cs="Museo Sans 300"/>
          <w:sz w:val="20"/>
          <w:szCs w:val="20"/>
        </w:rPr>
        <w:t>á</w:t>
      </w:r>
      <w:r w:rsidRPr="00482DCF">
        <w:rPr>
          <w:rFonts w:ascii="Museo Sans 300" w:eastAsia="Calibri" w:hAnsi="Museo Sans 300"/>
          <w:sz w:val="20"/>
          <w:szCs w:val="20"/>
        </w:rPr>
        <w:t>biles contados a partir</w:t>
      </w:r>
      <w:r w:rsidRPr="00482DCF">
        <w:rPr>
          <w:rFonts w:ascii="Cambria Math" w:eastAsia="Calibri" w:hAnsi="Cambria Math" w:cs="Cambria Math"/>
          <w:sz w:val="20"/>
          <w:szCs w:val="20"/>
        </w:rPr>
        <w:t> </w:t>
      </w:r>
      <w:r w:rsidRPr="00482DCF">
        <w:rPr>
          <w:rFonts w:ascii="Museo Sans 300" w:eastAsia="Calibri" w:hAnsi="Museo Sans 300"/>
          <w:sz w:val="20"/>
          <w:szCs w:val="20"/>
        </w:rPr>
        <w:t>del d</w:t>
      </w:r>
      <w:r w:rsidRPr="00482DCF">
        <w:rPr>
          <w:rFonts w:ascii="Museo Sans 300" w:eastAsia="Calibri" w:hAnsi="Museo Sans 300" w:cs="Museo Sans 300"/>
          <w:sz w:val="20"/>
          <w:szCs w:val="20"/>
        </w:rPr>
        <w:t>í</w:t>
      </w:r>
      <w:r w:rsidRPr="00482DCF">
        <w:rPr>
          <w:rFonts w:ascii="Museo Sans 300" w:eastAsia="Calibri" w:hAnsi="Museo Sans 300"/>
          <w:sz w:val="20"/>
          <w:szCs w:val="20"/>
        </w:rPr>
        <w:t>a siguiente al</w:t>
      </w:r>
      <w:r w:rsidRPr="00482DCF">
        <w:rPr>
          <w:rFonts w:ascii="Cambria Math" w:eastAsia="Calibri" w:hAnsi="Cambria Math" w:cs="Cambria Math"/>
          <w:sz w:val="20"/>
          <w:szCs w:val="20"/>
        </w:rPr>
        <w:t> </w:t>
      </w:r>
      <w:r w:rsidRPr="00482DCF">
        <w:rPr>
          <w:rFonts w:ascii="Museo Sans 300" w:eastAsia="Calibri" w:hAnsi="Museo Sans 300"/>
          <w:sz w:val="20"/>
          <w:szCs w:val="20"/>
        </w:rPr>
        <w:t>d</w:t>
      </w:r>
      <w:r w:rsidRPr="00482DCF">
        <w:rPr>
          <w:rFonts w:ascii="Museo Sans 300" w:eastAsia="Calibri" w:hAnsi="Museo Sans 300" w:cs="Museo Sans 300"/>
          <w:sz w:val="20"/>
          <w:szCs w:val="20"/>
        </w:rPr>
        <w:t>í</w:t>
      </w:r>
      <w:r w:rsidRPr="00482DCF">
        <w:rPr>
          <w:rFonts w:ascii="Museo Sans 300" w:eastAsia="Calibri" w:hAnsi="Museo Sans 300"/>
          <w:sz w:val="20"/>
          <w:szCs w:val="20"/>
        </w:rPr>
        <w:t>a</w:t>
      </w:r>
      <w:r w:rsidRPr="00482DCF">
        <w:rPr>
          <w:rFonts w:ascii="Cambria Math" w:eastAsia="Calibri" w:hAnsi="Cambria Math" w:cs="Cambria Math"/>
          <w:sz w:val="20"/>
          <w:szCs w:val="20"/>
        </w:rPr>
        <w:t> </w:t>
      </w:r>
      <w:r w:rsidRPr="00482DCF">
        <w:rPr>
          <w:rFonts w:ascii="Museo Sans 300" w:eastAsia="Calibri" w:hAnsi="Museo Sans 300"/>
          <w:sz w:val="20"/>
          <w:szCs w:val="20"/>
        </w:rPr>
        <w:t>veintid</w:t>
      </w:r>
      <w:r w:rsidRPr="00482DCF">
        <w:rPr>
          <w:rFonts w:ascii="Museo Sans 300" w:eastAsia="Calibri" w:hAnsi="Museo Sans 300" w:cs="Museo Sans 300"/>
          <w:sz w:val="20"/>
          <w:szCs w:val="20"/>
        </w:rPr>
        <w:t>ó</w:t>
      </w:r>
      <w:r w:rsidRPr="00482DCF">
        <w:rPr>
          <w:rFonts w:ascii="Museo Sans 300" w:eastAsia="Calibri" w:hAnsi="Museo Sans 300"/>
          <w:sz w:val="20"/>
          <w:szCs w:val="20"/>
        </w:rPr>
        <w:t>s de marzo de</w:t>
      </w:r>
      <w:r w:rsidR="00F95383">
        <w:rPr>
          <w:rFonts w:ascii="Museo Sans 300" w:eastAsia="Calibri" w:hAnsi="Museo Sans 300"/>
          <w:sz w:val="20"/>
          <w:szCs w:val="20"/>
        </w:rPr>
        <w:t xml:space="preserve">l corriente año. </w:t>
      </w:r>
      <w:r w:rsidRPr="00482DCF">
        <w:rPr>
          <w:rFonts w:ascii="Museo Sans 300" w:eastAsia="Calibri" w:hAnsi="Museo Sans 300"/>
          <w:sz w:val="20"/>
          <w:szCs w:val="20"/>
        </w:rPr>
        <w:t xml:space="preserve">Dicho acuerdo fue notificado a las partes el día veinticuatro de marzo de este año.  </w:t>
      </w:r>
    </w:p>
    <w:p w14:paraId="37A55E44" w14:textId="77777777" w:rsidR="000559BF" w:rsidRDefault="000559BF" w:rsidP="000559BF">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p>
    <w:p w14:paraId="2AD0057A" w14:textId="668D4B60" w:rsidR="000559BF" w:rsidRDefault="0041599E" w:rsidP="000559BF">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r w:rsidRPr="00813230">
        <w:rPr>
          <w:rFonts w:ascii="Museo Sans 300" w:eastAsia="Calibri" w:hAnsi="Museo Sans 300"/>
          <w:sz w:val="20"/>
          <w:szCs w:val="20"/>
        </w:rPr>
        <w:t xml:space="preserve">Por medio </w:t>
      </w:r>
      <w:r w:rsidRPr="00813230">
        <w:rPr>
          <w:rFonts w:ascii="Museo Sans 300" w:eastAsia="Calibri" w:hAnsi="Museo Sans 300"/>
          <w:sz w:val="20"/>
          <w:szCs w:val="20"/>
          <w:lang w:val="es-ES_tradnl"/>
        </w:rPr>
        <w:t xml:space="preserve">de memorando de fecha </w:t>
      </w:r>
      <w:r w:rsidR="00482DCF">
        <w:rPr>
          <w:rFonts w:ascii="Museo Sans 300" w:eastAsia="Calibri" w:hAnsi="Museo Sans 300"/>
          <w:sz w:val="20"/>
          <w:szCs w:val="20"/>
          <w:lang w:val="es-ES_tradnl"/>
        </w:rPr>
        <w:t>veintiocho</w:t>
      </w:r>
      <w:r w:rsidRPr="00813230">
        <w:rPr>
          <w:rFonts w:ascii="Museo Sans 300" w:eastAsia="Calibri" w:hAnsi="Museo Sans 300"/>
          <w:sz w:val="20"/>
          <w:szCs w:val="20"/>
          <w:lang w:val="es-ES_tradnl"/>
        </w:rPr>
        <w:t xml:space="preserve"> de abril de este año</w:t>
      </w:r>
      <w:r w:rsidRPr="00EA5521">
        <w:rPr>
          <w:rFonts w:ascii="Museo Sans 300" w:eastAsia="Calibri" w:hAnsi="Museo Sans 300"/>
          <w:sz w:val="20"/>
          <w:szCs w:val="20"/>
          <w:lang w:val="es-ES_tradnl"/>
        </w:rPr>
        <w:t xml:space="preserve">, el CAU rindió el informe técnico </w:t>
      </w:r>
      <w:r w:rsidR="009A6D72" w:rsidRPr="001B00D2">
        <w:rPr>
          <w:rFonts w:ascii="Museo Sans 300" w:eastAsia="Calibri" w:hAnsi="Museo Sans 300"/>
          <w:sz w:val="20"/>
          <w:szCs w:val="20"/>
        </w:rPr>
        <w:t>N.</w:t>
      </w:r>
      <w:r w:rsidR="009A6D72" w:rsidRPr="00BE22E0">
        <w:rPr>
          <w:rFonts w:ascii="Museo Sans 300" w:eastAsia="Calibri" w:hAnsi="Museo Sans 300" w:cs="Museo Sans 300"/>
          <w:sz w:val="20"/>
          <w:szCs w:val="20"/>
        </w:rPr>
        <w:t>°</w:t>
      </w:r>
      <w:r w:rsidR="009A6D72" w:rsidRPr="0042222A">
        <w:rPr>
          <w:rFonts w:ascii="Cambria Math" w:eastAsia="Calibri" w:hAnsi="Cambria Math" w:cs="Cambria Math"/>
          <w:sz w:val="20"/>
          <w:szCs w:val="20"/>
        </w:rPr>
        <w:t> </w:t>
      </w:r>
      <w:r w:rsidR="009A6D72" w:rsidRPr="00813230">
        <w:rPr>
          <w:rFonts w:ascii="Museo Sans 300" w:eastAsia="Calibri" w:hAnsi="Museo Sans 300"/>
          <w:sz w:val="20"/>
          <w:szCs w:val="20"/>
        </w:rPr>
        <w:t>IT-</w:t>
      </w:r>
      <w:r w:rsidR="00482DCF">
        <w:rPr>
          <w:rFonts w:ascii="Museo Sans 300" w:eastAsia="Calibri" w:hAnsi="Museo Sans 300"/>
          <w:sz w:val="20"/>
          <w:szCs w:val="20"/>
        </w:rPr>
        <w:t>0092-CAU-21</w:t>
      </w:r>
      <w:r w:rsidR="009A6D72" w:rsidRPr="00813230">
        <w:rPr>
          <w:rFonts w:ascii="Cambria Math" w:eastAsia="Calibri" w:hAnsi="Cambria Math" w:cs="Cambria Math"/>
          <w:sz w:val="20"/>
          <w:szCs w:val="20"/>
        </w:rPr>
        <w:t> </w:t>
      </w:r>
      <w:r w:rsidR="009A6D72" w:rsidRPr="00813230">
        <w:rPr>
          <w:rFonts w:ascii="Museo Sans 300" w:eastAsia="Calibri" w:hAnsi="Museo Sans 300"/>
          <w:sz w:val="20"/>
          <w:szCs w:val="20"/>
        </w:rPr>
        <w:t>en el</w:t>
      </w:r>
      <w:r w:rsidR="009A6D72" w:rsidRPr="00813230">
        <w:rPr>
          <w:rFonts w:ascii="Cambria Math" w:eastAsia="Calibri" w:hAnsi="Cambria Math" w:cs="Cambria Math"/>
          <w:sz w:val="20"/>
          <w:szCs w:val="20"/>
        </w:rPr>
        <w:t> </w:t>
      </w:r>
      <w:r w:rsidR="009A6D72" w:rsidRPr="00813230">
        <w:rPr>
          <w:rFonts w:ascii="Museo Sans 300" w:eastAsia="Calibri" w:hAnsi="Museo Sans 300"/>
          <w:sz w:val="20"/>
          <w:szCs w:val="20"/>
        </w:rPr>
        <w:t xml:space="preserve">que </w:t>
      </w:r>
      <w:r w:rsidR="007017B3">
        <w:rPr>
          <w:rFonts w:ascii="Museo Sans 300" w:eastAsia="Calibri" w:hAnsi="Museo Sans 300"/>
          <w:sz w:val="20"/>
          <w:szCs w:val="20"/>
        </w:rPr>
        <w:t xml:space="preserve">se </w:t>
      </w:r>
      <w:r w:rsidR="004F5C93">
        <w:rPr>
          <w:rFonts w:ascii="Museo Sans 300" w:eastAsia="Calibri" w:hAnsi="Museo Sans 300"/>
          <w:sz w:val="20"/>
          <w:szCs w:val="20"/>
        </w:rPr>
        <w:t>a</w:t>
      </w:r>
      <w:r w:rsidR="00CE4FC5">
        <w:rPr>
          <w:rFonts w:ascii="Museo Sans 300" w:eastAsia="Calibri" w:hAnsi="Museo Sans 300"/>
          <w:sz w:val="20"/>
          <w:szCs w:val="20"/>
        </w:rPr>
        <w:t>n</w:t>
      </w:r>
      <w:r w:rsidR="004F5C93">
        <w:rPr>
          <w:rFonts w:ascii="Museo Sans 300" w:eastAsia="Calibri" w:hAnsi="Museo Sans 300"/>
          <w:sz w:val="20"/>
          <w:szCs w:val="20"/>
        </w:rPr>
        <w:t xml:space="preserve">alizaron los argumentos esgrimidos por la sociedad usuaria, y se </w:t>
      </w:r>
      <w:r w:rsidR="007017B3">
        <w:rPr>
          <w:rFonts w:ascii="Museo Sans 300" w:eastAsia="Calibri" w:hAnsi="Museo Sans 300"/>
          <w:sz w:val="20"/>
          <w:szCs w:val="20"/>
        </w:rPr>
        <w:t>concluyó lo siguiente</w:t>
      </w:r>
      <w:r w:rsidR="009A6D72" w:rsidRPr="00813230">
        <w:rPr>
          <w:rFonts w:ascii="Museo Sans 300" w:eastAsia="Calibri" w:hAnsi="Museo Sans 300"/>
          <w:sz w:val="20"/>
          <w:szCs w:val="20"/>
        </w:rPr>
        <w:t>:</w:t>
      </w:r>
      <w:r w:rsidR="009A6D72" w:rsidRPr="00813230">
        <w:rPr>
          <w:rFonts w:ascii="Cambria Math" w:eastAsia="Calibri" w:hAnsi="Cambria Math" w:cs="Cambria Math"/>
          <w:sz w:val="20"/>
          <w:szCs w:val="20"/>
        </w:rPr>
        <w:t> </w:t>
      </w:r>
      <w:r w:rsidR="009A6D72" w:rsidRPr="00813230">
        <w:rPr>
          <w:rFonts w:ascii="Museo Sans 300" w:eastAsia="Calibri" w:hAnsi="Museo Sans 300"/>
          <w:sz w:val="20"/>
          <w:szCs w:val="20"/>
        </w:rPr>
        <w:t> </w:t>
      </w:r>
    </w:p>
    <w:p w14:paraId="35D8C7B0" w14:textId="77777777" w:rsidR="000559BF" w:rsidRDefault="000559BF" w:rsidP="000559BF">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p>
    <w:p w14:paraId="76EA870B" w14:textId="72CBB0DF" w:rsidR="00B05199" w:rsidRDefault="007017B3" w:rsidP="00D73C44">
      <w:pPr>
        <w:pStyle w:val="Prrafodelista"/>
        <w:ind w:left="426"/>
        <w:jc w:val="both"/>
        <w:rPr>
          <w:rFonts w:ascii="Museo Sans 300" w:hAnsi="Museo Sans 300"/>
          <w:sz w:val="20"/>
          <w:szCs w:val="20"/>
          <w:u w:val="single"/>
          <w:lang w:val="es-MX" w:eastAsia="es-SV"/>
        </w:rPr>
      </w:pPr>
      <w:r>
        <w:rPr>
          <w:rFonts w:ascii="Museo 300" w:hAnsi="Museo 300" w:cs="Segoe UI"/>
          <w:color w:val="000000"/>
          <w:sz w:val="16"/>
          <w:szCs w:val="16"/>
          <w:shd w:val="clear" w:color="auto" w:fill="FFFFFF"/>
        </w:rPr>
        <w:t>“</w:t>
      </w:r>
      <w:r w:rsidR="004F5C93">
        <w:rPr>
          <w:rFonts w:ascii="Museo 300" w:hAnsi="Museo 300" w:cs="Segoe UI"/>
          <w:color w:val="000000"/>
          <w:sz w:val="16"/>
          <w:szCs w:val="16"/>
          <w:shd w:val="clear" w:color="auto" w:fill="FFFFFF"/>
        </w:rPr>
        <w:t xml:space="preserve">[…] </w:t>
      </w:r>
      <w:r w:rsidR="00B05199">
        <w:rPr>
          <w:rFonts w:ascii="Museo Sans 300" w:hAnsi="Museo Sans 300"/>
          <w:sz w:val="20"/>
          <w:szCs w:val="20"/>
          <w:u w:val="single"/>
          <w:lang w:val="es-MX" w:eastAsia="es-SV"/>
        </w:rPr>
        <w:t>CONCLUSIONES</w:t>
      </w:r>
    </w:p>
    <w:p w14:paraId="6292D5F0" w14:textId="6E2E7699" w:rsidR="00B05199" w:rsidRDefault="00B05199" w:rsidP="00B05199">
      <w:pPr>
        <w:pStyle w:val="Prrafodelista"/>
        <w:ind w:left="360"/>
        <w:jc w:val="both"/>
        <w:rPr>
          <w:rFonts w:ascii="Museo Sans 300" w:hAnsi="Museo Sans 300"/>
          <w:sz w:val="20"/>
          <w:szCs w:val="20"/>
          <w:u w:val="single"/>
          <w:lang w:val="es-MX" w:eastAsia="es-SV"/>
        </w:rPr>
      </w:pPr>
    </w:p>
    <w:p w14:paraId="76EFCFA0" w14:textId="4E1F4C45" w:rsidR="00B05199" w:rsidRPr="00B05199" w:rsidRDefault="00B05199" w:rsidP="00E95524">
      <w:pPr>
        <w:spacing w:line="240" w:lineRule="auto"/>
        <w:ind w:left="708" w:right="992"/>
        <w:jc w:val="both"/>
        <w:rPr>
          <w:rFonts w:ascii="Museo 300" w:eastAsia="Times New Roman" w:hAnsi="Museo 300"/>
          <w:sz w:val="16"/>
          <w:szCs w:val="16"/>
          <w:lang w:val="es-ES" w:eastAsia="es-SV"/>
        </w:rPr>
      </w:pPr>
      <w:r>
        <w:rPr>
          <w:rFonts w:ascii="Museo 300" w:eastAsia="Times New Roman" w:hAnsi="Museo 300"/>
          <w:sz w:val="16"/>
          <w:szCs w:val="16"/>
          <w:lang w:val="es-ES" w:eastAsia="es-SV"/>
        </w:rPr>
        <w:t xml:space="preserve">[…] </w:t>
      </w:r>
      <w:r w:rsidRPr="00B05199">
        <w:rPr>
          <w:rFonts w:ascii="Museo 300" w:eastAsia="Times New Roman" w:hAnsi="Museo 300"/>
          <w:sz w:val="16"/>
          <w:szCs w:val="16"/>
          <w:lang w:val="es-ES" w:eastAsia="es-SV"/>
        </w:rPr>
        <w:t xml:space="preserve">En consideración a los argumentos presentados por el señor </w:t>
      </w:r>
      <w:r w:rsidR="00FF41D0">
        <w:rPr>
          <w:rFonts w:ascii="Museo 300" w:eastAsia="Times New Roman" w:hAnsi="Museo 300"/>
          <w:sz w:val="16"/>
          <w:szCs w:val="16"/>
          <w:lang w:val="es-ES" w:eastAsia="es-SV"/>
        </w:rPr>
        <w:t>XXX</w:t>
      </w:r>
      <w:r w:rsidRPr="00B05199">
        <w:rPr>
          <w:rFonts w:ascii="Museo 300" w:eastAsia="Times New Roman" w:hAnsi="Museo 300"/>
          <w:sz w:val="16"/>
          <w:szCs w:val="16"/>
          <w:lang w:eastAsia="es-SV"/>
        </w:rPr>
        <w:t xml:space="preserve">, se </w:t>
      </w:r>
      <w:r w:rsidRPr="00B05199">
        <w:rPr>
          <w:rFonts w:ascii="Museo 300" w:eastAsia="Times New Roman" w:hAnsi="Museo 300"/>
          <w:sz w:val="16"/>
          <w:szCs w:val="16"/>
          <w:lang w:val="es-ES" w:eastAsia="es-SV"/>
        </w:rPr>
        <w:t>concluye en lo siguiente:</w:t>
      </w:r>
    </w:p>
    <w:p w14:paraId="68FD3771" w14:textId="77777777" w:rsidR="00B05199" w:rsidRPr="00B05199" w:rsidRDefault="00B05199" w:rsidP="00E95524">
      <w:pPr>
        <w:pStyle w:val="Prrafodelista"/>
        <w:numPr>
          <w:ilvl w:val="0"/>
          <w:numId w:val="15"/>
        </w:numPr>
        <w:ind w:right="992"/>
        <w:jc w:val="both"/>
        <w:rPr>
          <w:rFonts w:ascii="Museo 300" w:hAnsi="Museo 300"/>
          <w:sz w:val="16"/>
          <w:szCs w:val="16"/>
          <w:lang w:eastAsia="es-SV"/>
        </w:rPr>
      </w:pPr>
      <w:r w:rsidRPr="00B05199">
        <w:rPr>
          <w:rFonts w:ascii="Museo 300" w:hAnsi="Museo 300"/>
          <w:sz w:val="16"/>
          <w:szCs w:val="16"/>
          <w:lang w:eastAsia="es-SV"/>
        </w:rPr>
        <w:t>El CAU ha fundamentado su análisis sobre la base de la información que fue presentada por el usuario final como también por la empresa distribuidora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N.° 283-E-2011 y los</w:t>
      </w:r>
      <w:r w:rsidRPr="00B05199">
        <w:rPr>
          <w:rFonts w:ascii="Museo 300" w:hAnsi="Museo 300"/>
          <w:sz w:val="16"/>
          <w:szCs w:val="16"/>
          <w:lang w:val="es-ES_tradnl" w:eastAsia="es-SV"/>
        </w:rPr>
        <w:t xml:space="preserve"> Términos y Condiciones Generales al Consumidor Final, del Pliego Tarifario aplicable al año 2020.</w:t>
      </w:r>
    </w:p>
    <w:p w14:paraId="5544CFE1" w14:textId="77777777" w:rsidR="00B05199" w:rsidRPr="00B05199" w:rsidRDefault="00B05199" w:rsidP="00E95524">
      <w:pPr>
        <w:pStyle w:val="Prrafodelista"/>
        <w:ind w:left="360" w:right="992"/>
        <w:jc w:val="both"/>
        <w:rPr>
          <w:rFonts w:ascii="Museo 300" w:hAnsi="Museo 300"/>
          <w:sz w:val="16"/>
          <w:szCs w:val="16"/>
          <w:lang w:eastAsia="es-SV"/>
        </w:rPr>
      </w:pPr>
    </w:p>
    <w:p w14:paraId="4BE7BECF" w14:textId="67C8B19F" w:rsidR="00B05199" w:rsidRPr="00B05199" w:rsidRDefault="00B05199" w:rsidP="00E95524">
      <w:pPr>
        <w:pStyle w:val="Prrafodelista"/>
        <w:numPr>
          <w:ilvl w:val="0"/>
          <w:numId w:val="15"/>
        </w:numPr>
        <w:ind w:right="992"/>
        <w:jc w:val="both"/>
        <w:rPr>
          <w:rFonts w:ascii="Museo 300" w:hAnsi="Museo 300"/>
          <w:sz w:val="16"/>
          <w:szCs w:val="16"/>
          <w:lang w:eastAsia="es-SV"/>
        </w:rPr>
      </w:pPr>
      <w:r w:rsidRPr="00B05199">
        <w:rPr>
          <w:rFonts w:ascii="Museo 300" w:hAnsi="Museo 300"/>
          <w:sz w:val="16"/>
          <w:szCs w:val="16"/>
          <w:lang w:eastAsia="es-SV"/>
        </w:rPr>
        <w:t xml:space="preserve">Con base en lo expuesto y tomando en consideración la información que fue presentada por ambas partes a lo largo del proceso de investigación, con respecto a la denuncia interpuesta por el señor </w:t>
      </w:r>
      <w:r w:rsidR="00FF41D0">
        <w:rPr>
          <w:rFonts w:ascii="Museo 300" w:hAnsi="Museo 300"/>
          <w:sz w:val="16"/>
          <w:szCs w:val="16"/>
          <w:lang w:eastAsia="es-SV"/>
        </w:rPr>
        <w:t>XXX</w:t>
      </w:r>
      <w:r w:rsidRPr="00B05199">
        <w:rPr>
          <w:rFonts w:ascii="Museo 300" w:hAnsi="Museo 300"/>
          <w:sz w:val="16"/>
          <w:szCs w:val="16"/>
          <w:lang w:eastAsia="es-SV"/>
        </w:rPr>
        <w:t xml:space="preserve">, en contra de CAESS, se establece que los argumentos presentados por el señor </w:t>
      </w:r>
      <w:r w:rsidR="00FF41D0">
        <w:rPr>
          <w:rFonts w:ascii="Museo 300" w:hAnsi="Museo 300"/>
          <w:sz w:val="16"/>
          <w:szCs w:val="16"/>
          <w:lang w:eastAsia="es-SV"/>
        </w:rPr>
        <w:t>XXX</w:t>
      </w:r>
      <w:r w:rsidRPr="00B05199">
        <w:rPr>
          <w:rFonts w:ascii="Museo 300" w:hAnsi="Museo 300"/>
          <w:sz w:val="16"/>
          <w:szCs w:val="16"/>
          <w:lang w:eastAsia="es-SV"/>
        </w:rPr>
        <w:t xml:space="preserve"> relacionados al dictamen presentado por el CAU en relación al cobro de la energía no registrada en el suministro bajo análisis, no son aceptables.</w:t>
      </w:r>
    </w:p>
    <w:p w14:paraId="148FDD66" w14:textId="77777777" w:rsidR="00B05199" w:rsidRPr="00B05199" w:rsidRDefault="00B05199" w:rsidP="00E95524">
      <w:pPr>
        <w:pStyle w:val="Prrafodelista"/>
        <w:ind w:left="360" w:right="992"/>
        <w:jc w:val="both"/>
        <w:rPr>
          <w:rFonts w:ascii="Museo 300" w:hAnsi="Museo 300"/>
          <w:sz w:val="16"/>
          <w:szCs w:val="16"/>
          <w:lang w:eastAsia="es-SV"/>
        </w:rPr>
      </w:pPr>
    </w:p>
    <w:p w14:paraId="31FD88A9" w14:textId="77777777" w:rsidR="00B05199" w:rsidRDefault="00B05199" w:rsidP="00E95524">
      <w:pPr>
        <w:pStyle w:val="Prrafodelista"/>
        <w:numPr>
          <w:ilvl w:val="0"/>
          <w:numId w:val="15"/>
        </w:numPr>
        <w:ind w:right="992"/>
        <w:jc w:val="both"/>
        <w:rPr>
          <w:rFonts w:ascii="Museo 300" w:hAnsi="Museo 300"/>
          <w:sz w:val="16"/>
          <w:szCs w:val="16"/>
          <w:lang w:eastAsia="es-SV"/>
        </w:rPr>
      </w:pPr>
      <w:r w:rsidRPr="00B05199">
        <w:rPr>
          <w:rFonts w:ascii="Museo 300" w:hAnsi="Museo 300"/>
          <w:sz w:val="16"/>
          <w:szCs w:val="16"/>
          <w:lang w:eastAsia="es-SV"/>
        </w:rPr>
        <w:t>Según la investigación realizada por el Centro de Atención al Usuario de la SIGET, se determina que en el suministro bajo estudio existió una alteración de los componentes de conexión del equipo de medición en sus faces A, B y C, lo que impidió el registro correcto del consumo de energía eléctrica. La manipulación mencionada fue realizada en las cuchillas del bloque de prueba o “</w:t>
      </w:r>
      <w:proofErr w:type="spellStart"/>
      <w:r w:rsidRPr="00B05199">
        <w:rPr>
          <w:rFonts w:ascii="Museo 300" w:hAnsi="Museo 300"/>
          <w:sz w:val="16"/>
          <w:szCs w:val="16"/>
          <w:lang w:eastAsia="es-SV"/>
        </w:rPr>
        <w:t>testblock</w:t>
      </w:r>
      <w:proofErr w:type="spellEnd"/>
      <w:r w:rsidRPr="00B05199">
        <w:rPr>
          <w:rFonts w:ascii="Museo 300" w:hAnsi="Museo 300"/>
          <w:sz w:val="16"/>
          <w:szCs w:val="16"/>
          <w:lang w:eastAsia="es-SV"/>
        </w:rPr>
        <w:t xml:space="preserve">”, las cuales sirven para activar y desactivar la conexión entre el equipo de medición y los transformadores de corriente. </w:t>
      </w:r>
    </w:p>
    <w:p w14:paraId="307C7D7E" w14:textId="77777777" w:rsidR="00B05199" w:rsidRPr="00B05199" w:rsidRDefault="00B05199" w:rsidP="00E95524">
      <w:pPr>
        <w:pStyle w:val="Prrafodelista"/>
        <w:ind w:right="992"/>
        <w:rPr>
          <w:rFonts w:ascii="Museo 300" w:hAnsi="Museo 300"/>
          <w:sz w:val="16"/>
          <w:szCs w:val="16"/>
          <w:lang w:eastAsia="es-SV"/>
        </w:rPr>
      </w:pPr>
    </w:p>
    <w:p w14:paraId="16C29031" w14:textId="0FB1C5CA" w:rsidR="00B05199" w:rsidRPr="00B05199" w:rsidRDefault="00B05199" w:rsidP="00E95524">
      <w:pPr>
        <w:pStyle w:val="Prrafodelista"/>
        <w:ind w:left="1353" w:right="992"/>
        <w:jc w:val="both"/>
        <w:rPr>
          <w:rFonts w:ascii="Museo 300" w:hAnsi="Museo 300"/>
          <w:sz w:val="16"/>
          <w:szCs w:val="16"/>
          <w:lang w:eastAsia="es-SV"/>
        </w:rPr>
      </w:pPr>
      <w:r w:rsidRPr="00B05199">
        <w:rPr>
          <w:rFonts w:ascii="Museo 300" w:hAnsi="Museo 300"/>
          <w:sz w:val="16"/>
          <w:szCs w:val="16"/>
          <w:lang w:eastAsia="es-SV"/>
        </w:rPr>
        <w:t>Estos transformadores son los encargados de reducir la corriente que circula por la acometida principal del usuario final, ésta reducción es efectuado debido que el equipo de medición soporta una corriente menor a la que consume el usuario final. Por ello, si existe una interrupción en los transformadores de corriente la energía que circula en ese momento no es registrada.</w:t>
      </w:r>
    </w:p>
    <w:p w14:paraId="2ECDFE71" w14:textId="77777777" w:rsidR="00B05199" w:rsidRPr="00B05199" w:rsidRDefault="00B05199" w:rsidP="00E95524">
      <w:pPr>
        <w:pStyle w:val="Prrafodelista"/>
        <w:ind w:left="360" w:right="992"/>
        <w:jc w:val="both"/>
        <w:rPr>
          <w:rFonts w:ascii="Museo 300" w:hAnsi="Museo 300"/>
          <w:sz w:val="16"/>
          <w:szCs w:val="16"/>
          <w:lang w:eastAsia="es-SV"/>
        </w:rPr>
      </w:pPr>
    </w:p>
    <w:p w14:paraId="0788C186" w14:textId="736520D2" w:rsidR="00B05199" w:rsidRPr="00B05199" w:rsidRDefault="00B05199" w:rsidP="00E95524">
      <w:pPr>
        <w:pStyle w:val="Prrafodelista"/>
        <w:numPr>
          <w:ilvl w:val="0"/>
          <w:numId w:val="15"/>
        </w:numPr>
        <w:ind w:right="992"/>
        <w:jc w:val="both"/>
        <w:rPr>
          <w:rFonts w:ascii="Museo 300" w:hAnsi="Museo 300"/>
          <w:sz w:val="16"/>
          <w:szCs w:val="16"/>
          <w:lang w:val="es-MX" w:eastAsia="es-SV"/>
        </w:rPr>
      </w:pPr>
      <w:r w:rsidRPr="00B05199">
        <w:rPr>
          <w:rFonts w:ascii="Museo 300" w:hAnsi="Museo 300"/>
          <w:sz w:val="16"/>
          <w:szCs w:val="16"/>
          <w:lang w:val="es-SV" w:eastAsia="es-SV"/>
        </w:rPr>
        <w:t>Por lo anterior, la empresa distribuidora tiene derecho a recuperar el monto establecido en el informe técnico IT-398-46687-CAU-20 el cual fue por la cantidad de Tres Mil Trescientos Noventa y Dos 89/100 Dólares de los Estados Unidos de América (USD 3,392.89), IVA incluido, de acuerdo con el recálculo efectuado por el CAU, en concepto de Energía No Registrada, más los respectivos intereses de conformidad con el artículo 36 de los Términos y Condiciones Generales al Consumidor Final del Pliego Tarifario aplicable para el año 2020.</w:t>
      </w:r>
      <w:r>
        <w:rPr>
          <w:rFonts w:ascii="Museo 300" w:hAnsi="Museo 300"/>
          <w:sz w:val="16"/>
          <w:szCs w:val="16"/>
          <w:lang w:val="es-SV" w:eastAsia="es-SV"/>
        </w:rPr>
        <w:t xml:space="preserve"> […]”</w:t>
      </w:r>
    </w:p>
    <w:p w14:paraId="473A347F" w14:textId="6310D460" w:rsidR="00D15111" w:rsidRDefault="00D15111" w:rsidP="00D53704">
      <w:pPr>
        <w:spacing w:after="0" w:line="240" w:lineRule="auto"/>
        <w:ind w:left="1134" w:right="851"/>
        <w:jc w:val="both"/>
        <w:rPr>
          <w:rFonts w:ascii="Museo 300" w:hAnsi="Museo 300" w:cs="Segoe UI"/>
          <w:color w:val="000000"/>
          <w:sz w:val="16"/>
          <w:szCs w:val="16"/>
          <w:shd w:val="clear" w:color="auto" w:fill="FFFFFF"/>
          <w:lang w:val="es-ES"/>
        </w:rPr>
      </w:pPr>
    </w:p>
    <w:p w14:paraId="0BB82A88" w14:textId="67F0B20C" w:rsidR="00971E65" w:rsidRDefault="00971E65" w:rsidP="00971E65">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21056D">
        <w:rPr>
          <w:rFonts w:ascii="Museo Sans 300" w:eastAsia="Calibri" w:hAnsi="Museo Sans 300"/>
          <w:sz w:val="20"/>
          <w:szCs w:val="20"/>
          <w:lang w:eastAsia="es-MX"/>
        </w:rPr>
        <w:t>Mediante el acuerdo N.° E-</w:t>
      </w:r>
      <w:r>
        <w:rPr>
          <w:rFonts w:ascii="Museo Sans 300" w:eastAsia="Calibri" w:hAnsi="Museo Sans 300"/>
          <w:sz w:val="20"/>
          <w:szCs w:val="20"/>
          <w:lang w:eastAsia="es-MX"/>
        </w:rPr>
        <w:t>0411-2021</w:t>
      </w:r>
      <w:r w:rsidRPr="00D83181">
        <w:rPr>
          <w:rFonts w:ascii="Museo Sans 300" w:eastAsia="Calibri" w:hAnsi="Museo Sans 300"/>
          <w:sz w:val="20"/>
          <w:szCs w:val="20"/>
          <w:lang w:eastAsia="es-MX"/>
        </w:rPr>
        <w:t xml:space="preserve">-CAU, de fecha </w:t>
      </w:r>
      <w:r>
        <w:rPr>
          <w:rFonts w:ascii="Museo Sans 300" w:eastAsia="Calibri" w:hAnsi="Museo Sans 300"/>
          <w:sz w:val="20"/>
          <w:szCs w:val="20"/>
          <w:lang w:eastAsia="es-MX"/>
        </w:rPr>
        <w:t>cinco de mayo de este año</w:t>
      </w:r>
      <w:r w:rsidRPr="00D83181">
        <w:rPr>
          <w:rFonts w:ascii="Museo Sans 300" w:eastAsia="Calibri" w:hAnsi="Museo Sans 300"/>
          <w:sz w:val="20"/>
          <w:szCs w:val="20"/>
          <w:lang w:eastAsia="es-MX"/>
        </w:rPr>
        <w:t xml:space="preserve">, se remitió a </w:t>
      </w:r>
      <w:r w:rsidRPr="00D87322">
        <w:rPr>
          <w:rFonts w:ascii="Museo Sans 300" w:hAnsi="Museo Sans 300"/>
          <w:sz w:val="20"/>
          <w:szCs w:val="20"/>
          <w:lang w:val="es-ES" w:eastAsia="es-ES"/>
        </w:rPr>
        <w:t>la</w:t>
      </w:r>
      <w:r>
        <w:rPr>
          <w:rFonts w:ascii="Museo Sans 300" w:hAnsi="Museo Sans 300"/>
          <w:sz w:val="20"/>
          <w:szCs w:val="20"/>
          <w:lang w:val="es-ES" w:eastAsia="es-ES"/>
        </w:rPr>
        <w:t>s</w:t>
      </w:r>
      <w:r w:rsidRPr="00D87322">
        <w:rPr>
          <w:rFonts w:ascii="Museo Sans 300" w:hAnsi="Museo Sans 300"/>
          <w:sz w:val="20"/>
          <w:szCs w:val="20"/>
          <w:lang w:val="es-ES" w:eastAsia="es-ES"/>
        </w:rPr>
        <w:t xml:space="preserve"> sociedad</w:t>
      </w:r>
      <w:r>
        <w:rPr>
          <w:rFonts w:ascii="Museo Sans 300" w:hAnsi="Museo Sans 300"/>
          <w:sz w:val="20"/>
          <w:szCs w:val="20"/>
          <w:lang w:val="es-ES" w:eastAsia="es-ES"/>
        </w:rPr>
        <w:t>es</w:t>
      </w:r>
      <w:r w:rsidRPr="00D87322">
        <w:rPr>
          <w:rFonts w:ascii="Museo Sans 300" w:hAnsi="Museo Sans 300"/>
          <w:sz w:val="20"/>
          <w:szCs w:val="20"/>
          <w:lang w:val="es-ES" w:eastAsia="es-ES"/>
        </w:rPr>
        <w:t xml:space="preserve"> </w:t>
      </w:r>
      <w:r>
        <w:rPr>
          <w:rFonts w:ascii="Museo Sans 300" w:hAnsi="Museo Sans 300"/>
          <w:sz w:val="20"/>
          <w:szCs w:val="20"/>
          <w:lang w:val="es-ES" w:eastAsia="es-ES"/>
        </w:rPr>
        <w:t>CAESS, S.A. de C.V.</w:t>
      </w:r>
      <w:r w:rsidRPr="00D87322">
        <w:rPr>
          <w:rFonts w:ascii="Museo Sans 300" w:hAnsi="Museo Sans 300"/>
          <w:sz w:val="20"/>
          <w:szCs w:val="20"/>
          <w:lang w:val="es-ES" w:eastAsia="es-ES"/>
        </w:rPr>
        <w:t xml:space="preserve"> </w:t>
      </w:r>
      <w:r>
        <w:rPr>
          <w:rFonts w:ascii="Museo Sans 300" w:hAnsi="Museo Sans 300"/>
          <w:sz w:val="20"/>
          <w:szCs w:val="20"/>
          <w:lang w:val="es-ES" w:eastAsia="es-ES"/>
        </w:rPr>
        <w:t xml:space="preserve">e </w:t>
      </w:r>
      <w:r w:rsidR="00FF41D0">
        <w:rPr>
          <w:rFonts w:ascii="Museo Sans 300" w:hAnsi="Museo Sans 300"/>
          <w:sz w:val="20"/>
          <w:szCs w:val="20"/>
          <w:lang w:val="es-ES" w:eastAsia="es-ES"/>
        </w:rPr>
        <w:t>XXX</w:t>
      </w:r>
      <w:r>
        <w:rPr>
          <w:rFonts w:ascii="Museo Sans 300" w:hAnsi="Museo Sans 300"/>
          <w:sz w:val="20"/>
          <w:szCs w:val="20"/>
          <w:lang w:val="es-ES" w:eastAsia="es-ES"/>
        </w:rPr>
        <w:t xml:space="preserve">, </w:t>
      </w:r>
      <w:r w:rsidRPr="00D83181">
        <w:rPr>
          <w:rFonts w:ascii="Museo Sans 300" w:eastAsia="Calibri" w:hAnsi="Museo Sans 300"/>
          <w:sz w:val="20"/>
          <w:szCs w:val="20"/>
          <w:lang w:eastAsia="es-MX"/>
        </w:rPr>
        <w:t xml:space="preserve">copia del informe técnico </w:t>
      </w:r>
      <w:r w:rsidRPr="00D83181">
        <w:rPr>
          <w:rFonts w:ascii="Museo Sans 300" w:eastAsia="Calibri" w:hAnsi="Museo Sans 300"/>
          <w:sz w:val="20"/>
          <w:szCs w:val="20"/>
        </w:rPr>
        <w:t xml:space="preserve">N.° </w:t>
      </w:r>
      <w:r w:rsidRPr="00813230">
        <w:rPr>
          <w:rFonts w:ascii="Museo Sans 300" w:eastAsia="Calibri" w:hAnsi="Museo Sans 300"/>
          <w:sz w:val="20"/>
          <w:szCs w:val="20"/>
        </w:rPr>
        <w:t>IT-</w:t>
      </w:r>
      <w:r>
        <w:rPr>
          <w:rFonts w:ascii="Museo Sans 300" w:eastAsia="Calibri" w:hAnsi="Museo Sans 300"/>
          <w:sz w:val="20"/>
          <w:szCs w:val="20"/>
        </w:rPr>
        <w:t>0092-CAU-21</w:t>
      </w:r>
      <w:r w:rsidRPr="00D83181">
        <w:rPr>
          <w:rFonts w:ascii="Museo Sans 300" w:eastAsia="Calibri" w:hAnsi="Museo Sans 300"/>
          <w:sz w:val="20"/>
          <w:szCs w:val="20"/>
          <w:lang w:eastAsia="es-MX"/>
        </w:rPr>
        <w:t xml:space="preserve"> rendido por el CAU, para que, en un plazo de diez días hábiles contados a partir del día siguiente de la notificación de dicho proveído, </w:t>
      </w:r>
      <w:r w:rsidR="0093069C">
        <w:rPr>
          <w:rFonts w:ascii="Museo Sans 300" w:eastAsia="Calibri" w:hAnsi="Museo Sans 300"/>
          <w:sz w:val="20"/>
          <w:szCs w:val="20"/>
          <w:lang w:eastAsia="es-MX"/>
        </w:rPr>
        <w:t xml:space="preserve">remitieran sus alegatos sobre el mismo. </w:t>
      </w:r>
    </w:p>
    <w:p w14:paraId="31463EBE" w14:textId="0A84F7D5" w:rsidR="00971E65" w:rsidRDefault="00971E65" w:rsidP="00971E65">
      <w:pPr>
        <w:suppressAutoHyphens/>
        <w:autoSpaceDN w:val="0"/>
        <w:spacing w:after="0" w:line="240" w:lineRule="auto"/>
        <w:ind w:left="426"/>
        <w:jc w:val="both"/>
        <w:textAlignment w:val="baseline"/>
        <w:rPr>
          <w:rFonts w:ascii="Museo Sans 300" w:eastAsia="Calibri" w:hAnsi="Museo Sans 300"/>
          <w:sz w:val="20"/>
          <w:szCs w:val="20"/>
          <w:lang w:eastAsia="es-MX"/>
        </w:rPr>
      </w:pPr>
    </w:p>
    <w:p w14:paraId="1AC52DD6" w14:textId="3D55F953" w:rsidR="00971E65" w:rsidRDefault="00971E65" w:rsidP="00971E65">
      <w:pPr>
        <w:tabs>
          <w:tab w:val="num" w:pos="720"/>
        </w:tabs>
        <w:suppressAutoHyphens/>
        <w:autoSpaceDN w:val="0"/>
        <w:spacing w:after="0" w:line="240" w:lineRule="auto"/>
        <w:ind w:left="426"/>
        <w:jc w:val="both"/>
        <w:textAlignment w:val="baseline"/>
        <w:rPr>
          <w:rStyle w:val="normaltextrun"/>
          <w:rFonts w:ascii="Museo Sans 300" w:eastAsia="Museo Sans" w:hAnsi="Museo Sans 300" w:cs="Segoe UI"/>
          <w:sz w:val="20"/>
          <w:szCs w:val="20"/>
        </w:rPr>
      </w:pPr>
      <w:r>
        <w:rPr>
          <w:rFonts w:ascii="Museo Sans 300" w:eastAsia="Calibri" w:hAnsi="Museo Sans 300"/>
          <w:sz w:val="20"/>
          <w:szCs w:val="20"/>
        </w:rPr>
        <w:t>El referido acuerdo</w:t>
      </w:r>
      <w:r w:rsidRPr="009A6D72">
        <w:rPr>
          <w:rFonts w:ascii="Cambria Math" w:eastAsia="Calibri" w:hAnsi="Cambria Math" w:cs="Cambria Math"/>
          <w:sz w:val="20"/>
          <w:szCs w:val="20"/>
        </w:rPr>
        <w:t> </w:t>
      </w:r>
      <w:r w:rsidRPr="009A6D72">
        <w:rPr>
          <w:rFonts w:ascii="Museo Sans 300" w:eastAsia="Calibri" w:hAnsi="Museo Sans 300"/>
          <w:sz w:val="20"/>
          <w:szCs w:val="20"/>
        </w:rPr>
        <w:t xml:space="preserve">fue </w:t>
      </w:r>
      <w:r w:rsidRPr="00CC2880">
        <w:rPr>
          <w:rFonts w:ascii="Museo Sans 300" w:eastAsia="Calibri" w:hAnsi="Museo Sans 300"/>
          <w:sz w:val="20"/>
          <w:szCs w:val="20"/>
        </w:rPr>
        <w:t>notificado a</w:t>
      </w:r>
      <w:r w:rsidRPr="00CC2880">
        <w:rPr>
          <w:rFonts w:ascii="Museo Sans 300" w:eastAsia="Museo Sans" w:hAnsi="Museo Sans 300" w:cs="Segoe UI"/>
          <w:sz w:val="20"/>
          <w:szCs w:val="20"/>
          <w:lang w:val="es-ES" w:eastAsia="es-SV"/>
        </w:rPr>
        <w:t xml:space="preserve"> </w:t>
      </w:r>
      <w:r w:rsidRPr="00CC2880">
        <w:rPr>
          <w:rFonts w:ascii="Museo Sans 300" w:hAnsi="Museo Sans 300"/>
          <w:sz w:val="20"/>
          <w:szCs w:val="20"/>
          <w:lang w:val="es-ES" w:eastAsia="es-ES"/>
        </w:rPr>
        <w:t xml:space="preserve">las sociedades CAESS, S.A. de C.V. e </w:t>
      </w:r>
      <w:r w:rsidR="00FF41D0">
        <w:rPr>
          <w:rFonts w:ascii="Museo Sans 300" w:hAnsi="Museo Sans 300"/>
          <w:sz w:val="20"/>
          <w:szCs w:val="20"/>
          <w:lang w:val="es-ES" w:eastAsia="es-ES"/>
        </w:rPr>
        <w:t>XXX</w:t>
      </w:r>
      <w:r w:rsidRPr="00CC2880">
        <w:rPr>
          <w:rFonts w:ascii="Museo Sans 300" w:hAnsi="Museo Sans 300"/>
          <w:sz w:val="20"/>
          <w:szCs w:val="20"/>
          <w:lang w:val="es-ES" w:eastAsia="es-ES"/>
        </w:rPr>
        <w:t xml:space="preserve">, </w:t>
      </w:r>
      <w:r>
        <w:rPr>
          <w:rFonts w:ascii="Museo Sans 300" w:hAnsi="Museo Sans 300"/>
          <w:sz w:val="20"/>
          <w:szCs w:val="20"/>
          <w:lang w:val="es-ES" w:eastAsia="es-ES"/>
        </w:rPr>
        <w:t xml:space="preserve">los </w:t>
      </w:r>
      <w:r w:rsidRPr="00CC2880">
        <w:rPr>
          <w:rFonts w:ascii="Museo Sans 300" w:eastAsia="Calibri" w:hAnsi="Museo Sans 300"/>
          <w:sz w:val="20"/>
          <w:szCs w:val="20"/>
        </w:rPr>
        <w:t>d</w:t>
      </w:r>
      <w:r w:rsidRPr="00CC2880">
        <w:rPr>
          <w:rFonts w:ascii="Museo Sans 300" w:eastAsia="Calibri" w:hAnsi="Museo Sans 300" w:cs="Museo Sans 300"/>
          <w:sz w:val="20"/>
          <w:szCs w:val="20"/>
        </w:rPr>
        <w:t>í</w:t>
      </w:r>
      <w:r w:rsidRPr="00CC2880">
        <w:rPr>
          <w:rFonts w:ascii="Museo Sans 300" w:eastAsia="Calibri" w:hAnsi="Museo Sans 300"/>
          <w:sz w:val="20"/>
          <w:szCs w:val="20"/>
        </w:rPr>
        <w:t>a</w:t>
      </w:r>
      <w:r>
        <w:rPr>
          <w:rFonts w:ascii="Museo Sans 300" w:eastAsia="Calibri" w:hAnsi="Museo Sans 300"/>
          <w:sz w:val="20"/>
          <w:szCs w:val="20"/>
        </w:rPr>
        <w:t>s</w:t>
      </w:r>
      <w:r w:rsidRPr="00CC2880">
        <w:rPr>
          <w:rFonts w:ascii="Museo Sans 300" w:eastAsia="Calibri" w:hAnsi="Museo Sans 300"/>
          <w:sz w:val="20"/>
          <w:szCs w:val="20"/>
        </w:rPr>
        <w:t xml:space="preserve"> </w:t>
      </w:r>
      <w:r>
        <w:rPr>
          <w:rFonts w:ascii="Museo Sans 300" w:eastAsia="Calibri" w:hAnsi="Museo Sans 300"/>
          <w:sz w:val="20"/>
          <w:szCs w:val="20"/>
        </w:rPr>
        <w:t>once y trece de mayo</w:t>
      </w:r>
      <w:r w:rsidRPr="00CC2880">
        <w:rPr>
          <w:rFonts w:ascii="Museo Sans 300" w:eastAsia="Calibri" w:hAnsi="Museo Sans 300"/>
          <w:sz w:val="20"/>
          <w:szCs w:val="20"/>
        </w:rPr>
        <w:t xml:space="preserve"> del presente año</w:t>
      </w:r>
      <w:r w:rsidR="003D32BB" w:rsidRPr="002F1716">
        <w:rPr>
          <w:rStyle w:val="normaltextrun"/>
          <w:rFonts w:ascii="Museo Sans 300" w:eastAsia="Museo Sans" w:hAnsi="Museo Sans 300" w:cs="Segoe UI"/>
          <w:sz w:val="20"/>
          <w:szCs w:val="20"/>
        </w:rPr>
        <w:t xml:space="preserve">, respectivamente, por lo que el plazo finalizó, en el mismo orden, los </w:t>
      </w:r>
      <w:r w:rsidR="003D32BB" w:rsidRPr="002F1716">
        <w:rPr>
          <w:rFonts w:ascii="Museo Sans 300" w:hAnsi="Museo Sans 300"/>
          <w:sz w:val="20"/>
          <w:szCs w:val="20"/>
        </w:rPr>
        <w:t>días</w:t>
      </w:r>
      <w:r w:rsidRPr="009A6D72">
        <w:rPr>
          <w:rFonts w:ascii="Museo Sans 300" w:eastAsia="Calibri" w:hAnsi="Museo Sans 300" w:cs="Museo Sans 300"/>
          <w:sz w:val="20"/>
          <w:szCs w:val="20"/>
        </w:rPr>
        <w:t> </w:t>
      </w:r>
      <w:r w:rsidR="008D4DA4">
        <w:rPr>
          <w:rStyle w:val="normaltextrun"/>
          <w:rFonts w:ascii="Museo Sans 300" w:eastAsia="Museo Sans" w:hAnsi="Museo Sans 300" w:cs="Segoe UI"/>
          <w:sz w:val="20"/>
          <w:szCs w:val="20"/>
        </w:rPr>
        <w:t>veinticinco y veintisiete</w:t>
      </w:r>
      <w:r w:rsidR="003D32BB">
        <w:rPr>
          <w:rStyle w:val="normaltextrun"/>
          <w:rFonts w:ascii="Museo Sans 300" w:eastAsia="Museo Sans" w:hAnsi="Museo Sans 300" w:cs="Segoe UI"/>
          <w:sz w:val="20"/>
          <w:szCs w:val="20"/>
        </w:rPr>
        <w:t xml:space="preserve"> del mismo</w:t>
      </w:r>
      <w:r w:rsidR="008D4DA4">
        <w:rPr>
          <w:rStyle w:val="normaltextrun"/>
          <w:rFonts w:ascii="Museo Sans 300" w:eastAsia="Museo Sans" w:hAnsi="Museo Sans 300" w:cs="Segoe UI"/>
          <w:sz w:val="20"/>
          <w:szCs w:val="20"/>
        </w:rPr>
        <w:t xml:space="preserve"> mes y</w:t>
      </w:r>
      <w:r w:rsidR="003D32BB">
        <w:rPr>
          <w:rStyle w:val="normaltextrun"/>
          <w:rFonts w:ascii="Museo Sans 300" w:eastAsia="Museo Sans" w:hAnsi="Museo Sans 300" w:cs="Segoe UI"/>
          <w:sz w:val="20"/>
          <w:szCs w:val="20"/>
        </w:rPr>
        <w:t xml:space="preserve"> año.</w:t>
      </w:r>
    </w:p>
    <w:p w14:paraId="7602F579" w14:textId="1FD95791" w:rsidR="003D32BB" w:rsidRDefault="003D32BB" w:rsidP="00971E65">
      <w:pPr>
        <w:tabs>
          <w:tab w:val="num" w:pos="720"/>
        </w:tabs>
        <w:suppressAutoHyphens/>
        <w:autoSpaceDN w:val="0"/>
        <w:spacing w:after="0" w:line="240" w:lineRule="auto"/>
        <w:ind w:left="426"/>
        <w:jc w:val="both"/>
        <w:textAlignment w:val="baseline"/>
        <w:rPr>
          <w:rStyle w:val="normaltextrun"/>
          <w:rFonts w:ascii="Museo Sans 300" w:eastAsia="Museo Sans" w:hAnsi="Museo Sans 300" w:cs="Segoe UI"/>
          <w:sz w:val="20"/>
          <w:szCs w:val="20"/>
        </w:rPr>
      </w:pPr>
    </w:p>
    <w:p w14:paraId="70012865" w14:textId="2494BBDF" w:rsidR="003D32BB" w:rsidRPr="009A6D72" w:rsidRDefault="003D32BB" w:rsidP="00971E65">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r w:rsidRPr="00880E7F">
        <w:rPr>
          <w:rFonts w:ascii="Museo Sans 300" w:eastAsia="Calibri" w:hAnsi="Museo Sans 300"/>
          <w:sz w:val="20"/>
          <w:szCs w:val="20"/>
          <w:lang w:eastAsia="es-SV"/>
        </w:rPr>
        <w:t xml:space="preserve">El día </w:t>
      </w:r>
      <w:r>
        <w:rPr>
          <w:rFonts w:ascii="Museo Sans 300" w:eastAsia="Calibri" w:hAnsi="Museo Sans 300"/>
          <w:sz w:val="20"/>
          <w:szCs w:val="20"/>
          <w:lang w:eastAsia="es-SV"/>
        </w:rPr>
        <w:t>dieciocho de mayo de este año</w:t>
      </w:r>
      <w:r w:rsidRPr="00880E7F">
        <w:rPr>
          <w:rFonts w:ascii="Museo Sans 300" w:eastAsia="Calibri" w:hAnsi="Museo Sans 300"/>
          <w:sz w:val="20"/>
          <w:szCs w:val="20"/>
          <w:lang w:eastAsia="es-SV"/>
        </w:rPr>
        <w:t>, el</w:t>
      </w:r>
      <w:r w:rsidRPr="00880E7F">
        <w:rPr>
          <w:rFonts w:ascii="Cambria Math" w:eastAsia="Calibri" w:hAnsi="Cambria Math" w:cs="Cambria Math"/>
          <w:sz w:val="20"/>
          <w:szCs w:val="20"/>
          <w:lang w:eastAsia="es-SV"/>
        </w:rPr>
        <w:t> </w:t>
      </w:r>
      <w:r w:rsidRPr="00880E7F">
        <w:rPr>
          <w:rFonts w:ascii="Museo Sans 300" w:eastAsia="Calibri" w:hAnsi="Museo Sans 300"/>
          <w:sz w:val="20"/>
          <w:szCs w:val="20"/>
          <w:lang w:eastAsia="es-SV"/>
        </w:rPr>
        <w:t xml:space="preserve">señor </w:t>
      </w:r>
      <w:r w:rsidR="00FF41D0">
        <w:rPr>
          <w:rFonts w:ascii="Museo Sans 300" w:eastAsia="Calibri" w:hAnsi="Museo Sans 300"/>
          <w:sz w:val="20"/>
          <w:szCs w:val="20"/>
          <w:lang w:eastAsia="es-SV"/>
        </w:rPr>
        <w:t>XXX</w:t>
      </w:r>
      <w:r w:rsidRPr="00880E7F">
        <w:rPr>
          <w:rFonts w:ascii="Museo Sans 300" w:eastAsia="Calibri" w:hAnsi="Museo Sans 300"/>
          <w:sz w:val="20"/>
          <w:szCs w:val="20"/>
          <w:lang w:eastAsia="es-SV"/>
        </w:rPr>
        <w:t xml:space="preserve">, actuando en la calidad antes indicada, presentó un escrito en el cual </w:t>
      </w:r>
      <w:r w:rsidR="00877F11">
        <w:rPr>
          <w:rFonts w:ascii="Museo Sans 300" w:eastAsia="Calibri" w:hAnsi="Museo Sans 300"/>
          <w:sz w:val="20"/>
          <w:szCs w:val="20"/>
          <w:lang w:eastAsia="es-SV"/>
        </w:rPr>
        <w:t xml:space="preserve">manifestó </w:t>
      </w:r>
      <w:r w:rsidR="00832CA2">
        <w:rPr>
          <w:rFonts w:ascii="Museo Sans 300" w:eastAsia="Calibri" w:hAnsi="Museo Sans 300"/>
          <w:sz w:val="20"/>
          <w:szCs w:val="20"/>
          <w:lang w:eastAsia="es-SV"/>
        </w:rPr>
        <w:t>lo siguiente:</w:t>
      </w:r>
    </w:p>
    <w:p w14:paraId="2A2456EF" w14:textId="5A75735E" w:rsidR="00971E65" w:rsidRDefault="00971E65" w:rsidP="00971E65">
      <w:pPr>
        <w:suppressAutoHyphens/>
        <w:autoSpaceDN w:val="0"/>
        <w:spacing w:after="0" w:line="240" w:lineRule="auto"/>
        <w:ind w:left="426"/>
        <w:jc w:val="both"/>
        <w:textAlignment w:val="baseline"/>
        <w:rPr>
          <w:rFonts w:ascii="Museo Sans 300" w:eastAsia="Calibri" w:hAnsi="Museo Sans 300"/>
          <w:sz w:val="20"/>
          <w:szCs w:val="20"/>
          <w:lang w:eastAsia="es-MX"/>
        </w:rPr>
      </w:pPr>
    </w:p>
    <w:p w14:paraId="66D7CA51" w14:textId="3273F9D1" w:rsidR="008C7641" w:rsidRDefault="00DA5F74" w:rsidP="008C7641">
      <w:pPr>
        <w:suppressAutoHyphens/>
        <w:autoSpaceDN w:val="0"/>
        <w:spacing w:after="0" w:line="240" w:lineRule="auto"/>
        <w:ind w:left="709" w:right="851"/>
        <w:jc w:val="both"/>
        <w:textAlignment w:val="baseline"/>
        <w:rPr>
          <w:rFonts w:ascii="Museo 300" w:eastAsia="Calibri" w:hAnsi="Museo 300"/>
          <w:sz w:val="16"/>
          <w:szCs w:val="16"/>
          <w:lang w:eastAsia="es-MX"/>
        </w:rPr>
      </w:pPr>
      <w:r>
        <w:rPr>
          <w:rFonts w:ascii="Museo 300" w:eastAsia="Calibri" w:hAnsi="Museo 300"/>
          <w:sz w:val="16"/>
          <w:szCs w:val="16"/>
          <w:lang w:eastAsia="es-MX"/>
        </w:rPr>
        <w:t>“</w:t>
      </w:r>
      <w:r w:rsidR="008C7641">
        <w:rPr>
          <w:rFonts w:ascii="Museo 300" w:eastAsia="Calibri" w:hAnsi="Museo 300"/>
          <w:sz w:val="16"/>
          <w:szCs w:val="16"/>
          <w:lang w:eastAsia="es-MX"/>
        </w:rPr>
        <w:t>[…] EXPONGO MI INCONFORMIDAD CON LA AMPLIACION DEL INFORME TECNICO IT-398-46687-CAU […]</w:t>
      </w:r>
    </w:p>
    <w:p w14:paraId="6ABFEF1F" w14:textId="36AA9653" w:rsidR="008C7641" w:rsidRDefault="008C7641" w:rsidP="008C7641">
      <w:pPr>
        <w:suppressAutoHyphens/>
        <w:autoSpaceDN w:val="0"/>
        <w:spacing w:after="0" w:line="240" w:lineRule="auto"/>
        <w:ind w:left="709" w:right="851"/>
        <w:jc w:val="both"/>
        <w:textAlignment w:val="baseline"/>
        <w:rPr>
          <w:rFonts w:ascii="Museo 300" w:eastAsia="Calibri" w:hAnsi="Museo 300"/>
          <w:sz w:val="16"/>
          <w:szCs w:val="16"/>
          <w:lang w:eastAsia="es-MX"/>
        </w:rPr>
      </w:pPr>
    </w:p>
    <w:p w14:paraId="5944ECD0" w14:textId="5899E08D" w:rsidR="000A0512" w:rsidRDefault="008C7641" w:rsidP="008C7641">
      <w:pPr>
        <w:suppressAutoHyphens/>
        <w:autoSpaceDN w:val="0"/>
        <w:spacing w:after="0" w:line="240" w:lineRule="auto"/>
        <w:ind w:left="709" w:right="851"/>
        <w:jc w:val="both"/>
        <w:textAlignment w:val="baseline"/>
        <w:rPr>
          <w:rFonts w:ascii="Museo 300" w:eastAsia="Calibri" w:hAnsi="Museo 300"/>
          <w:sz w:val="16"/>
          <w:szCs w:val="16"/>
          <w:lang w:eastAsia="es-MX"/>
        </w:rPr>
      </w:pPr>
      <w:r>
        <w:rPr>
          <w:rFonts w:ascii="Museo 300" w:eastAsia="Calibri" w:hAnsi="Museo 300"/>
          <w:sz w:val="16"/>
          <w:szCs w:val="16"/>
          <w:lang w:eastAsia="es-MX"/>
        </w:rPr>
        <w:t xml:space="preserve">[…]Que el día veintiocho de abril del año 2021, se realizó una ampliación al informe sobre el reclamo interpuesto por el reclamo interpuesto por el cobro realizado por la sociedad CAESS, S.A de CV un cobro por la supuesta energía consumida y no facturada, en donde […] dictamino que las pruebas presentadas por CAESS son aceptables y dice haber podido demostrar que existió una alteración únicamente con graficas impresas en el informe y que bien pueden ser fácilmente modificables por la compañía eléctrica a conveniencia de parte ya que en la prueba realizada al contador únicamente se hiso una prueba de entrada y salida y ese mismo día el ingeniero […] se comunicó con cierta persona de CAES con una gran confianza donde pidió que le hicieran la prueba </w:t>
      </w:r>
      <w:r w:rsidR="0032365A">
        <w:rPr>
          <w:rFonts w:ascii="Museo 300" w:eastAsia="Calibri" w:hAnsi="Museo 300"/>
          <w:sz w:val="16"/>
          <w:szCs w:val="16"/>
          <w:lang w:eastAsia="es-MX"/>
        </w:rPr>
        <w:t xml:space="preserve">al medidor actual y al anterior para poder verificar el consumo de energía acordando con la sociedad </w:t>
      </w:r>
      <w:r w:rsidR="00D540D1">
        <w:rPr>
          <w:rFonts w:ascii="Museo 300" w:eastAsia="Calibri" w:hAnsi="Museo 300"/>
          <w:sz w:val="16"/>
          <w:szCs w:val="16"/>
          <w:lang w:eastAsia="es-MX"/>
        </w:rPr>
        <w:t>XXX</w:t>
      </w:r>
      <w:r w:rsidR="0032365A">
        <w:rPr>
          <w:rFonts w:ascii="Museo 300" w:eastAsia="Calibri" w:hAnsi="Museo 300"/>
          <w:sz w:val="16"/>
          <w:szCs w:val="16"/>
          <w:lang w:eastAsia="es-MX"/>
        </w:rPr>
        <w:t xml:space="preserve"> que se harían presente al siguiente día para realizar la prueba de consumo de energía en el medidor actual y en el anterior que quitaron y a la vez se comprometió el ingeniero […] a instalar un equipo para desvirtuar cualquier tipo de duda con la supuesta manipulación al equipo del contador este equipo </w:t>
      </w:r>
      <w:proofErr w:type="spellStart"/>
      <w:r w:rsidR="0032365A">
        <w:rPr>
          <w:rFonts w:ascii="Museo 300" w:eastAsia="Calibri" w:hAnsi="Museo 300"/>
          <w:sz w:val="16"/>
          <w:szCs w:val="16"/>
          <w:lang w:eastAsia="es-MX"/>
        </w:rPr>
        <w:t>hiba</w:t>
      </w:r>
      <w:proofErr w:type="spellEnd"/>
      <w:r w:rsidR="0032365A">
        <w:rPr>
          <w:rFonts w:ascii="Museo 300" w:eastAsia="Calibri" w:hAnsi="Museo 300"/>
          <w:sz w:val="16"/>
          <w:szCs w:val="16"/>
          <w:lang w:eastAsia="es-MX"/>
        </w:rPr>
        <w:t xml:space="preserve"> a servir para ver si era cierto que la empresa </w:t>
      </w:r>
      <w:r w:rsidR="009862D6">
        <w:rPr>
          <w:rFonts w:ascii="Museo 300" w:eastAsia="Calibri" w:hAnsi="Museo 300"/>
          <w:sz w:val="16"/>
          <w:szCs w:val="16"/>
          <w:lang w:eastAsia="es-MX"/>
        </w:rPr>
        <w:t>XXX</w:t>
      </w:r>
      <w:r w:rsidR="0032365A">
        <w:rPr>
          <w:rFonts w:ascii="Museo 300" w:eastAsia="Calibri" w:hAnsi="Museo 300"/>
          <w:sz w:val="16"/>
          <w:szCs w:val="16"/>
          <w:lang w:eastAsia="es-MX"/>
        </w:rPr>
        <w:t xml:space="preserve"> no trabajaba los domingos y así poder comparar los resultados arrojados por esa prueba con las gráficas presentadas por CAESS en donde se asevera hay de 5 a 8 días en donde no registra voltaje y </w:t>
      </w:r>
      <w:proofErr w:type="spellStart"/>
      <w:r w:rsidR="0032365A">
        <w:rPr>
          <w:rFonts w:ascii="Museo 300" w:eastAsia="Calibri" w:hAnsi="Museo 300"/>
          <w:sz w:val="16"/>
          <w:szCs w:val="16"/>
          <w:lang w:eastAsia="es-MX"/>
        </w:rPr>
        <w:t>atraves</w:t>
      </w:r>
      <w:proofErr w:type="spellEnd"/>
      <w:r w:rsidR="0032365A">
        <w:rPr>
          <w:rFonts w:ascii="Museo 300" w:eastAsia="Calibri" w:hAnsi="Museo 300"/>
          <w:sz w:val="16"/>
          <w:szCs w:val="16"/>
          <w:lang w:eastAsia="es-MX"/>
        </w:rPr>
        <w:t xml:space="preserve"> de esta prueba nosotros podríamos contradecir lo que ellos afirman cabe resaltar que esa prueba nunca llego a realizarse y el técnico industrial de </w:t>
      </w:r>
      <w:r w:rsidR="00D540D1">
        <w:rPr>
          <w:rFonts w:ascii="Museo 300" w:eastAsia="Calibri" w:hAnsi="Museo 300"/>
          <w:sz w:val="16"/>
          <w:szCs w:val="16"/>
          <w:lang w:eastAsia="es-MX"/>
        </w:rPr>
        <w:t>XXX</w:t>
      </w:r>
      <w:r w:rsidR="0032365A">
        <w:rPr>
          <w:rFonts w:ascii="Museo 300" w:eastAsia="Calibri" w:hAnsi="Museo 300"/>
          <w:sz w:val="16"/>
          <w:szCs w:val="16"/>
          <w:lang w:eastAsia="es-MX"/>
        </w:rPr>
        <w:t xml:space="preserve"> se intentó comunicar con el ingeniero […] preguntándole ¿Por qué no se habían hecho presentes? Pero el ingeniero escucho el </w:t>
      </w:r>
      <w:proofErr w:type="gramStart"/>
      <w:r w:rsidR="0032365A">
        <w:rPr>
          <w:rFonts w:ascii="Museo 300" w:eastAsia="Calibri" w:hAnsi="Museo 300"/>
          <w:sz w:val="16"/>
          <w:szCs w:val="16"/>
          <w:lang w:eastAsia="es-MX"/>
        </w:rPr>
        <w:t>audio</w:t>
      </w:r>
      <w:proofErr w:type="gramEnd"/>
      <w:r w:rsidR="001E208E">
        <w:rPr>
          <w:rFonts w:ascii="Museo 300" w:eastAsia="Calibri" w:hAnsi="Museo 300"/>
          <w:sz w:val="16"/>
          <w:szCs w:val="16"/>
          <w:lang w:eastAsia="es-MX"/>
        </w:rPr>
        <w:t xml:space="preserve"> pero nunca respondió a la nota de voz y eso nos hace dudar de que el ingeniero haya actuado diligentemente para </w:t>
      </w:r>
      <w:r w:rsidR="001614B0">
        <w:rPr>
          <w:rFonts w:ascii="Museo 300" w:eastAsia="Calibri" w:hAnsi="Museo 300"/>
          <w:sz w:val="16"/>
          <w:szCs w:val="16"/>
          <w:lang w:eastAsia="es-MX"/>
        </w:rPr>
        <w:t>obtener la mayor cantidad de pruebas para hacer el informe</w:t>
      </w:r>
      <w:r w:rsidR="000A0512">
        <w:rPr>
          <w:rFonts w:ascii="Museo 300" w:eastAsia="Calibri" w:hAnsi="Museo 300"/>
          <w:sz w:val="16"/>
          <w:szCs w:val="16"/>
          <w:lang w:eastAsia="es-MX"/>
        </w:rPr>
        <w:t xml:space="preserve"> ya que si el realmente hubiera puesto todo su empeño en realizar el informe hubiera exigido que la prueba se hiciera lo más pronto posible.</w:t>
      </w:r>
    </w:p>
    <w:p w14:paraId="2DCFC5D2" w14:textId="77777777" w:rsidR="000A0512" w:rsidRDefault="000A0512" w:rsidP="008C7641">
      <w:pPr>
        <w:suppressAutoHyphens/>
        <w:autoSpaceDN w:val="0"/>
        <w:spacing w:after="0" w:line="240" w:lineRule="auto"/>
        <w:ind w:left="709" w:right="851"/>
        <w:jc w:val="both"/>
        <w:textAlignment w:val="baseline"/>
        <w:rPr>
          <w:rFonts w:ascii="Museo 300" w:eastAsia="Calibri" w:hAnsi="Museo 300"/>
          <w:sz w:val="16"/>
          <w:szCs w:val="16"/>
          <w:lang w:eastAsia="es-MX"/>
        </w:rPr>
      </w:pPr>
    </w:p>
    <w:p w14:paraId="7E7A8198" w14:textId="77777777" w:rsidR="000A0512" w:rsidRDefault="000A0512" w:rsidP="008C7641">
      <w:pPr>
        <w:suppressAutoHyphens/>
        <w:autoSpaceDN w:val="0"/>
        <w:spacing w:after="0" w:line="240" w:lineRule="auto"/>
        <w:ind w:left="709" w:right="851"/>
        <w:jc w:val="both"/>
        <w:textAlignment w:val="baseline"/>
        <w:rPr>
          <w:rFonts w:ascii="Museo 300" w:eastAsia="Calibri" w:hAnsi="Museo 300"/>
          <w:sz w:val="16"/>
          <w:szCs w:val="16"/>
          <w:lang w:eastAsia="es-MX"/>
        </w:rPr>
      </w:pPr>
      <w:r>
        <w:rPr>
          <w:rFonts w:ascii="Museo 300" w:eastAsia="Calibri" w:hAnsi="Museo 300"/>
          <w:sz w:val="16"/>
          <w:szCs w:val="16"/>
          <w:lang w:eastAsia="es-MX"/>
        </w:rPr>
        <w:t xml:space="preserve">El ingeniero […] afirma que las cuchillas del bloque de prueba test block han sufrido una </w:t>
      </w:r>
      <w:proofErr w:type="gramStart"/>
      <w:r>
        <w:rPr>
          <w:rFonts w:ascii="Museo 300" w:eastAsia="Calibri" w:hAnsi="Museo 300"/>
          <w:sz w:val="16"/>
          <w:szCs w:val="16"/>
          <w:lang w:eastAsia="es-MX"/>
        </w:rPr>
        <w:t>alteración</w:t>
      </w:r>
      <w:proofErr w:type="gramEnd"/>
      <w:r>
        <w:rPr>
          <w:rFonts w:ascii="Museo 300" w:eastAsia="Calibri" w:hAnsi="Museo 300"/>
          <w:sz w:val="16"/>
          <w:szCs w:val="16"/>
          <w:lang w:eastAsia="es-MX"/>
        </w:rPr>
        <w:t xml:space="preserve"> pero de esa alteración no presenta prueba alguna ni fotografías.</w:t>
      </w:r>
    </w:p>
    <w:p w14:paraId="310F78BF" w14:textId="77777777" w:rsidR="000A0512" w:rsidRDefault="000A0512" w:rsidP="008C7641">
      <w:pPr>
        <w:suppressAutoHyphens/>
        <w:autoSpaceDN w:val="0"/>
        <w:spacing w:after="0" w:line="240" w:lineRule="auto"/>
        <w:ind w:left="709" w:right="851"/>
        <w:jc w:val="both"/>
        <w:textAlignment w:val="baseline"/>
        <w:rPr>
          <w:rFonts w:ascii="Museo 300" w:eastAsia="Calibri" w:hAnsi="Museo 300"/>
          <w:sz w:val="16"/>
          <w:szCs w:val="16"/>
          <w:lang w:eastAsia="es-MX"/>
        </w:rPr>
      </w:pPr>
    </w:p>
    <w:p w14:paraId="531F29C9" w14:textId="65A89D6A" w:rsidR="008D367B" w:rsidRDefault="000A0512" w:rsidP="008C7641">
      <w:pPr>
        <w:suppressAutoHyphens/>
        <w:autoSpaceDN w:val="0"/>
        <w:spacing w:after="0" w:line="240" w:lineRule="auto"/>
        <w:ind w:left="709" w:right="851"/>
        <w:jc w:val="both"/>
        <w:textAlignment w:val="baseline"/>
        <w:rPr>
          <w:rFonts w:ascii="Museo 300" w:eastAsia="Calibri" w:hAnsi="Museo 300"/>
          <w:sz w:val="16"/>
          <w:szCs w:val="16"/>
          <w:lang w:eastAsia="es-MX"/>
        </w:rPr>
      </w:pPr>
      <w:r>
        <w:rPr>
          <w:rFonts w:ascii="Museo 300" w:eastAsia="Calibri" w:hAnsi="Museo 300"/>
          <w:sz w:val="16"/>
          <w:szCs w:val="16"/>
          <w:lang w:eastAsia="es-MX"/>
        </w:rPr>
        <w:t xml:space="preserve">El mismo ingeniero que al realizar las pruebas al medidor expuso al técnico industrial de </w:t>
      </w:r>
      <w:r w:rsidR="00D540D1">
        <w:rPr>
          <w:rFonts w:ascii="Museo 300" w:eastAsia="Calibri" w:hAnsi="Museo 300"/>
          <w:sz w:val="16"/>
          <w:szCs w:val="16"/>
          <w:lang w:eastAsia="es-MX"/>
        </w:rPr>
        <w:t>XXX</w:t>
      </w:r>
      <w:r>
        <w:rPr>
          <w:rFonts w:ascii="Museo 300" w:eastAsia="Calibri" w:hAnsi="Museo 300"/>
          <w:sz w:val="16"/>
          <w:szCs w:val="16"/>
          <w:lang w:eastAsia="es-MX"/>
        </w:rPr>
        <w:t xml:space="preserve">, </w:t>
      </w:r>
      <w:r w:rsidR="009862D6">
        <w:rPr>
          <w:rFonts w:ascii="Museo 300" w:eastAsia="Calibri" w:hAnsi="Museo 300"/>
          <w:sz w:val="16"/>
          <w:szCs w:val="16"/>
          <w:lang w:eastAsia="es-MX"/>
        </w:rPr>
        <w:t>XXX</w:t>
      </w:r>
      <w:r>
        <w:rPr>
          <w:rFonts w:ascii="Museo 300" w:eastAsia="Calibri" w:hAnsi="Museo 300"/>
          <w:sz w:val="16"/>
          <w:szCs w:val="16"/>
          <w:lang w:eastAsia="es-MX"/>
        </w:rPr>
        <w:t xml:space="preserve"> que la prueba de entradas y salidas era mejor que la anterior que habían hecho a lo que el </w:t>
      </w:r>
      <w:proofErr w:type="spellStart"/>
      <w:r>
        <w:rPr>
          <w:rFonts w:ascii="Museo 300" w:eastAsia="Calibri" w:hAnsi="Museo 300"/>
          <w:sz w:val="16"/>
          <w:szCs w:val="16"/>
          <w:lang w:eastAsia="es-MX"/>
        </w:rPr>
        <w:t>el</w:t>
      </w:r>
      <w:proofErr w:type="spellEnd"/>
      <w:r>
        <w:rPr>
          <w:rFonts w:ascii="Museo 300" w:eastAsia="Calibri" w:hAnsi="Museo 300"/>
          <w:sz w:val="16"/>
          <w:szCs w:val="16"/>
          <w:lang w:eastAsia="es-MX"/>
        </w:rPr>
        <w:t xml:space="preserve"> señor </w:t>
      </w:r>
      <w:r w:rsidR="009862D6">
        <w:rPr>
          <w:rFonts w:ascii="Museo 300" w:eastAsia="Calibri" w:hAnsi="Museo 300"/>
          <w:sz w:val="16"/>
          <w:szCs w:val="16"/>
          <w:lang w:eastAsia="es-MX"/>
        </w:rPr>
        <w:t>XXX</w:t>
      </w:r>
      <w:r>
        <w:rPr>
          <w:rFonts w:ascii="Museo 300" w:eastAsia="Calibri" w:hAnsi="Museo 300"/>
          <w:sz w:val="16"/>
          <w:szCs w:val="16"/>
          <w:lang w:eastAsia="es-MX"/>
        </w:rPr>
        <w:t xml:space="preserve"> expreso su inconformidad como técnico y dijo no estar de acuerdo que esa sea una prueba</w:t>
      </w:r>
      <w:r w:rsidR="0032365A">
        <w:rPr>
          <w:rFonts w:ascii="Museo 300" w:eastAsia="Calibri" w:hAnsi="Museo 300"/>
          <w:sz w:val="16"/>
          <w:szCs w:val="16"/>
          <w:lang w:eastAsia="es-MX"/>
        </w:rPr>
        <w:t xml:space="preserve"> </w:t>
      </w:r>
      <w:r>
        <w:rPr>
          <w:rFonts w:ascii="Museo 300" w:eastAsia="Calibri" w:hAnsi="Museo 300"/>
          <w:sz w:val="16"/>
          <w:szCs w:val="16"/>
          <w:lang w:eastAsia="es-MX"/>
        </w:rPr>
        <w:t>más verídica ya que no contaban con ningún equipo especial solamente una</w:t>
      </w:r>
      <w:r w:rsidR="00256A4D">
        <w:rPr>
          <w:rFonts w:ascii="Museo 300" w:eastAsia="Calibri" w:hAnsi="Museo 300"/>
          <w:sz w:val="16"/>
          <w:szCs w:val="16"/>
          <w:lang w:eastAsia="es-MX"/>
        </w:rPr>
        <w:t xml:space="preserve"> prueba de entradas y salidas de energía e incluso de esa única prueba re</w:t>
      </w:r>
      <w:r w:rsidR="00616ED3">
        <w:rPr>
          <w:rFonts w:ascii="Museo 300" w:eastAsia="Calibri" w:hAnsi="Museo 300"/>
          <w:sz w:val="16"/>
          <w:szCs w:val="16"/>
          <w:lang w:eastAsia="es-MX"/>
        </w:rPr>
        <w:t>alizada</w:t>
      </w:r>
      <w:r w:rsidR="00B61DE6">
        <w:rPr>
          <w:rFonts w:ascii="Museo 300" w:eastAsia="Calibri" w:hAnsi="Museo 300"/>
          <w:sz w:val="16"/>
          <w:szCs w:val="16"/>
          <w:lang w:eastAsia="es-MX"/>
        </w:rPr>
        <w:t xml:space="preserve"> por el ingeniero […] no hay fotos que comprueben una alteración a las cuchillas que el ingeniero menciona en su informe además cabe mencionar que el ingeniero […] pidió a la súper intendencia una prórroga de veinte días para </w:t>
      </w:r>
      <w:r w:rsidR="00B61DE6" w:rsidRPr="00E05B93">
        <w:rPr>
          <w:rFonts w:ascii="Museo 300" w:eastAsia="Calibri" w:hAnsi="Museo 300"/>
          <w:sz w:val="16"/>
          <w:szCs w:val="16"/>
          <w:lang w:eastAsia="es-MX"/>
        </w:rPr>
        <w:t>realizar unas pruebas</w:t>
      </w:r>
      <w:r w:rsidR="00FD3338">
        <w:rPr>
          <w:rFonts w:ascii="Museo 300" w:eastAsia="Calibri" w:hAnsi="Museo 300"/>
          <w:sz w:val="16"/>
          <w:szCs w:val="16"/>
          <w:lang w:eastAsia="es-MX"/>
        </w:rPr>
        <w:t xml:space="preserve"> al contador actual (</w:t>
      </w:r>
      <w:r w:rsidR="009862D6">
        <w:rPr>
          <w:rFonts w:ascii="Museo 300" w:eastAsia="Calibri" w:hAnsi="Museo 300"/>
          <w:sz w:val="16"/>
          <w:szCs w:val="16"/>
          <w:lang w:eastAsia="es-MX"/>
        </w:rPr>
        <w:t>XXX</w:t>
      </w:r>
      <w:r w:rsidR="00FD3338">
        <w:rPr>
          <w:rFonts w:ascii="Museo 300" w:eastAsia="Calibri" w:hAnsi="Museo 300"/>
          <w:sz w:val="16"/>
          <w:szCs w:val="16"/>
          <w:lang w:eastAsia="es-MX"/>
        </w:rPr>
        <w:t>) y al anterior (</w:t>
      </w:r>
      <w:r w:rsidR="009862D6">
        <w:rPr>
          <w:rFonts w:ascii="Museo 300" w:eastAsia="Calibri" w:hAnsi="Museo 300"/>
          <w:sz w:val="16"/>
          <w:szCs w:val="16"/>
          <w:lang w:eastAsia="es-MX"/>
        </w:rPr>
        <w:t>XXX</w:t>
      </w:r>
      <w:r w:rsidR="00FD3338">
        <w:rPr>
          <w:rFonts w:ascii="Museo 300" w:eastAsia="Calibri" w:hAnsi="Museo 300"/>
          <w:sz w:val="16"/>
          <w:szCs w:val="16"/>
          <w:lang w:eastAsia="es-MX"/>
        </w:rPr>
        <w:t xml:space="preserve">) y poder realizar un informe más completo misma prorroga que se le fue otorgada y se nos notificó </w:t>
      </w:r>
      <w:proofErr w:type="spellStart"/>
      <w:r w:rsidR="00FD3338">
        <w:rPr>
          <w:rFonts w:ascii="Museo 300" w:eastAsia="Calibri" w:hAnsi="Museo 300"/>
          <w:sz w:val="16"/>
          <w:szCs w:val="16"/>
          <w:lang w:eastAsia="es-MX"/>
        </w:rPr>
        <w:t>atraves</w:t>
      </w:r>
      <w:proofErr w:type="spellEnd"/>
      <w:r w:rsidR="00FD3338">
        <w:rPr>
          <w:rFonts w:ascii="Museo 300" w:eastAsia="Calibri" w:hAnsi="Museo 300"/>
          <w:sz w:val="16"/>
          <w:szCs w:val="16"/>
          <w:lang w:eastAsia="es-MX"/>
        </w:rPr>
        <w:t xml:space="preserve"> de un escrito que anexamos al final de este escrito y nuestro técnico industrial de inversiones </w:t>
      </w:r>
      <w:r w:rsidR="009862D6">
        <w:rPr>
          <w:rFonts w:ascii="Museo 300" w:eastAsia="Calibri" w:hAnsi="Museo 300"/>
          <w:sz w:val="16"/>
          <w:szCs w:val="16"/>
          <w:lang w:eastAsia="es-MX"/>
        </w:rPr>
        <w:t>XXX</w:t>
      </w:r>
      <w:r w:rsidR="00FD3338">
        <w:rPr>
          <w:rFonts w:ascii="Museo 300" w:eastAsia="Calibri" w:hAnsi="Museo 300"/>
          <w:sz w:val="16"/>
          <w:szCs w:val="16"/>
          <w:lang w:eastAsia="es-MX"/>
        </w:rPr>
        <w:t xml:space="preserve"> se comunicó con el ingeniero […] para que el pudiera estar presente a la hora de la prueba ya que a veces el sale a comprar repuestos para la maquinaria de la empresa cabe</w:t>
      </w:r>
      <w:r w:rsidR="00CE14A7">
        <w:rPr>
          <w:rFonts w:ascii="Museo 300" w:eastAsia="Calibri" w:hAnsi="Museo 300"/>
          <w:sz w:val="16"/>
          <w:szCs w:val="16"/>
          <w:lang w:eastAsia="es-MX"/>
        </w:rPr>
        <w:t xml:space="preserve"> mencionar que el día 16 de abril del año 2021 el ingeniero […] le mando un audio a las ocho de la mañana al señor </w:t>
      </w:r>
      <w:r w:rsidR="009862D6">
        <w:rPr>
          <w:rFonts w:ascii="Museo 300" w:eastAsia="Calibri" w:hAnsi="Museo 300"/>
          <w:sz w:val="16"/>
          <w:szCs w:val="16"/>
          <w:lang w:eastAsia="es-MX"/>
        </w:rPr>
        <w:t>XXX</w:t>
      </w:r>
      <w:r w:rsidR="00CE14A7">
        <w:rPr>
          <w:rFonts w:ascii="Museo 300" w:eastAsia="Calibri" w:hAnsi="Museo 300"/>
          <w:sz w:val="16"/>
          <w:szCs w:val="16"/>
          <w:lang w:eastAsia="es-MX"/>
        </w:rPr>
        <w:t xml:space="preserve"> donde le informa que </w:t>
      </w:r>
      <w:proofErr w:type="spellStart"/>
      <w:r w:rsidR="00CE14A7">
        <w:rPr>
          <w:rFonts w:ascii="Museo 300" w:eastAsia="Calibri" w:hAnsi="Museo 300"/>
          <w:sz w:val="16"/>
          <w:szCs w:val="16"/>
          <w:lang w:eastAsia="es-MX"/>
        </w:rPr>
        <w:t>el</w:t>
      </w:r>
      <w:proofErr w:type="spellEnd"/>
      <w:r w:rsidR="00CE14A7">
        <w:rPr>
          <w:rFonts w:ascii="Museo 300" w:eastAsia="Calibri" w:hAnsi="Museo 300"/>
          <w:sz w:val="16"/>
          <w:szCs w:val="16"/>
          <w:lang w:eastAsia="es-MX"/>
        </w:rPr>
        <w:t xml:space="preserve"> ya va de camino junto con la distribuidora CAESS informándole que llegaría a la empresa a</w:t>
      </w:r>
      <w:r w:rsidR="00777AB2">
        <w:rPr>
          <w:rFonts w:ascii="Museo 300" w:eastAsia="Calibri" w:hAnsi="Museo 300"/>
          <w:sz w:val="16"/>
          <w:szCs w:val="16"/>
          <w:lang w:eastAsia="es-MX"/>
        </w:rPr>
        <w:t xml:space="preserve"> </w:t>
      </w:r>
      <w:r w:rsidR="00CE14A7">
        <w:rPr>
          <w:rFonts w:ascii="Museo 300" w:eastAsia="Calibri" w:hAnsi="Museo 300"/>
          <w:sz w:val="16"/>
          <w:szCs w:val="16"/>
          <w:lang w:eastAsia="es-MX"/>
        </w:rPr>
        <w:t xml:space="preserve">las diez de la mañana o media hora antes y el técnico de la empresa el señor </w:t>
      </w:r>
      <w:r w:rsidR="009862D6">
        <w:rPr>
          <w:rFonts w:ascii="Museo 300" w:eastAsia="Calibri" w:hAnsi="Museo 300"/>
          <w:sz w:val="16"/>
          <w:szCs w:val="16"/>
          <w:lang w:eastAsia="es-MX"/>
        </w:rPr>
        <w:t>XXX</w:t>
      </w:r>
      <w:r w:rsidR="00CE14A7">
        <w:rPr>
          <w:rFonts w:ascii="Museo 300" w:eastAsia="Calibri" w:hAnsi="Museo 300"/>
          <w:sz w:val="16"/>
          <w:szCs w:val="16"/>
          <w:lang w:eastAsia="es-MX"/>
        </w:rPr>
        <w:t xml:space="preserve"> lo espero durante todo el día pero </w:t>
      </w:r>
      <w:r w:rsidR="00CE14A7" w:rsidRPr="00DA5DC2">
        <w:rPr>
          <w:rFonts w:ascii="Museo 300" w:eastAsia="Calibri" w:hAnsi="Museo 300"/>
          <w:sz w:val="16"/>
          <w:szCs w:val="16"/>
          <w:lang w:eastAsia="es-MX"/>
        </w:rPr>
        <w:t xml:space="preserve">nunca llegaron al ver esto el señor </w:t>
      </w:r>
      <w:r w:rsidR="00D540D1">
        <w:rPr>
          <w:rFonts w:ascii="Museo 300" w:eastAsia="Calibri" w:hAnsi="Museo 300"/>
          <w:sz w:val="16"/>
          <w:szCs w:val="16"/>
          <w:lang w:eastAsia="es-MX"/>
        </w:rPr>
        <w:t>XXX</w:t>
      </w:r>
      <w:r w:rsidR="00CE14A7" w:rsidRPr="00DA5DC2">
        <w:rPr>
          <w:rFonts w:ascii="Museo 300" w:eastAsia="Calibri" w:hAnsi="Museo 300"/>
          <w:sz w:val="16"/>
          <w:szCs w:val="16"/>
          <w:lang w:eastAsia="es-MX"/>
        </w:rPr>
        <w:t xml:space="preserve"> de </w:t>
      </w:r>
      <w:proofErr w:type="spellStart"/>
      <w:r w:rsidR="00CE14A7" w:rsidRPr="00DA5DC2">
        <w:rPr>
          <w:rFonts w:ascii="Museo 300" w:eastAsia="Calibri" w:hAnsi="Museo 300"/>
          <w:sz w:val="16"/>
          <w:szCs w:val="16"/>
          <w:lang w:eastAsia="es-MX"/>
        </w:rPr>
        <w:t>Jesus</w:t>
      </w:r>
      <w:proofErr w:type="spellEnd"/>
      <w:r w:rsidR="00CE14A7" w:rsidRPr="00DA5DC2">
        <w:rPr>
          <w:rFonts w:ascii="Museo 300" w:eastAsia="Calibri" w:hAnsi="Museo 300"/>
          <w:sz w:val="16"/>
          <w:szCs w:val="16"/>
          <w:lang w:eastAsia="es-MX"/>
        </w:rPr>
        <w:t xml:space="preserve"> </w:t>
      </w:r>
      <w:r w:rsidR="009862D6">
        <w:rPr>
          <w:rFonts w:ascii="Museo 300" w:eastAsia="Calibri" w:hAnsi="Museo 300"/>
          <w:sz w:val="16"/>
          <w:szCs w:val="16"/>
          <w:lang w:eastAsia="es-MX"/>
        </w:rPr>
        <w:t>XXX</w:t>
      </w:r>
      <w:r w:rsidR="00CE14A7" w:rsidRPr="00DA5DC2">
        <w:rPr>
          <w:rFonts w:ascii="Museo 300" w:eastAsia="Calibri" w:hAnsi="Museo 300"/>
          <w:sz w:val="16"/>
          <w:szCs w:val="16"/>
          <w:lang w:eastAsia="es-MX"/>
        </w:rPr>
        <w:t xml:space="preserve"> le </w:t>
      </w:r>
      <w:proofErr w:type="spellStart"/>
      <w:r w:rsidR="00CE14A7" w:rsidRPr="00DA5DC2">
        <w:rPr>
          <w:rFonts w:ascii="Museo 300" w:eastAsia="Calibri" w:hAnsi="Museo 300"/>
          <w:sz w:val="16"/>
          <w:szCs w:val="16"/>
          <w:lang w:eastAsia="es-MX"/>
        </w:rPr>
        <w:t>envio</w:t>
      </w:r>
      <w:proofErr w:type="spellEnd"/>
      <w:r w:rsidR="00CE14A7" w:rsidRPr="00DA5DC2">
        <w:rPr>
          <w:rFonts w:ascii="Museo 300" w:eastAsia="Calibri" w:hAnsi="Museo 300"/>
          <w:sz w:val="16"/>
          <w:szCs w:val="16"/>
          <w:lang w:eastAsia="es-MX"/>
        </w:rPr>
        <w:t xml:space="preserve"> un audio al ingeniero […] pero el ingeniero solo escucho su audio y no respondió nada es por lo mismo que creemos que el señor […] si se reunió con CAESS pero violentando el principio de igualdad</w:t>
      </w:r>
      <w:r w:rsidR="00DA5DC2">
        <w:rPr>
          <w:rFonts w:ascii="Museo 300" w:eastAsia="Calibri" w:hAnsi="Museo 300"/>
          <w:sz w:val="16"/>
          <w:szCs w:val="16"/>
          <w:lang w:eastAsia="es-MX"/>
        </w:rPr>
        <w:t xml:space="preserve"> hacia las partes estos mantuvieron una reunión en la que no estuvo presente ningún miembro de la sociedad </w:t>
      </w:r>
      <w:r w:rsidR="00D540D1">
        <w:rPr>
          <w:rFonts w:ascii="Museo 300" w:eastAsia="Calibri" w:hAnsi="Museo 300"/>
          <w:sz w:val="16"/>
          <w:szCs w:val="16"/>
          <w:lang w:eastAsia="es-MX"/>
        </w:rPr>
        <w:t>XXX</w:t>
      </w:r>
      <w:r w:rsidR="00DA5DC2">
        <w:rPr>
          <w:rFonts w:ascii="Museo 300" w:eastAsia="Calibri" w:hAnsi="Museo 300"/>
          <w:sz w:val="16"/>
          <w:szCs w:val="16"/>
          <w:lang w:eastAsia="es-MX"/>
        </w:rPr>
        <w:t xml:space="preserve"> y desconocemos lo que hayan tratado en esa reunión o la razón del porque nunca llegaron a la empresa de </w:t>
      </w:r>
      <w:r w:rsidR="00D540D1">
        <w:rPr>
          <w:rFonts w:ascii="Museo 300" w:eastAsia="Calibri" w:hAnsi="Museo 300"/>
          <w:sz w:val="16"/>
          <w:szCs w:val="16"/>
          <w:lang w:eastAsia="es-MX"/>
        </w:rPr>
        <w:t>XXX</w:t>
      </w:r>
      <w:r w:rsidR="00DA5DC2">
        <w:rPr>
          <w:rFonts w:ascii="Museo 300" w:eastAsia="Calibri" w:hAnsi="Museo 300"/>
          <w:sz w:val="16"/>
          <w:szCs w:val="16"/>
          <w:lang w:eastAsia="es-MX"/>
        </w:rPr>
        <w:t xml:space="preserve"> se nos hace extraño esta irregularidad por lo que se nos plantea esa incertidumbre y en palabras del señor </w:t>
      </w:r>
      <w:r w:rsidR="00D540D1">
        <w:rPr>
          <w:rFonts w:ascii="Museo 300" w:eastAsia="Calibri" w:hAnsi="Museo 300"/>
          <w:sz w:val="16"/>
          <w:szCs w:val="16"/>
          <w:lang w:eastAsia="es-MX"/>
        </w:rPr>
        <w:t>XXX</w:t>
      </w:r>
      <w:r w:rsidR="00DA5DC2">
        <w:rPr>
          <w:rFonts w:ascii="Museo 300" w:eastAsia="Calibri" w:hAnsi="Museo 300"/>
          <w:sz w:val="16"/>
          <w:szCs w:val="16"/>
          <w:lang w:eastAsia="es-MX"/>
        </w:rPr>
        <w:t xml:space="preserve"> </w:t>
      </w:r>
      <w:proofErr w:type="spellStart"/>
      <w:r w:rsidR="009862D6">
        <w:rPr>
          <w:rFonts w:ascii="Museo 300" w:eastAsia="Calibri" w:hAnsi="Museo 300"/>
          <w:sz w:val="16"/>
          <w:szCs w:val="16"/>
          <w:lang w:eastAsia="es-MX"/>
        </w:rPr>
        <w:t>XXX</w:t>
      </w:r>
      <w:proofErr w:type="spellEnd"/>
      <w:r w:rsidR="00DA5DC2">
        <w:rPr>
          <w:rFonts w:ascii="Museo 300" w:eastAsia="Calibri" w:hAnsi="Museo 300"/>
          <w:sz w:val="16"/>
          <w:szCs w:val="16"/>
          <w:lang w:eastAsia="es-MX"/>
        </w:rPr>
        <w:t xml:space="preserve"> quien estuvo presente en esa única prueba de entrada y salida de voltaje menciona que el señor […] desde ese día mostro una notoria amistad con los miembros de CAESS misma que nos hace dudar de la imparcialidad con la que se ha realizado el informe ya que consideramos que el ingeniero debió haber actuado</w:t>
      </w:r>
      <w:r w:rsidR="00995866">
        <w:rPr>
          <w:rFonts w:ascii="Museo 300" w:eastAsia="Calibri" w:hAnsi="Museo 300"/>
          <w:sz w:val="16"/>
          <w:szCs w:val="16"/>
          <w:lang w:eastAsia="es-MX"/>
        </w:rPr>
        <w:t xml:space="preserve"> de una manera imparcial y toda reunión que </w:t>
      </w:r>
      <w:proofErr w:type="spellStart"/>
      <w:r w:rsidR="00995866">
        <w:rPr>
          <w:rFonts w:ascii="Museo 300" w:eastAsia="Calibri" w:hAnsi="Museo 300"/>
          <w:sz w:val="16"/>
          <w:szCs w:val="16"/>
          <w:lang w:eastAsia="es-MX"/>
        </w:rPr>
        <w:t>el</w:t>
      </w:r>
      <w:proofErr w:type="spellEnd"/>
      <w:r w:rsidR="00995866">
        <w:rPr>
          <w:rFonts w:ascii="Museo 300" w:eastAsia="Calibri" w:hAnsi="Museo 300"/>
          <w:sz w:val="16"/>
          <w:szCs w:val="16"/>
          <w:lang w:eastAsia="es-MX"/>
        </w:rPr>
        <w:t xml:space="preserve"> hubiera tenido con CAESS debió habérsenos invitado porque también somos parte</w:t>
      </w:r>
      <w:r w:rsidR="00FD5B63">
        <w:rPr>
          <w:rFonts w:ascii="Museo 300" w:eastAsia="Calibri" w:hAnsi="Museo 300"/>
          <w:sz w:val="16"/>
          <w:szCs w:val="16"/>
          <w:lang w:eastAsia="es-MX"/>
        </w:rPr>
        <w:t xml:space="preserve"> del proceso y tenemos derecho a estar informados de toda reunión que tengan los trabajadores de la SIGET con la empresa CAESS por lo que solicitamos que este informe sea declarado en nulidad ya que no tiene pruebas reales y adolece </w:t>
      </w:r>
      <w:r w:rsidR="00D076D4">
        <w:rPr>
          <w:rFonts w:ascii="Museo 300" w:eastAsia="Calibri" w:hAnsi="Museo 300"/>
          <w:sz w:val="16"/>
          <w:szCs w:val="16"/>
          <w:lang w:eastAsia="es-MX"/>
        </w:rPr>
        <w:t>de vicios como lo es el dolo o la intención de favorecer a una de las partes.</w:t>
      </w:r>
      <w:r w:rsidR="008D367B" w:rsidRPr="008D367B">
        <w:rPr>
          <w:rFonts w:ascii="Museo 300" w:eastAsia="Calibri" w:hAnsi="Museo 300"/>
          <w:sz w:val="16"/>
          <w:szCs w:val="16"/>
          <w:lang w:eastAsia="es-MX"/>
        </w:rPr>
        <w:t xml:space="preserve"> […]</w:t>
      </w:r>
      <w:r w:rsidR="00DA5DC2" w:rsidRPr="008D367B">
        <w:rPr>
          <w:rFonts w:ascii="Museo 300" w:eastAsia="Calibri" w:hAnsi="Museo 300"/>
          <w:sz w:val="16"/>
          <w:szCs w:val="16"/>
          <w:lang w:eastAsia="es-MX"/>
        </w:rPr>
        <w:t xml:space="preserve"> </w:t>
      </w:r>
    </w:p>
    <w:p w14:paraId="10E9A211" w14:textId="77777777" w:rsidR="008D367B" w:rsidRDefault="008D367B" w:rsidP="008C7641">
      <w:pPr>
        <w:suppressAutoHyphens/>
        <w:autoSpaceDN w:val="0"/>
        <w:spacing w:after="0" w:line="240" w:lineRule="auto"/>
        <w:ind w:left="709" w:right="851"/>
        <w:jc w:val="both"/>
        <w:textAlignment w:val="baseline"/>
        <w:rPr>
          <w:rFonts w:ascii="Museo 300" w:eastAsia="Calibri" w:hAnsi="Museo 300"/>
          <w:sz w:val="16"/>
          <w:szCs w:val="16"/>
          <w:lang w:eastAsia="es-MX"/>
        </w:rPr>
      </w:pPr>
    </w:p>
    <w:p w14:paraId="3601D26A" w14:textId="77777777" w:rsidR="006D5FF2" w:rsidRDefault="008D367B" w:rsidP="008C7641">
      <w:pPr>
        <w:suppressAutoHyphens/>
        <w:autoSpaceDN w:val="0"/>
        <w:spacing w:after="0" w:line="240" w:lineRule="auto"/>
        <w:ind w:left="709" w:right="851"/>
        <w:jc w:val="both"/>
        <w:textAlignment w:val="baseline"/>
        <w:rPr>
          <w:rFonts w:ascii="Museo 300" w:eastAsia="Calibri" w:hAnsi="Museo 300"/>
          <w:sz w:val="16"/>
          <w:szCs w:val="16"/>
          <w:lang w:eastAsia="es-MX"/>
        </w:rPr>
      </w:pPr>
      <w:r>
        <w:rPr>
          <w:rFonts w:ascii="Museo 300" w:eastAsia="Calibri" w:hAnsi="Museo 300"/>
          <w:sz w:val="16"/>
          <w:szCs w:val="16"/>
          <w:lang w:eastAsia="es-MX"/>
        </w:rPr>
        <w:t xml:space="preserve">[…] I)- El dictamen del ingeniero […] carece de fundamentos ya que no se presentan pruebas que realmente demuestren la manipulación de las </w:t>
      </w:r>
      <w:r w:rsidR="006D5FF2">
        <w:rPr>
          <w:rFonts w:ascii="Museo 300" w:eastAsia="Calibri" w:hAnsi="Museo 300"/>
          <w:sz w:val="16"/>
          <w:szCs w:val="16"/>
          <w:lang w:eastAsia="es-MX"/>
        </w:rPr>
        <w:t>cuchillas ni fotografías de la supuesta alteración ya que si realmente se observó una alteración de los componentes de conexión y este impidió el registro correcto de consumo de energía debería haber fotos de dicha alteración además si encontraron alterado o manipuladas las cuchillas ellos debieron haberle tomado fotos para anexarlas a este informe prueba que no presentaron y dudamos de las aseveraciones presentadas por el ingeniero […]</w:t>
      </w:r>
    </w:p>
    <w:p w14:paraId="5F970530" w14:textId="77777777" w:rsidR="006D5FF2" w:rsidRDefault="006D5FF2" w:rsidP="008C7641">
      <w:pPr>
        <w:suppressAutoHyphens/>
        <w:autoSpaceDN w:val="0"/>
        <w:spacing w:after="0" w:line="240" w:lineRule="auto"/>
        <w:ind w:left="709" w:right="851"/>
        <w:jc w:val="both"/>
        <w:textAlignment w:val="baseline"/>
        <w:rPr>
          <w:rFonts w:ascii="Museo 300" w:eastAsia="Calibri" w:hAnsi="Museo 300"/>
          <w:sz w:val="16"/>
          <w:szCs w:val="16"/>
          <w:lang w:eastAsia="es-MX"/>
        </w:rPr>
      </w:pPr>
    </w:p>
    <w:p w14:paraId="39FA7399" w14:textId="77777777" w:rsidR="00707F7A" w:rsidRDefault="00DA5F08" w:rsidP="008C7641">
      <w:pPr>
        <w:suppressAutoHyphens/>
        <w:autoSpaceDN w:val="0"/>
        <w:spacing w:after="0" w:line="240" w:lineRule="auto"/>
        <w:ind w:left="709" w:right="851"/>
        <w:jc w:val="both"/>
        <w:textAlignment w:val="baseline"/>
        <w:rPr>
          <w:rFonts w:ascii="Museo 300" w:eastAsia="Calibri" w:hAnsi="Museo 300"/>
          <w:sz w:val="16"/>
          <w:szCs w:val="16"/>
          <w:lang w:eastAsia="es-MX"/>
        </w:rPr>
      </w:pPr>
      <w:r>
        <w:rPr>
          <w:rFonts w:ascii="Museo 300" w:eastAsia="Calibri" w:hAnsi="Museo 300"/>
          <w:sz w:val="16"/>
          <w:szCs w:val="16"/>
          <w:lang w:eastAsia="es-MX"/>
        </w:rPr>
        <w:t xml:space="preserve">2)- El señor […] menciona que </w:t>
      </w:r>
      <w:proofErr w:type="spellStart"/>
      <w:r>
        <w:rPr>
          <w:rFonts w:ascii="Museo 300" w:eastAsia="Calibri" w:hAnsi="Museo 300"/>
          <w:sz w:val="16"/>
          <w:szCs w:val="16"/>
          <w:lang w:eastAsia="es-MX"/>
        </w:rPr>
        <w:t>a</w:t>
      </w:r>
      <w:proofErr w:type="spellEnd"/>
      <w:r>
        <w:rPr>
          <w:rFonts w:ascii="Museo 300" w:eastAsia="Calibri" w:hAnsi="Museo 300"/>
          <w:sz w:val="16"/>
          <w:szCs w:val="16"/>
          <w:lang w:eastAsia="es-MX"/>
        </w:rPr>
        <w:t xml:space="preserve"> existido una alteración y que existe una interrupción en los transformadores de energía que circula, pero no es registrada y el expresa que el consumo de energía después de realizar la </w:t>
      </w:r>
      <w:r w:rsidR="004F5B2B">
        <w:rPr>
          <w:rFonts w:ascii="Museo 300" w:eastAsia="Calibri" w:hAnsi="Museo 300"/>
          <w:sz w:val="16"/>
          <w:szCs w:val="16"/>
          <w:lang w:eastAsia="es-MX"/>
        </w:rPr>
        <w:t>sustitución del medidor es subjetiva y dice que el consumo depende del tiempo y la frecuencia de uso de los equipos eléctricos</w:t>
      </w:r>
      <w:r w:rsidR="00A12E2F">
        <w:rPr>
          <w:rFonts w:ascii="Museo 300" w:eastAsia="Calibri" w:hAnsi="Museo 300"/>
          <w:sz w:val="16"/>
          <w:szCs w:val="16"/>
          <w:lang w:eastAsia="es-MX"/>
        </w:rPr>
        <w:t xml:space="preserve"> y menciona lo que nosotros expresábamos con anterioridad que realizábamos trabajos de mejora para disminuir el consumo en el suministro y debido a que no presenta pruebas contundentes que realmente demuestren una alteración a los transformadores o a las cuchillas es claro que la </w:t>
      </w:r>
      <w:r w:rsidR="001B0360">
        <w:rPr>
          <w:rFonts w:ascii="Museo 300" w:eastAsia="Calibri" w:hAnsi="Museo 300"/>
          <w:sz w:val="16"/>
          <w:szCs w:val="16"/>
          <w:lang w:eastAsia="es-MX"/>
        </w:rPr>
        <w:t>disminución de energía de las fechas comprendidas desde el 21 de julio de 2019 hasta 17 de enero de 2020 se deben a las acciones tomadas la empresa para hacer</w:t>
      </w:r>
      <w:r w:rsidR="004F5B2B">
        <w:rPr>
          <w:rFonts w:ascii="Museo 300" w:eastAsia="Calibri" w:hAnsi="Museo 300"/>
          <w:sz w:val="16"/>
          <w:szCs w:val="16"/>
          <w:lang w:eastAsia="es-MX"/>
        </w:rPr>
        <w:t xml:space="preserve"> </w:t>
      </w:r>
      <w:r>
        <w:rPr>
          <w:rFonts w:ascii="Museo 300" w:eastAsia="Calibri" w:hAnsi="Museo 300"/>
          <w:sz w:val="16"/>
          <w:szCs w:val="16"/>
          <w:lang w:eastAsia="es-MX"/>
        </w:rPr>
        <w:t xml:space="preserve"> </w:t>
      </w:r>
      <w:r w:rsidR="001B0360">
        <w:rPr>
          <w:rFonts w:ascii="Museo 300" w:eastAsia="Calibri" w:hAnsi="Museo 300"/>
          <w:sz w:val="16"/>
          <w:szCs w:val="16"/>
          <w:lang w:eastAsia="es-MX"/>
        </w:rPr>
        <w:t xml:space="preserve">una disminución y una mejora al equipo para disminuir el consumo en el suministro ya que nosotros si podemos comprobar que cambiamos las maquinarias no solo en papel con gráficas si no que físicamente pueden observarlas </w:t>
      </w:r>
      <w:r w:rsidR="00707F7A">
        <w:rPr>
          <w:rFonts w:ascii="Museo 300" w:eastAsia="Calibri" w:hAnsi="Museo 300"/>
          <w:sz w:val="16"/>
          <w:szCs w:val="16"/>
          <w:lang w:eastAsia="es-MX"/>
        </w:rPr>
        <w:t>y basta con ver las especificaciones de las máquinas y compararlas con las antiguas para ver que son máquinas más sofisticadas y que no consumen tanta electricidad como las anteriores</w:t>
      </w:r>
    </w:p>
    <w:p w14:paraId="3BB35318" w14:textId="77777777" w:rsidR="00707F7A" w:rsidRDefault="00707F7A" w:rsidP="008C7641">
      <w:pPr>
        <w:suppressAutoHyphens/>
        <w:autoSpaceDN w:val="0"/>
        <w:spacing w:after="0" w:line="240" w:lineRule="auto"/>
        <w:ind w:left="709" w:right="851"/>
        <w:jc w:val="both"/>
        <w:textAlignment w:val="baseline"/>
        <w:rPr>
          <w:rFonts w:ascii="Museo 300" w:eastAsia="Calibri" w:hAnsi="Museo 300"/>
          <w:sz w:val="16"/>
          <w:szCs w:val="16"/>
          <w:lang w:eastAsia="es-MX"/>
        </w:rPr>
      </w:pPr>
    </w:p>
    <w:p w14:paraId="406C01D9" w14:textId="2E91473D" w:rsidR="00707F7A" w:rsidRDefault="00707F7A" w:rsidP="008C7641">
      <w:pPr>
        <w:suppressAutoHyphens/>
        <w:autoSpaceDN w:val="0"/>
        <w:spacing w:after="0" w:line="240" w:lineRule="auto"/>
        <w:ind w:left="709" w:right="851"/>
        <w:jc w:val="both"/>
        <w:textAlignment w:val="baseline"/>
        <w:rPr>
          <w:rFonts w:ascii="Museo 300" w:eastAsia="Calibri" w:hAnsi="Museo 300"/>
          <w:sz w:val="16"/>
          <w:szCs w:val="16"/>
          <w:lang w:eastAsia="es-MX"/>
        </w:rPr>
      </w:pPr>
      <w:r>
        <w:rPr>
          <w:rFonts w:ascii="Museo 300" w:eastAsia="Calibri" w:hAnsi="Museo 300"/>
          <w:sz w:val="16"/>
          <w:szCs w:val="16"/>
          <w:lang w:eastAsia="es-MX"/>
        </w:rPr>
        <w:t>3) En el informe menciona que fase C que según el ingeniero tiene una falta de voltaje por un peri</w:t>
      </w:r>
      <w:r w:rsidR="00FE01E9">
        <w:rPr>
          <w:rFonts w:ascii="Museo 300" w:eastAsia="Calibri" w:hAnsi="Museo 300"/>
          <w:sz w:val="16"/>
          <w:szCs w:val="16"/>
          <w:lang w:eastAsia="es-MX"/>
        </w:rPr>
        <w:t>o</w:t>
      </w:r>
      <w:r>
        <w:rPr>
          <w:rFonts w:ascii="Museo 300" w:eastAsia="Calibri" w:hAnsi="Museo 300"/>
          <w:sz w:val="16"/>
          <w:szCs w:val="16"/>
          <w:lang w:eastAsia="es-MX"/>
        </w:rPr>
        <w:t xml:space="preserve">do de ocho </w:t>
      </w:r>
      <w:proofErr w:type="gramStart"/>
      <w:r>
        <w:rPr>
          <w:rFonts w:ascii="Museo 300" w:eastAsia="Calibri" w:hAnsi="Museo 300"/>
          <w:sz w:val="16"/>
          <w:szCs w:val="16"/>
          <w:lang w:eastAsia="es-MX"/>
        </w:rPr>
        <w:t>días</w:t>
      </w:r>
      <w:proofErr w:type="gramEnd"/>
      <w:r>
        <w:rPr>
          <w:rFonts w:ascii="Museo 300" w:eastAsia="Calibri" w:hAnsi="Museo 300"/>
          <w:sz w:val="16"/>
          <w:szCs w:val="16"/>
          <w:lang w:eastAsia="es-MX"/>
        </w:rPr>
        <w:t xml:space="preserve"> pero es completamente absurdo ya que si un medidor pasara sin funcionar ocho días la empresa CAESS se hubiera dado cuenta de inmediato y no esperaría tanto tiempo para reaccionar su inconformidad</w:t>
      </w:r>
      <w:r w:rsidR="003E6E37">
        <w:rPr>
          <w:rFonts w:ascii="Museo 300" w:eastAsia="Calibri" w:hAnsi="Museo 300"/>
          <w:sz w:val="16"/>
          <w:szCs w:val="16"/>
          <w:lang w:eastAsia="es-MX"/>
        </w:rPr>
        <w:t>.</w:t>
      </w:r>
      <w:r w:rsidR="00945BE1">
        <w:rPr>
          <w:rFonts w:ascii="Museo 300" w:eastAsia="Calibri" w:hAnsi="Museo 300"/>
          <w:sz w:val="16"/>
          <w:szCs w:val="16"/>
          <w:lang w:eastAsia="es-MX"/>
        </w:rPr>
        <w:t xml:space="preserve"> (…)</w:t>
      </w:r>
    </w:p>
    <w:p w14:paraId="171372EB" w14:textId="77777777" w:rsidR="003E6E37" w:rsidRDefault="003E6E37" w:rsidP="008C7641">
      <w:pPr>
        <w:suppressAutoHyphens/>
        <w:autoSpaceDN w:val="0"/>
        <w:spacing w:after="0" w:line="240" w:lineRule="auto"/>
        <w:ind w:left="709" w:right="851"/>
        <w:jc w:val="both"/>
        <w:textAlignment w:val="baseline"/>
        <w:rPr>
          <w:rFonts w:ascii="Museo 300" w:eastAsia="Calibri" w:hAnsi="Museo 300"/>
          <w:sz w:val="16"/>
          <w:szCs w:val="16"/>
          <w:lang w:eastAsia="es-MX"/>
        </w:rPr>
      </w:pPr>
    </w:p>
    <w:p w14:paraId="5E40986A" w14:textId="05546510" w:rsidR="00CB6760" w:rsidRDefault="001000C3" w:rsidP="008C7641">
      <w:pPr>
        <w:suppressAutoHyphens/>
        <w:autoSpaceDN w:val="0"/>
        <w:spacing w:after="0" w:line="240" w:lineRule="auto"/>
        <w:ind w:left="709" w:right="851"/>
        <w:jc w:val="both"/>
        <w:textAlignment w:val="baseline"/>
        <w:rPr>
          <w:rFonts w:ascii="Museo 300" w:eastAsia="Calibri" w:hAnsi="Museo 300"/>
          <w:sz w:val="16"/>
          <w:szCs w:val="16"/>
          <w:lang w:eastAsia="es-MX"/>
        </w:rPr>
      </w:pPr>
      <w:r>
        <w:rPr>
          <w:rFonts w:ascii="Museo 300" w:eastAsia="Calibri" w:hAnsi="Museo 300"/>
          <w:sz w:val="16"/>
          <w:szCs w:val="16"/>
          <w:lang w:eastAsia="es-MX"/>
        </w:rPr>
        <w:t xml:space="preserve">4) En la gráfica presentan fotografías del medidor anterior en la página dieciséis en donde se ve una </w:t>
      </w:r>
      <w:r w:rsidR="00A521F4">
        <w:rPr>
          <w:rFonts w:ascii="Museo 300" w:eastAsia="Calibri" w:hAnsi="Museo 300"/>
          <w:sz w:val="16"/>
          <w:szCs w:val="16"/>
          <w:lang w:eastAsia="es-MX"/>
        </w:rPr>
        <w:t>caja que está casi pegada al piso al alcance de todos en donde cualquier niño o tercero pudo haber tenido acceso y se muestra el cuerpo LB dañado y sin tornillo pero estas pruebas</w:t>
      </w:r>
      <w:r w:rsidR="00A960C6">
        <w:rPr>
          <w:rFonts w:ascii="Museo 300" w:eastAsia="Calibri" w:hAnsi="Museo 300"/>
          <w:sz w:val="16"/>
          <w:szCs w:val="16"/>
          <w:lang w:eastAsia="es-MX"/>
        </w:rPr>
        <w:t xml:space="preserve"> quedan completamente descartadas ya que se hiso un cambio de medidor y además el anterior ingeniero […] en su informe expreso que esa no era prueba suficiente para decir que había una manipulación y anexamos esa gráfica al escrito y como ya antes mencionamos en vez de haber un consumo mayor</w:t>
      </w:r>
      <w:r w:rsidR="00FF211A">
        <w:rPr>
          <w:rFonts w:ascii="Museo 300" w:eastAsia="Calibri" w:hAnsi="Museo 300"/>
          <w:sz w:val="16"/>
          <w:szCs w:val="16"/>
          <w:lang w:eastAsia="es-MX"/>
        </w:rPr>
        <w:t xml:space="preserve"> de energía obtuvimos un consumo menor o igual pero nunca tuvimos una factura igual a las arrojadas por el medidor anterior </w:t>
      </w:r>
      <w:r w:rsidR="00FE01E9">
        <w:rPr>
          <w:rFonts w:ascii="Museo 300" w:eastAsia="Calibri" w:hAnsi="Museo 300"/>
          <w:sz w:val="16"/>
          <w:szCs w:val="16"/>
          <w:lang w:eastAsia="es-MX"/>
        </w:rPr>
        <w:t>número</w:t>
      </w:r>
      <w:r w:rsidR="00FF211A">
        <w:rPr>
          <w:rFonts w:ascii="Museo 300" w:eastAsia="Calibri" w:hAnsi="Museo 300"/>
          <w:sz w:val="16"/>
          <w:szCs w:val="16"/>
          <w:lang w:eastAsia="es-MX"/>
        </w:rPr>
        <w:t xml:space="preserve"> </w:t>
      </w:r>
      <w:r w:rsidR="009862D6">
        <w:rPr>
          <w:rFonts w:ascii="Museo 300" w:eastAsia="Calibri" w:hAnsi="Museo 300"/>
          <w:sz w:val="16"/>
          <w:szCs w:val="16"/>
          <w:lang w:eastAsia="es-MX"/>
        </w:rPr>
        <w:t>XXX</w:t>
      </w:r>
      <w:r w:rsidR="00FF211A">
        <w:rPr>
          <w:rFonts w:ascii="Museo 300" w:eastAsia="Calibri" w:hAnsi="Museo 300"/>
          <w:sz w:val="16"/>
          <w:szCs w:val="16"/>
          <w:lang w:eastAsia="es-MX"/>
        </w:rPr>
        <w:t>.</w:t>
      </w:r>
      <w:r w:rsidR="00545615">
        <w:rPr>
          <w:rFonts w:ascii="Museo 300" w:eastAsia="Calibri" w:hAnsi="Museo 300"/>
          <w:sz w:val="16"/>
          <w:szCs w:val="16"/>
          <w:lang w:eastAsia="es-MX"/>
        </w:rPr>
        <w:t xml:space="preserve"> (…)</w:t>
      </w:r>
    </w:p>
    <w:p w14:paraId="6C62A48A" w14:textId="77777777" w:rsidR="00016F89" w:rsidRDefault="00016F89" w:rsidP="00D73C44">
      <w:pPr>
        <w:suppressAutoHyphens/>
        <w:autoSpaceDN w:val="0"/>
        <w:spacing w:after="0" w:line="240" w:lineRule="auto"/>
        <w:ind w:right="851"/>
        <w:jc w:val="both"/>
        <w:textAlignment w:val="baseline"/>
        <w:rPr>
          <w:rFonts w:ascii="Museo 300" w:eastAsia="Calibri" w:hAnsi="Museo 300"/>
          <w:sz w:val="16"/>
          <w:szCs w:val="16"/>
          <w:lang w:eastAsia="es-MX"/>
        </w:rPr>
      </w:pPr>
    </w:p>
    <w:p w14:paraId="27F57DC3" w14:textId="77777777" w:rsidR="00016F89" w:rsidRDefault="00016F89" w:rsidP="008C7641">
      <w:pPr>
        <w:suppressAutoHyphens/>
        <w:autoSpaceDN w:val="0"/>
        <w:spacing w:after="0" w:line="240" w:lineRule="auto"/>
        <w:ind w:left="709" w:right="851"/>
        <w:jc w:val="both"/>
        <w:textAlignment w:val="baseline"/>
        <w:rPr>
          <w:rFonts w:ascii="Museo 300" w:eastAsia="Calibri" w:hAnsi="Museo 300"/>
          <w:b/>
          <w:sz w:val="16"/>
          <w:szCs w:val="16"/>
          <w:lang w:eastAsia="es-MX"/>
        </w:rPr>
      </w:pPr>
      <w:r>
        <w:rPr>
          <w:rFonts w:ascii="Museo 300" w:eastAsia="Calibri" w:hAnsi="Museo 300"/>
          <w:b/>
          <w:sz w:val="16"/>
          <w:szCs w:val="16"/>
          <w:lang w:eastAsia="es-MX"/>
        </w:rPr>
        <w:t>RESOLUCIÓN QUE SE PRETENDE.</w:t>
      </w:r>
    </w:p>
    <w:p w14:paraId="35158807" w14:textId="77777777" w:rsidR="00016F89" w:rsidRDefault="00016F89" w:rsidP="008C7641">
      <w:pPr>
        <w:suppressAutoHyphens/>
        <w:autoSpaceDN w:val="0"/>
        <w:spacing w:after="0" w:line="240" w:lineRule="auto"/>
        <w:ind w:left="709" w:right="851"/>
        <w:jc w:val="both"/>
        <w:textAlignment w:val="baseline"/>
        <w:rPr>
          <w:rFonts w:ascii="Museo 300" w:eastAsia="Calibri" w:hAnsi="Museo 300"/>
          <w:b/>
          <w:sz w:val="16"/>
          <w:szCs w:val="16"/>
          <w:lang w:eastAsia="es-MX"/>
        </w:rPr>
      </w:pPr>
    </w:p>
    <w:p w14:paraId="4955D1F5" w14:textId="6AB548C4" w:rsidR="008C7641" w:rsidRPr="008D367B" w:rsidRDefault="00016F89" w:rsidP="008C7641">
      <w:pPr>
        <w:suppressAutoHyphens/>
        <w:autoSpaceDN w:val="0"/>
        <w:spacing w:after="0" w:line="240" w:lineRule="auto"/>
        <w:ind w:left="709" w:right="851"/>
        <w:jc w:val="both"/>
        <w:textAlignment w:val="baseline"/>
        <w:rPr>
          <w:rFonts w:ascii="Museo 300" w:eastAsia="Calibri" w:hAnsi="Museo 300"/>
          <w:sz w:val="16"/>
          <w:szCs w:val="16"/>
          <w:lang w:eastAsia="es-MX"/>
        </w:rPr>
      </w:pPr>
      <w:r>
        <w:rPr>
          <w:rFonts w:ascii="Museo 300" w:eastAsia="Calibri" w:hAnsi="Museo 300"/>
          <w:sz w:val="16"/>
          <w:szCs w:val="16"/>
          <w:lang w:eastAsia="es-MX"/>
        </w:rPr>
        <w:t xml:space="preserve">En ese sentido considero que </w:t>
      </w:r>
      <w:r w:rsidR="00A87D15">
        <w:rPr>
          <w:rFonts w:ascii="Museo 300" w:eastAsia="Calibri" w:hAnsi="Museo 300"/>
          <w:sz w:val="16"/>
          <w:szCs w:val="16"/>
          <w:lang w:eastAsia="es-MX"/>
        </w:rPr>
        <w:t>deberá</w:t>
      </w:r>
      <w:r>
        <w:rPr>
          <w:rFonts w:ascii="Museo 300" w:eastAsia="Calibri" w:hAnsi="Museo 300"/>
          <w:sz w:val="16"/>
          <w:szCs w:val="16"/>
          <w:lang w:eastAsia="es-MX"/>
        </w:rPr>
        <w:t xml:space="preserve"> declararse improcedente el cobro o que el </w:t>
      </w:r>
      <w:r w:rsidR="00A87D15">
        <w:rPr>
          <w:rFonts w:ascii="Museo 300" w:eastAsia="Calibri" w:hAnsi="Museo 300"/>
          <w:sz w:val="16"/>
          <w:szCs w:val="16"/>
          <w:lang w:eastAsia="es-MX"/>
        </w:rPr>
        <w:t xml:space="preserve">ingeniero […] presente pruebas que no sean graficas que </w:t>
      </w:r>
      <w:r w:rsidR="00093486">
        <w:rPr>
          <w:rFonts w:ascii="Museo 300" w:eastAsia="Calibri" w:hAnsi="Museo 300"/>
          <w:sz w:val="16"/>
          <w:szCs w:val="16"/>
          <w:lang w:eastAsia="es-MX"/>
        </w:rPr>
        <w:t xml:space="preserve">no sean </w:t>
      </w:r>
      <w:r w:rsidR="00A87D15">
        <w:rPr>
          <w:rFonts w:ascii="Museo 300" w:eastAsia="Calibri" w:hAnsi="Museo 300"/>
          <w:sz w:val="16"/>
          <w:szCs w:val="16"/>
          <w:lang w:eastAsia="es-MX"/>
        </w:rPr>
        <w:t xml:space="preserve">muy subjetivas ya que pueden ser manipuladas por la empresa CAESS realizando un nuevo informe </w:t>
      </w:r>
      <w:r w:rsidR="00EB060F">
        <w:rPr>
          <w:rFonts w:ascii="Museo 300" w:eastAsia="Calibri" w:hAnsi="Museo 300"/>
          <w:sz w:val="16"/>
          <w:szCs w:val="16"/>
          <w:lang w:eastAsia="es-MX"/>
        </w:rPr>
        <w:t>en donde se des</w:t>
      </w:r>
      <w:r w:rsidR="002176D3">
        <w:rPr>
          <w:rFonts w:ascii="Museo 300" w:eastAsia="Calibri" w:hAnsi="Museo 300"/>
          <w:sz w:val="16"/>
          <w:szCs w:val="16"/>
          <w:lang w:eastAsia="es-MX"/>
        </w:rPr>
        <w:t xml:space="preserve">taquen dichas pruebas realizada al medidor dejando sin efecto la anterior ya que en el anterior informe ni siquiera menciona la prueba realizada en donde hicieron pruebas de entrada y salida de voltaje CAESS no logro obtener los resultados que ellos esperaban y que en dicho informe no presentaron pruebas que realmente comprueban una supuesta manipulación y de los equipos como por ejemplo fotos de la manipulación a las cuchillas </w:t>
      </w:r>
      <w:r w:rsidR="009A4C96">
        <w:rPr>
          <w:rFonts w:ascii="Museo 300" w:eastAsia="Calibri" w:hAnsi="Museo 300"/>
          <w:sz w:val="16"/>
          <w:szCs w:val="16"/>
          <w:lang w:eastAsia="es-MX"/>
        </w:rPr>
        <w:t xml:space="preserve">del bloque de prueba ya que nosotros ya expresamos que la baja de costos en los recibos se debió a las medidas de ahorro tomadas por </w:t>
      </w:r>
      <w:r w:rsidR="009862D6">
        <w:rPr>
          <w:rFonts w:ascii="Museo 300" w:eastAsia="Calibri" w:hAnsi="Museo 300"/>
          <w:b/>
          <w:sz w:val="16"/>
          <w:szCs w:val="16"/>
          <w:lang w:eastAsia="es-MX"/>
        </w:rPr>
        <w:t>XXX</w:t>
      </w:r>
      <w:r w:rsidR="00EC1076">
        <w:rPr>
          <w:rFonts w:ascii="Museo 300" w:eastAsia="Calibri" w:hAnsi="Museo 300"/>
          <w:b/>
          <w:sz w:val="16"/>
          <w:szCs w:val="16"/>
          <w:lang w:eastAsia="es-MX"/>
        </w:rPr>
        <w:t xml:space="preserve"> </w:t>
      </w:r>
      <w:r w:rsidR="00D540D1">
        <w:rPr>
          <w:rFonts w:ascii="Museo 300" w:eastAsia="Calibri" w:hAnsi="Museo 300"/>
          <w:b/>
          <w:sz w:val="16"/>
          <w:szCs w:val="16"/>
          <w:lang w:eastAsia="es-MX"/>
        </w:rPr>
        <w:t xml:space="preserve"> </w:t>
      </w:r>
      <w:r w:rsidR="00EC1076">
        <w:rPr>
          <w:rFonts w:ascii="Museo 300" w:eastAsia="Calibri" w:hAnsi="Museo 300"/>
          <w:b/>
          <w:sz w:val="16"/>
          <w:szCs w:val="16"/>
          <w:lang w:eastAsia="es-MX"/>
        </w:rPr>
        <w:t xml:space="preserve"> </w:t>
      </w:r>
      <w:r w:rsidR="00EC1076" w:rsidRPr="00EC1076">
        <w:rPr>
          <w:rFonts w:ascii="Museo 300" w:eastAsia="Calibri" w:hAnsi="Museo 300"/>
          <w:sz w:val="16"/>
          <w:szCs w:val="16"/>
          <w:lang w:eastAsia="es-MX"/>
        </w:rPr>
        <w:t xml:space="preserve">así como también </w:t>
      </w:r>
      <w:r w:rsidR="00EC1076">
        <w:rPr>
          <w:rFonts w:ascii="Museo 300" w:eastAsia="Calibri" w:hAnsi="Museo 300"/>
          <w:sz w:val="16"/>
          <w:szCs w:val="16"/>
          <w:lang w:eastAsia="es-MX"/>
        </w:rPr>
        <w:t>anexamos a este escrito algunos recibos de consumo donde podemos comprobar que en ningún momento ha subido la facturación de energía desmintiendo lo expresado por el ingeniero […]</w:t>
      </w:r>
      <w:r w:rsidR="00EB554E">
        <w:rPr>
          <w:rFonts w:ascii="Museo 300" w:eastAsia="Calibri" w:hAnsi="Museo 300"/>
          <w:sz w:val="16"/>
          <w:szCs w:val="16"/>
          <w:lang w:eastAsia="es-MX"/>
        </w:rPr>
        <w:t xml:space="preserve">”  </w:t>
      </w:r>
      <w:r w:rsidR="00DA5F08">
        <w:rPr>
          <w:rFonts w:ascii="Museo 300" w:eastAsia="Calibri" w:hAnsi="Museo 300"/>
          <w:sz w:val="16"/>
          <w:szCs w:val="16"/>
          <w:lang w:eastAsia="es-MX"/>
        </w:rPr>
        <w:t xml:space="preserve"> </w:t>
      </w:r>
      <w:r w:rsidR="000B168C">
        <w:rPr>
          <w:rFonts w:ascii="Museo 300" w:eastAsia="Calibri" w:hAnsi="Museo 300"/>
          <w:sz w:val="16"/>
          <w:szCs w:val="16"/>
          <w:lang w:eastAsia="es-MX"/>
        </w:rPr>
        <w:t xml:space="preserve"> </w:t>
      </w:r>
      <w:r w:rsidR="006D5FF2">
        <w:rPr>
          <w:rFonts w:ascii="Museo 300" w:eastAsia="Calibri" w:hAnsi="Museo 300"/>
          <w:sz w:val="16"/>
          <w:szCs w:val="16"/>
          <w:lang w:eastAsia="es-MX"/>
        </w:rPr>
        <w:t xml:space="preserve"> </w:t>
      </w:r>
      <w:r w:rsidR="00DA5DC2" w:rsidRPr="008D367B">
        <w:rPr>
          <w:rFonts w:ascii="Museo 300" w:eastAsia="Calibri" w:hAnsi="Museo 300"/>
          <w:sz w:val="16"/>
          <w:szCs w:val="16"/>
          <w:lang w:eastAsia="es-MX"/>
        </w:rPr>
        <w:t xml:space="preserve">  </w:t>
      </w:r>
      <w:r w:rsidR="00FD3338" w:rsidRPr="008D367B">
        <w:rPr>
          <w:rFonts w:ascii="Museo 300" w:eastAsia="Calibri" w:hAnsi="Museo 300"/>
          <w:sz w:val="16"/>
          <w:szCs w:val="16"/>
          <w:lang w:eastAsia="es-MX"/>
        </w:rPr>
        <w:t xml:space="preserve"> </w:t>
      </w:r>
      <w:r w:rsidR="00E05B93" w:rsidRPr="008D367B">
        <w:rPr>
          <w:rFonts w:ascii="Museo 300" w:eastAsia="Calibri" w:hAnsi="Museo 300"/>
          <w:sz w:val="16"/>
          <w:szCs w:val="16"/>
          <w:lang w:eastAsia="es-MX"/>
        </w:rPr>
        <w:t xml:space="preserve"> </w:t>
      </w:r>
      <w:r w:rsidR="00B61DE6" w:rsidRPr="008D367B">
        <w:rPr>
          <w:rFonts w:ascii="Museo 300" w:eastAsia="Calibri" w:hAnsi="Museo 300"/>
          <w:sz w:val="16"/>
          <w:szCs w:val="16"/>
          <w:lang w:eastAsia="es-MX"/>
        </w:rPr>
        <w:t xml:space="preserve"> </w:t>
      </w:r>
    </w:p>
    <w:p w14:paraId="72F3AF56" w14:textId="35EF0E39" w:rsidR="008C7641" w:rsidRDefault="008C7641" w:rsidP="00971E65">
      <w:pPr>
        <w:suppressAutoHyphens/>
        <w:autoSpaceDN w:val="0"/>
        <w:spacing w:after="0" w:line="240" w:lineRule="auto"/>
        <w:ind w:left="426"/>
        <w:jc w:val="both"/>
        <w:textAlignment w:val="baseline"/>
        <w:rPr>
          <w:rFonts w:ascii="Museo 300" w:eastAsia="Calibri" w:hAnsi="Museo 300"/>
          <w:sz w:val="16"/>
          <w:szCs w:val="16"/>
          <w:lang w:eastAsia="es-MX"/>
        </w:rPr>
      </w:pPr>
      <w:r>
        <w:rPr>
          <w:rFonts w:ascii="Museo 300" w:eastAsia="Calibri" w:hAnsi="Museo 300"/>
          <w:sz w:val="16"/>
          <w:szCs w:val="16"/>
          <w:lang w:eastAsia="es-MX"/>
        </w:rPr>
        <w:tab/>
      </w:r>
    </w:p>
    <w:p w14:paraId="2F018423" w14:textId="1D99EE2B" w:rsidR="008D367B" w:rsidRDefault="00DD3E5E" w:rsidP="00DD3E5E">
      <w:pPr>
        <w:tabs>
          <w:tab w:val="num" w:pos="720"/>
        </w:tabs>
        <w:suppressAutoHyphens/>
        <w:autoSpaceDN w:val="0"/>
        <w:spacing w:after="0" w:line="240" w:lineRule="auto"/>
        <w:ind w:left="426"/>
        <w:jc w:val="both"/>
        <w:textAlignment w:val="baseline"/>
        <w:rPr>
          <w:rFonts w:ascii="Museo Sans 300" w:hAnsi="Museo Sans 300"/>
          <w:sz w:val="20"/>
          <w:szCs w:val="20"/>
          <w:lang w:val="es-ES" w:eastAsia="es-ES"/>
        </w:rPr>
      </w:pPr>
      <w:r>
        <w:rPr>
          <w:rFonts w:ascii="Museo Sans 300" w:hAnsi="Museo Sans 300"/>
          <w:sz w:val="20"/>
          <w:szCs w:val="20"/>
          <w:lang w:val="es-ES" w:eastAsia="es-ES"/>
        </w:rPr>
        <w:t>Asimismo, anexa los elementos</w:t>
      </w:r>
      <w:r w:rsidRPr="00B752C5">
        <w:rPr>
          <w:rFonts w:ascii="Museo Sans 300" w:hAnsi="Museo Sans 300"/>
          <w:sz w:val="20"/>
          <w:szCs w:val="20"/>
          <w:lang w:val="es-ES" w:eastAsia="es-ES"/>
        </w:rPr>
        <w:t xml:space="preserve"> </w:t>
      </w:r>
      <w:r>
        <w:rPr>
          <w:rFonts w:ascii="Museo Sans 300" w:hAnsi="Museo Sans 300"/>
          <w:sz w:val="20"/>
          <w:szCs w:val="20"/>
          <w:lang w:val="es-ES" w:eastAsia="es-ES"/>
        </w:rPr>
        <w:t>siguientes:</w:t>
      </w:r>
    </w:p>
    <w:p w14:paraId="3552A969" w14:textId="57503C3F" w:rsidR="00DD3E5E" w:rsidRDefault="00DD3E5E" w:rsidP="00DD3E5E">
      <w:pPr>
        <w:tabs>
          <w:tab w:val="num" w:pos="720"/>
        </w:tabs>
        <w:suppressAutoHyphens/>
        <w:autoSpaceDN w:val="0"/>
        <w:spacing w:after="0" w:line="240" w:lineRule="auto"/>
        <w:ind w:left="426"/>
        <w:jc w:val="both"/>
        <w:textAlignment w:val="baseline"/>
        <w:rPr>
          <w:rFonts w:ascii="Museo Sans 300" w:hAnsi="Museo Sans 300"/>
          <w:sz w:val="20"/>
          <w:szCs w:val="20"/>
          <w:lang w:val="es-ES" w:eastAsia="es-ES"/>
        </w:rPr>
      </w:pPr>
    </w:p>
    <w:p w14:paraId="35AADE14" w14:textId="510E764E" w:rsidR="00DD3E5E" w:rsidRDefault="00DD3E5E" w:rsidP="00DD3E5E">
      <w:pPr>
        <w:pStyle w:val="Prrafodelista"/>
        <w:numPr>
          <w:ilvl w:val="1"/>
          <w:numId w:val="17"/>
        </w:numPr>
        <w:spacing w:line="0" w:lineRule="atLeast"/>
        <w:jc w:val="both"/>
        <w:rPr>
          <w:rFonts w:ascii="Museo Sans 300" w:eastAsia="Calibri" w:hAnsi="Museo Sans 300"/>
          <w:sz w:val="20"/>
          <w:szCs w:val="20"/>
          <w:lang w:eastAsia="es-MX"/>
        </w:rPr>
      </w:pPr>
      <w:r>
        <w:rPr>
          <w:rFonts w:ascii="Museo Sans 300" w:eastAsia="Calibri" w:hAnsi="Museo Sans 300"/>
          <w:sz w:val="20"/>
          <w:szCs w:val="20"/>
          <w:lang w:eastAsia="es-MX"/>
        </w:rPr>
        <w:t xml:space="preserve">Fotocopia de facturaciones del NIC </w:t>
      </w:r>
      <w:r w:rsidR="00FF41D0">
        <w:rPr>
          <w:rFonts w:ascii="Museo Sans 300" w:eastAsia="Calibri" w:hAnsi="Museo Sans 300"/>
          <w:sz w:val="20"/>
          <w:szCs w:val="20"/>
          <w:lang w:eastAsia="es-MX"/>
        </w:rPr>
        <w:t>XXX</w:t>
      </w:r>
      <w:r>
        <w:rPr>
          <w:rFonts w:ascii="Museo Sans 300" w:eastAsia="Calibri" w:hAnsi="Museo Sans 300"/>
          <w:sz w:val="20"/>
          <w:szCs w:val="20"/>
          <w:lang w:eastAsia="es-MX"/>
        </w:rPr>
        <w:t xml:space="preserve"> emitidas los días 10 de abril, 10 de mayo, 12 de junio y 12 de agosto de 2019, 10 de enero y 10 de febrero de 2020.</w:t>
      </w:r>
    </w:p>
    <w:p w14:paraId="3C242F74" w14:textId="69116A7E" w:rsidR="00DD3E5E" w:rsidRPr="00DD3E5E" w:rsidRDefault="00DD3E5E" w:rsidP="00DD3E5E">
      <w:pPr>
        <w:pStyle w:val="Prrafodelista"/>
        <w:numPr>
          <w:ilvl w:val="1"/>
          <w:numId w:val="17"/>
        </w:numPr>
        <w:spacing w:line="0" w:lineRule="atLeast"/>
        <w:jc w:val="both"/>
        <w:rPr>
          <w:rFonts w:ascii="Museo Sans 300" w:eastAsia="Calibri" w:hAnsi="Museo Sans 300"/>
          <w:sz w:val="20"/>
          <w:szCs w:val="20"/>
          <w:lang w:eastAsia="es-MX"/>
        </w:rPr>
      </w:pPr>
      <w:r>
        <w:rPr>
          <w:rFonts w:ascii="Museo Sans 300" w:eastAsia="Calibri" w:hAnsi="Museo Sans 300"/>
          <w:sz w:val="20"/>
          <w:szCs w:val="20"/>
          <w:lang w:eastAsia="es-MX"/>
        </w:rPr>
        <w:t xml:space="preserve">Copia de una carta dirigida a la procuraduría para la defensa de los derechos humanos. </w:t>
      </w:r>
    </w:p>
    <w:p w14:paraId="06E54AB9" w14:textId="480CF19B" w:rsidR="008C7641" w:rsidRPr="008C7641" w:rsidRDefault="008C7641" w:rsidP="00971E65">
      <w:pPr>
        <w:suppressAutoHyphens/>
        <w:autoSpaceDN w:val="0"/>
        <w:spacing w:after="0" w:line="240" w:lineRule="auto"/>
        <w:ind w:left="426"/>
        <w:jc w:val="both"/>
        <w:textAlignment w:val="baseline"/>
        <w:rPr>
          <w:rFonts w:ascii="Museo 300" w:eastAsia="Calibri" w:hAnsi="Museo 300"/>
          <w:sz w:val="16"/>
          <w:szCs w:val="16"/>
          <w:lang w:eastAsia="es-MX"/>
        </w:rPr>
      </w:pPr>
      <w:r>
        <w:rPr>
          <w:rFonts w:ascii="Museo 300" w:eastAsia="Calibri" w:hAnsi="Museo 300"/>
          <w:sz w:val="16"/>
          <w:szCs w:val="16"/>
          <w:lang w:eastAsia="es-MX"/>
        </w:rPr>
        <w:tab/>
      </w:r>
    </w:p>
    <w:p w14:paraId="08C3FE0A" w14:textId="622E283D" w:rsidR="00C1732C" w:rsidRDefault="00C1732C" w:rsidP="00C1732C">
      <w:pPr>
        <w:tabs>
          <w:tab w:val="num" w:pos="567"/>
        </w:tabs>
        <w:spacing w:after="0" w:line="240" w:lineRule="auto"/>
        <w:ind w:left="426"/>
        <w:jc w:val="both"/>
        <w:rPr>
          <w:rFonts w:ascii="Museo Sans 300" w:eastAsia="Museo Sans" w:hAnsi="Museo Sans 300" w:cs="Segoe UI"/>
          <w:sz w:val="20"/>
          <w:szCs w:val="20"/>
          <w:lang w:val="es-ES" w:eastAsia="es-SV"/>
        </w:rPr>
      </w:pPr>
      <w:r w:rsidRPr="00C1732C">
        <w:rPr>
          <w:rFonts w:ascii="Museo Sans 300" w:hAnsi="Museo Sans 300"/>
          <w:sz w:val="20"/>
          <w:szCs w:val="20"/>
          <w:lang w:val="es-ES" w:eastAsia="es-ES"/>
        </w:rPr>
        <w:t>Por su parte,</w:t>
      </w:r>
      <w:r w:rsidR="00DD3E5E" w:rsidRPr="00C1732C">
        <w:rPr>
          <w:rFonts w:ascii="Museo Sans 300" w:hAnsi="Museo Sans 300"/>
          <w:sz w:val="20"/>
          <w:szCs w:val="20"/>
          <w:lang w:val="es-ES" w:eastAsia="es-ES"/>
        </w:rPr>
        <w:t xml:space="preserve"> la sociedad CAESS, S.A. de C.V., </w:t>
      </w:r>
      <w:r w:rsidRPr="00C1732C">
        <w:rPr>
          <w:rFonts w:ascii="Museo Sans 300" w:eastAsia="Museo Sans" w:hAnsi="Museo Sans 300" w:cs="Segoe UI"/>
          <w:sz w:val="20"/>
          <w:szCs w:val="20"/>
          <w:lang w:val="es-ES" w:eastAsia="es-SV"/>
        </w:rPr>
        <w:t xml:space="preserve">no hizo uso del </w:t>
      </w:r>
      <w:r w:rsidRPr="005C609E">
        <w:rPr>
          <w:rFonts w:ascii="Museo Sans 300" w:eastAsia="Museo Sans" w:hAnsi="Museo Sans 300" w:cs="Segoe UI"/>
          <w:sz w:val="20"/>
          <w:szCs w:val="20"/>
          <w:lang w:val="es-ES" w:eastAsia="es-SV"/>
        </w:rPr>
        <w:t>derecho de defensa otorgado.</w:t>
      </w:r>
    </w:p>
    <w:p w14:paraId="1AA7B57C" w14:textId="77777777" w:rsidR="009C64CE" w:rsidRPr="009C6AF9" w:rsidRDefault="009C64CE" w:rsidP="00D53704">
      <w:pPr>
        <w:spacing w:after="0" w:line="240" w:lineRule="auto"/>
        <w:ind w:left="1134" w:right="851"/>
        <w:jc w:val="both"/>
        <w:rPr>
          <w:rFonts w:ascii="Museo 300" w:hAnsi="Museo 300" w:cs="Segoe UI"/>
          <w:color w:val="000000"/>
          <w:sz w:val="16"/>
          <w:szCs w:val="16"/>
          <w:shd w:val="clear" w:color="auto" w:fill="FFFFFF"/>
          <w:lang w:val="es-ES"/>
        </w:rPr>
      </w:pPr>
    </w:p>
    <w:p w14:paraId="61CAA1E5" w14:textId="77777777" w:rsidR="000C0357" w:rsidRPr="00F85A5A" w:rsidRDefault="000C0357" w:rsidP="00BC2F5F">
      <w:pPr>
        <w:numPr>
          <w:ilvl w:val="0"/>
          <w:numId w:val="1"/>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0664C1EC" w14:textId="1F73AD06" w:rsidR="002A0BFB" w:rsidRPr="00FE01E9" w:rsidRDefault="000C0357" w:rsidP="00D73C44">
      <w:pPr>
        <w:numPr>
          <w:ilvl w:val="0"/>
          <w:numId w:val="5"/>
        </w:numPr>
        <w:spacing w:after="0" w:line="240" w:lineRule="auto"/>
        <w:ind w:left="426" w:hanging="426"/>
        <w:jc w:val="both"/>
        <w:rPr>
          <w:rFonts w:ascii="Museo Sans 300" w:hAnsi="Museo Sans 300"/>
          <w:lang w:val="es-ES" w:eastAsia="es-ES"/>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w:t>
      </w:r>
      <w:r w:rsidR="00EF179F">
        <w:rPr>
          <w:rFonts w:ascii="Museo Sans 300" w:hAnsi="Museo Sans 300"/>
          <w:sz w:val="20"/>
          <w:szCs w:val="20"/>
          <w:lang w:val="es-ES" w:eastAsia="es-SV"/>
        </w:rPr>
        <w:t>esta S</w:t>
      </w:r>
      <w:r w:rsidRPr="00F85A5A">
        <w:rPr>
          <w:rFonts w:ascii="Museo Sans 300" w:hAnsi="Museo Sans 300"/>
          <w:sz w:val="20"/>
          <w:szCs w:val="20"/>
          <w:lang w:val="es-ES" w:eastAsia="es-SV"/>
        </w:rPr>
        <w:t>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0367ADC7" w14:textId="77777777" w:rsidR="002A0BFB" w:rsidRDefault="002A0BFB"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BC2F5F">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44C4D65E" w:rsidR="00E1010D"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E60BE06" w14:textId="501FA246" w:rsidR="000D230E" w:rsidRDefault="000D230E"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270BFD30" w14:textId="77777777" w:rsidR="00D15111" w:rsidRDefault="00D15111" w:rsidP="00335B14">
      <w:pPr>
        <w:suppressAutoHyphens/>
        <w:autoSpaceDE w:val="0"/>
        <w:autoSpaceDN w:val="0"/>
        <w:spacing w:after="0" w:line="240" w:lineRule="auto"/>
        <w:ind w:left="426"/>
        <w:jc w:val="both"/>
        <w:textAlignment w:val="baseline"/>
        <w:rPr>
          <w:rFonts w:eastAsia="Calibri"/>
        </w:rPr>
      </w:pPr>
    </w:p>
    <w:p w14:paraId="3113F6D3" w14:textId="6ACA32BC"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023066">
        <w:rPr>
          <w:rFonts w:ascii="Museo Sans 500" w:hAnsi="Museo Sans 500" w:cs="Arial"/>
          <w:b/>
          <w:bCs/>
          <w:sz w:val="20"/>
          <w:szCs w:val="20"/>
          <w:lang w:eastAsia="es-SV"/>
        </w:rPr>
        <w:t xml:space="preserve"> </w:t>
      </w:r>
      <w:r w:rsidR="00FB4F86">
        <w:rPr>
          <w:rFonts w:ascii="Museo Sans 500" w:hAnsi="Museo Sans 500" w:cs="Arial"/>
          <w:b/>
          <w:bCs/>
          <w:sz w:val="20"/>
          <w:szCs w:val="20"/>
          <w:lang w:eastAsia="es-SV"/>
        </w:rPr>
        <w:t>CAESS, S.A. de C.V.</w:t>
      </w:r>
      <w:r w:rsidR="00E62A41">
        <w:rPr>
          <w:rFonts w:ascii="Museo Sans 500" w:hAnsi="Museo Sans 500" w:cs="Arial"/>
          <w:b/>
          <w:bCs/>
          <w:sz w:val="20"/>
          <w:szCs w:val="20"/>
          <w:lang w:eastAsia="es-SV"/>
        </w:rPr>
        <w:t xml:space="preserve"> aplicab</w:t>
      </w:r>
      <w:r w:rsidR="00023066">
        <w:rPr>
          <w:rFonts w:ascii="Museo Sans 500" w:hAnsi="Museo Sans 500" w:cs="Arial"/>
          <w:b/>
          <w:bCs/>
          <w:sz w:val="20"/>
          <w:szCs w:val="20"/>
          <w:lang w:eastAsia="es-SV"/>
        </w:rPr>
        <w:t xml:space="preserve">le para el </w:t>
      </w:r>
      <w:r w:rsidR="00A43F3F">
        <w:rPr>
          <w:rFonts w:ascii="Museo Sans 500" w:hAnsi="Museo Sans 500" w:cs="Arial"/>
          <w:b/>
          <w:bCs/>
          <w:sz w:val="20"/>
          <w:szCs w:val="20"/>
          <w:lang w:eastAsia="es-SV"/>
        </w:rPr>
        <w:t>año 2020</w:t>
      </w:r>
      <w:r w:rsidR="00856805">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39F27C1E" w:rsidR="00B14869" w:rsidRDefault="00DC6224"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D36126A" w14:textId="5A2F4134"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7AB5F3AC" w14:textId="0B1F1C5F" w:rsidR="00EB37A3" w:rsidRDefault="00DC6224" w:rsidP="00EB37A3">
      <w:pPr>
        <w:tabs>
          <w:tab w:val="left" w:pos="426"/>
        </w:tabs>
        <w:spacing w:after="0" w:line="240" w:lineRule="auto"/>
        <w:ind w:left="426"/>
        <w:jc w:val="both"/>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El artículo 36</w:t>
      </w:r>
      <w:r w:rsidR="00EB37A3" w:rsidRPr="00EB37A3">
        <w:rPr>
          <w:rFonts w:ascii="Museo Sans 300" w:hAnsi="Museo Sans 300" w:cs="Segoe UI"/>
          <w:color w:val="000000"/>
          <w:sz w:val="20"/>
          <w:szCs w:val="20"/>
          <w:shd w:val="clear" w:color="auto" w:fill="FFFFFF"/>
        </w:rPr>
        <w:t> inciso último de dichos Términos y Condiciones establece lo siguiente</w:t>
      </w:r>
      <w:r w:rsidR="00EB37A3" w:rsidRPr="00EB37A3">
        <w:rPr>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EB37A3" w:rsidRPr="00EB37A3">
        <w:rPr>
          <w:rFonts w:ascii="Museo Sans 300" w:hAnsi="Museo Sans 300" w:cs="Segoe UI"/>
          <w:color w:val="000000"/>
          <w:sz w:val="20"/>
          <w:szCs w:val="20"/>
          <w:shd w:val="clear" w:color="auto" w:fill="FFFFFF"/>
        </w:rPr>
        <w:t> </w:t>
      </w:r>
    </w:p>
    <w:p w14:paraId="43902E6C" w14:textId="6E3F7E07" w:rsidR="00F10125" w:rsidRDefault="00F10125" w:rsidP="00EB37A3">
      <w:pPr>
        <w:tabs>
          <w:tab w:val="left" w:pos="426"/>
        </w:tabs>
        <w:spacing w:after="0" w:line="240" w:lineRule="auto"/>
        <w:ind w:left="426"/>
        <w:jc w:val="both"/>
        <w:rPr>
          <w:rFonts w:ascii="Museo Sans 300" w:hAnsi="Museo Sans 300" w:cs="Segoe UI"/>
          <w:color w:val="000000"/>
          <w:sz w:val="20"/>
          <w:szCs w:val="20"/>
          <w:shd w:val="clear" w:color="auto" w:fill="FFFFFF"/>
        </w:rPr>
      </w:pPr>
    </w:p>
    <w:p w14:paraId="6C7EAF41" w14:textId="03F3AEF6"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E73A07">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03FF2904"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6ED528DC" w14:textId="77777777" w:rsidR="008447AD" w:rsidRDefault="008447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3DDE5747" w14:textId="75A9BB2F" w:rsidR="00B2292B" w:rsidRDefault="006549D4" w:rsidP="006659F6">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51F375E8" w14:textId="6115090C" w:rsidR="008447AD" w:rsidRDefault="008447AD" w:rsidP="00B2292B">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76452DC8" w14:textId="67DADA3E" w:rsidR="00B2292B" w:rsidRPr="00FC7AFA" w:rsidRDefault="00B2292B" w:rsidP="00B2292B">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56FA3BE7"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58D8FCA3"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760CC63"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78DBD44" w14:textId="77777777" w:rsidR="00B2292B"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D62C05">
        <w:rPr>
          <w:rFonts w:ascii="Museo Sans 300" w:hAnsi="Museo Sans 300"/>
          <w:color w:val="000000"/>
          <w:sz w:val="20"/>
          <w:szCs w:val="20"/>
          <w:lang w:eastAsia="es-SV"/>
        </w:rPr>
        <w:t>que</w:t>
      </w:r>
      <w:proofErr w:type="gramEnd"/>
      <w:r w:rsidRPr="00D62C0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13A2C89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6F668D3" w14:textId="77777777" w:rsidR="00B2292B" w:rsidRPr="00FC7AFA" w:rsidRDefault="00B2292B" w:rsidP="00B2292B">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16205F4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2F45E4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23D236DE"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528FB166"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proofErr w:type="gramStart"/>
      <w:r w:rsidRPr="00D62C05">
        <w:rPr>
          <w:rFonts w:ascii="Museo Sans 300" w:hAnsi="Museo Sans 300"/>
          <w:color w:val="000000"/>
          <w:sz w:val="20"/>
          <w:szCs w:val="20"/>
          <w:lang w:eastAsia="es-SV"/>
        </w:rPr>
        <w:t>obstante</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D956C38"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8659C34" w14:textId="77777777" w:rsidR="00B2292B" w:rsidRPr="00D62C05" w:rsidRDefault="00B2292B" w:rsidP="00B2292B">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0D26341C"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DA9D903" w14:textId="6356EE59"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w:t>
      </w:r>
      <w:r w:rsidR="00F43A51">
        <w:rPr>
          <w:rFonts w:ascii="Museo Sans 300" w:hAnsi="Museo Sans 300"/>
          <w:color w:val="000000"/>
          <w:sz w:val="20"/>
          <w:szCs w:val="20"/>
          <w:lang w:eastAsia="es-SV"/>
        </w:rPr>
        <w:t>i</w:t>
      </w:r>
      <w:r w:rsidRPr="00D62C05">
        <w:rPr>
          <w:rFonts w:ascii="Museo Sans 300" w:hAnsi="Museo Sans 300"/>
          <w:color w:val="000000"/>
          <w:sz w:val="20"/>
          <w:szCs w:val="20"/>
          <w:lang w:eastAsia="es-SV"/>
        </w:rPr>
        <w:t>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47F6FC77"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94039CB" w14:textId="77777777" w:rsidR="00B2292B" w:rsidRPr="00D62C05" w:rsidRDefault="00B2292B" w:rsidP="00B2292B">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61568"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EA02FDD"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2591F81"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CCAB3BF" w14:textId="1900E17E" w:rsidR="00FE01E9" w:rsidRDefault="00B2292B" w:rsidP="00B2292B">
      <w:pPr>
        <w:suppressAutoHyphens/>
        <w:autoSpaceDN w:val="0"/>
        <w:spacing w:after="0" w:line="240" w:lineRule="auto"/>
        <w:ind w:left="426"/>
        <w:jc w:val="both"/>
        <w:textAlignment w:val="baseline"/>
        <w:rPr>
          <w:rFonts w:ascii="Cambria Math" w:hAnsi="Cambria Math" w:cs="Cambria Math"/>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p>
    <w:p w14:paraId="78D9CF7E" w14:textId="77777777" w:rsidR="007921B1" w:rsidRDefault="007921B1" w:rsidP="00B2292B">
      <w:pPr>
        <w:suppressAutoHyphens/>
        <w:autoSpaceDN w:val="0"/>
        <w:spacing w:after="0" w:line="240" w:lineRule="auto"/>
        <w:ind w:left="426"/>
        <w:jc w:val="both"/>
        <w:textAlignment w:val="baseline"/>
        <w:rPr>
          <w:rFonts w:ascii="Cambria Math" w:hAnsi="Cambria Math" w:cs="Cambria Math"/>
          <w:color w:val="000000"/>
          <w:sz w:val="20"/>
          <w:szCs w:val="20"/>
          <w:lang w:eastAsia="es-SV"/>
        </w:rPr>
      </w:pPr>
    </w:p>
    <w:p w14:paraId="3B7B4B86" w14:textId="5838B745" w:rsidR="000C0357" w:rsidRPr="007921B1" w:rsidRDefault="000C0357" w:rsidP="007921B1">
      <w:pPr>
        <w:numPr>
          <w:ilvl w:val="0"/>
          <w:numId w:val="3"/>
        </w:numPr>
        <w:spacing w:after="0" w:line="240" w:lineRule="auto"/>
        <w:ind w:left="851"/>
        <w:contextualSpacing/>
        <w:jc w:val="center"/>
        <w:rPr>
          <w:rFonts w:ascii="Museo Sans 300" w:hAnsi="Museo Sans 300"/>
          <w:b/>
          <w:lang w:val="es-MX" w:eastAsia="es-ES"/>
        </w:rPr>
      </w:pPr>
      <w:r w:rsidRPr="007921B1">
        <w:rPr>
          <w:rFonts w:ascii="Museo Sans 500" w:hAnsi="Museo Sans 500"/>
          <w:b/>
          <w:sz w:val="20"/>
          <w:szCs w:val="20"/>
          <w:lang w:val="es-ES" w:eastAsia="es-ES"/>
        </w:rPr>
        <w:t>ANÁLISIS</w:t>
      </w:r>
    </w:p>
    <w:p w14:paraId="21BB0B91" w14:textId="27C7C2F0" w:rsidR="000144CF" w:rsidRPr="00F85A5A" w:rsidRDefault="000144CF" w:rsidP="00BC2F5F">
      <w:pPr>
        <w:pStyle w:val="Prrafodelista"/>
        <w:numPr>
          <w:ilvl w:val="1"/>
          <w:numId w:val="3"/>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7C509741"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En el presente procedimiento de reclamo, al determinarse que no era necesaria la intervención de un perito externo, el CAU realizó la investigación de los hechos, para posteriormente hacer un análisis de los elementos relevantes, a efecto de emitir el informe técnico correspondiente. </w:t>
      </w:r>
    </w:p>
    <w:p w14:paraId="3AC79359"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 </w:t>
      </w:r>
    </w:p>
    <w:p w14:paraId="156C8531" w14:textId="3C6857B6" w:rsid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9F9A8E7"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p>
    <w:p w14:paraId="396E8654" w14:textId="7148EB28"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4369A4">
        <w:rPr>
          <w:rFonts w:ascii="Museo Sans 500" w:eastAsia="Calibri" w:hAnsi="Museo Sans 500"/>
          <w:b/>
          <w:bCs/>
          <w:sz w:val="20"/>
          <w:szCs w:val="20"/>
        </w:rPr>
        <w:t xml:space="preserve"> identificado con el NIC </w:t>
      </w:r>
      <w:r w:rsidR="00FF41D0">
        <w:rPr>
          <w:rFonts w:ascii="Museo Sans 500" w:eastAsia="Calibri" w:hAnsi="Museo Sans 500"/>
          <w:b/>
          <w:bCs/>
          <w:sz w:val="20"/>
          <w:szCs w:val="20"/>
        </w:rPr>
        <w:t>XXX</w:t>
      </w:r>
      <w:r w:rsidR="004E4E3A">
        <w:rPr>
          <w:rFonts w:ascii="Museo Sans 500" w:eastAsia="Calibri" w:hAnsi="Museo Sans 500"/>
          <w:b/>
          <w:bCs/>
          <w:sz w:val="20"/>
          <w:szCs w:val="20"/>
        </w:rPr>
        <w:t xml:space="preserve"> y monto de ENR</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0D356618" w:rsidR="00F3667B" w:rsidRPr="00F3667B" w:rsidRDefault="00DD0DB2" w:rsidP="00F3667B">
      <w:pPr>
        <w:tabs>
          <w:tab w:val="left" w:pos="426"/>
        </w:tabs>
        <w:spacing w:after="0" w:line="240" w:lineRule="auto"/>
        <w:ind w:left="426"/>
        <w:jc w:val="both"/>
        <w:rPr>
          <w:rFonts w:ascii="Museo Sans 300" w:hAnsi="Museo Sans 300"/>
          <w:sz w:val="20"/>
          <w:szCs w:val="20"/>
          <w:lang w:val="es-ES"/>
        </w:rPr>
      </w:pPr>
      <w:r>
        <w:rPr>
          <w:rFonts w:ascii="Museo Sans 300" w:hAnsi="Museo Sans 300"/>
          <w:bCs/>
          <w:sz w:val="20"/>
          <w:szCs w:val="20"/>
          <w:lang w:val="es-ES" w:eastAsia="es-ES"/>
        </w:rPr>
        <w:t xml:space="preserve">En </w:t>
      </w:r>
      <w:r w:rsidRPr="00F3667B">
        <w:rPr>
          <w:rFonts w:ascii="Museo Sans 300" w:hAnsi="Museo Sans 300"/>
          <w:bCs/>
          <w:sz w:val="20"/>
          <w:szCs w:val="20"/>
          <w:lang w:val="es-ES" w:eastAsia="es-ES"/>
        </w:rPr>
        <w:t>el</w:t>
      </w:r>
      <w:r w:rsidR="0067607E">
        <w:rPr>
          <w:rFonts w:ascii="Museo Sans 300" w:hAnsi="Museo Sans 300"/>
          <w:bCs/>
          <w:sz w:val="20"/>
          <w:szCs w:val="20"/>
          <w:lang w:val="es-ES" w:eastAsia="es-ES"/>
        </w:rPr>
        <w:t xml:space="preserve"> </w:t>
      </w:r>
      <w:r w:rsidR="00F3667B" w:rsidRPr="00F3667B">
        <w:rPr>
          <w:rFonts w:ascii="Museo Sans 300" w:hAnsi="Museo Sans 300"/>
          <w:sz w:val="20"/>
          <w:szCs w:val="20"/>
        </w:rPr>
        <w:t>informe técnico</w:t>
      </w:r>
      <w:r w:rsidR="005C609E">
        <w:rPr>
          <w:rFonts w:ascii="Museo Sans 300" w:hAnsi="Museo Sans 300"/>
          <w:sz w:val="20"/>
          <w:szCs w:val="20"/>
        </w:rPr>
        <w:t xml:space="preserve"> N.° IT-398-46687-CAU</w:t>
      </w:r>
      <w:r w:rsidR="00F3667B" w:rsidRPr="00F3667B">
        <w:rPr>
          <w:rFonts w:ascii="Museo Sans 300" w:hAnsi="Museo Sans 300"/>
          <w:sz w:val="20"/>
          <w:szCs w:val="20"/>
          <w:lang w:val="es-ES"/>
        </w:rPr>
        <w:t>,</w:t>
      </w:r>
      <w:r w:rsidR="008248BA">
        <w:rPr>
          <w:rFonts w:ascii="Museo Sans 300" w:hAnsi="Museo Sans 300"/>
          <w:sz w:val="20"/>
          <w:szCs w:val="20"/>
          <w:lang w:val="es-ES"/>
        </w:rPr>
        <w:t xml:space="preserve"> </w:t>
      </w:r>
      <w:r w:rsidR="00697AE1" w:rsidRPr="00F3667B">
        <w:rPr>
          <w:rFonts w:ascii="Museo Sans 300" w:hAnsi="Museo Sans 300"/>
          <w:sz w:val="20"/>
          <w:szCs w:val="20"/>
          <w:lang w:val="es-ES"/>
        </w:rPr>
        <w:t xml:space="preserve">el CAU </w:t>
      </w:r>
      <w:r w:rsidR="005C609E">
        <w:rPr>
          <w:rFonts w:ascii="Museo Sans 300" w:hAnsi="Museo Sans 300"/>
          <w:sz w:val="20"/>
          <w:szCs w:val="20"/>
          <w:lang w:val="es-ES"/>
        </w:rPr>
        <w:t>expone</w:t>
      </w:r>
      <w:r w:rsidR="00F3667B" w:rsidRPr="00F3667B">
        <w:rPr>
          <w:rFonts w:ascii="Museo Sans 300" w:hAnsi="Museo Sans 300"/>
          <w:sz w:val="20"/>
          <w:szCs w:val="20"/>
          <w:lang w:val="es-ES"/>
        </w:rPr>
        <w:t xml:space="preserve"> lo siguiente:</w:t>
      </w:r>
    </w:p>
    <w:p w14:paraId="58FFB72F" w14:textId="0224A974" w:rsidR="005C609E" w:rsidRDefault="005C609E" w:rsidP="005C609E">
      <w:pPr>
        <w:spacing w:after="0" w:line="240" w:lineRule="auto"/>
        <w:ind w:left="851" w:right="565"/>
        <w:contextualSpacing/>
        <w:jc w:val="both"/>
        <w:rPr>
          <w:rFonts w:ascii="Museo 300" w:hAnsi="Museo 300" w:cs="Segoe UI"/>
          <w:color w:val="000000"/>
          <w:sz w:val="16"/>
          <w:szCs w:val="16"/>
          <w:shd w:val="clear" w:color="auto" w:fill="FFFFFF"/>
          <w:lang w:val="es-ES"/>
        </w:rPr>
      </w:pPr>
    </w:p>
    <w:p w14:paraId="153ECAFA" w14:textId="5D664318" w:rsidR="005C609E" w:rsidRDefault="005C609E" w:rsidP="005C609E">
      <w:pPr>
        <w:spacing w:after="0" w:line="240" w:lineRule="auto"/>
        <w:ind w:left="851" w:right="565"/>
        <w:contextualSpacing/>
        <w:jc w:val="both"/>
        <w:rPr>
          <w:rFonts w:ascii="Museo 300" w:hAnsi="Museo 300" w:cs="Segoe UI"/>
          <w:color w:val="000000"/>
          <w:sz w:val="16"/>
          <w:szCs w:val="16"/>
          <w:shd w:val="clear" w:color="auto" w:fill="FFFFFF"/>
          <w:lang w:val="es-ES"/>
        </w:rPr>
      </w:pPr>
      <w:r>
        <w:rPr>
          <w:rFonts w:ascii="Museo 300" w:hAnsi="Museo 300" w:cs="Segoe UI"/>
          <w:color w:val="000000"/>
          <w:sz w:val="16"/>
          <w:szCs w:val="16"/>
          <w:shd w:val="clear" w:color="auto" w:fill="FFFFFF"/>
          <w:lang w:val="es-ES"/>
        </w:rPr>
        <w:t xml:space="preserve">[…] </w:t>
      </w:r>
      <w:r w:rsidRPr="005C609E">
        <w:rPr>
          <w:rFonts w:ascii="Museo 300" w:hAnsi="Museo 300" w:cs="Segoe UI"/>
          <w:color w:val="000000"/>
          <w:sz w:val="16"/>
          <w:szCs w:val="16"/>
          <w:shd w:val="clear" w:color="auto" w:fill="FFFFFF"/>
          <w:lang w:val="es-ES"/>
        </w:rPr>
        <w:t xml:space="preserve">Asimismo, CAESS en el escrito presentado con fecha 11 de junio del año dos mil veinte, manifiesta los siguientes argumentos con los que considera que el cobro de ENR es procedente. </w:t>
      </w:r>
    </w:p>
    <w:p w14:paraId="6B1F54C6" w14:textId="3728C836" w:rsidR="005C609E" w:rsidRPr="005C609E" w:rsidRDefault="005C609E" w:rsidP="005C609E">
      <w:pPr>
        <w:spacing w:after="0" w:line="240" w:lineRule="auto"/>
        <w:ind w:left="851" w:right="565"/>
        <w:contextualSpacing/>
        <w:jc w:val="both"/>
        <w:rPr>
          <w:rFonts w:ascii="Museo 300" w:hAnsi="Museo 300" w:cs="Segoe UI"/>
          <w:color w:val="000000"/>
          <w:sz w:val="16"/>
          <w:szCs w:val="16"/>
          <w:shd w:val="clear" w:color="auto" w:fill="FFFFFF"/>
          <w:lang w:val="es-ES"/>
        </w:rPr>
      </w:pPr>
    </w:p>
    <w:p w14:paraId="56A51EE0" w14:textId="5076B59F" w:rsidR="005C609E" w:rsidRDefault="005C609E" w:rsidP="005C609E">
      <w:pPr>
        <w:pStyle w:val="Prrafodelista"/>
        <w:numPr>
          <w:ilvl w:val="0"/>
          <w:numId w:val="34"/>
        </w:numPr>
        <w:ind w:right="565"/>
        <w:contextualSpacing/>
        <w:jc w:val="both"/>
        <w:rPr>
          <w:rFonts w:ascii="Museo 300" w:hAnsi="Museo 300" w:cs="Segoe UI"/>
          <w:color w:val="000000"/>
          <w:sz w:val="16"/>
          <w:szCs w:val="16"/>
          <w:shd w:val="clear" w:color="auto" w:fill="FFFFFF"/>
        </w:rPr>
      </w:pPr>
      <w:r w:rsidRPr="005C609E">
        <w:rPr>
          <w:rFonts w:ascii="Museo 300" w:hAnsi="Museo 300" w:cs="Segoe UI"/>
          <w:color w:val="000000"/>
          <w:sz w:val="16"/>
          <w:szCs w:val="16"/>
          <w:shd w:val="clear" w:color="auto" w:fill="FFFFFF"/>
        </w:rPr>
        <w:t xml:space="preserve">Menciona que con fecha 6 de enero de 2020, según inspección n.° </w:t>
      </w:r>
      <w:r w:rsidR="00FF41D0">
        <w:rPr>
          <w:rFonts w:ascii="Museo 300" w:hAnsi="Museo 300" w:cs="Segoe UI"/>
          <w:color w:val="000000"/>
          <w:sz w:val="16"/>
          <w:szCs w:val="16"/>
          <w:shd w:val="clear" w:color="auto" w:fill="FFFFFF"/>
        </w:rPr>
        <w:t>XXX</w:t>
      </w:r>
      <w:r w:rsidRPr="005C609E">
        <w:rPr>
          <w:rFonts w:ascii="Museo 300" w:hAnsi="Museo 300" w:cs="Segoe UI"/>
          <w:color w:val="000000"/>
          <w:sz w:val="16"/>
          <w:szCs w:val="16"/>
          <w:shd w:val="clear" w:color="auto" w:fill="FFFFFF"/>
        </w:rPr>
        <w:t xml:space="preserve">, encontró sin sello la tapa de policarbonato del test block. </w:t>
      </w:r>
    </w:p>
    <w:p w14:paraId="75405F90" w14:textId="7BCA40CC" w:rsidR="005C609E" w:rsidRDefault="005C609E" w:rsidP="005C609E">
      <w:pPr>
        <w:pStyle w:val="Prrafodelista"/>
        <w:ind w:left="1211" w:right="565"/>
        <w:contextualSpacing/>
        <w:jc w:val="both"/>
        <w:rPr>
          <w:rFonts w:ascii="Museo 300" w:hAnsi="Museo 300" w:cs="Segoe UI"/>
          <w:color w:val="000000"/>
          <w:sz w:val="16"/>
          <w:szCs w:val="16"/>
          <w:shd w:val="clear" w:color="auto" w:fill="FFFFFF"/>
        </w:rPr>
      </w:pPr>
    </w:p>
    <w:p w14:paraId="11368C31" w14:textId="06F300FD" w:rsidR="005C609E" w:rsidRDefault="005C609E" w:rsidP="005C609E">
      <w:pPr>
        <w:pStyle w:val="Prrafodelista"/>
        <w:ind w:left="1211" w:right="565"/>
        <w:contextualSpacing/>
        <w:jc w:val="both"/>
        <w:rPr>
          <w:rFonts w:ascii="Museo 300" w:hAnsi="Museo 300" w:cs="Segoe UI"/>
          <w:color w:val="000000"/>
          <w:sz w:val="16"/>
          <w:szCs w:val="16"/>
          <w:shd w:val="clear" w:color="auto" w:fill="FFFFFF"/>
        </w:rPr>
      </w:pPr>
      <w:r w:rsidRPr="005C609E">
        <w:rPr>
          <w:rFonts w:ascii="Museo 300" w:hAnsi="Museo 300" w:cs="Segoe UI"/>
          <w:color w:val="000000"/>
          <w:sz w:val="16"/>
          <w:szCs w:val="16"/>
          <w:shd w:val="clear" w:color="auto" w:fill="FFFFFF"/>
        </w:rPr>
        <w:t xml:space="preserve">El CAU sostiene el criterio que el hecho de no encontrar un sello en el equipo de medición o en una de sus partes, no es sinónimo de una manipulación al equipo de medición; sin embargo, para este caso en concreto se realizó el análisis de la descarga del equipo de medición identificado con el número </w:t>
      </w:r>
      <w:r w:rsidR="009862D6">
        <w:rPr>
          <w:rFonts w:ascii="Museo 300" w:hAnsi="Museo 300" w:cs="Segoe UI"/>
          <w:color w:val="000000"/>
          <w:sz w:val="16"/>
          <w:szCs w:val="16"/>
          <w:shd w:val="clear" w:color="auto" w:fill="FFFFFF"/>
        </w:rPr>
        <w:t>XXX</w:t>
      </w:r>
      <w:r w:rsidRPr="005C609E">
        <w:rPr>
          <w:rFonts w:ascii="Museo 300" w:hAnsi="Museo 300" w:cs="Segoe UI"/>
          <w:color w:val="000000"/>
          <w:sz w:val="16"/>
          <w:szCs w:val="16"/>
          <w:shd w:val="clear" w:color="auto" w:fill="FFFFFF"/>
        </w:rPr>
        <w:t>, y en esta se logró determinar que existen interrupciones  de registros de corrientes en el equipo de medición aproximadamente entre el día 20 al 30 de cada mes, relacionado al periodo del cobro de ENR, es decir, entre el 21 de julio del 2019 al 17 de enero de 2020.</w:t>
      </w:r>
    </w:p>
    <w:p w14:paraId="72A5B1FC" w14:textId="7AA646F0" w:rsidR="005C609E" w:rsidRDefault="005C609E" w:rsidP="005C609E">
      <w:pPr>
        <w:pStyle w:val="Prrafodelista"/>
        <w:ind w:left="1211" w:right="565"/>
        <w:contextualSpacing/>
        <w:jc w:val="both"/>
        <w:rPr>
          <w:rFonts w:ascii="Museo 300" w:hAnsi="Museo 300" w:cs="Segoe UI"/>
          <w:color w:val="000000"/>
          <w:sz w:val="16"/>
          <w:szCs w:val="16"/>
          <w:shd w:val="clear" w:color="auto" w:fill="FFFFFF"/>
        </w:rPr>
      </w:pPr>
    </w:p>
    <w:p w14:paraId="3017C86E" w14:textId="477C0AC4" w:rsidR="005C609E" w:rsidRDefault="005C609E" w:rsidP="005C609E">
      <w:pPr>
        <w:pStyle w:val="Prrafodelista"/>
        <w:ind w:left="1211" w:right="565"/>
        <w:contextualSpacing/>
        <w:jc w:val="both"/>
        <w:rPr>
          <w:rFonts w:ascii="Museo 300" w:hAnsi="Museo 300" w:cs="Segoe UI"/>
          <w:color w:val="000000"/>
          <w:sz w:val="16"/>
          <w:szCs w:val="16"/>
          <w:shd w:val="clear" w:color="auto" w:fill="FFFFFF"/>
        </w:rPr>
      </w:pPr>
      <w:r w:rsidRPr="005C609E">
        <w:rPr>
          <w:rFonts w:ascii="Museo 300" w:hAnsi="Museo 300" w:cs="Segoe UI"/>
          <w:color w:val="000000"/>
          <w:sz w:val="16"/>
          <w:szCs w:val="16"/>
          <w:shd w:val="clear" w:color="auto" w:fill="FFFFFF"/>
        </w:rPr>
        <w:t>Esto se pudo apreciar debido a que existieron cortes de voltaje y corriente que duraron un lapso de horas hasta días en distintas semanas; se verificó en el sistema los cortes realizados por la empresa distribuidora, los cuales son mínimos y no coinciden con las interrupciones adicionales que registró el equipo de medición.</w:t>
      </w:r>
    </w:p>
    <w:p w14:paraId="077E375C" w14:textId="7CB5E0E2" w:rsidR="005C609E" w:rsidRDefault="005C609E" w:rsidP="005C609E">
      <w:pPr>
        <w:pStyle w:val="Prrafodelista"/>
        <w:ind w:left="1211" w:right="565"/>
        <w:contextualSpacing/>
        <w:jc w:val="both"/>
        <w:rPr>
          <w:rFonts w:ascii="Museo 300" w:hAnsi="Museo 300" w:cs="Segoe UI"/>
          <w:color w:val="000000"/>
          <w:sz w:val="16"/>
          <w:szCs w:val="16"/>
          <w:shd w:val="clear" w:color="auto" w:fill="FFFFFF"/>
        </w:rPr>
      </w:pPr>
    </w:p>
    <w:p w14:paraId="0187FAD6" w14:textId="43FB854A" w:rsidR="00A121A5" w:rsidRDefault="005C609E" w:rsidP="00A121A5">
      <w:pPr>
        <w:pStyle w:val="Prrafodelista"/>
        <w:ind w:left="1211" w:right="565"/>
        <w:contextualSpacing/>
        <w:jc w:val="both"/>
        <w:rPr>
          <w:rFonts w:ascii="Museo 300" w:hAnsi="Museo 300" w:cs="Segoe UI"/>
          <w:color w:val="000000"/>
          <w:sz w:val="16"/>
          <w:szCs w:val="16"/>
          <w:shd w:val="clear" w:color="auto" w:fill="FFFFFF"/>
        </w:rPr>
      </w:pPr>
      <w:r w:rsidRPr="005C609E">
        <w:rPr>
          <w:rFonts w:ascii="Museo 300" w:hAnsi="Museo 300" w:cs="Segoe UI"/>
          <w:color w:val="000000"/>
          <w:sz w:val="16"/>
          <w:szCs w:val="16"/>
          <w:shd w:val="clear" w:color="auto" w:fill="FFFFFF"/>
        </w:rPr>
        <w:t xml:space="preserve">Por otra parte, se verificó el rubro y la continuidad del trabajo que efectúa la empresa instalada en el suministro bajo estudio, y se determinó que la intermitencia en el consumo reportado por el equipo de medición no concuerda con el tipo de actividades que se realizan en el lugar. </w:t>
      </w:r>
      <w:r w:rsidR="004F3C14">
        <w:rPr>
          <w:rFonts w:ascii="Museo 300" w:hAnsi="Museo 300" w:cs="Segoe UI"/>
          <w:color w:val="000000"/>
          <w:sz w:val="16"/>
          <w:szCs w:val="16"/>
          <w:shd w:val="clear" w:color="auto" w:fill="FFFFFF"/>
        </w:rPr>
        <w:t>(…)</w:t>
      </w:r>
    </w:p>
    <w:p w14:paraId="1F93F0AD" w14:textId="6F8EA857" w:rsidR="006E4840" w:rsidRDefault="006E4840">
      <w:pPr>
        <w:pStyle w:val="Prrafodelista"/>
        <w:ind w:left="1211" w:right="565"/>
        <w:contextualSpacing/>
        <w:jc w:val="both"/>
      </w:pPr>
    </w:p>
    <w:p w14:paraId="6A94210C" w14:textId="77777777" w:rsidR="004F3C14" w:rsidRDefault="004F3C14" w:rsidP="004F3C14">
      <w:pPr>
        <w:pStyle w:val="Prrafodelista"/>
        <w:ind w:left="1276" w:right="566" w:hanging="283"/>
        <w:jc w:val="both"/>
        <w:rPr>
          <w:rFonts w:ascii="Museo 300" w:hAnsi="Museo 300"/>
          <w:sz w:val="16"/>
          <w:szCs w:val="16"/>
        </w:rPr>
      </w:pPr>
      <w:r>
        <w:rPr>
          <w:rFonts w:ascii="Museo 300" w:hAnsi="Museo 300"/>
          <w:sz w:val="16"/>
          <w:szCs w:val="16"/>
        </w:rPr>
        <w:t xml:space="preserve">3.  </w:t>
      </w:r>
      <w:r w:rsidR="006E4840" w:rsidRPr="00D73C44">
        <w:rPr>
          <w:rFonts w:ascii="Museo 300" w:hAnsi="Museo 300"/>
          <w:sz w:val="16"/>
          <w:szCs w:val="16"/>
        </w:rPr>
        <w:t xml:space="preserve">CAESS señala que durante la visita efectuada con fecha 17 de enero de 2020, realizaron verificación de funcionamiento del sistema de medición, encontrando el test block sin sellos, cuerpo LB sin tornillos, </w:t>
      </w:r>
      <w:proofErr w:type="spellStart"/>
      <w:r w:rsidR="006E4840" w:rsidRPr="00D73C44">
        <w:rPr>
          <w:rFonts w:ascii="Museo 300" w:hAnsi="Museo 300"/>
          <w:sz w:val="16"/>
          <w:szCs w:val="16"/>
        </w:rPr>
        <w:t>faseo</w:t>
      </w:r>
      <w:proofErr w:type="spellEnd"/>
      <w:r w:rsidR="006E4840" w:rsidRPr="00D73C44">
        <w:rPr>
          <w:rFonts w:ascii="Museo 300" w:hAnsi="Museo 300"/>
          <w:sz w:val="16"/>
          <w:szCs w:val="16"/>
        </w:rPr>
        <w:t xml:space="preserve"> invertido (BAC) y los transformadores de las fases A y C dañados por manipulación en sus </w:t>
      </w:r>
      <w:r w:rsidR="005C18E3" w:rsidRPr="00D73C44">
        <w:rPr>
          <w:rFonts w:ascii="Museo 300" w:hAnsi="Museo 300"/>
          <w:sz w:val="16"/>
          <w:szCs w:val="16"/>
        </w:rPr>
        <w:t>cuchillas</w:t>
      </w:r>
      <w:r w:rsidR="006E4840" w:rsidRPr="00D73C44">
        <w:rPr>
          <w:rFonts w:ascii="Museo 300" w:hAnsi="Museo 300"/>
          <w:sz w:val="16"/>
          <w:szCs w:val="16"/>
        </w:rPr>
        <w:t xml:space="preserve"> en el test block. </w:t>
      </w:r>
    </w:p>
    <w:p w14:paraId="0686E04E" w14:textId="77777777" w:rsidR="004F3C14" w:rsidRDefault="004F3C14" w:rsidP="004F3C14">
      <w:pPr>
        <w:pStyle w:val="Prrafodelista"/>
        <w:ind w:left="1276" w:right="566"/>
        <w:jc w:val="both"/>
        <w:rPr>
          <w:rFonts w:ascii="Museo 300" w:hAnsi="Museo 300"/>
          <w:sz w:val="16"/>
          <w:szCs w:val="16"/>
        </w:rPr>
      </w:pPr>
    </w:p>
    <w:p w14:paraId="2EF340EA" w14:textId="77777777" w:rsidR="004F3C14" w:rsidRDefault="006E4840" w:rsidP="004F3C14">
      <w:pPr>
        <w:pStyle w:val="Prrafodelista"/>
        <w:ind w:left="1276" w:right="566"/>
        <w:jc w:val="both"/>
        <w:rPr>
          <w:rFonts w:ascii="Museo 300" w:hAnsi="Museo 300" w:cs="Segoe UI"/>
          <w:color w:val="000000"/>
          <w:sz w:val="16"/>
          <w:szCs w:val="16"/>
          <w:shd w:val="clear" w:color="auto" w:fill="FFFFFF"/>
        </w:rPr>
      </w:pPr>
      <w:r w:rsidRPr="004F3C14">
        <w:rPr>
          <w:rFonts w:ascii="Museo 300" w:hAnsi="Museo 300" w:cs="Segoe UI"/>
          <w:color w:val="000000"/>
          <w:sz w:val="16"/>
          <w:szCs w:val="16"/>
          <w:shd w:val="clear" w:color="auto" w:fill="FFFFFF"/>
        </w:rPr>
        <w:t>Sobre este punto, personal del CAU solicitó bajo acuerdo E-593-2020-CAU información relacionada al caso, luego se abrió a prueba para que las dos partes presentaran las pruebas que estimaran pertinentes, a su vez el CAU solicitó por medio de correo electrónico con fecha 14 de septiembre del presente año información adicional para esclarecer ciertos vacíos en las pruebas presentadas. Sin embargo, CAESS no presentó la información que permitiera verificar los argumentos que manifiestan.</w:t>
      </w:r>
    </w:p>
    <w:p w14:paraId="3B4A814A" w14:textId="77777777" w:rsidR="004F3C14" w:rsidRDefault="004F3C14" w:rsidP="004F3C14">
      <w:pPr>
        <w:pStyle w:val="Prrafodelista"/>
        <w:ind w:left="1276" w:right="566"/>
        <w:jc w:val="both"/>
        <w:rPr>
          <w:rFonts w:ascii="Museo 300" w:hAnsi="Museo 300" w:cs="Segoe UI"/>
          <w:color w:val="000000"/>
          <w:sz w:val="16"/>
          <w:szCs w:val="16"/>
          <w:shd w:val="clear" w:color="auto" w:fill="FFFFFF"/>
        </w:rPr>
      </w:pPr>
    </w:p>
    <w:p w14:paraId="6D256768" w14:textId="1BFC5B62" w:rsidR="006E4840" w:rsidRPr="004F3C14" w:rsidRDefault="006E4840" w:rsidP="004F3C14">
      <w:pPr>
        <w:pStyle w:val="Prrafodelista"/>
        <w:ind w:left="1276" w:right="566"/>
        <w:jc w:val="both"/>
        <w:rPr>
          <w:rFonts w:ascii="Museo 300" w:hAnsi="Museo 300"/>
          <w:sz w:val="16"/>
          <w:szCs w:val="16"/>
        </w:rPr>
      </w:pPr>
      <w:r w:rsidRPr="004F3C14">
        <w:rPr>
          <w:rFonts w:ascii="Museo 300" w:hAnsi="Museo 300" w:cs="Segoe UI"/>
          <w:color w:val="000000"/>
          <w:sz w:val="16"/>
          <w:szCs w:val="16"/>
          <w:shd w:val="clear" w:color="auto" w:fill="FFFFFF"/>
        </w:rPr>
        <w:t>Luego se tuvo una reunión con la empresa distribuidora, el día 5 de noviembre del presente año, en la cual se solicitó las pruebas de lo estipulado en el escrito, manifestando que se encontró un falso contacto a la altura del cuerpo terminal LB, que dicho cuerpo terminal tenía indicios de manipulación y por esa razón no registraba el consumo total en el suministro. En relación al argumento del cuerpo terminal en las fotografías se observa que este se encuentra expuesto a la orilla de calle y se observa que ha sufrido golpes de algún tipo.</w:t>
      </w:r>
      <w:r w:rsidR="002A0BFB" w:rsidRPr="004F3C14">
        <w:rPr>
          <w:rFonts w:ascii="Museo 300" w:hAnsi="Museo 300" w:cs="Segoe UI"/>
          <w:color w:val="000000"/>
          <w:sz w:val="16"/>
          <w:szCs w:val="16"/>
          <w:shd w:val="clear" w:color="auto" w:fill="FFFFFF"/>
        </w:rPr>
        <w:t xml:space="preserve"> […]</w:t>
      </w:r>
    </w:p>
    <w:p w14:paraId="196536C6" w14:textId="77777777" w:rsidR="006E4840" w:rsidRPr="00B175A0" w:rsidRDefault="006E4840" w:rsidP="005C609E">
      <w:pPr>
        <w:pStyle w:val="Prrafodelista"/>
        <w:ind w:left="1211" w:right="565"/>
        <w:contextualSpacing/>
        <w:jc w:val="both"/>
        <w:rPr>
          <w:rFonts w:ascii="Museo 300" w:hAnsi="Museo 300"/>
          <w:sz w:val="16"/>
          <w:szCs w:val="16"/>
        </w:rPr>
      </w:pPr>
    </w:p>
    <w:p w14:paraId="72C0E58A" w14:textId="5BD12E0C" w:rsidR="006E4840" w:rsidRPr="00D73C44" w:rsidRDefault="006E4840" w:rsidP="00D73C44">
      <w:pPr>
        <w:spacing w:after="0" w:line="240" w:lineRule="auto"/>
        <w:ind w:left="426" w:right="-1"/>
        <w:contextualSpacing/>
        <w:jc w:val="both"/>
        <w:rPr>
          <w:rFonts w:ascii="Museo Sans 300" w:hAnsi="Museo Sans 300" w:cs="Segoe UI"/>
          <w:color w:val="000000"/>
          <w:sz w:val="20"/>
          <w:szCs w:val="20"/>
          <w:shd w:val="clear" w:color="auto" w:fill="FFFFFF"/>
          <w:lang w:val="es-ES"/>
        </w:rPr>
      </w:pPr>
      <w:r w:rsidRPr="00D73C44">
        <w:rPr>
          <w:rFonts w:ascii="Museo Sans 300" w:hAnsi="Museo Sans 300" w:cs="Segoe UI"/>
          <w:color w:val="000000"/>
          <w:sz w:val="20"/>
          <w:szCs w:val="20"/>
          <w:shd w:val="clear" w:color="auto" w:fill="FFFFFF"/>
          <w:lang w:val="es-ES"/>
        </w:rPr>
        <w:t xml:space="preserve">Bajo el contexto anterior, y de conformidad a las pruebas presentadas por las dos partes, </w:t>
      </w:r>
      <w:r w:rsidR="00346BF8">
        <w:rPr>
          <w:rFonts w:ascii="Museo Sans 300" w:hAnsi="Museo Sans 300" w:cs="Segoe UI"/>
          <w:color w:val="000000"/>
          <w:sz w:val="20"/>
          <w:szCs w:val="20"/>
          <w:shd w:val="clear" w:color="auto" w:fill="FFFFFF"/>
          <w:lang w:val="es-ES"/>
        </w:rPr>
        <w:t xml:space="preserve">el CAU estableció que </w:t>
      </w:r>
      <w:r w:rsidRPr="00D73C44">
        <w:rPr>
          <w:rFonts w:ascii="Museo Sans 300" w:hAnsi="Museo Sans 300" w:cs="Segoe UI"/>
          <w:color w:val="000000"/>
          <w:sz w:val="20"/>
          <w:szCs w:val="20"/>
          <w:shd w:val="clear" w:color="auto" w:fill="FFFFFF"/>
          <w:lang w:val="es-ES"/>
        </w:rPr>
        <w:t xml:space="preserve">existió una alteración en el funcionamiento del sistema de medición asociado al medidor </w:t>
      </w:r>
      <w:r w:rsidR="00F96EB7">
        <w:rPr>
          <w:rFonts w:ascii="Museo Sans 300" w:hAnsi="Museo Sans 300" w:cs="Segoe UI"/>
          <w:color w:val="000000"/>
          <w:sz w:val="20"/>
          <w:szCs w:val="20"/>
          <w:shd w:val="clear" w:color="auto" w:fill="FFFFFF"/>
          <w:lang w:val="es-ES"/>
        </w:rPr>
        <w:t xml:space="preserve"># </w:t>
      </w:r>
      <w:r w:rsidR="009862D6">
        <w:rPr>
          <w:rFonts w:ascii="Museo Sans 300" w:hAnsi="Museo Sans 300" w:cs="Segoe UI"/>
          <w:color w:val="000000"/>
          <w:sz w:val="20"/>
          <w:szCs w:val="20"/>
          <w:shd w:val="clear" w:color="auto" w:fill="FFFFFF"/>
          <w:lang w:val="es-ES"/>
        </w:rPr>
        <w:t>XXX</w:t>
      </w:r>
      <w:r w:rsidRPr="00D73C44">
        <w:rPr>
          <w:rFonts w:ascii="Museo Sans 300" w:hAnsi="Museo Sans 300" w:cs="Segoe UI"/>
          <w:color w:val="000000"/>
          <w:sz w:val="20"/>
          <w:szCs w:val="20"/>
          <w:shd w:val="clear" w:color="auto" w:fill="FFFFFF"/>
          <w:lang w:val="es-ES"/>
        </w:rPr>
        <w:t xml:space="preserve">, </w:t>
      </w:r>
      <w:r w:rsidR="00F96EB7">
        <w:rPr>
          <w:rFonts w:ascii="Museo Sans 300" w:hAnsi="Museo Sans 300" w:cs="Segoe UI"/>
          <w:color w:val="000000"/>
          <w:sz w:val="20"/>
          <w:szCs w:val="20"/>
          <w:shd w:val="clear" w:color="auto" w:fill="FFFFFF"/>
          <w:lang w:val="es-ES"/>
        </w:rPr>
        <w:t xml:space="preserve">que </w:t>
      </w:r>
      <w:r w:rsidRPr="00D73C44">
        <w:rPr>
          <w:rFonts w:ascii="Museo Sans 300" w:hAnsi="Museo Sans 300" w:cs="Segoe UI"/>
          <w:color w:val="000000"/>
          <w:sz w:val="20"/>
          <w:szCs w:val="20"/>
          <w:shd w:val="clear" w:color="auto" w:fill="FFFFFF"/>
          <w:lang w:val="es-ES"/>
        </w:rPr>
        <w:t xml:space="preserve">consistió en la manipulación de los componentes del sistema de medición, provocando interrupciones de corriente, con el objetivo de impedir el registro total del consumo demandado en el suministro identificado con NIC </w:t>
      </w:r>
      <w:r w:rsidR="00FF41D0">
        <w:rPr>
          <w:rFonts w:ascii="Museo Sans 300" w:hAnsi="Museo Sans 300" w:cs="Segoe UI"/>
          <w:color w:val="000000"/>
          <w:sz w:val="20"/>
          <w:szCs w:val="20"/>
          <w:shd w:val="clear" w:color="auto" w:fill="FFFFFF"/>
          <w:lang w:val="es-ES"/>
        </w:rPr>
        <w:t>XXX</w:t>
      </w:r>
      <w:r w:rsidRPr="00D73C44">
        <w:rPr>
          <w:rFonts w:ascii="Museo Sans 300" w:hAnsi="Museo Sans 300" w:cs="Segoe UI"/>
          <w:color w:val="000000"/>
          <w:sz w:val="20"/>
          <w:szCs w:val="20"/>
          <w:shd w:val="clear" w:color="auto" w:fill="FFFFFF"/>
          <w:lang w:val="es-ES"/>
        </w:rPr>
        <w:t>.</w:t>
      </w:r>
    </w:p>
    <w:p w14:paraId="078FCDBE" w14:textId="77777777" w:rsidR="007921B1" w:rsidRDefault="007921B1" w:rsidP="00D73C44">
      <w:pPr>
        <w:pStyle w:val="Prrafodelista"/>
        <w:autoSpaceDE w:val="0"/>
        <w:ind w:left="426"/>
        <w:jc w:val="both"/>
        <w:rPr>
          <w:rFonts w:ascii="Museo Sans 300" w:hAnsi="Museo Sans 300"/>
          <w:color w:val="000000" w:themeColor="text1"/>
          <w:sz w:val="20"/>
          <w:szCs w:val="20"/>
        </w:rPr>
      </w:pPr>
    </w:p>
    <w:p w14:paraId="2FFF8077" w14:textId="4819243B" w:rsidR="00920B8A" w:rsidRDefault="00920B8A" w:rsidP="00D73C44">
      <w:pPr>
        <w:pStyle w:val="Prrafodelista"/>
        <w:autoSpaceDE w:val="0"/>
        <w:ind w:left="426"/>
        <w:jc w:val="both"/>
        <w:rPr>
          <w:rFonts w:ascii="Museo Sans 300" w:hAnsi="Museo Sans 300"/>
          <w:color w:val="000000" w:themeColor="text1"/>
          <w:sz w:val="20"/>
          <w:szCs w:val="20"/>
        </w:rPr>
      </w:pPr>
      <w:r w:rsidRPr="00836674">
        <w:rPr>
          <w:rFonts w:ascii="Museo Sans 300" w:hAnsi="Museo Sans 300"/>
          <w:color w:val="000000" w:themeColor="text1"/>
          <w:sz w:val="20"/>
          <w:szCs w:val="20"/>
        </w:rPr>
        <w:t>Con base en el análisis realizado, el CAU consideró </w:t>
      </w:r>
      <w:proofErr w:type="gramStart"/>
      <w:r w:rsidRPr="00836674">
        <w:rPr>
          <w:rFonts w:ascii="Museo Sans 300" w:hAnsi="Museo Sans 300"/>
          <w:color w:val="000000" w:themeColor="text1"/>
          <w:sz w:val="20"/>
          <w:szCs w:val="20"/>
        </w:rPr>
        <w:t>que</w:t>
      </w:r>
      <w:proofErr w:type="gramEnd"/>
      <w:r w:rsidRPr="00836674">
        <w:rPr>
          <w:rFonts w:ascii="Museo Sans 300" w:hAnsi="Museo Sans 300"/>
          <w:color w:val="000000" w:themeColor="text1"/>
          <w:sz w:val="20"/>
          <w:szCs w:val="20"/>
        </w:rPr>
        <w:t> debido a las particularidades del caso, e</w:t>
      </w:r>
      <w:r w:rsidR="00626A72">
        <w:rPr>
          <w:rFonts w:ascii="Museo Sans 300" w:hAnsi="Museo Sans 300"/>
          <w:color w:val="000000" w:themeColor="text1"/>
          <w:sz w:val="20"/>
          <w:szCs w:val="20"/>
        </w:rPr>
        <w:t>ra</w:t>
      </w:r>
      <w:r w:rsidRPr="00836674">
        <w:rPr>
          <w:rFonts w:ascii="Museo Sans 300" w:hAnsi="Museo Sans 300"/>
          <w:color w:val="000000" w:themeColor="text1"/>
          <w:sz w:val="20"/>
          <w:szCs w:val="20"/>
        </w:rPr>
        <w:t xml:space="preserve"> válido utilizar el método de </w:t>
      </w:r>
      <w:r w:rsidRPr="00337FE3">
        <w:rPr>
          <w:rFonts w:ascii="Museo Sans 300" w:hAnsi="Museo Sans 300"/>
          <w:color w:val="000000" w:themeColor="text1"/>
          <w:sz w:val="20"/>
          <w:szCs w:val="20"/>
          <w:lang w:val="es-SV"/>
        </w:rPr>
        <w:t>análisis de la data obtenida de los medidores;</w:t>
      </w:r>
      <w:r w:rsidRPr="00836674">
        <w:rPr>
          <w:rFonts w:ascii="Museo Sans 300" w:hAnsi="Museo Sans 300"/>
          <w:color w:val="000000" w:themeColor="text1"/>
          <w:sz w:val="20"/>
          <w:szCs w:val="20"/>
        </w:rPr>
        <w:t xml:space="preserve"> tal como lo hizo la empresa distribuidora, utilizando </w:t>
      </w:r>
      <w:r>
        <w:rPr>
          <w:rFonts w:ascii="Museo Sans 300" w:hAnsi="Museo Sans 300"/>
          <w:color w:val="000000" w:themeColor="text1"/>
          <w:sz w:val="20"/>
          <w:szCs w:val="20"/>
        </w:rPr>
        <w:t>un consumo promedio mensual de 14,333.00 kWh</w:t>
      </w:r>
      <w:r w:rsidRPr="00836674">
        <w:rPr>
          <w:rFonts w:ascii="Museo Sans 300" w:hAnsi="Museo Sans 300"/>
          <w:color w:val="000000" w:themeColor="text1"/>
          <w:sz w:val="20"/>
          <w:szCs w:val="20"/>
        </w:rPr>
        <w:t>, para un periodo de recuperación de ciento ochenta días.  </w:t>
      </w:r>
    </w:p>
    <w:p w14:paraId="77F0221B" w14:textId="77777777" w:rsidR="00920B8A" w:rsidRPr="00836674" w:rsidRDefault="00920B8A" w:rsidP="00D73C44">
      <w:pPr>
        <w:pStyle w:val="Prrafodelista"/>
        <w:autoSpaceDE w:val="0"/>
        <w:ind w:left="426"/>
        <w:jc w:val="both"/>
        <w:rPr>
          <w:rFonts w:ascii="Museo Sans 300" w:hAnsi="Museo Sans 300"/>
          <w:color w:val="000000" w:themeColor="text1"/>
          <w:sz w:val="20"/>
          <w:szCs w:val="20"/>
        </w:rPr>
      </w:pPr>
    </w:p>
    <w:p w14:paraId="52594D95" w14:textId="5C01CF2D" w:rsidR="00920B8A" w:rsidRDefault="00920B8A" w:rsidP="00D73C44">
      <w:pPr>
        <w:pStyle w:val="Prrafodelista"/>
        <w:autoSpaceDE w:val="0"/>
        <w:ind w:left="426"/>
        <w:jc w:val="both"/>
        <w:rPr>
          <w:rFonts w:ascii="Museo Sans 300" w:eastAsia="Segoe UI" w:hAnsi="Museo Sans 300" w:cs="Segoe UI"/>
          <w:sz w:val="20"/>
          <w:szCs w:val="20"/>
        </w:rPr>
      </w:pPr>
      <w:r w:rsidRPr="00E33AA3">
        <w:rPr>
          <w:rFonts w:ascii="Museo Sans 300" w:hAnsi="Museo Sans 300"/>
          <w:color w:val="000000" w:themeColor="text1"/>
          <w:sz w:val="20"/>
          <w:szCs w:val="20"/>
        </w:rPr>
        <w:t>Con base en</w:t>
      </w:r>
      <w:r>
        <w:rPr>
          <w:rFonts w:ascii="Museo Sans 300" w:hAnsi="Museo Sans 300"/>
          <w:color w:val="000000" w:themeColor="text1"/>
          <w:sz w:val="20"/>
          <w:szCs w:val="20"/>
        </w:rPr>
        <w:t xml:space="preserve"> dichos factores</w:t>
      </w:r>
      <w:r w:rsidRPr="00E33AA3">
        <w:rPr>
          <w:rFonts w:ascii="Museo Sans 300" w:hAnsi="Museo Sans 300"/>
          <w:color w:val="000000" w:themeColor="text1"/>
          <w:sz w:val="20"/>
          <w:szCs w:val="20"/>
        </w:rPr>
        <w:t>,</w:t>
      </w:r>
      <w:r w:rsidRPr="00E33AA3">
        <w:rPr>
          <w:rFonts w:ascii="Museo Sans 300" w:hAnsi="Museo Sans 300" w:cs="Arial"/>
          <w:color w:val="000000" w:themeColor="text1"/>
          <w:sz w:val="20"/>
          <w:szCs w:val="20"/>
        </w:rPr>
        <w:t xml:space="preserve"> </w:t>
      </w:r>
      <w:r w:rsidRPr="00E33AA3">
        <w:rPr>
          <w:rFonts w:ascii="Museo Sans 300" w:hAnsi="Museo Sans 300"/>
          <w:color w:val="000000" w:themeColor="text1"/>
          <w:sz w:val="20"/>
          <w:szCs w:val="20"/>
        </w:rPr>
        <w:t xml:space="preserve">el CAU </w:t>
      </w:r>
      <w:r w:rsidR="000C3E06">
        <w:rPr>
          <w:rFonts w:ascii="Museo Sans 300" w:hAnsi="Museo Sans 300"/>
          <w:color w:val="000000" w:themeColor="text1"/>
          <w:sz w:val="20"/>
          <w:szCs w:val="20"/>
        </w:rPr>
        <w:t xml:space="preserve">estableció </w:t>
      </w:r>
      <w:r w:rsidRPr="00E33AA3">
        <w:rPr>
          <w:rFonts w:ascii="Museo Sans 300" w:hAnsi="Museo Sans 300"/>
          <w:color w:val="000000" w:themeColor="text1"/>
          <w:sz w:val="20"/>
          <w:szCs w:val="20"/>
        </w:rPr>
        <w:t>qu</w:t>
      </w:r>
      <w:r>
        <w:rPr>
          <w:rFonts w:ascii="Museo Sans 300" w:hAnsi="Museo Sans 300"/>
          <w:color w:val="000000" w:themeColor="text1"/>
          <w:sz w:val="20"/>
          <w:szCs w:val="20"/>
        </w:rPr>
        <w:t xml:space="preserve">e </w:t>
      </w:r>
      <w:bookmarkStart w:id="1" w:name="_Hlk74573095"/>
      <w:r>
        <w:rPr>
          <w:rFonts w:ascii="Museo Sans 300" w:hAnsi="Museo Sans 300"/>
          <w:color w:val="000000" w:themeColor="text1"/>
          <w:sz w:val="20"/>
          <w:szCs w:val="20"/>
        </w:rPr>
        <w:t>la sociedad CAESS, S.A. de C.V.</w:t>
      </w:r>
      <w:r w:rsidRPr="00E33AA3">
        <w:rPr>
          <w:rFonts w:ascii="Museo Sans 300" w:hAnsi="Museo Sans 300"/>
          <w:color w:val="000000" w:themeColor="text1"/>
          <w:sz w:val="20"/>
          <w:szCs w:val="20"/>
        </w:rPr>
        <w:t xml:space="preserve"> </w:t>
      </w:r>
      <w:r w:rsidRPr="00D74551">
        <w:rPr>
          <w:rFonts w:ascii="Museo Sans 300" w:hAnsi="Museo Sans 300"/>
          <w:sz w:val="20"/>
          <w:szCs w:val="20"/>
        </w:rPr>
        <w:t>tiene el derecho a recuperar la cantidad de</w:t>
      </w:r>
      <w:r>
        <w:rPr>
          <w:rFonts w:ascii="Museo Sans 300" w:hAnsi="Museo Sans 300" w:cs="Arial"/>
          <w:sz w:val="20"/>
          <w:szCs w:val="20"/>
        </w:rPr>
        <w:t xml:space="preserve"> </w:t>
      </w:r>
      <w:r w:rsidRPr="00337FE3">
        <w:rPr>
          <w:rFonts w:ascii="Museo Sans 300" w:hAnsi="Museo Sans 300" w:cs="Arial"/>
          <w:sz w:val="20"/>
          <w:szCs w:val="20"/>
          <w:lang w:val="es-ES_tradnl"/>
        </w:rPr>
        <w:t>TRES MIL TRESCIENTOS NOVENTA Y DOS 89/100 DÓLARES DE LOS ESTADOS UNIDOS DE AMÉRICA (USD 3,392.89)</w:t>
      </w:r>
      <w:r>
        <w:rPr>
          <w:rFonts w:ascii="Museo Sans 300" w:hAnsi="Museo Sans 300" w:cs="Arial"/>
          <w:sz w:val="20"/>
          <w:szCs w:val="20"/>
          <w:lang w:val="es-ES_tradnl"/>
        </w:rPr>
        <w:t xml:space="preserve"> </w:t>
      </w:r>
      <w:r>
        <w:rPr>
          <w:rFonts w:ascii="Museo Sans 300" w:hAnsi="Museo Sans 300" w:cs="Arial"/>
          <w:sz w:val="20"/>
          <w:szCs w:val="20"/>
        </w:rPr>
        <w:t>IVA incluido</w:t>
      </w:r>
      <w:r w:rsidRPr="00E33AA3">
        <w:rPr>
          <w:rFonts w:ascii="Museo Sans 300" w:hAnsi="Museo Sans 300"/>
          <w:sz w:val="20"/>
          <w:szCs w:val="20"/>
        </w:rPr>
        <w:t xml:space="preserve">, en concepto de Energía No Registrada, </w:t>
      </w:r>
      <w:r w:rsidRPr="00506FFE">
        <w:rPr>
          <w:rFonts w:ascii="Museo Sans 300" w:eastAsia="Segoe UI" w:hAnsi="Museo Sans 300" w:cs="Segoe UI"/>
          <w:sz w:val="20"/>
          <w:szCs w:val="20"/>
        </w:rPr>
        <w:t>más los intereses correspondientes en aplicación al artículo 36 de los Términos y Condiciones Generales al Co</w:t>
      </w:r>
      <w:r>
        <w:rPr>
          <w:rFonts w:ascii="Museo Sans 300" w:eastAsia="Segoe UI" w:hAnsi="Museo Sans 300" w:cs="Segoe UI"/>
          <w:sz w:val="20"/>
          <w:szCs w:val="20"/>
        </w:rPr>
        <w:t>nsumidor Final, para el año 2020</w:t>
      </w:r>
      <w:r w:rsidRPr="00506FFE">
        <w:rPr>
          <w:rFonts w:ascii="Museo Sans 300" w:eastAsia="Segoe UI" w:hAnsi="Museo Sans 300" w:cs="Segoe UI"/>
          <w:sz w:val="20"/>
          <w:szCs w:val="20"/>
        </w:rPr>
        <w:t>.</w:t>
      </w:r>
    </w:p>
    <w:bookmarkEnd w:id="1"/>
    <w:p w14:paraId="514AB661" w14:textId="77777777" w:rsidR="00C405A6" w:rsidRPr="005B676B" w:rsidRDefault="00C405A6" w:rsidP="005B676B">
      <w:pPr>
        <w:spacing w:after="0" w:line="240" w:lineRule="auto"/>
        <w:ind w:left="851" w:right="565"/>
        <w:contextualSpacing/>
        <w:jc w:val="both"/>
        <w:rPr>
          <w:rFonts w:ascii="Museo 300" w:hAnsi="Museo 300" w:cs="Segoe UI"/>
          <w:color w:val="000000"/>
          <w:sz w:val="16"/>
          <w:szCs w:val="16"/>
          <w:shd w:val="clear" w:color="auto" w:fill="FFFFFF"/>
        </w:rPr>
      </w:pPr>
    </w:p>
    <w:p w14:paraId="28D04367" w14:textId="1AE75AF5" w:rsidR="00936FEC" w:rsidRPr="00D73C44" w:rsidRDefault="00641081" w:rsidP="00CE41FD">
      <w:pPr>
        <w:pStyle w:val="Prrafodelista"/>
        <w:numPr>
          <w:ilvl w:val="2"/>
          <w:numId w:val="5"/>
        </w:numPr>
        <w:autoSpaceDE w:val="0"/>
        <w:autoSpaceDN w:val="0"/>
        <w:adjustRightInd w:val="0"/>
        <w:jc w:val="both"/>
        <w:rPr>
          <w:rFonts w:ascii="Museo Sans 500" w:eastAsia="Calibri" w:hAnsi="Museo Sans 500" w:cs="Segoe UI"/>
          <w:b/>
          <w:bCs/>
          <w:sz w:val="20"/>
          <w:szCs w:val="20"/>
          <w:lang w:eastAsia="es-MX"/>
        </w:rPr>
      </w:pPr>
      <w:r w:rsidRPr="00D73C44">
        <w:rPr>
          <w:rFonts w:ascii="Museo Sans 500" w:eastAsia="Calibri" w:hAnsi="Museo Sans 500" w:cs="Segoe UI"/>
          <w:b/>
          <w:bCs/>
          <w:sz w:val="20"/>
          <w:szCs w:val="20"/>
          <w:lang w:eastAsia="es-MX"/>
        </w:rPr>
        <w:t xml:space="preserve">En cuanto </w:t>
      </w:r>
      <w:r w:rsidR="004A4DEA" w:rsidRPr="00D73C44">
        <w:rPr>
          <w:rFonts w:ascii="Museo Sans 500" w:eastAsia="Calibri" w:hAnsi="Museo Sans 500" w:cs="Segoe UI"/>
          <w:b/>
          <w:bCs/>
          <w:sz w:val="20"/>
          <w:szCs w:val="20"/>
          <w:lang w:eastAsia="es-MX"/>
        </w:rPr>
        <w:t xml:space="preserve">a los argumentos y pruebas presentadas por </w:t>
      </w:r>
      <w:r w:rsidR="006E4840" w:rsidRPr="00D73C44">
        <w:rPr>
          <w:rFonts w:ascii="Museo Sans 500" w:eastAsia="Calibri" w:hAnsi="Museo Sans 500" w:cs="Segoe UI"/>
          <w:b/>
          <w:bCs/>
          <w:sz w:val="20"/>
          <w:szCs w:val="20"/>
          <w:lang w:eastAsia="es-MX"/>
        </w:rPr>
        <w:t xml:space="preserve">la sociedad </w:t>
      </w:r>
      <w:r w:rsidR="00FF41D0">
        <w:rPr>
          <w:rFonts w:ascii="Museo Sans 500" w:eastAsia="Calibri" w:hAnsi="Museo Sans 500" w:cs="Segoe UI"/>
          <w:b/>
          <w:bCs/>
          <w:sz w:val="20"/>
          <w:szCs w:val="20"/>
          <w:lang w:eastAsia="es-MX"/>
        </w:rPr>
        <w:t>XXX</w:t>
      </w:r>
    </w:p>
    <w:p w14:paraId="0A269021" w14:textId="77777777" w:rsidR="00CE41FD" w:rsidRPr="00D73C44" w:rsidRDefault="00CE41FD" w:rsidP="00D73C44">
      <w:pPr>
        <w:pStyle w:val="Prrafodelista"/>
        <w:autoSpaceDE w:val="0"/>
        <w:autoSpaceDN w:val="0"/>
        <w:adjustRightInd w:val="0"/>
        <w:ind w:left="1146"/>
        <w:jc w:val="both"/>
        <w:rPr>
          <w:rFonts w:ascii="Museo Sans 500" w:eastAsia="Calibri" w:hAnsi="Museo Sans 500" w:cs="Segoe UI"/>
          <w:b/>
          <w:bCs/>
          <w:sz w:val="20"/>
          <w:szCs w:val="20"/>
          <w:lang w:eastAsia="es-MX"/>
        </w:rPr>
      </w:pPr>
    </w:p>
    <w:p w14:paraId="2525D865" w14:textId="7CE0DC04" w:rsidR="00CD7D62" w:rsidRPr="00D73C44" w:rsidRDefault="00CD7D62" w:rsidP="00D73C44">
      <w:pPr>
        <w:tabs>
          <w:tab w:val="left" w:pos="426"/>
        </w:tabs>
        <w:autoSpaceDE w:val="0"/>
        <w:autoSpaceDN w:val="0"/>
        <w:adjustRightInd w:val="0"/>
        <w:jc w:val="both"/>
        <w:rPr>
          <w:rFonts w:ascii="Museo Sans 300" w:eastAsia="Calibri" w:hAnsi="Museo Sans 300"/>
          <w:sz w:val="20"/>
          <w:szCs w:val="20"/>
        </w:rPr>
      </w:pPr>
      <w:r>
        <w:rPr>
          <w:rFonts w:ascii="Museo Sans 300" w:eastAsia="Calibri" w:hAnsi="Museo Sans 300"/>
          <w:sz w:val="20"/>
          <w:szCs w:val="20"/>
        </w:rPr>
        <w:t xml:space="preserve">       </w:t>
      </w:r>
      <w:r w:rsidR="00CE41FD">
        <w:rPr>
          <w:rFonts w:ascii="Museo Sans 300" w:eastAsia="Calibri" w:hAnsi="Museo Sans 300"/>
          <w:sz w:val="20"/>
          <w:szCs w:val="20"/>
        </w:rPr>
        <w:t xml:space="preserve">El CAU en el informe técnico </w:t>
      </w:r>
      <w:r w:rsidR="000C0CF6" w:rsidRPr="009A6D72">
        <w:rPr>
          <w:rFonts w:ascii="Museo Sans 300" w:eastAsia="Calibri" w:hAnsi="Museo Sans 300"/>
          <w:sz w:val="20"/>
          <w:szCs w:val="20"/>
        </w:rPr>
        <w:t>N.</w:t>
      </w:r>
      <w:r w:rsidR="000C0CF6" w:rsidRPr="009A6D72">
        <w:rPr>
          <w:rFonts w:ascii="Museo Sans 300" w:eastAsia="Calibri" w:hAnsi="Museo Sans 300" w:cs="Museo Sans 300"/>
          <w:sz w:val="20"/>
          <w:szCs w:val="20"/>
        </w:rPr>
        <w:t>°</w:t>
      </w:r>
      <w:r w:rsidR="000C0CF6" w:rsidRPr="009A6D72">
        <w:rPr>
          <w:rFonts w:ascii="Cambria Math" w:eastAsia="Calibri" w:hAnsi="Cambria Math" w:cs="Cambria Math"/>
          <w:sz w:val="20"/>
          <w:szCs w:val="20"/>
        </w:rPr>
        <w:t> </w:t>
      </w:r>
      <w:r w:rsidR="000C0CF6" w:rsidRPr="009A6D72">
        <w:rPr>
          <w:rFonts w:ascii="Museo Sans 300" w:eastAsia="Calibri" w:hAnsi="Museo Sans 300"/>
          <w:sz w:val="20"/>
          <w:szCs w:val="20"/>
        </w:rPr>
        <w:t>IT-</w:t>
      </w:r>
      <w:r w:rsidR="000C0CF6">
        <w:rPr>
          <w:rFonts w:ascii="Museo Sans 300" w:eastAsia="Calibri" w:hAnsi="Museo Sans 300"/>
          <w:sz w:val="20"/>
          <w:szCs w:val="20"/>
        </w:rPr>
        <w:t>0092-CAU-21,</w:t>
      </w:r>
      <w:r w:rsidR="00CE41FD">
        <w:rPr>
          <w:rFonts w:ascii="Museo Sans 300" w:eastAsia="Calibri" w:hAnsi="Museo Sans 300"/>
          <w:sz w:val="20"/>
          <w:szCs w:val="20"/>
        </w:rPr>
        <w:t xml:space="preserve"> estableció lo siguiente:</w:t>
      </w:r>
    </w:p>
    <w:p w14:paraId="40A0AC09" w14:textId="2A8A8902" w:rsidR="00460CEC" w:rsidRDefault="00460CEC" w:rsidP="00D73C44">
      <w:pPr>
        <w:pStyle w:val="Prrafodelista"/>
        <w:numPr>
          <w:ilvl w:val="0"/>
          <w:numId w:val="37"/>
        </w:numPr>
        <w:ind w:left="993" w:right="851" w:hanging="284"/>
        <w:jc w:val="both"/>
        <w:rPr>
          <w:rFonts w:ascii="Museo 300" w:hAnsi="Museo 300" w:cs="Segoe UI"/>
          <w:i/>
          <w:color w:val="000000"/>
          <w:sz w:val="16"/>
          <w:szCs w:val="16"/>
          <w:shd w:val="clear" w:color="auto" w:fill="FFFFFF"/>
        </w:rPr>
      </w:pPr>
      <w:r w:rsidRPr="00D73C44">
        <w:rPr>
          <w:rFonts w:ascii="Museo 300" w:hAnsi="Museo 300" w:cs="Segoe UI"/>
          <w:i/>
          <w:color w:val="000000"/>
          <w:sz w:val="16"/>
          <w:szCs w:val="16"/>
          <w:shd w:val="clear" w:color="auto" w:fill="FFFFFF"/>
        </w:rPr>
        <w:t xml:space="preserve">Respecto al literal a) de los argumentos expuestos por el señor </w:t>
      </w:r>
      <w:r w:rsidR="00FF41D0">
        <w:rPr>
          <w:rFonts w:ascii="Museo 300" w:hAnsi="Museo 300" w:cs="Segoe UI"/>
          <w:i/>
          <w:color w:val="000000"/>
          <w:sz w:val="16"/>
          <w:szCs w:val="16"/>
          <w:shd w:val="clear" w:color="auto" w:fill="FFFFFF"/>
        </w:rPr>
        <w:t>XXX</w:t>
      </w:r>
      <w:r w:rsidRPr="00D73C44">
        <w:rPr>
          <w:rFonts w:ascii="Museo 300" w:hAnsi="Museo 300" w:cs="Segoe UI"/>
          <w:i/>
          <w:color w:val="000000"/>
          <w:sz w:val="16"/>
          <w:szCs w:val="16"/>
          <w:shd w:val="clear" w:color="auto" w:fill="FFFFFF"/>
        </w:rPr>
        <w:t xml:space="preserve"> relacionado con las pruebas presentadas por su persona, se extrae el siguiente párrafo del informe técnico </w:t>
      </w:r>
      <w:r w:rsidRPr="00D73C44">
        <w:rPr>
          <w:rFonts w:ascii="Museo 300" w:hAnsi="Museo 300" w:cs="Segoe UI"/>
          <w:color w:val="000000"/>
          <w:sz w:val="16"/>
          <w:szCs w:val="16"/>
          <w:shd w:val="clear" w:color="auto" w:fill="FFFFFF"/>
        </w:rPr>
        <w:t xml:space="preserve">N.°IT-398-46687-CAU ubicado en el apartado </w:t>
      </w:r>
      <w:r w:rsidRPr="00D73C44">
        <w:rPr>
          <w:rFonts w:ascii="Museo 300" w:hAnsi="Museo 300" w:cs="Segoe UI"/>
          <w:i/>
          <w:color w:val="000000"/>
          <w:sz w:val="16"/>
          <w:szCs w:val="16"/>
          <w:shd w:val="clear" w:color="auto" w:fill="FFFFFF"/>
        </w:rPr>
        <w:t>5.2. Evaluación y análisis de la información.</w:t>
      </w:r>
    </w:p>
    <w:p w14:paraId="2EA2EB63" w14:textId="77777777" w:rsidR="00730558" w:rsidRPr="00D73C44" w:rsidRDefault="00730558" w:rsidP="00D73C44">
      <w:pPr>
        <w:pStyle w:val="Prrafodelista"/>
        <w:ind w:left="1276" w:right="851"/>
        <w:jc w:val="both"/>
        <w:rPr>
          <w:rFonts w:ascii="Museo 300" w:hAnsi="Museo 300" w:cs="Segoe UI"/>
          <w:i/>
          <w:color w:val="000000"/>
          <w:sz w:val="16"/>
          <w:szCs w:val="16"/>
          <w:shd w:val="clear" w:color="auto" w:fill="FFFFFF"/>
        </w:rPr>
      </w:pPr>
    </w:p>
    <w:p w14:paraId="6EF4AA3C" w14:textId="77777777" w:rsidR="00460CEC" w:rsidRPr="00E479CD" w:rsidRDefault="00460CEC" w:rsidP="00460CEC">
      <w:pPr>
        <w:spacing w:after="0" w:line="0" w:lineRule="atLeast"/>
        <w:ind w:left="992" w:right="851"/>
        <w:jc w:val="both"/>
        <w:rPr>
          <w:rFonts w:ascii="Museo 300" w:hAnsi="Museo 300" w:cs="Segoe UI"/>
          <w:color w:val="000000"/>
          <w:sz w:val="16"/>
          <w:szCs w:val="16"/>
          <w:shd w:val="clear" w:color="auto" w:fill="FFFFFF"/>
          <w:lang w:val="es-ES"/>
        </w:rPr>
      </w:pPr>
      <w:r w:rsidRPr="00E479CD">
        <w:rPr>
          <w:rFonts w:ascii="Museo 300" w:hAnsi="Museo 300" w:cs="Segoe UI"/>
          <w:color w:val="000000"/>
          <w:sz w:val="16"/>
          <w:szCs w:val="16"/>
          <w:shd w:val="clear" w:color="auto" w:fill="FFFFFF"/>
          <w:lang w:val="es-ES"/>
        </w:rPr>
        <w:t>“””(…)</w:t>
      </w:r>
    </w:p>
    <w:p w14:paraId="3B33BF40" w14:textId="4DEBFBA2" w:rsidR="00460CEC" w:rsidRDefault="00460CEC" w:rsidP="00460CEC">
      <w:pPr>
        <w:spacing w:after="0" w:line="0" w:lineRule="atLeast"/>
        <w:ind w:left="992" w:right="851"/>
        <w:jc w:val="both"/>
        <w:rPr>
          <w:rFonts w:ascii="Museo 300" w:hAnsi="Museo 300" w:cs="Segoe UI"/>
          <w:color w:val="000000"/>
          <w:sz w:val="16"/>
          <w:szCs w:val="16"/>
          <w:shd w:val="clear" w:color="auto" w:fill="FFFFFF"/>
          <w:lang w:val="es-ES"/>
        </w:rPr>
      </w:pPr>
      <w:r w:rsidRPr="00E479CD">
        <w:rPr>
          <w:rFonts w:ascii="Museo 300" w:hAnsi="Museo 300" w:cs="Segoe UI"/>
          <w:color w:val="000000"/>
          <w:sz w:val="16"/>
          <w:szCs w:val="16"/>
          <w:shd w:val="clear" w:color="auto" w:fill="FFFFFF"/>
          <w:lang w:val="es-ES"/>
        </w:rPr>
        <w:t xml:space="preserve">Por otra parte, el señor </w:t>
      </w:r>
      <w:r w:rsidR="00FF41D0">
        <w:rPr>
          <w:rFonts w:ascii="Museo 300" w:hAnsi="Museo 300" w:cs="Segoe UI"/>
          <w:color w:val="000000"/>
          <w:sz w:val="16"/>
          <w:szCs w:val="16"/>
          <w:shd w:val="clear" w:color="auto" w:fill="FFFFFF"/>
          <w:lang w:val="es-ES"/>
        </w:rPr>
        <w:t>XXX</w:t>
      </w:r>
      <w:r w:rsidRPr="00E479CD">
        <w:rPr>
          <w:rFonts w:ascii="Museo 300" w:hAnsi="Museo 300" w:cs="Segoe UI"/>
          <w:color w:val="000000"/>
          <w:sz w:val="16"/>
          <w:szCs w:val="16"/>
          <w:shd w:val="clear" w:color="auto" w:fill="FFFFFF"/>
          <w:lang w:val="es-ES"/>
        </w:rPr>
        <w:t xml:space="preserve"> quien es apoderado general judicial y administrativo con cláusulas especiales de la sociedad </w:t>
      </w:r>
      <w:r w:rsidR="009862D6">
        <w:rPr>
          <w:rFonts w:ascii="Museo 300" w:hAnsi="Museo 300" w:cs="Segoe UI"/>
          <w:color w:val="000000"/>
          <w:sz w:val="16"/>
          <w:szCs w:val="16"/>
          <w:shd w:val="clear" w:color="auto" w:fill="FFFFFF"/>
          <w:lang w:val="es-ES"/>
        </w:rPr>
        <w:t>XXX</w:t>
      </w:r>
      <w:r w:rsidRPr="00E479CD">
        <w:rPr>
          <w:rFonts w:ascii="Museo 300" w:hAnsi="Museo 300" w:cs="Segoe UI"/>
          <w:color w:val="000000"/>
          <w:sz w:val="16"/>
          <w:szCs w:val="16"/>
          <w:shd w:val="clear" w:color="auto" w:fill="FFFFFF"/>
          <w:lang w:val="es-ES"/>
        </w:rPr>
        <w:t xml:space="preserve">, presentó un escrito en el cual anexó recibos de energía eléctrica cancelados, facturas de compra de materiales y equipos, carta con la cual se comunicaron con la empresa CAESS, carta de una empresa externa que realizó trabajo en el suministro y los argumentos por los cuales consideran que el cobro no es procedente. </w:t>
      </w:r>
    </w:p>
    <w:p w14:paraId="54855664" w14:textId="77777777" w:rsidR="003A5C5D" w:rsidRPr="00E479CD" w:rsidRDefault="003A5C5D" w:rsidP="00460CEC">
      <w:pPr>
        <w:spacing w:after="0" w:line="0" w:lineRule="atLeast"/>
        <w:ind w:left="992" w:right="851"/>
        <w:jc w:val="both"/>
        <w:rPr>
          <w:rFonts w:ascii="Museo 300" w:hAnsi="Museo 300" w:cs="Segoe UI"/>
          <w:color w:val="000000"/>
          <w:sz w:val="16"/>
          <w:szCs w:val="16"/>
          <w:shd w:val="clear" w:color="auto" w:fill="FFFFFF"/>
          <w:lang w:val="es-ES"/>
        </w:rPr>
      </w:pPr>
    </w:p>
    <w:p w14:paraId="4B3CD30A" w14:textId="42844461" w:rsidR="00460CEC" w:rsidRDefault="00460CEC" w:rsidP="00460CEC">
      <w:pPr>
        <w:spacing w:after="0" w:line="240" w:lineRule="auto"/>
        <w:ind w:left="992" w:right="851"/>
        <w:jc w:val="both"/>
        <w:rPr>
          <w:rFonts w:ascii="Museo 300" w:hAnsi="Museo 300" w:cs="Segoe UI"/>
          <w:color w:val="000000"/>
          <w:sz w:val="16"/>
          <w:szCs w:val="16"/>
          <w:shd w:val="clear" w:color="auto" w:fill="FFFFFF"/>
          <w:lang w:val="es-ES"/>
        </w:rPr>
      </w:pPr>
      <w:r w:rsidRPr="00E479CD">
        <w:rPr>
          <w:rFonts w:ascii="Museo 300" w:hAnsi="Museo 300" w:cs="Segoe UI"/>
          <w:color w:val="000000"/>
          <w:sz w:val="16"/>
          <w:szCs w:val="16"/>
          <w:shd w:val="clear" w:color="auto" w:fill="FFFFFF"/>
          <w:lang w:val="es-ES"/>
        </w:rPr>
        <w:t xml:space="preserve">Cabe mencionar que al verificar los documentos proporcionados por el señor </w:t>
      </w:r>
      <w:r w:rsidR="00FF41D0">
        <w:rPr>
          <w:rFonts w:ascii="Museo 300" w:hAnsi="Museo 300" w:cs="Segoe UI"/>
          <w:color w:val="000000"/>
          <w:sz w:val="16"/>
          <w:szCs w:val="16"/>
          <w:shd w:val="clear" w:color="auto" w:fill="FFFFFF"/>
          <w:lang w:val="es-ES"/>
        </w:rPr>
        <w:t>XXX</w:t>
      </w:r>
      <w:r w:rsidRPr="00E479CD">
        <w:rPr>
          <w:rFonts w:ascii="Museo 300" w:hAnsi="Museo 300" w:cs="Segoe UI"/>
          <w:color w:val="000000"/>
          <w:sz w:val="16"/>
          <w:szCs w:val="16"/>
          <w:shd w:val="clear" w:color="auto" w:fill="FFFFFF"/>
          <w:lang w:val="es-ES"/>
        </w:rPr>
        <w:t xml:space="preserve">, estos no constituyen elementos de prueba que permitan desvirtuar las inconsistencias encontradas en el sistema de medición relacionadas con las interrupciones de registros de corrientes encontradas en periodos de días completos en diferentes meses del año 2019 y 2020. </w:t>
      </w:r>
    </w:p>
    <w:p w14:paraId="777909D6" w14:textId="11C09DFF" w:rsidR="00460CEC" w:rsidRDefault="00460CEC" w:rsidP="00460CEC">
      <w:pPr>
        <w:spacing w:after="0" w:line="240" w:lineRule="atLeast"/>
        <w:ind w:left="992" w:right="851"/>
        <w:jc w:val="both"/>
        <w:rPr>
          <w:rFonts w:ascii="Museo 300" w:hAnsi="Museo 300" w:cs="Segoe UI"/>
          <w:color w:val="000000"/>
          <w:sz w:val="16"/>
          <w:szCs w:val="16"/>
          <w:shd w:val="clear" w:color="auto" w:fill="FFFFFF"/>
          <w:lang w:val="es-ES"/>
        </w:rPr>
      </w:pPr>
      <w:r w:rsidRPr="00E479CD">
        <w:rPr>
          <w:rFonts w:ascii="Museo 300" w:hAnsi="Museo 300" w:cs="Segoe UI"/>
          <w:color w:val="000000"/>
          <w:sz w:val="16"/>
          <w:szCs w:val="16"/>
          <w:shd w:val="clear" w:color="auto" w:fill="FFFFFF"/>
          <w:lang w:val="es-ES"/>
        </w:rPr>
        <w:t>(…)”””</w:t>
      </w:r>
    </w:p>
    <w:p w14:paraId="2579FFA1" w14:textId="77777777" w:rsidR="00730558" w:rsidRPr="00E479CD" w:rsidRDefault="00730558" w:rsidP="00460CEC">
      <w:pPr>
        <w:spacing w:after="0" w:line="240" w:lineRule="atLeast"/>
        <w:ind w:left="992" w:right="851"/>
        <w:jc w:val="both"/>
        <w:rPr>
          <w:rFonts w:ascii="Museo 300" w:hAnsi="Museo 300" w:cs="Segoe UI"/>
          <w:color w:val="000000"/>
          <w:sz w:val="16"/>
          <w:szCs w:val="16"/>
          <w:shd w:val="clear" w:color="auto" w:fill="FFFFFF"/>
          <w:lang w:val="es-ES"/>
        </w:rPr>
      </w:pPr>
    </w:p>
    <w:p w14:paraId="797B4376" w14:textId="696158C1" w:rsidR="00460CEC" w:rsidRPr="00E479CD" w:rsidRDefault="00460CEC" w:rsidP="00460CEC">
      <w:pPr>
        <w:spacing w:line="240" w:lineRule="auto"/>
        <w:ind w:left="993" w:right="851"/>
        <w:jc w:val="both"/>
        <w:rPr>
          <w:rFonts w:ascii="Museo 300" w:hAnsi="Museo 300" w:cs="Segoe UI"/>
          <w:color w:val="000000"/>
          <w:sz w:val="16"/>
          <w:szCs w:val="16"/>
          <w:shd w:val="clear" w:color="auto" w:fill="FFFFFF"/>
          <w:lang w:val="es-ES"/>
        </w:rPr>
      </w:pPr>
      <w:r w:rsidRPr="00E479CD">
        <w:rPr>
          <w:rFonts w:ascii="Museo 300" w:hAnsi="Museo 300" w:cs="Segoe UI"/>
          <w:color w:val="000000"/>
          <w:sz w:val="16"/>
          <w:szCs w:val="16"/>
          <w:shd w:val="clear" w:color="auto" w:fill="FFFFFF"/>
          <w:lang w:val="es-ES"/>
        </w:rPr>
        <w:t xml:space="preserve">Como se puede apreciar en el párrafo antes expuesto, el CAU consideró la información presentada por </w:t>
      </w:r>
      <w:r w:rsidR="00FF41D0">
        <w:rPr>
          <w:rFonts w:ascii="Museo 300" w:hAnsi="Museo 300" w:cs="Segoe UI"/>
          <w:color w:val="000000"/>
          <w:sz w:val="16"/>
          <w:szCs w:val="16"/>
          <w:shd w:val="clear" w:color="auto" w:fill="FFFFFF"/>
          <w:lang w:val="es-ES"/>
        </w:rPr>
        <w:t>XXX</w:t>
      </w:r>
      <w:r w:rsidRPr="00E479CD">
        <w:rPr>
          <w:rFonts w:ascii="Museo 300" w:hAnsi="Museo 300" w:cs="Segoe UI"/>
          <w:color w:val="000000"/>
          <w:sz w:val="16"/>
          <w:szCs w:val="16"/>
          <w:shd w:val="clear" w:color="auto" w:fill="FFFFFF"/>
          <w:lang w:val="es-ES"/>
        </w:rPr>
        <w:t>; sin embargo, la documentación presentada no aporta elementos de prueba con los cuales se pueda determinar que en el suministro en referencia se realizaron acciones con el objetivo de reducir el consumo de energía eléctrica de forma eficiente, y con las cuales el usuario pueda desvirtuar lo encontrado por la empresa distribuidora.</w:t>
      </w:r>
    </w:p>
    <w:p w14:paraId="08D7F54A" w14:textId="22D5F404" w:rsidR="00460CEC" w:rsidRPr="00E479CD" w:rsidRDefault="00460CEC" w:rsidP="00460CEC">
      <w:pPr>
        <w:spacing w:line="240" w:lineRule="auto"/>
        <w:ind w:left="993" w:right="851"/>
        <w:jc w:val="both"/>
        <w:rPr>
          <w:rFonts w:ascii="Museo 300" w:hAnsi="Museo 300" w:cs="Segoe UI"/>
          <w:color w:val="000000"/>
          <w:sz w:val="16"/>
          <w:szCs w:val="16"/>
          <w:shd w:val="clear" w:color="auto" w:fill="FFFFFF"/>
          <w:lang w:val="es-ES"/>
        </w:rPr>
      </w:pPr>
      <w:r w:rsidRPr="00E479CD">
        <w:rPr>
          <w:rFonts w:ascii="Museo 300" w:hAnsi="Museo 300" w:cs="Segoe UI"/>
          <w:color w:val="000000"/>
          <w:sz w:val="16"/>
          <w:szCs w:val="16"/>
          <w:shd w:val="clear" w:color="auto" w:fill="FFFFFF"/>
          <w:lang w:val="es-ES"/>
        </w:rPr>
        <w:t xml:space="preserve">El señor </w:t>
      </w:r>
      <w:r w:rsidR="00FF41D0">
        <w:rPr>
          <w:rFonts w:ascii="Museo 300" w:hAnsi="Museo 300" w:cs="Segoe UI"/>
          <w:color w:val="000000"/>
          <w:sz w:val="16"/>
          <w:szCs w:val="16"/>
          <w:shd w:val="clear" w:color="auto" w:fill="FFFFFF"/>
          <w:lang w:val="es-ES"/>
        </w:rPr>
        <w:t>XXX</w:t>
      </w:r>
      <w:r w:rsidRPr="00E479CD">
        <w:rPr>
          <w:rFonts w:ascii="Museo 300" w:hAnsi="Museo 300" w:cs="Segoe UI"/>
          <w:color w:val="000000"/>
          <w:sz w:val="16"/>
          <w:szCs w:val="16"/>
          <w:shd w:val="clear" w:color="auto" w:fill="FFFFFF"/>
          <w:lang w:val="es-ES"/>
        </w:rPr>
        <w:t xml:space="preserve">, indica que realizaron cambio de maquinaria que consume menos energía; sin embargo, no presentó la relación de ahorro de energía que obtuvieron o el que esperaban obtener, producto de la implementación de dicha estrategia. </w:t>
      </w:r>
    </w:p>
    <w:p w14:paraId="5FE9CF41" w14:textId="77777777" w:rsidR="00460CEC" w:rsidRPr="00E479CD" w:rsidRDefault="00460CEC" w:rsidP="00460CEC">
      <w:pPr>
        <w:spacing w:line="240" w:lineRule="auto"/>
        <w:ind w:left="993" w:right="851"/>
        <w:jc w:val="both"/>
        <w:rPr>
          <w:rFonts w:ascii="Museo 300" w:hAnsi="Museo 300" w:cs="Segoe UI"/>
          <w:color w:val="000000"/>
          <w:sz w:val="16"/>
          <w:szCs w:val="16"/>
          <w:shd w:val="clear" w:color="auto" w:fill="FFFFFF"/>
          <w:lang w:val="es-ES"/>
        </w:rPr>
      </w:pPr>
      <w:r w:rsidRPr="00E479CD">
        <w:rPr>
          <w:rFonts w:ascii="Museo 300" w:hAnsi="Museo 300" w:cs="Segoe UI"/>
          <w:color w:val="000000"/>
          <w:sz w:val="16"/>
          <w:szCs w:val="16"/>
          <w:shd w:val="clear" w:color="auto" w:fill="FFFFFF"/>
          <w:lang w:val="es-ES"/>
        </w:rPr>
        <w:t>Es importante mencionar que por más eficiente que hayan sido las supuestas medidas de ahorro que se efectuaron en el suministro, no justifica que el registro de consumo durante periodos que rondan entre cuatro a ocho días continuos sea cero.</w:t>
      </w:r>
    </w:p>
    <w:p w14:paraId="27C0D35F" w14:textId="77777777" w:rsidR="00460CEC" w:rsidRPr="00E479CD" w:rsidRDefault="00460CEC" w:rsidP="00460CEC">
      <w:pPr>
        <w:spacing w:line="240" w:lineRule="auto"/>
        <w:ind w:left="993" w:right="851"/>
        <w:jc w:val="both"/>
        <w:rPr>
          <w:rFonts w:ascii="Museo 300" w:hAnsi="Museo 300" w:cs="Segoe UI"/>
          <w:color w:val="000000"/>
          <w:sz w:val="16"/>
          <w:szCs w:val="16"/>
          <w:shd w:val="clear" w:color="auto" w:fill="FFFFFF"/>
          <w:lang w:val="es-ES"/>
        </w:rPr>
      </w:pPr>
      <w:r w:rsidRPr="00E479CD">
        <w:rPr>
          <w:rFonts w:ascii="Museo 300" w:hAnsi="Museo 300" w:cs="Segoe UI"/>
          <w:color w:val="000000"/>
          <w:sz w:val="16"/>
          <w:szCs w:val="16"/>
          <w:shd w:val="clear" w:color="auto" w:fill="FFFFFF"/>
          <w:lang w:val="es-ES"/>
        </w:rPr>
        <w:t>Por otra parte, el usuario final alega que los periodos donde no se registró consumo está relacionado con interrupciones de energía eléctrica, las cuales fueron responsabilidad de la empresa distribuidora. Sin embargo, se aclara que una interrupción del servicio de energía eléctrica implica la ausencia de voltaje; ahora bien, al analizar la data del equipo de medición, se observó que en los periodos donde no existía registro de corriente, si se encontró registro de voltaje; por lo que se puede determinar que el suministro si contó con la disponibilidad de energía eléctrica en el periodo que la empresa distribuidora desea recuperar.</w:t>
      </w:r>
    </w:p>
    <w:p w14:paraId="2B79A66D" w14:textId="77777777" w:rsidR="00460CEC" w:rsidRPr="00E479CD" w:rsidRDefault="00460CEC" w:rsidP="00460CEC">
      <w:pPr>
        <w:spacing w:line="240" w:lineRule="auto"/>
        <w:ind w:left="993" w:right="851"/>
        <w:jc w:val="both"/>
        <w:rPr>
          <w:rFonts w:ascii="Museo 300" w:hAnsi="Museo 300" w:cs="Segoe UI"/>
          <w:color w:val="000000"/>
          <w:sz w:val="16"/>
          <w:szCs w:val="16"/>
          <w:shd w:val="clear" w:color="auto" w:fill="FFFFFF"/>
          <w:lang w:val="es-ES"/>
        </w:rPr>
      </w:pPr>
      <w:r w:rsidRPr="00E479CD">
        <w:rPr>
          <w:rFonts w:ascii="Museo 300" w:hAnsi="Museo 300" w:cs="Segoe UI"/>
          <w:color w:val="000000"/>
          <w:sz w:val="16"/>
          <w:szCs w:val="16"/>
          <w:shd w:val="clear" w:color="auto" w:fill="FFFFFF"/>
          <w:lang w:val="es-ES"/>
        </w:rPr>
        <w:t xml:space="preserve">A su vez, se analizó la carga instalada en el suministro, en éste se determinó que cuenta con cargas monofásicas, bifásica y trifásicas. Esta carga no relaciona con los registros brindados por el equipo de medición ya que, si la planta se encontrara en mantenimiento, al menos tendría que reflejarse en una de sus fases, un consumo de carga monofásica; como, por ejemplo: refrigeradora, cámara de vigilancia o equipos de aire acondicionado. </w:t>
      </w:r>
    </w:p>
    <w:p w14:paraId="74F25EF0" w14:textId="797CE9ED" w:rsidR="00460CEC" w:rsidRPr="00D73C44" w:rsidRDefault="00460CEC" w:rsidP="00D73C44">
      <w:pPr>
        <w:pStyle w:val="Prrafodelista"/>
        <w:numPr>
          <w:ilvl w:val="0"/>
          <w:numId w:val="37"/>
        </w:numPr>
        <w:ind w:left="1134" w:right="851" w:hanging="283"/>
        <w:jc w:val="both"/>
        <w:rPr>
          <w:rFonts w:ascii="Museo 300" w:hAnsi="Museo 300" w:cs="Segoe UI"/>
          <w:color w:val="000000"/>
          <w:sz w:val="16"/>
          <w:szCs w:val="16"/>
          <w:shd w:val="clear" w:color="auto" w:fill="FFFFFF"/>
        </w:rPr>
      </w:pPr>
      <w:r w:rsidRPr="00D73C44">
        <w:rPr>
          <w:rFonts w:ascii="Museo 300" w:hAnsi="Museo 300" w:cs="Segoe UI"/>
          <w:color w:val="000000"/>
          <w:sz w:val="16"/>
          <w:szCs w:val="16"/>
          <w:shd w:val="clear" w:color="auto" w:fill="FFFFFF"/>
        </w:rPr>
        <w:t>En relaciona a las gráficas presentadas en el informe técnico N.° IT-398-46687-CAU, se trae a cuenta la gráfica n.° 1, donde se muestra el perfil de voltaje de las 3 fases que suministran energía eléctrica al servicio bajo estudio. Si separamos las gráficas por fase A, B y C se puede apreciar lo siguiente:</w:t>
      </w:r>
    </w:p>
    <w:p w14:paraId="50D0470C" w14:textId="7773A8B0" w:rsidR="00460CEC" w:rsidRDefault="00460CEC" w:rsidP="00460CEC">
      <w:pPr>
        <w:spacing w:line="240" w:lineRule="auto"/>
        <w:ind w:left="708" w:right="851"/>
        <w:jc w:val="both"/>
        <w:rPr>
          <w:rFonts w:ascii="Museo 300" w:hAnsi="Museo 300" w:cs="Segoe UI"/>
          <w:color w:val="000000"/>
          <w:sz w:val="16"/>
          <w:szCs w:val="16"/>
          <w:shd w:val="clear" w:color="auto" w:fill="FFFFFF"/>
          <w:lang w:val="es-ES"/>
        </w:rPr>
      </w:pPr>
    </w:p>
    <w:p w14:paraId="614280A2" w14:textId="70BCE2E7" w:rsidR="00460CEC" w:rsidRPr="004745AA" w:rsidRDefault="00460CEC" w:rsidP="00460CEC">
      <w:pPr>
        <w:spacing w:line="240" w:lineRule="auto"/>
        <w:ind w:left="993" w:right="851"/>
        <w:jc w:val="both"/>
        <w:rPr>
          <w:rFonts w:ascii="Museo 300" w:hAnsi="Museo 300" w:cs="Segoe UI"/>
          <w:color w:val="000000"/>
          <w:sz w:val="16"/>
          <w:szCs w:val="16"/>
          <w:shd w:val="clear" w:color="auto" w:fill="FFFFFF"/>
          <w:lang w:val="es-ES"/>
        </w:rPr>
      </w:pPr>
      <w:r w:rsidRPr="004745AA">
        <w:rPr>
          <w:rFonts w:ascii="Museo 300" w:hAnsi="Museo 300" w:cs="Segoe UI"/>
          <w:color w:val="000000"/>
          <w:sz w:val="16"/>
          <w:szCs w:val="16"/>
          <w:shd w:val="clear" w:color="auto" w:fill="FFFFFF"/>
          <w:lang w:val="es-ES"/>
        </w:rPr>
        <w:t xml:space="preserve">Como se puede observar, las interrupciones por falta de energía en el servicio proporcionado a la sociedad </w:t>
      </w:r>
      <w:r w:rsidR="00FF41D0">
        <w:rPr>
          <w:rFonts w:ascii="Museo 300" w:hAnsi="Museo 300" w:cs="Segoe UI"/>
          <w:color w:val="000000"/>
          <w:sz w:val="16"/>
          <w:szCs w:val="16"/>
          <w:shd w:val="clear" w:color="auto" w:fill="FFFFFF"/>
          <w:lang w:val="es-ES"/>
        </w:rPr>
        <w:t>XXX</w:t>
      </w:r>
      <w:r w:rsidRPr="004745AA">
        <w:rPr>
          <w:rFonts w:ascii="Museo 300" w:hAnsi="Museo 300" w:cs="Segoe UI"/>
          <w:color w:val="000000"/>
          <w:sz w:val="16"/>
          <w:szCs w:val="16"/>
          <w:shd w:val="clear" w:color="auto" w:fill="FFFFFF"/>
          <w:lang w:val="es-ES"/>
        </w:rPr>
        <w:t>, son interrupciones puntuales ya que estas se deben por algún problema en la red de distribución. Dichas interrupciones en la fase A y B no duran más de 1 hora. Sin embargo, en la fase C se puede apreciar una falta de voltaje por un periodo de ocho días, que no es producto de interrupciones del servicio, sino que se debe a condiciones de falta de señal en el equipo de medición por manipulación de las cuchillas del bloque de prueba.</w:t>
      </w:r>
    </w:p>
    <w:p w14:paraId="4F4DA88F" w14:textId="77777777" w:rsidR="00460CEC" w:rsidRPr="004745AA" w:rsidRDefault="00460CEC" w:rsidP="00460CEC">
      <w:pPr>
        <w:spacing w:after="0" w:line="0" w:lineRule="atLeast"/>
        <w:ind w:left="992" w:right="851"/>
        <w:jc w:val="both"/>
        <w:rPr>
          <w:rFonts w:ascii="Museo 300" w:hAnsi="Museo 300" w:cs="Segoe UI"/>
          <w:color w:val="000000"/>
          <w:sz w:val="16"/>
          <w:szCs w:val="16"/>
          <w:shd w:val="clear" w:color="auto" w:fill="FFFFFF"/>
          <w:lang w:val="es-ES"/>
        </w:rPr>
      </w:pPr>
      <w:r w:rsidRPr="004745AA">
        <w:rPr>
          <w:rFonts w:ascii="Museo 300" w:hAnsi="Museo 300" w:cs="Segoe UI"/>
          <w:color w:val="000000"/>
          <w:sz w:val="16"/>
          <w:szCs w:val="16"/>
          <w:shd w:val="clear" w:color="auto" w:fill="FFFFFF"/>
          <w:lang w:val="es-ES"/>
        </w:rPr>
        <w:t>Al observar las gráficas de corriente que a continuación se presentan, se puede advertir que en el momento donde no existe registro de corrientes, si existe registro de voltaje.</w:t>
      </w:r>
    </w:p>
    <w:p w14:paraId="206B8C80" w14:textId="37798002" w:rsidR="00460CEC" w:rsidRDefault="00460CEC" w:rsidP="00460CEC">
      <w:pPr>
        <w:spacing w:line="240" w:lineRule="auto"/>
        <w:ind w:left="708" w:right="851"/>
        <w:jc w:val="both"/>
        <w:rPr>
          <w:rFonts w:ascii="Museo 300" w:hAnsi="Museo 300" w:cs="Segoe UI"/>
          <w:color w:val="000000"/>
          <w:sz w:val="16"/>
          <w:szCs w:val="16"/>
          <w:shd w:val="clear" w:color="auto" w:fill="FFFFFF"/>
          <w:lang w:val="es-ES"/>
        </w:rPr>
      </w:pPr>
    </w:p>
    <w:p w14:paraId="58F9CBC3" w14:textId="77777777" w:rsidR="00460CEC" w:rsidRPr="00184F0F" w:rsidRDefault="00460CEC" w:rsidP="00460CEC">
      <w:pPr>
        <w:spacing w:line="240" w:lineRule="auto"/>
        <w:ind w:left="708" w:right="851"/>
        <w:jc w:val="both"/>
        <w:rPr>
          <w:rFonts w:ascii="Museo 300" w:hAnsi="Museo 300" w:cs="Segoe UI"/>
          <w:color w:val="000000"/>
          <w:sz w:val="16"/>
          <w:szCs w:val="16"/>
          <w:shd w:val="clear" w:color="auto" w:fill="FFFFFF"/>
          <w:lang w:val="es-ES"/>
        </w:rPr>
      </w:pPr>
      <w:r w:rsidRPr="00184F0F">
        <w:rPr>
          <w:rFonts w:ascii="Museo 300" w:hAnsi="Museo 300" w:cs="Segoe UI"/>
          <w:color w:val="000000"/>
          <w:sz w:val="16"/>
          <w:szCs w:val="16"/>
          <w:shd w:val="clear" w:color="auto" w:fill="FFFFFF"/>
          <w:lang w:val="es-ES"/>
        </w:rPr>
        <w:t>Asimismo, si observamos la gráfica n.° 9, en la cual se ilustran los perfiles de voltaje y corriente de la fase A, se observa que en los momentos donde no se encuentra consumo de corriente, sí existe voltaje; por esta razón, se descarta que los huecos de corriente fueron ocasionados por una interrupción de energía eléctrica que pueda hacerse responsable a la empresa distribuidora, esto se puede apreciar a continuación:</w:t>
      </w:r>
    </w:p>
    <w:p w14:paraId="754E640B" w14:textId="77777777" w:rsidR="00460CEC" w:rsidRPr="003D6C79" w:rsidRDefault="00460CEC" w:rsidP="00460CEC">
      <w:pPr>
        <w:spacing w:line="240" w:lineRule="auto"/>
        <w:ind w:left="993" w:right="851"/>
        <w:jc w:val="both"/>
        <w:rPr>
          <w:rFonts w:ascii="Museo 300" w:hAnsi="Museo 300" w:cs="Segoe UI"/>
          <w:color w:val="000000"/>
          <w:sz w:val="16"/>
          <w:szCs w:val="16"/>
          <w:shd w:val="clear" w:color="auto" w:fill="FFFFFF"/>
          <w:lang w:val="es-ES"/>
        </w:rPr>
      </w:pPr>
      <w:r w:rsidRPr="003D6C79">
        <w:rPr>
          <w:rFonts w:ascii="Museo 300" w:hAnsi="Museo 300" w:cs="Segoe UI"/>
          <w:color w:val="000000"/>
          <w:sz w:val="16"/>
          <w:szCs w:val="16"/>
          <w:shd w:val="clear" w:color="auto" w:fill="FFFFFF"/>
          <w:lang w:val="es-ES"/>
        </w:rPr>
        <w:t>En la gráfica de voltaje y corriente de la fase A, se observa que al momento de caer la corriente a cero el voltaje se mantiene. Por esta razón, se descarta las interrupciones de servicio brindado por la empresa distribuidora.</w:t>
      </w:r>
    </w:p>
    <w:p w14:paraId="5B60E6CB" w14:textId="77777777" w:rsidR="00460CEC" w:rsidRPr="003D6C79" w:rsidRDefault="00460CEC" w:rsidP="00460CEC">
      <w:pPr>
        <w:spacing w:line="240" w:lineRule="auto"/>
        <w:ind w:left="993" w:right="851"/>
        <w:jc w:val="both"/>
        <w:rPr>
          <w:rFonts w:ascii="Museo 300" w:hAnsi="Museo 300" w:cs="Segoe UI"/>
          <w:color w:val="000000"/>
          <w:sz w:val="16"/>
          <w:szCs w:val="16"/>
          <w:shd w:val="clear" w:color="auto" w:fill="FFFFFF"/>
          <w:lang w:val="es-ES"/>
        </w:rPr>
      </w:pPr>
      <w:r w:rsidRPr="003D6C79">
        <w:rPr>
          <w:rFonts w:ascii="Museo 300" w:hAnsi="Museo 300" w:cs="Segoe UI"/>
          <w:color w:val="000000"/>
          <w:sz w:val="16"/>
          <w:szCs w:val="16"/>
          <w:shd w:val="clear" w:color="auto" w:fill="FFFFFF"/>
          <w:lang w:val="es-ES"/>
        </w:rPr>
        <w:t>En la gráfica n.° 10, donde se representan los perfiles de voltaje y corriente de la fase B, se observa el mismo comportamiento que en la fase A.</w:t>
      </w:r>
    </w:p>
    <w:p w14:paraId="2F82E0C6" w14:textId="37DE9B32" w:rsidR="00460CEC" w:rsidRDefault="00460CEC" w:rsidP="00460CEC">
      <w:pPr>
        <w:spacing w:line="240" w:lineRule="auto"/>
        <w:ind w:left="708" w:right="851"/>
        <w:jc w:val="both"/>
        <w:rPr>
          <w:rFonts w:ascii="Museo 300" w:hAnsi="Museo 300" w:cs="Segoe UI"/>
          <w:color w:val="000000"/>
          <w:sz w:val="16"/>
          <w:szCs w:val="16"/>
          <w:shd w:val="clear" w:color="auto" w:fill="FFFFFF"/>
          <w:lang w:val="es-ES"/>
        </w:rPr>
      </w:pPr>
    </w:p>
    <w:p w14:paraId="4AF5DC67" w14:textId="77777777" w:rsidR="00460CEC" w:rsidRPr="003D6C79" w:rsidRDefault="00460CEC" w:rsidP="00460CEC">
      <w:pPr>
        <w:spacing w:line="240" w:lineRule="auto"/>
        <w:ind w:left="993" w:right="851"/>
        <w:jc w:val="both"/>
        <w:rPr>
          <w:rFonts w:ascii="Museo 300" w:hAnsi="Museo 300" w:cs="Segoe UI"/>
          <w:color w:val="000000"/>
          <w:sz w:val="16"/>
          <w:szCs w:val="16"/>
          <w:shd w:val="clear" w:color="auto" w:fill="FFFFFF"/>
          <w:lang w:val="es-ES"/>
        </w:rPr>
      </w:pPr>
      <w:r w:rsidRPr="003D6C79">
        <w:rPr>
          <w:rFonts w:ascii="Museo 300" w:hAnsi="Museo 300" w:cs="Segoe UI"/>
          <w:color w:val="000000"/>
          <w:sz w:val="16"/>
          <w:szCs w:val="16"/>
          <w:shd w:val="clear" w:color="auto" w:fill="FFFFFF"/>
          <w:lang w:val="es-ES"/>
        </w:rPr>
        <w:t xml:space="preserve">No </w:t>
      </w:r>
      <w:proofErr w:type="gramStart"/>
      <w:r w:rsidRPr="003D6C79">
        <w:rPr>
          <w:rFonts w:ascii="Museo 300" w:hAnsi="Museo 300" w:cs="Segoe UI"/>
          <w:color w:val="000000"/>
          <w:sz w:val="16"/>
          <w:szCs w:val="16"/>
          <w:shd w:val="clear" w:color="auto" w:fill="FFFFFF"/>
          <w:lang w:val="es-ES"/>
        </w:rPr>
        <w:t>obstante</w:t>
      </w:r>
      <w:proofErr w:type="gramEnd"/>
      <w:r w:rsidRPr="003D6C79">
        <w:rPr>
          <w:rFonts w:ascii="Museo 300" w:hAnsi="Museo 300" w:cs="Segoe UI"/>
          <w:color w:val="000000"/>
          <w:sz w:val="16"/>
          <w:szCs w:val="16"/>
          <w:shd w:val="clear" w:color="auto" w:fill="FFFFFF"/>
          <w:lang w:val="es-ES"/>
        </w:rPr>
        <w:t xml:space="preserve"> lo anterior, en la gráfica de voltaje y corriente de la fase C se observa el hueco señalado con flecha de color rojo que no se registra voltaje y corriente, este fenómeno se debe a que se manipuló la cuchilla del bloque de prueba las cuales fueron las tres cuchillas de corriente y la cuchilla de la fase C de voltaje; por esta razón, el equipo de medición no registro en ese periodo voltaje y corriente. Esto se puede apreciar en la gráfica siguiente:</w:t>
      </w:r>
    </w:p>
    <w:p w14:paraId="2A21B138" w14:textId="77777777" w:rsidR="00460CEC" w:rsidRPr="003D6C79" w:rsidRDefault="00460CEC" w:rsidP="00460CEC">
      <w:pPr>
        <w:spacing w:line="240" w:lineRule="auto"/>
        <w:ind w:left="993" w:right="851"/>
        <w:jc w:val="both"/>
        <w:rPr>
          <w:rFonts w:ascii="Museo 300" w:hAnsi="Museo 300" w:cs="Segoe UI"/>
          <w:color w:val="000000"/>
          <w:sz w:val="16"/>
          <w:szCs w:val="16"/>
          <w:shd w:val="clear" w:color="auto" w:fill="FFFFFF"/>
          <w:lang w:val="es-ES"/>
        </w:rPr>
      </w:pPr>
      <w:r w:rsidRPr="003D6C79">
        <w:rPr>
          <w:rFonts w:ascii="Museo 300" w:hAnsi="Museo 300" w:cs="Segoe UI"/>
          <w:color w:val="000000"/>
          <w:sz w:val="16"/>
          <w:szCs w:val="16"/>
          <w:shd w:val="clear" w:color="auto" w:fill="FFFFFF"/>
          <w:lang w:val="es-ES"/>
        </w:rPr>
        <w:t>Por todo lo anterior, el argumento relacionado a las interrupciones momentáneas debido a inconvenientes en las líneas de distribución que proveen el servicio eléctrico en el suministro bajo estudio, no es procedente ya que en los datos extraídos del equipo de medición se pudo apreciar que ninguna está relacionada a la falta de registro de corriente por el equipo de medición en el periodo de la condición irregular.</w:t>
      </w:r>
    </w:p>
    <w:p w14:paraId="6998771A" w14:textId="739DFE5A" w:rsidR="00460CEC" w:rsidRPr="003D6C79" w:rsidRDefault="00460CEC" w:rsidP="00D73C44">
      <w:pPr>
        <w:numPr>
          <w:ilvl w:val="0"/>
          <w:numId w:val="37"/>
        </w:numPr>
        <w:spacing w:line="240" w:lineRule="auto"/>
        <w:ind w:left="993" w:right="851" w:hanging="284"/>
        <w:jc w:val="both"/>
        <w:rPr>
          <w:rFonts w:ascii="Museo 300" w:hAnsi="Museo 300" w:cs="Segoe UI"/>
          <w:color w:val="000000"/>
          <w:sz w:val="16"/>
          <w:szCs w:val="16"/>
          <w:shd w:val="clear" w:color="auto" w:fill="FFFFFF"/>
          <w:lang w:val="es-ES"/>
        </w:rPr>
      </w:pPr>
      <w:r w:rsidRPr="003D6C79">
        <w:rPr>
          <w:rFonts w:ascii="Museo 300" w:hAnsi="Museo 300" w:cs="Segoe UI"/>
          <w:color w:val="000000"/>
          <w:sz w:val="16"/>
          <w:szCs w:val="16"/>
          <w:shd w:val="clear" w:color="auto" w:fill="FFFFFF"/>
          <w:lang w:val="es-ES"/>
        </w:rPr>
        <w:t xml:space="preserve">Con respecto a la verificación del funcionamiento del equipo de medición, con fecha 10 de marzo de 2021 se llevó a cabo la prueba vectorial al medidor número </w:t>
      </w:r>
      <w:r w:rsidR="009862D6">
        <w:rPr>
          <w:rFonts w:ascii="Museo 300" w:hAnsi="Museo 300" w:cs="Segoe UI"/>
          <w:color w:val="000000"/>
          <w:sz w:val="16"/>
          <w:szCs w:val="16"/>
          <w:shd w:val="clear" w:color="auto" w:fill="FFFFFF"/>
          <w:lang w:val="es-ES"/>
        </w:rPr>
        <w:t>XXX</w:t>
      </w:r>
      <w:r w:rsidRPr="003D6C79">
        <w:rPr>
          <w:rFonts w:ascii="Museo 300" w:hAnsi="Museo 300" w:cs="Segoe UI"/>
          <w:color w:val="000000"/>
          <w:sz w:val="16"/>
          <w:szCs w:val="16"/>
          <w:shd w:val="clear" w:color="auto" w:fill="FFFFFF"/>
          <w:lang w:val="es-ES"/>
        </w:rPr>
        <w:t xml:space="preserve"> instalado actualmente en el servicio bajo estudio; en esa ocasión, el personal técnico del CAU realizó visita en conjunto con personal técnico de la empresa distribuidora, efectuando una prueba vectorial para verificar si se encontraba funcionando correctamente. A continuación, se anexa el resultado obtenido en dicha verificación:</w:t>
      </w:r>
    </w:p>
    <w:p w14:paraId="191DFE68" w14:textId="048B2055" w:rsidR="00460CEC" w:rsidRDefault="00460CEC" w:rsidP="00460CEC">
      <w:pPr>
        <w:spacing w:line="240" w:lineRule="auto"/>
        <w:ind w:left="708" w:right="851"/>
        <w:jc w:val="both"/>
        <w:rPr>
          <w:rFonts w:ascii="Museo 300" w:hAnsi="Museo 300" w:cs="Segoe UI"/>
          <w:color w:val="000000"/>
          <w:sz w:val="16"/>
          <w:szCs w:val="16"/>
          <w:shd w:val="clear" w:color="auto" w:fill="FFFFFF"/>
          <w:lang w:val="es-ES"/>
        </w:rPr>
      </w:pPr>
    </w:p>
    <w:p w14:paraId="2EB5AD14" w14:textId="77777777" w:rsidR="00460CEC" w:rsidRPr="002F15F3" w:rsidRDefault="00460CEC" w:rsidP="00460CEC">
      <w:pPr>
        <w:spacing w:line="240" w:lineRule="auto"/>
        <w:ind w:left="708" w:right="851"/>
        <w:jc w:val="both"/>
        <w:rPr>
          <w:rFonts w:ascii="Museo 300" w:hAnsi="Museo 300" w:cs="Segoe UI"/>
          <w:color w:val="000000"/>
          <w:sz w:val="16"/>
          <w:szCs w:val="16"/>
          <w:shd w:val="clear" w:color="auto" w:fill="FFFFFF"/>
        </w:rPr>
      </w:pPr>
      <w:r w:rsidRPr="002F15F3">
        <w:rPr>
          <w:rFonts w:ascii="Museo 300" w:hAnsi="Museo 300" w:cs="Segoe UI"/>
          <w:color w:val="000000"/>
          <w:sz w:val="16"/>
          <w:szCs w:val="16"/>
          <w:shd w:val="clear" w:color="auto" w:fill="FFFFFF"/>
        </w:rPr>
        <w:t>La prueba vectorial realizada en fecha 10 de marzo de 2021, consistió en comparar la corriente que demanda el suministro del lado secundario del transformador de distribución y la corriente que suministra el transformador de corriente el cual es el encargado de reducir la corriente para que el equipo de medición pueda soportar la misma y logre registrar el consumo del servicio.</w:t>
      </w:r>
    </w:p>
    <w:p w14:paraId="0ABDB52E" w14:textId="77777777" w:rsidR="00460CEC" w:rsidRPr="002F15F3" w:rsidRDefault="00460CEC" w:rsidP="00460CEC">
      <w:pPr>
        <w:spacing w:line="240" w:lineRule="auto"/>
        <w:ind w:left="708" w:right="851"/>
        <w:jc w:val="both"/>
        <w:rPr>
          <w:rFonts w:ascii="Museo 300" w:hAnsi="Museo 300" w:cs="Segoe UI"/>
          <w:color w:val="000000"/>
          <w:sz w:val="16"/>
          <w:szCs w:val="16"/>
          <w:shd w:val="clear" w:color="auto" w:fill="FFFFFF"/>
        </w:rPr>
      </w:pPr>
      <w:r w:rsidRPr="002F15F3">
        <w:rPr>
          <w:rFonts w:ascii="Museo 300" w:hAnsi="Museo 300" w:cs="Segoe UI"/>
          <w:color w:val="000000"/>
          <w:sz w:val="16"/>
          <w:szCs w:val="16"/>
          <w:shd w:val="clear" w:color="auto" w:fill="FFFFFF"/>
        </w:rPr>
        <w:t>Por lo anterior, el proceso a seguir para dicha prueba es realizar una toma de lectura de corriente en la acometida principal (baja tensión) del servicio y una lectura de corriente en el secundario del transformador de corriente, este transformador tiene una relación de 60 a 1, esto significa que por cada amperio que consuma el usuario final, el trasformador de corriente lo reduce 60 veces.</w:t>
      </w:r>
    </w:p>
    <w:p w14:paraId="2ADC622E" w14:textId="77777777" w:rsidR="00460CEC" w:rsidRPr="002F15F3" w:rsidRDefault="00460CEC" w:rsidP="00460CEC">
      <w:pPr>
        <w:spacing w:line="240" w:lineRule="auto"/>
        <w:ind w:left="708" w:right="851"/>
        <w:jc w:val="both"/>
        <w:rPr>
          <w:rFonts w:ascii="Museo 300" w:hAnsi="Museo 300" w:cs="Segoe UI"/>
          <w:color w:val="000000"/>
          <w:sz w:val="16"/>
          <w:szCs w:val="16"/>
          <w:shd w:val="clear" w:color="auto" w:fill="FFFFFF"/>
        </w:rPr>
      </w:pPr>
      <w:r w:rsidRPr="002F15F3">
        <w:rPr>
          <w:rFonts w:ascii="Museo 300" w:hAnsi="Museo 300" w:cs="Segoe UI"/>
          <w:color w:val="000000"/>
          <w:sz w:val="16"/>
          <w:szCs w:val="16"/>
          <w:shd w:val="clear" w:color="auto" w:fill="FFFFFF"/>
        </w:rPr>
        <w:t>Si se realiza el cálculo con la corriente obtenida en fecha 10 de marzo de 2021, las cuales se tomaron con el equipo de medición actualmente instalado en el suministro se obtienen los siguientes resultados:</w:t>
      </w:r>
    </w:p>
    <w:p w14:paraId="63AF4897" w14:textId="73F3AA69" w:rsidR="00460CEC" w:rsidRDefault="00460CEC" w:rsidP="00460CEC">
      <w:pPr>
        <w:spacing w:line="240" w:lineRule="auto"/>
        <w:ind w:left="708" w:right="851"/>
        <w:jc w:val="both"/>
        <w:rPr>
          <w:rFonts w:ascii="Museo 300" w:hAnsi="Museo 300" w:cs="Segoe UI"/>
          <w:color w:val="000000"/>
          <w:sz w:val="16"/>
          <w:szCs w:val="16"/>
          <w:shd w:val="clear" w:color="auto" w:fill="FFFFFF"/>
          <w:lang w:val="es-ES"/>
        </w:rPr>
      </w:pPr>
    </w:p>
    <w:p w14:paraId="5680A671" w14:textId="77777777" w:rsidR="00460CEC" w:rsidRPr="00FA2177" w:rsidRDefault="00460CEC" w:rsidP="00460CEC">
      <w:pPr>
        <w:spacing w:line="240" w:lineRule="auto"/>
        <w:ind w:left="708" w:right="851"/>
        <w:jc w:val="both"/>
        <w:rPr>
          <w:rFonts w:ascii="Museo 300" w:hAnsi="Museo 300" w:cs="Segoe UI"/>
          <w:color w:val="000000"/>
          <w:sz w:val="16"/>
          <w:szCs w:val="16"/>
          <w:shd w:val="clear" w:color="auto" w:fill="FFFFFF"/>
        </w:rPr>
      </w:pPr>
      <w:r w:rsidRPr="00FA2177">
        <w:rPr>
          <w:rFonts w:ascii="Museo 300" w:hAnsi="Museo 300" w:cs="Segoe UI"/>
          <w:color w:val="000000"/>
          <w:sz w:val="16"/>
          <w:szCs w:val="16"/>
          <w:shd w:val="clear" w:color="auto" w:fill="FFFFFF"/>
        </w:rPr>
        <w:t>Luego de realizar las lecturas en los transformadores de corriente, se debe multiplicar la corriente medida por la relación de transformación el cual es de 60. El valor resultante debe ser igual o similar a la corriente obtenida en la acometida principal del servicio eléctrico.</w:t>
      </w:r>
    </w:p>
    <w:p w14:paraId="207E11DF" w14:textId="508B0F3A" w:rsidR="00460CEC" w:rsidRDefault="00460CEC" w:rsidP="00460CEC">
      <w:pPr>
        <w:spacing w:line="240" w:lineRule="auto"/>
        <w:ind w:left="708" w:right="851"/>
        <w:jc w:val="both"/>
        <w:rPr>
          <w:rFonts w:ascii="Museo 300" w:hAnsi="Museo 300" w:cs="Segoe UI"/>
          <w:color w:val="000000"/>
          <w:sz w:val="16"/>
          <w:szCs w:val="16"/>
          <w:shd w:val="clear" w:color="auto" w:fill="FFFFFF"/>
          <w:lang w:val="es-ES"/>
        </w:rPr>
      </w:pPr>
    </w:p>
    <w:p w14:paraId="1F80632B" w14:textId="77777777" w:rsidR="00460CEC" w:rsidRPr="00FA2177" w:rsidRDefault="00460CEC" w:rsidP="00460CEC">
      <w:pPr>
        <w:spacing w:line="240" w:lineRule="auto"/>
        <w:ind w:left="708" w:right="851"/>
        <w:jc w:val="both"/>
        <w:rPr>
          <w:rFonts w:ascii="Museo 300" w:hAnsi="Museo 300" w:cs="Segoe UI"/>
          <w:color w:val="000000"/>
          <w:sz w:val="16"/>
          <w:szCs w:val="16"/>
          <w:shd w:val="clear" w:color="auto" w:fill="FFFFFF"/>
        </w:rPr>
      </w:pPr>
      <w:r w:rsidRPr="00FA2177">
        <w:rPr>
          <w:rFonts w:ascii="Museo 300" w:hAnsi="Museo 300" w:cs="Segoe UI"/>
          <w:color w:val="000000"/>
          <w:sz w:val="16"/>
          <w:szCs w:val="16"/>
          <w:shd w:val="clear" w:color="auto" w:fill="FFFFFF"/>
        </w:rPr>
        <w:t>Los resultados obtenidos en la prueba vectorial reflejan que el equipo de medición se encuentra registrando correctamente los parámetros eléctricos, esto se puede apreciar en el cálculo mostrado en la imagen n.° 2.</w:t>
      </w:r>
    </w:p>
    <w:p w14:paraId="1B692338" w14:textId="7911EA96" w:rsidR="00460CEC" w:rsidRPr="00FA2177" w:rsidRDefault="00460CEC" w:rsidP="00460CEC">
      <w:pPr>
        <w:spacing w:line="240" w:lineRule="auto"/>
        <w:ind w:left="708" w:right="851"/>
        <w:jc w:val="both"/>
        <w:rPr>
          <w:rFonts w:ascii="Museo 300" w:hAnsi="Museo 300" w:cs="Segoe UI"/>
          <w:color w:val="000000"/>
          <w:sz w:val="16"/>
          <w:szCs w:val="16"/>
          <w:shd w:val="clear" w:color="auto" w:fill="FFFFFF"/>
        </w:rPr>
      </w:pPr>
      <w:r w:rsidRPr="00FA2177">
        <w:rPr>
          <w:rFonts w:ascii="Museo 300" w:hAnsi="Museo 300" w:cs="Segoe UI"/>
          <w:color w:val="000000"/>
          <w:sz w:val="16"/>
          <w:szCs w:val="16"/>
          <w:shd w:val="clear" w:color="auto" w:fill="FFFFFF"/>
        </w:rPr>
        <w:t xml:space="preserve">Ahora bien, con fecha 17 de enero de 2021 la empresa distribuidora realizó la prueba vectorial al equipo de medición n.° </w:t>
      </w:r>
      <w:r w:rsidR="009862D6">
        <w:rPr>
          <w:rFonts w:ascii="Museo 300" w:hAnsi="Museo 300" w:cs="Segoe UI"/>
          <w:color w:val="000000"/>
          <w:sz w:val="16"/>
          <w:szCs w:val="16"/>
          <w:shd w:val="clear" w:color="auto" w:fill="FFFFFF"/>
        </w:rPr>
        <w:t>XXX</w:t>
      </w:r>
      <w:r w:rsidRPr="00FA2177">
        <w:rPr>
          <w:rFonts w:ascii="Museo 300" w:hAnsi="Museo 300" w:cs="Segoe UI"/>
          <w:color w:val="000000"/>
          <w:sz w:val="16"/>
          <w:szCs w:val="16"/>
          <w:shd w:val="clear" w:color="auto" w:fill="FFFFFF"/>
        </w:rPr>
        <w:t xml:space="preserve"> (encontrado en el suministro durante la condición irregular), el cual cuenta con un multiplicador de 60 y relación de transformación de corriente de 60 a 1. Dicho medidor fue retirado, después de normalizar el suministro.</w:t>
      </w:r>
    </w:p>
    <w:p w14:paraId="2B78D078" w14:textId="77777777" w:rsidR="00460CEC" w:rsidRDefault="00460CEC" w:rsidP="00460CEC">
      <w:pPr>
        <w:spacing w:line="240" w:lineRule="auto"/>
        <w:ind w:left="708" w:right="851"/>
        <w:jc w:val="both"/>
        <w:rPr>
          <w:rFonts w:ascii="Museo 300" w:hAnsi="Museo 300" w:cs="Segoe UI"/>
          <w:color w:val="000000"/>
          <w:sz w:val="16"/>
          <w:szCs w:val="16"/>
          <w:shd w:val="clear" w:color="auto" w:fill="FFFFFF"/>
          <w:lang w:val="es-ES"/>
        </w:rPr>
      </w:pPr>
      <w:r w:rsidRPr="00FA2177">
        <w:rPr>
          <w:rFonts w:ascii="Museo 300" w:hAnsi="Museo 300" w:cs="Segoe UI"/>
          <w:color w:val="000000"/>
          <w:sz w:val="16"/>
          <w:szCs w:val="16"/>
          <w:shd w:val="clear" w:color="auto" w:fill="FFFFFF"/>
        </w:rPr>
        <w:t xml:space="preserve">A continuación, se presentan varias imágenes relacionadas con la condición irregular encontrada en el suministro bajo análisis: </w:t>
      </w:r>
      <w:r>
        <w:rPr>
          <w:rFonts w:ascii="Museo 300" w:hAnsi="Museo 300" w:cs="Segoe UI"/>
          <w:color w:val="000000"/>
          <w:sz w:val="16"/>
          <w:szCs w:val="16"/>
          <w:shd w:val="clear" w:color="auto" w:fill="FFFFFF"/>
          <w:lang w:val="es-ES"/>
        </w:rPr>
        <w:t xml:space="preserve"> </w:t>
      </w:r>
    </w:p>
    <w:p w14:paraId="28C23A2A" w14:textId="33A51CEB" w:rsidR="00460CEC" w:rsidRDefault="00460CEC" w:rsidP="00460CEC">
      <w:pPr>
        <w:spacing w:line="240" w:lineRule="auto"/>
        <w:ind w:left="708" w:right="851"/>
        <w:jc w:val="center"/>
        <w:rPr>
          <w:rFonts w:ascii="Museo 300" w:hAnsi="Museo 300" w:cs="Segoe UI"/>
          <w:color w:val="000000"/>
          <w:sz w:val="16"/>
          <w:szCs w:val="16"/>
          <w:shd w:val="clear" w:color="auto" w:fill="FFFFFF"/>
          <w:lang w:val="es-ES"/>
        </w:rPr>
      </w:pPr>
    </w:p>
    <w:p w14:paraId="3E3E2843" w14:textId="2822E911" w:rsidR="00460CEC" w:rsidRPr="004B2DCC" w:rsidRDefault="00460CEC" w:rsidP="00460CEC">
      <w:pPr>
        <w:spacing w:line="240" w:lineRule="auto"/>
        <w:ind w:left="708" w:right="851"/>
        <w:jc w:val="both"/>
        <w:rPr>
          <w:rFonts w:ascii="Museo 300" w:hAnsi="Museo 300" w:cs="Segoe UI"/>
          <w:color w:val="000000"/>
          <w:sz w:val="16"/>
          <w:szCs w:val="16"/>
          <w:shd w:val="clear" w:color="auto" w:fill="FFFFFF"/>
        </w:rPr>
      </w:pPr>
      <w:r w:rsidRPr="004B2DCC">
        <w:rPr>
          <w:rFonts w:ascii="Museo 300" w:hAnsi="Museo 300" w:cs="Segoe UI"/>
          <w:color w:val="000000"/>
          <w:sz w:val="16"/>
          <w:szCs w:val="16"/>
          <w:shd w:val="clear" w:color="auto" w:fill="FFFFFF"/>
          <w:lang w:val="es-ES"/>
        </w:rPr>
        <w:t xml:space="preserve">Como se puede apreciar en la prueba vectorial realizada en fecha 17 de enero de 2021 (imagen 5), los transformadores de corriente de la fase A y C, no registraban la corriente que en el lugar se estaba demandando. Las corrientes tomadas por fase del lado primario del transformador de corriente fueron las siguientes: </w:t>
      </w:r>
      <w:proofErr w:type="spellStart"/>
      <w:r w:rsidRPr="004B2DCC">
        <w:rPr>
          <w:rFonts w:ascii="Museo 300" w:hAnsi="Museo 300" w:cs="Segoe UI"/>
          <w:color w:val="000000"/>
          <w:sz w:val="16"/>
          <w:szCs w:val="16"/>
          <w:shd w:val="clear" w:color="auto" w:fill="FFFFFF"/>
          <w:lang w:val="es-ES"/>
        </w:rPr>
        <w:t>Ia</w:t>
      </w:r>
      <w:proofErr w:type="spellEnd"/>
      <w:r w:rsidRPr="004B2DCC">
        <w:rPr>
          <w:rFonts w:ascii="Museo 300" w:hAnsi="Museo 300" w:cs="Segoe UI"/>
          <w:color w:val="000000"/>
          <w:sz w:val="16"/>
          <w:szCs w:val="16"/>
          <w:shd w:val="clear" w:color="auto" w:fill="FFFFFF"/>
          <w:lang w:val="es-ES"/>
        </w:rPr>
        <w:t xml:space="preserve"> = 102 amperios, </w:t>
      </w:r>
      <w:proofErr w:type="spellStart"/>
      <w:r w:rsidRPr="004B2DCC">
        <w:rPr>
          <w:rFonts w:ascii="Museo 300" w:hAnsi="Museo 300" w:cs="Segoe UI"/>
          <w:color w:val="000000"/>
          <w:sz w:val="16"/>
          <w:szCs w:val="16"/>
          <w:shd w:val="clear" w:color="auto" w:fill="FFFFFF"/>
          <w:lang w:val="es-ES"/>
        </w:rPr>
        <w:t>Ib</w:t>
      </w:r>
      <w:proofErr w:type="spellEnd"/>
      <w:r w:rsidRPr="004B2DCC">
        <w:rPr>
          <w:rFonts w:ascii="Museo 300" w:hAnsi="Museo 300" w:cs="Segoe UI"/>
          <w:color w:val="000000"/>
          <w:sz w:val="16"/>
          <w:szCs w:val="16"/>
          <w:shd w:val="clear" w:color="auto" w:fill="FFFFFF"/>
          <w:lang w:val="es-ES"/>
        </w:rPr>
        <w:t xml:space="preserve"> = 140 amperios y </w:t>
      </w:r>
      <w:proofErr w:type="spellStart"/>
      <w:r w:rsidRPr="004B2DCC">
        <w:rPr>
          <w:rFonts w:ascii="Museo 300" w:hAnsi="Museo 300" w:cs="Segoe UI"/>
          <w:color w:val="000000"/>
          <w:sz w:val="16"/>
          <w:szCs w:val="16"/>
          <w:shd w:val="clear" w:color="auto" w:fill="FFFFFF"/>
          <w:lang w:val="es-ES"/>
        </w:rPr>
        <w:t>Ic</w:t>
      </w:r>
      <w:proofErr w:type="spellEnd"/>
      <w:r w:rsidRPr="004B2DCC">
        <w:rPr>
          <w:rFonts w:ascii="Museo 300" w:hAnsi="Museo 300" w:cs="Segoe UI"/>
          <w:color w:val="000000"/>
          <w:sz w:val="16"/>
          <w:szCs w:val="16"/>
          <w:shd w:val="clear" w:color="auto" w:fill="FFFFFF"/>
          <w:lang w:val="es-ES"/>
        </w:rPr>
        <w:t xml:space="preserve"> = 58 amperios; sin embargo, en el lado secundario, la única corriente encontrada fue en la fase “B”. A su vez, personal técnico de CAESS encontró la fase A y B invertidas. En dicha fecha, fue cuando la empresa distribuidora encontró la condición irregular.</w:t>
      </w:r>
      <w:r w:rsidR="00907258">
        <w:rPr>
          <w:rFonts w:ascii="Museo 300" w:hAnsi="Museo 300" w:cs="Segoe UI"/>
          <w:color w:val="000000"/>
          <w:sz w:val="16"/>
          <w:szCs w:val="16"/>
          <w:shd w:val="clear" w:color="auto" w:fill="FFFFFF"/>
          <w:lang w:val="es-ES"/>
        </w:rPr>
        <w:t xml:space="preserve"> (…)</w:t>
      </w:r>
    </w:p>
    <w:p w14:paraId="3104CF04" w14:textId="77777777" w:rsidR="00460CEC" w:rsidRDefault="00460CEC" w:rsidP="00D73C44">
      <w:pPr>
        <w:numPr>
          <w:ilvl w:val="0"/>
          <w:numId w:val="37"/>
        </w:numPr>
        <w:spacing w:line="240" w:lineRule="auto"/>
        <w:ind w:left="709" w:right="851" w:hanging="283"/>
        <w:jc w:val="both"/>
        <w:rPr>
          <w:rFonts w:ascii="Museo 300" w:hAnsi="Museo 300" w:cs="Segoe UI"/>
          <w:color w:val="000000"/>
          <w:sz w:val="16"/>
          <w:szCs w:val="16"/>
          <w:shd w:val="clear" w:color="auto" w:fill="FFFFFF"/>
          <w:lang w:val="es-ES"/>
        </w:rPr>
      </w:pPr>
      <w:r w:rsidRPr="009979AB">
        <w:rPr>
          <w:rFonts w:ascii="Museo 300" w:hAnsi="Museo 300" w:cs="Segoe UI"/>
          <w:color w:val="000000"/>
          <w:sz w:val="16"/>
          <w:szCs w:val="16"/>
          <w:shd w:val="clear" w:color="auto" w:fill="FFFFFF"/>
          <w:lang w:val="es-ES"/>
        </w:rPr>
        <w:t>En relación con el argumento del por qué el suministro no refleja aumento sino disminución en el consumo luego de realizar la sustitución del medidor, esta condición es bien subjetiva; ya que, el consumo depende del tiempo y la frecuencia de uso de los equipos eléctricos. El usuario final manifiesta que la empresa realizó trabajos de mejora para disminuir el consumo en el suministro.</w:t>
      </w:r>
    </w:p>
    <w:p w14:paraId="2086A5FF" w14:textId="77777777" w:rsidR="00460CEC" w:rsidRPr="00051402" w:rsidRDefault="00460CEC" w:rsidP="00D73C44">
      <w:pPr>
        <w:spacing w:after="0" w:line="0" w:lineRule="atLeast"/>
        <w:ind w:left="709" w:right="851"/>
        <w:jc w:val="both"/>
        <w:rPr>
          <w:rFonts w:ascii="Museo 300" w:hAnsi="Museo 300" w:cs="Segoe UI"/>
          <w:color w:val="000000"/>
          <w:sz w:val="16"/>
          <w:szCs w:val="16"/>
          <w:shd w:val="clear" w:color="auto" w:fill="FFFFFF"/>
          <w:lang w:val="es-ES"/>
        </w:rPr>
      </w:pPr>
      <w:r w:rsidRPr="00051402">
        <w:rPr>
          <w:rFonts w:ascii="Museo 300" w:hAnsi="Museo 300" w:cs="Segoe UI"/>
          <w:color w:val="000000"/>
          <w:sz w:val="16"/>
          <w:szCs w:val="16"/>
          <w:shd w:val="clear" w:color="auto" w:fill="FFFFFF"/>
          <w:lang w:val="es-ES"/>
        </w:rPr>
        <w:t>Sin embargo, al realizar el análisis del histórico de consumo dentro de la condición irregular y posterior a la misma, se puede apreciar que en vez de disminuir como lo menciona el usuario. El consumo ha incrementado, esto se puede verificar en la gráfica que se muestra a continuación:</w:t>
      </w:r>
    </w:p>
    <w:p w14:paraId="689ADD6F" w14:textId="15D043A6" w:rsidR="00460CEC" w:rsidRDefault="00460CEC" w:rsidP="00460CEC">
      <w:pPr>
        <w:spacing w:line="240" w:lineRule="auto"/>
        <w:ind w:left="708" w:right="851"/>
        <w:jc w:val="both"/>
        <w:rPr>
          <w:rFonts w:ascii="Museo 300" w:hAnsi="Museo 300" w:cs="Segoe UI"/>
          <w:color w:val="000000"/>
          <w:sz w:val="16"/>
          <w:szCs w:val="16"/>
          <w:shd w:val="clear" w:color="auto" w:fill="FFFFFF"/>
          <w:lang w:val="es-ES"/>
        </w:rPr>
      </w:pPr>
    </w:p>
    <w:p w14:paraId="182DD533" w14:textId="77777777" w:rsidR="00460CEC" w:rsidRDefault="00460CEC" w:rsidP="00D73C44">
      <w:pPr>
        <w:spacing w:after="0" w:line="0" w:lineRule="atLeast"/>
        <w:ind w:left="709" w:right="851"/>
        <w:jc w:val="both"/>
        <w:rPr>
          <w:rFonts w:ascii="Museo 300" w:hAnsi="Museo 300" w:cs="Segoe UI"/>
          <w:color w:val="000000"/>
          <w:sz w:val="16"/>
          <w:szCs w:val="16"/>
          <w:shd w:val="clear" w:color="auto" w:fill="FFFFFF"/>
          <w:lang w:val="es-ES"/>
        </w:rPr>
      </w:pPr>
      <w:r w:rsidRPr="00051402">
        <w:rPr>
          <w:rFonts w:ascii="Museo 300" w:hAnsi="Museo 300" w:cs="Segoe UI"/>
          <w:color w:val="000000"/>
          <w:sz w:val="16"/>
          <w:szCs w:val="16"/>
          <w:shd w:val="clear" w:color="auto" w:fill="FFFFFF"/>
          <w:lang w:val="es-ES"/>
        </w:rPr>
        <w:t xml:space="preserve">Desde la perspectiva de la condición irregular, el equipo de medición cuenta con transformadores de corriente, cuya función es disminuir la corriente demandada por la carga en uso a valores estandarizados que pueda soportar el equipo de medición y así poder registrar el consumo del suministro. </w:t>
      </w:r>
    </w:p>
    <w:p w14:paraId="3158D241" w14:textId="77777777" w:rsidR="00460CEC" w:rsidRPr="00051402" w:rsidRDefault="00460CEC" w:rsidP="00D73C44">
      <w:pPr>
        <w:spacing w:after="0" w:line="0" w:lineRule="atLeast"/>
        <w:ind w:left="709" w:right="851"/>
        <w:jc w:val="both"/>
        <w:rPr>
          <w:rFonts w:ascii="Museo 300" w:hAnsi="Museo 300" w:cs="Segoe UI"/>
          <w:color w:val="000000"/>
          <w:sz w:val="16"/>
          <w:szCs w:val="16"/>
          <w:shd w:val="clear" w:color="auto" w:fill="FFFFFF"/>
          <w:lang w:val="es-ES"/>
        </w:rPr>
      </w:pPr>
    </w:p>
    <w:p w14:paraId="3786E174" w14:textId="77777777" w:rsidR="00460CEC" w:rsidRDefault="00460CEC" w:rsidP="00D73C44">
      <w:pPr>
        <w:spacing w:after="0" w:line="0" w:lineRule="atLeast"/>
        <w:ind w:left="709" w:right="851"/>
        <w:jc w:val="both"/>
        <w:rPr>
          <w:rFonts w:ascii="Museo 300" w:hAnsi="Museo 300" w:cs="Segoe UI"/>
          <w:color w:val="000000"/>
          <w:sz w:val="16"/>
          <w:szCs w:val="16"/>
          <w:shd w:val="clear" w:color="auto" w:fill="FFFFFF"/>
          <w:lang w:val="es-ES"/>
        </w:rPr>
      </w:pPr>
      <w:r w:rsidRPr="00051402">
        <w:rPr>
          <w:rFonts w:ascii="Museo 300" w:hAnsi="Museo 300" w:cs="Segoe UI"/>
          <w:color w:val="000000"/>
          <w:sz w:val="16"/>
          <w:szCs w:val="16"/>
          <w:shd w:val="clear" w:color="auto" w:fill="FFFFFF"/>
          <w:lang w:val="es-ES"/>
        </w:rPr>
        <w:t>Un transformador de corriente proporciona una corriente en el secundario que es exactamente proporcional a la corriente que fluye en su primario; sin embargo, si por alguna razón los transformadores se desconectan en su secundario, el equipo de medición deja de percibir esta corriente, debido que éste dispositivo es el encargado de brindar la señal de corriente al equipo de medición para luego proceder a registrarlo en su memoria interna.</w:t>
      </w:r>
    </w:p>
    <w:p w14:paraId="4C83F0D0" w14:textId="77777777" w:rsidR="00460CEC" w:rsidRPr="00051402" w:rsidRDefault="00460CEC" w:rsidP="00D73C44">
      <w:pPr>
        <w:spacing w:after="0" w:line="0" w:lineRule="atLeast"/>
        <w:ind w:left="709" w:right="851"/>
        <w:jc w:val="both"/>
        <w:rPr>
          <w:rFonts w:ascii="Museo 300" w:hAnsi="Museo 300" w:cs="Segoe UI"/>
          <w:color w:val="000000"/>
          <w:sz w:val="16"/>
          <w:szCs w:val="16"/>
          <w:shd w:val="clear" w:color="auto" w:fill="FFFFFF"/>
          <w:lang w:val="es-ES"/>
        </w:rPr>
      </w:pPr>
    </w:p>
    <w:p w14:paraId="7CBA34F3" w14:textId="77777777" w:rsidR="00460CEC" w:rsidRPr="00051402" w:rsidRDefault="00460CEC" w:rsidP="00D73C44">
      <w:pPr>
        <w:spacing w:after="0" w:line="0" w:lineRule="atLeast"/>
        <w:ind w:left="709" w:right="851"/>
        <w:jc w:val="both"/>
        <w:rPr>
          <w:rFonts w:ascii="Museo 300" w:hAnsi="Museo 300" w:cs="Segoe UI"/>
          <w:color w:val="000000"/>
          <w:sz w:val="16"/>
          <w:szCs w:val="16"/>
          <w:shd w:val="clear" w:color="auto" w:fill="FFFFFF"/>
          <w:lang w:val="es-ES"/>
        </w:rPr>
      </w:pPr>
      <w:r w:rsidRPr="00051402">
        <w:rPr>
          <w:rFonts w:ascii="Museo 300" w:hAnsi="Museo 300" w:cs="Segoe UI"/>
          <w:color w:val="000000"/>
          <w:sz w:val="16"/>
          <w:szCs w:val="16"/>
          <w:shd w:val="clear" w:color="auto" w:fill="FFFFFF"/>
          <w:lang w:val="es-ES"/>
        </w:rPr>
        <w:t xml:space="preserve">En ese sentido, si el equipo de medición no percibe la demanda de corriente, nunca aparecerá reflejada dicha corriente demandada en el suministro y por ende no será registrada en el consumo mensual por el mismo. </w:t>
      </w:r>
    </w:p>
    <w:p w14:paraId="0E8E42DE" w14:textId="77777777" w:rsidR="00460CEC" w:rsidRDefault="00460CEC" w:rsidP="00460CEC">
      <w:pPr>
        <w:pStyle w:val="Textoindependiente"/>
        <w:spacing w:line="0" w:lineRule="atLeast"/>
        <w:ind w:left="991" w:right="851"/>
        <w:rPr>
          <w:rFonts w:ascii="Museo 300" w:hAnsi="Museo 300" w:cs="Arial"/>
          <w:sz w:val="16"/>
          <w:szCs w:val="16"/>
        </w:rPr>
      </w:pPr>
    </w:p>
    <w:p w14:paraId="02A80A68" w14:textId="77777777" w:rsidR="00460CEC" w:rsidRDefault="00460CEC" w:rsidP="00D73C44">
      <w:pPr>
        <w:pStyle w:val="Textoindependiente"/>
        <w:numPr>
          <w:ilvl w:val="0"/>
          <w:numId w:val="37"/>
        </w:numPr>
        <w:spacing w:line="0" w:lineRule="atLeast"/>
        <w:ind w:left="709" w:right="851" w:hanging="283"/>
        <w:rPr>
          <w:rFonts w:ascii="Museo 300" w:hAnsi="Museo 300" w:cs="Arial"/>
          <w:sz w:val="16"/>
          <w:szCs w:val="16"/>
        </w:rPr>
      </w:pPr>
      <w:r w:rsidRPr="00051402">
        <w:rPr>
          <w:rFonts w:ascii="Museo 300" w:hAnsi="Museo 300" w:cs="Arial"/>
          <w:sz w:val="16"/>
          <w:szCs w:val="16"/>
        </w:rPr>
        <w:t xml:space="preserve">En relación con el consumo registrado durante los domingos, en la descarga del equipo se puede apreciar que si bien es cierto el consumo es menor para dicho día, no significa que no exista consumo. Se puede deducir que esto se debe a que en el lugar existe carga monofásica que se utiliza en dicho día, como por ejemplo luminarias, sistema de </w:t>
      </w:r>
      <w:proofErr w:type="spellStart"/>
      <w:r w:rsidRPr="00051402">
        <w:rPr>
          <w:rFonts w:ascii="Museo 300" w:hAnsi="Museo 300" w:cs="Arial"/>
          <w:sz w:val="16"/>
          <w:szCs w:val="16"/>
        </w:rPr>
        <w:t>videovigilancia</w:t>
      </w:r>
      <w:proofErr w:type="spellEnd"/>
      <w:r w:rsidRPr="00051402">
        <w:rPr>
          <w:rFonts w:ascii="Museo 300" w:hAnsi="Museo 300" w:cs="Arial"/>
          <w:sz w:val="16"/>
          <w:szCs w:val="16"/>
        </w:rPr>
        <w:t>, entre otros.</w:t>
      </w:r>
    </w:p>
    <w:p w14:paraId="03A3DD66" w14:textId="77777777" w:rsidR="00460CEC" w:rsidRPr="00051402" w:rsidRDefault="00460CEC" w:rsidP="00460CEC">
      <w:pPr>
        <w:pStyle w:val="Textoindependiente"/>
        <w:spacing w:line="0" w:lineRule="atLeast"/>
        <w:ind w:left="991" w:right="851"/>
        <w:rPr>
          <w:rFonts w:ascii="Museo 300" w:hAnsi="Museo 300" w:cs="Arial"/>
          <w:sz w:val="16"/>
          <w:szCs w:val="16"/>
        </w:rPr>
      </w:pPr>
    </w:p>
    <w:p w14:paraId="40714C94" w14:textId="77777777" w:rsidR="00460CEC" w:rsidRDefault="00460CEC" w:rsidP="00D73C44">
      <w:pPr>
        <w:pStyle w:val="Textoindependiente"/>
        <w:numPr>
          <w:ilvl w:val="0"/>
          <w:numId w:val="37"/>
        </w:numPr>
        <w:spacing w:line="0" w:lineRule="atLeast"/>
        <w:ind w:left="709" w:right="851" w:hanging="283"/>
        <w:rPr>
          <w:rFonts w:ascii="Museo 300" w:hAnsi="Museo 300" w:cs="Arial"/>
          <w:sz w:val="16"/>
          <w:szCs w:val="16"/>
        </w:rPr>
      </w:pPr>
      <w:r w:rsidRPr="00051402">
        <w:rPr>
          <w:rFonts w:ascii="Museo 300" w:hAnsi="Museo 300" w:cs="Arial"/>
          <w:sz w:val="16"/>
          <w:szCs w:val="16"/>
        </w:rPr>
        <w:t>CAESS para realizar el cálculo se basó en la descarga del equipo de medición, ya que en ésta se observan los períodos que dejó de registrar el equipo de medición. Los períodos que dejó de registrar dentro de los seis meses que la empresa distribuidora desea recuperar son los siguientes:</w:t>
      </w:r>
    </w:p>
    <w:p w14:paraId="55938EEA" w14:textId="77777777" w:rsidR="00460CEC" w:rsidRDefault="00460CEC" w:rsidP="00460CEC">
      <w:pPr>
        <w:pStyle w:val="Prrafodelista"/>
        <w:rPr>
          <w:rFonts w:ascii="Museo 300" w:hAnsi="Museo 300" w:cs="Arial"/>
          <w:sz w:val="16"/>
          <w:szCs w:val="16"/>
        </w:rPr>
      </w:pPr>
    </w:p>
    <w:p w14:paraId="18DE8AAA" w14:textId="77777777" w:rsidR="00460CEC" w:rsidRPr="00051402" w:rsidRDefault="00460CEC" w:rsidP="00D73C44">
      <w:pPr>
        <w:pStyle w:val="Textoindependiente"/>
        <w:numPr>
          <w:ilvl w:val="1"/>
          <w:numId w:val="37"/>
        </w:numPr>
        <w:spacing w:after="220" w:line="180" w:lineRule="atLeast"/>
        <w:ind w:left="1722" w:right="851"/>
        <w:rPr>
          <w:rFonts w:ascii="Museo 300" w:hAnsi="Museo 300" w:cs="Arial"/>
          <w:sz w:val="16"/>
          <w:szCs w:val="16"/>
        </w:rPr>
      </w:pPr>
      <w:r w:rsidRPr="00051402">
        <w:rPr>
          <w:rFonts w:ascii="Museo 300" w:hAnsi="Museo 300" w:cs="Arial"/>
          <w:sz w:val="16"/>
          <w:szCs w:val="16"/>
        </w:rPr>
        <w:t>Del domingo 19 de mayo de 2019 a las 8.45 a.m. hasta el lunes 27 de mayo del 2019 a las 7:30 a.m.; haciendo un total de siete días continuos que no fueron registrados por el equipo de medición.</w:t>
      </w:r>
    </w:p>
    <w:p w14:paraId="2C7A6590" w14:textId="77777777" w:rsidR="00460CEC" w:rsidRPr="00051402" w:rsidRDefault="00460CEC" w:rsidP="00D73C44">
      <w:pPr>
        <w:pStyle w:val="Textoindependiente"/>
        <w:numPr>
          <w:ilvl w:val="1"/>
          <w:numId w:val="37"/>
        </w:numPr>
        <w:spacing w:after="220" w:line="180" w:lineRule="atLeast"/>
        <w:ind w:left="1722" w:right="851"/>
        <w:rPr>
          <w:rFonts w:ascii="Museo 300" w:hAnsi="Museo 300" w:cs="Arial"/>
          <w:sz w:val="16"/>
          <w:szCs w:val="16"/>
        </w:rPr>
      </w:pPr>
      <w:r w:rsidRPr="00051402">
        <w:rPr>
          <w:rFonts w:ascii="Museo 300" w:hAnsi="Museo 300" w:cs="Arial"/>
          <w:sz w:val="16"/>
          <w:szCs w:val="16"/>
        </w:rPr>
        <w:t>Del jueves 27 de junio de 2019 a las 7:45 a.m. hasta el jueves 4 de julio de 2019 a las 7:00 a.m.; haciendo un total de siete días continuos que no fueron registrados por el equipo de medición.</w:t>
      </w:r>
    </w:p>
    <w:p w14:paraId="6E971BED" w14:textId="77777777" w:rsidR="00460CEC" w:rsidRPr="00051402" w:rsidRDefault="00460CEC" w:rsidP="00D73C44">
      <w:pPr>
        <w:pStyle w:val="Textoindependiente"/>
        <w:numPr>
          <w:ilvl w:val="1"/>
          <w:numId w:val="37"/>
        </w:numPr>
        <w:spacing w:after="220" w:line="180" w:lineRule="atLeast"/>
        <w:ind w:left="1722" w:right="851"/>
        <w:rPr>
          <w:rFonts w:ascii="Museo 300" w:hAnsi="Museo 300" w:cs="Arial"/>
          <w:sz w:val="16"/>
          <w:szCs w:val="16"/>
        </w:rPr>
      </w:pPr>
      <w:r w:rsidRPr="00051402">
        <w:rPr>
          <w:rFonts w:ascii="Museo 300" w:hAnsi="Museo 300" w:cs="Arial"/>
          <w:sz w:val="16"/>
          <w:szCs w:val="16"/>
        </w:rPr>
        <w:t>Del jueves 25 de julio de 2019 a las 8:30 a.m. hasta el jueves 1 de agosto de 2019 a las 8:15 a.m.; haciendo un total de siete días continuos que no fueron registrados por el equipo de medición.</w:t>
      </w:r>
    </w:p>
    <w:p w14:paraId="36175267" w14:textId="77777777" w:rsidR="00460CEC" w:rsidRPr="00051402" w:rsidRDefault="00460CEC" w:rsidP="00D73C44">
      <w:pPr>
        <w:pStyle w:val="Textoindependiente"/>
        <w:numPr>
          <w:ilvl w:val="1"/>
          <w:numId w:val="37"/>
        </w:numPr>
        <w:spacing w:after="220" w:line="180" w:lineRule="atLeast"/>
        <w:ind w:left="1722" w:right="851"/>
        <w:rPr>
          <w:rFonts w:ascii="Museo 300" w:hAnsi="Museo 300" w:cs="Arial"/>
          <w:sz w:val="16"/>
          <w:szCs w:val="16"/>
        </w:rPr>
      </w:pPr>
      <w:r w:rsidRPr="00051402">
        <w:rPr>
          <w:rFonts w:ascii="Museo 300" w:hAnsi="Museo 300" w:cs="Arial"/>
          <w:sz w:val="16"/>
          <w:szCs w:val="16"/>
        </w:rPr>
        <w:t>Del martes 20 de agosto de 2019 a las 8:30 a.m. hasta el miércoles 28 de agosto de 2019 a las 7:30 a.m.; haciendo un total de ocho días continuos que no fueron registrados por el equipo de medición.</w:t>
      </w:r>
    </w:p>
    <w:p w14:paraId="37C10446" w14:textId="77777777" w:rsidR="00460CEC" w:rsidRPr="00051402" w:rsidRDefault="00460CEC" w:rsidP="00D73C44">
      <w:pPr>
        <w:pStyle w:val="Textoindependiente"/>
        <w:numPr>
          <w:ilvl w:val="1"/>
          <w:numId w:val="37"/>
        </w:numPr>
        <w:spacing w:after="220" w:line="180" w:lineRule="atLeast"/>
        <w:ind w:left="1722" w:right="851"/>
        <w:rPr>
          <w:rFonts w:ascii="Museo 300" w:hAnsi="Museo 300" w:cs="Arial"/>
          <w:sz w:val="16"/>
          <w:szCs w:val="16"/>
        </w:rPr>
      </w:pPr>
      <w:r w:rsidRPr="00051402">
        <w:rPr>
          <w:rFonts w:ascii="Museo 300" w:hAnsi="Museo 300" w:cs="Arial"/>
          <w:sz w:val="16"/>
          <w:szCs w:val="16"/>
        </w:rPr>
        <w:t>Del lunes 23 de septiembre de 2019 a las 8:15 a.m. hasta el martes 1 de octubre de 2019 a las 3:15 p.m</w:t>
      </w:r>
      <w:r>
        <w:rPr>
          <w:rFonts w:ascii="Museo 300" w:hAnsi="Museo 300" w:cs="Arial"/>
          <w:sz w:val="16"/>
          <w:szCs w:val="16"/>
        </w:rPr>
        <w:t>.</w:t>
      </w:r>
      <w:r w:rsidRPr="00051402">
        <w:rPr>
          <w:rFonts w:ascii="Museo 300" w:hAnsi="Museo 300" w:cs="Arial"/>
          <w:sz w:val="16"/>
          <w:szCs w:val="16"/>
        </w:rPr>
        <w:t>; haciendo un total de ocho días continuos que no fueron registrados por el equipo de medición.</w:t>
      </w:r>
    </w:p>
    <w:p w14:paraId="02CDB685" w14:textId="77777777" w:rsidR="00460CEC" w:rsidRPr="00051402" w:rsidRDefault="00460CEC" w:rsidP="00D73C44">
      <w:pPr>
        <w:pStyle w:val="Textoindependiente"/>
        <w:numPr>
          <w:ilvl w:val="1"/>
          <w:numId w:val="37"/>
        </w:numPr>
        <w:spacing w:after="220" w:line="180" w:lineRule="atLeast"/>
        <w:ind w:left="1722" w:right="851"/>
        <w:rPr>
          <w:rFonts w:ascii="Museo 300" w:hAnsi="Museo 300" w:cs="Arial"/>
          <w:sz w:val="16"/>
          <w:szCs w:val="16"/>
        </w:rPr>
      </w:pPr>
      <w:r w:rsidRPr="00051402">
        <w:rPr>
          <w:rFonts w:ascii="Museo 300" w:hAnsi="Museo 300" w:cs="Arial"/>
          <w:sz w:val="16"/>
          <w:szCs w:val="16"/>
        </w:rPr>
        <w:t>Del jueves 17 de octubre de 2019 a las 8:15 a.m. hasta el miércoles 23 de octubre de 2019 a las 3:00 p.m.; haciendo un total de seis días continuos que no fueron registrados por el equipo de medición.</w:t>
      </w:r>
    </w:p>
    <w:p w14:paraId="28DFAB90" w14:textId="77777777" w:rsidR="00460CEC" w:rsidRPr="00051402" w:rsidRDefault="00460CEC" w:rsidP="00D73C44">
      <w:pPr>
        <w:pStyle w:val="Textoindependiente"/>
        <w:numPr>
          <w:ilvl w:val="1"/>
          <w:numId w:val="37"/>
        </w:numPr>
        <w:spacing w:after="220" w:line="180" w:lineRule="atLeast"/>
        <w:ind w:left="1722" w:right="851"/>
        <w:rPr>
          <w:rFonts w:ascii="Museo 300" w:hAnsi="Museo 300" w:cs="Arial"/>
          <w:sz w:val="16"/>
          <w:szCs w:val="16"/>
        </w:rPr>
      </w:pPr>
      <w:r w:rsidRPr="00051402">
        <w:rPr>
          <w:rFonts w:ascii="Museo 300" w:hAnsi="Museo 300" w:cs="Arial"/>
          <w:sz w:val="16"/>
          <w:szCs w:val="16"/>
        </w:rPr>
        <w:t>Del jueves 21 de noviembre de 2019 a las 8:15 a.m. hasta el viernes 29 de noviembre de 2019 a las 11:15 p.m.; haciendo un total de ocho días continuos que no fueron registrados por el equipo de medición.</w:t>
      </w:r>
    </w:p>
    <w:p w14:paraId="27C58357" w14:textId="77777777" w:rsidR="00460CEC" w:rsidRPr="00051402" w:rsidRDefault="00460CEC" w:rsidP="00D73C44">
      <w:pPr>
        <w:pStyle w:val="Textoindependiente"/>
        <w:numPr>
          <w:ilvl w:val="1"/>
          <w:numId w:val="37"/>
        </w:numPr>
        <w:spacing w:after="220" w:line="180" w:lineRule="atLeast"/>
        <w:ind w:left="1722" w:right="851"/>
        <w:rPr>
          <w:rFonts w:ascii="Museo 300" w:hAnsi="Museo 300" w:cs="Arial"/>
          <w:sz w:val="16"/>
          <w:szCs w:val="16"/>
        </w:rPr>
      </w:pPr>
      <w:r w:rsidRPr="00051402">
        <w:rPr>
          <w:rFonts w:ascii="Museo 300" w:hAnsi="Museo 300" w:cs="Arial"/>
          <w:sz w:val="16"/>
          <w:szCs w:val="16"/>
        </w:rPr>
        <w:t>Del jueves 26 de diciembre de 2019 a las 8:30 a.m. hasta el jueves 2 de enero de 2020 a las 5:00 p.m.; haciendo un total de siete días continuos que no fueron registrados por el equipo de medición.</w:t>
      </w:r>
    </w:p>
    <w:p w14:paraId="5F4C6AC8" w14:textId="77777777" w:rsidR="00460CEC" w:rsidRDefault="00460CEC" w:rsidP="00D73C44">
      <w:pPr>
        <w:spacing w:after="0" w:line="0" w:lineRule="atLeast"/>
        <w:ind w:left="709" w:right="851"/>
        <w:jc w:val="both"/>
        <w:rPr>
          <w:rFonts w:ascii="Museo 300" w:hAnsi="Museo 300" w:cs="Segoe UI"/>
          <w:color w:val="000000"/>
          <w:sz w:val="16"/>
          <w:szCs w:val="16"/>
          <w:shd w:val="clear" w:color="auto" w:fill="FFFFFF"/>
          <w:lang w:val="es-ES"/>
        </w:rPr>
      </w:pPr>
      <w:r w:rsidRPr="00051402">
        <w:rPr>
          <w:rFonts w:ascii="Museo 300" w:hAnsi="Museo 300" w:cs="Segoe UI"/>
          <w:color w:val="000000"/>
          <w:sz w:val="16"/>
          <w:szCs w:val="16"/>
          <w:shd w:val="clear" w:color="auto" w:fill="FFFFFF"/>
          <w:lang w:val="es-ES"/>
        </w:rPr>
        <w:t>Con dichos datos se obtuvo el porcentaje que dejó de registrar el equipo de medición entre los meses de mayo 2019 a enero 2020, para efecto del cálculo de energía no registrada el período se limita a 180 días, el cual se encuentra comprendido del 21 julio de 2019 al 17 de enero de 2020.</w:t>
      </w:r>
    </w:p>
    <w:p w14:paraId="11A9741E" w14:textId="77777777" w:rsidR="00460CEC" w:rsidRPr="00051402" w:rsidRDefault="00460CEC" w:rsidP="00460CEC">
      <w:pPr>
        <w:spacing w:after="0" w:line="0" w:lineRule="atLeast"/>
        <w:ind w:left="992" w:right="851"/>
        <w:jc w:val="both"/>
        <w:rPr>
          <w:rFonts w:ascii="Museo 300" w:hAnsi="Museo 300" w:cs="Segoe UI"/>
          <w:color w:val="000000"/>
          <w:sz w:val="16"/>
          <w:szCs w:val="16"/>
          <w:shd w:val="clear" w:color="auto" w:fill="FFFFFF"/>
          <w:lang w:val="es-ES"/>
        </w:rPr>
      </w:pPr>
    </w:p>
    <w:p w14:paraId="2CD8673C" w14:textId="77777777" w:rsidR="00460CEC" w:rsidRDefault="00460CEC" w:rsidP="00D73C44">
      <w:pPr>
        <w:pStyle w:val="Textoindependiente"/>
        <w:numPr>
          <w:ilvl w:val="0"/>
          <w:numId w:val="37"/>
        </w:numPr>
        <w:spacing w:line="0" w:lineRule="atLeast"/>
        <w:ind w:left="709" w:right="851" w:hanging="283"/>
        <w:rPr>
          <w:rFonts w:ascii="Museo 300" w:hAnsi="Museo 300" w:cs="Arial"/>
          <w:sz w:val="16"/>
          <w:szCs w:val="16"/>
        </w:rPr>
      </w:pPr>
      <w:r w:rsidRPr="00051402">
        <w:rPr>
          <w:rFonts w:ascii="Museo 300" w:hAnsi="Museo 300" w:cs="Arial"/>
          <w:sz w:val="16"/>
          <w:szCs w:val="16"/>
        </w:rPr>
        <w:t>Al respecto, sobre la solicitud de comparación de facturas. La misma no se puede realizar, debido que los meses facturados anterior a la normalización del suministro se encuentran afectados por la condición irregular, esto significa que no se consideran valores reales.</w:t>
      </w:r>
    </w:p>
    <w:p w14:paraId="04FD3574" w14:textId="77777777" w:rsidR="00460CEC" w:rsidRDefault="00460CEC" w:rsidP="00460CEC">
      <w:pPr>
        <w:pStyle w:val="Textoindependiente"/>
        <w:spacing w:line="0" w:lineRule="atLeast"/>
        <w:ind w:left="991" w:right="851"/>
        <w:rPr>
          <w:rFonts w:ascii="Museo 300" w:hAnsi="Museo 300" w:cs="Arial"/>
          <w:sz w:val="16"/>
          <w:szCs w:val="16"/>
        </w:rPr>
      </w:pPr>
    </w:p>
    <w:p w14:paraId="00F84FA7" w14:textId="77777777" w:rsidR="00460CEC" w:rsidRPr="00051402" w:rsidRDefault="00460CEC" w:rsidP="00D73C44">
      <w:pPr>
        <w:pStyle w:val="Textoindependiente"/>
        <w:spacing w:line="0" w:lineRule="atLeast"/>
        <w:ind w:left="709" w:right="851"/>
        <w:rPr>
          <w:rFonts w:ascii="Museo 300" w:hAnsi="Museo 300" w:cs="Arial"/>
          <w:sz w:val="16"/>
          <w:szCs w:val="16"/>
        </w:rPr>
      </w:pPr>
      <w:r w:rsidRPr="00051402">
        <w:rPr>
          <w:rFonts w:ascii="Museo 300" w:hAnsi="Museo 300" w:cs="Arial"/>
          <w:sz w:val="16"/>
          <w:szCs w:val="16"/>
        </w:rPr>
        <w:t xml:space="preserve">Sin embargo, en la gráfica n.° 12, se aprecia que el consumo después de normalizada la condición ha incrementado. </w:t>
      </w:r>
    </w:p>
    <w:p w14:paraId="51146919" w14:textId="77777777" w:rsidR="00460CEC" w:rsidRPr="00051402" w:rsidRDefault="00460CEC" w:rsidP="00460CEC">
      <w:pPr>
        <w:pStyle w:val="Textoindependiente"/>
        <w:ind w:left="1068" w:right="851"/>
        <w:rPr>
          <w:rFonts w:ascii="Museo 300" w:hAnsi="Museo 300" w:cs="Arial"/>
          <w:sz w:val="16"/>
          <w:szCs w:val="16"/>
        </w:rPr>
      </w:pPr>
    </w:p>
    <w:p w14:paraId="1710BD1A" w14:textId="77777777" w:rsidR="00460CEC" w:rsidRPr="00051402" w:rsidRDefault="00460CEC" w:rsidP="00D73C44">
      <w:pPr>
        <w:pStyle w:val="Textoindependiente"/>
        <w:numPr>
          <w:ilvl w:val="0"/>
          <w:numId w:val="37"/>
        </w:numPr>
        <w:spacing w:after="220" w:line="180" w:lineRule="atLeast"/>
        <w:ind w:left="709" w:right="851" w:hanging="283"/>
        <w:rPr>
          <w:rFonts w:ascii="Museo 300" w:hAnsi="Museo 300" w:cs="Arial"/>
          <w:sz w:val="16"/>
          <w:szCs w:val="16"/>
        </w:rPr>
      </w:pPr>
      <w:r w:rsidRPr="00051402">
        <w:rPr>
          <w:rFonts w:ascii="Museo 300" w:hAnsi="Museo 300" w:cs="Arial"/>
          <w:sz w:val="16"/>
          <w:szCs w:val="16"/>
        </w:rPr>
        <w:t xml:space="preserve">La verificación del equipo de medición del día 27 de octubre de 2020, no se presentó en el informe debido a que el equipo con el cual la empresa distribuidora verifica el funcionamiento del medidor presentó problemas; sin embargo, se realizó el cálculo de relación de transformación y se pudo apreciar que el equipo de medición se encontraba registrando correctamente. Acción que fue solicitada por el CAU para descartar algún error en el registro del equipo de medición. El técnico del CAU le comentó al usuario </w:t>
      </w:r>
      <w:proofErr w:type="gramStart"/>
      <w:r w:rsidRPr="00051402">
        <w:rPr>
          <w:rFonts w:ascii="Museo 300" w:hAnsi="Museo 300" w:cs="Arial"/>
          <w:sz w:val="16"/>
          <w:szCs w:val="16"/>
        </w:rPr>
        <w:t>que</w:t>
      </w:r>
      <w:proofErr w:type="gramEnd"/>
      <w:r w:rsidRPr="00051402">
        <w:rPr>
          <w:rFonts w:ascii="Museo 300" w:hAnsi="Museo 300" w:cs="Arial"/>
          <w:sz w:val="16"/>
          <w:szCs w:val="16"/>
        </w:rPr>
        <w:t xml:space="preserve"> debido a la falla del equipo de prueba, se analizaría la posibilidad de hacer otra prueba ya que el tiempo para finalizar la investigación se acortaba.</w:t>
      </w:r>
    </w:p>
    <w:p w14:paraId="7833454A" w14:textId="77777777" w:rsidR="00460CEC" w:rsidRDefault="00460CEC" w:rsidP="00D73C44">
      <w:pPr>
        <w:spacing w:line="240" w:lineRule="auto"/>
        <w:ind w:left="709" w:right="851"/>
        <w:jc w:val="both"/>
        <w:rPr>
          <w:rFonts w:ascii="Museo 300" w:hAnsi="Museo 300" w:cs="Arial"/>
          <w:sz w:val="16"/>
          <w:szCs w:val="16"/>
          <w:lang w:val="es-ES"/>
        </w:rPr>
      </w:pPr>
      <w:r w:rsidRPr="00051402">
        <w:rPr>
          <w:rFonts w:ascii="Museo 300" w:hAnsi="Museo 300" w:cs="Arial"/>
          <w:sz w:val="16"/>
          <w:szCs w:val="16"/>
          <w:lang w:val="es-ES"/>
        </w:rPr>
        <w:t>A continuación, se muestra el resultado de la prueba vectorial de fecha 27 de octubre de 2020.</w:t>
      </w:r>
    </w:p>
    <w:p w14:paraId="3B332853" w14:textId="77777777" w:rsidR="00460CEC" w:rsidRPr="00C66D37" w:rsidRDefault="00460CEC" w:rsidP="00460CEC">
      <w:pPr>
        <w:spacing w:line="240" w:lineRule="auto"/>
        <w:ind w:left="708" w:right="851"/>
        <w:jc w:val="both"/>
        <w:rPr>
          <w:rFonts w:ascii="Museo 300" w:hAnsi="Museo 300" w:cs="Segoe UI"/>
          <w:color w:val="000000"/>
          <w:sz w:val="16"/>
          <w:szCs w:val="16"/>
          <w:shd w:val="clear" w:color="auto" w:fill="FFFFFF"/>
          <w:lang w:val="es-ES"/>
        </w:rPr>
      </w:pPr>
      <w:r w:rsidRPr="00C66D37">
        <w:rPr>
          <w:rFonts w:ascii="Museo 300" w:hAnsi="Museo 300" w:cs="Segoe UI"/>
          <w:color w:val="000000"/>
          <w:sz w:val="16"/>
          <w:szCs w:val="16"/>
          <w:shd w:val="clear" w:color="auto" w:fill="FFFFFF"/>
          <w:lang w:val="es-ES"/>
        </w:rPr>
        <w:t>Se puede apreciar en la imagen n.° 6, que la prueba vectorial realizada en fecha antes mencionada confirma el correcto funcionamiento del equipo de medición.</w:t>
      </w:r>
    </w:p>
    <w:p w14:paraId="349EDE35" w14:textId="77777777" w:rsidR="00460CEC" w:rsidRPr="00C66D37" w:rsidRDefault="00460CEC" w:rsidP="00D73C44">
      <w:pPr>
        <w:pStyle w:val="Textoindependiente"/>
        <w:numPr>
          <w:ilvl w:val="0"/>
          <w:numId w:val="37"/>
        </w:numPr>
        <w:spacing w:after="220" w:line="180" w:lineRule="atLeast"/>
        <w:ind w:left="709" w:right="851" w:hanging="142"/>
        <w:rPr>
          <w:rFonts w:ascii="Museo 300" w:hAnsi="Museo 300" w:cs="Segoe UI"/>
          <w:color w:val="000000"/>
          <w:sz w:val="16"/>
          <w:szCs w:val="16"/>
          <w:shd w:val="clear" w:color="auto" w:fill="FFFFFF"/>
          <w:lang w:val="es-ES"/>
        </w:rPr>
      </w:pPr>
      <w:r w:rsidRPr="00C66D37">
        <w:rPr>
          <w:rFonts w:ascii="Museo 300" w:hAnsi="Museo 300" w:cs="Segoe UI"/>
          <w:color w:val="000000"/>
          <w:sz w:val="16"/>
          <w:szCs w:val="16"/>
          <w:shd w:val="clear" w:color="auto" w:fill="FFFFFF"/>
          <w:lang w:val="es-ES"/>
        </w:rPr>
        <w:t>Al realizar la comparación del consumo mensual dentro de la condición irregular y posterior a la normalización de ésta, se puede observar que el consumo en vez de disminuir o mantenerse, ha incrementado, esto se puede apreciar en la siguiente gráfica:</w:t>
      </w:r>
    </w:p>
    <w:p w14:paraId="4DBF59DD" w14:textId="7BFCCD7A" w:rsidR="00460CEC" w:rsidRDefault="00460CEC" w:rsidP="00460CEC">
      <w:pPr>
        <w:spacing w:line="240" w:lineRule="auto"/>
        <w:ind w:left="708" w:right="851"/>
        <w:jc w:val="both"/>
        <w:rPr>
          <w:rFonts w:ascii="Museo 300" w:hAnsi="Museo 300" w:cs="Segoe UI"/>
          <w:color w:val="000000"/>
          <w:sz w:val="16"/>
          <w:szCs w:val="16"/>
          <w:shd w:val="clear" w:color="auto" w:fill="FFFFFF"/>
          <w:lang w:val="es-ES"/>
        </w:rPr>
      </w:pPr>
    </w:p>
    <w:p w14:paraId="40E75F7B" w14:textId="77777777" w:rsidR="00460CEC" w:rsidRPr="00A81A13" w:rsidRDefault="00460CEC" w:rsidP="00460CEC">
      <w:pPr>
        <w:spacing w:line="240" w:lineRule="auto"/>
        <w:ind w:left="708" w:right="851"/>
        <w:jc w:val="both"/>
        <w:rPr>
          <w:rFonts w:ascii="Museo 300" w:hAnsi="Museo 300" w:cs="Segoe UI"/>
          <w:color w:val="000000"/>
          <w:sz w:val="16"/>
          <w:szCs w:val="16"/>
          <w:shd w:val="clear" w:color="auto" w:fill="FFFFFF"/>
          <w:lang w:val="es-ES"/>
        </w:rPr>
      </w:pPr>
      <w:r w:rsidRPr="00A81A13">
        <w:rPr>
          <w:rFonts w:ascii="Museo 300" w:hAnsi="Museo 300" w:cs="Segoe UI"/>
          <w:color w:val="000000"/>
          <w:sz w:val="16"/>
          <w:szCs w:val="16"/>
          <w:shd w:val="clear" w:color="auto" w:fill="FFFFFF"/>
          <w:lang w:val="es-ES"/>
        </w:rPr>
        <w:t>Esta comparación descarta el argumento presentado por el usuario en el cual manifiesta que en vez de aumentar ha disminuido el consumo. Ya que se puede apreciar que el consumo luego de corregida la condición irregular aumentó.</w:t>
      </w:r>
    </w:p>
    <w:p w14:paraId="0746D69E" w14:textId="77777777" w:rsidR="00460CEC" w:rsidRPr="00A81A13" w:rsidRDefault="00460CEC" w:rsidP="00460CEC">
      <w:pPr>
        <w:spacing w:after="0" w:line="0" w:lineRule="atLeast"/>
        <w:ind w:left="709" w:right="851"/>
        <w:jc w:val="both"/>
        <w:rPr>
          <w:rFonts w:ascii="Museo 300" w:hAnsi="Museo 300" w:cs="Segoe UI"/>
          <w:color w:val="000000"/>
          <w:sz w:val="16"/>
          <w:szCs w:val="16"/>
          <w:shd w:val="clear" w:color="auto" w:fill="FFFFFF"/>
          <w:lang w:val="es-ES"/>
        </w:rPr>
      </w:pPr>
      <w:r w:rsidRPr="00A81A13">
        <w:rPr>
          <w:rFonts w:ascii="Museo 300" w:hAnsi="Museo 300" w:cs="Segoe UI"/>
          <w:color w:val="000000"/>
          <w:sz w:val="16"/>
          <w:szCs w:val="16"/>
          <w:shd w:val="clear" w:color="auto" w:fill="FFFFFF"/>
          <w:lang w:val="es-ES"/>
        </w:rPr>
        <w:t>Por otra parte, si realizamos un análisis del historial de demanda de corriente registrada durante la condición irregular y la demanda de corriente posterior a la normalización del suministro, se advierte que el patrón de demanda de corriente es estable en el año 2020 y no así en el año 2019, tal como se puede observar en las gráficas siguientes:</w:t>
      </w:r>
    </w:p>
    <w:p w14:paraId="43A41236" w14:textId="501BE596" w:rsidR="00460CEC" w:rsidRDefault="00460CEC" w:rsidP="00460CEC">
      <w:pPr>
        <w:spacing w:line="240" w:lineRule="auto"/>
        <w:ind w:left="708"/>
        <w:jc w:val="both"/>
        <w:rPr>
          <w:rFonts w:ascii="Museo 300" w:hAnsi="Museo 300" w:cs="Segoe UI"/>
          <w:color w:val="000000"/>
          <w:sz w:val="16"/>
          <w:szCs w:val="16"/>
          <w:shd w:val="clear" w:color="auto" w:fill="FFFFFF"/>
          <w:lang w:val="es-ES"/>
        </w:rPr>
      </w:pPr>
    </w:p>
    <w:p w14:paraId="7A4B17E7" w14:textId="6FEF2542" w:rsidR="00CC6E01" w:rsidRDefault="00460CEC" w:rsidP="00D73C44">
      <w:pPr>
        <w:spacing w:line="240" w:lineRule="auto"/>
        <w:ind w:left="708" w:right="851"/>
        <w:jc w:val="both"/>
        <w:rPr>
          <w:rFonts w:ascii="Museo Sans 300" w:eastAsia="Calibri" w:hAnsi="Museo Sans 300" w:cs="Segoe UI"/>
          <w:sz w:val="20"/>
          <w:szCs w:val="20"/>
          <w:lang w:eastAsia="es-MX"/>
        </w:rPr>
      </w:pPr>
      <w:r w:rsidRPr="000B7E13">
        <w:rPr>
          <w:rFonts w:ascii="Museo 300" w:hAnsi="Museo 300" w:cs="Segoe UI"/>
          <w:color w:val="000000"/>
          <w:sz w:val="16"/>
          <w:szCs w:val="16"/>
          <w:shd w:val="clear" w:color="auto" w:fill="FFFFFF"/>
          <w:lang w:val="es-ES"/>
        </w:rPr>
        <w:t xml:space="preserve">Como se puede apreciar en la segunda gráfica, la demanda de corriente representa un consumo normal de la embotelladora de agua; sin embargo, en la primera se puede observar que el consumo es irregular ya que la corriente bajó hasta cero por períodos largo, en cambio en la segunda gráfica se puede apreciar que la corriente se acerca a cero cuando la fábrica se encuentra fuera de funcionamiento. Lo anterior, es un claro ejemplo que posterior a la normalización de la condición irregular encontrada en el suministro, no se han registrado demandas de corriente con valores de cero amperios por periodos largos (días), tal como sucedió durante el periodo de la condición irregular.  </w:t>
      </w:r>
      <w:r w:rsidR="00E95524">
        <w:rPr>
          <w:rFonts w:ascii="Museo 300" w:hAnsi="Museo 300" w:cs="Segoe UI"/>
          <w:color w:val="000000"/>
          <w:sz w:val="16"/>
          <w:szCs w:val="16"/>
          <w:shd w:val="clear" w:color="auto" w:fill="FFFFFF"/>
          <w:lang w:val="es-ES"/>
        </w:rPr>
        <w:t xml:space="preserve"> […]</w:t>
      </w:r>
      <w:r w:rsidR="004A4DEA" w:rsidRPr="009A6D72">
        <w:rPr>
          <w:rFonts w:ascii="Cambria Math" w:eastAsia="Calibri" w:hAnsi="Cambria Math" w:cs="Cambria Math"/>
          <w:sz w:val="20"/>
          <w:szCs w:val="20"/>
        </w:rPr>
        <w:t> </w:t>
      </w:r>
      <w:r w:rsidR="004A4DEA">
        <w:rPr>
          <w:rFonts w:ascii="Museo Sans 300" w:eastAsia="Calibri" w:hAnsi="Museo Sans 300" w:cs="Segoe UI"/>
          <w:sz w:val="20"/>
          <w:szCs w:val="20"/>
          <w:lang w:eastAsia="es-MX"/>
        </w:rPr>
        <w:t xml:space="preserve"> </w:t>
      </w:r>
    </w:p>
    <w:p w14:paraId="72015FFD" w14:textId="5E9556CB" w:rsidR="001378D9" w:rsidRDefault="0071377D" w:rsidP="00042A38">
      <w:pPr>
        <w:pStyle w:val="Prrafodelista"/>
        <w:autoSpaceDE w:val="0"/>
        <w:ind w:left="426"/>
        <w:jc w:val="both"/>
        <w:rPr>
          <w:rFonts w:ascii="Museo Sans 300" w:hAnsi="Museo Sans 300" w:cs="Arial"/>
          <w:sz w:val="20"/>
          <w:szCs w:val="20"/>
        </w:rPr>
      </w:pPr>
      <w:r w:rsidRPr="00360889">
        <w:rPr>
          <w:rFonts w:ascii="Museo Sans 300" w:hAnsi="Museo Sans 300" w:cs="Segoe UI"/>
          <w:sz w:val="20"/>
          <w:szCs w:val="20"/>
          <w:lang w:eastAsia="es-MX"/>
        </w:rPr>
        <w:t xml:space="preserve">Con base al análisis, </w:t>
      </w:r>
      <w:r w:rsidR="00360889" w:rsidRPr="00D73C44">
        <w:rPr>
          <w:rFonts w:ascii="Museo Sans 300" w:hAnsi="Museo Sans 300" w:cs="Arial"/>
          <w:sz w:val="20"/>
          <w:szCs w:val="20"/>
        </w:rPr>
        <w:t>el CAU</w:t>
      </w:r>
      <w:r w:rsidR="005A00A3" w:rsidRPr="00D73C44">
        <w:rPr>
          <w:rFonts w:ascii="Museo Sans 300" w:hAnsi="Museo Sans 300" w:cs="Arial"/>
          <w:sz w:val="20"/>
          <w:szCs w:val="20"/>
        </w:rPr>
        <w:t xml:space="preserve"> </w:t>
      </w:r>
      <w:r w:rsidR="009D6C41">
        <w:rPr>
          <w:rFonts w:ascii="Museo Sans 300" w:hAnsi="Museo Sans 300" w:cs="Arial"/>
          <w:sz w:val="20"/>
          <w:szCs w:val="20"/>
        </w:rPr>
        <w:t xml:space="preserve">concluyó que los argumentos de la sociedad </w:t>
      </w:r>
      <w:r w:rsidR="00FB498E">
        <w:rPr>
          <w:rFonts w:ascii="Museo Sans 300" w:hAnsi="Museo Sans 300" w:cs="Arial"/>
          <w:sz w:val="20"/>
          <w:szCs w:val="20"/>
        </w:rPr>
        <w:t>XXX</w:t>
      </w:r>
      <w:r w:rsidR="009D6C41">
        <w:rPr>
          <w:rFonts w:ascii="Museo Sans 300" w:hAnsi="Museo Sans 300" w:cs="Arial"/>
          <w:sz w:val="20"/>
          <w:szCs w:val="20"/>
        </w:rPr>
        <w:t xml:space="preserve"> no son procedentes y reiteró</w:t>
      </w:r>
      <w:r w:rsidR="005A00A3" w:rsidRPr="00D73C44">
        <w:rPr>
          <w:rFonts w:ascii="Museo Sans 300" w:hAnsi="Museo Sans 300" w:cs="Arial"/>
          <w:sz w:val="20"/>
          <w:szCs w:val="20"/>
        </w:rPr>
        <w:t xml:space="preserve"> que en el suministro existió una alteración de los componentes de conexión del equipo de medició</w:t>
      </w:r>
      <w:r w:rsidR="00B46CBD">
        <w:rPr>
          <w:rFonts w:ascii="Museo Sans 300" w:hAnsi="Museo Sans 300" w:cs="Arial"/>
          <w:sz w:val="20"/>
          <w:szCs w:val="20"/>
        </w:rPr>
        <w:t>n en sus fas</w:t>
      </w:r>
      <w:r w:rsidR="005A00A3" w:rsidRPr="00D73C44">
        <w:rPr>
          <w:rFonts w:ascii="Museo Sans 300" w:hAnsi="Museo Sans 300" w:cs="Arial"/>
          <w:sz w:val="20"/>
          <w:szCs w:val="20"/>
        </w:rPr>
        <w:t>es A, B y C, lo que impidió el registro correcto del consumo de energía eléctrica</w:t>
      </w:r>
      <w:r w:rsidR="001378D9">
        <w:rPr>
          <w:rFonts w:ascii="Museo Sans 300" w:hAnsi="Museo Sans 300" w:cs="Arial"/>
          <w:sz w:val="20"/>
          <w:szCs w:val="20"/>
        </w:rPr>
        <w:t>.</w:t>
      </w:r>
    </w:p>
    <w:p w14:paraId="79F8CAF8" w14:textId="77777777" w:rsidR="003A5C5D" w:rsidRDefault="003A5C5D" w:rsidP="00042A38">
      <w:pPr>
        <w:pStyle w:val="Prrafodelista"/>
        <w:autoSpaceDE w:val="0"/>
        <w:ind w:left="426"/>
        <w:jc w:val="both"/>
        <w:rPr>
          <w:rFonts w:ascii="Museo Sans 300" w:hAnsi="Museo Sans 300" w:cs="Arial"/>
          <w:sz w:val="20"/>
          <w:szCs w:val="20"/>
        </w:rPr>
      </w:pPr>
    </w:p>
    <w:p w14:paraId="2A09F449" w14:textId="10DD9375" w:rsidR="00CC6E01" w:rsidRPr="00D73C44" w:rsidRDefault="009C4430" w:rsidP="00D73C44">
      <w:pPr>
        <w:pStyle w:val="Prrafodelista"/>
        <w:autoSpaceDE w:val="0"/>
        <w:ind w:left="426"/>
        <w:jc w:val="both"/>
        <w:rPr>
          <w:rFonts w:ascii="Museo Sans 300" w:eastAsia="Segoe UI" w:hAnsi="Museo Sans 300" w:cs="Segoe UI"/>
          <w:sz w:val="20"/>
          <w:szCs w:val="20"/>
        </w:rPr>
      </w:pPr>
      <w:r>
        <w:rPr>
          <w:rFonts w:ascii="Museo Sans 300" w:hAnsi="Museo Sans 300" w:cs="Arial"/>
          <w:sz w:val="20"/>
          <w:szCs w:val="20"/>
        </w:rPr>
        <w:t>P</w:t>
      </w:r>
      <w:r w:rsidR="00D7106C">
        <w:rPr>
          <w:rFonts w:ascii="Museo Sans 300" w:hAnsi="Museo Sans 300" w:cs="Arial"/>
          <w:sz w:val="20"/>
          <w:szCs w:val="20"/>
        </w:rPr>
        <w:t xml:space="preserve">or lo tanto, </w:t>
      </w:r>
      <w:r>
        <w:rPr>
          <w:rFonts w:ascii="Museo Sans 300" w:hAnsi="Museo Sans 300" w:cs="Arial"/>
          <w:sz w:val="20"/>
          <w:szCs w:val="20"/>
        </w:rPr>
        <w:t xml:space="preserve">confirmó </w:t>
      </w:r>
      <w:r w:rsidR="00D7106C">
        <w:rPr>
          <w:rFonts w:ascii="Museo Sans 300" w:hAnsi="Museo Sans 300" w:cs="Arial"/>
          <w:sz w:val="20"/>
          <w:szCs w:val="20"/>
        </w:rPr>
        <w:t xml:space="preserve">lo </w:t>
      </w:r>
      <w:r w:rsidR="00496052">
        <w:rPr>
          <w:rFonts w:ascii="Museo Sans 300" w:hAnsi="Museo Sans 300" w:cs="Arial"/>
          <w:sz w:val="20"/>
          <w:szCs w:val="20"/>
        </w:rPr>
        <w:t xml:space="preserve">establecido en el informe técnico N.° </w:t>
      </w:r>
      <w:r w:rsidR="003F38A4">
        <w:rPr>
          <w:rFonts w:ascii="Museo Sans 300" w:hAnsi="Museo Sans 300" w:cs="Arial"/>
          <w:sz w:val="20"/>
          <w:szCs w:val="20"/>
        </w:rPr>
        <w:t>IT-398-46687-CAU-20</w:t>
      </w:r>
      <w:r w:rsidR="009E3BA7">
        <w:rPr>
          <w:rFonts w:ascii="Museo Sans 300" w:hAnsi="Museo Sans 300" w:cs="Arial"/>
          <w:sz w:val="20"/>
          <w:szCs w:val="20"/>
        </w:rPr>
        <w:t xml:space="preserve"> donde se estableció que existió una condición irregular</w:t>
      </w:r>
      <w:r w:rsidR="00042A38">
        <w:rPr>
          <w:rFonts w:ascii="Museo Sans 300" w:hAnsi="Museo Sans 300" w:cs="Arial"/>
          <w:sz w:val="20"/>
          <w:szCs w:val="20"/>
        </w:rPr>
        <w:t xml:space="preserve">, teniendo derecho </w:t>
      </w:r>
      <w:r w:rsidR="00042A38">
        <w:rPr>
          <w:rFonts w:ascii="Museo Sans 300" w:hAnsi="Museo Sans 300"/>
          <w:color w:val="000000" w:themeColor="text1"/>
          <w:sz w:val="20"/>
          <w:szCs w:val="20"/>
        </w:rPr>
        <w:t>la sociedad CAESS, S.A. de C.V.</w:t>
      </w:r>
      <w:r>
        <w:rPr>
          <w:rFonts w:ascii="Museo Sans 300" w:hAnsi="Museo Sans 300"/>
          <w:color w:val="000000" w:themeColor="text1"/>
          <w:sz w:val="20"/>
          <w:szCs w:val="20"/>
        </w:rPr>
        <w:t xml:space="preserve"> </w:t>
      </w:r>
      <w:r w:rsidR="00042A38" w:rsidRPr="00D74551">
        <w:rPr>
          <w:rFonts w:ascii="Museo Sans 300" w:hAnsi="Museo Sans 300"/>
          <w:sz w:val="20"/>
          <w:szCs w:val="20"/>
        </w:rPr>
        <w:t>a recuperar la cantidad de</w:t>
      </w:r>
      <w:r w:rsidR="00042A38">
        <w:rPr>
          <w:rFonts w:ascii="Museo Sans 300" w:hAnsi="Museo Sans 300" w:cs="Arial"/>
          <w:sz w:val="20"/>
          <w:szCs w:val="20"/>
        </w:rPr>
        <w:t xml:space="preserve"> </w:t>
      </w:r>
      <w:r w:rsidR="00042A38" w:rsidRPr="00337FE3">
        <w:rPr>
          <w:rFonts w:ascii="Museo Sans 300" w:hAnsi="Museo Sans 300" w:cs="Arial"/>
          <w:sz w:val="20"/>
          <w:szCs w:val="20"/>
          <w:lang w:val="es-ES_tradnl"/>
        </w:rPr>
        <w:t>TRES MIL TRESCIENTOS NOVENTA Y DOS 89/100 DÓLARES DE LOS ESTADOS UNIDOS DE AMÉRICA (USD 3,392.89)</w:t>
      </w:r>
      <w:r w:rsidR="00042A38">
        <w:rPr>
          <w:rFonts w:ascii="Museo Sans 300" w:hAnsi="Museo Sans 300" w:cs="Arial"/>
          <w:sz w:val="20"/>
          <w:szCs w:val="20"/>
          <w:lang w:val="es-ES_tradnl"/>
        </w:rPr>
        <w:t xml:space="preserve"> </w:t>
      </w:r>
      <w:r w:rsidR="00042A38">
        <w:rPr>
          <w:rFonts w:ascii="Museo Sans 300" w:hAnsi="Museo Sans 300" w:cs="Arial"/>
          <w:sz w:val="20"/>
          <w:szCs w:val="20"/>
        </w:rPr>
        <w:t>IVA incluido</w:t>
      </w:r>
      <w:r w:rsidR="00042A38" w:rsidRPr="00E33AA3">
        <w:rPr>
          <w:rFonts w:ascii="Museo Sans 300" w:hAnsi="Museo Sans 300"/>
          <w:sz w:val="20"/>
          <w:szCs w:val="20"/>
        </w:rPr>
        <w:t xml:space="preserve">, en concepto de Energía No Registrada, </w:t>
      </w:r>
      <w:r w:rsidR="00042A38" w:rsidRPr="00506FFE">
        <w:rPr>
          <w:rFonts w:ascii="Museo Sans 300" w:eastAsia="Segoe UI" w:hAnsi="Museo Sans 300" w:cs="Segoe UI"/>
          <w:sz w:val="20"/>
          <w:szCs w:val="20"/>
        </w:rPr>
        <w:t>más los intereses correspondientes en aplicación al artículo 36 de los Términos y Condiciones Generales al Co</w:t>
      </w:r>
      <w:r w:rsidR="00042A38">
        <w:rPr>
          <w:rFonts w:ascii="Museo Sans 300" w:eastAsia="Segoe UI" w:hAnsi="Museo Sans 300" w:cs="Segoe UI"/>
          <w:sz w:val="20"/>
          <w:szCs w:val="20"/>
        </w:rPr>
        <w:t>nsumidor Final, para el año 2020</w:t>
      </w:r>
      <w:r w:rsidR="00042A38" w:rsidRPr="00506FFE">
        <w:rPr>
          <w:rFonts w:ascii="Museo Sans 300" w:eastAsia="Segoe UI" w:hAnsi="Museo Sans 300" w:cs="Segoe UI"/>
          <w:sz w:val="20"/>
          <w:szCs w:val="20"/>
        </w:rPr>
        <w:t>.</w:t>
      </w:r>
    </w:p>
    <w:p w14:paraId="393B6520" w14:textId="45FDE27D" w:rsidR="00D733A4" w:rsidRPr="00AA1645" w:rsidRDefault="00D733A4" w:rsidP="00D73C44">
      <w:pPr>
        <w:spacing w:after="0" w:line="240" w:lineRule="auto"/>
        <w:ind w:left="420"/>
        <w:jc w:val="both"/>
        <w:rPr>
          <w:rFonts w:ascii="Museo Sans 300" w:hAnsi="Museo Sans 300"/>
          <w:sz w:val="20"/>
          <w:szCs w:val="20"/>
        </w:rPr>
      </w:pPr>
    </w:p>
    <w:p w14:paraId="368A965E" w14:textId="735E3130" w:rsidR="00DD0D9F" w:rsidRPr="00817BE8" w:rsidRDefault="00DD0D9F" w:rsidP="00817BE8">
      <w:pPr>
        <w:pStyle w:val="Prrafodelista"/>
        <w:numPr>
          <w:ilvl w:val="2"/>
          <w:numId w:val="5"/>
        </w:numPr>
        <w:autoSpaceDE w:val="0"/>
        <w:autoSpaceDN w:val="0"/>
        <w:adjustRightInd w:val="0"/>
        <w:jc w:val="both"/>
        <w:rPr>
          <w:rFonts w:ascii="Museo Sans 500" w:hAnsi="Museo Sans 500"/>
          <w:b/>
          <w:bCs/>
          <w:sz w:val="20"/>
          <w:szCs w:val="20"/>
        </w:rPr>
      </w:pPr>
      <w:r w:rsidRPr="00817BE8">
        <w:rPr>
          <w:rFonts w:ascii="Museo Sans 500" w:hAnsi="Museo Sans 500"/>
          <w:b/>
          <w:bCs/>
          <w:sz w:val="20"/>
          <w:szCs w:val="20"/>
        </w:rPr>
        <w:t>Análisis legal</w:t>
      </w:r>
    </w:p>
    <w:p w14:paraId="6F25D393" w14:textId="77777777" w:rsidR="00817BE8" w:rsidRDefault="00817BE8" w:rsidP="003D50C5">
      <w:pPr>
        <w:spacing w:after="0" w:line="240" w:lineRule="auto"/>
        <w:ind w:left="426"/>
        <w:jc w:val="both"/>
        <w:rPr>
          <w:rFonts w:ascii="Museo Sans 300" w:hAnsi="Museo Sans 300"/>
          <w:color w:val="000000"/>
          <w:sz w:val="20"/>
          <w:szCs w:val="20"/>
          <w:shd w:val="clear" w:color="auto" w:fill="FFFFFF"/>
        </w:rPr>
      </w:pPr>
    </w:p>
    <w:p w14:paraId="31F4C35A" w14:textId="0E5BB470"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19AF968A" w14:textId="63C896BA" w:rsidR="0022668D" w:rsidRPr="007B7B0C" w:rsidRDefault="0022668D" w:rsidP="00BC2F5F">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Pr>
          <w:rFonts w:ascii="Museo Sans 300" w:eastAsia="Museo Sans 300" w:hAnsi="Museo Sans 300" w:cs="Museo Sans 300"/>
          <w:sz w:val="20"/>
          <w:szCs w:val="20"/>
        </w:rPr>
        <w:t xml:space="preserve"> el</w:t>
      </w:r>
      <w:r w:rsidRPr="007B7B0C">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02EEB74" w14:textId="77777777" w:rsidR="0022668D" w:rsidRPr="007B7B0C" w:rsidRDefault="0022668D" w:rsidP="0022668D">
      <w:pPr>
        <w:spacing w:after="0" w:line="240" w:lineRule="auto"/>
        <w:ind w:left="1134"/>
        <w:jc w:val="both"/>
        <w:rPr>
          <w:rFonts w:ascii="Museo Sans 300" w:eastAsia="Museo Sans 300" w:hAnsi="Museo Sans 300" w:cs="Museo Sans 300"/>
          <w:color w:val="333333"/>
          <w:sz w:val="20"/>
          <w:szCs w:val="20"/>
        </w:rPr>
      </w:pPr>
    </w:p>
    <w:p w14:paraId="230B60EA" w14:textId="7424CDFB" w:rsidR="0022668D" w:rsidRPr="00836674" w:rsidRDefault="0022668D" w:rsidP="00BC2F5F">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19F913F4" w14:textId="77777777" w:rsidR="00836674" w:rsidRDefault="00836674" w:rsidP="00836674">
      <w:pPr>
        <w:pStyle w:val="Prrafodelista"/>
        <w:rPr>
          <w:rFonts w:ascii="Museo Sans 300" w:eastAsia="Museo Sans 300" w:hAnsi="Museo Sans 300" w:cs="Museo Sans 300"/>
          <w:color w:val="333333"/>
          <w:sz w:val="20"/>
          <w:szCs w:val="20"/>
        </w:rPr>
      </w:pPr>
    </w:p>
    <w:p w14:paraId="1C770813" w14:textId="1FE0C554" w:rsidR="0022668D" w:rsidRDefault="0022668D" w:rsidP="00BC2F5F">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Pr>
          <w:rFonts w:ascii="Museo Sans 300" w:eastAsia="Calibri" w:hAnsi="Museo Sans 300"/>
          <w:sz w:val="20"/>
          <w:szCs w:val="20"/>
          <w:lang w:eastAsia="es-SV"/>
        </w:rPr>
        <w:t>el</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debe de pagar por la energía que consumi</w:t>
      </w:r>
      <w:r>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w:t>
      </w:r>
    </w:p>
    <w:p w14:paraId="1D7D7488" w14:textId="77777777" w:rsidR="0022668D" w:rsidRDefault="0022668D" w:rsidP="0022668D">
      <w:pPr>
        <w:pStyle w:val="Prrafodelista"/>
        <w:rPr>
          <w:rFonts w:ascii="Museo Sans 300" w:eastAsia="Museo Sans 300" w:hAnsi="Museo Sans 300" w:cs="Museo Sans 300"/>
          <w:sz w:val="20"/>
          <w:szCs w:val="20"/>
        </w:rPr>
      </w:pPr>
    </w:p>
    <w:p w14:paraId="70EC3EA6" w14:textId="39784FDB" w:rsidR="0022668D" w:rsidRDefault="0022668D" w:rsidP="00BC2F5F">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w:t>
      </w:r>
      <w:r>
        <w:rPr>
          <w:rFonts w:ascii="Museo Sans 300" w:eastAsia="Museo Sans 300" w:hAnsi="Museo Sans 300" w:cs="Museo Sans 300"/>
          <w:sz w:val="20"/>
          <w:szCs w:val="20"/>
        </w:rPr>
        <w:t xml:space="preserve"> por el usuario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284EC96E" w14:textId="77777777" w:rsidR="002B6BA7" w:rsidRDefault="002B6BA7" w:rsidP="002B6BA7">
      <w:pPr>
        <w:pStyle w:val="Prrafodelista"/>
        <w:rPr>
          <w:rFonts w:ascii="Museo Sans 300" w:eastAsia="Museo Sans 300" w:hAnsi="Museo Sans 300" w:cs="Museo Sans 300"/>
          <w:sz w:val="20"/>
          <w:szCs w:val="20"/>
        </w:rPr>
      </w:pPr>
    </w:p>
    <w:p w14:paraId="6B17E9F9" w14:textId="5B942E67" w:rsidR="0022668D" w:rsidRPr="00406CCE" w:rsidRDefault="0022668D" w:rsidP="00BC2F5F">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CD798E">
        <w:rPr>
          <w:rFonts w:ascii="Museo Sans 300" w:eastAsia="Museo Sans 300" w:hAnsi="Museo Sans 300" w:cs="Museo Sans 300"/>
          <w:sz w:val="20"/>
          <w:szCs w:val="20"/>
        </w:rPr>
        <w:t xml:space="preserve"> </w:t>
      </w:r>
      <w:r w:rsidR="00FF41D0">
        <w:rPr>
          <w:rFonts w:ascii="Museo Sans 300" w:eastAsia="Museo Sans 300" w:hAnsi="Museo Sans 300" w:cs="Museo Sans 300"/>
          <w:sz w:val="20"/>
          <w:szCs w:val="20"/>
        </w:rPr>
        <w:t>XXX</w:t>
      </w:r>
      <w:r>
        <w:rPr>
          <w:rFonts w:ascii="Museo Sans 300" w:eastAsia="Museo Sans 300" w:hAnsi="Museo Sans 300" w:cs="Museo Sans 300"/>
          <w:sz w:val="20"/>
          <w:szCs w:val="20"/>
        </w:rPr>
        <w:t>.</w:t>
      </w:r>
    </w:p>
    <w:p w14:paraId="02BDBE14" w14:textId="77777777" w:rsidR="0022668D" w:rsidRPr="0022668D" w:rsidRDefault="0022668D" w:rsidP="0022668D">
      <w:pPr>
        <w:spacing w:after="0" w:line="240" w:lineRule="auto"/>
        <w:ind w:left="1134"/>
        <w:jc w:val="both"/>
        <w:rPr>
          <w:rFonts w:ascii="Museo Sans 300" w:eastAsia="Museo Sans 300" w:hAnsi="Museo Sans 300" w:cs="Museo Sans 300"/>
          <w:color w:val="333333"/>
          <w:sz w:val="20"/>
          <w:szCs w:val="20"/>
        </w:rPr>
      </w:pPr>
    </w:p>
    <w:p w14:paraId="6B5407DD" w14:textId="40D22E98" w:rsidR="0022668D" w:rsidRDefault="0022668D" w:rsidP="0022668D">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l </w:t>
      </w:r>
      <w:r w:rsidRPr="007B7B0C">
        <w:rPr>
          <w:rFonts w:ascii="Museo Sans 300" w:eastAsia="Calibri" w:hAnsi="Museo Sans 300"/>
          <w:sz w:val="20"/>
          <w:szCs w:val="20"/>
          <w:lang w:eastAsia="es-SV"/>
        </w:rPr>
        <w:t>usuari</w:t>
      </w:r>
      <w:r>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w:t>
      </w:r>
      <w:r>
        <w:rPr>
          <w:rFonts w:ascii="Museo Sans 300" w:eastAsia="Museo Sans 300" w:hAnsi="Museo Sans 300" w:cs="Museo Sans 300"/>
          <w:sz w:val="20"/>
          <w:szCs w:val="20"/>
        </w:rPr>
        <w:t>blecido en las normativas vigentes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824F92A" w14:textId="43A52C54" w:rsidR="0022668D" w:rsidRPr="000211CE" w:rsidRDefault="0022668D" w:rsidP="0022668D">
      <w:pPr>
        <w:spacing w:after="0" w:line="240" w:lineRule="auto"/>
        <w:jc w:val="both"/>
        <w:rPr>
          <w:rFonts w:ascii="Museo Sans 300" w:hAnsi="Museo Sans 300"/>
          <w:color w:val="000000"/>
          <w:sz w:val="20"/>
          <w:szCs w:val="20"/>
          <w:shd w:val="clear" w:color="auto" w:fill="FFFFFF"/>
        </w:rPr>
      </w:pPr>
    </w:p>
    <w:p w14:paraId="1D77995A" w14:textId="77777777" w:rsidR="0022668D" w:rsidRDefault="0022668D" w:rsidP="0022668D">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042C40D" w14:textId="77777777" w:rsidR="0022668D" w:rsidRDefault="0022668D" w:rsidP="0022668D">
      <w:pPr>
        <w:spacing w:after="0" w:line="240" w:lineRule="auto"/>
        <w:ind w:left="426"/>
        <w:jc w:val="both"/>
        <w:rPr>
          <w:rFonts w:ascii="Museo Sans 300" w:hAnsi="Museo Sans 300"/>
          <w:color w:val="000000"/>
          <w:sz w:val="20"/>
          <w:szCs w:val="20"/>
          <w:shd w:val="clear" w:color="auto" w:fill="FFFFFF"/>
        </w:rPr>
      </w:pPr>
    </w:p>
    <w:p w14:paraId="6C67DC98" w14:textId="7CAD119F" w:rsidR="0022668D" w:rsidRDefault="0022668D" w:rsidP="0022668D">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w:t>
      </w:r>
      <w:r w:rsidRPr="00126046">
        <w:rPr>
          <w:rFonts w:ascii="Museo Sans 300" w:hAnsi="Museo Sans 300"/>
          <w:color w:val="000000"/>
          <w:sz w:val="20"/>
          <w:szCs w:val="20"/>
          <w:shd w:val="clear" w:color="auto" w:fill="FFFFFF"/>
        </w:rPr>
        <w:t>debido a la condición irregular.</w:t>
      </w:r>
    </w:p>
    <w:p w14:paraId="1689FCC5" w14:textId="46B2DCB8" w:rsidR="00655870" w:rsidRDefault="00655870" w:rsidP="0022668D">
      <w:pPr>
        <w:spacing w:after="0" w:line="240" w:lineRule="auto"/>
        <w:ind w:left="426"/>
        <w:jc w:val="both"/>
        <w:rPr>
          <w:rFonts w:ascii="Museo Sans 300" w:hAnsi="Museo Sans 300"/>
          <w:color w:val="000000"/>
          <w:sz w:val="20"/>
          <w:szCs w:val="20"/>
          <w:shd w:val="clear" w:color="auto" w:fill="FFFFFF"/>
        </w:rPr>
      </w:pPr>
    </w:p>
    <w:p w14:paraId="7B0B276F" w14:textId="712E0106" w:rsidR="009F1CFB" w:rsidRPr="00D73C44" w:rsidRDefault="00776EAF" w:rsidP="00D73C44">
      <w:pPr>
        <w:pStyle w:val="Prrafodelista"/>
        <w:numPr>
          <w:ilvl w:val="2"/>
          <w:numId w:val="38"/>
        </w:numPr>
        <w:autoSpaceDE w:val="0"/>
        <w:autoSpaceDN w:val="0"/>
        <w:adjustRightInd w:val="0"/>
        <w:jc w:val="both"/>
        <w:rPr>
          <w:rFonts w:ascii="Museo Sans 500" w:hAnsi="Museo Sans 500"/>
          <w:b/>
          <w:bCs/>
          <w:sz w:val="20"/>
          <w:szCs w:val="20"/>
        </w:rPr>
      </w:pPr>
      <w:r w:rsidRPr="009F1CFB">
        <w:rPr>
          <w:rFonts w:ascii="Museo Sans 500" w:hAnsi="Museo Sans 500"/>
          <w:b/>
          <w:bCs/>
          <w:sz w:val="20"/>
          <w:szCs w:val="20"/>
        </w:rPr>
        <w:t xml:space="preserve">Síntesis de </w:t>
      </w:r>
      <w:r w:rsidR="007A0C20" w:rsidRPr="009F1CFB">
        <w:rPr>
          <w:rFonts w:ascii="Museo Sans 500" w:hAnsi="Museo Sans 500"/>
          <w:b/>
          <w:bCs/>
          <w:sz w:val="20"/>
          <w:szCs w:val="20"/>
        </w:rPr>
        <w:t xml:space="preserve">lo establecido durante la investigación </w:t>
      </w:r>
      <w:r w:rsidR="009F1CFB" w:rsidRPr="009F1CFB">
        <w:rPr>
          <w:rFonts w:ascii="Museo Sans 500" w:hAnsi="Museo Sans 500"/>
          <w:b/>
          <w:bCs/>
          <w:sz w:val="20"/>
          <w:szCs w:val="20"/>
        </w:rPr>
        <w:t xml:space="preserve">del presente procedimiento </w:t>
      </w:r>
    </w:p>
    <w:p w14:paraId="00073A5D" w14:textId="3056AB26" w:rsidR="002B1441" w:rsidRDefault="002B1441" w:rsidP="00655870">
      <w:pPr>
        <w:pStyle w:val="Prrafodelista"/>
        <w:spacing w:line="0" w:lineRule="atLeast"/>
        <w:ind w:left="1134"/>
        <w:jc w:val="both"/>
        <w:rPr>
          <w:rFonts w:ascii="Museo Sans 300" w:eastAsia="Arial" w:hAnsi="Museo Sans 300"/>
          <w:b/>
          <w:sz w:val="20"/>
          <w:szCs w:val="20"/>
          <w:u w:val="single"/>
          <w:lang w:val="es-SV" w:eastAsia="en-US"/>
        </w:rPr>
      </w:pPr>
    </w:p>
    <w:p w14:paraId="03517181" w14:textId="05AB5609" w:rsidR="00126046" w:rsidRDefault="00306358" w:rsidP="00817BE8">
      <w:pPr>
        <w:spacing w:after="0" w:line="240" w:lineRule="auto"/>
        <w:ind w:left="426"/>
        <w:jc w:val="both"/>
        <w:rPr>
          <w:rFonts w:ascii="Museo Sans 300" w:hAnsi="Museo Sans 300"/>
          <w:color w:val="000000"/>
          <w:sz w:val="20"/>
          <w:szCs w:val="20"/>
          <w:shd w:val="clear" w:color="auto" w:fill="FFFFFF"/>
        </w:rPr>
      </w:pPr>
      <w:r w:rsidRPr="00817BE8">
        <w:rPr>
          <w:rFonts w:ascii="Museo Sans 300" w:hAnsi="Museo Sans 300"/>
          <w:color w:val="000000"/>
          <w:sz w:val="20"/>
          <w:szCs w:val="20"/>
          <w:shd w:val="clear" w:color="auto" w:fill="FFFFFF"/>
        </w:rPr>
        <w:t>En este</w:t>
      </w:r>
      <w:r w:rsidR="009F1CFB" w:rsidRPr="00817BE8">
        <w:rPr>
          <w:rFonts w:ascii="Museo Sans 300" w:hAnsi="Museo Sans 300"/>
          <w:color w:val="000000"/>
          <w:sz w:val="20"/>
          <w:szCs w:val="20"/>
          <w:shd w:val="clear" w:color="auto" w:fill="FFFFFF"/>
        </w:rPr>
        <w:t xml:space="preserve"> numeral</w:t>
      </w:r>
      <w:r w:rsidRPr="00817BE8">
        <w:rPr>
          <w:rFonts w:ascii="Museo Sans 300" w:hAnsi="Museo Sans 300"/>
          <w:color w:val="000000"/>
          <w:sz w:val="20"/>
          <w:szCs w:val="20"/>
          <w:shd w:val="clear" w:color="auto" w:fill="FFFFFF"/>
        </w:rPr>
        <w:t xml:space="preserve">, se </w:t>
      </w:r>
      <w:r w:rsidR="00683147" w:rsidRPr="00817BE8">
        <w:rPr>
          <w:rFonts w:ascii="Museo Sans 300" w:hAnsi="Museo Sans 300"/>
          <w:color w:val="000000"/>
          <w:sz w:val="20"/>
          <w:szCs w:val="20"/>
          <w:shd w:val="clear" w:color="auto" w:fill="FFFFFF"/>
        </w:rPr>
        <w:t>abordarán</w:t>
      </w:r>
      <w:r w:rsidRPr="00817BE8">
        <w:rPr>
          <w:rFonts w:ascii="Museo Sans 300" w:hAnsi="Museo Sans 300"/>
          <w:color w:val="000000"/>
          <w:sz w:val="20"/>
          <w:szCs w:val="20"/>
          <w:shd w:val="clear" w:color="auto" w:fill="FFFFFF"/>
        </w:rPr>
        <w:t xml:space="preserve"> </w:t>
      </w:r>
      <w:r w:rsidR="00F515B2" w:rsidRPr="00817BE8">
        <w:rPr>
          <w:rFonts w:ascii="Museo Sans 300" w:hAnsi="Museo Sans 300"/>
          <w:color w:val="000000"/>
          <w:sz w:val="20"/>
          <w:szCs w:val="20"/>
          <w:shd w:val="clear" w:color="auto" w:fill="FFFFFF"/>
        </w:rPr>
        <w:t>de forma puntual lo</w:t>
      </w:r>
      <w:r w:rsidR="00A97739" w:rsidRPr="00817BE8">
        <w:rPr>
          <w:rFonts w:ascii="Museo Sans 300" w:hAnsi="Museo Sans 300"/>
          <w:color w:val="000000"/>
          <w:sz w:val="20"/>
          <w:szCs w:val="20"/>
          <w:shd w:val="clear" w:color="auto" w:fill="FFFFFF"/>
        </w:rPr>
        <w:t xml:space="preserve">s hallazgos establecidos en los informes técnicos N.° </w:t>
      </w:r>
      <w:r w:rsidR="00AA07E1" w:rsidRPr="00817BE8">
        <w:rPr>
          <w:rFonts w:ascii="Museo Sans 300" w:hAnsi="Museo Sans 300"/>
          <w:color w:val="000000"/>
          <w:sz w:val="20"/>
          <w:szCs w:val="20"/>
          <w:shd w:val="clear" w:color="auto" w:fill="FFFFFF"/>
        </w:rPr>
        <w:t>IT-</w:t>
      </w:r>
      <w:r w:rsidR="00F844A7" w:rsidRPr="00817BE8">
        <w:rPr>
          <w:rFonts w:ascii="Museo Sans 300" w:hAnsi="Museo Sans 300"/>
          <w:color w:val="000000"/>
          <w:sz w:val="20"/>
          <w:szCs w:val="20"/>
          <w:shd w:val="clear" w:color="auto" w:fill="FFFFFF"/>
        </w:rPr>
        <w:t>398-46687</w:t>
      </w:r>
      <w:r w:rsidR="00A97739" w:rsidRPr="00817BE8">
        <w:rPr>
          <w:rFonts w:ascii="Museo Sans 300" w:hAnsi="Museo Sans 300"/>
          <w:color w:val="000000"/>
          <w:sz w:val="20"/>
          <w:szCs w:val="20"/>
          <w:shd w:val="clear" w:color="auto" w:fill="FFFFFF"/>
        </w:rPr>
        <w:t>-</w:t>
      </w:r>
      <w:r w:rsidR="00F844A7" w:rsidRPr="00817BE8">
        <w:rPr>
          <w:rFonts w:ascii="Museo Sans 300" w:hAnsi="Museo Sans 300"/>
          <w:color w:val="000000"/>
          <w:sz w:val="20"/>
          <w:szCs w:val="20"/>
          <w:shd w:val="clear" w:color="auto" w:fill="FFFFFF"/>
        </w:rPr>
        <w:t>CAU y 009</w:t>
      </w:r>
      <w:r w:rsidR="00A63D6B" w:rsidRPr="00817BE8">
        <w:rPr>
          <w:rFonts w:ascii="Museo Sans 300" w:hAnsi="Museo Sans 300"/>
          <w:color w:val="000000"/>
          <w:sz w:val="20"/>
          <w:szCs w:val="20"/>
          <w:shd w:val="clear" w:color="auto" w:fill="FFFFFF"/>
        </w:rPr>
        <w:t xml:space="preserve">2-CAU-21 </w:t>
      </w:r>
      <w:r w:rsidR="009F1CFB" w:rsidRPr="00817BE8">
        <w:rPr>
          <w:rFonts w:ascii="Museo Sans 300" w:hAnsi="Museo Sans 300"/>
          <w:color w:val="000000"/>
          <w:sz w:val="20"/>
          <w:szCs w:val="20"/>
          <w:shd w:val="clear" w:color="auto" w:fill="FFFFFF"/>
        </w:rPr>
        <w:t xml:space="preserve">así como </w:t>
      </w:r>
      <w:r w:rsidR="00A63D6B" w:rsidRPr="00817BE8">
        <w:rPr>
          <w:rFonts w:ascii="Museo Sans 300" w:hAnsi="Museo Sans 300"/>
          <w:color w:val="000000"/>
          <w:sz w:val="20"/>
          <w:szCs w:val="20"/>
          <w:shd w:val="clear" w:color="auto" w:fill="FFFFFF"/>
        </w:rPr>
        <w:t>los argumentos</w:t>
      </w:r>
      <w:r w:rsidR="00E870DD" w:rsidRPr="00817BE8">
        <w:rPr>
          <w:rFonts w:ascii="Museo Sans 300" w:hAnsi="Museo Sans 300"/>
          <w:color w:val="000000"/>
          <w:sz w:val="20"/>
          <w:szCs w:val="20"/>
          <w:shd w:val="clear" w:color="auto" w:fill="FFFFFF"/>
        </w:rPr>
        <w:t xml:space="preserve"> de la sociedad </w:t>
      </w:r>
      <w:r w:rsidR="00FB498E">
        <w:rPr>
          <w:rFonts w:ascii="Museo Sans 300" w:hAnsi="Museo Sans 300"/>
          <w:color w:val="000000"/>
          <w:sz w:val="20"/>
          <w:szCs w:val="20"/>
          <w:shd w:val="clear" w:color="auto" w:fill="FFFFFF"/>
        </w:rPr>
        <w:t>XXX</w:t>
      </w:r>
      <w:r w:rsidR="001B7BB3" w:rsidRPr="00817BE8">
        <w:rPr>
          <w:rFonts w:ascii="Museo Sans 300" w:hAnsi="Museo Sans 300"/>
          <w:color w:val="000000"/>
          <w:sz w:val="20"/>
          <w:szCs w:val="20"/>
          <w:shd w:val="clear" w:color="auto" w:fill="FFFFFF"/>
        </w:rPr>
        <w:t>,</w:t>
      </w:r>
      <w:r w:rsidR="009D4557" w:rsidRPr="00817BE8">
        <w:rPr>
          <w:rFonts w:ascii="Museo Sans 300" w:hAnsi="Museo Sans 300"/>
          <w:color w:val="000000"/>
          <w:sz w:val="20"/>
          <w:szCs w:val="20"/>
          <w:shd w:val="clear" w:color="auto" w:fill="FFFFFF"/>
        </w:rPr>
        <w:t xml:space="preserve"> </w:t>
      </w:r>
      <w:r w:rsidR="000957E3" w:rsidRPr="00817BE8">
        <w:rPr>
          <w:rFonts w:ascii="Museo Sans 300" w:hAnsi="Museo Sans 300"/>
          <w:color w:val="000000"/>
          <w:sz w:val="20"/>
          <w:szCs w:val="20"/>
          <w:shd w:val="clear" w:color="auto" w:fill="FFFFFF"/>
        </w:rPr>
        <w:t xml:space="preserve">siendo estos los </w:t>
      </w:r>
      <w:r w:rsidR="009D4557" w:rsidRPr="00817BE8">
        <w:rPr>
          <w:rFonts w:ascii="Museo Sans 300" w:hAnsi="Museo Sans 300"/>
          <w:color w:val="000000"/>
          <w:sz w:val="20"/>
          <w:szCs w:val="20"/>
          <w:shd w:val="clear" w:color="auto" w:fill="FFFFFF"/>
        </w:rPr>
        <w:t xml:space="preserve">siguientes: </w:t>
      </w:r>
    </w:p>
    <w:p w14:paraId="549D9175" w14:textId="77777777" w:rsidR="00817BE8" w:rsidRPr="00817BE8" w:rsidRDefault="00817BE8" w:rsidP="00817BE8">
      <w:pPr>
        <w:spacing w:after="0" w:line="240" w:lineRule="auto"/>
        <w:ind w:left="426"/>
        <w:jc w:val="both"/>
        <w:rPr>
          <w:rFonts w:ascii="Museo Sans 300" w:hAnsi="Museo Sans 300"/>
          <w:color w:val="000000"/>
          <w:sz w:val="20"/>
          <w:szCs w:val="20"/>
          <w:shd w:val="clear" w:color="auto" w:fill="FFFFFF"/>
        </w:rPr>
      </w:pPr>
    </w:p>
    <w:p w14:paraId="106CBA77" w14:textId="5EFDC874" w:rsidR="00314353" w:rsidRDefault="0041432F" w:rsidP="00D73C44">
      <w:pPr>
        <w:pStyle w:val="Prrafodelista"/>
        <w:numPr>
          <w:ilvl w:val="0"/>
          <w:numId w:val="17"/>
        </w:numPr>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Respecto a la</w:t>
      </w:r>
      <w:r w:rsidR="00C655D2">
        <w:rPr>
          <w:rFonts w:ascii="Museo Sans 300" w:eastAsia="Arial" w:hAnsi="Museo Sans 300"/>
          <w:color w:val="000000"/>
          <w:sz w:val="20"/>
          <w:szCs w:val="20"/>
          <w:shd w:val="clear" w:color="auto" w:fill="FFFFFF"/>
        </w:rPr>
        <w:t>s</w:t>
      </w:r>
      <w:r>
        <w:rPr>
          <w:rFonts w:ascii="Museo Sans 300" w:eastAsia="Arial" w:hAnsi="Museo Sans 300"/>
          <w:color w:val="000000"/>
          <w:sz w:val="20"/>
          <w:szCs w:val="20"/>
          <w:shd w:val="clear" w:color="auto" w:fill="FFFFFF"/>
        </w:rPr>
        <w:t xml:space="preserve"> presuntas medidas de aprovechamiento de energía en el inmueble a raíz de </w:t>
      </w:r>
      <w:r w:rsidR="00C655D2">
        <w:rPr>
          <w:rFonts w:ascii="Museo Sans 300" w:eastAsia="Arial" w:hAnsi="Museo Sans 300"/>
          <w:color w:val="000000"/>
          <w:sz w:val="20"/>
          <w:szCs w:val="20"/>
          <w:shd w:val="clear" w:color="auto" w:fill="FFFFFF"/>
        </w:rPr>
        <w:t>nueva maquinaria</w:t>
      </w:r>
      <w:r w:rsidR="007132BE">
        <w:rPr>
          <w:rFonts w:ascii="Museo Sans 300" w:eastAsia="Arial" w:hAnsi="Museo Sans 300"/>
          <w:color w:val="000000"/>
          <w:sz w:val="20"/>
          <w:szCs w:val="20"/>
          <w:shd w:val="clear" w:color="auto" w:fill="FFFFFF"/>
        </w:rPr>
        <w:t>,</w:t>
      </w:r>
      <w:r w:rsidR="00C655D2">
        <w:rPr>
          <w:rFonts w:ascii="Museo Sans 300" w:eastAsia="Arial" w:hAnsi="Museo Sans 300"/>
          <w:color w:val="000000"/>
          <w:sz w:val="20"/>
          <w:szCs w:val="20"/>
          <w:shd w:val="clear" w:color="auto" w:fill="FFFFFF"/>
        </w:rPr>
        <w:t xml:space="preserve"> se encuentra agregado al expediente</w:t>
      </w:r>
      <w:r w:rsidR="007132BE">
        <w:rPr>
          <w:rFonts w:ascii="Museo Sans 300" w:eastAsia="Arial" w:hAnsi="Museo Sans 300"/>
          <w:color w:val="000000"/>
          <w:sz w:val="20"/>
          <w:szCs w:val="20"/>
          <w:shd w:val="clear" w:color="auto" w:fill="FFFFFF"/>
        </w:rPr>
        <w:t xml:space="preserve"> una</w:t>
      </w:r>
      <w:r w:rsidR="00C655D2">
        <w:rPr>
          <w:rFonts w:ascii="Museo Sans 300" w:eastAsia="Arial" w:hAnsi="Museo Sans 300"/>
          <w:color w:val="000000"/>
          <w:sz w:val="20"/>
          <w:szCs w:val="20"/>
          <w:shd w:val="clear" w:color="auto" w:fill="FFFFFF"/>
        </w:rPr>
        <w:t xml:space="preserve"> imagen de</w:t>
      </w:r>
      <w:r w:rsidR="007132BE">
        <w:rPr>
          <w:rFonts w:ascii="Museo Sans 300" w:eastAsia="Arial" w:hAnsi="Museo Sans 300"/>
          <w:color w:val="000000"/>
          <w:sz w:val="20"/>
          <w:szCs w:val="20"/>
          <w:shd w:val="clear" w:color="auto" w:fill="FFFFFF"/>
        </w:rPr>
        <w:t xml:space="preserve"> la</w:t>
      </w:r>
      <w:r w:rsidR="00C655D2">
        <w:rPr>
          <w:rFonts w:ascii="Museo Sans 300" w:eastAsia="Arial" w:hAnsi="Museo Sans 300"/>
          <w:color w:val="000000"/>
          <w:sz w:val="20"/>
          <w:szCs w:val="20"/>
          <w:shd w:val="clear" w:color="auto" w:fill="FFFFFF"/>
        </w:rPr>
        <w:t xml:space="preserve"> factura N.° </w:t>
      </w:r>
      <w:r w:rsidR="00FB498E">
        <w:rPr>
          <w:rFonts w:ascii="Museo Sans 300" w:eastAsia="Arial" w:hAnsi="Museo Sans 300"/>
          <w:color w:val="000000"/>
          <w:sz w:val="20"/>
          <w:szCs w:val="20"/>
          <w:shd w:val="clear" w:color="auto" w:fill="FFFFFF"/>
        </w:rPr>
        <w:t>XXX</w:t>
      </w:r>
      <w:r w:rsidR="00C655D2">
        <w:rPr>
          <w:rFonts w:ascii="Museo Sans 300" w:eastAsia="Arial" w:hAnsi="Museo Sans 300"/>
          <w:color w:val="000000"/>
          <w:sz w:val="20"/>
          <w:szCs w:val="20"/>
          <w:shd w:val="clear" w:color="auto" w:fill="FFFFFF"/>
        </w:rPr>
        <w:t xml:space="preserve"> emitida por la empresa </w:t>
      </w:r>
      <w:r w:rsidR="00FB498E">
        <w:rPr>
          <w:rFonts w:ascii="Museo Sans 300" w:eastAsia="Arial" w:hAnsi="Museo Sans 300"/>
          <w:color w:val="000000"/>
          <w:sz w:val="20"/>
          <w:szCs w:val="20"/>
          <w:shd w:val="clear" w:color="auto" w:fill="FFFFFF"/>
        </w:rPr>
        <w:t>XXX</w:t>
      </w:r>
      <w:r w:rsidR="007132BE">
        <w:rPr>
          <w:rFonts w:ascii="Museo Sans 300" w:eastAsia="Arial" w:hAnsi="Museo Sans 300"/>
          <w:color w:val="000000"/>
          <w:sz w:val="20"/>
          <w:szCs w:val="20"/>
          <w:shd w:val="clear" w:color="auto" w:fill="FFFFFF"/>
        </w:rPr>
        <w:t>,</w:t>
      </w:r>
      <w:r w:rsidR="00C655D2">
        <w:rPr>
          <w:rFonts w:ascii="Museo Sans 300" w:eastAsia="Arial" w:hAnsi="Museo Sans 300"/>
          <w:color w:val="000000"/>
          <w:sz w:val="20"/>
          <w:szCs w:val="20"/>
          <w:shd w:val="clear" w:color="auto" w:fill="FFFFFF"/>
        </w:rPr>
        <w:t xml:space="preserve"> que detalla la compra de un motor sumergible 15HP 130V </w:t>
      </w:r>
      <w:r w:rsidR="007132BE">
        <w:rPr>
          <w:rFonts w:ascii="Museo Sans 300" w:eastAsia="Arial" w:hAnsi="Museo Sans 300"/>
          <w:color w:val="000000"/>
          <w:sz w:val="20"/>
          <w:szCs w:val="20"/>
          <w:shd w:val="clear" w:color="auto" w:fill="FFFFFF"/>
        </w:rPr>
        <w:t xml:space="preserve">en </w:t>
      </w:r>
      <w:r w:rsidR="00C655D2">
        <w:rPr>
          <w:rFonts w:ascii="Museo Sans 300" w:eastAsia="Arial" w:hAnsi="Museo Sans 300"/>
          <w:color w:val="000000"/>
          <w:sz w:val="20"/>
          <w:szCs w:val="20"/>
          <w:shd w:val="clear" w:color="auto" w:fill="FFFFFF"/>
        </w:rPr>
        <w:t xml:space="preserve">fecha 18 de enero de 2020 y una carta de la sociedad </w:t>
      </w:r>
      <w:bookmarkStart w:id="2" w:name="_GoBack"/>
      <w:r w:rsidR="00FB498E">
        <w:rPr>
          <w:rFonts w:ascii="Museo Sans 300" w:eastAsia="Arial" w:hAnsi="Museo Sans 300"/>
          <w:color w:val="000000"/>
          <w:sz w:val="20"/>
          <w:szCs w:val="20"/>
          <w:shd w:val="clear" w:color="auto" w:fill="FFFFFF"/>
        </w:rPr>
        <w:t>XXX</w:t>
      </w:r>
      <w:bookmarkEnd w:id="2"/>
      <w:r w:rsidR="00C655D2">
        <w:rPr>
          <w:rFonts w:ascii="Museo Sans 300" w:eastAsia="Arial" w:hAnsi="Museo Sans 300"/>
          <w:color w:val="000000"/>
          <w:sz w:val="20"/>
          <w:szCs w:val="20"/>
          <w:shd w:val="clear" w:color="auto" w:fill="FFFFFF"/>
        </w:rPr>
        <w:t>, de fecha 3 de marzo de 2020</w:t>
      </w:r>
      <w:r w:rsidR="007132BE">
        <w:rPr>
          <w:rFonts w:ascii="Museo Sans 300" w:eastAsia="Arial" w:hAnsi="Museo Sans 300"/>
          <w:color w:val="000000"/>
          <w:sz w:val="20"/>
          <w:szCs w:val="20"/>
          <w:shd w:val="clear" w:color="auto" w:fill="FFFFFF"/>
        </w:rPr>
        <w:t>,</w:t>
      </w:r>
      <w:r w:rsidR="00C655D2">
        <w:rPr>
          <w:rFonts w:ascii="Museo Sans 300" w:eastAsia="Arial" w:hAnsi="Museo Sans 300"/>
          <w:color w:val="000000"/>
          <w:sz w:val="20"/>
          <w:szCs w:val="20"/>
          <w:shd w:val="clear" w:color="auto" w:fill="FFFFFF"/>
        </w:rPr>
        <w:t xml:space="preserve">  que detalla reemplazos de una bomba en planta de agua en los meses de octubre 2019 y enero de 2020, así como el cambio en el mes de febrero de 2020 de un motor compresor de tornillo de 15 hp y trabajos internos para bajar consumo de energía</w:t>
      </w:r>
      <w:r w:rsidR="00655870">
        <w:rPr>
          <w:rFonts w:ascii="Museo Sans 300" w:eastAsia="Arial" w:hAnsi="Museo Sans 300"/>
          <w:color w:val="000000"/>
          <w:sz w:val="20"/>
          <w:szCs w:val="20"/>
          <w:shd w:val="clear" w:color="auto" w:fill="FFFFFF"/>
        </w:rPr>
        <w:t>.</w:t>
      </w:r>
    </w:p>
    <w:p w14:paraId="78BABFAC" w14:textId="3EF966A9" w:rsidR="00C655D2" w:rsidRDefault="00C655D2" w:rsidP="00C655D2">
      <w:pPr>
        <w:pStyle w:val="Prrafodelista"/>
        <w:ind w:left="1341"/>
        <w:jc w:val="both"/>
        <w:rPr>
          <w:rFonts w:ascii="Museo Sans 300" w:eastAsia="Arial" w:hAnsi="Museo Sans 300"/>
          <w:color w:val="000000"/>
          <w:sz w:val="20"/>
          <w:szCs w:val="20"/>
          <w:shd w:val="clear" w:color="auto" w:fill="FFFFFF"/>
        </w:rPr>
      </w:pPr>
    </w:p>
    <w:p w14:paraId="29904C3F" w14:textId="148EC17A" w:rsidR="00761CA9" w:rsidRDefault="00C655D2" w:rsidP="00D73C44">
      <w:pPr>
        <w:pStyle w:val="Prrafodelista"/>
        <w:ind w:left="709"/>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Con referencia a dicha documentación se advierte que la misma fue emitida en fechas posteriores al día 17 de enero de 2020</w:t>
      </w:r>
      <w:r w:rsidR="001F69E0">
        <w:rPr>
          <w:rFonts w:ascii="Museo Sans 300" w:eastAsia="Arial" w:hAnsi="Museo Sans 300"/>
          <w:color w:val="000000"/>
          <w:sz w:val="20"/>
          <w:szCs w:val="20"/>
          <w:shd w:val="clear" w:color="auto" w:fill="FFFFFF"/>
        </w:rPr>
        <w:t>;</w:t>
      </w:r>
      <w:r>
        <w:rPr>
          <w:rFonts w:ascii="Museo Sans 300" w:eastAsia="Arial" w:hAnsi="Museo Sans 300"/>
          <w:color w:val="000000"/>
          <w:sz w:val="20"/>
          <w:szCs w:val="20"/>
          <w:shd w:val="clear" w:color="auto" w:fill="FFFFFF"/>
        </w:rPr>
        <w:t xml:space="preserve"> fecha que se encontró la condición irregular en el servicio eléctrico</w:t>
      </w:r>
      <w:r w:rsidR="009328F8">
        <w:rPr>
          <w:rFonts w:ascii="Museo Sans 300" w:eastAsia="Arial" w:hAnsi="Museo Sans 300"/>
          <w:color w:val="000000"/>
          <w:sz w:val="20"/>
          <w:szCs w:val="20"/>
          <w:shd w:val="clear" w:color="auto" w:fill="FFFFFF"/>
        </w:rPr>
        <w:t xml:space="preserve">. Por otra parte, </w:t>
      </w:r>
      <w:r w:rsidR="00761CA9">
        <w:rPr>
          <w:rFonts w:ascii="Museo Sans 300" w:eastAsia="Arial" w:hAnsi="Museo Sans 300"/>
          <w:color w:val="000000"/>
          <w:sz w:val="20"/>
          <w:szCs w:val="20"/>
          <w:shd w:val="clear" w:color="auto" w:fill="FFFFFF"/>
        </w:rPr>
        <w:t>en</w:t>
      </w:r>
      <w:r>
        <w:rPr>
          <w:rFonts w:ascii="Museo Sans 300" w:eastAsia="Arial" w:hAnsi="Museo Sans 300"/>
          <w:color w:val="000000"/>
          <w:sz w:val="20"/>
          <w:szCs w:val="20"/>
          <w:shd w:val="clear" w:color="auto" w:fill="FFFFFF"/>
        </w:rPr>
        <w:t xml:space="preserve"> </w:t>
      </w:r>
      <w:r w:rsidR="00761CA9">
        <w:rPr>
          <w:rFonts w:ascii="Museo Sans 300" w:eastAsia="Arial" w:hAnsi="Museo Sans 300"/>
          <w:color w:val="000000"/>
          <w:sz w:val="20"/>
          <w:szCs w:val="20"/>
          <w:shd w:val="clear" w:color="auto" w:fill="FFFFFF"/>
        </w:rPr>
        <w:t xml:space="preserve">los </w:t>
      </w:r>
      <w:r w:rsidR="00761CA9" w:rsidRPr="00761CA9">
        <w:rPr>
          <w:rFonts w:ascii="Museo Sans 300" w:eastAsia="Arial" w:hAnsi="Museo Sans 300"/>
          <w:color w:val="000000"/>
          <w:sz w:val="20"/>
          <w:szCs w:val="20"/>
          <w:shd w:val="clear" w:color="auto" w:fill="FFFFFF"/>
        </w:rPr>
        <w:t>histórico</w:t>
      </w:r>
      <w:r w:rsidR="003E5DCB">
        <w:rPr>
          <w:rFonts w:ascii="Museo Sans 300" w:eastAsia="Arial" w:hAnsi="Museo Sans 300"/>
          <w:color w:val="000000"/>
          <w:sz w:val="20"/>
          <w:szCs w:val="20"/>
          <w:shd w:val="clear" w:color="auto" w:fill="FFFFFF"/>
        </w:rPr>
        <w:t>s</w:t>
      </w:r>
      <w:r w:rsidR="00761CA9" w:rsidRPr="00761CA9">
        <w:rPr>
          <w:rFonts w:ascii="Museo Sans 300" w:eastAsia="Arial" w:hAnsi="Museo Sans 300"/>
          <w:color w:val="000000"/>
          <w:sz w:val="20"/>
          <w:szCs w:val="20"/>
          <w:shd w:val="clear" w:color="auto" w:fill="FFFFFF"/>
        </w:rPr>
        <w:t xml:space="preserve"> de consumo dentro de la condición irregular y posterior a la misma, se puede apreciar que </w:t>
      </w:r>
      <w:r w:rsidR="00761CA9">
        <w:rPr>
          <w:rFonts w:ascii="Museo Sans 300" w:eastAsia="Arial" w:hAnsi="Museo Sans 300"/>
          <w:color w:val="000000"/>
          <w:sz w:val="20"/>
          <w:szCs w:val="20"/>
          <w:shd w:val="clear" w:color="auto" w:fill="FFFFFF"/>
        </w:rPr>
        <w:t xml:space="preserve">el consumo de energía mensual </w:t>
      </w:r>
      <w:r w:rsidR="001F69E0">
        <w:rPr>
          <w:rFonts w:ascii="Museo Sans 300" w:eastAsia="Arial" w:hAnsi="Museo Sans 300"/>
          <w:color w:val="000000"/>
          <w:sz w:val="20"/>
          <w:szCs w:val="20"/>
          <w:shd w:val="clear" w:color="auto" w:fill="FFFFFF"/>
        </w:rPr>
        <w:t>incrementó</w:t>
      </w:r>
      <w:r w:rsidR="00761CA9">
        <w:rPr>
          <w:rFonts w:ascii="Museo Sans 300" w:eastAsia="Arial" w:hAnsi="Museo Sans 300"/>
          <w:color w:val="000000"/>
          <w:sz w:val="20"/>
          <w:szCs w:val="20"/>
          <w:shd w:val="clear" w:color="auto" w:fill="FFFFFF"/>
        </w:rPr>
        <w:t>, por lo tanto, no se corrobora una disminución de consumo</w:t>
      </w:r>
      <w:r w:rsidR="001F69E0">
        <w:rPr>
          <w:rFonts w:ascii="Museo Sans 300" w:eastAsia="Arial" w:hAnsi="Museo Sans 300"/>
          <w:color w:val="000000"/>
          <w:sz w:val="20"/>
          <w:szCs w:val="20"/>
          <w:shd w:val="clear" w:color="auto" w:fill="FFFFFF"/>
        </w:rPr>
        <w:t>, según se alegó</w:t>
      </w:r>
      <w:r w:rsidR="00761CA9">
        <w:rPr>
          <w:rFonts w:ascii="Museo Sans 300" w:eastAsia="Arial" w:hAnsi="Museo Sans 300"/>
          <w:color w:val="000000"/>
          <w:sz w:val="20"/>
          <w:szCs w:val="20"/>
          <w:shd w:val="clear" w:color="auto" w:fill="FFFFFF"/>
        </w:rPr>
        <w:t xml:space="preserve">. </w:t>
      </w:r>
    </w:p>
    <w:p w14:paraId="040E140E" w14:textId="77777777" w:rsidR="00761CA9" w:rsidRDefault="00761CA9" w:rsidP="00C655D2">
      <w:pPr>
        <w:pStyle w:val="Prrafodelista"/>
        <w:ind w:left="1341"/>
        <w:jc w:val="both"/>
        <w:rPr>
          <w:rFonts w:ascii="Museo Sans 300" w:eastAsia="Arial" w:hAnsi="Museo Sans 300"/>
          <w:color w:val="000000"/>
          <w:sz w:val="20"/>
          <w:szCs w:val="20"/>
          <w:shd w:val="clear" w:color="auto" w:fill="FFFFFF"/>
        </w:rPr>
      </w:pPr>
    </w:p>
    <w:p w14:paraId="63AB3D46" w14:textId="72A9A524" w:rsidR="00EC4244" w:rsidRPr="00D73C44" w:rsidRDefault="00EC4244" w:rsidP="00D73C44">
      <w:pPr>
        <w:pStyle w:val="Prrafodelista"/>
        <w:numPr>
          <w:ilvl w:val="0"/>
          <w:numId w:val="17"/>
        </w:numPr>
        <w:jc w:val="both"/>
        <w:rPr>
          <w:rFonts w:ascii="Museo Sans 300" w:hAnsi="Museo Sans 300"/>
          <w:sz w:val="20"/>
          <w:szCs w:val="20"/>
        </w:rPr>
      </w:pPr>
      <w:r w:rsidRPr="00607061">
        <w:rPr>
          <w:rFonts w:ascii="Museo Sans 300" w:hAnsi="Museo Sans 300"/>
          <w:sz w:val="20"/>
          <w:szCs w:val="20"/>
        </w:rPr>
        <w:t xml:space="preserve">En cuanto al argumento vinculado a la falta de detección de la condición irregular por parte del personal que efectúa las lecturas del medidor, debe indicarse </w:t>
      </w:r>
      <w:r w:rsidRPr="00D73C44">
        <w:rPr>
          <w:rFonts w:ascii="Museo Sans 300" w:hAnsi="Museo Sans 300"/>
          <w:sz w:val="20"/>
          <w:szCs w:val="20"/>
        </w:rPr>
        <w:t xml:space="preserve">el artículo 29 de los </w:t>
      </w:r>
      <w:r w:rsidRPr="00D73C44">
        <w:rPr>
          <w:rFonts w:ascii="Museo Sans 300" w:hAnsi="Museo Sans 300"/>
          <w:sz w:val="20"/>
          <w:szCs w:val="20"/>
          <w:lang w:val="es-SV"/>
        </w:rPr>
        <w:t>Términos y Condiciones Generales al Consumidor Final del Pliego Tarifario aplicables para el año 2020, determina que el distribuidor deberá efectuar la lectura del medidor de forma remota o presencial a más tardar 31 días después de haber realizado la última lectura; asimismo, el lector podrá reportar a la empresa distribuidora correspondiente los problemas en la acometida o en el equipo de medición que puedan ser identificados mediante observación de los mismos.</w:t>
      </w:r>
    </w:p>
    <w:p w14:paraId="3B5A8C42" w14:textId="77777777" w:rsidR="00EC4244" w:rsidRPr="0084399E" w:rsidRDefault="00EC4244" w:rsidP="00EC4244">
      <w:pPr>
        <w:pStyle w:val="Prrafodelista"/>
        <w:rPr>
          <w:rFonts w:ascii="Museo Sans 300" w:hAnsi="Museo Sans 300"/>
          <w:sz w:val="20"/>
          <w:szCs w:val="20"/>
        </w:rPr>
      </w:pPr>
    </w:p>
    <w:p w14:paraId="1BC3940C" w14:textId="77777777" w:rsidR="00EC4244" w:rsidRDefault="00EC4244" w:rsidP="00D73C44">
      <w:pPr>
        <w:pStyle w:val="Prrafodelista"/>
        <w:ind w:left="709"/>
        <w:jc w:val="both"/>
        <w:rPr>
          <w:rFonts w:ascii="Museo Sans 300" w:hAnsi="Museo Sans 300"/>
          <w:sz w:val="20"/>
          <w:szCs w:val="20"/>
        </w:rPr>
      </w:pPr>
      <w:r>
        <w:rPr>
          <w:rFonts w:ascii="Museo Sans 300" w:hAnsi="Museo Sans 300"/>
          <w:sz w:val="20"/>
          <w:szCs w:val="20"/>
        </w:rPr>
        <w:t xml:space="preserve">En sintonía con dicha disposición, el </w:t>
      </w:r>
      <w:r w:rsidRPr="0078596C">
        <w:rPr>
          <w:rFonts w:ascii="Museo Sans 300" w:hAnsi="Museo Sans 300"/>
          <w:sz w:val="20"/>
          <w:szCs w:val="20"/>
        </w:rPr>
        <w:t xml:space="preserve">Procedimiento para Investigar la Existencia de Condiciones Irregulares en el Suministro de Energía Eléctrica del Usuario Final </w:t>
      </w:r>
      <w:r>
        <w:rPr>
          <w:rFonts w:ascii="Museo Sans 300" w:hAnsi="Museo Sans 300"/>
          <w:sz w:val="20"/>
          <w:szCs w:val="20"/>
        </w:rPr>
        <w:t xml:space="preserve">determina que la distribuidora puede recuperar un máximo de seis meses en concepto de energía no registrada. </w:t>
      </w:r>
    </w:p>
    <w:p w14:paraId="3913628E" w14:textId="77777777" w:rsidR="00EC4244" w:rsidRDefault="00EC4244" w:rsidP="00EC4244">
      <w:pPr>
        <w:pStyle w:val="Prrafodelista"/>
        <w:ind w:left="1276"/>
        <w:jc w:val="both"/>
        <w:rPr>
          <w:rFonts w:ascii="Museo Sans 300" w:hAnsi="Museo Sans 300"/>
          <w:sz w:val="20"/>
          <w:szCs w:val="20"/>
        </w:rPr>
      </w:pPr>
    </w:p>
    <w:p w14:paraId="37B8C564" w14:textId="77777777" w:rsidR="00EC4244" w:rsidRPr="001978F6" w:rsidRDefault="00EC4244" w:rsidP="00D73C44">
      <w:pPr>
        <w:pStyle w:val="Prrafodelista"/>
        <w:ind w:left="709"/>
        <w:jc w:val="both"/>
        <w:rPr>
          <w:rFonts w:ascii="Museo Sans 300" w:hAnsi="Museo Sans 300"/>
          <w:sz w:val="20"/>
          <w:szCs w:val="20"/>
        </w:rPr>
      </w:pPr>
      <w:r>
        <w:rPr>
          <w:rFonts w:ascii="Museo Sans 300" w:hAnsi="Museo Sans 300"/>
          <w:sz w:val="20"/>
          <w:szCs w:val="20"/>
        </w:rPr>
        <w:t xml:space="preserve">En ese orden, </w:t>
      </w:r>
      <w:r w:rsidRPr="00394C45">
        <w:rPr>
          <w:rFonts w:ascii="Museo Sans 300" w:eastAsia="Calibri" w:hAnsi="Museo Sans 300"/>
          <w:color w:val="000000"/>
          <w:sz w:val="20"/>
          <w:szCs w:val="20"/>
          <w:lang w:val="es-SV" w:eastAsia="en-US"/>
        </w:rPr>
        <w:t xml:space="preserve">la </w:t>
      </w:r>
      <w:r>
        <w:rPr>
          <w:rFonts w:ascii="Museo Sans 300" w:eastAsia="Calibri" w:hAnsi="Museo Sans 300"/>
          <w:color w:val="000000"/>
          <w:sz w:val="20"/>
          <w:szCs w:val="20"/>
          <w:lang w:val="es-SV" w:eastAsia="en-US"/>
        </w:rPr>
        <w:t>demora</w:t>
      </w:r>
      <w:r w:rsidRPr="00394C45">
        <w:rPr>
          <w:rFonts w:ascii="Museo Sans 300" w:eastAsia="Calibri" w:hAnsi="Museo Sans 300"/>
          <w:color w:val="000000"/>
          <w:sz w:val="20"/>
          <w:szCs w:val="20"/>
          <w:lang w:val="es-SV" w:eastAsia="en-US"/>
        </w:rPr>
        <w:t xml:space="preserve"> de la distribuidora para detectar la condición irregular en el suministro es un factor que</w:t>
      </w:r>
      <w:r>
        <w:rPr>
          <w:rFonts w:ascii="Museo Sans 300" w:eastAsia="Calibri" w:hAnsi="Museo Sans 300"/>
          <w:color w:val="000000"/>
          <w:sz w:val="20"/>
          <w:szCs w:val="20"/>
          <w:lang w:val="es-SV" w:eastAsia="en-US"/>
        </w:rPr>
        <w:t xml:space="preserve"> no afecta de forma negativa al usuario, pues la distribuidora únicamente puede cobrar el periodo que demuestre que existió la condición irregular y hasta un máximo de seis meses. </w:t>
      </w:r>
    </w:p>
    <w:p w14:paraId="7C16898A" w14:textId="77777777" w:rsidR="00EC4244" w:rsidRDefault="00EC4244" w:rsidP="00EC4244">
      <w:pPr>
        <w:pStyle w:val="Prrafodelista"/>
        <w:ind w:left="1341"/>
        <w:jc w:val="both"/>
        <w:rPr>
          <w:rFonts w:ascii="Museo Sans 300" w:eastAsia="Arial" w:hAnsi="Museo Sans 300"/>
          <w:color w:val="000000"/>
          <w:sz w:val="20"/>
          <w:szCs w:val="20"/>
          <w:shd w:val="clear" w:color="auto" w:fill="FFFFFF"/>
        </w:rPr>
      </w:pPr>
    </w:p>
    <w:p w14:paraId="574E4778" w14:textId="1B13817B" w:rsidR="00BC66B5" w:rsidRDefault="006D2A9A" w:rsidP="00D73C44">
      <w:pPr>
        <w:pStyle w:val="Prrafodelista"/>
        <w:numPr>
          <w:ilvl w:val="0"/>
          <w:numId w:val="17"/>
        </w:numPr>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Sobre e</w:t>
      </w:r>
      <w:r w:rsidR="006C3F8D">
        <w:rPr>
          <w:rFonts w:ascii="Museo Sans 300" w:eastAsia="Arial" w:hAnsi="Museo Sans 300"/>
          <w:color w:val="000000"/>
          <w:sz w:val="20"/>
          <w:szCs w:val="20"/>
          <w:shd w:val="clear" w:color="auto" w:fill="FFFFFF"/>
        </w:rPr>
        <w:t>l argumento</w:t>
      </w:r>
      <w:r w:rsidR="001C1286">
        <w:rPr>
          <w:rFonts w:ascii="Museo Sans 300" w:eastAsia="Arial" w:hAnsi="Museo Sans 300"/>
          <w:color w:val="000000"/>
          <w:sz w:val="20"/>
          <w:szCs w:val="20"/>
          <w:shd w:val="clear" w:color="auto" w:fill="FFFFFF"/>
        </w:rPr>
        <w:t xml:space="preserve"> que la condición irregular </w:t>
      </w:r>
      <w:r>
        <w:rPr>
          <w:rFonts w:ascii="Museo Sans 300" w:eastAsia="Arial" w:hAnsi="Museo Sans 300"/>
          <w:color w:val="000000"/>
          <w:sz w:val="20"/>
          <w:szCs w:val="20"/>
          <w:shd w:val="clear" w:color="auto" w:fill="FFFFFF"/>
        </w:rPr>
        <w:t xml:space="preserve">encontrada y el daño en el cuerpo LB que contiene los conductores secundarios que se dirigen al medidor </w:t>
      </w:r>
      <w:r w:rsidR="001C1286">
        <w:rPr>
          <w:rFonts w:ascii="Museo Sans 300" w:eastAsia="Arial" w:hAnsi="Museo Sans 300"/>
          <w:color w:val="000000"/>
          <w:sz w:val="20"/>
          <w:szCs w:val="20"/>
          <w:shd w:val="clear" w:color="auto" w:fill="FFFFFF"/>
        </w:rPr>
        <w:t>pudo haber sido efectuada por terceras personas,</w:t>
      </w:r>
      <w:r w:rsidR="001C1286" w:rsidRPr="00BC66B5">
        <w:rPr>
          <w:rFonts w:ascii="Museo Sans 300" w:eastAsia="Arial" w:hAnsi="Museo Sans 300"/>
          <w:color w:val="000000"/>
          <w:sz w:val="20"/>
          <w:szCs w:val="20"/>
          <w:shd w:val="clear" w:color="auto" w:fill="FFFFFF"/>
        </w:rPr>
        <w:t xml:space="preserve"> </w:t>
      </w:r>
      <w:r w:rsidR="00BC66B5" w:rsidRPr="00BC66B5">
        <w:rPr>
          <w:rFonts w:ascii="Museo Sans 300" w:eastAsia="Arial" w:hAnsi="Museo Sans 300"/>
          <w:color w:val="000000"/>
          <w:sz w:val="20"/>
          <w:szCs w:val="20"/>
          <w:shd w:val="clear" w:color="auto" w:fill="FFFFFF"/>
        </w:rPr>
        <w:t xml:space="preserve">debe </w:t>
      </w:r>
      <w:r w:rsidR="00BC66B5">
        <w:rPr>
          <w:rFonts w:ascii="Museo Sans 300" w:eastAsia="Arial" w:hAnsi="Museo Sans 300"/>
          <w:color w:val="000000"/>
          <w:sz w:val="20"/>
          <w:szCs w:val="20"/>
          <w:shd w:val="clear" w:color="auto" w:fill="FFFFFF"/>
        </w:rPr>
        <w:t>señalarse</w:t>
      </w:r>
      <w:r w:rsidR="00BC66B5" w:rsidRPr="00BC66B5">
        <w:rPr>
          <w:rFonts w:ascii="Museo Sans 300" w:eastAsia="Arial" w:hAnsi="Museo Sans 300"/>
          <w:color w:val="000000"/>
          <w:sz w:val="20"/>
          <w:szCs w:val="20"/>
          <w:shd w:val="clear" w:color="auto" w:fill="FFFFFF"/>
        </w:rPr>
        <w:t xml:space="preserve"> </w:t>
      </w:r>
      <w:r w:rsidR="000542A3">
        <w:rPr>
          <w:rFonts w:ascii="Museo Sans 300" w:eastAsia="Arial" w:hAnsi="Museo Sans 300"/>
          <w:color w:val="000000"/>
          <w:sz w:val="20"/>
          <w:szCs w:val="20"/>
          <w:shd w:val="clear" w:color="auto" w:fill="FFFFFF"/>
        </w:rPr>
        <w:t>que</w:t>
      </w:r>
      <w:r w:rsidR="001C1286" w:rsidRPr="001C1286">
        <w:rPr>
          <w:rFonts w:ascii="Museo Sans 300" w:eastAsia="Arial" w:hAnsi="Museo Sans 300"/>
          <w:color w:val="000000"/>
          <w:sz w:val="20"/>
          <w:szCs w:val="20"/>
          <w:shd w:val="clear" w:color="auto" w:fill="FFFFFF"/>
        </w:rPr>
        <w:t xml:space="preserve"> en el Capítulo II “Mediciones y Medidores” de las Normas Técnicas de Diseño, Seguridad y Operación de las Instalaciones de Distribución Eléctrica, se determina lo siguiente: </w:t>
      </w:r>
    </w:p>
    <w:p w14:paraId="4453ACD9" w14:textId="77777777" w:rsidR="00BC66B5" w:rsidRDefault="00BC66B5" w:rsidP="00BC66B5">
      <w:pPr>
        <w:pStyle w:val="Prrafodelista"/>
        <w:ind w:left="1341"/>
        <w:jc w:val="both"/>
        <w:rPr>
          <w:rFonts w:ascii="Museo Sans 300" w:eastAsia="Arial" w:hAnsi="Museo Sans 300"/>
          <w:color w:val="000000"/>
          <w:sz w:val="20"/>
          <w:szCs w:val="20"/>
          <w:shd w:val="clear" w:color="auto" w:fill="FFFFFF"/>
        </w:rPr>
      </w:pPr>
    </w:p>
    <w:p w14:paraId="37CCDE15" w14:textId="66F49E5D" w:rsidR="006D2A9A" w:rsidRDefault="001C1286" w:rsidP="006D2A9A">
      <w:pPr>
        <w:pStyle w:val="Prrafodelista"/>
        <w:ind w:left="1341" w:right="425"/>
        <w:jc w:val="both"/>
        <w:rPr>
          <w:rFonts w:ascii="Museo 300" w:eastAsia="Arial" w:hAnsi="Museo 300"/>
          <w:color w:val="000000"/>
          <w:sz w:val="16"/>
          <w:szCs w:val="16"/>
          <w:shd w:val="clear" w:color="auto" w:fill="FFFFFF"/>
        </w:rPr>
      </w:pPr>
      <w:r w:rsidRPr="00BC66B5">
        <w:rPr>
          <w:rFonts w:ascii="Museo 300" w:eastAsia="Arial" w:hAnsi="Museo 300"/>
          <w:color w:val="000000"/>
          <w:sz w:val="16"/>
          <w:szCs w:val="16"/>
          <w:shd w:val="clear" w:color="auto" w:fill="FFFFFF"/>
        </w:rPr>
        <w:t>“[…]</w:t>
      </w:r>
      <w:r w:rsidR="006D2A9A">
        <w:rPr>
          <w:rFonts w:ascii="Museo 300" w:eastAsia="Arial" w:hAnsi="Museo 300"/>
          <w:color w:val="000000"/>
          <w:sz w:val="16"/>
          <w:szCs w:val="16"/>
          <w:shd w:val="clear" w:color="auto" w:fill="FFFFFF"/>
        </w:rPr>
        <w:t xml:space="preserve"> </w:t>
      </w:r>
      <w:r w:rsidR="006D2A9A" w:rsidRPr="006D2A9A">
        <w:rPr>
          <w:rFonts w:ascii="Museo 300" w:eastAsia="Arial" w:hAnsi="Museo 300"/>
          <w:color w:val="000000"/>
          <w:sz w:val="16"/>
          <w:szCs w:val="16"/>
          <w:shd w:val="clear" w:color="auto" w:fill="FFFFFF"/>
        </w:rPr>
        <w:t>58.3. Protección de los circuitos secundarios de transformadores para instrumento.</w:t>
      </w:r>
    </w:p>
    <w:p w14:paraId="516C462D" w14:textId="77777777" w:rsidR="006D2A9A" w:rsidRPr="006D2A9A" w:rsidRDefault="006D2A9A" w:rsidP="006D2A9A">
      <w:pPr>
        <w:pStyle w:val="Prrafodelista"/>
        <w:ind w:left="1341" w:right="425"/>
        <w:jc w:val="both"/>
        <w:rPr>
          <w:rFonts w:ascii="Museo 300" w:eastAsia="Arial" w:hAnsi="Museo 300"/>
          <w:color w:val="000000"/>
          <w:sz w:val="16"/>
          <w:szCs w:val="16"/>
          <w:shd w:val="clear" w:color="auto" w:fill="FFFFFF"/>
        </w:rPr>
      </w:pPr>
    </w:p>
    <w:p w14:paraId="4970A624" w14:textId="4AF43421" w:rsidR="006D2A9A" w:rsidRDefault="006D2A9A" w:rsidP="006D2A9A">
      <w:pPr>
        <w:pStyle w:val="Prrafodelista"/>
        <w:ind w:left="1341" w:right="425"/>
        <w:jc w:val="both"/>
        <w:rPr>
          <w:rFonts w:ascii="Museo 300" w:eastAsia="Arial" w:hAnsi="Museo 300"/>
          <w:color w:val="000000"/>
          <w:sz w:val="16"/>
          <w:szCs w:val="16"/>
          <w:shd w:val="clear" w:color="auto" w:fill="FFFFFF"/>
        </w:rPr>
      </w:pPr>
      <w:r w:rsidRPr="006D2A9A">
        <w:rPr>
          <w:rFonts w:ascii="Museo 300" w:eastAsia="Arial" w:hAnsi="Museo 300"/>
          <w:color w:val="000000"/>
          <w:sz w:val="16"/>
          <w:szCs w:val="16"/>
          <w:shd w:val="clear" w:color="auto" w:fill="FFFFFF"/>
        </w:rPr>
        <w:t>A) Puesta a tierra. Los circuitos secundarios de transformadores para instrumento (transformadores de corriente y de potencial) deberán estar conectados efectivamente y permanentemente a tierra en algún punto del circuito.</w:t>
      </w:r>
    </w:p>
    <w:p w14:paraId="1580B646" w14:textId="77777777" w:rsidR="006D2A9A" w:rsidRPr="006D2A9A" w:rsidRDefault="006D2A9A" w:rsidP="006D2A9A">
      <w:pPr>
        <w:pStyle w:val="Prrafodelista"/>
        <w:ind w:left="1341" w:right="425"/>
        <w:jc w:val="both"/>
        <w:rPr>
          <w:rFonts w:ascii="Museo 300" w:eastAsia="Arial" w:hAnsi="Museo 300"/>
          <w:color w:val="000000"/>
          <w:sz w:val="16"/>
          <w:szCs w:val="16"/>
          <w:shd w:val="clear" w:color="auto" w:fill="FFFFFF"/>
        </w:rPr>
      </w:pPr>
    </w:p>
    <w:p w14:paraId="07EA01AE" w14:textId="4E52C77D" w:rsidR="006D2A9A" w:rsidRDefault="006D2A9A" w:rsidP="00BC66B5">
      <w:pPr>
        <w:pStyle w:val="Prrafodelista"/>
        <w:ind w:left="1341" w:right="425"/>
        <w:jc w:val="both"/>
        <w:rPr>
          <w:rFonts w:ascii="Museo 300" w:eastAsia="Arial" w:hAnsi="Museo 300"/>
          <w:color w:val="000000"/>
          <w:sz w:val="16"/>
          <w:szCs w:val="16"/>
          <w:shd w:val="clear" w:color="auto" w:fill="FFFFFF"/>
        </w:rPr>
      </w:pPr>
      <w:r w:rsidRPr="006D2A9A">
        <w:rPr>
          <w:rFonts w:ascii="Museo 300" w:eastAsia="Arial" w:hAnsi="Museo 300"/>
          <w:color w:val="000000"/>
          <w:sz w:val="16"/>
          <w:szCs w:val="16"/>
          <w:shd w:val="clear" w:color="auto" w:fill="FFFFFF"/>
        </w:rPr>
        <w:t xml:space="preserve">B) Protección Mecánica. Cuando los circuitos primarios operen a más de 600 voltios, </w:t>
      </w:r>
      <w:r w:rsidRPr="00EC4244">
        <w:rPr>
          <w:rFonts w:ascii="Museo 300" w:eastAsia="Arial" w:hAnsi="Museo 300"/>
          <w:b/>
          <w:color w:val="000000"/>
          <w:sz w:val="16"/>
          <w:szCs w:val="16"/>
          <w:u w:val="single"/>
          <w:shd w:val="clear" w:color="auto" w:fill="FFFFFF"/>
        </w:rPr>
        <w:t>los conductores de los circuitos secundarios deberán alojarse en un tubo metálico rígido permanentemente conectado a tierra, a menos que estén adecuadamente protegidos contra daño mecánico y contra contacto de personas</w:t>
      </w:r>
      <w:r w:rsidRPr="006D2A9A">
        <w:rPr>
          <w:rFonts w:ascii="Museo 300" w:eastAsia="Arial" w:hAnsi="Museo 300"/>
          <w:color w:val="000000"/>
          <w:sz w:val="16"/>
          <w:szCs w:val="16"/>
          <w:shd w:val="clear" w:color="auto" w:fill="FFFFFF"/>
        </w:rPr>
        <w:t>.</w:t>
      </w:r>
      <w:r>
        <w:rPr>
          <w:rFonts w:ascii="Museo 300" w:eastAsia="Arial" w:hAnsi="Museo 300"/>
          <w:color w:val="000000"/>
          <w:sz w:val="16"/>
          <w:szCs w:val="16"/>
          <w:shd w:val="clear" w:color="auto" w:fill="FFFFFF"/>
        </w:rPr>
        <w:t xml:space="preserve"> […]</w:t>
      </w:r>
    </w:p>
    <w:p w14:paraId="58BBE6EB" w14:textId="77777777" w:rsidR="006D2A9A" w:rsidRDefault="006D2A9A" w:rsidP="00BC66B5">
      <w:pPr>
        <w:pStyle w:val="Prrafodelista"/>
        <w:ind w:left="1341" w:right="425"/>
        <w:jc w:val="both"/>
        <w:rPr>
          <w:rFonts w:ascii="Museo 300" w:eastAsia="Arial" w:hAnsi="Museo 300"/>
          <w:color w:val="000000"/>
          <w:sz w:val="16"/>
          <w:szCs w:val="16"/>
          <w:shd w:val="clear" w:color="auto" w:fill="FFFFFF"/>
        </w:rPr>
      </w:pPr>
    </w:p>
    <w:p w14:paraId="54CBB5FF" w14:textId="7FC37199" w:rsidR="00BC66B5" w:rsidRDefault="001C1286" w:rsidP="00BC66B5">
      <w:pPr>
        <w:pStyle w:val="Prrafodelista"/>
        <w:ind w:left="1341" w:right="425"/>
        <w:jc w:val="both"/>
        <w:rPr>
          <w:rFonts w:ascii="Museo Sans 300" w:eastAsia="Arial" w:hAnsi="Museo Sans 300"/>
          <w:color w:val="000000"/>
          <w:sz w:val="20"/>
          <w:szCs w:val="20"/>
          <w:shd w:val="clear" w:color="auto" w:fill="FFFFFF"/>
        </w:rPr>
      </w:pPr>
      <w:r w:rsidRPr="00BC66B5">
        <w:rPr>
          <w:rFonts w:ascii="Museo 300" w:eastAsia="Arial" w:hAnsi="Museo 300"/>
          <w:color w:val="000000"/>
          <w:sz w:val="16"/>
          <w:szCs w:val="16"/>
          <w:shd w:val="clear" w:color="auto" w:fill="FFFFFF"/>
        </w:rPr>
        <w:t xml:space="preserve"> </w:t>
      </w:r>
      <w:r w:rsidRPr="00BC66B5">
        <w:rPr>
          <w:rFonts w:ascii="Museo 300" w:eastAsia="Arial" w:hAnsi="Museo 300"/>
          <w:b/>
          <w:color w:val="000000"/>
          <w:sz w:val="16"/>
          <w:szCs w:val="16"/>
          <w:shd w:val="clear" w:color="auto" w:fill="FFFFFF"/>
        </w:rPr>
        <w:t xml:space="preserve">Art.68. Aspectos generales. </w:t>
      </w:r>
    </w:p>
    <w:p w14:paraId="4AC507CB" w14:textId="77777777" w:rsidR="00BC66B5" w:rsidRDefault="00BC66B5" w:rsidP="00BC66B5">
      <w:pPr>
        <w:pStyle w:val="Prrafodelista"/>
        <w:ind w:left="1341" w:right="425"/>
        <w:jc w:val="both"/>
        <w:rPr>
          <w:rFonts w:ascii="Museo Sans 300" w:eastAsia="Arial" w:hAnsi="Museo Sans 300"/>
          <w:color w:val="000000"/>
          <w:sz w:val="20"/>
          <w:szCs w:val="20"/>
          <w:shd w:val="clear" w:color="auto" w:fill="FFFFFF"/>
        </w:rPr>
      </w:pPr>
    </w:p>
    <w:p w14:paraId="4D5605D1" w14:textId="75F4C8B7" w:rsidR="00BC66B5" w:rsidRPr="00BC66B5" w:rsidRDefault="00BC66B5" w:rsidP="00BC66B5">
      <w:pPr>
        <w:pStyle w:val="Prrafodelista"/>
        <w:ind w:left="1341" w:right="425"/>
        <w:jc w:val="both"/>
        <w:rPr>
          <w:rFonts w:ascii="Museo 300" w:eastAsia="Arial" w:hAnsi="Museo 300"/>
          <w:color w:val="000000"/>
          <w:sz w:val="16"/>
          <w:szCs w:val="16"/>
          <w:shd w:val="clear" w:color="auto" w:fill="FFFFFF"/>
        </w:rPr>
      </w:pPr>
      <w:r w:rsidRPr="00BC66B5">
        <w:rPr>
          <w:rFonts w:ascii="Museo 300" w:eastAsia="Arial" w:hAnsi="Museo 300"/>
          <w:color w:val="000000"/>
          <w:sz w:val="16"/>
          <w:szCs w:val="16"/>
          <w:shd w:val="clear" w:color="auto" w:fill="FFFFFF"/>
        </w:rPr>
        <w:t>Las características técnicas de mediciones y medidores, conforme las características del servicio, son objeto de una norma específica. En este capítulo se definirá la normativa relativa a condiciones genéricas.</w:t>
      </w:r>
    </w:p>
    <w:p w14:paraId="72F5CDDF" w14:textId="77777777" w:rsidR="00BC66B5" w:rsidRDefault="00BC66B5" w:rsidP="00BC66B5">
      <w:pPr>
        <w:pStyle w:val="Prrafodelista"/>
        <w:ind w:left="1341" w:right="425"/>
        <w:jc w:val="both"/>
        <w:rPr>
          <w:rFonts w:ascii="Museo 300" w:eastAsia="Arial" w:hAnsi="Museo 300"/>
          <w:color w:val="000000"/>
          <w:sz w:val="16"/>
          <w:szCs w:val="16"/>
          <w:shd w:val="clear" w:color="auto" w:fill="FFFFFF"/>
        </w:rPr>
      </w:pPr>
    </w:p>
    <w:p w14:paraId="782A07C7" w14:textId="35F77FFD" w:rsidR="00BC66B5" w:rsidRPr="00BC66B5" w:rsidRDefault="00BC66B5" w:rsidP="00BC66B5">
      <w:pPr>
        <w:pStyle w:val="Prrafodelista"/>
        <w:ind w:left="1341" w:right="425"/>
        <w:jc w:val="both"/>
        <w:rPr>
          <w:rFonts w:ascii="Museo 300" w:eastAsia="Arial" w:hAnsi="Museo 300"/>
          <w:color w:val="000000"/>
          <w:sz w:val="16"/>
          <w:szCs w:val="16"/>
          <w:shd w:val="clear" w:color="auto" w:fill="FFFFFF"/>
        </w:rPr>
      </w:pPr>
      <w:r w:rsidRPr="00BC66B5">
        <w:rPr>
          <w:rFonts w:ascii="Museo 300" w:eastAsia="Arial" w:hAnsi="Museo 300"/>
          <w:color w:val="000000"/>
          <w:sz w:val="16"/>
          <w:szCs w:val="16"/>
          <w:shd w:val="clear" w:color="auto" w:fill="FFFFFF"/>
        </w:rPr>
        <w:t>68.1. Punto de conexión:</w:t>
      </w:r>
    </w:p>
    <w:p w14:paraId="48AE8682" w14:textId="77777777" w:rsidR="00BC66B5" w:rsidRDefault="00BC66B5" w:rsidP="00BC66B5">
      <w:pPr>
        <w:pStyle w:val="Prrafodelista"/>
        <w:ind w:left="1341" w:right="425"/>
        <w:jc w:val="both"/>
        <w:rPr>
          <w:rFonts w:ascii="Museo 300" w:eastAsia="Arial" w:hAnsi="Museo 300"/>
          <w:color w:val="000000"/>
          <w:sz w:val="16"/>
          <w:szCs w:val="16"/>
          <w:shd w:val="clear" w:color="auto" w:fill="FFFFFF"/>
        </w:rPr>
      </w:pPr>
    </w:p>
    <w:p w14:paraId="6B1384C4" w14:textId="7B9AF87E" w:rsidR="00BC66B5" w:rsidRDefault="00EB0366" w:rsidP="00BC66B5">
      <w:pPr>
        <w:pStyle w:val="Prrafodelista"/>
        <w:ind w:left="1341" w:right="425"/>
        <w:jc w:val="both"/>
        <w:rPr>
          <w:rFonts w:ascii="Museo 300" w:eastAsia="Arial" w:hAnsi="Museo 300"/>
          <w:color w:val="000000"/>
          <w:sz w:val="16"/>
          <w:szCs w:val="16"/>
          <w:shd w:val="clear" w:color="auto" w:fill="FFFFFF"/>
        </w:rPr>
      </w:pPr>
      <w:r>
        <w:rPr>
          <w:rFonts w:ascii="Museo 300" w:eastAsia="Arial" w:hAnsi="Museo 300"/>
          <w:color w:val="000000"/>
          <w:sz w:val="16"/>
          <w:szCs w:val="16"/>
          <w:shd w:val="clear" w:color="auto" w:fill="FFFFFF"/>
        </w:rPr>
        <w:t xml:space="preserve">[…] </w:t>
      </w:r>
      <w:r w:rsidR="00BC66B5" w:rsidRPr="00BC66B5">
        <w:rPr>
          <w:rFonts w:ascii="Museo 300" w:eastAsia="Arial" w:hAnsi="Museo 300"/>
          <w:color w:val="000000"/>
          <w:sz w:val="16"/>
          <w:szCs w:val="16"/>
          <w:shd w:val="clear" w:color="auto" w:fill="FFFFFF"/>
        </w:rPr>
        <w:t>B) Para servicios primarios, el punto de conexión será desde la salida de las protecciones en donde se conecte las líneas del cliente. En el caso de que las mediciones estén conectadas en líneas pro</w:t>
      </w:r>
      <w:r w:rsidR="00BC66B5">
        <w:rPr>
          <w:rFonts w:ascii="Museo 300" w:eastAsia="Arial" w:hAnsi="Museo 300"/>
          <w:color w:val="000000"/>
          <w:sz w:val="16"/>
          <w:szCs w:val="16"/>
          <w:shd w:val="clear" w:color="auto" w:fill="FFFFFF"/>
        </w:rPr>
        <w:t xml:space="preserve">piedad del cliente, el </w:t>
      </w:r>
      <w:proofErr w:type="gramStart"/>
      <w:r w:rsidR="00BC66B5">
        <w:rPr>
          <w:rFonts w:ascii="Museo 300" w:eastAsia="Arial" w:hAnsi="Museo 300"/>
          <w:color w:val="000000"/>
          <w:sz w:val="16"/>
          <w:szCs w:val="16"/>
          <w:shd w:val="clear" w:color="auto" w:fill="FFFFFF"/>
        </w:rPr>
        <w:t xml:space="preserve">conjunto </w:t>
      </w:r>
      <w:r w:rsidR="00BC66B5" w:rsidRPr="00BC66B5">
        <w:rPr>
          <w:rFonts w:ascii="Museo 300" w:eastAsia="Arial" w:hAnsi="Museo 300"/>
          <w:color w:val="000000"/>
          <w:sz w:val="16"/>
          <w:szCs w:val="16"/>
          <w:shd w:val="clear" w:color="auto" w:fill="FFFFFF"/>
        </w:rPr>
        <w:t>transformadores</w:t>
      </w:r>
      <w:proofErr w:type="gramEnd"/>
      <w:r w:rsidR="00BC66B5" w:rsidRPr="00BC66B5">
        <w:rPr>
          <w:rFonts w:ascii="Museo 300" w:eastAsia="Arial" w:hAnsi="Museo 300"/>
          <w:color w:val="000000"/>
          <w:sz w:val="16"/>
          <w:szCs w:val="16"/>
          <w:shd w:val="clear" w:color="auto" w:fill="FFFFFF"/>
        </w:rPr>
        <w:t xml:space="preserve"> de medida, conexiones, medidor es responsabilidad de la empresa que preste el servicio.</w:t>
      </w:r>
    </w:p>
    <w:p w14:paraId="558F19F5" w14:textId="77777777" w:rsidR="00BC66B5" w:rsidRPr="00BC66B5" w:rsidRDefault="00BC66B5" w:rsidP="00BC66B5">
      <w:pPr>
        <w:pStyle w:val="Prrafodelista"/>
        <w:ind w:left="1341" w:right="425"/>
        <w:jc w:val="both"/>
        <w:rPr>
          <w:rFonts w:ascii="Museo 300" w:eastAsia="Arial" w:hAnsi="Museo 300"/>
          <w:color w:val="000000"/>
          <w:sz w:val="16"/>
          <w:szCs w:val="16"/>
          <w:shd w:val="clear" w:color="auto" w:fill="FFFFFF"/>
        </w:rPr>
      </w:pPr>
    </w:p>
    <w:p w14:paraId="66D9392E" w14:textId="5CDA19F1" w:rsidR="00BC66B5" w:rsidRDefault="00BC66B5" w:rsidP="00BC66B5">
      <w:pPr>
        <w:pStyle w:val="Prrafodelista"/>
        <w:ind w:left="1341" w:right="425"/>
        <w:jc w:val="both"/>
        <w:rPr>
          <w:rFonts w:ascii="Museo 300" w:eastAsia="Arial" w:hAnsi="Museo 300"/>
          <w:color w:val="000000"/>
          <w:sz w:val="16"/>
          <w:szCs w:val="16"/>
          <w:shd w:val="clear" w:color="auto" w:fill="FFFFFF"/>
        </w:rPr>
      </w:pPr>
      <w:r w:rsidRPr="00BC66B5">
        <w:rPr>
          <w:rFonts w:ascii="Museo 300" w:eastAsia="Arial" w:hAnsi="Museo 300"/>
          <w:color w:val="000000"/>
          <w:sz w:val="16"/>
          <w:szCs w:val="16"/>
          <w:shd w:val="clear" w:color="auto" w:fill="FFFFFF"/>
        </w:rPr>
        <w:t xml:space="preserve">C) </w:t>
      </w:r>
      <w:r w:rsidRPr="00EC4244">
        <w:rPr>
          <w:rFonts w:ascii="Museo 300" w:eastAsia="Arial" w:hAnsi="Museo 300"/>
          <w:color w:val="000000"/>
          <w:sz w:val="16"/>
          <w:szCs w:val="16"/>
          <w:u w:val="single"/>
          <w:shd w:val="clear" w:color="auto" w:fill="FFFFFF"/>
        </w:rPr>
        <w:t xml:space="preserve">El cliente es responsable del suministro y mantenimiento de los dispositivos de conexión a tierra y de protección de la acometida, </w:t>
      </w:r>
      <w:proofErr w:type="spellStart"/>
      <w:r w:rsidRPr="00EC4244">
        <w:rPr>
          <w:rFonts w:ascii="Museo 300" w:eastAsia="Arial" w:hAnsi="Museo 300"/>
          <w:color w:val="000000"/>
          <w:sz w:val="16"/>
          <w:szCs w:val="16"/>
          <w:u w:val="single"/>
          <w:shd w:val="clear" w:color="auto" w:fill="FFFFFF"/>
        </w:rPr>
        <w:t>mas</w:t>
      </w:r>
      <w:proofErr w:type="spellEnd"/>
      <w:r w:rsidRPr="00EC4244">
        <w:rPr>
          <w:rFonts w:ascii="Museo 300" w:eastAsia="Arial" w:hAnsi="Museo 300"/>
          <w:color w:val="000000"/>
          <w:sz w:val="16"/>
          <w:szCs w:val="16"/>
          <w:u w:val="single"/>
          <w:shd w:val="clear" w:color="auto" w:fill="FFFFFF"/>
        </w:rPr>
        <w:t xml:space="preserve"> allá del punto de conexión.</w:t>
      </w:r>
    </w:p>
    <w:p w14:paraId="362212C2" w14:textId="77777777" w:rsidR="00BC66B5" w:rsidRPr="00BC66B5" w:rsidRDefault="00BC66B5" w:rsidP="00BC66B5">
      <w:pPr>
        <w:pStyle w:val="Prrafodelista"/>
        <w:ind w:left="1341" w:right="425"/>
        <w:jc w:val="both"/>
        <w:rPr>
          <w:rFonts w:ascii="Museo 300" w:eastAsia="Arial" w:hAnsi="Museo 300"/>
          <w:color w:val="000000"/>
          <w:sz w:val="16"/>
          <w:szCs w:val="16"/>
          <w:shd w:val="clear" w:color="auto" w:fill="FFFFFF"/>
        </w:rPr>
      </w:pPr>
    </w:p>
    <w:p w14:paraId="116B1866" w14:textId="36B0EBFD" w:rsidR="00314353" w:rsidRPr="00BC66B5" w:rsidRDefault="00BC66B5" w:rsidP="00BC66B5">
      <w:pPr>
        <w:pStyle w:val="Prrafodelista"/>
        <w:ind w:left="1341" w:right="425"/>
        <w:jc w:val="both"/>
        <w:rPr>
          <w:rFonts w:ascii="Museo 300" w:eastAsia="Arial" w:hAnsi="Museo 300"/>
          <w:color w:val="000000"/>
          <w:sz w:val="16"/>
          <w:szCs w:val="16"/>
          <w:shd w:val="clear" w:color="auto" w:fill="FFFFFF"/>
        </w:rPr>
      </w:pPr>
      <w:r w:rsidRPr="00BC66B5">
        <w:rPr>
          <w:rFonts w:ascii="Museo 300" w:eastAsia="Arial" w:hAnsi="Museo 300"/>
          <w:color w:val="000000"/>
          <w:sz w:val="16"/>
          <w:szCs w:val="16"/>
          <w:shd w:val="clear" w:color="auto" w:fill="FFFFFF"/>
        </w:rPr>
        <w:t xml:space="preserve">68.2. Instalación: El medidor estará siempre accesible para su fácil lectura, inspección o comprobación. Si el equipo está ubicado en la propiedad del cliente y éste </w:t>
      </w:r>
      <w:proofErr w:type="gramStart"/>
      <w:r w:rsidRPr="00BC66B5">
        <w:rPr>
          <w:rFonts w:ascii="Museo 300" w:eastAsia="Arial" w:hAnsi="Museo 300"/>
          <w:color w:val="000000"/>
          <w:sz w:val="16"/>
          <w:szCs w:val="16"/>
          <w:shd w:val="clear" w:color="auto" w:fill="FFFFFF"/>
        </w:rPr>
        <w:t>realizara</w:t>
      </w:r>
      <w:proofErr w:type="gramEnd"/>
      <w:r w:rsidRPr="00BC66B5">
        <w:rPr>
          <w:rFonts w:ascii="Museo 300" w:eastAsia="Arial" w:hAnsi="Museo 300"/>
          <w:color w:val="000000"/>
          <w:sz w:val="16"/>
          <w:szCs w:val="16"/>
          <w:shd w:val="clear" w:color="auto" w:fill="FFFFFF"/>
        </w:rPr>
        <w:t xml:space="preserve"> modificaciones que limiten la accesibilidad, el cliente deberá solicitar a la empresa suministrante, a su propio costo, la reubicación del equipo. Los calibres de los conductores de la acometida serán dimensionados teniendo en cuenta la carga máxima a suministrar y la regulación de tensión que se defina en la Norma de calidad de servicio.</w:t>
      </w:r>
      <w:r w:rsidR="001C1286" w:rsidRPr="00BC66B5">
        <w:rPr>
          <w:rFonts w:ascii="Museo 300" w:eastAsia="Arial" w:hAnsi="Museo 300"/>
          <w:color w:val="000000"/>
          <w:sz w:val="16"/>
          <w:szCs w:val="16"/>
          <w:shd w:val="clear" w:color="auto" w:fill="FFFFFF"/>
        </w:rPr>
        <w:t xml:space="preserve"> </w:t>
      </w:r>
      <w:r>
        <w:rPr>
          <w:rFonts w:ascii="Museo 300" w:eastAsia="Arial" w:hAnsi="Museo 300"/>
          <w:color w:val="000000"/>
          <w:sz w:val="16"/>
          <w:szCs w:val="16"/>
          <w:shd w:val="clear" w:color="auto" w:fill="FFFFFF"/>
        </w:rPr>
        <w:t>[…]”</w:t>
      </w:r>
    </w:p>
    <w:p w14:paraId="390DA5DF" w14:textId="520DB16A" w:rsidR="00761CA9" w:rsidRDefault="00761CA9" w:rsidP="00314353">
      <w:pPr>
        <w:pStyle w:val="Prrafodelista"/>
        <w:ind w:left="1341"/>
        <w:jc w:val="both"/>
        <w:rPr>
          <w:rFonts w:ascii="Museo Sans 300" w:eastAsia="Arial" w:hAnsi="Museo Sans 300"/>
          <w:color w:val="000000"/>
          <w:sz w:val="20"/>
          <w:szCs w:val="20"/>
          <w:shd w:val="clear" w:color="auto" w:fill="FFFFFF"/>
        </w:rPr>
      </w:pPr>
    </w:p>
    <w:p w14:paraId="176F196A" w14:textId="683BF0A7" w:rsidR="00A72FE2" w:rsidRPr="00A72FE2" w:rsidRDefault="00A72FE2" w:rsidP="00D73C44">
      <w:pPr>
        <w:pStyle w:val="Prrafodelista"/>
        <w:ind w:left="709"/>
        <w:jc w:val="both"/>
        <w:rPr>
          <w:rFonts w:ascii="Museo Sans 300" w:eastAsia="Arial" w:hAnsi="Museo Sans 300"/>
          <w:color w:val="000000"/>
          <w:sz w:val="20"/>
          <w:szCs w:val="20"/>
          <w:shd w:val="clear" w:color="auto" w:fill="FFFFFF"/>
        </w:rPr>
      </w:pPr>
      <w:r w:rsidRPr="00A72FE2">
        <w:rPr>
          <w:rFonts w:ascii="Museo Sans 300" w:eastAsia="Arial" w:hAnsi="Museo Sans 300"/>
          <w:color w:val="000000"/>
          <w:sz w:val="20"/>
          <w:szCs w:val="20"/>
          <w:shd w:val="clear" w:color="auto" w:fill="FFFFFF"/>
        </w:rPr>
        <w:t xml:space="preserve">Asimismo, la </w:t>
      </w:r>
      <w:r w:rsidRPr="00A72FE2">
        <w:rPr>
          <w:rFonts w:ascii="Museo Sans 300" w:hAnsi="Museo Sans 300"/>
          <w:bCs/>
          <w:color w:val="000000"/>
          <w:sz w:val="20"/>
          <w:szCs w:val="20"/>
          <w:shd w:val="clear" w:color="auto" w:fill="FFFFFF"/>
          <w:lang w:val="es-SV"/>
        </w:rPr>
        <w:t xml:space="preserve">Norma Técnica de Conexiones y Reconexiones Eléctricas en </w:t>
      </w:r>
      <w:r w:rsidRPr="00A72FE2">
        <w:rPr>
          <w:rFonts w:ascii="Museo Sans 300" w:eastAsia="Arial" w:hAnsi="Museo Sans 300"/>
          <w:bCs/>
          <w:color w:val="000000"/>
          <w:sz w:val="20"/>
          <w:szCs w:val="20"/>
          <w:shd w:val="clear" w:color="auto" w:fill="FFFFFF"/>
          <w:lang w:val="es-SV"/>
        </w:rPr>
        <w:t>Redes de Distribución de Baja y Media Tensión, determina lo siguiente:</w:t>
      </w:r>
    </w:p>
    <w:p w14:paraId="7A4DF019" w14:textId="77777777" w:rsidR="00A72FE2" w:rsidRDefault="00A72FE2" w:rsidP="00A72FE2">
      <w:pPr>
        <w:pStyle w:val="Prrafodelista"/>
        <w:ind w:left="1341" w:right="425"/>
        <w:jc w:val="both"/>
        <w:rPr>
          <w:rFonts w:ascii="Museo 300" w:eastAsia="Arial" w:hAnsi="Museo 300"/>
          <w:color w:val="000000"/>
          <w:sz w:val="16"/>
          <w:szCs w:val="16"/>
          <w:shd w:val="clear" w:color="auto" w:fill="FFFFFF"/>
        </w:rPr>
      </w:pPr>
    </w:p>
    <w:p w14:paraId="423D4C74" w14:textId="68A5DDDE" w:rsidR="00A72FE2" w:rsidRDefault="00A72FE2" w:rsidP="00A72FE2">
      <w:pPr>
        <w:pStyle w:val="Prrafodelista"/>
        <w:ind w:left="1341" w:right="425"/>
        <w:jc w:val="both"/>
        <w:rPr>
          <w:rFonts w:ascii="Museo 300" w:eastAsia="Arial" w:hAnsi="Museo 300"/>
          <w:color w:val="000000"/>
          <w:sz w:val="16"/>
          <w:szCs w:val="16"/>
          <w:shd w:val="clear" w:color="auto" w:fill="FFFFFF"/>
        </w:rPr>
      </w:pPr>
      <w:r>
        <w:rPr>
          <w:rFonts w:ascii="Museo 300" w:eastAsia="Arial" w:hAnsi="Museo 300"/>
          <w:color w:val="000000"/>
          <w:sz w:val="16"/>
          <w:szCs w:val="16"/>
          <w:shd w:val="clear" w:color="auto" w:fill="FFFFFF"/>
        </w:rPr>
        <w:t xml:space="preserve">“[…] </w:t>
      </w:r>
      <w:r w:rsidRPr="00A72FE2">
        <w:rPr>
          <w:rFonts w:ascii="Museo 300" w:eastAsia="Arial" w:hAnsi="Museo 300"/>
          <w:color w:val="000000"/>
          <w:sz w:val="16"/>
          <w:szCs w:val="16"/>
          <w:shd w:val="clear" w:color="auto" w:fill="FFFFFF"/>
        </w:rPr>
        <w:t>Art. 78. Para la conexión en línea aérea exclusiva para un usuario final, la derivación se realizará</w:t>
      </w:r>
      <w:r>
        <w:rPr>
          <w:rFonts w:ascii="Museo 300" w:eastAsia="Arial" w:hAnsi="Museo 300"/>
          <w:color w:val="000000"/>
          <w:sz w:val="16"/>
          <w:szCs w:val="16"/>
          <w:shd w:val="clear" w:color="auto" w:fill="FFFFFF"/>
        </w:rPr>
        <w:t xml:space="preserve"> </w:t>
      </w:r>
      <w:r w:rsidRPr="00A72FE2">
        <w:rPr>
          <w:rFonts w:ascii="Museo 300" w:eastAsia="Arial" w:hAnsi="Museo 300"/>
          <w:color w:val="000000"/>
          <w:sz w:val="16"/>
          <w:szCs w:val="16"/>
          <w:shd w:val="clear" w:color="auto" w:fill="FFFFFF"/>
        </w:rPr>
        <w:t>desde un poste de la red de distribución.</w:t>
      </w:r>
    </w:p>
    <w:p w14:paraId="7C268CBD" w14:textId="77777777" w:rsidR="00A72FE2" w:rsidRPr="00A72FE2" w:rsidRDefault="00A72FE2" w:rsidP="00A72FE2">
      <w:pPr>
        <w:pStyle w:val="Prrafodelista"/>
        <w:ind w:left="1341" w:right="425"/>
        <w:jc w:val="both"/>
        <w:rPr>
          <w:rFonts w:ascii="Museo 300" w:eastAsia="Arial" w:hAnsi="Museo 300"/>
          <w:color w:val="000000"/>
          <w:sz w:val="16"/>
          <w:szCs w:val="16"/>
          <w:shd w:val="clear" w:color="auto" w:fill="FFFFFF"/>
        </w:rPr>
      </w:pPr>
    </w:p>
    <w:p w14:paraId="725BFEDB" w14:textId="2FC7FDB7" w:rsidR="00A72FE2" w:rsidRPr="00A72FE2" w:rsidRDefault="00A72FE2" w:rsidP="00A72FE2">
      <w:pPr>
        <w:pStyle w:val="Prrafodelista"/>
        <w:ind w:left="1341" w:right="425"/>
        <w:jc w:val="both"/>
        <w:rPr>
          <w:rFonts w:ascii="Museo 300" w:eastAsia="Arial" w:hAnsi="Museo 300"/>
          <w:color w:val="000000"/>
          <w:sz w:val="16"/>
          <w:szCs w:val="16"/>
          <w:shd w:val="clear" w:color="auto" w:fill="FFFFFF"/>
        </w:rPr>
      </w:pPr>
      <w:r w:rsidRPr="00A72FE2">
        <w:rPr>
          <w:rFonts w:ascii="Museo 300" w:eastAsia="Arial" w:hAnsi="Museo 300"/>
          <w:color w:val="000000"/>
          <w:sz w:val="16"/>
          <w:szCs w:val="16"/>
          <w:shd w:val="clear" w:color="auto" w:fill="FFFFFF"/>
        </w:rPr>
        <w:t>En el poste de derivación para la acometida se instalarán dispositivos de seccionamiento y protección,</w:t>
      </w:r>
      <w:r>
        <w:rPr>
          <w:rFonts w:ascii="Museo 300" w:eastAsia="Arial" w:hAnsi="Museo 300"/>
          <w:color w:val="000000"/>
          <w:sz w:val="16"/>
          <w:szCs w:val="16"/>
          <w:shd w:val="clear" w:color="auto" w:fill="FFFFFF"/>
        </w:rPr>
        <w:t xml:space="preserve"> </w:t>
      </w:r>
      <w:r w:rsidRPr="00A72FE2">
        <w:rPr>
          <w:rFonts w:ascii="Museo 300" w:eastAsia="Arial" w:hAnsi="Museo 300"/>
          <w:color w:val="000000"/>
          <w:sz w:val="16"/>
          <w:szCs w:val="16"/>
          <w:shd w:val="clear" w:color="auto" w:fill="FFFFFF"/>
        </w:rPr>
        <w:t>los cuales</w:t>
      </w:r>
      <w:r>
        <w:rPr>
          <w:rFonts w:ascii="Museo 300" w:eastAsia="Arial" w:hAnsi="Museo 300"/>
          <w:color w:val="000000"/>
          <w:sz w:val="16"/>
          <w:szCs w:val="16"/>
          <w:shd w:val="clear" w:color="auto" w:fill="FFFFFF"/>
        </w:rPr>
        <w:t xml:space="preserve"> </w:t>
      </w:r>
      <w:r w:rsidRPr="00A72FE2">
        <w:rPr>
          <w:rFonts w:ascii="Museo 300" w:eastAsia="Arial" w:hAnsi="Museo 300"/>
          <w:color w:val="000000"/>
          <w:sz w:val="16"/>
          <w:szCs w:val="16"/>
          <w:shd w:val="clear" w:color="auto" w:fill="FFFFFF"/>
        </w:rPr>
        <w:t>serán propiedad del distribuidor; dichos dispositivos se utilizarán para maniobras por parte</w:t>
      </w:r>
      <w:r>
        <w:rPr>
          <w:rFonts w:ascii="Museo 300" w:eastAsia="Arial" w:hAnsi="Museo 300"/>
          <w:color w:val="000000"/>
          <w:sz w:val="16"/>
          <w:szCs w:val="16"/>
          <w:shd w:val="clear" w:color="auto" w:fill="FFFFFF"/>
        </w:rPr>
        <w:t xml:space="preserve"> </w:t>
      </w:r>
      <w:r w:rsidRPr="00A72FE2">
        <w:rPr>
          <w:rFonts w:ascii="Museo 300" w:eastAsia="Arial" w:hAnsi="Museo 300"/>
          <w:color w:val="000000"/>
          <w:sz w:val="16"/>
          <w:szCs w:val="16"/>
          <w:shd w:val="clear" w:color="auto" w:fill="FFFFFF"/>
        </w:rPr>
        <w:t xml:space="preserve">del distribuidor. </w:t>
      </w:r>
      <w:r w:rsidRPr="00EC4244">
        <w:rPr>
          <w:rFonts w:ascii="Museo 300" w:eastAsia="Arial" w:hAnsi="Museo 300"/>
          <w:color w:val="000000"/>
          <w:sz w:val="16"/>
          <w:szCs w:val="16"/>
          <w:u w:val="single"/>
          <w:shd w:val="clear" w:color="auto" w:fill="FFFFFF"/>
        </w:rPr>
        <w:t>La propiedad del usuario comienza a partir del punto de conexión entre la red del distribuidor y el usuario, exceptuando el sistema de medición cuando éste sea proveído por el distribuidor.</w:t>
      </w:r>
      <w:r>
        <w:rPr>
          <w:rFonts w:ascii="Museo 300" w:eastAsia="Arial" w:hAnsi="Museo 300"/>
          <w:color w:val="000000"/>
          <w:sz w:val="16"/>
          <w:szCs w:val="16"/>
          <w:shd w:val="clear" w:color="auto" w:fill="FFFFFF"/>
        </w:rPr>
        <w:t xml:space="preserve"> […]”</w:t>
      </w:r>
    </w:p>
    <w:p w14:paraId="57260CC0" w14:textId="692AD310" w:rsidR="00761CA9" w:rsidRDefault="00761CA9" w:rsidP="00314353">
      <w:pPr>
        <w:pStyle w:val="Prrafodelista"/>
        <w:ind w:left="1341"/>
        <w:jc w:val="both"/>
        <w:rPr>
          <w:rFonts w:ascii="Museo Sans 300" w:eastAsia="Arial" w:hAnsi="Museo Sans 300"/>
          <w:color w:val="000000"/>
          <w:sz w:val="20"/>
          <w:szCs w:val="20"/>
          <w:shd w:val="clear" w:color="auto" w:fill="FFFFFF"/>
        </w:rPr>
      </w:pPr>
    </w:p>
    <w:p w14:paraId="6A96F4D8" w14:textId="2201EEB3" w:rsidR="00EC4244" w:rsidRDefault="00A72FE2" w:rsidP="00D73C44">
      <w:pPr>
        <w:pStyle w:val="Prrafodelista"/>
        <w:ind w:left="709"/>
        <w:jc w:val="both"/>
        <w:rPr>
          <w:rFonts w:ascii="Museo Sans 300" w:eastAsia="Arial" w:hAnsi="Museo Sans 300"/>
          <w:color w:val="000000"/>
          <w:sz w:val="20"/>
          <w:szCs w:val="20"/>
          <w:shd w:val="clear" w:color="auto" w:fill="FFFFFF"/>
          <w:lang w:val="es-SV"/>
        </w:rPr>
      </w:pPr>
      <w:r>
        <w:rPr>
          <w:rFonts w:ascii="Museo Sans 300" w:eastAsia="Arial" w:hAnsi="Museo Sans 300"/>
          <w:color w:val="000000"/>
          <w:sz w:val="20"/>
          <w:szCs w:val="20"/>
          <w:shd w:val="clear" w:color="auto" w:fill="FFFFFF"/>
        </w:rPr>
        <w:t>Con base en dichas disposiciones</w:t>
      </w:r>
      <w:r w:rsidR="00A416CF">
        <w:rPr>
          <w:rFonts w:ascii="Museo Sans 300" w:eastAsia="Arial" w:hAnsi="Museo Sans 300"/>
          <w:color w:val="000000"/>
          <w:sz w:val="20"/>
          <w:szCs w:val="20"/>
          <w:shd w:val="clear" w:color="auto" w:fill="FFFFFF"/>
        </w:rPr>
        <w:t>,</w:t>
      </w:r>
      <w:r>
        <w:rPr>
          <w:rFonts w:ascii="Museo Sans 300" w:eastAsia="Arial" w:hAnsi="Museo Sans 300"/>
          <w:color w:val="000000"/>
          <w:sz w:val="20"/>
          <w:szCs w:val="20"/>
          <w:shd w:val="clear" w:color="auto" w:fill="FFFFFF"/>
        </w:rPr>
        <w:t xml:space="preserve"> se observa que es responsabilidad de </w:t>
      </w:r>
      <w:r w:rsidRPr="001C1286">
        <w:rPr>
          <w:rFonts w:ascii="Museo Sans 300" w:eastAsia="Arial" w:hAnsi="Museo Sans 300"/>
          <w:color w:val="000000"/>
          <w:sz w:val="20"/>
          <w:szCs w:val="20"/>
          <w:shd w:val="clear" w:color="auto" w:fill="FFFFFF"/>
        </w:rPr>
        <w:t xml:space="preserve">la sociedad </w:t>
      </w:r>
      <w:r w:rsidR="00FF41D0">
        <w:rPr>
          <w:rFonts w:ascii="Museo Sans 300" w:eastAsia="Arial" w:hAnsi="Museo Sans 300"/>
          <w:color w:val="000000"/>
          <w:sz w:val="20"/>
          <w:szCs w:val="20"/>
          <w:shd w:val="clear" w:color="auto" w:fill="FFFFFF"/>
        </w:rPr>
        <w:t>XXX</w:t>
      </w:r>
      <w:r w:rsidRPr="001C1286">
        <w:rPr>
          <w:rFonts w:ascii="Museo Sans 300" w:eastAsia="Arial" w:hAnsi="Museo Sans 300"/>
          <w:color w:val="000000"/>
          <w:sz w:val="20"/>
          <w:szCs w:val="20"/>
          <w:shd w:val="clear" w:color="auto" w:fill="FFFFFF"/>
        </w:rPr>
        <w:t xml:space="preserve"> </w:t>
      </w:r>
      <w:r w:rsidR="00C02C0F">
        <w:rPr>
          <w:rFonts w:ascii="Museo Sans 300" w:eastAsia="Arial" w:hAnsi="Museo Sans 300"/>
          <w:color w:val="000000"/>
          <w:sz w:val="20"/>
          <w:szCs w:val="20"/>
          <w:shd w:val="clear" w:color="auto" w:fill="FFFFFF"/>
        </w:rPr>
        <w:t xml:space="preserve">la conservación y mantenimiento de </w:t>
      </w:r>
      <w:r w:rsidR="000C70F0">
        <w:rPr>
          <w:rFonts w:ascii="Museo Sans 300" w:eastAsia="Arial" w:hAnsi="Museo Sans 300"/>
          <w:color w:val="000000"/>
          <w:sz w:val="20"/>
          <w:szCs w:val="20"/>
          <w:shd w:val="clear" w:color="auto" w:fill="FFFFFF"/>
        </w:rPr>
        <w:t>l</w:t>
      </w:r>
      <w:r>
        <w:rPr>
          <w:rFonts w:ascii="Museo Sans 300" w:eastAsia="Arial" w:hAnsi="Museo Sans 300"/>
          <w:color w:val="000000"/>
          <w:sz w:val="20"/>
          <w:szCs w:val="20"/>
          <w:shd w:val="clear" w:color="auto" w:fill="FFFFFF"/>
        </w:rPr>
        <w:t>os componentes d</w:t>
      </w:r>
      <w:r w:rsidRPr="00A72FE2">
        <w:rPr>
          <w:rFonts w:ascii="Museo Sans 300" w:eastAsia="Arial" w:hAnsi="Museo Sans 300"/>
          <w:color w:val="000000"/>
          <w:sz w:val="20"/>
          <w:szCs w:val="20"/>
          <w:shd w:val="clear" w:color="auto" w:fill="FFFFFF"/>
          <w:lang w:val="es-SV"/>
        </w:rPr>
        <w:t>el suministro</w:t>
      </w:r>
      <w:r w:rsidR="00387D86">
        <w:rPr>
          <w:rFonts w:ascii="Museo Sans 300" w:eastAsia="Arial" w:hAnsi="Museo Sans 300"/>
          <w:color w:val="000000"/>
          <w:sz w:val="20"/>
          <w:szCs w:val="20"/>
          <w:shd w:val="clear" w:color="auto" w:fill="FFFFFF"/>
          <w:lang w:val="es-SV"/>
        </w:rPr>
        <w:t>, por lo que al ser la titular del servicio no puede desligarse de dicha responsabilidad.</w:t>
      </w:r>
    </w:p>
    <w:p w14:paraId="4D1D7FBD" w14:textId="77777777" w:rsidR="006B42D1" w:rsidRDefault="006B42D1" w:rsidP="00314353">
      <w:pPr>
        <w:pStyle w:val="Prrafodelista"/>
        <w:ind w:left="1341"/>
        <w:jc w:val="both"/>
        <w:rPr>
          <w:rFonts w:ascii="Museo Sans 300" w:eastAsia="Arial" w:hAnsi="Museo Sans 300"/>
          <w:color w:val="000000"/>
          <w:sz w:val="20"/>
          <w:szCs w:val="20"/>
          <w:shd w:val="clear" w:color="auto" w:fill="FFFFFF"/>
          <w:lang w:val="es-SV"/>
        </w:rPr>
      </w:pPr>
    </w:p>
    <w:p w14:paraId="3E29E982" w14:textId="18F1C162" w:rsidR="00F606C4" w:rsidRDefault="00793BB4" w:rsidP="00D73C44">
      <w:pPr>
        <w:pStyle w:val="Prrafodelista"/>
        <w:numPr>
          <w:ilvl w:val="0"/>
          <w:numId w:val="17"/>
        </w:numPr>
        <w:ind w:hanging="294"/>
        <w:jc w:val="both"/>
        <w:rPr>
          <w:rFonts w:ascii="Museo Sans 300" w:eastAsia="Arial" w:hAnsi="Museo Sans 300"/>
          <w:color w:val="000000"/>
          <w:sz w:val="20"/>
          <w:szCs w:val="20"/>
          <w:shd w:val="clear" w:color="auto" w:fill="FFFFFF"/>
        </w:rPr>
      </w:pPr>
      <w:r w:rsidRPr="00F606C4">
        <w:rPr>
          <w:rFonts w:ascii="Museo Sans 300" w:eastAsia="Arial" w:hAnsi="Museo Sans 300"/>
          <w:color w:val="000000"/>
          <w:sz w:val="20"/>
          <w:szCs w:val="20"/>
          <w:shd w:val="clear" w:color="auto" w:fill="FFFFFF"/>
        </w:rPr>
        <w:t>Respecto al argumento que durante la inspección en el suministro efectuada por el CAU de forma conjunta con la distribuidora no se pudo efectuar pruebas al equipo de medición</w:t>
      </w:r>
      <w:r w:rsidR="00F606C4">
        <w:rPr>
          <w:rFonts w:ascii="Museo Sans 300" w:eastAsia="Arial" w:hAnsi="Museo Sans 300"/>
          <w:color w:val="000000"/>
          <w:sz w:val="20"/>
          <w:szCs w:val="20"/>
          <w:shd w:val="clear" w:color="auto" w:fill="FFFFFF"/>
        </w:rPr>
        <w:t>.</w:t>
      </w:r>
    </w:p>
    <w:p w14:paraId="1CEA0A58" w14:textId="77777777" w:rsidR="00F606C4" w:rsidRDefault="00F606C4" w:rsidP="00F606C4">
      <w:pPr>
        <w:pStyle w:val="Prrafodelista"/>
        <w:tabs>
          <w:tab w:val="num" w:pos="1483"/>
        </w:tabs>
        <w:ind w:left="1341"/>
        <w:jc w:val="both"/>
        <w:rPr>
          <w:rFonts w:ascii="Museo Sans 300" w:eastAsia="Arial" w:hAnsi="Museo Sans 300"/>
          <w:color w:val="000000"/>
          <w:sz w:val="20"/>
          <w:szCs w:val="20"/>
          <w:shd w:val="clear" w:color="auto" w:fill="FFFFFF"/>
        </w:rPr>
      </w:pPr>
    </w:p>
    <w:p w14:paraId="57C72127" w14:textId="4F0B0BD6" w:rsidR="007F08DA" w:rsidRDefault="00EB07DF" w:rsidP="00D73C44">
      <w:pPr>
        <w:pStyle w:val="Prrafodelista"/>
        <w:tabs>
          <w:tab w:val="num" w:pos="1483"/>
        </w:tabs>
        <w:ind w:left="709"/>
        <w:jc w:val="both"/>
        <w:rPr>
          <w:rFonts w:ascii="Museo Sans 300" w:eastAsia="Arial" w:hAnsi="Museo Sans 300"/>
          <w:color w:val="000000"/>
          <w:sz w:val="20"/>
          <w:szCs w:val="20"/>
          <w:shd w:val="clear" w:color="auto" w:fill="FFFFFF"/>
          <w:lang w:val="es-SV"/>
        </w:rPr>
      </w:pPr>
      <w:r>
        <w:rPr>
          <w:rFonts w:ascii="Museo Sans 300" w:eastAsia="Arial" w:hAnsi="Museo Sans 300"/>
          <w:color w:val="000000"/>
          <w:sz w:val="20"/>
          <w:szCs w:val="20"/>
          <w:shd w:val="clear" w:color="auto" w:fill="FFFFFF"/>
        </w:rPr>
        <w:t xml:space="preserve">Sobre tal punto, el CAU </w:t>
      </w:r>
      <w:r w:rsidR="00B94062">
        <w:rPr>
          <w:rFonts w:ascii="Museo Sans 300" w:eastAsia="Arial" w:hAnsi="Museo Sans 300"/>
          <w:color w:val="000000"/>
          <w:sz w:val="20"/>
          <w:szCs w:val="20"/>
          <w:shd w:val="clear" w:color="auto" w:fill="FFFFFF"/>
        </w:rPr>
        <w:t xml:space="preserve">estableció que </w:t>
      </w:r>
      <w:r w:rsidR="00793BB4" w:rsidRPr="00F606C4">
        <w:rPr>
          <w:rFonts w:ascii="Museo Sans 300" w:eastAsia="Arial" w:hAnsi="Museo Sans 300"/>
          <w:color w:val="000000"/>
          <w:sz w:val="20"/>
          <w:szCs w:val="20"/>
          <w:shd w:val="clear" w:color="auto" w:fill="FFFFFF"/>
        </w:rPr>
        <w:t xml:space="preserve">en </w:t>
      </w:r>
      <w:r w:rsidR="00F606C4">
        <w:rPr>
          <w:rFonts w:ascii="Museo Sans 300" w:eastAsia="Arial" w:hAnsi="Museo Sans 300"/>
          <w:color w:val="000000"/>
          <w:sz w:val="20"/>
          <w:szCs w:val="20"/>
          <w:shd w:val="clear" w:color="auto" w:fill="FFFFFF"/>
        </w:rPr>
        <w:t>l</w:t>
      </w:r>
      <w:r w:rsidR="00793BB4" w:rsidRPr="00F606C4">
        <w:rPr>
          <w:rFonts w:ascii="Museo Sans 300" w:eastAsia="Arial" w:hAnsi="Museo Sans 300"/>
          <w:color w:val="000000"/>
          <w:sz w:val="20"/>
          <w:szCs w:val="20"/>
          <w:shd w:val="clear" w:color="auto" w:fill="FFFFFF"/>
        </w:rPr>
        <w:t xml:space="preserve">a inspección </w:t>
      </w:r>
      <w:r w:rsidR="00F606C4">
        <w:rPr>
          <w:rFonts w:ascii="Museo Sans 300" w:eastAsia="Arial" w:hAnsi="Museo Sans 300"/>
          <w:color w:val="000000"/>
          <w:sz w:val="20"/>
          <w:szCs w:val="20"/>
          <w:shd w:val="clear" w:color="auto" w:fill="FFFFFF"/>
        </w:rPr>
        <w:t xml:space="preserve">efectuada el día 27 de octubre de 2020 </w:t>
      </w:r>
      <w:r w:rsidR="00793BB4" w:rsidRPr="00F606C4">
        <w:rPr>
          <w:rFonts w:ascii="Museo Sans 300" w:eastAsia="Arial" w:hAnsi="Museo Sans 300"/>
          <w:color w:val="000000"/>
          <w:sz w:val="20"/>
          <w:szCs w:val="20"/>
          <w:shd w:val="clear" w:color="auto" w:fill="FFFFFF"/>
        </w:rPr>
        <w:t xml:space="preserve">ocurrió la incidencia que el equipo electrónico PROBEWELL de la distribuidora presentó fallas en su funcionamiento, por lo cual, </w:t>
      </w:r>
      <w:r w:rsidR="007F08DA">
        <w:rPr>
          <w:rFonts w:ascii="Museo Sans 300" w:eastAsia="Arial" w:hAnsi="Museo Sans 300"/>
          <w:color w:val="000000"/>
          <w:sz w:val="20"/>
          <w:szCs w:val="20"/>
          <w:shd w:val="clear" w:color="auto" w:fill="FFFFFF"/>
        </w:rPr>
        <w:t xml:space="preserve">existiendo otros métodos </w:t>
      </w:r>
      <w:r w:rsidR="00EC4244">
        <w:rPr>
          <w:rFonts w:ascii="Museo Sans 300" w:eastAsia="Arial" w:hAnsi="Museo Sans 300"/>
          <w:color w:val="000000"/>
          <w:sz w:val="20"/>
          <w:szCs w:val="20"/>
          <w:shd w:val="clear" w:color="auto" w:fill="FFFFFF"/>
        </w:rPr>
        <w:t xml:space="preserve">técnico </w:t>
      </w:r>
      <w:r w:rsidR="007F08DA">
        <w:rPr>
          <w:rFonts w:ascii="Museo Sans 300" w:eastAsia="Arial" w:hAnsi="Museo Sans 300"/>
          <w:color w:val="000000"/>
          <w:sz w:val="20"/>
          <w:szCs w:val="20"/>
          <w:shd w:val="clear" w:color="auto" w:fill="FFFFFF"/>
        </w:rPr>
        <w:t xml:space="preserve">científicos para verificar el funcionamiento del medidor </w:t>
      </w:r>
      <w:r w:rsidR="00793BB4" w:rsidRPr="00F606C4">
        <w:rPr>
          <w:rFonts w:ascii="Museo Sans 300" w:eastAsia="Arial" w:hAnsi="Museo Sans 300"/>
          <w:color w:val="000000"/>
          <w:sz w:val="20"/>
          <w:szCs w:val="20"/>
          <w:shd w:val="clear" w:color="auto" w:fill="FFFFFF"/>
        </w:rPr>
        <w:t xml:space="preserve">el personal técnico del CAU </w:t>
      </w:r>
      <w:r w:rsidR="00F606C4" w:rsidRPr="00F606C4">
        <w:rPr>
          <w:rFonts w:ascii="Museo Sans 300" w:eastAsia="Arial" w:hAnsi="Museo Sans 300"/>
          <w:color w:val="000000"/>
          <w:sz w:val="20"/>
          <w:szCs w:val="20"/>
          <w:shd w:val="clear" w:color="auto" w:fill="FFFFFF"/>
        </w:rPr>
        <w:t xml:space="preserve">requirió a la distribuidora </w:t>
      </w:r>
      <w:r w:rsidR="00793BB4" w:rsidRPr="00F606C4">
        <w:rPr>
          <w:rFonts w:ascii="Museo Sans 300" w:eastAsia="Arial" w:hAnsi="Museo Sans 300"/>
          <w:color w:val="000000"/>
          <w:sz w:val="20"/>
          <w:szCs w:val="20"/>
          <w:shd w:val="clear" w:color="auto" w:fill="FFFFFF"/>
        </w:rPr>
        <w:t xml:space="preserve">efectuar </w:t>
      </w:r>
      <w:r w:rsidR="00F606C4" w:rsidRPr="00F606C4">
        <w:rPr>
          <w:rFonts w:ascii="Museo Sans 300" w:eastAsia="Arial" w:hAnsi="Museo Sans 300"/>
          <w:color w:val="000000"/>
          <w:sz w:val="20"/>
          <w:szCs w:val="20"/>
          <w:shd w:val="clear" w:color="auto" w:fill="FFFFFF"/>
        </w:rPr>
        <w:t xml:space="preserve">una prueba </w:t>
      </w:r>
      <w:r w:rsidR="00F606C4">
        <w:rPr>
          <w:rFonts w:ascii="Museo Sans 300" w:eastAsia="Arial" w:hAnsi="Museo Sans 300"/>
          <w:color w:val="000000"/>
          <w:sz w:val="20"/>
          <w:szCs w:val="20"/>
          <w:shd w:val="clear" w:color="auto" w:fill="FFFFFF"/>
          <w:lang w:val="es-SV"/>
        </w:rPr>
        <w:t xml:space="preserve">vectorial, la cual </w:t>
      </w:r>
      <w:r w:rsidR="00F606C4" w:rsidRPr="00F606C4">
        <w:rPr>
          <w:rFonts w:ascii="Museo Sans 300" w:eastAsia="Arial" w:hAnsi="Museo Sans 300"/>
          <w:color w:val="000000"/>
          <w:sz w:val="20"/>
          <w:szCs w:val="20"/>
          <w:shd w:val="clear" w:color="auto" w:fill="FFFFFF"/>
          <w:lang w:val="es-SV"/>
        </w:rPr>
        <w:t>confirm</w:t>
      </w:r>
      <w:r w:rsidR="00F606C4">
        <w:rPr>
          <w:rFonts w:ascii="Museo Sans 300" w:eastAsia="Arial" w:hAnsi="Museo Sans 300"/>
          <w:color w:val="000000"/>
          <w:sz w:val="20"/>
          <w:szCs w:val="20"/>
          <w:shd w:val="clear" w:color="auto" w:fill="FFFFFF"/>
          <w:lang w:val="es-SV"/>
        </w:rPr>
        <w:t>ó</w:t>
      </w:r>
      <w:r w:rsidR="00F606C4" w:rsidRPr="00F606C4">
        <w:rPr>
          <w:rFonts w:ascii="Museo Sans 300" w:eastAsia="Arial" w:hAnsi="Museo Sans 300"/>
          <w:color w:val="000000"/>
          <w:sz w:val="20"/>
          <w:szCs w:val="20"/>
          <w:shd w:val="clear" w:color="auto" w:fill="FFFFFF"/>
          <w:lang w:val="es-SV"/>
        </w:rPr>
        <w:t xml:space="preserve"> el correcto funcionamiento del equipo de medición</w:t>
      </w:r>
      <w:r w:rsidR="00F856FD">
        <w:rPr>
          <w:rFonts w:ascii="Museo Sans 300" w:eastAsia="Arial" w:hAnsi="Museo Sans 300"/>
          <w:color w:val="000000"/>
          <w:sz w:val="20"/>
          <w:szCs w:val="20"/>
          <w:shd w:val="clear" w:color="auto" w:fill="FFFFFF"/>
          <w:lang w:val="es-SV"/>
        </w:rPr>
        <w:t xml:space="preserve"> N.°</w:t>
      </w:r>
      <w:r w:rsidR="00F856FD" w:rsidRPr="00F856FD">
        <w:rPr>
          <w:rFonts w:ascii="Museo 300" w:eastAsia="Arial" w:hAnsi="Museo 300" w:cs="Segoe UI"/>
          <w:color w:val="000000"/>
          <w:sz w:val="16"/>
          <w:szCs w:val="16"/>
          <w:shd w:val="clear" w:color="auto" w:fill="FFFFFF"/>
          <w:lang w:eastAsia="en-US"/>
        </w:rPr>
        <w:t xml:space="preserve"> </w:t>
      </w:r>
      <w:r w:rsidR="009862D6">
        <w:rPr>
          <w:rFonts w:ascii="Museo Sans 300" w:eastAsia="Arial" w:hAnsi="Museo Sans 300"/>
          <w:color w:val="000000"/>
          <w:sz w:val="20"/>
          <w:szCs w:val="20"/>
          <w:shd w:val="clear" w:color="auto" w:fill="FFFFFF"/>
          <w:lang w:val="es-SV"/>
        </w:rPr>
        <w:t>XXX</w:t>
      </w:r>
      <w:r w:rsidR="00F856FD">
        <w:rPr>
          <w:rFonts w:ascii="Museo Sans 300" w:eastAsia="Arial" w:hAnsi="Museo Sans 300"/>
          <w:color w:val="000000"/>
          <w:sz w:val="20"/>
          <w:szCs w:val="20"/>
          <w:shd w:val="clear" w:color="auto" w:fill="FFFFFF"/>
          <w:lang w:val="es-SV"/>
        </w:rPr>
        <w:t xml:space="preserve">, debe señalarse que el medidor en referencia que fue instalado después de corregida la condición irregular el día 17 de enero 2020. </w:t>
      </w:r>
    </w:p>
    <w:p w14:paraId="6F11BD29" w14:textId="77777777" w:rsidR="007F08DA" w:rsidRDefault="007F08DA" w:rsidP="00D73C44">
      <w:pPr>
        <w:pStyle w:val="Prrafodelista"/>
        <w:tabs>
          <w:tab w:val="num" w:pos="1483"/>
        </w:tabs>
        <w:ind w:left="709"/>
        <w:jc w:val="both"/>
        <w:rPr>
          <w:rFonts w:ascii="Museo Sans 300" w:eastAsia="Arial" w:hAnsi="Museo Sans 300"/>
          <w:color w:val="000000"/>
          <w:sz w:val="20"/>
          <w:szCs w:val="20"/>
          <w:shd w:val="clear" w:color="auto" w:fill="FFFFFF"/>
          <w:lang w:val="es-SV"/>
        </w:rPr>
      </w:pPr>
    </w:p>
    <w:p w14:paraId="05105E76" w14:textId="129F769A" w:rsidR="004E7CCC" w:rsidRPr="00044D6C" w:rsidRDefault="00044D6C" w:rsidP="00D73C44">
      <w:pPr>
        <w:pStyle w:val="Prrafodelista"/>
        <w:tabs>
          <w:tab w:val="num" w:pos="1483"/>
        </w:tabs>
        <w:ind w:left="709"/>
        <w:jc w:val="both"/>
        <w:rPr>
          <w:rFonts w:ascii="Museo Sans 300" w:eastAsia="Arial" w:hAnsi="Museo Sans 300"/>
          <w:color w:val="000000"/>
          <w:sz w:val="20"/>
          <w:szCs w:val="20"/>
          <w:shd w:val="clear" w:color="auto" w:fill="FFFFFF"/>
          <w:lang w:val="es-SV"/>
        </w:rPr>
      </w:pPr>
      <w:r>
        <w:rPr>
          <w:rFonts w:ascii="Museo Sans 300" w:eastAsia="Arial" w:hAnsi="Museo Sans 300"/>
          <w:color w:val="000000"/>
          <w:sz w:val="20"/>
          <w:szCs w:val="20"/>
          <w:shd w:val="clear" w:color="auto" w:fill="FFFFFF"/>
          <w:lang w:val="es-SV"/>
        </w:rPr>
        <w:t xml:space="preserve">Asimismo, </w:t>
      </w:r>
      <w:r w:rsidR="00DE596E">
        <w:rPr>
          <w:rFonts w:ascii="Museo Sans 300" w:eastAsia="Arial" w:hAnsi="Museo Sans 300"/>
          <w:color w:val="000000"/>
          <w:sz w:val="20"/>
          <w:szCs w:val="20"/>
          <w:shd w:val="clear" w:color="auto" w:fill="FFFFFF"/>
          <w:lang w:val="es-SV"/>
        </w:rPr>
        <w:t xml:space="preserve">fue realizada el día </w:t>
      </w:r>
      <w:r w:rsidR="00DE596E" w:rsidRPr="00044D6C">
        <w:rPr>
          <w:rFonts w:ascii="Museo Sans 300" w:eastAsia="Arial" w:hAnsi="Museo Sans 300"/>
          <w:color w:val="000000"/>
          <w:sz w:val="20"/>
          <w:szCs w:val="20"/>
          <w:shd w:val="clear" w:color="auto" w:fill="FFFFFF"/>
          <w:lang w:val="es-SV"/>
        </w:rPr>
        <w:t>10 de marzo de 2021</w:t>
      </w:r>
      <w:r w:rsidR="00DE596E">
        <w:rPr>
          <w:rFonts w:ascii="Museo Sans 300" w:eastAsia="Arial" w:hAnsi="Museo Sans 300"/>
          <w:color w:val="000000"/>
          <w:sz w:val="20"/>
          <w:szCs w:val="20"/>
          <w:shd w:val="clear" w:color="auto" w:fill="FFFFFF"/>
          <w:lang w:val="es-SV"/>
        </w:rPr>
        <w:t xml:space="preserve">, </w:t>
      </w:r>
      <w:r>
        <w:rPr>
          <w:rFonts w:ascii="Museo Sans 300" w:eastAsia="Arial" w:hAnsi="Museo Sans 300"/>
          <w:color w:val="000000"/>
          <w:sz w:val="20"/>
          <w:szCs w:val="20"/>
          <w:shd w:val="clear" w:color="auto" w:fill="FFFFFF"/>
          <w:lang w:val="es-SV"/>
        </w:rPr>
        <w:t xml:space="preserve">una segunda prueba vectorial a dicho medidor, </w:t>
      </w:r>
      <w:r w:rsidR="00502757">
        <w:rPr>
          <w:rFonts w:ascii="Museo Sans 300" w:eastAsia="Arial" w:hAnsi="Museo Sans 300"/>
          <w:color w:val="000000"/>
          <w:sz w:val="20"/>
          <w:szCs w:val="20"/>
          <w:shd w:val="clear" w:color="auto" w:fill="FFFFFF"/>
          <w:lang w:val="es-SV"/>
        </w:rPr>
        <w:t>y</w:t>
      </w:r>
      <w:r>
        <w:rPr>
          <w:rFonts w:ascii="Museo Sans 300" w:eastAsia="Arial" w:hAnsi="Museo Sans 300"/>
          <w:color w:val="000000"/>
          <w:sz w:val="20"/>
          <w:szCs w:val="20"/>
          <w:shd w:val="clear" w:color="auto" w:fill="FFFFFF"/>
          <w:lang w:val="es-SV"/>
        </w:rPr>
        <w:t xml:space="preserve"> se ratificó el correcto funcionamiento </w:t>
      </w:r>
      <w:r w:rsidRPr="00F606C4">
        <w:rPr>
          <w:rFonts w:ascii="Museo Sans 300" w:eastAsia="Arial" w:hAnsi="Museo Sans 300"/>
          <w:color w:val="000000"/>
          <w:sz w:val="20"/>
          <w:szCs w:val="20"/>
          <w:shd w:val="clear" w:color="auto" w:fill="FFFFFF"/>
          <w:lang w:val="es-SV"/>
        </w:rPr>
        <w:t>del equipo de medición</w:t>
      </w:r>
      <w:r>
        <w:rPr>
          <w:rFonts w:ascii="Museo Sans 300" w:eastAsia="Arial" w:hAnsi="Museo Sans 300"/>
          <w:color w:val="000000"/>
          <w:sz w:val="20"/>
          <w:szCs w:val="20"/>
          <w:shd w:val="clear" w:color="auto" w:fill="FFFFFF"/>
          <w:lang w:val="es-SV"/>
        </w:rPr>
        <w:t xml:space="preserve"> N.°</w:t>
      </w:r>
      <w:r w:rsidRPr="00F856FD">
        <w:rPr>
          <w:rFonts w:ascii="Museo 300" w:eastAsia="Arial" w:hAnsi="Museo 300" w:cs="Segoe UI"/>
          <w:color w:val="000000"/>
          <w:sz w:val="16"/>
          <w:szCs w:val="16"/>
          <w:shd w:val="clear" w:color="auto" w:fill="FFFFFF"/>
          <w:lang w:eastAsia="en-US"/>
        </w:rPr>
        <w:t xml:space="preserve"> </w:t>
      </w:r>
      <w:r w:rsidR="009862D6">
        <w:rPr>
          <w:rFonts w:ascii="Museo Sans 300" w:eastAsia="Arial" w:hAnsi="Museo Sans 300"/>
          <w:color w:val="000000"/>
          <w:sz w:val="20"/>
          <w:szCs w:val="20"/>
          <w:shd w:val="clear" w:color="auto" w:fill="FFFFFF"/>
          <w:lang w:val="es-SV"/>
        </w:rPr>
        <w:t>XXX</w:t>
      </w:r>
      <w:r>
        <w:rPr>
          <w:rFonts w:ascii="Museo Sans 300" w:eastAsia="Arial" w:hAnsi="Museo Sans 300"/>
          <w:color w:val="000000"/>
          <w:sz w:val="20"/>
          <w:szCs w:val="20"/>
          <w:shd w:val="clear" w:color="auto" w:fill="FFFFFF"/>
          <w:lang w:val="es-SV"/>
        </w:rPr>
        <w:t>.</w:t>
      </w:r>
    </w:p>
    <w:p w14:paraId="602F3404" w14:textId="6B1C2F7C" w:rsidR="00793BB4" w:rsidRPr="00F606C4" w:rsidRDefault="00793BB4" w:rsidP="00D73C44">
      <w:pPr>
        <w:pStyle w:val="Prrafodelista"/>
        <w:tabs>
          <w:tab w:val="num" w:pos="1483"/>
        </w:tabs>
        <w:ind w:left="709"/>
        <w:jc w:val="both"/>
        <w:rPr>
          <w:rFonts w:eastAsia="Arial"/>
          <w:shd w:val="clear" w:color="auto" w:fill="FFFFFF"/>
        </w:rPr>
      </w:pPr>
    </w:p>
    <w:p w14:paraId="15D4B8A7" w14:textId="08C4D099" w:rsidR="00502757" w:rsidRPr="00CE21E0" w:rsidRDefault="009F327C" w:rsidP="00D73C44">
      <w:pPr>
        <w:pStyle w:val="Prrafodelista"/>
        <w:numPr>
          <w:ilvl w:val="0"/>
          <w:numId w:val="17"/>
        </w:numPr>
        <w:jc w:val="both"/>
        <w:rPr>
          <w:rFonts w:ascii="Museo Sans 300" w:eastAsia="Arial" w:hAnsi="Museo Sans 300"/>
          <w:color w:val="000000"/>
          <w:sz w:val="20"/>
          <w:szCs w:val="20"/>
          <w:shd w:val="clear" w:color="auto" w:fill="FFFFFF"/>
        </w:rPr>
      </w:pPr>
      <w:r w:rsidRPr="00502757">
        <w:rPr>
          <w:rFonts w:ascii="Museo Sans 300" w:eastAsia="Arial" w:hAnsi="Museo Sans 300"/>
          <w:color w:val="000000"/>
          <w:sz w:val="20"/>
          <w:szCs w:val="20"/>
          <w:shd w:val="clear" w:color="auto" w:fill="FFFFFF"/>
        </w:rPr>
        <w:t>Con referencia a</w:t>
      </w:r>
      <w:r w:rsidR="00CE21E0" w:rsidRPr="00502757">
        <w:rPr>
          <w:rFonts w:ascii="Museo Sans 300" w:eastAsia="Arial" w:hAnsi="Museo Sans 300"/>
          <w:color w:val="000000"/>
          <w:sz w:val="20"/>
          <w:szCs w:val="20"/>
          <w:shd w:val="clear" w:color="auto" w:fill="FFFFFF"/>
        </w:rPr>
        <w:t xml:space="preserve"> las pruebas presentad</w:t>
      </w:r>
      <w:r w:rsidR="00E66528">
        <w:rPr>
          <w:rFonts w:ascii="Museo Sans 300" w:eastAsia="Arial" w:hAnsi="Museo Sans 300"/>
          <w:color w:val="000000"/>
          <w:sz w:val="20"/>
          <w:szCs w:val="20"/>
          <w:shd w:val="clear" w:color="auto" w:fill="FFFFFF"/>
        </w:rPr>
        <w:t>a</w:t>
      </w:r>
      <w:r w:rsidR="00CE21E0" w:rsidRPr="00502757">
        <w:rPr>
          <w:rFonts w:ascii="Museo Sans 300" w:eastAsia="Arial" w:hAnsi="Museo Sans 300"/>
          <w:color w:val="000000"/>
          <w:sz w:val="20"/>
          <w:szCs w:val="20"/>
          <w:shd w:val="clear" w:color="auto" w:fill="FFFFFF"/>
        </w:rPr>
        <w:t xml:space="preserve">s por la sociedad </w:t>
      </w:r>
      <w:r w:rsidR="00FF41D0">
        <w:rPr>
          <w:rFonts w:ascii="Museo Sans 300" w:eastAsia="Arial" w:hAnsi="Museo Sans 300"/>
          <w:color w:val="000000"/>
          <w:sz w:val="20"/>
          <w:szCs w:val="20"/>
          <w:shd w:val="clear" w:color="auto" w:fill="FFFFFF"/>
        </w:rPr>
        <w:t>XXX</w:t>
      </w:r>
      <w:r w:rsidR="00CE21E0" w:rsidRPr="00502757">
        <w:rPr>
          <w:rFonts w:ascii="Museo Sans 300" w:eastAsia="Arial" w:hAnsi="Museo Sans 300"/>
          <w:color w:val="000000"/>
          <w:sz w:val="20"/>
          <w:szCs w:val="20"/>
          <w:shd w:val="clear" w:color="auto" w:fill="FFFFFF"/>
        </w:rPr>
        <w:t xml:space="preserve">, es pertinente indicar que </w:t>
      </w:r>
      <w:r w:rsidR="00E66528">
        <w:rPr>
          <w:rFonts w:ascii="Museo Sans 300" w:eastAsia="Arial" w:hAnsi="Museo Sans 300"/>
          <w:color w:val="000000"/>
          <w:sz w:val="20"/>
          <w:szCs w:val="20"/>
          <w:shd w:val="clear" w:color="auto" w:fill="FFFFFF"/>
        </w:rPr>
        <w:t>fueron analizada</w:t>
      </w:r>
      <w:r w:rsidR="00CE21E0" w:rsidRPr="00502757">
        <w:rPr>
          <w:rFonts w:ascii="Museo Sans 300" w:eastAsia="Arial" w:hAnsi="Museo Sans 300"/>
          <w:color w:val="000000"/>
          <w:sz w:val="20"/>
          <w:szCs w:val="20"/>
          <w:shd w:val="clear" w:color="auto" w:fill="FFFFFF"/>
        </w:rPr>
        <w:t xml:space="preserve">s </w:t>
      </w:r>
      <w:r w:rsidR="00E66528">
        <w:rPr>
          <w:rFonts w:ascii="Museo Sans 300" w:eastAsia="Arial" w:hAnsi="Museo Sans 300"/>
          <w:color w:val="000000"/>
          <w:sz w:val="20"/>
          <w:szCs w:val="20"/>
          <w:shd w:val="clear" w:color="auto" w:fill="FFFFFF"/>
        </w:rPr>
        <w:t xml:space="preserve">y </w:t>
      </w:r>
      <w:r w:rsidR="00502757" w:rsidRPr="00502757">
        <w:rPr>
          <w:rFonts w:ascii="Museo Sans 300" w:eastAsia="Arial" w:hAnsi="Museo Sans 300"/>
          <w:color w:val="000000"/>
          <w:sz w:val="20"/>
          <w:szCs w:val="20"/>
          <w:shd w:val="clear" w:color="auto" w:fill="FFFFFF"/>
        </w:rPr>
        <w:t>el CAU determinó que existía la información necesaria para establecer que existían pruebas suficientes por medio de las cuales se corroboraba la existencia de una condición irregular en el suministro</w:t>
      </w:r>
      <w:r w:rsidR="00EB07DF">
        <w:rPr>
          <w:rFonts w:ascii="Museo Sans 300" w:eastAsia="Arial" w:hAnsi="Museo Sans 300"/>
          <w:color w:val="000000"/>
          <w:sz w:val="20"/>
          <w:szCs w:val="20"/>
          <w:shd w:val="clear" w:color="auto" w:fill="FFFFFF"/>
        </w:rPr>
        <w:t>;</w:t>
      </w:r>
      <w:r w:rsidR="00502757" w:rsidRPr="00502757">
        <w:rPr>
          <w:rFonts w:ascii="Museo Sans 300" w:eastAsia="Arial" w:hAnsi="Museo Sans 300"/>
          <w:color w:val="000000"/>
          <w:sz w:val="20"/>
          <w:szCs w:val="20"/>
          <w:shd w:val="clear" w:color="auto" w:fill="FFFFFF"/>
        </w:rPr>
        <w:t xml:space="preserve"> </w:t>
      </w:r>
      <w:r w:rsidR="00E66528">
        <w:rPr>
          <w:rFonts w:ascii="Museo Sans 300" w:eastAsia="Arial" w:hAnsi="Museo Sans 300"/>
          <w:color w:val="000000"/>
          <w:sz w:val="20"/>
          <w:szCs w:val="20"/>
          <w:shd w:val="clear" w:color="auto" w:fill="FFFFFF"/>
        </w:rPr>
        <w:t xml:space="preserve">resultados </w:t>
      </w:r>
      <w:r w:rsidR="00502757" w:rsidRPr="00502757">
        <w:rPr>
          <w:rFonts w:ascii="Museo Sans 300" w:eastAsia="Arial" w:hAnsi="Museo Sans 300"/>
          <w:color w:val="000000"/>
          <w:sz w:val="20"/>
          <w:szCs w:val="20"/>
          <w:shd w:val="clear" w:color="auto" w:fill="FFFFFF"/>
        </w:rPr>
        <w:t>que se consigna</w:t>
      </w:r>
      <w:r w:rsidR="00E66528">
        <w:rPr>
          <w:rFonts w:ascii="Museo Sans 300" w:eastAsia="Arial" w:hAnsi="Museo Sans 300"/>
          <w:color w:val="000000"/>
          <w:sz w:val="20"/>
          <w:szCs w:val="20"/>
          <w:shd w:val="clear" w:color="auto" w:fill="FFFFFF"/>
        </w:rPr>
        <w:t>ron</w:t>
      </w:r>
      <w:r w:rsidR="00502757" w:rsidRPr="00502757">
        <w:rPr>
          <w:rFonts w:ascii="Museo Sans 300" w:eastAsia="Arial" w:hAnsi="Museo Sans 300"/>
          <w:color w:val="000000"/>
          <w:sz w:val="20"/>
          <w:szCs w:val="20"/>
          <w:shd w:val="clear" w:color="auto" w:fill="FFFFFF"/>
        </w:rPr>
        <w:t xml:space="preserve"> en</w:t>
      </w:r>
      <w:r w:rsidR="00CE21E0" w:rsidRPr="00502757">
        <w:rPr>
          <w:rFonts w:ascii="Museo Sans 300" w:eastAsia="Arial" w:hAnsi="Museo Sans 300"/>
          <w:color w:val="000000"/>
          <w:sz w:val="20"/>
          <w:szCs w:val="20"/>
          <w:shd w:val="clear" w:color="auto" w:fill="FFFFFF"/>
        </w:rPr>
        <w:t xml:space="preserve"> los</w:t>
      </w:r>
      <w:r w:rsidR="00CE21E0" w:rsidRPr="00502757">
        <w:rPr>
          <w:rFonts w:ascii="Museo Sans 300" w:hAnsi="Museo Sans 300"/>
          <w:sz w:val="20"/>
          <w:szCs w:val="20"/>
        </w:rPr>
        <w:t xml:space="preserve"> informes técnicos N.° IT-398-46687-CAU y </w:t>
      </w:r>
      <w:r w:rsidR="00CE21E0" w:rsidRPr="00502757">
        <w:rPr>
          <w:rFonts w:ascii="Museo Sans 300" w:eastAsia="Calibri" w:hAnsi="Museo Sans 300"/>
          <w:sz w:val="20"/>
          <w:szCs w:val="20"/>
        </w:rPr>
        <w:t>N.</w:t>
      </w:r>
      <w:r w:rsidR="00CE21E0" w:rsidRPr="00502757">
        <w:rPr>
          <w:rFonts w:ascii="Museo Sans 300" w:eastAsia="Calibri" w:hAnsi="Museo Sans 300" w:cs="Museo Sans 300"/>
          <w:sz w:val="20"/>
          <w:szCs w:val="20"/>
        </w:rPr>
        <w:t>°</w:t>
      </w:r>
      <w:r w:rsidR="00CE21E0" w:rsidRPr="00502757">
        <w:rPr>
          <w:rFonts w:ascii="Cambria Math" w:eastAsia="Calibri" w:hAnsi="Cambria Math" w:cs="Cambria Math"/>
          <w:sz w:val="20"/>
          <w:szCs w:val="20"/>
        </w:rPr>
        <w:t> </w:t>
      </w:r>
      <w:r w:rsidR="00CE21E0" w:rsidRPr="00502757">
        <w:rPr>
          <w:rFonts w:ascii="Museo Sans 300" w:eastAsia="Calibri" w:hAnsi="Museo Sans 300"/>
          <w:sz w:val="20"/>
          <w:szCs w:val="20"/>
        </w:rPr>
        <w:t>IT-0092-CAU-21</w:t>
      </w:r>
      <w:r w:rsidR="007E0551">
        <w:rPr>
          <w:rFonts w:ascii="Cambria Math" w:eastAsia="Calibri" w:hAnsi="Cambria Math" w:cs="Cambria Math"/>
          <w:sz w:val="20"/>
          <w:szCs w:val="20"/>
        </w:rPr>
        <w:t>.</w:t>
      </w:r>
    </w:p>
    <w:p w14:paraId="4DA33A77" w14:textId="77777777" w:rsidR="009F327C" w:rsidRDefault="009F327C" w:rsidP="009F327C">
      <w:pPr>
        <w:pStyle w:val="Prrafodelista"/>
        <w:ind w:left="1341"/>
        <w:jc w:val="both"/>
        <w:rPr>
          <w:rFonts w:ascii="Museo Sans 300" w:eastAsia="Arial" w:hAnsi="Museo Sans 300"/>
          <w:color w:val="000000"/>
          <w:sz w:val="20"/>
          <w:szCs w:val="20"/>
          <w:shd w:val="clear" w:color="auto" w:fill="FFFFFF"/>
        </w:rPr>
      </w:pPr>
    </w:p>
    <w:p w14:paraId="499C8707" w14:textId="2E02C35A" w:rsidR="0093605F" w:rsidRDefault="0093605F" w:rsidP="00D73C44">
      <w:pPr>
        <w:pStyle w:val="Prrafodelista"/>
        <w:numPr>
          <w:ilvl w:val="0"/>
          <w:numId w:val="17"/>
        </w:numPr>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 xml:space="preserve">Con referencia al argumento que por medio de fotografías y las lecturas de voltaje de entrada y salida de energía eléctrica no se comprobó la condición irregular en el suministro, debe señalarse que dicha prueba no es la única </w:t>
      </w:r>
      <w:r w:rsidR="00502757">
        <w:rPr>
          <w:rFonts w:ascii="Museo Sans 300" w:eastAsia="Arial" w:hAnsi="Museo Sans 300"/>
          <w:color w:val="000000"/>
          <w:sz w:val="20"/>
          <w:szCs w:val="20"/>
          <w:shd w:val="clear" w:color="auto" w:fill="FFFFFF"/>
        </w:rPr>
        <w:t>que permite</w:t>
      </w:r>
      <w:r>
        <w:rPr>
          <w:rFonts w:ascii="Museo Sans 300" w:eastAsia="Arial" w:hAnsi="Museo Sans 300"/>
          <w:color w:val="000000"/>
          <w:sz w:val="20"/>
          <w:szCs w:val="20"/>
          <w:shd w:val="clear" w:color="auto" w:fill="FFFFFF"/>
        </w:rPr>
        <w:t xml:space="preserve"> demostrar la condición irregular</w:t>
      </w:r>
      <w:r w:rsidR="00502757">
        <w:rPr>
          <w:rFonts w:ascii="Museo Sans 300" w:eastAsia="Arial" w:hAnsi="Museo Sans 300"/>
          <w:color w:val="000000"/>
          <w:sz w:val="20"/>
          <w:szCs w:val="20"/>
          <w:shd w:val="clear" w:color="auto" w:fill="FFFFFF"/>
        </w:rPr>
        <w:t xml:space="preserve"> en el servicio eléctrico</w:t>
      </w:r>
      <w:r>
        <w:rPr>
          <w:rFonts w:ascii="Museo Sans 300" w:eastAsia="Arial" w:hAnsi="Museo Sans 300"/>
          <w:color w:val="000000"/>
          <w:sz w:val="20"/>
          <w:szCs w:val="20"/>
          <w:shd w:val="clear" w:color="auto" w:fill="FFFFFF"/>
        </w:rPr>
        <w:t>, pue</w:t>
      </w:r>
      <w:r w:rsidR="007E0551">
        <w:rPr>
          <w:rFonts w:ascii="Museo Sans 300" w:eastAsia="Arial" w:hAnsi="Museo Sans 300"/>
          <w:color w:val="000000"/>
          <w:sz w:val="20"/>
          <w:szCs w:val="20"/>
          <w:shd w:val="clear" w:color="auto" w:fill="FFFFFF"/>
        </w:rPr>
        <w:t>s por las particularidades del caso,</w:t>
      </w:r>
      <w:r w:rsidR="006B42D1">
        <w:rPr>
          <w:rFonts w:ascii="Museo Sans 300" w:eastAsia="Arial" w:hAnsi="Museo Sans 300"/>
          <w:color w:val="000000"/>
          <w:sz w:val="20"/>
          <w:szCs w:val="20"/>
          <w:shd w:val="clear" w:color="auto" w:fill="FFFFFF"/>
        </w:rPr>
        <w:t xml:space="preserve"> durante </w:t>
      </w:r>
      <w:r>
        <w:rPr>
          <w:rFonts w:ascii="Museo Sans 300" w:eastAsia="Arial" w:hAnsi="Museo Sans 300"/>
          <w:color w:val="000000"/>
          <w:sz w:val="20"/>
          <w:szCs w:val="20"/>
          <w:shd w:val="clear" w:color="auto" w:fill="FFFFFF"/>
        </w:rPr>
        <w:t>la investigación el CAU</w:t>
      </w:r>
      <w:r w:rsidR="007E0551">
        <w:rPr>
          <w:rFonts w:ascii="Museo Sans 300" w:eastAsia="Arial" w:hAnsi="Museo Sans 300"/>
          <w:color w:val="000000"/>
          <w:sz w:val="20"/>
          <w:szCs w:val="20"/>
          <w:shd w:val="clear" w:color="auto" w:fill="FFFFFF"/>
        </w:rPr>
        <w:t>, además de las fotografías, se</w:t>
      </w:r>
      <w:r>
        <w:rPr>
          <w:rFonts w:ascii="Museo Sans 300" w:eastAsia="Arial" w:hAnsi="Museo Sans 300"/>
          <w:color w:val="000000"/>
          <w:sz w:val="20"/>
          <w:szCs w:val="20"/>
          <w:shd w:val="clear" w:color="auto" w:fill="FFFFFF"/>
        </w:rPr>
        <w:t xml:space="preserve"> realiz</w:t>
      </w:r>
      <w:r w:rsidR="007E0551">
        <w:rPr>
          <w:rFonts w:ascii="Museo Sans 300" w:eastAsia="Arial" w:hAnsi="Museo Sans 300"/>
          <w:color w:val="000000"/>
          <w:sz w:val="20"/>
          <w:szCs w:val="20"/>
          <w:shd w:val="clear" w:color="auto" w:fill="FFFFFF"/>
        </w:rPr>
        <w:t>aron</w:t>
      </w:r>
      <w:r>
        <w:rPr>
          <w:rFonts w:ascii="Museo Sans 300" w:eastAsia="Arial" w:hAnsi="Museo Sans 300"/>
          <w:color w:val="000000"/>
          <w:sz w:val="20"/>
          <w:szCs w:val="20"/>
          <w:shd w:val="clear" w:color="auto" w:fill="FFFFFF"/>
        </w:rPr>
        <w:t xml:space="preserve"> pruebas vectoriales para verificar el funcionamiento de los medidores </w:t>
      </w:r>
      <w:r w:rsidRPr="00044D6C">
        <w:rPr>
          <w:rFonts w:ascii="Museo Sans 300" w:eastAsia="Arial" w:hAnsi="Museo Sans 300"/>
          <w:color w:val="000000"/>
          <w:sz w:val="20"/>
          <w:szCs w:val="20"/>
          <w:shd w:val="clear" w:color="auto" w:fill="FFFFFF"/>
          <w:lang w:val="es-SV"/>
        </w:rPr>
        <w:t>N.°</w:t>
      </w:r>
      <w:r w:rsidRPr="00044D6C">
        <w:rPr>
          <w:rFonts w:ascii="Museo 300" w:eastAsia="Arial" w:hAnsi="Museo 300" w:cs="Segoe UI"/>
          <w:color w:val="000000"/>
          <w:sz w:val="16"/>
          <w:szCs w:val="16"/>
          <w:shd w:val="clear" w:color="auto" w:fill="FFFFFF"/>
          <w:lang w:eastAsia="en-US"/>
        </w:rPr>
        <w:t xml:space="preserve"> </w:t>
      </w:r>
      <w:r w:rsidR="009862D6">
        <w:rPr>
          <w:rFonts w:ascii="Museo Sans 300" w:eastAsia="Arial" w:hAnsi="Museo Sans 300"/>
          <w:color w:val="000000"/>
          <w:sz w:val="20"/>
          <w:szCs w:val="20"/>
          <w:shd w:val="clear" w:color="auto" w:fill="FFFFFF"/>
          <w:lang w:val="es-SV"/>
        </w:rPr>
        <w:t>XXX</w:t>
      </w:r>
      <w:r w:rsidR="003D66E0">
        <w:rPr>
          <w:rFonts w:ascii="Museo Sans 300" w:eastAsia="Arial" w:hAnsi="Museo Sans 300"/>
          <w:color w:val="000000"/>
          <w:sz w:val="20"/>
          <w:szCs w:val="20"/>
          <w:shd w:val="clear" w:color="auto" w:fill="FFFFFF"/>
          <w:lang w:val="es-SV"/>
        </w:rPr>
        <w:t xml:space="preserve"> y </w:t>
      </w:r>
      <w:r w:rsidR="009862D6">
        <w:rPr>
          <w:rFonts w:ascii="Museo Sans 300" w:eastAsia="Arial" w:hAnsi="Museo Sans 300"/>
          <w:color w:val="000000"/>
          <w:sz w:val="20"/>
          <w:szCs w:val="20"/>
          <w:shd w:val="clear" w:color="auto" w:fill="FFFFFF"/>
          <w:lang w:val="es-SV"/>
        </w:rPr>
        <w:t>XXX</w:t>
      </w:r>
      <w:r w:rsidR="007E0551">
        <w:rPr>
          <w:rFonts w:ascii="Museo Sans 300" w:eastAsia="Arial" w:hAnsi="Museo Sans 300"/>
          <w:color w:val="000000"/>
          <w:sz w:val="20"/>
          <w:szCs w:val="20"/>
          <w:shd w:val="clear" w:color="auto" w:fill="FFFFFF"/>
          <w:lang w:val="es-SV"/>
        </w:rPr>
        <w:t xml:space="preserve"> y un</w:t>
      </w:r>
      <w:r w:rsidR="003D66E0">
        <w:rPr>
          <w:rFonts w:ascii="Museo Sans 300" w:eastAsia="Arial" w:hAnsi="Museo Sans 300"/>
          <w:color w:val="000000"/>
          <w:sz w:val="20"/>
          <w:szCs w:val="20"/>
          <w:shd w:val="clear" w:color="auto" w:fill="FFFFFF"/>
          <w:lang w:val="es-SV"/>
        </w:rPr>
        <w:t xml:space="preserve"> análisis de los datos informáticos de dichos equipos.</w:t>
      </w:r>
    </w:p>
    <w:p w14:paraId="3AAB6D44" w14:textId="77777777" w:rsidR="0093605F" w:rsidRPr="0093605F" w:rsidRDefault="0093605F" w:rsidP="0093605F">
      <w:pPr>
        <w:pStyle w:val="Prrafodelista"/>
        <w:rPr>
          <w:rFonts w:ascii="Museo Sans 300" w:eastAsia="Arial" w:hAnsi="Museo Sans 300"/>
          <w:color w:val="000000"/>
          <w:sz w:val="20"/>
          <w:szCs w:val="20"/>
          <w:shd w:val="clear" w:color="auto" w:fill="FFFFFF"/>
        </w:rPr>
      </w:pPr>
    </w:p>
    <w:p w14:paraId="068DF337" w14:textId="42A6226C" w:rsidR="00712936" w:rsidRPr="00F81064" w:rsidRDefault="00712936" w:rsidP="00D73C44">
      <w:pPr>
        <w:pStyle w:val="Prrafodelista"/>
        <w:numPr>
          <w:ilvl w:val="0"/>
          <w:numId w:val="17"/>
        </w:numPr>
        <w:jc w:val="both"/>
        <w:rPr>
          <w:rFonts w:ascii="Museo Sans 300" w:eastAsia="Arial" w:hAnsi="Museo Sans 300"/>
          <w:color w:val="000000"/>
          <w:sz w:val="20"/>
          <w:szCs w:val="20"/>
          <w:shd w:val="clear" w:color="auto" w:fill="FFFFFF"/>
        </w:rPr>
      </w:pPr>
      <w:r w:rsidRPr="00F81064">
        <w:rPr>
          <w:rFonts w:ascii="Museo Sans 300" w:eastAsia="Arial" w:hAnsi="Museo Sans 300"/>
          <w:color w:val="000000"/>
          <w:sz w:val="20"/>
          <w:szCs w:val="20"/>
          <w:shd w:val="clear" w:color="auto" w:fill="FFFFFF"/>
        </w:rPr>
        <w:t xml:space="preserve">Con referencia al argumento que los datos informáticos obtenidos del medidor </w:t>
      </w:r>
      <w:r w:rsidRPr="00F81064">
        <w:rPr>
          <w:rFonts w:ascii="Museo Sans 300" w:eastAsia="Arial" w:hAnsi="Museo Sans 300"/>
          <w:color w:val="000000"/>
          <w:sz w:val="20"/>
          <w:szCs w:val="20"/>
          <w:shd w:val="clear" w:color="auto" w:fill="FFFFFF"/>
          <w:lang w:val="es-SV"/>
        </w:rPr>
        <w:t>N.°</w:t>
      </w:r>
      <w:r w:rsidRPr="00F81064">
        <w:rPr>
          <w:rFonts w:ascii="Museo 300" w:eastAsia="Arial" w:hAnsi="Museo 300" w:cs="Segoe UI"/>
          <w:color w:val="000000"/>
          <w:sz w:val="16"/>
          <w:szCs w:val="16"/>
          <w:shd w:val="clear" w:color="auto" w:fill="FFFFFF"/>
          <w:lang w:eastAsia="en-US"/>
        </w:rPr>
        <w:t xml:space="preserve"> </w:t>
      </w:r>
      <w:r w:rsidR="009862D6">
        <w:rPr>
          <w:rFonts w:ascii="Museo Sans 300" w:eastAsia="Arial" w:hAnsi="Museo Sans 300"/>
          <w:color w:val="000000"/>
          <w:sz w:val="20"/>
          <w:szCs w:val="20"/>
          <w:shd w:val="clear" w:color="auto" w:fill="FFFFFF"/>
          <w:lang w:val="es-SV"/>
        </w:rPr>
        <w:t>XXX</w:t>
      </w:r>
      <w:r w:rsidRPr="00F81064">
        <w:rPr>
          <w:rFonts w:ascii="Museo Sans 300" w:eastAsia="Arial" w:hAnsi="Museo Sans 300"/>
          <w:color w:val="000000"/>
          <w:sz w:val="20"/>
          <w:szCs w:val="20"/>
          <w:shd w:val="clear" w:color="auto" w:fill="FFFFFF"/>
          <w:lang w:val="es-SV"/>
        </w:rPr>
        <w:t xml:space="preserve"> fueron manipulados por la distribuidora, debe señalarse que al haberse comprobado el correcto funcionamiento del medidor y que </w:t>
      </w:r>
      <w:r>
        <w:rPr>
          <w:rFonts w:ascii="Museo Sans 300" w:eastAsia="Arial" w:hAnsi="Museo Sans 300"/>
          <w:color w:val="000000"/>
          <w:sz w:val="20"/>
          <w:szCs w:val="20"/>
          <w:shd w:val="clear" w:color="auto" w:fill="FFFFFF"/>
          <w:lang w:val="es-SV"/>
        </w:rPr>
        <w:t>el medidor cumple con</w:t>
      </w:r>
      <w:r w:rsidRPr="00F81064">
        <w:rPr>
          <w:rFonts w:ascii="Museo Sans 300" w:eastAsia="Arial" w:hAnsi="Museo Sans 300"/>
          <w:color w:val="000000"/>
          <w:sz w:val="20"/>
          <w:szCs w:val="20"/>
          <w:shd w:val="clear" w:color="auto" w:fill="FFFFFF"/>
          <w:lang w:val="es-SV"/>
        </w:rPr>
        <w:t xml:space="preserve"> lo dispuesto en el artículo 25 de la Metodología para el Control de los Equipos de Medición</w:t>
      </w:r>
      <w:r>
        <w:rPr>
          <w:rFonts w:ascii="Museo Sans 300" w:eastAsia="Arial" w:hAnsi="Museo Sans 300"/>
          <w:color w:val="000000"/>
          <w:sz w:val="20"/>
          <w:szCs w:val="20"/>
          <w:shd w:val="clear" w:color="auto" w:fill="FFFFFF"/>
          <w:lang w:val="es-SV"/>
        </w:rPr>
        <w:t>, así como</w:t>
      </w:r>
      <w:r w:rsidRPr="00F81064">
        <w:rPr>
          <w:rFonts w:ascii="Museo Sans 300" w:eastAsia="Arial" w:hAnsi="Museo Sans 300"/>
          <w:color w:val="000000"/>
          <w:sz w:val="20"/>
          <w:szCs w:val="20"/>
          <w:shd w:val="clear" w:color="auto" w:fill="FFFFFF"/>
          <w:lang w:val="es-SV"/>
        </w:rPr>
        <w:t xml:space="preserve"> los artículos 8 y 54 de los Términos y Condiciones Generales al Consumidor Final del Pliego Tarifario aplicable para el año 2020</w:t>
      </w:r>
      <w:r>
        <w:rPr>
          <w:rFonts w:ascii="Museo Sans 300" w:eastAsia="Arial" w:hAnsi="Museo Sans 300"/>
          <w:color w:val="000000"/>
          <w:sz w:val="20"/>
          <w:szCs w:val="20"/>
          <w:shd w:val="clear" w:color="auto" w:fill="FFFFFF"/>
          <w:lang w:val="es-SV"/>
        </w:rPr>
        <w:t>, en el sentido que el equipo de medición electrónico</w:t>
      </w:r>
      <w:r w:rsidRPr="00F81064">
        <w:rPr>
          <w:rFonts w:ascii="Museo Sans 300" w:eastAsia="Arial" w:hAnsi="Museo Sans 300"/>
          <w:color w:val="000000"/>
          <w:sz w:val="20"/>
          <w:szCs w:val="20"/>
          <w:shd w:val="clear" w:color="auto" w:fill="FFFFFF"/>
          <w:lang w:val="es-SV"/>
        </w:rPr>
        <w:t xml:space="preserve"> </w:t>
      </w:r>
      <w:r>
        <w:rPr>
          <w:rFonts w:ascii="Museo Sans 300" w:eastAsia="Arial" w:hAnsi="Museo Sans 300"/>
          <w:color w:val="000000"/>
          <w:sz w:val="20"/>
          <w:szCs w:val="20"/>
          <w:shd w:val="clear" w:color="auto" w:fill="FFFFFF"/>
          <w:lang w:val="es-SV"/>
        </w:rPr>
        <w:t>almacena y registra</w:t>
      </w:r>
      <w:r w:rsidRPr="00F81064">
        <w:rPr>
          <w:rFonts w:ascii="Museo Sans 300" w:eastAsia="Arial" w:hAnsi="Museo Sans 300"/>
          <w:color w:val="000000"/>
          <w:sz w:val="20"/>
          <w:szCs w:val="20"/>
          <w:shd w:val="clear" w:color="auto" w:fill="FFFFFF"/>
          <w:lang w:val="es-SV"/>
        </w:rPr>
        <w:t xml:space="preserve"> mediciones de energía y potencia, en los horarios de punta, resto y valle, así como el valor del factor de potencia</w:t>
      </w:r>
      <w:r>
        <w:rPr>
          <w:rFonts w:ascii="Museo Sans 300" w:eastAsia="Arial" w:hAnsi="Museo Sans 300"/>
          <w:color w:val="000000"/>
          <w:sz w:val="20"/>
          <w:szCs w:val="20"/>
          <w:shd w:val="clear" w:color="auto" w:fill="FFFFFF"/>
        </w:rPr>
        <w:t xml:space="preserve"> que es</w:t>
      </w:r>
      <w:r w:rsidRPr="00E332B2">
        <w:rPr>
          <w:rFonts w:ascii="Museo Sans 300" w:eastAsia="Arial" w:hAnsi="Museo Sans 300"/>
          <w:color w:val="000000"/>
          <w:sz w:val="20"/>
          <w:szCs w:val="20"/>
          <w:shd w:val="clear" w:color="auto" w:fill="FFFFFF"/>
        </w:rPr>
        <w:t xml:space="preserve"> el valor promedio medido durante quince minutos consecutivos, registrado en kW por el medidor.</w:t>
      </w:r>
    </w:p>
    <w:p w14:paraId="0EB838FC" w14:textId="77777777" w:rsidR="00712936" w:rsidRDefault="00712936" w:rsidP="00712936">
      <w:pPr>
        <w:pStyle w:val="Prrafodelista"/>
        <w:ind w:left="1341"/>
        <w:jc w:val="both"/>
        <w:rPr>
          <w:rFonts w:ascii="Museo Sans 300" w:eastAsia="Arial" w:hAnsi="Museo Sans 300"/>
          <w:color w:val="000000"/>
          <w:sz w:val="20"/>
          <w:szCs w:val="20"/>
          <w:shd w:val="clear" w:color="auto" w:fill="FFFFFF"/>
        </w:rPr>
      </w:pPr>
    </w:p>
    <w:p w14:paraId="4C6ED145" w14:textId="1E8235CF" w:rsidR="00712936" w:rsidRDefault="00712936" w:rsidP="00D73C44">
      <w:pPr>
        <w:pStyle w:val="Prrafodelista"/>
        <w:tabs>
          <w:tab w:val="num" w:pos="1483"/>
        </w:tabs>
        <w:ind w:left="709"/>
        <w:jc w:val="both"/>
        <w:rPr>
          <w:rFonts w:ascii="Museo Sans 300" w:eastAsia="Arial" w:hAnsi="Museo Sans 300"/>
          <w:color w:val="000000"/>
          <w:sz w:val="20"/>
          <w:szCs w:val="20"/>
          <w:shd w:val="clear" w:color="auto" w:fill="FFFFFF"/>
          <w:lang w:val="es-SV"/>
        </w:rPr>
      </w:pPr>
      <w:r>
        <w:rPr>
          <w:rFonts w:ascii="Museo Sans 300" w:eastAsia="Arial" w:hAnsi="Museo Sans 300"/>
          <w:color w:val="000000"/>
          <w:sz w:val="20"/>
          <w:szCs w:val="20"/>
          <w:shd w:val="clear" w:color="auto" w:fill="FFFFFF"/>
        </w:rPr>
        <w:t xml:space="preserve">Se demuestra que el equipo de medición en referencia posee tecnología robusta que almacena en su memoria interna </w:t>
      </w:r>
      <w:r w:rsidR="00AF37B7">
        <w:rPr>
          <w:rFonts w:ascii="Museo Sans 300" w:eastAsia="Arial" w:hAnsi="Museo Sans 300"/>
          <w:color w:val="000000"/>
          <w:sz w:val="20"/>
          <w:szCs w:val="20"/>
          <w:shd w:val="clear" w:color="auto" w:fill="FFFFFF"/>
        </w:rPr>
        <w:t>los</w:t>
      </w:r>
      <w:r>
        <w:rPr>
          <w:rFonts w:ascii="Museo Sans 300" w:eastAsia="Arial" w:hAnsi="Museo Sans 300"/>
          <w:color w:val="000000"/>
          <w:sz w:val="20"/>
          <w:szCs w:val="20"/>
          <w:shd w:val="clear" w:color="auto" w:fill="FFFFFF"/>
        </w:rPr>
        <w:t xml:space="preserve"> parámetros vinculados al producto técnico suministrado</w:t>
      </w:r>
      <w:r w:rsidR="00AF37B7">
        <w:rPr>
          <w:rFonts w:ascii="Museo Sans 300" w:eastAsia="Arial" w:hAnsi="Museo Sans 300"/>
          <w:color w:val="000000"/>
          <w:sz w:val="20"/>
          <w:szCs w:val="20"/>
          <w:shd w:val="clear" w:color="auto" w:fill="FFFFFF"/>
        </w:rPr>
        <w:t>.</w:t>
      </w:r>
      <w:r>
        <w:rPr>
          <w:rFonts w:ascii="Museo Sans 300" w:eastAsia="Arial" w:hAnsi="Museo Sans 300"/>
          <w:color w:val="000000"/>
          <w:sz w:val="20"/>
          <w:szCs w:val="20"/>
          <w:shd w:val="clear" w:color="auto" w:fill="FFFFFF"/>
        </w:rPr>
        <w:t xml:space="preserve"> </w:t>
      </w:r>
      <w:r w:rsidR="00AF37B7">
        <w:rPr>
          <w:rFonts w:ascii="Museo Sans 300" w:eastAsia="Arial" w:hAnsi="Museo Sans 300"/>
          <w:color w:val="000000"/>
          <w:sz w:val="20"/>
          <w:szCs w:val="20"/>
          <w:shd w:val="clear" w:color="auto" w:fill="FFFFFF"/>
        </w:rPr>
        <w:t>E</w:t>
      </w:r>
      <w:r>
        <w:rPr>
          <w:rFonts w:ascii="Museo Sans 300" w:eastAsia="Arial" w:hAnsi="Museo Sans 300"/>
          <w:color w:val="000000"/>
          <w:sz w:val="20"/>
          <w:szCs w:val="20"/>
          <w:shd w:val="clear" w:color="auto" w:fill="FFFFFF"/>
        </w:rPr>
        <w:t>n ese sentido</w:t>
      </w:r>
      <w:r w:rsidR="00AF37B7">
        <w:rPr>
          <w:rFonts w:ascii="Museo Sans 300" w:eastAsia="Arial" w:hAnsi="Museo Sans 300"/>
          <w:color w:val="000000"/>
          <w:sz w:val="20"/>
          <w:szCs w:val="20"/>
          <w:shd w:val="clear" w:color="auto" w:fill="FFFFFF"/>
        </w:rPr>
        <w:t>,</w:t>
      </w:r>
      <w:r>
        <w:rPr>
          <w:rFonts w:ascii="Museo Sans 300" w:eastAsia="Arial" w:hAnsi="Museo Sans 300"/>
          <w:color w:val="000000"/>
          <w:sz w:val="20"/>
          <w:szCs w:val="20"/>
          <w:shd w:val="clear" w:color="auto" w:fill="FFFFFF"/>
        </w:rPr>
        <w:t xml:space="preserve"> los datos informáticos obtenidos del medidor </w:t>
      </w:r>
      <w:r w:rsidRPr="00F81064">
        <w:rPr>
          <w:rFonts w:ascii="Museo Sans 300" w:eastAsia="Arial" w:hAnsi="Museo Sans 300"/>
          <w:color w:val="000000"/>
          <w:sz w:val="20"/>
          <w:szCs w:val="20"/>
          <w:shd w:val="clear" w:color="auto" w:fill="FFFFFF"/>
          <w:lang w:val="es-SV"/>
        </w:rPr>
        <w:t>N.°</w:t>
      </w:r>
      <w:r w:rsidRPr="00F81064">
        <w:rPr>
          <w:rFonts w:ascii="Museo 300" w:eastAsia="Arial" w:hAnsi="Museo 300" w:cs="Segoe UI"/>
          <w:color w:val="000000"/>
          <w:sz w:val="16"/>
          <w:szCs w:val="16"/>
          <w:shd w:val="clear" w:color="auto" w:fill="FFFFFF"/>
          <w:lang w:eastAsia="en-US"/>
        </w:rPr>
        <w:t xml:space="preserve"> </w:t>
      </w:r>
      <w:r w:rsidR="009862D6">
        <w:rPr>
          <w:rFonts w:ascii="Museo Sans 300" w:eastAsia="Arial" w:hAnsi="Museo Sans 300"/>
          <w:color w:val="000000"/>
          <w:sz w:val="20"/>
          <w:szCs w:val="20"/>
          <w:shd w:val="clear" w:color="auto" w:fill="FFFFFF"/>
          <w:lang w:val="es-SV"/>
        </w:rPr>
        <w:t>XXX</w:t>
      </w:r>
      <w:r>
        <w:rPr>
          <w:rFonts w:ascii="Museo Sans 300" w:eastAsia="Arial" w:hAnsi="Museo Sans 300"/>
          <w:color w:val="000000"/>
          <w:sz w:val="20"/>
          <w:szCs w:val="20"/>
          <w:shd w:val="clear" w:color="auto" w:fill="FFFFFF"/>
          <w:lang w:val="es-SV"/>
        </w:rPr>
        <w:t xml:space="preserve"> son la prueba técnica y científica idónea para establecer la existencia de la condición irregular, pues la huella digital de los datos (parámetros, fechas y valores de energía en las fases A, B y C) evita que la información del medidor pueda ser alterada por terceras personas. Por lo cual, se</w:t>
      </w:r>
      <w:r>
        <w:rPr>
          <w:rFonts w:ascii="Museo Sans 300" w:eastAsia="Arial" w:hAnsi="Museo Sans 300"/>
          <w:color w:val="000000"/>
          <w:sz w:val="20"/>
          <w:szCs w:val="20"/>
          <w:shd w:val="clear" w:color="auto" w:fill="FFFFFF"/>
        </w:rPr>
        <w:t xml:space="preserve"> concluye que </w:t>
      </w:r>
      <w:r w:rsidRPr="00F81064">
        <w:rPr>
          <w:rFonts w:ascii="Museo Sans 300" w:eastAsia="Arial" w:hAnsi="Museo Sans 300"/>
          <w:color w:val="000000"/>
          <w:sz w:val="20"/>
          <w:szCs w:val="20"/>
          <w:shd w:val="clear" w:color="auto" w:fill="FFFFFF"/>
          <w:lang w:val="es-SV"/>
        </w:rPr>
        <w:t xml:space="preserve">los datos almacenados </w:t>
      </w:r>
      <w:r>
        <w:rPr>
          <w:rFonts w:ascii="Museo Sans 300" w:eastAsia="Arial" w:hAnsi="Museo Sans 300"/>
          <w:color w:val="000000"/>
          <w:sz w:val="20"/>
          <w:szCs w:val="20"/>
          <w:shd w:val="clear" w:color="auto" w:fill="FFFFFF"/>
          <w:lang w:val="es-SV"/>
        </w:rPr>
        <w:t xml:space="preserve">y descargados del medidor son fiables.  </w:t>
      </w:r>
    </w:p>
    <w:p w14:paraId="2C6D46AA" w14:textId="77777777" w:rsidR="00712936" w:rsidRPr="00712936" w:rsidRDefault="00712936" w:rsidP="00D73C44">
      <w:pPr>
        <w:pStyle w:val="Prrafodelista"/>
        <w:tabs>
          <w:tab w:val="num" w:pos="1483"/>
        </w:tabs>
        <w:ind w:left="709"/>
        <w:jc w:val="both"/>
        <w:rPr>
          <w:rFonts w:ascii="Museo Sans 300" w:eastAsia="Arial" w:hAnsi="Museo Sans 300"/>
          <w:color w:val="000000"/>
          <w:sz w:val="20"/>
          <w:szCs w:val="20"/>
          <w:shd w:val="clear" w:color="auto" w:fill="FFFFFF"/>
          <w:lang w:val="es-SV"/>
        </w:rPr>
      </w:pPr>
    </w:p>
    <w:p w14:paraId="01526150" w14:textId="2F50BA49" w:rsidR="00293C17" w:rsidRPr="00D73C44" w:rsidRDefault="00405D54" w:rsidP="00D73C44">
      <w:pPr>
        <w:pStyle w:val="Prrafodelista"/>
        <w:tabs>
          <w:tab w:val="num" w:pos="1483"/>
        </w:tabs>
        <w:ind w:left="709"/>
        <w:jc w:val="both"/>
        <w:rPr>
          <w:rFonts w:ascii="Museo Sans 300" w:eastAsia="Arial" w:hAnsi="Museo Sans 300"/>
          <w:sz w:val="20"/>
          <w:szCs w:val="20"/>
          <w:shd w:val="clear" w:color="auto" w:fill="FFFFFF"/>
        </w:rPr>
      </w:pPr>
      <w:r>
        <w:rPr>
          <w:rFonts w:ascii="Museo Sans 300" w:eastAsia="Arial" w:hAnsi="Museo Sans 300"/>
          <w:color w:val="000000"/>
          <w:sz w:val="20"/>
          <w:szCs w:val="20"/>
          <w:shd w:val="clear" w:color="auto" w:fill="FFFFFF"/>
        </w:rPr>
        <w:t>R</w:t>
      </w:r>
      <w:r w:rsidR="00044D6C">
        <w:rPr>
          <w:rFonts w:ascii="Museo Sans 300" w:eastAsia="Arial" w:hAnsi="Museo Sans 300"/>
          <w:color w:val="000000"/>
          <w:sz w:val="20"/>
          <w:szCs w:val="20"/>
          <w:shd w:val="clear" w:color="auto" w:fill="FFFFFF"/>
        </w:rPr>
        <w:t>especto al medidor</w:t>
      </w:r>
      <w:r w:rsidR="00C82F76">
        <w:rPr>
          <w:rFonts w:ascii="Museo Sans 300" w:eastAsia="Arial" w:hAnsi="Museo Sans 300"/>
          <w:color w:val="000000"/>
          <w:sz w:val="20"/>
          <w:szCs w:val="20"/>
          <w:shd w:val="clear" w:color="auto" w:fill="FFFFFF"/>
        </w:rPr>
        <w:t xml:space="preserve"> que se encontraba </w:t>
      </w:r>
      <w:r w:rsidR="00044D6C">
        <w:rPr>
          <w:rFonts w:ascii="Museo Sans 300" w:eastAsia="Arial" w:hAnsi="Museo Sans 300"/>
          <w:color w:val="000000"/>
          <w:sz w:val="20"/>
          <w:szCs w:val="20"/>
          <w:shd w:val="clear" w:color="auto" w:fill="FFFFFF"/>
        </w:rPr>
        <w:t>instalado</w:t>
      </w:r>
      <w:r w:rsidR="00044D6C" w:rsidRPr="00044D6C">
        <w:rPr>
          <w:rFonts w:ascii="Museo Sans 300" w:eastAsia="Arial" w:hAnsi="Museo Sans 300"/>
          <w:color w:val="000000"/>
          <w:sz w:val="20"/>
          <w:szCs w:val="20"/>
          <w:shd w:val="clear" w:color="auto" w:fill="FFFFFF"/>
          <w:lang w:val="es-SV"/>
        </w:rPr>
        <w:t xml:space="preserve"> durante la condición irregular</w:t>
      </w:r>
      <w:r w:rsidR="00044D6C">
        <w:rPr>
          <w:rFonts w:ascii="Museo Sans 300" w:eastAsia="Arial" w:hAnsi="Museo Sans 300"/>
          <w:color w:val="000000"/>
          <w:sz w:val="20"/>
          <w:szCs w:val="20"/>
          <w:shd w:val="clear" w:color="auto" w:fill="FFFFFF"/>
          <w:lang w:val="es-SV"/>
        </w:rPr>
        <w:t xml:space="preserve">, </w:t>
      </w:r>
      <w:r w:rsidR="00044D6C" w:rsidRPr="00044D6C">
        <w:rPr>
          <w:rFonts w:ascii="Museo Sans 300" w:eastAsia="Arial" w:hAnsi="Museo Sans 300"/>
          <w:color w:val="000000"/>
          <w:sz w:val="20"/>
          <w:szCs w:val="20"/>
          <w:shd w:val="clear" w:color="auto" w:fill="FFFFFF"/>
        </w:rPr>
        <w:t>debe</w:t>
      </w:r>
      <w:r w:rsidR="005E47B5" w:rsidRPr="00044D6C">
        <w:rPr>
          <w:rFonts w:ascii="Museo Sans 300" w:eastAsia="Arial" w:hAnsi="Museo Sans 300"/>
          <w:color w:val="000000"/>
          <w:sz w:val="20"/>
          <w:szCs w:val="20"/>
          <w:shd w:val="clear" w:color="auto" w:fill="FFFFFF"/>
        </w:rPr>
        <w:t xml:space="preserve"> señalarse</w:t>
      </w:r>
      <w:r w:rsidR="00044D6C">
        <w:rPr>
          <w:rFonts w:ascii="Museo Sans 300" w:eastAsia="Arial" w:hAnsi="Museo Sans 300"/>
          <w:color w:val="000000"/>
          <w:sz w:val="20"/>
          <w:szCs w:val="20"/>
          <w:shd w:val="clear" w:color="auto" w:fill="FFFFFF"/>
        </w:rPr>
        <w:t xml:space="preserve"> </w:t>
      </w:r>
      <w:r w:rsidR="002E3EEA">
        <w:rPr>
          <w:rFonts w:ascii="Museo Sans 300" w:eastAsia="Arial" w:hAnsi="Museo Sans 300"/>
          <w:color w:val="000000"/>
          <w:sz w:val="20"/>
          <w:szCs w:val="20"/>
          <w:shd w:val="clear" w:color="auto" w:fill="FFFFFF"/>
        </w:rPr>
        <w:t xml:space="preserve">en los informes técnicos del CAU se consignó que </w:t>
      </w:r>
      <w:r w:rsidR="00044D6C">
        <w:rPr>
          <w:rFonts w:ascii="Museo Sans 300" w:eastAsia="Arial" w:hAnsi="Museo Sans 300"/>
          <w:color w:val="000000"/>
          <w:sz w:val="20"/>
          <w:szCs w:val="20"/>
          <w:shd w:val="clear" w:color="auto" w:fill="FFFFFF"/>
        </w:rPr>
        <w:t xml:space="preserve">el día 17 de enero de 2021 </w:t>
      </w:r>
      <w:r w:rsidR="005E47B5" w:rsidRPr="00044D6C">
        <w:rPr>
          <w:rFonts w:ascii="Museo Sans 300" w:eastAsia="Arial" w:hAnsi="Museo Sans 300"/>
          <w:color w:val="000000"/>
          <w:sz w:val="20"/>
          <w:szCs w:val="20"/>
          <w:shd w:val="clear" w:color="auto" w:fill="FFFFFF"/>
        </w:rPr>
        <w:t xml:space="preserve">se efectuó prueba </w:t>
      </w:r>
      <w:r w:rsidR="005E47B5" w:rsidRPr="00044D6C">
        <w:rPr>
          <w:rFonts w:ascii="Museo Sans 300" w:eastAsia="Arial" w:hAnsi="Museo Sans 300"/>
          <w:color w:val="000000"/>
          <w:sz w:val="20"/>
          <w:szCs w:val="20"/>
          <w:shd w:val="clear" w:color="auto" w:fill="FFFFFF"/>
          <w:lang w:val="es-SV"/>
        </w:rPr>
        <w:t>vectorial al equipo de medición N.°</w:t>
      </w:r>
      <w:r w:rsidR="005E47B5" w:rsidRPr="00044D6C">
        <w:rPr>
          <w:rFonts w:ascii="Museo 300" w:eastAsia="Arial" w:hAnsi="Museo 300" w:cs="Segoe UI"/>
          <w:color w:val="000000"/>
          <w:sz w:val="16"/>
          <w:szCs w:val="16"/>
          <w:shd w:val="clear" w:color="auto" w:fill="FFFFFF"/>
          <w:lang w:eastAsia="en-US"/>
        </w:rPr>
        <w:t xml:space="preserve"> </w:t>
      </w:r>
      <w:r w:rsidR="009862D6">
        <w:rPr>
          <w:rFonts w:ascii="Museo Sans 300" w:eastAsia="Arial" w:hAnsi="Museo Sans 300"/>
          <w:color w:val="000000"/>
          <w:sz w:val="20"/>
          <w:szCs w:val="20"/>
          <w:shd w:val="clear" w:color="auto" w:fill="FFFFFF"/>
          <w:lang w:val="es-SV"/>
        </w:rPr>
        <w:t>XXX</w:t>
      </w:r>
      <w:r w:rsidR="00044D6C" w:rsidRPr="00044D6C">
        <w:rPr>
          <w:rFonts w:ascii="Museo Sans 300" w:eastAsia="Arial" w:hAnsi="Museo Sans 300"/>
          <w:color w:val="000000"/>
          <w:sz w:val="20"/>
          <w:szCs w:val="20"/>
          <w:shd w:val="clear" w:color="auto" w:fill="FFFFFF"/>
          <w:lang w:val="es-SV"/>
        </w:rPr>
        <w:t>,</w:t>
      </w:r>
      <w:r w:rsidR="005E47B5" w:rsidRPr="00044D6C">
        <w:rPr>
          <w:rFonts w:ascii="Museo Sans 300" w:eastAsia="Arial" w:hAnsi="Museo Sans 300"/>
          <w:color w:val="000000"/>
          <w:sz w:val="20"/>
          <w:szCs w:val="20"/>
          <w:shd w:val="clear" w:color="auto" w:fill="FFFFFF"/>
          <w:lang w:val="es-SV"/>
        </w:rPr>
        <w:t xml:space="preserve"> la cual confirmó el correcto funcionamiento del </w:t>
      </w:r>
      <w:r w:rsidR="00044D6C" w:rsidRPr="00044D6C">
        <w:rPr>
          <w:rFonts w:ascii="Museo Sans 300" w:eastAsia="Arial" w:hAnsi="Museo Sans 300"/>
          <w:color w:val="000000"/>
          <w:sz w:val="20"/>
          <w:szCs w:val="20"/>
          <w:shd w:val="clear" w:color="auto" w:fill="FFFFFF"/>
          <w:lang w:val="es-SV"/>
        </w:rPr>
        <w:t>equipo.</w:t>
      </w:r>
      <w:r>
        <w:rPr>
          <w:rFonts w:ascii="Museo Sans 300" w:eastAsia="Arial" w:hAnsi="Museo Sans 300"/>
          <w:color w:val="000000"/>
          <w:sz w:val="20"/>
          <w:szCs w:val="20"/>
          <w:shd w:val="clear" w:color="auto" w:fill="FFFFFF"/>
          <w:lang w:val="es-SV"/>
        </w:rPr>
        <w:t xml:space="preserve"> </w:t>
      </w:r>
      <w:r w:rsidRPr="00D73C44">
        <w:rPr>
          <w:rFonts w:ascii="Museo Sans 300" w:eastAsia="Arial" w:hAnsi="Museo Sans 300"/>
          <w:sz w:val="20"/>
          <w:szCs w:val="20"/>
          <w:shd w:val="clear" w:color="auto" w:fill="FFFFFF"/>
        </w:rPr>
        <w:t>A</w:t>
      </w:r>
      <w:r w:rsidR="00293C17" w:rsidRPr="00D73C44">
        <w:rPr>
          <w:rFonts w:ascii="Museo Sans 300" w:eastAsia="Arial" w:hAnsi="Museo Sans 300"/>
          <w:sz w:val="20"/>
          <w:szCs w:val="20"/>
          <w:shd w:val="clear" w:color="auto" w:fill="FFFFFF"/>
        </w:rPr>
        <w:t>l comprobarse el correcto funcionamiento del equipo de medición N.°</w:t>
      </w:r>
      <w:r w:rsidR="00293C17" w:rsidRPr="00D73C44">
        <w:rPr>
          <w:rFonts w:ascii="Museo Sans 300" w:eastAsia="Arial" w:hAnsi="Museo Sans 300" w:cs="Segoe UI"/>
          <w:sz w:val="20"/>
          <w:szCs w:val="20"/>
          <w:shd w:val="clear" w:color="auto" w:fill="FFFFFF"/>
          <w:lang w:eastAsia="en-US"/>
        </w:rPr>
        <w:t xml:space="preserve"> </w:t>
      </w:r>
      <w:r w:rsidR="009862D6">
        <w:rPr>
          <w:rFonts w:ascii="Museo Sans 300" w:eastAsia="Arial" w:hAnsi="Museo Sans 300"/>
          <w:sz w:val="20"/>
          <w:szCs w:val="20"/>
          <w:shd w:val="clear" w:color="auto" w:fill="FFFFFF"/>
        </w:rPr>
        <w:t>XXX</w:t>
      </w:r>
      <w:r w:rsidR="00293C17" w:rsidRPr="00D73C44">
        <w:rPr>
          <w:rFonts w:ascii="Museo Sans 300" w:eastAsia="Arial" w:hAnsi="Museo Sans 300"/>
          <w:sz w:val="20"/>
          <w:szCs w:val="20"/>
          <w:shd w:val="clear" w:color="auto" w:fill="FFFFFF"/>
        </w:rPr>
        <w:t xml:space="preserve">, los datos descargados de la memoria interna del equipo poseen fiabilidad, pues dicha información confirmó la alteración de los componentes de conexión de fases A, B y C, por medio de las cuchillas del bloque de </w:t>
      </w:r>
      <w:r w:rsidR="003A5C5D">
        <w:rPr>
          <w:rFonts w:ascii="Museo Sans 300" w:eastAsia="Arial" w:hAnsi="Museo Sans 300"/>
          <w:sz w:val="20"/>
          <w:szCs w:val="20"/>
          <w:shd w:val="clear" w:color="auto" w:fill="FFFFFF"/>
        </w:rPr>
        <w:t>terminales</w:t>
      </w:r>
      <w:r w:rsidR="00293C17" w:rsidRPr="00D73C44">
        <w:rPr>
          <w:rFonts w:ascii="Museo Sans 300" w:eastAsia="Arial" w:hAnsi="Museo Sans 300"/>
          <w:sz w:val="20"/>
          <w:szCs w:val="20"/>
          <w:shd w:val="clear" w:color="auto" w:fill="FFFFFF"/>
        </w:rPr>
        <w:t>, pues se observa que</w:t>
      </w:r>
      <w:r w:rsidR="00067E40" w:rsidRPr="00D73C44">
        <w:rPr>
          <w:rFonts w:ascii="Museo Sans 300" w:eastAsia="Arial" w:hAnsi="Museo Sans 300"/>
          <w:sz w:val="20"/>
          <w:szCs w:val="20"/>
          <w:shd w:val="clear" w:color="auto" w:fill="FFFFFF"/>
        </w:rPr>
        <w:t>,</w:t>
      </w:r>
      <w:r w:rsidR="00293C17" w:rsidRPr="00D73C44">
        <w:rPr>
          <w:rFonts w:ascii="Museo Sans 300" w:eastAsia="Arial" w:hAnsi="Museo Sans 300"/>
          <w:sz w:val="20"/>
          <w:szCs w:val="20"/>
          <w:shd w:val="clear" w:color="auto" w:fill="FFFFFF"/>
        </w:rPr>
        <w:t xml:space="preserve"> de forma sistemática</w:t>
      </w:r>
      <w:r w:rsidR="00067E40" w:rsidRPr="00D73C44">
        <w:rPr>
          <w:rFonts w:ascii="Museo Sans 300" w:eastAsia="Arial" w:hAnsi="Museo Sans 300"/>
          <w:sz w:val="20"/>
          <w:szCs w:val="20"/>
          <w:shd w:val="clear" w:color="auto" w:fill="FFFFFF"/>
        </w:rPr>
        <w:t>,</w:t>
      </w:r>
      <w:r w:rsidR="00293C17" w:rsidRPr="00D73C44">
        <w:rPr>
          <w:rFonts w:ascii="Museo Sans 300" w:eastAsia="Arial" w:hAnsi="Museo Sans 300"/>
          <w:sz w:val="20"/>
          <w:szCs w:val="20"/>
          <w:shd w:val="clear" w:color="auto" w:fill="FFFFFF"/>
        </w:rPr>
        <w:t xml:space="preserve"> se</w:t>
      </w:r>
      <w:r w:rsidR="00293C17" w:rsidRPr="00D73C44">
        <w:rPr>
          <w:rFonts w:ascii="Museo Sans 300" w:hAnsi="Museo Sans 300"/>
          <w:sz w:val="20"/>
          <w:szCs w:val="20"/>
        </w:rPr>
        <w:t xml:space="preserve"> </w:t>
      </w:r>
      <w:r w:rsidR="00293C17" w:rsidRPr="00D73C44">
        <w:rPr>
          <w:rFonts w:ascii="Museo Sans 300" w:eastAsia="Arial" w:hAnsi="Museo Sans 300"/>
          <w:sz w:val="20"/>
          <w:szCs w:val="20"/>
          <w:shd w:val="clear" w:color="auto" w:fill="FFFFFF"/>
        </w:rPr>
        <w:t xml:space="preserve">activaba y desactivaba la conexión y comunicación de datos entre el equipo de medición y los transformadores de corriente, impidiendo el registro correcto del consumo de energía eléctrica.  </w:t>
      </w:r>
    </w:p>
    <w:p w14:paraId="6A44D86A" w14:textId="77777777" w:rsidR="006B42D1" w:rsidRDefault="006B42D1" w:rsidP="00D73C44">
      <w:pPr>
        <w:pStyle w:val="Prrafodelista"/>
        <w:ind w:left="709"/>
        <w:jc w:val="both"/>
        <w:rPr>
          <w:rFonts w:ascii="Museo Sans 300" w:eastAsia="Arial" w:hAnsi="Museo Sans 300"/>
          <w:color w:val="000000"/>
          <w:sz w:val="20"/>
          <w:szCs w:val="20"/>
          <w:shd w:val="clear" w:color="auto" w:fill="FFFFFF"/>
          <w:lang w:val="es-SV"/>
        </w:rPr>
      </w:pPr>
    </w:p>
    <w:p w14:paraId="0F453D55" w14:textId="2328A52A" w:rsidR="00B67475" w:rsidRDefault="003D66E0" w:rsidP="00D73C44">
      <w:pPr>
        <w:pStyle w:val="Prrafodelista"/>
        <w:ind w:left="709"/>
        <w:jc w:val="both"/>
        <w:rPr>
          <w:rFonts w:ascii="Museo Sans 300" w:hAnsi="Museo Sans 300"/>
          <w:sz w:val="20"/>
          <w:szCs w:val="20"/>
        </w:rPr>
      </w:pPr>
      <w:r>
        <w:rPr>
          <w:rFonts w:ascii="Museo Sans 300" w:eastAsia="Arial" w:hAnsi="Museo Sans 300"/>
          <w:color w:val="000000"/>
          <w:sz w:val="20"/>
          <w:szCs w:val="20"/>
          <w:shd w:val="clear" w:color="auto" w:fill="FFFFFF"/>
          <w:lang w:val="es-SV"/>
        </w:rPr>
        <w:t xml:space="preserve">Lo </w:t>
      </w:r>
      <w:r w:rsidRPr="00165592">
        <w:rPr>
          <w:rFonts w:ascii="Museo Sans 300" w:eastAsia="Arial" w:hAnsi="Museo Sans 300"/>
          <w:color w:val="000000"/>
          <w:sz w:val="20"/>
          <w:szCs w:val="20"/>
          <w:shd w:val="clear" w:color="auto" w:fill="FFFFFF"/>
          <w:lang w:val="es-SV"/>
        </w:rPr>
        <w:t xml:space="preserve">anterior, se corrobora mediante la afirmación de la sociedad </w:t>
      </w:r>
      <w:r w:rsidR="00FF41D0">
        <w:rPr>
          <w:rFonts w:ascii="Museo Sans 300" w:hAnsi="Museo Sans 300"/>
          <w:sz w:val="20"/>
          <w:szCs w:val="20"/>
        </w:rPr>
        <w:t>XXX</w:t>
      </w:r>
      <w:r w:rsidR="00165592" w:rsidRPr="00165592">
        <w:rPr>
          <w:rFonts w:ascii="Museo Sans 300" w:hAnsi="Museo Sans 300"/>
          <w:sz w:val="20"/>
          <w:szCs w:val="20"/>
        </w:rPr>
        <w:t xml:space="preserve">, que han trabajado con normalidad </w:t>
      </w:r>
      <w:r w:rsidR="00165592">
        <w:rPr>
          <w:rFonts w:ascii="Museo Sans 300" w:hAnsi="Museo Sans 300"/>
          <w:sz w:val="20"/>
          <w:szCs w:val="20"/>
        </w:rPr>
        <w:t xml:space="preserve">haciendo uso del servicio eléctrico </w:t>
      </w:r>
      <w:r w:rsidR="00165592" w:rsidRPr="00165592">
        <w:rPr>
          <w:rFonts w:ascii="Museo Sans 300" w:hAnsi="Museo Sans 300"/>
          <w:sz w:val="20"/>
          <w:szCs w:val="20"/>
        </w:rPr>
        <w:t>de lunes a sábado</w:t>
      </w:r>
      <w:r w:rsidR="00165592">
        <w:rPr>
          <w:rFonts w:ascii="Museo Sans 300" w:hAnsi="Museo Sans 300"/>
          <w:sz w:val="20"/>
          <w:szCs w:val="20"/>
        </w:rPr>
        <w:t>, por lo cual no se verifica ninguna circunstancia</w:t>
      </w:r>
      <w:r w:rsidR="00067E40">
        <w:rPr>
          <w:rFonts w:ascii="Museo Sans 300" w:hAnsi="Museo Sans 300"/>
          <w:sz w:val="20"/>
          <w:szCs w:val="20"/>
        </w:rPr>
        <w:t>, ni prueba</w:t>
      </w:r>
      <w:r w:rsidR="00165592">
        <w:rPr>
          <w:rFonts w:ascii="Museo Sans 300" w:hAnsi="Museo Sans 300"/>
          <w:sz w:val="20"/>
          <w:szCs w:val="20"/>
        </w:rPr>
        <w:t xml:space="preserve"> que justifique </w:t>
      </w:r>
      <w:r w:rsidR="00B67475">
        <w:rPr>
          <w:rFonts w:ascii="Museo Sans 300" w:hAnsi="Museo Sans 300"/>
          <w:sz w:val="20"/>
          <w:szCs w:val="20"/>
        </w:rPr>
        <w:t>lo siguiente:</w:t>
      </w:r>
    </w:p>
    <w:p w14:paraId="159A3BC8" w14:textId="78BDBC1E" w:rsidR="00B67475" w:rsidRDefault="00B67475" w:rsidP="00165592">
      <w:pPr>
        <w:pStyle w:val="Prrafodelista"/>
        <w:ind w:left="1341"/>
        <w:jc w:val="both"/>
        <w:rPr>
          <w:rFonts w:ascii="Museo Sans 300" w:hAnsi="Museo Sans 300"/>
          <w:sz w:val="20"/>
          <w:szCs w:val="20"/>
        </w:rPr>
      </w:pPr>
    </w:p>
    <w:p w14:paraId="16B2EADC" w14:textId="7DC8A59C" w:rsidR="00B67475" w:rsidRDefault="00B67475" w:rsidP="00D73C44">
      <w:pPr>
        <w:pStyle w:val="Prrafodelista"/>
        <w:numPr>
          <w:ilvl w:val="2"/>
          <w:numId w:val="7"/>
        </w:numPr>
        <w:ind w:left="1276"/>
        <w:jc w:val="both"/>
        <w:rPr>
          <w:rFonts w:ascii="Museo Sans 300" w:eastAsia="Arial" w:hAnsi="Museo Sans 300"/>
          <w:color w:val="000000"/>
          <w:sz w:val="20"/>
          <w:szCs w:val="20"/>
          <w:shd w:val="clear" w:color="auto" w:fill="FFFFFF"/>
          <w:lang w:val="es-SV"/>
        </w:rPr>
      </w:pPr>
      <w:r>
        <w:rPr>
          <w:rFonts w:ascii="Museo Sans 300" w:hAnsi="Museo Sans 300"/>
          <w:sz w:val="20"/>
          <w:szCs w:val="20"/>
        </w:rPr>
        <w:t xml:space="preserve">Durante la condición irregular comprendida entre mayo de 2019 y enero de 2020, el medidor </w:t>
      </w:r>
      <w:r w:rsidRPr="00F81064">
        <w:rPr>
          <w:rFonts w:ascii="Museo Sans 300" w:eastAsia="Arial" w:hAnsi="Museo Sans 300"/>
          <w:color w:val="000000"/>
          <w:sz w:val="20"/>
          <w:szCs w:val="20"/>
          <w:shd w:val="clear" w:color="auto" w:fill="FFFFFF"/>
          <w:lang w:val="es-SV"/>
        </w:rPr>
        <w:t>N.°</w:t>
      </w:r>
      <w:r w:rsidRPr="00F81064">
        <w:rPr>
          <w:rFonts w:ascii="Museo 300" w:eastAsia="Arial" w:hAnsi="Museo 300" w:cs="Segoe UI"/>
          <w:color w:val="000000"/>
          <w:sz w:val="16"/>
          <w:szCs w:val="16"/>
          <w:shd w:val="clear" w:color="auto" w:fill="FFFFFF"/>
          <w:lang w:eastAsia="en-US"/>
        </w:rPr>
        <w:t xml:space="preserve"> </w:t>
      </w:r>
      <w:r w:rsidR="009862D6">
        <w:rPr>
          <w:rFonts w:ascii="Museo Sans 300" w:eastAsia="Arial" w:hAnsi="Museo Sans 300"/>
          <w:color w:val="000000"/>
          <w:sz w:val="20"/>
          <w:szCs w:val="20"/>
          <w:shd w:val="clear" w:color="auto" w:fill="FFFFFF"/>
          <w:lang w:val="es-SV"/>
        </w:rPr>
        <w:t>XXX</w:t>
      </w:r>
      <w:r>
        <w:rPr>
          <w:rFonts w:ascii="Museo Sans 300" w:eastAsia="Arial" w:hAnsi="Museo Sans 300"/>
          <w:color w:val="000000"/>
          <w:sz w:val="20"/>
          <w:szCs w:val="20"/>
          <w:shd w:val="clear" w:color="auto" w:fill="FFFFFF"/>
          <w:lang w:val="es-SV"/>
        </w:rPr>
        <w:t xml:space="preserve"> registró de forma ininterrumpida valores de voltaje.</w:t>
      </w:r>
    </w:p>
    <w:p w14:paraId="1848ABE9" w14:textId="77777777" w:rsidR="00B67475" w:rsidRDefault="00B67475" w:rsidP="00D73C44">
      <w:pPr>
        <w:pStyle w:val="Prrafodelista"/>
        <w:ind w:left="1276"/>
        <w:jc w:val="both"/>
        <w:rPr>
          <w:rFonts w:ascii="Museo Sans 300" w:eastAsia="Arial" w:hAnsi="Museo Sans 300"/>
          <w:color w:val="000000"/>
          <w:sz w:val="20"/>
          <w:szCs w:val="20"/>
          <w:shd w:val="clear" w:color="auto" w:fill="FFFFFF"/>
          <w:lang w:val="es-SV"/>
        </w:rPr>
      </w:pPr>
    </w:p>
    <w:p w14:paraId="420EC7E1" w14:textId="5EF3F99E" w:rsidR="00B67475" w:rsidRDefault="00B67475" w:rsidP="00D73C44">
      <w:pPr>
        <w:pStyle w:val="Prrafodelista"/>
        <w:numPr>
          <w:ilvl w:val="2"/>
          <w:numId w:val="7"/>
        </w:numPr>
        <w:ind w:left="1276"/>
        <w:jc w:val="both"/>
        <w:rPr>
          <w:rFonts w:ascii="Museo Sans 300" w:eastAsia="Arial" w:hAnsi="Museo Sans 300"/>
          <w:color w:val="000000"/>
          <w:sz w:val="20"/>
          <w:szCs w:val="20"/>
          <w:shd w:val="clear" w:color="auto" w:fill="FFFFFF"/>
          <w:lang w:val="es-SV"/>
        </w:rPr>
      </w:pPr>
      <w:r>
        <w:rPr>
          <w:rFonts w:ascii="Museo Sans 300" w:hAnsi="Museo Sans 300"/>
          <w:sz w:val="20"/>
          <w:szCs w:val="20"/>
        </w:rPr>
        <w:t xml:space="preserve">Durante la condición irregular comprendida entre mayo de 2019 y enero de 2020, el medidor </w:t>
      </w:r>
      <w:r w:rsidRPr="00F81064">
        <w:rPr>
          <w:rFonts w:ascii="Museo Sans 300" w:eastAsia="Arial" w:hAnsi="Museo Sans 300"/>
          <w:color w:val="000000"/>
          <w:sz w:val="20"/>
          <w:szCs w:val="20"/>
          <w:shd w:val="clear" w:color="auto" w:fill="FFFFFF"/>
          <w:lang w:val="es-SV"/>
        </w:rPr>
        <w:t>N.°</w:t>
      </w:r>
      <w:r w:rsidRPr="00F81064">
        <w:rPr>
          <w:rFonts w:ascii="Museo 300" w:eastAsia="Arial" w:hAnsi="Museo 300" w:cs="Segoe UI"/>
          <w:color w:val="000000"/>
          <w:sz w:val="16"/>
          <w:szCs w:val="16"/>
          <w:shd w:val="clear" w:color="auto" w:fill="FFFFFF"/>
          <w:lang w:eastAsia="en-US"/>
        </w:rPr>
        <w:t xml:space="preserve"> </w:t>
      </w:r>
      <w:r w:rsidR="009862D6">
        <w:rPr>
          <w:rFonts w:ascii="Museo Sans 300" w:eastAsia="Arial" w:hAnsi="Museo Sans 300"/>
          <w:color w:val="000000"/>
          <w:sz w:val="20"/>
          <w:szCs w:val="20"/>
          <w:shd w:val="clear" w:color="auto" w:fill="FFFFFF"/>
          <w:lang w:val="es-SV"/>
        </w:rPr>
        <w:t>XXX</w:t>
      </w:r>
      <w:r>
        <w:rPr>
          <w:rFonts w:ascii="Museo Sans 300" w:eastAsia="Arial" w:hAnsi="Museo Sans 300"/>
          <w:color w:val="000000"/>
          <w:sz w:val="20"/>
          <w:szCs w:val="20"/>
          <w:shd w:val="clear" w:color="auto" w:fill="FFFFFF"/>
          <w:lang w:val="es-SV"/>
        </w:rPr>
        <w:t>, el registro de corriente fue interrumpido</w:t>
      </w:r>
      <w:r w:rsidR="00142726">
        <w:rPr>
          <w:rFonts w:ascii="Museo Sans 300" w:eastAsia="Arial" w:hAnsi="Museo Sans 300"/>
          <w:color w:val="000000"/>
          <w:sz w:val="20"/>
          <w:szCs w:val="20"/>
          <w:shd w:val="clear" w:color="auto" w:fill="FFFFFF"/>
          <w:lang w:val="es-SV"/>
        </w:rPr>
        <w:t>,</w:t>
      </w:r>
      <w:r>
        <w:rPr>
          <w:rFonts w:ascii="Museo Sans 300" w:eastAsia="Arial" w:hAnsi="Museo Sans 300"/>
          <w:color w:val="000000"/>
          <w:sz w:val="20"/>
          <w:szCs w:val="20"/>
          <w:shd w:val="clear" w:color="auto" w:fill="FFFFFF"/>
          <w:lang w:val="es-SV"/>
        </w:rPr>
        <w:t xml:space="preserve"> en ocho ocasiones</w:t>
      </w:r>
      <w:r w:rsidR="00142726">
        <w:rPr>
          <w:rFonts w:ascii="Museo Sans 300" w:eastAsia="Arial" w:hAnsi="Museo Sans 300"/>
          <w:color w:val="000000"/>
          <w:sz w:val="20"/>
          <w:szCs w:val="20"/>
          <w:shd w:val="clear" w:color="auto" w:fill="FFFFFF"/>
          <w:lang w:val="es-SV"/>
        </w:rPr>
        <w:t>,</w:t>
      </w:r>
      <w:r>
        <w:rPr>
          <w:rFonts w:ascii="Museo Sans 300" w:eastAsia="Arial" w:hAnsi="Museo Sans 300"/>
          <w:color w:val="000000"/>
          <w:sz w:val="20"/>
          <w:szCs w:val="20"/>
          <w:shd w:val="clear" w:color="auto" w:fill="FFFFFF"/>
          <w:lang w:val="es-SV"/>
        </w:rPr>
        <w:t xml:space="preserve"> de forma injustificada en periodos que oscilaban entre los 7 y 8 días continuos. </w:t>
      </w:r>
    </w:p>
    <w:p w14:paraId="61629009" w14:textId="77777777" w:rsidR="00142726" w:rsidRPr="00142726" w:rsidRDefault="00142726" w:rsidP="00D73C44">
      <w:pPr>
        <w:pStyle w:val="Prrafodelista"/>
        <w:ind w:left="1276"/>
        <w:rPr>
          <w:rFonts w:ascii="Museo Sans 300" w:eastAsia="Arial" w:hAnsi="Museo Sans 300"/>
          <w:color w:val="000000"/>
          <w:sz w:val="20"/>
          <w:szCs w:val="20"/>
          <w:shd w:val="clear" w:color="auto" w:fill="FFFFFF"/>
          <w:lang w:val="es-SV"/>
        </w:rPr>
      </w:pPr>
    </w:p>
    <w:p w14:paraId="38A6C2B8" w14:textId="5988C225" w:rsidR="00142726" w:rsidRDefault="00142726" w:rsidP="00D73C44">
      <w:pPr>
        <w:pStyle w:val="Prrafodelista"/>
        <w:numPr>
          <w:ilvl w:val="2"/>
          <w:numId w:val="7"/>
        </w:numPr>
        <w:ind w:left="1276"/>
        <w:jc w:val="both"/>
        <w:rPr>
          <w:rFonts w:ascii="Museo Sans 300" w:eastAsia="Arial" w:hAnsi="Museo Sans 300"/>
          <w:color w:val="000000"/>
          <w:sz w:val="20"/>
          <w:szCs w:val="20"/>
          <w:shd w:val="clear" w:color="auto" w:fill="FFFFFF"/>
          <w:lang w:val="es-SV"/>
        </w:rPr>
      </w:pPr>
      <w:r>
        <w:rPr>
          <w:rFonts w:ascii="Museo Sans 300" w:eastAsia="Arial" w:hAnsi="Museo Sans 300"/>
          <w:color w:val="000000"/>
          <w:sz w:val="20"/>
          <w:szCs w:val="20"/>
          <w:shd w:val="clear" w:color="auto" w:fill="FFFFFF"/>
          <w:lang w:val="es-SV"/>
        </w:rPr>
        <w:t xml:space="preserve">Al existir en el </w:t>
      </w:r>
      <w:r>
        <w:rPr>
          <w:rFonts w:ascii="Museo Sans 300" w:hAnsi="Museo Sans 300"/>
          <w:sz w:val="20"/>
          <w:szCs w:val="20"/>
        </w:rPr>
        <w:t xml:space="preserve">medidor </w:t>
      </w:r>
      <w:r w:rsidRPr="00F81064">
        <w:rPr>
          <w:rFonts w:ascii="Museo Sans 300" w:eastAsia="Arial" w:hAnsi="Museo Sans 300"/>
          <w:color w:val="000000"/>
          <w:sz w:val="20"/>
          <w:szCs w:val="20"/>
          <w:shd w:val="clear" w:color="auto" w:fill="FFFFFF"/>
          <w:lang w:val="es-SV"/>
        </w:rPr>
        <w:t>N.°</w:t>
      </w:r>
      <w:r w:rsidRPr="00F81064">
        <w:rPr>
          <w:rFonts w:ascii="Museo 300" w:eastAsia="Arial" w:hAnsi="Museo 300" w:cs="Segoe UI"/>
          <w:color w:val="000000"/>
          <w:sz w:val="16"/>
          <w:szCs w:val="16"/>
          <w:shd w:val="clear" w:color="auto" w:fill="FFFFFF"/>
          <w:lang w:eastAsia="en-US"/>
        </w:rPr>
        <w:t xml:space="preserve"> </w:t>
      </w:r>
      <w:r w:rsidR="009862D6">
        <w:rPr>
          <w:rFonts w:ascii="Museo Sans 300" w:eastAsia="Arial" w:hAnsi="Museo Sans 300"/>
          <w:color w:val="000000"/>
          <w:sz w:val="20"/>
          <w:szCs w:val="20"/>
          <w:shd w:val="clear" w:color="auto" w:fill="FFFFFF"/>
          <w:lang w:val="es-SV"/>
        </w:rPr>
        <w:t>XXX</w:t>
      </w:r>
      <w:r>
        <w:rPr>
          <w:rFonts w:ascii="Museo Sans 300" w:eastAsia="Arial" w:hAnsi="Museo Sans 300"/>
          <w:color w:val="000000"/>
          <w:sz w:val="20"/>
          <w:szCs w:val="20"/>
          <w:shd w:val="clear" w:color="auto" w:fill="FFFFFF"/>
          <w:lang w:val="es-SV"/>
        </w:rPr>
        <w:t xml:space="preserve"> un registro constante e ininterrumpido de voltaje, se advierte los periodos sin registros de corrientes no se deben a interrupciones del servicio eléctrico de parte de la distribuidora. </w:t>
      </w:r>
    </w:p>
    <w:p w14:paraId="76855BC3" w14:textId="77777777" w:rsidR="00142726" w:rsidRPr="00142726" w:rsidRDefault="00142726" w:rsidP="00D73C44">
      <w:pPr>
        <w:pStyle w:val="Prrafodelista"/>
        <w:ind w:left="1276"/>
        <w:rPr>
          <w:rFonts w:ascii="Museo Sans 300" w:eastAsia="Arial" w:hAnsi="Museo Sans 300"/>
          <w:color w:val="000000"/>
          <w:sz w:val="20"/>
          <w:szCs w:val="20"/>
          <w:shd w:val="clear" w:color="auto" w:fill="FFFFFF"/>
          <w:lang w:val="es-SV"/>
        </w:rPr>
      </w:pPr>
    </w:p>
    <w:p w14:paraId="1F18A003" w14:textId="7BF66B86" w:rsidR="00B67475" w:rsidRPr="00B67475" w:rsidRDefault="00142726" w:rsidP="00D73C44">
      <w:pPr>
        <w:pStyle w:val="Prrafodelista"/>
        <w:ind w:left="1276"/>
        <w:jc w:val="both"/>
        <w:rPr>
          <w:rFonts w:ascii="Museo Sans 300" w:eastAsia="Arial" w:hAnsi="Museo Sans 300"/>
          <w:color w:val="000000"/>
          <w:sz w:val="20"/>
          <w:szCs w:val="20"/>
          <w:shd w:val="clear" w:color="auto" w:fill="FFFFFF"/>
          <w:lang w:val="es-SV"/>
        </w:rPr>
      </w:pPr>
      <w:r>
        <w:rPr>
          <w:rFonts w:ascii="Museo Sans 300" w:eastAsia="Arial" w:hAnsi="Museo Sans 300"/>
          <w:color w:val="000000"/>
          <w:sz w:val="20"/>
          <w:szCs w:val="20"/>
          <w:shd w:val="clear" w:color="auto" w:fill="FFFFFF"/>
          <w:lang w:val="es-SV"/>
        </w:rPr>
        <w:t>Además, l</w:t>
      </w:r>
      <w:r w:rsidR="00B67475" w:rsidRPr="00165592">
        <w:rPr>
          <w:rFonts w:ascii="Museo Sans 300" w:eastAsia="Arial" w:hAnsi="Museo Sans 300"/>
          <w:color w:val="000000"/>
          <w:sz w:val="20"/>
          <w:szCs w:val="20"/>
          <w:shd w:val="clear" w:color="auto" w:fill="FFFFFF"/>
          <w:lang w:val="es-SV"/>
        </w:rPr>
        <w:t xml:space="preserve">a sociedad </w:t>
      </w:r>
      <w:r w:rsidR="00FF41D0">
        <w:rPr>
          <w:rFonts w:ascii="Museo Sans 300" w:hAnsi="Museo Sans 300"/>
          <w:sz w:val="20"/>
          <w:szCs w:val="20"/>
        </w:rPr>
        <w:t>XXX</w:t>
      </w:r>
      <w:r w:rsidR="00B67475" w:rsidRPr="00165592">
        <w:rPr>
          <w:rFonts w:ascii="Museo Sans 300" w:hAnsi="Museo Sans 300"/>
          <w:sz w:val="20"/>
          <w:szCs w:val="20"/>
        </w:rPr>
        <w:t xml:space="preserve"> </w:t>
      </w:r>
      <w:r w:rsidR="00B67475">
        <w:rPr>
          <w:rFonts w:ascii="Museo Sans 300" w:hAnsi="Museo Sans 300"/>
          <w:sz w:val="20"/>
          <w:szCs w:val="20"/>
        </w:rPr>
        <w:t>detalla haber</w:t>
      </w:r>
      <w:r w:rsidR="00B67475" w:rsidRPr="00165592">
        <w:rPr>
          <w:rFonts w:ascii="Museo Sans 300" w:hAnsi="Museo Sans 300"/>
          <w:sz w:val="20"/>
          <w:szCs w:val="20"/>
        </w:rPr>
        <w:t xml:space="preserve"> trabajado con normalidad </w:t>
      </w:r>
      <w:r w:rsidR="00B67475">
        <w:rPr>
          <w:rFonts w:ascii="Museo Sans 300" w:hAnsi="Museo Sans 300"/>
          <w:sz w:val="20"/>
          <w:szCs w:val="20"/>
        </w:rPr>
        <w:t xml:space="preserve">haciendo uso del servicio eléctrico </w:t>
      </w:r>
      <w:r w:rsidR="00B67475" w:rsidRPr="00165592">
        <w:rPr>
          <w:rFonts w:ascii="Museo Sans 300" w:hAnsi="Museo Sans 300"/>
          <w:sz w:val="20"/>
          <w:szCs w:val="20"/>
        </w:rPr>
        <w:t>de lunes a sábado</w:t>
      </w:r>
      <w:r w:rsidR="00B67475">
        <w:rPr>
          <w:rFonts w:ascii="Museo Sans 300" w:hAnsi="Museo Sans 300"/>
          <w:sz w:val="20"/>
          <w:szCs w:val="20"/>
        </w:rPr>
        <w:t xml:space="preserve"> entre </w:t>
      </w:r>
      <w:r>
        <w:rPr>
          <w:rFonts w:ascii="Museo Sans 300" w:hAnsi="Museo Sans 300"/>
          <w:sz w:val="20"/>
          <w:szCs w:val="20"/>
        </w:rPr>
        <w:t xml:space="preserve">los meses de </w:t>
      </w:r>
      <w:r w:rsidR="00B67475">
        <w:rPr>
          <w:rFonts w:ascii="Museo Sans 300" w:hAnsi="Museo Sans 300"/>
          <w:sz w:val="20"/>
          <w:szCs w:val="20"/>
        </w:rPr>
        <w:t>mayo de 2019 y enero de 2020.</w:t>
      </w:r>
    </w:p>
    <w:p w14:paraId="3CF8C44C" w14:textId="77777777" w:rsidR="00B67475" w:rsidRPr="00B67475" w:rsidRDefault="00B67475" w:rsidP="00D73C44">
      <w:pPr>
        <w:pStyle w:val="Prrafodelista"/>
        <w:ind w:left="1276"/>
        <w:rPr>
          <w:rFonts w:ascii="Museo Sans 300" w:eastAsia="Arial" w:hAnsi="Museo Sans 300"/>
          <w:color w:val="000000"/>
          <w:sz w:val="20"/>
          <w:szCs w:val="20"/>
          <w:shd w:val="clear" w:color="auto" w:fill="FFFFFF"/>
          <w:lang w:val="es-SV"/>
        </w:rPr>
      </w:pPr>
    </w:p>
    <w:p w14:paraId="4DDC4081" w14:textId="31389278" w:rsidR="00B67475" w:rsidRDefault="00142726" w:rsidP="00D73C44">
      <w:pPr>
        <w:pStyle w:val="Prrafodelista"/>
        <w:numPr>
          <w:ilvl w:val="2"/>
          <w:numId w:val="7"/>
        </w:numPr>
        <w:ind w:left="1276"/>
        <w:jc w:val="both"/>
        <w:rPr>
          <w:rFonts w:ascii="Museo Sans 300" w:eastAsia="Arial" w:hAnsi="Museo Sans 300"/>
          <w:color w:val="000000"/>
          <w:sz w:val="20"/>
          <w:szCs w:val="20"/>
          <w:shd w:val="clear" w:color="auto" w:fill="FFFFFF"/>
          <w:lang w:val="es-SV"/>
        </w:rPr>
      </w:pPr>
      <w:r>
        <w:rPr>
          <w:rFonts w:ascii="Museo Sans 300" w:eastAsia="Arial" w:hAnsi="Museo Sans 300"/>
          <w:color w:val="000000"/>
          <w:sz w:val="20"/>
          <w:szCs w:val="20"/>
          <w:shd w:val="clear" w:color="auto" w:fill="FFFFFF"/>
          <w:lang w:val="es-SV"/>
        </w:rPr>
        <w:t xml:space="preserve">Por lo que a partir de los datos descargados del </w:t>
      </w:r>
      <w:r>
        <w:rPr>
          <w:rFonts w:ascii="Museo Sans 300" w:hAnsi="Museo Sans 300"/>
          <w:sz w:val="20"/>
          <w:szCs w:val="20"/>
        </w:rPr>
        <w:t xml:space="preserve">medidor </w:t>
      </w:r>
      <w:r w:rsidRPr="00F81064">
        <w:rPr>
          <w:rFonts w:ascii="Museo Sans 300" w:eastAsia="Arial" w:hAnsi="Museo Sans 300"/>
          <w:color w:val="000000"/>
          <w:sz w:val="20"/>
          <w:szCs w:val="20"/>
          <w:shd w:val="clear" w:color="auto" w:fill="FFFFFF"/>
          <w:lang w:val="es-SV"/>
        </w:rPr>
        <w:t>N.°</w:t>
      </w:r>
      <w:r w:rsidRPr="00F81064">
        <w:rPr>
          <w:rFonts w:ascii="Museo 300" w:eastAsia="Arial" w:hAnsi="Museo 300" w:cs="Segoe UI"/>
          <w:color w:val="000000"/>
          <w:sz w:val="16"/>
          <w:szCs w:val="16"/>
          <w:shd w:val="clear" w:color="auto" w:fill="FFFFFF"/>
          <w:lang w:eastAsia="en-US"/>
        </w:rPr>
        <w:t xml:space="preserve"> </w:t>
      </w:r>
      <w:r w:rsidR="009862D6">
        <w:rPr>
          <w:rFonts w:ascii="Museo Sans 300" w:eastAsia="Arial" w:hAnsi="Museo Sans 300"/>
          <w:color w:val="000000"/>
          <w:sz w:val="20"/>
          <w:szCs w:val="20"/>
          <w:shd w:val="clear" w:color="auto" w:fill="FFFFFF"/>
          <w:lang w:val="es-SV"/>
        </w:rPr>
        <w:t>XXX</w:t>
      </w:r>
      <w:r>
        <w:rPr>
          <w:rFonts w:ascii="Museo Sans 300" w:eastAsia="Arial" w:hAnsi="Museo Sans 300"/>
          <w:color w:val="000000"/>
          <w:sz w:val="20"/>
          <w:szCs w:val="20"/>
          <w:shd w:val="clear" w:color="auto" w:fill="FFFFFF"/>
          <w:lang w:val="es-SV"/>
        </w:rPr>
        <w:t xml:space="preserve">, es posible confirmar que existía una alteración en los transformadores de corrientes de las fases A, B y C, con sus conductores que impedía el registro de la energía consumida por parte del equipo de medición en el suministro. </w:t>
      </w:r>
    </w:p>
    <w:p w14:paraId="54334D69" w14:textId="2B90A9BF" w:rsidR="00293C17" w:rsidRDefault="00B67475">
      <w:pPr>
        <w:pStyle w:val="Prrafodelista"/>
        <w:ind w:left="1341"/>
        <w:jc w:val="both"/>
        <w:rPr>
          <w:rFonts w:eastAsia="Arial"/>
          <w:shd w:val="clear" w:color="auto" w:fill="FFFFFF"/>
        </w:rPr>
      </w:pPr>
      <w:r>
        <w:rPr>
          <w:rFonts w:ascii="Museo Sans 300" w:hAnsi="Museo Sans 300"/>
          <w:sz w:val="20"/>
          <w:szCs w:val="20"/>
        </w:rPr>
        <w:t xml:space="preserve"> </w:t>
      </w:r>
    </w:p>
    <w:p w14:paraId="3DD5F27E" w14:textId="44C93D80" w:rsidR="005C156A" w:rsidRPr="005C156A" w:rsidRDefault="0042323D" w:rsidP="00D73C44">
      <w:pPr>
        <w:pStyle w:val="Prrafodelista"/>
        <w:numPr>
          <w:ilvl w:val="0"/>
          <w:numId w:val="17"/>
        </w:numPr>
        <w:jc w:val="both"/>
        <w:rPr>
          <w:rFonts w:ascii="Museo Sans 300" w:eastAsia="Arial" w:hAnsi="Museo Sans 300"/>
          <w:color w:val="000000"/>
          <w:sz w:val="20"/>
          <w:szCs w:val="20"/>
          <w:shd w:val="clear" w:color="auto" w:fill="FFFFFF"/>
        </w:rPr>
      </w:pPr>
      <w:r w:rsidRPr="005C156A">
        <w:rPr>
          <w:rFonts w:ascii="Museo Sans 300" w:eastAsia="Arial" w:hAnsi="Museo Sans 300"/>
          <w:color w:val="000000"/>
          <w:sz w:val="20"/>
          <w:szCs w:val="20"/>
          <w:shd w:val="clear" w:color="auto" w:fill="FFFFFF"/>
        </w:rPr>
        <w:t>Respecto al argumento que los informes técnicos ha</w:t>
      </w:r>
      <w:r w:rsidR="00067E40">
        <w:rPr>
          <w:rFonts w:ascii="Museo Sans 300" w:eastAsia="Arial" w:hAnsi="Museo Sans 300"/>
          <w:color w:val="000000"/>
          <w:sz w:val="20"/>
          <w:szCs w:val="20"/>
          <w:shd w:val="clear" w:color="auto" w:fill="FFFFFF"/>
        </w:rPr>
        <w:t>n</w:t>
      </w:r>
      <w:r w:rsidRPr="005C156A">
        <w:rPr>
          <w:rFonts w:ascii="Museo Sans 300" w:eastAsia="Arial" w:hAnsi="Museo Sans 300"/>
          <w:color w:val="000000"/>
          <w:sz w:val="20"/>
          <w:szCs w:val="20"/>
          <w:shd w:val="clear" w:color="auto" w:fill="FFFFFF"/>
        </w:rPr>
        <w:t xml:space="preserve"> favorecido a la distribuidora en detrimento de los derechos del consumidor, </w:t>
      </w:r>
      <w:r w:rsidR="00D92858">
        <w:rPr>
          <w:rFonts w:ascii="Museo Sans 300" w:eastAsia="Arial" w:hAnsi="Museo Sans 300"/>
          <w:color w:val="000000"/>
          <w:sz w:val="20"/>
          <w:szCs w:val="20"/>
          <w:shd w:val="clear" w:color="auto" w:fill="FFFFFF"/>
        </w:rPr>
        <w:t xml:space="preserve">se </w:t>
      </w:r>
      <w:r w:rsidRPr="005C156A">
        <w:rPr>
          <w:rFonts w:ascii="Museo Sans 300" w:eastAsia="Arial" w:hAnsi="Museo Sans 300"/>
          <w:color w:val="000000"/>
          <w:sz w:val="20"/>
          <w:szCs w:val="20"/>
          <w:shd w:val="clear" w:color="auto" w:fill="FFFFFF"/>
        </w:rPr>
        <w:t>debe indicar que la SIGET</w:t>
      </w:r>
      <w:r w:rsidR="005C156A" w:rsidRPr="005C156A">
        <w:rPr>
          <w:rFonts w:ascii="Museo Sans 300" w:eastAsia="Arial" w:hAnsi="Museo Sans 300"/>
          <w:color w:val="000000"/>
          <w:sz w:val="20"/>
          <w:szCs w:val="20"/>
          <w:shd w:val="clear" w:color="auto" w:fill="FFFFFF"/>
        </w:rPr>
        <w:t xml:space="preserve"> es un ente regulador que por determinación expresa del legislador tiene la tarea esencial de regular y supervisar actividades relacionadas con el sector de electricidad; tarea que será ejercida dentro de los límites de la propia ley. Lo anterior, está plenamente establecido en el artículo 4 de la Ley de Creación de la SIGET –LCSIGET– al señalar:</w:t>
      </w:r>
    </w:p>
    <w:p w14:paraId="53C4B2F3" w14:textId="77777777" w:rsidR="005C156A" w:rsidRPr="005C156A" w:rsidRDefault="005C156A" w:rsidP="005C156A">
      <w:pPr>
        <w:pStyle w:val="Prrafodelista"/>
        <w:ind w:left="1341"/>
        <w:jc w:val="both"/>
        <w:rPr>
          <w:rFonts w:ascii="Museo Sans 300" w:eastAsia="Arial" w:hAnsi="Museo Sans 300"/>
          <w:color w:val="000000"/>
          <w:sz w:val="20"/>
          <w:szCs w:val="20"/>
          <w:shd w:val="clear" w:color="auto" w:fill="FFFFFF"/>
        </w:rPr>
      </w:pPr>
    </w:p>
    <w:p w14:paraId="3C11F2B0" w14:textId="77777777" w:rsidR="005C156A" w:rsidRPr="005C156A" w:rsidRDefault="005C156A" w:rsidP="00D73C44">
      <w:pPr>
        <w:pStyle w:val="Prrafodelista"/>
        <w:ind w:left="1418" w:right="850"/>
        <w:jc w:val="both"/>
        <w:rPr>
          <w:rFonts w:ascii="Museo 300" w:eastAsia="Arial" w:hAnsi="Museo 300"/>
          <w:color w:val="000000"/>
          <w:sz w:val="16"/>
          <w:szCs w:val="16"/>
          <w:shd w:val="clear" w:color="auto" w:fill="FFFFFF"/>
        </w:rPr>
      </w:pPr>
      <w:r w:rsidRPr="005C156A">
        <w:rPr>
          <w:rFonts w:ascii="Museo 300" w:eastAsia="Arial" w:hAnsi="Museo 300"/>
          <w:color w:val="000000"/>
          <w:sz w:val="16"/>
          <w:szCs w:val="16"/>
          <w:shd w:val="clear" w:color="auto" w:fill="FFFFFF"/>
        </w:rPr>
        <w:t>«La SIGET es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p>
    <w:p w14:paraId="17981EAF" w14:textId="77777777" w:rsidR="005C156A" w:rsidRPr="005C156A" w:rsidRDefault="005C156A" w:rsidP="005C156A">
      <w:pPr>
        <w:pStyle w:val="Prrafodelista"/>
        <w:ind w:left="1341"/>
        <w:jc w:val="both"/>
        <w:rPr>
          <w:rFonts w:ascii="Museo Sans 300" w:eastAsia="Arial" w:hAnsi="Museo Sans 300"/>
          <w:color w:val="000000"/>
          <w:sz w:val="20"/>
          <w:szCs w:val="20"/>
          <w:shd w:val="clear" w:color="auto" w:fill="FFFFFF"/>
        </w:rPr>
      </w:pPr>
    </w:p>
    <w:p w14:paraId="41DDE3C2" w14:textId="77777777" w:rsidR="005C156A" w:rsidRPr="005C156A" w:rsidRDefault="005C156A" w:rsidP="00D73C44">
      <w:pPr>
        <w:pStyle w:val="Prrafodelista"/>
        <w:ind w:left="709"/>
        <w:jc w:val="both"/>
        <w:rPr>
          <w:rFonts w:ascii="Museo Sans 300" w:eastAsia="Arial" w:hAnsi="Museo Sans 300"/>
          <w:color w:val="000000"/>
          <w:sz w:val="20"/>
          <w:szCs w:val="20"/>
          <w:shd w:val="clear" w:color="auto" w:fill="FFFFFF"/>
        </w:rPr>
      </w:pPr>
      <w:r w:rsidRPr="005C156A">
        <w:rPr>
          <w:rFonts w:ascii="Museo Sans 300" w:eastAsia="Arial" w:hAnsi="Museo Sans 300"/>
          <w:color w:val="000000"/>
          <w:sz w:val="20"/>
          <w:szCs w:val="20"/>
          <w:shd w:val="clear" w:color="auto" w:fill="FFFFFF"/>
        </w:rPr>
        <w:t xml:space="preserve">Así, en esencia, la SIGET está erigida sobre una filosofía de regulación y supervisión, en ejercicio de la cual tiene, entre otras potestades:  </w:t>
      </w:r>
    </w:p>
    <w:p w14:paraId="78776E8D" w14:textId="77777777" w:rsidR="005C156A" w:rsidRPr="005C156A" w:rsidRDefault="005C156A" w:rsidP="005C156A">
      <w:pPr>
        <w:pStyle w:val="Prrafodelista"/>
        <w:ind w:left="1341"/>
        <w:jc w:val="both"/>
        <w:rPr>
          <w:rFonts w:ascii="Museo Sans 300" w:eastAsia="Arial" w:hAnsi="Museo Sans 300"/>
          <w:color w:val="000000"/>
          <w:sz w:val="20"/>
          <w:szCs w:val="20"/>
          <w:shd w:val="clear" w:color="auto" w:fill="FFFFFF"/>
        </w:rPr>
      </w:pPr>
    </w:p>
    <w:p w14:paraId="18D918B4" w14:textId="77777777" w:rsidR="005C156A" w:rsidRPr="005C156A" w:rsidRDefault="005C156A" w:rsidP="00D73C44">
      <w:pPr>
        <w:pStyle w:val="Prrafodelista"/>
        <w:ind w:left="1418" w:right="850"/>
        <w:jc w:val="both"/>
        <w:rPr>
          <w:rFonts w:ascii="Museo 300" w:eastAsia="Arial" w:hAnsi="Museo 300"/>
          <w:color w:val="000000"/>
          <w:sz w:val="16"/>
          <w:szCs w:val="16"/>
          <w:shd w:val="clear" w:color="auto" w:fill="FFFFFF"/>
        </w:rPr>
      </w:pPr>
      <w:r w:rsidRPr="005C156A">
        <w:rPr>
          <w:rFonts w:ascii="Museo 300" w:eastAsia="Arial" w:hAnsi="Museo 300"/>
          <w:color w:val="000000"/>
          <w:sz w:val="16"/>
          <w:szCs w:val="16"/>
          <w:shd w:val="clear" w:color="auto" w:fill="FFFFFF"/>
        </w:rPr>
        <w:t xml:space="preserve">«a) Aplicar los tratados, leyes y reglamentos que regulen las actividades de los sectores de electricidad y de telecomunicaciones; </w:t>
      </w:r>
    </w:p>
    <w:p w14:paraId="5B956012" w14:textId="77777777" w:rsidR="005C156A" w:rsidRPr="005C156A" w:rsidRDefault="005C156A" w:rsidP="00D73C44">
      <w:pPr>
        <w:pStyle w:val="Prrafodelista"/>
        <w:ind w:left="1418" w:right="850"/>
        <w:jc w:val="both"/>
        <w:rPr>
          <w:rFonts w:ascii="Museo 300" w:eastAsia="Arial" w:hAnsi="Museo 300"/>
          <w:color w:val="000000"/>
          <w:sz w:val="16"/>
          <w:szCs w:val="16"/>
          <w:shd w:val="clear" w:color="auto" w:fill="FFFFFF"/>
        </w:rPr>
      </w:pPr>
      <w:r w:rsidRPr="005C156A">
        <w:rPr>
          <w:rFonts w:ascii="Museo 300" w:eastAsia="Arial" w:hAnsi="Museo 300"/>
          <w:color w:val="000000"/>
          <w:sz w:val="16"/>
          <w:szCs w:val="16"/>
          <w:shd w:val="clear" w:color="auto" w:fill="FFFFFF"/>
        </w:rPr>
        <w:t xml:space="preserve">b) Aprobar las tarifas a que se refieren las leyes de electricidad y de telecomunicaciones; </w:t>
      </w:r>
    </w:p>
    <w:p w14:paraId="0C93729A" w14:textId="77777777" w:rsidR="005C156A" w:rsidRPr="005C156A" w:rsidRDefault="005C156A" w:rsidP="00D73C44">
      <w:pPr>
        <w:pStyle w:val="Prrafodelista"/>
        <w:ind w:left="1418" w:right="850"/>
        <w:jc w:val="both"/>
        <w:rPr>
          <w:rFonts w:ascii="Museo 300" w:eastAsia="Arial" w:hAnsi="Museo 300"/>
          <w:color w:val="000000"/>
          <w:sz w:val="16"/>
          <w:szCs w:val="16"/>
          <w:shd w:val="clear" w:color="auto" w:fill="FFFFFF"/>
        </w:rPr>
      </w:pPr>
      <w:r w:rsidRPr="005C156A">
        <w:rPr>
          <w:rFonts w:ascii="Museo 300" w:eastAsia="Arial" w:hAnsi="Museo 300"/>
          <w:color w:val="000000"/>
          <w:sz w:val="16"/>
          <w:szCs w:val="16"/>
          <w:shd w:val="clear" w:color="auto" w:fill="FFFFFF"/>
        </w:rPr>
        <w:t xml:space="preserve">c) Dictar normas y estándares técnicos aplicables a los sectores de electricidad y de telecomunicaciones; </w:t>
      </w:r>
    </w:p>
    <w:p w14:paraId="0FA02C2E" w14:textId="77777777" w:rsidR="005C156A" w:rsidRPr="005C156A" w:rsidRDefault="005C156A" w:rsidP="00D73C44">
      <w:pPr>
        <w:pStyle w:val="Prrafodelista"/>
        <w:ind w:left="1418" w:right="850"/>
        <w:jc w:val="both"/>
        <w:rPr>
          <w:rFonts w:ascii="Museo 300" w:eastAsia="Arial" w:hAnsi="Museo 300"/>
          <w:color w:val="000000"/>
          <w:sz w:val="16"/>
          <w:szCs w:val="16"/>
          <w:shd w:val="clear" w:color="auto" w:fill="FFFFFF"/>
        </w:rPr>
      </w:pPr>
      <w:r w:rsidRPr="005C156A">
        <w:rPr>
          <w:rFonts w:ascii="Museo 300" w:eastAsia="Arial" w:hAnsi="Museo 300"/>
          <w:color w:val="000000"/>
          <w:sz w:val="16"/>
          <w:szCs w:val="16"/>
          <w:shd w:val="clear" w:color="auto" w:fill="FFFFFF"/>
        </w:rPr>
        <w:t xml:space="preserve">d) Dirimir conflictos entre operadores de los sectores de electricidad y telecomunicaciones, de conformidad a los dispuesto en las normas aplicables; (…) </w:t>
      </w:r>
    </w:p>
    <w:p w14:paraId="0ECB96F6" w14:textId="77777777" w:rsidR="005C156A" w:rsidRPr="005C156A" w:rsidRDefault="005C156A" w:rsidP="00D73C44">
      <w:pPr>
        <w:pStyle w:val="Prrafodelista"/>
        <w:ind w:left="1418" w:right="850"/>
        <w:jc w:val="both"/>
        <w:rPr>
          <w:rFonts w:ascii="Museo 300" w:eastAsia="Arial" w:hAnsi="Museo 300"/>
          <w:color w:val="000000"/>
          <w:sz w:val="16"/>
          <w:szCs w:val="16"/>
          <w:shd w:val="clear" w:color="auto" w:fill="FFFFFF"/>
        </w:rPr>
      </w:pPr>
      <w:r w:rsidRPr="005C156A">
        <w:rPr>
          <w:rFonts w:ascii="Museo 300" w:eastAsia="Arial" w:hAnsi="Museo 300"/>
          <w:color w:val="000000"/>
          <w:sz w:val="16"/>
          <w:szCs w:val="16"/>
          <w:shd w:val="clear" w:color="auto" w:fill="FFFFFF"/>
        </w:rPr>
        <w:t>r) Realizar todos los actos, contratos y operaciones que sean necesarios para cumplir con los objetivos que le impongan las leyes, reglamentos y demás disposiciones de carácter general».</w:t>
      </w:r>
    </w:p>
    <w:p w14:paraId="336B2253" w14:textId="77777777" w:rsidR="005C156A" w:rsidRPr="005C156A" w:rsidRDefault="005C156A" w:rsidP="005C156A">
      <w:pPr>
        <w:pStyle w:val="Prrafodelista"/>
        <w:ind w:left="1341"/>
        <w:jc w:val="both"/>
        <w:rPr>
          <w:rFonts w:ascii="Museo Sans 300" w:eastAsia="Arial" w:hAnsi="Museo Sans 300"/>
          <w:color w:val="000000"/>
          <w:sz w:val="20"/>
          <w:szCs w:val="20"/>
          <w:shd w:val="clear" w:color="auto" w:fill="FFFFFF"/>
        </w:rPr>
      </w:pPr>
    </w:p>
    <w:p w14:paraId="3010A484" w14:textId="77777777" w:rsidR="005C156A" w:rsidRPr="005C156A" w:rsidRDefault="005C156A" w:rsidP="00D73C44">
      <w:pPr>
        <w:pStyle w:val="Prrafodelista"/>
        <w:ind w:left="709"/>
        <w:jc w:val="both"/>
        <w:rPr>
          <w:rFonts w:ascii="Museo Sans 300" w:eastAsia="Arial" w:hAnsi="Museo Sans 300"/>
          <w:color w:val="000000"/>
          <w:sz w:val="20"/>
          <w:szCs w:val="20"/>
          <w:shd w:val="clear" w:color="auto" w:fill="FFFFFF"/>
        </w:rPr>
      </w:pPr>
      <w:r w:rsidRPr="005C156A">
        <w:rPr>
          <w:rFonts w:ascii="Museo Sans 300" w:eastAsia="Arial" w:hAnsi="Museo Sans 300"/>
          <w:color w:val="000000"/>
          <w:sz w:val="20"/>
          <w:szCs w:val="20"/>
          <w:shd w:val="clear" w:color="auto" w:fill="FFFFFF"/>
        </w:rPr>
        <w:t>La ley secundaria que regula las actividades relacionadas con la generación, transmisión, distribución y comercialización de energía eléctrica, es la Ley General de Electricidad (LGE), y sus disposiciones son aplicables a todas las entidades que desarrollen dichas actividades, sean de naturaleza pública, mixta o privada, independientemente de su grado de autonomía y régimen de constitución.</w:t>
      </w:r>
    </w:p>
    <w:p w14:paraId="0984380B" w14:textId="77777777" w:rsidR="005C156A" w:rsidRPr="005C156A" w:rsidRDefault="005C156A" w:rsidP="00D73C44">
      <w:pPr>
        <w:pStyle w:val="Prrafodelista"/>
        <w:ind w:left="709"/>
        <w:jc w:val="both"/>
        <w:rPr>
          <w:rFonts w:ascii="Museo Sans 300" w:eastAsia="Arial" w:hAnsi="Museo Sans 300"/>
          <w:color w:val="000000"/>
          <w:sz w:val="20"/>
          <w:szCs w:val="20"/>
          <w:shd w:val="clear" w:color="auto" w:fill="FFFFFF"/>
        </w:rPr>
      </w:pPr>
    </w:p>
    <w:p w14:paraId="3066BA8A" w14:textId="77777777" w:rsidR="005C156A" w:rsidRPr="005C156A" w:rsidRDefault="005C156A" w:rsidP="00D73C44">
      <w:pPr>
        <w:pStyle w:val="Prrafodelista"/>
        <w:ind w:left="709"/>
        <w:jc w:val="both"/>
        <w:rPr>
          <w:rFonts w:ascii="Museo Sans 300" w:eastAsia="Arial" w:hAnsi="Museo Sans 300"/>
          <w:i/>
          <w:color w:val="000000"/>
          <w:sz w:val="20"/>
          <w:szCs w:val="20"/>
          <w:shd w:val="clear" w:color="auto" w:fill="FFFFFF"/>
        </w:rPr>
      </w:pPr>
      <w:r w:rsidRPr="005C156A">
        <w:rPr>
          <w:rFonts w:ascii="Museo Sans 300" w:eastAsia="Arial" w:hAnsi="Museo Sans 300"/>
          <w:color w:val="000000"/>
          <w:sz w:val="20"/>
          <w:szCs w:val="20"/>
          <w:shd w:val="clear" w:color="auto" w:fill="FFFFFF"/>
        </w:rPr>
        <w:t xml:space="preserve">En este contexto, al artículo 3 de la LGE establece que la SIGET es la entidad responsable del cumplimiento de dicha ley, para lo cual está facultada para </w:t>
      </w:r>
      <w:r w:rsidRPr="005C156A">
        <w:rPr>
          <w:rFonts w:ascii="Museo Sans 300" w:eastAsia="Arial" w:hAnsi="Museo Sans 300"/>
          <w:i/>
          <w:color w:val="000000"/>
          <w:sz w:val="20"/>
          <w:szCs w:val="20"/>
          <w:shd w:val="clear" w:color="auto" w:fill="FFFFFF"/>
        </w:rPr>
        <w:t>“b) Supervisar y vigilar la ejecución y cumplimiento de las condiciones de las concesiones (…)”.</w:t>
      </w:r>
    </w:p>
    <w:p w14:paraId="700F10FA" w14:textId="77777777" w:rsidR="005C156A" w:rsidRPr="005C156A" w:rsidRDefault="005C156A" w:rsidP="00D73C44">
      <w:pPr>
        <w:pStyle w:val="Prrafodelista"/>
        <w:ind w:left="709"/>
        <w:jc w:val="both"/>
        <w:rPr>
          <w:rFonts w:ascii="Museo Sans 300" w:eastAsia="Arial" w:hAnsi="Museo Sans 300"/>
          <w:color w:val="000000"/>
          <w:sz w:val="20"/>
          <w:szCs w:val="20"/>
          <w:shd w:val="clear" w:color="auto" w:fill="FFFFFF"/>
        </w:rPr>
      </w:pPr>
    </w:p>
    <w:p w14:paraId="0D0B46A7" w14:textId="5C29B1C2" w:rsidR="005C156A" w:rsidRPr="005C156A" w:rsidRDefault="005C156A" w:rsidP="00D73C44">
      <w:pPr>
        <w:pStyle w:val="Prrafodelista"/>
        <w:ind w:left="709"/>
        <w:jc w:val="both"/>
        <w:rPr>
          <w:rFonts w:ascii="Museo Sans 300" w:eastAsia="Arial" w:hAnsi="Museo Sans 300"/>
          <w:color w:val="000000"/>
          <w:sz w:val="20"/>
          <w:szCs w:val="20"/>
          <w:shd w:val="clear" w:color="auto" w:fill="FFFFFF"/>
        </w:rPr>
      </w:pPr>
      <w:r w:rsidRPr="005C156A">
        <w:rPr>
          <w:rFonts w:ascii="Museo Sans 300" w:eastAsia="Arial" w:hAnsi="Museo Sans 300"/>
          <w:color w:val="000000"/>
          <w:sz w:val="20"/>
          <w:szCs w:val="20"/>
          <w:shd w:val="clear" w:color="auto" w:fill="FFFFFF"/>
        </w:rPr>
        <w:t xml:space="preserve">Es preciso apuntar que, los servicios vinculados con la energía eléctrica son calificados como “servicios públicos” y se definen en la jurisprudencia </w:t>
      </w:r>
      <w:r w:rsidRPr="005C156A">
        <w:rPr>
          <w:rFonts w:ascii="Courier New" w:eastAsia="Arial" w:hAnsi="Courier New" w:cs="Courier New"/>
          <w:color w:val="000000"/>
          <w:sz w:val="20"/>
          <w:szCs w:val="20"/>
          <w:shd w:val="clear" w:color="auto" w:fill="FFFFFF"/>
        </w:rPr>
        <w:t>─</w:t>
      </w:r>
      <w:r w:rsidRPr="005C156A">
        <w:rPr>
          <w:rFonts w:ascii="Museo Sans 300" w:eastAsia="Arial" w:hAnsi="Museo Sans 300"/>
          <w:color w:val="000000"/>
          <w:sz w:val="20"/>
          <w:szCs w:val="20"/>
          <w:shd w:val="clear" w:color="auto" w:fill="FFFFFF"/>
        </w:rPr>
        <w:t>de la Sala de lo Constitucional y de la Sala de lo Contencioso Administrativo</w:t>
      </w:r>
      <w:r w:rsidRPr="005C156A">
        <w:rPr>
          <w:rFonts w:ascii="Courier New" w:eastAsia="Arial" w:hAnsi="Courier New" w:cs="Courier New"/>
          <w:color w:val="000000"/>
          <w:sz w:val="20"/>
          <w:szCs w:val="20"/>
          <w:shd w:val="clear" w:color="auto" w:fill="FFFFFF"/>
        </w:rPr>
        <w:t>─</w:t>
      </w:r>
      <w:r w:rsidRPr="005C156A">
        <w:rPr>
          <w:rFonts w:ascii="Museo Sans 300" w:eastAsia="Arial" w:hAnsi="Museo Sans 300"/>
          <w:color w:val="000000"/>
          <w:sz w:val="20"/>
          <w:szCs w:val="20"/>
          <w:shd w:val="clear" w:color="auto" w:fill="FFFFFF"/>
        </w:rPr>
        <w:t xml:space="preserve"> como </w:t>
      </w:r>
      <w:r w:rsidRPr="005C156A">
        <w:rPr>
          <w:rFonts w:ascii="Museo Sans 300" w:eastAsia="Arial" w:hAnsi="Museo Sans 300" w:cs="Museo Sans 300"/>
          <w:color w:val="000000"/>
          <w:sz w:val="20"/>
          <w:szCs w:val="20"/>
          <w:shd w:val="clear" w:color="auto" w:fill="FFFFFF"/>
        </w:rPr>
        <w:t>“</w:t>
      </w:r>
      <w:r w:rsidRPr="00E439A6">
        <w:rPr>
          <w:rFonts w:ascii="Museo Sans 300" w:eastAsia="Arial" w:hAnsi="Museo Sans 300"/>
          <w:i/>
          <w:color w:val="000000"/>
          <w:sz w:val="20"/>
          <w:szCs w:val="20"/>
          <w:shd w:val="clear" w:color="auto" w:fill="FFFFFF"/>
        </w:rPr>
        <w:t>la prestaci</w:t>
      </w:r>
      <w:r w:rsidRPr="00E439A6">
        <w:rPr>
          <w:rFonts w:ascii="Museo Sans 300" w:eastAsia="Arial" w:hAnsi="Museo Sans 300" w:cs="Museo Sans 300"/>
          <w:i/>
          <w:color w:val="000000"/>
          <w:sz w:val="20"/>
          <w:szCs w:val="20"/>
          <w:shd w:val="clear" w:color="auto" w:fill="FFFFFF"/>
        </w:rPr>
        <w:t>ó</w:t>
      </w:r>
      <w:r w:rsidRPr="00E439A6">
        <w:rPr>
          <w:rFonts w:ascii="Museo Sans 300" w:eastAsia="Arial" w:hAnsi="Museo Sans 300"/>
          <w:i/>
          <w:color w:val="000000"/>
          <w:sz w:val="20"/>
          <w:szCs w:val="20"/>
          <w:shd w:val="clear" w:color="auto" w:fill="FFFFFF"/>
        </w:rPr>
        <w:t>n de actividades tendentes a satisfacer necesidades o intereses generales, cuya gesti</w:t>
      </w:r>
      <w:r w:rsidRPr="00E439A6">
        <w:rPr>
          <w:rFonts w:ascii="Museo Sans 300" w:eastAsia="Arial" w:hAnsi="Museo Sans 300" w:cs="Museo Sans 300"/>
          <w:i/>
          <w:color w:val="000000"/>
          <w:sz w:val="20"/>
          <w:szCs w:val="20"/>
          <w:shd w:val="clear" w:color="auto" w:fill="FFFFFF"/>
        </w:rPr>
        <w:t>ó</w:t>
      </w:r>
      <w:r w:rsidRPr="00E439A6">
        <w:rPr>
          <w:rFonts w:ascii="Museo Sans 300" w:eastAsia="Arial" w:hAnsi="Museo Sans 300"/>
          <w:i/>
          <w:color w:val="000000"/>
          <w:sz w:val="20"/>
          <w:szCs w:val="20"/>
          <w:shd w:val="clear" w:color="auto" w:fill="FFFFFF"/>
        </w:rPr>
        <w:t>n puede ser realizada por el Estado en forma directa, indirecta o mixta, sujeta a un régimen jurídico que garantice continuidad, regularidad y generalidad</w:t>
      </w:r>
      <w:r w:rsidRPr="005C156A">
        <w:rPr>
          <w:rFonts w:ascii="Museo Sans 300" w:eastAsia="Arial" w:hAnsi="Museo Sans 300"/>
          <w:color w:val="000000"/>
          <w:sz w:val="20"/>
          <w:szCs w:val="20"/>
          <w:shd w:val="clear" w:color="auto" w:fill="FFFFFF"/>
        </w:rPr>
        <w:t>”. En otras palabras, la prestación del servicio eléctrico procura la atención y satisfacción de las necesidades individuales o conjuntas, de interés público, y relativas al bien común, garantizándose el acceso al servicio de energía eléctrica de forma continua, eficiente, no discriminatoria y dentro de parámetros de calidad y atención a los usuarios, que instituye la normativa vigente</w:t>
      </w:r>
      <w:r>
        <w:rPr>
          <w:rFonts w:ascii="Museo Sans 300" w:eastAsia="Arial" w:hAnsi="Museo Sans 300"/>
          <w:color w:val="000000"/>
          <w:sz w:val="20"/>
          <w:szCs w:val="20"/>
          <w:shd w:val="clear" w:color="auto" w:fill="FFFFFF"/>
        </w:rPr>
        <w:t>.</w:t>
      </w:r>
    </w:p>
    <w:p w14:paraId="04A223A7" w14:textId="77777777" w:rsidR="005C156A" w:rsidRPr="005C156A" w:rsidRDefault="005C156A" w:rsidP="00D73C44">
      <w:pPr>
        <w:pStyle w:val="Prrafodelista"/>
        <w:ind w:left="709"/>
        <w:jc w:val="both"/>
        <w:rPr>
          <w:rFonts w:ascii="Museo Sans 300" w:eastAsia="Arial" w:hAnsi="Museo Sans 300"/>
          <w:color w:val="000000"/>
          <w:sz w:val="20"/>
          <w:szCs w:val="20"/>
          <w:shd w:val="clear" w:color="auto" w:fill="FFFFFF"/>
        </w:rPr>
      </w:pPr>
    </w:p>
    <w:p w14:paraId="5B3E6CDF" w14:textId="77777777" w:rsidR="005C156A" w:rsidRPr="005C156A" w:rsidRDefault="005C156A" w:rsidP="00D73C44">
      <w:pPr>
        <w:pStyle w:val="Prrafodelista"/>
        <w:ind w:left="709"/>
        <w:jc w:val="both"/>
        <w:rPr>
          <w:rFonts w:ascii="Museo Sans 300" w:eastAsia="Arial" w:hAnsi="Museo Sans 300"/>
          <w:color w:val="000000"/>
          <w:sz w:val="20"/>
          <w:szCs w:val="20"/>
          <w:shd w:val="clear" w:color="auto" w:fill="FFFFFF"/>
        </w:rPr>
      </w:pPr>
      <w:r w:rsidRPr="005C156A">
        <w:rPr>
          <w:rFonts w:ascii="Museo Sans 300" w:eastAsia="Arial" w:hAnsi="Museo Sans 300"/>
          <w:color w:val="000000"/>
          <w:sz w:val="20"/>
          <w:szCs w:val="20"/>
          <w:shd w:val="clear" w:color="auto" w:fill="FFFFFF"/>
        </w:rPr>
        <w:t xml:space="preserve">Ahora bien, cabe señalar que la Sala de lo Constitucional de la Corte Suprema de Justicia ha establecido que </w:t>
      </w:r>
      <w:r w:rsidRPr="005C156A">
        <w:rPr>
          <w:rFonts w:ascii="Museo Sans 300" w:eastAsia="Arial" w:hAnsi="Museo Sans 300"/>
          <w:b/>
          <w:color w:val="000000"/>
          <w:sz w:val="20"/>
          <w:szCs w:val="20"/>
          <w:shd w:val="clear" w:color="auto" w:fill="FFFFFF"/>
        </w:rPr>
        <w:t>los derechos fundamentales no son absolutos, es decir que tienen límites</w:t>
      </w:r>
      <w:r w:rsidRPr="005C156A">
        <w:rPr>
          <w:rFonts w:ascii="Museo Sans 300" w:eastAsia="Arial" w:hAnsi="Museo Sans 300"/>
          <w:color w:val="000000"/>
          <w:sz w:val="20"/>
          <w:szCs w:val="20"/>
          <w:shd w:val="clear" w:color="auto" w:fill="FFFFFF"/>
        </w:rPr>
        <w:t xml:space="preserve">. </w:t>
      </w:r>
      <w:r w:rsidRPr="005C156A">
        <w:rPr>
          <w:rFonts w:ascii="Museo Sans 300" w:eastAsia="Arial" w:hAnsi="Museo Sans 300"/>
          <w:b/>
          <w:color w:val="000000"/>
          <w:sz w:val="20"/>
          <w:szCs w:val="20"/>
          <w:shd w:val="clear" w:color="auto" w:fill="FFFFFF"/>
        </w:rPr>
        <w:t>Uno de estos límites es la existencia de otro derecho fundamental</w:t>
      </w:r>
      <w:r w:rsidRPr="005C156A">
        <w:rPr>
          <w:rFonts w:ascii="Museo Sans 300" w:eastAsia="Arial" w:hAnsi="Museo Sans 300"/>
          <w:color w:val="000000"/>
          <w:sz w:val="20"/>
          <w:szCs w:val="20"/>
          <w:shd w:val="clear" w:color="auto" w:fill="FFFFFF"/>
        </w:rPr>
        <w:t xml:space="preserve">. Ahora bien, ante la colisión de dos derechos de rango constitucional, no es posible establecer de manera abstracta la prevalencia de uno sobre otro. Al respecto, la jurisprudencia constitucional ha determinado que en tales casos el legislador o el aplicador del derecho, están habilitados para realizar una ponderación en virtud de la cual, se establezcan prevalencias en casos concretos. </w:t>
      </w:r>
    </w:p>
    <w:p w14:paraId="04E3917D" w14:textId="77777777" w:rsidR="005C156A" w:rsidRPr="005C156A" w:rsidRDefault="005C156A" w:rsidP="00D73C44">
      <w:pPr>
        <w:pStyle w:val="Prrafodelista"/>
        <w:ind w:left="709"/>
        <w:jc w:val="both"/>
        <w:rPr>
          <w:rFonts w:ascii="Museo Sans 300" w:eastAsia="Arial" w:hAnsi="Museo Sans 300"/>
          <w:color w:val="000000"/>
          <w:sz w:val="20"/>
          <w:szCs w:val="20"/>
          <w:shd w:val="clear" w:color="auto" w:fill="FFFFFF"/>
        </w:rPr>
      </w:pPr>
    </w:p>
    <w:p w14:paraId="765F98FD" w14:textId="12CF0292" w:rsidR="005C156A" w:rsidRPr="00275526" w:rsidRDefault="005C156A" w:rsidP="00D73C44">
      <w:pPr>
        <w:pStyle w:val="Prrafodelista"/>
        <w:ind w:left="709"/>
        <w:jc w:val="both"/>
        <w:rPr>
          <w:rFonts w:ascii="Museo Sans 300" w:eastAsia="Arial" w:hAnsi="Museo Sans 300"/>
          <w:color w:val="000000"/>
          <w:sz w:val="20"/>
          <w:szCs w:val="20"/>
          <w:shd w:val="clear" w:color="auto" w:fill="FFFFFF"/>
        </w:rPr>
      </w:pPr>
      <w:r w:rsidRPr="005C156A">
        <w:rPr>
          <w:rFonts w:ascii="Museo Sans 300" w:eastAsia="Arial" w:hAnsi="Museo Sans 300"/>
          <w:color w:val="000000"/>
          <w:sz w:val="20"/>
          <w:szCs w:val="20"/>
          <w:shd w:val="clear" w:color="auto" w:fill="FFFFFF"/>
        </w:rPr>
        <w:t>En el presente caso, existen dos derechos fundamentales en aparente conflicto</w:t>
      </w:r>
      <w:r>
        <w:rPr>
          <w:rFonts w:ascii="Museo Sans 300" w:eastAsia="Arial" w:hAnsi="Museo Sans 300"/>
          <w:color w:val="000000"/>
          <w:sz w:val="20"/>
          <w:szCs w:val="20"/>
          <w:shd w:val="clear" w:color="auto" w:fill="FFFFFF"/>
        </w:rPr>
        <w:t xml:space="preserve"> derivadas de la prestación del suministro: por un parte, el derecho del usuario al </w:t>
      </w:r>
      <w:r w:rsidRPr="005C156A">
        <w:rPr>
          <w:rFonts w:ascii="Museo Sans 300" w:eastAsia="Arial" w:hAnsi="Museo Sans 300"/>
          <w:color w:val="000000"/>
          <w:sz w:val="20"/>
          <w:szCs w:val="20"/>
          <w:shd w:val="clear" w:color="auto" w:fill="FFFFFF"/>
        </w:rPr>
        <w:t xml:space="preserve">acceso </w:t>
      </w:r>
      <w:r w:rsidR="00E439A6">
        <w:rPr>
          <w:rFonts w:ascii="Museo Sans 300" w:eastAsia="Arial" w:hAnsi="Museo Sans 300"/>
          <w:color w:val="000000"/>
          <w:sz w:val="20"/>
          <w:szCs w:val="20"/>
          <w:shd w:val="clear" w:color="auto" w:fill="FFFFFF"/>
        </w:rPr>
        <w:t>de</w:t>
      </w:r>
      <w:r w:rsidRPr="005C156A">
        <w:rPr>
          <w:rFonts w:ascii="Museo Sans 300" w:eastAsia="Arial" w:hAnsi="Museo Sans 300"/>
          <w:color w:val="000000"/>
          <w:sz w:val="20"/>
          <w:szCs w:val="20"/>
          <w:shd w:val="clear" w:color="auto" w:fill="FFFFFF"/>
        </w:rPr>
        <w:t xml:space="preserve"> los servicios públicos</w:t>
      </w:r>
      <w:r>
        <w:rPr>
          <w:rFonts w:ascii="Museo Sans 300" w:eastAsia="Arial" w:hAnsi="Museo Sans 300"/>
          <w:color w:val="000000"/>
          <w:sz w:val="20"/>
          <w:szCs w:val="20"/>
          <w:shd w:val="clear" w:color="auto" w:fill="FFFFFF"/>
        </w:rPr>
        <w:t xml:space="preserve"> y a pagar el importe correcto por </w:t>
      </w:r>
      <w:r w:rsidR="00E439A6">
        <w:rPr>
          <w:rFonts w:ascii="Museo Sans 300" w:eastAsia="Arial" w:hAnsi="Museo Sans 300"/>
          <w:color w:val="000000"/>
          <w:sz w:val="20"/>
          <w:szCs w:val="20"/>
          <w:shd w:val="clear" w:color="auto" w:fill="FFFFFF"/>
        </w:rPr>
        <w:t>el</w:t>
      </w:r>
      <w:r>
        <w:rPr>
          <w:rFonts w:ascii="Museo Sans 300" w:eastAsia="Arial" w:hAnsi="Museo Sans 300"/>
          <w:color w:val="000000"/>
          <w:sz w:val="20"/>
          <w:szCs w:val="20"/>
          <w:shd w:val="clear" w:color="auto" w:fill="FFFFFF"/>
        </w:rPr>
        <w:t xml:space="preserve"> consumo de energía eléctrica;</w:t>
      </w:r>
      <w:r w:rsidRPr="005C156A">
        <w:rPr>
          <w:rFonts w:ascii="Museo Sans 300" w:eastAsia="Arial" w:hAnsi="Museo Sans 300"/>
          <w:color w:val="000000"/>
          <w:sz w:val="20"/>
          <w:szCs w:val="20"/>
          <w:shd w:val="clear" w:color="auto" w:fill="FFFFFF"/>
        </w:rPr>
        <w:t xml:space="preserve"> y, por otra parte, el derecho </w:t>
      </w:r>
      <w:r>
        <w:rPr>
          <w:rFonts w:ascii="Museo Sans 300" w:eastAsia="Arial" w:hAnsi="Museo Sans 300"/>
          <w:color w:val="000000"/>
          <w:sz w:val="20"/>
          <w:szCs w:val="20"/>
          <w:shd w:val="clear" w:color="auto" w:fill="FFFFFF"/>
        </w:rPr>
        <w:t xml:space="preserve">de la empresa distribuidora-comercializadora </w:t>
      </w:r>
      <w:r w:rsidR="00E439A6">
        <w:rPr>
          <w:rFonts w:ascii="Museo Sans 300" w:eastAsia="Arial" w:hAnsi="Museo Sans 300"/>
          <w:color w:val="000000"/>
          <w:sz w:val="20"/>
          <w:szCs w:val="20"/>
          <w:shd w:val="clear" w:color="auto" w:fill="FFFFFF"/>
        </w:rPr>
        <w:t>de</w:t>
      </w:r>
      <w:r>
        <w:rPr>
          <w:rFonts w:ascii="Museo Sans 300" w:eastAsia="Arial" w:hAnsi="Museo Sans 300"/>
          <w:color w:val="000000"/>
          <w:sz w:val="20"/>
          <w:szCs w:val="20"/>
          <w:shd w:val="clear" w:color="auto" w:fill="FFFFFF"/>
        </w:rPr>
        <w:t xml:space="preserve"> cobrar al usuario los valores reales por la energía eléctrica suministrada</w:t>
      </w:r>
      <w:r w:rsidRPr="005C156A">
        <w:rPr>
          <w:rFonts w:ascii="Museo Sans 300" w:eastAsia="Arial" w:hAnsi="Museo Sans 300"/>
          <w:color w:val="000000"/>
          <w:sz w:val="20"/>
          <w:szCs w:val="20"/>
          <w:shd w:val="clear" w:color="auto" w:fill="FFFFFF"/>
        </w:rPr>
        <w:t xml:space="preserve">. Ante esa colisión en abstracto, </w:t>
      </w:r>
      <w:r>
        <w:rPr>
          <w:rFonts w:ascii="Museo Sans 300" w:eastAsia="Arial" w:hAnsi="Museo Sans 300"/>
          <w:color w:val="000000"/>
          <w:sz w:val="20"/>
          <w:szCs w:val="20"/>
          <w:shd w:val="clear" w:color="auto" w:fill="FFFFFF"/>
        </w:rPr>
        <w:t xml:space="preserve">el </w:t>
      </w:r>
      <w:r w:rsidRPr="005C156A">
        <w:rPr>
          <w:rFonts w:ascii="Museo Sans 300" w:eastAsia="Arial" w:hAnsi="Museo Sans 300"/>
          <w:color w:val="000000"/>
          <w:sz w:val="20"/>
          <w:szCs w:val="20"/>
          <w:shd w:val="clear" w:color="auto" w:fill="FFFFFF"/>
        </w:rPr>
        <w:t>Procedimiento para Investigar la Existencia de Condiciones Irregulares en el Suministro de Energía Eléctrica del Usuario Final</w:t>
      </w:r>
      <w:r w:rsidR="003D7181">
        <w:rPr>
          <w:rFonts w:ascii="Museo Sans 300" w:eastAsia="Arial" w:hAnsi="Museo Sans 300"/>
          <w:color w:val="000000"/>
          <w:sz w:val="20"/>
          <w:szCs w:val="20"/>
          <w:shd w:val="clear" w:color="auto" w:fill="FFFFFF"/>
        </w:rPr>
        <w:t xml:space="preserve">, así como </w:t>
      </w:r>
      <w:r w:rsidRPr="005C156A">
        <w:rPr>
          <w:rFonts w:ascii="Museo Sans 300" w:eastAsia="Arial" w:hAnsi="Museo Sans 300"/>
          <w:color w:val="000000"/>
          <w:sz w:val="20"/>
          <w:szCs w:val="20"/>
          <w:shd w:val="clear" w:color="auto" w:fill="FFFFFF"/>
        </w:rPr>
        <w:t>los Términos y Condiciones de los Pliegos Tarifarios</w:t>
      </w:r>
      <w:r w:rsidR="003D7181">
        <w:rPr>
          <w:rFonts w:ascii="Museo Sans 300" w:eastAsia="Arial" w:hAnsi="Museo Sans 300"/>
          <w:color w:val="000000"/>
          <w:sz w:val="20"/>
          <w:szCs w:val="20"/>
          <w:shd w:val="clear" w:color="auto" w:fill="FFFFFF"/>
        </w:rPr>
        <w:t xml:space="preserve"> aplicables para el año 2020</w:t>
      </w:r>
      <w:r w:rsidRPr="005C156A">
        <w:rPr>
          <w:rFonts w:ascii="Museo Sans 300" w:eastAsia="Arial" w:hAnsi="Museo Sans 300"/>
          <w:color w:val="000000"/>
          <w:sz w:val="20"/>
          <w:szCs w:val="20"/>
          <w:shd w:val="clear" w:color="auto" w:fill="FFFFFF"/>
        </w:rPr>
        <w:t xml:space="preserve"> han ponderado </w:t>
      </w:r>
      <w:r w:rsidRPr="003D7181">
        <w:rPr>
          <w:rFonts w:ascii="Museo Sans 300" w:eastAsia="Arial" w:hAnsi="Museo Sans 300"/>
          <w:color w:val="000000"/>
          <w:sz w:val="20"/>
          <w:szCs w:val="20"/>
          <w:shd w:val="clear" w:color="auto" w:fill="FFFFFF"/>
        </w:rPr>
        <w:t xml:space="preserve">que en casos en los cuales </w:t>
      </w:r>
      <w:r w:rsidR="003D7181" w:rsidRPr="003D7181">
        <w:rPr>
          <w:rFonts w:ascii="Museo Sans 300" w:eastAsia="Arial" w:hAnsi="Museo Sans 300"/>
          <w:color w:val="000000"/>
          <w:sz w:val="20"/>
          <w:szCs w:val="20"/>
          <w:shd w:val="clear" w:color="auto" w:fill="FFFFFF"/>
          <w:lang w:val="es-SV"/>
        </w:rPr>
        <w:t xml:space="preserve">se presume que el usuario final está incumpliendo las </w:t>
      </w:r>
      <w:r w:rsidR="003D7181" w:rsidRPr="00275526">
        <w:rPr>
          <w:rFonts w:ascii="Museo Sans 300" w:eastAsia="Arial" w:hAnsi="Museo Sans 300"/>
          <w:color w:val="000000"/>
          <w:sz w:val="20"/>
          <w:szCs w:val="20"/>
          <w:shd w:val="clear" w:color="auto" w:fill="FFFFFF"/>
          <w:lang w:val="es-SV"/>
        </w:rPr>
        <w:t>condiciones contractuales del suministro, cuando existan alteraciones en la acometida o en el equipo de medición</w:t>
      </w:r>
      <w:r w:rsidR="00E439A6">
        <w:rPr>
          <w:rFonts w:ascii="Museo Sans 300" w:eastAsia="Arial" w:hAnsi="Museo Sans 300"/>
          <w:color w:val="000000"/>
          <w:sz w:val="20"/>
          <w:szCs w:val="20"/>
          <w:shd w:val="clear" w:color="auto" w:fill="FFFFFF"/>
          <w:lang w:val="es-SV"/>
        </w:rPr>
        <w:t xml:space="preserve"> y otras irregularidades en el suministros</w:t>
      </w:r>
      <w:r w:rsidR="003D7181" w:rsidRPr="00275526">
        <w:rPr>
          <w:rFonts w:ascii="Museo Sans 300" w:eastAsia="Arial" w:hAnsi="Museo Sans 300"/>
          <w:color w:val="000000"/>
          <w:sz w:val="20"/>
          <w:szCs w:val="20"/>
          <w:shd w:val="clear" w:color="auto" w:fill="FFFFFF"/>
          <w:lang w:val="es-SV"/>
        </w:rPr>
        <w:t>.</w:t>
      </w:r>
    </w:p>
    <w:p w14:paraId="2042F0AA" w14:textId="77777777" w:rsidR="005C156A" w:rsidRPr="00275526" w:rsidRDefault="005C156A" w:rsidP="00D73C44">
      <w:pPr>
        <w:pStyle w:val="Prrafodelista"/>
        <w:ind w:left="709"/>
        <w:jc w:val="both"/>
        <w:rPr>
          <w:rFonts w:ascii="Museo Sans 300" w:eastAsia="Arial" w:hAnsi="Museo Sans 300"/>
          <w:color w:val="000000"/>
          <w:sz w:val="20"/>
          <w:szCs w:val="20"/>
          <w:shd w:val="clear" w:color="auto" w:fill="FFFFFF"/>
        </w:rPr>
      </w:pPr>
    </w:p>
    <w:p w14:paraId="20A64EE7" w14:textId="7B1BB6E5" w:rsidR="00CF6CD7" w:rsidRPr="005C156A" w:rsidRDefault="00275526" w:rsidP="00D73C44">
      <w:pPr>
        <w:pStyle w:val="Prrafodelista"/>
        <w:ind w:left="709"/>
        <w:jc w:val="both"/>
        <w:rPr>
          <w:rFonts w:ascii="Museo Sans 300" w:eastAsia="Arial" w:hAnsi="Museo Sans 300"/>
          <w:color w:val="000000"/>
          <w:sz w:val="20"/>
          <w:szCs w:val="20"/>
          <w:shd w:val="clear" w:color="auto" w:fill="FFFFFF"/>
        </w:rPr>
      </w:pPr>
      <w:r w:rsidRPr="00275526">
        <w:rPr>
          <w:rFonts w:ascii="Museo Sans 300" w:eastAsia="Arial" w:hAnsi="Museo Sans 300"/>
          <w:color w:val="000000"/>
          <w:sz w:val="20"/>
          <w:szCs w:val="20"/>
          <w:shd w:val="clear" w:color="auto" w:fill="FFFFFF"/>
        </w:rPr>
        <w:t xml:space="preserve">En </w:t>
      </w:r>
      <w:r w:rsidR="005C156A" w:rsidRPr="00275526">
        <w:rPr>
          <w:rFonts w:ascii="Museo Sans 300" w:eastAsia="Arial" w:hAnsi="Museo Sans 300"/>
          <w:color w:val="000000"/>
          <w:sz w:val="20"/>
          <w:szCs w:val="20"/>
          <w:shd w:val="clear" w:color="auto" w:fill="FFFFFF"/>
        </w:rPr>
        <w:t xml:space="preserve">vista de lo anterior, los derechos alegados como vulnerados: </w:t>
      </w:r>
      <w:r w:rsidR="00E439A6">
        <w:rPr>
          <w:rFonts w:ascii="Museo Sans 300" w:eastAsia="Arial" w:hAnsi="Museo Sans 300"/>
          <w:color w:val="000000"/>
          <w:sz w:val="20"/>
          <w:szCs w:val="20"/>
          <w:shd w:val="clear" w:color="auto" w:fill="FFFFFF"/>
        </w:rPr>
        <w:t xml:space="preserve">al </w:t>
      </w:r>
      <w:r w:rsidR="00E439A6" w:rsidRPr="005C156A">
        <w:rPr>
          <w:rFonts w:ascii="Museo Sans 300" w:eastAsia="Arial" w:hAnsi="Museo Sans 300"/>
          <w:color w:val="000000"/>
          <w:sz w:val="20"/>
          <w:szCs w:val="20"/>
          <w:shd w:val="clear" w:color="auto" w:fill="FFFFFF"/>
        </w:rPr>
        <w:t xml:space="preserve">acceso </w:t>
      </w:r>
      <w:r w:rsidR="00E439A6">
        <w:rPr>
          <w:rFonts w:ascii="Museo Sans 300" w:eastAsia="Arial" w:hAnsi="Museo Sans 300"/>
          <w:color w:val="000000"/>
          <w:sz w:val="20"/>
          <w:szCs w:val="20"/>
          <w:shd w:val="clear" w:color="auto" w:fill="FFFFFF"/>
        </w:rPr>
        <w:t>al</w:t>
      </w:r>
      <w:r w:rsidR="00E439A6" w:rsidRPr="005C156A">
        <w:rPr>
          <w:rFonts w:ascii="Museo Sans 300" w:eastAsia="Arial" w:hAnsi="Museo Sans 300"/>
          <w:color w:val="000000"/>
          <w:sz w:val="20"/>
          <w:szCs w:val="20"/>
          <w:shd w:val="clear" w:color="auto" w:fill="FFFFFF"/>
        </w:rPr>
        <w:t xml:space="preserve"> servicio público</w:t>
      </w:r>
      <w:r w:rsidR="00E439A6">
        <w:rPr>
          <w:rFonts w:ascii="Museo Sans 300" w:eastAsia="Arial" w:hAnsi="Museo Sans 300"/>
          <w:color w:val="000000"/>
          <w:sz w:val="20"/>
          <w:szCs w:val="20"/>
          <w:shd w:val="clear" w:color="auto" w:fill="FFFFFF"/>
        </w:rPr>
        <w:t xml:space="preserve"> y a pagar el importe correcto por el consumo de energía eléctrica</w:t>
      </w:r>
      <w:r w:rsidR="005C156A" w:rsidRPr="00275526">
        <w:rPr>
          <w:rFonts w:ascii="Museo Sans 300" w:eastAsia="Arial" w:hAnsi="Museo Sans 300"/>
          <w:color w:val="000000"/>
          <w:sz w:val="20"/>
          <w:szCs w:val="20"/>
          <w:shd w:val="clear" w:color="auto" w:fill="FFFFFF"/>
        </w:rPr>
        <w:t xml:space="preserve">, se comprueba que no han sido vulnerados, </w:t>
      </w:r>
      <w:r w:rsidR="009901B2" w:rsidRPr="00275526">
        <w:rPr>
          <w:rFonts w:ascii="Museo Sans 300" w:eastAsia="Arial" w:hAnsi="Museo Sans 300"/>
          <w:color w:val="000000"/>
          <w:sz w:val="20"/>
          <w:szCs w:val="20"/>
          <w:shd w:val="clear" w:color="auto" w:fill="FFFFFF"/>
        </w:rPr>
        <w:t>ya que,</w:t>
      </w:r>
      <w:r w:rsidR="005C156A" w:rsidRPr="00275526">
        <w:rPr>
          <w:rFonts w:ascii="Museo Sans 300" w:eastAsia="Arial" w:hAnsi="Museo Sans 300"/>
          <w:color w:val="000000"/>
          <w:sz w:val="20"/>
          <w:szCs w:val="20"/>
          <w:shd w:val="clear" w:color="auto" w:fill="FFFFFF"/>
        </w:rPr>
        <w:t xml:space="preserve"> en el procedimiento administrativo </w:t>
      </w:r>
      <w:r w:rsidR="009901B2" w:rsidRPr="00275526">
        <w:rPr>
          <w:rFonts w:ascii="Museo Sans 300" w:eastAsia="Arial" w:hAnsi="Museo Sans 300"/>
          <w:color w:val="000000"/>
          <w:sz w:val="20"/>
          <w:szCs w:val="20"/>
          <w:shd w:val="clear" w:color="auto" w:fill="FFFFFF"/>
        </w:rPr>
        <w:t>efectuado</w:t>
      </w:r>
      <w:r w:rsidR="005C156A" w:rsidRPr="00275526">
        <w:rPr>
          <w:rFonts w:ascii="Museo Sans 300" w:eastAsia="Arial" w:hAnsi="Museo Sans 300"/>
          <w:color w:val="000000"/>
          <w:sz w:val="20"/>
          <w:szCs w:val="20"/>
          <w:shd w:val="clear" w:color="auto" w:fill="FFFFFF"/>
        </w:rPr>
        <w:t xml:space="preserve"> se verificó que la empresa distribuidora CAESS</w:t>
      </w:r>
      <w:r w:rsidR="00B577E1">
        <w:rPr>
          <w:rFonts w:ascii="Museo Sans 300" w:eastAsia="Arial" w:hAnsi="Museo Sans 300"/>
          <w:color w:val="000000"/>
          <w:sz w:val="20"/>
          <w:szCs w:val="20"/>
          <w:shd w:val="clear" w:color="auto" w:fill="FFFFFF"/>
        </w:rPr>
        <w:t>, S.A. de C.V.</w:t>
      </w:r>
      <w:r w:rsidR="005C156A" w:rsidRPr="00275526">
        <w:rPr>
          <w:rFonts w:ascii="Museo Sans 300" w:eastAsia="Arial" w:hAnsi="Museo Sans 300"/>
          <w:color w:val="000000"/>
          <w:sz w:val="20"/>
          <w:szCs w:val="20"/>
          <w:shd w:val="clear" w:color="auto" w:fill="FFFFFF"/>
        </w:rPr>
        <w:t xml:space="preserve"> </w:t>
      </w:r>
      <w:r w:rsidR="006D2237" w:rsidRPr="00275526">
        <w:rPr>
          <w:rFonts w:ascii="Museo Sans 300" w:eastAsia="Arial" w:hAnsi="Museo Sans 300"/>
          <w:color w:val="000000"/>
          <w:sz w:val="20"/>
          <w:szCs w:val="20"/>
          <w:shd w:val="clear" w:color="auto" w:fill="FFFFFF"/>
        </w:rPr>
        <w:t>di</w:t>
      </w:r>
      <w:r w:rsidR="006D2237">
        <w:rPr>
          <w:rFonts w:ascii="Museo Sans 300" w:eastAsia="Arial" w:hAnsi="Museo Sans 300"/>
          <w:color w:val="000000"/>
          <w:sz w:val="20"/>
          <w:szCs w:val="20"/>
          <w:shd w:val="clear" w:color="auto" w:fill="FFFFFF"/>
        </w:rPr>
        <w:t>o</w:t>
      </w:r>
      <w:r w:rsidR="005C156A" w:rsidRPr="00275526">
        <w:rPr>
          <w:rFonts w:ascii="Museo Sans 300" w:eastAsia="Arial" w:hAnsi="Museo Sans 300"/>
          <w:color w:val="000000"/>
          <w:sz w:val="20"/>
          <w:szCs w:val="20"/>
          <w:shd w:val="clear" w:color="auto" w:fill="FFFFFF"/>
        </w:rPr>
        <w:t xml:space="preserve"> cumplimiento a la normativa sectorial, respecto a</w:t>
      </w:r>
      <w:r w:rsidR="009901B2" w:rsidRPr="00275526">
        <w:rPr>
          <w:rFonts w:ascii="Museo Sans 300" w:eastAsia="Arial" w:hAnsi="Museo Sans 300"/>
          <w:color w:val="000000"/>
          <w:sz w:val="20"/>
          <w:szCs w:val="20"/>
          <w:shd w:val="clear" w:color="auto" w:fill="FFFFFF"/>
        </w:rPr>
        <w:t>l hallazgo de una condición</w:t>
      </w:r>
      <w:r w:rsidR="009901B2" w:rsidRPr="00275526">
        <w:rPr>
          <w:rFonts w:ascii="Museo Sans 300" w:eastAsia="Arial" w:hAnsi="Museo Sans 300"/>
          <w:color w:val="000000"/>
          <w:sz w:val="20"/>
          <w:szCs w:val="20"/>
          <w:shd w:val="clear" w:color="auto" w:fill="FFFFFF"/>
          <w:lang w:val="es-SV"/>
        </w:rPr>
        <w:t xml:space="preserve"> irregular en el suministro y el cobro por energía no registrada.</w:t>
      </w:r>
    </w:p>
    <w:p w14:paraId="71591EDB" w14:textId="77777777" w:rsidR="0042323D" w:rsidRDefault="0042323D" w:rsidP="00D73C44">
      <w:pPr>
        <w:pStyle w:val="Prrafodelista"/>
        <w:ind w:left="709"/>
        <w:jc w:val="both"/>
        <w:rPr>
          <w:rFonts w:eastAsia="Arial"/>
          <w:shd w:val="clear" w:color="auto" w:fill="FFFFFF"/>
        </w:rPr>
      </w:pPr>
    </w:p>
    <w:p w14:paraId="1D5D25F0" w14:textId="775BC2FC" w:rsidR="00BB4B94" w:rsidRPr="00BB4B94" w:rsidRDefault="00CE21E0" w:rsidP="00D73C44">
      <w:pPr>
        <w:pStyle w:val="Prrafodelista"/>
        <w:numPr>
          <w:ilvl w:val="0"/>
          <w:numId w:val="17"/>
        </w:numPr>
        <w:jc w:val="both"/>
        <w:rPr>
          <w:rFonts w:ascii="Museo Sans 300" w:eastAsia="Arial" w:hAnsi="Museo Sans 300"/>
          <w:color w:val="000000"/>
          <w:sz w:val="20"/>
          <w:szCs w:val="20"/>
          <w:shd w:val="clear" w:color="auto" w:fill="FFFFFF"/>
        </w:rPr>
      </w:pPr>
      <w:r w:rsidRPr="00BB4B94">
        <w:rPr>
          <w:rFonts w:ascii="Museo Sans 300" w:eastAsia="Arial" w:hAnsi="Museo Sans 300"/>
          <w:color w:val="000000"/>
          <w:sz w:val="20"/>
          <w:szCs w:val="20"/>
          <w:shd w:val="clear" w:color="auto" w:fill="FFFFFF"/>
        </w:rPr>
        <w:t xml:space="preserve">Con referencia al argumento de la sociedad </w:t>
      </w:r>
      <w:r w:rsidR="00FF41D0">
        <w:rPr>
          <w:rFonts w:ascii="Museo Sans 300" w:hAnsi="Museo Sans 300"/>
          <w:sz w:val="20"/>
          <w:szCs w:val="20"/>
          <w:lang w:eastAsia="es-SV"/>
        </w:rPr>
        <w:t>XXX</w:t>
      </w:r>
      <w:r w:rsidRPr="00BB4B94">
        <w:rPr>
          <w:rFonts w:ascii="Museo Sans 300" w:hAnsi="Museo Sans 300"/>
          <w:sz w:val="20"/>
          <w:szCs w:val="20"/>
          <w:lang w:eastAsia="es-SV"/>
        </w:rPr>
        <w:t xml:space="preserve"> que el CAU no lo asesoró respecto a las peticiones que presentó durante el trámite administrativo, debe señalarse que</w:t>
      </w:r>
      <w:r w:rsidR="00C45530" w:rsidRPr="00BB4B94">
        <w:rPr>
          <w:rFonts w:ascii="Museo Sans 300" w:hAnsi="Museo Sans 300"/>
          <w:sz w:val="20"/>
          <w:szCs w:val="20"/>
          <w:lang w:eastAsia="es-SV"/>
        </w:rPr>
        <w:t xml:space="preserve"> la intervención </w:t>
      </w:r>
      <w:r w:rsidR="007A1B83">
        <w:rPr>
          <w:rFonts w:ascii="Museo Sans 300" w:hAnsi="Museo Sans 300"/>
          <w:sz w:val="20"/>
          <w:szCs w:val="20"/>
          <w:lang w:eastAsia="es-SV"/>
        </w:rPr>
        <w:t>de dicha unidad</w:t>
      </w:r>
      <w:r w:rsidR="00C45530" w:rsidRPr="00BB4B94">
        <w:rPr>
          <w:rFonts w:ascii="Museo Sans 300" w:hAnsi="Museo Sans 300"/>
          <w:sz w:val="20"/>
          <w:szCs w:val="20"/>
          <w:lang w:eastAsia="es-SV"/>
        </w:rPr>
        <w:t xml:space="preserve"> en el proceso administrativo se vincula exclusivamente a la investigación del caso y la elaboración de los dictámenes técnicos que se le comisionen</w:t>
      </w:r>
      <w:r w:rsidR="007A1B83">
        <w:rPr>
          <w:rFonts w:ascii="Museo Sans 300" w:hAnsi="Museo Sans 300"/>
          <w:sz w:val="20"/>
          <w:szCs w:val="20"/>
          <w:lang w:eastAsia="es-SV"/>
        </w:rPr>
        <w:t>.</w:t>
      </w:r>
      <w:r w:rsidR="00C45530" w:rsidRPr="00BB4B94">
        <w:rPr>
          <w:rFonts w:ascii="Museo Sans 300" w:hAnsi="Museo Sans 300"/>
          <w:sz w:val="20"/>
          <w:szCs w:val="20"/>
          <w:lang w:eastAsia="es-SV"/>
        </w:rPr>
        <w:t xml:space="preserve"> </w:t>
      </w:r>
      <w:r w:rsidR="007A1B83">
        <w:rPr>
          <w:rFonts w:ascii="Museo Sans 300" w:hAnsi="Museo Sans 300"/>
          <w:sz w:val="20"/>
          <w:szCs w:val="20"/>
          <w:lang w:eastAsia="es-SV"/>
        </w:rPr>
        <w:t>E</w:t>
      </w:r>
      <w:r w:rsidR="00C45530" w:rsidRPr="00BB4B94">
        <w:rPr>
          <w:rFonts w:ascii="Museo Sans 300" w:hAnsi="Museo Sans 300"/>
          <w:sz w:val="20"/>
          <w:szCs w:val="20"/>
          <w:lang w:eastAsia="es-SV"/>
        </w:rPr>
        <w:t xml:space="preserve">n ese orden, las funciones </w:t>
      </w:r>
      <w:r w:rsidR="007A1B83">
        <w:rPr>
          <w:rFonts w:ascii="Museo Sans 300" w:hAnsi="Museo Sans 300"/>
          <w:sz w:val="20"/>
          <w:szCs w:val="20"/>
          <w:lang w:eastAsia="es-SV"/>
        </w:rPr>
        <w:t>técnicas del</w:t>
      </w:r>
      <w:r w:rsidR="007A1B83" w:rsidRPr="00BB4B94">
        <w:rPr>
          <w:rFonts w:ascii="Museo Sans 300" w:hAnsi="Museo Sans 300"/>
          <w:sz w:val="20"/>
          <w:szCs w:val="20"/>
          <w:lang w:eastAsia="es-SV"/>
        </w:rPr>
        <w:t xml:space="preserve"> </w:t>
      </w:r>
      <w:r w:rsidR="007A1B83">
        <w:rPr>
          <w:rFonts w:ascii="Museo Sans 300" w:hAnsi="Museo Sans 300"/>
          <w:sz w:val="20"/>
          <w:szCs w:val="20"/>
          <w:lang w:eastAsia="es-SV"/>
        </w:rPr>
        <w:t>CAU</w:t>
      </w:r>
      <w:r w:rsidR="00C45530" w:rsidRPr="00BB4B94">
        <w:rPr>
          <w:rFonts w:ascii="Museo Sans 300" w:hAnsi="Museo Sans 300"/>
          <w:sz w:val="20"/>
          <w:szCs w:val="20"/>
          <w:lang w:eastAsia="es-SV"/>
        </w:rPr>
        <w:t xml:space="preserve"> </w:t>
      </w:r>
      <w:r w:rsidR="007A1B83">
        <w:rPr>
          <w:rFonts w:ascii="Museo Sans 300" w:hAnsi="Museo Sans 300"/>
          <w:sz w:val="20"/>
          <w:szCs w:val="20"/>
          <w:lang w:eastAsia="es-SV"/>
        </w:rPr>
        <w:t>deben apegarse a</w:t>
      </w:r>
      <w:r w:rsidR="00F20A8D" w:rsidRPr="00BB4B94">
        <w:rPr>
          <w:rFonts w:ascii="Museo Sans 300" w:hAnsi="Museo Sans 300"/>
          <w:sz w:val="20"/>
          <w:szCs w:val="20"/>
          <w:lang w:eastAsia="es-SV"/>
        </w:rPr>
        <w:t xml:space="preserve"> los principio</w:t>
      </w:r>
      <w:r w:rsidR="00BB4B94" w:rsidRPr="00BB4B94">
        <w:rPr>
          <w:rFonts w:ascii="Museo Sans 300" w:hAnsi="Museo Sans 300"/>
          <w:sz w:val="20"/>
          <w:szCs w:val="20"/>
          <w:lang w:eastAsia="es-SV"/>
        </w:rPr>
        <w:t>s</w:t>
      </w:r>
      <w:r w:rsidR="00F20A8D" w:rsidRPr="00BB4B94">
        <w:rPr>
          <w:rFonts w:ascii="Museo Sans 300" w:hAnsi="Museo Sans 300"/>
          <w:sz w:val="20"/>
          <w:szCs w:val="20"/>
          <w:lang w:eastAsia="es-SV"/>
        </w:rPr>
        <w:t xml:space="preserve"> de imparcialidad e igualdad </w:t>
      </w:r>
      <w:r w:rsidR="007A1B83">
        <w:rPr>
          <w:rFonts w:ascii="Museo Sans 300" w:hAnsi="Museo Sans 300"/>
          <w:sz w:val="20"/>
          <w:szCs w:val="20"/>
          <w:lang w:eastAsia="es-SV"/>
        </w:rPr>
        <w:t xml:space="preserve">que </w:t>
      </w:r>
      <w:r w:rsidR="00C45530" w:rsidRPr="00BB4B94">
        <w:rPr>
          <w:rFonts w:ascii="Museo Sans 300" w:hAnsi="Museo Sans 300"/>
          <w:sz w:val="20"/>
          <w:szCs w:val="20"/>
          <w:lang w:eastAsia="es-SV"/>
        </w:rPr>
        <w:t xml:space="preserve">rige a </w:t>
      </w:r>
      <w:r w:rsidR="007A1B83">
        <w:rPr>
          <w:rFonts w:ascii="Museo Sans 300" w:hAnsi="Museo Sans 300"/>
          <w:sz w:val="20"/>
          <w:szCs w:val="20"/>
          <w:lang w:eastAsia="es-SV"/>
        </w:rPr>
        <w:t>la función</w:t>
      </w:r>
      <w:r w:rsidR="00C45530" w:rsidRPr="00BB4B94">
        <w:rPr>
          <w:rFonts w:ascii="Museo Sans 300" w:hAnsi="Museo Sans 300"/>
          <w:sz w:val="20"/>
          <w:szCs w:val="20"/>
          <w:lang w:eastAsia="es-SV"/>
        </w:rPr>
        <w:t xml:space="preserve"> públic</w:t>
      </w:r>
      <w:r w:rsidR="007A1B83">
        <w:rPr>
          <w:rFonts w:ascii="Museo Sans 300" w:hAnsi="Museo Sans 300"/>
          <w:sz w:val="20"/>
          <w:szCs w:val="20"/>
          <w:lang w:eastAsia="es-SV"/>
        </w:rPr>
        <w:t>a</w:t>
      </w:r>
      <w:r w:rsidR="00C45530" w:rsidRPr="00BB4B94">
        <w:rPr>
          <w:rFonts w:ascii="Museo Sans 300" w:hAnsi="Museo Sans 300"/>
          <w:sz w:val="20"/>
          <w:szCs w:val="20"/>
          <w:lang w:eastAsia="es-SV"/>
        </w:rPr>
        <w:t xml:space="preserve">, </w:t>
      </w:r>
      <w:r w:rsidR="00AE7294">
        <w:rPr>
          <w:rFonts w:ascii="Museo Sans 300" w:hAnsi="Museo Sans 300"/>
          <w:sz w:val="20"/>
          <w:szCs w:val="20"/>
          <w:lang w:eastAsia="es-SV"/>
        </w:rPr>
        <w:t>y evitar cualquier acción que pueda interpretarse como</w:t>
      </w:r>
      <w:r w:rsidR="00AE7294" w:rsidRPr="00BB4B94">
        <w:rPr>
          <w:rFonts w:ascii="Museo Sans 300" w:hAnsi="Museo Sans 300"/>
          <w:sz w:val="20"/>
          <w:szCs w:val="20"/>
          <w:lang w:eastAsia="es-SV"/>
        </w:rPr>
        <w:t xml:space="preserve"> </w:t>
      </w:r>
      <w:r w:rsidR="00BB4B94" w:rsidRPr="00BB4B94">
        <w:rPr>
          <w:rFonts w:ascii="Museo Sans 300" w:hAnsi="Museo Sans 300"/>
          <w:sz w:val="20"/>
          <w:szCs w:val="20"/>
          <w:lang w:eastAsia="es-SV"/>
        </w:rPr>
        <w:t xml:space="preserve">un beneficio </w:t>
      </w:r>
      <w:r w:rsidR="00AE7294">
        <w:rPr>
          <w:rFonts w:ascii="Museo Sans 300" w:hAnsi="Museo Sans 300"/>
          <w:sz w:val="20"/>
          <w:szCs w:val="20"/>
          <w:lang w:eastAsia="es-SV"/>
        </w:rPr>
        <w:t>o</w:t>
      </w:r>
      <w:r w:rsidR="00BB4B94" w:rsidRPr="00BB4B94">
        <w:rPr>
          <w:rFonts w:ascii="Museo Sans 300" w:hAnsi="Museo Sans 300"/>
          <w:sz w:val="20"/>
          <w:szCs w:val="20"/>
          <w:lang w:eastAsia="es-SV"/>
        </w:rPr>
        <w:t xml:space="preserve"> </w:t>
      </w:r>
      <w:r w:rsidR="00C45530" w:rsidRPr="00BB4B94">
        <w:rPr>
          <w:rFonts w:ascii="Museo Sans 300" w:hAnsi="Museo Sans 300"/>
          <w:sz w:val="20"/>
          <w:szCs w:val="20"/>
          <w:lang w:eastAsia="es-SV"/>
        </w:rPr>
        <w:t>una ventaja indebida a favor de una de las partes</w:t>
      </w:r>
      <w:r w:rsidR="00BB4B94" w:rsidRPr="00BB4B94">
        <w:rPr>
          <w:rFonts w:ascii="Arial" w:hAnsi="Arial" w:cs="Arial"/>
          <w:color w:val="000000"/>
          <w:lang w:eastAsia="es-SV"/>
        </w:rPr>
        <w:t>.</w:t>
      </w:r>
    </w:p>
    <w:p w14:paraId="18718C10" w14:textId="77777777" w:rsidR="00BB4B94" w:rsidRDefault="00BB4B94" w:rsidP="00BB4B94">
      <w:pPr>
        <w:pStyle w:val="Prrafodelista"/>
        <w:tabs>
          <w:tab w:val="num" w:pos="1483"/>
        </w:tabs>
        <w:ind w:left="1341"/>
        <w:jc w:val="both"/>
        <w:rPr>
          <w:rFonts w:ascii="Museo Sans 300" w:hAnsi="Museo Sans 300"/>
          <w:sz w:val="20"/>
          <w:szCs w:val="20"/>
          <w:lang w:eastAsia="es-SV"/>
        </w:rPr>
      </w:pPr>
    </w:p>
    <w:p w14:paraId="2C2F00CE" w14:textId="5D3D6C53" w:rsidR="00CE21E0" w:rsidRPr="00BB4B94" w:rsidRDefault="0093605F" w:rsidP="00D73C44">
      <w:pPr>
        <w:pStyle w:val="Prrafodelista"/>
        <w:tabs>
          <w:tab w:val="num" w:pos="1483"/>
        </w:tabs>
        <w:ind w:left="709"/>
        <w:jc w:val="both"/>
        <w:rPr>
          <w:rFonts w:ascii="Museo Sans 300" w:eastAsia="Arial" w:hAnsi="Museo Sans 300"/>
          <w:color w:val="000000"/>
          <w:sz w:val="20"/>
          <w:szCs w:val="20"/>
          <w:shd w:val="clear" w:color="auto" w:fill="FFFFFF"/>
        </w:rPr>
      </w:pPr>
      <w:r w:rsidRPr="00BB4B94">
        <w:rPr>
          <w:rFonts w:ascii="Museo Sans 300" w:hAnsi="Museo Sans 300"/>
          <w:sz w:val="20"/>
          <w:szCs w:val="20"/>
          <w:lang w:eastAsia="es-SV"/>
        </w:rPr>
        <w:t>A</w:t>
      </w:r>
      <w:r w:rsidR="00C45530" w:rsidRPr="00BB4B94">
        <w:rPr>
          <w:rFonts w:ascii="Museo Sans 300" w:hAnsi="Museo Sans 300"/>
          <w:sz w:val="20"/>
          <w:szCs w:val="20"/>
          <w:lang w:eastAsia="es-SV"/>
        </w:rPr>
        <w:t>simismo,</w:t>
      </w:r>
      <w:r w:rsidRPr="00BB4B94">
        <w:rPr>
          <w:rFonts w:ascii="Museo Sans 300" w:hAnsi="Museo Sans 300"/>
          <w:sz w:val="20"/>
          <w:szCs w:val="20"/>
          <w:lang w:eastAsia="es-SV"/>
        </w:rPr>
        <w:t xml:space="preserve"> debe indicarse que</w:t>
      </w:r>
      <w:r w:rsidR="00C45530" w:rsidRPr="00BB4B94">
        <w:rPr>
          <w:rFonts w:ascii="Museo Sans 300" w:hAnsi="Museo Sans 300"/>
          <w:sz w:val="20"/>
          <w:szCs w:val="20"/>
          <w:lang w:eastAsia="es-SV"/>
        </w:rPr>
        <w:t xml:space="preserve"> las partes</w:t>
      </w:r>
      <w:r w:rsidRPr="00BB4B94">
        <w:rPr>
          <w:rFonts w:ascii="Museo Sans 300" w:hAnsi="Museo Sans 300"/>
          <w:sz w:val="20"/>
          <w:szCs w:val="20"/>
          <w:lang w:eastAsia="es-SV"/>
        </w:rPr>
        <w:t xml:space="preserve"> tienen derecho a</w:t>
      </w:r>
      <w:r w:rsidR="00C45530" w:rsidRPr="00BB4B94">
        <w:rPr>
          <w:rFonts w:ascii="Museo Sans 300" w:hAnsi="Museo Sans 300"/>
          <w:sz w:val="20"/>
          <w:szCs w:val="20"/>
          <w:lang w:eastAsia="es-SV"/>
        </w:rPr>
        <w:t xml:space="preserve"> presentar las peticiones que estimen convenientes en defensa de sus </w:t>
      </w:r>
      <w:r w:rsidR="006B42D1" w:rsidRPr="00BB4B94">
        <w:rPr>
          <w:rFonts w:ascii="Museo Sans 300" w:hAnsi="Museo Sans 300"/>
          <w:sz w:val="20"/>
          <w:szCs w:val="20"/>
          <w:lang w:eastAsia="es-SV"/>
        </w:rPr>
        <w:t>pretensione</w:t>
      </w:r>
      <w:r w:rsidR="00C45530" w:rsidRPr="00BB4B94">
        <w:rPr>
          <w:rFonts w:ascii="Museo Sans 300" w:hAnsi="Museo Sans 300"/>
          <w:sz w:val="20"/>
          <w:szCs w:val="20"/>
          <w:lang w:eastAsia="es-SV"/>
        </w:rPr>
        <w:t>s.</w:t>
      </w:r>
    </w:p>
    <w:p w14:paraId="48FD6AB1" w14:textId="77777777" w:rsidR="00165592" w:rsidRPr="00165592" w:rsidRDefault="00165592" w:rsidP="00165592">
      <w:pPr>
        <w:pStyle w:val="Prrafodelista"/>
        <w:ind w:left="1341"/>
        <w:jc w:val="both"/>
        <w:rPr>
          <w:rFonts w:ascii="Museo Sans 300" w:eastAsia="Arial" w:hAnsi="Museo Sans 300"/>
          <w:color w:val="000000"/>
          <w:sz w:val="20"/>
          <w:szCs w:val="20"/>
          <w:shd w:val="clear" w:color="auto" w:fill="FFFFFF"/>
        </w:rPr>
      </w:pPr>
    </w:p>
    <w:p w14:paraId="754FAD5C" w14:textId="363F7E30" w:rsidR="00165592" w:rsidRDefault="00165592" w:rsidP="00D73C44">
      <w:pPr>
        <w:pStyle w:val="Prrafodelista"/>
        <w:numPr>
          <w:ilvl w:val="0"/>
          <w:numId w:val="17"/>
        </w:numPr>
        <w:jc w:val="both"/>
        <w:rPr>
          <w:rFonts w:ascii="Museo Sans 300" w:eastAsia="Calibri" w:hAnsi="Museo Sans 300"/>
          <w:sz w:val="20"/>
          <w:szCs w:val="20"/>
        </w:rPr>
      </w:pPr>
      <w:r>
        <w:rPr>
          <w:rFonts w:ascii="Museo Sans 300" w:eastAsia="Arial" w:hAnsi="Museo Sans 300"/>
          <w:color w:val="000000"/>
          <w:sz w:val="20"/>
          <w:szCs w:val="20"/>
          <w:shd w:val="clear" w:color="auto" w:fill="FFFFFF"/>
        </w:rPr>
        <w:t xml:space="preserve">En relación a la </w:t>
      </w:r>
      <w:r w:rsidRPr="00165592">
        <w:rPr>
          <w:rFonts w:ascii="Museo Sans 300" w:eastAsia="Arial" w:hAnsi="Museo Sans 300"/>
          <w:color w:val="000000"/>
          <w:sz w:val="20"/>
          <w:szCs w:val="20"/>
          <w:shd w:val="clear" w:color="auto" w:fill="FFFFFF"/>
        </w:rPr>
        <w:t xml:space="preserve">inconformidad de la sociedad </w:t>
      </w:r>
      <w:r w:rsidR="00FF41D0">
        <w:rPr>
          <w:rFonts w:ascii="Museo Sans 300" w:hAnsi="Museo Sans 300"/>
          <w:sz w:val="20"/>
          <w:szCs w:val="20"/>
        </w:rPr>
        <w:t>XXX</w:t>
      </w:r>
      <w:r w:rsidRPr="00165592">
        <w:rPr>
          <w:rFonts w:ascii="Museo Sans 300" w:hAnsi="Museo Sans 300"/>
          <w:sz w:val="20"/>
          <w:szCs w:val="20"/>
        </w:rPr>
        <w:t>,</w:t>
      </w:r>
      <w:r>
        <w:rPr>
          <w:rFonts w:ascii="Museo Sans 300" w:hAnsi="Museo Sans 300"/>
          <w:sz w:val="20"/>
          <w:szCs w:val="20"/>
        </w:rPr>
        <w:t xml:space="preserve"> respecto a las prórrogas otorgadas al área técnica del CAU para emitir los </w:t>
      </w:r>
      <w:r w:rsidR="006B42D1" w:rsidRPr="00F85A5A">
        <w:rPr>
          <w:rFonts w:ascii="Museo Sans 300" w:hAnsi="Museo Sans 300"/>
          <w:sz w:val="20"/>
          <w:szCs w:val="20"/>
        </w:rPr>
        <w:t>informe</w:t>
      </w:r>
      <w:r w:rsidR="006B42D1">
        <w:rPr>
          <w:rFonts w:ascii="Museo Sans 300" w:hAnsi="Museo Sans 300"/>
          <w:sz w:val="20"/>
          <w:szCs w:val="20"/>
        </w:rPr>
        <w:t>s</w:t>
      </w:r>
      <w:r w:rsidR="006B42D1" w:rsidRPr="00F85A5A">
        <w:rPr>
          <w:rFonts w:ascii="Museo Sans 300" w:hAnsi="Museo Sans 300"/>
          <w:sz w:val="20"/>
          <w:szCs w:val="20"/>
        </w:rPr>
        <w:t xml:space="preserve"> técnico</w:t>
      </w:r>
      <w:r w:rsidR="006B42D1">
        <w:rPr>
          <w:rFonts w:ascii="Museo Sans 300" w:hAnsi="Museo Sans 300"/>
          <w:sz w:val="20"/>
          <w:szCs w:val="20"/>
        </w:rPr>
        <w:t>s</w:t>
      </w:r>
      <w:r w:rsidR="006B42D1" w:rsidRPr="00F85A5A">
        <w:rPr>
          <w:rFonts w:ascii="Museo Sans 300" w:hAnsi="Museo Sans 300"/>
          <w:sz w:val="20"/>
          <w:szCs w:val="20"/>
        </w:rPr>
        <w:t xml:space="preserve"> N.° </w:t>
      </w:r>
      <w:r w:rsidR="006B42D1">
        <w:rPr>
          <w:rFonts w:ascii="Museo Sans 300" w:hAnsi="Museo Sans 300"/>
          <w:sz w:val="20"/>
          <w:szCs w:val="20"/>
        </w:rPr>
        <w:t>IT-398-46687</w:t>
      </w:r>
      <w:r w:rsidR="006B42D1" w:rsidRPr="00F85A5A">
        <w:rPr>
          <w:rFonts w:ascii="Museo Sans 300" w:hAnsi="Museo Sans 300"/>
          <w:sz w:val="20"/>
          <w:szCs w:val="20"/>
        </w:rPr>
        <w:t xml:space="preserve">-CAU </w:t>
      </w:r>
      <w:r w:rsidR="006B42D1">
        <w:rPr>
          <w:rFonts w:ascii="Museo Sans 300" w:hAnsi="Museo Sans 300"/>
          <w:sz w:val="20"/>
          <w:szCs w:val="20"/>
        </w:rPr>
        <w:t xml:space="preserve">y </w:t>
      </w:r>
      <w:r w:rsidR="006B42D1" w:rsidRPr="009A6D72">
        <w:rPr>
          <w:rFonts w:ascii="Museo Sans 300" w:eastAsia="Calibri" w:hAnsi="Museo Sans 300"/>
          <w:sz w:val="20"/>
          <w:szCs w:val="20"/>
        </w:rPr>
        <w:t>N.</w:t>
      </w:r>
      <w:r w:rsidR="006B42D1" w:rsidRPr="009A6D72">
        <w:rPr>
          <w:rFonts w:ascii="Museo Sans 300" w:eastAsia="Calibri" w:hAnsi="Museo Sans 300" w:cs="Museo Sans 300"/>
          <w:sz w:val="20"/>
          <w:szCs w:val="20"/>
        </w:rPr>
        <w:t>°</w:t>
      </w:r>
      <w:r w:rsidR="006B42D1" w:rsidRPr="009A6D72">
        <w:rPr>
          <w:rFonts w:ascii="Cambria Math" w:eastAsia="Calibri" w:hAnsi="Cambria Math" w:cs="Cambria Math"/>
          <w:sz w:val="20"/>
          <w:szCs w:val="20"/>
        </w:rPr>
        <w:t> </w:t>
      </w:r>
      <w:r w:rsidR="006B42D1" w:rsidRPr="009A6D72">
        <w:rPr>
          <w:rFonts w:ascii="Museo Sans 300" w:eastAsia="Calibri" w:hAnsi="Museo Sans 300"/>
          <w:sz w:val="20"/>
          <w:szCs w:val="20"/>
        </w:rPr>
        <w:t>IT-</w:t>
      </w:r>
      <w:r w:rsidR="006B42D1">
        <w:rPr>
          <w:rFonts w:ascii="Museo Sans 300" w:eastAsia="Calibri" w:hAnsi="Museo Sans 300"/>
          <w:sz w:val="20"/>
          <w:szCs w:val="20"/>
        </w:rPr>
        <w:t xml:space="preserve">0092-CAU-21, </w:t>
      </w:r>
      <w:r w:rsidR="00AA15D9">
        <w:rPr>
          <w:rFonts w:ascii="Museo Sans 300" w:eastAsia="Calibri" w:hAnsi="Museo Sans 300"/>
          <w:sz w:val="20"/>
          <w:szCs w:val="20"/>
        </w:rPr>
        <w:t xml:space="preserve">se </w:t>
      </w:r>
      <w:r w:rsidR="006B42D1">
        <w:rPr>
          <w:rFonts w:ascii="Museo Sans 300" w:eastAsia="Calibri" w:hAnsi="Museo Sans 300"/>
          <w:sz w:val="20"/>
          <w:szCs w:val="20"/>
        </w:rPr>
        <w:t xml:space="preserve">debe indicar que </w:t>
      </w:r>
      <w:r w:rsidR="007B3B1A">
        <w:rPr>
          <w:rFonts w:ascii="Museo Sans 300" w:eastAsia="Calibri" w:hAnsi="Museo Sans 300"/>
          <w:sz w:val="20"/>
          <w:szCs w:val="20"/>
        </w:rPr>
        <w:t xml:space="preserve">el </w:t>
      </w:r>
      <w:r w:rsidR="006B42D1">
        <w:rPr>
          <w:rFonts w:ascii="Museo Sans 300" w:eastAsia="Calibri" w:hAnsi="Museo Sans 300"/>
          <w:sz w:val="20"/>
          <w:szCs w:val="20"/>
        </w:rPr>
        <w:t xml:space="preserve">artículo 83 de la LPA </w:t>
      </w:r>
      <w:r w:rsidR="007B3B1A">
        <w:rPr>
          <w:rFonts w:ascii="Museo Sans 300" w:eastAsia="Calibri" w:hAnsi="Museo Sans 300"/>
          <w:sz w:val="20"/>
          <w:szCs w:val="20"/>
        </w:rPr>
        <w:t>habilita a la SIGET para ampliar el plazo para rendir el informe técnico, p</w:t>
      </w:r>
      <w:r w:rsidR="006B42D1">
        <w:rPr>
          <w:rFonts w:ascii="Museo Sans 300" w:eastAsia="Calibri" w:hAnsi="Museo Sans 300"/>
          <w:sz w:val="20"/>
          <w:szCs w:val="20"/>
        </w:rPr>
        <w:t xml:space="preserve">or lo cual dicha inconformidad debe declararse improcedente. </w:t>
      </w:r>
    </w:p>
    <w:p w14:paraId="7D2EC52A" w14:textId="77777777" w:rsidR="00502757" w:rsidRPr="00502757" w:rsidRDefault="00502757" w:rsidP="00502757">
      <w:pPr>
        <w:pStyle w:val="Prrafodelista"/>
        <w:rPr>
          <w:rFonts w:ascii="Museo Sans 300" w:eastAsia="Calibri" w:hAnsi="Museo Sans 300"/>
          <w:sz w:val="20"/>
          <w:szCs w:val="20"/>
        </w:rPr>
      </w:pPr>
    </w:p>
    <w:p w14:paraId="73498341" w14:textId="6263AB01" w:rsidR="00502757" w:rsidRDefault="0090318D" w:rsidP="00D73C44">
      <w:pPr>
        <w:pStyle w:val="Prrafodelista"/>
        <w:numPr>
          <w:ilvl w:val="0"/>
          <w:numId w:val="17"/>
        </w:numPr>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 xml:space="preserve">Por otra parte, </w:t>
      </w:r>
      <w:r w:rsidR="00A152B0">
        <w:rPr>
          <w:rFonts w:ascii="Museo Sans 300" w:eastAsia="Arial" w:hAnsi="Museo Sans 300"/>
          <w:color w:val="000000"/>
          <w:sz w:val="20"/>
          <w:szCs w:val="20"/>
          <w:shd w:val="clear" w:color="auto" w:fill="FFFFFF"/>
        </w:rPr>
        <w:t xml:space="preserve">en cuanto a la petición de </w:t>
      </w:r>
      <w:r>
        <w:rPr>
          <w:rFonts w:ascii="Museo Sans 300" w:eastAsia="Arial" w:hAnsi="Museo Sans 300"/>
          <w:color w:val="000000"/>
          <w:sz w:val="20"/>
          <w:szCs w:val="20"/>
          <w:shd w:val="clear" w:color="auto" w:fill="FFFFFF"/>
        </w:rPr>
        <w:t>r</w:t>
      </w:r>
      <w:r w:rsidR="00502757">
        <w:rPr>
          <w:rFonts w:ascii="Museo Sans 300" w:eastAsia="Arial" w:hAnsi="Museo Sans 300"/>
          <w:color w:val="000000"/>
          <w:sz w:val="20"/>
          <w:szCs w:val="20"/>
          <w:shd w:val="clear" w:color="auto" w:fill="FFFFFF"/>
        </w:rPr>
        <w:t xml:space="preserve">ealizar una </w:t>
      </w:r>
      <w:r w:rsidR="00BB4B94">
        <w:rPr>
          <w:rFonts w:ascii="Museo Sans 300" w:eastAsia="Arial" w:hAnsi="Museo Sans 300"/>
          <w:color w:val="000000"/>
          <w:sz w:val="20"/>
          <w:szCs w:val="20"/>
          <w:shd w:val="clear" w:color="auto" w:fill="FFFFFF"/>
        </w:rPr>
        <w:t xml:space="preserve">nueva </w:t>
      </w:r>
      <w:r w:rsidR="00502757">
        <w:rPr>
          <w:rFonts w:ascii="Museo Sans 300" w:eastAsia="Arial" w:hAnsi="Museo Sans 300"/>
          <w:color w:val="000000"/>
          <w:sz w:val="20"/>
          <w:szCs w:val="20"/>
          <w:shd w:val="clear" w:color="auto" w:fill="FFFFFF"/>
        </w:rPr>
        <w:t>inspección en el inmueble e informe técnico por una condición encontrada en el mes de enero año dos mil veinte</w:t>
      </w:r>
      <w:r w:rsidR="00A152B0">
        <w:rPr>
          <w:rFonts w:ascii="Museo Sans 300" w:eastAsia="Arial" w:hAnsi="Museo Sans 300"/>
          <w:color w:val="000000"/>
          <w:sz w:val="20"/>
          <w:szCs w:val="20"/>
          <w:shd w:val="clear" w:color="auto" w:fill="FFFFFF"/>
        </w:rPr>
        <w:t xml:space="preserve"> debe señalarse que dicha prueba</w:t>
      </w:r>
      <w:r w:rsidR="00502757">
        <w:rPr>
          <w:rFonts w:ascii="Museo Sans 300" w:eastAsia="Arial" w:hAnsi="Museo Sans 300"/>
          <w:color w:val="000000"/>
          <w:sz w:val="20"/>
          <w:szCs w:val="20"/>
          <w:shd w:val="clear" w:color="auto" w:fill="FFFFFF"/>
        </w:rPr>
        <w:t xml:space="preserve"> no es conducente, debido a que a la fecha dicha condición técnica ya fue corregida y no aportaría ningún elemento sustancial que deba ser analizado.</w:t>
      </w:r>
    </w:p>
    <w:p w14:paraId="38A337B5" w14:textId="77777777" w:rsidR="003A75B0" w:rsidRPr="00D73C44" w:rsidRDefault="003A75B0" w:rsidP="00D73C44">
      <w:pPr>
        <w:pStyle w:val="Prrafodelista"/>
        <w:rPr>
          <w:rFonts w:ascii="Museo Sans 300" w:eastAsia="Arial" w:hAnsi="Museo Sans 300"/>
          <w:color w:val="000000"/>
          <w:sz w:val="20"/>
          <w:szCs w:val="20"/>
          <w:shd w:val="clear" w:color="auto" w:fill="FFFFFF"/>
        </w:rPr>
      </w:pPr>
    </w:p>
    <w:p w14:paraId="17DC6970" w14:textId="0B0CCADF" w:rsidR="00CE2D3E" w:rsidRPr="00D73C44" w:rsidRDefault="00A152B0" w:rsidP="00D73C44">
      <w:pPr>
        <w:pStyle w:val="Prrafodelista"/>
        <w:numPr>
          <w:ilvl w:val="0"/>
          <w:numId w:val="17"/>
        </w:numPr>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Finalmente, e</w:t>
      </w:r>
      <w:r w:rsidR="00D46D7B">
        <w:rPr>
          <w:rFonts w:ascii="Museo Sans 300" w:eastAsia="Arial" w:hAnsi="Museo Sans 300"/>
          <w:color w:val="000000"/>
          <w:sz w:val="20"/>
          <w:szCs w:val="20"/>
          <w:shd w:val="clear" w:color="auto" w:fill="FFFFFF"/>
        </w:rPr>
        <w:t>n cuanto al argumento relacionad</w:t>
      </w:r>
      <w:r w:rsidR="00612130">
        <w:rPr>
          <w:rFonts w:ascii="Museo Sans 300" w:eastAsia="Arial" w:hAnsi="Museo Sans 300"/>
          <w:color w:val="000000"/>
          <w:sz w:val="20"/>
          <w:szCs w:val="20"/>
          <w:shd w:val="clear" w:color="auto" w:fill="FFFFFF"/>
        </w:rPr>
        <w:t xml:space="preserve">o a la supuesta </w:t>
      </w:r>
      <w:r w:rsidR="0080151E">
        <w:rPr>
          <w:rFonts w:ascii="Museo Sans 300" w:eastAsia="Arial" w:hAnsi="Museo Sans 300"/>
          <w:color w:val="000000"/>
          <w:sz w:val="20"/>
          <w:szCs w:val="20"/>
          <w:shd w:val="clear" w:color="auto" w:fill="FFFFFF"/>
        </w:rPr>
        <w:t xml:space="preserve">inasistencia de los técnicos de esta institución, debe exponerse que se desprende del expediente técnico que se realizaron las </w:t>
      </w:r>
      <w:r w:rsidR="00E8244D">
        <w:rPr>
          <w:rFonts w:ascii="Museo Sans 300" w:eastAsia="Arial" w:hAnsi="Museo Sans 300"/>
          <w:color w:val="000000"/>
          <w:sz w:val="20"/>
          <w:szCs w:val="20"/>
          <w:shd w:val="clear" w:color="auto" w:fill="FFFFFF"/>
        </w:rPr>
        <w:t xml:space="preserve">inspecciones pertinentes para esclarecer los hechos que suscitaron el </w:t>
      </w:r>
      <w:r w:rsidR="006350F8">
        <w:rPr>
          <w:rFonts w:ascii="Museo Sans 300" w:eastAsia="Arial" w:hAnsi="Museo Sans 300"/>
          <w:color w:val="000000"/>
          <w:sz w:val="20"/>
          <w:szCs w:val="20"/>
          <w:shd w:val="clear" w:color="auto" w:fill="FFFFFF"/>
        </w:rPr>
        <w:t xml:space="preserve">presente reclamo y que no existe ningún indicio que </w:t>
      </w:r>
      <w:r w:rsidR="0053348E">
        <w:rPr>
          <w:rFonts w:ascii="Museo Sans 300" w:eastAsia="Arial" w:hAnsi="Museo Sans 300"/>
          <w:color w:val="000000"/>
          <w:sz w:val="20"/>
          <w:szCs w:val="20"/>
          <w:shd w:val="clear" w:color="auto" w:fill="FFFFFF"/>
        </w:rPr>
        <w:t>se haya programada la realización de una inspección y que no se</w:t>
      </w:r>
      <w:r w:rsidR="00AF2388">
        <w:rPr>
          <w:rFonts w:ascii="Museo Sans 300" w:eastAsia="Arial" w:hAnsi="Museo Sans 300"/>
          <w:color w:val="000000"/>
          <w:sz w:val="20"/>
          <w:szCs w:val="20"/>
          <w:shd w:val="clear" w:color="auto" w:fill="FFFFFF"/>
        </w:rPr>
        <w:t xml:space="preserve"> haya</w:t>
      </w:r>
      <w:r w:rsidR="0053348E">
        <w:rPr>
          <w:rFonts w:ascii="Museo Sans 300" w:eastAsia="Arial" w:hAnsi="Museo Sans 300"/>
          <w:color w:val="000000"/>
          <w:sz w:val="20"/>
          <w:szCs w:val="20"/>
          <w:shd w:val="clear" w:color="auto" w:fill="FFFFFF"/>
        </w:rPr>
        <w:t xml:space="preserve"> ejecut</w:t>
      </w:r>
      <w:r w:rsidR="00AF2388">
        <w:rPr>
          <w:rFonts w:ascii="Museo Sans 300" w:eastAsia="Arial" w:hAnsi="Museo Sans 300"/>
          <w:color w:val="000000"/>
          <w:sz w:val="20"/>
          <w:szCs w:val="20"/>
          <w:shd w:val="clear" w:color="auto" w:fill="FFFFFF"/>
        </w:rPr>
        <w:t>ado</w:t>
      </w:r>
      <w:r w:rsidR="0053348E">
        <w:rPr>
          <w:rFonts w:ascii="Museo Sans 300" w:eastAsia="Arial" w:hAnsi="Museo Sans 300"/>
          <w:color w:val="000000"/>
          <w:sz w:val="20"/>
          <w:szCs w:val="20"/>
          <w:shd w:val="clear" w:color="auto" w:fill="FFFFFF"/>
        </w:rPr>
        <w:t xml:space="preserve">. </w:t>
      </w:r>
      <w:r w:rsidR="0080151E">
        <w:rPr>
          <w:rFonts w:ascii="Museo Sans 300" w:eastAsia="Arial" w:hAnsi="Museo Sans 300"/>
          <w:color w:val="000000"/>
          <w:sz w:val="20"/>
          <w:szCs w:val="20"/>
          <w:shd w:val="clear" w:color="auto" w:fill="FFFFFF"/>
        </w:rPr>
        <w:t xml:space="preserve"> </w:t>
      </w:r>
    </w:p>
    <w:p w14:paraId="4009678B" w14:textId="77777777" w:rsidR="0022668D" w:rsidRDefault="0022668D" w:rsidP="00D73C44">
      <w:pPr>
        <w:spacing w:after="0" w:line="240" w:lineRule="auto"/>
        <w:jc w:val="both"/>
        <w:rPr>
          <w:rFonts w:ascii="Museo Sans 300" w:eastAsia="Museo Sans 300" w:hAnsi="Museo Sans 300" w:cs="Museo Sans 300"/>
          <w:sz w:val="20"/>
          <w:szCs w:val="20"/>
        </w:rPr>
      </w:pPr>
    </w:p>
    <w:p w14:paraId="5DCD01CB" w14:textId="39B68DB9" w:rsidR="000C0357" w:rsidRPr="00DB5CE8" w:rsidRDefault="000C0357" w:rsidP="00D73C44">
      <w:pPr>
        <w:pStyle w:val="Listaconvietas5"/>
      </w:pPr>
      <w:r w:rsidRPr="00746D74">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623C4891" w14:textId="46507AD9" w:rsidR="00D32BB0" w:rsidRDefault="00D32BB0" w:rsidP="00D32BB0">
      <w:pPr>
        <w:autoSpaceDE w:val="0"/>
        <w:autoSpaceDN w:val="0"/>
        <w:adjustRightInd w:val="0"/>
        <w:spacing w:after="0" w:line="240" w:lineRule="auto"/>
        <w:ind w:left="426"/>
        <w:jc w:val="both"/>
        <w:rPr>
          <w:rFonts w:ascii="Museo Sans 300" w:hAnsi="Museo Sans 300"/>
          <w:sz w:val="20"/>
          <w:szCs w:val="20"/>
        </w:rPr>
      </w:pPr>
      <w:r w:rsidRPr="00870C95">
        <w:rPr>
          <w:rFonts w:ascii="Museo Sans 300" w:hAnsi="Museo Sans 300"/>
          <w:sz w:val="20"/>
          <w:szCs w:val="20"/>
        </w:rPr>
        <w:t xml:space="preserve">Con fundamento en </w:t>
      </w:r>
      <w:r w:rsidR="003507CB" w:rsidRPr="00870C95">
        <w:rPr>
          <w:rFonts w:ascii="Museo Sans 300" w:eastAsia="Calibri" w:hAnsi="Museo Sans 300" w:cs="Segoe UI"/>
          <w:sz w:val="20"/>
          <w:szCs w:val="20"/>
          <w:lang w:eastAsia="es-MX"/>
        </w:rPr>
        <w:t>los</w:t>
      </w:r>
      <w:r w:rsidRPr="00870C95">
        <w:rPr>
          <w:rFonts w:ascii="Museo Sans 300" w:eastAsia="Calibri" w:hAnsi="Museo Sans 300" w:cs="Segoe UI"/>
          <w:sz w:val="20"/>
          <w:szCs w:val="20"/>
          <w:lang w:eastAsia="es-MX"/>
        </w:rPr>
        <w:t xml:space="preserve"> informe</w:t>
      </w:r>
      <w:r w:rsidR="003507CB" w:rsidRPr="00870C95">
        <w:rPr>
          <w:rFonts w:ascii="Museo Sans 300" w:eastAsia="Calibri" w:hAnsi="Museo Sans 300" w:cs="Segoe UI"/>
          <w:sz w:val="20"/>
          <w:szCs w:val="20"/>
          <w:lang w:eastAsia="es-MX"/>
        </w:rPr>
        <w:t>s</w:t>
      </w:r>
      <w:r w:rsidRPr="00870C95">
        <w:rPr>
          <w:rFonts w:ascii="Museo Sans 300" w:eastAsia="Calibri" w:hAnsi="Museo Sans 300" w:cs="Segoe UI"/>
          <w:sz w:val="20"/>
          <w:szCs w:val="20"/>
          <w:lang w:eastAsia="es-MX"/>
        </w:rPr>
        <w:t xml:space="preserve"> técnico</w:t>
      </w:r>
      <w:r w:rsidR="003507CB" w:rsidRPr="00870C95">
        <w:rPr>
          <w:rFonts w:ascii="Museo Sans 300" w:eastAsia="Calibri" w:hAnsi="Museo Sans 300" w:cs="Segoe UI"/>
          <w:sz w:val="20"/>
          <w:szCs w:val="20"/>
          <w:lang w:eastAsia="es-MX"/>
        </w:rPr>
        <w:t>s</w:t>
      </w:r>
      <w:r w:rsidRPr="00870C95">
        <w:rPr>
          <w:rFonts w:ascii="Museo Sans 300" w:eastAsia="Calibri" w:hAnsi="Museo Sans 300" w:cs="Segoe UI"/>
          <w:sz w:val="20"/>
          <w:szCs w:val="20"/>
          <w:lang w:eastAsia="es-MX"/>
        </w:rPr>
        <w:t xml:space="preserve"> N.°</w:t>
      </w:r>
      <w:r w:rsidRPr="00D32BB0">
        <w:rPr>
          <w:rFonts w:ascii="Museo Sans 300" w:eastAsia="Calibri" w:hAnsi="Museo Sans 300" w:cs="Segoe UI"/>
          <w:sz w:val="20"/>
          <w:szCs w:val="20"/>
          <w:lang w:eastAsia="es-MX"/>
        </w:rPr>
        <w:t xml:space="preserve"> IT-</w:t>
      </w:r>
      <w:r w:rsidR="002504B7">
        <w:rPr>
          <w:rFonts w:ascii="Museo Sans 300" w:eastAsia="Calibri" w:hAnsi="Museo Sans 300" w:cs="Segoe UI"/>
          <w:sz w:val="20"/>
          <w:szCs w:val="20"/>
          <w:lang w:eastAsia="es-MX"/>
        </w:rPr>
        <w:t>398-46687</w:t>
      </w:r>
      <w:r w:rsidRPr="00D32BB0">
        <w:rPr>
          <w:rFonts w:ascii="Museo Sans 300" w:eastAsia="Calibri" w:hAnsi="Museo Sans 300" w:cs="Segoe UI"/>
          <w:sz w:val="20"/>
          <w:szCs w:val="20"/>
          <w:lang w:eastAsia="es-MX"/>
        </w:rPr>
        <w:t>-CAU</w:t>
      </w:r>
      <w:r w:rsidR="00CD4855">
        <w:rPr>
          <w:rFonts w:ascii="Museo Sans 300" w:eastAsia="Calibri" w:hAnsi="Museo Sans 300" w:cs="Segoe UI"/>
          <w:sz w:val="20"/>
          <w:szCs w:val="20"/>
          <w:lang w:eastAsia="es-MX"/>
        </w:rPr>
        <w:t xml:space="preserve"> </w:t>
      </w:r>
      <w:r w:rsidR="00E87A62">
        <w:rPr>
          <w:rFonts w:ascii="Museo Sans 300" w:eastAsia="Calibri" w:hAnsi="Museo Sans 300" w:cs="Segoe UI"/>
          <w:sz w:val="20"/>
          <w:szCs w:val="20"/>
          <w:lang w:eastAsia="es-MX"/>
        </w:rPr>
        <w:t xml:space="preserve">y </w:t>
      </w:r>
      <w:r w:rsidR="00E87A62" w:rsidRPr="009A6D72">
        <w:rPr>
          <w:rFonts w:ascii="Museo Sans 300" w:eastAsia="Calibri" w:hAnsi="Museo Sans 300"/>
          <w:sz w:val="20"/>
          <w:szCs w:val="20"/>
        </w:rPr>
        <w:t>N.</w:t>
      </w:r>
      <w:r w:rsidR="00E87A62" w:rsidRPr="009A6D72">
        <w:rPr>
          <w:rFonts w:ascii="Museo Sans 300" w:eastAsia="Calibri" w:hAnsi="Museo Sans 300" w:cs="Museo Sans 300"/>
          <w:sz w:val="20"/>
          <w:szCs w:val="20"/>
        </w:rPr>
        <w:t>°</w:t>
      </w:r>
      <w:r w:rsidR="00E87A62" w:rsidRPr="009A6D72">
        <w:rPr>
          <w:rFonts w:ascii="Cambria Math" w:eastAsia="Calibri" w:hAnsi="Cambria Math" w:cs="Cambria Math"/>
          <w:sz w:val="20"/>
          <w:szCs w:val="20"/>
        </w:rPr>
        <w:t> </w:t>
      </w:r>
      <w:r w:rsidR="00E87A62" w:rsidRPr="009A6D72">
        <w:rPr>
          <w:rFonts w:ascii="Museo Sans 300" w:eastAsia="Calibri" w:hAnsi="Museo Sans 300"/>
          <w:sz w:val="20"/>
          <w:szCs w:val="20"/>
        </w:rPr>
        <w:t>IT-</w:t>
      </w:r>
      <w:r w:rsidR="00482DCF">
        <w:rPr>
          <w:rFonts w:ascii="Museo Sans 300" w:eastAsia="Calibri" w:hAnsi="Museo Sans 300"/>
          <w:sz w:val="20"/>
          <w:szCs w:val="20"/>
        </w:rPr>
        <w:t>0092-CAU-21</w:t>
      </w:r>
      <w:r w:rsidRPr="00D32BB0">
        <w:rPr>
          <w:rFonts w:ascii="Museo Sans 300" w:hAnsi="Museo Sans 300"/>
          <w:sz w:val="20"/>
          <w:szCs w:val="20"/>
        </w:rPr>
        <w:t>, esta Superintendencia considera pertinente adherirse a lo dictaminado por el CAU, debiendo establecer que en el suministro identificado con el </w:t>
      </w:r>
      <w:r w:rsidR="001A4AA9">
        <w:rPr>
          <w:rFonts w:ascii="Museo Sans 300" w:eastAsia="Times New Roman" w:hAnsi="Museo Sans 300"/>
          <w:sz w:val="20"/>
          <w:szCs w:val="20"/>
          <w:lang w:eastAsia="es-ES"/>
        </w:rPr>
        <w:t xml:space="preserve">NIC </w:t>
      </w:r>
      <w:r w:rsidR="00FF41D0">
        <w:rPr>
          <w:rFonts w:ascii="Museo Sans 300" w:eastAsia="Times New Roman" w:hAnsi="Museo Sans 300"/>
          <w:sz w:val="20"/>
          <w:szCs w:val="20"/>
          <w:lang w:eastAsia="es-ES"/>
        </w:rPr>
        <w:t>XXX</w:t>
      </w:r>
      <w:r w:rsidRPr="00D32BB0">
        <w:rPr>
          <w:rFonts w:ascii="Museo Sans 300" w:hAnsi="Museo Sans 300"/>
          <w:sz w:val="20"/>
          <w:szCs w:val="20"/>
        </w:rPr>
        <w:t xml:space="preserve"> se comprobó la condición irregular c</w:t>
      </w:r>
      <w:r w:rsidR="002B6BA7">
        <w:rPr>
          <w:rFonts w:ascii="Museo Sans 300" w:hAnsi="Museo Sans 300"/>
          <w:sz w:val="20"/>
          <w:szCs w:val="20"/>
        </w:rPr>
        <w:t xml:space="preserve">onsistente </w:t>
      </w:r>
      <w:r w:rsidR="00502757" w:rsidRPr="00AA1645">
        <w:rPr>
          <w:rFonts w:ascii="Museo Sans 300" w:hAnsi="Museo Sans 300" w:cs="Segoe UI"/>
          <w:sz w:val="20"/>
          <w:szCs w:val="20"/>
          <w:lang w:eastAsia="es-MX"/>
        </w:rPr>
        <w:t>en</w:t>
      </w:r>
      <w:r w:rsidR="00502757">
        <w:rPr>
          <w:rFonts w:ascii="Museo Sans 300" w:hAnsi="Museo Sans 300" w:cs="Segoe UI"/>
          <w:sz w:val="20"/>
          <w:szCs w:val="20"/>
          <w:lang w:eastAsia="es-MX"/>
        </w:rPr>
        <w:t xml:space="preserve"> </w:t>
      </w:r>
      <w:r w:rsidR="00502757" w:rsidRPr="00DC267F">
        <w:rPr>
          <w:rFonts w:ascii="Museo Sans 300" w:hAnsi="Museo Sans 300" w:cs="Segoe UI"/>
          <w:sz w:val="20"/>
          <w:szCs w:val="20"/>
          <w:lang w:eastAsia="es-MX"/>
        </w:rPr>
        <w:t>una alteración de los componentes de conexión del equipo de medición en sus fa</w:t>
      </w:r>
      <w:r w:rsidR="00502757">
        <w:rPr>
          <w:rFonts w:ascii="Museo Sans 300" w:hAnsi="Museo Sans 300" w:cs="Segoe UI"/>
          <w:sz w:val="20"/>
          <w:szCs w:val="20"/>
          <w:lang w:eastAsia="es-MX"/>
        </w:rPr>
        <w:t>s</w:t>
      </w:r>
      <w:r w:rsidR="00502757" w:rsidRPr="00DC267F">
        <w:rPr>
          <w:rFonts w:ascii="Museo Sans 300" w:hAnsi="Museo Sans 300" w:cs="Segoe UI"/>
          <w:sz w:val="20"/>
          <w:szCs w:val="20"/>
          <w:lang w:eastAsia="es-MX"/>
        </w:rPr>
        <w:t>es A, B y C</w:t>
      </w:r>
      <w:r w:rsidRPr="00D32BB0">
        <w:rPr>
          <w:rFonts w:ascii="Museo Sans 300" w:hAnsi="Museo Sans 300"/>
          <w:sz w:val="20"/>
          <w:szCs w:val="20"/>
        </w:rPr>
        <w:t xml:space="preserve">, por lo que la distribuidora tiene el derecho a recuperar la cantidad de </w:t>
      </w:r>
      <w:r w:rsidR="00CF3E5B" w:rsidRPr="00337FE3">
        <w:rPr>
          <w:rFonts w:ascii="Museo Sans 300" w:hAnsi="Museo Sans 300" w:cs="Arial"/>
          <w:sz w:val="20"/>
          <w:szCs w:val="20"/>
          <w:lang w:val="es-ES_tradnl"/>
        </w:rPr>
        <w:t>TRES MIL TRESCIENTOS NOVENTA Y DOS 89/100 DÓLARES DE LOS ESTADOS UNIDOS DE AMÉRICA (USD 3,392.89)</w:t>
      </w:r>
      <w:r w:rsidR="00CF3E5B">
        <w:rPr>
          <w:rFonts w:ascii="Museo Sans 300" w:hAnsi="Museo Sans 300" w:cs="Arial"/>
          <w:sz w:val="20"/>
          <w:szCs w:val="20"/>
          <w:lang w:val="es-ES_tradnl"/>
        </w:rPr>
        <w:t xml:space="preserve"> </w:t>
      </w:r>
      <w:r w:rsidRPr="00D32BB0">
        <w:rPr>
          <w:rFonts w:ascii="Museo Sans 300" w:hAnsi="Museo Sans 300"/>
          <w:sz w:val="20"/>
          <w:szCs w:val="20"/>
        </w:rPr>
        <w:t xml:space="preserve">IVA </w:t>
      </w:r>
      <w:r w:rsidRPr="00D32BB0">
        <w:rPr>
          <w:rFonts w:ascii="Museo Sans 300" w:hAnsi="Museo Sans 300"/>
          <w:sz w:val="20"/>
          <w:szCs w:val="20"/>
          <w:lang w:eastAsia="es-ES"/>
        </w:rPr>
        <w:t>incluido</w:t>
      </w:r>
      <w:r w:rsidRPr="00D32BB0">
        <w:rPr>
          <w:rFonts w:ascii="Museo Sans 300" w:hAnsi="Museo Sans 300"/>
          <w:sz w:val="20"/>
          <w:szCs w:val="20"/>
        </w:rPr>
        <w:t>, en concepto de energía no registrada, más los intereses correspondientes de conformidad con lo establecido en el artículo</w:t>
      </w:r>
      <w:r w:rsidRPr="00D32BB0">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 xml:space="preserve">fario aplicable para el </w:t>
      </w:r>
      <w:r w:rsidR="00A43F3F">
        <w:rPr>
          <w:rFonts w:ascii="Museo Sans 300" w:eastAsia="Segoe UI" w:hAnsi="Museo Sans 300" w:cs="Segoe UI"/>
          <w:color w:val="000000" w:themeColor="text1"/>
          <w:sz w:val="20"/>
          <w:szCs w:val="20"/>
        </w:rPr>
        <w:t>año 2020</w:t>
      </w:r>
      <w:r w:rsidRPr="00D32BB0">
        <w:rPr>
          <w:rFonts w:ascii="Museo Sans 300" w:hAnsi="Museo Sans 300"/>
          <w:sz w:val="20"/>
          <w:szCs w:val="20"/>
        </w:rPr>
        <w:t>.</w:t>
      </w:r>
    </w:p>
    <w:p w14:paraId="007659D2" w14:textId="77777777" w:rsidR="00D32BB0" w:rsidRPr="00D32BB0" w:rsidRDefault="00D32BB0" w:rsidP="00D32BB0">
      <w:pPr>
        <w:autoSpaceDE w:val="0"/>
        <w:autoSpaceDN w:val="0"/>
        <w:adjustRightInd w:val="0"/>
        <w:spacing w:after="0" w:line="240" w:lineRule="auto"/>
        <w:ind w:left="426"/>
        <w:jc w:val="both"/>
        <w:rPr>
          <w:rFonts w:ascii="Museo Sans 300" w:hAnsi="Museo Sans 300"/>
          <w:sz w:val="20"/>
          <w:szCs w:val="20"/>
        </w:rPr>
      </w:pPr>
    </w:p>
    <w:p w14:paraId="3B43420F" w14:textId="77777777" w:rsidR="000C0357" w:rsidRPr="00F85A5A" w:rsidRDefault="000C0357" w:rsidP="00D73C44">
      <w:pPr>
        <w:pStyle w:val="Listaconvietas5"/>
      </w:pPr>
      <w:r w:rsidRPr="00F85A5A">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4FB9CFC1"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FE7ABF">
        <w:rPr>
          <w:rFonts w:ascii="Museo Sans 300" w:hAnsi="Museo Sans 300"/>
          <w:sz w:val="20"/>
          <w:szCs w:val="20"/>
          <w:lang w:val="es-ES"/>
        </w:rPr>
        <w:t>,</w:t>
      </w:r>
      <w:r w:rsidRPr="00F85A5A">
        <w:rPr>
          <w:rFonts w:ascii="Museo Sans 300" w:hAnsi="Museo Sans 300"/>
          <w:sz w:val="20"/>
          <w:szCs w:val="20"/>
          <w:lang w:val="es-ES"/>
        </w:rPr>
        <w:t xml:space="preserve">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7987DF38"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w:t>
      </w:r>
      <w:r w:rsidR="00E87A62">
        <w:rPr>
          <w:rFonts w:ascii="Museo Sans 300" w:hAnsi="Museo Sans 300"/>
          <w:sz w:val="20"/>
          <w:szCs w:val="20"/>
          <w:lang w:val="es-ES" w:eastAsia="es-ES"/>
        </w:rPr>
        <w:t>los</w:t>
      </w:r>
      <w:r w:rsidR="00E121C3" w:rsidRPr="00F85A5A">
        <w:rPr>
          <w:rFonts w:ascii="Museo Sans 300" w:hAnsi="Museo Sans 300"/>
          <w:sz w:val="20"/>
          <w:szCs w:val="20"/>
          <w:lang w:val="es-ES" w:eastAsia="es-ES"/>
        </w:rPr>
        <w:t xml:space="preserve"> informe</w:t>
      </w:r>
      <w:r w:rsidR="00E87A62">
        <w:rPr>
          <w:rFonts w:ascii="Museo Sans 300" w:hAnsi="Museo Sans 300"/>
          <w:sz w:val="20"/>
          <w:szCs w:val="20"/>
          <w:lang w:val="es-ES" w:eastAsia="es-ES"/>
        </w:rPr>
        <w:t>s</w:t>
      </w:r>
      <w:r w:rsidR="00E121C3" w:rsidRPr="00F85A5A">
        <w:rPr>
          <w:rFonts w:ascii="Museo Sans 300" w:hAnsi="Museo Sans 300"/>
          <w:sz w:val="20"/>
          <w:szCs w:val="20"/>
          <w:lang w:val="es-ES" w:eastAsia="es-ES"/>
        </w:rPr>
        <w:t xml:space="preserve"> técnico</w:t>
      </w:r>
      <w:r w:rsidR="00E87A62">
        <w:rPr>
          <w:rFonts w:ascii="Museo Sans 300" w:hAnsi="Museo Sans 300"/>
          <w:sz w:val="20"/>
          <w:szCs w:val="20"/>
          <w:lang w:val="es-ES" w:eastAsia="es-ES"/>
        </w:rPr>
        <w:t>s</w:t>
      </w:r>
      <w:r w:rsidR="00E121C3" w:rsidRPr="00F85A5A">
        <w:rPr>
          <w:rFonts w:ascii="Museo Sans 300" w:hAnsi="Museo Sans 300"/>
          <w:sz w:val="20"/>
          <w:szCs w:val="20"/>
          <w:lang w:val="es-ES" w:eastAsia="es-ES"/>
        </w:rPr>
        <w:t xml:space="preserve"> N.° </w:t>
      </w:r>
      <w:r w:rsidR="001A4AA9">
        <w:rPr>
          <w:rFonts w:ascii="Museo Sans 300" w:hAnsi="Museo Sans 300"/>
          <w:sz w:val="20"/>
          <w:szCs w:val="20"/>
          <w:lang w:val="es-ES" w:eastAsia="es-ES"/>
        </w:rPr>
        <w:t>IT-</w:t>
      </w:r>
      <w:r w:rsidR="002504B7">
        <w:rPr>
          <w:rFonts w:ascii="Museo Sans 300" w:hAnsi="Museo Sans 300"/>
          <w:sz w:val="20"/>
          <w:szCs w:val="20"/>
          <w:lang w:val="es-ES" w:eastAsia="es-ES"/>
        </w:rPr>
        <w:t>398-46687</w:t>
      </w:r>
      <w:r w:rsidR="006B2441" w:rsidRPr="00F85A5A">
        <w:rPr>
          <w:rFonts w:ascii="Museo Sans 300" w:hAnsi="Museo Sans 300"/>
          <w:sz w:val="20"/>
          <w:szCs w:val="20"/>
          <w:lang w:val="es-ES" w:eastAsia="es-ES"/>
        </w:rPr>
        <w:t xml:space="preserve">-CAU </w:t>
      </w:r>
      <w:r w:rsidR="00E87A62">
        <w:rPr>
          <w:rFonts w:ascii="Museo Sans 300" w:hAnsi="Museo Sans 300"/>
          <w:sz w:val="20"/>
          <w:szCs w:val="20"/>
          <w:lang w:val="es-ES" w:eastAsia="es-ES"/>
        </w:rPr>
        <w:t xml:space="preserve">y </w:t>
      </w:r>
      <w:r w:rsidR="00E87A62" w:rsidRPr="009A6D72">
        <w:rPr>
          <w:rFonts w:ascii="Museo Sans 300" w:eastAsia="Calibri" w:hAnsi="Museo Sans 300"/>
          <w:sz w:val="20"/>
          <w:szCs w:val="20"/>
        </w:rPr>
        <w:t>N.</w:t>
      </w:r>
      <w:r w:rsidR="00E87A62" w:rsidRPr="009A6D72">
        <w:rPr>
          <w:rFonts w:ascii="Museo Sans 300" w:eastAsia="Calibri" w:hAnsi="Museo Sans 300" w:cs="Museo Sans 300"/>
          <w:sz w:val="20"/>
          <w:szCs w:val="20"/>
        </w:rPr>
        <w:t>°</w:t>
      </w:r>
      <w:r w:rsidR="00E87A62" w:rsidRPr="009A6D72">
        <w:rPr>
          <w:rFonts w:ascii="Cambria Math" w:eastAsia="Calibri" w:hAnsi="Cambria Math" w:cs="Cambria Math"/>
          <w:sz w:val="20"/>
          <w:szCs w:val="20"/>
        </w:rPr>
        <w:t> </w:t>
      </w:r>
      <w:r w:rsidR="00E87A62" w:rsidRPr="009A6D72">
        <w:rPr>
          <w:rFonts w:ascii="Museo Sans 300" w:eastAsia="Calibri" w:hAnsi="Museo Sans 300"/>
          <w:sz w:val="20"/>
          <w:szCs w:val="20"/>
        </w:rPr>
        <w:t>IT-</w:t>
      </w:r>
      <w:r w:rsidR="00482DCF">
        <w:rPr>
          <w:rFonts w:ascii="Museo Sans 300" w:eastAsia="Calibri" w:hAnsi="Museo Sans 300"/>
          <w:sz w:val="20"/>
          <w:szCs w:val="20"/>
        </w:rPr>
        <w:t>0092-CAU-21</w:t>
      </w:r>
      <w:r w:rsidR="00E87A62" w:rsidRPr="009A6D72">
        <w:rPr>
          <w:rFonts w:ascii="Cambria Math" w:eastAsia="Calibri" w:hAnsi="Cambria Math" w:cs="Cambria Math"/>
          <w:sz w:val="20"/>
          <w:szCs w:val="20"/>
        </w:rPr>
        <w:t> </w:t>
      </w:r>
      <w:r w:rsidR="006B2441" w:rsidRPr="00F85A5A">
        <w:rPr>
          <w:rFonts w:ascii="Museo Sans 300" w:hAnsi="Museo Sans 300"/>
          <w:sz w:val="20"/>
          <w:szCs w:val="20"/>
          <w:lang w:val="es-ES" w:eastAsia="es-ES"/>
        </w:rPr>
        <w:t>rendido</w:t>
      </w:r>
      <w:r w:rsidR="00E87A62">
        <w:rPr>
          <w:rFonts w:ascii="Museo Sans 300" w:hAnsi="Museo Sans 300"/>
          <w:sz w:val="20"/>
          <w:szCs w:val="20"/>
          <w:lang w:val="es-ES" w:eastAsia="es-ES"/>
        </w:rPr>
        <w:t>s</w:t>
      </w:r>
      <w:r w:rsidR="006B2441" w:rsidRPr="00F85A5A">
        <w:rPr>
          <w:rFonts w:ascii="Museo Sans 300" w:hAnsi="Museo Sans 300"/>
          <w:sz w:val="20"/>
          <w:szCs w:val="20"/>
          <w:lang w:val="es-ES" w:eastAsia="es-ES"/>
        </w:rPr>
        <w:t xml:space="preserve"> por el CAU, </w:t>
      </w:r>
      <w:r w:rsidR="007C7DDC">
        <w:rPr>
          <w:rFonts w:ascii="Museo Sans 300" w:hAnsi="Museo Sans 300"/>
          <w:sz w:val="20"/>
          <w:szCs w:val="20"/>
          <w:lang w:val="es-ES" w:eastAsia="es-ES"/>
        </w:rPr>
        <w:t>esta S</w:t>
      </w:r>
      <w:r w:rsidRPr="00F85A5A">
        <w:rPr>
          <w:rFonts w:ascii="Museo Sans 300" w:hAnsi="Museo Sans 300"/>
          <w:sz w:val="20"/>
          <w:szCs w:val="20"/>
          <w:lang w:val="es-ES" w:eastAsia="es-ES"/>
        </w:rPr>
        <w:t xml:space="preserve">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6659E160" w14:textId="5AC67471" w:rsidR="00502757" w:rsidRPr="00502757" w:rsidRDefault="00D657FD" w:rsidP="00CF3E5B">
      <w:pPr>
        <w:numPr>
          <w:ilvl w:val="0"/>
          <w:numId w:val="2"/>
        </w:numPr>
        <w:spacing w:after="0" w:line="240" w:lineRule="auto"/>
        <w:jc w:val="both"/>
        <w:rPr>
          <w:rFonts w:ascii="Museo Sans 300" w:hAnsi="Museo Sans 300" w:cs="Arial"/>
          <w:sz w:val="20"/>
          <w:szCs w:val="20"/>
        </w:rPr>
      </w:pPr>
      <w:r w:rsidRPr="002F72CD">
        <w:rPr>
          <w:rFonts w:ascii="Museo Sans 300" w:hAnsi="Museo Sans 300"/>
          <w:color w:val="000000" w:themeColor="text1"/>
          <w:sz w:val="20"/>
          <w:szCs w:val="20"/>
          <w:lang w:val="es-ES" w:eastAsia="es-ES"/>
        </w:rPr>
        <w:t>Determinar</w:t>
      </w:r>
      <w:r w:rsidRPr="002F72CD">
        <w:rPr>
          <w:rFonts w:ascii="Museo Sans 300" w:hAnsi="Museo Sans 300"/>
          <w:sz w:val="20"/>
          <w:szCs w:val="20"/>
          <w:lang w:val="es-ES" w:eastAsia="es-ES"/>
        </w:rPr>
        <w:t xml:space="preserve"> que en el suministro identificado con el </w:t>
      </w:r>
      <w:r w:rsidR="001A4AA9">
        <w:rPr>
          <w:rFonts w:ascii="Museo Sans 300" w:hAnsi="Museo Sans 300"/>
          <w:sz w:val="20"/>
          <w:szCs w:val="20"/>
          <w:lang w:eastAsia="es-ES"/>
        </w:rPr>
        <w:t xml:space="preserve">NIC </w:t>
      </w:r>
      <w:r w:rsidR="00FF41D0">
        <w:rPr>
          <w:rFonts w:ascii="Museo Sans 300" w:hAnsi="Museo Sans 300"/>
          <w:sz w:val="20"/>
          <w:szCs w:val="20"/>
          <w:lang w:eastAsia="es-ES"/>
        </w:rPr>
        <w:t>XXX</w:t>
      </w:r>
      <w:r w:rsidRPr="002F72CD">
        <w:rPr>
          <w:rFonts w:ascii="Museo Sans 300" w:hAnsi="Museo Sans 300"/>
          <w:sz w:val="20"/>
          <w:szCs w:val="20"/>
          <w:lang w:eastAsia="es-ES"/>
        </w:rPr>
        <w:t xml:space="preserve"> </w:t>
      </w:r>
      <w:r w:rsidRPr="002F72CD">
        <w:rPr>
          <w:rFonts w:ascii="Museo Sans 300" w:hAnsi="Museo Sans 300"/>
          <w:sz w:val="20"/>
          <w:szCs w:val="20"/>
          <w:lang w:eastAsia="es-SV"/>
        </w:rPr>
        <w:t>se comprob</w:t>
      </w:r>
      <w:r w:rsidRPr="002F72CD">
        <w:rPr>
          <w:rFonts w:ascii="Museo Sans 300" w:hAnsi="Museo Sans 300"/>
          <w:sz w:val="20"/>
          <w:szCs w:val="20"/>
          <w:lang w:eastAsia="es-ES"/>
        </w:rPr>
        <w:t xml:space="preserve">ó la existencia de una condición irregular consistente </w:t>
      </w:r>
      <w:r w:rsidR="00A63C80" w:rsidRPr="00AA1645">
        <w:rPr>
          <w:rFonts w:ascii="Museo Sans 300" w:hAnsi="Museo Sans 300" w:cs="Segoe UI"/>
          <w:sz w:val="20"/>
          <w:szCs w:val="20"/>
          <w:lang w:eastAsia="es-MX"/>
        </w:rPr>
        <w:t>en</w:t>
      </w:r>
      <w:r w:rsidR="00A63C80">
        <w:rPr>
          <w:rFonts w:ascii="Museo Sans 300" w:hAnsi="Museo Sans 300" w:cs="Segoe UI"/>
          <w:sz w:val="20"/>
          <w:szCs w:val="20"/>
          <w:lang w:eastAsia="es-MX"/>
        </w:rPr>
        <w:t xml:space="preserve"> </w:t>
      </w:r>
      <w:r w:rsidR="00CF3E5B" w:rsidRPr="00DC267F">
        <w:rPr>
          <w:rFonts w:ascii="Museo Sans 300" w:hAnsi="Museo Sans 300" w:cs="Segoe UI"/>
          <w:sz w:val="20"/>
          <w:szCs w:val="20"/>
          <w:lang w:eastAsia="es-MX"/>
        </w:rPr>
        <w:t>una alteración de los componentes de conexión del equipo de medición en sus fa</w:t>
      </w:r>
      <w:r w:rsidR="00CF3E5B">
        <w:rPr>
          <w:rFonts w:ascii="Museo Sans 300" w:hAnsi="Museo Sans 300" w:cs="Segoe UI"/>
          <w:sz w:val="20"/>
          <w:szCs w:val="20"/>
          <w:lang w:eastAsia="es-MX"/>
        </w:rPr>
        <w:t>s</w:t>
      </w:r>
      <w:r w:rsidR="00CF3E5B" w:rsidRPr="00DC267F">
        <w:rPr>
          <w:rFonts w:ascii="Museo Sans 300" w:hAnsi="Museo Sans 300" w:cs="Segoe UI"/>
          <w:sz w:val="20"/>
          <w:szCs w:val="20"/>
          <w:lang w:eastAsia="es-MX"/>
        </w:rPr>
        <w:t xml:space="preserve">es A, B y C, lo que impidió el registro correcto del consumo de energía eléctrica. </w:t>
      </w:r>
    </w:p>
    <w:p w14:paraId="142E57BE" w14:textId="77777777" w:rsidR="00CF3E5B" w:rsidRPr="00CF3E5B" w:rsidRDefault="00CF3E5B" w:rsidP="00D73C44">
      <w:pPr>
        <w:spacing w:after="0" w:line="240" w:lineRule="auto"/>
        <w:jc w:val="both"/>
        <w:rPr>
          <w:rFonts w:ascii="Museo Sans 300" w:hAnsi="Museo Sans 300"/>
          <w:sz w:val="20"/>
          <w:szCs w:val="20"/>
          <w:lang w:val="es-MX" w:eastAsia="es-ES"/>
        </w:rPr>
      </w:pPr>
    </w:p>
    <w:p w14:paraId="2AC8E0E2" w14:textId="19E3F12B" w:rsidR="001A4AA9" w:rsidRDefault="001A4AA9" w:rsidP="00BC2F5F">
      <w:pPr>
        <w:numPr>
          <w:ilvl w:val="0"/>
          <w:numId w:val="2"/>
        </w:numPr>
        <w:spacing w:after="0" w:line="240" w:lineRule="auto"/>
        <w:jc w:val="both"/>
        <w:rPr>
          <w:rFonts w:ascii="Museo Sans 300" w:hAnsi="Museo Sans 300"/>
          <w:sz w:val="20"/>
          <w:szCs w:val="20"/>
          <w:lang w:eastAsia="es-SV"/>
        </w:rPr>
      </w:pPr>
      <w:r>
        <w:rPr>
          <w:rFonts w:ascii="Museo Sans 300" w:eastAsia="Times New Roman" w:hAnsi="Museo Sans 300"/>
          <w:sz w:val="20"/>
          <w:szCs w:val="20"/>
          <w:lang w:eastAsia="es-ES"/>
        </w:rPr>
        <w:t xml:space="preserve">Establecer que la sociedad </w:t>
      </w:r>
      <w:r w:rsidR="00FB4F86">
        <w:rPr>
          <w:rFonts w:ascii="Museo Sans 300" w:eastAsia="Times New Roman" w:hAnsi="Museo Sans 300"/>
          <w:sz w:val="20"/>
          <w:szCs w:val="20"/>
          <w:lang w:eastAsia="es-ES"/>
        </w:rPr>
        <w:t>CAESS, S.A. de C.V.</w:t>
      </w:r>
      <w:r w:rsidRPr="71BE5127">
        <w:rPr>
          <w:rFonts w:ascii="Museo Sans 300" w:eastAsia="Times New Roman" w:hAnsi="Museo Sans 300"/>
          <w:sz w:val="20"/>
          <w:szCs w:val="20"/>
          <w:lang w:eastAsia="es-ES"/>
        </w:rPr>
        <w:t xml:space="preserve"> tiene el derecho a recuperar la cantidad de </w:t>
      </w:r>
      <w:r w:rsidR="00CF3E5B" w:rsidRPr="00337FE3">
        <w:rPr>
          <w:rFonts w:ascii="Museo Sans 300" w:hAnsi="Museo Sans 300" w:cs="Arial"/>
          <w:sz w:val="20"/>
          <w:szCs w:val="20"/>
          <w:lang w:val="es-ES_tradnl"/>
        </w:rPr>
        <w:t>TRES MIL TRESCIENTOS NOVENTA Y DOS 89/100 DÓLARES DE LOS ESTADOS UNIDOS DE AMÉRICA (USD 3,392.89)</w:t>
      </w:r>
      <w:r w:rsidR="00CF3E5B">
        <w:rPr>
          <w:rFonts w:ascii="Museo Sans 300" w:hAnsi="Museo Sans 300" w:cs="Arial"/>
          <w:sz w:val="20"/>
          <w:szCs w:val="20"/>
          <w:lang w:val="es-ES_tradnl"/>
        </w:rPr>
        <w:t xml:space="preserve"> </w:t>
      </w:r>
      <w:r w:rsidRPr="0050481E">
        <w:rPr>
          <w:rFonts w:ascii="Museo Sans 300" w:hAnsi="Museo Sans 300"/>
          <w:sz w:val="20"/>
          <w:szCs w:val="20"/>
        </w:rPr>
        <w:t xml:space="preserve">IVA </w:t>
      </w:r>
      <w:r w:rsidRPr="0050481E">
        <w:rPr>
          <w:rFonts w:ascii="Museo Sans 300" w:hAnsi="Museo Sans 300"/>
          <w:sz w:val="20"/>
          <w:szCs w:val="20"/>
          <w:lang w:eastAsia="es-ES"/>
        </w:rPr>
        <w:t>incluido</w:t>
      </w:r>
      <w:r w:rsidRPr="0050481E">
        <w:rPr>
          <w:rFonts w:ascii="Museo Sans 300" w:hAnsi="Museo Sans 300"/>
          <w:sz w:val="20"/>
          <w:szCs w:val="20"/>
        </w:rPr>
        <w:t>, en concepto de energía no registrada</w:t>
      </w:r>
      <w:r>
        <w:rPr>
          <w:rFonts w:ascii="Museo Sans 300" w:hAnsi="Museo Sans 300"/>
          <w:sz w:val="20"/>
          <w:szCs w:val="20"/>
        </w:rPr>
        <w:t xml:space="preserve">, </w:t>
      </w:r>
      <w:r w:rsidRPr="002D5F7D">
        <w:rPr>
          <w:rFonts w:ascii="Museo Sans 300" w:hAnsi="Museo Sans 300"/>
          <w:sz w:val="20"/>
          <w:szCs w:val="20"/>
        </w:rPr>
        <w:t>más los intereses correspondientes de conformidad con lo establecido en el artículo</w:t>
      </w:r>
      <w:r w:rsidRPr="002D5F7D">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 xml:space="preserve">fario aplicable para el </w:t>
      </w:r>
      <w:r w:rsidR="00A43F3F">
        <w:rPr>
          <w:rFonts w:ascii="Museo Sans 300" w:eastAsia="Segoe UI" w:hAnsi="Museo Sans 300" w:cs="Segoe UI"/>
          <w:color w:val="000000" w:themeColor="text1"/>
          <w:sz w:val="20"/>
          <w:szCs w:val="20"/>
        </w:rPr>
        <w:t>año 2020</w:t>
      </w:r>
      <w:r w:rsidRPr="002D5F7D">
        <w:rPr>
          <w:rFonts w:ascii="Museo Sans 300" w:hAnsi="Museo Sans 300"/>
          <w:sz w:val="20"/>
          <w:szCs w:val="20"/>
        </w:rPr>
        <w:t>.</w:t>
      </w:r>
    </w:p>
    <w:p w14:paraId="7767FC5D" w14:textId="77777777" w:rsidR="001A4AA9" w:rsidRDefault="001A4AA9" w:rsidP="001A4AA9">
      <w:pPr>
        <w:pStyle w:val="Prrafodelista"/>
        <w:rPr>
          <w:rFonts w:ascii="Museo Sans 300" w:hAnsi="Museo Sans 300"/>
          <w:sz w:val="20"/>
          <w:szCs w:val="20"/>
          <w:lang w:eastAsia="es-SV"/>
        </w:rPr>
      </w:pPr>
    </w:p>
    <w:p w14:paraId="35B8094D" w14:textId="649985B2" w:rsidR="00D54DAC" w:rsidRDefault="000C0357" w:rsidP="00482DCF">
      <w:pPr>
        <w:numPr>
          <w:ilvl w:val="0"/>
          <w:numId w:val="2"/>
        </w:numPr>
        <w:spacing w:after="0" w:line="240" w:lineRule="auto"/>
        <w:jc w:val="both"/>
        <w:rPr>
          <w:rFonts w:ascii="Museo Sans 300" w:hAnsi="Museo Sans 300"/>
          <w:lang w:eastAsia="es-SV"/>
        </w:rPr>
      </w:pPr>
      <w:r w:rsidRPr="00E87A62">
        <w:rPr>
          <w:rFonts w:ascii="Museo Sans 300" w:hAnsi="Museo Sans 300"/>
          <w:sz w:val="20"/>
          <w:szCs w:val="20"/>
          <w:lang w:eastAsia="es-SV"/>
        </w:rPr>
        <w:t>Notificar este acuerdo a</w:t>
      </w:r>
      <w:r w:rsidR="004A3C4C" w:rsidRPr="00E87A62">
        <w:rPr>
          <w:rFonts w:ascii="Museo Sans 300" w:hAnsi="Museo Sans 300"/>
          <w:sz w:val="20"/>
          <w:szCs w:val="20"/>
          <w:lang w:eastAsia="es-SV"/>
        </w:rPr>
        <w:t xml:space="preserve"> </w:t>
      </w:r>
      <w:r w:rsidR="00FB4F86">
        <w:rPr>
          <w:rFonts w:ascii="Museo Sans 300" w:hAnsi="Museo Sans 300"/>
          <w:sz w:val="20"/>
          <w:szCs w:val="20"/>
          <w:lang w:eastAsia="es-SV"/>
        </w:rPr>
        <w:t>la</w:t>
      </w:r>
      <w:r w:rsidR="00482DCF">
        <w:rPr>
          <w:rFonts w:ascii="Museo Sans 300" w:hAnsi="Museo Sans 300"/>
          <w:sz w:val="20"/>
          <w:szCs w:val="20"/>
          <w:lang w:eastAsia="es-SV"/>
        </w:rPr>
        <w:t>s</w:t>
      </w:r>
      <w:r w:rsidR="00FB4F86">
        <w:rPr>
          <w:rFonts w:ascii="Museo Sans 300" w:hAnsi="Museo Sans 300"/>
          <w:sz w:val="20"/>
          <w:szCs w:val="20"/>
          <w:lang w:eastAsia="es-SV"/>
        </w:rPr>
        <w:t xml:space="preserve"> sociedad</w:t>
      </w:r>
      <w:r w:rsidR="00482DCF">
        <w:rPr>
          <w:rFonts w:ascii="Museo Sans 300" w:hAnsi="Museo Sans 300"/>
          <w:sz w:val="20"/>
          <w:szCs w:val="20"/>
          <w:lang w:eastAsia="es-SV"/>
        </w:rPr>
        <w:t>es</w:t>
      </w:r>
      <w:r w:rsidR="00FB4F86">
        <w:rPr>
          <w:rFonts w:ascii="Museo Sans 300" w:hAnsi="Museo Sans 300"/>
          <w:sz w:val="20"/>
          <w:szCs w:val="20"/>
          <w:lang w:eastAsia="es-SV"/>
        </w:rPr>
        <w:t xml:space="preserve"> </w:t>
      </w:r>
      <w:r w:rsidR="00FF41D0">
        <w:rPr>
          <w:rFonts w:ascii="Museo Sans 300" w:hAnsi="Museo Sans 300"/>
          <w:sz w:val="20"/>
          <w:szCs w:val="20"/>
          <w:lang w:eastAsia="es-SV"/>
        </w:rPr>
        <w:t>XXX</w:t>
      </w:r>
      <w:r w:rsidR="007C7DDC" w:rsidRPr="00E87A62">
        <w:rPr>
          <w:rFonts w:ascii="Museo Sans 300" w:hAnsi="Museo Sans 300"/>
          <w:sz w:val="20"/>
          <w:szCs w:val="20"/>
          <w:lang w:eastAsia="es-SV"/>
        </w:rPr>
        <w:t xml:space="preserve"> y </w:t>
      </w:r>
      <w:r w:rsidR="00FB4F86">
        <w:rPr>
          <w:rFonts w:ascii="Museo Sans 300" w:hAnsi="Museo Sans 300"/>
          <w:sz w:val="20"/>
          <w:szCs w:val="20"/>
          <w:lang w:eastAsia="es-SV"/>
        </w:rPr>
        <w:t>CAESS, S.A. de C.V.</w:t>
      </w:r>
      <w:r w:rsidR="00482DCF">
        <w:rPr>
          <w:rFonts w:ascii="Museo Sans 300" w:hAnsi="Museo Sans 300"/>
          <w:lang w:eastAsia="es-SV"/>
        </w:rPr>
        <w:t xml:space="preserve"> </w:t>
      </w:r>
    </w:p>
    <w:p w14:paraId="009F870F" w14:textId="60B61129" w:rsidR="00D57153" w:rsidRDefault="00D57153" w:rsidP="00FC69D6">
      <w:pPr>
        <w:spacing w:after="0" w:line="240" w:lineRule="auto"/>
        <w:ind w:left="360"/>
        <w:jc w:val="both"/>
        <w:rPr>
          <w:rFonts w:ascii="Museo Sans 300" w:hAnsi="Museo Sans 300"/>
          <w:lang w:eastAsia="es-SV"/>
        </w:rPr>
      </w:pPr>
    </w:p>
    <w:p w14:paraId="43BD4ECD" w14:textId="77777777" w:rsidR="00CD4855" w:rsidRDefault="00CD4855" w:rsidP="00FC69D6">
      <w:pPr>
        <w:spacing w:after="0" w:line="240" w:lineRule="auto"/>
        <w:ind w:left="360"/>
        <w:jc w:val="both"/>
        <w:rPr>
          <w:rFonts w:ascii="Museo Sans 300" w:hAnsi="Museo Sans 300"/>
          <w:lang w:eastAsia="es-SV"/>
        </w:rPr>
      </w:pPr>
    </w:p>
    <w:p w14:paraId="4545FDF4" w14:textId="77777777" w:rsidR="000F714C" w:rsidRDefault="000F714C"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0559BF">
      <w:headerReference w:type="even" r:id="rId11"/>
      <w:headerReference w:type="default" r:id="rId12"/>
      <w:footerReference w:type="even" r:id="rId13"/>
      <w:footerReference w:type="default" r:id="rId14"/>
      <w:headerReference w:type="first" r:id="rId15"/>
      <w:footerReference w:type="first" r:id="rId16"/>
      <w:pgSz w:w="12240" w:h="15840"/>
      <w:pgMar w:top="2127"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255D4" w14:textId="77777777" w:rsidR="002F7EBA" w:rsidRDefault="002F7EBA">
      <w:pPr>
        <w:spacing w:after="0" w:line="240" w:lineRule="auto"/>
      </w:pPr>
      <w:r>
        <w:separator/>
      </w:r>
    </w:p>
  </w:endnote>
  <w:endnote w:type="continuationSeparator" w:id="0">
    <w:p w14:paraId="700BCD78" w14:textId="77777777" w:rsidR="002F7EBA" w:rsidRDefault="002F7EBA">
      <w:pPr>
        <w:spacing w:after="0" w:line="240" w:lineRule="auto"/>
      </w:pPr>
      <w:r>
        <w:continuationSeparator/>
      </w:r>
    </w:p>
  </w:endnote>
  <w:endnote w:type="continuationNotice" w:id="1">
    <w:p w14:paraId="31514799" w14:textId="77777777" w:rsidR="002F7EBA" w:rsidRDefault="002F7E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D540D1" w:rsidRDefault="00D540D1">
    <w:pPr>
      <w:pStyle w:val="Piedepgina"/>
      <w:jc w:val="right"/>
    </w:pPr>
    <w:r>
      <w:fldChar w:fldCharType="begin"/>
    </w:r>
    <w:r>
      <w:instrText>PAGE   \* MERGEFORMAT</w:instrText>
    </w:r>
    <w:r>
      <w:fldChar w:fldCharType="separate"/>
    </w:r>
    <w:r>
      <w:rPr>
        <w:lang w:val="es-ES"/>
      </w:rPr>
      <w:t>2</w:t>
    </w:r>
    <w:r>
      <w:rPr>
        <w:lang w:val="es-ES"/>
      </w:rPr>
      <w:fldChar w:fldCharType="end"/>
    </w:r>
  </w:p>
  <w:p w14:paraId="7DF4E37C" w14:textId="77777777" w:rsidR="00D540D1" w:rsidRDefault="00D540D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1D32FE" w:rsidR="00D540D1" w:rsidRPr="009241EB" w:rsidRDefault="00D540D1" w:rsidP="009241EB">
    <w:pPr>
      <w:pStyle w:val="Piedepgina"/>
      <w:tabs>
        <w:tab w:val="left" w:pos="8475"/>
      </w:tabs>
      <w:jc w:val="right"/>
    </w:pPr>
  </w:p>
  <w:p w14:paraId="19583F36" w14:textId="51073959" w:rsidR="00D540D1" w:rsidRDefault="00D540D1"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FB498E" w:rsidRPr="00FB498E">
      <w:rPr>
        <w:rFonts w:ascii="Museo Sans 300" w:hAnsi="Museo Sans 300"/>
        <w:b/>
        <w:bCs/>
        <w:noProof/>
        <w:sz w:val="18"/>
        <w:szCs w:val="18"/>
        <w:lang w:val="es-ES"/>
      </w:rPr>
      <w:t>25</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fldSimple w:instr="NUMPAGES  \* Arabic  \* MERGEFORMAT">
      <w:r w:rsidR="00FB498E" w:rsidRPr="00FB498E">
        <w:rPr>
          <w:rFonts w:ascii="Museo Sans 300" w:hAnsi="Museo Sans 300"/>
          <w:b/>
          <w:bCs/>
          <w:noProof/>
          <w:sz w:val="18"/>
          <w:szCs w:val="18"/>
          <w:lang w:val="es-ES"/>
        </w:rPr>
        <w:t>25</w:t>
      </w:r>
    </w:fldSimple>
  </w:p>
  <w:p w14:paraId="1F68AAA8" w14:textId="2288C250" w:rsidR="00D540D1" w:rsidRPr="00475015" w:rsidRDefault="00D540D1" w:rsidP="00D07096">
    <w:pPr>
      <w:shd w:val="clear" w:color="auto" w:fill="FFFFFF"/>
      <w:tabs>
        <w:tab w:val="left" w:pos="2598"/>
        <w:tab w:val="center" w:pos="4419"/>
        <w:tab w:val="right" w:pos="8838"/>
      </w:tabs>
      <w:spacing w:after="0" w:line="240" w:lineRule="auto"/>
      <w:jc w:val="right"/>
      <w:rPr>
        <w:rFonts w:ascii="Museo Sans 300" w:hAnsi="Museo Sans 300"/>
        <w:sz w:val="18"/>
        <w:szCs w:val="18"/>
      </w:rPr>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D540D1" w:rsidRPr="009A54AC" w:rsidRDefault="00D540D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D540D1" w:rsidRPr="002156F6" w:rsidRDefault="00D540D1"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7C1213F3" w14:textId="7C633302" w:rsidR="00D540D1" w:rsidRPr="002156F6" w:rsidRDefault="00D540D1"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p w14:paraId="6325F19B" w14:textId="77777777" w:rsidR="00D540D1" w:rsidRPr="002156F6" w:rsidRDefault="00D540D1"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05AF7" w14:textId="77777777" w:rsidR="002F7EBA" w:rsidRDefault="002F7EBA">
      <w:pPr>
        <w:spacing w:after="0" w:line="240" w:lineRule="auto"/>
      </w:pPr>
      <w:r>
        <w:separator/>
      </w:r>
    </w:p>
  </w:footnote>
  <w:footnote w:type="continuationSeparator" w:id="0">
    <w:p w14:paraId="26F52446" w14:textId="77777777" w:rsidR="002F7EBA" w:rsidRDefault="002F7EBA">
      <w:pPr>
        <w:spacing w:after="0" w:line="240" w:lineRule="auto"/>
      </w:pPr>
      <w:r>
        <w:continuationSeparator/>
      </w:r>
    </w:p>
  </w:footnote>
  <w:footnote w:type="continuationNotice" w:id="1">
    <w:p w14:paraId="556CA00D" w14:textId="77777777" w:rsidR="002F7EBA" w:rsidRDefault="002F7EB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D540D1" w:rsidRDefault="00D540D1">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2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D540D1" w:rsidRDefault="00D540D1" w:rsidP="00754E7A">
    <w:pPr>
      <w:outlineLvl w:val="1"/>
    </w:pPr>
    <w:r>
      <w:rPr>
        <w:noProof/>
        <w:lang w:eastAsia="es-SV"/>
      </w:rPr>
      <w:drawing>
        <wp:inline distT="0" distB="0" distL="0" distR="0" wp14:anchorId="7EB36B98" wp14:editId="039336E1">
          <wp:extent cx="1905000" cy="619125"/>
          <wp:effectExtent l="0" t="0" r="0" b="0"/>
          <wp:docPr id="2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2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D540D1" w:rsidRPr="00754E7A" w:rsidRDefault="00D540D1"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26"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27"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14A2A18"/>
    <w:multiLevelType w:val="multilevel"/>
    <w:tmpl w:val="0520EB0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72B3AF3"/>
    <w:multiLevelType w:val="hybridMultilevel"/>
    <w:tmpl w:val="750CE842"/>
    <w:lvl w:ilvl="0" w:tplc="0C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start w:val="1"/>
      <w:numFmt w:val="bullet"/>
      <w:lvlText w:val="o"/>
      <w:lvlJc w:val="left"/>
      <w:pPr>
        <w:ind w:left="1506" w:hanging="360"/>
      </w:pPr>
      <w:rPr>
        <w:rFonts w:ascii="Courier New" w:hAnsi="Courier New" w:hint="default"/>
      </w:rPr>
    </w:lvl>
    <w:lvl w:ilvl="2" w:tplc="440A0005">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CE145D4"/>
    <w:multiLevelType w:val="hybridMultilevel"/>
    <w:tmpl w:val="3F306552"/>
    <w:lvl w:ilvl="0" w:tplc="8F4A7668">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5" w15:restartNumberingAfterBreak="0">
    <w:nsid w:val="0CEB3DF7"/>
    <w:multiLevelType w:val="multilevel"/>
    <w:tmpl w:val="C8E8F5C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412F7A"/>
    <w:multiLevelType w:val="hybridMultilevel"/>
    <w:tmpl w:val="D0F27CA6"/>
    <w:lvl w:ilvl="0" w:tplc="8808348A">
      <w:start w:val="1"/>
      <w:numFmt w:val="lowerLetter"/>
      <w:lvlText w:val="%1)"/>
      <w:lvlJc w:val="left"/>
      <w:pPr>
        <w:ind w:left="1776" w:hanging="360"/>
      </w:pPr>
      <w:rPr>
        <w:rFonts w:hint="default"/>
        <w:i w:val="0"/>
      </w:rPr>
    </w:lvl>
    <w:lvl w:ilvl="1" w:tplc="440A000F">
      <w:start w:val="1"/>
      <w:numFmt w:val="decimal"/>
      <w:lvlText w:val="%2."/>
      <w:lvlJc w:val="left"/>
      <w:pPr>
        <w:ind w:left="2430" w:hanging="360"/>
      </w:pPr>
    </w:lvl>
    <w:lvl w:ilvl="2" w:tplc="440A001B" w:tentative="1">
      <w:start w:val="1"/>
      <w:numFmt w:val="lowerRoman"/>
      <w:lvlText w:val="%3."/>
      <w:lvlJc w:val="right"/>
      <w:pPr>
        <w:ind w:left="3150" w:hanging="180"/>
      </w:pPr>
    </w:lvl>
    <w:lvl w:ilvl="3" w:tplc="440A000F" w:tentative="1">
      <w:start w:val="1"/>
      <w:numFmt w:val="decimal"/>
      <w:lvlText w:val="%4."/>
      <w:lvlJc w:val="left"/>
      <w:pPr>
        <w:ind w:left="3870" w:hanging="360"/>
      </w:pPr>
    </w:lvl>
    <w:lvl w:ilvl="4" w:tplc="440A0019" w:tentative="1">
      <w:start w:val="1"/>
      <w:numFmt w:val="lowerLetter"/>
      <w:lvlText w:val="%5."/>
      <w:lvlJc w:val="left"/>
      <w:pPr>
        <w:ind w:left="4590" w:hanging="360"/>
      </w:pPr>
    </w:lvl>
    <w:lvl w:ilvl="5" w:tplc="440A001B" w:tentative="1">
      <w:start w:val="1"/>
      <w:numFmt w:val="lowerRoman"/>
      <w:lvlText w:val="%6."/>
      <w:lvlJc w:val="right"/>
      <w:pPr>
        <w:ind w:left="5310" w:hanging="180"/>
      </w:pPr>
    </w:lvl>
    <w:lvl w:ilvl="6" w:tplc="440A000F" w:tentative="1">
      <w:start w:val="1"/>
      <w:numFmt w:val="decimal"/>
      <w:lvlText w:val="%7."/>
      <w:lvlJc w:val="left"/>
      <w:pPr>
        <w:ind w:left="6030" w:hanging="360"/>
      </w:pPr>
    </w:lvl>
    <w:lvl w:ilvl="7" w:tplc="440A0019" w:tentative="1">
      <w:start w:val="1"/>
      <w:numFmt w:val="lowerLetter"/>
      <w:lvlText w:val="%8."/>
      <w:lvlJc w:val="left"/>
      <w:pPr>
        <w:ind w:left="6750" w:hanging="360"/>
      </w:pPr>
    </w:lvl>
    <w:lvl w:ilvl="8" w:tplc="440A001B" w:tentative="1">
      <w:start w:val="1"/>
      <w:numFmt w:val="lowerRoman"/>
      <w:lvlText w:val="%9."/>
      <w:lvlJc w:val="right"/>
      <w:pPr>
        <w:ind w:left="7470" w:hanging="180"/>
      </w:pPr>
    </w:lvl>
  </w:abstractNum>
  <w:abstractNum w:abstractNumId="7" w15:restartNumberingAfterBreak="0">
    <w:nsid w:val="11BB75BB"/>
    <w:multiLevelType w:val="multilevel"/>
    <w:tmpl w:val="0C7A1E5E"/>
    <w:lvl w:ilvl="0">
      <w:start w:val="1"/>
      <w:numFmt w:val="decimal"/>
      <w:pStyle w:val="Listaconvietas5"/>
      <w:lvlText w:val="%1."/>
      <w:lvlJc w:val="left"/>
      <w:pPr>
        <w:ind w:left="1353" w:hanging="360"/>
      </w:pPr>
      <w:rPr>
        <w:rFonts w:ascii="Museo Sans 500" w:hAnsi="Museo Sans 500" w:cs="Times New Roman" w:hint="default"/>
        <w:b/>
        <w:bCs w:val="0"/>
        <w:sz w:val="20"/>
        <w:szCs w:val="20"/>
      </w:rPr>
    </w:lvl>
    <w:lvl w:ilvl="1">
      <w:start w:val="1"/>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433" w:hanging="144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3153" w:hanging="2160"/>
      </w:pPr>
    </w:lvl>
    <w:lvl w:ilvl="8">
      <w:start w:val="1"/>
      <w:numFmt w:val="decimal"/>
      <w:lvlText w:val="%1.%2.%3.%4.%5.%6.%7.%8.%9."/>
      <w:lvlJc w:val="left"/>
      <w:pPr>
        <w:ind w:left="3153" w:hanging="2160"/>
      </w:pPr>
    </w:lvl>
  </w:abstractNum>
  <w:abstractNum w:abstractNumId="8" w15:restartNumberingAfterBreak="0">
    <w:nsid w:val="14D566D1"/>
    <w:multiLevelType w:val="hybridMultilevel"/>
    <w:tmpl w:val="AF8895A6"/>
    <w:lvl w:ilvl="0" w:tplc="34B20CCA">
      <w:start w:val="2"/>
      <w:numFmt w:val="bullet"/>
      <w:lvlText w:val="-"/>
      <w:lvlJc w:val="left"/>
      <w:pPr>
        <w:ind w:left="1429" w:hanging="360"/>
      </w:pPr>
      <w:rPr>
        <w:rFonts w:ascii="Museo Sans 300" w:eastAsia="Times New Roman" w:hAnsi="Museo Sans 300" w:hint="default"/>
        <w:b/>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9B2086A"/>
    <w:multiLevelType w:val="hybridMultilevel"/>
    <w:tmpl w:val="D0F27CA6"/>
    <w:lvl w:ilvl="0" w:tplc="8808348A">
      <w:start w:val="1"/>
      <w:numFmt w:val="lowerLetter"/>
      <w:lvlText w:val="%1)"/>
      <w:lvlJc w:val="left"/>
      <w:pPr>
        <w:ind w:left="1776" w:hanging="360"/>
      </w:pPr>
      <w:rPr>
        <w:rFonts w:hint="default"/>
        <w:i w:val="0"/>
      </w:rPr>
    </w:lvl>
    <w:lvl w:ilvl="1" w:tplc="440A000F">
      <w:start w:val="1"/>
      <w:numFmt w:val="decimal"/>
      <w:lvlText w:val="%2."/>
      <w:lvlJc w:val="left"/>
      <w:pPr>
        <w:ind w:left="2430" w:hanging="360"/>
      </w:pPr>
    </w:lvl>
    <w:lvl w:ilvl="2" w:tplc="440A001B" w:tentative="1">
      <w:start w:val="1"/>
      <w:numFmt w:val="lowerRoman"/>
      <w:lvlText w:val="%3."/>
      <w:lvlJc w:val="right"/>
      <w:pPr>
        <w:ind w:left="3150" w:hanging="180"/>
      </w:pPr>
    </w:lvl>
    <w:lvl w:ilvl="3" w:tplc="440A000F" w:tentative="1">
      <w:start w:val="1"/>
      <w:numFmt w:val="decimal"/>
      <w:lvlText w:val="%4."/>
      <w:lvlJc w:val="left"/>
      <w:pPr>
        <w:ind w:left="3870" w:hanging="360"/>
      </w:pPr>
    </w:lvl>
    <w:lvl w:ilvl="4" w:tplc="440A0019" w:tentative="1">
      <w:start w:val="1"/>
      <w:numFmt w:val="lowerLetter"/>
      <w:lvlText w:val="%5."/>
      <w:lvlJc w:val="left"/>
      <w:pPr>
        <w:ind w:left="4590" w:hanging="360"/>
      </w:pPr>
    </w:lvl>
    <w:lvl w:ilvl="5" w:tplc="440A001B" w:tentative="1">
      <w:start w:val="1"/>
      <w:numFmt w:val="lowerRoman"/>
      <w:lvlText w:val="%6."/>
      <w:lvlJc w:val="right"/>
      <w:pPr>
        <w:ind w:left="5310" w:hanging="180"/>
      </w:pPr>
    </w:lvl>
    <w:lvl w:ilvl="6" w:tplc="440A000F" w:tentative="1">
      <w:start w:val="1"/>
      <w:numFmt w:val="decimal"/>
      <w:lvlText w:val="%7."/>
      <w:lvlJc w:val="left"/>
      <w:pPr>
        <w:ind w:left="6030" w:hanging="360"/>
      </w:pPr>
    </w:lvl>
    <w:lvl w:ilvl="7" w:tplc="440A0019" w:tentative="1">
      <w:start w:val="1"/>
      <w:numFmt w:val="lowerLetter"/>
      <w:lvlText w:val="%8."/>
      <w:lvlJc w:val="left"/>
      <w:pPr>
        <w:ind w:left="6750" w:hanging="360"/>
      </w:pPr>
    </w:lvl>
    <w:lvl w:ilvl="8" w:tplc="440A001B" w:tentative="1">
      <w:start w:val="1"/>
      <w:numFmt w:val="lowerRoman"/>
      <w:lvlText w:val="%9."/>
      <w:lvlJc w:val="right"/>
      <w:pPr>
        <w:ind w:left="7470" w:hanging="180"/>
      </w:pPr>
    </w:lvl>
  </w:abstractNum>
  <w:abstractNum w:abstractNumId="10" w15:restartNumberingAfterBreak="0">
    <w:nsid w:val="1AE204BF"/>
    <w:multiLevelType w:val="hybridMultilevel"/>
    <w:tmpl w:val="77E8A16C"/>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21E45359"/>
    <w:multiLevelType w:val="multilevel"/>
    <w:tmpl w:val="A54CF99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61941E3"/>
    <w:multiLevelType w:val="multilevel"/>
    <w:tmpl w:val="CE54EC0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A900DF6"/>
    <w:multiLevelType w:val="hybridMultilevel"/>
    <w:tmpl w:val="3CA29708"/>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30591264"/>
    <w:multiLevelType w:val="hybridMultilevel"/>
    <w:tmpl w:val="40FEC586"/>
    <w:lvl w:ilvl="0" w:tplc="440A0017">
      <w:start w:val="1"/>
      <w:numFmt w:val="lowerLetter"/>
      <w:lvlText w:val="%1)"/>
      <w:lvlJc w:val="left"/>
      <w:pPr>
        <w:ind w:left="2520" w:hanging="360"/>
      </w:pPr>
      <w:rPr>
        <w:rFonts w:cs="Times New Roman"/>
      </w:rPr>
    </w:lvl>
    <w:lvl w:ilvl="1" w:tplc="440A0019">
      <w:start w:val="1"/>
      <w:numFmt w:val="lowerLetter"/>
      <w:lvlText w:val="%2."/>
      <w:lvlJc w:val="left"/>
      <w:pPr>
        <w:ind w:left="3240" w:hanging="360"/>
      </w:pPr>
      <w:rPr>
        <w:rFonts w:cs="Times New Roman"/>
      </w:rPr>
    </w:lvl>
    <w:lvl w:ilvl="2" w:tplc="440A001B" w:tentative="1">
      <w:start w:val="1"/>
      <w:numFmt w:val="lowerRoman"/>
      <w:lvlText w:val="%3."/>
      <w:lvlJc w:val="right"/>
      <w:pPr>
        <w:ind w:left="3960" w:hanging="180"/>
      </w:pPr>
      <w:rPr>
        <w:rFonts w:cs="Times New Roman"/>
      </w:rPr>
    </w:lvl>
    <w:lvl w:ilvl="3" w:tplc="440A000F" w:tentative="1">
      <w:start w:val="1"/>
      <w:numFmt w:val="decimal"/>
      <w:lvlText w:val="%4."/>
      <w:lvlJc w:val="left"/>
      <w:pPr>
        <w:ind w:left="4680" w:hanging="360"/>
      </w:pPr>
      <w:rPr>
        <w:rFonts w:cs="Times New Roman"/>
      </w:rPr>
    </w:lvl>
    <w:lvl w:ilvl="4" w:tplc="440A0019" w:tentative="1">
      <w:start w:val="1"/>
      <w:numFmt w:val="lowerLetter"/>
      <w:lvlText w:val="%5."/>
      <w:lvlJc w:val="left"/>
      <w:pPr>
        <w:ind w:left="5400" w:hanging="360"/>
      </w:pPr>
      <w:rPr>
        <w:rFonts w:cs="Times New Roman"/>
      </w:rPr>
    </w:lvl>
    <w:lvl w:ilvl="5" w:tplc="440A001B" w:tentative="1">
      <w:start w:val="1"/>
      <w:numFmt w:val="lowerRoman"/>
      <w:lvlText w:val="%6."/>
      <w:lvlJc w:val="right"/>
      <w:pPr>
        <w:ind w:left="6120" w:hanging="180"/>
      </w:pPr>
      <w:rPr>
        <w:rFonts w:cs="Times New Roman"/>
      </w:rPr>
    </w:lvl>
    <w:lvl w:ilvl="6" w:tplc="440A000F" w:tentative="1">
      <w:start w:val="1"/>
      <w:numFmt w:val="decimal"/>
      <w:lvlText w:val="%7."/>
      <w:lvlJc w:val="left"/>
      <w:pPr>
        <w:ind w:left="6840" w:hanging="360"/>
      </w:pPr>
      <w:rPr>
        <w:rFonts w:cs="Times New Roman"/>
      </w:rPr>
    </w:lvl>
    <w:lvl w:ilvl="7" w:tplc="440A0019" w:tentative="1">
      <w:start w:val="1"/>
      <w:numFmt w:val="lowerLetter"/>
      <w:lvlText w:val="%8."/>
      <w:lvlJc w:val="left"/>
      <w:pPr>
        <w:ind w:left="7560" w:hanging="360"/>
      </w:pPr>
      <w:rPr>
        <w:rFonts w:cs="Times New Roman"/>
      </w:rPr>
    </w:lvl>
    <w:lvl w:ilvl="8" w:tplc="440A001B" w:tentative="1">
      <w:start w:val="1"/>
      <w:numFmt w:val="lowerRoman"/>
      <w:lvlText w:val="%9."/>
      <w:lvlJc w:val="right"/>
      <w:pPr>
        <w:ind w:left="8280" w:hanging="180"/>
      </w:pPr>
      <w:rPr>
        <w:rFonts w:cs="Times New Roman"/>
      </w:rPr>
    </w:lvl>
  </w:abstractNum>
  <w:abstractNum w:abstractNumId="15" w15:restartNumberingAfterBreak="0">
    <w:nsid w:val="31F42B62"/>
    <w:multiLevelType w:val="hybridMultilevel"/>
    <w:tmpl w:val="CE067124"/>
    <w:lvl w:ilvl="0" w:tplc="03B8E6F8">
      <w:start w:val="1"/>
      <w:numFmt w:val="decimal"/>
      <w:lvlText w:val="%1."/>
      <w:lvlJc w:val="left"/>
      <w:pPr>
        <w:ind w:left="1071" w:hanging="360"/>
      </w:pPr>
      <w:rPr>
        <w:rFonts w:ascii="Museo 300" w:hAnsi="Museo 300" w:hint="default"/>
        <w:b/>
        <w:sz w:val="16"/>
        <w:szCs w:val="16"/>
      </w:rPr>
    </w:lvl>
    <w:lvl w:ilvl="1" w:tplc="440A0019" w:tentative="1">
      <w:start w:val="1"/>
      <w:numFmt w:val="lowerLetter"/>
      <w:lvlText w:val="%2."/>
      <w:lvlJc w:val="left"/>
      <w:pPr>
        <w:ind w:left="1791" w:hanging="360"/>
      </w:pPr>
    </w:lvl>
    <w:lvl w:ilvl="2" w:tplc="440A001B" w:tentative="1">
      <w:start w:val="1"/>
      <w:numFmt w:val="lowerRoman"/>
      <w:lvlText w:val="%3."/>
      <w:lvlJc w:val="right"/>
      <w:pPr>
        <w:ind w:left="2511" w:hanging="180"/>
      </w:pPr>
    </w:lvl>
    <w:lvl w:ilvl="3" w:tplc="440A000F" w:tentative="1">
      <w:start w:val="1"/>
      <w:numFmt w:val="decimal"/>
      <w:lvlText w:val="%4."/>
      <w:lvlJc w:val="left"/>
      <w:pPr>
        <w:ind w:left="3231" w:hanging="360"/>
      </w:pPr>
    </w:lvl>
    <w:lvl w:ilvl="4" w:tplc="440A0019" w:tentative="1">
      <w:start w:val="1"/>
      <w:numFmt w:val="lowerLetter"/>
      <w:lvlText w:val="%5."/>
      <w:lvlJc w:val="left"/>
      <w:pPr>
        <w:ind w:left="3951" w:hanging="360"/>
      </w:pPr>
    </w:lvl>
    <w:lvl w:ilvl="5" w:tplc="440A001B" w:tentative="1">
      <w:start w:val="1"/>
      <w:numFmt w:val="lowerRoman"/>
      <w:lvlText w:val="%6."/>
      <w:lvlJc w:val="right"/>
      <w:pPr>
        <w:ind w:left="4671" w:hanging="180"/>
      </w:pPr>
    </w:lvl>
    <w:lvl w:ilvl="6" w:tplc="440A000F" w:tentative="1">
      <w:start w:val="1"/>
      <w:numFmt w:val="decimal"/>
      <w:lvlText w:val="%7."/>
      <w:lvlJc w:val="left"/>
      <w:pPr>
        <w:ind w:left="5391" w:hanging="360"/>
      </w:pPr>
    </w:lvl>
    <w:lvl w:ilvl="7" w:tplc="440A0019" w:tentative="1">
      <w:start w:val="1"/>
      <w:numFmt w:val="lowerLetter"/>
      <w:lvlText w:val="%8."/>
      <w:lvlJc w:val="left"/>
      <w:pPr>
        <w:ind w:left="6111" w:hanging="360"/>
      </w:pPr>
    </w:lvl>
    <w:lvl w:ilvl="8" w:tplc="440A001B" w:tentative="1">
      <w:start w:val="1"/>
      <w:numFmt w:val="lowerRoman"/>
      <w:lvlText w:val="%9."/>
      <w:lvlJc w:val="right"/>
      <w:pPr>
        <w:ind w:left="6831" w:hanging="180"/>
      </w:pPr>
    </w:lvl>
  </w:abstractNum>
  <w:abstractNum w:abstractNumId="16" w15:restartNumberingAfterBreak="0">
    <w:nsid w:val="33212D44"/>
    <w:multiLevelType w:val="hybridMultilevel"/>
    <w:tmpl w:val="29D4F024"/>
    <w:lvl w:ilvl="0" w:tplc="440A0011">
      <w:start w:val="3"/>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3DD97761"/>
    <w:multiLevelType w:val="hybridMultilevel"/>
    <w:tmpl w:val="4A38BFB0"/>
    <w:lvl w:ilvl="0" w:tplc="3E9A1AF4">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3FA0296C"/>
    <w:multiLevelType w:val="hybridMultilevel"/>
    <w:tmpl w:val="0250074E"/>
    <w:lvl w:ilvl="0" w:tplc="F4AE6D98">
      <w:start w:val="15"/>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2E634CE"/>
    <w:multiLevelType w:val="hybridMultilevel"/>
    <w:tmpl w:val="0388CDA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46207A3D"/>
    <w:multiLevelType w:val="multilevel"/>
    <w:tmpl w:val="E19CC3C8"/>
    <w:lvl w:ilvl="0">
      <w:start w:val="1"/>
      <w:numFmt w:val="upperRoman"/>
      <w:lvlText w:val="%1."/>
      <w:lvlJc w:val="left"/>
      <w:pPr>
        <w:ind w:left="1146" w:hanging="720"/>
      </w:pPr>
      <w:rPr>
        <w:rFonts w:cs="Times New Roman" w:hint="default"/>
      </w:rPr>
    </w:lvl>
    <w:lvl w:ilvl="1">
      <w:start w:val="1"/>
      <w:numFmt w:val="decimal"/>
      <w:isLgl/>
      <w:lvlText w:val="%1.%2"/>
      <w:lvlJc w:val="left"/>
      <w:pPr>
        <w:ind w:left="966"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464216EE"/>
    <w:multiLevelType w:val="hybridMultilevel"/>
    <w:tmpl w:val="2EB2AEC8"/>
    <w:lvl w:ilvl="0" w:tplc="2326BA6A">
      <w:start w:val="1"/>
      <w:numFmt w:val="lowerLetter"/>
      <w:lvlText w:val="%1."/>
      <w:lvlJc w:val="left"/>
      <w:pPr>
        <w:ind w:left="1071" w:hanging="360"/>
      </w:pPr>
      <w:rPr>
        <w:rFonts w:hint="default"/>
      </w:rPr>
    </w:lvl>
    <w:lvl w:ilvl="1" w:tplc="440A0019" w:tentative="1">
      <w:start w:val="1"/>
      <w:numFmt w:val="lowerLetter"/>
      <w:lvlText w:val="%2."/>
      <w:lvlJc w:val="left"/>
      <w:pPr>
        <w:ind w:left="1791" w:hanging="360"/>
      </w:pPr>
    </w:lvl>
    <w:lvl w:ilvl="2" w:tplc="440A001B" w:tentative="1">
      <w:start w:val="1"/>
      <w:numFmt w:val="lowerRoman"/>
      <w:lvlText w:val="%3."/>
      <w:lvlJc w:val="right"/>
      <w:pPr>
        <w:ind w:left="2511" w:hanging="180"/>
      </w:pPr>
    </w:lvl>
    <w:lvl w:ilvl="3" w:tplc="440A000F" w:tentative="1">
      <w:start w:val="1"/>
      <w:numFmt w:val="decimal"/>
      <w:lvlText w:val="%4."/>
      <w:lvlJc w:val="left"/>
      <w:pPr>
        <w:ind w:left="3231" w:hanging="360"/>
      </w:pPr>
    </w:lvl>
    <w:lvl w:ilvl="4" w:tplc="440A0019" w:tentative="1">
      <w:start w:val="1"/>
      <w:numFmt w:val="lowerLetter"/>
      <w:lvlText w:val="%5."/>
      <w:lvlJc w:val="left"/>
      <w:pPr>
        <w:ind w:left="3951" w:hanging="360"/>
      </w:pPr>
    </w:lvl>
    <w:lvl w:ilvl="5" w:tplc="440A001B" w:tentative="1">
      <w:start w:val="1"/>
      <w:numFmt w:val="lowerRoman"/>
      <w:lvlText w:val="%6."/>
      <w:lvlJc w:val="right"/>
      <w:pPr>
        <w:ind w:left="4671" w:hanging="180"/>
      </w:pPr>
    </w:lvl>
    <w:lvl w:ilvl="6" w:tplc="440A000F" w:tentative="1">
      <w:start w:val="1"/>
      <w:numFmt w:val="decimal"/>
      <w:lvlText w:val="%7."/>
      <w:lvlJc w:val="left"/>
      <w:pPr>
        <w:ind w:left="5391" w:hanging="360"/>
      </w:pPr>
    </w:lvl>
    <w:lvl w:ilvl="7" w:tplc="440A0019" w:tentative="1">
      <w:start w:val="1"/>
      <w:numFmt w:val="lowerLetter"/>
      <w:lvlText w:val="%8."/>
      <w:lvlJc w:val="left"/>
      <w:pPr>
        <w:ind w:left="6111" w:hanging="360"/>
      </w:pPr>
    </w:lvl>
    <w:lvl w:ilvl="8" w:tplc="440A001B" w:tentative="1">
      <w:start w:val="1"/>
      <w:numFmt w:val="lowerRoman"/>
      <w:lvlText w:val="%9."/>
      <w:lvlJc w:val="right"/>
      <w:pPr>
        <w:ind w:left="6831" w:hanging="180"/>
      </w:pPr>
    </w:lvl>
  </w:abstractNum>
  <w:abstractNum w:abstractNumId="24" w15:restartNumberingAfterBreak="0">
    <w:nsid w:val="46562683"/>
    <w:multiLevelType w:val="hybridMultilevel"/>
    <w:tmpl w:val="A9D25E0E"/>
    <w:lvl w:ilvl="0" w:tplc="440A000F">
      <w:start w:val="1"/>
      <w:numFmt w:val="decimal"/>
      <w:lvlText w:val="%1."/>
      <w:lvlJc w:val="left"/>
      <w:pPr>
        <w:tabs>
          <w:tab w:val="num" w:pos="720"/>
        </w:tabs>
        <w:ind w:left="720" w:hanging="360"/>
      </w:pPr>
      <w:rPr>
        <w:rFonts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440A0011">
      <w:start w:val="1"/>
      <w:numFmt w:val="decimal"/>
      <w:lvlText w:val="%3)"/>
      <w:lvlJc w:val="left"/>
      <w:pPr>
        <w:ind w:left="2160" w:hanging="360"/>
      </w:pPr>
      <w:rPr>
        <w:rFonts w:hint="default"/>
        <w:b w:val="0"/>
        <w:sz w:val="20"/>
        <w:szCs w:val="20"/>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6" w15:restartNumberingAfterBreak="0">
    <w:nsid w:val="489552FC"/>
    <w:multiLevelType w:val="hybridMultilevel"/>
    <w:tmpl w:val="AD60C3F4"/>
    <w:lvl w:ilvl="0" w:tplc="440A0017">
      <w:start w:val="1"/>
      <w:numFmt w:val="lowerLetter"/>
      <w:lvlText w:val="%1)"/>
      <w:lvlJc w:val="left"/>
      <w:pPr>
        <w:ind w:left="1353" w:hanging="360"/>
      </w:p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15:restartNumberingAfterBreak="0">
    <w:nsid w:val="489658F7"/>
    <w:multiLevelType w:val="hybridMultilevel"/>
    <w:tmpl w:val="6E9CE380"/>
    <w:lvl w:ilvl="0" w:tplc="45AA03CE">
      <w:start w:val="1"/>
      <w:numFmt w:val="lowerLetter"/>
      <w:lvlText w:val="%1."/>
      <w:lvlJc w:val="left"/>
      <w:pPr>
        <w:ind w:left="1068" w:hanging="360"/>
      </w:pPr>
      <w:rPr>
        <w:rFonts w:ascii="Museo 300" w:hAnsi="Museo 300" w:hint="default"/>
        <w:b/>
        <w:sz w:val="16"/>
        <w:szCs w:val="16"/>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15:restartNumberingAfterBreak="0">
    <w:nsid w:val="4ECC3224"/>
    <w:multiLevelType w:val="hybridMultilevel"/>
    <w:tmpl w:val="26D4E5D6"/>
    <w:lvl w:ilvl="0" w:tplc="3F74911A">
      <w:start w:val="1"/>
      <w:numFmt w:val="lowerLetter"/>
      <w:lvlText w:val="%1)"/>
      <w:lvlJc w:val="left"/>
      <w:pPr>
        <w:ind w:left="1713" w:hanging="360"/>
      </w:pPr>
      <w:rPr>
        <w:rFonts w:hint="default"/>
      </w:rPr>
    </w:lvl>
    <w:lvl w:ilvl="1" w:tplc="440A000F">
      <w:start w:val="1"/>
      <w:numFmt w:val="decimal"/>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29"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15:restartNumberingAfterBreak="0">
    <w:nsid w:val="50644E9A"/>
    <w:multiLevelType w:val="multilevel"/>
    <w:tmpl w:val="3E4E86A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658612F1"/>
    <w:multiLevelType w:val="hybridMultilevel"/>
    <w:tmpl w:val="D312E9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8B7700E"/>
    <w:multiLevelType w:val="multilevel"/>
    <w:tmpl w:val="57D05C5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739F7953"/>
    <w:multiLevelType w:val="multilevel"/>
    <w:tmpl w:val="81A89C7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786C2C66"/>
    <w:multiLevelType w:val="multilevel"/>
    <w:tmpl w:val="FF10B32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0"/>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5"/>
  </w:num>
  <w:num w:numId="5">
    <w:abstractNumId w:val="22"/>
  </w:num>
  <w:num w:numId="6">
    <w:abstractNumId w:val="14"/>
  </w:num>
  <w:num w:numId="7">
    <w:abstractNumId w:val="3"/>
  </w:num>
  <w:num w:numId="8">
    <w:abstractNumId w:val="32"/>
  </w:num>
  <w:num w:numId="9">
    <w:abstractNumId w:val="8"/>
  </w:num>
  <w:num w:numId="10">
    <w:abstractNumId w:val="29"/>
  </w:num>
  <w:num w:numId="11">
    <w:abstractNumId w:val="24"/>
  </w:num>
  <w:num w:numId="12">
    <w:abstractNumId w:val="16"/>
  </w:num>
  <w:num w:numId="13">
    <w:abstractNumId w:val="19"/>
  </w:num>
  <w:num w:numId="14">
    <w:abstractNumId w:val="5"/>
  </w:num>
  <w:num w:numId="15">
    <w:abstractNumId w:val="26"/>
  </w:num>
  <w:num w:numId="16">
    <w:abstractNumId w:val="31"/>
  </w:num>
  <w:num w:numId="17">
    <w:abstractNumId w:val="4"/>
  </w:num>
  <w:num w:numId="18">
    <w:abstractNumId w:val="0"/>
  </w:num>
  <w:num w:numId="19">
    <w:abstractNumId w:val="15"/>
  </w:num>
  <w:num w:numId="20">
    <w:abstractNumId w:val="23"/>
  </w:num>
  <w:num w:numId="21">
    <w:abstractNumId w:val="27"/>
  </w:num>
  <w:num w:numId="22">
    <w:abstractNumId w:val="34"/>
  </w:num>
  <w:num w:numId="23">
    <w:abstractNumId w:val="36"/>
  </w:num>
  <w:num w:numId="24">
    <w:abstractNumId w:val="12"/>
  </w:num>
  <w:num w:numId="25">
    <w:abstractNumId w:val="13"/>
  </w:num>
  <w:num w:numId="26">
    <w:abstractNumId w:val="10"/>
  </w:num>
  <w:num w:numId="27">
    <w:abstractNumId w:val="1"/>
  </w:num>
  <w:num w:numId="28">
    <w:abstractNumId w:val="11"/>
  </w:num>
  <w:num w:numId="29">
    <w:abstractNumId w:val="35"/>
  </w:num>
  <w:num w:numId="30">
    <w:abstractNumId w:val="30"/>
  </w:num>
  <w:num w:numId="31">
    <w:abstractNumId w:val="2"/>
  </w:num>
  <w:num w:numId="32">
    <w:abstractNumId w:val="9"/>
  </w:num>
  <w:num w:numId="33">
    <w:abstractNumId w:val="21"/>
  </w:num>
  <w:num w:numId="34">
    <w:abstractNumId w:val="17"/>
  </w:num>
  <w:num w:numId="35">
    <w:abstractNumId w:val="6"/>
  </w:num>
  <w:num w:numId="36">
    <w:abstractNumId w:val="33"/>
  </w:num>
  <w:num w:numId="37">
    <w:abstractNumId w:val="28"/>
  </w:num>
  <w:num w:numId="38">
    <w:abstractNumId w:val="22"/>
    <w:lvlOverride w:ilvl="0">
      <w:startOverride w:val="2"/>
    </w:lvlOverride>
    <w:lvlOverride w:ilvl="1">
      <w:startOverride w:val="1"/>
    </w:lvlOverride>
    <w:lvlOverride w:ilvl="2">
      <w:startOverride w:val="4"/>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1973"/>
    <w:rsid w:val="00002E4E"/>
    <w:rsid w:val="0000420C"/>
    <w:rsid w:val="000052EB"/>
    <w:rsid w:val="00006071"/>
    <w:rsid w:val="000062F4"/>
    <w:rsid w:val="00006B9A"/>
    <w:rsid w:val="00007802"/>
    <w:rsid w:val="00011629"/>
    <w:rsid w:val="00012A0D"/>
    <w:rsid w:val="00013990"/>
    <w:rsid w:val="00014131"/>
    <w:rsid w:val="000144CF"/>
    <w:rsid w:val="00015F5D"/>
    <w:rsid w:val="00016EAA"/>
    <w:rsid w:val="00016F89"/>
    <w:rsid w:val="0002011B"/>
    <w:rsid w:val="00020B66"/>
    <w:rsid w:val="0002120F"/>
    <w:rsid w:val="00023066"/>
    <w:rsid w:val="00023643"/>
    <w:rsid w:val="00025C3C"/>
    <w:rsid w:val="0003032D"/>
    <w:rsid w:val="00030C87"/>
    <w:rsid w:val="00031B7F"/>
    <w:rsid w:val="0003359C"/>
    <w:rsid w:val="0003371F"/>
    <w:rsid w:val="00035815"/>
    <w:rsid w:val="00035F28"/>
    <w:rsid w:val="00037D4E"/>
    <w:rsid w:val="000404EE"/>
    <w:rsid w:val="000406B9"/>
    <w:rsid w:val="00042A38"/>
    <w:rsid w:val="00044D6C"/>
    <w:rsid w:val="00051402"/>
    <w:rsid w:val="000542A3"/>
    <w:rsid w:val="0005519C"/>
    <w:rsid w:val="000559BF"/>
    <w:rsid w:val="00057FDB"/>
    <w:rsid w:val="00060CED"/>
    <w:rsid w:val="000612B0"/>
    <w:rsid w:val="00062514"/>
    <w:rsid w:val="00062DA0"/>
    <w:rsid w:val="000637DB"/>
    <w:rsid w:val="00063C3E"/>
    <w:rsid w:val="00067012"/>
    <w:rsid w:val="00067E40"/>
    <w:rsid w:val="00071386"/>
    <w:rsid w:val="00071A04"/>
    <w:rsid w:val="000721C1"/>
    <w:rsid w:val="0007260F"/>
    <w:rsid w:val="00073550"/>
    <w:rsid w:val="00074343"/>
    <w:rsid w:val="000743D4"/>
    <w:rsid w:val="00076A14"/>
    <w:rsid w:val="00076A27"/>
    <w:rsid w:val="000806BB"/>
    <w:rsid w:val="00081B8A"/>
    <w:rsid w:val="00081FE1"/>
    <w:rsid w:val="000871B5"/>
    <w:rsid w:val="0008730D"/>
    <w:rsid w:val="0009096B"/>
    <w:rsid w:val="00093138"/>
    <w:rsid w:val="00093486"/>
    <w:rsid w:val="00093BAC"/>
    <w:rsid w:val="00093BAE"/>
    <w:rsid w:val="00093FBF"/>
    <w:rsid w:val="000957E3"/>
    <w:rsid w:val="00096621"/>
    <w:rsid w:val="000A0512"/>
    <w:rsid w:val="000A0656"/>
    <w:rsid w:val="000A128D"/>
    <w:rsid w:val="000A276E"/>
    <w:rsid w:val="000A3778"/>
    <w:rsid w:val="000A443E"/>
    <w:rsid w:val="000A5B2C"/>
    <w:rsid w:val="000B168C"/>
    <w:rsid w:val="000B2696"/>
    <w:rsid w:val="000B607B"/>
    <w:rsid w:val="000B7E13"/>
    <w:rsid w:val="000C0357"/>
    <w:rsid w:val="000C0CF6"/>
    <w:rsid w:val="000C28D8"/>
    <w:rsid w:val="000C35D3"/>
    <w:rsid w:val="000C3873"/>
    <w:rsid w:val="000C3E06"/>
    <w:rsid w:val="000C4C31"/>
    <w:rsid w:val="000C70F0"/>
    <w:rsid w:val="000D14EB"/>
    <w:rsid w:val="000D230E"/>
    <w:rsid w:val="000D4617"/>
    <w:rsid w:val="000D5708"/>
    <w:rsid w:val="000D6BBC"/>
    <w:rsid w:val="000E0C26"/>
    <w:rsid w:val="000E403C"/>
    <w:rsid w:val="000E4BFD"/>
    <w:rsid w:val="000E4F1D"/>
    <w:rsid w:val="000F1D01"/>
    <w:rsid w:val="000F1DCE"/>
    <w:rsid w:val="000F2E6B"/>
    <w:rsid w:val="000F3FEF"/>
    <w:rsid w:val="000F5235"/>
    <w:rsid w:val="000F55B2"/>
    <w:rsid w:val="000F5EF7"/>
    <w:rsid w:val="000F68DF"/>
    <w:rsid w:val="000F6AE1"/>
    <w:rsid w:val="000F714C"/>
    <w:rsid w:val="001000C3"/>
    <w:rsid w:val="00102B11"/>
    <w:rsid w:val="0010411F"/>
    <w:rsid w:val="00104EBE"/>
    <w:rsid w:val="00107B92"/>
    <w:rsid w:val="00110714"/>
    <w:rsid w:val="00111BB1"/>
    <w:rsid w:val="00114BEB"/>
    <w:rsid w:val="00115487"/>
    <w:rsid w:val="00120147"/>
    <w:rsid w:val="0012039D"/>
    <w:rsid w:val="0012053C"/>
    <w:rsid w:val="00122140"/>
    <w:rsid w:val="00123443"/>
    <w:rsid w:val="0012422B"/>
    <w:rsid w:val="001258E5"/>
    <w:rsid w:val="00126046"/>
    <w:rsid w:val="001260C9"/>
    <w:rsid w:val="00130A9E"/>
    <w:rsid w:val="00131329"/>
    <w:rsid w:val="00131BCE"/>
    <w:rsid w:val="00131DE1"/>
    <w:rsid w:val="001338ED"/>
    <w:rsid w:val="001342A1"/>
    <w:rsid w:val="001356BF"/>
    <w:rsid w:val="00135C8B"/>
    <w:rsid w:val="001378D9"/>
    <w:rsid w:val="001407E4"/>
    <w:rsid w:val="00142726"/>
    <w:rsid w:val="001428A5"/>
    <w:rsid w:val="00143FF7"/>
    <w:rsid w:val="00144F19"/>
    <w:rsid w:val="00145AC1"/>
    <w:rsid w:val="00146F7C"/>
    <w:rsid w:val="001477D2"/>
    <w:rsid w:val="001507E3"/>
    <w:rsid w:val="0015099A"/>
    <w:rsid w:val="00151071"/>
    <w:rsid w:val="00153C38"/>
    <w:rsid w:val="00154216"/>
    <w:rsid w:val="00154BEC"/>
    <w:rsid w:val="001563CB"/>
    <w:rsid w:val="001569A0"/>
    <w:rsid w:val="00161337"/>
    <w:rsid w:val="001614B0"/>
    <w:rsid w:val="00161C82"/>
    <w:rsid w:val="001624AE"/>
    <w:rsid w:val="00162F55"/>
    <w:rsid w:val="001633FD"/>
    <w:rsid w:val="00164E6F"/>
    <w:rsid w:val="00165592"/>
    <w:rsid w:val="00166CF5"/>
    <w:rsid w:val="00170652"/>
    <w:rsid w:val="0017359E"/>
    <w:rsid w:val="001745D5"/>
    <w:rsid w:val="00174F64"/>
    <w:rsid w:val="0017556F"/>
    <w:rsid w:val="001755C7"/>
    <w:rsid w:val="00175D5A"/>
    <w:rsid w:val="0017783D"/>
    <w:rsid w:val="00182348"/>
    <w:rsid w:val="0018248D"/>
    <w:rsid w:val="00182556"/>
    <w:rsid w:val="001848D1"/>
    <w:rsid w:val="00184992"/>
    <w:rsid w:val="00184F0F"/>
    <w:rsid w:val="001855B6"/>
    <w:rsid w:val="00186AF3"/>
    <w:rsid w:val="00186F6F"/>
    <w:rsid w:val="001911BB"/>
    <w:rsid w:val="00191427"/>
    <w:rsid w:val="001939D3"/>
    <w:rsid w:val="00193F42"/>
    <w:rsid w:val="001948D8"/>
    <w:rsid w:val="00197460"/>
    <w:rsid w:val="001975DA"/>
    <w:rsid w:val="001A1982"/>
    <w:rsid w:val="001A4AA9"/>
    <w:rsid w:val="001A5465"/>
    <w:rsid w:val="001A69D2"/>
    <w:rsid w:val="001A7093"/>
    <w:rsid w:val="001B00D2"/>
    <w:rsid w:val="001B0360"/>
    <w:rsid w:val="001B1250"/>
    <w:rsid w:val="001B2A3B"/>
    <w:rsid w:val="001B3D12"/>
    <w:rsid w:val="001B41F7"/>
    <w:rsid w:val="001B5713"/>
    <w:rsid w:val="001B7A4B"/>
    <w:rsid w:val="001B7BB3"/>
    <w:rsid w:val="001C1286"/>
    <w:rsid w:val="001C1C94"/>
    <w:rsid w:val="001C2E30"/>
    <w:rsid w:val="001C30F2"/>
    <w:rsid w:val="001C540F"/>
    <w:rsid w:val="001C62D4"/>
    <w:rsid w:val="001D075C"/>
    <w:rsid w:val="001D24F7"/>
    <w:rsid w:val="001D27BB"/>
    <w:rsid w:val="001D5A71"/>
    <w:rsid w:val="001D5F31"/>
    <w:rsid w:val="001D6EB7"/>
    <w:rsid w:val="001E18C1"/>
    <w:rsid w:val="001E19E5"/>
    <w:rsid w:val="001E1A2F"/>
    <w:rsid w:val="001E1EF0"/>
    <w:rsid w:val="001E208E"/>
    <w:rsid w:val="001E38DB"/>
    <w:rsid w:val="001E515D"/>
    <w:rsid w:val="001F0380"/>
    <w:rsid w:val="001F0784"/>
    <w:rsid w:val="001F31B2"/>
    <w:rsid w:val="001F330E"/>
    <w:rsid w:val="001F3CCE"/>
    <w:rsid w:val="001F4230"/>
    <w:rsid w:val="001F69E0"/>
    <w:rsid w:val="001F79BE"/>
    <w:rsid w:val="00201A2F"/>
    <w:rsid w:val="00206A74"/>
    <w:rsid w:val="00206EC9"/>
    <w:rsid w:val="00210242"/>
    <w:rsid w:val="0021056B"/>
    <w:rsid w:val="0021056D"/>
    <w:rsid w:val="002105F7"/>
    <w:rsid w:val="002116FC"/>
    <w:rsid w:val="00212E3E"/>
    <w:rsid w:val="0021349A"/>
    <w:rsid w:val="002156F6"/>
    <w:rsid w:val="00215B94"/>
    <w:rsid w:val="002166E1"/>
    <w:rsid w:val="002176D3"/>
    <w:rsid w:val="00220B09"/>
    <w:rsid w:val="00220FD4"/>
    <w:rsid w:val="002214AF"/>
    <w:rsid w:val="00222FD0"/>
    <w:rsid w:val="0022381B"/>
    <w:rsid w:val="0022392D"/>
    <w:rsid w:val="00224FFB"/>
    <w:rsid w:val="002255A0"/>
    <w:rsid w:val="0022668D"/>
    <w:rsid w:val="002309A8"/>
    <w:rsid w:val="00230EF7"/>
    <w:rsid w:val="00231848"/>
    <w:rsid w:val="00231F31"/>
    <w:rsid w:val="002344F8"/>
    <w:rsid w:val="00234978"/>
    <w:rsid w:val="00240995"/>
    <w:rsid w:val="002447F0"/>
    <w:rsid w:val="00244AA6"/>
    <w:rsid w:val="00245A6F"/>
    <w:rsid w:val="002504B7"/>
    <w:rsid w:val="00253EF5"/>
    <w:rsid w:val="00255BAA"/>
    <w:rsid w:val="00256A4D"/>
    <w:rsid w:val="00256F33"/>
    <w:rsid w:val="0026056D"/>
    <w:rsid w:val="00262785"/>
    <w:rsid w:val="002635A4"/>
    <w:rsid w:val="002648B6"/>
    <w:rsid w:val="00264C9F"/>
    <w:rsid w:val="002656E5"/>
    <w:rsid w:val="0026792A"/>
    <w:rsid w:val="00270CCD"/>
    <w:rsid w:val="0027216D"/>
    <w:rsid w:val="00272837"/>
    <w:rsid w:val="0027385C"/>
    <w:rsid w:val="00275526"/>
    <w:rsid w:val="00280880"/>
    <w:rsid w:val="0028172A"/>
    <w:rsid w:val="002833A1"/>
    <w:rsid w:val="0028485B"/>
    <w:rsid w:val="00284B96"/>
    <w:rsid w:val="00287775"/>
    <w:rsid w:val="00291A98"/>
    <w:rsid w:val="00292893"/>
    <w:rsid w:val="00292F5F"/>
    <w:rsid w:val="0029310B"/>
    <w:rsid w:val="00293135"/>
    <w:rsid w:val="00293C17"/>
    <w:rsid w:val="002943AE"/>
    <w:rsid w:val="00295BF4"/>
    <w:rsid w:val="00297D8B"/>
    <w:rsid w:val="002A04EF"/>
    <w:rsid w:val="002A0BFB"/>
    <w:rsid w:val="002A1856"/>
    <w:rsid w:val="002A1CD8"/>
    <w:rsid w:val="002A2E66"/>
    <w:rsid w:val="002A2FB6"/>
    <w:rsid w:val="002A3FA2"/>
    <w:rsid w:val="002A45A4"/>
    <w:rsid w:val="002B1441"/>
    <w:rsid w:val="002B2B57"/>
    <w:rsid w:val="002B3660"/>
    <w:rsid w:val="002B6A8F"/>
    <w:rsid w:val="002B6BA7"/>
    <w:rsid w:val="002B72DA"/>
    <w:rsid w:val="002C0087"/>
    <w:rsid w:val="002C1E44"/>
    <w:rsid w:val="002C26C2"/>
    <w:rsid w:val="002C4925"/>
    <w:rsid w:val="002C52D6"/>
    <w:rsid w:val="002C5D04"/>
    <w:rsid w:val="002C5F04"/>
    <w:rsid w:val="002D392A"/>
    <w:rsid w:val="002D53B2"/>
    <w:rsid w:val="002D684A"/>
    <w:rsid w:val="002D6F21"/>
    <w:rsid w:val="002D7CC5"/>
    <w:rsid w:val="002E0A72"/>
    <w:rsid w:val="002E3EEA"/>
    <w:rsid w:val="002E4A67"/>
    <w:rsid w:val="002E5C07"/>
    <w:rsid w:val="002E6E34"/>
    <w:rsid w:val="002E77F2"/>
    <w:rsid w:val="002F15F3"/>
    <w:rsid w:val="002F20C5"/>
    <w:rsid w:val="002F2F91"/>
    <w:rsid w:val="002F3B28"/>
    <w:rsid w:val="002F3CD2"/>
    <w:rsid w:val="002F4645"/>
    <w:rsid w:val="002F4C1A"/>
    <w:rsid w:val="002F587B"/>
    <w:rsid w:val="002F613F"/>
    <w:rsid w:val="002F62A3"/>
    <w:rsid w:val="002F7EBA"/>
    <w:rsid w:val="00300BE4"/>
    <w:rsid w:val="00301B08"/>
    <w:rsid w:val="00301E14"/>
    <w:rsid w:val="0030333D"/>
    <w:rsid w:val="00303B4C"/>
    <w:rsid w:val="00303FD0"/>
    <w:rsid w:val="003041A0"/>
    <w:rsid w:val="0030580B"/>
    <w:rsid w:val="00306358"/>
    <w:rsid w:val="00312D99"/>
    <w:rsid w:val="00314353"/>
    <w:rsid w:val="003165F3"/>
    <w:rsid w:val="00320185"/>
    <w:rsid w:val="00320234"/>
    <w:rsid w:val="003215D5"/>
    <w:rsid w:val="00321D43"/>
    <w:rsid w:val="00321FEB"/>
    <w:rsid w:val="00322504"/>
    <w:rsid w:val="003229A9"/>
    <w:rsid w:val="00322BF5"/>
    <w:rsid w:val="0032365A"/>
    <w:rsid w:val="00327F2F"/>
    <w:rsid w:val="003301BC"/>
    <w:rsid w:val="00331E39"/>
    <w:rsid w:val="00335B14"/>
    <w:rsid w:val="00335C51"/>
    <w:rsid w:val="00337FE3"/>
    <w:rsid w:val="00341EA2"/>
    <w:rsid w:val="0034285F"/>
    <w:rsid w:val="00342D0C"/>
    <w:rsid w:val="003441FC"/>
    <w:rsid w:val="00346BF8"/>
    <w:rsid w:val="00347F6A"/>
    <w:rsid w:val="00347FF6"/>
    <w:rsid w:val="00350689"/>
    <w:rsid w:val="003507CB"/>
    <w:rsid w:val="003512DD"/>
    <w:rsid w:val="0035146E"/>
    <w:rsid w:val="00352450"/>
    <w:rsid w:val="003547A1"/>
    <w:rsid w:val="00355878"/>
    <w:rsid w:val="0035774B"/>
    <w:rsid w:val="00360640"/>
    <w:rsid w:val="00360889"/>
    <w:rsid w:val="00360EFE"/>
    <w:rsid w:val="003617A1"/>
    <w:rsid w:val="0036181B"/>
    <w:rsid w:val="00362A76"/>
    <w:rsid w:val="003636F5"/>
    <w:rsid w:val="00364DFE"/>
    <w:rsid w:val="00366523"/>
    <w:rsid w:val="003670A6"/>
    <w:rsid w:val="003704D1"/>
    <w:rsid w:val="00372B01"/>
    <w:rsid w:val="003746C1"/>
    <w:rsid w:val="00375B82"/>
    <w:rsid w:val="00380C4B"/>
    <w:rsid w:val="00386030"/>
    <w:rsid w:val="003861C1"/>
    <w:rsid w:val="0038654C"/>
    <w:rsid w:val="00387D86"/>
    <w:rsid w:val="00387F75"/>
    <w:rsid w:val="003900C2"/>
    <w:rsid w:val="00394B10"/>
    <w:rsid w:val="00394D00"/>
    <w:rsid w:val="003A06A1"/>
    <w:rsid w:val="003A1FC2"/>
    <w:rsid w:val="003A32CC"/>
    <w:rsid w:val="003A3E3B"/>
    <w:rsid w:val="003A4695"/>
    <w:rsid w:val="003A5C5D"/>
    <w:rsid w:val="003A6A62"/>
    <w:rsid w:val="003A6EAD"/>
    <w:rsid w:val="003A75B0"/>
    <w:rsid w:val="003B089A"/>
    <w:rsid w:val="003B1F72"/>
    <w:rsid w:val="003B273A"/>
    <w:rsid w:val="003B3F36"/>
    <w:rsid w:val="003B4A20"/>
    <w:rsid w:val="003B4D84"/>
    <w:rsid w:val="003B52EC"/>
    <w:rsid w:val="003B6269"/>
    <w:rsid w:val="003C0794"/>
    <w:rsid w:val="003C175C"/>
    <w:rsid w:val="003C209B"/>
    <w:rsid w:val="003C36E0"/>
    <w:rsid w:val="003C448D"/>
    <w:rsid w:val="003C6324"/>
    <w:rsid w:val="003C786F"/>
    <w:rsid w:val="003C7C21"/>
    <w:rsid w:val="003D17EC"/>
    <w:rsid w:val="003D243E"/>
    <w:rsid w:val="003D32BB"/>
    <w:rsid w:val="003D50C5"/>
    <w:rsid w:val="003D66E0"/>
    <w:rsid w:val="003D6C79"/>
    <w:rsid w:val="003D7181"/>
    <w:rsid w:val="003D7993"/>
    <w:rsid w:val="003E02CA"/>
    <w:rsid w:val="003E309A"/>
    <w:rsid w:val="003E4848"/>
    <w:rsid w:val="003E4FCC"/>
    <w:rsid w:val="003E5DCB"/>
    <w:rsid w:val="003E6498"/>
    <w:rsid w:val="003E67C1"/>
    <w:rsid w:val="003E6E37"/>
    <w:rsid w:val="003E7A1C"/>
    <w:rsid w:val="003F20C6"/>
    <w:rsid w:val="003F3522"/>
    <w:rsid w:val="003F38A4"/>
    <w:rsid w:val="003F40E3"/>
    <w:rsid w:val="003F6AB8"/>
    <w:rsid w:val="003F7DDD"/>
    <w:rsid w:val="004004E4"/>
    <w:rsid w:val="00400CFF"/>
    <w:rsid w:val="004016FF"/>
    <w:rsid w:val="00402367"/>
    <w:rsid w:val="00404E5C"/>
    <w:rsid w:val="00405D54"/>
    <w:rsid w:val="004067FA"/>
    <w:rsid w:val="0040799D"/>
    <w:rsid w:val="00407ABE"/>
    <w:rsid w:val="00407D52"/>
    <w:rsid w:val="004117ED"/>
    <w:rsid w:val="00413647"/>
    <w:rsid w:val="00414005"/>
    <w:rsid w:val="00414064"/>
    <w:rsid w:val="0041432F"/>
    <w:rsid w:val="0041599E"/>
    <w:rsid w:val="004163D2"/>
    <w:rsid w:val="00417C65"/>
    <w:rsid w:val="0042222A"/>
    <w:rsid w:val="004223B0"/>
    <w:rsid w:val="0042323D"/>
    <w:rsid w:val="0042486E"/>
    <w:rsid w:val="00424E27"/>
    <w:rsid w:val="00424F10"/>
    <w:rsid w:val="00427176"/>
    <w:rsid w:val="00432EBA"/>
    <w:rsid w:val="00433ABD"/>
    <w:rsid w:val="00435F3E"/>
    <w:rsid w:val="004365EC"/>
    <w:rsid w:val="004369A4"/>
    <w:rsid w:val="0043797C"/>
    <w:rsid w:val="004432BE"/>
    <w:rsid w:val="00444D17"/>
    <w:rsid w:val="004461B7"/>
    <w:rsid w:val="004465C3"/>
    <w:rsid w:val="004475E0"/>
    <w:rsid w:val="004509BC"/>
    <w:rsid w:val="00450AD8"/>
    <w:rsid w:val="00451298"/>
    <w:rsid w:val="004521F4"/>
    <w:rsid w:val="004524BF"/>
    <w:rsid w:val="00453665"/>
    <w:rsid w:val="00454067"/>
    <w:rsid w:val="0045432D"/>
    <w:rsid w:val="00460CEC"/>
    <w:rsid w:val="00462115"/>
    <w:rsid w:val="00463ABF"/>
    <w:rsid w:val="00465FA4"/>
    <w:rsid w:val="00466277"/>
    <w:rsid w:val="00466369"/>
    <w:rsid w:val="0046645B"/>
    <w:rsid w:val="00466578"/>
    <w:rsid w:val="00467FA9"/>
    <w:rsid w:val="00470F43"/>
    <w:rsid w:val="00471053"/>
    <w:rsid w:val="00471124"/>
    <w:rsid w:val="004711AC"/>
    <w:rsid w:val="00471EE1"/>
    <w:rsid w:val="00473BAA"/>
    <w:rsid w:val="004745AA"/>
    <w:rsid w:val="00474B80"/>
    <w:rsid w:val="00474C2C"/>
    <w:rsid w:val="00474C44"/>
    <w:rsid w:val="00475015"/>
    <w:rsid w:val="00476452"/>
    <w:rsid w:val="00476696"/>
    <w:rsid w:val="00476FC9"/>
    <w:rsid w:val="00480B24"/>
    <w:rsid w:val="00482DCF"/>
    <w:rsid w:val="00483232"/>
    <w:rsid w:val="004837EF"/>
    <w:rsid w:val="004857FF"/>
    <w:rsid w:val="00486294"/>
    <w:rsid w:val="00487F90"/>
    <w:rsid w:val="0049047B"/>
    <w:rsid w:val="00496052"/>
    <w:rsid w:val="004969D7"/>
    <w:rsid w:val="00496BB3"/>
    <w:rsid w:val="004979FE"/>
    <w:rsid w:val="004A2EC2"/>
    <w:rsid w:val="004A3C4C"/>
    <w:rsid w:val="004A4DEA"/>
    <w:rsid w:val="004A5123"/>
    <w:rsid w:val="004A719E"/>
    <w:rsid w:val="004B14B2"/>
    <w:rsid w:val="004B2AB0"/>
    <w:rsid w:val="004B2DCC"/>
    <w:rsid w:val="004B5715"/>
    <w:rsid w:val="004B586D"/>
    <w:rsid w:val="004B65F0"/>
    <w:rsid w:val="004B7B66"/>
    <w:rsid w:val="004C6112"/>
    <w:rsid w:val="004C7B40"/>
    <w:rsid w:val="004D03E7"/>
    <w:rsid w:val="004D152A"/>
    <w:rsid w:val="004D1B1E"/>
    <w:rsid w:val="004D1EB4"/>
    <w:rsid w:val="004D31B1"/>
    <w:rsid w:val="004D49CB"/>
    <w:rsid w:val="004D4DBD"/>
    <w:rsid w:val="004D52E4"/>
    <w:rsid w:val="004D5B0F"/>
    <w:rsid w:val="004D6ADD"/>
    <w:rsid w:val="004E0DE0"/>
    <w:rsid w:val="004E2857"/>
    <w:rsid w:val="004E33CE"/>
    <w:rsid w:val="004E4E3A"/>
    <w:rsid w:val="004E61B7"/>
    <w:rsid w:val="004E678A"/>
    <w:rsid w:val="004E715A"/>
    <w:rsid w:val="004E737C"/>
    <w:rsid w:val="004E7CCC"/>
    <w:rsid w:val="004F15AC"/>
    <w:rsid w:val="004F1C5B"/>
    <w:rsid w:val="004F23CE"/>
    <w:rsid w:val="004F2644"/>
    <w:rsid w:val="004F2E27"/>
    <w:rsid w:val="004F376A"/>
    <w:rsid w:val="004F3C14"/>
    <w:rsid w:val="004F5B2B"/>
    <w:rsid w:val="004F5C93"/>
    <w:rsid w:val="004F684E"/>
    <w:rsid w:val="004F7EBE"/>
    <w:rsid w:val="00502757"/>
    <w:rsid w:val="005060AE"/>
    <w:rsid w:val="00506C36"/>
    <w:rsid w:val="0050748C"/>
    <w:rsid w:val="00507FF9"/>
    <w:rsid w:val="00511B37"/>
    <w:rsid w:val="00514157"/>
    <w:rsid w:val="005156C4"/>
    <w:rsid w:val="00516251"/>
    <w:rsid w:val="00517E01"/>
    <w:rsid w:val="00517E7B"/>
    <w:rsid w:val="005235FA"/>
    <w:rsid w:val="00524061"/>
    <w:rsid w:val="00527A6F"/>
    <w:rsid w:val="0053202B"/>
    <w:rsid w:val="005322D9"/>
    <w:rsid w:val="00532977"/>
    <w:rsid w:val="0053348E"/>
    <w:rsid w:val="00535204"/>
    <w:rsid w:val="005409F1"/>
    <w:rsid w:val="00545615"/>
    <w:rsid w:val="00545BEE"/>
    <w:rsid w:val="00550400"/>
    <w:rsid w:val="00550A34"/>
    <w:rsid w:val="00550A39"/>
    <w:rsid w:val="00552BB9"/>
    <w:rsid w:val="0055437C"/>
    <w:rsid w:val="00554408"/>
    <w:rsid w:val="0055528B"/>
    <w:rsid w:val="00555CDC"/>
    <w:rsid w:val="005649F0"/>
    <w:rsid w:val="00567017"/>
    <w:rsid w:val="00574303"/>
    <w:rsid w:val="0057482C"/>
    <w:rsid w:val="005755F0"/>
    <w:rsid w:val="005759FC"/>
    <w:rsid w:val="00580D28"/>
    <w:rsid w:val="00582C33"/>
    <w:rsid w:val="0058470E"/>
    <w:rsid w:val="00584CE4"/>
    <w:rsid w:val="005858D6"/>
    <w:rsid w:val="00585A21"/>
    <w:rsid w:val="00587D09"/>
    <w:rsid w:val="00587F97"/>
    <w:rsid w:val="00590AAE"/>
    <w:rsid w:val="00592547"/>
    <w:rsid w:val="00593582"/>
    <w:rsid w:val="0059549A"/>
    <w:rsid w:val="00595D89"/>
    <w:rsid w:val="00597B08"/>
    <w:rsid w:val="005A00A3"/>
    <w:rsid w:val="005A2AD2"/>
    <w:rsid w:val="005A467F"/>
    <w:rsid w:val="005A584B"/>
    <w:rsid w:val="005A5E23"/>
    <w:rsid w:val="005A7BBE"/>
    <w:rsid w:val="005B3A78"/>
    <w:rsid w:val="005B4A8C"/>
    <w:rsid w:val="005B5C05"/>
    <w:rsid w:val="005B676B"/>
    <w:rsid w:val="005B6F6E"/>
    <w:rsid w:val="005B781D"/>
    <w:rsid w:val="005B7C0C"/>
    <w:rsid w:val="005B7CBD"/>
    <w:rsid w:val="005C1343"/>
    <w:rsid w:val="005C156A"/>
    <w:rsid w:val="005C18E3"/>
    <w:rsid w:val="005C19BD"/>
    <w:rsid w:val="005C1B70"/>
    <w:rsid w:val="005C1F86"/>
    <w:rsid w:val="005C2358"/>
    <w:rsid w:val="005C3A78"/>
    <w:rsid w:val="005C4AE0"/>
    <w:rsid w:val="005C609E"/>
    <w:rsid w:val="005C66BF"/>
    <w:rsid w:val="005D0379"/>
    <w:rsid w:val="005D0C28"/>
    <w:rsid w:val="005D1D7F"/>
    <w:rsid w:val="005D4910"/>
    <w:rsid w:val="005D4AF3"/>
    <w:rsid w:val="005D4E55"/>
    <w:rsid w:val="005E07BA"/>
    <w:rsid w:val="005E1E5A"/>
    <w:rsid w:val="005E3074"/>
    <w:rsid w:val="005E37A1"/>
    <w:rsid w:val="005E460C"/>
    <w:rsid w:val="005E465E"/>
    <w:rsid w:val="005E47B5"/>
    <w:rsid w:val="005E48BC"/>
    <w:rsid w:val="005F1D21"/>
    <w:rsid w:val="005F2B36"/>
    <w:rsid w:val="005F4A48"/>
    <w:rsid w:val="005F4CD0"/>
    <w:rsid w:val="005F5C8F"/>
    <w:rsid w:val="005F5E4F"/>
    <w:rsid w:val="005F6EF4"/>
    <w:rsid w:val="005F7F7E"/>
    <w:rsid w:val="00600405"/>
    <w:rsid w:val="006020CA"/>
    <w:rsid w:val="006024CB"/>
    <w:rsid w:val="00603AE8"/>
    <w:rsid w:val="00607061"/>
    <w:rsid w:val="00612130"/>
    <w:rsid w:val="00616ED3"/>
    <w:rsid w:val="006201D2"/>
    <w:rsid w:val="00621328"/>
    <w:rsid w:val="00621D08"/>
    <w:rsid w:val="006236EE"/>
    <w:rsid w:val="00623831"/>
    <w:rsid w:val="006258DF"/>
    <w:rsid w:val="006269BF"/>
    <w:rsid w:val="00626A72"/>
    <w:rsid w:val="00626D6E"/>
    <w:rsid w:val="0063014A"/>
    <w:rsid w:val="00634155"/>
    <w:rsid w:val="00634827"/>
    <w:rsid w:val="006350F8"/>
    <w:rsid w:val="00635BD5"/>
    <w:rsid w:val="00636549"/>
    <w:rsid w:val="00641081"/>
    <w:rsid w:val="00644ACA"/>
    <w:rsid w:val="00645ACC"/>
    <w:rsid w:val="00646F5D"/>
    <w:rsid w:val="00646FC2"/>
    <w:rsid w:val="00651A88"/>
    <w:rsid w:val="00651BB9"/>
    <w:rsid w:val="0065266A"/>
    <w:rsid w:val="006539ED"/>
    <w:rsid w:val="006543CD"/>
    <w:rsid w:val="00654526"/>
    <w:rsid w:val="006549D4"/>
    <w:rsid w:val="006551DD"/>
    <w:rsid w:val="00655870"/>
    <w:rsid w:val="00661607"/>
    <w:rsid w:val="00661C9D"/>
    <w:rsid w:val="00662B07"/>
    <w:rsid w:val="00663D03"/>
    <w:rsid w:val="006652F2"/>
    <w:rsid w:val="006659F6"/>
    <w:rsid w:val="0066680C"/>
    <w:rsid w:val="00666B5C"/>
    <w:rsid w:val="00666BBC"/>
    <w:rsid w:val="006741F3"/>
    <w:rsid w:val="00675DF2"/>
    <w:rsid w:val="0067607E"/>
    <w:rsid w:val="00677544"/>
    <w:rsid w:val="00680A53"/>
    <w:rsid w:val="00682640"/>
    <w:rsid w:val="00682BC6"/>
    <w:rsid w:val="00683147"/>
    <w:rsid w:val="00685D89"/>
    <w:rsid w:val="00690D08"/>
    <w:rsid w:val="006923B8"/>
    <w:rsid w:val="00692F98"/>
    <w:rsid w:val="00693649"/>
    <w:rsid w:val="006938E1"/>
    <w:rsid w:val="006941DC"/>
    <w:rsid w:val="00696EC7"/>
    <w:rsid w:val="0069736E"/>
    <w:rsid w:val="00697AE1"/>
    <w:rsid w:val="00697DA8"/>
    <w:rsid w:val="00697F49"/>
    <w:rsid w:val="006A0073"/>
    <w:rsid w:val="006A6715"/>
    <w:rsid w:val="006A6809"/>
    <w:rsid w:val="006A6DB5"/>
    <w:rsid w:val="006B1564"/>
    <w:rsid w:val="006B1850"/>
    <w:rsid w:val="006B2441"/>
    <w:rsid w:val="006B42D1"/>
    <w:rsid w:val="006B52DF"/>
    <w:rsid w:val="006B5D29"/>
    <w:rsid w:val="006B6023"/>
    <w:rsid w:val="006C1145"/>
    <w:rsid w:val="006C3F8D"/>
    <w:rsid w:val="006C4A34"/>
    <w:rsid w:val="006C54BB"/>
    <w:rsid w:val="006C7D47"/>
    <w:rsid w:val="006C7E5D"/>
    <w:rsid w:val="006D08BC"/>
    <w:rsid w:val="006D2237"/>
    <w:rsid w:val="006D2A9A"/>
    <w:rsid w:val="006D2E59"/>
    <w:rsid w:val="006D43C8"/>
    <w:rsid w:val="006D479A"/>
    <w:rsid w:val="006D5D42"/>
    <w:rsid w:val="006D5FF2"/>
    <w:rsid w:val="006D70AF"/>
    <w:rsid w:val="006E0F08"/>
    <w:rsid w:val="006E310D"/>
    <w:rsid w:val="006E4840"/>
    <w:rsid w:val="006F090A"/>
    <w:rsid w:val="006F1487"/>
    <w:rsid w:val="006F59E9"/>
    <w:rsid w:val="006F609F"/>
    <w:rsid w:val="007017B3"/>
    <w:rsid w:val="00701DC0"/>
    <w:rsid w:val="00702F6E"/>
    <w:rsid w:val="0070367B"/>
    <w:rsid w:val="0070396C"/>
    <w:rsid w:val="00703D74"/>
    <w:rsid w:val="00704080"/>
    <w:rsid w:val="00706F31"/>
    <w:rsid w:val="00707F7A"/>
    <w:rsid w:val="00710AFC"/>
    <w:rsid w:val="0071104D"/>
    <w:rsid w:val="00711C85"/>
    <w:rsid w:val="00711E6E"/>
    <w:rsid w:val="00712936"/>
    <w:rsid w:val="007132BE"/>
    <w:rsid w:val="0071377D"/>
    <w:rsid w:val="0071485F"/>
    <w:rsid w:val="00715B05"/>
    <w:rsid w:val="00717EF1"/>
    <w:rsid w:val="00717FB1"/>
    <w:rsid w:val="00720983"/>
    <w:rsid w:val="007232F3"/>
    <w:rsid w:val="007234D8"/>
    <w:rsid w:val="00725F95"/>
    <w:rsid w:val="00727507"/>
    <w:rsid w:val="00730558"/>
    <w:rsid w:val="007310B4"/>
    <w:rsid w:val="00732B32"/>
    <w:rsid w:val="007343CA"/>
    <w:rsid w:val="00734411"/>
    <w:rsid w:val="00735260"/>
    <w:rsid w:val="00736C08"/>
    <w:rsid w:val="007415F6"/>
    <w:rsid w:val="007456CD"/>
    <w:rsid w:val="00746D74"/>
    <w:rsid w:val="00747D9D"/>
    <w:rsid w:val="00750299"/>
    <w:rsid w:val="00751BBE"/>
    <w:rsid w:val="00754D95"/>
    <w:rsid w:val="00754E7A"/>
    <w:rsid w:val="00755E55"/>
    <w:rsid w:val="007607B0"/>
    <w:rsid w:val="00761CA9"/>
    <w:rsid w:val="00761D73"/>
    <w:rsid w:val="007621D8"/>
    <w:rsid w:val="00762239"/>
    <w:rsid w:val="00764206"/>
    <w:rsid w:val="00764246"/>
    <w:rsid w:val="00765CE8"/>
    <w:rsid w:val="007677C1"/>
    <w:rsid w:val="00767F94"/>
    <w:rsid w:val="00770AB4"/>
    <w:rsid w:val="00771DCC"/>
    <w:rsid w:val="0077285F"/>
    <w:rsid w:val="00773C67"/>
    <w:rsid w:val="007755EC"/>
    <w:rsid w:val="00775F8B"/>
    <w:rsid w:val="007764DE"/>
    <w:rsid w:val="00776EAF"/>
    <w:rsid w:val="00777AB2"/>
    <w:rsid w:val="00780017"/>
    <w:rsid w:val="0078107C"/>
    <w:rsid w:val="007825EB"/>
    <w:rsid w:val="00782965"/>
    <w:rsid w:val="00782F9E"/>
    <w:rsid w:val="007846AE"/>
    <w:rsid w:val="007846CB"/>
    <w:rsid w:val="007861E4"/>
    <w:rsid w:val="00790738"/>
    <w:rsid w:val="007921B1"/>
    <w:rsid w:val="00793070"/>
    <w:rsid w:val="00793151"/>
    <w:rsid w:val="0079373F"/>
    <w:rsid w:val="00793BB4"/>
    <w:rsid w:val="00793E65"/>
    <w:rsid w:val="00794390"/>
    <w:rsid w:val="007968E2"/>
    <w:rsid w:val="007A0C20"/>
    <w:rsid w:val="007A1B83"/>
    <w:rsid w:val="007A68F1"/>
    <w:rsid w:val="007A6FB7"/>
    <w:rsid w:val="007A719B"/>
    <w:rsid w:val="007B1FF6"/>
    <w:rsid w:val="007B37F5"/>
    <w:rsid w:val="007B3B1A"/>
    <w:rsid w:val="007B3E4E"/>
    <w:rsid w:val="007B77C0"/>
    <w:rsid w:val="007B7BB9"/>
    <w:rsid w:val="007B7D5D"/>
    <w:rsid w:val="007C0A83"/>
    <w:rsid w:val="007C246D"/>
    <w:rsid w:val="007C42B4"/>
    <w:rsid w:val="007C453B"/>
    <w:rsid w:val="007C5E91"/>
    <w:rsid w:val="007C76D0"/>
    <w:rsid w:val="007C7DDC"/>
    <w:rsid w:val="007D00C5"/>
    <w:rsid w:val="007D031D"/>
    <w:rsid w:val="007D1108"/>
    <w:rsid w:val="007D189E"/>
    <w:rsid w:val="007D20C7"/>
    <w:rsid w:val="007D5A0A"/>
    <w:rsid w:val="007D5C7F"/>
    <w:rsid w:val="007D70DD"/>
    <w:rsid w:val="007E0551"/>
    <w:rsid w:val="007E18A8"/>
    <w:rsid w:val="007E3684"/>
    <w:rsid w:val="007E701C"/>
    <w:rsid w:val="007E7783"/>
    <w:rsid w:val="007F08DA"/>
    <w:rsid w:val="007F260F"/>
    <w:rsid w:val="007F33C3"/>
    <w:rsid w:val="007F3ACA"/>
    <w:rsid w:val="007F4223"/>
    <w:rsid w:val="007F46B3"/>
    <w:rsid w:val="0080018A"/>
    <w:rsid w:val="0080075C"/>
    <w:rsid w:val="0080151E"/>
    <w:rsid w:val="00802CAE"/>
    <w:rsid w:val="00803216"/>
    <w:rsid w:val="00803758"/>
    <w:rsid w:val="00804231"/>
    <w:rsid w:val="00804AE8"/>
    <w:rsid w:val="00807507"/>
    <w:rsid w:val="00810D65"/>
    <w:rsid w:val="0081228A"/>
    <w:rsid w:val="00813230"/>
    <w:rsid w:val="0081324C"/>
    <w:rsid w:val="00813EBF"/>
    <w:rsid w:val="0081459B"/>
    <w:rsid w:val="00815C91"/>
    <w:rsid w:val="00817BE8"/>
    <w:rsid w:val="00821287"/>
    <w:rsid w:val="00822688"/>
    <w:rsid w:val="008237DA"/>
    <w:rsid w:val="00824323"/>
    <w:rsid w:val="008248BA"/>
    <w:rsid w:val="0082745D"/>
    <w:rsid w:val="008302D7"/>
    <w:rsid w:val="00832CA2"/>
    <w:rsid w:val="00832FE2"/>
    <w:rsid w:val="0083544D"/>
    <w:rsid w:val="00835A2D"/>
    <w:rsid w:val="00836674"/>
    <w:rsid w:val="00837E67"/>
    <w:rsid w:val="0084040B"/>
    <w:rsid w:val="008432DD"/>
    <w:rsid w:val="00843F01"/>
    <w:rsid w:val="008441E9"/>
    <w:rsid w:val="008443CD"/>
    <w:rsid w:val="008447AD"/>
    <w:rsid w:val="008468CE"/>
    <w:rsid w:val="008529FC"/>
    <w:rsid w:val="00852EDB"/>
    <w:rsid w:val="00853292"/>
    <w:rsid w:val="00853618"/>
    <w:rsid w:val="00855798"/>
    <w:rsid w:val="00856805"/>
    <w:rsid w:val="00856889"/>
    <w:rsid w:val="00861314"/>
    <w:rsid w:val="0086329B"/>
    <w:rsid w:val="00864391"/>
    <w:rsid w:val="00865B6F"/>
    <w:rsid w:val="00865C21"/>
    <w:rsid w:val="00867405"/>
    <w:rsid w:val="00867F99"/>
    <w:rsid w:val="00870C95"/>
    <w:rsid w:val="00871C0F"/>
    <w:rsid w:val="0087560E"/>
    <w:rsid w:val="00875D1A"/>
    <w:rsid w:val="00877319"/>
    <w:rsid w:val="0087767F"/>
    <w:rsid w:val="00877F11"/>
    <w:rsid w:val="00880E7F"/>
    <w:rsid w:val="00881F3C"/>
    <w:rsid w:val="008821A9"/>
    <w:rsid w:val="008821B9"/>
    <w:rsid w:val="00883604"/>
    <w:rsid w:val="0088444E"/>
    <w:rsid w:val="0088514F"/>
    <w:rsid w:val="00885DEB"/>
    <w:rsid w:val="008874D5"/>
    <w:rsid w:val="00890788"/>
    <w:rsid w:val="00891C31"/>
    <w:rsid w:val="0089294F"/>
    <w:rsid w:val="00893DB9"/>
    <w:rsid w:val="00895EC0"/>
    <w:rsid w:val="0089604F"/>
    <w:rsid w:val="008966EB"/>
    <w:rsid w:val="008970BF"/>
    <w:rsid w:val="008A1EB1"/>
    <w:rsid w:val="008A1F87"/>
    <w:rsid w:val="008A3342"/>
    <w:rsid w:val="008A3581"/>
    <w:rsid w:val="008A3FBB"/>
    <w:rsid w:val="008A7D2F"/>
    <w:rsid w:val="008A7D73"/>
    <w:rsid w:val="008B209D"/>
    <w:rsid w:val="008B2513"/>
    <w:rsid w:val="008B2A9A"/>
    <w:rsid w:val="008B43A0"/>
    <w:rsid w:val="008B4443"/>
    <w:rsid w:val="008B47F3"/>
    <w:rsid w:val="008B54B4"/>
    <w:rsid w:val="008B6978"/>
    <w:rsid w:val="008C04D8"/>
    <w:rsid w:val="008C2282"/>
    <w:rsid w:val="008C24EC"/>
    <w:rsid w:val="008C2F6F"/>
    <w:rsid w:val="008C695B"/>
    <w:rsid w:val="008C6A16"/>
    <w:rsid w:val="008C7641"/>
    <w:rsid w:val="008C7930"/>
    <w:rsid w:val="008D02B8"/>
    <w:rsid w:val="008D1340"/>
    <w:rsid w:val="008D2864"/>
    <w:rsid w:val="008D367B"/>
    <w:rsid w:val="008D4DA4"/>
    <w:rsid w:val="008D5CBE"/>
    <w:rsid w:val="008D5FD6"/>
    <w:rsid w:val="008D6E1E"/>
    <w:rsid w:val="008E088D"/>
    <w:rsid w:val="008E36C3"/>
    <w:rsid w:val="008E4736"/>
    <w:rsid w:val="008E597E"/>
    <w:rsid w:val="008E5F94"/>
    <w:rsid w:val="008E6FD9"/>
    <w:rsid w:val="008E73D8"/>
    <w:rsid w:val="008F0928"/>
    <w:rsid w:val="008F1106"/>
    <w:rsid w:val="008F348F"/>
    <w:rsid w:val="008F3F19"/>
    <w:rsid w:val="008F4448"/>
    <w:rsid w:val="008F78DF"/>
    <w:rsid w:val="00900984"/>
    <w:rsid w:val="009019B9"/>
    <w:rsid w:val="0090318D"/>
    <w:rsid w:val="009031A3"/>
    <w:rsid w:val="009059A6"/>
    <w:rsid w:val="00906376"/>
    <w:rsid w:val="00907258"/>
    <w:rsid w:val="00911C29"/>
    <w:rsid w:val="00912043"/>
    <w:rsid w:val="00913BCA"/>
    <w:rsid w:val="0091451F"/>
    <w:rsid w:val="00914916"/>
    <w:rsid w:val="00916FAA"/>
    <w:rsid w:val="009205FF"/>
    <w:rsid w:val="00920B8A"/>
    <w:rsid w:val="0092146A"/>
    <w:rsid w:val="009241EB"/>
    <w:rsid w:val="00924D2D"/>
    <w:rsid w:val="00924F58"/>
    <w:rsid w:val="009261EE"/>
    <w:rsid w:val="0093043A"/>
    <w:rsid w:val="0093069C"/>
    <w:rsid w:val="009328F8"/>
    <w:rsid w:val="0093605F"/>
    <w:rsid w:val="00936FEC"/>
    <w:rsid w:val="00940EC3"/>
    <w:rsid w:val="00944826"/>
    <w:rsid w:val="00945A35"/>
    <w:rsid w:val="00945BE1"/>
    <w:rsid w:val="009502F2"/>
    <w:rsid w:val="00950F95"/>
    <w:rsid w:val="009533A8"/>
    <w:rsid w:val="00954B45"/>
    <w:rsid w:val="0095642E"/>
    <w:rsid w:val="00957370"/>
    <w:rsid w:val="009573FC"/>
    <w:rsid w:val="009618CD"/>
    <w:rsid w:val="0096374B"/>
    <w:rsid w:val="00963F87"/>
    <w:rsid w:val="00971E65"/>
    <w:rsid w:val="00972157"/>
    <w:rsid w:val="00973B7A"/>
    <w:rsid w:val="009751D4"/>
    <w:rsid w:val="009800E0"/>
    <w:rsid w:val="009820C9"/>
    <w:rsid w:val="0098410B"/>
    <w:rsid w:val="0098493C"/>
    <w:rsid w:val="00984ED6"/>
    <w:rsid w:val="00984F48"/>
    <w:rsid w:val="0098517D"/>
    <w:rsid w:val="009862D6"/>
    <w:rsid w:val="00987E85"/>
    <w:rsid w:val="009901B2"/>
    <w:rsid w:val="009913D8"/>
    <w:rsid w:val="00992B4F"/>
    <w:rsid w:val="00993B49"/>
    <w:rsid w:val="00993C2C"/>
    <w:rsid w:val="00995319"/>
    <w:rsid w:val="00995866"/>
    <w:rsid w:val="00995ED7"/>
    <w:rsid w:val="009979AB"/>
    <w:rsid w:val="00997CD7"/>
    <w:rsid w:val="009A0C32"/>
    <w:rsid w:val="009A4C96"/>
    <w:rsid w:val="009A5133"/>
    <w:rsid w:val="009A54AC"/>
    <w:rsid w:val="009A6D72"/>
    <w:rsid w:val="009A7806"/>
    <w:rsid w:val="009A7D44"/>
    <w:rsid w:val="009A7D9B"/>
    <w:rsid w:val="009B1DF2"/>
    <w:rsid w:val="009B1F7D"/>
    <w:rsid w:val="009B218F"/>
    <w:rsid w:val="009B395B"/>
    <w:rsid w:val="009B3DD2"/>
    <w:rsid w:val="009B433A"/>
    <w:rsid w:val="009B6164"/>
    <w:rsid w:val="009B6FFD"/>
    <w:rsid w:val="009B7153"/>
    <w:rsid w:val="009B73E5"/>
    <w:rsid w:val="009B7FE9"/>
    <w:rsid w:val="009C08DE"/>
    <w:rsid w:val="009C4430"/>
    <w:rsid w:val="009C64CE"/>
    <w:rsid w:val="009C6AF9"/>
    <w:rsid w:val="009C6F13"/>
    <w:rsid w:val="009D2C30"/>
    <w:rsid w:val="009D3067"/>
    <w:rsid w:val="009D4557"/>
    <w:rsid w:val="009D5269"/>
    <w:rsid w:val="009D5DEB"/>
    <w:rsid w:val="009D6C41"/>
    <w:rsid w:val="009E0E2A"/>
    <w:rsid w:val="009E0E46"/>
    <w:rsid w:val="009E1303"/>
    <w:rsid w:val="009E3A3F"/>
    <w:rsid w:val="009E3BA7"/>
    <w:rsid w:val="009E5840"/>
    <w:rsid w:val="009E7108"/>
    <w:rsid w:val="009F1CFB"/>
    <w:rsid w:val="009F1FC1"/>
    <w:rsid w:val="009F327C"/>
    <w:rsid w:val="009F519F"/>
    <w:rsid w:val="009F52CA"/>
    <w:rsid w:val="009F5658"/>
    <w:rsid w:val="00A009A5"/>
    <w:rsid w:val="00A015F3"/>
    <w:rsid w:val="00A04B15"/>
    <w:rsid w:val="00A04E03"/>
    <w:rsid w:val="00A0639B"/>
    <w:rsid w:val="00A07C46"/>
    <w:rsid w:val="00A10F11"/>
    <w:rsid w:val="00A10F41"/>
    <w:rsid w:val="00A121A5"/>
    <w:rsid w:val="00A12E2F"/>
    <w:rsid w:val="00A13DA8"/>
    <w:rsid w:val="00A14125"/>
    <w:rsid w:val="00A152B0"/>
    <w:rsid w:val="00A1634C"/>
    <w:rsid w:val="00A20675"/>
    <w:rsid w:val="00A2120A"/>
    <w:rsid w:val="00A2271D"/>
    <w:rsid w:val="00A25395"/>
    <w:rsid w:val="00A257BF"/>
    <w:rsid w:val="00A27869"/>
    <w:rsid w:val="00A30947"/>
    <w:rsid w:val="00A30F8A"/>
    <w:rsid w:val="00A313A6"/>
    <w:rsid w:val="00A33177"/>
    <w:rsid w:val="00A33AF1"/>
    <w:rsid w:val="00A34D1E"/>
    <w:rsid w:val="00A35D58"/>
    <w:rsid w:val="00A362DA"/>
    <w:rsid w:val="00A36A42"/>
    <w:rsid w:val="00A37AC6"/>
    <w:rsid w:val="00A40439"/>
    <w:rsid w:val="00A409E4"/>
    <w:rsid w:val="00A416CF"/>
    <w:rsid w:val="00A43AE8"/>
    <w:rsid w:val="00A43BD3"/>
    <w:rsid w:val="00A43C09"/>
    <w:rsid w:val="00A43F3F"/>
    <w:rsid w:val="00A448B8"/>
    <w:rsid w:val="00A4600E"/>
    <w:rsid w:val="00A4758F"/>
    <w:rsid w:val="00A47D9C"/>
    <w:rsid w:val="00A51931"/>
    <w:rsid w:val="00A51B5A"/>
    <w:rsid w:val="00A521F4"/>
    <w:rsid w:val="00A526C2"/>
    <w:rsid w:val="00A52D61"/>
    <w:rsid w:val="00A54B8B"/>
    <w:rsid w:val="00A56895"/>
    <w:rsid w:val="00A61BE6"/>
    <w:rsid w:val="00A63C80"/>
    <w:rsid w:val="00A63D6B"/>
    <w:rsid w:val="00A641B8"/>
    <w:rsid w:val="00A66E0D"/>
    <w:rsid w:val="00A71B33"/>
    <w:rsid w:val="00A720F7"/>
    <w:rsid w:val="00A72D89"/>
    <w:rsid w:val="00A72FE2"/>
    <w:rsid w:val="00A73D09"/>
    <w:rsid w:val="00A763DE"/>
    <w:rsid w:val="00A76D28"/>
    <w:rsid w:val="00A779D1"/>
    <w:rsid w:val="00A80E0B"/>
    <w:rsid w:val="00A81A13"/>
    <w:rsid w:val="00A839BC"/>
    <w:rsid w:val="00A83D6E"/>
    <w:rsid w:val="00A847D2"/>
    <w:rsid w:val="00A868FA"/>
    <w:rsid w:val="00A87D15"/>
    <w:rsid w:val="00A9176A"/>
    <w:rsid w:val="00A9262E"/>
    <w:rsid w:val="00A9602D"/>
    <w:rsid w:val="00A960C6"/>
    <w:rsid w:val="00A97739"/>
    <w:rsid w:val="00A97D4E"/>
    <w:rsid w:val="00AA006F"/>
    <w:rsid w:val="00AA07E1"/>
    <w:rsid w:val="00AA15D9"/>
    <w:rsid w:val="00AA1AEE"/>
    <w:rsid w:val="00AA24FE"/>
    <w:rsid w:val="00AA3017"/>
    <w:rsid w:val="00AA46AC"/>
    <w:rsid w:val="00AA7662"/>
    <w:rsid w:val="00AB0DB9"/>
    <w:rsid w:val="00AB4F70"/>
    <w:rsid w:val="00AB51F2"/>
    <w:rsid w:val="00AB6AB9"/>
    <w:rsid w:val="00AB6FD4"/>
    <w:rsid w:val="00AC0695"/>
    <w:rsid w:val="00AC181A"/>
    <w:rsid w:val="00AC1C52"/>
    <w:rsid w:val="00AC283C"/>
    <w:rsid w:val="00AC30B1"/>
    <w:rsid w:val="00AC3151"/>
    <w:rsid w:val="00AC3CFB"/>
    <w:rsid w:val="00AC44EC"/>
    <w:rsid w:val="00AC5B92"/>
    <w:rsid w:val="00AC6C85"/>
    <w:rsid w:val="00AC727F"/>
    <w:rsid w:val="00AD2364"/>
    <w:rsid w:val="00AD2733"/>
    <w:rsid w:val="00AD2C40"/>
    <w:rsid w:val="00AD2EDA"/>
    <w:rsid w:val="00AD3A61"/>
    <w:rsid w:val="00AD51B3"/>
    <w:rsid w:val="00AD56D4"/>
    <w:rsid w:val="00AD7504"/>
    <w:rsid w:val="00AD7D46"/>
    <w:rsid w:val="00AE586E"/>
    <w:rsid w:val="00AE58C2"/>
    <w:rsid w:val="00AE6176"/>
    <w:rsid w:val="00AE6B98"/>
    <w:rsid w:val="00AE7294"/>
    <w:rsid w:val="00AE7BC9"/>
    <w:rsid w:val="00AF1B6B"/>
    <w:rsid w:val="00AF2388"/>
    <w:rsid w:val="00AF2E37"/>
    <w:rsid w:val="00AF37B7"/>
    <w:rsid w:val="00AF4E20"/>
    <w:rsid w:val="00AF57EF"/>
    <w:rsid w:val="00AF730E"/>
    <w:rsid w:val="00AF74B1"/>
    <w:rsid w:val="00B0048A"/>
    <w:rsid w:val="00B02074"/>
    <w:rsid w:val="00B05199"/>
    <w:rsid w:val="00B07B0C"/>
    <w:rsid w:val="00B07BFF"/>
    <w:rsid w:val="00B112C9"/>
    <w:rsid w:val="00B116A9"/>
    <w:rsid w:val="00B119E6"/>
    <w:rsid w:val="00B12CFC"/>
    <w:rsid w:val="00B14869"/>
    <w:rsid w:val="00B14D98"/>
    <w:rsid w:val="00B175A0"/>
    <w:rsid w:val="00B20485"/>
    <w:rsid w:val="00B2098B"/>
    <w:rsid w:val="00B2292B"/>
    <w:rsid w:val="00B23650"/>
    <w:rsid w:val="00B27659"/>
    <w:rsid w:val="00B30B6F"/>
    <w:rsid w:val="00B31D4E"/>
    <w:rsid w:val="00B36008"/>
    <w:rsid w:val="00B36322"/>
    <w:rsid w:val="00B375C7"/>
    <w:rsid w:val="00B41E5F"/>
    <w:rsid w:val="00B42396"/>
    <w:rsid w:val="00B42C1E"/>
    <w:rsid w:val="00B44D41"/>
    <w:rsid w:val="00B46CBD"/>
    <w:rsid w:val="00B50B09"/>
    <w:rsid w:val="00B50F4E"/>
    <w:rsid w:val="00B51F7E"/>
    <w:rsid w:val="00B5434D"/>
    <w:rsid w:val="00B56BB0"/>
    <w:rsid w:val="00B577E1"/>
    <w:rsid w:val="00B578B3"/>
    <w:rsid w:val="00B600E8"/>
    <w:rsid w:val="00B61DE6"/>
    <w:rsid w:val="00B622C9"/>
    <w:rsid w:val="00B62673"/>
    <w:rsid w:val="00B63340"/>
    <w:rsid w:val="00B638D2"/>
    <w:rsid w:val="00B63AE8"/>
    <w:rsid w:val="00B63CFF"/>
    <w:rsid w:val="00B64FE5"/>
    <w:rsid w:val="00B655DF"/>
    <w:rsid w:val="00B67475"/>
    <w:rsid w:val="00B67C4F"/>
    <w:rsid w:val="00B711B0"/>
    <w:rsid w:val="00B7487B"/>
    <w:rsid w:val="00B752C5"/>
    <w:rsid w:val="00B75359"/>
    <w:rsid w:val="00B81C48"/>
    <w:rsid w:val="00B8446C"/>
    <w:rsid w:val="00B84972"/>
    <w:rsid w:val="00B84DB2"/>
    <w:rsid w:val="00B8501F"/>
    <w:rsid w:val="00B8570E"/>
    <w:rsid w:val="00B859FC"/>
    <w:rsid w:val="00B93C3F"/>
    <w:rsid w:val="00B93ECC"/>
    <w:rsid w:val="00B94062"/>
    <w:rsid w:val="00B940F1"/>
    <w:rsid w:val="00B95241"/>
    <w:rsid w:val="00B960CD"/>
    <w:rsid w:val="00BA2EFC"/>
    <w:rsid w:val="00BA5EDC"/>
    <w:rsid w:val="00BA7797"/>
    <w:rsid w:val="00BB1F54"/>
    <w:rsid w:val="00BB2B12"/>
    <w:rsid w:val="00BB43CF"/>
    <w:rsid w:val="00BB4B94"/>
    <w:rsid w:val="00BB5D8E"/>
    <w:rsid w:val="00BB65A7"/>
    <w:rsid w:val="00BB6A01"/>
    <w:rsid w:val="00BB7199"/>
    <w:rsid w:val="00BC009C"/>
    <w:rsid w:val="00BC0D2A"/>
    <w:rsid w:val="00BC289E"/>
    <w:rsid w:val="00BC2F5F"/>
    <w:rsid w:val="00BC37C5"/>
    <w:rsid w:val="00BC63EA"/>
    <w:rsid w:val="00BC66B5"/>
    <w:rsid w:val="00BC69D6"/>
    <w:rsid w:val="00BC752E"/>
    <w:rsid w:val="00BC78DF"/>
    <w:rsid w:val="00BD0E3D"/>
    <w:rsid w:val="00BD154B"/>
    <w:rsid w:val="00BD534A"/>
    <w:rsid w:val="00BD545B"/>
    <w:rsid w:val="00BD6170"/>
    <w:rsid w:val="00BE03E2"/>
    <w:rsid w:val="00BE0BFD"/>
    <w:rsid w:val="00BE1E1C"/>
    <w:rsid w:val="00BE22E0"/>
    <w:rsid w:val="00BE2A61"/>
    <w:rsid w:val="00BE711E"/>
    <w:rsid w:val="00BF0796"/>
    <w:rsid w:val="00BF0A6B"/>
    <w:rsid w:val="00BF0E32"/>
    <w:rsid w:val="00BF3261"/>
    <w:rsid w:val="00BF36B5"/>
    <w:rsid w:val="00BF37F8"/>
    <w:rsid w:val="00BF4156"/>
    <w:rsid w:val="00BF4C74"/>
    <w:rsid w:val="00BF7AEA"/>
    <w:rsid w:val="00C004FE"/>
    <w:rsid w:val="00C0108C"/>
    <w:rsid w:val="00C02C0F"/>
    <w:rsid w:val="00C07A21"/>
    <w:rsid w:val="00C10CA6"/>
    <w:rsid w:val="00C110A9"/>
    <w:rsid w:val="00C12489"/>
    <w:rsid w:val="00C1261C"/>
    <w:rsid w:val="00C13D40"/>
    <w:rsid w:val="00C14768"/>
    <w:rsid w:val="00C14958"/>
    <w:rsid w:val="00C1566D"/>
    <w:rsid w:val="00C158BD"/>
    <w:rsid w:val="00C1732C"/>
    <w:rsid w:val="00C2077D"/>
    <w:rsid w:val="00C2105A"/>
    <w:rsid w:val="00C2139C"/>
    <w:rsid w:val="00C23490"/>
    <w:rsid w:val="00C25868"/>
    <w:rsid w:val="00C25BD3"/>
    <w:rsid w:val="00C2604C"/>
    <w:rsid w:val="00C267B1"/>
    <w:rsid w:val="00C26A49"/>
    <w:rsid w:val="00C271E6"/>
    <w:rsid w:val="00C30E54"/>
    <w:rsid w:val="00C319D9"/>
    <w:rsid w:val="00C34C41"/>
    <w:rsid w:val="00C360F0"/>
    <w:rsid w:val="00C405A6"/>
    <w:rsid w:val="00C405E8"/>
    <w:rsid w:val="00C40EA1"/>
    <w:rsid w:val="00C40ED8"/>
    <w:rsid w:val="00C42158"/>
    <w:rsid w:val="00C44F14"/>
    <w:rsid w:val="00C45530"/>
    <w:rsid w:val="00C47719"/>
    <w:rsid w:val="00C51ABC"/>
    <w:rsid w:val="00C53BA5"/>
    <w:rsid w:val="00C53D96"/>
    <w:rsid w:val="00C543A5"/>
    <w:rsid w:val="00C54A08"/>
    <w:rsid w:val="00C55BD4"/>
    <w:rsid w:val="00C57B05"/>
    <w:rsid w:val="00C57C7D"/>
    <w:rsid w:val="00C63142"/>
    <w:rsid w:val="00C655D2"/>
    <w:rsid w:val="00C66D37"/>
    <w:rsid w:val="00C66FE9"/>
    <w:rsid w:val="00C7129A"/>
    <w:rsid w:val="00C73E70"/>
    <w:rsid w:val="00C74425"/>
    <w:rsid w:val="00C77F68"/>
    <w:rsid w:val="00C82F76"/>
    <w:rsid w:val="00C87E91"/>
    <w:rsid w:val="00C90DA1"/>
    <w:rsid w:val="00C9178F"/>
    <w:rsid w:val="00C91DB7"/>
    <w:rsid w:val="00C91E67"/>
    <w:rsid w:val="00C923C8"/>
    <w:rsid w:val="00C935CD"/>
    <w:rsid w:val="00C97827"/>
    <w:rsid w:val="00CA17A5"/>
    <w:rsid w:val="00CA3D5B"/>
    <w:rsid w:val="00CA3E0F"/>
    <w:rsid w:val="00CA696E"/>
    <w:rsid w:val="00CA78C8"/>
    <w:rsid w:val="00CA7A30"/>
    <w:rsid w:val="00CB05E9"/>
    <w:rsid w:val="00CB4173"/>
    <w:rsid w:val="00CB4928"/>
    <w:rsid w:val="00CB54A0"/>
    <w:rsid w:val="00CB6760"/>
    <w:rsid w:val="00CB73F3"/>
    <w:rsid w:val="00CB78A6"/>
    <w:rsid w:val="00CC18D0"/>
    <w:rsid w:val="00CC2880"/>
    <w:rsid w:val="00CC3F4E"/>
    <w:rsid w:val="00CC4CB4"/>
    <w:rsid w:val="00CC6145"/>
    <w:rsid w:val="00CC6E01"/>
    <w:rsid w:val="00CD0702"/>
    <w:rsid w:val="00CD09FF"/>
    <w:rsid w:val="00CD116A"/>
    <w:rsid w:val="00CD22EE"/>
    <w:rsid w:val="00CD2E8B"/>
    <w:rsid w:val="00CD38F4"/>
    <w:rsid w:val="00CD4855"/>
    <w:rsid w:val="00CD5C51"/>
    <w:rsid w:val="00CD62A2"/>
    <w:rsid w:val="00CD798E"/>
    <w:rsid w:val="00CD7D62"/>
    <w:rsid w:val="00CE0A78"/>
    <w:rsid w:val="00CE14A7"/>
    <w:rsid w:val="00CE14E1"/>
    <w:rsid w:val="00CE208E"/>
    <w:rsid w:val="00CE21E0"/>
    <w:rsid w:val="00CE2D3E"/>
    <w:rsid w:val="00CE336C"/>
    <w:rsid w:val="00CE36AA"/>
    <w:rsid w:val="00CE3EA5"/>
    <w:rsid w:val="00CE41FD"/>
    <w:rsid w:val="00CE4FC5"/>
    <w:rsid w:val="00CE65C4"/>
    <w:rsid w:val="00CF0B1A"/>
    <w:rsid w:val="00CF1D47"/>
    <w:rsid w:val="00CF22DA"/>
    <w:rsid w:val="00CF2A03"/>
    <w:rsid w:val="00CF388F"/>
    <w:rsid w:val="00CF3E5B"/>
    <w:rsid w:val="00CF40B7"/>
    <w:rsid w:val="00CF44B0"/>
    <w:rsid w:val="00CF49BD"/>
    <w:rsid w:val="00CF5963"/>
    <w:rsid w:val="00CF59A0"/>
    <w:rsid w:val="00CF6850"/>
    <w:rsid w:val="00CF6AFB"/>
    <w:rsid w:val="00CF6CD7"/>
    <w:rsid w:val="00CF6E09"/>
    <w:rsid w:val="00D00E5A"/>
    <w:rsid w:val="00D01203"/>
    <w:rsid w:val="00D02C01"/>
    <w:rsid w:val="00D056AA"/>
    <w:rsid w:val="00D069D7"/>
    <w:rsid w:val="00D07096"/>
    <w:rsid w:val="00D076D4"/>
    <w:rsid w:val="00D110E2"/>
    <w:rsid w:val="00D12683"/>
    <w:rsid w:val="00D148AB"/>
    <w:rsid w:val="00D15111"/>
    <w:rsid w:val="00D15884"/>
    <w:rsid w:val="00D202C0"/>
    <w:rsid w:val="00D20DE1"/>
    <w:rsid w:val="00D21600"/>
    <w:rsid w:val="00D231DA"/>
    <w:rsid w:val="00D23D02"/>
    <w:rsid w:val="00D24837"/>
    <w:rsid w:val="00D25F3D"/>
    <w:rsid w:val="00D311D9"/>
    <w:rsid w:val="00D323C3"/>
    <w:rsid w:val="00D32BB0"/>
    <w:rsid w:val="00D33EB4"/>
    <w:rsid w:val="00D345F5"/>
    <w:rsid w:val="00D34F42"/>
    <w:rsid w:val="00D34F8A"/>
    <w:rsid w:val="00D3630D"/>
    <w:rsid w:val="00D366CB"/>
    <w:rsid w:val="00D36777"/>
    <w:rsid w:val="00D373AA"/>
    <w:rsid w:val="00D373DA"/>
    <w:rsid w:val="00D374E8"/>
    <w:rsid w:val="00D40392"/>
    <w:rsid w:val="00D405CE"/>
    <w:rsid w:val="00D43EA2"/>
    <w:rsid w:val="00D46C18"/>
    <w:rsid w:val="00D46D7B"/>
    <w:rsid w:val="00D51BE2"/>
    <w:rsid w:val="00D53704"/>
    <w:rsid w:val="00D53FD5"/>
    <w:rsid w:val="00D540D1"/>
    <w:rsid w:val="00D54DAC"/>
    <w:rsid w:val="00D57066"/>
    <w:rsid w:val="00D57153"/>
    <w:rsid w:val="00D5719A"/>
    <w:rsid w:val="00D607C4"/>
    <w:rsid w:val="00D61351"/>
    <w:rsid w:val="00D631F9"/>
    <w:rsid w:val="00D63F30"/>
    <w:rsid w:val="00D642DE"/>
    <w:rsid w:val="00D652D0"/>
    <w:rsid w:val="00D65328"/>
    <w:rsid w:val="00D657FD"/>
    <w:rsid w:val="00D67D56"/>
    <w:rsid w:val="00D70490"/>
    <w:rsid w:val="00D70A41"/>
    <w:rsid w:val="00D7106C"/>
    <w:rsid w:val="00D710B9"/>
    <w:rsid w:val="00D717D2"/>
    <w:rsid w:val="00D71835"/>
    <w:rsid w:val="00D721CE"/>
    <w:rsid w:val="00D733A4"/>
    <w:rsid w:val="00D73C44"/>
    <w:rsid w:val="00D74096"/>
    <w:rsid w:val="00D7470A"/>
    <w:rsid w:val="00D76298"/>
    <w:rsid w:val="00D77299"/>
    <w:rsid w:val="00D804FB"/>
    <w:rsid w:val="00D83181"/>
    <w:rsid w:val="00D87322"/>
    <w:rsid w:val="00D915D6"/>
    <w:rsid w:val="00D92680"/>
    <w:rsid w:val="00D92858"/>
    <w:rsid w:val="00D93CE6"/>
    <w:rsid w:val="00D94F26"/>
    <w:rsid w:val="00D95F6B"/>
    <w:rsid w:val="00D966BF"/>
    <w:rsid w:val="00DA07C4"/>
    <w:rsid w:val="00DA0B43"/>
    <w:rsid w:val="00DA0C0B"/>
    <w:rsid w:val="00DA171A"/>
    <w:rsid w:val="00DA1FEB"/>
    <w:rsid w:val="00DA2B13"/>
    <w:rsid w:val="00DA5AE9"/>
    <w:rsid w:val="00DA5DC2"/>
    <w:rsid w:val="00DA5F08"/>
    <w:rsid w:val="00DA5F74"/>
    <w:rsid w:val="00DA62D6"/>
    <w:rsid w:val="00DA7DD2"/>
    <w:rsid w:val="00DB17F2"/>
    <w:rsid w:val="00DB303B"/>
    <w:rsid w:val="00DB3D0D"/>
    <w:rsid w:val="00DB4F0D"/>
    <w:rsid w:val="00DB527D"/>
    <w:rsid w:val="00DB5CE8"/>
    <w:rsid w:val="00DB6F32"/>
    <w:rsid w:val="00DB7D73"/>
    <w:rsid w:val="00DC14F9"/>
    <w:rsid w:val="00DC267F"/>
    <w:rsid w:val="00DC4A8D"/>
    <w:rsid w:val="00DC5CFF"/>
    <w:rsid w:val="00DC6224"/>
    <w:rsid w:val="00DC6E67"/>
    <w:rsid w:val="00DD0D9F"/>
    <w:rsid w:val="00DD0DB2"/>
    <w:rsid w:val="00DD1F50"/>
    <w:rsid w:val="00DD2E7F"/>
    <w:rsid w:val="00DD3301"/>
    <w:rsid w:val="00DD3E5E"/>
    <w:rsid w:val="00DD58BF"/>
    <w:rsid w:val="00DD612A"/>
    <w:rsid w:val="00DD67F7"/>
    <w:rsid w:val="00DD7EAE"/>
    <w:rsid w:val="00DE0176"/>
    <w:rsid w:val="00DE0FBB"/>
    <w:rsid w:val="00DE3B08"/>
    <w:rsid w:val="00DE463D"/>
    <w:rsid w:val="00DE4AEC"/>
    <w:rsid w:val="00DE596E"/>
    <w:rsid w:val="00DE6826"/>
    <w:rsid w:val="00DE7F4C"/>
    <w:rsid w:val="00DF0F21"/>
    <w:rsid w:val="00DF24B9"/>
    <w:rsid w:val="00DF40D9"/>
    <w:rsid w:val="00E009A9"/>
    <w:rsid w:val="00E01168"/>
    <w:rsid w:val="00E01E70"/>
    <w:rsid w:val="00E020AC"/>
    <w:rsid w:val="00E026CD"/>
    <w:rsid w:val="00E031C9"/>
    <w:rsid w:val="00E04E6D"/>
    <w:rsid w:val="00E05022"/>
    <w:rsid w:val="00E05B93"/>
    <w:rsid w:val="00E05DF9"/>
    <w:rsid w:val="00E072A8"/>
    <w:rsid w:val="00E1010D"/>
    <w:rsid w:val="00E105A6"/>
    <w:rsid w:val="00E11587"/>
    <w:rsid w:val="00E11D00"/>
    <w:rsid w:val="00E121C3"/>
    <w:rsid w:val="00E14EFD"/>
    <w:rsid w:val="00E17C42"/>
    <w:rsid w:val="00E21212"/>
    <w:rsid w:val="00E22FC7"/>
    <w:rsid w:val="00E252E8"/>
    <w:rsid w:val="00E30B8B"/>
    <w:rsid w:val="00E326C3"/>
    <w:rsid w:val="00E332B2"/>
    <w:rsid w:val="00E341B0"/>
    <w:rsid w:val="00E35B5F"/>
    <w:rsid w:val="00E3766D"/>
    <w:rsid w:val="00E405D9"/>
    <w:rsid w:val="00E40CB0"/>
    <w:rsid w:val="00E41C21"/>
    <w:rsid w:val="00E439A6"/>
    <w:rsid w:val="00E44842"/>
    <w:rsid w:val="00E44E88"/>
    <w:rsid w:val="00E45911"/>
    <w:rsid w:val="00E479CD"/>
    <w:rsid w:val="00E5163C"/>
    <w:rsid w:val="00E53B9F"/>
    <w:rsid w:val="00E55D0D"/>
    <w:rsid w:val="00E60CC2"/>
    <w:rsid w:val="00E62A41"/>
    <w:rsid w:val="00E62CE4"/>
    <w:rsid w:val="00E63AA1"/>
    <w:rsid w:val="00E66528"/>
    <w:rsid w:val="00E70A8C"/>
    <w:rsid w:val="00E71228"/>
    <w:rsid w:val="00E7205E"/>
    <w:rsid w:val="00E72657"/>
    <w:rsid w:val="00E72FD6"/>
    <w:rsid w:val="00E736E5"/>
    <w:rsid w:val="00E73947"/>
    <w:rsid w:val="00E73A07"/>
    <w:rsid w:val="00E74F1D"/>
    <w:rsid w:val="00E765F6"/>
    <w:rsid w:val="00E77383"/>
    <w:rsid w:val="00E7742C"/>
    <w:rsid w:val="00E7743D"/>
    <w:rsid w:val="00E8015B"/>
    <w:rsid w:val="00E8244D"/>
    <w:rsid w:val="00E82992"/>
    <w:rsid w:val="00E858D5"/>
    <w:rsid w:val="00E85CB4"/>
    <w:rsid w:val="00E870DD"/>
    <w:rsid w:val="00E87A62"/>
    <w:rsid w:val="00E90B70"/>
    <w:rsid w:val="00E91D46"/>
    <w:rsid w:val="00E92533"/>
    <w:rsid w:val="00E92D13"/>
    <w:rsid w:val="00E942A0"/>
    <w:rsid w:val="00E95524"/>
    <w:rsid w:val="00E958CF"/>
    <w:rsid w:val="00E95C1B"/>
    <w:rsid w:val="00E9686E"/>
    <w:rsid w:val="00E97913"/>
    <w:rsid w:val="00EA01A5"/>
    <w:rsid w:val="00EA0D04"/>
    <w:rsid w:val="00EA10B2"/>
    <w:rsid w:val="00EA1391"/>
    <w:rsid w:val="00EA1493"/>
    <w:rsid w:val="00EA14B5"/>
    <w:rsid w:val="00EA2FCE"/>
    <w:rsid w:val="00EA3147"/>
    <w:rsid w:val="00EA3F60"/>
    <w:rsid w:val="00EA5521"/>
    <w:rsid w:val="00EB0366"/>
    <w:rsid w:val="00EB060F"/>
    <w:rsid w:val="00EB07DF"/>
    <w:rsid w:val="00EB37A3"/>
    <w:rsid w:val="00EB554E"/>
    <w:rsid w:val="00EB5A1D"/>
    <w:rsid w:val="00EB5B58"/>
    <w:rsid w:val="00EC1076"/>
    <w:rsid w:val="00EC1F01"/>
    <w:rsid w:val="00EC39C7"/>
    <w:rsid w:val="00EC4244"/>
    <w:rsid w:val="00EC4AB4"/>
    <w:rsid w:val="00EC567A"/>
    <w:rsid w:val="00EC5E16"/>
    <w:rsid w:val="00ED0A45"/>
    <w:rsid w:val="00ED18EA"/>
    <w:rsid w:val="00ED22C4"/>
    <w:rsid w:val="00ED23E3"/>
    <w:rsid w:val="00ED2F70"/>
    <w:rsid w:val="00ED3A51"/>
    <w:rsid w:val="00ED3C33"/>
    <w:rsid w:val="00ED6345"/>
    <w:rsid w:val="00ED79F2"/>
    <w:rsid w:val="00EE0D38"/>
    <w:rsid w:val="00EE172B"/>
    <w:rsid w:val="00EE2F01"/>
    <w:rsid w:val="00EE3501"/>
    <w:rsid w:val="00EF0295"/>
    <w:rsid w:val="00EF0B0A"/>
    <w:rsid w:val="00EF179F"/>
    <w:rsid w:val="00EF461D"/>
    <w:rsid w:val="00EF52EE"/>
    <w:rsid w:val="00EF57C1"/>
    <w:rsid w:val="00EF5FEE"/>
    <w:rsid w:val="00F02CEB"/>
    <w:rsid w:val="00F0446E"/>
    <w:rsid w:val="00F04DFD"/>
    <w:rsid w:val="00F05ABC"/>
    <w:rsid w:val="00F05DA2"/>
    <w:rsid w:val="00F06265"/>
    <w:rsid w:val="00F0633B"/>
    <w:rsid w:val="00F07775"/>
    <w:rsid w:val="00F07D17"/>
    <w:rsid w:val="00F10125"/>
    <w:rsid w:val="00F139B5"/>
    <w:rsid w:val="00F13E36"/>
    <w:rsid w:val="00F140AF"/>
    <w:rsid w:val="00F15603"/>
    <w:rsid w:val="00F16DE3"/>
    <w:rsid w:val="00F20A8D"/>
    <w:rsid w:val="00F21639"/>
    <w:rsid w:val="00F25B4C"/>
    <w:rsid w:val="00F25ECC"/>
    <w:rsid w:val="00F26317"/>
    <w:rsid w:val="00F26720"/>
    <w:rsid w:val="00F27BFC"/>
    <w:rsid w:val="00F32674"/>
    <w:rsid w:val="00F32B1C"/>
    <w:rsid w:val="00F344EE"/>
    <w:rsid w:val="00F35F7B"/>
    <w:rsid w:val="00F3667B"/>
    <w:rsid w:val="00F4103D"/>
    <w:rsid w:val="00F43305"/>
    <w:rsid w:val="00F43A51"/>
    <w:rsid w:val="00F44B37"/>
    <w:rsid w:val="00F4661A"/>
    <w:rsid w:val="00F474F0"/>
    <w:rsid w:val="00F47546"/>
    <w:rsid w:val="00F515B2"/>
    <w:rsid w:val="00F606C4"/>
    <w:rsid w:val="00F615BA"/>
    <w:rsid w:val="00F64D30"/>
    <w:rsid w:val="00F64D33"/>
    <w:rsid w:val="00F65D76"/>
    <w:rsid w:val="00F661F1"/>
    <w:rsid w:val="00F66809"/>
    <w:rsid w:val="00F66B4D"/>
    <w:rsid w:val="00F71C51"/>
    <w:rsid w:val="00F74807"/>
    <w:rsid w:val="00F76455"/>
    <w:rsid w:val="00F77DF2"/>
    <w:rsid w:val="00F81064"/>
    <w:rsid w:val="00F844A7"/>
    <w:rsid w:val="00F856FD"/>
    <w:rsid w:val="00F85A5A"/>
    <w:rsid w:val="00F878B4"/>
    <w:rsid w:val="00F87AED"/>
    <w:rsid w:val="00F91F1C"/>
    <w:rsid w:val="00F9297A"/>
    <w:rsid w:val="00F93AE1"/>
    <w:rsid w:val="00F95383"/>
    <w:rsid w:val="00F9598B"/>
    <w:rsid w:val="00F96A0B"/>
    <w:rsid w:val="00F96EB7"/>
    <w:rsid w:val="00F97856"/>
    <w:rsid w:val="00FA2177"/>
    <w:rsid w:val="00FA2C2E"/>
    <w:rsid w:val="00FA480F"/>
    <w:rsid w:val="00FA6700"/>
    <w:rsid w:val="00FA695E"/>
    <w:rsid w:val="00FA76A8"/>
    <w:rsid w:val="00FB1679"/>
    <w:rsid w:val="00FB2566"/>
    <w:rsid w:val="00FB31F3"/>
    <w:rsid w:val="00FB498E"/>
    <w:rsid w:val="00FB4F86"/>
    <w:rsid w:val="00FC0AEE"/>
    <w:rsid w:val="00FC3DAC"/>
    <w:rsid w:val="00FC3DD5"/>
    <w:rsid w:val="00FC4700"/>
    <w:rsid w:val="00FC620C"/>
    <w:rsid w:val="00FC63CD"/>
    <w:rsid w:val="00FC69D6"/>
    <w:rsid w:val="00FD131C"/>
    <w:rsid w:val="00FD29D1"/>
    <w:rsid w:val="00FD3338"/>
    <w:rsid w:val="00FD425A"/>
    <w:rsid w:val="00FD47D9"/>
    <w:rsid w:val="00FD53DD"/>
    <w:rsid w:val="00FD5B63"/>
    <w:rsid w:val="00FD679D"/>
    <w:rsid w:val="00FE01E9"/>
    <w:rsid w:val="00FE200B"/>
    <w:rsid w:val="00FE29B8"/>
    <w:rsid w:val="00FE33A3"/>
    <w:rsid w:val="00FE3E7E"/>
    <w:rsid w:val="00FE7ABF"/>
    <w:rsid w:val="00FF211A"/>
    <w:rsid w:val="00FF41D0"/>
    <w:rsid w:val="00FF76EA"/>
    <w:rsid w:val="0254F611"/>
    <w:rsid w:val="030B49D8"/>
    <w:rsid w:val="030B8717"/>
    <w:rsid w:val="041EA6E8"/>
    <w:rsid w:val="04FC591A"/>
    <w:rsid w:val="05C55999"/>
    <w:rsid w:val="063AFD19"/>
    <w:rsid w:val="080049EC"/>
    <w:rsid w:val="0BC44EC3"/>
    <w:rsid w:val="0C3BB082"/>
    <w:rsid w:val="0D6AD537"/>
    <w:rsid w:val="0D6F9323"/>
    <w:rsid w:val="0E04C655"/>
    <w:rsid w:val="0E598F9E"/>
    <w:rsid w:val="0F7DB438"/>
    <w:rsid w:val="110DC1AB"/>
    <w:rsid w:val="1210E0A1"/>
    <w:rsid w:val="1400D53A"/>
    <w:rsid w:val="14B3E538"/>
    <w:rsid w:val="15329B17"/>
    <w:rsid w:val="15B4DCD7"/>
    <w:rsid w:val="19106811"/>
    <w:rsid w:val="1A218C59"/>
    <w:rsid w:val="1A3E6C66"/>
    <w:rsid w:val="1A6B86FB"/>
    <w:rsid w:val="1C65996C"/>
    <w:rsid w:val="1DCA5806"/>
    <w:rsid w:val="1DE5AAD0"/>
    <w:rsid w:val="1E048EFA"/>
    <w:rsid w:val="1E6D8546"/>
    <w:rsid w:val="1F5A492C"/>
    <w:rsid w:val="1F7D5389"/>
    <w:rsid w:val="2154F2A1"/>
    <w:rsid w:val="22FA3760"/>
    <w:rsid w:val="23C7A4A9"/>
    <w:rsid w:val="24C623CE"/>
    <w:rsid w:val="25497A86"/>
    <w:rsid w:val="263045A1"/>
    <w:rsid w:val="27F17EB0"/>
    <w:rsid w:val="2B5206F0"/>
    <w:rsid w:val="2B79205B"/>
    <w:rsid w:val="2BA16993"/>
    <w:rsid w:val="2D688634"/>
    <w:rsid w:val="2FA7B958"/>
    <w:rsid w:val="3079498A"/>
    <w:rsid w:val="315E2701"/>
    <w:rsid w:val="34655D84"/>
    <w:rsid w:val="34962CF0"/>
    <w:rsid w:val="352FF97B"/>
    <w:rsid w:val="35433387"/>
    <w:rsid w:val="3552C7E2"/>
    <w:rsid w:val="39B2B7D4"/>
    <w:rsid w:val="39CE5FE1"/>
    <w:rsid w:val="3A8BC291"/>
    <w:rsid w:val="3BBB3ED9"/>
    <w:rsid w:val="3C0092D6"/>
    <w:rsid w:val="3CD04431"/>
    <w:rsid w:val="3CDAE29D"/>
    <w:rsid w:val="4007E58C"/>
    <w:rsid w:val="416620EA"/>
    <w:rsid w:val="41B79FED"/>
    <w:rsid w:val="42348BCD"/>
    <w:rsid w:val="44C621A2"/>
    <w:rsid w:val="44E99685"/>
    <w:rsid w:val="454CD4F9"/>
    <w:rsid w:val="45C91702"/>
    <w:rsid w:val="46382C12"/>
    <w:rsid w:val="46E57D78"/>
    <w:rsid w:val="489AB1AE"/>
    <w:rsid w:val="495E9492"/>
    <w:rsid w:val="4AD2E8DC"/>
    <w:rsid w:val="4B05009F"/>
    <w:rsid w:val="4E79535D"/>
    <w:rsid w:val="4E7EEA04"/>
    <w:rsid w:val="4F19F1AD"/>
    <w:rsid w:val="4F8A2544"/>
    <w:rsid w:val="5057C833"/>
    <w:rsid w:val="52AD263C"/>
    <w:rsid w:val="54499D0D"/>
    <w:rsid w:val="544FBEFF"/>
    <w:rsid w:val="5470447F"/>
    <w:rsid w:val="559375BF"/>
    <w:rsid w:val="56C47BFA"/>
    <w:rsid w:val="56E98AC9"/>
    <w:rsid w:val="57E2CDCB"/>
    <w:rsid w:val="592BE347"/>
    <w:rsid w:val="5A8DDCD0"/>
    <w:rsid w:val="5AAA00FC"/>
    <w:rsid w:val="5AF85844"/>
    <w:rsid w:val="5B6BFD23"/>
    <w:rsid w:val="5D28161A"/>
    <w:rsid w:val="5E93640C"/>
    <w:rsid w:val="5F0A82C9"/>
    <w:rsid w:val="5FFFFDB0"/>
    <w:rsid w:val="610B9786"/>
    <w:rsid w:val="62E789CC"/>
    <w:rsid w:val="63315CF3"/>
    <w:rsid w:val="63ED0AB8"/>
    <w:rsid w:val="653C799F"/>
    <w:rsid w:val="674336CA"/>
    <w:rsid w:val="69E5C104"/>
    <w:rsid w:val="6A51D835"/>
    <w:rsid w:val="6AE7E406"/>
    <w:rsid w:val="6B92582D"/>
    <w:rsid w:val="6B9A0ED9"/>
    <w:rsid w:val="6BAD98D6"/>
    <w:rsid w:val="6BBD70A2"/>
    <w:rsid w:val="6BE69618"/>
    <w:rsid w:val="6CF66CBA"/>
    <w:rsid w:val="6CFCE42C"/>
    <w:rsid w:val="6D0646CB"/>
    <w:rsid w:val="6DC8A578"/>
    <w:rsid w:val="6DFD23DA"/>
    <w:rsid w:val="6FCE248D"/>
    <w:rsid w:val="70332AB8"/>
    <w:rsid w:val="7092BB82"/>
    <w:rsid w:val="70DC0799"/>
    <w:rsid w:val="71F8606F"/>
    <w:rsid w:val="72A99796"/>
    <w:rsid w:val="74F8F7D0"/>
    <w:rsid w:val="75657804"/>
    <w:rsid w:val="75A649BA"/>
    <w:rsid w:val="76407D22"/>
    <w:rsid w:val="796B8302"/>
    <w:rsid w:val="7AE83975"/>
    <w:rsid w:val="7BBD78F2"/>
    <w:rsid w:val="7BEF067D"/>
    <w:rsid w:val="7C03CF77"/>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0C486352-209D-4F95-B5FC-28AED7CA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832FE2"/>
    <w:pPr>
      <w:numPr>
        <w:numId w:val="3"/>
      </w:numPr>
      <w:spacing w:after="0" w:line="240" w:lineRule="auto"/>
      <w:ind w:left="993"/>
      <w:jc w:val="center"/>
    </w:pPr>
    <w:rPr>
      <w:rFonts w:ascii="Museo Sans 500" w:eastAsia="SimSun" w:hAnsi="Museo Sans 500"/>
      <w:b/>
      <w:bCs/>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customStyle="1" w:styleId="xmsolistparagraph">
    <w:name w:val="x_msolistparagraph"/>
    <w:basedOn w:val="Normal"/>
    <w:rsid w:val="008F1106"/>
    <w:pPr>
      <w:spacing w:before="100" w:beforeAutospacing="1" w:after="100" w:afterAutospacing="1" w:line="240" w:lineRule="auto"/>
    </w:pPr>
    <w:rPr>
      <w:rFonts w:ascii="Times New Roman" w:eastAsia="Times New Roman" w:hAnsi="Times New Roman"/>
      <w:sz w:val="24"/>
      <w:szCs w:val="24"/>
      <w:lang w:eastAsia="es-SV"/>
    </w:rPr>
  </w:style>
  <w:style w:type="paragraph" w:styleId="Revisin">
    <w:name w:val="Revision"/>
    <w:hidden/>
    <w:uiPriority w:val="99"/>
    <w:semiHidden/>
    <w:rsid w:val="00764246"/>
    <w:rPr>
      <w:rFonts w:ascii="Calibri" w:hAnsi="Calibri" w:cs="Times New Roman"/>
      <w:sz w:val="22"/>
      <w:szCs w:val="22"/>
      <w:lang w:eastAsia="en-US"/>
    </w:rPr>
  </w:style>
  <w:style w:type="paragraph" w:styleId="Sinespaciado">
    <w:name w:val="No Spacing"/>
    <w:uiPriority w:val="1"/>
    <w:qFormat/>
    <w:rsid w:val="00B05199"/>
    <w:rPr>
      <w:rFonts w:ascii="Calibri" w:hAnsi="Calibri" w:cs="Times New Roman"/>
      <w:sz w:val="22"/>
      <w:szCs w:val="22"/>
      <w:lang w:eastAsia="en-US"/>
    </w:rPr>
  </w:style>
  <w:style w:type="paragraph" w:customStyle="1" w:styleId="Default">
    <w:name w:val="Default"/>
    <w:rsid w:val="00E332B2"/>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345">
      <w:bodyDiv w:val="1"/>
      <w:marLeft w:val="0"/>
      <w:marRight w:val="0"/>
      <w:marTop w:val="0"/>
      <w:marBottom w:val="0"/>
      <w:divBdr>
        <w:top w:val="none" w:sz="0" w:space="0" w:color="auto"/>
        <w:left w:val="none" w:sz="0" w:space="0" w:color="auto"/>
        <w:bottom w:val="none" w:sz="0" w:space="0" w:color="auto"/>
        <w:right w:val="none" w:sz="0" w:space="0" w:color="auto"/>
      </w:divBdr>
      <w:divsChild>
        <w:div w:id="253976494">
          <w:marLeft w:val="0"/>
          <w:marRight w:val="0"/>
          <w:marTop w:val="0"/>
          <w:marBottom w:val="0"/>
          <w:divBdr>
            <w:top w:val="none" w:sz="0" w:space="0" w:color="auto"/>
            <w:left w:val="none" w:sz="0" w:space="0" w:color="auto"/>
            <w:bottom w:val="none" w:sz="0" w:space="0" w:color="auto"/>
            <w:right w:val="none" w:sz="0" w:space="0" w:color="auto"/>
          </w:divBdr>
        </w:div>
        <w:div w:id="1291862750">
          <w:marLeft w:val="0"/>
          <w:marRight w:val="0"/>
          <w:marTop w:val="0"/>
          <w:marBottom w:val="0"/>
          <w:divBdr>
            <w:top w:val="none" w:sz="0" w:space="0" w:color="auto"/>
            <w:left w:val="none" w:sz="0" w:space="0" w:color="auto"/>
            <w:bottom w:val="none" w:sz="0" w:space="0" w:color="auto"/>
            <w:right w:val="none" w:sz="0" w:space="0" w:color="auto"/>
          </w:divBdr>
        </w:div>
        <w:div w:id="1803308484">
          <w:marLeft w:val="0"/>
          <w:marRight w:val="0"/>
          <w:marTop w:val="0"/>
          <w:marBottom w:val="0"/>
          <w:divBdr>
            <w:top w:val="none" w:sz="0" w:space="0" w:color="auto"/>
            <w:left w:val="none" w:sz="0" w:space="0" w:color="auto"/>
            <w:bottom w:val="none" w:sz="0" w:space="0" w:color="auto"/>
            <w:right w:val="none" w:sz="0" w:space="0" w:color="auto"/>
          </w:divBdr>
        </w:div>
      </w:divsChild>
    </w:div>
    <w:div w:id="98330775">
      <w:bodyDiv w:val="1"/>
      <w:marLeft w:val="0"/>
      <w:marRight w:val="0"/>
      <w:marTop w:val="0"/>
      <w:marBottom w:val="0"/>
      <w:divBdr>
        <w:top w:val="none" w:sz="0" w:space="0" w:color="auto"/>
        <w:left w:val="none" w:sz="0" w:space="0" w:color="auto"/>
        <w:bottom w:val="none" w:sz="0" w:space="0" w:color="auto"/>
        <w:right w:val="none" w:sz="0" w:space="0" w:color="auto"/>
      </w:divBdr>
      <w:divsChild>
        <w:div w:id="45421852">
          <w:marLeft w:val="0"/>
          <w:marRight w:val="0"/>
          <w:marTop w:val="0"/>
          <w:marBottom w:val="0"/>
          <w:divBdr>
            <w:top w:val="none" w:sz="0" w:space="0" w:color="auto"/>
            <w:left w:val="none" w:sz="0" w:space="0" w:color="auto"/>
            <w:bottom w:val="none" w:sz="0" w:space="0" w:color="auto"/>
            <w:right w:val="none" w:sz="0" w:space="0" w:color="auto"/>
          </w:divBdr>
        </w:div>
        <w:div w:id="1938052573">
          <w:marLeft w:val="0"/>
          <w:marRight w:val="0"/>
          <w:marTop w:val="0"/>
          <w:marBottom w:val="0"/>
          <w:divBdr>
            <w:top w:val="none" w:sz="0" w:space="0" w:color="auto"/>
            <w:left w:val="none" w:sz="0" w:space="0" w:color="auto"/>
            <w:bottom w:val="none" w:sz="0" w:space="0" w:color="auto"/>
            <w:right w:val="none" w:sz="0" w:space="0" w:color="auto"/>
          </w:divBdr>
        </w:div>
        <w:div w:id="686905304">
          <w:marLeft w:val="0"/>
          <w:marRight w:val="0"/>
          <w:marTop w:val="0"/>
          <w:marBottom w:val="0"/>
          <w:divBdr>
            <w:top w:val="none" w:sz="0" w:space="0" w:color="auto"/>
            <w:left w:val="none" w:sz="0" w:space="0" w:color="auto"/>
            <w:bottom w:val="none" w:sz="0" w:space="0" w:color="auto"/>
            <w:right w:val="none" w:sz="0" w:space="0" w:color="auto"/>
          </w:divBdr>
        </w:div>
        <w:div w:id="389766786">
          <w:marLeft w:val="0"/>
          <w:marRight w:val="0"/>
          <w:marTop w:val="0"/>
          <w:marBottom w:val="0"/>
          <w:divBdr>
            <w:top w:val="none" w:sz="0" w:space="0" w:color="auto"/>
            <w:left w:val="none" w:sz="0" w:space="0" w:color="auto"/>
            <w:bottom w:val="none" w:sz="0" w:space="0" w:color="auto"/>
            <w:right w:val="none" w:sz="0" w:space="0" w:color="auto"/>
          </w:divBdr>
        </w:div>
        <w:div w:id="854416674">
          <w:marLeft w:val="0"/>
          <w:marRight w:val="0"/>
          <w:marTop w:val="0"/>
          <w:marBottom w:val="0"/>
          <w:divBdr>
            <w:top w:val="none" w:sz="0" w:space="0" w:color="auto"/>
            <w:left w:val="none" w:sz="0" w:space="0" w:color="auto"/>
            <w:bottom w:val="none" w:sz="0" w:space="0" w:color="auto"/>
            <w:right w:val="none" w:sz="0" w:space="0" w:color="auto"/>
          </w:divBdr>
        </w:div>
      </w:divsChild>
    </w:div>
    <w:div w:id="258611648">
      <w:bodyDiv w:val="1"/>
      <w:marLeft w:val="0"/>
      <w:marRight w:val="0"/>
      <w:marTop w:val="0"/>
      <w:marBottom w:val="0"/>
      <w:divBdr>
        <w:top w:val="none" w:sz="0" w:space="0" w:color="auto"/>
        <w:left w:val="none" w:sz="0" w:space="0" w:color="auto"/>
        <w:bottom w:val="none" w:sz="0" w:space="0" w:color="auto"/>
        <w:right w:val="none" w:sz="0" w:space="0" w:color="auto"/>
      </w:divBdr>
    </w:div>
    <w:div w:id="468936117">
      <w:bodyDiv w:val="1"/>
      <w:marLeft w:val="0"/>
      <w:marRight w:val="0"/>
      <w:marTop w:val="0"/>
      <w:marBottom w:val="0"/>
      <w:divBdr>
        <w:top w:val="none" w:sz="0" w:space="0" w:color="auto"/>
        <w:left w:val="none" w:sz="0" w:space="0" w:color="auto"/>
        <w:bottom w:val="none" w:sz="0" w:space="0" w:color="auto"/>
        <w:right w:val="none" w:sz="0" w:space="0" w:color="auto"/>
      </w:divBdr>
      <w:divsChild>
        <w:div w:id="324669827">
          <w:marLeft w:val="0"/>
          <w:marRight w:val="0"/>
          <w:marTop w:val="0"/>
          <w:marBottom w:val="0"/>
          <w:divBdr>
            <w:top w:val="none" w:sz="0" w:space="0" w:color="auto"/>
            <w:left w:val="none" w:sz="0" w:space="0" w:color="auto"/>
            <w:bottom w:val="none" w:sz="0" w:space="0" w:color="auto"/>
            <w:right w:val="none" w:sz="0" w:space="0" w:color="auto"/>
          </w:divBdr>
        </w:div>
        <w:div w:id="1824613967">
          <w:marLeft w:val="0"/>
          <w:marRight w:val="0"/>
          <w:marTop w:val="0"/>
          <w:marBottom w:val="0"/>
          <w:divBdr>
            <w:top w:val="none" w:sz="0" w:space="0" w:color="auto"/>
            <w:left w:val="none" w:sz="0" w:space="0" w:color="auto"/>
            <w:bottom w:val="none" w:sz="0" w:space="0" w:color="auto"/>
            <w:right w:val="none" w:sz="0" w:space="0" w:color="auto"/>
          </w:divBdr>
        </w:div>
        <w:div w:id="422724561">
          <w:marLeft w:val="0"/>
          <w:marRight w:val="0"/>
          <w:marTop w:val="0"/>
          <w:marBottom w:val="0"/>
          <w:divBdr>
            <w:top w:val="none" w:sz="0" w:space="0" w:color="auto"/>
            <w:left w:val="none" w:sz="0" w:space="0" w:color="auto"/>
            <w:bottom w:val="none" w:sz="0" w:space="0" w:color="auto"/>
            <w:right w:val="none" w:sz="0" w:space="0" w:color="auto"/>
          </w:divBdr>
        </w:div>
        <w:div w:id="1466973293">
          <w:marLeft w:val="0"/>
          <w:marRight w:val="0"/>
          <w:marTop w:val="0"/>
          <w:marBottom w:val="0"/>
          <w:divBdr>
            <w:top w:val="none" w:sz="0" w:space="0" w:color="auto"/>
            <w:left w:val="none" w:sz="0" w:space="0" w:color="auto"/>
            <w:bottom w:val="none" w:sz="0" w:space="0" w:color="auto"/>
            <w:right w:val="none" w:sz="0" w:space="0" w:color="auto"/>
          </w:divBdr>
        </w:div>
        <w:div w:id="810826114">
          <w:marLeft w:val="0"/>
          <w:marRight w:val="0"/>
          <w:marTop w:val="0"/>
          <w:marBottom w:val="0"/>
          <w:divBdr>
            <w:top w:val="none" w:sz="0" w:space="0" w:color="auto"/>
            <w:left w:val="none" w:sz="0" w:space="0" w:color="auto"/>
            <w:bottom w:val="none" w:sz="0" w:space="0" w:color="auto"/>
            <w:right w:val="none" w:sz="0" w:space="0" w:color="auto"/>
          </w:divBdr>
        </w:div>
        <w:div w:id="1150251845">
          <w:marLeft w:val="0"/>
          <w:marRight w:val="0"/>
          <w:marTop w:val="0"/>
          <w:marBottom w:val="0"/>
          <w:divBdr>
            <w:top w:val="none" w:sz="0" w:space="0" w:color="auto"/>
            <w:left w:val="none" w:sz="0" w:space="0" w:color="auto"/>
            <w:bottom w:val="none" w:sz="0" w:space="0" w:color="auto"/>
            <w:right w:val="none" w:sz="0" w:space="0" w:color="auto"/>
          </w:divBdr>
        </w:div>
        <w:div w:id="1043944017">
          <w:marLeft w:val="0"/>
          <w:marRight w:val="0"/>
          <w:marTop w:val="0"/>
          <w:marBottom w:val="0"/>
          <w:divBdr>
            <w:top w:val="none" w:sz="0" w:space="0" w:color="auto"/>
            <w:left w:val="none" w:sz="0" w:space="0" w:color="auto"/>
            <w:bottom w:val="none" w:sz="0" w:space="0" w:color="auto"/>
            <w:right w:val="none" w:sz="0" w:space="0" w:color="auto"/>
          </w:divBdr>
        </w:div>
        <w:div w:id="143786782">
          <w:marLeft w:val="0"/>
          <w:marRight w:val="0"/>
          <w:marTop w:val="0"/>
          <w:marBottom w:val="0"/>
          <w:divBdr>
            <w:top w:val="none" w:sz="0" w:space="0" w:color="auto"/>
            <w:left w:val="none" w:sz="0" w:space="0" w:color="auto"/>
            <w:bottom w:val="none" w:sz="0" w:space="0" w:color="auto"/>
            <w:right w:val="none" w:sz="0" w:space="0" w:color="auto"/>
          </w:divBdr>
        </w:div>
        <w:div w:id="768500514">
          <w:marLeft w:val="0"/>
          <w:marRight w:val="0"/>
          <w:marTop w:val="0"/>
          <w:marBottom w:val="0"/>
          <w:divBdr>
            <w:top w:val="none" w:sz="0" w:space="0" w:color="auto"/>
            <w:left w:val="none" w:sz="0" w:space="0" w:color="auto"/>
            <w:bottom w:val="none" w:sz="0" w:space="0" w:color="auto"/>
            <w:right w:val="none" w:sz="0" w:space="0" w:color="auto"/>
          </w:divBdr>
        </w:div>
        <w:div w:id="829252337">
          <w:marLeft w:val="0"/>
          <w:marRight w:val="0"/>
          <w:marTop w:val="0"/>
          <w:marBottom w:val="0"/>
          <w:divBdr>
            <w:top w:val="none" w:sz="0" w:space="0" w:color="auto"/>
            <w:left w:val="none" w:sz="0" w:space="0" w:color="auto"/>
            <w:bottom w:val="none" w:sz="0" w:space="0" w:color="auto"/>
            <w:right w:val="none" w:sz="0" w:space="0" w:color="auto"/>
          </w:divBdr>
        </w:div>
        <w:div w:id="1286346629">
          <w:marLeft w:val="0"/>
          <w:marRight w:val="0"/>
          <w:marTop w:val="0"/>
          <w:marBottom w:val="0"/>
          <w:divBdr>
            <w:top w:val="none" w:sz="0" w:space="0" w:color="auto"/>
            <w:left w:val="none" w:sz="0" w:space="0" w:color="auto"/>
            <w:bottom w:val="none" w:sz="0" w:space="0" w:color="auto"/>
            <w:right w:val="none" w:sz="0" w:space="0" w:color="auto"/>
          </w:divBdr>
        </w:div>
        <w:div w:id="1365130190">
          <w:marLeft w:val="0"/>
          <w:marRight w:val="0"/>
          <w:marTop w:val="0"/>
          <w:marBottom w:val="0"/>
          <w:divBdr>
            <w:top w:val="none" w:sz="0" w:space="0" w:color="auto"/>
            <w:left w:val="none" w:sz="0" w:space="0" w:color="auto"/>
            <w:bottom w:val="none" w:sz="0" w:space="0" w:color="auto"/>
            <w:right w:val="none" w:sz="0" w:space="0" w:color="auto"/>
          </w:divBdr>
        </w:div>
        <w:div w:id="1934776798">
          <w:marLeft w:val="0"/>
          <w:marRight w:val="0"/>
          <w:marTop w:val="0"/>
          <w:marBottom w:val="0"/>
          <w:divBdr>
            <w:top w:val="none" w:sz="0" w:space="0" w:color="auto"/>
            <w:left w:val="none" w:sz="0" w:space="0" w:color="auto"/>
            <w:bottom w:val="none" w:sz="0" w:space="0" w:color="auto"/>
            <w:right w:val="none" w:sz="0" w:space="0" w:color="auto"/>
          </w:divBdr>
        </w:div>
        <w:div w:id="825316040">
          <w:marLeft w:val="0"/>
          <w:marRight w:val="0"/>
          <w:marTop w:val="0"/>
          <w:marBottom w:val="0"/>
          <w:divBdr>
            <w:top w:val="none" w:sz="0" w:space="0" w:color="auto"/>
            <w:left w:val="none" w:sz="0" w:space="0" w:color="auto"/>
            <w:bottom w:val="none" w:sz="0" w:space="0" w:color="auto"/>
            <w:right w:val="none" w:sz="0" w:space="0" w:color="auto"/>
          </w:divBdr>
        </w:div>
        <w:div w:id="1382250338">
          <w:marLeft w:val="0"/>
          <w:marRight w:val="0"/>
          <w:marTop w:val="0"/>
          <w:marBottom w:val="0"/>
          <w:divBdr>
            <w:top w:val="none" w:sz="0" w:space="0" w:color="auto"/>
            <w:left w:val="none" w:sz="0" w:space="0" w:color="auto"/>
            <w:bottom w:val="none" w:sz="0" w:space="0" w:color="auto"/>
            <w:right w:val="none" w:sz="0" w:space="0" w:color="auto"/>
          </w:divBdr>
        </w:div>
      </w:divsChild>
    </w:div>
    <w:div w:id="582420743">
      <w:bodyDiv w:val="1"/>
      <w:marLeft w:val="0"/>
      <w:marRight w:val="0"/>
      <w:marTop w:val="0"/>
      <w:marBottom w:val="0"/>
      <w:divBdr>
        <w:top w:val="none" w:sz="0" w:space="0" w:color="auto"/>
        <w:left w:val="none" w:sz="0" w:space="0" w:color="auto"/>
        <w:bottom w:val="none" w:sz="0" w:space="0" w:color="auto"/>
        <w:right w:val="none" w:sz="0" w:space="0" w:color="auto"/>
      </w:divBdr>
      <w:divsChild>
        <w:div w:id="583806017">
          <w:marLeft w:val="0"/>
          <w:marRight w:val="0"/>
          <w:marTop w:val="0"/>
          <w:marBottom w:val="0"/>
          <w:divBdr>
            <w:top w:val="none" w:sz="0" w:space="0" w:color="auto"/>
            <w:left w:val="none" w:sz="0" w:space="0" w:color="auto"/>
            <w:bottom w:val="none" w:sz="0" w:space="0" w:color="auto"/>
            <w:right w:val="none" w:sz="0" w:space="0" w:color="auto"/>
          </w:divBdr>
        </w:div>
        <w:div w:id="1061320228">
          <w:marLeft w:val="0"/>
          <w:marRight w:val="0"/>
          <w:marTop w:val="0"/>
          <w:marBottom w:val="0"/>
          <w:divBdr>
            <w:top w:val="none" w:sz="0" w:space="0" w:color="auto"/>
            <w:left w:val="none" w:sz="0" w:space="0" w:color="auto"/>
            <w:bottom w:val="none" w:sz="0" w:space="0" w:color="auto"/>
            <w:right w:val="none" w:sz="0" w:space="0" w:color="auto"/>
          </w:divBdr>
        </w:div>
        <w:div w:id="2085763067">
          <w:marLeft w:val="0"/>
          <w:marRight w:val="0"/>
          <w:marTop w:val="0"/>
          <w:marBottom w:val="0"/>
          <w:divBdr>
            <w:top w:val="none" w:sz="0" w:space="0" w:color="auto"/>
            <w:left w:val="none" w:sz="0" w:space="0" w:color="auto"/>
            <w:bottom w:val="none" w:sz="0" w:space="0" w:color="auto"/>
            <w:right w:val="none" w:sz="0" w:space="0" w:color="auto"/>
          </w:divBdr>
        </w:div>
      </w:divsChild>
    </w:div>
    <w:div w:id="744037291">
      <w:bodyDiv w:val="1"/>
      <w:marLeft w:val="0"/>
      <w:marRight w:val="0"/>
      <w:marTop w:val="0"/>
      <w:marBottom w:val="0"/>
      <w:divBdr>
        <w:top w:val="none" w:sz="0" w:space="0" w:color="auto"/>
        <w:left w:val="none" w:sz="0" w:space="0" w:color="auto"/>
        <w:bottom w:val="none" w:sz="0" w:space="0" w:color="auto"/>
        <w:right w:val="none" w:sz="0" w:space="0" w:color="auto"/>
      </w:divBdr>
    </w:div>
    <w:div w:id="844855354">
      <w:bodyDiv w:val="1"/>
      <w:marLeft w:val="0"/>
      <w:marRight w:val="0"/>
      <w:marTop w:val="0"/>
      <w:marBottom w:val="0"/>
      <w:divBdr>
        <w:top w:val="none" w:sz="0" w:space="0" w:color="auto"/>
        <w:left w:val="none" w:sz="0" w:space="0" w:color="auto"/>
        <w:bottom w:val="none" w:sz="0" w:space="0" w:color="auto"/>
        <w:right w:val="none" w:sz="0" w:space="0" w:color="auto"/>
      </w:divBdr>
      <w:divsChild>
        <w:div w:id="237904484">
          <w:marLeft w:val="0"/>
          <w:marRight w:val="0"/>
          <w:marTop w:val="0"/>
          <w:marBottom w:val="0"/>
          <w:divBdr>
            <w:top w:val="none" w:sz="0" w:space="0" w:color="auto"/>
            <w:left w:val="none" w:sz="0" w:space="0" w:color="auto"/>
            <w:bottom w:val="none" w:sz="0" w:space="0" w:color="auto"/>
            <w:right w:val="none" w:sz="0" w:space="0" w:color="auto"/>
          </w:divBdr>
          <w:divsChild>
            <w:div w:id="468398558">
              <w:marLeft w:val="0"/>
              <w:marRight w:val="0"/>
              <w:marTop w:val="0"/>
              <w:marBottom w:val="0"/>
              <w:divBdr>
                <w:top w:val="none" w:sz="0" w:space="0" w:color="auto"/>
                <w:left w:val="none" w:sz="0" w:space="0" w:color="auto"/>
                <w:bottom w:val="none" w:sz="0" w:space="0" w:color="auto"/>
                <w:right w:val="none" w:sz="0" w:space="0" w:color="auto"/>
              </w:divBdr>
            </w:div>
            <w:div w:id="942104483">
              <w:marLeft w:val="0"/>
              <w:marRight w:val="0"/>
              <w:marTop w:val="0"/>
              <w:marBottom w:val="0"/>
              <w:divBdr>
                <w:top w:val="none" w:sz="0" w:space="0" w:color="auto"/>
                <w:left w:val="none" w:sz="0" w:space="0" w:color="auto"/>
                <w:bottom w:val="none" w:sz="0" w:space="0" w:color="auto"/>
                <w:right w:val="none" w:sz="0" w:space="0" w:color="auto"/>
              </w:divBdr>
            </w:div>
            <w:div w:id="1533566476">
              <w:marLeft w:val="0"/>
              <w:marRight w:val="0"/>
              <w:marTop w:val="0"/>
              <w:marBottom w:val="0"/>
              <w:divBdr>
                <w:top w:val="none" w:sz="0" w:space="0" w:color="auto"/>
                <w:left w:val="none" w:sz="0" w:space="0" w:color="auto"/>
                <w:bottom w:val="none" w:sz="0" w:space="0" w:color="auto"/>
                <w:right w:val="none" w:sz="0" w:space="0" w:color="auto"/>
              </w:divBdr>
            </w:div>
          </w:divsChild>
        </w:div>
        <w:div w:id="2032221039">
          <w:marLeft w:val="0"/>
          <w:marRight w:val="0"/>
          <w:marTop w:val="0"/>
          <w:marBottom w:val="0"/>
          <w:divBdr>
            <w:top w:val="none" w:sz="0" w:space="0" w:color="auto"/>
            <w:left w:val="none" w:sz="0" w:space="0" w:color="auto"/>
            <w:bottom w:val="none" w:sz="0" w:space="0" w:color="auto"/>
            <w:right w:val="none" w:sz="0" w:space="0" w:color="auto"/>
          </w:divBdr>
        </w:div>
        <w:div w:id="2131433553">
          <w:marLeft w:val="0"/>
          <w:marRight w:val="0"/>
          <w:marTop w:val="0"/>
          <w:marBottom w:val="0"/>
          <w:divBdr>
            <w:top w:val="none" w:sz="0" w:space="0" w:color="auto"/>
            <w:left w:val="none" w:sz="0" w:space="0" w:color="auto"/>
            <w:bottom w:val="none" w:sz="0" w:space="0" w:color="auto"/>
            <w:right w:val="none" w:sz="0" w:space="0" w:color="auto"/>
          </w:divBdr>
        </w:div>
      </w:divsChild>
    </w:div>
    <w:div w:id="86332509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1897928">
      <w:bodyDiv w:val="1"/>
      <w:marLeft w:val="0"/>
      <w:marRight w:val="0"/>
      <w:marTop w:val="0"/>
      <w:marBottom w:val="0"/>
      <w:divBdr>
        <w:top w:val="none" w:sz="0" w:space="0" w:color="auto"/>
        <w:left w:val="none" w:sz="0" w:space="0" w:color="auto"/>
        <w:bottom w:val="none" w:sz="0" w:space="0" w:color="auto"/>
        <w:right w:val="none" w:sz="0" w:space="0" w:color="auto"/>
      </w:divBdr>
      <w:divsChild>
        <w:div w:id="1433085594">
          <w:marLeft w:val="0"/>
          <w:marRight w:val="0"/>
          <w:marTop w:val="0"/>
          <w:marBottom w:val="0"/>
          <w:divBdr>
            <w:top w:val="none" w:sz="0" w:space="0" w:color="auto"/>
            <w:left w:val="none" w:sz="0" w:space="0" w:color="auto"/>
            <w:bottom w:val="none" w:sz="0" w:space="0" w:color="auto"/>
            <w:right w:val="none" w:sz="0" w:space="0" w:color="auto"/>
          </w:divBdr>
          <w:divsChild>
            <w:div w:id="2145124802">
              <w:marLeft w:val="0"/>
              <w:marRight w:val="0"/>
              <w:marTop w:val="0"/>
              <w:marBottom w:val="0"/>
              <w:divBdr>
                <w:top w:val="none" w:sz="0" w:space="0" w:color="auto"/>
                <w:left w:val="none" w:sz="0" w:space="0" w:color="auto"/>
                <w:bottom w:val="none" w:sz="0" w:space="0" w:color="auto"/>
                <w:right w:val="none" w:sz="0" w:space="0" w:color="auto"/>
              </w:divBdr>
            </w:div>
            <w:div w:id="1862741259">
              <w:marLeft w:val="0"/>
              <w:marRight w:val="0"/>
              <w:marTop w:val="0"/>
              <w:marBottom w:val="0"/>
              <w:divBdr>
                <w:top w:val="none" w:sz="0" w:space="0" w:color="auto"/>
                <w:left w:val="none" w:sz="0" w:space="0" w:color="auto"/>
                <w:bottom w:val="none" w:sz="0" w:space="0" w:color="auto"/>
                <w:right w:val="none" w:sz="0" w:space="0" w:color="auto"/>
              </w:divBdr>
            </w:div>
            <w:div w:id="662315349">
              <w:marLeft w:val="0"/>
              <w:marRight w:val="0"/>
              <w:marTop w:val="0"/>
              <w:marBottom w:val="0"/>
              <w:divBdr>
                <w:top w:val="none" w:sz="0" w:space="0" w:color="auto"/>
                <w:left w:val="none" w:sz="0" w:space="0" w:color="auto"/>
                <w:bottom w:val="none" w:sz="0" w:space="0" w:color="auto"/>
                <w:right w:val="none" w:sz="0" w:space="0" w:color="auto"/>
              </w:divBdr>
            </w:div>
            <w:div w:id="1449204116">
              <w:marLeft w:val="0"/>
              <w:marRight w:val="0"/>
              <w:marTop w:val="0"/>
              <w:marBottom w:val="0"/>
              <w:divBdr>
                <w:top w:val="none" w:sz="0" w:space="0" w:color="auto"/>
                <w:left w:val="none" w:sz="0" w:space="0" w:color="auto"/>
                <w:bottom w:val="none" w:sz="0" w:space="0" w:color="auto"/>
                <w:right w:val="none" w:sz="0" w:space="0" w:color="auto"/>
              </w:divBdr>
            </w:div>
          </w:divsChild>
        </w:div>
        <w:div w:id="1871991594">
          <w:marLeft w:val="0"/>
          <w:marRight w:val="0"/>
          <w:marTop w:val="0"/>
          <w:marBottom w:val="0"/>
          <w:divBdr>
            <w:top w:val="none" w:sz="0" w:space="0" w:color="auto"/>
            <w:left w:val="none" w:sz="0" w:space="0" w:color="auto"/>
            <w:bottom w:val="none" w:sz="0" w:space="0" w:color="auto"/>
            <w:right w:val="none" w:sz="0" w:space="0" w:color="auto"/>
          </w:divBdr>
          <w:divsChild>
            <w:div w:id="1928145927">
              <w:marLeft w:val="0"/>
              <w:marRight w:val="0"/>
              <w:marTop w:val="0"/>
              <w:marBottom w:val="0"/>
              <w:divBdr>
                <w:top w:val="none" w:sz="0" w:space="0" w:color="auto"/>
                <w:left w:val="none" w:sz="0" w:space="0" w:color="auto"/>
                <w:bottom w:val="none" w:sz="0" w:space="0" w:color="auto"/>
                <w:right w:val="none" w:sz="0" w:space="0" w:color="auto"/>
              </w:divBdr>
            </w:div>
            <w:div w:id="699821692">
              <w:marLeft w:val="0"/>
              <w:marRight w:val="0"/>
              <w:marTop w:val="0"/>
              <w:marBottom w:val="0"/>
              <w:divBdr>
                <w:top w:val="none" w:sz="0" w:space="0" w:color="auto"/>
                <w:left w:val="none" w:sz="0" w:space="0" w:color="auto"/>
                <w:bottom w:val="none" w:sz="0" w:space="0" w:color="auto"/>
                <w:right w:val="none" w:sz="0" w:space="0" w:color="auto"/>
              </w:divBdr>
            </w:div>
            <w:div w:id="1849900827">
              <w:marLeft w:val="0"/>
              <w:marRight w:val="0"/>
              <w:marTop w:val="0"/>
              <w:marBottom w:val="0"/>
              <w:divBdr>
                <w:top w:val="none" w:sz="0" w:space="0" w:color="auto"/>
                <w:left w:val="none" w:sz="0" w:space="0" w:color="auto"/>
                <w:bottom w:val="none" w:sz="0" w:space="0" w:color="auto"/>
                <w:right w:val="none" w:sz="0" w:space="0" w:color="auto"/>
              </w:divBdr>
            </w:div>
            <w:div w:id="79063812">
              <w:marLeft w:val="0"/>
              <w:marRight w:val="0"/>
              <w:marTop w:val="0"/>
              <w:marBottom w:val="0"/>
              <w:divBdr>
                <w:top w:val="none" w:sz="0" w:space="0" w:color="auto"/>
                <w:left w:val="none" w:sz="0" w:space="0" w:color="auto"/>
                <w:bottom w:val="none" w:sz="0" w:space="0" w:color="auto"/>
                <w:right w:val="none" w:sz="0" w:space="0" w:color="auto"/>
              </w:divBdr>
            </w:div>
            <w:div w:id="643660611">
              <w:marLeft w:val="0"/>
              <w:marRight w:val="0"/>
              <w:marTop w:val="0"/>
              <w:marBottom w:val="0"/>
              <w:divBdr>
                <w:top w:val="none" w:sz="0" w:space="0" w:color="auto"/>
                <w:left w:val="none" w:sz="0" w:space="0" w:color="auto"/>
                <w:bottom w:val="none" w:sz="0" w:space="0" w:color="auto"/>
                <w:right w:val="none" w:sz="0" w:space="0" w:color="auto"/>
              </w:divBdr>
            </w:div>
          </w:divsChild>
        </w:div>
        <w:div w:id="589966204">
          <w:marLeft w:val="0"/>
          <w:marRight w:val="0"/>
          <w:marTop w:val="0"/>
          <w:marBottom w:val="0"/>
          <w:divBdr>
            <w:top w:val="none" w:sz="0" w:space="0" w:color="auto"/>
            <w:left w:val="none" w:sz="0" w:space="0" w:color="auto"/>
            <w:bottom w:val="none" w:sz="0" w:space="0" w:color="auto"/>
            <w:right w:val="none" w:sz="0" w:space="0" w:color="auto"/>
          </w:divBdr>
          <w:divsChild>
            <w:div w:id="268513937">
              <w:marLeft w:val="0"/>
              <w:marRight w:val="0"/>
              <w:marTop w:val="0"/>
              <w:marBottom w:val="0"/>
              <w:divBdr>
                <w:top w:val="none" w:sz="0" w:space="0" w:color="auto"/>
                <w:left w:val="none" w:sz="0" w:space="0" w:color="auto"/>
                <w:bottom w:val="none" w:sz="0" w:space="0" w:color="auto"/>
                <w:right w:val="none" w:sz="0" w:space="0" w:color="auto"/>
              </w:divBdr>
            </w:div>
            <w:div w:id="1863933909">
              <w:marLeft w:val="0"/>
              <w:marRight w:val="0"/>
              <w:marTop w:val="0"/>
              <w:marBottom w:val="0"/>
              <w:divBdr>
                <w:top w:val="none" w:sz="0" w:space="0" w:color="auto"/>
                <w:left w:val="none" w:sz="0" w:space="0" w:color="auto"/>
                <w:bottom w:val="none" w:sz="0" w:space="0" w:color="auto"/>
                <w:right w:val="none" w:sz="0" w:space="0" w:color="auto"/>
              </w:divBdr>
            </w:div>
            <w:div w:id="420564510">
              <w:marLeft w:val="0"/>
              <w:marRight w:val="0"/>
              <w:marTop w:val="0"/>
              <w:marBottom w:val="0"/>
              <w:divBdr>
                <w:top w:val="none" w:sz="0" w:space="0" w:color="auto"/>
                <w:left w:val="none" w:sz="0" w:space="0" w:color="auto"/>
                <w:bottom w:val="none" w:sz="0" w:space="0" w:color="auto"/>
                <w:right w:val="none" w:sz="0" w:space="0" w:color="auto"/>
              </w:divBdr>
            </w:div>
            <w:div w:id="2134708693">
              <w:marLeft w:val="0"/>
              <w:marRight w:val="0"/>
              <w:marTop w:val="0"/>
              <w:marBottom w:val="0"/>
              <w:divBdr>
                <w:top w:val="none" w:sz="0" w:space="0" w:color="auto"/>
                <w:left w:val="none" w:sz="0" w:space="0" w:color="auto"/>
                <w:bottom w:val="none" w:sz="0" w:space="0" w:color="auto"/>
                <w:right w:val="none" w:sz="0" w:space="0" w:color="auto"/>
              </w:divBdr>
            </w:div>
            <w:div w:id="492574856">
              <w:marLeft w:val="0"/>
              <w:marRight w:val="0"/>
              <w:marTop w:val="0"/>
              <w:marBottom w:val="0"/>
              <w:divBdr>
                <w:top w:val="none" w:sz="0" w:space="0" w:color="auto"/>
                <w:left w:val="none" w:sz="0" w:space="0" w:color="auto"/>
                <w:bottom w:val="none" w:sz="0" w:space="0" w:color="auto"/>
                <w:right w:val="none" w:sz="0" w:space="0" w:color="auto"/>
              </w:divBdr>
            </w:div>
          </w:divsChild>
        </w:div>
        <w:div w:id="1138064980">
          <w:marLeft w:val="0"/>
          <w:marRight w:val="0"/>
          <w:marTop w:val="0"/>
          <w:marBottom w:val="0"/>
          <w:divBdr>
            <w:top w:val="none" w:sz="0" w:space="0" w:color="auto"/>
            <w:left w:val="none" w:sz="0" w:space="0" w:color="auto"/>
            <w:bottom w:val="none" w:sz="0" w:space="0" w:color="auto"/>
            <w:right w:val="none" w:sz="0" w:space="0" w:color="auto"/>
          </w:divBdr>
        </w:div>
        <w:div w:id="117994540">
          <w:marLeft w:val="0"/>
          <w:marRight w:val="0"/>
          <w:marTop w:val="0"/>
          <w:marBottom w:val="0"/>
          <w:divBdr>
            <w:top w:val="none" w:sz="0" w:space="0" w:color="auto"/>
            <w:left w:val="none" w:sz="0" w:space="0" w:color="auto"/>
            <w:bottom w:val="none" w:sz="0" w:space="0" w:color="auto"/>
            <w:right w:val="none" w:sz="0" w:space="0" w:color="auto"/>
          </w:divBdr>
        </w:div>
        <w:div w:id="1732539652">
          <w:marLeft w:val="0"/>
          <w:marRight w:val="0"/>
          <w:marTop w:val="0"/>
          <w:marBottom w:val="0"/>
          <w:divBdr>
            <w:top w:val="none" w:sz="0" w:space="0" w:color="auto"/>
            <w:left w:val="none" w:sz="0" w:space="0" w:color="auto"/>
            <w:bottom w:val="none" w:sz="0" w:space="0" w:color="auto"/>
            <w:right w:val="none" w:sz="0" w:space="0" w:color="auto"/>
          </w:divBdr>
        </w:div>
        <w:div w:id="1332683394">
          <w:marLeft w:val="0"/>
          <w:marRight w:val="0"/>
          <w:marTop w:val="0"/>
          <w:marBottom w:val="0"/>
          <w:divBdr>
            <w:top w:val="none" w:sz="0" w:space="0" w:color="auto"/>
            <w:left w:val="none" w:sz="0" w:space="0" w:color="auto"/>
            <w:bottom w:val="none" w:sz="0" w:space="0" w:color="auto"/>
            <w:right w:val="none" w:sz="0" w:space="0" w:color="auto"/>
          </w:divBdr>
        </w:div>
        <w:div w:id="1449933863">
          <w:marLeft w:val="0"/>
          <w:marRight w:val="0"/>
          <w:marTop w:val="0"/>
          <w:marBottom w:val="0"/>
          <w:divBdr>
            <w:top w:val="none" w:sz="0" w:space="0" w:color="auto"/>
            <w:left w:val="none" w:sz="0" w:space="0" w:color="auto"/>
            <w:bottom w:val="none" w:sz="0" w:space="0" w:color="auto"/>
            <w:right w:val="none" w:sz="0" w:space="0" w:color="auto"/>
          </w:divBdr>
        </w:div>
        <w:div w:id="1232619319">
          <w:marLeft w:val="0"/>
          <w:marRight w:val="0"/>
          <w:marTop w:val="0"/>
          <w:marBottom w:val="0"/>
          <w:divBdr>
            <w:top w:val="none" w:sz="0" w:space="0" w:color="auto"/>
            <w:left w:val="none" w:sz="0" w:space="0" w:color="auto"/>
            <w:bottom w:val="none" w:sz="0" w:space="0" w:color="auto"/>
            <w:right w:val="none" w:sz="0" w:space="0" w:color="auto"/>
          </w:divBdr>
        </w:div>
        <w:div w:id="614748014">
          <w:marLeft w:val="0"/>
          <w:marRight w:val="0"/>
          <w:marTop w:val="0"/>
          <w:marBottom w:val="0"/>
          <w:divBdr>
            <w:top w:val="none" w:sz="0" w:space="0" w:color="auto"/>
            <w:left w:val="none" w:sz="0" w:space="0" w:color="auto"/>
            <w:bottom w:val="none" w:sz="0" w:space="0" w:color="auto"/>
            <w:right w:val="none" w:sz="0" w:space="0" w:color="auto"/>
          </w:divBdr>
        </w:div>
        <w:div w:id="1181624568">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290286340">
      <w:bodyDiv w:val="1"/>
      <w:marLeft w:val="0"/>
      <w:marRight w:val="0"/>
      <w:marTop w:val="0"/>
      <w:marBottom w:val="0"/>
      <w:divBdr>
        <w:top w:val="none" w:sz="0" w:space="0" w:color="auto"/>
        <w:left w:val="none" w:sz="0" w:space="0" w:color="auto"/>
        <w:bottom w:val="none" w:sz="0" w:space="0" w:color="auto"/>
        <w:right w:val="none" w:sz="0" w:space="0" w:color="auto"/>
      </w:divBdr>
      <w:divsChild>
        <w:div w:id="697975843">
          <w:marLeft w:val="0"/>
          <w:marRight w:val="0"/>
          <w:marTop w:val="0"/>
          <w:marBottom w:val="0"/>
          <w:divBdr>
            <w:top w:val="none" w:sz="0" w:space="0" w:color="auto"/>
            <w:left w:val="none" w:sz="0" w:space="0" w:color="auto"/>
            <w:bottom w:val="none" w:sz="0" w:space="0" w:color="auto"/>
            <w:right w:val="none" w:sz="0" w:space="0" w:color="auto"/>
          </w:divBdr>
        </w:div>
        <w:div w:id="2078244107">
          <w:marLeft w:val="0"/>
          <w:marRight w:val="0"/>
          <w:marTop w:val="0"/>
          <w:marBottom w:val="0"/>
          <w:divBdr>
            <w:top w:val="none" w:sz="0" w:space="0" w:color="auto"/>
            <w:left w:val="none" w:sz="0" w:space="0" w:color="auto"/>
            <w:bottom w:val="none" w:sz="0" w:space="0" w:color="auto"/>
            <w:right w:val="none" w:sz="0" w:space="0" w:color="auto"/>
          </w:divBdr>
        </w:div>
      </w:divsChild>
    </w:div>
    <w:div w:id="1304894098">
      <w:bodyDiv w:val="1"/>
      <w:marLeft w:val="0"/>
      <w:marRight w:val="0"/>
      <w:marTop w:val="0"/>
      <w:marBottom w:val="0"/>
      <w:divBdr>
        <w:top w:val="none" w:sz="0" w:space="0" w:color="auto"/>
        <w:left w:val="none" w:sz="0" w:space="0" w:color="auto"/>
        <w:bottom w:val="none" w:sz="0" w:space="0" w:color="auto"/>
        <w:right w:val="none" w:sz="0" w:space="0" w:color="auto"/>
      </w:divBdr>
      <w:divsChild>
        <w:div w:id="1988896459">
          <w:marLeft w:val="0"/>
          <w:marRight w:val="0"/>
          <w:marTop w:val="0"/>
          <w:marBottom w:val="0"/>
          <w:divBdr>
            <w:top w:val="none" w:sz="0" w:space="0" w:color="auto"/>
            <w:left w:val="none" w:sz="0" w:space="0" w:color="auto"/>
            <w:bottom w:val="none" w:sz="0" w:space="0" w:color="auto"/>
            <w:right w:val="none" w:sz="0" w:space="0" w:color="auto"/>
          </w:divBdr>
          <w:divsChild>
            <w:div w:id="765461754">
              <w:marLeft w:val="0"/>
              <w:marRight w:val="0"/>
              <w:marTop w:val="0"/>
              <w:marBottom w:val="0"/>
              <w:divBdr>
                <w:top w:val="none" w:sz="0" w:space="0" w:color="auto"/>
                <w:left w:val="none" w:sz="0" w:space="0" w:color="auto"/>
                <w:bottom w:val="none" w:sz="0" w:space="0" w:color="auto"/>
                <w:right w:val="none" w:sz="0" w:space="0" w:color="auto"/>
              </w:divBdr>
            </w:div>
            <w:div w:id="1785033502">
              <w:marLeft w:val="0"/>
              <w:marRight w:val="0"/>
              <w:marTop w:val="0"/>
              <w:marBottom w:val="0"/>
              <w:divBdr>
                <w:top w:val="none" w:sz="0" w:space="0" w:color="auto"/>
                <w:left w:val="none" w:sz="0" w:space="0" w:color="auto"/>
                <w:bottom w:val="none" w:sz="0" w:space="0" w:color="auto"/>
                <w:right w:val="none" w:sz="0" w:space="0" w:color="auto"/>
              </w:divBdr>
            </w:div>
            <w:div w:id="1898054464">
              <w:marLeft w:val="0"/>
              <w:marRight w:val="0"/>
              <w:marTop w:val="0"/>
              <w:marBottom w:val="0"/>
              <w:divBdr>
                <w:top w:val="none" w:sz="0" w:space="0" w:color="auto"/>
                <w:left w:val="none" w:sz="0" w:space="0" w:color="auto"/>
                <w:bottom w:val="none" w:sz="0" w:space="0" w:color="auto"/>
                <w:right w:val="none" w:sz="0" w:space="0" w:color="auto"/>
              </w:divBdr>
            </w:div>
            <w:div w:id="1008752886">
              <w:marLeft w:val="0"/>
              <w:marRight w:val="0"/>
              <w:marTop w:val="0"/>
              <w:marBottom w:val="0"/>
              <w:divBdr>
                <w:top w:val="none" w:sz="0" w:space="0" w:color="auto"/>
                <w:left w:val="none" w:sz="0" w:space="0" w:color="auto"/>
                <w:bottom w:val="none" w:sz="0" w:space="0" w:color="auto"/>
                <w:right w:val="none" w:sz="0" w:space="0" w:color="auto"/>
              </w:divBdr>
            </w:div>
            <w:div w:id="1836218546">
              <w:marLeft w:val="0"/>
              <w:marRight w:val="0"/>
              <w:marTop w:val="0"/>
              <w:marBottom w:val="0"/>
              <w:divBdr>
                <w:top w:val="none" w:sz="0" w:space="0" w:color="auto"/>
                <w:left w:val="none" w:sz="0" w:space="0" w:color="auto"/>
                <w:bottom w:val="none" w:sz="0" w:space="0" w:color="auto"/>
                <w:right w:val="none" w:sz="0" w:space="0" w:color="auto"/>
              </w:divBdr>
            </w:div>
          </w:divsChild>
        </w:div>
        <w:div w:id="345909586">
          <w:marLeft w:val="0"/>
          <w:marRight w:val="0"/>
          <w:marTop w:val="0"/>
          <w:marBottom w:val="0"/>
          <w:divBdr>
            <w:top w:val="none" w:sz="0" w:space="0" w:color="auto"/>
            <w:left w:val="none" w:sz="0" w:space="0" w:color="auto"/>
            <w:bottom w:val="none" w:sz="0" w:space="0" w:color="auto"/>
            <w:right w:val="none" w:sz="0" w:space="0" w:color="auto"/>
          </w:divBdr>
          <w:divsChild>
            <w:div w:id="1507092420">
              <w:marLeft w:val="0"/>
              <w:marRight w:val="0"/>
              <w:marTop w:val="0"/>
              <w:marBottom w:val="0"/>
              <w:divBdr>
                <w:top w:val="none" w:sz="0" w:space="0" w:color="auto"/>
                <w:left w:val="none" w:sz="0" w:space="0" w:color="auto"/>
                <w:bottom w:val="none" w:sz="0" w:space="0" w:color="auto"/>
                <w:right w:val="none" w:sz="0" w:space="0" w:color="auto"/>
              </w:divBdr>
            </w:div>
            <w:div w:id="1700741017">
              <w:marLeft w:val="0"/>
              <w:marRight w:val="0"/>
              <w:marTop w:val="0"/>
              <w:marBottom w:val="0"/>
              <w:divBdr>
                <w:top w:val="none" w:sz="0" w:space="0" w:color="auto"/>
                <w:left w:val="none" w:sz="0" w:space="0" w:color="auto"/>
                <w:bottom w:val="none" w:sz="0" w:space="0" w:color="auto"/>
                <w:right w:val="none" w:sz="0" w:space="0" w:color="auto"/>
              </w:divBdr>
            </w:div>
            <w:div w:id="2033914071">
              <w:marLeft w:val="0"/>
              <w:marRight w:val="0"/>
              <w:marTop w:val="0"/>
              <w:marBottom w:val="0"/>
              <w:divBdr>
                <w:top w:val="none" w:sz="0" w:space="0" w:color="auto"/>
                <w:left w:val="none" w:sz="0" w:space="0" w:color="auto"/>
                <w:bottom w:val="none" w:sz="0" w:space="0" w:color="auto"/>
                <w:right w:val="none" w:sz="0" w:space="0" w:color="auto"/>
              </w:divBdr>
            </w:div>
            <w:div w:id="147409613">
              <w:marLeft w:val="0"/>
              <w:marRight w:val="0"/>
              <w:marTop w:val="0"/>
              <w:marBottom w:val="0"/>
              <w:divBdr>
                <w:top w:val="none" w:sz="0" w:space="0" w:color="auto"/>
                <w:left w:val="none" w:sz="0" w:space="0" w:color="auto"/>
                <w:bottom w:val="none" w:sz="0" w:space="0" w:color="auto"/>
                <w:right w:val="none" w:sz="0" w:space="0" w:color="auto"/>
              </w:divBdr>
            </w:div>
            <w:div w:id="1203441926">
              <w:marLeft w:val="0"/>
              <w:marRight w:val="0"/>
              <w:marTop w:val="0"/>
              <w:marBottom w:val="0"/>
              <w:divBdr>
                <w:top w:val="none" w:sz="0" w:space="0" w:color="auto"/>
                <w:left w:val="none" w:sz="0" w:space="0" w:color="auto"/>
                <w:bottom w:val="none" w:sz="0" w:space="0" w:color="auto"/>
                <w:right w:val="none" w:sz="0" w:space="0" w:color="auto"/>
              </w:divBdr>
            </w:div>
          </w:divsChild>
        </w:div>
        <w:div w:id="1023361906">
          <w:marLeft w:val="0"/>
          <w:marRight w:val="0"/>
          <w:marTop w:val="0"/>
          <w:marBottom w:val="0"/>
          <w:divBdr>
            <w:top w:val="none" w:sz="0" w:space="0" w:color="auto"/>
            <w:left w:val="none" w:sz="0" w:space="0" w:color="auto"/>
            <w:bottom w:val="none" w:sz="0" w:space="0" w:color="auto"/>
            <w:right w:val="none" w:sz="0" w:space="0" w:color="auto"/>
          </w:divBdr>
        </w:div>
        <w:div w:id="2103187739">
          <w:marLeft w:val="0"/>
          <w:marRight w:val="0"/>
          <w:marTop w:val="0"/>
          <w:marBottom w:val="0"/>
          <w:divBdr>
            <w:top w:val="none" w:sz="0" w:space="0" w:color="auto"/>
            <w:left w:val="none" w:sz="0" w:space="0" w:color="auto"/>
            <w:bottom w:val="none" w:sz="0" w:space="0" w:color="auto"/>
            <w:right w:val="none" w:sz="0" w:space="0" w:color="auto"/>
          </w:divBdr>
        </w:div>
        <w:div w:id="914128483">
          <w:marLeft w:val="0"/>
          <w:marRight w:val="0"/>
          <w:marTop w:val="0"/>
          <w:marBottom w:val="0"/>
          <w:divBdr>
            <w:top w:val="none" w:sz="0" w:space="0" w:color="auto"/>
            <w:left w:val="none" w:sz="0" w:space="0" w:color="auto"/>
            <w:bottom w:val="none" w:sz="0" w:space="0" w:color="auto"/>
            <w:right w:val="none" w:sz="0" w:space="0" w:color="auto"/>
          </w:divBdr>
        </w:div>
        <w:div w:id="1186747170">
          <w:marLeft w:val="0"/>
          <w:marRight w:val="0"/>
          <w:marTop w:val="0"/>
          <w:marBottom w:val="0"/>
          <w:divBdr>
            <w:top w:val="none" w:sz="0" w:space="0" w:color="auto"/>
            <w:left w:val="none" w:sz="0" w:space="0" w:color="auto"/>
            <w:bottom w:val="none" w:sz="0" w:space="0" w:color="auto"/>
            <w:right w:val="none" w:sz="0" w:space="0" w:color="auto"/>
          </w:divBdr>
        </w:div>
        <w:div w:id="1914311683">
          <w:marLeft w:val="0"/>
          <w:marRight w:val="0"/>
          <w:marTop w:val="0"/>
          <w:marBottom w:val="0"/>
          <w:divBdr>
            <w:top w:val="none" w:sz="0" w:space="0" w:color="auto"/>
            <w:left w:val="none" w:sz="0" w:space="0" w:color="auto"/>
            <w:bottom w:val="none" w:sz="0" w:space="0" w:color="auto"/>
            <w:right w:val="none" w:sz="0" w:space="0" w:color="auto"/>
          </w:divBdr>
        </w:div>
        <w:div w:id="1382241992">
          <w:marLeft w:val="0"/>
          <w:marRight w:val="0"/>
          <w:marTop w:val="0"/>
          <w:marBottom w:val="0"/>
          <w:divBdr>
            <w:top w:val="none" w:sz="0" w:space="0" w:color="auto"/>
            <w:left w:val="none" w:sz="0" w:space="0" w:color="auto"/>
            <w:bottom w:val="none" w:sz="0" w:space="0" w:color="auto"/>
            <w:right w:val="none" w:sz="0" w:space="0" w:color="auto"/>
          </w:divBdr>
        </w:div>
        <w:div w:id="1451822279">
          <w:marLeft w:val="0"/>
          <w:marRight w:val="0"/>
          <w:marTop w:val="0"/>
          <w:marBottom w:val="0"/>
          <w:divBdr>
            <w:top w:val="none" w:sz="0" w:space="0" w:color="auto"/>
            <w:left w:val="none" w:sz="0" w:space="0" w:color="auto"/>
            <w:bottom w:val="none" w:sz="0" w:space="0" w:color="auto"/>
            <w:right w:val="none" w:sz="0" w:space="0" w:color="auto"/>
          </w:divBdr>
        </w:div>
        <w:div w:id="944113836">
          <w:marLeft w:val="0"/>
          <w:marRight w:val="0"/>
          <w:marTop w:val="0"/>
          <w:marBottom w:val="0"/>
          <w:divBdr>
            <w:top w:val="none" w:sz="0" w:space="0" w:color="auto"/>
            <w:left w:val="none" w:sz="0" w:space="0" w:color="auto"/>
            <w:bottom w:val="none" w:sz="0" w:space="0" w:color="auto"/>
            <w:right w:val="none" w:sz="0" w:space="0" w:color="auto"/>
          </w:divBdr>
        </w:div>
        <w:div w:id="669986871">
          <w:marLeft w:val="0"/>
          <w:marRight w:val="0"/>
          <w:marTop w:val="0"/>
          <w:marBottom w:val="0"/>
          <w:divBdr>
            <w:top w:val="none" w:sz="0" w:space="0" w:color="auto"/>
            <w:left w:val="none" w:sz="0" w:space="0" w:color="auto"/>
            <w:bottom w:val="none" w:sz="0" w:space="0" w:color="auto"/>
            <w:right w:val="none" w:sz="0" w:space="0" w:color="auto"/>
          </w:divBdr>
        </w:div>
        <w:div w:id="1376154514">
          <w:marLeft w:val="0"/>
          <w:marRight w:val="0"/>
          <w:marTop w:val="0"/>
          <w:marBottom w:val="0"/>
          <w:divBdr>
            <w:top w:val="none" w:sz="0" w:space="0" w:color="auto"/>
            <w:left w:val="none" w:sz="0" w:space="0" w:color="auto"/>
            <w:bottom w:val="none" w:sz="0" w:space="0" w:color="auto"/>
            <w:right w:val="none" w:sz="0" w:space="0" w:color="auto"/>
          </w:divBdr>
        </w:div>
        <w:div w:id="1162045373">
          <w:marLeft w:val="0"/>
          <w:marRight w:val="0"/>
          <w:marTop w:val="0"/>
          <w:marBottom w:val="0"/>
          <w:divBdr>
            <w:top w:val="none" w:sz="0" w:space="0" w:color="auto"/>
            <w:left w:val="none" w:sz="0" w:space="0" w:color="auto"/>
            <w:bottom w:val="none" w:sz="0" w:space="0" w:color="auto"/>
            <w:right w:val="none" w:sz="0" w:space="0" w:color="auto"/>
          </w:divBdr>
        </w:div>
        <w:div w:id="1481575319">
          <w:marLeft w:val="0"/>
          <w:marRight w:val="0"/>
          <w:marTop w:val="0"/>
          <w:marBottom w:val="0"/>
          <w:divBdr>
            <w:top w:val="none" w:sz="0" w:space="0" w:color="auto"/>
            <w:left w:val="none" w:sz="0" w:space="0" w:color="auto"/>
            <w:bottom w:val="none" w:sz="0" w:space="0" w:color="auto"/>
            <w:right w:val="none" w:sz="0" w:space="0" w:color="auto"/>
          </w:divBdr>
        </w:div>
        <w:div w:id="501050720">
          <w:marLeft w:val="0"/>
          <w:marRight w:val="0"/>
          <w:marTop w:val="0"/>
          <w:marBottom w:val="0"/>
          <w:divBdr>
            <w:top w:val="none" w:sz="0" w:space="0" w:color="auto"/>
            <w:left w:val="none" w:sz="0" w:space="0" w:color="auto"/>
            <w:bottom w:val="none" w:sz="0" w:space="0" w:color="auto"/>
            <w:right w:val="none" w:sz="0" w:space="0" w:color="auto"/>
          </w:divBdr>
        </w:div>
        <w:div w:id="755710644">
          <w:marLeft w:val="0"/>
          <w:marRight w:val="0"/>
          <w:marTop w:val="0"/>
          <w:marBottom w:val="0"/>
          <w:divBdr>
            <w:top w:val="none" w:sz="0" w:space="0" w:color="auto"/>
            <w:left w:val="none" w:sz="0" w:space="0" w:color="auto"/>
            <w:bottom w:val="none" w:sz="0" w:space="0" w:color="auto"/>
            <w:right w:val="none" w:sz="0" w:space="0" w:color="auto"/>
          </w:divBdr>
        </w:div>
        <w:div w:id="923681799">
          <w:marLeft w:val="0"/>
          <w:marRight w:val="0"/>
          <w:marTop w:val="0"/>
          <w:marBottom w:val="0"/>
          <w:divBdr>
            <w:top w:val="none" w:sz="0" w:space="0" w:color="auto"/>
            <w:left w:val="none" w:sz="0" w:space="0" w:color="auto"/>
            <w:bottom w:val="none" w:sz="0" w:space="0" w:color="auto"/>
            <w:right w:val="none" w:sz="0" w:space="0" w:color="auto"/>
          </w:divBdr>
        </w:div>
      </w:divsChild>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 remite expediente físico 46687, se elabora proyecto 2jun2021. FV</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283F4-C24B-44BC-9102-21F68DE9C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F051107E-815C-4FE6-956A-1565ABB5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18</TotalTime>
  <Pages>25</Pages>
  <Words>15033</Words>
  <Characters>82684</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Francisco Vargas</cp:lastModifiedBy>
  <cp:revision>5</cp:revision>
  <cp:lastPrinted>2021-06-16T17:12:00Z</cp:lastPrinted>
  <dcterms:created xsi:type="dcterms:W3CDTF">2021-08-16T21:50:00Z</dcterms:created>
  <dcterms:modified xsi:type="dcterms:W3CDTF">2021-08-18T20:41:00Z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