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14DEAE2C"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 N.° E-</w:t>
      </w:r>
      <w:r w:rsidR="00111F83">
        <w:rPr>
          <w:rFonts w:ascii="Museo Sans 900" w:eastAsia="Times New Roman" w:hAnsi="Museo Sans 900"/>
          <w:b/>
          <w:bCs/>
          <w:sz w:val="20"/>
          <w:szCs w:val="20"/>
          <w:lang w:val="es-MX" w:eastAsia="es-ES"/>
        </w:rPr>
        <w:t>0509</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Pr="0095780B">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GENERAL DE ELECTRICIDAD Y TELECOMUNICACIONES. San Salvador, a las </w:t>
      </w:r>
      <w:r w:rsidR="00F908C2">
        <w:rPr>
          <w:rFonts w:ascii="Museo Sans 300" w:eastAsia="Times New Roman" w:hAnsi="Museo Sans 300"/>
          <w:sz w:val="20"/>
          <w:szCs w:val="20"/>
          <w:lang w:val="es-MX" w:eastAsia="es-ES"/>
        </w:rPr>
        <w:t>nueve</w:t>
      </w:r>
      <w:r w:rsidR="00111F83"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4F105D">
        <w:rPr>
          <w:rFonts w:ascii="Museo Sans 300" w:eastAsia="Times New Roman" w:hAnsi="Museo Sans 300"/>
          <w:sz w:val="20"/>
          <w:szCs w:val="20"/>
          <w:lang w:val="es-MX" w:eastAsia="es-ES"/>
        </w:rPr>
        <w:t xml:space="preserve"> </w:t>
      </w:r>
      <w:r w:rsidR="00F908C2">
        <w:rPr>
          <w:rFonts w:ascii="Museo Sans 300" w:eastAsia="Times New Roman" w:hAnsi="Museo Sans 300"/>
          <w:sz w:val="20"/>
          <w:szCs w:val="20"/>
          <w:lang w:val="es-MX" w:eastAsia="es-ES"/>
        </w:rPr>
        <w:t xml:space="preserve">con cuarenta minutos </w:t>
      </w:r>
      <w:r w:rsidRPr="0095780B">
        <w:rPr>
          <w:rFonts w:ascii="Museo Sans 300" w:eastAsia="Times New Roman" w:hAnsi="Museo Sans 300"/>
          <w:sz w:val="20"/>
          <w:szCs w:val="20"/>
          <w:lang w:val="es-MX" w:eastAsia="es-ES"/>
        </w:rPr>
        <w:t xml:space="preserve">del día </w:t>
      </w:r>
      <w:r w:rsidR="00111F83">
        <w:rPr>
          <w:rFonts w:ascii="Museo Sans 300" w:eastAsia="Times New Roman" w:hAnsi="Museo Sans 300"/>
          <w:sz w:val="20"/>
          <w:szCs w:val="20"/>
          <w:lang w:val="es-MX" w:eastAsia="es-ES"/>
        </w:rPr>
        <w:t xml:space="preserve">siete </w:t>
      </w:r>
      <w:r w:rsidRPr="0095780B">
        <w:rPr>
          <w:rFonts w:ascii="Museo Sans 300" w:eastAsia="Times New Roman" w:hAnsi="Museo Sans 300"/>
          <w:sz w:val="20"/>
          <w:szCs w:val="20"/>
          <w:lang w:val="es-MX" w:eastAsia="es-ES"/>
        </w:rPr>
        <w:t xml:space="preserve">de </w:t>
      </w:r>
      <w:r w:rsidR="00111F83">
        <w:rPr>
          <w:rFonts w:ascii="Museo Sans 300" w:eastAsia="Times New Roman" w:hAnsi="Museo Sans 300"/>
          <w:sz w:val="20"/>
          <w:szCs w:val="20"/>
          <w:lang w:val="es-MX" w:eastAsia="es-ES"/>
        </w:rPr>
        <w:t>junio</w:t>
      </w:r>
      <w:r w:rsidR="00111F83"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del año dos mil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7B04A7CB"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 xml:space="preserve">Esta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3805062" w14:textId="272D10B0" w:rsidR="00C64A0A" w:rsidRDefault="00CB5598" w:rsidP="000621DA">
      <w:pPr>
        <w:pStyle w:val="NormalWeb"/>
        <w:numPr>
          <w:ilvl w:val="0"/>
          <w:numId w:val="4"/>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El</w:t>
      </w:r>
      <w:r w:rsidR="00B20757">
        <w:rPr>
          <w:rFonts w:ascii="Museo Sans 300" w:hAnsi="Museo Sans 300"/>
          <w:color w:val="000000"/>
          <w:sz w:val="20"/>
          <w:szCs w:val="20"/>
        </w:rPr>
        <w:t xml:space="preserve"> d</w:t>
      </w:r>
      <w:r w:rsidR="004F105D">
        <w:rPr>
          <w:rFonts w:ascii="Museo Sans 300" w:hAnsi="Museo Sans 300"/>
          <w:color w:val="000000"/>
          <w:sz w:val="20"/>
          <w:szCs w:val="20"/>
        </w:rPr>
        <w:t xml:space="preserve">ía </w:t>
      </w:r>
      <w:r w:rsidR="00E03D34">
        <w:rPr>
          <w:rFonts w:ascii="Museo Sans 300" w:hAnsi="Museo Sans 300"/>
          <w:color w:val="000000"/>
          <w:sz w:val="20"/>
          <w:szCs w:val="20"/>
        </w:rPr>
        <w:t>siete de octubre</w:t>
      </w:r>
      <w:r w:rsidR="004F105D">
        <w:rPr>
          <w:rFonts w:ascii="Museo Sans 300" w:hAnsi="Museo Sans 300"/>
          <w:color w:val="000000"/>
          <w:sz w:val="20"/>
          <w:szCs w:val="20"/>
        </w:rPr>
        <w:t xml:space="preserve"> de dos mil </w:t>
      </w:r>
      <w:r w:rsidR="00E03D34">
        <w:rPr>
          <w:rFonts w:ascii="Museo Sans 300" w:hAnsi="Museo Sans 300"/>
          <w:color w:val="000000"/>
          <w:sz w:val="20"/>
          <w:szCs w:val="20"/>
        </w:rPr>
        <w:t>diecinueve</w:t>
      </w:r>
      <w:r w:rsidR="00B20757">
        <w:rPr>
          <w:rFonts w:ascii="Museo Sans 300" w:hAnsi="Museo Sans 300"/>
          <w:color w:val="000000"/>
          <w:sz w:val="20"/>
          <w:szCs w:val="20"/>
        </w:rPr>
        <w:t xml:space="preserve">, </w:t>
      </w:r>
      <w:r w:rsidR="00E03D34">
        <w:rPr>
          <w:rFonts w:ascii="Museo Sans 300" w:hAnsi="Museo Sans 300"/>
          <w:color w:val="000000"/>
          <w:sz w:val="20"/>
          <w:szCs w:val="20"/>
        </w:rPr>
        <w:t xml:space="preserve">el señor </w:t>
      </w:r>
      <w:r w:rsidR="00E323CD">
        <w:rPr>
          <w:rFonts w:ascii="Museo Sans 300" w:hAnsi="Museo Sans 300"/>
          <w:color w:val="000000"/>
          <w:sz w:val="20"/>
          <w:szCs w:val="20"/>
        </w:rPr>
        <w:t>XXX</w:t>
      </w:r>
      <w:r w:rsidR="00E03D34">
        <w:rPr>
          <w:rFonts w:ascii="Museo Sans 300" w:hAnsi="Museo Sans 300"/>
          <w:color w:val="000000"/>
          <w:sz w:val="20"/>
          <w:szCs w:val="20"/>
        </w:rPr>
        <w:t>,</w:t>
      </w:r>
      <w:r w:rsidR="005C4BB8" w:rsidRPr="00806066">
        <w:rPr>
          <w:rFonts w:ascii="Museo Sans 300" w:hAnsi="Museo Sans 300"/>
          <w:color w:val="000000"/>
          <w:sz w:val="20"/>
          <w:szCs w:val="20"/>
        </w:rPr>
        <w:t xml:space="preserve"> </w:t>
      </w:r>
      <w:r w:rsidR="005D1E54">
        <w:rPr>
          <w:rFonts w:ascii="Museo Sans 300" w:hAnsi="Museo Sans 300"/>
          <w:color w:val="000000"/>
          <w:sz w:val="20"/>
          <w:szCs w:val="20"/>
          <w:lang w:val="es-ES"/>
        </w:rPr>
        <w:t>p</w:t>
      </w:r>
      <w:r w:rsidR="00E03D34" w:rsidRPr="00E03D34">
        <w:rPr>
          <w:rFonts w:ascii="Museo Sans 300" w:hAnsi="Museo Sans 300"/>
          <w:color w:val="000000"/>
          <w:sz w:val="20"/>
          <w:szCs w:val="20"/>
          <w:lang w:val="es-ES"/>
        </w:rPr>
        <w:t>residente </w:t>
      </w:r>
      <w:r w:rsidR="00E03D34" w:rsidRPr="00E03D34">
        <w:rPr>
          <w:rFonts w:ascii="Museo Sans 300" w:hAnsi="Museo Sans 300"/>
          <w:color w:val="000000"/>
          <w:sz w:val="20"/>
          <w:szCs w:val="20"/>
          <w:lang w:val="es-SV"/>
        </w:rPr>
        <w:t xml:space="preserve">de la </w:t>
      </w:r>
      <w:r w:rsidR="00E323CD">
        <w:rPr>
          <w:rFonts w:ascii="Museo Sans 300" w:hAnsi="Museo Sans 300"/>
          <w:color w:val="000000"/>
          <w:sz w:val="20"/>
          <w:szCs w:val="20"/>
          <w:lang w:val="es-SV"/>
        </w:rPr>
        <w:t>XXX</w:t>
      </w:r>
      <w:r w:rsidR="006B024B">
        <w:rPr>
          <w:rFonts w:ascii="Museo Sans 300" w:hAnsi="Museo Sans 300"/>
          <w:color w:val="000000"/>
          <w:sz w:val="20"/>
          <w:szCs w:val="20"/>
          <w:lang w:val="es-SV"/>
        </w:rPr>
        <w:t>,</w:t>
      </w:r>
      <w:r w:rsidR="00E03D34" w:rsidRPr="00E03D34">
        <w:rPr>
          <w:rFonts w:ascii="Museo Sans 300" w:hAnsi="Museo Sans 300"/>
          <w:color w:val="000000"/>
          <w:sz w:val="20"/>
          <w:szCs w:val="20"/>
          <w:lang w:val="es-SV"/>
        </w:rPr>
        <w:t xml:space="preserve"> </w:t>
      </w:r>
      <w:r w:rsidR="00FF7506" w:rsidRPr="00806066">
        <w:rPr>
          <w:rFonts w:ascii="Museo Sans 300" w:hAnsi="Museo Sans 300"/>
          <w:color w:val="000000"/>
          <w:sz w:val="20"/>
          <w:szCs w:val="20"/>
        </w:rPr>
        <w:t>presentó un</w:t>
      </w:r>
      <w:r w:rsidR="00FF7506">
        <w:rPr>
          <w:rFonts w:ascii="Museo Sans 300" w:hAnsi="Museo Sans 300"/>
          <w:color w:val="000000"/>
          <w:sz w:val="20"/>
          <w:szCs w:val="20"/>
        </w:rPr>
        <w:t xml:space="preserve"> reclamo </w:t>
      </w:r>
      <w:r w:rsidR="005C4BB8" w:rsidRPr="00FF7506">
        <w:rPr>
          <w:rFonts w:ascii="Museo Sans 300" w:hAnsi="Museo Sans 300"/>
          <w:color w:val="000000"/>
          <w:sz w:val="20"/>
          <w:szCs w:val="20"/>
        </w:rPr>
        <w:t xml:space="preserve">en contra de la sociedad </w:t>
      </w:r>
      <w:r w:rsidR="00E03D34">
        <w:rPr>
          <w:rFonts w:ascii="Museo Sans 300" w:hAnsi="Museo Sans 300"/>
          <w:color w:val="000000"/>
          <w:sz w:val="20"/>
          <w:szCs w:val="20"/>
        </w:rPr>
        <w:t>EEO</w:t>
      </w:r>
      <w:r w:rsidR="00CD7F89">
        <w:rPr>
          <w:rFonts w:ascii="Museo Sans 300" w:hAnsi="Museo Sans 300"/>
          <w:color w:val="000000"/>
          <w:sz w:val="20"/>
          <w:szCs w:val="20"/>
        </w:rPr>
        <w:t>, S.A. de C.V.</w:t>
      </w:r>
      <w:r w:rsidR="005C4BB8" w:rsidRPr="00FF7506">
        <w:rPr>
          <w:rFonts w:ascii="Museo Sans 300" w:hAnsi="Museo Sans 300"/>
          <w:color w:val="000000"/>
          <w:sz w:val="20"/>
          <w:szCs w:val="20"/>
        </w:rPr>
        <w:t xml:space="preserve"> por considerar que </w:t>
      </w:r>
      <w:r w:rsidR="00C64A0A">
        <w:rPr>
          <w:rFonts w:ascii="Museo Sans 300" w:hAnsi="Museo Sans 300"/>
          <w:color w:val="000000"/>
          <w:sz w:val="20"/>
          <w:szCs w:val="20"/>
        </w:rPr>
        <w:t xml:space="preserve">se le dañaron equipos eléctricos </w:t>
      </w:r>
      <w:r w:rsidR="005C4BB8" w:rsidRPr="00FF7506">
        <w:rPr>
          <w:rFonts w:ascii="Museo Sans 300" w:hAnsi="Museo Sans 300"/>
          <w:color w:val="000000"/>
          <w:sz w:val="20"/>
          <w:szCs w:val="20"/>
        </w:rPr>
        <w:t xml:space="preserve">debido a la deficiente calidad en el servicio de energía eléctrica que provee en el suministro identificado con el NIC </w:t>
      </w:r>
      <w:r w:rsidR="00E323CD">
        <w:rPr>
          <w:rFonts w:ascii="Museo Sans 300" w:hAnsi="Museo Sans 300"/>
          <w:color w:val="000000"/>
          <w:sz w:val="20"/>
          <w:szCs w:val="20"/>
        </w:rPr>
        <w:t>XXX</w:t>
      </w:r>
      <w:r w:rsidR="00C64A0A">
        <w:rPr>
          <w:rFonts w:ascii="Museo Sans 300" w:hAnsi="Museo Sans 300"/>
          <w:color w:val="000000"/>
          <w:sz w:val="20"/>
          <w:szCs w:val="20"/>
        </w:rPr>
        <w:t>.</w:t>
      </w:r>
      <w:r w:rsidR="005068B8">
        <w:rPr>
          <w:rFonts w:ascii="Museo Sans 300" w:hAnsi="Museo Sans 300"/>
          <w:color w:val="000000"/>
          <w:sz w:val="20"/>
          <w:szCs w:val="20"/>
        </w:rPr>
        <w:t xml:space="preserve"> </w:t>
      </w:r>
    </w:p>
    <w:p w14:paraId="546E9F4B" w14:textId="77777777" w:rsidR="00C64A0A" w:rsidRDefault="00C64A0A" w:rsidP="00C64A0A">
      <w:pPr>
        <w:pStyle w:val="NormalWeb"/>
        <w:spacing w:before="0" w:beforeAutospacing="0" w:after="0" w:afterAutospacing="0"/>
        <w:ind w:left="567"/>
        <w:jc w:val="both"/>
        <w:rPr>
          <w:rFonts w:ascii="Museo Sans 300" w:hAnsi="Museo Sans 300"/>
          <w:color w:val="000000"/>
          <w:sz w:val="20"/>
          <w:szCs w:val="20"/>
        </w:rPr>
      </w:pPr>
    </w:p>
    <w:p w14:paraId="364D0676" w14:textId="46F6E51B" w:rsidR="00CB5598" w:rsidRDefault="00C64A0A" w:rsidP="00435827">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Los equipos reclamados son los siguientes:</w:t>
      </w:r>
      <w:r w:rsidR="00CB5598">
        <w:rPr>
          <w:rFonts w:ascii="Museo Sans 300" w:hAnsi="Museo Sans 300"/>
          <w:color w:val="000000"/>
          <w:sz w:val="20"/>
          <w:szCs w:val="20"/>
        </w:rPr>
        <w:t xml:space="preserve">  </w:t>
      </w:r>
    </w:p>
    <w:p w14:paraId="23AB04B5" w14:textId="77777777" w:rsidR="00B20757" w:rsidRDefault="00CB5598" w:rsidP="00CB559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p w14:paraId="7B7CFE29" w14:textId="1364F8D7" w:rsidR="00795AA3" w:rsidRDefault="00795AA3" w:rsidP="00CB5598">
      <w:pPr>
        <w:pStyle w:val="NormalWeb"/>
        <w:spacing w:before="0" w:beforeAutospacing="0" w:after="0" w:afterAutospacing="0"/>
        <w:ind w:left="567"/>
        <w:jc w:val="both"/>
        <w:rPr>
          <w:rFonts w:ascii="Museo Sans 300" w:hAnsi="Museo Sans 300"/>
          <w:color w:val="000000"/>
          <w:sz w:val="20"/>
          <w:szCs w:val="20"/>
        </w:rPr>
      </w:pPr>
    </w:p>
    <w:p w14:paraId="2D3F9DBE" w14:textId="7777777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0621DA">
      <w:pPr>
        <w:pStyle w:val="paragraph"/>
        <w:numPr>
          <w:ilvl w:val="0"/>
          <w:numId w:val="5"/>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0621DA">
      <w:pPr>
        <w:pStyle w:val="paragraph"/>
        <w:numPr>
          <w:ilvl w:val="2"/>
          <w:numId w:val="5"/>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3CCAE5C0"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 N.</w:t>
      </w:r>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w:t>
      </w:r>
      <w:r w:rsidR="000F3599">
        <w:rPr>
          <w:rFonts w:ascii="Museo Sans 300" w:hAnsi="Museo Sans 300"/>
          <w:color w:val="000000"/>
          <w:sz w:val="20"/>
          <w:szCs w:val="20"/>
        </w:rPr>
        <w:t>473-2019</w:t>
      </w:r>
      <w:r w:rsidRPr="00F848CD">
        <w:rPr>
          <w:rFonts w:ascii="Museo Sans 300" w:hAnsi="Museo Sans 300"/>
          <w:color w:val="000000"/>
          <w:sz w:val="20"/>
          <w:szCs w:val="20"/>
        </w:rPr>
        <w:t>-CAU</w:t>
      </w:r>
      <w:r w:rsidR="00D05CE0">
        <w:rPr>
          <w:rFonts w:ascii="Museo Sans 300" w:hAnsi="Museo Sans 300"/>
          <w:color w:val="000000"/>
          <w:sz w:val="20"/>
          <w:szCs w:val="20"/>
        </w:rPr>
        <w:t xml:space="preserve"> de fecha </w:t>
      </w:r>
      <w:r w:rsidR="00AB1D07">
        <w:rPr>
          <w:rFonts w:ascii="Museo Sans 300" w:hAnsi="Museo Sans 300"/>
          <w:color w:val="000000"/>
          <w:sz w:val="20"/>
          <w:szCs w:val="20"/>
        </w:rPr>
        <w:t>c</w:t>
      </w:r>
      <w:r w:rsidR="000F3599">
        <w:rPr>
          <w:rFonts w:ascii="Museo Sans 300" w:hAnsi="Museo Sans 300"/>
          <w:color w:val="000000"/>
          <w:sz w:val="20"/>
          <w:szCs w:val="20"/>
        </w:rPr>
        <w:t>atorce de octubre de dos mil diecinueve</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w:t>
      </w:r>
      <w:r w:rsidR="00A66613">
        <w:rPr>
          <w:rStyle w:val="normaltextrun"/>
          <w:rFonts w:ascii="Museo Sans 300" w:eastAsia="Museo Sans" w:hAnsi="Museo Sans 300"/>
          <w:sz w:val="20"/>
          <w:szCs w:val="20"/>
          <w:lang w:val="es-ES"/>
        </w:rPr>
        <w:t xml:space="preserve">requirió </w:t>
      </w:r>
      <w:r w:rsidR="00986B06" w:rsidRPr="00F848CD">
        <w:rPr>
          <w:rStyle w:val="normaltextrun"/>
          <w:rFonts w:ascii="Museo Sans 300" w:eastAsia="Museo Sans" w:hAnsi="Museo Sans 300"/>
          <w:sz w:val="20"/>
          <w:szCs w:val="20"/>
          <w:lang w:val="es-ES"/>
        </w:rPr>
        <w:t xml:space="preserve">a la sociedad </w:t>
      </w:r>
      <w:r w:rsidR="00E03D34">
        <w:rPr>
          <w:rFonts w:ascii="Museo Sans 300" w:hAnsi="Museo Sans 300"/>
          <w:color w:val="000000"/>
          <w:sz w:val="20"/>
          <w:szCs w:val="20"/>
        </w:rPr>
        <w:t>EEO</w:t>
      </w:r>
      <w:r w:rsidR="00CD7F89">
        <w:rPr>
          <w:rFonts w:ascii="Museo Sans 300" w:hAnsi="Museo Sans 300"/>
          <w:color w:val="000000"/>
          <w:sz w:val="20"/>
          <w:szCs w:val="20"/>
        </w:rPr>
        <w:t>, S.A. de C.V.</w:t>
      </w:r>
      <w:r w:rsidR="00A66613">
        <w:rPr>
          <w:rFonts w:ascii="Museo Sans 300" w:hAnsi="Museo Sans 300"/>
          <w:color w:val="000000"/>
          <w:sz w:val="20"/>
          <w:szCs w:val="20"/>
        </w:rPr>
        <w:t xml:space="preserve"> que</w:t>
      </w:r>
      <w:r w:rsidR="00990778">
        <w:rPr>
          <w:rFonts w:ascii="Museo Sans 300" w:hAnsi="Museo Sans 300"/>
          <w:color w:val="000000"/>
          <w:sz w:val="20"/>
          <w:szCs w:val="20"/>
        </w:rPr>
        <w:t>, en</w:t>
      </w:r>
      <w:r w:rsidR="00986B06" w:rsidRPr="00F848CD">
        <w:rPr>
          <w:rFonts w:ascii="Museo Sans 300" w:hAnsi="Museo Sans 300"/>
          <w:color w:val="000000"/>
          <w:sz w:val="20"/>
          <w:szCs w:val="20"/>
        </w:rPr>
        <w:t xml:space="preserve"> </w:t>
      </w:r>
      <w:r w:rsidR="00E93F05" w:rsidRPr="00F848CD">
        <w:rPr>
          <w:rFonts w:ascii="Museo Sans 300" w:hAnsi="Museo Sans 300"/>
          <w:color w:val="000000"/>
          <w:sz w:val="20"/>
          <w:szCs w:val="20"/>
        </w:rPr>
        <w:t xml:space="preserve">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se manifestara por escrito respecto de dicho reclamo</w:t>
      </w:r>
      <w:r w:rsidR="00A24233" w:rsidRPr="00F848CD">
        <w:rPr>
          <w:rStyle w:val="normaltextrun"/>
          <w:rFonts w:ascii="Museo Sans 300" w:eastAsia="Museo Sans" w:hAnsi="Museo Sans 300"/>
          <w:sz w:val="20"/>
          <w:szCs w:val="20"/>
          <w:lang w:val="es-ES"/>
        </w:rPr>
        <w:t xml:space="preserve"> y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NIC </w:t>
      </w:r>
      <w:r w:rsidR="00E323CD">
        <w:rPr>
          <w:rFonts w:ascii="Museo Sans 300" w:hAnsi="Museo Sans 300"/>
          <w:color w:val="000000"/>
          <w:sz w:val="20"/>
          <w:szCs w:val="20"/>
        </w:rPr>
        <w:t>XXX</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0B0D5721"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w:t>
      </w:r>
      <w:r w:rsidR="00FF76A2">
        <w:rPr>
          <w:rFonts w:ascii="Museo Sans 300" w:hAnsi="Museo Sans 300"/>
          <w:color w:val="000000" w:themeColor="text1"/>
          <w:sz w:val="20"/>
          <w:szCs w:val="20"/>
        </w:rPr>
        <w:t>Superintendencia</w:t>
      </w:r>
      <w:r w:rsidRPr="00F848CD">
        <w:rPr>
          <w:rFonts w:ascii="Museo Sans 300" w:hAnsi="Museo Sans 300"/>
          <w:color w:val="000000" w:themeColor="text1"/>
          <w:sz w:val="20"/>
          <w:szCs w:val="20"/>
        </w:rPr>
        <w:t xml:space="preserve">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69238D38" w:rsidR="005C4BB8" w:rsidRPr="00F848CD" w:rsidRDefault="00AB1D07" w:rsidP="00F848CD">
      <w:pPr>
        <w:pStyle w:val="NormalWeb"/>
        <w:spacing w:before="0" w:beforeAutospacing="0" w:after="0" w:afterAutospacing="0"/>
        <w:ind w:left="567"/>
        <w:jc w:val="both"/>
        <w:rPr>
          <w:rFonts w:ascii="Museo Sans 300" w:hAnsi="Museo Sans 300"/>
          <w:color w:val="000000"/>
          <w:sz w:val="20"/>
          <w:szCs w:val="20"/>
          <w:lang w:val="es-SV"/>
        </w:rPr>
      </w:pPr>
      <w:r w:rsidRPr="00B73AA4">
        <w:rPr>
          <w:rFonts w:ascii="Museo Sans 300" w:hAnsi="Museo Sans 300"/>
          <w:sz w:val="20"/>
          <w:szCs w:val="20"/>
          <w:lang w:val="es-ES" w:eastAsia="es-ES"/>
        </w:rPr>
        <w:t xml:space="preserve">Dicho acuerdo fue notificado </w:t>
      </w:r>
      <w:r w:rsidR="00CF2180" w:rsidRPr="00F848CD">
        <w:rPr>
          <w:rFonts w:ascii="Museo Sans 300" w:hAnsi="Museo Sans 300"/>
          <w:color w:val="000000" w:themeColor="text1"/>
          <w:sz w:val="20"/>
          <w:szCs w:val="20"/>
          <w:lang w:val="es-SV"/>
        </w:rPr>
        <w:t xml:space="preserve">a la </w:t>
      </w:r>
      <w:r w:rsidR="000F3205" w:rsidRPr="00F848CD">
        <w:rPr>
          <w:rFonts w:ascii="Museo Sans 300" w:hAnsi="Museo Sans 300"/>
          <w:color w:val="000000" w:themeColor="text1"/>
          <w:sz w:val="20"/>
          <w:szCs w:val="20"/>
          <w:lang w:val="es-SV"/>
        </w:rPr>
        <w:t xml:space="preserve">sociedad </w:t>
      </w:r>
      <w:r w:rsidR="00E03D34">
        <w:rPr>
          <w:rFonts w:ascii="Museo Sans 300" w:hAnsi="Museo Sans 300"/>
          <w:color w:val="000000" w:themeColor="text1"/>
          <w:sz w:val="20"/>
          <w:szCs w:val="20"/>
        </w:rPr>
        <w:t>EEO</w:t>
      </w:r>
      <w:r w:rsidR="00CD7F89">
        <w:rPr>
          <w:rFonts w:ascii="Museo Sans 300" w:hAnsi="Museo Sans 300"/>
          <w:color w:val="000000" w:themeColor="text1"/>
          <w:sz w:val="20"/>
          <w:szCs w:val="20"/>
        </w:rPr>
        <w:t>, S.A. de C.V.</w:t>
      </w:r>
      <w:r w:rsidR="00796420" w:rsidRPr="00F848CD">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lang w:val="es-SV"/>
        </w:rPr>
        <w:t xml:space="preserve">y </w:t>
      </w:r>
      <w:r w:rsidR="00A2254C" w:rsidRPr="00F848CD">
        <w:rPr>
          <w:rFonts w:ascii="Museo Sans 300" w:hAnsi="Museo Sans 300"/>
          <w:color w:val="000000" w:themeColor="text1"/>
          <w:sz w:val="20"/>
          <w:szCs w:val="20"/>
          <w:lang w:val="es-SV"/>
        </w:rPr>
        <w:t>a</w:t>
      </w:r>
      <w:r w:rsidR="00E03D34">
        <w:rPr>
          <w:rFonts w:ascii="Museo Sans 300" w:hAnsi="Museo Sans 300"/>
          <w:color w:val="000000" w:themeColor="text1"/>
          <w:sz w:val="20"/>
          <w:szCs w:val="20"/>
          <w:lang w:val="es-SV"/>
        </w:rPr>
        <w:t xml:space="preserve">l señor </w:t>
      </w:r>
      <w:r w:rsidR="00E323CD">
        <w:rPr>
          <w:rFonts w:ascii="Museo Sans 300" w:hAnsi="Museo Sans 300"/>
          <w:color w:val="000000" w:themeColor="text1"/>
          <w:sz w:val="20"/>
          <w:szCs w:val="20"/>
          <w:lang w:val="es-SV"/>
        </w:rPr>
        <w:t>XXX</w:t>
      </w:r>
      <w:r w:rsidR="00A2254C" w:rsidRPr="00F848CD">
        <w:rPr>
          <w:rFonts w:ascii="Museo Sans 300" w:hAnsi="Museo Sans 300"/>
          <w:color w:val="000000" w:themeColor="text1"/>
          <w:sz w:val="20"/>
          <w:szCs w:val="20"/>
          <w:lang w:val="es-SV"/>
        </w:rPr>
        <w:t xml:space="preserve"> los días </w:t>
      </w:r>
      <w:r w:rsidR="000F3599">
        <w:rPr>
          <w:rFonts w:ascii="Museo Sans 300" w:hAnsi="Museo Sans 300"/>
          <w:color w:val="000000" w:themeColor="text1"/>
          <w:sz w:val="20"/>
          <w:szCs w:val="20"/>
          <w:lang w:val="es-SV"/>
        </w:rPr>
        <w:t xml:space="preserve">diecisiete y dieciocho </w:t>
      </w:r>
      <w:r w:rsidR="000F3599">
        <w:rPr>
          <w:rFonts w:ascii="Museo Sans 300" w:hAnsi="Museo Sans 300"/>
          <w:color w:val="000000"/>
          <w:sz w:val="20"/>
          <w:szCs w:val="20"/>
        </w:rPr>
        <w:t>de octubre de dos mil diecinueve</w:t>
      </w:r>
      <w:r w:rsidR="00A2254C" w:rsidRPr="00F848CD">
        <w:rPr>
          <w:rFonts w:ascii="Museo Sans 300" w:hAnsi="Museo Sans 300"/>
          <w:color w:val="000000" w:themeColor="text1"/>
          <w:sz w:val="20"/>
          <w:szCs w:val="20"/>
        </w:rPr>
        <w:t>,</w:t>
      </w:r>
      <w:r w:rsidR="00E93F05" w:rsidRPr="00F848CD">
        <w:rPr>
          <w:rFonts w:ascii="Museo Sans 300" w:hAnsi="Museo Sans 300"/>
          <w:color w:val="000000" w:themeColor="text1"/>
          <w:sz w:val="20"/>
          <w:szCs w:val="20"/>
        </w:rPr>
        <w:t xml:space="preserve"> respectivamente,</w:t>
      </w:r>
      <w:r w:rsidR="00A2254C" w:rsidRPr="00F848CD">
        <w:rPr>
          <w:rFonts w:ascii="Museo Sans 300" w:hAnsi="Museo Sans 300"/>
          <w:color w:val="000000" w:themeColor="text1"/>
          <w:sz w:val="20"/>
          <w:szCs w:val="20"/>
        </w:rPr>
        <w:t xml:space="preserve"> por lo que el plazo </w:t>
      </w:r>
      <w:r w:rsidR="00D336CB">
        <w:rPr>
          <w:rFonts w:ascii="Museo Sans 300" w:hAnsi="Museo Sans 300"/>
          <w:color w:val="000000" w:themeColor="text1"/>
          <w:sz w:val="20"/>
          <w:szCs w:val="20"/>
        </w:rPr>
        <w:t>otorgado a</w:t>
      </w:r>
      <w:r w:rsidR="00A2254C" w:rsidRPr="00F848CD">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 xml:space="preserve">la empresa distribuidora venció el </w:t>
      </w:r>
      <w:r>
        <w:rPr>
          <w:rFonts w:ascii="Museo Sans 300" w:hAnsi="Museo Sans 300"/>
          <w:color w:val="000000" w:themeColor="text1"/>
          <w:sz w:val="20"/>
          <w:szCs w:val="20"/>
        </w:rPr>
        <w:t xml:space="preserve">día </w:t>
      </w:r>
      <w:r w:rsidR="000F3599">
        <w:rPr>
          <w:rFonts w:ascii="Museo Sans 300" w:hAnsi="Museo Sans 300"/>
          <w:color w:val="000000" w:themeColor="text1"/>
          <w:sz w:val="20"/>
          <w:szCs w:val="20"/>
        </w:rPr>
        <w:t>treinta y uno</w:t>
      </w:r>
      <w:r w:rsidR="00B85C6D" w:rsidRPr="00F848CD">
        <w:rPr>
          <w:rFonts w:ascii="Museo Sans 300" w:hAnsi="Museo Sans 300"/>
          <w:color w:val="000000" w:themeColor="text1"/>
          <w:sz w:val="20"/>
          <w:szCs w:val="20"/>
        </w:rPr>
        <w:t xml:space="preserve"> del mismo</w:t>
      </w:r>
      <w:r>
        <w:rPr>
          <w:rFonts w:ascii="Museo Sans 300" w:hAnsi="Museo Sans 300"/>
          <w:color w:val="000000" w:themeColor="text1"/>
          <w:sz w:val="20"/>
          <w:szCs w:val="20"/>
        </w:rPr>
        <w:t xml:space="preserve"> mes y</w:t>
      </w:r>
      <w:r w:rsidR="00B85C6D" w:rsidRPr="00F848CD">
        <w:rPr>
          <w:rFonts w:ascii="Museo Sans 300" w:hAnsi="Museo Sans 300"/>
          <w:color w:val="000000" w:themeColor="text1"/>
          <w:sz w:val="20"/>
          <w:szCs w:val="20"/>
        </w:rPr>
        <w:t xml:space="preserve">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4E9B7BE6" w14:textId="05F3877E" w:rsidR="00272230" w:rsidRDefault="00D77F61" w:rsidP="000F3205">
      <w:pPr>
        <w:pStyle w:val="Prrafodelista"/>
        <w:spacing w:line="0" w:lineRule="atLeast"/>
        <w:ind w:left="567"/>
        <w:jc w:val="both"/>
        <w:rPr>
          <w:rFonts w:ascii="Museo Sans 300" w:hAnsi="Museo Sans 300"/>
          <w:color w:val="000000" w:themeColor="text1"/>
          <w:sz w:val="20"/>
          <w:szCs w:val="20"/>
        </w:rPr>
      </w:pPr>
      <w:r w:rsidRPr="00F848CD">
        <w:rPr>
          <w:rFonts w:ascii="Museo Sans 300" w:hAnsi="Museo Sans 300"/>
          <w:sz w:val="20"/>
          <w:szCs w:val="20"/>
          <w:lang w:val="es-MX"/>
        </w:rPr>
        <w:t xml:space="preserve">El día </w:t>
      </w:r>
      <w:r w:rsidR="00BD2B07">
        <w:rPr>
          <w:rFonts w:ascii="Museo Sans 300" w:hAnsi="Museo Sans 300"/>
          <w:sz w:val="20"/>
          <w:szCs w:val="20"/>
          <w:lang w:val="es-MX"/>
        </w:rPr>
        <w:t xml:space="preserve">seis de noviembre </w:t>
      </w:r>
      <w:r w:rsidR="00BD2B07">
        <w:rPr>
          <w:rFonts w:ascii="Museo Sans 300" w:hAnsi="Museo Sans 300"/>
          <w:color w:val="000000"/>
          <w:sz w:val="20"/>
          <w:szCs w:val="20"/>
        </w:rPr>
        <w:t>de dos mil diecinueve</w:t>
      </w:r>
      <w:r w:rsidR="00C42C6F" w:rsidRPr="00F848CD">
        <w:rPr>
          <w:rFonts w:ascii="Museo Sans 300" w:hAnsi="Museo Sans 300"/>
          <w:sz w:val="20"/>
          <w:szCs w:val="20"/>
          <w:lang w:val="es-MX"/>
        </w:rPr>
        <w:t xml:space="preserve">, el </w:t>
      </w:r>
      <w:r w:rsidR="00F1271F">
        <w:rPr>
          <w:rFonts w:ascii="Museo Sans 300" w:hAnsi="Museo Sans 300"/>
          <w:sz w:val="20"/>
          <w:szCs w:val="20"/>
          <w:lang w:val="es-MX"/>
        </w:rPr>
        <w:t xml:space="preserve">ingeniero </w:t>
      </w:r>
      <w:r w:rsidR="00E323CD">
        <w:rPr>
          <w:rFonts w:ascii="Museo Sans 300" w:hAnsi="Museo Sans 300"/>
          <w:sz w:val="20"/>
          <w:szCs w:val="20"/>
          <w:lang w:val="es-MX"/>
        </w:rPr>
        <w:t>XXX</w:t>
      </w:r>
      <w:r w:rsidR="00F1271F" w:rsidRPr="002971B8">
        <w:rPr>
          <w:rFonts w:ascii="Museo Sans 300" w:hAnsi="Museo Sans 300"/>
          <w:sz w:val="20"/>
          <w:szCs w:val="20"/>
        </w:rPr>
        <w:t>, apoderado especial de la sociedad </w:t>
      </w:r>
      <w:r w:rsidR="00E03D34">
        <w:rPr>
          <w:rFonts w:ascii="Museo Sans 300" w:hAnsi="Museo Sans 300"/>
          <w:sz w:val="20"/>
          <w:szCs w:val="20"/>
        </w:rPr>
        <w:t>EEO</w:t>
      </w:r>
      <w:r w:rsidR="00F1271F" w:rsidRPr="002971B8">
        <w:rPr>
          <w:rFonts w:ascii="Museo Sans 300" w:hAnsi="Museo Sans 300"/>
          <w:sz w:val="20"/>
          <w:szCs w:val="20"/>
        </w:rPr>
        <w:t>, S.A. de C.V.</w:t>
      </w:r>
      <w:r w:rsidR="00F81CEF">
        <w:rPr>
          <w:rFonts w:ascii="Museo Sans 300" w:hAnsi="Museo Sans 300"/>
          <w:sz w:val="20"/>
          <w:szCs w:val="20"/>
        </w:rPr>
        <w:t>,</w:t>
      </w:r>
      <w:r w:rsidR="00F1271F" w:rsidRPr="002971B8">
        <w:rPr>
          <w:rFonts w:ascii="Museo Sans 300" w:hAnsi="Museo Sans 300"/>
          <w:sz w:val="20"/>
          <w:szCs w:val="20"/>
        </w:rPr>
        <w:t> </w:t>
      </w:r>
      <w:r w:rsidR="000F3205" w:rsidRPr="00F848CD">
        <w:rPr>
          <w:rFonts w:ascii="Museo Sans 300" w:hAnsi="Museo Sans 300"/>
          <w:color w:val="000000" w:themeColor="text1"/>
          <w:sz w:val="20"/>
          <w:szCs w:val="20"/>
        </w:rPr>
        <w:t xml:space="preserve">presentó un escrito por medio del cual </w:t>
      </w:r>
      <w:r w:rsidR="00F1271F">
        <w:rPr>
          <w:rFonts w:ascii="Museo Sans 300" w:hAnsi="Museo Sans 300"/>
          <w:color w:val="000000" w:themeColor="text1"/>
          <w:sz w:val="20"/>
          <w:szCs w:val="20"/>
        </w:rPr>
        <w:t xml:space="preserve">indicó que no era procedente la </w:t>
      </w:r>
      <w:r w:rsidR="00F1271F" w:rsidRPr="00CB7724">
        <w:rPr>
          <w:rFonts w:ascii="Museo Sans 300" w:hAnsi="Museo Sans 300"/>
          <w:color w:val="000000" w:themeColor="text1"/>
          <w:sz w:val="20"/>
          <w:szCs w:val="20"/>
        </w:rPr>
        <w:t xml:space="preserve">compensación solicitada por </w:t>
      </w:r>
      <w:r w:rsidR="00E03D34">
        <w:rPr>
          <w:rFonts w:ascii="Museo Sans 300" w:hAnsi="Museo Sans 300"/>
          <w:color w:val="000000" w:themeColor="text1"/>
          <w:sz w:val="20"/>
          <w:szCs w:val="20"/>
        </w:rPr>
        <w:t xml:space="preserve">el señor </w:t>
      </w:r>
      <w:r w:rsidR="00E323CD">
        <w:rPr>
          <w:rFonts w:ascii="Museo Sans 300" w:hAnsi="Museo Sans 300"/>
          <w:color w:val="000000" w:themeColor="text1"/>
          <w:sz w:val="20"/>
          <w:szCs w:val="20"/>
        </w:rPr>
        <w:t>XXX</w:t>
      </w:r>
      <w:r w:rsidR="00F1271F" w:rsidRPr="00CB7724">
        <w:rPr>
          <w:rFonts w:ascii="Museo Sans 300" w:hAnsi="Museo Sans 300"/>
          <w:color w:val="000000" w:themeColor="text1"/>
          <w:sz w:val="20"/>
          <w:szCs w:val="20"/>
        </w:rPr>
        <w:t>.</w:t>
      </w:r>
      <w:r w:rsidR="00B524C3">
        <w:rPr>
          <w:rFonts w:ascii="Museo Sans 300" w:hAnsi="Museo Sans 300"/>
          <w:color w:val="000000" w:themeColor="text1"/>
          <w:sz w:val="20"/>
          <w:szCs w:val="20"/>
        </w:rPr>
        <w:t xml:space="preserve"> </w:t>
      </w:r>
      <w:r w:rsidR="00310B09">
        <w:rPr>
          <w:rFonts w:ascii="Museo Sans 300" w:hAnsi="Museo Sans 300"/>
          <w:color w:val="000000" w:themeColor="text1"/>
          <w:sz w:val="20"/>
          <w:szCs w:val="20"/>
        </w:rPr>
        <w:t>A</w:t>
      </w:r>
      <w:r w:rsidR="00272230" w:rsidRPr="00F848CD">
        <w:rPr>
          <w:rFonts w:ascii="Museo Sans 300" w:hAnsi="Museo Sans 300"/>
          <w:color w:val="000000" w:themeColor="text1"/>
          <w:sz w:val="20"/>
          <w:szCs w:val="20"/>
        </w:rPr>
        <w:t xml:space="preserve"> dicho escrito</w:t>
      </w:r>
      <w:r w:rsidR="00310B09">
        <w:rPr>
          <w:rFonts w:ascii="Museo Sans 300" w:hAnsi="Museo Sans 300"/>
          <w:color w:val="000000" w:themeColor="text1"/>
          <w:sz w:val="20"/>
          <w:szCs w:val="20"/>
        </w:rPr>
        <w:t xml:space="preserve"> adj</w:t>
      </w:r>
      <w:r w:rsidR="00772E71">
        <w:rPr>
          <w:rFonts w:ascii="Museo Sans 300" w:hAnsi="Museo Sans 300"/>
          <w:color w:val="000000" w:themeColor="text1"/>
          <w:sz w:val="20"/>
          <w:szCs w:val="20"/>
        </w:rPr>
        <w:t xml:space="preserve">untó </w:t>
      </w:r>
      <w:r w:rsidR="007769D7">
        <w:rPr>
          <w:rFonts w:ascii="Museo Sans 300" w:hAnsi="Museo Sans 300"/>
          <w:color w:val="000000" w:themeColor="text1"/>
          <w:sz w:val="20"/>
          <w:szCs w:val="20"/>
        </w:rPr>
        <w:t xml:space="preserve">en forma digital la documentación siguiente: </w:t>
      </w:r>
    </w:p>
    <w:p w14:paraId="440B0FBB" w14:textId="77777777" w:rsidR="00871348" w:rsidRDefault="00871348" w:rsidP="000F3205">
      <w:pPr>
        <w:pStyle w:val="Prrafodelista"/>
        <w:spacing w:line="0" w:lineRule="atLeast"/>
        <w:ind w:left="567"/>
        <w:jc w:val="both"/>
        <w:rPr>
          <w:rFonts w:ascii="Museo Sans 300" w:hAnsi="Museo Sans 300"/>
          <w:color w:val="000000" w:themeColor="text1"/>
          <w:sz w:val="20"/>
          <w:szCs w:val="20"/>
        </w:rPr>
      </w:pPr>
    </w:p>
    <w:p w14:paraId="76C84E7C" w14:textId="5FA67870" w:rsidR="007C2A09" w:rsidRPr="007C2A09" w:rsidRDefault="00BD2B07"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 xml:space="preserve">Bitácora </w:t>
      </w:r>
      <w:r w:rsidR="007C2A09">
        <w:rPr>
          <w:rFonts w:ascii="Museo Sans 300" w:hAnsi="Museo Sans 300"/>
          <w:color w:val="000000" w:themeColor="text1"/>
          <w:sz w:val="20"/>
          <w:szCs w:val="20"/>
        </w:rPr>
        <w:t>de control de operaciones de eventos registrados durante los días veintidós, veintitrés, veinticuatro y veinticinco de julio de dos mil diecinueve</w:t>
      </w:r>
      <w:r w:rsidR="00777A50">
        <w:rPr>
          <w:rFonts w:ascii="Museo Sans 300" w:hAnsi="Museo Sans 300"/>
          <w:color w:val="000000" w:themeColor="text1"/>
          <w:sz w:val="20"/>
          <w:szCs w:val="20"/>
        </w:rPr>
        <w:t>.</w:t>
      </w:r>
    </w:p>
    <w:p w14:paraId="59DD40A8" w14:textId="77777777"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Informe de interrupciones ocurridas durante el mes de junio y julio de dos mil diecinueve, que hayan afectado el suministro de energía eléctrica en referencia (incluyendo causa, daños en la red y reparaciones efectuadas).</w:t>
      </w:r>
    </w:p>
    <w:p w14:paraId="71312B90" w14:textId="77777777"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Informe de reclamos del mes de julio de dos mil diecinueve, relacionado a daños de equipos, variaciones de voltaje y falta de suministro, de los usuarios conectados al mismo circuito que da servicio al suministro en referencia.</w:t>
      </w:r>
    </w:p>
    <w:p w14:paraId="02A9627F" w14:textId="0538A531"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 xml:space="preserve">Acta de inspección en el suministro identificado con el NIC </w:t>
      </w:r>
      <w:r w:rsidR="00E323CD">
        <w:rPr>
          <w:rFonts w:ascii="Museo Sans 300" w:hAnsi="Museo Sans 300"/>
          <w:color w:val="000000" w:themeColor="text1"/>
          <w:sz w:val="20"/>
          <w:szCs w:val="20"/>
        </w:rPr>
        <w:t>XXX</w:t>
      </w:r>
      <w:r>
        <w:rPr>
          <w:rFonts w:ascii="Museo Sans 300" w:hAnsi="Museo Sans 300"/>
          <w:color w:val="000000" w:themeColor="text1"/>
          <w:sz w:val="20"/>
          <w:szCs w:val="20"/>
        </w:rPr>
        <w:t xml:space="preserve"> vinculada con el reclamo por daños a </w:t>
      </w:r>
      <w:r w:rsidR="009426B3">
        <w:rPr>
          <w:rFonts w:ascii="Museo Sans 300" w:hAnsi="Museo Sans 300"/>
          <w:color w:val="000000" w:themeColor="text1"/>
          <w:sz w:val="20"/>
          <w:szCs w:val="20"/>
        </w:rPr>
        <w:t xml:space="preserve">los </w:t>
      </w:r>
      <w:r>
        <w:rPr>
          <w:rFonts w:ascii="Museo Sans 300" w:hAnsi="Museo Sans 300"/>
          <w:color w:val="000000" w:themeColor="text1"/>
          <w:sz w:val="20"/>
          <w:szCs w:val="20"/>
        </w:rPr>
        <w:t>equipos mencionados.</w:t>
      </w:r>
    </w:p>
    <w:p w14:paraId="75A0A54B" w14:textId="77777777"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lastRenderedPageBreak/>
        <w:t>Número de circuito, código y mapa de ubicación del corte al cual se encuentra conectado el servicio eléctrico.</w:t>
      </w:r>
    </w:p>
    <w:p w14:paraId="22DF24A0" w14:textId="77777777"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Listado de números NIC o NIS, conectados al centro de transformación que suministra energía eléctrica al servicio afectado.</w:t>
      </w:r>
    </w:p>
    <w:p w14:paraId="43965495" w14:textId="77777777" w:rsidR="007C2A09" w:rsidRPr="007C2A09" w:rsidRDefault="007C2A09" w:rsidP="007C2A09">
      <w:pPr>
        <w:pStyle w:val="Prrafodelista"/>
        <w:numPr>
          <w:ilvl w:val="0"/>
          <w:numId w:val="7"/>
        </w:numPr>
        <w:spacing w:line="0" w:lineRule="atLeast"/>
        <w:jc w:val="both"/>
        <w:rPr>
          <w:rFonts w:ascii="Museo Sans 300" w:hAnsi="Museo Sans 300"/>
          <w:color w:val="000000"/>
          <w:sz w:val="20"/>
          <w:szCs w:val="20"/>
        </w:rPr>
      </w:pPr>
      <w:r>
        <w:rPr>
          <w:rFonts w:ascii="Museo Sans 300" w:hAnsi="Museo Sans 300"/>
          <w:color w:val="000000" w:themeColor="text1"/>
          <w:sz w:val="20"/>
          <w:szCs w:val="20"/>
        </w:rPr>
        <w:t>Fechas, motivos, acciones, actas de inspección y órdenes de servicio realizadas en el año dos mil diecinueve, en cuanto a mantenimientos preventivos o correctivos efectuados al Centro de Transformación y a la red de media tensión que suministra energía eléctrica al suministro.</w:t>
      </w:r>
    </w:p>
    <w:p w14:paraId="4B1F8E8D" w14:textId="54C25A9B" w:rsidR="007C2A09" w:rsidRPr="005A5415" w:rsidRDefault="005A5415" w:rsidP="00C02A1C">
      <w:pPr>
        <w:pStyle w:val="Prrafodelista"/>
        <w:numPr>
          <w:ilvl w:val="0"/>
          <w:numId w:val="7"/>
        </w:numPr>
        <w:spacing w:line="0" w:lineRule="atLeast"/>
        <w:jc w:val="both"/>
        <w:rPr>
          <w:rFonts w:ascii="Museo Sans 300" w:hAnsi="Museo Sans 300"/>
          <w:color w:val="000000"/>
          <w:sz w:val="20"/>
          <w:szCs w:val="20"/>
        </w:rPr>
      </w:pPr>
      <w:r w:rsidRPr="005A5415">
        <w:rPr>
          <w:rFonts w:ascii="Museo Sans 300" w:hAnsi="Museo Sans 300"/>
          <w:color w:val="000000" w:themeColor="text1"/>
          <w:sz w:val="20"/>
          <w:szCs w:val="20"/>
        </w:rPr>
        <w:t xml:space="preserve">Detalle del reclamo identificado por </w:t>
      </w:r>
      <w:r w:rsidR="00E323CD">
        <w:rPr>
          <w:rFonts w:ascii="Museo Sans 300" w:hAnsi="Museo Sans 300"/>
          <w:color w:val="000000" w:themeColor="text1"/>
          <w:sz w:val="20"/>
          <w:szCs w:val="20"/>
        </w:rPr>
        <w:t>XXX</w:t>
      </w:r>
      <w:r w:rsidRPr="005A5415">
        <w:rPr>
          <w:rFonts w:ascii="Museo Sans 300" w:hAnsi="Museo Sans 300"/>
          <w:color w:val="000000" w:themeColor="text1"/>
          <w:sz w:val="20"/>
          <w:szCs w:val="20"/>
        </w:rPr>
        <w:t xml:space="preserve"> relacionado al NIC </w:t>
      </w:r>
      <w:r w:rsidR="00E323CD">
        <w:rPr>
          <w:rFonts w:ascii="Museo Sans 300" w:hAnsi="Museo Sans 300"/>
          <w:color w:val="000000" w:themeColor="text1"/>
          <w:sz w:val="20"/>
          <w:szCs w:val="20"/>
        </w:rPr>
        <w:t>XXX</w:t>
      </w:r>
      <w:r w:rsidRPr="005A5415">
        <w:rPr>
          <w:rFonts w:ascii="Museo Sans 300" w:hAnsi="Museo Sans 300"/>
          <w:color w:val="000000" w:themeColor="text1"/>
          <w:sz w:val="20"/>
          <w:szCs w:val="20"/>
        </w:rPr>
        <w:t>.</w:t>
      </w:r>
    </w:p>
    <w:p w14:paraId="3286BA72" w14:textId="77777777" w:rsidR="005A5415" w:rsidRPr="005A5415" w:rsidRDefault="005A5415" w:rsidP="005A5415">
      <w:pPr>
        <w:pStyle w:val="Prrafodelista"/>
        <w:spacing w:line="0" w:lineRule="atLeast"/>
        <w:ind w:left="1287"/>
        <w:jc w:val="both"/>
        <w:rPr>
          <w:rFonts w:ascii="Museo Sans 300" w:hAnsi="Museo Sans 300"/>
          <w:color w:val="000000"/>
          <w:sz w:val="20"/>
          <w:szCs w:val="20"/>
        </w:rPr>
      </w:pPr>
    </w:p>
    <w:p w14:paraId="29BE40B1" w14:textId="60065EC1" w:rsidR="00153990" w:rsidRPr="00F848CD" w:rsidRDefault="00EC05C2" w:rsidP="000F3205">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 xml:space="preserve">Por su parte, el CAU informó mediante el memorando </w:t>
      </w:r>
      <w:r w:rsidR="003F3C88">
        <w:rPr>
          <w:rStyle w:val="normaltextrun"/>
          <w:rFonts w:ascii="Museo Sans 300" w:hAnsi="Museo Sans 300" w:cs="Segoe UI"/>
          <w:color w:val="000000"/>
          <w:sz w:val="20"/>
          <w:szCs w:val="20"/>
          <w:shd w:val="clear" w:color="auto" w:fill="FFFFFF"/>
          <w:lang w:val="es-SV"/>
        </w:rPr>
        <w:t>HA/CAU-405/2019</w:t>
      </w:r>
      <w:r w:rsidRPr="00F848CD">
        <w:rPr>
          <w:rStyle w:val="normaltextrun"/>
          <w:rFonts w:ascii="Museo Sans 300" w:hAnsi="Museo Sans 300" w:cs="Segoe UI"/>
          <w:color w:val="000000"/>
          <w:sz w:val="20"/>
          <w:szCs w:val="20"/>
          <w:shd w:val="clear" w:color="auto" w:fill="FFFFFF"/>
          <w:lang w:val="es-SV"/>
        </w:rPr>
        <w:t>, de fech</w:t>
      </w:r>
      <w:r w:rsidR="00DA1A07" w:rsidRPr="00F848CD">
        <w:rPr>
          <w:rStyle w:val="normaltextrun"/>
          <w:rFonts w:ascii="Museo Sans 300" w:hAnsi="Museo Sans 300" w:cs="Segoe UI"/>
          <w:color w:val="000000"/>
          <w:sz w:val="20"/>
          <w:szCs w:val="20"/>
          <w:shd w:val="clear" w:color="auto" w:fill="FFFFFF"/>
          <w:lang w:val="es-SV"/>
        </w:rPr>
        <w:t xml:space="preserve">a </w:t>
      </w:r>
      <w:r w:rsidR="003F3C88">
        <w:rPr>
          <w:rFonts w:ascii="Museo Sans 300" w:hAnsi="Museo Sans 300"/>
          <w:bCs/>
          <w:sz w:val="20"/>
          <w:szCs w:val="20"/>
          <w:lang w:val="es-ES_tradnl"/>
        </w:rPr>
        <w:t xml:space="preserve">nueve de noviembre de </w:t>
      </w:r>
      <w:r w:rsidR="00DA1A07">
        <w:rPr>
          <w:rFonts w:ascii="Museo Sans 300" w:hAnsi="Museo Sans 300"/>
          <w:bCs/>
          <w:sz w:val="20"/>
          <w:szCs w:val="20"/>
          <w:lang w:val="es-ES_tradnl"/>
        </w:rPr>
        <w:t xml:space="preserve">dos mil </w:t>
      </w:r>
      <w:r w:rsidR="003F3C88">
        <w:rPr>
          <w:rFonts w:ascii="Museo Sans 300" w:hAnsi="Museo Sans 300"/>
          <w:bCs/>
          <w:sz w:val="20"/>
          <w:szCs w:val="20"/>
          <w:lang w:val="es-ES_tradnl"/>
        </w:rPr>
        <w:t>diecinueve</w:t>
      </w:r>
      <w:r w:rsidRPr="00F848CD">
        <w:rPr>
          <w:rStyle w:val="normaltextrun"/>
          <w:rFonts w:ascii="Museo Sans 300" w:hAnsi="Museo Sans 300" w:cs="Segoe UI"/>
          <w:color w:val="000000"/>
          <w:sz w:val="20"/>
          <w:szCs w:val="20"/>
          <w:shd w:val="clear" w:color="auto" w:fill="FFFFFF"/>
          <w:lang w:val="es-SV"/>
        </w:rPr>
        <w:t xml:space="preserve">, que la investigación y el dictamen correspondiente sería realizado por </w:t>
      </w:r>
      <w:r w:rsidR="00D51B93">
        <w:rPr>
          <w:rStyle w:val="normaltextrun"/>
          <w:rFonts w:ascii="Museo Sans 300" w:hAnsi="Museo Sans 300" w:cs="Segoe UI"/>
          <w:color w:val="000000"/>
          <w:sz w:val="20"/>
          <w:szCs w:val="20"/>
          <w:shd w:val="clear" w:color="auto" w:fill="FFFFFF"/>
          <w:lang w:val="es-SV"/>
        </w:rPr>
        <w:t xml:space="preserve">dicho </w:t>
      </w:r>
      <w:r w:rsidR="00E77567">
        <w:rPr>
          <w:rStyle w:val="normaltextrun"/>
          <w:rFonts w:ascii="Museo Sans 300" w:hAnsi="Museo Sans 300" w:cs="Segoe UI"/>
          <w:color w:val="000000"/>
          <w:sz w:val="20"/>
          <w:szCs w:val="20"/>
          <w:shd w:val="clear" w:color="auto" w:fill="FFFFFF"/>
          <w:lang w:val="es-SV"/>
        </w:rPr>
        <w:t>c</w:t>
      </w:r>
      <w:r w:rsidR="00D51B93">
        <w:rPr>
          <w:rStyle w:val="normaltextrun"/>
          <w:rFonts w:ascii="Museo Sans 300" w:hAnsi="Museo Sans 300" w:cs="Segoe UI"/>
          <w:color w:val="000000"/>
          <w:sz w:val="20"/>
          <w:szCs w:val="20"/>
          <w:shd w:val="clear" w:color="auto" w:fill="FFFFFF"/>
          <w:lang w:val="es-SV"/>
        </w:rPr>
        <w:t>entro</w:t>
      </w:r>
      <w:r w:rsidRPr="00F848CD">
        <w:rPr>
          <w:rStyle w:val="normaltextrun"/>
          <w:rFonts w:ascii="Museo Sans 300" w:hAnsi="Museo Sans 300" w:cs="Segoe UI"/>
          <w:color w:val="000000"/>
          <w:sz w:val="20"/>
          <w:szCs w:val="20"/>
          <w:shd w:val="clear" w:color="auto" w:fill="FFFFFF"/>
          <w:lang w:val="es-SV"/>
        </w:rPr>
        <w:t>.</w:t>
      </w:r>
      <w:r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61A3E409" w14:textId="21040582" w:rsidR="00391E4F" w:rsidRPr="00391E4F" w:rsidRDefault="00391E4F" w:rsidP="000621DA">
      <w:pPr>
        <w:pStyle w:val="paragraph"/>
        <w:numPr>
          <w:ilvl w:val="2"/>
          <w:numId w:val="5"/>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 a 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033BCA69"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 medio del acuerdo N.° E-</w:t>
      </w:r>
      <w:r w:rsidR="003F3C88">
        <w:rPr>
          <w:rStyle w:val="normaltextrun"/>
          <w:rFonts w:ascii="Museo Sans 300" w:hAnsi="Museo Sans 300" w:cs="Segoe UI"/>
          <w:color w:val="000000"/>
          <w:sz w:val="20"/>
          <w:szCs w:val="20"/>
          <w:shd w:val="clear" w:color="auto" w:fill="FFFFFF"/>
          <w:lang w:val="es-SV"/>
        </w:rPr>
        <w:t>609-2019</w:t>
      </w:r>
      <w:r w:rsidRPr="00A5374D">
        <w:rPr>
          <w:rStyle w:val="normaltextrun"/>
          <w:rFonts w:ascii="Museo Sans 300" w:hAnsi="Museo Sans 300" w:cs="Segoe UI"/>
          <w:color w:val="000000"/>
          <w:sz w:val="20"/>
          <w:szCs w:val="20"/>
          <w:shd w:val="clear" w:color="auto" w:fill="FFFFFF"/>
          <w:lang w:val="es-SV"/>
        </w:rPr>
        <w:t xml:space="preserve">-CAU de fecha </w:t>
      </w:r>
      <w:r w:rsidR="003F3C88">
        <w:rPr>
          <w:rStyle w:val="normaltextrun"/>
          <w:rFonts w:ascii="Museo Sans 300" w:hAnsi="Museo Sans 300" w:cs="Segoe UI"/>
          <w:color w:val="000000"/>
          <w:sz w:val="20"/>
          <w:szCs w:val="20"/>
          <w:shd w:val="clear" w:color="auto" w:fill="FFFFFF"/>
          <w:lang w:val="es-SV"/>
        </w:rPr>
        <w:t>catorce de noviembre</w:t>
      </w:r>
      <w:r w:rsidR="00D57B23">
        <w:rPr>
          <w:rStyle w:val="normaltextrun"/>
          <w:rFonts w:ascii="Museo Sans 300" w:hAnsi="Museo Sans 300" w:cs="Segoe UI"/>
          <w:color w:val="000000"/>
          <w:sz w:val="20"/>
          <w:szCs w:val="20"/>
          <w:shd w:val="clear" w:color="auto" w:fill="FFFFFF"/>
          <w:lang w:val="es-SV"/>
        </w:rPr>
        <w:t xml:space="preserve"> de dos mil </w:t>
      </w:r>
      <w:r w:rsidR="003F3C88">
        <w:rPr>
          <w:rStyle w:val="normaltextrun"/>
          <w:rFonts w:ascii="Museo Sans 300" w:hAnsi="Museo Sans 300" w:cs="Segoe UI"/>
          <w:color w:val="000000"/>
          <w:sz w:val="20"/>
          <w:szCs w:val="20"/>
          <w:shd w:val="clear" w:color="auto" w:fill="FFFFFF"/>
          <w:lang w:val="es-SV"/>
        </w:rPr>
        <w:t>diecinueve</w:t>
      </w:r>
      <w:r w:rsidRPr="00A5374D">
        <w:rPr>
          <w:rStyle w:val="normaltextrun"/>
          <w:rFonts w:ascii="Museo Sans 300" w:hAnsi="Museo Sans 300" w:cs="Segoe UI"/>
          <w:color w:val="000000"/>
          <w:sz w:val="20"/>
          <w:szCs w:val="20"/>
          <w:shd w:val="clear" w:color="auto" w:fill="FFFFFF"/>
          <w:lang w:val="es-SV"/>
        </w:rPr>
        <w:t xml:space="preserve">, esta </w:t>
      </w:r>
      <w:r w:rsidR="00FF76A2">
        <w:rPr>
          <w:rStyle w:val="normaltextrun"/>
          <w:rFonts w:ascii="Museo Sans 300" w:hAnsi="Museo Sans 300" w:cs="Segoe UI"/>
          <w:color w:val="000000"/>
          <w:sz w:val="20"/>
          <w:szCs w:val="20"/>
          <w:shd w:val="clear" w:color="auto" w:fill="FFFFFF"/>
          <w:lang w:val="es-SV"/>
        </w:rPr>
        <w:t>Superintendencia</w:t>
      </w:r>
      <w:r w:rsidRPr="00A5374D">
        <w:rPr>
          <w:rStyle w:val="normaltextrun"/>
          <w:rFonts w:ascii="Museo Sans 300" w:hAnsi="Museo Sans 300" w:cs="Segoe UI"/>
          <w:color w:val="000000"/>
          <w:sz w:val="20"/>
          <w:szCs w:val="20"/>
          <w:shd w:val="clear" w:color="auto" w:fill="FFFFFF"/>
          <w:lang w:val="es-SV"/>
        </w:rPr>
        <w:t xml:space="preserve"> concedió a la sociedad </w:t>
      </w:r>
      <w:r w:rsidR="00E03D34">
        <w:rPr>
          <w:rStyle w:val="normaltextrun"/>
          <w:rFonts w:ascii="Museo Sans 300" w:hAnsi="Museo Sans 300" w:cs="Segoe UI"/>
          <w:color w:val="000000"/>
          <w:sz w:val="20"/>
          <w:szCs w:val="20"/>
          <w:shd w:val="clear" w:color="auto" w:fill="FFFFFF"/>
          <w:lang w:val="es-SV"/>
        </w:rPr>
        <w:t>EEO</w:t>
      </w:r>
      <w:r w:rsidR="00D57B23">
        <w:rPr>
          <w:rStyle w:val="normaltextrun"/>
          <w:rFonts w:ascii="Museo Sans 300" w:hAnsi="Museo Sans 300" w:cs="Segoe UI"/>
          <w:color w:val="000000"/>
          <w:sz w:val="20"/>
          <w:szCs w:val="20"/>
          <w:shd w:val="clear" w:color="auto" w:fill="FFFFFF"/>
          <w:lang w:val="es-SV"/>
        </w:rPr>
        <w:t>, S.A. de C.V.</w:t>
      </w:r>
      <w:r w:rsidRPr="00A5374D">
        <w:rPr>
          <w:rStyle w:val="normaltextrun"/>
          <w:rFonts w:ascii="Museo Sans 300" w:hAnsi="Museo Sans 300" w:cs="Segoe UI"/>
          <w:color w:val="000000"/>
          <w:sz w:val="20"/>
          <w:szCs w:val="20"/>
          <w:shd w:val="clear" w:color="auto" w:fill="FFFFFF"/>
          <w:lang w:val="es-SV"/>
        </w:rPr>
        <w:t xml:space="preserve"> y a</w:t>
      </w:r>
      <w:r w:rsidR="00E03D34">
        <w:rPr>
          <w:rFonts w:ascii="Museo Sans 300" w:hAnsi="Museo Sans 300"/>
          <w:color w:val="000000"/>
          <w:sz w:val="20"/>
          <w:szCs w:val="20"/>
        </w:rPr>
        <w:t xml:space="preserve">l señor </w:t>
      </w:r>
      <w:r w:rsidR="00E323CD">
        <w:rPr>
          <w:rFonts w:ascii="Museo Sans 300" w:hAnsi="Museo Sans 300"/>
          <w:color w:val="000000"/>
          <w:sz w:val="20"/>
          <w:szCs w:val="20"/>
        </w:rPr>
        <w:t>XXX</w:t>
      </w:r>
      <w:r w:rsidRPr="00A5374D">
        <w:rPr>
          <w:rStyle w:val="normaltextrun"/>
          <w:rFonts w:ascii="Museo Sans 300" w:hAnsi="Museo Sans 300" w:cs="Segoe UI"/>
          <w:color w:val="000000"/>
          <w:sz w:val="20"/>
          <w:szCs w:val="20"/>
          <w:shd w:val="clear" w:color="auto" w:fill="FFFFFF"/>
          <w:lang w:val="es-SV"/>
        </w:rPr>
        <w:t xml:space="preserve"> un plazo de veinte días hábiles contados a partir del día siguiente a la notificación de dicho acuerdo, para que presentaran las pruebas que estimaran pertinentes.</w:t>
      </w:r>
    </w:p>
    <w:p w14:paraId="5411DDB3"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BBD2738" w14:textId="0769AD4B" w:rsidR="008E35A4" w:rsidRPr="008E35A4" w:rsidRDefault="001843C8" w:rsidP="00ED3E4F">
      <w:pPr>
        <w:pStyle w:val="Prrafodelista"/>
        <w:spacing w:line="0" w:lineRule="atLeast"/>
        <w:ind w:left="567"/>
        <w:jc w:val="both"/>
        <w:rPr>
          <w:rFonts w:ascii="Museo Sans 300" w:hAnsi="Museo Sans 300" w:cs="Segoe UI"/>
          <w:color w:val="000000"/>
          <w:sz w:val="20"/>
          <w:szCs w:val="20"/>
          <w:shd w:val="clear" w:color="auto" w:fill="FFFFFF"/>
          <w:lang w:val="es-SV"/>
        </w:rPr>
      </w:pPr>
      <w:r>
        <w:rPr>
          <w:rStyle w:val="normaltextrun"/>
          <w:rFonts w:ascii="Museo Sans 300" w:hAnsi="Museo Sans 300" w:cs="Segoe UI"/>
          <w:color w:val="000000"/>
          <w:sz w:val="20"/>
          <w:szCs w:val="20"/>
          <w:shd w:val="clear" w:color="auto" w:fill="FFFFFF"/>
          <w:lang w:val="es-SV"/>
        </w:rPr>
        <w:t>El referido</w:t>
      </w:r>
      <w:r w:rsidR="00391E4F" w:rsidRPr="008E35A4">
        <w:rPr>
          <w:rStyle w:val="normaltextrun"/>
          <w:rFonts w:ascii="Museo Sans 300" w:hAnsi="Museo Sans 300" w:cs="Segoe UI"/>
          <w:color w:val="000000"/>
          <w:sz w:val="20"/>
          <w:szCs w:val="20"/>
          <w:shd w:val="clear" w:color="auto" w:fill="FFFFFF"/>
          <w:lang w:val="es-SV"/>
        </w:rPr>
        <w:t xml:space="preserve"> </w:t>
      </w:r>
      <w:r w:rsidR="005F29D6" w:rsidRPr="008E35A4">
        <w:rPr>
          <w:rStyle w:val="normaltextrun"/>
          <w:rFonts w:ascii="Museo Sans 300" w:hAnsi="Museo Sans 300" w:cs="Segoe UI"/>
          <w:color w:val="000000"/>
          <w:sz w:val="20"/>
          <w:szCs w:val="20"/>
          <w:shd w:val="clear" w:color="auto" w:fill="FFFFFF"/>
          <w:lang w:val="es-SV"/>
        </w:rPr>
        <w:t xml:space="preserve">acuerdo </w:t>
      </w:r>
      <w:r w:rsidR="00391E4F" w:rsidRPr="008E35A4">
        <w:rPr>
          <w:rStyle w:val="normaltextrun"/>
          <w:rFonts w:ascii="Museo Sans 300" w:hAnsi="Museo Sans 300" w:cs="Segoe UI"/>
          <w:color w:val="000000"/>
          <w:sz w:val="20"/>
          <w:szCs w:val="20"/>
          <w:shd w:val="clear" w:color="auto" w:fill="FFFFFF"/>
          <w:lang w:val="es-SV"/>
        </w:rPr>
        <w:t>fue notificado a la distribuidora y a</w:t>
      </w:r>
      <w:r w:rsidR="000F3599">
        <w:rPr>
          <w:rStyle w:val="normaltextrun"/>
          <w:rFonts w:ascii="Museo Sans 300" w:hAnsi="Museo Sans 300" w:cs="Segoe UI"/>
          <w:color w:val="000000"/>
          <w:sz w:val="20"/>
          <w:szCs w:val="20"/>
          <w:shd w:val="clear" w:color="auto" w:fill="FFFFFF"/>
          <w:lang w:val="es-SV"/>
        </w:rPr>
        <w:t>l</w:t>
      </w:r>
      <w:r w:rsidR="00391E4F" w:rsidRPr="008E35A4">
        <w:rPr>
          <w:rStyle w:val="normaltextrun"/>
          <w:rFonts w:ascii="Museo Sans 300" w:hAnsi="Museo Sans 300" w:cs="Segoe UI"/>
          <w:color w:val="000000"/>
          <w:sz w:val="20"/>
          <w:szCs w:val="20"/>
          <w:shd w:val="clear" w:color="auto" w:fill="FFFFFF"/>
          <w:lang w:val="es-SV"/>
        </w:rPr>
        <w:t xml:space="preserve"> usuari</w:t>
      </w:r>
      <w:r w:rsidR="000F3599">
        <w:rPr>
          <w:rStyle w:val="normaltextrun"/>
          <w:rFonts w:ascii="Museo Sans 300" w:hAnsi="Museo Sans 300" w:cs="Segoe UI"/>
          <w:color w:val="000000"/>
          <w:sz w:val="20"/>
          <w:szCs w:val="20"/>
          <w:shd w:val="clear" w:color="auto" w:fill="FFFFFF"/>
          <w:lang w:val="es-SV"/>
        </w:rPr>
        <w:t>o</w:t>
      </w:r>
      <w:r w:rsidR="00391E4F" w:rsidRPr="008E35A4">
        <w:rPr>
          <w:rStyle w:val="normaltextrun"/>
          <w:rFonts w:ascii="Museo Sans 300" w:hAnsi="Museo Sans 300" w:cs="Segoe UI"/>
          <w:color w:val="000000"/>
          <w:sz w:val="20"/>
          <w:szCs w:val="20"/>
          <w:shd w:val="clear" w:color="auto" w:fill="FFFFFF"/>
          <w:lang w:val="es-SV"/>
        </w:rPr>
        <w:t xml:space="preserve"> los días </w:t>
      </w:r>
      <w:r w:rsidR="003F3C88">
        <w:rPr>
          <w:rStyle w:val="normaltextrun"/>
          <w:rFonts w:ascii="Museo Sans 300" w:hAnsi="Museo Sans 300" w:cs="Segoe UI"/>
          <w:color w:val="000000"/>
          <w:sz w:val="20"/>
          <w:szCs w:val="20"/>
          <w:shd w:val="clear" w:color="auto" w:fill="FFFFFF"/>
          <w:lang w:val="es-SV"/>
        </w:rPr>
        <w:t>veinte y veintiuno de noviembre de dos mil diecinueve</w:t>
      </w:r>
      <w:r w:rsidR="00391E4F" w:rsidRPr="008E35A4">
        <w:rPr>
          <w:rStyle w:val="normaltextrun"/>
          <w:rFonts w:ascii="Museo Sans 300" w:hAnsi="Museo Sans 300" w:cs="Segoe UI"/>
          <w:color w:val="000000"/>
          <w:sz w:val="20"/>
          <w:szCs w:val="20"/>
          <w:shd w:val="clear" w:color="auto" w:fill="FFFFFF"/>
          <w:lang w:val="es-SV"/>
        </w:rPr>
        <w:t>, por lo que el plazo para pronunciarse venció</w:t>
      </w:r>
      <w:r w:rsidR="003A1338" w:rsidRPr="008E35A4">
        <w:rPr>
          <w:rStyle w:val="normaltextrun"/>
          <w:rFonts w:ascii="Museo Sans 300" w:hAnsi="Museo Sans 300" w:cs="Segoe UI"/>
          <w:color w:val="000000"/>
          <w:sz w:val="20"/>
          <w:szCs w:val="20"/>
          <w:shd w:val="clear" w:color="auto" w:fill="FFFFFF"/>
          <w:lang w:val="es-SV"/>
        </w:rPr>
        <w:t>, en el mismo orden,</w:t>
      </w:r>
      <w:r w:rsidR="00391E4F" w:rsidRPr="008E35A4">
        <w:rPr>
          <w:rStyle w:val="normaltextrun"/>
          <w:rFonts w:ascii="Museo Sans 300" w:hAnsi="Museo Sans 300" w:cs="Segoe UI"/>
          <w:color w:val="000000"/>
          <w:sz w:val="20"/>
          <w:szCs w:val="20"/>
          <w:shd w:val="clear" w:color="auto" w:fill="FFFFFF"/>
          <w:lang w:val="es-SV"/>
        </w:rPr>
        <w:t xml:space="preserve"> los días </w:t>
      </w:r>
      <w:r w:rsidR="003F3C88">
        <w:rPr>
          <w:rStyle w:val="normaltextrun"/>
          <w:rFonts w:ascii="Museo Sans 300" w:hAnsi="Museo Sans 300" w:cs="Segoe UI"/>
          <w:color w:val="000000"/>
          <w:sz w:val="20"/>
          <w:szCs w:val="20"/>
          <w:shd w:val="clear" w:color="auto" w:fill="FFFFFF"/>
          <w:lang w:val="es-SV"/>
        </w:rPr>
        <w:t xml:space="preserve">dieciocho </w:t>
      </w:r>
      <w:r w:rsidR="00D97D2F">
        <w:rPr>
          <w:rStyle w:val="normaltextrun"/>
          <w:rFonts w:ascii="Museo Sans 300" w:hAnsi="Museo Sans 300" w:cs="Segoe UI"/>
          <w:color w:val="000000"/>
          <w:sz w:val="20"/>
          <w:szCs w:val="20"/>
          <w:shd w:val="clear" w:color="auto" w:fill="FFFFFF"/>
          <w:lang w:val="es-SV"/>
        </w:rPr>
        <w:t xml:space="preserve">y diecinueve </w:t>
      </w:r>
      <w:r w:rsidR="003F3C88">
        <w:rPr>
          <w:rStyle w:val="normaltextrun"/>
          <w:rFonts w:ascii="Museo Sans 300" w:hAnsi="Museo Sans 300" w:cs="Segoe UI"/>
          <w:color w:val="000000"/>
          <w:sz w:val="20"/>
          <w:szCs w:val="20"/>
          <w:shd w:val="clear" w:color="auto" w:fill="FFFFFF"/>
          <w:lang w:val="es-SV"/>
        </w:rPr>
        <w:t>de diciembre</w:t>
      </w:r>
      <w:r w:rsidR="00D57B23" w:rsidRPr="008E35A4">
        <w:rPr>
          <w:rStyle w:val="normaltextrun"/>
          <w:rFonts w:ascii="Museo Sans 300" w:hAnsi="Museo Sans 300" w:cs="Segoe UI"/>
          <w:color w:val="000000"/>
          <w:sz w:val="20"/>
          <w:szCs w:val="20"/>
          <w:shd w:val="clear" w:color="auto" w:fill="FFFFFF"/>
          <w:lang w:val="es-SV"/>
        </w:rPr>
        <w:t xml:space="preserve"> del mismo año</w:t>
      </w:r>
      <w:r w:rsidR="00ED3E4F">
        <w:rPr>
          <w:rStyle w:val="normaltextrun"/>
          <w:rFonts w:ascii="Museo Sans 300" w:hAnsi="Museo Sans 300" w:cs="Segoe UI"/>
          <w:color w:val="000000"/>
          <w:sz w:val="20"/>
          <w:szCs w:val="20"/>
          <w:shd w:val="clear" w:color="auto" w:fill="FFFFFF"/>
          <w:lang w:val="es-SV"/>
        </w:rPr>
        <w:t>, sin que las partes hicieran</w:t>
      </w:r>
      <w:r w:rsidR="008E35A4" w:rsidRPr="005D28A1">
        <w:rPr>
          <w:rFonts w:ascii="Museo Sans 300" w:hAnsi="Museo Sans 300"/>
          <w:sz w:val="20"/>
          <w:szCs w:val="20"/>
        </w:rPr>
        <w:t xml:space="preserve"> uso del derecho de defensa otorgado.</w:t>
      </w:r>
    </w:p>
    <w:p w14:paraId="067D4ACF" w14:textId="7A737E31" w:rsidR="003912A4" w:rsidRDefault="003912A4" w:rsidP="008E35A4">
      <w:pPr>
        <w:pStyle w:val="Prrafodelista"/>
        <w:spacing w:line="0" w:lineRule="atLeast"/>
        <w:ind w:left="567"/>
        <w:jc w:val="both"/>
        <w:rPr>
          <w:rFonts w:ascii="Museo Sans 500" w:hAnsi="Museo Sans 500"/>
          <w:b/>
          <w:bCs/>
          <w:sz w:val="20"/>
          <w:szCs w:val="20"/>
          <w:lang w:val="es-MX"/>
        </w:rPr>
      </w:pPr>
    </w:p>
    <w:p w14:paraId="2874F092" w14:textId="07BAD65C" w:rsidR="00A11774" w:rsidRPr="00B26D91" w:rsidRDefault="00B26D91" w:rsidP="000621DA">
      <w:pPr>
        <w:pStyle w:val="Prrafodelista"/>
        <w:numPr>
          <w:ilvl w:val="2"/>
          <w:numId w:val="5"/>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1203870F" w:rsidR="009E5037" w:rsidRDefault="00EC05C2" w:rsidP="005E0B02">
      <w:pPr>
        <w:spacing w:after="0" w:line="240" w:lineRule="auto"/>
        <w:ind w:left="567"/>
        <w:jc w:val="both"/>
        <w:rPr>
          <w:rFonts w:ascii="Museo Sans 300" w:hAnsi="Museo Sans 300"/>
          <w:color w:val="000000"/>
          <w:sz w:val="20"/>
          <w:szCs w:val="20"/>
        </w:rPr>
      </w:pPr>
      <w:r w:rsidRPr="003912A4">
        <w:rPr>
          <w:rFonts w:ascii="Museo Sans 300" w:hAnsi="Museo Sans 300"/>
          <w:bCs/>
          <w:sz w:val="20"/>
          <w:szCs w:val="20"/>
          <w:lang w:val="es-ES_tradnl"/>
        </w:rPr>
        <w:t>Por medio del acuerdo N.° E-</w:t>
      </w:r>
      <w:r w:rsidR="00ED3E4F">
        <w:rPr>
          <w:rFonts w:ascii="Museo Sans 300" w:hAnsi="Museo Sans 300"/>
          <w:bCs/>
          <w:sz w:val="20"/>
          <w:szCs w:val="20"/>
          <w:lang w:val="es-ES_tradnl"/>
        </w:rPr>
        <w:t>005</w:t>
      </w:r>
      <w:r w:rsidR="003912A4" w:rsidRPr="003912A4">
        <w:rPr>
          <w:rFonts w:ascii="Museo Sans 300" w:hAnsi="Museo Sans 300"/>
          <w:bCs/>
          <w:sz w:val="20"/>
          <w:szCs w:val="20"/>
          <w:lang w:val="es-ES_tradnl"/>
        </w:rPr>
        <w:t>-2020</w:t>
      </w:r>
      <w:r w:rsidR="000B768D" w:rsidRPr="003912A4">
        <w:rPr>
          <w:rFonts w:ascii="Museo Sans 300" w:hAnsi="Museo Sans 300"/>
          <w:bCs/>
          <w:sz w:val="20"/>
          <w:szCs w:val="20"/>
          <w:lang w:val="es-ES_tradnl"/>
        </w:rPr>
        <w:t>-CAU de fecha</w:t>
      </w:r>
      <w:r w:rsidR="005417AD" w:rsidRPr="003912A4">
        <w:rPr>
          <w:rFonts w:ascii="Museo Sans 300" w:hAnsi="Museo Sans 300"/>
          <w:bCs/>
          <w:sz w:val="20"/>
          <w:szCs w:val="20"/>
          <w:lang w:val="es-ES_tradnl"/>
        </w:rPr>
        <w:t xml:space="preserve"> </w:t>
      </w:r>
      <w:r w:rsidR="00ED3E4F">
        <w:rPr>
          <w:rFonts w:ascii="Museo Sans 300" w:hAnsi="Museo Sans 300"/>
          <w:bCs/>
          <w:sz w:val="20"/>
          <w:szCs w:val="20"/>
          <w:lang w:val="es-ES_tradnl"/>
        </w:rPr>
        <w:t>seis de enero</w:t>
      </w:r>
      <w:r w:rsidR="003912A4" w:rsidRPr="003912A4">
        <w:rPr>
          <w:rFonts w:ascii="Museo Sans 300" w:hAnsi="Museo Sans 300"/>
          <w:bCs/>
          <w:sz w:val="20"/>
          <w:szCs w:val="20"/>
          <w:lang w:val="es-ES_tradnl"/>
        </w:rPr>
        <w:t xml:space="preserve"> de dos mil veinte</w:t>
      </w:r>
      <w:r w:rsidR="00186E44">
        <w:rPr>
          <w:rFonts w:ascii="Museo Sans 300" w:hAnsi="Museo Sans 300"/>
          <w:bCs/>
          <w:sz w:val="20"/>
          <w:szCs w:val="20"/>
          <w:lang w:val="es-ES_tradnl"/>
        </w:rPr>
        <w:t xml:space="preserve">, esta </w:t>
      </w:r>
      <w:r w:rsidR="00FF76A2">
        <w:rPr>
          <w:rFonts w:ascii="Museo Sans 300" w:hAnsi="Museo Sans 300"/>
          <w:bCs/>
          <w:sz w:val="20"/>
          <w:szCs w:val="20"/>
          <w:lang w:val="es-ES_tradnl"/>
        </w:rPr>
        <w:t>Superintendencia</w:t>
      </w:r>
      <w:r w:rsidR="00186E44">
        <w:rPr>
          <w:rFonts w:ascii="Museo Sans 300" w:hAnsi="Museo Sans 300"/>
          <w:bCs/>
          <w:sz w:val="20"/>
          <w:szCs w:val="20"/>
          <w:lang w:val="es-ES_tradnl"/>
        </w:rPr>
        <w:t xml:space="preserve">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w:t>
      </w:r>
      <w:r w:rsidR="00E03D34">
        <w:rPr>
          <w:rFonts w:ascii="Museo Sans 300" w:hAnsi="Museo Sans 300"/>
          <w:bCs/>
          <w:sz w:val="20"/>
          <w:szCs w:val="20"/>
          <w:lang w:val="es-ES_tradnl"/>
        </w:rPr>
        <w:t xml:space="preserve">el señor </w:t>
      </w:r>
      <w:r w:rsidR="00E323CD">
        <w:rPr>
          <w:rFonts w:ascii="Museo Sans 300" w:hAnsi="Museo Sans 300"/>
          <w:bCs/>
          <w:sz w:val="20"/>
          <w:szCs w:val="20"/>
          <w:lang w:val="es-ES_tradnl"/>
        </w:rPr>
        <w:t>XXX</w:t>
      </w:r>
      <w:r w:rsidR="00D51B93">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B54600">
        <w:rPr>
          <w:rFonts w:ascii="Museo Sans 300" w:hAnsi="Museo Sans 300"/>
          <w:color w:val="000000"/>
          <w:sz w:val="20"/>
          <w:szCs w:val="20"/>
        </w:rPr>
        <w:t xml:space="preserve"> si era procedente</w:t>
      </w:r>
      <w:r w:rsidR="00D51B93">
        <w:rPr>
          <w:rFonts w:ascii="Museo Sans 300" w:hAnsi="Museo Sans 300"/>
          <w:color w:val="000000"/>
          <w:sz w:val="20"/>
          <w:szCs w:val="20"/>
        </w:rPr>
        <w:t>,</w:t>
      </w:r>
      <w:r w:rsidR="00B54600">
        <w:rPr>
          <w:rFonts w:ascii="Museo Sans 300" w:hAnsi="Museo Sans 300"/>
          <w:color w:val="000000"/>
          <w:sz w:val="20"/>
          <w:szCs w:val="20"/>
        </w:rPr>
        <w:t xml:space="preserve"> la compensación económica solicitada. </w:t>
      </w:r>
    </w:p>
    <w:p w14:paraId="538A068B" w14:textId="7129E147" w:rsidR="003A4671" w:rsidRDefault="003A4671" w:rsidP="005E0B02">
      <w:pPr>
        <w:spacing w:after="0" w:line="240" w:lineRule="auto"/>
        <w:ind w:left="567"/>
        <w:jc w:val="both"/>
        <w:rPr>
          <w:rFonts w:ascii="Museo Sans 300" w:hAnsi="Museo Sans 300"/>
          <w:color w:val="000000"/>
          <w:sz w:val="20"/>
          <w:szCs w:val="20"/>
        </w:rPr>
      </w:pPr>
    </w:p>
    <w:p w14:paraId="6EB45860" w14:textId="547BF025" w:rsidR="003A4671" w:rsidRDefault="00BE1F15" w:rsidP="005E0B02">
      <w:pPr>
        <w:spacing w:after="0" w:line="240" w:lineRule="auto"/>
        <w:ind w:left="567"/>
        <w:jc w:val="both"/>
        <w:rPr>
          <w:rFonts w:ascii="Museo Sans 300" w:hAnsi="Museo Sans 300"/>
          <w:color w:val="000000" w:themeColor="text1"/>
          <w:sz w:val="20"/>
          <w:szCs w:val="20"/>
        </w:rPr>
      </w:pPr>
      <w:r>
        <w:rPr>
          <w:rFonts w:ascii="Museo Sans 300" w:hAnsi="Museo Sans 300"/>
          <w:color w:val="000000" w:themeColor="text1"/>
          <w:sz w:val="20"/>
          <w:szCs w:val="20"/>
        </w:rPr>
        <w:t xml:space="preserve">El </w:t>
      </w:r>
      <w:r w:rsidR="003A4671" w:rsidRPr="777E7F56">
        <w:rPr>
          <w:rFonts w:ascii="Museo Sans 300" w:hAnsi="Museo Sans 300"/>
          <w:color w:val="000000" w:themeColor="text1"/>
          <w:sz w:val="20"/>
          <w:szCs w:val="20"/>
        </w:rPr>
        <w:t>acuerdo</w:t>
      </w:r>
      <w:r>
        <w:rPr>
          <w:rFonts w:ascii="Museo Sans 300" w:hAnsi="Museo Sans 300"/>
          <w:color w:val="000000" w:themeColor="text1"/>
          <w:sz w:val="20"/>
          <w:szCs w:val="20"/>
        </w:rPr>
        <w:t xml:space="preserve"> citado</w:t>
      </w:r>
      <w:r w:rsidR="003A4671" w:rsidRPr="777E7F56">
        <w:rPr>
          <w:rFonts w:ascii="Museo Sans 300" w:hAnsi="Museo Sans 300"/>
          <w:color w:val="000000" w:themeColor="text1"/>
          <w:sz w:val="20"/>
          <w:szCs w:val="20"/>
        </w:rPr>
        <w:t xml:space="preserve"> fue notificado </w:t>
      </w:r>
      <w:r w:rsidR="0082508D">
        <w:rPr>
          <w:rFonts w:ascii="Museo Sans 300" w:hAnsi="Museo Sans 300"/>
          <w:color w:val="000000" w:themeColor="text1"/>
          <w:sz w:val="20"/>
          <w:szCs w:val="20"/>
        </w:rPr>
        <w:t xml:space="preserve">al señor </w:t>
      </w:r>
      <w:r w:rsidR="00E323CD">
        <w:rPr>
          <w:rFonts w:ascii="Museo Sans 300" w:hAnsi="Museo Sans 300"/>
          <w:color w:val="000000" w:themeColor="text1"/>
          <w:sz w:val="20"/>
          <w:szCs w:val="20"/>
        </w:rPr>
        <w:t>XXX</w:t>
      </w:r>
      <w:r w:rsidR="0082508D">
        <w:rPr>
          <w:rFonts w:ascii="Museo Sans 300" w:hAnsi="Museo Sans 300"/>
          <w:color w:val="000000" w:themeColor="text1"/>
          <w:sz w:val="20"/>
          <w:szCs w:val="20"/>
        </w:rPr>
        <w:t xml:space="preserve"> y </w:t>
      </w:r>
      <w:r w:rsidR="004166CF" w:rsidRPr="777E7F56">
        <w:rPr>
          <w:rFonts w:ascii="Museo Sans 300" w:hAnsi="Museo Sans 300"/>
          <w:color w:val="000000" w:themeColor="text1"/>
          <w:sz w:val="20"/>
          <w:szCs w:val="20"/>
        </w:rPr>
        <w:t xml:space="preserve">a </w:t>
      </w:r>
      <w:r w:rsidR="00E34437" w:rsidRPr="777E7F56">
        <w:rPr>
          <w:rFonts w:ascii="Museo Sans 300" w:hAnsi="Museo Sans 300"/>
          <w:color w:val="000000" w:themeColor="text1"/>
          <w:sz w:val="20"/>
          <w:szCs w:val="20"/>
        </w:rPr>
        <w:t>la empresa distribuidora</w:t>
      </w:r>
      <w:r w:rsidR="00871348">
        <w:rPr>
          <w:rFonts w:ascii="Museo Sans 300" w:hAnsi="Museo Sans 300"/>
          <w:color w:val="000000" w:themeColor="text1"/>
          <w:sz w:val="20"/>
          <w:szCs w:val="20"/>
        </w:rPr>
        <w:t xml:space="preserve"> los días </w:t>
      </w:r>
      <w:r w:rsidR="0082508D">
        <w:rPr>
          <w:rFonts w:ascii="Museo Sans 300" w:hAnsi="Museo Sans 300"/>
          <w:color w:val="000000" w:themeColor="text1"/>
          <w:sz w:val="20"/>
          <w:szCs w:val="20"/>
        </w:rPr>
        <w:t>nueve y diez de ener</w:t>
      </w:r>
      <w:r w:rsidR="003912A4">
        <w:rPr>
          <w:rFonts w:ascii="Museo Sans 300" w:hAnsi="Museo Sans 300"/>
          <w:color w:val="000000" w:themeColor="text1"/>
          <w:sz w:val="20"/>
          <w:szCs w:val="20"/>
        </w:rPr>
        <w:t>o</w:t>
      </w:r>
      <w:r w:rsidR="00E34437" w:rsidRPr="777E7F56">
        <w:rPr>
          <w:rFonts w:ascii="Museo Sans 300" w:hAnsi="Museo Sans 300"/>
          <w:color w:val="000000" w:themeColor="text1"/>
          <w:sz w:val="20"/>
          <w:szCs w:val="20"/>
        </w:rPr>
        <w:t xml:space="preserve"> del año dos mil </w:t>
      </w:r>
      <w:r w:rsidR="003912A4">
        <w:rPr>
          <w:rFonts w:ascii="Museo Sans 300" w:hAnsi="Museo Sans 300"/>
          <w:color w:val="000000" w:themeColor="text1"/>
          <w:sz w:val="20"/>
          <w:szCs w:val="20"/>
        </w:rPr>
        <w:t>veinte</w:t>
      </w:r>
      <w:r w:rsidR="00E34437" w:rsidRPr="777E7F56">
        <w:rPr>
          <w:rFonts w:ascii="Museo Sans 300" w:hAnsi="Museo Sans 300"/>
          <w:color w:val="000000" w:themeColor="text1"/>
          <w:sz w:val="20"/>
          <w:szCs w:val="20"/>
        </w:rPr>
        <w:t>, respectivamente.</w:t>
      </w:r>
      <w:bookmarkStart w:id="0" w:name="_Hlk55832550"/>
      <w:bookmarkEnd w:id="0"/>
    </w:p>
    <w:p w14:paraId="5E04F8B5" w14:textId="77777777" w:rsidR="00703BBC" w:rsidRDefault="00703BBC" w:rsidP="005E0B02">
      <w:pPr>
        <w:spacing w:after="0" w:line="240" w:lineRule="auto"/>
        <w:ind w:left="567"/>
        <w:jc w:val="both"/>
        <w:rPr>
          <w:rFonts w:ascii="Museo Sans 300" w:hAnsi="Museo Sans 300"/>
          <w:color w:val="000000"/>
          <w:sz w:val="20"/>
          <w:szCs w:val="20"/>
        </w:rPr>
      </w:pPr>
    </w:p>
    <w:p w14:paraId="3DC39EC6" w14:textId="6A9FE9FC" w:rsidR="004878AA" w:rsidRPr="00923024" w:rsidRDefault="00630E55" w:rsidP="00932716">
      <w:pPr>
        <w:spacing w:line="0" w:lineRule="atLeast"/>
        <w:ind w:left="567"/>
        <w:jc w:val="both"/>
        <w:rPr>
          <w:rFonts w:ascii="Museo Sans 300" w:hAnsi="Museo Sans 300"/>
          <w:color w:val="000000"/>
          <w:sz w:val="20"/>
          <w:szCs w:val="20"/>
        </w:rPr>
      </w:pPr>
      <w:r>
        <w:rPr>
          <w:rFonts w:ascii="Museo Sans 300" w:hAnsi="Museo Sans 300"/>
          <w:sz w:val="20"/>
          <w:szCs w:val="20"/>
        </w:rPr>
        <w:t xml:space="preserve">Por medio de </w:t>
      </w:r>
      <w:r w:rsidRPr="00EF6166">
        <w:rPr>
          <w:rFonts w:ascii="Museo Sans 300" w:hAnsi="Museo Sans 300"/>
          <w:sz w:val="20"/>
          <w:szCs w:val="20"/>
        </w:rPr>
        <w:t xml:space="preserve">memorando de fecha </w:t>
      </w:r>
      <w:r w:rsidR="00ED6B17">
        <w:rPr>
          <w:rFonts w:ascii="Museo Sans 300" w:hAnsi="Museo Sans 300"/>
          <w:color w:val="000000"/>
          <w:sz w:val="20"/>
          <w:szCs w:val="20"/>
        </w:rPr>
        <w:t xml:space="preserve">treinta de noviembre </w:t>
      </w:r>
      <w:r w:rsidR="00ED6B17" w:rsidRPr="003912A4">
        <w:rPr>
          <w:rFonts w:ascii="Museo Sans 300" w:hAnsi="Museo Sans 300"/>
          <w:bCs/>
          <w:sz w:val="20"/>
          <w:szCs w:val="20"/>
          <w:lang w:val="es-ES_tradnl"/>
        </w:rPr>
        <w:t>de dos mil veinte</w:t>
      </w:r>
      <w:r w:rsidR="007A668C">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sidR="00ED6B17">
        <w:rPr>
          <w:rFonts w:ascii="Museo Sans 300" w:hAnsi="Museo Sans 300"/>
          <w:color w:val="000000"/>
          <w:sz w:val="20"/>
          <w:szCs w:val="20"/>
        </w:rPr>
        <w:t>397-45620</w:t>
      </w:r>
      <w:r w:rsidR="00CB4464">
        <w:rPr>
          <w:rFonts w:ascii="Museo Sans 300" w:hAnsi="Museo Sans 300"/>
          <w:color w:val="000000"/>
          <w:sz w:val="20"/>
          <w:szCs w:val="20"/>
        </w:rPr>
        <w:t>-CAU</w:t>
      </w:r>
      <w:r w:rsidR="0091363B" w:rsidRPr="00923024">
        <w:rPr>
          <w:rFonts w:ascii="Museo Sans 300" w:hAnsi="Museo Sans 300"/>
          <w:color w:val="000000"/>
          <w:sz w:val="20"/>
          <w:szCs w:val="20"/>
        </w:rPr>
        <w:t xml:space="preserve">, por </w:t>
      </w:r>
      <w:r w:rsidR="002D60CE" w:rsidRPr="00923024">
        <w:rPr>
          <w:rFonts w:ascii="Museo Sans 300" w:hAnsi="Museo Sans 300"/>
          <w:color w:val="000000"/>
          <w:sz w:val="20"/>
          <w:szCs w:val="20"/>
        </w:rPr>
        <w:t>medio del cual estableció lo siguiente:</w:t>
      </w:r>
    </w:p>
    <w:p w14:paraId="7CAD653D" w14:textId="2F645D57" w:rsidR="00923024" w:rsidRPr="00F6738C" w:rsidRDefault="00923024" w:rsidP="00F6738C">
      <w:pPr>
        <w:pStyle w:val="Prrafodelista"/>
        <w:numPr>
          <w:ilvl w:val="0"/>
          <w:numId w:val="19"/>
        </w:numPr>
        <w:jc w:val="both"/>
        <w:textAlignment w:val="baseline"/>
        <w:rPr>
          <w:rFonts w:ascii="Museo Sans 300" w:hAnsi="Museo Sans 300" w:cs="Segoe UI"/>
          <w:sz w:val="20"/>
          <w:szCs w:val="20"/>
          <w:u w:val="single"/>
          <w:lang w:eastAsia="es-SV"/>
        </w:rPr>
      </w:pPr>
      <w:bookmarkStart w:id="1" w:name="_Toc444667352"/>
      <w:bookmarkStart w:id="2" w:name="_Toc472608683"/>
      <w:r w:rsidRPr="00F6738C">
        <w:rPr>
          <w:rFonts w:ascii="Museo Sans 300" w:hAnsi="Museo Sans 300" w:cs="Segoe UI"/>
          <w:sz w:val="20"/>
          <w:szCs w:val="20"/>
          <w:u w:val="single"/>
          <w:lang w:eastAsia="es-SV"/>
        </w:rPr>
        <w:t xml:space="preserve">Instalaciones eléctricas internas del suministro </w:t>
      </w:r>
    </w:p>
    <w:p w14:paraId="6CADB2D2" w14:textId="77777777" w:rsidR="00BC6BC2" w:rsidRPr="00923024" w:rsidRDefault="00BC6BC2" w:rsidP="00BC6BC2">
      <w:pPr>
        <w:pStyle w:val="Prrafodelista"/>
        <w:ind w:left="927"/>
        <w:jc w:val="both"/>
        <w:textAlignment w:val="baseline"/>
        <w:rPr>
          <w:rFonts w:ascii="Museo Sans 300" w:hAnsi="Museo Sans 300" w:cs="Segoe UI"/>
          <w:sz w:val="20"/>
          <w:szCs w:val="20"/>
          <w:u w:val="single"/>
          <w:lang w:val="es-SV" w:eastAsia="es-SV"/>
        </w:rPr>
      </w:pPr>
    </w:p>
    <w:p w14:paraId="2F780FFD" w14:textId="6EA4F68E" w:rsidR="00B27C89" w:rsidRPr="00BC6BC2" w:rsidRDefault="00923024"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 xml:space="preserve">[…] </w:t>
      </w:r>
      <w:r w:rsidR="00B27C89" w:rsidRPr="00BC6BC2">
        <w:rPr>
          <w:rFonts w:ascii="Museo 300" w:hAnsi="Museo 300" w:cs="Arial"/>
          <w:sz w:val="16"/>
          <w:szCs w:val="16"/>
          <w:lang w:val="es-SV"/>
        </w:rPr>
        <w:t xml:space="preserve"> La distribuidora está brindando el servicio en media tensión, desde el corte identificado por el </w:t>
      </w:r>
      <w:r w:rsidR="00E323CD">
        <w:rPr>
          <w:rFonts w:ascii="Museo 300" w:hAnsi="Museo 300" w:cs="Arial"/>
          <w:sz w:val="16"/>
          <w:szCs w:val="16"/>
          <w:lang w:val="es-SV"/>
        </w:rPr>
        <w:t>XXX</w:t>
      </w:r>
      <w:r w:rsidR="00B27C89" w:rsidRPr="00BC6BC2">
        <w:rPr>
          <w:rFonts w:ascii="Museo 300" w:hAnsi="Museo 300" w:cs="Arial"/>
          <w:sz w:val="16"/>
          <w:szCs w:val="16"/>
          <w:lang w:val="es-SV"/>
        </w:rPr>
        <w:t xml:space="preserve">, a través de una extensión de línea primaria (dos fases más neutro) de aproximadamente 1.2 Km, privada hasta la subestación identificada por el </w:t>
      </w:r>
      <w:r w:rsidR="00E323CD">
        <w:rPr>
          <w:rFonts w:ascii="Museo 300" w:hAnsi="Museo 300" w:cs="Arial"/>
          <w:sz w:val="16"/>
          <w:szCs w:val="16"/>
          <w:lang w:val="es-SV"/>
        </w:rPr>
        <w:t>XXX</w:t>
      </w:r>
      <w:r w:rsidR="00B27C89" w:rsidRPr="00BC6BC2">
        <w:rPr>
          <w:rFonts w:ascii="Museo 300" w:hAnsi="Museo 300" w:cs="Arial"/>
          <w:sz w:val="16"/>
          <w:szCs w:val="16"/>
          <w:lang w:val="es-SV"/>
        </w:rPr>
        <w:t xml:space="preserve">, con una capacidad instalada de 75 kVA, propiedad de la </w:t>
      </w:r>
      <w:r w:rsidR="00E323CD">
        <w:rPr>
          <w:rFonts w:ascii="Museo 300" w:hAnsi="Museo 300" w:cs="Arial"/>
          <w:sz w:val="16"/>
          <w:szCs w:val="16"/>
          <w:lang w:val="es-SV"/>
        </w:rPr>
        <w:t>XXX</w:t>
      </w:r>
      <w:r w:rsidR="00B27C89" w:rsidRPr="00BC6BC2">
        <w:rPr>
          <w:rFonts w:ascii="Museo 300" w:hAnsi="Museo 300" w:cs="Arial"/>
          <w:sz w:val="16"/>
          <w:szCs w:val="16"/>
          <w:lang w:val="es-SV"/>
        </w:rPr>
        <w:t xml:space="preserve">, con servicio de energía eléctrica identificado con el NIC </w:t>
      </w:r>
      <w:r w:rsidR="00E323CD">
        <w:rPr>
          <w:rFonts w:ascii="Museo 300" w:hAnsi="Museo 300" w:cs="Arial"/>
          <w:sz w:val="16"/>
          <w:szCs w:val="16"/>
          <w:lang w:val="es-SV"/>
        </w:rPr>
        <w:t>XXX</w:t>
      </w:r>
      <w:r w:rsidR="00B27C89" w:rsidRPr="00BC6BC2">
        <w:rPr>
          <w:rFonts w:ascii="Museo 300" w:hAnsi="Museo 300" w:cs="Arial"/>
          <w:sz w:val="16"/>
          <w:szCs w:val="16"/>
          <w:lang w:val="es-SV"/>
        </w:rPr>
        <w:t xml:space="preserve"> En la siguiente fotografía n.</w:t>
      </w:r>
      <w:r w:rsidR="00C02B76">
        <w:rPr>
          <w:rFonts w:ascii="Museo 300" w:hAnsi="Museo 300" w:cs="Arial"/>
          <w:sz w:val="16"/>
          <w:szCs w:val="16"/>
          <w:lang w:val="es-SV"/>
        </w:rPr>
        <w:t>°</w:t>
      </w:r>
      <w:r w:rsidR="00B27C89" w:rsidRPr="00BC6BC2">
        <w:rPr>
          <w:rFonts w:ascii="Museo 300" w:hAnsi="Museo 300" w:cs="Arial"/>
          <w:sz w:val="16"/>
          <w:szCs w:val="16"/>
          <w:lang w:val="es-SV"/>
        </w:rPr>
        <w:t xml:space="preserve"> 1, se muestran las condiciones señaladas.</w:t>
      </w:r>
    </w:p>
    <w:p w14:paraId="388E87F8" w14:textId="77777777" w:rsidR="00B27C89" w:rsidRDefault="00B27C89" w:rsidP="00B27C89">
      <w:pPr>
        <w:spacing w:before="120" w:after="120"/>
        <w:ind w:left="708" w:right="425"/>
        <w:contextualSpacing/>
        <w:jc w:val="both"/>
        <w:outlineLvl w:val="0"/>
        <w:rPr>
          <w:rFonts w:ascii="Museo Sans 300" w:hAnsi="Museo Sans 300" w:cs="Arial"/>
          <w:sz w:val="16"/>
          <w:szCs w:val="16"/>
        </w:rPr>
      </w:pPr>
    </w:p>
    <w:p w14:paraId="4301A1A5" w14:textId="1392E8BF" w:rsidR="00B27C89" w:rsidRDefault="00B27C89" w:rsidP="00B27C89">
      <w:pPr>
        <w:spacing w:before="120" w:after="120"/>
        <w:ind w:left="708" w:right="425"/>
        <w:contextualSpacing/>
        <w:jc w:val="center"/>
        <w:outlineLvl w:val="0"/>
        <w:rPr>
          <w:rFonts w:ascii="Museo Sans 300" w:hAnsi="Museo Sans 300" w:cs="Arial"/>
          <w:sz w:val="16"/>
          <w:szCs w:val="16"/>
        </w:rPr>
      </w:pPr>
    </w:p>
    <w:p w14:paraId="4D5BCDB4" w14:textId="77777777" w:rsidR="00F76E4A" w:rsidRDefault="00F76E4A" w:rsidP="00BC6BC2">
      <w:pPr>
        <w:pStyle w:val="Prrafodelista"/>
        <w:spacing w:before="120" w:after="120"/>
        <w:ind w:left="993" w:right="425"/>
        <w:contextualSpacing/>
        <w:jc w:val="both"/>
        <w:outlineLvl w:val="0"/>
        <w:rPr>
          <w:rFonts w:ascii="Museo 300" w:hAnsi="Museo 300" w:cs="Arial"/>
          <w:sz w:val="16"/>
          <w:szCs w:val="16"/>
          <w:lang w:val="es-SV"/>
        </w:rPr>
      </w:pPr>
    </w:p>
    <w:p w14:paraId="046E0334" w14:textId="0004A5DD"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En la fotografía n.</w:t>
      </w:r>
      <w:r w:rsidR="00C02B76">
        <w:rPr>
          <w:rFonts w:ascii="Museo 300" w:hAnsi="Museo 300" w:cs="Arial"/>
          <w:sz w:val="16"/>
          <w:szCs w:val="16"/>
          <w:lang w:val="es-SV"/>
        </w:rPr>
        <w:t>°</w:t>
      </w:r>
      <w:r w:rsidRPr="00BC6BC2">
        <w:rPr>
          <w:rFonts w:ascii="Museo 300" w:hAnsi="Museo 300" w:cs="Arial"/>
          <w:sz w:val="16"/>
          <w:szCs w:val="16"/>
          <w:lang w:val="es-SV"/>
        </w:rPr>
        <w:t xml:space="preserve"> 2, se muestra la subestación que da servicio a la planta de bombeo, configurada en Estrella – Delta abierta compuesta por dos transformadores de una capacidad de 37.5 kVA, para un sistema trifásico que alimenta un motor de 60 HP.</w:t>
      </w:r>
    </w:p>
    <w:p w14:paraId="54511D21" w14:textId="56D569C5" w:rsidR="00B27C89" w:rsidRPr="00B27C89" w:rsidRDefault="00B27C89" w:rsidP="00BC6BC2">
      <w:pPr>
        <w:spacing w:before="120" w:after="120"/>
        <w:ind w:left="708" w:right="425"/>
        <w:contextualSpacing/>
        <w:jc w:val="center"/>
        <w:outlineLvl w:val="0"/>
        <w:rPr>
          <w:rFonts w:ascii="Museo Sans 300" w:hAnsi="Museo Sans 300" w:cs="Arial"/>
          <w:sz w:val="16"/>
          <w:szCs w:val="16"/>
          <w:lang w:val="es-ES"/>
        </w:rPr>
      </w:pPr>
    </w:p>
    <w:p w14:paraId="02728FD6" w14:textId="77777777" w:rsidR="00F76E4A" w:rsidRDefault="00F76E4A" w:rsidP="00BC6BC2">
      <w:pPr>
        <w:pStyle w:val="Prrafodelista"/>
        <w:spacing w:before="120" w:after="120"/>
        <w:ind w:left="993" w:right="425"/>
        <w:contextualSpacing/>
        <w:jc w:val="both"/>
        <w:outlineLvl w:val="0"/>
        <w:rPr>
          <w:rFonts w:ascii="Museo 300" w:hAnsi="Museo 300" w:cs="Arial"/>
          <w:sz w:val="16"/>
          <w:szCs w:val="16"/>
          <w:lang w:val="es-SV"/>
        </w:rPr>
      </w:pPr>
    </w:p>
    <w:p w14:paraId="70BFFCAC" w14:textId="62697320"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Al momento de la inspección, el operador de la bomba había terminado su turno y se disponía a retirarse del inmueble, por lo que solamente permitió ingresar al lugar y tomar fotografías.</w:t>
      </w:r>
    </w:p>
    <w:p w14:paraId="104D38C4"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p>
    <w:p w14:paraId="7D87686D"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 xml:space="preserve">De acuerdo con lo investigado, es preciso mencionar que el tipo de conexión Estrella - Delta abierto que posee la subestación del suministro de la planta de bombeo de agua, no es recomendada por los fabricante de motores FRANKLIN ELÉCTIC, debido que ésta ocasiona un desequilibrio en el suministro trifásico, y por tanto este tipo de conexión que, si bien es cierto puede utilizarse en condiciones particulares, no debe ser permanente, ya que no garantiza un disparo temprano de las protecciones contra sobrecarga, ocasionado por desequilibrios de corriente. </w:t>
      </w:r>
    </w:p>
    <w:p w14:paraId="4EBE2AC3"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p>
    <w:p w14:paraId="707B5CC5"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Los fabricantes de los motores trifásicos de la marca Franklin Electric, recomienda un suministro trifásico completo para todos los motores trifásicos, que consiste en tres transformadores individuales o un transformador trifásico, con una conexión Delta cerrada en el secundario.</w:t>
      </w:r>
    </w:p>
    <w:p w14:paraId="47A2DAEA"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p>
    <w:p w14:paraId="4DB52BD5"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También, el fabricante de los motores sumergibles Franklin Electric advierte, que el desequilibrio de corriente del sistema que alimenta el equipo no debe exceder el 10% ya que esto ocasionaría problemas de calentamiento y desgaste mecánico, debido a esto no es recomendable el tipo de conexión antes mencionada.</w:t>
      </w:r>
    </w:p>
    <w:p w14:paraId="3A5F68A4"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p>
    <w:p w14:paraId="793E2262" w14:textId="77777777" w:rsidR="00B27C89" w:rsidRPr="00BC6BC2" w:rsidRDefault="00B27C89"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El voltaje promedio observado en el monitor controlador de voltaje “submonitor” del panel de control del sistema de bombeo de agua presentó los valores siguientes: L1 = 454 Voltios; L2 = 465 Voltios y L3 = 467 Voltios, a plena carga; se observa que dichos valores se encuentran entre los límites estipulados en la Norma de Calidad del Servicio de los Sistemas de Distribución.</w:t>
      </w:r>
    </w:p>
    <w:p w14:paraId="43ACBF46" w14:textId="01BEBF3C" w:rsidR="00B27C89" w:rsidRPr="00B27C89" w:rsidRDefault="00B27C89" w:rsidP="00BC6BC2">
      <w:pPr>
        <w:spacing w:before="120" w:after="120"/>
        <w:ind w:left="708" w:right="425"/>
        <w:contextualSpacing/>
        <w:jc w:val="center"/>
        <w:outlineLvl w:val="0"/>
        <w:rPr>
          <w:rFonts w:ascii="Museo Sans 300" w:hAnsi="Museo Sans 300" w:cs="Arial"/>
          <w:sz w:val="16"/>
          <w:szCs w:val="16"/>
          <w:lang w:val="es-ES"/>
        </w:rPr>
      </w:pPr>
    </w:p>
    <w:p w14:paraId="63C1A2AD" w14:textId="624B2DA2" w:rsidR="00BC6BC2" w:rsidRDefault="00BC6BC2" w:rsidP="00BC6BC2">
      <w:pPr>
        <w:pStyle w:val="Prrafodelista"/>
        <w:spacing w:before="120" w:after="120"/>
        <w:ind w:left="993" w:right="425"/>
        <w:contextualSpacing/>
        <w:jc w:val="both"/>
        <w:outlineLvl w:val="0"/>
        <w:rPr>
          <w:rFonts w:ascii="Museo 300" w:hAnsi="Museo 300" w:cs="Arial"/>
          <w:sz w:val="16"/>
          <w:szCs w:val="16"/>
          <w:lang w:val="es-SV"/>
        </w:rPr>
      </w:pPr>
      <w:r w:rsidRPr="00BC6BC2">
        <w:rPr>
          <w:rFonts w:ascii="Museo 300" w:hAnsi="Museo 300" w:cs="Arial"/>
          <w:sz w:val="16"/>
          <w:szCs w:val="16"/>
          <w:lang w:val="es-SV"/>
        </w:rPr>
        <w:t>Además, se pudo tomar evidencias de las especificaciones técnicas del fabricante del equipo dañado (motor) las cuales se presentan en la fotografía n.0 5. También se muestra en la fotografía n.0 6, el tipo de instalación eléctrica fuera de norma que suministra voltaje actualmente al equipo de bombeo actual el cual cuenta con similares características del equipo dañado, y su condición de tener los conductores sin coraza aislante representa un potencial riesgo a las personas que trabajan en dicho local, como también propicia fallas eléctricas.</w:t>
      </w:r>
    </w:p>
    <w:p w14:paraId="7922830E" w14:textId="77777777" w:rsidR="002B4A11" w:rsidRPr="00BC6BC2" w:rsidRDefault="002B4A11" w:rsidP="00BC6BC2">
      <w:pPr>
        <w:pStyle w:val="Prrafodelista"/>
        <w:spacing w:before="120" w:after="120"/>
        <w:ind w:left="993" w:right="425"/>
        <w:contextualSpacing/>
        <w:jc w:val="both"/>
        <w:outlineLvl w:val="0"/>
        <w:rPr>
          <w:rFonts w:ascii="Museo 300" w:hAnsi="Museo 300" w:cs="Arial"/>
          <w:sz w:val="16"/>
          <w:szCs w:val="16"/>
          <w:lang w:val="es-SV"/>
        </w:rPr>
      </w:pPr>
    </w:p>
    <w:p w14:paraId="3C942F09" w14:textId="6636975D" w:rsidR="00BC6BC2" w:rsidRPr="00BC6BC2" w:rsidRDefault="00BC6BC2" w:rsidP="00BC6BC2">
      <w:pPr>
        <w:spacing w:before="120" w:after="120"/>
        <w:ind w:left="708" w:right="425"/>
        <w:contextualSpacing/>
        <w:jc w:val="center"/>
        <w:outlineLvl w:val="0"/>
        <w:rPr>
          <w:rFonts w:ascii="Museo Sans 300" w:hAnsi="Museo Sans 300" w:cs="Arial"/>
          <w:sz w:val="16"/>
          <w:szCs w:val="16"/>
        </w:rPr>
      </w:pPr>
    </w:p>
    <w:p w14:paraId="48E962A9" w14:textId="77777777" w:rsidR="00BC6BC2" w:rsidRDefault="00BC6BC2" w:rsidP="00B27C89">
      <w:pPr>
        <w:spacing w:before="120" w:after="120"/>
        <w:ind w:left="708" w:right="425"/>
        <w:contextualSpacing/>
        <w:jc w:val="both"/>
        <w:outlineLvl w:val="0"/>
        <w:rPr>
          <w:rFonts w:ascii="Museo Sans 300" w:hAnsi="Museo Sans 300" w:cs="Arial"/>
          <w:sz w:val="16"/>
          <w:szCs w:val="16"/>
          <w:lang w:val="es-ES"/>
        </w:rPr>
      </w:pPr>
    </w:p>
    <w:p w14:paraId="2D69D342" w14:textId="77777777" w:rsidR="002B4A11" w:rsidRDefault="002B4A11" w:rsidP="00BC6BC2">
      <w:pPr>
        <w:spacing w:before="120" w:after="120"/>
        <w:ind w:left="708" w:right="425"/>
        <w:contextualSpacing/>
        <w:jc w:val="center"/>
        <w:outlineLvl w:val="0"/>
        <w:rPr>
          <w:rFonts w:ascii="Museo Sans 300" w:hAnsi="Museo Sans 300" w:cs="Arial"/>
          <w:sz w:val="16"/>
          <w:szCs w:val="16"/>
          <w:lang w:val="es-ES"/>
        </w:rPr>
      </w:pPr>
    </w:p>
    <w:p w14:paraId="074A4CAA" w14:textId="0F8943D2" w:rsidR="00BC6BC2" w:rsidRDefault="00BC6BC2" w:rsidP="00BC6BC2">
      <w:pPr>
        <w:spacing w:before="120" w:after="120"/>
        <w:ind w:left="708" w:right="425"/>
        <w:contextualSpacing/>
        <w:jc w:val="center"/>
        <w:outlineLvl w:val="0"/>
        <w:rPr>
          <w:rFonts w:ascii="Museo Sans 300" w:hAnsi="Museo Sans 300" w:cs="Arial"/>
          <w:sz w:val="16"/>
          <w:szCs w:val="16"/>
          <w:lang w:val="es-ES"/>
        </w:rPr>
      </w:pPr>
    </w:p>
    <w:p w14:paraId="07F19984" w14:textId="50FD5E64" w:rsidR="002B4A11" w:rsidRDefault="002B4A11" w:rsidP="00BC6BC2">
      <w:pPr>
        <w:spacing w:before="120" w:after="120"/>
        <w:ind w:left="708" w:right="425"/>
        <w:contextualSpacing/>
        <w:jc w:val="center"/>
        <w:outlineLvl w:val="0"/>
        <w:rPr>
          <w:rFonts w:ascii="Museo Sans 300" w:hAnsi="Museo Sans 300" w:cs="Arial"/>
          <w:sz w:val="16"/>
          <w:szCs w:val="16"/>
          <w:lang w:val="es-ES"/>
        </w:rPr>
      </w:pPr>
    </w:p>
    <w:p w14:paraId="231B0CBA" w14:textId="77777777" w:rsidR="002B4A11" w:rsidRDefault="002B4A11" w:rsidP="00BC6BC2">
      <w:pPr>
        <w:spacing w:before="120" w:after="120"/>
        <w:ind w:left="708" w:right="425"/>
        <w:contextualSpacing/>
        <w:jc w:val="center"/>
        <w:outlineLvl w:val="0"/>
        <w:rPr>
          <w:rFonts w:ascii="Museo Sans 300" w:hAnsi="Museo Sans 300" w:cs="Arial"/>
          <w:sz w:val="16"/>
          <w:szCs w:val="16"/>
          <w:lang w:val="es-ES"/>
        </w:rPr>
      </w:pPr>
    </w:p>
    <w:p w14:paraId="4494C426" w14:textId="7B122B49" w:rsidR="00821053" w:rsidRPr="00923024" w:rsidRDefault="00605F66" w:rsidP="00F6738C">
      <w:pPr>
        <w:pStyle w:val="Prrafodelista"/>
        <w:numPr>
          <w:ilvl w:val="0"/>
          <w:numId w:val="19"/>
        </w:numPr>
        <w:jc w:val="both"/>
        <w:textAlignment w:val="baseline"/>
        <w:rPr>
          <w:rFonts w:ascii="Museo Sans 300" w:hAnsi="Museo Sans 300" w:cs="Segoe UI"/>
          <w:sz w:val="20"/>
          <w:szCs w:val="20"/>
          <w:u w:val="single"/>
          <w:lang w:val="es-SV" w:eastAsia="es-SV"/>
        </w:rPr>
      </w:pPr>
      <w:r>
        <w:rPr>
          <w:rFonts w:ascii="Museo Sans 300" w:hAnsi="Museo Sans 300" w:cs="Segoe UI"/>
          <w:sz w:val="20"/>
          <w:szCs w:val="20"/>
          <w:u w:val="single"/>
          <w:lang w:val="es-SV" w:eastAsia="es-SV"/>
        </w:rPr>
        <w:t>Evaluación y análisis de las pruebas</w:t>
      </w:r>
      <w:r w:rsidR="00923024" w:rsidRPr="00923024">
        <w:rPr>
          <w:rFonts w:ascii="Museo Sans 300" w:hAnsi="Museo Sans 300"/>
          <w:u w:val="single"/>
          <w:lang w:val="es-SV" w:eastAsia="es-SV"/>
        </w:rPr>
        <w:t> </w:t>
      </w:r>
    </w:p>
    <w:p w14:paraId="1237F8B3" w14:textId="2052CEA8" w:rsidR="0021660C" w:rsidRPr="00D15FD5" w:rsidRDefault="00923024" w:rsidP="00D15FD5">
      <w:pPr>
        <w:pStyle w:val="Textoindependiente"/>
        <w:spacing w:before="240" w:after="120"/>
        <w:ind w:left="285" w:firstLine="708"/>
        <w:outlineLvl w:val="2"/>
        <w:rPr>
          <w:rFonts w:ascii="Museo 300" w:eastAsia="SimSun" w:hAnsi="Museo 300" w:cs="Arial"/>
          <w:b/>
          <w:spacing w:val="-5"/>
          <w:sz w:val="16"/>
          <w:szCs w:val="16"/>
          <w:lang w:val="es-ES" w:eastAsia="en-US"/>
        </w:rPr>
      </w:pPr>
      <w:r w:rsidRPr="0021660C">
        <w:rPr>
          <w:rFonts w:ascii="Museo 300" w:hAnsi="Museo 300" w:cs="Arial"/>
          <w:sz w:val="16"/>
          <w:szCs w:val="16"/>
        </w:rPr>
        <w:t xml:space="preserve">[…] </w:t>
      </w:r>
      <w:bookmarkStart w:id="3" w:name="_Toc57613462"/>
      <w:r w:rsidR="00605F66" w:rsidRPr="00605F66">
        <w:rPr>
          <w:rFonts w:ascii="Museo 300" w:eastAsia="SimSun" w:hAnsi="Museo 300" w:cs="Arial"/>
          <w:b/>
          <w:spacing w:val="-5"/>
          <w:sz w:val="16"/>
          <w:szCs w:val="16"/>
          <w:u w:val="single"/>
          <w:lang w:val="es-ES" w:eastAsia="en-US"/>
        </w:rPr>
        <w:t>Bitácora de control de operación la red de EEO</w:t>
      </w:r>
      <w:bookmarkEnd w:id="3"/>
    </w:p>
    <w:p w14:paraId="1C7AF510" w14:textId="12CAAB3E" w:rsidR="00605F66" w:rsidRDefault="00605F66" w:rsidP="00605F66">
      <w:pPr>
        <w:pStyle w:val="Prrafodelista"/>
        <w:ind w:left="993" w:right="425"/>
        <w:contextualSpacing/>
        <w:jc w:val="both"/>
        <w:outlineLvl w:val="0"/>
        <w:rPr>
          <w:rFonts w:ascii="Museo 300" w:hAnsi="Museo 300" w:cs="Arial"/>
          <w:sz w:val="16"/>
          <w:szCs w:val="16"/>
        </w:rPr>
      </w:pPr>
      <w:r w:rsidRPr="00605F66">
        <w:rPr>
          <w:rFonts w:ascii="Museo 300" w:hAnsi="Museo 300" w:cs="Arial"/>
          <w:sz w:val="16"/>
          <w:szCs w:val="16"/>
        </w:rPr>
        <w:t xml:space="preserve">Mediante el acuerdo N.° E-473-2019-CAU, se solicitó a la EEO el registro de los eventos suscitados en los meses de junio y julio del año 2019, fechas inmediatas con el suceso mencionado por el usuario, con el objeto de identificar algún evento que se relacionara con el incidente reportado por el señor </w:t>
      </w:r>
      <w:r w:rsidR="00E323CD">
        <w:rPr>
          <w:rFonts w:ascii="Museo 300" w:hAnsi="Museo 300" w:cs="Arial"/>
          <w:sz w:val="16"/>
          <w:szCs w:val="16"/>
        </w:rPr>
        <w:t>XXX</w:t>
      </w:r>
      <w:r w:rsidRPr="00605F66">
        <w:rPr>
          <w:rFonts w:ascii="Museo 300" w:hAnsi="Museo 300" w:cs="Arial"/>
          <w:sz w:val="16"/>
          <w:szCs w:val="16"/>
        </w:rPr>
        <w:t xml:space="preserve"> con fecha 24 de julio y 20 de agosto, ambas fechas del año 2019, donde resultaron dañados tres equipos eléctricos propiedad de su representada. Al respecto la distribuidora envío la bitácora del control de operaciones de la red, correspondiente a los días 22, 23, 24 y 25 del mes de julio y 19, 20 y 21 de mes de agosto, ambas fechas del año 2019.</w:t>
      </w:r>
    </w:p>
    <w:p w14:paraId="7C663D02" w14:textId="77777777" w:rsidR="00605F66" w:rsidRPr="00605F66" w:rsidRDefault="00605F66" w:rsidP="00605F66">
      <w:pPr>
        <w:pStyle w:val="Prrafodelista"/>
        <w:ind w:left="993" w:right="425"/>
        <w:contextualSpacing/>
        <w:jc w:val="both"/>
        <w:outlineLvl w:val="0"/>
        <w:rPr>
          <w:rFonts w:ascii="Museo 300" w:hAnsi="Museo 300" w:cs="Arial"/>
          <w:sz w:val="16"/>
          <w:szCs w:val="16"/>
        </w:rPr>
      </w:pPr>
    </w:p>
    <w:p w14:paraId="1F778CCE" w14:textId="0978E6F4" w:rsidR="0021660C"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En la base de datos que las empresas distribuidoras envían a esta superintendencia se extrajo información referente al número de circuito al cual está conectado el punto de transformación que da servicio al usuario</w:t>
      </w:r>
      <w:r w:rsidR="00D15FD5">
        <w:rPr>
          <w:rFonts w:ascii="Museo 300" w:hAnsi="Museo 300" w:cs="Arial"/>
          <w:sz w:val="16"/>
          <w:szCs w:val="16"/>
          <w:lang w:val="es-SV"/>
        </w:rPr>
        <w:t xml:space="preserve"> [</w:t>
      </w:r>
      <w:r w:rsidR="0055615E">
        <w:rPr>
          <w:rFonts w:ascii="Museo 300" w:hAnsi="Museo 300" w:cs="Arial"/>
          <w:sz w:val="16"/>
          <w:szCs w:val="16"/>
          <w:lang w:val="es-SV"/>
        </w:rPr>
        <w:t>…</w:t>
      </w:r>
      <w:r w:rsidR="00D15FD5">
        <w:rPr>
          <w:rFonts w:ascii="Museo 300" w:hAnsi="Museo 300" w:cs="Arial"/>
          <w:sz w:val="16"/>
          <w:szCs w:val="16"/>
          <w:lang w:val="es-SV"/>
        </w:rPr>
        <w:t>]</w:t>
      </w:r>
    </w:p>
    <w:p w14:paraId="7E40E3DF" w14:textId="54506D4D"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3AA3DB82" w14:textId="2E4B0196"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Pr>
          <w:rFonts w:ascii="Museo 300" w:hAnsi="Museo 300" w:cs="Arial"/>
          <w:sz w:val="16"/>
          <w:szCs w:val="16"/>
          <w:lang w:val="es-SV"/>
        </w:rPr>
        <w:t xml:space="preserve">[…] </w:t>
      </w:r>
      <w:r w:rsidRPr="00605F66">
        <w:rPr>
          <w:rFonts w:ascii="Museo 300" w:hAnsi="Museo 300" w:cs="Arial"/>
          <w:sz w:val="16"/>
          <w:szCs w:val="16"/>
          <w:lang w:val="es-SV"/>
        </w:rPr>
        <w:t xml:space="preserve">Del análisis de la bitácora de control de operaciones de la red de distribución de la EEO, se muestra el siguiente contenido, correspondiente a las actividades reportadas, entre las 23:00 horas del día 24 y las 06:00 horas del día 25 de julio del año 2019, periodo de tiempo en el cual el señor </w:t>
      </w:r>
      <w:r w:rsidR="00E323CD">
        <w:rPr>
          <w:rFonts w:ascii="Museo 300" w:hAnsi="Museo 300" w:cs="Arial"/>
          <w:sz w:val="16"/>
          <w:szCs w:val="16"/>
          <w:lang w:val="es-SV"/>
        </w:rPr>
        <w:t>XXX</w:t>
      </w:r>
      <w:r w:rsidRPr="00605F66">
        <w:rPr>
          <w:rFonts w:ascii="Museo 300" w:hAnsi="Museo 300" w:cs="Arial"/>
          <w:sz w:val="16"/>
          <w:szCs w:val="16"/>
          <w:lang w:val="es-SV"/>
        </w:rPr>
        <w:t xml:space="preserve"> hace referencia que se le dañó un motor de 60 HP a causa de las variaciones del voltaje suministrado por la distribuidora.</w:t>
      </w:r>
    </w:p>
    <w:p w14:paraId="49C1A988"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3B28DF32" w14:textId="3FD4647D"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En el extracto n.° 1, se puede observar parte de la bitácora del control de operaciones de la red correspondiente al día y hora que el usuario ha manifestado se dañaron los equipos eléctricos mencionados, en esta se observa que no existió ninguna actividad que haya afectado al circuito primario desde donde se da servicio a la zona donde se encuentra instalado el suministro citado.</w:t>
      </w:r>
    </w:p>
    <w:p w14:paraId="521FF743"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2A075A41" w14:textId="6D9D54A0"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De la misma manera, se analizó la bitácora de control de operaciones de la red de distribución de la EEO, correspondiente a las actividades reportadas, entre las 10:00 horas y las 12:43 horas del día 20 de agosto del año 2019, periodo de tiempo en el cual el usuario hace referencia a un segundo evento (explosión en subestación de la planta de bombeo, según consta en reclamo del usuario), donde resultaron dañados dos transformadores de 37.5 kVA a causa de las supuestas variaciones del voltaje suministrado por la distribuidora.</w:t>
      </w:r>
      <w:r>
        <w:rPr>
          <w:rFonts w:ascii="Museo 300" w:hAnsi="Museo 300" w:cs="Arial"/>
          <w:sz w:val="16"/>
          <w:szCs w:val="16"/>
          <w:lang w:val="es-SV"/>
        </w:rPr>
        <w:t xml:space="preserve"> […]</w:t>
      </w:r>
    </w:p>
    <w:p w14:paraId="2C7E14CA" w14:textId="3B797BB9"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rPr>
      </w:pPr>
    </w:p>
    <w:p w14:paraId="3E2B7CAD" w14:textId="77777777"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En el extracto n.° 2, se puede observar parte de la bitácora del control de operaciones de la red correspondiente al día y hora que el usuario ha manifestado se dañaron dos transformadores que conformaban la subestación que daba servicio al motor de 60HP que resultó dañado en el evento de fecha 25 de julio del mismo año; en esta se observa que no existió ninguna actividad que haya afectado al circuito primario desde donde se da servicio a la zona donde se encuentra instalado el suministro en cuestión.</w:t>
      </w:r>
      <w:r>
        <w:rPr>
          <w:rFonts w:ascii="Museo 300" w:hAnsi="Museo 300" w:cs="Arial"/>
          <w:sz w:val="16"/>
          <w:szCs w:val="16"/>
          <w:lang w:val="es-SV"/>
        </w:rPr>
        <w:t xml:space="preserve"> […]</w:t>
      </w:r>
      <w:bookmarkStart w:id="4" w:name="_Toc55923657"/>
    </w:p>
    <w:p w14:paraId="661C35F7" w14:textId="77777777"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3D064AF9" w14:textId="18F79471"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rPr>
      </w:pPr>
      <w:bookmarkStart w:id="5" w:name="_Toc57613463"/>
      <w:bookmarkEnd w:id="4"/>
      <w:r w:rsidRPr="00605F66">
        <w:rPr>
          <w:rFonts w:ascii="Museo Sans 300" w:eastAsia="Calibri" w:hAnsi="Museo Sans 300" w:cs="Arial"/>
          <w:b/>
          <w:sz w:val="16"/>
          <w:szCs w:val="16"/>
          <w:u w:val="single"/>
          <w:lang w:eastAsia="en-US"/>
        </w:rPr>
        <w:t xml:space="preserve">Interrupciones en los meses de junio y julio de 2019 que afectaron al </w:t>
      </w:r>
      <w:r w:rsidR="00E323CD">
        <w:rPr>
          <w:rFonts w:ascii="Museo Sans 300" w:eastAsia="Calibri" w:hAnsi="Museo Sans 300" w:cs="Arial"/>
          <w:b/>
          <w:sz w:val="16"/>
          <w:szCs w:val="16"/>
          <w:u w:val="single"/>
          <w:lang w:eastAsia="en-US"/>
        </w:rPr>
        <w:t>XXX</w:t>
      </w:r>
      <w:r w:rsidRPr="00605F66">
        <w:rPr>
          <w:rFonts w:ascii="Museo Sans 300" w:eastAsia="Calibri" w:hAnsi="Museo Sans 300" w:cs="Arial"/>
          <w:b/>
          <w:sz w:val="16"/>
          <w:szCs w:val="16"/>
          <w:u w:val="single"/>
          <w:lang w:eastAsia="en-US"/>
        </w:rPr>
        <w:t>.</w:t>
      </w:r>
      <w:bookmarkEnd w:id="5"/>
    </w:p>
    <w:p w14:paraId="2607CFD9" w14:textId="77777777" w:rsidR="00605F66" w:rsidRDefault="00605F66" w:rsidP="00F838D1">
      <w:pPr>
        <w:pStyle w:val="Prrafodelista"/>
        <w:spacing w:before="120" w:after="120"/>
        <w:ind w:left="993" w:right="425"/>
        <w:contextualSpacing/>
        <w:jc w:val="both"/>
        <w:outlineLvl w:val="0"/>
        <w:rPr>
          <w:rFonts w:ascii="Museo 300" w:hAnsi="Museo 300" w:cs="Arial"/>
          <w:sz w:val="16"/>
          <w:szCs w:val="16"/>
          <w:lang w:val="es-SV"/>
        </w:rPr>
      </w:pPr>
    </w:p>
    <w:p w14:paraId="746530A2" w14:textId="4ACC2529"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 xml:space="preserve">El personal técnico de este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las relacionadas con las interrupciones y reposiciones del suministro eléctrico y, los reclamos presentados por los usuarios finales conectados al mismo circuito, al cual se encuentra conectado el servicio eléctrico de la planta de bombeo, con el NIC </w:t>
      </w:r>
      <w:r w:rsidR="00E323CD">
        <w:rPr>
          <w:rFonts w:ascii="Museo 300" w:hAnsi="Museo 300" w:cs="Arial"/>
          <w:sz w:val="16"/>
          <w:szCs w:val="16"/>
          <w:lang w:val="es-SV"/>
        </w:rPr>
        <w:t>XXX</w:t>
      </w:r>
      <w:r w:rsidRPr="00605F66">
        <w:rPr>
          <w:rFonts w:ascii="Museo 300" w:hAnsi="Museo 300" w:cs="Arial"/>
          <w:sz w:val="16"/>
          <w:szCs w:val="16"/>
          <w:lang w:val="es-SV"/>
        </w:rPr>
        <w:t>.</w:t>
      </w:r>
    </w:p>
    <w:p w14:paraId="3E4186FF"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6907B9C0" w14:textId="606AD999"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 xml:space="preserve">La carga instalada en el suministro es alimentada por el centro de transformación identificado con el código </w:t>
      </w:r>
      <w:r w:rsidR="00E323CD">
        <w:rPr>
          <w:rFonts w:ascii="Museo 300" w:hAnsi="Museo 300" w:cs="Arial"/>
          <w:sz w:val="16"/>
          <w:szCs w:val="16"/>
          <w:lang w:val="es-SV"/>
        </w:rPr>
        <w:t>XXX</w:t>
      </w:r>
      <w:r w:rsidRPr="00605F66">
        <w:rPr>
          <w:rFonts w:ascii="Museo 300" w:hAnsi="Museo 300" w:cs="Arial"/>
          <w:sz w:val="16"/>
          <w:szCs w:val="16"/>
          <w:lang w:val="es-SV"/>
        </w:rPr>
        <w:t xml:space="preserve"> (propiedad del usuario), el cual está conectado mediante el punto de corte identificado con el código </w:t>
      </w:r>
      <w:r w:rsidR="00E323CD">
        <w:rPr>
          <w:rFonts w:ascii="Museo 300" w:hAnsi="Museo 300" w:cs="Arial"/>
          <w:sz w:val="16"/>
          <w:szCs w:val="16"/>
          <w:lang w:val="es-SV"/>
        </w:rPr>
        <w:t>XXX</w:t>
      </w:r>
      <w:r w:rsidRPr="00605F66">
        <w:rPr>
          <w:rFonts w:ascii="Museo 300" w:hAnsi="Museo 300" w:cs="Arial"/>
          <w:sz w:val="16"/>
          <w:szCs w:val="16"/>
          <w:lang w:val="es-SV"/>
        </w:rPr>
        <w:t xml:space="preserve"> al circuito primario de la empresa distribuidora identificado con el código </w:t>
      </w:r>
      <w:r w:rsidR="00E323CD">
        <w:rPr>
          <w:rFonts w:ascii="Museo 300" w:hAnsi="Museo 300" w:cs="Arial"/>
          <w:sz w:val="16"/>
          <w:szCs w:val="16"/>
          <w:lang w:val="es-SV"/>
        </w:rPr>
        <w:t>XXX</w:t>
      </w:r>
      <w:r w:rsidRPr="00605F66">
        <w:rPr>
          <w:rFonts w:ascii="Museo 300" w:hAnsi="Museo 300" w:cs="Arial"/>
          <w:sz w:val="16"/>
          <w:szCs w:val="16"/>
          <w:lang w:val="es-SV"/>
        </w:rPr>
        <w:t xml:space="preserve"> correspondiente a la subestación </w:t>
      </w:r>
      <w:r w:rsidR="00E323CD">
        <w:rPr>
          <w:rFonts w:ascii="Museo 300" w:hAnsi="Museo 300" w:cs="Arial"/>
          <w:sz w:val="16"/>
          <w:szCs w:val="16"/>
          <w:lang w:val="es-SV"/>
        </w:rPr>
        <w:t>XXX</w:t>
      </w:r>
      <w:r w:rsidRPr="00605F66">
        <w:rPr>
          <w:rFonts w:ascii="Museo 300" w:hAnsi="Museo 300" w:cs="Arial"/>
          <w:sz w:val="16"/>
          <w:szCs w:val="16"/>
          <w:lang w:val="es-SV"/>
        </w:rPr>
        <w:t xml:space="preserve">. Además, con base en los registros entregados por EEO, se encontró que del número de usuarios conectados al mismo circuito, solamente el referido usuario presentó reclamo por daño en sus equipos eléctricos. </w:t>
      </w:r>
      <w:r>
        <w:rPr>
          <w:rFonts w:ascii="Museo 300" w:hAnsi="Museo 300" w:cs="Arial"/>
          <w:sz w:val="16"/>
          <w:szCs w:val="16"/>
          <w:lang w:val="es-SV"/>
        </w:rPr>
        <w:t>[…]</w:t>
      </w:r>
    </w:p>
    <w:p w14:paraId="4C3DAAD2"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1242FFC0" w14:textId="26A60DB8"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Pr>
          <w:rFonts w:ascii="Museo 300" w:hAnsi="Museo 300" w:cs="Arial"/>
          <w:sz w:val="16"/>
          <w:szCs w:val="16"/>
          <w:lang w:val="es-SV"/>
        </w:rPr>
        <w:t xml:space="preserve">[…] </w:t>
      </w:r>
      <w:r w:rsidRPr="00605F66">
        <w:rPr>
          <w:rFonts w:ascii="Museo 300" w:hAnsi="Museo 300" w:cs="Arial"/>
          <w:sz w:val="16"/>
          <w:szCs w:val="16"/>
          <w:lang w:val="es-SV"/>
        </w:rPr>
        <w:t xml:space="preserve">En cuadro n.° 2, la distribuidora EEO presentó información relacionada con los eventos de interrupción y reposición que afectaron el suministro de energía eléctrica entre los meses de julio y agosto del año 2019, en dicho periodo se muestra la fecha correspondiente al mes en el cual el señor </w:t>
      </w:r>
      <w:r w:rsidR="00E323CD">
        <w:rPr>
          <w:rFonts w:ascii="Museo 300" w:hAnsi="Museo 300" w:cs="Arial"/>
          <w:sz w:val="16"/>
          <w:szCs w:val="16"/>
          <w:lang w:val="es-SV"/>
        </w:rPr>
        <w:t>XXX</w:t>
      </w:r>
      <w:r w:rsidRPr="00605F66">
        <w:rPr>
          <w:rFonts w:ascii="Museo 300" w:hAnsi="Museo 300" w:cs="Arial"/>
          <w:sz w:val="16"/>
          <w:szCs w:val="16"/>
          <w:lang w:val="es-SV"/>
        </w:rPr>
        <w:t xml:space="preserve"> manifestó que una interrupción de energía afectó el suministro; se observa que efectivamente la distribuidora reportó tres interrupciones en fecha 24 de julio del año 2019, entre las horas 4:35, 6:52 y 10:24, dichas interrupciones se debieron a fusible fundido en la protección de EEO (punto de entrega), lo cual nos indica que la falla que ocasionó el disparo de la protección de la distribuidora sucedió aguas abajo del punto de entrega de la distribuidora, es decir, a partir de la extensión de línea del usuario (1.2 km de extensión línea en media tensión), por tal motivo EEO realizó el cambio del elemento fallado en el punto de entrega identificado por el número de placa </w:t>
      </w:r>
      <w:r w:rsidR="00E323CD">
        <w:rPr>
          <w:rFonts w:ascii="Museo 300" w:hAnsi="Museo 300" w:cs="Arial"/>
          <w:sz w:val="16"/>
          <w:szCs w:val="16"/>
          <w:lang w:val="es-SV"/>
        </w:rPr>
        <w:t>XXX</w:t>
      </w:r>
      <w:r w:rsidRPr="00605F66">
        <w:rPr>
          <w:rFonts w:ascii="Museo 300" w:hAnsi="Museo 300" w:cs="Arial"/>
          <w:sz w:val="16"/>
          <w:szCs w:val="16"/>
          <w:lang w:val="es-SV"/>
        </w:rPr>
        <w:t>.</w:t>
      </w:r>
    </w:p>
    <w:p w14:paraId="419748F0"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2F5A1EB3" w14:textId="1A508DD6"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De acuerdo con la información de la bitácora de control del operador de la planta de bombeo, proporcionada por el usuario, en esta se manifiesta que el equipo se arrancó a las 12:17 a.m., o sea, las 0:17 horas del día 20 de agosto del año 2019, a eso de las 10:41 a.m. se escuchó en la subestación del suministro una explosión, quedando sin servicio todo el local y con dos transformadores de 37.5 kVA dañados, los cuales fueron sustituidos el siguiente día. En dicha interrupción se vio afectada nuevamente la protección de la distribuidora (</w:t>
      </w:r>
      <w:r w:rsidR="00E323CD">
        <w:rPr>
          <w:rFonts w:ascii="Museo 300" w:hAnsi="Museo 300" w:cs="Arial"/>
          <w:sz w:val="16"/>
          <w:szCs w:val="16"/>
          <w:lang w:val="es-SV"/>
        </w:rPr>
        <w:t>XXX</w:t>
      </w:r>
      <w:r w:rsidRPr="00605F66">
        <w:rPr>
          <w:rFonts w:ascii="Museo 300" w:hAnsi="Museo 300" w:cs="Arial"/>
          <w:sz w:val="16"/>
          <w:szCs w:val="16"/>
          <w:lang w:val="es-SV"/>
        </w:rPr>
        <w:t>), detallada en fotografía n.° 1). De acuerdo con el análisis de los eventos se concluye que las protecciones del punto de recibo como de las protecciones de la subestación no estaban correctamente dimensionadas por tal motivo no protegieron las instalaciones y sus equipos del usuario, determinado que en ambos eventos se debieron a fallas en la instalación eléctrica propiedad del usuario.</w:t>
      </w:r>
    </w:p>
    <w:p w14:paraId="6D41060C"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2F588A7A"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 xml:space="preserve">Con base en lo anteriormente expuesto, se establece que el servicio del usuario fue afectado directamente a raíz de fallas en extensión de línea primaria e instalación interna de la planta de bombeo, eventos que están relacionadas con la fecha en la cual resultaron dañados los equipos eléctricos detallados en el cuadro n.° 1. </w:t>
      </w:r>
    </w:p>
    <w:p w14:paraId="72C52ECD" w14:textId="77777777" w:rsidR="00605F66" w:rsidRP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7EC68FB1" w14:textId="77777777" w:rsidR="00A6285D" w:rsidRDefault="00605F66" w:rsidP="00A6285D">
      <w:pPr>
        <w:pStyle w:val="Prrafodelista"/>
        <w:spacing w:before="120" w:after="120"/>
        <w:ind w:left="993" w:right="425"/>
        <w:contextualSpacing/>
        <w:jc w:val="both"/>
        <w:outlineLvl w:val="0"/>
        <w:rPr>
          <w:rFonts w:ascii="Museo 300" w:hAnsi="Museo 300" w:cs="Arial"/>
          <w:sz w:val="16"/>
          <w:szCs w:val="16"/>
          <w:lang w:val="es-SV"/>
        </w:rPr>
      </w:pPr>
      <w:r w:rsidRPr="00605F66">
        <w:rPr>
          <w:rFonts w:ascii="Museo 300" w:hAnsi="Museo 300" w:cs="Arial"/>
          <w:sz w:val="16"/>
          <w:szCs w:val="16"/>
          <w:lang w:val="es-SV"/>
        </w:rPr>
        <w:t xml:space="preserve">En el formulario de reclamo presentado a EEO, el usuario manifestó que escucho una explosión en la subestación de la planta de bombeo que </w:t>
      </w:r>
      <w:r w:rsidRPr="00A6285D">
        <w:rPr>
          <w:rFonts w:ascii="Museo 300" w:hAnsi="Museo 300" w:cs="Arial"/>
          <w:sz w:val="16"/>
          <w:szCs w:val="16"/>
          <w:lang w:val="es-SV"/>
        </w:rPr>
        <w:t xml:space="preserve">ocasionó el daño en los dos transformadores, lo cual indica que la falla eléctrica tuvo su origen en local de la planta de bombeo. </w:t>
      </w:r>
      <w:r w:rsidR="001A2B51" w:rsidRPr="00A6285D">
        <w:rPr>
          <w:rFonts w:ascii="Museo 300" w:hAnsi="Museo 300" w:cs="Arial"/>
          <w:sz w:val="16"/>
          <w:szCs w:val="16"/>
          <w:lang w:val="es-SV"/>
        </w:rPr>
        <w:t>[…]</w:t>
      </w:r>
      <w:bookmarkStart w:id="6" w:name="_Toc55923660"/>
    </w:p>
    <w:p w14:paraId="78191872" w14:textId="77777777" w:rsidR="00A6285D" w:rsidRDefault="00A6285D" w:rsidP="00A6285D">
      <w:pPr>
        <w:pStyle w:val="Prrafodelista"/>
        <w:spacing w:before="120" w:after="120"/>
        <w:ind w:left="993" w:right="425"/>
        <w:contextualSpacing/>
        <w:jc w:val="both"/>
        <w:outlineLvl w:val="0"/>
        <w:rPr>
          <w:rFonts w:ascii="Museo 300" w:hAnsi="Museo 300" w:cs="Arial"/>
          <w:sz w:val="16"/>
          <w:szCs w:val="16"/>
          <w:lang w:val="es-SV"/>
        </w:rPr>
      </w:pPr>
    </w:p>
    <w:p w14:paraId="65BBE840" w14:textId="4DA54E31" w:rsidR="00A6285D" w:rsidRDefault="00C33142" w:rsidP="00A6285D">
      <w:pPr>
        <w:pStyle w:val="Prrafodelista"/>
        <w:spacing w:before="120" w:after="120"/>
        <w:ind w:left="993" w:right="425"/>
        <w:contextualSpacing/>
        <w:jc w:val="both"/>
        <w:outlineLvl w:val="0"/>
        <w:rPr>
          <w:rFonts w:ascii="Museo 300" w:eastAsia="SimSun" w:hAnsi="Museo 300" w:cs="Arial"/>
          <w:b/>
          <w:spacing w:val="-5"/>
          <w:sz w:val="16"/>
          <w:szCs w:val="16"/>
          <w:u w:val="single"/>
          <w:lang w:val="es-MX"/>
        </w:rPr>
      </w:pPr>
      <w:r w:rsidRPr="00A6285D">
        <w:rPr>
          <w:rFonts w:ascii="Museo 300" w:eastAsia="SimSun" w:hAnsi="Museo 300" w:cs="Arial"/>
          <w:spacing w:val="-5"/>
          <w:sz w:val="16"/>
          <w:szCs w:val="16"/>
        </w:rPr>
        <w:t xml:space="preserve"> </w:t>
      </w:r>
      <w:bookmarkStart w:id="7" w:name="_Toc34941237"/>
      <w:bookmarkStart w:id="8" w:name="_Toc57613464"/>
      <w:bookmarkEnd w:id="6"/>
      <w:r w:rsidR="00A6285D" w:rsidRPr="00A6285D">
        <w:rPr>
          <w:rFonts w:ascii="Museo 300" w:eastAsia="SimSun" w:hAnsi="Museo 300" w:cs="Arial"/>
          <w:b/>
          <w:spacing w:val="-5"/>
          <w:sz w:val="16"/>
          <w:szCs w:val="16"/>
          <w:u w:val="single"/>
          <w:lang w:val="es-MX"/>
        </w:rPr>
        <w:t xml:space="preserve">Reclamos vinculados </w:t>
      </w:r>
      <w:bookmarkEnd w:id="7"/>
      <w:r w:rsidR="00A6285D" w:rsidRPr="00A6285D">
        <w:rPr>
          <w:rFonts w:ascii="Museo 300" w:eastAsia="SimSun" w:hAnsi="Museo 300" w:cs="Arial"/>
          <w:b/>
          <w:spacing w:val="-5"/>
          <w:sz w:val="16"/>
          <w:szCs w:val="16"/>
          <w:u w:val="single"/>
          <w:lang w:val="es-MX"/>
        </w:rPr>
        <w:t>al</w:t>
      </w:r>
      <w:bookmarkStart w:id="9" w:name="_Toc34941238"/>
      <w:r w:rsidR="00A6285D" w:rsidRPr="00A6285D">
        <w:rPr>
          <w:rFonts w:ascii="Museo 300" w:eastAsia="SimSun" w:hAnsi="Museo 300" w:cs="Arial"/>
          <w:b/>
          <w:spacing w:val="-5"/>
          <w:sz w:val="16"/>
          <w:szCs w:val="16"/>
          <w:u w:val="single"/>
          <w:lang w:val="es-MX"/>
        </w:rPr>
        <w:t xml:space="preserve"> circuito </w:t>
      </w:r>
      <w:r w:rsidR="00E323CD">
        <w:rPr>
          <w:rFonts w:ascii="Museo 300" w:eastAsia="SimSun" w:hAnsi="Museo 300" w:cs="Arial"/>
          <w:b/>
          <w:spacing w:val="-5"/>
          <w:sz w:val="16"/>
          <w:szCs w:val="16"/>
          <w:u w:val="single"/>
          <w:lang w:val="es-MX"/>
        </w:rPr>
        <w:t>XXX</w:t>
      </w:r>
      <w:bookmarkEnd w:id="9"/>
      <w:r w:rsidR="00A6285D" w:rsidRPr="00A6285D">
        <w:rPr>
          <w:rFonts w:ascii="Museo 300" w:eastAsia="SimSun" w:hAnsi="Museo 300" w:cs="Arial"/>
          <w:b/>
          <w:spacing w:val="-5"/>
          <w:sz w:val="16"/>
          <w:szCs w:val="16"/>
          <w:u w:val="single"/>
          <w:lang w:val="es-MX"/>
        </w:rPr>
        <w:t xml:space="preserve"> en los meses de julio y agosto del 2019.</w:t>
      </w:r>
      <w:bookmarkEnd w:id="8"/>
    </w:p>
    <w:p w14:paraId="444D7B04" w14:textId="77777777" w:rsidR="00A6285D" w:rsidRPr="00A6285D" w:rsidRDefault="00A6285D" w:rsidP="00A6285D">
      <w:pPr>
        <w:pStyle w:val="Prrafodelista"/>
        <w:spacing w:before="120" w:after="120"/>
        <w:ind w:left="993" w:right="425"/>
        <w:contextualSpacing/>
        <w:jc w:val="both"/>
        <w:outlineLvl w:val="0"/>
        <w:rPr>
          <w:rFonts w:ascii="Museo 300" w:hAnsi="Museo 300" w:cs="Arial"/>
          <w:sz w:val="16"/>
          <w:szCs w:val="16"/>
          <w:lang w:val="es-SV"/>
        </w:rPr>
      </w:pPr>
    </w:p>
    <w:p w14:paraId="301BD887" w14:textId="0E6E1313" w:rsidR="00A6285D" w:rsidRPr="00A6285D" w:rsidRDefault="00A6285D" w:rsidP="00A6285D">
      <w:pPr>
        <w:pStyle w:val="Prrafodelista"/>
        <w:spacing w:before="120" w:after="120"/>
        <w:ind w:left="993" w:right="425"/>
        <w:contextualSpacing/>
        <w:jc w:val="both"/>
        <w:outlineLvl w:val="0"/>
        <w:rPr>
          <w:rFonts w:ascii="Museo 300" w:hAnsi="Museo 300" w:cs="Arial"/>
          <w:sz w:val="16"/>
          <w:szCs w:val="16"/>
          <w:lang w:val="es-SV"/>
        </w:rPr>
      </w:pPr>
      <w:r w:rsidRPr="00A6285D">
        <w:rPr>
          <w:rFonts w:ascii="Museo 300" w:hAnsi="Museo 300" w:cs="Arial"/>
          <w:sz w:val="16"/>
          <w:szCs w:val="16"/>
          <w:lang w:val="es-SV"/>
        </w:rPr>
        <w:t>De la información proporcionada por la empresa distribuidora, se verificó que no existen reclamos por daños a equipos de otros servicios conectados al mismo circuito, al cual está conectado el suministro bajo análisis y que hayan sido afectados por el evento ocurrido en la fecha del 24 de julio y 20 de agosto, ambas fechas del año 2019.</w:t>
      </w:r>
      <w:r w:rsidR="000F6ED6">
        <w:rPr>
          <w:rFonts w:ascii="Museo 300" w:hAnsi="Museo 300" w:cs="Arial"/>
          <w:sz w:val="16"/>
          <w:szCs w:val="16"/>
          <w:lang w:val="es-SV"/>
        </w:rPr>
        <w:t xml:space="preserve"> </w:t>
      </w:r>
    </w:p>
    <w:p w14:paraId="29665BD8" w14:textId="77777777" w:rsidR="00A6285D" w:rsidRDefault="00A6285D" w:rsidP="00A6285D">
      <w:pPr>
        <w:pStyle w:val="Prrafodelista"/>
        <w:spacing w:before="120" w:after="120"/>
        <w:ind w:left="993" w:right="425"/>
        <w:contextualSpacing/>
        <w:jc w:val="both"/>
        <w:outlineLvl w:val="0"/>
        <w:rPr>
          <w:rFonts w:ascii="Museo 300" w:eastAsia="SimSun" w:hAnsi="Museo 300" w:cs="Arial"/>
          <w:spacing w:val="-5"/>
          <w:sz w:val="16"/>
          <w:szCs w:val="16"/>
          <w:lang w:val="es-MX"/>
        </w:rPr>
      </w:pPr>
      <w:bookmarkStart w:id="10" w:name="_Toc57613465"/>
    </w:p>
    <w:p w14:paraId="04E5C398" w14:textId="09E5D617" w:rsidR="00A6285D" w:rsidRDefault="00A6285D" w:rsidP="00A6285D">
      <w:pPr>
        <w:pStyle w:val="Prrafodelista"/>
        <w:spacing w:before="120" w:after="120"/>
        <w:ind w:left="993" w:right="425"/>
        <w:contextualSpacing/>
        <w:jc w:val="both"/>
        <w:outlineLvl w:val="0"/>
        <w:rPr>
          <w:rFonts w:ascii="Museo 300" w:eastAsia="SimSun" w:hAnsi="Museo 300" w:cs="Arial"/>
          <w:b/>
          <w:spacing w:val="-5"/>
          <w:sz w:val="16"/>
          <w:szCs w:val="16"/>
          <w:u w:val="single"/>
          <w:lang w:val="es-MX"/>
        </w:rPr>
      </w:pPr>
      <w:r w:rsidRPr="00A6285D">
        <w:rPr>
          <w:rFonts w:ascii="Museo 300" w:eastAsia="SimSun" w:hAnsi="Museo 300" w:cs="Arial"/>
          <w:spacing w:val="-5"/>
          <w:sz w:val="16"/>
          <w:szCs w:val="16"/>
          <w:lang w:val="es-MX"/>
        </w:rPr>
        <w:t xml:space="preserve">[…] </w:t>
      </w:r>
      <w:r w:rsidRPr="00A6285D">
        <w:rPr>
          <w:rFonts w:ascii="Museo 300" w:eastAsia="SimSun" w:hAnsi="Museo 300" w:cs="Arial"/>
          <w:b/>
          <w:spacing w:val="-5"/>
          <w:sz w:val="16"/>
          <w:szCs w:val="16"/>
          <w:u w:val="single"/>
          <w:lang w:val="es-MX"/>
        </w:rPr>
        <w:t>Consideraciones finales entorno a la investigación realizada</w:t>
      </w:r>
      <w:bookmarkEnd w:id="10"/>
    </w:p>
    <w:p w14:paraId="5152E1F5" w14:textId="735C11B2" w:rsidR="007F41DD" w:rsidRDefault="007F41DD" w:rsidP="00A6285D">
      <w:pPr>
        <w:pStyle w:val="Prrafodelista"/>
        <w:spacing w:before="120" w:after="120"/>
        <w:ind w:left="993" w:right="425"/>
        <w:contextualSpacing/>
        <w:jc w:val="both"/>
        <w:outlineLvl w:val="0"/>
        <w:rPr>
          <w:rFonts w:ascii="Museo 300" w:eastAsia="SimSun" w:hAnsi="Museo 300" w:cs="Arial"/>
          <w:b/>
          <w:spacing w:val="-5"/>
          <w:sz w:val="16"/>
          <w:szCs w:val="16"/>
          <w:u w:val="single"/>
          <w:lang w:val="es-MX"/>
        </w:rPr>
      </w:pPr>
    </w:p>
    <w:p w14:paraId="1198A8E1" w14:textId="77777777" w:rsidR="007F41DD" w:rsidRPr="007F41DD" w:rsidRDefault="007F41DD" w:rsidP="007F41DD">
      <w:pPr>
        <w:pStyle w:val="Prrafodelista"/>
        <w:spacing w:before="120" w:after="120"/>
        <w:ind w:left="993" w:right="425"/>
        <w:contextualSpacing/>
        <w:jc w:val="both"/>
        <w:outlineLvl w:val="0"/>
        <w:rPr>
          <w:rFonts w:ascii="Museo 300" w:hAnsi="Museo 300" w:cs="Arial"/>
          <w:sz w:val="16"/>
          <w:szCs w:val="16"/>
          <w:lang w:val="es-SV"/>
        </w:rPr>
      </w:pPr>
      <w:r w:rsidRPr="007F41DD">
        <w:rPr>
          <w:rFonts w:ascii="Museo 300" w:hAnsi="Museo 300" w:cs="Arial"/>
          <w:sz w:val="16"/>
          <w:szCs w:val="16"/>
          <w:lang w:val="es-SV"/>
        </w:rPr>
        <w:t xml:space="preserve">A continuación, se realiza el análisis y las valoraciones de la información que fue proporcionada por las partes, y de la que fue recabada durante la inspección de campo realizada en el lugar, cuyo resultado es el siguiente: </w:t>
      </w:r>
    </w:p>
    <w:p w14:paraId="28936AF9" w14:textId="77777777" w:rsidR="007F41DD" w:rsidRPr="007F41DD" w:rsidRDefault="007F41DD" w:rsidP="007F41DD">
      <w:pPr>
        <w:numPr>
          <w:ilvl w:val="0"/>
          <w:numId w:val="9"/>
        </w:numPr>
        <w:spacing w:after="0" w:line="0" w:lineRule="atLeast"/>
        <w:ind w:right="425"/>
        <w:jc w:val="both"/>
        <w:rPr>
          <w:rFonts w:ascii="Museo 300" w:eastAsia="SimSun" w:hAnsi="Museo 300" w:cs="Arial"/>
          <w:spacing w:val="-5"/>
          <w:sz w:val="16"/>
          <w:szCs w:val="16"/>
          <w:lang w:val="es-MX" w:eastAsia="es-ES"/>
        </w:rPr>
      </w:pPr>
      <w:r w:rsidRPr="007F41DD">
        <w:rPr>
          <w:rFonts w:ascii="Museo 300" w:eastAsia="SimSun" w:hAnsi="Museo 300" w:cs="Arial"/>
          <w:spacing w:val="-5"/>
          <w:sz w:val="16"/>
          <w:szCs w:val="16"/>
          <w:lang w:val="es-MX" w:eastAsia="es-ES"/>
        </w:rPr>
        <w:t xml:space="preserve">Durante la inspección realizada en el lugar, se constató que el servicio eléctrico es provisto en media tensión, mediante sistema bifásico. La subestación del suministro bajo estudio consta de dos transformadores monofásicos conectados en configuración Estrella - Delta abierta, para brindar en baja tensión los voltajes nominales de 480/240 Voltios requeridos por la carga instalada en el suministro. </w:t>
      </w:r>
    </w:p>
    <w:p w14:paraId="3A7BA4E1" w14:textId="77777777" w:rsidR="007F41DD" w:rsidRPr="007F41DD" w:rsidRDefault="007F41DD" w:rsidP="007F41DD">
      <w:pPr>
        <w:spacing w:after="0" w:line="0" w:lineRule="atLeast"/>
        <w:ind w:left="1353" w:right="425"/>
        <w:jc w:val="both"/>
        <w:rPr>
          <w:rFonts w:ascii="Museo 300" w:eastAsia="SimSun" w:hAnsi="Museo 300" w:cs="Arial"/>
          <w:spacing w:val="-5"/>
          <w:sz w:val="16"/>
          <w:szCs w:val="16"/>
          <w:lang w:val="es-MX" w:eastAsia="es-ES"/>
        </w:rPr>
      </w:pPr>
    </w:p>
    <w:p w14:paraId="34711E16" w14:textId="3EA897F8" w:rsidR="007F41DD" w:rsidRDefault="007F41DD" w:rsidP="007F41DD">
      <w:pPr>
        <w:numPr>
          <w:ilvl w:val="0"/>
          <w:numId w:val="9"/>
        </w:numPr>
        <w:spacing w:after="0" w:line="0" w:lineRule="atLeast"/>
        <w:ind w:right="425"/>
        <w:jc w:val="both"/>
        <w:rPr>
          <w:rFonts w:ascii="Museo 300" w:eastAsia="SimSun" w:hAnsi="Museo 300" w:cs="Arial"/>
          <w:spacing w:val="-5"/>
          <w:sz w:val="16"/>
          <w:szCs w:val="16"/>
          <w:lang w:val="es-MX" w:eastAsia="es-ES"/>
        </w:rPr>
      </w:pPr>
      <w:r w:rsidRPr="007F41DD">
        <w:rPr>
          <w:rFonts w:ascii="Museo 300" w:eastAsia="SimSun" w:hAnsi="Museo 300" w:cs="Arial"/>
          <w:spacing w:val="-5"/>
          <w:sz w:val="16"/>
          <w:szCs w:val="16"/>
          <w:lang w:val="es-MX" w:eastAsia="es-ES"/>
        </w:rPr>
        <w:t>La conexión Estrella – Delta para un banco de dos transformadores se recomienda solamente en casos de emergencia y no como una conexión permanente, debido a que dicha configuración es susceptible al desbalance de las corrientes pudiendo en cualquier momento dañar incluso la subestación. Cabe mencionar que la demanda de potencia del motor a plena marcha está por encima del 80% de la capacidad de la subestación, condición que en el transcurso del tiempo reduce la vida útil de los transformadores.</w:t>
      </w:r>
    </w:p>
    <w:p w14:paraId="469B6864" w14:textId="77777777" w:rsidR="007F41DD" w:rsidRDefault="007F41DD" w:rsidP="007F41DD">
      <w:pPr>
        <w:pStyle w:val="Prrafodelista"/>
        <w:rPr>
          <w:rFonts w:ascii="Museo 300" w:eastAsia="SimSun" w:hAnsi="Museo 300" w:cs="Arial"/>
          <w:spacing w:val="-5"/>
          <w:sz w:val="16"/>
          <w:szCs w:val="16"/>
          <w:lang w:val="es-MX"/>
        </w:rPr>
      </w:pPr>
    </w:p>
    <w:p w14:paraId="729BFD5E" w14:textId="707981DA" w:rsidR="007F41DD" w:rsidRDefault="007F41DD" w:rsidP="007F41DD">
      <w:pPr>
        <w:numPr>
          <w:ilvl w:val="0"/>
          <w:numId w:val="9"/>
        </w:numPr>
        <w:spacing w:after="0" w:line="0" w:lineRule="atLeast"/>
        <w:ind w:right="425"/>
        <w:jc w:val="both"/>
        <w:rPr>
          <w:rFonts w:ascii="Museo 300" w:eastAsia="SimSun" w:hAnsi="Museo 300" w:cs="Arial"/>
          <w:spacing w:val="-5"/>
          <w:sz w:val="16"/>
          <w:szCs w:val="16"/>
          <w:lang w:val="es-MX" w:eastAsia="es-ES"/>
        </w:rPr>
      </w:pPr>
      <w:r w:rsidRPr="007F41DD">
        <w:rPr>
          <w:rFonts w:ascii="Museo 300" w:eastAsia="SimSun" w:hAnsi="Museo 300" w:cs="Arial"/>
          <w:spacing w:val="-5"/>
          <w:sz w:val="16"/>
          <w:szCs w:val="16"/>
          <w:lang w:val="es-MX" w:eastAsia="es-ES"/>
        </w:rPr>
        <w:t xml:space="preserve">Además, con el propósito de establecer el nivel de tensión suministrado a los equipos instalados en el servicio eléctrico del señor </w:t>
      </w:r>
      <w:r w:rsidR="00E323CD">
        <w:rPr>
          <w:rFonts w:ascii="Museo 300" w:eastAsia="SimSun" w:hAnsi="Museo 300" w:cs="Arial"/>
          <w:spacing w:val="-5"/>
          <w:sz w:val="16"/>
          <w:szCs w:val="16"/>
          <w:lang w:val="es-MX" w:eastAsia="es-ES"/>
        </w:rPr>
        <w:t>XXX</w:t>
      </w:r>
      <w:r w:rsidRPr="007F41DD">
        <w:rPr>
          <w:rFonts w:ascii="Museo 300" w:eastAsia="SimSun" w:hAnsi="Museo 300" w:cs="Arial"/>
          <w:spacing w:val="-5"/>
          <w:sz w:val="16"/>
          <w:szCs w:val="16"/>
          <w:lang w:val="es-MX" w:eastAsia="es-ES"/>
        </w:rPr>
        <w:t>, durante la inspección realizada al lugar, se realizaron mediciones puntuales de los niveles tensión en las instalaciones eléctricas del usuario; estableciéndose que el valor promedio de dichas mediciones ronda los 462 Voltios entre fase y fase.</w:t>
      </w:r>
    </w:p>
    <w:p w14:paraId="3B368B6D" w14:textId="77777777" w:rsidR="007F41DD" w:rsidRDefault="007F41DD" w:rsidP="007F41DD">
      <w:pPr>
        <w:pStyle w:val="Prrafodelista"/>
        <w:rPr>
          <w:rFonts w:ascii="Museo 300" w:eastAsia="SimSun" w:hAnsi="Museo 300" w:cs="Arial"/>
          <w:spacing w:val="-5"/>
          <w:sz w:val="16"/>
          <w:szCs w:val="16"/>
          <w:lang w:val="es-MX"/>
        </w:rPr>
      </w:pPr>
    </w:p>
    <w:p w14:paraId="51760283" w14:textId="77777777" w:rsidR="007F41DD" w:rsidRDefault="007F41DD" w:rsidP="007F41DD">
      <w:pPr>
        <w:spacing w:after="0" w:line="0" w:lineRule="atLeast"/>
        <w:ind w:left="1353" w:right="425"/>
        <w:jc w:val="both"/>
        <w:rPr>
          <w:rFonts w:ascii="Museo 300" w:eastAsia="SimSun" w:hAnsi="Museo 300" w:cs="Arial"/>
          <w:spacing w:val="-5"/>
          <w:sz w:val="16"/>
          <w:szCs w:val="16"/>
          <w:lang w:val="es-MX" w:eastAsia="es-ES"/>
        </w:rPr>
      </w:pPr>
      <w:r w:rsidRPr="007F41DD">
        <w:rPr>
          <w:rFonts w:ascii="Museo 300" w:eastAsia="SimSun" w:hAnsi="Museo 300" w:cs="Arial"/>
          <w:spacing w:val="-5"/>
          <w:sz w:val="16"/>
          <w:szCs w:val="16"/>
          <w:lang w:val="es-MX" w:eastAsia="es-ES"/>
        </w:rPr>
        <w:t xml:space="preserve">Al respecto, traemos a cuenta lo establecido en la tabla N.° 2, vinculada con los Límites permisibles de tensión, contenida en las Normas de Calidad del Servicio de los Sistemas de Distribución, contenidas en el Acuerdo No. 192-E-2004. De acuerdo con éstas, los niveles de tensión admisibles </w:t>
      </w:r>
      <w:r w:rsidRPr="00E62DA8">
        <w:rPr>
          <w:rFonts w:ascii="Museo 300" w:eastAsia="SimSun" w:hAnsi="Museo 300" w:cs="Arial"/>
          <w:spacing w:val="-5"/>
          <w:sz w:val="16"/>
          <w:szCs w:val="16"/>
          <w:lang w:val="es-MX" w:eastAsia="es-ES"/>
        </w:rPr>
        <w:t>para este tipo de suministro deben estar dentro de un rango de operación de ± 7 % del voltaje nominal; para el caso en mención, en el secundario se debe de tener un voltaje entre el rango de 446.4 a 513.6 Voltios. En nuestro caso, se tiene un promedio de tensión dentro del parámetro permitido por la normativa. En la tabla n.° 2, se muestra el rango de operación mencionado.</w:t>
      </w:r>
      <w:r w:rsidRPr="007F41DD">
        <w:rPr>
          <w:rFonts w:ascii="Museo 300" w:eastAsia="SimSun" w:hAnsi="Museo 300" w:cs="Arial"/>
          <w:spacing w:val="-5"/>
          <w:sz w:val="16"/>
          <w:szCs w:val="16"/>
          <w:lang w:val="es-MX" w:eastAsia="es-ES"/>
        </w:rPr>
        <w:t xml:space="preserve">  </w:t>
      </w:r>
    </w:p>
    <w:p w14:paraId="01656CD1" w14:textId="487BCC3C" w:rsidR="007F41DD" w:rsidRDefault="00E62DA8" w:rsidP="007F41DD">
      <w:pPr>
        <w:spacing w:after="0" w:line="0" w:lineRule="atLeast"/>
        <w:ind w:left="1353" w:right="425"/>
        <w:jc w:val="both"/>
        <w:rPr>
          <w:rFonts w:ascii="Museo 300" w:eastAsia="SimSun" w:hAnsi="Museo 300" w:cs="Arial"/>
          <w:spacing w:val="-5"/>
          <w:sz w:val="16"/>
          <w:szCs w:val="16"/>
          <w:lang w:val="es-MX" w:eastAsia="es-ES"/>
        </w:rPr>
      </w:pPr>
      <w:r>
        <w:rPr>
          <w:noProof/>
          <w:lang w:eastAsia="es-SV"/>
        </w:rPr>
        <w:drawing>
          <wp:inline distT="0" distB="0" distL="0" distR="0" wp14:anchorId="0440A2E8" wp14:editId="2AF9435F">
            <wp:extent cx="4932104" cy="961970"/>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1">
                      <a:extLst>
                        <a:ext uri="{28A0092B-C50C-407E-A947-70E740481C1C}">
                          <a14:useLocalDpi xmlns:a14="http://schemas.microsoft.com/office/drawing/2010/main" val="0"/>
                        </a:ext>
                      </a:extLst>
                    </a:blip>
                    <a:srcRect l="23065" t="53398" r="7391" b="14624"/>
                    <a:stretch>
                      <a:fillRect/>
                    </a:stretch>
                  </pic:blipFill>
                  <pic:spPr>
                    <a:xfrm>
                      <a:off x="0" y="0"/>
                      <a:ext cx="4932104" cy="961970"/>
                    </a:xfrm>
                    <a:prstGeom prst="rect">
                      <a:avLst/>
                    </a:prstGeom>
                  </pic:spPr>
                </pic:pic>
              </a:graphicData>
            </a:graphic>
          </wp:inline>
        </w:drawing>
      </w:r>
    </w:p>
    <w:p w14:paraId="505704B8" w14:textId="77777777" w:rsidR="002B4A11" w:rsidRDefault="002B4A11" w:rsidP="007F41DD">
      <w:pPr>
        <w:spacing w:after="0" w:line="0" w:lineRule="atLeast"/>
        <w:ind w:left="1353" w:right="425"/>
        <w:jc w:val="both"/>
        <w:rPr>
          <w:rFonts w:ascii="Museo 300" w:eastAsia="SimSun" w:hAnsi="Museo 300" w:cs="Arial"/>
          <w:spacing w:val="-5"/>
          <w:sz w:val="16"/>
          <w:szCs w:val="16"/>
          <w:lang w:val="es-MX" w:eastAsia="es-ES"/>
        </w:rPr>
      </w:pPr>
    </w:p>
    <w:p w14:paraId="7BC1BC72" w14:textId="77777777" w:rsidR="00E62DA8" w:rsidRPr="00E62DA8" w:rsidRDefault="00E62DA8" w:rsidP="00E62DA8">
      <w:pPr>
        <w:numPr>
          <w:ilvl w:val="0"/>
          <w:numId w:val="9"/>
        </w:numPr>
        <w:spacing w:after="0" w:line="0" w:lineRule="atLeast"/>
        <w:ind w:right="425"/>
        <w:jc w:val="both"/>
        <w:rPr>
          <w:rFonts w:ascii="Museo 300" w:eastAsia="SimSun" w:hAnsi="Museo 300" w:cs="Arial"/>
          <w:spacing w:val="-5"/>
          <w:sz w:val="16"/>
          <w:szCs w:val="16"/>
          <w:lang w:eastAsia="es-ES"/>
        </w:rPr>
      </w:pPr>
      <w:r w:rsidRPr="00E62DA8">
        <w:rPr>
          <w:rFonts w:ascii="Museo 300" w:eastAsia="SimSun" w:hAnsi="Museo 300" w:cs="Arial"/>
          <w:spacing w:val="-5"/>
          <w:sz w:val="16"/>
          <w:szCs w:val="16"/>
          <w:lang w:eastAsia="es-ES"/>
        </w:rPr>
        <w:t>Tomando en consideración el desbalance de corriente presentado por el equipo de control del sistema de bombeo, se determina que el equipo de bombeo estuvo sometido a desbalances de corrientes que ocasionaron calentamiento y desgastes mecánicos en el equipo reportado como dañado.</w:t>
      </w:r>
    </w:p>
    <w:p w14:paraId="52675494" w14:textId="77777777" w:rsidR="00E62DA8" w:rsidRPr="00E62DA8" w:rsidRDefault="00E62DA8" w:rsidP="00E62DA8">
      <w:pPr>
        <w:spacing w:after="0" w:line="0" w:lineRule="atLeast"/>
        <w:ind w:left="1353" w:right="425"/>
        <w:jc w:val="both"/>
        <w:rPr>
          <w:rFonts w:ascii="Museo 300" w:eastAsia="SimSun" w:hAnsi="Museo 300" w:cs="Arial"/>
          <w:spacing w:val="-5"/>
          <w:sz w:val="16"/>
          <w:szCs w:val="16"/>
          <w:lang w:eastAsia="es-ES"/>
        </w:rPr>
      </w:pPr>
    </w:p>
    <w:p w14:paraId="612492A5" w14:textId="02BE9991" w:rsidR="00E62DA8" w:rsidRPr="00E62DA8" w:rsidRDefault="00E62DA8" w:rsidP="00E62DA8">
      <w:pPr>
        <w:numPr>
          <w:ilvl w:val="0"/>
          <w:numId w:val="9"/>
        </w:numPr>
        <w:spacing w:after="0" w:line="0" w:lineRule="atLeast"/>
        <w:ind w:right="425"/>
        <w:jc w:val="both"/>
        <w:rPr>
          <w:rFonts w:ascii="Museo 300" w:eastAsia="SimSun" w:hAnsi="Museo 300" w:cs="Arial"/>
          <w:spacing w:val="-5"/>
          <w:sz w:val="16"/>
          <w:szCs w:val="16"/>
          <w:lang w:eastAsia="es-ES"/>
        </w:rPr>
      </w:pPr>
      <w:r w:rsidRPr="00E62DA8">
        <w:rPr>
          <w:rFonts w:ascii="Museo 300" w:eastAsia="SimSun" w:hAnsi="Museo 300" w:cs="Arial"/>
          <w:spacing w:val="-5"/>
          <w:sz w:val="16"/>
          <w:szCs w:val="16"/>
          <w:lang w:eastAsia="es-ES"/>
        </w:rPr>
        <w:t xml:space="preserve">Con respecto a la información que fue requerida a la EEO y el análisis realizado, el argumento presentado por el señor </w:t>
      </w:r>
      <w:r w:rsidR="00E323CD">
        <w:rPr>
          <w:rFonts w:ascii="Museo 300" w:eastAsia="SimSun" w:hAnsi="Museo 300" w:cs="Arial"/>
          <w:spacing w:val="-5"/>
          <w:sz w:val="16"/>
          <w:szCs w:val="16"/>
          <w:lang w:eastAsia="es-ES"/>
        </w:rPr>
        <w:t>XXX</w:t>
      </w:r>
      <w:r w:rsidRPr="00E62DA8">
        <w:rPr>
          <w:rFonts w:ascii="Museo 300" w:eastAsia="SimSun" w:hAnsi="Museo 300" w:cs="Arial"/>
          <w:spacing w:val="-5"/>
          <w:sz w:val="16"/>
          <w:szCs w:val="16"/>
          <w:lang w:eastAsia="es-ES"/>
        </w:rPr>
        <w:t>, donde manifiesta que en su suministro se presentaron variaciones abruptas de voltaje ocasionadas por la mala calidad de servicio brindado por la distribuidora, lo cual ocasionó que se dañara un motor de 60 HP y dos transformadores de una capacidad de 37.5 kVA, carecen de fundamento técnico, debido que el mantenimiento de toda la estructura y equipo de transformación utilizado para convertir el voltaje suministrado por la distribuidora al voltaje requerido por la carga instalada en el suministro, es responsabilidad del  usuario; por tanto, no es aceptable.</w:t>
      </w:r>
    </w:p>
    <w:p w14:paraId="531ABED3" w14:textId="77777777" w:rsidR="00E62DA8" w:rsidRPr="00E62DA8" w:rsidRDefault="00E62DA8" w:rsidP="00E62DA8">
      <w:pPr>
        <w:spacing w:after="0" w:line="0" w:lineRule="atLeast"/>
        <w:ind w:left="1353" w:right="425"/>
        <w:jc w:val="both"/>
        <w:rPr>
          <w:rFonts w:ascii="Museo 300" w:eastAsia="SimSun" w:hAnsi="Museo 300" w:cs="Arial"/>
          <w:spacing w:val="-5"/>
          <w:sz w:val="16"/>
          <w:szCs w:val="16"/>
          <w:lang w:eastAsia="es-ES"/>
        </w:rPr>
      </w:pPr>
    </w:p>
    <w:p w14:paraId="44177A4C" w14:textId="3D247DE1" w:rsidR="00E62DA8" w:rsidRPr="00E62DA8" w:rsidRDefault="00E62DA8" w:rsidP="00E62DA8">
      <w:pPr>
        <w:numPr>
          <w:ilvl w:val="0"/>
          <w:numId w:val="9"/>
        </w:numPr>
        <w:spacing w:after="0" w:line="0" w:lineRule="atLeast"/>
        <w:ind w:right="425"/>
        <w:jc w:val="both"/>
        <w:rPr>
          <w:rFonts w:ascii="Museo 300" w:eastAsia="SimSun" w:hAnsi="Museo 300" w:cs="Arial"/>
          <w:spacing w:val="-5"/>
          <w:sz w:val="16"/>
          <w:szCs w:val="16"/>
          <w:lang w:val="es-ES" w:eastAsia="es-ES"/>
        </w:rPr>
      </w:pPr>
      <w:r w:rsidRPr="00E62DA8">
        <w:rPr>
          <w:rFonts w:ascii="Museo 300" w:eastAsia="SimSun" w:hAnsi="Museo 300" w:cs="Arial"/>
          <w:spacing w:val="-5"/>
          <w:sz w:val="16"/>
          <w:szCs w:val="16"/>
          <w:lang w:val="es-ES" w:eastAsia="es-ES"/>
        </w:rPr>
        <w:t xml:space="preserve">Tomando en consideración la información entregada por la empresa distribuidora EEO, se determinó que una falla a un nivel de media tensión (vinculados al circuito </w:t>
      </w:r>
      <w:r w:rsidR="00E323CD">
        <w:rPr>
          <w:rFonts w:ascii="Museo 300" w:eastAsia="SimSun" w:hAnsi="Museo 300" w:cs="Arial"/>
          <w:spacing w:val="-5"/>
          <w:sz w:val="16"/>
          <w:szCs w:val="16"/>
          <w:lang w:val="es-ES" w:eastAsia="es-ES"/>
        </w:rPr>
        <w:t>XXX</w:t>
      </w:r>
      <w:r w:rsidRPr="00E62DA8">
        <w:rPr>
          <w:rFonts w:ascii="Museo 300" w:eastAsia="SimSun" w:hAnsi="Museo 300" w:cs="Arial"/>
          <w:spacing w:val="-5"/>
          <w:sz w:val="16"/>
          <w:szCs w:val="16"/>
          <w:lang w:val="es-ES" w:eastAsia="es-ES"/>
        </w:rPr>
        <w:t xml:space="preserve">), hubiera provocado daño en una cantidad considerable de suministros conectados a dicho circuito, situación que no se presentó en este caso. </w:t>
      </w:r>
    </w:p>
    <w:p w14:paraId="64491545" w14:textId="18F3E74C" w:rsidR="003E3262" w:rsidRDefault="00E62DA8" w:rsidP="00E62DA8">
      <w:pPr>
        <w:pStyle w:val="Prrafodelista"/>
        <w:spacing w:before="120" w:after="120"/>
        <w:ind w:left="993" w:right="425"/>
        <w:contextualSpacing/>
        <w:jc w:val="both"/>
        <w:outlineLvl w:val="0"/>
        <w:rPr>
          <w:rFonts w:ascii="Museo 300" w:hAnsi="Museo 300" w:cs="Arial"/>
          <w:sz w:val="16"/>
          <w:szCs w:val="16"/>
        </w:rPr>
      </w:pPr>
      <w:r w:rsidRPr="00E62DA8">
        <w:rPr>
          <w:rFonts w:ascii="Museo 300" w:hAnsi="Museo 300" w:cs="Arial"/>
          <w:sz w:val="16"/>
          <w:szCs w:val="16"/>
          <w:lang w:val="es-SV"/>
        </w:rPr>
        <w:t xml:space="preserve">Bajo el contexto anterior, y con la información analizada así como la inspección in situ efectuada, este Centro de Atención al Usuario de la SIGET, establece que la empresa distribuidora EEO no es la responsable por el daño en tres equipos eléctricos reportados por el señor </w:t>
      </w:r>
      <w:r w:rsidR="00E323CD">
        <w:rPr>
          <w:rFonts w:ascii="Museo 300" w:hAnsi="Museo 300" w:cs="Arial"/>
          <w:sz w:val="16"/>
          <w:szCs w:val="16"/>
          <w:lang w:val="es-SV"/>
        </w:rPr>
        <w:t>XXX</w:t>
      </w:r>
      <w:r w:rsidRPr="00E62DA8">
        <w:rPr>
          <w:rFonts w:ascii="Museo 300" w:hAnsi="Museo 300" w:cs="Arial"/>
          <w:sz w:val="16"/>
          <w:szCs w:val="16"/>
          <w:lang w:val="es-SV"/>
        </w:rPr>
        <w:t>, ocurrido en fecha 24 de julio y 20 de agosto, del año 2019; debido a que durante el proceso de nuestra investigación no se encontraron evidencias que indiquen que la distribuidora haya tenido eventos relacionados con suspensiones o reposiciones de suministro en el circuito que brinda energía eléctrica al suministro en análisis, que coinciden con las fechas en que se dañaron los equipos mencionados previamente.</w:t>
      </w:r>
      <w:r>
        <w:rPr>
          <w:rFonts w:ascii="Museo 300" w:hAnsi="Museo 300" w:cs="Arial"/>
          <w:sz w:val="16"/>
          <w:szCs w:val="16"/>
          <w:lang w:val="es-SV"/>
        </w:rPr>
        <w:t xml:space="preserve"> </w:t>
      </w:r>
      <w:r w:rsidR="003E3262" w:rsidRPr="007F41DD">
        <w:rPr>
          <w:rFonts w:ascii="Museo 300" w:hAnsi="Museo 300" w:cs="Arial"/>
          <w:sz w:val="16"/>
          <w:szCs w:val="16"/>
        </w:rPr>
        <w:t>[…]</w:t>
      </w:r>
    </w:p>
    <w:p w14:paraId="2C8160DB" w14:textId="77777777" w:rsidR="001843C8" w:rsidRPr="007F41DD" w:rsidRDefault="001843C8" w:rsidP="00E62DA8">
      <w:pPr>
        <w:pStyle w:val="Prrafodelista"/>
        <w:spacing w:before="120" w:after="120"/>
        <w:ind w:left="993" w:right="425"/>
        <w:contextualSpacing/>
        <w:jc w:val="both"/>
        <w:outlineLvl w:val="0"/>
        <w:rPr>
          <w:rFonts w:ascii="Museo 300" w:eastAsia="SimSun" w:hAnsi="Museo 300" w:cs="Arial"/>
          <w:spacing w:val="-5"/>
          <w:sz w:val="16"/>
          <w:szCs w:val="16"/>
          <w:lang w:val="es-MX"/>
        </w:rPr>
      </w:pPr>
    </w:p>
    <w:bookmarkEnd w:id="1"/>
    <w:bookmarkEnd w:id="2"/>
    <w:p w14:paraId="5855ADCD" w14:textId="522BCB45" w:rsidR="00946664" w:rsidRPr="00F6738C" w:rsidRDefault="00923024" w:rsidP="00F6738C">
      <w:pPr>
        <w:pStyle w:val="Prrafodelista"/>
        <w:numPr>
          <w:ilvl w:val="0"/>
          <w:numId w:val="19"/>
        </w:numPr>
        <w:jc w:val="both"/>
        <w:textAlignment w:val="baseline"/>
        <w:rPr>
          <w:rFonts w:ascii="Museo Sans 300" w:hAnsi="Museo Sans 300" w:cs="Segoe UI"/>
          <w:sz w:val="20"/>
          <w:szCs w:val="20"/>
          <w:u w:val="single"/>
          <w:lang w:eastAsia="es-SV"/>
        </w:rPr>
      </w:pPr>
      <w:r w:rsidRPr="00F6738C">
        <w:rPr>
          <w:rFonts w:ascii="Museo Sans 300" w:hAnsi="Museo Sans 300" w:cs="Segoe UI"/>
          <w:sz w:val="20"/>
          <w:szCs w:val="20"/>
          <w:u w:val="single"/>
          <w:lang w:eastAsia="es-SV"/>
        </w:rPr>
        <w:t>Dictamen</w:t>
      </w:r>
    </w:p>
    <w:p w14:paraId="1D262A6C" w14:textId="77777777" w:rsidR="007253D0" w:rsidRDefault="007253D0" w:rsidP="007253D0">
      <w:pPr>
        <w:pStyle w:val="Prrafodelista"/>
        <w:spacing w:before="120" w:after="120"/>
        <w:ind w:left="993" w:right="425"/>
        <w:contextualSpacing/>
        <w:jc w:val="both"/>
        <w:outlineLvl w:val="0"/>
        <w:rPr>
          <w:rFonts w:ascii="Museo 300" w:hAnsi="Museo 300" w:cs="Arial"/>
          <w:sz w:val="16"/>
          <w:szCs w:val="16"/>
          <w:lang w:val="es-SV"/>
        </w:rPr>
      </w:pPr>
    </w:p>
    <w:p w14:paraId="60907EA4" w14:textId="1F62CB14" w:rsidR="001778F2" w:rsidRPr="002F1238" w:rsidRDefault="001778F2" w:rsidP="001778F2">
      <w:pPr>
        <w:pStyle w:val="Prrafodelista"/>
        <w:spacing w:before="120" w:after="120"/>
        <w:ind w:left="993" w:right="425"/>
        <w:contextualSpacing/>
        <w:jc w:val="both"/>
        <w:outlineLvl w:val="0"/>
        <w:rPr>
          <w:rFonts w:ascii="Museo Sans 300" w:hAnsi="Museo Sans 300" w:cs="Arial"/>
          <w:sz w:val="20"/>
          <w:szCs w:val="20"/>
        </w:rPr>
      </w:pPr>
      <w:r w:rsidRPr="001778F2">
        <w:rPr>
          <w:rFonts w:ascii="Museo 300" w:hAnsi="Museo 300" w:cs="Arial"/>
          <w:sz w:val="16"/>
          <w:szCs w:val="16"/>
          <w:lang w:val="es-SV"/>
        </w:rPr>
        <w:t>En consideración a lo anteriormente expuesto, y luego de analizar los datos obtenidos en la investigación realizada, concluimos en lo siguiente:</w:t>
      </w:r>
    </w:p>
    <w:p w14:paraId="22574B3F" w14:textId="20C095D9" w:rsidR="001778F2" w:rsidRPr="001778F2" w:rsidRDefault="001778F2" w:rsidP="001778F2">
      <w:pPr>
        <w:numPr>
          <w:ilvl w:val="0"/>
          <w:numId w:val="6"/>
        </w:numPr>
        <w:spacing w:after="0" w:line="240" w:lineRule="auto"/>
        <w:ind w:left="1353" w:right="565"/>
        <w:contextualSpacing/>
        <w:jc w:val="both"/>
        <w:rPr>
          <w:rFonts w:ascii="Museo 300" w:eastAsia="Times New Roman" w:hAnsi="Museo 300" w:cs="Arial"/>
          <w:sz w:val="16"/>
          <w:szCs w:val="16"/>
        </w:rPr>
      </w:pPr>
      <w:r w:rsidRPr="001778F2">
        <w:rPr>
          <w:rFonts w:ascii="Museo 300" w:eastAsia="Times New Roman" w:hAnsi="Museo 300" w:cs="Arial"/>
          <w:sz w:val="16"/>
          <w:szCs w:val="16"/>
        </w:rPr>
        <w:t xml:space="preserve">De conformidad con lo que ha sido expuesto y, en consideración con lo determinado en la Normativa para la Compensación por Daños Económicos o/a Equipos, Artefactos o Instalaciones, contenida en el acuerdo N.° 319-E-2014, y con base en las Normas de Calidad del Servicio de los Sistemas de Distribución, este Centro de Denuncias de la SIGET es de la opinión que en el presente caso, no se le puede atribuir a la empresa distribuidora EEO la responsabilidad por el daño a los equipos eléctricos reclamados por el señor </w:t>
      </w:r>
      <w:r w:rsidR="00E323CD">
        <w:rPr>
          <w:rFonts w:ascii="Museo 300" w:eastAsia="Times New Roman" w:hAnsi="Museo 300" w:cs="Arial"/>
          <w:sz w:val="16"/>
          <w:szCs w:val="16"/>
        </w:rPr>
        <w:t>XXX</w:t>
      </w:r>
      <w:r w:rsidRPr="001778F2">
        <w:rPr>
          <w:rFonts w:ascii="Museo 300" w:eastAsia="Times New Roman" w:hAnsi="Museo 300" w:cs="Arial"/>
          <w:sz w:val="16"/>
          <w:szCs w:val="16"/>
        </w:rPr>
        <w:t xml:space="preserve">, en consideración a que no se encontraron evidencias que nos conduzcan a determinar que existieron fallas o perturbaciones en la red de distribución de media tensión en la fecha que hace referencia el usuario y deficiencias en la calidad del voltaje brindado por la distribuidora, que puedan ser atribuidas a esta, y que fueron la causa del daño que presentaron los equipos eléctricos propiedad del usuario. </w:t>
      </w:r>
    </w:p>
    <w:p w14:paraId="09EE786C" w14:textId="77777777" w:rsidR="001778F2" w:rsidRPr="001778F2" w:rsidRDefault="001778F2" w:rsidP="001778F2">
      <w:pPr>
        <w:spacing w:after="0" w:line="240" w:lineRule="auto"/>
        <w:ind w:left="633" w:right="565"/>
        <w:contextualSpacing/>
        <w:jc w:val="both"/>
        <w:rPr>
          <w:rFonts w:ascii="Museo 300" w:eastAsia="Times New Roman" w:hAnsi="Museo 300" w:cs="Arial"/>
          <w:sz w:val="16"/>
          <w:szCs w:val="16"/>
        </w:rPr>
      </w:pPr>
    </w:p>
    <w:p w14:paraId="1C8E741E" w14:textId="126EA841" w:rsidR="001778F2" w:rsidRPr="005C1B18" w:rsidRDefault="001778F2" w:rsidP="001778F2">
      <w:pPr>
        <w:pStyle w:val="Prrafodelista"/>
        <w:numPr>
          <w:ilvl w:val="0"/>
          <w:numId w:val="6"/>
        </w:numPr>
        <w:ind w:left="1353" w:right="565"/>
        <w:contextualSpacing/>
        <w:jc w:val="both"/>
        <w:rPr>
          <w:rFonts w:ascii="Museo 300" w:hAnsi="Museo 300" w:cs="Arial"/>
          <w:sz w:val="16"/>
          <w:szCs w:val="16"/>
        </w:rPr>
      </w:pPr>
      <w:r w:rsidRPr="001778F2">
        <w:rPr>
          <w:rFonts w:ascii="Museo 300" w:hAnsi="Museo 300" w:cs="Arial"/>
          <w:sz w:val="16"/>
          <w:szCs w:val="16"/>
        </w:rPr>
        <w:t xml:space="preserve">En consideración con lo expuesto, el Centro de Atención al Usuario de la SIGET determinó que las pruebas presentadas por la distribuidora son aceptables, ya que por medio de estas la sociedad EEO, S.A. de C.V., ha demostrado que en fecha en que indica el señor </w:t>
      </w:r>
      <w:r w:rsidR="00E323CD">
        <w:rPr>
          <w:rFonts w:ascii="Museo 300" w:hAnsi="Museo 300" w:cs="Arial"/>
          <w:sz w:val="16"/>
          <w:szCs w:val="16"/>
        </w:rPr>
        <w:t>XXX</w:t>
      </w:r>
      <w:r w:rsidRPr="001778F2">
        <w:rPr>
          <w:rFonts w:ascii="Museo 300" w:hAnsi="Museo 300" w:cs="Arial"/>
          <w:sz w:val="16"/>
          <w:szCs w:val="16"/>
        </w:rPr>
        <w:t xml:space="preserve">, que se le dañaron los equipos eléctricos objeto del diferendo que nos ocupa, no existen registros de perturbaciones eléctricas de régimen permanente en el circuito primario asociado al centro de transformación identificado con el código </w:t>
      </w:r>
      <w:r w:rsidR="00E323CD">
        <w:rPr>
          <w:rFonts w:ascii="Museo 300" w:hAnsi="Museo 300" w:cs="Arial"/>
          <w:sz w:val="16"/>
          <w:szCs w:val="16"/>
        </w:rPr>
        <w:t>XXX</w:t>
      </w:r>
      <w:r w:rsidRPr="001778F2">
        <w:rPr>
          <w:rFonts w:ascii="Museo 300" w:hAnsi="Museo 300" w:cs="Arial"/>
          <w:sz w:val="16"/>
          <w:szCs w:val="16"/>
        </w:rPr>
        <w:t xml:space="preserve">, el cual abastece el suministro de la planta de bombeo en referencia; y que las fallas registradas en la bitácora  de control de operaciones de la red de distribución de la EEO, identificadas con los números </w:t>
      </w:r>
      <w:r w:rsidR="00E323CD">
        <w:rPr>
          <w:rFonts w:ascii="Museo 300" w:hAnsi="Museo 300" w:cs="Arial"/>
          <w:sz w:val="16"/>
          <w:szCs w:val="16"/>
        </w:rPr>
        <w:t>XXX</w:t>
      </w:r>
      <w:r w:rsidRPr="001778F2">
        <w:rPr>
          <w:rFonts w:ascii="Museo 300" w:hAnsi="Museo 300" w:cs="Arial"/>
          <w:sz w:val="16"/>
          <w:szCs w:val="16"/>
        </w:rPr>
        <w:t xml:space="preserve"> estén relacionadas a variaciones de voltaje, las cuales hayan incidido en </w:t>
      </w:r>
      <w:r w:rsidRPr="005C1B18">
        <w:rPr>
          <w:rFonts w:ascii="Museo 300" w:hAnsi="Museo 300" w:cs="Arial"/>
          <w:sz w:val="16"/>
          <w:szCs w:val="16"/>
        </w:rPr>
        <w:t>los daños reportados en el equipo eléctrico propiedad del denunciante.</w:t>
      </w:r>
    </w:p>
    <w:p w14:paraId="2009752C" w14:textId="77777777" w:rsidR="001778F2" w:rsidRPr="005C1B18" w:rsidRDefault="001778F2" w:rsidP="001778F2">
      <w:pPr>
        <w:spacing w:after="0" w:line="240" w:lineRule="auto"/>
        <w:ind w:left="993" w:right="565"/>
        <w:contextualSpacing/>
        <w:jc w:val="both"/>
        <w:rPr>
          <w:rFonts w:ascii="Museo 300" w:eastAsia="Times New Roman" w:hAnsi="Museo 300" w:cs="Arial"/>
          <w:sz w:val="16"/>
          <w:szCs w:val="16"/>
        </w:rPr>
      </w:pPr>
    </w:p>
    <w:p w14:paraId="621FA44F" w14:textId="47A7F4AB" w:rsidR="00AF7C17" w:rsidRPr="005C1B18" w:rsidRDefault="001778F2" w:rsidP="001778F2">
      <w:pPr>
        <w:pStyle w:val="Prrafodelista"/>
        <w:numPr>
          <w:ilvl w:val="0"/>
          <w:numId w:val="6"/>
        </w:numPr>
        <w:ind w:left="1353" w:right="565"/>
        <w:contextualSpacing/>
        <w:jc w:val="both"/>
        <w:rPr>
          <w:rFonts w:ascii="Museo Sans 300" w:eastAsia="Calibri" w:hAnsi="Museo Sans 300"/>
          <w:sz w:val="16"/>
          <w:szCs w:val="16"/>
        </w:rPr>
      </w:pPr>
      <w:r w:rsidRPr="005C1B18">
        <w:rPr>
          <w:rFonts w:ascii="Museo 300" w:hAnsi="Museo 300" w:cs="Arial"/>
          <w:sz w:val="16"/>
          <w:szCs w:val="16"/>
        </w:rPr>
        <w:t xml:space="preserve">Consecuentemente con lo anterior y con base en lo expuesto a lo largo de este informe técnico presente, este Centro de Atención al Usuario de la SIGET, es de la opinión que la empresa EEO, S.A. de C.V., no es la responsable por los daños acontecidos en los equipos eléctricos reportados por el señor </w:t>
      </w:r>
      <w:r w:rsidR="00E323CD">
        <w:rPr>
          <w:rFonts w:ascii="Museo 300" w:hAnsi="Museo 300" w:cs="Arial"/>
          <w:sz w:val="16"/>
          <w:szCs w:val="16"/>
        </w:rPr>
        <w:t>XXX</w:t>
      </w:r>
      <w:r w:rsidRPr="005C1B18">
        <w:rPr>
          <w:rFonts w:ascii="Museo 300" w:hAnsi="Museo 300" w:cs="Arial"/>
          <w:sz w:val="16"/>
          <w:szCs w:val="16"/>
        </w:rPr>
        <w:t xml:space="preserve">, relacionado al suministro identificado con el NIC </w:t>
      </w:r>
      <w:r w:rsidR="00E323CD">
        <w:rPr>
          <w:rFonts w:ascii="Museo 300" w:hAnsi="Museo 300" w:cs="Arial"/>
          <w:sz w:val="16"/>
          <w:szCs w:val="16"/>
        </w:rPr>
        <w:t>XXX</w:t>
      </w:r>
      <w:r w:rsidRPr="005C1B18">
        <w:rPr>
          <w:rFonts w:ascii="Museo 300" w:hAnsi="Museo 300" w:cs="Arial"/>
          <w:sz w:val="16"/>
          <w:szCs w:val="16"/>
        </w:rPr>
        <w:t xml:space="preserve">, a nombre de la </w:t>
      </w:r>
      <w:r w:rsidR="00E323CD">
        <w:rPr>
          <w:rFonts w:ascii="Museo 300" w:hAnsi="Museo 300" w:cs="Arial"/>
          <w:sz w:val="16"/>
          <w:szCs w:val="16"/>
        </w:rPr>
        <w:t>XXX</w:t>
      </w:r>
      <w:r w:rsidRPr="005C1B18">
        <w:rPr>
          <w:rFonts w:ascii="Museo 300" w:hAnsi="Museo 300" w:cs="Arial"/>
          <w:sz w:val="16"/>
          <w:szCs w:val="16"/>
        </w:rPr>
        <w:t>. Por consiguiente, la compensación por daños reclamados correspondiente a la cantidad de nueve mil novecientos dieciocho 56/100 dólares de los Estados Unidos de América (USD 9,918.56), no es procedente.</w:t>
      </w:r>
      <w:r w:rsidR="00920157" w:rsidRPr="005C1B18">
        <w:t xml:space="preserve"> </w:t>
      </w:r>
      <w:r w:rsidR="00946664" w:rsidRPr="005C1B18">
        <w:rPr>
          <w:rFonts w:ascii="Museo Sans 300" w:eastAsia="Calibri" w:hAnsi="Museo Sans 300"/>
          <w:sz w:val="16"/>
          <w:szCs w:val="16"/>
        </w:rPr>
        <w:t>[…]</w:t>
      </w:r>
      <w:r w:rsidR="00B51070" w:rsidRPr="005C1B18">
        <w:rPr>
          <w:rFonts w:ascii="Museo Sans 300" w:eastAsia="Calibri" w:hAnsi="Museo Sans 300"/>
          <w:sz w:val="16"/>
          <w:szCs w:val="16"/>
        </w:rPr>
        <w:t>”</w:t>
      </w:r>
      <w:r w:rsidR="00FE4C2D" w:rsidRPr="005C1B18">
        <w:rPr>
          <w:rFonts w:ascii="Museo Sans 300" w:eastAsia="Calibri" w:hAnsi="Museo Sans 300"/>
          <w:sz w:val="16"/>
          <w:szCs w:val="16"/>
        </w:rPr>
        <w:t>.</w:t>
      </w:r>
    </w:p>
    <w:p w14:paraId="0AB5643B" w14:textId="331D992F" w:rsidR="00821053" w:rsidRDefault="00821053" w:rsidP="00932716">
      <w:pPr>
        <w:spacing w:after="0" w:line="0" w:lineRule="atLeast"/>
        <w:jc w:val="both"/>
        <w:rPr>
          <w:rFonts w:ascii="Museo Sans 300" w:hAnsi="Museo Sans 300"/>
          <w:bCs/>
          <w:sz w:val="20"/>
          <w:szCs w:val="20"/>
          <w:lang w:val="es-ES_tradnl"/>
        </w:rPr>
      </w:pPr>
    </w:p>
    <w:p w14:paraId="5ACA9C53" w14:textId="77777777"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 Alegatos finales</w:t>
      </w:r>
    </w:p>
    <w:p w14:paraId="4F980F0E" w14:textId="5EB4909E" w:rsidR="002B4A11" w:rsidRDefault="00A5374D" w:rsidP="002B4A11">
      <w:pPr>
        <w:tabs>
          <w:tab w:val="left" w:pos="567"/>
        </w:tabs>
        <w:spacing w:after="0" w:line="240" w:lineRule="auto"/>
        <w:ind w:left="567"/>
        <w:contextualSpacing/>
        <w:jc w:val="both"/>
        <w:rPr>
          <w:rFonts w:ascii="Museo Sans 300" w:hAnsi="Museo Sans 300"/>
          <w:sz w:val="20"/>
          <w:szCs w:val="20"/>
          <w:lang w:val="es-ES"/>
        </w:rPr>
      </w:pPr>
      <w:r w:rsidRPr="002B4A11">
        <w:rPr>
          <w:rFonts w:ascii="Museo Sans 300" w:hAnsi="Museo Sans 300"/>
          <w:sz w:val="20"/>
          <w:szCs w:val="20"/>
          <w:lang w:val="es-ES"/>
        </w:rPr>
        <w:t>Mediante el acuerdo N.° E-</w:t>
      </w:r>
      <w:r w:rsidR="00AC4986" w:rsidRPr="002B4A11">
        <w:rPr>
          <w:rFonts w:ascii="Museo Sans 300" w:hAnsi="Museo Sans 300"/>
          <w:sz w:val="20"/>
          <w:szCs w:val="20"/>
          <w:lang w:val="es-ES"/>
        </w:rPr>
        <w:t>0</w:t>
      </w:r>
      <w:r w:rsidR="001B7C38" w:rsidRPr="002B4A11">
        <w:rPr>
          <w:rFonts w:ascii="Museo Sans 300" w:hAnsi="Museo Sans 300"/>
          <w:sz w:val="20"/>
          <w:szCs w:val="20"/>
          <w:lang w:val="es-ES"/>
        </w:rPr>
        <w:t>404</w:t>
      </w:r>
      <w:r w:rsidR="00AC4986" w:rsidRPr="002B4A11">
        <w:rPr>
          <w:rFonts w:ascii="Museo Sans 300" w:hAnsi="Museo Sans 300"/>
          <w:sz w:val="20"/>
          <w:szCs w:val="20"/>
          <w:lang w:val="es-ES"/>
        </w:rPr>
        <w:t>-2021</w:t>
      </w:r>
      <w:r w:rsidRPr="002B4A11">
        <w:rPr>
          <w:rFonts w:ascii="Museo Sans 300" w:hAnsi="Museo Sans 300"/>
          <w:sz w:val="20"/>
          <w:szCs w:val="20"/>
          <w:lang w:val="es-ES"/>
        </w:rPr>
        <w:t>-CAU</w:t>
      </w:r>
      <w:r w:rsidR="003A3E97">
        <w:rPr>
          <w:rFonts w:ascii="Museo Sans 300" w:hAnsi="Museo Sans 300"/>
          <w:sz w:val="20"/>
          <w:szCs w:val="20"/>
          <w:lang w:val="es-ES"/>
        </w:rPr>
        <w:t xml:space="preserve"> </w:t>
      </w:r>
      <w:r w:rsidRPr="002B4A11">
        <w:rPr>
          <w:rFonts w:ascii="Museo Sans 300" w:hAnsi="Museo Sans 300"/>
          <w:sz w:val="20"/>
          <w:szCs w:val="20"/>
          <w:lang w:val="es-ES"/>
        </w:rPr>
        <w:t xml:space="preserve">de fecha </w:t>
      </w:r>
      <w:r w:rsidR="00421979" w:rsidRPr="002B4A11">
        <w:rPr>
          <w:rFonts w:ascii="Museo Sans 300" w:hAnsi="Museo Sans 300"/>
          <w:sz w:val="20"/>
          <w:szCs w:val="20"/>
          <w:lang w:val="es-ES"/>
        </w:rPr>
        <w:t>tres de mayo</w:t>
      </w:r>
      <w:r w:rsidR="00AC4986" w:rsidRPr="002B4A11">
        <w:rPr>
          <w:rFonts w:ascii="Museo Sans 300" w:hAnsi="Museo Sans 300"/>
          <w:sz w:val="20"/>
          <w:szCs w:val="20"/>
          <w:lang w:val="es-ES"/>
        </w:rPr>
        <w:t xml:space="preserve"> de este año, esta </w:t>
      </w:r>
      <w:r w:rsidR="00FF76A2" w:rsidRPr="002B4A11">
        <w:rPr>
          <w:rFonts w:ascii="Museo Sans 300" w:hAnsi="Museo Sans 300"/>
          <w:sz w:val="20"/>
          <w:szCs w:val="20"/>
          <w:lang w:val="es-ES"/>
        </w:rPr>
        <w:t>Superintendencia</w:t>
      </w:r>
      <w:r w:rsidRPr="002B4A11">
        <w:rPr>
          <w:rFonts w:ascii="Museo Sans 300" w:hAnsi="Museo Sans 300"/>
          <w:sz w:val="20"/>
          <w:szCs w:val="20"/>
          <w:lang w:val="es-ES"/>
        </w:rPr>
        <w:t xml:space="preserve"> remitió a la sociedad </w:t>
      </w:r>
      <w:r w:rsidR="00E03D34" w:rsidRPr="002B4A11">
        <w:rPr>
          <w:rFonts w:ascii="Museo Sans 300" w:hAnsi="Museo Sans 300"/>
          <w:sz w:val="20"/>
          <w:szCs w:val="20"/>
          <w:lang w:val="es-ES"/>
        </w:rPr>
        <w:t>EEO</w:t>
      </w:r>
      <w:r w:rsidR="00D57B23" w:rsidRPr="002B4A11">
        <w:rPr>
          <w:rFonts w:ascii="Museo Sans 300" w:hAnsi="Museo Sans 300"/>
          <w:sz w:val="20"/>
          <w:szCs w:val="20"/>
          <w:lang w:val="es-ES"/>
        </w:rPr>
        <w:t>, S.A. de C.V.</w:t>
      </w:r>
      <w:r w:rsidRPr="002B4A11">
        <w:rPr>
          <w:rFonts w:ascii="Museo Sans 300" w:hAnsi="Museo Sans 300"/>
          <w:sz w:val="20"/>
          <w:szCs w:val="20"/>
          <w:lang w:val="es-ES"/>
        </w:rPr>
        <w:t xml:space="preserve"> y a</w:t>
      </w:r>
      <w:r w:rsidR="00E03D34" w:rsidRPr="002B4A11">
        <w:rPr>
          <w:rFonts w:ascii="Museo Sans 300" w:hAnsi="Museo Sans 300"/>
          <w:sz w:val="20"/>
          <w:szCs w:val="20"/>
          <w:lang w:val="es-ES"/>
        </w:rPr>
        <w:t xml:space="preserve">l señor </w:t>
      </w:r>
      <w:r w:rsidR="00E323CD">
        <w:rPr>
          <w:rFonts w:ascii="Museo Sans 300" w:hAnsi="Museo Sans 300"/>
          <w:sz w:val="20"/>
          <w:szCs w:val="20"/>
          <w:lang w:val="es-ES"/>
        </w:rPr>
        <w:t>XXX</w:t>
      </w:r>
      <w:r w:rsidRPr="002B4A11">
        <w:rPr>
          <w:rFonts w:ascii="Museo Sans 300" w:hAnsi="Museo Sans 300"/>
          <w:sz w:val="20"/>
          <w:szCs w:val="20"/>
          <w:lang w:val="es-ES"/>
        </w:rPr>
        <w:t xml:space="preserve"> copia del informe técnico</w:t>
      </w:r>
      <w:r w:rsidR="000F0379" w:rsidRPr="002B4A11">
        <w:rPr>
          <w:rFonts w:ascii="Museo Sans 300" w:hAnsi="Museo Sans 300"/>
          <w:sz w:val="20"/>
          <w:szCs w:val="20"/>
          <w:lang w:val="es-ES"/>
        </w:rPr>
        <w:t xml:space="preserve"> N.°</w:t>
      </w:r>
      <w:r w:rsidRPr="002B4A11">
        <w:rPr>
          <w:rFonts w:ascii="Museo Sans 300" w:hAnsi="Museo Sans 300"/>
          <w:sz w:val="20"/>
          <w:szCs w:val="20"/>
          <w:lang w:val="es-ES"/>
        </w:rPr>
        <w:t xml:space="preserve"> IT-</w:t>
      </w:r>
      <w:r w:rsidR="00ED6B17" w:rsidRPr="002B4A11">
        <w:rPr>
          <w:rFonts w:ascii="Museo Sans 300" w:hAnsi="Museo Sans 300"/>
          <w:sz w:val="20"/>
          <w:szCs w:val="20"/>
          <w:lang w:val="es-ES"/>
        </w:rPr>
        <w:t>397-45620</w:t>
      </w:r>
      <w:r w:rsidR="00AE4E06" w:rsidRPr="002B4A11">
        <w:rPr>
          <w:rFonts w:ascii="Museo Sans 300" w:hAnsi="Museo Sans 300"/>
          <w:sz w:val="20"/>
          <w:szCs w:val="20"/>
          <w:lang w:val="es-ES"/>
        </w:rPr>
        <w:t>-CAU</w:t>
      </w:r>
      <w:r w:rsidR="00D96947" w:rsidRPr="002B4A11">
        <w:rPr>
          <w:rFonts w:ascii="Museo Sans 300" w:hAnsi="Museo Sans 300"/>
          <w:sz w:val="20"/>
          <w:szCs w:val="20"/>
          <w:lang w:val="es-ES"/>
        </w:rPr>
        <w:t>,</w:t>
      </w:r>
      <w:r w:rsidRPr="002B4A11">
        <w:rPr>
          <w:rFonts w:ascii="Museo Sans 300" w:hAnsi="Museo Sans 300"/>
          <w:sz w:val="20"/>
          <w:szCs w:val="20"/>
          <w:lang w:val="es-ES"/>
        </w:rPr>
        <w:t xml:space="preserve"> rendido por el CAU de la SIGET, para </w:t>
      </w:r>
      <w:r w:rsidRPr="00AC4986">
        <w:rPr>
          <w:rFonts w:ascii="Museo Sans 300" w:hAnsi="Museo Sans 300"/>
          <w:sz w:val="20"/>
          <w:szCs w:val="20"/>
          <w:lang w:val="es-ES"/>
        </w:rPr>
        <w:t xml:space="preserve">que en un plazo de diez días hábiles contados a partir del día siguiente de la notificación de dicho proveído manifestaran por escrito sus alegatos finales.   </w:t>
      </w:r>
    </w:p>
    <w:p w14:paraId="31A50785" w14:textId="79B92A48" w:rsidR="00A5374D" w:rsidRPr="00AC4986" w:rsidRDefault="00421979" w:rsidP="002B4A11">
      <w:pPr>
        <w:tabs>
          <w:tab w:val="left" w:pos="567"/>
        </w:tabs>
        <w:spacing w:after="0" w:line="240" w:lineRule="auto"/>
        <w:ind w:left="567"/>
        <w:contextualSpacing/>
        <w:jc w:val="both"/>
        <w:rPr>
          <w:rFonts w:ascii="Museo Sans 300" w:hAnsi="Museo Sans 300"/>
          <w:sz w:val="20"/>
          <w:szCs w:val="20"/>
          <w:lang w:val="es-ES"/>
        </w:rPr>
      </w:pPr>
      <w:r w:rsidRPr="001843C8">
        <w:rPr>
          <w:rFonts w:ascii="Museo Sans 300" w:hAnsi="Museo Sans 300"/>
          <w:sz w:val="20"/>
          <w:szCs w:val="20"/>
          <w:lang w:val="es-ES"/>
        </w:rPr>
        <w:t>El referido</w:t>
      </w:r>
      <w:r w:rsidR="00A5374D" w:rsidRPr="001843C8">
        <w:rPr>
          <w:rFonts w:ascii="Museo Sans 300" w:hAnsi="Museo Sans 300"/>
          <w:sz w:val="20"/>
          <w:szCs w:val="20"/>
          <w:lang w:val="es-ES"/>
        </w:rPr>
        <w:t xml:space="preserve"> acuerdo fue</w:t>
      </w:r>
      <w:r w:rsidR="00A5374D" w:rsidRPr="00AC4986">
        <w:rPr>
          <w:rFonts w:ascii="Museo Sans 300" w:hAnsi="Museo Sans 300"/>
          <w:sz w:val="20"/>
          <w:szCs w:val="20"/>
          <w:lang w:val="es-ES"/>
        </w:rPr>
        <w:t xml:space="preserve"> notificado a la distribuidora y a</w:t>
      </w:r>
      <w:r w:rsidR="000F3599">
        <w:rPr>
          <w:rFonts w:ascii="Museo Sans 300" w:hAnsi="Museo Sans 300"/>
          <w:sz w:val="20"/>
          <w:szCs w:val="20"/>
          <w:lang w:val="es-ES"/>
        </w:rPr>
        <w:t>l</w:t>
      </w:r>
      <w:r w:rsidR="00A5374D" w:rsidRPr="00AC4986">
        <w:rPr>
          <w:rFonts w:ascii="Museo Sans 300" w:hAnsi="Museo Sans 300"/>
          <w:sz w:val="20"/>
          <w:szCs w:val="20"/>
          <w:lang w:val="es-ES"/>
        </w:rPr>
        <w:t xml:space="preserve"> usuari</w:t>
      </w:r>
      <w:r w:rsidR="000F3599">
        <w:rPr>
          <w:rFonts w:ascii="Museo Sans 300" w:hAnsi="Museo Sans 300"/>
          <w:sz w:val="20"/>
          <w:szCs w:val="20"/>
          <w:lang w:val="es-ES"/>
        </w:rPr>
        <w:t>o</w:t>
      </w:r>
      <w:r w:rsidR="00A5374D" w:rsidRPr="00AC4986">
        <w:rPr>
          <w:rFonts w:ascii="Museo Sans 300" w:hAnsi="Museo Sans 300"/>
          <w:sz w:val="20"/>
          <w:szCs w:val="20"/>
          <w:lang w:val="es-ES"/>
        </w:rPr>
        <w:t xml:space="preserve"> </w:t>
      </w:r>
      <w:r w:rsidR="00AC4986">
        <w:rPr>
          <w:rFonts w:ascii="Museo Sans 300" w:hAnsi="Museo Sans 300"/>
          <w:sz w:val="20"/>
          <w:szCs w:val="20"/>
          <w:lang w:val="es-ES"/>
        </w:rPr>
        <w:t>el</w:t>
      </w:r>
      <w:r w:rsidR="00A5374D" w:rsidRPr="00AC4986">
        <w:rPr>
          <w:rFonts w:ascii="Museo Sans 300" w:hAnsi="Museo Sans 300"/>
          <w:sz w:val="20"/>
          <w:szCs w:val="20"/>
          <w:lang w:val="es-ES"/>
        </w:rPr>
        <w:t xml:space="preserve"> día</w:t>
      </w:r>
      <w:r w:rsidR="00AC4986">
        <w:rPr>
          <w:rFonts w:ascii="Museo Sans 300" w:hAnsi="Museo Sans 300"/>
          <w:sz w:val="20"/>
          <w:szCs w:val="20"/>
          <w:lang w:val="es-ES"/>
        </w:rPr>
        <w:t xml:space="preserve"> </w:t>
      </w:r>
      <w:r w:rsidR="001843C8">
        <w:rPr>
          <w:rFonts w:ascii="Museo Sans 300" w:hAnsi="Museo Sans 300"/>
          <w:sz w:val="20"/>
          <w:szCs w:val="20"/>
          <w:lang w:val="es-ES"/>
        </w:rPr>
        <w:t>seis de mayo</w:t>
      </w:r>
      <w:r w:rsidR="00A5374D" w:rsidRPr="00AC4986">
        <w:rPr>
          <w:rFonts w:ascii="Museo Sans 300" w:hAnsi="Museo Sans 300"/>
          <w:sz w:val="20"/>
          <w:szCs w:val="20"/>
          <w:lang w:val="es-ES"/>
        </w:rPr>
        <w:t xml:space="preserve"> de este año, por lo que el plazo finalizó </w:t>
      </w:r>
      <w:r w:rsidR="00AC4986">
        <w:rPr>
          <w:rFonts w:ascii="Museo Sans 300" w:hAnsi="Museo Sans 300"/>
          <w:sz w:val="20"/>
          <w:szCs w:val="20"/>
          <w:lang w:val="es-ES"/>
        </w:rPr>
        <w:t xml:space="preserve">el día </w:t>
      </w:r>
      <w:r w:rsidR="001843C8">
        <w:rPr>
          <w:rFonts w:ascii="Museo Sans 300" w:hAnsi="Museo Sans 300"/>
          <w:sz w:val="20"/>
          <w:szCs w:val="20"/>
          <w:lang w:val="es-ES"/>
        </w:rPr>
        <w:t>veinte</w:t>
      </w:r>
      <w:r w:rsidR="00A5374D" w:rsidRPr="00AC4986">
        <w:rPr>
          <w:rFonts w:ascii="Museo Sans 300" w:hAnsi="Museo Sans 300"/>
          <w:sz w:val="20"/>
          <w:szCs w:val="20"/>
          <w:lang w:val="es-ES"/>
        </w:rPr>
        <w:t xml:space="preserve"> del mismo </w:t>
      </w:r>
      <w:r w:rsidR="001843C8">
        <w:rPr>
          <w:rFonts w:ascii="Museo Sans 300" w:hAnsi="Museo Sans 300"/>
          <w:sz w:val="20"/>
          <w:szCs w:val="20"/>
          <w:lang w:val="es-ES"/>
        </w:rPr>
        <w:t xml:space="preserve">mes y </w:t>
      </w:r>
      <w:r w:rsidR="00A5374D" w:rsidRPr="00AC4986">
        <w:rPr>
          <w:rFonts w:ascii="Museo Sans 300" w:hAnsi="Museo Sans 300"/>
          <w:sz w:val="20"/>
          <w:szCs w:val="20"/>
          <w:lang w:val="es-ES"/>
        </w:rPr>
        <w:t xml:space="preserve">año.   </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45C6FE2F" w14:textId="55DE054D" w:rsidR="00A5374D"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El día </w:t>
      </w:r>
      <w:r w:rsidR="001843C8">
        <w:rPr>
          <w:rFonts w:ascii="Museo Sans 300" w:hAnsi="Museo Sans 300"/>
          <w:sz w:val="20"/>
          <w:szCs w:val="20"/>
          <w:lang w:val="es-ES"/>
        </w:rPr>
        <w:t>doce</w:t>
      </w:r>
      <w:r w:rsidR="00FE4C2D">
        <w:rPr>
          <w:rFonts w:ascii="Museo Sans 300" w:hAnsi="Museo Sans 300"/>
          <w:sz w:val="20"/>
          <w:szCs w:val="20"/>
          <w:lang w:val="es-ES"/>
        </w:rPr>
        <w:t xml:space="preserve"> </w:t>
      </w:r>
      <w:r w:rsidR="00AC4986">
        <w:rPr>
          <w:rFonts w:ascii="Museo Sans 300" w:hAnsi="Museo Sans 300"/>
          <w:sz w:val="20"/>
          <w:szCs w:val="20"/>
          <w:lang w:val="es-ES"/>
        </w:rPr>
        <w:t>de ma</w:t>
      </w:r>
      <w:r w:rsidR="00403F89">
        <w:rPr>
          <w:rFonts w:ascii="Museo Sans 300" w:hAnsi="Museo Sans 300"/>
          <w:sz w:val="20"/>
          <w:szCs w:val="20"/>
          <w:lang w:val="es-ES"/>
        </w:rPr>
        <w:t>yo</w:t>
      </w:r>
      <w:r w:rsidR="00FA38E4">
        <w:rPr>
          <w:rFonts w:ascii="Museo Sans 300" w:hAnsi="Museo Sans 300"/>
          <w:sz w:val="20"/>
          <w:szCs w:val="20"/>
          <w:lang w:val="es-ES"/>
        </w:rPr>
        <w:t xml:space="preserve"> de este año</w:t>
      </w:r>
      <w:r w:rsidRPr="00AC4986">
        <w:rPr>
          <w:rFonts w:ascii="Museo Sans 300" w:hAnsi="Museo Sans 300"/>
          <w:sz w:val="20"/>
          <w:szCs w:val="20"/>
          <w:lang w:val="es-ES"/>
        </w:rPr>
        <w:t xml:space="preserve">, el ingeniero </w:t>
      </w:r>
      <w:r w:rsidR="00E323CD">
        <w:rPr>
          <w:rFonts w:ascii="Museo Sans 300" w:hAnsi="Museo Sans 300"/>
          <w:sz w:val="20"/>
          <w:szCs w:val="20"/>
          <w:lang w:val="es-ES"/>
        </w:rPr>
        <w:t>XXX</w:t>
      </w:r>
      <w:r w:rsidRPr="00AC4986">
        <w:rPr>
          <w:rFonts w:ascii="Museo Sans 300" w:hAnsi="Museo Sans 300"/>
          <w:sz w:val="20"/>
          <w:szCs w:val="20"/>
          <w:lang w:val="es-ES"/>
        </w:rPr>
        <w:t xml:space="preserve">, apoderado especial de la sociedad </w:t>
      </w:r>
      <w:r w:rsidR="00E03D34">
        <w:rPr>
          <w:rFonts w:ascii="Museo Sans 300" w:hAnsi="Museo Sans 300"/>
          <w:sz w:val="20"/>
          <w:szCs w:val="20"/>
          <w:lang w:val="es-ES"/>
        </w:rPr>
        <w:t>EEO</w:t>
      </w:r>
      <w:r w:rsidR="00D57B23" w:rsidRPr="00AC4986">
        <w:rPr>
          <w:rFonts w:ascii="Museo Sans 300" w:hAnsi="Museo Sans 300"/>
          <w:sz w:val="20"/>
          <w:szCs w:val="20"/>
          <w:lang w:val="es-ES"/>
        </w:rPr>
        <w:t>, S.A. de C.V.</w:t>
      </w:r>
      <w:r w:rsidRPr="00AC4986">
        <w:rPr>
          <w:rFonts w:ascii="Museo Sans 300" w:hAnsi="Museo Sans 300"/>
          <w:sz w:val="20"/>
          <w:szCs w:val="20"/>
          <w:lang w:val="es-ES"/>
        </w:rPr>
        <w:t xml:space="preserve">, </w:t>
      </w:r>
      <w:r w:rsidR="005B3699" w:rsidRPr="00650101">
        <w:rPr>
          <w:rFonts w:ascii="Museo Sans 300" w:hAnsi="Museo Sans 300"/>
          <w:sz w:val="20"/>
          <w:szCs w:val="20"/>
          <w:lang w:val="es-ES_tradnl"/>
        </w:rPr>
        <w:t>presentó un escrito en e</w:t>
      </w:r>
      <w:r w:rsidR="005B3699">
        <w:rPr>
          <w:rFonts w:ascii="Museo Sans 300" w:hAnsi="Museo Sans 300"/>
          <w:sz w:val="20"/>
          <w:szCs w:val="20"/>
          <w:lang w:val="es-ES_tradnl"/>
        </w:rPr>
        <w:t xml:space="preserve">l cual manifestó </w:t>
      </w:r>
      <w:r w:rsidR="005B3699" w:rsidRPr="006C6A88">
        <w:rPr>
          <w:rFonts w:ascii="Museo Sans 300" w:hAnsi="Museo Sans 300"/>
          <w:sz w:val="20"/>
          <w:szCs w:val="20"/>
          <w:lang w:val="es-ES_tradnl"/>
        </w:rPr>
        <w:t>que se adhiere al informe técnico rendido por el CAU</w:t>
      </w:r>
      <w:r w:rsidR="005B3699" w:rsidRPr="00650101">
        <w:rPr>
          <w:rFonts w:ascii="Museo Sans 300" w:hAnsi="Museo Sans 300"/>
          <w:sz w:val="20"/>
          <w:szCs w:val="20"/>
        </w:rPr>
        <w:t>.</w:t>
      </w:r>
      <w:r w:rsidR="005B3699">
        <w:rPr>
          <w:rFonts w:ascii="Museo Sans 300" w:hAnsi="Museo Sans 300"/>
          <w:sz w:val="20"/>
          <w:szCs w:val="20"/>
        </w:rPr>
        <w:t xml:space="preserve"> Por su parte,</w:t>
      </w:r>
      <w:r w:rsidRPr="00AC4986">
        <w:rPr>
          <w:rFonts w:ascii="Museo Sans 300" w:hAnsi="Museo Sans 300"/>
          <w:sz w:val="20"/>
          <w:szCs w:val="20"/>
          <w:lang w:val="es-ES"/>
        </w:rPr>
        <w:t xml:space="preserve"> </w:t>
      </w:r>
      <w:r w:rsidR="000F3599">
        <w:rPr>
          <w:rFonts w:ascii="Museo Sans 300" w:hAnsi="Museo Sans 300"/>
          <w:sz w:val="20"/>
          <w:szCs w:val="20"/>
          <w:lang w:val="es-ES"/>
        </w:rPr>
        <w:t>el</w:t>
      </w:r>
      <w:r w:rsidRPr="00AC4986">
        <w:rPr>
          <w:rFonts w:ascii="Museo Sans 300" w:hAnsi="Museo Sans 300"/>
          <w:sz w:val="20"/>
          <w:szCs w:val="20"/>
          <w:lang w:val="es-ES"/>
        </w:rPr>
        <w:t xml:space="preserve"> usuari</w:t>
      </w:r>
      <w:r w:rsidR="000F3599">
        <w:rPr>
          <w:rFonts w:ascii="Museo Sans 300" w:hAnsi="Museo Sans 300"/>
          <w:sz w:val="20"/>
          <w:szCs w:val="20"/>
          <w:lang w:val="es-ES"/>
        </w:rPr>
        <w:t>o</w:t>
      </w:r>
      <w:r w:rsidRPr="00AC4986">
        <w:rPr>
          <w:rFonts w:ascii="Museo Sans 300" w:hAnsi="Museo Sans 300"/>
          <w:sz w:val="20"/>
          <w:szCs w:val="20"/>
          <w:lang w:val="es-ES"/>
        </w:rPr>
        <w:t xml:space="preserve"> no hizo uso del derecho de audiencia y defensa otorgado.</w:t>
      </w:r>
    </w:p>
    <w:p w14:paraId="2FBDFDAC" w14:textId="77777777" w:rsidR="000F3599" w:rsidRDefault="000F3599" w:rsidP="00A5374D">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rsidP="000621DA">
      <w:pPr>
        <w:pStyle w:val="Prrafodelista"/>
        <w:numPr>
          <w:ilvl w:val="0"/>
          <w:numId w:val="5"/>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4B98C4F" w:rsidR="00847C31" w:rsidRDefault="00847C31" w:rsidP="000621DA">
      <w:pPr>
        <w:pStyle w:val="NormalWeb"/>
        <w:numPr>
          <w:ilvl w:val="0"/>
          <w:numId w:val="4"/>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 xml:space="preserve">Encontrándose </w:t>
      </w:r>
      <w:r w:rsidRPr="00FF76A2">
        <w:rPr>
          <w:rFonts w:ascii="Museo Sans 300" w:hAnsi="Museo Sans 300"/>
          <w:color w:val="000000"/>
          <w:sz w:val="20"/>
          <w:szCs w:val="20"/>
        </w:rPr>
        <w:t xml:space="preserve">el presente procedimiento en etapa de dictar sentencia, esta </w:t>
      </w:r>
      <w:r w:rsidR="00FF76A2" w:rsidRPr="00FF76A2">
        <w:rPr>
          <w:rFonts w:ascii="Museo Sans 300" w:hAnsi="Museo Sans 300"/>
          <w:color w:val="000000"/>
          <w:sz w:val="20"/>
          <w:szCs w:val="20"/>
        </w:rPr>
        <w:t>Superintendencia</w:t>
      </w:r>
      <w:r w:rsidRPr="00FF76A2">
        <w:rPr>
          <w:rFonts w:ascii="Museo Sans 300" w:hAnsi="Museo Sans 300"/>
          <w:color w:val="000000"/>
          <w:sz w:val="20"/>
          <w:szCs w:val="20"/>
        </w:rPr>
        <w:t xml:space="preserve"> realiza las valoraciones siguientes</w:t>
      </w:r>
      <w:r w:rsidRPr="00F848CD">
        <w:rPr>
          <w:rFonts w:ascii="Museo Sans 300" w:hAnsi="Museo Sans 300"/>
          <w:color w:val="000000"/>
          <w:sz w:val="20"/>
          <w:szCs w:val="20"/>
        </w:rPr>
        <w:t>:</w:t>
      </w:r>
    </w:p>
    <w:p w14:paraId="2D48705E" w14:textId="77777777" w:rsidR="00692C49" w:rsidRPr="00F848CD"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77777777" w:rsidR="00847C31" w:rsidRPr="0095780B" w:rsidRDefault="00847C31" w:rsidP="000621D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1E3D4AE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y establece el procedimiento que deberán seguir las distribuidoras de electricidad, los usuarios finales y esta </w:t>
      </w:r>
      <w:r w:rsidR="00FF76A2">
        <w:rPr>
          <w:rFonts w:ascii="Museo Sans 300" w:eastAsia="Times New Roman" w:hAnsi="Museo Sans 300"/>
          <w:sz w:val="20"/>
          <w:szCs w:val="20"/>
          <w:lang w:eastAsia="es-SV"/>
        </w:rPr>
        <w:t>Superintendencia</w:t>
      </w:r>
      <w:r w:rsidRPr="0095780B">
        <w:rPr>
          <w:rFonts w:ascii="Museo Sans 300" w:eastAsia="Times New Roman" w:hAnsi="Museo Sans 300"/>
          <w:sz w:val="20"/>
          <w:szCs w:val="20"/>
          <w:lang w:eastAsia="es-SV"/>
        </w:rPr>
        <w:t xml:space="preserve">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17D1646B"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con base en el artículo 19 se establece </w:t>
      </w:r>
      <w:r w:rsidR="001D5328" w:rsidRPr="0095780B">
        <w:rPr>
          <w:rFonts w:ascii="Museo Sans 300" w:eastAsia="Times New Roman" w:hAnsi="Museo Sans 300"/>
          <w:sz w:val="20"/>
          <w:szCs w:val="20"/>
          <w:lang w:eastAsia="es-SV"/>
        </w:rPr>
        <w:t>que,</w:t>
      </w:r>
      <w:r w:rsidRPr="0095780B">
        <w:rPr>
          <w:rFonts w:ascii="Museo Sans 300" w:eastAsia="Times New Roman" w:hAnsi="Museo Sans 300"/>
          <w:sz w:val="20"/>
          <w:szCs w:val="20"/>
          <w:lang w:eastAsia="es-SV"/>
        </w:rPr>
        <w:t xml:space="preserv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38BB3AD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70AE0B81">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w:t>
      </w:r>
      <w:r w:rsidR="00B61F38" w:rsidRPr="70AE0B81">
        <w:rPr>
          <w:rFonts w:ascii="Museo Sans 300" w:eastAsia="Times New Roman" w:hAnsi="Museo Sans 300"/>
          <w:sz w:val="20"/>
          <w:szCs w:val="20"/>
          <w:lang w:eastAsia="es-SV"/>
        </w:rPr>
        <w:t>tada en el dictamen del perito,</w:t>
      </w:r>
      <w:r w:rsidRPr="70AE0B81">
        <w:rPr>
          <w:rFonts w:ascii="Museo Sans 300" w:eastAsia="Times New Roman" w:hAnsi="Museo Sans 300"/>
          <w:sz w:val="20"/>
          <w:szCs w:val="20"/>
          <w:lang w:eastAsia="es-SV"/>
        </w:rPr>
        <w:t xml:space="preserve"> en el informe rendido por la Gerencia de Electricidad o el </w:t>
      </w:r>
      <w:r w:rsidR="00B61F38" w:rsidRPr="70AE0B81">
        <w:rPr>
          <w:rFonts w:ascii="Museo Sans 300" w:eastAsia="Times New Roman" w:hAnsi="Museo Sans 300"/>
          <w:sz w:val="20"/>
          <w:szCs w:val="20"/>
          <w:lang w:eastAsia="es-SV"/>
        </w:rPr>
        <w:t xml:space="preserve">informe del </w:t>
      </w:r>
      <w:r w:rsidRPr="70AE0B81">
        <w:rPr>
          <w:rFonts w:ascii="Museo Sans 300" w:eastAsia="Times New Roman" w:hAnsi="Museo Sans 300"/>
          <w:sz w:val="20"/>
          <w:szCs w:val="20"/>
          <w:lang w:eastAsia="es-SV"/>
        </w:rPr>
        <w:t>Centro de Atención al Usuario, según sea el caso, producto de la investigación previa realizada.</w:t>
      </w:r>
    </w:p>
    <w:p w14:paraId="240A1EB1" w14:textId="77777777" w:rsidR="00F7479D" w:rsidRDefault="00F7479D" w:rsidP="00E70877">
      <w:pPr>
        <w:tabs>
          <w:tab w:val="left" w:pos="993"/>
        </w:tabs>
        <w:spacing w:after="0" w:line="0" w:lineRule="atLeast"/>
        <w:ind w:left="567"/>
        <w:jc w:val="both"/>
        <w:rPr>
          <w:rFonts w:ascii="Museo Sans 500" w:hAnsi="Museo Sans 500"/>
          <w:b/>
          <w:sz w:val="20"/>
          <w:szCs w:val="20"/>
        </w:rPr>
      </w:pPr>
    </w:p>
    <w:p w14:paraId="6FAC8C48" w14:textId="74F2DCB6" w:rsidR="00E70877" w:rsidRPr="00E70877" w:rsidRDefault="00E70877" w:rsidP="00E70877">
      <w:pPr>
        <w:tabs>
          <w:tab w:val="left" w:pos="993"/>
        </w:tabs>
        <w:spacing w:after="0" w:line="0" w:lineRule="atLeast"/>
        <w:ind w:left="567"/>
        <w:jc w:val="both"/>
        <w:rPr>
          <w:rFonts w:ascii="Museo Sans 500" w:hAnsi="Museo Sans 500"/>
          <w:b/>
          <w:sz w:val="20"/>
          <w:szCs w:val="20"/>
        </w:rPr>
      </w:pPr>
      <w:r>
        <w:rPr>
          <w:rFonts w:ascii="Museo Sans 500" w:hAnsi="Museo Sans 500"/>
          <w:b/>
          <w:sz w:val="20"/>
          <w:szCs w:val="20"/>
        </w:rPr>
        <w:t xml:space="preserve">1.D. </w:t>
      </w:r>
      <w:r w:rsidRPr="00E70877">
        <w:rPr>
          <w:rFonts w:ascii="Museo Sans 500" w:hAnsi="Museo Sans 500"/>
          <w:b/>
          <w:sz w:val="20"/>
          <w:szCs w:val="20"/>
        </w:rPr>
        <w:t xml:space="preserve">Ley de Procedimientos Administrativos </w:t>
      </w:r>
    </w:p>
    <w:p w14:paraId="498E86F7" w14:textId="77777777" w:rsidR="00E70877" w:rsidRPr="00024745" w:rsidRDefault="00E70877" w:rsidP="00E70877">
      <w:pPr>
        <w:spacing w:after="0" w:line="240" w:lineRule="auto"/>
        <w:ind w:left="426"/>
        <w:jc w:val="both"/>
        <w:rPr>
          <w:rFonts w:ascii="Museo Sans 300" w:hAnsi="Museo Sans 300"/>
          <w:color w:val="000000"/>
          <w:sz w:val="20"/>
          <w:szCs w:val="20"/>
          <w:lang w:eastAsia="es-SV"/>
        </w:rPr>
      </w:pPr>
    </w:p>
    <w:p w14:paraId="0E3E8A14" w14:textId="77777777" w:rsidR="00DE650F"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7F6F8D3"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2C25FF5" w14:textId="498FAD44" w:rsidR="00E70877"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la </w:t>
      </w:r>
      <w:r w:rsidRPr="0095780B">
        <w:rPr>
          <w:rFonts w:ascii="Museo Sans 300" w:eastAsia="Times New Roman" w:hAnsi="Museo Sans 300"/>
          <w:sz w:val="20"/>
          <w:szCs w:val="20"/>
          <w:lang w:eastAsia="es-SV"/>
        </w:rPr>
        <w:t>Normativa para la Compensación por Daños Económicos o a Equipos, Artefactos o Instalaciones</w:t>
      </w:r>
      <w:r>
        <w:rPr>
          <w:rFonts w:ascii="Museo Sans 300" w:eastAsia="Times New Roman" w:hAnsi="Museo Sans 300"/>
          <w:sz w:val="20"/>
          <w:szCs w:val="20"/>
          <w:lang w:eastAsia="es-SV"/>
        </w:rPr>
        <w:t>.</w:t>
      </w:r>
    </w:p>
    <w:p w14:paraId="70E039B8" w14:textId="75D84F27" w:rsidR="005B3699" w:rsidRDefault="005B369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0E7AD1" w14:textId="77777777" w:rsidR="00DE650F" w:rsidRPr="00DE650F" w:rsidRDefault="00DE650F" w:rsidP="00DE650F">
      <w:pPr>
        <w:tabs>
          <w:tab w:val="left" w:pos="993"/>
        </w:tabs>
        <w:spacing w:after="0" w:line="0" w:lineRule="atLeast"/>
        <w:ind w:left="567"/>
        <w:jc w:val="both"/>
        <w:rPr>
          <w:rFonts w:ascii="Museo Sans 500" w:hAnsi="Museo Sans 500"/>
          <w:b/>
          <w:sz w:val="20"/>
          <w:szCs w:val="20"/>
        </w:rPr>
      </w:pPr>
      <w:r w:rsidRPr="00DE650F">
        <w:rPr>
          <w:rFonts w:ascii="Museo Sans 500" w:hAnsi="Museo Sans 500"/>
          <w:b/>
          <w:sz w:val="20"/>
          <w:szCs w:val="20"/>
        </w:rPr>
        <w:t>1.E. Respecto de los plazos administrativos</w:t>
      </w:r>
      <w:r w:rsidRPr="00DE650F">
        <w:rPr>
          <w:rFonts w:ascii="Cambria Math" w:hAnsi="Cambria Math" w:cs="Cambria Math"/>
          <w:b/>
          <w:sz w:val="20"/>
          <w:szCs w:val="20"/>
        </w:rPr>
        <w:t>  </w:t>
      </w:r>
      <w:r w:rsidRPr="00DE650F">
        <w:rPr>
          <w:rFonts w:ascii="Museo Sans 500" w:hAnsi="Museo Sans 500"/>
          <w:b/>
          <w:sz w:val="20"/>
          <w:szCs w:val="20"/>
        </w:rPr>
        <w:t>  </w:t>
      </w:r>
    </w:p>
    <w:p w14:paraId="048A80D7"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4A9ECA37"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r w:rsidRPr="00DE650F">
        <w:rPr>
          <w:rFonts w:ascii="Museo Sans 300" w:eastAsia="Times New Roman" w:hAnsi="Museo Sans 300" w:cs="Segoe UI"/>
          <w:color w:val="000000"/>
          <w:sz w:val="20"/>
          <w:szCs w:val="20"/>
          <w:lang w:eastAsia="es-SV"/>
        </w:rPr>
        <w:t>Mediante Decreto Legislativo</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N.°</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593, de fecha catorce de marzo de dos mil veinte, publicado en el Diario Oficial</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N.°</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52, Tomo 426 de la misma fecha, se decretó</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b/>
          <w:bCs/>
          <w:color w:val="000000"/>
          <w:sz w:val="20"/>
          <w:szCs w:val="20"/>
          <w:lang w:eastAsia="es-SV"/>
        </w:rPr>
        <w:t>“Estado de Emergencia Nacional de la Pandemia por COVID-19”</w:t>
      </w:r>
      <w:r w:rsidRPr="00DE650F">
        <w:rPr>
          <w:rFonts w:ascii="Museo Sans 300" w:eastAsia="Times New Roman" w:hAnsi="Museo Sans 300" w:cs="Segoe UI"/>
          <w:color w:val="000000"/>
          <w:sz w:val="20"/>
          <w:szCs w:val="20"/>
          <w:lang w:eastAsia="es-SV"/>
        </w:rPr>
        <w:t>, el cual fue prorrogado por la</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Asamblea Legislativa, en tres ocasiones; cuyos efectos concluyeron el dieciséis de mayo del dos mil veinte.</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  </w:t>
      </w:r>
    </w:p>
    <w:p w14:paraId="0A183BE9"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p>
    <w:p w14:paraId="7EE7A8BD" w14:textId="5F639356"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r w:rsidRPr="00DE650F">
        <w:rPr>
          <w:rFonts w:ascii="Museo Sans 300" w:eastAsia="Times New Roman" w:hAnsi="Museo Sans 300" w:cs="Segoe UI"/>
          <w:color w:val="000000"/>
          <w:sz w:val="20"/>
          <w:szCs w:val="20"/>
          <w:lang w:eastAsia="es-SV"/>
        </w:rPr>
        <w:t>No</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obstante</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  </w:t>
      </w:r>
    </w:p>
    <w:p w14:paraId="184155EC" w14:textId="77777777" w:rsidR="00DE650F" w:rsidRPr="00DE650F" w:rsidRDefault="00DE650F" w:rsidP="00DE650F">
      <w:pPr>
        <w:spacing w:after="0" w:line="240" w:lineRule="auto"/>
        <w:ind w:left="420"/>
        <w:jc w:val="both"/>
        <w:textAlignment w:val="baseline"/>
        <w:rPr>
          <w:rFonts w:ascii="Museo 300" w:eastAsia="Times New Roman" w:hAnsi="Museo 300" w:cs="Segoe UI"/>
          <w:sz w:val="18"/>
          <w:szCs w:val="18"/>
          <w:lang w:eastAsia="es-SV"/>
        </w:rPr>
      </w:pPr>
      <w:r w:rsidRPr="00DE650F">
        <w:rPr>
          <w:rFonts w:ascii="Segoe UI" w:eastAsia="Times New Roman" w:hAnsi="Segoe UI" w:cs="Segoe UI"/>
          <w:color w:val="000000"/>
          <w:sz w:val="20"/>
          <w:szCs w:val="20"/>
          <w:lang w:eastAsia="es-SV"/>
        </w:rPr>
        <w:t> </w:t>
      </w:r>
    </w:p>
    <w:p w14:paraId="1D89EA92" w14:textId="77777777" w:rsidR="00DE650F" w:rsidRPr="00DE650F" w:rsidRDefault="00DE650F" w:rsidP="00DE650F">
      <w:pPr>
        <w:spacing w:after="0" w:line="240" w:lineRule="auto"/>
        <w:ind w:left="840" w:right="555"/>
        <w:jc w:val="both"/>
        <w:textAlignment w:val="baseline"/>
        <w:rPr>
          <w:rFonts w:ascii="Museo 300" w:eastAsia="Times New Roman" w:hAnsi="Museo 300" w:cs="Segoe UI"/>
          <w:sz w:val="18"/>
          <w:szCs w:val="18"/>
          <w:lang w:eastAsia="es-SV"/>
        </w:rPr>
      </w:pPr>
      <w:r w:rsidRPr="00803602">
        <w:rPr>
          <w:rFonts w:ascii="Museo 300" w:eastAsia="Times New Roman" w:hAnsi="Museo 300" w:cs="Segoe UI"/>
          <w:color w:val="000000"/>
          <w:sz w:val="16"/>
          <w:szCs w:val="16"/>
          <w:lang w:eastAsia="es-SV"/>
        </w:rPr>
        <w:t>“”5.</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Revívese</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el Decreto Legislativo</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n°</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593 aprobado el 14 de marzo de 2020 y publicado en el Diario Oficial</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n°</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52, tomo</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n°</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426, de 14 de marzo de 2020, por medio del cual la Asamblea Legislativa decretó el Estado de Emergencia Nacional de la Pandemia por COVID-19. La reviviscencia del Decreto Legislativo</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n°</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593, salvo que antes se cuente con una nueva ley, estará vigente hasta el día 29 de mayo de 2020 (…).””</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  </w:t>
      </w:r>
    </w:p>
    <w:p w14:paraId="4EF8A07B"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3331666D" w14:textId="7C24F75D"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Si bien, los efectos del Decreto Legislativo</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N.°</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w:t>
      </w:r>
      <w:r w:rsidR="001843C8">
        <w:rPr>
          <w:rFonts w:ascii="Museo Sans 300" w:eastAsia="Times New Roman" w:hAnsi="Museo Sans 300" w:cs="Segoe UI"/>
          <w:color w:val="000000"/>
          <w:sz w:val="20"/>
          <w:szCs w:val="20"/>
          <w:lang w:eastAsia="es-SV"/>
        </w:rPr>
        <w:t>i</w:t>
      </w:r>
      <w:r w:rsidRPr="00803602">
        <w:rPr>
          <w:rFonts w:ascii="Museo Sans 300" w:eastAsia="Times New Roman" w:hAnsi="Museo Sans 300" w:cs="Segoe UI"/>
          <w:color w:val="000000"/>
          <w:sz w:val="20"/>
          <w:szCs w:val="20"/>
          <w:lang w:eastAsia="es-SV"/>
        </w:rPr>
        <w:t>nte, en la cual señala:</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093331FA"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0C10F726" w14:textId="77777777" w:rsidR="00DE650F" w:rsidRPr="002B4A11" w:rsidRDefault="00DE650F" w:rsidP="00DE650F">
      <w:pPr>
        <w:spacing w:after="0" w:line="240" w:lineRule="auto"/>
        <w:ind w:left="840" w:right="555"/>
        <w:jc w:val="both"/>
        <w:textAlignment w:val="baseline"/>
        <w:rPr>
          <w:rFonts w:ascii="Museo 300" w:eastAsia="Times New Roman" w:hAnsi="Museo 300" w:cs="Segoe UI"/>
          <w:sz w:val="18"/>
          <w:szCs w:val="18"/>
          <w:lang w:eastAsia="es-SV"/>
        </w:rPr>
      </w:pPr>
      <w:r w:rsidRPr="002B4A11">
        <w:rPr>
          <w:rFonts w:ascii="Museo 300" w:eastAsia="Times New Roman" w:hAnsi="Museo 300" w:cs="Segoe UI"/>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2B4A11">
        <w:rPr>
          <w:rFonts w:ascii="Cambria Math" w:eastAsia="Times New Roman" w:hAnsi="Cambria Math" w:cs="Cambria Math"/>
          <w:color w:val="000000"/>
          <w:sz w:val="16"/>
          <w:szCs w:val="16"/>
          <w:lang w:eastAsia="es-SV"/>
        </w:rPr>
        <w:t> </w:t>
      </w:r>
      <w:r w:rsidRPr="002B4A11">
        <w:rPr>
          <w:rFonts w:ascii="Museo 300" w:eastAsia="Times New Roman" w:hAnsi="Museo 300" w:cs="Segoe UI"/>
          <w:color w:val="000000"/>
          <w:sz w:val="16"/>
          <w:szCs w:val="16"/>
          <w:lang w:eastAsia="es-SV"/>
        </w:rPr>
        <w:t>ord. 2º del Código Procesal Civil y Mercantil; y Giulio</w:t>
      </w:r>
      <w:r w:rsidRPr="002B4A11">
        <w:rPr>
          <w:rFonts w:ascii="Cambria Math" w:eastAsia="Times New Roman" w:hAnsi="Cambria Math" w:cs="Cambria Math"/>
          <w:color w:val="000000"/>
          <w:sz w:val="16"/>
          <w:szCs w:val="16"/>
          <w:lang w:eastAsia="es-SV"/>
        </w:rPr>
        <w:t> </w:t>
      </w:r>
      <w:r w:rsidRPr="002B4A11">
        <w:rPr>
          <w:rFonts w:ascii="Museo 300" w:eastAsia="Times New Roman" w:hAnsi="Museo 300" w:cs="Segoe UI"/>
          <w:color w:val="000000"/>
          <w:sz w:val="16"/>
          <w:szCs w:val="16"/>
          <w:lang w:eastAsia="es-SV"/>
        </w:rPr>
        <w:t>Ubertis, Elementos de epistemología del proceso judicial, 1ª ed., 2017, p.79). (…)”</w:t>
      </w:r>
      <w:r w:rsidRPr="002B4A11">
        <w:rPr>
          <w:rFonts w:ascii="Cambria Math" w:eastAsia="Times New Roman" w:hAnsi="Cambria Math" w:cs="Cambria Math"/>
          <w:color w:val="000000"/>
          <w:sz w:val="16"/>
          <w:szCs w:val="16"/>
          <w:lang w:eastAsia="es-SV"/>
        </w:rPr>
        <w:t>  </w:t>
      </w:r>
      <w:r w:rsidRPr="002B4A11">
        <w:rPr>
          <w:rFonts w:ascii="Museo 300" w:eastAsia="Times New Roman" w:hAnsi="Museo 300" w:cs="Segoe UI"/>
          <w:color w:val="000000"/>
          <w:sz w:val="16"/>
          <w:szCs w:val="16"/>
          <w:lang w:eastAsia="es-SV"/>
        </w:rPr>
        <w:t>  </w:t>
      </w:r>
    </w:p>
    <w:p w14:paraId="01E6308B" w14:textId="77777777" w:rsidR="00DE650F" w:rsidRPr="002B4A11" w:rsidRDefault="00DE650F" w:rsidP="00DE650F">
      <w:pPr>
        <w:spacing w:after="0" w:line="240" w:lineRule="auto"/>
        <w:ind w:left="420"/>
        <w:jc w:val="both"/>
        <w:textAlignment w:val="baseline"/>
        <w:rPr>
          <w:rFonts w:ascii="Museo 300" w:eastAsia="Times New Roman" w:hAnsi="Museo 300" w:cs="Segoe UI"/>
          <w:sz w:val="18"/>
          <w:szCs w:val="18"/>
          <w:lang w:eastAsia="es-SV"/>
        </w:rPr>
      </w:pPr>
      <w:r w:rsidRPr="002B4A11">
        <w:rPr>
          <w:rFonts w:ascii="Museo 300" w:eastAsia="Times New Roman" w:hAnsi="Museo 300" w:cs="Segoe UI"/>
          <w:color w:val="000000"/>
          <w:sz w:val="20"/>
          <w:szCs w:val="20"/>
          <w:lang w:eastAsia="es-SV"/>
        </w:rPr>
        <w:t> </w:t>
      </w:r>
    </w:p>
    <w:p w14:paraId="76E0FFC3" w14:textId="77777777"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30C0CFAF" w14:textId="77777777"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 </w:t>
      </w:r>
    </w:p>
    <w:p w14:paraId="6FEC3015" w14:textId="1AD646C8" w:rsid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57C2142A" w14:textId="77777777" w:rsidR="00F76E4A" w:rsidRDefault="00F76E4A"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p>
    <w:p w14:paraId="1D1BF220" w14:textId="77777777" w:rsidR="000203DB" w:rsidRPr="00367FE7" w:rsidRDefault="000203DB" w:rsidP="000621DA">
      <w:pPr>
        <w:pStyle w:val="Prrafodelista"/>
        <w:numPr>
          <w:ilvl w:val="0"/>
          <w:numId w:val="1"/>
        </w:numPr>
        <w:jc w:val="center"/>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rPr>
        <w:t xml:space="preserve">ANÁLISIS </w:t>
      </w:r>
    </w:p>
    <w:p w14:paraId="54246D25" w14:textId="77777777" w:rsidR="000203DB" w:rsidRPr="00367FE7" w:rsidRDefault="000203DB" w:rsidP="000203DB">
      <w:pPr>
        <w:pStyle w:val="paragraph"/>
        <w:spacing w:before="0" w:after="0"/>
        <w:rPr>
          <w:rStyle w:val="eop"/>
          <w:rFonts w:ascii="Museo Sans 300" w:eastAsia="Museo Sans" w:hAnsi="Museo Sans 300" w:cs="Calibr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47C1523" w14:textId="77777777" w:rsidR="000203DB" w:rsidRPr="00CF3F35" w:rsidRDefault="000203DB" w:rsidP="00F76E4A">
      <w:pPr>
        <w:pStyle w:val="paragraph"/>
        <w:spacing w:before="0" w:after="0"/>
        <w:ind w:left="567"/>
        <w:jc w:val="both"/>
        <w:rPr>
          <w:rStyle w:val="eop"/>
          <w:rFonts w:ascii="Museo Sans 300" w:eastAsia="Museo Sans" w:hAnsi="Museo Sans 300" w:cs="Calibri"/>
          <w:sz w:val="20"/>
          <w:szCs w:val="20"/>
        </w:rPr>
      </w:pPr>
      <w:r w:rsidRPr="00CF3F35">
        <w:rPr>
          <w:rStyle w:val="normaltextrun"/>
          <w:rFonts w:ascii="Museo Sans 500" w:eastAsia="Museo Sans" w:hAnsi="Museo Sans 500" w:cs="Calibri"/>
          <w:b/>
          <w:bCs/>
          <w:sz w:val="20"/>
          <w:szCs w:val="20"/>
        </w:rPr>
        <w:t xml:space="preserve">2.1. Análisis técnico </w:t>
      </w:r>
    </w:p>
    <w:p w14:paraId="77439A61" w14:textId="77777777" w:rsidR="000203DB" w:rsidRPr="00CF3F35" w:rsidRDefault="000203DB" w:rsidP="000203DB">
      <w:pPr>
        <w:pStyle w:val="paragraph"/>
        <w:spacing w:before="0" w:after="0"/>
        <w:rPr>
          <w:rFonts w:ascii="Museo Sans 300" w:hAnsi="Museo Sans 300" w:cs="Segoe UI"/>
          <w:sz w:val="20"/>
          <w:szCs w:val="20"/>
        </w:rPr>
      </w:pPr>
    </w:p>
    <w:p w14:paraId="7786840E"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Museo Sans 300" w:eastAsia="Museo Sans" w:hAnsi="Museo Sans 300" w:cs="Calibri"/>
          <w:sz w:val="20"/>
          <w:szCs w:val="20"/>
        </w:rPr>
        <w:t>La figura procesal del dictamen técnico se erige como la prueba fundamental de responsabilidad para establecer la causa de los hechos y los efectos</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 este, y determinar si le corresponde a la distribuidora resarcir econ</w:t>
      </w:r>
      <w:r w:rsidRPr="00CF3F35">
        <w:rPr>
          <w:rStyle w:val="normaltextrun"/>
          <w:rFonts w:ascii="Museo Sans 300" w:eastAsia="Museo Sans" w:hAnsi="Museo Sans 300" w:cs="Museo Sans 300"/>
          <w:sz w:val="20"/>
          <w:szCs w:val="20"/>
        </w:rPr>
        <w:t>ó</w:t>
      </w:r>
      <w:r w:rsidRPr="00CF3F35">
        <w:rPr>
          <w:rStyle w:val="normaltextrun"/>
          <w:rFonts w:ascii="Museo Sans 300" w:eastAsia="Museo Sans" w:hAnsi="Museo Sans 300" w:cs="Calibri"/>
          <w:sz w:val="20"/>
          <w:szCs w:val="20"/>
        </w:rPr>
        <w:t>micamente al usuario por los da</w:t>
      </w:r>
      <w:r w:rsidRPr="00CF3F35">
        <w:rPr>
          <w:rStyle w:val="normaltextrun"/>
          <w:rFonts w:ascii="Museo Sans 300" w:eastAsia="Museo Sans" w:hAnsi="Museo Sans 300" w:cs="Museo Sans 300"/>
          <w:sz w:val="20"/>
          <w:szCs w:val="20"/>
        </w:rPr>
        <w:t>ñ</w:t>
      </w:r>
      <w:r w:rsidRPr="00CF3F35">
        <w:rPr>
          <w:rStyle w:val="normaltextrun"/>
          <w:rFonts w:ascii="Museo Sans 300" w:eastAsia="Museo Sans" w:hAnsi="Museo Sans 300" w:cs="Calibri"/>
          <w:sz w:val="20"/>
          <w:szCs w:val="20"/>
        </w:rPr>
        <w:t>os reclamados.</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E8500FF"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4F8436D7"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Museo Sans 300" w:eastAsia="Museo Sans" w:hAnsi="Museo Sans 300" w:cs="Calibri"/>
          <w:sz w:val="20"/>
          <w:szCs w:val="20"/>
        </w:rPr>
        <w:t>En dicha investigación, el</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CAU</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debe recopilar y valorar en conjunto los elementos materiales probatorios, así como la evidencia física, a efecto de establecer responsabilidades, que deben ser consecuencia lógica de los hechos y fundamentos técnicos comprobados y acreditados en su investigación.</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1E38A7DB"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E8C368D"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Museo Sans 300" w:eastAsia="Museo Sans" w:hAnsi="Museo Sans 300" w:cs="Calibri"/>
          <w:sz w:val="20"/>
          <w:szCs w:val="20"/>
        </w:rPr>
        <w:t>Lo anterior implica que, un daño debe ser indemnizado cuando entre la acción u omisión y el resultado se establezca terminante, clara e indubitadamente una relación de causalidad, de tal forma que se logre concluir que</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la causa</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 los daños eléctricos se originó directamente de la deficiencia en el suministro de energía eléctrica que provee el distribuidor-comercializador a quien se le imputa.</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6415AFB0" w14:textId="77777777"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2F01E581" w14:textId="49CD3735" w:rsidR="000203DB" w:rsidRPr="00CF3F35" w:rsidRDefault="000203DB" w:rsidP="00F76E4A">
      <w:pPr>
        <w:pStyle w:val="paragraph"/>
        <w:spacing w:before="0" w:after="0"/>
        <w:ind w:left="567"/>
        <w:jc w:val="both"/>
        <w:rPr>
          <w:rFonts w:ascii="Museo Sans 300" w:hAnsi="Museo Sans 300" w:cs="Segoe UI"/>
          <w:sz w:val="20"/>
          <w:szCs w:val="20"/>
        </w:rPr>
      </w:pPr>
      <w:r w:rsidRPr="00CF3F35">
        <w:rPr>
          <w:rStyle w:val="normaltextrun"/>
          <w:rFonts w:ascii="Museo Sans 300" w:eastAsia="Museo Sans" w:hAnsi="Museo Sans 300" w:cs="Calibri"/>
          <w:sz w:val="20"/>
          <w:szCs w:val="20"/>
        </w:rPr>
        <w:t>De conformidad con lo expuesto, el</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CAU</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 xml:space="preserve">realizó la investigación correspondiente, teniendo como finalidad establecer si el origen del </w:t>
      </w:r>
      <w:r w:rsidR="00756D58">
        <w:rPr>
          <w:rStyle w:val="normaltextrun"/>
          <w:rFonts w:ascii="Museo Sans 300" w:eastAsia="Museo Sans" w:hAnsi="Museo Sans 300" w:cs="Calibri"/>
          <w:sz w:val="20"/>
          <w:szCs w:val="20"/>
        </w:rPr>
        <w:t>reclamo</w:t>
      </w:r>
      <w:r w:rsidR="00756D58" w:rsidRPr="00CF3F35">
        <w:rPr>
          <w:rStyle w:val="normaltextrun"/>
          <w:rFonts w:ascii="Museo Sans 300" w:eastAsia="Museo Sans" w:hAnsi="Museo Sans 300" w:cs="Calibri"/>
          <w:sz w:val="20"/>
          <w:szCs w:val="20"/>
        </w:rPr>
        <w:t xml:space="preserve"> </w:t>
      </w:r>
      <w:r w:rsidR="00756D58">
        <w:rPr>
          <w:rStyle w:val="normaltextrun"/>
          <w:rFonts w:ascii="Museo Sans 300" w:eastAsia="Museo Sans" w:hAnsi="Museo Sans 300" w:cs="Calibri"/>
          <w:sz w:val="20"/>
          <w:szCs w:val="20"/>
        </w:rPr>
        <w:t>presentado</w:t>
      </w:r>
      <w:r w:rsidR="00756D58" w:rsidRPr="00CF3F35">
        <w:rPr>
          <w:rStyle w:val="normaltextrun"/>
          <w:rFonts w:ascii="Museo Sans 300" w:eastAsia="Museo Sans" w:hAnsi="Museo Sans 300" w:cs="Calibri"/>
          <w:sz w:val="20"/>
          <w:szCs w:val="20"/>
        </w:rPr>
        <w:t xml:space="preserve"> </w:t>
      </w:r>
      <w:r w:rsidRPr="00CF3F35">
        <w:rPr>
          <w:rStyle w:val="normaltextrun"/>
          <w:rFonts w:ascii="Museo Sans 300" w:eastAsia="Museo Sans" w:hAnsi="Museo Sans 300" w:cs="Calibri"/>
          <w:sz w:val="20"/>
          <w:szCs w:val="20"/>
        </w:rPr>
        <w:t>está relacionado con deficiencias en la calidad del servicio de energía eléctrica proporcionada por la sociedad</w:t>
      </w:r>
      <w:r w:rsidRPr="00CF3F35">
        <w:rPr>
          <w:rStyle w:val="normaltextrun"/>
          <w:rFonts w:ascii="Museo Sans 300" w:eastAsia="Museo Sans" w:hAnsi="Museo Sans 300" w:cs="Cambria Math"/>
          <w:sz w:val="20"/>
          <w:szCs w:val="20"/>
        </w:rPr>
        <w:t> </w:t>
      </w:r>
      <w:r w:rsidR="00E03D34">
        <w:rPr>
          <w:rStyle w:val="normaltextrun"/>
          <w:rFonts w:ascii="Museo Sans 300" w:eastAsia="Museo Sans" w:hAnsi="Museo Sans 300" w:cs="Cambria Math"/>
          <w:sz w:val="20"/>
          <w:szCs w:val="20"/>
        </w:rPr>
        <w:t>EEO</w:t>
      </w:r>
      <w:r w:rsidR="00CF3F35">
        <w:rPr>
          <w:rStyle w:val="normaltextrun"/>
          <w:rFonts w:ascii="Museo Sans 300" w:eastAsia="Museo Sans" w:hAnsi="Museo Sans 300" w:cs="Cambria Math"/>
          <w:sz w:val="20"/>
          <w:szCs w:val="20"/>
        </w:rPr>
        <w:t>, S.A. de C.V.</w:t>
      </w:r>
      <w:r w:rsidRPr="00CF3F35">
        <w:rPr>
          <w:rStyle w:val="normaltextrun"/>
          <w:rFonts w:ascii="Museo Sans 300" w:eastAsia="Museo Sans" w:hAnsi="Museo Sans 300" w:cs="Calibri"/>
          <w:sz w:val="20"/>
          <w:szCs w:val="20"/>
        </w:rPr>
        <w:t>, o si está relacionado con las deficiencias técnicas en las redes internas del inmueble de</w:t>
      </w:r>
      <w:r w:rsidR="00FE4C2D">
        <w:rPr>
          <w:rStyle w:val="normaltextrun"/>
          <w:rFonts w:ascii="Museo Sans 300" w:eastAsia="Museo Sans" w:hAnsi="Museo Sans 300" w:cs="Calibri"/>
          <w:sz w:val="20"/>
          <w:szCs w:val="20"/>
        </w:rPr>
        <w:t xml:space="preserve"> </w:t>
      </w:r>
      <w:r w:rsidR="00E15ACC" w:rsidRPr="00E03D34">
        <w:rPr>
          <w:rFonts w:ascii="Museo Sans 300" w:hAnsi="Museo Sans 300"/>
          <w:color w:val="000000"/>
          <w:sz w:val="20"/>
          <w:szCs w:val="20"/>
        </w:rPr>
        <w:t xml:space="preserve">la </w:t>
      </w:r>
      <w:r w:rsidR="00E323CD">
        <w:rPr>
          <w:rFonts w:ascii="Museo Sans 300" w:hAnsi="Museo Sans 300"/>
          <w:color w:val="000000"/>
          <w:sz w:val="20"/>
          <w:szCs w:val="20"/>
        </w:rPr>
        <w:t>XXX</w:t>
      </w:r>
      <w:r w:rsidRPr="00CF3F35">
        <w:rPr>
          <w:rStyle w:val="normaltextrun"/>
          <w:rFonts w:ascii="Museo Sans 300" w:eastAsia="Museo Sans" w:hAnsi="Museo Sans 300" w:cs="Calibri"/>
          <w:sz w:val="20"/>
          <w:szCs w:val="20"/>
        </w:rPr>
        <w:t>.</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6CE5549" w14:textId="77777777" w:rsidR="000203DB" w:rsidRPr="00CF3F35" w:rsidRDefault="000203DB" w:rsidP="000203DB">
      <w:pPr>
        <w:pStyle w:val="paragraph"/>
        <w:spacing w:before="0" w:after="0"/>
        <w:jc w:val="both"/>
        <w:rPr>
          <w:rFonts w:ascii="Museo Sans 300" w:hAnsi="Museo Sans 300" w:cs="Segoe UI"/>
          <w:sz w:val="20"/>
          <w:szCs w:val="20"/>
        </w:rPr>
      </w:pPr>
    </w:p>
    <w:p w14:paraId="64AAC009" w14:textId="77777777" w:rsidR="000203DB" w:rsidRPr="00CF3F35" w:rsidRDefault="000203DB" w:rsidP="00F76E4A">
      <w:pPr>
        <w:pStyle w:val="paragraph"/>
        <w:spacing w:before="0" w:after="0"/>
        <w:ind w:left="567"/>
        <w:jc w:val="both"/>
        <w:rPr>
          <w:rFonts w:ascii="Museo Sans 500" w:hAnsi="Museo Sans 500" w:cs="Segoe UI"/>
          <w:sz w:val="20"/>
          <w:szCs w:val="20"/>
        </w:rPr>
      </w:pPr>
      <w:r w:rsidRPr="00CF3F35">
        <w:rPr>
          <w:rStyle w:val="normaltextrun"/>
          <w:rFonts w:ascii="Museo Sans 500" w:eastAsia="Museo Sans" w:hAnsi="Museo Sans 500" w:cs="Calibri"/>
          <w:b/>
          <w:bCs/>
          <w:sz w:val="20"/>
          <w:szCs w:val="20"/>
        </w:rPr>
        <w:t>2.1.1. Determinación de la responsabilidad del daño del equipo eléctrico</w:t>
      </w:r>
      <w:r w:rsidRPr="00CF3F35">
        <w:rPr>
          <w:rStyle w:val="normaltextrun"/>
          <w:rFonts w:ascii="Cambria Math" w:eastAsia="Museo Sans" w:hAnsi="Cambria Math" w:cs="Cambria Math"/>
          <w:b/>
          <w:bCs/>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500" w:eastAsia="Museo Sans" w:hAnsi="Museo Sans 500" w:cs="Calibri"/>
          <w:sz w:val="20"/>
          <w:szCs w:val="20"/>
        </w:rPr>
        <w:t> </w:t>
      </w:r>
    </w:p>
    <w:p w14:paraId="0596167B" w14:textId="77777777" w:rsidR="000203DB" w:rsidRPr="00CF3F35" w:rsidRDefault="000203DB" w:rsidP="000203DB">
      <w:pPr>
        <w:pStyle w:val="paragraph"/>
        <w:spacing w:before="0" w:after="0"/>
        <w:jc w:val="both"/>
        <w:rPr>
          <w:rFonts w:ascii="Museo Sans 300" w:hAnsi="Museo Sans 300" w:cs="Segoe UI"/>
          <w:sz w:val="20"/>
          <w:szCs w:val="20"/>
        </w:rPr>
      </w:pPr>
      <w:r w:rsidRPr="00CF3F35">
        <w:rPr>
          <w:rStyle w:val="eop"/>
          <w:rFonts w:ascii="Museo Sans 300" w:eastAsia="Museo Sans" w:hAnsi="Museo Sans 300" w:cs="Calibri"/>
          <w:sz w:val="20"/>
          <w:szCs w:val="20"/>
        </w:rPr>
        <w:t> </w:t>
      </w:r>
    </w:p>
    <w:p w14:paraId="69E90DCD" w14:textId="66406121" w:rsidR="000203DB" w:rsidRPr="00CF3F35" w:rsidRDefault="000203DB" w:rsidP="00F76E4A">
      <w:pPr>
        <w:pStyle w:val="paragraph"/>
        <w:spacing w:before="0" w:after="0"/>
        <w:ind w:left="567"/>
        <w:jc w:val="both"/>
        <w:rPr>
          <w:rFonts w:ascii="Museo Sans 300" w:eastAsia="Museo Sans" w:hAnsi="Museo Sans 300" w:cs="Calibri"/>
          <w:sz w:val="20"/>
          <w:szCs w:val="20"/>
        </w:rPr>
      </w:pPr>
      <w:r w:rsidRPr="00CF3F35">
        <w:rPr>
          <w:rStyle w:val="normaltextrun"/>
          <w:rFonts w:ascii="Museo Sans 300" w:eastAsia="Museo Sans" w:hAnsi="Museo Sans 300" w:cs="Calibri"/>
          <w:sz w:val="20"/>
          <w:szCs w:val="20"/>
          <w:lang w:val="es-ES"/>
        </w:rPr>
        <w:t>E</w:t>
      </w:r>
      <w:r w:rsidR="009C26AD">
        <w:rPr>
          <w:rStyle w:val="normaltextrun"/>
          <w:rFonts w:ascii="Museo Sans 300" w:eastAsia="Museo Sans" w:hAnsi="Museo Sans 300" w:cs="Calibri"/>
          <w:sz w:val="20"/>
          <w:szCs w:val="20"/>
          <w:lang w:val="es-ES"/>
        </w:rPr>
        <w:t>l CAU en</w:t>
      </w:r>
      <w:r w:rsidRPr="00CF3F35">
        <w:rPr>
          <w:rStyle w:val="normaltextrun"/>
          <w:rFonts w:ascii="Museo Sans 300" w:eastAsia="Museo Sans" w:hAnsi="Museo Sans 300" w:cs="Calibri"/>
          <w:sz w:val="20"/>
          <w:szCs w:val="20"/>
          <w:lang w:val="es-ES"/>
        </w:rPr>
        <w:t xml:space="preserve"> el informe técnico </w:t>
      </w:r>
      <w:r w:rsidR="00302E09">
        <w:rPr>
          <w:rStyle w:val="normaltextrun"/>
          <w:rFonts w:ascii="Museo Sans 300" w:eastAsia="Museo Sans" w:hAnsi="Museo Sans 300" w:cs="Calibri"/>
          <w:sz w:val="20"/>
          <w:szCs w:val="20"/>
          <w:lang w:val="es-ES"/>
        </w:rPr>
        <w:t xml:space="preserve">N.° </w:t>
      </w:r>
      <w:r w:rsidR="00CF3F35" w:rsidRPr="00AC4986">
        <w:rPr>
          <w:rFonts w:ascii="Museo Sans 300" w:hAnsi="Museo Sans 300"/>
          <w:sz w:val="20"/>
          <w:szCs w:val="20"/>
          <w:lang w:val="es-ES"/>
        </w:rPr>
        <w:t>IT-</w:t>
      </w:r>
      <w:r w:rsidR="00ED6B17">
        <w:rPr>
          <w:rFonts w:ascii="Museo Sans 300" w:hAnsi="Museo Sans 300"/>
          <w:sz w:val="20"/>
          <w:szCs w:val="20"/>
          <w:lang w:val="es-ES"/>
        </w:rPr>
        <w:t>397-45620</w:t>
      </w:r>
      <w:r w:rsidR="00665A79">
        <w:rPr>
          <w:rFonts w:ascii="Museo Sans 300" w:hAnsi="Museo Sans 300"/>
          <w:sz w:val="20"/>
          <w:szCs w:val="20"/>
          <w:lang w:val="es-ES"/>
        </w:rPr>
        <w:t>-CAU</w:t>
      </w:r>
      <w:r w:rsidR="00CF3F35" w:rsidRPr="00AC4986">
        <w:rPr>
          <w:rFonts w:ascii="Museo Sans 300" w:hAnsi="Museo Sans 300"/>
          <w:sz w:val="20"/>
          <w:szCs w:val="20"/>
          <w:lang w:val="es-ES"/>
        </w:rPr>
        <w:t xml:space="preserve"> </w:t>
      </w:r>
      <w:r w:rsidR="009C26AD">
        <w:rPr>
          <w:rFonts w:ascii="Museo Sans 300" w:hAnsi="Museo Sans 300"/>
          <w:sz w:val="20"/>
          <w:szCs w:val="20"/>
          <w:lang w:val="es-ES"/>
        </w:rPr>
        <w:t xml:space="preserve">estableció </w:t>
      </w:r>
      <w:r w:rsidRPr="00CF3F35">
        <w:rPr>
          <w:rStyle w:val="normaltextrun"/>
          <w:rFonts w:ascii="Museo Sans 300" w:eastAsia="Museo Sans" w:hAnsi="Museo Sans 300" w:cs="Calibri"/>
          <w:sz w:val="20"/>
          <w:szCs w:val="20"/>
          <w:lang w:val="es-ES"/>
        </w:rPr>
        <w:t>los hechos siguientes:</w:t>
      </w:r>
      <w:r w:rsidRPr="00CF3F35">
        <w:rPr>
          <w:rStyle w:val="eop"/>
          <w:rFonts w:ascii="Museo Sans 300" w:eastAsia="Museo Sans" w:hAnsi="Museo Sans 300" w:cs="Calibri"/>
          <w:sz w:val="20"/>
          <w:szCs w:val="20"/>
        </w:rPr>
        <w:t> </w:t>
      </w:r>
    </w:p>
    <w:p w14:paraId="2CC35641" w14:textId="6F45756F" w:rsidR="000203DB" w:rsidRDefault="000203DB" w:rsidP="000203DB">
      <w:pPr>
        <w:spacing w:after="0" w:line="240" w:lineRule="auto"/>
        <w:ind w:left="360"/>
        <w:jc w:val="both"/>
        <w:textAlignment w:val="baseline"/>
        <w:rPr>
          <w:rFonts w:ascii="Museo Sans 300" w:eastAsia="Times New Roman" w:hAnsi="Museo Sans 300" w:cs="Segoe UI"/>
          <w:sz w:val="20"/>
          <w:szCs w:val="20"/>
        </w:rPr>
      </w:pPr>
    </w:p>
    <w:p w14:paraId="56B70840" w14:textId="709BD09D" w:rsidR="00B922E5" w:rsidRDefault="00B922E5" w:rsidP="00F76E4A">
      <w:pPr>
        <w:pStyle w:val="Prrafodelista"/>
        <w:numPr>
          <w:ilvl w:val="0"/>
          <w:numId w:val="19"/>
        </w:numPr>
        <w:ind w:left="851" w:hanging="284"/>
        <w:jc w:val="both"/>
        <w:textAlignment w:val="baseline"/>
        <w:rPr>
          <w:rFonts w:ascii="Museo Sans 300" w:hAnsi="Museo Sans 300" w:cs="Segoe UI"/>
          <w:sz w:val="20"/>
          <w:szCs w:val="20"/>
        </w:rPr>
      </w:pPr>
      <w:r>
        <w:rPr>
          <w:rFonts w:ascii="Museo Sans 300" w:hAnsi="Museo Sans 300" w:cs="Segoe UI"/>
          <w:sz w:val="20"/>
          <w:szCs w:val="20"/>
        </w:rPr>
        <w:t>Sobre el análisis de las interrupciones</w:t>
      </w:r>
      <w:r w:rsidR="005E0B02">
        <w:rPr>
          <w:rFonts w:ascii="Museo Sans 300" w:hAnsi="Museo Sans 300" w:cs="Segoe UI"/>
          <w:sz w:val="20"/>
          <w:szCs w:val="20"/>
        </w:rPr>
        <w:t>:</w:t>
      </w:r>
    </w:p>
    <w:p w14:paraId="55540A81" w14:textId="77777777" w:rsidR="00B922E5" w:rsidRPr="00F6738C" w:rsidRDefault="00B922E5" w:rsidP="00F6738C">
      <w:pPr>
        <w:pStyle w:val="Prrafodelista"/>
        <w:ind w:left="1335"/>
        <w:jc w:val="both"/>
        <w:textAlignment w:val="baseline"/>
        <w:rPr>
          <w:rFonts w:ascii="Museo Sans 300" w:hAnsi="Museo Sans 300" w:cs="Segoe UI"/>
          <w:sz w:val="20"/>
          <w:szCs w:val="20"/>
        </w:rPr>
      </w:pPr>
    </w:p>
    <w:p w14:paraId="5CD0BADA" w14:textId="6D0C5AB0" w:rsidR="000203DB" w:rsidRPr="00CF3F35" w:rsidRDefault="009C26AD" w:rsidP="000621DA">
      <w:pPr>
        <w:numPr>
          <w:ilvl w:val="0"/>
          <w:numId w:val="2"/>
        </w:numPr>
        <w:tabs>
          <w:tab w:val="left" w:pos="993"/>
        </w:tabs>
        <w:spacing w:after="0" w:line="240" w:lineRule="atLeast"/>
        <w:ind w:left="993"/>
        <w:contextualSpacing/>
        <w:jc w:val="both"/>
        <w:rPr>
          <w:rFonts w:ascii="Museo Sans 300" w:eastAsia="Times New Roman" w:hAnsi="Museo Sans 300" w:cs="Segoe UI"/>
          <w:color w:val="FF0000"/>
          <w:sz w:val="20"/>
          <w:szCs w:val="20"/>
          <w:lang w:val="es-MX" w:eastAsia="es-MX"/>
        </w:rPr>
      </w:pPr>
      <w:r>
        <w:rPr>
          <w:rFonts w:ascii="Museo Sans 300" w:hAnsi="Museo Sans 300"/>
          <w:sz w:val="20"/>
          <w:szCs w:val="20"/>
        </w:rPr>
        <w:t>De l</w:t>
      </w:r>
      <w:r w:rsidR="000203DB" w:rsidRPr="00CF3F35">
        <w:rPr>
          <w:rFonts w:ascii="Museo Sans 300" w:hAnsi="Museo Sans 300"/>
          <w:sz w:val="20"/>
          <w:szCs w:val="20"/>
        </w:rPr>
        <w:t>a</w:t>
      </w:r>
      <w:r w:rsidR="000203DB" w:rsidRPr="00CF3F35">
        <w:rPr>
          <w:rFonts w:ascii="Museo Sans 300" w:eastAsia="Times New Roman" w:hAnsi="Museo Sans 300" w:cs="Segoe UI"/>
          <w:sz w:val="20"/>
          <w:szCs w:val="20"/>
          <w:lang w:eastAsia="es-MX"/>
        </w:rPr>
        <w:t xml:space="preserve"> bitácora de operaciones remitida mensualmente por la sociedad </w:t>
      </w:r>
      <w:r w:rsidR="00E03D34">
        <w:rPr>
          <w:rFonts w:ascii="Museo Sans 300" w:hAnsi="Museo Sans 300" w:cs="Segoe UI"/>
          <w:sz w:val="20"/>
          <w:szCs w:val="20"/>
          <w:lang w:eastAsia="es-MX"/>
        </w:rPr>
        <w:t>EEO</w:t>
      </w:r>
      <w:r w:rsidR="00CF3F35">
        <w:rPr>
          <w:rFonts w:ascii="Museo Sans 300" w:hAnsi="Museo Sans 300" w:cs="Segoe UI"/>
          <w:sz w:val="20"/>
          <w:szCs w:val="20"/>
          <w:lang w:eastAsia="es-MX"/>
        </w:rPr>
        <w:t>, S.A. de C.V.</w:t>
      </w:r>
      <w:r>
        <w:rPr>
          <w:rFonts w:ascii="Museo Sans 300" w:hAnsi="Museo Sans 300" w:cs="Segoe UI"/>
          <w:sz w:val="20"/>
          <w:szCs w:val="20"/>
          <w:lang w:eastAsia="es-MX"/>
        </w:rPr>
        <w:t xml:space="preserve"> </w:t>
      </w:r>
      <w:r w:rsidRPr="00881109">
        <w:rPr>
          <w:rFonts w:ascii="Museo Sans 300" w:hAnsi="Museo Sans 300" w:cs="Segoe UI"/>
          <w:sz w:val="20"/>
          <w:szCs w:val="20"/>
          <w:lang w:eastAsia="es-MX"/>
        </w:rPr>
        <w:t>se</w:t>
      </w:r>
      <w:r w:rsidR="000203DB" w:rsidRPr="00F6738C">
        <w:rPr>
          <w:rFonts w:ascii="Museo Sans 300" w:eastAsia="Times New Roman" w:hAnsi="Museo Sans 300" w:cs="Cambria Math"/>
          <w:sz w:val="20"/>
          <w:szCs w:val="20"/>
          <w:lang w:eastAsia="es-MX"/>
        </w:rPr>
        <w:t> </w:t>
      </w:r>
      <w:r w:rsidR="00881109" w:rsidRPr="00F6738C">
        <w:rPr>
          <w:rFonts w:ascii="Museo Sans 300" w:eastAsia="Times New Roman" w:hAnsi="Museo Sans 300" w:cs="Cambria Math"/>
          <w:sz w:val="20"/>
          <w:szCs w:val="20"/>
          <w:lang w:eastAsia="es-MX"/>
        </w:rPr>
        <w:t>constató que</w:t>
      </w:r>
      <w:r w:rsidR="000203DB" w:rsidRPr="00CF3F35">
        <w:rPr>
          <w:rFonts w:ascii="Museo Sans 300" w:eastAsia="Times New Roman" w:hAnsi="Museo Sans 300" w:cs="Segoe UI"/>
          <w:sz w:val="20"/>
          <w:szCs w:val="20"/>
          <w:lang w:eastAsia="es-MX"/>
        </w:rPr>
        <w:t xml:space="preserve"> durante </w:t>
      </w:r>
      <w:r w:rsidR="000203DB" w:rsidRPr="00CF3F35">
        <w:rPr>
          <w:rFonts w:ascii="Museo Sans 300" w:hAnsi="Museo Sans 300" w:cs="Segoe UI"/>
          <w:sz w:val="20"/>
          <w:szCs w:val="20"/>
          <w:lang w:eastAsia="es-MX"/>
        </w:rPr>
        <w:t xml:space="preserve">el período comprendido entre </w:t>
      </w:r>
      <w:r w:rsidR="00347947">
        <w:rPr>
          <w:rFonts w:ascii="Museo Sans 300" w:hAnsi="Museo Sans 300" w:cs="Segoe UI"/>
          <w:sz w:val="20"/>
          <w:szCs w:val="20"/>
          <w:lang w:eastAsia="es-MX"/>
        </w:rPr>
        <w:t>los días</w:t>
      </w:r>
      <w:r w:rsidR="000203DB" w:rsidRPr="00CF3F35">
        <w:rPr>
          <w:rFonts w:ascii="Museo Sans 300" w:hAnsi="Museo Sans 300" w:cs="Segoe UI"/>
          <w:sz w:val="20"/>
          <w:szCs w:val="20"/>
          <w:lang w:eastAsia="es-MX"/>
        </w:rPr>
        <w:t xml:space="preserve"> </w:t>
      </w:r>
      <w:r w:rsidR="00347947">
        <w:rPr>
          <w:rFonts w:ascii="Museo Sans 300" w:hAnsi="Museo Sans 300" w:cs="Segoe UI"/>
          <w:sz w:val="20"/>
          <w:szCs w:val="20"/>
          <w:lang w:eastAsia="es-MX"/>
        </w:rPr>
        <w:t>veinti</w:t>
      </w:r>
      <w:r w:rsidR="00C02A1C">
        <w:rPr>
          <w:rFonts w:ascii="Museo Sans 300" w:hAnsi="Museo Sans 300" w:cs="Segoe UI"/>
          <w:sz w:val="20"/>
          <w:szCs w:val="20"/>
          <w:lang w:eastAsia="es-MX"/>
        </w:rPr>
        <w:t>cuatro y veinticinco de julio</w:t>
      </w:r>
      <w:r w:rsidR="00347947">
        <w:rPr>
          <w:rFonts w:ascii="Museo Sans 300" w:eastAsia="Times New Roman" w:hAnsi="Museo Sans 300" w:cs="Segoe UI"/>
          <w:sz w:val="20"/>
          <w:szCs w:val="20"/>
          <w:lang w:eastAsia="es-MX"/>
        </w:rPr>
        <w:t xml:space="preserve"> de dos mil diecinueve, </w:t>
      </w:r>
      <w:r w:rsidR="000203DB" w:rsidRPr="00CF3F35">
        <w:rPr>
          <w:rFonts w:ascii="Museo Sans 300" w:eastAsia="Times New Roman" w:hAnsi="Museo Sans 300" w:cs="Segoe UI"/>
          <w:sz w:val="20"/>
          <w:szCs w:val="20"/>
          <w:lang w:eastAsia="es-MX"/>
        </w:rPr>
        <w:t>no se registró</w:t>
      </w:r>
      <w:r w:rsidR="000203DB" w:rsidRPr="00CF3F35">
        <w:rPr>
          <w:rFonts w:ascii="Cambria Math" w:eastAsia="Times New Roman" w:hAnsi="Cambria Math" w:cs="Cambria Math"/>
          <w:sz w:val="20"/>
          <w:szCs w:val="20"/>
          <w:lang w:eastAsia="es-MX"/>
        </w:rPr>
        <w:t> </w:t>
      </w:r>
      <w:r w:rsidR="000203DB" w:rsidRPr="00CF3F35">
        <w:rPr>
          <w:rFonts w:ascii="Museo Sans 300" w:eastAsia="Times New Roman" w:hAnsi="Museo Sans 300" w:cs="Segoe UI"/>
          <w:sz w:val="20"/>
          <w:szCs w:val="20"/>
          <w:lang w:eastAsia="es-MX"/>
        </w:rPr>
        <w:t>evento alguno que afectara </w:t>
      </w:r>
      <w:r w:rsidR="00881109">
        <w:rPr>
          <w:rFonts w:ascii="Museo Sans 300" w:eastAsia="Times New Roman" w:hAnsi="Museo Sans 300" w:cs="Segoe UI"/>
          <w:sz w:val="20"/>
          <w:szCs w:val="20"/>
          <w:lang w:eastAsia="es-MX"/>
        </w:rPr>
        <w:t>e</w:t>
      </w:r>
      <w:r w:rsidR="000203DB" w:rsidRPr="00CF3F35">
        <w:rPr>
          <w:rFonts w:ascii="Museo Sans 300" w:eastAsia="Times New Roman" w:hAnsi="Museo Sans 300" w:cs="Segoe UI"/>
          <w:sz w:val="20"/>
          <w:szCs w:val="20"/>
          <w:lang w:eastAsia="es-MX"/>
        </w:rPr>
        <w:t>l suministro identificado con el</w:t>
      </w:r>
      <w:r w:rsidR="000203DB" w:rsidRPr="00CF3F35">
        <w:rPr>
          <w:rFonts w:ascii="Cambria Math" w:eastAsia="Times New Roman" w:hAnsi="Cambria Math" w:cs="Cambria Math"/>
          <w:sz w:val="20"/>
          <w:szCs w:val="20"/>
          <w:lang w:eastAsia="es-MX"/>
        </w:rPr>
        <w:t> </w:t>
      </w:r>
      <w:r w:rsidR="000203DB" w:rsidRPr="00CF3F35">
        <w:rPr>
          <w:rFonts w:ascii="Museo Sans 300" w:hAnsi="Museo Sans 300"/>
          <w:sz w:val="20"/>
          <w:szCs w:val="20"/>
          <w:lang w:eastAsia="es-ES"/>
        </w:rPr>
        <w:t xml:space="preserve">NIC </w:t>
      </w:r>
      <w:r w:rsidR="00E323CD">
        <w:rPr>
          <w:rFonts w:ascii="Museo Sans 300" w:hAnsi="Museo Sans 300"/>
          <w:sz w:val="20"/>
          <w:szCs w:val="20"/>
          <w:lang w:eastAsia="es-ES"/>
        </w:rPr>
        <w:t>XXX</w:t>
      </w:r>
      <w:r w:rsidR="000203DB" w:rsidRPr="00CF3F35">
        <w:rPr>
          <w:rFonts w:ascii="Museo Sans 300" w:eastAsia="Times New Roman" w:hAnsi="Museo Sans 300" w:cs="Segoe UI"/>
          <w:sz w:val="20"/>
          <w:szCs w:val="20"/>
          <w:lang w:eastAsia="es-MX"/>
        </w:rPr>
        <w:t>.</w:t>
      </w:r>
      <w:r w:rsidR="000203DB" w:rsidRPr="00CF3F35">
        <w:rPr>
          <w:rFonts w:ascii="Museo Sans 300" w:eastAsia="Museo Sans" w:hAnsi="Museo Sans 300" w:cs="Segoe UI"/>
          <w:color w:val="FF0000"/>
          <w:sz w:val="20"/>
          <w:szCs w:val="20"/>
          <w:lang w:val="es-MX" w:eastAsia="es-MX"/>
        </w:rPr>
        <w:t> </w:t>
      </w:r>
    </w:p>
    <w:p w14:paraId="4E9D22B9" w14:textId="77777777" w:rsidR="000203DB" w:rsidRPr="00CF3F35" w:rsidRDefault="000203DB" w:rsidP="000203DB">
      <w:pPr>
        <w:tabs>
          <w:tab w:val="left" w:pos="993"/>
        </w:tabs>
        <w:spacing w:after="0" w:line="240" w:lineRule="atLeast"/>
        <w:ind w:left="993"/>
        <w:contextualSpacing/>
        <w:jc w:val="both"/>
        <w:rPr>
          <w:rFonts w:asciiTheme="minorHAnsi" w:eastAsiaTheme="minorEastAsia" w:hAnsiTheme="minorHAnsi" w:cstheme="minorBidi"/>
          <w:sz w:val="20"/>
          <w:szCs w:val="20"/>
        </w:rPr>
      </w:pPr>
    </w:p>
    <w:p w14:paraId="0A872459" w14:textId="4E5C3879" w:rsidR="00EE2A90" w:rsidRPr="00EE2A90" w:rsidRDefault="000203DB" w:rsidP="00EE2A90">
      <w:pPr>
        <w:numPr>
          <w:ilvl w:val="0"/>
          <w:numId w:val="2"/>
        </w:numPr>
        <w:tabs>
          <w:tab w:val="left" w:pos="993"/>
        </w:tabs>
        <w:spacing w:after="0" w:line="240" w:lineRule="atLeast"/>
        <w:ind w:left="993"/>
        <w:jc w:val="both"/>
        <w:rPr>
          <w:rFonts w:ascii="Museo Sans 300" w:hAnsi="Museo Sans 300"/>
          <w:sz w:val="20"/>
          <w:szCs w:val="20"/>
        </w:rPr>
      </w:pPr>
      <w:r w:rsidRPr="00EE2A90">
        <w:rPr>
          <w:rFonts w:ascii="Museo Sans 300" w:hAnsi="Museo Sans 300"/>
          <w:sz w:val="20"/>
          <w:szCs w:val="20"/>
        </w:rPr>
        <w:t>Según los registros mensuales relacionados con las interrupciones y reposiciones del suministro eléctrico correspondiente a</w:t>
      </w:r>
      <w:r w:rsidR="00347947" w:rsidRPr="00EE2A90">
        <w:rPr>
          <w:rFonts w:ascii="Museo Sans 300" w:hAnsi="Museo Sans 300"/>
          <w:sz w:val="20"/>
          <w:szCs w:val="20"/>
        </w:rPr>
        <w:t xml:space="preserve"> </w:t>
      </w:r>
      <w:r w:rsidRPr="00EE2A90">
        <w:rPr>
          <w:rFonts w:ascii="Museo Sans 300" w:hAnsi="Museo Sans 300"/>
          <w:sz w:val="20"/>
          <w:szCs w:val="20"/>
        </w:rPr>
        <w:t>l</w:t>
      </w:r>
      <w:r w:rsidR="00347947" w:rsidRPr="00EE2A90">
        <w:rPr>
          <w:rFonts w:ascii="Museo Sans 300" w:hAnsi="Museo Sans 300"/>
          <w:sz w:val="20"/>
          <w:szCs w:val="20"/>
        </w:rPr>
        <w:t>os</w:t>
      </w:r>
      <w:r w:rsidRPr="00EE2A90">
        <w:rPr>
          <w:rFonts w:ascii="Museo Sans 300" w:hAnsi="Museo Sans 300"/>
          <w:sz w:val="20"/>
          <w:szCs w:val="20"/>
        </w:rPr>
        <w:t xml:space="preserve"> mes</w:t>
      </w:r>
      <w:r w:rsidR="00347947" w:rsidRPr="00EE2A90">
        <w:rPr>
          <w:rFonts w:ascii="Museo Sans 300" w:hAnsi="Museo Sans 300"/>
          <w:sz w:val="20"/>
          <w:szCs w:val="20"/>
        </w:rPr>
        <w:t>es</w:t>
      </w:r>
      <w:r w:rsidRPr="00EE2A90">
        <w:rPr>
          <w:rFonts w:ascii="Museo Sans 300" w:hAnsi="Museo Sans 300"/>
          <w:sz w:val="20"/>
          <w:szCs w:val="20"/>
        </w:rPr>
        <w:t xml:space="preserve"> de </w:t>
      </w:r>
      <w:r w:rsidR="00C02A1C" w:rsidRPr="00EE2A90">
        <w:rPr>
          <w:rFonts w:ascii="Museo Sans 300" w:hAnsi="Museo Sans 300"/>
          <w:sz w:val="20"/>
          <w:szCs w:val="20"/>
        </w:rPr>
        <w:t>julio</w:t>
      </w:r>
      <w:r w:rsidR="008A6F3D" w:rsidRPr="00EE2A90">
        <w:rPr>
          <w:rFonts w:ascii="Museo Sans 300" w:hAnsi="Museo Sans 300"/>
          <w:sz w:val="20"/>
          <w:szCs w:val="20"/>
        </w:rPr>
        <w:t xml:space="preserve"> y agosto</w:t>
      </w:r>
      <w:r w:rsidR="00347947" w:rsidRPr="00EE2A90">
        <w:rPr>
          <w:rFonts w:ascii="Museo Sans 300" w:hAnsi="Museo Sans 300"/>
          <w:sz w:val="20"/>
          <w:szCs w:val="20"/>
        </w:rPr>
        <w:t xml:space="preserve"> de dos mil diecinueve</w:t>
      </w:r>
      <w:r w:rsidRPr="00EE2A90">
        <w:rPr>
          <w:rFonts w:ascii="Museo Sans 300" w:hAnsi="Museo Sans 300"/>
          <w:sz w:val="20"/>
          <w:szCs w:val="20"/>
        </w:rPr>
        <w:t>,</w:t>
      </w:r>
      <w:r w:rsidR="00EE2A90">
        <w:rPr>
          <w:rFonts w:ascii="Museo Sans 300" w:hAnsi="Museo Sans 300"/>
          <w:sz w:val="20"/>
          <w:szCs w:val="20"/>
        </w:rPr>
        <w:t xml:space="preserve"> el día</w:t>
      </w:r>
      <w:r w:rsidR="00EE2A90" w:rsidRPr="00EE2A90">
        <w:rPr>
          <w:rFonts w:ascii="Museo Sans 300" w:hAnsi="Museo Sans 300"/>
          <w:sz w:val="20"/>
          <w:szCs w:val="20"/>
        </w:rPr>
        <w:t xml:space="preserve"> 24 de julio del año 2019</w:t>
      </w:r>
      <w:r w:rsidR="00B957DD">
        <w:rPr>
          <w:rFonts w:ascii="Museo Sans 300" w:hAnsi="Museo Sans 300"/>
          <w:sz w:val="20"/>
          <w:szCs w:val="20"/>
        </w:rPr>
        <w:t xml:space="preserve"> ocurrieron tres interrupciones que </w:t>
      </w:r>
      <w:r w:rsidR="00EE2A90" w:rsidRPr="00EE2A90">
        <w:rPr>
          <w:rFonts w:ascii="Museo Sans 300" w:hAnsi="Museo Sans 300"/>
          <w:sz w:val="20"/>
          <w:szCs w:val="20"/>
        </w:rPr>
        <w:t xml:space="preserve">se </w:t>
      </w:r>
      <w:r w:rsidR="00B957DD">
        <w:rPr>
          <w:rFonts w:ascii="Museo Sans 300" w:hAnsi="Museo Sans 300"/>
          <w:sz w:val="20"/>
          <w:szCs w:val="20"/>
        </w:rPr>
        <w:t xml:space="preserve">originaron </w:t>
      </w:r>
      <w:r w:rsidR="00F3399A">
        <w:rPr>
          <w:rFonts w:ascii="Museo Sans 300" w:hAnsi="Museo Sans 300"/>
          <w:sz w:val="20"/>
          <w:szCs w:val="20"/>
        </w:rPr>
        <w:t xml:space="preserve">por un </w:t>
      </w:r>
      <w:r w:rsidR="00EE2A90" w:rsidRPr="00EE2A90">
        <w:rPr>
          <w:rFonts w:ascii="Museo Sans 300" w:hAnsi="Museo Sans 300"/>
          <w:sz w:val="20"/>
          <w:szCs w:val="20"/>
        </w:rPr>
        <w:t>fusible fundido en la protección de EEO (punto de entrega)</w:t>
      </w:r>
      <w:r w:rsidR="00F3399A">
        <w:rPr>
          <w:rFonts w:ascii="Museo Sans 300" w:hAnsi="Museo Sans 300"/>
          <w:sz w:val="20"/>
          <w:szCs w:val="20"/>
        </w:rPr>
        <w:t xml:space="preserve">. Lo anterior </w:t>
      </w:r>
      <w:r w:rsidR="00EE2A90" w:rsidRPr="00EE2A90">
        <w:rPr>
          <w:rFonts w:ascii="Museo Sans 300" w:hAnsi="Museo Sans 300"/>
          <w:sz w:val="20"/>
          <w:szCs w:val="20"/>
        </w:rPr>
        <w:t xml:space="preserve">indica que la falla que ocasionó el disparo de la protección </w:t>
      </w:r>
      <w:r w:rsidR="00C42C40">
        <w:rPr>
          <w:rFonts w:ascii="Museo Sans 300" w:hAnsi="Museo Sans 300"/>
          <w:sz w:val="20"/>
          <w:szCs w:val="20"/>
        </w:rPr>
        <w:t xml:space="preserve">en la red </w:t>
      </w:r>
      <w:r w:rsidR="00EE2A90" w:rsidRPr="00EE2A90">
        <w:rPr>
          <w:rFonts w:ascii="Museo Sans 300" w:hAnsi="Museo Sans 300"/>
          <w:sz w:val="20"/>
          <w:szCs w:val="20"/>
        </w:rPr>
        <w:t xml:space="preserve">de la distribuidora sucedió </w:t>
      </w:r>
      <w:r w:rsidR="00EE2A90" w:rsidRPr="00C42C40">
        <w:rPr>
          <w:rFonts w:ascii="Museo Sans 300" w:hAnsi="Museo Sans 300"/>
          <w:i/>
          <w:sz w:val="20"/>
          <w:szCs w:val="20"/>
        </w:rPr>
        <w:t>aguas abajo</w:t>
      </w:r>
      <w:r w:rsidR="00EE2A90" w:rsidRPr="00EE2A90">
        <w:rPr>
          <w:rFonts w:ascii="Museo Sans 300" w:hAnsi="Museo Sans 300"/>
          <w:sz w:val="20"/>
          <w:szCs w:val="20"/>
        </w:rPr>
        <w:t xml:space="preserve"> del punto de entrega </w:t>
      </w:r>
      <w:r w:rsidR="00C42C40">
        <w:rPr>
          <w:rFonts w:ascii="Museo Sans 300" w:hAnsi="Museo Sans 300"/>
          <w:sz w:val="20"/>
          <w:szCs w:val="20"/>
        </w:rPr>
        <w:t>del suministro</w:t>
      </w:r>
      <w:r w:rsidR="00F3399A">
        <w:rPr>
          <w:rFonts w:ascii="Museo Sans 300" w:hAnsi="Museo Sans 300"/>
          <w:sz w:val="20"/>
          <w:szCs w:val="20"/>
        </w:rPr>
        <w:t xml:space="preserve"> en cuestión</w:t>
      </w:r>
      <w:r w:rsidR="00EE2A90" w:rsidRPr="00EE2A90">
        <w:rPr>
          <w:rFonts w:ascii="Museo Sans 300" w:hAnsi="Museo Sans 300"/>
          <w:sz w:val="20"/>
          <w:szCs w:val="20"/>
        </w:rPr>
        <w:t>.</w:t>
      </w:r>
    </w:p>
    <w:p w14:paraId="7D8A193C" w14:textId="77777777" w:rsidR="00EE2A90" w:rsidRPr="00EE2A90" w:rsidRDefault="00EE2A90" w:rsidP="00EE2A90">
      <w:pPr>
        <w:tabs>
          <w:tab w:val="left" w:pos="993"/>
        </w:tabs>
        <w:spacing w:after="0" w:line="240" w:lineRule="atLeast"/>
        <w:ind w:left="993"/>
        <w:contextualSpacing/>
        <w:jc w:val="both"/>
        <w:rPr>
          <w:rFonts w:ascii="Museo Sans 300" w:hAnsi="Museo Sans 300"/>
          <w:sz w:val="20"/>
          <w:szCs w:val="20"/>
        </w:rPr>
      </w:pPr>
    </w:p>
    <w:p w14:paraId="327A69A3" w14:textId="02BAEC92" w:rsidR="00756D58" w:rsidRPr="007B23B4" w:rsidRDefault="00BE01B6" w:rsidP="00F6738C">
      <w:pPr>
        <w:pStyle w:val="Prrafodelista"/>
        <w:numPr>
          <w:ilvl w:val="0"/>
          <w:numId w:val="2"/>
        </w:numPr>
        <w:tabs>
          <w:tab w:val="left" w:pos="993"/>
        </w:tabs>
        <w:spacing w:line="240" w:lineRule="atLeast"/>
        <w:ind w:left="993"/>
        <w:jc w:val="both"/>
        <w:rPr>
          <w:rFonts w:ascii="Museo Sans 300" w:hAnsi="Museo Sans 300"/>
          <w:sz w:val="20"/>
          <w:szCs w:val="20"/>
        </w:rPr>
      </w:pPr>
      <w:r w:rsidRPr="007B23B4">
        <w:rPr>
          <w:rFonts w:ascii="Museo Sans 300" w:hAnsi="Museo Sans 300"/>
          <w:sz w:val="20"/>
          <w:szCs w:val="20"/>
        </w:rPr>
        <w:t>D</w:t>
      </w:r>
      <w:r w:rsidR="00EE2A90" w:rsidRPr="00F6738C">
        <w:rPr>
          <w:rFonts w:ascii="Museo Sans 300" w:hAnsi="Museo Sans 300"/>
          <w:sz w:val="20"/>
          <w:szCs w:val="20"/>
        </w:rPr>
        <w:t xml:space="preserve">e acuerdo </w:t>
      </w:r>
      <w:r w:rsidR="00756D58">
        <w:rPr>
          <w:rFonts w:ascii="Museo Sans 300" w:hAnsi="Museo Sans 300"/>
          <w:sz w:val="20"/>
          <w:szCs w:val="20"/>
        </w:rPr>
        <w:t>con</w:t>
      </w:r>
      <w:r w:rsidR="00EE2A90" w:rsidRPr="00F6738C">
        <w:rPr>
          <w:rFonts w:ascii="Museo Sans 300" w:hAnsi="Museo Sans 300"/>
          <w:sz w:val="20"/>
          <w:szCs w:val="20"/>
        </w:rPr>
        <w:t xml:space="preserve"> la información de la bitácora de control del operador de la planta de bombeo</w:t>
      </w:r>
      <w:r w:rsidR="00C42C40" w:rsidRPr="00F6738C">
        <w:rPr>
          <w:rFonts w:ascii="Museo Sans 300" w:hAnsi="Museo Sans 300"/>
          <w:sz w:val="20"/>
          <w:szCs w:val="20"/>
        </w:rPr>
        <w:t xml:space="preserve"> propiedad de la </w:t>
      </w:r>
      <w:r w:rsidR="00E323CD">
        <w:rPr>
          <w:rFonts w:ascii="Museo Sans 300" w:hAnsi="Museo Sans 300"/>
          <w:sz w:val="20"/>
          <w:szCs w:val="20"/>
        </w:rPr>
        <w:t>XXX</w:t>
      </w:r>
      <w:r w:rsidR="00C42C40" w:rsidRPr="00F6738C">
        <w:rPr>
          <w:rFonts w:ascii="Museo Sans 300" w:hAnsi="Museo Sans 300"/>
          <w:sz w:val="20"/>
          <w:szCs w:val="20"/>
        </w:rPr>
        <w:t xml:space="preserve">, se detalla </w:t>
      </w:r>
      <w:r w:rsidR="00EE2A90" w:rsidRPr="00F6738C">
        <w:rPr>
          <w:rFonts w:ascii="Museo Sans 300" w:hAnsi="Museo Sans 300"/>
          <w:sz w:val="20"/>
          <w:szCs w:val="20"/>
        </w:rPr>
        <w:t xml:space="preserve">que el día 20 de agosto del año 2019 se escuchó </w:t>
      </w:r>
      <w:r w:rsidR="00C42C40" w:rsidRPr="00F6738C">
        <w:rPr>
          <w:rFonts w:ascii="Museo Sans 300" w:hAnsi="Museo Sans 300"/>
          <w:sz w:val="20"/>
          <w:szCs w:val="20"/>
        </w:rPr>
        <w:t xml:space="preserve">una explosión </w:t>
      </w:r>
      <w:r w:rsidR="00EE2A90" w:rsidRPr="00F6738C">
        <w:rPr>
          <w:rFonts w:ascii="Museo Sans 300" w:hAnsi="Museo Sans 300"/>
          <w:sz w:val="20"/>
          <w:szCs w:val="20"/>
        </w:rPr>
        <w:t>en la subestación del suministro, quedando sin servicio</w:t>
      </w:r>
      <w:r w:rsidR="00C42C40" w:rsidRPr="00F6738C">
        <w:rPr>
          <w:rFonts w:ascii="Museo Sans 300" w:hAnsi="Museo Sans 300"/>
          <w:sz w:val="20"/>
          <w:szCs w:val="20"/>
        </w:rPr>
        <w:t xml:space="preserve"> eléctrico </w:t>
      </w:r>
      <w:r w:rsidR="00EE2A90" w:rsidRPr="00F6738C">
        <w:rPr>
          <w:rFonts w:ascii="Museo Sans 300" w:hAnsi="Museo Sans 300"/>
          <w:sz w:val="20"/>
          <w:szCs w:val="20"/>
        </w:rPr>
        <w:t>todo el local y con dos transformadores de 37.5 kVA dañados</w:t>
      </w:r>
      <w:r w:rsidR="00065E8D">
        <w:rPr>
          <w:rFonts w:ascii="Museo Sans 300" w:hAnsi="Museo Sans 300"/>
          <w:sz w:val="20"/>
          <w:szCs w:val="20"/>
        </w:rPr>
        <w:t>.</w:t>
      </w:r>
      <w:r w:rsidR="00EE2A90" w:rsidRPr="00F6738C">
        <w:rPr>
          <w:rFonts w:ascii="Museo Sans 300" w:hAnsi="Museo Sans 300"/>
          <w:sz w:val="20"/>
          <w:szCs w:val="20"/>
        </w:rPr>
        <w:t xml:space="preserve"> </w:t>
      </w:r>
      <w:r w:rsidR="00065E8D" w:rsidRPr="00CB17C8">
        <w:rPr>
          <w:rFonts w:ascii="Museo Sans 300" w:hAnsi="Museo Sans 300"/>
          <w:sz w:val="20"/>
          <w:szCs w:val="20"/>
        </w:rPr>
        <w:t xml:space="preserve">Sobre dicha </w:t>
      </w:r>
      <w:r w:rsidR="00AF3F61" w:rsidRPr="00CB17C8">
        <w:rPr>
          <w:rFonts w:ascii="Museo Sans 300" w:hAnsi="Museo Sans 300"/>
          <w:sz w:val="20"/>
          <w:szCs w:val="20"/>
        </w:rPr>
        <w:t>explosión</w:t>
      </w:r>
      <w:r w:rsidR="00065E8D" w:rsidRPr="00CB17C8">
        <w:rPr>
          <w:rFonts w:ascii="Museo Sans 300" w:hAnsi="Museo Sans 300"/>
          <w:sz w:val="20"/>
          <w:szCs w:val="20"/>
        </w:rPr>
        <w:t xml:space="preserve">, </w:t>
      </w:r>
      <w:r w:rsidR="00065E8D" w:rsidRPr="00B922E5">
        <w:rPr>
          <w:rFonts w:ascii="Museo Sans 300" w:hAnsi="Museo Sans 300"/>
          <w:sz w:val="20"/>
          <w:szCs w:val="20"/>
        </w:rPr>
        <w:t xml:space="preserve">en el formulario de reclamo presentado a </w:t>
      </w:r>
      <w:r w:rsidR="00AF3F61" w:rsidRPr="00693403">
        <w:rPr>
          <w:rFonts w:ascii="Museo Sans 300" w:hAnsi="Museo Sans 300"/>
          <w:sz w:val="20"/>
          <w:szCs w:val="20"/>
        </w:rPr>
        <w:t>la empresa distribuidora</w:t>
      </w:r>
      <w:r w:rsidR="00065E8D" w:rsidRPr="00693403">
        <w:rPr>
          <w:rFonts w:ascii="Museo Sans 300" w:hAnsi="Museo Sans 300"/>
          <w:sz w:val="20"/>
          <w:szCs w:val="20"/>
        </w:rPr>
        <w:t xml:space="preserve">, el usuario manifestó que </w:t>
      </w:r>
      <w:r w:rsidR="00AF3F61" w:rsidRPr="00693403">
        <w:rPr>
          <w:rFonts w:ascii="Museo Sans 300" w:hAnsi="Museo Sans 300"/>
          <w:sz w:val="20"/>
          <w:szCs w:val="20"/>
        </w:rPr>
        <w:t xml:space="preserve">la </w:t>
      </w:r>
      <w:r w:rsidR="00065E8D" w:rsidRPr="00181AE0">
        <w:rPr>
          <w:rFonts w:ascii="Museo Sans 300" w:hAnsi="Museo Sans 300"/>
          <w:sz w:val="20"/>
          <w:szCs w:val="20"/>
        </w:rPr>
        <w:t>escuch</w:t>
      </w:r>
      <w:r w:rsidR="00AF3F61" w:rsidRPr="00EE1DBD">
        <w:rPr>
          <w:rFonts w:ascii="Museo Sans 300" w:hAnsi="Museo Sans 300"/>
          <w:sz w:val="20"/>
          <w:szCs w:val="20"/>
        </w:rPr>
        <w:t>aron</w:t>
      </w:r>
      <w:r w:rsidR="00065E8D" w:rsidRPr="00EE1DBD">
        <w:rPr>
          <w:rFonts w:ascii="Museo Sans 300" w:hAnsi="Museo Sans 300"/>
          <w:sz w:val="20"/>
          <w:szCs w:val="20"/>
        </w:rPr>
        <w:t xml:space="preserve"> en la subestación de la planta de bombeo, lo </w:t>
      </w:r>
      <w:r w:rsidR="0009449F" w:rsidRPr="00756D58">
        <w:rPr>
          <w:rFonts w:ascii="Museo Sans 300" w:hAnsi="Museo Sans 300"/>
          <w:sz w:val="20"/>
          <w:szCs w:val="20"/>
        </w:rPr>
        <w:t xml:space="preserve">que </w:t>
      </w:r>
      <w:r w:rsidR="00065E8D" w:rsidRPr="00756D58">
        <w:rPr>
          <w:rFonts w:ascii="Museo Sans 300" w:hAnsi="Museo Sans 300"/>
          <w:sz w:val="20"/>
          <w:szCs w:val="20"/>
        </w:rPr>
        <w:t xml:space="preserve">indica que la falla eléctrica tuvo su origen </w:t>
      </w:r>
      <w:r w:rsidR="00CB17C8" w:rsidRPr="00756D58">
        <w:rPr>
          <w:rFonts w:ascii="Museo Sans 300" w:hAnsi="Museo Sans 300"/>
          <w:sz w:val="20"/>
          <w:szCs w:val="20"/>
        </w:rPr>
        <w:t>adentro d</w:t>
      </w:r>
      <w:r w:rsidR="00065E8D" w:rsidRPr="00756D58">
        <w:rPr>
          <w:rFonts w:ascii="Museo Sans 300" w:hAnsi="Museo Sans 300"/>
          <w:sz w:val="20"/>
          <w:szCs w:val="20"/>
        </w:rPr>
        <w:t>e</w:t>
      </w:r>
      <w:r w:rsidR="00CB17C8" w:rsidRPr="00756D58">
        <w:rPr>
          <w:rFonts w:ascii="Museo Sans 300" w:hAnsi="Museo Sans 300"/>
          <w:sz w:val="20"/>
          <w:szCs w:val="20"/>
        </w:rPr>
        <w:t>l</w:t>
      </w:r>
      <w:r w:rsidR="00065E8D" w:rsidRPr="00756D58">
        <w:rPr>
          <w:rFonts w:ascii="Museo Sans 300" w:hAnsi="Museo Sans 300"/>
          <w:sz w:val="20"/>
          <w:szCs w:val="20"/>
        </w:rPr>
        <w:t xml:space="preserve"> local</w:t>
      </w:r>
      <w:r w:rsidR="00756D58">
        <w:rPr>
          <w:rFonts w:ascii="Museo Sans 300" w:hAnsi="Museo Sans 300"/>
          <w:sz w:val="20"/>
          <w:szCs w:val="20"/>
        </w:rPr>
        <w:t>,</w:t>
      </w:r>
      <w:r w:rsidR="00CB17C8" w:rsidRPr="00756D58">
        <w:rPr>
          <w:rFonts w:ascii="Museo Sans 300" w:hAnsi="Museo Sans 300"/>
          <w:sz w:val="20"/>
          <w:szCs w:val="20"/>
        </w:rPr>
        <w:t xml:space="preserve"> no en las instalaciones de la distribuidora. </w:t>
      </w:r>
    </w:p>
    <w:p w14:paraId="60997E9E" w14:textId="77777777" w:rsidR="00065E8D" w:rsidRPr="00CB17C8" w:rsidRDefault="00065E8D" w:rsidP="00F6738C">
      <w:pPr>
        <w:tabs>
          <w:tab w:val="left" w:pos="993"/>
        </w:tabs>
        <w:spacing w:after="0" w:line="240" w:lineRule="atLeast"/>
        <w:ind w:left="993"/>
        <w:jc w:val="both"/>
        <w:rPr>
          <w:rFonts w:ascii="Museo Sans 300" w:hAnsi="Museo Sans 300"/>
          <w:sz w:val="20"/>
          <w:szCs w:val="20"/>
        </w:rPr>
      </w:pPr>
    </w:p>
    <w:p w14:paraId="2B474045" w14:textId="48FABB98" w:rsidR="00C42C40" w:rsidRDefault="000E7386" w:rsidP="00F6738C">
      <w:pPr>
        <w:numPr>
          <w:ilvl w:val="0"/>
          <w:numId w:val="2"/>
        </w:numPr>
        <w:tabs>
          <w:tab w:val="left" w:pos="993"/>
        </w:tabs>
        <w:spacing w:after="0" w:line="240" w:lineRule="atLeast"/>
        <w:ind w:left="993"/>
        <w:jc w:val="both"/>
        <w:rPr>
          <w:rFonts w:ascii="Museo Sans 300" w:hAnsi="Museo Sans 300"/>
          <w:sz w:val="20"/>
          <w:szCs w:val="20"/>
        </w:rPr>
      </w:pPr>
      <w:r>
        <w:rPr>
          <w:rFonts w:ascii="Museo Sans 300" w:hAnsi="Museo Sans 300"/>
          <w:sz w:val="20"/>
          <w:szCs w:val="20"/>
        </w:rPr>
        <w:t>Con base al análisis realizado</w:t>
      </w:r>
      <w:r w:rsidR="00C42C40" w:rsidRPr="00F6738C">
        <w:rPr>
          <w:rFonts w:ascii="Museo Sans 300" w:hAnsi="Museo Sans 300"/>
          <w:sz w:val="20"/>
          <w:szCs w:val="20"/>
        </w:rPr>
        <w:t>,</w:t>
      </w:r>
      <w:r w:rsidR="00C42C40" w:rsidRPr="00EE2A90">
        <w:rPr>
          <w:rFonts w:ascii="Museo Sans 300" w:hAnsi="Museo Sans 300"/>
          <w:sz w:val="20"/>
          <w:szCs w:val="20"/>
        </w:rPr>
        <w:t xml:space="preserve"> </w:t>
      </w:r>
      <w:r w:rsidR="00974C4E">
        <w:rPr>
          <w:rFonts w:ascii="Museo Sans 300" w:hAnsi="Museo Sans 300"/>
          <w:sz w:val="20"/>
          <w:szCs w:val="20"/>
        </w:rPr>
        <w:t xml:space="preserve">el CAU </w:t>
      </w:r>
      <w:r w:rsidR="00EE2A90" w:rsidRPr="00EE2A90">
        <w:rPr>
          <w:rFonts w:ascii="Museo Sans 300" w:hAnsi="Museo Sans 300"/>
          <w:sz w:val="20"/>
          <w:szCs w:val="20"/>
        </w:rPr>
        <w:t>concluy</w:t>
      </w:r>
      <w:r w:rsidR="00974C4E">
        <w:rPr>
          <w:rFonts w:ascii="Museo Sans 300" w:hAnsi="Museo Sans 300"/>
          <w:sz w:val="20"/>
          <w:szCs w:val="20"/>
        </w:rPr>
        <w:t>ó</w:t>
      </w:r>
      <w:r w:rsidR="00EE2A90" w:rsidRPr="00EE2A90">
        <w:rPr>
          <w:rFonts w:ascii="Museo Sans 300" w:hAnsi="Museo Sans 300"/>
          <w:sz w:val="20"/>
          <w:szCs w:val="20"/>
        </w:rPr>
        <w:t xml:space="preserve"> que las protecciones del punto de recibo</w:t>
      </w:r>
      <w:r w:rsidR="00C42C40">
        <w:rPr>
          <w:rFonts w:ascii="Museo Sans 300" w:hAnsi="Museo Sans 300"/>
          <w:sz w:val="20"/>
          <w:szCs w:val="20"/>
        </w:rPr>
        <w:t>,</w:t>
      </w:r>
      <w:r w:rsidR="00EE2A90" w:rsidRPr="00EE2A90">
        <w:rPr>
          <w:rFonts w:ascii="Museo Sans 300" w:hAnsi="Museo Sans 300"/>
          <w:sz w:val="20"/>
          <w:szCs w:val="20"/>
        </w:rPr>
        <w:t xml:space="preserve"> </w:t>
      </w:r>
      <w:r w:rsidR="00C42C40">
        <w:rPr>
          <w:rFonts w:ascii="Museo Sans 300" w:hAnsi="Museo Sans 300"/>
          <w:sz w:val="20"/>
          <w:szCs w:val="20"/>
        </w:rPr>
        <w:t xml:space="preserve">así </w:t>
      </w:r>
      <w:r w:rsidR="00EE2A90" w:rsidRPr="00EE2A90">
        <w:rPr>
          <w:rFonts w:ascii="Museo Sans 300" w:hAnsi="Museo Sans 300"/>
          <w:sz w:val="20"/>
          <w:szCs w:val="20"/>
        </w:rPr>
        <w:t xml:space="preserve">como las protecciones de la subestación </w:t>
      </w:r>
      <w:r w:rsidR="00974C4E">
        <w:rPr>
          <w:rFonts w:ascii="Museo Sans 300" w:hAnsi="Museo Sans 300"/>
          <w:sz w:val="20"/>
          <w:szCs w:val="20"/>
        </w:rPr>
        <w:t xml:space="preserve">del usuario </w:t>
      </w:r>
      <w:r w:rsidR="00EE2A90" w:rsidRPr="00EE2A90">
        <w:rPr>
          <w:rFonts w:ascii="Museo Sans 300" w:hAnsi="Museo Sans 300"/>
          <w:sz w:val="20"/>
          <w:szCs w:val="20"/>
        </w:rPr>
        <w:t>no estaban correctamente dimensionadas</w:t>
      </w:r>
      <w:r w:rsidR="00C42C40">
        <w:rPr>
          <w:rFonts w:ascii="Museo Sans 300" w:hAnsi="Museo Sans 300"/>
          <w:sz w:val="20"/>
          <w:szCs w:val="20"/>
        </w:rPr>
        <w:t>,</w:t>
      </w:r>
      <w:r w:rsidR="00EE2A90" w:rsidRPr="00EE2A90">
        <w:rPr>
          <w:rFonts w:ascii="Museo Sans 300" w:hAnsi="Museo Sans 300"/>
          <w:sz w:val="20"/>
          <w:szCs w:val="20"/>
        </w:rPr>
        <w:t xml:space="preserve"> por tal motivo no protegieron las instalaciones y </w:t>
      </w:r>
      <w:r w:rsidR="00EE2A90">
        <w:rPr>
          <w:rFonts w:ascii="Museo Sans 300" w:hAnsi="Museo Sans 300"/>
          <w:sz w:val="20"/>
          <w:szCs w:val="20"/>
        </w:rPr>
        <w:t>lo</w:t>
      </w:r>
      <w:r w:rsidR="00EE2A90" w:rsidRPr="00EE2A90">
        <w:rPr>
          <w:rFonts w:ascii="Museo Sans 300" w:hAnsi="Museo Sans 300"/>
          <w:sz w:val="20"/>
          <w:szCs w:val="20"/>
        </w:rPr>
        <w:t>s equipos</w:t>
      </w:r>
      <w:r w:rsidR="00974C4E">
        <w:rPr>
          <w:rFonts w:ascii="Museo Sans 300" w:hAnsi="Museo Sans 300"/>
          <w:sz w:val="20"/>
          <w:szCs w:val="20"/>
        </w:rPr>
        <w:t xml:space="preserve">. </w:t>
      </w:r>
      <w:r w:rsidR="00292C40">
        <w:rPr>
          <w:rFonts w:ascii="Museo Sans 300" w:hAnsi="Museo Sans 300"/>
          <w:sz w:val="20"/>
          <w:szCs w:val="20"/>
        </w:rPr>
        <w:t>En consecuencia,</w:t>
      </w:r>
      <w:r w:rsidR="00EE2A90" w:rsidRPr="00EE2A90">
        <w:rPr>
          <w:rFonts w:ascii="Museo Sans 300" w:hAnsi="Museo Sans 300"/>
          <w:sz w:val="20"/>
          <w:szCs w:val="20"/>
        </w:rPr>
        <w:t xml:space="preserve"> establec</w:t>
      </w:r>
      <w:r w:rsidR="00252A64">
        <w:rPr>
          <w:rFonts w:ascii="Museo Sans 300" w:hAnsi="Museo Sans 300"/>
          <w:sz w:val="20"/>
          <w:szCs w:val="20"/>
        </w:rPr>
        <w:t xml:space="preserve">ió </w:t>
      </w:r>
      <w:r w:rsidR="00EE2A90" w:rsidRPr="00EE2A90">
        <w:rPr>
          <w:rFonts w:ascii="Museo Sans 300" w:hAnsi="Museo Sans 300"/>
          <w:sz w:val="20"/>
          <w:szCs w:val="20"/>
        </w:rPr>
        <w:t xml:space="preserve">que el servicio del usuario fue afectado directamente </w:t>
      </w:r>
      <w:r w:rsidR="00252A64">
        <w:rPr>
          <w:rFonts w:ascii="Museo Sans 300" w:hAnsi="Museo Sans 300"/>
          <w:sz w:val="20"/>
          <w:szCs w:val="20"/>
        </w:rPr>
        <w:t xml:space="preserve">por </w:t>
      </w:r>
      <w:r w:rsidR="00EE2A90" w:rsidRPr="00EE2A90">
        <w:rPr>
          <w:rFonts w:ascii="Museo Sans 300" w:hAnsi="Museo Sans 300"/>
          <w:sz w:val="20"/>
          <w:szCs w:val="20"/>
        </w:rPr>
        <w:t xml:space="preserve">fallas en </w:t>
      </w:r>
      <w:r w:rsidR="00252A64">
        <w:rPr>
          <w:rFonts w:ascii="Museo Sans 300" w:hAnsi="Museo Sans 300"/>
          <w:sz w:val="20"/>
          <w:szCs w:val="20"/>
        </w:rPr>
        <w:t xml:space="preserve">la </w:t>
      </w:r>
      <w:r w:rsidR="00EE2A90" w:rsidRPr="00EE2A90">
        <w:rPr>
          <w:rFonts w:ascii="Museo Sans 300" w:hAnsi="Museo Sans 300"/>
          <w:sz w:val="20"/>
          <w:szCs w:val="20"/>
        </w:rPr>
        <w:t>extensión de línea primaria e instalación interna de la planta de bombe</w:t>
      </w:r>
      <w:r w:rsidR="00252A64">
        <w:rPr>
          <w:rFonts w:ascii="Museo Sans 300" w:hAnsi="Museo Sans 300"/>
          <w:sz w:val="20"/>
          <w:szCs w:val="20"/>
        </w:rPr>
        <w:t>o.</w:t>
      </w:r>
    </w:p>
    <w:p w14:paraId="4A7ED97B" w14:textId="77777777" w:rsidR="000203DB" w:rsidRPr="00CF3F35" w:rsidRDefault="000203DB" w:rsidP="000203DB">
      <w:pPr>
        <w:spacing w:after="0" w:line="240" w:lineRule="atLeast"/>
        <w:ind w:left="273"/>
        <w:jc w:val="both"/>
        <w:rPr>
          <w:rStyle w:val="normaltextrun"/>
          <w:rFonts w:ascii="Museo Sans 300" w:eastAsia="Museo Sans" w:hAnsi="Museo Sans 300"/>
          <w:sz w:val="20"/>
          <w:szCs w:val="20"/>
          <w:lang w:val="es-ES"/>
        </w:rPr>
      </w:pPr>
    </w:p>
    <w:p w14:paraId="0FA1FEC2" w14:textId="1DBBFC02" w:rsidR="00C262F0" w:rsidRPr="00181AE0" w:rsidRDefault="00E92231" w:rsidP="00E92231">
      <w:pPr>
        <w:pStyle w:val="Prrafodelista"/>
        <w:numPr>
          <w:ilvl w:val="3"/>
          <w:numId w:val="2"/>
        </w:numPr>
        <w:tabs>
          <w:tab w:val="left" w:pos="1985"/>
        </w:tabs>
        <w:ind w:left="993" w:hanging="284"/>
        <w:jc w:val="both"/>
        <w:rPr>
          <w:rFonts w:asciiTheme="minorHAnsi" w:eastAsiaTheme="minorEastAsia" w:hAnsiTheme="minorHAnsi" w:cstheme="minorBidi"/>
          <w:sz w:val="20"/>
          <w:szCs w:val="20"/>
        </w:rPr>
      </w:pPr>
      <w:r>
        <w:rPr>
          <w:rFonts w:ascii="Museo Sans 300" w:hAnsi="Museo Sans 300"/>
          <w:sz w:val="20"/>
          <w:szCs w:val="20"/>
        </w:rPr>
        <w:t>L</w:t>
      </w:r>
      <w:r w:rsidR="00693403" w:rsidRPr="00181AE0">
        <w:rPr>
          <w:rFonts w:ascii="Museo Sans 300" w:hAnsi="Museo Sans 300"/>
          <w:sz w:val="20"/>
          <w:szCs w:val="20"/>
        </w:rPr>
        <w:t>os incumplimiento</w:t>
      </w:r>
      <w:r w:rsidR="00292C40">
        <w:rPr>
          <w:rFonts w:ascii="Museo Sans 300" w:hAnsi="Museo Sans 300"/>
          <w:sz w:val="20"/>
          <w:szCs w:val="20"/>
        </w:rPr>
        <w:t>s</w:t>
      </w:r>
      <w:r w:rsidR="00693403" w:rsidRPr="00181AE0">
        <w:rPr>
          <w:rFonts w:ascii="Museo Sans 300" w:hAnsi="Museo Sans 300"/>
          <w:sz w:val="20"/>
          <w:szCs w:val="20"/>
        </w:rPr>
        <w:t xml:space="preserve"> de</w:t>
      </w:r>
      <w:r w:rsidR="00181AE0" w:rsidRPr="00181AE0">
        <w:rPr>
          <w:rFonts w:ascii="Museo Sans 300" w:hAnsi="Museo Sans 300"/>
          <w:sz w:val="20"/>
          <w:szCs w:val="20"/>
        </w:rPr>
        <w:t xml:space="preserve"> </w:t>
      </w:r>
      <w:r w:rsidR="00693403" w:rsidRPr="00181AE0">
        <w:rPr>
          <w:rFonts w:ascii="Museo Sans 300" w:hAnsi="Museo Sans 300"/>
          <w:sz w:val="20"/>
          <w:szCs w:val="20"/>
        </w:rPr>
        <w:t>l</w:t>
      </w:r>
      <w:r w:rsidR="000203DB" w:rsidRPr="00F6738C">
        <w:rPr>
          <w:rFonts w:ascii="Museo Sans 300" w:hAnsi="Museo Sans 300"/>
          <w:sz w:val="20"/>
          <w:szCs w:val="20"/>
        </w:rPr>
        <w:t xml:space="preserve">as condiciones técnicas de las instalaciones eléctricas internas del </w:t>
      </w:r>
      <w:r w:rsidRPr="00F6738C">
        <w:rPr>
          <w:rFonts w:ascii="Museo Sans 300" w:hAnsi="Museo Sans 300"/>
          <w:sz w:val="20"/>
          <w:szCs w:val="20"/>
        </w:rPr>
        <w:t>suministro</w:t>
      </w:r>
      <w:r w:rsidR="00693403" w:rsidRPr="00181AE0">
        <w:rPr>
          <w:rFonts w:ascii="Museo Sans 300" w:hAnsi="Museo Sans 300"/>
          <w:sz w:val="20"/>
          <w:szCs w:val="20"/>
        </w:rPr>
        <w:t xml:space="preserve"> </w:t>
      </w:r>
      <w:r w:rsidR="00181AE0" w:rsidRPr="00181AE0">
        <w:rPr>
          <w:rFonts w:ascii="Museo Sans 300" w:hAnsi="Museo Sans 300"/>
          <w:sz w:val="20"/>
          <w:szCs w:val="20"/>
        </w:rPr>
        <w:t>son l</w:t>
      </w:r>
      <w:r>
        <w:rPr>
          <w:rFonts w:ascii="Museo Sans 300" w:hAnsi="Museo Sans 300"/>
          <w:sz w:val="20"/>
          <w:szCs w:val="20"/>
        </w:rPr>
        <w:t>a</w:t>
      </w:r>
      <w:r w:rsidR="00181AE0" w:rsidRPr="00181AE0">
        <w:rPr>
          <w:rFonts w:ascii="Museo Sans 300" w:hAnsi="Museo Sans 300"/>
          <w:sz w:val="20"/>
          <w:szCs w:val="20"/>
        </w:rPr>
        <w:t>s siguiente</w:t>
      </w:r>
      <w:r w:rsidR="00ED0A66">
        <w:rPr>
          <w:rFonts w:ascii="Museo Sans 300" w:hAnsi="Museo Sans 300"/>
          <w:sz w:val="20"/>
          <w:szCs w:val="20"/>
        </w:rPr>
        <w:t>s</w:t>
      </w:r>
      <w:r w:rsidR="00181AE0" w:rsidRPr="00181AE0">
        <w:rPr>
          <w:rFonts w:ascii="Museo Sans 300" w:hAnsi="Museo Sans 300"/>
          <w:sz w:val="20"/>
          <w:szCs w:val="20"/>
        </w:rPr>
        <w:t xml:space="preserve">: </w:t>
      </w:r>
    </w:p>
    <w:p w14:paraId="0B13DBC5" w14:textId="77777777" w:rsidR="00C262F0" w:rsidRDefault="00C262F0" w:rsidP="00C262F0">
      <w:pPr>
        <w:pStyle w:val="Prrafodelista"/>
        <w:ind w:left="1560"/>
        <w:jc w:val="both"/>
        <w:rPr>
          <w:rFonts w:ascii="Museo Sans 300" w:eastAsiaTheme="minorEastAsia" w:hAnsi="Museo Sans 300" w:cstheme="minorBidi"/>
          <w:sz w:val="20"/>
          <w:szCs w:val="20"/>
        </w:rPr>
      </w:pPr>
    </w:p>
    <w:p w14:paraId="302AEE9E" w14:textId="18D9EDF8" w:rsidR="000B2FAF" w:rsidRDefault="00C262F0" w:rsidP="00C262F0">
      <w:pPr>
        <w:pStyle w:val="Prrafodelista"/>
        <w:numPr>
          <w:ilvl w:val="3"/>
          <w:numId w:val="5"/>
        </w:numPr>
        <w:ind w:left="1560"/>
        <w:jc w:val="both"/>
        <w:rPr>
          <w:rFonts w:ascii="Museo Sans 300" w:eastAsiaTheme="minorEastAsia" w:hAnsi="Museo Sans 300" w:cstheme="minorBidi"/>
          <w:sz w:val="20"/>
          <w:szCs w:val="20"/>
        </w:rPr>
      </w:pPr>
      <w:r w:rsidRPr="00C262F0">
        <w:rPr>
          <w:rFonts w:ascii="Museo Sans 300" w:eastAsiaTheme="minorEastAsia" w:hAnsi="Museo Sans 300" w:cstheme="minorBidi"/>
          <w:sz w:val="20"/>
          <w:szCs w:val="20"/>
        </w:rPr>
        <w:t>La conexión Estrella – Delta para un banco de dos transformadores se recomienda solamente en casos de emergencia y no como una conexión permanente, debido a que dicha configuración es susceptible al desbalance de las corrientes</w:t>
      </w:r>
      <w:r w:rsidR="00ED0A66">
        <w:rPr>
          <w:rFonts w:ascii="Museo Sans 300" w:eastAsiaTheme="minorEastAsia" w:hAnsi="Museo Sans 300" w:cstheme="minorBidi"/>
          <w:sz w:val="20"/>
          <w:szCs w:val="20"/>
        </w:rPr>
        <w:t>,</w:t>
      </w:r>
      <w:r w:rsidRPr="00C262F0">
        <w:rPr>
          <w:rFonts w:ascii="Museo Sans 300" w:eastAsiaTheme="minorEastAsia" w:hAnsi="Museo Sans 300" w:cstheme="minorBidi"/>
          <w:sz w:val="20"/>
          <w:szCs w:val="20"/>
        </w:rPr>
        <w:t xml:space="preserve"> pudiendo en cualquier momento dañar incluso la subestación. </w:t>
      </w:r>
    </w:p>
    <w:p w14:paraId="7A10F990" w14:textId="77777777" w:rsidR="000B2FAF" w:rsidRPr="00F6738C" w:rsidRDefault="000B2FAF" w:rsidP="00F6738C">
      <w:pPr>
        <w:pStyle w:val="Prrafodelista"/>
        <w:rPr>
          <w:rFonts w:ascii="Museo Sans 300" w:eastAsiaTheme="minorEastAsia" w:hAnsi="Museo Sans 300" w:cstheme="minorBidi"/>
          <w:sz w:val="20"/>
          <w:szCs w:val="20"/>
        </w:rPr>
      </w:pPr>
    </w:p>
    <w:p w14:paraId="7C6F013B" w14:textId="1F249990" w:rsidR="00C262F0" w:rsidRPr="00C262F0" w:rsidRDefault="000B2FAF" w:rsidP="00C262F0">
      <w:pPr>
        <w:pStyle w:val="Prrafodelista"/>
        <w:numPr>
          <w:ilvl w:val="3"/>
          <w:numId w:val="5"/>
        </w:numPr>
        <w:ind w:left="1560"/>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L</w:t>
      </w:r>
      <w:r w:rsidR="00C262F0" w:rsidRPr="00C262F0">
        <w:rPr>
          <w:rFonts w:ascii="Museo Sans 300" w:eastAsiaTheme="minorEastAsia" w:hAnsi="Museo Sans 300" w:cstheme="minorBidi"/>
          <w:sz w:val="20"/>
          <w:szCs w:val="20"/>
        </w:rPr>
        <w:t>a demanda de potencia del motor a plena marcha está por encima del 80% de la capacidad de la subestación</w:t>
      </w:r>
      <w:r w:rsidR="00ED0A66">
        <w:rPr>
          <w:rFonts w:ascii="Museo Sans 300" w:eastAsiaTheme="minorEastAsia" w:hAnsi="Museo Sans 300" w:cstheme="minorBidi"/>
          <w:sz w:val="20"/>
          <w:szCs w:val="20"/>
        </w:rPr>
        <w:t>;</w:t>
      </w:r>
      <w:r w:rsidR="00C262F0" w:rsidRPr="00C262F0">
        <w:rPr>
          <w:rFonts w:ascii="Museo Sans 300" w:eastAsiaTheme="minorEastAsia" w:hAnsi="Museo Sans 300" w:cstheme="minorBidi"/>
          <w:sz w:val="20"/>
          <w:szCs w:val="20"/>
        </w:rPr>
        <w:t xml:space="preserve"> condición que en el transcurso del tiempo reduce la vida útil de los transformadores.</w:t>
      </w:r>
    </w:p>
    <w:p w14:paraId="5B4FCE0E" w14:textId="53698094" w:rsidR="00C262F0" w:rsidRPr="00C262F0" w:rsidRDefault="00C262F0" w:rsidP="00F6738C">
      <w:pPr>
        <w:spacing w:after="0" w:line="240" w:lineRule="auto"/>
        <w:jc w:val="both"/>
        <w:rPr>
          <w:rFonts w:ascii="Museo Sans 300" w:eastAsiaTheme="minorEastAsia" w:hAnsi="Museo Sans 300" w:cstheme="minorBidi"/>
          <w:sz w:val="20"/>
          <w:szCs w:val="20"/>
          <w:lang w:val="es-ES"/>
        </w:rPr>
      </w:pPr>
    </w:p>
    <w:p w14:paraId="5B6E0849" w14:textId="36649B7D" w:rsidR="00C262F0" w:rsidRPr="003707A7" w:rsidRDefault="009813C7" w:rsidP="003707A7">
      <w:pPr>
        <w:pStyle w:val="Prrafodelista"/>
        <w:numPr>
          <w:ilvl w:val="3"/>
          <w:numId w:val="5"/>
        </w:numPr>
        <w:ind w:left="1560"/>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E</w:t>
      </w:r>
      <w:r w:rsidR="00C262F0" w:rsidRPr="003707A7">
        <w:rPr>
          <w:rFonts w:ascii="Museo Sans 300" w:eastAsiaTheme="minorEastAsia" w:hAnsi="Museo Sans 300" w:cstheme="minorBidi"/>
          <w:sz w:val="20"/>
          <w:szCs w:val="20"/>
        </w:rPr>
        <w:t>l equipo de bombeo estuvo sometido a desbalances de corrientes que ocasionaron calentamiento y desgastes mecánicos en el equipo reportado como dañado.</w:t>
      </w:r>
    </w:p>
    <w:p w14:paraId="2740C4B8" w14:textId="77777777" w:rsidR="00C262F0" w:rsidRPr="003707A7" w:rsidRDefault="00C262F0" w:rsidP="003707A7">
      <w:pPr>
        <w:pStyle w:val="Prrafodelista"/>
        <w:ind w:left="1560"/>
        <w:jc w:val="both"/>
        <w:rPr>
          <w:rFonts w:ascii="Museo Sans 300" w:eastAsiaTheme="minorEastAsia" w:hAnsi="Museo Sans 300" w:cstheme="minorBidi"/>
          <w:sz w:val="20"/>
          <w:szCs w:val="20"/>
        </w:rPr>
      </w:pPr>
    </w:p>
    <w:p w14:paraId="4077D12C" w14:textId="5031FA70" w:rsidR="00A41BC5" w:rsidRDefault="002B2E02" w:rsidP="00F76E4A">
      <w:pPr>
        <w:spacing w:after="0" w:line="240" w:lineRule="auto"/>
        <w:ind w:left="567"/>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E</w:t>
      </w:r>
      <w:r w:rsidR="00551499">
        <w:rPr>
          <w:rFonts w:ascii="Museo Sans 300" w:eastAsiaTheme="minorEastAsia" w:hAnsi="Museo Sans 300" w:cstheme="minorBidi"/>
          <w:sz w:val="20"/>
          <w:szCs w:val="20"/>
        </w:rPr>
        <w:t xml:space="preserve">numerado las condiciones de las instalaciones internas, corresponde exponer </w:t>
      </w:r>
      <w:r w:rsidR="002B4A11">
        <w:rPr>
          <w:rFonts w:ascii="Museo Sans 300" w:eastAsiaTheme="minorEastAsia" w:hAnsi="Museo Sans 300" w:cstheme="minorBidi"/>
          <w:sz w:val="20"/>
          <w:szCs w:val="20"/>
        </w:rPr>
        <w:t>que,</w:t>
      </w:r>
      <w:r w:rsidR="00551499">
        <w:rPr>
          <w:rFonts w:ascii="Museo Sans 300" w:eastAsiaTheme="minorEastAsia" w:hAnsi="Museo Sans 300" w:cstheme="minorBidi"/>
          <w:sz w:val="20"/>
          <w:szCs w:val="20"/>
        </w:rPr>
        <w:t xml:space="preserve"> </w:t>
      </w:r>
      <w:r w:rsidR="002B4A11">
        <w:rPr>
          <w:rFonts w:ascii="Museo Sans 300" w:eastAsiaTheme="minorEastAsia" w:hAnsi="Museo Sans 300" w:cstheme="minorBidi"/>
          <w:sz w:val="20"/>
          <w:szCs w:val="20"/>
        </w:rPr>
        <w:t>a</w:t>
      </w:r>
      <w:r w:rsidR="00113F03" w:rsidRPr="00F6738C">
        <w:rPr>
          <w:rFonts w:ascii="Museo Sans 300" w:eastAsiaTheme="minorEastAsia" w:hAnsi="Museo Sans 300" w:cstheme="minorBidi"/>
          <w:sz w:val="20"/>
          <w:szCs w:val="20"/>
        </w:rPr>
        <w:t>l</w:t>
      </w:r>
      <w:r w:rsidR="001D466C" w:rsidRPr="00F6738C">
        <w:rPr>
          <w:rFonts w:ascii="Museo Sans 300" w:eastAsiaTheme="minorEastAsia" w:hAnsi="Museo Sans 300" w:cstheme="minorBidi"/>
          <w:sz w:val="20"/>
          <w:szCs w:val="20"/>
        </w:rPr>
        <w:t xml:space="preserve"> titular del suministro eléctrico</w:t>
      </w:r>
      <w:r w:rsidR="008136ED" w:rsidRPr="00F6738C">
        <w:rPr>
          <w:rFonts w:ascii="Museo Sans 300" w:eastAsiaTheme="minorEastAsia" w:hAnsi="Museo Sans 300" w:cstheme="minorBidi"/>
          <w:sz w:val="20"/>
          <w:szCs w:val="20"/>
        </w:rPr>
        <w:t>,</w:t>
      </w:r>
      <w:r w:rsidR="001D466C" w:rsidRPr="00F6738C">
        <w:rPr>
          <w:rFonts w:ascii="Museo Sans 300" w:eastAsiaTheme="minorEastAsia" w:hAnsi="Museo Sans 300" w:cstheme="minorBidi"/>
          <w:sz w:val="20"/>
          <w:szCs w:val="20"/>
        </w:rPr>
        <w:t xml:space="preserve"> la </w:t>
      </w:r>
      <w:r w:rsidR="00E323CD">
        <w:rPr>
          <w:rFonts w:ascii="Museo Sans 300" w:hAnsi="Museo Sans 300"/>
          <w:color w:val="000000"/>
          <w:sz w:val="20"/>
          <w:szCs w:val="20"/>
        </w:rPr>
        <w:t>XXX</w:t>
      </w:r>
      <w:r w:rsidR="00113F03" w:rsidRPr="00F6738C">
        <w:rPr>
          <w:rFonts w:ascii="Museo Sans 300" w:hAnsi="Museo Sans 300"/>
          <w:color w:val="000000"/>
          <w:sz w:val="20"/>
          <w:szCs w:val="20"/>
        </w:rPr>
        <w:t>,</w:t>
      </w:r>
      <w:r w:rsidR="00551499">
        <w:rPr>
          <w:rFonts w:ascii="Museo Sans 300" w:hAnsi="Museo Sans 300"/>
          <w:color w:val="000000"/>
          <w:sz w:val="20"/>
          <w:szCs w:val="20"/>
        </w:rPr>
        <w:t xml:space="preserve"> le corres</w:t>
      </w:r>
      <w:r w:rsidR="00B245D3">
        <w:rPr>
          <w:rFonts w:ascii="Museo Sans 300" w:hAnsi="Museo Sans 300"/>
          <w:color w:val="000000"/>
          <w:sz w:val="20"/>
          <w:szCs w:val="20"/>
        </w:rPr>
        <w:t>ponde</w:t>
      </w:r>
      <w:r w:rsidR="00113F03" w:rsidRPr="00F6738C">
        <w:rPr>
          <w:rFonts w:ascii="Museo Sans 300" w:hAnsi="Museo Sans 300"/>
          <w:color w:val="000000"/>
          <w:sz w:val="20"/>
          <w:szCs w:val="20"/>
        </w:rPr>
        <w:t xml:space="preserve"> </w:t>
      </w:r>
      <w:r w:rsidR="001D466C" w:rsidRPr="00F6738C">
        <w:rPr>
          <w:rFonts w:ascii="Museo Sans 300" w:eastAsiaTheme="minorEastAsia" w:hAnsi="Museo Sans 300" w:cstheme="minorBidi"/>
          <w:sz w:val="20"/>
          <w:szCs w:val="20"/>
        </w:rPr>
        <w:t>el mantenimiento de toda la estructura</w:t>
      </w:r>
      <w:r w:rsidR="00113F03" w:rsidRPr="00F6738C">
        <w:rPr>
          <w:rFonts w:ascii="Museo Sans 300" w:eastAsiaTheme="minorEastAsia" w:hAnsi="Museo Sans 300" w:cstheme="minorBidi"/>
          <w:sz w:val="20"/>
          <w:szCs w:val="20"/>
        </w:rPr>
        <w:t xml:space="preserve"> eléctrica interna del inmueble</w:t>
      </w:r>
      <w:r w:rsidR="001D466C" w:rsidRPr="00F6738C">
        <w:rPr>
          <w:rFonts w:ascii="Museo Sans 300" w:eastAsiaTheme="minorEastAsia" w:hAnsi="Museo Sans 300" w:cstheme="minorBidi"/>
          <w:sz w:val="20"/>
          <w:szCs w:val="20"/>
        </w:rPr>
        <w:t xml:space="preserve"> y </w:t>
      </w:r>
      <w:r w:rsidR="00113F03" w:rsidRPr="00F6738C">
        <w:rPr>
          <w:rFonts w:ascii="Museo Sans 300" w:eastAsiaTheme="minorEastAsia" w:hAnsi="Museo Sans 300" w:cstheme="minorBidi"/>
          <w:sz w:val="20"/>
          <w:szCs w:val="20"/>
        </w:rPr>
        <w:t xml:space="preserve">de los </w:t>
      </w:r>
      <w:r w:rsidR="001D466C" w:rsidRPr="00F6738C">
        <w:rPr>
          <w:rFonts w:ascii="Museo Sans 300" w:eastAsiaTheme="minorEastAsia" w:hAnsi="Museo Sans 300" w:cstheme="minorBidi"/>
          <w:sz w:val="20"/>
          <w:szCs w:val="20"/>
        </w:rPr>
        <w:t>equipo</w:t>
      </w:r>
      <w:r w:rsidR="00113F03" w:rsidRPr="00F6738C">
        <w:rPr>
          <w:rFonts w:ascii="Museo Sans 300" w:eastAsiaTheme="minorEastAsia" w:hAnsi="Museo Sans 300" w:cstheme="minorBidi"/>
          <w:sz w:val="20"/>
          <w:szCs w:val="20"/>
        </w:rPr>
        <w:t>s</w:t>
      </w:r>
      <w:r w:rsidR="001D466C" w:rsidRPr="00F6738C">
        <w:rPr>
          <w:rFonts w:ascii="Museo Sans 300" w:eastAsiaTheme="minorEastAsia" w:hAnsi="Museo Sans 300" w:cstheme="minorBidi"/>
          <w:sz w:val="20"/>
          <w:szCs w:val="20"/>
        </w:rPr>
        <w:t xml:space="preserve"> de transformación utilizado</w:t>
      </w:r>
      <w:r w:rsidR="00113F03" w:rsidRPr="00F6738C">
        <w:rPr>
          <w:rFonts w:ascii="Museo Sans 300" w:eastAsiaTheme="minorEastAsia" w:hAnsi="Museo Sans 300" w:cstheme="minorBidi"/>
          <w:sz w:val="20"/>
          <w:szCs w:val="20"/>
        </w:rPr>
        <w:t>s</w:t>
      </w:r>
      <w:r w:rsidR="001D466C" w:rsidRPr="00F6738C">
        <w:rPr>
          <w:rFonts w:ascii="Museo Sans 300" w:eastAsiaTheme="minorEastAsia" w:hAnsi="Museo Sans 300" w:cstheme="minorBidi"/>
          <w:sz w:val="20"/>
          <w:szCs w:val="20"/>
        </w:rPr>
        <w:t xml:space="preserve"> para convertir el voltaje suministrado por la distribuidora al voltaje requerido por la carga instalada en el suministro</w:t>
      </w:r>
      <w:r w:rsidR="00A41BC5">
        <w:rPr>
          <w:rFonts w:ascii="Museo Sans 300" w:eastAsiaTheme="minorEastAsia" w:hAnsi="Museo Sans 300" w:cstheme="minorBidi"/>
          <w:sz w:val="20"/>
          <w:szCs w:val="20"/>
        </w:rPr>
        <w:t>.</w:t>
      </w:r>
    </w:p>
    <w:p w14:paraId="0A930A2B" w14:textId="77777777" w:rsidR="002B2E02" w:rsidRDefault="002B2E02" w:rsidP="00F6738C">
      <w:pPr>
        <w:spacing w:after="0" w:line="240" w:lineRule="auto"/>
        <w:ind w:left="425"/>
        <w:jc w:val="both"/>
        <w:rPr>
          <w:rFonts w:ascii="Museo Sans 300" w:eastAsiaTheme="minorEastAsia" w:hAnsi="Museo Sans 300" w:cstheme="minorBidi"/>
          <w:sz w:val="20"/>
          <w:szCs w:val="20"/>
        </w:rPr>
      </w:pPr>
    </w:p>
    <w:p w14:paraId="7AC78568" w14:textId="1693C55B" w:rsidR="00C262F0" w:rsidRPr="00F6738C" w:rsidRDefault="00A41BC5" w:rsidP="00F76E4A">
      <w:pPr>
        <w:spacing w:after="0" w:line="240" w:lineRule="auto"/>
        <w:ind w:left="567"/>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 xml:space="preserve">De la investigación realizada se determina que </w:t>
      </w:r>
      <w:r w:rsidR="00A332A1">
        <w:rPr>
          <w:rFonts w:ascii="Museo Sans 300" w:eastAsiaTheme="minorEastAsia" w:hAnsi="Museo Sans 300" w:cstheme="minorBidi"/>
          <w:sz w:val="20"/>
          <w:szCs w:val="20"/>
        </w:rPr>
        <w:t>las instalaciones no son las adecuadas</w:t>
      </w:r>
      <w:r w:rsidR="00983AFB">
        <w:rPr>
          <w:rFonts w:ascii="Museo Sans 300" w:eastAsiaTheme="minorEastAsia" w:hAnsi="Museo Sans 300" w:cstheme="minorBidi"/>
          <w:sz w:val="20"/>
          <w:szCs w:val="20"/>
        </w:rPr>
        <w:t>, por lo que</w:t>
      </w:r>
      <w:r w:rsidR="00A332A1">
        <w:rPr>
          <w:rFonts w:ascii="Museo Sans 300" w:eastAsiaTheme="minorEastAsia" w:hAnsi="Museo Sans 300" w:cstheme="minorBidi"/>
          <w:sz w:val="20"/>
          <w:szCs w:val="20"/>
        </w:rPr>
        <w:t xml:space="preserve"> </w:t>
      </w:r>
      <w:r w:rsidR="00983AFB" w:rsidRPr="00CF3F35">
        <w:rPr>
          <w:rStyle w:val="normaltextrun"/>
          <w:rFonts w:ascii="Museo Sans 300" w:eastAsia="Museo Sans" w:hAnsi="Museo Sans 300" w:cs="Arial"/>
          <w:sz w:val="20"/>
          <w:szCs w:val="20"/>
        </w:rPr>
        <w:t xml:space="preserve">el CAU determinó que el daño en los aparatos eléctricos reclamados no se originó por una deficiente calidad en la prestación del servicio de energía eléctrica suministrada por la sociedad </w:t>
      </w:r>
      <w:r w:rsidR="00983AFB">
        <w:rPr>
          <w:rStyle w:val="normaltextrun"/>
          <w:rFonts w:ascii="Museo Sans 300" w:eastAsia="Museo Sans" w:hAnsi="Museo Sans 300" w:cs="Arial"/>
          <w:sz w:val="20"/>
          <w:szCs w:val="20"/>
        </w:rPr>
        <w:t>EEO, S.A. de C.V.</w:t>
      </w:r>
      <w:r w:rsidR="00CA5404">
        <w:rPr>
          <w:rStyle w:val="normaltextrun"/>
          <w:rFonts w:ascii="Museo Sans 300" w:eastAsia="Museo Sans" w:hAnsi="Museo Sans 300" w:cs="Arial"/>
          <w:sz w:val="20"/>
          <w:szCs w:val="20"/>
        </w:rPr>
        <w:t xml:space="preserve"> y</w:t>
      </w:r>
      <w:r w:rsidR="00983AFB" w:rsidRPr="00CF3F35">
        <w:rPr>
          <w:rStyle w:val="normaltextrun"/>
          <w:rFonts w:ascii="Museo Sans 300" w:eastAsia="Museo Sans" w:hAnsi="Museo Sans 300" w:cs="Arial"/>
          <w:sz w:val="20"/>
          <w:szCs w:val="20"/>
        </w:rPr>
        <w:t>,</w:t>
      </w:r>
      <w:r w:rsidR="00CA5404">
        <w:rPr>
          <w:rStyle w:val="normaltextrun"/>
          <w:rFonts w:ascii="Museo Sans 300" w:eastAsia="Museo Sans" w:hAnsi="Museo Sans 300" w:cs="Arial"/>
          <w:sz w:val="20"/>
          <w:szCs w:val="20"/>
        </w:rPr>
        <w:t xml:space="preserve"> por tanto,</w:t>
      </w:r>
      <w:r w:rsidR="00983AFB" w:rsidRPr="00CF3F35">
        <w:rPr>
          <w:rStyle w:val="normaltextrun"/>
          <w:rFonts w:ascii="Museo Sans 300" w:eastAsia="Museo Sans" w:hAnsi="Museo Sans 300" w:cs="Arial"/>
          <w:sz w:val="20"/>
          <w:szCs w:val="20"/>
        </w:rPr>
        <w:t xml:space="preserve"> </w:t>
      </w:r>
      <w:r w:rsidR="00CA5404">
        <w:rPr>
          <w:rStyle w:val="normaltextrun"/>
          <w:rFonts w:ascii="Museo Sans 300" w:eastAsia="Museo Sans" w:hAnsi="Museo Sans 300" w:cs="Arial"/>
          <w:sz w:val="20"/>
          <w:szCs w:val="20"/>
        </w:rPr>
        <w:t>no existe</w:t>
      </w:r>
      <w:r w:rsidR="00983AFB" w:rsidRPr="00CF3F35">
        <w:rPr>
          <w:rStyle w:val="normaltextrun"/>
          <w:rFonts w:ascii="Museo Sans 300" w:eastAsia="Museo Sans" w:hAnsi="Museo Sans 300" w:cs="Arial"/>
          <w:sz w:val="20"/>
          <w:szCs w:val="20"/>
        </w:rPr>
        <w:t xml:space="preserve"> una relación causal</w:t>
      </w:r>
      <w:r w:rsidR="00983AFB">
        <w:rPr>
          <w:rStyle w:val="normaltextrun"/>
          <w:rFonts w:ascii="Museo Sans 300" w:eastAsia="Museo Sans" w:hAnsi="Museo Sans 300" w:cs="Arial"/>
          <w:sz w:val="20"/>
          <w:szCs w:val="20"/>
        </w:rPr>
        <w:t xml:space="preserve"> entre la calidad del servicio y los daños reclamados. </w:t>
      </w:r>
    </w:p>
    <w:p w14:paraId="72FACDA1" w14:textId="77777777" w:rsidR="00F76E4A" w:rsidRPr="00CF3F35" w:rsidRDefault="00F76E4A" w:rsidP="000203DB">
      <w:pPr>
        <w:pStyle w:val="paragraph"/>
        <w:spacing w:before="0" w:after="0"/>
        <w:jc w:val="both"/>
        <w:rPr>
          <w:rFonts w:ascii="Museo Sans 300" w:hAnsi="Museo Sans 300"/>
          <w:color w:val="000000"/>
          <w:sz w:val="20"/>
          <w:szCs w:val="20"/>
        </w:rPr>
      </w:pPr>
      <w:bookmarkStart w:id="11" w:name="_GoBack"/>
      <w:bookmarkEnd w:id="11"/>
    </w:p>
    <w:p w14:paraId="4D351A2C" w14:textId="51EAFEFE" w:rsidR="000203DB" w:rsidRPr="00CF3F35" w:rsidRDefault="00F76E4A" w:rsidP="00F76E4A">
      <w:pPr>
        <w:pStyle w:val="paragraph"/>
        <w:spacing w:before="0" w:after="0"/>
        <w:ind w:left="567" w:hanging="141"/>
        <w:jc w:val="both"/>
        <w:rPr>
          <w:rFonts w:ascii="Museo Sans 500" w:eastAsia="Calibri" w:hAnsi="Museo Sans 500"/>
          <w:b/>
          <w:bCs/>
          <w:sz w:val="20"/>
          <w:szCs w:val="20"/>
          <w:lang w:eastAsia="en-US"/>
        </w:rPr>
      </w:pPr>
      <w:r>
        <w:rPr>
          <w:rFonts w:ascii="Museo Sans 500" w:eastAsia="Calibri" w:hAnsi="Museo Sans 500"/>
          <w:b/>
          <w:bCs/>
          <w:sz w:val="20"/>
          <w:szCs w:val="20"/>
          <w:lang w:eastAsia="en-US"/>
        </w:rPr>
        <w:t xml:space="preserve">  </w:t>
      </w:r>
      <w:r w:rsidR="000203DB" w:rsidRPr="00CF3F35">
        <w:rPr>
          <w:rFonts w:ascii="Museo Sans 500" w:eastAsia="Calibri" w:hAnsi="Museo Sans 500"/>
          <w:b/>
          <w:bCs/>
          <w:sz w:val="20"/>
          <w:szCs w:val="20"/>
          <w:lang w:eastAsia="en-US"/>
        </w:rPr>
        <w:t>2.2. Análisis legal</w:t>
      </w:r>
    </w:p>
    <w:p w14:paraId="0939DE52" w14:textId="77777777" w:rsidR="000203DB" w:rsidRPr="00CF3F35" w:rsidRDefault="000203DB" w:rsidP="00F76E4A">
      <w:pPr>
        <w:pStyle w:val="paragraph"/>
        <w:spacing w:before="0" w:after="0"/>
        <w:ind w:left="567" w:hanging="141"/>
        <w:jc w:val="both"/>
        <w:rPr>
          <w:rFonts w:ascii="Museo Sans 300" w:eastAsia="Museo Sans" w:hAnsi="Museo Sans 300" w:cs="Arial"/>
          <w:sz w:val="20"/>
          <w:szCs w:val="20"/>
        </w:rPr>
      </w:pPr>
    </w:p>
    <w:p w14:paraId="0C12A0CC" w14:textId="38686A2E" w:rsidR="000203DB" w:rsidRPr="00CF3F35" w:rsidRDefault="00F76E4A" w:rsidP="00F76E4A">
      <w:pPr>
        <w:pStyle w:val="paragraph"/>
        <w:spacing w:before="0" w:after="0"/>
        <w:ind w:left="567" w:hanging="141"/>
        <w:jc w:val="both"/>
        <w:rPr>
          <w:rFonts w:ascii="Museo Sans 300" w:eastAsia="Calibri" w:hAnsi="Museo Sans 300"/>
          <w:color w:val="000000"/>
          <w:sz w:val="20"/>
          <w:szCs w:val="20"/>
          <w:shd w:val="clear" w:color="auto" w:fill="FFFFFF"/>
          <w:lang w:eastAsia="en-US"/>
        </w:rPr>
      </w:pPr>
      <w:r>
        <w:rPr>
          <w:rFonts w:ascii="Museo Sans 300" w:eastAsia="Calibri" w:hAnsi="Museo Sans 300"/>
          <w:color w:val="000000"/>
          <w:sz w:val="20"/>
          <w:szCs w:val="20"/>
          <w:shd w:val="clear" w:color="auto" w:fill="FFFFFF"/>
          <w:lang w:eastAsia="en-US"/>
        </w:rPr>
        <w:t xml:space="preserve">  </w:t>
      </w:r>
      <w:r w:rsidR="000203DB" w:rsidRPr="00CF3F35">
        <w:rPr>
          <w:rFonts w:ascii="Museo Sans 300" w:eastAsia="Calibri" w:hAnsi="Museo Sans 300"/>
          <w:color w:val="000000"/>
          <w:sz w:val="20"/>
          <w:szCs w:val="20"/>
          <w:shd w:val="clear" w:color="auto" w:fill="FFFFFF"/>
          <w:lang w:eastAsia="en-US"/>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000203DB" w:rsidRPr="00CF3F35">
        <w:rPr>
          <w:rFonts w:ascii="Museo Sans 300" w:eastAsia="Calibri" w:hAnsi="Museo Sans 300"/>
          <w:color w:val="000000"/>
          <w:sz w:val="20"/>
          <w:szCs w:val="20"/>
          <w:bdr w:val="none" w:sz="0" w:space="0" w:color="auto" w:frame="1"/>
          <w:shd w:val="clear" w:color="auto" w:fill="FFFFFF"/>
          <w:lang w:eastAsia="en-US"/>
        </w:rPr>
        <w:t>  </w:t>
      </w:r>
      <w:r w:rsidR="000203DB" w:rsidRPr="00CF3F35">
        <w:rPr>
          <w:rFonts w:ascii="Museo Sans 300" w:eastAsia="Calibri" w:hAnsi="Museo Sans 300"/>
          <w:color w:val="000000"/>
          <w:sz w:val="20"/>
          <w:szCs w:val="20"/>
          <w:shd w:val="clear" w:color="auto" w:fill="FFFFFF"/>
          <w:lang w:eastAsia="en-U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1AF5DA5" w14:textId="77777777" w:rsidR="000203DB" w:rsidRPr="00CF3F35" w:rsidRDefault="000203DB" w:rsidP="00F76E4A">
      <w:pPr>
        <w:suppressAutoHyphens/>
        <w:autoSpaceDN w:val="0"/>
        <w:spacing w:after="0" w:line="240" w:lineRule="auto"/>
        <w:ind w:left="567" w:hanging="141"/>
        <w:jc w:val="both"/>
        <w:textAlignment w:val="baseline"/>
        <w:rPr>
          <w:rFonts w:ascii="Museo Sans 300" w:eastAsia="Museo Sans 300" w:hAnsi="Museo Sans 300" w:cs="Museo Sans 300"/>
          <w:color w:val="333333"/>
          <w:sz w:val="20"/>
          <w:szCs w:val="20"/>
        </w:rPr>
      </w:pPr>
    </w:p>
    <w:p w14:paraId="7FA84ADE" w14:textId="77777777" w:rsidR="000203DB" w:rsidRPr="00CF3F35" w:rsidRDefault="000203DB" w:rsidP="00F76E4A">
      <w:pPr>
        <w:pStyle w:val="paragraph"/>
        <w:spacing w:before="0" w:after="0"/>
        <w:ind w:left="567"/>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w:t>
      </w:r>
      <w:r w:rsidRPr="00CF3F35">
        <w:rPr>
          <w:rFonts w:ascii="Museo Sans 300" w:eastAsia="Museo Sans" w:hAnsi="Museo Sans 300" w:cs="Calibri"/>
          <w:sz w:val="20"/>
          <w:szCs w:val="20"/>
        </w:rPr>
        <w:t xml:space="preserve"> distribuidor-comercializador a quien se le imputa; o si está relacionado con deficiencias en las redes internas del inmuebles de la reclamante.</w:t>
      </w:r>
    </w:p>
    <w:p w14:paraId="764D353C"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p>
    <w:p w14:paraId="0B00321D" w14:textId="77777777" w:rsidR="000203DB" w:rsidRPr="00CF3F35" w:rsidRDefault="000203DB" w:rsidP="00F76E4A">
      <w:pPr>
        <w:pStyle w:val="paragraph"/>
        <w:spacing w:before="0" w:after="0"/>
        <w:ind w:left="567"/>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t>En ese sentido, al hacer un análisis legal del procedimiento tramitado y del informe técnico emitido, se advierte lo siguiente:</w:t>
      </w:r>
    </w:p>
    <w:p w14:paraId="218F4AFE" w14:textId="77777777" w:rsidR="000203DB" w:rsidRPr="00CF3F35" w:rsidRDefault="000203DB" w:rsidP="000203DB">
      <w:pPr>
        <w:suppressAutoHyphens/>
        <w:autoSpaceDN w:val="0"/>
        <w:spacing w:after="0" w:line="240" w:lineRule="auto"/>
        <w:ind w:left="426"/>
        <w:jc w:val="both"/>
        <w:textAlignment w:val="baseline"/>
        <w:rPr>
          <w:rFonts w:ascii="Museo Sans 300" w:hAnsi="Museo Sans 300"/>
          <w:sz w:val="20"/>
          <w:szCs w:val="20"/>
        </w:rPr>
      </w:pPr>
    </w:p>
    <w:p w14:paraId="113CBE8E" w14:textId="348E04F9"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lang w:val="es-ES"/>
        </w:rPr>
        <w:t>El CAU tramitó el procedimiento legal que le era aplicable al reclamo de</w:t>
      </w:r>
      <w:r w:rsidR="000F3599">
        <w:rPr>
          <w:rFonts w:ascii="Museo Sans 300" w:eastAsia="Museo Sans 300" w:hAnsi="Museo Sans 300" w:cs="Museo Sans 300"/>
          <w:sz w:val="20"/>
          <w:szCs w:val="20"/>
          <w:lang w:val="es-ES"/>
        </w:rPr>
        <w:t>l</w:t>
      </w:r>
      <w:r w:rsidRPr="00CF3F35">
        <w:rPr>
          <w:rFonts w:ascii="Museo Sans 300" w:eastAsia="Museo Sans 300" w:hAnsi="Museo Sans 300" w:cs="Museo Sans 300"/>
          <w:sz w:val="20"/>
          <w:szCs w:val="20"/>
          <w:lang w:val="es-ES"/>
        </w:rPr>
        <w:t xml:space="preserve"> usuari</w:t>
      </w:r>
      <w:r w:rsidR="000F3599">
        <w:rPr>
          <w:rFonts w:ascii="Museo Sans 300" w:eastAsia="Museo Sans 300" w:hAnsi="Museo Sans 300" w:cs="Museo Sans 300"/>
          <w:sz w:val="20"/>
          <w:szCs w:val="20"/>
          <w:lang w:val="es-ES"/>
        </w:rPr>
        <w:t>o</w:t>
      </w:r>
      <w:r w:rsidRPr="00CF3F35">
        <w:rPr>
          <w:rFonts w:ascii="Museo Sans 300" w:eastAsia="Museo Sans 300" w:hAnsi="Museo Sans 300" w:cs="Museo Sans 300"/>
          <w:sz w:val="20"/>
          <w:szCs w:val="20"/>
          <w:lang w:val="es-ES"/>
        </w:rPr>
        <w:t xml:space="preserve"> </w:t>
      </w:r>
      <w:r w:rsidRPr="00CF3F35">
        <w:rPr>
          <w:rFonts w:ascii="Museo Sans 300" w:eastAsia="Museo Sans 300" w:hAnsi="Museo Sans 300" w:cs="Museo Sans 300"/>
          <w:sz w:val="20"/>
          <w:szCs w:val="20"/>
        </w:rPr>
        <w:t>que tiene como finalidad que tanto usuari</w:t>
      </w:r>
      <w:r w:rsidR="000F3599">
        <w:rPr>
          <w:rFonts w:ascii="Museo Sans 300" w:eastAsia="Museo Sans 300" w:hAnsi="Museo Sans 300" w:cs="Museo Sans 300"/>
          <w:sz w:val="20"/>
          <w:szCs w:val="20"/>
        </w:rPr>
        <w:t>o</w:t>
      </w:r>
      <w:r w:rsidRPr="00CF3F35">
        <w:rPr>
          <w:rFonts w:ascii="Museo Sans 300" w:eastAsia="Museo Sans 300" w:hAnsi="Museo Sans 300" w:cs="Museo Sans 300"/>
          <w:sz w:val="20"/>
          <w:szCs w:val="20"/>
        </w:rPr>
        <w:t xml:space="preserve"> como distribuidora, en iguales condiciones, obtengan una revisión por parte de la SIGET respecto de los daños reportados por </w:t>
      </w:r>
      <w:r w:rsidR="000F3599">
        <w:rPr>
          <w:rFonts w:ascii="Museo Sans 300" w:eastAsia="Museo Sans 300" w:hAnsi="Museo Sans 300" w:cs="Museo Sans 300"/>
          <w:sz w:val="20"/>
          <w:szCs w:val="20"/>
        </w:rPr>
        <w:t xml:space="preserve">el </w:t>
      </w:r>
      <w:r w:rsidRPr="00CF3F35">
        <w:rPr>
          <w:rFonts w:ascii="Museo Sans 300" w:eastAsia="Museo Sans 300" w:hAnsi="Museo Sans 300" w:cs="Museo Sans 300"/>
          <w:sz w:val="20"/>
          <w:szCs w:val="20"/>
        </w:rPr>
        <w:t>usuari</w:t>
      </w:r>
      <w:r w:rsidR="000F3599">
        <w:rPr>
          <w:rFonts w:ascii="Museo Sans 300" w:eastAsia="Museo Sans 300" w:hAnsi="Museo Sans 300" w:cs="Museo Sans 300"/>
          <w:sz w:val="20"/>
          <w:szCs w:val="20"/>
        </w:rPr>
        <w:t>o</w:t>
      </w:r>
      <w:r w:rsidRPr="00CF3F35">
        <w:rPr>
          <w:rFonts w:ascii="Museo Sans 300" w:eastAsia="Museo Sans 300" w:hAnsi="Museo Sans 300" w:cs="Museo Sans 300"/>
          <w:sz w:val="20"/>
          <w:szCs w:val="20"/>
        </w:rPr>
        <w:t xml:space="preserve"> que generaron el presente diferendo.</w:t>
      </w:r>
    </w:p>
    <w:p w14:paraId="6266FD9D" w14:textId="77777777" w:rsidR="000203DB" w:rsidRPr="00CF3F35" w:rsidRDefault="000203DB" w:rsidP="000203DB">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41C5A6F" w14:textId="77777777"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EC62B77" w14:textId="77777777" w:rsidR="000203DB" w:rsidRPr="00CF3F35" w:rsidRDefault="000203DB" w:rsidP="000203DB">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437E5796" w14:textId="0754F93B" w:rsidR="000203DB" w:rsidRPr="00CF3F35" w:rsidRDefault="000203DB" w:rsidP="000621DA">
      <w:pPr>
        <w:numPr>
          <w:ilvl w:val="0"/>
          <w:numId w:val="10"/>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CF3F3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no existieron condiciones técnicas que afectaron el suministro, por tanto, de acuerdo con la </w:t>
      </w:r>
      <w:r w:rsidRPr="00CF3F35">
        <w:rPr>
          <w:rStyle w:val="normaltextrun"/>
          <w:rFonts w:ascii="Museo Sans 300" w:eastAsia="Museo Sans" w:hAnsi="Museo Sans 300" w:cs="Calibri"/>
          <w:sz w:val="20"/>
          <w:szCs w:val="20"/>
        </w:rPr>
        <w:t>Normativa para la Compensación por Daños Económicos o a Equipos, Artefactos o Instalaciones</w:t>
      </w:r>
      <w:r w:rsidRPr="00CF3F35">
        <w:rPr>
          <w:rFonts w:ascii="Museo Sans 300" w:eastAsia="Museo Sans 300" w:hAnsi="Museo Sans 300" w:cs="Museo Sans 300"/>
          <w:sz w:val="20"/>
          <w:szCs w:val="20"/>
        </w:rPr>
        <w:t xml:space="preserve">, la sociedad </w:t>
      </w:r>
      <w:r w:rsidR="00E03D34">
        <w:rPr>
          <w:rFonts w:ascii="Museo Sans 300" w:eastAsia="Museo Sans 300" w:hAnsi="Museo Sans 300" w:cs="Museo Sans 300"/>
          <w:sz w:val="20"/>
          <w:szCs w:val="20"/>
        </w:rPr>
        <w:t>EEO</w:t>
      </w:r>
      <w:r w:rsidR="00CF3F35">
        <w:rPr>
          <w:rFonts w:ascii="Museo Sans 300" w:eastAsia="Museo Sans 300" w:hAnsi="Museo Sans 300" w:cs="Museo Sans 300"/>
          <w:sz w:val="20"/>
          <w:szCs w:val="20"/>
        </w:rPr>
        <w:t>, S.A. de C.V.</w:t>
      </w:r>
      <w:r w:rsidRPr="00CF3F35">
        <w:rPr>
          <w:rFonts w:ascii="Museo Sans 300" w:eastAsia="Museo Sans 300" w:hAnsi="Museo Sans 300" w:cs="Museo Sans 300"/>
          <w:sz w:val="20"/>
          <w:szCs w:val="20"/>
        </w:rPr>
        <w:t>, no es la responsable de los daños</w:t>
      </w:r>
      <w:r w:rsidR="00C550B7">
        <w:rPr>
          <w:rFonts w:ascii="Museo Sans 300" w:eastAsia="Museo Sans 300" w:hAnsi="Museo Sans 300" w:cs="Museo Sans 300"/>
          <w:sz w:val="20"/>
          <w:szCs w:val="20"/>
        </w:rPr>
        <w:t xml:space="preserve"> reclamados y por</w:t>
      </w:r>
      <w:r w:rsidR="00A8704A">
        <w:rPr>
          <w:rFonts w:ascii="Museo Sans 300" w:eastAsia="Museo Sans 300" w:hAnsi="Museo Sans 300" w:cs="Museo Sans 300"/>
          <w:sz w:val="20"/>
          <w:szCs w:val="20"/>
        </w:rPr>
        <w:t xml:space="preserve"> lo tanto no debe compensar al usuario.</w:t>
      </w:r>
    </w:p>
    <w:p w14:paraId="60F2E9EF" w14:textId="77777777" w:rsidR="000203DB" w:rsidRPr="00CF3F35" w:rsidRDefault="000203DB" w:rsidP="000203DB">
      <w:pPr>
        <w:suppressAutoHyphens/>
        <w:autoSpaceDN w:val="0"/>
        <w:spacing w:after="0" w:line="254" w:lineRule="auto"/>
        <w:ind w:left="720"/>
        <w:contextualSpacing/>
        <w:textAlignment w:val="baseline"/>
        <w:rPr>
          <w:rFonts w:ascii="Museo Sans 300" w:eastAsia="Museo Sans 300" w:hAnsi="Museo Sans 300" w:cs="Museo Sans 300"/>
          <w:sz w:val="20"/>
          <w:szCs w:val="20"/>
        </w:rPr>
      </w:pPr>
    </w:p>
    <w:p w14:paraId="62056ADC" w14:textId="10EB5EE1" w:rsidR="000203DB" w:rsidRDefault="000203DB" w:rsidP="00F76E4A">
      <w:pPr>
        <w:pStyle w:val="paragraph"/>
        <w:spacing w:before="0" w:after="0"/>
        <w:ind w:left="567"/>
        <w:jc w:val="both"/>
        <w:rPr>
          <w:rFonts w:ascii="Museo Sans 300" w:eastAsia="Museo Sans 300" w:hAnsi="Museo Sans 300" w:cs="Museo Sans 300"/>
          <w:sz w:val="20"/>
          <w:szCs w:val="20"/>
          <w:lang w:eastAsia="en-US"/>
        </w:rPr>
      </w:pPr>
      <w:r w:rsidRPr="00CF3F35">
        <w:rPr>
          <w:rFonts w:ascii="Museo Sans 300" w:eastAsia="Museo Sans 300" w:hAnsi="Museo Sans 300" w:cs="Museo Sans 300"/>
          <w:sz w:val="20"/>
          <w:szCs w:val="20"/>
          <w:lang w:eastAsia="en-US"/>
        </w:rPr>
        <w:t>En ese sentido, se advierte que el dictamen que resuelve el caso fue emitido con fundamento en la documentación recopilada en el transcurso del procedimiento, garantizando a</w:t>
      </w:r>
      <w:r w:rsidR="000F3599">
        <w:rPr>
          <w:rFonts w:ascii="Museo Sans 300" w:eastAsia="Museo Sans 300" w:hAnsi="Museo Sans 300" w:cs="Museo Sans 300"/>
          <w:sz w:val="20"/>
          <w:szCs w:val="20"/>
          <w:lang w:eastAsia="en-US"/>
        </w:rPr>
        <w:t>l</w:t>
      </w:r>
      <w:r w:rsidRPr="00CF3F35">
        <w:rPr>
          <w:rFonts w:ascii="Museo Sans 300" w:eastAsia="Museo Sans 300" w:hAnsi="Museo Sans 300" w:cs="Museo Sans 300"/>
          <w:sz w:val="20"/>
          <w:szCs w:val="20"/>
          <w:lang w:eastAsia="en-US"/>
        </w:rPr>
        <w:t xml:space="preserve"> usuari</w:t>
      </w:r>
      <w:r w:rsidR="000F3599">
        <w:rPr>
          <w:rFonts w:ascii="Museo Sans 300" w:eastAsia="Museo Sans 300" w:hAnsi="Museo Sans 300" w:cs="Museo Sans 300"/>
          <w:sz w:val="20"/>
          <w:szCs w:val="20"/>
          <w:lang w:eastAsia="en-US"/>
        </w:rPr>
        <w:t>o</w:t>
      </w:r>
      <w:r w:rsidRPr="00CF3F35">
        <w:rPr>
          <w:rFonts w:ascii="Museo Sans 300" w:eastAsia="Museo Sans 300" w:hAnsi="Museo Sans 300" w:cs="Museo Sans 300"/>
          <w:sz w:val="20"/>
          <w:szCs w:val="20"/>
          <w:lang w:eastAsia="en-US"/>
        </w:rPr>
        <w:t xml:space="preserve"> que la SIGET ha revisado el origen de los daños con base en lo establecido en la</w:t>
      </w:r>
      <w:r w:rsidR="0015437C">
        <w:rPr>
          <w:rFonts w:ascii="Museo Sans 300" w:eastAsia="Museo Sans 300" w:hAnsi="Museo Sans 300" w:cs="Museo Sans 300"/>
          <w:sz w:val="20"/>
          <w:szCs w:val="20"/>
          <w:lang w:eastAsia="en-US"/>
        </w:rPr>
        <w:t>s</w:t>
      </w:r>
      <w:r w:rsidRPr="00CF3F35">
        <w:rPr>
          <w:rFonts w:ascii="Museo Sans 300" w:eastAsia="Museo Sans 300" w:hAnsi="Museo Sans 300" w:cs="Museo Sans 300"/>
          <w:sz w:val="20"/>
          <w:szCs w:val="20"/>
          <w:lang w:eastAsia="en-US"/>
        </w:rPr>
        <w:t xml:space="preserve"> </w:t>
      </w:r>
      <w:r w:rsidR="00272B5A" w:rsidRPr="00CF3F35">
        <w:rPr>
          <w:rFonts w:ascii="Museo Sans 300" w:eastAsia="Museo Sans 300" w:hAnsi="Museo Sans 300" w:cs="Museo Sans 300"/>
          <w:sz w:val="20"/>
          <w:szCs w:val="20"/>
          <w:lang w:eastAsia="en-US"/>
        </w:rPr>
        <w:t>normativa</w:t>
      </w:r>
      <w:r w:rsidR="00272B5A">
        <w:rPr>
          <w:rFonts w:ascii="Museo Sans 300" w:eastAsia="Museo Sans 300" w:hAnsi="Museo Sans 300" w:cs="Museo Sans 300"/>
          <w:sz w:val="20"/>
          <w:szCs w:val="20"/>
          <w:lang w:eastAsia="en-US"/>
        </w:rPr>
        <w:t xml:space="preserve">s </w:t>
      </w:r>
      <w:r w:rsidR="00272B5A" w:rsidRPr="00CF3F35">
        <w:rPr>
          <w:rFonts w:ascii="Museo Sans 300" w:eastAsia="Museo Sans 300" w:hAnsi="Museo Sans 300" w:cs="Museo Sans 300"/>
          <w:sz w:val="20"/>
          <w:szCs w:val="20"/>
          <w:lang w:eastAsia="en-US"/>
        </w:rPr>
        <w:t>vigentes</w:t>
      </w:r>
      <w:r w:rsidRPr="00CF3F35">
        <w:rPr>
          <w:rFonts w:ascii="Museo Sans 300" w:eastAsia="Museo Sans 300" w:hAnsi="Museo Sans 300" w:cs="Museo Sans 300"/>
          <w:sz w:val="20"/>
          <w:szCs w:val="20"/>
          <w:lang w:eastAsia="en-US"/>
        </w:rPr>
        <w:t>. Asimismo, se advierte que ambas partes, en las diferentes etapas del procedimiento, han tenido igual oportunidad de pronunciarse, asegurando los derechos de audiencia y defensa que conforme a ley corresponden.</w:t>
      </w:r>
    </w:p>
    <w:p w14:paraId="793A7C4F" w14:textId="77777777" w:rsidR="00CF3F35" w:rsidRPr="00CF3F35" w:rsidRDefault="00CF3F35" w:rsidP="00F76E4A">
      <w:pPr>
        <w:pStyle w:val="paragraph"/>
        <w:spacing w:before="0" w:after="0"/>
        <w:ind w:left="567"/>
        <w:jc w:val="both"/>
        <w:rPr>
          <w:rFonts w:ascii="Museo Sans 300" w:eastAsia="Calibri" w:hAnsi="Museo Sans 300"/>
          <w:sz w:val="20"/>
          <w:szCs w:val="20"/>
          <w:lang w:eastAsia="en-US"/>
        </w:rPr>
      </w:pPr>
    </w:p>
    <w:p w14:paraId="577EC1A9" w14:textId="77777777" w:rsidR="000203DB" w:rsidRPr="00CF3F35" w:rsidRDefault="000203DB" w:rsidP="00F76E4A">
      <w:pPr>
        <w:pStyle w:val="Prrafodelista"/>
        <w:numPr>
          <w:ilvl w:val="0"/>
          <w:numId w:val="1"/>
        </w:numPr>
        <w:ind w:left="567"/>
        <w:jc w:val="center"/>
        <w:rPr>
          <w:rStyle w:val="normaltextrun"/>
          <w:rFonts w:ascii="Museo Sans 500" w:eastAsia="Museo Sans" w:hAnsi="Museo Sans 500" w:cs="Calibri"/>
          <w:b/>
          <w:bCs/>
          <w:sz w:val="20"/>
          <w:szCs w:val="20"/>
        </w:rPr>
      </w:pPr>
      <w:r w:rsidRPr="00CF3F35">
        <w:rPr>
          <w:rStyle w:val="normaltextrun"/>
          <w:rFonts w:ascii="Museo Sans 500" w:eastAsia="Museo Sans" w:hAnsi="Museo Sans 500" w:cs="Calibri"/>
          <w:b/>
          <w:bCs/>
          <w:sz w:val="20"/>
          <w:szCs w:val="20"/>
        </w:rPr>
        <w:t xml:space="preserve">CONCLUSIÓN </w:t>
      </w:r>
    </w:p>
    <w:p w14:paraId="34D85387" w14:textId="77777777" w:rsidR="000203DB" w:rsidRPr="00CF3F35" w:rsidRDefault="000203DB" w:rsidP="00F76E4A">
      <w:pPr>
        <w:spacing w:after="0" w:line="240" w:lineRule="atLeast"/>
        <w:ind w:left="567"/>
        <w:contextualSpacing/>
        <w:jc w:val="both"/>
        <w:rPr>
          <w:rFonts w:ascii="Museo Sans 300" w:hAnsi="Museo Sans 300"/>
          <w:sz w:val="20"/>
          <w:szCs w:val="20"/>
        </w:rPr>
      </w:pPr>
    </w:p>
    <w:p w14:paraId="6A09216E" w14:textId="32747008" w:rsidR="000203DB" w:rsidRPr="00CF3F35" w:rsidRDefault="000203DB" w:rsidP="00F76E4A">
      <w:pPr>
        <w:spacing w:after="0" w:line="0" w:lineRule="atLeast"/>
        <w:ind w:left="567"/>
        <w:contextualSpacing/>
        <w:jc w:val="both"/>
        <w:rPr>
          <w:rFonts w:ascii="Museo Sans 300" w:hAnsi="Museo Sans 300"/>
          <w:sz w:val="20"/>
          <w:szCs w:val="20"/>
        </w:rPr>
      </w:pPr>
      <w:r w:rsidRPr="00CF3F35">
        <w:rPr>
          <w:rFonts w:ascii="Museo Sans 300" w:hAnsi="Museo Sans 300"/>
          <w:sz w:val="20"/>
          <w:szCs w:val="20"/>
        </w:rPr>
        <w:t xml:space="preserve">En atención a los fundamentos expuestos en el informe técnico </w:t>
      </w:r>
      <w:r w:rsidRPr="00CF3F35">
        <w:rPr>
          <w:rStyle w:val="normaltextrun"/>
          <w:rFonts w:ascii="Museo Sans 300" w:eastAsia="Museo Sans" w:hAnsi="Museo Sans 300" w:cs="Calibri"/>
          <w:sz w:val="20"/>
          <w:szCs w:val="20"/>
          <w:lang w:val="es-ES"/>
        </w:rPr>
        <w:t>N.° IT-</w:t>
      </w:r>
      <w:r w:rsidR="00ED6B17">
        <w:rPr>
          <w:rFonts w:ascii="Museo Sans 300" w:hAnsi="Museo Sans 300"/>
          <w:sz w:val="20"/>
          <w:szCs w:val="20"/>
          <w:lang w:val="es-ES"/>
        </w:rPr>
        <w:t>397-45620</w:t>
      </w:r>
      <w:r w:rsidR="007B5D82">
        <w:rPr>
          <w:rFonts w:ascii="Museo Sans 300" w:hAnsi="Museo Sans 300"/>
          <w:sz w:val="20"/>
          <w:szCs w:val="20"/>
          <w:lang w:val="es-ES"/>
        </w:rPr>
        <w:t>-CAU</w:t>
      </w:r>
      <w:r w:rsidRPr="00CF3F35">
        <w:rPr>
          <w:rFonts w:ascii="Museo Sans 300" w:hAnsi="Museo Sans 300"/>
          <w:sz w:val="20"/>
          <w:szCs w:val="20"/>
        </w:rPr>
        <w:t xml:space="preserve">, esta </w:t>
      </w:r>
      <w:r w:rsidR="0015437C">
        <w:rPr>
          <w:rFonts w:ascii="Museo Sans 300" w:hAnsi="Museo Sans 300"/>
          <w:sz w:val="20"/>
          <w:szCs w:val="20"/>
        </w:rPr>
        <w:t>S</w:t>
      </w:r>
      <w:r w:rsidRPr="00CF3F35">
        <w:rPr>
          <w:rFonts w:ascii="Museo Sans 300" w:hAnsi="Museo Sans 300"/>
          <w:sz w:val="20"/>
          <w:szCs w:val="20"/>
        </w:rPr>
        <w:t xml:space="preserve">uperintendencia se adhiere al dictamen emitido por el CAU, siendo procedente absolver a la sociedad </w:t>
      </w:r>
      <w:r w:rsidR="00E03D34">
        <w:rPr>
          <w:rFonts w:ascii="Museo Sans 300" w:hAnsi="Museo Sans 300"/>
          <w:sz w:val="20"/>
          <w:szCs w:val="20"/>
        </w:rPr>
        <w:t>EEO</w:t>
      </w:r>
      <w:r w:rsidR="00CF3F35">
        <w:rPr>
          <w:rFonts w:ascii="Museo Sans 300" w:hAnsi="Museo Sans 300"/>
          <w:sz w:val="20"/>
          <w:szCs w:val="20"/>
        </w:rPr>
        <w:t>, S.A. de C.V.</w:t>
      </w:r>
      <w:r w:rsidR="0076204B">
        <w:rPr>
          <w:rFonts w:ascii="Museo Sans 300" w:hAnsi="Museo Sans 300"/>
          <w:sz w:val="20"/>
          <w:szCs w:val="20"/>
        </w:rPr>
        <w:t xml:space="preserve"> de los daños reclamados por </w:t>
      </w:r>
      <w:r w:rsidR="00E03D34">
        <w:rPr>
          <w:rFonts w:ascii="Museo Sans 300" w:hAnsi="Museo Sans 300"/>
          <w:sz w:val="20"/>
          <w:szCs w:val="20"/>
        </w:rPr>
        <w:t xml:space="preserve">el señor </w:t>
      </w:r>
      <w:r w:rsidR="00E323CD">
        <w:rPr>
          <w:rFonts w:ascii="Museo Sans 300" w:hAnsi="Museo Sans 300"/>
          <w:sz w:val="20"/>
          <w:szCs w:val="20"/>
        </w:rPr>
        <w:t>XXX</w:t>
      </w:r>
      <w:r w:rsidR="000F3599">
        <w:rPr>
          <w:rFonts w:ascii="Museo Sans 300" w:hAnsi="Museo Sans 300"/>
          <w:color w:val="000000"/>
          <w:sz w:val="20"/>
          <w:szCs w:val="20"/>
        </w:rPr>
        <w:t>,</w:t>
      </w:r>
      <w:r w:rsidR="000F3599" w:rsidRPr="00806066">
        <w:rPr>
          <w:rFonts w:ascii="Museo Sans 300" w:hAnsi="Museo Sans 300"/>
          <w:color w:val="000000"/>
          <w:sz w:val="20"/>
          <w:szCs w:val="20"/>
        </w:rPr>
        <w:t xml:space="preserve"> </w:t>
      </w:r>
      <w:r w:rsidR="00D14BEF">
        <w:rPr>
          <w:rFonts w:ascii="Museo Sans 300" w:hAnsi="Museo Sans 300"/>
          <w:color w:val="000000"/>
          <w:sz w:val="20"/>
          <w:szCs w:val="20"/>
          <w:lang w:val="es-ES"/>
        </w:rPr>
        <w:t>p</w:t>
      </w:r>
      <w:r w:rsidR="000F3599" w:rsidRPr="00E03D34">
        <w:rPr>
          <w:rFonts w:ascii="Museo Sans 300" w:hAnsi="Museo Sans 300"/>
          <w:color w:val="000000"/>
          <w:sz w:val="20"/>
          <w:szCs w:val="20"/>
          <w:lang w:val="es-ES"/>
        </w:rPr>
        <w:t>residente </w:t>
      </w:r>
      <w:r w:rsidR="000F3599" w:rsidRPr="00E03D34">
        <w:rPr>
          <w:rFonts w:ascii="Museo Sans 300" w:hAnsi="Museo Sans 300"/>
          <w:color w:val="000000"/>
          <w:sz w:val="20"/>
          <w:szCs w:val="20"/>
        </w:rPr>
        <w:t xml:space="preserve">de la </w:t>
      </w:r>
      <w:r w:rsidR="00E323CD">
        <w:rPr>
          <w:rFonts w:ascii="Museo Sans 300" w:hAnsi="Museo Sans 300"/>
          <w:color w:val="000000"/>
          <w:sz w:val="20"/>
          <w:szCs w:val="20"/>
        </w:rPr>
        <w:t>XXX</w:t>
      </w:r>
      <w:r w:rsidR="000F3599">
        <w:rPr>
          <w:rFonts w:ascii="Museo Sans 300" w:hAnsi="Museo Sans 300"/>
          <w:color w:val="000000"/>
          <w:sz w:val="20"/>
          <w:szCs w:val="20"/>
        </w:rPr>
        <w:t>,</w:t>
      </w:r>
      <w:r w:rsidRPr="00CF3F35">
        <w:rPr>
          <w:rFonts w:ascii="Museo Sans 300" w:hAnsi="Museo Sans 300"/>
          <w:sz w:val="20"/>
          <w:szCs w:val="20"/>
        </w:rPr>
        <w:t xml:space="preserve"> por no existir relación de causalidad directa entre la calidad del servicio de energía eléctrica suministrado en el </w:t>
      </w:r>
      <w:r w:rsidRPr="00CF3F35">
        <w:rPr>
          <w:rFonts w:ascii="Museo Sans 300" w:hAnsi="Museo Sans 300"/>
          <w:sz w:val="20"/>
          <w:szCs w:val="20"/>
          <w:lang w:eastAsia="es-ES"/>
        </w:rPr>
        <w:t xml:space="preserve">NIC </w:t>
      </w:r>
      <w:r w:rsidR="00E323CD">
        <w:rPr>
          <w:rFonts w:ascii="Museo Sans 300" w:hAnsi="Museo Sans 300"/>
          <w:sz w:val="20"/>
          <w:szCs w:val="20"/>
          <w:lang w:eastAsia="es-ES"/>
        </w:rPr>
        <w:t>XXX</w:t>
      </w:r>
      <w:r w:rsidRPr="00CF3F35">
        <w:rPr>
          <w:rFonts w:ascii="Museo Sans 300" w:hAnsi="Museo Sans 300"/>
          <w:sz w:val="20"/>
          <w:szCs w:val="20"/>
          <w:lang w:eastAsia="es-ES"/>
        </w:rPr>
        <w:t xml:space="preserve"> </w:t>
      </w:r>
      <w:r w:rsidRPr="00CF3F35">
        <w:rPr>
          <w:rFonts w:ascii="Museo Sans 300" w:hAnsi="Museo Sans 300"/>
          <w:sz w:val="20"/>
          <w:szCs w:val="20"/>
        </w:rPr>
        <w:t xml:space="preserve">y el daño </w:t>
      </w:r>
      <w:r w:rsidR="00862BB5">
        <w:rPr>
          <w:rFonts w:ascii="Museo Sans 300" w:hAnsi="Museo Sans 300"/>
          <w:sz w:val="20"/>
          <w:szCs w:val="20"/>
        </w:rPr>
        <w:t xml:space="preserve">sufrido </w:t>
      </w:r>
      <w:r w:rsidRPr="00CF3F35">
        <w:rPr>
          <w:rFonts w:ascii="Museo Sans 300" w:hAnsi="Museo Sans 300"/>
          <w:sz w:val="20"/>
          <w:szCs w:val="20"/>
        </w:rPr>
        <w:t xml:space="preserve">en los equipos eléctricos.  </w:t>
      </w:r>
    </w:p>
    <w:p w14:paraId="23925E6D" w14:textId="56BCDFD5" w:rsidR="00D14BEF" w:rsidRPr="00CF3F35" w:rsidRDefault="000203DB" w:rsidP="00F76E4A">
      <w:pPr>
        <w:spacing w:after="0" w:line="0" w:lineRule="atLeast"/>
        <w:ind w:left="567"/>
        <w:contextualSpacing/>
        <w:jc w:val="both"/>
        <w:rPr>
          <w:rFonts w:ascii="Museo Sans 300" w:hAnsi="Museo Sans 300"/>
          <w:sz w:val="20"/>
          <w:szCs w:val="20"/>
        </w:rPr>
      </w:pPr>
      <w:r w:rsidRPr="00CF3F35">
        <w:rPr>
          <w:rFonts w:ascii="Museo Sans 300" w:hAnsi="Museo Sans 300"/>
          <w:sz w:val="20"/>
          <w:szCs w:val="20"/>
        </w:rPr>
        <w:t xml:space="preserve"> </w:t>
      </w:r>
    </w:p>
    <w:p w14:paraId="70D067EA" w14:textId="66F0C4F2" w:rsidR="000203DB" w:rsidRPr="00CF3F35" w:rsidRDefault="000203DB" w:rsidP="000621DA">
      <w:pPr>
        <w:pStyle w:val="Prrafodelista"/>
        <w:numPr>
          <w:ilvl w:val="0"/>
          <w:numId w:val="1"/>
        </w:numPr>
        <w:jc w:val="center"/>
        <w:rPr>
          <w:rFonts w:ascii="Museo Sans 500" w:eastAsia="Calibri" w:hAnsi="Museo Sans 500"/>
          <w:b/>
          <w:sz w:val="20"/>
          <w:szCs w:val="20"/>
        </w:rPr>
      </w:pPr>
      <w:r w:rsidRPr="00CF3F35">
        <w:rPr>
          <w:rFonts w:ascii="Museo Sans 500" w:eastAsia="Calibri" w:hAnsi="Museo Sans 500"/>
          <w:b/>
          <w:sz w:val="20"/>
          <w:szCs w:val="20"/>
        </w:rPr>
        <w:t>RECURSOS</w:t>
      </w:r>
    </w:p>
    <w:p w14:paraId="062F5F71"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626D2706" w14:textId="77777777" w:rsidR="000203DB" w:rsidRPr="00CF3F35" w:rsidRDefault="000203DB" w:rsidP="00F76E4A">
      <w:pPr>
        <w:tabs>
          <w:tab w:val="left" w:pos="284"/>
        </w:tabs>
        <w:spacing w:after="0" w:line="240" w:lineRule="atLeast"/>
        <w:ind w:left="567"/>
        <w:jc w:val="both"/>
        <w:rPr>
          <w:rFonts w:ascii="Museo Sans 300" w:hAnsi="Museo Sans 300"/>
          <w:sz w:val="20"/>
          <w:szCs w:val="20"/>
          <w:lang w:val="es-ES" w:eastAsia="es-ES"/>
        </w:rPr>
      </w:pPr>
      <w:r w:rsidRPr="00CF3F35">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07EFB22"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7274F4AE" w14:textId="367755E0" w:rsidR="000203DB" w:rsidRPr="00CF3F35" w:rsidRDefault="000203DB" w:rsidP="000203DB">
      <w:pPr>
        <w:tabs>
          <w:tab w:val="left" w:pos="993"/>
        </w:tabs>
        <w:spacing w:after="0" w:line="240" w:lineRule="atLeast"/>
        <w:jc w:val="both"/>
        <w:rPr>
          <w:rFonts w:ascii="Museo Sans 300" w:hAnsi="Museo Sans 300"/>
          <w:b/>
          <w:sz w:val="20"/>
          <w:szCs w:val="20"/>
        </w:rPr>
      </w:pPr>
      <w:r w:rsidRPr="00CF3F35">
        <w:rPr>
          <w:rFonts w:ascii="Museo Sans 500" w:hAnsi="Museo Sans 500"/>
          <w:b/>
          <w:sz w:val="20"/>
          <w:szCs w:val="20"/>
        </w:rPr>
        <w:t>POR TANTO,</w:t>
      </w:r>
      <w:r w:rsidRPr="00CF3F35">
        <w:rPr>
          <w:rFonts w:ascii="Museo Sans 300" w:hAnsi="Museo Sans 300"/>
          <w:sz w:val="20"/>
          <w:szCs w:val="20"/>
        </w:rPr>
        <w:t xml:space="preserve"> con base en lo expuesto, y el informe técnico </w:t>
      </w:r>
      <w:r w:rsidRPr="00CF3F35">
        <w:rPr>
          <w:rStyle w:val="normaltextrun"/>
          <w:rFonts w:ascii="Museo Sans 300" w:eastAsia="Museo Sans" w:hAnsi="Museo Sans 300" w:cs="Calibri"/>
          <w:sz w:val="20"/>
          <w:szCs w:val="20"/>
          <w:lang w:val="es-ES"/>
        </w:rPr>
        <w:t>N.° IT-</w:t>
      </w:r>
      <w:r w:rsidR="00ED6B17">
        <w:rPr>
          <w:rFonts w:ascii="Museo Sans 300" w:hAnsi="Museo Sans 300"/>
          <w:sz w:val="20"/>
          <w:szCs w:val="20"/>
          <w:lang w:val="es-ES"/>
        </w:rPr>
        <w:t>397-45620</w:t>
      </w:r>
      <w:r w:rsidR="00465758">
        <w:rPr>
          <w:rFonts w:ascii="Museo Sans 300" w:hAnsi="Museo Sans 300"/>
          <w:sz w:val="20"/>
          <w:szCs w:val="20"/>
          <w:lang w:val="es-ES"/>
        </w:rPr>
        <w:t>-CAU</w:t>
      </w:r>
      <w:r w:rsidRPr="00CF3F35">
        <w:rPr>
          <w:rFonts w:ascii="Museo Sans 300" w:hAnsi="Museo Sans 300"/>
          <w:sz w:val="20"/>
          <w:szCs w:val="20"/>
          <w:lang w:val="es-ES_tradnl"/>
        </w:rPr>
        <w:t xml:space="preserve"> </w:t>
      </w:r>
      <w:r w:rsidRPr="00CF3F35">
        <w:rPr>
          <w:rFonts w:ascii="Museo Sans 300" w:hAnsi="Museo Sans 300"/>
          <w:sz w:val="20"/>
          <w:szCs w:val="20"/>
        </w:rPr>
        <w:t xml:space="preserve">rendido por el CAU, esta </w:t>
      </w:r>
      <w:r w:rsidR="005420B6">
        <w:rPr>
          <w:rFonts w:ascii="Museo Sans 300" w:hAnsi="Museo Sans 300"/>
          <w:sz w:val="20"/>
          <w:szCs w:val="20"/>
        </w:rPr>
        <w:t>S</w:t>
      </w:r>
      <w:r w:rsidRPr="00CF3F35">
        <w:rPr>
          <w:rFonts w:ascii="Museo Sans 300" w:hAnsi="Museo Sans 300"/>
          <w:sz w:val="20"/>
          <w:szCs w:val="20"/>
        </w:rPr>
        <w:t xml:space="preserve">uperintendencia </w:t>
      </w:r>
      <w:r w:rsidRPr="00CF3F35">
        <w:rPr>
          <w:rFonts w:ascii="Museo Sans 500" w:hAnsi="Museo Sans 500"/>
          <w:b/>
          <w:sz w:val="20"/>
          <w:szCs w:val="20"/>
        </w:rPr>
        <w:t>ACUERDA:</w:t>
      </w:r>
    </w:p>
    <w:p w14:paraId="0BDBB34C" w14:textId="77777777" w:rsidR="000203DB" w:rsidRPr="00CF3F35" w:rsidRDefault="000203DB" w:rsidP="000203DB">
      <w:pPr>
        <w:tabs>
          <w:tab w:val="left" w:pos="993"/>
        </w:tabs>
        <w:spacing w:after="0" w:line="240" w:lineRule="atLeast"/>
        <w:jc w:val="both"/>
        <w:rPr>
          <w:rFonts w:ascii="Museo Sans 300" w:hAnsi="Museo Sans 300"/>
          <w:b/>
          <w:sz w:val="20"/>
          <w:szCs w:val="20"/>
        </w:rPr>
      </w:pPr>
    </w:p>
    <w:p w14:paraId="067A164C" w14:textId="47BFA39F" w:rsidR="000203DB" w:rsidRPr="00CF3F35" w:rsidRDefault="000203DB" w:rsidP="000621DA">
      <w:pPr>
        <w:pStyle w:val="Prrafodelista"/>
        <w:numPr>
          <w:ilvl w:val="0"/>
          <w:numId w:val="3"/>
        </w:numPr>
        <w:spacing w:line="0" w:lineRule="atLeast"/>
        <w:contextualSpacing/>
        <w:jc w:val="both"/>
        <w:rPr>
          <w:rStyle w:val="normaltextrun"/>
          <w:rFonts w:ascii="Museo Sans 300" w:eastAsia="Calibri" w:hAnsi="Museo Sans 300"/>
          <w:color w:val="000000"/>
          <w:sz w:val="20"/>
          <w:szCs w:val="20"/>
        </w:rPr>
      </w:pPr>
      <w:r w:rsidRPr="00CF3F35">
        <w:rPr>
          <w:rFonts w:ascii="Museo Sans 300" w:eastAsia="Calibri" w:hAnsi="Museo Sans 300"/>
          <w:sz w:val="20"/>
          <w:szCs w:val="20"/>
        </w:rPr>
        <w:t xml:space="preserve">Determinar que los </w:t>
      </w:r>
      <w:r w:rsidRPr="00CF3F35">
        <w:rPr>
          <w:rFonts w:ascii="Museo Sans 300" w:eastAsia="Calibri" w:hAnsi="Museo Sans 300"/>
          <w:sz w:val="20"/>
          <w:szCs w:val="20"/>
          <w:lang w:eastAsia="en-US"/>
        </w:rPr>
        <w:t>daños sufridos en los eq</w:t>
      </w:r>
      <w:r w:rsidR="000F3599">
        <w:rPr>
          <w:rFonts w:ascii="Museo Sans 300" w:eastAsia="Calibri" w:hAnsi="Museo Sans 300"/>
          <w:sz w:val="20"/>
          <w:szCs w:val="20"/>
          <w:lang w:eastAsia="en-US"/>
        </w:rPr>
        <w:t>uipos eléctricos reclamados por</w:t>
      </w:r>
      <w:r w:rsidRPr="00CF3F35">
        <w:rPr>
          <w:rStyle w:val="normaltextrun"/>
          <w:rFonts w:ascii="Museo Sans 300" w:eastAsia="Museo Sans" w:hAnsi="Museo Sans 300"/>
          <w:sz w:val="20"/>
          <w:szCs w:val="20"/>
        </w:rPr>
        <w:t xml:space="preserve"> </w:t>
      </w:r>
      <w:r w:rsidR="00E03D34">
        <w:rPr>
          <w:rStyle w:val="normaltextrun"/>
          <w:rFonts w:ascii="Museo Sans 300" w:eastAsia="Museo Sans" w:hAnsi="Museo Sans 300"/>
          <w:sz w:val="20"/>
          <w:szCs w:val="20"/>
        </w:rPr>
        <w:t xml:space="preserve">el señor </w:t>
      </w:r>
      <w:r w:rsidR="00E323CD">
        <w:rPr>
          <w:rStyle w:val="normaltextrun"/>
          <w:rFonts w:ascii="Museo Sans 300" w:eastAsia="Museo Sans" w:hAnsi="Museo Sans 300"/>
          <w:sz w:val="20"/>
          <w:szCs w:val="20"/>
        </w:rPr>
        <w:t>XXX</w:t>
      </w:r>
      <w:r w:rsidR="000F3599">
        <w:rPr>
          <w:rFonts w:ascii="Museo Sans 300" w:hAnsi="Museo Sans 300"/>
          <w:color w:val="000000"/>
          <w:sz w:val="20"/>
          <w:szCs w:val="20"/>
        </w:rPr>
        <w:t>,</w:t>
      </w:r>
      <w:r w:rsidR="000F3599" w:rsidRPr="00806066">
        <w:rPr>
          <w:rFonts w:ascii="Museo Sans 300" w:hAnsi="Museo Sans 300"/>
          <w:color w:val="000000"/>
          <w:sz w:val="20"/>
          <w:szCs w:val="20"/>
        </w:rPr>
        <w:t xml:space="preserve"> </w:t>
      </w:r>
      <w:r w:rsidR="00D14BEF">
        <w:rPr>
          <w:rFonts w:ascii="Museo Sans 300" w:hAnsi="Museo Sans 300"/>
          <w:color w:val="000000"/>
          <w:sz w:val="20"/>
          <w:szCs w:val="20"/>
        </w:rPr>
        <w:t>p</w:t>
      </w:r>
      <w:r w:rsidR="000F3599" w:rsidRPr="00E03D34">
        <w:rPr>
          <w:rFonts w:ascii="Museo Sans 300" w:hAnsi="Museo Sans 300"/>
          <w:color w:val="000000"/>
          <w:sz w:val="20"/>
          <w:szCs w:val="20"/>
        </w:rPr>
        <w:t>residente </w:t>
      </w:r>
      <w:r w:rsidR="000F3599" w:rsidRPr="00E03D34">
        <w:rPr>
          <w:rFonts w:ascii="Museo Sans 300" w:hAnsi="Museo Sans 300"/>
          <w:color w:val="000000"/>
          <w:sz w:val="20"/>
          <w:szCs w:val="20"/>
          <w:lang w:val="es-SV"/>
        </w:rPr>
        <w:t xml:space="preserve">de la </w:t>
      </w:r>
      <w:r w:rsidR="00E323CD">
        <w:rPr>
          <w:rFonts w:ascii="Museo Sans 300" w:hAnsi="Museo Sans 300"/>
          <w:color w:val="000000"/>
          <w:sz w:val="20"/>
          <w:szCs w:val="20"/>
          <w:lang w:val="es-SV"/>
        </w:rPr>
        <w:t>XXX</w:t>
      </w:r>
      <w:r w:rsidR="000F3599">
        <w:rPr>
          <w:rFonts w:ascii="Museo Sans 300" w:hAnsi="Museo Sans 300"/>
          <w:color w:val="000000"/>
          <w:sz w:val="20"/>
          <w:szCs w:val="20"/>
          <w:lang w:val="es-SV"/>
        </w:rPr>
        <w:t>,</w:t>
      </w:r>
      <w:r w:rsidRPr="00CF3F35">
        <w:rPr>
          <w:rStyle w:val="normaltextrun"/>
          <w:rFonts w:ascii="Museo Sans 300" w:eastAsia="Museo Sans" w:hAnsi="Museo Sans 300"/>
          <w:sz w:val="20"/>
          <w:szCs w:val="20"/>
        </w:rPr>
        <w:t xml:space="preserve"> no se originaron por una deficiente calidad en la prestación del servicio de energía eléctrica suministrado por</w:t>
      </w:r>
      <w:r w:rsidRPr="00CF3F35">
        <w:rPr>
          <w:rStyle w:val="normaltextrun"/>
          <w:rFonts w:ascii="Museo Sans 300" w:hAnsi="Museo Sans 300"/>
          <w:sz w:val="20"/>
          <w:szCs w:val="20"/>
        </w:rPr>
        <w:t xml:space="preserve"> la sociedad </w:t>
      </w:r>
      <w:r w:rsidR="00E03D34">
        <w:rPr>
          <w:rStyle w:val="normaltextrun"/>
          <w:rFonts w:ascii="Museo Sans 300" w:hAnsi="Museo Sans 300"/>
          <w:sz w:val="20"/>
          <w:szCs w:val="20"/>
        </w:rPr>
        <w:t>EEO</w:t>
      </w:r>
      <w:r w:rsidR="00CF3F35">
        <w:rPr>
          <w:rStyle w:val="normaltextrun"/>
          <w:rFonts w:ascii="Museo Sans 300" w:hAnsi="Museo Sans 300"/>
          <w:sz w:val="20"/>
          <w:szCs w:val="20"/>
        </w:rPr>
        <w:t>, S.A. de C.V.</w:t>
      </w:r>
      <w:r w:rsidRPr="00CF3F35">
        <w:rPr>
          <w:rStyle w:val="normaltextrun"/>
          <w:rFonts w:ascii="Museo Sans 300" w:hAnsi="Museo Sans 300"/>
          <w:sz w:val="20"/>
          <w:szCs w:val="20"/>
        </w:rPr>
        <w:t>, por lo que es improcedente la compensación económica reclamada</w:t>
      </w:r>
      <w:r w:rsidR="009E144B">
        <w:rPr>
          <w:rStyle w:val="normaltextrun"/>
          <w:rFonts w:ascii="Museo Sans 300" w:hAnsi="Museo Sans 300"/>
          <w:sz w:val="20"/>
          <w:szCs w:val="20"/>
        </w:rPr>
        <w:t>.</w:t>
      </w:r>
    </w:p>
    <w:p w14:paraId="0D4F94B5" w14:textId="77777777" w:rsidR="00CF3F35" w:rsidRPr="00CF3F35" w:rsidRDefault="00CF3F35" w:rsidP="00CF3F35">
      <w:pPr>
        <w:pStyle w:val="Prrafodelista"/>
        <w:spacing w:line="0" w:lineRule="atLeast"/>
        <w:ind w:left="360"/>
        <w:contextualSpacing/>
        <w:jc w:val="both"/>
        <w:rPr>
          <w:rFonts w:ascii="Museo Sans 300" w:hAnsi="Museo Sans 300"/>
          <w:sz w:val="20"/>
          <w:szCs w:val="20"/>
        </w:rPr>
      </w:pPr>
    </w:p>
    <w:p w14:paraId="73516645" w14:textId="54F8D061" w:rsidR="00E26B73" w:rsidRPr="00F6738C" w:rsidRDefault="00E26B73" w:rsidP="00E26B73">
      <w:pPr>
        <w:pStyle w:val="Prrafodelista"/>
        <w:numPr>
          <w:ilvl w:val="0"/>
          <w:numId w:val="3"/>
        </w:numPr>
        <w:spacing w:line="0" w:lineRule="atLeast"/>
        <w:contextualSpacing/>
        <w:jc w:val="both"/>
        <w:rPr>
          <w:rFonts w:ascii="Museo Sans 300" w:hAnsi="Museo Sans 300"/>
          <w:sz w:val="20"/>
          <w:szCs w:val="20"/>
        </w:rPr>
      </w:pPr>
      <w:r>
        <w:rPr>
          <w:rFonts w:ascii="Museo Sans 300" w:hAnsi="Museo Sans 300"/>
          <w:sz w:val="20"/>
          <w:szCs w:val="20"/>
        </w:rPr>
        <w:t xml:space="preserve">Recomendar a la </w:t>
      </w:r>
      <w:r w:rsidR="00E323CD">
        <w:rPr>
          <w:rFonts w:ascii="Museo Sans 300" w:hAnsi="Museo Sans 300"/>
          <w:color w:val="000000"/>
          <w:sz w:val="20"/>
          <w:szCs w:val="20"/>
          <w:lang w:val="es-SV"/>
        </w:rPr>
        <w:t>XXX</w:t>
      </w:r>
      <w:r w:rsidR="00CB59A7">
        <w:rPr>
          <w:rFonts w:ascii="Museo Sans 300" w:hAnsi="Museo Sans 300"/>
          <w:color w:val="000000"/>
          <w:sz w:val="20"/>
          <w:szCs w:val="20"/>
          <w:lang w:val="es-SV"/>
        </w:rPr>
        <w:t xml:space="preserve"> que realice en sus instalaciones eléctricas internas las adecuaciones necesarias a efecto de evitar futuros daños. </w:t>
      </w:r>
    </w:p>
    <w:p w14:paraId="14CD6B31" w14:textId="77777777" w:rsidR="00E26B73" w:rsidRPr="00F6738C" w:rsidRDefault="00E26B73" w:rsidP="00F6738C">
      <w:pPr>
        <w:pStyle w:val="Prrafodelista"/>
        <w:rPr>
          <w:rFonts w:ascii="Museo Sans 300" w:hAnsi="Museo Sans 300"/>
          <w:sz w:val="20"/>
          <w:szCs w:val="20"/>
          <w:lang w:val="es-MX"/>
        </w:rPr>
      </w:pPr>
    </w:p>
    <w:p w14:paraId="4D554511" w14:textId="1D04DEEC" w:rsidR="00847C31" w:rsidRPr="00B054C4" w:rsidRDefault="008C1A9D" w:rsidP="000621DA">
      <w:pPr>
        <w:pStyle w:val="Prrafodelista"/>
        <w:numPr>
          <w:ilvl w:val="0"/>
          <w:numId w:val="3"/>
        </w:numPr>
        <w:spacing w:line="0" w:lineRule="atLeast"/>
        <w:contextualSpacing/>
        <w:jc w:val="both"/>
        <w:rPr>
          <w:rFonts w:ascii="Museo Sans 300" w:hAnsi="Museo Sans 300"/>
          <w:sz w:val="20"/>
          <w:szCs w:val="20"/>
        </w:rPr>
      </w:pPr>
      <w:r w:rsidRPr="00B054C4">
        <w:rPr>
          <w:rFonts w:ascii="Museo Sans 300" w:hAnsi="Museo Sans 300"/>
          <w:sz w:val="20"/>
          <w:szCs w:val="20"/>
          <w:lang w:val="es-MX"/>
        </w:rPr>
        <w:t>Notificar a</w:t>
      </w:r>
      <w:r w:rsidR="00E03D34">
        <w:rPr>
          <w:rFonts w:ascii="Museo Sans 300" w:hAnsi="Museo Sans 300"/>
          <w:sz w:val="20"/>
          <w:szCs w:val="20"/>
          <w:lang w:val="es-MX"/>
        </w:rPr>
        <w:t xml:space="preserve">l señor </w:t>
      </w:r>
      <w:r w:rsidR="00E323CD">
        <w:rPr>
          <w:rFonts w:ascii="Museo Sans 300" w:hAnsi="Museo Sans 300"/>
          <w:sz w:val="20"/>
          <w:szCs w:val="20"/>
          <w:lang w:val="es-MX"/>
        </w:rPr>
        <w:t>XXX</w:t>
      </w:r>
      <w:r w:rsidR="000F3599">
        <w:rPr>
          <w:rFonts w:ascii="Museo Sans 300" w:hAnsi="Museo Sans 300"/>
          <w:sz w:val="20"/>
          <w:szCs w:val="20"/>
          <w:lang w:val="es-MX"/>
        </w:rPr>
        <w:t xml:space="preserve">, </w:t>
      </w:r>
      <w:r w:rsidR="006C5E97">
        <w:rPr>
          <w:rFonts w:ascii="Museo Sans 300" w:hAnsi="Museo Sans 300"/>
          <w:color w:val="000000"/>
          <w:sz w:val="20"/>
          <w:szCs w:val="20"/>
        </w:rPr>
        <w:t>p</w:t>
      </w:r>
      <w:r w:rsidR="006C5E97" w:rsidRPr="00E03D34">
        <w:rPr>
          <w:rFonts w:ascii="Museo Sans 300" w:hAnsi="Museo Sans 300"/>
          <w:color w:val="000000"/>
          <w:sz w:val="20"/>
          <w:szCs w:val="20"/>
        </w:rPr>
        <w:t>residente </w:t>
      </w:r>
      <w:r w:rsidR="000F3599" w:rsidRPr="00E03D34">
        <w:rPr>
          <w:rFonts w:ascii="Museo Sans 300" w:hAnsi="Museo Sans 300"/>
          <w:color w:val="000000"/>
          <w:sz w:val="20"/>
          <w:szCs w:val="20"/>
          <w:lang w:val="es-SV"/>
        </w:rPr>
        <w:t xml:space="preserve">de la </w:t>
      </w:r>
      <w:r w:rsidR="00E323CD">
        <w:rPr>
          <w:rFonts w:ascii="Museo Sans 300" w:hAnsi="Museo Sans 300"/>
          <w:color w:val="000000"/>
          <w:sz w:val="20"/>
          <w:szCs w:val="20"/>
          <w:lang w:val="es-SV"/>
        </w:rPr>
        <w:t>XXX</w:t>
      </w:r>
      <w:r w:rsidR="00C9720A" w:rsidRPr="00B054C4">
        <w:rPr>
          <w:rFonts w:ascii="Museo Sans 300" w:hAnsi="Museo Sans 300"/>
          <w:sz w:val="20"/>
          <w:szCs w:val="20"/>
          <w:lang w:val="es-MX"/>
        </w:rPr>
        <w:t xml:space="preserve"> </w:t>
      </w:r>
      <w:r w:rsidRPr="00B054C4">
        <w:rPr>
          <w:rFonts w:ascii="Museo Sans 300" w:hAnsi="Museo Sans 300"/>
          <w:sz w:val="20"/>
          <w:szCs w:val="20"/>
          <w:lang w:val="es-MX"/>
        </w:rPr>
        <w:t xml:space="preserve">y a la sociedad </w:t>
      </w:r>
      <w:r w:rsidR="00E03D34">
        <w:rPr>
          <w:rFonts w:ascii="Museo Sans 300" w:hAnsi="Museo Sans 300"/>
          <w:sz w:val="20"/>
          <w:szCs w:val="20"/>
        </w:rPr>
        <w:t>EEO</w:t>
      </w:r>
      <w:r w:rsidR="00AC4986" w:rsidRPr="00B054C4">
        <w:rPr>
          <w:rFonts w:ascii="Museo Sans 300" w:hAnsi="Museo Sans 300"/>
          <w:sz w:val="20"/>
          <w:szCs w:val="20"/>
        </w:rPr>
        <w:t>, S.A. de C.V.</w:t>
      </w:r>
      <w:r w:rsidR="00773C89" w:rsidRPr="00B054C4">
        <w:rPr>
          <w:rFonts w:ascii="Museo Sans 300" w:hAnsi="Museo Sans 300"/>
          <w:sz w:val="20"/>
          <w:szCs w:val="20"/>
        </w:rPr>
        <w:t xml:space="preserve"> </w:t>
      </w:r>
      <w:r w:rsidRPr="00B054C4">
        <w:rPr>
          <w:rFonts w:ascii="Museo Sans 300" w:hAnsi="Museo Sans 300"/>
          <w:sz w:val="20"/>
          <w:szCs w:val="20"/>
        </w:rPr>
        <w:t xml:space="preserve">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77777777" w:rsidR="00D70840" w:rsidRPr="00932716" w:rsidRDefault="00D70840"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2"/>
      <w:headerReference w:type="default" r:id="rId13"/>
      <w:footerReference w:type="even" r:id="rId14"/>
      <w:footerReference w:type="default" r:id="rId15"/>
      <w:headerReference w:type="first" r:id="rId16"/>
      <w:footerReference w:type="first" r:id="rId17"/>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36368" w14:textId="77777777" w:rsidR="003635AD" w:rsidRDefault="003635AD">
      <w:pPr>
        <w:spacing w:after="0" w:line="240" w:lineRule="auto"/>
      </w:pPr>
      <w:r>
        <w:separator/>
      </w:r>
    </w:p>
  </w:endnote>
  <w:endnote w:type="continuationSeparator" w:id="0">
    <w:p w14:paraId="22F0F7D5" w14:textId="77777777" w:rsidR="003635AD" w:rsidRDefault="003635AD">
      <w:pPr>
        <w:spacing w:after="0" w:line="240" w:lineRule="auto"/>
      </w:pPr>
      <w:r>
        <w:continuationSeparator/>
      </w:r>
    </w:p>
  </w:endnote>
  <w:endnote w:type="continuationNotice" w:id="1">
    <w:p w14:paraId="3C12CDD0" w14:textId="77777777" w:rsidR="003635AD" w:rsidRDefault="00363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09C048BF" w:rsidR="00C02A1C" w:rsidRPr="00435827" w:rsidRDefault="00C02A1C">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E323CD">
              <w:rPr>
                <w:rFonts w:ascii="Museo Sans 300" w:hAnsi="Museo Sans 300"/>
                <w:b/>
                <w:bCs/>
                <w:noProof/>
                <w:sz w:val="16"/>
                <w:szCs w:val="16"/>
              </w:rPr>
              <w:t>12</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E323CD">
              <w:rPr>
                <w:rFonts w:ascii="Museo Sans 300" w:hAnsi="Museo Sans 300"/>
                <w:b/>
                <w:bCs/>
                <w:noProof/>
                <w:sz w:val="16"/>
                <w:szCs w:val="16"/>
              </w:rPr>
              <w:t>12</w:t>
            </w:r>
            <w:r w:rsidRPr="00435827">
              <w:rPr>
                <w:rFonts w:ascii="Museo Sans 300" w:hAnsi="Museo Sans 300"/>
                <w:b/>
                <w:bCs/>
                <w:sz w:val="16"/>
                <w:szCs w:val="16"/>
              </w:rPr>
              <w:fldChar w:fldCharType="end"/>
            </w:r>
          </w:p>
          <w:p w14:paraId="41A970A6" w14:textId="5A12A635" w:rsidR="00C02A1C" w:rsidRPr="009074D7" w:rsidRDefault="00E323CD"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p w14:paraId="462E2F80" w14:textId="2915BABB" w:rsidR="00C02A1C" w:rsidRDefault="003635AD"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C02A1C" w:rsidRDefault="00C02A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666D5FA5" w:rsidR="00C02A1C" w:rsidRDefault="00C02A1C">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E323CD">
              <w:rPr>
                <w:rFonts w:ascii="Museo Sans 300" w:hAnsi="Museo Sans 300"/>
                <w:b/>
                <w:bCs/>
                <w:noProof/>
                <w:sz w:val="18"/>
                <w:szCs w:val="18"/>
              </w:rPr>
              <w:t>11</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E323CD">
              <w:rPr>
                <w:rFonts w:ascii="Museo Sans 300" w:hAnsi="Museo Sans 300"/>
                <w:b/>
                <w:bCs/>
                <w:noProof/>
                <w:sz w:val="18"/>
                <w:szCs w:val="18"/>
              </w:rPr>
              <w:t>12</w:t>
            </w:r>
            <w:r w:rsidRPr="00574146">
              <w:rPr>
                <w:rFonts w:ascii="Museo Sans 300" w:hAnsi="Museo Sans 300"/>
                <w:b/>
                <w:bCs/>
                <w:sz w:val="18"/>
                <w:szCs w:val="18"/>
              </w:rPr>
              <w:fldChar w:fldCharType="end"/>
            </w:r>
          </w:p>
          <w:p w14:paraId="50A12108" w14:textId="59B3E210" w:rsidR="00C02A1C" w:rsidRPr="009074D7" w:rsidRDefault="00E323CD"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p w14:paraId="17B2E34F" w14:textId="188C1227" w:rsidR="00C02A1C" w:rsidRDefault="003635AD"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C02A1C" w:rsidRDefault="00C02A1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D6D1" w14:textId="77777777" w:rsidR="00C02A1C" w:rsidRPr="009A54AC"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15E48873" w:rsidR="00C02A1C" w:rsidRPr="002840E2"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2840E2">
      <w:rPr>
        <w:rFonts w:ascii="Bembo Std" w:hAnsi="Bembo Std"/>
        <w:b/>
        <w:color w:val="000000" w:themeColor="text1"/>
        <w:sz w:val="18"/>
        <w:szCs w:val="18"/>
      </w:rPr>
      <w:t>PBX: (503) 2257-4438; Fax: (503) 2257-4499</w:t>
    </w:r>
  </w:p>
  <w:p w14:paraId="7B535587" w14:textId="77777777" w:rsidR="00C02A1C" w:rsidRPr="002840E2"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0E04E15B" w14:textId="79950A0D" w:rsidR="00C02A1C" w:rsidRPr="002840E2" w:rsidRDefault="00C02A1C" w:rsidP="00CB7724">
    <w:pPr>
      <w:pStyle w:val="Piedepgina"/>
      <w:jc w:val="center"/>
      <w:rPr>
        <w:rFonts w:ascii="Bembo Std" w:hAnsi="Bembo Std"/>
        <w:b/>
        <w:color w:val="000000" w:themeColor="text1"/>
        <w:sz w:val="14"/>
        <w:szCs w:val="14"/>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3635AD">
      <w:rPr>
        <w:rFonts w:ascii="Museo Sans 300" w:hAnsi="Museo Sans 300"/>
        <w:b/>
        <w:bCs/>
        <w:noProof/>
        <w:sz w:val="16"/>
        <w:szCs w:val="16"/>
      </w:rPr>
      <w:t>1</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3635AD">
      <w:rPr>
        <w:rFonts w:ascii="Museo Sans 300" w:hAnsi="Museo Sans 300"/>
        <w:b/>
        <w:bCs/>
        <w:noProof/>
        <w:sz w:val="16"/>
        <w:szCs w:val="16"/>
      </w:rPr>
      <w:t>1</w:t>
    </w:r>
    <w:r w:rsidRPr="00435827">
      <w:rPr>
        <w:rFonts w:ascii="Museo Sans 300" w:hAnsi="Museo Sans 300"/>
        <w:b/>
        <w:bCs/>
        <w:sz w:val="16"/>
        <w:szCs w:val="16"/>
      </w:rPr>
      <w:fldChar w:fldCharType="end"/>
    </w:r>
  </w:p>
  <w:p w14:paraId="6B28FFF7" w14:textId="23B55FF3" w:rsidR="00C02A1C" w:rsidRPr="002840E2" w:rsidRDefault="00E323CD"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4809" w14:textId="77777777" w:rsidR="003635AD" w:rsidRDefault="003635AD">
      <w:pPr>
        <w:spacing w:after="0" w:line="240" w:lineRule="auto"/>
      </w:pPr>
      <w:r>
        <w:separator/>
      </w:r>
    </w:p>
  </w:footnote>
  <w:footnote w:type="continuationSeparator" w:id="0">
    <w:p w14:paraId="303828A1" w14:textId="77777777" w:rsidR="003635AD" w:rsidRDefault="003635AD">
      <w:pPr>
        <w:spacing w:after="0" w:line="240" w:lineRule="auto"/>
      </w:pPr>
      <w:r>
        <w:continuationSeparator/>
      </w:r>
    </w:p>
  </w:footnote>
  <w:footnote w:type="continuationNotice" w:id="1">
    <w:p w14:paraId="1B66A32B" w14:textId="77777777" w:rsidR="003635AD" w:rsidRDefault="003635A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8D1F" w14:textId="77777777" w:rsidR="00C02A1C" w:rsidRDefault="00C02A1C">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5C4E" w14:textId="77777777" w:rsidR="00C02A1C" w:rsidRDefault="00C02A1C"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AB21" w14:textId="77777777" w:rsidR="00C02A1C" w:rsidRPr="00754E7A" w:rsidRDefault="00C02A1C"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21F"/>
    <w:multiLevelType w:val="multilevel"/>
    <w:tmpl w:val="8760F0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D0B6019"/>
    <w:multiLevelType w:val="hybridMultilevel"/>
    <w:tmpl w:val="114E57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885F9B"/>
    <w:multiLevelType w:val="hybridMultilevel"/>
    <w:tmpl w:val="8A960B88"/>
    <w:lvl w:ilvl="0" w:tplc="A8E030F6">
      <w:start w:val="2"/>
      <w:numFmt w:val="bullet"/>
      <w:lvlText w:val="-"/>
      <w:lvlJc w:val="left"/>
      <w:pPr>
        <w:ind w:left="2007" w:hanging="360"/>
      </w:pPr>
      <w:rPr>
        <w:rFonts w:ascii="Museo Sans 300" w:eastAsia="Calibri" w:hAnsi="Museo Sans 300" w:cs="Times New Roman" w:hint="default"/>
        <w:color w:val="auto"/>
      </w:rPr>
    </w:lvl>
    <w:lvl w:ilvl="1" w:tplc="440A0003">
      <w:start w:val="1"/>
      <w:numFmt w:val="bullet"/>
      <w:lvlText w:val="o"/>
      <w:lvlJc w:val="left"/>
      <w:pPr>
        <w:ind w:left="2727" w:hanging="360"/>
      </w:pPr>
      <w:rPr>
        <w:rFonts w:ascii="Courier New" w:hAnsi="Courier New" w:cs="Courier New" w:hint="default"/>
      </w:rPr>
    </w:lvl>
    <w:lvl w:ilvl="2" w:tplc="440A0005">
      <w:start w:val="1"/>
      <w:numFmt w:val="bullet"/>
      <w:lvlText w:val=""/>
      <w:lvlJc w:val="left"/>
      <w:pPr>
        <w:ind w:left="3447" w:hanging="360"/>
      </w:pPr>
      <w:rPr>
        <w:rFonts w:ascii="Wingdings" w:hAnsi="Wingdings" w:hint="default"/>
      </w:rPr>
    </w:lvl>
    <w:lvl w:ilvl="3" w:tplc="440A0001">
      <w:start w:val="1"/>
      <w:numFmt w:val="bullet"/>
      <w:lvlText w:val=""/>
      <w:lvlJc w:val="left"/>
      <w:pPr>
        <w:ind w:left="4167" w:hanging="360"/>
      </w:pPr>
      <w:rPr>
        <w:rFonts w:ascii="Symbol" w:hAnsi="Symbol" w:hint="default"/>
      </w:rPr>
    </w:lvl>
    <w:lvl w:ilvl="4" w:tplc="440A0003">
      <w:start w:val="1"/>
      <w:numFmt w:val="bullet"/>
      <w:lvlText w:val="o"/>
      <w:lvlJc w:val="left"/>
      <w:pPr>
        <w:ind w:left="4887" w:hanging="360"/>
      </w:pPr>
      <w:rPr>
        <w:rFonts w:ascii="Courier New" w:hAnsi="Courier New" w:cs="Courier New" w:hint="default"/>
      </w:rPr>
    </w:lvl>
    <w:lvl w:ilvl="5" w:tplc="440A0005">
      <w:start w:val="1"/>
      <w:numFmt w:val="bullet"/>
      <w:lvlText w:val=""/>
      <w:lvlJc w:val="left"/>
      <w:pPr>
        <w:ind w:left="5607" w:hanging="360"/>
      </w:pPr>
      <w:rPr>
        <w:rFonts w:ascii="Wingdings" w:hAnsi="Wingdings" w:hint="default"/>
      </w:rPr>
    </w:lvl>
    <w:lvl w:ilvl="6" w:tplc="440A0001">
      <w:start w:val="1"/>
      <w:numFmt w:val="bullet"/>
      <w:lvlText w:val=""/>
      <w:lvlJc w:val="left"/>
      <w:pPr>
        <w:ind w:left="6327" w:hanging="360"/>
      </w:pPr>
      <w:rPr>
        <w:rFonts w:ascii="Symbol" w:hAnsi="Symbol" w:hint="default"/>
      </w:rPr>
    </w:lvl>
    <w:lvl w:ilvl="7" w:tplc="440A0003">
      <w:start w:val="1"/>
      <w:numFmt w:val="bullet"/>
      <w:lvlText w:val="o"/>
      <w:lvlJc w:val="left"/>
      <w:pPr>
        <w:ind w:left="7047" w:hanging="360"/>
      </w:pPr>
      <w:rPr>
        <w:rFonts w:ascii="Courier New" w:hAnsi="Courier New" w:cs="Courier New" w:hint="default"/>
      </w:rPr>
    </w:lvl>
    <w:lvl w:ilvl="8" w:tplc="440A0005">
      <w:start w:val="1"/>
      <w:numFmt w:val="bullet"/>
      <w:lvlText w:val=""/>
      <w:lvlJc w:val="left"/>
      <w:pPr>
        <w:ind w:left="7767" w:hanging="360"/>
      </w:pPr>
      <w:rPr>
        <w:rFonts w:ascii="Wingdings" w:hAnsi="Wingdings" w:hint="default"/>
      </w:rPr>
    </w:lvl>
  </w:abstractNum>
  <w:abstractNum w:abstractNumId="5" w15:restartNumberingAfterBreak="0">
    <w:nsid w:val="210B66F4"/>
    <w:multiLevelType w:val="hybridMultilevel"/>
    <w:tmpl w:val="135405CA"/>
    <w:lvl w:ilvl="0" w:tplc="440A0001">
      <w:start w:val="1"/>
      <w:numFmt w:val="bullet"/>
      <w:lvlText w:val=""/>
      <w:lvlJc w:val="left"/>
      <w:pPr>
        <w:ind w:left="1335" w:hanging="360"/>
      </w:pPr>
      <w:rPr>
        <w:rFonts w:ascii="Symbol" w:hAnsi="Symbol" w:hint="default"/>
      </w:rPr>
    </w:lvl>
    <w:lvl w:ilvl="1" w:tplc="440A0003" w:tentative="1">
      <w:start w:val="1"/>
      <w:numFmt w:val="bullet"/>
      <w:lvlText w:val="o"/>
      <w:lvlJc w:val="left"/>
      <w:pPr>
        <w:ind w:left="2055" w:hanging="360"/>
      </w:pPr>
      <w:rPr>
        <w:rFonts w:ascii="Courier New" w:hAnsi="Courier New" w:cs="Courier New" w:hint="default"/>
      </w:rPr>
    </w:lvl>
    <w:lvl w:ilvl="2" w:tplc="440A0005" w:tentative="1">
      <w:start w:val="1"/>
      <w:numFmt w:val="bullet"/>
      <w:lvlText w:val=""/>
      <w:lvlJc w:val="left"/>
      <w:pPr>
        <w:ind w:left="2775" w:hanging="360"/>
      </w:pPr>
      <w:rPr>
        <w:rFonts w:ascii="Wingdings" w:hAnsi="Wingdings" w:hint="default"/>
      </w:rPr>
    </w:lvl>
    <w:lvl w:ilvl="3" w:tplc="440A0001" w:tentative="1">
      <w:start w:val="1"/>
      <w:numFmt w:val="bullet"/>
      <w:lvlText w:val=""/>
      <w:lvlJc w:val="left"/>
      <w:pPr>
        <w:ind w:left="3495" w:hanging="360"/>
      </w:pPr>
      <w:rPr>
        <w:rFonts w:ascii="Symbol" w:hAnsi="Symbol" w:hint="default"/>
      </w:rPr>
    </w:lvl>
    <w:lvl w:ilvl="4" w:tplc="440A0003" w:tentative="1">
      <w:start w:val="1"/>
      <w:numFmt w:val="bullet"/>
      <w:lvlText w:val="o"/>
      <w:lvlJc w:val="left"/>
      <w:pPr>
        <w:ind w:left="4215" w:hanging="360"/>
      </w:pPr>
      <w:rPr>
        <w:rFonts w:ascii="Courier New" w:hAnsi="Courier New" w:cs="Courier New" w:hint="default"/>
      </w:rPr>
    </w:lvl>
    <w:lvl w:ilvl="5" w:tplc="440A0005" w:tentative="1">
      <w:start w:val="1"/>
      <w:numFmt w:val="bullet"/>
      <w:lvlText w:val=""/>
      <w:lvlJc w:val="left"/>
      <w:pPr>
        <w:ind w:left="4935" w:hanging="360"/>
      </w:pPr>
      <w:rPr>
        <w:rFonts w:ascii="Wingdings" w:hAnsi="Wingdings" w:hint="default"/>
      </w:rPr>
    </w:lvl>
    <w:lvl w:ilvl="6" w:tplc="440A0001" w:tentative="1">
      <w:start w:val="1"/>
      <w:numFmt w:val="bullet"/>
      <w:lvlText w:val=""/>
      <w:lvlJc w:val="left"/>
      <w:pPr>
        <w:ind w:left="5655" w:hanging="360"/>
      </w:pPr>
      <w:rPr>
        <w:rFonts w:ascii="Symbol" w:hAnsi="Symbol" w:hint="default"/>
      </w:rPr>
    </w:lvl>
    <w:lvl w:ilvl="7" w:tplc="440A0003" w:tentative="1">
      <w:start w:val="1"/>
      <w:numFmt w:val="bullet"/>
      <w:lvlText w:val="o"/>
      <w:lvlJc w:val="left"/>
      <w:pPr>
        <w:ind w:left="6375" w:hanging="360"/>
      </w:pPr>
      <w:rPr>
        <w:rFonts w:ascii="Courier New" w:hAnsi="Courier New" w:cs="Courier New" w:hint="default"/>
      </w:rPr>
    </w:lvl>
    <w:lvl w:ilvl="8" w:tplc="440A0005" w:tentative="1">
      <w:start w:val="1"/>
      <w:numFmt w:val="bullet"/>
      <w:lvlText w:val=""/>
      <w:lvlJc w:val="left"/>
      <w:pPr>
        <w:ind w:left="7095" w:hanging="360"/>
      </w:pPr>
      <w:rPr>
        <w:rFonts w:ascii="Wingdings" w:hAnsi="Wingdings" w:hint="default"/>
      </w:rPr>
    </w:lvl>
  </w:abstractNum>
  <w:abstractNum w:abstractNumId="6" w15:restartNumberingAfterBreak="0">
    <w:nsid w:val="31AF4421"/>
    <w:multiLevelType w:val="hybridMultilevel"/>
    <w:tmpl w:val="D7D469E8"/>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BC7143"/>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2613E09"/>
    <w:multiLevelType w:val="hybridMultilevel"/>
    <w:tmpl w:val="23A824F8"/>
    <w:lvl w:ilvl="0" w:tplc="F51CCD92">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1" w15:restartNumberingAfterBreak="0">
    <w:nsid w:val="4AF2706D"/>
    <w:multiLevelType w:val="hybridMultilevel"/>
    <w:tmpl w:val="D292A648"/>
    <w:lvl w:ilvl="0" w:tplc="991C6668">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544A7292"/>
    <w:multiLevelType w:val="hybridMultilevel"/>
    <w:tmpl w:val="0950A8C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4E568A"/>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15:restartNumberingAfterBreak="0">
    <w:nsid w:val="7417739E"/>
    <w:multiLevelType w:val="hybridMultilevel"/>
    <w:tmpl w:val="8CC27D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66A1B29"/>
    <w:multiLevelType w:val="hybridMultilevel"/>
    <w:tmpl w:val="8E90C60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15:restartNumberingAfterBreak="0">
    <w:nsid w:val="7D3A5CA9"/>
    <w:multiLevelType w:val="multilevel"/>
    <w:tmpl w:val="5080AABC"/>
    <w:lvl w:ilvl="0">
      <w:start w:val="1"/>
      <w:numFmt w:val="decimal"/>
      <w:lvlText w:val="%1."/>
      <w:lvlJc w:val="left"/>
      <w:pPr>
        <w:ind w:left="360" w:hanging="360"/>
      </w:pPr>
      <w:rPr>
        <w:rFonts w:ascii="Museo Sans 500" w:hAnsi="Museo Sans 500"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721D34"/>
    <w:multiLevelType w:val="multilevel"/>
    <w:tmpl w:val="170EFCFE"/>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start w:val="1"/>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7"/>
  </w:num>
  <w:num w:numId="7">
    <w:abstractNumId w:val="10"/>
  </w:num>
  <w:num w:numId="8">
    <w:abstractNumId w:val="12"/>
  </w:num>
  <w:num w:numId="9">
    <w:abstractNumId w:val="8"/>
  </w:num>
  <w:num w:numId="10">
    <w:abstractNumId w:val="2"/>
  </w:num>
  <w:num w:numId="11">
    <w:abstractNumId w:val="16"/>
  </w:num>
  <w:num w:numId="12">
    <w:abstractNumId w:val="15"/>
  </w:num>
  <w:num w:numId="13">
    <w:abstractNumId w:val="6"/>
  </w:num>
  <w:num w:numId="14">
    <w:abstractNumId w:val="3"/>
  </w:num>
  <w:num w:numId="15">
    <w:abstractNumId w:val="0"/>
  </w:num>
  <w:num w:numId="16">
    <w:abstractNumId w:val="13"/>
  </w:num>
  <w:num w:numId="17">
    <w:abstractNumId w:val="17"/>
  </w:num>
  <w:num w:numId="18">
    <w:abstractNumId w:val="14"/>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BF"/>
    <w:rsid w:val="00004AF0"/>
    <w:rsid w:val="00004DAD"/>
    <w:rsid w:val="000052EB"/>
    <w:rsid w:val="000102DB"/>
    <w:rsid w:val="00014410"/>
    <w:rsid w:val="00014FFD"/>
    <w:rsid w:val="0001628B"/>
    <w:rsid w:val="000203DB"/>
    <w:rsid w:val="00020609"/>
    <w:rsid w:val="0002285E"/>
    <w:rsid w:val="00026F5A"/>
    <w:rsid w:val="00030C68"/>
    <w:rsid w:val="000362A7"/>
    <w:rsid w:val="00040C0C"/>
    <w:rsid w:val="0004395A"/>
    <w:rsid w:val="00043BA2"/>
    <w:rsid w:val="00043CC4"/>
    <w:rsid w:val="00051795"/>
    <w:rsid w:val="00051ECB"/>
    <w:rsid w:val="00052ED6"/>
    <w:rsid w:val="00054903"/>
    <w:rsid w:val="00057322"/>
    <w:rsid w:val="00057D20"/>
    <w:rsid w:val="000621DA"/>
    <w:rsid w:val="00064B63"/>
    <w:rsid w:val="00065778"/>
    <w:rsid w:val="00065E8D"/>
    <w:rsid w:val="00072648"/>
    <w:rsid w:val="00073773"/>
    <w:rsid w:val="0007699F"/>
    <w:rsid w:val="000769D7"/>
    <w:rsid w:val="00080272"/>
    <w:rsid w:val="000820F2"/>
    <w:rsid w:val="00083D62"/>
    <w:rsid w:val="000845F0"/>
    <w:rsid w:val="000911A5"/>
    <w:rsid w:val="00092D38"/>
    <w:rsid w:val="00093FBF"/>
    <w:rsid w:val="0009449F"/>
    <w:rsid w:val="0009518A"/>
    <w:rsid w:val="00096FFD"/>
    <w:rsid w:val="00097993"/>
    <w:rsid w:val="000A6A4A"/>
    <w:rsid w:val="000A7572"/>
    <w:rsid w:val="000B2A6B"/>
    <w:rsid w:val="000B2FAF"/>
    <w:rsid w:val="000B3AF6"/>
    <w:rsid w:val="000B6AF4"/>
    <w:rsid w:val="000B768D"/>
    <w:rsid w:val="000B78BA"/>
    <w:rsid w:val="000C1E49"/>
    <w:rsid w:val="000C6BBA"/>
    <w:rsid w:val="000C6BFF"/>
    <w:rsid w:val="000C7911"/>
    <w:rsid w:val="000D14EB"/>
    <w:rsid w:val="000D3D60"/>
    <w:rsid w:val="000D4617"/>
    <w:rsid w:val="000E0E7C"/>
    <w:rsid w:val="000E2AFE"/>
    <w:rsid w:val="000E3DB7"/>
    <w:rsid w:val="000E453D"/>
    <w:rsid w:val="000E7386"/>
    <w:rsid w:val="000E7608"/>
    <w:rsid w:val="000F0379"/>
    <w:rsid w:val="000F3205"/>
    <w:rsid w:val="000F3599"/>
    <w:rsid w:val="000F35F2"/>
    <w:rsid w:val="000F49F6"/>
    <w:rsid w:val="000F6ED6"/>
    <w:rsid w:val="000F7A3E"/>
    <w:rsid w:val="000F7FFE"/>
    <w:rsid w:val="00102D99"/>
    <w:rsid w:val="00103523"/>
    <w:rsid w:val="00103DD0"/>
    <w:rsid w:val="00106E7E"/>
    <w:rsid w:val="00111749"/>
    <w:rsid w:val="00111F83"/>
    <w:rsid w:val="00113F03"/>
    <w:rsid w:val="00121802"/>
    <w:rsid w:val="00127186"/>
    <w:rsid w:val="001304E9"/>
    <w:rsid w:val="00134AA2"/>
    <w:rsid w:val="001453B0"/>
    <w:rsid w:val="00146B41"/>
    <w:rsid w:val="001506E3"/>
    <w:rsid w:val="00152D32"/>
    <w:rsid w:val="00153990"/>
    <w:rsid w:val="0015437C"/>
    <w:rsid w:val="00154D32"/>
    <w:rsid w:val="00167F08"/>
    <w:rsid w:val="0017023E"/>
    <w:rsid w:val="00170404"/>
    <w:rsid w:val="001726CB"/>
    <w:rsid w:val="001778F2"/>
    <w:rsid w:val="00181AE0"/>
    <w:rsid w:val="00183D36"/>
    <w:rsid w:val="001843C8"/>
    <w:rsid w:val="00186E44"/>
    <w:rsid w:val="00190B41"/>
    <w:rsid w:val="00193D17"/>
    <w:rsid w:val="00193F42"/>
    <w:rsid w:val="00194BE5"/>
    <w:rsid w:val="0019586E"/>
    <w:rsid w:val="00196A60"/>
    <w:rsid w:val="001A2B51"/>
    <w:rsid w:val="001A7680"/>
    <w:rsid w:val="001B1BBF"/>
    <w:rsid w:val="001B7C38"/>
    <w:rsid w:val="001C4FD5"/>
    <w:rsid w:val="001C540F"/>
    <w:rsid w:val="001D0362"/>
    <w:rsid w:val="001D0D5A"/>
    <w:rsid w:val="001D466C"/>
    <w:rsid w:val="001D5328"/>
    <w:rsid w:val="001E0CA6"/>
    <w:rsid w:val="001E4FDC"/>
    <w:rsid w:val="001E5A19"/>
    <w:rsid w:val="001E79DD"/>
    <w:rsid w:val="001F2BB3"/>
    <w:rsid w:val="001F6D49"/>
    <w:rsid w:val="00206165"/>
    <w:rsid w:val="002142BF"/>
    <w:rsid w:val="0021660C"/>
    <w:rsid w:val="0022005A"/>
    <w:rsid w:val="00220877"/>
    <w:rsid w:val="00222FD0"/>
    <w:rsid w:val="002230BE"/>
    <w:rsid w:val="00223B50"/>
    <w:rsid w:val="00232AA5"/>
    <w:rsid w:val="002341B7"/>
    <w:rsid w:val="00241E39"/>
    <w:rsid w:val="00244C86"/>
    <w:rsid w:val="00244CEA"/>
    <w:rsid w:val="00244FD1"/>
    <w:rsid w:val="00245083"/>
    <w:rsid w:val="0024795F"/>
    <w:rsid w:val="00252A64"/>
    <w:rsid w:val="00252D06"/>
    <w:rsid w:val="002536F2"/>
    <w:rsid w:val="00261EAD"/>
    <w:rsid w:val="00264111"/>
    <w:rsid w:val="0026702A"/>
    <w:rsid w:val="00271CD7"/>
    <w:rsid w:val="00272230"/>
    <w:rsid w:val="00272B5A"/>
    <w:rsid w:val="00273390"/>
    <w:rsid w:val="002737BB"/>
    <w:rsid w:val="002740EB"/>
    <w:rsid w:val="00275C6F"/>
    <w:rsid w:val="002802CF"/>
    <w:rsid w:val="00283B7B"/>
    <w:rsid w:val="002840E2"/>
    <w:rsid w:val="00285DD2"/>
    <w:rsid w:val="00292C40"/>
    <w:rsid w:val="00294D8D"/>
    <w:rsid w:val="002A6298"/>
    <w:rsid w:val="002B2E02"/>
    <w:rsid w:val="002B4A11"/>
    <w:rsid w:val="002B54B5"/>
    <w:rsid w:val="002B6B32"/>
    <w:rsid w:val="002B7602"/>
    <w:rsid w:val="002C258B"/>
    <w:rsid w:val="002C6412"/>
    <w:rsid w:val="002D135C"/>
    <w:rsid w:val="002D32BF"/>
    <w:rsid w:val="002D60CE"/>
    <w:rsid w:val="002D60EB"/>
    <w:rsid w:val="002D75BD"/>
    <w:rsid w:val="002E2150"/>
    <w:rsid w:val="002E315A"/>
    <w:rsid w:val="002E45B9"/>
    <w:rsid w:val="002E79D4"/>
    <w:rsid w:val="00300462"/>
    <w:rsid w:val="00302E09"/>
    <w:rsid w:val="00303B4C"/>
    <w:rsid w:val="0030408C"/>
    <w:rsid w:val="003064C0"/>
    <w:rsid w:val="00306626"/>
    <w:rsid w:val="003101BF"/>
    <w:rsid w:val="00310B09"/>
    <w:rsid w:val="00314921"/>
    <w:rsid w:val="00321864"/>
    <w:rsid w:val="00321A42"/>
    <w:rsid w:val="003242A2"/>
    <w:rsid w:val="00325790"/>
    <w:rsid w:val="00333353"/>
    <w:rsid w:val="003337C2"/>
    <w:rsid w:val="00334B7D"/>
    <w:rsid w:val="00335C51"/>
    <w:rsid w:val="00337292"/>
    <w:rsid w:val="003420B9"/>
    <w:rsid w:val="00342FD4"/>
    <w:rsid w:val="00345183"/>
    <w:rsid w:val="003455E5"/>
    <w:rsid w:val="00347947"/>
    <w:rsid w:val="00353C37"/>
    <w:rsid w:val="003618AA"/>
    <w:rsid w:val="0036200B"/>
    <w:rsid w:val="003631A9"/>
    <w:rsid w:val="003635AD"/>
    <w:rsid w:val="003707A7"/>
    <w:rsid w:val="003735E9"/>
    <w:rsid w:val="00373A08"/>
    <w:rsid w:val="003746B3"/>
    <w:rsid w:val="0037586B"/>
    <w:rsid w:val="00375AA4"/>
    <w:rsid w:val="003847CC"/>
    <w:rsid w:val="00384BFF"/>
    <w:rsid w:val="00385A5F"/>
    <w:rsid w:val="003861C1"/>
    <w:rsid w:val="003912A4"/>
    <w:rsid w:val="00391E4F"/>
    <w:rsid w:val="00393C4A"/>
    <w:rsid w:val="00397E1E"/>
    <w:rsid w:val="003A1338"/>
    <w:rsid w:val="003A1ED7"/>
    <w:rsid w:val="003A3690"/>
    <w:rsid w:val="003A3E97"/>
    <w:rsid w:val="003A4469"/>
    <w:rsid w:val="003A4671"/>
    <w:rsid w:val="003A59AD"/>
    <w:rsid w:val="003A6EAD"/>
    <w:rsid w:val="003C0829"/>
    <w:rsid w:val="003C38CE"/>
    <w:rsid w:val="003C4A44"/>
    <w:rsid w:val="003C5E2E"/>
    <w:rsid w:val="003D06DA"/>
    <w:rsid w:val="003D21BE"/>
    <w:rsid w:val="003D68E2"/>
    <w:rsid w:val="003E0B83"/>
    <w:rsid w:val="003E10A4"/>
    <w:rsid w:val="003E3262"/>
    <w:rsid w:val="003E4033"/>
    <w:rsid w:val="003E69F0"/>
    <w:rsid w:val="003E7A1C"/>
    <w:rsid w:val="003F11EF"/>
    <w:rsid w:val="003F2FAA"/>
    <w:rsid w:val="003F3C88"/>
    <w:rsid w:val="003F72EE"/>
    <w:rsid w:val="00401E00"/>
    <w:rsid w:val="004020EC"/>
    <w:rsid w:val="00403D6D"/>
    <w:rsid w:val="00403F89"/>
    <w:rsid w:val="00406717"/>
    <w:rsid w:val="004067FA"/>
    <w:rsid w:val="004166CF"/>
    <w:rsid w:val="00421979"/>
    <w:rsid w:val="00422C1F"/>
    <w:rsid w:val="00422C32"/>
    <w:rsid w:val="00425D22"/>
    <w:rsid w:val="00431E21"/>
    <w:rsid w:val="00433520"/>
    <w:rsid w:val="0043549C"/>
    <w:rsid w:val="00435827"/>
    <w:rsid w:val="00437B37"/>
    <w:rsid w:val="0044059F"/>
    <w:rsid w:val="0044362E"/>
    <w:rsid w:val="004439EA"/>
    <w:rsid w:val="0045119B"/>
    <w:rsid w:val="0045432D"/>
    <w:rsid w:val="00456C8D"/>
    <w:rsid w:val="00457E0B"/>
    <w:rsid w:val="00461E8B"/>
    <w:rsid w:val="00465758"/>
    <w:rsid w:val="00466179"/>
    <w:rsid w:val="00467247"/>
    <w:rsid w:val="00470F43"/>
    <w:rsid w:val="004712D2"/>
    <w:rsid w:val="004738F5"/>
    <w:rsid w:val="0048098D"/>
    <w:rsid w:val="004878AA"/>
    <w:rsid w:val="00492351"/>
    <w:rsid w:val="004A2D46"/>
    <w:rsid w:val="004A3D4A"/>
    <w:rsid w:val="004B1E97"/>
    <w:rsid w:val="004B7BEB"/>
    <w:rsid w:val="004C29F7"/>
    <w:rsid w:val="004C3711"/>
    <w:rsid w:val="004C4353"/>
    <w:rsid w:val="004C450C"/>
    <w:rsid w:val="004C4E64"/>
    <w:rsid w:val="004C7421"/>
    <w:rsid w:val="004D4668"/>
    <w:rsid w:val="004D469E"/>
    <w:rsid w:val="004D6ADD"/>
    <w:rsid w:val="004E1512"/>
    <w:rsid w:val="004E4D65"/>
    <w:rsid w:val="004E77F3"/>
    <w:rsid w:val="004E7ED7"/>
    <w:rsid w:val="004F105D"/>
    <w:rsid w:val="004F15AC"/>
    <w:rsid w:val="004F3526"/>
    <w:rsid w:val="004F56E1"/>
    <w:rsid w:val="00501832"/>
    <w:rsid w:val="00501A43"/>
    <w:rsid w:val="0050266E"/>
    <w:rsid w:val="005068B8"/>
    <w:rsid w:val="00510982"/>
    <w:rsid w:val="0051355F"/>
    <w:rsid w:val="0051624C"/>
    <w:rsid w:val="005246A6"/>
    <w:rsid w:val="00527A6F"/>
    <w:rsid w:val="005300AF"/>
    <w:rsid w:val="00532CA0"/>
    <w:rsid w:val="00533B23"/>
    <w:rsid w:val="00535C74"/>
    <w:rsid w:val="00536529"/>
    <w:rsid w:val="005417AD"/>
    <w:rsid w:val="005420B6"/>
    <w:rsid w:val="00543D66"/>
    <w:rsid w:val="005463D4"/>
    <w:rsid w:val="005469F1"/>
    <w:rsid w:val="0054734D"/>
    <w:rsid w:val="00550658"/>
    <w:rsid w:val="00551499"/>
    <w:rsid w:val="0055420A"/>
    <w:rsid w:val="0055519F"/>
    <w:rsid w:val="00555AA4"/>
    <w:rsid w:val="0055615E"/>
    <w:rsid w:val="005627F7"/>
    <w:rsid w:val="00563B5C"/>
    <w:rsid w:val="00570B2E"/>
    <w:rsid w:val="00571B83"/>
    <w:rsid w:val="00572CDA"/>
    <w:rsid w:val="005731B1"/>
    <w:rsid w:val="00573651"/>
    <w:rsid w:val="00574146"/>
    <w:rsid w:val="00580652"/>
    <w:rsid w:val="00587D09"/>
    <w:rsid w:val="005903CF"/>
    <w:rsid w:val="00591876"/>
    <w:rsid w:val="005A249C"/>
    <w:rsid w:val="005A5415"/>
    <w:rsid w:val="005B11E7"/>
    <w:rsid w:val="005B31CE"/>
    <w:rsid w:val="005B3699"/>
    <w:rsid w:val="005B5EB9"/>
    <w:rsid w:val="005C1B18"/>
    <w:rsid w:val="005C4BB8"/>
    <w:rsid w:val="005C7352"/>
    <w:rsid w:val="005D1B8A"/>
    <w:rsid w:val="005D1E54"/>
    <w:rsid w:val="005D28A1"/>
    <w:rsid w:val="005D5E58"/>
    <w:rsid w:val="005D7052"/>
    <w:rsid w:val="005E0ACE"/>
    <w:rsid w:val="005E0B02"/>
    <w:rsid w:val="005E2215"/>
    <w:rsid w:val="005E434A"/>
    <w:rsid w:val="005E788B"/>
    <w:rsid w:val="005F104F"/>
    <w:rsid w:val="005F29D6"/>
    <w:rsid w:val="005F3E1A"/>
    <w:rsid w:val="00605F66"/>
    <w:rsid w:val="0060695E"/>
    <w:rsid w:val="00615FF0"/>
    <w:rsid w:val="00624462"/>
    <w:rsid w:val="00624A0D"/>
    <w:rsid w:val="006250A7"/>
    <w:rsid w:val="0062759F"/>
    <w:rsid w:val="00630E55"/>
    <w:rsid w:val="00636921"/>
    <w:rsid w:val="00641180"/>
    <w:rsid w:val="00641803"/>
    <w:rsid w:val="006442A2"/>
    <w:rsid w:val="0065142B"/>
    <w:rsid w:val="0065145B"/>
    <w:rsid w:val="00660311"/>
    <w:rsid w:val="00660713"/>
    <w:rsid w:val="00661466"/>
    <w:rsid w:val="00665A79"/>
    <w:rsid w:val="0066661A"/>
    <w:rsid w:val="006676CA"/>
    <w:rsid w:val="006747B1"/>
    <w:rsid w:val="00683A47"/>
    <w:rsid w:val="006848E5"/>
    <w:rsid w:val="00685A4C"/>
    <w:rsid w:val="00686005"/>
    <w:rsid w:val="00686298"/>
    <w:rsid w:val="00687596"/>
    <w:rsid w:val="006925F0"/>
    <w:rsid w:val="00692C49"/>
    <w:rsid w:val="00693403"/>
    <w:rsid w:val="006941DC"/>
    <w:rsid w:val="0069604D"/>
    <w:rsid w:val="006A17FD"/>
    <w:rsid w:val="006A377A"/>
    <w:rsid w:val="006A5ABF"/>
    <w:rsid w:val="006B024B"/>
    <w:rsid w:val="006B0E76"/>
    <w:rsid w:val="006B1506"/>
    <w:rsid w:val="006B34C2"/>
    <w:rsid w:val="006B4E00"/>
    <w:rsid w:val="006B727A"/>
    <w:rsid w:val="006C213F"/>
    <w:rsid w:val="006C4490"/>
    <w:rsid w:val="006C4A34"/>
    <w:rsid w:val="006C5E97"/>
    <w:rsid w:val="006D1815"/>
    <w:rsid w:val="006D1C3C"/>
    <w:rsid w:val="006D3293"/>
    <w:rsid w:val="006D621F"/>
    <w:rsid w:val="006E6FB2"/>
    <w:rsid w:val="006F1487"/>
    <w:rsid w:val="006F7605"/>
    <w:rsid w:val="0070396C"/>
    <w:rsid w:val="00703BBC"/>
    <w:rsid w:val="00705AA4"/>
    <w:rsid w:val="007115D7"/>
    <w:rsid w:val="007253D0"/>
    <w:rsid w:val="00727697"/>
    <w:rsid w:val="00727DB9"/>
    <w:rsid w:val="007308EE"/>
    <w:rsid w:val="00731252"/>
    <w:rsid w:val="0073408E"/>
    <w:rsid w:val="0074021A"/>
    <w:rsid w:val="00745566"/>
    <w:rsid w:val="007466A1"/>
    <w:rsid w:val="00746DA7"/>
    <w:rsid w:val="00751751"/>
    <w:rsid w:val="00754E7A"/>
    <w:rsid w:val="00756D58"/>
    <w:rsid w:val="0076204B"/>
    <w:rsid w:val="00772E71"/>
    <w:rsid w:val="00773C89"/>
    <w:rsid w:val="007761A4"/>
    <w:rsid w:val="007769D7"/>
    <w:rsid w:val="007773EF"/>
    <w:rsid w:val="00777A50"/>
    <w:rsid w:val="00787BDD"/>
    <w:rsid w:val="007904D2"/>
    <w:rsid w:val="00791CD8"/>
    <w:rsid w:val="00794268"/>
    <w:rsid w:val="00795AA3"/>
    <w:rsid w:val="00795FC0"/>
    <w:rsid w:val="00796420"/>
    <w:rsid w:val="007A24D3"/>
    <w:rsid w:val="007A3430"/>
    <w:rsid w:val="007A40E0"/>
    <w:rsid w:val="007A5D1E"/>
    <w:rsid w:val="007A668C"/>
    <w:rsid w:val="007A78AF"/>
    <w:rsid w:val="007B1937"/>
    <w:rsid w:val="007B23B4"/>
    <w:rsid w:val="007B49FE"/>
    <w:rsid w:val="007B5D82"/>
    <w:rsid w:val="007C1537"/>
    <w:rsid w:val="007C2A09"/>
    <w:rsid w:val="007D3EB8"/>
    <w:rsid w:val="007D765F"/>
    <w:rsid w:val="007F299F"/>
    <w:rsid w:val="007F2F73"/>
    <w:rsid w:val="007F341D"/>
    <w:rsid w:val="007F3C09"/>
    <w:rsid w:val="007F41DD"/>
    <w:rsid w:val="007F7D4C"/>
    <w:rsid w:val="00800A09"/>
    <w:rsid w:val="00803602"/>
    <w:rsid w:val="00804AE8"/>
    <w:rsid w:val="00806066"/>
    <w:rsid w:val="008136ED"/>
    <w:rsid w:val="008157A5"/>
    <w:rsid w:val="00816A0A"/>
    <w:rsid w:val="00821053"/>
    <w:rsid w:val="0082508D"/>
    <w:rsid w:val="00835067"/>
    <w:rsid w:val="00835717"/>
    <w:rsid w:val="0083795B"/>
    <w:rsid w:val="008400BD"/>
    <w:rsid w:val="00840BBA"/>
    <w:rsid w:val="00847C31"/>
    <w:rsid w:val="00850F66"/>
    <w:rsid w:val="008533D3"/>
    <w:rsid w:val="00862BB5"/>
    <w:rsid w:val="00867E11"/>
    <w:rsid w:val="00871348"/>
    <w:rsid w:val="008744BC"/>
    <w:rsid w:val="0087560E"/>
    <w:rsid w:val="008758AB"/>
    <w:rsid w:val="00877BF9"/>
    <w:rsid w:val="00881109"/>
    <w:rsid w:val="0088326F"/>
    <w:rsid w:val="00884EE7"/>
    <w:rsid w:val="00886199"/>
    <w:rsid w:val="0089488A"/>
    <w:rsid w:val="00895AA1"/>
    <w:rsid w:val="00896218"/>
    <w:rsid w:val="00897596"/>
    <w:rsid w:val="008A1F87"/>
    <w:rsid w:val="008A5B3F"/>
    <w:rsid w:val="008A6F3D"/>
    <w:rsid w:val="008B0832"/>
    <w:rsid w:val="008B209D"/>
    <w:rsid w:val="008B7558"/>
    <w:rsid w:val="008C1A9D"/>
    <w:rsid w:val="008C1DAB"/>
    <w:rsid w:val="008C436A"/>
    <w:rsid w:val="008C4D47"/>
    <w:rsid w:val="008C5B4B"/>
    <w:rsid w:val="008C7539"/>
    <w:rsid w:val="008D0EC0"/>
    <w:rsid w:val="008D1BAF"/>
    <w:rsid w:val="008D4AC4"/>
    <w:rsid w:val="008D647D"/>
    <w:rsid w:val="008E0058"/>
    <w:rsid w:val="008E15FA"/>
    <w:rsid w:val="008E35A4"/>
    <w:rsid w:val="008E7BFF"/>
    <w:rsid w:val="008F381E"/>
    <w:rsid w:val="008F689B"/>
    <w:rsid w:val="00900CCA"/>
    <w:rsid w:val="009074D7"/>
    <w:rsid w:val="00907B4E"/>
    <w:rsid w:val="00911FBD"/>
    <w:rsid w:val="00913529"/>
    <w:rsid w:val="0091363B"/>
    <w:rsid w:val="0091602A"/>
    <w:rsid w:val="00916799"/>
    <w:rsid w:val="00920157"/>
    <w:rsid w:val="009201EA"/>
    <w:rsid w:val="00923024"/>
    <w:rsid w:val="00924DF1"/>
    <w:rsid w:val="00925219"/>
    <w:rsid w:val="0092719D"/>
    <w:rsid w:val="00932716"/>
    <w:rsid w:val="009367DC"/>
    <w:rsid w:val="00937395"/>
    <w:rsid w:val="009417C4"/>
    <w:rsid w:val="009426B3"/>
    <w:rsid w:val="00946664"/>
    <w:rsid w:val="00951EC0"/>
    <w:rsid w:val="00952966"/>
    <w:rsid w:val="00954973"/>
    <w:rsid w:val="0095780B"/>
    <w:rsid w:val="00962A9F"/>
    <w:rsid w:val="00970216"/>
    <w:rsid w:val="00973D68"/>
    <w:rsid w:val="00974C4E"/>
    <w:rsid w:val="009765B7"/>
    <w:rsid w:val="009813C7"/>
    <w:rsid w:val="00983AFB"/>
    <w:rsid w:val="0098493C"/>
    <w:rsid w:val="00986B06"/>
    <w:rsid w:val="00986D09"/>
    <w:rsid w:val="009876FF"/>
    <w:rsid w:val="00990778"/>
    <w:rsid w:val="00991D61"/>
    <w:rsid w:val="00994F47"/>
    <w:rsid w:val="009A3366"/>
    <w:rsid w:val="009A54AC"/>
    <w:rsid w:val="009B02DC"/>
    <w:rsid w:val="009B0EBF"/>
    <w:rsid w:val="009B218F"/>
    <w:rsid w:val="009B402F"/>
    <w:rsid w:val="009C0300"/>
    <w:rsid w:val="009C1808"/>
    <w:rsid w:val="009C26AD"/>
    <w:rsid w:val="009C3648"/>
    <w:rsid w:val="009C6F13"/>
    <w:rsid w:val="009D46DF"/>
    <w:rsid w:val="009D4D8C"/>
    <w:rsid w:val="009D5411"/>
    <w:rsid w:val="009E144B"/>
    <w:rsid w:val="009E1700"/>
    <w:rsid w:val="009E5037"/>
    <w:rsid w:val="009E6497"/>
    <w:rsid w:val="009F0763"/>
    <w:rsid w:val="009F2284"/>
    <w:rsid w:val="009F2B59"/>
    <w:rsid w:val="009F519F"/>
    <w:rsid w:val="009F52CA"/>
    <w:rsid w:val="00A00C88"/>
    <w:rsid w:val="00A03AC2"/>
    <w:rsid w:val="00A077C8"/>
    <w:rsid w:val="00A11774"/>
    <w:rsid w:val="00A2254C"/>
    <w:rsid w:val="00A24233"/>
    <w:rsid w:val="00A332A1"/>
    <w:rsid w:val="00A33F24"/>
    <w:rsid w:val="00A36681"/>
    <w:rsid w:val="00A377D1"/>
    <w:rsid w:val="00A40C17"/>
    <w:rsid w:val="00A41BC5"/>
    <w:rsid w:val="00A43CBC"/>
    <w:rsid w:val="00A448E1"/>
    <w:rsid w:val="00A451C4"/>
    <w:rsid w:val="00A462AB"/>
    <w:rsid w:val="00A466F5"/>
    <w:rsid w:val="00A47B1E"/>
    <w:rsid w:val="00A47BB8"/>
    <w:rsid w:val="00A50441"/>
    <w:rsid w:val="00A50D4C"/>
    <w:rsid w:val="00A524A6"/>
    <w:rsid w:val="00A5374D"/>
    <w:rsid w:val="00A6285D"/>
    <w:rsid w:val="00A62CE5"/>
    <w:rsid w:val="00A63251"/>
    <w:rsid w:val="00A64A65"/>
    <w:rsid w:val="00A66613"/>
    <w:rsid w:val="00A750AD"/>
    <w:rsid w:val="00A817A0"/>
    <w:rsid w:val="00A81BD1"/>
    <w:rsid w:val="00A81C31"/>
    <w:rsid w:val="00A82D19"/>
    <w:rsid w:val="00A8418C"/>
    <w:rsid w:val="00A84298"/>
    <w:rsid w:val="00A85AB8"/>
    <w:rsid w:val="00A8629C"/>
    <w:rsid w:val="00A8704A"/>
    <w:rsid w:val="00A912BB"/>
    <w:rsid w:val="00A9495E"/>
    <w:rsid w:val="00A9553F"/>
    <w:rsid w:val="00A959E4"/>
    <w:rsid w:val="00AA1F94"/>
    <w:rsid w:val="00AB01E7"/>
    <w:rsid w:val="00AB1D07"/>
    <w:rsid w:val="00AB24FE"/>
    <w:rsid w:val="00AB26EC"/>
    <w:rsid w:val="00AC0695"/>
    <w:rsid w:val="00AC1A64"/>
    <w:rsid w:val="00AC1C2E"/>
    <w:rsid w:val="00AC2041"/>
    <w:rsid w:val="00AC3616"/>
    <w:rsid w:val="00AC4986"/>
    <w:rsid w:val="00AC5B92"/>
    <w:rsid w:val="00AC5C8D"/>
    <w:rsid w:val="00AC782A"/>
    <w:rsid w:val="00AD3115"/>
    <w:rsid w:val="00AD48FF"/>
    <w:rsid w:val="00AD5D78"/>
    <w:rsid w:val="00AD6203"/>
    <w:rsid w:val="00AE3A6B"/>
    <w:rsid w:val="00AE4E06"/>
    <w:rsid w:val="00AE627A"/>
    <w:rsid w:val="00AF3F61"/>
    <w:rsid w:val="00AF5396"/>
    <w:rsid w:val="00AF7118"/>
    <w:rsid w:val="00AF7C17"/>
    <w:rsid w:val="00AF7F20"/>
    <w:rsid w:val="00B0200A"/>
    <w:rsid w:val="00B054C4"/>
    <w:rsid w:val="00B11F7E"/>
    <w:rsid w:val="00B1482A"/>
    <w:rsid w:val="00B16ED1"/>
    <w:rsid w:val="00B20757"/>
    <w:rsid w:val="00B2208A"/>
    <w:rsid w:val="00B231D9"/>
    <w:rsid w:val="00B235CF"/>
    <w:rsid w:val="00B245D3"/>
    <w:rsid w:val="00B25F12"/>
    <w:rsid w:val="00B26D91"/>
    <w:rsid w:val="00B27C89"/>
    <w:rsid w:val="00B31FAB"/>
    <w:rsid w:val="00B453A4"/>
    <w:rsid w:val="00B51070"/>
    <w:rsid w:val="00B524C3"/>
    <w:rsid w:val="00B54600"/>
    <w:rsid w:val="00B61F38"/>
    <w:rsid w:val="00B65BBB"/>
    <w:rsid w:val="00B670FD"/>
    <w:rsid w:val="00B70927"/>
    <w:rsid w:val="00B74690"/>
    <w:rsid w:val="00B75599"/>
    <w:rsid w:val="00B76CA3"/>
    <w:rsid w:val="00B774AA"/>
    <w:rsid w:val="00B77C8F"/>
    <w:rsid w:val="00B85BB8"/>
    <w:rsid w:val="00B85C6D"/>
    <w:rsid w:val="00B87004"/>
    <w:rsid w:val="00B922E5"/>
    <w:rsid w:val="00B92A89"/>
    <w:rsid w:val="00B957DD"/>
    <w:rsid w:val="00B974B5"/>
    <w:rsid w:val="00B976BE"/>
    <w:rsid w:val="00BA3A15"/>
    <w:rsid w:val="00BA7496"/>
    <w:rsid w:val="00BB3035"/>
    <w:rsid w:val="00BB4ABE"/>
    <w:rsid w:val="00BC1134"/>
    <w:rsid w:val="00BC1FED"/>
    <w:rsid w:val="00BC5388"/>
    <w:rsid w:val="00BC6BC2"/>
    <w:rsid w:val="00BD2B07"/>
    <w:rsid w:val="00BD4116"/>
    <w:rsid w:val="00BE01B6"/>
    <w:rsid w:val="00BE0BFD"/>
    <w:rsid w:val="00BE11DE"/>
    <w:rsid w:val="00BE14F7"/>
    <w:rsid w:val="00BE1F15"/>
    <w:rsid w:val="00BE3862"/>
    <w:rsid w:val="00BE5EF9"/>
    <w:rsid w:val="00BE6201"/>
    <w:rsid w:val="00BF3261"/>
    <w:rsid w:val="00BF37F8"/>
    <w:rsid w:val="00BF7D5B"/>
    <w:rsid w:val="00C02A1C"/>
    <w:rsid w:val="00C02B76"/>
    <w:rsid w:val="00C02CC5"/>
    <w:rsid w:val="00C07318"/>
    <w:rsid w:val="00C104FB"/>
    <w:rsid w:val="00C10CA6"/>
    <w:rsid w:val="00C129E6"/>
    <w:rsid w:val="00C2617D"/>
    <w:rsid w:val="00C262F0"/>
    <w:rsid w:val="00C31724"/>
    <w:rsid w:val="00C33142"/>
    <w:rsid w:val="00C34A15"/>
    <w:rsid w:val="00C36C55"/>
    <w:rsid w:val="00C42C40"/>
    <w:rsid w:val="00C42C6F"/>
    <w:rsid w:val="00C44861"/>
    <w:rsid w:val="00C550B7"/>
    <w:rsid w:val="00C5523B"/>
    <w:rsid w:val="00C561F6"/>
    <w:rsid w:val="00C56E66"/>
    <w:rsid w:val="00C603EC"/>
    <w:rsid w:val="00C60895"/>
    <w:rsid w:val="00C63A87"/>
    <w:rsid w:val="00C64A0A"/>
    <w:rsid w:val="00C67DB2"/>
    <w:rsid w:val="00C80609"/>
    <w:rsid w:val="00C81299"/>
    <w:rsid w:val="00C81F39"/>
    <w:rsid w:val="00C81F85"/>
    <w:rsid w:val="00C85910"/>
    <w:rsid w:val="00C87C4C"/>
    <w:rsid w:val="00C931FD"/>
    <w:rsid w:val="00C94DE5"/>
    <w:rsid w:val="00C969F0"/>
    <w:rsid w:val="00C97056"/>
    <w:rsid w:val="00C9720A"/>
    <w:rsid w:val="00CA47A5"/>
    <w:rsid w:val="00CA52E0"/>
    <w:rsid w:val="00CA5404"/>
    <w:rsid w:val="00CA628C"/>
    <w:rsid w:val="00CB10B8"/>
    <w:rsid w:val="00CB17C8"/>
    <w:rsid w:val="00CB4464"/>
    <w:rsid w:val="00CB5598"/>
    <w:rsid w:val="00CB59A7"/>
    <w:rsid w:val="00CB64E7"/>
    <w:rsid w:val="00CB7724"/>
    <w:rsid w:val="00CC0ADA"/>
    <w:rsid w:val="00CC2404"/>
    <w:rsid w:val="00CD2971"/>
    <w:rsid w:val="00CD5546"/>
    <w:rsid w:val="00CD7F89"/>
    <w:rsid w:val="00CF1C7F"/>
    <w:rsid w:val="00CF2180"/>
    <w:rsid w:val="00CF3F35"/>
    <w:rsid w:val="00CF5963"/>
    <w:rsid w:val="00CF6411"/>
    <w:rsid w:val="00D05CE0"/>
    <w:rsid w:val="00D14BEF"/>
    <w:rsid w:val="00D14D2B"/>
    <w:rsid w:val="00D15FD5"/>
    <w:rsid w:val="00D16D32"/>
    <w:rsid w:val="00D215CF"/>
    <w:rsid w:val="00D336CB"/>
    <w:rsid w:val="00D357D9"/>
    <w:rsid w:val="00D471EB"/>
    <w:rsid w:val="00D47656"/>
    <w:rsid w:val="00D514E4"/>
    <w:rsid w:val="00D51B93"/>
    <w:rsid w:val="00D5439B"/>
    <w:rsid w:val="00D57B23"/>
    <w:rsid w:val="00D607FC"/>
    <w:rsid w:val="00D6249B"/>
    <w:rsid w:val="00D62CB4"/>
    <w:rsid w:val="00D63A71"/>
    <w:rsid w:val="00D66894"/>
    <w:rsid w:val="00D70840"/>
    <w:rsid w:val="00D72EDD"/>
    <w:rsid w:val="00D734BB"/>
    <w:rsid w:val="00D74A19"/>
    <w:rsid w:val="00D76A3C"/>
    <w:rsid w:val="00D777A1"/>
    <w:rsid w:val="00D77F61"/>
    <w:rsid w:val="00D80BE6"/>
    <w:rsid w:val="00D858E2"/>
    <w:rsid w:val="00D8602D"/>
    <w:rsid w:val="00D8632B"/>
    <w:rsid w:val="00D867CF"/>
    <w:rsid w:val="00D87F05"/>
    <w:rsid w:val="00D96947"/>
    <w:rsid w:val="00D96E68"/>
    <w:rsid w:val="00D97D2F"/>
    <w:rsid w:val="00DA07C4"/>
    <w:rsid w:val="00DA1A07"/>
    <w:rsid w:val="00DA6ABF"/>
    <w:rsid w:val="00DA72EC"/>
    <w:rsid w:val="00DB23B9"/>
    <w:rsid w:val="00DB2F33"/>
    <w:rsid w:val="00DB3763"/>
    <w:rsid w:val="00DB5824"/>
    <w:rsid w:val="00DB6507"/>
    <w:rsid w:val="00DB71CE"/>
    <w:rsid w:val="00DB7756"/>
    <w:rsid w:val="00DB785A"/>
    <w:rsid w:val="00DC3B41"/>
    <w:rsid w:val="00DC450F"/>
    <w:rsid w:val="00DD379B"/>
    <w:rsid w:val="00DD58BF"/>
    <w:rsid w:val="00DD7787"/>
    <w:rsid w:val="00DE2D60"/>
    <w:rsid w:val="00DE31C5"/>
    <w:rsid w:val="00DE650F"/>
    <w:rsid w:val="00DE6FCA"/>
    <w:rsid w:val="00DF3255"/>
    <w:rsid w:val="00DF6831"/>
    <w:rsid w:val="00E00834"/>
    <w:rsid w:val="00E02D34"/>
    <w:rsid w:val="00E03D34"/>
    <w:rsid w:val="00E0438C"/>
    <w:rsid w:val="00E05B5E"/>
    <w:rsid w:val="00E062A3"/>
    <w:rsid w:val="00E075DB"/>
    <w:rsid w:val="00E13173"/>
    <w:rsid w:val="00E133C7"/>
    <w:rsid w:val="00E1400E"/>
    <w:rsid w:val="00E15ACC"/>
    <w:rsid w:val="00E1688A"/>
    <w:rsid w:val="00E16E65"/>
    <w:rsid w:val="00E17E83"/>
    <w:rsid w:val="00E25E07"/>
    <w:rsid w:val="00E26B73"/>
    <w:rsid w:val="00E26C17"/>
    <w:rsid w:val="00E26E3E"/>
    <w:rsid w:val="00E323CD"/>
    <w:rsid w:val="00E34437"/>
    <w:rsid w:val="00E35B29"/>
    <w:rsid w:val="00E36E27"/>
    <w:rsid w:val="00E411C8"/>
    <w:rsid w:val="00E4129A"/>
    <w:rsid w:val="00E418E5"/>
    <w:rsid w:val="00E41F25"/>
    <w:rsid w:val="00E42AB8"/>
    <w:rsid w:val="00E42C43"/>
    <w:rsid w:val="00E44E3D"/>
    <w:rsid w:val="00E45911"/>
    <w:rsid w:val="00E46597"/>
    <w:rsid w:val="00E530AA"/>
    <w:rsid w:val="00E54B88"/>
    <w:rsid w:val="00E61C93"/>
    <w:rsid w:val="00E62DA8"/>
    <w:rsid w:val="00E6420E"/>
    <w:rsid w:val="00E672EC"/>
    <w:rsid w:val="00E67A5C"/>
    <w:rsid w:val="00E7054E"/>
    <w:rsid w:val="00E70877"/>
    <w:rsid w:val="00E71B8A"/>
    <w:rsid w:val="00E71D23"/>
    <w:rsid w:val="00E72A9D"/>
    <w:rsid w:val="00E72B26"/>
    <w:rsid w:val="00E77567"/>
    <w:rsid w:val="00E81BA0"/>
    <w:rsid w:val="00E84DC4"/>
    <w:rsid w:val="00E92231"/>
    <w:rsid w:val="00E93F05"/>
    <w:rsid w:val="00E951AE"/>
    <w:rsid w:val="00E95C1B"/>
    <w:rsid w:val="00E97B97"/>
    <w:rsid w:val="00EA4F21"/>
    <w:rsid w:val="00EA72BC"/>
    <w:rsid w:val="00EB6103"/>
    <w:rsid w:val="00EB7662"/>
    <w:rsid w:val="00EC05C2"/>
    <w:rsid w:val="00EC5E16"/>
    <w:rsid w:val="00ED0A66"/>
    <w:rsid w:val="00ED2A25"/>
    <w:rsid w:val="00ED30B1"/>
    <w:rsid w:val="00ED3E4F"/>
    <w:rsid w:val="00ED51D0"/>
    <w:rsid w:val="00ED6831"/>
    <w:rsid w:val="00ED6B17"/>
    <w:rsid w:val="00ED6BDF"/>
    <w:rsid w:val="00EE1DBD"/>
    <w:rsid w:val="00EE2A90"/>
    <w:rsid w:val="00EE41D6"/>
    <w:rsid w:val="00EE58C4"/>
    <w:rsid w:val="00EE5D63"/>
    <w:rsid w:val="00EF5B48"/>
    <w:rsid w:val="00EF62CB"/>
    <w:rsid w:val="00F07E18"/>
    <w:rsid w:val="00F11B12"/>
    <w:rsid w:val="00F1271F"/>
    <w:rsid w:val="00F12F6C"/>
    <w:rsid w:val="00F1429C"/>
    <w:rsid w:val="00F15935"/>
    <w:rsid w:val="00F1685D"/>
    <w:rsid w:val="00F23A7B"/>
    <w:rsid w:val="00F23B1C"/>
    <w:rsid w:val="00F25858"/>
    <w:rsid w:val="00F3399A"/>
    <w:rsid w:val="00F344EE"/>
    <w:rsid w:val="00F3510F"/>
    <w:rsid w:val="00F4467D"/>
    <w:rsid w:val="00F453A4"/>
    <w:rsid w:val="00F522FD"/>
    <w:rsid w:val="00F57668"/>
    <w:rsid w:val="00F5799E"/>
    <w:rsid w:val="00F6225D"/>
    <w:rsid w:val="00F64867"/>
    <w:rsid w:val="00F661F1"/>
    <w:rsid w:val="00F6738C"/>
    <w:rsid w:val="00F7479D"/>
    <w:rsid w:val="00F76E4A"/>
    <w:rsid w:val="00F775D8"/>
    <w:rsid w:val="00F81CEF"/>
    <w:rsid w:val="00F83263"/>
    <w:rsid w:val="00F838D1"/>
    <w:rsid w:val="00F848CD"/>
    <w:rsid w:val="00F848D5"/>
    <w:rsid w:val="00F908C2"/>
    <w:rsid w:val="00F90944"/>
    <w:rsid w:val="00F939A6"/>
    <w:rsid w:val="00F96A0B"/>
    <w:rsid w:val="00FA005F"/>
    <w:rsid w:val="00FA34E3"/>
    <w:rsid w:val="00FA38E4"/>
    <w:rsid w:val="00FB1679"/>
    <w:rsid w:val="00FB371C"/>
    <w:rsid w:val="00FB511E"/>
    <w:rsid w:val="00FC2391"/>
    <w:rsid w:val="00FC4785"/>
    <w:rsid w:val="00FC78FF"/>
    <w:rsid w:val="00FE3E7E"/>
    <w:rsid w:val="00FE4C2D"/>
    <w:rsid w:val="00FF0084"/>
    <w:rsid w:val="00FF1664"/>
    <w:rsid w:val="00FF7506"/>
    <w:rsid w:val="00FF76A2"/>
    <w:rsid w:val="04F4DA90"/>
    <w:rsid w:val="0B113023"/>
    <w:rsid w:val="0EC3FF93"/>
    <w:rsid w:val="11468CA6"/>
    <w:rsid w:val="132372AC"/>
    <w:rsid w:val="1E0C8910"/>
    <w:rsid w:val="2759173E"/>
    <w:rsid w:val="283ADC17"/>
    <w:rsid w:val="2969B948"/>
    <w:rsid w:val="29BFE5A8"/>
    <w:rsid w:val="2A6AB191"/>
    <w:rsid w:val="2BA16D59"/>
    <w:rsid w:val="2BF2A450"/>
    <w:rsid w:val="2F0F3560"/>
    <w:rsid w:val="2F759326"/>
    <w:rsid w:val="303E69C5"/>
    <w:rsid w:val="326D8816"/>
    <w:rsid w:val="33ACE5EA"/>
    <w:rsid w:val="35521736"/>
    <w:rsid w:val="3A313366"/>
    <w:rsid w:val="3B26A236"/>
    <w:rsid w:val="3DCE4C09"/>
    <w:rsid w:val="407B96C4"/>
    <w:rsid w:val="410842B0"/>
    <w:rsid w:val="42A0551E"/>
    <w:rsid w:val="43B0B04B"/>
    <w:rsid w:val="443170D1"/>
    <w:rsid w:val="45337F7E"/>
    <w:rsid w:val="4678F2A4"/>
    <w:rsid w:val="4BAEA3C0"/>
    <w:rsid w:val="4F5FF213"/>
    <w:rsid w:val="505DA12F"/>
    <w:rsid w:val="5255A27B"/>
    <w:rsid w:val="54C8D40C"/>
    <w:rsid w:val="5661CE7B"/>
    <w:rsid w:val="590D601E"/>
    <w:rsid w:val="605E7355"/>
    <w:rsid w:val="647AB267"/>
    <w:rsid w:val="65832EA4"/>
    <w:rsid w:val="6DAE1E67"/>
    <w:rsid w:val="70AE0B81"/>
    <w:rsid w:val="72F5A13B"/>
    <w:rsid w:val="75F912DD"/>
    <w:rsid w:val="777E7F56"/>
    <w:rsid w:val="78A8BFED"/>
    <w:rsid w:val="79302695"/>
    <w:rsid w:val="798682AC"/>
    <w:rsid w:val="7AC5DD9A"/>
    <w:rsid w:val="7CBB6967"/>
    <w:rsid w:val="7DAAD315"/>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8E55ED0-70F1-4346-8ACC-D4C2BC5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240989443">
      <w:bodyDiv w:val="1"/>
      <w:marLeft w:val="0"/>
      <w:marRight w:val="0"/>
      <w:marTop w:val="0"/>
      <w:marBottom w:val="0"/>
      <w:divBdr>
        <w:top w:val="none" w:sz="0" w:space="0" w:color="auto"/>
        <w:left w:val="none" w:sz="0" w:space="0" w:color="auto"/>
        <w:bottom w:val="none" w:sz="0" w:space="0" w:color="auto"/>
        <w:right w:val="none" w:sz="0" w:space="0" w:color="auto"/>
      </w:divBdr>
      <w:divsChild>
        <w:div w:id="197278970">
          <w:marLeft w:val="0"/>
          <w:marRight w:val="0"/>
          <w:marTop w:val="0"/>
          <w:marBottom w:val="0"/>
          <w:divBdr>
            <w:top w:val="none" w:sz="0" w:space="0" w:color="auto"/>
            <w:left w:val="none" w:sz="0" w:space="0" w:color="auto"/>
            <w:bottom w:val="none" w:sz="0" w:space="0" w:color="auto"/>
            <w:right w:val="none" w:sz="0" w:space="0" w:color="auto"/>
          </w:divBdr>
          <w:divsChild>
            <w:div w:id="1648702918">
              <w:marLeft w:val="0"/>
              <w:marRight w:val="0"/>
              <w:marTop w:val="0"/>
              <w:marBottom w:val="0"/>
              <w:divBdr>
                <w:top w:val="none" w:sz="0" w:space="0" w:color="auto"/>
                <w:left w:val="none" w:sz="0" w:space="0" w:color="auto"/>
                <w:bottom w:val="none" w:sz="0" w:space="0" w:color="auto"/>
                <w:right w:val="none" w:sz="0" w:space="0" w:color="auto"/>
              </w:divBdr>
            </w:div>
          </w:divsChild>
        </w:div>
        <w:div w:id="2145080349">
          <w:marLeft w:val="0"/>
          <w:marRight w:val="0"/>
          <w:marTop w:val="0"/>
          <w:marBottom w:val="0"/>
          <w:divBdr>
            <w:top w:val="none" w:sz="0" w:space="0" w:color="auto"/>
            <w:left w:val="none" w:sz="0" w:space="0" w:color="auto"/>
            <w:bottom w:val="none" w:sz="0" w:space="0" w:color="auto"/>
            <w:right w:val="none" w:sz="0" w:space="0" w:color="auto"/>
          </w:divBdr>
          <w:divsChild>
            <w:div w:id="1871067270">
              <w:marLeft w:val="0"/>
              <w:marRight w:val="0"/>
              <w:marTop w:val="0"/>
              <w:marBottom w:val="0"/>
              <w:divBdr>
                <w:top w:val="none" w:sz="0" w:space="0" w:color="auto"/>
                <w:left w:val="none" w:sz="0" w:space="0" w:color="auto"/>
                <w:bottom w:val="none" w:sz="0" w:space="0" w:color="auto"/>
                <w:right w:val="none" w:sz="0" w:space="0" w:color="auto"/>
              </w:divBdr>
            </w:div>
          </w:divsChild>
        </w:div>
        <w:div w:id="298271611">
          <w:marLeft w:val="0"/>
          <w:marRight w:val="0"/>
          <w:marTop w:val="0"/>
          <w:marBottom w:val="0"/>
          <w:divBdr>
            <w:top w:val="none" w:sz="0" w:space="0" w:color="auto"/>
            <w:left w:val="none" w:sz="0" w:space="0" w:color="auto"/>
            <w:bottom w:val="none" w:sz="0" w:space="0" w:color="auto"/>
            <w:right w:val="none" w:sz="0" w:space="0" w:color="auto"/>
          </w:divBdr>
          <w:divsChild>
            <w:div w:id="2094661916">
              <w:marLeft w:val="0"/>
              <w:marRight w:val="0"/>
              <w:marTop w:val="0"/>
              <w:marBottom w:val="0"/>
              <w:divBdr>
                <w:top w:val="none" w:sz="0" w:space="0" w:color="auto"/>
                <w:left w:val="none" w:sz="0" w:space="0" w:color="auto"/>
                <w:bottom w:val="none" w:sz="0" w:space="0" w:color="auto"/>
                <w:right w:val="none" w:sz="0" w:space="0" w:color="auto"/>
              </w:divBdr>
            </w:div>
          </w:divsChild>
        </w:div>
        <w:div w:id="1638799665">
          <w:marLeft w:val="0"/>
          <w:marRight w:val="0"/>
          <w:marTop w:val="0"/>
          <w:marBottom w:val="0"/>
          <w:divBdr>
            <w:top w:val="none" w:sz="0" w:space="0" w:color="auto"/>
            <w:left w:val="none" w:sz="0" w:space="0" w:color="auto"/>
            <w:bottom w:val="none" w:sz="0" w:space="0" w:color="auto"/>
            <w:right w:val="none" w:sz="0" w:space="0" w:color="auto"/>
          </w:divBdr>
          <w:divsChild>
            <w:div w:id="1649096103">
              <w:marLeft w:val="0"/>
              <w:marRight w:val="0"/>
              <w:marTop w:val="0"/>
              <w:marBottom w:val="0"/>
              <w:divBdr>
                <w:top w:val="none" w:sz="0" w:space="0" w:color="auto"/>
                <w:left w:val="none" w:sz="0" w:space="0" w:color="auto"/>
                <w:bottom w:val="none" w:sz="0" w:space="0" w:color="auto"/>
                <w:right w:val="none" w:sz="0" w:space="0" w:color="auto"/>
              </w:divBdr>
            </w:div>
          </w:divsChild>
        </w:div>
        <w:div w:id="1156726781">
          <w:marLeft w:val="0"/>
          <w:marRight w:val="0"/>
          <w:marTop w:val="0"/>
          <w:marBottom w:val="0"/>
          <w:divBdr>
            <w:top w:val="none" w:sz="0" w:space="0" w:color="auto"/>
            <w:left w:val="none" w:sz="0" w:space="0" w:color="auto"/>
            <w:bottom w:val="none" w:sz="0" w:space="0" w:color="auto"/>
            <w:right w:val="none" w:sz="0" w:space="0" w:color="auto"/>
          </w:divBdr>
          <w:divsChild>
            <w:div w:id="2061128822">
              <w:marLeft w:val="0"/>
              <w:marRight w:val="0"/>
              <w:marTop w:val="0"/>
              <w:marBottom w:val="0"/>
              <w:divBdr>
                <w:top w:val="none" w:sz="0" w:space="0" w:color="auto"/>
                <w:left w:val="none" w:sz="0" w:space="0" w:color="auto"/>
                <w:bottom w:val="none" w:sz="0" w:space="0" w:color="auto"/>
                <w:right w:val="none" w:sz="0" w:space="0" w:color="auto"/>
              </w:divBdr>
            </w:div>
          </w:divsChild>
        </w:div>
        <w:div w:id="1828864510">
          <w:marLeft w:val="0"/>
          <w:marRight w:val="0"/>
          <w:marTop w:val="0"/>
          <w:marBottom w:val="0"/>
          <w:divBdr>
            <w:top w:val="none" w:sz="0" w:space="0" w:color="auto"/>
            <w:left w:val="none" w:sz="0" w:space="0" w:color="auto"/>
            <w:bottom w:val="none" w:sz="0" w:space="0" w:color="auto"/>
            <w:right w:val="none" w:sz="0" w:space="0" w:color="auto"/>
          </w:divBdr>
          <w:divsChild>
            <w:div w:id="1550072442">
              <w:marLeft w:val="0"/>
              <w:marRight w:val="0"/>
              <w:marTop w:val="0"/>
              <w:marBottom w:val="0"/>
              <w:divBdr>
                <w:top w:val="none" w:sz="0" w:space="0" w:color="auto"/>
                <w:left w:val="none" w:sz="0" w:space="0" w:color="auto"/>
                <w:bottom w:val="none" w:sz="0" w:space="0" w:color="auto"/>
                <w:right w:val="none" w:sz="0" w:space="0" w:color="auto"/>
              </w:divBdr>
            </w:div>
          </w:divsChild>
        </w:div>
        <w:div w:id="1127815308">
          <w:marLeft w:val="0"/>
          <w:marRight w:val="0"/>
          <w:marTop w:val="0"/>
          <w:marBottom w:val="0"/>
          <w:divBdr>
            <w:top w:val="none" w:sz="0" w:space="0" w:color="auto"/>
            <w:left w:val="none" w:sz="0" w:space="0" w:color="auto"/>
            <w:bottom w:val="none" w:sz="0" w:space="0" w:color="auto"/>
            <w:right w:val="none" w:sz="0" w:space="0" w:color="auto"/>
          </w:divBdr>
          <w:divsChild>
            <w:div w:id="1235773292">
              <w:marLeft w:val="0"/>
              <w:marRight w:val="0"/>
              <w:marTop w:val="0"/>
              <w:marBottom w:val="0"/>
              <w:divBdr>
                <w:top w:val="none" w:sz="0" w:space="0" w:color="auto"/>
                <w:left w:val="none" w:sz="0" w:space="0" w:color="auto"/>
                <w:bottom w:val="none" w:sz="0" w:space="0" w:color="auto"/>
                <w:right w:val="none" w:sz="0" w:space="0" w:color="auto"/>
              </w:divBdr>
            </w:div>
          </w:divsChild>
        </w:div>
        <w:div w:id="2104259250">
          <w:marLeft w:val="0"/>
          <w:marRight w:val="0"/>
          <w:marTop w:val="0"/>
          <w:marBottom w:val="0"/>
          <w:divBdr>
            <w:top w:val="none" w:sz="0" w:space="0" w:color="auto"/>
            <w:left w:val="none" w:sz="0" w:space="0" w:color="auto"/>
            <w:bottom w:val="none" w:sz="0" w:space="0" w:color="auto"/>
            <w:right w:val="none" w:sz="0" w:space="0" w:color="auto"/>
          </w:divBdr>
          <w:divsChild>
            <w:div w:id="831723275">
              <w:marLeft w:val="0"/>
              <w:marRight w:val="0"/>
              <w:marTop w:val="0"/>
              <w:marBottom w:val="0"/>
              <w:divBdr>
                <w:top w:val="none" w:sz="0" w:space="0" w:color="auto"/>
                <w:left w:val="none" w:sz="0" w:space="0" w:color="auto"/>
                <w:bottom w:val="none" w:sz="0" w:space="0" w:color="auto"/>
                <w:right w:val="none" w:sz="0" w:space="0" w:color="auto"/>
              </w:divBdr>
            </w:div>
          </w:divsChild>
        </w:div>
        <w:div w:id="2030066036">
          <w:marLeft w:val="0"/>
          <w:marRight w:val="0"/>
          <w:marTop w:val="0"/>
          <w:marBottom w:val="0"/>
          <w:divBdr>
            <w:top w:val="none" w:sz="0" w:space="0" w:color="auto"/>
            <w:left w:val="none" w:sz="0" w:space="0" w:color="auto"/>
            <w:bottom w:val="none" w:sz="0" w:space="0" w:color="auto"/>
            <w:right w:val="none" w:sz="0" w:space="0" w:color="auto"/>
          </w:divBdr>
          <w:divsChild>
            <w:div w:id="1035622399">
              <w:marLeft w:val="0"/>
              <w:marRight w:val="0"/>
              <w:marTop w:val="0"/>
              <w:marBottom w:val="0"/>
              <w:divBdr>
                <w:top w:val="none" w:sz="0" w:space="0" w:color="auto"/>
                <w:left w:val="none" w:sz="0" w:space="0" w:color="auto"/>
                <w:bottom w:val="none" w:sz="0" w:space="0" w:color="auto"/>
                <w:right w:val="none" w:sz="0" w:space="0" w:color="auto"/>
              </w:divBdr>
            </w:div>
          </w:divsChild>
        </w:div>
        <w:div w:id="863591094">
          <w:marLeft w:val="0"/>
          <w:marRight w:val="0"/>
          <w:marTop w:val="0"/>
          <w:marBottom w:val="0"/>
          <w:divBdr>
            <w:top w:val="none" w:sz="0" w:space="0" w:color="auto"/>
            <w:left w:val="none" w:sz="0" w:space="0" w:color="auto"/>
            <w:bottom w:val="none" w:sz="0" w:space="0" w:color="auto"/>
            <w:right w:val="none" w:sz="0" w:space="0" w:color="auto"/>
          </w:divBdr>
          <w:divsChild>
            <w:div w:id="1763837090">
              <w:marLeft w:val="0"/>
              <w:marRight w:val="0"/>
              <w:marTop w:val="0"/>
              <w:marBottom w:val="0"/>
              <w:divBdr>
                <w:top w:val="none" w:sz="0" w:space="0" w:color="auto"/>
                <w:left w:val="none" w:sz="0" w:space="0" w:color="auto"/>
                <w:bottom w:val="none" w:sz="0" w:space="0" w:color="auto"/>
                <w:right w:val="none" w:sz="0" w:space="0" w:color="auto"/>
              </w:divBdr>
            </w:div>
          </w:divsChild>
        </w:div>
        <w:div w:id="950893970">
          <w:marLeft w:val="0"/>
          <w:marRight w:val="0"/>
          <w:marTop w:val="0"/>
          <w:marBottom w:val="0"/>
          <w:divBdr>
            <w:top w:val="none" w:sz="0" w:space="0" w:color="auto"/>
            <w:left w:val="none" w:sz="0" w:space="0" w:color="auto"/>
            <w:bottom w:val="none" w:sz="0" w:space="0" w:color="auto"/>
            <w:right w:val="none" w:sz="0" w:space="0" w:color="auto"/>
          </w:divBdr>
          <w:divsChild>
            <w:div w:id="652414651">
              <w:marLeft w:val="0"/>
              <w:marRight w:val="0"/>
              <w:marTop w:val="0"/>
              <w:marBottom w:val="0"/>
              <w:divBdr>
                <w:top w:val="none" w:sz="0" w:space="0" w:color="auto"/>
                <w:left w:val="none" w:sz="0" w:space="0" w:color="auto"/>
                <w:bottom w:val="none" w:sz="0" w:space="0" w:color="auto"/>
                <w:right w:val="none" w:sz="0" w:space="0" w:color="auto"/>
              </w:divBdr>
            </w:div>
          </w:divsChild>
        </w:div>
        <w:div w:id="847250173">
          <w:marLeft w:val="0"/>
          <w:marRight w:val="0"/>
          <w:marTop w:val="0"/>
          <w:marBottom w:val="0"/>
          <w:divBdr>
            <w:top w:val="none" w:sz="0" w:space="0" w:color="auto"/>
            <w:left w:val="none" w:sz="0" w:space="0" w:color="auto"/>
            <w:bottom w:val="none" w:sz="0" w:space="0" w:color="auto"/>
            <w:right w:val="none" w:sz="0" w:space="0" w:color="auto"/>
          </w:divBdr>
          <w:divsChild>
            <w:div w:id="1967466210">
              <w:marLeft w:val="0"/>
              <w:marRight w:val="0"/>
              <w:marTop w:val="0"/>
              <w:marBottom w:val="0"/>
              <w:divBdr>
                <w:top w:val="none" w:sz="0" w:space="0" w:color="auto"/>
                <w:left w:val="none" w:sz="0" w:space="0" w:color="auto"/>
                <w:bottom w:val="none" w:sz="0" w:space="0" w:color="auto"/>
                <w:right w:val="none" w:sz="0" w:space="0" w:color="auto"/>
              </w:divBdr>
            </w:div>
          </w:divsChild>
        </w:div>
        <w:div w:id="943731734">
          <w:marLeft w:val="0"/>
          <w:marRight w:val="0"/>
          <w:marTop w:val="0"/>
          <w:marBottom w:val="0"/>
          <w:divBdr>
            <w:top w:val="none" w:sz="0" w:space="0" w:color="auto"/>
            <w:left w:val="none" w:sz="0" w:space="0" w:color="auto"/>
            <w:bottom w:val="none" w:sz="0" w:space="0" w:color="auto"/>
            <w:right w:val="none" w:sz="0" w:space="0" w:color="auto"/>
          </w:divBdr>
          <w:divsChild>
            <w:div w:id="738097319">
              <w:marLeft w:val="0"/>
              <w:marRight w:val="0"/>
              <w:marTop w:val="0"/>
              <w:marBottom w:val="0"/>
              <w:divBdr>
                <w:top w:val="none" w:sz="0" w:space="0" w:color="auto"/>
                <w:left w:val="none" w:sz="0" w:space="0" w:color="auto"/>
                <w:bottom w:val="none" w:sz="0" w:space="0" w:color="auto"/>
                <w:right w:val="none" w:sz="0" w:space="0" w:color="auto"/>
              </w:divBdr>
            </w:div>
          </w:divsChild>
        </w:div>
        <w:div w:id="1942712507">
          <w:marLeft w:val="0"/>
          <w:marRight w:val="0"/>
          <w:marTop w:val="0"/>
          <w:marBottom w:val="0"/>
          <w:divBdr>
            <w:top w:val="none" w:sz="0" w:space="0" w:color="auto"/>
            <w:left w:val="none" w:sz="0" w:space="0" w:color="auto"/>
            <w:bottom w:val="none" w:sz="0" w:space="0" w:color="auto"/>
            <w:right w:val="none" w:sz="0" w:space="0" w:color="auto"/>
          </w:divBdr>
          <w:divsChild>
            <w:div w:id="1311862574">
              <w:marLeft w:val="0"/>
              <w:marRight w:val="0"/>
              <w:marTop w:val="0"/>
              <w:marBottom w:val="0"/>
              <w:divBdr>
                <w:top w:val="none" w:sz="0" w:space="0" w:color="auto"/>
                <w:left w:val="none" w:sz="0" w:space="0" w:color="auto"/>
                <w:bottom w:val="none" w:sz="0" w:space="0" w:color="auto"/>
                <w:right w:val="none" w:sz="0" w:space="0" w:color="auto"/>
              </w:divBdr>
            </w:div>
          </w:divsChild>
        </w:div>
        <w:div w:id="136188097">
          <w:marLeft w:val="0"/>
          <w:marRight w:val="0"/>
          <w:marTop w:val="0"/>
          <w:marBottom w:val="0"/>
          <w:divBdr>
            <w:top w:val="none" w:sz="0" w:space="0" w:color="auto"/>
            <w:left w:val="none" w:sz="0" w:space="0" w:color="auto"/>
            <w:bottom w:val="none" w:sz="0" w:space="0" w:color="auto"/>
            <w:right w:val="none" w:sz="0" w:space="0" w:color="auto"/>
          </w:divBdr>
          <w:divsChild>
            <w:div w:id="1294139696">
              <w:marLeft w:val="0"/>
              <w:marRight w:val="0"/>
              <w:marTop w:val="0"/>
              <w:marBottom w:val="0"/>
              <w:divBdr>
                <w:top w:val="none" w:sz="0" w:space="0" w:color="auto"/>
                <w:left w:val="none" w:sz="0" w:space="0" w:color="auto"/>
                <w:bottom w:val="none" w:sz="0" w:space="0" w:color="auto"/>
                <w:right w:val="none" w:sz="0" w:space="0" w:color="auto"/>
              </w:divBdr>
            </w:div>
          </w:divsChild>
        </w:div>
        <w:div w:id="1487667873">
          <w:marLeft w:val="0"/>
          <w:marRight w:val="0"/>
          <w:marTop w:val="0"/>
          <w:marBottom w:val="0"/>
          <w:divBdr>
            <w:top w:val="none" w:sz="0" w:space="0" w:color="auto"/>
            <w:left w:val="none" w:sz="0" w:space="0" w:color="auto"/>
            <w:bottom w:val="none" w:sz="0" w:space="0" w:color="auto"/>
            <w:right w:val="none" w:sz="0" w:space="0" w:color="auto"/>
          </w:divBdr>
          <w:divsChild>
            <w:div w:id="13013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629018745">
      <w:bodyDiv w:val="1"/>
      <w:marLeft w:val="0"/>
      <w:marRight w:val="0"/>
      <w:marTop w:val="0"/>
      <w:marBottom w:val="0"/>
      <w:divBdr>
        <w:top w:val="none" w:sz="0" w:space="0" w:color="auto"/>
        <w:left w:val="none" w:sz="0" w:space="0" w:color="auto"/>
        <w:bottom w:val="none" w:sz="0" w:space="0" w:color="auto"/>
        <w:right w:val="none" w:sz="0" w:space="0" w:color="auto"/>
      </w:divBdr>
      <w:divsChild>
        <w:div w:id="1479154556">
          <w:marLeft w:val="0"/>
          <w:marRight w:val="0"/>
          <w:marTop w:val="0"/>
          <w:marBottom w:val="0"/>
          <w:divBdr>
            <w:top w:val="none" w:sz="0" w:space="0" w:color="auto"/>
            <w:left w:val="none" w:sz="0" w:space="0" w:color="auto"/>
            <w:bottom w:val="none" w:sz="0" w:space="0" w:color="auto"/>
            <w:right w:val="none" w:sz="0" w:space="0" w:color="auto"/>
          </w:divBdr>
        </w:div>
        <w:div w:id="1713454711">
          <w:marLeft w:val="0"/>
          <w:marRight w:val="0"/>
          <w:marTop w:val="0"/>
          <w:marBottom w:val="0"/>
          <w:divBdr>
            <w:top w:val="none" w:sz="0" w:space="0" w:color="auto"/>
            <w:left w:val="none" w:sz="0" w:space="0" w:color="auto"/>
            <w:bottom w:val="none" w:sz="0" w:space="0" w:color="auto"/>
            <w:right w:val="none" w:sz="0" w:space="0" w:color="auto"/>
          </w:divBdr>
        </w:div>
        <w:div w:id="2116948170">
          <w:marLeft w:val="0"/>
          <w:marRight w:val="0"/>
          <w:marTop w:val="0"/>
          <w:marBottom w:val="0"/>
          <w:divBdr>
            <w:top w:val="none" w:sz="0" w:space="0" w:color="auto"/>
            <w:left w:val="none" w:sz="0" w:space="0" w:color="auto"/>
            <w:bottom w:val="none" w:sz="0" w:space="0" w:color="auto"/>
            <w:right w:val="none" w:sz="0" w:space="0" w:color="auto"/>
          </w:divBdr>
        </w:div>
        <w:div w:id="587228725">
          <w:marLeft w:val="0"/>
          <w:marRight w:val="0"/>
          <w:marTop w:val="0"/>
          <w:marBottom w:val="0"/>
          <w:divBdr>
            <w:top w:val="none" w:sz="0" w:space="0" w:color="auto"/>
            <w:left w:val="none" w:sz="0" w:space="0" w:color="auto"/>
            <w:bottom w:val="none" w:sz="0" w:space="0" w:color="auto"/>
            <w:right w:val="none" w:sz="0" w:space="0" w:color="auto"/>
          </w:divBdr>
        </w:div>
        <w:div w:id="701243827">
          <w:marLeft w:val="0"/>
          <w:marRight w:val="0"/>
          <w:marTop w:val="0"/>
          <w:marBottom w:val="0"/>
          <w:divBdr>
            <w:top w:val="none" w:sz="0" w:space="0" w:color="auto"/>
            <w:left w:val="none" w:sz="0" w:space="0" w:color="auto"/>
            <w:bottom w:val="none" w:sz="0" w:space="0" w:color="auto"/>
            <w:right w:val="none" w:sz="0" w:space="0" w:color="auto"/>
          </w:divBdr>
        </w:div>
        <w:div w:id="1388647358">
          <w:marLeft w:val="0"/>
          <w:marRight w:val="0"/>
          <w:marTop w:val="0"/>
          <w:marBottom w:val="0"/>
          <w:divBdr>
            <w:top w:val="none" w:sz="0" w:space="0" w:color="auto"/>
            <w:left w:val="none" w:sz="0" w:space="0" w:color="auto"/>
            <w:bottom w:val="none" w:sz="0" w:space="0" w:color="auto"/>
            <w:right w:val="none" w:sz="0" w:space="0" w:color="auto"/>
          </w:divBdr>
        </w:div>
        <w:div w:id="1975004">
          <w:marLeft w:val="0"/>
          <w:marRight w:val="0"/>
          <w:marTop w:val="0"/>
          <w:marBottom w:val="0"/>
          <w:divBdr>
            <w:top w:val="none" w:sz="0" w:space="0" w:color="auto"/>
            <w:left w:val="none" w:sz="0" w:space="0" w:color="auto"/>
            <w:bottom w:val="none" w:sz="0" w:space="0" w:color="auto"/>
            <w:right w:val="none" w:sz="0" w:space="0" w:color="auto"/>
          </w:divBdr>
        </w:div>
        <w:div w:id="1958247879">
          <w:marLeft w:val="0"/>
          <w:marRight w:val="0"/>
          <w:marTop w:val="0"/>
          <w:marBottom w:val="0"/>
          <w:divBdr>
            <w:top w:val="none" w:sz="0" w:space="0" w:color="auto"/>
            <w:left w:val="none" w:sz="0" w:space="0" w:color="auto"/>
            <w:bottom w:val="none" w:sz="0" w:space="0" w:color="auto"/>
            <w:right w:val="none" w:sz="0" w:space="0" w:color="auto"/>
          </w:divBdr>
        </w:div>
        <w:div w:id="1478185418">
          <w:marLeft w:val="0"/>
          <w:marRight w:val="0"/>
          <w:marTop w:val="0"/>
          <w:marBottom w:val="0"/>
          <w:divBdr>
            <w:top w:val="none" w:sz="0" w:space="0" w:color="auto"/>
            <w:left w:val="none" w:sz="0" w:space="0" w:color="auto"/>
            <w:bottom w:val="none" w:sz="0" w:space="0" w:color="auto"/>
            <w:right w:val="none" w:sz="0" w:space="0" w:color="auto"/>
          </w:divBdr>
        </w:div>
        <w:div w:id="1555120904">
          <w:marLeft w:val="0"/>
          <w:marRight w:val="0"/>
          <w:marTop w:val="0"/>
          <w:marBottom w:val="0"/>
          <w:divBdr>
            <w:top w:val="none" w:sz="0" w:space="0" w:color="auto"/>
            <w:left w:val="none" w:sz="0" w:space="0" w:color="auto"/>
            <w:bottom w:val="none" w:sz="0" w:space="0" w:color="auto"/>
            <w:right w:val="none" w:sz="0" w:space="0" w:color="auto"/>
          </w:divBdr>
        </w:div>
        <w:div w:id="674766328">
          <w:marLeft w:val="0"/>
          <w:marRight w:val="0"/>
          <w:marTop w:val="0"/>
          <w:marBottom w:val="0"/>
          <w:divBdr>
            <w:top w:val="none" w:sz="0" w:space="0" w:color="auto"/>
            <w:left w:val="none" w:sz="0" w:space="0" w:color="auto"/>
            <w:bottom w:val="none" w:sz="0" w:space="0" w:color="auto"/>
            <w:right w:val="none" w:sz="0" w:space="0" w:color="auto"/>
          </w:divBdr>
        </w:div>
        <w:div w:id="1160538622">
          <w:marLeft w:val="0"/>
          <w:marRight w:val="0"/>
          <w:marTop w:val="0"/>
          <w:marBottom w:val="0"/>
          <w:divBdr>
            <w:top w:val="none" w:sz="0" w:space="0" w:color="auto"/>
            <w:left w:val="none" w:sz="0" w:space="0" w:color="auto"/>
            <w:bottom w:val="none" w:sz="0" w:space="0" w:color="auto"/>
            <w:right w:val="none" w:sz="0" w:space="0" w:color="auto"/>
          </w:divBdr>
        </w:div>
        <w:div w:id="1760325914">
          <w:marLeft w:val="0"/>
          <w:marRight w:val="0"/>
          <w:marTop w:val="0"/>
          <w:marBottom w:val="0"/>
          <w:divBdr>
            <w:top w:val="none" w:sz="0" w:space="0" w:color="auto"/>
            <w:left w:val="none" w:sz="0" w:space="0" w:color="auto"/>
            <w:bottom w:val="none" w:sz="0" w:space="0" w:color="auto"/>
            <w:right w:val="none" w:sz="0" w:space="0" w:color="auto"/>
          </w:divBdr>
        </w:div>
        <w:div w:id="690760814">
          <w:marLeft w:val="0"/>
          <w:marRight w:val="0"/>
          <w:marTop w:val="0"/>
          <w:marBottom w:val="0"/>
          <w:divBdr>
            <w:top w:val="none" w:sz="0" w:space="0" w:color="auto"/>
            <w:left w:val="none" w:sz="0" w:space="0" w:color="auto"/>
            <w:bottom w:val="none" w:sz="0" w:space="0" w:color="auto"/>
            <w:right w:val="none" w:sz="0" w:space="0" w:color="auto"/>
          </w:divBdr>
        </w:div>
        <w:div w:id="89932082">
          <w:marLeft w:val="0"/>
          <w:marRight w:val="0"/>
          <w:marTop w:val="0"/>
          <w:marBottom w:val="0"/>
          <w:divBdr>
            <w:top w:val="none" w:sz="0" w:space="0" w:color="auto"/>
            <w:left w:val="none" w:sz="0" w:space="0" w:color="auto"/>
            <w:bottom w:val="none" w:sz="0" w:space="0" w:color="auto"/>
            <w:right w:val="none" w:sz="0" w:space="0" w:color="auto"/>
          </w:divBdr>
        </w:div>
      </w:divsChild>
    </w:div>
    <w:div w:id="649751754">
      <w:bodyDiv w:val="1"/>
      <w:marLeft w:val="0"/>
      <w:marRight w:val="0"/>
      <w:marTop w:val="0"/>
      <w:marBottom w:val="0"/>
      <w:divBdr>
        <w:top w:val="none" w:sz="0" w:space="0" w:color="auto"/>
        <w:left w:val="none" w:sz="0" w:space="0" w:color="auto"/>
        <w:bottom w:val="none" w:sz="0" w:space="0" w:color="auto"/>
        <w:right w:val="none" w:sz="0" w:space="0" w:color="auto"/>
      </w:divBdr>
      <w:divsChild>
        <w:div w:id="522716875">
          <w:marLeft w:val="0"/>
          <w:marRight w:val="0"/>
          <w:marTop w:val="0"/>
          <w:marBottom w:val="0"/>
          <w:divBdr>
            <w:top w:val="none" w:sz="0" w:space="0" w:color="auto"/>
            <w:left w:val="none" w:sz="0" w:space="0" w:color="auto"/>
            <w:bottom w:val="none" w:sz="0" w:space="0" w:color="auto"/>
            <w:right w:val="none" w:sz="0" w:space="0" w:color="auto"/>
          </w:divBdr>
          <w:divsChild>
            <w:div w:id="1773434489">
              <w:marLeft w:val="0"/>
              <w:marRight w:val="0"/>
              <w:marTop w:val="0"/>
              <w:marBottom w:val="0"/>
              <w:divBdr>
                <w:top w:val="none" w:sz="0" w:space="0" w:color="auto"/>
                <w:left w:val="none" w:sz="0" w:space="0" w:color="auto"/>
                <w:bottom w:val="none" w:sz="0" w:space="0" w:color="auto"/>
                <w:right w:val="none" w:sz="0" w:space="0" w:color="auto"/>
              </w:divBdr>
            </w:div>
          </w:divsChild>
        </w:div>
        <w:div w:id="527376277">
          <w:marLeft w:val="0"/>
          <w:marRight w:val="0"/>
          <w:marTop w:val="0"/>
          <w:marBottom w:val="0"/>
          <w:divBdr>
            <w:top w:val="none" w:sz="0" w:space="0" w:color="auto"/>
            <w:left w:val="none" w:sz="0" w:space="0" w:color="auto"/>
            <w:bottom w:val="none" w:sz="0" w:space="0" w:color="auto"/>
            <w:right w:val="none" w:sz="0" w:space="0" w:color="auto"/>
          </w:divBdr>
          <w:divsChild>
            <w:div w:id="536355530">
              <w:marLeft w:val="0"/>
              <w:marRight w:val="0"/>
              <w:marTop w:val="0"/>
              <w:marBottom w:val="0"/>
              <w:divBdr>
                <w:top w:val="none" w:sz="0" w:space="0" w:color="auto"/>
                <w:left w:val="none" w:sz="0" w:space="0" w:color="auto"/>
                <w:bottom w:val="none" w:sz="0" w:space="0" w:color="auto"/>
                <w:right w:val="none" w:sz="0" w:space="0" w:color="auto"/>
              </w:divBdr>
            </w:div>
          </w:divsChild>
        </w:div>
        <w:div w:id="1484467206">
          <w:marLeft w:val="0"/>
          <w:marRight w:val="0"/>
          <w:marTop w:val="0"/>
          <w:marBottom w:val="0"/>
          <w:divBdr>
            <w:top w:val="none" w:sz="0" w:space="0" w:color="auto"/>
            <w:left w:val="none" w:sz="0" w:space="0" w:color="auto"/>
            <w:bottom w:val="none" w:sz="0" w:space="0" w:color="auto"/>
            <w:right w:val="none" w:sz="0" w:space="0" w:color="auto"/>
          </w:divBdr>
          <w:divsChild>
            <w:div w:id="786193797">
              <w:marLeft w:val="0"/>
              <w:marRight w:val="0"/>
              <w:marTop w:val="0"/>
              <w:marBottom w:val="0"/>
              <w:divBdr>
                <w:top w:val="none" w:sz="0" w:space="0" w:color="auto"/>
                <w:left w:val="none" w:sz="0" w:space="0" w:color="auto"/>
                <w:bottom w:val="none" w:sz="0" w:space="0" w:color="auto"/>
                <w:right w:val="none" w:sz="0" w:space="0" w:color="auto"/>
              </w:divBdr>
            </w:div>
          </w:divsChild>
        </w:div>
        <w:div w:id="1107504432">
          <w:marLeft w:val="0"/>
          <w:marRight w:val="0"/>
          <w:marTop w:val="0"/>
          <w:marBottom w:val="0"/>
          <w:divBdr>
            <w:top w:val="none" w:sz="0" w:space="0" w:color="auto"/>
            <w:left w:val="none" w:sz="0" w:space="0" w:color="auto"/>
            <w:bottom w:val="none" w:sz="0" w:space="0" w:color="auto"/>
            <w:right w:val="none" w:sz="0" w:space="0" w:color="auto"/>
          </w:divBdr>
          <w:divsChild>
            <w:div w:id="1877355541">
              <w:marLeft w:val="0"/>
              <w:marRight w:val="0"/>
              <w:marTop w:val="0"/>
              <w:marBottom w:val="0"/>
              <w:divBdr>
                <w:top w:val="none" w:sz="0" w:space="0" w:color="auto"/>
                <w:left w:val="none" w:sz="0" w:space="0" w:color="auto"/>
                <w:bottom w:val="none" w:sz="0" w:space="0" w:color="auto"/>
                <w:right w:val="none" w:sz="0" w:space="0" w:color="auto"/>
              </w:divBdr>
            </w:div>
          </w:divsChild>
        </w:div>
        <w:div w:id="1297565893">
          <w:marLeft w:val="0"/>
          <w:marRight w:val="0"/>
          <w:marTop w:val="0"/>
          <w:marBottom w:val="0"/>
          <w:divBdr>
            <w:top w:val="none" w:sz="0" w:space="0" w:color="auto"/>
            <w:left w:val="none" w:sz="0" w:space="0" w:color="auto"/>
            <w:bottom w:val="none" w:sz="0" w:space="0" w:color="auto"/>
            <w:right w:val="none" w:sz="0" w:space="0" w:color="auto"/>
          </w:divBdr>
          <w:divsChild>
            <w:div w:id="283075216">
              <w:marLeft w:val="0"/>
              <w:marRight w:val="0"/>
              <w:marTop w:val="0"/>
              <w:marBottom w:val="0"/>
              <w:divBdr>
                <w:top w:val="none" w:sz="0" w:space="0" w:color="auto"/>
                <w:left w:val="none" w:sz="0" w:space="0" w:color="auto"/>
                <w:bottom w:val="none" w:sz="0" w:space="0" w:color="auto"/>
                <w:right w:val="none" w:sz="0" w:space="0" w:color="auto"/>
              </w:divBdr>
            </w:div>
          </w:divsChild>
        </w:div>
        <w:div w:id="1433015443">
          <w:marLeft w:val="0"/>
          <w:marRight w:val="0"/>
          <w:marTop w:val="0"/>
          <w:marBottom w:val="0"/>
          <w:divBdr>
            <w:top w:val="none" w:sz="0" w:space="0" w:color="auto"/>
            <w:left w:val="none" w:sz="0" w:space="0" w:color="auto"/>
            <w:bottom w:val="none" w:sz="0" w:space="0" w:color="auto"/>
            <w:right w:val="none" w:sz="0" w:space="0" w:color="auto"/>
          </w:divBdr>
          <w:divsChild>
            <w:div w:id="967246066">
              <w:marLeft w:val="0"/>
              <w:marRight w:val="0"/>
              <w:marTop w:val="0"/>
              <w:marBottom w:val="0"/>
              <w:divBdr>
                <w:top w:val="none" w:sz="0" w:space="0" w:color="auto"/>
                <w:left w:val="none" w:sz="0" w:space="0" w:color="auto"/>
                <w:bottom w:val="none" w:sz="0" w:space="0" w:color="auto"/>
                <w:right w:val="none" w:sz="0" w:space="0" w:color="auto"/>
              </w:divBdr>
            </w:div>
          </w:divsChild>
        </w:div>
        <w:div w:id="2043432380">
          <w:marLeft w:val="0"/>
          <w:marRight w:val="0"/>
          <w:marTop w:val="0"/>
          <w:marBottom w:val="0"/>
          <w:divBdr>
            <w:top w:val="none" w:sz="0" w:space="0" w:color="auto"/>
            <w:left w:val="none" w:sz="0" w:space="0" w:color="auto"/>
            <w:bottom w:val="none" w:sz="0" w:space="0" w:color="auto"/>
            <w:right w:val="none" w:sz="0" w:space="0" w:color="auto"/>
          </w:divBdr>
          <w:divsChild>
            <w:div w:id="1552304246">
              <w:marLeft w:val="0"/>
              <w:marRight w:val="0"/>
              <w:marTop w:val="0"/>
              <w:marBottom w:val="0"/>
              <w:divBdr>
                <w:top w:val="none" w:sz="0" w:space="0" w:color="auto"/>
                <w:left w:val="none" w:sz="0" w:space="0" w:color="auto"/>
                <w:bottom w:val="none" w:sz="0" w:space="0" w:color="auto"/>
                <w:right w:val="none" w:sz="0" w:space="0" w:color="auto"/>
              </w:divBdr>
            </w:div>
          </w:divsChild>
        </w:div>
        <w:div w:id="1510368452">
          <w:marLeft w:val="0"/>
          <w:marRight w:val="0"/>
          <w:marTop w:val="0"/>
          <w:marBottom w:val="0"/>
          <w:divBdr>
            <w:top w:val="none" w:sz="0" w:space="0" w:color="auto"/>
            <w:left w:val="none" w:sz="0" w:space="0" w:color="auto"/>
            <w:bottom w:val="none" w:sz="0" w:space="0" w:color="auto"/>
            <w:right w:val="none" w:sz="0" w:space="0" w:color="auto"/>
          </w:divBdr>
          <w:divsChild>
            <w:div w:id="1204976894">
              <w:marLeft w:val="0"/>
              <w:marRight w:val="0"/>
              <w:marTop w:val="0"/>
              <w:marBottom w:val="0"/>
              <w:divBdr>
                <w:top w:val="none" w:sz="0" w:space="0" w:color="auto"/>
                <w:left w:val="none" w:sz="0" w:space="0" w:color="auto"/>
                <w:bottom w:val="none" w:sz="0" w:space="0" w:color="auto"/>
                <w:right w:val="none" w:sz="0" w:space="0" w:color="auto"/>
              </w:divBdr>
            </w:div>
          </w:divsChild>
        </w:div>
        <w:div w:id="2103647206">
          <w:marLeft w:val="0"/>
          <w:marRight w:val="0"/>
          <w:marTop w:val="0"/>
          <w:marBottom w:val="0"/>
          <w:divBdr>
            <w:top w:val="none" w:sz="0" w:space="0" w:color="auto"/>
            <w:left w:val="none" w:sz="0" w:space="0" w:color="auto"/>
            <w:bottom w:val="none" w:sz="0" w:space="0" w:color="auto"/>
            <w:right w:val="none" w:sz="0" w:space="0" w:color="auto"/>
          </w:divBdr>
          <w:divsChild>
            <w:div w:id="1710640600">
              <w:marLeft w:val="0"/>
              <w:marRight w:val="0"/>
              <w:marTop w:val="0"/>
              <w:marBottom w:val="0"/>
              <w:divBdr>
                <w:top w:val="none" w:sz="0" w:space="0" w:color="auto"/>
                <w:left w:val="none" w:sz="0" w:space="0" w:color="auto"/>
                <w:bottom w:val="none" w:sz="0" w:space="0" w:color="auto"/>
                <w:right w:val="none" w:sz="0" w:space="0" w:color="auto"/>
              </w:divBdr>
            </w:div>
          </w:divsChild>
        </w:div>
        <w:div w:id="2035954973">
          <w:marLeft w:val="0"/>
          <w:marRight w:val="0"/>
          <w:marTop w:val="0"/>
          <w:marBottom w:val="0"/>
          <w:divBdr>
            <w:top w:val="none" w:sz="0" w:space="0" w:color="auto"/>
            <w:left w:val="none" w:sz="0" w:space="0" w:color="auto"/>
            <w:bottom w:val="none" w:sz="0" w:space="0" w:color="auto"/>
            <w:right w:val="none" w:sz="0" w:space="0" w:color="auto"/>
          </w:divBdr>
          <w:divsChild>
            <w:div w:id="1672754907">
              <w:marLeft w:val="0"/>
              <w:marRight w:val="0"/>
              <w:marTop w:val="0"/>
              <w:marBottom w:val="0"/>
              <w:divBdr>
                <w:top w:val="none" w:sz="0" w:space="0" w:color="auto"/>
                <w:left w:val="none" w:sz="0" w:space="0" w:color="auto"/>
                <w:bottom w:val="none" w:sz="0" w:space="0" w:color="auto"/>
                <w:right w:val="none" w:sz="0" w:space="0" w:color="auto"/>
              </w:divBdr>
            </w:div>
          </w:divsChild>
        </w:div>
        <w:div w:id="2002931650">
          <w:marLeft w:val="0"/>
          <w:marRight w:val="0"/>
          <w:marTop w:val="0"/>
          <w:marBottom w:val="0"/>
          <w:divBdr>
            <w:top w:val="none" w:sz="0" w:space="0" w:color="auto"/>
            <w:left w:val="none" w:sz="0" w:space="0" w:color="auto"/>
            <w:bottom w:val="none" w:sz="0" w:space="0" w:color="auto"/>
            <w:right w:val="none" w:sz="0" w:space="0" w:color="auto"/>
          </w:divBdr>
          <w:divsChild>
            <w:div w:id="717510865">
              <w:marLeft w:val="0"/>
              <w:marRight w:val="0"/>
              <w:marTop w:val="0"/>
              <w:marBottom w:val="0"/>
              <w:divBdr>
                <w:top w:val="none" w:sz="0" w:space="0" w:color="auto"/>
                <w:left w:val="none" w:sz="0" w:space="0" w:color="auto"/>
                <w:bottom w:val="none" w:sz="0" w:space="0" w:color="auto"/>
                <w:right w:val="none" w:sz="0" w:space="0" w:color="auto"/>
              </w:divBdr>
            </w:div>
          </w:divsChild>
        </w:div>
        <w:div w:id="766266592">
          <w:marLeft w:val="0"/>
          <w:marRight w:val="0"/>
          <w:marTop w:val="0"/>
          <w:marBottom w:val="0"/>
          <w:divBdr>
            <w:top w:val="none" w:sz="0" w:space="0" w:color="auto"/>
            <w:left w:val="none" w:sz="0" w:space="0" w:color="auto"/>
            <w:bottom w:val="none" w:sz="0" w:space="0" w:color="auto"/>
            <w:right w:val="none" w:sz="0" w:space="0" w:color="auto"/>
          </w:divBdr>
          <w:divsChild>
            <w:div w:id="17087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45620. FV</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07F124B7-2616-4259-A880-23E94F486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5C77D-75C1-408A-871A-5743CE4F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12</Pages>
  <Words>6075</Words>
  <Characters>33416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2021-05-18T22:54:00Z</cp:lastPrinted>
  <dcterms:created xsi:type="dcterms:W3CDTF">2021-08-16T21:39:00Z</dcterms:created>
  <dcterms:modified xsi:type="dcterms:W3CDTF">2021-08-18T17:47:00Z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