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6F68D01B" w14:textId="77777777" w:rsidR="00A95A3E" w:rsidRDefault="00A95A3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FA030A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C30CF9">
        <w:rPr>
          <w:rFonts w:ascii="Museo Sans 900" w:eastAsia="Times New Roman" w:hAnsi="Museo Sans 900" w:cs="Times New Roman"/>
          <w:b/>
          <w:bCs/>
          <w:sz w:val="20"/>
          <w:szCs w:val="20"/>
          <w:lang w:val="es-MX" w:eastAsia="es-ES"/>
        </w:rPr>
        <w:t>0507</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83105D">
        <w:rPr>
          <w:rFonts w:ascii="Museo Sans 300" w:eastAsia="Times New Roman" w:hAnsi="Museo Sans 300" w:cs="Times New Roman"/>
          <w:sz w:val="20"/>
          <w:szCs w:val="20"/>
          <w:lang w:val="es-MX" w:eastAsia="es-ES"/>
        </w:rPr>
        <w:t xml:space="preserve"> nueve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83105D">
        <w:rPr>
          <w:rFonts w:ascii="Museo Sans 300" w:eastAsia="Times New Roman" w:hAnsi="Museo Sans 300" w:cs="Times New Roman"/>
          <w:sz w:val="20"/>
          <w:szCs w:val="20"/>
          <w:lang w:val="es-MX" w:eastAsia="es-ES"/>
        </w:rPr>
        <w:t>veinte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83105D">
        <w:rPr>
          <w:rFonts w:ascii="Museo Sans 300" w:eastAsia="Times New Roman" w:hAnsi="Museo Sans 300" w:cs="Times New Roman"/>
          <w:sz w:val="20"/>
          <w:szCs w:val="20"/>
          <w:lang w:val="es-MX" w:eastAsia="es-ES"/>
        </w:rPr>
        <w:t>siete</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CD6B91">
        <w:rPr>
          <w:rFonts w:ascii="Museo Sans 300" w:eastAsia="Times New Roman" w:hAnsi="Museo Sans 300" w:cs="Times New Roman"/>
          <w:sz w:val="20"/>
          <w:szCs w:val="20"/>
          <w:lang w:val="es-MX" w:eastAsia="es-ES"/>
        </w:rPr>
        <w:t xml:space="preserve"> junio</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 xml:space="preserve">del año </w:t>
      </w:r>
      <w:proofErr w:type="gramStart"/>
      <w:r w:rsidR="004E3AF4">
        <w:rPr>
          <w:rFonts w:ascii="Museo Sans 300" w:eastAsia="Times New Roman" w:hAnsi="Museo Sans 300" w:cs="Times New Roman"/>
          <w:sz w:val="20"/>
          <w:szCs w:val="20"/>
          <w:lang w:val="es-MX" w:eastAsia="es-ES"/>
        </w:rPr>
        <w:t>dos mil 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CCD53EF"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2835D76" w:rsidR="00263E33" w:rsidRPr="00C30CF9"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1D1D25">
        <w:rPr>
          <w:rFonts w:ascii="Museo Sans 300" w:hAnsi="Museo Sans 300"/>
          <w:sz w:val="20"/>
          <w:szCs w:val="20"/>
        </w:rPr>
        <w:t xml:space="preserve">veintinueve de </w:t>
      </w:r>
      <w:r w:rsidR="007E03F9">
        <w:rPr>
          <w:rFonts w:ascii="Museo Sans 300" w:hAnsi="Museo Sans 300"/>
          <w:sz w:val="20"/>
          <w:szCs w:val="20"/>
        </w:rPr>
        <w:t>enero</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9D2D6A">
        <w:rPr>
          <w:rFonts w:ascii="Museo Sans 300" w:hAnsi="Museo Sans 300"/>
          <w:sz w:val="20"/>
          <w:szCs w:val="20"/>
        </w:rPr>
        <w:t>veinte</w:t>
      </w:r>
      <w:r w:rsidR="001D1D25">
        <w:rPr>
          <w:rFonts w:ascii="Museo Sans 300" w:hAnsi="Museo Sans 300"/>
          <w:sz w:val="20"/>
          <w:szCs w:val="20"/>
        </w:rPr>
        <w:t>, la</w:t>
      </w:r>
      <w:r w:rsidRPr="00A93D70">
        <w:rPr>
          <w:rFonts w:ascii="Museo Sans 300" w:hAnsi="Museo Sans 300"/>
          <w:sz w:val="20"/>
          <w:szCs w:val="20"/>
        </w:rPr>
        <w:t xml:space="preserve"> señor</w:t>
      </w:r>
      <w:r w:rsidR="001D1D25">
        <w:rPr>
          <w:rFonts w:ascii="Museo Sans 300" w:hAnsi="Museo Sans 300"/>
          <w:sz w:val="20"/>
          <w:szCs w:val="20"/>
        </w:rPr>
        <w:t xml:space="preserve">a </w:t>
      </w:r>
      <w:r w:rsidR="009F60E7">
        <w:rPr>
          <w:rFonts w:ascii="Museo Sans 300" w:hAnsi="Museo Sans 300"/>
          <w:sz w:val="20"/>
          <w:szCs w:val="20"/>
        </w:rPr>
        <w:t>XXX</w:t>
      </w:r>
      <w:r w:rsidR="001D1D25">
        <w:rPr>
          <w:rFonts w:ascii="Museo Sans 300" w:hAnsi="Museo Sans 300"/>
          <w:sz w:val="20"/>
          <w:szCs w:val="20"/>
        </w:rPr>
        <w:t xml:space="preserve"> </w:t>
      </w:r>
      <w:r w:rsidRPr="00A93D70">
        <w:rPr>
          <w:rFonts w:ascii="Museo Sans 300" w:hAnsi="Museo Sans 300"/>
          <w:sz w:val="20"/>
          <w:szCs w:val="20"/>
        </w:rPr>
        <w:t>interpuso un reclamo en contra d</w:t>
      </w:r>
      <w:r w:rsidR="00A8423E">
        <w:rPr>
          <w:rFonts w:ascii="Museo Sans 300" w:hAnsi="Museo Sans 300"/>
          <w:sz w:val="20"/>
          <w:szCs w:val="20"/>
        </w:rPr>
        <w:t>e la sociedad 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1D1D25">
        <w:rPr>
          <w:rFonts w:ascii="Museo Sans 300" w:hAnsi="Museo Sans 300"/>
          <w:sz w:val="20"/>
          <w:szCs w:val="20"/>
        </w:rPr>
        <w:t>TRESCIENTOS SESENTA Y UNO 48</w:t>
      </w:r>
      <w:r w:rsidR="0067339B">
        <w:rPr>
          <w:rFonts w:ascii="Museo Sans 300" w:hAnsi="Museo Sans 300"/>
          <w:sz w:val="20"/>
          <w:szCs w:val="20"/>
        </w:rPr>
        <w:t>/100 DÓLARES DE LOS ESTAD</w:t>
      </w:r>
      <w:r w:rsidR="009D2D6A">
        <w:rPr>
          <w:rFonts w:ascii="Museo Sans 300" w:hAnsi="Museo Sans 300"/>
          <w:sz w:val="20"/>
          <w:szCs w:val="20"/>
        </w:rPr>
        <w:t>OS</w:t>
      </w:r>
      <w:r w:rsidR="001D1D25">
        <w:rPr>
          <w:rFonts w:ascii="Museo Sans 300" w:hAnsi="Museo Sans 300"/>
          <w:sz w:val="20"/>
          <w:szCs w:val="20"/>
        </w:rPr>
        <w:t xml:space="preserve"> UNIDOS DE AMÉRICA (USD 361.48</w:t>
      </w:r>
      <w:r w:rsidR="0067339B">
        <w:rPr>
          <w:rFonts w:ascii="Museo Sans 300" w:hAnsi="Museo Sans 300"/>
          <w:sz w:val="20"/>
          <w:szCs w:val="20"/>
        </w:rPr>
        <w:t>)</w:t>
      </w:r>
      <w:r w:rsidRPr="00A93D70">
        <w:rPr>
          <w:rFonts w:ascii="Museo Sans 300" w:hAnsi="Museo Sans 300"/>
          <w:sz w:val="20"/>
          <w:szCs w:val="20"/>
        </w:rPr>
        <w:t> IVA incluido, por la presunta existencia de una condición irregular que afectó el correcto registro del consumo de energía eléctrica en el sum</w:t>
      </w:r>
      <w:r w:rsidR="009D2D6A">
        <w:rPr>
          <w:rFonts w:ascii="Museo Sans 300" w:hAnsi="Museo Sans 300"/>
          <w:sz w:val="20"/>
          <w:szCs w:val="20"/>
        </w:rPr>
        <w:t>inistro</w:t>
      </w:r>
      <w:r w:rsidR="001D1D25">
        <w:rPr>
          <w:rFonts w:ascii="Museo Sans 300" w:hAnsi="Museo Sans 300"/>
          <w:sz w:val="20"/>
          <w:szCs w:val="20"/>
        </w:rPr>
        <w:t xml:space="preserve"> identificado con el NIC </w:t>
      </w:r>
      <w:r w:rsidR="009F60E7">
        <w:rPr>
          <w:rFonts w:ascii="Museo Sans 300" w:hAnsi="Museo Sans 300"/>
          <w:sz w:val="20"/>
          <w:szCs w:val="20"/>
        </w:rPr>
        <w:t>XXX</w:t>
      </w:r>
      <w:r w:rsidRPr="00A93D70">
        <w:rPr>
          <w:rFonts w:ascii="Museo Sans 300" w:hAnsi="Museo Sans 300"/>
          <w:sz w:val="20"/>
          <w:szCs w:val="20"/>
        </w:rPr>
        <w:t>. </w:t>
      </w:r>
      <w:r w:rsidRPr="00A93D70">
        <w:rPr>
          <w:rFonts w:ascii="Museo Sans 300" w:eastAsia="Museo Sans" w:hAnsi="Museo Sans 300"/>
          <w:sz w:val="20"/>
          <w:szCs w:val="20"/>
        </w:rPr>
        <w:t> </w:t>
      </w:r>
    </w:p>
    <w:p w14:paraId="37B765E0" w14:textId="77777777" w:rsidR="00C07C8B" w:rsidRDefault="00C07C8B" w:rsidP="00C07C8B">
      <w:pPr>
        <w:pStyle w:val="Prrafodelista"/>
        <w:tabs>
          <w:tab w:val="left" w:pos="426"/>
        </w:tabs>
        <w:ind w:left="426"/>
        <w:jc w:val="both"/>
        <w:rPr>
          <w:rFonts w:ascii="Museo Sans 300" w:eastAsia="Museo Sans" w:hAnsi="Museo Sans 300"/>
          <w:sz w:val="20"/>
          <w:szCs w:val="20"/>
        </w:rPr>
      </w:pPr>
    </w:p>
    <w:p w14:paraId="5D9CE493" w14:textId="67168BE8" w:rsidR="00C07C8B" w:rsidRPr="00A93D70" w:rsidRDefault="0018567E" w:rsidP="00C30CF9">
      <w:pPr>
        <w:pStyle w:val="Prrafodelista"/>
        <w:tabs>
          <w:tab w:val="left" w:pos="426"/>
        </w:tabs>
        <w:ind w:left="426"/>
        <w:jc w:val="both"/>
        <w:rPr>
          <w:rFonts w:ascii="Museo Sans 300" w:hAnsi="Museo Sans 300"/>
          <w:sz w:val="20"/>
          <w:szCs w:val="20"/>
        </w:rPr>
      </w:pPr>
      <w:r>
        <w:rPr>
          <w:rFonts w:ascii="Museo Sans 300" w:eastAsia="Museo Sans" w:hAnsi="Museo Sans 300"/>
          <w:sz w:val="20"/>
          <w:szCs w:val="20"/>
        </w:rPr>
        <w:t xml:space="preserve">La señora </w:t>
      </w:r>
      <w:r w:rsidR="009F60E7">
        <w:rPr>
          <w:rFonts w:ascii="Museo Sans 300" w:eastAsia="Museo Sans" w:hAnsi="Museo Sans 300"/>
          <w:sz w:val="20"/>
          <w:szCs w:val="20"/>
        </w:rPr>
        <w:t>XXX</w:t>
      </w:r>
      <w:r>
        <w:rPr>
          <w:rFonts w:ascii="Museo Sans 300" w:eastAsia="Museo Sans" w:hAnsi="Museo Sans 300"/>
          <w:sz w:val="20"/>
          <w:szCs w:val="20"/>
        </w:rPr>
        <w:t xml:space="preserve"> presentó </w:t>
      </w:r>
      <w:r w:rsidR="00F672A9">
        <w:rPr>
          <w:rFonts w:ascii="Museo Sans 300" w:eastAsia="Museo Sans" w:hAnsi="Museo Sans 300"/>
          <w:sz w:val="20"/>
          <w:szCs w:val="20"/>
        </w:rPr>
        <w:t>una co</w:t>
      </w:r>
      <w:r w:rsidR="00C12618">
        <w:rPr>
          <w:rFonts w:ascii="Museo Sans 300" w:eastAsia="Museo Sans" w:hAnsi="Museo Sans 300"/>
          <w:sz w:val="20"/>
          <w:szCs w:val="20"/>
        </w:rPr>
        <w:t xml:space="preserve">nstancia de </w:t>
      </w:r>
      <w:r w:rsidR="00684E77">
        <w:rPr>
          <w:rFonts w:ascii="Museo Sans 300" w:eastAsia="Museo Sans" w:hAnsi="Museo Sans 300"/>
          <w:sz w:val="20"/>
          <w:szCs w:val="20"/>
        </w:rPr>
        <w:t xml:space="preserve">inscripción traspaso por herencia en donde consta que es la propietaria del inmueble </w:t>
      </w:r>
      <w:r w:rsidR="00C2164F">
        <w:rPr>
          <w:rFonts w:ascii="Museo Sans 300" w:eastAsia="Museo Sans" w:hAnsi="Museo Sans 300"/>
          <w:sz w:val="20"/>
          <w:szCs w:val="20"/>
        </w:rPr>
        <w:t xml:space="preserve">ubicado en </w:t>
      </w:r>
      <w:r w:rsidR="009F60E7">
        <w:rPr>
          <w:rFonts w:ascii="Museo Sans 300" w:eastAsia="Museo Sans" w:hAnsi="Museo Sans 300"/>
          <w:sz w:val="20"/>
          <w:szCs w:val="20"/>
        </w:rPr>
        <w:t>XXX</w:t>
      </w:r>
      <w:r w:rsidR="0039644E">
        <w:rPr>
          <w:rFonts w:ascii="Museo Sans 300" w:eastAsia="Museo Sans" w:hAnsi="Museo Sans 300"/>
          <w:sz w:val="20"/>
          <w:szCs w:val="20"/>
        </w:rPr>
        <w:t xml:space="preserve"> donde se </w:t>
      </w:r>
      <w:r w:rsidR="009B5E4F">
        <w:rPr>
          <w:rFonts w:ascii="Museo Sans 300" w:eastAsia="Museo Sans" w:hAnsi="Museo Sans 300"/>
          <w:sz w:val="20"/>
          <w:szCs w:val="20"/>
        </w:rPr>
        <w:t>encuentra</w:t>
      </w:r>
      <w:r w:rsidR="0039644E">
        <w:rPr>
          <w:rFonts w:ascii="Museo Sans 300" w:eastAsia="Museo Sans" w:hAnsi="Museo Sans 300"/>
          <w:sz w:val="20"/>
          <w:szCs w:val="20"/>
        </w:rPr>
        <w:t xml:space="preserve"> instalado el </w:t>
      </w:r>
      <w:r w:rsidR="009B5E4F">
        <w:rPr>
          <w:rFonts w:ascii="Museo Sans 300" w:eastAsia="Museo Sans" w:hAnsi="Museo Sans 300"/>
          <w:sz w:val="20"/>
          <w:szCs w:val="20"/>
        </w:rPr>
        <w:t>relacionado suministro.</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4CA0217A"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3B990A5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AC4A00">
        <w:rPr>
          <w:rFonts w:ascii="Museo Sans 300" w:hAnsi="Museo Sans 300"/>
          <w:sz w:val="20"/>
          <w:szCs w:val="20"/>
          <w:lang w:val="es-SV"/>
        </w:rPr>
        <w:t>194</w:t>
      </w:r>
      <w:r w:rsidR="00282394">
        <w:rPr>
          <w:rFonts w:ascii="Museo Sans 300" w:hAnsi="Museo Sans 300"/>
          <w:sz w:val="20"/>
          <w:szCs w:val="20"/>
          <w:lang w:val="es-SV"/>
        </w:rPr>
        <w:t>-20</w:t>
      </w:r>
      <w:r w:rsidR="001F3C81">
        <w:rPr>
          <w:rFonts w:ascii="Museo Sans 300" w:hAnsi="Museo Sans 300"/>
          <w:sz w:val="20"/>
          <w:szCs w:val="20"/>
          <w:lang w:val="es-SV"/>
        </w:rPr>
        <w:t>20</w:t>
      </w:r>
      <w:r w:rsidR="00263E33" w:rsidRPr="00263E33">
        <w:rPr>
          <w:rFonts w:ascii="Museo Sans 300" w:hAnsi="Museo Sans 300"/>
          <w:sz w:val="20"/>
          <w:szCs w:val="20"/>
          <w:lang w:val="es-SV"/>
        </w:rPr>
        <w:t>-CAU de fecha </w:t>
      </w:r>
      <w:r w:rsidR="00AC4A00">
        <w:rPr>
          <w:rFonts w:ascii="Museo Sans 300" w:hAnsi="Museo Sans 300"/>
          <w:sz w:val="20"/>
          <w:szCs w:val="20"/>
          <w:lang w:val="es-SV"/>
        </w:rPr>
        <w:t>cuatro de febrero</w:t>
      </w:r>
      <w:r w:rsidR="009D2D6A">
        <w:rPr>
          <w:rFonts w:ascii="Museo Sans 300" w:hAnsi="Museo Sans 300"/>
          <w:sz w:val="20"/>
          <w:szCs w:val="20"/>
          <w:lang w:val="es-SV"/>
        </w:rPr>
        <w:t xml:space="preserve"> de dos mil veinte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34CA3A26"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w:t>
      </w:r>
      <w:r w:rsidR="00A8423E">
        <w:rPr>
          <w:rFonts w:ascii="Museo Sans 300" w:hAnsi="Museo Sans 300"/>
          <w:sz w:val="20"/>
          <w:szCs w:val="20"/>
          <w:lang w:val="es-SV"/>
        </w:rPr>
        <w:t>nción al Usuario (CAU) de esta 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3F51DCD9" w:rsidR="002971B8" w:rsidRDefault="008F3A68" w:rsidP="002971B8">
      <w:pPr>
        <w:pStyle w:val="Prrafodelista"/>
        <w:tabs>
          <w:tab w:val="left" w:pos="426"/>
        </w:tabs>
        <w:ind w:left="426"/>
        <w:jc w:val="both"/>
        <w:rPr>
          <w:rFonts w:ascii="Museo Sans 300" w:hAnsi="Museo Sans 300"/>
          <w:sz w:val="20"/>
          <w:szCs w:val="20"/>
        </w:rPr>
      </w:pPr>
      <w:r w:rsidRPr="009B7BF4">
        <w:rPr>
          <w:rFonts w:ascii="Museo Sans 300" w:hAnsi="Museo Sans 300"/>
          <w:sz w:val="20"/>
          <w:szCs w:val="20"/>
        </w:rPr>
        <w:t>El citado</w:t>
      </w:r>
      <w:r w:rsidR="00263E33" w:rsidRPr="009B7BF4">
        <w:rPr>
          <w:rFonts w:ascii="Museo Sans 300" w:hAnsi="Museo Sans 300"/>
          <w:sz w:val="20"/>
          <w:szCs w:val="20"/>
        </w:rPr>
        <w:t xml:space="preserve"> acuerdo fue notificado a la </w:t>
      </w:r>
      <w:r w:rsidR="00DD2F98" w:rsidRPr="009B7BF4">
        <w:rPr>
          <w:rFonts w:ascii="Museo Sans 300" w:hAnsi="Museo Sans 300"/>
          <w:sz w:val="20"/>
          <w:szCs w:val="20"/>
        </w:rPr>
        <w:t>sociedad EEO, S.A. de C.V.</w:t>
      </w:r>
      <w:r w:rsidR="00AC4A00" w:rsidRPr="009B7BF4">
        <w:rPr>
          <w:rFonts w:ascii="Museo Sans 300" w:hAnsi="Museo Sans 300"/>
          <w:sz w:val="20"/>
          <w:szCs w:val="20"/>
        </w:rPr>
        <w:t xml:space="preserve"> y a la señora </w:t>
      </w:r>
      <w:r w:rsidR="009F60E7">
        <w:rPr>
          <w:rFonts w:ascii="Museo Sans 300" w:hAnsi="Museo Sans 300"/>
          <w:sz w:val="20"/>
          <w:szCs w:val="20"/>
        </w:rPr>
        <w:t>XXX</w:t>
      </w:r>
      <w:r w:rsidR="00DD2F98" w:rsidRPr="009B7BF4">
        <w:rPr>
          <w:rFonts w:ascii="Museo Sans 300" w:hAnsi="Museo Sans 300"/>
          <w:sz w:val="20"/>
          <w:szCs w:val="20"/>
        </w:rPr>
        <w:t xml:space="preserve"> </w:t>
      </w:r>
      <w:r w:rsidR="001F3C81" w:rsidRPr="009B7BF4">
        <w:rPr>
          <w:rFonts w:ascii="Museo Sans 300" w:hAnsi="Museo Sans 300"/>
          <w:sz w:val="20"/>
          <w:szCs w:val="20"/>
        </w:rPr>
        <w:t>el</w:t>
      </w:r>
      <w:r w:rsidR="00282394" w:rsidRPr="009B7BF4">
        <w:rPr>
          <w:rFonts w:ascii="Museo Sans 300" w:hAnsi="Museo Sans 300"/>
          <w:sz w:val="20"/>
          <w:szCs w:val="20"/>
        </w:rPr>
        <w:t xml:space="preserve"> día</w:t>
      </w:r>
      <w:r w:rsidR="001F3C81" w:rsidRPr="009B7BF4">
        <w:rPr>
          <w:rFonts w:ascii="Museo Sans 300" w:hAnsi="Museo Sans 300"/>
          <w:sz w:val="20"/>
          <w:szCs w:val="20"/>
        </w:rPr>
        <w:t xml:space="preserve"> </w:t>
      </w:r>
      <w:r w:rsidR="00EC68C9" w:rsidRPr="009B7BF4">
        <w:rPr>
          <w:rFonts w:ascii="Museo Sans 300" w:hAnsi="Museo Sans 300"/>
          <w:sz w:val="20"/>
          <w:szCs w:val="20"/>
        </w:rPr>
        <w:t>siete</w:t>
      </w:r>
      <w:r w:rsidR="001F3C81" w:rsidRPr="009B7BF4">
        <w:rPr>
          <w:rFonts w:ascii="Museo Sans 300" w:hAnsi="Museo Sans 300"/>
          <w:sz w:val="20"/>
          <w:szCs w:val="20"/>
        </w:rPr>
        <w:t xml:space="preserve"> de</w:t>
      </w:r>
      <w:r w:rsidR="00EC68C9" w:rsidRPr="009B7BF4">
        <w:rPr>
          <w:rFonts w:ascii="Museo Sans 300" w:hAnsi="Museo Sans 300"/>
          <w:sz w:val="20"/>
          <w:szCs w:val="20"/>
        </w:rPr>
        <w:t xml:space="preserve"> febrero</w:t>
      </w:r>
      <w:r w:rsidR="002B22A2" w:rsidRPr="009B7BF4">
        <w:rPr>
          <w:rFonts w:ascii="Museo Sans 300" w:hAnsi="Museo Sans 300"/>
          <w:sz w:val="20"/>
          <w:szCs w:val="20"/>
        </w:rPr>
        <w:t xml:space="preserve"> </w:t>
      </w:r>
      <w:r w:rsidR="00263E33" w:rsidRPr="009B7BF4">
        <w:rPr>
          <w:rFonts w:ascii="Museo Sans 300" w:hAnsi="Museo Sans 300"/>
          <w:sz w:val="20"/>
          <w:szCs w:val="20"/>
        </w:rPr>
        <w:t xml:space="preserve">de dos mil </w:t>
      </w:r>
      <w:r w:rsidR="00282394" w:rsidRPr="009B7BF4">
        <w:rPr>
          <w:rFonts w:ascii="Museo Sans 300" w:hAnsi="Museo Sans 300"/>
          <w:sz w:val="20"/>
          <w:szCs w:val="20"/>
        </w:rPr>
        <w:t>veinte</w:t>
      </w:r>
      <w:r w:rsidR="009D2D6A" w:rsidRPr="009B7BF4">
        <w:rPr>
          <w:rFonts w:ascii="Museo Sans 300" w:hAnsi="Museo Sans 300"/>
          <w:sz w:val="20"/>
          <w:szCs w:val="20"/>
        </w:rPr>
        <w:t>,</w:t>
      </w:r>
      <w:r w:rsidR="002B22A2" w:rsidRPr="009B7BF4">
        <w:rPr>
          <w:rFonts w:ascii="Museo Sans 300" w:hAnsi="Museo Sans 300"/>
          <w:sz w:val="20"/>
          <w:szCs w:val="20"/>
        </w:rPr>
        <w:t xml:space="preserve"> </w:t>
      </w:r>
      <w:r w:rsidR="00263E33" w:rsidRPr="009B7BF4">
        <w:rPr>
          <w:rFonts w:ascii="Museo Sans 300" w:hAnsi="Museo Sans 300"/>
          <w:sz w:val="20"/>
          <w:szCs w:val="20"/>
        </w:rPr>
        <w:t xml:space="preserve">por lo que el plazo </w:t>
      </w:r>
      <w:r w:rsidR="002B22A2" w:rsidRPr="009B7BF4">
        <w:rPr>
          <w:rFonts w:ascii="Museo Sans 300" w:hAnsi="Museo Sans 300"/>
          <w:sz w:val="20"/>
          <w:szCs w:val="20"/>
        </w:rPr>
        <w:t>otorgado</w:t>
      </w:r>
      <w:r w:rsidR="00DD2F98" w:rsidRPr="009B7BF4">
        <w:rPr>
          <w:rFonts w:ascii="Museo Sans 300" w:hAnsi="Museo Sans 300"/>
          <w:sz w:val="20"/>
          <w:szCs w:val="20"/>
        </w:rPr>
        <w:t xml:space="preserve"> </w:t>
      </w:r>
      <w:r w:rsidR="00024745" w:rsidRPr="009B7BF4">
        <w:rPr>
          <w:rFonts w:ascii="Museo Sans 300" w:hAnsi="Museo Sans 300"/>
          <w:sz w:val="20"/>
          <w:szCs w:val="20"/>
        </w:rPr>
        <w:t xml:space="preserve">a la distribuidora </w:t>
      </w:r>
      <w:r w:rsidR="002B22A2" w:rsidRPr="009B7BF4">
        <w:rPr>
          <w:rFonts w:ascii="Museo Sans 300" w:hAnsi="Museo Sans 300"/>
          <w:sz w:val="20"/>
          <w:szCs w:val="20"/>
        </w:rPr>
        <w:t xml:space="preserve">finalizó el </w:t>
      </w:r>
      <w:r w:rsidR="00EC68C9" w:rsidRPr="009B7BF4">
        <w:rPr>
          <w:rFonts w:ascii="Museo Sans 300" w:hAnsi="Museo Sans 300"/>
          <w:sz w:val="20"/>
          <w:szCs w:val="20"/>
        </w:rPr>
        <w:t>veintiuno</w:t>
      </w:r>
      <w:r w:rsidR="001F3C81" w:rsidRPr="009B7BF4">
        <w:rPr>
          <w:rFonts w:ascii="Museo Sans 300" w:hAnsi="Museo Sans 300"/>
          <w:sz w:val="20"/>
          <w:szCs w:val="20"/>
        </w:rPr>
        <w:t xml:space="preserve"> de </w:t>
      </w:r>
      <w:r w:rsidR="00EC68C9" w:rsidRPr="009B7BF4">
        <w:rPr>
          <w:rFonts w:ascii="Museo Sans 300" w:hAnsi="Museo Sans 300"/>
          <w:sz w:val="20"/>
          <w:szCs w:val="20"/>
        </w:rPr>
        <w:t>febrero</w:t>
      </w:r>
      <w:r w:rsidR="001F3C81" w:rsidRPr="009B7BF4">
        <w:rPr>
          <w:rFonts w:ascii="Museo Sans 300" w:hAnsi="Museo Sans 300"/>
          <w:sz w:val="20"/>
          <w:szCs w:val="20"/>
        </w:rPr>
        <w:t xml:space="preserve"> de </w:t>
      </w:r>
      <w:r w:rsidR="00953562">
        <w:rPr>
          <w:rFonts w:ascii="Museo Sans 300" w:hAnsi="Museo Sans 300"/>
          <w:sz w:val="20"/>
          <w:szCs w:val="20"/>
        </w:rPr>
        <w:t>ese</w:t>
      </w:r>
      <w:r w:rsidR="001F3C81" w:rsidRPr="009B7BF4">
        <w:rPr>
          <w:rFonts w:ascii="Museo Sans 300" w:hAnsi="Museo Sans 300"/>
          <w:sz w:val="20"/>
          <w:szCs w:val="20"/>
        </w:rPr>
        <w:t xml:space="preserve"> año.</w:t>
      </w:r>
      <w:r w:rsidR="00263E33"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3ECD06D4" w14:textId="2E82A8A5" w:rsidR="00A95A3E" w:rsidRDefault="00263E33" w:rsidP="00E8785B">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AC4A00">
        <w:rPr>
          <w:rFonts w:ascii="Museo Sans 300" w:hAnsi="Museo Sans 300"/>
          <w:sz w:val="20"/>
          <w:szCs w:val="20"/>
        </w:rPr>
        <w:t>dieciocho</w:t>
      </w:r>
      <w:r w:rsidR="00512F62">
        <w:rPr>
          <w:rFonts w:ascii="Museo Sans 300" w:hAnsi="Museo Sans 300"/>
          <w:sz w:val="20"/>
          <w:szCs w:val="20"/>
        </w:rPr>
        <w:t xml:space="preserve"> de </w:t>
      </w:r>
      <w:r w:rsidR="00AC4A00">
        <w:rPr>
          <w:rFonts w:ascii="Museo Sans 300" w:hAnsi="Museo Sans 300"/>
          <w:sz w:val="20"/>
          <w:szCs w:val="20"/>
        </w:rPr>
        <w:t>febrero</w:t>
      </w:r>
      <w:r w:rsidR="001870DC">
        <w:rPr>
          <w:rFonts w:ascii="Museo Sans 300" w:hAnsi="Museo Sans 300"/>
          <w:sz w:val="20"/>
          <w:szCs w:val="20"/>
        </w:rPr>
        <w:t xml:space="preserve"> 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9F60E7">
        <w:rPr>
          <w:rFonts w:ascii="Museo Sans 300" w:eastAsia="Arial" w:hAnsi="Museo Sans 300"/>
          <w:sz w:val="20"/>
          <w:szCs w:val="20"/>
          <w:lang w:val="es-SV" w:eastAsia="en-US"/>
        </w:rPr>
        <w:t>XXX</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A. de C.V.</w:t>
      </w:r>
      <w:r w:rsidR="009069F1">
        <w:rPr>
          <w:rFonts w:ascii="Museo Sans 300" w:hAnsi="Museo Sans 300"/>
          <w:sz w:val="20"/>
          <w:szCs w:val="20"/>
        </w:rPr>
        <w:t>,</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00AC4A00">
        <w:rPr>
          <w:rFonts w:ascii="Museo Sans 300" w:hAnsi="Museo Sans 300" w:cs="Museo Sans 300"/>
          <w:sz w:val="20"/>
          <w:szCs w:val="20"/>
        </w:rPr>
        <w:t xml:space="preserve"> </w:t>
      </w:r>
      <w:r w:rsidR="009F60E7">
        <w:rPr>
          <w:rFonts w:ascii="Museo Sans 300" w:hAnsi="Museo Sans 300" w:cs="Museo Sans 300"/>
          <w:sz w:val="20"/>
          <w:szCs w:val="20"/>
        </w:rPr>
        <w:t>XXX</w:t>
      </w:r>
      <w:r w:rsidRPr="002971B8">
        <w:rPr>
          <w:rFonts w:ascii="Museo Sans 300" w:hAnsi="Museo Sans 300"/>
          <w:sz w:val="20"/>
          <w:szCs w:val="20"/>
        </w:rPr>
        <w:t>, por lo que era procedente el cobro en con</w:t>
      </w:r>
      <w:r w:rsidR="00E8785B">
        <w:rPr>
          <w:rFonts w:ascii="Museo Sans 300" w:hAnsi="Museo Sans 300"/>
          <w:sz w:val="20"/>
          <w:szCs w:val="20"/>
        </w:rPr>
        <w:t xml:space="preserve">cepto de energía no registrada. </w:t>
      </w:r>
    </w:p>
    <w:p w14:paraId="3DE8DA21" w14:textId="77777777" w:rsidR="00A95A3E" w:rsidRDefault="00A95A3E" w:rsidP="00E8785B">
      <w:pPr>
        <w:pStyle w:val="Prrafodelista"/>
        <w:tabs>
          <w:tab w:val="left" w:pos="426"/>
        </w:tabs>
        <w:ind w:left="426"/>
        <w:jc w:val="both"/>
        <w:rPr>
          <w:rFonts w:ascii="Museo Sans 300" w:hAnsi="Museo Sans 300"/>
          <w:sz w:val="20"/>
          <w:szCs w:val="20"/>
        </w:rPr>
      </w:pPr>
    </w:p>
    <w:p w14:paraId="6AFE330A" w14:textId="5A8BBD45" w:rsidR="00263E33" w:rsidRPr="00E8785B" w:rsidRDefault="00263E33" w:rsidP="00E8785B">
      <w:pPr>
        <w:pStyle w:val="Prrafodelista"/>
        <w:tabs>
          <w:tab w:val="left" w:pos="426"/>
        </w:tabs>
        <w:ind w:left="426"/>
        <w:jc w:val="both"/>
        <w:rPr>
          <w:rFonts w:ascii="Museo Sans 300" w:hAnsi="Museo Sans 300"/>
          <w:sz w:val="20"/>
          <w:szCs w:val="20"/>
        </w:rPr>
      </w:pPr>
      <w:r w:rsidRPr="00E8785B">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68AD8F3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9F60E7">
        <w:rPr>
          <w:rFonts w:ascii="Museo Sans 300" w:hAnsi="Museo Sans 300"/>
          <w:sz w:val="20"/>
          <w:szCs w:val="20"/>
        </w:rPr>
        <w:t>XXX</w:t>
      </w:r>
      <w:r w:rsidR="002971B8">
        <w:rPr>
          <w:rFonts w:ascii="Museo Sans 300" w:hAnsi="Museo Sans 300"/>
          <w:sz w:val="20"/>
          <w:szCs w:val="20"/>
        </w:rPr>
        <w:t>.</w:t>
      </w:r>
    </w:p>
    <w:p w14:paraId="074F858A" w14:textId="5C24C81A" w:rsidR="00263E33" w:rsidRPr="00263E33" w:rsidRDefault="00160B9D"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Copia de la orden</w:t>
      </w:r>
      <w:r w:rsidR="00263E33" w:rsidRPr="00263E33">
        <w:rPr>
          <w:rFonts w:ascii="Museo Sans 300" w:hAnsi="Museo Sans 300"/>
          <w:sz w:val="20"/>
          <w:szCs w:val="20"/>
        </w:rPr>
        <w:t xml:space="preserve"> de servicio</w:t>
      </w:r>
      <w:r w:rsidR="00773BE0">
        <w:rPr>
          <w:rFonts w:ascii="Museo Sans 300" w:hAnsi="Museo Sans 300"/>
          <w:sz w:val="20"/>
          <w:szCs w:val="20"/>
        </w:rPr>
        <w:t xml:space="preserve"> </w:t>
      </w:r>
      <w:r w:rsidR="00263E33" w:rsidRPr="00263E33">
        <w:rPr>
          <w:rFonts w:ascii="Museo Sans 300" w:hAnsi="Museo Sans 300"/>
          <w:sz w:val="20"/>
          <w:szCs w:val="20"/>
        </w:rPr>
        <w:t>número</w:t>
      </w:r>
      <w:r w:rsidR="00AC4A00">
        <w:rPr>
          <w:rFonts w:ascii="Museo Sans 300" w:hAnsi="Museo Sans 300"/>
          <w:sz w:val="20"/>
          <w:szCs w:val="20"/>
        </w:rPr>
        <w:t xml:space="preserve"> </w:t>
      </w:r>
      <w:r w:rsidR="009F60E7">
        <w:rPr>
          <w:rFonts w:ascii="Museo Sans 300" w:hAnsi="Museo Sans 300"/>
          <w:sz w:val="20"/>
          <w:szCs w:val="20"/>
        </w:rPr>
        <w:t>XXX</w:t>
      </w:r>
      <w:r w:rsidR="002971B8">
        <w:rPr>
          <w:rFonts w:ascii="Museo Sans 300" w:hAnsi="Museo Sans 300"/>
          <w:sz w:val="20"/>
          <w:szCs w:val="20"/>
        </w:rPr>
        <w:t>.</w:t>
      </w:r>
    </w:p>
    <w:p w14:paraId="10C2A340" w14:textId="2640DF7C"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acta de inspección de condic</w:t>
      </w:r>
      <w:r w:rsidR="00160B9D">
        <w:rPr>
          <w:rFonts w:ascii="Museo Sans 300" w:hAnsi="Museo Sans 300"/>
          <w:sz w:val="20"/>
          <w:szCs w:val="20"/>
        </w:rPr>
        <w:t>iones ir</w:t>
      </w:r>
      <w:r w:rsidR="00AC4A00">
        <w:rPr>
          <w:rFonts w:ascii="Museo Sans 300" w:hAnsi="Museo Sans 300"/>
          <w:sz w:val="20"/>
          <w:szCs w:val="20"/>
        </w:rPr>
        <w:t xml:space="preserve">regulares bajo la orden </w:t>
      </w:r>
      <w:r w:rsidR="009F60E7">
        <w:rPr>
          <w:rFonts w:ascii="Museo Sans 300" w:hAnsi="Museo Sans 300"/>
          <w:sz w:val="20"/>
          <w:szCs w:val="20"/>
        </w:rPr>
        <w:t>XXX</w:t>
      </w:r>
      <w:r w:rsidRPr="00263E33">
        <w:rPr>
          <w:rFonts w:ascii="Museo Sans 300" w:hAnsi="Museo Sans 300"/>
          <w:sz w:val="20"/>
          <w:szCs w:val="20"/>
        </w:rPr>
        <w:t>.  </w:t>
      </w:r>
    </w:p>
    <w:p w14:paraId="15FD96DC"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lastRenderedPageBreak/>
        <w:t>Copia de acuse de notificación de expediente al usuario; y,  </w:t>
      </w:r>
    </w:p>
    <w:p w14:paraId="27FC5F15" w14:textId="342B325E"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472EBA32" w14:textId="77777777" w:rsidR="00CE22A2" w:rsidRDefault="00CE22A2" w:rsidP="00263E33">
      <w:pPr>
        <w:pStyle w:val="Prrafodelista"/>
        <w:tabs>
          <w:tab w:val="left" w:pos="426"/>
        </w:tabs>
        <w:ind w:left="426"/>
        <w:jc w:val="both"/>
        <w:rPr>
          <w:rFonts w:ascii="Museo Sans 300" w:hAnsi="Museo Sans 300"/>
          <w:sz w:val="20"/>
          <w:szCs w:val="20"/>
        </w:rPr>
      </w:pPr>
    </w:p>
    <w:p w14:paraId="64EA4B9B" w14:textId="6D228DB3"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AC4A00">
        <w:rPr>
          <w:rFonts w:ascii="Museo Sans 300" w:hAnsi="Museo Sans 300"/>
          <w:sz w:val="20"/>
          <w:szCs w:val="20"/>
        </w:rPr>
        <w:t>HA</w:t>
      </w:r>
      <w:r w:rsidR="00263E33" w:rsidRPr="00263E33">
        <w:rPr>
          <w:rFonts w:ascii="Museo Sans 300" w:hAnsi="Museo Sans 300"/>
          <w:sz w:val="20"/>
          <w:szCs w:val="20"/>
        </w:rPr>
        <w:t>/CAU-</w:t>
      </w:r>
      <w:r w:rsidR="00AC4A00">
        <w:rPr>
          <w:rFonts w:ascii="Museo Sans 300" w:hAnsi="Museo Sans 300"/>
          <w:sz w:val="20"/>
          <w:szCs w:val="20"/>
        </w:rPr>
        <w:t>159</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AC4A00">
        <w:rPr>
          <w:rFonts w:ascii="Museo Sans 300" w:hAnsi="Museo Sans 300"/>
          <w:sz w:val="20"/>
          <w:szCs w:val="20"/>
        </w:rPr>
        <w:t>dieciocho de febrero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7F19D33E"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N.° E-</w:t>
      </w:r>
      <w:r w:rsidR="001976BB">
        <w:rPr>
          <w:rFonts w:ascii="Museo Sans 300" w:hAnsi="Museo Sans 300"/>
          <w:sz w:val="20"/>
          <w:szCs w:val="20"/>
        </w:rPr>
        <w:t>341</w:t>
      </w:r>
      <w:r w:rsidR="00A37B03" w:rsidRPr="002F1716">
        <w:rPr>
          <w:rFonts w:ascii="Museo Sans 300" w:hAnsi="Museo Sans 300"/>
          <w:sz w:val="20"/>
          <w:szCs w:val="20"/>
        </w:rPr>
        <w:t>-20</w:t>
      </w:r>
      <w:r w:rsidR="000739A9" w:rsidRPr="002F1716">
        <w:rPr>
          <w:rFonts w:ascii="Museo Sans 300" w:hAnsi="Museo Sans 300"/>
          <w:sz w:val="20"/>
          <w:szCs w:val="20"/>
        </w:rPr>
        <w:t>20</w:t>
      </w:r>
      <w:r w:rsidRPr="002F1716">
        <w:rPr>
          <w:rFonts w:ascii="Museo Sans 300" w:hAnsi="Museo Sans 300"/>
          <w:sz w:val="20"/>
          <w:szCs w:val="20"/>
        </w:rPr>
        <w:t>-CAU de fecha </w:t>
      </w:r>
      <w:r w:rsidR="001976BB">
        <w:rPr>
          <w:rFonts w:ascii="Museo Sans 300" w:hAnsi="Museo Sans 300"/>
          <w:sz w:val="20"/>
          <w:szCs w:val="20"/>
        </w:rPr>
        <w:t>veinti</w:t>
      </w:r>
      <w:r w:rsidR="00953562">
        <w:rPr>
          <w:rFonts w:ascii="Museo Sans 300" w:hAnsi="Museo Sans 300"/>
          <w:sz w:val="20"/>
          <w:szCs w:val="20"/>
        </w:rPr>
        <w:t>siete</w:t>
      </w:r>
      <w:r w:rsidR="001976BB">
        <w:rPr>
          <w:rFonts w:ascii="Museo Sans 300" w:hAnsi="Museo Sans 300"/>
          <w:sz w:val="20"/>
          <w:szCs w:val="20"/>
        </w:rPr>
        <w:t xml:space="preserve"> de febrero</w:t>
      </w:r>
      <w:r w:rsidR="00A37B03" w:rsidRPr="002F1716">
        <w:rPr>
          <w:rFonts w:ascii="Museo Sans 300" w:hAnsi="Museo Sans 300"/>
          <w:sz w:val="20"/>
          <w:szCs w:val="20"/>
        </w:rPr>
        <w:t xml:space="preserve"> de dos mil </w:t>
      </w:r>
      <w:r w:rsidR="007E7879" w:rsidRPr="002F1716">
        <w:rPr>
          <w:rFonts w:ascii="Museo Sans 300" w:hAnsi="Museo Sans 300"/>
          <w:sz w:val="20"/>
          <w:szCs w:val="20"/>
        </w:rPr>
        <w:t>veinte</w:t>
      </w:r>
      <w:r w:rsidRPr="002F1716">
        <w:rPr>
          <w:rFonts w:ascii="Museo Sans 300" w:hAnsi="Museo Sans 300"/>
          <w:sz w:val="20"/>
          <w:szCs w:val="20"/>
        </w:rPr>
        <w:t xml:space="preserve">, se </w:t>
      </w:r>
      <w:r w:rsidR="00914F6D" w:rsidRPr="002F1716">
        <w:rPr>
          <w:rFonts w:ascii="Museo Sans 300" w:hAnsi="Museo Sans 300"/>
          <w:sz w:val="20"/>
          <w:szCs w:val="20"/>
        </w:rPr>
        <w:t>abrió a pruebas el presente procedimiento, por el plazo de veinte días hábiles contados a partir del día sigu</w:t>
      </w:r>
      <w:r w:rsidR="008F3A68">
        <w:rPr>
          <w:rFonts w:ascii="Museo Sans 300" w:hAnsi="Museo Sans 300"/>
          <w:sz w:val="20"/>
          <w:szCs w:val="20"/>
        </w:rPr>
        <w:t>iente a la notificación del referido</w:t>
      </w:r>
      <w:r w:rsidR="00914F6D" w:rsidRPr="002F1716">
        <w:rPr>
          <w:rFonts w:ascii="Museo Sans 300" w:hAnsi="Museo Sans 300"/>
          <w:sz w:val="20"/>
          <w:szCs w:val="20"/>
        </w:rPr>
        <w:t xml:space="preserve"> acuerdo, para que</w:t>
      </w:r>
      <w:r w:rsidRPr="002F1716">
        <w:rPr>
          <w:rFonts w:ascii="Museo Sans 300" w:hAnsi="Museo Sans 300"/>
          <w:sz w:val="20"/>
          <w:szCs w:val="20"/>
        </w:rPr>
        <w:t xml:space="preserve"> l</w:t>
      </w:r>
      <w:r w:rsidR="00512F62">
        <w:rPr>
          <w:rFonts w:ascii="Museo Sans 300" w:hAnsi="Museo Sans 300"/>
          <w:sz w:val="20"/>
          <w:szCs w:val="20"/>
        </w:rPr>
        <w:t>a</w:t>
      </w:r>
      <w:r w:rsidR="001976BB">
        <w:rPr>
          <w:rFonts w:ascii="Museo Sans 300" w:hAnsi="Museo Sans 300"/>
          <w:sz w:val="20"/>
          <w:szCs w:val="20"/>
        </w:rPr>
        <w:t xml:space="preserve"> sociedad EEO, S.A. de C.V. y la</w:t>
      </w:r>
      <w:r w:rsidRPr="002F1716">
        <w:rPr>
          <w:rFonts w:ascii="Museo Sans 300" w:hAnsi="Museo Sans 300"/>
          <w:sz w:val="20"/>
          <w:szCs w:val="20"/>
        </w:rPr>
        <w:t xml:space="preserve"> señor</w:t>
      </w:r>
      <w:r w:rsidR="001976BB">
        <w:rPr>
          <w:rFonts w:ascii="Museo Sans 300" w:hAnsi="Museo Sans 300"/>
          <w:sz w:val="20"/>
          <w:szCs w:val="20"/>
        </w:rPr>
        <w:t xml:space="preserve">a </w:t>
      </w:r>
      <w:r w:rsidR="009F60E7">
        <w:rPr>
          <w:rFonts w:ascii="Museo Sans 300" w:hAnsi="Museo Sans 300"/>
          <w:sz w:val="20"/>
          <w:szCs w:val="20"/>
        </w:rPr>
        <w:t>XXX</w:t>
      </w:r>
      <w:r w:rsidRPr="002F1716">
        <w:rPr>
          <w:rFonts w:ascii="Museo Sans 300" w:hAnsi="Museo Sans 300"/>
          <w:sz w:val="20"/>
          <w:szCs w:val="20"/>
        </w:rPr>
        <w:t xml:space="preserve"> presentaran las que estimaran pertinentes. </w:t>
      </w:r>
    </w:p>
    <w:p w14:paraId="38901A4E" w14:textId="77777777"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 </w:t>
      </w:r>
    </w:p>
    <w:p w14:paraId="76446790" w14:textId="094E49B4" w:rsidR="004A1699" w:rsidRPr="002F1716" w:rsidRDefault="008F3A6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w:t>
      </w:r>
      <w:r w:rsidR="00E7597B" w:rsidRPr="002F1716">
        <w:rPr>
          <w:rFonts w:ascii="Museo Sans 300" w:hAnsi="Museo Sans 300"/>
          <w:sz w:val="20"/>
          <w:szCs w:val="20"/>
        </w:rPr>
        <w:t xml:space="preserve"> acuerdo</w:t>
      </w:r>
      <w:r w:rsidR="00263E33" w:rsidRPr="002F1716">
        <w:rPr>
          <w:rFonts w:ascii="Museo Sans 300" w:hAnsi="Museo Sans 300"/>
          <w:sz w:val="20"/>
          <w:szCs w:val="20"/>
        </w:rPr>
        <w:t> fue notificado a la dist</w:t>
      </w:r>
      <w:r w:rsidR="001976BB">
        <w:rPr>
          <w:rFonts w:ascii="Museo Sans 300" w:hAnsi="Museo Sans 300"/>
          <w:sz w:val="20"/>
          <w:szCs w:val="20"/>
        </w:rPr>
        <w:t>ribuidora y a la</w:t>
      </w:r>
      <w:r w:rsidR="00160B9D">
        <w:rPr>
          <w:rFonts w:ascii="Museo Sans 300" w:hAnsi="Museo Sans 300"/>
          <w:sz w:val="20"/>
          <w:szCs w:val="20"/>
        </w:rPr>
        <w:t xml:space="preserve"> </w:t>
      </w:r>
      <w:r w:rsidR="001976BB">
        <w:rPr>
          <w:rFonts w:ascii="Museo Sans 300" w:hAnsi="Museo Sans 300"/>
          <w:sz w:val="20"/>
          <w:szCs w:val="20"/>
        </w:rPr>
        <w:t xml:space="preserve">señora </w:t>
      </w:r>
      <w:r w:rsidR="009F60E7">
        <w:rPr>
          <w:rFonts w:ascii="Museo Sans 300" w:hAnsi="Museo Sans 300"/>
          <w:sz w:val="20"/>
          <w:szCs w:val="20"/>
        </w:rPr>
        <w:t>XXX</w:t>
      </w:r>
      <w:r w:rsidR="00263E33" w:rsidRPr="002F1716">
        <w:rPr>
          <w:rFonts w:ascii="Museo Sans 300" w:hAnsi="Museo Sans 300"/>
          <w:sz w:val="20"/>
          <w:szCs w:val="20"/>
        </w:rPr>
        <w:t> </w:t>
      </w:r>
      <w:r w:rsidR="001976BB">
        <w:rPr>
          <w:rFonts w:ascii="Museo Sans 300" w:hAnsi="Museo Sans 300"/>
          <w:sz w:val="20"/>
          <w:szCs w:val="20"/>
        </w:rPr>
        <w:t>el</w:t>
      </w:r>
      <w:r w:rsidR="009D603E" w:rsidRPr="002F1716">
        <w:rPr>
          <w:rFonts w:ascii="Museo Sans 300" w:hAnsi="Museo Sans 300"/>
          <w:sz w:val="20"/>
          <w:szCs w:val="20"/>
        </w:rPr>
        <w:t xml:space="preserve"> día</w:t>
      </w:r>
      <w:r w:rsidR="001976BB">
        <w:rPr>
          <w:rFonts w:ascii="Museo Sans 300" w:hAnsi="Museo Sans 300"/>
          <w:sz w:val="20"/>
          <w:szCs w:val="20"/>
        </w:rPr>
        <w:t xml:space="preserve"> cuatro de marzo</w:t>
      </w:r>
      <w:r w:rsidR="00512F62">
        <w:rPr>
          <w:rFonts w:ascii="Museo Sans 300" w:hAnsi="Museo Sans 300"/>
          <w:sz w:val="20"/>
          <w:szCs w:val="20"/>
        </w:rPr>
        <w:t xml:space="preserve"> de</w:t>
      </w:r>
      <w:r w:rsidR="00DF79DC" w:rsidRPr="002F1716">
        <w:rPr>
          <w:rFonts w:ascii="Museo Sans 300" w:hAnsi="Museo Sans 300"/>
          <w:sz w:val="20"/>
          <w:szCs w:val="20"/>
        </w:rPr>
        <w:t xml:space="preserve"> dos mil </w:t>
      </w:r>
      <w:r w:rsidR="007E7879" w:rsidRPr="002F1716">
        <w:rPr>
          <w:rFonts w:ascii="Museo Sans 300" w:hAnsi="Museo Sans 300"/>
          <w:sz w:val="20"/>
          <w:szCs w:val="20"/>
        </w:rPr>
        <w:t>veinte</w:t>
      </w:r>
      <w:r w:rsidR="001976BB">
        <w:rPr>
          <w:rStyle w:val="normaltextrun"/>
          <w:rFonts w:ascii="Museo Sans 300" w:eastAsia="Museo Sans" w:hAnsi="Museo Sans 300" w:cs="Segoe UI"/>
          <w:sz w:val="20"/>
          <w:szCs w:val="20"/>
        </w:rPr>
        <w:t>,</w:t>
      </w:r>
      <w:r w:rsidR="002F1716" w:rsidRPr="002F1716">
        <w:rPr>
          <w:rStyle w:val="normaltextrun"/>
          <w:rFonts w:ascii="Museo Sans 300" w:eastAsia="Museo Sans" w:hAnsi="Museo Sans 300" w:cs="Segoe UI"/>
          <w:sz w:val="20"/>
          <w:szCs w:val="20"/>
        </w:rPr>
        <w:t> por lo que el pl</w:t>
      </w:r>
      <w:r w:rsidR="001976BB">
        <w:rPr>
          <w:rStyle w:val="normaltextrun"/>
          <w:rFonts w:ascii="Museo Sans 300" w:eastAsia="Museo Sans" w:hAnsi="Museo Sans 300" w:cs="Segoe UI"/>
          <w:sz w:val="20"/>
          <w:szCs w:val="20"/>
        </w:rPr>
        <w:t>azo finalizó, el</w:t>
      </w:r>
      <w:r w:rsidR="002F1716" w:rsidRPr="002F1716">
        <w:rPr>
          <w:rStyle w:val="normaltextrun"/>
          <w:rFonts w:ascii="Museo Sans 300" w:eastAsia="Museo Sans" w:hAnsi="Museo Sans 300" w:cs="Segoe UI"/>
          <w:sz w:val="20"/>
          <w:szCs w:val="20"/>
        </w:rPr>
        <w:t xml:space="preserve"> </w:t>
      </w:r>
      <w:r w:rsidR="00384DED" w:rsidRPr="002F1716">
        <w:rPr>
          <w:rFonts w:ascii="Museo Sans 300" w:hAnsi="Museo Sans 300"/>
          <w:sz w:val="20"/>
          <w:szCs w:val="20"/>
          <w:lang w:val="es-SV"/>
        </w:rPr>
        <w:t>día</w:t>
      </w:r>
      <w:r w:rsidR="001976BB">
        <w:rPr>
          <w:rFonts w:ascii="Museo Sans 300" w:hAnsi="Museo Sans 300"/>
          <w:sz w:val="20"/>
          <w:szCs w:val="20"/>
          <w:lang w:val="es-SV"/>
        </w:rPr>
        <w:t xml:space="preserve"> uno de abril</w:t>
      </w:r>
      <w:r w:rsidR="00512F62">
        <w:rPr>
          <w:rFonts w:ascii="Museo Sans 300" w:hAnsi="Museo Sans 300"/>
          <w:sz w:val="20"/>
          <w:szCs w:val="20"/>
          <w:lang w:val="es-SV"/>
        </w:rPr>
        <w:t xml:space="preserve"> del citado año</w:t>
      </w:r>
      <w:r w:rsidR="004A1699" w:rsidRPr="002F1716">
        <w:rPr>
          <w:rFonts w:ascii="Museo Sans 300" w:hAnsi="Museo Sans 300"/>
          <w:sz w:val="20"/>
          <w:szCs w:val="20"/>
          <w:lang w:val="es-SV"/>
        </w:rPr>
        <w:t>.</w:t>
      </w:r>
    </w:p>
    <w:p w14:paraId="2F870D9B" w14:textId="77777777" w:rsidR="004A1699" w:rsidRPr="002F1716" w:rsidRDefault="004A1699" w:rsidP="004A1699">
      <w:pPr>
        <w:pStyle w:val="Prrafodelista"/>
        <w:tabs>
          <w:tab w:val="left" w:pos="426"/>
        </w:tabs>
        <w:ind w:left="426"/>
        <w:jc w:val="both"/>
        <w:rPr>
          <w:rFonts w:ascii="Museo Sans 300" w:hAnsi="Museo Sans 300"/>
          <w:sz w:val="20"/>
          <w:szCs w:val="20"/>
          <w:lang w:val="es-SV"/>
        </w:rPr>
      </w:pPr>
    </w:p>
    <w:p w14:paraId="0D9C439B" w14:textId="5E834D5B" w:rsidR="00512F62" w:rsidRDefault="00512F62" w:rsidP="00512F62">
      <w:pPr>
        <w:pStyle w:val="Prrafodelista"/>
        <w:tabs>
          <w:tab w:val="left" w:pos="426"/>
        </w:tabs>
        <w:ind w:left="426"/>
        <w:jc w:val="both"/>
        <w:rPr>
          <w:rFonts w:ascii="Museo Sans 300" w:hAnsi="Museo Sans 300"/>
          <w:sz w:val="20"/>
          <w:szCs w:val="20"/>
        </w:rPr>
      </w:pPr>
      <w:r w:rsidRPr="00475E20">
        <w:rPr>
          <w:rFonts w:ascii="Museo Sans 300" w:hAnsi="Museo Sans 300"/>
          <w:sz w:val="20"/>
          <w:szCs w:val="20"/>
          <w:lang w:val="es-SV"/>
        </w:rPr>
        <w:t>El día</w:t>
      </w:r>
      <w:r w:rsidR="001976BB">
        <w:rPr>
          <w:rFonts w:ascii="Museo Sans 300" w:hAnsi="Museo Sans 300" w:cs="Cambria Math"/>
          <w:sz w:val="20"/>
          <w:szCs w:val="20"/>
          <w:lang w:val="es-SV"/>
        </w:rPr>
        <w:t xml:space="preserve"> treinta y uno de marzo</w:t>
      </w:r>
      <w:r w:rsidRPr="00475E20">
        <w:rPr>
          <w:rFonts w:ascii="Museo Sans 300" w:hAnsi="Museo Sans 300"/>
          <w:sz w:val="20"/>
          <w:szCs w:val="20"/>
          <w:lang w:val="es-SV"/>
        </w:rPr>
        <w:t xml:space="preserve"> del año dos mil veinte, el</w:t>
      </w:r>
      <w:r w:rsidRPr="00475E20">
        <w:rPr>
          <w:rFonts w:ascii="Cambria Math" w:hAnsi="Cambria Math" w:cs="Cambria Math"/>
          <w:sz w:val="20"/>
          <w:szCs w:val="20"/>
          <w:lang w:val="es-SV"/>
        </w:rPr>
        <w:t> </w:t>
      </w:r>
      <w:r w:rsidRPr="00475E20">
        <w:rPr>
          <w:rFonts w:ascii="Museo Sans 300" w:hAnsi="Museo Sans 300"/>
          <w:sz w:val="20"/>
          <w:szCs w:val="20"/>
          <w:lang w:val="es-SV"/>
        </w:rPr>
        <w:t>ingeniero</w:t>
      </w:r>
      <w:r>
        <w:rPr>
          <w:rFonts w:ascii="Cambria Math" w:hAnsi="Cambria Math" w:cs="Cambria Math"/>
          <w:sz w:val="20"/>
          <w:szCs w:val="20"/>
          <w:lang w:val="es-SV"/>
        </w:rPr>
        <w:t xml:space="preserve"> </w:t>
      </w:r>
      <w:r w:rsidR="009F60E7">
        <w:rPr>
          <w:rFonts w:ascii="Museo Sans 300" w:hAnsi="Museo Sans 300" w:cs="Cambria Math"/>
          <w:sz w:val="20"/>
          <w:szCs w:val="20"/>
          <w:lang w:val="es-SV"/>
        </w:rPr>
        <w:t>XXX</w:t>
      </w:r>
      <w:r w:rsidRPr="00475E20">
        <w:rPr>
          <w:rFonts w:ascii="Museo Sans 300" w:hAnsi="Museo Sans 300"/>
          <w:sz w:val="20"/>
          <w:szCs w:val="20"/>
          <w:lang w:val="es-SV"/>
        </w:rPr>
        <w:t>,</w:t>
      </w:r>
      <w:r>
        <w:rPr>
          <w:rFonts w:ascii="Museo Sans 300" w:hAnsi="Museo Sans 300"/>
          <w:sz w:val="20"/>
          <w:szCs w:val="20"/>
          <w:lang w:val="es-SV"/>
        </w:rPr>
        <w:t xml:space="preserve"> en la calidad antes mencionada,</w:t>
      </w:r>
      <w:r w:rsidRPr="00475E20">
        <w:rPr>
          <w:rFonts w:ascii="Museo Sans 300" w:hAnsi="Museo Sans 300"/>
          <w:sz w:val="20"/>
          <w:szCs w:val="20"/>
          <w:lang w:val="es-SV"/>
        </w:rPr>
        <w:t xml:space="preserve"> presentó un escrito en el cual</w:t>
      </w:r>
      <w:r w:rsidRPr="00475E20">
        <w:rPr>
          <w:rFonts w:ascii="Cambria Math" w:hAnsi="Cambria Math" w:cs="Cambria Math"/>
          <w:sz w:val="20"/>
          <w:szCs w:val="20"/>
          <w:lang w:val="es-SV"/>
        </w:rPr>
        <w:t> </w:t>
      </w:r>
      <w:r w:rsidRPr="00475E20">
        <w:rPr>
          <w:rFonts w:ascii="Museo Sans 300" w:hAnsi="Museo Sans 300"/>
          <w:sz w:val="20"/>
          <w:szCs w:val="20"/>
          <w:lang w:val="es-SV"/>
        </w:rPr>
        <w:t>expresó que mantenía los argumentos y pruebas remitidas con anterioridad.</w:t>
      </w:r>
      <w:r w:rsidRPr="00475E20">
        <w:rPr>
          <w:rFonts w:ascii="Cambria Math" w:hAnsi="Cambria Math" w:cs="Cambria Math"/>
          <w:sz w:val="20"/>
          <w:szCs w:val="20"/>
          <w:lang w:val="es-SV"/>
        </w:rPr>
        <w:t> </w:t>
      </w:r>
      <w:r w:rsidRPr="00475E20">
        <w:rPr>
          <w:rFonts w:ascii="Museo Sans 300" w:hAnsi="Museo Sans 300"/>
          <w:sz w:val="20"/>
          <w:szCs w:val="20"/>
          <w:lang w:val="es-SV"/>
        </w:rPr>
        <w:t> </w:t>
      </w:r>
      <w:r w:rsidRPr="00475E20">
        <w:rPr>
          <w:rFonts w:ascii="Museo Sans 300" w:hAnsi="Museo Sans 300"/>
          <w:sz w:val="20"/>
          <w:szCs w:val="20"/>
        </w:rPr>
        <w:t xml:space="preserve">Por su parte, </w:t>
      </w:r>
      <w:r w:rsidR="001976BB">
        <w:rPr>
          <w:rFonts w:ascii="Museo Sans 300" w:hAnsi="Museo Sans 300"/>
          <w:sz w:val="20"/>
          <w:szCs w:val="20"/>
        </w:rPr>
        <w:t>la</w:t>
      </w:r>
      <w:r w:rsidR="00160B9D">
        <w:rPr>
          <w:rFonts w:ascii="Museo Sans 300" w:hAnsi="Museo Sans 300"/>
          <w:sz w:val="20"/>
          <w:szCs w:val="20"/>
        </w:rPr>
        <w:t xml:space="preserve"> </w:t>
      </w:r>
      <w:r w:rsidR="001976BB">
        <w:rPr>
          <w:rFonts w:ascii="Museo Sans 300" w:hAnsi="Museo Sans 300"/>
          <w:sz w:val="20"/>
          <w:szCs w:val="20"/>
        </w:rPr>
        <w:t xml:space="preserve">señora </w:t>
      </w:r>
      <w:r w:rsidR="009F60E7">
        <w:rPr>
          <w:rFonts w:ascii="Museo Sans 300" w:hAnsi="Museo Sans 300"/>
          <w:sz w:val="20"/>
          <w:szCs w:val="20"/>
        </w:rPr>
        <w:t>XXX</w:t>
      </w:r>
      <w:r w:rsidRPr="00475E20">
        <w:rPr>
          <w:rFonts w:ascii="Museo Sans 300" w:hAnsi="Museo Sans 300"/>
          <w:sz w:val="20"/>
          <w:szCs w:val="20"/>
        </w:rPr>
        <w:t> no hizo uso del derecho de defensa otorgado.</w:t>
      </w:r>
    </w:p>
    <w:p w14:paraId="4A94E73C" w14:textId="74DC1420" w:rsidR="009E6640" w:rsidRPr="00604815" w:rsidRDefault="009E6640" w:rsidP="00604815">
      <w:pPr>
        <w:tabs>
          <w:tab w:val="left" w:pos="426"/>
        </w:tabs>
        <w:spacing w:after="0"/>
        <w:jc w:val="both"/>
        <w:rPr>
          <w:rFonts w:ascii="Museo Sans 300" w:hAnsi="Museo Sans 300" w:cs="Segoe UI"/>
          <w:sz w:val="20"/>
          <w:szCs w:val="20"/>
        </w:rPr>
      </w:pPr>
      <w:r w:rsidRPr="00604815">
        <w:rPr>
          <w:rStyle w:val="normaltextrun"/>
          <w:rFonts w:ascii="Museo Sans 300" w:eastAsia="Museo Sans" w:hAnsi="Museo Sans 300" w:cs="Segoe UI"/>
          <w:sz w:val="20"/>
          <w:szCs w:val="20"/>
        </w:rPr>
        <w:t>    </w:t>
      </w:r>
      <w:r w:rsidRPr="00604815">
        <w:rPr>
          <w:rStyle w:val="eop"/>
          <w:rFonts w:ascii="Museo Sans 300" w:eastAsia="Museo Sans" w:hAnsi="Museo Sans 300" w:cs="Segoe UI"/>
          <w:sz w:val="20"/>
          <w:szCs w:val="20"/>
        </w:rPr>
        <w:t> </w:t>
      </w: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37A5A98A"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33538C">
        <w:rPr>
          <w:rFonts w:ascii="Museo Sans 300" w:hAnsi="Museo Sans 300"/>
          <w:sz w:val="20"/>
          <w:szCs w:val="20"/>
          <w:lang w:val="es-SV"/>
        </w:rPr>
        <w:t>617-2020</w:t>
      </w:r>
      <w:r w:rsidRPr="00263E33">
        <w:rPr>
          <w:rFonts w:ascii="Museo Sans 300" w:hAnsi="Museo Sans 300"/>
          <w:sz w:val="20"/>
          <w:szCs w:val="20"/>
          <w:lang w:val="es-SV"/>
        </w:rPr>
        <w:t>-CAU de fecha </w:t>
      </w:r>
      <w:r w:rsidR="0033538C">
        <w:rPr>
          <w:rFonts w:ascii="Museo Sans 300" w:hAnsi="Museo Sans 300"/>
          <w:sz w:val="20"/>
          <w:szCs w:val="20"/>
          <w:lang w:val="es-SV"/>
        </w:rPr>
        <w:t>trece de mayo de dos mil 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w:t>
      </w:r>
      <w:r w:rsidR="00564D0E">
        <w:rPr>
          <w:rFonts w:ascii="Museo Sans 300" w:hAnsi="Museo Sans 300"/>
          <w:sz w:val="20"/>
          <w:szCs w:val="20"/>
          <w:lang w:val="es-SV"/>
        </w:rPr>
        <w:t xml:space="preserve"> si existió o no la condición irre</w:t>
      </w:r>
      <w:r w:rsidR="004B311F">
        <w:rPr>
          <w:rFonts w:ascii="Museo Sans 300" w:hAnsi="Museo Sans 300"/>
          <w:sz w:val="20"/>
          <w:szCs w:val="20"/>
          <w:lang w:val="es-SV"/>
        </w:rPr>
        <w:t xml:space="preserve">gular atribuida a la usuaria </w:t>
      </w:r>
      <w:r w:rsidRPr="00263E33">
        <w:rPr>
          <w:rFonts w:ascii="Museo Sans 300" w:hAnsi="Museo Sans 300"/>
          <w:sz w:val="20"/>
          <w:szCs w:val="20"/>
          <w:lang w:val="es-SV"/>
        </w:rPr>
        <w:t>que afectó el sum</w:t>
      </w:r>
      <w:r w:rsidR="00604815">
        <w:rPr>
          <w:rFonts w:ascii="Museo Sans 300" w:hAnsi="Museo Sans 300"/>
          <w:sz w:val="20"/>
          <w:szCs w:val="20"/>
          <w:lang w:val="es-SV"/>
        </w:rPr>
        <w:t>inistro</w:t>
      </w:r>
      <w:r w:rsidR="00CE5835">
        <w:rPr>
          <w:rFonts w:ascii="Museo Sans 300" w:hAnsi="Museo Sans 300"/>
          <w:sz w:val="20"/>
          <w:szCs w:val="20"/>
          <w:lang w:val="es-SV"/>
        </w:rPr>
        <w:t xml:space="preserve"> identificado con</w:t>
      </w:r>
      <w:r w:rsidR="0033538C">
        <w:rPr>
          <w:rFonts w:ascii="Museo Sans 300" w:hAnsi="Museo Sans 300"/>
          <w:sz w:val="20"/>
          <w:szCs w:val="20"/>
          <w:lang w:val="es-SV"/>
        </w:rPr>
        <w:t xml:space="preserve"> el NIC </w:t>
      </w:r>
      <w:r w:rsidR="009F60E7">
        <w:rPr>
          <w:rFonts w:ascii="Museo Sans 300" w:hAnsi="Museo Sans 300"/>
          <w:sz w:val="20"/>
          <w:szCs w:val="20"/>
          <w:lang w:val="es-SV"/>
        </w:rPr>
        <w:t>XXX</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7BBB2DCD" w:rsidR="00263E33" w:rsidRPr="00972F9D"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263E33" w:rsidRPr="00972F9D">
        <w:rPr>
          <w:rFonts w:ascii="Museo Sans 300" w:hAnsi="Museo Sans 300"/>
          <w:sz w:val="20"/>
          <w:szCs w:val="20"/>
          <w:lang w:val="es-SV"/>
        </w:rPr>
        <w:t xml:space="preserve"> acuerdo</w:t>
      </w:r>
      <w:r>
        <w:rPr>
          <w:rFonts w:ascii="Museo Sans 300" w:hAnsi="Museo Sans 300"/>
          <w:sz w:val="20"/>
          <w:szCs w:val="20"/>
          <w:lang w:val="es-SV"/>
        </w:rPr>
        <w:t xml:space="preserve"> en referencia</w:t>
      </w:r>
      <w:r w:rsidR="00263E33" w:rsidRPr="00972F9D">
        <w:rPr>
          <w:rFonts w:ascii="Museo Sans 300" w:hAnsi="Museo Sans 300"/>
          <w:sz w:val="20"/>
          <w:szCs w:val="20"/>
          <w:lang w:val="es-SV"/>
        </w:rPr>
        <w:t xml:space="preserve"> fue notificado</w:t>
      </w:r>
      <w:r w:rsidR="00D36499">
        <w:rPr>
          <w:rFonts w:ascii="Museo Sans 300" w:hAnsi="Museo Sans 300"/>
          <w:sz w:val="20"/>
          <w:szCs w:val="20"/>
          <w:lang w:val="es-SV"/>
        </w:rPr>
        <w:t xml:space="preserve"> </w:t>
      </w:r>
      <w:r w:rsidR="00FE08E9">
        <w:rPr>
          <w:rFonts w:ascii="Museo Sans 300" w:hAnsi="Museo Sans 300"/>
          <w:sz w:val="20"/>
          <w:szCs w:val="20"/>
          <w:lang w:val="es-SV"/>
        </w:rPr>
        <w:t>a la distribuidora</w:t>
      </w:r>
      <w:r w:rsidR="0033538C">
        <w:rPr>
          <w:rFonts w:ascii="Museo Sans 300" w:hAnsi="Museo Sans 300"/>
          <w:sz w:val="20"/>
          <w:szCs w:val="20"/>
          <w:lang w:val="es-SV"/>
        </w:rPr>
        <w:t xml:space="preserve"> y a la</w:t>
      </w:r>
      <w:r w:rsidR="00EC1BFD">
        <w:rPr>
          <w:rFonts w:ascii="Museo Sans 300" w:hAnsi="Museo Sans 300"/>
          <w:sz w:val="20"/>
          <w:szCs w:val="20"/>
          <w:lang w:val="es-SV"/>
        </w:rPr>
        <w:t xml:space="preserve"> </w:t>
      </w:r>
      <w:r w:rsidR="001976BB">
        <w:rPr>
          <w:rFonts w:ascii="Museo Sans 300" w:hAnsi="Museo Sans 300"/>
          <w:sz w:val="20"/>
          <w:szCs w:val="20"/>
          <w:lang w:val="es-SV"/>
        </w:rPr>
        <w:t xml:space="preserve">señora </w:t>
      </w:r>
      <w:r w:rsidR="009F60E7">
        <w:rPr>
          <w:rFonts w:ascii="Museo Sans 300" w:hAnsi="Museo Sans 300"/>
          <w:sz w:val="20"/>
          <w:szCs w:val="20"/>
          <w:lang w:val="es-SV"/>
        </w:rPr>
        <w:t>XXX</w:t>
      </w:r>
      <w:r w:rsidR="00FE08E9">
        <w:rPr>
          <w:rFonts w:ascii="Museo Sans 300" w:hAnsi="Museo Sans 300"/>
          <w:sz w:val="20"/>
          <w:szCs w:val="20"/>
          <w:lang w:val="es-SV"/>
        </w:rPr>
        <w:t xml:space="preserve"> </w:t>
      </w:r>
      <w:r w:rsidR="00E150F4">
        <w:rPr>
          <w:rFonts w:ascii="Museo Sans 300" w:hAnsi="Museo Sans 300"/>
          <w:sz w:val="20"/>
          <w:szCs w:val="20"/>
          <w:lang w:val="es-SV"/>
        </w:rPr>
        <w:t>los</w:t>
      </w:r>
      <w:r w:rsidR="00D36499">
        <w:rPr>
          <w:rFonts w:ascii="Museo Sans 300" w:hAnsi="Museo Sans 300"/>
          <w:sz w:val="20"/>
          <w:szCs w:val="20"/>
          <w:lang w:val="es-SV"/>
        </w:rPr>
        <w:t xml:space="preserve"> día</w:t>
      </w:r>
      <w:r w:rsidR="0033538C">
        <w:rPr>
          <w:rFonts w:ascii="Museo Sans 300" w:hAnsi="Museo Sans 300"/>
          <w:sz w:val="20"/>
          <w:szCs w:val="20"/>
          <w:lang w:val="es-SV"/>
        </w:rPr>
        <w:t>s veintiocho de mayo y ocho de julio de</w:t>
      </w:r>
      <w:r w:rsidR="004407DD">
        <w:rPr>
          <w:rFonts w:ascii="Museo Sans 300" w:hAnsi="Museo Sans 300"/>
          <w:sz w:val="20"/>
          <w:szCs w:val="20"/>
          <w:lang w:val="es-SV"/>
        </w:rPr>
        <w:t>l referido</w:t>
      </w:r>
      <w:r w:rsidR="0033538C">
        <w:rPr>
          <w:rFonts w:ascii="Museo Sans 300" w:hAnsi="Museo Sans 300"/>
          <w:sz w:val="20"/>
          <w:szCs w:val="20"/>
          <w:lang w:val="es-SV"/>
        </w:rPr>
        <w:t xml:space="preserve"> año</w:t>
      </w:r>
      <w:r w:rsidR="00704CBA">
        <w:rPr>
          <w:rFonts w:ascii="Museo Sans 300" w:hAnsi="Museo Sans 300"/>
          <w:sz w:val="20"/>
          <w:szCs w:val="20"/>
          <w:lang w:val="es-SV"/>
        </w:rPr>
        <w:t>, respectivamente.</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417329B4" w14:textId="77777777" w:rsidR="00A95A3E"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 medio d</w:t>
      </w:r>
      <w:r w:rsidR="0033538C">
        <w:rPr>
          <w:rFonts w:ascii="Museo Sans 300" w:hAnsi="Museo Sans 300"/>
          <w:sz w:val="20"/>
          <w:szCs w:val="20"/>
          <w:lang w:val="es-ES_tradnl"/>
        </w:rPr>
        <w:t>e memorando de fecha veintidós</w:t>
      </w:r>
      <w:r w:rsidR="00E150F4">
        <w:rPr>
          <w:rFonts w:ascii="Museo Sans 300" w:hAnsi="Museo Sans 300"/>
          <w:sz w:val="20"/>
          <w:szCs w:val="20"/>
          <w:lang w:val="es-ES_tradnl"/>
        </w:rPr>
        <w:t xml:space="preserve"> de </w:t>
      </w:r>
      <w:r w:rsidR="0033538C">
        <w:rPr>
          <w:rFonts w:ascii="Museo Sans 300" w:hAnsi="Museo Sans 300"/>
          <w:sz w:val="20"/>
          <w:szCs w:val="20"/>
          <w:lang w:val="es-ES_tradnl"/>
        </w:rPr>
        <w:t>febrero</w:t>
      </w:r>
      <w:r w:rsidR="00E150F4">
        <w:rPr>
          <w:rFonts w:ascii="Museo Sans 300" w:hAnsi="Museo Sans 300"/>
          <w:sz w:val="20"/>
          <w:szCs w:val="20"/>
          <w:lang w:val="es-ES_tradnl"/>
        </w:rPr>
        <w:t xml:space="preserve"> del presente año</w:t>
      </w:r>
      <w:r w:rsidR="00263E33" w:rsidRPr="00972F9D">
        <w:rPr>
          <w:rFonts w:ascii="Museo Sans 300" w:hAnsi="Museo Sans 300"/>
          <w:sz w:val="20"/>
          <w:szCs w:val="20"/>
          <w:lang w:val="es-SV"/>
        </w:rPr>
        <w:t>, el CAU rindió el informe técnico N.° IT-</w:t>
      </w:r>
      <w:r w:rsidR="00CE5835">
        <w:rPr>
          <w:rFonts w:ascii="Museo Sans 300" w:hAnsi="Museo Sans 300"/>
          <w:sz w:val="20"/>
          <w:szCs w:val="20"/>
          <w:lang w:val="es-SV"/>
        </w:rPr>
        <w:t>00</w:t>
      </w:r>
      <w:r w:rsidR="00704CBA">
        <w:rPr>
          <w:rFonts w:ascii="Museo Sans 300" w:hAnsi="Museo Sans 300"/>
          <w:sz w:val="20"/>
          <w:szCs w:val="20"/>
          <w:lang w:val="es-SV"/>
        </w:rPr>
        <w:t>52</w:t>
      </w:r>
      <w:r w:rsidR="001069B4">
        <w:rPr>
          <w:rFonts w:ascii="Museo Sans 300" w:hAnsi="Museo Sans 300"/>
          <w:sz w:val="20"/>
          <w:szCs w:val="20"/>
          <w:lang w:val="es-SV"/>
        </w:rPr>
        <w:t>-CAU</w:t>
      </w:r>
      <w:r w:rsidR="00604815">
        <w:rPr>
          <w:rFonts w:ascii="Museo Sans 300" w:hAnsi="Museo Sans 300"/>
          <w:sz w:val="20"/>
          <w:szCs w:val="20"/>
          <w:lang w:val="es-SV"/>
        </w:rPr>
        <w:t>-21</w:t>
      </w:r>
      <w:r w:rsidR="00263E33" w:rsidRPr="00972F9D">
        <w:rPr>
          <w:rFonts w:ascii="Museo Sans 300" w:hAnsi="Museo Sans 300"/>
          <w:sz w:val="20"/>
          <w:szCs w:val="20"/>
          <w:lang w:val="es-SV"/>
        </w:rPr>
        <w:t>, en el qu</w:t>
      </w:r>
      <w:r w:rsidR="00263E33" w:rsidRPr="007D65C8">
        <w:rPr>
          <w:rFonts w:ascii="Museo Sans 300" w:hAnsi="Museo Sans 300"/>
          <w:sz w:val="20"/>
          <w:szCs w:val="20"/>
          <w:lang w:val="es-SV"/>
        </w:rPr>
        <w:t xml:space="preserve">e realizó un análisis, entre otros, de: a) argumentos de las partes; b) pruebas aportadas; c) histórico de consumo; d) fotografías del suministro y e) método de cálculo de ENR. </w:t>
      </w:r>
    </w:p>
    <w:p w14:paraId="5FFD1336" w14:textId="77777777" w:rsidR="00A95A3E" w:rsidRDefault="00A95A3E" w:rsidP="00C453AE">
      <w:pPr>
        <w:pStyle w:val="Prrafodelista"/>
        <w:tabs>
          <w:tab w:val="left" w:pos="426"/>
        </w:tabs>
        <w:ind w:left="426"/>
        <w:jc w:val="both"/>
        <w:rPr>
          <w:rFonts w:ascii="Museo Sans 300" w:hAnsi="Museo Sans 300"/>
          <w:sz w:val="20"/>
          <w:szCs w:val="20"/>
          <w:lang w:val="es-SV"/>
        </w:rPr>
      </w:pPr>
    </w:p>
    <w:p w14:paraId="7067EC89" w14:textId="7A13ADBD"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 dichos elementos, es pertinente citar los siguientes: </w:t>
      </w:r>
      <w:r w:rsidR="00F772E4" w:rsidRPr="007D65C8">
        <w:rPr>
          <w:rFonts w:ascii="Museo Sans 300" w:hAnsi="Museo Sans 300"/>
          <w:sz w:val="20"/>
          <w:szCs w:val="20"/>
          <w:lang w:val="es-SV"/>
        </w:rPr>
        <w:t xml:space="preserve"> </w:t>
      </w:r>
    </w:p>
    <w:p w14:paraId="7246DC7F" w14:textId="3E6A43AA" w:rsidR="00914F6D"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AF52A1F" w14:textId="24475EB3" w:rsidR="007D65C8" w:rsidRDefault="007D65C8" w:rsidP="007D65C8">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15AA221E" w14:textId="77777777" w:rsidR="00E8785B" w:rsidRPr="00E150F4" w:rsidRDefault="00E8785B" w:rsidP="007D65C8">
      <w:pPr>
        <w:spacing w:after="0" w:line="240" w:lineRule="auto"/>
        <w:ind w:left="426"/>
        <w:jc w:val="both"/>
        <w:rPr>
          <w:rFonts w:ascii="Museo 300" w:hAnsi="Museo 300"/>
          <w:sz w:val="16"/>
          <w:szCs w:val="16"/>
        </w:rPr>
      </w:pPr>
    </w:p>
    <w:p w14:paraId="53CC7558" w14:textId="327E0E23" w:rsidR="00704CBA" w:rsidRPr="00704CBA" w:rsidRDefault="00704CBA" w:rsidP="00704CBA">
      <w:pPr>
        <w:pStyle w:val="Prrafodelista"/>
        <w:tabs>
          <w:tab w:val="left" w:pos="567"/>
        </w:tabs>
        <w:ind w:left="567" w:right="-1"/>
        <w:jc w:val="center"/>
        <w:rPr>
          <w:rFonts w:ascii="Museo Sans 300" w:hAnsi="Museo Sans 300"/>
          <w:sz w:val="20"/>
          <w:szCs w:val="20"/>
          <w:lang w:val="es-SV"/>
        </w:rPr>
      </w:pPr>
    </w:p>
    <w:p w14:paraId="28AB0CE0" w14:textId="77777777" w:rsidR="004E1950" w:rsidRDefault="004E1950" w:rsidP="007D65C8">
      <w:pPr>
        <w:spacing w:after="0" w:line="240" w:lineRule="auto"/>
        <w:ind w:left="426"/>
        <w:jc w:val="both"/>
        <w:rPr>
          <w:rFonts w:ascii="Museo Sans 300" w:hAnsi="Museo Sans 300"/>
          <w:sz w:val="20"/>
          <w:szCs w:val="20"/>
          <w:u w:val="single"/>
        </w:rPr>
      </w:pPr>
    </w:p>
    <w:p w14:paraId="2676CAE5" w14:textId="395262F4"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existencia de una condición irregular</w:t>
      </w:r>
      <w:r w:rsidR="007D65C8">
        <w:rPr>
          <w:rFonts w:ascii="Museo Sans 300" w:hAnsi="Museo Sans 300"/>
          <w:sz w:val="20"/>
          <w:szCs w:val="20"/>
          <w:u w:val="single"/>
        </w:rPr>
        <w:t>:</w:t>
      </w:r>
    </w:p>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836C934" w14:textId="75A7F650" w:rsidR="00704CBA" w:rsidRPr="00704CBA" w:rsidRDefault="0041617B" w:rsidP="00704CBA">
      <w:pPr>
        <w:ind w:left="709" w:right="709"/>
        <w:jc w:val="both"/>
        <w:rPr>
          <w:rFonts w:ascii="Museo 300" w:hAnsi="Museo 300"/>
          <w:sz w:val="16"/>
          <w:szCs w:val="16"/>
        </w:rPr>
      </w:pPr>
      <w:r>
        <w:rPr>
          <w:rFonts w:ascii="Museo 300" w:eastAsia="Arial" w:hAnsi="Museo 300"/>
          <w:sz w:val="16"/>
          <w:szCs w:val="16"/>
        </w:rPr>
        <w:t xml:space="preserve">[…] </w:t>
      </w:r>
      <w:r w:rsidR="00CE5835">
        <w:rPr>
          <w:rFonts w:ascii="Museo 300" w:eastAsia="Arial" w:hAnsi="Museo 300"/>
          <w:color w:val="000000"/>
          <w:sz w:val="16"/>
          <w:szCs w:val="16"/>
          <w:lang w:val="es-ES"/>
        </w:rPr>
        <w:t>Conforme</w:t>
      </w:r>
      <w:r w:rsidR="00704CBA">
        <w:rPr>
          <w:rFonts w:ascii="Museo 300" w:eastAsia="Arial" w:hAnsi="Museo 300"/>
          <w:color w:val="000000"/>
          <w:sz w:val="16"/>
          <w:szCs w:val="16"/>
          <w:lang w:val="es-ES"/>
        </w:rPr>
        <w:t xml:space="preserve"> </w:t>
      </w:r>
      <w:r w:rsidR="00704CBA" w:rsidRPr="00704CBA">
        <w:rPr>
          <w:rFonts w:ascii="Museo Sans 300" w:hAnsi="Museo Sans 300"/>
          <w:sz w:val="16"/>
          <w:szCs w:val="16"/>
        </w:rPr>
        <w:t xml:space="preserve">con la información que fue provista por la sociedad EEO, se han extraído las siguientes fotografías identificadas como número 1 y 2, mediante las cuales la distribuidora ha pretendido demostrar la existencia de una condición irregular en el suministro de la señora </w:t>
      </w:r>
      <w:r w:rsidR="009F60E7">
        <w:rPr>
          <w:rFonts w:ascii="Museo Sans 300" w:hAnsi="Museo Sans 300"/>
          <w:sz w:val="16"/>
          <w:szCs w:val="16"/>
        </w:rPr>
        <w:t>XXX</w:t>
      </w:r>
      <w:r w:rsidR="00704CBA" w:rsidRPr="00704CBA">
        <w:rPr>
          <w:rFonts w:ascii="Museo Sans 300" w:hAnsi="Museo Sans 300"/>
          <w:sz w:val="16"/>
          <w:szCs w:val="16"/>
        </w:rPr>
        <w:t xml:space="preserve">, debido a la instalación de un puente eléctrico en el block de terminales del equipo de medición número </w:t>
      </w:r>
      <w:r w:rsidR="009F60E7">
        <w:rPr>
          <w:rFonts w:ascii="Museo Sans 300" w:hAnsi="Museo Sans 300"/>
          <w:sz w:val="16"/>
          <w:szCs w:val="16"/>
        </w:rPr>
        <w:t>XXX</w:t>
      </w:r>
      <w:r w:rsidR="00704CBA" w:rsidRPr="00704CBA">
        <w:rPr>
          <w:rFonts w:ascii="Museo Sans 300" w:hAnsi="Museo Sans 300"/>
          <w:sz w:val="16"/>
          <w:szCs w:val="16"/>
        </w:rPr>
        <w:t>, con la finalidad de impedir el correcto registro de la energía consumida en la vivienda.</w:t>
      </w:r>
    </w:p>
    <w:p w14:paraId="62990D0B" w14:textId="13EB4656" w:rsidR="00704CBA" w:rsidRDefault="00704CBA" w:rsidP="00704CBA">
      <w:pPr>
        <w:ind w:left="709" w:right="709"/>
        <w:jc w:val="center"/>
        <w:rPr>
          <w:rFonts w:ascii="Museo 300" w:hAnsi="Museo 300"/>
          <w:sz w:val="16"/>
          <w:szCs w:val="16"/>
        </w:rPr>
      </w:pPr>
    </w:p>
    <w:p w14:paraId="3AC53AB0" w14:textId="77777777" w:rsidR="00704CBA" w:rsidRPr="00704CBA" w:rsidRDefault="00704CBA" w:rsidP="00704CBA">
      <w:pPr>
        <w:ind w:left="709" w:right="709"/>
        <w:jc w:val="both"/>
        <w:rPr>
          <w:rFonts w:ascii="Museo 300" w:hAnsi="Museo 300"/>
          <w:color w:val="000000" w:themeColor="text1"/>
          <w:sz w:val="16"/>
          <w:szCs w:val="16"/>
        </w:rPr>
      </w:pPr>
      <w:r w:rsidRPr="00704CBA">
        <w:rPr>
          <w:rFonts w:ascii="Museo 300" w:hAnsi="Museo 300"/>
          <w:color w:val="000000" w:themeColor="text1"/>
          <w:sz w:val="16"/>
          <w:szCs w:val="16"/>
        </w:rPr>
        <w:t>Al respecto, y tomando como base las fotografías presentadas por la sociedad EEO, se determina lo siguiente:</w:t>
      </w:r>
    </w:p>
    <w:p w14:paraId="0FE22B27" w14:textId="77777777" w:rsidR="00704CBA" w:rsidRPr="00704CBA" w:rsidRDefault="00704CBA" w:rsidP="003F37D8">
      <w:pPr>
        <w:suppressAutoHyphens w:val="0"/>
        <w:autoSpaceDN/>
        <w:spacing w:after="200" w:line="240" w:lineRule="auto"/>
        <w:ind w:left="708" w:right="708" w:firstLine="1"/>
        <w:jc w:val="both"/>
        <w:textAlignment w:val="auto"/>
        <w:rPr>
          <w:rFonts w:ascii="Museo 300" w:hAnsi="Museo 300"/>
          <w:sz w:val="16"/>
          <w:szCs w:val="16"/>
        </w:rPr>
      </w:pPr>
      <w:r w:rsidRPr="00704CBA">
        <w:rPr>
          <w:rFonts w:ascii="Museo 300" w:hAnsi="Museo 300"/>
          <w:color w:val="000000" w:themeColor="text1"/>
          <w:sz w:val="16"/>
          <w:szCs w:val="16"/>
        </w:rPr>
        <w:t>En las fotografías mostradas, se observa el referido equipo de medición que ha sido alterado; ya que se observa claramente la instalación de un conductor (puente eléctrico), entre la fase B de alimentación y la fase B de la carga, con el fin de evitar que el medidor registrara correctamente la energía demanda en la vivienda.</w:t>
      </w:r>
    </w:p>
    <w:p w14:paraId="333A1CB7" w14:textId="77777777" w:rsidR="0045226F" w:rsidRPr="0045226F" w:rsidRDefault="0045226F" w:rsidP="0045226F">
      <w:pPr>
        <w:suppressAutoHyphens w:val="0"/>
        <w:autoSpaceDN/>
        <w:spacing w:after="200" w:line="240" w:lineRule="auto"/>
        <w:ind w:left="708" w:right="708" w:firstLine="1"/>
        <w:jc w:val="both"/>
        <w:textAlignment w:val="auto"/>
        <w:rPr>
          <w:rFonts w:ascii="Museo 300" w:hAnsi="Museo 300"/>
          <w:bCs/>
          <w:sz w:val="16"/>
          <w:szCs w:val="16"/>
          <w:lang w:eastAsia="es-SV"/>
        </w:rPr>
      </w:pPr>
      <w:r w:rsidRPr="0045226F">
        <w:rPr>
          <w:rFonts w:ascii="Museo 300" w:hAnsi="Museo 300"/>
          <w:bCs/>
          <w:sz w:val="16"/>
          <w:szCs w:val="16"/>
          <w:lang w:eastAsia="es-SV"/>
        </w:rPr>
        <w:t>Con base en las pruebas analizadas, la distribuidora EEO cuenta con la evidencia presentada en la fotografía anterior donde se puede ver claramente la conexión ilegal en las borneras del equipo de medición, de un conductor del tipo THHN color blanco que conectaba la fase de entrada con la fase de salida del medidor hacia la carga de la usuaria, afectando de esta manera el registro correcto de la energía eléctrica demandada en el suministro.</w:t>
      </w:r>
    </w:p>
    <w:p w14:paraId="48246855" w14:textId="7B5929DE" w:rsidR="00D77F9D" w:rsidRPr="0045226F" w:rsidRDefault="0045226F" w:rsidP="0045226F">
      <w:pPr>
        <w:ind w:left="709" w:right="709"/>
        <w:jc w:val="both"/>
        <w:rPr>
          <w:rFonts w:ascii="Museo 300" w:hAnsi="Museo 300"/>
          <w:bCs/>
          <w:sz w:val="16"/>
          <w:szCs w:val="16"/>
          <w:lang w:eastAsia="es-SV"/>
        </w:rPr>
      </w:pPr>
      <w:r w:rsidRPr="0045226F">
        <w:rPr>
          <w:rFonts w:ascii="Museo 300" w:hAnsi="Museo 300"/>
          <w:bCs/>
          <w:sz w:val="16"/>
          <w:szCs w:val="16"/>
          <w:lang w:eastAsia="es-SV"/>
        </w:rPr>
        <w:t xml:space="preserve">Bajo el contexto anterior, este Centro de Atención al Usuario de la SIGET, determinó que la sociedad EEO cuenta con la evidencia fehaciente </w:t>
      </w:r>
      <w:proofErr w:type="gramStart"/>
      <w:r w:rsidRPr="0045226F">
        <w:rPr>
          <w:rFonts w:ascii="Museo 300" w:hAnsi="Museo 300"/>
          <w:bCs/>
          <w:sz w:val="16"/>
          <w:szCs w:val="16"/>
          <w:lang w:eastAsia="es-SV"/>
        </w:rPr>
        <w:t>que</w:t>
      </w:r>
      <w:proofErr w:type="gramEnd"/>
      <w:r w:rsidRPr="0045226F">
        <w:rPr>
          <w:rFonts w:ascii="Museo 300" w:hAnsi="Museo 300"/>
          <w:bCs/>
          <w:sz w:val="16"/>
          <w:szCs w:val="16"/>
          <w:lang w:eastAsia="es-SV"/>
        </w:rPr>
        <w:t xml:space="preserve"> en el suministro en referencia, existió una conexión tipo puente eléctrico, condición que generó una afectación en el correcto registro del consumo de energía eléctrica, que un suministro pueda demandar. Dicha prueba constituye un incumplimiento por parte de la usuaria a las condiciones contractuales del suministro, estipuladas en los Términos y Condiciones Generales al Consumidor del año 2018</w:t>
      </w:r>
      <w:r w:rsidR="00E8785B" w:rsidRPr="00517258">
        <w:rPr>
          <w:rFonts w:ascii="Museo 300" w:eastAsia="SimSun" w:hAnsi="Museo 300"/>
          <w:color w:val="000000" w:themeColor="text1"/>
          <w:spacing w:val="-5"/>
          <w:sz w:val="16"/>
          <w:szCs w:val="16"/>
          <w:lang w:val="es-ES"/>
        </w:rPr>
        <w:t>. […]””</w:t>
      </w:r>
    </w:p>
    <w:p w14:paraId="681CFFC8" w14:textId="600626E2" w:rsidR="00263E33" w:rsidRPr="00263E33" w:rsidRDefault="00263E33" w:rsidP="00120FCB">
      <w:pPr>
        <w:spacing w:after="0" w:line="240" w:lineRule="auto"/>
        <w:ind w:left="426"/>
        <w:jc w:val="both"/>
        <w:rPr>
          <w:rFonts w:ascii="Museo Sans 300" w:hAnsi="Museo Sans 300"/>
          <w:sz w:val="20"/>
          <w:szCs w:val="20"/>
        </w:rPr>
      </w:pPr>
      <w:r w:rsidRPr="00263E33">
        <w:rPr>
          <w:rFonts w:ascii="Museo Sans 300" w:hAnsi="Museo Sans 300"/>
          <w:sz w:val="20"/>
          <w:szCs w:val="20"/>
        </w:rPr>
        <w:t> </w:t>
      </w:r>
      <w:r w:rsidR="00C11290">
        <w:rPr>
          <w:rFonts w:ascii="Museo Sans 300" w:hAnsi="Museo Sans 300"/>
          <w:sz w:val="20"/>
          <w:szCs w:val="20"/>
          <w:u w:val="single"/>
        </w:rPr>
        <w:t>Determinación de la Energía Consumida y no Registrad</w:t>
      </w:r>
      <w:r w:rsidR="00D77F9D">
        <w:rPr>
          <w:rFonts w:ascii="Museo Sans 300" w:hAnsi="Museo Sans 300"/>
          <w:sz w:val="20"/>
          <w:szCs w:val="20"/>
          <w:u w:val="single"/>
        </w:rPr>
        <w:t>a</w:t>
      </w:r>
      <w:r w:rsidRPr="00263E33">
        <w:rPr>
          <w:rFonts w:ascii="Museo Sans 300" w:hAnsi="Museo Sans 300"/>
          <w:sz w:val="20"/>
          <w:szCs w:val="20"/>
          <w:u w:val="single"/>
        </w:rPr>
        <w:t>:</w:t>
      </w:r>
      <w:r w:rsidRPr="00263E33">
        <w:rPr>
          <w:rFonts w:ascii="Museo Sans 300" w:hAnsi="Museo Sans 300"/>
          <w:sz w:val="20"/>
          <w:szCs w:val="20"/>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2F7EEC9F" w14:textId="2FEB0267" w:rsidR="0045226F" w:rsidRPr="0045226F" w:rsidRDefault="0048150C" w:rsidP="0045226F">
      <w:pPr>
        <w:suppressAutoHyphens w:val="0"/>
        <w:autoSpaceDN/>
        <w:spacing w:after="200" w:line="240" w:lineRule="auto"/>
        <w:ind w:left="708" w:right="708" w:firstLine="1"/>
        <w:jc w:val="both"/>
        <w:textAlignment w:val="auto"/>
        <w:rPr>
          <w:rFonts w:ascii="Museo 300" w:hAnsi="Museo 300"/>
          <w:sz w:val="16"/>
          <w:szCs w:val="16"/>
        </w:rPr>
      </w:pPr>
      <w:r>
        <w:rPr>
          <w:rFonts w:ascii="Museo 300" w:eastAsia="Arial" w:hAnsi="Museo 300"/>
          <w:sz w:val="16"/>
          <w:szCs w:val="16"/>
        </w:rPr>
        <w:t xml:space="preserve">[…] </w:t>
      </w:r>
      <w:r w:rsidR="0045226F">
        <w:rPr>
          <w:rFonts w:ascii="Museo 300" w:eastAsia="Arial" w:hAnsi="Museo 300"/>
          <w:color w:val="000000" w:themeColor="text1"/>
          <w:sz w:val="16"/>
          <w:szCs w:val="16"/>
          <w:lang w:val="es-ES"/>
        </w:rPr>
        <w:t xml:space="preserve">Conforme </w:t>
      </w:r>
      <w:r w:rsidR="0045226F" w:rsidRPr="0045226F">
        <w:rPr>
          <w:rFonts w:ascii="Museo 300" w:hAnsi="Museo 300"/>
          <w:bCs/>
          <w:sz w:val="16"/>
          <w:szCs w:val="16"/>
          <w:lang w:eastAsia="es-SV"/>
        </w:rPr>
        <w:t>con lo analizado en el presente informe, y en consideración con lo estipulado en los artículos 7, 20 y 21 de los Términos y Condiciones Generales al Consumidor Final, del Pliego Tarifario vigente para el año 2018,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7AEE574A" w14:textId="77777777" w:rsidR="0045226F" w:rsidRPr="0045226F" w:rsidRDefault="0045226F" w:rsidP="0045226F">
      <w:pPr>
        <w:suppressAutoHyphens w:val="0"/>
        <w:autoSpaceDN/>
        <w:spacing w:after="200" w:line="240" w:lineRule="auto"/>
        <w:ind w:left="708" w:right="708" w:firstLine="1"/>
        <w:jc w:val="both"/>
        <w:textAlignment w:val="auto"/>
        <w:rPr>
          <w:rFonts w:ascii="Museo 300" w:hAnsi="Museo 300"/>
          <w:bCs/>
          <w:sz w:val="16"/>
          <w:szCs w:val="16"/>
          <w:lang w:eastAsia="es-SV"/>
        </w:rPr>
      </w:pPr>
      <w:r w:rsidRPr="0045226F">
        <w:rPr>
          <w:rFonts w:ascii="Museo 300" w:hAnsi="Museo 300"/>
          <w:bCs/>
          <w:sz w:val="16"/>
          <w:szCs w:val="16"/>
          <w:lang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30CF7A82" w14:textId="77777777" w:rsidR="003F37D8" w:rsidRPr="003F37D8" w:rsidRDefault="003F37D8" w:rsidP="003F37D8">
      <w:pPr>
        <w:numPr>
          <w:ilvl w:val="0"/>
          <w:numId w:val="13"/>
        </w:numPr>
        <w:suppressAutoHyphens w:val="0"/>
        <w:autoSpaceDN/>
        <w:spacing w:after="200" w:line="240" w:lineRule="auto"/>
        <w:ind w:left="1429" w:right="708"/>
        <w:jc w:val="both"/>
        <w:textAlignment w:val="auto"/>
        <w:rPr>
          <w:rFonts w:ascii="Museo 300" w:hAnsi="Museo 300"/>
          <w:bCs/>
          <w:sz w:val="16"/>
          <w:szCs w:val="16"/>
          <w:lang w:eastAsia="es-SV"/>
        </w:rPr>
      </w:pPr>
      <w:r w:rsidRPr="003F37D8">
        <w:rPr>
          <w:rFonts w:ascii="Museo 300" w:hAnsi="Museo 300"/>
          <w:bCs/>
          <w:sz w:val="16"/>
          <w:szCs w:val="16"/>
          <w:lang w:eastAsia="es-SV"/>
        </w:rPr>
        <w:t>El método por utilizar será el establecido en el artículo 5.2 literal a) del Procedimiento para Investigar la Existencia de Condiciones Irregulares, de tal manera que se utilizará el promedio mensual de consumo de los meses de julio hasta agosto, ambos meses del año 2018, equivalente a la cantidad de 445 kWh y será la base para el cálculo de la energía a recuperar.</w:t>
      </w:r>
    </w:p>
    <w:p w14:paraId="710BEFED" w14:textId="669522D1" w:rsidR="003F37D8" w:rsidRPr="003F37D8" w:rsidRDefault="003F37D8" w:rsidP="003F37D8">
      <w:pPr>
        <w:numPr>
          <w:ilvl w:val="0"/>
          <w:numId w:val="13"/>
        </w:numPr>
        <w:suppressAutoHyphens w:val="0"/>
        <w:autoSpaceDN/>
        <w:spacing w:after="200" w:line="240" w:lineRule="auto"/>
        <w:ind w:left="1429" w:right="708"/>
        <w:jc w:val="both"/>
        <w:textAlignment w:val="auto"/>
        <w:rPr>
          <w:rFonts w:ascii="Museo 300" w:hAnsi="Museo 300"/>
          <w:bCs/>
          <w:sz w:val="16"/>
          <w:szCs w:val="16"/>
          <w:lang w:eastAsia="es-SV"/>
        </w:rPr>
      </w:pPr>
      <w:r w:rsidRPr="003F37D8">
        <w:rPr>
          <w:rFonts w:ascii="Museo 300" w:hAnsi="Museo 300"/>
          <w:bCs/>
          <w:sz w:val="16"/>
          <w:szCs w:val="16"/>
          <w:lang w:eastAsia="es-SV"/>
        </w:rPr>
        <w:t xml:space="preserve">El cálculo de inicio del período retroactivo de recuperación de una energía no registrada, corresponde en este caso en particular a 56 días, comprendidos entre el 9 de abril, fecha correspondiente al ciclo de lectura hasta el 4 de junio, ambas fechas del año 2018, fecha en que se normalizó el suministro, de acuerdo con acta de condiciones irregulares número </w:t>
      </w:r>
      <w:r w:rsidR="009F60E7">
        <w:rPr>
          <w:rFonts w:ascii="Museo 300" w:hAnsi="Museo 300"/>
          <w:bCs/>
          <w:sz w:val="16"/>
          <w:szCs w:val="16"/>
          <w:lang w:eastAsia="es-SV"/>
        </w:rPr>
        <w:t>XXX</w:t>
      </w:r>
      <w:r w:rsidRPr="003F37D8">
        <w:rPr>
          <w:rFonts w:ascii="Museo 300" w:hAnsi="Museo 300"/>
          <w:bCs/>
          <w:sz w:val="16"/>
          <w:szCs w:val="16"/>
          <w:lang w:eastAsia="es-SV"/>
        </w:rPr>
        <w:t xml:space="preserve">. </w:t>
      </w:r>
    </w:p>
    <w:p w14:paraId="11B2A0BB" w14:textId="016EE855" w:rsidR="0045226F" w:rsidRPr="003F37D8" w:rsidRDefault="003F37D8" w:rsidP="003F37D8">
      <w:pPr>
        <w:numPr>
          <w:ilvl w:val="0"/>
          <w:numId w:val="13"/>
        </w:numPr>
        <w:suppressAutoHyphens w:val="0"/>
        <w:autoSpaceDN/>
        <w:spacing w:after="200" w:line="240" w:lineRule="auto"/>
        <w:ind w:left="1429" w:right="708"/>
        <w:jc w:val="both"/>
        <w:textAlignment w:val="auto"/>
        <w:rPr>
          <w:rFonts w:ascii="Museo 300" w:hAnsi="Museo 300"/>
          <w:bCs/>
          <w:sz w:val="16"/>
          <w:szCs w:val="16"/>
          <w:lang w:eastAsia="es-SV"/>
        </w:rPr>
      </w:pPr>
      <w:r w:rsidRPr="003F37D8">
        <w:rPr>
          <w:rFonts w:ascii="Museo 300" w:hAnsi="Museo 300"/>
          <w:bCs/>
          <w:sz w:val="16"/>
          <w:szCs w:val="16"/>
          <w:lang w:eastAsia="es-SV"/>
        </w:rPr>
        <w:t>El criterio utilizado por el CAU para determinar la Energía No Registrada del suministro, considerando lo establecido en el citado Procedimiento.</w:t>
      </w:r>
      <w:r w:rsidR="001E3134">
        <w:rPr>
          <w:rFonts w:ascii="Museo 300" w:hAnsi="Museo 300"/>
          <w:bCs/>
          <w:sz w:val="16"/>
          <w:szCs w:val="16"/>
          <w:lang w:eastAsia="es-SV"/>
        </w:rPr>
        <w:t xml:space="preserve"> (…)</w:t>
      </w:r>
    </w:p>
    <w:p w14:paraId="2078B720" w14:textId="7BF3E45F" w:rsidR="00B704EF" w:rsidRPr="0045226F" w:rsidRDefault="001E3134" w:rsidP="001E3134">
      <w:pPr>
        <w:suppressAutoHyphens w:val="0"/>
        <w:autoSpaceDN/>
        <w:spacing w:after="200" w:line="240" w:lineRule="auto"/>
        <w:ind w:left="708" w:right="708" w:firstLine="1"/>
        <w:jc w:val="both"/>
        <w:textAlignment w:val="auto"/>
        <w:rPr>
          <w:rFonts w:ascii="Museo 300" w:hAnsi="Museo 300"/>
          <w:bCs/>
          <w:sz w:val="16"/>
          <w:szCs w:val="16"/>
          <w:lang w:eastAsia="es-SV"/>
        </w:rPr>
      </w:pPr>
      <w:r w:rsidRPr="001E3134">
        <w:rPr>
          <w:rFonts w:ascii="Museo 300" w:hAnsi="Museo 300"/>
          <w:bCs/>
          <w:sz w:val="16"/>
          <w:szCs w:val="16"/>
          <w:lang w:eastAsia="es-SV"/>
        </w:rPr>
        <w:t>El valor y período señalados fueron utilizados para la elaboración del respectivo recálculo de la energía no registrada en el período de recuperación comprendido entre el 9 de abril hasta el 4 de junio, ambas fechas del año 2018, equivalentes a 56 días, que corresponden a la energía consumida y no registrada máxima que puede recuperarse, que en este caso corresponden a un total de 487 kWh, equivalente a la cantidad de ciento veinte 62/100 dólares de los Estados Unidos de América (USD 120.62)</w:t>
      </w:r>
      <w:r w:rsidRPr="001E3134">
        <w:rPr>
          <w:rFonts w:ascii="Museo 300" w:hAnsi="Museo 300"/>
          <w:b/>
          <w:bCs/>
          <w:sz w:val="16"/>
          <w:szCs w:val="16"/>
          <w:lang w:eastAsia="es-SV"/>
        </w:rPr>
        <w:t xml:space="preserve"> </w:t>
      </w:r>
      <w:r w:rsidRPr="001E3134">
        <w:rPr>
          <w:rFonts w:ascii="Museo 300" w:hAnsi="Museo 300"/>
          <w:bCs/>
          <w:sz w:val="16"/>
          <w:szCs w:val="16"/>
          <w:lang w:eastAsia="es-SV"/>
        </w:rPr>
        <w:t>IVA incluido</w:t>
      </w:r>
      <w:r w:rsidR="00B704EF" w:rsidRPr="00B704EF">
        <w:rPr>
          <w:rFonts w:ascii="Museo 300" w:hAnsi="Museo 300"/>
          <w:sz w:val="16"/>
          <w:szCs w:val="16"/>
        </w:rPr>
        <w:t xml:space="preserve">. </w:t>
      </w:r>
      <w:r w:rsidR="0048150C">
        <w:rPr>
          <w:rFonts w:ascii="Museo 300" w:eastAsia="Arial" w:hAnsi="Museo 300"/>
          <w:sz w:val="16"/>
          <w:szCs w:val="16"/>
        </w:rPr>
        <w:t>[…]</w:t>
      </w:r>
      <w:r>
        <w:rPr>
          <w:rFonts w:ascii="Museo 300" w:eastAsia="Arial" w:hAnsi="Museo 300"/>
          <w:sz w:val="16"/>
          <w:szCs w:val="16"/>
        </w:rPr>
        <w:t>.</w:t>
      </w:r>
    </w:p>
    <w:p w14:paraId="48720AB6" w14:textId="77777777" w:rsidR="00263E33" w:rsidRDefault="00263E33" w:rsidP="00120FCB">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Pr="00263E33">
        <w:rPr>
          <w:rFonts w:ascii="Museo Sans 300" w:hAnsi="Museo Sans 300"/>
          <w:sz w:val="20"/>
          <w:szCs w:val="20"/>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6F5AD32A" w14:textId="0D313B05" w:rsidR="001E3134" w:rsidRPr="001E3134" w:rsidRDefault="001E3134" w:rsidP="00C30CF9">
      <w:pPr>
        <w:pStyle w:val="Prrafodelista"/>
        <w:numPr>
          <w:ilvl w:val="3"/>
          <w:numId w:val="28"/>
        </w:numPr>
        <w:spacing w:after="200"/>
        <w:ind w:left="1276" w:right="708"/>
        <w:jc w:val="both"/>
        <w:textAlignment w:val="auto"/>
        <w:rPr>
          <w:rFonts w:ascii="Museo 300" w:hAnsi="Museo 300" w:cs="Arial"/>
          <w:sz w:val="16"/>
          <w:szCs w:val="16"/>
          <w:lang w:val="es-SV"/>
        </w:rPr>
      </w:pPr>
      <w:r w:rsidRPr="001E3134">
        <w:rPr>
          <w:rFonts w:ascii="Museo 300" w:hAnsi="Museo 300" w:cs="Arial"/>
          <w:sz w:val="16"/>
          <w:szCs w:val="16"/>
        </w:rPr>
        <w:t>Las pruebas presentadas por la empresa distribuidora son aceptables, ya que con estas se demostró fehacientemente que existió una condición irregular en el suministro de energía de la denunciante, consistente la conexión tipo puente eléctrico en la bornera de terminales del medidor. Tal acción afectó el correcto registro de la energía que fue consumida en el citado suministro.</w:t>
      </w:r>
    </w:p>
    <w:p w14:paraId="3585B077" w14:textId="34B1DB1A" w:rsidR="001E3134" w:rsidRPr="00C30CF9" w:rsidRDefault="001E3134" w:rsidP="00C30CF9">
      <w:pPr>
        <w:pStyle w:val="Prrafodelista"/>
        <w:numPr>
          <w:ilvl w:val="3"/>
          <w:numId w:val="28"/>
        </w:numPr>
        <w:spacing w:after="200"/>
        <w:ind w:left="1276" w:right="708"/>
        <w:jc w:val="both"/>
        <w:textAlignment w:val="auto"/>
        <w:rPr>
          <w:rFonts w:ascii="Museo 300" w:eastAsia="Calibri" w:hAnsi="Museo 300"/>
          <w:sz w:val="16"/>
          <w:szCs w:val="16"/>
        </w:rPr>
      </w:pPr>
      <w:r w:rsidRPr="00C30CF9">
        <w:rPr>
          <w:rFonts w:ascii="Museo 300" w:eastAsia="Calibri" w:hAnsi="Museo 300"/>
          <w:sz w:val="16"/>
          <w:szCs w:val="16"/>
        </w:rPr>
        <w:t>De conformidad con el análisis efectuado por el CAU, la cantidad de trescientos sesenta y uno 48/100 dólares de los Estados Unidos de América (USD 361.48) IVA incluido, cobrados por la distribuidora EEO en concepto de energía no registrada, no es procedente.</w:t>
      </w:r>
    </w:p>
    <w:p w14:paraId="4BAB16C4" w14:textId="262F3556" w:rsidR="00562498" w:rsidRDefault="001E3134" w:rsidP="00C30CF9">
      <w:pPr>
        <w:pStyle w:val="Prrafodelista"/>
        <w:numPr>
          <w:ilvl w:val="3"/>
          <w:numId w:val="28"/>
        </w:numPr>
        <w:spacing w:after="200"/>
        <w:ind w:left="1276" w:right="708"/>
        <w:jc w:val="both"/>
        <w:textAlignment w:val="auto"/>
        <w:rPr>
          <w:rFonts w:ascii="Museo 300" w:eastAsia="Arial" w:hAnsi="Museo 300"/>
          <w:color w:val="000000" w:themeColor="text1"/>
          <w:sz w:val="16"/>
          <w:szCs w:val="16"/>
        </w:rPr>
      </w:pPr>
      <w:r w:rsidRPr="001E3134">
        <w:rPr>
          <w:rFonts w:ascii="Museo 300" w:hAnsi="Museo 300" w:cs="Arial"/>
          <w:sz w:val="16"/>
          <w:szCs w:val="16"/>
        </w:rPr>
        <w:t>De acuerdo con el recálculo que el CAU ha efectuado, la sociedad EEO deberá recuperar la cantidad de ciento veinte 62/100 dólares de los Estados Unidos de América (USD 120.62)</w:t>
      </w:r>
      <w:r w:rsidRPr="001E3134">
        <w:rPr>
          <w:rFonts w:ascii="Museo 300" w:hAnsi="Museo 300" w:cs="Arial"/>
          <w:b/>
          <w:bCs/>
          <w:sz w:val="16"/>
          <w:szCs w:val="16"/>
        </w:rPr>
        <w:t xml:space="preserve"> </w:t>
      </w:r>
      <w:r w:rsidRPr="001E3134">
        <w:rPr>
          <w:rFonts w:ascii="Museo 300" w:hAnsi="Museo 300" w:cs="Arial"/>
          <w:sz w:val="16"/>
          <w:szCs w:val="16"/>
        </w:rPr>
        <w:t>IVA incluido, en concepto de Energía Consumida y No Registrada</w:t>
      </w:r>
      <w:r w:rsidRPr="001E3134">
        <w:rPr>
          <w:rFonts w:ascii="Museo 300" w:hAnsi="Museo 300" w:cs="Arial"/>
          <w:i/>
          <w:iCs/>
          <w:sz w:val="16"/>
          <w:szCs w:val="16"/>
        </w:rPr>
        <w:t>,</w:t>
      </w:r>
      <w:r w:rsidRPr="001E3134">
        <w:rPr>
          <w:rFonts w:ascii="Museo 300" w:hAnsi="Museo 300" w:cs="Arial"/>
          <w:sz w:val="16"/>
          <w:szCs w:val="16"/>
        </w:rPr>
        <w:t xml:space="preserve"> más la cantidad de dos 18/100 dólares de los Estados Unidos de América (USD 2.18) en concepto de intereses</w:t>
      </w:r>
      <w:r w:rsidR="00A115B2" w:rsidRPr="001E3134">
        <w:rPr>
          <w:rFonts w:ascii="Museo 300" w:eastAsia="Arial" w:hAnsi="Museo 300"/>
          <w:color w:val="000000" w:themeColor="text1"/>
          <w:sz w:val="16"/>
          <w:szCs w:val="16"/>
        </w:rPr>
        <w:t xml:space="preserve">. </w:t>
      </w:r>
      <w:r w:rsidR="00562498" w:rsidRPr="001E3134">
        <w:rPr>
          <w:rFonts w:ascii="Museo 300" w:eastAsia="Arial" w:hAnsi="Museo 300"/>
          <w:color w:val="000000" w:themeColor="text1"/>
          <w:sz w:val="16"/>
          <w:szCs w:val="16"/>
        </w:rPr>
        <w:t>[…]</w:t>
      </w:r>
      <w:r w:rsidR="00914F6D" w:rsidRPr="001E3134">
        <w:rPr>
          <w:rFonts w:ascii="Museo 300" w:eastAsia="Arial" w:hAnsi="Museo 300"/>
          <w:color w:val="000000" w:themeColor="text1"/>
          <w:sz w:val="16"/>
          <w:szCs w:val="16"/>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5CCAB6BC"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F07E9C">
        <w:rPr>
          <w:rFonts w:ascii="Museo Sans 300" w:hAnsi="Museo Sans 300"/>
          <w:sz w:val="20"/>
          <w:szCs w:val="20"/>
          <w:lang w:val="es-SV"/>
        </w:rPr>
        <w:t>0</w:t>
      </w:r>
      <w:r w:rsidR="001E3134">
        <w:rPr>
          <w:rFonts w:ascii="Museo Sans 300" w:hAnsi="Museo Sans 300"/>
          <w:sz w:val="20"/>
          <w:szCs w:val="20"/>
          <w:lang w:val="es-SV"/>
        </w:rPr>
        <w:t>296</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 de fecha </w:t>
      </w:r>
      <w:r w:rsidR="001E3134">
        <w:rPr>
          <w:rFonts w:ascii="Museo Sans 300" w:hAnsi="Museo Sans 300"/>
          <w:sz w:val="20"/>
          <w:szCs w:val="20"/>
          <w:lang w:val="es-SV"/>
        </w:rPr>
        <w:t>nueve</w:t>
      </w:r>
      <w:r w:rsidR="00F07E9C">
        <w:rPr>
          <w:rFonts w:ascii="Museo Sans 300" w:hAnsi="Museo Sans 300"/>
          <w:sz w:val="20"/>
          <w:szCs w:val="20"/>
          <w:lang w:val="es-SV"/>
        </w:rPr>
        <w:t xml:space="preserve"> de abril</w:t>
      </w:r>
      <w:r w:rsidR="007E5122">
        <w:rPr>
          <w:rFonts w:ascii="Museo Sans 300" w:hAnsi="Museo Sans 300"/>
          <w:sz w:val="20"/>
          <w:szCs w:val="20"/>
          <w:lang w:val="es-SV"/>
        </w:rPr>
        <w:t xml:space="preserve">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w:t>
      </w:r>
      <w:r w:rsidR="007D5729">
        <w:rPr>
          <w:rFonts w:ascii="Museo Sans 300" w:hAnsi="Museo Sans 300"/>
          <w:sz w:val="20"/>
          <w:szCs w:val="20"/>
          <w:lang w:val="es-SV"/>
        </w:rPr>
        <w:t xml:space="preserve"> sociedad EEO, S</w:t>
      </w:r>
      <w:r w:rsidR="00E4648B">
        <w:rPr>
          <w:rFonts w:ascii="Museo Sans 300" w:hAnsi="Museo Sans 300"/>
          <w:sz w:val="20"/>
          <w:szCs w:val="20"/>
          <w:lang w:val="es-SV"/>
        </w:rPr>
        <w:t>.A. de C.V. y a</w:t>
      </w:r>
      <w:r w:rsidR="001E3134">
        <w:rPr>
          <w:rFonts w:ascii="Museo Sans 300" w:hAnsi="Museo Sans 300"/>
          <w:sz w:val="20"/>
          <w:szCs w:val="20"/>
          <w:lang w:val="es-SV"/>
        </w:rPr>
        <w:t xml:space="preserve"> la</w:t>
      </w:r>
      <w:r w:rsidR="00E4648B">
        <w:rPr>
          <w:rFonts w:ascii="Museo Sans 300" w:hAnsi="Museo Sans 300"/>
          <w:sz w:val="20"/>
          <w:szCs w:val="20"/>
          <w:lang w:val="es-SV"/>
        </w:rPr>
        <w:t xml:space="preserve"> </w:t>
      </w:r>
      <w:r w:rsidR="001976BB">
        <w:rPr>
          <w:rFonts w:ascii="Museo Sans 300" w:hAnsi="Museo Sans 300"/>
          <w:sz w:val="20"/>
          <w:szCs w:val="20"/>
          <w:lang w:val="es-SV"/>
        </w:rPr>
        <w:t xml:space="preserve">señora </w:t>
      </w:r>
      <w:r w:rsidR="009F60E7">
        <w:rPr>
          <w:rFonts w:ascii="Museo Sans 300" w:hAnsi="Museo Sans 300"/>
          <w:sz w:val="20"/>
          <w:szCs w:val="20"/>
          <w:lang w:val="es-SV"/>
        </w:rPr>
        <w:t>XXX</w:t>
      </w:r>
      <w:r w:rsidR="00263E33" w:rsidRPr="00263E33">
        <w:rPr>
          <w:rFonts w:ascii="Museo Sans 300" w:hAnsi="Museo Sans 300"/>
          <w:sz w:val="20"/>
          <w:szCs w:val="20"/>
          <w:lang w:val="es-SV"/>
        </w:rPr>
        <w:t> copia del informe técnico N.° IT-</w:t>
      </w:r>
      <w:r w:rsidR="00F07E9C">
        <w:rPr>
          <w:rFonts w:ascii="Museo Sans 300" w:hAnsi="Museo Sans 300"/>
          <w:sz w:val="20"/>
          <w:szCs w:val="20"/>
          <w:lang w:val="es-SV"/>
        </w:rPr>
        <w:t>00</w:t>
      </w:r>
      <w:r w:rsidR="001E3134">
        <w:rPr>
          <w:rFonts w:ascii="Museo Sans 300" w:hAnsi="Museo Sans 300"/>
          <w:sz w:val="20"/>
          <w:szCs w:val="20"/>
          <w:lang w:val="es-SV"/>
        </w:rPr>
        <w:t>52</w:t>
      </w:r>
      <w:r w:rsidR="001069B4">
        <w:rPr>
          <w:rFonts w:ascii="Museo Sans 300" w:hAnsi="Museo Sans 300"/>
          <w:sz w:val="20"/>
          <w:szCs w:val="20"/>
          <w:lang w:val="es-SV"/>
        </w:rPr>
        <w:t>-CAU</w:t>
      </w:r>
      <w:r w:rsidR="00A115B2">
        <w:rPr>
          <w:rFonts w:ascii="Museo Sans 300" w:hAnsi="Museo Sans 300"/>
          <w:sz w:val="20"/>
          <w:szCs w:val="20"/>
          <w:lang w:val="es-SV"/>
        </w:rPr>
        <w:t>-21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D71860C" w14:textId="5E193C3D" w:rsidR="007D5729" w:rsidRPr="007D5729" w:rsidRDefault="00A115B2" w:rsidP="007D572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 referido</w:t>
      </w:r>
      <w:r w:rsidR="00263E33" w:rsidRPr="00263E33">
        <w:rPr>
          <w:rFonts w:ascii="Museo Sans 300" w:hAnsi="Museo Sans 300"/>
          <w:sz w:val="20"/>
          <w:szCs w:val="20"/>
          <w:lang w:val="es-SV"/>
        </w:rPr>
        <w:t xml:space="preserve"> acuerdo fue not</w:t>
      </w:r>
      <w:r w:rsidR="002E0622">
        <w:rPr>
          <w:rFonts w:ascii="Museo Sans 300" w:hAnsi="Museo Sans 300"/>
          <w:sz w:val="20"/>
          <w:szCs w:val="20"/>
          <w:lang w:val="es-SV"/>
        </w:rPr>
        <w:t>ificado a</w:t>
      </w:r>
      <w:r>
        <w:rPr>
          <w:rFonts w:ascii="Museo Sans 300" w:hAnsi="Museo Sans 300"/>
          <w:sz w:val="20"/>
          <w:szCs w:val="20"/>
          <w:lang w:val="es-SV"/>
        </w:rPr>
        <w:t xml:space="preserve"> la distribuid</w:t>
      </w:r>
      <w:r w:rsidR="00F07E9C">
        <w:rPr>
          <w:rFonts w:ascii="Museo Sans 300" w:hAnsi="Museo Sans 300"/>
          <w:sz w:val="20"/>
          <w:szCs w:val="20"/>
          <w:lang w:val="es-SV"/>
        </w:rPr>
        <w:t>ora y a</w:t>
      </w:r>
      <w:r w:rsidR="001E3134">
        <w:rPr>
          <w:rFonts w:ascii="Museo Sans 300" w:hAnsi="Museo Sans 300"/>
          <w:sz w:val="20"/>
          <w:szCs w:val="20"/>
          <w:lang w:val="es-SV"/>
        </w:rPr>
        <w:t xml:space="preserve"> la</w:t>
      </w:r>
      <w:r w:rsidR="00F07E9C">
        <w:rPr>
          <w:rFonts w:ascii="Museo Sans 300" w:hAnsi="Museo Sans 300"/>
          <w:sz w:val="20"/>
          <w:szCs w:val="20"/>
          <w:lang w:val="es-SV"/>
        </w:rPr>
        <w:t xml:space="preserve"> </w:t>
      </w:r>
      <w:r w:rsidR="001976BB">
        <w:rPr>
          <w:rFonts w:ascii="Museo Sans 300" w:hAnsi="Museo Sans 300"/>
          <w:sz w:val="20"/>
          <w:szCs w:val="20"/>
          <w:lang w:val="es-SV"/>
        </w:rPr>
        <w:t xml:space="preserve">señora </w:t>
      </w:r>
      <w:r w:rsidR="009F60E7">
        <w:rPr>
          <w:rFonts w:ascii="Museo Sans 300" w:hAnsi="Museo Sans 300"/>
          <w:sz w:val="20"/>
          <w:szCs w:val="20"/>
          <w:lang w:val="es-SV"/>
        </w:rPr>
        <w:t>XXX</w:t>
      </w:r>
      <w:r w:rsidR="00263E33" w:rsidRPr="00263E33">
        <w:rPr>
          <w:rFonts w:ascii="Museo Sans 300" w:hAnsi="Museo Sans 300"/>
          <w:sz w:val="20"/>
          <w:szCs w:val="20"/>
          <w:lang w:val="es-SV"/>
        </w:rPr>
        <w:t xml:space="preserve"> </w:t>
      </w:r>
      <w:r w:rsidR="001E3134">
        <w:rPr>
          <w:rFonts w:ascii="Museo Sans 300" w:hAnsi="Museo Sans 300"/>
          <w:sz w:val="20"/>
          <w:szCs w:val="20"/>
        </w:rPr>
        <w:t>los</w:t>
      </w:r>
      <w:r>
        <w:rPr>
          <w:rFonts w:ascii="Museo Sans 300" w:hAnsi="Museo Sans 300"/>
          <w:sz w:val="20"/>
          <w:szCs w:val="20"/>
        </w:rPr>
        <w:t xml:space="preserve"> día</w:t>
      </w:r>
      <w:r w:rsidR="001E3134">
        <w:rPr>
          <w:rFonts w:ascii="Museo Sans 300" w:hAnsi="Museo Sans 300"/>
          <w:sz w:val="20"/>
          <w:szCs w:val="20"/>
        </w:rPr>
        <w:t>s catorce y quince de abril del presente año, respectivamente</w:t>
      </w:r>
      <w:r w:rsidR="007D5729" w:rsidRPr="007D5729">
        <w:rPr>
          <w:rFonts w:ascii="Museo Sans 300" w:eastAsia="Museo Sans" w:hAnsi="Museo Sans 300" w:cs="Segoe UI"/>
          <w:sz w:val="20"/>
          <w:szCs w:val="20"/>
        </w:rPr>
        <w:t>, por lo que el p</w:t>
      </w:r>
      <w:r w:rsidR="00F07E9C">
        <w:rPr>
          <w:rFonts w:ascii="Museo Sans 300" w:eastAsia="Museo Sans" w:hAnsi="Museo Sans 300" w:cs="Segoe UI"/>
          <w:sz w:val="20"/>
          <w:szCs w:val="20"/>
        </w:rPr>
        <w:t>lazo finalizó,</w:t>
      </w:r>
      <w:r w:rsidR="001E3134">
        <w:rPr>
          <w:rFonts w:ascii="Museo Sans 300" w:eastAsia="Museo Sans" w:hAnsi="Museo Sans 300" w:cs="Segoe UI"/>
          <w:sz w:val="20"/>
          <w:szCs w:val="20"/>
        </w:rPr>
        <w:t xml:space="preserve"> en el mismo orden, los días veintiocho y veintinueve del mismo mes y año</w:t>
      </w:r>
      <w:r w:rsidR="00F07E9C">
        <w:rPr>
          <w:rFonts w:ascii="Museo Sans 300" w:eastAsia="Museo Sans" w:hAnsi="Museo Sans 300" w:cs="Segoe UI"/>
          <w:sz w:val="20"/>
          <w:szCs w:val="20"/>
        </w:rPr>
        <w:t>.</w:t>
      </w:r>
    </w:p>
    <w:p w14:paraId="4FC97212" w14:textId="08F7022F" w:rsidR="007D5729" w:rsidRDefault="007D5729" w:rsidP="007E5122">
      <w:pPr>
        <w:pStyle w:val="Prrafodelista"/>
        <w:tabs>
          <w:tab w:val="left" w:pos="426"/>
        </w:tabs>
        <w:ind w:left="426"/>
        <w:jc w:val="both"/>
        <w:rPr>
          <w:rFonts w:ascii="Museo Sans 300" w:hAnsi="Museo Sans 300"/>
          <w:sz w:val="20"/>
          <w:szCs w:val="20"/>
          <w:lang w:val="es-SV"/>
        </w:rPr>
      </w:pPr>
    </w:p>
    <w:p w14:paraId="6A976FF6" w14:textId="7BC4B79A" w:rsidR="00F07E9C" w:rsidRDefault="00F07E9C" w:rsidP="00F07E9C">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F07E9C">
        <w:rPr>
          <w:rFonts w:ascii="Museo Sans 300" w:eastAsia="Times New Roman" w:hAnsi="Museo Sans 300" w:cs="Times New Roman"/>
          <w:sz w:val="20"/>
          <w:szCs w:val="20"/>
          <w:lang w:eastAsia="es-ES"/>
        </w:rPr>
        <w:t xml:space="preserve">El día </w:t>
      </w:r>
      <w:r>
        <w:rPr>
          <w:rFonts w:ascii="Museo Sans 300" w:eastAsia="Times New Roman" w:hAnsi="Museo Sans 300" w:cs="Times New Roman"/>
          <w:sz w:val="20"/>
          <w:szCs w:val="20"/>
          <w:lang w:eastAsia="es-ES"/>
        </w:rPr>
        <w:t>veintitrés de abril</w:t>
      </w:r>
      <w:r w:rsidRPr="00F07E9C">
        <w:rPr>
          <w:rFonts w:ascii="Museo Sans 300" w:eastAsia="Times New Roman" w:hAnsi="Museo Sans 300" w:cs="Times New Roman"/>
          <w:sz w:val="20"/>
          <w:szCs w:val="20"/>
          <w:lang w:eastAsia="es-ES"/>
        </w:rPr>
        <w:t xml:space="preserve"> de este año, </w:t>
      </w:r>
      <w:r w:rsidRPr="00F07E9C">
        <w:rPr>
          <w:rFonts w:ascii="Museo Sans 300" w:eastAsia="Times New Roman" w:hAnsi="Museo Sans 300" w:cs="Times New Roman"/>
          <w:sz w:val="20"/>
          <w:szCs w:val="20"/>
          <w:lang w:val="es-ES" w:eastAsia="es-ES"/>
        </w:rPr>
        <w:t xml:space="preserve">el ingeniero </w:t>
      </w:r>
      <w:r w:rsidR="009F60E7">
        <w:rPr>
          <w:rFonts w:ascii="Museo Sans 300" w:eastAsia="Times New Roman" w:hAnsi="Museo Sans 300" w:cs="Times New Roman"/>
          <w:sz w:val="20"/>
          <w:szCs w:val="20"/>
          <w:lang w:val="es-ES" w:eastAsia="es-ES"/>
        </w:rPr>
        <w:t>XXX</w:t>
      </w:r>
      <w:r w:rsidRPr="00F07E9C">
        <w:rPr>
          <w:rFonts w:ascii="Museo Sans 300" w:eastAsia="Times New Roman" w:hAnsi="Museo Sans 300" w:cs="Times New Roman"/>
          <w:sz w:val="20"/>
          <w:szCs w:val="20"/>
          <w:lang w:val="es-ES" w:eastAsia="es-ES"/>
        </w:rPr>
        <w:t xml:space="preserve">, en la calidad antes descrita, presentó un escrito en el cual aceptó el contenido del </w:t>
      </w:r>
      <w:r w:rsidRPr="00F07E9C">
        <w:rPr>
          <w:rFonts w:ascii="Museo Sans 300" w:eastAsia="Times New Roman" w:hAnsi="Museo Sans 300" w:cs="Times New Roman"/>
          <w:sz w:val="20"/>
          <w:szCs w:val="20"/>
          <w:lang w:eastAsia="es-ES"/>
        </w:rPr>
        <w:t>informe técnico N.° IT-</w:t>
      </w:r>
      <w:r>
        <w:rPr>
          <w:rFonts w:ascii="Museo Sans 300" w:eastAsia="Times New Roman" w:hAnsi="Museo Sans 300" w:cs="Times New Roman"/>
          <w:sz w:val="20"/>
          <w:szCs w:val="20"/>
          <w:lang w:eastAsia="es-ES"/>
        </w:rPr>
        <w:t>00</w:t>
      </w:r>
      <w:r w:rsidR="009858BE">
        <w:rPr>
          <w:rFonts w:ascii="Museo Sans 300" w:eastAsia="Times New Roman" w:hAnsi="Museo Sans 300" w:cs="Times New Roman"/>
          <w:sz w:val="20"/>
          <w:szCs w:val="20"/>
          <w:lang w:eastAsia="es-ES"/>
        </w:rPr>
        <w:t>52</w:t>
      </w:r>
      <w:r w:rsidRPr="00F07E9C">
        <w:rPr>
          <w:rFonts w:ascii="Museo Sans 300" w:eastAsia="Times New Roman" w:hAnsi="Museo Sans 300" w:cs="Times New Roman"/>
          <w:sz w:val="20"/>
          <w:szCs w:val="20"/>
          <w:lang w:eastAsia="es-ES"/>
        </w:rPr>
        <w:t>-CAU-21</w:t>
      </w:r>
      <w:r w:rsidRPr="00F07E9C">
        <w:rPr>
          <w:rFonts w:ascii="Museo Sans 300" w:eastAsia="Times New Roman" w:hAnsi="Museo Sans 300" w:cs="Times New Roman"/>
          <w:sz w:val="20"/>
          <w:szCs w:val="20"/>
          <w:lang w:val="es-ES" w:eastAsia="es-ES"/>
        </w:rPr>
        <w:t>. Por su pa</w:t>
      </w:r>
      <w:r>
        <w:rPr>
          <w:rFonts w:ascii="Museo Sans 300" w:eastAsia="Times New Roman" w:hAnsi="Museo Sans 300" w:cs="Times New Roman"/>
          <w:sz w:val="20"/>
          <w:szCs w:val="20"/>
          <w:lang w:val="es-ES" w:eastAsia="es-ES"/>
        </w:rPr>
        <w:t xml:space="preserve">rte, </w:t>
      </w:r>
      <w:r w:rsidR="009858BE">
        <w:rPr>
          <w:rFonts w:ascii="Museo Sans 300" w:eastAsia="Times New Roman" w:hAnsi="Museo Sans 300" w:cs="Times New Roman"/>
          <w:sz w:val="20"/>
          <w:szCs w:val="20"/>
          <w:lang w:val="es-ES" w:eastAsia="es-ES"/>
        </w:rPr>
        <w:t>la</w:t>
      </w:r>
      <w:r>
        <w:rPr>
          <w:rFonts w:ascii="Museo Sans 300" w:eastAsia="Times New Roman" w:hAnsi="Museo Sans 300" w:cs="Times New Roman"/>
          <w:sz w:val="20"/>
          <w:szCs w:val="20"/>
          <w:lang w:val="es-ES" w:eastAsia="es-ES"/>
        </w:rPr>
        <w:t xml:space="preserve"> </w:t>
      </w:r>
      <w:r w:rsidR="001976BB">
        <w:rPr>
          <w:rFonts w:ascii="Museo Sans 300" w:eastAsia="Times New Roman" w:hAnsi="Museo Sans 300" w:cs="Times New Roman"/>
          <w:sz w:val="20"/>
          <w:szCs w:val="20"/>
          <w:lang w:val="es-ES" w:eastAsia="es-ES"/>
        </w:rPr>
        <w:t xml:space="preserve">señora </w:t>
      </w:r>
      <w:r w:rsidR="009F60E7">
        <w:rPr>
          <w:rFonts w:ascii="Museo Sans 300" w:eastAsia="Times New Roman" w:hAnsi="Museo Sans 300" w:cs="Times New Roman"/>
          <w:sz w:val="20"/>
          <w:szCs w:val="20"/>
          <w:lang w:val="es-ES" w:eastAsia="es-ES"/>
        </w:rPr>
        <w:t>XXX</w:t>
      </w:r>
      <w:r w:rsidRPr="00F07E9C">
        <w:rPr>
          <w:rFonts w:ascii="Museo Sans 300" w:eastAsia="Times New Roman" w:hAnsi="Museo Sans 300" w:cs="Times New Roman"/>
          <w:sz w:val="20"/>
          <w:szCs w:val="20"/>
          <w:lang w:val="es-ES" w:eastAsia="es-ES"/>
        </w:rPr>
        <w:t xml:space="preserve"> no presentó documentación para ser analizada.</w:t>
      </w:r>
    </w:p>
    <w:p w14:paraId="13CF84AC" w14:textId="77777777" w:rsidR="00F07E9C" w:rsidRPr="00F07E9C" w:rsidRDefault="00F07E9C" w:rsidP="00F07E9C">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79F8A25C"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C11290">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084D821F" w14:textId="629F1BB5" w:rsidR="007D5729" w:rsidRDefault="007D5729" w:rsidP="00152A63">
      <w:pPr>
        <w:tabs>
          <w:tab w:val="left" w:pos="426"/>
        </w:tabs>
        <w:spacing w:after="0" w:line="240" w:lineRule="auto"/>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F247A3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6570E81E" w14:textId="77777777" w:rsidR="00E4648B" w:rsidRDefault="00E4648B" w:rsidP="00BD38EB">
      <w:pPr>
        <w:autoSpaceDE w:val="0"/>
        <w:spacing w:after="0" w:line="240" w:lineRule="auto"/>
        <w:ind w:left="426"/>
        <w:jc w:val="both"/>
        <w:rPr>
          <w:rFonts w:ascii="Museo Sans 300"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07C4BC5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C62F3E">
        <w:rPr>
          <w:rFonts w:ascii="Museo Sans 500" w:eastAsia="Calibri" w:hAnsi="Museo Sans 500"/>
          <w:b/>
          <w:sz w:val="20"/>
          <w:szCs w:val="20"/>
          <w:lang w:val="es-SV" w:eastAsia="es-SV"/>
        </w:rPr>
        <w:t>año 20</w:t>
      </w:r>
      <w:r w:rsidR="009858BE">
        <w:rPr>
          <w:rFonts w:ascii="Museo Sans 500" w:eastAsia="Calibri" w:hAnsi="Museo Sans 500"/>
          <w:b/>
          <w:sz w:val="20"/>
          <w:szCs w:val="20"/>
          <w:lang w:val="es-SV" w:eastAsia="es-SV"/>
        </w:rPr>
        <w:t>18</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9F19F3"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738BF09C" w14:textId="77777777" w:rsidR="000F1AE0" w:rsidRPr="00551F4C" w:rsidRDefault="000F1AE0"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25AD0F6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7B33C8BD" w14:textId="3C0D502D"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7F3F8D3" w14:textId="56FB708E" w:rsidR="00024745" w:rsidRDefault="00024745" w:rsidP="00120FCB">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73E61373" w14:textId="77777777" w:rsidR="000F1AE0" w:rsidRPr="00120FCB" w:rsidRDefault="000F1AE0" w:rsidP="00120FCB">
      <w:pPr>
        <w:spacing w:after="0" w:line="240" w:lineRule="auto"/>
        <w:ind w:left="426"/>
        <w:jc w:val="both"/>
        <w:rPr>
          <w:rFonts w:ascii="Museo Sans 300" w:eastAsia="Arial" w:hAnsi="Museo Sans 300" w:cs="Times New Roman"/>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41F10896" w14:textId="77777777" w:rsidR="00024745" w:rsidRPr="00A5621C" w:rsidRDefault="00024745" w:rsidP="00024745">
      <w:pPr>
        <w:spacing w:after="0" w:line="240" w:lineRule="auto"/>
        <w:ind w:left="426"/>
        <w:jc w:val="both"/>
        <w:rPr>
          <w:rFonts w:ascii="Museo Sans 300" w:hAnsi="Museo Sans 300" w:cs="Segoe UI"/>
          <w:sz w:val="20"/>
          <w:szCs w:val="20"/>
        </w:rPr>
      </w:pPr>
    </w:p>
    <w:p w14:paraId="56E3409A"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A5621C">
        <w:rPr>
          <w:rFonts w:ascii="Cambria Math" w:hAnsi="Cambria Math" w:cs="Cambria Math"/>
          <w:sz w:val="20"/>
          <w:szCs w:val="20"/>
        </w:rPr>
        <w:t> </w:t>
      </w:r>
      <w:r w:rsidRPr="00A5621C">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729994EA"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7E5122">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A5621C">
        <w:rPr>
          <w:rFonts w:ascii="Museo Sans 300" w:hAnsi="Museo Sans 300"/>
        </w:rPr>
        <w:t> </w:t>
      </w:r>
    </w:p>
    <w:p w14:paraId="3BC0F787" w14:textId="60D7B0AE" w:rsidR="00024745" w:rsidRPr="00A5621C" w:rsidRDefault="00024745" w:rsidP="00024745">
      <w:pPr>
        <w:spacing w:after="0" w:line="240" w:lineRule="auto"/>
        <w:ind w:left="426"/>
        <w:jc w:val="both"/>
        <w:rPr>
          <w:rFonts w:ascii="Museo Sans 300" w:hAnsi="Museo Sans 300"/>
        </w:rPr>
      </w:pPr>
    </w:p>
    <w:p w14:paraId="74E4D054" w14:textId="5A30485D" w:rsidR="00024745"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0954FF57" w14:textId="2C803359" w:rsidR="00C11290" w:rsidRDefault="00C11290"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217B4A9A" w:rsidR="00A00FA1"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025B6B0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 Condición encontrada en el sum</w:t>
      </w:r>
      <w:r w:rsidR="00031ED6">
        <w:rPr>
          <w:rFonts w:ascii="Museo Sans 500" w:eastAsia="Arial" w:hAnsi="Museo Sans 500" w:cs="Times New Roman"/>
          <w:b/>
          <w:bCs/>
          <w:sz w:val="20"/>
          <w:szCs w:val="20"/>
        </w:rPr>
        <w:t>inistro</w:t>
      </w:r>
      <w:r w:rsidR="00F07E9C">
        <w:rPr>
          <w:rFonts w:ascii="Museo Sans 500" w:eastAsia="Arial" w:hAnsi="Museo Sans 500" w:cs="Times New Roman"/>
          <w:b/>
          <w:bCs/>
          <w:sz w:val="20"/>
          <w:szCs w:val="20"/>
        </w:rPr>
        <w:t xml:space="preserve"> identificado con el NIC </w:t>
      </w:r>
      <w:r w:rsidR="009F60E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5456FEFD"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F07E9C">
        <w:rPr>
          <w:rFonts w:ascii="Museo Sans 300" w:hAnsi="Museo Sans 300" w:cs="Times New Roman"/>
          <w:sz w:val="20"/>
          <w:szCs w:val="20"/>
        </w:rPr>
        <w:t>00</w:t>
      </w:r>
      <w:r w:rsidR="009858BE">
        <w:rPr>
          <w:rFonts w:ascii="Museo Sans 300" w:hAnsi="Museo Sans 300" w:cs="Times New Roman"/>
          <w:sz w:val="20"/>
          <w:szCs w:val="20"/>
        </w:rPr>
        <w:t>52</w:t>
      </w:r>
      <w:r w:rsidR="00031ED6">
        <w:rPr>
          <w:rFonts w:ascii="Museo Sans 300" w:hAnsi="Museo Sans 300" w:cs="Times New Roman"/>
          <w:sz w:val="20"/>
          <w:szCs w:val="20"/>
        </w:rPr>
        <w:t>-</w:t>
      </w:r>
      <w:r w:rsidR="001069B4">
        <w:rPr>
          <w:rFonts w:ascii="Museo Sans 300" w:hAnsi="Museo Sans 300" w:cs="Times New Roman"/>
          <w:sz w:val="20"/>
          <w:szCs w:val="20"/>
        </w:rPr>
        <w:t>CAU</w:t>
      </w:r>
      <w:r w:rsidR="00031ED6">
        <w:rPr>
          <w:rFonts w:ascii="Museo Sans 300" w:hAnsi="Museo Sans 300" w:cs="Times New Roman"/>
          <w:sz w:val="20"/>
          <w:szCs w:val="20"/>
        </w:rPr>
        <w:t>-21</w:t>
      </w:r>
      <w:r w:rsidRPr="00551F4C">
        <w:rPr>
          <w:rFonts w:ascii="Museo Sans 300" w:hAnsi="Museo Sans 300" w:cs="Times New Roman"/>
          <w:sz w:val="20"/>
          <w:szCs w:val="20"/>
        </w:rPr>
        <w:t>,</w:t>
      </w:r>
      <w:r w:rsidR="00C11290">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EA8F2D0" w14:textId="701B0CE0" w:rsidR="009858BE" w:rsidRDefault="00C34300" w:rsidP="00C30CF9">
      <w:pPr>
        <w:tabs>
          <w:tab w:val="left" w:pos="8788"/>
        </w:tabs>
        <w:spacing w:line="240" w:lineRule="auto"/>
        <w:ind w:left="993" w:right="709"/>
        <w:jc w:val="both"/>
        <w:rPr>
          <w:rFonts w:ascii="Museo 300" w:hAnsi="Museo 300"/>
          <w:bCs/>
          <w:sz w:val="16"/>
          <w:szCs w:val="16"/>
          <w:lang w:eastAsia="es-SV"/>
        </w:rPr>
      </w:pPr>
      <w:r w:rsidRPr="000D5A7F">
        <w:rPr>
          <w:rFonts w:ascii="Museo 300" w:eastAsia="Arial" w:hAnsi="Museo 300"/>
          <w:color w:val="000000"/>
          <w:sz w:val="16"/>
          <w:szCs w:val="16"/>
          <w:lang w:val="es-ES"/>
        </w:rPr>
        <w:t xml:space="preserve">“[…] </w:t>
      </w:r>
      <w:r w:rsidR="009858BE">
        <w:rPr>
          <w:rFonts w:ascii="Museo 300" w:eastAsia="Arial" w:hAnsi="Museo 300" w:cs="Cambria Math"/>
          <w:color w:val="000000"/>
          <w:sz w:val="16"/>
          <w:szCs w:val="16"/>
          <w:lang w:val="es-ES"/>
        </w:rPr>
        <w:t>Con</w:t>
      </w:r>
      <w:r w:rsidR="009858BE">
        <w:rPr>
          <w:rFonts w:ascii="Museo 300" w:hAnsi="Museo 300"/>
          <w:color w:val="000000" w:themeColor="text1"/>
          <w:sz w:val="16"/>
          <w:szCs w:val="16"/>
        </w:rPr>
        <w:t xml:space="preserve"> </w:t>
      </w:r>
      <w:r w:rsidR="009858BE" w:rsidRPr="009858BE">
        <w:rPr>
          <w:rFonts w:ascii="Museo 300" w:hAnsi="Museo 300"/>
          <w:bCs/>
          <w:sz w:val="16"/>
          <w:szCs w:val="16"/>
          <w:lang w:eastAsia="es-SV"/>
        </w:rPr>
        <w:t>base en las pruebas analizadas, la distribuidora EEO cuenta con la evidencia presentada en la fotografía anterior donde se puede ver claramente la conexión ilegal en las borneras del equipo de medición, de un conductor del tipo THHN color blanco que conectaba la fase de entrada con la fase de salida del medidor hacia la carga de la usuaria, afectando de esta manera el registro correcto de la energía eléctrica demandada en el suministro.</w:t>
      </w:r>
    </w:p>
    <w:p w14:paraId="4DC82805" w14:textId="28E9233A" w:rsidR="00C34300" w:rsidRPr="009858BE" w:rsidRDefault="009858BE" w:rsidP="00C30CF9">
      <w:pPr>
        <w:tabs>
          <w:tab w:val="left" w:pos="8788"/>
        </w:tabs>
        <w:spacing w:line="240" w:lineRule="auto"/>
        <w:ind w:left="993" w:right="709"/>
        <w:jc w:val="both"/>
        <w:rPr>
          <w:rFonts w:ascii="Museo 300" w:hAnsi="Museo 300"/>
          <w:bCs/>
          <w:sz w:val="16"/>
          <w:szCs w:val="16"/>
          <w:lang w:eastAsia="es-SV"/>
        </w:rPr>
      </w:pPr>
      <w:r w:rsidRPr="009858BE">
        <w:rPr>
          <w:rFonts w:ascii="Museo 300" w:hAnsi="Museo 300"/>
          <w:bCs/>
          <w:sz w:val="16"/>
          <w:szCs w:val="16"/>
          <w:lang w:eastAsia="es-SV"/>
        </w:rPr>
        <w:t xml:space="preserve">Bajo el contexto anterior, este Centro de Atención al Usuario de la SIGET, determinó que la sociedad EEO cuenta con la evidencia fehaciente </w:t>
      </w:r>
      <w:proofErr w:type="gramStart"/>
      <w:r w:rsidRPr="009858BE">
        <w:rPr>
          <w:rFonts w:ascii="Museo 300" w:hAnsi="Museo 300"/>
          <w:bCs/>
          <w:sz w:val="16"/>
          <w:szCs w:val="16"/>
          <w:lang w:eastAsia="es-SV"/>
        </w:rPr>
        <w:t>que</w:t>
      </w:r>
      <w:proofErr w:type="gramEnd"/>
      <w:r w:rsidRPr="009858BE">
        <w:rPr>
          <w:rFonts w:ascii="Museo 300" w:hAnsi="Museo 300"/>
          <w:bCs/>
          <w:sz w:val="16"/>
          <w:szCs w:val="16"/>
          <w:lang w:eastAsia="es-SV"/>
        </w:rPr>
        <w:t xml:space="preserve"> en el suministro en referencia, existió una conexión tipo puente eléctrico, condición que generó una afectación en el correcto registro del consumo de energía eléctrica, que un suministro pueda demandar. Dicha prueba constituye un incumplimiento por parte de la usuaria a las condiciones contractuales del suministro, estipuladas en los Términos y Condiciones Generales al Consumidor del año 2018</w:t>
      </w:r>
      <w:r w:rsidR="00DF55F3" w:rsidRPr="00DF55F3">
        <w:rPr>
          <w:rFonts w:ascii="Museo 300" w:eastAsia="SimSun" w:hAnsi="Museo 300"/>
          <w:color w:val="000000" w:themeColor="text1"/>
          <w:spacing w:val="-5"/>
          <w:sz w:val="16"/>
          <w:szCs w:val="16"/>
        </w:rPr>
        <w:t>.</w:t>
      </w:r>
      <w:r w:rsidR="000D5A7F"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p>
    <w:p w14:paraId="57BD91DB" w14:textId="547894A9" w:rsidR="00125183" w:rsidRPr="00125183" w:rsidRDefault="00125183" w:rsidP="00125183">
      <w:pPr>
        <w:autoSpaceDE w:val="0"/>
        <w:adjustRightInd w:val="0"/>
        <w:spacing w:after="0" w:line="240" w:lineRule="auto"/>
        <w:ind w:left="426"/>
        <w:jc w:val="both"/>
        <w:rPr>
          <w:rFonts w:ascii="Museo Sans 300" w:hAnsi="Museo Sans 300"/>
          <w:sz w:val="20"/>
          <w:szCs w:val="20"/>
        </w:rPr>
      </w:pPr>
      <w:r>
        <w:rPr>
          <w:rFonts w:ascii="Museo Sans 300" w:hAnsi="Museo Sans 300" w:cs="Segoe UI"/>
          <w:sz w:val="20"/>
          <w:szCs w:val="20"/>
          <w:lang w:eastAsia="es-MX"/>
        </w:rPr>
        <w:t>En cuanto a</w:t>
      </w:r>
      <w:r w:rsidR="00205042">
        <w:rPr>
          <w:rFonts w:ascii="Museo Sans 300" w:hAnsi="Museo Sans 300" w:cs="Segoe UI"/>
          <w:sz w:val="20"/>
          <w:szCs w:val="20"/>
          <w:lang w:eastAsia="es-MX"/>
        </w:rPr>
        <w:t xml:space="preserve"> la</w:t>
      </w:r>
      <w:r>
        <w:rPr>
          <w:rFonts w:ascii="Museo Sans 300" w:hAnsi="Museo Sans 300" w:cs="Segoe UI"/>
          <w:sz w:val="20"/>
          <w:szCs w:val="20"/>
          <w:lang w:eastAsia="es-MX"/>
        </w:rPr>
        <w:t xml:space="preserve"> </w:t>
      </w:r>
      <w:r w:rsidR="001976BB">
        <w:rPr>
          <w:rFonts w:ascii="Museo Sans 300" w:hAnsi="Museo Sans 300" w:cs="Segoe UI"/>
          <w:sz w:val="20"/>
          <w:szCs w:val="20"/>
          <w:lang w:eastAsia="es-MX"/>
        </w:rPr>
        <w:t xml:space="preserve">señora </w:t>
      </w:r>
      <w:r w:rsidR="009F60E7">
        <w:rPr>
          <w:rFonts w:ascii="Museo Sans 300" w:hAnsi="Museo Sans 300" w:cs="Segoe UI"/>
          <w:sz w:val="20"/>
          <w:szCs w:val="20"/>
          <w:lang w:eastAsia="es-MX"/>
        </w:rPr>
        <w:t>XXX</w:t>
      </w:r>
      <w:r w:rsidRPr="00125183">
        <w:rPr>
          <w:rFonts w:ascii="Museo Sans 300" w:hAnsi="Museo Sans 300" w:cs="Segoe UI"/>
          <w:sz w:val="20"/>
          <w:szCs w:val="20"/>
          <w:lang w:eastAsia="es-MX"/>
        </w:rPr>
        <w:t>,</w:t>
      </w:r>
      <w:r w:rsidRPr="00125183">
        <w:rPr>
          <w:rFonts w:ascii="Museo Sans 300" w:hAnsi="Museo Sans 300"/>
          <w:sz w:val="20"/>
          <w:szCs w:val="20"/>
        </w:rPr>
        <w:t xml:space="preserve"> cabe aclarar que no presentó elementos probatorios que debieran ser analizados.</w:t>
      </w:r>
    </w:p>
    <w:p w14:paraId="145FDDCE" w14:textId="77777777" w:rsidR="00125183" w:rsidRDefault="00125183" w:rsidP="00BA504D">
      <w:pPr>
        <w:tabs>
          <w:tab w:val="left" w:pos="426"/>
        </w:tabs>
        <w:spacing w:after="0" w:line="240" w:lineRule="auto"/>
        <w:ind w:left="425"/>
        <w:jc w:val="both"/>
        <w:rPr>
          <w:rFonts w:ascii="Museo Sans 300" w:hAnsi="Museo Sans 300"/>
          <w:sz w:val="20"/>
          <w:szCs w:val="20"/>
        </w:rPr>
      </w:pPr>
    </w:p>
    <w:p w14:paraId="1C706E0E" w14:textId="0B17AE1C" w:rsidR="00B6172E" w:rsidRDefault="00B6172E" w:rsidP="00B6172E">
      <w:pPr>
        <w:tabs>
          <w:tab w:val="left" w:pos="426"/>
        </w:tabs>
        <w:spacing w:after="0" w:line="240" w:lineRule="auto"/>
        <w:ind w:left="425"/>
        <w:jc w:val="both"/>
        <w:rPr>
          <w:rFonts w:ascii="Museo Sans 300" w:hAnsi="Museo Sans 300"/>
          <w:sz w:val="20"/>
          <w:szCs w:val="20"/>
          <w:lang w:eastAsia="es-ES"/>
        </w:rPr>
      </w:pPr>
      <w:r w:rsidRPr="00281E7D">
        <w:rPr>
          <w:rFonts w:ascii="Museo Sans 300" w:hAnsi="Museo Sans 300"/>
          <w:sz w:val="20"/>
          <w:szCs w:val="20"/>
        </w:rPr>
        <w:t>Confo</w:t>
      </w:r>
      <w:r>
        <w:rPr>
          <w:rFonts w:ascii="Museo Sans 300" w:hAnsi="Museo Sans 300"/>
          <w:sz w:val="20"/>
          <w:szCs w:val="20"/>
        </w:rPr>
        <w:t>rme lo anterior, el CAU estableció</w:t>
      </w:r>
      <w:r w:rsidRPr="00281E7D">
        <w:rPr>
          <w:rFonts w:ascii="Museo Sans 300" w:hAnsi="Museo Sans 300"/>
          <w:sz w:val="20"/>
          <w:szCs w:val="20"/>
        </w:rPr>
        <w:t xml:space="preserve"> en el informe técnico N.° </w:t>
      </w:r>
      <w:r w:rsidRPr="00CF7BCD">
        <w:rPr>
          <w:rFonts w:ascii="Museo Sans 300" w:hAnsi="Museo Sans 300"/>
          <w:sz w:val="20"/>
          <w:szCs w:val="20"/>
        </w:rPr>
        <w:t>IT-</w:t>
      </w:r>
      <w:r>
        <w:rPr>
          <w:rFonts w:ascii="Museo Sans 300" w:hAnsi="Museo Sans 300"/>
          <w:sz w:val="20"/>
          <w:szCs w:val="20"/>
        </w:rPr>
        <w:t>0052</w:t>
      </w:r>
      <w:r w:rsidRPr="00CF7BCD">
        <w:rPr>
          <w:rFonts w:ascii="Museo Sans 300" w:hAnsi="Museo Sans 300"/>
          <w:sz w:val="20"/>
          <w:szCs w:val="20"/>
        </w:rPr>
        <w:t>-CAU</w:t>
      </w:r>
      <w:r>
        <w:rPr>
          <w:rFonts w:ascii="Museo Sans 300" w:hAnsi="Museo Sans 300"/>
          <w:sz w:val="20"/>
          <w:szCs w:val="20"/>
        </w:rPr>
        <w:t>-21</w:t>
      </w:r>
      <w:r w:rsidRPr="00281E7D">
        <w:rPr>
          <w:rFonts w:ascii="Museo Sans 300" w:hAnsi="Museo Sans 300"/>
          <w:sz w:val="20"/>
          <w:szCs w:val="20"/>
          <w:lang w:val="es-ES"/>
        </w:rPr>
        <w:t xml:space="preserve"> que </w:t>
      </w:r>
      <w:r>
        <w:rPr>
          <w:rFonts w:ascii="Museo Sans 300" w:hAnsi="Museo Sans 300"/>
          <w:sz w:val="20"/>
          <w:szCs w:val="20"/>
          <w:lang w:val="es-ES"/>
        </w:rPr>
        <w:t>existió</w:t>
      </w:r>
      <w:r w:rsidRPr="00281E7D">
        <w:rPr>
          <w:rFonts w:ascii="Museo Sans 300" w:hAnsi="Museo Sans 300"/>
          <w:sz w:val="20"/>
          <w:szCs w:val="20"/>
          <w:lang w:val="es-ES"/>
        </w:rPr>
        <w:t xml:space="preserve"> una condición irregular </w:t>
      </w:r>
      <w:r w:rsidRPr="00281E7D">
        <w:rPr>
          <w:rFonts w:ascii="Museo Sans 300" w:hAnsi="Museo Sans 300"/>
          <w:sz w:val="20"/>
          <w:szCs w:val="20"/>
        </w:rPr>
        <w:t>consistente</w:t>
      </w:r>
      <w:r w:rsidRPr="00281E7D">
        <w:rPr>
          <w:rFonts w:ascii="Museo Sans 300" w:hAnsi="Museo Sans 300"/>
          <w:sz w:val="20"/>
          <w:szCs w:val="20"/>
          <w:lang w:val="es-ES"/>
        </w:rPr>
        <w:t> en</w:t>
      </w:r>
      <w:r>
        <w:rPr>
          <w:rFonts w:ascii="Museo Sans 300" w:hAnsi="Museo Sans 300"/>
          <w:sz w:val="20"/>
          <w:szCs w:val="20"/>
          <w:lang w:val="es-ES"/>
        </w:rPr>
        <w:t xml:space="preserve"> la alteración del equipo de medición para realizar una conexión tipo puente eléctrico, con la finalidad</w:t>
      </w:r>
      <w:r w:rsidRPr="00281E7D">
        <w:rPr>
          <w:rFonts w:ascii="Museo Sans 300" w:hAnsi="Museo Sans 300"/>
          <w:sz w:val="20"/>
          <w:szCs w:val="20"/>
          <w:lang w:val="es-ES"/>
        </w:rPr>
        <w:t xml:space="preserve"> de afectar el correcto registro de la energía que era consumida en el suministro</w:t>
      </w:r>
      <w:r>
        <w:rPr>
          <w:rFonts w:ascii="Museo Sans 300" w:hAnsi="Museo Sans 300"/>
          <w:sz w:val="20"/>
          <w:szCs w:val="20"/>
          <w:lang w:val="es-ES"/>
        </w:rPr>
        <w:t xml:space="preserve"> </w:t>
      </w:r>
      <w:r>
        <w:rPr>
          <w:rFonts w:ascii="Museo Sans 300" w:hAnsi="Museo Sans 300"/>
          <w:sz w:val="20"/>
          <w:szCs w:val="20"/>
          <w:lang w:eastAsia="es-ES"/>
        </w:rPr>
        <w:t xml:space="preserve">identificado con el NIC </w:t>
      </w:r>
      <w:r w:rsidR="009F60E7">
        <w:rPr>
          <w:rFonts w:ascii="Museo Sans 300" w:hAnsi="Museo Sans 300"/>
          <w:sz w:val="20"/>
          <w:szCs w:val="20"/>
          <w:lang w:eastAsia="es-ES"/>
        </w:rPr>
        <w:t>XXX</w:t>
      </w:r>
      <w:r>
        <w:rPr>
          <w:rFonts w:ascii="Museo Sans 300" w:hAnsi="Museo Sans 300"/>
          <w:sz w:val="20"/>
          <w:szCs w:val="20"/>
          <w:lang w:eastAsia="es-ES"/>
        </w:rPr>
        <w:t>.</w:t>
      </w:r>
    </w:p>
    <w:p w14:paraId="644D1F15" w14:textId="77777777" w:rsidR="00B6172E" w:rsidRPr="003D780B" w:rsidRDefault="00B6172E" w:rsidP="00B6172E">
      <w:pPr>
        <w:tabs>
          <w:tab w:val="left" w:pos="426"/>
        </w:tabs>
        <w:spacing w:after="0" w:line="240" w:lineRule="auto"/>
        <w:ind w:left="425"/>
        <w:jc w:val="both"/>
        <w:rPr>
          <w:rFonts w:ascii="Museo Sans 300" w:hAnsi="Museo Sans 300"/>
          <w:sz w:val="20"/>
          <w:szCs w:val="20"/>
          <w:lang w:val="es-ES" w:eastAsia="es-ES"/>
        </w:rPr>
      </w:pPr>
    </w:p>
    <w:p w14:paraId="1E16D948" w14:textId="707A0CD8" w:rsidR="006F2E52" w:rsidRDefault="006F2E52" w:rsidP="006F2E52">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 xml:space="preserve">n ese sentido, </w:t>
      </w:r>
      <w:r>
        <w:rPr>
          <w:rFonts w:ascii="Museo Sans 300" w:hAnsi="Museo Sans 300" w:cs="Segoe UI"/>
          <w:sz w:val="20"/>
          <w:szCs w:val="20"/>
          <w:lang w:val="es-ES" w:eastAsia="es-MX"/>
        </w:rPr>
        <w:t xml:space="preserve">dicha instancia técnica concluyó que </w:t>
      </w:r>
      <w:r w:rsidRPr="00506FFE">
        <w:rPr>
          <w:rFonts w:ascii="Museo Sans 300" w:hAnsi="Museo Sans 300" w:cs="Segoe UI"/>
          <w:sz w:val="20"/>
          <w:szCs w:val="20"/>
          <w:lang w:val="es-ES" w:eastAsia="es-MX"/>
        </w:rPr>
        <w:t xml:space="preserve">la empresa distribuidora </w:t>
      </w:r>
      <w:r>
        <w:rPr>
          <w:rFonts w:ascii="Museo Sans 300" w:hAnsi="Museo Sans 300" w:cs="Segoe UI"/>
          <w:sz w:val="20"/>
          <w:szCs w:val="20"/>
          <w:lang w:val="es-ES" w:eastAsia="es-MX"/>
        </w:rPr>
        <w:t xml:space="preserve">está habilitada </w:t>
      </w:r>
      <w:r w:rsidRPr="00506FFE">
        <w:rPr>
          <w:rFonts w:ascii="Museo Sans 300" w:hAnsi="Museo Sans 300" w:cs="Segoe UI"/>
          <w:sz w:val="20"/>
          <w:szCs w:val="20"/>
          <w:lang w:val="es-ES" w:eastAsia="es-MX"/>
        </w:rPr>
        <w:t>a cobrar la energía consumida y no registrada, de conformidad con lo establecido en los Términos y Condiciones de los Pliegos Tarifa</w:t>
      </w:r>
      <w:r>
        <w:rPr>
          <w:rFonts w:ascii="Museo Sans 300" w:hAnsi="Museo Sans 300" w:cs="Segoe UI"/>
          <w:sz w:val="20"/>
          <w:szCs w:val="20"/>
          <w:lang w:val="es-ES" w:eastAsia="es-MX"/>
        </w:rPr>
        <w:t>rios aplicables para el año 2018</w:t>
      </w:r>
      <w:r w:rsidRPr="00506FFE">
        <w:rPr>
          <w:rFonts w:ascii="Museo Sans 300" w:hAnsi="Museo Sans 300" w:cs="Segoe UI"/>
          <w:sz w:val="20"/>
          <w:szCs w:val="20"/>
          <w:lang w:val="es-ES" w:eastAsia="es-MX"/>
        </w:rPr>
        <w:t xml:space="preserve"> y el Procedimiento para Investigar la Existencia de Condiciones Irregulares en el Suministro de Energía Eléctrica del Usuaria Final.</w:t>
      </w:r>
      <w:r w:rsidRPr="00506FFE">
        <w:rPr>
          <w:rFonts w:ascii="Cambria Math" w:hAnsi="Cambria Math" w:cs="Cambria Math"/>
          <w:sz w:val="20"/>
          <w:szCs w:val="20"/>
          <w:lang w:val="es-ES" w:eastAsia="es-MX"/>
        </w:rPr>
        <w:t> </w:t>
      </w:r>
      <w:r w:rsidRPr="00506FFE">
        <w:rPr>
          <w:rFonts w:ascii="Museo Sans 300" w:hAnsi="Museo Sans 300" w:cs="Segoe UI"/>
          <w:sz w:val="20"/>
          <w:szCs w:val="20"/>
          <w:lang w:val="es-ES" w:eastAsia="es-MX"/>
        </w:rPr>
        <w:t> </w:t>
      </w:r>
    </w:p>
    <w:p w14:paraId="154BBD99" w14:textId="77777777" w:rsidR="006F2E52" w:rsidRDefault="006F2E52" w:rsidP="006F2E52">
      <w:pPr>
        <w:autoSpaceDE w:val="0"/>
        <w:adjustRightInd w:val="0"/>
        <w:spacing w:after="0" w:line="240" w:lineRule="auto"/>
        <w:ind w:left="426"/>
        <w:jc w:val="both"/>
        <w:rPr>
          <w:rFonts w:ascii="Museo Sans 300" w:hAnsi="Museo Sans 300" w:cs="Segoe UI"/>
          <w:sz w:val="20"/>
          <w:szCs w:val="20"/>
          <w:lang w:val="es-ES" w:eastAsia="es-MX"/>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6725750" w14:textId="7D02D3FB" w:rsidR="00EC68C9" w:rsidRDefault="00EC68C9" w:rsidP="00EC68C9">
      <w:pPr>
        <w:pStyle w:val="Prrafodelista"/>
        <w:ind w:left="426"/>
        <w:jc w:val="both"/>
        <w:rPr>
          <w:rFonts w:ascii="Museo Sans 300" w:hAnsi="Museo Sans 300" w:cs="Segoe UI"/>
          <w:sz w:val="20"/>
          <w:szCs w:val="20"/>
          <w:lang w:eastAsia="es-MX"/>
        </w:rPr>
      </w:pPr>
      <w:r w:rsidRPr="00770A5A">
        <w:rPr>
          <w:rFonts w:ascii="Museo Sans 300" w:hAnsi="Museo Sans 300"/>
          <w:sz w:val="20"/>
          <w:szCs w:val="20"/>
        </w:rPr>
        <w:t xml:space="preserve">Debido a las particularidades del caso, </w:t>
      </w:r>
      <w:r>
        <w:rPr>
          <w:rFonts w:ascii="Museo Sans 300" w:hAnsi="Museo Sans 300"/>
          <w:sz w:val="20"/>
          <w:szCs w:val="20"/>
        </w:rPr>
        <w:t>e</w:t>
      </w:r>
      <w:r w:rsidRPr="00770A5A">
        <w:rPr>
          <w:rFonts w:ascii="Museo Sans 300" w:hAnsi="Museo Sans 300"/>
          <w:sz w:val="20"/>
          <w:szCs w:val="20"/>
        </w:rPr>
        <w:t>l CAU de l</w:t>
      </w:r>
      <w:r>
        <w:rPr>
          <w:rFonts w:ascii="Museo Sans 300" w:hAnsi="Museo Sans 300"/>
          <w:sz w:val="20"/>
          <w:szCs w:val="20"/>
        </w:rPr>
        <w:t xml:space="preserve">a SIGET consideró que </w:t>
      </w:r>
      <w:r w:rsidRPr="00770A5A">
        <w:rPr>
          <w:rFonts w:ascii="Museo Sans 300" w:hAnsi="Museo Sans 300"/>
          <w:sz w:val="20"/>
          <w:szCs w:val="20"/>
        </w:rPr>
        <w:t xml:space="preserve">el cálculo </w:t>
      </w:r>
      <w:r>
        <w:rPr>
          <w:rFonts w:ascii="Museo Sans 300" w:hAnsi="Museo Sans 300"/>
          <w:sz w:val="20"/>
          <w:szCs w:val="20"/>
        </w:rPr>
        <w:t xml:space="preserve">de recuperación realizado por la distribuidora no es aceptable por haberse efectuado con valores de consumo registrados durante cuatro días, incumpliendo el </w:t>
      </w:r>
      <w:r w:rsidRPr="00AA1645">
        <w:rPr>
          <w:rFonts w:ascii="Museo Sans 300" w:hAnsi="Museo Sans 300" w:cs="Segoe UI"/>
          <w:sz w:val="20"/>
          <w:szCs w:val="20"/>
          <w:lang w:eastAsia="es-MX"/>
        </w:rPr>
        <w:t>Procedimiento para Investigar la Existencia de Condiciones Irregulares en el Suministro de Energía Eléctrica del Usuario Final</w:t>
      </w:r>
      <w:r>
        <w:rPr>
          <w:rFonts w:ascii="Museo Sans 300" w:hAnsi="Museo Sans 300" w:cs="Segoe UI"/>
          <w:sz w:val="20"/>
          <w:szCs w:val="20"/>
          <w:lang w:eastAsia="es-MX"/>
        </w:rPr>
        <w:t>.</w:t>
      </w:r>
    </w:p>
    <w:p w14:paraId="3B8C44A5" w14:textId="77777777" w:rsidR="00EC68C9" w:rsidRDefault="00EC68C9" w:rsidP="00EC68C9">
      <w:pPr>
        <w:pStyle w:val="Prrafodelista"/>
        <w:ind w:left="426"/>
        <w:jc w:val="both"/>
        <w:rPr>
          <w:rFonts w:ascii="Museo Sans 300" w:hAnsi="Museo Sans 300" w:cs="Segoe UI"/>
          <w:sz w:val="20"/>
          <w:szCs w:val="20"/>
          <w:lang w:eastAsia="es-MX"/>
        </w:rPr>
      </w:pPr>
    </w:p>
    <w:p w14:paraId="0F324AB5" w14:textId="77777777" w:rsidR="00EC68C9" w:rsidRPr="00770A5A" w:rsidRDefault="00EC68C9" w:rsidP="00EC68C9">
      <w:pPr>
        <w:pStyle w:val="Prrafodelista"/>
        <w:ind w:left="426"/>
        <w:jc w:val="both"/>
        <w:rPr>
          <w:rFonts w:ascii="Museo Sans 300" w:hAnsi="Museo Sans 300"/>
          <w:sz w:val="20"/>
          <w:szCs w:val="20"/>
        </w:rPr>
      </w:pPr>
      <w:r>
        <w:rPr>
          <w:rFonts w:ascii="Museo Sans 300" w:hAnsi="Museo Sans 300" w:cs="Segoe UI"/>
          <w:sz w:val="20"/>
          <w:szCs w:val="20"/>
          <w:lang w:eastAsia="es-MX"/>
        </w:rPr>
        <w:t>El CAU realizó el cálculo con base a los</w:t>
      </w:r>
      <w:r w:rsidRPr="00770A5A">
        <w:rPr>
          <w:rFonts w:ascii="Museo Sans 300" w:hAnsi="Museo Sans 300"/>
          <w:sz w:val="20"/>
          <w:szCs w:val="20"/>
        </w:rPr>
        <w:t xml:space="preserve"> factores siguientes: </w:t>
      </w:r>
    </w:p>
    <w:p w14:paraId="1768B04A" w14:textId="77777777" w:rsidR="00EC68C9" w:rsidRPr="00770A5A" w:rsidRDefault="00EC68C9" w:rsidP="00EC68C9">
      <w:pPr>
        <w:pStyle w:val="Prrafodelista"/>
        <w:ind w:left="426"/>
        <w:jc w:val="both"/>
        <w:rPr>
          <w:rFonts w:ascii="Museo Sans 300" w:hAnsi="Museo Sans 300"/>
          <w:sz w:val="20"/>
          <w:szCs w:val="20"/>
        </w:rPr>
      </w:pPr>
    </w:p>
    <w:p w14:paraId="10C59BF5" w14:textId="7BDA716B" w:rsidR="00EC68C9" w:rsidRDefault="00EC68C9" w:rsidP="00EC68C9">
      <w:pPr>
        <w:pStyle w:val="Prrafodelista"/>
        <w:numPr>
          <w:ilvl w:val="0"/>
          <w:numId w:val="27"/>
        </w:numPr>
        <w:jc w:val="both"/>
        <w:rPr>
          <w:rFonts w:ascii="Museo Sans 300" w:hAnsi="Museo Sans 300"/>
          <w:sz w:val="20"/>
          <w:szCs w:val="20"/>
        </w:rPr>
      </w:pPr>
      <w:r w:rsidRPr="0011199E">
        <w:rPr>
          <w:rFonts w:ascii="Museo Sans 300" w:hAnsi="Museo Sans 300"/>
          <w:sz w:val="20"/>
          <w:szCs w:val="20"/>
        </w:rPr>
        <w:t>El historial de lectura mensuale</w:t>
      </w:r>
      <w:r>
        <w:rPr>
          <w:rFonts w:ascii="Museo Sans 300" w:hAnsi="Museo Sans 300"/>
          <w:sz w:val="20"/>
          <w:szCs w:val="20"/>
        </w:rPr>
        <w:t>s</w:t>
      </w:r>
      <w:r w:rsidRPr="0011199E">
        <w:rPr>
          <w:rFonts w:ascii="Museo Sans 300" w:hAnsi="Museo Sans 300"/>
          <w:sz w:val="20"/>
          <w:szCs w:val="20"/>
        </w:rPr>
        <w:t xml:space="preserve"> correctas </w:t>
      </w:r>
      <w:r>
        <w:rPr>
          <w:rFonts w:ascii="Museo Sans 300" w:hAnsi="Museo Sans 300"/>
          <w:sz w:val="20"/>
          <w:szCs w:val="20"/>
        </w:rPr>
        <w:t>correspondiente a los meses de julio a agosto de dos mil dieciocho</w:t>
      </w:r>
      <w:r w:rsidR="005E7CDF">
        <w:rPr>
          <w:rFonts w:ascii="Museo Sans 300" w:hAnsi="Museo Sans 300"/>
          <w:sz w:val="20"/>
          <w:szCs w:val="20"/>
        </w:rPr>
        <w:t>.</w:t>
      </w:r>
    </w:p>
    <w:p w14:paraId="0A33AE8B" w14:textId="77777777" w:rsidR="00C6580A" w:rsidRPr="0011199E" w:rsidRDefault="00C6580A" w:rsidP="00C30CF9">
      <w:pPr>
        <w:pStyle w:val="Prrafodelista"/>
        <w:ind w:left="1146"/>
        <w:jc w:val="both"/>
        <w:rPr>
          <w:rFonts w:ascii="Museo Sans 300" w:hAnsi="Museo Sans 300"/>
          <w:sz w:val="20"/>
          <w:szCs w:val="20"/>
        </w:rPr>
      </w:pPr>
    </w:p>
    <w:p w14:paraId="07FCBE47" w14:textId="063E02BF" w:rsidR="00EC68C9" w:rsidRDefault="00EC68C9" w:rsidP="00EC68C9">
      <w:pPr>
        <w:pStyle w:val="Prrafodelista"/>
        <w:numPr>
          <w:ilvl w:val="0"/>
          <w:numId w:val="27"/>
        </w:numPr>
        <w:jc w:val="both"/>
        <w:rPr>
          <w:rFonts w:ascii="Museo Sans 300" w:hAnsi="Museo Sans 300"/>
          <w:sz w:val="20"/>
          <w:szCs w:val="20"/>
        </w:rPr>
      </w:pPr>
      <w:r w:rsidRPr="0011199E">
        <w:rPr>
          <w:rFonts w:ascii="Museo Sans 300" w:hAnsi="Museo Sans 300"/>
          <w:sz w:val="20"/>
          <w:szCs w:val="20"/>
        </w:rPr>
        <w:t xml:space="preserve">El período de recuperación </w:t>
      </w:r>
      <w:r>
        <w:rPr>
          <w:rFonts w:ascii="Museo Sans 300" w:hAnsi="Museo Sans 300"/>
          <w:sz w:val="20"/>
          <w:szCs w:val="20"/>
        </w:rPr>
        <w:t xml:space="preserve">de 56 días </w:t>
      </w:r>
      <w:r w:rsidRPr="0011199E">
        <w:rPr>
          <w:rFonts w:ascii="Museo Sans 300" w:hAnsi="Museo Sans 300"/>
          <w:sz w:val="20"/>
          <w:szCs w:val="20"/>
        </w:rPr>
        <w:t xml:space="preserve">correspondiente al período </w:t>
      </w:r>
      <w:r>
        <w:rPr>
          <w:rFonts w:ascii="Museo Sans 300" w:hAnsi="Museo Sans 300"/>
          <w:sz w:val="20"/>
          <w:szCs w:val="20"/>
        </w:rPr>
        <w:t>del nueve de abril al cuatro de junio del dos mil dieciocho.</w:t>
      </w:r>
      <w:r w:rsidRPr="0011199E">
        <w:rPr>
          <w:rFonts w:ascii="Museo Sans 300" w:hAnsi="Museo Sans 300"/>
          <w:sz w:val="20"/>
          <w:szCs w:val="20"/>
        </w:rPr>
        <w:t xml:space="preserve"> </w:t>
      </w:r>
    </w:p>
    <w:p w14:paraId="0397B176" w14:textId="77777777" w:rsidR="00EC68C9" w:rsidRPr="0011199E" w:rsidRDefault="00EC68C9" w:rsidP="00EC68C9">
      <w:pPr>
        <w:pStyle w:val="Prrafodelista"/>
        <w:ind w:left="1146"/>
        <w:jc w:val="both"/>
        <w:rPr>
          <w:rFonts w:ascii="Museo Sans 300" w:hAnsi="Museo Sans 300"/>
          <w:sz w:val="20"/>
          <w:szCs w:val="20"/>
        </w:rPr>
      </w:pPr>
    </w:p>
    <w:p w14:paraId="4914AF1D" w14:textId="49D9B2E6" w:rsidR="0011199E" w:rsidRDefault="0011199E" w:rsidP="00EC68C9">
      <w:pPr>
        <w:pStyle w:val="Prrafodelista"/>
        <w:ind w:left="426"/>
        <w:jc w:val="both"/>
        <w:rPr>
          <w:rFonts w:ascii="Museo Sans 300" w:eastAsia="Segoe UI" w:hAnsi="Museo Sans 300" w:cs="Segoe UI"/>
          <w:sz w:val="20"/>
          <w:szCs w:val="20"/>
        </w:rPr>
      </w:pPr>
      <w:r w:rsidRPr="0011199E">
        <w:rPr>
          <w:rFonts w:ascii="Museo Sans 300" w:hAnsi="Museo Sans 300"/>
          <w:sz w:val="20"/>
          <w:szCs w:val="20"/>
        </w:rPr>
        <w:t>En virtud de lo anterior, el CAU determinó que la distribuidora tiene el derecho a recuperar la cantida</w:t>
      </w:r>
      <w:r>
        <w:rPr>
          <w:rFonts w:ascii="Museo Sans 300" w:hAnsi="Museo Sans 300"/>
          <w:sz w:val="20"/>
          <w:szCs w:val="20"/>
        </w:rPr>
        <w:t xml:space="preserve">d de </w:t>
      </w:r>
      <w:r w:rsidR="00EC68C9">
        <w:rPr>
          <w:rFonts w:ascii="Museo Sans 300" w:hAnsi="Museo Sans 300"/>
          <w:sz w:val="20"/>
          <w:szCs w:val="20"/>
        </w:rPr>
        <w:t>CIENTO VEINTE</w:t>
      </w:r>
      <w:r>
        <w:rPr>
          <w:rFonts w:ascii="Museo Sans 300" w:hAnsi="Museo Sans 300"/>
          <w:sz w:val="20"/>
          <w:szCs w:val="20"/>
        </w:rPr>
        <w:t xml:space="preserve"> </w:t>
      </w:r>
      <w:r w:rsidR="00EC68C9">
        <w:rPr>
          <w:rFonts w:ascii="Museo Sans 300" w:hAnsi="Museo Sans 300"/>
          <w:sz w:val="20"/>
          <w:szCs w:val="20"/>
        </w:rPr>
        <w:t>62</w:t>
      </w:r>
      <w:r w:rsidRPr="0011199E">
        <w:rPr>
          <w:rFonts w:ascii="Museo Sans 300" w:hAnsi="Museo Sans 300"/>
          <w:sz w:val="20"/>
          <w:szCs w:val="20"/>
        </w:rPr>
        <w:t>/100 DÓLARES DE LOS ESTADOS UNIDOS DE AMÉRICA (USD</w:t>
      </w:r>
      <w:r>
        <w:rPr>
          <w:rFonts w:ascii="Museo Sans 300" w:hAnsi="Museo Sans 300"/>
          <w:sz w:val="20"/>
          <w:szCs w:val="20"/>
        </w:rPr>
        <w:t xml:space="preserve"> </w:t>
      </w:r>
      <w:r w:rsidR="00EC68C9">
        <w:rPr>
          <w:rFonts w:ascii="Museo Sans 300" w:hAnsi="Museo Sans 300"/>
          <w:sz w:val="20"/>
          <w:szCs w:val="20"/>
        </w:rPr>
        <w:t>120.62</w:t>
      </w:r>
      <w:r w:rsidRPr="0011199E">
        <w:rPr>
          <w:rFonts w:ascii="Museo Sans 300" w:hAnsi="Museo Sans 300"/>
          <w:sz w:val="20"/>
          <w:szCs w:val="20"/>
        </w:rPr>
        <w:t xml:space="preserve">) IVA incluido, en concepto de energía no registrada, </w:t>
      </w:r>
      <w:r w:rsidRPr="0011199E">
        <w:rPr>
          <w:rFonts w:ascii="Museo Sans 300" w:eastAsia="Segoe UI" w:hAnsi="Museo Sans 300" w:cs="Segoe UI"/>
          <w:sz w:val="20"/>
          <w:szCs w:val="20"/>
        </w:rPr>
        <w:t>más los intereses correspondientes en aplicación al artículo 36 de los Términos y Condiciones Generales al Co</w:t>
      </w:r>
      <w:r>
        <w:rPr>
          <w:rFonts w:ascii="Museo Sans 300" w:eastAsia="Segoe UI" w:hAnsi="Museo Sans 300" w:cs="Segoe UI"/>
          <w:sz w:val="20"/>
          <w:szCs w:val="20"/>
        </w:rPr>
        <w:t>nsumidor Final, para el año 20</w:t>
      </w:r>
      <w:r w:rsidR="00EC68C9">
        <w:rPr>
          <w:rFonts w:ascii="Museo Sans 300" w:eastAsia="Segoe UI" w:hAnsi="Museo Sans 300" w:cs="Segoe UI"/>
          <w:sz w:val="20"/>
          <w:szCs w:val="20"/>
        </w:rPr>
        <w:t>18</w:t>
      </w:r>
      <w:r w:rsidRPr="0011199E">
        <w:rPr>
          <w:rFonts w:ascii="Museo Sans 300" w:eastAsia="Segoe UI" w:hAnsi="Museo Sans 300" w:cs="Segoe UI"/>
          <w:sz w:val="20"/>
          <w:szCs w:val="20"/>
        </w:rPr>
        <w:t>.</w:t>
      </w:r>
    </w:p>
    <w:p w14:paraId="767702F5" w14:textId="4EB959C1" w:rsidR="00CC3C70" w:rsidRDefault="00CC3C70" w:rsidP="0011199E">
      <w:pPr>
        <w:spacing w:after="0" w:line="240" w:lineRule="auto"/>
        <w:ind w:left="426"/>
        <w:jc w:val="both"/>
        <w:rPr>
          <w:rFonts w:ascii="Museo Sans 300" w:eastAsia="Segoe UI" w:hAnsi="Museo Sans 300" w:cs="Segoe UI"/>
          <w:sz w:val="20"/>
          <w:szCs w:val="20"/>
        </w:rPr>
      </w:pPr>
    </w:p>
    <w:p w14:paraId="3BB70ADA" w14:textId="4A99BBB8" w:rsidR="00F15FF0" w:rsidRPr="00F15FF0" w:rsidRDefault="009D142E"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Pr>
          <w:rFonts w:ascii="Museo Sans 500" w:eastAsia="Arial" w:hAnsi="Museo Sans 500" w:cs="Times New Roman"/>
          <w:b/>
          <w:bCs/>
          <w:sz w:val="20"/>
          <w:szCs w:val="20"/>
        </w:rPr>
        <w:t>2.2</w:t>
      </w:r>
      <w:r w:rsidR="002E5488">
        <w:rPr>
          <w:rFonts w:ascii="Museo Sans 500" w:eastAsia="Arial" w:hAnsi="Museo Sans 500" w:cs="Times New Roman"/>
          <w:b/>
          <w:bCs/>
          <w:sz w:val="20"/>
          <w:szCs w:val="20"/>
        </w:rPr>
        <w:t xml:space="preserve"> </w:t>
      </w:r>
      <w:r w:rsidR="00F15FF0" w:rsidRPr="00F15FF0">
        <w:rPr>
          <w:rFonts w:ascii="Museo Sans 500" w:eastAsia="Arial" w:hAnsi="Museo Sans 500" w:cs="Times New Roman"/>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125D042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9D142E">
        <w:rPr>
          <w:rFonts w:ascii="Museo Sans 300" w:eastAsia="Museo Sans 300" w:hAnsi="Museo Sans 300" w:cs="Museo Sans 300"/>
          <w:sz w:val="20"/>
          <w:szCs w:val="20"/>
        </w:rPr>
        <w:t xml:space="preserve"> </w:t>
      </w:r>
      <w:r w:rsidR="00EC68C9">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EC68C9">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bookmarkStart w:id="0" w:name="_GoBack"/>
      <w:bookmarkEnd w:id="0"/>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5352EEA" w14:textId="37AB5759" w:rsidR="00F15FF0" w:rsidRPr="008327A8" w:rsidRDefault="00F15FF0" w:rsidP="008327A8">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33ACE6B7" w14:textId="032B01A3"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75D29F4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 analizaron los elementos probatorios presentados en el procedimiento y, con base en ello, se logró comprobar la condición irregular en e</w:t>
      </w:r>
      <w:r w:rsidR="0011199E">
        <w:rPr>
          <w:rFonts w:ascii="Museo Sans 300" w:eastAsia="Museo Sans 300" w:hAnsi="Museo Sans 300" w:cs="Museo Sans 300"/>
          <w:sz w:val="20"/>
          <w:szCs w:val="20"/>
        </w:rPr>
        <w:t xml:space="preserve">l suministro de energía con NIC </w:t>
      </w:r>
      <w:r w:rsidR="009F60E7">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5E1746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747BEFB5"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 ese orden, si bien la</w:t>
      </w:r>
      <w:r w:rsidRPr="009D142E">
        <w:rPr>
          <w:rFonts w:ascii="Museo Sans 300" w:hAnsi="Museo Sans 300" w:cs="Segoe UI"/>
          <w:sz w:val="20"/>
          <w:szCs w:val="20"/>
          <w:lang w:eastAsia="es-MX"/>
        </w:rPr>
        <w:t xml:space="preserve"> condición irregular </w:t>
      </w:r>
      <w:r w:rsidRPr="009D142E">
        <w:rPr>
          <w:rFonts w:ascii="Museo Sans 300" w:hAnsi="Museo Sans 300"/>
          <w:color w:val="000000"/>
          <w:sz w:val="20"/>
          <w:szCs w:val="20"/>
          <w:shd w:val="clear" w:color="auto" w:fill="FFFFFF"/>
        </w:rPr>
        <w:t xml:space="preserve">pudo o no haber sido realizada directamente por alguien que habita el inmueble; al haberse comprobado técnicamente la condición irregular, </w:t>
      </w:r>
      <w:r w:rsidR="0018302E">
        <w:rPr>
          <w:rFonts w:ascii="Museo Sans 300" w:hAnsi="Museo Sans 300"/>
          <w:color w:val="000000"/>
          <w:sz w:val="20"/>
          <w:szCs w:val="20"/>
          <w:shd w:val="clear" w:color="auto" w:fill="FFFFFF"/>
        </w:rPr>
        <w:t>la</w:t>
      </w:r>
      <w:r w:rsidRPr="009D142E">
        <w:rPr>
          <w:rFonts w:ascii="Museo Sans 300" w:hAnsi="Museo Sans 300"/>
          <w:color w:val="000000"/>
          <w:sz w:val="20"/>
          <w:szCs w:val="20"/>
          <w:shd w:val="clear" w:color="auto" w:fill="FFFFFF"/>
        </w:rPr>
        <w:t xml:space="preserve"> usuari</w:t>
      </w:r>
      <w:r w:rsidR="0018302E">
        <w:rPr>
          <w:rFonts w:ascii="Museo Sans 300" w:hAnsi="Museo Sans 300"/>
          <w:color w:val="000000"/>
          <w:sz w:val="20"/>
          <w:szCs w:val="20"/>
          <w:shd w:val="clear" w:color="auto" w:fill="FFFFFF"/>
        </w:rPr>
        <w:t>a</w:t>
      </w:r>
      <w:r w:rsidRPr="009D142E">
        <w:rPr>
          <w:rFonts w:ascii="Museo Sans 300" w:hAnsi="Museo Sans 300"/>
          <w:color w:val="000000"/>
          <w:sz w:val="20"/>
          <w:szCs w:val="20"/>
          <w:shd w:val="clear" w:color="auto" w:fill="FFFFFF"/>
        </w:rPr>
        <w:t xml:space="preserve"> final del suministro eléctrico es </w:t>
      </w:r>
      <w:r w:rsidR="0018302E">
        <w:rPr>
          <w:rFonts w:ascii="Museo Sans 300" w:hAnsi="Museo Sans 300"/>
          <w:color w:val="000000"/>
          <w:sz w:val="20"/>
          <w:szCs w:val="20"/>
          <w:shd w:val="clear" w:color="auto" w:fill="FFFFFF"/>
        </w:rPr>
        <w:t>la</w:t>
      </w:r>
      <w:r w:rsidRPr="009D142E">
        <w:rPr>
          <w:rFonts w:ascii="Museo Sans 300" w:hAnsi="Museo Sans 300"/>
          <w:color w:val="000000"/>
          <w:sz w:val="20"/>
          <w:szCs w:val="20"/>
          <w:shd w:val="clear" w:color="auto" w:fill="FFFFFF"/>
        </w:rPr>
        <w:t xml:space="preserve"> responsable de dicha situación; primero, porque contractualmente así está establecido en el artículo 7 de los Términos y Condiciones del Pliego Tari</w:t>
      </w:r>
      <w:r>
        <w:rPr>
          <w:rFonts w:ascii="Museo Sans 300" w:hAnsi="Museo Sans 300"/>
          <w:color w:val="000000"/>
          <w:sz w:val="20"/>
          <w:szCs w:val="20"/>
          <w:shd w:val="clear" w:color="auto" w:fill="FFFFFF"/>
        </w:rPr>
        <w:t>fario aplicable para el año 20</w:t>
      </w:r>
      <w:r w:rsidR="00EC68C9">
        <w:rPr>
          <w:rFonts w:ascii="Museo Sans 300" w:hAnsi="Museo Sans 300"/>
          <w:color w:val="000000"/>
          <w:sz w:val="20"/>
          <w:szCs w:val="20"/>
          <w:shd w:val="clear" w:color="auto" w:fill="FFFFFF"/>
        </w:rPr>
        <w:t>18</w:t>
      </w:r>
      <w:r w:rsidRPr="009D142E">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6FB26127"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45A07E7" w14:textId="77777777" w:rsidR="00256436" w:rsidRPr="00A56626" w:rsidRDefault="0025643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0635E49" w14:textId="36C910B9" w:rsidR="009B7BF4" w:rsidRDefault="009B7BF4" w:rsidP="009B7BF4">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Pr>
          <w:rFonts w:ascii="Museo Sans 300" w:eastAsia="Arial" w:hAnsi="Museo Sans 300" w:cs="Times New Roman"/>
          <w:sz w:val="20"/>
          <w:szCs w:val="20"/>
        </w:rPr>
        <w:t>0052-CAU-21</w:t>
      </w:r>
      <w:r w:rsidRPr="00EC2B52">
        <w:rPr>
          <w:rFonts w:ascii="Museo Sans 300" w:eastAsia="Arial" w:hAnsi="Museo Sans 300" w:cs="Times New Roman"/>
          <w:sz w:val="20"/>
          <w:szCs w:val="20"/>
        </w:rPr>
        <w:t xml:space="preserve">, esta </w:t>
      </w:r>
      <w:r>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w:t>
      </w:r>
      <w:r>
        <w:rPr>
          <w:rFonts w:ascii="Museo Sans 300" w:eastAsia="Arial" w:hAnsi="Museo Sans 300" w:cs="Times New Roman"/>
          <w:sz w:val="20"/>
          <w:szCs w:val="20"/>
        </w:rPr>
        <w:t xml:space="preserve">debiendo </w:t>
      </w:r>
      <w:r w:rsidRPr="00EC2B52">
        <w:rPr>
          <w:rFonts w:ascii="Museo Sans 300" w:eastAsia="Arial" w:hAnsi="Museo Sans 300" w:cs="Times New Roman"/>
          <w:sz w:val="20"/>
          <w:szCs w:val="20"/>
        </w:rPr>
        <w:t>establecer que en el suministro identificado con el </w:t>
      </w:r>
      <w:r w:rsidRPr="00EC2B52">
        <w:rPr>
          <w:rFonts w:ascii="Museo Sans 300" w:eastAsia="Times New Roman" w:hAnsi="Museo Sans 300" w:cs="Times New Roman"/>
          <w:sz w:val="20"/>
          <w:szCs w:val="20"/>
          <w:lang w:eastAsia="es-ES"/>
        </w:rPr>
        <w:t xml:space="preserve">NIC </w:t>
      </w:r>
      <w:r w:rsidR="009F60E7">
        <w:rPr>
          <w:rFonts w:ascii="Museo Sans 300" w:eastAsia="Times New Roman" w:hAnsi="Museo Sans 300" w:cs="Times New Roman"/>
          <w:sz w:val="20"/>
          <w:szCs w:val="20"/>
          <w:lang w:eastAsia="es-ES"/>
        </w:rPr>
        <w:t>XXX</w:t>
      </w:r>
      <w:r w:rsidRPr="00EC2B52">
        <w:rPr>
          <w:rFonts w:ascii="Museo Sans 300" w:eastAsia="Arial" w:hAnsi="Museo Sans 300" w:cs="Times New Roman"/>
          <w:sz w:val="20"/>
          <w:szCs w:val="20"/>
        </w:rPr>
        <w:t xml:space="preserve"> se comprobó la condición irregular, de conformidad con lo expuesto en el presente acuerdo. </w:t>
      </w:r>
    </w:p>
    <w:p w14:paraId="2C3AF041" w14:textId="77777777" w:rsidR="009B7BF4" w:rsidRPr="00EC2B52" w:rsidRDefault="009B7BF4" w:rsidP="009B7BF4">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C33079B" w14:textId="4342C986"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 xml:space="preserve">Por lo tanto, la sociedad </w:t>
      </w:r>
      <w:r w:rsidRPr="00EC2B52">
        <w:rPr>
          <w:rFonts w:ascii="Museo Sans 300" w:eastAsia="Times New Roman" w:hAnsi="Museo Sans 300" w:cs="Times New Roman"/>
          <w:sz w:val="20"/>
          <w:szCs w:val="20"/>
          <w:lang w:eastAsia="es-ES"/>
        </w:rPr>
        <w:t>EEO,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8E62A5">
        <w:rPr>
          <w:rFonts w:ascii="Museo Sans 300" w:hAnsi="Museo Sans 300"/>
          <w:sz w:val="20"/>
          <w:szCs w:val="20"/>
        </w:rPr>
        <w:t>CIENTO VEINTE</w:t>
      </w:r>
      <w:r w:rsidR="0011199E">
        <w:rPr>
          <w:rFonts w:ascii="Museo Sans 300" w:hAnsi="Museo Sans 300"/>
          <w:sz w:val="20"/>
          <w:szCs w:val="20"/>
        </w:rPr>
        <w:t xml:space="preserve"> </w:t>
      </w:r>
      <w:r w:rsidR="008E62A5">
        <w:rPr>
          <w:rFonts w:ascii="Museo Sans 300" w:hAnsi="Museo Sans 300"/>
          <w:sz w:val="20"/>
          <w:szCs w:val="20"/>
        </w:rPr>
        <w:t>62</w:t>
      </w:r>
      <w:r w:rsidR="000643A0">
        <w:rPr>
          <w:rFonts w:ascii="Museo Sans 300" w:hAnsi="Museo Sans 300"/>
          <w:sz w:val="20"/>
          <w:szCs w:val="20"/>
        </w:rPr>
        <w:t>/100 DÓLARES DE LOS ESTAD</w:t>
      </w:r>
      <w:r w:rsidR="009D142E">
        <w:rPr>
          <w:rFonts w:ascii="Museo Sans 300" w:hAnsi="Museo Sans 300"/>
          <w:sz w:val="20"/>
          <w:szCs w:val="20"/>
        </w:rPr>
        <w:t>OS UNIDOS DE AMÉRICA (USD</w:t>
      </w:r>
      <w:r w:rsidR="0011199E">
        <w:rPr>
          <w:rFonts w:ascii="Museo Sans 300" w:hAnsi="Museo Sans 300"/>
          <w:sz w:val="20"/>
          <w:szCs w:val="20"/>
        </w:rPr>
        <w:t xml:space="preserve"> </w:t>
      </w:r>
      <w:r w:rsidR="008E62A5">
        <w:rPr>
          <w:rFonts w:ascii="Museo Sans 300" w:hAnsi="Museo Sans 300"/>
          <w:sz w:val="20"/>
          <w:szCs w:val="20"/>
        </w:rPr>
        <w:t>120.62</w:t>
      </w:r>
      <w:r w:rsidR="000643A0">
        <w:rPr>
          <w:rFonts w:ascii="Museo Sans 300" w:hAnsi="Museo Sans 300"/>
          <w:sz w:val="20"/>
          <w:szCs w:val="20"/>
        </w:rPr>
        <w:t>)</w:t>
      </w:r>
      <w:r w:rsidR="000643A0" w:rsidRPr="00C8700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año</w:t>
      </w:r>
      <w:r w:rsidR="009D142E">
        <w:rPr>
          <w:rFonts w:ascii="Museo Sans 300" w:hAnsi="Museo Sans 300"/>
          <w:sz w:val="20"/>
          <w:szCs w:val="20"/>
        </w:rPr>
        <w:t xml:space="preserve"> 20</w:t>
      </w:r>
      <w:r w:rsidR="008E62A5">
        <w:rPr>
          <w:rFonts w:ascii="Museo Sans 300" w:hAnsi="Museo Sans 300"/>
          <w:sz w:val="20"/>
          <w:szCs w:val="20"/>
        </w:rPr>
        <w:t>18</w:t>
      </w:r>
      <w:r w:rsidR="000643A0" w:rsidRPr="006F491F">
        <w:rPr>
          <w:rFonts w:ascii="Museo Sans 300" w:hAnsi="Museo Sans 300"/>
          <w:sz w:val="20"/>
          <w:szCs w:val="20"/>
        </w:rPr>
        <w:t>.</w:t>
      </w:r>
    </w:p>
    <w:p w14:paraId="7439EB80" w14:textId="6D0C74D3" w:rsidR="008327A8" w:rsidRDefault="008327A8" w:rsidP="00D348E0">
      <w:pPr>
        <w:suppressAutoHyphens w:val="0"/>
        <w:autoSpaceDN/>
        <w:spacing w:after="0" w:line="240" w:lineRule="auto"/>
        <w:ind w:left="426"/>
        <w:jc w:val="both"/>
        <w:rPr>
          <w:rFonts w:ascii="Museo Sans 300" w:hAnsi="Museo Sans 300"/>
          <w:sz w:val="20"/>
          <w:szCs w:val="20"/>
        </w:rPr>
      </w:pPr>
    </w:p>
    <w:p w14:paraId="11EAAF14" w14:textId="77777777" w:rsidR="008327A8" w:rsidRDefault="008327A8" w:rsidP="00D348E0">
      <w:pPr>
        <w:suppressAutoHyphens w:val="0"/>
        <w:autoSpaceDN/>
        <w:spacing w:after="0" w:line="240" w:lineRule="auto"/>
        <w:ind w:left="426"/>
        <w:jc w:val="both"/>
        <w:rPr>
          <w:rFonts w:ascii="Museo Sans 300" w:eastAsia="Arial" w:hAnsi="Museo Sans 300" w:cs="Times New Roman"/>
          <w:sz w:val="20"/>
          <w:szCs w:val="20"/>
        </w:rPr>
      </w:pPr>
    </w:p>
    <w:p w14:paraId="7A46C45C" w14:textId="29AFB0D7"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D2A516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11199E">
        <w:rPr>
          <w:rFonts w:ascii="Museo Sans 300" w:eastAsia="Arial" w:hAnsi="Museo Sans 300" w:cs="Times New Roman"/>
          <w:sz w:val="20"/>
          <w:szCs w:val="20"/>
        </w:rPr>
        <w:t>00</w:t>
      </w:r>
      <w:r w:rsidR="008E62A5">
        <w:rPr>
          <w:rFonts w:ascii="Museo Sans 300" w:eastAsia="Arial" w:hAnsi="Museo Sans 300" w:cs="Times New Roman"/>
          <w:sz w:val="20"/>
          <w:szCs w:val="20"/>
        </w:rPr>
        <w:t>52</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D2750A">
        <w:rPr>
          <w:rFonts w:ascii="Museo Sans 300" w:eastAsia="Arial" w:hAnsi="Museo Sans 300" w:cs="Times New Roman"/>
          <w:sz w:val="20"/>
          <w:szCs w:val="20"/>
          <w:lang w:eastAsia="es-ES"/>
        </w:rPr>
        <w:t xml:space="preserve"> esta 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0F86BA0" w14:textId="631AB73A" w:rsidR="008E62A5" w:rsidRDefault="008E62A5" w:rsidP="008E62A5">
      <w:pPr>
        <w:numPr>
          <w:ilvl w:val="0"/>
          <w:numId w:val="6"/>
        </w:numPr>
        <w:suppressAutoHyphens w:val="0"/>
        <w:autoSpaceDN/>
        <w:spacing w:after="0" w:line="240" w:lineRule="auto"/>
        <w:jc w:val="both"/>
        <w:textAlignment w:val="auto"/>
        <w:rPr>
          <w:rFonts w:ascii="Museo Sans 300" w:hAnsi="Museo Sans 300"/>
          <w:sz w:val="20"/>
          <w:szCs w:val="20"/>
          <w:lang w:eastAsia="es-SV"/>
        </w:rPr>
      </w:pPr>
      <w:r w:rsidRPr="6F062041">
        <w:rPr>
          <w:rFonts w:ascii="Museo Sans 300" w:hAnsi="Museo Sans 300"/>
          <w:sz w:val="20"/>
          <w:szCs w:val="20"/>
          <w:lang w:eastAsia="es-SV"/>
        </w:rPr>
        <w:t>Determinar que en el suministro</w:t>
      </w:r>
      <w:r>
        <w:rPr>
          <w:rFonts w:ascii="Museo Sans 300" w:hAnsi="Museo Sans 300"/>
          <w:sz w:val="20"/>
          <w:szCs w:val="20"/>
          <w:lang w:eastAsia="es-SV"/>
        </w:rPr>
        <w:t xml:space="preserve"> identificado con el NIC </w:t>
      </w:r>
      <w:r w:rsidR="009F60E7">
        <w:rPr>
          <w:rFonts w:ascii="Museo Sans 300" w:hAnsi="Museo Sans 300"/>
          <w:sz w:val="20"/>
          <w:szCs w:val="20"/>
          <w:lang w:eastAsia="es-SV"/>
        </w:rPr>
        <w:t>XXX</w:t>
      </w:r>
      <w:r w:rsidRPr="6F062041">
        <w:rPr>
          <w:rFonts w:ascii="Museo Sans 300" w:hAnsi="Museo Sans 300"/>
          <w:sz w:val="20"/>
          <w:szCs w:val="20"/>
          <w:lang w:eastAsia="es-SV"/>
        </w:rPr>
        <w:t xml:space="preserve"> existió una condición irregular </w:t>
      </w:r>
      <w:r>
        <w:rPr>
          <w:rFonts w:ascii="Museo Sans 300" w:hAnsi="Museo Sans 300"/>
          <w:sz w:val="20"/>
          <w:szCs w:val="20"/>
        </w:rPr>
        <w:t xml:space="preserve">que consistió en </w:t>
      </w:r>
      <w:r>
        <w:rPr>
          <w:rFonts w:ascii="Museo Sans 300" w:hAnsi="Museo Sans 300"/>
          <w:sz w:val="20"/>
          <w:szCs w:val="20"/>
          <w:lang w:val="es-ES"/>
        </w:rPr>
        <w:t>la alteración del equipo de medición para realizar una conexión tipo puente eléctrico</w:t>
      </w:r>
      <w:r w:rsidRPr="6F062041">
        <w:rPr>
          <w:rFonts w:ascii="Museo Sans 300" w:hAnsi="Museo Sans 300"/>
          <w:sz w:val="20"/>
          <w:szCs w:val="20"/>
        </w:rPr>
        <w:t>, lo que afectó</w:t>
      </w:r>
      <w:r w:rsidRPr="6F062041">
        <w:rPr>
          <w:rFonts w:ascii="Museo Sans 300" w:hAnsi="Museo Sans 300"/>
          <w:sz w:val="20"/>
          <w:szCs w:val="20"/>
          <w:lang w:eastAsia="es-SV"/>
        </w:rPr>
        <w:t xml:space="preserve"> el correcto registro del consumo de energía eléctrica en el inmueble. </w:t>
      </w:r>
    </w:p>
    <w:p w14:paraId="7D51BAC2" w14:textId="77777777" w:rsidR="008E62A5" w:rsidRPr="00EC2B52" w:rsidRDefault="008E62A5" w:rsidP="008E62A5">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077D70BF"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 xml:space="preserve">Determinar que la sociedad EEO, S.A. de C.V. tiene el derecho a recuperar la cantidad de </w:t>
      </w:r>
      <w:r w:rsidR="008E62A5">
        <w:rPr>
          <w:rFonts w:ascii="Museo Sans 300" w:hAnsi="Museo Sans 300"/>
          <w:sz w:val="20"/>
          <w:szCs w:val="20"/>
        </w:rPr>
        <w:t>CIENTO VEINTE 62</w:t>
      </w:r>
      <w:r w:rsidRPr="002E0AD4">
        <w:rPr>
          <w:rFonts w:ascii="Museo Sans 300" w:hAnsi="Museo Sans 300"/>
          <w:sz w:val="20"/>
          <w:szCs w:val="20"/>
        </w:rPr>
        <w:t>/100 DÓLARES DE LOS ESTAD</w:t>
      </w:r>
      <w:r>
        <w:rPr>
          <w:rFonts w:ascii="Museo Sans 300" w:hAnsi="Museo Sans 300"/>
          <w:sz w:val="20"/>
          <w:szCs w:val="20"/>
        </w:rPr>
        <w:t>OS UNIDOS DE</w:t>
      </w:r>
      <w:r w:rsidR="0011199E">
        <w:rPr>
          <w:rFonts w:ascii="Museo Sans 300" w:hAnsi="Museo Sans 300"/>
          <w:sz w:val="20"/>
          <w:szCs w:val="20"/>
        </w:rPr>
        <w:t xml:space="preserve"> AMÉRICA (USD </w:t>
      </w:r>
      <w:r w:rsidR="008E62A5">
        <w:rPr>
          <w:rFonts w:ascii="Museo Sans 300" w:hAnsi="Museo Sans 300"/>
          <w:sz w:val="20"/>
          <w:szCs w:val="20"/>
        </w:rPr>
        <w:t>120.62</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 incluido, en concepto de energía no registrada, más los intereses correspondientes de conformidad con el artículo 36 de los Términos y Condiciones Generales al Consumidor Final, para el año</w:t>
      </w:r>
      <w:r>
        <w:rPr>
          <w:rFonts w:ascii="Museo Sans 300" w:hAnsi="Museo Sans 300"/>
          <w:sz w:val="20"/>
          <w:szCs w:val="20"/>
        </w:rPr>
        <w:t xml:space="preserve"> 20</w:t>
      </w:r>
      <w:r w:rsidR="008E62A5">
        <w:rPr>
          <w:rFonts w:ascii="Museo Sans 300" w:hAnsi="Museo Sans 300"/>
          <w:sz w:val="20"/>
          <w:szCs w:val="20"/>
        </w:rPr>
        <w:t>18</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442B2055"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 vista de lo anterior, la distribuidora debe emitir un nuevo cobro por la cantidad determinada e</w:t>
      </w:r>
      <w:r>
        <w:rPr>
          <w:rFonts w:ascii="Museo Sans 300" w:eastAsia="Times New Roman" w:hAnsi="Museo Sans 300" w:cs="Segoe UI"/>
          <w:sz w:val="20"/>
          <w:szCs w:val="20"/>
          <w:lang w:eastAsia="es-SV"/>
        </w:rPr>
        <w:t>n el informe técnico N.° IT-</w:t>
      </w:r>
      <w:r w:rsidR="0011199E">
        <w:rPr>
          <w:rFonts w:ascii="Museo Sans 300" w:eastAsia="Arial" w:hAnsi="Museo Sans 300" w:cs="Times New Roman"/>
          <w:sz w:val="20"/>
          <w:szCs w:val="20"/>
        </w:rPr>
        <w:t>00</w:t>
      </w:r>
      <w:r w:rsidR="008E62A5">
        <w:rPr>
          <w:rFonts w:ascii="Museo Sans 300" w:eastAsia="Arial" w:hAnsi="Museo Sans 300" w:cs="Times New Roman"/>
          <w:sz w:val="20"/>
          <w:szCs w:val="20"/>
        </w:rPr>
        <w:t>52</w:t>
      </w:r>
      <w:r>
        <w:rPr>
          <w:rFonts w:ascii="Museo Sans 300" w:eastAsia="Arial" w:hAnsi="Museo Sans 300" w:cs="Times New Roman"/>
          <w:sz w:val="20"/>
          <w:szCs w:val="20"/>
        </w:rPr>
        <w:t>-CAU-21</w:t>
      </w:r>
      <w:r w:rsidRPr="008301FE">
        <w:rPr>
          <w:rFonts w:ascii="Museo Sans 300" w:eastAsia="Times New Roman" w:hAnsi="Museo Sans 300" w:cs="Segoe UI"/>
          <w:sz w:val="20"/>
          <w:szCs w:val="20"/>
          <w:lang w:eastAsia="es-SV"/>
        </w:rPr>
        <w:t> rendido por el CAU de la SIGET.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31F4226"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9D142E">
        <w:rPr>
          <w:rFonts w:ascii="Museo Sans 300" w:eastAsia="Arial" w:hAnsi="Museo Sans 300"/>
          <w:sz w:val="20"/>
          <w:szCs w:val="20"/>
          <w:lang w:eastAsia="es-SV"/>
        </w:rPr>
        <w:t>a</w:t>
      </w:r>
      <w:r w:rsidR="008E62A5">
        <w:rPr>
          <w:rFonts w:ascii="Museo Sans 300" w:eastAsia="Arial" w:hAnsi="Museo Sans 300"/>
          <w:sz w:val="20"/>
          <w:szCs w:val="20"/>
          <w:lang w:eastAsia="es-SV"/>
        </w:rPr>
        <w:t xml:space="preserve"> la</w:t>
      </w:r>
      <w:r w:rsidR="009D142E">
        <w:rPr>
          <w:rFonts w:ascii="Museo Sans 300" w:eastAsia="Arial" w:hAnsi="Museo Sans 300"/>
          <w:sz w:val="20"/>
          <w:szCs w:val="20"/>
          <w:lang w:eastAsia="es-SV"/>
        </w:rPr>
        <w:t xml:space="preserve"> señor</w:t>
      </w:r>
      <w:r w:rsidR="008E62A5">
        <w:rPr>
          <w:rFonts w:ascii="Museo Sans 300" w:eastAsia="Arial" w:hAnsi="Museo Sans 300"/>
          <w:sz w:val="20"/>
          <w:szCs w:val="20"/>
          <w:lang w:eastAsia="es-SV"/>
        </w:rPr>
        <w:t>a</w:t>
      </w:r>
      <w:r w:rsidR="0011199E">
        <w:rPr>
          <w:rFonts w:ascii="Museo Sans 300" w:eastAsia="Arial" w:hAnsi="Museo Sans 300"/>
          <w:sz w:val="20"/>
          <w:szCs w:val="20"/>
          <w:lang w:eastAsia="es-SV"/>
        </w:rPr>
        <w:t xml:space="preserve"> </w:t>
      </w:r>
      <w:r w:rsidR="009F60E7">
        <w:rPr>
          <w:rFonts w:ascii="Museo Sans 300" w:eastAsia="Arial" w:hAnsi="Museo Sans 300"/>
          <w:sz w:val="20"/>
          <w:szCs w:val="20"/>
          <w:lang w:eastAsia="es-SV"/>
        </w:rPr>
        <w:t>XXX</w:t>
      </w:r>
      <w:r w:rsidR="00B91D6D" w:rsidRPr="00EF4409">
        <w:rPr>
          <w:rFonts w:ascii="Museo Sans 300" w:eastAsia="Arial" w:hAnsi="Museo Sans 300"/>
          <w:sz w:val="20"/>
          <w:szCs w:val="20"/>
          <w:lang w:eastAsia="es-SV"/>
        </w:rPr>
        <w:t xml:space="preserve"> 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9F613" w14:textId="77777777" w:rsidR="00EA28F5" w:rsidRDefault="00EA28F5">
      <w:pPr>
        <w:spacing w:after="0" w:line="240" w:lineRule="auto"/>
      </w:pPr>
      <w:r>
        <w:separator/>
      </w:r>
    </w:p>
  </w:endnote>
  <w:endnote w:type="continuationSeparator" w:id="0">
    <w:p w14:paraId="0EE0B100" w14:textId="77777777" w:rsidR="00EA28F5" w:rsidRDefault="00EA28F5">
      <w:pPr>
        <w:spacing w:after="0" w:line="240" w:lineRule="auto"/>
      </w:pPr>
      <w:r>
        <w:continuationSeparator/>
      </w:r>
    </w:p>
  </w:endnote>
  <w:endnote w:type="continuationNotice" w:id="1">
    <w:p w14:paraId="71045E63" w14:textId="77777777" w:rsidR="00EA28F5" w:rsidRDefault="00EA28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29AC404E"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60E7">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60E7">
      <w:rPr>
        <w:b/>
        <w:bCs/>
        <w:noProof/>
        <w:sz w:val="16"/>
        <w:szCs w:val="16"/>
      </w:rPr>
      <w:t>9</w:t>
    </w:r>
    <w:r w:rsidRPr="007D65C8">
      <w:rPr>
        <w:b/>
        <w:bCs/>
        <w:sz w:val="16"/>
        <w:szCs w:val="16"/>
      </w:rPr>
      <w:fldChar w:fldCharType="end"/>
    </w:r>
  </w:p>
  <w:p w14:paraId="4DDBEF00" w14:textId="4EA3C0E9" w:rsidR="004B0C0A" w:rsidRDefault="009F60E7"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9B06" w14:textId="130E72C7"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60E7">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60E7">
      <w:rPr>
        <w:b/>
        <w:bCs/>
        <w:noProof/>
        <w:sz w:val="16"/>
        <w:szCs w:val="16"/>
      </w:rPr>
      <w:t>9</w:t>
    </w:r>
    <w:r w:rsidRPr="007D65C8">
      <w:rPr>
        <w:b/>
        <w:bCs/>
        <w:sz w:val="16"/>
        <w:szCs w:val="16"/>
      </w:rPr>
      <w:fldChar w:fldCharType="end"/>
    </w:r>
  </w:p>
  <w:p w14:paraId="1299C43A" w14:textId="4CB30868" w:rsidR="004B0C0A" w:rsidRPr="005D42B3" w:rsidRDefault="009F60E7"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06B5FCE4" w:rsidR="004B0C0A" w:rsidRPr="002E033D" w:rsidRDefault="009F60E7"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B15D3" w14:textId="77777777" w:rsidR="00EA28F5" w:rsidRDefault="00EA28F5">
      <w:pPr>
        <w:spacing w:after="0" w:line="240" w:lineRule="auto"/>
      </w:pPr>
      <w:r>
        <w:rPr>
          <w:color w:val="000000"/>
        </w:rPr>
        <w:separator/>
      </w:r>
    </w:p>
  </w:footnote>
  <w:footnote w:type="continuationSeparator" w:id="0">
    <w:p w14:paraId="6FDC6A41" w14:textId="77777777" w:rsidR="00EA28F5" w:rsidRDefault="00EA28F5">
      <w:pPr>
        <w:spacing w:after="0" w:line="240" w:lineRule="auto"/>
      </w:pPr>
      <w:r>
        <w:continuationSeparator/>
      </w:r>
    </w:p>
  </w:footnote>
  <w:footnote w:type="continuationNotice" w:id="1">
    <w:p w14:paraId="76FEE465" w14:textId="77777777" w:rsidR="00EA28F5" w:rsidRDefault="00EA28F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93A15C5"/>
    <w:multiLevelType w:val="hybridMultilevel"/>
    <w:tmpl w:val="BC6E4C1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 w15:restartNumberingAfterBreak="0">
    <w:nsid w:val="21376195"/>
    <w:multiLevelType w:val="multilevel"/>
    <w:tmpl w:val="BCBE58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9"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562683"/>
    <w:multiLevelType w:val="hybridMultilevel"/>
    <w:tmpl w:val="68ECA42A"/>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510E1C7C">
      <w:start w:val="1"/>
      <w:numFmt w:val="lowerLetter"/>
      <w:lvlText w:val="%4."/>
      <w:lvlJc w:val="left"/>
      <w:pPr>
        <w:ind w:left="2880" w:hanging="360"/>
      </w:pPr>
      <w:rPr>
        <w:rFonts w:hint="default"/>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 w15:restartNumberingAfterBreak="0">
    <w:nsid w:val="52857A58"/>
    <w:multiLevelType w:val="hybridMultilevel"/>
    <w:tmpl w:val="A22C0848"/>
    <w:lvl w:ilvl="0" w:tplc="3120F302">
      <w:start w:val="1"/>
      <w:numFmt w:val="bullet"/>
      <w:lvlText w:val=""/>
      <w:lvlJc w:val="left"/>
      <w:pPr>
        <w:tabs>
          <w:tab w:val="num" w:pos="720"/>
        </w:tabs>
        <w:ind w:left="720" w:hanging="360"/>
      </w:pPr>
      <w:rPr>
        <w:rFonts w:ascii="Symbol" w:hAnsi="Symbol" w:hint="default"/>
        <w:sz w:val="20"/>
      </w:rPr>
    </w:lvl>
    <w:lvl w:ilvl="1" w:tplc="4CB88354" w:tentative="1">
      <w:start w:val="1"/>
      <w:numFmt w:val="bullet"/>
      <w:lvlText w:val=""/>
      <w:lvlJc w:val="left"/>
      <w:pPr>
        <w:tabs>
          <w:tab w:val="num" w:pos="1440"/>
        </w:tabs>
        <w:ind w:left="1440" w:hanging="360"/>
      </w:pPr>
      <w:rPr>
        <w:rFonts w:ascii="Symbol" w:hAnsi="Symbol" w:hint="default"/>
        <w:sz w:val="20"/>
      </w:rPr>
    </w:lvl>
    <w:lvl w:ilvl="2" w:tplc="D50E2FEE" w:tentative="1">
      <w:start w:val="1"/>
      <w:numFmt w:val="bullet"/>
      <w:lvlText w:val=""/>
      <w:lvlJc w:val="left"/>
      <w:pPr>
        <w:tabs>
          <w:tab w:val="num" w:pos="2160"/>
        </w:tabs>
        <w:ind w:left="2160" w:hanging="360"/>
      </w:pPr>
      <w:rPr>
        <w:rFonts w:ascii="Symbol" w:hAnsi="Symbol" w:hint="default"/>
        <w:sz w:val="20"/>
      </w:rPr>
    </w:lvl>
    <w:lvl w:ilvl="3" w:tplc="398AE8F4" w:tentative="1">
      <w:start w:val="1"/>
      <w:numFmt w:val="bullet"/>
      <w:lvlText w:val=""/>
      <w:lvlJc w:val="left"/>
      <w:pPr>
        <w:tabs>
          <w:tab w:val="num" w:pos="2880"/>
        </w:tabs>
        <w:ind w:left="2880" w:hanging="360"/>
      </w:pPr>
      <w:rPr>
        <w:rFonts w:ascii="Symbol" w:hAnsi="Symbol" w:hint="default"/>
        <w:sz w:val="20"/>
      </w:rPr>
    </w:lvl>
    <w:lvl w:ilvl="4" w:tplc="7E526FD2" w:tentative="1">
      <w:start w:val="1"/>
      <w:numFmt w:val="bullet"/>
      <w:lvlText w:val=""/>
      <w:lvlJc w:val="left"/>
      <w:pPr>
        <w:tabs>
          <w:tab w:val="num" w:pos="3600"/>
        </w:tabs>
        <w:ind w:left="3600" w:hanging="360"/>
      </w:pPr>
      <w:rPr>
        <w:rFonts w:ascii="Symbol" w:hAnsi="Symbol" w:hint="default"/>
        <w:sz w:val="20"/>
      </w:rPr>
    </w:lvl>
    <w:lvl w:ilvl="5" w:tplc="58148CF0" w:tentative="1">
      <w:start w:val="1"/>
      <w:numFmt w:val="bullet"/>
      <w:lvlText w:val=""/>
      <w:lvlJc w:val="left"/>
      <w:pPr>
        <w:tabs>
          <w:tab w:val="num" w:pos="4320"/>
        </w:tabs>
        <w:ind w:left="4320" w:hanging="360"/>
      </w:pPr>
      <w:rPr>
        <w:rFonts w:ascii="Symbol" w:hAnsi="Symbol" w:hint="default"/>
        <w:sz w:val="20"/>
      </w:rPr>
    </w:lvl>
    <w:lvl w:ilvl="6" w:tplc="780E224A" w:tentative="1">
      <w:start w:val="1"/>
      <w:numFmt w:val="bullet"/>
      <w:lvlText w:val=""/>
      <w:lvlJc w:val="left"/>
      <w:pPr>
        <w:tabs>
          <w:tab w:val="num" w:pos="5040"/>
        </w:tabs>
        <w:ind w:left="5040" w:hanging="360"/>
      </w:pPr>
      <w:rPr>
        <w:rFonts w:ascii="Symbol" w:hAnsi="Symbol" w:hint="default"/>
        <w:sz w:val="20"/>
      </w:rPr>
    </w:lvl>
    <w:lvl w:ilvl="7" w:tplc="CD164F90" w:tentative="1">
      <w:start w:val="1"/>
      <w:numFmt w:val="bullet"/>
      <w:lvlText w:val=""/>
      <w:lvlJc w:val="left"/>
      <w:pPr>
        <w:tabs>
          <w:tab w:val="num" w:pos="5760"/>
        </w:tabs>
        <w:ind w:left="5760" w:hanging="360"/>
      </w:pPr>
      <w:rPr>
        <w:rFonts w:ascii="Symbol" w:hAnsi="Symbol" w:hint="default"/>
        <w:sz w:val="20"/>
      </w:rPr>
    </w:lvl>
    <w:lvl w:ilvl="8" w:tplc="D64829D6"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1A5467"/>
    <w:multiLevelType w:val="hybridMultilevel"/>
    <w:tmpl w:val="84F406F2"/>
    <w:lvl w:ilvl="0" w:tplc="083E741A">
      <w:start w:val="1"/>
      <w:numFmt w:val="bullet"/>
      <w:lvlText w:val=""/>
      <w:lvlJc w:val="left"/>
      <w:pPr>
        <w:tabs>
          <w:tab w:val="num" w:pos="720"/>
        </w:tabs>
        <w:ind w:left="720" w:hanging="360"/>
      </w:pPr>
      <w:rPr>
        <w:rFonts w:ascii="Symbol" w:hAnsi="Symbol" w:hint="default"/>
        <w:sz w:val="20"/>
      </w:rPr>
    </w:lvl>
    <w:lvl w:ilvl="1" w:tplc="6DB42580" w:tentative="1">
      <w:start w:val="1"/>
      <w:numFmt w:val="bullet"/>
      <w:lvlText w:val=""/>
      <w:lvlJc w:val="left"/>
      <w:pPr>
        <w:tabs>
          <w:tab w:val="num" w:pos="1440"/>
        </w:tabs>
        <w:ind w:left="1440" w:hanging="360"/>
      </w:pPr>
      <w:rPr>
        <w:rFonts w:ascii="Symbol" w:hAnsi="Symbol" w:hint="default"/>
        <w:sz w:val="20"/>
      </w:rPr>
    </w:lvl>
    <w:lvl w:ilvl="2" w:tplc="02E2F42A" w:tentative="1">
      <w:start w:val="1"/>
      <w:numFmt w:val="bullet"/>
      <w:lvlText w:val=""/>
      <w:lvlJc w:val="left"/>
      <w:pPr>
        <w:tabs>
          <w:tab w:val="num" w:pos="2160"/>
        </w:tabs>
        <w:ind w:left="2160" w:hanging="360"/>
      </w:pPr>
      <w:rPr>
        <w:rFonts w:ascii="Symbol" w:hAnsi="Symbol" w:hint="default"/>
        <w:sz w:val="20"/>
      </w:rPr>
    </w:lvl>
    <w:lvl w:ilvl="3" w:tplc="B658ECCA" w:tentative="1">
      <w:start w:val="1"/>
      <w:numFmt w:val="bullet"/>
      <w:lvlText w:val=""/>
      <w:lvlJc w:val="left"/>
      <w:pPr>
        <w:tabs>
          <w:tab w:val="num" w:pos="2880"/>
        </w:tabs>
        <w:ind w:left="2880" w:hanging="360"/>
      </w:pPr>
      <w:rPr>
        <w:rFonts w:ascii="Symbol" w:hAnsi="Symbol" w:hint="default"/>
        <w:sz w:val="20"/>
      </w:rPr>
    </w:lvl>
    <w:lvl w:ilvl="4" w:tplc="869C7228" w:tentative="1">
      <w:start w:val="1"/>
      <w:numFmt w:val="bullet"/>
      <w:lvlText w:val=""/>
      <w:lvlJc w:val="left"/>
      <w:pPr>
        <w:tabs>
          <w:tab w:val="num" w:pos="3600"/>
        </w:tabs>
        <w:ind w:left="3600" w:hanging="360"/>
      </w:pPr>
      <w:rPr>
        <w:rFonts w:ascii="Symbol" w:hAnsi="Symbol" w:hint="default"/>
        <w:sz w:val="20"/>
      </w:rPr>
    </w:lvl>
    <w:lvl w:ilvl="5" w:tplc="0532AB88" w:tentative="1">
      <w:start w:val="1"/>
      <w:numFmt w:val="bullet"/>
      <w:lvlText w:val=""/>
      <w:lvlJc w:val="left"/>
      <w:pPr>
        <w:tabs>
          <w:tab w:val="num" w:pos="4320"/>
        </w:tabs>
        <w:ind w:left="4320" w:hanging="360"/>
      </w:pPr>
      <w:rPr>
        <w:rFonts w:ascii="Symbol" w:hAnsi="Symbol" w:hint="default"/>
        <w:sz w:val="20"/>
      </w:rPr>
    </w:lvl>
    <w:lvl w:ilvl="6" w:tplc="0408EBE0" w:tentative="1">
      <w:start w:val="1"/>
      <w:numFmt w:val="bullet"/>
      <w:lvlText w:val=""/>
      <w:lvlJc w:val="left"/>
      <w:pPr>
        <w:tabs>
          <w:tab w:val="num" w:pos="5040"/>
        </w:tabs>
        <w:ind w:left="5040" w:hanging="360"/>
      </w:pPr>
      <w:rPr>
        <w:rFonts w:ascii="Symbol" w:hAnsi="Symbol" w:hint="default"/>
        <w:sz w:val="20"/>
      </w:rPr>
    </w:lvl>
    <w:lvl w:ilvl="7" w:tplc="81E6B99E" w:tentative="1">
      <w:start w:val="1"/>
      <w:numFmt w:val="bullet"/>
      <w:lvlText w:val=""/>
      <w:lvlJc w:val="left"/>
      <w:pPr>
        <w:tabs>
          <w:tab w:val="num" w:pos="5760"/>
        </w:tabs>
        <w:ind w:left="5760" w:hanging="360"/>
      </w:pPr>
      <w:rPr>
        <w:rFonts w:ascii="Symbol" w:hAnsi="Symbol" w:hint="default"/>
        <w:sz w:val="20"/>
      </w:rPr>
    </w:lvl>
    <w:lvl w:ilvl="8" w:tplc="55CC0B1A"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0" w15:restartNumberingAfterBreak="0">
    <w:nsid w:val="6546716B"/>
    <w:multiLevelType w:val="hybridMultilevel"/>
    <w:tmpl w:val="B2CE38F2"/>
    <w:lvl w:ilvl="0" w:tplc="F8743986">
      <w:start w:val="2"/>
      <w:numFmt w:val="lowerLetter"/>
      <w:lvlText w:val="%1."/>
      <w:lvlJc w:val="left"/>
      <w:pPr>
        <w:tabs>
          <w:tab w:val="num" w:pos="720"/>
        </w:tabs>
        <w:ind w:left="720" w:hanging="360"/>
      </w:pPr>
    </w:lvl>
    <w:lvl w:ilvl="1" w:tplc="4DD2EDCC" w:tentative="1">
      <w:start w:val="1"/>
      <w:numFmt w:val="lowerLetter"/>
      <w:lvlText w:val="%2."/>
      <w:lvlJc w:val="left"/>
      <w:pPr>
        <w:tabs>
          <w:tab w:val="num" w:pos="1440"/>
        </w:tabs>
        <w:ind w:left="1440" w:hanging="360"/>
      </w:pPr>
    </w:lvl>
    <w:lvl w:ilvl="2" w:tplc="6C324BAC" w:tentative="1">
      <w:start w:val="1"/>
      <w:numFmt w:val="lowerLetter"/>
      <w:lvlText w:val="%3."/>
      <w:lvlJc w:val="left"/>
      <w:pPr>
        <w:tabs>
          <w:tab w:val="num" w:pos="2160"/>
        </w:tabs>
        <w:ind w:left="2160" w:hanging="360"/>
      </w:pPr>
    </w:lvl>
    <w:lvl w:ilvl="3" w:tplc="69A2C312" w:tentative="1">
      <w:start w:val="1"/>
      <w:numFmt w:val="lowerLetter"/>
      <w:lvlText w:val="%4."/>
      <w:lvlJc w:val="left"/>
      <w:pPr>
        <w:tabs>
          <w:tab w:val="num" w:pos="2880"/>
        </w:tabs>
        <w:ind w:left="2880" w:hanging="360"/>
      </w:pPr>
    </w:lvl>
    <w:lvl w:ilvl="4" w:tplc="30E882FC" w:tentative="1">
      <w:start w:val="1"/>
      <w:numFmt w:val="lowerLetter"/>
      <w:lvlText w:val="%5."/>
      <w:lvlJc w:val="left"/>
      <w:pPr>
        <w:tabs>
          <w:tab w:val="num" w:pos="3600"/>
        </w:tabs>
        <w:ind w:left="3600" w:hanging="360"/>
      </w:pPr>
    </w:lvl>
    <w:lvl w:ilvl="5" w:tplc="7CDA518C" w:tentative="1">
      <w:start w:val="1"/>
      <w:numFmt w:val="lowerLetter"/>
      <w:lvlText w:val="%6."/>
      <w:lvlJc w:val="left"/>
      <w:pPr>
        <w:tabs>
          <w:tab w:val="num" w:pos="4320"/>
        </w:tabs>
        <w:ind w:left="4320" w:hanging="360"/>
      </w:pPr>
    </w:lvl>
    <w:lvl w:ilvl="6" w:tplc="E380415E" w:tentative="1">
      <w:start w:val="1"/>
      <w:numFmt w:val="lowerLetter"/>
      <w:lvlText w:val="%7."/>
      <w:lvlJc w:val="left"/>
      <w:pPr>
        <w:tabs>
          <w:tab w:val="num" w:pos="5040"/>
        </w:tabs>
        <w:ind w:left="5040" w:hanging="360"/>
      </w:pPr>
    </w:lvl>
    <w:lvl w:ilvl="7" w:tplc="3EBADED0" w:tentative="1">
      <w:start w:val="1"/>
      <w:numFmt w:val="lowerLetter"/>
      <w:lvlText w:val="%8."/>
      <w:lvlJc w:val="left"/>
      <w:pPr>
        <w:tabs>
          <w:tab w:val="num" w:pos="5760"/>
        </w:tabs>
        <w:ind w:left="5760" w:hanging="360"/>
      </w:pPr>
    </w:lvl>
    <w:lvl w:ilvl="8" w:tplc="79CABAA6" w:tentative="1">
      <w:start w:val="1"/>
      <w:numFmt w:val="lowerLetter"/>
      <w:lvlText w:val="%9."/>
      <w:lvlJc w:val="left"/>
      <w:pPr>
        <w:tabs>
          <w:tab w:val="num" w:pos="6480"/>
        </w:tabs>
        <w:ind w:left="6480" w:hanging="360"/>
      </w:pPr>
    </w:lvl>
  </w:abstractNum>
  <w:abstractNum w:abstractNumId="2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2" w15:restartNumberingAfterBreak="0">
    <w:nsid w:val="69F1122B"/>
    <w:multiLevelType w:val="hybridMultilevel"/>
    <w:tmpl w:val="3E60761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06D6644"/>
    <w:multiLevelType w:val="hybridMultilevel"/>
    <w:tmpl w:val="25F82590"/>
    <w:lvl w:ilvl="0" w:tplc="73AA9C00">
      <w:start w:val="1"/>
      <w:numFmt w:val="bullet"/>
      <w:lvlText w:val=""/>
      <w:lvlJc w:val="left"/>
      <w:pPr>
        <w:tabs>
          <w:tab w:val="num" w:pos="720"/>
        </w:tabs>
        <w:ind w:left="720" w:hanging="360"/>
      </w:pPr>
      <w:rPr>
        <w:rFonts w:ascii="Symbol" w:hAnsi="Symbol" w:hint="default"/>
        <w:sz w:val="20"/>
      </w:rPr>
    </w:lvl>
    <w:lvl w:ilvl="1" w:tplc="2EE44728" w:tentative="1">
      <w:start w:val="1"/>
      <w:numFmt w:val="bullet"/>
      <w:lvlText w:val=""/>
      <w:lvlJc w:val="left"/>
      <w:pPr>
        <w:tabs>
          <w:tab w:val="num" w:pos="1440"/>
        </w:tabs>
        <w:ind w:left="1440" w:hanging="360"/>
      </w:pPr>
      <w:rPr>
        <w:rFonts w:ascii="Symbol" w:hAnsi="Symbol" w:hint="default"/>
        <w:sz w:val="20"/>
      </w:rPr>
    </w:lvl>
    <w:lvl w:ilvl="2" w:tplc="4A0AF73C" w:tentative="1">
      <w:start w:val="1"/>
      <w:numFmt w:val="bullet"/>
      <w:lvlText w:val=""/>
      <w:lvlJc w:val="left"/>
      <w:pPr>
        <w:tabs>
          <w:tab w:val="num" w:pos="2160"/>
        </w:tabs>
        <w:ind w:left="2160" w:hanging="360"/>
      </w:pPr>
      <w:rPr>
        <w:rFonts w:ascii="Symbol" w:hAnsi="Symbol" w:hint="default"/>
        <w:sz w:val="20"/>
      </w:rPr>
    </w:lvl>
    <w:lvl w:ilvl="3" w:tplc="4224D26E" w:tentative="1">
      <w:start w:val="1"/>
      <w:numFmt w:val="bullet"/>
      <w:lvlText w:val=""/>
      <w:lvlJc w:val="left"/>
      <w:pPr>
        <w:tabs>
          <w:tab w:val="num" w:pos="2880"/>
        </w:tabs>
        <w:ind w:left="2880" w:hanging="360"/>
      </w:pPr>
      <w:rPr>
        <w:rFonts w:ascii="Symbol" w:hAnsi="Symbol" w:hint="default"/>
        <w:sz w:val="20"/>
      </w:rPr>
    </w:lvl>
    <w:lvl w:ilvl="4" w:tplc="6F880DF4" w:tentative="1">
      <w:start w:val="1"/>
      <w:numFmt w:val="bullet"/>
      <w:lvlText w:val=""/>
      <w:lvlJc w:val="left"/>
      <w:pPr>
        <w:tabs>
          <w:tab w:val="num" w:pos="3600"/>
        </w:tabs>
        <w:ind w:left="3600" w:hanging="360"/>
      </w:pPr>
      <w:rPr>
        <w:rFonts w:ascii="Symbol" w:hAnsi="Symbol" w:hint="default"/>
        <w:sz w:val="20"/>
      </w:rPr>
    </w:lvl>
    <w:lvl w:ilvl="5" w:tplc="A48AC0AC" w:tentative="1">
      <w:start w:val="1"/>
      <w:numFmt w:val="bullet"/>
      <w:lvlText w:val=""/>
      <w:lvlJc w:val="left"/>
      <w:pPr>
        <w:tabs>
          <w:tab w:val="num" w:pos="4320"/>
        </w:tabs>
        <w:ind w:left="4320" w:hanging="360"/>
      </w:pPr>
      <w:rPr>
        <w:rFonts w:ascii="Symbol" w:hAnsi="Symbol" w:hint="default"/>
        <w:sz w:val="20"/>
      </w:rPr>
    </w:lvl>
    <w:lvl w:ilvl="6" w:tplc="165E9068" w:tentative="1">
      <w:start w:val="1"/>
      <w:numFmt w:val="bullet"/>
      <w:lvlText w:val=""/>
      <w:lvlJc w:val="left"/>
      <w:pPr>
        <w:tabs>
          <w:tab w:val="num" w:pos="5040"/>
        </w:tabs>
        <w:ind w:left="5040" w:hanging="360"/>
      </w:pPr>
      <w:rPr>
        <w:rFonts w:ascii="Symbol" w:hAnsi="Symbol" w:hint="default"/>
        <w:sz w:val="20"/>
      </w:rPr>
    </w:lvl>
    <w:lvl w:ilvl="7" w:tplc="7D6AF334" w:tentative="1">
      <w:start w:val="1"/>
      <w:numFmt w:val="bullet"/>
      <w:lvlText w:val=""/>
      <w:lvlJc w:val="left"/>
      <w:pPr>
        <w:tabs>
          <w:tab w:val="num" w:pos="5760"/>
        </w:tabs>
        <w:ind w:left="5760" w:hanging="360"/>
      </w:pPr>
      <w:rPr>
        <w:rFonts w:ascii="Symbol" w:hAnsi="Symbol" w:hint="default"/>
        <w:sz w:val="20"/>
      </w:rPr>
    </w:lvl>
    <w:lvl w:ilvl="8" w:tplc="D6703E2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7"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26"/>
  </w:num>
  <w:num w:numId="2">
    <w:abstractNumId w:val="12"/>
  </w:num>
  <w:num w:numId="3">
    <w:abstractNumId w:val="16"/>
  </w:num>
  <w:num w:numId="4">
    <w:abstractNumId w:val="11"/>
  </w:num>
  <w:num w:numId="5">
    <w:abstractNumId w:val="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17"/>
  </w:num>
  <w:num w:numId="10">
    <w:abstractNumId w:val="0"/>
  </w:num>
  <w:num w:numId="11">
    <w:abstractNumId w:val="8"/>
  </w:num>
  <w:num w:numId="12">
    <w:abstractNumId w:val="27"/>
  </w:num>
  <w:num w:numId="13">
    <w:abstractNumId w:val="21"/>
  </w:num>
  <w:num w:numId="14">
    <w:abstractNumId w:val="7"/>
  </w:num>
  <w:num w:numId="15">
    <w:abstractNumId w:val="13"/>
  </w:num>
  <w:num w:numId="16">
    <w:abstractNumId w:val="5"/>
  </w:num>
  <w:num w:numId="17">
    <w:abstractNumId w:val="4"/>
  </w:num>
  <w:num w:numId="18">
    <w:abstractNumId w:val="25"/>
  </w:num>
  <w:num w:numId="19">
    <w:abstractNumId w:val="2"/>
  </w:num>
  <w:num w:numId="20">
    <w:abstractNumId w:val="1"/>
  </w:num>
  <w:num w:numId="21">
    <w:abstractNumId w:val="24"/>
  </w:num>
  <w:num w:numId="22">
    <w:abstractNumId w:val="18"/>
  </w:num>
  <w:num w:numId="23">
    <w:abstractNumId w:val="23"/>
  </w:num>
  <w:num w:numId="24">
    <w:abstractNumId w:val="15"/>
  </w:num>
  <w:num w:numId="25">
    <w:abstractNumId w:val="6"/>
  </w:num>
  <w:num w:numId="26">
    <w:abstractNumId w:val="20"/>
  </w:num>
  <w:num w:numId="27">
    <w:abstractNumId w:val="19"/>
  </w:num>
  <w:num w:numId="28">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defaultTabStop w:val="708"/>
  <w:autoHyphenation/>
  <w:hyphenationZone w:val="425"/>
  <w:evenAndOddHeaders/>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24745"/>
    <w:rsid w:val="000319D6"/>
    <w:rsid w:val="00031ED6"/>
    <w:rsid w:val="00032659"/>
    <w:rsid w:val="000337E6"/>
    <w:rsid w:val="00034EA3"/>
    <w:rsid w:val="000354B7"/>
    <w:rsid w:val="00043AE0"/>
    <w:rsid w:val="00045587"/>
    <w:rsid w:val="0005306D"/>
    <w:rsid w:val="000541EC"/>
    <w:rsid w:val="00060E86"/>
    <w:rsid w:val="0006381A"/>
    <w:rsid w:val="000643A0"/>
    <w:rsid w:val="00064438"/>
    <w:rsid w:val="000739A9"/>
    <w:rsid w:val="00080835"/>
    <w:rsid w:val="00085EF8"/>
    <w:rsid w:val="0009008F"/>
    <w:rsid w:val="000B5267"/>
    <w:rsid w:val="000D00C4"/>
    <w:rsid w:val="000D3E4C"/>
    <w:rsid w:val="000D5A7F"/>
    <w:rsid w:val="000D60B7"/>
    <w:rsid w:val="000D634F"/>
    <w:rsid w:val="000E2543"/>
    <w:rsid w:val="000E5E34"/>
    <w:rsid w:val="000F167E"/>
    <w:rsid w:val="000F1AE0"/>
    <w:rsid w:val="000F3787"/>
    <w:rsid w:val="000F74D1"/>
    <w:rsid w:val="0010075E"/>
    <w:rsid w:val="001026D5"/>
    <w:rsid w:val="00103D0F"/>
    <w:rsid w:val="001065A6"/>
    <w:rsid w:val="001069B4"/>
    <w:rsid w:val="0011021F"/>
    <w:rsid w:val="0011199E"/>
    <w:rsid w:val="00120FCB"/>
    <w:rsid w:val="00125183"/>
    <w:rsid w:val="00125935"/>
    <w:rsid w:val="001307C5"/>
    <w:rsid w:val="001309CD"/>
    <w:rsid w:val="00131AB3"/>
    <w:rsid w:val="00133403"/>
    <w:rsid w:val="00144621"/>
    <w:rsid w:val="00150DFD"/>
    <w:rsid w:val="00152858"/>
    <w:rsid w:val="00152A63"/>
    <w:rsid w:val="00156B2E"/>
    <w:rsid w:val="00160688"/>
    <w:rsid w:val="00160B9D"/>
    <w:rsid w:val="00172DE4"/>
    <w:rsid w:val="001829F8"/>
    <w:rsid w:val="0018302E"/>
    <w:rsid w:val="00183CF1"/>
    <w:rsid w:val="0018567E"/>
    <w:rsid w:val="001870DC"/>
    <w:rsid w:val="0019194E"/>
    <w:rsid w:val="001976BB"/>
    <w:rsid w:val="001B2309"/>
    <w:rsid w:val="001B3D33"/>
    <w:rsid w:val="001C5DBB"/>
    <w:rsid w:val="001D180D"/>
    <w:rsid w:val="001D1D25"/>
    <w:rsid w:val="001D2720"/>
    <w:rsid w:val="001D4DEC"/>
    <w:rsid w:val="001E3134"/>
    <w:rsid w:val="001E4151"/>
    <w:rsid w:val="001E4A76"/>
    <w:rsid w:val="001F3C81"/>
    <w:rsid w:val="001F5879"/>
    <w:rsid w:val="001F5B20"/>
    <w:rsid w:val="00203C6A"/>
    <w:rsid w:val="0020411F"/>
    <w:rsid w:val="00205042"/>
    <w:rsid w:val="00205B9C"/>
    <w:rsid w:val="00207AE1"/>
    <w:rsid w:val="00213D79"/>
    <w:rsid w:val="0021571F"/>
    <w:rsid w:val="00222CAE"/>
    <w:rsid w:val="00230528"/>
    <w:rsid w:val="002479AF"/>
    <w:rsid w:val="00256436"/>
    <w:rsid w:val="00260583"/>
    <w:rsid w:val="002612F8"/>
    <w:rsid w:val="00261DEA"/>
    <w:rsid w:val="00263E33"/>
    <w:rsid w:val="002656AD"/>
    <w:rsid w:val="002657E4"/>
    <w:rsid w:val="002711AB"/>
    <w:rsid w:val="00276192"/>
    <w:rsid w:val="00282394"/>
    <w:rsid w:val="002855A5"/>
    <w:rsid w:val="002971B8"/>
    <w:rsid w:val="002B0E14"/>
    <w:rsid w:val="002B1221"/>
    <w:rsid w:val="002B22A2"/>
    <w:rsid w:val="002D1AEE"/>
    <w:rsid w:val="002D4361"/>
    <w:rsid w:val="002E033D"/>
    <w:rsid w:val="002E0622"/>
    <w:rsid w:val="002E2B1A"/>
    <w:rsid w:val="002E5488"/>
    <w:rsid w:val="002E6556"/>
    <w:rsid w:val="002E7385"/>
    <w:rsid w:val="002F1716"/>
    <w:rsid w:val="003043F1"/>
    <w:rsid w:val="00306CCE"/>
    <w:rsid w:val="00306D08"/>
    <w:rsid w:val="00311109"/>
    <w:rsid w:val="00320A28"/>
    <w:rsid w:val="00322CD0"/>
    <w:rsid w:val="00324500"/>
    <w:rsid w:val="003303E3"/>
    <w:rsid w:val="0033538C"/>
    <w:rsid w:val="003466CE"/>
    <w:rsid w:val="00352A75"/>
    <w:rsid w:val="00374D00"/>
    <w:rsid w:val="00380743"/>
    <w:rsid w:val="003836C4"/>
    <w:rsid w:val="00384D24"/>
    <w:rsid w:val="00384DED"/>
    <w:rsid w:val="00385BBB"/>
    <w:rsid w:val="003863A2"/>
    <w:rsid w:val="00387CAF"/>
    <w:rsid w:val="0039595C"/>
    <w:rsid w:val="0039644E"/>
    <w:rsid w:val="003A0769"/>
    <w:rsid w:val="003A6F54"/>
    <w:rsid w:val="003B58AF"/>
    <w:rsid w:val="003C0C0D"/>
    <w:rsid w:val="003C1074"/>
    <w:rsid w:val="003C10F4"/>
    <w:rsid w:val="003C37BA"/>
    <w:rsid w:val="003C4D06"/>
    <w:rsid w:val="003C558E"/>
    <w:rsid w:val="003C6D0E"/>
    <w:rsid w:val="003C7052"/>
    <w:rsid w:val="003E1B66"/>
    <w:rsid w:val="003E473D"/>
    <w:rsid w:val="003E6B59"/>
    <w:rsid w:val="003E7464"/>
    <w:rsid w:val="003F12F0"/>
    <w:rsid w:val="003F2BD6"/>
    <w:rsid w:val="003F3124"/>
    <w:rsid w:val="003F37D8"/>
    <w:rsid w:val="0041617B"/>
    <w:rsid w:val="004203BB"/>
    <w:rsid w:val="00422FBA"/>
    <w:rsid w:val="00431126"/>
    <w:rsid w:val="0043270B"/>
    <w:rsid w:val="004331A7"/>
    <w:rsid w:val="004407DD"/>
    <w:rsid w:val="00451C2F"/>
    <w:rsid w:val="0045226F"/>
    <w:rsid w:val="00454698"/>
    <w:rsid w:val="004568D2"/>
    <w:rsid w:val="00461627"/>
    <w:rsid w:val="004630A7"/>
    <w:rsid w:val="004639C3"/>
    <w:rsid w:val="00463D44"/>
    <w:rsid w:val="004711F3"/>
    <w:rsid w:val="0048150C"/>
    <w:rsid w:val="00482C7D"/>
    <w:rsid w:val="0049342D"/>
    <w:rsid w:val="00494BA1"/>
    <w:rsid w:val="004961AA"/>
    <w:rsid w:val="004A00B0"/>
    <w:rsid w:val="004A1699"/>
    <w:rsid w:val="004A1931"/>
    <w:rsid w:val="004A35E7"/>
    <w:rsid w:val="004B0C0A"/>
    <w:rsid w:val="004B311F"/>
    <w:rsid w:val="004B6C7B"/>
    <w:rsid w:val="004C32B6"/>
    <w:rsid w:val="004C6BA6"/>
    <w:rsid w:val="004E1950"/>
    <w:rsid w:val="004E3AF4"/>
    <w:rsid w:val="004E4C99"/>
    <w:rsid w:val="004E6680"/>
    <w:rsid w:val="004E71BC"/>
    <w:rsid w:val="004F0B58"/>
    <w:rsid w:val="004F2FDC"/>
    <w:rsid w:val="004F5F8B"/>
    <w:rsid w:val="005071D9"/>
    <w:rsid w:val="00512F62"/>
    <w:rsid w:val="00517258"/>
    <w:rsid w:val="005176DE"/>
    <w:rsid w:val="0052011F"/>
    <w:rsid w:val="00524000"/>
    <w:rsid w:val="005353AB"/>
    <w:rsid w:val="00535AAE"/>
    <w:rsid w:val="00540C6E"/>
    <w:rsid w:val="00541A96"/>
    <w:rsid w:val="00545079"/>
    <w:rsid w:val="00551F4C"/>
    <w:rsid w:val="0056088D"/>
    <w:rsid w:val="0056237B"/>
    <w:rsid w:val="00562498"/>
    <w:rsid w:val="005631A7"/>
    <w:rsid w:val="00564D0E"/>
    <w:rsid w:val="005720B9"/>
    <w:rsid w:val="005823D0"/>
    <w:rsid w:val="005839A8"/>
    <w:rsid w:val="005A6F64"/>
    <w:rsid w:val="005B600B"/>
    <w:rsid w:val="005C17E0"/>
    <w:rsid w:val="005C4602"/>
    <w:rsid w:val="005D040D"/>
    <w:rsid w:val="005D42B3"/>
    <w:rsid w:val="005D69B9"/>
    <w:rsid w:val="005E45BC"/>
    <w:rsid w:val="005E5C23"/>
    <w:rsid w:val="005E7CDF"/>
    <w:rsid w:val="00602489"/>
    <w:rsid w:val="00604815"/>
    <w:rsid w:val="00622CB1"/>
    <w:rsid w:val="006243BA"/>
    <w:rsid w:val="006255AC"/>
    <w:rsid w:val="00644567"/>
    <w:rsid w:val="00650086"/>
    <w:rsid w:val="00650101"/>
    <w:rsid w:val="00650CC2"/>
    <w:rsid w:val="00651F9A"/>
    <w:rsid w:val="00660907"/>
    <w:rsid w:val="00663FAF"/>
    <w:rsid w:val="00666CA2"/>
    <w:rsid w:val="0067339B"/>
    <w:rsid w:val="00684E77"/>
    <w:rsid w:val="00696E15"/>
    <w:rsid w:val="00697592"/>
    <w:rsid w:val="006A4AC6"/>
    <w:rsid w:val="006B252B"/>
    <w:rsid w:val="006B6EE5"/>
    <w:rsid w:val="006D3619"/>
    <w:rsid w:val="006F00A0"/>
    <w:rsid w:val="006F2E52"/>
    <w:rsid w:val="006F491F"/>
    <w:rsid w:val="006F4CB8"/>
    <w:rsid w:val="006F54EB"/>
    <w:rsid w:val="006F5AD7"/>
    <w:rsid w:val="00700369"/>
    <w:rsid w:val="00702309"/>
    <w:rsid w:val="00704CBA"/>
    <w:rsid w:val="007074D0"/>
    <w:rsid w:val="00717ECF"/>
    <w:rsid w:val="00722711"/>
    <w:rsid w:val="00722EC9"/>
    <w:rsid w:val="00723C37"/>
    <w:rsid w:val="007273B4"/>
    <w:rsid w:val="007448A0"/>
    <w:rsid w:val="00770697"/>
    <w:rsid w:val="00773BE0"/>
    <w:rsid w:val="007750A1"/>
    <w:rsid w:val="0077567E"/>
    <w:rsid w:val="00780B71"/>
    <w:rsid w:val="00781E4D"/>
    <w:rsid w:val="00797FBA"/>
    <w:rsid w:val="007A1092"/>
    <w:rsid w:val="007A27E3"/>
    <w:rsid w:val="007A5AE0"/>
    <w:rsid w:val="007B5C2F"/>
    <w:rsid w:val="007B732E"/>
    <w:rsid w:val="007C2EC0"/>
    <w:rsid w:val="007C3AD1"/>
    <w:rsid w:val="007C6D63"/>
    <w:rsid w:val="007D36F7"/>
    <w:rsid w:val="007D532B"/>
    <w:rsid w:val="007D55FF"/>
    <w:rsid w:val="007D5729"/>
    <w:rsid w:val="007D65C6"/>
    <w:rsid w:val="007D65C8"/>
    <w:rsid w:val="007D6978"/>
    <w:rsid w:val="007E03F9"/>
    <w:rsid w:val="007E1B84"/>
    <w:rsid w:val="007E1E23"/>
    <w:rsid w:val="007E5122"/>
    <w:rsid w:val="007E7879"/>
    <w:rsid w:val="007F5A72"/>
    <w:rsid w:val="00807C85"/>
    <w:rsid w:val="00811FE0"/>
    <w:rsid w:val="00815F28"/>
    <w:rsid w:val="008214B8"/>
    <w:rsid w:val="008243C7"/>
    <w:rsid w:val="00824CF7"/>
    <w:rsid w:val="008265E1"/>
    <w:rsid w:val="00827D09"/>
    <w:rsid w:val="0083105D"/>
    <w:rsid w:val="008327A8"/>
    <w:rsid w:val="008427BA"/>
    <w:rsid w:val="00855635"/>
    <w:rsid w:val="0085753A"/>
    <w:rsid w:val="008635C8"/>
    <w:rsid w:val="008649E4"/>
    <w:rsid w:val="00864ECC"/>
    <w:rsid w:val="00864EDF"/>
    <w:rsid w:val="00872187"/>
    <w:rsid w:val="00873A9B"/>
    <w:rsid w:val="00893B8A"/>
    <w:rsid w:val="00894A09"/>
    <w:rsid w:val="008B2992"/>
    <w:rsid w:val="008B44D6"/>
    <w:rsid w:val="008B6254"/>
    <w:rsid w:val="008C3848"/>
    <w:rsid w:val="008D66A2"/>
    <w:rsid w:val="008D7165"/>
    <w:rsid w:val="008E404A"/>
    <w:rsid w:val="008E62A5"/>
    <w:rsid w:val="008F03BB"/>
    <w:rsid w:val="008F1752"/>
    <w:rsid w:val="008F197A"/>
    <w:rsid w:val="008F3A68"/>
    <w:rsid w:val="008F49DB"/>
    <w:rsid w:val="008F5CE4"/>
    <w:rsid w:val="008F631C"/>
    <w:rsid w:val="00904EAF"/>
    <w:rsid w:val="009069F1"/>
    <w:rsid w:val="00910498"/>
    <w:rsid w:val="0091242C"/>
    <w:rsid w:val="00914F6D"/>
    <w:rsid w:val="00926B55"/>
    <w:rsid w:val="00942A15"/>
    <w:rsid w:val="00945D4E"/>
    <w:rsid w:val="00952449"/>
    <w:rsid w:val="00953562"/>
    <w:rsid w:val="00962C49"/>
    <w:rsid w:val="00962E24"/>
    <w:rsid w:val="00963750"/>
    <w:rsid w:val="00964724"/>
    <w:rsid w:val="0097186E"/>
    <w:rsid w:val="00972F9D"/>
    <w:rsid w:val="00975E5D"/>
    <w:rsid w:val="009858BE"/>
    <w:rsid w:val="00987573"/>
    <w:rsid w:val="00992867"/>
    <w:rsid w:val="00997DDD"/>
    <w:rsid w:val="009B2758"/>
    <w:rsid w:val="009B5E4F"/>
    <w:rsid w:val="009B7BF4"/>
    <w:rsid w:val="009C7239"/>
    <w:rsid w:val="009D13E5"/>
    <w:rsid w:val="009D142E"/>
    <w:rsid w:val="009D2D6A"/>
    <w:rsid w:val="009D603E"/>
    <w:rsid w:val="009D7E56"/>
    <w:rsid w:val="009E6640"/>
    <w:rsid w:val="009F1566"/>
    <w:rsid w:val="009F1838"/>
    <w:rsid w:val="009F4096"/>
    <w:rsid w:val="009F60E7"/>
    <w:rsid w:val="009F6537"/>
    <w:rsid w:val="009F70BB"/>
    <w:rsid w:val="00A00FA1"/>
    <w:rsid w:val="00A03699"/>
    <w:rsid w:val="00A0425C"/>
    <w:rsid w:val="00A07AF3"/>
    <w:rsid w:val="00A1095E"/>
    <w:rsid w:val="00A115B2"/>
    <w:rsid w:val="00A11FBA"/>
    <w:rsid w:val="00A20D5D"/>
    <w:rsid w:val="00A227D1"/>
    <w:rsid w:val="00A22A9A"/>
    <w:rsid w:val="00A25328"/>
    <w:rsid w:val="00A2672A"/>
    <w:rsid w:val="00A33F90"/>
    <w:rsid w:val="00A34A87"/>
    <w:rsid w:val="00A351D1"/>
    <w:rsid w:val="00A37A64"/>
    <w:rsid w:val="00A37B03"/>
    <w:rsid w:val="00A416D0"/>
    <w:rsid w:val="00A4572B"/>
    <w:rsid w:val="00A55A2E"/>
    <w:rsid w:val="00A5621C"/>
    <w:rsid w:val="00A56626"/>
    <w:rsid w:val="00A66358"/>
    <w:rsid w:val="00A720DF"/>
    <w:rsid w:val="00A77E8C"/>
    <w:rsid w:val="00A841A4"/>
    <w:rsid w:val="00A8423E"/>
    <w:rsid w:val="00A8589B"/>
    <w:rsid w:val="00A90532"/>
    <w:rsid w:val="00A93D70"/>
    <w:rsid w:val="00A9541A"/>
    <w:rsid w:val="00A95A3E"/>
    <w:rsid w:val="00A97BA8"/>
    <w:rsid w:val="00AA1645"/>
    <w:rsid w:val="00AB6145"/>
    <w:rsid w:val="00AC4A00"/>
    <w:rsid w:val="00AD0539"/>
    <w:rsid w:val="00AD09C9"/>
    <w:rsid w:val="00AD2742"/>
    <w:rsid w:val="00AD6854"/>
    <w:rsid w:val="00AE4DC2"/>
    <w:rsid w:val="00AF1748"/>
    <w:rsid w:val="00AF4A38"/>
    <w:rsid w:val="00AF540B"/>
    <w:rsid w:val="00AF5EB6"/>
    <w:rsid w:val="00B03458"/>
    <w:rsid w:val="00B034DD"/>
    <w:rsid w:val="00B15782"/>
    <w:rsid w:val="00B16BF0"/>
    <w:rsid w:val="00B17D15"/>
    <w:rsid w:val="00B24907"/>
    <w:rsid w:val="00B3298A"/>
    <w:rsid w:val="00B33EB6"/>
    <w:rsid w:val="00B351ED"/>
    <w:rsid w:val="00B44D0A"/>
    <w:rsid w:val="00B6172E"/>
    <w:rsid w:val="00B64332"/>
    <w:rsid w:val="00B704EF"/>
    <w:rsid w:val="00B711A6"/>
    <w:rsid w:val="00B7252C"/>
    <w:rsid w:val="00B729A5"/>
    <w:rsid w:val="00B77972"/>
    <w:rsid w:val="00B82FAF"/>
    <w:rsid w:val="00B91D6D"/>
    <w:rsid w:val="00B951C8"/>
    <w:rsid w:val="00BA1489"/>
    <w:rsid w:val="00BA26DC"/>
    <w:rsid w:val="00BA3842"/>
    <w:rsid w:val="00BA4FC7"/>
    <w:rsid w:val="00BA504D"/>
    <w:rsid w:val="00BA6A15"/>
    <w:rsid w:val="00BC3FA5"/>
    <w:rsid w:val="00BC563B"/>
    <w:rsid w:val="00BD1CF2"/>
    <w:rsid w:val="00BD38EB"/>
    <w:rsid w:val="00BD4587"/>
    <w:rsid w:val="00BE0A15"/>
    <w:rsid w:val="00BE130F"/>
    <w:rsid w:val="00BE7719"/>
    <w:rsid w:val="00BE7FBB"/>
    <w:rsid w:val="00BF0886"/>
    <w:rsid w:val="00C07C8B"/>
    <w:rsid w:val="00C100B0"/>
    <w:rsid w:val="00C11290"/>
    <w:rsid w:val="00C12618"/>
    <w:rsid w:val="00C160AD"/>
    <w:rsid w:val="00C17608"/>
    <w:rsid w:val="00C2164F"/>
    <w:rsid w:val="00C2462E"/>
    <w:rsid w:val="00C2611B"/>
    <w:rsid w:val="00C272D2"/>
    <w:rsid w:val="00C30CF9"/>
    <w:rsid w:val="00C34300"/>
    <w:rsid w:val="00C453AE"/>
    <w:rsid w:val="00C45832"/>
    <w:rsid w:val="00C462E2"/>
    <w:rsid w:val="00C62F3E"/>
    <w:rsid w:val="00C64258"/>
    <w:rsid w:val="00C6580A"/>
    <w:rsid w:val="00C662B3"/>
    <w:rsid w:val="00C73F22"/>
    <w:rsid w:val="00C7720C"/>
    <w:rsid w:val="00C837C0"/>
    <w:rsid w:val="00C85EEA"/>
    <w:rsid w:val="00C87006"/>
    <w:rsid w:val="00C9350E"/>
    <w:rsid w:val="00C9409E"/>
    <w:rsid w:val="00CB3D23"/>
    <w:rsid w:val="00CC3C70"/>
    <w:rsid w:val="00CD6B91"/>
    <w:rsid w:val="00CE22A2"/>
    <w:rsid w:val="00CE5835"/>
    <w:rsid w:val="00CF0920"/>
    <w:rsid w:val="00D01A81"/>
    <w:rsid w:val="00D20BE7"/>
    <w:rsid w:val="00D222C9"/>
    <w:rsid w:val="00D24BF3"/>
    <w:rsid w:val="00D2750A"/>
    <w:rsid w:val="00D27E01"/>
    <w:rsid w:val="00D30248"/>
    <w:rsid w:val="00D34890"/>
    <w:rsid w:val="00D348E0"/>
    <w:rsid w:val="00D36499"/>
    <w:rsid w:val="00D57B09"/>
    <w:rsid w:val="00D74551"/>
    <w:rsid w:val="00D77F9D"/>
    <w:rsid w:val="00D811F9"/>
    <w:rsid w:val="00D94956"/>
    <w:rsid w:val="00DA0629"/>
    <w:rsid w:val="00DA0B20"/>
    <w:rsid w:val="00DA2C97"/>
    <w:rsid w:val="00DA6B05"/>
    <w:rsid w:val="00DB6A63"/>
    <w:rsid w:val="00DC1E6B"/>
    <w:rsid w:val="00DC466C"/>
    <w:rsid w:val="00DD1DC4"/>
    <w:rsid w:val="00DD2472"/>
    <w:rsid w:val="00DD2F98"/>
    <w:rsid w:val="00DD4AAA"/>
    <w:rsid w:val="00DD4BDC"/>
    <w:rsid w:val="00DD689E"/>
    <w:rsid w:val="00DE68E1"/>
    <w:rsid w:val="00DF11F0"/>
    <w:rsid w:val="00DF55F3"/>
    <w:rsid w:val="00DF79DC"/>
    <w:rsid w:val="00DF7FAC"/>
    <w:rsid w:val="00E00A63"/>
    <w:rsid w:val="00E02940"/>
    <w:rsid w:val="00E04F0A"/>
    <w:rsid w:val="00E1131F"/>
    <w:rsid w:val="00E131DA"/>
    <w:rsid w:val="00E150F4"/>
    <w:rsid w:val="00E23299"/>
    <w:rsid w:val="00E36AA2"/>
    <w:rsid w:val="00E37DB9"/>
    <w:rsid w:val="00E418D2"/>
    <w:rsid w:val="00E45EDD"/>
    <w:rsid w:val="00E4648B"/>
    <w:rsid w:val="00E500AE"/>
    <w:rsid w:val="00E524FB"/>
    <w:rsid w:val="00E5429A"/>
    <w:rsid w:val="00E638B7"/>
    <w:rsid w:val="00E63A84"/>
    <w:rsid w:val="00E6697E"/>
    <w:rsid w:val="00E66BDD"/>
    <w:rsid w:val="00E70747"/>
    <w:rsid w:val="00E7597B"/>
    <w:rsid w:val="00E81BF9"/>
    <w:rsid w:val="00E8275D"/>
    <w:rsid w:val="00E84042"/>
    <w:rsid w:val="00E84772"/>
    <w:rsid w:val="00E8785B"/>
    <w:rsid w:val="00E92B48"/>
    <w:rsid w:val="00E92D3D"/>
    <w:rsid w:val="00E933D3"/>
    <w:rsid w:val="00E942F4"/>
    <w:rsid w:val="00EA28F5"/>
    <w:rsid w:val="00EC1BFD"/>
    <w:rsid w:val="00EC1FA6"/>
    <w:rsid w:val="00EC2B52"/>
    <w:rsid w:val="00EC49AF"/>
    <w:rsid w:val="00EC68C9"/>
    <w:rsid w:val="00ED1F27"/>
    <w:rsid w:val="00ED20A0"/>
    <w:rsid w:val="00ED5F70"/>
    <w:rsid w:val="00ED778F"/>
    <w:rsid w:val="00EF3090"/>
    <w:rsid w:val="00EF3E0E"/>
    <w:rsid w:val="00EF4409"/>
    <w:rsid w:val="00EF61C8"/>
    <w:rsid w:val="00F0042B"/>
    <w:rsid w:val="00F02427"/>
    <w:rsid w:val="00F07E9C"/>
    <w:rsid w:val="00F15FF0"/>
    <w:rsid w:val="00F2082E"/>
    <w:rsid w:val="00F252CB"/>
    <w:rsid w:val="00F26D94"/>
    <w:rsid w:val="00F309EC"/>
    <w:rsid w:val="00F34028"/>
    <w:rsid w:val="00F51E0D"/>
    <w:rsid w:val="00F525A1"/>
    <w:rsid w:val="00F55111"/>
    <w:rsid w:val="00F55FB3"/>
    <w:rsid w:val="00F56376"/>
    <w:rsid w:val="00F624A3"/>
    <w:rsid w:val="00F672A9"/>
    <w:rsid w:val="00F75B4A"/>
    <w:rsid w:val="00F772E4"/>
    <w:rsid w:val="00F94C43"/>
    <w:rsid w:val="00FA1D39"/>
    <w:rsid w:val="00FA72A2"/>
    <w:rsid w:val="00FC1240"/>
    <w:rsid w:val="00FC288B"/>
    <w:rsid w:val="00FC48DD"/>
    <w:rsid w:val="00FC60AC"/>
    <w:rsid w:val="00FD37F4"/>
    <w:rsid w:val="00FD75A2"/>
    <w:rsid w:val="00FE0336"/>
    <w:rsid w:val="00FE08E9"/>
    <w:rsid w:val="00FE1F4A"/>
    <w:rsid w:val="00FE34D2"/>
    <w:rsid w:val="00FF0EF9"/>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Se remite expediente físico número 46412 a licenciada Fuentes.</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EF80BB34-FC2C-4FBE-9A29-05173921D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TotalTime>
  <Pages>1</Pages>
  <Words>4360</Words>
  <Characters>23982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Francisco Vargas</cp:lastModifiedBy>
  <cp:revision>4</cp:revision>
  <cp:lastPrinted>2021-04-15T13:57:00Z</cp:lastPrinted>
  <dcterms:created xsi:type="dcterms:W3CDTF">2021-08-16T21:38:00Z</dcterms:created>
  <dcterms:modified xsi:type="dcterms:W3CDTF">2021-08-17T23:46:00Z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