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55C33" w14:textId="77777777" w:rsidR="002612F8" w:rsidRDefault="002612F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582B2CAE" w14:textId="77777777" w:rsidR="00D5676F" w:rsidRDefault="00D5676F">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EC5184F"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7B32DE">
        <w:rPr>
          <w:rFonts w:ascii="Museo Sans 900" w:eastAsia="Times New Roman" w:hAnsi="Museo Sans 900" w:cs="Times New Roman"/>
          <w:b/>
          <w:bCs/>
          <w:sz w:val="20"/>
          <w:szCs w:val="20"/>
          <w:lang w:val="es-MX" w:eastAsia="es-ES"/>
        </w:rPr>
        <w:t>-</w:t>
      </w:r>
      <w:r w:rsidR="006878D1">
        <w:rPr>
          <w:rFonts w:ascii="Museo Sans 900" w:eastAsia="Times New Roman" w:hAnsi="Museo Sans 900" w:cs="Times New Roman"/>
          <w:b/>
          <w:bCs/>
          <w:sz w:val="20"/>
          <w:szCs w:val="20"/>
          <w:lang w:val="es-MX" w:eastAsia="es-ES"/>
        </w:rPr>
        <w:t>0470</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6878D1">
        <w:rPr>
          <w:rFonts w:ascii="Museo Sans 300" w:eastAsia="Times New Roman" w:hAnsi="Museo Sans 300" w:cs="Times New Roman"/>
          <w:sz w:val="20"/>
          <w:szCs w:val="20"/>
          <w:lang w:val="es-MX" w:eastAsia="es-ES"/>
        </w:rPr>
        <w:t>nueve</w:t>
      </w:r>
      <w:r w:rsidR="004706E3">
        <w:rPr>
          <w:rFonts w:ascii="Museo Sans 300" w:eastAsia="Times New Roman" w:hAnsi="Museo Sans 300" w:cs="Times New Roman"/>
          <w:sz w:val="20"/>
          <w:szCs w:val="20"/>
          <w:lang w:val="es-MX" w:eastAsia="es-ES"/>
        </w:rPr>
        <w:t xml:space="preserve"> h</w:t>
      </w:r>
      <w:r w:rsidRPr="00A93D70">
        <w:rPr>
          <w:rFonts w:ascii="Museo Sans 300" w:eastAsia="Times New Roman" w:hAnsi="Museo Sans 300" w:cs="Times New Roman"/>
          <w:sz w:val="20"/>
          <w:szCs w:val="20"/>
          <w:lang w:val="es-MX" w:eastAsia="es-ES"/>
        </w:rPr>
        <w:t xml:space="preserve">oras </w:t>
      </w:r>
      <w:r w:rsidR="001354AF">
        <w:rPr>
          <w:rFonts w:ascii="Museo Sans 300" w:eastAsia="Times New Roman" w:hAnsi="Museo Sans 300" w:cs="Times New Roman"/>
          <w:sz w:val="20"/>
          <w:szCs w:val="20"/>
          <w:lang w:val="es-MX" w:eastAsia="es-ES"/>
        </w:rPr>
        <w:t xml:space="preserve">con </w:t>
      </w:r>
      <w:r w:rsidR="006878D1">
        <w:rPr>
          <w:rFonts w:ascii="Museo Sans 300" w:eastAsia="Times New Roman" w:hAnsi="Museo Sans 300" w:cs="Times New Roman"/>
          <w:sz w:val="20"/>
          <w:szCs w:val="20"/>
          <w:lang w:val="es-MX" w:eastAsia="es-ES"/>
        </w:rPr>
        <w:t xml:space="preserve">treinta </w:t>
      </w:r>
      <w:r w:rsidR="001354AF">
        <w:rPr>
          <w:rFonts w:ascii="Museo Sans 300" w:eastAsia="Times New Roman" w:hAnsi="Museo Sans 300" w:cs="Times New Roman"/>
          <w:sz w:val="20"/>
          <w:szCs w:val="20"/>
          <w:lang w:val="es-MX" w:eastAsia="es-ES"/>
        </w:rPr>
        <w:t xml:space="preserve">minutos </w:t>
      </w:r>
      <w:r w:rsidRPr="00A93D70">
        <w:rPr>
          <w:rFonts w:ascii="Museo Sans 300" w:eastAsia="Times New Roman" w:hAnsi="Museo Sans 300" w:cs="Times New Roman"/>
          <w:sz w:val="20"/>
          <w:szCs w:val="20"/>
          <w:lang w:val="es-MX" w:eastAsia="es-ES"/>
        </w:rPr>
        <w:t>del día</w:t>
      </w:r>
      <w:r w:rsidR="00E500AE" w:rsidRPr="00A93D70">
        <w:rPr>
          <w:rFonts w:ascii="Museo Sans 300" w:eastAsia="Times New Roman" w:hAnsi="Museo Sans 300" w:cs="Times New Roman"/>
          <w:sz w:val="20"/>
          <w:szCs w:val="20"/>
          <w:lang w:val="es-MX" w:eastAsia="es-ES"/>
        </w:rPr>
        <w:t xml:space="preserve"> </w:t>
      </w:r>
      <w:r w:rsidR="006878D1">
        <w:rPr>
          <w:rFonts w:ascii="Museo Sans 300" w:eastAsia="Times New Roman" w:hAnsi="Museo Sans 300" w:cs="Times New Roman"/>
          <w:sz w:val="20"/>
          <w:szCs w:val="20"/>
          <w:lang w:val="es-MX" w:eastAsia="es-ES"/>
        </w:rPr>
        <w:t>veinti</w:t>
      </w:r>
      <w:r w:rsidR="00F80F81">
        <w:rPr>
          <w:rFonts w:ascii="Museo Sans 300" w:eastAsia="Times New Roman" w:hAnsi="Museo Sans 300" w:cs="Times New Roman"/>
          <w:sz w:val="20"/>
          <w:szCs w:val="20"/>
          <w:lang w:val="es-MX" w:eastAsia="es-ES"/>
        </w:rPr>
        <w:t>cuatro</w:t>
      </w:r>
      <w:r w:rsidR="00E6697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 xml:space="preserve">de </w:t>
      </w:r>
      <w:r w:rsidR="004706E3">
        <w:rPr>
          <w:rFonts w:ascii="Museo Sans 300" w:eastAsia="Times New Roman" w:hAnsi="Museo Sans 300" w:cs="Times New Roman"/>
          <w:sz w:val="20"/>
          <w:szCs w:val="20"/>
          <w:lang w:val="es-MX" w:eastAsia="es-ES"/>
        </w:rPr>
        <w:t>mayo</w:t>
      </w:r>
      <w:r w:rsidR="00E6697E"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 año dos mil 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5C3D3F06" w:rsidR="002B1221" w:rsidRDefault="00292A84">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 S</w:t>
      </w:r>
      <w:r w:rsidR="008B44D6" w:rsidRPr="00A93D70">
        <w:rPr>
          <w:rFonts w:ascii="Museo Sans 300" w:eastAsia="Times New Roman" w:hAnsi="Museo Sans 300" w:cs="Times New Roman"/>
          <w:sz w:val="20"/>
          <w:szCs w:val="20"/>
          <w:lang w:val="es-MX" w:eastAsia="es-ES"/>
        </w:rPr>
        <w:t>uperintendencia CONSIDERANDO QUE:</w:t>
      </w:r>
    </w:p>
    <w:p w14:paraId="502EB957" w14:textId="22AB2682" w:rsidR="00F0042B" w:rsidRPr="00A93D70" w:rsidRDefault="00A34A87"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2FA2A39C" w:rsidR="00263E33" w:rsidRPr="00A93D70" w:rsidRDefault="00263E33" w:rsidP="00EE364E">
      <w:pPr>
        <w:pStyle w:val="Prrafodelista"/>
        <w:numPr>
          <w:ilvl w:val="0"/>
          <w:numId w:val="7"/>
        </w:numPr>
        <w:tabs>
          <w:tab w:val="left" w:pos="426"/>
        </w:tabs>
        <w:ind w:left="426" w:hanging="426"/>
        <w:jc w:val="both"/>
        <w:rPr>
          <w:rFonts w:ascii="Museo Sans 300" w:hAnsi="Museo Sans 300"/>
          <w:sz w:val="20"/>
          <w:szCs w:val="20"/>
        </w:rPr>
      </w:pPr>
      <w:r w:rsidRPr="56061D69">
        <w:rPr>
          <w:rFonts w:ascii="Museo Sans 300" w:hAnsi="Museo Sans 300"/>
          <w:sz w:val="20"/>
          <w:szCs w:val="20"/>
        </w:rPr>
        <w:t>El</w:t>
      </w:r>
      <w:r w:rsidR="006F00A0" w:rsidRPr="56061D69">
        <w:rPr>
          <w:rFonts w:ascii="Museo Sans 300" w:hAnsi="Museo Sans 300"/>
          <w:sz w:val="20"/>
          <w:szCs w:val="20"/>
        </w:rPr>
        <w:t xml:space="preserve"> </w:t>
      </w:r>
      <w:r w:rsidR="002B22A2" w:rsidRPr="56061D69">
        <w:rPr>
          <w:rFonts w:ascii="Museo Sans 300" w:hAnsi="Museo Sans 300"/>
          <w:sz w:val="20"/>
          <w:szCs w:val="20"/>
        </w:rPr>
        <w:t xml:space="preserve">día </w:t>
      </w:r>
      <w:r w:rsidR="00675EB8">
        <w:rPr>
          <w:rFonts w:ascii="Museo Sans 300" w:hAnsi="Museo Sans 300"/>
          <w:sz w:val="20"/>
          <w:szCs w:val="20"/>
        </w:rPr>
        <w:t>veintiuno</w:t>
      </w:r>
      <w:r w:rsidR="000E4548" w:rsidRPr="56061D69">
        <w:rPr>
          <w:rFonts w:ascii="Museo Sans 300" w:hAnsi="Museo Sans 300"/>
          <w:sz w:val="20"/>
          <w:szCs w:val="20"/>
        </w:rPr>
        <w:t xml:space="preserve"> de </w:t>
      </w:r>
      <w:r w:rsidR="000E4548">
        <w:rPr>
          <w:rFonts w:ascii="Museo Sans 300" w:hAnsi="Museo Sans 300"/>
          <w:sz w:val="20"/>
          <w:szCs w:val="20"/>
        </w:rPr>
        <w:t>septiembre</w:t>
      </w:r>
      <w:r w:rsidR="000E4548" w:rsidRPr="56061D69">
        <w:rPr>
          <w:rFonts w:ascii="Museo Sans 300" w:hAnsi="Museo Sans 300"/>
          <w:sz w:val="20"/>
          <w:szCs w:val="20"/>
        </w:rPr>
        <w:t xml:space="preserve"> </w:t>
      </w:r>
      <w:r w:rsidR="00FD37F4" w:rsidRPr="56061D69">
        <w:rPr>
          <w:rFonts w:ascii="Museo Sans 300" w:hAnsi="Museo Sans 300"/>
          <w:sz w:val="20"/>
          <w:szCs w:val="20"/>
        </w:rPr>
        <w:t>de</w:t>
      </w:r>
      <w:r w:rsidR="002B22A2" w:rsidRPr="56061D69">
        <w:rPr>
          <w:rFonts w:ascii="Museo Sans 300" w:hAnsi="Museo Sans 300"/>
          <w:sz w:val="20"/>
          <w:szCs w:val="20"/>
        </w:rPr>
        <w:t>l año</w:t>
      </w:r>
      <w:r w:rsidR="00FD37F4" w:rsidRPr="56061D69">
        <w:rPr>
          <w:rFonts w:ascii="Museo Sans 300" w:hAnsi="Museo Sans 300"/>
          <w:sz w:val="20"/>
          <w:szCs w:val="20"/>
        </w:rPr>
        <w:t xml:space="preserve"> dos mil </w:t>
      </w:r>
      <w:r w:rsidR="00024D81">
        <w:rPr>
          <w:rFonts w:ascii="Museo Sans 300" w:hAnsi="Museo Sans 300"/>
          <w:sz w:val="20"/>
          <w:szCs w:val="20"/>
        </w:rPr>
        <w:t>veinte</w:t>
      </w:r>
      <w:r w:rsidRPr="56061D69">
        <w:rPr>
          <w:rFonts w:ascii="Museo Sans 300" w:hAnsi="Museo Sans 300"/>
          <w:sz w:val="20"/>
          <w:szCs w:val="20"/>
        </w:rPr>
        <w:t>, </w:t>
      </w:r>
      <w:r w:rsidR="00675EB8">
        <w:rPr>
          <w:rFonts w:ascii="Museo Sans 300" w:hAnsi="Museo Sans 300"/>
          <w:sz w:val="20"/>
          <w:szCs w:val="20"/>
        </w:rPr>
        <w:t xml:space="preserve">la señora </w:t>
      </w:r>
      <w:r w:rsidR="00C81A08">
        <w:rPr>
          <w:rFonts w:ascii="Museo Sans 300" w:hAnsi="Museo Sans 300"/>
          <w:sz w:val="20"/>
          <w:szCs w:val="20"/>
        </w:rPr>
        <w:t>+++</w:t>
      </w:r>
      <w:r w:rsidR="31D27E7B" w:rsidRPr="56061D69">
        <w:rPr>
          <w:rFonts w:ascii="Museo Sans 300" w:hAnsi="Museo Sans 300"/>
          <w:sz w:val="20"/>
          <w:szCs w:val="20"/>
        </w:rPr>
        <w:t xml:space="preserve"> interpuso</w:t>
      </w:r>
      <w:r w:rsidRPr="56061D69">
        <w:rPr>
          <w:rFonts w:ascii="Museo Sans 300" w:hAnsi="Museo Sans 300"/>
          <w:sz w:val="20"/>
          <w:szCs w:val="20"/>
        </w:rPr>
        <w:t> un reclamo en contra de la sociedad </w:t>
      </w:r>
      <w:r w:rsidR="0024401E">
        <w:rPr>
          <w:rFonts w:ascii="Museo Sans 300" w:hAnsi="Museo Sans 300"/>
          <w:sz w:val="20"/>
          <w:szCs w:val="20"/>
        </w:rPr>
        <w:t>EEO, S.A. de C.V</w:t>
      </w:r>
      <w:r w:rsidRPr="56061D69">
        <w:rPr>
          <w:rFonts w:ascii="Museo Sans 300" w:hAnsi="Museo Sans 300"/>
          <w:sz w:val="20"/>
          <w:szCs w:val="20"/>
        </w:rPr>
        <w:t>.</w:t>
      </w:r>
      <w:r w:rsidR="0024401E">
        <w:rPr>
          <w:rFonts w:ascii="Museo Sans 300" w:hAnsi="Museo Sans 300"/>
          <w:sz w:val="20"/>
          <w:szCs w:val="20"/>
        </w:rPr>
        <w:t>,</w:t>
      </w:r>
      <w:r w:rsidR="00C9409E" w:rsidRPr="56061D69">
        <w:rPr>
          <w:rFonts w:ascii="Museo Sans 300" w:hAnsi="Museo Sans 300"/>
          <w:sz w:val="20"/>
          <w:szCs w:val="20"/>
        </w:rPr>
        <w:t xml:space="preserve"> </w:t>
      </w:r>
      <w:r w:rsidRPr="56061D69">
        <w:rPr>
          <w:rFonts w:ascii="Museo Sans 300" w:hAnsi="Museo Sans 300"/>
          <w:sz w:val="20"/>
          <w:szCs w:val="20"/>
        </w:rPr>
        <w:t xml:space="preserve">debido al cobro de la cantidad </w:t>
      </w:r>
      <w:r w:rsidR="00675EB8">
        <w:rPr>
          <w:rFonts w:ascii="Museo Sans 300" w:hAnsi="Museo Sans 300"/>
          <w:sz w:val="20"/>
          <w:szCs w:val="20"/>
        </w:rPr>
        <w:t>de SEISCIENTOS CINCUENTA Y CINCO 26</w:t>
      </w:r>
      <w:r w:rsidR="00841747" w:rsidRPr="56061D69">
        <w:rPr>
          <w:rFonts w:ascii="Museo Sans 300" w:hAnsi="Museo Sans 300"/>
          <w:sz w:val="20"/>
          <w:szCs w:val="20"/>
        </w:rPr>
        <w:t>/100 DÓLARES DE LOS ESTADOS UNIDOS DE AMÉRICA (USD</w:t>
      </w:r>
      <w:r w:rsidR="0024401E">
        <w:rPr>
          <w:rFonts w:ascii="Museo Sans 300" w:hAnsi="Museo Sans 300"/>
          <w:sz w:val="20"/>
          <w:szCs w:val="20"/>
        </w:rPr>
        <w:t xml:space="preserve"> </w:t>
      </w:r>
      <w:r w:rsidR="00675EB8">
        <w:rPr>
          <w:rFonts w:ascii="Museo Sans 300" w:hAnsi="Museo Sans 300"/>
          <w:sz w:val="20"/>
          <w:szCs w:val="20"/>
        </w:rPr>
        <w:t>655.26</w:t>
      </w:r>
      <w:r w:rsidR="00841747" w:rsidRPr="56061D69">
        <w:rPr>
          <w:rFonts w:ascii="Museo Sans 300" w:hAnsi="Museo Sans 300"/>
          <w:sz w:val="20"/>
          <w:szCs w:val="20"/>
        </w:rPr>
        <w:t>)</w:t>
      </w:r>
      <w:r w:rsidRPr="56061D69">
        <w:rPr>
          <w:rFonts w:ascii="Museo Sans 300" w:hAnsi="Museo Sans 300"/>
          <w:sz w:val="20"/>
          <w:szCs w:val="20"/>
        </w:rPr>
        <w:t> IVA incluido, por la presunta existencia de una condición irregular que afectó el correcto registro del consumo de energía eléctrica en el suministro identificado con el NIC </w:t>
      </w:r>
      <w:r w:rsidR="00C81A08">
        <w:rPr>
          <w:rFonts w:ascii="Museo Sans 300" w:hAnsi="Museo Sans 300"/>
          <w:sz w:val="20"/>
          <w:szCs w:val="20"/>
        </w:rPr>
        <w:t>+++</w:t>
      </w:r>
      <w:r w:rsidRPr="56061D69">
        <w:rPr>
          <w:rFonts w:ascii="Museo Sans 300" w:hAnsi="Museo Sans 300"/>
          <w:sz w:val="20"/>
          <w:szCs w:val="20"/>
        </w:rPr>
        <w:t>. </w:t>
      </w:r>
      <w:r w:rsidRPr="56061D69">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658953F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60666D70" w14:textId="77777777" w:rsidR="002612F8" w:rsidRDefault="002612F8" w:rsidP="00263E33">
      <w:pPr>
        <w:pStyle w:val="Prrafodelista"/>
        <w:tabs>
          <w:tab w:val="left" w:pos="426"/>
        </w:tabs>
        <w:ind w:left="426"/>
        <w:jc w:val="both"/>
        <w:rPr>
          <w:rFonts w:ascii="Museo Sans 300" w:eastAsia="Museo Sans" w:hAnsi="Museo Sans 300"/>
          <w:sz w:val="20"/>
          <w:szCs w:val="20"/>
          <w:lang w:val="es-SV"/>
        </w:rPr>
      </w:pPr>
    </w:p>
    <w:p w14:paraId="1F732B94" w14:textId="48F6F414"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6EC45EC3" w:rsidR="00263E33" w:rsidRPr="00263E33" w:rsidRDefault="00675EB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E-1017</w:t>
      </w:r>
      <w:r w:rsidR="00A84527">
        <w:rPr>
          <w:rFonts w:ascii="Museo Sans 300" w:hAnsi="Museo Sans 300"/>
          <w:sz w:val="20"/>
          <w:szCs w:val="20"/>
          <w:lang w:val="es-SV"/>
        </w:rPr>
        <w:t>-</w:t>
      </w:r>
      <w:r w:rsidR="007E0D4F">
        <w:rPr>
          <w:rFonts w:ascii="Museo Sans 300" w:hAnsi="Museo Sans 300"/>
          <w:sz w:val="20"/>
          <w:szCs w:val="20"/>
          <w:lang w:val="es-SV"/>
        </w:rPr>
        <w:t>2020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Pr>
          <w:rFonts w:ascii="Museo Sans 300" w:hAnsi="Museo Sans 300"/>
          <w:sz w:val="20"/>
          <w:szCs w:val="20"/>
          <w:lang w:val="es-SV"/>
        </w:rPr>
        <w:t>veinticinco</w:t>
      </w:r>
      <w:r w:rsidR="00B068A5">
        <w:rPr>
          <w:rFonts w:ascii="Museo Sans 300" w:hAnsi="Museo Sans 300"/>
          <w:sz w:val="20"/>
          <w:szCs w:val="20"/>
          <w:lang w:val="es-SV"/>
        </w:rPr>
        <w:t xml:space="preserve"> </w:t>
      </w:r>
      <w:r w:rsidR="0069110E">
        <w:rPr>
          <w:rFonts w:ascii="Museo Sans 300" w:hAnsi="Museo Sans 300"/>
          <w:sz w:val="20"/>
          <w:szCs w:val="20"/>
          <w:lang w:val="es-SV"/>
        </w:rPr>
        <w:t xml:space="preserve">de </w:t>
      </w:r>
      <w:r w:rsidR="0074524A">
        <w:rPr>
          <w:rFonts w:ascii="Museo Sans 300" w:hAnsi="Museo Sans 300"/>
          <w:sz w:val="20"/>
          <w:szCs w:val="20"/>
          <w:lang w:val="es-SV"/>
        </w:rPr>
        <w:t>septiembre</w:t>
      </w:r>
      <w:r w:rsidR="00263E33" w:rsidRPr="00263E33">
        <w:rPr>
          <w:rFonts w:ascii="Museo Sans 300" w:hAnsi="Museo Sans 300"/>
          <w:sz w:val="20"/>
          <w:szCs w:val="20"/>
          <w:lang w:val="es-SV"/>
        </w:rPr>
        <w:t xml:space="preserve"> de dos mil </w:t>
      </w:r>
      <w:r w:rsidR="008431F6">
        <w:rPr>
          <w:rFonts w:ascii="Museo Sans 300" w:hAnsi="Museo Sans 300"/>
          <w:sz w:val="20"/>
          <w:szCs w:val="20"/>
          <w:lang w:val="es-SV"/>
        </w:rPr>
        <w:t>veinte</w:t>
      </w:r>
      <w:r w:rsidR="00263E33" w:rsidRPr="00263E33">
        <w:rPr>
          <w:rFonts w:ascii="Museo Sans 300" w:hAnsi="Museo Sans 300"/>
          <w:sz w:val="20"/>
          <w:szCs w:val="20"/>
          <w:lang w:val="es-SV"/>
        </w:rPr>
        <w:t>, se requirió a la sociedad </w:t>
      </w:r>
      <w:r w:rsidR="0024401E">
        <w:rPr>
          <w:rFonts w:ascii="Museo Sans 300" w:hAnsi="Museo Sans 300"/>
          <w:sz w:val="20"/>
          <w:szCs w:val="20"/>
          <w:lang w:val="es-SV"/>
        </w:rPr>
        <w:t>EEO, S.A. de C.V</w:t>
      </w:r>
      <w:r w:rsidR="00263E33" w:rsidRPr="00263E33">
        <w:rPr>
          <w:rFonts w:ascii="Museo Sans 300" w:hAnsi="Museo Sans 300"/>
          <w:sz w:val="20"/>
          <w:szCs w:val="20"/>
          <w:lang w:val="es-SV"/>
        </w:rPr>
        <w:t>.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14C8E05E"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xml:space="preserve">En el mismo proveído, se comisionó al Centro de Atención al Usuario (CAU) de esta </w:t>
      </w:r>
      <w:r w:rsidR="009C22E5">
        <w:rPr>
          <w:rFonts w:ascii="Museo Sans 300" w:hAnsi="Museo Sans 300"/>
          <w:sz w:val="20"/>
          <w:szCs w:val="20"/>
          <w:lang w:val="es-SV"/>
        </w:rPr>
        <w:t>S</w:t>
      </w:r>
      <w:r w:rsidRPr="00263E33">
        <w:rPr>
          <w:rFonts w:ascii="Museo Sans 300" w:hAnsi="Museo Sans 300"/>
          <w:sz w:val="20"/>
          <w:szCs w:val="20"/>
          <w:lang w:val="es-SV"/>
        </w:rPr>
        <w:t>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0C203EA9" w:rsidR="002971B8" w:rsidRDefault="00263E33" w:rsidP="002971B8">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xml:space="preserve">Dicho acuerdo fue notificado a la </w:t>
      </w:r>
      <w:r w:rsidR="00675EB8">
        <w:rPr>
          <w:rFonts w:ascii="Museo Sans 300" w:hAnsi="Museo Sans 300"/>
          <w:sz w:val="20"/>
          <w:szCs w:val="20"/>
        </w:rPr>
        <w:t xml:space="preserve">señora </w:t>
      </w:r>
      <w:r w:rsidR="00C81A08">
        <w:rPr>
          <w:rFonts w:ascii="Museo Sans 300" w:hAnsi="Museo Sans 300"/>
          <w:sz w:val="20"/>
          <w:szCs w:val="20"/>
        </w:rPr>
        <w:t>+++</w:t>
      </w:r>
      <w:r w:rsidR="00675EB8">
        <w:rPr>
          <w:rFonts w:ascii="Museo Sans 300" w:hAnsi="Museo Sans 300"/>
          <w:sz w:val="20"/>
          <w:szCs w:val="20"/>
        </w:rPr>
        <w:t xml:space="preserve"> y a la </w:t>
      </w:r>
      <w:r w:rsidR="00DD2F98">
        <w:rPr>
          <w:rFonts w:ascii="Museo Sans 300" w:hAnsi="Museo Sans 300"/>
          <w:sz w:val="20"/>
          <w:szCs w:val="20"/>
        </w:rPr>
        <w:t xml:space="preserve">sociedad </w:t>
      </w:r>
      <w:r w:rsidR="0024401E">
        <w:rPr>
          <w:rFonts w:ascii="Museo Sans 300" w:hAnsi="Museo Sans 300"/>
          <w:sz w:val="20"/>
          <w:szCs w:val="20"/>
        </w:rPr>
        <w:t>EEO, S.A. de C.V</w:t>
      </w:r>
      <w:r w:rsidR="00DD2F98">
        <w:rPr>
          <w:rFonts w:ascii="Museo Sans 300" w:hAnsi="Museo Sans 300"/>
          <w:sz w:val="20"/>
          <w:szCs w:val="20"/>
        </w:rPr>
        <w:t>.</w:t>
      </w:r>
      <w:r w:rsidR="00675EB8">
        <w:rPr>
          <w:rFonts w:ascii="Museo Sans 300" w:hAnsi="Museo Sans 300"/>
          <w:sz w:val="20"/>
          <w:szCs w:val="20"/>
        </w:rPr>
        <w:t>,</w:t>
      </w:r>
      <w:r w:rsidR="002B22A2">
        <w:rPr>
          <w:rFonts w:ascii="Museo Sans 300" w:hAnsi="Museo Sans 300"/>
          <w:sz w:val="20"/>
          <w:szCs w:val="20"/>
        </w:rPr>
        <w:t xml:space="preserve"> </w:t>
      </w:r>
      <w:r w:rsidR="002934AD">
        <w:rPr>
          <w:rFonts w:ascii="Museo Sans 300" w:hAnsi="Museo Sans 300"/>
          <w:sz w:val="20"/>
          <w:szCs w:val="20"/>
        </w:rPr>
        <w:t>los</w:t>
      </w:r>
      <w:r w:rsidR="005A458D">
        <w:rPr>
          <w:rFonts w:ascii="Museo Sans 300" w:hAnsi="Museo Sans 300"/>
          <w:sz w:val="20"/>
          <w:szCs w:val="20"/>
        </w:rPr>
        <w:t xml:space="preserve"> día</w:t>
      </w:r>
      <w:r w:rsidR="002934AD">
        <w:rPr>
          <w:rFonts w:ascii="Museo Sans 300" w:hAnsi="Museo Sans 300"/>
          <w:sz w:val="20"/>
          <w:szCs w:val="20"/>
        </w:rPr>
        <w:t>s</w:t>
      </w:r>
      <w:r w:rsidR="005A458D">
        <w:rPr>
          <w:rFonts w:ascii="Museo Sans 300" w:hAnsi="Museo Sans 300"/>
          <w:sz w:val="20"/>
          <w:szCs w:val="20"/>
        </w:rPr>
        <w:t xml:space="preserve"> </w:t>
      </w:r>
      <w:r w:rsidR="00675EB8">
        <w:rPr>
          <w:rFonts w:ascii="Museo Sans 300" w:hAnsi="Museo Sans 300"/>
          <w:sz w:val="20"/>
          <w:szCs w:val="20"/>
        </w:rPr>
        <w:t xml:space="preserve">treinta </w:t>
      </w:r>
      <w:r w:rsidR="00672495">
        <w:rPr>
          <w:rFonts w:ascii="Museo Sans 300" w:hAnsi="Museo Sans 300"/>
          <w:sz w:val="20"/>
          <w:szCs w:val="20"/>
        </w:rPr>
        <w:t xml:space="preserve">de </w:t>
      </w:r>
      <w:r w:rsidR="00675EB8">
        <w:rPr>
          <w:rFonts w:ascii="Museo Sans 300" w:hAnsi="Museo Sans 300"/>
          <w:sz w:val="20"/>
          <w:szCs w:val="20"/>
        </w:rPr>
        <w:t xml:space="preserve">septiembre y primero de </w:t>
      </w:r>
      <w:r w:rsidR="00B068A5">
        <w:rPr>
          <w:rFonts w:ascii="Museo Sans 300" w:hAnsi="Museo Sans 300"/>
          <w:sz w:val="20"/>
          <w:szCs w:val="20"/>
        </w:rPr>
        <w:t xml:space="preserve">octubre </w:t>
      </w:r>
      <w:r w:rsidRPr="00263E33">
        <w:rPr>
          <w:rFonts w:ascii="Museo Sans 300" w:hAnsi="Museo Sans 300"/>
          <w:sz w:val="20"/>
          <w:szCs w:val="20"/>
        </w:rPr>
        <w:t xml:space="preserve">de dos mil </w:t>
      </w:r>
      <w:r w:rsidR="008431F6">
        <w:rPr>
          <w:rFonts w:ascii="Museo Sans 300" w:hAnsi="Museo Sans 300"/>
          <w:sz w:val="20"/>
          <w:szCs w:val="20"/>
        </w:rPr>
        <w:t>veinte</w:t>
      </w:r>
      <w:r w:rsidR="002B22A2">
        <w:rPr>
          <w:rFonts w:ascii="Museo Sans 300" w:hAnsi="Museo Sans 300"/>
          <w:sz w:val="20"/>
          <w:szCs w:val="20"/>
        </w:rPr>
        <w:t>,</w:t>
      </w:r>
      <w:r w:rsidR="00672495">
        <w:rPr>
          <w:rFonts w:ascii="Museo Sans 300" w:hAnsi="Museo Sans 300"/>
          <w:sz w:val="20"/>
          <w:szCs w:val="20"/>
        </w:rPr>
        <w:t xml:space="preserve"> respectivamente,</w:t>
      </w:r>
      <w:r w:rsidR="00777FE8">
        <w:rPr>
          <w:rFonts w:ascii="Museo Sans 300" w:hAnsi="Museo Sans 300"/>
          <w:sz w:val="20"/>
          <w:szCs w:val="20"/>
        </w:rPr>
        <w:t xml:space="preserve"> </w:t>
      </w:r>
      <w:r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finalizó el</w:t>
      </w:r>
      <w:r w:rsidR="00365ACA">
        <w:rPr>
          <w:rFonts w:ascii="Museo Sans 300" w:hAnsi="Museo Sans 300"/>
          <w:sz w:val="20"/>
          <w:szCs w:val="20"/>
        </w:rPr>
        <w:t xml:space="preserve"> día</w:t>
      </w:r>
      <w:r w:rsidR="002B22A2">
        <w:rPr>
          <w:rFonts w:ascii="Museo Sans 300" w:hAnsi="Museo Sans 300"/>
          <w:sz w:val="20"/>
          <w:szCs w:val="20"/>
        </w:rPr>
        <w:t xml:space="preserve"> </w:t>
      </w:r>
      <w:r w:rsidR="007B32DE">
        <w:rPr>
          <w:rFonts w:ascii="Museo Sans 300" w:hAnsi="Museo Sans 300"/>
          <w:sz w:val="20"/>
          <w:szCs w:val="20"/>
        </w:rPr>
        <w:t xml:space="preserve">quince </w:t>
      </w:r>
      <w:r w:rsidR="00B068A5">
        <w:rPr>
          <w:rFonts w:ascii="Museo Sans 300" w:hAnsi="Museo Sans 300"/>
          <w:sz w:val="20"/>
          <w:szCs w:val="20"/>
        </w:rPr>
        <w:t xml:space="preserve">de octubre </w:t>
      </w:r>
      <w:r w:rsidR="007D6978">
        <w:rPr>
          <w:rFonts w:ascii="Museo Sans 300" w:hAnsi="Museo Sans 300"/>
          <w:sz w:val="20"/>
          <w:szCs w:val="20"/>
        </w:rPr>
        <w:t xml:space="preserve">del </w:t>
      </w:r>
      <w:r w:rsidR="002934AD">
        <w:rPr>
          <w:rFonts w:ascii="Museo Sans 300" w:hAnsi="Museo Sans 300"/>
          <w:sz w:val="20"/>
          <w:szCs w:val="20"/>
        </w:rPr>
        <w:t>mismo año</w:t>
      </w:r>
      <w:r w:rsidRPr="00263E33">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6AFE330A" w14:textId="41EBC673" w:rsidR="00263E33" w:rsidRPr="00263E33" w:rsidRDefault="00263E33" w:rsidP="00263E33">
      <w:pPr>
        <w:pStyle w:val="Prrafodelista"/>
        <w:tabs>
          <w:tab w:val="left" w:pos="426"/>
        </w:tabs>
        <w:ind w:left="426"/>
        <w:jc w:val="both"/>
        <w:rPr>
          <w:rFonts w:ascii="Museo Sans 300" w:hAnsi="Museo Sans 300"/>
          <w:sz w:val="20"/>
          <w:szCs w:val="20"/>
        </w:rPr>
      </w:pPr>
      <w:r w:rsidRPr="6E5E191E">
        <w:rPr>
          <w:rFonts w:ascii="Museo Sans 300" w:hAnsi="Museo Sans 300"/>
          <w:sz w:val="20"/>
          <w:szCs w:val="20"/>
        </w:rPr>
        <w:t>El</w:t>
      </w:r>
      <w:r w:rsidR="00AE4DC2" w:rsidRPr="6E5E191E">
        <w:rPr>
          <w:rFonts w:ascii="Museo Sans 300" w:hAnsi="Museo Sans 300"/>
          <w:sz w:val="20"/>
          <w:szCs w:val="20"/>
        </w:rPr>
        <w:t xml:space="preserve"> día </w:t>
      </w:r>
      <w:r w:rsidR="00EA3572">
        <w:rPr>
          <w:rFonts w:ascii="Museo Sans 300" w:hAnsi="Museo Sans 300"/>
          <w:sz w:val="20"/>
          <w:szCs w:val="20"/>
        </w:rPr>
        <w:t>quince</w:t>
      </w:r>
      <w:r w:rsidR="002B2598" w:rsidRPr="6E5E191E">
        <w:rPr>
          <w:rFonts w:ascii="Museo Sans 300" w:hAnsi="Museo Sans 300"/>
          <w:sz w:val="20"/>
          <w:szCs w:val="20"/>
        </w:rPr>
        <w:t xml:space="preserve"> de </w:t>
      </w:r>
      <w:r w:rsidR="00E05712">
        <w:rPr>
          <w:rFonts w:ascii="Museo Sans 300" w:hAnsi="Museo Sans 300"/>
          <w:sz w:val="20"/>
          <w:szCs w:val="20"/>
        </w:rPr>
        <w:t>octubre</w:t>
      </w:r>
      <w:r w:rsidR="001870DC" w:rsidRPr="6E5E191E">
        <w:rPr>
          <w:rFonts w:ascii="Museo Sans 300" w:hAnsi="Museo Sans 300"/>
          <w:sz w:val="20"/>
          <w:szCs w:val="20"/>
        </w:rPr>
        <w:t xml:space="preserve"> de dos mil </w:t>
      </w:r>
      <w:r w:rsidR="00AE4DC2" w:rsidRPr="6E5E191E">
        <w:rPr>
          <w:rFonts w:ascii="Museo Sans 300" w:hAnsi="Museo Sans 300"/>
          <w:sz w:val="20"/>
          <w:szCs w:val="20"/>
        </w:rPr>
        <w:t>veinte</w:t>
      </w:r>
      <w:r w:rsidR="002971B8" w:rsidRPr="6E5E191E">
        <w:rPr>
          <w:rFonts w:ascii="Museo Sans 300" w:hAnsi="Museo Sans 300"/>
          <w:sz w:val="20"/>
          <w:szCs w:val="20"/>
        </w:rPr>
        <w:t xml:space="preserve">, </w:t>
      </w:r>
      <w:r w:rsidR="00AE4DC2" w:rsidRPr="6E5E191E">
        <w:rPr>
          <w:rFonts w:ascii="Museo Sans 300" w:hAnsi="Museo Sans 300"/>
          <w:sz w:val="20"/>
          <w:szCs w:val="20"/>
        </w:rPr>
        <w:t>el</w:t>
      </w:r>
      <w:r w:rsidR="001870DC" w:rsidRPr="6E5E191E">
        <w:rPr>
          <w:rFonts w:ascii="Museo Sans 300" w:eastAsia="Arial" w:hAnsi="Museo Sans 300"/>
          <w:sz w:val="20"/>
          <w:szCs w:val="20"/>
          <w:lang w:val="es-SV" w:eastAsia="en-US"/>
        </w:rPr>
        <w:t xml:space="preserve"> </w:t>
      </w:r>
      <w:r w:rsidR="00AE4DC2" w:rsidRPr="6E5E191E">
        <w:rPr>
          <w:rFonts w:ascii="Museo Sans 300" w:eastAsia="Arial" w:hAnsi="Museo Sans 300"/>
          <w:sz w:val="20"/>
          <w:szCs w:val="20"/>
          <w:lang w:val="es-SV" w:eastAsia="en-US"/>
        </w:rPr>
        <w:t>ingeniero</w:t>
      </w:r>
      <w:r w:rsidR="00E05712">
        <w:rPr>
          <w:rFonts w:ascii="Museo Sans 300" w:eastAsia="Arial" w:hAnsi="Museo Sans 300"/>
          <w:sz w:val="20"/>
          <w:szCs w:val="20"/>
          <w:lang w:val="es-SV" w:eastAsia="en-US"/>
        </w:rPr>
        <w:t xml:space="preserve"> </w:t>
      </w:r>
      <w:r w:rsidR="00C81A08">
        <w:rPr>
          <w:rFonts w:ascii="Museo Sans 300" w:eastAsia="Arial" w:hAnsi="Museo Sans 300"/>
          <w:sz w:val="20"/>
          <w:szCs w:val="20"/>
          <w:lang w:val="es-SV" w:eastAsia="en-US"/>
        </w:rPr>
        <w:t>+++</w:t>
      </w:r>
      <w:r w:rsidR="00024745" w:rsidRPr="6E5E191E">
        <w:rPr>
          <w:rFonts w:ascii="Museo Sans 300" w:eastAsia="Arial" w:hAnsi="Museo Sans 300"/>
          <w:sz w:val="20"/>
          <w:szCs w:val="20"/>
          <w:lang w:val="es-SV" w:eastAsia="en-US"/>
        </w:rPr>
        <w:t>,</w:t>
      </w:r>
      <w:r w:rsidR="001870DC" w:rsidRPr="6E5E191E">
        <w:rPr>
          <w:rFonts w:ascii="Museo Sans 300" w:eastAsia="Arial" w:hAnsi="Museo Sans 300"/>
          <w:sz w:val="20"/>
          <w:szCs w:val="20"/>
          <w:lang w:eastAsia="en-US"/>
        </w:rPr>
        <w:t xml:space="preserve"> apoderad</w:t>
      </w:r>
      <w:r w:rsidR="00034EA3" w:rsidRPr="6E5E191E">
        <w:rPr>
          <w:rFonts w:ascii="Museo Sans 300" w:eastAsia="Arial" w:hAnsi="Museo Sans 300"/>
          <w:sz w:val="20"/>
          <w:szCs w:val="20"/>
          <w:lang w:eastAsia="en-US"/>
        </w:rPr>
        <w:t xml:space="preserve">o </w:t>
      </w:r>
      <w:r w:rsidR="001870DC" w:rsidRPr="6E5E191E">
        <w:rPr>
          <w:rFonts w:ascii="Museo Sans 300" w:eastAsia="Arial" w:hAnsi="Museo Sans 300"/>
          <w:sz w:val="20"/>
          <w:szCs w:val="20"/>
          <w:lang w:eastAsia="en-US"/>
        </w:rPr>
        <w:t>especial</w:t>
      </w:r>
      <w:r w:rsidRPr="6E5E191E">
        <w:rPr>
          <w:rFonts w:ascii="Museo Sans 300" w:hAnsi="Museo Sans 300"/>
          <w:sz w:val="20"/>
          <w:szCs w:val="20"/>
        </w:rPr>
        <w:t> de la sociedad </w:t>
      </w:r>
      <w:r w:rsidR="0024401E">
        <w:rPr>
          <w:rFonts w:ascii="Museo Sans 300" w:hAnsi="Museo Sans 300"/>
          <w:sz w:val="20"/>
          <w:szCs w:val="20"/>
        </w:rPr>
        <w:t>EEO, S.A. de C.V</w:t>
      </w:r>
      <w:r w:rsidR="00034EA3" w:rsidRPr="6E5E191E">
        <w:rPr>
          <w:rFonts w:ascii="Museo Sans 300" w:hAnsi="Museo Sans 300"/>
          <w:sz w:val="20"/>
          <w:szCs w:val="20"/>
        </w:rPr>
        <w:t>.</w:t>
      </w:r>
      <w:r w:rsidR="007D25A8">
        <w:rPr>
          <w:rFonts w:ascii="Museo Sans 300" w:hAnsi="Museo Sans 300"/>
          <w:sz w:val="20"/>
          <w:szCs w:val="20"/>
        </w:rPr>
        <w:t>,</w:t>
      </w:r>
      <w:r w:rsidR="00034EA3" w:rsidRPr="6E5E191E">
        <w:rPr>
          <w:rFonts w:ascii="Museo Sans 300" w:hAnsi="Museo Sans 300"/>
          <w:sz w:val="20"/>
          <w:szCs w:val="20"/>
        </w:rPr>
        <w:t xml:space="preserve"> </w:t>
      </w:r>
      <w:r w:rsidR="00024745" w:rsidRPr="6E5E191E">
        <w:rPr>
          <w:rFonts w:ascii="Museo Sans 300" w:hAnsi="Museo Sans 300"/>
          <w:sz w:val="20"/>
          <w:szCs w:val="20"/>
        </w:rPr>
        <w:t xml:space="preserve">presentó un escrito </w:t>
      </w:r>
      <w:r w:rsidR="000739A9" w:rsidRPr="6E5E191E">
        <w:rPr>
          <w:rFonts w:ascii="Museo Sans 300" w:hAnsi="Museo Sans 300"/>
          <w:sz w:val="20"/>
          <w:szCs w:val="20"/>
        </w:rPr>
        <w:t xml:space="preserve">por medio del cual manifestó que contaba con </w:t>
      </w:r>
      <w:r w:rsidR="00034EA3" w:rsidRPr="6E5E191E">
        <w:rPr>
          <w:rFonts w:ascii="Museo Sans 300" w:hAnsi="Museo Sans 300"/>
          <w:sz w:val="20"/>
          <w:szCs w:val="20"/>
        </w:rPr>
        <w:t>evidencia</w:t>
      </w:r>
      <w:r w:rsidRPr="6E5E191E">
        <w:rPr>
          <w:rFonts w:ascii="Museo Sans 300" w:hAnsi="Museo Sans 300"/>
          <w:sz w:val="20"/>
          <w:szCs w:val="20"/>
        </w:rPr>
        <w:t xml:space="preserve"> para</w:t>
      </w:r>
      <w:r w:rsidRPr="6E5E191E">
        <w:rPr>
          <w:rFonts w:ascii="Cambria Math" w:hAnsi="Cambria Math" w:cs="Cambria Math"/>
          <w:sz w:val="20"/>
          <w:szCs w:val="20"/>
        </w:rPr>
        <w:t> </w:t>
      </w:r>
      <w:r w:rsidRPr="6E5E191E">
        <w:rPr>
          <w:rFonts w:ascii="Museo Sans 300" w:hAnsi="Museo Sans 300"/>
          <w:sz w:val="20"/>
          <w:szCs w:val="20"/>
        </w:rPr>
        <w:t>comprobar</w:t>
      </w:r>
      <w:r w:rsidRPr="6E5E191E">
        <w:rPr>
          <w:rFonts w:ascii="Cambria Math" w:hAnsi="Cambria Math" w:cs="Cambria Math"/>
          <w:sz w:val="20"/>
          <w:szCs w:val="20"/>
        </w:rPr>
        <w:t> </w:t>
      </w:r>
      <w:r w:rsidRPr="6E5E191E">
        <w:rPr>
          <w:rFonts w:ascii="Museo Sans 300" w:hAnsi="Museo Sans 300"/>
          <w:sz w:val="20"/>
          <w:szCs w:val="20"/>
        </w:rPr>
        <w:t>la existencia de una</w:t>
      </w:r>
      <w:r w:rsidRPr="6E5E191E">
        <w:rPr>
          <w:rFonts w:ascii="Cambria Math" w:hAnsi="Cambria Math" w:cs="Cambria Math"/>
          <w:sz w:val="20"/>
          <w:szCs w:val="20"/>
        </w:rPr>
        <w:t> </w:t>
      </w:r>
      <w:r w:rsidRPr="6E5E191E">
        <w:rPr>
          <w:rFonts w:ascii="Museo Sans 300" w:hAnsi="Museo Sans 300"/>
          <w:sz w:val="20"/>
          <w:szCs w:val="20"/>
        </w:rPr>
        <w:t>condici</w:t>
      </w:r>
      <w:r w:rsidRPr="6E5E191E">
        <w:rPr>
          <w:rFonts w:ascii="Museo Sans 300" w:hAnsi="Museo Sans 300" w:cs="Museo Sans 300"/>
          <w:sz w:val="20"/>
          <w:szCs w:val="20"/>
        </w:rPr>
        <w:t>ó</w:t>
      </w:r>
      <w:r w:rsidRPr="6E5E191E">
        <w:rPr>
          <w:rFonts w:ascii="Museo Sans 300" w:hAnsi="Museo Sans 300"/>
          <w:sz w:val="20"/>
          <w:szCs w:val="20"/>
        </w:rPr>
        <w:t>n irregular en el suministro identificado con el</w:t>
      </w:r>
      <w:r w:rsidRPr="6E5E191E">
        <w:rPr>
          <w:rFonts w:ascii="Cambria Math" w:hAnsi="Cambria Math" w:cs="Cambria Math"/>
          <w:sz w:val="20"/>
          <w:szCs w:val="20"/>
        </w:rPr>
        <w:t> </w:t>
      </w:r>
      <w:r w:rsidRPr="6E5E191E">
        <w:rPr>
          <w:rFonts w:ascii="Museo Sans 300" w:hAnsi="Museo Sans 300"/>
          <w:sz w:val="20"/>
          <w:szCs w:val="20"/>
        </w:rPr>
        <w:t>NIC</w:t>
      </w:r>
      <w:r w:rsidRPr="6E5E191E">
        <w:rPr>
          <w:rFonts w:ascii="Museo Sans 300" w:hAnsi="Museo Sans 300" w:cs="Museo Sans 300"/>
          <w:sz w:val="20"/>
          <w:szCs w:val="20"/>
        </w:rPr>
        <w:t> </w:t>
      </w:r>
      <w:r w:rsidR="00C81A08">
        <w:rPr>
          <w:rFonts w:ascii="Museo Sans 300" w:hAnsi="Museo Sans 300"/>
          <w:sz w:val="20"/>
          <w:szCs w:val="20"/>
        </w:rPr>
        <w:t>+++</w:t>
      </w:r>
      <w:r w:rsidRPr="6E5E191E">
        <w:rPr>
          <w:rFonts w:ascii="Museo Sans 300" w:hAnsi="Museo Sans 300"/>
          <w:sz w:val="20"/>
          <w:szCs w:val="20"/>
        </w:rPr>
        <w:t>, por lo que era procedente el cobro en concepto de energía no registrada. </w:t>
      </w:r>
      <w:r w:rsidRPr="00263E33">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B2146A4" w14:textId="17C8DFFC" w:rsidR="00475402" w:rsidRPr="00475402" w:rsidRDefault="00475402" w:rsidP="00475402">
      <w:pPr>
        <w:pStyle w:val="Prrafodelista"/>
        <w:numPr>
          <w:ilvl w:val="0"/>
          <w:numId w:val="2"/>
        </w:numPr>
        <w:tabs>
          <w:tab w:val="clear" w:pos="720"/>
          <w:tab w:val="left" w:pos="426"/>
          <w:tab w:val="num" w:pos="1068"/>
        </w:tabs>
        <w:ind w:left="1068"/>
        <w:jc w:val="both"/>
        <w:rPr>
          <w:rFonts w:ascii="Museo Sans 300" w:hAnsi="Museo Sans 300"/>
          <w:sz w:val="20"/>
          <w:szCs w:val="20"/>
          <w:lang w:val="es-SV"/>
        </w:rPr>
      </w:pPr>
      <w:r w:rsidRPr="00475402">
        <w:rPr>
          <w:rFonts w:ascii="Museo Sans 300" w:hAnsi="Museo Sans 300"/>
          <w:sz w:val="20"/>
          <w:szCs w:val="20"/>
        </w:rPr>
        <w:t>Copia de históricos de lecturas y consumos de los últimos dos años a la fecha.</w:t>
      </w:r>
      <w:r w:rsidRPr="00475402">
        <w:rPr>
          <w:rFonts w:ascii="Museo Sans 300" w:hAnsi="Museo Sans 300"/>
          <w:sz w:val="20"/>
          <w:szCs w:val="20"/>
          <w:lang w:val="es-SV"/>
        </w:rPr>
        <w:t> </w:t>
      </w:r>
    </w:p>
    <w:p w14:paraId="669FCBC1" w14:textId="77777777" w:rsidR="00475402" w:rsidRPr="00475402" w:rsidRDefault="00475402" w:rsidP="00475402">
      <w:pPr>
        <w:pStyle w:val="Prrafodelista"/>
        <w:numPr>
          <w:ilvl w:val="0"/>
          <w:numId w:val="2"/>
        </w:numPr>
        <w:tabs>
          <w:tab w:val="clear" w:pos="720"/>
          <w:tab w:val="left" w:pos="426"/>
          <w:tab w:val="num" w:pos="1068"/>
        </w:tabs>
        <w:ind w:left="1068"/>
        <w:jc w:val="both"/>
        <w:rPr>
          <w:rFonts w:ascii="Museo Sans 300" w:hAnsi="Museo Sans 300"/>
          <w:sz w:val="20"/>
          <w:szCs w:val="20"/>
          <w:lang w:val="es-SV"/>
        </w:rPr>
      </w:pPr>
      <w:r w:rsidRPr="00475402">
        <w:rPr>
          <w:rFonts w:ascii="Museo Sans 300" w:hAnsi="Museo Sans 300"/>
          <w:sz w:val="20"/>
          <w:szCs w:val="20"/>
        </w:rPr>
        <w:t>Copia de registro de incidencias.</w:t>
      </w:r>
      <w:r w:rsidRPr="00475402">
        <w:rPr>
          <w:rFonts w:ascii="Museo Sans 300" w:hAnsi="Museo Sans 300"/>
          <w:sz w:val="20"/>
          <w:szCs w:val="20"/>
          <w:lang w:val="es-SV"/>
        </w:rPr>
        <w:t> </w:t>
      </w:r>
    </w:p>
    <w:p w14:paraId="1B58A493" w14:textId="2A869CFD" w:rsidR="00475402" w:rsidRPr="00475402" w:rsidRDefault="00475402" w:rsidP="00475402">
      <w:pPr>
        <w:pStyle w:val="Prrafodelista"/>
        <w:numPr>
          <w:ilvl w:val="0"/>
          <w:numId w:val="2"/>
        </w:numPr>
        <w:tabs>
          <w:tab w:val="clear" w:pos="720"/>
          <w:tab w:val="left" w:pos="426"/>
          <w:tab w:val="num" w:pos="1068"/>
        </w:tabs>
        <w:ind w:left="1068"/>
        <w:jc w:val="both"/>
        <w:rPr>
          <w:rFonts w:ascii="Museo Sans 300" w:hAnsi="Museo Sans 300"/>
          <w:sz w:val="20"/>
          <w:szCs w:val="20"/>
          <w:lang w:val="es-SV"/>
        </w:rPr>
      </w:pPr>
      <w:r w:rsidRPr="00475402">
        <w:rPr>
          <w:rFonts w:ascii="Museo Sans 300" w:hAnsi="Museo Sans 300"/>
          <w:sz w:val="20"/>
          <w:szCs w:val="20"/>
        </w:rPr>
        <w:t>Copia de registro de</w:t>
      </w:r>
      <w:r w:rsidR="00EA3572">
        <w:rPr>
          <w:rFonts w:ascii="Museo Sans 300" w:hAnsi="Museo Sans 300"/>
          <w:sz w:val="20"/>
          <w:szCs w:val="20"/>
        </w:rPr>
        <w:t xml:space="preserve"> sellos instalados en medidor </w:t>
      </w:r>
      <w:r w:rsidR="00C81A08">
        <w:rPr>
          <w:rFonts w:ascii="Museo Sans 300" w:hAnsi="Museo Sans 300"/>
          <w:sz w:val="20"/>
          <w:szCs w:val="20"/>
        </w:rPr>
        <w:t>+++</w:t>
      </w:r>
      <w:r w:rsidRPr="00475402">
        <w:rPr>
          <w:rFonts w:ascii="Museo Sans 300" w:hAnsi="Museo Sans 300"/>
          <w:sz w:val="20"/>
          <w:szCs w:val="20"/>
        </w:rPr>
        <w:t>.</w:t>
      </w:r>
      <w:r w:rsidRPr="00475402">
        <w:rPr>
          <w:rFonts w:ascii="Museo Sans 300" w:hAnsi="Museo Sans 300"/>
          <w:sz w:val="20"/>
          <w:szCs w:val="20"/>
          <w:lang w:val="es-SV"/>
        </w:rPr>
        <w:t> </w:t>
      </w:r>
    </w:p>
    <w:p w14:paraId="32AE5FBD" w14:textId="2E8A488D" w:rsidR="00475402" w:rsidRPr="00475402" w:rsidRDefault="00475402" w:rsidP="00475402">
      <w:pPr>
        <w:pStyle w:val="Prrafodelista"/>
        <w:numPr>
          <w:ilvl w:val="0"/>
          <w:numId w:val="2"/>
        </w:numPr>
        <w:tabs>
          <w:tab w:val="clear" w:pos="720"/>
          <w:tab w:val="left" w:pos="426"/>
          <w:tab w:val="num" w:pos="1068"/>
        </w:tabs>
        <w:ind w:left="1068"/>
        <w:jc w:val="both"/>
        <w:rPr>
          <w:rFonts w:ascii="Museo Sans 300" w:hAnsi="Museo Sans 300"/>
          <w:sz w:val="20"/>
          <w:szCs w:val="20"/>
          <w:lang w:val="es-SV"/>
        </w:rPr>
      </w:pPr>
      <w:r w:rsidRPr="00475402">
        <w:rPr>
          <w:rFonts w:ascii="Museo Sans 300" w:hAnsi="Museo Sans 300"/>
          <w:sz w:val="20"/>
          <w:szCs w:val="20"/>
        </w:rPr>
        <w:t>Copia de las ordenes de servici</w:t>
      </w:r>
      <w:r w:rsidR="00EA3572">
        <w:rPr>
          <w:rFonts w:ascii="Museo Sans 300" w:hAnsi="Museo Sans 300"/>
          <w:sz w:val="20"/>
          <w:szCs w:val="20"/>
        </w:rPr>
        <w:t>o con número </w:t>
      </w:r>
      <w:r w:rsidR="00C81A08">
        <w:rPr>
          <w:rFonts w:ascii="Museo Sans 300" w:hAnsi="Museo Sans 300"/>
          <w:sz w:val="20"/>
          <w:szCs w:val="20"/>
        </w:rPr>
        <w:t>+++</w:t>
      </w:r>
      <w:r w:rsidRPr="00475402">
        <w:rPr>
          <w:rFonts w:ascii="Museo Sans 300" w:hAnsi="Museo Sans 300"/>
          <w:sz w:val="20"/>
          <w:szCs w:val="20"/>
        </w:rPr>
        <w:t>.</w:t>
      </w:r>
      <w:r w:rsidRPr="00475402">
        <w:rPr>
          <w:rFonts w:ascii="Museo Sans 300" w:hAnsi="Museo Sans 300"/>
          <w:sz w:val="20"/>
          <w:szCs w:val="20"/>
          <w:lang w:val="es-SV"/>
        </w:rPr>
        <w:t> </w:t>
      </w:r>
    </w:p>
    <w:p w14:paraId="669BA24F" w14:textId="5DF20DA0" w:rsidR="00475402" w:rsidRPr="00475402" w:rsidRDefault="00475402" w:rsidP="00475402">
      <w:pPr>
        <w:pStyle w:val="Prrafodelista"/>
        <w:numPr>
          <w:ilvl w:val="0"/>
          <w:numId w:val="2"/>
        </w:numPr>
        <w:tabs>
          <w:tab w:val="clear" w:pos="720"/>
          <w:tab w:val="left" w:pos="426"/>
          <w:tab w:val="num" w:pos="1068"/>
        </w:tabs>
        <w:ind w:left="1068"/>
        <w:jc w:val="both"/>
        <w:rPr>
          <w:rFonts w:ascii="Museo Sans 300" w:hAnsi="Museo Sans 300"/>
          <w:sz w:val="20"/>
          <w:szCs w:val="20"/>
          <w:lang w:val="es-SV"/>
        </w:rPr>
      </w:pPr>
      <w:r w:rsidRPr="00475402">
        <w:rPr>
          <w:rFonts w:ascii="Museo Sans 300" w:hAnsi="Museo Sans 300"/>
          <w:sz w:val="20"/>
          <w:szCs w:val="20"/>
        </w:rPr>
        <w:t>Copia de acta de inspección de condiciones irregulares bajo la orden </w:t>
      </w:r>
      <w:r w:rsidR="00C81A08">
        <w:rPr>
          <w:rFonts w:ascii="Museo Sans 300" w:hAnsi="Museo Sans 300"/>
          <w:sz w:val="20"/>
          <w:szCs w:val="20"/>
        </w:rPr>
        <w:t>+++</w:t>
      </w:r>
      <w:r w:rsidRPr="00475402">
        <w:rPr>
          <w:rFonts w:ascii="Museo Sans 300" w:hAnsi="Museo Sans 300"/>
          <w:sz w:val="20"/>
          <w:szCs w:val="20"/>
        </w:rPr>
        <w:t>.</w:t>
      </w:r>
      <w:r w:rsidRPr="00475402">
        <w:rPr>
          <w:rFonts w:ascii="Museo Sans 300" w:hAnsi="Museo Sans 300"/>
          <w:sz w:val="20"/>
          <w:szCs w:val="20"/>
          <w:lang w:val="es-SV"/>
        </w:rPr>
        <w:t> </w:t>
      </w:r>
    </w:p>
    <w:p w14:paraId="7BAEA9EE" w14:textId="77777777" w:rsidR="00475402" w:rsidRPr="00475402" w:rsidRDefault="00475402" w:rsidP="00475402">
      <w:pPr>
        <w:pStyle w:val="Prrafodelista"/>
        <w:numPr>
          <w:ilvl w:val="0"/>
          <w:numId w:val="2"/>
        </w:numPr>
        <w:tabs>
          <w:tab w:val="clear" w:pos="720"/>
          <w:tab w:val="left" w:pos="426"/>
          <w:tab w:val="num" w:pos="1068"/>
        </w:tabs>
        <w:ind w:left="1068"/>
        <w:jc w:val="both"/>
        <w:rPr>
          <w:rFonts w:ascii="Museo Sans 300" w:hAnsi="Museo Sans 300"/>
          <w:sz w:val="20"/>
          <w:szCs w:val="20"/>
          <w:lang w:val="es-SV"/>
        </w:rPr>
      </w:pPr>
      <w:r w:rsidRPr="00475402">
        <w:rPr>
          <w:rFonts w:ascii="Museo Sans 300" w:hAnsi="Museo Sans 300"/>
          <w:sz w:val="20"/>
          <w:szCs w:val="20"/>
        </w:rPr>
        <w:t>Copia de memoria de cálculo del cobro de Energía No Registrada.</w:t>
      </w:r>
      <w:r w:rsidRPr="00475402">
        <w:rPr>
          <w:rFonts w:ascii="Museo Sans 300" w:hAnsi="Museo Sans 300"/>
          <w:sz w:val="20"/>
          <w:szCs w:val="20"/>
          <w:lang w:val="es-SV"/>
        </w:rPr>
        <w:t> </w:t>
      </w:r>
    </w:p>
    <w:p w14:paraId="76BA0B9D" w14:textId="306DB092" w:rsidR="00475402" w:rsidRPr="00475402" w:rsidRDefault="00475402" w:rsidP="00475402">
      <w:pPr>
        <w:pStyle w:val="Prrafodelista"/>
        <w:numPr>
          <w:ilvl w:val="0"/>
          <w:numId w:val="2"/>
        </w:numPr>
        <w:tabs>
          <w:tab w:val="clear" w:pos="720"/>
          <w:tab w:val="left" w:pos="426"/>
          <w:tab w:val="num" w:pos="1068"/>
        </w:tabs>
        <w:ind w:left="1068"/>
        <w:jc w:val="both"/>
        <w:rPr>
          <w:rFonts w:ascii="Museo Sans 300" w:hAnsi="Museo Sans 300"/>
          <w:sz w:val="20"/>
          <w:szCs w:val="20"/>
          <w:lang w:val="es-SV"/>
        </w:rPr>
      </w:pPr>
      <w:r w:rsidRPr="00475402">
        <w:rPr>
          <w:rFonts w:ascii="Museo Sans 300" w:hAnsi="Museo Sans 300"/>
          <w:sz w:val="20"/>
          <w:szCs w:val="20"/>
        </w:rPr>
        <w:t xml:space="preserve">Copia de acuse de notificación de expediente a </w:t>
      </w:r>
      <w:r w:rsidR="00DA7C41">
        <w:rPr>
          <w:rFonts w:ascii="Museo Sans 300" w:hAnsi="Museo Sans 300"/>
          <w:sz w:val="20"/>
          <w:szCs w:val="20"/>
        </w:rPr>
        <w:t xml:space="preserve">la </w:t>
      </w:r>
      <w:r w:rsidRPr="00475402">
        <w:rPr>
          <w:rFonts w:ascii="Museo Sans 300" w:hAnsi="Museo Sans 300"/>
          <w:sz w:val="20"/>
          <w:szCs w:val="20"/>
        </w:rPr>
        <w:t>usuari</w:t>
      </w:r>
      <w:r w:rsidR="00EA3572">
        <w:rPr>
          <w:rFonts w:ascii="Museo Sans 300" w:hAnsi="Museo Sans 300"/>
          <w:sz w:val="20"/>
          <w:szCs w:val="20"/>
        </w:rPr>
        <w:t>a</w:t>
      </w:r>
      <w:r w:rsidRPr="00475402">
        <w:rPr>
          <w:rFonts w:ascii="Museo Sans 300" w:hAnsi="Museo Sans 300"/>
          <w:sz w:val="20"/>
          <w:szCs w:val="20"/>
        </w:rPr>
        <w:t>.</w:t>
      </w:r>
      <w:r w:rsidRPr="00475402">
        <w:rPr>
          <w:rFonts w:ascii="Museo Sans 300" w:hAnsi="Museo Sans 300"/>
          <w:sz w:val="20"/>
          <w:szCs w:val="20"/>
          <w:lang w:val="es-SV"/>
        </w:rPr>
        <w:t> </w:t>
      </w:r>
    </w:p>
    <w:p w14:paraId="5A5C857D" w14:textId="77777777" w:rsidR="00475402" w:rsidRPr="00475402" w:rsidRDefault="00475402" w:rsidP="00475402">
      <w:pPr>
        <w:pStyle w:val="Prrafodelista"/>
        <w:numPr>
          <w:ilvl w:val="0"/>
          <w:numId w:val="2"/>
        </w:numPr>
        <w:tabs>
          <w:tab w:val="clear" w:pos="720"/>
          <w:tab w:val="left" w:pos="426"/>
          <w:tab w:val="num" w:pos="1068"/>
        </w:tabs>
        <w:ind w:left="1068"/>
        <w:jc w:val="both"/>
        <w:rPr>
          <w:rFonts w:ascii="Museo Sans 300" w:hAnsi="Museo Sans 300"/>
          <w:sz w:val="20"/>
          <w:szCs w:val="20"/>
          <w:lang w:val="es-SV"/>
        </w:rPr>
      </w:pPr>
      <w:r w:rsidRPr="00475402">
        <w:rPr>
          <w:rFonts w:ascii="Museo Sans 300" w:hAnsi="Museo Sans 300"/>
          <w:sz w:val="20"/>
          <w:szCs w:val="20"/>
        </w:rPr>
        <w:t>Fotografías de forma magnética que demuestran la condición irregular encontrada.</w:t>
      </w:r>
    </w:p>
    <w:p w14:paraId="59461D8C" w14:textId="1043FBD8" w:rsidR="00A8589B" w:rsidRDefault="00A8589B" w:rsidP="00475402">
      <w:pPr>
        <w:pStyle w:val="Prrafodelista"/>
        <w:tabs>
          <w:tab w:val="left" w:pos="426"/>
        </w:tabs>
        <w:ind w:left="1068"/>
        <w:jc w:val="both"/>
        <w:rPr>
          <w:rFonts w:ascii="Museo Sans 300" w:hAnsi="Museo Sans 300"/>
          <w:sz w:val="20"/>
          <w:szCs w:val="20"/>
        </w:rPr>
      </w:pPr>
    </w:p>
    <w:p w14:paraId="64EA4B9B" w14:textId="6BAD77C4" w:rsid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M</w:t>
      </w:r>
      <w:r w:rsidR="00263E33" w:rsidRPr="00263E33">
        <w:rPr>
          <w:rFonts w:ascii="Museo Sans 300" w:hAnsi="Museo Sans 300"/>
          <w:sz w:val="20"/>
          <w:szCs w:val="20"/>
        </w:rPr>
        <w:t>ediante memorando N.°</w:t>
      </w:r>
      <w:r w:rsidR="00475402" w:rsidRPr="00475402">
        <w:rPr>
          <w:rFonts w:ascii="Museo Sans 300" w:hAnsi="Museo Sans 300"/>
          <w:sz w:val="20"/>
          <w:szCs w:val="20"/>
          <w:lang w:val="es-SV"/>
        </w:rPr>
        <w:t> </w:t>
      </w:r>
      <w:r w:rsidR="00475402" w:rsidRPr="00475402">
        <w:rPr>
          <w:rFonts w:ascii="Museo Sans 300" w:hAnsi="Museo Sans 300"/>
          <w:sz w:val="20"/>
          <w:szCs w:val="20"/>
          <w:lang w:val="pt-BR"/>
        </w:rPr>
        <w:t>NR/CAU-6</w:t>
      </w:r>
      <w:r w:rsidR="001752A1">
        <w:rPr>
          <w:rFonts w:ascii="Museo Sans 300" w:hAnsi="Museo Sans 300"/>
          <w:sz w:val="20"/>
          <w:szCs w:val="20"/>
          <w:lang w:val="pt-BR"/>
        </w:rPr>
        <w:t>1</w:t>
      </w:r>
      <w:r w:rsidR="00475402" w:rsidRPr="00475402">
        <w:rPr>
          <w:rFonts w:ascii="Museo Sans 300" w:hAnsi="Museo Sans 300"/>
          <w:sz w:val="20"/>
          <w:szCs w:val="20"/>
          <w:lang w:val="pt-BR"/>
        </w:rPr>
        <w:t>9/2020 </w:t>
      </w:r>
      <w:r w:rsidR="00475402" w:rsidRPr="00475402">
        <w:rPr>
          <w:rFonts w:ascii="Museo Sans 300" w:hAnsi="Museo Sans 300"/>
          <w:sz w:val="20"/>
          <w:szCs w:val="20"/>
          <w:lang w:val="es-SV"/>
        </w:rPr>
        <w:t>de fecha </w:t>
      </w:r>
      <w:r w:rsidR="001752A1">
        <w:rPr>
          <w:rFonts w:ascii="Museo Sans 300" w:hAnsi="Museo Sans 300"/>
          <w:sz w:val="20"/>
          <w:szCs w:val="20"/>
          <w:lang w:val="es-SV"/>
        </w:rPr>
        <w:t>dieciséis</w:t>
      </w:r>
      <w:r w:rsidR="00475402" w:rsidRPr="00475402">
        <w:rPr>
          <w:rFonts w:ascii="Museo Sans 300" w:hAnsi="Museo Sans 300"/>
          <w:sz w:val="20"/>
          <w:szCs w:val="20"/>
          <w:lang w:val="es-SV"/>
        </w:rPr>
        <w:t> de octubre</w:t>
      </w:r>
      <w:r w:rsidR="000739A9">
        <w:rPr>
          <w:rFonts w:ascii="Museo Sans 300" w:hAnsi="Museo Sans 300"/>
          <w:sz w:val="20"/>
          <w:szCs w:val="20"/>
        </w:rPr>
        <w:t xml:space="preserve"> de dos mil veinte</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t>reclamo</w:t>
      </w:r>
      <w:r w:rsidR="00263E33" w:rsidRPr="00263E33">
        <w:rPr>
          <w:rFonts w:ascii="Museo Sans 300" w:hAnsi="Museo Sans 300"/>
          <w:sz w:val="20"/>
          <w:szCs w:val="20"/>
        </w:rPr>
        <w:t xml:space="preserve">, </w:t>
      </w:r>
      <w:r w:rsidR="00263E33" w:rsidRPr="00263E33">
        <w:rPr>
          <w:rFonts w:ascii="Museo Sans 300" w:hAnsi="Museo Sans 300"/>
          <w:sz w:val="20"/>
          <w:szCs w:val="20"/>
        </w:rPr>
        <w:lastRenderedPageBreak/>
        <w:t xml:space="preserve">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742E2E5C" w14:textId="77777777" w:rsidR="002612F8" w:rsidRPr="00263E33" w:rsidRDefault="002612F8" w:rsidP="00263E33">
      <w:pPr>
        <w:pStyle w:val="Prrafodelista"/>
        <w:tabs>
          <w:tab w:val="left" w:pos="426"/>
        </w:tabs>
        <w:ind w:left="426"/>
        <w:jc w:val="both"/>
        <w:rPr>
          <w:rFonts w:ascii="Museo Sans 300" w:hAnsi="Museo Sans 300"/>
          <w:sz w:val="20"/>
          <w:szCs w:val="20"/>
        </w:rPr>
      </w:pPr>
    </w:p>
    <w:p w14:paraId="7D797EF7"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3FF787DC"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N.° E-</w:t>
      </w:r>
      <w:r w:rsidR="002C2F5D">
        <w:rPr>
          <w:rFonts w:ascii="Museo Sans 300" w:hAnsi="Museo Sans 300"/>
          <w:sz w:val="20"/>
          <w:szCs w:val="20"/>
        </w:rPr>
        <w:t>1153</w:t>
      </w:r>
      <w:r w:rsidR="00A37B03">
        <w:rPr>
          <w:rFonts w:ascii="Museo Sans 300" w:hAnsi="Museo Sans 300"/>
          <w:sz w:val="20"/>
          <w:szCs w:val="20"/>
        </w:rPr>
        <w:t>-20</w:t>
      </w:r>
      <w:r w:rsidR="000739A9">
        <w:rPr>
          <w:rFonts w:ascii="Museo Sans 300" w:hAnsi="Museo Sans 300"/>
          <w:sz w:val="20"/>
          <w:szCs w:val="20"/>
        </w:rPr>
        <w:t>20</w:t>
      </w:r>
      <w:r w:rsidRPr="00263E33">
        <w:rPr>
          <w:rFonts w:ascii="Museo Sans 300" w:hAnsi="Museo Sans 300"/>
          <w:sz w:val="20"/>
          <w:szCs w:val="20"/>
        </w:rPr>
        <w:t>-CAU</w:t>
      </w:r>
      <w:r w:rsidR="005C17E0">
        <w:rPr>
          <w:rFonts w:ascii="Museo Sans 300" w:hAnsi="Museo Sans 300"/>
          <w:sz w:val="20"/>
          <w:szCs w:val="20"/>
        </w:rPr>
        <w:t>,</w:t>
      </w:r>
      <w:r w:rsidRPr="00263E33">
        <w:rPr>
          <w:rFonts w:ascii="Museo Sans 300" w:hAnsi="Museo Sans 300"/>
          <w:sz w:val="20"/>
          <w:szCs w:val="20"/>
        </w:rPr>
        <w:t xml:space="preserve"> de fecha </w:t>
      </w:r>
      <w:r w:rsidR="002C2F5D">
        <w:rPr>
          <w:rFonts w:ascii="Museo Sans 300" w:hAnsi="Museo Sans 300"/>
          <w:sz w:val="20"/>
          <w:szCs w:val="20"/>
        </w:rPr>
        <w:t>diez</w:t>
      </w:r>
      <w:r w:rsidR="003B5C3C">
        <w:rPr>
          <w:rFonts w:ascii="Museo Sans 300" w:hAnsi="Museo Sans 300"/>
          <w:sz w:val="20"/>
          <w:szCs w:val="20"/>
        </w:rPr>
        <w:t xml:space="preserve"> de </w:t>
      </w:r>
      <w:r w:rsidR="002C2F5D">
        <w:rPr>
          <w:rFonts w:ascii="Museo Sans 300" w:hAnsi="Museo Sans 300"/>
          <w:sz w:val="20"/>
          <w:szCs w:val="20"/>
        </w:rPr>
        <w:t>noviembre</w:t>
      </w:r>
      <w:r w:rsidR="003203B2">
        <w:rPr>
          <w:rFonts w:ascii="Museo Sans 300" w:hAnsi="Museo Sans 300"/>
          <w:sz w:val="20"/>
          <w:szCs w:val="20"/>
        </w:rPr>
        <w:t xml:space="preserve"> de</w:t>
      </w:r>
      <w:r w:rsidR="00A37B03">
        <w:rPr>
          <w:rFonts w:ascii="Museo Sans 300" w:hAnsi="Museo Sans 300"/>
          <w:sz w:val="20"/>
          <w:szCs w:val="20"/>
        </w:rPr>
        <w:t xml:space="preserve"> dos mil </w:t>
      </w:r>
      <w:r w:rsidR="007E7879">
        <w:rPr>
          <w:rFonts w:ascii="Museo Sans 300" w:hAnsi="Museo Sans 300"/>
          <w:sz w:val="20"/>
          <w:szCs w:val="20"/>
        </w:rPr>
        <w:t>veinte</w:t>
      </w:r>
      <w:r w:rsidRPr="00263E33">
        <w:rPr>
          <w:rFonts w:ascii="Museo Sans 300" w:hAnsi="Museo Sans 300"/>
          <w:sz w:val="20"/>
          <w:szCs w:val="20"/>
        </w:rPr>
        <w:t xml:space="preserve">, se </w:t>
      </w:r>
      <w:r w:rsidR="00914F6D">
        <w:rPr>
          <w:rFonts w:ascii="Museo Sans 300" w:hAnsi="Museo Sans 300"/>
          <w:sz w:val="20"/>
          <w:szCs w:val="20"/>
        </w:rPr>
        <w:t xml:space="preserve">abrió a pruebas el presente procedimiento, por el </w:t>
      </w:r>
      <w:r w:rsidR="00914F6D" w:rsidRPr="00263E33">
        <w:rPr>
          <w:rFonts w:ascii="Museo Sans 300" w:hAnsi="Museo Sans 300"/>
          <w:sz w:val="20"/>
          <w:szCs w:val="20"/>
        </w:rPr>
        <w:t>plazo de veinte días hábiles contados a partir del día siguiente a la notificación de dicho acuerdo</w:t>
      </w:r>
      <w:r w:rsidR="00914F6D">
        <w:rPr>
          <w:rFonts w:ascii="Museo Sans 300" w:hAnsi="Museo Sans 300"/>
          <w:sz w:val="20"/>
          <w:szCs w:val="20"/>
        </w:rPr>
        <w:t>, para que</w:t>
      </w:r>
      <w:r w:rsidRPr="00263E33">
        <w:rPr>
          <w:rFonts w:ascii="Museo Sans 300" w:hAnsi="Museo Sans 300"/>
          <w:sz w:val="20"/>
          <w:szCs w:val="20"/>
        </w:rPr>
        <w:t xml:space="preserve"> la sociedad </w:t>
      </w:r>
      <w:r w:rsidR="0024401E">
        <w:rPr>
          <w:rFonts w:ascii="Museo Sans 300" w:hAnsi="Museo Sans 300"/>
          <w:sz w:val="20"/>
          <w:szCs w:val="20"/>
        </w:rPr>
        <w:t>EEO, S.A. de C.V</w:t>
      </w:r>
      <w:r w:rsidR="002C2F5D">
        <w:rPr>
          <w:rFonts w:ascii="Museo Sans 300" w:hAnsi="Museo Sans 300"/>
          <w:sz w:val="20"/>
          <w:szCs w:val="20"/>
        </w:rPr>
        <w:t xml:space="preserve">. y la señora </w:t>
      </w:r>
      <w:r w:rsidR="00C81A08">
        <w:rPr>
          <w:rFonts w:ascii="Museo Sans 300" w:hAnsi="Museo Sans 300"/>
          <w:sz w:val="20"/>
          <w:szCs w:val="20"/>
        </w:rPr>
        <w:t>+++</w:t>
      </w:r>
      <w:r w:rsidRPr="00263E33">
        <w:rPr>
          <w:rFonts w:ascii="Museo Sans 300" w:hAnsi="Museo Sans 300"/>
          <w:sz w:val="20"/>
          <w:szCs w:val="20"/>
        </w:rPr>
        <w:t xml:space="preserve"> presentaran las que estimaran pertinentes. </w:t>
      </w:r>
    </w:p>
    <w:p w14:paraId="38901A4E" w14:textId="77777777"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6446790" w14:textId="76049719" w:rsidR="004A1699" w:rsidRDefault="000B500C"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citado</w:t>
      </w:r>
      <w:r w:rsidR="00E7597B">
        <w:rPr>
          <w:rFonts w:ascii="Museo Sans 300" w:hAnsi="Museo Sans 300"/>
          <w:sz w:val="20"/>
          <w:szCs w:val="20"/>
        </w:rPr>
        <w:t xml:space="preserve"> acuerdo</w:t>
      </w:r>
      <w:r w:rsidR="00263E33" w:rsidRPr="00263E33">
        <w:rPr>
          <w:rFonts w:ascii="Museo Sans 300" w:hAnsi="Museo Sans 300"/>
          <w:sz w:val="20"/>
          <w:szCs w:val="20"/>
        </w:rPr>
        <w:t> fue notificado a la dist</w:t>
      </w:r>
      <w:r w:rsidR="007E7879">
        <w:rPr>
          <w:rFonts w:ascii="Museo Sans 300" w:hAnsi="Museo Sans 300"/>
          <w:sz w:val="20"/>
          <w:szCs w:val="20"/>
        </w:rPr>
        <w:t>ribuidora</w:t>
      </w:r>
      <w:r w:rsidR="00EC7756">
        <w:rPr>
          <w:rFonts w:ascii="Museo Sans 300" w:hAnsi="Museo Sans 300"/>
          <w:sz w:val="20"/>
          <w:szCs w:val="20"/>
        </w:rPr>
        <w:t xml:space="preserve"> </w:t>
      </w:r>
      <w:r w:rsidR="00985578">
        <w:rPr>
          <w:rFonts w:ascii="Museo Sans 300" w:hAnsi="Museo Sans 300"/>
          <w:sz w:val="20"/>
          <w:szCs w:val="20"/>
        </w:rPr>
        <w:t xml:space="preserve">y </w:t>
      </w:r>
      <w:r w:rsidR="00675EB8">
        <w:rPr>
          <w:rFonts w:ascii="Museo Sans 300" w:hAnsi="Museo Sans 300"/>
          <w:sz w:val="20"/>
          <w:szCs w:val="20"/>
        </w:rPr>
        <w:t xml:space="preserve">a la señora </w:t>
      </w:r>
      <w:r w:rsidR="00C81A08">
        <w:rPr>
          <w:rFonts w:ascii="Museo Sans 300" w:hAnsi="Museo Sans 300"/>
          <w:sz w:val="20"/>
          <w:szCs w:val="20"/>
        </w:rPr>
        <w:t>+++</w:t>
      </w:r>
      <w:r w:rsidR="00985578">
        <w:rPr>
          <w:rFonts w:ascii="Museo Sans 300" w:hAnsi="Museo Sans 300"/>
          <w:sz w:val="20"/>
          <w:szCs w:val="20"/>
        </w:rPr>
        <w:t xml:space="preserve"> </w:t>
      </w:r>
      <w:r w:rsidR="00EC7756">
        <w:rPr>
          <w:rFonts w:ascii="Museo Sans 300" w:hAnsi="Museo Sans 300"/>
          <w:sz w:val="20"/>
          <w:szCs w:val="20"/>
        </w:rPr>
        <w:t>los</w:t>
      </w:r>
      <w:r w:rsidR="003B5C3C">
        <w:rPr>
          <w:rFonts w:ascii="Museo Sans 300" w:hAnsi="Museo Sans 300"/>
          <w:sz w:val="20"/>
          <w:szCs w:val="20"/>
        </w:rPr>
        <w:t xml:space="preserve"> día</w:t>
      </w:r>
      <w:r w:rsidR="00EC7756">
        <w:rPr>
          <w:rFonts w:ascii="Museo Sans 300" w:hAnsi="Museo Sans 300"/>
          <w:sz w:val="20"/>
          <w:szCs w:val="20"/>
        </w:rPr>
        <w:t>s</w:t>
      </w:r>
      <w:r w:rsidR="003B5C3C">
        <w:rPr>
          <w:rFonts w:ascii="Museo Sans 300" w:hAnsi="Museo Sans 300"/>
          <w:sz w:val="20"/>
          <w:szCs w:val="20"/>
        </w:rPr>
        <w:t xml:space="preserve"> </w:t>
      </w:r>
      <w:r w:rsidR="002C2F5D">
        <w:rPr>
          <w:rFonts w:ascii="Museo Sans 300" w:hAnsi="Museo Sans 300"/>
          <w:sz w:val="20"/>
          <w:szCs w:val="20"/>
        </w:rPr>
        <w:t>trece</w:t>
      </w:r>
      <w:r w:rsidR="00884D17">
        <w:rPr>
          <w:rFonts w:ascii="Museo Sans 300" w:hAnsi="Museo Sans 300"/>
          <w:sz w:val="20"/>
          <w:szCs w:val="20"/>
        </w:rPr>
        <w:t xml:space="preserve"> y </w:t>
      </w:r>
      <w:r w:rsidR="002C2F5D">
        <w:rPr>
          <w:rFonts w:ascii="Museo Sans 300" w:hAnsi="Museo Sans 300"/>
          <w:sz w:val="20"/>
          <w:szCs w:val="20"/>
        </w:rPr>
        <w:t>catorce</w:t>
      </w:r>
      <w:r w:rsidR="00884D17">
        <w:rPr>
          <w:rFonts w:ascii="Museo Sans 300" w:hAnsi="Museo Sans 300"/>
          <w:sz w:val="20"/>
          <w:szCs w:val="20"/>
        </w:rPr>
        <w:t xml:space="preserve"> de noviembre</w:t>
      </w:r>
      <w:r w:rsidR="009929AC">
        <w:rPr>
          <w:rFonts w:ascii="Museo Sans 300" w:hAnsi="Museo Sans 300"/>
          <w:sz w:val="20"/>
          <w:szCs w:val="20"/>
        </w:rPr>
        <w:t xml:space="preserve"> </w:t>
      </w:r>
      <w:r w:rsidR="00DF79DC">
        <w:rPr>
          <w:rFonts w:ascii="Museo Sans 300" w:hAnsi="Museo Sans 300"/>
          <w:sz w:val="20"/>
          <w:szCs w:val="20"/>
        </w:rPr>
        <w:t>de</w:t>
      </w:r>
      <w:r w:rsidR="007E7879">
        <w:rPr>
          <w:rFonts w:ascii="Museo Sans 300" w:hAnsi="Museo Sans 300"/>
          <w:sz w:val="20"/>
          <w:szCs w:val="20"/>
        </w:rPr>
        <w:t>l año</w:t>
      </w:r>
      <w:r w:rsidR="00DF79DC">
        <w:rPr>
          <w:rFonts w:ascii="Museo Sans 300" w:hAnsi="Museo Sans 300"/>
          <w:sz w:val="20"/>
          <w:szCs w:val="20"/>
        </w:rPr>
        <w:t xml:space="preserve"> dos mil </w:t>
      </w:r>
      <w:r w:rsidR="003B5C3C">
        <w:rPr>
          <w:rFonts w:ascii="Museo Sans 300" w:hAnsi="Museo Sans 300"/>
          <w:sz w:val="20"/>
          <w:szCs w:val="20"/>
        </w:rPr>
        <w:t>veinte,</w:t>
      </w:r>
      <w:r w:rsidR="00235492">
        <w:rPr>
          <w:rFonts w:ascii="Museo Sans 300" w:hAnsi="Museo Sans 300"/>
          <w:sz w:val="20"/>
          <w:szCs w:val="20"/>
        </w:rPr>
        <w:t xml:space="preserve"> respectivamente,</w:t>
      </w:r>
      <w:r w:rsidR="00431CC1">
        <w:rPr>
          <w:rFonts w:ascii="Museo Sans 300" w:hAnsi="Museo Sans 300"/>
          <w:sz w:val="20"/>
          <w:szCs w:val="20"/>
        </w:rPr>
        <w:t xml:space="preserve"> </w:t>
      </w:r>
      <w:r w:rsidR="00263E33" w:rsidRPr="00263E33">
        <w:rPr>
          <w:rFonts w:ascii="Museo Sans 300" w:hAnsi="Museo Sans 300"/>
          <w:sz w:val="20"/>
          <w:szCs w:val="20"/>
        </w:rPr>
        <w:t>por l</w:t>
      </w:r>
      <w:r w:rsidR="0045036E">
        <w:rPr>
          <w:rFonts w:ascii="Museo Sans 300" w:hAnsi="Museo Sans 300"/>
          <w:sz w:val="20"/>
          <w:szCs w:val="20"/>
        </w:rPr>
        <w:t>o que el plazo otorgado finalizó</w:t>
      </w:r>
      <w:r w:rsidR="002C5630">
        <w:rPr>
          <w:rFonts w:ascii="Museo Sans 300" w:hAnsi="Museo Sans 300"/>
          <w:sz w:val="20"/>
          <w:szCs w:val="20"/>
        </w:rPr>
        <w:t>,</w:t>
      </w:r>
      <w:r w:rsidR="003B5C3C">
        <w:rPr>
          <w:rFonts w:ascii="Museo Sans 300" w:hAnsi="Museo Sans 300"/>
          <w:sz w:val="20"/>
          <w:szCs w:val="20"/>
        </w:rPr>
        <w:t xml:space="preserve"> </w:t>
      </w:r>
      <w:r w:rsidR="00235492">
        <w:rPr>
          <w:rFonts w:ascii="Museo Sans 300" w:hAnsi="Museo Sans 300"/>
          <w:sz w:val="20"/>
          <w:szCs w:val="20"/>
        </w:rPr>
        <w:t xml:space="preserve">en el mismo orden, los días </w:t>
      </w:r>
      <w:r w:rsidR="00DA7C41">
        <w:rPr>
          <w:rFonts w:ascii="Museo Sans 300" w:hAnsi="Museo Sans 300"/>
          <w:sz w:val="20"/>
          <w:szCs w:val="20"/>
        </w:rPr>
        <w:t xml:space="preserve">diez y </w:t>
      </w:r>
      <w:r w:rsidR="00AE3555">
        <w:rPr>
          <w:rFonts w:ascii="Museo Sans 300" w:hAnsi="Museo Sans 300"/>
          <w:sz w:val="20"/>
          <w:szCs w:val="20"/>
        </w:rPr>
        <w:t xml:space="preserve">once </w:t>
      </w:r>
      <w:r w:rsidR="00884D17">
        <w:rPr>
          <w:rFonts w:ascii="Museo Sans 300" w:hAnsi="Museo Sans 300"/>
          <w:sz w:val="20"/>
          <w:szCs w:val="20"/>
        </w:rPr>
        <w:t>de diciembre</w:t>
      </w:r>
      <w:r w:rsidR="00431CC1">
        <w:rPr>
          <w:rFonts w:ascii="Museo Sans 300" w:hAnsi="Museo Sans 300"/>
          <w:sz w:val="20"/>
          <w:szCs w:val="20"/>
        </w:rPr>
        <w:t xml:space="preserve"> </w:t>
      </w:r>
      <w:r w:rsidR="007E7879">
        <w:rPr>
          <w:rFonts w:ascii="Museo Sans 300" w:hAnsi="Museo Sans 300"/>
          <w:sz w:val="20"/>
          <w:szCs w:val="20"/>
          <w:lang w:val="es-SV"/>
        </w:rPr>
        <w:t>del mismo año</w:t>
      </w:r>
      <w:r w:rsidR="004A1699">
        <w:rPr>
          <w:rFonts w:ascii="Museo Sans 300" w:hAnsi="Museo Sans 300"/>
          <w:sz w:val="20"/>
          <w:szCs w:val="20"/>
          <w:lang w:val="es-SV"/>
        </w:rPr>
        <w:t>.</w:t>
      </w:r>
    </w:p>
    <w:p w14:paraId="2F870D9B" w14:textId="77777777" w:rsidR="004A1699" w:rsidRDefault="004A1699" w:rsidP="004A1699">
      <w:pPr>
        <w:pStyle w:val="Prrafodelista"/>
        <w:tabs>
          <w:tab w:val="left" w:pos="426"/>
        </w:tabs>
        <w:ind w:left="426"/>
        <w:jc w:val="both"/>
        <w:rPr>
          <w:rFonts w:ascii="Museo Sans 300" w:hAnsi="Museo Sans 300"/>
          <w:sz w:val="20"/>
          <w:szCs w:val="20"/>
          <w:lang w:val="es-SV"/>
        </w:rPr>
      </w:pPr>
    </w:p>
    <w:p w14:paraId="61EBB8A1" w14:textId="319D1CD3" w:rsidR="006A7D64" w:rsidRPr="000B500C" w:rsidRDefault="00AE3555" w:rsidP="000B500C">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día ocho de diciembre de dos mil veinte, el ingeniero </w:t>
      </w:r>
      <w:r w:rsidR="00C81A08">
        <w:rPr>
          <w:rFonts w:ascii="Museo Sans 300" w:hAnsi="Museo Sans 300"/>
          <w:sz w:val="20"/>
          <w:szCs w:val="20"/>
          <w:lang w:val="es-SV"/>
        </w:rPr>
        <w:t>+++</w:t>
      </w:r>
      <w:r>
        <w:rPr>
          <w:rFonts w:ascii="Museo Sans 300" w:hAnsi="Museo Sans 300"/>
          <w:sz w:val="20"/>
          <w:szCs w:val="20"/>
          <w:lang w:val="es-SV"/>
        </w:rPr>
        <w:t>, en la calidad antes citada, presentó un escrito por medio del cual reiteró los argumentos y pruebas presentados con anterioridad.</w:t>
      </w:r>
      <w:r w:rsidR="000B500C">
        <w:rPr>
          <w:rFonts w:ascii="Museo Sans 300" w:hAnsi="Museo Sans 300"/>
          <w:sz w:val="20"/>
          <w:szCs w:val="20"/>
          <w:lang w:val="es-SV"/>
        </w:rPr>
        <w:t xml:space="preserve"> </w:t>
      </w:r>
      <w:r w:rsidR="006A7D64" w:rsidRPr="000B500C">
        <w:rPr>
          <w:rFonts w:ascii="Museo Sans 300" w:hAnsi="Museo Sans 300"/>
          <w:sz w:val="20"/>
          <w:szCs w:val="20"/>
          <w:lang w:val="es-SV"/>
        </w:rPr>
        <w:t>Por su part</w:t>
      </w:r>
      <w:r w:rsidRPr="000B500C">
        <w:rPr>
          <w:rFonts w:ascii="Museo Sans 300" w:hAnsi="Museo Sans 300"/>
          <w:sz w:val="20"/>
          <w:szCs w:val="20"/>
          <w:lang w:val="es-SV"/>
        </w:rPr>
        <w:t xml:space="preserve">e, la señora </w:t>
      </w:r>
      <w:r w:rsidR="00C81A08">
        <w:rPr>
          <w:rFonts w:ascii="Museo Sans 300" w:hAnsi="Museo Sans 300"/>
          <w:sz w:val="20"/>
          <w:szCs w:val="20"/>
          <w:lang w:val="es-SV"/>
        </w:rPr>
        <w:t>+++</w:t>
      </w:r>
      <w:r w:rsidR="006A7D64" w:rsidRPr="000B500C">
        <w:rPr>
          <w:rFonts w:ascii="Museo Sans 300" w:hAnsi="Museo Sans 300"/>
          <w:sz w:val="20"/>
          <w:szCs w:val="20"/>
          <w:lang w:val="es-SV"/>
        </w:rPr>
        <w:t xml:space="preserve">, no presentó documentación para ser analizada. </w:t>
      </w:r>
    </w:p>
    <w:p w14:paraId="5C2048FD" w14:textId="77777777" w:rsidR="006A7D64" w:rsidRDefault="006A7D64" w:rsidP="003F12F0">
      <w:pPr>
        <w:pStyle w:val="Prrafodelista"/>
        <w:tabs>
          <w:tab w:val="left" w:pos="426"/>
        </w:tabs>
        <w:ind w:left="426"/>
        <w:jc w:val="both"/>
        <w:rPr>
          <w:rFonts w:ascii="Museo Sans 300" w:hAnsi="Museo Sans 300"/>
          <w:sz w:val="20"/>
          <w:szCs w:val="20"/>
          <w:lang w:val="es-SV"/>
        </w:rPr>
      </w:pPr>
    </w:p>
    <w:p w14:paraId="5A9541B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38610B4A"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773773">
        <w:rPr>
          <w:rFonts w:ascii="Museo Sans 300" w:hAnsi="Museo Sans 300"/>
          <w:sz w:val="20"/>
          <w:szCs w:val="20"/>
          <w:lang w:val="es-SV"/>
        </w:rPr>
        <w:t>0018</w:t>
      </w:r>
      <w:r w:rsidR="00A351D1">
        <w:rPr>
          <w:rFonts w:ascii="Museo Sans 300" w:hAnsi="Museo Sans 300"/>
          <w:sz w:val="20"/>
          <w:szCs w:val="20"/>
          <w:lang w:val="es-SV"/>
        </w:rPr>
        <w:t>-202</w:t>
      </w:r>
      <w:r w:rsidR="00773773">
        <w:rPr>
          <w:rFonts w:ascii="Museo Sans 300" w:hAnsi="Museo Sans 300"/>
          <w:sz w:val="20"/>
          <w:szCs w:val="20"/>
          <w:lang w:val="es-SV"/>
        </w:rPr>
        <w:t>1</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773773">
        <w:rPr>
          <w:rFonts w:ascii="Museo Sans 300" w:hAnsi="Museo Sans 300"/>
          <w:sz w:val="20"/>
          <w:szCs w:val="20"/>
          <w:lang w:val="es-SV"/>
        </w:rPr>
        <w:t>trece</w:t>
      </w:r>
      <w:r w:rsidR="00DB2BB9">
        <w:rPr>
          <w:rFonts w:ascii="Museo Sans 300" w:hAnsi="Museo Sans 300"/>
          <w:sz w:val="20"/>
          <w:szCs w:val="20"/>
          <w:lang w:val="es-SV"/>
        </w:rPr>
        <w:t xml:space="preserve"> </w:t>
      </w:r>
      <w:r w:rsidR="00837B6F">
        <w:rPr>
          <w:rFonts w:ascii="Museo Sans 300" w:hAnsi="Museo Sans 300"/>
          <w:sz w:val="20"/>
          <w:szCs w:val="20"/>
          <w:lang w:val="es-SV"/>
        </w:rPr>
        <w:t xml:space="preserve">de </w:t>
      </w:r>
      <w:r w:rsidR="00773773">
        <w:rPr>
          <w:rFonts w:ascii="Museo Sans 300" w:hAnsi="Museo Sans 300"/>
          <w:sz w:val="20"/>
          <w:szCs w:val="20"/>
          <w:lang w:val="es-SV"/>
        </w:rPr>
        <w:t>enero</w:t>
      </w:r>
      <w:r w:rsidR="00A90532" w:rsidRPr="00894A09">
        <w:rPr>
          <w:rFonts w:ascii="Museo Sans 300" w:hAnsi="Museo Sans 300"/>
          <w:sz w:val="20"/>
          <w:szCs w:val="20"/>
          <w:lang w:val="es-SV"/>
        </w:rPr>
        <w:t xml:space="preserve"> de dos mil </w:t>
      </w:r>
      <w:r w:rsidR="00FE08E9" w:rsidRPr="00894A09">
        <w:rPr>
          <w:rFonts w:ascii="Museo Sans 300" w:hAnsi="Museo Sans 300"/>
          <w:sz w:val="20"/>
          <w:szCs w:val="20"/>
          <w:lang w:val="es-SV"/>
        </w:rPr>
        <w:t>veint</w:t>
      </w:r>
      <w:r w:rsidR="00EB03BA">
        <w:rPr>
          <w:rFonts w:ascii="Museo Sans 300" w:hAnsi="Museo Sans 300"/>
          <w:sz w:val="20"/>
          <w:szCs w:val="20"/>
          <w:lang w:val="es-SV"/>
        </w:rPr>
        <w:t>iuno</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 la </w:t>
      </w:r>
      <w:r w:rsidR="00C560B4">
        <w:rPr>
          <w:rFonts w:ascii="Museo Sans 300" w:hAnsi="Museo Sans 300"/>
          <w:sz w:val="20"/>
          <w:szCs w:val="20"/>
          <w:lang w:val="es-SV"/>
        </w:rPr>
        <w:t xml:space="preserve">existencia o no de la supuesta </w:t>
      </w:r>
      <w:r w:rsidRPr="00263E33">
        <w:rPr>
          <w:rFonts w:ascii="Museo Sans 300" w:hAnsi="Museo Sans 300"/>
          <w:sz w:val="20"/>
          <w:szCs w:val="20"/>
          <w:lang w:val="es-SV"/>
        </w:rPr>
        <w:t xml:space="preserve">condición </w:t>
      </w:r>
      <w:r w:rsidR="00C560B4">
        <w:rPr>
          <w:rFonts w:ascii="Museo Sans 300" w:hAnsi="Museo Sans 300"/>
          <w:sz w:val="20"/>
          <w:szCs w:val="20"/>
          <w:lang w:val="es-SV"/>
        </w:rPr>
        <w:t xml:space="preserve">irregular </w:t>
      </w:r>
      <w:r w:rsidRPr="00263E33">
        <w:rPr>
          <w:rFonts w:ascii="Museo Sans 300" w:hAnsi="Museo Sans 300"/>
          <w:sz w:val="20"/>
          <w:szCs w:val="20"/>
          <w:lang w:val="es-SV"/>
        </w:rPr>
        <w:t>que afectó el suministro identificado con el NIC </w:t>
      </w:r>
      <w:r w:rsidR="00C81A08">
        <w:rPr>
          <w:rFonts w:ascii="Museo Sans 300" w:hAnsi="Museo Sans 300"/>
          <w:sz w:val="20"/>
          <w:szCs w:val="20"/>
          <w:lang w:val="es-SV"/>
        </w:rPr>
        <w:t>+++</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0C1A938D" w:rsidR="00263E33" w:rsidRDefault="000B500C"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 referido</w:t>
      </w:r>
      <w:r w:rsidR="00263E33" w:rsidRPr="00972F9D">
        <w:rPr>
          <w:rFonts w:ascii="Museo Sans 300" w:hAnsi="Museo Sans 300"/>
          <w:sz w:val="20"/>
          <w:szCs w:val="20"/>
          <w:lang w:val="es-SV"/>
        </w:rPr>
        <w:t xml:space="preserve"> acuerdo fue notificado</w:t>
      </w:r>
      <w:r w:rsidR="00FE08E9">
        <w:rPr>
          <w:rFonts w:ascii="Museo Sans 300" w:hAnsi="Museo Sans 300"/>
          <w:sz w:val="20"/>
          <w:szCs w:val="20"/>
          <w:lang w:val="es-SV"/>
        </w:rPr>
        <w:t xml:space="preserve"> </w:t>
      </w:r>
      <w:r w:rsidR="00837B6F">
        <w:rPr>
          <w:rFonts w:ascii="Museo Sans 300" w:hAnsi="Museo Sans 300"/>
          <w:sz w:val="20"/>
          <w:szCs w:val="20"/>
          <w:lang w:val="es-SV"/>
        </w:rPr>
        <w:t xml:space="preserve">a la distribuidora y </w:t>
      </w:r>
      <w:r w:rsidR="00E41DE3">
        <w:rPr>
          <w:rFonts w:ascii="Museo Sans 300" w:hAnsi="Museo Sans 300"/>
          <w:sz w:val="20"/>
          <w:szCs w:val="20"/>
          <w:lang w:val="es-SV"/>
        </w:rPr>
        <w:t>a la usuaria</w:t>
      </w:r>
      <w:r w:rsidR="00837B6F">
        <w:rPr>
          <w:rFonts w:ascii="Museo Sans 300" w:hAnsi="Museo Sans 300"/>
          <w:sz w:val="20"/>
          <w:szCs w:val="20"/>
          <w:lang w:val="es-SV"/>
        </w:rPr>
        <w:t xml:space="preserve"> </w:t>
      </w:r>
      <w:r w:rsidR="004E6BC4">
        <w:rPr>
          <w:rFonts w:ascii="Museo Sans 300" w:hAnsi="Museo Sans 300"/>
          <w:sz w:val="20"/>
          <w:szCs w:val="20"/>
          <w:lang w:val="es-SV"/>
        </w:rPr>
        <w:t xml:space="preserve">los días </w:t>
      </w:r>
      <w:r w:rsidR="00E41DE3">
        <w:rPr>
          <w:rFonts w:ascii="Museo Sans 300" w:hAnsi="Museo Sans 300"/>
          <w:sz w:val="20"/>
          <w:szCs w:val="20"/>
          <w:lang w:val="es-SV"/>
        </w:rPr>
        <w:t xml:space="preserve">diecinueve y veinte de enero </w:t>
      </w:r>
      <w:r w:rsidR="0009336C">
        <w:rPr>
          <w:rFonts w:ascii="Museo Sans 300" w:hAnsi="Museo Sans 300"/>
          <w:sz w:val="20"/>
          <w:szCs w:val="20"/>
          <w:lang w:val="es-SV"/>
        </w:rPr>
        <w:t>de este año</w:t>
      </w:r>
      <w:r w:rsidR="004E6BC4">
        <w:rPr>
          <w:rFonts w:ascii="Museo Sans 300" w:hAnsi="Museo Sans 300"/>
          <w:sz w:val="20"/>
          <w:szCs w:val="20"/>
          <w:lang w:val="es-SV"/>
        </w:rPr>
        <w:t>, respectivamente.</w:t>
      </w:r>
    </w:p>
    <w:p w14:paraId="18A74E47" w14:textId="77777777" w:rsidR="00347CB6" w:rsidRDefault="00347CB6" w:rsidP="00BD38EB">
      <w:pPr>
        <w:pStyle w:val="Prrafodelista"/>
        <w:tabs>
          <w:tab w:val="left" w:pos="426"/>
        </w:tabs>
        <w:ind w:left="426"/>
        <w:jc w:val="both"/>
        <w:rPr>
          <w:rFonts w:ascii="Museo Sans 300" w:hAnsi="Museo Sans 300"/>
          <w:sz w:val="20"/>
          <w:szCs w:val="20"/>
          <w:lang w:val="es-SV"/>
        </w:rPr>
      </w:pPr>
    </w:p>
    <w:p w14:paraId="7067EC89" w14:textId="51E6012F" w:rsidR="004A1699" w:rsidRDefault="00C560B4"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Mediante memorando </w:t>
      </w:r>
      <w:r w:rsidR="00FC46FF">
        <w:rPr>
          <w:rFonts w:ascii="Museo Sans 300" w:hAnsi="Museo Sans 300"/>
          <w:sz w:val="20"/>
          <w:szCs w:val="20"/>
          <w:lang w:val="es-SV"/>
        </w:rPr>
        <w:t xml:space="preserve">de fecha </w:t>
      </w:r>
      <w:r w:rsidR="00E41DE3">
        <w:rPr>
          <w:rFonts w:ascii="Museo Sans 300" w:hAnsi="Museo Sans 300"/>
          <w:sz w:val="20"/>
          <w:szCs w:val="20"/>
          <w:lang w:val="es-SV"/>
        </w:rPr>
        <w:t>cuatro</w:t>
      </w:r>
      <w:r w:rsidR="00131A7F">
        <w:rPr>
          <w:rFonts w:ascii="Museo Sans 300" w:hAnsi="Museo Sans 300"/>
          <w:sz w:val="20"/>
          <w:szCs w:val="20"/>
          <w:lang w:val="es-SV"/>
        </w:rPr>
        <w:t xml:space="preserve"> </w:t>
      </w:r>
      <w:r>
        <w:rPr>
          <w:rFonts w:ascii="Museo Sans 300" w:hAnsi="Museo Sans 300"/>
          <w:sz w:val="20"/>
          <w:szCs w:val="20"/>
          <w:lang w:val="es-SV"/>
        </w:rPr>
        <w:t xml:space="preserve">de </w:t>
      </w:r>
      <w:r w:rsidR="00E41DE3">
        <w:rPr>
          <w:rFonts w:ascii="Museo Sans 300" w:hAnsi="Museo Sans 300"/>
          <w:sz w:val="20"/>
          <w:szCs w:val="20"/>
          <w:lang w:val="es-SV"/>
        </w:rPr>
        <w:t>febrero</w:t>
      </w:r>
      <w:r>
        <w:rPr>
          <w:rFonts w:ascii="Museo Sans 300" w:hAnsi="Museo Sans 300"/>
          <w:sz w:val="20"/>
          <w:szCs w:val="20"/>
          <w:lang w:val="es-SV"/>
        </w:rPr>
        <w:t xml:space="preserve"> del</w:t>
      </w:r>
      <w:r w:rsidR="00CD3B2E">
        <w:rPr>
          <w:rStyle w:val="normaltextrun"/>
          <w:rFonts w:ascii="Museo Sans 300" w:hAnsi="Museo Sans 300" w:cs="Segoe UI"/>
          <w:color w:val="000000"/>
          <w:sz w:val="20"/>
          <w:szCs w:val="20"/>
          <w:bdr w:val="none" w:sz="0" w:space="0" w:color="auto" w:frame="1"/>
        </w:rPr>
        <w:t xml:space="preserve"> año</w:t>
      </w:r>
      <w:r>
        <w:rPr>
          <w:rStyle w:val="normaltextrun"/>
          <w:rFonts w:ascii="Museo Sans 300" w:hAnsi="Museo Sans 300" w:cs="Segoe UI"/>
          <w:color w:val="000000"/>
          <w:sz w:val="20"/>
          <w:szCs w:val="20"/>
          <w:bdr w:val="none" w:sz="0" w:space="0" w:color="auto" w:frame="1"/>
        </w:rPr>
        <w:t xml:space="preserve"> dos mil veint</w:t>
      </w:r>
      <w:r w:rsidR="00131A7F">
        <w:rPr>
          <w:rStyle w:val="normaltextrun"/>
          <w:rFonts w:ascii="Museo Sans 300" w:hAnsi="Museo Sans 300" w:cs="Segoe UI"/>
          <w:color w:val="000000"/>
          <w:sz w:val="20"/>
          <w:szCs w:val="20"/>
          <w:bdr w:val="none" w:sz="0" w:space="0" w:color="auto" w:frame="1"/>
        </w:rPr>
        <w:t>iuno</w:t>
      </w:r>
      <w:r w:rsidR="00263E33" w:rsidRPr="00972F9D">
        <w:rPr>
          <w:rFonts w:ascii="Museo Sans 300" w:hAnsi="Museo Sans 300"/>
          <w:sz w:val="20"/>
          <w:szCs w:val="20"/>
          <w:lang w:val="es-SV"/>
        </w:rPr>
        <w:t>, el CAU rindió el informe técnico N.° IT-</w:t>
      </w:r>
      <w:r w:rsidR="00E41DE3">
        <w:rPr>
          <w:rFonts w:ascii="Museo Sans 300" w:hAnsi="Museo Sans 300"/>
          <w:sz w:val="20"/>
          <w:szCs w:val="20"/>
          <w:lang w:val="es-SV"/>
        </w:rPr>
        <w:t>0035</w:t>
      </w:r>
      <w:r w:rsidR="00131A7F">
        <w:rPr>
          <w:rFonts w:ascii="Museo Sans 300" w:hAnsi="Museo Sans 300"/>
          <w:sz w:val="20"/>
          <w:szCs w:val="20"/>
          <w:lang w:val="es-SV"/>
        </w:rPr>
        <w:t>-CAU-21</w:t>
      </w:r>
      <w:r w:rsidR="00263E33" w:rsidRPr="00972F9D">
        <w:rPr>
          <w:rFonts w:ascii="Museo Sans 300" w:hAnsi="Museo Sans 300"/>
          <w:sz w:val="20"/>
          <w:szCs w:val="20"/>
          <w:lang w:val="es-SV"/>
        </w:rPr>
        <w:t>, en el que realizó un análisis, entre otros, de: a) argumentos de las p</w:t>
      </w:r>
      <w:r w:rsidR="00D967B1">
        <w:rPr>
          <w:rFonts w:ascii="Museo Sans 300" w:hAnsi="Museo Sans 300"/>
          <w:sz w:val="20"/>
          <w:szCs w:val="20"/>
          <w:lang w:val="es-SV"/>
        </w:rPr>
        <w:t>artes; b) pruebas aportadas; c) fotografías del suministro y d</w:t>
      </w:r>
      <w:r w:rsidR="00263E33" w:rsidRPr="00263E33">
        <w:rPr>
          <w:rFonts w:ascii="Museo Sans 300" w:hAnsi="Museo Sans 300"/>
          <w:sz w:val="20"/>
          <w:szCs w:val="20"/>
          <w:lang w:val="es-SV"/>
        </w:rPr>
        <w:t>) método de cálculo de ENR. De dichos elementos, es pertinente citar los siguientes: </w:t>
      </w:r>
      <w:r w:rsidR="00F772E4" w:rsidRPr="11D6E6F9">
        <w:rPr>
          <w:rFonts w:ascii="Museo Sans 300" w:hAnsi="Museo Sans 300"/>
          <w:sz w:val="20"/>
          <w:szCs w:val="20"/>
          <w:lang w:val="es-SV"/>
        </w:rPr>
        <w:t xml:space="preserve"> </w:t>
      </w:r>
    </w:p>
    <w:p w14:paraId="26983FDF" w14:textId="77777777" w:rsidR="008B5F72" w:rsidRDefault="008B5F72" w:rsidP="004A1699">
      <w:pPr>
        <w:pStyle w:val="Prrafodelista"/>
        <w:tabs>
          <w:tab w:val="left" w:pos="426"/>
        </w:tabs>
        <w:ind w:left="426"/>
        <w:jc w:val="both"/>
        <w:rPr>
          <w:rFonts w:ascii="Museo Sans 300" w:hAnsi="Museo Sans 300"/>
          <w:sz w:val="20"/>
          <w:szCs w:val="20"/>
          <w:lang w:val="es-SV"/>
        </w:rPr>
      </w:pPr>
    </w:p>
    <w:p w14:paraId="6D6E0F84" w14:textId="367E106F" w:rsidR="00FC46FF" w:rsidRDefault="00263E33" w:rsidP="00E67236">
      <w:pPr>
        <w:pStyle w:val="Prrafodelista"/>
        <w:tabs>
          <w:tab w:val="left" w:pos="426"/>
        </w:tabs>
        <w:ind w:left="426"/>
        <w:jc w:val="both"/>
        <w:rPr>
          <w:rFonts w:ascii="Museo Sans 300" w:eastAsia="Arial" w:hAnsi="Museo Sans 300" w:cs="Arial"/>
          <w:b/>
          <w:color w:val="000000"/>
          <w:sz w:val="20"/>
          <w:szCs w:val="20"/>
          <w:lang w:val="es-SV"/>
        </w:rPr>
      </w:pPr>
      <w:r w:rsidRPr="00263E33">
        <w:rPr>
          <w:rFonts w:ascii="Museo Sans 300" w:hAnsi="Museo Sans 300"/>
          <w:sz w:val="20"/>
          <w:szCs w:val="20"/>
          <w:lang w:val="es-SV"/>
        </w:rPr>
        <w:t> </w:t>
      </w:r>
      <w:r w:rsidR="007172DC" w:rsidRPr="007172DC">
        <w:rPr>
          <w:rFonts w:ascii="Museo Sans 300" w:eastAsia="Arial" w:hAnsi="Museo Sans 300" w:cs="Arial"/>
          <w:b/>
          <w:color w:val="000000"/>
          <w:sz w:val="20"/>
          <w:szCs w:val="20"/>
          <w:lang w:val="es-SV"/>
        </w:rPr>
        <w:t xml:space="preserve"> </w:t>
      </w:r>
      <w:r w:rsidR="00FC46FF" w:rsidRPr="00A62836">
        <w:rPr>
          <w:rFonts w:ascii="Museo Sans 300" w:eastAsia="Arial" w:hAnsi="Museo Sans 300" w:cs="Arial"/>
          <w:b/>
          <w:color w:val="000000"/>
          <w:sz w:val="20"/>
          <w:szCs w:val="20"/>
          <w:u w:val="single"/>
          <w:lang w:val="es-SV"/>
        </w:rPr>
        <w:t>Histórico de consumo</w:t>
      </w:r>
      <w:r w:rsidR="00505FAB">
        <w:rPr>
          <w:rFonts w:ascii="Museo Sans 300" w:eastAsia="Arial" w:hAnsi="Museo Sans 300" w:cs="Arial"/>
          <w:b/>
          <w:color w:val="000000"/>
          <w:sz w:val="20"/>
          <w:szCs w:val="20"/>
          <w:u w:val="single"/>
          <w:lang w:val="es-SV"/>
        </w:rPr>
        <w:t>:</w:t>
      </w:r>
      <w:r w:rsidR="007172DC" w:rsidRPr="007172DC">
        <w:rPr>
          <w:rFonts w:ascii="Museo Sans 300" w:eastAsia="Arial" w:hAnsi="Museo Sans 300" w:cs="Arial"/>
          <w:b/>
          <w:color w:val="000000"/>
          <w:sz w:val="20"/>
          <w:szCs w:val="20"/>
          <w:lang w:val="es-SV"/>
        </w:rPr>
        <w:t xml:space="preserve"> </w:t>
      </w:r>
    </w:p>
    <w:p w14:paraId="33DC81DA" w14:textId="77777777" w:rsidR="00012C26" w:rsidRDefault="00027B48" w:rsidP="00E67236">
      <w:pPr>
        <w:pStyle w:val="Prrafodelista"/>
        <w:tabs>
          <w:tab w:val="left" w:pos="426"/>
        </w:tabs>
        <w:ind w:left="426"/>
        <w:jc w:val="both"/>
        <w:rPr>
          <w:rFonts w:ascii="Museo 300" w:eastAsia="Arial" w:hAnsi="Museo 300" w:cs="Arial"/>
          <w:b/>
          <w:color w:val="000000"/>
          <w:sz w:val="16"/>
          <w:szCs w:val="16"/>
          <w:lang w:val="es-SV"/>
        </w:rPr>
      </w:pPr>
      <w:r>
        <w:rPr>
          <w:rFonts w:ascii="Museo Sans 300" w:eastAsia="Arial" w:hAnsi="Museo Sans 300" w:cs="Arial"/>
          <w:b/>
          <w:color w:val="000000"/>
          <w:sz w:val="20"/>
          <w:szCs w:val="20"/>
          <w:lang w:val="es-SV"/>
        </w:rPr>
        <w:t xml:space="preserve">             </w:t>
      </w:r>
      <w:r w:rsidRPr="00A801CB">
        <w:rPr>
          <w:rFonts w:ascii="Museo 300" w:eastAsia="Arial" w:hAnsi="Museo 300" w:cs="Arial"/>
          <w:b/>
          <w:color w:val="000000"/>
          <w:sz w:val="16"/>
          <w:szCs w:val="16"/>
          <w:lang w:val="es-SV"/>
        </w:rPr>
        <w:t xml:space="preserve"> </w:t>
      </w:r>
      <w:r w:rsidR="00012C26">
        <w:rPr>
          <w:rFonts w:ascii="Museo 300" w:eastAsia="Arial" w:hAnsi="Museo 300" w:cs="Arial"/>
          <w:b/>
          <w:color w:val="000000"/>
          <w:sz w:val="16"/>
          <w:szCs w:val="16"/>
          <w:lang w:val="es-SV"/>
        </w:rPr>
        <w:t xml:space="preserve"> </w:t>
      </w:r>
    </w:p>
    <w:p w14:paraId="5AF24790" w14:textId="6DC62916" w:rsidR="006E62CD" w:rsidRDefault="00C81A08" w:rsidP="00A62836">
      <w:pPr>
        <w:tabs>
          <w:tab w:val="left" w:pos="426"/>
        </w:tabs>
        <w:jc w:val="center"/>
        <w:rPr>
          <w:rFonts w:ascii="Museo Sans 300" w:eastAsia="Arial" w:hAnsi="Museo Sans 300"/>
          <w:color w:val="000000"/>
          <w:sz w:val="20"/>
          <w:szCs w:val="20"/>
        </w:rPr>
      </w:pPr>
      <w:r>
        <w:rPr>
          <w:noProof/>
          <w:lang w:eastAsia="es-SV"/>
        </w:rPr>
        <w:t>+++</w:t>
      </w:r>
    </w:p>
    <w:p w14:paraId="5FCAB3B3" w14:textId="6EEA885B" w:rsidR="003439C8" w:rsidRPr="007172DC" w:rsidRDefault="00FC46FF" w:rsidP="00A62836">
      <w:pPr>
        <w:pStyle w:val="Prrafodelista"/>
        <w:tabs>
          <w:tab w:val="left" w:pos="426"/>
        </w:tabs>
        <w:ind w:left="426"/>
        <w:rPr>
          <w:rFonts w:ascii="Museo Sans 300" w:eastAsia="Arial" w:hAnsi="Museo Sans 300" w:cs="Arial"/>
          <w:b/>
          <w:color w:val="000000"/>
          <w:sz w:val="20"/>
          <w:szCs w:val="20"/>
          <w:lang w:val="es-SV"/>
        </w:rPr>
      </w:pPr>
      <w:r w:rsidRPr="00A62836">
        <w:rPr>
          <w:rFonts w:ascii="Museo Sans 300" w:eastAsia="Arial" w:hAnsi="Museo Sans 300"/>
          <w:color w:val="000000"/>
          <w:sz w:val="20"/>
          <w:szCs w:val="20"/>
        </w:rPr>
        <w:t xml:space="preserve">      </w:t>
      </w:r>
      <w:r w:rsidR="003439C8" w:rsidRPr="00A62836">
        <w:rPr>
          <w:rFonts w:ascii="Museo Sans 300" w:eastAsia="Arial" w:hAnsi="Museo Sans 300" w:cs="Arial"/>
          <w:b/>
          <w:color w:val="000000"/>
          <w:sz w:val="20"/>
          <w:szCs w:val="20"/>
          <w:u w:val="single"/>
          <w:lang w:val="es-SV"/>
        </w:rPr>
        <w:t>Determinación de la existencia de una condición irregular</w:t>
      </w:r>
      <w:r w:rsidR="00505FAB">
        <w:rPr>
          <w:rFonts w:ascii="Museo Sans 300" w:eastAsia="Arial" w:hAnsi="Museo Sans 300" w:cs="Arial"/>
          <w:b/>
          <w:color w:val="000000"/>
          <w:sz w:val="20"/>
          <w:szCs w:val="20"/>
          <w:u w:val="single"/>
          <w:lang w:val="es-SV"/>
        </w:rPr>
        <w:t>:</w:t>
      </w:r>
      <w:r w:rsidR="003439C8" w:rsidRPr="007172DC">
        <w:rPr>
          <w:rFonts w:ascii="Museo Sans 300" w:eastAsia="Arial" w:hAnsi="Museo Sans 300" w:cs="Arial"/>
          <w:b/>
          <w:color w:val="000000"/>
          <w:sz w:val="20"/>
          <w:szCs w:val="20"/>
          <w:lang w:val="es-SV"/>
        </w:rPr>
        <w:t xml:space="preserve"> </w:t>
      </w:r>
    </w:p>
    <w:p w14:paraId="48ABD7F2" w14:textId="5A819364" w:rsidR="003439C8" w:rsidRPr="007172DC" w:rsidRDefault="007172DC" w:rsidP="007172DC">
      <w:pPr>
        <w:pStyle w:val="Prrafodelista"/>
        <w:tabs>
          <w:tab w:val="left" w:pos="426"/>
          <w:tab w:val="left" w:pos="3180"/>
        </w:tabs>
        <w:ind w:left="426"/>
        <w:jc w:val="both"/>
        <w:rPr>
          <w:rFonts w:ascii="Museo Sans 300" w:eastAsia="Arial" w:hAnsi="Museo Sans 300" w:cs="Arial"/>
          <w:b/>
          <w:color w:val="000000"/>
          <w:sz w:val="20"/>
          <w:szCs w:val="20"/>
          <w:lang w:val="es-SV"/>
        </w:rPr>
      </w:pPr>
      <w:r w:rsidRPr="007172DC">
        <w:rPr>
          <w:rFonts w:ascii="Museo Sans 300" w:eastAsia="Arial" w:hAnsi="Museo Sans 300" w:cs="Arial"/>
          <w:b/>
          <w:color w:val="000000"/>
          <w:sz w:val="20"/>
          <w:szCs w:val="20"/>
          <w:lang w:val="es-SV"/>
        </w:rPr>
        <w:tab/>
      </w:r>
    </w:p>
    <w:p w14:paraId="774A018C" w14:textId="6C62DCAB" w:rsidR="00FC46FF" w:rsidRDefault="00A1553F" w:rsidP="00021080">
      <w:pPr>
        <w:ind w:left="709" w:right="709"/>
        <w:jc w:val="both"/>
        <w:rPr>
          <w:rFonts w:ascii="Museo 300" w:eastAsia="Arial" w:hAnsi="Museo 300"/>
          <w:sz w:val="16"/>
          <w:szCs w:val="16"/>
        </w:rPr>
      </w:pPr>
      <w:r>
        <w:rPr>
          <w:rFonts w:ascii="Museo 300" w:eastAsia="Arial" w:hAnsi="Museo 300"/>
          <w:sz w:val="16"/>
          <w:szCs w:val="16"/>
        </w:rPr>
        <w:t xml:space="preserve">[…] </w:t>
      </w:r>
      <w:r w:rsidR="00A801CB" w:rsidRPr="00A801CB">
        <w:rPr>
          <w:rFonts w:ascii="Museo 300" w:eastAsia="Arial" w:hAnsi="Museo 300"/>
          <w:sz w:val="16"/>
          <w:szCs w:val="16"/>
          <w:lang w:val="es-MX"/>
        </w:rPr>
        <w:t>Con</w:t>
      </w:r>
      <w:r w:rsidR="00021080">
        <w:rPr>
          <w:rFonts w:ascii="Museo 300" w:eastAsia="Arial" w:hAnsi="Museo 300"/>
          <w:sz w:val="16"/>
          <w:szCs w:val="16"/>
          <w:lang w:val="es-MX"/>
        </w:rPr>
        <w:t>forme</w:t>
      </w:r>
      <w:r w:rsidR="00A801CB" w:rsidRPr="00A801CB">
        <w:rPr>
          <w:rFonts w:ascii="Museo 300" w:eastAsia="Arial" w:hAnsi="Museo 300"/>
          <w:sz w:val="16"/>
          <w:szCs w:val="16"/>
          <w:lang w:val="es-MX"/>
        </w:rPr>
        <w:t xml:space="preserve"> </w:t>
      </w:r>
      <w:r w:rsidR="00BA720C" w:rsidRPr="00BA720C">
        <w:rPr>
          <w:rFonts w:ascii="Museo 300" w:eastAsia="Arial" w:hAnsi="Museo 300"/>
          <w:sz w:val="16"/>
          <w:szCs w:val="16"/>
          <w:lang w:val="es-ES"/>
        </w:rPr>
        <w:t xml:space="preserve">con la información que fue provista por la sociedad EEO, se han extraído las fotografías mediante las cuales se observa la condición encontrada en el suministro objeto del presente informe, detallando el incumplimiento a las condiciones contractuales, debido a una línea directa a 120V conectada antes de medición en acometida de la distribuidora, con la finalidad de impedir el correcto registro de la energía consumida en la vivienda de la señora </w:t>
      </w:r>
      <w:r w:rsidR="00C81A08">
        <w:rPr>
          <w:rFonts w:ascii="Museo 300" w:eastAsia="Arial" w:hAnsi="Museo 300"/>
          <w:sz w:val="16"/>
          <w:szCs w:val="16"/>
          <w:lang w:val="es-ES"/>
        </w:rPr>
        <w:t>+++</w:t>
      </w:r>
      <w:r w:rsidR="00BA720C" w:rsidRPr="00BA720C">
        <w:rPr>
          <w:rFonts w:ascii="Museo 300" w:eastAsia="Arial" w:hAnsi="Museo 300"/>
          <w:sz w:val="16"/>
          <w:szCs w:val="16"/>
          <w:lang w:val="es-ES"/>
        </w:rPr>
        <w:t>.</w:t>
      </w:r>
    </w:p>
    <w:p w14:paraId="77D732E7" w14:textId="05FDB2E4" w:rsidR="00021080" w:rsidRDefault="00C81A08" w:rsidP="00021080">
      <w:pPr>
        <w:ind w:left="709" w:right="709"/>
        <w:jc w:val="center"/>
        <w:rPr>
          <w:rFonts w:ascii="Museo Sans 300" w:eastAsia="Arial" w:hAnsi="Museo Sans 300"/>
          <w:color w:val="000000"/>
          <w:sz w:val="20"/>
          <w:szCs w:val="20"/>
          <w:u w:val="single"/>
        </w:rPr>
      </w:pPr>
      <w:r>
        <w:rPr>
          <w:noProof/>
          <w:lang w:eastAsia="es-SV"/>
        </w:rPr>
        <w:t>+++</w:t>
      </w:r>
    </w:p>
    <w:p w14:paraId="67D02969" w14:textId="77777777" w:rsidR="00BA720C" w:rsidRPr="00BA720C" w:rsidRDefault="00BA720C" w:rsidP="00BA720C">
      <w:pPr>
        <w:ind w:left="709" w:right="709"/>
        <w:jc w:val="both"/>
        <w:rPr>
          <w:rFonts w:ascii="Museo 300" w:eastAsia="Arial" w:hAnsi="Museo 300"/>
          <w:sz w:val="16"/>
          <w:szCs w:val="16"/>
        </w:rPr>
      </w:pPr>
      <w:r w:rsidRPr="00BA720C">
        <w:rPr>
          <w:rFonts w:ascii="Museo 300" w:eastAsia="Arial" w:hAnsi="Museo 300"/>
          <w:sz w:val="16"/>
          <w:szCs w:val="16"/>
        </w:rPr>
        <w:t xml:space="preserve">Como parte del proceso de análisis, personal técnico del CAU realizó una inspección técnica en el suministro bajo estudio en fecha 26 de enero de 2021, como resultado de la misma, se presentan a continuación los hallazgos encontrados: </w:t>
      </w:r>
    </w:p>
    <w:p w14:paraId="7F55CE71" w14:textId="77777777" w:rsidR="00BA720C" w:rsidRPr="00BA720C" w:rsidRDefault="00BA720C" w:rsidP="00BA720C">
      <w:pPr>
        <w:pStyle w:val="Prrafodelista"/>
        <w:numPr>
          <w:ilvl w:val="0"/>
          <w:numId w:val="13"/>
        </w:numPr>
        <w:tabs>
          <w:tab w:val="left" w:pos="1843"/>
        </w:tabs>
        <w:ind w:left="1843" w:right="709" w:hanging="283"/>
        <w:jc w:val="both"/>
        <w:rPr>
          <w:rFonts w:ascii="Museo 300" w:eastAsia="Arial" w:hAnsi="Museo 300"/>
          <w:color w:val="000000"/>
          <w:sz w:val="16"/>
          <w:szCs w:val="16"/>
        </w:rPr>
      </w:pPr>
      <w:r w:rsidRPr="00BA720C">
        <w:rPr>
          <w:rFonts w:ascii="Museo 300" w:eastAsia="Arial" w:hAnsi="Museo 300"/>
          <w:color w:val="000000"/>
          <w:sz w:val="16"/>
          <w:szCs w:val="16"/>
        </w:rPr>
        <w:t>Se encontró lectura del medidor de 2,557 kWh, congruente con lo facturado por la EEO y conectado de forma correcta; servicio se encontró blindado es decir el medidor fue instalado en el interior de una caja de policarbonato transparente como medida de protección.</w:t>
      </w:r>
    </w:p>
    <w:p w14:paraId="19DDBEBD" w14:textId="77777777" w:rsidR="00BA720C" w:rsidRPr="00BA720C" w:rsidRDefault="00BA720C" w:rsidP="00BA720C">
      <w:pPr>
        <w:pStyle w:val="Prrafodelista"/>
        <w:ind w:left="1560" w:right="709"/>
        <w:jc w:val="both"/>
        <w:rPr>
          <w:rFonts w:ascii="Museo 300" w:eastAsia="Arial" w:hAnsi="Museo 300"/>
          <w:color w:val="000000"/>
          <w:sz w:val="16"/>
          <w:szCs w:val="16"/>
        </w:rPr>
      </w:pPr>
    </w:p>
    <w:p w14:paraId="6AEB0B89" w14:textId="77777777" w:rsidR="00BA720C" w:rsidRPr="00BA720C" w:rsidRDefault="00BA720C" w:rsidP="00BA720C">
      <w:pPr>
        <w:pStyle w:val="Prrafodelista"/>
        <w:numPr>
          <w:ilvl w:val="0"/>
          <w:numId w:val="13"/>
        </w:numPr>
        <w:ind w:left="1843" w:right="709" w:hanging="283"/>
        <w:jc w:val="both"/>
        <w:rPr>
          <w:rFonts w:ascii="Museo 300" w:eastAsia="Arial" w:hAnsi="Museo 300"/>
          <w:color w:val="000000"/>
          <w:sz w:val="16"/>
          <w:szCs w:val="16"/>
        </w:rPr>
      </w:pPr>
      <w:r w:rsidRPr="00BA720C">
        <w:rPr>
          <w:rFonts w:ascii="Museo 300" w:eastAsia="Arial" w:hAnsi="Museo 300"/>
          <w:color w:val="000000"/>
          <w:sz w:val="16"/>
          <w:szCs w:val="16"/>
        </w:rPr>
        <w:lastRenderedPageBreak/>
        <w:t>Se realizó medición de corriente demandada en el momento de inspección en acometida del suministro, la cual resulto de 0.8 Amperios.</w:t>
      </w:r>
    </w:p>
    <w:p w14:paraId="56266D6C" w14:textId="77777777" w:rsidR="00BA720C" w:rsidRPr="00BA720C" w:rsidRDefault="00BA720C" w:rsidP="00BA720C">
      <w:pPr>
        <w:pStyle w:val="Prrafodelista"/>
        <w:ind w:left="1560" w:right="709"/>
        <w:jc w:val="both"/>
        <w:rPr>
          <w:rFonts w:ascii="Museo 300" w:eastAsia="Arial" w:hAnsi="Museo 300"/>
          <w:color w:val="000000"/>
          <w:sz w:val="16"/>
          <w:szCs w:val="16"/>
        </w:rPr>
      </w:pPr>
    </w:p>
    <w:p w14:paraId="1B409C62" w14:textId="77777777" w:rsidR="00BA720C" w:rsidRPr="00BA720C" w:rsidRDefault="00BA720C" w:rsidP="00BA720C">
      <w:pPr>
        <w:pStyle w:val="Prrafodelista"/>
        <w:numPr>
          <w:ilvl w:val="0"/>
          <w:numId w:val="13"/>
        </w:numPr>
        <w:ind w:left="1843" w:right="709" w:hanging="283"/>
        <w:jc w:val="both"/>
        <w:rPr>
          <w:rFonts w:ascii="Museo 300" w:eastAsia="Arial" w:hAnsi="Museo 300"/>
          <w:color w:val="000000"/>
          <w:sz w:val="16"/>
          <w:szCs w:val="16"/>
        </w:rPr>
      </w:pPr>
      <w:r w:rsidRPr="00BA720C">
        <w:rPr>
          <w:rFonts w:ascii="Museo 300" w:eastAsia="Arial" w:hAnsi="Museo 300"/>
          <w:color w:val="000000"/>
          <w:sz w:val="16"/>
          <w:szCs w:val="16"/>
        </w:rPr>
        <w:t>No fue posible realizar censo de carga en la vivienda, ya que al momento de la inspección usuario manifestó haber dejado las llaves dentro de la vivienda, motivo por el cual no fue posible ingresar a la misma.</w:t>
      </w:r>
    </w:p>
    <w:p w14:paraId="0AF6B125" w14:textId="79F63420" w:rsidR="00786DCB" w:rsidRDefault="00C81A08" w:rsidP="00786DCB">
      <w:pPr>
        <w:ind w:left="709" w:right="709"/>
        <w:jc w:val="center"/>
        <w:rPr>
          <w:noProof/>
          <w:lang w:eastAsia="es-SV"/>
        </w:rPr>
      </w:pPr>
      <w:r>
        <w:rPr>
          <w:noProof/>
          <w:lang w:eastAsia="es-SV"/>
        </w:rPr>
        <w:t>+++</w:t>
      </w:r>
    </w:p>
    <w:p w14:paraId="1390A354" w14:textId="77777777" w:rsidR="0018008A" w:rsidRPr="0018008A" w:rsidRDefault="00B96666" w:rsidP="0018008A">
      <w:pPr>
        <w:ind w:left="709" w:right="709"/>
        <w:jc w:val="both"/>
        <w:rPr>
          <w:rFonts w:ascii="Museo 300" w:eastAsia="Arial" w:hAnsi="Museo 300"/>
          <w:sz w:val="16"/>
          <w:szCs w:val="16"/>
        </w:rPr>
      </w:pPr>
      <w:r w:rsidRPr="00B96666">
        <w:rPr>
          <w:rFonts w:ascii="Museo 300" w:eastAsia="Arial" w:hAnsi="Museo 300"/>
          <w:sz w:val="16"/>
          <w:szCs w:val="16"/>
          <w:lang w:val="es-MX"/>
        </w:rPr>
        <w:t xml:space="preserve">Con </w:t>
      </w:r>
      <w:r w:rsidR="0018008A" w:rsidRPr="0018008A">
        <w:rPr>
          <w:rFonts w:ascii="Museo 300" w:eastAsia="Arial" w:hAnsi="Museo 300"/>
          <w:sz w:val="16"/>
          <w:szCs w:val="16"/>
        </w:rPr>
        <w:t>importante mencionar que los patrones de consumo posteriores a la normalización del suministro en el mes de julio del año 2020, no demuestra un incremento considerable con los consumos previos a la detección de la condición irregular, y que a experiencia del CAU, suele ser común en estos casos, y en la mayoría de las ocasiones se debe a un cambio en el patrón de consumo de energía eléctrica del usuario cuando en el suministro se comienza a medir la totalidad de la energía con un medidor funcionando correctamente. </w:t>
      </w:r>
    </w:p>
    <w:p w14:paraId="1C7AF2FB" w14:textId="3EB6F06A" w:rsidR="002612F8" w:rsidRPr="00B96666" w:rsidRDefault="0018008A" w:rsidP="0018008A">
      <w:pPr>
        <w:ind w:left="709" w:right="709"/>
        <w:jc w:val="both"/>
        <w:rPr>
          <w:rFonts w:ascii="Museo 300" w:eastAsia="Arial" w:hAnsi="Museo 300"/>
          <w:sz w:val="16"/>
          <w:szCs w:val="16"/>
          <w:lang w:val="es-MX"/>
        </w:rPr>
      </w:pPr>
      <w:r w:rsidRPr="0018008A">
        <w:rPr>
          <w:rFonts w:ascii="Museo 300" w:eastAsia="Arial" w:hAnsi="Museo 300"/>
          <w:sz w:val="16"/>
          <w:szCs w:val="16"/>
          <w:lang w:val="es-ES"/>
        </w:rPr>
        <w:t>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la vivienda.  Siendo esto un incumplimiento, por parte del usuario, de lo establecido en los Términos y Condiciones Generales al Consumidor correspondiente al año 2020</w:t>
      </w:r>
      <w:r w:rsidRPr="0018008A">
        <w:rPr>
          <w:rFonts w:ascii="Museo 300" w:eastAsia="Arial" w:hAnsi="Museo 300"/>
          <w:sz w:val="16"/>
          <w:szCs w:val="16"/>
          <w:lang w:val="es-MX"/>
        </w:rPr>
        <w:t xml:space="preserve"> </w:t>
      </w:r>
      <w:r w:rsidR="00B96666" w:rsidRPr="00B96666">
        <w:rPr>
          <w:rFonts w:ascii="Museo 300" w:eastAsia="Arial" w:hAnsi="Museo 300"/>
          <w:sz w:val="16"/>
          <w:szCs w:val="16"/>
          <w:lang w:val="es-MX"/>
        </w:rPr>
        <w:t>[…]</w:t>
      </w:r>
    </w:p>
    <w:p w14:paraId="19F18AFF" w14:textId="5E955D2B" w:rsidR="00B05177" w:rsidRPr="00A62836" w:rsidRDefault="00B05177" w:rsidP="007172DC">
      <w:pPr>
        <w:ind w:left="709" w:right="709"/>
        <w:jc w:val="both"/>
        <w:rPr>
          <w:rFonts w:ascii="Museo Sans 300" w:eastAsia="Arial" w:hAnsi="Museo Sans 300"/>
          <w:b/>
          <w:color w:val="000000"/>
          <w:sz w:val="20"/>
          <w:szCs w:val="20"/>
          <w:u w:val="single"/>
        </w:rPr>
      </w:pPr>
      <w:r w:rsidRPr="00A62836">
        <w:rPr>
          <w:rFonts w:ascii="Museo Sans 300" w:eastAsia="Arial" w:hAnsi="Museo Sans 300"/>
          <w:b/>
          <w:color w:val="000000"/>
          <w:sz w:val="20"/>
          <w:szCs w:val="20"/>
          <w:u w:val="single"/>
        </w:rPr>
        <w:t>Determinación de la Energía Consumida y no Registrada</w:t>
      </w:r>
      <w:r w:rsidR="0068433E">
        <w:rPr>
          <w:rFonts w:ascii="Museo Sans 300" w:eastAsia="Arial" w:hAnsi="Museo Sans 300"/>
          <w:b/>
          <w:color w:val="000000"/>
          <w:sz w:val="20"/>
          <w:szCs w:val="20"/>
          <w:u w:val="single"/>
        </w:rPr>
        <w:t>:</w:t>
      </w:r>
    </w:p>
    <w:p w14:paraId="17079A9A" w14:textId="77777777" w:rsidR="0018008A" w:rsidRPr="0018008A" w:rsidRDefault="00B05177" w:rsidP="0018008A">
      <w:pPr>
        <w:ind w:left="709" w:right="709"/>
        <w:jc w:val="both"/>
        <w:rPr>
          <w:rFonts w:ascii="Museo 300" w:eastAsia="Arial" w:hAnsi="Museo 300"/>
          <w:color w:val="000000"/>
          <w:sz w:val="16"/>
          <w:szCs w:val="16"/>
          <w:lang w:val="es-ES"/>
        </w:rPr>
      </w:pPr>
      <w:r w:rsidRPr="00B05177">
        <w:rPr>
          <w:rFonts w:ascii="Museo 300" w:eastAsia="Arial" w:hAnsi="Museo 300"/>
          <w:color w:val="000000"/>
          <w:sz w:val="16"/>
          <w:szCs w:val="16"/>
        </w:rPr>
        <w:t>Conforme</w:t>
      </w:r>
      <w:r w:rsidR="00A5230D" w:rsidRPr="00A5230D">
        <w:rPr>
          <w:rFonts w:ascii="Museo 300" w:eastAsia="Arial" w:hAnsi="Museo 300"/>
          <w:color w:val="000000"/>
          <w:sz w:val="16"/>
          <w:szCs w:val="16"/>
        </w:rPr>
        <w:t xml:space="preserve"> </w:t>
      </w:r>
      <w:r w:rsidR="0018008A" w:rsidRPr="0018008A">
        <w:rPr>
          <w:rFonts w:ascii="Museo 300" w:eastAsia="Arial" w:hAnsi="Museo 300"/>
          <w:color w:val="000000"/>
          <w:sz w:val="16"/>
          <w:szCs w:val="16"/>
          <w:lang w:val="es-ES"/>
        </w:rPr>
        <w:t>con lo analizado en el presente informe, y en consideración con lo estipulado en los artículos 7, 20 y 21 de los Términos y Condiciones Generales al Consumidor Final, del Pliego Tarifario vigente para el año 2020,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6260C717" w14:textId="77777777" w:rsidR="0018008A" w:rsidRPr="0018008A" w:rsidRDefault="0018008A" w:rsidP="0018008A">
      <w:pPr>
        <w:ind w:left="709" w:right="709"/>
        <w:jc w:val="both"/>
        <w:rPr>
          <w:rFonts w:ascii="Museo 300" w:eastAsia="Arial" w:hAnsi="Museo 300"/>
          <w:color w:val="000000"/>
          <w:sz w:val="16"/>
          <w:szCs w:val="16"/>
          <w:lang w:val="es-ES"/>
        </w:rPr>
      </w:pPr>
      <w:r w:rsidRPr="0018008A">
        <w:rPr>
          <w:rFonts w:ascii="Museo 300" w:eastAsia="Arial" w:hAnsi="Museo 300"/>
          <w:color w:val="000000"/>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041E08B4" w14:textId="77777777" w:rsidR="00B71A94" w:rsidRDefault="0018008A" w:rsidP="00B71A94">
      <w:pPr>
        <w:numPr>
          <w:ilvl w:val="0"/>
          <w:numId w:val="14"/>
        </w:numPr>
        <w:ind w:right="709"/>
        <w:jc w:val="both"/>
        <w:rPr>
          <w:rFonts w:ascii="Museo 300" w:eastAsia="Arial" w:hAnsi="Museo 300"/>
          <w:color w:val="000000"/>
          <w:sz w:val="16"/>
          <w:szCs w:val="16"/>
          <w:lang w:val="es-ES"/>
        </w:rPr>
      </w:pPr>
      <w:r w:rsidRPr="0018008A">
        <w:rPr>
          <w:rFonts w:ascii="Museo 300" w:eastAsia="Arial" w:hAnsi="Museo 300"/>
          <w:color w:val="000000"/>
          <w:sz w:val="16"/>
          <w:szCs w:val="16"/>
          <w:lang w:val="es-ES"/>
        </w:rPr>
        <w:t xml:space="preserve">El método a utilizar será el establecido en el artículo 5.2 literal c) del Procedimiento para Investigar la Existencia de Condiciones Irregulares. Por tanto, el consumo promedio en base a la carga instantánea obtenida por la EEO, equivale a la cantidad de 375 kWh/mes, será el valor promedio correcto que servirá para determinar la cantidad total de energía a recuperar por parte de la EEO. </w:t>
      </w:r>
    </w:p>
    <w:p w14:paraId="64769B7E" w14:textId="643B0297" w:rsidR="00B05177" w:rsidRPr="00B71A94" w:rsidRDefault="0018008A" w:rsidP="00B71A94">
      <w:pPr>
        <w:numPr>
          <w:ilvl w:val="0"/>
          <w:numId w:val="14"/>
        </w:numPr>
        <w:ind w:right="709"/>
        <w:jc w:val="both"/>
        <w:rPr>
          <w:rFonts w:ascii="Museo 300" w:eastAsia="Arial" w:hAnsi="Museo 300"/>
          <w:color w:val="000000"/>
          <w:sz w:val="16"/>
          <w:szCs w:val="16"/>
          <w:lang w:val="es-ES"/>
        </w:rPr>
      </w:pPr>
      <w:r w:rsidRPr="00B71A94">
        <w:rPr>
          <w:rFonts w:ascii="Museo 300" w:eastAsia="Arial" w:hAnsi="Museo 300"/>
          <w:color w:val="000000"/>
          <w:sz w:val="16"/>
          <w:szCs w:val="16"/>
          <w:lang w:val="es-ES"/>
        </w:rPr>
        <w:t>El cálculo del período retroactivo de recuperación de una energía no registrada corresponde a 180 días comprendidos entre el 23 de enero hasta el 27 de julio de 2020, fecha en que se normalizó el suministro, tomando como base que el periodo retroactivo debe ser considerado desde la fecha de normalización del suministro.</w:t>
      </w:r>
      <w:r w:rsidR="00B96666" w:rsidRPr="00B71A94">
        <w:rPr>
          <w:rFonts w:ascii="Museo 300" w:eastAsia="Arial" w:hAnsi="Museo 300"/>
          <w:color w:val="000000"/>
          <w:sz w:val="16"/>
          <w:szCs w:val="16"/>
        </w:rPr>
        <w:t xml:space="preserve"> </w:t>
      </w:r>
      <w:r w:rsidR="007172DC" w:rsidRPr="00B71A94">
        <w:rPr>
          <w:rFonts w:ascii="Museo 300" w:eastAsia="Arial" w:hAnsi="Museo 300"/>
          <w:color w:val="000000"/>
          <w:sz w:val="16"/>
          <w:szCs w:val="16"/>
        </w:rPr>
        <w:t>[…]</w:t>
      </w:r>
      <w:r w:rsidR="00B05177" w:rsidRPr="00B71A94">
        <w:rPr>
          <w:rFonts w:ascii="Museo 300" w:eastAsia="Arial" w:hAnsi="Museo 300"/>
          <w:color w:val="000000"/>
          <w:sz w:val="16"/>
          <w:szCs w:val="16"/>
        </w:rPr>
        <w:t xml:space="preserve">    </w:t>
      </w:r>
    </w:p>
    <w:p w14:paraId="48720AB6" w14:textId="4C2D568C" w:rsidR="00263E33" w:rsidRPr="007172DC" w:rsidRDefault="007172DC" w:rsidP="007172DC">
      <w:pPr>
        <w:pStyle w:val="Prrafodelista"/>
        <w:tabs>
          <w:tab w:val="left" w:pos="426"/>
        </w:tabs>
        <w:ind w:left="426" w:firstLine="283"/>
        <w:rPr>
          <w:rFonts w:ascii="Museo Sans 300" w:hAnsi="Museo Sans 300"/>
          <w:sz w:val="20"/>
          <w:szCs w:val="20"/>
          <w:lang w:val="es-SV"/>
        </w:rPr>
      </w:pPr>
      <w:r w:rsidRPr="00A62836">
        <w:rPr>
          <w:rFonts w:ascii="Museo Sans 300" w:hAnsi="Museo Sans 300"/>
          <w:b/>
          <w:bCs/>
          <w:sz w:val="20"/>
          <w:szCs w:val="20"/>
          <w:u w:val="single"/>
          <w:lang w:val="es-SV"/>
        </w:rPr>
        <w:t>D</w:t>
      </w:r>
      <w:r w:rsidR="00AE7C95">
        <w:rPr>
          <w:rFonts w:ascii="Museo Sans 300" w:hAnsi="Museo Sans 300"/>
          <w:b/>
          <w:bCs/>
          <w:sz w:val="20"/>
          <w:szCs w:val="20"/>
          <w:u w:val="single"/>
          <w:lang w:val="es-SV"/>
        </w:rPr>
        <w:t>ictamen</w:t>
      </w:r>
      <w:r w:rsidR="00AD554E">
        <w:rPr>
          <w:rFonts w:ascii="Museo Sans 300" w:hAnsi="Museo Sans 300"/>
          <w:b/>
          <w:bCs/>
          <w:sz w:val="20"/>
          <w:szCs w:val="20"/>
          <w:u w:val="single"/>
          <w:lang w:val="es-SV"/>
        </w:rPr>
        <w:t>:</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1274BFFA" w14:textId="79ACFA0D" w:rsidR="00144810" w:rsidRPr="00144810" w:rsidRDefault="00B96666" w:rsidP="00144810">
      <w:pPr>
        <w:suppressAutoHyphens w:val="0"/>
        <w:autoSpaceDN/>
        <w:ind w:left="709" w:right="420"/>
        <w:rPr>
          <w:rFonts w:ascii="Museo 300" w:hAnsi="Museo 300" w:cs="Segoe UI"/>
          <w:sz w:val="16"/>
          <w:szCs w:val="16"/>
          <w:lang w:val="es-MX" w:eastAsia="es-SV"/>
        </w:rPr>
      </w:pPr>
      <w:r w:rsidRPr="00B96666">
        <w:rPr>
          <w:rFonts w:ascii="Museo 300" w:hAnsi="Museo 300" w:cs="Segoe UI"/>
          <w:sz w:val="16"/>
          <w:szCs w:val="16"/>
          <w:lang w:eastAsia="es-SV"/>
        </w:rPr>
        <w:t>En consideración a lo anteriormente expuesto, y luego de analizar los datos obtenidos en la investigación se determina lo siguiente:</w:t>
      </w:r>
    </w:p>
    <w:p w14:paraId="1EFDE57D" w14:textId="0881B4BD" w:rsidR="00144810" w:rsidRPr="00144810" w:rsidRDefault="00144810" w:rsidP="00144810">
      <w:pPr>
        <w:numPr>
          <w:ilvl w:val="0"/>
          <w:numId w:val="20"/>
        </w:numPr>
        <w:suppressAutoHyphens w:val="0"/>
        <w:autoSpaceDN/>
        <w:spacing w:after="0" w:line="240" w:lineRule="auto"/>
        <w:ind w:left="1276" w:right="420" w:hanging="283"/>
        <w:jc w:val="both"/>
        <w:rPr>
          <w:rFonts w:ascii="Museo 300" w:eastAsia="Times New Roman" w:hAnsi="Museo 300" w:cs="Segoe UI"/>
          <w:sz w:val="16"/>
          <w:szCs w:val="16"/>
          <w:lang w:eastAsia="es-SV"/>
        </w:rPr>
      </w:pPr>
      <w:r w:rsidRPr="00144810">
        <w:rPr>
          <w:rFonts w:ascii="Museo 300" w:eastAsia="Times New Roman" w:hAnsi="Museo 300" w:cs="Segoe UI"/>
          <w:sz w:val="16"/>
          <w:szCs w:val="16"/>
          <w:lang w:eastAsia="es-SV"/>
        </w:rPr>
        <w:t xml:space="preserve">Las </w:t>
      </w:r>
      <w:r w:rsidR="00B96666" w:rsidRPr="00B96666">
        <w:rPr>
          <w:rFonts w:ascii="Museo 300" w:eastAsia="Times New Roman" w:hAnsi="Museo 300" w:cs="Segoe UI"/>
          <w:sz w:val="16"/>
          <w:szCs w:val="16"/>
          <w:lang w:eastAsia="es-SV"/>
        </w:rPr>
        <w:t xml:space="preserve">pruebas </w:t>
      </w:r>
      <w:r w:rsidR="00C317AC" w:rsidRPr="00C317AC">
        <w:rPr>
          <w:rFonts w:ascii="Museo 300" w:eastAsia="Times New Roman" w:hAnsi="Museo 300" w:cs="Segoe UI"/>
          <w:sz w:val="16"/>
          <w:szCs w:val="16"/>
          <w:lang w:val="es-ES" w:eastAsia="es-SV"/>
        </w:rPr>
        <w:t>pruebas presentadas por la empresa distribuidora son aceptables, ya que con estas se demostró fehacientemente que existió una condición irregular en el suministro de energía del denunciante, consistente a una línea directa a 120V conectada desde la acometida de la distribuidora. Tal acción afectó el correcto registro de la energía que fue consumida en el citado suministro.</w:t>
      </w:r>
    </w:p>
    <w:p w14:paraId="0D59BA1D" w14:textId="77777777" w:rsidR="00144810" w:rsidRPr="00144810" w:rsidRDefault="00144810" w:rsidP="00144810">
      <w:pPr>
        <w:suppressAutoHyphens w:val="0"/>
        <w:autoSpaceDN/>
        <w:spacing w:after="0" w:line="240" w:lineRule="auto"/>
        <w:ind w:left="1276" w:right="420" w:hanging="283"/>
        <w:jc w:val="both"/>
        <w:rPr>
          <w:rFonts w:ascii="Museo 300" w:eastAsia="Times New Roman" w:hAnsi="Museo 300" w:cs="Segoe UI"/>
          <w:sz w:val="16"/>
          <w:szCs w:val="16"/>
          <w:lang w:eastAsia="es-SV"/>
        </w:rPr>
      </w:pPr>
      <w:r w:rsidRPr="00144810">
        <w:rPr>
          <w:rFonts w:ascii="Museo 300" w:eastAsia="Times New Roman" w:hAnsi="Museo 300" w:cs="Segoe UI"/>
          <w:sz w:val="16"/>
          <w:szCs w:val="16"/>
          <w:lang w:eastAsia="es-SV"/>
        </w:rPr>
        <w:t xml:space="preserve"> </w:t>
      </w:r>
    </w:p>
    <w:p w14:paraId="4645ABDF" w14:textId="2E9135A4" w:rsidR="00144810" w:rsidRPr="00144810" w:rsidRDefault="00B96666" w:rsidP="00144810">
      <w:pPr>
        <w:numPr>
          <w:ilvl w:val="0"/>
          <w:numId w:val="20"/>
        </w:numPr>
        <w:suppressAutoHyphens w:val="0"/>
        <w:autoSpaceDN/>
        <w:spacing w:after="0" w:line="240" w:lineRule="auto"/>
        <w:ind w:left="1276" w:right="420" w:hanging="283"/>
        <w:jc w:val="both"/>
        <w:rPr>
          <w:rFonts w:ascii="Museo 300" w:eastAsia="Times New Roman" w:hAnsi="Museo 300" w:cs="Segoe UI"/>
          <w:sz w:val="16"/>
          <w:szCs w:val="16"/>
          <w:lang w:eastAsia="es-SV"/>
        </w:rPr>
      </w:pPr>
      <w:r>
        <w:rPr>
          <w:rFonts w:ascii="Museo 300" w:eastAsia="Times New Roman" w:hAnsi="Museo 300" w:cs="Segoe UI"/>
          <w:sz w:val="16"/>
          <w:szCs w:val="16"/>
          <w:lang w:eastAsia="es-SV"/>
        </w:rPr>
        <w:t xml:space="preserve">De </w:t>
      </w:r>
      <w:r w:rsidRPr="00B96666">
        <w:rPr>
          <w:rFonts w:ascii="Museo 300" w:eastAsia="Times New Roman" w:hAnsi="Museo 300" w:cs="Segoe UI"/>
          <w:sz w:val="16"/>
          <w:szCs w:val="16"/>
          <w:lang w:eastAsia="es-SV"/>
        </w:rPr>
        <w:t>conformidad</w:t>
      </w:r>
      <w:r w:rsidR="00C317AC" w:rsidRPr="00C317AC">
        <w:rPr>
          <w:rFonts w:ascii="Museo 300" w:eastAsia="Times New Roman" w:hAnsi="Museo 300" w:cs="Segoe UI"/>
          <w:sz w:val="16"/>
          <w:szCs w:val="16"/>
          <w:lang w:val="es-ES" w:eastAsia="es-SV"/>
        </w:rPr>
        <w:t xml:space="preserve"> con el análisis efectuado por el CAU, la cantidad de seiscientos cincuenta y cinco 26/100 dólares de los Estados Unidos de América (USD 655.26) IVA incluido,</w:t>
      </w:r>
      <w:r w:rsidR="00C317AC" w:rsidRPr="00C317AC">
        <w:rPr>
          <w:rFonts w:ascii="Museo 300" w:eastAsia="Times New Roman" w:hAnsi="Museo 300" w:cs="Segoe UI"/>
          <w:bCs/>
          <w:sz w:val="16"/>
          <w:szCs w:val="16"/>
          <w:lang w:val="es-ES" w:eastAsia="es-SV"/>
        </w:rPr>
        <w:t xml:space="preserve"> cobrados por la distribuidora EEO en concepto de energía no registrada, no es procedente.</w:t>
      </w:r>
    </w:p>
    <w:p w14:paraId="79DF72D5" w14:textId="77777777" w:rsidR="00144810" w:rsidRPr="00144810" w:rsidRDefault="00144810" w:rsidP="00144810">
      <w:pPr>
        <w:suppressAutoHyphens w:val="0"/>
        <w:autoSpaceDN/>
        <w:spacing w:after="0" w:line="240" w:lineRule="auto"/>
        <w:ind w:left="1276" w:right="420" w:hanging="283"/>
        <w:jc w:val="both"/>
        <w:rPr>
          <w:rFonts w:ascii="Museo 300" w:eastAsia="Times New Roman" w:hAnsi="Museo 300" w:cs="Segoe UI"/>
          <w:sz w:val="16"/>
          <w:szCs w:val="16"/>
          <w:lang w:eastAsia="es-SV"/>
        </w:rPr>
      </w:pPr>
      <w:r w:rsidRPr="00144810">
        <w:rPr>
          <w:rFonts w:ascii="Museo 300" w:eastAsia="Times New Roman" w:hAnsi="Museo 300" w:cs="Segoe UI"/>
          <w:sz w:val="16"/>
          <w:szCs w:val="16"/>
          <w:lang w:eastAsia="es-SV"/>
        </w:rPr>
        <w:t xml:space="preserve"> </w:t>
      </w:r>
    </w:p>
    <w:p w14:paraId="4BAB16C4" w14:textId="46DF3F09" w:rsidR="00562498" w:rsidRPr="00B96666" w:rsidRDefault="00144810" w:rsidP="0074206A">
      <w:pPr>
        <w:numPr>
          <w:ilvl w:val="0"/>
          <w:numId w:val="20"/>
        </w:numPr>
        <w:suppressAutoHyphens w:val="0"/>
        <w:autoSpaceDN/>
        <w:spacing w:after="0" w:line="240" w:lineRule="auto"/>
        <w:ind w:left="1276" w:right="420" w:hanging="283"/>
        <w:jc w:val="both"/>
        <w:rPr>
          <w:rFonts w:ascii="Museo 300" w:eastAsia="Times New Roman" w:hAnsi="Museo 300" w:cs="Segoe UI"/>
          <w:sz w:val="16"/>
          <w:szCs w:val="16"/>
          <w:lang w:eastAsia="es-SV"/>
        </w:rPr>
      </w:pPr>
      <w:r w:rsidRPr="00B96666">
        <w:rPr>
          <w:rFonts w:ascii="Museo 300" w:eastAsia="Times New Roman" w:hAnsi="Museo 300" w:cs="Segoe UI"/>
          <w:sz w:val="16"/>
          <w:szCs w:val="16"/>
          <w:lang w:eastAsia="es-SV"/>
        </w:rPr>
        <w:t xml:space="preserve">De </w:t>
      </w:r>
      <w:r w:rsidR="00B96666" w:rsidRPr="00B96666">
        <w:rPr>
          <w:rFonts w:ascii="Museo 300" w:eastAsia="Times New Roman" w:hAnsi="Museo 300" w:cs="Segoe UI"/>
          <w:sz w:val="16"/>
          <w:szCs w:val="16"/>
          <w:lang w:eastAsia="es-SV"/>
        </w:rPr>
        <w:t xml:space="preserve">acuerdo </w:t>
      </w:r>
      <w:r w:rsidR="00387B41" w:rsidRPr="00387B41">
        <w:rPr>
          <w:rFonts w:ascii="Museo 300" w:eastAsia="Times New Roman" w:hAnsi="Museo 300" w:cs="Segoe UI"/>
          <w:sz w:val="16"/>
          <w:szCs w:val="16"/>
          <w:lang w:val="es-ES" w:eastAsia="es-SV"/>
        </w:rPr>
        <w:t>con el recálculo que el CAU ha efectuado, la sociedad EEO deberá recuperar la cantidad de quinientos diecisiete 24/100 dólares de los Estados Unidos de América (USD 517.24)</w:t>
      </w:r>
      <w:r w:rsidR="00387B41" w:rsidRPr="00387B41">
        <w:rPr>
          <w:rFonts w:ascii="Museo 300" w:eastAsia="Times New Roman" w:hAnsi="Museo 300" w:cs="Segoe UI"/>
          <w:b/>
          <w:sz w:val="16"/>
          <w:szCs w:val="16"/>
          <w:lang w:val="es-ES" w:eastAsia="es-SV"/>
        </w:rPr>
        <w:t xml:space="preserve"> </w:t>
      </w:r>
      <w:r w:rsidR="00387B41" w:rsidRPr="00387B41">
        <w:rPr>
          <w:rFonts w:ascii="Museo 300" w:eastAsia="Times New Roman" w:hAnsi="Museo 300" w:cs="Segoe UI"/>
          <w:sz w:val="16"/>
          <w:szCs w:val="16"/>
          <w:lang w:val="es-ES" w:eastAsia="es-SV"/>
        </w:rPr>
        <w:t>IVA incluido, en concepto de Energía Consumida y No Registrada</w:t>
      </w:r>
      <w:r w:rsidR="00387B41" w:rsidRPr="00387B41">
        <w:rPr>
          <w:rFonts w:ascii="Museo 300" w:eastAsia="Times New Roman" w:hAnsi="Museo 300" w:cs="Segoe UI"/>
          <w:i/>
          <w:iCs/>
          <w:sz w:val="16"/>
          <w:szCs w:val="16"/>
          <w:lang w:val="es-ES" w:eastAsia="es-SV"/>
        </w:rPr>
        <w:t xml:space="preserve">. </w:t>
      </w:r>
      <w:r w:rsidR="00387B41" w:rsidRPr="00387B41">
        <w:rPr>
          <w:rFonts w:ascii="Museo 300" w:eastAsia="Times New Roman" w:hAnsi="Museo 300" w:cs="Segoe UI"/>
          <w:sz w:val="16"/>
          <w:szCs w:val="16"/>
          <w:lang w:val="es-ES" w:eastAsia="es-SV"/>
        </w:rPr>
        <w:t>Además, la distribuidora podrá efectuar el cobro de los intereses generados, de acuerdo con lo establecido en el artículo 36 de los Términos y Condiciones Generales al Consumidor Final vigentes para el año 2020</w:t>
      </w:r>
      <w:r w:rsidR="00387B41" w:rsidRPr="00387B41">
        <w:rPr>
          <w:rFonts w:ascii="Museo 300" w:eastAsia="Times New Roman" w:hAnsi="Museo 300" w:cs="Segoe UI"/>
          <w:sz w:val="16"/>
          <w:szCs w:val="16"/>
          <w:lang w:eastAsia="es-SV"/>
        </w:rPr>
        <w:t xml:space="preserve"> </w:t>
      </w:r>
      <w:r w:rsidR="00562498" w:rsidRPr="00B96666">
        <w:rPr>
          <w:rFonts w:ascii="Museo 300" w:eastAsia="Arial" w:hAnsi="Museo 300"/>
          <w:color w:val="000000" w:themeColor="text1"/>
          <w:sz w:val="16"/>
          <w:szCs w:val="16"/>
        </w:rPr>
        <w:t>[…]</w:t>
      </w:r>
      <w:r w:rsidR="00387B41">
        <w:rPr>
          <w:rFonts w:ascii="Museo 300" w:eastAsia="Arial" w:hAnsi="Museo 300"/>
          <w:color w:val="000000" w:themeColor="text1"/>
          <w:sz w:val="16"/>
          <w:szCs w:val="16"/>
        </w:rPr>
        <w:t>”</w:t>
      </w:r>
      <w:r w:rsidR="00014A94">
        <w:rPr>
          <w:rFonts w:ascii="Museo 300" w:eastAsia="Arial" w:hAnsi="Museo 300"/>
          <w:color w:val="000000" w:themeColor="text1"/>
          <w:sz w:val="16"/>
          <w:szCs w:val="16"/>
        </w:rPr>
        <w:t>.</w:t>
      </w:r>
    </w:p>
    <w:p w14:paraId="0D79CC3D" w14:textId="77777777" w:rsidR="00144810" w:rsidRPr="00144810" w:rsidRDefault="00144810" w:rsidP="00144810">
      <w:pPr>
        <w:suppressAutoHyphens w:val="0"/>
        <w:autoSpaceDN/>
        <w:spacing w:after="0" w:line="240" w:lineRule="auto"/>
        <w:ind w:left="1276" w:right="420"/>
        <w:jc w:val="both"/>
        <w:rPr>
          <w:rFonts w:ascii="Museo 300" w:eastAsia="Times New Roman" w:hAnsi="Museo 300" w:cs="Segoe UI"/>
          <w:sz w:val="16"/>
          <w:szCs w:val="16"/>
          <w:lang w:eastAsia="es-SV"/>
        </w:rPr>
      </w:pPr>
    </w:p>
    <w:p w14:paraId="00917B3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6BD516FF"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EE3C22">
        <w:rPr>
          <w:rFonts w:ascii="Museo Sans 300" w:hAnsi="Museo Sans 300"/>
          <w:sz w:val="20"/>
          <w:szCs w:val="20"/>
          <w:lang w:val="es-SV"/>
        </w:rPr>
        <w:t>0158</w:t>
      </w:r>
      <w:r w:rsidR="00E06B33">
        <w:rPr>
          <w:rFonts w:ascii="Museo Sans 300" w:hAnsi="Museo Sans 300"/>
          <w:sz w:val="20"/>
          <w:szCs w:val="20"/>
          <w:lang w:val="es-SV"/>
        </w:rPr>
        <w:t>-202</w:t>
      </w:r>
      <w:r w:rsidR="00027B48">
        <w:rPr>
          <w:rFonts w:ascii="Museo Sans 300" w:hAnsi="Museo Sans 300"/>
          <w:sz w:val="20"/>
          <w:szCs w:val="20"/>
          <w:lang w:val="es-SV"/>
        </w:rPr>
        <w:t>1</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EE3C22">
        <w:rPr>
          <w:rFonts w:ascii="Museo Sans 300" w:hAnsi="Museo Sans 300"/>
          <w:sz w:val="20"/>
          <w:szCs w:val="20"/>
          <w:lang w:val="es-SV"/>
        </w:rPr>
        <w:t>veinticuatro</w:t>
      </w:r>
      <w:r w:rsidR="00E06B33">
        <w:rPr>
          <w:rFonts w:ascii="Museo Sans 300" w:hAnsi="Museo Sans 300"/>
          <w:sz w:val="20"/>
          <w:szCs w:val="20"/>
          <w:lang w:val="es-SV"/>
        </w:rPr>
        <w:t xml:space="preserve"> de </w:t>
      </w:r>
      <w:r w:rsidR="00EE3C22">
        <w:rPr>
          <w:rFonts w:ascii="Museo Sans 300" w:hAnsi="Museo Sans 300"/>
          <w:sz w:val="20"/>
          <w:szCs w:val="20"/>
          <w:lang w:val="es-SV"/>
        </w:rPr>
        <w:t>febrero</w:t>
      </w:r>
      <w:r w:rsidR="00E06B33">
        <w:rPr>
          <w:rFonts w:ascii="Museo Sans 300" w:hAnsi="Museo Sans 300"/>
          <w:sz w:val="20"/>
          <w:szCs w:val="20"/>
          <w:lang w:val="es-SV"/>
        </w:rPr>
        <w:t xml:space="preserve"> de</w:t>
      </w:r>
      <w:r w:rsidR="00B15C59">
        <w:rPr>
          <w:rFonts w:ascii="Museo Sans 300" w:hAnsi="Museo Sans 300"/>
          <w:sz w:val="20"/>
          <w:szCs w:val="20"/>
          <w:lang w:val="es-SV"/>
        </w:rPr>
        <w:t>l</w:t>
      </w:r>
      <w:r w:rsidR="00E06B33">
        <w:rPr>
          <w:rFonts w:ascii="Museo Sans 300" w:hAnsi="Museo Sans 300"/>
          <w:sz w:val="20"/>
          <w:szCs w:val="20"/>
          <w:lang w:val="es-SV"/>
        </w:rPr>
        <w:t xml:space="preserve"> año</w:t>
      </w:r>
      <w:r w:rsidR="00B15C59">
        <w:rPr>
          <w:rFonts w:ascii="Museo Sans 300" w:hAnsi="Museo Sans 300"/>
          <w:sz w:val="20"/>
          <w:szCs w:val="20"/>
          <w:lang w:val="es-SV"/>
        </w:rPr>
        <w:t xml:space="preserve"> dos mil veint</w:t>
      </w:r>
      <w:r w:rsidR="00E61204">
        <w:rPr>
          <w:rFonts w:ascii="Museo Sans 300" w:hAnsi="Museo Sans 300"/>
          <w:sz w:val="20"/>
          <w:szCs w:val="20"/>
          <w:lang w:val="es-SV"/>
        </w:rPr>
        <w:t>iuno</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la sociedad </w:t>
      </w:r>
      <w:r w:rsidR="0024401E">
        <w:rPr>
          <w:rFonts w:ascii="Museo Sans 300" w:hAnsi="Museo Sans 300"/>
          <w:sz w:val="20"/>
          <w:szCs w:val="20"/>
          <w:lang w:val="es-SV"/>
        </w:rPr>
        <w:t>EEO, S.A. de C.V</w:t>
      </w:r>
      <w:r w:rsidR="00B17D15">
        <w:rPr>
          <w:rFonts w:ascii="Museo Sans 300" w:hAnsi="Museo Sans 300"/>
          <w:sz w:val="20"/>
          <w:szCs w:val="20"/>
          <w:lang w:val="es-SV"/>
        </w:rPr>
        <w:t xml:space="preserve">. y </w:t>
      </w:r>
      <w:r w:rsidR="00675EB8">
        <w:rPr>
          <w:rFonts w:ascii="Museo Sans 300" w:hAnsi="Museo Sans 300"/>
          <w:sz w:val="20"/>
          <w:szCs w:val="20"/>
          <w:lang w:val="es-SV"/>
        </w:rPr>
        <w:t xml:space="preserve">a la señora </w:t>
      </w:r>
      <w:r w:rsidR="00C81A08">
        <w:rPr>
          <w:rFonts w:ascii="Museo Sans 300" w:hAnsi="Museo Sans 300"/>
          <w:sz w:val="20"/>
          <w:szCs w:val="20"/>
          <w:lang w:val="es-SV"/>
        </w:rPr>
        <w:t>+++</w:t>
      </w:r>
      <w:r w:rsidR="00263E33" w:rsidRPr="00263E33">
        <w:rPr>
          <w:rFonts w:ascii="Museo Sans 300" w:hAnsi="Museo Sans 300"/>
          <w:sz w:val="20"/>
          <w:szCs w:val="20"/>
          <w:lang w:val="es-SV"/>
        </w:rPr>
        <w:t> copia del informe técnico N.° IT-</w:t>
      </w:r>
      <w:r w:rsidR="00E41DE3">
        <w:rPr>
          <w:rFonts w:ascii="Museo Sans 300" w:hAnsi="Museo Sans 300"/>
          <w:sz w:val="20"/>
          <w:szCs w:val="20"/>
          <w:lang w:val="es-SV"/>
        </w:rPr>
        <w:t>0035</w:t>
      </w:r>
      <w:r w:rsidR="00131A7F">
        <w:rPr>
          <w:rFonts w:ascii="Museo Sans 300" w:hAnsi="Museo Sans 300"/>
          <w:sz w:val="20"/>
          <w:szCs w:val="20"/>
          <w:lang w:val="es-SV"/>
        </w:rPr>
        <w:t>-CAU-21</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7BBA19CB" w14:textId="7BB4154C" w:rsidR="000E5E34" w:rsidRDefault="00263E33" w:rsidP="000E5E34">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 acuerdo fue not</w:t>
      </w:r>
      <w:r w:rsidR="002E0622">
        <w:rPr>
          <w:rFonts w:ascii="Museo Sans 300" w:hAnsi="Museo Sans 300"/>
          <w:sz w:val="20"/>
          <w:szCs w:val="20"/>
          <w:lang w:val="es-SV"/>
        </w:rPr>
        <w:t xml:space="preserve">ificado a la distribuidora y </w:t>
      </w:r>
      <w:r w:rsidR="00675EB8">
        <w:rPr>
          <w:rFonts w:ascii="Museo Sans 300" w:hAnsi="Museo Sans 300"/>
          <w:sz w:val="20"/>
          <w:szCs w:val="20"/>
          <w:lang w:val="es-SV"/>
        </w:rPr>
        <w:t xml:space="preserve">a la señora </w:t>
      </w:r>
      <w:r w:rsidR="00C81A08">
        <w:rPr>
          <w:rFonts w:ascii="Museo Sans 300" w:hAnsi="Museo Sans 300"/>
          <w:sz w:val="20"/>
          <w:szCs w:val="20"/>
          <w:lang w:val="es-SV"/>
        </w:rPr>
        <w:t>+++</w:t>
      </w:r>
      <w:r w:rsidR="00EE3C22">
        <w:rPr>
          <w:rFonts w:ascii="Museo Sans 300" w:hAnsi="Museo Sans 300"/>
          <w:sz w:val="20"/>
          <w:szCs w:val="20"/>
          <w:lang w:val="es-SV"/>
        </w:rPr>
        <w:t xml:space="preserve"> los días uno y dos </w:t>
      </w:r>
      <w:r w:rsidR="00977F68">
        <w:rPr>
          <w:rFonts w:ascii="Museo Sans 300" w:hAnsi="Museo Sans 300"/>
          <w:sz w:val="20"/>
          <w:szCs w:val="20"/>
          <w:lang w:val="es-SV"/>
        </w:rPr>
        <w:t>de marzo de este año</w:t>
      </w:r>
      <w:r w:rsidR="00A62836">
        <w:rPr>
          <w:rFonts w:ascii="Museo Sans 300" w:hAnsi="Museo Sans 300"/>
          <w:sz w:val="20"/>
          <w:szCs w:val="20"/>
          <w:lang w:val="es-SV"/>
        </w:rPr>
        <w:t>,</w:t>
      </w:r>
      <w:r w:rsidRPr="00263E33">
        <w:rPr>
          <w:rFonts w:ascii="Museo Sans 300" w:hAnsi="Museo Sans 300"/>
          <w:sz w:val="20"/>
          <w:szCs w:val="20"/>
          <w:lang w:val="es-SV"/>
        </w:rPr>
        <w:t xml:space="preserve"> </w:t>
      </w:r>
      <w:r w:rsidR="00EE3C22">
        <w:rPr>
          <w:rFonts w:ascii="Museo Sans 300" w:hAnsi="Museo Sans 300"/>
          <w:sz w:val="20"/>
          <w:szCs w:val="20"/>
          <w:lang w:val="es-SV"/>
        </w:rPr>
        <w:t xml:space="preserve">respectivamente, </w:t>
      </w:r>
      <w:r w:rsidRPr="00263E33">
        <w:rPr>
          <w:rFonts w:ascii="Museo Sans 300" w:hAnsi="Museo Sans 300"/>
          <w:sz w:val="20"/>
          <w:szCs w:val="20"/>
          <w:lang w:val="es-SV"/>
        </w:rPr>
        <w:t>por lo que el plazo</w:t>
      </w:r>
      <w:r w:rsidR="00BD38EB" w:rsidRPr="00BD38EB">
        <w:t xml:space="preserve"> </w:t>
      </w:r>
      <w:r w:rsidR="00BD38EB" w:rsidRPr="00BD38EB">
        <w:rPr>
          <w:rFonts w:ascii="Museo Sans 300" w:hAnsi="Museo Sans 300"/>
          <w:sz w:val="20"/>
          <w:szCs w:val="20"/>
          <w:lang w:val="es-SV"/>
        </w:rPr>
        <w:t>finalizó</w:t>
      </w:r>
      <w:r w:rsidR="00977F68">
        <w:rPr>
          <w:rFonts w:ascii="Museo Sans 300" w:hAnsi="Museo Sans 300"/>
          <w:sz w:val="20"/>
          <w:szCs w:val="20"/>
          <w:lang w:val="es-SV"/>
        </w:rPr>
        <w:t xml:space="preserve">, </w:t>
      </w:r>
      <w:r w:rsidR="00EE3C22">
        <w:rPr>
          <w:rFonts w:ascii="Museo Sans 300" w:hAnsi="Museo Sans 300"/>
          <w:sz w:val="20"/>
          <w:szCs w:val="20"/>
          <w:lang w:val="es-SV"/>
        </w:rPr>
        <w:t>en el mismo orden, los días quince y dieciséis del</w:t>
      </w:r>
      <w:r w:rsidR="00A62836">
        <w:rPr>
          <w:rFonts w:ascii="Museo Sans 300" w:hAnsi="Museo Sans 300"/>
          <w:sz w:val="20"/>
          <w:szCs w:val="20"/>
          <w:lang w:val="es-SV"/>
        </w:rPr>
        <w:t xml:space="preserve"> mismo mes y</w:t>
      </w:r>
      <w:r w:rsidR="00FD40A5">
        <w:rPr>
          <w:rFonts w:ascii="Museo Sans 300" w:hAnsi="Museo Sans 300"/>
          <w:sz w:val="20"/>
          <w:szCs w:val="20"/>
          <w:lang w:val="es-SV"/>
        </w:rPr>
        <w:t xml:space="preserve"> año</w:t>
      </w:r>
      <w:r w:rsidR="002E0622">
        <w:rPr>
          <w:rFonts w:ascii="Museo Sans 300" w:hAnsi="Museo Sans 300"/>
          <w:sz w:val="20"/>
          <w:szCs w:val="20"/>
          <w:lang w:val="es-SV"/>
        </w:rPr>
        <w:t>.</w:t>
      </w:r>
    </w:p>
    <w:p w14:paraId="720FA84C" w14:textId="77777777" w:rsidR="00977F68" w:rsidRDefault="00977F68" w:rsidP="000E5E34">
      <w:pPr>
        <w:pStyle w:val="Prrafodelista"/>
        <w:tabs>
          <w:tab w:val="left" w:pos="426"/>
        </w:tabs>
        <w:ind w:left="426"/>
        <w:jc w:val="both"/>
        <w:rPr>
          <w:rFonts w:ascii="Museo Sans 300" w:hAnsi="Museo Sans 300"/>
          <w:sz w:val="20"/>
          <w:szCs w:val="20"/>
          <w:lang w:val="es-SV"/>
        </w:rPr>
      </w:pPr>
    </w:p>
    <w:p w14:paraId="3E37F6E2" w14:textId="66D12D77" w:rsidR="002E0622" w:rsidRDefault="002E0622" w:rsidP="00B034DD">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E</w:t>
      </w:r>
      <w:r w:rsidR="00696E15">
        <w:rPr>
          <w:rFonts w:ascii="Museo Sans 300" w:hAnsi="Museo Sans 300"/>
          <w:sz w:val="20"/>
          <w:szCs w:val="20"/>
          <w:lang w:val="es-SV"/>
        </w:rPr>
        <w:t>l día</w:t>
      </w:r>
      <w:r>
        <w:rPr>
          <w:rFonts w:ascii="Museo Sans 300" w:hAnsi="Museo Sans 300"/>
          <w:sz w:val="20"/>
          <w:szCs w:val="20"/>
          <w:lang w:val="es-SV"/>
        </w:rPr>
        <w:t xml:space="preserve"> </w:t>
      </w:r>
      <w:r w:rsidR="003920EB">
        <w:rPr>
          <w:rFonts w:ascii="Museo Sans 300" w:hAnsi="Museo Sans 300"/>
          <w:sz w:val="20"/>
          <w:szCs w:val="20"/>
          <w:lang w:val="es-SV"/>
        </w:rPr>
        <w:t>quince</w:t>
      </w:r>
      <w:r w:rsidR="00E06B33">
        <w:rPr>
          <w:rFonts w:ascii="Museo Sans 300" w:hAnsi="Museo Sans 300"/>
          <w:sz w:val="20"/>
          <w:szCs w:val="20"/>
          <w:lang w:val="es-SV"/>
        </w:rPr>
        <w:t xml:space="preserve"> de </w:t>
      </w:r>
      <w:r w:rsidR="00CF359B">
        <w:rPr>
          <w:rFonts w:ascii="Museo Sans 300" w:hAnsi="Museo Sans 300"/>
          <w:sz w:val="20"/>
          <w:szCs w:val="20"/>
          <w:lang w:val="es-SV"/>
        </w:rPr>
        <w:t>marzo</w:t>
      </w:r>
      <w:r w:rsidR="00A5621C">
        <w:rPr>
          <w:rFonts w:ascii="Museo Sans 300" w:hAnsi="Museo Sans 300"/>
          <w:sz w:val="20"/>
          <w:szCs w:val="20"/>
          <w:lang w:val="es-SV"/>
        </w:rPr>
        <w:t xml:space="preserve"> de</w:t>
      </w:r>
      <w:r w:rsidR="00FD40A5">
        <w:rPr>
          <w:rFonts w:ascii="Museo Sans 300" w:hAnsi="Museo Sans 300"/>
          <w:sz w:val="20"/>
          <w:szCs w:val="20"/>
          <w:lang w:val="es-SV"/>
        </w:rPr>
        <w:t>l</w:t>
      </w:r>
      <w:r w:rsidR="00A5621C">
        <w:rPr>
          <w:rFonts w:ascii="Museo Sans 300" w:hAnsi="Museo Sans 300"/>
          <w:sz w:val="20"/>
          <w:szCs w:val="20"/>
          <w:lang w:val="es-SV"/>
        </w:rPr>
        <w:t xml:space="preserve"> año</w:t>
      </w:r>
      <w:r w:rsidR="00FD40A5">
        <w:rPr>
          <w:rFonts w:ascii="Museo Sans 300" w:hAnsi="Museo Sans 300"/>
          <w:sz w:val="20"/>
          <w:szCs w:val="20"/>
          <w:lang w:val="es-SV"/>
        </w:rPr>
        <w:t xml:space="preserve"> dos mil veint</w:t>
      </w:r>
      <w:r w:rsidR="00A62836">
        <w:rPr>
          <w:rFonts w:ascii="Museo Sans 300" w:hAnsi="Museo Sans 300"/>
          <w:sz w:val="20"/>
          <w:szCs w:val="20"/>
          <w:lang w:val="es-SV"/>
        </w:rPr>
        <w:t>iuno</w:t>
      </w:r>
      <w:r w:rsidR="00A5621C">
        <w:rPr>
          <w:rFonts w:ascii="Museo Sans 300" w:hAnsi="Museo Sans 300"/>
          <w:sz w:val="20"/>
          <w:szCs w:val="20"/>
          <w:lang w:val="es-SV"/>
        </w:rPr>
        <w:t>,</w:t>
      </w:r>
      <w:r>
        <w:rPr>
          <w:rFonts w:ascii="Museo Sans 300" w:hAnsi="Museo Sans 300"/>
          <w:sz w:val="20"/>
          <w:szCs w:val="20"/>
          <w:lang w:val="es-SV"/>
        </w:rPr>
        <w:t xml:space="preserve"> </w:t>
      </w:r>
      <w:r w:rsidR="00B034DD">
        <w:rPr>
          <w:rFonts w:ascii="Museo Sans 300" w:hAnsi="Museo Sans 300"/>
          <w:sz w:val="20"/>
          <w:szCs w:val="20"/>
          <w:lang w:val="es-ES_tradnl"/>
        </w:rPr>
        <w:t>el</w:t>
      </w:r>
      <w:r w:rsidR="00B034DD" w:rsidRPr="00650101">
        <w:rPr>
          <w:rFonts w:ascii="Museo Sans 300" w:hAnsi="Museo Sans 300"/>
          <w:sz w:val="20"/>
          <w:szCs w:val="20"/>
          <w:lang w:val="es-ES_tradnl"/>
        </w:rPr>
        <w:t xml:space="preserve"> ingeniero</w:t>
      </w:r>
      <w:r w:rsidR="00585C8F">
        <w:rPr>
          <w:rFonts w:ascii="Museo Sans 300" w:hAnsi="Museo Sans 300"/>
          <w:sz w:val="20"/>
          <w:szCs w:val="20"/>
          <w:lang w:val="es-ES_tradnl"/>
        </w:rPr>
        <w:t xml:space="preserve"> </w:t>
      </w:r>
      <w:r w:rsidR="00C81A08">
        <w:rPr>
          <w:rFonts w:ascii="Museo Sans 300" w:hAnsi="Museo Sans 300"/>
          <w:sz w:val="20"/>
          <w:szCs w:val="20"/>
          <w:lang w:val="es-ES_tradnl"/>
        </w:rPr>
        <w:t>+++</w:t>
      </w:r>
      <w:r w:rsidR="00B034DD" w:rsidRPr="00650101">
        <w:rPr>
          <w:rFonts w:ascii="Museo Sans 300" w:hAnsi="Museo Sans 300"/>
          <w:sz w:val="20"/>
          <w:szCs w:val="20"/>
          <w:lang w:val="es-ES_tradnl"/>
        </w:rPr>
        <w:t>,</w:t>
      </w:r>
      <w:r w:rsidR="00B034DD">
        <w:rPr>
          <w:rFonts w:ascii="Museo Sans 300" w:hAnsi="Museo Sans 300"/>
          <w:sz w:val="20"/>
          <w:szCs w:val="20"/>
          <w:lang w:val="es-ES_tradnl"/>
        </w:rPr>
        <w:t xml:space="preserve"> en la calidad antes mencionada</w:t>
      </w:r>
      <w:r w:rsidR="00B034DD" w:rsidRPr="00650101">
        <w:rPr>
          <w:rFonts w:ascii="Museo Sans 300" w:hAnsi="Museo Sans 300"/>
          <w:sz w:val="20"/>
          <w:szCs w:val="20"/>
        </w:rPr>
        <w:t>,</w:t>
      </w:r>
      <w:r w:rsidR="00B034DD" w:rsidRPr="00650101">
        <w:rPr>
          <w:rFonts w:ascii="Museo Sans 300" w:hAnsi="Museo Sans 300"/>
          <w:sz w:val="20"/>
          <w:szCs w:val="20"/>
          <w:lang w:val="es-ES_tradnl"/>
        </w:rPr>
        <w:t xml:space="preserve"> presentó un escrito en e</w:t>
      </w:r>
      <w:r w:rsidR="00585C8F">
        <w:rPr>
          <w:rFonts w:ascii="Museo Sans 300" w:hAnsi="Museo Sans 300"/>
          <w:sz w:val="20"/>
          <w:szCs w:val="20"/>
          <w:lang w:val="es-ES_tradnl"/>
        </w:rPr>
        <w:t>l cual reitero los argumentos y pruebas presentados con anterioridad</w:t>
      </w:r>
      <w:r w:rsidR="00B034DD" w:rsidRPr="00650101">
        <w:rPr>
          <w:rFonts w:ascii="Museo Sans 300" w:hAnsi="Museo Sans 300"/>
          <w:sz w:val="20"/>
          <w:szCs w:val="20"/>
        </w:rPr>
        <w:t>.</w:t>
      </w:r>
      <w:r w:rsidR="00256436">
        <w:rPr>
          <w:rFonts w:ascii="Museo Sans 300" w:hAnsi="Museo Sans 300"/>
          <w:sz w:val="20"/>
          <w:szCs w:val="20"/>
        </w:rPr>
        <w:t xml:space="preserve"> </w:t>
      </w:r>
      <w:r w:rsidR="00B034DD">
        <w:rPr>
          <w:rFonts w:ascii="Museo Sans 300" w:hAnsi="Museo Sans 300"/>
          <w:sz w:val="20"/>
          <w:szCs w:val="20"/>
        </w:rPr>
        <w:t xml:space="preserve">Por su parte, </w:t>
      </w:r>
      <w:r w:rsidR="00675EB8">
        <w:rPr>
          <w:rFonts w:ascii="Museo Sans 300" w:hAnsi="Museo Sans 300"/>
          <w:sz w:val="20"/>
          <w:szCs w:val="20"/>
        </w:rPr>
        <w:t xml:space="preserve">a la señora </w:t>
      </w:r>
      <w:r w:rsidR="00C81A08">
        <w:rPr>
          <w:rFonts w:ascii="Museo Sans 300" w:hAnsi="Museo Sans 300"/>
          <w:sz w:val="20"/>
          <w:szCs w:val="20"/>
        </w:rPr>
        <w:t>+++</w:t>
      </w:r>
      <w:r w:rsidR="00B034DD">
        <w:rPr>
          <w:rFonts w:ascii="Museo Sans 300" w:hAnsi="Museo Sans 300"/>
          <w:sz w:val="20"/>
          <w:szCs w:val="20"/>
        </w:rPr>
        <w:t xml:space="preserve"> no presentó documentación para ser analizada.</w:t>
      </w:r>
    </w:p>
    <w:p w14:paraId="277A2C2A" w14:textId="33D84DE3" w:rsidR="00263C67" w:rsidRDefault="00263C67" w:rsidP="00B034DD">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30F5C7E"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 el presente procedimiento en e</w:t>
      </w:r>
      <w:r w:rsidR="00263C67">
        <w:rPr>
          <w:rFonts w:ascii="Museo Sans 300" w:hAnsi="Museo Sans 300"/>
          <w:sz w:val="20"/>
          <w:szCs w:val="20"/>
        </w:rPr>
        <w:t>tapa de dictar sentencia, esta S</w:t>
      </w:r>
      <w:r w:rsidRPr="00F309EC">
        <w:rPr>
          <w:rFonts w:ascii="Museo Sans 300" w:hAnsi="Museo Sans 300"/>
          <w:sz w:val="20"/>
          <w:szCs w:val="20"/>
        </w:rPr>
        <w:t>uperintendencia, con apoyo del CAU, realiza las valoraciones siguientes:</w:t>
      </w:r>
    </w:p>
    <w:p w14:paraId="2769B937" w14:textId="2CAA8D3C" w:rsidR="00027B48" w:rsidRDefault="00027B48"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E364B4"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5272BD7" w14:textId="77777777" w:rsid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6F3710DD" w14:textId="77777777" w:rsidR="006D230A" w:rsidRPr="00BD38EB" w:rsidRDefault="006D230A"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0FE077EA"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 xml:space="preserve">1.C. Términos y Condiciones Generales al Consumidor Final del Pliego Tarifario autorizado a la distribuidora </w:t>
      </w:r>
      <w:r w:rsidR="0024401E">
        <w:rPr>
          <w:rFonts w:ascii="Museo Sans 500" w:eastAsia="Calibri" w:hAnsi="Museo Sans 500"/>
          <w:b/>
          <w:sz w:val="20"/>
          <w:szCs w:val="20"/>
          <w:lang w:val="es-SV" w:eastAsia="es-SV"/>
        </w:rPr>
        <w:t>EEO, S.A. de C.V</w:t>
      </w:r>
      <w:r w:rsidRPr="00BD38EB">
        <w:rPr>
          <w:rFonts w:ascii="Museo Sans 500" w:eastAsia="Calibri" w:hAnsi="Museo Sans 500"/>
          <w:b/>
          <w:sz w:val="20"/>
          <w:szCs w:val="20"/>
          <w:lang w:val="es-SV" w:eastAsia="es-SV"/>
        </w:rPr>
        <w:t>.</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E06B33">
        <w:rPr>
          <w:rFonts w:ascii="Museo Sans 500" w:eastAsia="Calibri" w:hAnsi="Museo Sans 500"/>
          <w:b/>
          <w:sz w:val="20"/>
          <w:szCs w:val="20"/>
          <w:lang w:val="es-SV" w:eastAsia="es-SV"/>
        </w:rPr>
        <w:t>año 20</w:t>
      </w:r>
      <w:r w:rsidR="00A01AA7">
        <w:rPr>
          <w:rFonts w:ascii="Museo Sans 500" w:eastAsia="Calibri" w:hAnsi="Museo Sans 500"/>
          <w:b/>
          <w:sz w:val="20"/>
          <w:szCs w:val="20"/>
          <w:lang w:val="es-SV" w:eastAsia="es-SV"/>
        </w:rPr>
        <w:t>20</w:t>
      </w:r>
      <w:r w:rsidR="00914F6D">
        <w:rPr>
          <w:rFonts w:ascii="Museo Sans 500" w:eastAsia="Calibri" w:hAnsi="Museo Sans 500"/>
          <w:b/>
          <w:sz w:val="20"/>
          <w:szCs w:val="20"/>
          <w:lang w:val="es-SV" w:eastAsia="es-SV"/>
        </w:rPr>
        <w:t>.</w:t>
      </w:r>
    </w:p>
    <w:p w14:paraId="2E8ED982" w14:textId="77777777" w:rsidR="006D230A" w:rsidRDefault="006D230A"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753AA256"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6572C10A" w14:textId="7EF77299" w:rsidR="00C81A08" w:rsidRDefault="00C81A08"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75F4487F" w14:textId="378E2626" w:rsidR="00C81A08" w:rsidRDefault="00C81A08"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635A5CF0" w14:textId="77777777" w:rsidR="00C81A08" w:rsidRDefault="00C81A08"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6B73F6E0" w14:textId="77777777" w:rsidR="00C47237" w:rsidRDefault="00C47237"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77777777"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453AFD32" w14:textId="77777777" w:rsidR="00BB698B" w:rsidRDefault="00BB698B"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 xml:space="preserve">1.E. Ley de Procedimientos Administrativos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F40D907"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55D2C4F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11DB5FB9" w14:textId="4E08469B"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56061D69">
        <w:rPr>
          <w:rFonts w:ascii="Museo Sans 300" w:eastAsia="Arial" w:hAnsi="Museo Sans 300" w:cs="Times New Roman"/>
          <w:color w:val="000000" w:themeColor="text1"/>
          <w:sz w:val="20"/>
          <w:szCs w:val="20"/>
          <w:lang w:eastAsia="es-SV"/>
        </w:rPr>
        <w:t xml:space="preserve">Por su parte, el artículo 166 de la LPA dispone que todo procedimiento deberá adecuarse a la Ley en referencia. Es por ello, </w:t>
      </w:r>
      <w:r w:rsidR="7A6A94A4" w:rsidRPr="56061D69">
        <w:rPr>
          <w:rFonts w:ascii="Museo Sans 300" w:eastAsia="Arial" w:hAnsi="Museo Sans 300" w:cs="Times New Roman"/>
          <w:color w:val="000000" w:themeColor="text1"/>
          <w:sz w:val="20"/>
          <w:szCs w:val="20"/>
          <w:lang w:eastAsia="es-SV"/>
        </w:rPr>
        <w:t>que,</w:t>
      </w:r>
      <w:r w:rsidRPr="56061D69">
        <w:rPr>
          <w:rFonts w:ascii="Museo Sans 300" w:eastAsia="Arial" w:hAnsi="Museo Sans 300" w:cs="Times New Roman"/>
          <w:color w:val="000000" w:themeColor="text1"/>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23BC7BEA" w14:textId="77777777" w:rsidR="00C92264" w:rsidRDefault="00C92264" w:rsidP="00024745">
      <w:pPr>
        <w:spacing w:after="0" w:line="240" w:lineRule="auto"/>
        <w:ind w:left="426"/>
        <w:jc w:val="both"/>
        <w:rPr>
          <w:rFonts w:ascii="Museo Sans 300" w:hAnsi="Museo Sans 300"/>
        </w:rPr>
      </w:pPr>
    </w:p>
    <w:p w14:paraId="5EA7DDB4" w14:textId="77777777" w:rsidR="00E751E7" w:rsidRPr="00E751E7" w:rsidRDefault="00E751E7" w:rsidP="00E751E7">
      <w:pPr>
        <w:spacing w:after="0" w:line="240" w:lineRule="auto"/>
        <w:ind w:left="426"/>
        <w:jc w:val="both"/>
        <w:rPr>
          <w:rFonts w:ascii="Museo Sans 300" w:hAnsi="Museo Sans 300"/>
        </w:rPr>
      </w:pPr>
      <w:r w:rsidRPr="00E751E7">
        <w:rPr>
          <w:rFonts w:ascii="Museo Sans 500" w:hAnsi="Museo Sans 500"/>
          <w:b/>
          <w:bCs/>
          <w:sz w:val="20"/>
          <w:szCs w:val="20"/>
        </w:rPr>
        <w:t>1.F. Respecto de los plazos administrativos</w:t>
      </w:r>
      <w:r w:rsidRPr="00E751E7">
        <w:rPr>
          <w:rFonts w:ascii="Cambria Math" w:hAnsi="Cambria Math" w:cs="Cambria Math"/>
          <w:b/>
          <w:bCs/>
        </w:rPr>
        <w:t>  </w:t>
      </w:r>
      <w:r w:rsidRPr="00E751E7">
        <w:rPr>
          <w:rFonts w:ascii="Museo Sans 300" w:hAnsi="Museo Sans 300"/>
        </w:rPr>
        <w:t> </w:t>
      </w:r>
    </w:p>
    <w:p w14:paraId="68F13900" w14:textId="77777777" w:rsidR="00E751E7" w:rsidRPr="00E751E7" w:rsidRDefault="00E751E7" w:rsidP="00E751E7">
      <w:pPr>
        <w:spacing w:after="0" w:line="240" w:lineRule="auto"/>
        <w:ind w:left="426"/>
        <w:jc w:val="both"/>
        <w:rPr>
          <w:rFonts w:ascii="Museo Sans 300" w:hAnsi="Museo Sans 300"/>
        </w:rPr>
      </w:pPr>
      <w:r w:rsidRPr="00E751E7">
        <w:rPr>
          <w:rFonts w:ascii="Cambria Math" w:hAnsi="Cambria Math" w:cs="Cambria Math"/>
        </w:rPr>
        <w:t> </w:t>
      </w:r>
      <w:r w:rsidRPr="00E751E7">
        <w:rPr>
          <w:rFonts w:ascii="Museo Sans 300" w:hAnsi="Museo Sans 300"/>
        </w:rPr>
        <w:t> </w:t>
      </w:r>
    </w:p>
    <w:p w14:paraId="0924A373" w14:textId="5D1507C6" w:rsidR="00E751E7" w:rsidRDefault="00E751E7" w:rsidP="00E751E7">
      <w:pPr>
        <w:spacing w:after="0" w:line="240" w:lineRule="auto"/>
        <w:ind w:left="426"/>
        <w:jc w:val="both"/>
        <w:rPr>
          <w:rFonts w:ascii="Museo Sans 300" w:hAnsi="Museo Sans 300"/>
          <w:sz w:val="20"/>
          <w:szCs w:val="20"/>
        </w:rPr>
      </w:pPr>
      <w:r w:rsidRPr="00E751E7">
        <w:rPr>
          <w:rFonts w:ascii="Museo Sans 300" w:hAnsi="Museo Sans 300"/>
          <w:sz w:val="20"/>
          <w:szCs w:val="20"/>
        </w:rPr>
        <w:t>Mediante Decreto Legislativo</w:t>
      </w:r>
      <w:r w:rsidRPr="00E751E7">
        <w:rPr>
          <w:rFonts w:ascii="Cambria Math" w:hAnsi="Cambria Math" w:cs="Cambria Math"/>
          <w:sz w:val="20"/>
          <w:szCs w:val="20"/>
        </w:rPr>
        <w:t> </w:t>
      </w:r>
      <w:r w:rsidRPr="00E751E7">
        <w:rPr>
          <w:rFonts w:ascii="Museo Sans 300" w:hAnsi="Museo Sans 300"/>
          <w:sz w:val="20"/>
          <w:szCs w:val="20"/>
        </w:rPr>
        <w:t>N.°</w:t>
      </w:r>
      <w:r w:rsidRPr="00E751E7">
        <w:rPr>
          <w:rFonts w:ascii="Cambria Math" w:hAnsi="Cambria Math" w:cs="Cambria Math"/>
          <w:sz w:val="20"/>
          <w:szCs w:val="20"/>
        </w:rPr>
        <w:t> </w:t>
      </w:r>
      <w:r w:rsidRPr="00E751E7">
        <w:rPr>
          <w:rFonts w:ascii="Museo Sans 300" w:hAnsi="Museo Sans 300"/>
          <w:sz w:val="20"/>
          <w:szCs w:val="20"/>
        </w:rPr>
        <w:t>593, de fecha catorce de marzo de dos mil veinte, publicado en el Diario Oficial</w:t>
      </w:r>
      <w:r w:rsidRPr="00E751E7">
        <w:rPr>
          <w:rFonts w:ascii="Cambria Math" w:hAnsi="Cambria Math" w:cs="Cambria Math"/>
          <w:sz w:val="20"/>
          <w:szCs w:val="20"/>
        </w:rPr>
        <w:t> </w:t>
      </w:r>
      <w:r w:rsidRPr="00E751E7">
        <w:rPr>
          <w:rFonts w:ascii="Museo Sans 300" w:hAnsi="Museo Sans 300"/>
          <w:sz w:val="20"/>
          <w:szCs w:val="20"/>
        </w:rPr>
        <w:t>N.°</w:t>
      </w:r>
      <w:r w:rsidRPr="00E751E7">
        <w:rPr>
          <w:rFonts w:ascii="Cambria Math" w:hAnsi="Cambria Math" w:cs="Cambria Math"/>
          <w:sz w:val="20"/>
          <w:szCs w:val="20"/>
        </w:rPr>
        <w:t> </w:t>
      </w:r>
      <w:r w:rsidRPr="00E751E7">
        <w:rPr>
          <w:rFonts w:ascii="Museo Sans 300" w:hAnsi="Museo Sans 300"/>
          <w:sz w:val="20"/>
          <w:szCs w:val="20"/>
        </w:rPr>
        <w:t>52, Tomo 426 de la misma fecha, se decretó</w:t>
      </w:r>
      <w:r w:rsidRPr="00E751E7">
        <w:rPr>
          <w:rFonts w:ascii="Cambria Math" w:hAnsi="Cambria Math" w:cs="Cambria Math"/>
          <w:sz w:val="20"/>
          <w:szCs w:val="20"/>
        </w:rPr>
        <w:t> </w:t>
      </w:r>
      <w:r w:rsidRPr="00E751E7">
        <w:rPr>
          <w:rFonts w:ascii="Museo Sans 300" w:hAnsi="Museo Sans 300"/>
          <w:b/>
          <w:bCs/>
          <w:sz w:val="20"/>
          <w:szCs w:val="20"/>
        </w:rPr>
        <w:t>“Estado de Emergencia Nacional de la Pandemia por COVID-19</w:t>
      </w:r>
      <w:r w:rsidRPr="00E751E7">
        <w:rPr>
          <w:rFonts w:ascii="Museo Sans 300" w:hAnsi="Museo Sans 300"/>
          <w:sz w:val="20"/>
          <w:szCs w:val="20"/>
        </w:rPr>
        <w:t>”, el cual fue prorrogado por la</w:t>
      </w:r>
      <w:r w:rsidRPr="00E751E7">
        <w:rPr>
          <w:rFonts w:ascii="Cambria Math" w:hAnsi="Cambria Math" w:cs="Cambria Math"/>
          <w:sz w:val="20"/>
          <w:szCs w:val="20"/>
        </w:rPr>
        <w:t> </w:t>
      </w:r>
      <w:r w:rsidRPr="00E751E7">
        <w:rPr>
          <w:rFonts w:ascii="Museo Sans 300" w:hAnsi="Museo Sans 300"/>
          <w:sz w:val="20"/>
          <w:szCs w:val="20"/>
        </w:rPr>
        <w:t>Asamblea Legislativa, en tres ocasiones; cuyos efectos concluyeron el dieciséis de mayo del dos mil veinte.</w:t>
      </w:r>
    </w:p>
    <w:p w14:paraId="046E0B11" w14:textId="77777777" w:rsidR="00B8585C" w:rsidRPr="00E751E7" w:rsidRDefault="00B8585C" w:rsidP="00E751E7">
      <w:pPr>
        <w:spacing w:after="0" w:line="240" w:lineRule="auto"/>
        <w:ind w:left="426"/>
        <w:jc w:val="both"/>
        <w:rPr>
          <w:rFonts w:ascii="Museo Sans 300" w:hAnsi="Museo Sans 300"/>
          <w:sz w:val="20"/>
          <w:szCs w:val="20"/>
        </w:rPr>
      </w:pPr>
    </w:p>
    <w:p w14:paraId="3C0A2E9E" w14:textId="332B9FE6" w:rsidR="00E751E7" w:rsidRPr="00E751E7" w:rsidRDefault="00E751E7" w:rsidP="00E751E7">
      <w:pPr>
        <w:spacing w:after="0" w:line="240" w:lineRule="auto"/>
        <w:ind w:left="426"/>
        <w:jc w:val="both"/>
        <w:rPr>
          <w:rFonts w:ascii="Museo Sans 300" w:hAnsi="Museo Sans 300"/>
          <w:sz w:val="20"/>
          <w:szCs w:val="20"/>
        </w:rPr>
      </w:pPr>
      <w:r w:rsidRPr="00E751E7">
        <w:rPr>
          <w:rFonts w:ascii="Museo Sans 300" w:hAnsi="Museo Sans 300"/>
          <w:sz w:val="20"/>
          <w:szCs w:val="20"/>
        </w:rPr>
        <w:t>No</w:t>
      </w:r>
      <w:r w:rsidRPr="00E751E7">
        <w:rPr>
          <w:rFonts w:ascii="Cambria Math" w:hAnsi="Cambria Math" w:cs="Cambria Math"/>
          <w:sz w:val="20"/>
          <w:szCs w:val="20"/>
        </w:rPr>
        <w:t> </w:t>
      </w:r>
      <w:r w:rsidRPr="00E751E7">
        <w:rPr>
          <w:rFonts w:ascii="Museo Sans 300" w:hAnsi="Museo Sans 300"/>
          <w:sz w:val="20"/>
          <w:szCs w:val="20"/>
        </w:rPr>
        <w:t>obstante</w:t>
      </w:r>
      <w:r w:rsidRPr="00E751E7">
        <w:rPr>
          <w:rFonts w:ascii="Cambria Math" w:hAnsi="Cambria Math" w:cs="Cambria Math"/>
          <w:sz w:val="20"/>
          <w:szCs w:val="20"/>
        </w:rPr>
        <w:t> </w:t>
      </w:r>
      <w:r w:rsidRPr="00E751E7">
        <w:rPr>
          <w:rFonts w:ascii="Museo Sans 300" w:hAnsi="Museo Sans 300"/>
          <w:sz w:val="20"/>
          <w:szCs w:val="20"/>
        </w:rPr>
        <w:t xml:space="preserve">lo anterior, por medio de la resolución de las dieciséis horas con treinta y seis minutos del día veintidós de mayo de dos mil veinte, emitida en el Proceso de Inconstitucionalidad con Ref. 63-2020, la Sala de lo Constitucional de la Corte Suprema de Justicia resolvió lo siguiente: </w:t>
      </w:r>
      <w:r w:rsidRPr="00E751E7">
        <w:rPr>
          <w:rFonts w:ascii="Cambria Math" w:hAnsi="Cambria Math" w:cs="Cambria Math"/>
          <w:sz w:val="20"/>
          <w:szCs w:val="20"/>
        </w:rPr>
        <w:t>  </w:t>
      </w:r>
      <w:r w:rsidRPr="00E751E7">
        <w:rPr>
          <w:rFonts w:ascii="Museo Sans 300" w:hAnsi="Museo Sans 300"/>
          <w:sz w:val="20"/>
          <w:szCs w:val="20"/>
        </w:rPr>
        <w:t> </w:t>
      </w:r>
    </w:p>
    <w:p w14:paraId="6DAB258F" w14:textId="77777777" w:rsidR="00E751E7" w:rsidRPr="00E751E7" w:rsidRDefault="00E751E7" w:rsidP="00E751E7">
      <w:pPr>
        <w:tabs>
          <w:tab w:val="left" w:pos="9072"/>
        </w:tabs>
        <w:spacing w:after="0" w:line="240" w:lineRule="auto"/>
        <w:ind w:left="426" w:right="851"/>
        <w:jc w:val="both"/>
        <w:rPr>
          <w:rFonts w:ascii="Museo Sans 300" w:hAnsi="Museo Sans 300"/>
          <w:sz w:val="20"/>
          <w:szCs w:val="20"/>
        </w:rPr>
      </w:pPr>
      <w:r w:rsidRPr="00E751E7">
        <w:rPr>
          <w:rFonts w:ascii="Cambria Math" w:hAnsi="Cambria Math" w:cs="Cambria Math"/>
          <w:sz w:val="20"/>
          <w:szCs w:val="20"/>
        </w:rPr>
        <w:t>  </w:t>
      </w:r>
      <w:r w:rsidRPr="00E751E7">
        <w:rPr>
          <w:rFonts w:ascii="Museo Sans 300" w:hAnsi="Museo Sans 300"/>
          <w:sz w:val="20"/>
          <w:szCs w:val="20"/>
        </w:rPr>
        <w:t> </w:t>
      </w:r>
    </w:p>
    <w:p w14:paraId="59CCC7B3" w14:textId="77777777" w:rsidR="00E751E7" w:rsidRPr="006539D6" w:rsidRDefault="00E751E7" w:rsidP="006539D6">
      <w:pPr>
        <w:suppressAutoHyphens w:val="0"/>
        <w:autoSpaceDN/>
        <w:spacing w:after="0" w:line="240" w:lineRule="auto"/>
        <w:ind w:left="993" w:right="708"/>
        <w:jc w:val="both"/>
        <w:rPr>
          <w:rFonts w:ascii="Museo 300" w:eastAsia="Arial" w:hAnsi="Museo 300"/>
          <w:color w:val="000000"/>
          <w:sz w:val="16"/>
          <w:szCs w:val="16"/>
          <w:lang w:val="es-ES"/>
        </w:rPr>
      </w:pPr>
      <w:r w:rsidRPr="006539D6">
        <w:rPr>
          <w:rFonts w:ascii="Museo 300" w:eastAsia="Arial" w:hAnsi="Museo 300"/>
          <w:color w:val="000000"/>
          <w:sz w:val="16"/>
          <w:szCs w:val="16"/>
          <w:lang w:val="es-ES"/>
        </w:rPr>
        <w:t>“”5.</w:t>
      </w:r>
      <w:r w:rsidRPr="006539D6">
        <w:rPr>
          <w:rFonts w:ascii="Cambria Math" w:eastAsia="Arial" w:hAnsi="Cambria Math" w:cs="Cambria Math"/>
          <w:color w:val="000000"/>
          <w:sz w:val="16"/>
          <w:szCs w:val="16"/>
          <w:lang w:val="es-ES"/>
        </w:rPr>
        <w:t> </w:t>
      </w:r>
      <w:r w:rsidRPr="006539D6">
        <w:rPr>
          <w:rFonts w:ascii="Museo 300" w:eastAsia="Arial" w:hAnsi="Museo 300"/>
          <w:color w:val="000000"/>
          <w:sz w:val="16"/>
          <w:szCs w:val="16"/>
          <w:lang w:val="es-ES"/>
        </w:rPr>
        <w:t>Revívese</w:t>
      </w:r>
      <w:r w:rsidRPr="006539D6">
        <w:rPr>
          <w:rFonts w:ascii="Cambria Math" w:eastAsia="Arial" w:hAnsi="Cambria Math" w:cs="Cambria Math"/>
          <w:color w:val="000000"/>
          <w:sz w:val="16"/>
          <w:szCs w:val="16"/>
          <w:lang w:val="es-ES"/>
        </w:rPr>
        <w:t> </w:t>
      </w:r>
      <w:r w:rsidRPr="006539D6">
        <w:rPr>
          <w:rFonts w:ascii="Museo 300" w:eastAsia="Arial" w:hAnsi="Museo 300"/>
          <w:color w:val="000000"/>
          <w:sz w:val="16"/>
          <w:szCs w:val="16"/>
          <w:lang w:val="es-ES"/>
        </w:rPr>
        <w:t>el Decreto Legislativo</w:t>
      </w:r>
      <w:r w:rsidRPr="006539D6">
        <w:rPr>
          <w:rFonts w:ascii="Cambria Math" w:eastAsia="Arial" w:hAnsi="Cambria Math" w:cs="Cambria Math"/>
          <w:color w:val="000000"/>
          <w:sz w:val="16"/>
          <w:szCs w:val="16"/>
          <w:lang w:val="es-ES"/>
        </w:rPr>
        <w:t> </w:t>
      </w:r>
      <w:r w:rsidRPr="006539D6">
        <w:rPr>
          <w:rFonts w:ascii="Museo 300" w:eastAsia="Arial" w:hAnsi="Museo 300"/>
          <w:color w:val="000000"/>
          <w:sz w:val="16"/>
          <w:szCs w:val="16"/>
          <w:lang w:val="es-ES"/>
        </w:rPr>
        <w:t>n°</w:t>
      </w:r>
      <w:r w:rsidRPr="006539D6">
        <w:rPr>
          <w:rFonts w:ascii="Cambria Math" w:eastAsia="Arial" w:hAnsi="Cambria Math" w:cs="Cambria Math"/>
          <w:color w:val="000000"/>
          <w:sz w:val="16"/>
          <w:szCs w:val="16"/>
          <w:lang w:val="es-ES"/>
        </w:rPr>
        <w:t> </w:t>
      </w:r>
      <w:r w:rsidRPr="006539D6">
        <w:rPr>
          <w:rFonts w:ascii="Museo 300" w:eastAsia="Arial" w:hAnsi="Museo 300"/>
          <w:color w:val="000000"/>
          <w:sz w:val="16"/>
          <w:szCs w:val="16"/>
          <w:lang w:val="es-ES"/>
        </w:rPr>
        <w:t>593 aprobado el 14 de marzo de 2020 y publicado en el Diario Oficial</w:t>
      </w:r>
      <w:r w:rsidRPr="006539D6">
        <w:rPr>
          <w:rFonts w:ascii="Cambria Math" w:eastAsia="Arial" w:hAnsi="Cambria Math" w:cs="Cambria Math"/>
          <w:color w:val="000000"/>
          <w:sz w:val="16"/>
          <w:szCs w:val="16"/>
          <w:lang w:val="es-ES"/>
        </w:rPr>
        <w:t> </w:t>
      </w:r>
      <w:r w:rsidRPr="006539D6">
        <w:rPr>
          <w:rFonts w:ascii="Museo 300" w:eastAsia="Arial" w:hAnsi="Museo 300"/>
          <w:color w:val="000000"/>
          <w:sz w:val="16"/>
          <w:szCs w:val="16"/>
          <w:lang w:val="es-ES"/>
        </w:rPr>
        <w:t>n°</w:t>
      </w:r>
      <w:r w:rsidRPr="006539D6">
        <w:rPr>
          <w:rFonts w:ascii="Cambria Math" w:eastAsia="Arial" w:hAnsi="Cambria Math" w:cs="Cambria Math"/>
          <w:color w:val="000000"/>
          <w:sz w:val="16"/>
          <w:szCs w:val="16"/>
          <w:lang w:val="es-ES"/>
        </w:rPr>
        <w:t> </w:t>
      </w:r>
      <w:r w:rsidRPr="006539D6">
        <w:rPr>
          <w:rFonts w:ascii="Museo 300" w:eastAsia="Arial" w:hAnsi="Museo 300"/>
          <w:color w:val="000000"/>
          <w:sz w:val="16"/>
          <w:szCs w:val="16"/>
          <w:lang w:val="es-ES"/>
        </w:rPr>
        <w:t>52, tomo</w:t>
      </w:r>
      <w:r w:rsidRPr="006539D6">
        <w:rPr>
          <w:rFonts w:ascii="Cambria Math" w:eastAsia="Arial" w:hAnsi="Cambria Math" w:cs="Cambria Math"/>
          <w:color w:val="000000"/>
          <w:sz w:val="16"/>
          <w:szCs w:val="16"/>
          <w:lang w:val="es-ES"/>
        </w:rPr>
        <w:t> </w:t>
      </w:r>
      <w:r w:rsidRPr="006539D6">
        <w:rPr>
          <w:rFonts w:ascii="Museo 300" w:eastAsia="Arial" w:hAnsi="Museo 300"/>
          <w:color w:val="000000"/>
          <w:sz w:val="16"/>
          <w:szCs w:val="16"/>
          <w:lang w:val="es-ES"/>
        </w:rPr>
        <w:t>n°</w:t>
      </w:r>
      <w:r w:rsidRPr="006539D6">
        <w:rPr>
          <w:rFonts w:ascii="Cambria Math" w:eastAsia="Arial" w:hAnsi="Cambria Math" w:cs="Cambria Math"/>
          <w:color w:val="000000"/>
          <w:sz w:val="16"/>
          <w:szCs w:val="16"/>
          <w:lang w:val="es-ES"/>
        </w:rPr>
        <w:t> </w:t>
      </w:r>
      <w:r w:rsidRPr="006539D6">
        <w:rPr>
          <w:rFonts w:ascii="Museo 300" w:eastAsia="Arial" w:hAnsi="Museo 300"/>
          <w:color w:val="000000"/>
          <w:sz w:val="16"/>
          <w:szCs w:val="16"/>
          <w:lang w:val="es-ES"/>
        </w:rPr>
        <w:t>426, de 14 de marzo de 2020, por medio del cual la Asamblea Legislativa decretó el Estado de Emergencia Nacional de la Pandemia por COVID-19. La reviviscencia del Decreto Legislativo</w:t>
      </w:r>
      <w:r w:rsidRPr="006539D6">
        <w:rPr>
          <w:rFonts w:ascii="Cambria Math" w:eastAsia="Arial" w:hAnsi="Cambria Math" w:cs="Cambria Math"/>
          <w:color w:val="000000"/>
          <w:sz w:val="16"/>
          <w:szCs w:val="16"/>
          <w:lang w:val="es-ES"/>
        </w:rPr>
        <w:t> </w:t>
      </w:r>
      <w:r w:rsidRPr="006539D6">
        <w:rPr>
          <w:rFonts w:ascii="Museo 300" w:eastAsia="Arial" w:hAnsi="Museo 300"/>
          <w:color w:val="000000"/>
          <w:sz w:val="16"/>
          <w:szCs w:val="16"/>
          <w:lang w:val="es-ES"/>
        </w:rPr>
        <w:t>n°</w:t>
      </w:r>
      <w:r w:rsidRPr="006539D6">
        <w:rPr>
          <w:rFonts w:ascii="Cambria Math" w:eastAsia="Arial" w:hAnsi="Cambria Math" w:cs="Cambria Math"/>
          <w:color w:val="000000"/>
          <w:sz w:val="16"/>
          <w:szCs w:val="16"/>
          <w:lang w:val="es-ES"/>
        </w:rPr>
        <w:t> </w:t>
      </w:r>
      <w:r w:rsidRPr="006539D6">
        <w:rPr>
          <w:rFonts w:ascii="Museo 300" w:eastAsia="Arial" w:hAnsi="Museo 300"/>
          <w:color w:val="000000"/>
          <w:sz w:val="16"/>
          <w:szCs w:val="16"/>
          <w:lang w:val="es-ES"/>
        </w:rPr>
        <w:t>593, salvo que antes se cuente con una nueva ley, estará vigente hasta el día 29 de mayo de 2020 (…).””</w:t>
      </w:r>
      <w:r w:rsidRPr="006539D6">
        <w:rPr>
          <w:rFonts w:ascii="Cambria Math" w:eastAsia="Arial" w:hAnsi="Cambria Math" w:cs="Cambria Math"/>
          <w:color w:val="000000"/>
          <w:sz w:val="16"/>
          <w:szCs w:val="16"/>
          <w:lang w:val="es-ES"/>
        </w:rPr>
        <w:t>  </w:t>
      </w:r>
      <w:r w:rsidRPr="006539D6">
        <w:rPr>
          <w:rFonts w:ascii="Museo 300" w:eastAsia="Arial" w:hAnsi="Museo 300"/>
          <w:color w:val="000000"/>
          <w:sz w:val="16"/>
          <w:szCs w:val="16"/>
          <w:lang w:val="es-ES"/>
        </w:rPr>
        <w:t> </w:t>
      </w:r>
    </w:p>
    <w:p w14:paraId="2015F579" w14:textId="77777777" w:rsidR="00E751E7" w:rsidRPr="00E751E7" w:rsidRDefault="00E751E7" w:rsidP="00E751E7">
      <w:pPr>
        <w:spacing w:after="0" w:line="240" w:lineRule="auto"/>
        <w:ind w:left="426"/>
        <w:jc w:val="both"/>
        <w:rPr>
          <w:rFonts w:ascii="Museo Sans 300" w:hAnsi="Museo Sans 300"/>
          <w:sz w:val="20"/>
          <w:szCs w:val="20"/>
          <w:lang w:val="es-ES"/>
        </w:rPr>
      </w:pPr>
      <w:r w:rsidRPr="00E751E7">
        <w:rPr>
          <w:rFonts w:ascii="Cambria Math" w:hAnsi="Cambria Math" w:cs="Cambria Math"/>
          <w:sz w:val="20"/>
          <w:szCs w:val="20"/>
          <w:lang w:val="es-ES"/>
        </w:rPr>
        <w:t>   </w:t>
      </w:r>
      <w:r w:rsidRPr="00E751E7">
        <w:rPr>
          <w:rFonts w:ascii="Museo Sans 300" w:hAnsi="Museo Sans 300"/>
          <w:sz w:val="20"/>
          <w:szCs w:val="20"/>
          <w:lang w:val="es-ES"/>
        </w:rPr>
        <w:t> </w:t>
      </w:r>
    </w:p>
    <w:p w14:paraId="0576D576" w14:textId="77777777" w:rsidR="00E751E7" w:rsidRPr="00E751E7" w:rsidRDefault="00E751E7" w:rsidP="00E751E7">
      <w:pPr>
        <w:spacing w:after="0" w:line="240" w:lineRule="auto"/>
        <w:ind w:left="426"/>
        <w:jc w:val="both"/>
        <w:rPr>
          <w:rFonts w:ascii="Museo Sans 300" w:hAnsi="Museo Sans 300"/>
          <w:sz w:val="20"/>
          <w:szCs w:val="20"/>
        </w:rPr>
      </w:pPr>
      <w:r w:rsidRPr="00E751E7">
        <w:rPr>
          <w:rFonts w:ascii="Museo Sans 300" w:hAnsi="Museo Sans 300"/>
          <w:sz w:val="20"/>
          <w:szCs w:val="20"/>
        </w:rPr>
        <w:t>Si bien, los efectos del Decreto Legislativo</w:t>
      </w:r>
      <w:r w:rsidRPr="00E751E7">
        <w:rPr>
          <w:rFonts w:ascii="Cambria Math" w:hAnsi="Cambria Math" w:cs="Cambria Math"/>
          <w:sz w:val="20"/>
          <w:szCs w:val="20"/>
        </w:rPr>
        <w:t> </w:t>
      </w:r>
      <w:r w:rsidRPr="00E751E7">
        <w:rPr>
          <w:rFonts w:ascii="Museo Sans 300" w:hAnsi="Museo Sans 300"/>
          <w:sz w:val="20"/>
          <w:szCs w:val="20"/>
        </w:rPr>
        <w:t>N.°</w:t>
      </w:r>
      <w:r w:rsidRPr="00E751E7">
        <w:rPr>
          <w:rFonts w:ascii="Cambria Math" w:hAnsi="Cambria Math" w:cs="Cambria Math"/>
          <w:sz w:val="20"/>
          <w:szCs w:val="20"/>
        </w:rPr>
        <w:t> </w:t>
      </w:r>
      <w:r w:rsidRPr="00E751E7">
        <w:rPr>
          <w:rFonts w:ascii="Museo Sans 300" w:hAnsi="Museo Sans 300"/>
          <w:sz w:val="20"/>
          <w:szCs w:val="20"/>
        </w:rPr>
        <w:t>593 finalizaron; sin embargo, la emergencia por la Pandemia de la COVID-19 aún subsiste, y así lo reconoce la Sala de lo Constitucional de la Corte Suprema de Justicia, en su Considerando XIV de la sentencia de inconstitucionalidad 21-2020/23-2020/24-2020/25-2020 de fecha ocho de junio de dos mil veinte, en la cual señala:</w:t>
      </w:r>
      <w:r w:rsidRPr="00E751E7">
        <w:rPr>
          <w:rFonts w:ascii="Cambria Math" w:hAnsi="Cambria Math" w:cs="Cambria Math"/>
          <w:sz w:val="20"/>
          <w:szCs w:val="20"/>
        </w:rPr>
        <w:t>   </w:t>
      </w:r>
      <w:r w:rsidRPr="00E751E7">
        <w:rPr>
          <w:rFonts w:ascii="Museo Sans 300" w:hAnsi="Museo Sans 300"/>
          <w:sz w:val="20"/>
          <w:szCs w:val="20"/>
        </w:rPr>
        <w:t> </w:t>
      </w:r>
    </w:p>
    <w:p w14:paraId="3AE7D3AE" w14:textId="77777777" w:rsidR="00E751E7" w:rsidRPr="00E751E7" w:rsidRDefault="00E751E7" w:rsidP="00E751E7">
      <w:pPr>
        <w:spacing w:after="0" w:line="240" w:lineRule="auto"/>
        <w:ind w:left="426"/>
        <w:jc w:val="both"/>
        <w:rPr>
          <w:rFonts w:ascii="Museo Sans 300" w:hAnsi="Museo Sans 300"/>
          <w:sz w:val="20"/>
          <w:szCs w:val="20"/>
        </w:rPr>
      </w:pPr>
      <w:r w:rsidRPr="00E751E7">
        <w:rPr>
          <w:rFonts w:ascii="Cambria Math" w:hAnsi="Cambria Math" w:cs="Cambria Math"/>
          <w:sz w:val="20"/>
          <w:szCs w:val="20"/>
        </w:rPr>
        <w:t>  </w:t>
      </w:r>
      <w:r w:rsidRPr="00E751E7">
        <w:rPr>
          <w:rFonts w:ascii="Museo Sans 300" w:hAnsi="Museo Sans 300"/>
          <w:sz w:val="20"/>
          <w:szCs w:val="20"/>
        </w:rPr>
        <w:t> </w:t>
      </w:r>
    </w:p>
    <w:p w14:paraId="6AB07C72" w14:textId="77777777" w:rsidR="00E751E7" w:rsidRPr="006539D6" w:rsidRDefault="00E751E7" w:rsidP="006539D6">
      <w:pPr>
        <w:suppressAutoHyphens w:val="0"/>
        <w:autoSpaceDN/>
        <w:spacing w:after="0" w:line="240" w:lineRule="auto"/>
        <w:ind w:left="993" w:right="708"/>
        <w:jc w:val="both"/>
        <w:rPr>
          <w:rFonts w:ascii="Museo 300" w:eastAsia="Arial" w:hAnsi="Museo 300"/>
          <w:color w:val="000000"/>
          <w:sz w:val="16"/>
          <w:szCs w:val="16"/>
          <w:lang w:val="es-ES"/>
        </w:rPr>
      </w:pPr>
      <w:r w:rsidRPr="006539D6">
        <w:rPr>
          <w:rFonts w:ascii="Museo 300" w:eastAsia="Arial" w:hAnsi="Museo 300"/>
          <w:color w:val="000000"/>
          <w:sz w:val="16"/>
          <w:szCs w:val="16"/>
          <w:lang w:val="es-ES"/>
        </w:rPr>
        <w:t>“1. La pandemia provocada por la COVID-19 que afecta al mundo y a El Salvador, a la fecha, es un acontecimiento determinado científicamente cuya notoriedad no requiere de otro tipo de prueba (art. 314</w:t>
      </w:r>
      <w:r w:rsidRPr="006539D6">
        <w:rPr>
          <w:rFonts w:ascii="Cambria Math" w:eastAsia="Arial" w:hAnsi="Cambria Math" w:cs="Cambria Math"/>
          <w:color w:val="000000"/>
          <w:sz w:val="16"/>
          <w:szCs w:val="16"/>
          <w:lang w:val="es-ES"/>
        </w:rPr>
        <w:t> </w:t>
      </w:r>
      <w:r w:rsidRPr="006539D6">
        <w:rPr>
          <w:rFonts w:ascii="Museo 300" w:eastAsia="Arial" w:hAnsi="Museo 300"/>
          <w:color w:val="000000"/>
          <w:sz w:val="16"/>
          <w:szCs w:val="16"/>
          <w:lang w:val="es-ES"/>
        </w:rPr>
        <w:t>ord. 2º del Código Procesal Civil y Mercantil; y Giulio</w:t>
      </w:r>
      <w:r w:rsidRPr="006539D6">
        <w:rPr>
          <w:rFonts w:ascii="Cambria Math" w:eastAsia="Arial" w:hAnsi="Cambria Math" w:cs="Cambria Math"/>
          <w:color w:val="000000"/>
          <w:sz w:val="16"/>
          <w:szCs w:val="16"/>
          <w:lang w:val="es-ES"/>
        </w:rPr>
        <w:t> </w:t>
      </w:r>
      <w:r w:rsidRPr="006539D6">
        <w:rPr>
          <w:rFonts w:ascii="Museo 300" w:eastAsia="Arial" w:hAnsi="Museo 300"/>
          <w:color w:val="000000"/>
          <w:sz w:val="16"/>
          <w:szCs w:val="16"/>
          <w:lang w:val="es-ES"/>
        </w:rPr>
        <w:t>Ubertis, Elementos de epistemología del proceso judicial, 1ª ed., 2017, p.79). (…)”</w:t>
      </w:r>
      <w:r w:rsidRPr="006539D6">
        <w:rPr>
          <w:rFonts w:ascii="Cambria Math" w:eastAsia="Arial" w:hAnsi="Cambria Math" w:cs="Cambria Math"/>
          <w:color w:val="000000"/>
          <w:sz w:val="16"/>
          <w:szCs w:val="16"/>
          <w:lang w:val="es-ES"/>
        </w:rPr>
        <w:t>  </w:t>
      </w:r>
      <w:r w:rsidRPr="006539D6">
        <w:rPr>
          <w:rFonts w:ascii="Museo 300" w:eastAsia="Arial" w:hAnsi="Museo 300"/>
          <w:color w:val="000000"/>
          <w:sz w:val="16"/>
          <w:szCs w:val="16"/>
          <w:lang w:val="es-ES"/>
        </w:rPr>
        <w:t> </w:t>
      </w:r>
    </w:p>
    <w:p w14:paraId="0FA31123" w14:textId="77777777" w:rsidR="00E751E7" w:rsidRPr="00E751E7" w:rsidRDefault="00E751E7" w:rsidP="00E751E7">
      <w:pPr>
        <w:spacing w:after="0" w:line="240" w:lineRule="auto"/>
        <w:ind w:left="851"/>
        <w:jc w:val="both"/>
        <w:rPr>
          <w:rFonts w:ascii="Museo Sans 300" w:hAnsi="Museo Sans 300"/>
          <w:sz w:val="20"/>
          <w:szCs w:val="20"/>
        </w:rPr>
      </w:pPr>
      <w:r w:rsidRPr="00E751E7">
        <w:rPr>
          <w:rFonts w:ascii="Museo Sans 300" w:hAnsi="Museo Sans 300"/>
          <w:sz w:val="20"/>
          <w:szCs w:val="20"/>
        </w:rPr>
        <w:t> </w:t>
      </w:r>
    </w:p>
    <w:p w14:paraId="7DD51885" w14:textId="77777777" w:rsidR="00E751E7" w:rsidRPr="00E751E7" w:rsidRDefault="00E751E7" w:rsidP="00E751E7">
      <w:pPr>
        <w:spacing w:after="0" w:line="240" w:lineRule="auto"/>
        <w:ind w:left="426"/>
        <w:jc w:val="both"/>
        <w:rPr>
          <w:rFonts w:ascii="Museo Sans 300" w:hAnsi="Museo Sans 300"/>
          <w:sz w:val="20"/>
          <w:szCs w:val="20"/>
        </w:rPr>
      </w:pPr>
      <w:r w:rsidRPr="00E751E7">
        <w:rPr>
          <w:rFonts w:ascii="Museo Sans 300" w:hAnsi="Museo Sans 300"/>
          <w:sz w:val="20"/>
          <w:szCs w:val="20"/>
        </w:rPr>
        <w:t xml:space="preserve">En concordancia con lo expresado, el artículo 107 de la Ley de Procedimientos Administrativos preceptúa que los hechos notorios no necesitan ser probados. En ese sentido, puede advertirse que constituye un </w:t>
      </w:r>
      <w:r w:rsidRPr="00E751E7">
        <w:rPr>
          <w:rFonts w:ascii="Museo Sans 300" w:hAnsi="Museo Sans 300"/>
          <w:sz w:val="20"/>
          <w:szCs w:val="20"/>
        </w:rPr>
        <w:lastRenderedPageBreak/>
        <w:t>hecho notorio, evidente y de conocimiento público que las condiciones de la pandemia por COVID-19 continúan.</w:t>
      </w:r>
      <w:r w:rsidRPr="00E751E7">
        <w:rPr>
          <w:rFonts w:ascii="Cambria Math" w:hAnsi="Cambria Math" w:cs="Cambria Math"/>
          <w:sz w:val="20"/>
          <w:szCs w:val="20"/>
        </w:rPr>
        <w:t> </w:t>
      </w:r>
      <w:r w:rsidRPr="00E751E7">
        <w:rPr>
          <w:rFonts w:ascii="Museo Sans 300" w:hAnsi="Museo Sans 300"/>
          <w:sz w:val="20"/>
          <w:szCs w:val="20"/>
        </w:rPr>
        <w:t> </w:t>
      </w:r>
    </w:p>
    <w:p w14:paraId="731A97FB" w14:textId="77777777" w:rsidR="00E751E7" w:rsidRPr="00E751E7" w:rsidRDefault="00E751E7" w:rsidP="00E751E7">
      <w:pPr>
        <w:spacing w:after="0" w:line="240" w:lineRule="auto"/>
        <w:ind w:left="426"/>
        <w:jc w:val="both"/>
        <w:rPr>
          <w:rFonts w:ascii="Museo Sans 300" w:hAnsi="Museo Sans 300"/>
          <w:sz w:val="20"/>
          <w:szCs w:val="20"/>
        </w:rPr>
      </w:pPr>
      <w:r w:rsidRPr="00E751E7">
        <w:rPr>
          <w:rFonts w:ascii="Museo Sans 300" w:hAnsi="Museo Sans 300"/>
          <w:sz w:val="20"/>
          <w:szCs w:val="20"/>
        </w:rPr>
        <w:t> </w:t>
      </w:r>
    </w:p>
    <w:p w14:paraId="5E456727" w14:textId="77777777" w:rsidR="00E751E7" w:rsidRPr="00E751E7" w:rsidRDefault="00E751E7" w:rsidP="00E751E7">
      <w:pPr>
        <w:spacing w:after="0" w:line="240" w:lineRule="auto"/>
        <w:ind w:left="426"/>
        <w:jc w:val="both"/>
        <w:rPr>
          <w:rFonts w:ascii="Museo Sans 300" w:hAnsi="Museo Sans 300"/>
          <w:sz w:val="20"/>
          <w:szCs w:val="20"/>
        </w:rPr>
      </w:pPr>
      <w:r w:rsidRPr="00E751E7">
        <w:rPr>
          <w:rFonts w:ascii="Museo Sans 300" w:hAnsi="Museo Sans 300"/>
          <w:sz w:val="20"/>
          <w:szCs w:val="20"/>
        </w:rPr>
        <w:t>En razón de lo expuesto, se vieron afectados por condiciones externas los plazos de determinados actos en el transcurso del presente procedimiento; sin embargo, la SIGET garantizó los derechos fundamentales de las partes.</w:t>
      </w:r>
    </w:p>
    <w:p w14:paraId="49B277B9" w14:textId="78B40F1A" w:rsidR="00E751E7" w:rsidRDefault="00E751E7" w:rsidP="00024745">
      <w:pPr>
        <w:spacing w:after="0" w:line="240" w:lineRule="auto"/>
        <w:ind w:left="426"/>
        <w:jc w:val="both"/>
        <w:rPr>
          <w:rFonts w:ascii="Museo Sans 300" w:hAnsi="Museo Sans 30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4EB1F349" w14:textId="3C68CE21" w:rsidR="00551F4C" w:rsidRPr="00551F4C" w:rsidRDefault="00551F4C"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5F1DAB65"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39CD69D0" w14:textId="77777777" w:rsidR="00A00FA1" w:rsidRPr="00551F4C"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20386D7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 xml:space="preserve">2.1.1. Condición encontrada en el suministro identificado con el NIC </w:t>
      </w:r>
      <w:r w:rsidR="00C81A08">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30473F04" w:rsid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E41DE3">
        <w:rPr>
          <w:rFonts w:ascii="Museo Sans 300" w:hAnsi="Museo Sans 300" w:cs="Times New Roman"/>
          <w:sz w:val="20"/>
          <w:szCs w:val="20"/>
        </w:rPr>
        <w:t>0035</w:t>
      </w:r>
      <w:r w:rsidR="00131A7F">
        <w:rPr>
          <w:rFonts w:ascii="Museo Sans 300" w:hAnsi="Museo Sans 300" w:cs="Times New Roman"/>
          <w:sz w:val="20"/>
          <w:szCs w:val="20"/>
        </w:rPr>
        <w:t>-CAU-21</w:t>
      </w:r>
      <w:r w:rsidRPr="00551F4C">
        <w:rPr>
          <w:rFonts w:ascii="Museo Sans 300" w:hAnsi="Museo Sans 300" w:cs="Times New Roman"/>
          <w:sz w:val="20"/>
          <w:szCs w:val="20"/>
        </w:rPr>
        <w:t>,</w:t>
      </w:r>
      <w:r w:rsidRPr="00551F4C">
        <w:rPr>
          <w:rFonts w:eastAsia="Arial" w:cs="Times New Roman"/>
        </w:rPr>
        <w:t xml:space="preserve"> </w:t>
      </w:r>
      <w:r w:rsidRPr="00551F4C">
        <w:rPr>
          <w:rFonts w:ascii="Museo Sans 300" w:hAnsi="Museo Sans 300" w:cs="Times New Roman"/>
          <w:sz w:val="20"/>
          <w:szCs w:val="20"/>
        </w:rPr>
        <w:t xml:space="preserve">el CAU expone </w:t>
      </w:r>
      <w:r w:rsidR="00A01AA7">
        <w:rPr>
          <w:rFonts w:ascii="Museo Sans 300" w:hAnsi="Museo Sans 300" w:cs="Times New Roman"/>
          <w:sz w:val="20"/>
          <w:szCs w:val="20"/>
        </w:rPr>
        <w:t>en su página 6</w:t>
      </w:r>
      <w:r w:rsidR="00F037D4">
        <w:rPr>
          <w:rFonts w:ascii="Museo Sans 300" w:hAnsi="Museo Sans 300" w:cs="Times New Roman"/>
          <w:sz w:val="20"/>
          <w:szCs w:val="20"/>
        </w:rPr>
        <w:t xml:space="preserve"> </w:t>
      </w:r>
      <w:r w:rsidRPr="00551F4C">
        <w:rPr>
          <w:rFonts w:ascii="Museo Sans 300" w:hAnsi="Museo Sans 300" w:cs="Times New Roman"/>
          <w:sz w:val="20"/>
          <w:szCs w:val="20"/>
        </w:rPr>
        <w:t>lo siguiente:</w:t>
      </w:r>
    </w:p>
    <w:p w14:paraId="3CFC1B77" w14:textId="77777777" w:rsidR="00E12A3F" w:rsidRPr="00551F4C" w:rsidRDefault="00E12A3F" w:rsidP="00551F4C">
      <w:pPr>
        <w:suppressAutoHyphens w:val="0"/>
        <w:autoSpaceDN/>
        <w:spacing w:after="0" w:line="240" w:lineRule="auto"/>
        <w:ind w:left="420"/>
        <w:jc w:val="both"/>
        <w:rPr>
          <w:rFonts w:ascii="Museo Sans 300" w:hAnsi="Museo Sans 300" w:cs="Times New Roman"/>
          <w:sz w:val="20"/>
          <w:szCs w:val="20"/>
        </w:rPr>
      </w:pPr>
    </w:p>
    <w:p w14:paraId="0D0004F2" w14:textId="2501DF0D" w:rsidR="00CA600D" w:rsidRPr="00DD3AF2" w:rsidRDefault="00C34300" w:rsidP="00AA41C9">
      <w:pPr>
        <w:suppressAutoHyphens w:val="0"/>
        <w:autoSpaceDN/>
        <w:spacing w:after="0" w:line="240" w:lineRule="auto"/>
        <w:ind w:left="993" w:right="708"/>
        <w:jc w:val="both"/>
        <w:rPr>
          <w:rFonts w:ascii="Museo 300" w:eastAsia="Arial" w:hAnsi="Museo 300" w:cs="Times New Roman"/>
          <w:color w:val="000000"/>
          <w:sz w:val="16"/>
          <w:szCs w:val="16"/>
        </w:rPr>
      </w:pPr>
      <w:r w:rsidRPr="000D5A7F">
        <w:rPr>
          <w:rFonts w:ascii="Museo 300" w:eastAsia="Arial" w:hAnsi="Museo 300"/>
          <w:color w:val="000000"/>
          <w:sz w:val="16"/>
          <w:szCs w:val="16"/>
          <w:lang w:val="es-ES"/>
        </w:rPr>
        <w:t>“[…]</w:t>
      </w:r>
      <w:r w:rsidR="00A01AA7">
        <w:rPr>
          <w:rFonts w:ascii="Museo 300" w:eastAsia="Arial" w:hAnsi="Museo 300"/>
          <w:color w:val="000000"/>
          <w:sz w:val="16"/>
          <w:szCs w:val="16"/>
          <w:lang w:val="es-ES"/>
        </w:rPr>
        <w:t xml:space="preserve"> </w:t>
      </w:r>
      <w:r w:rsidR="00A01AA7" w:rsidRPr="00A01AA7">
        <w:rPr>
          <w:rFonts w:ascii="Museo 300" w:eastAsia="Arial" w:hAnsi="Museo 300" w:cs="Times New Roman"/>
          <w:color w:val="000000"/>
          <w:sz w:val="16"/>
          <w:szCs w:val="16"/>
        </w:rPr>
        <w:t xml:space="preserve">Con </w:t>
      </w:r>
      <w:r w:rsidR="00D72252" w:rsidRPr="00D72252">
        <w:rPr>
          <w:rFonts w:ascii="Museo 300" w:eastAsia="Arial" w:hAnsi="Museo 300" w:cs="Times New Roman"/>
          <w:color w:val="000000"/>
          <w:sz w:val="16"/>
          <w:szCs w:val="16"/>
          <w:lang w:val="es-MX"/>
        </w:rPr>
        <w:t xml:space="preserve">base </w:t>
      </w:r>
      <w:r w:rsidR="004F694E" w:rsidRPr="004F694E">
        <w:rPr>
          <w:rFonts w:ascii="Museo 300" w:eastAsia="Arial" w:hAnsi="Museo 300" w:cs="Times New Roman"/>
          <w:color w:val="000000"/>
          <w:sz w:val="16"/>
          <w:szCs w:val="16"/>
        </w:rPr>
        <w:t>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la vivienda. Siendo esto un incumplimiento, por parte del usuario, de lo establecido en los Términos y Condiciones Generales al Consumidor correspondiente al año 2020</w:t>
      </w:r>
      <w:r w:rsidR="004F694E">
        <w:rPr>
          <w:rFonts w:ascii="Museo 300" w:eastAsia="Arial" w:hAnsi="Museo 300" w:cs="Times New Roman"/>
          <w:color w:val="000000"/>
          <w:sz w:val="16"/>
          <w:szCs w:val="16"/>
        </w:rPr>
        <w:t>.</w:t>
      </w:r>
      <w:r w:rsidR="004F694E" w:rsidRPr="004F694E">
        <w:rPr>
          <w:rFonts w:ascii="Museo 300" w:eastAsia="Arial" w:hAnsi="Museo 300" w:cs="Times New Roman"/>
          <w:color w:val="000000"/>
          <w:sz w:val="16"/>
          <w:szCs w:val="16"/>
          <w:lang w:val="es-ES"/>
        </w:rPr>
        <w:t xml:space="preserve"> </w:t>
      </w:r>
      <w:r w:rsidR="00F252CB" w:rsidRPr="00F252CB">
        <w:rPr>
          <w:rFonts w:ascii="Museo 300" w:eastAsia="Arial" w:hAnsi="Museo 300"/>
          <w:color w:val="000000"/>
          <w:sz w:val="16"/>
          <w:szCs w:val="16"/>
          <w:lang w:val="es-ES"/>
        </w:rPr>
        <w:t>[…]</w:t>
      </w:r>
      <w:r w:rsidR="00DD3AF2">
        <w:rPr>
          <w:rFonts w:ascii="Museo 300" w:eastAsia="Arial" w:hAnsi="Museo 300" w:cs="Times New Roman"/>
          <w:color w:val="000000"/>
          <w:sz w:val="16"/>
          <w:szCs w:val="16"/>
        </w:rPr>
        <w:t>”</w:t>
      </w:r>
    </w:p>
    <w:p w14:paraId="6D43788A" w14:textId="77777777" w:rsidR="00CA600D" w:rsidRDefault="00CA600D" w:rsidP="00CA600D">
      <w:pPr>
        <w:pStyle w:val="Prrafodelista"/>
        <w:rPr>
          <w:rFonts w:ascii="Museo 300" w:eastAsia="Arial" w:hAnsi="Museo 300"/>
          <w:color w:val="000000"/>
          <w:sz w:val="16"/>
          <w:szCs w:val="16"/>
        </w:rPr>
      </w:pPr>
    </w:p>
    <w:p w14:paraId="6EEA1341" w14:textId="67E660E6" w:rsidR="00261E20" w:rsidRDefault="000E5E34" w:rsidP="000D5A7F">
      <w:pPr>
        <w:spacing w:after="0" w:line="240" w:lineRule="auto"/>
        <w:ind w:left="420"/>
        <w:jc w:val="both"/>
        <w:rPr>
          <w:rStyle w:val="normaltextrun"/>
          <w:rFonts w:ascii="Museo Sans 300" w:hAnsi="Museo Sans 300" w:cs="Segoe UI"/>
          <w:color w:val="000000"/>
          <w:sz w:val="20"/>
          <w:szCs w:val="20"/>
          <w:shd w:val="clear" w:color="auto" w:fill="FFFFFF"/>
        </w:rPr>
      </w:pPr>
      <w:r w:rsidRPr="00AA1645">
        <w:rPr>
          <w:rFonts w:ascii="Museo Sans 300" w:hAnsi="Museo Sans 300" w:cs="Segoe UI"/>
          <w:sz w:val="20"/>
          <w:szCs w:val="20"/>
          <w:lang w:eastAsia="es-MX"/>
        </w:rPr>
        <w:t xml:space="preserve">En cuanto </w:t>
      </w:r>
      <w:r w:rsidR="00675EB8">
        <w:rPr>
          <w:rFonts w:ascii="Museo Sans 300" w:hAnsi="Museo Sans 300" w:cs="Segoe UI"/>
          <w:sz w:val="20"/>
          <w:szCs w:val="20"/>
          <w:lang w:eastAsia="es-MX"/>
        </w:rPr>
        <w:t xml:space="preserve">a la señora </w:t>
      </w:r>
      <w:r w:rsidR="00C81A08">
        <w:rPr>
          <w:rFonts w:ascii="Museo Sans 300" w:hAnsi="Museo Sans 300" w:cs="Segoe UI"/>
          <w:sz w:val="20"/>
          <w:szCs w:val="20"/>
          <w:lang w:eastAsia="es-MX"/>
        </w:rPr>
        <w:t>+++</w:t>
      </w:r>
      <w:r w:rsidR="000D5A7F" w:rsidRPr="00AA1645">
        <w:rPr>
          <w:rStyle w:val="normaltextrun"/>
          <w:rFonts w:ascii="Museo Sans 300" w:hAnsi="Museo Sans 300" w:cs="Segoe UI"/>
          <w:color w:val="000000"/>
          <w:sz w:val="20"/>
          <w:szCs w:val="20"/>
          <w:shd w:val="clear" w:color="auto" w:fill="FFFFFF"/>
        </w:rPr>
        <w:t xml:space="preserve">, cabe aclarar que </w:t>
      </w:r>
      <w:r w:rsidR="00617021">
        <w:rPr>
          <w:rStyle w:val="normaltextrun"/>
          <w:rFonts w:ascii="Museo Sans 300" w:hAnsi="Museo Sans 300" w:cs="Segoe UI"/>
          <w:color w:val="000000"/>
          <w:sz w:val="20"/>
          <w:szCs w:val="20"/>
          <w:shd w:val="clear" w:color="auto" w:fill="FFFFFF"/>
        </w:rPr>
        <w:t>no</w:t>
      </w:r>
      <w:r w:rsidR="004F694E">
        <w:rPr>
          <w:rStyle w:val="normaltextrun"/>
          <w:rFonts w:ascii="Museo Sans 300" w:hAnsi="Museo Sans 300" w:cs="Segoe UI"/>
          <w:color w:val="000000"/>
          <w:sz w:val="20"/>
          <w:szCs w:val="20"/>
          <w:shd w:val="clear" w:color="auto" w:fill="FFFFFF"/>
        </w:rPr>
        <w:t xml:space="preserve"> present</w:t>
      </w:r>
      <w:r w:rsidR="003B73C5">
        <w:rPr>
          <w:rStyle w:val="normaltextrun"/>
          <w:rFonts w:ascii="Museo Sans 300" w:hAnsi="Museo Sans 300" w:cs="Segoe UI"/>
          <w:color w:val="000000"/>
          <w:sz w:val="20"/>
          <w:szCs w:val="20"/>
          <w:shd w:val="clear" w:color="auto" w:fill="FFFFFF"/>
        </w:rPr>
        <w:t xml:space="preserve">ó </w:t>
      </w:r>
      <w:r w:rsidR="00E153FF">
        <w:rPr>
          <w:rStyle w:val="normaltextrun"/>
          <w:rFonts w:ascii="Museo Sans 300" w:hAnsi="Museo Sans 300" w:cs="Segoe UI"/>
          <w:color w:val="000000"/>
          <w:sz w:val="20"/>
          <w:szCs w:val="20"/>
          <w:shd w:val="clear" w:color="auto" w:fill="FFFFFF"/>
        </w:rPr>
        <w:t>documentación para ser analizada.</w:t>
      </w:r>
    </w:p>
    <w:p w14:paraId="45FE3C13" w14:textId="77777777" w:rsidR="000D5A7F" w:rsidRPr="00AA1645" w:rsidRDefault="000D5A7F" w:rsidP="000D5A7F">
      <w:pPr>
        <w:spacing w:after="0" w:line="240" w:lineRule="auto"/>
        <w:ind w:left="420"/>
        <w:jc w:val="both"/>
        <w:rPr>
          <w:rStyle w:val="eop"/>
          <w:rFonts w:ascii="Museo Sans 300" w:hAnsi="Museo Sans 300" w:cs="Segoe UI"/>
          <w:sz w:val="20"/>
          <w:szCs w:val="20"/>
          <w:shd w:val="clear" w:color="auto" w:fill="FFFFFF"/>
        </w:rPr>
      </w:pPr>
    </w:p>
    <w:p w14:paraId="6ED9DF18" w14:textId="3A02945C" w:rsidR="00551F4C" w:rsidRDefault="00F87E46" w:rsidP="00DC0FFC">
      <w:pPr>
        <w:spacing w:after="0" w:line="240" w:lineRule="auto"/>
        <w:ind w:left="420"/>
        <w:jc w:val="both"/>
        <w:rPr>
          <w:rFonts w:ascii="Museo Sans 300" w:hAnsi="Museo Sans 300"/>
          <w:sz w:val="20"/>
          <w:szCs w:val="20"/>
        </w:rPr>
      </w:pPr>
      <w:r w:rsidRPr="00AA1645">
        <w:rPr>
          <w:rFonts w:ascii="Museo Sans 300" w:hAnsi="Museo Sans 300"/>
          <w:sz w:val="20"/>
          <w:szCs w:val="20"/>
        </w:rPr>
        <w:t>Conforme lo anterior</w:t>
      </w:r>
      <w:r w:rsidR="003B4A5E">
        <w:rPr>
          <w:rFonts w:ascii="Museo Sans 300" w:hAnsi="Museo Sans 300" w:cs="Segoe UI"/>
          <w:sz w:val="20"/>
          <w:szCs w:val="20"/>
          <w:lang w:eastAsia="es-MX"/>
        </w:rPr>
        <w:t>,</w:t>
      </w:r>
      <w:r>
        <w:rPr>
          <w:rFonts w:ascii="Museo Sans 300" w:hAnsi="Museo Sans 300" w:cs="Segoe UI"/>
          <w:sz w:val="20"/>
          <w:szCs w:val="20"/>
          <w:lang w:eastAsia="es-MX"/>
        </w:rPr>
        <w:t xml:space="preserve"> el CAU concluyó que</w:t>
      </w:r>
      <w:r w:rsidR="003B4A5E">
        <w:rPr>
          <w:rFonts w:ascii="Museo Sans 300" w:hAnsi="Museo Sans 300" w:cs="Segoe UI"/>
          <w:sz w:val="20"/>
          <w:szCs w:val="20"/>
          <w:lang w:eastAsia="es-MX"/>
        </w:rPr>
        <w:t xml:space="preserve"> </w:t>
      </w:r>
      <w:r w:rsidR="00406DB1">
        <w:rPr>
          <w:rFonts w:ascii="Museo Sans 300" w:hAnsi="Museo Sans 300" w:cs="Segoe UI"/>
          <w:sz w:val="20"/>
          <w:szCs w:val="20"/>
          <w:lang w:eastAsia="es-MX"/>
        </w:rPr>
        <w:t>e</w:t>
      </w:r>
      <w:r w:rsidR="00406DB1">
        <w:rPr>
          <w:rStyle w:val="normaltextrun"/>
          <w:rFonts w:ascii="Museo Sans 300" w:hAnsi="Museo Sans 300" w:cs="Segoe UI"/>
          <w:color w:val="000000"/>
          <w:sz w:val="20"/>
          <w:szCs w:val="20"/>
          <w:shd w:val="clear" w:color="auto" w:fill="FFFFFF"/>
        </w:rPr>
        <w:t xml:space="preserve">xistió una condición irregular en el suministro, consistente en una línea directa conectada antes de medición en la acometida de la distribuidora, por lo que </w:t>
      </w:r>
      <w:r w:rsidR="0000738F">
        <w:rPr>
          <w:rFonts w:ascii="Museo Sans 300" w:hAnsi="Museo Sans 300" w:cs="Segoe UI"/>
          <w:sz w:val="20"/>
          <w:szCs w:val="20"/>
          <w:lang w:eastAsia="es-MX"/>
        </w:rPr>
        <w:t>puede</w:t>
      </w:r>
      <w:r w:rsidR="00722EC9" w:rsidRPr="00AA1645">
        <w:rPr>
          <w:rFonts w:ascii="Museo Sans 300" w:hAnsi="Museo Sans 300" w:cs="Segoe UI"/>
          <w:sz w:val="20"/>
          <w:szCs w:val="20"/>
          <w:lang w:eastAsia="es-MX"/>
        </w:rPr>
        <w:t xml:space="preserve">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w:t>
      </w:r>
      <w:r w:rsidR="00522E52">
        <w:rPr>
          <w:rFonts w:ascii="Museo Sans 300" w:hAnsi="Museo Sans 300" w:cs="Segoe UI"/>
          <w:sz w:val="20"/>
          <w:szCs w:val="20"/>
          <w:lang w:eastAsia="es-MX"/>
        </w:rPr>
        <w:t>año 20</w:t>
      </w:r>
      <w:r w:rsidR="00A01AA7">
        <w:rPr>
          <w:rFonts w:ascii="Museo Sans 300" w:hAnsi="Museo Sans 300" w:cs="Segoe UI"/>
          <w:sz w:val="20"/>
          <w:szCs w:val="20"/>
          <w:lang w:eastAsia="es-MX"/>
        </w:rPr>
        <w:t>20</w:t>
      </w:r>
      <w:r w:rsidR="00551F4C" w:rsidRPr="00AA1645">
        <w:rPr>
          <w:rFonts w:ascii="Museo Sans 300" w:hAnsi="Museo Sans 300"/>
          <w:sz w:val="20"/>
          <w:szCs w:val="20"/>
        </w:rPr>
        <w:t>.</w:t>
      </w:r>
    </w:p>
    <w:p w14:paraId="30EED087" w14:textId="77777777" w:rsidR="001F59C2" w:rsidRDefault="001F59C2" w:rsidP="00DC0FFC">
      <w:pPr>
        <w:spacing w:after="0" w:line="240" w:lineRule="auto"/>
        <w:ind w:left="420"/>
        <w:jc w:val="both"/>
        <w:rPr>
          <w:rFonts w:ascii="Museo Sans 300" w:hAnsi="Museo Sans 300"/>
          <w:sz w:val="20"/>
          <w:szCs w:val="20"/>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2215320" w14:textId="329DC6EB" w:rsidR="00DD3A81" w:rsidRDefault="00770A5A" w:rsidP="00770A5A">
      <w:pPr>
        <w:pStyle w:val="Prrafodelista"/>
        <w:ind w:left="426"/>
        <w:jc w:val="both"/>
        <w:rPr>
          <w:rFonts w:ascii="Museo Sans 300" w:hAnsi="Museo Sans 300" w:cs="Segoe UI"/>
          <w:sz w:val="20"/>
          <w:szCs w:val="20"/>
          <w:lang w:eastAsia="es-MX"/>
        </w:rPr>
      </w:pPr>
      <w:r w:rsidRPr="00770A5A">
        <w:rPr>
          <w:rFonts w:ascii="Museo Sans 300" w:hAnsi="Museo Sans 300"/>
          <w:sz w:val="20"/>
          <w:szCs w:val="20"/>
        </w:rPr>
        <w:t xml:space="preserve">Debido a las particularidades del caso, </w:t>
      </w:r>
      <w:r w:rsidR="00311A6C">
        <w:rPr>
          <w:rFonts w:ascii="Museo Sans 300" w:hAnsi="Museo Sans 300"/>
          <w:sz w:val="20"/>
          <w:szCs w:val="20"/>
        </w:rPr>
        <w:t>e</w:t>
      </w:r>
      <w:r w:rsidRPr="00770A5A">
        <w:rPr>
          <w:rFonts w:ascii="Museo Sans 300" w:hAnsi="Museo Sans 300"/>
          <w:sz w:val="20"/>
          <w:szCs w:val="20"/>
        </w:rPr>
        <w:t>l CAU de l</w:t>
      </w:r>
      <w:r w:rsidR="00DD3A81">
        <w:rPr>
          <w:rFonts w:ascii="Museo Sans 300" w:hAnsi="Museo Sans 300"/>
          <w:sz w:val="20"/>
          <w:szCs w:val="20"/>
        </w:rPr>
        <w:t xml:space="preserve">a SIGET consideró que </w:t>
      </w:r>
      <w:r w:rsidRPr="00770A5A">
        <w:rPr>
          <w:rFonts w:ascii="Museo Sans 300" w:hAnsi="Museo Sans 300"/>
          <w:sz w:val="20"/>
          <w:szCs w:val="20"/>
        </w:rPr>
        <w:t xml:space="preserve">el cálculo </w:t>
      </w:r>
      <w:r w:rsidR="00DD3A81">
        <w:rPr>
          <w:rFonts w:ascii="Museo Sans 300" w:hAnsi="Museo Sans 300"/>
          <w:sz w:val="20"/>
          <w:szCs w:val="20"/>
        </w:rPr>
        <w:t>de recuperación r</w:t>
      </w:r>
      <w:r w:rsidR="00212E53">
        <w:rPr>
          <w:rFonts w:ascii="Museo Sans 300" w:hAnsi="Museo Sans 300"/>
          <w:sz w:val="20"/>
          <w:szCs w:val="20"/>
        </w:rPr>
        <w:t>ealizado por la distribuidora</w:t>
      </w:r>
      <w:r w:rsidR="00DD3A81">
        <w:rPr>
          <w:rFonts w:ascii="Museo Sans 300" w:hAnsi="Museo Sans 300"/>
          <w:sz w:val="20"/>
          <w:szCs w:val="20"/>
        </w:rPr>
        <w:t xml:space="preserve"> es aceptable por haberse efectuado con valores de c</w:t>
      </w:r>
      <w:r w:rsidR="00A515C9">
        <w:rPr>
          <w:rFonts w:ascii="Museo Sans 300" w:hAnsi="Museo Sans 300"/>
          <w:sz w:val="20"/>
          <w:szCs w:val="20"/>
        </w:rPr>
        <w:t xml:space="preserve">onsumo registrados </w:t>
      </w:r>
      <w:r w:rsidR="003B73C5">
        <w:rPr>
          <w:rFonts w:ascii="Museo Sans 300" w:hAnsi="Museo Sans 300"/>
          <w:sz w:val="20"/>
          <w:szCs w:val="20"/>
        </w:rPr>
        <w:t xml:space="preserve">mediante </w:t>
      </w:r>
      <w:r w:rsidR="00212E53">
        <w:rPr>
          <w:rFonts w:ascii="Museo Sans 300" w:hAnsi="Museo Sans 300"/>
          <w:sz w:val="20"/>
          <w:szCs w:val="20"/>
        </w:rPr>
        <w:t xml:space="preserve">el método de carga no medida, </w:t>
      </w:r>
      <w:r w:rsidR="00DD3A81">
        <w:rPr>
          <w:rFonts w:ascii="Museo Sans 300" w:hAnsi="Museo Sans 300"/>
          <w:sz w:val="20"/>
          <w:szCs w:val="20"/>
        </w:rPr>
        <w:t xml:space="preserve">cumpliendo el </w:t>
      </w:r>
      <w:r w:rsidR="00DD3A81" w:rsidRPr="00AA1645">
        <w:rPr>
          <w:rFonts w:ascii="Museo Sans 300" w:hAnsi="Museo Sans 300" w:cs="Segoe UI"/>
          <w:sz w:val="20"/>
          <w:szCs w:val="20"/>
          <w:lang w:eastAsia="es-MX"/>
        </w:rPr>
        <w:t>Procedimiento para Investigar la Existencia de Condiciones Irregulares en el Suministro de Energía Eléctrica del Usuario Final</w:t>
      </w:r>
      <w:r w:rsidR="00DD3A81">
        <w:rPr>
          <w:rFonts w:ascii="Museo Sans 300" w:hAnsi="Museo Sans 300" w:cs="Segoe UI"/>
          <w:sz w:val="20"/>
          <w:szCs w:val="20"/>
          <w:lang w:eastAsia="es-MX"/>
        </w:rPr>
        <w:t>.</w:t>
      </w:r>
      <w:r w:rsidR="00C96977">
        <w:rPr>
          <w:rFonts w:ascii="Museo Sans 300" w:hAnsi="Museo Sans 300" w:cs="Segoe UI"/>
          <w:sz w:val="20"/>
          <w:szCs w:val="20"/>
          <w:lang w:eastAsia="es-MX"/>
        </w:rPr>
        <w:t xml:space="preserve"> S</w:t>
      </w:r>
      <w:r w:rsidR="005740E0">
        <w:rPr>
          <w:rFonts w:ascii="Museo Sans 300" w:hAnsi="Museo Sans 300" w:cs="Segoe UI"/>
          <w:sz w:val="20"/>
          <w:szCs w:val="20"/>
          <w:lang w:eastAsia="es-MX"/>
        </w:rPr>
        <w:t xml:space="preserve">in embargo, el CAU </w:t>
      </w:r>
      <w:r w:rsidR="00310BC8">
        <w:rPr>
          <w:rFonts w:ascii="Museo Sans 300" w:hAnsi="Museo Sans 300" w:cs="Segoe UI"/>
          <w:sz w:val="20"/>
          <w:szCs w:val="20"/>
          <w:lang w:eastAsia="es-MX"/>
        </w:rPr>
        <w:t>utilizó factores distintos a los de la distribuidora,</w:t>
      </w:r>
      <w:r w:rsidR="004E0EBA">
        <w:rPr>
          <w:rFonts w:ascii="Museo Sans 300" w:hAnsi="Museo Sans 300" w:cs="Segoe UI"/>
          <w:sz w:val="20"/>
          <w:szCs w:val="20"/>
          <w:lang w:eastAsia="es-MX"/>
        </w:rPr>
        <w:t xml:space="preserve"> siendo los siguientes: </w:t>
      </w:r>
    </w:p>
    <w:p w14:paraId="35792052" w14:textId="77777777" w:rsidR="00DD3A81" w:rsidRDefault="00DD3A81" w:rsidP="00770A5A">
      <w:pPr>
        <w:pStyle w:val="Prrafodelista"/>
        <w:ind w:left="426"/>
        <w:jc w:val="both"/>
        <w:rPr>
          <w:rFonts w:ascii="Museo Sans 300" w:hAnsi="Museo Sans 300" w:cs="Segoe UI"/>
          <w:sz w:val="20"/>
          <w:szCs w:val="20"/>
          <w:lang w:eastAsia="es-MX"/>
        </w:rPr>
      </w:pPr>
    </w:p>
    <w:p w14:paraId="75E62AF0" w14:textId="62A44198" w:rsidR="00770A5A" w:rsidRPr="00770A5A" w:rsidRDefault="00DD3A81" w:rsidP="00770A5A">
      <w:pPr>
        <w:pStyle w:val="Prrafodelista"/>
        <w:ind w:left="426"/>
        <w:jc w:val="both"/>
        <w:rPr>
          <w:rFonts w:ascii="Museo Sans 300" w:hAnsi="Museo Sans 300"/>
          <w:sz w:val="20"/>
          <w:szCs w:val="20"/>
        </w:rPr>
      </w:pPr>
      <w:r>
        <w:rPr>
          <w:rFonts w:ascii="Museo Sans 300" w:hAnsi="Museo Sans 300" w:cs="Segoe UI"/>
          <w:sz w:val="20"/>
          <w:szCs w:val="20"/>
          <w:lang w:eastAsia="es-MX"/>
        </w:rPr>
        <w:t>El CAU realizó el cálculo con base a los</w:t>
      </w:r>
      <w:r w:rsidR="00770A5A" w:rsidRPr="00770A5A">
        <w:rPr>
          <w:rFonts w:ascii="Museo Sans 300" w:hAnsi="Museo Sans 300"/>
          <w:sz w:val="20"/>
          <w:szCs w:val="20"/>
        </w:rPr>
        <w:t xml:space="preserve"> factores siguientes: </w:t>
      </w:r>
    </w:p>
    <w:p w14:paraId="1A0A234A" w14:textId="77777777" w:rsidR="00770A5A" w:rsidRPr="00770A5A" w:rsidRDefault="00770A5A" w:rsidP="00770A5A">
      <w:pPr>
        <w:pStyle w:val="Prrafodelista"/>
        <w:ind w:left="426"/>
        <w:jc w:val="both"/>
        <w:rPr>
          <w:rFonts w:ascii="Museo Sans 300" w:hAnsi="Museo Sans 300"/>
          <w:sz w:val="20"/>
          <w:szCs w:val="20"/>
        </w:rPr>
      </w:pPr>
    </w:p>
    <w:p w14:paraId="33374789" w14:textId="4903880A" w:rsidR="003B73C5" w:rsidRPr="00A35FCD" w:rsidRDefault="00D20D34" w:rsidP="00770A5A">
      <w:pPr>
        <w:pStyle w:val="Prrafodelista"/>
        <w:numPr>
          <w:ilvl w:val="0"/>
          <w:numId w:val="15"/>
        </w:numPr>
        <w:jc w:val="both"/>
        <w:rPr>
          <w:rFonts w:ascii="Museo Sans 300" w:hAnsi="Museo Sans 300"/>
          <w:sz w:val="20"/>
          <w:szCs w:val="20"/>
        </w:rPr>
      </w:pPr>
      <w:r>
        <w:rPr>
          <w:rFonts w:ascii="Museo Sans 300" w:hAnsi="Museo Sans 300"/>
          <w:sz w:val="20"/>
          <w:szCs w:val="20"/>
          <w:lang w:val="es-SV"/>
        </w:rPr>
        <w:t>E</w:t>
      </w:r>
      <w:r w:rsidR="00856EB9">
        <w:rPr>
          <w:rFonts w:ascii="Museo Sans 300" w:hAnsi="Museo Sans 300"/>
          <w:sz w:val="20"/>
          <w:szCs w:val="20"/>
          <w:lang w:val="es-SV"/>
        </w:rPr>
        <w:t>l consumo promedio co</w:t>
      </w:r>
      <w:r w:rsidR="00CD2E89">
        <w:rPr>
          <w:rFonts w:ascii="Museo Sans 300" w:hAnsi="Museo Sans 300"/>
          <w:sz w:val="20"/>
          <w:szCs w:val="20"/>
          <w:lang w:val="es-SV"/>
        </w:rPr>
        <w:t>n base a la carga instantánea</w:t>
      </w:r>
      <w:r w:rsidR="004D371A">
        <w:rPr>
          <w:rFonts w:ascii="Museo Sans 300" w:hAnsi="Museo Sans 300"/>
          <w:sz w:val="20"/>
          <w:szCs w:val="20"/>
          <w:lang w:val="es-SV"/>
        </w:rPr>
        <w:t xml:space="preserve"> equivalente a 375 Kwh/mes</w:t>
      </w:r>
      <w:r>
        <w:rPr>
          <w:rFonts w:ascii="Museo Sans 300" w:hAnsi="Museo Sans 300"/>
          <w:sz w:val="20"/>
          <w:szCs w:val="20"/>
          <w:lang w:val="es-SV"/>
        </w:rPr>
        <w:t>.</w:t>
      </w:r>
      <w:r w:rsidR="00CD2E89">
        <w:rPr>
          <w:rFonts w:ascii="Museo Sans 300" w:hAnsi="Museo Sans 300"/>
          <w:sz w:val="20"/>
          <w:szCs w:val="20"/>
          <w:lang w:val="es-SV"/>
        </w:rPr>
        <w:t xml:space="preserve"> </w:t>
      </w:r>
    </w:p>
    <w:p w14:paraId="000C6281" w14:textId="77777777" w:rsidR="001345AE" w:rsidRPr="00A35FCD" w:rsidRDefault="001345AE" w:rsidP="00A35FCD">
      <w:pPr>
        <w:pStyle w:val="Prrafodelista"/>
        <w:ind w:left="1146"/>
        <w:jc w:val="both"/>
        <w:rPr>
          <w:rFonts w:ascii="Museo Sans 300" w:hAnsi="Museo Sans 300"/>
          <w:sz w:val="20"/>
          <w:szCs w:val="20"/>
        </w:rPr>
      </w:pPr>
    </w:p>
    <w:p w14:paraId="73196D2E" w14:textId="66EB8FA7" w:rsidR="00770A5A" w:rsidRDefault="00770A5A" w:rsidP="00770A5A">
      <w:pPr>
        <w:pStyle w:val="Prrafodelista"/>
        <w:numPr>
          <w:ilvl w:val="0"/>
          <w:numId w:val="15"/>
        </w:numPr>
        <w:jc w:val="both"/>
        <w:rPr>
          <w:rFonts w:ascii="Museo Sans 300" w:hAnsi="Museo Sans 300"/>
          <w:sz w:val="20"/>
          <w:szCs w:val="20"/>
        </w:rPr>
      </w:pPr>
      <w:r w:rsidRPr="00770A5A">
        <w:rPr>
          <w:rFonts w:ascii="Museo Sans 300" w:hAnsi="Museo Sans 300"/>
          <w:sz w:val="20"/>
          <w:szCs w:val="20"/>
        </w:rPr>
        <w:lastRenderedPageBreak/>
        <w:t xml:space="preserve">El período de recuperación de energía consumida y no facturada </w:t>
      </w:r>
      <w:r w:rsidR="00311A6C">
        <w:rPr>
          <w:rFonts w:ascii="Museo Sans 300" w:hAnsi="Museo Sans 300"/>
          <w:sz w:val="20"/>
          <w:szCs w:val="20"/>
        </w:rPr>
        <w:t>es de ciento ochenta</w:t>
      </w:r>
      <w:r w:rsidR="002934D9">
        <w:rPr>
          <w:rFonts w:ascii="Museo Sans 300" w:hAnsi="Museo Sans 300"/>
          <w:sz w:val="20"/>
          <w:szCs w:val="20"/>
        </w:rPr>
        <w:t xml:space="preserve"> días </w:t>
      </w:r>
      <w:r w:rsidRPr="00770A5A">
        <w:rPr>
          <w:rFonts w:ascii="Museo Sans 300" w:hAnsi="Museo Sans 300"/>
          <w:sz w:val="20"/>
          <w:szCs w:val="20"/>
        </w:rPr>
        <w:t>comprendido</w:t>
      </w:r>
      <w:r w:rsidR="002934D9">
        <w:rPr>
          <w:rFonts w:ascii="Museo Sans 300" w:hAnsi="Museo Sans 300"/>
          <w:sz w:val="20"/>
          <w:szCs w:val="20"/>
        </w:rPr>
        <w:t xml:space="preserve">s entre el </w:t>
      </w:r>
      <w:r w:rsidR="004D371A">
        <w:rPr>
          <w:rFonts w:ascii="Museo Sans 300" w:hAnsi="Museo Sans 300"/>
          <w:sz w:val="20"/>
          <w:szCs w:val="20"/>
        </w:rPr>
        <w:t>veintitr</w:t>
      </w:r>
      <w:r w:rsidR="0037355B">
        <w:rPr>
          <w:rFonts w:ascii="Museo Sans 300" w:hAnsi="Museo Sans 300"/>
          <w:sz w:val="20"/>
          <w:szCs w:val="20"/>
        </w:rPr>
        <w:t>és de enero hasta el veintiuno</w:t>
      </w:r>
      <w:r w:rsidR="004D371A">
        <w:rPr>
          <w:rFonts w:ascii="Museo Sans 300" w:hAnsi="Museo Sans 300"/>
          <w:sz w:val="20"/>
          <w:szCs w:val="20"/>
        </w:rPr>
        <w:t xml:space="preserve"> de julio del dos mil veinte</w:t>
      </w:r>
      <w:r w:rsidR="00506019">
        <w:rPr>
          <w:rFonts w:ascii="Museo Sans 300" w:hAnsi="Museo Sans 300"/>
          <w:sz w:val="20"/>
          <w:szCs w:val="20"/>
        </w:rPr>
        <w:t xml:space="preserve">, </w:t>
      </w:r>
      <w:r w:rsidR="004D371A">
        <w:rPr>
          <w:rFonts w:ascii="Museo Sans 300" w:hAnsi="Museo Sans 300"/>
          <w:sz w:val="20"/>
          <w:szCs w:val="20"/>
        </w:rPr>
        <w:t>fec</w:t>
      </w:r>
      <w:r w:rsidR="002934D9">
        <w:rPr>
          <w:rFonts w:ascii="Museo Sans 300" w:hAnsi="Museo Sans 300"/>
          <w:sz w:val="20"/>
          <w:szCs w:val="20"/>
        </w:rPr>
        <w:t>ha en que se normalizó el suministro</w:t>
      </w:r>
      <w:r w:rsidRPr="00770A5A">
        <w:rPr>
          <w:rFonts w:ascii="Museo Sans 300" w:hAnsi="Museo Sans 300"/>
          <w:sz w:val="20"/>
          <w:szCs w:val="20"/>
        </w:rPr>
        <w:t xml:space="preserve">. </w:t>
      </w:r>
    </w:p>
    <w:p w14:paraId="029839F0" w14:textId="77777777" w:rsidR="001345AE" w:rsidRDefault="001345AE" w:rsidP="00A35FCD">
      <w:pPr>
        <w:pStyle w:val="Prrafodelista"/>
        <w:ind w:left="1146"/>
        <w:jc w:val="both"/>
        <w:rPr>
          <w:rFonts w:ascii="Museo Sans 300" w:hAnsi="Museo Sans 300"/>
          <w:sz w:val="20"/>
          <w:szCs w:val="20"/>
        </w:rPr>
      </w:pPr>
    </w:p>
    <w:p w14:paraId="122B672D" w14:textId="7EA25F7B" w:rsidR="004E0EBA" w:rsidRDefault="004E0EBA" w:rsidP="004E0EBA">
      <w:pPr>
        <w:pStyle w:val="Prrafodelista"/>
        <w:numPr>
          <w:ilvl w:val="0"/>
          <w:numId w:val="15"/>
        </w:numPr>
        <w:jc w:val="both"/>
        <w:rPr>
          <w:rFonts w:ascii="Museo Sans 300" w:hAnsi="Museo Sans 300" w:cs="Segoe UI"/>
          <w:sz w:val="20"/>
          <w:szCs w:val="20"/>
          <w:lang w:eastAsia="es-MX"/>
        </w:rPr>
      </w:pPr>
      <w:r>
        <w:rPr>
          <w:rFonts w:ascii="Museo Sans 300" w:hAnsi="Museo Sans 300" w:cs="Segoe UI"/>
          <w:sz w:val="20"/>
          <w:szCs w:val="20"/>
          <w:lang w:eastAsia="es-MX"/>
        </w:rPr>
        <w:t xml:space="preserve">Horas de uso de los equipos electrodomésticos, con base a diez horas como ciclo de funcionamiento. </w:t>
      </w:r>
    </w:p>
    <w:p w14:paraId="1E00D11A" w14:textId="77777777" w:rsidR="004E0EBA" w:rsidRDefault="004E0EBA" w:rsidP="00A35FCD">
      <w:pPr>
        <w:pStyle w:val="Prrafodelista"/>
        <w:ind w:left="1146"/>
        <w:jc w:val="both"/>
        <w:rPr>
          <w:rFonts w:ascii="Museo Sans 300" w:hAnsi="Museo Sans 300"/>
          <w:sz w:val="20"/>
          <w:szCs w:val="20"/>
        </w:rPr>
      </w:pPr>
    </w:p>
    <w:p w14:paraId="7F741C6A" w14:textId="5A2E6447" w:rsidR="005C17E0" w:rsidRDefault="00770A5A" w:rsidP="00B90E05">
      <w:pPr>
        <w:pStyle w:val="Prrafodelista"/>
        <w:ind w:left="426"/>
        <w:jc w:val="both"/>
        <w:rPr>
          <w:rFonts w:ascii="Museo Sans 300" w:eastAsia="Arial" w:hAnsi="Museo Sans 300"/>
          <w:sz w:val="20"/>
          <w:szCs w:val="20"/>
          <w:lang w:eastAsia="es-SV"/>
        </w:rPr>
      </w:pPr>
      <w:r w:rsidRPr="00770A5A">
        <w:rPr>
          <w:rFonts w:ascii="Museo Sans 300" w:hAnsi="Museo Sans 300"/>
          <w:sz w:val="20"/>
          <w:szCs w:val="20"/>
        </w:rPr>
        <w:t xml:space="preserve">En virtud de lo anterior, </w:t>
      </w:r>
      <w:r w:rsidR="00D41DF2">
        <w:rPr>
          <w:rFonts w:ascii="Museo Sans 300" w:hAnsi="Museo Sans 300"/>
          <w:sz w:val="20"/>
          <w:szCs w:val="20"/>
        </w:rPr>
        <w:t xml:space="preserve">dicho </w:t>
      </w:r>
      <w:r w:rsidR="00A22660">
        <w:rPr>
          <w:rFonts w:ascii="Museo Sans 300" w:hAnsi="Museo Sans 300"/>
          <w:sz w:val="20"/>
          <w:szCs w:val="20"/>
        </w:rPr>
        <w:t>c</w:t>
      </w:r>
      <w:r w:rsidR="00D41DF2">
        <w:rPr>
          <w:rFonts w:ascii="Museo Sans 300" w:hAnsi="Museo Sans 300"/>
          <w:sz w:val="20"/>
          <w:szCs w:val="20"/>
        </w:rPr>
        <w:t xml:space="preserve">entro concluyó que </w:t>
      </w:r>
      <w:r w:rsidRPr="00770A5A">
        <w:rPr>
          <w:rFonts w:ascii="Museo Sans 300" w:hAnsi="Museo Sans 300"/>
          <w:sz w:val="20"/>
          <w:szCs w:val="20"/>
        </w:rPr>
        <w:t>la distribuidora tiene el derecho a recuperar la cantidad</w:t>
      </w:r>
      <w:r>
        <w:rPr>
          <w:rFonts w:ascii="Museo Sans 300" w:hAnsi="Museo Sans 300"/>
          <w:sz w:val="20"/>
          <w:szCs w:val="20"/>
        </w:rPr>
        <w:t xml:space="preserve"> </w:t>
      </w:r>
      <w:r w:rsidR="00894E9B">
        <w:rPr>
          <w:rFonts w:ascii="Museo Sans 300" w:hAnsi="Museo Sans 300"/>
          <w:sz w:val="20"/>
          <w:szCs w:val="20"/>
          <w:lang w:val="es-SV"/>
        </w:rPr>
        <w:t xml:space="preserve">de </w:t>
      </w:r>
      <w:r w:rsidR="007A04B6">
        <w:rPr>
          <w:rFonts w:ascii="Museo Sans 300" w:hAnsi="Museo Sans 300"/>
          <w:sz w:val="20"/>
          <w:szCs w:val="20"/>
          <w:lang w:val="es-SV"/>
        </w:rPr>
        <w:t>QUINIENTOS DIECISIETE 24</w:t>
      </w:r>
      <w:r w:rsidR="00D14310">
        <w:rPr>
          <w:rFonts w:ascii="Museo Sans 300" w:hAnsi="Museo Sans 300"/>
          <w:sz w:val="20"/>
          <w:szCs w:val="20"/>
          <w:lang w:val="es-SV"/>
        </w:rPr>
        <w:t>/100 DÓLARES DE LOS ESTADOS UNIDOS DE AMÉRICA (</w:t>
      </w:r>
      <w:r w:rsidR="005D6D59">
        <w:rPr>
          <w:rFonts w:ascii="Museo Sans 300" w:hAnsi="Museo Sans 300"/>
          <w:sz w:val="20"/>
          <w:szCs w:val="20"/>
          <w:lang w:val="es-SV"/>
        </w:rPr>
        <w:t>USD</w:t>
      </w:r>
      <w:r w:rsidR="00D14310">
        <w:rPr>
          <w:rFonts w:ascii="Museo Sans 300" w:hAnsi="Museo Sans 300"/>
          <w:sz w:val="20"/>
          <w:szCs w:val="20"/>
          <w:lang w:val="es-SV"/>
        </w:rPr>
        <w:t xml:space="preserve"> </w:t>
      </w:r>
      <w:r w:rsidR="007A04B6">
        <w:rPr>
          <w:rFonts w:ascii="Museo Sans 300" w:hAnsi="Museo Sans 300"/>
          <w:sz w:val="20"/>
          <w:szCs w:val="20"/>
          <w:lang w:val="es-SV"/>
        </w:rPr>
        <w:t>517.24</w:t>
      </w:r>
      <w:r w:rsidR="003E4AAC">
        <w:rPr>
          <w:rFonts w:ascii="Museo Sans 300" w:hAnsi="Museo Sans 300"/>
          <w:sz w:val="20"/>
          <w:szCs w:val="20"/>
          <w:lang w:val="es-SV"/>
        </w:rPr>
        <w:t>) IVA incluido</w:t>
      </w:r>
      <w:r w:rsidR="00D74551" w:rsidRPr="00D74551">
        <w:rPr>
          <w:rFonts w:ascii="Museo Sans 300" w:hAnsi="Museo Sans 300"/>
          <w:sz w:val="20"/>
          <w:szCs w:val="20"/>
        </w:rPr>
        <w:t>, en concepto de energía no registrada</w:t>
      </w:r>
      <w:r w:rsidR="00B90E05" w:rsidRPr="00CE7063">
        <w:rPr>
          <w:rFonts w:ascii="Museo Sans 300" w:eastAsia="Arial" w:hAnsi="Museo Sans 300"/>
          <w:sz w:val="20"/>
          <w:szCs w:val="20"/>
          <w:lang w:eastAsia="es-SV"/>
        </w:rPr>
        <w:t>, más</w:t>
      </w:r>
      <w:r w:rsidR="007E0D4F">
        <w:rPr>
          <w:rFonts w:ascii="Museo Sans 300" w:eastAsia="Arial" w:hAnsi="Museo Sans 300"/>
          <w:sz w:val="20"/>
          <w:szCs w:val="20"/>
          <w:lang w:eastAsia="es-SV"/>
        </w:rPr>
        <w:t xml:space="preserve"> </w:t>
      </w:r>
      <w:r w:rsidR="007A04B6">
        <w:rPr>
          <w:rFonts w:ascii="Museo Sans 300" w:eastAsia="Arial" w:hAnsi="Museo Sans 300"/>
          <w:sz w:val="20"/>
          <w:szCs w:val="20"/>
          <w:lang w:eastAsia="es-SV"/>
        </w:rPr>
        <w:t>los</w:t>
      </w:r>
      <w:r w:rsidR="003E4AAC">
        <w:rPr>
          <w:rFonts w:ascii="Museo Sans 300" w:eastAsia="Arial" w:hAnsi="Museo Sans 300"/>
          <w:sz w:val="20"/>
          <w:szCs w:val="20"/>
          <w:lang w:val="es-SV" w:eastAsia="es-SV"/>
        </w:rPr>
        <w:t xml:space="preserve"> </w:t>
      </w:r>
      <w:r w:rsidR="00FB5A19">
        <w:rPr>
          <w:rFonts w:ascii="Museo Sans 300" w:eastAsia="Arial" w:hAnsi="Museo Sans 300"/>
          <w:sz w:val="20"/>
          <w:szCs w:val="20"/>
          <w:lang w:val="es-SV" w:eastAsia="es-SV"/>
        </w:rPr>
        <w:t>intereses</w:t>
      </w:r>
      <w:r w:rsidR="001533D2">
        <w:rPr>
          <w:rFonts w:ascii="Museo Sans 300" w:eastAsia="Arial" w:hAnsi="Museo Sans 300"/>
          <w:sz w:val="20"/>
          <w:szCs w:val="20"/>
          <w:lang w:val="es-SV" w:eastAsia="es-SV"/>
        </w:rPr>
        <w:t xml:space="preserve"> </w:t>
      </w:r>
      <w:r w:rsidR="007A04B6">
        <w:rPr>
          <w:rFonts w:ascii="Museo Sans 300" w:eastAsia="Arial" w:hAnsi="Museo Sans 300"/>
          <w:sz w:val="20"/>
          <w:szCs w:val="20"/>
          <w:lang w:val="es-SV" w:eastAsia="es-SV"/>
        </w:rPr>
        <w:t xml:space="preserve">correspondientes </w:t>
      </w:r>
      <w:r w:rsidR="00B90E05" w:rsidRPr="00CE7063">
        <w:rPr>
          <w:rFonts w:ascii="Museo Sans 300" w:eastAsia="Arial" w:hAnsi="Museo Sans 300"/>
          <w:sz w:val="20"/>
          <w:szCs w:val="20"/>
          <w:lang w:eastAsia="es-SV"/>
        </w:rPr>
        <w:t>de</w:t>
      </w:r>
      <w:r w:rsidR="001533D2">
        <w:rPr>
          <w:rFonts w:ascii="Museo Sans 300" w:eastAsia="Arial" w:hAnsi="Museo Sans 300"/>
          <w:sz w:val="20"/>
          <w:szCs w:val="20"/>
          <w:lang w:eastAsia="es-SV"/>
        </w:rPr>
        <w:t xml:space="preserve"> conformidad a </w:t>
      </w:r>
      <w:r w:rsidR="00B90E05" w:rsidRPr="00CE7063">
        <w:rPr>
          <w:rFonts w:ascii="Museo Sans 300" w:eastAsia="Arial" w:hAnsi="Museo Sans 300"/>
          <w:sz w:val="20"/>
          <w:szCs w:val="20"/>
          <w:lang w:eastAsia="es-SV"/>
        </w:rPr>
        <w:t xml:space="preserve">los Términos y Condiciones Generales al Consumidor Final, para el año </w:t>
      </w:r>
      <w:r w:rsidR="007E0D4F">
        <w:rPr>
          <w:rFonts w:ascii="Museo Sans 300" w:eastAsia="Arial" w:hAnsi="Museo Sans 300"/>
          <w:sz w:val="20"/>
          <w:szCs w:val="20"/>
          <w:lang w:eastAsia="es-SV"/>
        </w:rPr>
        <w:t>2020</w:t>
      </w:r>
      <w:r w:rsidR="003B4B4D">
        <w:rPr>
          <w:rFonts w:ascii="Museo Sans 300" w:eastAsia="Arial" w:hAnsi="Museo Sans 300"/>
          <w:sz w:val="20"/>
          <w:szCs w:val="20"/>
          <w:lang w:eastAsia="es-SV"/>
        </w:rPr>
        <w:t>.</w:t>
      </w:r>
    </w:p>
    <w:p w14:paraId="30BF6C29" w14:textId="3AA5290D" w:rsidR="00382137" w:rsidRDefault="00382137" w:rsidP="00B90E05">
      <w:pPr>
        <w:pStyle w:val="Prrafodelista"/>
        <w:ind w:left="426"/>
        <w:jc w:val="both"/>
        <w:rPr>
          <w:rFonts w:ascii="Museo Sans 300" w:eastAsia="Arial" w:hAnsi="Museo Sans 300"/>
          <w:sz w:val="20"/>
          <w:szCs w:val="20"/>
          <w:lang w:eastAsia="es-SV"/>
        </w:rPr>
      </w:pPr>
    </w:p>
    <w:p w14:paraId="3BB70ADA" w14:textId="77777777" w:rsidR="00F15FF0" w:rsidRPr="00F15FF0" w:rsidRDefault="00F15FF0"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F15FF0">
        <w:rPr>
          <w:rFonts w:ascii="Museo Sans 500" w:eastAsia="Arial" w:hAnsi="Museo Sans 500" w:cs="Times New Roman"/>
          <w:b/>
          <w:bCs/>
          <w:sz w:val="20"/>
          <w:szCs w:val="20"/>
        </w:rPr>
        <w:t>2.2   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9DA235C"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EC2B52"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5D98E42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C92264">
        <w:rPr>
          <w:rFonts w:ascii="Museo Sans 300" w:eastAsia="Arial" w:hAnsi="Museo Sans 300" w:cs="Times New Roman"/>
          <w:sz w:val="20"/>
          <w:szCs w:val="20"/>
        </w:rPr>
        <w:t>a</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w:t>
      </w:r>
      <w:r w:rsidR="006D2436">
        <w:rPr>
          <w:rFonts w:ascii="Museo Sans 300" w:eastAsia="Arial" w:hAnsi="Museo Sans 300" w:cs="Times New Roman"/>
          <w:sz w:val="20"/>
          <w:szCs w:val="20"/>
        </w:rPr>
        <w:t>l usuario</w:t>
      </w:r>
      <w:r w:rsidR="00905F09">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 que tiene como finalidad revisar técnicamente la condición irregular que la distribuidora le atribuye a</w:t>
      </w:r>
      <w:r w:rsidR="0037355B">
        <w:rPr>
          <w:rFonts w:ascii="Museo Sans 300" w:eastAsia="Arial" w:hAnsi="Museo Sans 300" w:cs="Times New Roman"/>
          <w:sz w:val="20"/>
          <w:szCs w:val="20"/>
        </w:rPr>
        <w:t xml:space="preserve"> </w:t>
      </w:r>
      <w:r w:rsidR="00905F09">
        <w:rPr>
          <w:rFonts w:ascii="Museo Sans 300" w:eastAsia="Arial" w:hAnsi="Museo Sans 300" w:cs="Times New Roman"/>
          <w:sz w:val="20"/>
          <w:szCs w:val="20"/>
        </w:rPr>
        <w:t>l</w:t>
      </w:r>
      <w:r w:rsidR="0037355B">
        <w:rPr>
          <w:rFonts w:ascii="Museo Sans 300" w:eastAsia="Arial" w:hAnsi="Museo Sans 300" w:cs="Times New Roman"/>
          <w:sz w:val="20"/>
          <w:szCs w:val="20"/>
        </w:rPr>
        <w:t>a</w:t>
      </w:r>
      <w:r w:rsidR="006F54EB">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37355B">
        <w:rPr>
          <w:rFonts w:ascii="Museo Sans 300" w:eastAsia="Arial" w:hAnsi="Museo Sans 300" w:cs="Times New Roman"/>
          <w:sz w:val="20"/>
          <w:szCs w:val="20"/>
        </w:rPr>
        <w:t>a</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49A40ECB" w14:textId="77777777" w:rsidR="008B1A08" w:rsidRPr="00EC2B52" w:rsidRDefault="008B1A08"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3F1573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A85EB5">
        <w:rPr>
          <w:rFonts w:ascii="Museo Sans 300" w:eastAsia="Museo Sans 300" w:hAnsi="Museo Sans 300" w:cs="Museo Sans 300"/>
          <w:sz w:val="20"/>
          <w:szCs w:val="20"/>
        </w:rPr>
        <w:t xml:space="preserve"> </w:t>
      </w:r>
      <w:r w:rsidR="006D2436">
        <w:rPr>
          <w:rFonts w:ascii="Museo Sans 300" w:eastAsia="Museo Sans 300" w:hAnsi="Museo Sans 300" w:cs="Museo Sans 300"/>
          <w:sz w:val="20"/>
          <w:szCs w:val="20"/>
        </w:rPr>
        <w:t>l</w:t>
      </w:r>
      <w:r w:rsidR="005960F4">
        <w:rPr>
          <w:rFonts w:ascii="Museo Sans 300" w:eastAsia="Museo Sans 300" w:hAnsi="Museo Sans 300" w:cs="Museo Sans 300"/>
          <w:sz w:val="20"/>
          <w:szCs w:val="20"/>
        </w:rPr>
        <w:t>a</w:t>
      </w:r>
      <w:r w:rsidR="006D2436">
        <w:rPr>
          <w:rFonts w:ascii="Museo Sans 300" w:eastAsia="Museo Sans 300" w:hAnsi="Museo Sans 300" w:cs="Museo Sans 300"/>
          <w:sz w:val="20"/>
          <w:szCs w:val="20"/>
        </w:rPr>
        <w:t xml:space="preserve"> </w:t>
      </w:r>
      <w:r w:rsidR="005960F4">
        <w:rPr>
          <w:rFonts w:ascii="Museo Sans 300" w:eastAsia="Museo Sans 300" w:hAnsi="Museo Sans 300" w:cs="Museo Sans 300"/>
          <w:sz w:val="20"/>
          <w:szCs w:val="20"/>
        </w:rPr>
        <w:t>usuaria</w:t>
      </w:r>
      <w:r w:rsidR="00905F09">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 xml:space="preserve">como </w:t>
      </w:r>
      <w:r w:rsidR="00A85EB5">
        <w:rPr>
          <w:rFonts w:ascii="Museo Sans 300" w:eastAsia="Museo Sans 300" w:hAnsi="Museo Sans 300" w:cs="Museo Sans 300"/>
          <w:sz w:val="20"/>
          <w:szCs w:val="20"/>
        </w:rPr>
        <w:t xml:space="preserve">la </w:t>
      </w:r>
      <w:r w:rsidRPr="00EC2B52">
        <w:rPr>
          <w:rFonts w:ascii="Museo Sans 300" w:eastAsia="Museo Sans 300" w:hAnsi="Museo Sans 300" w:cs="Museo Sans 300"/>
          <w:sz w:val="20"/>
          <w:szCs w:val="20"/>
        </w:rPr>
        <w:t>distribuidora,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03B36A7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5960F4">
        <w:rPr>
          <w:rFonts w:ascii="Museo Sans 300" w:eastAsia="Museo Sans 300" w:hAnsi="Museo Sans 300" w:cs="Museo Sans 300"/>
          <w:sz w:val="20"/>
          <w:szCs w:val="20"/>
        </w:rPr>
        <w:t>la</w:t>
      </w:r>
      <w:r w:rsidR="006D2436">
        <w:rPr>
          <w:rFonts w:ascii="Museo Sans 300" w:eastAsia="Museo Sans 300" w:hAnsi="Museo Sans 300" w:cs="Museo Sans 300"/>
          <w:sz w:val="20"/>
          <w:szCs w:val="20"/>
        </w:rPr>
        <w:t xml:space="preserve"> usuari</w:t>
      </w:r>
      <w:r w:rsidR="005960F4">
        <w:rPr>
          <w:rFonts w:ascii="Museo Sans 300" w:eastAsia="Museo Sans 300" w:hAnsi="Museo Sans 300" w:cs="Museo Sans 300"/>
          <w:sz w:val="20"/>
          <w:szCs w:val="20"/>
        </w:rPr>
        <w:t>a</w:t>
      </w:r>
      <w:r w:rsidR="006D2436">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 xml:space="preserve">debe de pagar por la energía que consumió y que no fue registrada por su medidor.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6F516A4" w:rsidR="00D348E0" w:rsidRPr="00EC2B52"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Este cobro, además de estar amparado legalmente en los pliegos tarifarios y la normativa técnica vigente, tiene sustento desde el principio de la verdad material regulado en el artículo 3 de la LPA, </w:t>
      </w:r>
      <w:r w:rsidRPr="00EC2B52">
        <w:rPr>
          <w:rFonts w:ascii="Museo Sans 300" w:eastAsia="Museo Sans 300" w:hAnsi="Museo Sans 300" w:cs="Museo Sans 300"/>
          <w:sz w:val="20"/>
          <w:szCs w:val="20"/>
        </w:rPr>
        <w:lastRenderedPageBreak/>
        <w:t>ya que al comprobarse que hay</w:t>
      </w:r>
      <w:r w:rsidR="00632359">
        <w:rPr>
          <w:rFonts w:ascii="Museo Sans 300" w:eastAsia="Museo Sans 300" w:hAnsi="Museo Sans 300" w:cs="Museo Sans 300"/>
          <w:sz w:val="20"/>
          <w:szCs w:val="20"/>
        </w:rPr>
        <w:t xml:space="preserve"> </w:t>
      </w:r>
      <w:r w:rsidR="007E0D4F">
        <w:rPr>
          <w:rFonts w:ascii="Museo Sans 300" w:eastAsia="Museo Sans 300" w:hAnsi="Museo Sans 300" w:cs="Museo Sans 300"/>
          <w:sz w:val="20"/>
          <w:szCs w:val="20"/>
        </w:rPr>
        <w:t xml:space="preserve">energía que fue consumida por </w:t>
      </w:r>
      <w:r w:rsidR="006D2436">
        <w:rPr>
          <w:rFonts w:ascii="Museo Sans 300" w:eastAsia="Museo Sans 300" w:hAnsi="Museo Sans 300" w:cs="Museo Sans 300"/>
          <w:sz w:val="20"/>
          <w:szCs w:val="20"/>
        </w:rPr>
        <w:t xml:space="preserve">el usuario </w:t>
      </w:r>
      <w:r w:rsidRPr="00EC2B52">
        <w:rPr>
          <w:rFonts w:ascii="Museo Sans 300" w:eastAsia="Museo Sans 300" w:hAnsi="Museo Sans 300" w:cs="Museo Sans 300"/>
          <w:sz w:val="20"/>
          <w:szCs w:val="20"/>
        </w:rPr>
        <w:t xml:space="preserve">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3BB61BD6"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C81A08">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1973E6E2" w14:textId="64F917C5"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w:t>
      </w:r>
      <w:r w:rsidR="007E07F4">
        <w:rPr>
          <w:rFonts w:ascii="Museo Sans 300" w:eastAsia="Arial" w:hAnsi="Museo Sans 300" w:cs="Times New Roman"/>
          <w:color w:val="000000"/>
          <w:sz w:val="20"/>
          <w:szCs w:val="20"/>
          <w:shd w:val="clear" w:color="auto" w:fill="FFFFFF"/>
        </w:rPr>
        <w:t xml:space="preserve"> </w:t>
      </w:r>
      <w:r w:rsidR="006D2436">
        <w:rPr>
          <w:rFonts w:ascii="Museo Sans 300" w:eastAsia="Arial" w:hAnsi="Museo Sans 300" w:cs="Times New Roman"/>
          <w:color w:val="000000"/>
          <w:sz w:val="20"/>
          <w:szCs w:val="20"/>
          <w:shd w:val="clear" w:color="auto" w:fill="FFFFFF"/>
        </w:rPr>
        <w:t>l</w:t>
      </w:r>
      <w:r w:rsidR="007E07F4">
        <w:rPr>
          <w:rFonts w:ascii="Museo Sans 300" w:eastAsia="Arial" w:hAnsi="Museo Sans 300" w:cs="Times New Roman"/>
          <w:color w:val="000000"/>
          <w:sz w:val="20"/>
          <w:szCs w:val="20"/>
          <w:shd w:val="clear" w:color="auto" w:fill="FFFFFF"/>
        </w:rPr>
        <w:t>a</w:t>
      </w:r>
      <w:r w:rsidR="006D2436">
        <w:rPr>
          <w:rFonts w:ascii="Museo Sans 300" w:eastAsia="Arial" w:hAnsi="Museo Sans 300" w:cs="Times New Roman"/>
          <w:color w:val="000000"/>
          <w:sz w:val="20"/>
          <w:szCs w:val="20"/>
          <w:shd w:val="clear" w:color="auto" w:fill="FFFFFF"/>
        </w:rPr>
        <w:t xml:space="preserve"> usuari</w:t>
      </w:r>
      <w:r w:rsidR="007E07F4">
        <w:rPr>
          <w:rFonts w:ascii="Museo Sans 300" w:eastAsia="Arial" w:hAnsi="Museo Sans 300" w:cs="Times New Roman"/>
          <w:color w:val="000000"/>
          <w:sz w:val="20"/>
          <w:szCs w:val="20"/>
          <w:shd w:val="clear" w:color="auto" w:fill="FFFFFF"/>
        </w:rPr>
        <w:t>a</w:t>
      </w:r>
      <w:r w:rsidR="006D2436">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574815" w14:textId="552CA3BD"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orden, si bien la</w:t>
      </w:r>
      <w:r w:rsidRPr="00EC2B52">
        <w:rPr>
          <w:rFonts w:ascii="Museo Sans 300" w:hAnsi="Museo Sans 300" w:cs="Segoe UI"/>
          <w:sz w:val="20"/>
          <w:szCs w:val="20"/>
          <w:lang w:eastAsia="es-MX"/>
        </w:rPr>
        <w:t xml:space="preserve"> con</w:t>
      </w:r>
      <w:r w:rsidR="00C73F22" w:rsidRPr="00EC2B52">
        <w:rPr>
          <w:rFonts w:ascii="Museo Sans 300" w:hAnsi="Museo Sans 300" w:cs="Segoe UI"/>
          <w:sz w:val="20"/>
          <w:szCs w:val="20"/>
          <w:lang w:eastAsia="es-MX"/>
        </w:rPr>
        <w:t>dic</w:t>
      </w:r>
      <w:r w:rsidR="00905F09">
        <w:rPr>
          <w:rFonts w:ascii="Museo Sans 300" w:hAnsi="Museo Sans 300" w:cs="Segoe UI"/>
          <w:sz w:val="20"/>
          <w:szCs w:val="20"/>
          <w:lang w:eastAsia="es-MX"/>
        </w:rPr>
        <w:t xml:space="preserve">ión irregular consistente en una línea directa </w:t>
      </w:r>
      <w:r w:rsidR="00BB2BAF">
        <w:rPr>
          <w:rFonts w:ascii="Museo Sans 300" w:hAnsi="Museo Sans 300" w:cs="Segoe UI"/>
          <w:sz w:val="20"/>
          <w:szCs w:val="20"/>
          <w:lang w:eastAsia="es-MX"/>
        </w:rPr>
        <w:t>conectada desde la acometida de la distribuidora</w:t>
      </w:r>
      <w:r w:rsidR="00905F09">
        <w:rPr>
          <w:rFonts w:ascii="Museo Sans 300" w:hAnsi="Museo Sans 300" w:cs="Segoe UI"/>
          <w:sz w:val="20"/>
          <w:szCs w:val="20"/>
          <w:lang w:eastAsia="es-MX"/>
        </w:rPr>
        <w:t xml:space="preserve">, </w:t>
      </w:r>
      <w:r w:rsidR="00256436">
        <w:rPr>
          <w:rFonts w:ascii="Museo Sans 300" w:eastAsia="Arial" w:hAnsi="Museo Sans 300" w:cs="Times New Roman"/>
          <w:color w:val="000000"/>
          <w:sz w:val="20"/>
          <w:szCs w:val="20"/>
          <w:shd w:val="clear" w:color="auto" w:fill="FFFFFF"/>
        </w:rPr>
        <w:t>pudo</w:t>
      </w:r>
      <w:r w:rsidR="00256436" w:rsidRPr="00EC2B5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 no haber sido realizada directamente por alguien que habita el inmueble; al comproba</w:t>
      </w:r>
      <w:r w:rsidR="00256436">
        <w:rPr>
          <w:rFonts w:ascii="Museo Sans 300" w:eastAsia="Arial" w:hAnsi="Museo Sans 300" w:cs="Times New Roman"/>
          <w:color w:val="000000"/>
          <w:sz w:val="20"/>
          <w:szCs w:val="20"/>
          <w:shd w:val="clear" w:color="auto" w:fill="FFFFFF"/>
        </w:rPr>
        <w:t>rse</w:t>
      </w:r>
      <w:r w:rsidRPr="00EC2B52">
        <w:rPr>
          <w:rFonts w:ascii="Museo Sans 300" w:eastAsia="Arial" w:hAnsi="Museo Sans 300" w:cs="Times New Roman"/>
          <w:color w:val="000000"/>
          <w:sz w:val="20"/>
          <w:szCs w:val="20"/>
          <w:shd w:val="clear" w:color="auto" w:fill="FFFFFF"/>
        </w:rPr>
        <w:t xml:space="preserve"> técnicamente la condición irregular, </w:t>
      </w:r>
      <w:r w:rsidR="00C83342">
        <w:rPr>
          <w:rFonts w:ascii="Museo Sans 300" w:eastAsia="Arial" w:hAnsi="Museo Sans 300" w:cs="Times New Roman"/>
          <w:color w:val="000000"/>
          <w:sz w:val="20"/>
          <w:szCs w:val="20"/>
          <w:shd w:val="clear" w:color="auto" w:fill="FFFFFF"/>
        </w:rPr>
        <w:t>el usuario</w:t>
      </w:r>
      <w:r w:rsidRPr="00EC2B52">
        <w:rPr>
          <w:rFonts w:ascii="Museo Sans 300" w:eastAsia="Arial" w:hAnsi="Museo Sans 300" w:cs="Times New Roman"/>
          <w:color w:val="000000"/>
          <w:sz w:val="20"/>
          <w:szCs w:val="20"/>
          <w:shd w:val="clear" w:color="auto" w:fill="FFFFFF"/>
        </w:rPr>
        <w:t xml:space="preserve"> final del suministro eléctrico es el responsable de dicha situación; primero, porque contractualmente así está establecido en el artículo 7 de los Términos y Condiciones del Pliego Tarifario aplicable para el </w:t>
      </w:r>
      <w:r w:rsidR="00E06B33">
        <w:rPr>
          <w:rFonts w:ascii="Museo Sans 300" w:eastAsia="Arial" w:hAnsi="Museo Sans 300" w:cs="Times New Roman"/>
          <w:color w:val="000000"/>
          <w:sz w:val="20"/>
          <w:szCs w:val="20"/>
          <w:shd w:val="clear" w:color="auto" w:fill="FFFFFF"/>
        </w:rPr>
        <w:t xml:space="preserve">año </w:t>
      </w:r>
      <w:r w:rsidR="007E0D4F">
        <w:rPr>
          <w:rFonts w:ascii="Museo Sans 300" w:eastAsia="Arial" w:hAnsi="Museo Sans 300" w:cs="Times New Roman"/>
          <w:color w:val="000000"/>
          <w:sz w:val="20"/>
          <w:szCs w:val="20"/>
          <w:shd w:val="clear" w:color="auto" w:fill="FFFFFF"/>
        </w:rPr>
        <w:t>2020</w:t>
      </w:r>
      <w:r w:rsidRPr="00EC2B52">
        <w:rPr>
          <w:rFonts w:ascii="Museo Sans 300" w:eastAsia="Arial" w:hAnsi="Museo Sans 300" w:cs="Times New Roman"/>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6774FF14" w14:textId="77777777" w:rsidR="007C3AD1" w:rsidRPr="00EC2B52" w:rsidRDefault="007C3AD1" w:rsidP="007C3AD1">
      <w:pPr>
        <w:suppressAutoHyphens w:val="0"/>
        <w:autoSpaceDN/>
        <w:spacing w:after="0" w:line="240" w:lineRule="auto"/>
        <w:ind w:left="426" w:hanging="568"/>
        <w:jc w:val="both"/>
        <w:textAlignment w:val="auto"/>
        <w:rPr>
          <w:rFonts w:ascii="Museo Sans 300" w:eastAsia="Arial" w:hAnsi="Museo Sans 300" w:cs="Times New Roman"/>
          <w:color w:val="000000"/>
          <w:sz w:val="20"/>
          <w:szCs w:val="20"/>
          <w:shd w:val="clear" w:color="auto" w:fill="FFFFFF"/>
        </w:rPr>
      </w:pPr>
    </w:p>
    <w:p w14:paraId="0E6A9DFA"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2B3B2F07" w14:textId="77777777" w:rsidR="007C3AD1" w:rsidRPr="00EC2B52" w:rsidRDefault="007C3AD1" w:rsidP="007C3AD1">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1887E3A8" w14:textId="77777777"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5E1FC420" w14:textId="77777777" w:rsidR="00705DAF" w:rsidRDefault="00705DAF"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1D7D4099"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Con fundamento en el informe técnico N.° IT-</w:t>
      </w:r>
      <w:r w:rsidR="00E41DE3">
        <w:rPr>
          <w:rFonts w:ascii="Museo Sans 300" w:eastAsia="Arial" w:hAnsi="Museo Sans 300" w:cs="Times New Roman"/>
          <w:sz w:val="20"/>
          <w:szCs w:val="20"/>
        </w:rPr>
        <w:t>0035</w:t>
      </w:r>
      <w:r w:rsidR="00131A7F">
        <w:rPr>
          <w:rFonts w:ascii="Museo Sans 300" w:eastAsia="Arial" w:hAnsi="Museo Sans 300" w:cs="Times New Roman"/>
          <w:sz w:val="20"/>
          <w:szCs w:val="20"/>
        </w:rPr>
        <w:t>-CAU-21</w:t>
      </w:r>
      <w:r w:rsidRPr="00EC2B52">
        <w:rPr>
          <w:rFonts w:ascii="Museo Sans 300" w:eastAsia="Arial" w:hAnsi="Museo Sans 300" w:cs="Times New Roman"/>
          <w:sz w:val="20"/>
          <w:szCs w:val="20"/>
        </w:rPr>
        <w:t xml:space="preserve">, esta </w:t>
      </w:r>
      <w:r w:rsidR="00573FE3">
        <w:rPr>
          <w:rFonts w:ascii="Museo Sans 300" w:eastAsia="Arial" w:hAnsi="Museo Sans 300" w:cs="Times New Roman"/>
          <w:sz w:val="20"/>
          <w:szCs w:val="20"/>
        </w:rPr>
        <w:t>S</w:t>
      </w:r>
      <w:r w:rsidRPr="00EC2B52">
        <w:rPr>
          <w:rFonts w:ascii="Museo Sans 300" w:eastAsia="Arial" w:hAnsi="Museo Sans 300" w:cs="Times New Roman"/>
          <w:sz w:val="20"/>
          <w:szCs w:val="20"/>
        </w:rPr>
        <w:t>uperintendencia considera pertinente adherirse a lo dictaminado</w:t>
      </w:r>
      <w:r w:rsidR="0049342D">
        <w:rPr>
          <w:rFonts w:ascii="Museo Sans 300" w:eastAsia="Arial" w:hAnsi="Museo Sans 300" w:cs="Times New Roman"/>
          <w:sz w:val="20"/>
          <w:szCs w:val="20"/>
        </w:rPr>
        <w:t xml:space="preserve"> por el CAU</w:t>
      </w:r>
      <w:r w:rsidRPr="00EC2B52">
        <w:rPr>
          <w:rFonts w:ascii="Museo Sans 300" w:eastAsia="Arial" w:hAnsi="Museo Sans 300" w:cs="Times New Roman"/>
          <w:sz w:val="20"/>
          <w:szCs w:val="20"/>
        </w:rPr>
        <w:t>, </w:t>
      </w:r>
      <w:r w:rsidR="00791DD2">
        <w:rPr>
          <w:rFonts w:ascii="Museo Sans 300" w:eastAsia="Arial" w:hAnsi="Museo Sans 300" w:cs="Times New Roman"/>
          <w:sz w:val="20"/>
          <w:szCs w:val="20"/>
        </w:rPr>
        <w:t xml:space="preserve">debiendo </w:t>
      </w:r>
      <w:r w:rsidRPr="00EC2B52">
        <w:rPr>
          <w:rFonts w:ascii="Museo Sans 300" w:eastAsia="Arial" w:hAnsi="Museo Sans 300" w:cs="Times New Roman"/>
          <w:sz w:val="20"/>
          <w:szCs w:val="20"/>
        </w:rPr>
        <w:t>establecer que en el suministro identificado con el </w:t>
      </w:r>
      <w:r w:rsidRPr="00EC2B52">
        <w:rPr>
          <w:rFonts w:ascii="Museo Sans 300" w:eastAsia="Times New Roman" w:hAnsi="Museo Sans 300" w:cs="Times New Roman"/>
          <w:sz w:val="20"/>
          <w:szCs w:val="20"/>
          <w:lang w:eastAsia="es-ES"/>
        </w:rPr>
        <w:t xml:space="preserve">NIC </w:t>
      </w:r>
      <w:r w:rsidR="00C81A08">
        <w:rPr>
          <w:rFonts w:ascii="Museo Sans 300" w:eastAsia="Times New Roman" w:hAnsi="Museo Sans 300" w:cs="Times New Roman"/>
          <w:sz w:val="20"/>
          <w:szCs w:val="20"/>
          <w:lang w:eastAsia="es-ES"/>
        </w:rPr>
        <w:t>+++</w:t>
      </w:r>
      <w:r w:rsidRPr="00EC2B52">
        <w:rPr>
          <w:rFonts w:ascii="Museo Sans 300" w:eastAsia="Arial" w:hAnsi="Museo Sans 300" w:cs="Times New Roman"/>
          <w:sz w:val="20"/>
          <w:szCs w:val="20"/>
        </w:rPr>
        <w:t xml:space="preserve"> se comprobó la condición irregular, de conformidad con lo expuesto en el presente acuerdo. </w:t>
      </w:r>
    </w:p>
    <w:p w14:paraId="6CC8B3A9" w14:textId="77777777"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A46C45C" w14:textId="1AD4F602" w:rsidR="00E6697E" w:rsidRDefault="005E45BC" w:rsidP="00D348E0">
      <w:pPr>
        <w:suppressAutoHyphens w:val="0"/>
        <w:autoSpaceDN/>
        <w:spacing w:after="0" w:line="240" w:lineRule="auto"/>
        <w:ind w:left="426"/>
        <w:jc w:val="both"/>
        <w:rPr>
          <w:rFonts w:ascii="Museo Sans 300" w:eastAsia="Arial" w:hAnsi="Museo Sans 300"/>
          <w:sz w:val="20"/>
          <w:szCs w:val="20"/>
          <w:lang w:eastAsia="es-SV"/>
        </w:rPr>
      </w:pPr>
      <w:r w:rsidRPr="00EC2B52">
        <w:rPr>
          <w:rFonts w:ascii="Museo Sans 300" w:eastAsia="Arial" w:hAnsi="Museo Sans 300" w:cs="Times New Roman"/>
          <w:sz w:val="20"/>
          <w:szCs w:val="20"/>
        </w:rPr>
        <w:t xml:space="preserve">Por lo tanto, la sociedad </w:t>
      </w:r>
      <w:r w:rsidR="0024401E">
        <w:rPr>
          <w:rFonts w:ascii="Museo Sans 300" w:eastAsia="Times New Roman" w:hAnsi="Museo Sans 300" w:cs="Times New Roman"/>
          <w:sz w:val="20"/>
          <w:szCs w:val="20"/>
          <w:lang w:eastAsia="es-ES"/>
        </w:rPr>
        <w:t>EEO, S.A. de C.V</w:t>
      </w:r>
      <w:r w:rsidRPr="00EC2B52">
        <w:rPr>
          <w:rFonts w:ascii="Museo Sans 300" w:eastAsia="Times New Roman" w:hAnsi="Museo Sans 300" w:cs="Times New Roman"/>
          <w:sz w:val="20"/>
          <w:szCs w:val="20"/>
          <w:lang w:eastAsia="es-ES"/>
        </w:rPr>
        <w:t>.</w:t>
      </w:r>
      <w:r w:rsidRPr="00EC2B52">
        <w:rPr>
          <w:rFonts w:ascii="Museo Sans 300" w:eastAsia="Arial" w:hAnsi="Museo Sans 300" w:cs="Times New Roman"/>
          <w:sz w:val="20"/>
          <w:szCs w:val="20"/>
        </w:rPr>
        <w:t xml:space="preserve"> tiene el derecho a recuperar la cantidad </w:t>
      </w:r>
      <w:r w:rsidR="00EC2B52" w:rsidRPr="00EC2B52">
        <w:rPr>
          <w:rFonts w:ascii="Museo Sans 300" w:eastAsia="Times New Roman" w:hAnsi="Museo Sans 300" w:cs="Times New Roman"/>
          <w:sz w:val="20"/>
          <w:szCs w:val="20"/>
          <w:lang w:eastAsia="es-ES"/>
        </w:rPr>
        <w:t>de</w:t>
      </w:r>
      <w:r w:rsidR="0056254D" w:rsidRPr="00D74551">
        <w:rPr>
          <w:rFonts w:ascii="Museo Sans 300" w:hAnsi="Museo Sans 300"/>
          <w:sz w:val="20"/>
          <w:szCs w:val="20"/>
        </w:rPr>
        <w:t xml:space="preserve"> </w:t>
      </w:r>
      <w:r w:rsidR="00BB2BAF">
        <w:rPr>
          <w:rFonts w:ascii="Museo Sans 300" w:hAnsi="Museo Sans 300"/>
          <w:sz w:val="20"/>
          <w:szCs w:val="20"/>
        </w:rPr>
        <w:t>QUINIENTOS DIECISIETE 24</w:t>
      </w:r>
      <w:r w:rsidR="00027B48" w:rsidRPr="00027B48">
        <w:rPr>
          <w:rFonts w:ascii="Museo Sans 300" w:hAnsi="Museo Sans 300"/>
          <w:sz w:val="20"/>
          <w:szCs w:val="20"/>
        </w:rPr>
        <w:t>/100 DÓLARES DE LOS ESTADOS UNIDOS DE AMÉRICA (</w:t>
      </w:r>
      <w:r w:rsidR="005D6D59">
        <w:rPr>
          <w:rFonts w:ascii="Museo Sans 300" w:hAnsi="Museo Sans 300"/>
          <w:sz w:val="20"/>
          <w:szCs w:val="20"/>
        </w:rPr>
        <w:t>USD</w:t>
      </w:r>
      <w:r w:rsidR="00027B48" w:rsidRPr="00027B48">
        <w:rPr>
          <w:rFonts w:ascii="Museo Sans 300" w:hAnsi="Museo Sans 300"/>
          <w:sz w:val="20"/>
          <w:szCs w:val="20"/>
        </w:rPr>
        <w:t xml:space="preserve"> </w:t>
      </w:r>
      <w:r w:rsidR="00BB2BAF">
        <w:rPr>
          <w:rFonts w:ascii="Museo Sans 300" w:hAnsi="Museo Sans 300"/>
          <w:sz w:val="20"/>
          <w:szCs w:val="20"/>
        </w:rPr>
        <w:t>517.24</w:t>
      </w:r>
      <w:r w:rsidR="00027B48" w:rsidRPr="00027B48">
        <w:rPr>
          <w:rFonts w:ascii="Museo Sans 300" w:hAnsi="Museo Sans 300"/>
          <w:sz w:val="20"/>
          <w:szCs w:val="20"/>
        </w:rPr>
        <w:t xml:space="preserve">) IVA incluido, en concepto de energía no registrada, más </w:t>
      </w:r>
      <w:r w:rsidR="00BB2BAF">
        <w:rPr>
          <w:rFonts w:ascii="Museo Sans 300" w:hAnsi="Museo Sans 300"/>
          <w:sz w:val="20"/>
          <w:szCs w:val="20"/>
        </w:rPr>
        <w:t xml:space="preserve">los </w:t>
      </w:r>
      <w:r w:rsidR="00FD1807">
        <w:rPr>
          <w:rFonts w:ascii="Museo Sans 300" w:hAnsi="Museo Sans 300"/>
          <w:sz w:val="20"/>
          <w:szCs w:val="20"/>
        </w:rPr>
        <w:t>intereses</w:t>
      </w:r>
      <w:r w:rsidR="00BB2BAF">
        <w:rPr>
          <w:rFonts w:ascii="Museo Sans 300" w:hAnsi="Museo Sans 300"/>
          <w:sz w:val="20"/>
          <w:szCs w:val="20"/>
        </w:rPr>
        <w:t xml:space="preserve"> correspondientes</w:t>
      </w:r>
      <w:r w:rsidR="00027B48" w:rsidRPr="00027B48">
        <w:rPr>
          <w:rFonts w:ascii="Museo Sans 300" w:hAnsi="Museo Sans 300"/>
          <w:sz w:val="20"/>
          <w:szCs w:val="20"/>
        </w:rPr>
        <w:t xml:space="preserve"> de conformidad con el artículo 36 de los Términos y Condiciones Generales al Consumidor Final, para el año 2020</w:t>
      </w:r>
      <w:r w:rsidR="0056254D">
        <w:rPr>
          <w:rFonts w:ascii="Museo Sans 300" w:eastAsia="Arial" w:hAnsi="Museo Sans 300"/>
          <w:sz w:val="20"/>
          <w:szCs w:val="20"/>
          <w:lang w:eastAsia="es-SV"/>
        </w:rPr>
        <w:t>.</w:t>
      </w:r>
    </w:p>
    <w:p w14:paraId="25B52C5D" w14:textId="77777777" w:rsidR="00027B48" w:rsidRDefault="00027B48"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1E350063" w14:textId="76E45DCA"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lastRenderedPageBreak/>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E41DE3">
        <w:rPr>
          <w:rFonts w:ascii="Museo Sans 300" w:eastAsia="Arial" w:hAnsi="Museo Sans 300" w:cs="Times New Roman"/>
          <w:sz w:val="20"/>
          <w:szCs w:val="20"/>
        </w:rPr>
        <w:t>0035</w:t>
      </w:r>
      <w:r w:rsidR="00131A7F">
        <w:rPr>
          <w:rFonts w:ascii="Museo Sans 300" w:eastAsia="Arial" w:hAnsi="Museo Sans 300" w:cs="Times New Roman"/>
          <w:sz w:val="20"/>
          <w:szCs w:val="20"/>
        </w:rPr>
        <w:t>-CAU-21</w:t>
      </w:r>
      <w:r w:rsidRPr="005E45BC">
        <w:rPr>
          <w:rFonts w:ascii="Museo Sans 300" w:hAnsi="Museo Sans 300" w:cs="Segoe UI"/>
          <w:sz w:val="20"/>
          <w:szCs w:val="20"/>
          <w:lang w:eastAsia="es-MX"/>
        </w:rPr>
        <w:t>,</w:t>
      </w:r>
      <w:r w:rsidRPr="005E45BC">
        <w:rPr>
          <w:rFonts w:ascii="Museo Sans 300" w:eastAsia="Arial" w:hAnsi="Museo Sans 300" w:cs="Times New Roman"/>
          <w:sz w:val="20"/>
          <w:szCs w:val="20"/>
          <w:lang w:eastAsia="es-ES"/>
        </w:rPr>
        <w:t xml:space="preserve"> esta </w:t>
      </w:r>
      <w:r w:rsidR="00694F9B">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 xml:space="preserve">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E7FA1FE" w14:textId="222CFAB9" w:rsidR="006D3619" w:rsidRPr="009E48F9" w:rsidRDefault="005E45BC" w:rsidP="00E36186">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9E48F9">
        <w:rPr>
          <w:rFonts w:ascii="Museo Sans 300" w:eastAsia="Arial" w:hAnsi="Museo Sans 300"/>
          <w:sz w:val="20"/>
          <w:szCs w:val="20"/>
          <w:lang w:eastAsia="es-SV"/>
        </w:rPr>
        <w:t xml:space="preserve">Establecer que en el suministro identificado con el </w:t>
      </w:r>
      <w:r w:rsidRPr="009E48F9">
        <w:rPr>
          <w:rFonts w:ascii="Museo Sans 300" w:hAnsi="Museo Sans 300"/>
          <w:sz w:val="20"/>
          <w:szCs w:val="20"/>
        </w:rPr>
        <w:t xml:space="preserve">NIC </w:t>
      </w:r>
      <w:r w:rsidR="00C81A08">
        <w:rPr>
          <w:rFonts w:ascii="Museo Sans 300" w:hAnsi="Museo Sans 300"/>
          <w:sz w:val="20"/>
          <w:szCs w:val="20"/>
        </w:rPr>
        <w:t>+++</w:t>
      </w:r>
      <w:r w:rsidRPr="009E48F9">
        <w:rPr>
          <w:rFonts w:ascii="Museo Sans 300" w:hAnsi="Museo Sans 300"/>
          <w:sz w:val="20"/>
          <w:szCs w:val="20"/>
        </w:rPr>
        <w:t xml:space="preserve"> existió una condición irregular </w:t>
      </w:r>
      <w:r w:rsidR="00BF0886" w:rsidRPr="009E48F9">
        <w:rPr>
          <w:rFonts w:ascii="Museo Sans 300" w:hAnsi="Museo Sans 300"/>
          <w:sz w:val="20"/>
          <w:szCs w:val="20"/>
        </w:rPr>
        <w:t xml:space="preserve">que consistió </w:t>
      </w:r>
      <w:r w:rsidR="00EC2B52" w:rsidRPr="009E48F9">
        <w:rPr>
          <w:rFonts w:ascii="Museo Sans 300" w:hAnsi="Museo Sans 300"/>
          <w:sz w:val="20"/>
          <w:szCs w:val="20"/>
        </w:rPr>
        <w:t>en</w:t>
      </w:r>
      <w:r w:rsidR="005D1B7C" w:rsidRPr="009E48F9">
        <w:rPr>
          <w:rFonts w:ascii="Museo Sans 300" w:hAnsi="Museo Sans 300"/>
          <w:sz w:val="20"/>
          <w:szCs w:val="20"/>
        </w:rPr>
        <w:t xml:space="preserve"> </w:t>
      </w:r>
      <w:r w:rsidR="001439DD" w:rsidRPr="009E48F9">
        <w:rPr>
          <w:rFonts w:ascii="Museo Sans 300" w:hAnsi="Museo Sans 300"/>
          <w:sz w:val="20"/>
          <w:szCs w:val="20"/>
        </w:rPr>
        <w:t xml:space="preserve">una línea directa a 120 Voltios, </w:t>
      </w:r>
      <w:r w:rsidR="007E07F4" w:rsidRPr="009E48F9">
        <w:rPr>
          <w:rFonts w:ascii="Museo Sans 300" w:hAnsi="Museo Sans 300"/>
          <w:sz w:val="20"/>
          <w:szCs w:val="20"/>
        </w:rPr>
        <w:t>conectada</w:t>
      </w:r>
      <w:r w:rsidR="009E48F9">
        <w:rPr>
          <w:rFonts w:ascii="Museo Sans 300" w:hAnsi="Museo Sans 300"/>
          <w:sz w:val="20"/>
          <w:szCs w:val="20"/>
        </w:rPr>
        <w:t xml:space="preserve"> desde la acometida de la acometida de la distribuidora. </w:t>
      </w:r>
    </w:p>
    <w:p w14:paraId="5844C335" w14:textId="77777777" w:rsidR="009E48F9" w:rsidRPr="009E48F9" w:rsidRDefault="009E48F9" w:rsidP="009E48F9">
      <w:pPr>
        <w:suppressAutoHyphens w:val="0"/>
        <w:autoSpaceDN/>
        <w:spacing w:after="0" w:line="240" w:lineRule="auto"/>
        <w:ind w:left="360"/>
        <w:jc w:val="both"/>
        <w:textAlignment w:val="auto"/>
        <w:rPr>
          <w:rFonts w:ascii="Museo Sans 300" w:eastAsia="Arial" w:hAnsi="Museo Sans 300"/>
          <w:sz w:val="20"/>
          <w:szCs w:val="20"/>
          <w:lang w:eastAsia="es-SV"/>
        </w:rPr>
      </w:pPr>
    </w:p>
    <w:p w14:paraId="69D87B54" w14:textId="32307C19" w:rsidR="004961AA" w:rsidRPr="00EC2B52" w:rsidRDefault="006D3619"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C2B52">
        <w:rPr>
          <w:rFonts w:ascii="Museo Sans 300" w:eastAsia="Arial" w:hAnsi="Museo Sans 300"/>
          <w:sz w:val="20"/>
          <w:szCs w:val="20"/>
          <w:lang w:eastAsia="es-SV"/>
        </w:rPr>
        <w:t xml:space="preserve">Determinar </w:t>
      </w:r>
      <w:r w:rsidR="005E45BC" w:rsidRPr="00EC2B52">
        <w:rPr>
          <w:rFonts w:ascii="Museo Sans 300" w:eastAsia="Arial" w:hAnsi="Museo Sans 300"/>
          <w:sz w:val="20"/>
          <w:szCs w:val="20"/>
          <w:lang w:eastAsia="es-SV"/>
        </w:rPr>
        <w:t xml:space="preserve">que la sociedad </w:t>
      </w:r>
      <w:r w:rsidR="0024401E">
        <w:rPr>
          <w:rFonts w:ascii="Museo Sans 300" w:eastAsia="Arial" w:hAnsi="Museo Sans 300"/>
          <w:sz w:val="20"/>
          <w:szCs w:val="20"/>
          <w:lang w:eastAsia="es-SV"/>
        </w:rPr>
        <w:t>EEO, S.A. de C.V</w:t>
      </w:r>
      <w:r w:rsidR="005E45BC" w:rsidRPr="00EC2B52">
        <w:rPr>
          <w:rFonts w:ascii="Museo Sans 300" w:eastAsia="Arial" w:hAnsi="Museo Sans 300"/>
          <w:sz w:val="20"/>
          <w:szCs w:val="20"/>
          <w:lang w:eastAsia="es-SV"/>
        </w:rPr>
        <w:t xml:space="preserve">. tiene el derecho a recuperar la cantidad de </w:t>
      </w:r>
      <w:r w:rsidR="00BB2BAF">
        <w:rPr>
          <w:rFonts w:ascii="Museo Sans 300" w:hAnsi="Museo Sans 300"/>
          <w:sz w:val="20"/>
          <w:szCs w:val="20"/>
        </w:rPr>
        <w:t>QUINIENTOS DIECISIETE 24</w:t>
      </w:r>
      <w:r w:rsidR="00705DAF">
        <w:rPr>
          <w:rFonts w:ascii="Museo Sans 300" w:hAnsi="Museo Sans 300"/>
          <w:sz w:val="20"/>
          <w:szCs w:val="20"/>
        </w:rPr>
        <w:t>/100 DÓLARES DE LOS ESTADOS UNIDOS DE AMÉRICA (</w:t>
      </w:r>
      <w:r w:rsidR="005D6D59">
        <w:rPr>
          <w:rFonts w:ascii="Museo Sans 300" w:hAnsi="Museo Sans 300"/>
          <w:sz w:val="20"/>
          <w:szCs w:val="20"/>
        </w:rPr>
        <w:t>USD</w:t>
      </w:r>
      <w:r w:rsidR="00705DAF">
        <w:rPr>
          <w:rFonts w:ascii="Museo Sans 300" w:hAnsi="Museo Sans 300"/>
          <w:sz w:val="20"/>
          <w:szCs w:val="20"/>
        </w:rPr>
        <w:t xml:space="preserve"> </w:t>
      </w:r>
      <w:r w:rsidR="00BB2BAF">
        <w:rPr>
          <w:rFonts w:ascii="Museo Sans 300" w:hAnsi="Museo Sans 300"/>
          <w:sz w:val="20"/>
          <w:szCs w:val="20"/>
        </w:rPr>
        <w:t>517.24</w:t>
      </w:r>
      <w:r w:rsidR="00705DAF">
        <w:rPr>
          <w:rFonts w:ascii="Museo Sans 300" w:hAnsi="Museo Sans 300"/>
          <w:sz w:val="20"/>
          <w:szCs w:val="20"/>
        </w:rPr>
        <w:t xml:space="preserve">) IVA incluido </w:t>
      </w:r>
      <w:r w:rsidR="0056254D" w:rsidRPr="00D74551">
        <w:rPr>
          <w:rFonts w:ascii="Museo Sans 300" w:hAnsi="Museo Sans 300"/>
          <w:sz w:val="20"/>
          <w:szCs w:val="20"/>
        </w:rPr>
        <w:t>en concepto de energía no registrada</w:t>
      </w:r>
      <w:r w:rsidR="0056254D" w:rsidRPr="00CE7063">
        <w:rPr>
          <w:rFonts w:ascii="Museo Sans 300" w:eastAsia="Arial" w:hAnsi="Museo Sans 300"/>
          <w:sz w:val="20"/>
          <w:szCs w:val="20"/>
          <w:lang w:eastAsia="es-SV"/>
        </w:rPr>
        <w:t>, </w:t>
      </w:r>
      <w:r w:rsidR="006147C0" w:rsidRPr="00CE7063">
        <w:rPr>
          <w:rFonts w:ascii="Museo Sans 300" w:eastAsia="Arial" w:hAnsi="Museo Sans 300"/>
          <w:sz w:val="20"/>
          <w:szCs w:val="20"/>
          <w:lang w:eastAsia="es-SV"/>
        </w:rPr>
        <w:t>más</w:t>
      </w:r>
      <w:r w:rsidR="009E48F9">
        <w:rPr>
          <w:rFonts w:ascii="Museo Sans 300" w:eastAsia="Arial" w:hAnsi="Museo Sans 300"/>
          <w:sz w:val="20"/>
          <w:szCs w:val="20"/>
          <w:lang w:eastAsia="es-SV"/>
        </w:rPr>
        <w:t xml:space="preserve"> los intereses correspondientes</w:t>
      </w:r>
      <w:r w:rsidR="006147C0">
        <w:rPr>
          <w:rFonts w:ascii="Museo Sans 300" w:eastAsia="Arial" w:hAnsi="Museo Sans 300"/>
          <w:sz w:val="20"/>
          <w:szCs w:val="20"/>
          <w:lang w:eastAsia="es-SV"/>
        </w:rPr>
        <w:t xml:space="preserve">, </w:t>
      </w:r>
      <w:r w:rsidR="0056254D" w:rsidRPr="00CE7063">
        <w:rPr>
          <w:rFonts w:ascii="Museo Sans 300" w:eastAsia="Arial" w:hAnsi="Museo Sans 300"/>
          <w:sz w:val="20"/>
          <w:szCs w:val="20"/>
          <w:lang w:eastAsia="es-SV"/>
        </w:rPr>
        <w:t xml:space="preserve">de conformidad con el artículo 36 de los Términos y Condiciones Generales al Consumidor Final, para el año </w:t>
      </w:r>
      <w:r w:rsidR="007E0D4F">
        <w:rPr>
          <w:rFonts w:ascii="Museo Sans 300" w:eastAsia="Arial" w:hAnsi="Museo Sans 300"/>
          <w:sz w:val="20"/>
          <w:szCs w:val="20"/>
          <w:lang w:eastAsia="es-SV"/>
        </w:rPr>
        <w:t>2020</w:t>
      </w:r>
      <w:r w:rsidR="0056254D">
        <w:rPr>
          <w:rFonts w:ascii="Museo Sans 300" w:eastAsia="Arial" w:hAnsi="Museo Sans 300"/>
          <w:sz w:val="20"/>
          <w:szCs w:val="20"/>
          <w:lang w:eastAsia="es-SV"/>
        </w:rPr>
        <w:t>.</w:t>
      </w:r>
    </w:p>
    <w:p w14:paraId="6E380823" w14:textId="5FDB9953" w:rsidR="00E37DB9" w:rsidRPr="00EC2B52"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7CDA1D06"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56061D69">
        <w:rPr>
          <w:rFonts w:ascii="Museo Sans 300" w:eastAsia="Arial" w:hAnsi="Museo Sans 300"/>
          <w:sz w:val="20"/>
          <w:szCs w:val="20"/>
          <w:lang w:eastAsia="es-SV"/>
        </w:rPr>
        <w:t>Noti</w:t>
      </w:r>
      <w:r w:rsidR="004F5F8B" w:rsidRPr="56061D69">
        <w:rPr>
          <w:rFonts w:ascii="Museo Sans 300" w:eastAsia="Arial" w:hAnsi="Museo Sans 300"/>
          <w:sz w:val="20"/>
          <w:szCs w:val="20"/>
          <w:lang w:eastAsia="es-SV"/>
        </w:rPr>
        <w:t xml:space="preserve">ficar este acuerdo </w:t>
      </w:r>
      <w:r w:rsidR="009E48F9">
        <w:rPr>
          <w:rFonts w:ascii="Museo Sans 300" w:eastAsia="Arial" w:hAnsi="Museo Sans 300"/>
          <w:sz w:val="20"/>
          <w:szCs w:val="20"/>
          <w:lang w:eastAsia="es-SV"/>
        </w:rPr>
        <w:t xml:space="preserve">a la señora </w:t>
      </w:r>
      <w:r w:rsidR="00C81A08">
        <w:rPr>
          <w:rFonts w:ascii="Museo Sans 300" w:eastAsia="Arial" w:hAnsi="Museo Sans 300"/>
          <w:sz w:val="20"/>
          <w:szCs w:val="20"/>
          <w:lang w:eastAsia="es-SV"/>
        </w:rPr>
        <w:t>+++</w:t>
      </w:r>
      <w:r w:rsidR="009E48F9">
        <w:rPr>
          <w:rFonts w:ascii="Museo Sans 300" w:eastAsia="Arial" w:hAnsi="Museo Sans 300"/>
          <w:sz w:val="20"/>
          <w:szCs w:val="20"/>
          <w:lang w:eastAsia="es-SV"/>
        </w:rPr>
        <w:t xml:space="preserve"> y</w:t>
      </w:r>
      <w:r w:rsidR="00B91D6D" w:rsidRPr="56061D69">
        <w:rPr>
          <w:rFonts w:ascii="Museo Sans 300" w:eastAsia="Arial" w:hAnsi="Museo Sans 300"/>
          <w:sz w:val="20"/>
          <w:szCs w:val="20"/>
          <w:lang w:eastAsia="es-SV"/>
        </w:rPr>
        <w:t xml:space="preserve"> a la sociedad </w:t>
      </w:r>
      <w:r w:rsidR="0024401E">
        <w:rPr>
          <w:rFonts w:ascii="Museo Sans 300" w:eastAsia="Arial" w:hAnsi="Museo Sans 300"/>
          <w:sz w:val="20"/>
          <w:szCs w:val="20"/>
          <w:lang w:eastAsia="es-SV"/>
        </w:rPr>
        <w:t>EEO, S.A. de C.V</w:t>
      </w:r>
      <w:r w:rsidR="00B91D6D" w:rsidRPr="56061D69">
        <w:rPr>
          <w:rFonts w:ascii="Museo Sans 300" w:eastAsia="Arial" w:hAnsi="Museo Sans 300"/>
          <w:sz w:val="20"/>
          <w:szCs w:val="20"/>
          <w:lang w:eastAsia="es-SV"/>
        </w:rPr>
        <w:t>.</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0EA828E" w14:textId="0BD87937" w:rsidR="002B1221" w:rsidRPr="00263E33" w:rsidRDefault="002B1221" w:rsidP="00B91D6D">
      <w:pPr>
        <w:spacing w:after="0" w:line="240" w:lineRule="auto"/>
        <w:jc w:val="both"/>
        <w:rPr>
          <w:sz w:val="20"/>
          <w:szCs w:val="20"/>
        </w:rPr>
      </w:pP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012C26">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276"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2D8BA" w14:textId="77777777" w:rsidR="008E7EC4" w:rsidRDefault="008E7EC4">
      <w:pPr>
        <w:spacing w:after="0" w:line="240" w:lineRule="auto"/>
      </w:pPr>
      <w:r>
        <w:separator/>
      </w:r>
    </w:p>
  </w:endnote>
  <w:endnote w:type="continuationSeparator" w:id="0">
    <w:p w14:paraId="40CC623F" w14:textId="77777777" w:rsidR="008E7EC4" w:rsidRDefault="008E7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BBE447E" w:rsidR="004B0C0A" w:rsidRDefault="004B0C0A">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5F2A14">
      <w:rPr>
        <w:b/>
        <w:bCs/>
        <w:noProof/>
      </w:rPr>
      <w:t>10</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5F2A14">
      <w:rPr>
        <w:b/>
        <w:bCs/>
        <w:noProof/>
      </w:rPr>
      <w:t>10</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DD39B" w14:textId="77777777" w:rsidR="00B52545" w:rsidRDefault="00B52545" w:rsidP="005D42B3">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p>
  <w:p w14:paraId="6E8BAF28" w14:textId="034C765E" w:rsidR="00B52545" w:rsidRDefault="00B52545" w:rsidP="00B52545">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5F2A14">
      <w:rPr>
        <w:b/>
        <w:bCs/>
        <w:noProof/>
      </w:rPr>
      <w:t>9</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5F2A14">
      <w:rPr>
        <w:b/>
        <w:bCs/>
        <w:noProof/>
      </w:rPr>
      <w:t>10</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52BA3" w14:textId="77777777" w:rsidR="008E7EC4" w:rsidRDefault="008E7EC4">
      <w:pPr>
        <w:spacing w:after="0" w:line="240" w:lineRule="auto"/>
      </w:pPr>
      <w:r>
        <w:rPr>
          <w:color w:val="000000"/>
        </w:rPr>
        <w:separator/>
      </w:r>
    </w:p>
  </w:footnote>
  <w:footnote w:type="continuationSeparator" w:id="0">
    <w:p w14:paraId="415D80EC" w14:textId="77777777" w:rsidR="008E7EC4" w:rsidRDefault="008E7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9" name="Imagen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0" name="Imagen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1220D6"/>
    <w:multiLevelType w:val="hybridMultilevel"/>
    <w:tmpl w:val="B0729A1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2E50D8C"/>
    <w:multiLevelType w:val="multilevel"/>
    <w:tmpl w:val="DFA8B07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6" w15:restartNumberingAfterBreak="0">
    <w:nsid w:val="274F2E4B"/>
    <w:multiLevelType w:val="multilevel"/>
    <w:tmpl w:val="3BBAA8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BB04060"/>
    <w:multiLevelType w:val="hybridMultilevel"/>
    <w:tmpl w:val="67C08A3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3282647A"/>
    <w:multiLevelType w:val="hybridMultilevel"/>
    <w:tmpl w:val="A3B831BC"/>
    <w:lvl w:ilvl="0" w:tplc="6BEEEE32">
      <w:start w:val="1"/>
      <w:numFmt w:val="lowerLetter"/>
      <w:lvlText w:val="%1."/>
      <w:lvlJc w:val="left"/>
      <w:pPr>
        <w:ind w:left="720" w:hanging="360"/>
      </w:pPr>
      <w:rPr>
        <w:rFonts w:ascii="Museo Sans 300" w:hAnsi="Museo Sans 300" w:hint="default"/>
        <w:b w:val="0"/>
        <w:bCs w:val="0"/>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9" w15:restartNumberingAfterBreak="0">
    <w:nsid w:val="36120C31"/>
    <w:multiLevelType w:val="hybridMultilevel"/>
    <w:tmpl w:val="C400A6F2"/>
    <w:lvl w:ilvl="0" w:tplc="BA166ED0">
      <w:start w:val="1"/>
      <w:numFmt w:val="lowerLetter"/>
      <w:lvlText w:val="%1."/>
      <w:lvlJc w:val="left"/>
      <w:pPr>
        <w:ind w:left="1560" w:hanging="360"/>
      </w:pPr>
      <w:rPr>
        <w:rFonts w:hint="default"/>
      </w:rPr>
    </w:lvl>
    <w:lvl w:ilvl="1" w:tplc="440A0019" w:tentative="1">
      <w:start w:val="1"/>
      <w:numFmt w:val="lowerLetter"/>
      <w:lvlText w:val="%2."/>
      <w:lvlJc w:val="left"/>
      <w:pPr>
        <w:ind w:left="2280" w:hanging="360"/>
      </w:pPr>
    </w:lvl>
    <w:lvl w:ilvl="2" w:tplc="440A001B" w:tentative="1">
      <w:start w:val="1"/>
      <w:numFmt w:val="lowerRoman"/>
      <w:lvlText w:val="%3."/>
      <w:lvlJc w:val="right"/>
      <w:pPr>
        <w:ind w:left="3000" w:hanging="180"/>
      </w:pPr>
    </w:lvl>
    <w:lvl w:ilvl="3" w:tplc="440A000F" w:tentative="1">
      <w:start w:val="1"/>
      <w:numFmt w:val="decimal"/>
      <w:lvlText w:val="%4."/>
      <w:lvlJc w:val="left"/>
      <w:pPr>
        <w:ind w:left="3720" w:hanging="360"/>
      </w:pPr>
    </w:lvl>
    <w:lvl w:ilvl="4" w:tplc="440A0019" w:tentative="1">
      <w:start w:val="1"/>
      <w:numFmt w:val="lowerLetter"/>
      <w:lvlText w:val="%5."/>
      <w:lvlJc w:val="left"/>
      <w:pPr>
        <w:ind w:left="4440" w:hanging="360"/>
      </w:pPr>
    </w:lvl>
    <w:lvl w:ilvl="5" w:tplc="440A001B" w:tentative="1">
      <w:start w:val="1"/>
      <w:numFmt w:val="lowerRoman"/>
      <w:lvlText w:val="%6."/>
      <w:lvlJc w:val="right"/>
      <w:pPr>
        <w:ind w:left="5160" w:hanging="180"/>
      </w:pPr>
    </w:lvl>
    <w:lvl w:ilvl="6" w:tplc="440A000F" w:tentative="1">
      <w:start w:val="1"/>
      <w:numFmt w:val="decimal"/>
      <w:lvlText w:val="%7."/>
      <w:lvlJc w:val="left"/>
      <w:pPr>
        <w:ind w:left="5880" w:hanging="360"/>
      </w:pPr>
    </w:lvl>
    <w:lvl w:ilvl="7" w:tplc="440A0019" w:tentative="1">
      <w:start w:val="1"/>
      <w:numFmt w:val="lowerLetter"/>
      <w:lvlText w:val="%8."/>
      <w:lvlJc w:val="left"/>
      <w:pPr>
        <w:ind w:left="6600" w:hanging="360"/>
      </w:pPr>
    </w:lvl>
    <w:lvl w:ilvl="8" w:tplc="440A001B" w:tentative="1">
      <w:start w:val="1"/>
      <w:numFmt w:val="lowerRoman"/>
      <w:lvlText w:val="%9."/>
      <w:lvlJc w:val="right"/>
      <w:pPr>
        <w:ind w:left="7320" w:hanging="180"/>
      </w:pPr>
    </w:lvl>
  </w:abstractNum>
  <w:abstractNum w:abstractNumId="10" w15:restartNumberingAfterBreak="0">
    <w:nsid w:val="3E6849B2"/>
    <w:multiLevelType w:val="multilevel"/>
    <w:tmpl w:val="0D2834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46054F"/>
    <w:multiLevelType w:val="hybridMultilevel"/>
    <w:tmpl w:val="06042B4A"/>
    <w:lvl w:ilvl="0" w:tplc="440A0001">
      <w:start w:val="1"/>
      <w:numFmt w:val="bullet"/>
      <w:lvlText w:val=""/>
      <w:lvlJc w:val="left"/>
      <w:pPr>
        <w:ind w:left="1470" w:hanging="360"/>
      </w:pPr>
      <w:rPr>
        <w:rFonts w:ascii="Symbol" w:hAnsi="Symbol" w:hint="default"/>
      </w:rPr>
    </w:lvl>
    <w:lvl w:ilvl="1" w:tplc="440A0003" w:tentative="1">
      <w:start w:val="1"/>
      <w:numFmt w:val="bullet"/>
      <w:lvlText w:val="o"/>
      <w:lvlJc w:val="left"/>
      <w:pPr>
        <w:ind w:left="2190" w:hanging="360"/>
      </w:pPr>
      <w:rPr>
        <w:rFonts w:ascii="Courier New" w:hAnsi="Courier New" w:cs="Courier New" w:hint="default"/>
      </w:rPr>
    </w:lvl>
    <w:lvl w:ilvl="2" w:tplc="440A0005" w:tentative="1">
      <w:start w:val="1"/>
      <w:numFmt w:val="bullet"/>
      <w:lvlText w:val=""/>
      <w:lvlJc w:val="left"/>
      <w:pPr>
        <w:ind w:left="2910" w:hanging="360"/>
      </w:pPr>
      <w:rPr>
        <w:rFonts w:ascii="Wingdings" w:hAnsi="Wingdings" w:hint="default"/>
      </w:rPr>
    </w:lvl>
    <w:lvl w:ilvl="3" w:tplc="440A0001" w:tentative="1">
      <w:start w:val="1"/>
      <w:numFmt w:val="bullet"/>
      <w:lvlText w:val=""/>
      <w:lvlJc w:val="left"/>
      <w:pPr>
        <w:ind w:left="3630" w:hanging="360"/>
      </w:pPr>
      <w:rPr>
        <w:rFonts w:ascii="Symbol" w:hAnsi="Symbol" w:hint="default"/>
      </w:rPr>
    </w:lvl>
    <w:lvl w:ilvl="4" w:tplc="440A0003" w:tentative="1">
      <w:start w:val="1"/>
      <w:numFmt w:val="bullet"/>
      <w:lvlText w:val="o"/>
      <w:lvlJc w:val="left"/>
      <w:pPr>
        <w:ind w:left="4350" w:hanging="360"/>
      </w:pPr>
      <w:rPr>
        <w:rFonts w:ascii="Courier New" w:hAnsi="Courier New" w:cs="Courier New" w:hint="default"/>
      </w:rPr>
    </w:lvl>
    <w:lvl w:ilvl="5" w:tplc="440A0005" w:tentative="1">
      <w:start w:val="1"/>
      <w:numFmt w:val="bullet"/>
      <w:lvlText w:val=""/>
      <w:lvlJc w:val="left"/>
      <w:pPr>
        <w:ind w:left="5070" w:hanging="360"/>
      </w:pPr>
      <w:rPr>
        <w:rFonts w:ascii="Wingdings" w:hAnsi="Wingdings" w:hint="default"/>
      </w:rPr>
    </w:lvl>
    <w:lvl w:ilvl="6" w:tplc="440A0001" w:tentative="1">
      <w:start w:val="1"/>
      <w:numFmt w:val="bullet"/>
      <w:lvlText w:val=""/>
      <w:lvlJc w:val="left"/>
      <w:pPr>
        <w:ind w:left="5790" w:hanging="360"/>
      </w:pPr>
      <w:rPr>
        <w:rFonts w:ascii="Symbol" w:hAnsi="Symbol" w:hint="default"/>
      </w:rPr>
    </w:lvl>
    <w:lvl w:ilvl="7" w:tplc="440A0003" w:tentative="1">
      <w:start w:val="1"/>
      <w:numFmt w:val="bullet"/>
      <w:lvlText w:val="o"/>
      <w:lvlJc w:val="left"/>
      <w:pPr>
        <w:ind w:left="6510" w:hanging="360"/>
      </w:pPr>
      <w:rPr>
        <w:rFonts w:ascii="Courier New" w:hAnsi="Courier New" w:cs="Courier New" w:hint="default"/>
      </w:rPr>
    </w:lvl>
    <w:lvl w:ilvl="8" w:tplc="440A0005" w:tentative="1">
      <w:start w:val="1"/>
      <w:numFmt w:val="bullet"/>
      <w:lvlText w:val=""/>
      <w:lvlJc w:val="left"/>
      <w:pPr>
        <w:ind w:left="7230" w:hanging="360"/>
      </w:pPr>
      <w:rPr>
        <w:rFonts w:ascii="Wingdings" w:hAnsi="Wingdings" w:hint="default"/>
      </w:rPr>
    </w:lvl>
  </w:abstractNum>
  <w:abstractNum w:abstractNumId="17"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9" w15:restartNumberingAfterBreak="0">
    <w:nsid w:val="67AE4945"/>
    <w:multiLevelType w:val="hybridMultilevel"/>
    <w:tmpl w:val="7C926074"/>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0" w15:restartNumberingAfterBreak="0">
    <w:nsid w:val="68333462"/>
    <w:multiLevelType w:val="multilevel"/>
    <w:tmpl w:val="8110D0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8D91A70"/>
    <w:multiLevelType w:val="hybridMultilevel"/>
    <w:tmpl w:val="0D4A1FA4"/>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15:restartNumberingAfterBreak="0">
    <w:nsid w:val="7417739E"/>
    <w:multiLevelType w:val="hybridMultilevel"/>
    <w:tmpl w:val="87182C6A"/>
    <w:lvl w:ilvl="0" w:tplc="04F69EB2">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4" w15:restartNumberingAfterBreak="0">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7A2B0ED9"/>
    <w:multiLevelType w:val="multilevel"/>
    <w:tmpl w:val="8BC69F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3"/>
  </w:num>
  <w:num w:numId="3">
    <w:abstractNumId w:val="15"/>
  </w:num>
  <w:num w:numId="4">
    <w:abstractNumId w:val="12"/>
  </w:num>
  <w:num w:numId="5">
    <w:abstractNumId w:val="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9"/>
  </w:num>
  <w:num w:numId="9">
    <w:abstractNumId w:val="17"/>
  </w:num>
  <w:num w:numId="10">
    <w:abstractNumId w:val="0"/>
  </w:num>
  <w:num w:numId="11">
    <w:abstractNumId w:val="5"/>
  </w:num>
  <w:num w:numId="12">
    <w:abstractNumId w:val="24"/>
  </w:num>
  <w:num w:numId="13">
    <w:abstractNumId w:val="22"/>
  </w:num>
  <w:num w:numId="14">
    <w:abstractNumId w:val="21"/>
  </w:num>
  <w:num w:numId="15">
    <w:abstractNumId w:val="18"/>
  </w:num>
  <w:num w:numId="16">
    <w:abstractNumId w:val="7"/>
  </w:num>
  <w:num w:numId="17">
    <w:abstractNumId w:val="1"/>
  </w:num>
  <w:num w:numId="18">
    <w:abstractNumId w:val="25"/>
  </w:num>
  <w:num w:numId="19">
    <w:abstractNumId w:val="4"/>
  </w:num>
  <w:num w:numId="20">
    <w:abstractNumId w:val="8"/>
  </w:num>
  <w:num w:numId="21">
    <w:abstractNumId w:val="20"/>
  </w:num>
  <w:num w:numId="22">
    <w:abstractNumId w:val="10"/>
  </w:num>
  <w:num w:numId="23">
    <w:abstractNumId w:val="6"/>
  </w:num>
  <w:num w:numId="24">
    <w:abstractNumId w:val="3"/>
  </w:num>
  <w:num w:numId="25">
    <w:abstractNumId w:val="16"/>
  </w:num>
  <w:num w:numId="26">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738F"/>
    <w:rsid w:val="00012C26"/>
    <w:rsid w:val="0001361A"/>
    <w:rsid w:val="00014A94"/>
    <w:rsid w:val="00021080"/>
    <w:rsid w:val="00021E33"/>
    <w:rsid w:val="00022E9F"/>
    <w:rsid w:val="00024745"/>
    <w:rsid w:val="00024D81"/>
    <w:rsid w:val="00027B48"/>
    <w:rsid w:val="000319D6"/>
    <w:rsid w:val="00032659"/>
    <w:rsid w:val="00034EA3"/>
    <w:rsid w:val="000354B7"/>
    <w:rsid w:val="0003647D"/>
    <w:rsid w:val="00043AE0"/>
    <w:rsid w:val="00045587"/>
    <w:rsid w:val="00052035"/>
    <w:rsid w:val="0005306D"/>
    <w:rsid w:val="00062BE9"/>
    <w:rsid w:val="00064438"/>
    <w:rsid w:val="00066962"/>
    <w:rsid w:val="000739A9"/>
    <w:rsid w:val="00080835"/>
    <w:rsid w:val="00083A6E"/>
    <w:rsid w:val="00084E49"/>
    <w:rsid w:val="0009336C"/>
    <w:rsid w:val="000A7422"/>
    <w:rsid w:val="000B500C"/>
    <w:rsid w:val="000B5267"/>
    <w:rsid w:val="000C6D42"/>
    <w:rsid w:val="000D3E4C"/>
    <w:rsid w:val="000D5A7F"/>
    <w:rsid w:val="000D634F"/>
    <w:rsid w:val="000E2543"/>
    <w:rsid w:val="000E4548"/>
    <w:rsid w:val="000E5E34"/>
    <w:rsid w:val="000F327F"/>
    <w:rsid w:val="000F3787"/>
    <w:rsid w:val="000F74D1"/>
    <w:rsid w:val="00103218"/>
    <w:rsid w:val="00103D0F"/>
    <w:rsid w:val="00104238"/>
    <w:rsid w:val="001065A6"/>
    <w:rsid w:val="00107A2F"/>
    <w:rsid w:val="0011021F"/>
    <w:rsid w:val="00116547"/>
    <w:rsid w:val="00121536"/>
    <w:rsid w:val="00125935"/>
    <w:rsid w:val="001307C5"/>
    <w:rsid w:val="00131A7F"/>
    <w:rsid w:val="00131AB3"/>
    <w:rsid w:val="00133403"/>
    <w:rsid w:val="001345AE"/>
    <w:rsid w:val="001354AF"/>
    <w:rsid w:val="001439DD"/>
    <w:rsid w:val="00144810"/>
    <w:rsid w:val="00152858"/>
    <w:rsid w:val="001533D2"/>
    <w:rsid w:val="00172DE4"/>
    <w:rsid w:val="001752A1"/>
    <w:rsid w:val="0018008A"/>
    <w:rsid w:val="001829F8"/>
    <w:rsid w:val="001870DC"/>
    <w:rsid w:val="0019194E"/>
    <w:rsid w:val="001B2309"/>
    <w:rsid w:val="001B3D33"/>
    <w:rsid w:val="001C5DBB"/>
    <w:rsid w:val="001D0419"/>
    <w:rsid w:val="001D180D"/>
    <w:rsid w:val="001D2720"/>
    <w:rsid w:val="001E015E"/>
    <w:rsid w:val="001E4151"/>
    <w:rsid w:val="001E4A76"/>
    <w:rsid w:val="001F23FC"/>
    <w:rsid w:val="001F5879"/>
    <w:rsid w:val="001F59C2"/>
    <w:rsid w:val="001F5B20"/>
    <w:rsid w:val="00203C6A"/>
    <w:rsid w:val="00207AE1"/>
    <w:rsid w:val="00212E53"/>
    <w:rsid w:val="0021763B"/>
    <w:rsid w:val="00235492"/>
    <w:rsid w:val="00236089"/>
    <w:rsid w:val="0024401E"/>
    <w:rsid w:val="00245172"/>
    <w:rsid w:val="002479AF"/>
    <w:rsid w:val="00251844"/>
    <w:rsid w:val="00252955"/>
    <w:rsid w:val="00254A1F"/>
    <w:rsid w:val="00256436"/>
    <w:rsid w:val="00260583"/>
    <w:rsid w:val="002612F8"/>
    <w:rsid w:val="00261DEA"/>
    <w:rsid w:val="00261E20"/>
    <w:rsid w:val="00263C67"/>
    <w:rsid w:val="00263E33"/>
    <w:rsid w:val="002657E4"/>
    <w:rsid w:val="0027004B"/>
    <w:rsid w:val="002711AB"/>
    <w:rsid w:val="00274FA8"/>
    <w:rsid w:val="00282394"/>
    <w:rsid w:val="00292A84"/>
    <w:rsid w:val="002931D6"/>
    <w:rsid w:val="002934AD"/>
    <w:rsid w:val="002934D9"/>
    <w:rsid w:val="002971B8"/>
    <w:rsid w:val="002B0E04"/>
    <w:rsid w:val="002B1221"/>
    <w:rsid w:val="002B22A2"/>
    <w:rsid w:val="002B2598"/>
    <w:rsid w:val="002B4023"/>
    <w:rsid w:val="002B6D8E"/>
    <w:rsid w:val="002C2F5D"/>
    <w:rsid w:val="002C3F49"/>
    <w:rsid w:val="002C5630"/>
    <w:rsid w:val="002D4361"/>
    <w:rsid w:val="002D6FA7"/>
    <w:rsid w:val="002E033D"/>
    <w:rsid w:val="002E0622"/>
    <w:rsid w:val="002E48CD"/>
    <w:rsid w:val="002E6556"/>
    <w:rsid w:val="002E7018"/>
    <w:rsid w:val="002E7385"/>
    <w:rsid w:val="002E7E65"/>
    <w:rsid w:val="00304B1C"/>
    <w:rsid w:val="00306CCE"/>
    <w:rsid w:val="00310BC8"/>
    <w:rsid w:val="00311109"/>
    <w:rsid w:val="00311A6C"/>
    <w:rsid w:val="003122A6"/>
    <w:rsid w:val="00314BAB"/>
    <w:rsid w:val="003203B2"/>
    <w:rsid w:val="00320A28"/>
    <w:rsid w:val="003303E3"/>
    <w:rsid w:val="003369B7"/>
    <w:rsid w:val="003439C8"/>
    <w:rsid w:val="003466CE"/>
    <w:rsid w:val="00347CB6"/>
    <w:rsid w:val="00365694"/>
    <w:rsid w:val="00365ACA"/>
    <w:rsid w:val="00373000"/>
    <w:rsid w:val="0037355B"/>
    <w:rsid w:val="00374D00"/>
    <w:rsid w:val="00380743"/>
    <w:rsid w:val="00380A2A"/>
    <w:rsid w:val="00382137"/>
    <w:rsid w:val="003836C4"/>
    <w:rsid w:val="00384DED"/>
    <w:rsid w:val="003863A2"/>
    <w:rsid w:val="00387B41"/>
    <w:rsid w:val="00387CAF"/>
    <w:rsid w:val="003920EB"/>
    <w:rsid w:val="0039595C"/>
    <w:rsid w:val="00395F8D"/>
    <w:rsid w:val="003961E3"/>
    <w:rsid w:val="003A0769"/>
    <w:rsid w:val="003B4A5E"/>
    <w:rsid w:val="003B4B4D"/>
    <w:rsid w:val="003B58AF"/>
    <w:rsid w:val="003B5C3C"/>
    <w:rsid w:val="003B73C5"/>
    <w:rsid w:val="003C01B9"/>
    <w:rsid w:val="003C0C0D"/>
    <w:rsid w:val="003C1074"/>
    <w:rsid w:val="003C10F4"/>
    <w:rsid w:val="003C1669"/>
    <w:rsid w:val="003C37BA"/>
    <w:rsid w:val="003C3C00"/>
    <w:rsid w:val="003C4D06"/>
    <w:rsid w:val="003C6D0E"/>
    <w:rsid w:val="003C7052"/>
    <w:rsid w:val="003D5448"/>
    <w:rsid w:val="003E4AAC"/>
    <w:rsid w:val="003E6B59"/>
    <w:rsid w:val="003F12F0"/>
    <w:rsid w:val="003F2BD6"/>
    <w:rsid w:val="003F3124"/>
    <w:rsid w:val="003F5009"/>
    <w:rsid w:val="00406DB1"/>
    <w:rsid w:val="004203BB"/>
    <w:rsid w:val="00422402"/>
    <w:rsid w:val="00422FBA"/>
    <w:rsid w:val="00426BE0"/>
    <w:rsid w:val="00431126"/>
    <w:rsid w:val="00431CC1"/>
    <w:rsid w:val="0043270B"/>
    <w:rsid w:val="004331A7"/>
    <w:rsid w:val="0045036E"/>
    <w:rsid w:val="00451C2F"/>
    <w:rsid w:val="004568D2"/>
    <w:rsid w:val="00461627"/>
    <w:rsid w:val="004630A7"/>
    <w:rsid w:val="004639C3"/>
    <w:rsid w:val="004706E3"/>
    <w:rsid w:val="004711F3"/>
    <w:rsid w:val="00473A55"/>
    <w:rsid w:val="0047429C"/>
    <w:rsid w:val="00475402"/>
    <w:rsid w:val="00477528"/>
    <w:rsid w:val="00482C7D"/>
    <w:rsid w:val="0048637A"/>
    <w:rsid w:val="0049342D"/>
    <w:rsid w:val="004961AA"/>
    <w:rsid w:val="004A00B0"/>
    <w:rsid w:val="004A1699"/>
    <w:rsid w:val="004A1931"/>
    <w:rsid w:val="004A35E7"/>
    <w:rsid w:val="004B0C0A"/>
    <w:rsid w:val="004C32B6"/>
    <w:rsid w:val="004D0419"/>
    <w:rsid w:val="004D371A"/>
    <w:rsid w:val="004E0EBA"/>
    <w:rsid w:val="004E3AF4"/>
    <w:rsid w:val="004E4C99"/>
    <w:rsid w:val="004E6BC4"/>
    <w:rsid w:val="004E71BC"/>
    <w:rsid w:val="004F0B58"/>
    <w:rsid w:val="004F2FDC"/>
    <w:rsid w:val="004F5F8B"/>
    <w:rsid w:val="004F694E"/>
    <w:rsid w:val="00505FAB"/>
    <w:rsid w:val="00506019"/>
    <w:rsid w:val="005071D9"/>
    <w:rsid w:val="005140C3"/>
    <w:rsid w:val="00516DE5"/>
    <w:rsid w:val="005176DE"/>
    <w:rsid w:val="0052011F"/>
    <w:rsid w:val="00522E52"/>
    <w:rsid w:val="00524000"/>
    <w:rsid w:val="005322E6"/>
    <w:rsid w:val="005353AB"/>
    <w:rsid w:val="00535AAE"/>
    <w:rsid w:val="00540C6E"/>
    <w:rsid w:val="00541A96"/>
    <w:rsid w:val="005423C8"/>
    <w:rsid w:val="00545079"/>
    <w:rsid w:val="00551F4C"/>
    <w:rsid w:val="00554422"/>
    <w:rsid w:val="0056088D"/>
    <w:rsid w:val="0056237B"/>
    <w:rsid w:val="00562498"/>
    <w:rsid w:val="0056254D"/>
    <w:rsid w:val="005631A7"/>
    <w:rsid w:val="00563679"/>
    <w:rsid w:val="00563D5B"/>
    <w:rsid w:val="00565185"/>
    <w:rsid w:val="005676F1"/>
    <w:rsid w:val="005720B9"/>
    <w:rsid w:val="00573FE3"/>
    <w:rsid w:val="005740E0"/>
    <w:rsid w:val="00577D85"/>
    <w:rsid w:val="005839A8"/>
    <w:rsid w:val="00585C8F"/>
    <w:rsid w:val="00595AB1"/>
    <w:rsid w:val="005960F4"/>
    <w:rsid w:val="005A458D"/>
    <w:rsid w:val="005B39D8"/>
    <w:rsid w:val="005B600B"/>
    <w:rsid w:val="005C17E0"/>
    <w:rsid w:val="005C2ED0"/>
    <w:rsid w:val="005C4602"/>
    <w:rsid w:val="005D18DF"/>
    <w:rsid w:val="005D1B7C"/>
    <w:rsid w:val="005D1D95"/>
    <w:rsid w:val="005D3D3E"/>
    <w:rsid w:val="005D42B3"/>
    <w:rsid w:val="005D69B9"/>
    <w:rsid w:val="005D6D59"/>
    <w:rsid w:val="005E0957"/>
    <w:rsid w:val="005E45BC"/>
    <w:rsid w:val="005F2A14"/>
    <w:rsid w:val="005F524F"/>
    <w:rsid w:val="005F5D38"/>
    <w:rsid w:val="00600489"/>
    <w:rsid w:val="00602489"/>
    <w:rsid w:val="0060271D"/>
    <w:rsid w:val="006147C0"/>
    <w:rsid w:val="00617021"/>
    <w:rsid w:val="00621514"/>
    <w:rsid w:val="00622CB1"/>
    <w:rsid w:val="006243BA"/>
    <w:rsid w:val="006255AC"/>
    <w:rsid w:val="00631707"/>
    <w:rsid w:val="00632359"/>
    <w:rsid w:val="00641CDB"/>
    <w:rsid w:val="00644B1A"/>
    <w:rsid w:val="00650086"/>
    <w:rsid w:val="00650101"/>
    <w:rsid w:val="00650CC2"/>
    <w:rsid w:val="006539D6"/>
    <w:rsid w:val="00660907"/>
    <w:rsid w:val="00663FAF"/>
    <w:rsid w:val="00666CA2"/>
    <w:rsid w:val="00671EFB"/>
    <w:rsid w:val="00672495"/>
    <w:rsid w:val="00675EB8"/>
    <w:rsid w:val="0068433E"/>
    <w:rsid w:val="006878D1"/>
    <w:rsid w:val="0069110E"/>
    <w:rsid w:val="00693D33"/>
    <w:rsid w:val="00694879"/>
    <w:rsid w:val="00694F9B"/>
    <w:rsid w:val="00696E15"/>
    <w:rsid w:val="00697592"/>
    <w:rsid w:val="006A1737"/>
    <w:rsid w:val="006A2F16"/>
    <w:rsid w:val="006A7D64"/>
    <w:rsid w:val="006B252B"/>
    <w:rsid w:val="006B6EE5"/>
    <w:rsid w:val="006C30D5"/>
    <w:rsid w:val="006C3198"/>
    <w:rsid w:val="006D1537"/>
    <w:rsid w:val="006D1E5A"/>
    <w:rsid w:val="006D230A"/>
    <w:rsid w:val="006D2436"/>
    <w:rsid w:val="006D3619"/>
    <w:rsid w:val="006E62CD"/>
    <w:rsid w:val="006F00A0"/>
    <w:rsid w:val="006F47D4"/>
    <w:rsid w:val="006F491F"/>
    <w:rsid w:val="006F4CB8"/>
    <w:rsid w:val="006F54EB"/>
    <w:rsid w:val="006F5A7E"/>
    <w:rsid w:val="006F5AD7"/>
    <w:rsid w:val="00700369"/>
    <w:rsid w:val="00702309"/>
    <w:rsid w:val="00702ED3"/>
    <w:rsid w:val="007033EE"/>
    <w:rsid w:val="007058C6"/>
    <w:rsid w:val="00705DAF"/>
    <w:rsid w:val="00706450"/>
    <w:rsid w:val="007074D0"/>
    <w:rsid w:val="00710778"/>
    <w:rsid w:val="00716380"/>
    <w:rsid w:val="007172DC"/>
    <w:rsid w:val="00717ECF"/>
    <w:rsid w:val="00722711"/>
    <w:rsid w:val="00722EC9"/>
    <w:rsid w:val="007273B4"/>
    <w:rsid w:val="007448A0"/>
    <w:rsid w:val="0074524A"/>
    <w:rsid w:val="00757EB8"/>
    <w:rsid w:val="007601D4"/>
    <w:rsid w:val="007612CA"/>
    <w:rsid w:val="0076758B"/>
    <w:rsid w:val="00770697"/>
    <w:rsid w:val="00770A5A"/>
    <w:rsid w:val="00771FB6"/>
    <w:rsid w:val="00773773"/>
    <w:rsid w:val="00773BE0"/>
    <w:rsid w:val="007750A1"/>
    <w:rsid w:val="0077567E"/>
    <w:rsid w:val="00777FE8"/>
    <w:rsid w:val="00780B71"/>
    <w:rsid w:val="00781E4D"/>
    <w:rsid w:val="00786DCB"/>
    <w:rsid w:val="007907EF"/>
    <w:rsid w:val="00791DD2"/>
    <w:rsid w:val="00797FBA"/>
    <w:rsid w:val="007A04B6"/>
    <w:rsid w:val="007A1092"/>
    <w:rsid w:val="007A140C"/>
    <w:rsid w:val="007A5AE0"/>
    <w:rsid w:val="007B32DE"/>
    <w:rsid w:val="007B3C5C"/>
    <w:rsid w:val="007B5C2F"/>
    <w:rsid w:val="007B7ED3"/>
    <w:rsid w:val="007C085E"/>
    <w:rsid w:val="007C2EC0"/>
    <w:rsid w:val="007C3AD1"/>
    <w:rsid w:val="007D25A8"/>
    <w:rsid w:val="007D36F7"/>
    <w:rsid w:val="007D532B"/>
    <w:rsid w:val="007D55FF"/>
    <w:rsid w:val="007D65C6"/>
    <w:rsid w:val="007D6978"/>
    <w:rsid w:val="007E07F4"/>
    <w:rsid w:val="007E0D4F"/>
    <w:rsid w:val="007E7879"/>
    <w:rsid w:val="007F04B7"/>
    <w:rsid w:val="007F5A72"/>
    <w:rsid w:val="00807C85"/>
    <w:rsid w:val="00811FE0"/>
    <w:rsid w:val="00815F28"/>
    <w:rsid w:val="008214B8"/>
    <w:rsid w:val="008243C7"/>
    <w:rsid w:val="00824CF7"/>
    <w:rsid w:val="00827D09"/>
    <w:rsid w:val="00831383"/>
    <w:rsid w:val="00837B6F"/>
    <w:rsid w:val="00841747"/>
    <w:rsid w:val="008431F6"/>
    <w:rsid w:val="008552D5"/>
    <w:rsid w:val="00855635"/>
    <w:rsid w:val="00856EB9"/>
    <w:rsid w:val="008635C8"/>
    <w:rsid w:val="00864EDF"/>
    <w:rsid w:val="00870D10"/>
    <w:rsid w:val="00871F8A"/>
    <w:rsid w:val="00872187"/>
    <w:rsid w:val="00873551"/>
    <w:rsid w:val="00873A9B"/>
    <w:rsid w:val="00875DA8"/>
    <w:rsid w:val="00880429"/>
    <w:rsid w:val="00884D17"/>
    <w:rsid w:val="0088573A"/>
    <w:rsid w:val="00886D54"/>
    <w:rsid w:val="00893B8A"/>
    <w:rsid w:val="00894A09"/>
    <w:rsid w:val="00894E9B"/>
    <w:rsid w:val="008A0491"/>
    <w:rsid w:val="008A632E"/>
    <w:rsid w:val="008B1A08"/>
    <w:rsid w:val="008B2992"/>
    <w:rsid w:val="008B44D6"/>
    <w:rsid w:val="008B5F72"/>
    <w:rsid w:val="008B6254"/>
    <w:rsid w:val="008D7165"/>
    <w:rsid w:val="008E0A99"/>
    <w:rsid w:val="008E404A"/>
    <w:rsid w:val="008E7EC4"/>
    <w:rsid w:val="008F03BB"/>
    <w:rsid w:val="008F1752"/>
    <w:rsid w:val="008F197A"/>
    <w:rsid w:val="008F2D2C"/>
    <w:rsid w:val="008F49DB"/>
    <w:rsid w:val="008F631C"/>
    <w:rsid w:val="008F6C31"/>
    <w:rsid w:val="00903932"/>
    <w:rsid w:val="00905F09"/>
    <w:rsid w:val="009106A8"/>
    <w:rsid w:val="0091242C"/>
    <w:rsid w:val="00913029"/>
    <w:rsid w:val="00914F6D"/>
    <w:rsid w:val="00922E51"/>
    <w:rsid w:val="00942A15"/>
    <w:rsid w:val="00944D0A"/>
    <w:rsid w:val="00945C88"/>
    <w:rsid w:val="00945EAA"/>
    <w:rsid w:val="00952449"/>
    <w:rsid w:val="0096282C"/>
    <w:rsid w:val="00962E24"/>
    <w:rsid w:val="00963750"/>
    <w:rsid w:val="0096631C"/>
    <w:rsid w:val="0097186E"/>
    <w:rsid w:val="00972F9D"/>
    <w:rsid w:val="00974B62"/>
    <w:rsid w:val="00975622"/>
    <w:rsid w:val="00975E5D"/>
    <w:rsid w:val="00977F68"/>
    <w:rsid w:val="00985578"/>
    <w:rsid w:val="00987573"/>
    <w:rsid w:val="00991181"/>
    <w:rsid w:val="00992867"/>
    <w:rsid w:val="009929AC"/>
    <w:rsid w:val="00992FA0"/>
    <w:rsid w:val="009B1214"/>
    <w:rsid w:val="009B2758"/>
    <w:rsid w:val="009C22E5"/>
    <w:rsid w:val="009C4071"/>
    <w:rsid w:val="009D13E5"/>
    <w:rsid w:val="009D603E"/>
    <w:rsid w:val="009D7E56"/>
    <w:rsid w:val="009E0B43"/>
    <w:rsid w:val="009E48F9"/>
    <w:rsid w:val="009F1566"/>
    <w:rsid w:val="009F6537"/>
    <w:rsid w:val="009F70BB"/>
    <w:rsid w:val="00A00236"/>
    <w:rsid w:val="00A00FA1"/>
    <w:rsid w:val="00A01AA7"/>
    <w:rsid w:val="00A03699"/>
    <w:rsid w:val="00A04F5A"/>
    <w:rsid w:val="00A11FBA"/>
    <w:rsid w:val="00A1553F"/>
    <w:rsid w:val="00A216E7"/>
    <w:rsid w:val="00A22660"/>
    <w:rsid w:val="00A22A9A"/>
    <w:rsid w:val="00A25328"/>
    <w:rsid w:val="00A259BC"/>
    <w:rsid w:val="00A2672A"/>
    <w:rsid w:val="00A3091B"/>
    <w:rsid w:val="00A30E84"/>
    <w:rsid w:val="00A33F90"/>
    <w:rsid w:val="00A34A87"/>
    <w:rsid w:val="00A351D1"/>
    <w:rsid w:val="00A35FCD"/>
    <w:rsid w:val="00A37B03"/>
    <w:rsid w:val="00A416D0"/>
    <w:rsid w:val="00A44C9D"/>
    <w:rsid w:val="00A45A52"/>
    <w:rsid w:val="00A511E5"/>
    <w:rsid w:val="00A515C9"/>
    <w:rsid w:val="00A5230D"/>
    <w:rsid w:val="00A55A2E"/>
    <w:rsid w:val="00A5621C"/>
    <w:rsid w:val="00A56626"/>
    <w:rsid w:val="00A60D68"/>
    <w:rsid w:val="00A62836"/>
    <w:rsid w:val="00A63642"/>
    <w:rsid w:val="00A65B11"/>
    <w:rsid w:val="00A720DF"/>
    <w:rsid w:val="00A770DA"/>
    <w:rsid w:val="00A77E8C"/>
    <w:rsid w:val="00A801CB"/>
    <w:rsid w:val="00A841A4"/>
    <w:rsid w:val="00A84527"/>
    <w:rsid w:val="00A8589B"/>
    <w:rsid w:val="00A85EB5"/>
    <w:rsid w:val="00A90532"/>
    <w:rsid w:val="00A93D70"/>
    <w:rsid w:val="00A9541A"/>
    <w:rsid w:val="00AA1645"/>
    <w:rsid w:val="00AA41C9"/>
    <w:rsid w:val="00AD0539"/>
    <w:rsid w:val="00AD06AE"/>
    <w:rsid w:val="00AD09C9"/>
    <w:rsid w:val="00AD2742"/>
    <w:rsid w:val="00AD47BF"/>
    <w:rsid w:val="00AD554E"/>
    <w:rsid w:val="00AD6854"/>
    <w:rsid w:val="00AE3555"/>
    <w:rsid w:val="00AE3DF5"/>
    <w:rsid w:val="00AE4DC2"/>
    <w:rsid w:val="00AE7C95"/>
    <w:rsid w:val="00AF270D"/>
    <w:rsid w:val="00AF540B"/>
    <w:rsid w:val="00AF5EB6"/>
    <w:rsid w:val="00AF7902"/>
    <w:rsid w:val="00B03458"/>
    <w:rsid w:val="00B034DD"/>
    <w:rsid w:val="00B05177"/>
    <w:rsid w:val="00B068A5"/>
    <w:rsid w:val="00B06AA7"/>
    <w:rsid w:val="00B143F7"/>
    <w:rsid w:val="00B14A2E"/>
    <w:rsid w:val="00B15C59"/>
    <w:rsid w:val="00B16BF0"/>
    <w:rsid w:val="00B17D15"/>
    <w:rsid w:val="00B23BE7"/>
    <w:rsid w:val="00B24907"/>
    <w:rsid w:val="00B3298A"/>
    <w:rsid w:val="00B32D80"/>
    <w:rsid w:val="00B351ED"/>
    <w:rsid w:val="00B52545"/>
    <w:rsid w:val="00B63468"/>
    <w:rsid w:val="00B70B11"/>
    <w:rsid w:val="00B711A6"/>
    <w:rsid w:val="00B71399"/>
    <w:rsid w:val="00B71955"/>
    <w:rsid w:val="00B71A94"/>
    <w:rsid w:val="00B7252C"/>
    <w:rsid w:val="00B729A5"/>
    <w:rsid w:val="00B77972"/>
    <w:rsid w:val="00B82FAF"/>
    <w:rsid w:val="00B8585C"/>
    <w:rsid w:val="00B86BD4"/>
    <w:rsid w:val="00B86E53"/>
    <w:rsid w:val="00B90E05"/>
    <w:rsid w:val="00B91D6D"/>
    <w:rsid w:val="00B96666"/>
    <w:rsid w:val="00BA1489"/>
    <w:rsid w:val="00BA26DC"/>
    <w:rsid w:val="00BA3842"/>
    <w:rsid w:val="00BA41D9"/>
    <w:rsid w:val="00BA4FC7"/>
    <w:rsid w:val="00BA6A15"/>
    <w:rsid w:val="00BA720C"/>
    <w:rsid w:val="00BB2BAF"/>
    <w:rsid w:val="00BB698B"/>
    <w:rsid w:val="00BB7055"/>
    <w:rsid w:val="00BC3FA5"/>
    <w:rsid w:val="00BC563B"/>
    <w:rsid w:val="00BD1CF2"/>
    <w:rsid w:val="00BD38EB"/>
    <w:rsid w:val="00BD4587"/>
    <w:rsid w:val="00BE0A15"/>
    <w:rsid w:val="00BE130F"/>
    <w:rsid w:val="00BE5F18"/>
    <w:rsid w:val="00BE7719"/>
    <w:rsid w:val="00BE7FBB"/>
    <w:rsid w:val="00BF0886"/>
    <w:rsid w:val="00C100B0"/>
    <w:rsid w:val="00C10286"/>
    <w:rsid w:val="00C12D00"/>
    <w:rsid w:val="00C160AD"/>
    <w:rsid w:val="00C17608"/>
    <w:rsid w:val="00C17B3F"/>
    <w:rsid w:val="00C2462E"/>
    <w:rsid w:val="00C24B2C"/>
    <w:rsid w:val="00C2611B"/>
    <w:rsid w:val="00C317AC"/>
    <w:rsid w:val="00C34300"/>
    <w:rsid w:val="00C36044"/>
    <w:rsid w:val="00C45832"/>
    <w:rsid w:val="00C462E2"/>
    <w:rsid w:val="00C47237"/>
    <w:rsid w:val="00C553B1"/>
    <w:rsid w:val="00C560B4"/>
    <w:rsid w:val="00C615AA"/>
    <w:rsid w:val="00C64258"/>
    <w:rsid w:val="00C70ECA"/>
    <w:rsid w:val="00C7194D"/>
    <w:rsid w:val="00C71C80"/>
    <w:rsid w:val="00C72A8E"/>
    <w:rsid w:val="00C73F22"/>
    <w:rsid w:val="00C816E0"/>
    <w:rsid w:val="00C81A08"/>
    <w:rsid w:val="00C83342"/>
    <w:rsid w:val="00C837C0"/>
    <w:rsid w:val="00C85937"/>
    <w:rsid w:val="00C92264"/>
    <w:rsid w:val="00C9409E"/>
    <w:rsid w:val="00C96977"/>
    <w:rsid w:val="00CA600D"/>
    <w:rsid w:val="00CA75AF"/>
    <w:rsid w:val="00CA7B41"/>
    <w:rsid w:val="00CB3D23"/>
    <w:rsid w:val="00CD2E89"/>
    <w:rsid w:val="00CD3B2E"/>
    <w:rsid w:val="00CD5993"/>
    <w:rsid w:val="00CF0920"/>
    <w:rsid w:val="00CF33F6"/>
    <w:rsid w:val="00CF359B"/>
    <w:rsid w:val="00CF5918"/>
    <w:rsid w:val="00CF5B14"/>
    <w:rsid w:val="00D13A5B"/>
    <w:rsid w:val="00D14310"/>
    <w:rsid w:val="00D158D7"/>
    <w:rsid w:val="00D20BE7"/>
    <w:rsid w:val="00D20D34"/>
    <w:rsid w:val="00D222C9"/>
    <w:rsid w:val="00D226D0"/>
    <w:rsid w:val="00D27E01"/>
    <w:rsid w:val="00D30248"/>
    <w:rsid w:val="00D34890"/>
    <w:rsid w:val="00D348E0"/>
    <w:rsid w:val="00D3607E"/>
    <w:rsid w:val="00D36499"/>
    <w:rsid w:val="00D41DF2"/>
    <w:rsid w:val="00D42ECB"/>
    <w:rsid w:val="00D44F6A"/>
    <w:rsid w:val="00D45ABD"/>
    <w:rsid w:val="00D5676F"/>
    <w:rsid w:val="00D71F57"/>
    <w:rsid w:val="00D72252"/>
    <w:rsid w:val="00D74551"/>
    <w:rsid w:val="00D811F9"/>
    <w:rsid w:val="00D81255"/>
    <w:rsid w:val="00D837EB"/>
    <w:rsid w:val="00D91EC1"/>
    <w:rsid w:val="00D95585"/>
    <w:rsid w:val="00D967B1"/>
    <w:rsid w:val="00DA1AF5"/>
    <w:rsid w:val="00DA2C97"/>
    <w:rsid w:val="00DA6B05"/>
    <w:rsid w:val="00DA7C41"/>
    <w:rsid w:val="00DB2BB9"/>
    <w:rsid w:val="00DB6A63"/>
    <w:rsid w:val="00DC0FFC"/>
    <w:rsid w:val="00DC1E6B"/>
    <w:rsid w:val="00DC466C"/>
    <w:rsid w:val="00DD1DC4"/>
    <w:rsid w:val="00DD2472"/>
    <w:rsid w:val="00DD2F98"/>
    <w:rsid w:val="00DD3A81"/>
    <w:rsid w:val="00DD3AF2"/>
    <w:rsid w:val="00DD4AAA"/>
    <w:rsid w:val="00DD689E"/>
    <w:rsid w:val="00DD6CE4"/>
    <w:rsid w:val="00DD719F"/>
    <w:rsid w:val="00DE1201"/>
    <w:rsid w:val="00DE6371"/>
    <w:rsid w:val="00DE68E1"/>
    <w:rsid w:val="00DF11F0"/>
    <w:rsid w:val="00DF144D"/>
    <w:rsid w:val="00DF79DC"/>
    <w:rsid w:val="00DF7FAC"/>
    <w:rsid w:val="00E00A63"/>
    <w:rsid w:val="00E04F0A"/>
    <w:rsid w:val="00E05712"/>
    <w:rsid w:val="00E06B33"/>
    <w:rsid w:val="00E120F3"/>
    <w:rsid w:val="00E12A3F"/>
    <w:rsid w:val="00E153FF"/>
    <w:rsid w:val="00E15DB7"/>
    <w:rsid w:val="00E23299"/>
    <w:rsid w:val="00E23434"/>
    <w:rsid w:val="00E32944"/>
    <w:rsid w:val="00E3670F"/>
    <w:rsid w:val="00E37DB9"/>
    <w:rsid w:val="00E41DE3"/>
    <w:rsid w:val="00E45EDD"/>
    <w:rsid w:val="00E500AE"/>
    <w:rsid w:val="00E524FB"/>
    <w:rsid w:val="00E53067"/>
    <w:rsid w:val="00E61204"/>
    <w:rsid w:val="00E638B7"/>
    <w:rsid w:val="00E63A84"/>
    <w:rsid w:val="00E6697E"/>
    <w:rsid w:val="00E66BDD"/>
    <w:rsid w:val="00E67236"/>
    <w:rsid w:val="00E70747"/>
    <w:rsid w:val="00E751E7"/>
    <w:rsid w:val="00E7597B"/>
    <w:rsid w:val="00E76C0A"/>
    <w:rsid w:val="00E81BF9"/>
    <w:rsid w:val="00E8275D"/>
    <w:rsid w:val="00E84042"/>
    <w:rsid w:val="00E84772"/>
    <w:rsid w:val="00E92B48"/>
    <w:rsid w:val="00E933D3"/>
    <w:rsid w:val="00EA07C4"/>
    <w:rsid w:val="00EA3572"/>
    <w:rsid w:val="00EB03BA"/>
    <w:rsid w:val="00EC1FA6"/>
    <w:rsid w:val="00EC2B52"/>
    <w:rsid w:val="00EC2BD7"/>
    <w:rsid w:val="00EC49AF"/>
    <w:rsid w:val="00EC7756"/>
    <w:rsid w:val="00ED1F27"/>
    <w:rsid w:val="00ED20A0"/>
    <w:rsid w:val="00EE0CD6"/>
    <w:rsid w:val="00EE364E"/>
    <w:rsid w:val="00EE3C22"/>
    <w:rsid w:val="00EF3090"/>
    <w:rsid w:val="00EF3E0E"/>
    <w:rsid w:val="00EF4409"/>
    <w:rsid w:val="00EF4B43"/>
    <w:rsid w:val="00EF61C8"/>
    <w:rsid w:val="00F0042B"/>
    <w:rsid w:val="00F037D4"/>
    <w:rsid w:val="00F05747"/>
    <w:rsid w:val="00F05904"/>
    <w:rsid w:val="00F10E8A"/>
    <w:rsid w:val="00F15FF0"/>
    <w:rsid w:val="00F2082E"/>
    <w:rsid w:val="00F252CB"/>
    <w:rsid w:val="00F309EC"/>
    <w:rsid w:val="00F3593C"/>
    <w:rsid w:val="00F42154"/>
    <w:rsid w:val="00F47A92"/>
    <w:rsid w:val="00F47B3B"/>
    <w:rsid w:val="00F51E0D"/>
    <w:rsid w:val="00F525A1"/>
    <w:rsid w:val="00F56376"/>
    <w:rsid w:val="00F618C0"/>
    <w:rsid w:val="00F63851"/>
    <w:rsid w:val="00F75B4A"/>
    <w:rsid w:val="00F772E4"/>
    <w:rsid w:val="00F80F81"/>
    <w:rsid w:val="00F85CD3"/>
    <w:rsid w:val="00F85DBC"/>
    <w:rsid w:val="00F87E46"/>
    <w:rsid w:val="00F930DA"/>
    <w:rsid w:val="00F94C43"/>
    <w:rsid w:val="00FA1D39"/>
    <w:rsid w:val="00FA72A2"/>
    <w:rsid w:val="00FA7663"/>
    <w:rsid w:val="00FA77C8"/>
    <w:rsid w:val="00FB5A19"/>
    <w:rsid w:val="00FC1240"/>
    <w:rsid w:val="00FC288B"/>
    <w:rsid w:val="00FC46FF"/>
    <w:rsid w:val="00FC48DD"/>
    <w:rsid w:val="00FD1807"/>
    <w:rsid w:val="00FD37F4"/>
    <w:rsid w:val="00FD40A5"/>
    <w:rsid w:val="00FE08E9"/>
    <w:rsid w:val="00FE1F4A"/>
    <w:rsid w:val="00FE28EB"/>
    <w:rsid w:val="00FE3701"/>
    <w:rsid w:val="00FE61F2"/>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1D27E7B"/>
    <w:rsid w:val="3273ABE0"/>
    <w:rsid w:val="32848568"/>
    <w:rsid w:val="35352DA7"/>
    <w:rsid w:val="3566B6AD"/>
    <w:rsid w:val="37F75302"/>
    <w:rsid w:val="39907543"/>
    <w:rsid w:val="39989D66"/>
    <w:rsid w:val="3C919574"/>
    <w:rsid w:val="3D3018FA"/>
    <w:rsid w:val="3D588864"/>
    <w:rsid w:val="3DF781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C0D00E8"/>
    <w:rsid w:val="4DABECF7"/>
    <w:rsid w:val="4E7D6093"/>
    <w:rsid w:val="5077C2BA"/>
    <w:rsid w:val="5231FEC3"/>
    <w:rsid w:val="53E643DF"/>
    <w:rsid w:val="55C26ACC"/>
    <w:rsid w:val="56061D69"/>
    <w:rsid w:val="57F1D90F"/>
    <w:rsid w:val="58D4349A"/>
    <w:rsid w:val="59D68EE4"/>
    <w:rsid w:val="5B84CA9D"/>
    <w:rsid w:val="5BE17A54"/>
    <w:rsid w:val="5DF23155"/>
    <w:rsid w:val="5EDC834A"/>
    <w:rsid w:val="5EEC2A27"/>
    <w:rsid w:val="60A57467"/>
    <w:rsid w:val="6222C829"/>
    <w:rsid w:val="62265EF5"/>
    <w:rsid w:val="623CA5BE"/>
    <w:rsid w:val="63038C8D"/>
    <w:rsid w:val="6701A489"/>
    <w:rsid w:val="672B4732"/>
    <w:rsid w:val="680F4A19"/>
    <w:rsid w:val="6845541B"/>
    <w:rsid w:val="6ABD7E77"/>
    <w:rsid w:val="6ADA154D"/>
    <w:rsid w:val="6AEF68F6"/>
    <w:rsid w:val="6C36F91E"/>
    <w:rsid w:val="6CA2176B"/>
    <w:rsid w:val="6D7DC04E"/>
    <w:rsid w:val="6E5E191E"/>
    <w:rsid w:val="6FB48BB6"/>
    <w:rsid w:val="70F9C384"/>
    <w:rsid w:val="74697267"/>
    <w:rsid w:val="7510DE64"/>
    <w:rsid w:val="7760ED6D"/>
    <w:rsid w:val="77AE9AEA"/>
    <w:rsid w:val="780B35C7"/>
    <w:rsid w:val="7A6A94A4"/>
    <w:rsid w:val="7B5B0208"/>
    <w:rsid w:val="7B928B6B"/>
    <w:rsid w:val="7C102DC7"/>
    <w:rsid w:val="7CD69641"/>
    <w:rsid w:val="7DF52D83"/>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NormalWeb">
    <w:name w:val="Normal (Web)"/>
    <w:basedOn w:val="Normal"/>
    <w:uiPriority w:val="99"/>
    <w:semiHidden/>
    <w:unhideWhenUsed/>
    <w:rsid w:val="00D967B1"/>
    <w:rPr>
      <w:rFonts w:ascii="Times New Roman" w:hAnsi="Times New Roman" w:cs="Times New Roman"/>
      <w:sz w:val="24"/>
      <w:szCs w:val="24"/>
    </w:rPr>
  </w:style>
  <w:style w:type="paragraph" w:styleId="Revisin">
    <w:name w:val="Revision"/>
    <w:hidden/>
    <w:uiPriority w:val="99"/>
    <w:semiHidden/>
    <w:rsid w:val="004706E3"/>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35879">
      <w:bodyDiv w:val="1"/>
      <w:marLeft w:val="0"/>
      <w:marRight w:val="0"/>
      <w:marTop w:val="0"/>
      <w:marBottom w:val="0"/>
      <w:divBdr>
        <w:top w:val="none" w:sz="0" w:space="0" w:color="auto"/>
        <w:left w:val="none" w:sz="0" w:space="0" w:color="auto"/>
        <w:bottom w:val="none" w:sz="0" w:space="0" w:color="auto"/>
        <w:right w:val="none" w:sz="0" w:space="0" w:color="auto"/>
      </w:divBdr>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65895021">
      <w:bodyDiv w:val="1"/>
      <w:marLeft w:val="0"/>
      <w:marRight w:val="0"/>
      <w:marTop w:val="0"/>
      <w:marBottom w:val="0"/>
      <w:divBdr>
        <w:top w:val="none" w:sz="0" w:space="0" w:color="auto"/>
        <w:left w:val="none" w:sz="0" w:space="0" w:color="auto"/>
        <w:bottom w:val="none" w:sz="0" w:space="0" w:color="auto"/>
        <w:right w:val="none" w:sz="0" w:space="0" w:color="auto"/>
      </w:divBdr>
      <w:divsChild>
        <w:div w:id="128131771">
          <w:marLeft w:val="0"/>
          <w:marRight w:val="0"/>
          <w:marTop w:val="0"/>
          <w:marBottom w:val="0"/>
          <w:divBdr>
            <w:top w:val="none" w:sz="0" w:space="0" w:color="auto"/>
            <w:left w:val="none" w:sz="0" w:space="0" w:color="auto"/>
            <w:bottom w:val="none" w:sz="0" w:space="0" w:color="auto"/>
            <w:right w:val="none" w:sz="0" w:space="0" w:color="auto"/>
          </w:divBdr>
        </w:div>
        <w:div w:id="46728253">
          <w:marLeft w:val="0"/>
          <w:marRight w:val="0"/>
          <w:marTop w:val="0"/>
          <w:marBottom w:val="0"/>
          <w:divBdr>
            <w:top w:val="none" w:sz="0" w:space="0" w:color="auto"/>
            <w:left w:val="none" w:sz="0" w:space="0" w:color="auto"/>
            <w:bottom w:val="none" w:sz="0" w:space="0" w:color="auto"/>
            <w:right w:val="none" w:sz="0" w:space="0" w:color="auto"/>
          </w:divBdr>
        </w:div>
        <w:div w:id="584264185">
          <w:marLeft w:val="0"/>
          <w:marRight w:val="0"/>
          <w:marTop w:val="0"/>
          <w:marBottom w:val="0"/>
          <w:divBdr>
            <w:top w:val="none" w:sz="0" w:space="0" w:color="auto"/>
            <w:left w:val="none" w:sz="0" w:space="0" w:color="auto"/>
            <w:bottom w:val="none" w:sz="0" w:space="0" w:color="auto"/>
            <w:right w:val="none" w:sz="0" w:space="0" w:color="auto"/>
          </w:divBdr>
        </w:div>
        <w:div w:id="1029643263">
          <w:marLeft w:val="0"/>
          <w:marRight w:val="0"/>
          <w:marTop w:val="0"/>
          <w:marBottom w:val="0"/>
          <w:divBdr>
            <w:top w:val="none" w:sz="0" w:space="0" w:color="auto"/>
            <w:left w:val="none" w:sz="0" w:space="0" w:color="auto"/>
            <w:bottom w:val="none" w:sz="0" w:space="0" w:color="auto"/>
            <w:right w:val="none" w:sz="0" w:space="0" w:color="auto"/>
          </w:divBdr>
        </w:div>
        <w:div w:id="607666798">
          <w:marLeft w:val="0"/>
          <w:marRight w:val="0"/>
          <w:marTop w:val="0"/>
          <w:marBottom w:val="0"/>
          <w:divBdr>
            <w:top w:val="none" w:sz="0" w:space="0" w:color="auto"/>
            <w:left w:val="none" w:sz="0" w:space="0" w:color="auto"/>
            <w:bottom w:val="none" w:sz="0" w:space="0" w:color="auto"/>
            <w:right w:val="none" w:sz="0" w:space="0" w:color="auto"/>
          </w:divBdr>
        </w:div>
        <w:div w:id="331687298">
          <w:marLeft w:val="0"/>
          <w:marRight w:val="0"/>
          <w:marTop w:val="0"/>
          <w:marBottom w:val="0"/>
          <w:divBdr>
            <w:top w:val="none" w:sz="0" w:space="0" w:color="auto"/>
            <w:left w:val="none" w:sz="0" w:space="0" w:color="auto"/>
            <w:bottom w:val="none" w:sz="0" w:space="0" w:color="auto"/>
            <w:right w:val="none" w:sz="0" w:space="0" w:color="auto"/>
          </w:divBdr>
        </w:div>
        <w:div w:id="1845047800">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1646809638">
              <w:marLeft w:val="0"/>
              <w:marRight w:val="0"/>
              <w:marTop w:val="0"/>
              <w:marBottom w:val="0"/>
              <w:divBdr>
                <w:top w:val="none" w:sz="0" w:space="0" w:color="auto"/>
                <w:left w:val="none" w:sz="0" w:space="0" w:color="auto"/>
                <w:bottom w:val="none" w:sz="0" w:space="0" w:color="auto"/>
                <w:right w:val="none" w:sz="0" w:space="0" w:color="auto"/>
              </w:divBdr>
            </w:div>
            <w:div w:id="815797630">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1012949248">
              <w:marLeft w:val="0"/>
              <w:marRight w:val="0"/>
              <w:marTop w:val="0"/>
              <w:marBottom w:val="0"/>
              <w:divBdr>
                <w:top w:val="none" w:sz="0" w:space="0" w:color="auto"/>
                <w:left w:val="none" w:sz="0" w:space="0" w:color="auto"/>
                <w:bottom w:val="none" w:sz="0" w:space="0" w:color="auto"/>
                <w:right w:val="none" w:sz="0" w:space="0" w:color="auto"/>
              </w:divBdr>
            </w:div>
            <w:div w:id="24913252">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2035113357">
          <w:marLeft w:val="0"/>
          <w:marRight w:val="0"/>
          <w:marTop w:val="0"/>
          <w:marBottom w:val="0"/>
          <w:divBdr>
            <w:top w:val="none" w:sz="0" w:space="0" w:color="auto"/>
            <w:left w:val="none" w:sz="0" w:space="0" w:color="auto"/>
            <w:bottom w:val="none" w:sz="0" w:space="0" w:color="auto"/>
            <w:right w:val="none" w:sz="0" w:space="0" w:color="auto"/>
          </w:divBdr>
        </w:div>
        <w:div w:id="31880140">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62246616">
          <w:marLeft w:val="0"/>
          <w:marRight w:val="0"/>
          <w:marTop w:val="0"/>
          <w:marBottom w:val="0"/>
          <w:divBdr>
            <w:top w:val="none" w:sz="0" w:space="0" w:color="auto"/>
            <w:left w:val="none" w:sz="0" w:space="0" w:color="auto"/>
            <w:bottom w:val="none" w:sz="0" w:space="0" w:color="auto"/>
            <w:right w:val="none" w:sz="0" w:space="0" w:color="auto"/>
          </w:divBdr>
        </w:div>
        <w:div w:id="327447290">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2039109">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581062124">
              <w:marLeft w:val="0"/>
              <w:marRight w:val="0"/>
              <w:marTop w:val="0"/>
              <w:marBottom w:val="0"/>
              <w:divBdr>
                <w:top w:val="none" w:sz="0" w:space="0" w:color="auto"/>
                <w:left w:val="none" w:sz="0" w:space="0" w:color="auto"/>
                <w:bottom w:val="none" w:sz="0" w:space="0" w:color="auto"/>
                <w:right w:val="none" w:sz="0" w:space="0" w:color="auto"/>
              </w:divBdr>
            </w:div>
            <w:div w:id="1039430977">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sChild>
        </w:div>
        <w:div w:id="2060276363">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934478764">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sChild>
    </w:div>
    <w:div w:id="581792607">
      <w:bodyDiv w:val="1"/>
      <w:marLeft w:val="0"/>
      <w:marRight w:val="0"/>
      <w:marTop w:val="0"/>
      <w:marBottom w:val="0"/>
      <w:divBdr>
        <w:top w:val="none" w:sz="0" w:space="0" w:color="auto"/>
        <w:left w:val="none" w:sz="0" w:space="0" w:color="auto"/>
        <w:bottom w:val="none" w:sz="0" w:space="0" w:color="auto"/>
        <w:right w:val="none" w:sz="0" w:space="0" w:color="auto"/>
      </w:divBdr>
    </w:div>
    <w:div w:id="748112436">
      <w:bodyDiv w:val="1"/>
      <w:marLeft w:val="0"/>
      <w:marRight w:val="0"/>
      <w:marTop w:val="0"/>
      <w:marBottom w:val="0"/>
      <w:divBdr>
        <w:top w:val="none" w:sz="0" w:space="0" w:color="auto"/>
        <w:left w:val="none" w:sz="0" w:space="0" w:color="auto"/>
        <w:bottom w:val="none" w:sz="0" w:space="0" w:color="auto"/>
        <w:right w:val="none" w:sz="0" w:space="0" w:color="auto"/>
      </w:divBdr>
    </w:div>
    <w:div w:id="811798770">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1463424849">
          <w:marLeft w:val="0"/>
          <w:marRight w:val="0"/>
          <w:marTop w:val="0"/>
          <w:marBottom w:val="0"/>
          <w:divBdr>
            <w:top w:val="none" w:sz="0" w:space="0" w:color="auto"/>
            <w:left w:val="none" w:sz="0" w:space="0" w:color="auto"/>
            <w:bottom w:val="none" w:sz="0" w:space="0" w:color="auto"/>
            <w:right w:val="none" w:sz="0" w:space="0" w:color="auto"/>
          </w:divBdr>
        </w:div>
        <w:div w:id="247425280">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841168214">
      <w:bodyDiv w:val="1"/>
      <w:marLeft w:val="0"/>
      <w:marRight w:val="0"/>
      <w:marTop w:val="0"/>
      <w:marBottom w:val="0"/>
      <w:divBdr>
        <w:top w:val="none" w:sz="0" w:space="0" w:color="auto"/>
        <w:left w:val="none" w:sz="0" w:space="0" w:color="auto"/>
        <w:bottom w:val="none" w:sz="0" w:space="0" w:color="auto"/>
        <w:right w:val="none" w:sz="0" w:space="0" w:color="auto"/>
      </w:divBdr>
      <w:divsChild>
        <w:div w:id="901721383">
          <w:marLeft w:val="0"/>
          <w:marRight w:val="0"/>
          <w:marTop w:val="0"/>
          <w:marBottom w:val="0"/>
          <w:divBdr>
            <w:top w:val="none" w:sz="0" w:space="0" w:color="auto"/>
            <w:left w:val="none" w:sz="0" w:space="0" w:color="auto"/>
            <w:bottom w:val="none" w:sz="0" w:space="0" w:color="auto"/>
            <w:right w:val="none" w:sz="0" w:space="0" w:color="auto"/>
          </w:divBdr>
        </w:div>
        <w:div w:id="507720288">
          <w:marLeft w:val="0"/>
          <w:marRight w:val="0"/>
          <w:marTop w:val="0"/>
          <w:marBottom w:val="0"/>
          <w:divBdr>
            <w:top w:val="none" w:sz="0" w:space="0" w:color="auto"/>
            <w:left w:val="none" w:sz="0" w:space="0" w:color="auto"/>
            <w:bottom w:val="none" w:sz="0" w:space="0" w:color="auto"/>
            <w:right w:val="none" w:sz="0" w:space="0" w:color="auto"/>
          </w:divBdr>
        </w:div>
        <w:div w:id="52779412">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72247771">
          <w:marLeft w:val="0"/>
          <w:marRight w:val="0"/>
          <w:marTop w:val="0"/>
          <w:marBottom w:val="0"/>
          <w:divBdr>
            <w:top w:val="none" w:sz="0" w:space="0" w:color="auto"/>
            <w:left w:val="none" w:sz="0" w:space="0" w:color="auto"/>
            <w:bottom w:val="none" w:sz="0" w:space="0" w:color="auto"/>
            <w:right w:val="none" w:sz="0" w:space="0" w:color="auto"/>
          </w:divBdr>
          <w:divsChild>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081828019">
              <w:marLeft w:val="0"/>
              <w:marRight w:val="0"/>
              <w:marTop w:val="0"/>
              <w:marBottom w:val="0"/>
              <w:divBdr>
                <w:top w:val="none" w:sz="0" w:space="0" w:color="auto"/>
                <w:left w:val="none" w:sz="0" w:space="0" w:color="auto"/>
                <w:bottom w:val="none" w:sz="0" w:space="0" w:color="auto"/>
                <w:right w:val="none" w:sz="0" w:space="0" w:color="auto"/>
              </w:divBdr>
            </w:div>
          </w:divsChild>
        </w:div>
        <w:div w:id="261499418">
          <w:marLeft w:val="0"/>
          <w:marRight w:val="0"/>
          <w:marTop w:val="0"/>
          <w:marBottom w:val="0"/>
          <w:divBdr>
            <w:top w:val="none" w:sz="0" w:space="0" w:color="auto"/>
            <w:left w:val="none" w:sz="0" w:space="0" w:color="auto"/>
            <w:bottom w:val="none" w:sz="0" w:space="0" w:color="auto"/>
            <w:right w:val="none" w:sz="0" w:space="0" w:color="auto"/>
          </w:divBdr>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 w:id="1288925944">
          <w:marLeft w:val="0"/>
          <w:marRight w:val="0"/>
          <w:marTop w:val="0"/>
          <w:marBottom w:val="0"/>
          <w:divBdr>
            <w:top w:val="none" w:sz="0" w:space="0" w:color="auto"/>
            <w:left w:val="none" w:sz="0" w:space="0" w:color="auto"/>
            <w:bottom w:val="none" w:sz="0" w:space="0" w:color="auto"/>
            <w:right w:val="none" w:sz="0" w:space="0" w:color="auto"/>
          </w:divBdr>
          <w:divsChild>
            <w:div w:id="1572152206">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835340782">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1785">
      <w:bodyDiv w:val="1"/>
      <w:marLeft w:val="0"/>
      <w:marRight w:val="0"/>
      <w:marTop w:val="0"/>
      <w:marBottom w:val="0"/>
      <w:divBdr>
        <w:top w:val="none" w:sz="0" w:space="0" w:color="auto"/>
        <w:left w:val="none" w:sz="0" w:space="0" w:color="auto"/>
        <w:bottom w:val="none" w:sz="0" w:space="0" w:color="auto"/>
        <w:right w:val="none" w:sz="0" w:space="0" w:color="auto"/>
      </w:divBdr>
    </w:div>
    <w:div w:id="1232156236">
      <w:bodyDiv w:val="1"/>
      <w:marLeft w:val="0"/>
      <w:marRight w:val="0"/>
      <w:marTop w:val="0"/>
      <w:marBottom w:val="0"/>
      <w:divBdr>
        <w:top w:val="none" w:sz="0" w:space="0" w:color="auto"/>
        <w:left w:val="none" w:sz="0" w:space="0" w:color="auto"/>
        <w:bottom w:val="none" w:sz="0" w:space="0" w:color="auto"/>
        <w:right w:val="none" w:sz="0" w:space="0" w:color="auto"/>
      </w:divBdr>
      <w:divsChild>
        <w:div w:id="1391802690">
          <w:marLeft w:val="0"/>
          <w:marRight w:val="0"/>
          <w:marTop w:val="0"/>
          <w:marBottom w:val="0"/>
          <w:divBdr>
            <w:top w:val="none" w:sz="0" w:space="0" w:color="auto"/>
            <w:left w:val="none" w:sz="0" w:space="0" w:color="auto"/>
            <w:bottom w:val="none" w:sz="0" w:space="0" w:color="auto"/>
            <w:right w:val="none" w:sz="0" w:space="0" w:color="auto"/>
          </w:divBdr>
        </w:div>
        <w:div w:id="1124932178">
          <w:marLeft w:val="0"/>
          <w:marRight w:val="0"/>
          <w:marTop w:val="0"/>
          <w:marBottom w:val="0"/>
          <w:divBdr>
            <w:top w:val="none" w:sz="0" w:space="0" w:color="auto"/>
            <w:left w:val="none" w:sz="0" w:space="0" w:color="auto"/>
            <w:bottom w:val="none" w:sz="0" w:space="0" w:color="auto"/>
            <w:right w:val="none" w:sz="0" w:space="0" w:color="auto"/>
          </w:divBdr>
        </w:div>
      </w:divsChild>
    </w:div>
    <w:div w:id="1289891843">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603683850">
      <w:bodyDiv w:val="1"/>
      <w:marLeft w:val="0"/>
      <w:marRight w:val="0"/>
      <w:marTop w:val="0"/>
      <w:marBottom w:val="0"/>
      <w:divBdr>
        <w:top w:val="none" w:sz="0" w:space="0" w:color="auto"/>
        <w:left w:val="none" w:sz="0" w:space="0" w:color="auto"/>
        <w:bottom w:val="none" w:sz="0" w:space="0" w:color="auto"/>
        <w:right w:val="none" w:sz="0" w:space="0" w:color="auto"/>
      </w:divBdr>
      <w:divsChild>
        <w:div w:id="1857427603">
          <w:marLeft w:val="0"/>
          <w:marRight w:val="0"/>
          <w:marTop w:val="0"/>
          <w:marBottom w:val="0"/>
          <w:divBdr>
            <w:top w:val="none" w:sz="0" w:space="0" w:color="auto"/>
            <w:left w:val="none" w:sz="0" w:space="0" w:color="auto"/>
            <w:bottom w:val="none" w:sz="0" w:space="0" w:color="auto"/>
            <w:right w:val="none" w:sz="0" w:space="0" w:color="auto"/>
          </w:divBdr>
          <w:divsChild>
            <w:div w:id="1359551954">
              <w:marLeft w:val="0"/>
              <w:marRight w:val="0"/>
              <w:marTop w:val="0"/>
              <w:marBottom w:val="0"/>
              <w:divBdr>
                <w:top w:val="none" w:sz="0" w:space="0" w:color="auto"/>
                <w:left w:val="none" w:sz="0" w:space="0" w:color="auto"/>
                <w:bottom w:val="none" w:sz="0" w:space="0" w:color="auto"/>
                <w:right w:val="none" w:sz="0" w:space="0" w:color="auto"/>
              </w:divBdr>
            </w:div>
            <w:div w:id="397361692">
              <w:marLeft w:val="0"/>
              <w:marRight w:val="0"/>
              <w:marTop w:val="0"/>
              <w:marBottom w:val="0"/>
              <w:divBdr>
                <w:top w:val="none" w:sz="0" w:space="0" w:color="auto"/>
                <w:left w:val="none" w:sz="0" w:space="0" w:color="auto"/>
                <w:bottom w:val="none" w:sz="0" w:space="0" w:color="auto"/>
                <w:right w:val="none" w:sz="0" w:space="0" w:color="auto"/>
              </w:divBdr>
            </w:div>
            <w:div w:id="1302736739">
              <w:marLeft w:val="0"/>
              <w:marRight w:val="0"/>
              <w:marTop w:val="0"/>
              <w:marBottom w:val="0"/>
              <w:divBdr>
                <w:top w:val="none" w:sz="0" w:space="0" w:color="auto"/>
                <w:left w:val="none" w:sz="0" w:space="0" w:color="auto"/>
                <w:bottom w:val="none" w:sz="0" w:space="0" w:color="auto"/>
                <w:right w:val="none" w:sz="0" w:space="0" w:color="auto"/>
              </w:divBdr>
            </w:div>
          </w:divsChild>
        </w:div>
        <w:div w:id="1355766452">
          <w:marLeft w:val="0"/>
          <w:marRight w:val="0"/>
          <w:marTop w:val="0"/>
          <w:marBottom w:val="0"/>
          <w:divBdr>
            <w:top w:val="none" w:sz="0" w:space="0" w:color="auto"/>
            <w:left w:val="none" w:sz="0" w:space="0" w:color="auto"/>
            <w:bottom w:val="none" w:sz="0" w:space="0" w:color="auto"/>
            <w:right w:val="none" w:sz="0" w:space="0" w:color="auto"/>
          </w:divBdr>
        </w:div>
        <w:div w:id="1301032356">
          <w:marLeft w:val="0"/>
          <w:marRight w:val="0"/>
          <w:marTop w:val="0"/>
          <w:marBottom w:val="0"/>
          <w:divBdr>
            <w:top w:val="none" w:sz="0" w:space="0" w:color="auto"/>
            <w:left w:val="none" w:sz="0" w:space="0" w:color="auto"/>
            <w:bottom w:val="none" w:sz="0" w:space="0" w:color="auto"/>
            <w:right w:val="none" w:sz="0" w:space="0" w:color="auto"/>
          </w:divBdr>
        </w:div>
        <w:div w:id="1885947294">
          <w:marLeft w:val="0"/>
          <w:marRight w:val="0"/>
          <w:marTop w:val="0"/>
          <w:marBottom w:val="0"/>
          <w:divBdr>
            <w:top w:val="none" w:sz="0" w:space="0" w:color="auto"/>
            <w:left w:val="none" w:sz="0" w:space="0" w:color="auto"/>
            <w:bottom w:val="none" w:sz="0" w:space="0" w:color="auto"/>
            <w:right w:val="none" w:sz="0" w:space="0" w:color="auto"/>
          </w:divBdr>
        </w:div>
        <w:div w:id="1256551461">
          <w:marLeft w:val="0"/>
          <w:marRight w:val="0"/>
          <w:marTop w:val="0"/>
          <w:marBottom w:val="0"/>
          <w:divBdr>
            <w:top w:val="none" w:sz="0" w:space="0" w:color="auto"/>
            <w:left w:val="none" w:sz="0" w:space="0" w:color="auto"/>
            <w:bottom w:val="none" w:sz="0" w:space="0" w:color="auto"/>
            <w:right w:val="none" w:sz="0" w:space="0" w:color="auto"/>
          </w:divBdr>
        </w:div>
        <w:div w:id="1227955411">
          <w:marLeft w:val="0"/>
          <w:marRight w:val="0"/>
          <w:marTop w:val="0"/>
          <w:marBottom w:val="0"/>
          <w:divBdr>
            <w:top w:val="none" w:sz="0" w:space="0" w:color="auto"/>
            <w:left w:val="none" w:sz="0" w:space="0" w:color="auto"/>
            <w:bottom w:val="none" w:sz="0" w:space="0" w:color="auto"/>
            <w:right w:val="none" w:sz="0" w:space="0" w:color="auto"/>
          </w:divBdr>
        </w:div>
        <w:div w:id="1356272468">
          <w:marLeft w:val="0"/>
          <w:marRight w:val="0"/>
          <w:marTop w:val="0"/>
          <w:marBottom w:val="0"/>
          <w:divBdr>
            <w:top w:val="none" w:sz="0" w:space="0" w:color="auto"/>
            <w:left w:val="none" w:sz="0" w:space="0" w:color="auto"/>
            <w:bottom w:val="none" w:sz="0" w:space="0" w:color="auto"/>
            <w:right w:val="none" w:sz="0" w:space="0" w:color="auto"/>
          </w:divBdr>
        </w:div>
        <w:div w:id="323051860">
          <w:marLeft w:val="0"/>
          <w:marRight w:val="0"/>
          <w:marTop w:val="0"/>
          <w:marBottom w:val="0"/>
          <w:divBdr>
            <w:top w:val="none" w:sz="0" w:space="0" w:color="auto"/>
            <w:left w:val="none" w:sz="0" w:space="0" w:color="auto"/>
            <w:bottom w:val="none" w:sz="0" w:space="0" w:color="auto"/>
            <w:right w:val="none" w:sz="0" w:space="0" w:color="auto"/>
          </w:divBdr>
        </w:div>
        <w:div w:id="1904412446">
          <w:marLeft w:val="0"/>
          <w:marRight w:val="0"/>
          <w:marTop w:val="0"/>
          <w:marBottom w:val="0"/>
          <w:divBdr>
            <w:top w:val="none" w:sz="0" w:space="0" w:color="auto"/>
            <w:left w:val="none" w:sz="0" w:space="0" w:color="auto"/>
            <w:bottom w:val="none" w:sz="0" w:space="0" w:color="auto"/>
            <w:right w:val="none" w:sz="0" w:space="0" w:color="auto"/>
          </w:divBdr>
        </w:div>
        <w:div w:id="505020830">
          <w:marLeft w:val="0"/>
          <w:marRight w:val="0"/>
          <w:marTop w:val="0"/>
          <w:marBottom w:val="0"/>
          <w:divBdr>
            <w:top w:val="none" w:sz="0" w:space="0" w:color="auto"/>
            <w:left w:val="none" w:sz="0" w:space="0" w:color="auto"/>
            <w:bottom w:val="none" w:sz="0" w:space="0" w:color="auto"/>
            <w:right w:val="none" w:sz="0" w:space="0" w:color="auto"/>
          </w:divBdr>
        </w:div>
        <w:div w:id="24985044">
          <w:marLeft w:val="0"/>
          <w:marRight w:val="0"/>
          <w:marTop w:val="0"/>
          <w:marBottom w:val="0"/>
          <w:divBdr>
            <w:top w:val="none" w:sz="0" w:space="0" w:color="auto"/>
            <w:left w:val="none" w:sz="0" w:space="0" w:color="auto"/>
            <w:bottom w:val="none" w:sz="0" w:space="0" w:color="auto"/>
            <w:right w:val="none" w:sz="0" w:space="0" w:color="auto"/>
          </w:divBdr>
        </w:div>
        <w:div w:id="415516358">
          <w:marLeft w:val="0"/>
          <w:marRight w:val="0"/>
          <w:marTop w:val="0"/>
          <w:marBottom w:val="0"/>
          <w:divBdr>
            <w:top w:val="none" w:sz="0" w:space="0" w:color="auto"/>
            <w:left w:val="none" w:sz="0" w:space="0" w:color="auto"/>
            <w:bottom w:val="none" w:sz="0" w:space="0" w:color="auto"/>
            <w:right w:val="none" w:sz="0" w:space="0" w:color="auto"/>
          </w:divBdr>
        </w:div>
        <w:div w:id="655452335">
          <w:marLeft w:val="0"/>
          <w:marRight w:val="0"/>
          <w:marTop w:val="0"/>
          <w:marBottom w:val="0"/>
          <w:divBdr>
            <w:top w:val="none" w:sz="0" w:space="0" w:color="auto"/>
            <w:left w:val="none" w:sz="0" w:space="0" w:color="auto"/>
            <w:bottom w:val="none" w:sz="0" w:space="0" w:color="auto"/>
            <w:right w:val="none" w:sz="0" w:space="0" w:color="auto"/>
          </w:divBdr>
        </w:div>
        <w:div w:id="62358653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858889235">
      <w:bodyDiv w:val="1"/>
      <w:marLeft w:val="0"/>
      <w:marRight w:val="0"/>
      <w:marTop w:val="0"/>
      <w:marBottom w:val="0"/>
      <w:divBdr>
        <w:top w:val="none" w:sz="0" w:space="0" w:color="auto"/>
        <w:left w:val="none" w:sz="0" w:space="0" w:color="auto"/>
        <w:bottom w:val="none" w:sz="0" w:space="0" w:color="auto"/>
        <w:right w:val="none" w:sz="0" w:space="0" w:color="auto"/>
      </w:divBdr>
    </w:div>
    <w:div w:id="1984776059">
      <w:bodyDiv w:val="1"/>
      <w:marLeft w:val="0"/>
      <w:marRight w:val="0"/>
      <w:marTop w:val="0"/>
      <w:marBottom w:val="0"/>
      <w:divBdr>
        <w:top w:val="none" w:sz="0" w:space="0" w:color="auto"/>
        <w:left w:val="none" w:sz="0" w:space="0" w:color="auto"/>
        <w:bottom w:val="none" w:sz="0" w:space="0" w:color="auto"/>
        <w:right w:val="none" w:sz="0" w:space="0" w:color="auto"/>
      </w:divBdr>
    </w:div>
    <w:div w:id="2029140808">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47016. 17/05/2021</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3A9CEF44-5298-4941-9AE4-FAEE6AA97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B3C3C4-C113-49C6-9027-D3D59E4875F2}">
  <ds:schemaRefs>
    <ds:schemaRef ds:uri="http://schemas.openxmlformats.org/officeDocument/2006/bibliography"/>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TotalTime>
  <Pages>9</Pages>
  <Words>4278</Words>
  <Characters>23535</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Milton Sanchez</cp:lastModifiedBy>
  <cp:revision>3</cp:revision>
  <cp:lastPrinted>2021-03-19T21:00:00Z</cp:lastPrinted>
  <dcterms:created xsi:type="dcterms:W3CDTF">2021-08-16T21:32:00Z</dcterms:created>
  <dcterms:modified xsi:type="dcterms:W3CDTF">2021-08-18T17:10:00Z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