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30254" w14:textId="7DFCA0C0" w:rsidR="00DA07C4" w:rsidRDefault="001158CC" w:rsidP="00DA07C4">
      <w:pPr>
        <w:spacing w:after="0" w:line="240" w:lineRule="auto"/>
        <w:jc w:val="both"/>
        <w:rPr>
          <w:rFonts w:ascii="Museo Sans 300" w:hAnsi="Museo Sans 300"/>
          <w:b/>
          <w:bCs/>
          <w:sz w:val="24"/>
          <w:szCs w:val="24"/>
          <w:lang w:val="es-ES_tradnl"/>
        </w:rPr>
      </w:pPr>
      <w:r>
        <w:rPr>
          <w:rFonts w:ascii="Museo Sans 300" w:hAnsi="Museo Sans 300"/>
          <w:b/>
          <w:bCs/>
          <w:sz w:val="24"/>
          <w:szCs w:val="24"/>
          <w:lang w:val="es-ES_tradnl"/>
        </w:rPr>
        <w:t xml:space="preserve"> </w:t>
      </w:r>
    </w:p>
    <w:p w14:paraId="32CD3525" w14:textId="77777777" w:rsidR="003E7A1C" w:rsidRPr="005A67A7" w:rsidRDefault="003E7A1C" w:rsidP="00DA07C4">
      <w:pPr>
        <w:spacing w:after="0" w:line="240" w:lineRule="auto"/>
        <w:jc w:val="both"/>
        <w:rPr>
          <w:rFonts w:ascii="Museo Sans 300" w:hAnsi="Museo Sans 300"/>
          <w:b/>
          <w:bCs/>
          <w:lang w:val="es-ES_tradnl"/>
        </w:rPr>
      </w:pPr>
    </w:p>
    <w:p w14:paraId="7A8BC19E" w14:textId="4413AECC" w:rsidR="009F4D32" w:rsidRDefault="009F4D32" w:rsidP="00DA07C4">
      <w:pPr>
        <w:spacing w:after="0" w:line="240" w:lineRule="auto"/>
        <w:jc w:val="both"/>
        <w:rPr>
          <w:rFonts w:ascii="Museo Sans 900" w:hAnsi="Museo Sans 900"/>
          <w:b/>
          <w:bCs/>
          <w:lang w:val="es-ES_tradnl"/>
        </w:rPr>
      </w:pPr>
    </w:p>
    <w:p w14:paraId="42259F7A" w14:textId="77777777" w:rsidR="00AE3712" w:rsidRDefault="00AE3712" w:rsidP="00DA07C4">
      <w:pPr>
        <w:spacing w:after="0" w:line="240" w:lineRule="auto"/>
        <w:jc w:val="both"/>
        <w:rPr>
          <w:rFonts w:ascii="Museo Sans 900" w:hAnsi="Museo Sans 900"/>
          <w:b/>
          <w:bCs/>
          <w:lang w:val="es-ES_tradnl"/>
        </w:rPr>
      </w:pPr>
    </w:p>
    <w:p w14:paraId="057CA41D" w14:textId="1523BE52" w:rsidR="00DA07C4" w:rsidRPr="005A67A7" w:rsidRDefault="008B209D" w:rsidP="00DA07C4">
      <w:pPr>
        <w:spacing w:after="0" w:line="240" w:lineRule="auto"/>
        <w:jc w:val="both"/>
        <w:rPr>
          <w:rFonts w:ascii="Museo Sans 300" w:hAnsi="Museo Sans 300"/>
          <w:lang w:val="es-ES_tradnl"/>
        </w:rPr>
      </w:pPr>
      <w:r w:rsidRPr="005A67A7">
        <w:rPr>
          <w:rFonts w:ascii="Museo Sans 900" w:hAnsi="Museo Sans 900"/>
          <w:b/>
          <w:bCs/>
          <w:lang w:val="es-ES_tradnl"/>
        </w:rPr>
        <w:t xml:space="preserve">ACUERDO </w:t>
      </w:r>
      <w:proofErr w:type="spellStart"/>
      <w:r w:rsidRPr="005A67A7">
        <w:rPr>
          <w:rFonts w:ascii="Museo Sans 900" w:hAnsi="Museo Sans 900"/>
          <w:b/>
          <w:bCs/>
          <w:lang w:val="es-ES_tradnl"/>
        </w:rPr>
        <w:t>N.°</w:t>
      </w:r>
      <w:proofErr w:type="spellEnd"/>
      <w:r w:rsidR="005659BD">
        <w:rPr>
          <w:rFonts w:ascii="Museo Sans 900" w:hAnsi="Museo Sans 900"/>
          <w:b/>
          <w:bCs/>
          <w:lang w:val="es-ES_tradnl"/>
        </w:rPr>
        <w:t xml:space="preserve"> E-0</w:t>
      </w:r>
      <w:r w:rsidR="000564B7">
        <w:rPr>
          <w:rFonts w:ascii="Museo Sans 900" w:hAnsi="Museo Sans 900"/>
          <w:b/>
          <w:bCs/>
          <w:lang w:val="es-ES_tradnl"/>
        </w:rPr>
        <w:t>421</w:t>
      </w:r>
      <w:r w:rsidRPr="005A67A7">
        <w:rPr>
          <w:rFonts w:ascii="Museo Sans 900" w:hAnsi="Museo Sans 900"/>
          <w:b/>
          <w:bCs/>
          <w:lang w:val="es-ES_tradnl"/>
        </w:rPr>
        <w:t>-</w:t>
      </w:r>
      <w:r w:rsidR="00DA07C4" w:rsidRPr="005A67A7">
        <w:rPr>
          <w:rFonts w:ascii="Museo Sans 900" w:hAnsi="Museo Sans 900"/>
          <w:b/>
          <w:bCs/>
          <w:lang w:val="es-ES_tradnl"/>
        </w:rPr>
        <w:t>20</w:t>
      </w:r>
      <w:r w:rsidR="005A67A7" w:rsidRPr="005A67A7">
        <w:rPr>
          <w:rFonts w:ascii="Museo Sans 900" w:hAnsi="Museo Sans 900"/>
          <w:b/>
          <w:bCs/>
          <w:lang w:val="es-ES_tradnl"/>
        </w:rPr>
        <w:t>21</w:t>
      </w:r>
      <w:r w:rsidR="00461E8B" w:rsidRPr="005A67A7">
        <w:rPr>
          <w:rFonts w:ascii="Museo Sans 900" w:hAnsi="Museo Sans 900"/>
          <w:b/>
          <w:bCs/>
          <w:lang w:val="es-ES_tradnl"/>
        </w:rPr>
        <w:t>-CAU</w:t>
      </w:r>
      <w:r w:rsidR="00DA07C4" w:rsidRPr="005A67A7">
        <w:rPr>
          <w:rFonts w:ascii="Museo Sans 900" w:hAnsi="Museo Sans 900"/>
          <w:b/>
          <w:bCs/>
          <w:lang w:val="es-ES_tradnl"/>
        </w:rPr>
        <w:t>.</w:t>
      </w:r>
      <w:r w:rsidR="00DA07C4" w:rsidRPr="005A67A7">
        <w:rPr>
          <w:rFonts w:ascii="Museo Sans 500" w:hAnsi="Museo Sans 500"/>
          <w:lang w:val="es-ES_tradnl"/>
        </w:rPr>
        <w:t xml:space="preserve"> </w:t>
      </w:r>
      <w:r w:rsidR="00DA07C4" w:rsidRPr="005A67A7">
        <w:rPr>
          <w:rFonts w:ascii="Museo Sans 300" w:hAnsi="Museo Sans 300"/>
          <w:lang w:val="es-ES_tradnl"/>
        </w:rPr>
        <w:t xml:space="preserve">SUPERINTENDENCIA GENERAL DE ELECTRICIDAD Y TELECOMUNICACIONES. San Salvador, a las </w:t>
      </w:r>
      <w:r w:rsidR="000564B7">
        <w:rPr>
          <w:rFonts w:ascii="Museo Sans 300" w:hAnsi="Museo Sans 300"/>
          <w:lang w:val="es-ES_tradnl"/>
        </w:rPr>
        <w:t xml:space="preserve">nueve </w:t>
      </w:r>
      <w:r w:rsidR="00DA07C4" w:rsidRPr="005A67A7">
        <w:rPr>
          <w:rFonts w:ascii="Museo Sans 300" w:hAnsi="Museo Sans 300"/>
          <w:lang w:val="es-ES_tradnl"/>
        </w:rPr>
        <w:t>horas</w:t>
      </w:r>
      <w:r w:rsidR="000564B7">
        <w:rPr>
          <w:rFonts w:ascii="Museo Sans 300" w:hAnsi="Museo Sans 300"/>
          <w:lang w:val="es-ES_tradnl"/>
        </w:rPr>
        <w:t xml:space="preserve"> </w:t>
      </w:r>
      <w:r w:rsidR="00C625D7">
        <w:rPr>
          <w:rFonts w:ascii="Museo Sans 300" w:hAnsi="Museo Sans 300"/>
          <w:lang w:val="es-ES_tradnl"/>
        </w:rPr>
        <w:t>con treinta minutos</w:t>
      </w:r>
      <w:r w:rsidR="00DA07C4" w:rsidRPr="005A67A7">
        <w:rPr>
          <w:rFonts w:ascii="Museo Sans 300" w:hAnsi="Museo Sans 300"/>
          <w:lang w:val="es-ES_tradnl"/>
        </w:rPr>
        <w:t xml:space="preserve"> del día </w:t>
      </w:r>
      <w:r w:rsidR="00C625D7">
        <w:rPr>
          <w:rFonts w:ascii="Museo Sans 300" w:hAnsi="Museo Sans 300"/>
          <w:lang w:val="es-ES_tradnl"/>
        </w:rPr>
        <w:t xml:space="preserve">siete </w:t>
      </w:r>
      <w:r w:rsidR="00DA07C4" w:rsidRPr="005A67A7">
        <w:rPr>
          <w:rFonts w:ascii="Museo Sans 300" w:hAnsi="Museo Sans 300"/>
          <w:lang w:val="es-ES_tradnl"/>
        </w:rPr>
        <w:t>de</w:t>
      </w:r>
      <w:r w:rsidR="00C625D7">
        <w:rPr>
          <w:rFonts w:ascii="Museo Sans 300" w:hAnsi="Museo Sans 300"/>
          <w:lang w:val="es-ES_tradnl"/>
        </w:rPr>
        <w:t xml:space="preserve"> mayo</w:t>
      </w:r>
      <w:r w:rsidR="00DA07C4" w:rsidRPr="005A67A7">
        <w:rPr>
          <w:rFonts w:ascii="Museo Sans 300" w:hAnsi="Museo Sans 300"/>
          <w:lang w:val="es-ES_tradnl"/>
        </w:rPr>
        <w:t xml:space="preserve"> de dos mil </w:t>
      </w:r>
      <w:r w:rsidR="005A67A7" w:rsidRPr="005A67A7">
        <w:rPr>
          <w:rFonts w:ascii="Museo Sans 300" w:hAnsi="Museo Sans 300"/>
          <w:lang w:val="es-ES_tradnl"/>
        </w:rPr>
        <w:t>veintiuno</w:t>
      </w:r>
      <w:r w:rsidR="00DA07C4" w:rsidRPr="005A67A7">
        <w:rPr>
          <w:rFonts w:ascii="Museo Sans 300" w:hAnsi="Museo Sans 300"/>
          <w:lang w:val="es-ES_tradnl"/>
        </w:rPr>
        <w:t>.</w:t>
      </w:r>
    </w:p>
    <w:p w14:paraId="19B08D95" w14:textId="77777777" w:rsidR="00DA07C4" w:rsidRPr="005A67A7" w:rsidRDefault="00DA07C4" w:rsidP="00DA07C4">
      <w:pPr>
        <w:spacing w:after="0" w:line="240" w:lineRule="auto"/>
        <w:jc w:val="both"/>
        <w:rPr>
          <w:rFonts w:ascii="Museo Sans 300" w:hAnsi="Museo Sans 300"/>
          <w:lang w:val="es-ES_tradnl"/>
        </w:rPr>
      </w:pPr>
    </w:p>
    <w:p w14:paraId="25344494" w14:textId="7F361552" w:rsidR="00DA07C4" w:rsidRPr="005A67A7" w:rsidRDefault="00DA07C4" w:rsidP="00DA07C4">
      <w:pPr>
        <w:spacing w:after="0" w:line="240" w:lineRule="auto"/>
        <w:jc w:val="both"/>
        <w:rPr>
          <w:rFonts w:ascii="Museo Sans 300" w:hAnsi="Museo Sans 300"/>
          <w:lang w:val="es-ES_tradnl"/>
        </w:rPr>
      </w:pPr>
      <w:r w:rsidRPr="005A67A7">
        <w:rPr>
          <w:rFonts w:ascii="Museo Sans 300" w:hAnsi="Museo Sans 300"/>
          <w:lang w:val="es-ES_tradnl"/>
        </w:rPr>
        <w:t>Esta Superintendencia CONSIDERANDO QUE:</w:t>
      </w:r>
    </w:p>
    <w:p w14:paraId="6137A520" w14:textId="77777777" w:rsidR="00DA07C4" w:rsidRPr="005A67A7" w:rsidRDefault="00DA07C4" w:rsidP="00DA07C4">
      <w:pPr>
        <w:spacing w:after="0" w:line="240" w:lineRule="auto"/>
        <w:jc w:val="both"/>
        <w:rPr>
          <w:rFonts w:ascii="Museo Sans 300" w:hAnsi="Museo Sans 300"/>
          <w:lang w:val="es-ES_tradnl"/>
        </w:rPr>
      </w:pPr>
    </w:p>
    <w:p w14:paraId="4153D2E3" w14:textId="6E258892" w:rsidR="005A67A7" w:rsidRPr="00550595" w:rsidRDefault="005A67A7" w:rsidP="00E80467">
      <w:pPr>
        <w:numPr>
          <w:ilvl w:val="0"/>
          <w:numId w:val="10"/>
        </w:numPr>
        <w:tabs>
          <w:tab w:val="clear" w:pos="720"/>
        </w:tabs>
        <w:spacing w:after="0" w:line="240" w:lineRule="auto"/>
        <w:ind w:left="426" w:hanging="426"/>
        <w:jc w:val="both"/>
        <w:rPr>
          <w:rFonts w:ascii="Museo Sans 300" w:hAnsi="Museo Sans 300"/>
          <w:lang w:val="es-ES_tradnl"/>
        </w:rPr>
      </w:pPr>
      <w:r>
        <w:rPr>
          <w:rFonts w:ascii="Museo Sans 300" w:hAnsi="Museo Sans 300"/>
          <w:lang w:val="es-ES_tradnl"/>
        </w:rPr>
        <w:t>El día cuatro de septiembre del año dos mil veinte, e</w:t>
      </w:r>
      <w:r w:rsidRPr="008F7257">
        <w:rPr>
          <w:rFonts w:ascii="Museo Sans 300" w:hAnsi="Museo Sans 300"/>
          <w:lang w:val="es-ES_tradnl"/>
        </w:rPr>
        <w:t xml:space="preserve">l señor </w:t>
      </w:r>
      <w:r w:rsidR="00DB4AF1">
        <w:rPr>
          <w:rFonts w:ascii="Museo Sans 300" w:hAnsi="Museo Sans 300"/>
          <w:lang w:val="es-ES_tradnl"/>
        </w:rPr>
        <w:t>+++</w:t>
      </w:r>
      <w:r w:rsidRPr="008F7257">
        <w:rPr>
          <w:rFonts w:ascii="Museo Sans 300" w:hAnsi="Museo Sans 300"/>
          <w:lang w:val="es-ES_tradnl"/>
        </w:rPr>
        <w:t xml:space="preserve">, apoderado general judicial con cláusula especial de </w:t>
      </w:r>
      <w:r>
        <w:rPr>
          <w:rFonts w:ascii="Museo Sans 300" w:hAnsi="Museo Sans 300"/>
          <w:lang w:val="es-ES_tradnl"/>
        </w:rPr>
        <w:t>l</w:t>
      </w:r>
      <w:r w:rsidR="009C3989">
        <w:rPr>
          <w:rFonts w:ascii="Museo Sans 300" w:hAnsi="Museo Sans 300"/>
          <w:lang w:val="es-ES_tradnl"/>
        </w:rPr>
        <w:t>a</w:t>
      </w:r>
      <w:r>
        <w:rPr>
          <w:rFonts w:ascii="Museo Sans 300" w:hAnsi="Museo Sans 300"/>
          <w:lang w:val="es-ES_tradnl"/>
        </w:rPr>
        <w:t>s señor</w:t>
      </w:r>
      <w:r w:rsidR="009C3989">
        <w:rPr>
          <w:rFonts w:ascii="Museo Sans 300" w:hAnsi="Museo Sans 300"/>
          <w:lang w:val="es-ES_tradnl"/>
        </w:rPr>
        <w:t>a</w:t>
      </w:r>
      <w:r>
        <w:rPr>
          <w:rFonts w:ascii="Museo Sans 300" w:hAnsi="Museo Sans 300"/>
          <w:lang w:val="es-ES_tradnl"/>
        </w:rPr>
        <w:t xml:space="preserve">s </w:t>
      </w:r>
      <w:r w:rsidR="00DB4AF1">
        <w:rPr>
          <w:rFonts w:ascii="Museo Sans 300" w:hAnsi="Museo Sans 300"/>
          <w:lang w:val="es-ES_tradnl"/>
        </w:rPr>
        <w:t>+++</w:t>
      </w:r>
      <w:r>
        <w:rPr>
          <w:rFonts w:ascii="Museo Sans 300" w:hAnsi="Museo Sans 300"/>
          <w:lang w:val="es-ES_tradnl"/>
        </w:rPr>
        <w:t xml:space="preserve">, </w:t>
      </w:r>
      <w:r w:rsidR="003E5864">
        <w:rPr>
          <w:rFonts w:ascii="Museo Sans 300" w:hAnsi="Museo Sans 300"/>
          <w:lang w:val="es-ES_tradnl"/>
        </w:rPr>
        <w:t>+++</w:t>
      </w:r>
      <w:r>
        <w:rPr>
          <w:rFonts w:ascii="Museo Sans 300" w:hAnsi="Museo Sans 300"/>
          <w:lang w:val="es-ES_tradnl"/>
        </w:rPr>
        <w:t xml:space="preserve">, </w:t>
      </w:r>
      <w:r w:rsidR="009C3989">
        <w:rPr>
          <w:rFonts w:ascii="Museo Sans 300" w:hAnsi="Museo Sans 300"/>
          <w:lang w:val="es-ES_tradnl"/>
        </w:rPr>
        <w:t xml:space="preserve">el señor </w:t>
      </w:r>
      <w:r w:rsidR="003E5864">
        <w:rPr>
          <w:rFonts w:ascii="Museo Sans 300" w:hAnsi="Museo Sans 300"/>
          <w:lang w:val="es-ES_tradnl"/>
        </w:rPr>
        <w:t>+++</w:t>
      </w:r>
      <w:r>
        <w:rPr>
          <w:rFonts w:ascii="Museo Sans 300" w:hAnsi="Museo Sans 300"/>
          <w:lang w:val="es-ES_tradnl"/>
        </w:rPr>
        <w:t xml:space="preserve"> y la sociedad </w:t>
      </w:r>
      <w:r w:rsidR="003E5864">
        <w:rPr>
          <w:rFonts w:ascii="Museo Sans 300" w:hAnsi="Museo Sans 300"/>
          <w:lang w:val="es-ES_tradnl"/>
        </w:rPr>
        <w:t>+++</w:t>
      </w:r>
      <w:r>
        <w:rPr>
          <w:rFonts w:ascii="Museo Sans 300" w:hAnsi="Museo Sans 300"/>
          <w:lang w:val="es-ES_tradnl"/>
        </w:rPr>
        <w:t xml:space="preserve"> </w:t>
      </w:r>
      <w:r w:rsidRPr="008F7257">
        <w:rPr>
          <w:rFonts w:ascii="Museo Sans 300" w:hAnsi="Museo Sans 300"/>
          <w:lang w:val="es-ES_tradnl"/>
        </w:rPr>
        <w:t xml:space="preserve">presentó </w:t>
      </w:r>
      <w:r>
        <w:rPr>
          <w:rFonts w:ascii="Museo Sans 300" w:hAnsi="Museo Sans 300"/>
          <w:lang w:val="es-ES_tradnl"/>
        </w:rPr>
        <w:t xml:space="preserve">cuatro </w:t>
      </w:r>
      <w:r w:rsidRPr="008F7257">
        <w:rPr>
          <w:rFonts w:ascii="Museo Sans 300" w:hAnsi="Museo Sans 300"/>
          <w:lang w:val="es-ES_tradnl"/>
        </w:rPr>
        <w:t>escrito</w:t>
      </w:r>
      <w:r>
        <w:rPr>
          <w:rFonts w:ascii="Museo Sans 300" w:hAnsi="Museo Sans 300"/>
          <w:lang w:val="es-ES_tradnl"/>
        </w:rPr>
        <w:t>s</w:t>
      </w:r>
      <w:r w:rsidRPr="008F7257">
        <w:rPr>
          <w:rFonts w:ascii="Museo Sans 300" w:hAnsi="Museo Sans 300"/>
          <w:lang w:val="es-ES_tradnl"/>
        </w:rPr>
        <w:t xml:space="preserve"> en l</w:t>
      </w:r>
      <w:r>
        <w:rPr>
          <w:rFonts w:ascii="Museo Sans 300" w:hAnsi="Museo Sans 300"/>
          <w:lang w:val="es-ES_tradnl"/>
        </w:rPr>
        <w:t>os</w:t>
      </w:r>
      <w:r w:rsidRPr="008F7257">
        <w:rPr>
          <w:rFonts w:ascii="Museo Sans 300" w:hAnsi="Museo Sans 300"/>
          <w:lang w:val="es-ES_tradnl"/>
        </w:rPr>
        <w:t xml:space="preserve"> cual</w:t>
      </w:r>
      <w:r>
        <w:rPr>
          <w:rFonts w:ascii="Museo Sans 300" w:hAnsi="Museo Sans 300"/>
          <w:lang w:val="es-ES_tradnl"/>
        </w:rPr>
        <w:t>es</w:t>
      </w:r>
      <w:r w:rsidRPr="008F7257">
        <w:rPr>
          <w:rFonts w:ascii="Museo Sans 300" w:hAnsi="Museo Sans 300"/>
          <w:lang w:val="es-ES_tradnl"/>
        </w:rPr>
        <w:t xml:space="preserve"> manifestó que la sociedad</w:t>
      </w:r>
      <w:r>
        <w:rPr>
          <w:rFonts w:ascii="Museo Sans 300" w:hAnsi="Museo Sans 300"/>
          <w:lang w:val="es-ES_tradnl"/>
        </w:rPr>
        <w:t xml:space="preserve"> </w:t>
      </w:r>
      <w:r w:rsidRPr="00132060">
        <w:rPr>
          <w:rFonts w:ascii="Museo Sans 300" w:hAnsi="Museo Sans 300"/>
          <w:lang w:val="es-ES"/>
        </w:rPr>
        <w:t>AES CLESA y Cía., S. en C. de C.V.</w:t>
      </w:r>
      <w:r>
        <w:rPr>
          <w:rFonts w:ascii="Museo Sans 300" w:hAnsi="Museo Sans 300"/>
        </w:rPr>
        <w:t xml:space="preserve"> no ha realizado los cortes definitivos en los suministros de energía eléctrica de sus representados ubicados en</w:t>
      </w:r>
      <w:r w:rsidRPr="009016F7">
        <w:rPr>
          <w:rFonts w:ascii="Museo Sans 300" w:hAnsi="Museo Sans 300"/>
        </w:rPr>
        <w:t xml:space="preserve"> </w:t>
      </w:r>
      <w:r>
        <w:rPr>
          <w:rFonts w:ascii="Museo Sans 300" w:hAnsi="Museo Sans 300"/>
        </w:rPr>
        <w:t xml:space="preserve">el </w:t>
      </w:r>
      <w:r w:rsidR="003E5864">
        <w:rPr>
          <w:rFonts w:ascii="Museo Sans 300" w:hAnsi="Museo Sans 300"/>
        </w:rPr>
        <w:t>+++</w:t>
      </w:r>
      <w:r>
        <w:rPr>
          <w:rFonts w:ascii="Museo Sans 300" w:hAnsi="Museo Sans 300"/>
        </w:rPr>
        <w:t xml:space="preserve">, por lo que ha incumplido con lo establecido en la Norma Técnica de Conexiones y Reconexiones Eléctricas en Redes de Distribución de Baja y Media Tensión. </w:t>
      </w:r>
    </w:p>
    <w:p w14:paraId="47CE2010" w14:textId="77777777" w:rsidR="005A67A7" w:rsidRDefault="005A67A7" w:rsidP="005A67A7">
      <w:pPr>
        <w:spacing w:after="0" w:line="240" w:lineRule="auto"/>
        <w:ind w:left="567"/>
        <w:jc w:val="both"/>
        <w:rPr>
          <w:rFonts w:ascii="Museo Sans 300" w:hAnsi="Museo Sans 300"/>
        </w:rPr>
      </w:pPr>
    </w:p>
    <w:p w14:paraId="49B0D83C" w14:textId="09BBA6ED" w:rsidR="005A67A7" w:rsidRDefault="005A67A7" w:rsidP="00E80467">
      <w:pPr>
        <w:spacing w:after="0" w:line="240" w:lineRule="auto"/>
        <w:ind w:left="426"/>
        <w:jc w:val="both"/>
        <w:rPr>
          <w:rFonts w:ascii="Museo Sans 300" w:hAnsi="Museo Sans 300"/>
        </w:rPr>
      </w:pPr>
      <w:proofErr w:type="gramStart"/>
      <w:r>
        <w:rPr>
          <w:rFonts w:ascii="Museo Sans 300" w:hAnsi="Museo Sans 300"/>
        </w:rPr>
        <w:t>En razón de</w:t>
      </w:r>
      <w:proofErr w:type="gramEnd"/>
      <w:r>
        <w:rPr>
          <w:rFonts w:ascii="Museo Sans 300" w:hAnsi="Museo Sans 300"/>
        </w:rPr>
        <w:t xml:space="preserve"> lo anterior, solicitó la intervención de esta </w:t>
      </w:r>
      <w:r w:rsidR="001C7523">
        <w:rPr>
          <w:rFonts w:ascii="Museo Sans 300" w:hAnsi="Museo Sans 300"/>
        </w:rPr>
        <w:t>S</w:t>
      </w:r>
      <w:r>
        <w:rPr>
          <w:rFonts w:ascii="Museo Sans 300" w:hAnsi="Museo Sans 300"/>
        </w:rPr>
        <w:t>uperintendencia a fin de ordenar a la empresa distribuidora que cumpla con la normativa del sector.</w:t>
      </w:r>
    </w:p>
    <w:p w14:paraId="7EFF953B" w14:textId="2E0CEF0C" w:rsidR="000310E3" w:rsidRDefault="000310E3" w:rsidP="00E80467">
      <w:pPr>
        <w:spacing w:after="0" w:line="240" w:lineRule="auto"/>
        <w:ind w:left="426"/>
        <w:jc w:val="both"/>
        <w:rPr>
          <w:rFonts w:ascii="Museo Sans 300" w:hAnsi="Museo Sans 300"/>
        </w:rPr>
      </w:pPr>
    </w:p>
    <w:p w14:paraId="51B581BE" w14:textId="77777777" w:rsidR="000310E3" w:rsidRPr="000310E3" w:rsidRDefault="000310E3" w:rsidP="000310E3">
      <w:pPr>
        <w:spacing w:after="0" w:line="240" w:lineRule="auto"/>
        <w:ind w:left="425"/>
        <w:rPr>
          <w:rFonts w:ascii="Museo Sans 300" w:hAnsi="Museo Sans 300" w:cs="Times New Roman"/>
          <w:lang w:eastAsia="es-ES"/>
        </w:rPr>
      </w:pPr>
      <w:r w:rsidRPr="000310E3">
        <w:rPr>
          <w:rFonts w:ascii="Museo Sans 300" w:hAnsi="Museo Sans 300" w:cs="Times New Roman"/>
          <w:lang w:eastAsia="es-ES"/>
        </w:rPr>
        <w:t>Dicho reclamo se tramitó conforme a las etapas procedimentales que se detallan a continuación:</w:t>
      </w:r>
    </w:p>
    <w:p w14:paraId="3B3F3B41" w14:textId="77777777" w:rsidR="000310E3" w:rsidRPr="000310E3" w:rsidRDefault="000310E3" w:rsidP="000310E3">
      <w:pPr>
        <w:spacing w:after="0" w:line="240" w:lineRule="auto"/>
        <w:ind w:left="426"/>
        <w:jc w:val="both"/>
        <w:rPr>
          <w:rFonts w:ascii="Museo Sans 300" w:hAnsi="Museo Sans 300" w:cs="Times New Roman"/>
          <w:lang w:eastAsia="es-ES"/>
        </w:rPr>
      </w:pPr>
    </w:p>
    <w:p w14:paraId="03D0EF4E" w14:textId="77777777" w:rsidR="000310E3" w:rsidRPr="000310E3" w:rsidRDefault="000310E3" w:rsidP="000310E3">
      <w:pPr>
        <w:numPr>
          <w:ilvl w:val="0"/>
          <w:numId w:val="23"/>
        </w:numPr>
        <w:spacing w:after="0" w:line="240" w:lineRule="auto"/>
        <w:jc w:val="center"/>
        <w:rPr>
          <w:rFonts w:ascii="Museo Sans 500" w:hAnsi="Museo Sans 500" w:cs="Times New Roman"/>
          <w:b/>
          <w:u w:val="single"/>
          <w:lang w:eastAsia="es-ES"/>
        </w:rPr>
      </w:pPr>
      <w:r w:rsidRPr="000310E3">
        <w:rPr>
          <w:rFonts w:ascii="Museo Sans 500" w:hAnsi="Museo Sans 500" w:cs="Times New Roman"/>
          <w:b/>
          <w:u w:val="single"/>
          <w:lang w:eastAsia="es-ES"/>
        </w:rPr>
        <w:t>TRAMITACIÓN DEL PROCEDIMIENTO</w:t>
      </w:r>
    </w:p>
    <w:p w14:paraId="017929C7" w14:textId="77777777" w:rsidR="000310E3" w:rsidRPr="000310E3" w:rsidRDefault="000310E3" w:rsidP="000310E3">
      <w:pPr>
        <w:spacing w:after="0" w:line="240" w:lineRule="auto"/>
        <w:contextualSpacing/>
        <w:jc w:val="both"/>
        <w:rPr>
          <w:rFonts w:ascii="Museo Sans 300" w:hAnsi="Museo Sans 300" w:cs="Times New Roman"/>
          <w:lang w:eastAsia="es-ES"/>
        </w:rPr>
      </w:pPr>
    </w:p>
    <w:p w14:paraId="204471BD" w14:textId="2FC17414" w:rsidR="000310E3" w:rsidRPr="000310E3" w:rsidRDefault="00166D13" w:rsidP="000310E3">
      <w:pPr>
        <w:numPr>
          <w:ilvl w:val="0"/>
          <w:numId w:val="24"/>
        </w:numPr>
        <w:spacing w:after="0" w:line="240" w:lineRule="auto"/>
        <w:ind w:left="851" w:hanging="425"/>
        <w:rPr>
          <w:rFonts w:ascii="Museo Sans 500" w:hAnsi="Museo Sans 500" w:cs="Times New Roman"/>
          <w:b/>
          <w:bCs/>
          <w:lang w:val="es-ES" w:eastAsia="es-ES"/>
        </w:rPr>
      </w:pPr>
      <w:r>
        <w:rPr>
          <w:rFonts w:ascii="Museo Sans 500" w:hAnsi="Museo Sans 500" w:cs="Times New Roman"/>
          <w:b/>
          <w:bCs/>
          <w:lang w:val="es-ES" w:eastAsia="es-ES"/>
        </w:rPr>
        <w:t>Solicitud de completar información</w:t>
      </w:r>
    </w:p>
    <w:p w14:paraId="7CCC2D35" w14:textId="77777777" w:rsidR="000310E3" w:rsidRPr="000310E3" w:rsidRDefault="000310E3" w:rsidP="000310E3">
      <w:pPr>
        <w:spacing w:after="0" w:line="240" w:lineRule="auto"/>
        <w:ind w:left="360"/>
        <w:jc w:val="both"/>
        <w:rPr>
          <w:rFonts w:ascii="Museo Sans 300" w:hAnsi="Museo Sans 300" w:cs="Times New Roman"/>
          <w:lang w:val="es-ES" w:eastAsia="es-ES"/>
        </w:rPr>
      </w:pPr>
    </w:p>
    <w:p w14:paraId="4C6F4F66" w14:textId="2DB97CF6" w:rsidR="005A67A7" w:rsidRPr="00E80467" w:rsidRDefault="005A67A7" w:rsidP="000310E3">
      <w:pPr>
        <w:spacing w:after="0" w:line="240" w:lineRule="auto"/>
        <w:ind w:left="426"/>
        <w:jc w:val="both"/>
        <w:rPr>
          <w:rFonts w:ascii="Museo Sans 300" w:hAnsi="Museo Sans 300"/>
          <w:lang w:val="es-ES_tradnl"/>
        </w:rPr>
      </w:pPr>
      <w:r w:rsidRPr="00E80467">
        <w:rPr>
          <w:rFonts w:ascii="Museo Sans 300" w:hAnsi="Museo Sans 300"/>
          <w:lang w:val="es-ES_tradnl"/>
        </w:rPr>
        <w:t xml:space="preserve">Por medio del acuerdo </w:t>
      </w:r>
      <w:proofErr w:type="spellStart"/>
      <w:r w:rsidRPr="00E80467">
        <w:rPr>
          <w:rFonts w:ascii="Museo Sans 300" w:hAnsi="Museo Sans 300"/>
          <w:lang w:val="es-ES_tradnl"/>
        </w:rPr>
        <w:t>N.°</w:t>
      </w:r>
      <w:proofErr w:type="spellEnd"/>
      <w:r w:rsidRPr="00E80467">
        <w:rPr>
          <w:rFonts w:ascii="Museo Sans 300" w:hAnsi="Museo Sans 300"/>
          <w:lang w:val="es-ES_tradnl"/>
        </w:rPr>
        <w:t xml:space="preserve"> E-1000-2020-CAU, de fecha veintidós de septiembre del año dos mil veinte, </w:t>
      </w:r>
      <w:r w:rsidR="00575560">
        <w:rPr>
          <w:rFonts w:ascii="Museo Sans 300" w:hAnsi="Museo Sans 300"/>
          <w:lang w:val="es-ES_tradnl"/>
        </w:rPr>
        <w:t>se</w:t>
      </w:r>
      <w:r w:rsidR="00841000">
        <w:rPr>
          <w:rFonts w:ascii="Museo Sans 300" w:hAnsi="Museo Sans 300"/>
          <w:lang w:val="es-ES_tradnl"/>
        </w:rPr>
        <w:t xml:space="preserve"> </w:t>
      </w:r>
      <w:r w:rsidR="0051794E">
        <w:rPr>
          <w:rFonts w:ascii="Museo Sans 300" w:hAnsi="Museo Sans 300"/>
          <w:lang w:val="es-ES_tradnl"/>
        </w:rPr>
        <w:t xml:space="preserve">acumularon </w:t>
      </w:r>
      <w:r w:rsidR="00841000">
        <w:rPr>
          <w:rFonts w:ascii="Museo Sans 300" w:hAnsi="Museo Sans 300"/>
          <w:lang w:val="es-ES_tradnl"/>
        </w:rPr>
        <w:t xml:space="preserve">los reclamos presentados por el </w:t>
      </w:r>
      <w:r w:rsidRPr="00E80467">
        <w:rPr>
          <w:rFonts w:ascii="Museo Sans 300" w:hAnsi="Museo Sans 300"/>
          <w:lang w:val="es-ES_tradnl"/>
        </w:rPr>
        <w:t>señor</w:t>
      </w:r>
      <w:r w:rsidRPr="002C5831">
        <w:rPr>
          <w:rFonts w:ascii="Museo Sans 300" w:hAnsi="Museo Sans 300"/>
          <w:lang w:val="es-ES_tradnl"/>
        </w:rPr>
        <w:t xml:space="preserve"> </w:t>
      </w:r>
      <w:r w:rsidR="00DB4AF1">
        <w:rPr>
          <w:rFonts w:ascii="Museo Sans 300" w:hAnsi="Museo Sans 300"/>
          <w:lang w:val="es-ES_tradnl"/>
        </w:rPr>
        <w:t>+++</w:t>
      </w:r>
      <w:r w:rsidRPr="002C5831">
        <w:rPr>
          <w:rFonts w:ascii="Museo Sans 300" w:hAnsi="Museo Sans 300"/>
          <w:lang w:val="es-ES_tradnl"/>
        </w:rPr>
        <w:t xml:space="preserve">, </w:t>
      </w:r>
      <w:r w:rsidR="00F61343">
        <w:rPr>
          <w:rFonts w:ascii="Museo Sans 300" w:hAnsi="Museo Sans 300"/>
          <w:lang w:val="es-ES_tradnl"/>
        </w:rPr>
        <w:t xml:space="preserve">quien actúa en la calidad antes mencionada, </w:t>
      </w:r>
      <w:r w:rsidR="00841000">
        <w:rPr>
          <w:rFonts w:ascii="Museo Sans 300" w:hAnsi="Museo Sans 300"/>
          <w:lang w:val="es-ES_tradnl"/>
        </w:rPr>
        <w:t xml:space="preserve">y se le requirió </w:t>
      </w:r>
      <w:r w:rsidRPr="002C5831">
        <w:rPr>
          <w:rFonts w:ascii="Museo Sans 300" w:hAnsi="Museo Sans 300"/>
          <w:lang w:val="es-ES_tradnl"/>
        </w:rPr>
        <w:t>que complet</w:t>
      </w:r>
      <w:r>
        <w:rPr>
          <w:rFonts w:ascii="Museo Sans 300" w:hAnsi="Museo Sans 300"/>
          <w:lang w:val="es-ES_tradnl"/>
        </w:rPr>
        <w:t>ara</w:t>
      </w:r>
      <w:r w:rsidRPr="002C5831">
        <w:rPr>
          <w:rFonts w:ascii="Museo Sans 300" w:hAnsi="Museo Sans 300"/>
          <w:lang w:val="es-ES_tradnl"/>
        </w:rPr>
        <w:t xml:space="preserve"> la documentación</w:t>
      </w:r>
      <w:r>
        <w:rPr>
          <w:rFonts w:ascii="Museo Sans 300" w:hAnsi="Museo Sans 300"/>
          <w:lang w:val="es-ES_tradnl"/>
        </w:rPr>
        <w:t xml:space="preserve"> pertinente del caso</w:t>
      </w:r>
      <w:r w:rsidRPr="002C5831">
        <w:rPr>
          <w:rFonts w:ascii="Museo Sans 300" w:hAnsi="Museo Sans 300"/>
          <w:lang w:val="es-ES_tradnl"/>
        </w:rPr>
        <w:t xml:space="preserve"> en la cual fundamenta el </w:t>
      </w:r>
      <w:r w:rsidRPr="00E80467">
        <w:rPr>
          <w:rFonts w:ascii="Museo Sans 300" w:hAnsi="Museo Sans 300"/>
          <w:lang w:val="es-ES_tradnl"/>
        </w:rPr>
        <w:t xml:space="preserve">incumplimiento de la sociedad AES CLESA y Cía., S. en C. de C.V. al marco regulatorio relacionado al corte definitivo del servicio de energía eléctrica. </w:t>
      </w:r>
    </w:p>
    <w:p w14:paraId="6545E2DB" w14:textId="77777777" w:rsidR="005A67A7" w:rsidRDefault="005A67A7" w:rsidP="005A67A7">
      <w:pPr>
        <w:pStyle w:val="Prrafodelista"/>
        <w:spacing w:after="160"/>
        <w:ind w:left="567"/>
        <w:contextualSpacing/>
        <w:jc w:val="both"/>
        <w:rPr>
          <w:rFonts w:ascii="Museo Sans 300" w:hAnsi="Museo Sans 300"/>
          <w:sz w:val="20"/>
          <w:szCs w:val="20"/>
        </w:rPr>
      </w:pPr>
    </w:p>
    <w:p w14:paraId="5CD03EA1" w14:textId="62E1A3CD" w:rsidR="002A2A26" w:rsidRPr="004A4BF0" w:rsidRDefault="005A67A7" w:rsidP="004A4BF0">
      <w:pPr>
        <w:pStyle w:val="Prrafodelista"/>
        <w:spacing w:after="160"/>
        <w:ind w:left="426"/>
        <w:contextualSpacing/>
        <w:jc w:val="both"/>
        <w:rPr>
          <w:rFonts w:ascii="Museo Sans 300" w:hAnsi="Museo Sans 300"/>
          <w:sz w:val="20"/>
          <w:szCs w:val="20"/>
        </w:rPr>
      </w:pPr>
      <w:r>
        <w:rPr>
          <w:rFonts w:ascii="Museo Sans 300" w:hAnsi="Museo Sans 300"/>
          <w:sz w:val="20"/>
          <w:szCs w:val="20"/>
        </w:rPr>
        <w:t xml:space="preserve">Dicho acuerdo fue notificado </w:t>
      </w:r>
      <w:r w:rsidR="001F45C6">
        <w:rPr>
          <w:rFonts w:ascii="Museo Sans 300" w:hAnsi="Museo Sans 300"/>
          <w:sz w:val="20"/>
          <w:szCs w:val="20"/>
        </w:rPr>
        <w:t xml:space="preserve">al señor </w:t>
      </w:r>
      <w:r w:rsidR="003E5864">
        <w:rPr>
          <w:rFonts w:ascii="Museo Sans 300" w:hAnsi="Museo Sans 300"/>
          <w:sz w:val="20"/>
          <w:szCs w:val="20"/>
        </w:rPr>
        <w:t>+++</w:t>
      </w:r>
      <w:r w:rsidR="001F45C6">
        <w:rPr>
          <w:rFonts w:ascii="Museo Sans 300" w:hAnsi="Museo Sans 300"/>
          <w:sz w:val="20"/>
          <w:szCs w:val="20"/>
        </w:rPr>
        <w:t xml:space="preserve"> </w:t>
      </w:r>
      <w:r>
        <w:rPr>
          <w:rFonts w:ascii="Museo Sans 300" w:hAnsi="Museo Sans 300"/>
          <w:sz w:val="20"/>
          <w:szCs w:val="20"/>
        </w:rPr>
        <w:t>el día veintiocho de septiembre del año</w:t>
      </w:r>
      <w:r w:rsidR="00CD3F3A">
        <w:rPr>
          <w:rFonts w:ascii="Museo Sans 300" w:hAnsi="Museo Sans 300"/>
          <w:sz w:val="20"/>
          <w:szCs w:val="20"/>
        </w:rPr>
        <w:t xml:space="preserve"> dos mil veinte</w:t>
      </w:r>
      <w:r>
        <w:rPr>
          <w:rFonts w:ascii="Museo Sans 300" w:hAnsi="Museo Sans 300"/>
          <w:sz w:val="20"/>
          <w:szCs w:val="20"/>
        </w:rPr>
        <w:t>.</w:t>
      </w:r>
    </w:p>
    <w:p w14:paraId="230B3C30" w14:textId="0CEF378C" w:rsidR="005A67A7" w:rsidRPr="00E80467" w:rsidRDefault="005A67A7" w:rsidP="000310E3">
      <w:pPr>
        <w:spacing w:after="0" w:line="240" w:lineRule="auto"/>
        <w:ind w:left="426"/>
        <w:jc w:val="both"/>
        <w:rPr>
          <w:rFonts w:ascii="Museo Sans 300" w:hAnsi="Museo Sans 300"/>
          <w:lang w:val="es-ES_tradnl"/>
        </w:rPr>
      </w:pPr>
      <w:r w:rsidRPr="00E80467">
        <w:rPr>
          <w:rFonts w:ascii="Museo Sans 300" w:hAnsi="Museo Sans 300"/>
          <w:lang w:val="es-ES_tradnl"/>
        </w:rPr>
        <w:t>El día veintinueve de septiembre del año</w:t>
      </w:r>
      <w:r w:rsidR="00CD3F3A">
        <w:rPr>
          <w:rFonts w:ascii="Museo Sans 300" w:hAnsi="Museo Sans 300"/>
          <w:lang w:val="es-ES_tradnl"/>
        </w:rPr>
        <w:t xml:space="preserve"> dos mil veinte</w:t>
      </w:r>
      <w:r w:rsidRPr="00E80467">
        <w:rPr>
          <w:rFonts w:ascii="Museo Sans 300" w:hAnsi="Museo Sans 300"/>
          <w:lang w:val="es-ES_tradnl"/>
        </w:rPr>
        <w:t>, la ingeniera</w:t>
      </w:r>
      <w:r w:rsidR="003E5864">
        <w:rPr>
          <w:rFonts w:ascii="Museo Sans 300" w:hAnsi="Museo Sans 300"/>
          <w:lang w:val="es-ES_tradnl"/>
        </w:rPr>
        <w:t xml:space="preserve"> +++</w:t>
      </w:r>
      <w:r w:rsidRPr="00E80467">
        <w:rPr>
          <w:rFonts w:ascii="Museo Sans 300" w:hAnsi="Museo Sans 300"/>
          <w:lang w:val="es-ES_tradnl"/>
        </w:rPr>
        <w:t xml:space="preserve">, </w:t>
      </w:r>
      <w:proofErr w:type="gramStart"/>
      <w:r w:rsidRPr="00E80467">
        <w:rPr>
          <w:rFonts w:ascii="Museo Sans 300" w:hAnsi="Museo Sans 300"/>
          <w:lang w:val="es-ES_tradnl"/>
        </w:rPr>
        <w:t>Viceministra</w:t>
      </w:r>
      <w:proofErr w:type="gramEnd"/>
      <w:r w:rsidRPr="00E80467">
        <w:rPr>
          <w:rFonts w:ascii="Museo Sans 300" w:hAnsi="Museo Sans 300"/>
          <w:lang w:val="es-ES_tradnl"/>
        </w:rPr>
        <w:t xml:space="preserve"> del Ministerio de Desarrollo Local, presentó un escrito en el cual manifestó que personas de la comunidad </w:t>
      </w:r>
      <w:r w:rsidR="003E5864">
        <w:rPr>
          <w:rFonts w:ascii="Museo Sans 300" w:hAnsi="Museo Sans 300"/>
          <w:lang w:val="es-ES_tradnl"/>
        </w:rPr>
        <w:t>+++</w:t>
      </w:r>
      <w:r w:rsidRPr="00E80467">
        <w:rPr>
          <w:rFonts w:ascii="Museo Sans 300" w:hAnsi="Museo Sans 300"/>
          <w:lang w:val="es-ES_tradnl"/>
        </w:rPr>
        <w:t xml:space="preserve"> argumentaron que la señora </w:t>
      </w:r>
      <w:r w:rsidR="003E5864">
        <w:rPr>
          <w:rFonts w:ascii="Museo Sans 300" w:hAnsi="Museo Sans 300"/>
          <w:lang w:val="es-ES_tradnl"/>
        </w:rPr>
        <w:t>+++</w:t>
      </w:r>
      <w:r w:rsidRPr="00E80467">
        <w:rPr>
          <w:rFonts w:ascii="Museo Sans 300" w:hAnsi="Museo Sans 300"/>
          <w:lang w:val="es-ES_tradnl"/>
        </w:rPr>
        <w:t xml:space="preserve"> solicitó a la sociedad AES CLESA y Cía., S. en C. de C.V. que desconectara los suministros de energía eléctrica sobre inmuebles que se encuentran en disputa entre el </w:t>
      </w:r>
      <w:r w:rsidR="003E5864">
        <w:rPr>
          <w:rFonts w:ascii="Museo Sans 300" w:hAnsi="Museo Sans 300"/>
          <w:lang w:val="es-ES_tradnl"/>
        </w:rPr>
        <w:t>+++</w:t>
      </w:r>
      <w:r w:rsidRPr="00E80467">
        <w:rPr>
          <w:rFonts w:ascii="Museo Sans 300" w:hAnsi="Museo Sans 300"/>
          <w:lang w:val="es-ES_tradnl"/>
        </w:rPr>
        <w:t xml:space="preserve"> y </w:t>
      </w:r>
      <w:r w:rsidR="003E5864">
        <w:rPr>
          <w:rFonts w:ascii="Museo Sans 300" w:hAnsi="Museo Sans 300"/>
          <w:lang w:val="es-ES_tradnl"/>
        </w:rPr>
        <w:t>+++</w:t>
      </w:r>
      <w:r w:rsidRPr="00E80467">
        <w:rPr>
          <w:rFonts w:ascii="Museo Sans 300" w:hAnsi="Museo Sans 300"/>
          <w:lang w:val="es-ES_tradnl"/>
        </w:rPr>
        <w:t xml:space="preserve"> y/o que no son de su propiedad. </w:t>
      </w:r>
    </w:p>
    <w:p w14:paraId="0110CF6A" w14:textId="77777777" w:rsidR="005A67A7" w:rsidRPr="00E80467" w:rsidRDefault="005A67A7" w:rsidP="00E80467">
      <w:pPr>
        <w:spacing w:after="0" w:line="240" w:lineRule="auto"/>
        <w:ind w:left="426"/>
        <w:jc w:val="both"/>
        <w:rPr>
          <w:rFonts w:ascii="Museo Sans 300" w:hAnsi="Museo Sans 300"/>
          <w:lang w:val="es-ES_tradnl"/>
        </w:rPr>
      </w:pPr>
    </w:p>
    <w:p w14:paraId="7CF1BE0A" w14:textId="77777777" w:rsidR="005A67A7" w:rsidRPr="00E80467" w:rsidRDefault="005A67A7" w:rsidP="00E80467">
      <w:pPr>
        <w:spacing w:after="0" w:line="240" w:lineRule="auto"/>
        <w:ind w:left="426"/>
        <w:jc w:val="both"/>
        <w:rPr>
          <w:rFonts w:ascii="Museo Sans 300" w:hAnsi="Museo Sans 300"/>
          <w:lang w:val="es-ES_tradnl"/>
        </w:rPr>
      </w:pPr>
      <w:r w:rsidRPr="00E80467">
        <w:rPr>
          <w:rFonts w:ascii="Museo Sans 300" w:hAnsi="Museo Sans 300"/>
          <w:lang w:val="es-ES_tradnl"/>
        </w:rPr>
        <w:t>Debido a lo anterior, solicitó la intervención de la SIGET para que se reinstale el servicio de energía eléctrica, mientras se investiga el caso.</w:t>
      </w:r>
    </w:p>
    <w:p w14:paraId="26DBF4BE" w14:textId="77777777" w:rsidR="005A67A7" w:rsidRPr="00C50531" w:rsidRDefault="005A67A7" w:rsidP="005A67A7">
      <w:pPr>
        <w:spacing w:after="0" w:line="240" w:lineRule="auto"/>
        <w:contextualSpacing/>
        <w:jc w:val="both"/>
        <w:rPr>
          <w:rFonts w:ascii="Museo Sans 300" w:hAnsi="Museo Sans 300"/>
        </w:rPr>
      </w:pPr>
    </w:p>
    <w:p w14:paraId="5F48DC90" w14:textId="38E13566" w:rsidR="005A67A7" w:rsidRDefault="005A67A7" w:rsidP="009205A0">
      <w:pPr>
        <w:pStyle w:val="Prrafodelista"/>
        <w:ind w:left="426"/>
        <w:contextualSpacing/>
        <w:jc w:val="both"/>
        <w:rPr>
          <w:rFonts w:ascii="Museo Sans 300" w:hAnsi="Museo Sans 300"/>
          <w:sz w:val="20"/>
          <w:szCs w:val="20"/>
        </w:rPr>
      </w:pPr>
      <w:r>
        <w:rPr>
          <w:rFonts w:ascii="Museo Sans 300" w:hAnsi="Museo Sans 300"/>
          <w:sz w:val="20"/>
          <w:szCs w:val="20"/>
        </w:rPr>
        <w:t>El nueve de octubre del año</w:t>
      </w:r>
      <w:r w:rsidR="001F45C6">
        <w:rPr>
          <w:rFonts w:ascii="Museo Sans 300" w:hAnsi="Museo Sans 300"/>
          <w:sz w:val="20"/>
          <w:szCs w:val="20"/>
        </w:rPr>
        <w:t xml:space="preserve"> dos mil veinte</w:t>
      </w:r>
      <w:r>
        <w:rPr>
          <w:rFonts w:ascii="Museo Sans 300" w:hAnsi="Museo Sans 300"/>
          <w:sz w:val="20"/>
          <w:szCs w:val="20"/>
        </w:rPr>
        <w:t xml:space="preserve">, el señor </w:t>
      </w:r>
      <w:r w:rsidR="00DB4AF1">
        <w:rPr>
          <w:rFonts w:ascii="Museo Sans 300" w:hAnsi="Museo Sans 300"/>
          <w:sz w:val="20"/>
          <w:szCs w:val="20"/>
          <w:lang w:val="es-ES_tradnl"/>
        </w:rPr>
        <w:t>+++</w:t>
      </w:r>
      <w:r>
        <w:rPr>
          <w:rFonts w:ascii="Museo Sans 300" w:hAnsi="Museo Sans 300"/>
          <w:sz w:val="20"/>
          <w:szCs w:val="20"/>
          <w:lang w:val="es-ES_tradnl"/>
        </w:rPr>
        <w:t xml:space="preserve"> presentó un escrito por medio del cual respondió la audiencia otorgada en el </w:t>
      </w:r>
      <w:r>
        <w:rPr>
          <w:rFonts w:ascii="Museo Sans 300" w:hAnsi="Museo Sans 300"/>
          <w:sz w:val="20"/>
          <w:szCs w:val="20"/>
        </w:rPr>
        <w:t xml:space="preserve">acuerdo </w:t>
      </w:r>
      <w:proofErr w:type="spellStart"/>
      <w:r>
        <w:rPr>
          <w:rFonts w:ascii="Museo Sans 300" w:hAnsi="Museo Sans 300"/>
          <w:sz w:val="20"/>
          <w:szCs w:val="20"/>
        </w:rPr>
        <w:t>N.°</w:t>
      </w:r>
      <w:proofErr w:type="spellEnd"/>
      <w:r>
        <w:rPr>
          <w:rFonts w:ascii="Museo Sans 300" w:hAnsi="Museo Sans 300"/>
          <w:sz w:val="20"/>
          <w:szCs w:val="20"/>
        </w:rPr>
        <w:t xml:space="preserve"> E-1000-2020-CAU, en el sentido siguiente:</w:t>
      </w:r>
    </w:p>
    <w:p w14:paraId="6A2A7546" w14:textId="77777777" w:rsidR="00AE3712" w:rsidRDefault="00AE3712" w:rsidP="005A67A7">
      <w:pPr>
        <w:pStyle w:val="Prrafodelista"/>
        <w:ind w:left="709"/>
        <w:contextualSpacing/>
        <w:jc w:val="both"/>
        <w:rPr>
          <w:rFonts w:ascii="Museo Sans 300" w:hAnsi="Museo Sans 300"/>
          <w:sz w:val="20"/>
          <w:szCs w:val="20"/>
        </w:rPr>
      </w:pPr>
    </w:p>
    <w:p w14:paraId="377E3D7D" w14:textId="5032BF83" w:rsidR="00C44293" w:rsidRDefault="005A67A7" w:rsidP="00860AB6">
      <w:pPr>
        <w:spacing w:line="240" w:lineRule="auto"/>
        <w:ind w:left="1134" w:right="425"/>
        <w:contextualSpacing/>
        <w:jc w:val="both"/>
        <w:rPr>
          <w:rFonts w:ascii="Museo Sans 300" w:hAnsi="Museo Sans 300"/>
          <w:i/>
          <w:sz w:val="16"/>
          <w:szCs w:val="16"/>
        </w:rPr>
      </w:pPr>
      <w:r w:rsidRPr="004A4BF0">
        <w:rPr>
          <w:rFonts w:ascii="Museo Sans 300" w:hAnsi="Museo Sans 300"/>
          <w:i/>
          <w:sz w:val="16"/>
          <w:szCs w:val="16"/>
        </w:rPr>
        <w:t xml:space="preserve">“““(…) A. Que presento anexo a este escrito dispositivo electrónico CD, que contiene las imágenes de las respectivas escrituras de propiedad de cada </w:t>
      </w:r>
      <w:proofErr w:type="gramStart"/>
      <w:r w:rsidRPr="004A4BF0">
        <w:rPr>
          <w:rFonts w:ascii="Museo Sans 300" w:hAnsi="Museo Sans 300"/>
          <w:i/>
          <w:sz w:val="16"/>
          <w:szCs w:val="16"/>
        </w:rPr>
        <w:t>una</w:t>
      </w:r>
      <w:proofErr w:type="gramEnd"/>
      <w:r w:rsidRPr="004A4BF0">
        <w:rPr>
          <w:rFonts w:ascii="Museo Sans 300" w:hAnsi="Museo Sans 300"/>
          <w:i/>
          <w:sz w:val="16"/>
          <w:szCs w:val="16"/>
        </w:rPr>
        <w:t xml:space="preserve"> de los inmuebles de mis mandantes, de los cuales se solicita la desconexión de energía eléctrica realizada por parte de la distribuidora, SIN AUTORIZACIÓN, SIN CONSEMNTIMIENTO DEL PROPIETARIO y sin RESPECTO A L NORMATIVA TECNICA. (…)”””</w:t>
      </w:r>
    </w:p>
    <w:p w14:paraId="45E9F3A2" w14:textId="3B346F09" w:rsidR="003E5864" w:rsidRDefault="003E5864" w:rsidP="00860AB6">
      <w:pPr>
        <w:spacing w:line="240" w:lineRule="auto"/>
        <w:ind w:left="1134" w:right="425"/>
        <w:contextualSpacing/>
        <w:jc w:val="both"/>
        <w:rPr>
          <w:rFonts w:ascii="Museo Sans 300" w:hAnsi="Museo Sans 300"/>
          <w:i/>
          <w:sz w:val="16"/>
          <w:szCs w:val="16"/>
        </w:rPr>
      </w:pPr>
    </w:p>
    <w:p w14:paraId="6594764C" w14:textId="0B8B2D23" w:rsidR="003E5864" w:rsidRDefault="003E5864" w:rsidP="00860AB6">
      <w:pPr>
        <w:spacing w:line="240" w:lineRule="auto"/>
        <w:ind w:left="1134" w:right="425"/>
        <w:contextualSpacing/>
        <w:jc w:val="both"/>
        <w:rPr>
          <w:rFonts w:ascii="Museo Sans 300" w:hAnsi="Museo Sans 300"/>
          <w:i/>
          <w:sz w:val="16"/>
          <w:szCs w:val="16"/>
        </w:rPr>
      </w:pPr>
    </w:p>
    <w:p w14:paraId="754F3DED" w14:textId="77777777" w:rsidR="003E5864" w:rsidRDefault="003E5864" w:rsidP="00860AB6">
      <w:pPr>
        <w:spacing w:line="240" w:lineRule="auto"/>
        <w:ind w:left="1134" w:right="425"/>
        <w:contextualSpacing/>
        <w:jc w:val="both"/>
        <w:rPr>
          <w:rFonts w:ascii="Museo Sans 300" w:hAnsi="Museo Sans 300"/>
          <w:i/>
          <w:sz w:val="16"/>
          <w:szCs w:val="16"/>
        </w:rPr>
      </w:pPr>
    </w:p>
    <w:p w14:paraId="79D5678F" w14:textId="4339B0B3" w:rsidR="00860AB6" w:rsidRPr="004726AB" w:rsidRDefault="00860AB6" w:rsidP="00860AB6">
      <w:pPr>
        <w:pStyle w:val="Prrafodelista"/>
        <w:numPr>
          <w:ilvl w:val="0"/>
          <w:numId w:val="24"/>
        </w:numPr>
        <w:contextualSpacing/>
        <w:jc w:val="both"/>
        <w:rPr>
          <w:rFonts w:ascii="Museo Sans 500" w:hAnsi="Museo Sans 500"/>
          <w:b/>
          <w:bCs/>
          <w:sz w:val="20"/>
          <w:szCs w:val="20"/>
        </w:rPr>
      </w:pPr>
      <w:r w:rsidRPr="004726AB">
        <w:rPr>
          <w:rFonts w:ascii="Museo Sans 500" w:hAnsi="Museo Sans 500"/>
          <w:b/>
          <w:bCs/>
          <w:sz w:val="20"/>
          <w:szCs w:val="20"/>
        </w:rPr>
        <w:lastRenderedPageBreak/>
        <w:t xml:space="preserve">Audiencia </w:t>
      </w:r>
      <w:r w:rsidR="00086720">
        <w:rPr>
          <w:rFonts w:ascii="Museo Sans 500" w:hAnsi="Museo Sans 500"/>
          <w:b/>
          <w:bCs/>
          <w:sz w:val="20"/>
          <w:szCs w:val="20"/>
        </w:rPr>
        <w:t xml:space="preserve">y requerimiento de documentación </w:t>
      </w:r>
      <w:r w:rsidR="00AD5081">
        <w:rPr>
          <w:rFonts w:ascii="Museo Sans 500" w:hAnsi="Museo Sans 500"/>
          <w:b/>
          <w:bCs/>
          <w:sz w:val="20"/>
          <w:szCs w:val="20"/>
        </w:rPr>
        <w:t>de respaldo</w:t>
      </w:r>
    </w:p>
    <w:p w14:paraId="1FDA8450" w14:textId="77777777" w:rsidR="00860AB6" w:rsidRDefault="00860AB6" w:rsidP="00860AB6">
      <w:pPr>
        <w:contextualSpacing/>
        <w:jc w:val="both"/>
        <w:rPr>
          <w:rFonts w:ascii="Museo Sans 300" w:hAnsi="Museo Sans 300" w:cs="Segoe UI"/>
        </w:rPr>
      </w:pPr>
    </w:p>
    <w:p w14:paraId="6433CD68" w14:textId="50245825" w:rsidR="00C30D8D" w:rsidRPr="00860AB6" w:rsidRDefault="00C30D8D" w:rsidP="00860AB6">
      <w:pPr>
        <w:spacing w:line="240" w:lineRule="auto"/>
        <w:ind w:left="360"/>
        <w:contextualSpacing/>
        <w:jc w:val="both"/>
        <w:rPr>
          <w:rFonts w:ascii="MuseoSans-300" w:hAnsi="MuseoSans-300"/>
        </w:rPr>
      </w:pPr>
      <w:r w:rsidRPr="00860AB6">
        <w:rPr>
          <w:rFonts w:ascii="Museo Sans 300" w:hAnsi="Museo Sans 300" w:cs="Segoe UI"/>
        </w:rPr>
        <w:t xml:space="preserve">Por medio del acuerdo </w:t>
      </w:r>
      <w:proofErr w:type="spellStart"/>
      <w:r w:rsidRPr="00860AB6">
        <w:rPr>
          <w:rFonts w:ascii="Museo Sans 300" w:hAnsi="Museo Sans 300" w:cs="Segoe UI"/>
        </w:rPr>
        <w:t>N.°</w:t>
      </w:r>
      <w:proofErr w:type="spellEnd"/>
      <w:r w:rsidRPr="00860AB6">
        <w:rPr>
          <w:rFonts w:ascii="Museo Sans 300" w:hAnsi="Museo Sans 300" w:cs="Segoe UI"/>
        </w:rPr>
        <w:t xml:space="preserve"> E-1122-2020-CAU de fecha veintiocho de octubre del año</w:t>
      </w:r>
      <w:r w:rsidR="004A4BF0" w:rsidRPr="00860AB6">
        <w:rPr>
          <w:rFonts w:ascii="Museo Sans 300" w:hAnsi="Museo Sans 300" w:cs="Segoe UI"/>
        </w:rPr>
        <w:t xml:space="preserve"> dos mil veinte</w:t>
      </w:r>
      <w:r w:rsidRPr="00860AB6">
        <w:rPr>
          <w:rFonts w:ascii="Museo Sans 300" w:hAnsi="Museo Sans 300" w:cs="Segoe UI"/>
        </w:rPr>
        <w:t xml:space="preserve">, esta Superintendencia requirió </w:t>
      </w:r>
      <w:r w:rsidRPr="00860AB6">
        <w:rPr>
          <w:rFonts w:ascii="Museo Sans 300" w:hAnsi="Museo Sans 300"/>
        </w:rPr>
        <w:t xml:space="preserve">a la sociedad AES CLESA y Cía., S. en C. de C.V. </w:t>
      </w:r>
      <w:r w:rsidRPr="00860AB6">
        <w:rPr>
          <w:rFonts w:ascii="Museo Sans 300" w:hAnsi="Museo Sans 300"/>
          <w:lang w:val="es-ES_tradnl"/>
        </w:rPr>
        <w:t xml:space="preserve">que, en un plazo diez días hábiles contados a partir del día siguiente a la notificación de dicho acuerdo, </w:t>
      </w:r>
      <w:r w:rsidRPr="00860AB6">
        <w:rPr>
          <w:rFonts w:ascii="Museo Sans 300" w:hAnsi="Museo Sans 300"/>
        </w:rPr>
        <w:t xml:space="preserve">se pronunciara sobre lo expuesto por el señor </w:t>
      </w:r>
      <w:r w:rsidR="003E5864">
        <w:rPr>
          <w:rFonts w:ascii="Museo Sans 300" w:hAnsi="Museo Sans 300"/>
        </w:rPr>
        <w:t>+++</w:t>
      </w:r>
      <w:r w:rsidRPr="00860AB6">
        <w:rPr>
          <w:rFonts w:ascii="Museo Sans 300" w:hAnsi="Museo Sans 300"/>
        </w:rPr>
        <w:t xml:space="preserve">, apoderado </w:t>
      </w:r>
      <w:r w:rsidRPr="00860AB6">
        <w:rPr>
          <w:rFonts w:ascii="Museo Sans 300" w:hAnsi="Museo Sans 300"/>
          <w:lang w:val="es-ES_tradnl"/>
        </w:rPr>
        <w:t>general judicial con cláusula especial de l</w:t>
      </w:r>
      <w:r w:rsidR="00547189">
        <w:rPr>
          <w:rFonts w:ascii="Museo Sans 300" w:hAnsi="Museo Sans 300"/>
          <w:lang w:val="es-ES_tradnl"/>
        </w:rPr>
        <w:t>a</w:t>
      </w:r>
      <w:r w:rsidRPr="00860AB6">
        <w:rPr>
          <w:rFonts w:ascii="Museo Sans 300" w:hAnsi="Museo Sans 300"/>
          <w:lang w:val="es-ES_tradnl"/>
        </w:rPr>
        <w:t>s señor</w:t>
      </w:r>
      <w:r w:rsidR="00547189">
        <w:rPr>
          <w:rFonts w:ascii="Museo Sans 300" w:hAnsi="Museo Sans 300"/>
          <w:lang w:val="es-ES_tradnl"/>
        </w:rPr>
        <w:t>a</w:t>
      </w:r>
      <w:r w:rsidRPr="00860AB6">
        <w:rPr>
          <w:rFonts w:ascii="Museo Sans 300" w:hAnsi="Museo Sans 300"/>
          <w:lang w:val="es-ES_tradnl"/>
        </w:rPr>
        <w:t xml:space="preserve">s </w:t>
      </w:r>
      <w:r w:rsidR="00DB4AF1">
        <w:rPr>
          <w:rFonts w:ascii="Museo Sans 300" w:hAnsi="Museo Sans 300"/>
          <w:lang w:val="es-ES_tradnl"/>
        </w:rPr>
        <w:t>+++</w:t>
      </w:r>
      <w:r w:rsidRPr="00860AB6">
        <w:rPr>
          <w:rFonts w:ascii="Museo Sans 300" w:hAnsi="Museo Sans 300"/>
          <w:lang w:val="es-ES_tradnl"/>
        </w:rPr>
        <w:t xml:space="preserve">, </w:t>
      </w:r>
      <w:r w:rsidR="003E5864">
        <w:rPr>
          <w:rFonts w:ascii="Museo Sans 300" w:hAnsi="Museo Sans 300"/>
          <w:lang w:val="es-ES_tradnl"/>
        </w:rPr>
        <w:t>+++</w:t>
      </w:r>
      <w:r w:rsidRPr="00860AB6">
        <w:rPr>
          <w:rFonts w:ascii="Museo Sans 300" w:hAnsi="Museo Sans 300"/>
          <w:lang w:val="es-ES_tradnl"/>
        </w:rPr>
        <w:t xml:space="preserve">, </w:t>
      </w:r>
      <w:r w:rsidR="00547189">
        <w:rPr>
          <w:rFonts w:ascii="Museo Sans 300" w:hAnsi="Museo Sans 300"/>
          <w:lang w:val="es-ES_tradnl"/>
        </w:rPr>
        <w:t xml:space="preserve">señor </w:t>
      </w:r>
      <w:r w:rsidR="003E5864">
        <w:rPr>
          <w:rFonts w:ascii="Museo Sans 300" w:hAnsi="Museo Sans 300"/>
          <w:lang w:val="es-ES_tradnl"/>
        </w:rPr>
        <w:t>+++</w:t>
      </w:r>
      <w:r w:rsidRPr="00860AB6">
        <w:rPr>
          <w:rFonts w:ascii="Museo Sans 300" w:hAnsi="Museo Sans 300"/>
          <w:lang w:val="es-ES_tradnl"/>
        </w:rPr>
        <w:t xml:space="preserve"> y la sociedad </w:t>
      </w:r>
      <w:r w:rsidR="003E5864">
        <w:rPr>
          <w:rFonts w:ascii="Museo Sans 300" w:hAnsi="Museo Sans 300"/>
          <w:lang w:val="es-ES_tradnl"/>
        </w:rPr>
        <w:t>+++</w:t>
      </w:r>
      <w:r w:rsidRPr="00860AB6">
        <w:rPr>
          <w:rFonts w:ascii="Museo Sans 300" w:hAnsi="Museo Sans 300"/>
          <w:lang w:val="es-ES_tradnl"/>
        </w:rPr>
        <w:t xml:space="preserve"> y la </w:t>
      </w:r>
      <w:r w:rsidRPr="00860AB6">
        <w:rPr>
          <w:rFonts w:ascii="Museo Sans 300" w:hAnsi="Museo Sans 300"/>
        </w:rPr>
        <w:t xml:space="preserve">ingeniera </w:t>
      </w:r>
      <w:r w:rsidR="003E5864">
        <w:rPr>
          <w:rFonts w:ascii="Museo Sans 300" w:hAnsi="Museo Sans 300"/>
        </w:rPr>
        <w:t>+++</w:t>
      </w:r>
      <w:r w:rsidRPr="00860AB6">
        <w:rPr>
          <w:rFonts w:ascii="Museo Sans 300" w:hAnsi="Museo Sans 300"/>
        </w:rPr>
        <w:t xml:space="preserve">, </w:t>
      </w:r>
      <w:proofErr w:type="gramStart"/>
      <w:r w:rsidRPr="00860AB6">
        <w:rPr>
          <w:rFonts w:ascii="Museo Sans 300" w:hAnsi="Museo Sans 300"/>
        </w:rPr>
        <w:t>Viceministra</w:t>
      </w:r>
      <w:proofErr w:type="gramEnd"/>
      <w:r w:rsidRPr="00860AB6">
        <w:rPr>
          <w:rFonts w:ascii="Museo Sans 300" w:hAnsi="Museo Sans 300"/>
        </w:rPr>
        <w:t xml:space="preserve"> de Desarrollo Local</w:t>
      </w:r>
      <w:r w:rsidR="00292F45">
        <w:rPr>
          <w:rFonts w:ascii="Museo Sans 300" w:hAnsi="Museo Sans 300"/>
        </w:rPr>
        <w:t>.</w:t>
      </w:r>
    </w:p>
    <w:p w14:paraId="325C04F2" w14:textId="7676819C" w:rsidR="00C30D8D" w:rsidRDefault="00C30D8D" w:rsidP="00860AB6">
      <w:pPr>
        <w:pStyle w:val="paragraph"/>
        <w:spacing w:before="0" w:beforeAutospacing="0" w:after="0" w:afterAutospacing="0"/>
        <w:ind w:left="360"/>
        <w:jc w:val="both"/>
        <w:textAlignment w:val="baseline"/>
        <w:rPr>
          <w:rFonts w:ascii="Museo Sans 300" w:hAnsi="Museo Sans 300" w:cs="Segoe UI"/>
          <w:sz w:val="20"/>
          <w:szCs w:val="20"/>
        </w:rPr>
      </w:pPr>
      <w:r>
        <w:rPr>
          <w:rFonts w:ascii="Museo Sans 300" w:hAnsi="Museo Sans 300" w:cs="Segoe UI"/>
          <w:sz w:val="20"/>
          <w:szCs w:val="20"/>
        </w:rPr>
        <w:t xml:space="preserve">Dicho acuerdo fue notificado a la </w:t>
      </w:r>
      <w:r w:rsidRPr="002A6B50">
        <w:rPr>
          <w:rFonts w:ascii="Museo Sans 300" w:hAnsi="Museo Sans 300"/>
          <w:sz w:val="20"/>
          <w:szCs w:val="20"/>
        </w:rPr>
        <w:t>sociedad AES CLESA y Cía., S. en C. de C.V.</w:t>
      </w:r>
      <w:r w:rsidR="00514923">
        <w:rPr>
          <w:rFonts w:ascii="Museo Sans 300" w:hAnsi="Museo Sans 300"/>
          <w:sz w:val="20"/>
          <w:szCs w:val="20"/>
        </w:rPr>
        <w:t>, a</w:t>
      </w:r>
      <w:r w:rsidR="00514923">
        <w:rPr>
          <w:rFonts w:ascii="Museo Sans 300" w:hAnsi="Museo Sans 300" w:cs="Segoe UI"/>
          <w:sz w:val="20"/>
          <w:szCs w:val="20"/>
        </w:rPr>
        <w:t xml:space="preserve">l señor </w:t>
      </w:r>
      <w:r w:rsidR="003E5864">
        <w:rPr>
          <w:rFonts w:ascii="Museo Sans 300" w:hAnsi="Museo Sans 300" w:cs="Segoe UI"/>
          <w:sz w:val="20"/>
          <w:szCs w:val="20"/>
        </w:rPr>
        <w:t>+++</w:t>
      </w:r>
      <w:r w:rsidR="00514923">
        <w:rPr>
          <w:rFonts w:ascii="Museo Sans 300" w:hAnsi="Museo Sans 300" w:cs="Segoe UI"/>
          <w:sz w:val="20"/>
          <w:szCs w:val="20"/>
        </w:rPr>
        <w:t xml:space="preserve"> y a la ingeniera </w:t>
      </w:r>
      <w:r w:rsidR="003E5864">
        <w:rPr>
          <w:rFonts w:ascii="Museo Sans 300" w:hAnsi="Museo Sans 300" w:cs="Segoe UI"/>
          <w:sz w:val="20"/>
          <w:szCs w:val="20"/>
        </w:rPr>
        <w:t>+++</w:t>
      </w:r>
      <w:r w:rsidR="00514923">
        <w:rPr>
          <w:rFonts w:ascii="Museo Sans 300" w:hAnsi="Museo Sans 300" w:cs="Segoe UI"/>
          <w:sz w:val="20"/>
          <w:szCs w:val="20"/>
        </w:rPr>
        <w:t xml:space="preserve">, los </w:t>
      </w:r>
      <w:r w:rsidR="00514923">
        <w:rPr>
          <w:rFonts w:ascii="Museo Sans 300" w:hAnsi="Museo Sans 300"/>
          <w:sz w:val="20"/>
          <w:szCs w:val="20"/>
        </w:rPr>
        <w:t xml:space="preserve">días </w:t>
      </w:r>
      <w:r>
        <w:rPr>
          <w:rFonts w:ascii="Museo Sans 300" w:hAnsi="Museo Sans 300" w:cs="Segoe UI"/>
          <w:sz w:val="20"/>
          <w:szCs w:val="20"/>
        </w:rPr>
        <w:t>tres</w:t>
      </w:r>
      <w:r w:rsidR="00514923">
        <w:rPr>
          <w:rFonts w:ascii="Museo Sans 300" w:hAnsi="Museo Sans 300" w:cs="Segoe UI"/>
          <w:sz w:val="20"/>
          <w:szCs w:val="20"/>
        </w:rPr>
        <w:t xml:space="preserve"> y cinco de</w:t>
      </w:r>
      <w:r>
        <w:rPr>
          <w:rFonts w:ascii="Museo Sans 300" w:hAnsi="Museo Sans 300" w:cs="Segoe UI"/>
          <w:sz w:val="20"/>
          <w:szCs w:val="20"/>
        </w:rPr>
        <w:t xml:space="preserve"> noviembre de</w:t>
      </w:r>
      <w:r w:rsidR="001C7523">
        <w:rPr>
          <w:rFonts w:ascii="Museo Sans 300" w:hAnsi="Museo Sans 300" w:cs="Segoe UI"/>
          <w:sz w:val="20"/>
          <w:szCs w:val="20"/>
        </w:rPr>
        <w:t xml:space="preserve">l </w:t>
      </w:r>
      <w:r>
        <w:rPr>
          <w:rFonts w:ascii="Museo Sans 300" w:hAnsi="Museo Sans 300" w:cs="Segoe UI"/>
          <w:sz w:val="20"/>
          <w:szCs w:val="20"/>
        </w:rPr>
        <w:t>año</w:t>
      </w:r>
      <w:r w:rsidR="001C7523">
        <w:rPr>
          <w:rFonts w:ascii="Museo Sans 300" w:hAnsi="Museo Sans 300" w:cs="Segoe UI"/>
          <w:sz w:val="20"/>
          <w:szCs w:val="20"/>
        </w:rPr>
        <w:t xml:space="preserve"> dos mil veinte</w:t>
      </w:r>
      <w:r>
        <w:rPr>
          <w:rFonts w:ascii="Museo Sans 300" w:hAnsi="Museo Sans 300" w:cs="Segoe UI"/>
          <w:sz w:val="20"/>
          <w:szCs w:val="20"/>
        </w:rPr>
        <w:t>,</w:t>
      </w:r>
      <w:r w:rsidR="00514923">
        <w:rPr>
          <w:rFonts w:ascii="Museo Sans 300" w:hAnsi="Museo Sans 300" w:cs="Segoe UI"/>
          <w:sz w:val="20"/>
          <w:szCs w:val="20"/>
        </w:rPr>
        <w:t xml:space="preserve"> respectivamente,</w:t>
      </w:r>
      <w:r>
        <w:rPr>
          <w:rFonts w:ascii="Museo Sans 300" w:hAnsi="Museo Sans 300" w:cs="Segoe UI"/>
          <w:sz w:val="20"/>
          <w:szCs w:val="20"/>
        </w:rPr>
        <w:t xml:space="preserve"> por lo que el plazo </w:t>
      </w:r>
      <w:r w:rsidR="00514923">
        <w:rPr>
          <w:rFonts w:ascii="Museo Sans 300" w:hAnsi="Museo Sans 300" w:cs="Segoe UI"/>
          <w:sz w:val="20"/>
          <w:szCs w:val="20"/>
        </w:rPr>
        <w:t xml:space="preserve">para la distribuidora </w:t>
      </w:r>
      <w:r>
        <w:rPr>
          <w:rFonts w:ascii="Museo Sans 300" w:hAnsi="Museo Sans 300" w:cs="Segoe UI"/>
          <w:sz w:val="20"/>
          <w:szCs w:val="20"/>
        </w:rPr>
        <w:t>finalizó el día dieciocho de noviembre del mismo año.</w:t>
      </w:r>
      <w:r w:rsidR="00292F45">
        <w:rPr>
          <w:rFonts w:ascii="Museo Sans 300" w:hAnsi="Museo Sans 300" w:cs="Segoe UI"/>
          <w:sz w:val="20"/>
          <w:szCs w:val="20"/>
        </w:rPr>
        <w:t xml:space="preserve"> </w:t>
      </w:r>
    </w:p>
    <w:p w14:paraId="2D706B5A" w14:textId="77777777" w:rsidR="00C30D8D" w:rsidRDefault="00C30D8D" w:rsidP="00514923">
      <w:pPr>
        <w:pStyle w:val="paragraph"/>
        <w:spacing w:before="0" w:beforeAutospacing="0" w:after="0" w:afterAutospacing="0"/>
        <w:jc w:val="both"/>
        <w:textAlignment w:val="baseline"/>
        <w:rPr>
          <w:rFonts w:ascii="Museo Sans 300" w:hAnsi="Museo Sans 300" w:cs="Segoe UI"/>
          <w:sz w:val="20"/>
          <w:szCs w:val="20"/>
        </w:rPr>
      </w:pPr>
    </w:p>
    <w:p w14:paraId="4CD332FC" w14:textId="62666781" w:rsidR="00C30D8D" w:rsidRDefault="003C1129" w:rsidP="008737C3">
      <w:pPr>
        <w:pStyle w:val="paragraph"/>
        <w:spacing w:before="0" w:beforeAutospacing="0" w:after="0" w:afterAutospacing="0"/>
        <w:ind w:left="360"/>
        <w:jc w:val="both"/>
        <w:textAlignment w:val="baseline"/>
        <w:rPr>
          <w:rFonts w:ascii="Museo Sans 300" w:hAnsi="Museo Sans 300" w:cs="Segoe UI"/>
          <w:sz w:val="20"/>
          <w:szCs w:val="20"/>
        </w:rPr>
      </w:pPr>
      <w:r>
        <w:rPr>
          <w:rStyle w:val="normaltextrun"/>
          <w:rFonts w:ascii="Museo Sans 300" w:eastAsia="Museo Sans" w:hAnsi="Museo Sans 300" w:cs="Segoe UI"/>
          <w:sz w:val="20"/>
          <w:szCs w:val="20"/>
          <w:lang w:val="es-ES"/>
        </w:rPr>
        <w:t>S</w:t>
      </w:r>
      <w:r w:rsidR="00C30D8D">
        <w:rPr>
          <w:rStyle w:val="normaltextrun"/>
          <w:rFonts w:ascii="Museo Sans 300" w:eastAsia="Museo Sans" w:hAnsi="Museo Sans 300" w:cs="Segoe UI"/>
          <w:sz w:val="20"/>
          <w:szCs w:val="20"/>
          <w:lang w:val="es-ES"/>
        </w:rPr>
        <w:t>egún consta en los registros de esta Superintendencia la sociedad</w:t>
      </w:r>
      <w:r w:rsidR="00C30D8D" w:rsidRPr="00034EFC">
        <w:rPr>
          <w:rFonts w:ascii="Museo Sans 300" w:hAnsi="Museo Sans 300"/>
          <w:sz w:val="20"/>
          <w:szCs w:val="20"/>
        </w:rPr>
        <w:t xml:space="preserve"> </w:t>
      </w:r>
      <w:r w:rsidR="00C30D8D" w:rsidRPr="002A6B50">
        <w:rPr>
          <w:rFonts w:ascii="Museo Sans 300" w:hAnsi="Museo Sans 300"/>
          <w:sz w:val="20"/>
          <w:szCs w:val="20"/>
        </w:rPr>
        <w:t>AES CLESA y Cía., S. en C. de C.V.</w:t>
      </w:r>
      <w:r w:rsidR="00C30D8D">
        <w:rPr>
          <w:rFonts w:ascii="Museo Sans 300" w:hAnsi="Museo Sans 300"/>
          <w:sz w:val="20"/>
          <w:szCs w:val="20"/>
        </w:rPr>
        <w:t xml:space="preserve"> no respondió el requerimiento realizado por medio del acuerdo </w:t>
      </w:r>
      <w:proofErr w:type="spellStart"/>
      <w:r w:rsidR="00C30D8D">
        <w:rPr>
          <w:rFonts w:ascii="Museo Sans 300" w:hAnsi="Museo Sans 300"/>
          <w:sz w:val="20"/>
          <w:szCs w:val="20"/>
        </w:rPr>
        <w:t>N.°</w:t>
      </w:r>
      <w:proofErr w:type="spellEnd"/>
      <w:r w:rsidR="00C30D8D" w:rsidRPr="00034EFC">
        <w:rPr>
          <w:rFonts w:ascii="Museo Sans 300" w:hAnsi="Museo Sans 300" w:cs="Segoe UI"/>
          <w:sz w:val="20"/>
          <w:szCs w:val="20"/>
        </w:rPr>
        <w:t xml:space="preserve"> </w:t>
      </w:r>
      <w:r w:rsidR="00C30D8D" w:rsidRPr="00E4286F">
        <w:rPr>
          <w:rFonts w:ascii="Museo Sans 300" w:hAnsi="Museo Sans 300" w:cs="Segoe UI"/>
          <w:sz w:val="20"/>
          <w:szCs w:val="20"/>
        </w:rPr>
        <w:t>E-1122-2020-CAU</w:t>
      </w:r>
      <w:r w:rsidR="00C30D8D">
        <w:rPr>
          <w:rFonts w:ascii="Museo Sans 300" w:hAnsi="Museo Sans 300" w:cs="Segoe UI"/>
          <w:sz w:val="20"/>
          <w:szCs w:val="20"/>
        </w:rPr>
        <w:t>.</w:t>
      </w:r>
    </w:p>
    <w:p w14:paraId="1B8181DE" w14:textId="77777777" w:rsidR="00C30D8D" w:rsidRPr="00222FEB" w:rsidRDefault="00C30D8D" w:rsidP="00C30D8D">
      <w:pPr>
        <w:pStyle w:val="paragraph"/>
        <w:spacing w:before="0" w:beforeAutospacing="0" w:after="0" w:afterAutospacing="0"/>
        <w:ind w:left="567"/>
        <w:jc w:val="both"/>
        <w:textAlignment w:val="baseline"/>
        <w:rPr>
          <w:rFonts w:ascii="Museo Sans 300" w:hAnsi="Museo Sans 300" w:cs="Segoe UI"/>
          <w:b/>
          <w:bCs/>
          <w:sz w:val="20"/>
          <w:szCs w:val="20"/>
        </w:rPr>
      </w:pPr>
    </w:p>
    <w:p w14:paraId="6F375684" w14:textId="66114933" w:rsidR="00222FEB" w:rsidRPr="004726AB" w:rsidRDefault="00222FEB" w:rsidP="00222FEB">
      <w:pPr>
        <w:pStyle w:val="Prrafodelista"/>
        <w:numPr>
          <w:ilvl w:val="0"/>
          <w:numId w:val="24"/>
        </w:numPr>
        <w:jc w:val="both"/>
        <w:textAlignment w:val="baseline"/>
        <w:rPr>
          <w:rFonts w:ascii="Museo Sans 500" w:hAnsi="Museo Sans 500" w:cs="Segoe UI"/>
          <w:b/>
          <w:bCs/>
          <w:sz w:val="20"/>
          <w:szCs w:val="20"/>
        </w:rPr>
      </w:pPr>
      <w:r w:rsidRPr="004726AB">
        <w:rPr>
          <w:rFonts w:ascii="Museo Sans 500" w:hAnsi="Museo Sans 500" w:cs="Segoe UI"/>
          <w:b/>
          <w:bCs/>
          <w:sz w:val="20"/>
          <w:szCs w:val="20"/>
        </w:rPr>
        <w:t>Segund</w:t>
      </w:r>
      <w:r w:rsidR="00AD5081">
        <w:rPr>
          <w:rFonts w:ascii="Museo Sans 500" w:hAnsi="Museo Sans 500" w:cs="Segoe UI"/>
          <w:b/>
          <w:bCs/>
          <w:sz w:val="20"/>
          <w:szCs w:val="20"/>
        </w:rPr>
        <w:t>a audiencia y requerimiento de información de respaldo</w:t>
      </w:r>
    </w:p>
    <w:p w14:paraId="3E1EF6ED" w14:textId="77777777" w:rsidR="008737C3" w:rsidRPr="00222FEB" w:rsidRDefault="008737C3" w:rsidP="008737C3">
      <w:pPr>
        <w:pStyle w:val="Prrafodelista"/>
        <w:ind w:left="426"/>
        <w:jc w:val="both"/>
        <w:textAlignment w:val="baseline"/>
        <w:rPr>
          <w:rFonts w:ascii="Museo Sans 300" w:hAnsi="Museo Sans 300" w:cs="Segoe UI"/>
          <w:b/>
          <w:bCs/>
          <w:sz w:val="20"/>
          <w:szCs w:val="20"/>
        </w:rPr>
      </w:pPr>
    </w:p>
    <w:p w14:paraId="5BCFA0C6" w14:textId="1F1B85CA" w:rsidR="00CA6595" w:rsidRPr="00CA6595" w:rsidRDefault="00CA6595" w:rsidP="00CA6595">
      <w:pPr>
        <w:pStyle w:val="Prrafodelista"/>
        <w:spacing w:after="160"/>
        <w:ind w:left="426"/>
        <w:contextualSpacing/>
        <w:jc w:val="both"/>
        <w:rPr>
          <w:rFonts w:ascii="MuseoSans-300" w:hAnsi="MuseoSans-300"/>
          <w:sz w:val="20"/>
          <w:szCs w:val="20"/>
        </w:rPr>
      </w:pPr>
      <w:r w:rsidRPr="00CA6595">
        <w:rPr>
          <w:rFonts w:ascii="Museo Sans 300" w:hAnsi="Museo Sans 300" w:cs="Segoe UI"/>
          <w:sz w:val="20"/>
          <w:szCs w:val="20"/>
        </w:rPr>
        <w:t xml:space="preserve">Por medio del acuerdo </w:t>
      </w:r>
      <w:proofErr w:type="spellStart"/>
      <w:r w:rsidRPr="00CA6595">
        <w:rPr>
          <w:rFonts w:ascii="Museo Sans 300" w:hAnsi="Museo Sans 300" w:cs="Segoe UI"/>
          <w:sz w:val="20"/>
          <w:szCs w:val="20"/>
        </w:rPr>
        <w:t>N.°</w:t>
      </w:r>
      <w:proofErr w:type="spellEnd"/>
      <w:r w:rsidRPr="00CA6595">
        <w:rPr>
          <w:rFonts w:ascii="Museo Sans 300" w:hAnsi="Museo Sans 300" w:cs="Segoe UI"/>
          <w:sz w:val="20"/>
          <w:szCs w:val="20"/>
        </w:rPr>
        <w:t xml:space="preserve"> E-1240-2020-CAU de fecha veintisiete de noviembre del año dos mil veinte, </w:t>
      </w:r>
      <w:r>
        <w:rPr>
          <w:rFonts w:ascii="Museo Sans 300" w:hAnsi="Museo Sans 300" w:cs="Segoe UI"/>
          <w:sz w:val="20"/>
          <w:szCs w:val="20"/>
        </w:rPr>
        <w:t>se requirió</w:t>
      </w:r>
      <w:r w:rsidRPr="00CA6595">
        <w:rPr>
          <w:rFonts w:ascii="Museo Sans 300" w:hAnsi="Museo Sans 300"/>
          <w:sz w:val="20"/>
          <w:szCs w:val="20"/>
        </w:rPr>
        <w:t xml:space="preserve"> a la sociedad </w:t>
      </w:r>
      <w:r w:rsidRPr="00CA6595">
        <w:rPr>
          <w:rFonts w:ascii="Museo Sans 300" w:hAnsi="Museo Sans 300"/>
          <w:sz w:val="20"/>
          <w:szCs w:val="20"/>
          <w:lang w:eastAsia="es-SV"/>
        </w:rPr>
        <w:t>AES CLESA y Cía., S. en C. de C.V.</w:t>
      </w:r>
      <w:r w:rsidRPr="00CA6595">
        <w:rPr>
          <w:rFonts w:ascii="Museo Sans 300" w:hAnsi="Museo Sans 300"/>
          <w:sz w:val="20"/>
          <w:szCs w:val="20"/>
        </w:rPr>
        <w:t xml:space="preserve"> </w:t>
      </w:r>
      <w:r w:rsidRPr="00CA6595">
        <w:rPr>
          <w:rFonts w:ascii="Museo Sans 300" w:hAnsi="Museo Sans 300"/>
          <w:sz w:val="20"/>
          <w:szCs w:val="20"/>
          <w:lang w:val="es-ES_tradnl"/>
        </w:rPr>
        <w:t xml:space="preserve">que, en un plazo diez días hábiles contados a partir del día siguiente a la notificación de </w:t>
      </w:r>
      <w:r>
        <w:rPr>
          <w:rFonts w:ascii="Museo Sans 300" w:hAnsi="Museo Sans 300"/>
          <w:sz w:val="20"/>
          <w:szCs w:val="20"/>
          <w:lang w:val="es-ES_tradnl"/>
        </w:rPr>
        <w:t xml:space="preserve">dicho </w:t>
      </w:r>
      <w:r w:rsidRPr="00CA6595">
        <w:rPr>
          <w:rFonts w:ascii="Museo Sans 300" w:hAnsi="Museo Sans 300"/>
          <w:sz w:val="20"/>
          <w:szCs w:val="20"/>
          <w:lang w:val="es-ES_tradnl"/>
        </w:rPr>
        <w:t xml:space="preserve">acuerdo, </w:t>
      </w:r>
      <w:r w:rsidRPr="00CA6595">
        <w:rPr>
          <w:rFonts w:ascii="Museo Sans 300" w:hAnsi="Museo Sans 300"/>
          <w:sz w:val="20"/>
          <w:szCs w:val="20"/>
        </w:rPr>
        <w:t>se pronunci</w:t>
      </w:r>
      <w:r w:rsidR="0001106C">
        <w:rPr>
          <w:rFonts w:ascii="Museo Sans 300" w:hAnsi="Museo Sans 300"/>
          <w:sz w:val="20"/>
          <w:szCs w:val="20"/>
        </w:rPr>
        <w:t>ara</w:t>
      </w:r>
      <w:r w:rsidRPr="00CA6595">
        <w:rPr>
          <w:rFonts w:ascii="Museo Sans 300" w:hAnsi="Museo Sans 300"/>
          <w:sz w:val="20"/>
          <w:szCs w:val="20"/>
        </w:rPr>
        <w:t xml:space="preserve"> sobre lo expuesto por el señor </w:t>
      </w:r>
      <w:r w:rsidR="003E5864">
        <w:rPr>
          <w:rFonts w:ascii="Museo Sans 300" w:hAnsi="Museo Sans 300"/>
          <w:sz w:val="20"/>
          <w:szCs w:val="20"/>
        </w:rPr>
        <w:t>+++</w:t>
      </w:r>
      <w:r w:rsidRPr="00CA6595">
        <w:rPr>
          <w:rFonts w:ascii="Museo Sans 300" w:hAnsi="Museo Sans 300"/>
          <w:sz w:val="20"/>
          <w:szCs w:val="20"/>
        </w:rPr>
        <w:t xml:space="preserve">, </w:t>
      </w:r>
      <w:r w:rsidR="009B63F4">
        <w:rPr>
          <w:rFonts w:ascii="Museo Sans 300" w:hAnsi="Museo Sans 300"/>
          <w:sz w:val="20"/>
          <w:szCs w:val="20"/>
        </w:rPr>
        <w:t>en la calidad antes enun</w:t>
      </w:r>
      <w:r w:rsidR="006B500A">
        <w:rPr>
          <w:rFonts w:ascii="Museo Sans 300" w:hAnsi="Museo Sans 300"/>
          <w:sz w:val="20"/>
          <w:szCs w:val="20"/>
        </w:rPr>
        <w:t xml:space="preserve">ciada </w:t>
      </w:r>
      <w:r w:rsidRPr="00CA6595">
        <w:rPr>
          <w:rFonts w:ascii="Museo Sans 300" w:hAnsi="Museo Sans 300"/>
          <w:sz w:val="20"/>
          <w:szCs w:val="20"/>
          <w:lang w:val="es-ES_tradnl"/>
        </w:rPr>
        <w:t xml:space="preserve">y respecto de lo manifestado por la </w:t>
      </w:r>
      <w:r w:rsidRPr="00CA6595">
        <w:rPr>
          <w:rFonts w:ascii="Museo Sans 300" w:hAnsi="Museo Sans 300"/>
          <w:sz w:val="20"/>
          <w:szCs w:val="20"/>
        </w:rPr>
        <w:t xml:space="preserve">ingeniera </w:t>
      </w:r>
      <w:r w:rsidR="003E5864">
        <w:rPr>
          <w:rFonts w:ascii="Museo Sans 300" w:hAnsi="Museo Sans 300"/>
          <w:sz w:val="20"/>
          <w:szCs w:val="20"/>
        </w:rPr>
        <w:t>+++</w:t>
      </w:r>
      <w:r w:rsidRPr="00CA6595">
        <w:rPr>
          <w:rFonts w:ascii="Museo Sans 300" w:hAnsi="Museo Sans 300"/>
          <w:sz w:val="20"/>
          <w:szCs w:val="20"/>
        </w:rPr>
        <w:t xml:space="preserve">, </w:t>
      </w:r>
      <w:proofErr w:type="gramStart"/>
      <w:r w:rsidRPr="00CA6595">
        <w:rPr>
          <w:rFonts w:ascii="Museo Sans 300" w:hAnsi="Museo Sans 300"/>
          <w:sz w:val="20"/>
          <w:szCs w:val="20"/>
        </w:rPr>
        <w:t>Viceministra</w:t>
      </w:r>
      <w:proofErr w:type="gramEnd"/>
      <w:r w:rsidRPr="00CA6595">
        <w:rPr>
          <w:rFonts w:ascii="Museo Sans 300" w:hAnsi="Museo Sans 300"/>
          <w:sz w:val="20"/>
          <w:szCs w:val="20"/>
        </w:rPr>
        <w:t xml:space="preserve"> de Desarrollo Local</w:t>
      </w:r>
      <w:r w:rsidR="006B500A">
        <w:rPr>
          <w:rFonts w:ascii="Museo Sans 300" w:hAnsi="Museo Sans 300"/>
          <w:sz w:val="20"/>
          <w:szCs w:val="20"/>
        </w:rPr>
        <w:t>.</w:t>
      </w:r>
    </w:p>
    <w:p w14:paraId="3BB00A7B" w14:textId="463B38C4" w:rsidR="00A378E5" w:rsidRDefault="00A71653" w:rsidP="00EF01E1">
      <w:pPr>
        <w:tabs>
          <w:tab w:val="num" w:pos="567"/>
        </w:tabs>
        <w:spacing w:line="240" w:lineRule="auto"/>
        <w:ind w:left="426"/>
        <w:contextualSpacing/>
        <w:jc w:val="both"/>
        <w:rPr>
          <w:rFonts w:ascii="Museo Sans 300" w:hAnsi="Museo Sans 300"/>
        </w:rPr>
      </w:pPr>
      <w:r w:rsidRPr="002374BF">
        <w:rPr>
          <w:rFonts w:ascii="Museo Sans 300" w:hAnsi="Museo Sans 300" w:cs="Segoe UI"/>
        </w:rPr>
        <w:t>Dicho acuerdo fue notificado</w:t>
      </w:r>
      <w:r w:rsidR="002374BF">
        <w:rPr>
          <w:rFonts w:ascii="Museo Sans 300" w:hAnsi="Museo Sans 300" w:cs="Segoe UI"/>
        </w:rPr>
        <w:t xml:space="preserve"> </w:t>
      </w:r>
      <w:r w:rsidR="00FE4FAE" w:rsidRPr="002374BF">
        <w:rPr>
          <w:rFonts w:ascii="Museo Sans 300" w:hAnsi="Museo Sans 300" w:cs="Segoe UI"/>
        </w:rPr>
        <w:t>a la empresa distribuidora</w:t>
      </w:r>
      <w:r w:rsidR="00FE4FAE">
        <w:rPr>
          <w:rFonts w:ascii="Museo Sans 300" w:hAnsi="Museo Sans 300" w:cs="Segoe UI"/>
        </w:rPr>
        <w:t>,</w:t>
      </w:r>
      <w:r w:rsidR="00FE4FAE" w:rsidRPr="002374BF">
        <w:rPr>
          <w:rFonts w:ascii="Museo Sans 300" w:hAnsi="Museo Sans 300"/>
        </w:rPr>
        <w:t xml:space="preserve"> </w:t>
      </w:r>
      <w:r w:rsidR="00B82698" w:rsidRPr="002374BF">
        <w:rPr>
          <w:rFonts w:ascii="Museo Sans 300" w:hAnsi="Museo Sans 300" w:cs="Segoe UI"/>
        </w:rPr>
        <w:t xml:space="preserve">al señor </w:t>
      </w:r>
      <w:r w:rsidR="003E5864">
        <w:rPr>
          <w:rFonts w:ascii="Museo Sans 300" w:hAnsi="Museo Sans 300" w:cs="Segoe UI"/>
        </w:rPr>
        <w:t>+++</w:t>
      </w:r>
      <w:r w:rsidR="00FE4FAE">
        <w:rPr>
          <w:rFonts w:ascii="Museo Sans 300" w:hAnsi="Museo Sans 300" w:cs="Segoe UI"/>
        </w:rPr>
        <w:t xml:space="preserve"> y</w:t>
      </w:r>
      <w:r w:rsidR="00B82698" w:rsidRPr="002374BF">
        <w:rPr>
          <w:rFonts w:ascii="Museo Sans 300" w:hAnsi="Museo Sans 300" w:cs="Segoe UI"/>
        </w:rPr>
        <w:t xml:space="preserve"> </w:t>
      </w:r>
      <w:r w:rsidR="002374BF" w:rsidRPr="002374BF">
        <w:rPr>
          <w:rFonts w:ascii="Museo Sans 300" w:hAnsi="Museo Sans 300"/>
        </w:rPr>
        <w:t>al Viceministerio de Desarrollo Local,</w:t>
      </w:r>
      <w:r w:rsidR="002374BF" w:rsidRPr="002374BF">
        <w:rPr>
          <w:rFonts w:ascii="Museo Sans 300" w:hAnsi="Museo Sans 300" w:cs="Segoe UI"/>
        </w:rPr>
        <w:t xml:space="preserve"> </w:t>
      </w:r>
      <w:r w:rsidR="002374BF">
        <w:rPr>
          <w:rFonts w:ascii="Museo Sans 300" w:hAnsi="Museo Sans 300" w:cs="Segoe UI"/>
        </w:rPr>
        <w:t xml:space="preserve">los </w:t>
      </w:r>
      <w:r w:rsidR="002374BF" w:rsidRPr="002374BF">
        <w:rPr>
          <w:rFonts w:ascii="Museo Sans 300" w:hAnsi="Museo Sans 300"/>
        </w:rPr>
        <w:t>días</w:t>
      </w:r>
      <w:r w:rsidR="00FE4FAE">
        <w:rPr>
          <w:rFonts w:ascii="Museo Sans 300" w:hAnsi="Museo Sans 300"/>
        </w:rPr>
        <w:t xml:space="preserve"> uno, dos y siete de diciembre del año dos mil veinte</w:t>
      </w:r>
      <w:r w:rsidR="002374BF" w:rsidRPr="002374BF">
        <w:rPr>
          <w:rFonts w:ascii="Museo Sans 300" w:hAnsi="Museo Sans 300"/>
        </w:rPr>
        <w:t>, respectivamente.</w:t>
      </w:r>
    </w:p>
    <w:p w14:paraId="230A325E" w14:textId="77777777" w:rsidR="00EF01E1" w:rsidRPr="00EF01E1" w:rsidRDefault="00EF01E1" w:rsidP="00EF01E1">
      <w:pPr>
        <w:tabs>
          <w:tab w:val="num" w:pos="567"/>
        </w:tabs>
        <w:spacing w:line="240" w:lineRule="auto"/>
        <w:ind w:left="426"/>
        <w:contextualSpacing/>
        <w:jc w:val="both"/>
        <w:rPr>
          <w:rFonts w:ascii="Museo Sans 300" w:hAnsi="Museo Sans 300"/>
        </w:rPr>
      </w:pPr>
    </w:p>
    <w:p w14:paraId="3DF0AF4B" w14:textId="65868413" w:rsidR="007B7A8E" w:rsidRPr="00A378E5" w:rsidRDefault="007B7A8E" w:rsidP="00A378E5">
      <w:pPr>
        <w:spacing w:line="240" w:lineRule="auto"/>
        <w:ind w:left="426"/>
        <w:jc w:val="both"/>
        <w:textAlignment w:val="baseline"/>
        <w:rPr>
          <w:rFonts w:ascii="Museo Sans 300" w:hAnsi="Museo Sans 300" w:cs="Segoe UI"/>
        </w:rPr>
      </w:pPr>
      <w:r w:rsidRPr="00A378E5">
        <w:rPr>
          <w:rFonts w:ascii="Museo Sans 300" w:hAnsi="Museo Sans 300" w:cs="Segoe UI"/>
        </w:rPr>
        <w:t xml:space="preserve">El día quince de diciembre del año dos mil veinte, el ingeniero </w:t>
      </w:r>
      <w:r w:rsidR="003E5864">
        <w:rPr>
          <w:rFonts w:ascii="Museo Sans 300" w:hAnsi="Museo Sans 300" w:cs="Segoe UI"/>
        </w:rPr>
        <w:t>+++</w:t>
      </w:r>
      <w:r w:rsidRPr="00A378E5">
        <w:rPr>
          <w:rFonts w:ascii="Museo Sans 300" w:hAnsi="Museo Sans 300" w:cs="Segoe UI"/>
        </w:rPr>
        <w:t xml:space="preserve">, actuando en su calidad de apoderado general judicial con cláusula especial de la sociedad </w:t>
      </w:r>
      <w:r w:rsidRPr="00A378E5">
        <w:rPr>
          <w:rFonts w:ascii="Museo Sans 300" w:hAnsi="Museo Sans 300" w:cs="Times New Roman"/>
        </w:rPr>
        <w:t>AES CLESA y Cía., S. en C. de C.V., remitió un escrito por medio del cual manifestó lo siguiente:</w:t>
      </w:r>
    </w:p>
    <w:p w14:paraId="5581B613" w14:textId="55C8CF01" w:rsidR="007B7A8E" w:rsidRPr="007B7A8E" w:rsidRDefault="007B7A8E" w:rsidP="00AC07CC">
      <w:pPr>
        <w:tabs>
          <w:tab w:val="left" w:pos="9072"/>
        </w:tabs>
        <w:spacing w:after="0" w:line="240" w:lineRule="auto"/>
        <w:ind w:left="1134" w:right="425"/>
        <w:jc w:val="both"/>
        <w:textAlignment w:val="baseline"/>
        <w:rPr>
          <w:rFonts w:ascii="Museo Sans 300" w:eastAsia="Times New Roman" w:hAnsi="Museo Sans 300" w:cs="Times New Roman"/>
          <w:sz w:val="16"/>
          <w:szCs w:val="16"/>
        </w:rPr>
      </w:pPr>
      <w:r w:rsidRPr="007B7A8E">
        <w:rPr>
          <w:rFonts w:ascii="Museo Sans 300" w:eastAsia="Times New Roman" w:hAnsi="Museo Sans 300" w:cs="Times New Roman"/>
          <w:sz w:val="16"/>
          <w:szCs w:val="16"/>
        </w:rPr>
        <w:t xml:space="preserve">“““(…)  mi representada manifiesta que el señor </w:t>
      </w:r>
      <w:r w:rsidR="003E5864">
        <w:rPr>
          <w:rFonts w:ascii="Museo Sans 300" w:eastAsia="Times New Roman" w:hAnsi="Museo Sans 300" w:cs="Times New Roman"/>
          <w:sz w:val="16"/>
          <w:szCs w:val="16"/>
        </w:rPr>
        <w:t>+++</w:t>
      </w:r>
      <w:r w:rsidRPr="007B7A8E">
        <w:rPr>
          <w:rFonts w:ascii="Museo Sans 300" w:eastAsia="Times New Roman" w:hAnsi="Museo Sans 300" w:cs="Times New Roman"/>
          <w:sz w:val="16"/>
          <w:szCs w:val="16"/>
        </w:rPr>
        <w:t xml:space="preserve"> presentó solicitud para el retiro de ciento sesenta y siete medidores ubicados en la colonia </w:t>
      </w:r>
      <w:r w:rsidR="003E5864">
        <w:rPr>
          <w:rFonts w:ascii="Museo Sans 300" w:eastAsia="Times New Roman" w:hAnsi="Museo Sans 300" w:cs="Times New Roman"/>
          <w:sz w:val="16"/>
          <w:szCs w:val="16"/>
        </w:rPr>
        <w:t>+++</w:t>
      </w:r>
      <w:r w:rsidRPr="007B7A8E">
        <w:rPr>
          <w:rFonts w:ascii="Museo Sans 300" w:eastAsia="Times New Roman" w:hAnsi="Museo Sans 300" w:cs="Times New Roman"/>
          <w:sz w:val="16"/>
          <w:szCs w:val="16"/>
        </w:rPr>
        <w:t xml:space="preserve"> en el municipio y departamento de </w:t>
      </w:r>
      <w:r w:rsidR="003E5864">
        <w:rPr>
          <w:rFonts w:ascii="Museo Sans 300" w:eastAsia="Times New Roman" w:hAnsi="Museo Sans 300" w:cs="Times New Roman"/>
          <w:sz w:val="16"/>
          <w:szCs w:val="16"/>
        </w:rPr>
        <w:t>+++</w:t>
      </w:r>
      <w:r w:rsidRPr="007B7A8E">
        <w:rPr>
          <w:rFonts w:ascii="Museo Sans 300" w:eastAsia="Times New Roman" w:hAnsi="Museo Sans 300" w:cs="Times New Roman"/>
          <w:sz w:val="16"/>
          <w:szCs w:val="16"/>
        </w:rPr>
        <w:t xml:space="preserve"> de los cuales ciento cinco cuentan con un contrato con la empresa distribuidora por lo que el día dos, ocho y nueve de septiembre se intentó ingresar a la zona a notificar y realizar trabajos dando seguimiento a la solicitud del señor </w:t>
      </w:r>
      <w:r w:rsidR="003E5864">
        <w:rPr>
          <w:rFonts w:ascii="Museo Sans 300" w:eastAsia="Times New Roman" w:hAnsi="Museo Sans 300" w:cs="Times New Roman"/>
          <w:sz w:val="16"/>
          <w:szCs w:val="16"/>
        </w:rPr>
        <w:t>+++</w:t>
      </w:r>
      <w:r w:rsidRPr="007B7A8E">
        <w:rPr>
          <w:rFonts w:ascii="Museo Sans 300" w:eastAsia="Times New Roman" w:hAnsi="Museo Sans 300" w:cs="Times New Roman"/>
          <w:sz w:val="16"/>
          <w:szCs w:val="16"/>
        </w:rPr>
        <w:t xml:space="preserve"> sin embargo fue hasta el once de septiembre de este año la empresa distribuidora pudo realizar el retiro de tres equipos de mediciones que corresponde a los suministros identificados con los NIC</w:t>
      </w:r>
      <w:r w:rsidR="003E5864">
        <w:rPr>
          <w:rFonts w:ascii="Museo Sans 300" w:eastAsia="Times New Roman" w:hAnsi="Museo Sans 300" w:cs="Times New Roman"/>
          <w:sz w:val="16"/>
          <w:szCs w:val="16"/>
        </w:rPr>
        <w:t xml:space="preserve"> +++</w:t>
      </w:r>
      <w:r w:rsidRPr="007B7A8E">
        <w:rPr>
          <w:rFonts w:ascii="Museo Sans 300" w:eastAsia="Times New Roman" w:hAnsi="Museo Sans 300" w:cs="Times New Roman"/>
          <w:sz w:val="16"/>
          <w:szCs w:val="16"/>
        </w:rPr>
        <w:t xml:space="preserve">, </w:t>
      </w:r>
      <w:r w:rsidR="003E5864">
        <w:rPr>
          <w:rFonts w:ascii="Museo Sans 300" w:eastAsia="Times New Roman" w:hAnsi="Museo Sans 300" w:cs="Times New Roman"/>
          <w:sz w:val="16"/>
          <w:szCs w:val="16"/>
        </w:rPr>
        <w:t>+++</w:t>
      </w:r>
      <w:r w:rsidRPr="007B7A8E">
        <w:rPr>
          <w:rFonts w:ascii="Museo Sans 300" w:eastAsia="Times New Roman" w:hAnsi="Museo Sans 300" w:cs="Times New Roman"/>
          <w:sz w:val="16"/>
          <w:szCs w:val="16"/>
        </w:rPr>
        <w:t xml:space="preserve"> y </w:t>
      </w:r>
      <w:r w:rsidR="003E5864">
        <w:rPr>
          <w:rFonts w:ascii="Museo Sans 300" w:eastAsia="Times New Roman" w:hAnsi="Museo Sans 300" w:cs="Times New Roman"/>
          <w:sz w:val="16"/>
          <w:szCs w:val="16"/>
        </w:rPr>
        <w:t>+++</w:t>
      </w:r>
      <w:r w:rsidRPr="007B7A8E">
        <w:rPr>
          <w:rFonts w:ascii="Museo Sans 300" w:eastAsia="Times New Roman" w:hAnsi="Museo Sans 300" w:cs="Times New Roman"/>
          <w:sz w:val="16"/>
          <w:szCs w:val="16"/>
        </w:rPr>
        <w:t xml:space="preserve"> ubicados en la colonia </w:t>
      </w:r>
      <w:r w:rsidR="003E5864">
        <w:rPr>
          <w:rFonts w:ascii="Museo Sans 300" w:eastAsia="Times New Roman" w:hAnsi="Museo Sans 300" w:cs="Times New Roman"/>
          <w:sz w:val="16"/>
          <w:szCs w:val="16"/>
        </w:rPr>
        <w:t>+++</w:t>
      </w:r>
      <w:r w:rsidRPr="007B7A8E">
        <w:rPr>
          <w:rFonts w:ascii="Museo Sans 300" w:eastAsia="Times New Roman" w:hAnsi="Museo Sans 300" w:cs="Times New Roman"/>
          <w:sz w:val="16"/>
          <w:szCs w:val="16"/>
        </w:rPr>
        <w:t xml:space="preserve"> pero por amenazas a nuestro personal no fue posible continuar con el retiro de dichos medidores en la zona.</w:t>
      </w:r>
    </w:p>
    <w:p w14:paraId="6C32CAF8" w14:textId="77777777" w:rsidR="007B7A8E" w:rsidRPr="007B7A8E" w:rsidRDefault="007B7A8E" w:rsidP="007B7A8E">
      <w:pPr>
        <w:spacing w:after="0" w:line="240" w:lineRule="auto"/>
        <w:ind w:left="851" w:right="283"/>
        <w:jc w:val="both"/>
        <w:textAlignment w:val="baseline"/>
        <w:rPr>
          <w:rFonts w:ascii="Museo Sans 300" w:eastAsia="Times New Roman" w:hAnsi="Museo Sans 300" w:cs="Times New Roman"/>
          <w:sz w:val="16"/>
          <w:szCs w:val="16"/>
        </w:rPr>
      </w:pPr>
    </w:p>
    <w:p w14:paraId="73A184A7" w14:textId="138B2DD3" w:rsidR="007B7A8E" w:rsidRPr="007B7A8E" w:rsidRDefault="007B7A8E" w:rsidP="00AC07CC">
      <w:pPr>
        <w:spacing w:after="0" w:line="240" w:lineRule="auto"/>
        <w:ind w:left="1134" w:right="425"/>
        <w:jc w:val="both"/>
        <w:textAlignment w:val="baseline"/>
        <w:rPr>
          <w:rFonts w:ascii="Museo Sans 300" w:eastAsia="Times New Roman" w:hAnsi="Museo Sans 300" w:cs="Times New Roman"/>
          <w:sz w:val="16"/>
          <w:szCs w:val="16"/>
        </w:rPr>
      </w:pPr>
      <w:r w:rsidRPr="007B7A8E">
        <w:rPr>
          <w:rFonts w:ascii="Museo Sans 300" w:eastAsia="Times New Roman" w:hAnsi="Museo Sans 300" w:cs="Times New Roman"/>
          <w:sz w:val="16"/>
          <w:szCs w:val="16"/>
        </w:rPr>
        <w:t xml:space="preserve">Asimismo, debido a la dificultad que tenemos como empresa distribuidora para realizar el retiro de los equipos de medición hacemos referencia a lo que establecido en el artículo 23 de los Términos y Condiciones generales al Consumidor vigente el cual establece en su párrafo </w:t>
      </w:r>
      <w:proofErr w:type="spellStart"/>
      <w:r w:rsidRPr="007B7A8E">
        <w:rPr>
          <w:rFonts w:ascii="Museo Sans 300" w:eastAsia="Times New Roman" w:hAnsi="Museo Sans 300" w:cs="Times New Roman"/>
          <w:sz w:val="16"/>
          <w:szCs w:val="16"/>
        </w:rPr>
        <w:t>N.°</w:t>
      </w:r>
      <w:proofErr w:type="spellEnd"/>
      <w:r w:rsidRPr="007B7A8E">
        <w:rPr>
          <w:rFonts w:ascii="Museo Sans 300" w:eastAsia="Times New Roman" w:hAnsi="Museo Sans 300" w:cs="Times New Roman"/>
          <w:sz w:val="16"/>
          <w:szCs w:val="16"/>
        </w:rPr>
        <w:t xml:space="preserve"> 2 “Si finalizado dicho periodo, el distribuidor no ha efectuado la desconexión, este podrá ser realizada por el usuario final o por terceros, siempre y cuando estén debidamente calificados para ello.</w:t>
      </w:r>
      <w:r w:rsidR="008C287B">
        <w:rPr>
          <w:rFonts w:ascii="Museo Sans 300" w:eastAsia="Times New Roman" w:hAnsi="Museo Sans 300" w:cs="Times New Roman"/>
          <w:sz w:val="16"/>
          <w:szCs w:val="16"/>
        </w:rPr>
        <w:t xml:space="preserve"> </w:t>
      </w:r>
      <w:r w:rsidR="00261D24">
        <w:rPr>
          <w:rFonts w:ascii="Museo Sans 300" w:eastAsia="Times New Roman" w:hAnsi="Museo Sans 300" w:cs="Times New Roman"/>
          <w:sz w:val="16"/>
          <w:szCs w:val="16"/>
        </w:rPr>
        <w:t>(…)</w:t>
      </w:r>
      <w:r w:rsidRPr="007B7A8E">
        <w:rPr>
          <w:rFonts w:ascii="Museo Sans 300" w:eastAsia="Times New Roman" w:hAnsi="Museo Sans 300" w:cs="Times New Roman"/>
          <w:sz w:val="16"/>
          <w:szCs w:val="16"/>
        </w:rPr>
        <w:t>”</w:t>
      </w:r>
    </w:p>
    <w:p w14:paraId="166ADE8D" w14:textId="77777777" w:rsidR="007B7A8E" w:rsidRPr="007B7A8E" w:rsidRDefault="007B7A8E" w:rsidP="007B7A8E">
      <w:pPr>
        <w:spacing w:after="0" w:line="240" w:lineRule="auto"/>
        <w:ind w:right="283"/>
        <w:jc w:val="both"/>
        <w:textAlignment w:val="baseline"/>
        <w:rPr>
          <w:rFonts w:ascii="Museo Sans 300" w:eastAsia="Times New Roman" w:hAnsi="Museo Sans 300" w:cs="Segoe UI"/>
          <w:sz w:val="16"/>
          <w:szCs w:val="16"/>
        </w:rPr>
      </w:pPr>
    </w:p>
    <w:p w14:paraId="1CE87FA5" w14:textId="2ABEC30E" w:rsidR="007B7A8E" w:rsidRDefault="00261D24" w:rsidP="00BE6023">
      <w:pPr>
        <w:spacing w:after="0" w:line="240" w:lineRule="auto"/>
        <w:ind w:left="426"/>
        <w:jc w:val="both"/>
        <w:textAlignment w:val="baseline"/>
        <w:rPr>
          <w:rFonts w:ascii="Museo Sans 300" w:eastAsia="Times New Roman" w:hAnsi="Museo Sans 300" w:cs="Segoe UI"/>
        </w:rPr>
      </w:pPr>
      <w:r>
        <w:rPr>
          <w:rFonts w:ascii="Museo Sans 300" w:eastAsia="Times New Roman" w:hAnsi="Museo Sans 300" w:cs="Segoe UI"/>
        </w:rPr>
        <w:t>E</w:t>
      </w:r>
      <w:r w:rsidRPr="007B7A8E">
        <w:rPr>
          <w:rFonts w:ascii="Museo Sans 300" w:eastAsia="Times New Roman" w:hAnsi="Museo Sans 300" w:cs="Segoe UI"/>
        </w:rPr>
        <w:t xml:space="preserve">n el mismo escrito </w:t>
      </w:r>
      <w:r>
        <w:rPr>
          <w:rFonts w:ascii="Museo Sans 300" w:eastAsia="Times New Roman" w:hAnsi="Museo Sans 300" w:cs="Segoe UI"/>
        </w:rPr>
        <w:t>e</w:t>
      </w:r>
      <w:r w:rsidR="007B7A8E" w:rsidRPr="007B7A8E">
        <w:rPr>
          <w:rFonts w:ascii="Museo Sans 300" w:eastAsia="Times New Roman" w:hAnsi="Museo Sans 300" w:cs="Segoe UI"/>
        </w:rPr>
        <w:t xml:space="preserve">l ingeniero </w:t>
      </w:r>
      <w:r w:rsidR="003E5864">
        <w:rPr>
          <w:rFonts w:ascii="Museo Sans 300" w:eastAsia="Times New Roman" w:hAnsi="Museo Sans 300" w:cs="Segoe UI"/>
        </w:rPr>
        <w:t>+++</w:t>
      </w:r>
      <w:r w:rsidR="007B7A8E" w:rsidRPr="007B7A8E">
        <w:rPr>
          <w:rFonts w:ascii="Museo Sans 300" w:eastAsia="Times New Roman" w:hAnsi="Museo Sans 300" w:cs="Segoe UI"/>
        </w:rPr>
        <w:t xml:space="preserve"> solicitó que se le concediera una prórroga para remitir la información relacionada al caso; sin embargo, no</w:t>
      </w:r>
      <w:r w:rsidR="008C287B">
        <w:rPr>
          <w:rFonts w:ascii="Museo Sans 300" w:eastAsia="Times New Roman" w:hAnsi="Museo Sans 300" w:cs="Segoe UI"/>
        </w:rPr>
        <w:t xml:space="preserve"> </w:t>
      </w:r>
      <w:r w:rsidR="007B7A8E" w:rsidRPr="007B7A8E">
        <w:rPr>
          <w:rFonts w:ascii="Museo Sans 300" w:eastAsia="Times New Roman" w:hAnsi="Museo Sans 300" w:cs="Segoe UI"/>
        </w:rPr>
        <w:t>remiti</w:t>
      </w:r>
      <w:r w:rsidR="008C287B">
        <w:rPr>
          <w:rFonts w:ascii="Museo Sans 300" w:eastAsia="Times New Roman" w:hAnsi="Museo Sans 300" w:cs="Segoe UI"/>
        </w:rPr>
        <w:t xml:space="preserve">ó ninguna </w:t>
      </w:r>
      <w:r w:rsidR="007B7A8E" w:rsidRPr="007B7A8E">
        <w:rPr>
          <w:rFonts w:ascii="Museo Sans 300" w:eastAsia="Times New Roman" w:hAnsi="Museo Sans 300" w:cs="Segoe UI"/>
        </w:rPr>
        <w:t xml:space="preserve">documentación </w:t>
      </w:r>
      <w:r w:rsidR="00BE6023">
        <w:rPr>
          <w:rFonts w:ascii="Museo Sans 300" w:eastAsia="Times New Roman" w:hAnsi="Museo Sans 300" w:cs="Segoe UI"/>
        </w:rPr>
        <w:t xml:space="preserve">relacionada </w:t>
      </w:r>
      <w:r w:rsidR="007B7A8E" w:rsidRPr="007B7A8E">
        <w:rPr>
          <w:rFonts w:ascii="Museo Sans 300" w:eastAsia="Times New Roman" w:hAnsi="Museo Sans 300" w:cs="Segoe UI"/>
        </w:rPr>
        <w:t>a</w:t>
      </w:r>
      <w:r w:rsidR="008C287B">
        <w:rPr>
          <w:rFonts w:ascii="Museo Sans 300" w:eastAsia="Times New Roman" w:hAnsi="Museo Sans 300" w:cs="Segoe UI"/>
        </w:rPr>
        <w:t xml:space="preserve">l caso. </w:t>
      </w:r>
    </w:p>
    <w:p w14:paraId="5375891B" w14:textId="6096C430" w:rsidR="006613A2" w:rsidRDefault="006613A2" w:rsidP="00BE6023">
      <w:pPr>
        <w:spacing w:after="0" w:line="240" w:lineRule="auto"/>
        <w:ind w:left="426"/>
        <w:jc w:val="both"/>
        <w:textAlignment w:val="baseline"/>
        <w:rPr>
          <w:rFonts w:ascii="Museo Sans 300" w:eastAsia="Times New Roman" w:hAnsi="Museo Sans 300" w:cs="Segoe UI"/>
        </w:rPr>
      </w:pPr>
    </w:p>
    <w:p w14:paraId="5D776FA0" w14:textId="610F5F1F" w:rsidR="007B7A8E" w:rsidRPr="00EB1452" w:rsidRDefault="004F0361" w:rsidP="006613A2">
      <w:pPr>
        <w:pStyle w:val="Prrafodelista"/>
        <w:numPr>
          <w:ilvl w:val="0"/>
          <w:numId w:val="24"/>
        </w:numPr>
        <w:ind w:right="283"/>
        <w:jc w:val="both"/>
        <w:textAlignment w:val="baseline"/>
        <w:rPr>
          <w:rFonts w:ascii="Museo Sans 500" w:hAnsi="Museo Sans 500" w:cs="Segoe UI"/>
          <w:b/>
          <w:bCs/>
          <w:sz w:val="20"/>
          <w:szCs w:val="20"/>
        </w:rPr>
      </w:pPr>
      <w:r w:rsidRPr="00EB1452">
        <w:rPr>
          <w:rFonts w:ascii="Museo Sans 500" w:hAnsi="Museo Sans 500" w:cs="Segoe UI"/>
          <w:b/>
          <w:bCs/>
          <w:sz w:val="20"/>
          <w:szCs w:val="20"/>
        </w:rPr>
        <w:t xml:space="preserve">Tercer requerimiento </w:t>
      </w:r>
      <w:r w:rsidR="00EB1452">
        <w:rPr>
          <w:rFonts w:ascii="Museo Sans 500" w:hAnsi="Museo Sans 500" w:cs="Segoe UI"/>
          <w:b/>
          <w:bCs/>
          <w:sz w:val="20"/>
          <w:szCs w:val="20"/>
        </w:rPr>
        <w:t>de información</w:t>
      </w:r>
    </w:p>
    <w:p w14:paraId="26F8BD73" w14:textId="77777777" w:rsidR="004F0361" w:rsidRPr="006613A2" w:rsidRDefault="004F0361" w:rsidP="004F0361">
      <w:pPr>
        <w:pStyle w:val="Prrafodelista"/>
        <w:ind w:left="720" w:right="283"/>
        <w:jc w:val="both"/>
        <w:textAlignment w:val="baseline"/>
        <w:rPr>
          <w:rFonts w:ascii="Museo Sans 300" w:hAnsi="Museo Sans 300" w:cs="Segoe UI"/>
        </w:rPr>
      </w:pPr>
    </w:p>
    <w:p w14:paraId="141DB83E" w14:textId="4AB1BAD3" w:rsidR="00517AB9" w:rsidRPr="00E2358F" w:rsidRDefault="00975189" w:rsidP="00A378E5">
      <w:pPr>
        <w:pStyle w:val="Prrafodelista"/>
        <w:ind w:left="426"/>
        <w:contextualSpacing/>
        <w:jc w:val="both"/>
        <w:rPr>
          <w:rFonts w:ascii="Museo Sans 300" w:hAnsi="Museo Sans 300"/>
          <w:sz w:val="22"/>
          <w:szCs w:val="22"/>
          <w:lang w:val="es-ES_tradnl"/>
        </w:rPr>
      </w:pPr>
      <w:r w:rsidRPr="00E2358F">
        <w:rPr>
          <w:rStyle w:val="normaltextrun"/>
          <w:rFonts w:ascii="Museo Sans 300" w:eastAsia="Museo Sans" w:hAnsi="Museo Sans 300" w:cs="Segoe UI"/>
          <w:sz w:val="20"/>
          <w:szCs w:val="20"/>
        </w:rPr>
        <w:t xml:space="preserve">Por medio del acuerdo </w:t>
      </w:r>
      <w:proofErr w:type="spellStart"/>
      <w:r w:rsidRPr="00E2358F">
        <w:rPr>
          <w:rStyle w:val="normaltextrun"/>
          <w:rFonts w:ascii="Museo Sans 300" w:eastAsia="Museo Sans" w:hAnsi="Museo Sans 300" w:cs="Segoe UI"/>
          <w:sz w:val="20"/>
          <w:szCs w:val="20"/>
        </w:rPr>
        <w:t>N.°</w:t>
      </w:r>
      <w:proofErr w:type="spellEnd"/>
      <w:r w:rsidRPr="00E2358F">
        <w:rPr>
          <w:rStyle w:val="normaltextrun"/>
          <w:rFonts w:ascii="Museo Sans 300" w:eastAsia="Museo Sans" w:hAnsi="Museo Sans 300" w:cs="Segoe UI"/>
          <w:sz w:val="20"/>
          <w:szCs w:val="20"/>
        </w:rPr>
        <w:t xml:space="preserve"> E-004</w:t>
      </w:r>
      <w:r w:rsidR="000D5DAA" w:rsidRPr="00E2358F">
        <w:rPr>
          <w:rStyle w:val="normaltextrun"/>
          <w:rFonts w:ascii="Museo Sans 300" w:eastAsia="Museo Sans" w:hAnsi="Museo Sans 300" w:cs="Segoe UI"/>
          <w:sz w:val="20"/>
          <w:szCs w:val="20"/>
        </w:rPr>
        <w:t>8-2021-CAU de fecha veinte de enero del presente año, esta Superintendencia r</w:t>
      </w:r>
      <w:r w:rsidR="00517AB9" w:rsidRPr="00E2358F">
        <w:rPr>
          <w:rStyle w:val="normaltextrun"/>
          <w:rFonts w:ascii="Museo Sans 300" w:eastAsia="Museo Sans" w:hAnsi="Museo Sans 300" w:cs="Segoe UI"/>
          <w:sz w:val="20"/>
          <w:szCs w:val="20"/>
        </w:rPr>
        <w:t>equ</w:t>
      </w:r>
      <w:r w:rsidR="000D5DAA" w:rsidRPr="00E2358F">
        <w:rPr>
          <w:rStyle w:val="normaltextrun"/>
          <w:rFonts w:ascii="Museo Sans 300" w:eastAsia="Museo Sans" w:hAnsi="Museo Sans 300" w:cs="Segoe UI"/>
          <w:sz w:val="20"/>
          <w:szCs w:val="20"/>
        </w:rPr>
        <w:t xml:space="preserve">irió </w:t>
      </w:r>
      <w:r w:rsidR="00517AB9" w:rsidRPr="00E2358F">
        <w:rPr>
          <w:rFonts w:ascii="Museo Sans 300" w:hAnsi="Museo Sans 300"/>
          <w:sz w:val="20"/>
          <w:szCs w:val="20"/>
        </w:rPr>
        <w:t xml:space="preserve">a la sociedad </w:t>
      </w:r>
      <w:bookmarkStart w:id="0" w:name="_Hlk70340946"/>
      <w:r w:rsidR="00517AB9" w:rsidRPr="00E2358F">
        <w:rPr>
          <w:rFonts w:ascii="Museo Sans 300" w:hAnsi="Museo Sans 300"/>
          <w:sz w:val="20"/>
          <w:szCs w:val="20"/>
          <w:lang w:eastAsia="es-SV"/>
        </w:rPr>
        <w:t>AES CLESA y Cía., S. en C. de C.V.</w:t>
      </w:r>
      <w:r w:rsidR="00517AB9" w:rsidRPr="00E2358F">
        <w:rPr>
          <w:rFonts w:ascii="Museo Sans 300" w:hAnsi="Museo Sans 300"/>
          <w:sz w:val="20"/>
          <w:szCs w:val="20"/>
        </w:rPr>
        <w:t xml:space="preserve"> </w:t>
      </w:r>
      <w:bookmarkEnd w:id="0"/>
      <w:r w:rsidR="00517AB9" w:rsidRPr="00E2358F">
        <w:rPr>
          <w:rFonts w:ascii="Museo Sans 300" w:hAnsi="Museo Sans 300"/>
          <w:sz w:val="20"/>
          <w:szCs w:val="20"/>
          <w:lang w:val="es-ES_tradnl"/>
        </w:rPr>
        <w:t xml:space="preserve">que, en un plazo diez días hábiles contados a partir del día siguiente a la notificación de </w:t>
      </w:r>
      <w:r w:rsidR="00E2358F" w:rsidRPr="00E2358F">
        <w:rPr>
          <w:rFonts w:ascii="Museo Sans 300" w:hAnsi="Museo Sans 300"/>
          <w:sz w:val="20"/>
          <w:szCs w:val="20"/>
          <w:lang w:val="es-ES_tradnl"/>
        </w:rPr>
        <w:t>dicho</w:t>
      </w:r>
      <w:r w:rsidR="00517AB9" w:rsidRPr="00E2358F">
        <w:rPr>
          <w:rFonts w:ascii="Museo Sans 300" w:hAnsi="Museo Sans 300"/>
          <w:sz w:val="20"/>
          <w:szCs w:val="20"/>
          <w:lang w:val="es-ES_tradnl"/>
        </w:rPr>
        <w:t xml:space="preserve"> acuerdo, </w:t>
      </w:r>
      <w:r w:rsidR="00517AB9" w:rsidRPr="00E2358F">
        <w:rPr>
          <w:rFonts w:ascii="Museo Sans 300" w:hAnsi="Museo Sans 300"/>
          <w:sz w:val="20"/>
          <w:szCs w:val="20"/>
        </w:rPr>
        <w:t>se pronunci</w:t>
      </w:r>
      <w:r w:rsidR="003C3DDC">
        <w:rPr>
          <w:rFonts w:ascii="Museo Sans 300" w:hAnsi="Museo Sans 300"/>
          <w:sz w:val="20"/>
          <w:szCs w:val="20"/>
        </w:rPr>
        <w:t>ara</w:t>
      </w:r>
      <w:r w:rsidR="00517AB9" w:rsidRPr="00E2358F">
        <w:rPr>
          <w:rFonts w:ascii="Museo Sans 300" w:hAnsi="Museo Sans 300"/>
          <w:sz w:val="20"/>
          <w:szCs w:val="20"/>
        </w:rPr>
        <w:t xml:space="preserve"> sobre lo expuesto por el señor </w:t>
      </w:r>
      <w:r w:rsidR="003E5864">
        <w:rPr>
          <w:rFonts w:ascii="Museo Sans 300" w:hAnsi="Museo Sans 300"/>
          <w:sz w:val="20"/>
          <w:szCs w:val="20"/>
        </w:rPr>
        <w:t>+++</w:t>
      </w:r>
      <w:r w:rsidR="00517AB9" w:rsidRPr="00E2358F">
        <w:rPr>
          <w:rFonts w:ascii="Museo Sans 300" w:hAnsi="Museo Sans 300"/>
          <w:sz w:val="20"/>
          <w:szCs w:val="20"/>
        </w:rPr>
        <w:t xml:space="preserve">, </w:t>
      </w:r>
      <w:r w:rsidR="00517AB9" w:rsidRPr="00E2358F">
        <w:rPr>
          <w:rFonts w:ascii="Museo Sans 300" w:hAnsi="Museo Sans 300"/>
          <w:sz w:val="20"/>
          <w:szCs w:val="20"/>
          <w:lang w:val="es-ES_tradnl"/>
        </w:rPr>
        <w:t xml:space="preserve">y </w:t>
      </w:r>
      <w:r w:rsidR="00517AB9" w:rsidRPr="00E2358F">
        <w:rPr>
          <w:rFonts w:ascii="Museo Sans 300" w:hAnsi="Museo Sans 300" w:cs="Segoe UI"/>
          <w:sz w:val="20"/>
          <w:szCs w:val="20"/>
        </w:rPr>
        <w:t>remit</w:t>
      </w:r>
      <w:r w:rsidR="0078630A">
        <w:rPr>
          <w:rFonts w:ascii="Museo Sans 300" w:hAnsi="Museo Sans 300" w:cs="Segoe UI"/>
          <w:sz w:val="20"/>
          <w:szCs w:val="20"/>
        </w:rPr>
        <w:t>iera</w:t>
      </w:r>
      <w:r w:rsidR="00517AB9" w:rsidRPr="00E2358F">
        <w:rPr>
          <w:rFonts w:ascii="Museo Sans 300" w:hAnsi="Museo Sans 300" w:cs="Segoe UI"/>
          <w:sz w:val="20"/>
          <w:szCs w:val="20"/>
        </w:rPr>
        <w:t xml:space="preserve"> la documentación solicitada en el acuerdo </w:t>
      </w:r>
      <w:proofErr w:type="spellStart"/>
      <w:r w:rsidR="00517AB9" w:rsidRPr="00E2358F">
        <w:rPr>
          <w:rFonts w:ascii="Museo Sans 300" w:hAnsi="Museo Sans 300" w:cs="Segoe UI"/>
          <w:sz w:val="20"/>
          <w:szCs w:val="20"/>
        </w:rPr>
        <w:t>N.°</w:t>
      </w:r>
      <w:proofErr w:type="spellEnd"/>
      <w:r w:rsidR="00517AB9" w:rsidRPr="00E2358F">
        <w:rPr>
          <w:rFonts w:ascii="Museo Sans 300" w:hAnsi="Museo Sans 300" w:cs="Segoe UI"/>
          <w:sz w:val="20"/>
          <w:szCs w:val="20"/>
        </w:rPr>
        <w:t xml:space="preserve"> E-1122-2020-CAU, sobre el retiro de los tres equipos de medición y las amenazas recibidas a su personal que imposibilitó continuar ejecutando los cortes</w:t>
      </w:r>
      <w:r w:rsidR="00E2358F">
        <w:rPr>
          <w:rFonts w:ascii="Museo Sans 300" w:hAnsi="Museo Sans 300"/>
          <w:sz w:val="20"/>
          <w:szCs w:val="20"/>
        </w:rPr>
        <w:t>.</w:t>
      </w:r>
    </w:p>
    <w:p w14:paraId="2F20D082" w14:textId="18EBE6A4" w:rsidR="00E2358F" w:rsidRDefault="00E2358F" w:rsidP="00A378E5">
      <w:pPr>
        <w:pStyle w:val="Prrafodelista"/>
        <w:tabs>
          <w:tab w:val="num" w:pos="567"/>
        </w:tabs>
        <w:ind w:left="426"/>
        <w:contextualSpacing/>
        <w:jc w:val="both"/>
        <w:rPr>
          <w:rFonts w:ascii="Museo Sans 300" w:hAnsi="Museo Sans 300"/>
          <w:sz w:val="20"/>
          <w:szCs w:val="20"/>
        </w:rPr>
      </w:pPr>
    </w:p>
    <w:p w14:paraId="2CFBEC22" w14:textId="731D3814" w:rsidR="00E2358F" w:rsidRDefault="00E2358F" w:rsidP="00A378E5">
      <w:pPr>
        <w:pStyle w:val="Prrafodelista"/>
        <w:tabs>
          <w:tab w:val="num" w:pos="567"/>
        </w:tabs>
        <w:ind w:left="426"/>
        <w:contextualSpacing/>
        <w:jc w:val="both"/>
        <w:rPr>
          <w:rFonts w:ascii="Museo Sans 300" w:hAnsi="Museo Sans 300"/>
          <w:sz w:val="20"/>
          <w:szCs w:val="20"/>
        </w:rPr>
      </w:pPr>
      <w:r>
        <w:rPr>
          <w:rFonts w:ascii="Museo Sans 300" w:hAnsi="Museo Sans 300"/>
          <w:sz w:val="20"/>
          <w:szCs w:val="20"/>
        </w:rPr>
        <w:t xml:space="preserve">Dicho acuerdo fue notificado </w:t>
      </w:r>
      <w:r w:rsidR="00845A2C">
        <w:rPr>
          <w:rFonts w:ascii="Museo Sans 300" w:hAnsi="Museo Sans 300"/>
          <w:sz w:val="20"/>
          <w:szCs w:val="20"/>
        </w:rPr>
        <w:t>a</w:t>
      </w:r>
      <w:r w:rsidR="00836EB9">
        <w:rPr>
          <w:rFonts w:ascii="Museo Sans 300" w:hAnsi="Museo Sans 300"/>
          <w:sz w:val="20"/>
          <w:szCs w:val="20"/>
        </w:rPr>
        <w:t xml:space="preserve">l </w:t>
      </w:r>
      <w:r w:rsidR="0060542F">
        <w:rPr>
          <w:rFonts w:ascii="Museo Sans 300" w:hAnsi="Museo Sans 300"/>
          <w:sz w:val="20"/>
          <w:szCs w:val="20"/>
        </w:rPr>
        <w:t>+++</w:t>
      </w:r>
      <w:r w:rsidR="00836EB9">
        <w:rPr>
          <w:rFonts w:ascii="Museo Sans 300" w:hAnsi="Museo Sans 300"/>
          <w:sz w:val="20"/>
          <w:szCs w:val="20"/>
        </w:rPr>
        <w:t>,</w:t>
      </w:r>
      <w:r w:rsidR="00836EB9">
        <w:rPr>
          <w:rFonts w:ascii="Museo Sans 300" w:hAnsi="Museo Sans 300" w:cs="Segoe UI"/>
          <w:sz w:val="20"/>
          <w:szCs w:val="20"/>
        </w:rPr>
        <w:t xml:space="preserve"> </w:t>
      </w:r>
      <w:r w:rsidR="002D2C1B">
        <w:rPr>
          <w:rFonts w:ascii="Museo Sans 300" w:hAnsi="Museo Sans 300" w:cs="Segoe UI"/>
          <w:sz w:val="20"/>
          <w:szCs w:val="20"/>
        </w:rPr>
        <w:t xml:space="preserve">al señor </w:t>
      </w:r>
      <w:r w:rsidR="0060542F">
        <w:rPr>
          <w:rFonts w:ascii="Museo Sans 300" w:hAnsi="Museo Sans 300" w:cs="Segoe UI"/>
          <w:sz w:val="20"/>
          <w:szCs w:val="20"/>
        </w:rPr>
        <w:t>+++</w:t>
      </w:r>
      <w:r w:rsidR="002D2C1B">
        <w:rPr>
          <w:rFonts w:ascii="Museo Sans 300" w:hAnsi="Museo Sans 300" w:cs="Segoe UI"/>
          <w:sz w:val="20"/>
          <w:szCs w:val="20"/>
        </w:rPr>
        <w:t xml:space="preserve"> y a la empresa distribuidora</w:t>
      </w:r>
      <w:r w:rsidR="0078630A">
        <w:rPr>
          <w:rFonts w:ascii="Museo Sans 300" w:hAnsi="Museo Sans 300" w:cs="Segoe UI"/>
          <w:sz w:val="20"/>
          <w:szCs w:val="20"/>
        </w:rPr>
        <w:t>, los</w:t>
      </w:r>
      <w:r w:rsidR="002D2C1B">
        <w:rPr>
          <w:rFonts w:ascii="Museo Sans 300" w:hAnsi="Museo Sans 300" w:cs="Segoe UI"/>
          <w:sz w:val="20"/>
          <w:szCs w:val="20"/>
        </w:rPr>
        <w:t xml:space="preserve"> </w:t>
      </w:r>
      <w:r w:rsidR="00845A2C">
        <w:rPr>
          <w:rFonts w:ascii="Museo Sans 300" w:hAnsi="Museo Sans 300"/>
          <w:sz w:val="20"/>
          <w:szCs w:val="20"/>
        </w:rPr>
        <w:t>días veinticinc</w:t>
      </w:r>
      <w:r w:rsidR="002D2C1B">
        <w:rPr>
          <w:rFonts w:ascii="Museo Sans 300" w:hAnsi="Museo Sans 300"/>
          <w:sz w:val="20"/>
          <w:szCs w:val="20"/>
        </w:rPr>
        <w:t>o, veintiséis y veintisiete de febrero de este año</w:t>
      </w:r>
      <w:r w:rsidR="002374BF">
        <w:rPr>
          <w:rFonts w:ascii="Museo Sans 300" w:hAnsi="Museo Sans 300"/>
          <w:sz w:val="20"/>
          <w:szCs w:val="20"/>
        </w:rPr>
        <w:t>, respectivamente.</w:t>
      </w:r>
    </w:p>
    <w:p w14:paraId="5ECDFC5A" w14:textId="77777777" w:rsidR="00150C29" w:rsidRPr="00E2358F" w:rsidRDefault="00150C29" w:rsidP="00E2358F">
      <w:pPr>
        <w:pStyle w:val="Prrafodelista"/>
        <w:tabs>
          <w:tab w:val="num" w:pos="567"/>
        </w:tabs>
        <w:ind w:left="567"/>
        <w:contextualSpacing/>
        <w:jc w:val="both"/>
        <w:rPr>
          <w:rFonts w:ascii="Museo Sans 300" w:hAnsi="Museo Sans 300"/>
          <w:sz w:val="22"/>
          <w:szCs w:val="22"/>
          <w:lang w:val="es-ES_tradnl"/>
        </w:rPr>
      </w:pPr>
    </w:p>
    <w:p w14:paraId="2EC6A1C8" w14:textId="1D4C9545" w:rsidR="009A54AC" w:rsidRPr="00DA7986" w:rsidRDefault="00472687" w:rsidP="00091607">
      <w:pPr>
        <w:spacing w:after="0" w:line="240" w:lineRule="auto"/>
        <w:ind w:left="426"/>
        <w:jc w:val="both"/>
        <w:rPr>
          <w:rFonts w:ascii="Museo Sans 300" w:hAnsi="Museo Sans 300"/>
          <w:lang w:val="es-ES_tradnl"/>
        </w:rPr>
      </w:pPr>
      <w:r w:rsidRPr="00434F7A">
        <w:rPr>
          <w:rFonts w:ascii="Museo Sans 300" w:hAnsi="Museo Sans 300"/>
          <w:lang w:val="es-ES_tradnl"/>
        </w:rPr>
        <w:t xml:space="preserve">El día dieciséis de </w:t>
      </w:r>
      <w:r w:rsidR="00363FDD" w:rsidRPr="00434F7A">
        <w:rPr>
          <w:rFonts w:ascii="Museo Sans 300" w:hAnsi="Museo Sans 300"/>
          <w:lang w:val="es-ES_tradnl"/>
        </w:rPr>
        <w:t xml:space="preserve">febrero del presente año, </w:t>
      </w:r>
      <w:r w:rsidR="00061AFA">
        <w:rPr>
          <w:rFonts w:ascii="Museo Sans 300" w:hAnsi="Museo Sans 300"/>
          <w:lang w:val="es-ES_tradnl"/>
        </w:rPr>
        <w:t xml:space="preserve">el </w:t>
      </w:r>
      <w:r w:rsidR="00B2309C">
        <w:rPr>
          <w:rFonts w:ascii="Museo Sans 300" w:hAnsi="Museo Sans 300"/>
          <w:lang w:val="es-ES_tradnl"/>
        </w:rPr>
        <w:t xml:space="preserve">señor </w:t>
      </w:r>
      <w:r w:rsidR="0060542F">
        <w:rPr>
          <w:rFonts w:ascii="Museo Sans 300" w:hAnsi="Museo Sans 300"/>
          <w:lang w:val="es-ES_tradnl"/>
        </w:rPr>
        <w:t>+++</w:t>
      </w:r>
      <w:r w:rsidR="00B2309C">
        <w:rPr>
          <w:rFonts w:ascii="Museo Sans 300" w:hAnsi="Museo Sans 300"/>
          <w:lang w:val="es-ES_tradnl"/>
        </w:rPr>
        <w:t xml:space="preserve">, actuando en la calidad de apoderado </w:t>
      </w:r>
      <w:r w:rsidR="006B1ECC">
        <w:rPr>
          <w:rFonts w:ascii="Museo Sans 300" w:hAnsi="Museo Sans 300"/>
          <w:lang w:val="es-ES_tradnl"/>
        </w:rPr>
        <w:t xml:space="preserve">especial de la </w:t>
      </w:r>
      <w:r w:rsidR="006B1ECC" w:rsidRPr="00E2358F">
        <w:rPr>
          <w:rFonts w:ascii="Museo Sans 300" w:hAnsi="Museo Sans 300"/>
        </w:rPr>
        <w:t xml:space="preserve">sociedad </w:t>
      </w:r>
      <w:r w:rsidR="002516B7" w:rsidRPr="00E2358F">
        <w:rPr>
          <w:rFonts w:ascii="Museo Sans 300" w:hAnsi="Museo Sans 300"/>
        </w:rPr>
        <w:t xml:space="preserve">AES CLESA y Cía., S. en C. de C.V. </w:t>
      </w:r>
      <w:r w:rsidR="006B1ECC">
        <w:rPr>
          <w:rFonts w:ascii="Museo Sans 300" w:hAnsi="Museo Sans 300"/>
        </w:rPr>
        <w:t>presentó un escrito por medio de la cual</w:t>
      </w:r>
      <w:r w:rsidR="00DA7986">
        <w:rPr>
          <w:rFonts w:ascii="Museo Sans 300" w:hAnsi="Museo Sans 300"/>
        </w:rPr>
        <w:t xml:space="preserve"> manifestó lo siguiente:</w:t>
      </w:r>
    </w:p>
    <w:p w14:paraId="37AEDE19" w14:textId="4A8B2C43" w:rsidR="00DA7986" w:rsidRDefault="00DA7986" w:rsidP="00DA7986">
      <w:pPr>
        <w:spacing w:after="0" w:line="240" w:lineRule="auto"/>
        <w:ind w:left="567"/>
        <w:jc w:val="both"/>
        <w:rPr>
          <w:rFonts w:ascii="Museo Sans 300" w:hAnsi="Museo Sans 300"/>
        </w:rPr>
      </w:pPr>
    </w:p>
    <w:p w14:paraId="582DF59B" w14:textId="2B18ACF9" w:rsidR="00DA7986" w:rsidRPr="00BD526E" w:rsidRDefault="00DA7986" w:rsidP="00BD526E">
      <w:pPr>
        <w:spacing w:after="0" w:line="240" w:lineRule="auto"/>
        <w:ind w:left="1275" w:right="425" w:firstLine="141"/>
        <w:jc w:val="both"/>
        <w:rPr>
          <w:rFonts w:ascii="Museo 300" w:hAnsi="Museo 300"/>
          <w:sz w:val="16"/>
          <w:szCs w:val="16"/>
        </w:rPr>
      </w:pPr>
      <w:r w:rsidRPr="00BD526E">
        <w:rPr>
          <w:rFonts w:ascii="Museo 300" w:hAnsi="Museo 300"/>
          <w:sz w:val="16"/>
          <w:szCs w:val="16"/>
        </w:rPr>
        <w:t xml:space="preserve">“““(…) </w:t>
      </w:r>
      <w:r w:rsidR="00715EC3" w:rsidRPr="00BD526E">
        <w:rPr>
          <w:rFonts w:ascii="Museo 300" w:hAnsi="Museo 300"/>
          <w:sz w:val="16"/>
          <w:szCs w:val="16"/>
        </w:rPr>
        <w:t xml:space="preserve">mi representada manifiesta que en fecha dieciocho de agosto de este año el señor </w:t>
      </w:r>
      <w:r w:rsidR="0060542F">
        <w:rPr>
          <w:rFonts w:ascii="Museo 300" w:hAnsi="Museo 300"/>
          <w:sz w:val="16"/>
          <w:szCs w:val="16"/>
        </w:rPr>
        <w:t>+++</w:t>
      </w:r>
      <w:r w:rsidR="00715EC3" w:rsidRPr="00BD526E">
        <w:rPr>
          <w:rFonts w:ascii="Museo 300" w:hAnsi="Museo 300"/>
          <w:sz w:val="16"/>
          <w:szCs w:val="16"/>
        </w:rPr>
        <w:t xml:space="preserve"> presento la solicitud de</w:t>
      </w:r>
      <w:r w:rsidR="008802AB" w:rsidRPr="00BD526E">
        <w:rPr>
          <w:rFonts w:ascii="Museo 300" w:hAnsi="Museo 300"/>
          <w:sz w:val="16"/>
          <w:szCs w:val="16"/>
        </w:rPr>
        <w:t xml:space="preserve"> </w:t>
      </w:r>
      <w:r w:rsidR="00715EC3" w:rsidRPr="00BD526E">
        <w:rPr>
          <w:rFonts w:ascii="Museo 300" w:hAnsi="Museo 300"/>
          <w:sz w:val="16"/>
          <w:szCs w:val="16"/>
        </w:rPr>
        <w:t xml:space="preserve">retiro de ciento sesenta </w:t>
      </w:r>
      <w:r w:rsidR="008802AB" w:rsidRPr="00BD526E">
        <w:rPr>
          <w:rFonts w:ascii="Museo 300" w:hAnsi="Museo 300"/>
          <w:sz w:val="16"/>
          <w:szCs w:val="16"/>
        </w:rPr>
        <w:t>y siete medidores ubicados en la colonia</w:t>
      </w:r>
      <w:r w:rsidR="0060542F">
        <w:rPr>
          <w:rFonts w:ascii="Museo 300" w:hAnsi="Museo 300"/>
          <w:sz w:val="16"/>
          <w:szCs w:val="16"/>
        </w:rPr>
        <w:t xml:space="preserve"> +++</w:t>
      </w:r>
      <w:r w:rsidR="008802AB" w:rsidRPr="00BD526E">
        <w:rPr>
          <w:rFonts w:ascii="Museo 300" w:hAnsi="Museo 300"/>
          <w:sz w:val="16"/>
          <w:szCs w:val="16"/>
        </w:rPr>
        <w:t xml:space="preserve"> en el municipio y departamento de </w:t>
      </w:r>
      <w:r w:rsidR="00A34BA2">
        <w:rPr>
          <w:rFonts w:ascii="Museo 300" w:hAnsi="Museo 300"/>
          <w:sz w:val="16"/>
          <w:szCs w:val="16"/>
        </w:rPr>
        <w:t>+++</w:t>
      </w:r>
      <w:r w:rsidR="006B3EE6" w:rsidRPr="00BD526E">
        <w:rPr>
          <w:rFonts w:ascii="Museo 300" w:hAnsi="Museo 300"/>
          <w:sz w:val="16"/>
          <w:szCs w:val="16"/>
        </w:rPr>
        <w:t xml:space="preserve"> de los cuales ciento cinco cuentan con contrato con la empresa distribuidora por lo que el día dos, ocho y nueve de septiembre se intentó ingresar a la zona a not</w:t>
      </w:r>
      <w:r w:rsidR="00BD526E" w:rsidRPr="00BD526E">
        <w:rPr>
          <w:rFonts w:ascii="Museo 300" w:hAnsi="Museo 300"/>
          <w:sz w:val="16"/>
          <w:szCs w:val="16"/>
        </w:rPr>
        <w:t>i</w:t>
      </w:r>
      <w:r w:rsidR="006B3EE6" w:rsidRPr="00BD526E">
        <w:rPr>
          <w:rFonts w:ascii="Museo 300" w:hAnsi="Museo 300"/>
          <w:sz w:val="16"/>
          <w:szCs w:val="16"/>
        </w:rPr>
        <w:t>f</w:t>
      </w:r>
      <w:r w:rsidR="00BD526E" w:rsidRPr="00BD526E">
        <w:rPr>
          <w:rFonts w:ascii="Museo 300" w:hAnsi="Museo 300"/>
          <w:sz w:val="16"/>
          <w:szCs w:val="16"/>
        </w:rPr>
        <w:t>i</w:t>
      </w:r>
      <w:r w:rsidR="006B3EE6" w:rsidRPr="00BD526E">
        <w:rPr>
          <w:rFonts w:ascii="Museo 300" w:hAnsi="Museo 300"/>
          <w:sz w:val="16"/>
          <w:szCs w:val="16"/>
        </w:rPr>
        <w:t xml:space="preserve">car y realizar </w:t>
      </w:r>
      <w:r w:rsidR="00BD526E" w:rsidRPr="00BD526E">
        <w:rPr>
          <w:rFonts w:ascii="Museo 300" w:hAnsi="Museo 300"/>
          <w:sz w:val="16"/>
          <w:szCs w:val="16"/>
        </w:rPr>
        <w:t>trabajos</w:t>
      </w:r>
      <w:r w:rsidR="006B3EE6" w:rsidRPr="00BD526E">
        <w:rPr>
          <w:rFonts w:ascii="Museo 300" w:hAnsi="Museo 300"/>
          <w:sz w:val="16"/>
          <w:szCs w:val="16"/>
        </w:rPr>
        <w:t xml:space="preserve"> dando seguimiento a la solicitud del señor </w:t>
      </w:r>
      <w:r w:rsidR="00A34BA2">
        <w:rPr>
          <w:rFonts w:ascii="Museo 300" w:hAnsi="Museo 300"/>
          <w:sz w:val="16"/>
          <w:szCs w:val="16"/>
        </w:rPr>
        <w:t>+++</w:t>
      </w:r>
      <w:r w:rsidR="006B3EE6" w:rsidRPr="00BD526E">
        <w:rPr>
          <w:rFonts w:ascii="Museo 300" w:hAnsi="Museo 300"/>
          <w:sz w:val="16"/>
          <w:szCs w:val="16"/>
        </w:rPr>
        <w:t xml:space="preserve"> sin embargo fie hasta el once de septiembre de este año, que la empres</w:t>
      </w:r>
      <w:r w:rsidR="00C37E9C" w:rsidRPr="00BD526E">
        <w:rPr>
          <w:rFonts w:ascii="Museo 300" w:hAnsi="Museo 300"/>
          <w:sz w:val="16"/>
          <w:szCs w:val="16"/>
        </w:rPr>
        <w:t>a</w:t>
      </w:r>
      <w:r w:rsidR="006B3EE6" w:rsidRPr="00BD526E">
        <w:rPr>
          <w:rFonts w:ascii="Museo 300" w:hAnsi="Museo 300"/>
          <w:sz w:val="16"/>
          <w:szCs w:val="16"/>
        </w:rPr>
        <w:t xml:space="preserve"> distribuidora pudo realizar</w:t>
      </w:r>
      <w:r w:rsidR="00BD193A" w:rsidRPr="00BD526E">
        <w:rPr>
          <w:rFonts w:ascii="Museo 300" w:hAnsi="Museo 300"/>
          <w:sz w:val="16"/>
          <w:szCs w:val="16"/>
        </w:rPr>
        <w:t xml:space="preserve"> el retiro de tres equipo de medic</w:t>
      </w:r>
      <w:r w:rsidR="00C37E9C" w:rsidRPr="00BD526E">
        <w:rPr>
          <w:rFonts w:ascii="Museo 300" w:hAnsi="Museo 300"/>
          <w:sz w:val="16"/>
          <w:szCs w:val="16"/>
        </w:rPr>
        <w:t>i</w:t>
      </w:r>
      <w:r w:rsidR="00BD193A" w:rsidRPr="00BD526E">
        <w:rPr>
          <w:rFonts w:ascii="Museo 300" w:hAnsi="Museo 300"/>
          <w:sz w:val="16"/>
          <w:szCs w:val="16"/>
        </w:rPr>
        <w:t xml:space="preserve">ones que corresponden a los </w:t>
      </w:r>
      <w:r w:rsidR="00BD526E" w:rsidRPr="00BD526E">
        <w:rPr>
          <w:rFonts w:ascii="Museo 300" w:hAnsi="Museo 300"/>
          <w:sz w:val="16"/>
          <w:szCs w:val="16"/>
        </w:rPr>
        <w:t>suministros</w:t>
      </w:r>
      <w:r w:rsidR="00BD193A" w:rsidRPr="00BD526E">
        <w:rPr>
          <w:rFonts w:ascii="Museo 300" w:hAnsi="Museo 300"/>
          <w:sz w:val="16"/>
          <w:szCs w:val="16"/>
        </w:rPr>
        <w:t xml:space="preserve"> identificados con los NIC </w:t>
      </w:r>
      <w:r w:rsidR="00A34BA2">
        <w:rPr>
          <w:rFonts w:ascii="Museo 300" w:hAnsi="Museo 300"/>
          <w:sz w:val="16"/>
          <w:szCs w:val="16"/>
        </w:rPr>
        <w:t>+++</w:t>
      </w:r>
      <w:r w:rsidR="00BD193A" w:rsidRPr="00BD526E">
        <w:rPr>
          <w:rFonts w:ascii="Museo 300" w:hAnsi="Museo 300"/>
          <w:sz w:val="16"/>
          <w:szCs w:val="16"/>
        </w:rPr>
        <w:t xml:space="preserve">, </w:t>
      </w:r>
      <w:r w:rsidR="00A34BA2">
        <w:rPr>
          <w:rFonts w:ascii="Museo 300" w:hAnsi="Museo 300"/>
          <w:sz w:val="16"/>
          <w:szCs w:val="16"/>
        </w:rPr>
        <w:t>+++</w:t>
      </w:r>
      <w:r w:rsidR="00621C8F" w:rsidRPr="00BD526E">
        <w:rPr>
          <w:rFonts w:ascii="Museo 300" w:hAnsi="Museo 300"/>
          <w:sz w:val="16"/>
          <w:szCs w:val="16"/>
        </w:rPr>
        <w:t xml:space="preserve"> Y </w:t>
      </w:r>
      <w:r w:rsidR="00A34BA2">
        <w:rPr>
          <w:rFonts w:ascii="Museo 300" w:hAnsi="Museo 300"/>
          <w:sz w:val="16"/>
          <w:szCs w:val="16"/>
        </w:rPr>
        <w:t>+++</w:t>
      </w:r>
      <w:r w:rsidR="00621C8F" w:rsidRPr="00BD526E">
        <w:rPr>
          <w:rFonts w:ascii="Museo 300" w:hAnsi="Museo 300"/>
          <w:sz w:val="16"/>
          <w:szCs w:val="16"/>
        </w:rPr>
        <w:t xml:space="preserve"> ubicados en la colonia </w:t>
      </w:r>
      <w:r w:rsidR="00A34BA2">
        <w:rPr>
          <w:rFonts w:ascii="Museo 300" w:hAnsi="Museo 300"/>
          <w:sz w:val="16"/>
          <w:szCs w:val="16"/>
        </w:rPr>
        <w:t>+++</w:t>
      </w:r>
      <w:r w:rsidR="003C3714" w:rsidRPr="00BD526E">
        <w:rPr>
          <w:rFonts w:ascii="Museo 300" w:hAnsi="Museo 300"/>
          <w:sz w:val="16"/>
          <w:szCs w:val="16"/>
        </w:rPr>
        <w:t xml:space="preserve"> pero por amenazas a nuestro personal no fue posible continuar con el retiro de dichos medidores en la zona.</w:t>
      </w:r>
    </w:p>
    <w:p w14:paraId="7593BD8E" w14:textId="3FDBD584" w:rsidR="003C3714" w:rsidRPr="00BD526E" w:rsidRDefault="003C3714" w:rsidP="00DA7986">
      <w:pPr>
        <w:spacing w:after="0" w:line="240" w:lineRule="auto"/>
        <w:ind w:left="1275" w:firstLine="141"/>
        <w:jc w:val="both"/>
        <w:rPr>
          <w:rFonts w:ascii="Museo 300" w:hAnsi="Museo 300"/>
          <w:sz w:val="16"/>
          <w:szCs w:val="16"/>
        </w:rPr>
      </w:pPr>
    </w:p>
    <w:p w14:paraId="6F9AF634" w14:textId="46B76B61" w:rsidR="003C3714" w:rsidRDefault="003C3714" w:rsidP="00E30A2B">
      <w:pPr>
        <w:spacing w:after="0" w:line="240" w:lineRule="auto"/>
        <w:ind w:left="1275" w:right="425"/>
        <w:jc w:val="both"/>
        <w:rPr>
          <w:rFonts w:ascii="Museo 300" w:hAnsi="Museo 300"/>
          <w:sz w:val="16"/>
          <w:szCs w:val="16"/>
        </w:rPr>
      </w:pPr>
      <w:r w:rsidRPr="00BD526E">
        <w:rPr>
          <w:rFonts w:ascii="Museo 300" w:hAnsi="Museo 300"/>
          <w:sz w:val="16"/>
          <w:szCs w:val="16"/>
        </w:rPr>
        <w:t>Asimismo, debido a la dificultad que tenemos como empresa distribuidora para realizar el retiro de los equipos de</w:t>
      </w:r>
      <w:r w:rsidR="00C37E9C" w:rsidRPr="00BD526E">
        <w:rPr>
          <w:rFonts w:ascii="Museo 300" w:hAnsi="Museo 300"/>
          <w:sz w:val="16"/>
          <w:szCs w:val="16"/>
        </w:rPr>
        <w:t xml:space="preserve"> </w:t>
      </w:r>
      <w:r w:rsidRPr="00BD526E">
        <w:rPr>
          <w:rFonts w:ascii="Museo 300" w:hAnsi="Museo 300"/>
          <w:sz w:val="16"/>
          <w:szCs w:val="16"/>
        </w:rPr>
        <w:t xml:space="preserve">medición hacemos referencia a lo </w:t>
      </w:r>
      <w:r w:rsidR="007F5074" w:rsidRPr="00BD526E">
        <w:rPr>
          <w:rFonts w:ascii="Museo 300" w:hAnsi="Museo 300"/>
          <w:sz w:val="16"/>
          <w:szCs w:val="16"/>
        </w:rPr>
        <w:t>establecido en el artículo 23 de los Términos y Condiciones Generales al Consumidor Final vigente</w:t>
      </w:r>
      <w:r w:rsidR="00C37E9C" w:rsidRPr="00BD526E">
        <w:rPr>
          <w:rFonts w:ascii="Museo 300" w:hAnsi="Museo 300"/>
          <w:sz w:val="16"/>
          <w:szCs w:val="16"/>
        </w:rPr>
        <w:t xml:space="preserve"> el cual establece en su párrafo </w:t>
      </w:r>
      <w:proofErr w:type="spellStart"/>
      <w:r w:rsidR="00C37E9C" w:rsidRPr="00BD526E">
        <w:rPr>
          <w:rFonts w:ascii="Museo 300" w:hAnsi="Museo 300"/>
          <w:sz w:val="16"/>
          <w:szCs w:val="16"/>
        </w:rPr>
        <w:t>N.°</w:t>
      </w:r>
      <w:proofErr w:type="spellEnd"/>
      <w:r w:rsidR="00C37E9C" w:rsidRPr="00BD526E">
        <w:rPr>
          <w:rFonts w:ascii="Museo 300" w:hAnsi="Museo 300"/>
          <w:sz w:val="16"/>
          <w:szCs w:val="16"/>
        </w:rPr>
        <w:t xml:space="preserve"> 2 “</w:t>
      </w:r>
      <w:r w:rsidR="00BD526E" w:rsidRPr="00BD526E">
        <w:rPr>
          <w:rFonts w:ascii="Museo 300" w:hAnsi="Museo 300"/>
          <w:sz w:val="16"/>
          <w:szCs w:val="16"/>
        </w:rPr>
        <w:t>S</w:t>
      </w:r>
      <w:r w:rsidR="00C37E9C" w:rsidRPr="00BD526E">
        <w:rPr>
          <w:rFonts w:ascii="Museo 300" w:hAnsi="Museo 300"/>
          <w:sz w:val="16"/>
          <w:szCs w:val="16"/>
        </w:rPr>
        <w:t>i finalizado dicho periodo, el distribuidor no ha efectuado la desconexión, este podrá ser realizada por el usuario final o por terceros, siempre y cuando estén debidamente calificados para ello</w:t>
      </w:r>
      <w:r w:rsidR="00BD526E" w:rsidRPr="00BD526E">
        <w:rPr>
          <w:rFonts w:ascii="Museo 300" w:hAnsi="Museo 300"/>
          <w:sz w:val="16"/>
          <w:szCs w:val="16"/>
        </w:rPr>
        <w:t>”</w:t>
      </w:r>
      <w:r w:rsidR="00C37E9C" w:rsidRPr="00BD526E">
        <w:rPr>
          <w:rFonts w:ascii="Museo 300" w:hAnsi="Museo 300"/>
          <w:sz w:val="16"/>
          <w:szCs w:val="16"/>
        </w:rPr>
        <w:t>.</w:t>
      </w:r>
    </w:p>
    <w:p w14:paraId="41C38CF2" w14:textId="25C108B2" w:rsidR="00D604D1" w:rsidRDefault="00D604D1" w:rsidP="00D604D1">
      <w:pPr>
        <w:spacing w:after="0" w:line="240" w:lineRule="auto"/>
        <w:ind w:right="425"/>
        <w:jc w:val="both"/>
        <w:rPr>
          <w:rFonts w:ascii="Museo 300" w:hAnsi="Museo 300"/>
          <w:sz w:val="16"/>
          <w:szCs w:val="16"/>
        </w:rPr>
      </w:pPr>
    </w:p>
    <w:p w14:paraId="2A6AB74A" w14:textId="79DE1E19" w:rsidR="00E30A2B" w:rsidRDefault="00106A6B" w:rsidP="009A302F">
      <w:pPr>
        <w:spacing w:after="0" w:line="240" w:lineRule="auto"/>
        <w:ind w:left="426"/>
        <w:jc w:val="both"/>
        <w:rPr>
          <w:rFonts w:ascii="Museo Sans 300" w:hAnsi="Museo Sans 300"/>
        </w:rPr>
      </w:pPr>
      <w:r>
        <w:rPr>
          <w:rFonts w:ascii="Museo Sans 300" w:hAnsi="Museo Sans 300"/>
        </w:rPr>
        <w:t>Por otra parte, e</w:t>
      </w:r>
      <w:r w:rsidR="0060760A">
        <w:rPr>
          <w:rFonts w:ascii="Museo Sans 300" w:hAnsi="Museo Sans 300"/>
        </w:rPr>
        <w:t>l</w:t>
      </w:r>
      <w:r w:rsidR="00900D64">
        <w:rPr>
          <w:rFonts w:ascii="Museo Sans 300" w:hAnsi="Museo Sans 300"/>
        </w:rPr>
        <w:t xml:space="preserve"> día</w:t>
      </w:r>
      <w:r w:rsidR="0060760A">
        <w:rPr>
          <w:rFonts w:ascii="Museo Sans 300" w:hAnsi="Museo Sans 300"/>
        </w:rPr>
        <w:t xml:space="preserve"> diecisiete </w:t>
      </w:r>
      <w:r w:rsidR="008E17C0">
        <w:rPr>
          <w:rFonts w:ascii="Museo Sans 300" w:hAnsi="Museo Sans 300"/>
        </w:rPr>
        <w:t xml:space="preserve">de febrero del presente año, el señor </w:t>
      </w:r>
      <w:r w:rsidR="00A34BA2">
        <w:rPr>
          <w:rFonts w:ascii="Museo Sans 300" w:hAnsi="Museo Sans 300"/>
        </w:rPr>
        <w:t>+++</w:t>
      </w:r>
      <w:r w:rsidR="008E17C0">
        <w:rPr>
          <w:rFonts w:ascii="Museo Sans 300" w:hAnsi="Museo Sans 300"/>
        </w:rPr>
        <w:t xml:space="preserve">, </w:t>
      </w:r>
      <w:proofErr w:type="gramStart"/>
      <w:r w:rsidR="008E17C0">
        <w:rPr>
          <w:rFonts w:ascii="Museo Sans 300" w:hAnsi="Museo Sans 300"/>
        </w:rPr>
        <w:t>Viceministro</w:t>
      </w:r>
      <w:proofErr w:type="gramEnd"/>
      <w:r w:rsidR="008E17C0">
        <w:rPr>
          <w:rFonts w:ascii="Museo Sans 300" w:hAnsi="Museo Sans 300"/>
        </w:rPr>
        <w:t xml:space="preserve"> de</w:t>
      </w:r>
      <w:r w:rsidR="006D255C">
        <w:rPr>
          <w:rFonts w:ascii="Museo Sans 300" w:hAnsi="Museo Sans 300"/>
        </w:rPr>
        <w:t>l</w:t>
      </w:r>
      <w:r w:rsidR="008E17C0">
        <w:rPr>
          <w:rFonts w:ascii="Museo Sans 300" w:hAnsi="Museo Sans 300"/>
        </w:rPr>
        <w:t xml:space="preserve"> </w:t>
      </w:r>
      <w:r w:rsidR="006D255C">
        <w:rPr>
          <w:rFonts w:ascii="Museo Sans 300" w:hAnsi="Museo Sans 300"/>
        </w:rPr>
        <w:t xml:space="preserve">Ministerio </w:t>
      </w:r>
      <w:r w:rsidR="008E17C0">
        <w:rPr>
          <w:rFonts w:ascii="Museo Sans 300" w:hAnsi="Museo Sans 300"/>
        </w:rPr>
        <w:t>Desarrollo Local</w:t>
      </w:r>
      <w:r w:rsidR="00DA7D61">
        <w:rPr>
          <w:rFonts w:ascii="Museo Sans 300" w:hAnsi="Museo Sans 300"/>
        </w:rPr>
        <w:t xml:space="preserve">, </w:t>
      </w:r>
      <w:r w:rsidR="001A4064">
        <w:rPr>
          <w:rFonts w:ascii="Museo Sans 300" w:hAnsi="Museo Sans 300"/>
        </w:rPr>
        <w:t>presentó</w:t>
      </w:r>
      <w:r w:rsidR="00DA7D61">
        <w:rPr>
          <w:rFonts w:ascii="Museo Sans 300" w:hAnsi="Museo Sans 300"/>
        </w:rPr>
        <w:t xml:space="preserve"> un escrito en el cual </w:t>
      </w:r>
      <w:r w:rsidR="004252CD">
        <w:rPr>
          <w:rFonts w:ascii="Museo Sans 300" w:hAnsi="Museo Sans 300"/>
        </w:rPr>
        <w:t>inform</w:t>
      </w:r>
      <w:r w:rsidR="004164FD">
        <w:rPr>
          <w:rFonts w:ascii="Museo Sans 300" w:hAnsi="Museo Sans 300"/>
        </w:rPr>
        <w:t>ó</w:t>
      </w:r>
      <w:r w:rsidR="004252CD">
        <w:rPr>
          <w:rFonts w:ascii="Museo Sans 300" w:hAnsi="Museo Sans 300"/>
        </w:rPr>
        <w:t xml:space="preserve"> </w:t>
      </w:r>
      <w:r w:rsidR="00B26999">
        <w:rPr>
          <w:rFonts w:ascii="Museo Sans 300" w:hAnsi="Museo Sans 300"/>
        </w:rPr>
        <w:t xml:space="preserve">que la señora </w:t>
      </w:r>
      <w:r w:rsidR="005C704F">
        <w:rPr>
          <w:rFonts w:ascii="Museo Sans 300" w:hAnsi="Museo Sans 300"/>
        </w:rPr>
        <w:t>+++</w:t>
      </w:r>
      <w:r w:rsidR="00B26999">
        <w:rPr>
          <w:rFonts w:ascii="Museo Sans 300" w:hAnsi="Museo Sans 300"/>
        </w:rPr>
        <w:t xml:space="preserve"> ya no ostenta el cargo de </w:t>
      </w:r>
      <w:r w:rsidR="00081E69">
        <w:rPr>
          <w:rFonts w:ascii="Museo Sans 300" w:hAnsi="Museo Sans 300"/>
        </w:rPr>
        <w:t>V</w:t>
      </w:r>
      <w:r w:rsidR="00B26999">
        <w:rPr>
          <w:rFonts w:ascii="Museo Sans 300" w:hAnsi="Museo Sans 300"/>
        </w:rPr>
        <w:t>iceministra de</w:t>
      </w:r>
      <w:r w:rsidR="006D255C">
        <w:rPr>
          <w:rFonts w:ascii="Museo Sans 300" w:hAnsi="Museo Sans 300"/>
        </w:rPr>
        <w:t xml:space="preserve"> dicha</w:t>
      </w:r>
      <w:r w:rsidR="004164FD">
        <w:rPr>
          <w:rFonts w:ascii="Museo Sans 300" w:hAnsi="Museo Sans 300"/>
        </w:rPr>
        <w:t xml:space="preserve"> </w:t>
      </w:r>
      <w:r w:rsidR="006D255C">
        <w:rPr>
          <w:rFonts w:ascii="Museo Sans 300" w:hAnsi="Museo Sans 300"/>
        </w:rPr>
        <w:t>institución</w:t>
      </w:r>
      <w:r w:rsidR="00F125D4">
        <w:rPr>
          <w:rFonts w:ascii="Museo Sans 300" w:hAnsi="Museo Sans 300"/>
        </w:rPr>
        <w:t xml:space="preserve">, por lo que </w:t>
      </w:r>
      <w:r w:rsidR="004164FD">
        <w:rPr>
          <w:rFonts w:ascii="Museo Sans 300" w:hAnsi="Museo Sans 300"/>
        </w:rPr>
        <w:t xml:space="preserve">solicitó </w:t>
      </w:r>
      <w:r w:rsidR="006D255C">
        <w:rPr>
          <w:rFonts w:ascii="Museo Sans 300" w:hAnsi="Museo Sans 300"/>
        </w:rPr>
        <w:t xml:space="preserve">que </w:t>
      </w:r>
      <w:r w:rsidR="00F125D4">
        <w:rPr>
          <w:rFonts w:ascii="Museo Sans 300" w:hAnsi="Museo Sans 300"/>
        </w:rPr>
        <w:t xml:space="preserve">las futuras notificaciones relacionadas </w:t>
      </w:r>
      <w:r w:rsidR="00081E69">
        <w:rPr>
          <w:rFonts w:ascii="Museo Sans 300" w:hAnsi="Museo Sans 300"/>
        </w:rPr>
        <w:t xml:space="preserve">al caso </w:t>
      </w:r>
      <w:r w:rsidR="00167486">
        <w:rPr>
          <w:rFonts w:ascii="Museo Sans 300" w:hAnsi="Museo Sans 300"/>
        </w:rPr>
        <w:t xml:space="preserve">fueran </w:t>
      </w:r>
      <w:r w:rsidR="00081E69">
        <w:rPr>
          <w:rFonts w:ascii="Museo Sans 300" w:hAnsi="Museo Sans 300"/>
        </w:rPr>
        <w:t xml:space="preserve">notificadas a la señora </w:t>
      </w:r>
      <w:r w:rsidR="005C704F">
        <w:rPr>
          <w:rFonts w:ascii="Museo Sans 300" w:hAnsi="Museo Sans 300"/>
        </w:rPr>
        <w:t>+++</w:t>
      </w:r>
      <w:r w:rsidR="00081E69">
        <w:rPr>
          <w:rFonts w:ascii="Museo Sans 300" w:hAnsi="Museo Sans 300"/>
        </w:rPr>
        <w:t xml:space="preserve"> en su carácter personal.</w:t>
      </w:r>
    </w:p>
    <w:p w14:paraId="2779F5F3" w14:textId="0CDD35C2" w:rsidR="00081E69" w:rsidRDefault="00081E69" w:rsidP="00081E69">
      <w:pPr>
        <w:spacing w:after="0" w:line="240" w:lineRule="auto"/>
        <w:ind w:left="567"/>
        <w:jc w:val="both"/>
        <w:rPr>
          <w:rFonts w:ascii="Museo Sans 300" w:hAnsi="Museo Sans 300"/>
        </w:rPr>
      </w:pPr>
    </w:p>
    <w:p w14:paraId="0A19E510" w14:textId="16F4F68B" w:rsidR="00DA41EA" w:rsidRPr="00DA41EA" w:rsidRDefault="00DA41EA" w:rsidP="00DA41EA">
      <w:pPr>
        <w:pStyle w:val="Prrafodelista"/>
        <w:numPr>
          <w:ilvl w:val="0"/>
          <w:numId w:val="23"/>
        </w:numPr>
        <w:jc w:val="center"/>
        <w:rPr>
          <w:rFonts w:ascii="Museo Sans 500" w:hAnsi="Museo Sans 500"/>
          <w:b/>
          <w:sz w:val="20"/>
          <w:szCs w:val="20"/>
          <w:u w:val="single"/>
        </w:rPr>
      </w:pPr>
      <w:r w:rsidRPr="00DA41EA">
        <w:rPr>
          <w:rFonts w:ascii="Museo Sans 500" w:hAnsi="Museo Sans 500"/>
          <w:b/>
          <w:sz w:val="20"/>
          <w:szCs w:val="20"/>
          <w:u w:val="single"/>
        </w:rPr>
        <w:t>SENTENCIA</w:t>
      </w:r>
    </w:p>
    <w:p w14:paraId="1E753D07" w14:textId="77777777" w:rsidR="00DA41EA" w:rsidRPr="00DA41EA" w:rsidRDefault="00DA41EA" w:rsidP="00DA41EA">
      <w:pPr>
        <w:spacing w:after="0" w:line="240" w:lineRule="auto"/>
        <w:ind w:left="426"/>
        <w:jc w:val="both"/>
        <w:rPr>
          <w:rFonts w:ascii="Museo Sans 300" w:hAnsi="Museo Sans 300" w:cs="Times New Roman"/>
          <w:sz w:val="22"/>
          <w:szCs w:val="22"/>
          <w:lang w:eastAsia="en-US"/>
        </w:rPr>
      </w:pPr>
    </w:p>
    <w:p w14:paraId="12B30173" w14:textId="2AE932BE" w:rsidR="00DA41EA" w:rsidRPr="00DA41EA" w:rsidRDefault="00DA41EA" w:rsidP="00DA41EA">
      <w:pPr>
        <w:pStyle w:val="Prrafodelista"/>
        <w:numPr>
          <w:ilvl w:val="0"/>
          <w:numId w:val="10"/>
        </w:numPr>
        <w:tabs>
          <w:tab w:val="clear" w:pos="720"/>
        </w:tabs>
        <w:ind w:left="284" w:hanging="426"/>
        <w:contextualSpacing/>
        <w:jc w:val="both"/>
        <w:rPr>
          <w:rFonts w:ascii="Museo Sans 300" w:eastAsia="Arial" w:hAnsi="Museo Sans 300"/>
          <w:sz w:val="20"/>
          <w:szCs w:val="20"/>
        </w:rPr>
      </w:pPr>
      <w:r w:rsidRPr="00DA41EA">
        <w:rPr>
          <w:rFonts w:ascii="Museo Sans 300" w:eastAsia="Arial" w:hAnsi="Museo Sans 300"/>
          <w:sz w:val="20"/>
          <w:szCs w:val="20"/>
        </w:rPr>
        <w:t>Encontrándose el presente procedimiento en etapa de dictar sentencia, esta Superintendencia, con apoyo del CAU, realiza las valoraciones siguientes:</w:t>
      </w:r>
    </w:p>
    <w:p w14:paraId="1D641C16" w14:textId="3B7F292B" w:rsidR="00081E69" w:rsidRDefault="00081E69" w:rsidP="00081E69">
      <w:pPr>
        <w:spacing w:after="0" w:line="240" w:lineRule="auto"/>
        <w:ind w:left="567"/>
        <w:jc w:val="both"/>
        <w:rPr>
          <w:rFonts w:ascii="Museo Sans 300" w:hAnsi="Museo Sans 300"/>
        </w:rPr>
      </w:pPr>
    </w:p>
    <w:p w14:paraId="4B0C3906" w14:textId="77777777" w:rsidR="008860FA" w:rsidRPr="008860FA" w:rsidRDefault="008860FA" w:rsidP="008860FA">
      <w:pPr>
        <w:numPr>
          <w:ilvl w:val="0"/>
          <w:numId w:val="27"/>
        </w:numPr>
        <w:spacing w:after="0" w:line="240" w:lineRule="auto"/>
        <w:contextualSpacing/>
        <w:jc w:val="center"/>
        <w:rPr>
          <w:rFonts w:ascii="Museo Sans 500" w:hAnsi="Museo Sans 500" w:cs="Times New Roman"/>
          <w:b/>
          <w:lang w:eastAsia="en-US"/>
        </w:rPr>
      </w:pPr>
      <w:r w:rsidRPr="008860FA">
        <w:rPr>
          <w:rFonts w:ascii="Museo Sans 500" w:hAnsi="Museo Sans 500" w:cs="Times New Roman"/>
          <w:b/>
          <w:lang w:eastAsia="en-US"/>
        </w:rPr>
        <w:t>MARCO LEGAL</w:t>
      </w:r>
    </w:p>
    <w:p w14:paraId="185B2885" w14:textId="24B95C51" w:rsidR="00641A33" w:rsidRDefault="00641A33" w:rsidP="00A06CAD">
      <w:pPr>
        <w:pStyle w:val="Prrafodelista"/>
        <w:ind w:left="720"/>
        <w:jc w:val="both"/>
        <w:rPr>
          <w:rFonts w:ascii="Museo Sans 300" w:hAnsi="Museo Sans 300"/>
        </w:rPr>
      </w:pPr>
    </w:p>
    <w:p w14:paraId="6CC84FE3" w14:textId="0545B95B" w:rsidR="00F62521" w:rsidRDefault="00F62521" w:rsidP="00F62521">
      <w:pPr>
        <w:tabs>
          <w:tab w:val="left" w:pos="284"/>
          <w:tab w:val="left" w:pos="567"/>
        </w:tabs>
        <w:spacing w:after="0" w:line="240" w:lineRule="auto"/>
        <w:jc w:val="both"/>
        <w:rPr>
          <w:rFonts w:ascii="Museo Sans 500" w:hAnsi="Museo Sans 500"/>
          <w:b/>
          <w:bCs/>
        </w:rPr>
      </w:pPr>
      <w:r>
        <w:rPr>
          <w:rFonts w:ascii="Museo Sans 500" w:hAnsi="Museo Sans 500"/>
          <w:b/>
          <w:bCs/>
        </w:rPr>
        <w:tab/>
      </w:r>
      <w:r w:rsidRPr="00D440D0">
        <w:rPr>
          <w:rFonts w:ascii="Museo Sans 500" w:hAnsi="Museo Sans 500"/>
          <w:b/>
          <w:bCs/>
        </w:rPr>
        <w:t>1.A. Ley de Creación de la SIGET</w:t>
      </w:r>
    </w:p>
    <w:p w14:paraId="5BADB2DF" w14:textId="77777777" w:rsidR="00F62521" w:rsidRPr="00D440D0" w:rsidRDefault="00F62521" w:rsidP="00F62521">
      <w:pPr>
        <w:tabs>
          <w:tab w:val="left" w:pos="426"/>
        </w:tabs>
        <w:spacing w:after="0" w:line="240" w:lineRule="auto"/>
        <w:jc w:val="both"/>
        <w:rPr>
          <w:rFonts w:ascii="Museo Sans 500" w:hAnsi="Museo Sans 500"/>
          <w:b/>
          <w:bCs/>
        </w:rPr>
      </w:pPr>
    </w:p>
    <w:p w14:paraId="31B3F525" w14:textId="79E1E6A7" w:rsidR="00F62521" w:rsidRDefault="00F62521" w:rsidP="00F62521">
      <w:pPr>
        <w:autoSpaceDE w:val="0"/>
        <w:autoSpaceDN w:val="0"/>
        <w:adjustRightInd w:val="0"/>
        <w:spacing w:line="240" w:lineRule="auto"/>
        <w:ind w:left="284"/>
        <w:jc w:val="both"/>
        <w:rPr>
          <w:rFonts w:ascii="Museo Sans 300" w:hAnsi="Museo Sans 300"/>
        </w:rPr>
      </w:pPr>
      <w:r w:rsidRPr="00196EA7">
        <w:rPr>
          <w:rFonts w:ascii="Museo Sans 300" w:hAnsi="Museo Sans 300"/>
        </w:rPr>
        <w:t xml:space="preserve">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estas. </w:t>
      </w:r>
    </w:p>
    <w:p w14:paraId="5FD06801" w14:textId="45881529" w:rsidR="00F62521" w:rsidRDefault="00F62521" w:rsidP="00C5492A">
      <w:pPr>
        <w:tabs>
          <w:tab w:val="left" w:pos="142"/>
          <w:tab w:val="left" w:pos="284"/>
        </w:tabs>
        <w:spacing w:after="0" w:line="240" w:lineRule="auto"/>
        <w:ind w:hanging="141"/>
        <w:jc w:val="both"/>
        <w:rPr>
          <w:rFonts w:ascii="Museo Sans 500" w:hAnsi="Museo Sans 500"/>
          <w:b/>
          <w:bCs/>
        </w:rPr>
      </w:pPr>
      <w:r w:rsidRPr="00D440D0">
        <w:rPr>
          <w:rFonts w:ascii="Museo Sans 500" w:hAnsi="Museo Sans 500"/>
          <w:b/>
          <w:bCs/>
        </w:rPr>
        <w:tab/>
      </w:r>
      <w:r w:rsidRPr="00D440D0">
        <w:rPr>
          <w:rFonts w:ascii="Museo Sans 500" w:hAnsi="Museo Sans 500"/>
          <w:b/>
          <w:bCs/>
        </w:rPr>
        <w:tab/>
      </w:r>
      <w:r w:rsidR="00C5492A">
        <w:rPr>
          <w:rFonts w:ascii="Museo Sans 500" w:hAnsi="Museo Sans 500"/>
          <w:b/>
          <w:bCs/>
        </w:rPr>
        <w:t xml:space="preserve">  </w:t>
      </w:r>
      <w:r w:rsidRPr="00D440D0">
        <w:rPr>
          <w:rFonts w:ascii="Museo Sans 500" w:hAnsi="Museo Sans 500"/>
          <w:b/>
          <w:bCs/>
        </w:rPr>
        <w:t>1.B. Ley General de Electricidad</w:t>
      </w:r>
    </w:p>
    <w:p w14:paraId="5932C6DA" w14:textId="77777777" w:rsidR="00F62521" w:rsidRPr="00D440D0" w:rsidRDefault="00F62521" w:rsidP="00F62521">
      <w:pPr>
        <w:tabs>
          <w:tab w:val="left" w:pos="284"/>
        </w:tabs>
        <w:spacing w:after="0" w:line="240" w:lineRule="auto"/>
        <w:ind w:hanging="141"/>
        <w:jc w:val="both"/>
        <w:rPr>
          <w:rFonts w:ascii="Museo Sans 500" w:hAnsi="Museo Sans 500"/>
          <w:b/>
          <w:bCs/>
        </w:rPr>
      </w:pPr>
    </w:p>
    <w:p w14:paraId="453DCB04" w14:textId="77777777" w:rsidR="00D01776" w:rsidRDefault="00F62521" w:rsidP="00C5492A">
      <w:pPr>
        <w:pStyle w:val="Prrafodelista"/>
        <w:tabs>
          <w:tab w:val="left" w:pos="284"/>
        </w:tabs>
        <w:autoSpaceDE w:val="0"/>
        <w:autoSpaceDN w:val="0"/>
        <w:adjustRightInd w:val="0"/>
        <w:ind w:left="284"/>
        <w:jc w:val="both"/>
        <w:rPr>
          <w:rFonts w:ascii="Museo Sans 300" w:hAnsi="Museo Sans 300"/>
          <w:sz w:val="20"/>
          <w:szCs w:val="20"/>
        </w:rPr>
      </w:pPr>
      <w:r w:rsidRPr="00196EA7">
        <w:rPr>
          <w:rFonts w:ascii="Museo Sans 300" w:hAnsi="Museo Sans 300"/>
          <w:sz w:val="20"/>
          <w:szCs w:val="20"/>
        </w:rPr>
        <w:t xml:space="preserve">De acuerdo con el artículo 2 letra e) de la Ley General de Electricidad, uno de los objetivos de dicho cuerpo legal es la protección de los derechos de los usuarios y de todas las entidades que desarrollan </w:t>
      </w:r>
    </w:p>
    <w:p w14:paraId="0C0386E5" w14:textId="48A38BFA" w:rsidR="00F62521" w:rsidRDefault="00F62521" w:rsidP="00C5492A">
      <w:pPr>
        <w:pStyle w:val="Prrafodelista"/>
        <w:tabs>
          <w:tab w:val="left" w:pos="284"/>
        </w:tabs>
        <w:autoSpaceDE w:val="0"/>
        <w:autoSpaceDN w:val="0"/>
        <w:adjustRightInd w:val="0"/>
        <w:ind w:left="284"/>
        <w:jc w:val="both"/>
        <w:rPr>
          <w:rFonts w:ascii="Museo Sans 300" w:hAnsi="Museo Sans 300"/>
          <w:sz w:val="20"/>
          <w:szCs w:val="20"/>
        </w:rPr>
      </w:pPr>
      <w:r w:rsidRPr="00196EA7">
        <w:rPr>
          <w:rFonts w:ascii="Museo Sans 300" w:hAnsi="Museo Sans 300"/>
          <w:sz w:val="20"/>
          <w:szCs w:val="20"/>
        </w:rPr>
        <w:t xml:space="preserve">actividades en el sector. Asimismo, el artículo 3 letra e) de la Ley en mención dispone que la </w:t>
      </w:r>
      <w:r>
        <w:rPr>
          <w:rFonts w:ascii="Museo Sans 300" w:hAnsi="Museo Sans 300"/>
          <w:sz w:val="20"/>
          <w:szCs w:val="20"/>
        </w:rPr>
        <w:t>S</w:t>
      </w:r>
      <w:r w:rsidRPr="00196EA7">
        <w:rPr>
          <w:rFonts w:ascii="Museo Sans 300" w:hAnsi="Museo Sans 300"/>
          <w:sz w:val="20"/>
          <w:szCs w:val="20"/>
        </w:rPr>
        <w:t>uperintendencia General de Electricidad y Telecomunicaciones será la responsable de resolver conflictos sometidos a su competencia y aplicar las sanciones correspondientes contenidas en la presente Ley.</w:t>
      </w:r>
    </w:p>
    <w:p w14:paraId="7E5AAFAB" w14:textId="77777777" w:rsidR="00F62521" w:rsidRDefault="00F62521" w:rsidP="00C5492A">
      <w:pPr>
        <w:pStyle w:val="Prrafodelista"/>
        <w:tabs>
          <w:tab w:val="left" w:pos="284"/>
        </w:tabs>
        <w:autoSpaceDE w:val="0"/>
        <w:autoSpaceDN w:val="0"/>
        <w:adjustRightInd w:val="0"/>
        <w:ind w:left="284" w:hanging="141"/>
        <w:jc w:val="both"/>
      </w:pPr>
    </w:p>
    <w:p w14:paraId="781220F6" w14:textId="77777777" w:rsidR="00F62521" w:rsidRDefault="00F62521" w:rsidP="00C5492A">
      <w:pPr>
        <w:pStyle w:val="Prrafodelista"/>
        <w:tabs>
          <w:tab w:val="left" w:pos="284"/>
        </w:tabs>
        <w:autoSpaceDE w:val="0"/>
        <w:autoSpaceDN w:val="0"/>
        <w:adjustRightInd w:val="0"/>
        <w:ind w:left="284"/>
        <w:jc w:val="both"/>
        <w:rPr>
          <w:rFonts w:ascii="Museo Sans 300" w:hAnsi="Museo Sans 300"/>
          <w:sz w:val="20"/>
          <w:szCs w:val="20"/>
        </w:rPr>
      </w:pPr>
      <w:r w:rsidRPr="002C3B78">
        <w:rPr>
          <w:rFonts w:ascii="Museo Sans 300" w:hAnsi="Museo Sans 300"/>
          <w:sz w:val="20"/>
          <w:szCs w:val="20"/>
        </w:rPr>
        <w:t xml:space="preserve">El artículo 83 dispone que los distribuidores podrán efectuar el corte del servicio en los siguientes casos: </w:t>
      </w:r>
    </w:p>
    <w:p w14:paraId="6A8788A8" w14:textId="77777777" w:rsidR="00F62521" w:rsidRPr="00AE64EF" w:rsidRDefault="00F62521" w:rsidP="00C5492A">
      <w:pPr>
        <w:pStyle w:val="Prrafodelista"/>
        <w:tabs>
          <w:tab w:val="left" w:pos="284"/>
        </w:tabs>
        <w:autoSpaceDE w:val="0"/>
        <w:autoSpaceDN w:val="0"/>
        <w:adjustRightInd w:val="0"/>
        <w:ind w:left="284"/>
        <w:jc w:val="both"/>
        <w:rPr>
          <w:rFonts w:ascii="Museo Sans 300" w:hAnsi="Museo Sans 300"/>
          <w:sz w:val="20"/>
          <w:szCs w:val="20"/>
        </w:rPr>
      </w:pPr>
    </w:p>
    <w:p w14:paraId="6C9288A5" w14:textId="7FE59426" w:rsidR="00F62521" w:rsidRPr="00AE64EF" w:rsidRDefault="00F62521" w:rsidP="001A09B7">
      <w:pPr>
        <w:pStyle w:val="Prrafodelista"/>
        <w:numPr>
          <w:ilvl w:val="0"/>
          <w:numId w:val="29"/>
        </w:numPr>
        <w:tabs>
          <w:tab w:val="left" w:pos="284"/>
        </w:tabs>
        <w:autoSpaceDE w:val="0"/>
        <w:autoSpaceDN w:val="0"/>
        <w:adjustRightInd w:val="0"/>
        <w:spacing w:after="160"/>
        <w:contextualSpacing/>
        <w:jc w:val="both"/>
        <w:rPr>
          <w:rFonts w:ascii="Museo Sans 300" w:hAnsi="Museo Sans 300"/>
          <w:sz w:val="20"/>
          <w:szCs w:val="20"/>
        </w:rPr>
      </w:pPr>
      <w:r w:rsidRPr="00AE64EF">
        <w:rPr>
          <w:rFonts w:ascii="Museo Sans 300" w:hAnsi="Museo Sans 300"/>
          <w:sz w:val="20"/>
          <w:szCs w:val="20"/>
        </w:rPr>
        <w:t xml:space="preserve">Cuando estén pendientes de pagos de dos o más meses, relacionados con el suministro de energía eléctrica; </w:t>
      </w:r>
    </w:p>
    <w:p w14:paraId="4C910632" w14:textId="77777777" w:rsidR="00F62521" w:rsidRPr="00AE64EF" w:rsidRDefault="00F62521" w:rsidP="001A09B7">
      <w:pPr>
        <w:pStyle w:val="Prrafodelista"/>
        <w:numPr>
          <w:ilvl w:val="0"/>
          <w:numId w:val="29"/>
        </w:numPr>
        <w:tabs>
          <w:tab w:val="left" w:pos="284"/>
        </w:tabs>
        <w:autoSpaceDE w:val="0"/>
        <w:autoSpaceDN w:val="0"/>
        <w:adjustRightInd w:val="0"/>
        <w:spacing w:after="160"/>
        <w:contextualSpacing/>
        <w:jc w:val="both"/>
        <w:rPr>
          <w:rFonts w:ascii="Museo Sans 300" w:hAnsi="Museo Sans 300"/>
          <w:sz w:val="20"/>
          <w:szCs w:val="20"/>
        </w:rPr>
      </w:pPr>
      <w:r w:rsidRPr="00AE64EF">
        <w:rPr>
          <w:rFonts w:ascii="Museo Sans 300" w:hAnsi="Museo Sans 300"/>
          <w:sz w:val="20"/>
          <w:szCs w:val="20"/>
        </w:rPr>
        <w:lastRenderedPageBreak/>
        <w:t xml:space="preserve">A solicitud de los comercializadores, cuando el usuario final tenga pendiente pagos de dos o más meses, relacionados con el suministro de energía eléctrica. </w:t>
      </w:r>
    </w:p>
    <w:p w14:paraId="72A78780" w14:textId="77777777" w:rsidR="00F62521" w:rsidRPr="00AE64EF" w:rsidRDefault="00F62521" w:rsidP="001A09B7">
      <w:pPr>
        <w:pStyle w:val="Prrafodelista"/>
        <w:numPr>
          <w:ilvl w:val="0"/>
          <w:numId w:val="29"/>
        </w:numPr>
        <w:tabs>
          <w:tab w:val="left" w:pos="284"/>
        </w:tabs>
        <w:autoSpaceDE w:val="0"/>
        <w:autoSpaceDN w:val="0"/>
        <w:adjustRightInd w:val="0"/>
        <w:spacing w:after="160"/>
        <w:contextualSpacing/>
        <w:jc w:val="both"/>
        <w:rPr>
          <w:rFonts w:ascii="Museo Sans 300" w:hAnsi="Museo Sans 300"/>
          <w:sz w:val="20"/>
          <w:szCs w:val="20"/>
        </w:rPr>
      </w:pPr>
      <w:r w:rsidRPr="00AE64EF">
        <w:rPr>
          <w:rFonts w:ascii="Museo Sans 300" w:hAnsi="Museo Sans 300"/>
          <w:sz w:val="20"/>
          <w:szCs w:val="20"/>
        </w:rPr>
        <w:t>Cuando se consuma energía eléctrica sin contar con la previa autorización del operador o cuando el usuario incumpla las condiciones contractuales;</w:t>
      </w:r>
    </w:p>
    <w:p w14:paraId="20062373" w14:textId="77777777" w:rsidR="00F62521" w:rsidRPr="00AE64EF" w:rsidRDefault="00F62521" w:rsidP="001A09B7">
      <w:pPr>
        <w:pStyle w:val="Prrafodelista"/>
        <w:numPr>
          <w:ilvl w:val="0"/>
          <w:numId w:val="29"/>
        </w:numPr>
        <w:tabs>
          <w:tab w:val="left" w:pos="284"/>
        </w:tabs>
        <w:autoSpaceDE w:val="0"/>
        <w:autoSpaceDN w:val="0"/>
        <w:adjustRightInd w:val="0"/>
        <w:spacing w:after="160"/>
        <w:contextualSpacing/>
        <w:jc w:val="both"/>
        <w:rPr>
          <w:rFonts w:ascii="Museo Sans 300" w:hAnsi="Museo Sans 300"/>
          <w:sz w:val="20"/>
          <w:szCs w:val="20"/>
        </w:rPr>
      </w:pPr>
      <w:r w:rsidRPr="36834FFC">
        <w:rPr>
          <w:rFonts w:ascii="Museo Sans 300" w:hAnsi="Museo Sans 300"/>
          <w:sz w:val="20"/>
          <w:szCs w:val="20"/>
        </w:rPr>
        <w:t xml:space="preserve">Cuando las instalaciones del usuario pongan en peligro la seguridad de las personas o bienes, sean esta propiedad del operador, del usuario o de terceros; y, </w:t>
      </w:r>
    </w:p>
    <w:p w14:paraId="34F2A56B" w14:textId="5EBE0B9F" w:rsidR="00F62521" w:rsidRPr="001A09B7" w:rsidRDefault="00F62521" w:rsidP="001A09B7">
      <w:pPr>
        <w:pStyle w:val="Prrafodelista"/>
        <w:numPr>
          <w:ilvl w:val="0"/>
          <w:numId w:val="29"/>
        </w:numPr>
        <w:tabs>
          <w:tab w:val="left" w:pos="284"/>
        </w:tabs>
        <w:autoSpaceDE w:val="0"/>
        <w:autoSpaceDN w:val="0"/>
        <w:adjustRightInd w:val="0"/>
        <w:spacing w:after="160"/>
        <w:contextualSpacing/>
        <w:jc w:val="both"/>
        <w:rPr>
          <w:rFonts w:ascii="Museo Sans 300" w:hAnsi="Museo Sans 300"/>
          <w:sz w:val="20"/>
          <w:szCs w:val="20"/>
        </w:rPr>
      </w:pPr>
      <w:r w:rsidRPr="00AE64EF">
        <w:rPr>
          <w:rFonts w:ascii="Museo Sans 300" w:hAnsi="Museo Sans 300"/>
          <w:sz w:val="20"/>
          <w:szCs w:val="20"/>
        </w:rPr>
        <w:t>Cuando el usuario niegue el acceso del operador a las instalaciones internas que aquel haya efectuado para el suministro.</w:t>
      </w:r>
    </w:p>
    <w:p w14:paraId="5BC0C3AD" w14:textId="77777777" w:rsidR="00F62521" w:rsidRDefault="00F62521" w:rsidP="00F621AF">
      <w:pPr>
        <w:spacing w:after="0" w:line="240" w:lineRule="auto"/>
        <w:ind w:left="284"/>
        <w:jc w:val="both"/>
        <w:rPr>
          <w:rFonts w:ascii="Museo Sans 500" w:eastAsia="Times New Roman" w:hAnsi="Museo Sans 500" w:cs="Times New Roman"/>
          <w:b/>
          <w:lang w:eastAsia="es-ES"/>
        </w:rPr>
      </w:pPr>
      <w:r w:rsidRPr="00D440D0">
        <w:rPr>
          <w:rFonts w:ascii="Museo Sans 500" w:hAnsi="Museo Sans 500"/>
          <w:b/>
        </w:rPr>
        <w:t xml:space="preserve">1.C. Términos y Condiciones </w:t>
      </w:r>
      <w:r w:rsidRPr="00D440D0">
        <w:rPr>
          <w:rFonts w:ascii="Museo Sans 500" w:eastAsia="Times New Roman" w:hAnsi="Museo Sans 500" w:cs="Times New Roman"/>
          <w:b/>
          <w:lang w:eastAsia="es-ES"/>
        </w:rPr>
        <w:t>Generales al Consumidor Final, del Pliego Tarifario del año 2020 (</w:t>
      </w:r>
      <w:proofErr w:type="spellStart"/>
      <w:r w:rsidRPr="00D440D0">
        <w:rPr>
          <w:rFonts w:ascii="Museo Sans 500" w:eastAsia="Times New Roman" w:hAnsi="Museo Sans 500" w:cs="Times New Roman"/>
          <w:b/>
          <w:lang w:eastAsia="es-ES"/>
        </w:rPr>
        <w:t>TyC</w:t>
      </w:r>
      <w:proofErr w:type="spellEnd"/>
      <w:r w:rsidRPr="00D440D0">
        <w:rPr>
          <w:rFonts w:ascii="Museo Sans 500" w:eastAsia="Times New Roman" w:hAnsi="Museo Sans 500" w:cs="Times New Roman"/>
          <w:b/>
          <w:lang w:eastAsia="es-ES"/>
        </w:rPr>
        <w:t>)</w:t>
      </w:r>
      <w:r>
        <w:rPr>
          <w:rFonts w:ascii="Museo Sans 500" w:eastAsia="Times New Roman" w:hAnsi="Museo Sans 500" w:cs="Times New Roman"/>
          <w:b/>
          <w:lang w:eastAsia="es-ES"/>
        </w:rPr>
        <w:t>.</w:t>
      </w:r>
    </w:p>
    <w:p w14:paraId="0D1F9A78" w14:textId="77777777" w:rsidR="00F62521" w:rsidRPr="00D440D0" w:rsidRDefault="00F62521" w:rsidP="00F62521">
      <w:pPr>
        <w:spacing w:after="0" w:line="240" w:lineRule="auto"/>
        <w:ind w:left="709"/>
        <w:rPr>
          <w:rFonts w:ascii="Museo Sans 500" w:eastAsia="Times New Roman" w:hAnsi="Museo Sans 500" w:cs="Times New Roman"/>
          <w:b/>
          <w:sz w:val="26"/>
          <w:szCs w:val="26"/>
          <w:u w:val="single"/>
          <w:lang w:eastAsia="es-ES"/>
        </w:rPr>
      </w:pPr>
    </w:p>
    <w:p w14:paraId="1075A02C" w14:textId="77777777" w:rsidR="00F62521" w:rsidRPr="002C3B78" w:rsidRDefault="00F62521" w:rsidP="00F621AF">
      <w:pPr>
        <w:spacing w:after="0" w:line="240" w:lineRule="auto"/>
        <w:ind w:left="284"/>
        <w:jc w:val="both"/>
        <w:rPr>
          <w:rFonts w:ascii="Museo Sans 300" w:eastAsia="Times New Roman" w:hAnsi="Museo Sans 300" w:cs="Times New Roman"/>
          <w:lang w:eastAsia="es-ES"/>
        </w:rPr>
      </w:pPr>
      <w:r w:rsidRPr="002C3B78">
        <w:rPr>
          <w:rFonts w:ascii="Museo Sans 300" w:eastAsia="Times New Roman" w:hAnsi="Museo Sans 300" w:cs="Times New Roman"/>
          <w:lang w:eastAsia="es-ES"/>
        </w:rPr>
        <w:t xml:space="preserve">El artículo 22 de </w:t>
      </w:r>
      <w:r>
        <w:rPr>
          <w:rFonts w:ascii="Museo Sans 300" w:eastAsia="Times New Roman" w:hAnsi="Museo Sans 300" w:cs="Times New Roman"/>
          <w:lang w:eastAsia="es-ES"/>
        </w:rPr>
        <w:t xml:space="preserve">los </w:t>
      </w:r>
      <w:proofErr w:type="spellStart"/>
      <w:r>
        <w:rPr>
          <w:rFonts w:ascii="Museo Sans 300" w:eastAsia="Times New Roman" w:hAnsi="Museo Sans 300" w:cs="Times New Roman"/>
          <w:lang w:eastAsia="es-ES"/>
        </w:rPr>
        <w:t>TyC</w:t>
      </w:r>
      <w:proofErr w:type="spellEnd"/>
      <w:r w:rsidRPr="002C3B78">
        <w:rPr>
          <w:rFonts w:ascii="Museo Sans 300" w:eastAsia="Times New Roman" w:hAnsi="Museo Sans 300" w:cs="Times New Roman"/>
          <w:lang w:eastAsia="es-ES"/>
        </w:rPr>
        <w:t xml:space="preserve"> dispone que un corte definitivo del suministro implicará el retiro de la acometida y del equipo de medición, y podrá realizarse en los siguientes casos: </w:t>
      </w:r>
    </w:p>
    <w:p w14:paraId="0B8E82C4" w14:textId="77777777" w:rsidR="00F62521" w:rsidRPr="00EE2464" w:rsidRDefault="00F62521" w:rsidP="00F62521">
      <w:pPr>
        <w:numPr>
          <w:ilvl w:val="0"/>
          <w:numId w:val="28"/>
        </w:numPr>
        <w:tabs>
          <w:tab w:val="left" w:pos="851"/>
          <w:tab w:val="left" w:pos="1134"/>
        </w:tabs>
        <w:spacing w:before="100" w:beforeAutospacing="1" w:after="120" w:line="240" w:lineRule="auto"/>
        <w:ind w:left="993" w:hanging="5"/>
        <w:jc w:val="both"/>
        <w:rPr>
          <w:rFonts w:ascii="Museo Sans 300" w:hAnsi="Museo Sans 300"/>
          <w:lang w:eastAsia="es-ES"/>
        </w:rPr>
      </w:pPr>
      <w:r w:rsidRPr="00EE2464">
        <w:rPr>
          <w:rFonts w:ascii="Museo Sans 300" w:hAnsi="Museo Sans 300"/>
          <w:lang w:eastAsia="es-ES"/>
        </w:rPr>
        <w:t>A solicitud del usuario final;</w:t>
      </w:r>
    </w:p>
    <w:p w14:paraId="753B5751" w14:textId="77777777" w:rsidR="00F62521" w:rsidRPr="00EE2464" w:rsidRDefault="00F62521" w:rsidP="00F62521">
      <w:pPr>
        <w:numPr>
          <w:ilvl w:val="0"/>
          <w:numId w:val="28"/>
        </w:numPr>
        <w:tabs>
          <w:tab w:val="left" w:pos="1134"/>
        </w:tabs>
        <w:spacing w:before="100" w:beforeAutospacing="1" w:after="120" w:line="240" w:lineRule="auto"/>
        <w:ind w:left="1418" w:hanging="425"/>
        <w:jc w:val="both"/>
        <w:rPr>
          <w:rFonts w:ascii="Museo Sans 300" w:hAnsi="Museo Sans 300"/>
          <w:lang w:eastAsia="es-ES"/>
        </w:rPr>
      </w:pPr>
      <w:r w:rsidRPr="00EE2464">
        <w:rPr>
          <w:rFonts w:ascii="Museo Sans 300" w:hAnsi="Museo Sans 300"/>
          <w:lang w:eastAsia="es-ES"/>
        </w:rPr>
        <w:t>A solicitud del propietario del inmueble, sin perjuicio de lo establecido en el artículo 11 de la Ley de Inquilinato;</w:t>
      </w:r>
    </w:p>
    <w:p w14:paraId="0091AE86" w14:textId="77777777" w:rsidR="00F62521" w:rsidRPr="00EE2464" w:rsidRDefault="00F62521" w:rsidP="00F62521">
      <w:pPr>
        <w:numPr>
          <w:ilvl w:val="0"/>
          <w:numId w:val="28"/>
        </w:numPr>
        <w:tabs>
          <w:tab w:val="left" w:pos="851"/>
        </w:tabs>
        <w:spacing w:before="100" w:beforeAutospacing="1" w:after="120" w:line="240" w:lineRule="auto"/>
        <w:ind w:left="1418" w:hanging="425"/>
        <w:jc w:val="both"/>
        <w:rPr>
          <w:rFonts w:ascii="Museo Sans 300" w:hAnsi="Museo Sans 300"/>
          <w:lang w:eastAsia="es-ES"/>
        </w:rPr>
      </w:pPr>
      <w:r w:rsidRPr="00EE2464">
        <w:rPr>
          <w:rFonts w:ascii="Museo Sans 300" w:hAnsi="Museo Sans 300"/>
          <w:lang w:eastAsia="es-ES"/>
        </w:rPr>
        <w:t xml:space="preserve">Cuando el Distribuidor hubiese suspendido el suministro por las situaciones previstas en el artículo 20 de este pliego, y si transcurridos seis meses desde la fecha de la suspensión, el usuario final no hubiere solicitado la reconexión </w:t>
      </w:r>
      <w:proofErr w:type="gramStart"/>
      <w:r w:rsidRPr="00EE2464">
        <w:rPr>
          <w:rFonts w:ascii="Museo Sans 300" w:hAnsi="Museo Sans 300"/>
          <w:lang w:eastAsia="es-ES"/>
        </w:rPr>
        <w:t>del mismo</w:t>
      </w:r>
      <w:proofErr w:type="gramEnd"/>
      <w:r w:rsidRPr="00EE2464">
        <w:rPr>
          <w:rFonts w:ascii="Museo Sans 300" w:hAnsi="Museo Sans 300"/>
          <w:lang w:eastAsia="es-ES"/>
        </w:rPr>
        <w:t>; y,</w:t>
      </w:r>
    </w:p>
    <w:p w14:paraId="6FE0F3F6" w14:textId="77777777" w:rsidR="00F62521" w:rsidRPr="00EE2464" w:rsidRDefault="00F62521" w:rsidP="00F62521">
      <w:pPr>
        <w:numPr>
          <w:ilvl w:val="0"/>
          <w:numId w:val="28"/>
        </w:numPr>
        <w:tabs>
          <w:tab w:val="left" w:pos="1276"/>
        </w:tabs>
        <w:spacing w:before="100" w:beforeAutospacing="1" w:after="120" w:line="240" w:lineRule="auto"/>
        <w:ind w:left="1418" w:hanging="425"/>
        <w:jc w:val="both"/>
        <w:rPr>
          <w:rFonts w:ascii="Museo Sans 300" w:hAnsi="Museo Sans 300"/>
          <w:lang w:eastAsia="es-ES"/>
        </w:rPr>
      </w:pPr>
      <w:r w:rsidRPr="00EE2464">
        <w:rPr>
          <w:rFonts w:ascii="Museo Sans 300" w:hAnsi="Museo Sans 300"/>
          <w:lang w:eastAsia="es-ES"/>
        </w:rPr>
        <w:t>Cuando el Distribuidor hubiese suspendido el suministro por las situaciones previstas en el artículo 20 de este pliego, y el usuario final se conecta nuevamente, sin autorización, y sin haber solventado las causas que motivaron la suspensión.</w:t>
      </w:r>
    </w:p>
    <w:p w14:paraId="23FC27CB" w14:textId="77777777" w:rsidR="00F62521" w:rsidRDefault="00F62521" w:rsidP="00F621AF">
      <w:pPr>
        <w:spacing w:before="100" w:beforeAutospacing="1" w:after="100" w:afterAutospacing="1" w:line="240" w:lineRule="auto"/>
        <w:ind w:left="284"/>
        <w:jc w:val="both"/>
        <w:rPr>
          <w:rFonts w:ascii="Museo Sans 300" w:eastAsia="Times New Roman" w:hAnsi="Museo Sans 300" w:cs="Times New Roman"/>
          <w:lang w:eastAsia="es-ES"/>
        </w:rPr>
      </w:pPr>
      <w:r w:rsidRPr="2413BFBD">
        <w:rPr>
          <w:rFonts w:ascii="Museo Sans 300" w:eastAsia="Times New Roman" w:hAnsi="Museo Sans 300" w:cs="Times New Roman"/>
          <w:lang w:eastAsia="es-ES"/>
        </w:rPr>
        <w:t xml:space="preserve">El artículo 23 de los </w:t>
      </w:r>
      <w:proofErr w:type="spellStart"/>
      <w:r w:rsidRPr="2413BFBD">
        <w:rPr>
          <w:rFonts w:ascii="Museo Sans 300" w:eastAsia="Times New Roman" w:hAnsi="Museo Sans 300" w:cs="Times New Roman"/>
          <w:lang w:eastAsia="es-ES"/>
        </w:rPr>
        <w:t>TyC</w:t>
      </w:r>
      <w:proofErr w:type="spellEnd"/>
      <w:r w:rsidRPr="2413BFBD">
        <w:rPr>
          <w:rFonts w:ascii="Museo Sans 300" w:eastAsia="Times New Roman" w:hAnsi="Museo Sans 300" w:cs="Times New Roman"/>
          <w:lang w:eastAsia="es-ES"/>
        </w:rPr>
        <w:t xml:space="preserve"> señala que en caso de que el usuario final solicite al Distribuidor una desconexión temporal del servicio o un corte definitivo del mismo, deberá hacerlo por escrito impreso o digital y comprobar la titularidad del derecho que lo habilite. El Distribuidor registrará dicha solicitud, entregará una constancia impresa o digital de ésta y luego de verificar la legalidad de la documentación que prueba la titularidad, deberá proceder a la desconexión o corte, a más tardar ocho días hábiles después de recibida la misma. Además, deberá notificar en el inmueble la desconexión o corte por lo menos tres días antes de realizarla. </w:t>
      </w:r>
    </w:p>
    <w:p w14:paraId="45374206" w14:textId="22867589" w:rsidR="00B24FFF" w:rsidRPr="000E4D50" w:rsidRDefault="000E4D50" w:rsidP="00F621AF">
      <w:pPr>
        <w:spacing w:before="100" w:beforeAutospacing="1" w:after="100" w:afterAutospacing="1" w:line="240" w:lineRule="auto"/>
        <w:ind w:left="284"/>
        <w:jc w:val="both"/>
        <w:rPr>
          <w:rFonts w:ascii="Museo Sans 300" w:eastAsia="Times New Roman" w:hAnsi="Museo Sans 300" w:cs="Times New Roman"/>
          <w:lang w:eastAsia="es-ES"/>
        </w:rPr>
      </w:pPr>
      <w:r w:rsidRPr="000E4D50">
        <w:rPr>
          <w:rFonts w:ascii="Museo Sans 300" w:eastAsia="Times New Roman" w:hAnsi="Museo Sans 300" w:cs="Times New Roman"/>
          <w:lang w:eastAsia="es-ES"/>
        </w:rPr>
        <w:t>Si finalizado dicho período, el Distribuidor no ha efectuado la desconexión, ésta podrá ser realizada por el usuario final o por terceros, siempre y cuando estén debidamente calificados para ello</w:t>
      </w:r>
      <w:r>
        <w:rPr>
          <w:rFonts w:ascii="Museo Sans 300" w:eastAsia="Times New Roman" w:hAnsi="Museo Sans 300" w:cs="Times New Roman"/>
          <w:lang w:eastAsia="es-ES"/>
        </w:rPr>
        <w:t>.</w:t>
      </w:r>
    </w:p>
    <w:p w14:paraId="1B8F6CB1" w14:textId="3CF87C5A" w:rsidR="00F62521" w:rsidRDefault="00F62521" w:rsidP="00F621AF">
      <w:pPr>
        <w:spacing w:after="0" w:line="240" w:lineRule="auto"/>
        <w:ind w:left="284"/>
        <w:jc w:val="both"/>
        <w:rPr>
          <w:rFonts w:ascii="Museo Sans 500" w:eastAsia="Times New Roman" w:hAnsi="Museo Sans 500" w:cs="Times New Roman"/>
          <w:b/>
          <w:lang w:eastAsia="es-ES"/>
        </w:rPr>
      </w:pPr>
      <w:r w:rsidRPr="00D440D0">
        <w:rPr>
          <w:rFonts w:ascii="Museo Sans 500" w:eastAsia="Times New Roman" w:hAnsi="Museo Sans 500" w:cs="Times New Roman"/>
          <w:b/>
          <w:lang w:eastAsia="es-ES"/>
        </w:rPr>
        <w:t>1.D. Ley de Procedimientos Administrativos</w:t>
      </w:r>
    </w:p>
    <w:p w14:paraId="684982E3" w14:textId="77777777" w:rsidR="00F62521" w:rsidRPr="00D440D0" w:rsidRDefault="00F62521" w:rsidP="00F62521">
      <w:pPr>
        <w:spacing w:after="0" w:line="240" w:lineRule="auto"/>
        <w:ind w:left="709"/>
        <w:jc w:val="both"/>
        <w:rPr>
          <w:rFonts w:ascii="Museo Sans 500" w:eastAsia="Times New Roman" w:hAnsi="Museo Sans 500" w:cs="Times New Roman"/>
          <w:b/>
          <w:lang w:eastAsia="es-ES"/>
        </w:rPr>
      </w:pPr>
    </w:p>
    <w:p w14:paraId="672F2E55" w14:textId="77777777" w:rsidR="00F62521" w:rsidRDefault="00F62521" w:rsidP="00F621AF">
      <w:pPr>
        <w:spacing w:after="0" w:line="240" w:lineRule="auto"/>
        <w:ind w:left="284"/>
        <w:jc w:val="both"/>
        <w:rPr>
          <w:rFonts w:ascii="Museo Sans 300" w:eastAsia="Times New Roman" w:hAnsi="Museo Sans 300" w:cs="Segoe UI"/>
        </w:rPr>
      </w:pPr>
      <w:r w:rsidRPr="00117F43">
        <w:rPr>
          <w:rFonts w:ascii="Museo Sans 300" w:eastAsia="Times New Roman" w:hAnsi="Museo Sans 300" w:cs="Segoe UI"/>
          <w:lang w:val="es-ES"/>
        </w:rPr>
        <w:t>De conformidad con el artículo 166 de la Ley de Procedimientos Administrativos (LPA) todo procedimiento debe ser adecuado a lo establecido en dicha Ley. </w:t>
      </w:r>
      <w:r w:rsidRPr="00117F43">
        <w:rPr>
          <w:rFonts w:ascii="Museo Sans 300" w:eastAsia="Times New Roman" w:hAnsi="Museo Sans 300" w:cs="Segoe UI"/>
        </w:rPr>
        <w:t> </w:t>
      </w:r>
    </w:p>
    <w:p w14:paraId="181153FD" w14:textId="77777777" w:rsidR="00F62521" w:rsidRDefault="00F62521" w:rsidP="00C5492A">
      <w:pPr>
        <w:spacing w:after="0" w:line="240" w:lineRule="auto"/>
        <w:ind w:left="426" w:hanging="141"/>
        <w:jc w:val="both"/>
        <w:rPr>
          <w:rFonts w:ascii="Museo Sans 300" w:eastAsia="Times New Roman" w:hAnsi="Museo Sans 300" w:cs="Segoe UI"/>
          <w:sz w:val="18"/>
          <w:szCs w:val="18"/>
        </w:rPr>
      </w:pPr>
    </w:p>
    <w:p w14:paraId="6BCFD3F8" w14:textId="77777777" w:rsidR="00F62521" w:rsidRPr="00D440D0" w:rsidRDefault="00F62521" w:rsidP="00F621AF">
      <w:pPr>
        <w:spacing w:after="0" w:line="240" w:lineRule="auto"/>
        <w:ind w:left="284"/>
        <w:jc w:val="both"/>
        <w:rPr>
          <w:rFonts w:ascii="Museo Sans 300" w:eastAsia="Times New Roman" w:hAnsi="Museo Sans 300" w:cs="Segoe UI"/>
          <w:lang w:val="es-ES"/>
        </w:rPr>
      </w:pPr>
      <w:r w:rsidRPr="00D440D0">
        <w:rPr>
          <w:rFonts w:ascii="Museo Sans 300" w:eastAsia="Times New Roman" w:hAnsi="Museo Sans 300" w:cs="Segoe UI"/>
          <w:lang w:val="es-ES"/>
        </w:rPr>
        <w:t>En el artículo 3 se dispone que la administración pública debe servir con objetividad a los intereses generales y sus actuaciones están sujetas a los principios siguientes: legalidad, proporcionalidad, antiformalismo, eficacia, celeridad, economía, coherencia, verdad material, buena fe.</w:t>
      </w:r>
    </w:p>
    <w:p w14:paraId="5D68EA6A" w14:textId="59358D88" w:rsidR="00D20749" w:rsidRDefault="00D20749" w:rsidP="0015570E">
      <w:pPr>
        <w:spacing w:after="0" w:line="240" w:lineRule="auto"/>
        <w:jc w:val="both"/>
        <w:rPr>
          <w:rFonts w:ascii="Museo Sans 300" w:eastAsia="Times New Roman" w:hAnsi="Museo Sans 300" w:cs="Segoe UI"/>
          <w:lang w:val="es-ES"/>
        </w:rPr>
      </w:pPr>
    </w:p>
    <w:p w14:paraId="76837C56" w14:textId="2D45D898" w:rsidR="005C704F" w:rsidRDefault="005C704F" w:rsidP="0015570E">
      <w:pPr>
        <w:spacing w:after="0" w:line="240" w:lineRule="auto"/>
        <w:jc w:val="both"/>
        <w:rPr>
          <w:rFonts w:ascii="Museo Sans 300" w:eastAsia="Times New Roman" w:hAnsi="Museo Sans 300" w:cs="Segoe UI"/>
          <w:lang w:val="es-ES"/>
        </w:rPr>
      </w:pPr>
    </w:p>
    <w:p w14:paraId="6B9301AE" w14:textId="01B44E7A" w:rsidR="005C704F" w:rsidRDefault="005C704F" w:rsidP="0015570E">
      <w:pPr>
        <w:spacing w:after="0" w:line="240" w:lineRule="auto"/>
        <w:jc w:val="both"/>
        <w:rPr>
          <w:rFonts w:ascii="Museo Sans 300" w:eastAsia="Times New Roman" w:hAnsi="Museo Sans 300" w:cs="Segoe UI"/>
          <w:lang w:val="es-ES"/>
        </w:rPr>
      </w:pPr>
    </w:p>
    <w:p w14:paraId="7D333EE9" w14:textId="32017160" w:rsidR="005C704F" w:rsidRDefault="005C704F" w:rsidP="0015570E">
      <w:pPr>
        <w:spacing w:after="0" w:line="240" w:lineRule="auto"/>
        <w:jc w:val="both"/>
        <w:rPr>
          <w:rFonts w:ascii="Museo Sans 300" w:eastAsia="Times New Roman" w:hAnsi="Museo Sans 300" w:cs="Segoe UI"/>
          <w:lang w:val="es-ES"/>
        </w:rPr>
      </w:pPr>
    </w:p>
    <w:p w14:paraId="7C673CAC" w14:textId="1F8F99A8" w:rsidR="005C704F" w:rsidRDefault="005C704F" w:rsidP="0015570E">
      <w:pPr>
        <w:spacing w:after="0" w:line="240" w:lineRule="auto"/>
        <w:jc w:val="both"/>
        <w:rPr>
          <w:rFonts w:ascii="Museo Sans 300" w:eastAsia="Times New Roman" w:hAnsi="Museo Sans 300" w:cs="Segoe UI"/>
          <w:lang w:val="es-ES"/>
        </w:rPr>
      </w:pPr>
    </w:p>
    <w:p w14:paraId="63068F95" w14:textId="77777777" w:rsidR="005C704F" w:rsidRDefault="005C704F" w:rsidP="0015570E">
      <w:pPr>
        <w:spacing w:after="0" w:line="240" w:lineRule="auto"/>
        <w:jc w:val="both"/>
        <w:rPr>
          <w:rFonts w:ascii="Museo Sans 300" w:eastAsia="Times New Roman" w:hAnsi="Museo Sans 300" w:cs="Segoe UI"/>
          <w:lang w:val="es-ES"/>
        </w:rPr>
      </w:pPr>
    </w:p>
    <w:p w14:paraId="1AC1C3BB" w14:textId="664F9DC4" w:rsidR="00077429" w:rsidRDefault="00733BCE" w:rsidP="00F8559F">
      <w:pPr>
        <w:numPr>
          <w:ilvl w:val="0"/>
          <w:numId w:val="27"/>
        </w:numPr>
        <w:spacing w:after="0" w:line="240" w:lineRule="auto"/>
        <w:contextualSpacing/>
        <w:jc w:val="center"/>
        <w:rPr>
          <w:rFonts w:ascii="Museo Sans 300" w:hAnsi="Museo Sans 300" w:cs="Times New Roman"/>
          <w:b/>
          <w:lang w:eastAsia="es-ES"/>
        </w:rPr>
      </w:pPr>
      <w:r w:rsidRPr="00733BCE">
        <w:rPr>
          <w:rFonts w:ascii="Museo Sans 500" w:hAnsi="Museo Sans 500" w:cs="Times New Roman"/>
          <w:b/>
          <w:lang w:eastAsia="es-ES"/>
        </w:rPr>
        <w:lastRenderedPageBreak/>
        <w:t>ANÁLISIS</w:t>
      </w:r>
    </w:p>
    <w:p w14:paraId="17644AD0" w14:textId="77777777" w:rsidR="00F8559F" w:rsidRPr="00F8559F" w:rsidRDefault="00F8559F" w:rsidP="00F8559F">
      <w:pPr>
        <w:spacing w:after="0" w:line="240" w:lineRule="auto"/>
        <w:ind w:left="786"/>
        <w:contextualSpacing/>
        <w:rPr>
          <w:rFonts w:ascii="Museo Sans 300" w:hAnsi="Museo Sans 300" w:cs="Times New Roman"/>
          <w:b/>
          <w:lang w:eastAsia="es-ES"/>
        </w:rPr>
      </w:pPr>
    </w:p>
    <w:p w14:paraId="6FB87BB3" w14:textId="2E3E872D" w:rsidR="002516B7" w:rsidRDefault="002516B7" w:rsidP="00F621AF">
      <w:pPr>
        <w:pStyle w:val="Prrafodelista"/>
        <w:numPr>
          <w:ilvl w:val="1"/>
          <w:numId w:val="10"/>
        </w:numPr>
        <w:spacing w:after="160"/>
        <w:ind w:left="1134" w:hanging="850"/>
        <w:contextualSpacing/>
        <w:jc w:val="both"/>
        <w:rPr>
          <w:rFonts w:ascii="Museo Sans 500" w:eastAsia="Calibri" w:hAnsi="Museo Sans 500"/>
          <w:b/>
          <w:sz w:val="20"/>
          <w:szCs w:val="20"/>
        </w:rPr>
      </w:pPr>
      <w:r w:rsidRPr="002516B7">
        <w:rPr>
          <w:rFonts w:ascii="Museo Sans 500" w:eastAsia="Calibri" w:hAnsi="Museo Sans 500"/>
          <w:b/>
          <w:sz w:val="20"/>
          <w:szCs w:val="20"/>
        </w:rPr>
        <w:t>Respecto de la competencia de conf</w:t>
      </w:r>
      <w:r>
        <w:rPr>
          <w:rFonts w:ascii="Museo Sans 500" w:eastAsia="Calibri" w:hAnsi="Museo Sans 500"/>
          <w:b/>
          <w:sz w:val="20"/>
          <w:szCs w:val="20"/>
        </w:rPr>
        <w:t>o</w:t>
      </w:r>
      <w:r w:rsidRPr="002516B7">
        <w:rPr>
          <w:rFonts w:ascii="Museo Sans 500" w:eastAsia="Calibri" w:hAnsi="Museo Sans 500"/>
          <w:b/>
          <w:sz w:val="20"/>
          <w:szCs w:val="20"/>
        </w:rPr>
        <w:t xml:space="preserve">rmidad con el marco normativo </w:t>
      </w:r>
    </w:p>
    <w:p w14:paraId="2FD4A6A2" w14:textId="77777777" w:rsidR="002F7068" w:rsidRDefault="002F7068" w:rsidP="00F621AF">
      <w:pPr>
        <w:pStyle w:val="Prrafodelista"/>
        <w:spacing w:after="160"/>
        <w:ind w:left="1134" w:hanging="850"/>
        <w:contextualSpacing/>
        <w:jc w:val="both"/>
        <w:rPr>
          <w:rFonts w:ascii="Museo Sans 500" w:eastAsia="Calibri" w:hAnsi="Museo Sans 500"/>
          <w:b/>
          <w:sz w:val="20"/>
          <w:szCs w:val="20"/>
        </w:rPr>
      </w:pPr>
    </w:p>
    <w:p w14:paraId="7381E2B4" w14:textId="063424A7" w:rsidR="002F7068" w:rsidRPr="008F4CE9" w:rsidRDefault="002F7068" w:rsidP="00F621AF">
      <w:pPr>
        <w:pStyle w:val="Prrafodelista"/>
        <w:ind w:left="284"/>
        <w:jc w:val="both"/>
        <w:rPr>
          <w:rFonts w:ascii="Museo Sans 300" w:hAnsi="Museo Sans 300"/>
          <w:sz w:val="20"/>
          <w:szCs w:val="20"/>
        </w:rPr>
      </w:pPr>
      <w:r w:rsidRPr="008F4CE9">
        <w:rPr>
          <w:rFonts w:ascii="Museo Sans 300" w:hAnsi="Museo Sans 300"/>
          <w:sz w:val="20"/>
          <w:szCs w:val="20"/>
          <w:lang w:val="es-MX"/>
        </w:rPr>
        <w:t xml:space="preserve">El artículo 4 de la Ley de Creación de la SIGET estipula que esta </w:t>
      </w:r>
      <w:r w:rsidR="00D20749">
        <w:rPr>
          <w:rFonts w:ascii="Museo Sans 300" w:hAnsi="Museo Sans 300"/>
          <w:sz w:val="20"/>
          <w:szCs w:val="20"/>
          <w:lang w:val="es-MX"/>
        </w:rPr>
        <w:t>i</w:t>
      </w:r>
      <w:r w:rsidRPr="008F4CE9">
        <w:rPr>
          <w:rFonts w:ascii="Museo Sans 300" w:hAnsi="Museo Sans 300"/>
          <w:sz w:val="20"/>
          <w:szCs w:val="20"/>
          <w:lang w:val="es-MX"/>
        </w:rPr>
        <w:t xml:space="preserve">nstitución es la entidad competente para aplicar las normas contenidas en tratados internacionales sobre electricidad vigentes en El Salvador, en las leyes que rigen el sector de electricidad y sus reglamentos, así como para conocer del incumplimiento de </w:t>
      </w:r>
      <w:proofErr w:type="gramStart"/>
      <w:r w:rsidRPr="008F4CE9">
        <w:rPr>
          <w:rFonts w:ascii="Museo Sans 300" w:hAnsi="Museo Sans 300"/>
          <w:sz w:val="20"/>
          <w:szCs w:val="20"/>
          <w:lang w:val="es-MX"/>
        </w:rPr>
        <w:t>las mismas</w:t>
      </w:r>
      <w:proofErr w:type="gramEnd"/>
      <w:r w:rsidRPr="008F4CE9">
        <w:rPr>
          <w:rFonts w:ascii="Museo Sans 300" w:hAnsi="Museo Sans 300"/>
          <w:sz w:val="20"/>
          <w:szCs w:val="20"/>
          <w:lang w:val="es-MX"/>
        </w:rPr>
        <w:t xml:space="preserve">. </w:t>
      </w:r>
    </w:p>
    <w:p w14:paraId="58E31564" w14:textId="77777777" w:rsidR="002F7068" w:rsidRPr="008F4CE9" w:rsidRDefault="002F7068" w:rsidP="00F621AF">
      <w:pPr>
        <w:pStyle w:val="Prrafodelista"/>
        <w:ind w:left="567" w:hanging="850"/>
        <w:jc w:val="both"/>
        <w:rPr>
          <w:rFonts w:ascii="Museo Sans 300" w:hAnsi="Museo Sans 300"/>
          <w:sz w:val="20"/>
          <w:szCs w:val="20"/>
        </w:rPr>
      </w:pPr>
    </w:p>
    <w:p w14:paraId="1AB87CDD" w14:textId="77777777" w:rsidR="002F7068" w:rsidRPr="008F4CE9" w:rsidRDefault="002F7068" w:rsidP="00F621AF">
      <w:pPr>
        <w:pStyle w:val="Prrafodelista"/>
        <w:ind w:left="284"/>
        <w:jc w:val="both"/>
        <w:rPr>
          <w:rFonts w:ascii="Museo Sans 300" w:hAnsi="Museo Sans 300"/>
          <w:sz w:val="20"/>
          <w:szCs w:val="20"/>
        </w:rPr>
      </w:pPr>
      <w:r w:rsidRPr="008F4CE9">
        <w:rPr>
          <w:rFonts w:ascii="Museo Sans 300" w:hAnsi="Museo Sans 300"/>
          <w:sz w:val="20"/>
          <w:szCs w:val="20"/>
        </w:rPr>
        <w:t>En el artículo 2 letra d) de la Ley General de Electricidad se establece que la aplicación de los preceptos contenidos en dicha Ley tomará en cuenta, entre otros objetivos, la protección de los derechos de los usuarios y de todas las entidades que desarrollan actividades en el sector.</w:t>
      </w:r>
    </w:p>
    <w:p w14:paraId="329AF477" w14:textId="77777777" w:rsidR="002F7068" w:rsidRPr="008F4CE9" w:rsidRDefault="002F7068" w:rsidP="00F621AF">
      <w:pPr>
        <w:pStyle w:val="Prrafodelista"/>
        <w:ind w:left="567" w:hanging="850"/>
        <w:jc w:val="both"/>
        <w:rPr>
          <w:rFonts w:ascii="Museo Sans 300" w:hAnsi="Museo Sans 300"/>
          <w:sz w:val="20"/>
          <w:szCs w:val="20"/>
        </w:rPr>
      </w:pPr>
    </w:p>
    <w:p w14:paraId="7DA14C53" w14:textId="77777777" w:rsidR="002F7068" w:rsidRPr="008F4CE9" w:rsidRDefault="002F7068" w:rsidP="00F621AF">
      <w:pPr>
        <w:pStyle w:val="Prrafodelista"/>
        <w:ind w:left="284"/>
        <w:jc w:val="both"/>
        <w:rPr>
          <w:rFonts w:ascii="Museo Sans 300" w:hAnsi="Museo Sans 300"/>
          <w:sz w:val="20"/>
          <w:szCs w:val="20"/>
        </w:rPr>
      </w:pPr>
      <w:r w:rsidRPr="008F4CE9">
        <w:rPr>
          <w:rFonts w:ascii="Museo Sans 300" w:hAnsi="Museo Sans 300"/>
          <w:sz w:val="20"/>
          <w:szCs w:val="20"/>
        </w:rPr>
        <w:t xml:space="preserve">De las disposiciones enunciadas, se advierte que la intervención reguladora de la SIGET atribuida por Ley, radica en verificar si los operadores en el sector de electricidad (generador, transmisor, distribuidor y comercializador) realizan sus correspondientes actividades cumpliendo con los parámetros establecidos en las normativas respectivas. </w:t>
      </w:r>
    </w:p>
    <w:p w14:paraId="2FF9F6DA" w14:textId="77777777" w:rsidR="002F7068" w:rsidRPr="008F4CE9" w:rsidRDefault="002F7068" w:rsidP="00F621AF">
      <w:pPr>
        <w:pStyle w:val="Prrafodelista"/>
        <w:ind w:left="284"/>
        <w:jc w:val="both"/>
        <w:rPr>
          <w:rFonts w:ascii="Museo Sans 300" w:hAnsi="Museo Sans 300"/>
          <w:sz w:val="20"/>
          <w:szCs w:val="20"/>
        </w:rPr>
      </w:pPr>
    </w:p>
    <w:p w14:paraId="03B6AA7B" w14:textId="6935DF74" w:rsidR="000A0454" w:rsidRPr="00F621AF" w:rsidRDefault="000A0454" w:rsidP="00F621AF">
      <w:pPr>
        <w:pStyle w:val="Prrafodelista"/>
        <w:ind w:left="284"/>
        <w:jc w:val="both"/>
        <w:rPr>
          <w:rFonts w:ascii="Museo Sans 300" w:hAnsi="Museo Sans 300"/>
          <w:sz w:val="20"/>
          <w:szCs w:val="20"/>
        </w:rPr>
      </w:pPr>
      <w:r w:rsidRPr="00F621AF">
        <w:rPr>
          <w:rFonts w:ascii="Museo Sans 300" w:hAnsi="Museo Sans 300"/>
          <w:sz w:val="20"/>
          <w:szCs w:val="20"/>
        </w:rPr>
        <w:t>En este punto es necesario hacer referencia al principio de legalidad —en su vinculación positiva— en virtud del cual la administración pública está legitimada para actuar e incidir en la esfera jurídica de los particulares cuando el ordenamiento jurídico la faculte.</w:t>
      </w:r>
    </w:p>
    <w:p w14:paraId="11B6DCF8" w14:textId="77777777" w:rsidR="000A0454" w:rsidRPr="00F621AF" w:rsidRDefault="000A0454" w:rsidP="00F621AF">
      <w:pPr>
        <w:pStyle w:val="Prrafodelista"/>
        <w:ind w:left="284"/>
        <w:jc w:val="both"/>
        <w:rPr>
          <w:rFonts w:ascii="Museo Sans 300" w:hAnsi="Museo Sans 300"/>
          <w:sz w:val="20"/>
          <w:szCs w:val="20"/>
        </w:rPr>
      </w:pPr>
    </w:p>
    <w:p w14:paraId="2F47D6FC" w14:textId="05DC3FB2" w:rsidR="000A0454" w:rsidRPr="00F621AF" w:rsidRDefault="000A0454" w:rsidP="00F621AF">
      <w:pPr>
        <w:pStyle w:val="Prrafodelista"/>
        <w:ind w:left="284"/>
        <w:jc w:val="both"/>
        <w:rPr>
          <w:rFonts w:ascii="Museo Sans 300" w:hAnsi="Museo Sans 300"/>
          <w:sz w:val="20"/>
          <w:szCs w:val="20"/>
        </w:rPr>
      </w:pPr>
      <w:r w:rsidRPr="00F621AF">
        <w:rPr>
          <w:rFonts w:ascii="Museo Sans 300" w:hAnsi="Museo Sans 300"/>
          <w:sz w:val="20"/>
          <w:szCs w:val="20"/>
        </w:rPr>
        <w:t xml:space="preserve">Conforme a la jurisprudencia constitucional y contencioso administrativa, las Administraciones Públicas están sujetas al imperio de la Ley; siendo, por ello, el Principio de </w:t>
      </w:r>
      <w:r w:rsidR="000E4D50" w:rsidRPr="00F621AF">
        <w:rPr>
          <w:rFonts w:ascii="Museo Sans 300" w:hAnsi="Museo Sans 300"/>
          <w:sz w:val="20"/>
          <w:szCs w:val="20"/>
        </w:rPr>
        <w:t>L</w:t>
      </w:r>
      <w:r w:rsidRPr="00F621AF">
        <w:rPr>
          <w:rFonts w:ascii="Museo Sans 300" w:hAnsi="Museo Sans 300"/>
          <w:sz w:val="20"/>
          <w:szCs w:val="20"/>
        </w:rPr>
        <w:t>egalidad su eje esencial de actuación, el cual está contenido en los artículos 86 inciso 1º de la Cn. y 3 número 1 de la LPA. Dentro de tal contexto, sabemos que la vinculación positiva conlleva que el sujeto puede actuar cuando esté articulada en su favor una habilitación legal expresa y que, en todo caso, si la normativa le confiere una potestad, éste debe cumplirla a efecto de alcanzar los fines que ha establecido el ordenamiento jurídico.</w:t>
      </w:r>
    </w:p>
    <w:p w14:paraId="720F408F" w14:textId="77777777" w:rsidR="000A0454" w:rsidRPr="00F621AF" w:rsidRDefault="000A0454" w:rsidP="00F621AF">
      <w:pPr>
        <w:pStyle w:val="Prrafodelista"/>
        <w:ind w:left="284"/>
        <w:jc w:val="both"/>
        <w:rPr>
          <w:rFonts w:ascii="Museo Sans 300" w:hAnsi="Museo Sans 300"/>
          <w:sz w:val="20"/>
          <w:szCs w:val="20"/>
        </w:rPr>
      </w:pPr>
    </w:p>
    <w:p w14:paraId="4E2CA4EF" w14:textId="77777777" w:rsidR="000A0454" w:rsidRPr="00F621AF" w:rsidRDefault="000A0454" w:rsidP="00F621AF">
      <w:pPr>
        <w:pStyle w:val="Prrafodelista"/>
        <w:ind w:left="284"/>
        <w:jc w:val="both"/>
        <w:rPr>
          <w:rFonts w:ascii="Museo Sans 300" w:hAnsi="Museo Sans 300"/>
          <w:sz w:val="20"/>
          <w:szCs w:val="20"/>
        </w:rPr>
      </w:pPr>
      <w:r w:rsidRPr="00F621AF">
        <w:rPr>
          <w:rFonts w:ascii="Museo Sans 300" w:hAnsi="Museo Sans 300"/>
          <w:sz w:val="20"/>
          <w:szCs w:val="20"/>
        </w:rPr>
        <w:t>Así, en la Constitución de la República se instaura en el artículo 86 inciso 1º que «Los funcionarios del Gobierno son delegados del pueblo y no tienen más facultades que las que expresamente les da la ley», y el artículo 3 la LPA dispone los principios bajo los cuales debe sujetarse la actuación de la Administración Pública, siendo el primero el de Legalidad, el cual implica que «la Administración Pública actuará con pleno sometimiento al ordenamiento jurídico, de modo que sólo puede hacer aquello que esté previsto expresamente en la ley y en los términos en que ésta lo determine».</w:t>
      </w:r>
    </w:p>
    <w:p w14:paraId="31E4A2BA" w14:textId="77777777" w:rsidR="000A0454" w:rsidRPr="00F621AF" w:rsidRDefault="000A0454" w:rsidP="00F621AF">
      <w:pPr>
        <w:pStyle w:val="Prrafodelista"/>
        <w:ind w:left="284"/>
        <w:jc w:val="both"/>
        <w:rPr>
          <w:rFonts w:ascii="Museo Sans 300" w:hAnsi="Museo Sans 300"/>
          <w:sz w:val="20"/>
          <w:szCs w:val="20"/>
        </w:rPr>
      </w:pPr>
    </w:p>
    <w:p w14:paraId="5FA63897" w14:textId="23B6231A" w:rsidR="00254611" w:rsidRPr="00F621AF" w:rsidRDefault="000E4D50" w:rsidP="00F621AF">
      <w:pPr>
        <w:pStyle w:val="Prrafodelista"/>
        <w:ind w:left="284"/>
        <w:jc w:val="both"/>
        <w:rPr>
          <w:rFonts w:ascii="Museo Sans 300" w:hAnsi="Museo Sans 300"/>
          <w:sz w:val="20"/>
          <w:szCs w:val="20"/>
        </w:rPr>
      </w:pPr>
      <w:r w:rsidRPr="00F621AF">
        <w:rPr>
          <w:rFonts w:ascii="Museo Sans 300" w:hAnsi="Museo Sans 300"/>
          <w:sz w:val="20"/>
          <w:szCs w:val="20"/>
        </w:rPr>
        <w:t>D</w:t>
      </w:r>
      <w:r w:rsidR="00254611" w:rsidRPr="00F621AF">
        <w:rPr>
          <w:rFonts w:ascii="Museo Sans 300" w:hAnsi="Museo Sans 300"/>
          <w:sz w:val="20"/>
          <w:szCs w:val="20"/>
        </w:rPr>
        <w:t>ebe señalarse que el principio de legalidad implica -tal como se indicó en párrafos precedentes- la aplicación de todo el ordenamiento jurídico, sea éste de tipo constitucional, legal, reglamentario o normativo, entre otros, de tal manera que las autoridades estatales se encuentran llamadas a actuar dentro del marco legal que define sus atribuciones, lo cual representa para los sujetos la certeza de que sus derechos sólo podrán ser limitados de acuerdo a la forma y términos previamente establecidos.</w:t>
      </w:r>
    </w:p>
    <w:p w14:paraId="7542369A" w14:textId="77777777" w:rsidR="00A72AFA" w:rsidRPr="00F621AF" w:rsidRDefault="00A72AFA" w:rsidP="00F621AF">
      <w:pPr>
        <w:pStyle w:val="Prrafodelista"/>
        <w:ind w:left="284"/>
        <w:jc w:val="both"/>
        <w:rPr>
          <w:rFonts w:ascii="Museo Sans 300" w:hAnsi="Museo Sans 300"/>
          <w:sz w:val="20"/>
          <w:szCs w:val="20"/>
        </w:rPr>
      </w:pPr>
    </w:p>
    <w:p w14:paraId="5D695BEA" w14:textId="53398F9D" w:rsidR="002A5967" w:rsidRPr="00C363EC" w:rsidRDefault="002F7068" w:rsidP="00F621AF">
      <w:pPr>
        <w:pStyle w:val="Prrafodelista"/>
        <w:ind w:left="284"/>
        <w:jc w:val="both"/>
        <w:rPr>
          <w:rFonts w:ascii="Museo Sans 300" w:hAnsi="Museo Sans 300"/>
          <w:sz w:val="20"/>
          <w:szCs w:val="20"/>
        </w:rPr>
      </w:pPr>
      <w:r w:rsidRPr="002F7068">
        <w:rPr>
          <w:rFonts w:ascii="Museo Sans 300" w:hAnsi="Museo Sans 300"/>
          <w:sz w:val="20"/>
          <w:szCs w:val="20"/>
        </w:rPr>
        <w:t>En aplicación a dicho marco normativo, los pronunciamientos de la SIGET, en cumplimiento con los principios de competencia y legalidad, no pueden extenderse a ámbitos fuera del marco regulatorio aplicable a la prestación del servicio público de energía eléctrica; por lo cual no alcanza ni comprende aquellos aspectos obligacionales propios de tutela de otras jurisdicciones</w:t>
      </w:r>
      <w:r w:rsidR="00D762A7">
        <w:rPr>
          <w:rFonts w:ascii="Museo Sans 300" w:hAnsi="Museo Sans 300"/>
          <w:sz w:val="20"/>
          <w:szCs w:val="20"/>
        </w:rPr>
        <w:t>.</w:t>
      </w:r>
    </w:p>
    <w:p w14:paraId="2D0FB2B7" w14:textId="0DBF20E5" w:rsidR="00443ACF" w:rsidRDefault="008E44AF" w:rsidP="00F621AF">
      <w:pPr>
        <w:spacing w:line="240" w:lineRule="auto"/>
        <w:ind w:left="284"/>
        <w:jc w:val="both"/>
        <w:rPr>
          <w:rFonts w:ascii="Museo Sans 300" w:hAnsi="Museo Sans 300"/>
          <w:lang w:val="es-ES_tradnl"/>
        </w:rPr>
      </w:pPr>
      <w:r w:rsidRPr="00C363EC">
        <w:rPr>
          <w:rFonts w:ascii="Museo Sans 300" w:hAnsi="Museo Sans 300"/>
          <w:lang w:val="es-ES_tradnl"/>
        </w:rPr>
        <w:t xml:space="preserve">Con fundamento en lo anterior, el análisis de </w:t>
      </w:r>
      <w:r w:rsidR="002C105F" w:rsidRPr="00C363EC">
        <w:rPr>
          <w:rFonts w:ascii="Museo Sans 300" w:hAnsi="Museo Sans 300"/>
          <w:lang w:val="es-ES_tradnl"/>
        </w:rPr>
        <w:t>la SIGET como ente regulador del sector de electricidad</w:t>
      </w:r>
      <w:r w:rsidRPr="00C363EC">
        <w:rPr>
          <w:rFonts w:ascii="Museo Sans 300" w:hAnsi="Museo Sans 300"/>
          <w:lang w:val="es-ES_tradnl"/>
        </w:rPr>
        <w:t xml:space="preserve">, se delimita </w:t>
      </w:r>
      <w:r w:rsidR="00392F81" w:rsidRPr="00C363EC">
        <w:rPr>
          <w:rFonts w:ascii="Museo Sans 300" w:hAnsi="Museo Sans 300"/>
          <w:lang w:val="es-ES_tradnl"/>
        </w:rPr>
        <w:t>a emitir un pronunciamiento de la</w:t>
      </w:r>
      <w:r w:rsidR="002C105F" w:rsidRPr="00C363EC">
        <w:rPr>
          <w:rFonts w:ascii="Museo Sans 300" w:hAnsi="Museo Sans 300"/>
          <w:lang w:val="es-ES_tradnl"/>
        </w:rPr>
        <w:t xml:space="preserve"> situación jurídica que las partes han logrado establecer </w:t>
      </w:r>
      <w:r w:rsidR="00392F81" w:rsidRPr="00C363EC">
        <w:rPr>
          <w:rFonts w:ascii="Museo Sans 300" w:hAnsi="Museo Sans 300"/>
          <w:lang w:val="es-ES_tradnl"/>
        </w:rPr>
        <w:t>durante el procedimient</w:t>
      </w:r>
      <w:r w:rsidR="002925BC" w:rsidRPr="00C363EC">
        <w:rPr>
          <w:rFonts w:ascii="Museo Sans 300" w:hAnsi="Museo Sans 300"/>
          <w:lang w:val="es-ES_tradnl"/>
        </w:rPr>
        <w:t>o y que recae sobre el marco regulatorio</w:t>
      </w:r>
      <w:r w:rsidR="00CA3127">
        <w:rPr>
          <w:rFonts w:ascii="Museo Sans 300" w:hAnsi="Museo Sans 300"/>
          <w:lang w:val="es-ES_tradnl"/>
        </w:rPr>
        <w:t xml:space="preserve"> sectorial</w:t>
      </w:r>
      <w:r w:rsidR="00402D16">
        <w:rPr>
          <w:rFonts w:ascii="Museo Sans 300" w:hAnsi="Museo Sans 300"/>
          <w:lang w:val="es-ES_tradnl"/>
        </w:rPr>
        <w:t>.</w:t>
      </w:r>
    </w:p>
    <w:p w14:paraId="785DBBE4" w14:textId="77777777" w:rsidR="005C704F" w:rsidRPr="0027368A" w:rsidRDefault="005C704F" w:rsidP="00F621AF">
      <w:pPr>
        <w:spacing w:line="240" w:lineRule="auto"/>
        <w:ind w:left="284"/>
        <w:jc w:val="both"/>
        <w:rPr>
          <w:rFonts w:ascii="Museo Sans 300" w:hAnsi="Museo Sans 300"/>
          <w:lang w:val="es-ES_tradnl"/>
        </w:rPr>
      </w:pPr>
    </w:p>
    <w:p w14:paraId="60A06D4A" w14:textId="60BF119C" w:rsidR="00B73A99" w:rsidRPr="001F5E41" w:rsidRDefault="00B73A99" w:rsidP="00F621AF">
      <w:pPr>
        <w:pStyle w:val="Prrafodelista"/>
        <w:numPr>
          <w:ilvl w:val="1"/>
          <w:numId w:val="10"/>
        </w:numPr>
        <w:spacing w:after="160"/>
        <w:ind w:left="709" w:hanging="425"/>
        <w:contextualSpacing/>
        <w:jc w:val="both"/>
        <w:rPr>
          <w:rFonts w:ascii="Museo Sans 500" w:eastAsia="Calibri" w:hAnsi="Museo Sans 500"/>
          <w:b/>
          <w:bCs/>
          <w:sz w:val="20"/>
          <w:szCs w:val="20"/>
        </w:rPr>
      </w:pPr>
      <w:r>
        <w:rPr>
          <w:rFonts w:ascii="Museo Sans 500" w:eastAsia="Calibri" w:hAnsi="Museo Sans 500"/>
          <w:b/>
          <w:bCs/>
          <w:sz w:val="20"/>
          <w:szCs w:val="20"/>
        </w:rPr>
        <w:lastRenderedPageBreak/>
        <w:t>Sobre l</w:t>
      </w:r>
      <w:r w:rsidR="00393ACF">
        <w:rPr>
          <w:rFonts w:ascii="Museo Sans 500" w:eastAsia="Calibri" w:hAnsi="Museo Sans 500"/>
          <w:b/>
          <w:bCs/>
          <w:sz w:val="20"/>
          <w:szCs w:val="20"/>
        </w:rPr>
        <w:t>a desc</w:t>
      </w:r>
      <w:r w:rsidR="00CF1791">
        <w:rPr>
          <w:rFonts w:ascii="Museo Sans 500" w:eastAsia="Calibri" w:hAnsi="Museo Sans 500"/>
          <w:b/>
          <w:bCs/>
          <w:sz w:val="20"/>
          <w:szCs w:val="20"/>
        </w:rPr>
        <w:t xml:space="preserve">onexión definitiva </w:t>
      </w:r>
      <w:r w:rsidR="00D20749">
        <w:rPr>
          <w:rFonts w:ascii="Museo Sans 500" w:eastAsia="Calibri" w:hAnsi="Museo Sans 500"/>
          <w:b/>
          <w:bCs/>
          <w:sz w:val="20"/>
          <w:szCs w:val="20"/>
        </w:rPr>
        <w:t xml:space="preserve">solicitada </w:t>
      </w:r>
      <w:r w:rsidR="0027368A">
        <w:rPr>
          <w:rFonts w:ascii="Museo Sans 500" w:eastAsia="Calibri" w:hAnsi="Museo Sans 500"/>
          <w:b/>
          <w:bCs/>
          <w:sz w:val="20"/>
          <w:szCs w:val="20"/>
        </w:rPr>
        <w:t xml:space="preserve">por los supuestos propietarios </w:t>
      </w:r>
      <w:r w:rsidR="00394A1B">
        <w:rPr>
          <w:rFonts w:ascii="Museo Sans 500" w:eastAsia="Calibri" w:hAnsi="Museo Sans 500"/>
          <w:b/>
          <w:bCs/>
          <w:sz w:val="20"/>
          <w:szCs w:val="20"/>
        </w:rPr>
        <w:t>y los</w:t>
      </w:r>
      <w:r>
        <w:rPr>
          <w:rFonts w:ascii="Museo Sans 500" w:eastAsia="Calibri" w:hAnsi="Museo Sans 500"/>
          <w:b/>
          <w:bCs/>
          <w:sz w:val="20"/>
          <w:szCs w:val="20"/>
        </w:rPr>
        <w:t xml:space="preserve"> a</w:t>
      </w:r>
      <w:r w:rsidR="008E664B">
        <w:rPr>
          <w:rFonts w:ascii="Museo Sans 500" w:eastAsia="Calibri" w:hAnsi="Museo Sans 500"/>
          <w:b/>
          <w:bCs/>
          <w:sz w:val="20"/>
          <w:szCs w:val="20"/>
        </w:rPr>
        <w:t>rgumentos de la</w:t>
      </w:r>
      <w:r>
        <w:rPr>
          <w:rFonts w:ascii="Museo Sans 500" w:eastAsia="Calibri" w:hAnsi="Museo Sans 500"/>
          <w:b/>
          <w:bCs/>
          <w:sz w:val="20"/>
          <w:szCs w:val="20"/>
        </w:rPr>
        <w:t xml:space="preserve"> sociedad </w:t>
      </w:r>
      <w:r w:rsidR="001F5E41" w:rsidRPr="001F5E41">
        <w:rPr>
          <w:rFonts w:ascii="Museo Sans 500" w:hAnsi="Museo Sans 500"/>
          <w:b/>
          <w:bCs/>
          <w:sz w:val="20"/>
          <w:szCs w:val="20"/>
          <w:lang w:eastAsia="es-SV"/>
        </w:rPr>
        <w:t>AES CLESA y Cía., S. en C. de C.V.</w:t>
      </w:r>
    </w:p>
    <w:p w14:paraId="7E53F7F7" w14:textId="77777777" w:rsidR="002A5967" w:rsidRDefault="002A5967" w:rsidP="002A5967">
      <w:pPr>
        <w:pStyle w:val="Prrafodelista"/>
        <w:ind w:left="720"/>
        <w:contextualSpacing/>
        <w:jc w:val="both"/>
        <w:rPr>
          <w:rFonts w:ascii="Museo Sans 300" w:hAnsi="Museo Sans 300"/>
          <w:lang w:val="es-ES_tradnl"/>
        </w:rPr>
      </w:pPr>
    </w:p>
    <w:p w14:paraId="4D59945E" w14:textId="6AE211ED" w:rsidR="002A5967" w:rsidRPr="002A5967" w:rsidRDefault="002A5967" w:rsidP="00F621AF">
      <w:pPr>
        <w:pStyle w:val="Prrafodelista"/>
        <w:ind w:left="284"/>
        <w:contextualSpacing/>
        <w:jc w:val="both"/>
        <w:rPr>
          <w:rFonts w:ascii="Museo Sans 300" w:hAnsi="Museo Sans 300"/>
          <w:sz w:val="20"/>
          <w:szCs w:val="20"/>
        </w:rPr>
      </w:pPr>
      <w:r>
        <w:rPr>
          <w:rFonts w:ascii="Museo Sans 300" w:hAnsi="Museo Sans 300"/>
          <w:sz w:val="20"/>
          <w:szCs w:val="20"/>
          <w:lang w:val="es-ES_tradnl"/>
        </w:rPr>
        <w:t>E</w:t>
      </w:r>
      <w:r w:rsidRPr="002A5967">
        <w:rPr>
          <w:rFonts w:ascii="Museo Sans 300" w:hAnsi="Museo Sans 300"/>
          <w:sz w:val="20"/>
          <w:szCs w:val="20"/>
          <w:lang w:val="es-ES_tradnl"/>
        </w:rPr>
        <w:t xml:space="preserve">l señor </w:t>
      </w:r>
      <w:r w:rsidR="00DB4AF1">
        <w:rPr>
          <w:rFonts w:ascii="Museo Sans 300" w:hAnsi="Museo Sans 300"/>
          <w:sz w:val="20"/>
          <w:szCs w:val="20"/>
          <w:lang w:val="es-ES_tradnl"/>
        </w:rPr>
        <w:t>+++</w:t>
      </w:r>
      <w:r w:rsidRPr="002A5967">
        <w:rPr>
          <w:rFonts w:ascii="Museo Sans 300" w:hAnsi="Museo Sans 300"/>
          <w:sz w:val="20"/>
          <w:szCs w:val="20"/>
          <w:lang w:val="es-ES_tradnl"/>
        </w:rPr>
        <w:t xml:space="preserve">, apoderado general judicial con cláusula especial de las señoras </w:t>
      </w:r>
      <w:r w:rsidR="00DB4AF1">
        <w:rPr>
          <w:rFonts w:ascii="Museo Sans 300" w:hAnsi="Museo Sans 300"/>
          <w:sz w:val="20"/>
          <w:szCs w:val="20"/>
          <w:lang w:val="es-ES_tradnl"/>
        </w:rPr>
        <w:t>+++</w:t>
      </w:r>
      <w:r w:rsidRPr="002A5967">
        <w:rPr>
          <w:rFonts w:ascii="Museo Sans 300" w:hAnsi="Museo Sans 300"/>
          <w:sz w:val="20"/>
          <w:szCs w:val="20"/>
          <w:lang w:val="es-ES_tradnl"/>
        </w:rPr>
        <w:t xml:space="preserve">, </w:t>
      </w:r>
      <w:r w:rsidR="003E5864">
        <w:rPr>
          <w:rFonts w:ascii="Museo Sans 300" w:hAnsi="Museo Sans 300"/>
          <w:sz w:val="20"/>
          <w:szCs w:val="20"/>
          <w:lang w:val="es-ES_tradnl"/>
        </w:rPr>
        <w:t>+++</w:t>
      </w:r>
      <w:r w:rsidRPr="002A5967">
        <w:rPr>
          <w:rFonts w:ascii="Museo Sans 300" w:hAnsi="Museo Sans 300"/>
          <w:sz w:val="20"/>
          <w:szCs w:val="20"/>
          <w:lang w:val="es-ES_tradnl"/>
        </w:rPr>
        <w:t xml:space="preserve">, el señor </w:t>
      </w:r>
      <w:r w:rsidR="003E5864">
        <w:rPr>
          <w:rFonts w:ascii="Museo Sans 300" w:hAnsi="Museo Sans 300"/>
          <w:sz w:val="20"/>
          <w:szCs w:val="20"/>
          <w:lang w:val="es-ES_tradnl"/>
        </w:rPr>
        <w:t>+++</w:t>
      </w:r>
      <w:r w:rsidRPr="004259E6">
        <w:rPr>
          <w:rFonts w:ascii="Museo Sans 300" w:hAnsi="Museo Sans 300"/>
          <w:sz w:val="20"/>
          <w:szCs w:val="20"/>
          <w:lang w:val="es-ES_tradnl"/>
        </w:rPr>
        <w:t xml:space="preserve"> y la sociedad </w:t>
      </w:r>
      <w:r w:rsidR="003E5864">
        <w:rPr>
          <w:rFonts w:ascii="Museo Sans 300" w:hAnsi="Museo Sans 300"/>
          <w:sz w:val="20"/>
          <w:szCs w:val="20"/>
          <w:lang w:val="es-ES_tradnl"/>
        </w:rPr>
        <w:t>+++</w:t>
      </w:r>
      <w:r w:rsidRPr="004259E6">
        <w:rPr>
          <w:rFonts w:ascii="Museo Sans 300" w:hAnsi="Museo Sans 300"/>
          <w:sz w:val="20"/>
          <w:szCs w:val="20"/>
          <w:lang w:val="es-ES_tradnl"/>
        </w:rPr>
        <w:t xml:space="preserve">, presentó copia de las solicitudes presentadas a la sociedad </w:t>
      </w:r>
      <w:r w:rsidRPr="004259E6">
        <w:rPr>
          <w:rFonts w:ascii="Museo Sans 300" w:hAnsi="Museo Sans 300"/>
          <w:sz w:val="20"/>
          <w:szCs w:val="20"/>
          <w:lang w:eastAsia="es-SV"/>
        </w:rPr>
        <w:t>AES CLESA y Cía., S. en C. de C.V.</w:t>
      </w:r>
      <w:r w:rsidRPr="004259E6">
        <w:rPr>
          <w:rFonts w:ascii="Museo Sans 300" w:hAnsi="Museo Sans 300"/>
          <w:sz w:val="20"/>
          <w:szCs w:val="20"/>
        </w:rPr>
        <w:t xml:space="preserve"> para que realizara la desconexión definitiva de </w:t>
      </w:r>
      <w:r w:rsidR="00CC6181">
        <w:rPr>
          <w:rFonts w:ascii="Museo Sans 300" w:hAnsi="Museo Sans 300"/>
          <w:sz w:val="20"/>
          <w:szCs w:val="20"/>
        </w:rPr>
        <w:t xml:space="preserve">varios de los </w:t>
      </w:r>
      <w:r w:rsidRPr="004259E6">
        <w:rPr>
          <w:rFonts w:ascii="Museo Sans 300" w:hAnsi="Museo Sans 300"/>
          <w:sz w:val="20"/>
          <w:szCs w:val="20"/>
        </w:rPr>
        <w:t>suministros que se encuentran instalados en los inmuebles de sus representados</w:t>
      </w:r>
      <w:r w:rsidR="00394A1B" w:rsidRPr="004259E6">
        <w:rPr>
          <w:rFonts w:ascii="Museo Sans 300" w:hAnsi="Museo Sans 300"/>
          <w:sz w:val="20"/>
          <w:szCs w:val="20"/>
        </w:rPr>
        <w:t xml:space="preserve"> ubicados en el proyecto habitacional </w:t>
      </w:r>
      <w:r w:rsidR="005C704F">
        <w:rPr>
          <w:rFonts w:ascii="Museo Sans 300" w:hAnsi="Museo Sans 300"/>
          <w:sz w:val="20"/>
          <w:szCs w:val="20"/>
        </w:rPr>
        <w:t>+++</w:t>
      </w:r>
      <w:r w:rsidR="004259E6" w:rsidRPr="004259E6">
        <w:rPr>
          <w:rFonts w:ascii="Museo Sans 300" w:hAnsi="Museo Sans 300"/>
          <w:sz w:val="20"/>
          <w:szCs w:val="20"/>
        </w:rPr>
        <w:t>.</w:t>
      </w:r>
    </w:p>
    <w:p w14:paraId="009DB39E" w14:textId="77777777" w:rsidR="002A5967" w:rsidRPr="002A5967" w:rsidRDefault="002A5967" w:rsidP="00F621AF">
      <w:pPr>
        <w:pStyle w:val="Prrafodelista"/>
        <w:ind w:left="284"/>
        <w:contextualSpacing/>
        <w:jc w:val="both"/>
        <w:rPr>
          <w:rFonts w:ascii="Museo Sans 300" w:hAnsi="Museo Sans 300"/>
        </w:rPr>
      </w:pPr>
    </w:p>
    <w:p w14:paraId="30D053F2" w14:textId="5F5910F5" w:rsidR="00F7534B" w:rsidRDefault="003A0013" w:rsidP="00F621AF">
      <w:pPr>
        <w:spacing w:after="0" w:line="240" w:lineRule="auto"/>
        <w:ind w:left="284"/>
        <w:jc w:val="both"/>
        <w:rPr>
          <w:rFonts w:ascii="Museo Sans 300" w:hAnsi="Museo Sans 300"/>
        </w:rPr>
      </w:pPr>
      <w:r>
        <w:rPr>
          <w:rFonts w:ascii="Museo Sans 300" w:eastAsia="Times New Roman" w:hAnsi="Museo Sans 300" w:cs="Times New Roman"/>
          <w:bCs/>
          <w:lang w:eastAsia="es-ES"/>
        </w:rPr>
        <w:t>Durante la tramitación del procedimiento</w:t>
      </w:r>
      <w:r w:rsidR="007460A2">
        <w:rPr>
          <w:rFonts w:ascii="Museo Sans 300" w:eastAsia="Times New Roman" w:hAnsi="Museo Sans 300" w:cs="Times New Roman"/>
          <w:bCs/>
          <w:lang w:eastAsia="es-ES"/>
        </w:rPr>
        <w:t xml:space="preserve">, </w:t>
      </w:r>
      <w:r w:rsidR="00B73A99">
        <w:rPr>
          <w:rFonts w:ascii="Museo Sans 300" w:eastAsia="Times New Roman" w:hAnsi="Museo Sans 300" w:cs="Times New Roman"/>
          <w:bCs/>
          <w:lang w:eastAsia="es-ES"/>
        </w:rPr>
        <w:t xml:space="preserve">en los acuerdos </w:t>
      </w:r>
      <w:proofErr w:type="spellStart"/>
      <w:r w:rsidR="00B73A99">
        <w:rPr>
          <w:rFonts w:ascii="Museo Sans 300" w:eastAsia="Times New Roman" w:hAnsi="Museo Sans 300" w:cs="Times New Roman"/>
          <w:bCs/>
          <w:lang w:eastAsia="es-ES"/>
        </w:rPr>
        <w:t>N.°</w:t>
      </w:r>
      <w:proofErr w:type="spellEnd"/>
      <w:r w:rsidR="00B73A99">
        <w:rPr>
          <w:rFonts w:ascii="Museo Sans 300" w:eastAsia="Times New Roman" w:hAnsi="Museo Sans 300" w:cs="Times New Roman"/>
          <w:bCs/>
          <w:lang w:eastAsia="es-ES"/>
        </w:rPr>
        <w:t xml:space="preserve"> E-</w:t>
      </w:r>
      <w:r w:rsidR="00B73A99" w:rsidRPr="00860AB6">
        <w:rPr>
          <w:rFonts w:ascii="Museo Sans 300" w:hAnsi="Museo Sans 300" w:cs="Segoe UI"/>
        </w:rPr>
        <w:t xml:space="preserve">1122-2020-CAU </w:t>
      </w:r>
      <w:r w:rsidR="00B73A99">
        <w:rPr>
          <w:rFonts w:ascii="Museo Sans 300" w:hAnsi="Museo Sans 300" w:cs="Segoe UI"/>
        </w:rPr>
        <w:t>y E-</w:t>
      </w:r>
      <w:r w:rsidR="00B73A99" w:rsidRPr="00CA6595">
        <w:rPr>
          <w:rFonts w:ascii="Museo Sans 300" w:hAnsi="Museo Sans 300" w:cs="Segoe UI"/>
        </w:rPr>
        <w:t>1240-2020-CAU</w:t>
      </w:r>
      <w:r w:rsidR="00B73A99">
        <w:rPr>
          <w:rFonts w:ascii="Museo Sans 300" w:hAnsi="Museo Sans 300" w:cs="Segoe UI"/>
        </w:rPr>
        <w:t xml:space="preserve">, </w:t>
      </w:r>
      <w:r w:rsidR="00B73A99">
        <w:rPr>
          <w:rFonts w:ascii="Museo Sans 300" w:hAnsi="Museo Sans 300"/>
        </w:rPr>
        <w:t>E-0048-2021-CAU</w:t>
      </w:r>
      <w:r w:rsidR="00B73A99">
        <w:rPr>
          <w:rFonts w:ascii="Museo Sans 300" w:eastAsia="Times New Roman" w:hAnsi="Museo Sans 300" w:cs="Times New Roman"/>
          <w:bCs/>
          <w:lang w:eastAsia="es-ES"/>
        </w:rPr>
        <w:t>,</w:t>
      </w:r>
      <w:r w:rsidR="00053FA8">
        <w:rPr>
          <w:rFonts w:ascii="Museo Sans 300" w:eastAsia="Times New Roman" w:hAnsi="Museo Sans 300" w:cs="Times New Roman"/>
          <w:bCs/>
          <w:lang w:eastAsia="es-ES"/>
        </w:rPr>
        <w:t xml:space="preserve"> esta Superintendencia</w:t>
      </w:r>
      <w:r w:rsidR="00B73A99">
        <w:rPr>
          <w:rFonts w:ascii="Museo Sans 300" w:eastAsia="Times New Roman" w:hAnsi="Museo Sans 300" w:cs="Times New Roman"/>
          <w:bCs/>
          <w:lang w:eastAsia="es-ES"/>
        </w:rPr>
        <w:t xml:space="preserve"> solicitó </w:t>
      </w:r>
      <w:r w:rsidR="00B73A99" w:rsidRPr="005C0270">
        <w:rPr>
          <w:rFonts w:ascii="Museo Sans 300" w:eastAsia="Times New Roman" w:hAnsi="Museo Sans 300" w:cs="Times New Roman"/>
          <w:bCs/>
          <w:lang w:eastAsia="es-ES"/>
        </w:rPr>
        <w:t xml:space="preserve">a la sociedad </w:t>
      </w:r>
      <w:bookmarkStart w:id="1" w:name="_Hlk70346526"/>
      <w:r w:rsidR="00B73A99" w:rsidRPr="005C0270">
        <w:rPr>
          <w:rFonts w:ascii="Museo Sans 300" w:hAnsi="Museo Sans 300"/>
        </w:rPr>
        <w:t xml:space="preserve">AES CLESA y Cía., S. en C. de C.V. </w:t>
      </w:r>
      <w:bookmarkEnd w:id="1"/>
      <w:r w:rsidR="00B73A99" w:rsidRPr="005C0270">
        <w:rPr>
          <w:rFonts w:ascii="Museo Sans 300" w:hAnsi="Museo Sans 300"/>
        </w:rPr>
        <w:t>que se pronunciara sobre el reclamo interpuesto</w:t>
      </w:r>
      <w:r w:rsidR="00CC6181">
        <w:rPr>
          <w:rFonts w:ascii="Museo Sans 300" w:hAnsi="Museo Sans 300"/>
        </w:rPr>
        <w:t xml:space="preserve"> y </w:t>
      </w:r>
      <w:r w:rsidR="00F7534B">
        <w:rPr>
          <w:rFonts w:ascii="Museo Sans 300" w:hAnsi="Museo Sans 300"/>
        </w:rPr>
        <w:t>presentara la documentación que respaldara su posición.</w:t>
      </w:r>
    </w:p>
    <w:p w14:paraId="524D2720" w14:textId="77777777" w:rsidR="00F7534B" w:rsidRDefault="00F7534B" w:rsidP="00F621AF">
      <w:pPr>
        <w:spacing w:after="0" w:line="240" w:lineRule="auto"/>
        <w:ind w:left="284"/>
        <w:jc w:val="both"/>
        <w:rPr>
          <w:rFonts w:ascii="Museo Sans 300" w:hAnsi="Museo Sans 300"/>
        </w:rPr>
      </w:pPr>
    </w:p>
    <w:p w14:paraId="36C85DD7" w14:textId="08C6FE5A" w:rsidR="00B73A99" w:rsidRDefault="00F7534B" w:rsidP="00F621AF">
      <w:pPr>
        <w:spacing w:after="0" w:line="240" w:lineRule="auto"/>
        <w:ind w:left="284"/>
        <w:jc w:val="both"/>
        <w:rPr>
          <w:rFonts w:ascii="Museo Sans 300" w:hAnsi="Museo Sans 300"/>
        </w:rPr>
      </w:pPr>
      <w:r>
        <w:rPr>
          <w:rFonts w:ascii="Museo Sans 300" w:hAnsi="Museo Sans 300"/>
        </w:rPr>
        <w:t xml:space="preserve">La empresa distribuidora se </w:t>
      </w:r>
      <w:r w:rsidR="00C30D68">
        <w:rPr>
          <w:rFonts w:ascii="Museo Sans 300" w:hAnsi="Museo Sans 300"/>
        </w:rPr>
        <w:t xml:space="preserve">limitó </w:t>
      </w:r>
      <w:r w:rsidR="00B73A99" w:rsidRPr="005C0270">
        <w:rPr>
          <w:rFonts w:ascii="Museo Sans 300" w:hAnsi="Museo Sans 300"/>
        </w:rPr>
        <w:t xml:space="preserve">a indicar </w:t>
      </w:r>
      <w:r w:rsidR="00B73A99">
        <w:rPr>
          <w:rFonts w:ascii="Museo Sans 300" w:hAnsi="Museo Sans 300"/>
        </w:rPr>
        <w:t>lo siguiente:</w:t>
      </w:r>
    </w:p>
    <w:p w14:paraId="3FC4CCEF" w14:textId="77777777" w:rsidR="00B73A99" w:rsidRDefault="00B73A99" w:rsidP="00B73A99">
      <w:pPr>
        <w:spacing w:after="0" w:line="240" w:lineRule="auto"/>
        <w:ind w:left="567"/>
        <w:jc w:val="both"/>
        <w:rPr>
          <w:rFonts w:ascii="Museo Sans 300" w:hAnsi="Museo Sans 300"/>
        </w:rPr>
      </w:pPr>
    </w:p>
    <w:p w14:paraId="7BF6BFC4" w14:textId="5A8442CA" w:rsidR="00B73A99" w:rsidRDefault="00B73A99" w:rsidP="00B73A99">
      <w:pPr>
        <w:pStyle w:val="Prrafodelista"/>
        <w:numPr>
          <w:ilvl w:val="0"/>
          <w:numId w:val="33"/>
        </w:numPr>
        <w:jc w:val="both"/>
        <w:rPr>
          <w:rFonts w:ascii="Museo Sans 300" w:hAnsi="Museo Sans 300"/>
          <w:sz w:val="20"/>
          <w:szCs w:val="20"/>
        </w:rPr>
      </w:pPr>
      <w:r w:rsidRPr="00242D90">
        <w:rPr>
          <w:rFonts w:ascii="Museo Sans 300" w:hAnsi="Museo Sans 300"/>
          <w:sz w:val="20"/>
          <w:szCs w:val="20"/>
        </w:rPr>
        <w:t xml:space="preserve">De la solicitud de desconexión de </w:t>
      </w:r>
      <w:r w:rsidR="00132F32">
        <w:rPr>
          <w:rFonts w:ascii="Museo Sans 300" w:hAnsi="Museo Sans 300"/>
          <w:sz w:val="20"/>
          <w:szCs w:val="20"/>
        </w:rPr>
        <w:t>167</w:t>
      </w:r>
      <w:r w:rsidRPr="00242D90">
        <w:rPr>
          <w:rFonts w:ascii="Museo Sans 300" w:hAnsi="Museo Sans 300"/>
          <w:sz w:val="20"/>
          <w:szCs w:val="20"/>
        </w:rPr>
        <w:t xml:space="preserve"> medidores</w:t>
      </w:r>
      <w:r w:rsidR="00132F32">
        <w:rPr>
          <w:rFonts w:ascii="Museo Sans 300" w:hAnsi="Museo Sans 300"/>
          <w:sz w:val="20"/>
          <w:szCs w:val="20"/>
        </w:rPr>
        <w:t xml:space="preserve">, </w:t>
      </w:r>
      <w:r w:rsidR="00132F32" w:rsidRPr="007F4F53">
        <w:rPr>
          <w:rFonts w:ascii="Museo Sans 300" w:hAnsi="Museo Sans 300"/>
          <w:sz w:val="20"/>
          <w:szCs w:val="20"/>
        </w:rPr>
        <w:t>sólo</w:t>
      </w:r>
      <w:r w:rsidRPr="007F4F53">
        <w:rPr>
          <w:rFonts w:ascii="Museo Sans 300" w:hAnsi="Museo Sans 300"/>
          <w:sz w:val="20"/>
          <w:szCs w:val="20"/>
        </w:rPr>
        <w:t xml:space="preserve"> </w:t>
      </w:r>
      <w:r w:rsidR="00132F32" w:rsidRPr="00670D7D">
        <w:rPr>
          <w:rFonts w:ascii="Museo Sans 300" w:hAnsi="Museo Sans 300"/>
          <w:sz w:val="20"/>
          <w:szCs w:val="20"/>
        </w:rPr>
        <w:t>10</w:t>
      </w:r>
      <w:r w:rsidR="005C3EA1" w:rsidRPr="00822B7F">
        <w:rPr>
          <w:rFonts w:ascii="Museo Sans 300" w:hAnsi="Museo Sans 300"/>
          <w:sz w:val="20"/>
          <w:szCs w:val="20"/>
        </w:rPr>
        <w:t>5</w:t>
      </w:r>
      <w:r w:rsidRPr="00DC7BFD">
        <w:rPr>
          <w:rFonts w:ascii="Museo Sans 300" w:hAnsi="Museo Sans 300"/>
          <w:sz w:val="20"/>
          <w:szCs w:val="20"/>
        </w:rPr>
        <w:t xml:space="preserve"> cuentan con un contrato</w:t>
      </w:r>
      <w:r w:rsidRPr="00242D90">
        <w:rPr>
          <w:rFonts w:ascii="Museo Sans 300" w:hAnsi="Museo Sans 300"/>
          <w:sz w:val="20"/>
          <w:szCs w:val="20"/>
        </w:rPr>
        <w:t xml:space="preserve"> de suministro.</w:t>
      </w:r>
    </w:p>
    <w:p w14:paraId="4427C554" w14:textId="77777777" w:rsidR="00B73A99" w:rsidRPr="00242D90" w:rsidRDefault="00B73A99" w:rsidP="00B73A99">
      <w:pPr>
        <w:pStyle w:val="Prrafodelista"/>
        <w:ind w:left="927"/>
        <w:jc w:val="both"/>
        <w:rPr>
          <w:rFonts w:ascii="Museo Sans 300" w:hAnsi="Museo Sans 300"/>
          <w:sz w:val="20"/>
          <w:szCs w:val="20"/>
        </w:rPr>
      </w:pPr>
    </w:p>
    <w:p w14:paraId="44C9FC8F" w14:textId="1403AA8E" w:rsidR="00B73A99" w:rsidRDefault="00B73A99" w:rsidP="00B73A99">
      <w:pPr>
        <w:pStyle w:val="Prrafodelista"/>
        <w:numPr>
          <w:ilvl w:val="0"/>
          <w:numId w:val="33"/>
        </w:numPr>
        <w:jc w:val="both"/>
        <w:rPr>
          <w:rFonts w:ascii="Museo Sans 300" w:hAnsi="Museo Sans 300"/>
          <w:sz w:val="20"/>
          <w:szCs w:val="20"/>
        </w:rPr>
      </w:pPr>
      <w:r w:rsidRPr="00242D90">
        <w:rPr>
          <w:rFonts w:ascii="Museo Sans 300" w:hAnsi="Museo Sans 300"/>
          <w:sz w:val="20"/>
          <w:szCs w:val="20"/>
        </w:rPr>
        <w:t>Los días dos, ocho y nueve de septiembre del año dos mil veinte, se intentó ingresar a la zona a notificar y realizar trabajos; sin embargo, por amenazas a su personal, fue hasta el once de septiembre de ese año, que realizó el retiro de tres equipo</w:t>
      </w:r>
      <w:r>
        <w:rPr>
          <w:rFonts w:ascii="Museo Sans 300" w:hAnsi="Museo Sans 300"/>
          <w:sz w:val="20"/>
          <w:szCs w:val="20"/>
        </w:rPr>
        <w:t>s</w:t>
      </w:r>
      <w:r w:rsidRPr="00242D90">
        <w:rPr>
          <w:rFonts w:ascii="Museo Sans 300" w:hAnsi="Museo Sans 300"/>
          <w:sz w:val="20"/>
          <w:szCs w:val="20"/>
        </w:rPr>
        <w:t xml:space="preserve"> de mediciones que corresponden a los suministros identificados con los NIC </w:t>
      </w:r>
      <w:r w:rsidR="005C704F">
        <w:rPr>
          <w:rFonts w:ascii="Museo Sans 300" w:hAnsi="Museo Sans 300"/>
          <w:sz w:val="20"/>
          <w:szCs w:val="20"/>
        </w:rPr>
        <w:t>+++</w:t>
      </w:r>
      <w:r w:rsidRPr="00242D90">
        <w:rPr>
          <w:rFonts w:ascii="Museo Sans 300" w:hAnsi="Museo Sans 300"/>
          <w:sz w:val="20"/>
          <w:szCs w:val="20"/>
        </w:rPr>
        <w:t xml:space="preserve">, </w:t>
      </w:r>
      <w:r w:rsidR="005C704F">
        <w:rPr>
          <w:rFonts w:ascii="Museo Sans 300" w:hAnsi="Museo Sans 300"/>
          <w:sz w:val="20"/>
          <w:szCs w:val="20"/>
        </w:rPr>
        <w:t>+++</w:t>
      </w:r>
      <w:r w:rsidRPr="00242D90">
        <w:rPr>
          <w:rFonts w:ascii="Museo Sans 300" w:hAnsi="Museo Sans 300"/>
          <w:sz w:val="20"/>
          <w:szCs w:val="20"/>
        </w:rPr>
        <w:t xml:space="preserve"> Y </w:t>
      </w:r>
      <w:r w:rsidR="005C704F">
        <w:rPr>
          <w:rFonts w:ascii="Museo Sans 300" w:hAnsi="Museo Sans 300"/>
          <w:sz w:val="20"/>
          <w:szCs w:val="20"/>
        </w:rPr>
        <w:t>+++</w:t>
      </w:r>
      <w:r w:rsidRPr="00242D90">
        <w:rPr>
          <w:rFonts w:ascii="Museo Sans 300" w:hAnsi="Museo Sans 300"/>
          <w:sz w:val="20"/>
          <w:szCs w:val="20"/>
        </w:rPr>
        <w:t xml:space="preserve">. </w:t>
      </w:r>
    </w:p>
    <w:p w14:paraId="13EADA03" w14:textId="77777777" w:rsidR="00B73A99" w:rsidRPr="00242D90" w:rsidRDefault="00B73A99" w:rsidP="00B73A99">
      <w:pPr>
        <w:spacing w:after="0" w:line="240" w:lineRule="auto"/>
        <w:jc w:val="both"/>
        <w:rPr>
          <w:rFonts w:ascii="Museo Sans 300" w:hAnsi="Museo Sans 300"/>
        </w:rPr>
      </w:pPr>
    </w:p>
    <w:p w14:paraId="64FB7FA8" w14:textId="25665413" w:rsidR="00E33D45" w:rsidRPr="002821F8" w:rsidRDefault="00B73A99" w:rsidP="002821F8">
      <w:pPr>
        <w:pStyle w:val="Prrafodelista"/>
        <w:numPr>
          <w:ilvl w:val="0"/>
          <w:numId w:val="33"/>
        </w:numPr>
        <w:jc w:val="both"/>
        <w:rPr>
          <w:rFonts w:ascii="Museo Sans 300" w:hAnsi="Museo Sans 300"/>
          <w:sz w:val="20"/>
          <w:szCs w:val="20"/>
        </w:rPr>
      </w:pPr>
      <w:r w:rsidRPr="00242D90">
        <w:rPr>
          <w:rFonts w:ascii="Museo Sans 300" w:hAnsi="Museo Sans 300"/>
          <w:sz w:val="20"/>
          <w:szCs w:val="20"/>
        </w:rPr>
        <w:t>La empresa distribuidora argumenta que el artículo 2</w:t>
      </w:r>
      <w:r w:rsidR="006E3A0B">
        <w:rPr>
          <w:rFonts w:ascii="Museo Sans 300" w:hAnsi="Museo Sans 300"/>
          <w:sz w:val="20"/>
          <w:szCs w:val="20"/>
        </w:rPr>
        <w:t>2</w:t>
      </w:r>
      <w:r w:rsidRPr="00242D90">
        <w:rPr>
          <w:rFonts w:ascii="Museo Sans 300" w:hAnsi="Museo Sans 300"/>
          <w:sz w:val="20"/>
          <w:szCs w:val="20"/>
        </w:rPr>
        <w:t xml:space="preserve"> de </w:t>
      </w:r>
      <w:r w:rsidR="007B5EBB">
        <w:rPr>
          <w:rFonts w:ascii="Museo Sans 300" w:hAnsi="Museo Sans 300"/>
          <w:sz w:val="20"/>
          <w:szCs w:val="20"/>
        </w:rPr>
        <w:t xml:space="preserve">los </w:t>
      </w:r>
      <w:r w:rsidRPr="00242D90">
        <w:rPr>
          <w:rFonts w:ascii="Museo Sans 300" w:hAnsi="Museo Sans 300"/>
          <w:bCs/>
          <w:sz w:val="20"/>
          <w:szCs w:val="20"/>
        </w:rPr>
        <w:t xml:space="preserve">Términos y Condiciones Generales al Consumidor Final, del Pliego Tarifario del año 2020 establece que, si el distribuidor no efectúa la desconexión, ésta podrá ser realizada por el usuario un tercero. </w:t>
      </w:r>
    </w:p>
    <w:p w14:paraId="785967C6" w14:textId="77777777" w:rsidR="00C30D68" w:rsidRDefault="00C30D68" w:rsidP="00C30D68">
      <w:pPr>
        <w:spacing w:after="0" w:line="240" w:lineRule="auto"/>
        <w:jc w:val="both"/>
        <w:rPr>
          <w:rFonts w:ascii="Museo Sans 300" w:hAnsi="Museo Sans 300"/>
        </w:rPr>
      </w:pPr>
    </w:p>
    <w:p w14:paraId="69405FD9" w14:textId="4AEAFEA2" w:rsidR="006621B9" w:rsidRPr="00FF78AA" w:rsidRDefault="00E60729" w:rsidP="00F621AF">
      <w:pPr>
        <w:spacing w:after="0" w:line="240" w:lineRule="auto"/>
        <w:ind w:left="284"/>
        <w:jc w:val="both"/>
        <w:rPr>
          <w:rFonts w:ascii="Museo Sans 300" w:hAnsi="Museo Sans 300"/>
        </w:rPr>
      </w:pPr>
      <w:r>
        <w:rPr>
          <w:rFonts w:ascii="Museo Sans 300" w:hAnsi="Museo Sans 300"/>
        </w:rPr>
        <w:t>R</w:t>
      </w:r>
      <w:r w:rsidR="006621B9">
        <w:rPr>
          <w:rFonts w:ascii="Museo Sans 300" w:hAnsi="Museo Sans 300"/>
        </w:rPr>
        <w:t>especto de lo argumentado por la distribuidora,</w:t>
      </w:r>
      <w:r w:rsidR="000F0600">
        <w:rPr>
          <w:rFonts w:ascii="Museo Sans 300" w:hAnsi="Museo Sans 300"/>
        </w:rPr>
        <w:t xml:space="preserve"> debe indicarse que</w:t>
      </w:r>
      <w:r w:rsidR="006621B9">
        <w:rPr>
          <w:rFonts w:ascii="Museo Sans 300" w:hAnsi="Museo Sans 300"/>
        </w:rPr>
        <w:t xml:space="preserve"> l</w:t>
      </w:r>
      <w:r w:rsidR="006621B9" w:rsidRPr="00FF78AA">
        <w:rPr>
          <w:rFonts w:ascii="Museo Sans 300" w:hAnsi="Museo Sans 300"/>
        </w:rPr>
        <w:t>a Ley General de Electricidad (LGE) y sus disposiciones son aplicables a todas las entidades que desarrollen actividades generación, transmisión, distribución y comercialización de energía eléctrica, sean de naturaleza pública, mixta o privada, independientemente de su grado de autonomía y régimen de constitución.</w:t>
      </w:r>
    </w:p>
    <w:p w14:paraId="58EA3058" w14:textId="77777777" w:rsidR="006621B9" w:rsidRPr="002926B0" w:rsidRDefault="006621B9" w:rsidP="00F621AF">
      <w:pPr>
        <w:spacing w:after="0" w:line="240" w:lineRule="auto"/>
        <w:ind w:left="284"/>
        <w:jc w:val="both"/>
        <w:rPr>
          <w:rFonts w:ascii="Museo Sans 300" w:hAnsi="Museo Sans 300"/>
          <w:bCs/>
          <w:u w:val="single"/>
        </w:rPr>
      </w:pPr>
    </w:p>
    <w:p w14:paraId="2B4D8C2B" w14:textId="77777777" w:rsidR="006621B9" w:rsidRPr="00DA3080" w:rsidRDefault="006621B9" w:rsidP="00F621AF">
      <w:pPr>
        <w:spacing w:after="0" w:line="240" w:lineRule="auto"/>
        <w:ind w:left="284"/>
        <w:jc w:val="both"/>
        <w:rPr>
          <w:rFonts w:ascii="Museo Sans 300" w:hAnsi="Museo Sans 300"/>
          <w:bCs/>
        </w:rPr>
      </w:pPr>
      <w:r w:rsidRPr="002926B0">
        <w:rPr>
          <w:rFonts w:ascii="Museo Sans 300" w:hAnsi="Museo Sans 300"/>
          <w:bCs/>
        </w:rPr>
        <w:t xml:space="preserve">El artículo 78 de la LGE establece que los operadores de redes de distribución que actúen como comercializadores en el área geográfica donde se ubican sus redes, deberán presentar anualmente a la SIGET para su aprobación, </w:t>
      </w:r>
      <w:r w:rsidRPr="00DA3080">
        <w:rPr>
          <w:rFonts w:ascii="Museo Sans 300" w:hAnsi="Museo Sans 300"/>
          <w:bCs/>
        </w:rPr>
        <w:t>un pliego tarifario que contenga los precios y condiciones de suministro de energía eléctrica.</w:t>
      </w:r>
    </w:p>
    <w:p w14:paraId="59070C2F" w14:textId="77777777" w:rsidR="006621B9" w:rsidRPr="00E33D45" w:rsidRDefault="006621B9" w:rsidP="00F621AF">
      <w:pPr>
        <w:spacing w:after="0" w:line="240" w:lineRule="auto"/>
        <w:ind w:left="284"/>
        <w:jc w:val="both"/>
        <w:rPr>
          <w:rFonts w:ascii="Museo Sans 300" w:hAnsi="Museo Sans 300"/>
          <w:bCs/>
        </w:rPr>
      </w:pPr>
    </w:p>
    <w:p w14:paraId="599A5440" w14:textId="0CD79526" w:rsidR="00101C98" w:rsidRPr="00A25FCF" w:rsidRDefault="006621B9" w:rsidP="00F621AF">
      <w:pPr>
        <w:spacing w:after="0" w:line="240" w:lineRule="auto"/>
        <w:ind w:left="284"/>
        <w:jc w:val="both"/>
        <w:rPr>
          <w:rFonts w:ascii="Museo Sans 300" w:hAnsi="Museo Sans 300"/>
        </w:rPr>
      </w:pPr>
      <w:r w:rsidRPr="00A25FCF">
        <w:rPr>
          <w:rFonts w:ascii="Museo Sans 300" w:hAnsi="Museo Sans 300"/>
          <w:bCs/>
        </w:rPr>
        <w:t xml:space="preserve">Como puede advertirse, la SIGET aprueba los Pliegos Tarifarios </w:t>
      </w:r>
      <w:r w:rsidR="00CB5B80" w:rsidRPr="00A25FCF">
        <w:rPr>
          <w:rFonts w:ascii="Museo Sans 300" w:hAnsi="Museo Sans 300"/>
          <w:bCs/>
        </w:rPr>
        <w:t xml:space="preserve">en donde se </w:t>
      </w:r>
      <w:r w:rsidR="009C0241" w:rsidRPr="00A25FCF">
        <w:rPr>
          <w:rFonts w:ascii="Museo Sans 300" w:hAnsi="Museo Sans 300"/>
          <w:bCs/>
        </w:rPr>
        <w:t>establecen los lineamientos</w:t>
      </w:r>
      <w:r w:rsidR="00CB5B80" w:rsidRPr="00A25FCF">
        <w:rPr>
          <w:rFonts w:ascii="Museo Sans 300" w:hAnsi="Museo Sans 300"/>
          <w:bCs/>
        </w:rPr>
        <w:t xml:space="preserve"> técnicos</w:t>
      </w:r>
      <w:r w:rsidR="009C0241" w:rsidRPr="00A25FCF">
        <w:rPr>
          <w:rFonts w:ascii="Museo Sans 300" w:hAnsi="Museo Sans 300"/>
          <w:bCs/>
        </w:rPr>
        <w:t xml:space="preserve">, derechos y obligaciones que rigen la relación </w:t>
      </w:r>
      <w:r w:rsidR="00CB5B80" w:rsidRPr="00A25FCF">
        <w:rPr>
          <w:rFonts w:ascii="Museo Sans 300" w:hAnsi="Museo Sans 300"/>
          <w:bCs/>
        </w:rPr>
        <w:t xml:space="preserve">entre </w:t>
      </w:r>
      <w:r w:rsidR="00A25FCF" w:rsidRPr="00A25FCF">
        <w:rPr>
          <w:rFonts w:ascii="Museo Sans 300" w:eastAsia="Times New Roman" w:hAnsi="Museo Sans 300" w:cs="Times New Roman"/>
          <w:lang w:eastAsia="es-ES"/>
        </w:rPr>
        <w:t>los distribuidores que actúan como comercializadores y los usuarios</w:t>
      </w:r>
      <w:r w:rsidR="0034706A">
        <w:rPr>
          <w:rFonts w:ascii="Museo Sans 300" w:eastAsia="Times New Roman" w:hAnsi="Museo Sans 300" w:cs="Times New Roman"/>
          <w:lang w:eastAsia="es-ES"/>
        </w:rPr>
        <w:t xml:space="preserve"> respecto del suministro de energía eléctrica.</w:t>
      </w:r>
    </w:p>
    <w:p w14:paraId="2438E345" w14:textId="77777777" w:rsidR="006C0CA9" w:rsidRDefault="006C0CA9" w:rsidP="00F621AF">
      <w:pPr>
        <w:spacing w:after="0" w:line="240" w:lineRule="auto"/>
        <w:ind w:left="284"/>
        <w:jc w:val="both"/>
        <w:rPr>
          <w:rFonts w:ascii="Museo Sans 300" w:hAnsi="Museo Sans 300"/>
        </w:rPr>
      </w:pPr>
    </w:p>
    <w:p w14:paraId="66D854AA" w14:textId="578F1349" w:rsidR="0045219F" w:rsidRPr="0045219F" w:rsidRDefault="0045219F" w:rsidP="00F621AF">
      <w:pPr>
        <w:spacing w:after="0" w:line="240" w:lineRule="auto"/>
        <w:ind w:left="284"/>
        <w:jc w:val="both"/>
        <w:rPr>
          <w:rFonts w:ascii="Museo Sans 300" w:hAnsi="Museo Sans 300"/>
        </w:rPr>
      </w:pPr>
      <w:r w:rsidRPr="0045219F">
        <w:rPr>
          <w:rFonts w:ascii="Museo Sans 300" w:hAnsi="Museo Sans 300"/>
        </w:rPr>
        <w:t xml:space="preserve">Por su parte, la SIGET con la potestad de vigilancia que se le otorga, </w:t>
      </w:r>
      <w:r w:rsidR="003D287B">
        <w:rPr>
          <w:rFonts w:ascii="Museo Sans 300" w:hAnsi="Museo Sans 300"/>
        </w:rPr>
        <w:t xml:space="preserve">debe </w:t>
      </w:r>
      <w:r w:rsidRPr="0045219F">
        <w:rPr>
          <w:rFonts w:ascii="Museo Sans 300" w:hAnsi="Museo Sans 300"/>
        </w:rPr>
        <w:t>verifi</w:t>
      </w:r>
      <w:r w:rsidR="003D287B">
        <w:rPr>
          <w:rFonts w:ascii="Museo Sans 300" w:hAnsi="Museo Sans 300"/>
        </w:rPr>
        <w:t xml:space="preserve">car </w:t>
      </w:r>
      <w:r w:rsidRPr="0045219F">
        <w:rPr>
          <w:rFonts w:ascii="Museo Sans 300" w:hAnsi="Museo Sans 300"/>
        </w:rPr>
        <w:t>y control</w:t>
      </w:r>
      <w:r w:rsidR="003D287B">
        <w:rPr>
          <w:rFonts w:ascii="Museo Sans 300" w:hAnsi="Museo Sans 300"/>
        </w:rPr>
        <w:t>ar</w:t>
      </w:r>
      <w:r w:rsidRPr="0045219F">
        <w:rPr>
          <w:rFonts w:ascii="Museo Sans 300" w:hAnsi="Museo Sans 300"/>
        </w:rPr>
        <w:t xml:space="preserve"> la aplicación de tales parámetros bajo los cuales </w:t>
      </w:r>
      <w:r w:rsidR="00611B31">
        <w:rPr>
          <w:rFonts w:ascii="Museo Sans 300" w:hAnsi="Museo Sans 300"/>
        </w:rPr>
        <w:t xml:space="preserve">se rige la </w:t>
      </w:r>
      <w:r w:rsidRPr="0045219F">
        <w:rPr>
          <w:rFonts w:ascii="Museo Sans 300" w:hAnsi="Museo Sans 300"/>
        </w:rPr>
        <w:t xml:space="preserve">relación entre </w:t>
      </w:r>
      <w:r w:rsidR="00611B31">
        <w:rPr>
          <w:rFonts w:ascii="Museo Sans 300" w:hAnsi="Museo Sans 300"/>
        </w:rPr>
        <w:t xml:space="preserve">distribuidor </w:t>
      </w:r>
      <w:r w:rsidRPr="0045219F">
        <w:rPr>
          <w:rFonts w:ascii="Museo Sans 300" w:hAnsi="Museo Sans 300"/>
        </w:rPr>
        <w:t>y usuario.</w:t>
      </w:r>
    </w:p>
    <w:p w14:paraId="77801651" w14:textId="77777777" w:rsidR="006621B9" w:rsidRPr="0045219F" w:rsidRDefault="006621B9" w:rsidP="00F621AF">
      <w:pPr>
        <w:spacing w:after="0" w:line="240" w:lineRule="auto"/>
        <w:ind w:left="284"/>
        <w:jc w:val="both"/>
        <w:rPr>
          <w:rFonts w:ascii="Museo Sans 300" w:hAnsi="Museo Sans 300"/>
          <w:bCs/>
        </w:rPr>
      </w:pPr>
    </w:p>
    <w:p w14:paraId="07E5272D" w14:textId="6B9F75EE" w:rsidR="006621B9" w:rsidRPr="00AF719D" w:rsidRDefault="0034706A" w:rsidP="00F621AF">
      <w:pPr>
        <w:pStyle w:val="Prrafodelista"/>
        <w:ind w:left="284"/>
        <w:contextualSpacing/>
        <w:jc w:val="both"/>
        <w:rPr>
          <w:rFonts w:ascii="Museo Sans 300" w:hAnsi="Museo Sans 300"/>
          <w:bCs/>
          <w:sz w:val="20"/>
          <w:szCs w:val="20"/>
        </w:rPr>
      </w:pPr>
      <w:r>
        <w:rPr>
          <w:rFonts w:ascii="Museo Sans 300" w:eastAsia="Calibri" w:hAnsi="Museo Sans 300"/>
          <w:bCs/>
          <w:sz w:val="20"/>
          <w:szCs w:val="20"/>
        </w:rPr>
        <w:t>Puntualizado lo anterior, en el caso</w:t>
      </w:r>
      <w:r w:rsidR="00087A86">
        <w:rPr>
          <w:rFonts w:ascii="Museo Sans 300" w:eastAsia="Calibri" w:hAnsi="Museo Sans 300"/>
          <w:bCs/>
          <w:sz w:val="20"/>
          <w:szCs w:val="20"/>
        </w:rPr>
        <w:t xml:space="preserve"> específico </w:t>
      </w:r>
      <w:r>
        <w:rPr>
          <w:rFonts w:ascii="Museo Sans 300" w:eastAsia="Calibri" w:hAnsi="Museo Sans 300"/>
          <w:bCs/>
          <w:sz w:val="20"/>
          <w:szCs w:val="20"/>
        </w:rPr>
        <w:t xml:space="preserve">de las desconexiones definitivas de los suministros de energía eléctrica a solicitud del propietario del inmueble, de conformidad con el artículo 22 de </w:t>
      </w:r>
      <w:r w:rsidRPr="00AF719D">
        <w:rPr>
          <w:rFonts w:ascii="Museo Sans 300" w:eastAsia="Calibri" w:hAnsi="Museo Sans 300"/>
          <w:bCs/>
          <w:sz w:val="20"/>
          <w:szCs w:val="20"/>
        </w:rPr>
        <w:t xml:space="preserve">los </w:t>
      </w:r>
      <w:r w:rsidRPr="00AF719D">
        <w:rPr>
          <w:rFonts w:ascii="Museo Sans 300" w:hAnsi="Museo Sans 300"/>
          <w:bCs/>
          <w:sz w:val="20"/>
          <w:szCs w:val="20"/>
        </w:rPr>
        <w:t>Términos y Condiciones Generales al Consumidor Final, del Pliego Tarifario del año 2020,</w:t>
      </w:r>
      <w:r>
        <w:rPr>
          <w:rFonts w:ascii="Museo Sans 300" w:eastAsia="Calibri" w:hAnsi="Museo Sans 300"/>
          <w:bCs/>
          <w:sz w:val="20"/>
          <w:szCs w:val="20"/>
        </w:rPr>
        <w:t xml:space="preserve"> </w:t>
      </w:r>
      <w:r w:rsidR="006621B9">
        <w:rPr>
          <w:rFonts w:ascii="Museo Sans 300" w:eastAsia="Calibri" w:hAnsi="Museo Sans 300"/>
          <w:bCs/>
          <w:sz w:val="20"/>
          <w:szCs w:val="20"/>
        </w:rPr>
        <w:t>l</w:t>
      </w:r>
      <w:r w:rsidR="006621B9" w:rsidRPr="00AF719D">
        <w:rPr>
          <w:rFonts w:ascii="Museo Sans 300" w:eastAsia="Calibri" w:hAnsi="Museo Sans 300"/>
          <w:bCs/>
          <w:sz w:val="20"/>
          <w:szCs w:val="20"/>
        </w:rPr>
        <w:t xml:space="preserve">a distribuidora para realizar </w:t>
      </w:r>
      <w:r w:rsidR="00CA64B0">
        <w:rPr>
          <w:rFonts w:ascii="Museo Sans 300" w:eastAsia="Calibri" w:hAnsi="Museo Sans 300"/>
          <w:bCs/>
          <w:sz w:val="20"/>
          <w:szCs w:val="20"/>
        </w:rPr>
        <w:t xml:space="preserve">desconexiones </w:t>
      </w:r>
      <w:r w:rsidR="006621B9" w:rsidRPr="00AF719D">
        <w:rPr>
          <w:rFonts w:ascii="Museo Sans 300" w:eastAsia="Calibri" w:hAnsi="Museo Sans 300"/>
          <w:bCs/>
          <w:sz w:val="20"/>
          <w:szCs w:val="20"/>
        </w:rPr>
        <w:t xml:space="preserve">debe cumplir </w:t>
      </w:r>
      <w:r w:rsidR="006621B9" w:rsidRPr="00AF719D">
        <w:rPr>
          <w:rFonts w:ascii="Museo Sans 300" w:hAnsi="Museo Sans 300"/>
          <w:bCs/>
          <w:sz w:val="20"/>
          <w:szCs w:val="20"/>
        </w:rPr>
        <w:t>los aspectos</w:t>
      </w:r>
      <w:r w:rsidR="0077153C" w:rsidRPr="0077153C">
        <w:rPr>
          <w:rFonts w:ascii="Museo Sans 300" w:hAnsi="Museo Sans 300"/>
          <w:bCs/>
          <w:sz w:val="20"/>
          <w:szCs w:val="20"/>
        </w:rPr>
        <w:t xml:space="preserve"> </w:t>
      </w:r>
      <w:r w:rsidR="0077153C" w:rsidRPr="00AF719D">
        <w:rPr>
          <w:rFonts w:ascii="Museo Sans 300" w:hAnsi="Museo Sans 300"/>
          <w:bCs/>
          <w:sz w:val="20"/>
          <w:szCs w:val="20"/>
        </w:rPr>
        <w:t>siguientes</w:t>
      </w:r>
      <w:r w:rsidR="006621B9" w:rsidRPr="00AF719D">
        <w:rPr>
          <w:rFonts w:ascii="Museo Sans 300" w:hAnsi="Museo Sans 300"/>
          <w:bCs/>
          <w:sz w:val="20"/>
          <w:szCs w:val="20"/>
        </w:rPr>
        <w:t>:</w:t>
      </w:r>
    </w:p>
    <w:p w14:paraId="7D1CA5A9" w14:textId="77777777" w:rsidR="006621B9" w:rsidRPr="00AF719D" w:rsidRDefault="006621B9" w:rsidP="006621B9">
      <w:pPr>
        <w:pStyle w:val="Prrafodelista"/>
        <w:spacing w:before="100" w:beforeAutospacing="1" w:after="100" w:afterAutospacing="1"/>
        <w:ind w:left="567"/>
        <w:contextualSpacing/>
        <w:jc w:val="both"/>
        <w:rPr>
          <w:rFonts w:ascii="Museo Sans 300" w:hAnsi="Museo Sans 300"/>
          <w:bCs/>
          <w:sz w:val="20"/>
          <w:szCs w:val="20"/>
        </w:rPr>
      </w:pPr>
    </w:p>
    <w:p w14:paraId="4F0C4D10" w14:textId="77777777" w:rsidR="006621B9" w:rsidRPr="00AF719D" w:rsidRDefault="006621B9" w:rsidP="006621B9">
      <w:pPr>
        <w:pStyle w:val="Prrafodelista"/>
        <w:numPr>
          <w:ilvl w:val="0"/>
          <w:numId w:val="32"/>
        </w:numPr>
        <w:spacing w:before="100" w:beforeAutospacing="1" w:after="100" w:afterAutospacing="1" w:line="259" w:lineRule="auto"/>
        <w:ind w:left="1134" w:hanging="283"/>
        <w:contextualSpacing/>
        <w:jc w:val="both"/>
        <w:rPr>
          <w:rFonts w:ascii="Museo Sans 300" w:hAnsi="Museo Sans 300"/>
          <w:bCs/>
          <w:sz w:val="20"/>
          <w:szCs w:val="20"/>
        </w:rPr>
      </w:pPr>
      <w:r w:rsidRPr="00AF719D">
        <w:rPr>
          <w:rFonts w:ascii="Museo Sans 300" w:hAnsi="Museo Sans 300"/>
          <w:bCs/>
          <w:sz w:val="20"/>
          <w:szCs w:val="20"/>
        </w:rPr>
        <w:t xml:space="preserve">Debe existir una solicitud de desconexión o corte definitivo del servicio por parte del propietario del inmueble. </w:t>
      </w:r>
    </w:p>
    <w:p w14:paraId="25F544A4" w14:textId="353D3D83" w:rsidR="006621B9" w:rsidRPr="00AF719D" w:rsidRDefault="006621B9" w:rsidP="006621B9">
      <w:pPr>
        <w:pStyle w:val="Prrafodelista"/>
        <w:numPr>
          <w:ilvl w:val="0"/>
          <w:numId w:val="32"/>
        </w:numPr>
        <w:spacing w:before="100" w:beforeAutospacing="1" w:after="100" w:afterAutospacing="1" w:line="259" w:lineRule="auto"/>
        <w:ind w:left="1134" w:hanging="283"/>
        <w:contextualSpacing/>
        <w:jc w:val="both"/>
        <w:rPr>
          <w:rFonts w:ascii="Museo Sans 300" w:hAnsi="Museo Sans 300"/>
          <w:bCs/>
          <w:sz w:val="20"/>
          <w:szCs w:val="20"/>
        </w:rPr>
      </w:pPr>
      <w:r w:rsidRPr="00AF719D">
        <w:rPr>
          <w:rFonts w:ascii="Museo Sans 300" w:hAnsi="Museo Sans 300"/>
          <w:bCs/>
          <w:sz w:val="20"/>
          <w:szCs w:val="20"/>
        </w:rPr>
        <w:t xml:space="preserve">Debe </w:t>
      </w:r>
      <w:r w:rsidR="00223699">
        <w:rPr>
          <w:rFonts w:ascii="Museo Sans 300" w:hAnsi="Museo Sans 300"/>
          <w:bCs/>
          <w:sz w:val="20"/>
          <w:szCs w:val="20"/>
        </w:rPr>
        <w:t>comprobarse</w:t>
      </w:r>
      <w:r w:rsidRPr="00AF719D">
        <w:rPr>
          <w:rFonts w:ascii="Museo Sans 300" w:hAnsi="Museo Sans 300"/>
          <w:bCs/>
          <w:sz w:val="20"/>
          <w:szCs w:val="20"/>
        </w:rPr>
        <w:t xml:space="preserve"> la titularidad del derecho que lo habilite. </w:t>
      </w:r>
    </w:p>
    <w:p w14:paraId="4D571BA6" w14:textId="77777777" w:rsidR="006621B9" w:rsidRPr="00AF719D" w:rsidRDefault="006621B9" w:rsidP="006621B9">
      <w:pPr>
        <w:pStyle w:val="Prrafodelista"/>
        <w:numPr>
          <w:ilvl w:val="0"/>
          <w:numId w:val="32"/>
        </w:numPr>
        <w:spacing w:before="100" w:beforeAutospacing="1" w:after="100" w:afterAutospacing="1" w:line="259" w:lineRule="auto"/>
        <w:ind w:left="1134" w:hanging="283"/>
        <w:contextualSpacing/>
        <w:jc w:val="both"/>
        <w:rPr>
          <w:rFonts w:ascii="Museo Sans 300" w:hAnsi="Museo Sans 300"/>
          <w:bCs/>
          <w:sz w:val="20"/>
          <w:szCs w:val="20"/>
        </w:rPr>
      </w:pPr>
      <w:r w:rsidRPr="00AF719D">
        <w:rPr>
          <w:rFonts w:ascii="Museo Sans 300" w:hAnsi="Museo Sans 300"/>
          <w:bCs/>
          <w:sz w:val="20"/>
          <w:szCs w:val="20"/>
        </w:rPr>
        <w:lastRenderedPageBreak/>
        <w:t>Debe notificar a quien resultará afectado con el corte al menos tres días antes de realizarlo.</w:t>
      </w:r>
    </w:p>
    <w:p w14:paraId="4B3ED13F" w14:textId="71836839" w:rsidR="00C97F21" w:rsidRDefault="006621B9" w:rsidP="007829A5">
      <w:pPr>
        <w:pStyle w:val="Prrafodelista"/>
        <w:numPr>
          <w:ilvl w:val="0"/>
          <w:numId w:val="32"/>
        </w:numPr>
        <w:ind w:left="1135" w:hanging="284"/>
        <w:contextualSpacing/>
        <w:jc w:val="both"/>
        <w:rPr>
          <w:rFonts w:ascii="Museo Sans 300" w:hAnsi="Museo Sans 300"/>
          <w:bCs/>
          <w:sz w:val="20"/>
          <w:szCs w:val="20"/>
        </w:rPr>
      </w:pPr>
      <w:r w:rsidRPr="00AF719D">
        <w:rPr>
          <w:rFonts w:ascii="Museo Sans 300" w:hAnsi="Museo Sans 300"/>
          <w:bCs/>
          <w:sz w:val="20"/>
          <w:szCs w:val="20"/>
        </w:rPr>
        <w:t>Una vez constatado lo anterior, debe ejecutarse la desconexión ocho días hábiles después de recibida la solicitud</w:t>
      </w:r>
      <w:r w:rsidR="007829A5">
        <w:rPr>
          <w:rFonts w:ascii="Museo Sans 300" w:hAnsi="Museo Sans 300"/>
          <w:bCs/>
          <w:sz w:val="20"/>
          <w:szCs w:val="20"/>
        </w:rPr>
        <w:t>.</w:t>
      </w:r>
    </w:p>
    <w:p w14:paraId="06A5EE1E" w14:textId="77777777" w:rsidR="00075BCA" w:rsidRDefault="00075BCA" w:rsidP="00670CB5">
      <w:pPr>
        <w:spacing w:after="0" w:line="240" w:lineRule="auto"/>
        <w:jc w:val="both"/>
        <w:rPr>
          <w:rFonts w:ascii="Museo Sans 300" w:hAnsi="Museo Sans 300"/>
          <w:bCs/>
        </w:rPr>
      </w:pPr>
    </w:p>
    <w:p w14:paraId="215A9205" w14:textId="52B28405" w:rsidR="00302028" w:rsidRPr="0077153C" w:rsidRDefault="00527209" w:rsidP="00F621AF">
      <w:pPr>
        <w:spacing w:after="0" w:line="240" w:lineRule="auto"/>
        <w:ind w:left="284"/>
        <w:jc w:val="both"/>
        <w:rPr>
          <w:rFonts w:ascii="Museo Sans 300" w:hAnsi="Museo Sans 300"/>
        </w:rPr>
      </w:pPr>
      <w:r>
        <w:rPr>
          <w:rFonts w:ascii="Museo Sans 300" w:hAnsi="Museo Sans 300"/>
        </w:rPr>
        <w:t xml:space="preserve">Definido lo anterior, </w:t>
      </w:r>
      <w:r w:rsidR="00C62281">
        <w:rPr>
          <w:rFonts w:ascii="Museo Sans 300" w:hAnsi="Museo Sans 300"/>
        </w:rPr>
        <w:t xml:space="preserve">debe exponerse que en el </w:t>
      </w:r>
      <w:r w:rsidR="00302028" w:rsidRPr="0077153C">
        <w:rPr>
          <w:rFonts w:ascii="Museo Sans 300" w:hAnsi="Museo Sans 300"/>
        </w:rPr>
        <w:t xml:space="preserve">Código Civil </w:t>
      </w:r>
      <w:r w:rsidR="00C62281">
        <w:rPr>
          <w:rFonts w:ascii="Museo Sans 300" w:hAnsi="Museo Sans 300"/>
        </w:rPr>
        <w:t xml:space="preserve">se </w:t>
      </w:r>
      <w:r w:rsidR="00302028" w:rsidRPr="0077153C">
        <w:rPr>
          <w:rFonts w:ascii="Museo Sans 300" w:hAnsi="Museo Sans 300"/>
        </w:rPr>
        <w:t xml:space="preserve">reconoce </w:t>
      </w:r>
      <w:r w:rsidR="008220F0">
        <w:rPr>
          <w:rFonts w:ascii="Museo Sans 300" w:hAnsi="Museo Sans 300"/>
        </w:rPr>
        <w:t xml:space="preserve">que </w:t>
      </w:r>
      <w:r w:rsidR="00302028" w:rsidRPr="0077153C">
        <w:rPr>
          <w:rFonts w:ascii="Museo Sans 300" w:hAnsi="Museo Sans 300"/>
        </w:rPr>
        <w:t xml:space="preserve">el derecho de poseer exclusivamente una cosa y gozar y disponer de ella, solo puede estar limitado por la Ley o por la voluntad del propietario. Así, los Términos y Condiciones Generales al Consumidor de los Pliegos Tarifarios vigentes para </w:t>
      </w:r>
      <w:r w:rsidR="00B22539">
        <w:rPr>
          <w:rFonts w:ascii="Museo Sans 300" w:hAnsi="Museo Sans 300"/>
        </w:rPr>
        <w:t>el año 2020</w:t>
      </w:r>
      <w:r w:rsidR="00302028" w:rsidRPr="0077153C">
        <w:rPr>
          <w:rFonts w:ascii="Museo Sans 300" w:hAnsi="Museo Sans 300"/>
        </w:rPr>
        <w:t>, permiten al propietario del inmueble donde se encuentre instalado el suministro, que pueda solicitar el corte definitivo del servicio, siempre y cuando presente la documentación que lo identifique y lo acredite como propietario.</w:t>
      </w:r>
    </w:p>
    <w:p w14:paraId="2AA0853C" w14:textId="77777777" w:rsidR="00302028" w:rsidRPr="0077153C" w:rsidRDefault="00302028" w:rsidP="00F621AF">
      <w:pPr>
        <w:spacing w:after="0" w:line="240" w:lineRule="auto"/>
        <w:ind w:left="284"/>
        <w:jc w:val="both"/>
        <w:rPr>
          <w:rFonts w:ascii="Museo Sans 300" w:hAnsi="Museo Sans 300"/>
        </w:rPr>
      </w:pPr>
    </w:p>
    <w:p w14:paraId="2BBBD5F7" w14:textId="0FB44292" w:rsidR="00C1567C" w:rsidRPr="00086279" w:rsidRDefault="00302028" w:rsidP="00F621AF">
      <w:pPr>
        <w:spacing w:after="0" w:line="240" w:lineRule="auto"/>
        <w:ind w:left="284"/>
        <w:jc w:val="both"/>
        <w:rPr>
          <w:rFonts w:ascii="Museo Sans 300" w:hAnsi="Museo Sans 300"/>
        </w:rPr>
      </w:pPr>
      <w:r w:rsidRPr="0077153C">
        <w:rPr>
          <w:rFonts w:ascii="Museo Sans 300" w:hAnsi="Museo Sans 300"/>
        </w:rPr>
        <w:t>En el caso en análisis</w:t>
      </w:r>
      <w:r w:rsidR="00302718">
        <w:rPr>
          <w:rFonts w:ascii="Museo Sans 300" w:hAnsi="Museo Sans 300"/>
        </w:rPr>
        <w:t>, consta</w:t>
      </w:r>
      <w:r w:rsidRPr="0077153C">
        <w:rPr>
          <w:rFonts w:ascii="Museo Sans 300" w:hAnsi="Museo Sans 300"/>
        </w:rPr>
        <w:t xml:space="preserve"> que el </w:t>
      </w:r>
      <w:r w:rsidR="005B142A">
        <w:rPr>
          <w:rFonts w:ascii="Museo Sans 300" w:hAnsi="Museo Sans 300"/>
        </w:rPr>
        <w:t xml:space="preserve">licenciado </w:t>
      </w:r>
      <w:r w:rsidR="003E5864">
        <w:rPr>
          <w:rFonts w:ascii="Museo Sans 300" w:hAnsi="Museo Sans 300"/>
        </w:rPr>
        <w:t>+++</w:t>
      </w:r>
      <w:r w:rsidR="00C3156F">
        <w:rPr>
          <w:rFonts w:ascii="Museo Sans 300" w:hAnsi="Museo Sans 300"/>
        </w:rPr>
        <w:t xml:space="preserve">, actuando en calidad antes mencionada, </w:t>
      </w:r>
      <w:r w:rsidR="00302718">
        <w:rPr>
          <w:rFonts w:ascii="Museo Sans 300" w:hAnsi="Museo Sans 300"/>
        </w:rPr>
        <w:t xml:space="preserve">los días dieciocho </w:t>
      </w:r>
      <w:r w:rsidR="005B5804">
        <w:rPr>
          <w:rFonts w:ascii="Museo Sans 300" w:hAnsi="Museo Sans 300"/>
        </w:rPr>
        <w:t xml:space="preserve">y veintisiete de agosto del año dos mil veinte, presentó a </w:t>
      </w:r>
      <w:r w:rsidR="00C3156F">
        <w:rPr>
          <w:rFonts w:ascii="Museo Sans 300" w:hAnsi="Museo Sans 300"/>
        </w:rPr>
        <w:t xml:space="preserve">la sociedad </w:t>
      </w:r>
      <w:bookmarkStart w:id="2" w:name="_Hlk70502472"/>
      <w:r w:rsidR="00C3156F" w:rsidRPr="003B54FD">
        <w:rPr>
          <w:rFonts w:ascii="Museo Sans 300" w:hAnsi="Museo Sans 300"/>
        </w:rPr>
        <w:t>AES CLESA y Cía., S. en C. de C.V.</w:t>
      </w:r>
      <w:r w:rsidR="005B5804">
        <w:rPr>
          <w:rFonts w:ascii="Museo Sans 300" w:hAnsi="Museo Sans 300"/>
        </w:rPr>
        <w:t xml:space="preserve"> cuatro solicitudes relacionada</w:t>
      </w:r>
      <w:r w:rsidR="001C43DE">
        <w:rPr>
          <w:rFonts w:ascii="Museo Sans 300" w:hAnsi="Museo Sans 300"/>
        </w:rPr>
        <w:t>s</w:t>
      </w:r>
      <w:r w:rsidR="005B5804">
        <w:rPr>
          <w:rFonts w:ascii="Museo Sans 300" w:hAnsi="Museo Sans 300"/>
        </w:rPr>
        <w:t xml:space="preserve"> a la ejecución de</w:t>
      </w:r>
      <w:r w:rsidR="00DD4204">
        <w:rPr>
          <w:rFonts w:ascii="Museo Sans 300" w:hAnsi="Museo Sans 300"/>
        </w:rPr>
        <w:t xml:space="preserve"> desconexiones definitivas </w:t>
      </w:r>
      <w:bookmarkEnd w:id="2"/>
      <w:r w:rsidRPr="0077153C">
        <w:rPr>
          <w:rFonts w:ascii="Museo Sans 300" w:hAnsi="Museo Sans 300"/>
        </w:rPr>
        <w:t xml:space="preserve">del servicio de energía eléctrica </w:t>
      </w:r>
      <w:r w:rsidR="00DD4204">
        <w:rPr>
          <w:rFonts w:ascii="Museo Sans 300" w:hAnsi="Museo Sans 300"/>
        </w:rPr>
        <w:t xml:space="preserve">en el complejo habitacional </w:t>
      </w:r>
      <w:r w:rsidR="005C704F">
        <w:rPr>
          <w:rFonts w:ascii="Museo Sans 300" w:hAnsi="Museo Sans 300"/>
        </w:rPr>
        <w:t>+++</w:t>
      </w:r>
      <w:r w:rsidR="00DD4204">
        <w:rPr>
          <w:rFonts w:ascii="Museo Sans 300" w:hAnsi="Museo Sans 300"/>
        </w:rPr>
        <w:t xml:space="preserve">, </w:t>
      </w:r>
      <w:r w:rsidRPr="0077153C">
        <w:rPr>
          <w:rFonts w:ascii="Museo Sans 300" w:hAnsi="Museo Sans 300"/>
        </w:rPr>
        <w:t xml:space="preserve">consciente de que en </w:t>
      </w:r>
      <w:r w:rsidR="00672376">
        <w:rPr>
          <w:rFonts w:ascii="Museo Sans 300" w:hAnsi="Museo Sans 300"/>
        </w:rPr>
        <w:t xml:space="preserve">los </w:t>
      </w:r>
      <w:r w:rsidRPr="0077153C">
        <w:rPr>
          <w:rFonts w:ascii="Museo Sans 300" w:hAnsi="Museo Sans 300"/>
        </w:rPr>
        <w:t>inmueble</w:t>
      </w:r>
      <w:r w:rsidR="00672376">
        <w:rPr>
          <w:rFonts w:ascii="Museo Sans 300" w:hAnsi="Museo Sans 300"/>
        </w:rPr>
        <w:t>s</w:t>
      </w:r>
      <w:r w:rsidRPr="0077153C">
        <w:rPr>
          <w:rFonts w:ascii="Museo Sans 300" w:hAnsi="Museo Sans 300"/>
        </w:rPr>
        <w:t xml:space="preserve"> en el que se suministr</w:t>
      </w:r>
      <w:r w:rsidR="00672376">
        <w:rPr>
          <w:rFonts w:ascii="Museo Sans 300" w:hAnsi="Museo Sans 300"/>
        </w:rPr>
        <w:t>a</w:t>
      </w:r>
      <w:r w:rsidRPr="0077153C">
        <w:rPr>
          <w:rFonts w:ascii="Museo Sans 300" w:hAnsi="Museo Sans 300"/>
        </w:rPr>
        <w:t xml:space="preserve"> el servicio </w:t>
      </w:r>
      <w:r w:rsidR="00DD3CB3">
        <w:rPr>
          <w:rFonts w:ascii="Museo Sans 300" w:hAnsi="Museo Sans 300"/>
        </w:rPr>
        <w:t xml:space="preserve">se encuentran habitados. </w:t>
      </w:r>
    </w:p>
    <w:p w14:paraId="434AA69E" w14:textId="77777777" w:rsidR="00044A57" w:rsidRPr="002B5DFB" w:rsidRDefault="00044A57" w:rsidP="00F621AF">
      <w:pPr>
        <w:spacing w:after="0" w:line="240" w:lineRule="auto"/>
        <w:ind w:left="284"/>
        <w:jc w:val="both"/>
        <w:rPr>
          <w:rFonts w:ascii="Museo Sans 300" w:hAnsi="Museo Sans 300"/>
        </w:rPr>
      </w:pPr>
    </w:p>
    <w:p w14:paraId="41E741DF" w14:textId="096D9A18" w:rsidR="00DA3080" w:rsidRDefault="00A34AAB" w:rsidP="00F621AF">
      <w:pPr>
        <w:spacing w:after="0" w:line="240" w:lineRule="auto"/>
        <w:ind w:left="284"/>
        <w:jc w:val="both"/>
        <w:rPr>
          <w:rFonts w:ascii="Museo Sans 300" w:hAnsi="Museo Sans 300"/>
        </w:rPr>
      </w:pPr>
      <w:r w:rsidRPr="002B5DFB">
        <w:rPr>
          <w:rFonts w:ascii="Museo Sans 300" w:hAnsi="Museo Sans 300"/>
        </w:rPr>
        <w:t>Al recibir la empresa distribuidora dicha</w:t>
      </w:r>
      <w:r w:rsidR="0047643E">
        <w:rPr>
          <w:rFonts w:ascii="Museo Sans 300" w:hAnsi="Museo Sans 300"/>
        </w:rPr>
        <w:t>s</w:t>
      </w:r>
      <w:r w:rsidRPr="002B5DFB">
        <w:rPr>
          <w:rFonts w:ascii="Museo Sans 300" w:hAnsi="Museo Sans 300"/>
        </w:rPr>
        <w:t xml:space="preserve"> solicitud</w:t>
      </w:r>
      <w:r w:rsidR="0047643E">
        <w:rPr>
          <w:rFonts w:ascii="Museo Sans 300" w:hAnsi="Museo Sans 300"/>
        </w:rPr>
        <w:t>es</w:t>
      </w:r>
      <w:r w:rsidRPr="002B5DFB">
        <w:rPr>
          <w:rFonts w:ascii="Museo Sans 300" w:hAnsi="Museo Sans 300"/>
        </w:rPr>
        <w:t xml:space="preserve">, </w:t>
      </w:r>
      <w:r w:rsidR="00BE0303">
        <w:rPr>
          <w:rFonts w:ascii="Museo Sans 300" w:hAnsi="Museo Sans 300"/>
        </w:rPr>
        <w:t xml:space="preserve">debía verificar si </w:t>
      </w:r>
      <w:r w:rsidR="0047643E">
        <w:rPr>
          <w:rFonts w:ascii="Museo Sans 300" w:hAnsi="Museo Sans 300"/>
        </w:rPr>
        <w:t xml:space="preserve">éstas cumplían con </w:t>
      </w:r>
      <w:r w:rsidR="00665CA7">
        <w:rPr>
          <w:rFonts w:ascii="Museo Sans 300" w:hAnsi="Museo Sans 300"/>
        </w:rPr>
        <w:t>el requisito</w:t>
      </w:r>
      <w:r w:rsidR="0047643E">
        <w:rPr>
          <w:rFonts w:ascii="Museo Sans 300" w:hAnsi="Museo Sans 300"/>
        </w:rPr>
        <w:t xml:space="preserve"> principal</w:t>
      </w:r>
      <w:r w:rsidR="005C66A0">
        <w:rPr>
          <w:rFonts w:ascii="Museo Sans 300" w:hAnsi="Museo Sans 300"/>
        </w:rPr>
        <w:t xml:space="preserve"> que es ostentar la propiedad del inmueble donde está instalado determinado suministro. </w:t>
      </w:r>
      <w:r w:rsidR="00DA3080">
        <w:rPr>
          <w:rFonts w:ascii="Museo Sans 300" w:hAnsi="Museo Sans 300"/>
        </w:rPr>
        <w:t xml:space="preserve">En caso de proceder, </w:t>
      </w:r>
      <w:r w:rsidR="002B5DFB" w:rsidRPr="002B5DFB">
        <w:rPr>
          <w:rFonts w:ascii="Museo Sans 300" w:hAnsi="Museo Sans 300"/>
        </w:rPr>
        <w:t xml:space="preserve">debía </w:t>
      </w:r>
      <w:r w:rsidR="00150F6C" w:rsidRPr="002B5DFB">
        <w:rPr>
          <w:rFonts w:ascii="Museo Sans 300" w:hAnsi="Museo Sans 300"/>
        </w:rPr>
        <w:t xml:space="preserve">ejecutar las </w:t>
      </w:r>
      <w:r w:rsidR="00A76D45">
        <w:rPr>
          <w:rFonts w:ascii="Museo Sans 300" w:hAnsi="Museo Sans 300"/>
        </w:rPr>
        <w:t xml:space="preserve">subsecuentes </w:t>
      </w:r>
      <w:r w:rsidR="00150F6C" w:rsidRPr="002B5DFB">
        <w:rPr>
          <w:rFonts w:ascii="Museo Sans 300" w:hAnsi="Museo Sans 300"/>
        </w:rPr>
        <w:t xml:space="preserve">acciones </w:t>
      </w:r>
      <w:r w:rsidR="00267DF6">
        <w:rPr>
          <w:rFonts w:ascii="Museo Sans 300" w:hAnsi="Museo Sans 300"/>
        </w:rPr>
        <w:t xml:space="preserve">contempladas en el artículo 22 </w:t>
      </w:r>
      <w:r w:rsidR="00E504CF">
        <w:rPr>
          <w:rFonts w:ascii="Museo Sans 300" w:hAnsi="Museo Sans 300"/>
        </w:rPr>
        <w:t xml:space="preserve">de los </w:t>
      </w:r>
      <w:proofErr w:type="spellStart"/>
      <w:r w:rsidR="00E504CF">
        <w:rPr>
          <w:rFonts w:ascii="Museo Sans 300" w:hAnsi="Museo Sans 300"/>
        </w:rPr>
        <w:t>T</w:t>
      </w:r>
      <w:r w:rsidR="00267DF6">
        <w:rPr>
          <w:rFonts w:ascii="Museo Sans 300" w:hAnsi="Museo Sans 300"/>
        </w:rPr>
        <w:t>yC</w:t>
      </w:r>
      <w:proofErr w:type="spellEnd"/>
      <w:r w:rsidR="00267DF6">
        <w:rPr>
          <w:rFonts w:ascii="Museo Sans 300" w:hAnsi="Museo Sans 300"/>
        </w:rPr>
        <w:t xml:space="preserve">. </w:t>
      </w:r>
    </w:p>
    <w:p w14:paraId="534CA6BA" w14:textId="77777777" w:rsidR="00DA3080" w:rsidRDefault="00DA3080" w:rsidP="00F621AF">
      <w:pPr>
        <w:spacing w:after="0" w:line="240" w:lineRule="auto"/>
        <w:ind w:left="284"/>
        <w:jc w:val="both"/>
        <w:rPr>
          <w:rFonts w:ascii="Museo Sans 300" w:hAnsi="Museo Sans 300"/>
        </w:rPr>
      </w:pPr>
    </w:p>
    <w:p w14:paraId="3E5A2916" w14:textId="7C672E0F" w:rsidR="006B39B2" w:rsidRDefault="006B39B2" w:rsidP="00F621AF">
      <w:pPr>
        <w:spacing w:after="0" w:line="240" w:lineRule="auto"/>
        <w:ind w:left="284"/>
        <w:jc w:val="both"/>
        <w:rPr>
          <w:rFonts w:ascii="Museo Sans 300" w:hAnsi="Museo Sans 300"/>
        </w:rPr>
      </w:pPr>
      <w:r>
        <w:rPr>
          <w:rFonts w:ascii="Museo Sans 300" w:hAnsi="Museo Sans 300"/>
        </w:rPr>
        <w:t xml:space="preserve">No </w:t>
      </w:r>
      <w:proofErr w:type="gramStart"/>
      <w:r>
        <w:rPr>
          <w:rFonts w:ascii="Museo Sans 300" w:hAnsi="Museo Sans 300"/>
        </w:rPr>
        <w:t>obstante</w:t>
      </w:r>
      <w:proofErr w:type="gramEnd"/>
      <w:r>
        <w:rPr>
          <w:rFonts w:ascii="Museo Sans 300" w:hAnsi="Museo Sans 300"/>
        </w:rPr>
        <w:t xml:space="preserve"> lo anterior y como se señaló en considerando anteriores, la sociedad </w:t>
      </w:r>
      <w:bookmarkStart w:id="3" w:name="_Hlk70503185"/>
      <w:r w:rsidRPr="003B54FD">
        <w:rPr>
          <w:rFonts w:ascii="Museo Sans 300" w:hAnsi="Museo Sans 300"/>
        </w:rPr>
        <w:t>AES CLESA y Cía., S. en C. de C.V.</w:t>
      </w:r>
      <w:bookmarkEnd w:id="3"/>
      <w:r w:rsidR="00EE6AF1">
        <w:rPr>
          <w:rFonts w:ascii="Museo Sans 300" w:hAnsi="Museo Sans 300"/>
        </w:rPr>
        <w:t xml:space="preserve"> únicamente manifestó que por motivos de delincuencia no realizó los cortes definitivos solicitados y que solo pudo </w:t>
      </w:r>
      <w:r w:rsidR="00EE6AF1" w:rsidRPr="00242D90">
        <w:rPr>
          <w:rFonts w:ascii="Museo Sans 300" w:hAnsi="Museo Sans 300"/>
        </w:rPr>
        <w:t>retir</w:t>
      </w:r>
      <w:r w:rsidR="00EE6AF1">
        <w:rPr>
          <w:rFonts w:ascii="Museo Sans 300" w:hAnsi="Museo Sans 300"/>
        </w:rPr>
        <w:t>ar</w:t>
      </w:r>
      <w:r w:rsidR="00EE6AF1" w:rsidRPr="00242D90">
        <w:rPr>
          <w:rFonts w:ascii="Museo Sans 300" w:hAnsi="Museo Sans 300"/>
        </w:rPr>
        <w:t xml:space="preserve"> </w:t>
      </w:r>
      <w:r w:rsidR="003205E9">
        <w:rPr>
          <w:rFonts w:ascii="Museo Sans 300" w:hAnsi="Museo Sans 300"/>
        </w:rPr>
        <w:t xml:space="preserve">los equipos de medición de </w:t>
      </w:r>
      <w:r w:rsidR="00EE6AF1" w:rsidRPr="00242D90">
        <w:rPr>
          <w:rFonts w:ascii="Museo Sans 300" w:hAnsi="Museo Sans 300"/>
        </w:rPr>
        <w:t xml:space="preserve">los suministros identificados con los NIC </w:t>
      </w:r>
      <w:r w:rsidR="005C704F">
        <w:rPr>
          <w:rFonts w:ascii="Museo Sans 300" w:hAnsi="Museo Sans 300"/>
        </w:rPr>
        <w:t>+++</w:t>
      </w:r>
      <w:r w:rsidR="00EE6AF1" w:rsidRPr="00242D90">
        <w:rPr>
          <w:rFonts w:ascii="Museo Sans 300" w:hAnsi="Museo Sans 300"/>
        </w:rPr>
        <w:t xml:space="preserve">, </w:t>
      </w:r>
      <w:r w:rsidR="005C704F">
        <w:rPr>
          <w:rFonts w:ascii="Museo Sans 300" w:hAnsi="Museo Sans 300"/>
        </w:rPr>
        <w:t>+++</w:t>
      </w:r>
      <w:r w:rsidR="00EE6AF1" w:rsidRPr="00242D90">
        <w:rPr>
          <w:rFonts w:ascii="Museo Sans 300" w:hAnsi="Museo Sans 300"/>
        </w:rPr>
        <w:t xml:space="preserve"> Y </w:t>
      </w:r>
      <w:r w:rsidR="005C704F">
        <w:rPr>
          <w:rFonts w:ascii="Museo Sans 300" w:hAnsi="Museo Sans 300"/>
        </w:rPr>
        <w:t>+++</w:t>
      </w:r>
      <w:r w:rsidR="00EE6AF1" w:rsidRPr="00242D90">
        <w:rPr>
          <w:rFonts w:ascii="Museo Sans 300" w:hAnsi="Museo Sans 300"/>
        </w:rPr>
        <w:t>.</w:t>
      </w:r>
    </w:p>
    <w:p w14:paraId="174882C3" w14:textId="77777777" w:rsidR="00EE6AF1" w:rsidRDefault="00EE6AF1" w:rsidP="00302028">
      <w:pPr>
        <w:spacing w:after="0" w:line="240" w:lineRule="auto"/>
        <w:ind w:left="567"/>
        <w:jc w:val="both"/>
        <w:rPr>
          <w:rFonts w:ascii="Museo Sans 300" w:hAnsi="Museo Sans 300"/>
        </w:rPr>
      </w:pPr>
    </w:p>
    <w:p w14:paraId="008E7FBD" w14:textId="04BDDCB3" w:rsidR="00EE6AF1" w:rsidRDefault="00EE6AF1" w:rsidP="00F621AF">
      <w:pPr>
        <w:spacing w:after="0" w:line="240" w:lineRule="auto"/>
        <w:ind w:left="284"/>
        <w:jc w:val="both"/>
        <w:rPr>
          <w:rFonts w:ascii="Museo Sans 300" w:hAnsi="Museo Sans 300"/>
        </w:rPr>
      </w:pPr>
      <w:r>
        <w:rPr>
          <w:rFonts w:ascii="Museo Sans 300" w:hAnsi="Museo Sans 300"/>
        </w:rPr>
        <w:t xml:space="preserve">A partir de lo anterior, </w:t>
      </w:r>
      <w:r w:rsidR="003205E9">
        <w:rPr>
          <w:rFonts w:ascii="Museo Sans 300" w:hAnsi="Museo Sans 300"/>
        </w:rPr>
        <w:t xml:space="preserve">esta Superintendencia </w:t>
      </w:r>
      <w:r>
        <w:rPr>
          <w:rFonts w:ascii="Museo Sans 300" w:hAnsi="Museo Sans 300"/>
        </w:rPr>
        <w:t>conclu</w:t>
      </w:r>
      <w:r w:rsidR="003205E9">
        <w:rPr>
          <w:rFonts w:ascii="Museo Sans 300" w:hAnsi="Museo Sans 300"/>
        </w:rPr>
        <w:t>ye</w:t>
      </w:r>
      <w:r w:rsidR="00B4480D">
        <w:rPr>
          <w:rFonts w:ascii="Museo Sans 300" w:hAnsi="Museo Sans 300"/>
        </w:rPr>
        <w:t xml:space="preserve"> que la empres</w:t>
      </w:r>
      <w:r w:rsidR="008A4307">
        <w:rPr>
          <w:rFonts w:ascii="Museo Sans 300" w:hAnsi="Museo Sans 300"/>
        </w:rPr>
        <w:t>a distribuidora</w:t>
      </w:r>
      <w:r w:rsidR="00E71F0A">
        <w:rPr>
          <w:rFonts w:ascii="Museo Sans 300" w:hAnsi="Museo Sans 300"/>
        </w:rPr>
        <w:t>,</w:t>
      </w:r>
      <w:r w:rsidR="008A4307">
        <w:rPr>
          <w:rFonts w:ascii="Museo Sans 300" w:hAnsi="Museo Sans 300"/>
        </w:rPr>
        <w:t xml:space="preserve"> a pesar de </w:t>
      </w:r>
      <w:r w:rsidR="00E51071">
        <w:rPr>
          <w:rFonts w:ascii="Museo Sans 300" w:hAnsi="Museo Sans 300"/>
        </w:rPr>
        <w:t xml:space="preserve">habérsele </w:t>
      </w:r>
      <w:r w:rsidR="008A4307">
        <w:rPr>
          <w:rFonts w:ascii="Museo Sans 300" w:hAnsi="Museo Sans 300"/>
        </w:rPr>
        <w:t xml:space="preserve">requerido en varias ocasiones </w:t>
      </w:r>
      <w:r w:rsidR="008102B4">
        <w:rPr>
          <w:rFonts w:ascii="Museo Sans 300" w:hAnsi="Museo Sans 300"/>
        </w:rPr>
        <w:t xml:space="preserve">que remitiera </w:t>
      </w:r>
      <w:r w:rsidR="00E51071">
        <w:rPr>
          <w:rFonts w:ascii="Museo Sans 300" w:hAnsi="Museo Sans 300"/>
        </w:rPr>
        <w:t xml:space="preserve">la </w:t>
      </w:r>
      <w:r w:rsidR="008102B4">
        <w:rPr>
          <w:rFonts w:ascii="Museo Sans 300" w:hAnsi="Museo Sans 300"/>
        </w:rPr>
        <w:t>documentación</w:t>
      </w:r>
      <w:r w:rsidR="00E51071">
        <w:rPr>
          <w:rFonts w:ascii="Museo Sans 300" w:hAnsi="Museo Sans 300"/>
        </w:rPr>
        <w:t xml:space="preserve"> para respaldar su posición, </w:t>
      </w:r>
      <w:r w:rsidR="002E4000">
        <w:rPr>
          <w:rFonts w:ascii="Museo Sans 300" w:hAnsi="Museo Sans 300"/>
        </w:rPr>
        <w:t xml:space="preserve">no presentó la información </w:t>
      </w:r>
      <w:r>
        <w:rPr>
          <w:rFonts w:ascii="Museo Sans 300" w:hAnsi="Museo Sans 300"/>
        </w:rPr>
        <w:t>siguiente:</w:t>
      </w:r>
    </w:p>
    <w:p w14:paraId="421BF239" w14:textId="38CFA636" w:rsidR="00EE6AF1" w:rsidRPr="00CA597C" w:rsidRDefault="00EE6AF1" w:rsidP="00302028">
      <w:pPr>
        <w:spacing w:after="0" w:line="240" w:lineRule="auto"/>
        <w:ind w:left="567"/>
        <w:jc w:val="both"/>
        <w:rPr>
          <w:rFonts w:ascii="Museo Sans 300" w:hAnsi="Museo Sans 300"/>
        </w:rPr>
      </w:pPr>
    </w:p>
    <w:p w14:paraId="5C4E4441" w14:textId="256B3E52" w:rsidR="005B0D21" w:rsidRPr="007E0831" w:rsidRDefault="007E0831" w:rsidP="00FB344C">
      <w:pPr>
        <w:pStyle w:val="Prrafodelista"/>
        <w:numPr>
          <w:ilvl w:val="0"/>
          <w:numId w:val="32"/>
        </w:numPr>
        <w:ind w:hanging="153"/>
        <w:jc w:val="both"/>
        <w:rPr>
          <w:rFonts w:ascii="Museo Sans 300" w:hAnsi="Museo Sans 300"/>
          <w:bCs/>
          <w:sz w:val="20"/>
          <w:szCs w:val="20"/>
        </w:rPr>
      </w:pPr>
      <w:r w:rsidRPr="007E0831">
        <w:rPr>
          <w:rFonts w:ascii="Museo Sans 300" w:hAnsi="Museo Sans 300"/>
          <w:bCs/>
          <w:sz w:val="20"/>
          <w:szCs w:val="20"/>
        </w:rPr>
        <w:t>L</w:t>
      </w:r>
      <w:r w:rsidR="00BB3F92" w:rsidRPr="007E0831">
        <w:rPr>
          <w:rFonts w:ascii="Museo Sans 300" w:hAnsi="Museo Sans 300"/>
          <w:bCs/>
          <w:sz w:val="20"/>
          <w:szCs w:val="20"/>
        </w:rPr>
        <w:t>a documentación por medio de la cual se constate que</w:t>
      </w:r>
      <w:r w:rsidR="00514644" w:rsidRPr="007E0831">
        <w:rPr>
          <w:rFonts w:ascii="Museo Sans 300" w:hAnsi="Museo Sans 300"/>
          <w:sz w:val="20"/>
          <w:szCs w:val="20"/>
        </w:rPr>
        <w:t xml:space="preserve"> cumpli</w:t>
      </w:r>
      <w:r w:rsidR="00BB3F92" w:rsidRPr="007E0831">
        <w:rPr>
          <w:rFonts w:ascii="Museo Sans 300" w:hAnsi="Museo Sans 300"/>
          <w:sz w:val="20"/>
          <w:szCs w:val="20"/>
        </w:rPr>
        <w:t xml:space="preserve">ó con las </w:t>
      </w:r>
      <w:r w:rsidR="00514644" w:rsidRPr="007E0831">
        <w:rPr>
          <w:rFonts w:ascii="Museo Sans 300" w:hAnsi="Museo Sans 300"/>
          <w:sz w:val="20"/>
          <w:szCs w:val="20"/>
        </w:rPr>
        <w:t>condiciones procedimentales</w:t>
      </w:r>
      <w:r w:rsidR="005B0D21" w:rsidRPr="007E0831">
        <w:rPr>
          <w:rFonts w:ascii="Museo Sans 300" w:hAnsi="Museo Sans 300"/>
          <w:sz w:val="20"/>
          <w:szCs w:val="20"/>
        </w:rPr>
        <w:t xml:space="preserve"> que deben seguirse de forma previa a ejecutar </w:t>
      </w:r>
      <w:r w:rsidR="00F97396" w:rsidRPr="007E0831">
        <w:rPr>
          <w:rFonts w:ascii="Museo Sans 300" w:hAnsi="Museo Sans 300"/>
          <w:sz w:val="20"/>
          <w:szCs w:val="20"/>
        </w:rPr>
        <w:t xml:space="preserve">una </w:t>
      </w:r>
      <w:r w:rsidR="005B0D21" w:rsidRPr="007E0831">
        <w:rPr>
          <w:rFonts w:ascii="Museo Sans 300" w:hAnsi="Museo Sans 300"/>
          <w:sz w:val="20"/>
          <w:szCs w:val="20"/>
        </w:rPr>
        <w:t>desconexión definitiva.</w:t>
      </w:r>
      <w:r w:rsidR="00BB3F92" w:rsidRPr="007E0831">
        <w:rPr>
          <w:rFonts w:ascii="Museo Sans 300" w:hAnsi="Museo Sans 300"/>
          <w:sz w:val="20"/>
          <w:szCs w:val="20"/>
        </w:rPr>
        <w:t xml:space="preserve"> </w:t>
      </w:r>
    </w:p>
    <w:p w14:paraId="66E01F38" w14:textId="77777777" w:rsidR="007E0831" w:rsidRPr="007E0831" w:rsidRDefault="007E0831" w:rsidP="007E0831">
      <w:pPr>
        <w:pStyle w:val="Prrafodelista"/>
        <w:ind w:left="720"/>
        <w:jc w:val="both"/>
        <w:rPr>
          <w:rFonts w:ascii="Museo Sans 300" w:hAnsi="Museo Sans 300"/>
          <w:bCs/>
          <w:sz w:val="20"/>
          <w:szCs w:val="20"/>
        </w:rPr>
      </w:pPr>
    </w:p>
    <w:p w14:paraId="0F3AD8E8" w14:textId="211AA800" w:rsidR="00E60729" w:rsidRPr="00E835B0" w:rsidRDefault="007E0831" w:rsidP="00FB344C">
      <w:pPr>
        <w:pStyle w:val="Prrafodelista"/>
        <w:numPr>
          <w:ilvl w:val="0"/>
          <w:numId w:val="32"/>
        </w:numPr>
        <w:ind w:hanging="153"/>
        <w:jc w:val="both"/>
        <w:rPr>
          <w:rFonts w:ascii="Museo Sans 300" w:hAnsi="Museo Sans 300"/>
          <w:bCs/>
          <w:sz w:val="20"/>
          <w:szCs w:val="20"/>
        </w:rPr>
      </w:pPr>
      <w:r>
        <w:rPr>
          <w:rFonts w:ascii="Museo Sans 300" w:hAnsi="Museo Sans 300"/>
          <w:sz w:val="20"/>
          <w:szCs w:val="20"/>
        </w:rPr>
        <w:t>N</w:t>
      </w:r>
      <w:r w:rsidR="00E60729" w:rsidRPr="00E835B0">
        <w:rPr>
          <w:rFonts w:ascii="Museo Sans 300" w:hAnsi="Museo Sans 300"/>
          <w:sz w:val="20"/>
          <w:szCs w:val="20"/>
        </w:rPr>
        <w:t>inguna</w:t>
      </w:r>
      <w:r w:rsidR="000D24D3">
        <w:rPr>
          <w:rFonts w:ascii="Museo Sans 300" w:hAnsi="Museo Sans 300"/>
          <w:sz w:val="20"/>
          <w:szCs w:val="20"/>
        </w:rPr>
        <w:t xml:space="preserve"> documentación </w:t>
      </w:r>
      <w:r w:rsidR="00E60729" w:rsidRPr="00E835B0">
        <w:rPr>
          <w:rFonts w:ascii="Museo Sans 300" w:hAnsi="Museo Sans 300"/>
          <w:sz w:val="20"/>
          <w:szCs w:val="20"/>
        </w:rPr>
        <w:t xml:space="preserve">por medio de la cual </w:t>
      </w:r>
      <w:r w:rsidR="00F17492" w:rsidRPr="00E835B0">
        <w:rPr>
          <w:rFonts w:ascii="Museo Sans 300" w:hAnsi="Museo Sans 300"/>
          <w:sz w:val="20"/>
          <w:szCs w:val="20"/>
        </w:rPr>
        <w:t xml:space="preserve">se </w:t>
      </w:r>
      <w:r w:rsidR="00E60729" w:rsidRPr="00E835B0">
        <w:rPr>
          <w:rFonts w:ascii="Museo Sans 300" w:hAnsi="Museo Sans 300"/>
          <w:sz w:val="20"/>
          <w:szCs w:val="20"/>
        </w:rPr>
        <w:t>pudiera realizar alguna valoración respecto del argumento relacionado a las amenazas recibidas al tratar de ejecutar las desconexiones de los suministros</w:t>
      </w:r>
      <w:r w:rsidR="00B937EE" w:rsidRPr="00E835B0">
        <w:rPr>
          <w:rFonts w:ascii="Museo Sans 300" w:hAnsi="Museo Sans 300"/>
          <w:sz w:val="20"/>
          <w:szCs w:val="20"/>
        </w:rPr>
        <w:t xml:space="preserve"> solicitados</w:t>
      </w:r>
      <w:r w:rsidR="00DC53E7">
        <w:rPr>
          <w:rFonts w:ascii="Museo Sans 300" w:hAnsi="Museo Sans 300"/>
          <w:sz w:val="20"/>
          <w:szCs w:val="20"/>
        </w:rPr>
        <w:t>.</w:t>
      </w:r>
    </w:p>
    <w:p w14:paraId="76ADA0E4" w14:textId="77777777" w:rsidR="00E835B0" w:rsidRPr="00E835B0" w:rsidRDefault="00E835B0" w:rsidP="00E835B0">
      <w:pPr>
        <w:pStyle w:val="Prrafodelista"/>
        <w:ind w:left="720"/>
        <w:jc w:val="both"/>
        <w:rPr>
          <w:rFonts w:ascii="Museo Sans 300" w:hAnsi="Museo Sans 300"/>
          <w:bCs/>
          <w:sz w:val="20"/>
          <w:szCs w:val="20"/>
        </w:rPr>
      </w:pPr>
    </w:p>
    <w:p w14:paraId="54D94CC7" w14:textId="4B0907DE" w:rsidR="00B17B1C" w:rsidRPr="00BC4E67" w:rsidRDefault="000D24D3" w:rsidP="00BC4E67">
      <w:pPr>
        <w:pStyle w:val="Prrafodelista"/>
        <w:numPr>
          <w:ilvl w:val="0"/>
          <w:numId w:val="32"/>
        </w:numPr>
        <w:ind w:hanging="153"/>
        <w:jc w:val="both"/>
        <w:rPr>
          <w:rFonts w:ascii="Museo Sans 300" w:hAnsi="Museo Sans 300"/>
          <w:sz w:val="20"/>
          <w:szCs w:val="20"/>
        </w:rPr>
      </w:pPr>
      <w:r>
        <w:rPr>
          <w:rFonts w:ascii="Museo Sans 300" w:hAnsi="Museo Sans 300"/>
          <w:sz w:val="20"/>
          <w:szCs w:val="20"/>
        </w:rPr>
        <w:t xml:space="preserve">Alguna prueba </w:t>
      </w:r>
      <w:r w:rsidR="00F05DE5" w:rsidRPr="00E835B0">
        <w:rPr>
          <w:rFonts w:ascii="Museo Sans 300" w:hAnsi="Museo Sans 300"/>
          <w:sz w:val="20"/>
          <w:szCs w:val="20"/>
        </w:rPr>
        <w:t xml:space="preserve">por medio de la cual </w:t>
      </w:r>
      <w:r w:rsidR="00B937EE" w:rsidRPr="00E835B0">
        <w:rPr>
          <w:rFonts w:ascii="Museo Sans 300" w:hAnsi="Museo Sans 300"/>
          <w:sz w:val="20"/>
          <w:szCs w:val="20"/>
        </w:rPr>
        <w:t xml:space="preserve">se </w:t>
      </w:r>
      <w:r w:rsidR="00F621AF" w:rsidRPr="00E835B0">
        <w:rPr>
          <w:rFonts w:ascii="Museo Sans 300" w:hAnsi="Museo Sans 300"/>
          <w:sz w:val="20"/>
          <w:szCs w:val="20"/>
        </w:rPr>
        <w:t>constatar</w:t>
      </w:r>
      <w:r w:rsidR="00F621AF">
        <w:rPr>
          <w:rFonts w:ascii="Museo Sans 300" w:hAnsi="Museo Sans 300"/>
          <w:sz w:val="20"/>
          <w:szCs w:val="20"/>
        </w:rPr>
        <w:t>á</w:t>
      </w:r>
      <w:r w:rsidR="00B937EE" w:rsidRPr="00E835B0">
        <w:rPr>
          <w:rFonts w:ascii="Museo Sans 300" w:hAnsi="Museo Sans 300"/>
          <w:sz w:val="20"/>
          <w:szCs w:val="20"/>
        </w:rPr>
        <w:t xml:space="preserve"> </w:t>
      </w:r>
      <w:r w:rsidR="00F05DE5" w:rsidRPr="00E835B0">
        <w:rPr>
          <w:rFonts w:ascii="Museo Sans 300" w:hAnsi="Museo Sans 300"/>
          <w:sz w:val="20"/>
          <w:szCs w:val="20"/>
        </w:rPr>
        <w:t>que</w:t>
      </w:r>
      <w:r w:rsidR="00B937EE" w:rsidRPr="00E835B0">
        <w:rPr>
          <w:rFonts w:ascii="Museo Sans 300" w:hAnsi="Museo Sans 300"/>
          <w:sz w:val="20"/>
          <w:szCs w:val="20"/>
        </w:rPr>
        <w:t xml:space="preserve"> cumplió con lo mandado en el artículo 2</w:t>
      </w:r>
      <w:r>
        <w:rPr>
          <w:rFonts w:ascii="Museo Sans 300" w:hAnsi="Museo Sans 300"/>
          <w:sz w:val="20"/>
          <w:szCs w:val="20"/>
        </w:rPr>
        <w:t>2</w:t>
      </w:r>
      <w:r w:rsidR="00B937EE" w:rsidRPr="00E835B0">
        <w:rPr>
          <w:rFonts w:ascii="Museo Sans 300" w:hAnsi="Museo Sans 300"/>
          <w:sz w:val="20"/>
          <w:szCs w:val="20"/>
        </w:rPr>
        <w:t xml:space="preserve"> de dichos Términos y Condiciones, para realizar </w:t>
      </w:r>
      <w:r w:rsidR="00CA597C" w:rsidRPr="00E835B0">
        <w:rPr>
          <w:rFonts w:ascii="Museo Sans 300" w:hAnsi="Museo Sans 300"/>
          <w:sz w:val="20"/>
          <w:szCs w:val="20"/>
        </w:rPr>
        <w:t>l</w:t>
      </w:r>
      <w:r>
        <w:rPr>
          <w:rFonts w:ascii="Museo Sans 300" w:hAnsi="Museo Sans 300"/>
          <w:sz w:val="20"/>
          <w:szCs w:val="20"/>
        </w:rPr>
        <w:t xml:space="preserve">as desconexiones </w:t>
      </w:r>
      <w:r w:rsidR="00CA597C" w:rsidRPr="00E835B0">
        <w:rPr>
          <w:rFonts w:ascii="Museo Sans 300" w:hAnsi="Museo Sans 300"/>
          <w:sz w:val="20"/>
          <w:szCs w:val="20"/>
        </w:rPr>
        <w:t>definitiv</w:t>
      </w:r>
      <w:r>
        <w:rPr>
          <w:rFonts w:ascii="Museo Sans 300" w:hAnsi="Museo Sans 300"/>
          <w:sz w:val="20"/>
          <w:szCs w:val="20"/>
        </w:rPr>
        <w:t>a</w:t>
      </w:r>
      <w:r w:rsidR="00CA597C" w:rsidRPr="00E835B0">
        <w:rPr>
          <w:rFonts w:ascii="Museo Sans 300" w:hAnsi="Museo Sans 300"/>
          <w:sz w:val="20"/>
          <w:szCs w:val="20"/>
        </w:rPr>
        <w:t xml:space="preserve">s </w:t>
      </w:r>
      <w:r w:rsidR="00B937EE" w:rsidRPr="00E835B0">
        <w:rPr>
          <w:rFonts w:ascii="Museo Sans 300" w:hAnsi="Museo Sans 300"/>
          <w:sz w:val="20"/>
          <w:szCs w:val="20"/>
        </w:rPr>
        <w:t xml:space="preserve">de </w:t>
      </w:r>
      <w:r w:rsidR="00CA597C" w:rsidRPr="00E835B0">
        <w:rPr>
          <w:rFonts w:ascii="Museo Sans 300" w:hAnsi="Museo Sans 300"/>
          <w:sz w:val="20"/>
          <w:szCs w:val="20"/>
        </w:rPr>
        <w:t xml:space="preserve">los suministros identificados con los NIC </w:t>
      </w:r>
      <w:r w:rsidR="005C704F">
        <w:rPr>
          <w:rFonts w:ascii="Museo Sans 300" w:hAnsi="Museo Sans 300"/>
          <w:sz w:val="20"/>
          <w:szCs w:val="20"/>
        </w:rPr>
        <w:t>+++</w:t>
      </w:r>
      <w:r w:rsidR="00CA597C" w:rsidRPr="00E835B0">
        <w:rPr>
          <w:rFonts w:ascii="Museo Sans 300" w:hAnsi="Museo Sans 300"/>
          <w:sz w:val="20"/>
          <w:szCs w:val="20"/>
        </w:rPr>
        <w:t xml:space="preserve">, </w:t>
      </w:r>
      <w:r w:rsidR="005C704F">
        <w:rPr>
          <w:rFonts w:ascii="Museo Sans 300" w:hAnsi="Museo Sans 300"/>
          <w:sz w:val="20"/>
          <w:szCs w:val="20"/>
        </w:rPr>
        <w:t>+++</w:t>
      </w:r>
      <w:r w:rsidR="00CA597C" w:rsidRPr="00E835B0">
        <w:rPr>
          <w:rFonts w:ascii="Museo Sans 300" w:hAnsi="Museo Sans 300"/>
          <w:sz w:val="20"/>
          <w:szCs w:val="20"/>
        </w:rPr>
        <w:t xml:space="preserve"> Y </w:t>
      </w:r>
      <w:r w:rsidR="005C704F">
        <w:rPr>
          <w:rFonts w:ascii="Museo Sans 300" w:hAnsi="Museo Sans 300"/>
          <w:sz w:val="20"/>
          <w:szCs w:val="20"/>
        </w:rPr>
        <w:t>+++</w:t>
      </w:r>
      <w:r w:rsidR="00B937EE" w:rsidRPr="00E835B0">
        <w:rPr>
          <w:rFonts w:ascii="Museo Sans 300" w:hAnsi="Museo Sans 300"/>
          <w:sz w:val="20"/>
          <w:szCs w:val="20"/>
        </w:rPr>
        <w:t>.</w:t>
      </w:r>
    </w:p>
    <w:p w14:paraId="101DA327" w14:textId="77777777" w:rsidR="00B17B1C" w:rsidRDefault="00B17B1C" w:rsidP="009D5885">
      <w:pPr>
        <w:spacing w:line="240" w:lineRule="auto"/>
        <w:ind w:firstLine="567"/>
        <w:contextualSpacing/>
        <w:jc w:val="both"/>
        <w:rPr>
          <w:rFonts w:ascii="Museo Sans 300" w:hAnsi="Museo Sans 300"/>
          <w:bCs/>
        </w:rPr>
      </w:pPr>
    </w:p>
    <w:p w14:paraId="320DB6E8" w14:textId="3A502C7A" w:rsidR="00111DF2" w:rsidRDefault="00B17B1C" w:rsidP="00F621AF">
      <w:pPr>
        <w:spacing w:line="240" w:lineRule="auto"/>
        <w:ind w:left="284"/>
        <w:contextualSpacing/>
        <w:jc w:val="both"/>
        <w:rPr>
          <w:rFonts w:ascii="Museo Sans 300" w:hAnsi="Museo Sans 300"/>
        </w:rPr>
      </w:pPr>
      <w:r>
        <w:rPr>
          <w:rFonts w:ascii="Museo Sans 300" w:hAnsi="Museo Sans 300"/>
          <w:bCs/>
        </w:rPr>
        <w:t xml:space="preserve">En </w:t>
      </w:r>
      <w:proofErr w:type="gramStart"/>
      <w:r>
        <w:rPr>
          <w:rFonts w:ascii="Museo Sans 300" w:hAnsi="Museo Sans 300"/>
          <w:bCs/>
        </w:rPr>
        <w:t>consecuencia</w:t>
      </w:r>
      <w:proofErr w:type="gramEnd"/>
      <w:r>
        <w:rPr>
          <w:rFonts w:ascii="Museo Sans 300" w:hAnsi="Museo Sans 300"/>
          <w:bCs/>
        </w:rPr>
        <w:t xml:space="preserve"> con lo expuesto</w:t>
      </w:r>
      <w:r w:rsidR="00F97396">
        <w:rPr>
          <w:rFonts w:ascii="Museo Sans 300" w:hAnsi="Museo Sans 300"/>
          <w:bCs/>
        </w:rPr>
        <w:t xml:space="preserve"> y con fundamento en el marco regulatorio</w:t>
      </w:r>
      <w:r>
        <w:rPr>
          <w:rFonts w:ascii="Museo Sans 300" w:hAnsi="Museo Sans 300"/>
          <w:bCs/>
        </w:rPr>
        <w:t>, esta Superinte</w:t>
      </w:r>
      <w:r w:rsidR="00B01A13">
        <w:rPr>
          <w:rFonts w:ascii="Museo Sans 300" w:hAnsi="Museo Sans 300"/>
          <w:bCs/>
        </w:rPr>
        <w:t xml:space="preserve">ndencia </w:t>
      </w:r>
      <w:r w:rsidR="00F97396">
        <w:rPr>
          <w:rFonts w:ascii="Museo Sans 300" w:hAnsi="Museo Sans 300"/>
          <w:bCs/>
        </w:rPr>
        <w:t xml:space="preserve">concluye </w:t>
      </w:r>
      <w:r w:rsidR="00111DF2">
        <w:rPr>
          <w:rFonts w:ascii="Museo Sans 300" w:hAnsi="Museo Sans 300"/>
          <w:bCs/>
        </w:rPr>
        <w:t xml:space="preserve">que </w:t>
      </w:r>
      <w:r w:rsidR="00B01A13">
        <w:rPr>
          <w:rFonts w:ascii="Museo Sans 300" w:hAnsi="Museo Sans 300"/>
          <w:bCs/>
        </w:rPr>
        <w:t xml:space="preserve">la sociedad </w:t>
      </w:r>
      <w:r w:rsidR="00B01A13" w:rsidRPr="003B54FD">
        <w:rPr>
          <w:rFonts w:ascii="Museo Sans 300" w:hAnsi="Museo Sans 300"/>
        </w:rPr>
        <w:t>AES CLESA y Cía., S. en C. de C.V.</w:t>
      </w:r>
      <w:r w:rsidR="00B01A13">
        <w:rPr>
          <w:rFonts w:ascii="Museo Sans 300" w:hAnsi="Museo Sans 300"/>
        </w:rPr>
        <w:t xml:space="preserve"> </w:t>
      </w:r>
      <w:r w:rsidR="006F66ED">
        <w:rPr>
          <w:rFonts w:ascii="Museo Sans 300" w:hAnsi="Museo Sans 300"/>
        </w:rPr>
        <w:t xml:space="preserve">no </w:t>
      </w:r>
      <w:r w:rsidR="006B45DB">
        <w:rPr>
          <w:rFonts w:ascii="Museo Sans 300" w:hAnsi="Museo Sans 300"/>
        </w:rPr>
        <w:t xml:space="preserve">cumplió con </w:t>
      </w:r>
      <w:r w:rsidR="006B45DB">
        <w:rPr>
          <w:rFonts w:ascii="MuseoSans-300" w:hAnsi="MuseoSans-300"/>
        </w:rPr>
        <w:t>e</w:t>
      </w:r>
      <w:r w:rsidR="00264F14" w:rsidRPr="00D32BB6">
        <w:rPr>
          <w:rFonts w:ascii="MuseoSans-300" w:hAnsi="MuseoSans-300"/>
        </w:rPr>
        <w:t>l proceso de</w:t>
      </w:r>
      <w:r w:rsidR="006B45DB">
        <w:rPr>
          <w:rFonts w:ascii="MuseoSans-300" w:hAnsi="MuseoSans-300"/>
        </w:rPr>
        <w:t xml:space="preserve"> desconexión </w:t>
      </w:r>
      <w:r w:rsidR="00264F14">
        <w:rPr>
          <w:rFonts w:ascii="Museo Sans 300" w:hAnsi="Museo Sans 300"/>
        </w:rPr>
        <w:t xml:space="preserve">definitivo </w:t>
      </w:r>
      <w:r w:rsidR="00C50181">
        <w:rPr>
          <w:rFonts w:ascii="Museo Sans 300" w:hAnsi="Museo Sans 300"/>
        </w:rPr>
        <w:t xml:space="preserve">establecido en </w:t>
      </w:r>
      <w:r w:rsidR="00031D5B">
        <w:rPr>
          <w:rFonts w:ascii="Museo Sans 300" w:hAnsi="Museo Sans 300"/>
        </w:rPr>
        <w:t xml:space="preserve">el artículo </w:t>
      </w:r>
      <w:r w:rsidR="00D418E7">
        <w:rPr>
          <w:rFonts w:ascii="Museo Sans 300" w:hAnsi="Museo Sans 300"/>
        </w:rPr>
        <w:t>2</w:t>
      </w:r>
      <w:r w:rsidR="007B5A7B">
        <w:rPr>
          <w:rFonts w:ascii="Museo Sans 300" w:hAnsi="Museo Sans 300"/>
        </w:rPr>
        <w:t>2</w:t>
      </w:r>
      <w:r w:rsidR="00D418E7">
        <w:rPr>
          <w:rFonts w:ascii="Museo Sans 300" w:hAnsi="Museo Sans 300"/>
        </w:rPr>
        <w:t xml:space="preserve"> de los</w:t>
      </w:r>
      <w:r w:rsidR="003B1FCB">
        <w:rPr>
          <w:rFonts w:ascii="Museo Sans 300" w:hAnsi="Museo Sans 300"/>
        </w:rPr>
        <w:t xml:space="preserve"> </w:t>
      </w:r>
      <w:r w:rsidR="00D418E7" w:rsidRPr="0077153C">
        <w:rPr>
          <w:rFonts w:ascii="Museo Sans 300" w:hAnsi="Museo Sans 300"/>
        </w:rPr>
        <w:t xml:space="preserve">Términos y Condiciones Generales al Consumidor de los Pliegos Tarifarios vigentes para </w:t>
      </w:r>
      <w:r w:rsidR="00D418E7">
        <w:rPr>
          <w:rFonts w:ascii="Museo Sans 300" w:hAnsi="Museo Sans 300"/>
        </w:rPr>
        <w:t>el año 2020.</w:t>
      </w:r>
    </w:p>
    <w:p w14:paraId="42CB84BF" w14:textId="77777777" w:rsidR="00111DF2" w:rsidRDefault="00111DF2" w:rsidP="009D5885">
      <w:pPr>
        <w:spacing w:line="240" w:lineRule="auto"/>
        <w:ind w:left="567"/>
        <w:contextualSpacing/>
        <w:jc w:val="both"/>
        <w:rPr>
          <w:rFonts w:ascii="Museo Sans 300" w:hAnsi="Museo Sans 300"/>
        </w:rPr>
      </w:pPr>
    </w:p>
    <w:p w14:paraId="5AC63B95" w14:textId="11B66A72" w:rsidR="00B17B1C" w:rsidRDefault="005633AE" w:rsidP="00F621AF">
      <w:pPr>
        <w:spacing w:line="240" w:lineRule="auto"/>
        <w:ind w:left="284"/>
        <w:contextualSpacing/>
        <w:jc w:val="both"/>
        <w:rPr>
          <w:rFonts w:ascii="Museo Sans 300" w:eastAsia="Times New Roman" w:hAnsi="Museo Sans 300" w:cs="Times New Roman"/>
          <w:lang w:eastAsia="es-ES"/>
        </w:rPr>
      </w:pPr>
      <w:r>
        <w:rPr>
          <w:rFonts w:ascii="Museo Sans 300" w:hAnsi="Museo Sans 300"/>
        </w:rPr>
        <w:t xml:space="preserve">Por lo tanto, se estima pertinente requerir a la empresa distribuidora que </w:t>
      </w:r>
      <w:r w:rsidR="00B01A13">
        <w:rPr>
          <w:rFonts w:ascii="Museo Sans 300" w:hAnsi="Museo Sans 300"/>
        </w:rPr>
        <w:t>tramit</w:t>
      </w:r>
      <w:r w:rsidR="007B5A7B">
        <w:rPr>
          <w:rFonts w:ascii="Museo Sans 300" w:hAnsi="Museo Sans 300"/>
        </w:rPr>
        <w:t>e</w:t>
      </w:r>
      <w:r w:rsidR="00B01A13">
        <w:rPr>
          <w:rFonts w:ascii="Museo Sans 300" w:hAnsi="Museo Sans 300"/>
        </w:rPr>
        <w:t xml:space="preserve"> la solicitud presentada por el </w:t>
      </w:r>
      <w:r w:rsidR="00412CDF">
        <w:rPr>
          <w:rFonts w:ascii="Museo Sans 300" w:hAnsi="Museo Sans 300"/>
        </w:rPr>
        <w:t xml:space="preserve">señor </w:t>
      </w:r>
      <w:r w:rsidR="00DB4AF1">
        <w:rPr>
          <w:rFonts w:ascii="Museo Sans 300" w:hAnsi="Museo Sans 300"/>
          <w:lang w:val="es-ES_tradnl"/>
        </w:rPr>
        <w:t>+++</w:t>
      </w:r>
      <w:r w:rsidR="00412CDF" w:rsidRPr="002A5967">
        <w:rPr>
          <w:rFonts w:ascii="Museo Sans 300" w:hAnsi="Museo Sans 300"/>
          <w:lang w:val="es-ES_tradnl"/>
        </w:rPr>
        <w:t xml:space="preserve">, apoderado general judicial con cláusula especial de las señoras </w:t>
      </w:r>
      <w:r w:rsidR="00DB4AF1">
        <w:rPr>
          <w:rFonts w:ascii="Museo Sans 300" w:hAnsi="Museo Sans 300"/>
          <w:lang w:val="es-ES_tradnl"/>
        </w:rPr>
        <w:t>+++</w:t>
      </w:r>
      <w:r w:rsidR="00412CDF" w:rsidRPr="002A5967">
        <w:rPr>
          <w:rFonts w:ascii="Museo Sans 300" w:hAnsi="Museo Sans 300"/>
          <w:lang w:val="es-ES_tradnl"/>
        </w:rPr>
        <w:t xml:space="preserve">, </w:t>
      </w:r>
      <w:r w:rsidR="003E5864">
        <w:rPr>
          <w:rFonts w:ascii="Museo Sans 300" w:hAnsi="Museo Sans 300"/>
          <w:lang w:val="es-ES_tradnl"/>
        </w:rPr>
        <w:t>+++</w:t>
      </w:r>
      <w:r w:rsidR="00412CDF" w:rsidRPr="002A5967">
        <w:rPr>
          <w:rFonts w:ascii="Museo Sans 300" w:hAnsi="Museo Sans 300"/>
          <w:lang w:val="es-ES_tradnl"/>
        </w:rPr>
        <w:t xml:space="preserve">, el señor </w:t>
      </w:r>
      <w:r w:rsidR="003E5864">
        <w:rPr>
          <w:rFonts w:ascii="Museo Sans 300" w:hAnsi="Museo Sans 300"/>
          <w:lang w:val="es-ES_tradnl"/>
        </w:rPr>
        <w:t>+++</w:t>
      </w:r>
      <w:r w:rsidR="00412CDF" w:rsidRPr="004259E6">
        <w:rPr>
          <w:rFonts w:ascii="Museo Sans 300" w:hAnsi="Museo Sans 300"/>
          <w:lang w:val="es-ES_tradnl"/>
        </w:rPr>
        <w:t xml:space="preserve"> y la sociedad </w:t>
      </w:r>
      <w:r w:rsidR="003E5864">
        <w:rPr>
          <w:rFonts w:ascii="Museo Sans 300" w:hAnsi="Museo Sans 300"/>
          <w:lang w:val="es-ES_tradnl"/>
        </w:rPr>
        <w:t>+++</w:t>
      </w:r>
      <w:r w:rsidR="004D2397">
        <w:rPr>
          <w:rFonts w:ascii="Museo Sans 300" w:hAnsi="Museo Sans 300"/>
          <w:lang w:val="es-ES_tradnl"/>
        </w:rPr>
        <w:t xml:space="preserve">, </w:t>
      </w:r>
      <w:r w:rsidR="00412CDF">
        <w:rPr>
          <w:rFonts w:ascii="Museo Sans 300" w:hAnsi="Museo Sans 300"/>
          <w:lang w:val="es-ES_tradnl"/>
        </w:rPr>
        <w:t>d</w:t>
      </w:r>
      <w:r w:rsidR="004D2397">
        <w:rPr>
          <w:rFonts w:ascii="Museo Sans 300" w:hAnsi="Museo Sans 300"/>
          <w:lang w:val="es-ES_tradnl"/>
        </w:rPr>
        <w:t xml:space="preserve">e </w:t>
      </w:r>
      <w:r w:rsidR="009D5885">
        <w:rPr>
          <w:rFonts w:ascii="Museo Sans 300" w:hAnsi="Museo Sans 300"/>
          <w:lang w:val="es-ES_tradnl"/>
        </w:rPr>
        <w:t xml:space="preserve">conformidad con lo establecido en </w:t>
      </w:r>
      <w:r w:rsidR="009108A4">
        <w:rPr>
          <w:rFonts w:ascii="Museo Sans 300" w:hAnsi="Museo Sans 300"/>
          <w:lang w:val="es-ES_tradnl"/>
        </w:rPr>
        <w:t xml:space="preserve">la disposición relacionada. </w:t>
      </w:r>
    </w:p>
    <w:p w14:paraId="6E3BF178" w14:textId="77777777" w:rsidR="00AB6FFA" w:rsidRDefault="00AB6FFA" w:rsidP="00F621AF">
      <w:pPr>
        <w:spacing w:line="240" w:lineRule="auto"/>
        <w:ind w:left="284"/>
        <w:contextualSpacing/>
        <w:jc w:val="both"/>
        <w:rPr>
          <w:rFonts w:ascii="Museo Sans 300" w:eastAsia="Times New Roman" w:hAnsi="Museo Sans 300" w:cs="Times New Roman"/>
          <w:lang w:eastAsia="es-ES"/>
        </w:rPr>
      </w:pPr>
    </w:p>
    <w:p w14:paraId="2AF0F457" w14:textId="6152A3F6" w:rsidR="00AB6FFA" w:rsidRDefault="00AB6FFA" w:rsidP="00F621AF">
      <w:pPr>
        <w:spacing w:line="240" w:lineRule="auto"/>
        <w:ind w:left="284"/>
        <w:contextualSpacing/>
        <w:jc w:val="both"/>
        <w:rPr>
          <w:rFonts w:ascii="Museo Sans 300" w:hAnsi="Museo Sans 300"/>
          <w:bCs/>
        </w:rPr>
      </w:pPr>
      <w:r>
        <w:rPr>
          <w:rFonts w:ascii="Museo Sans 300" w:eastAsia="Times New Roman" w:hAnsi="Museo Sans 300" w:cs="Times New Roman"/>
          <w:lang w:eastAsia="es-ES"/>
        </w:rPr>
        <w:lastRenderedPageBreak/>
        <w:t xml:space="preserve">En cuanto al retiro de los equipos de medición </w:t>
      </w:r>
      <w:r w:rsidR="007B5A7B">
        <w:rPr>
          <w:rFonts w:ascii="Museo Sans 300" w:eastAsia="Times New Roman" w:hAnsi="Museo Sans 300" w:cs="Times New Roman"/>
          <w:lang w:eastAsia="es-ES"/>
        </w:rPr>
        <w:t xml:space="preserve">de </w:t>
      </w:r>
      <w:r w:rsidRPr="00E835B0">
        <w:rPr>
          <w:rFonts w:ascii="Museo Sans 300" w:hAnsi="Museo Sans 300"/>
        </w:rPr>
        <w:t xml:space="preserve">los suministros identificados con los NIC </w:t>
      </w:r>
      <w:r w:rsidR="005C704F">
        <w:rPr>
          <w:rFonts w:ascii="Museo Sans 300" w:hAnsi="Museo Sans 300"/>
        </w:rPr>
        <w:t>+++</w:t>
      </w:r>
      <w:r w:rsidRPr="00E835B0">
        <w:rPr>
          <w:rFonts w:ascii="Museo Sans 300" w:hAnsi="Museo Sans 300"/>
        </w:rPr>
        <w:t xml:space="preserve">, </w:t>
      </w:r>
      <w:r w:rsidR="005C704F">
        <w:rPr>
          <w:rFonts w:ascii="Museo Sans 300" w:hAnsi="Museo Sans 300"/>
        </w:rPr>
        <w:t>+++</w:t>
      </w:r>
      <w:r w:rsidRPr="00E835B0">
        <w:rPr>
          <w:rFonts w:ascii="Museo Sans 300" w:hAnsi="Museo Sans 300"/>
        </w:rPr>
        <w:t xml:space="preserve"> Y </w:t>
      </w:r>
      <w:r w:rsidR="005C704F">
        <w:rPr>
          <w:rFonts w:ascii="Museo Sans 300" w:hAnsi="Museo Sans 300"/>
        </w:rPr>
        <w:t>+++</w:t>
      </w:r>
      <w:r>
        <w:rPr>
          <w:rFonts w:ascii="Museo Sans 300" w:hAnsi="Museo Sans 300"/>
        </w:rPr>
        <w:t xml:space="preserve">, debe remitir a esta institución toda la documentación </w:t>
      </w:r>
      <w:r w:rsidR="005F0376">
        <w:rPr>
          <w:rFonts w:ascii="Museo Sans 300" w:hAnsi="Museo Sans 300"/>
        </w:rPr>
        <w:t xml:space="preserve">que permita comprobar </w:t>
      </w:r>
      <w:r>
        <w:rPr>
          <w:rFonts w:ascii="Museo Sans 300" w:hAnsi="Museo Sans 300"/>
        </w:rPr>
        <w:t xml:space="preserve">que realizó las acciones de </w:t>
      </w:r>
      <w:r w:rsidR="007A1227">
        <w:rPr>
          <w:rFonts w:ascii="Museo Sans 300" w:hAnsi="Museo Sans 300"/>
        </w:rPr>
        <w:t xml:space="preserve">desconexión </w:t>
      </w:r>
      <w:r>
        <w:rPr>
          <w:rFonts w:ascii="Museo Sans 300" w:hAnsi="Museo Sans 300"/>
        </w:rPr>
        <w:t xml:space="preserve">de forma posterior </w:t>
      </w:r>
      <w:r w:rsidR="00944385">
        <w:rPr>
          <w:rFonts w:ascii="Museo Sans 300" w:hAnsi="Museo Sans 300"/>
        </w:rPr>
        <w:t>al cumplimiento de los</w:t>
      </w:r>
      <w:r w:rsidR="00264F14">
        <w:rPr>
          <w:rFonts w:ascii="Museo Sans 300" w:hAnsi="Museo Sans 300"/>
        </w:rPr>
        <w:t xml:space="preserve"> requisitos antes expuestos.</w:t>
      </w:r>
      <w:r w:rsidR="00944385">
        <w:rPr>
          <w:rFonts w:ascii="Museo Sans 300" w:hAnsi="Museo Sans 300"/>
        </w:rPr>
        <w:t xml:space="preserve"> </w:t>
      </w:r>
    </w:p>
    <w:p w14:paraId="3978EF48" w14:textId="77777777" w:rsidR="00B17B1C" w:rsidRPr="00C1567C" w:rsidRDefault="00B17B1C" w:rsidP="00F621AF">
      <w:pPr>
        <w:ind w:left="284" w:firstLine="567"/>
        <w:contextualSpacing/>
        <w:jc w:val="both"/>
        <w:rPr>
          <w:rFonts w:ascii="Museo Sans 300" w:hAnsi="Museo Sans 300"/>
          <w:bCs/>
        </w:rPr>
      </w:pPr>
    </w:p>
    <w:p w14:paraId="4218B547" w14:textId="75ABC433" w:rsidR="003B54FD" w:rsidRDefault="00F8559F" w:rsidP="00F621AF">
      <w:pPr>
        <w:tabs>
          <w:tab w:val="left" w:pos="1134"/>
        </w:tabs>
        <w:spacing w:before="100" w:beforeAutospacing="1" w:after="100" w:afterAutospacing="1" w:line="240" w:lineRule="auto"/>
        <w:ind w:left="284"/>
        <w:contextualSpacing/>
        <w:jc w:val="both"/>
        <w:rPr>
          <w:rFonts w:ascii="Museo Sans 300" w:hAnsi="Museo Sans 300"/>
        </w:rPr>
      </w:pPr>
      <w:r w:rsidRPr="003B54FD">
        <w:rPr>
          <w:rFonts w:ascii="Museo Sans 300" w:hAnsi="Museo Sans 300"/>
        </w:rPr>
        <w:t xml:space="preserve">En cuanto </w:t>
      </w:r>
      <w:r w:rsidR="00BD6AFF" w:rsidRPr="003B54FD">
        <w:rPr>
          <w:rFonts w:ascii="Museo Sans 300" w:hAnsi="Museo Sans 300"/>
        </w:rPr>
        <w:t>al argumento de la</w:t>
      </w:r>
      <w:r w:rsidR="00BD6AFF" w:rsidRPr="003B54FD">
        <w:rPr>
          <w:rFonts w:ascii="Museo Sans 300" w:eastAsia="Times New Roman" w:hAnsi="Museo Sans 300" w:cs="Times New Roman"/>
          <w:bCs/>
          <w:lang w:eastAsia="es-ES"/>
        </w:rPr>
        <w:t xml:space="preserve"> sociedad </w:t>
      </w:r>
      <w:r w:rsidR="00BD6AFF" w:rsidRPr="003B54FD">
        <w:rPr>
          <w:rFonts w:ascii="Museo Sans 300" w:hAnsi="Museo Sans 300"/>
        </w:rPr>
        <w:t>AES CLESA y Cía., S. en C. de C.V.</w:t>
      </w:r>
      <w:r w:rsidR="001A0511" w:rsidRPr="003B54FD">
        <w:rPr>
          <w:rFonts w:ascii="Museo Sans 300" w:hAnsi="Museo Sans 300"/>
        </w:rPr>
        <w:t xml:space="preserve"> relacionado</w:t>
      </w:r>
      <w:r w:rsidR="00BD6AFF" w:rsidRPr="003B54FD">
        <w:rPr>
          <w:rFonts w:ascii="Museo Sans 300" w:hAnsi="Museo Sans 300"/>
        </w:rPr>
        <w:t xml:space="preserve"> a que </w:t>
      </w:r>
      <w:r w:rsidR="004C08EA">
        <w:rPr>
          <w:rFonts w:ascii="Museo Sans 300" w:hAnsi="Museo Sans 300"/>
        </w:rPr>
        <w:t xml:space="preserve">de conformidad con el inciso 2° del </w:t>
      </w:r>
      <w:r w:rsidR="004C08EA" w:rsidRPr="003B54FD">
        <w:rPr>
          <w:rFonts w:ascii="Museo Sans 300" w:hAnsi="Museo Sans 300"/>
        </w:rPr>
        <w:t xml:space="preserve">artículo 23 Términos y Condiciones </w:t>
      </w:r>
      <w:r w:rsidR="004C08EA" w:rsidRPr="003B54FD">
        <w:rPr>
          <w:rFonts w:ascii="Museo Sans 300" w:eastAsia="Times New Roman" w:hAnsi="Museo Sans 300" w:cs="Times New Roman"/>
          <w:lang w:eastAsia="es-ES"/>
        </w:rPr>
        <w:t>Generales al Consumidor Final, del Pliego Tarifario del año 2020</w:t>
      </w:r>
      <w:r w:rsidR="004C08EA">
        <w:rPr>
          <w:rFonts w:ascii="Museo Sans 300" w:eastAsia="Times New Roman" w:hAnsi="Museo Sans 300" w:cs="Times New Roman"/>
          <w:lang w:eastAsia="es-ES"/>
        </w:rPr>
        <w:t xml:space="preserve">, </w:t>
      </w:r>
      <w:r w:rsidR="004C08EA">
        <w:rPr>
          <w:rFonts w:ascii="Museo Sans 300" w:hAnsi="Museo Sans 300"/>
        </w:rPr>
        <w:t xml:space="preserve">el </w:t>
      </w:r>
      <w:r w:rsidR="007F61C8">
        <w:rPr>
          <w:rFonts w:ascii="Museo Sans 300" w:hAnsi="Museo Sans 300"/>
        </w:rPr>
        <w:t xml:space="preserve">propietario </w:t>
      </w:r>
      <w:r w:rsidR="004C08EA">
        <w:rPr>
          <w:rFonts w:ascii="Museo Sans 300" w:hAnsi="Museo Sans 300"/>
        </w:rPr>
        <w:t>se e</w:t>
      </w:r>
      <w:r w:rsidRPr="003B54FD">
        <w:rPr>
          <w:rFonts w:ascii="Museo Sans 300" w:hAnsi="Museo Sans 300" w:cs="Times New Roman"/>
        </w:rPr>
        <w:t>n</w:t>
      </w:r>
      <w:r w:rsidR="004C08EA">
        <w:rPr>
          <w:rFonts w:ascii="Museo Sans 300" w:hAnsi="Museo Sans 300" w:cs="Times New Roman"/>
        </w:rPr>
        <w:t xml:space="preserve">cuentra habilitado para realizar las </w:t>
      </w:r>
      <w:r w:rsidR="00430C3A">
        <w:rPr>
          <w:rFonts w:ascii="Museo Sans 300" w:hAnsi="Museo Sans 300" w:cs="Times New Roman"/>
        </w:rPr>
        <w:t>desconexiones</w:t>
      </w:r>
      <w:r w:rsidR="004C08EA">
        <w:rPr>
          <w:rFonts w:ascii="Museo Sans 300" w:hAnsi="Museo Sans 300" w:cs="Times New Roman"/>
        </w:rPr>
        <w:t xml:space="preserve"> </w:t>
      </w:r>
      <w:r w:rsidR="00430C3A">
        <w:rPr>
          <w:rFonts w:ascii="Museo Sans 300" w:hAnsi="Museo Sans 300" w:cs="Times New Roman"/>
        </w:rPr>
        <w:t xml:space="preserve">definitivas </w:t>
      </w:r>
      <w:r w:rsidR="004C08EA">
        <w:rPr>
          <w:rFonts w:ascii="Museo Sans 300" w:hAnsi="Museo Sans 300" w:cs="Times New Roman"/>
        </w:rPr>
        <w:t xml:space="preserve">de los suministros en </w:t>
      </w:r>
      <w:r w:rsidR="00E11570">
        <w:rPr>
          <w:rFonts w:ascii="Museo Sans 300" w:hAnsi="Museo Sans 300" w:cs="Times New Roman"/>
        </w:rPr>
        <w:t xml:space="preserve">el proyecto habitacional </w:t>
      </w:r>
      <w:r w:rsidR="005C704F">
        <w:rPr>
          <w:rFonts w:ascii="Museo Sans 300" w:hAnsi="Museo Sans 300" w:cs="Times New Roman"/>
        </w:rPr>
        <w:t>+++</w:t>
      </w:r>
      <w:r w:rsidR="00E11570">
        <w:rPr>
          <w:rFonts w:ascii="Museo Sans 300" w:hAnsi="Museo Sans 300" w:cs="Times New Roman"/>
        </w:rPr>
        <w:t xml:space="preserve">, </w:t>
      </w:r>
      <w:r w:rsidR="00BD6AFF" w:rsidRPr="003B54FD">
        <w:rPr>
          <w:rFonts w:ascii="Museo Sans 300" w:hAnsi="Museo Sans 300"/>
        </w:rPr>
        <w:t xml:space="preserve">corresponde </w:t>
      </w:r>
      <w:r w:rsidR="005B0C8C" w:rsidRPr="003B54FD">
        <w:rPr>
          <w:rFonts w:ascii="Museo Sans 300" w:hAnsi="Museo Sans 300"/>
        </w:rPr>
        <w:t>traer a colación</w:t>
      </w:r>
      <w:r w:rsidR="00E11570">
        <w:rPr>
          <w:rFonts w:ascii="Museo Sans 300" w:hAnsi="Museo Sans 300"/>
        </w:rPr>
        <w:t xml:space="preserve"> </w:t>
      </w:r>
      <w:r w:rsidR="00430C3A">
        <w:rPr>
          <w:rFonts w:ascii="Museo Sans 300" w:hAnsi="Museo Sans 300"/>
        </w:rPr>
        <w:t>la disposición citada</w:t>
      </w:r>
      <w:r w:rsidR="003B54FD">
        <w:rPr>
          <w:rFonts w:ascii="Museo Sans 300" w:eastAsia="Times New Roman" w:hAnsi="Museo Sans 300" w:cs="Times New Roman"/>
          <w:lang w:eastAsia="es-ES"/>
        </w:rPr>
        <w:t>:</w:t>
      </w:r>
    </w:p>
    <w:p w14:paraId="7052BBC4" w14:textId="77777777" w:rsidR="003B54FD" w:rsidRPr="003B54FD" w:rsidRDefault="003B54FD" w:rsidP="009D5885">
      <w:pPr>
        <w:tabs>
          <w:tab w:val="left" w:pos="1134"/>
        </w:tabs>
        <w:spacing w:before="100" w:beforeAutospacing="1" w:after="100" w:afterAutospacing="1" w:line="240" w:lineRule="auto"/>
        <w:ind w:left="567"/>
        <w:contextualSpacing/>
        <w:jc w:val="both"/>
        <w:rPr>
          <w:rFonts w:ascii="Museo Sans 300" w:hAnsi="Museo Sans 300"/>
        </w:rPr>
      </w:pPr>
    </w:p>
    <w:p w14:paraId="6CA3C4F6" w14:textId="2916970A" w:rsidR="003B54FD" w:rsidRPr="003B54FD" w:rsidRDefault="003B54FD" w:rsidP="003B54FD">
      <w:pPr>
        <w:spacing w:before="100" w:beforeAutospacing="1" w:after="100" w:afterAutospacing="1" w:line="240" w:lineRule="auto"/>
        <w:ind w:left="993" w:right="425"/>
        <w:jc w:val="both"/>
        <w:rPr>
          <w:rFonts w:ascii="Museo 300" w:eastAsia="Times New Roman" w:hAnsi="Museo 300" w:cs="Times New Roman"/>
          <w:sz w:val="16"/>
          <w:szCs w:val="16"/>
          <w:lang w:eastAsia="es-ES"/>
        </w:rPr>
      </w:pPr>
      <w:r>
        <w:rPr>
          <w:rFonts w:ascii="Museo 300" w:eastAsia="Times New Roman" w:hAnsi="Museo 300" w:cs="Times New Roman"/>
          <w:sz w:val="16"/>
          <w:szCs w:val="16"/>
          <w:lang w:eastAsia="es-ES"/>
        </w:rPr>
        <w:t>“(…)</w:t>
      </w:r>
      <w:r w:rsidR="00D368CF">
        <w:rPr>
          <w:rFonts w:ascii="Museo 300" w:eastAsia="Times New Roman" w:hAnsi="Museo 300" w:cs="Times New Roman"/>
          <w:sz w:val="16"/>
          <w:szCs w:val="16"/>
          <w:lang w:eastAsia="es-ES"/>
        </w:rPr>
        <w:t xml:space="preserve"> </w:t>
      </w:r>
      <w:proofErr w:type="gramStart"/>
      <w:r w:rsidRPr="003B54FD">
        <w:rPr>
          <w:rFonts w:ascii="Museo 300" w:eastAsia="Times New Roman" w:hAnsi="Museo 300" w:cs="Times New Roman"/>
          <w:sz w:val="16"/>
          <w:szCs w:val="16"/>
          <w:lang w:eastAsia="es-ES"/>
        </w:rPr>
        <w:t>En caso que</w:t>
      </w:r>
      <w:proofErr w:type="gramEnd"/>
      <w:r w:rsidRPr="003B54FD">
        <w:rPr>
          <w:rFonts w:ascii="Museo 300" w:eastAsia="Times New Roman" w:hAnsi="Museo 300" w:cs="Times New Roman"/>
          <w:sz w:val="16"/>
          <w:szCs w:val="16"/>
          <w:lang w:eastAsia="es-ES"/>
        </w:rPr>
        <w:t xml:space="preserve"> el usuario final solicite al Distribuidor una desconexión temporal del servicio o un corte definitivo del mismo, deberá hacerlo por escrito impreso o digital y comprobar la titularidad del derecho que lo habilite. El Distribuidor registrará dicha solicitud, entregará una constancia impresa o digital de ésta y luego de verificar la legalidad de la documentación que prueba la titularidad, deberá proceder a la desconexión o corte, a más tardar ocho días hábiles después de recibida la misma. Además, deberá notificar en el inmueble la desconexión o corte por lo menos tres días antes de realizarla. </w:t>
      </w:r>
    </w:p>
    <w:p w14:paraId="61C8031B" w14:textId="0E147F41" w:rsidR="003B54FD" w:rsidRPr="003B54FD" w:rsidRDefault="003B54FD" w:rsidP="003B54FD">
      <w:pPr>
        <w:spacing w:before="100" w:beforeAutospacing="1" w:after="100" w:afterAutospacing="1" w:line="240" w:lineRule="auto"/>
        <w:ind w:left="993" w:right="425"/>
        <w:jc w:val="both"/>
        <w:rPr>
          <w:rFonts w:ascii="Museo 300" w:eastAsia="Times New Roman" w:hAnsi="Museo 300" w:cs="Times New Roman"/>
          <w:sz w:val="16"/>
          <w:szCs w:val="16"/>
          <w:lang w:eastAsia="es-ES"/>
        </w:rPr>
      </w:pPr>
      <w:bookmarkStart w:id="4" w:name="_Hlk70602049"/>
      <w:r w:rsidRPr="003B54FD">
        <w:rPr>
          <w:rFonts w:ascii="Museo 300" w:eastAsia="Times New Roman" w:hAnsi="Museo 300" w:cs="Times New Roman"/>
          <w:sz w:val="16"/>
          <w:szCs w:val="16"/>
          <w:lang w:eastAsia="es-ES"/>
        </w:rPr>
        <w:t>Si finalizado dicho período, el Distribuidor no ha efectuado la desconexión, ésta podrá ser realizada por el usuario final o por terceros, siempre y cuando estén debidamente calificados para ello</w:t>
      </w:r>
      <w:bookmarkEnd w:id="4"/>
      <w:r w:rsidRPr="003B54FD">
        <w:rPr>
          <w:rFonts w:ascii="Museo 300" w:eastAsia="Times New Roman" w:hAnsi="Museo 300" w:cs="Times New Roman"/>
          <w:sz w:val="16"/>
          <w:szCs w:val="16"/>
          <w:lang w:eastAsia="es-ES"/>
        </w:rPr>
        <w:t xml:space="preserve">.  </w:t>
      </w:r>
      <w:r>
        <w:rPr>
          <w:rFonts w:ascii="Museo 300" w:eastAsia="Times New Roman" w:hAnsi="Museo 300" w:cs="Times New Roman"/>
          <w:sz w:val="16"/>
          <w:szCs w:val="16"/>
          <w:lang w:eastAsia="es-ES"/>
        </w:rPr>
        <w:t>(…)””</w:t>
      </w:r>
    </w:p>
    <w:p w14:paraId="0635EDFD" w14:textId="5EB23B94" w:rsidR="000A2209" w:rsidRDefault="001F458E" w:rsidP="00F621AF">
      <w:pPr>
        <w:spacing w:after="0" w:line="240" w:lineRule="auto"/>
        <w:ind w:left="284"/>
        <w:jc w:val="both"/>
        <w:rPr>
          <w:rFonts w:ascii="Museo Sans 300" w:hAnsi="Museo Sans 300"/>
        </w:rPr>
      </w:pPr>
      <w:r>
        <w:rPr>
          <w:rFonts w:ascii="Museo Sans 300" w:hAnsi="Museo Sans 300"/>
        </w:rPr>
        <w:t xml:space="preserve">En este punto, debe reiterarse que </w:t>
      </w:r>
      <w:r w:rsidR="00F531ED" w:rsidRPr="00733979">
        <w:rPr>
          <w:rFonts w:ascii="Museo Sans 300" w:hAnsi="Museo Sans 300"/>
        </w:rPr>
        <w:t xml:space="preserve">a </w:t>
      </w:r>
      <w:r w:rsidR="000A2209" w:rsidRPr="00733979">
        <w:rPr>
          <w:rFonts w:ascii="Museo Sans 300" w:hAnsi="Museo Sans 300"/>
        </w:rPr>
        <w:t xml:space="preserve">las empresas distribuidoras les han sido encomendadas determinadas facultades relacionadas con la venta de energía </w:t>
      </w:r>
      <w:r w:rsidR="00FD4589">
        <w:rPr>
          <w:rFonts w:ascii="Museo Sans 300" w:hAnsi="Museo Sans 300"/>
        </w:rPr>
        <w:t xml:space="preserve">eléctrica </w:t>
      </w:r>
      <w:r w:rsidR="000A2209" w:rsidRPr="00733979">
        <w:rPr>
          <w:rFonts w:ascii="Museo Sans 300" w:hAnsi="Museo Sans 300"/>
        </w:rPr>
        <w:t>a los usuarios, por lo que sus actuaciones son siempre susceptible</w:t>
      </w:r>
      <w:r w:rsidR="009C1B6D">
        <w:rPr>
          <w:rFonts w:ascii="Museo Sans 300" w:hAnsi="Museo Sans 300"/>
        </w:rPr>
        <w:t>s</w:t>
      </w:r>
      <w:r w:rsidR="000A2209" w:rsidRPr="00733979">
        <w:rPr>
          <w:rFonts w:ascii="Museo Sans 300" w:hAnsi="Museo Sans 300"/>
        </w:rPr>
        <w:t xml:space="preserve"> de control y regulación por parte del Estado, ejercida a través de la SIGET. </w:t>
      </w:r>
    </w:p>
    <w:p w14:paraId="28EFFFA7" w14:textId="5B14DDC2" w:rsidR="00FB04E3" w:rsidRDefault="00FB04E3" w:rsidP="00F621AF">
      <w:pPr>
        <w:spacing w:after="0" w:line="240" w:lineRule="auto"/>
        <w:ind w:left="284"/>
        <w:jc w:val="both"/>
        <w:rPr>
          <w:rFonts w:ascii="Museo Sans 300" w:hAnsi="Museo Sans 300"/>
        </w:rPr>
      </w:pPr>
    </w:p>
    <w:p w14:paraId="2FABDF0D" w14:textId="5B14DDC2" w:rsidR="00267E0E" w:rsidRPr="008549CD" w:rsidRDefault="00267E0E" w:rsidP="00F621AF">
      <w:pPr>
        <w:spacing w:after="0" w:line="240" w:lineRule="auto"/>
        <w:ind w:left="284"/>
        <w:jc w:val="both"/>
        <w:rPr>
          <w:rFonts w:ascii="Museo Sans 300" w:hAnsi="Museo Sans 300"/>
        </w:rPr>
      </w:pPr>
      <w:r w:rsidRPr="008549CD">
        <w:rPr>
          <w:rFonts w:ascii="Museo Sans 300" w:hAnsi="Museo Sans 300"/>
        </w:rPr>
        <w:t xml:space="preserve">Por </w:t>
      </w:r>
      <w:r w:rsidR="000B390E" w:rsidRPr="008549CD">
        <w:rPr>
          <w:rFonts w:ascii="Museo Sans 300" w:hAnsi="Museo Sans 300"/>
        </w:rPr>
        <w:t>otra</w:t>
      </w:r>
      <w:r w:rsidRPr="008549CD">
        <w:rPr>
          <w:rFonts w:ascii="Museo Sans 300" w:hAnsi="Museo Sans 300"/>
        </w:rPr>
        <w:t xml:space="preserve"> parte</w:t>
      </w:r>
      <w:r w:rsidR="000B390E" w:rsidRPr="008549CD">
        <w:rPr>
          <w:rFonts w:ascii="Museo Sans 300" w:hAnsi="Museo Sans 300"/>
        </w:rPr>
        <w:t>,</w:t>
      </w:r>
      <w:r w:rsidRPr="008549CD">
        <w:rPr>
          <w:rFonts w:ascii="Museo Sans 300" w:hAnsi="Museo Sans 300"/>
        </w:rPr>
        <w:t xml:space="preserve"> </w:t>
      </w:r>
      <w:r w:rsidR="000B390E" w:rsidRPr="008549CD">
        <w:rPr>
          <w:rFonts w:ascii="Museo Sans 300" w:hAnsi="Museo Sans 300"/>
        </w:rPr>
        <w:t>e</w:t>
      </w:r>
      <w:r w:rsidRPr="008549CD">
        <w:rPr>
          <w:rFonts w:ascii="Museo Sans 300" w:hAnsi="Museo Sans 300"/>
        </w:rPr>
        <w:t xml:space="preserve">n la sentencia del once de noviembre de dos mil once, emitida en el Amparo 415-2009, la Sala de lo Constitucional expresó que el derecho de audiencia —art. 11 inc. 1° de la Cn.— posibilita la protección de los derechos subjetivos de los que es titular la persona, en el sentido que las autoridades están obligadas a seguir, de conformidad con lo previsto en la ley de la materia o, en su ausencia, en aplicación directa de la disposición constitucional citada, un proceso en el que se brinde a las partes la oportunidad de conocer las respectivas posturas y contradecirlas, previo a que se provea un acto que cause un perjuicio a los derechos de alguna de ellas. </w:t>
      </w:r>
    </w:p>
    <w:p w14:paraId="1A5A780A" w14:textId="77777777" w:rsidR="00F531ED" w:rsidRPr="00733979" w:rsidRDefault="00F531ED" w:rsidP="00F621AF">
      <w:pPr>
        <w:spacing w:after="0" w:line="240" w:lineRule="auto"/>
        <w:ind w:left="284"/>
        <w:jc w:val="both"/>
        <w:rPr>
          <w:rFonts w:ascii="Museo Sans 300" w:hAnsi="Museo Sans 300"/>
        </w:rPr>
      </w:pPr>
    </w:p>
    <w:p w14:paraId="079106E3" w14:textId="1E9A2F85" w:rsidR="00E317D0" w:rsidRDefault="00733979" w:rsidP="00F621AF">
      <w:pPr>
        <w:spacing w:after="0" w:line="240" w:lineRule="auto"/>
        <w:ind w:left="284"/>
        <w:jc w:val="both"/>
        <w:rPr>
          <w:rFonts w:ascii="Museo Sans 300" w:hAnsi="Museo Sans 300"/>
        </w:rPr>
      </w:pPr>
      <w:r w:rsidRPr="00733979">
        <w:rPr>
          <w:rFonts w:ascii="Museo Sans 300" w:hAnsi="Museo Sans 300"/>
        </w:rPr>
        <w:t>A partir de lo establecido en el artículo 2</w:t>
      </w:r>
      <w:r w:rsidR="00734EE9">
        <w:rPr>
          <w:rFonts w:ascii="Museo Sans 300" w:hAnsi="Museo Sans 300"/>
        </w:rPr>
        <w:t>2</w:t>
      </w:r>
      <w:r w:rsidRPr="00733979">
        <w:rPr>
          <w:rFonts w:ascii="Museo Sans 300" w:hAnsi="Museo Sans 300"/>
        </w:rPr>
        <w:t xml:space="preserve"> de los Términos y Condiciones y </w:t>
      </w:r>
      <w:r w:rsidR="006522E9">
        <w:rPr>
          <w:rFonts w:ascii="Museo Sans 300" w:hAnsi="Museo Sans 300"/>
        </w:rPr>
        <w:t xml:space="preserve">de la citada sentencia </w:t>
      </w:r>
      <w:r w:rsidRPr="00733979">
        <w:rPr>
          <w:rFonts w:ascii="Museo Sans 300" w:hAnsi="Museo Sans 300"/>
        </w:rPr>
        <w:t xml:space="preserve">de la Sala de lo Constitucional, se determina </w:t>
      </w:r>
      <w:r w:rsidR="00734EE9">
        <w:rPr>
          <w:rFonts w:ascii="Museo Sans 300" w:hAnsi="Museo Sans 300"/>
        </w:rPr>
        <w:t xml:space="preserve">en primer lugar </w:t>
      </w:r>
      <w:r w:rsidRPr="00733979">
        <w:rPr>
          <w:rFonts w:ascii="Museo Sans 300" w:hAnsi="Museo Sans 300"/>
        </w:rPr>
        <w:t>que</w:t>
      </w:r>
      <w:r w:rsidR="009A781E">
        <w:rPr>
          <w:rFonts w:ascii="Museo Sans 300" w:hAnsi="Museo Sans 300"/>
        </w:rPr>
        <w:t xml:space="preserve">, </w:t>
      </w:r>
      <w:r w:rsidRPr="00733979">
        <w:rPr>
          <w:rFonts w:ascii="Museo Sans 300" w:hAnsi="Museo Sans 300"/>
        </w:rPr>
        <w:t xml:space="preserve">la facultad </w:t>
      </w:r>
      <w:r w:rsidR="006940A0">
        <w:rPr>
          <w:rFonts w:ascii="Museo Sans 300" w:hAnsi="Museo Sans 300"/>
        </w:rPr>
        <w:t xml:space="preserve">para realizar la desconexión </w:t>
      </w:r>
      <w:r w:rsidRPr="00733979">
        <w:rPr>
          <w:rFonts w:ascii="Museo Sans 300" w:hAnsi="Museo Sans 300"/>
        </w:rPr>
        <w:t>definitiv</w:t>
      </w:r>
      <w:r w:rsidR="006940A0">
        <w:rPr>
          <w:rFonts w:ascii="Museo Sans 300" w:hAnsi="Museo Sans 300"/>
        </w:rPr>
        <w:t>a</w:t>
      </w:r>
      <w:r w:rsidRPr="00733979">
        <w:rPr>
          <w:rFonts w:ascii="Museo Sans 300" w:hAnsi="Museo Sans 300"/>
        </w:rPr>
        <w:t xml:space="preserve"> del servicio de energía eléctrico </w:t>
      </w:r>
      <w:r w:rsidR="00C303DF">
        <w:rPr>
          <w:rFonts w:ascii="Museo Sans 300" w:hAnsi="Museo Sans 300"/>
        </w:rPr>
        <w:t xml:space="preserve">le </w:t>
      </w:r>
      <w:r w:rsidR="00C303DF" w:rsidRPr="00733979">
        <w:rPr>
          <w:rFonts w:ascii="Museo Sans 300" w:hAnsi="Museo Sans 300"/>
        </w:rPr>
        <w:t>atañe</w:t>
      </w:r>
      <w:r w:rsidRPr="00733979">
        <w:rPr>
          <w:rFonts w:ascii="Museo Sans 300" w:hAnsi="Museo Sans 300"/>
        </w:rPr>
        <w:t xml:space="preserve"> a la distribuidora, </w:t>
      </w:r>
      <w:r w:rsidR="009A781E">
        <w:rPr>
          <w:rFonts w:ascii="Museo Sans 300" w:hAnsi="Museo Sans 300"/>
        </w:rPr>
        <w:t xml:space="preserve">y en segundo lugar </w:t>
      </w:r>
      <w:r w:rsidRPr="00733979">
        <w:rPr>
          <w:rFonts w:ascii="Museo Sans 300" w:hAnsi="Museo Sans 300"/>
        </w:rPr>
        <w:t>que</w:t>
      </w:r>
      <w:r w:rsidR="009A781E">
        <w:rPr>
          <w:rFonts w:ascii="Museo Sans 300" w:hAnsi="Museo Sans 300"/>
        </w:rPr>
        <w:t>,</w:t>
      </w:r>
      <w:r w:rsidRPr="00733979">
        <w:rPr>
          <w:rFonts w:ascii="Museo Sans 300" w:hAnsi="Museo Sans 300"/>
        </w:rPr>
        <w:t xml:space="preserve"> </w:t>
      </w:r>
      <w:r w:rsidR="0054044E">
        <w:rPr>
          <w:rFonts w:ascii="Museo Sans 300" w:hAnsi="Museo Sans 300"/>
        </w:rPr>
        <w:t xml:space="preserve">a </w:t>
      </w:r>
      <w:r w:rsidRPr="00733979">
        <w:rPr>
          <w:rFonts w:ascii="Museo Sans 300" w:hAnsi="Museo Sans 300"/>
        </w:rPr>
        <w:t xml:space="preserve">ésta </w:t>
      </w:r>
      <w:r w:rsidR="0054044E">
        <w:rPr>
          <w:rFonts w:ascii="Museo Sans 300" w:hAnsi="Museo Sans 300"/>
        </w:rPr>
        <w:t xml:space="preserve">le </w:t>
      </w:r>
      <w:r w:rsidR="00C303DF">
        <w:rPr>
          <w:rFonts w:ascii="Museo Sans 300" w:hAnsi="Museo Sans 300"/>
        </w:rPr>
        <w:t xml:space="preserve">corresponde </w:t>
      </w:r>
      <w:r w:rsidRPr="00733979">
        <w:rPr>
          <w:rFonts w:ascii="Museo Sans 300" w:hAnsi="Museo Sans 300"/>
        </w:rPr>
        <w:t xml:space="preserve">otorgar a sus usuarios afectados por </w:t>
      </w:r>
      <w:r w:rsidR="00605AFE">
        <w:rPr>
          <w:rFonts w:ascii="Museo Sans 300" w:hAnsi="Museo Sans 300"/>
        </w:rPr>
        <w:t>la solicitud de un</w:t>
      </w:r>
      <w:r w:rsidR="00CD56AE">
        <w:rPr>
          <w:rFonts w:ascii="Museo Sans 300" w:hAnsi="Museo Sans 300"/>
        </w:rPr>
        <w:t>a desconexión</w:t>
      </w:r>
      <w:r w:rsidR="009A781E">
        <w:rPr>
          <w:rFonts w:ascii="Museo Sans 300" w:hAnsi="Museo Sans 300"/>
        </w:rPr>
        <w:t xml:space="preserve"> definitiva</w:t>
      </w:r>
      <w:r w:rsidRPr="00733979">
        <w:rPr>
          <w:rFonts w:ascii="Museo Sans 300" w:hAnsi="Museo Sans 300"/>
        </w:rPr>
        <w:t>, las garantías mínimas para asegurarles su derecho de audiencia y de hacer valer sus pretensiones.</w:t>
      </w:r>
    </w:p>
    <w:p w14:paraId="153552C1" w14:textId="154E25C5" w:rsidR="00AD42D3" w:rsidRDefault="00A0071A" w:rsidP="00F621AF">
      <w:pPr>
        <w:pStyle w:val="Prrafodelista"/>
        <w:spacing w:before="100" w:beforeAutospacing="1" w:after="100" w:afterAutospacing="1"/>
        <w:ind w:left="284"/>
        <w:contextualSpacing/>
        <w:jc w:val="both"/>
        <w:rPr>
          <w:rFonts w:ascii="Museo Sans 300" w:hAnsi="Museo Sans 300"/>
          <w:bCs/>
          <w:sz w:val="20"/>
          <w:szCs w:val="20"/>
        </w:rPr>
      </w:pPr>
      <w:r w:rsidRPr="000D49CE">
        <w:rPr>
          <w:rFonts w:ascii="Museo Sans 300" w:hAnsi="Museo Sans 300"/>
          <w:sz w:val="20"/>
          <w:szCs w:val="20"/>
        </w:rPr>
        <w:t>Bajo ese esquema</w:t>
      </w:r>
      <w:r w:rsidR="003B54FD" w:rsidRPr="000D49CE">
        <w:rPr>
          <w:rFonts w:ascii="Museo Sans 300" w:hAnsi="Museo Sans 300"/>
          <w:sz w:val="20"/>
          <w:szCs w:val="20"/>
        </w:rPr>
        <w:t xml:space="preserve">, debe </w:t>
      </w:r>
      <w:r w:rsidR="00D368CF" w:rsidRPr="000D49CE">
        <w:rPr>
          <w:rFonts w:ascii="Museo Sans 300" w:hAnsi="Museo Sans 300"/>
          <w:sz w:val="20"/>
          <w:szCs w:val="20"/>
        </w:rPr>
        <w:t xml:space="preserve">entenderse </w:t>
      </w:r>
      <w:r w:rsidR="004D0E17" w:rsidRPr="000D49CE">
        <w:rPr>
          <w:rFonts w:ascii="Museo Sans 300" w:hAnsi="Museo Sans 300"/>
          <w:sz w:val="20"/>
          <w:szCs w:val="20"/>
        </w:rPr>
        <w:t>que</w:t>
      </w:r>
      <w:r w:rsidR="008E53D4">
        <w:rPr>
          <w:rFonts w:ascii="Museo Sans 300" w:hAnsi="Museo Sans 300"/>
          <w:sz w:val="20"/>
          <w:szCs w:val="20"/>
        </w:rPr>
        <w:t xml:space="preserve"> para aplicar </w:t>
      </w:r>
      <w:r w:rsidR="00377BC5">
        <w:rPr>
          <w:rFonts w:ascii="Museo Sans 300" w:hAnsi="Museo Sans 300"/>
          <w:sz w:val="20"/>
          <w:szCs w:val="20"/>
        </w:rPr>
        <w:t xml:space="preserve">la excepción regulada </w:t>
      </w:r>
      <w:r w:rsidR="008E53D4">
        <w:rPr>
          <w:rFonts w:ascii="Museo Sans 300" w:hAnsi="Museo Sans 300"/>
          <w:sz w:val="20"/>
          <w:szCs w:val="20"/>
        </w:rPr>
        <w:t xml:space="preserve">en </w:t>
      </w:r>
      <w:r w:rsidR="004226CA" w:rsidRPr="000D49CE">
        <w:rPr>
          <w:rFonts w:ascii="Museo Sans 300" w:hAnsi="Museo Sans 300"/>
          <w:sz w:val="20"/>
          <w:szCs w:val="20"/>
        </w:rPr>
        <w:t xml:space="preserve">el </w:t>
      </w:r>
      <w:r w:rsidR="004D0E17" w:rsidRPr="000D49CE">
        <w:rPr>
          <w:rFonts w:ascii="Museo Sans 300" w:hAnsi="Museo Sans 300"/>
          <w:sz w:val="20"/>
          <w:szCs w:val="20"/>
        </w:rPr>
        <w:t>inciso</w:t>
      </w:r>
      <w:r w:rsidR="006147FD" w:rsidRPr="000D49CE">
        <w:rPr>
          <w:rFonts w:ascii="Museo Sans 300" w:hAnsi="Museo Sans 300"/>
          <w:sz w:val="20"/>
          <w:szCs w:val="20"/>
        </w:rPr>
        <w:t xml:space="preserve"> segundo</w:t>
      </w:r>
      <w:r w:rsidR="00D368CF" w:rsidRPr="000D49CE">
        <w:rPr>
          <w:rFonts w:ascii="Museo Sans 300" w:hAnsi="Museo Sans 300"/>
          <w:sz w:val="20"/>
          <w:szCs w:val="20"/>
        </w:rPr>
        <w:t xml:space="preserve"> </w:t>
      </w:r>
      <w:r w:rsidR="004226CA" w:rsidRPr="000D49CE">
        <w:rPr>
          <w:rFonts w:ascii="Museo Sans 300" w:hAnsi="Museo Sans 300"/>
          <w:sz w:val="20"/>
          <w:szCs w:val="20"/>
        </w:rPr>
        <w:t>del artículo 2</w:t>
      </w:r>
      <w:r w:rsidR="00377BC5">
        <w:rPr>
          <w:rFonts w:ascii="Museo Sans 300" w:hAnsi="Museo Sans 300"/>
          <w:sz w:val="20"/>
          <w:szCs w:val="20"/>
        </w:rPr>
        <w:t>2</w:t>
      </w:r>
      <w:r w:rsidR="004226CA" w:rsidRPr="000D49CE">
        <w:rPr>
          <w:rFonts w:ascii="Museo Sans 300" w:hAnsi="Museo Sans 300"/>
          <w:sz w:val="20"/>
          <w:szCs w:val="20"/>
        </w:rPr>
        <w:t xml:space="preserve"> de los Términos y Condiciones Generales al Consumidor Final, del Pliego Tarifario del año 2020</w:t>
      </w:r>
      <w:r w:rsidR="008B7D85">
        <w:rPr>
          <w:rFonts w:ascii="Museo Sans 300" w:hAnsi="Museo Sans 300"/>
          <w:sz w:val="20"/>
          <w:szCs w:val="20"/>
        </w:rPr>
        <w:t xml:space="preserve">, </w:t>
      </w:r>
      <w:r w:rsidR="004226CA" w:rsidRPr="000D49CE">
        <w:rPr>
          <w:rFonts w:ascii="Museo Sans 300" w:hAnsi="Museo Sans 300"/>
          <w:sz w:val="20"/>
          <w:szCs w:val="20"/>
        </w:rPr>
        <w:t xml:space="preserve">la distribuidora </w:t>
      </w:r>
      <w:r w:rsidR="009F4E14" w:rsidRPr="000D49CE">
        <w:rPr>
          <w:rFonts w:ascii="Museo Sans 300" w:hAnsi="Museo Sans 300"/>
          <w:sz w:val="20"/>
          <w:szCs w:val="20"/>
        </w:rPr>
        <w:t>inexcusablemente</w:t>
      </w:r>
      <w:r w:rsidR="008B7D85">
        <w:rPr>
          <w:rFonts w:ascii="Museo Sans 300" w:hAnsi="Museo Sans 300"/>
          <w:sz w:val="20"/>
          <w:szCs w:val="20"/>
        </w:rPr>
        <w:t xml:space="preserve"> haber cumplido</w:t>
      </w:r>
      <w:r w:rsidR="009F4E14" w:rsidRPr="000D49CE">
        <w:rPr>
          <w:rFonts w:ascii="Museo Sans 300" w:hAnsi="Museo Sans 300"/>
          <w:sz w:val="20"/>
          <w:szCs w:val="20"/>
        </w:rPr>
        <w:t xml:space="preserve"> con </w:t>
      </w:r>
      <w:r w:rsidR="00F72A4A" w:rsidRPr="000D49CE">
        <w:rPr>
          <w:rFonts w:ascii="Museo Sans 300" w:hAnsi="Museo Sans 300"/>
          <w:sz w:val="20"/>
          <w:szCs w:val="20"/>
        </w:rPr>
        <w:t>las etapas</w:t>
      </w:r>
      <w:r w:rsidR="008B7D85" w:rsidRPr="008B7D85">
        <w:rPr>
          <w:rFonts w:ascii="Museo Sans 300" w:hAnsi="Museo Sans 300"/>
          <w:sz w:val="20"/>
          <w:szCs w:val="20"/>
        </w:rPr>
        <w:t xml:space="preserve"> </w:t>
      </w:r>
      <w:r w:rsidR="008B7D85" w:rsidRPr="000D49CE">
        <w:rPr>
          <w:rFonts w:ascii="Museo Sans 300" w:hAnsi="Museo Sans 300"/>
          <w:sz w:val="20"/>
          <w:szCs w:val="20"/>
        </w:rPr>
        <w:t>siguientes</w:t>
      </w:r>
      <w:r w:rsidR="00F72A4A" w:rsidRPr="000D49CE">
        <w:rPr>
          <w:rFonts w:ascii="Museo Sans 300" w:hAnsi="Museo Sans 300"/>
          <w:sz w:val="20"/>
          <w:szCs w:val="20"/>
        </w:rPr>
        <w:t xml:space="preserve">: </w:t>
      </w:r>
      <w:r w:rsidR="003C66A4" w:rsidRPr="000D49CE">
        <w:rPr>
          <w:rFonts w:ascii="Museo Sans 300" w:hAnsi="Museo Sans 300"/>
          <w:sz w:val="20"/>
          <w:szCs w:val="20"/>
        </w:rPr>
        <w:t>D</w:t>
      </w:r>
      <w:r w:rsidR="00896D9E" w:rsidRPr="000D49CE">
        <w:rPr>
          <w:rFonts w:ascii="Museo Sans 300" w:hAnsi="Museo Sans 300"/>
          <w:sz w:val="20"/>
          <w:szCs w:val="20"/>
        </w:rPr>
        <w:t xml:space="preserve">ar trámite a la solicitud formal planteada por el propietario del inmueble en donde se encuentra conectado el suministro </w:t>
      </w:r>
      <w:r w:rsidR="00D1586F" w:rsidRPr="000D49CE">
        <w:rPr>
          <w:rFonts w:ascii="Museo Sans 300" w:hAnsi="Museo Sans 300"/>
          <w:sz w:val="20"/>
          <w:szCs w:val="20"/>
        </w:rPr>
        <w:t xml:space="preserve">y cerciorarse que </w:t>
      </w:r>
      <w:r w:rsidR="00896D9E" w:rsidRPr="000D49CE">
        <w:rPr>
          <w:rFonts w:ascii="Museo Sans 300" w:hAnsi="Museo Sans 300"/>
          <w:sz w:val="20"/>
          <w:szCs w:val="20"/>
        </w:rPr>
        <w:t>está facultado para solicitar el corte definitivo del mismo</w:t>
      </w:r>
      <w:r w:rsidR="00D013AA" w:rsidRPr="000D49CE">
        <w:rPr>
          <w:rFonts w:ascii="Museo Sans 300" w:hAnsi="Museo Sans 300"/>
          <w:sz w:val="20"/>
          <w:szCs w:val="20"/>
        </w:rPr>
        <w:t>.</w:t>
      </w:r>
      <w:r w:rsidR="00896D9E" w:rsidRPr="000D49CE">
        <w:rPr>
          <w:rFonts w:ascii="Museo Sans 300" w:hAnsi="Museo Sans 300"/>
          <w:sz w:val="20"/>
          <w:szCs w:val="20"/>
        </w:rPr>
        <w:t xml:space="preserve"> </w:t>
      </w:r>
      <w:r w:rsidR="00D013AA" w:rsidRPr="000D49CE">
        <w:rPr>
          <w:rFonts w:ascii="Museo Sans 300" w:hAnsi="Museo Sans 300"/>
          <w:sz w:val="20"/>
          <w:szCs w:val="20"/>
        </w:rPr>
        <w:t>E</w:t>
      </w:r>
      <w:r w:rsidR="00896D9E" w:rsidRPr="000D49CE">
        <w:rPr>
          <w:rFonts w:ascii="Museo Sans 300" w:hAnsi="Museo Sans 300"/>
          <w:sz w:val="20"/>
          <w:szCs w:val="20"/>
        </w:rPr>
        <w:t xml:space="preserve">n caso de ser procedente la solicitud, la distribuidora deberá </w:t>
      </w:r>
      <w:proofErr w:type="gramStart"/>
      <w:r w:rsidR="00896D9E" w:rsidRPr="000D49CE">
        <w:rPr>
          <w:rFonts w:ascii="Museo Sans 300" w:hAnsi="Museo Sans 300"/>
          <w:sz w:val="20"/>
          <w:szCs w:val="20"/>
        </w:rPr>
        <w:t>proceder a notificar</w:t>
      </w:r>
      <w:proofErr w:type="gramEnd"/>
      <w:r w:rsidR="00896D9E" w:rsidRPr="000D49CE">
        <w:rPr>
          <w:rFonts w:ascii="Museo Sans 300" w:hAnsi="Museo Sans 300"/>
          <w:sz w:val="20"/>
          <w:szCs w:val="20"/>
        </w:rPr>
        <w:t xml:space="preserve"> —</w:t>
      </w:r>
      <w:r w:rsidR="00336882">
        <w:rPr>
          <w:rFonts w:ascii="Museo Sans 300" w:hAnsi="Museo Sans 300"/>
          <w:sz w:val="20"/>
          <w:szCs w:val="20"/>
        </w:rPr>
        <w:t>previo</w:t>
      </w:r>
      <w:r w:rsidR="00336882" w:rsidRPr="000D49CE">
        <w:rPr>
          <w:rFonts w:ascii="Museo Sans 300" w:hAnsi="Museo Sans 300"/>
          <w:sz w:val="20"/>
          <w:szCs w:val="20"/>
        </w:rPr>
        <w:t xml:space="preserve"> </w:t>
      </w:r>
      <w:r w:rsidR="00336882">
        <w:rPr>
          <w:rFonts w:ascii="Museo Sans 300" w:hAnsi="Museo Sans 300"/>
          <w:sz w:val="20"/>
          <w:szCs w:val="20"/>
        </w:rPr>
        <w:t>a</w:t>
      </w:r>
      <w:r w:rsidR="00896D9E" w:rsidRPr="000D49CE">
        <w:rPr>
          <w:rFonts w:ascii="Museo Sans 300" w:hAnsi="Museo Sans 300"/>
          <w:sz w:val="20"/>
          <w:szCs w:val="20"/>
        </w:rPr>
        <w:t xml:space="preserve">l corte— a los directamente afectados de la acción que se realizará, a petición de la persona legitimada para ello. </w:t>
      </w:r>
      <w:r w:rsidR="000D49CE" w:rsidRPr="000D49CE">
        <w:rPr>
          <w:rFonts w:ascii="Museo Sans 300" w:hAnsi="Museo Sans 300"/>
          <w:bCs/>
          <w:sz w:val="20"/>
          <w:szCs w:val="20"/>
        </w:rPr>
        <w:t>Una vez constatado lo anterior, debe ejecutarse la desconexión ocho días hábiles después de recibida la solicitud.</w:t>
      </w:r>
    </w:p>
    <w:p w14:paraId="64D6AB7C" w14:textId="77777777" w:rsidR="00A12100" w:rsidRDefault="00A12100" w:rsidP="00F621AF">
      <w:pPr>
        <w:pStyle w:val="Prrafodelista"/>
        <w:spacing w:before="100" w:beforeAutospacing="1" w:after="100" w:afterAutospacing="1"/>
        <w:ind w:left="284"/>
        <w:contextualSpacing/>
        <w:jc w:val="both"/>
        <w:rPr>
          <w:rFonts w:ascii="Museo Sans 300" w:hAnsi="Museo Sans 300"/>
          <w:bCs/>
          <w:sz w:val="20"/>
          <w:szCs w:val="20"/>
        </w:rPr>
      </w:pPr>
    </w:p>
    <w:p w14:paraId="61E65F07" w14:textId="4AC4CF97" w:rsidR="00A12100" w:rsidRPr="00C21D32" w:rsidRDefault="00A12100" w:rsidP="00F621AF">
      <w:pPr>
        <w:pStyle w:val="Prrafodelista"/>
        <w:spacing w:before="100" w:beforeAutospacing="1" w:after="100" w:afterAutospacing="1"/>
        <w:ind w:left="284"/>
        <w:contextualSpacing/>
        <w:jc w:val="both"/>
        <w:rPr>
          <w:rFonts w:ascii="Museo Sans 300" w:hAnsi="Museo Sans 300"/>
          <w:bCs/>
          <w:sz w:val="20"/>
          <w:szCs w:val="20"/>
        </w:rPr>
      </w:pPr>
      <w:r>
        <w:rPr>
          <w:rFonts w:ascii="Museo Sans 300" w:hAnsi="Museo Sans 300"/>
          <w:bCs/>
          <w:sz w:val="20"/>
          <w:szCs w:val="20"/>
        </w:rPr>
        <w:t>Al realizar todas las acciones descritas y probar que ha sido materialmente imposible el retiro físico del equipo de medición</w:t>
      </w:r>
      <w:r w:rsidR="00B02F4E">
        <w:rPr>
          <w:rFonts w:ascii="Museo Sans 300" w:hAnsi="Museo Sans 300"/>
          <w:bCs/>
          <w:sz w:val="20"/>
          <w:szCs w:val="20"/>
        </w:rPr>
        <w:t xml:space="preserve"> para finalizar la desconexión </w:t>
      </w:r>
      <w:r w:rsidR="00942DBE">
        <w:rPr>
          <w:rFonts w:ascii="Museo Sans 300" w:hAnsi="Museo Sans 300"/>
          <w:bCs/>
          <w:sz w:val="20"/>
          <w:szCs w:val="20"/>
        </w:rPr>
        <w:t>definitiva,</w:t>
      </w:r>
      <w:r>
        <w:rPr>
          <w:rFonts w:ascii="Museo Sans 300" w:hAnsi="Museo Sans 300"/>
          <w:bCs/>
          <w:sz w:val="20"/>
          <w:szCs w:val="20"/>
        </w:rPr>
        <w:t xml:space="preserve"> </w:t>
      </w:r>
      <w:r w:rsidR="00942DBE">
        <w:rPr>
          <w:rFonts w:ascii="Museo Sans 300" w:hAnsi="Museo Sans 300"/>
          <w:bCs/>
          <w:sz w:val="20"/>
          <w:szCs w:val="20"/>
        </w:rPr>
        <w:t xml:space="preserve">debe hacerle de conocimiento al </w:t>
      </w:r>
      <w:r w:rsidR="000532CA">
        <w:rPr>
          <w:rFonts w:ascii="Museo Sans 300" w:hAnsi="Museo Sans 300"/>
          <w:bCs/>
          <w:sz w:val="20"/>
          <w:szCs w:val="20"/>
        </w:rPr>
        <w:t>propietario</w:t>
      </w:r>
      <w:r w:rsidR="00942DBE">
        <w:rPr>
          <w:rFonts w:ascii="Museo Sans 300" w:hAnsi="Museo Sans 300"/>
          <w:bCs/>
          <w:sz w:val="20"/>
          <w:szCs w:val="20"/>
        </w:rPr>
        <w:t xml:space="preserve"> </w:t>
      </w:r>
      <w:r w:rsidR="00A66533">
        <w:rPr>
          <w:rFonts w:ascii="Museo Sans 300" w:hAnsi="Museo Sans 300"/>
          <w:bCs/>
          <w:sz w:val="20"/>
          <w:szCs w:val="20"/>
        </w:rPr>
        <w:t>los hechos y darle la opci</w:t>
      </w:r>
      <w:r w:rsidR="00A81214">
        <w:rPr>
          <w:rFonts w:ascii="Museo Sans 300" w:hAnsi="Museo Sans 300"/>
          <w:bCs/>
          <w:sz w:val="20"/>
          <w:szCs w:val="20"/>
        </w:rPr>
        <w:t xml:space="preserve">ón </w:t>
      </w:r>
      <w:r w:rsidR="000532CA">
        <w:rPr>
          <w:rFonts w:ascii="Museo Sans 300" w:hAnsi="Museo Sans 300"/>
          <w:bCs/>
          <w:sz w:val="20"/>
          <w:szCs w:val="20"/>
        </w:rPr>
        <w:t xml:space="preserve">de </w:t>
      </w:r>
      <w:r w:rsidR="00DB6007">
        <w:rPr>
          <w:rFonts w:ascii="Museo Sans 300" w:hAnsi="Museo Sans 300"/>
          <w:bCs/>
          <w:sz w:val="20"/>
          <w:szCs w:val="20"/>
        </w:rPr>
        <w:t>que él ejecute la desconexión.</w:t>
      </w:r>
      <w:r w:rsidR="00B02F4E">
        <w:rPr>
          <w:rFonts w:ascii="Museo Sans 300" w:hAnsi="Museo Sans 300"/>
          <w:bCs/>
          <w:sz w:val="20"/>
          <w:szCs w:val="20"/>
        </w:rPr>
        <w:t xml:space="preserve"> </w:t>
      </w:r>
      <w:r>
        <w:rPr>
          <w:rFonts w:ascii="Museo Sans 300" w:hAnsi="Museo Sans 300"/>
          <w:bCs/>
          <w:sz w:val="20"/>
          <w:szCs w:val="20"/>
        </w:rPr>
        <w:t xml:space="preserve"> </w:t>
      </w:r>
    </w:p>
    <w:p w14:paraId="20F529A7" w14:textId="376E8742" w:rsidR="006C2590" w:rsidRDefault="00DB6007" w:rsidP="00F621AF">
      <w:pPr>
        <w:spacing w:after="0" w:line="240" w:lineRule="auto"/>
        <w:ind w:left="284"/>
        <w:jc w:val="both"/>
        <w:rPr>
          <w:rFonts w:ascii="MuseoSans-300" w:hAnsi="MuseoSans-300"/>
          <w:sz w:val="22"/>
          <w:szCs w:val="22"/>
          <w:lang w:val="es-MX"/>
        </w:rPr>
      </w:pPr>
      <w:r>
        <w:rPr>
          <w:rFonts w:ascii="Museo Sans 300" w:eastAsia="Calibri" w:hAnsi="Museo Sans 300"/>
          <w:bCs/>
        </w:rPr>
        <w:lastRenderedPageBreak/>
        <w:t>Consecuente con lo analizado</w:t>
      </w:r>
      <w:r w:rsidR="00A21EE8" w:rsidRPr="00C21D32">
        <w:rPr>
          <w:rFonts w:ascii="Museo Sans 300" w:eastAsia="Calibri" w:hAnsi="Museo Sans 300"/>
          <w:bCs/>
        </w:rPr>
        <w:t xml:space="preserve">, la empresa distribuidora no puede desvincularse </w:t>
      </w:r>
      <w:r w:rsidR="00ED6981" w:rsidRPr="00C21D32">
        <w:rPr>
          <w:rFonts w:ascii="Museo Sans 300" w:eastAsia="Calibri" w:hAnsi="Museo Sans 300"/>
          <w:bCs/>
        </w:rPr>
        <w:t xml:space="preserve">de </w:t>
      </w:r>
      <w:r w:rsidR="00A21EE8" w:rsidRPr="00C21D32">
        <w:rPr>
          <w:rFonts w:ascii="Museo Sans 300" w:eastAsia="Calibri" w:hAnsi="Museo Sans 300"/>
          <w:bCs/>
        </w:rPr>
        <w:t xml:space="preserve">la forma en que </w:t>
      </w:r>
      <w:r w:rsidR="00131A9F" w:rsidRPr="00C21D32">
        <w:rPr>
          <w:rFonts w:ascii="Museo Sans 300" w:eastAsia="Calibri" w:hAnsi="Museo Sans 300"/>
          <w:bCs/>
        </w:rPr>
        <w:t xml:space="preserve">lo pretende de su obligación de </w:t>
      </w:r>
      <w:r w:rsidR="002E1467" w:rsidRPr="00C21D32">
        <w:rPr>
          <w:rFonts w:ascii="Museo Sans 300" w:eastAsia="Calibri" w:hAnsi="Museo Sans 300"/>
          <w:bCs/>
        </w:rPr>
        <w:t xml:space="preserve">cumplir con </w:t>
      </w:r>
      <w:r w:rsidR="00B9692D" w:rsidRPr="00C21D32">
        <w:rPr>
          <w:rFonts w:ascii="Museo Sans 300" w:eastAsia="Calibri" w:hAnsi="Museo Sans 300"/>
          <w:bCs/>
        </w:rPr>
        <w:t>l</w:t>
      </w:r>
      <w:r w:rsidR="00420946" w:rsidRPr="00C21D32">
        <w:rPr>
          <w:rFonts w:ascii="Museo Sans 300" w:eastAsia="Calibri" w:hAnsi="Museo Sans 300"/>
          <w:bCs/>
        </w:rPr>
        <w:t xml:space="preserve">o establecido en </w:t>
      </w:r>
      <w:r w:rsidR="001F7FD7" w:rsidRPr="00C21D32">
        <w:rPr>
          <w:rFonts w:ascii="Museo Sans 300" w:eastAsia="Calibri" w:hAnsi="Museo Sans 300"/>
          <w:bCs/>
        </w:rPr>
        <w:t xml:space="preserve">la norma sectorial aplicable, </w:t>
      </w:r>
      <w:r w:rsidR="004E0809" w:rsidRPr="00C21D32">
        <w:rPr>
          <w:rFonts w:ascii="Museo Sans 300" w:eastAsia="Calibri" w:hAnsi="Museo Sans 300"/>
          <w:bCs/>
        </w:rPr>
        <w:t xml:space="preserve">debido a que </w:t>
      </w:r>
      <w:r w:rsidR="00D21D0F" w:rsidRPr="00C21D32">
        <w:rPr>
          <w:rFonts w:ascii="Museo Sans 300" w:eastAsia="Calibri" w:hAnsi="Museo Sans 300"/>
          <w:bCs/>
        </w:rPr>
        <w:t xml:space="preserve">acceder a dicho planteamiento implicaría </w:t>
      </w:r>
      <w:r w:rsidR="00D21D0F" w:rsidRPr="00C21D32">
        <w:rPr>
          <w:rFonts w:ascii="Museo Sans 300" w:hAnsi="Museo Sans 300"/>
          <w:bCs/>
          <w:lang w:val="es-MX"/>
        </w:rPr>
        <w:t>privar a un usuario de la prestación de un servicio que es de carácter público y esencial</w:t>
      </w:r>
      <w:r w:rsidR="00F225C2">
        <w:rPr>
          <w:rFonts w:ascii="Museo Sans 300" w:hAnsi="Museo Sans 300"/>
          <w:bCs/>
          <w:lang w:val="es-MX"/>
        </w:rPr>
        <w:t xml:space="preserve"> sin justa causa</w:t>
      </w:r>
      <w:r w:rsidR="00FB0815">
        <w:rPr>
          <w:rFonts w:ascii="Museo Sans 300" w:hAnsi="Museo Sans 300"/>
          <w:bCs/>
          <w:lang w:val="es-MX"/>
        </w:rPr>
        <w:t>,</w:t>
      </w:r>
      <w:r w:rsidR="00D21D0F" w:rsidRPr="00C21D32">
        <w:rPr>
          <w:rFonts w:ascii="Museo Sans 300" w:hAnsi="Museo Sans 300"/>
          <w:bCs/>
          <w:lang w:val="es-MX"/>
        </w:rPr>
        <w:t xml:space="preserve"> causándole </w:t>
      </w:r>
      <w:r w:rsidR="00D21D0F" w:rsidRPr="00C21D32">
        <w:rPr>
          <w:rFonts w:ascii="Museo Sans 300" w:hAnsi="Museo Sans 300"/>
          <w:bCs/>
        </w:rPr>
        <w:t xml:space="preserve">un perjuicio a </w:t>
      </w:r>
      <w:r w:rsidR="00FB0815">
        <w:rPr>
          <w:rFonts w:ascii="Museo Sans 300" w:hAnsi="Museo Sans 300"/>
          <w:bCs/>
        </w:rPr>
        <w:t>sus</w:t>
      </w:r>
      <w:r w:rsidR="00D21D0F" w:rsidRPr="00C21D32">
        <w:rPr>
          <w:rFonts w:ascii="Museo Sans 300" w:hAnsi="Museo Sans 300"/>
          <w:bCs/>
        </w:rPr>
        <w:t xml:space="preserve"> derechos</w:t>
      </w:r>
      <w:r w:rsidR="00FB0815">
        <w:rPr>
          <w:rFonts w:ascii="Museo Sans 300" w:hAnsi="Museo Sans 300"/>
          <w:bCs/>
        </w:rPr>
        <w:t xml:space="preserve"> constitucionales </w:t>
      </w:r>
      <w:r w:rsidR="00B94B79">
        <w:rPr>
          <w:rFonts w:ascii="Museo Sans 300" w:hAnsi="Museo Sans 300"/>
          <w:bCs/>
        </w:rPr>
        <w:t>y derechos</w:t>
      </w:r>
      <w:r w:rsidR="00D21D0F" w:rsidRPr="00C21D32">
        <w:rPr>
          <w:rFonts w:ascii="Museo Sans 300" w:hAnsi="Museo Sans 300"/>
          <w:bCs/>
        </w:rPr>
        <w:t xml:space="preserve"> de audiencia y defensa, ya que </w:t>
      </w:r>
      <w:r w:rsidR="00B94B79">
        <w:rPr>
          <w:rFonts w:ascii="Museo Sans 300" w:hAnsi="Museo Sans 300"/>
          <w:bCs/>
        </w:rPr>
        <w:t>s</w:t>
      </w:r>
      <w:r w:rsidR="00A81289">
        <w:rPr>
          <w:rFonts w:ascii="Museo Sans 300" w:hAnsi="Museo Sans 300"/>
          <w:bCs/>
        </w:rPr>
        <w:t xml:space="preserve">e afectaría sus </w:t>
      </w:r>
      <w:r w:rsidR="00B94B79">
        <w:rPr>
          <w:rFonts w:ascii="Museo Sans 300" w:hAnsi="Museo Sans 300"/>
          <w:bCs/>
        </w:rPr>
        <w:t xml:space="preserve">condiciones de vida </w:t>
      </w:r>
      <w:r w:rsidR="00A81289">
        <w:rPr>
          <w:rFonts w:ascii="Museo Sans 300" w:hAnsi="Museo Sans 300"/>
          <w:bCs/>
        </w:rPr>
        <w:t xml:space="preserve">y </w:t>
      </w:r>
      <w:r w:rsidR="00D21D0F" w:rsidRPr="00C21D32">
        <w:rPr>
          <w:rFonts w:ascii="Museo Sans 300" w:hAnsi="Museo Sans 300"/>
          <w:bCs/>
        </w:rPr>
        <w:t>no se le</w:t>
      </w:r>
      <w:r w:rsidR="00C21D32">
        <w:rPr>
          <w:rFonts w:ascii="Museo Sans 300" w:hAnsi="Museo Sans 300"/>
          <w:bCs/>
        </w:rPr>
        <w:t xml:space="preserve"> </w:t>
      </w:r>
      <w:r w:rsidR="00C21D32" w:rsidRPr="00C21D32">
        <w:rPr>
          <w:rFonts w:ascii="Museo Sans 300" w:hAnsi="Museo Sans 300"/>
          <w:bCs/>
        </w:rPr>
        <w:t>otorgaría</w:t>
      </w:r>
      <w:r w:rsidR="00D21D0F" w:rsidRPr="00C21D32">
        <w:rPr>
          <w:rFonts w:ascii="Museo Sans 300" w:hAnsi="Museo Sans 300"/>
          <w:bCs/>
        </w:rPr>
        <w:t xml:space="preserve"> una real oportunidad de conocer las razones por las cuales se le estaba cortando definitivamente el servicio, ni contradecirlas en debida forma ante la distribuidora</w:t>
      </w:r>
      <w:r w:rsidR="00D21D0F">
        <w:rPr>
          <w:rFonts w:ascii="MuseoSans-300" w:hAnsi="MuseoSans-300"/>
          <w:b/>
          <w:sz w:val="22"/>
          <w:szCs w:val="22"/>
        </w:rPr>
        <w:t>.</w:t>
      </w:r>
    </w:p>
    <w:p w14:paraId="296BBD0F" w14:textId="77777777" w:rsidR="00830E92" w:rsidRPr="00830E92" w:rsidRDefault="00830E92" w:rsidP="00F621AF">
      <w:pPr>
        <w:spacing w:after="0" w:line="240" w:lineRule="auto"/>
        <w:ind w:left="284"/>
        <w:jc w:val="both"/>
        <w:rPr>
          <w:rFonts w:ascii="MuseoSans-300" w:hAnsi="MuseoSans-300"/>
          <w:sz w:val="22"/>
          <w:szCs w:val="22"/>
          <w:lang w:val="es-MX"/>
        </w:rPr>
      </w:pPr>
    </w:p>
    <w:p w14:paraId="594C3928" w14:textId="77777777" w:rsidR="00830E92" w:rsidRDefault="00BC3FF9" w:rsidP="00F621AF">
      <w:pPr>
        <w:spacing w:after="0" w:line="240" w:lineRule="auto"/>
        <w:ind w:left="284"/>
        <w:jc w:val="both"/>
        <w:rPr>
          <w:rFonts w:ascii="Museo Sans 300" w:hAnsi="Museo Sans 300"/>
        </w:rPr>
      </w:pPr>
      <w:r>
        <w:rPr>
          <w:rFonts w:ascii="Museo Sans 300" w:hAnsi="Museo Sans 300"/>
        </w:rPr>
        <w:t xml:space="preserve">Debido a lo anterior, </w:t>
      </w:r>
      <w:bookmarkStart w:id="5" w:name="_Hlk70513778"/>
      <w:r w:rsidR="00DF114E">
        <w:rPr>
          <w:rFonts w:ascii="Museo Sans 300" w:hAnsi="Museo Sans 300"/>
        </w:rPr>
        <w:t xml:space="preserve">no puede </w:t>
      </w:r>
      <w:r w:rsidR="004D0E17" w:rsidRPr="001A0511">
        <w:rPr>
          <w:rFonts w:ascii="Museo Sans 300" w:hAnsi="Museo Sans 300"/>
        </w:rPr>
        <w:t>justificar</w:t>
      </w:r>
      <w:r w:rsidR="00DF114E">
        <w:rPr>
          <w:rFonts w:ascii="Museo Sans 300" w:hAnsi="Museo Sans 300"/>
        </w:rPr>
        <w:t>se</w:t>
      </w:r>
      <w:r w:rsidR="004D0E17" w:rsidRPr="001A0511">
        <w:rPr>
          <w:rFonts w:ascii="Museo Sans 300" w:hAnsi="Museo Sans 300"/>
        </w:rPr>
        <w:t xml:space="preserve"> que la distribuidora traslade a</w:t>
      </w:r>
      <w:r w:rsidR="00DF114E">
        <w:rPr>
          <w:rFonts w:ascii="Museo Sans 300" w:hAnsi="Museo Sans 300"/>
        </w:rPr>
        <w:t xml:space="preserve"> los propietarios de los inmuebles toda</w:t>
      </w:r>
      <w:r w:rsidR="0058168C">
        <w:rPr>
          <w:rFonts w:ascii="Museo Sans 300" w:hAnsi="Museo Sans 300"/>
        </w:rPr>
        <w:t>s</w:t>
      </w:r>
      <w:r w:rsidR="00DF114E">
        <w:rPr>
          <w:rFonts w:ascii="Museo Sans 300" w:hAnsi="Museo Sans 300"/>
        </w:rPr>
        <w:t xml:space="preserve"> </w:t>
      </w:r>
      <w:r w:rsidR="004D0E17" w:rsidRPr="001A0511">
        <w:rPr>
          <w:rFonts w:ascii="Museo Sans 300" w:hAnsi="Museo Sans 300"/>
        </w:rPr>
        <w:t xml:space="preserve">las acciones </w:t>
      </w:r>
      <w:r w:rsidR="00DF114E">
        <w:rPr>
          <w:rFonts w:ascii="Museo Sans 300" w:hAnsi="Museo Sans 300"/>
        </w:rPr>
        <w:t xml:space="preserve">que deben </w:t>
      </w:r>
      <w:r w:rsidR="0058168C">
        <w:rPr>
          <w:rFonts w:ascii="Museo Sans 300" w:hAnsi="Museo Sans 300"/>
        </w:rPr>
        <w:t xml:space="preserve">cumplirse de forma previa a realizar una </w:t>
      </w:r>
      <w:r w:rsidR="004D0E17" w:rsidRPr="001A0511">
        <w:rPr>
          <w:rFonts w:ascii="Museo Sans 300" w:hAnsi="Museo Sans 300"/>
        </w:rPr>
        <w:t>desconexión</w:t>
      </w:r>
      <w:r w:rsidR="00547544">
        <w:rPr>
          <w:rFonts w:ascii="Museo Sans 300" w:hAnsi="Museo Sans 300"/>
        </w:rPr>
        <w:t xml:space="preserve"> definitiva del servicio de energía eléctrica</w:t>
      </w:r>
      <w:r w:rsidR="004D0E17" w:rsidRPr="001A0511">
        <w:rPr>
          <w:rFonts w:ascii="Museo Sans 300" w:hAnsi="Museo Sans 300"/>
        </w:rPr>
        <w:t>, cuando es atribución de ella ejecutarlas.</w:t>
      </w:r>
      <w:r w:rsidR="0010747A">
        <w:rPr>
          <w:rFonts w:ascii="Museo Sans 300" w:hAnsi="Museo Sans 300"/>
        </w:rPr>
        <w:t xml:space="preserve"> </w:t>
      </w:r>
    </w:p>
    <w:p w14:paraId="2AB71BBB" w14:textId="77777777" w:rsidR="00830E92" w:rsidRDefault="00830E92" w:rsidP="00F621AF">
      <w:pPr>
        <w:spacing w:after="0" w:line="240" w:lineRule="auto"/>
        <w:ind w:left="284"/>
        <w:jc w:val="both"/>
        <w:rPr>
          <w:rFonts w:ascii="Museo Sans 300" w:hAnsi="Museo Sans 300"/>
        </w:rPr>
      </w:pPr>
    </w:p>
    <w:p w14:paraId="3F8B9C28" w14:textId="025BA2B5" w:rsidR="005B4C30" w:rsidRPr="004B523A" w:rsidRDefault="00830E92" w:rsidP="00F621AF">
      <w:pPr>
        <w:spacing w:after="0" w:line="240" w:lineRule="auto"/>
        <w:ind w:left="284"/>
        <w:jc w:val="both"/>
        <w:rPr>
          <w:rFonts w:ascii="Museo Sans 300" w:hAnsi="Museo Sans 300"/>
        </w:rPr>
      </w:pPr>
      <w:r>
        <w:rPr>
          <w:rFonts w:ascii="Museo Sans 300" w:hAnsi="Museo Sans 300"/>
        </w:rPr>
        <w:t xml:space="preserve">Por lo tanto, </w:t>
      </w:r>
      <w:r w:rsidR="005B4C30">
        <w:rPr>
          <w:rFonts w:ascii="Museo Sans 300" w:hAnsi="Museo Sans 300"/>
        </w:rPr>
        <w:t xml:space="preserve">debe declararse </w:t>
      </w:r>
      <w:r>
        <w:rPr>
          <w:rFonts w:ascii="Museo Sans 300" w:hAnsi="Museo Sans 300"/>
        </w:rPr>
        <w:t xml:space="preserve">sin lugar el argumento </w:t>
      </w:r>
      <w:r w:rsidR="00920E07">
        <w:rPr>
          <w:rFonts w:ascii="Museo Sans 300" w:hAnsi="Museo Sans 300"/>
        </w:rPr>
        <w:t>de la empresa distribuidora.</w:t>
      </w:r>
    </w:p>
    <w:bookmarkEnd w:id="5"/>
    <w:p w14:paraId="2F77EF84" w14:textId="77777777" w:rsidR="00733BCE" w:rsidRDefault="00733BCE" w:rsidP="00733BCE">
      <w:pPr>
        <w:pStyle w:val="Prrafodelista"/>
        <w:spacing w:after="160"/>
        <w:ind w:left="1134"/>
        <w:contextualSpacing/>
        <w:rPr>
          <w:rFonts w:ascii="Museo Sans 500" w:eastAsia="Calibri" w:hAnsi="Museo Sans 500"/>
          <w:b/>
          <w:bCs/>
          <w:sz w:val="20"/>
          <w:szCs w:val="20"/>
        </w:rPr>
      </w:pPr>
    </w:p>
    <w:p w14:paraId="3554835B" w14:textId="77777777" w:rsidR="00EC0A52" w:rsidRDefault="00EC0A52" w:rsidP="00733BCE">
      <w:pPr>
        <w:pStyle w:val="Prrafodelista"/>
        <w:numPr>
          <w:ilvl w:val="0"/>
          <w:numId w:val="27"/>
        </w:numPr>
        <w:contextualSpacing/>
        <w:jc w:val="center"/>
        <w:rPr>
          <w:rFonts w:ascii="Museo Sans 500" w:eastAsia="Calibri" w:hAnsi="Museo Sans 500"/>
          <w:b/>
          <w:bCs/>
          <w:sz w:val="20"/>
          <w:szCs w:val="20"/>
        </w:rPr>
      </w:pPr>
      <w:r>
        <w:rPr>
          <w:rFonts w:ascii="Museo Sans 500" w:eastAsia="Calibri" w:hAnsi="Museo Sans 500"/>
          <w:b/>
          <w:bCs/>
          <w:sz w:val="20"/>
          <w:szCs w:val="20"/>
        </w:rPr>
        <w:t>CONSIDERACIONES SOBRE EL VICEMINISTERIO DE DESARROLLO LOCAL</w:t>
      </w:r>
    </w:p>
    <w:p w14:paraId="05EB1A68" w14:textId="6017D4F4" w:rsidR="00B8612A" w:rsidRDefault="00B8612A" w:rsidP="00EC0A52">
      <w:pPr>
        <w:pStyle w:val="Prrafodelista"/>
        <w:ind w:left="786"/>
        <w:contextualSpacing/>
        <w:rPr>
          <w:rFonts w:ascii="Museo Sans 500" w:eastAsia="Calibri" w:hAnsi="Museo Sans 500"/>
          <w:b/>
          <w:bCs/>
          <w:sz w:val="20"/>
          <w:szCs w:val="20"/>
        </w:rPr>
      </w:pPr>
    </w:p>
    <w:p w14:paraId="248AE39A" w14:textId="63F07465" w:rsidR="00BA3464" w:rsidRDefault="000973AE" w:rsidP="00F621AF">
      <w:pPr>
        <w:pStyle w:val="Prrafodelista"/>
        <w:ind w:left="284"/>
        <w:jc w:val="both"/>
        <w:rPr>
          <w:rFonts w:ascii="Museo Sans 300" w:hAnsi="Museo Sans 300"/>
          <w:sz w:val="20"/>
          <w:szCs w:val="20"/>
        </w:rPr>
      </w:pPr>
      <w:r>
        <w:rPr>
          <w:rFonts w:ascii="Museo Sans 300" w:hAnsi="Museo Sans 300"/>
          <w:sz w:val="20"/>
          <w:szCs w:val="20"/>
        </w:rPr>
        <w:t xml:space="preserve">Durante la tramitación del presente procedimiento, se recibió </w:t>
      </w:r>
      <w:r w:rsidR="00403719">
        <w:rPr>
          <w:rFonts w:ascii="Museo Sans 300" w:hAnsi="Museo Sans 300"/>
          <w:sz w:val="20"/>
          <w:szCs w:val="20"/>
        </w:rPr>
        <w:t xml:space="preserve">la </w:t>
      </w:r>
      <w:r>
        <w:rPr>
          <w:rFonts w:ascii="Museo Sans 300" w:hAnsi="Museo Sans 300"/>
          <w:sz w:val="20"/>
          <w:szCs w:val="20"/>
        </w:rPr>
        <w:t xml:space="preserve">solicitud </w:t>
      </w:r>
      <w:r w:rsidR="00FD1102">
        <w:rPr>
          <w:rFonts w:ascii="Museo Sans 300" w:hAnsi="Museo Sans 300"/>
          <w:sz w:val="20"/>
          <w:szCs w:val="20"/>
        </w:rPr>
        <w:t xml:space="preserve">presentada por la </w:t>
      </w:r>
      <w:r w:rsidR="009E36B3">
        <w:rPr>
          <w:rFonts w:ascii="Museo Sans 300" w:hAnsi="Museo Sans 300"/>
          <w:sz w:val="20"/>
          <w:szCs w:val="20"/>
        </w:rPr>
        <w:t xml:space="preserve">ingeniera </w:t>
      </w:r>
      <w:r w:rsidR="005C704F">
        <w:rPr>
          <w:rFonts w:ascii="Museo Sans 300" w:hAnsi="Museo Sans 300"/>
          <w:sz w:val="20"/>
          <w:szCs w:val="20"/>
        </w:rPr>
        <w:t>+++</w:t>
      </w:r>
      <w:r w:rsidR="009E36B3">
        <w:rPr>
          <w:rFonts w:ascii="Museo Sans 300" w:hAnsi="Museo Sans 300"/>
          <w:sz w:val="20"/>
          <w:szCs w:val="20"/>
        </w:rPr>
        <w:t xml:space="preserve"> </w:t>
      </w:r>
      <w:r w:rsidR="004436B8">
        <w:rPr>
          <w:rFonts w:ascii="Museo Sans 300" w:hAnsi="Museo Sans 300"/>
          <w:sz w:val="20"/>
          <w:szCs w:val="20"/>
        </w:rPr>
        <w:t xml:space="preserve">en su calidad de </w:t>
      </w:r>
      <w:proofErr w:type="gramStart"/>
      <w:r w:rsidR="004436B8">
        <w:rPr>
          <w:rFonts w:ascii="Museo Sans 300" w:hAnsi="Museo Sans 300"/>
          <w:sz w:val="20"/>
          <w:szCs w:val="20"/>
        </w:rPr>
        <w:t>Viceministra</w:t>
      </w:r>
      <w:proofErr w:type="gramEnd"/>
      <w:r w:rsidR="004436B8">
        <w:rPr>
          <w:rFonts w:ascii="Museo Sans 300" w:hAnsi="Museo Sans 300"/>
          <w:sz w:val="20"/>
          <w:szCs w:val="20"/>
        </w:rPr>
        <w:t xml:space="preserve"> </w:t>
      </w:r>
      <w:r>
        <w:rPr>
          <w:rFonts w:ascii="Museo Sans 300" w:hAnsi="Museo Sans 300"/>
          <w:sz w:val="20"/>
          <w:szCs w:val="20"/>
        </w:rPr>
        <w:t>de</w:t>
      </w:r>
      <w:r w:rsidR="00C9076E">
        <w:rPr>
          <w:rFonts w:ascii="Museo Sans 300" w:hAnsi="Museo Sans 300"/>
          <w:sz w:val="20"/>
          <w:szCs w:val="20"/>
        </w:rPr>
        <w:t>l Ministerio de</w:t>
      </w:r>
      <w:r w:rsidR="009B1B6B">
        <w:rPr>
          <w:rFonts w:ascii="Museo Sans 300" w:hAnsi="Museo Sans 300"/>
          <w:sz w:val="20"/>
          <w:szCs w:val="20"/>
        </w:rPr>
        <w:t xml:space="preserve"> </w:t>
      </w:r>
      <w:r w:rsidR="00DD0245">
        <w:rPr>
          <w:rFonts w:ascii="Museo Sans 300" w:hAnsi="Museo Sans 300"/>
          <w:sz w:val="20"/>
          <w:szCs w:val="20"/>
        </w:rPr>
        <w:t>D</w:t>
      </w:r>
      <w:r w:rsidR="00C9076E">
        <w:rPr>
          <w:rFonts w:ascii="Museo Sans 300" w:hAnsi="Museo Sans 300"/>
          <w:sz w:val="20"/>
          <w:szCs w:val="20"/>
        </w:rPr>
        <w:t xml:space="preserve">esarrollo Local, </w:t>
      </w:r>
      <w:r w:rsidR="00280533">
        <w:rPr>
          <w:rFonts w:ascii="Museo Sans 300" w:hAnsi="Museo Sans 300"/>
          <w:sz w:val="20"/>
          <w:szCs w:val="20"/>
        </w:rPr>
        <w:t xml:space="preserve">relacionada a la </w:t>
      </w:r>
      <w:r w:rsidR="00066F57">
        <w:rPr>
          <w:rFonts w:ascii="Museo Sans 300" w:hAnsi="Museo Sans 300"/>
          <w:sz w:val="20"/>
          <w:szCs w:val="20"/>
        </w:rPr>
        <w:t xml:space="preserve">adopción de </w:t>
      </w:r>
      <w:r w:rsidR="00BA3464">
        <w:rPr>
          <w:rFonts w:ascii="Museo Sans 300" w:hAnsi="Museo Sans 300"/>
          <w:sz w:val="20"/>
          <w:szCs w:val="20"/>
        </w:rPr>
        <w:t xml:space="preserve">una </w:t>
      </w:r>
      <w:r w:rsidR="00BA3464" w:rsidRPr="00EB57B8">
        <w:rPr>
          <w:rFonts w:ascii="Museo Sans 300" w:hAnsi="Museo Sans 300"/>
          <w:sz w:val="20"/>
          <w:szCs w:val="20"/>
        </w:rPr>
        <w:t>medida provisional</w:t>
      </w:r>
      <w:r w:rsidR="00BA3464">
        <w:rPr>
          <w:rFonts w:ascii="Museo Sans 300" w:hAnsi="Museo Sans 300"/>
          <w:sz w:val="20"/>
          <w:szCs w:val="20"/>
        </w:rPr>
        <w:t xml:space="preserve"> </w:t>
      </w:r>
      <w:r w:rsidR="000E4B2C">
        <w:rPr>
          <w:rFonts w:ascii="Museo Sans 300" w:hAnsi="Museo Sans 300"/>
          <w:sz w:val="20"/>
          <w:szCs w:val="20"/>
        </w:rPr>
        <w:t xml:space="preserve">para que se </w:t>
      </w:r>
      <w:r w:rsidR="00BA3464">
        <w:rPr>
          <w:rFonts w:ascii="Museo Sans 300" w:hAnsi="Museo Sans 300"/>
          <w:sz w:val="20"/>
          <w:szCs w:val="20"/>
        </w:rPr>
        <w:t>recone</w:t>
      </w:r>
      <w:r w:rsidR="000E4B2C">
        <w:rPr>
          <w:rFonts w:ascii="Museo Sans 300" w:hAnsi="Museo Sans 300"/>
          <w:sz w:val="20"/>
          <w:szCs w:val="20"/>
        </w:rPr>
        <w:t xml:space="preserve">ctaran </w:t>
      </w:r>
      <w:r w:rsidR="007C58AA">
        <w:rPr>
          <w:rFonts w:ascii="Museo Sans 300" w:hAnsi="Museo Sans 300"/>
          <w:sz w:val="20"/>
          <w:szCs w:val="20"/>
        </w:rPr>
        <w:t xml:space="preserve">siete </w:t>
      </w:r>
      <w:r w:rsidR="00BA3464">
        <w:rPr>
          <w:rFonts w:ascii="Museo Sans 300" w:hAnsi="Museo Sans 300"/>
          <w:sz w:val="20"/>
          <w:szCs w:val="20"/>
        </w:rPr>
        <w:t>suministro</w:t>
      </w:r>
      <w:r w:rsidR="007C58AA">
        <w:rPr>
          <w:rFonts w:ascii="Museo Sans 300" w:hAnsi="Museo Sans 300"/>
          <w:sz w:val="20"/>
          <w:szCs w:val="20"/>
        </w:rPr>
        <w:t>s de energía eléctrica en la</w:t>
      </w:r>
      <w:r w:rsidR="00B551FC">
        <w:rPr>
          <w:rFonts w:ascii="Museo Sans 300" w:hAnsi="Museo Sans 300"/>
          <w:sz w:val="20"/>
          <w:szCs w:val="20"/>
        </w:rPr>
        <w:t xml:space="preserve"> </w:t>
      </w:r>
      <w:r w:rsidR="005C704F">
        <w:rPr>
          <w:rFonts w:ascii="Museo Sans 300" w:hAnsi="Museo Sans 300"/>
          <w:sz w:val="20"/>
          <w:szCs w:val="20"/>
        </w:rPr>
        <w:t>+++</w:t>
      </w:r>
      <w:r w:rsidR="00DD0245">
        <w:rPr>
          <w:rFonts w:ascii="Museo Sans 300" w:hAnsi="Museo Sans 300"/>
          <w:sz w:val="20"/>
          <w:szCs w:val="20"/>
        </w:rPr>
        <w:t>.</w:t>
      </w:r>
    </w:p>
    <w:p w14:paraId="571A1051" w14:textId="77777777" w:rsidR="002202BA" w:rsidRDefault="002202BA" w:rsidP="00F621AF">
      <w:pPr>
        <w:pStyle w:val="Prrafodelista"/>
        <w:ind w:left="284"/>
        <w:jc w:val="both"/>
        <w:rPr>
          <w:rFonts w:ascii="Museo Sans 300" w:hAnsi="Museo Sans 300"/>
          <w:sz w:val="20"/>
          <w:szCs w:val="20"/>
        </w:rPr>
      </w:pPr>
    </w:p>
    <w:p w14:paraId="601343B3" w14:textId="4688B06E" w:rsidR="002202BA" w:rsidRDefault="002202BA" w:rsidP="00F621AF">
      <w:pPr>
        <w:pStyle w:val="Prrafodelista"/>
        <w:spacing w:after="160"/>
        <w:ind w:left="284"/>
        <w:contextualSpacing/>
        <w:jc w:val="both"/>
        <w:rPr>
          <w:rFonts w:ascii="Museo Sans 300" w:hAnsi="Museo Sans 300"/>
          <w:sz w:val="20"/>
          <w:szCs w:val="20"/>
        </w:rPr>
      </w:pPr>
      <w:r>
        <w:rPr>
          <w:rFonts w:ascii="Museo Sans 300" w:hAnsi="Museo Sans 300"/>
          <w:sz w:val="20"/>
          <w:szCs w:val="20"/>
        </w:rPr>
        <w:t xml:space="preserve">A dicho escrito </w:t>
      </w:r>
      <w:r w:rsidR="00830E92">
        <w:rPr>
          <w:rFonts w:ascii="Museo Sans 300" w:hAnsi="Museo Sans 300"/>
          <w:sz w:val="20"/>
          <w:szCs w:val="20"/>
        </w:rPr>
        <w:t xml:space="preserve">se </w:t>
      </w:r>
      <w:r>
        <w:rPr>
          <w:rFonts w:ascii="Museo Sans 300" w:hAnsi="Museo Sans 300"/>
          <w:sz w:val="20"/>
          <w:szCs w:val="20"/>
        </w:rPr>
        <w:t>adjuntó la documentación siguiente:</w:t>
      </w:r>
    </w:p>
    <w:p w14:paraId="5E191D1E" w14:textId="77777777" w:rsidR="002202BA" w:rsidRDefault="002202BA" w:rsidP="002202BA">
      <w:pPr>
        <w:pStyle w:val="Prrafodelista"/>
        <w:spacing w:after="160"/>
        <w:ind w:left="567"/>
        <w:contextualSpacing/>
        <w:jc w:val="both"/>
        <w:rPr>
          <w:rFonts w:ascii="Museo Sans 300" w:hAnsi="Museo Sans 300"/>
          <w:sz w:val="20"/>
          <w:szCs w:val="20"/>
        </w:rPr>
      </w:pPr>
    </w:p>
    <w:p w14:paraId="047EE1BE" w14:textId="5772DEE0" w:rsidR="002202BA" w:rsidRDefault="002202BA" w:rsidP="002202BA">
      <w:pPr>
        <w:pStyle w:val="Prrafodelista"/>
        <w:numPr>
          <w:ilvl w:val="0"/>
          <w:numId w:val="21"/>
        </w:numPr>
        <w:spacing w:after="160"/>
        <w:contextualSpacing/>
        <w:jc w:val="both"/>
        <w:rPr>
          <w:rFonts w:ascii="Museo Sans 300" w:hAnsi="Museo Sans 300"/>
          <w:sz w:val="20"/>
          <w:szCs w:val="20"/>
        </w:rPr>
      </w:pPr>
      <w:r>
        <w:rPr>
          <w:rFonts w:ascii="Museo Sans 300" w:hAnsi="Museo Sans 300"/>
          <w:sz w:val="20"/>
          <w:szCs w:val="20"/>
        </w:rPr>
        <w:t xml:space="preserve">Aviso de corte del suministro identificado con el NIC </w:t>
      </w:r>
      <w:r w:rsidR="005C704F">
        <w:rPr>
          <w:rFonts w:ascii="Museo Sans 300" w:hAnsi="Museo Sans 300"/>
          <w:sz w:val="20"/>
          <w:szCs w:val="20"/>
        </w:rPr>
        <w:t>+++</w:t>
      </w:r>
      <w:r>
        <w:rPr>
          <w:rFonts w:ascii="Museo Sans 300" w:hAnsi="Museo Sans 300"/>
          <w:sz w:val="20"/>
          <w:szCs w:val="20"/>
        </w:rPr>
        <w:t xml:space="preserve">, instalado en el inmueble de la </w:t>
      </w:r>
      <w:r w:rsidR="005C704F">
        <w:rPr>
          <w:rFonts w:ascii="Museo Sans 300" w:hAnsi="Museo Sans 300"/>
          <w:sz w:val="20"/>
          <w:szCs w:val="20"/>
        </w:rPr>
        <w:t>colonia +++</w:t>
      </w:r>
      <w:r>
        <w:rPr>
          <w:rFonts w:ascii="Museo Sans 300" w:hAnsi="Museo Sans 300"/>
          <w:sz w:val="20"/>
          <w:szCs w:val="20"/>
        </w:rPr>
        <w:t xml:space="preserve"> y certificación de la matrícula de dicho inmueble del Centro Nacional de Registros, Registro de la Propiedad Raíz e Hipotecas de la Primera Sección de </w:t>
      </w:r>
      <w:r w:rsidR="005C704F">
        <w:rPr>
          <w:rFonts w:ascii="Museo Sans 300" w:hAnsi="Museo Sans 300"/>
          <w:sz w:val="20"/>
          <w:szCs w:val="20"/>
        </w:rPr>
        <w:t>+++</w:t>
      </w:r>
      <w:r>
        <w:rPr>
          <w:rFonts w:ascii="Museo Sans 300" w:hAnsi="Museo Sans 300"/>
          <w:sz w:val="20"/>
          <w:szCs w:val="20"/>
        </w:rPr>
        <w:t>, Departamento d</w:t>
      </w:r>
      <w:r w:rsidR="005C704F">
        <w:rPr>
          <w:rFonts w:ascii="Museo Sans 300" w:hAnsi="Museo Sans 300"/>
          <w:sz w:val="20"/>
          <w:szCs w:val="20"/>
        </w:rPr>
        <w:t>e +++</w:t>
      </w:r>
      <w:r>
        <w:rPr>
          <w:rFonts w:ascii="Museo Sans 300" w:hAnsi="Museo Sans 300"/>
          <w:sz w:val="20"/>
          <w:szCs w:val="20"/>
        </w:rPr>
        <w:t>.</w:t>
      </w:r>
    </w:p>
    <w:p w14:paraId="12A6E156" w14:textId="77777777" w:rsidR="002202BA" w:rsidRDefault="002202BA" w:rsidP="002202BA">
      <w:pPr>
        <w:pStyle w:val="Prrafodelista"/>
        <w:spacing w:after="160"/>
        <w:ind w:left="927"/>
        <w:contextualSpacing/>
        <w:jc w:val="both"/>
        <w:rPr>
          <w:rFonts w:ascii="Museo Sans 300" w:hAnsi="Museo Sans 300"/>
          <w:sz w:val="20"/>
          <w:szCs w:val="20"/>
        </w:rPr>
      </w:pPr>
    </w:p>
    <w:p w14:paraId="271F5345" w14:textId="766BCC6F" w:rsidR="002202BA" w:rsidRDefault="002202BA" w:rsidP="002202BA">
      <w:pPr>
        <w:pStyle w:val="Prrafodelista"/>
        <w:numPr>
          <w:ilvl w:val="0"/>
          <w:numId w:val="21"/>
        </w:numPr>
        <w:spacing w:after="160"/>
        <w:contextualSpacing/>
        <w:jc w:val="both"/>
        <w:rPr>
          <w:rFonts w:ascii="Museo Sans 300" w:hAnsi="Museo Sans 300"/>
          <w:sz w:val="20"/>
          <w:szCs w:val="20"/>
        </w:rPr>
      </w:pPr>
      <w:r>
        <w:rPr>
          <w:rFonts w:ascii="Museo Sans 300" w:hAnsi="Museo Sans 300"/>
          <w:sz w:val="20"/>
          <w:szCs w:val="20"/>
        </w:rPr>
        <w:t xml:space="preserve">Aviso de corte del suministro identificado con el NIC </w:t>
      </w:r>
      <w:r w:rsidR="005C704F">
        <w:rPr>
          <w:rFonts w:ascii="Museo Sans 300" w:hAnsi="Museo Sans 300"/>
          <w:sz w:val="20"/>
          <w:szCs w:val="20"/>
        </w:rPr>
        <w:t>+++</w:t>
      </w:r>
      <w:r>
        <w:rPr>
          <w:rFonts w:ascii="Museo Sans 300" w:hAnsi="Museo Sans 300"/>
          <w:sz w:val="20"/>
          <w:szCs w:val="20"/>
        </w:rPr>
        <w:t>, instalado en el inmueble de la colon</w:t>
      </w:r>
      <w:r w:rsidR="005C704F">
        <w:rPr>
          <w:rFonts w:ascii="Museo Sans 300" w:hAnsi="Museo Sans 300"/>
          <w:sz w:val="20"/>
          <w:szCs w:val="20"/>
        </w:rPr>
        <w:t>ia +++</w:t>
      </w:r>
      <w:r>
        <w:rPr>
          <w:rFonts w:ascii="Museo Sans 300" w:hAnsi="Museo Sans 300"/>
          <w:sz w:val="20"/>
          <w:szCs w:val="20"/>
        </w:rPr>
        <w:t xml:space="preserve">; certificación de la matrícula de dicho inmueble del Centro Nacional de Registros, Registro de la Propiedad Raíz e Hipotecas de la Primera Sección de </w:t>
      </w:r>
      <w:r w:rsidR="005C704F">
        <w:rPr>
          <w:rFonts w:ascii="Museo Sans 300" w:hAnsi="Museo Sans 300"/>
          <w:sz w:val="20"/>
          <w:szCs w:val="20"/>
        </w:rPr>
        <w:t>+++</w:t>
      </w:r>
      <w:r>
        <w:rPr>
          <w:rFonts w:ascii="Museo Sans 300" w:hAnsi="Museo Sans 300"/>
          <w:sz w:val="20"/>
          <w:szCs w:val="20"/>
        </w:rPr>
        <w:t xml:space="preserve">, Departamento de </w:t>
      </w:r>
      <w:r w:rsidR="005C704F">
        <w:rPr>
          <w:rFonts w:ascii="Museo Sans 300" w:hAnsi="Museo Sans 300"/>
          <w:sz w:val="20"/>
          <w:szCs w:val="20"/>
        </w:rPr>
        <w:t>+++</w:t>
      </w:r>
      <w:r>
        <w:rPr>
          <w:rFonts w:ascii="Museo Sans 300" w:hAnsi="Museo Sans 300"/>
          <w:sz w:val="20"/>
          <w:szCs w:val="20"/>
        </w:rPr>
        <w:t xml:space="preserve">, en donde consta que el inmueble es propiedad del señor </w:t>
      </w:r>
      <w:r w:rsidR="003E5864">
        <w:rPr>
          <w:rFonts w:ascii="Museo Sans 300" w:hAnsi="Museo Sans 300"/>
          <w:sz w:val="20"/>
          <w:szCs w:val="20"/>
        </w:rPr>
        <w:t>+++</w:t>
      </w:r>
      <w:r>
        <w:rPr>
          <w:rFonts w:ascii="Museo Sans 300" w:hAnsi="Museo Sans 300"/>
          <w:sz w:val="20"/>
          <w:szCs w:val="20"/>
        </w:rPr>
        <w:t>, y diligencias emitidas por el Juzgado</w:t>
      </w:r>
      <w:r w:rsidR="005C704F">
        <w:rPr>
          <w:rFonts w:ascii="Museo Sans 300" w:hAnsi="Museo Sans 300"/>
          <w:sz w:val="20"/>
          <w:szCs w:val="20"/>
        </w:rPr>
        <w:t xml:space="preserve"> +++</w:t>
      </w:r>
      <w:r>
        <w:rPr>
          <w:rFonts w:ascii="Museo Sans 300" w:hAnsi="Museo Sans 300"/>
          <w:sz w:val="20"/>
          <w:szCs w:val="20"/>
        </w:rPr>
        <w:t>.</w:t>
      </w:r>
    </w:p>
    <w:p w14:paraId="77CA4C4A" w14:textId="77777777" w:rsidR="002202BA" w:rsidRPr="00885998" w:rsidRDefault="002202BA" w:rsidP="002202BA">
      <w:pPr>
        <w:pStyle w:val="Prrafodelista"/>
        <w:rPr>
          <w:rFonts w:ascii="Museo Sans 300" w:hAnsi="Museo Sans 300"/>
          <w:sz w:val="20"/>
          <w:szCs w:val="20"/>
        </w:rPr>
      </w:pPr>
    </w:p>
    <w:p w14:paraId="26DDA500" w14:textId="2B5DEA0F" w:rsidR="002202BA" w:rsidRDefault="002202BA" w:rsidP="002202BA">
      <w:pPr>
        <w:pStyle w:val="Prrafodelista"/>
        <w:numPr>
          <w:ilvl w:val="0"/>
          <w:numId w:val="21"/>
        </w:numPr>
        <w:spacing w:after="160"/>
        <w:contextualSpacing/>
        <w:jc w:val="both"/>
        <w:rPr>
          <w:rFonts w:ascii="Museo Sans 300" w:hAnsi="Museo Sans 300"/>
          <w:sz w:val="20"/>
          <w:szCs w:val="20"/>
        </w:rPr>
      </w:pPr>
      <w:r w:rsidRPr="00885998">
        <w:rPr>
          <w:rFonts w:ascii="Museo Sans 300" w:hAnsi="Museo Sans 300"/>
          <w:sz w:val="20"/>
          <w:szCs w:val="20"/>
        </w:rPr>
        <w:t xml:space="preserve">Aviso de corte del suministro identificado con el NIC </w:t>
      </w:r>
      <w:r w:rsidR="005C704F">
        <w:rPr>
          <w:rFonts w:ascii="Museo Sans 300" w:hAnsi="Museo Sans 300"/>
          <w:sz w:val="20"/>
          <w:szCs w:val="20"/>
        </w:rPr>
        <w:t>+++</w:t>
      </w:r>
      <w:r w:rsidRPr="00885998">
        <w:rPr>
          <w:rFonts w:ascii="Museo Sans 300" w:hAnsi="Museo Sans 300"/>
          <w:sz w:val="20"/>
          <w:szCs w:val="20"/>
        </w:rPr>
        <w:t>, instalado en el inmueble de la colonia</w:t>
      </w:r>
      <w:r w:rsidR="005C704F">
        <w:rPr>
          <w:rFonts w:ascii="Museo Sans 300" w:hAnsi="Museo Sans 300"/>
          <w:sz w:val="20"/>
          <w:szCs w:val="20"/>
        </w:rPr>
        <w:t xml:space="preserve"> +++</w:t>
      </w:r>
      <w:r>
        <w:rPr>
          <w:rFonts w:ascii="Museo Sans 300" w:hAnsi="Museo Sans 300"/>
          <w:sz w:val="20"/>
          <w:szCs w:val="20"/>
        </w:rPr>
        <w:t xml:space="preserve">; </w:t>
      </w:r>
      <w:r w:rsidRPr="00885998">
        <w:rPr>
          <w:rFonts w:ascii="Museo Sans 300" w:hAnsi="Museo Sans 300"/>
          <w:sz w:val="20"/>
          <w:szCs w:val="20"/>
        </w:rPr>
        <w:t>certificación de la matrícula de dicho inmueble del Centro Nacional de Registros, Registro de la Propiedad Raíz e Hipotecas de la Primera Sección de</w:t>
      </w:r>
      <w:r w:rsidR="005C704F">
        <w:rPr>
          <w:rFonts w:ascii="Museo Sans 300" w:hAnsi="Museo Sans 300"/>
          <w:sz w:val="20"/>
          <w:szCs w:val="20"/>
        </w:rPr>
        <w:t xml:space="preserve"> +++</w:t>
      </w:r>
      <w:r w:rsidRPr="00885998">
        <w:rPr>
          <w:rFonts w:ascii="Museo Sans 300" w:hAnsi="Museo Sans 300"/>
          <w:sz w:val="20"/>
          <w:szCs w:val="20"/>
        </w:rPr>
        <w:t>, Departamento de</w:t>
      </w:r>
      <w:r w:rsidR="005C704F">
        <w:rPr>
          <w:rFonts w:ascii="Museo Sans 300" w:hAnsi="Museo Sans 300"/>
          <w:sz w:val="20"/>
          <w:szCs w:val="20"/>
        </w:rPr>
        <w:t xml:space="preserve"> +++</w:t>
      </w:r>
      <w:r>
        <w:rPr>
          <w:rFonts w:ascii="Museo Sans 300" w:hAnsi="Museo Sans 300"/>
          <w:sz w:val="20"/>
          <w:szCs w:val="20"/>
        </w:rPr>
        <w:t>,</w:t>
      </w:r>
      <w:r w:rsidRPr="00885998">
        <w:rPr>
          <w:rFonts w:ascii="Museo Sans 300" w:hAnsi="Museo Sans 300"/>
          <w:sz w:val="20"/>
          <w:szCs w:val="20"/>
        </w:rPr>
        <w:t xml:space="preserve"> en donde consta que el inmueble es </w:t>
      </w:r>
      <w:r>
        <w:rPr>
          <w:rFonts w:ascii="Museo Sans 300" w:hAnsi="Museo Sans 300"/>
          <w:sz w:val="20"/>
          <w:szCs w:val="20"/>
        </w:rPr>
        <w:t xml:space="preserve">cincuenta por ciento </w:t>
      </w:r>
      <w:r w:rsidRPr="00885998">
        <w:rPr>
          <w:rFonts w:ascii="Museo Sans 300" w:hAnsi="Museo Sans 300"/>
          <w:sz w:val="20"/>
          <w:szCs w:val="20"/>
        </w:rPr>
        <w:t>propiedad d</w:t>
      </w:r>
      <w:r>
        <w:rPr>
          <w:rFonts w:ascii="Museo Sans 300" w:hAnsi="Museo Sans 300"/>
          <w:sz w:val="20"/>
          <w:szCs w:val="20"/>
        </w:rPr>
        <w:t>e la urbanizadora</w:t>
      </w:r>
      <w:r w:rsidR="005C704F">
        <w:rPr>
          <w:rFonts w:ascii="Museo Sans 300" w:hAnsi="Museo Sans 300"/>
          <w:sz w:val="20"/>
          <w:szCs w:val="20"/>
        </w:rPr>
        <w:t xml:space="preserve"> +++</w:t>
      </w:r>
      <w:r>
        <w:rPr>
          <w:rFonts w:ascii="Museo Sans 300" w:hAnsi="Museo Sans 300"/>
          <w:sz w:val="20"/>
          <w:szCs w:val="20"/>
        </w:rPr>
        <w:t xml:space="preserve"> y cincuenta por ciento de la sociedad Constructora </w:t>
      </w:r>
      <w:r w:rsidR="003E5864">
        <w:rPr>
          <w:rFonts w:ascii="Museo Sans 300" w:hAnsi="Museo Sans 300"/>
          <w:sz w:val="20"/>
          <w:szCs w:val="20"/>
        </w:rPr>
        <w:t>+++</w:t>
      </w:r>
      <w:r>
        <w:rPr>
          <w:rFonts w:ascii="Museo Sans 300" w:hAnsi="Museo Sans 300"/>
          <w:sz w:val="20"/>
          <w:szCs w:val="20"/>
        </w:rPr>
        <w:t xml:space="preserve"> y acta levantada en la Procuraduría para la Defensa de los Derechos Human</w:t>
      </w:r>
      <w:r w:rsidR="005C704F">
        <w:rPr>
          <w:rFonts w:ascii="Museo Sans 300" w:hAnsi="Museo Sans 300"/>
          <w:sz w:val="20"/>
          <w:szCs w:val="20"/>
        </w:rPr>
        <w:t>os</w:t>
      </w:r>
      <w:r>
        <w:rPr>
          <w:rFonts w:ascii="Museo Sans 300" w:hAnsi="Museo Sans 300"/>
          <w:sz w:val="20"/>
          <w:szCs w:val="20"/>
        </w:rPr>
        <w:t xml:space="preserve">, delegación departamental de </w:t>
      </w:r>
      <w:r w:rsidR="005C704F">
        <w:rPr>
          <w:rFonts w:ascii="Museo Sans 300" w:hAnsi="Museo Sans 300"/>
          <w:sz w:val="20"/>
          <w:szCs w:val="20"/>
        </w:rPr>
        <w:t>+++</w:t>
      </w:r>
      <w:r>
        <w:rPr>
          <w:rFonts w:ascii="Museo Sans 300" w:hAnsi="Museo Sans 300"/>
          <w:sz w:val="20"/>
          <w:szCs w:val="20"/>
        </w:rPr>
        <w:t xml:space="preserve">, en donde manifestó el señor </w:t>
      </w:r>
      <w:r w:rsidR="005C704F">
        <w:rPr>
          <w:rFonts w:ascii="Museo Sans 300" w:hAnsi="Museo Sans 300"/>
          <w:sz w:val="20"/>
          <w:szCs w:val="20"/>
        </w:rPr>
        <w:t>+++</w:t>
      </w:r>
      <w:r>
        <w:rPr>
          <w:rFonts w:ascii="Museo Sans 300" w:hAnsi="Museo Sans 300"/>
          <w:sz w:val="20"/>
          <w:szCs w:val="20"/>
        </w:rPr>
        <w:t xml:space="preserve"> que es poseedor de dicho inmueble.</w:t>
      </w:r>
    </w:p>
    <w:p w14:paraId="200FBD0E" w14:textId="77777777" w:rsidR="002202BA" w:rsidRPr="000218AC" w:rsidRDefault="002202BA" w:rsidP="002202BA">
      <w:pPr>
        <w:pStyle w:val="Prrafodelista"/>
        <w:rPr>
          <w:rFonts w:ascii="Museo Sans 300" w:hAnsi="Museo Sans 300"/>
          <w:sz w:val="20"/>
          <w:szCs w:val="20"/>
        </w:rPr>
      </w:pPr>
    </w:p>
    <w:p w14:paraId="16D48393" w14:textId="1EDFF4A1" w:rsidR="002202BA" w:rsidRDefault="002202BA" w:rsidP="002202BA">
      <w:pPr>
        <w:pStyle w:val="Prrafodelista"/>
        <w:numPr>
          <w:ilvl w:val="0"/>
          <w:numId w:val="21"/>
        </w:numPr>
        <w:ind w:left="993" w:hanging="426"/>
        <w:contextualSpacing/>
        <w:jc w:val="both"/>
        <w:rPr>
          <w:rFonts w:ascii="Museo Sans 300" w:hAnsi="Museo Sans 300"/>
          <w:sz w:val="20"/>
          <w:szCs w:val="20"/>
        </w:rPr>
      </w:pPr>
      <w:r w:rsidRPr="00C50531">
        <w:rPr>
          <w:rFonts w:ascii="Museo Sans 300" w:hAnsi="Museo Sans 300"/>
          <w:sz w:val="20"/>
          <w:szCs w:val="20"/>
        </w:rPr>
        <w:t xml:space="preserve">Aviso de corte del suministro identificado con el NIC </w:t>
      </w:r>
      <w:r w:rsidR="005C704F">
        <w:rPr>
          <w:rFonts w:ascii="Museo Sans 300" w:hAnsi="Museo Sans 300"/>
          <w:sz w:val="20"/>
          <w:szCs w:val="20"/>
        </w:rPr>
        <w:t>+++</w:t>
      </w:r>
      <w:r w:rsidRPr="00C50531">
        <w:rPr>
          <w:rFonts w:ascii="Museo Sans 300" w:hAnsi="Museo Sans 300"/>
          <w:sz w:val="20"/>
          <w:szCs w:val="20"/>
        </w:rPr>
        <w:t>, instalado en el inmueble de la coloni</w:t>
      </w:r>
      <w:r w:rsidR="005C704F">
        <w:rPr>
          <w:rFonts w:ascii="Museo Sans 300" w:hAnsi="Museo Sans 300"/>
          <w:sz w:val="20"/>
          <w:szCs w:val="20"/>
        </w:rPr>
        <w:t>a +++</w:t>
      </w:r>
      <w:r w:rsidRPr="00C50531">
        <w:rPr>
          <w:rFonts w:ascii="Museo Sans 300" w:hAnsi="Museo Sans 300"/>
          <w:sz w:val="20"/>
          <w:szCs w:val="20"/>
        </w:rPr>
        <w:t xml:space="preserve">; certificación de la matrícula de dicho inmueble del Centro Nacional de Registros, Registro de la Propiedad Raíz e Hipotecas de la Primera Sección de </w:t>
      </w:r>
      <w:r w:rsidR="005C704F">
        <w:rPr>
          <w:rFonts w:ascii="Museo Sans 300" w:hAnsi="Museo Sans 300"/>
          <w:sz w:val="20"/>
          <w:szCs w:val="20"/>
        </w:rPr>
        <w:t>+++</w:t>
      </w:r>
      <w:r w:rsidRPr="00C50531">
        <w:rPr>
          <w:rFonts w:ascii="Museo Sans 300" w:hAnsi="Museo Sans 300"/>
          <w:sz w:val="20"/>
          <w:szCs w:val="20"/>
        </w:rPr>
        <w:t xml:space="preserve">, Departamento de </w:t>
      </w:r>
      <w:r w:rsidR="005C704F">
        <w:rPr>
          <w:rFonts w:ascii="Museo Sans 300" w:hAnsi="Museo Sans 300"/>
          <w:sz w:val="20"/>
          <w:szCs w:val="20"/>
        </w:rPr>
        <w:t>+++</w:t>
      </w:r>
      <w:r>
        <w:rPr>
          <w:rFonts w:ascii="Museo Sans 300" w:hAnsi="Museo Sans 300"/>
          <w:sz w:val="20"/>
          <w:szCs w:val="20"/>
        </w:rPr>
        <w:t>,</w:t>
      </w:r>
      <w:r w:rsidRPr="00C50531">
        <w:rPr>
          <w:rFonts w:ascii="Museo Sans 300" w:hAnsi="Museo Sans 300"/>
          <w:sz w:val="20"/>
          <w:szCs w:val="20"/>
        </w:rPr>
        <w:t xml:space="preserve"> en donde consta que el inmueble es cincuenta por </w:t>
      </w:r>
      <w:proofErr w:type="gramStart"/>
      <w:r w:rsidRPr="00C50531">
        <w:rPr>
          <w:rFonts w:ascii="Museo Sans 300" w:hAnsi="Museo Sans 300"/>
          <w:sz w:val="20"/>
          <w:szCs w:val="20"/>
        </w:rPr>
        <w:t>ciento</w:t>
      </w:r>
      <w:r w:rsidR="00DC7BFD">
        <w:rPr>
          <w:rFonts w:ascii="Museo Sans 300" w:hAnsi="Museo Sans 300"/>
          <w:sz w:val="20"/>
          <w:szCs w:val="20"/>
        </w:rPr>
        <w:t xml:space="preserve"> </w:t>
      </w:r>
      <w:r w:rsidRPr="00C50531">
        <w:rPr>
          <w:rFonts w:ascii="Museo Sans 300" w:hAnsi="Museo Sans 300"/>
          <w:sz w:val="20"/>
          <w:szCs w:val="20"/>
        </w:rPr>
        <w:t>propiedad</w:t>
      </w:r>
      <w:proofErr w:type="gramEnd"/>
      <w:r w:rsidRPr="00C50531">
        <w:rPr>
          <w:rFonts w:ascii="Museo Sans 300" w:hAnsi="Museo Sans 300"/>
          <w:sz w:val="20"/>
          <w:szCs w:val="20"/>
        </w:rPr>
        <w:t xml:space="preserve"> de la urbanizadora</w:t>
      </w:r>
      <w:r w:rsidR="005C704F">
        <w:rPr>
          <w:rFonts w:ascii="Museo Sans 300" w:hAnsi="Museo Sans 300"/>
          <w:sz w:val="20"/>
          <w:szCs w:val="20"/>
        </w:rPr>
        <w:t xml:space="preserve"> +++</w:t>
      </w:r>
      <w:r w:rsidRPr="00C50531">
        <w:rPr>
          <w:rFonts w:ascii="Museo Sans 300" w:hAnsi="Museo Sans 300"/>
          <w:sz w:val="20"/>
          <w:szCs w:val="20"/>
        </w:rPr>
        <w:t xml:space="preserve"> y cincuenta por ciento de la sociedad Constructora </w:t>
      </w:r>
      <w:r w:rsidR="003E5864">
        <w:rPr>
          <w:rFonts w:ascii="Museo Sans 300" w:hAnsi="Museo Sans 300"/>
          <w:sz w:val="20"/>
          <w:szCs w:val="20"/>
        </w:rPr>
        <w:t>+++</w:t>
      </w:r>
      <w:r w:rsidRPr="00C50531">
        <w:rPr>
          <w:rFonts w:ascii="Museo Sans 300" w:hAnsi="Museo Sans 300"/>
          <w:sz w:val="20"/>
          <w:szCs w:val="20"/>
        </w:rPr>
        <w:t xml:space="preserve"> </w:t>
      </w:r>
    </w:p>
    <w:p w14:paraId="7E0FEF60" w14:textId="3A4AB0E5" w:rsidR="000E4B2C" w:rsidRDefault="000E4B2C" w:rsidP="00A64E27">
      <w:pPr>
        <w:shd w:val="clear" w:color="auto" w:fill="FFFFFF"/>
        <w:spacing w:after="0" w:line="240" w:lineRule="auto"/>
        <w:jc w:val="both"/>
        <w:rPr>
          <w:rFonts w:ascii="Museo Sans 300" w:eastAsia="Times New Roman" w:hAnsi="Museo Sans 300" w:cs="Times New Roman"/>
        </w:rPr>
      </w:pPr>
    </w:p>
    <w:p w14:paraId="7F4A4E14" w14:textId="2076866E" w:rsidR="00BA3464" w:rsidRDefault="009B1B6B" w:rsidP="00F621AF">
      <w:pPr>
        <w:shd w:val="clear" w:color="auto" w:fill="FFFFFF"/>
        <w:spacing w:after="0" w:line="240" w:lineRule="auto"/>
        <w:ind w:left="284"/>
        <w:jc w:val="both"/>
        <w:rPr>
          <w:rFonts w:ascii="Museo Sans 300" w:eastAsia="Times New Roman" w:hAnsi="Museo Sans 300" w:cs="Times New Roman"/>
        </w:rPr>
      </w:pPr>
      <w:r>
        <w:rPr>
          <w:rFonts w:ascii="Museo Sans 300" w:eastAsia="Times New Roman" w:hAnsi="Museo Sans 300" w:cs="Times New Roman"/>
        </w:rPr>
        <w:t>Para iniciar el p</w:t>
      </w:r>
      <w:r w:rsidR="00170472">
        <w:rPr>
          <w:rFonts w:ascii="Museo Sans 300" w:eastAsia="Times New Roman" w:hAnsi="Museo Sans 300" w:cs="Times New Roman"/>
        </w:rPr>
        <w:t>r</w:t>
      </w:r>
      <w:r>
        <w:rPr>
          <w:rFonts w:ascii="Museo Sans 300" w:eastAsia="Times New Roman" w:hAnsi="Museo Sans 300" w:cs="Times New Roman"/>
        </w:rPr>
        <w:t>esente análisis, d</w:t>
      </w:r>
      <w:r w:rsidR="00170472">
        <w:rPr>
          <w:rFonts w:ascii="Museo Sans 300" w:eastAsia="Times New Roman" w:hAnsi="Museo Sans 300" w:cs="Times New Roman"/>
        </w:rPr>
        <w:t xml:space="preserve">eben </w:t>
      </w:r>
      <w:r w:rsidR="00BA3464" w:rsidRPr="00CC17A2">
        <w:rPr>
          <w:rFonts w:ascii="Museo Sans 300" w:eastAsia="Times New Roman" w:hAnsi="Museo Sans 300" w:cs="Times New Roman"/>
        </w:rPr>
        <w:t>definir</w:t>
      </w:r>
      <w:r w:rsidR="00170472">
        <w:rPr>
          <w:rFonts w:ascii="Museo Sans 300" w:eastAsia="Times New Roman" w:hAnsi="Museo Sans 300" w:cs="Times New Roman"/>
        </w:rPr>
        <w:t>se</w:t>
      </w:r>
      <w:r w:rsidR="00BA3464" w:rsidRPr="00CC17A2">
        <w:rPr>
          <w:rFonts w:ascii="Museo Sans 300" w:eastAsia="Times New Roman" w:hAnsi="Museo Sans 300" w:cs="Times New Roman"/>
        </w:rPr>
        <w:t xml:space="preserve"> las medidas cautelares o provisionales como aquellas que adopta el órgano administrativo competente con el fin de asegurar la eficacia de la resolución que pueda recaer en el procedimiento administrativo.</w:t>
      </w:r>
    </w:p>
    <w:p w14:paraId="60A24BE0" w14:textId="77777777" w:rsidR="00BA3464" w:rsidRDefault="00BA3464" w:rsidP="00BA3464">
      <w:pPr>
        <w:pStyle w:val="Prrafodelista"/>
        <w:ind w:left="567"/>
        <w:jc w:val="both"/>
        <w:rPr>
          <w:rFonts w:ascii="Museo Sans 300" w:hAnsi="Museo Sans 300"/>
          <w:sz w:val="20"/>
          <w:szCs w:val="20"/>
        </w:rPr>
      </w:pPr>
    </w:p>
    <w:p w14:paraId="4D45BEE5" w14:textId="495EAE58" w:rsidR="00BA3464" w:rsidRDefault="00170472" w:rsidP="00F621AF">
      <w:pPr>
        <w:pStyle w:val="Prrafodelista"/>
        <w:ind w:left="284"/>
        <w:jc w:val="both"/>
        <w:rPr>
          <w:rFonts w:ascii="Museo Sans 300" w:hAnsi="Museo Sans 300"/>
          <w:sz w:val="20"/>
          <w:szCs w:val="20"/>
        </w:rPr>
      </w:pPr>
      <w:r>
        <w:rPr>
          <w:rFonts w:ascii="Museo Sans 300" w:hAnsi="Museo Sans 300"/>
          <w:sz w:val="20"/>
          <w:szCs w:val="20"/>
        </w:rPr>
        <w:t>L</w:t>
      </w:r>
      <w:r w:rsidR="00BA3464" w:rsidRPr="00EB57B8">
        <w:rPr>
          <w:rFonts w:ascii="Museo Sans 300" w:hAnsi="Museo Sans 300"/>
          <w:sz w:val="20"/>
          <w:szCs w:val="20"/>
        </w:rPr>
        <w:t xml:space="preserve">a adopción de dichas medidas se encuentra regulada en el artículo 78 de la Ley de Procedimientos Administrativos, que dispone lo siguiente: </w:t>
      </w:r>
    </w:p>
    <w:p w14:paraId="07B92DF6" w14:textId="77777777" w:rsidR="00BA3464" w:rsidRDefault="00BA3464" w:rsidP="00BA3464">
      <w:pPr>
        <w:pStyle w:val="Prrafodelista"/>
        <w:ind w:left="567"/>
        <w:jc w:val="both"/>
        <w:rPr>
          <w:rFonts w:ascii="Museo Sans 300" w:hAnsi="Museo Sans 300"/>
          <w:sz w:val="20"/>
          <w:szCs w:val="20"/>
        </w:rPr>
      </w:pPr>
    </w:p>
    <w:p w14:paraId="6624F6E1" w14:textId="77777777" w:rsidR="00BA3464" w:rsidRPr="00510814" w:rsidRDefault="00BA3464" w:rsidP="00BA3464">
      <w:pPr>
        <w:pStyle w:val="Prrafodelista"/>
        <w:ind w:left="993" w:right="425"/>
        <w:jc w:val="both"/>
        <w:rPr>
          <w:rFonts w:ascii="Museo Sans 300" w:hAnsi="Museo Sans 300"/>
          <w:sz w:val="16"/>
          <w:szCs w:val="16"/>
        </w:rPr>
      </w:pPr>
      <w:r w:rsidRPr="00EB57B8">
        <w:rPr>
          <w:rFonts w:ascii="Museo Sans 300" w:hAnsi="Museo Sans 300"/>
          <w:sz w:val="16"/>
          <w:szCs w:val="16"/>
        </w:rPr>
        <w:lastRenderedPageBreak/>
        <w:t xml:space="preserve">“…Iniciado el procedimiento, el órgano competente para resolverlo podrá adoptar las medidas provisionales que estime oportunas, para asegurar la eficacia de la resolución, siempre que exista apariencia de buen derecho y peligro, lesión o frustración por demora. No se podrán dictar medidas provisionales susceptibles de causar perjuicios de imposible o de difícil reparación a los interesados, o que impliquen violación de los derechos amparados por las Leyes. (…)”. </w:t>
      </w:r>
    </w:p>
    <w:p w14:paraId="27040FE8" w14:textId="77777777" w:rsidR="00170472" w:rsidRDefault="00170472" w:rsidP="00BA3464">
      <w:pPr>
        <w:shd w:val="clear" w:color="auto" w:fill="FFFFFF"/>
        <w:spacing w:after="0" w:line="240" w:lineRule="auto"/>
        <w:ind w:left="567"/>
        <w:jc w:val="both"/>
        <w:rPr>
          <w:rFonts w:ascii="Museo Sans 300" w:eastAsia="Times New Roman" w:hAnsi="Museo Sans 300" w:cs="Times New Roman"/>
        </w:rPr>
      </w:pPr>
    </w:p>
    <w:p w14:paraId="331FFEA4" w14:textId="50534ED5" w:rsidR="00BA3464" w:rsidRPr="00A12A03" w:rsidRDefault="00BA3464" w:rsidP="00F621AF">
      <w:pPr>
        <w:shd w:val="clear" w:color="auto" w:fill="FFFFFF"/>
        <w:spacing w:after="0" w:line="240" w:lineRule="auto"/>
        <w:ind w:left="284"/>
        <w:jc w:val="both"/>
        <w:rPr>
          <w:rFonts w:ascii="Museo Sans 300" w:eastAsia="Times New Roman" w:hAnsi="Museo Sans 300" w:cs="Times New Roman"/>
        </w:rPr>
      </w:pPr>
      <w:r w:rsidRPr="00A12A03">
        <w:rPr>
          <w:rFonts w:ascii="Museo Sans 300" w:eastAsia="Times New Roman" w:hAnsi="Museo Sans 300" w:cs="Times New Roman"/>
        </w:rPr>
        <w:t xml:space="preserve">Bajo ese contexto, </w:t>
      </w:r>
      <w:r w:rsidRPr="00F561B2">
        <w:rPr>
          <w:rFonts w:ascii="Museo Sans 300" w:eastAsia="Times New Roman" w:hAnsi="Museo Sans 300" w:cs="Times New Roman"/>
        </w:rPr>
        <w:t xml:space="preserve">para establecer su procedencia, es ineludible verificar </w:t>
      </w:r>
      <w:r>
        <w:rPr>
          <w:rFonts w:ascii="Museo Sans 300" w:eastAsia="Times New Roman" w:hAnsi="Museo Sans 300" w:cs="Times New Roman"/>
        </w:rPr>
        <w:t>que se cumplan</w:t>
      </w:r>
      <w:r w:rsidRPr="00F561B2">
        <w:rPr>
          <w:rFonts w:ascii="Museo Sans 300" w:eastAsia="Times New Roman" w:hAnsi="Museo Sans 300" w:cs="Times New Roman"/>
        </w:rPr>
        <w:t xml:space="preserve"> los presupuestos para su imposición, los cuales son: 1)</w:t>
      </w:r>
      <w:r w:rsidRPr="00A12A03">
        <w:rPr>
          <w:rFonts w:ascii="Museo Sans 300" w:eastAsia="Times New Roman" w:hAnsi="Museo Sans 300" w:cs="Times New Roman"/>
        </w:rPr>
        <w:t xml:space="preserve"> A</w:t>
      </w:r>
      <w:r w:rsidRPr="00F561B2">
        <w:rPr>
          <w:rFonts w:ascii="Museo Sans 300" w:eastAsia="Times New Roman" w:hAnsi="Museo Sans 300" w:cs="Times New Roman"/>
        </w:rPr>
        <w:t>pariencia de buen derecho</w:t>
      </w:r>
      <w:r>
        <w:rPr>
          <w:rFonts w:ascii="Museo Sans 300" w:eastAsia="Times New Roman" w:hAnsi="Museo Sans 300" w:cs="Times New Roman"/>
        </w:rPr>
        <w:t>,</w:t>
      </w:r>
      <w:r w:rsidRPr="00F561B2">
        <w:rPr>
          <w:rFonts w:ascii="Museo Sans 300" w:eastAsia="Times New Roman" w:hAnsi="Museo Sans 300" w:cs="Times New Roman"/>
        </w:rPr>
        <w:t xml:space="preserve"> y 2)</w:t>
      </w:r>
      <w:r w:rsidRPr="00A12A03">
        <w:rPr>
          <w:rFonts w:ascii="Museo Sans 300" w:eastAsia="Times New Roman" w:hAnsi="Museo Sans 300" w:cs="Times New Roman"/>
        </w:rPr>
        <w:t xml:space="preserve"> P</w:t>
      </w:r>
      <w:r w:rsidRPr="00F561B2">
        <w:rPr>
          <w:rFonts w:ascii="Museo Sans 300" w:eastAsia="Times New Roman" w:hAnsi="Museo Sans 300" w:cs="Times New Roman"/>
        </w:rPr>
        <w:t xml:space="preserve">eligro de lesión o frustración de ese derecho. </w:t>
      </w:r>
    </w:p>
    <w:p w14:paraId="6D789871" w14:textId="77777777" w:rsidR="00BA3464" w:rsidRPr="00F561B2" w:rsidRDefault="00BA3464" w:rsidP="00F621AF">
      <w:pPr>
        <w:shd w:val="clear" w:color="auto" w:fill="FFFFFF"/>
        <w:spacing w:after="0" w:line="240" w:lineRule="auto"/>
        <w:ind w:left="284" w:firstLine="567"/>
        <w:jc w:val="both"/>
        <w:rPr>
          <w:rFonts w:ascii="Museo Sans 300" w:eastAsia="Times New Roman" w:hAnsi="Museo Sans 300" w:cs="Times New Roman"/>
        </w:rPr>
      </w:pPr>
    </w:p>
    <w:p w14:paraId="467D101A" w14:textId="77777777" w:rsidR="00BA3464" w:rsidRPr="00F561B2" w:rsidRDefault="00BA3464" w:rsidP="00F621AF">
      <w:pPr>
        <w:shd w:val="clear" w:color="auto" w:fill="FFFFFF"/>
        <w:spacing w:after="0" w:line="240" w:lineRule="auto"/>
        <w:ind w:left="284"/>
        <w:jc w:val="both"/>
        <w:rPr>
          <w:rFonts w:ascii="Museo Sans 300" w:eastAsia="Times New Roman" w:hAnsi="Museo Sans 300" w:cs="Times New Roman"/>
        </w:rPr>
      </w:pPr>
      <w:r w:rsidRPr="00F561B2">
        <w:rPr>
          <w:rFonts w:ascii="Museo Sans 300" w:eastAsia="Times New Roman" w:hAnsi="Museo Sans 300" w:cs="Times New Roman"/>
        </w:rPr>
        <w:t>El primero</w:t>
      </w:r>
      <w:r>
        <w:rPr>
          <w:rFonts w:ascii="Museo Sans 300" w:eastAsia="Times New Roman" w:hAnsi="Museo Sans 300" w:cs="Times New Roman"/>
        </w:rPr>
        <w:t>,</w:t>
      </w:r>
      <w:r w:rsidRPr="00A12A03">
        <w:rPr>
          <w:rFonts w:ascii="Museo Sans 300" w:eastAsia="Times New Roman" w:hAnsi="Museo Sans 300" w:cs="Times New Roman"/>
        </w:rPr>
        <w:t xml:space="preserve"> </w:t>
      </w:r>
      <w:r w:rsidRPr="00F561B2">
        <w:rPr>
          <w:rFonts w:ascii="Museo Sans 300" w:eastAsia="Times New Roman" w:hAnsi="Museo Sans 300" w:cs="Times New Roman"/>
        </w:rPr>
        <w:t>consiste en la carga de la presentación de datos, argumentos y justificaciones</w:t>
      </w:r>
      <w:r w:rsidRPr="00A12A03">
        <w:rPr>
          <w:rFonts w:ascii="Museo Sans 300" w:eastAsia="Times New Roman" w:hAnsi="Museo Sans 300" w:cs="Times New Roman"/>
        </w:rPr>
        <w:t xml:space="preserve"> </w:t>
      </w:r>
      <w:r w:rsidRPr="00F561B2">
        <w:rPr>
          <w:rFonts w:ascii="Museo Sans 300" w:eastAsia="Times New Roman" w:hAnsi="Museo Sans 300" w:cs="Times New Roman"/>
        </w:rPr>
        <w:t>documentales que conduzcan a fundar, por parte de</w:t>
      </w:r>
      <w:r>
        <w:rPr>
          <w:rFonts w:ascii="Museo Sans 300" w:eastAsia="Times New Roman" w:hAnsi="Museo Sans 300" w:cs="Times New Roman"/>
        </w:rPr>
        <w:t xml:space="preserve"> la administración</w:t>
      </w:r>
      <w:r w:rsidRPr="00F561B2">
        <w:rPr>
          <w:rFonts w:ascii="Museo Sans 300" w:eastAsia="Times New Roman" w:hAnsi="Museo Sans 300" w:cs="Times New Roman"/>
        </w:rPr>
        <w:t xml:space="preserve"> y sin prejuzgar el fondo del asunto, un juicio provisional e indiciario favorable al fundamento de </w:t>
      </w:r>
      <w:r>
        <w:rPr>
          <w:rFonts w:ascii="Museo Sans 300" w:eastAsia="Times New Roman" w:hAnsi="Museo Sans 300" w:cs="Times New Roman"/>
        </w:rPr>
        <w:t>la</w:t>
      </w:r>
      <w:r w:rsidRPr="00F561B2">
        <w:rPr>
          <w:rFonts w:ascii="Museo Sans 300" w:eastAsia="Times New Roman" w:hAnsi="Museo Sans 300" w:cs="Times New Roman"/>
        </w:rPr>
        <w:t xml:space="preserve"> pretensión; esto es, que el derecho</w:t>
      </w:r>
      <w:r>
        <w:rPr>
          <w:rFonts w:ascii="Museo Sans 300" w:eastAsia="Times New Roman" w:hAnsi="Museo Sans 300" w:cs="Times New Roman"/>
        </w:rPr>
        <w:t xml:space="preserve"> exigido</w:t>
      </w:r>
      <w:r w:rsidRPr="00F561B2">
        <w:rPr>
          <w:rFonts w:ascii="Museo Sans 300" w:eastAsia="Times New Roman" w:hAnsi="Museo Sans 300" w:cs="Times New Roman"/>
        </w:rPr>
        <w:t xml:space="preserve"> existe, pues no tendría sentido asegurar la</w:t>
      </w:r>
      <w:r w:rsidRPr="00A12A03">
        <w:rPr>
          <w:rFonts w:ascii="Museo Sans 300" w:eastAsia="Times New Roman" w:hAnsi="Museo Sans 300" w:cs="Times New Roman"/>
        </w:rPr>
        <w:t xml:space="preserve"> </w:t>
      </w:r>
      <w:r w:rsidRPr="00F561B2">
        <w:rPr>
          <w:rFonts w:ascii="Museo Sans 300" w:eastAsia="Times New Roman" w:hAnsi="Museo Sans 300" w:cs="Times New Roman"/>
        </w:rPr>
        <w:t>plena efectividad de la sentencia que se pretende si desde</w:t>
      </w:r>
      <w:r w:rsidRPr="00A12A03">
        <w:rPr>
          <w:rFonts w:ascii="Museo Sans 300" w:eastAsia="Times New Roman" w:hAnsi="Museo Sans 300" w:cs="Times New Roman"/>
        </w:rPr>
        <w:t xml:space="preserve"> </w:t>
      </w:r>
      <w:r w:rsidRPr="00F561B2">
        <w:rPr>
          <w:rFonts w:ascii="Museo Sans 300" w:eastAsia="Times New Roman" w:hAnsi="Museo Sans 300" w:cs="Times New Roman"/>
        </w:rPr>
        <w:t xml:space="preserve">el principio no se ofrece una justificación suficiente de que ello ocurre. </w:t>
      </w:r>
    </w:p>
    <w:p w14:paraId="46DF8266" w14:textId="77777777" w:rsidR="00BA3464" w:rsidRPr="00A12A03" w:rsidRDefault="00BA3464" w:rsidP="00F621AF">
      <w:pPr>
        <w:shd w:val="clear" w:color="auto" w:fill="FFFFFF"/>
        <w:spacing w:after="0" w:line="240" w:lineRule="auto"/>
        <w:ind w:left="284" w:firstLine="567"/>
        <w:jc w:val="both"/>
        <w:rPr>
          <w:rFonts w:ascii="Museo Sans 300" w:eastAsia="Times New Roman" w:hAnsi="Museo Sans 300" w:cs="Times New Roman"/>
        </w:rPr>
      </w:pPr>
    </w:p>
    <w:p w14:paraId="079A4B70" w14:textId="77777777" w:rsidR="00BA3464" w:rsidRDefault="00BA3464" w:rsidP="00F621AF">
      <w:pPr>
        <w:shd w:val="clear" w:color="auto" w:fill="FFFFFF"/>
        <w:spacing w:after="0" w:line="240" w:lineRule="auto"/>
        <w:ind w:left="284"/>
        <w:jc w:val="both"/>
        <w:rPr>
          <w:rFonts w:ascii="Museo Sans 300" w:eastAsia="Times New Roman" w:hAnsi="Museo Sans 300" w:cs="Times New Roman"/>
        </w:rPr>
      </w:pPr>
      <w:r w:rsidRPr="00F561B2">
        <w:rPr>
          <w:rFonts w:ascii="Museo Sans 300" w:eastAsia="Times New Roman" w:hAnsi="Museo Sans 300" w:cs="Times New Roman"/>
        </w:rPr>
        <w:t>El segundo</w:t>
      </w:r>
      <w:r>
        <w:rPr>
          <w:rFonts w:ascii="Museo Sans 300" w:eastAsia="Times New Roman" w:hAnsi="Museo Sans 300" w:cs="Times New Roman"/>
        </w:rPr>
        <w:t>,</w:t>
      </w:r>
      <w:r w:rsidRPr="00A12A03">
        <w:rPr>
          <w:rFonts w:ascii="Museo Sans 300" w:eastAsia="Times New Roman" w:hAnsi="Museo Sans 300" w:cs="Times New Roman"/>
        </w:rPr>
        <w:t xml:space="preserve"> </w:t>
      </w:r>
      <w:r w:rsidRPr="00F561B2">
        <w:rPr>
          <w:rFonts w:ascii="Museo Sans 300" w:eastAsia="Times New Roman" w:hAnsi="Museo Sans 300" w:cs="Times New Roman"/>
        </w:rPr>
        <w:t xml:space="preserve">radica en acreditar la posibilidad </w:t>
      </w:r>
      <w:proofErr w:type="gramStart"/>
      <w:r w:rsidRPr="00F561B2">
        <w:rPr>
          <w:rFonts w:ascii="Museo Sans 300" w:eastAsia="Times New Roman" w:hAnsi="Museo Sans 300" w:cs="Times New Roman"/>
        </w:rPr>
        <w:t>que</w:t>
      </w:r>
      <w:proofErr w:type="gramEnd"/>
      <w:r w:rsidRPr="00F561B2">
        <w:rPr>
          <w:rFonts w:ascii="Museo Sans 300" w:eastAsia="Times New Roman" w:hAnsi="Museo Sans 300" w:cs="Times New Roman"/>
        </w:rPr>
        <w:t xml:space="preserve"> durante el proceso, de no adoptarse las medidas pertinentes, pueda frustrarse</w:t>
      </w:r>
      <w:r w:rsidRPr="00A12A03">
        <w:rPr>
          <w:rFonts w:ascii="Museo Sans 300" w:eastAsia="Times New Roman" w:hAnsi="Museo Sans 300" w:cs="Times New Roman"/>
        </w:rPr>
        <w:t xml:space="preserve"> </w:t>
      </w:r>
      <w:r w:rsidRPr="00F561B2">
        <w:rPr>
          <w:rFonts w:ascii="Museo Sans 300" w:eastAsia="Times New Roman" w:hAnsi="Museo Sans 300" w:cs="Times New Roman"/>
        </w:rPr>
        <w:t>o impedirse la efectividad o eficacia de una eventual</w:t>
      </w:r>
      <w:r w:rsidRPr="00A12A03">
        <w:rPr>
          <w:rFonts w:ascii="Museo Sans 300" w:eastAsia="Times New Roman" w:hAnsi="Museo Sans 300" w:cs="Times New Roman"/>
        </w:rPr>
        <w:t xml:space="preserve"> </w:t>
      </w:r>
      <w:r w:rsidRPr="00F561B2">
        <w:rPr>
          <w:rFonts w:ascii="Museo Sans 300" w:eastAsia="Times New Roman" w:hAnsi="Museo Sans 300" w:cs="Times New Roman"/>
        </w:rPr>
        <w:t>sentencia.</w:t>
      </w:r>
    </w:p>
    <w:p w14:paraId="454CCCFF" w14:textId="77777777" w:rsidR="00BA3464" w:rsidRPr="00A12A03" w:rsidRDefault="00BA3464" w:rsidP="00F621AF">
      <w:pPr>
        <w:shd w:val="clear" w:color="auto" w:fill="FFFFFF"/>
        <w:spacing w:after="0" w:line="240" w:lineRule="auto"/>
        <w:ind w:left="284"/>
        <w:jc w:val="both"/>
        <w:rPr>
          <w:rFonts w:ascii="Museo Sans 300" w:eastAsia="Times New Roman" w:hAnsi="Museo Sans 300" w:cs="Times New Roman"/>
        </w:rPr>
      </w:pPr>
    </w:p>
    <w:p w14:paraId="2E612D27" w14:textId="77777777" w:rsidR="00BA3464" w:rsidRPr="009A6104" w:rsidRDefault="00BA3464" w:rsidP="00F621AF">
      <w:pPr>
        <w:shd w:val="clear" w:color="auto" w:fill="FFFFFF"/>
        <w:spacing w:before="15" w:after="0" w:line="240" w:lineRule="auto"/>
        <w:ind w:left="284"/>
        <w:jc w:val="both"/>
        <w:rPr>
          <w:rFonts w:ascii="Museo Sans 300" w:eastAsia="Times New Roman" w:hAnsi="Museo Sans 300"/>
        </w:rPr>
      </w:pPr>
      <w:r w:rsidRPr="009A6104">
        <w:rPr>
          <w:rFonts w:ascii="Museo Sans 300" w:eastAsia="Times New Roman" w:hAnsi="Museo Sans 300"/>
        </w:rPr>
        <w:t xml:space="preserve">En consecuencia, al no ser la tutela cautelar de aplicación automática, es preciso que la parte actora realice una exposición razonada que evidencie la concurrencia de los presupuestos habilitantes necesarios para el otorgamiento de </w:t>
      </w:r>
      <w:r>
        <w:rPr>
          <w:rFonts w:ascii="Museo Sans 300" w:eastAsia="Times New Roman" w:hAnsi="Museo Sans 300"/>
        </w:rPr>
        <w:t xml:space="preserve">dicha </w:t>
      </w:r>
      <w:r w:rsidRPr="009A6104">
        <w:rPr>
          <w:rFonts w:ascii="Museo Sans 300" w:eastAsia="Times New Roman" w:hAnsi="Museo Sans 300"/>
        </w:rPr>
        <w:t>medida.</w:t>
      </w:r>
    </w:p>
    <w:p w14:paraId="610DF4D4" w14:textId="77777777" w:rsidR="00BA3464" w:rsidRPr="009A6104" w:rsidRDefault="00BA3464" w:rsidP="00F621AF">
      <w:pPr>
        <w:spacing w:after="0" w:line="240" w:lineRule="auto"/>
        <w:ind w:left="284"/>
        <w:jc w:val="both"/>
        <w:rPr>
          <w:rFonts w:ascii="Museo Sans 300" w:eastAsia="Times New Roman" w:hAnsi="Museo Sans 300"/>
        </w:rPr>
      </w:pPr>
    </w:p>
    <w:p w14:paraId="2582E3CC" w14:textId="4AED1D11" w:rsidR="001E5834" w:rsidRDefault="00BA3464" w:rsidP="00F621AF">
      <w:pPr>
        <w:shd w:val="clear" w:color="auto" w:fill="FFFFFF"/>
        <w:spacing w:before="15" w:after="0" w:line="240" w:lineRule="auto"/>
        <w:ind w:left="284"/>
        <w:jc w:val="both"/>
        <w:rPr>
          <w:rFonts w:ascii="Museo Sans 300" w:eastAsia="Times New Roman" w:hAnsi="Museo Sans 300"/>
        </w:rPr>
      </w:pPr>
      <w:r w:rsidRPr="009A6104">
        <w:rPr>
          <w:rFonts w:ascii="Museo Sans 300" w:eastAsia="Times New Roman" w:hAnsi="Museo Sans 300"/>
        </w:rPr>
        <w:t>En el presente caso,</w:t>
      </w:r>
      <w:r>
        <w:rPr>
          <w:rFonts w:ascii="Museo Sans 300" w:eastAsia="Times New Roman" w:hAnsi="Museo Sans 300"/>
        </w:rPr>
        <w:t xml:space="preserve"> se</w:t>
      </w:r>
      <w:r w:rsidR="00E8671E">
        <w:rPr>
          <w:rFonts w:ascii="Museo Sans 300" w:eastAsia="Times New Roman" w:hAnsi="Museo Sans 300"/>
        </w:rPr>
        <w:t xml:space="preserve"> analizó la documentación remitida por el Viceministerio de Desarrollo Local </w:t>
      </w:r>
      <w:r w:rsidR="00471550">
        <w:rPr>
          <w:rFonts w:ascii="Museo Sans 300" w:eastAsia="Times New Roman" w:hAnsi="Museo Sans 300"/>
        </w:rPr>
        <w:t>y</w:t>
      </w:r>
      <w:r w:rsidR="00044189">
        <w:rPr>
          <w:rFonts w:ascii="Museo Sans 300" w:eastAsia="Times New Roman" w:hAnsi="Museo Sans 300"/>
        </w:rPr>
        <w:t xml:space="preserve"> se evidenció que no aportó</w:t>
      </w:r>
      <w:r w:rsidRPr="009A6104">
        <w:rPr>
          <w:rFonts w:ascii="Museo Sans 300" w:eastAsia="Times New Roman" w:hAnsi="Museo Sans 300"/>
        </w:rPr>
        <w:t xml:space="preserve"> </w:t>
      </w:r>
      <w:r w:rsidR="00E850B9">
        <w:rPr>
          <w:rFonts w:ascii="Museo Sans 300" w:eastAsia="Times New Roman" w:hAnsi="Museo Sans 300"/>
        </w:rPr>
        <w:t>evidencia</w:t>
      </w:r>
      <w:r w:rsidR="00913E9F">
        <w:rPr>
          <w:rFonts w:ascii="Museo Sans 300" w:eastAsia="Times New Roman" w:hAnsi="Museo Sans 300"/>
        </w:rPr>
        <w:t xml:space="preserve"> que efectivamente se haya realizado el corte de</w:t>
      </w:r>
      <w:r w:rsidR="002E6AB3">
        <w:rPr>
          <w:rFonts w:ascii="Museo Sans 300" w:eastAsia="Times New Roman" w:hAnsi="Museo Sans 300"/>
        </w:rPr>
        <w:t xml:space="preserve"> </w:t>
      </w:r>
      <w:r w:rsidR="00913E9F">
        <w:rPr>
          <w:rFonts w:ascii="Museo Sans 300" w:eastAsia="Times New Roman" w:hAnsi="Museo Sans 300"/>
        </w:rPr>
        <w:t>l</w:t>
      </w:r>
      <w:r w:rsidR="002E6AB3">
        <w:rPr>
          <w:rFonts w:ascii="Museo Sans 300" w:eastAsia="Times New Roman" w:hAnsi="Museo Sans 300"/>
        </w:rPr>
        <w:t>os</w:t>
      </w:r>
      <w:r w:rsidR="00913E9F">
        <w:rPr>
          <w:rFonts w:ascii="Museo Sans 300" w:eastAsia="Times New Roman" w:hAnsi="Museo Sans 300"/>
        </w:rPr>
        <w:t xml:space="preserve"> </w:t>
      </w:r>
      <w:r w:rsidR="00A64E27">
        <w:rPr>
          <w:rFonts w:ascii="Museo Sans 300" w:eastAsia="Times New Roman" w:hAnsi="Museo Sans 300"/>
        </w:rPr>
        <w:t xml:space="preserve">siete </w:t>
      </w:r>
      <w:r w:rsidR="00913E9F">
        <w:rPr>
          <w:rFonts w:ascii="Museo Sans 300" w:eastAsia="Times New Roman" w:hAnsi="Museo Sans 300"/>
        </w:rPr>
        <w:t>sum</w:t>
      </w:r>
      <w:r w:rsidR="002E6AB3">
        <w:rPr>
          <w:rFonts w:ascii="Museo Sans 300" w:eastAsia="Times New Roman" w:hAnsi="Museo Sans 300"/>
        </w:rPr>
        <w:t>i</w:t>
      </w:r>
      <w:r w:rsidR="00913E9F">
        <w:rPr>
          <w:rFonts w:ascii="Museo Sans 300" w:eastAsia="Times New Roman" w:hAnsi="Museo Sans 300"/>
        </w:rPr>
        <w:t>nistro</w:t>
      </w:r>
      <w:r w:rsidR="002E6AB3">
        <w:rPr>
          <w:rFonts w:ascii="Museo Sans 300" w:eastAsia="Times New Roman" w:hAnsi="Museo Sans 300"/>
        </w:rPr>
        <w:t>s</w:t>
      </w:r>
      <w:r w:rsidR="006514F0">
        <w:rPr>
          <w:rFonts w:ascii="Museo Sans 300" w:eastAsia="Times New Roman" w:hAnsi="Museo Sans 300"/>
        </w:rPr>
        <w:t xml:space="preserve"> </w:t>
      </w:r>
      <w:r w:rsidR="003B15D4">
        <w:rPr>
          <w:rFonts w:ascii="Museo Sans 300" w:eastAsia="Times New Roman" w:hAnsi="Museo Sans 300"/>
        </w:rPr>
        <w:t xml:space="preserve">ni </w:t>
      </w:r>
      <w:r w:rsidRPr="009A6104">
        <w:rPr>
          <w:rFonts w:ascii="Museo Sans 300" w:eastAsia="Times New Roman" w:hAnsi="Museo Sans 300"/>
        </w:rPr>
        <w:t>razones</w:t>
      </w:r>
      <w:r>
        <w:rPr>
          <w:rFonts w:ascii="Museo Sans 300" w:eastAsia="Times New Roman" w:hAnsi="Museo Sans 300"/>
        </w:rPr>
        <w:t xml:space="preserve"> </w:t>
      </w:r>
      <w:r w:rsidRPr="009A6104">
        <w:rPr>
          <w:rFonts w:ascii="Museo Sans 300" w:eastAsia="Times New Roman" w:hAnsi="Museo Sans 300"/>
        </w:rPr>
        <w:t>jurídicas o fácticas que conduzcan</w:t>
      </w:r>
      <w:r>
        <w:rPr>
          <w:rFonts w:ascii="Museo Sans 300" w:eastAsia="Times New Roman" w:hAnsi="Museo Sans 300"/>
        </w:rPr>
        <w:t xml:space="preserve"> </w:t>
      </w:r>
      <w:r w:rsidRPr="009A6104">
        <w:rPr>
          <w:rFonts w:ascii="Museo Sans 300" w:eastAsia="Times New Roman" w:hAnsi="Museo Sans 300"/>
        </w:rPr>
        <w:t>a</w:t>
      </w:r>
      <w:r>
        <w:rPr>
          <w:rFonts w:ascii="Museo Sans 300" w:eastAsia="Times New Roman" w:hAnsi="Museo Sans 300"/>
        </w:rPr>
        <w:t xml:space="preserve"> </w:t>
      </w:r>
      <w:r w:rsidRPr="009A6104">
        <w:rPr>
          <w:rFonts w:ascii="Museo Sans 300" w:eastAsia="Times New Roman" w:hAnsi="Museo Sans 300"/>
        </w:rPr>
        <w:t xml:space="preserve">la verificación de los presupuestos habilitantes necesarios para otorgar la medida </w:t>
      </w:r>
      <w:r>
        <w:rPr>
          <w:rFonts w:ascii="Museo Sans 300" w:eastAsia="Times New Roman" w:hAnsi="Museo Sans 300"/>
        </w:rPr>
        <w:t xml:space="preserve">provisional </w:t>
      </w:r>
      <w:r w:rsidRPr="009A6104">
        <w:rPr>
          <w:rFonts w:ascii="Museo Sans 300" w:eastAsia="Times New Roman" w:hAnsi="Museo Sans 300"/>
        </w:rPr>
        <w:t>solicitada</w:t>
      </w:r>
      <w:r w:rsidR="001E5834">
        <w:rPr>
          <w:rFonts w:ascii="Museo Sans 300" w:eastAsia="Times New Roman" w:hAnsi="Museo Sans 300"/>
        </w:rPr>
        <w:t>.</w:t>
      </w:r>
    </w:p>
    <w:p w14:paraId="3C085906" w14:textId="77777777" w:rsidR="00A64E27" w:rsidRDefault="00A64E27" w:rsidP="00F621AF">
      <w:pPr>
        <w:shd w:val="clear" w:color="auto" w:fill="FFFFFF"/>
        <w:spacing w:before="15" w:after="0" w:line="240" w:lineRule="auto"/>
        <w:ind w:left="284"/>
        <w:jc w:val="both"/>
        <w:rPr>
          <w:rFonts w:ascii="Museo Sans 300" w:eastAsia="Times New Roman" w:hAnsi="Museo Sans 300"/>
        </w:rPr>
      </w:pPr>
    </w:p>
    <w:p w14:paraId="2EB7DC81" w14:textId="6CB15014" w:rsidR="00A64E27" w:rsidRDefault="00A64E27" w:rsidP="00F621AF">
      <w:pPr>
        <w:shd w:val="clear" w:color="auto" w:fill="FFFFFF"/>
        <w:spacing w:before="15" w:after="0" w:line="240" w:lineRule="auto"/>
        <w:ind w:left="284"/>
        <w:jc w:val="both"/>
        <w:rPr>
          <w:rFonts w:ascii="Museo Sans 300" w:eastAsia="Times New Roman" w:hAnsi="Museo Sans 300"/>
        </w:rPr>
      </w:pPr>
      <w:r>
        <w:rPr>
          <w:rFonts w:ascii="Museo Sans 300" w:eastAsia="Times New Roman" w:hAnsi="Museo Sans 300"/>
        </w:rPr>
        <w:t xml:space="preserve">Lo anterior también se evidenció </w:t>
      </w:r>
      <w:r w:rsidR="000A4E24">
        <w:rPr>
          <w:rFonts w:ascii="Museo Sans 300" w:eastAsia="Times New Roman" w:hAnsi="Museo Sans 300"/>
        </w:rPr>
        <w:t xml:space="preserve">a través de los </w:t>
      </w:r>
      <w:r>
        <w:rPr>
          <w:rFonts w:ascii="Museo Sans 300" w:eastAsia="Times New Roman" w:hAnsi="Museo Sans 300"/>
        </w:rPr>
        <w:t>escrito</w:t>
      </w:r>
      <w:r w:rsidR="000A4E24">
        <w:rPr>
          <w:rFonts w:ascii="Museo Sans 300" w:eastAsia="Times New Roman" w:hAnsi="Museo Sans 300"/>
        </w:rPr>
        <w:t>s</w:t>
      </w:r>
      <w:r>
        <w:rPr>
          <w:rFonts w:ascii="Museo Sans 300" w:eastAsia="Times New Roman" w:hAnsi="Museo Sans 300"/>
        </w:rPr>
        <w:t xml:space="preserve"> presentado</w:t>
      </w:r>
      <w:r w:rsidR="000A4E24">
        <w:rPr>
          <w:rFonts w:ascii="Museo Sans 300" w:eastAsia="Times New Roman" w:hAnsi="Museo Sans 300"/>
        </w:rPr>
        <w:t>s</w:t>
      </w:r>
      <w:r>
        <w:rPr>
          <w:rFonts w:ascii="Museo Sans 300" w:eastAsia="Times New Roman" w:hAnsi="Museo Sans 300"/>
        </w:rPr>
        <w:t xml:space="preserve"> por la distribuidora </w:t>
      </w:r>
      <w:r w:rsidR="001B6248">
        <w:rPr>
          <w:rFonts w:ascii="Museo Sans 300" w:eastAsia="Times New Roman" w:hAnsi="Museo Sans 300"/>
        </w:rPr>
        <w:t xml:space="preserve">los días </w:t>
      </w:r>
      <w:r w:rsidR="004D0AA4">
        <w:rPr>
          <w:rFonts w:ascii="Museo Sans 300" w:eastAsia="Times New Roman" w:hAnsi="Museo Sans 300"/>
        </w:rPr>
        <w:t xml:space="preserve">quince de diciembre del año dos mil veinte y dieciséis de febrero del presente año, en donde señaló que </w:t>
      </w:r>
      <w:r w:rsidR="00301A4C">
        <w:rPr>
          <w:rFonts w:ascii="Museo Sans 300" w:eastAsia="Times New Roman" w:hAnsi="Museo Sans 300"/>
        </w:rPr>
        <w:t xml:space="preserve">del complejo habitacional </w:t>
      </w:r>
      <w:r w:rsidR="005C704F">
        <w:rPr>
          <w:rFonts w:ascii="Museo Sans 300" w:eastAsia="Times New Roman" w:hAnsi="Museo Sans 300"/>
        </w:rPr>
        <w:t>+++</w:t>
      </w:r>
      <w:r w:rsidR="00301A4C">
        <w:rPr>
          <w:rFonts w:ascii="Museo Sans 300" w:eastAsia="Times New Roman" w:hAnsi="Museo Sans 300"/>
        </w:rPr>
        <w:t xml:space="preserve"> </w:t>
      </w:r>
      <w:r w:rsidR="004D0AA4">
        <w:rPr>
          <w:rFonts w:ascii="Museo Sans 300" w:eastAsia="Times New Roman" w:hAnsi="Museo Sans 300"/>
        </w:rPr>
        <w:t xml:space="preserve">únicamente </w:t>
      </w:r>
      <w:r w:rsidR="00301A4C">
        <w:rPr>
          <w:rFonts w:ascii="Museo Sans 300" w:eastAsia="Times New Roman" w:hAnsi="Museo Sans 300"/>
        </w:rPr>
        <w:t>había retirado los equipos de tres suministros y al confrontar</w:t>
      </w:r>
      <w:r w:rsidR="0002033B">
        <w:rPr>
          <w:rFonts w:ascii="Museo Sans 300" w:eastAsia="Times New Roman" w:hAnsi="Museo Sans 300"/>
        </w:rPr>
        <w:t xml:space="preserve"> los números de </w:t>
      </w:r>
      <w:r w:rsidR="000A4E24">
        <w:rPr>
          <w:rFonts w:ascii="Museo Sans 300" w:eastAsia="Times New Roman" w:hAnsi="Museo Sans 300"/>
        </w:rPr>
        <w:t xml:space="preserve">dichos </w:t>
      </w:r>
      <w:r w:rsidR="0002033B">
        <w:rPr>
          <w:rFonts w:ascii="Museo Sans 300" w:eastAsia="Times New Roman" w:hAnsi="Museo Sans 300"/>
        </w:rPr>
        <w:t xml:space="preserve">suministros con </w:t>
      </w:r>
      <w:r w:rsidR="00301A4C">
        <w:rPr>
          <w:rFonts w:ascii="Museo Sans 300" w:eastAsia="Times New Roman" w:hAnsi="Museo Sans 300"/>
        </w:rPr>
        <w:t>l</w:t>
      </w:r>
      <w:r w:rsidR="0002033B">
        <w:rPr>
          <w:rFonts w:ascii="Museo Sans 300" w:eastAsia="Times New Roman" w:hAnsi="Museo Sans 300"/>
        </w:rPr>
        <w:t xml:space="preserve">a documentación de los remitidos por </w:t>
      </w:r>
      <w:r w:rsidR="000A4E24">
        <w:rPr>
          <w:rFonts w:ascii="Museo Sans 300" w:eastAsia="Times New Roman" w:hAnsi="Museo Sans 300"/>
        </w:rPr>
        <w:t xml:space="preserve">el mencionado viceministerio, se comprueba que son diferentes. </w:t>
      </w:r>
    </w:p>
    <w:p w14:paraId="5A9F5F34" w14:textId="77777777" w:rsidR="001E5834" w:rsidRDefault="001E5834" w:rsidP="00F621AF">
      <w:pPr>
        <w:shd w:val="clear" w:color="auto" w:fill="FFFFFF"/>
        <w:spacing w:before="15" w:after="0" w:line="240" w:lineRule="auto"/>
        <w:ind w:left="284"/>
        <w:jc w:val="both"/>
        <w:rPr>
          <w:rFonts w:ascii="Museo Sans 300" w:eastAsia="Times New Roman" w:hAnsi="Museo Sans 300"/>
        </w:rPr>
      </w:pPr>
    </w:p>
    <w:p w14:paraId="4A2AE324" w14:textId="29477CD7" w:rsidR="00044189" w:rsidRDefault="001E5834" w:rsidP="00F621AF">
      <w:pPr>
        <w:shd w:val="clear" w:color="auto" w:fill="FFFFFF"/>
        <w:spacing w:before="15" w:after="0" w:line="240" w:lineRule="auto"/>
        <w:ind w:left="284"/>
        <w:jc w:val="both"/>
        <w:rPr>
          <w:rFonts w:ascii="Museo Sans 300" w:eastAsia="Times New Roman" w:hAnsi="Museo Sans 300"/>
        </w:rPr>
      </w:pPr>
      <w:r>
        <w:rPr>
          <w:rFonts w:ascii="Museo Sans 300" w:eastAsia="Times New Roman" w:hAnsi="Museo Sans 300"/>
        </w:rPr>
        <w:t>Debido lo anterior, esta Superintendencia debe declarar in</w:t>
      </w:r>
      <w:r w:rsidR="00BA3464">
        <w:rPr>
          <w:rFonts w:ascii="Museo Sans 300" w:eastAsia="Times New Roman" w:hAnsi="Museo Sans 300"/>
        </w:rPr>
        <w:t xml:space="preserve">admisible </w:t>
      </w:r>
      <w:r>
        <w:rPr>
          <w:rFonts w:ascii="Museo Sans 300" w:eastAsia="Times New Roman" w:hAnsi="Museo Sans 300"/>
        </w:rPr>
        <w:t xml:space="preserve">la </w:t>
      </w:r>
      <w:r w:rsidR="00BA3464">
        <w:rPr>
          <w:rFonts w:ascii="Museo Sans 300" w:eastAsia="Times New Roman" w:hAnsi="Museo Sans 300"/>
        </w:rPr>
        <w:t>adopción</w:t>
      </w:r>
      <w:r>
        <w:rPr>
          <w:rFonts w:ascii="Museo Sans 300" w:eastAsia="Times New Roman" w:hAnsi="Museo Sans 300"/>
        </w:rPr>
        <w:t xml:space="preserve"> de las medidas </w:t>
      </w:r>
      <w:r w:rsidR="00F95BE3">
        <w:rPr>
          <w:rFonts w:ascii="Museo Sans 300" w:eastAsia="Times New Roman" w:hAnsi="Museo Sans 300"/>
        </w:rPr>
        <w:t xml:space="preserve">provisionales </w:t>
      </w:r>
      <w:r>
        <w:rPr>
          <w:rFonts w:ascii="Museo Sans 300" w:eastAsia="Times New Roman" w:hAnsi="Museo Sans 300"/>
        </w:rPr>
        <w:t>solicitadas</w:t>
      </w:r>
      <w:r w:rsidR="00BA3464">
        <w:rPr>
          <w:rFonts w:ascii="Museo Sans 300" w:eastAsia="Times New Roman" w:hAnsi="Museo Sans 300"/>
        </w:rPr>
        <w:t>.</w:t>
      </w:r>
    </w:p>
    <w:p w14:paraId="3EDF4554" w14:textId="77777777" w:rsidR="006B3DF2" w:rsidRDefault="006B3DF2" w:rsidP="00F621AF">
      <w:pPr>
        <w:shd w:val="clear" w:color="auto" w:fill="FFFFFF"/>
        <w:spacing w:before="15" w:after="0" w:line="240" w:lineRule="auto"/>
        <w:ind w:left="284"/>
        <w:jc w:val="both"/>
        <w:rPr>
          <w:rFonts w:ascii="Museo Sans 300" w:eastAsia="Times New Roman" w:hAnsi="Museo Sans 300"/>
          <w:color w:val="000000" w:themeColor="text1"/>
        </w:rPr>
      </w:pPr>
    </w:p>
    <w:p w14:paraId="07AE3836" w14:textId="15B4E993" w:rsidR="00F731E1" w:rsidRPr="00822B7F" w:rsidRDefault="00802583" w:rsidP="00F621AF">
      <w:pPr>
        <w:shd w:val="clear" w:color="auto" w:fill="FFFFFF"/>
        <w:spacing w:before="15" w:after="0" w:line="240" w:lineRule="auto"/>
        <w:ind w:left="284"/>
        <w:jc w:val="both"/>
        <w:rPr>
          <w:rFonts w:ascii="Museo Sans 300" w:eastAsia="Times New Roman" w:hAnsi="Museo Sans 300"/>
          <w:color w:val="000000" w:themeColor="text1"/>
        </w:rPr>
      </w:pPr>
      <w:r w:rsidRPr="00822B7F">
        <w:rPr>
          <w:rFonts w:ascii="Museo Sans 300" w:eastAsia="Times New Roman" w:hAnsi="Museo Sans 300"/>
          <w:color w:val="000000" w:themeColor="text1"/>
        </w:rPr>
        <w:t xml:space="preserve">Por otra parte, </w:t>
      </w:r>
      <w:r w:rsidR="00313AE8" w:rsidRPr="00822B7F">
        <w:rPr>
          <w:rFonts w:ascii="Museo Sans 300" w:eastAsia="Times New Roman" w:hAnsi="Museo Sans 300"/>
          <w:color w:val="000000" w:themeColor="text1"/>
        </w:rPr>
        <w:t>en cuanto a la solicitud</w:t>
      </w:r>
      <w:r w:rsidR="00906278" w:rsidRPr="00822B7F">
        <w:rPr>
          <w:rFonts w:ascii="Museo Sans 300" w:eastAsia="Times New Roman" w:hAnsi="Museo Sans 300"/>
          <w:color w:val="000000" w:themeColor="text1"/>
        </w:rPr>
        <w:t xml:space="preserve"> </w:t>
      </w:r>
      <w:r w:rsidR="00F10EF5" w:rsidRPr="00DC7BFD">
        <w:rPr>
          <w:rFonts w:ascii="Museo Sans 300" w:eastAsia="Times New Roman" w:hAnsi="Museo Sans 300"/>
          <w:color w:val="000000" w:themeColor="text1"/>
        </w:rPr>
        <w:t xml:space="preserve">del </w:t>
      </w:r>
      <w:r w:rsidR="00F10EF5" w:rsidRPr="00DC7BFD">
        <w:rPr>
          <w:rFonts w:ascii="Museo Sans 300" w:hAnsi="Museo Sans 300"/>
          <w:color w:val="000000" w:themeColor="text1"/>
        </w:rPr>
        <w:t xml:space="preserve">señor Agustín </w:t>
      </w:r>
      <w:r w:rsidR="005C704F">
        <w:rPr>
          <w:rFonts w:ascii="Museo Sans 300" w:hAnsi="Museo Sans 300"/>
          <w:color w:val="000000" w:themeColor="text1"/>
        </w:rPr>
        <w:t>+++</w:t>
      </w:r>
      <w:r w:rsidR="00F10EF5" w:rsidRPr="00DC7BFD">
        <w:rPr>
          <w:rFonts w:ascii="Museo Sans 300" w:hAnsi="Museo Sans 300"/>
          <w:color w:val="000000" w:themeColor="text1"/>
        </w:rPr>
        <w:t xml:space="preserve">, Viceministro del Ministerio Desarrollo Local, que las futuras notificaciones relacionadas al caso fueran notificadas a la señora </w:t>
      </w:r>
      <w:r w:rsidR="005C704F">
        <w:rPr>
          <w:rFonts w:ascii="Museo Sans 300" w:hAnsi="Museo Sans 300"/>
          <w:color w:val="000000" w:themeColor="text1"/>
        </w:rPr>
        <w:t>+++</w:t>
      </w:r>
      <w:r w:rsidR="00F10EF5" w:rsidRPr="00DC7BFD">
        <w:rPr>
          <w:rFonts w:ascii="Museo Sans 300" w:hAnsi="Museo Sans 300"/>
          <w:color w:val="000000" w:themeColor="text1"/>
        </w:rPr>
        <w:t xml:space="preserve"> en su carácter personal</w:t>
      </w:r>
      <w:r w:rsidR="00EC42DD" w:rsidRPr="00DC7BFD">
        <w:rPr>
          <w:rFonts w:ascii="Museo Sans 300" w:hAnsi="Museo Sans 300"/>
          <w:color w:val="000000" w:themeColor="text1"/>
        </w:rPr>
        <w:t xml:space="preserve">, </w:t>
      </w:r>
      <w:r w:rsidR="00782ECA" w:rsidRPr="00822B7F">
        <w:rPr>
          <w:rFonts w:ascii="Museo Sans 300" w:hAnsi="Museo Sans 300"/>
          <w:color w:val="000000" w:themeColor="text1"/>
        </w:rPr>
        <w:t>debe exponerse que</w:t>
      </w:r>
      <w:r w:rsidR="00EC42DD" w:rsidRPr="00DC7BFD">
        <w:rPr>
          <w:rFonts w:ascii="Museo Sans 300" w:hAnsi="Museo Sans 300"/>
          <w:color w:val="000000" w:themeColor="text1"/>
        </w:rPr>
        <w:t xml:space="preserve"> </w:t>
      </w:r>
      <w:r w:rsidR="003C3141" w:rsidRPr="00DC7BFD">
        <w:rPr>
          <w:rFonts w:ascii="Museo Sans 300" w:hAnsi="Museo Sans 300"/>
          <w:color w:val="000000" w:themeColor="text1"/>
        </w:rPr>
        <w:t xml:space="preserve">las notificaciones realizadas por esta Superintendencia han sido dirigidas </w:t>
      </w:r>
      <w:r w:rsidR="00E361B5" w:rsidRPr="00DC7BFD">
        <w:rPr>
          <w:rFonts w:ascii="Museo Sans 300" w:hAnsi="Museo Sans 300"/>
          <w:color w:val="000000" w:themeColor="text1"/>
        </w:rPr>
        <w:t>al Viceministerio de</w:t>
      </w:r>
      <w:r w:rsidR="006B0784" w:rsidRPr="00DC7BFD">
        <w:rPr>
          <w:rFonts w:ascii="Museo Sans 300" w:hAnsi="Museo Sans 300"/>
          <w:color w:val="000000" w:themeColor="text1"/>
        </w:rPr>
        <w:t xml:space="preserve"> Desarrollo Local, en virtud de</w:t>
      </w:r>
      <w:r w:rsidR="006B3DF2">
        <w:rPr>
          <w:rFonts w:ascii="Museo Sans 300" w:hAnsi="Museo Sans 300"/>
          <w:color w:val="000000" w:themeColor="text1"/>
        </w:rPr>
        <w:t>l</w:t>
      </w:r>
      <w:r w:rsidR="006B0784" w:rsidRPr="00DC7BFD">
        <w:rPr>
          <w:rFonts w:ascii="Museo Sans 300" w:hAnsi="Museo Sans 300"/>
          <w:color w:val="000000" w:themeColor="text1"/>
        </w:rPr>
        <w:t xml:space="preserve"> seguimiento que le ha dado al caso por las competencias que se le han conferido como </w:t>
      </w:r>
      <w:r w:rsidR="00AA32CB" w:rsidRPr="00DC7BFD">
        <w:rPr>
          <w:rFonts w:ascii="Museo Sans 300" w:hAnsi="Museo Sans 300"/>
          <w:color w:val="000000" w:themeColor="text1"/>
        </w:rPr>
        <w:t xml:space="preserve">institución; por lo que </w:t>
      </w:r>
      <w:r w:rsidR="002D2DBB" w:rsidRPr="00DC7BFD">
        <w:rPr>
          <w:rFonts w:ascii="Museo Sans 300" w:hAnsi="Museo Sans 300"/>
          <w:color w:val="000000" w:themeColor="text1"/>
        </w:rPr>
        <w:t xml:space="preserve">no es posible notificarle </w:t>
      </w:r>
      <w:r w:rsidR="005F1AA4" w:rsidRPr="00DC7BFD">
        <w:rPr>
          <w:rFonts w:ascii="Museo Sans 300" w:hAnsi="Museo Sans 300"/>
          <w:color w:val="000000" w:themeColor="text1"/>
        </w:rPr>
        <w:t xml:space="preserve">este acuerdo a una persona que ya no ostenta un cargo en dicha entidad. </w:t>
      </w:r>
    </w:p>
    <w:p w14:paraId="68FA0206" w14:textId="77777777" w:rsidR="00044189" w:rsidRPr="00822B7F" w:rsidRDefault="00044189" w:rsidP="00B8612A">
      <w:pPr>
        <w:pStyle w:val="Prrafodelista"/>
        <w:ind w:left="786"/>
        <w:contextualSpacing/>
        <w:rPr>
          <w:rFonts w:ascii="Museo Sans 500" w:eastAsia="Calibri" w:hAnsi="Museo Sans 500"/>
          <w:b/>
          <w:bCs/>
          <w:sz w:val="20"/>
          <w:szCs w:val="20"/>
        </w:rPr>
      </w:pPr>
    </w:p>
    <w:p w14:paraId="08110B5F" w14:textId="07B355B1" w:rsidR="00122754" w:rsidRPr="00733BCE" w:rsidRDefault="00122754" w:rsidP="00733BCE">
      <w:pPr>
        <w:pStyle w:val="Prrafodelista"/>
        <w:numPr>
          <w:ilvl w:val="0"/>
          <w:numId w:val="27"/>
        </w:numPr>
        <w:contextualSpacing/>
        <w:jc w:val="center"/>
        <w:rPr>
          <w:rFonts w:ascii="Museo Sans 500" w:eastAsia="Calibri" w:hAnsi="Museo Sans 500"/>
          <w:b/>
          <w:bCs/>
          <w:sz w:val="20"/>
          <w:szCs w:val="20"/>
        </w:rPr>
      </w:pPr>
      <w:r w:rsidRPr="00733BCE">
        <w:rPr>
          <w:rFonts w:ascii="Museo Sans 500" w:eastAsia="Calibri" w:hAnsi="Museo Sans 500"/>
          <w:b/>
          <w:bCs/>
          <w:sz w:val="20"/>
          <w:szCs w:val="20"/>
        </w:rPr>
        <w:t>MEDIO ELECTRÓNICO PARA REALIZAR Y RECIBIR NOTIFICACIONES </w:t>
      </w:r>
    </w:p>
    <w:p w14:paraId="5528B2EB" w14:textId="77777777" w:rsidR="00733BCE" w:rsidRPr="00733BCE" w:rsidRDefault="00733BCE" w:rsidP="00733BCE">
      <w:pPr>
        <w:pStyle w:val="Prrafodelista"/>
        <w:ind w:left="786"/>
        <w:contextualSpacing/>
        <w:rPr>
          <w:rFonts w:ascii="Museo Sans 500" w:eastAsia="Calibri" w:hAnsi="Museo Sans 500"/>
          <w:b/>
          <w:bCs/>
        </w:rPr>
      </w:pPr>
    </w:p>
    <w:p w14:paraId="10EDFE80" w14:textId="77777777" w:rsidR="00122754" w:rsidRPr="00BB085C" w:rsidRDefault="00122754" w:rsidP="00F621AF">
      <w:pPr>
        <w:shd w:val="clear" w:color="auto" w:fill="FFFFFF"/>
        <w:spacing w:after="0" w:line="240" w:lineRule="auto"/>
        <w:ind w:left="284"/>
        <w:jc w:val="both"/>
        <w:rPr>
          <w:rFonts w:ascii="Museo Sans 300" w:eastAsia="Times New Roman" w:hAnsi="Museo Sans 300" w:cs="Segoe UI"/>
        </w:rPr>
      </w:pPr>
      <w:r w:rsidRPr="00BB085C">
        <w:rPr>
          <w:rFonts w:ascii="Museo Sans 300" w:eastAsia="Museo Sans" w:hAnsi="Museo Sans 300" w:cs="Segoe UI"/>
        </w:rPr>
        <w:t>De conformidad a como fue establecido previamente en el acuerdo </w:t>
      </w:r>
      <w:proofErr w:type="spellStart"/>
      <w:r w:rsidRPr="00BB085C">
        <w:rPr>
          <w:rFonts w:ascii="Museo Sans 300" w:eastAsia="Museo Sans" w:hAnsi="Museo Sans 300" w:cs="Segoe UI"/>
          <w:lang w:val="es-ES"/>
        </w:rPr>
        <w:t>N.°</w:t>
      </w:r>
      <w:proofErr w:type="spellEnd"/>
      <w:r w:rsidRPr="00BB085C">
        <w:rPr>
          <w:rFonts w:ascii="Museo Sans 300" w:eastAsia="Museo Sans" w:hAnsi="Museo Sans 300" w:cs="Segoe UI"/>
          <w:lang w:val="es-ES"/>
        </w:rPr>
        <w:t> E-997-2020-CAU</w:t>
      </w:r>
      <w:r w:rsidRPr="00BB085C">
        <w:rPr>
          <w:rFonts w:ascii="Museo Sans 300" w:eastAsia="Museo Sans" w:hAnsi="Museo Sans 300" w:cs="Segoe UI"/>
        </w:rPr>
        <w:t> y con base en el artículo 99 de la LPA, por razones de seguridad ocupacional, y a la vez, obtener celeridad en el procedimiento con el uso de medios electrónicos que permite la LPA, es procedente instruir a las partes que como medio prioritario para recibir notificaciones señalen una dirección de correo electrónico. En caso de no contar con dicho medio, las notificaciones serán realizadas en la dirección física señalada, considerando las limitantes de movilidad</w:t>
      </w:r>
      <w:r w:rsidRPr="00BB085C">
        <w:rPr>
          <w:rFonts w:ascii="Cambria Math" w:eastAsia="Museo Sans" w:hAnsi="Cambria Math" w:cs="Cambria Math"/>
          <w:color w:val="FF0000"/>
        </w:rPr>
        <w:t> </w:t>
      </w:r>
      <w:r w:rsidRPr="00BB085C">
        <w:rPr>
          <w:rFonts w:ascii="Museo Sans 300" w:eastAsia="Museo Sans" w:hAnsi="Museo Sans 300" w:cs="Segoe UI"/>
        </w:rPr>
        <w:t>generadas por la pandemia.</w:t>
      </w:r>
      <w:r w:rsidRPr="00BB085C">
        <w:rPr>
          <w:rFonts w:ascii="Cambria Math" w:eastAsia="Museo Sans" w:hAnsi="Cambria Math" w:cs="Cambria Math"/>
        </w:rPr>
        <w:t> </w:t>
      </w:r>
      <w:r w:rsidRPr="00BB085C">
        <w:rPr>
          <w:rFonts w:ascii="Museo Sans 300" w:eastAsia="Museo Sans" w:hAnsi="Museo Sans 300" w:cs="Segoe UI"/>
        </w:rPr>
        <w:t> </w:t>
      </w:r>
    </w:p>
    <w:p w14:paraId="154936D1" w14:textId="77777777" w:rsidR="00122754" w:rsidRPr="00BB085C" w:rsidRDefault="00122754" w:rsidP="00F621AF">
      <w:pPr>
        <w:shd w:val="clear" w:color="auto" w:fill="FFFFFF"/>
        <w:spacing w:after="0" w:line="240" w:lineRule="auto"/>
        <w:ind w:left="284" w:firstLine="283"/>
        <w:jc w:val="both"/>
        <w:rPr>
          <w:rFonts w:ascii="Museo Sans 300" w:eastAsia="Times New Roman" w:hAnsi="Museo Sans 300" w:cs="Segoe UI"/>
        </w:rPr>
      </w:pPr>
      <w:r w:rsidRPr="00BB085C">
        <w:rPr>
          <w:rFonts w:ascii="Cambria Math" w:eastAsia="Museo Sans" w:hAnsi="Cambria Math" w:cs="Cambria Math"/>
          <w:lang w:val="es-ES"/>
        </w:rPr>
        <w:t> </w:t>
      </w:r>
    </w:p>
    <w:p w14:paraId="34C899E3" w14:textId="7C485E24" w:rsidR="00122754" w:rsidRPr="00000773" w:rsidRDefault="00122754" w:rsidP="00F621AF">
      <w:pPr>
        <w:shd w:val="clear" w:color="auto" w:fill="FFFFFF"/>
        <w:spacing w:after="0" w:line="240" w:lineRule="auto"/>
        <w:ind w:left="284"/>
        <w:jc w:val="both"/>
        <w:rPr>
          <w:rFonts w:ascii="Museo Sans 300" w:eastAsia="Museo Sans" w:hAnsi="Museo Sans 300" w:cs="Segoe UI"/>
        </w:rPr>
      </w:pPr>
      <w:r w:rsidRPr="00000773">
        <w:rPr>
          <w:rFonts w:ascii="Museo Sans 300" w:eastAsia="Museo Sans" w:hAnsi="Museo Sans 300" w:cs="Segoe UI"/>
          <w:lang w:val="es-ES"/>
        </w:rPr>
        <w:lastRenderedPageBreak/>
        <w:t>De igual manera, se les hace saber que las respuestas relacionadas con el presente procedimiento pueden ser enviadas en tiempo y forma a la dirección de correo electrónico:</w:t>
      </w:r>
      <w:r>
        <w:rPr>
          <w:rFonts w:ascii="Museo Sans 300" w:eastAsia="Museo Sans" w:hAnsi="Museo Sans 300" w:cs="Segoe UI"/>
          <w:lang w:val="es-ES"/>
        </w:rPr>
        <w:t xml:space="preserve"> </w:t>
      </w:r>
      <w:hyperlink r:id="rId10" w:tgtFrame="_blank" w:history="1">
        <w:r w:rsidRPr="00000773">
          <w:rPr>
            <w:rFonts w:ascii="Museo Sans 300" w:eastAsia="Museo Sans" w:hAnsi="Museo Sans 300" w:cs="Segoe UI"/>
            <w:color w:val="0563C1"/>
            <w:u w:val="single"/>
          </w:rPr>
          <w:t>acuerdoscau</w:t>
        </w:r>
        <w:r w:rsidRPr="00000773">
          <w:rPr>
            <w:rFonts w:ascii="Museo Sans 300" w:eastAsia="Museo Sans" w:hAnsi="Museo Sans 300" w:cs="Segoe UI"/>
            <w:color w:val="0563C1"/>
            <w:u w:val="single"/>
            <w:lang w:val="es-ES"/>
          </w:rPr>
          <w:t>@siget.gob.sv</w:t>
        </w:r>
      </w:hyperlink>
      <w:r w:rsidRPr="00000773">
        <w:rPr>
          <w:rFonts w:ascii="Museo Sans 300" w:eastAsia="Museo Sans" w:hAnsi="Museo Sans 300" w:cs="Segoe UI"/>
        </w:rPr>
        <w:t xml:space="preserve">    </w:t>
      </w:r>
    </w:p>
    <w:p w14:paraId="0EC46884" w14:textId="77777777" w:rsidR="00122754" w:rsidRPr="00B72D4F" w:rsidRDefault="00122754" w:rsidP="00F621AF">
      <w:pPr>
        <w:pStyle w:val="Prrafodelista"/>
        <w:ind w:left="284" w:firstLine="283"/>
        <w:rPr>
          <w:rFonts w:ascii="Museo Sans 300" w:hAnsi="Museo Sans 300"/>
          <w:sz w:val="20"/>
          <w:szCs w:val="20"/>
        </w:rPr>
      </w:pPr>
    </w:p>
    <w:p w14:paraId="1FEA5BA2" w14:textId="77777777" w:rsidR="00122754" w:rsidRPr="00512845" w:rsidRDefault="00122754" w:rsidP="00733BCE">
      <w:pPr>
        <w:pStyle w:val="Prrafodelista"/>
        <w:numPr>
          <w:ilvl w:val="0"/>
          <w:numId w:val="27"/>
        </w:numPr>
        <w:ind w:left="993"/>
        <w:contextualSpacing/>
        <w:jc w:val="center"/>
        <w:rPr>
          <w:rFonts w:ascii="Museo Sans 500" w:eastAsia="Arial" w:hAnsi="Museo Sans 500"/>
          <w:b/>
          <w:sz w:val="20"/>
          <w:szCs w:val="20"/>
        </w:rPr>
      </w:pPr>
      <w:r w:rsidRPr="00512845">
        <w:rPr>
          <w:rFonts w:ascii="Museo Sans 500" w:eastAsia="Arial" w:hAnsi="Museo Sans 500"/>
          <w:b/>
          <w:sz w:val="20"/>
          <w:szCs w:val="20"/>
        </w:rPr>
        <w:t>RECURSOS</w:t>
      </w:r>
    </w:p>
    <w:p w14:paraId="7CCA1ADB" w14:textId="77777777" w:rsidR="00122754" w:rsidRPr="00512845" w:rsidRDefault="00122754" w:rsidP="00122754">
      <w:pPr>
        <w:autoSpaceDE w:val="0"/>
        <w:autoSpaceDN w:val="0"/>
        <w:adjustRightInd w:val="0"/>
        <w:spacing w:after="0" w:line="240" w:lineRule="auto"/>
        <w:ind w:left="426"/>
        <w:jc w:val="both"/>
        <w:rPr>
          <w:rFonts w:ascii="Museo Sans 300" w:hAnsi="Museo Sans 300" w:cs="Times New Roman"/>
        </w:rPr>
      </w:pPr>
    </w:p>
    <w:p w14:paraId="16203F10" w14:textId="3B2CF190" w:rsidR="00733BCE" w:rsidRDefault="00122754" w:rsidP="00F621AF">
      <w:pPr>
        <w:autoSpaceDE w:val="0"/>
        <w:autoSpaceDN w:val="0"/>
        <w:adjustRightInd w:val="0"/>
        <w:spacing w:after="0" w:line="240" w:lineRule="auto"/>
        <w:ind w:left="284"/>
        <w:jc w:val="both"/>
        <w:rPr>
          <w:rFonts w:ascii="Museo Sans 300" w:hAnsi="Museo Sans 300" w:cs="Times New Roman"/>
          <w:lang w:val="es-ES"/>
        </w:rPr>
      </w:pPr>
      <w:r w:rsidRPr="00512845">
        <w:rPr>
          <w:rFonts w:ascii="Museo Sans 300" w:hAnsi="Museo Sans 300" w:cs="Times New Roman"/>
          <w:lang w:val="es-ES"/>
        </w:rPr>
        <w:t>En cumplimiento de los artículos 132 y 133 de la Ley de Procedimientos Administrativos, el recurso de reconsideración puede ser interpuesto en el plazo de diez días hábiles contados a partir del día siguiente a la fecha de notificación de este acuerdo y el recurso de apelación, en el plazo de quince días hábiles contados a partir del día siguiente a la fecha de notificación, con base en los artículos 134 y 135 LPA.</w:t>
      </w:r>
    </w:p>
    <w:p w14:paraId="050AE542" w14:textId="77777777" w:rsidR="00C820E9" w:rsidRPr="00C820E9" w:rsidRDefault="00C820E9" w:rsidP="00C820E9">
      <w:pPr>
        <w:autoSpaceDE w:val="0"/>
        <w:autoSpaceDN w:val="0"/>
        <w:adjustRightInd w:val="0"/>
        <w:spacing w:after="0" w:line="240" w:lineRule="auto"/>
        <w:ind w:left="567"/>
        <w:jc w:val="both"/>
        <w:rPr>
          <w:rFonts w:ascii="Museo Sans 300" w:hAnsi="Museo Sans 300" w:cs="Times New Roman"/>
          <w:lang w:val="es-ES"/>
        </w:rPr>
      </w:pPr>
    </w:p>
    <w:p w14:paraId="5A9580F2" w14:textId="051EDF5C" w:rsidR="0059584F" w:rsidRPr="00C820E9" w:rsidRDefault="00833C60" w:rsidP="0059584F">
      <w:pPr>
        <w:spacing w:line="240" w:lineRule="auto"/>
        <w:contextualSpacing/>
        <w:jc w:val="both"/>
        <w:rPr>
          <w:rFonts w:ascii="Museo Sans 500" w:eastAsia="Calibri" w:hAnsi="Museo Sans 500" w:cs="Times New Roman"/>
          <w:b/>
        </w:rPr>
      </w:pPr>
      <w:r w:rsidRPr="00EA5180">
        <w:rPr>
          <w:rFonts w:ascii="Museo Sans 500" w:eastAsia="Calibri" w:hAnsi="Museo Sans 500" w:cs="Times New Roman"/>
          <w:b/>
        </w:rPr>
        <w:t>POR TANTO,</w:t>
      </w:r>
      <w:r w:rsidRPr="00EA5180">
        <w:rPr>
          <w:rFonts w:ascii="Museo Sans 300" w:eastAsia="Calibri" w:hAnsi="Museo Sans 300" w:cs="Times New Roman"/>
        </w:rPr>
        <w:t xml:space="preserve"> </w:t>
      </w:r>
      <w:r>
        <w:rPr>
          <w:rFonts w:ascii="Museo Sans 300" w:eastAsia="Calibri" w:hAnsi="Museo Sans 300" w:cs="Times New Roman"/>
        </w:rPr>
        <w:t>de conformidad con el marco regulatorio expuesto</w:t>
      </w:r>
      <w:r w:rsidRPr="00EA5180">
        <w:rPr>
          <w:rFonts w:ascii="Museo Sans 300" w:eastAsia="Calibri" w:hAnsi="Museo Sans 300" w:cs="Times New Roman"/>
        </w:rPr>
        <w:t xml:space="preserve">, esta </w:t>
      </w:r>
      <w:r w:rsidR="00CC2613">
        <w:rPr>
          <w:rFonts w:ascii="Museo Sans 300" w:eastAsia="Calibri" w:hAnsi="Museo Sans 300" w:cs="Times New Roman"/>
        </w:rPr>
        <w:t>S</w:t>
      </w:r>
      <w:r w:rsidRPr="00EA5180">
        <w:rPr>
          <w:rFonts w:ascii="Museo Sans 300" w:eastAsia="Calibri" w:hAnsi="Museo Sans 300" w:cs="Times New Roman"/>
        </w:rPr>
        <w:t xml:space="preserve">uperintendencia </w:t>
      </w:r>
      <w:r w:rsidRPr="00EA5180">
        <w:rPr>
          <w:rFonts w:ascii="Museo Sans 500" w:eastAsia="Calibri" w:hAnsi="Museo Sans 500" w:cs="Times New Roman"/>
          <w:b/>
        </w:rPr>
        <w:t>ACUERDA:</w:t>
      </w:r>
    </w:p>
    <w:p w14:paraId="04A2CBDC" w14:textId="560CFE7D" w:rsidR="0059584F" w:rsidRPr="00C820E9" w:rsidRDefault="00833C60" w:rsidP="0059584F">
      <w:pPr>
        <w:pStyle w:val="Prrafodelista"/>
        <w:numPr>
          <w:ilvl w:val="0"/>
          <w:numId w:val="35"/>
        </w:numPr>
        <w:contextualSpacing/>
        <w:jc w:val="both"/>
        <w:rPr>
          <w:rFonts w:ascii="Museo Sans 300" w:hAnsi="Museo Sans 300"/>
          <w:sz w:val="20"/>
          <w:szCs w:val="20"/>
        </w:rPr>
      </w:pPr>
      <w:r w:rsidRPr="00C820E9">
        <w:rPr>
          <w:rFonts w:ascii="Museo Sans 300" w:hAnsi="Museo Sans 300"/>
          <w:sz w:val="20"/>
          <w:szCs w:val="20"/>
        </w:rPr>
        <w:t xml:space="preserve">Determinar que la sociedad </w:t>
      </w:r>
      <w:r w:rsidR="0059584F" w:rsidRPr="00C820E9">
        <w:rPr>
          <w:rFonts w:ascii="Museo Sans 300" w:hAnsi="Museo Sans 300"/>
          <w:bCs/>
          <w:sz w:val="20"/>
          <w:szCs w:val="20"/>
        </w:rPr>
        <w:t xml:space="preserve">la </w:t>
      </w:r>
      <w:bookmarkStart w:id="6" w:name="_Hlk70513685"/>
      <w:r w:rsidR="0059584F" w:rsidRPr="00C820E9">
        <w:rPr>
          <w:rFonts w:ascii="Museo Sans 300" w:hAnsi="Museo Sans 300"/>
          <w:bCs/>
          <w:sz w:val="20"/>
          <w:szCs w:val="20"/>
        </w:rPr>
        <w:t xml:space="preserve">sociedad </w:t>
      </w:r>
      <w:r w:rsidR="0059584F" w:rsidRPr="00C820E9">
        <w:rPr>
          <w:rFonts w:ascii="Museo Sans 300" w:hAnsi="Museo Sans 300"/>
          <w:sz w:val="20"/>
          <w:szCs w:val="20"/>
          <w:lang w:eastAsia="es-SV"/>
        </w:rPr>
        <w:t>AES CLESA y Cía., S. en C. de C.V.</w:t>
      </w:r>
      <w:r w:rsidR="0059584F" w:rsidRPr="00C820E9">
        <w:rPr>
          <w:rFonts w:ascii="Museo Sans 300" w:hAnsi="Museo Sans 300"/>
          <w:sz w:val="20"/>
          <w:szCs w:val="20"/>
        </w:rPr>
        <w:t xml:space="preserve"> </w:t>
      </w:r>
      <w:bookmarkEnd w:id="6"/>
      <w:r w:rsidR="0059584F" w:rsidRPr="00C820E9">
        <w:rPr>
          <w:rFonts w:ascii="Museo Sans 300" w:hAnsi="Museo Sans 300"/>
          <w:sz w:val="20"/>
          <w:szCs w:val="20"/>
        </w:rPr>
        <w:t>no justificó el incumplimiento al proceso de corte definitivo establecido en el artículo 23 de los Términos y Condiciones Generales al Consumidor de los Pliegos Tarifarios vigentes para el año 2020.</w:t>
      </w:r>
    </w:p>
    <w:p w14:paraId="4939148D" w14:textId="77777777" w:rsidR="0059584F" w:rsidRPr="00C820E9" w:rsidRDefault="0059584F" w:rsidP="0059584F">
      <w:pPr>
        <w:pStyle w:val="Prrafodelista"/>
        <w:ind w:left="720"/>
        <w:contextualSpacing/>
        <w:jc w:val="both"/>
        <w:rPr>
          <w:rFonts w:ascii="Museo Sans 300" w:hAnsi="Museo Sans 300"/>
          <w:sz w:val="20"/>
          <w:szCs w:val="20"/>
        </w:rPr>
      </w:pPr>
    </w:p>
    <w:p w14:paraId="13477408" w14:textId="78F0258F" w:rsidR="00C820E9" w:rsidRPr="00C820E9" w:rsidRDefault="0059584F" w:rsidP="00C820E9">
      <w:pPr>
        <w:pStyle w:val="Prrafodelista"/>
        <w:numPr>
          <w:ilvl w:val="0"/>
          <w:numId w:val="35"/>
        </w:numPr>
        <w:contextualSpacing/>
        <w:jc w:val="both"/>
        <w:rPr>
          <w:rFonts w:ascii="Museo Sans 300" w:hAnsi="Museo Sans 300"/>
          <w:sz w:val="20"/>
          <w:szCs w:val="20"/>
        </w:rPr>
      </w:pPr>
      <w:r w:rsidRPr="00C820E9">
        <w:rPr>
          <w:rFonts w:ascii="Museo Sans 300" w:hAnsi="Museo Sans 300"/>
          <w:sz w:val="20"/>
          <w:szCs w:val="20"/>
        </w:rPr>
        <w:t xml:space="preserve">Requerir a la </w:t>
      </w:r>
      <w:r w:rsidR="00257F7E" w:rsidRPr="00C820E9">
        <w:rPr>
          <w:rFonts w:ascii="Museo Sans 300" w:hAnsi="Museo Sans 300"/>
          <w:bCs/>
          <w:sz w:val="20"/>
          <w:szCs w:val="20"/>
        </w:rPr>
        <w:t xml:space="preserve">sociedad </w:t>
      </w:r>
      <w:r w:rsidR="00257F7E" w:rsidRPr="00C820E9">
        <w:rPr>
          <w:rFonts w:ascii="Museo Sans 300" w:hAnsi="Museo Sans 300"/>
          <w:sz w:val="20"/>
          <w:szCs w:val="20"/>
          <w:lang w:eastAsia="es-SV"/>
        </w:rPr>
        <w:t>AES CLESA y Cía., S. en C. de C.V.</w:t>
      </w:r>
      <w:r w:rsidR="00257F7E" w:rsidRPr="00C820E9">
        <w:rPr>
          <w:rFonts w:ascii="Museo Sans 300" w:hAnsi="Museo Sans 300"/>
          <w:sz w:val="20"/>
          <w:szCs w:val="20"/>
        </w:rPr>
        <w:t xml:space="preserve"> </w:t>
      </w:r>
      <w:r w:rsidRPr="00C820E9">
        <w:rPr>
          <w:rFonts w:ascii="Museo Sans 300" w:hAnsi="Museo Sans 300"/>
          <w:sz w:val="20"/>
          <w:szCs w:val="20"/>
        </w:rPr>
        <w:t xml:space="preserve">que tramite la solicitud presentada por el señor </w:t>
      </w:r>
      <w:r w:rsidR="00DB4AF1">
        <w:rPr>
          <w:rFonts w:ascii="Museo Sans 300" w:hAnsi="Museo Sans 300"/>
          <w:sz w:val="20"/>
          <w:szCs w:val="20"/>
          <w:lang w:val="es-ES_tradnl"/>
        </w:rPr>
        <w:t>+++</w:t>
      </w:r>
      <w:r w:rsidRPr="00C820E9">
        <w:rPr>
          <w:rFonts w:ascii="Museo Sans 300" w:hAnsi="Museo Sans 300"/>
          <w:sz w:val="20"/>
          <w:szCs w:val="20"/>
          <w:lang w:val="es-ES_tradnl"/>
        </w:rPr>
        <w:t xml:space="preserve">, apoderado general judicial con cláusula especial de las señoras </w:t>
      </w:r>
      <w:r w:rsidR="00DB4AF1">
        <w:rPr>
          <w:rFonts w:ascii="Museo Sans 300" w:hAnsi="Museo Sans 300"/>
          <w:sz w:val="20"/>
          <w:szCs w:val="20"/>
          <w:lang w:val="es-ES_tradnl"/>
        </w:rPr>
        <w:t>+++</w:t>
      </w:r>
      <w:r w:rsidRPr="00C820E9">
        <w:rPr>
          <w:rFonts w:ascii="Museo Sans 300" w:hAnsi="Museo Sans 300"/>
          <w:sz w:val="20"/>
          <w:szCs w:val="20"/>
          <w:lang w:val="es-ES_tradnl"/>
        </w:rPr>
        <w:t xml:space="preserve">, </w:t>
      </w:r>
      <w:r w:rsidR="003E5864">
        <w:rPr>
          <w:rFonts w:ascii="Museo Sans 300" w:hAnsi="Museo Sans 300"/>
          <w:sz w:val="20"/>
          <w:szCs w:val="20"/>
          <w:lang w:val="es-ES_tradnl"/>
        </w:rPr>
        <w:t>+++</w:t>
      </w:r>
      <w:r w:rsidRPr="00C820E9">
        <w:rPr>
          <w:rFonts w:ascii="Museo Sans 300" w:hAnsi="Museo Sans 300"/>
          <w:sz w:val="20"/>
          <w:szCs w:val="20"/>
          <w:lang w:val="es-ES_tradnl"/>
        </w:rPr>
        <w:t xml:space="preserve">, el señor </w:t>
      </w:r>
      <w:r w:rsidR="003E5864">
        <w:rPr>
          <w:rFonts w:ascii="Museo Sans 300" w:hAnsi="Museo Sans 300"/>
          <w:sz w:val="20"/>
          <w:szCs w:val="20"/>
          <w:lang w:val="es-ES_tradnl"/>
        </w:rPr>
        <w:t>+++</w:t>
      </w:r>
      <w:r w:rsidRPr="00C820E9">
        <w:rPr>
          <w:rFonts w:ascii="Museo Sans 300" w:hAnsi="Museo Sans 300"/>
          <w:sz w:val="20"/>
          <w:szCs w:val="20"/>
          <w:lang w:val="es-ES_tradnl"/>
        </w:rPr>
        <w:t xml:space="preserve"> y la sociedad </w:t>
      </w:r>
      <w:r w:rsidR="003E5864">
        <w:rPr>
          <w:rFonts w:ascii="Museo Sans 300" w:hAnsi="Museo Sans 300"/>
          <w:sz w:val="20"/>
          <w:szCs w:val="20"/>
          <w:lang w:val="es-ES_tradnl"/>
        </w:rPr>
        <w:t>+++</w:t>
      </w:r>
      <w:r w:rsidRPr="00C820E9">
        <w:rPr>
          <w:rFonts w:ascii="Museo Sans 300" w:hAnsi="Museo Sans 300"/>
          <w:sz w:val="20"/>
          <w:szCs w:val="20"/>
          <w:lang w:val="es-ES_tradnl"/>
        </w:rPr>
        <w:t xml:space="preserve">, de conformidad con lo establecido en </w:t>
      </w:r>
      <w:r w:rsidRPr="00C820E9">
        <w:rPr>
          <w:rFonts w:ascii="Museo Sans 300" w:hAnsi="Museo Sans 300"/>
          <w:sz w:val="20"/>
          <w:szCs w:val="20"/>
        </w:rPr>
        <w:t>los Términos y Condiciones Generales al Consumidor de los Pliegos Tarifarios vigentes</w:t>
      </w:r>
      <w:r w:rsidRPr="00C820E9">
        <w:rPr>
          <w:rFonts w:ascii="Museo Sans 300" w:hAnsi="Museo Sans 300"/>
          <w:sz w:val="20"/>
          <w:szCs w:val="20"/>
          <w:lang w:val="es-ES_tradnl"/>
        </w:rPr>
        <w:t xml:space="preserve">. </w:t>
      </w:r>
    </w:p>
    <w:p w14:paraId="29CFE798" w14:textId="77777777" w:rsidR="00C820E9" w:rsidRPr="00C820E9" w:rsidRDefault="00C820E9" w:rsidP="00C820E9">
      <w:pPr>
        <w:pStyle w:val="Prrafodelista"/>
        <w:rPr>
          <w:rFonts w:ascii="Museo Sans 300" w:hAnsi="Museo Sans 300"/>
          <w:sz w:val="20"/>
          <w:szCs w:val="20"/>
        </w:rPr>
      </w:pPr>
    </w:p>
    <w:p w14:paraId="6B6DBAF2" w14:textId="64AF48E2" w:rsidR="0059584F" w:rsidRPr="00C820E9" w:rsidRDefault="00D75EBD" w:rsidP="00C820E9">
      <w:pPr>
        <w:pStyle w:val="Prrafodelista"/>
        <w:numPr>
          <w:ilvl w:val="0"/>
          <w:numId w:val="35"/>
        </w:numPr>
        <w:contextualSpacing/>
        <w:jc w:val="both"/>
        <w:rPr>
          <w:rFonts w:ascii="Museo Sans 300" w:hAnsi="Museo Sans 300"/>
          <w:sz w:val="20"/>
          <w:szCs w:val="20"/>
        </w:rPr>
      </w:pPr>
      <w:r>
        <w:rPr>
          <w:rFonts w:ascii="Museo Sans 300" w:hAnsi="Museo Sans 300"/>
          <w:sz w:val="20"/>
          <w:szCs w:val="20"/>
        </w:rPr>
        <w:t>E</w:t>
      </w:r>
      <w:r w:rsidR="0059584F" w:rsidRPr="00C820E9">
        <w:rPr>
          <w:rFonts w:ascii="Museo Sans 300" w:hAnsi="Museo Sans 300"/>
          <w:sz w:val="20"/>
          <w:szCs w:val="20"/>
        </w:rPr>
        <w:t xml:space="preserve">n cuanto al retiro de los equipos de medición los suministros identificados con los NIC </w:t>
      </w:r>
      <w:r w:rsidR="005C704F">
        <w:rPr>
          <w:rFonts w:ascii="Museo Sans 300" w:hAnsi="Museo Sans 300"/>
          <w:sz w:val="20"/>
          <w:szCs w:val="20"/>
        </w:rPr>
        <w:t>+++</w:t>
      </w:r>
      <w:r w:rsidR="0059584F" w:rsidRPr="00C820E9">
        <w:rPr>
          <w:rFonts w:ascii="Museo Sans 300" w:hAnsi="Museo Sans 300"/>
          <w:sz w:val="20"/>
          <w:szCs w:val="20"/>
        </w:rPr>
        <w:t xml:space="preserve">, </w:t>
      </w:r>
      <w:r w:rsidR="005C704F">
        <w:rPr>
          <w:rFonts w:ascii="Museo Sans 300" w:hAnsi="Museo Sans 300"/>
          <w:sz w:val="20"/>
          <w:szCs w:val="20"/>
        </w:rPr>
        <w:t>+++</w:t>
      </w:r>
      <w:r w:rsidR="0059584F" w:rsidRPr="00C820E9">
        <w:rPr>
          <w:rFonts w:ascii="Museo Sans 300" w:hAnsi="Museo Sans 300"/>
          <w:sz w:val="20"/>
          <w:szCs w:val="20"/>
        </w:rPr>
        <w:t xml:space="preserve"> Y </w:t>
      </w:r>
      <w:r w:rsidR="005C704F">
        <w:rPr>
          <w:rFonts w:ascii="Museo Sans 300" w:hAnsi="Museo Sans 300"/>
          <w:sz w:val="20"/>
          <w:szCs w:val="20"/>
        </w:rPr>
        <w:t>+++</w:t>
      </w:r>
      <w:r w:rsidR="0059584F" w:rsidRPr="00C820E9">
        <w:rPr>
          <w:rFonts w:ascii="Museo Sans 300" w:hAnsi="Museo Sans 300"/>
          <w:sz w:val="20"/>
          <w:szCs w:val="20"/>
        </w:rPr>
        <w:t xml:space="preserve">, </w:t>
      </w:r>
      <w:r>
        <w:rPr>
          <w:rFonts w:ascii="Museo Sans 300" w:hAnsi="Museo Sans 300"/>
          <w:sz w:val="20"/>
          <w:szCs w:val="20"/>
        </w:rPr>
        <w:t>l</w:t>
      </w:r>
      <w:r w:rsidRPr="00C820E9">
        <w:rPr>
          <w:rFonts w:ascii="Museo Sans 300" w:hAnsi="Museo Sans 300"/>
          <w:sz w:val="20"/>
          <w:szCs w:val="20"/>
        </w:rPr>
        <w:t xml:space="preserve">a </w:t>
      </w:r>
      <w:r w:rsidRPr="00C820E9">
        <w:rPr>
          <w:rFonts w:ascii="Museo Sans 300" w:hAnsi="Museo Sans 300"/>
          <w:bCs/>
          <w:sz w:val="20"/>
          <w:szCs w:val="20"/>
        </w:rPr>
        <w:t xml:space="preserve">sociedad </w:t>
      </w:r>
      <w:r w:rsidRPr="00C820E9">
        <w:rPr>
          <w:rFonts w:ascii="Museo Sans 300" w:hAnsi="Museo Sans 300"/>
          <w:sz w:val="20"/>
          <w:szCs w:val="20"/>
          <w:lang w:eastAsia="es-SV"/>
        </w:rPr>
        <w:t>AES CLESA y Cía., S. en C. de C.V.</w:t>
      </w:r>
      <w:r w:rsidRPr="00C820E9">
        <w:rPr>
          <w:rFonts w:ascii="Museo Sans 300" w:hAnsi="Museo Sans 300"/>
          <w:sz w:val="20"/>
          <w:szCs w:val="20"/>
        </w:rPr>
        <w:t xml:space="preserve"> </w:t>
      </w:r>
      <w:r w:rsidR="0059584F" w:rsidRPr="00C820E9">
        <w:rPr>
          <w:rFonts w:ascii="Museo Sans 300" w:hAnsi="Museo Sans 300"/>
          <w:sz w:val="20"/>
          <w:szCs w:val="20"/>
        </w:rPr>
        <w:t>debe remitir</w:t>
      </w:r>
      <w:r w:rsidR="00E33375">
        <w:rPr>
          <w:rFonts w:ascii="Museo Sans 300" w:hAnsi="Museo Sans 300"/>
          <w:sz w:val="20"/>
          <w:szCs w:val="20"/>
        </w:rPr>
        <w:t>,</w:t>
      </w:r>
      <w:r w:rsidR="0059584F" w:rsidRPr="00C820E9">
        <w:rPr>
          <w:rFonts w:ascii="Museo Sans 300" w:hAnsi="Museo Sans 300"/>
          <w:sz w:val="20"/>
          <w:szCs w:val="20"/>
        </w:rPr>
        <w:t xml:space="preserve"> </w:t>
      </w:r>
      <w:r w:rsidR="009E0BE2">
        <w:rPr>
          <w:rFonts w:ascii="Museo Sans 300" w:hAnsi="Museo Sans 300"/>
          <w:sz w:val="20"/>
          <w:szCs w:val="20"/>
        </w:rPr>
        <w:t>en un plazo de diez días hábiles contados a partir del día siguiente a la notificación del presente acuerdo,</w:t>
      </w:r>
      <w:r w:rsidR="0059584F" w:rsidRPr="00C820E9">
        <w:rPr>
          <w:rFonts w:ascii="Museo Sans 300" w:hAnsi="Museo Sans 300"/>
          <w:sz w:val="20"/>
          <w:szCs w:val="20"/>
        </w:rPr>
        <w:t xml:space="preserve"> la documentación que permita comprobar que </w:t>
      </w:r>
      <w:r w:rsidR="00E33375">
        <w:rPr>
          <w:rFonts w:ascii="Museo Sans 300" w:hAnsi="Museo Sans 300"/>
          <w:sz w:val="20"/>
          <w:szCs w:val="20"/>
        </w:rPr>
        <w:t>cumplió con los requisitos</w:t>
      </w:r>
      <w:r w:rsidR="00FB344C">
        <w:rPr>
          <w:rFonts w:ascii="Museo Sans 300" w:hAnsi="Museo Sans 300"/>
          <w:sz w:val="20"/>
          <w:szCs w:val="20"/>
        </w:rPr>
        <w:t xml:space="preserve"> establecidos en la normativa para dar trámite a la solicitud</w:t>
      </w:r>
      <w:r w:rsidR="0059584F" w:rsidRPr="00C820E9">
        <w:rPr>
          <w:rFonts w:ascii="Museo Sans 300" w:hAnsi="Museo Sans 300"/>
          <w:sz w:val="20"/>
          <w:szCs w:val="20"/>
        </w:rPr>
        <w:t xml:space="preserve"> de corte definitivo</w:t>
      </w:r>
      <w:r w:rsidR="00FB344C">
        <w:rPr>
          <w:rFonts w:ascii="Museo Sans 300" w:hAnsi="Museo Sans 300"/>
          <w:sz w:val="20"/>
          <w:szCs w:val="20"/>
        </w:rPr>
        <w:t>.</w:t>
      </w:r>
    </w:p>
    <w:p w14:paraId="2FBC0A74" w14:textId="77777777" w:rsidR="00257F7E" w:rsidRPr="00C820E9" w:rsidRDefault="00257F7E" w:rsidP="00C820E9">
      <w:pPr>
        <w:pStyle w:val="Prrafodelista"/>
        <w:rPr>
          <w:rFonts w:ascii="Museo Sans 300" w:hAnsi="Museo Sans 300"/>
          <w:bCs/>
          <w:sz w:val="20"/>
          <w:szCs w:val="20"/>
        </w:rPr>
      </w:pPr>
    </w:p>
    <w:p w14:paraId="404F2CCE" w14:textId="49D46634" w:rsidR="00256C18" w:rsidRPr="006B3DF2" w:rsidRDefault="00C820E9" w:rsidP="006B3DF2">
      <w:pPr>
        <w:pStyle w:val="Prrafodelista"/>
        <w:numPr>
          <w:ilvl w:val="0"/>
          <w:numId w:val="35"/>
        </w:numPr>
        <w:jc w:val="both"/>
        <w:rPr>
          <w:rFonts w:ascii="Museo Sans 300" w:eastAsia="Arial" w:hAnsi="Museo Sans 300"/>
          <w:sz w:val="20"/>
          <w:szCs w:val="20"/>
        </w:rPr>
      </w:pPr>
      <w:r w:rsidRPr="00C820E9">
        <w:rPr>
          <w:rFonts w:ascii="Museo Sans 300" w:hAnsi="Museo Sans 300"/>
          <w:bCs/>
          <w:sz w:val="20"/>
          <w:szCs w:val="20"/>
        </w:rPr>
        <w:t xml:space="preserve">Declarar sin lugar el argumento de la sociedad </w:t>
      </w:r>
      <w:r w:rsidR="009E0BE2" w:rsidRPr="00C820E9">
        <w:rPr>
          <w:rFonts w:ascii="Museo Sans 300" w:hAnsi="Museo Sans 300"/>
          <w:sz w:val="20"/>
          <w:szCs w:val="20"/>
          <w:lang w:eastAsia="es-SV"/>
        </w:rPr>
        <w:t>AES CLESA y Cía., S. en C. de C.V.</w:t>
      </w:r>
      <w:r w:rsidR="009E0BE2" w:rsidRPr="00C820E9">
        <w:rPr>
          <w:rFonts w:ascii="Museo Sans 300" w:hAnsi="Museo Sans 300"/>
          <w:sz w:val="20"/>
          <w:szCs w:val="20"/>
        </w:rPr>
        <w:t xml:space="preserve"> </w:t>
      </w:r>
      <w:r w:rsidR="00BD37EB">
        <w:rPr>
          <w:rFonts w:ascii="Museo Sans 300" w:hAnsi="Museo Sans 300"/>
          <w:sz w:val="20"/>
          <w:szCs w:val="20"/>
        </w:rPr>
        <w:t xml:space="preserve">relacionado a que </w:t>
      </w:r>
      <w:r w:rsidRPr="00403719">
        <w:rPr>
          <w:rFonts w:ascii="Museo Sans 300" w:hAnsi="Museo Sans 300"/>
          <w:sz w:val="20"/>
          <w:szCs w:val="20"/>
        </w:rPr>
        <w:t>los propietarios de los inmuebles</w:t>
      </w:r>
      <w:r w:rsidR="00BD37EB" w:rsidRPr="00403719">
        <w:rPr>
          <w:rFonts w:ascii="Museo Sans 300" w:hAnsi="Museo Sans 300"/>
          <w:sz w:val="20"/>
          <w:szCs w:val="20"/>
        </w:rPr>
        <w:t xml:space="preserve"> realicen el corte de los suministros que se encuentra </w:t>
      </w:r>
      <w:r w:rsidR="004265BE" w:rsidRPr="00403719">
        <w:rPr>
          <w:rFonts w:ascii="Museo Sans 300" w:hAnsi="Museo Sans 300"/>
          <w:sz w:val="20"/>
          <w:szCs w:val="20"/>
        </w:rPr>
        <w:t>ubicados en</w:t>
      </w:r>
      <w:r w:rsidR="00403719" w:rsidRPr="00403719">
        <w:rPr>
          <w:rFonts w:ascii="Museo Sans 300" w:hAnsi="Museo Sans 300"/>
          <w:sz w:val="20"/>
          <w:szCs w:val="20"/>
        </w:rPr>
        <w:t xml:space="preserve"> </w:t>
      </w:r>
      <w:r w:rsidR="003E5864">
        <w:rPr>
          <w:rFonts w:ascii="Museo Sans 300" w:hAnsi="Museo Sans 300"/>
          <w:sz w:val="20"/>
          <w:szCs w:val="20"/>
        </w:rPr>
        <w:t>+++</w:t>
      </w:r>
      <w:r w:rsidR="00FB344C">
        <w:rPr>
          <w:rFonts w:ascii="Museo Sans 300" w:hAnsi="Museo Sans 300"/>
          <w:sz w:val="20"/>
          <w:szCs w:val="20"/>
        </w:rPr>
        <w:t>, debido a que los requisitos previos establecidos por la normativa no han sido cumplidos por parte de la distribuidora</w:t>
      </w:r>
      <w:r w:rsidRPr="00403719">
        <w:rPr>
          <w:rFonts w:ascii="Museo Sans 300" w:hAnsi="Museo Sans 300"/>
          <w:sz w:val="20"/>
          <w:szCs w:val="20"/>
        </w:rPr>
        <w:t>.</w:t>
      </w:r>
    </w:p>
    <w:p w14:paraId="7EC96F4C" w14:textId="77777777" w:rsidR="006B3DF2" w:rsidRPr="006B3DF2" w:rsidRDefault="006B3DF2" w:rsidP="006B3DF2">
      <w:pPr>
        <w:jc w:val="both"/>
        <w:rPr>
          <w:rFonts w:ascii="Museo Sans 300" w:hAnsi="Museo Sans 300"/>
        </w:rPr>
      </w:pPr>
    </w:p>
    <w:p w14:paraId="405572C3" w14:textId="05667372" w:rsidR="00CC2613" w:rsidRPr="00C820E9" w:rsidRDefault="00257F7E" w:rsidP="00C820E9">
      <w:pPr>
        <w:pStyle w:val="Prrafodelista"/>
        <w:numPr>
          <w:ilvl w:val="0"/>
          <w:numId w:val="35"/>
        </w:numPr>
        <w:jc w:val="both"/>
        <w:rPr>
          <w:rFonts w:ascii="Museo Sans 300" w:eastAsia="Arial" w:hAnsi="Museo Sans 300"/>
          <w:sz w:val="20"/>
          <w:szCs w:val="20"/>
        </w:rPr>
      </w:pPr>
      <w:r w:rsidRPr="00C820E9">
        <w:rPr>
          <w:rFonts w:ascii="Museo Sans 300" w:hAnsi="Museo Sans 300"/>
          <w:sz w:val="20"/>
          <w:szCs w:val="20"/>
        </w:rPr>
        <w:t>Notificar</w:t>
      </w:r>
      <w:r w:rsidR="00C820E9" w:rsidRPr="00C820E9">
        <w:rPr>
          <w:rFonts w:ascii="Museo Sans 300" w:hAnsi="Museo Sans 300"/>
          <w:sz w:val="20"/>
          <w:szCs w:val="20"/>
        </w:rPr>
        <w:t>.</w:t>
      </w:r>
    </w:p>
    <w:p w14:paraId="609AD704" w14:textId="77777777" w:rsidR="00CC2613" w:rsidRPr="00C820E9" w:rsidRDefault="00CC2613" w:rsidP="00A06CAD">
      <w:pPr>
        <w:pStyle w:val="Prrafodelista"/>
        <w:ind w:left="720"/>
        <w:jc w:val="both"/>
        <w:rPr>
          <w:rFonts w:ascii="Museo Sans 300" w:hAnsi="Museo Sans 300"/>
          <w:sz w:val="20"/>
          <w:szCs w:val="20"/>
        </w:rPr>
      </w:pPr>
    </w:p>
    <w:p w14:paraId="0440438E" w14:textId="77777777" w:rsidR="00CC2613" w:rsidRDefault="00CC2613" w:rsidP="00A06CAD">
      <w:pPr>
        <w:pStyle w:val="Prrafodelista"/>
        <w:ind w:left="720"/>
        <w:jc w:val="both"/>
        <w:rPr>
          <w:rFonts w:ascii="Museo Sans 300" w:hAnsi="Museo Sans 300"/>
          <w:sz w:val="20"/>
          <w:szCs w:val="20"/>
        </w:rPr>
      </w:pPr>
    </w:p>
    <w:p w14:paraId="1118C4C1" w14:textId="77777777" w:rsidR="00C820E9" w:rsidRPr="00C820E9" w:rsidRDefault="00C820E9" w:rsidP="00A06CAD">
      <w:pPr>
        <w:pStyle w:val="Prrafodelista"/>
        <w:ind w:left="720"/>
        <w:jc w:val="both"/>
        <w:rPr>
          <w:rFonts w:ascii="Museo Sans 300" w:hAnsi="Museo Sans 300"/>
          <w:sz w:val="20"/>
          <w:szCs w:val="20"/>
        </w:rPr>
      </w:pPr>
    </w:p>
    <w:p w14:paraId="24BA6951" w14:textId="3B8CCEA1" w:rsidR="00F33F5D" w:rsidRPr="00C820E9" w:rsidRDefault="00F33F5D" w:rsidP="00F33F5D">
      <w:pPr>
        <w:spacing w:after="0" w:line="240" w:lineRule="auto"/>
        <w:jc w:val="both"/>
        <w:rPr>
          <w:rFonts w:ascii="Museo Sans 300" w:eastAsia="Calibri" w:hAnsi="Museo Sans 300" w:cs="Times New Roman"/>
        </w:rPr>
      </w:pPr>
      <w:r w:rsidRPr="00C820E9">
        <w:rPr>
          <w:rFonts w:ascii="Museo Sans 300" w:eastAsia="Calibri" w:hAnsi="Museo Sans 300" w:cs="Times New Roman"/>
        </w:rPr>
        <w:t xml:space="preserve">                                                                                            Manuel Ernesto Aguilar Flores</w:t>
      </w:r>
    </w:p>
    <w:p w14:paraId="3892507B" w14:textId="0A51230B" w:rsidR="0060656B" w:rsidRPr="0088372F" w:rsidRDefault="00F33F5D" w:rsidP="00DC7BFD">
      <w:pPr>
        <w:ind w:left="4248" w:firstLine="708"/>
        <w:rPr>
          <w:rFonts w:ascii="Museo Sans 300" w:hAnsi="Museo Sans 300"/>
          <w:lang w:val="es-ES_tradnl"/>
        </w:rPr>
      </w:pPr>
      <w:r w:rsidRPr="00C820E9">
        <w:rPr>
          <w:rFonts w:ascii="Museo Sans 300" w:eastAsia="Calibri" w:hAnsi="Museo Sans 300" w:cs="Times New Roman"/>
        </w:rPr>
        <w:t>Superintendente</w:t>
      </w:r>
    </w:p>
    <w:sectPr w:rsidR="0060656B" w:rsidRPr="0088372F" w:rsidSect="00C363EC">
      <w:headerReference w:type="even" r:id="rId11"/>
      <w:headerReference w:type="default" r:id="rId12"/>
      <w:footerReference w:type="even" r:id="rId13"/>
      <w:footerReference w:type="default" r:id="rId14"/>
      <w:headerReference w:type="first" r:id="rId15"/>
      <w:footerReference w:type="first" r:id="rId16"/>
      <w:pgSz w:w="12240" w:h="15840"/>
      <w:pgMar w:top="1702" w:right="1325" w:bottom="1418" w:left="1276" w:header="425"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C5A39" w14:textId="77777777" w:rsidR="00B166ED" w:rsidRDefault="00B166ED">
      <w:pPr>
        <w:spacing w:after="0" w:line="240" w:lineRule="auto"/>
      </w:pPr>
      <w:r>
        <w:separator/>
      </w:r>
    </w:p>
  </w:endnote>
  <w:endnote w:type="continuationSeparator" w:id="0">
    <w:p w14:paraId="10B35CCF" w14:textId="77777777" w:rsidR="00B166ED" w:rsidRDefault="00B166ED">
      <w:pPr>
        <w:spacing w:after="0" w:line="240" w:lineRule="auto"/>
      </w:pPr>
      <w:r>
        <w:continuationSeparator/>
      </w:r>
    </w:p>
  </w:endnote>
  <w:endnote w:type="continuationNotice" w:id="1">
    <w:p w14:paraId="258D5633" w14:textId="77777777" w:rsidR="00B166ED" w:rsidRDefault="00B166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Museo Sans 3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Museo Sans 900">
    <w:panose1 w:val="02000000000000000000"/>
    <w:charset w:val="00"/>
    <w:family w:val="modern"/>
    <w:notTrueType/>
    <w:pitch w:val="variable"/>
    <w:sig w:usb0="A00000AF" w:usb1="4000004A" w:usb2="00000000" w:usb3="00000000" w:csb0="00000093" w:csb1="00000000"/>
  </w:font>
  <w:font w:name="MuseoSans-3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2FF" w:usb1="420024FF" w:usb2="00000000" w:usb3="00000000" w:csb0="0000019F" w:csb1="00000000"/>
  </w:font>
  <w:font w:name="Bembo Std">
    <w:panose1 w:val="02020605060306020A03"/>
    <w:charset w:val="00"/>
    <w:family w:val="roman"/>
    <w:notTrueType/>
    <w:pitch w:val="variable"/>
    <w:sig w:usb0="800000AF" w:usb1="5000205B"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28B91" w14:textId="7699D7DB" w:rsidR="00E30A2B" w:rsidRPr="00E30A2B" w:rsidRDefault="00E30A2B" w:rsidP="00E30A2B">
    <w:pPr>
      <w:pStyle w:val="Piedepgina"/>
      <w:jc w:val="center"/>
      <w:rPr>
        <w:rFonts w:ascii="Museo Sans 300" w:hAnsi="Museo Sans 300"/>
        <w:b/>
        <w:bCs/>
        <w:sz w:val="16"/>
        <w:szCs w:val="16"/>
      </w:rPr>
    </w:pPr>
    <w:r w:rsidRPr="00E30A2B">
      <w:rPr>
        <w:rFonts w:ascii="Museo Sans 300" w:hAnsi="Museo Sans 300"/>
        <w:sz w:val="16"/>
        <w:szCs w:val="16"/>
        <w:lang w:val="es-ES"/>
      </w:rPr>
      <w:t xml:space="preserve">Página </w:t>
    </w:r>
    <w:r w:rsidRPr="00E30A2B">
      <w:rPr>
        <w:rFonts w:ascii="Museo Sans 300" w:hAnsi="Museo Sans 300"/>
        <w:b/>
        <w:bCs/>
        <w:sz w:val="16"/>
        <w:szCs w:val="16"/>
      </w:rPr>
      <w:fldChar w:fldCharType="begin"/>
    </w:r>
    <w:r w:rsidRPr="00E30A2B">
      <w:rPr>
        <w:rFonts w:ascii="Museo Sans 300" w:hAnsi="Museo Sans 300"/>
        <w:b/>
        <w:bCs/>
        <w:sz w:val="16"/>
        <w:szCs w:val="16"/>
      </w:rPr>
      <w:instrText>PAGE</w:instrText>
    </w:r>
    <w:r w:rsidRPr="00E30A2B">
      <w:rPr>
        <w:rFonts w:ascii="Museo Sans 300" w:hAnsi="Museo Sans 300"/>
        <w:b/>
        <w:bCs/>
        <w:sz w:val="16"/>
        <w:szCs w:val="16"/>
      </w:rPr>
      <w:fldChar w:fldCharType="separate"/>
    </w:r>
    <w:r w:rsidR="00707D00">
      <w:rPr>
        <w:rFonts w:ascii="Museo Sans 300" w:hAnsi="Museo Sans 300"/>
        <w:b/>
        <w:bCs/>
        <w:noProof/>
        <w:sz w:val="16"/>
        <w:szCs w:val="16"/>
      </w:rPr>
      <w:t>12</w:t>
    </w:r>
    <w:r w:rsidRPr="00E30A2B">
      <w:rPr>
        <w:rFonts w:ascii="Museo Sans 300" w:hAnsi="Museo Sans 300"/>
        <w:b/>
        <w:bCs/>
        <w:sz w:val="16"/>
        <w:szCs w:val="16"/>
      </w:rPr>
      <w:fldChar w:fldCharType="end"/>
    </w:r>
    <w:r w:rsidRPr="00E30A2B">
      <w:rPr>
        <w:rFonts w:ascii="Museo Sans 300" w:hAnsi="Museo Sans 300"/>
        <w:sz w:val="16"/>
        <w:szCs w:val="16"/>
        <w:lang w:val="es-ES"/>
      </w:rPr>
      <w:t xml:space="preserve"> de </w:t>
    </w:r>
    <w:r w:rsidRPr="00E30A2B">
      <w:rPr>
        <w:rFonts w:ascii="Museo Sans 300" w:hAnsi="Museo Sans 300"/>
        <w:b/>
        <w:bCs/>
        <w:sz w:val="16"/>
        <w:szCs w:val="16"/>
      </w:rPr>
      <w:fldChar w:fldCharType="begin"/>
    </w:r>
    <w:r w:rsidRPr="00E30A2B">
      <w:rPr>
        <w:rFonts w:ascii="Museo Sans 300" w:hAnsi="Museo Sans 300"/>
        <w:b/>
        <w:bCs/>
        <w:sz w:val="16"/>
        <w:szCs w:val="16"/>
      </w:rPr>
      <w:instrText>NUMPAGES</w:instrText>
    </w:r>
    <w:r w:rsidRPr="00E30A2B">
      <w:rPr>
        <w:rFonts w:ascii="Museo Sans 300" w:hAnsi="Museo Sans 300"/>
        <w:b/>
        <w:bCs/>
        <w:sz w:val="16"/>
        <w:szCs w:val="16"/>
      </w:rPr>
      <w:fldChar w:fldCharType="separate"/>
    </w:r>
    <w:r w:rsidR="00707D00">
      <w:rPr>
        <w:rFonts w:ascii="Museo Sans 300" w:hAnsi="Museo Sans 300"/>
        <w:b/>
        <w:bCs/>
        <w:noProof/>
        <w:sz w:val="16"/>
        <w:szCs w:val="16"/>
      </w:rPr>
      <w:t>12</w:t>
    </w:r>
    <w:r w:rsidRPr="00E30A2B">
      <w:rPr>
        <w:rFonts w:ascii="Museo Sans 300" w:hAnsi="Museo Sans 300"/>
        <w:b/>
        <w:bCs/>
        <w:sz w:val="16"/>
        <w:szCs w:val="16"/>
      </w:rPr>
      <w:fldChar w:fldCharType="end"/>
    </w:r>
  </w:p>
  <w:p w14:paraId="08D3AB54" w14:textId="77777777" w:rsidR="00E30A2B" w:rsidRDefault="00E30A2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ABCBF" w14:textId="0C999A88" w:rsidR="00E30A2B" w:rsidRPr="00E30A2B" w:rsidRDefault="00E30A2B" w:rsidP="00E30A2B">
    <w:pPr>
      <w:pStyle w:val="Piedepgina"/>
      <w:jc w:val="center"/>
      <w:rPr>
        <w:rFonts w:ascii="Museo Sans 300" w:hAnsi="Museo Sans 300"/>
        <w:b/>
        <w:bCs/>
        <w:sz w:val="16"/>
        <w:szCs w:val="16"/>
      </w:rPr>
    </w:pPr>
    <w:r w:rsidRPr="00E30A2B">
      <w:rPr>
        <w:rFonts w:ascii="Museo Sans 300" w:hAnsi="Museo Sans 300"/>
        <w:sz w:val="16"/>
        <w:szCs w:val="16"/>
        <w:lang w:val="es-ES"/>
      </w:rPr>
      <w:t xml:space="preserve">Página </w:t>
    </w:r>
    <w:r w:rsidRPr="00E30A2B">
      <w:rPr>
        <w:rFonts w:ascii="Museo Sans 300" w:hAnsi="Museo Sans 300"/>
        <w:b/>
        <w:bCs/>
        <w:sz w:val="16"/>
        <w:szCs w:val="16"/>
      </w:rPr>
      <w:fldChar w:fldCharType="begin"/>
    </w:r>
    <w:r w:rsidRPr="00E30A2B">
      <w:rPr>
        <w:rFonts w:ascii="Museo Sans 300" w:hAnsi="Museo Sans 300"/>
        <w:b/>
        <w:bCs/>
        <w:sz w:val="16"/>
        <w:szCs w:val="16"/>
      </w:rPr>
      <w:instrText>PAGE</w:instrText>
    </w:r>
    <w:r w:rsidRPr="00E30A2B">
      <w:rPr>
        <w:rFonts w:ascii="Museo Sans 300" w:hAnsi="Museo Sans 300"/>
        <w:b/>
        <w:bCs/>
        <w:sz w:val="16"/>
        <w:szCs w:val="16"/>
      </w:rPr>
      <w:fldChar w:fldCharType="separate"/>
    </w:r>
    <w:r w:rsidR="00707D00">
      <w:rPr>
        <w:rFonts w:ascii="Museo Sans 300" w:hAnsi="Museo Sans 300"/>
        <w:b/>
        <w:bCs/>
        <w:noProof/>
        <w:sz w:val="16"/>
        <w:szCs w:val="16"/>
      </w:rPr>
      <w:t>11</w:t>
    </w:r>
    <w:r w:rsidRPr="00E30A2B">
      <w:rPr>
        <w:rFonts w:ascii="Museo Sans 300" w:hAnsi="Museo Sans 300"/>
        <w:b/>
        <w:bCs/>
        <w:sz w:val="16"/>
        <w:szCs w:val="16"/>
      </w:rPr>
      <w:fldChar w:fldCharType="end"/>
    </w:r>
    <w:r w:rsidRPr="00E30A2B">
      <w:rPr>
        <w:rFonts w:ascii="Museo Sans 300" w:hAnsi="Museo Sans 300"/>
        <w:sz w:val="16"/>
        <w:szCs w:val="16"/>
        <w:lang w:val="es-ES"/>
      </w:rPr>
      <w:t xml:space="preserve"> de </w:t>
    </w:r>
    <w:r w:rsidRPr="00E30A2B">
      <w:rPr>
        <w:rFonts w:ascii="Museo Sans 300" w:hAnsi="Museo Sans 300"/>
        <w:b/>
        <w:bCs/>
        <w:sz w:val="16"/>
        <w:szCs w:val="16"/>
      </w:rPr>
      <w:fldChar w:fldCharType="begin"/>
    </w:r>
    <w:r w:rsidRPr="00E30A2B">
      <w:rPr>
        <w:rFonts w:ascii="Museo Sans 300" w:hAnsi="Museo Sans 300"/>
        <w:b/>
        <w:bCs/>
        <w:sz w:val="16"/>
        <w:szCs w:val="16"/>
      </w:rPr>
      <w:instrText>NUMPAGES</w:instrText>
    </w:r>
    <w:r w:rsidRPr="00E30A2B">
      <w:rPr>
        <w:rFonts w:ascii="Museo Sans 300" w:hAnsi="Museo Sans 300"/>
        <w:b/>
        <w:bCs/>
        <w:sz w:val="16"/>
        <w:szCs w:val="16"/>
      </w:rPr>
      <w:fldChar w:fldCharType="separate"/>
    </w:r>
    <w:r w:rsidR="00707D00">
      <w:rPr>
        <w:rFonts w:ascii="Museo Sans 300" w:hAnsi="Museo Sans 300"/>
        <w:b/>
        <w:bCs/>
        <w:noProof/>
        <w:sz w:val="16"/>
        <w:szCs w:val="16"/>
      </w:rPr>
      <w:t>12</w:t>
    </w:r>
    <w:r w:rsidRPr="00E30A2B">
      <w:rPr>
        <w:rFonts w:ascii="Museo Sans 300" w:hAnsi="Museo Sans 300"/>
        <w:b/>
        <w:bCs/>
        <w:sz w:val="16"/>
        <w:szCs w:val="16"/>
      </w:rPr>
      <w:fldChar w:fldCharType="end"/>
    </w:r>
  </w:p>
  <w:p w14:paraId="20004DDA" w14:textId="77777777" w:rsidR="00E30A2B" w:rsidRDefault="00E30A2B" w:rsidP="00E30A2B">
    <w:pPr>
      <w:pStyle w:val="Piedepgina"/>
    </w:pPr>
  </w:p>
  <w:p w14:paraId="23D09B76" w14:textId="77777777" w:rsidR="00E30A2B" w:rsidRDefault="00E30A2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E5069" w14:textId="77777777" w:rsidR="009A54AC" w:rsidRPr="009A54AC" w:rsidRDefault="009A54AC" w:rsidP="009A54AC">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rPr>
    </w:pPr>
    <w:r w:rsidRPr="009A54AC">
      <w:rPr>
        <w:rFonts w:ascii="Bembo Std" w:hAnsi="Bembo Std"/>
        <w:b/>
        <w:color w:val="000000" w:themeColor="text1"/>
        <w:sz w:val="18"/>
        <w:szCs w:val="18"/>
      </w:rPr>
      <w:t xml:space="preserve">Sexta décima calle poniente y 37 Av. sur #2001, Col. Flor Blanca, San Salvador, El Salvador, C.A. </w:t>
    </w:r>
  </w:p>
  <w:p w14:paraId="6F8FA6CE" w14:textId="77777777" w:rsidR="00754E7A" w:rsidRPr="009A54AC" w:rsidRDefault="009A54AC" w:rsidP="009A54AC">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rPr>
    </w:pPr>
    <w:r w:rsidRPr="009A54AC">
      <w:rPr>
        <w:rFonts w:ascii="Bembo Std" w:hAnsi="Bembo Std"/>
        <w:b/>
        <w:color w:val="000000" w:themeColor="text1"/>
        <w:sz w:val="18"/>
        <w:szCs w:val="18"/>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ED0FF" w14:textId="77777777" w:rsidR="00B166ED" w:rsidRDefault="00B166ED">
      <w:pPr>
        <w:spacing w:after="0" w:line="240" w:lineRule="auto"/>
      </w:pPr>
      <w:r>
        <w:separator/>
      </w:r>
    </w:p>
  </w:footnote>
  <w:footnote w:type="continuationSeparator" w:id="0">
    <w:p w14:paraId="408FB24A" w14:textId="77777777" w:rsidR="00B166ED" w:rsidRDefault="00B166ED">
      <w:pPr>
        <w:spacing w:after="0" w:line="240" w:lineRule="auto"/>
      </w:pPr>
      <w:r>
        <w:continuationSeparator/>
      </w:r>
    </w:p>
  </w:footnote>
  <w:footnote w:type="continuationNotice" w:id="1">
    <w:p w14:paraId="15C5DC3C" w14:textId="77777777" w:rsidR="00B166ED" w:rsidRDefault="00B166E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0BF4E" w14:textId="77777777" w:rsidR="00754E7A" w:rsidRDefault="003861C1">
    <w:pPr>
      <w:pStyle w:val="Encabezado"/>
    </w:pPr>
    <w:r>
      <w:rPr>
        <w:rFonts w:ascii="Times New Roman" w:hAnsi="Times New Roman" w:cs="Times New Roman"/>
        <w:noProof/>
        <w:sz w:val="24"/>
        <w:szCs w:val="24"/>
      </w:rPr>
      <w:drawing>
        <wp:anchor distT="36576" distB="36576" distL="36576" distR="36576" simplePos="0" relativeHeight="251658241" behindDoc="0" locked="0" layoutInCell="1" allowOverlap="1" wp14:anchorId="00A6ABB4" wp14:editId="1515C055">
          <wp:simplePos x="0" y="0"/>
          <wp:positionH relativeFrom="page">
            <wp:align>right</wp:align>
          </wp:positionH>
          <wp:positionV relativeFrom="paragraph">
            <wp:posOffset>984608</wp:posOffset>
          </wp:positionV>
          <wp:extent cx="7736840" cy="6718853"/>
          <wp:effectExtent l="0" t="0" r="0" b="635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853"/>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A2EEA" w14:textId="77777777" w:rsidR="00335C51" w:rsidRDefault="00754E7A" w:rsidP="00754E7A">
    <w:pPr>
      <w:outlineLvl w:val="1"/>
    </w:pPr>
    <w:r>
      <w:rPr>
        <w:noProof/>
      </w:rPr>
      <w:drawing>
        <wp:inline distT="0" distB="0" distL="0" distR="0" wp14:anchorId="7E80293C" wp14:editId="15BADC85">
          <wp:extent cx="1917311" cy="625123"/>
          <wp:effectExtent l="0" t="0" r="6985" b="381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8702" cy="635358"/>
                  </a:xfrm>
                  <a:prstGeom prst="rect">
                    <a:avLst/>
                  </a:prstGeom>
                  <a:noFill/>
                  <a:ln>
                    <a:noFill/>
                  </a:ln>
                </pic:spPr>
              </pic:pic>
            </a:graphicData>
          </a:graphic>
        </wp:inline>
      </w:drawing>
    </w:r>
    <w:r>
      <w:rPr>
        <w:rFonts w:ascii="Times New Roman" w:hAnsi="Times New Roman" w:cs="Times New Roman"/>
        <w:noProof/>
        <w:sz w:val="24"/>
        <w:szCs w:val="24"/>
      </w:rPr>
      <w:drawing>
        <wp:anchor distT="36576" distB="36576" distL="36576" distR="36576" simplePos="0" relativeHeight="251658240" behindDoc="0" locked="0" layoutInCell="1" allowOverlap="1" wp14:anchorId="3CAAA3F9" wp14:editId="79615022">
          <wp:simplePos x="0" y="0"/>
          <wp:positionH relativeFrom="page">
            <wp:align>right</wp:align>
          </wp:positionH>
          <wp:positionV relativeFrom="paragraph">
            <wp:posOffset>1507242</wp:posOffset>
          </wp:positionV>
          <wp:extent cx="7736840" cy="6718853"/>
          <wp:effectExtent l="0" t="0" r="0" b="635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9912" cy="6721521"/>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7726C" w14:textId="77777777" w:rsidR="00754E7A" w:rsidRPr="00754E7A" w:rsidRDefault="00193F42" w:rsidP="004F15AC">
    <w:pPr>
      <w:pStyle w:val="Encabezado"/>
      <w:jc w:val="center"/>
    </w:pPr>
    <w:r>
      <w:rPr>
        <w:noProof/>
      </w:rPr>
      <w:drawing>
        <wp:anchor distT="0" distB="0" distL="114300" distR="114300" simplePos="0" relativeHeight="251658243" behindDoc="1" locked="0" layoutInCell="1" allowOverlap="1" wp14:anchorId="254C2FE6" wp14:editId="76D654A8">
          <wp:simplePos x="0" y="0"/>
          <wp:positionH relativeFrom="page">
            <wp:posOffset>10795</wp:posOffset>
          </wp:positionH>
          <wp:positionV relativeFrom="line">
            <wp:posOffset>-369438</wp:posOffset>
          </wp:positionV>
          <wp:extent cx="7772400" cy="10057765"/>
          <wp:effectExtent l="0" t="0" r="0" b="635"/>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222FD0">
      <w:rPr>
        <w:rFonts w:ascii="Times New Roman" w:hAnsi="Times New Roman" w:cs="Times New Roman"/>
        <w:noProof/>
        <w:sz w:val="24"/>
        <w:szCs w:val="24"/>
      </w:rPr>
      <w:drawing>
        <wp:anchor distT="36576" distB="36576" distL="36576" distR="36576" simplePos="0" relativeHeight="251658242" behindDoc="1" locked="0" layoutInCell="1" allowOverlap="1" wp14:anchorId="177AA386" wp14:editId="56E01422">
          <wp:simplePos x="0" y="0"/>
          <wp:positionH relativeFrom="page">
            <wp:align>right</wp:align>
          </wp:positionH>
          <wp:positionV relativeFrom="paragraph">
            <wp:posOffset>1488854</wp:posOffset>
          </wp:positionV>
          <wp:extent cx="7762655" cy="7354957"/>
          <wp:effectExtent l="0" t="0" r="0"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6212" cy="7358327"/>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0645E"/>
    <w:multiLevelType w:val="multilevel"/>
    <w:tmpl w:val="84FAE1DE"/>
    <w:lvl w:ilvl="0">
      <w:start w:val="1"/>
      <w:numFmt w:val="decimal"/>
      <w:lvlText w:val="%1."/>
      <w:lvlJc w:val="left"/>
      <w:pPr>
        <w:ind w:left="2204" w:hanging="360"/>
      </w:pPr>
      <w:rPr>
        <w:color w:val="000000" w:themeColor="text1"/>
      </w:rPr>
    </w:lvl>
    <w:lvl w:ilvl="1">
      <w:start w:val="1"/>
      <w:numFmt w:val="decimal"/>
      <w:isLgl/>
      <w:lvlText w:val="%1.%2"/>
      <w:lvlJc w:val="left"/>
      <w:pPr>
        <w:ind w:left="1495" w:hanging="360"/>
      </w:pPr>
      <w:rPr>
        <w:rFonts w:ascii="Museo Sans 500" w:eastAsia="Times New Roman" w:hAnsi="Museo Sans 500" w:hint="default"/>
      </w:rPr>
    </w:lvl>
    <w:lvl w:ilvl="2">
      <w:start w:val="1"/>
      <w:numFmt w:val="decimal"/>
      <w:isLgl/>
      <w:lvlText w:val="%1.%2.%3"/>
      <w:lvlJc w:val="left"/>
      <w:pPr>
        <w:ind w:left="2700" w:hanging="720"/>
      </w:pPr>
      <w:rPr>
        <w:rFonts w:eastAsia="Times New Roman" w:hint="default"/>
      </w:rPr>
    </w:lvl>
    <w:lvl w:ilvl="3">
      <w:start w:val="1"/>
      <w:numFmt w:val="decimal"/>
      <w:isLgl/>
      <w:lvlText w:val="%1.%2.%3.%4"/>
      <w:lvlJc w:val="left"/>
      <w:pPr>
        <w:ind w:left="3060" w:hanging="1080"/>
      </w:pPr>
      <w:rPr>
        <w:rFonts w:eastAsia="Times New Roman" w:hint="default"/>
      </w:rPr>
    </w:lvl>
    <w:lvl w:ilvl="4">
      <w:start w:val="1"/>
      <w:numFmt w:val="decimal"/>
      <w:isLgl/>
      <w:lvlText w:val="%1.%2.%3.%4.%5"/>
      <w:lvlJc w:val="left"/>
      <w:pPr>
        <w:ind w:left="3060" w:hanging="1080"/>
      </w:pPr>
      <w:rPr>
        <w:rFonts w:eastAsia="Times New Roman" w:hint="default"/>
      </w:rPr>
    </w:lvl>
    <w:lvl w:ilvl="5">
      <w:start w:val="1"/>
      <w:numFmt w:val="decimal"/>
      <w:isLgl/>
      <w:lvlText w:val="%1.%2.%3.%4.%5.%6"/>
      <w:lvlJc w:val="left"/>
      <w:pPr>
        <w:ind w:left="3420" w:hanging="1440"/>
      </w:pPr>
      <w:rPr>
        <w:rFonts w:eastAsia="Times New Roman" w:hint="default"/>
      </w:rPr>
    </w:lvl>
    <w:lvl w:ilvl="6">
      <w:start w:val="1"/>
      <w:numFmt w:val="decimal"/>
      <w:isLgl/>
      <w:lvlText w:val="%1.%2.%3.%4.%5.%6.%7"/>
      <w:lvlJc w:val="left"/>
      <w:pPr>
        <w:ind w:left="3420" w:hanging="1440"/>
      </w:pPr>
      <w:rPr>
        <w:rFonts w:eastAsia="Times New Roman" w:hint="default"/>
      </w:rPr>
    </w:lvl>
    <w:lvl w:ilvl="7">
      <w:start w:val="1"/>
      <w:numFmt w:val="decimal"/>
      <w:isLgl/>
      <w:lvlText w:val="%1.%2.%3.%4.%5.%6.%7.%8"/>
      <w:lvlJc w:val="left"/>
      <w:pPr>
        <w:ind w:left="3780" w:hanging="1800"/>
      </w:pPr>
      <w:rPr>
        <w:rFonts w:eastAsia="Times New Roman" w:hint="default"/>
      </w:rPr>
    </w:lvl>
    <w:lvl w:ilvl="8">
      <w:start w:val="1"/>
      <w:numFmt w:val="decimal"/>
      <w:isLgl/>
      <w:lvlText w:val="%1.%2.%3.%4.%5.%6.%7.%8.%9"/>
      <w:lvlJc w:val="left"/>
      <w:pPr>
        <w:ind w:left="3780" w:hanging="1800"/>
      </w:pPr>
      <w:rPr>
        <w:rFonts w:eastAsia="Times New Roman" w:hint="default"/>
      </w:rPr>
    </w:lvl>
  </w:abstractNum>
  <w:abstractNum w:abstractNumId="1" w15:restartNumberingAfterBreak="0">
    <w:nsid w:val="061B68C5"/>
    <w:multiLevelType w:val="hybridMultilevel"/>
    <w:tmpl w:val="92D2ED7E"/>
    <w:lvl w:ilvl="0" w:tplc="B0A081F2">
      <w:start w:val="1"/>
      <w:numFmt w:val="decimal"/>
      <w:lvlText w:val="%1."/>
      <w:lvlJc w:val="left"/>
      <w:pPr>
        <w:ind w:left="360" w:hanging="360"/>
      </w:pPr>
      <w:rPr>
        <w:rFonts w:hint="default"/>
        <w:b/>
        <w:sz w:val="20"/>
        <w:szCs w:val="20"/>
      </w:rPr>
    </w:lvl>
    <w:lvl w:ilvl="1" w:tplc="440A0019" w:tentative="1">
      <w:start w:val="1"/>
      <w:numFmt w:val="lowerLetter"/>
      <w:lvlText w:val="%2."/>
      <w:lvlJc w:val="left"/>
      <w:pPr>
        <w:ind w:left="1080" w:hanging="360"/>
      </w:pPr>
      <w:rPr>
        <w:rFonts w:cs="Times New Roman"/>
      </w:rPr>
    </w:lvl>
    <w:lvl w:ilvl="2" w:tplc="440A001B" w:tentative="1">
      <w:start w:val="1"/>
      <w:numFmt w:val="lowerRoman"/>
      <w:lvlText w:val="%3."/>
      <w:lvlJc w:val="right"/>
      <w:pPr>
        <w:ind w:left="1800" w:hanging="180"/>
      </w:pPr>
      <w:rPr>
        <w:rFonts w:cs="Times New Roman"/>
      </w:rPr>
    </w:lvl>
    <w:lvl w:ilvl="3" w:tplc="440A000F" w:tentative="1">
      <w:start w:val="1"/>
      <w:numFmt w:val="decimal"/>
      <w:lvlText w:val="%4."/>
      <w:lvlJc w:val="left"/>
      <w:pPr>
        <w:ind w:left="2520" w:hanging="360"/>
      </w:pPr>
      <w:rPr>
        <w:rFonts w:cs="Times New Roman"/>
      </w:rPr>
    </w:lvl>
    <w:lvl w:ilvl="4" w:tplc="440A0019" w:tentative="1">
      <w:start w:val="1"/>
      <w:numFmt w:val="lowerLetter"/>
      <w:lvlText w:val="%5."/>
      <w:lvlJc w:val="left"/>
      <w:pPr>
        <w:ind w:left="3240" w:hanging="360"/>
      </w:pPr>
      <w:rPr>
        <w:rFonts w:cs="Times New Roman"/>
      </w:rPr>
    </w:lvl>
    <w:lvl w:ilvl="5" w:tplc="440A001B" w:tentative="1">
      <w:start w:val="1"/>
      <w:numFmt w:val="lowerRoman"/>
      <w:lvlText w:val="%6."/>
      <w:lvlJc w:val="right"/>
      <w:pPr>
        <w:ind w:left="3960" w:hanging="180"/>
      </w:pPr>
      <w:rPr>
        <w:rFonts w:cs="Times New Roman"/>
      </w:rPr>
    </w:lvl>
    <w:lvl w:ilvl="6" w:tplc="440A000F" w:tentative="1">
      <w:start w:val="1"/>
      <w:numFmt w:val="decimal"/>
      <w:lvlText w:val="%7."/>
      <w:lvlJc w:val="left"/>
      <w:pPr>
        <w:ind w:left="4680" w:hanging="360"/>
      </w:pPr>
      <w:rPr>
        <w:rFonts w:cs="Times New Roman"/>
      </w:rPr>
    </w:lvl>
    <w:lvl w:ilvl="7" w:tplc="440A0019" w:tentative="1">
      <w:start w:val="1"/>
      <w:numFmt w:val="lowerLetter"/>
      <w:lvlText w:val="%8."/>
      <w:lvlJc w:val="left"/>
      <w:pPr>
        <w:ind w:left="5400" w:hanging="360"/>
      </w:pPr>
      <w:rPr>
        <w:rFonts w:cs="Times New Roman"/>
      </w:rPr>
    </w:lvl>
    <w:lvl w:ilvl="8" w:tplc="440A001B" w:tentative="1">
      <w:start w:val="1"/>
      <w:numFmt w:val="lowerRoman"/>
      <w:lvlText w:val="%9."/>
      <w:lvlJc w:val="right"/>
      <w:pPr>
        <w:ind w:left="6120" w:hanging="180"/>
      </w:pPr>
      <w:rPr>
        <w:rFonts w:cs="Times New Roman"/>
      </w:rPr>
    </w:lvl>
  </w:abstractNum>
  <w:abstractNum w:abstractNumId="2" w15:restartNumberingAfterBreak="0">
    <w:nsid w:val="09385B4B"/>
    <w:multiLevelType w:val="hybridMultilevel"/>
    <w:tmpl w:val="437EB202"/>
    <w:lvl w:ilvl="0" w:tplc="20085DCE">
      <w:start w:val="3"/>
      <w:numFmt w:val="bullet"/>
      <w:lvlText w:val="-"/>
      <w:lvlJc w:val="left"/>
      <w:pPr>
        <w:ind w:left="720" w:hanging="360"/>
      </w:pPr>
      <w:rPr>
        <w:rFonts w:ascii="Museo Sans 300" w:eastAsia="Times New Roman" w:hAnsi="Museo Sans 300" w:cs="Times New Roman" w:hint="default"/>
        <w:color w:val="auto"/>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0D9F3632"/>
    <w:multiLevelType w:val="hybridMultilevel"/>
    <w:tmpl w:val="6B3C75BA"/>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rPr>
        <w:rFonts w:cs="Times New Roman"/>
      </w:rPr>
    </w:lvl>
    <w:lvl w:ilvl="2" w:tplc="440A001B" w:tentative="1">
      <w:start w:val="1"/>
      <w:numFmt w:val="lowerRoman"/>
      <w:lvlText w:val="%3."/>
      <w:lvlJc w:val="right"/>
      <w:pPr>
        <w:ind w:left="1800" w:hanging="180"/>
      </w:pPr>
      <w:rPr>
        <w:rFonts w:cs="Times New Roman"/>
      </w:rPr>
    </w:lvl>
    <w:lvl w:ilvl="3" w:tplc="440A000F" w:tentative="1">
      <w:start w:val="1"/>
      <w:numFmt w:val="decimal"/>
      <w:lvlText w:val="%4."/>
      <w:lvlJc w:val="left"/>
      <w:pPr>
        <w:ind w:left="2520" w:hanging="360"/>
      </w:pPr>
      <w:rPr>
        <w:rFonts w:cs="Times New Roman"/>
      </w:rPr>
    </w:lvl>
    <w:lvl w:ilvl="4" w:tplc="440A0019" w:tentative="1">
      <w:start w:val="1"/>
      <w:numFmt w:val="lowerLetter"/>
      <w:lvlText w:val="%5."/>
      <w:lvlJc w:val="left"/>
      <w:pPr>
        <w:ind w:left="3240" w:hanging="360"/>
      </w:pPr>
      <w:rPr>
        <w:rFonts w:cs="Times New Roman"/>
      </w:rPr>
    </w:lvl>
    <w:lvl w:ilvl="5" w:tplc="440A001B" w:tentative="1">
      <w:start w:val="1"/>
      <w:numFmt w:val="lowerRoman"/>
      <w:lvlText w:val="%6."/>
      <w:lvlJc w:val="right"/>
      <w:pPr>
        <w:ind w:left="3960" w:hanging="180"/>
      </w:pPr>
      <w:rPr>
        <w:rFonts w:cs="Times New Roman"/>
      </w:rPr>
    </w:lvl>
    <w:lvl w:ilvl="6" w:tplc="440A000F" w:tentative="1">
      <w:start w:val="1"/>
      <w:numFmt w:val="decimal"/>
      <w:lvlText w:val="%7."/>
      <w:lvlJc w:val="left"/>
      <w:pPr>
        <w:ind w:left="4680" w:hanging="360"/>
      </w:pPr>
      <w:rPr>
        <w:rFonts w:cs="Times New Roman"/>
      </w:rPr>
    </w:lvl>
    <w:lvl w:ilvl="7" w:tplc="440A0019" w:tentative="1">
      <w:start w:val="1"/>
      <w:numFmt w:val="lowerLetter"/>
      <w:lvlText w:val="%8."/>
      <w:lvlJc w:val="left"/>
      <w:pPr>
        <w:ind w:left="5400" w:hanging="360"/>
      </w:pPr>
      <w:rPr>
        <w:rFonts w:cs="Times New Roman"/>
      </w:rPr>
    </w:lvl>
    <w:lvl w:ilvl="8" w:tplc="440A001B" w:tentative="1">
      <w:start w:val="1"/>
      <w:numFmt w:val="lowerRoman"/>
      <w:lvlText w:val="%9."/>
      <w:lvlJc w:val="right"/>
      <w:pPr>
        <w:ind w:left="6120" w:hanging="180"/>
      </w:pPr>
      <w:rPr>
        <w:rFonts w:cs="Times New Roman"/>
      </w:rPr>
    </w:lvl>
  </w:abstractNum>
  <w:abstractNum w:abstractNumId="4" w15:restartNumberingAfterBreak="0">
    <w:nsid w:val="11BB75BB"/>
    <w:multiLevelType w:val="multilevel"/>
    <w:tmpl w:val="15BE788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5" w15:restartNumberingAfterBreak="0">
    <w:nsid w:val="14360C4E"/>
    <w:multiLevelType w:val="hybridMultilevel"/>
    <w:tmpl w:val="7C123274"/>
    <w:lvl w:ilvl="0" w:tplc="19CCEC0C">
      <w:start w:val="3"/>
      <w:numFmt w:val="upperRoman"/>
      <w:lvlText w:val="%1."/>
      <w:lvlJc w:val="righ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5C8546B"/>
    <w:multiLevelType w:val="hybridMultilevel"/>
    <w:tmpl w:val="70665FBC"/>
    <w:lvl w:ilvl="0" w:tplc="440A0017">
      <w:start w:val="2"/>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 w15:restartNumberingAfterBreak="0">
    <w:nsid w:val="17B6600D"/>
    <w:multiLevelType w:val="hybridMultilevel"/>
    <w:tmpl w:val="161ED998"/>
    <w:lvl w:ilvl="0" w:tplc="43A6A144">
      <w:start w:val="2"/>
      <w:numFmt w:val="bullet"/>
      <w:lvlText w:val=""/>
      <w:lvlJc w:val="left"/>
      <w:pPr>
        <w:ind w:left="927" w:hanging="360"/>
      </w:pPr>
      <w:rPr>
        <w:rFonts w:ascii="Symbol" w:eastAsia="Arial" w:hAnsi="Symbol" w:cs="Arial"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8" w15:restartNumberingAfterBreak="0">
    <w:nsid w:val="17FE2095"/>
    <w:multiLevelType w:val="hybridMultilevel"/>
    <w:tmpl w:val="7CD46E76"/>
    <w:lvl w:ilvl="0" w:tplc="3BAE0CCC">
      <w:start w:val="3"/>
      <w:numFmt w:val="decimal"/>
      <w:lvlText w:val="%1."/>
      <w:lvlJc w:val="left"/>
      <w:pPr>
        <w:ind w:left="360" w:hanging="360"/>
      </w:pPr>
      <w:rPr>
        <w:rFonts w:hint="default"/>
        <w:b/>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8E3014A"/>
    <w:multiLevelType w:val="multilevel"/>
    <w:tmpl w:val="9DC4DE7A"/>
    <w:lvl w:ilvl="0">
      <w:start w:val="1"/>
      <w:numFmt w:val="decimal"/>
      <w:lvlText w:val="%1."/>
      <w:lvlJc w:val="left"/>
      <w:pPr>
        <w:tabs>
          <w:tab w:val="num" w:pos="1588"/>
        </w:tabs>
        <w:ind w:left="1588" w:hanging="454"/>
      </w:pPr>
      <w:rPr>
        <w:rFonts w:hint="default"/>
      </w:rPr>
    </w:lvl>
    <w:lvl w:ilvl="1">
      <w:start w:val="1"/>
      <w:numFmt w:val="decimal"/>
      <w:lvlText w:val="%1.%2."/>
      <w:lvlJc w:val="left"/>
      <w:pPr>
        <w:tabs>
          <w:tab w:val="num" w:pos="792"/>
        </w:tabs>
        <w:ind w:left="792" w:hanging="432"/>
      </w:pPr>
      <w:rPr>
        <w:rFonts w:hint="default"/>
        <w:i/>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1C12193C"/>
    <w:multiLevelType w:val="hybridMultilevel"/>
    <w:tmpl w:val="6FF6BE90"/>
    <w:lvl w:ilvl="0" w:tplc="7F488CE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C5C3D6E"/>
    <w:multiLevelType w:val="hybridMultilevel"/>
    <w:tmpl w:val="2F8A1DAE"/>
    <w:lvl w:ilvl="0" w:tplc="7F729C00">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 w15:restartNumberingAfterBreak="0">
    <w:nsid w:val="20C43985"/>
    <w:multiLevelType w:val="hybridMultilevel"/>
    <w:tmpl w:val="E2CE77D4"/>
    <w:lvl w:ilvl="0" w:tplc="440A000F">
      <w:start w:val="1"/>
      <w:numFmt w:val="decimal"/>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231D4478"/>
    <w:multiLevelType w:val="multilevel"/>
    <w:tmpl w:val="8C7E4B2E"/>
    <w:lvl w:ilvl="0">
      <w:start w:val="1"/>
      <w:numFmt w:val="upperRoman"/>
      <w:lvlText w:val="%1."/>
      <w:lvlJc w:val="left"/>
      <w:pPr>
        <w:tabs>
          <w:tab w:val="num" w:pos="720"/>
        </w:tabs>
        <w:ind w:left="720" w:hanging="720"/>
      </w:pPr>
      <w:rPr>
        <w:rFonts w:ascii="Museo Sans 300" w:hAnsi="Museo Sans 300" w:cs="Times New Roman" w:hint="default"/>
        <w:sz w:val="20"/>
        <w:szCs w:val="20"/>
      </w:rPr>
    </w:lvl>
    <w:lvl w:ilvl="1">
      <w:start w:val="1"/>
      <w:numFmt w:val="decimal"/>
      <w:isLgl/>
      <w:lvlText w:val="%1.%2."/>
      <w:lvlJc w:val="left"/>
      <w:pPr>
        <w:ind w:left="1854" w:hanging="720"/>
      </w:pPr>
      <w:rPr>
        <w:rFonts w:hint="default"/>
      </w:rPr>
    </w:lvl>
    <w:lvl w:ilvl="2">
      <w:start w:val="1"/>
      <w:numFmt w:val="decimal"/>
      <w:isLgl/>
      <w:lvlText w:val="%1.%2.%3."/>
      <w:lvlJc w:val="left"/>
      <w:pPr>
        <w:ind w:left="2988" w:hanging="720"/>
      </w:pPr>
      <w:rPr>
        <w:rFonts w:hint="default"/>
      </w:rPr>
    </w:lvl>
    <w:lvl w:ilvl="3">
      <w:start w:val="1"/>
      <w:numFmt w:val="decimal"/>
      <w:isLgl/>
      <w:lvlText w:val="%1.%2.%3.%4."/>
      <w:lvlJc w:val="left"/>
      <w:pPr>
        <w:ind w:left="4482" w:hanging="1080"/>
      </w:pPr>
      <w:rPr>
        <w:rFonts w:hint="default"/>
      </w:rPr>
    </w:lvl>
    <w:lvl w:ilvl="4">
      <w:start w:val="1"/>
      <w:numFmt w:val="decimal"/>
      <w:isLgl/>
      <w:lvlText w:val="%1.%2.%3.%4.%5."/>
      <w:lvlJc w:val="left"/>
      <w:pPr>
        <w:ind w:left="5616" w:hanging="1080"/>
      </w:pPr>
      <w:rPr>
        <w:rFonts w:hint="default"/>
      </w:rPr>
    </w:lvl>
    <w:lvl w:ilvl="5">
      <w:start w:val="1"/>
      <w:numFmt w:val="decimal"/>
      <w:isLgl/>
      <w:lvlText w:val="%1.%2.%3.%4.%5.%6."/>
      <w:lvlJc w:val="left"/>
      <w:pPr>
        <w:ind w:left="7110" w:hanging="1440"/>
      </w:pPr>
      <w:rPr>
        <w:rFonts w:hint="default"/>
      </w:rPr>
    </w:lvl>
    <w:lvl w:ilvl="6">
      <w:start w:val="1"/>
      <w:numFmt w:val="decimal"/>
      <w:isLgl/>
      <w:lvlText w:val="%1.%2.%3.%4.%5.%6.%7."/>
      <w:lvlJc w:val="left"/>
      <w:pPr>
        <w:ind w:left="8244" w:hanging="1440"/>
      </w:pPr>
      <w:rPr>
        <w:rFonts w:hint="default"/>
      </w:rPr>
    </w:lvl>
    <w:lvl w:ilvl="7">
      <w:start w:val="1"/>
      <w:numFmt w:val="decimal"/>
      <w:isLgl/>
      <w:lvlText w:val="%1.%2.%3.%4.%5.%6.%7.%8."/>
      <w:lvlJc w:val="left"/>
      <w:pPr>
        <w:ind w:left="9738" w:hanging="1800"/>
      </w:pPr>
      <w:rPr>
        <w:rFonts w:hint="default"/>
      </w:rPr>
    </w:lvl>
    <w:lvl w:ilvl="8">
      <w:start w:val="1"/>
      <w:numFmt w:val="decimal"/>
      <w:isLgl/>
      <w:lvlText w:val="%1.%2.%3.%4.%5.%6.%7.%8.%9."/>
      <w:lvlJc w:val="left"/>
      <w:pPr>
        <w:ind w:left="11232" w:hanging="2160"/>
      </w:pPr>
      <w:rPr>
        <w:rFonts w:hint="default"/>
      </w:rPr>
    </w:lvl>
  </w:abstractNum>
  <w:abstractNum w:abstractNumId="14" w15:restartNumberingAfterBreak="0">
    <w:nsid w:val="28E754D3"/>
    <w:multiLevelType w:val="hybridMultilevel"/>
    <w:tmpl w:val="13EE0BF0"/>
    <w:lvl w:ilvl="0" w:tplc="580A0017">
      <w:start w:val="1"/>
      <w:numFmt w:val="lowerLetter"/>
      <w:lvlText w:val="%1)"/>
      <w:lvlJc w:val="left"/>
      <w:pPr>
        <w:ind w:left="720" w:hanging="360"/>
      </w:pPr>
      <w:rPr>
        <w:rFonts w:eastAsia="Times New Roman" w:cs="Times New Roman" w:hint="default"/>
        <w:b w:val="0"/>
        <w:u w:val="none"/>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5" w15:restartNumberingAfterBreak="0">
    <w:nsid w:val="29C059AB"/>
    <w:multiLevelType w:val="hybridMultilevel"/>
    <w:tmpl w:val="A72E00E8"/>
    <w:lvl w:ilvl="0" w:tplc="2C3AFB2E">
      <w:start w:val="1"/>
      <w:numFmt w:val="lowerLetter"/>
      <w:lvlText w:val="%1)"/>
      <w:lvlJc w:val="left"/>
      <w:pPr>
        <w:tabs>
          <w:tab w:val="num" w:pos="720"/>
        </w:tabs>
        <w:ind w:left="720" w:hanging="360"/>
      </w:pPr>
      <w:rPr>
        <w:rFonts w:hint="default"/>
        <w:sz w:val="23"/>
        <w:szCs w:val="23"/>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2CAA1E91"/>
    <w:multiLevelType w:val="hybridMultilevel"/>
    <w:tmpl w:val="CA5496F4"/>
    <w:lvl w:ilvl="0" w:tplc="440A000F">
      <w:start w:val="2"/>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0D04BE8"/>
    <w:multiLevelType w:val="hybridMultilevel"/>
    <w:tmpl w:val="5784E73A"/>
    <w:lvl w:ilvl="0" w:tplc="A13C2498">
      <w:start w:val="1"/>
      <w:numFmt w:val="upperRoman"/>
      <w:lvlText w:val="%1."/>
      <w:lvlJc w:val="left"/>
      <w:pPr>
        <w:ind w:left="1080" w:hanging="72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8325A4"/>
    <w:multiLevelType w:val="hybridMultilevel"/>
    <w:tmpl w:val="69B2395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26A3B54"/>
    <w:multiLevelType w:val="hybridMultilevel"/>
    <w:tmpl w:val="4080E090"/>
    <w:lvl w:ilvl="0" w:tplc="8180ACC8">
      <w:start w:val="1"/>
      <w:numFmt w:val="upperLetter"/>
      <w:lvlText w:val="%1)"/>
      <w:lvlJc w:val="left"/>
      <w:pPr>
        <w:ind w:left="360" w:hanging="360"/>
      </w:pPr>
      <w:rPr>
        <w:rFonts w:ascii="Museo Sans 300" w:hAnsi="Museo Sans 300" w:hint="default"/>
      </w:rPr>
    </w:lvl>
    <w:lvl w:ilvl="1" w:tplc="CAD4DC62">
      <w:start w:val="1"/>
      <w:numFmt w:val="decimal"/>
      <w:lvlText w:val="%2."/>
      <w:lvlJc w:val="left"/>
      <w:pPr>
        <w:ind w:left="1080" w:hanging="360"/>
      </w:pPr>
      <w:rPr>
        <w:rFonts w:hint="default"/>
      </w:r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20" w15:restartNumberingAfterBreak="0">
    <w:nsid w:val="33810C22"/>
    <w:multiLevelType w:val="hybridMultilevel"/>
    <w:tmpl w:val="68E0C65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38B37911"/>
    <w:multiLevelType w:val="hybridMultilevel"/>
    <w:tmpl w:val="EC948D6E"/>
    <w:lvl w:ilvl="0" w:tplc="9782F44E">
      <w:start w:val="1"/>
      <w:numFmt w:val="lowerLetter"/>
      <w:lvlText w:val="%1)"/>
      <w:lvlJc w:val="left"/>
      <w:pPr>
        <w:ind w:left="720" w:hanging="360"/>
      </w:pPr>
      <w:rPr>
        <w:rFonts w:ascii="Museo Sans 300" w:hAnsi="Museo Sans 300"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3A2C6910"/>
    <w:multiLevelType w:val="hybridMultilevel"/>
    <w:tmpl w:val="60004E80"/>
    <w:lvl w:ilvl="0" w:tplc="7E8C22F4">
      <w:start w:val="4"/>
      <w:numFmt w:val="bullet"/>
      <w:lvlText w:val="-"/>
      <w:lvlJc w:val="left"/>
      <w:pPr>
        <w:ind w:left="927" w:hanging="360"/>
      </w:pPr>
      <w:rPr>
        <w:rFonts w:ascii="Museo Sans 300" w:eastAsia="Times New Roman" w:hAnsi="Museo Sans 300" w:cs="Times New Roman"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23"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4" w15:restartNumberingAfterBreak="0">
    <w:nsid w:val="46D056A0"/>
    <w:multiLevelType w:val="hybridMultilevel"/>
    <w:tmpl w:val="264A5642"/>
    <w:lvl w:ilvl="0" w:tplc="88E4F9E4">
      <w:start w:val="1"/>
      <w:numFmt w:val="upperRoman"/>
      <w:lvlText w:val="%1."/>
      <w:lvlJc w:val="right"/>
      <w:pPr>
        <w:ind w:left="720" w:hanging="360"/>
      </w:pPr>
      <w:rPr>
        <w:b w:val="0"/>
        <w:color w:val="auto"/>
        <w:sz w:val="23"/>
        <w:szCs w:val="23"/>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5" w15:restartNumberingAfterBreak="0">
    <w:nsid w:val="48466749"/>
    <w:multiLevelType w:val="hybridMultilevel"/>
    <w:tmpl w:val="B2EC8522"/>
    <w:lvl w:ilvl="0" w:tplc="D2046980">
      <w:start w:val="1"/>
      <w:numFmt w:val="lowerLetter"/>
      <w:lvlText w:val="%1)"/>
      <w:lvlJc w:val="left"/>
      <w:pPr>
        <w:ind w:left="720" w:hanging="360"/>
      </w:pPr>
      <w:rPr>
        <w:rFonts w:ascii="Museo Sans 500" w:hAnsi="Museo Sans 500" w:cs="Times New Roman" w:hint="default"/>
        <w:b/>
        <w:sz w:val="20"/>
        <w:szCs w:val="20"/>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26" w15:restartNumberingAfterBreak="0">
    <w:nsid w:val="4B8B518E"/>
    <w:multiLevelType w:val="hybridMultilevel"/>
    <w:tmpl w:val="23586012"/>
    <w:lvl w:ilvl="0" w:tplc="27DA5F8C">
      <w:start w:val="1"/>
      <w:numFmt w:val="lowerLetter"/>
      <w:lvlText w:val="%1)"/>
      <w:lvlJc w:val="left"/>
      <w:pPr>
        <w:ind w:left="720" w:hanging="360"/>
      </w:pPr>
      <w:rPr>
        <w:rFonts w:ascii="Museo Sans 300" w:hAnsi="Museo Sans 300"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05F0C37"/>
    <w:multiLevelType w:val="hybridMultilevel"/>
    <w:tmpl w:val="8BE686A6"/>
    <w:lvl w:ilvl="0" w:tplc="C78844B0">
      <w:start w:val="1"/>
      <w:numFmt w:val="decimal"/>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8" w15:restartNumberingAfterBreak="0">
    <w:nsid w:val="54E23869"/>
    <w:multiLevelType w:val="hybridMultilevel"/>
    <w:tmpl w:val="4AE21AF0"/>
    <w:lvl w:ilvl="0" w:tplc="B89CB4D4">
      <w:start w:val="1"/>
      <w:numFmt w:val="lowerLetter"/>
      <w:lvlText w:val="%1)"/>
      <w:lvlJc w:val="left"/>
      <w:pPr>
        <w:ind w:left="720" w:hanging="360"/>
      </w:pPr>
      <w:rPr>
        <w:rFonts w:ascii="Museo Sans 300" w:eastAsia="Times New Roman" w:hAnsi="Museo Sans 300" w:cs="Times New Roman"/>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705163A"/>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0" w15:restartNumberingAfterBreak="0">
    <w:nsid w:val="64042718"/>
    <w:multiLevelType w:val="hybridMultilevel"/>
    <w:tmpl w:val="214CBB1A"/>
    <w:lvl w:ilvl="0" w:tplc="08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6504979"/>
    <w:multiLevelType w:val="hybridMultilevel"/>
    <w:tmpl w:val="63D42DF4"/>
    <w:lvl w:ilvl="0" w:tplc="92D80BF0">
      <w:start w:val="1"/>
      <w:numFmt w:val="upp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2" w15:restartNumberingAfterBreak="0">
    <w:nsid w:val="77A84962"/>
    <w:multiLevelType w:val="hybridMultilevel"/>
    <w:tmpl w:val="B46AEE8E"/>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3" w15:restartNumberingAfterBreak="0">
    <w:nsid w:val="77D7567B"/>
    <w:multiLevelType w:val="hybridMultilevel"/>
    <w:tmpl w:val="0B307BC4"/>
    <w:lvl w:ilvl="0" w:tplc="31D63ECE">
      <w:start w:val="2"/>
      <w:numFmt w:val="upperRoman"/>
      <w:lvlText w:val="%1."/>
      <w:lvlJc w:val="righ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CD544DC"/>
    <w:multiLevelType w:val="hybridMultilevel"/>
    <w:tmpl w:val="E5BA8CC2"/>
    <w:lvl w:ilvl="0" w:tplc="1A766B40">
      <w:start w:val="2"/>
      <w:numFmt w:val="upperRoman"/>
      <w:lvlText w:val="%1."/>
      <w:lvlJc w:val="righ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5"/>
  </w:num>
  <w:num w:numId="2">
    <w:abstractNumId w:val="9"/>
  </w:num>
  <w:num w:numId="3">
    <w:abstractNumId w:val="24"/>
  </w:num>
  <w:num w:numId="4">
    <w:abstractNumId w:val="11"/>
  </w:num>
  <w:num w:numId="5">
    <w:abstractNumId w:val="12"/>
  </w:num>
  <w:num w:numId="6">
    <w:abstractNumId w:val="6"/>
  </w:num>
  <w:num w:numId="7">
    <w:abstractNumId w:val="16"/>
  </w:num>
  <w:num w:numId="8">
    <w:abstractNumId w:val="20"/>
  </w:num>
  <w:num w:numId="9">
    <w:abstractNumId w:val="27"/>
  </w:num>
  <w:num w:numId="10">
    <w:abstractNumId w:val="13"/>
  </w:num>
  <w:num w:numId="11">
    <w:abstractNumId w:val="1"/>
  </w:num>
  <w:num w:numId="12">
    <w:abstractNumId w:val="3"/>
  </w:num>
  <w:num w:numId="13">
    <w:abstractNumId w:val="10"/>
  </w:num>
  <w:num w:numId="14">
    <w:abstractNumId w:val="33"/>
  </w:num>
  <w:num w:numId="15">
    <w:abstractNumId w:val="8"/>
  </w:num>
  <w:num w:numId="16">
    <w:abstractNumId w:val="34"/>
  </w:num>
  <w:num w:numId="17">
    <w:abstractNumId w:val="31"/>
  </w:num>
  <w:num w:numId="18">
    <w:abstractNumId w:val="32"/>
  </w:num>
  <w:num w:numId="19">
    <w:abstractNumId w:val="5"/>
  </w:num>
  <w:num w:numId="20">
    <w:abstractNumId w:val="18"/>
  </w:num>
  <w:num w:numId="21">
    <w:abstractNumId w:val="22"/>
  </w:num>
  <w:num w:numId="22">
    <w:abstractNumId w:val="21"/>
  </w:num>
  <w:num w:numId="23">
    <w:abstractNumId w:val="23"/>
  </w:num>
  <w:num w:numId="24">
    <w:abstractNumId w:val="25"/>
  </w:num>
  <w:num w:numId="25">
    <w:abstractNumId w:val="17"/>
  </w:num>
  <w:num w:numId="26">
    <w:abstractNumId w:val="29"/>
  </w:num>
  <w:num w:numId="27">
    <w:abstractNumId w:val="4"/>
  </w:num>
  <w:num w:numId="28">
    <w:abstractNumId w:val="30"/>
  </w:num>
  <w:num w:numId="29">
    <w:abstractNumId w:val="28"/>
  </w:num>
  <w:num w:numId="30">
    <w:abstractNumId w:val="0"/>
  </w:num>
  <w:num w:numId="31">
    <w:abstractNumId w:val="14"/>
  </w:num>
  <w:num w:numId="32">
    <w:abstractNumId w:val="2"/>
  </w:num>
  <w:num w:numId="33">
    <w:abstractNumId w:val="7"/>
  </w:num>
  <w:num w:numId="34">
    <w:abstractNumId w:val="19"/>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7A7"/>
    <w:rsid w:val="00001BA1"/>
    <w:rsid w:val="000052EB"/>
    <w:rsid w:val="00007FDF"/>
    <w:rsid w:val="0001106C"/>
    <w:rsid w:val="0002033B"/>
    <w:rsid w:val="000310E3"/>
    <w:rsid w:val="00031616"/>
    <w:rsid w:val="00031D5B"/>
    <w:rsid w:val="0003214D"/>
    <w:rsid w:val="00044189"/>
    <w:rsid w:val="00044A57"/>
    <w:rsid w:val="000532CA"/>
    <w:rsid w:val="00053FA8"/>
    <w:rsid w:val="000564B7"/>
    <w:rsid w:val="00061AFA"/>
    <w:rsid w:val="0006318F"/>
    <w:rsid w:val="00065059"/>
    <w:rsid w:val="00065CDA"/>
    <w:rsid w:val="00066F57"/>
    <w:rsid w:val="00075BCA"/>
    <w:rsid w:val="00077429"/>
    <w:rsid w:val="00081E69"/>
    <w:rsid w:val="00084A2B"/>
    <w:rsid w:val="00086279"/>
    <w:rsid w:val="00086720"/>
    <w:rsid w:val="00087A86"/>
    <w:rsid w:val="00091607"/>
    <w:rsid w:val="00093FBF"/>
    <w:rsid w:val="000973AE"/>
    <w:rsid w:val="000A0454"/>
    <w:rsid w:val="000A2209"/>
    <w:rsid w:val="000A375A"/>
    <w:rsid w:val="000A4E24"/>
    <w:rsid w:val="000A7939"/>
    <w:rsid w:val="000B390E"/>
    <w:rsid w:val="000C2C08"/>
    <w:rsid w:val="000C2F45"/>
    <w:rsid w:val="000C6055"/>
    <w:rsid w:val="000D14EB"/>
    <w:rsid w:val="000D24D3"/>
    <w:rsid w:val="000D4617"/>
    <w:rsid w:val="000D49CE"/>
    <w:rsid w:val="000D5DAA"/>
    <w:rsid w:val="000E4B2C"/>
    <w:rsid w:val="000E4D50"/>
    <w:rsid w:val="000F0600"/>
    <w:rsid w:val="000F35F2"/>
    <w:rsid w:val="00101C98"/>
    <w:rsid w:val="00106A6B"/>
    <w:rsid w:val="0010747A"/>
    <w:rsid w:val="00111DF2"/>
    <w:rsid w:val="001158CC"/>
    <w:rsid w:val="00122754"/>
    <w:rsid w:val="001237C4"/>
    <w:rsid w:val="00131A9F"/>
    <w:rsid w:val="00132F32"/>
    <w:rsid w:val="00142E97"/>
    <w:rsid w:val="00150C29"/>
    <w:rsid w:val="00150F6C"/>
    <w:rsid w:val="0015570E"/>
    <w:rsid w:val="00164D0A"/>
    <w:rsid w:val="00166D13"/>
    <w:rsid w:val="00167486"/>
    <w:rsid w:val="00170472"/>
    <w:rsid w:val="00174DC5"/>
    <w:rsid w:val="00175584"/>
    <w:rsid w:val="0018018D"/>
    <w:rsid w:val="00193F42"/>
    <w:rsid w:val="001A0511"/>
    <w:rsid w:val="001A09B7"/>
    <w:rsid w:val="001A3C93"/>
    <w:rsid w:val="001A4064"/>
    <w:rsid w:val="001B6248"/>
    <w:rsid w:val="001C232B"/>
    <w:rsid w:val="001C260B"/>
    <w:rsid w:val="001C43DE"/>
    <w:rsid w:val="001C4FD5"/>
    <w:rsid w:val="001C540F"/>
    <w:rsid w:val="001C7523"/>
    <w:rsid w:val="001D2B28"/>
    <w:rsid w:val="001D3722"/>
    <w:rsid w:val="001E5834"/>
    <w:rsid w:val="001F458E"/>
    <w:rsid w:val="001F45C6"/>
    <w:rsid w:val="001F5E41"/>
    <w:rsid w:val="001F7FD7"/>
    <w:rsid w:val="002033E0"/>
    <w:rsid w:val="00214A28"/>
    <w:rsid w:val="002202BA"/>
    <w:rsid w:val="00221EFB"/>
    <w:rsid w:val="00222FD0"/>
    <w:rsid w:val="00222FEB"/>
    <w:rsid w:val="00223699"/>
    <w:rsid w:val="002322B7"/>
    <w:rsid w:val="00234EFD"/>
    <w:rsid w:val="002374BF"/>
    <w:rsid w:val="00242D90"/>
    <w:rsid w:val="00250F7F"/>
    <w:rsid w:val="002516B7"/>
    <w:rsid w:val="00254611"/>
    <w:rsid w:val="00256929"/>
    <w:rsid w:val="00256C18"/>
    <w:rsid w:val="00257F7E"/>
    <w:rsid w:val="00261D24"/>
    <w:rsid w:val="00264F14"/>
    <w:rsid w:val="00266D01"/>
    <w:rsid w:val="00267DF6"/>
    <w:rsid w:val="00267E0E"/>
    <w:rsid w:val="0027368A"/>
    <w:rsid w:val="00280533"/>
    <w:rsid w:val="002821F8"/>
    <w:rsid w:val="002925BC"/>
    <w:rsid w:val="002926B0"/>
    <w:rsid w:val="00292F45"/>
    <w:rsid w:val="002A2A26"/>
    <w:rsid w:val="002A5967"/>
    <w:rsid w:val="002B2580"/>
    <w:rsid w:val="002B50AE"/>
    <w:rsid w:val="002B5DFB"/>
    <w:rsid w:val="002C0EFB"/>
    <w:rsid w:val="002C105F"/>
    <w:rsid w:val="002D2C1B"/>
    <w:rsid w:val="002D2DBB"/>
    <w:rsid w:val="002E1467"/>
    <w:rsid w:val="002E2F4F"/>
    <w:rsid w:val="002E4000"/>
    <w:rsid w:val="002E6287"/>
    <w:rsid w:val="002E652A"/>
    <w:rsid w:val="002E6AB3"/>
    <w:rsid w:val="002F7068"/>
    <w:rsid w:val="00301A4C"/>
    <w:rsid w:val="00302028"/>
    <w:rsid w:val="00302718"/>
    <w:rsid w:val="00303B4C"/>
    <w:rsid w:val="0031388D"/>
    <w:rsid w:val="00313AE8"/>
    <w:rsid w:val="003145FC"/>
    <w:rsid w:val="00320362"/>
    <w:rsid w:val="003205E9"/>
    <w:rsid w:val="00321A33"/>
    <w:rsid w:val="00322E07"/>
    <w:rsid w:val="00335C51"/>
    <w:rsid w:val="00336882"/>
    <w:rsid w:val="003415E8"/>
    <w:rsid w:val="0034706A"/>
    <w:rsid w:val="00353C37"/>
    <w:rsid w:val="00360D5F"/>
    <w:rsid w:val="00362378"/>
    <w:rsid w:val="00363FDD"/>
    <w:rsid w:val="00365E14"/>
    <w:rsid w:val="00373C84"/>
    <w:rsid w:val="00377BC5"/>
    <w:rsid w:val="003861C1"/>
    <w:rsid w:val="003868A5"/>
    <w:rsid w:val="00386B64"/>
    <w:rsid w:val="00392F81"/>
    <w:rsid w:val="00393ACF"/>
    <w:rsid w:val="00394A1B"/>
    <w:rsid w:val="003A0013"/>
    <w:rsid w:val="003A2F76"/>
    <w:rsid w:val="003A6EAD"/>
    <w:rsid w:val="003B15D4"/>
    <w:rsid w:val="003B1FCB"/>
    <w:rsid w:val="003B54FD"/>
    <w:rsid w:val="003B6FF7"/>
    <w:rsid w:val="003C1129"/>
    <w:rsid w:val="003C190E"/>
    <w:rsid w:val="003C3141"/>
    <w:rsid w:val="003C3714"/>
    <w:rsid w:val="003C3DDC"/>
    <w:rsid w:val="003C66A4"/>
    <w:rsid w:val="003C7973"/>
    <w:rsid w:val="003D287B"/>
    <w:rsid w:val="003E2FCA"/>
    <w:rsid w:val="003E5864"/>
    <w:rsid w:val="003E7174"/>
    <w:rsid w:val="003E7A1C"/>
    <w:rsid w:val="003F5AA3"/>
    <w:rsid w:val="00402D16"/>
    <w:rsid w:val="00403719"/>
    <w:rsid w:val="004067FA"/>
    <w:rsid w:val="00412CDF"/>
    <w:rsid w:val="004164FD"/>
    <w:rsid w:val="00416653"/>
    <w:rsid w:val="00420946"/>
    <w:rsid w:val="004226CA"/>
    <w:rsid w:val="004252CD"/>
    <w:rsid w:val="004259E6"/>
    <w:rsid w:val="004265BE"/>
    <w:rsid w:val="00430C3A"/>
    <w:rsid w:val="00434F7A"/>
    <w:rsid w:val="00437296"/>
    <w:rsid w:val="004436B8"/>
    <w:rsid w:val="00443ACF"/>
    <w:rsid w:val="00445DE4"/>
    <w:rsid w:val="0045219F"/>
    <w:rsid w:val="00453D9A"/>
    <w:rsid w:val="0045432D"/>
    <w:rsid w:val="00461E8B"/>
    <w:rsid w:val="00470F43"/>
    <w:rsid w:val="00471441"/>
    <w:rsid w:val="00471550"/>
    <w:rsid w:val="00472687"/>
    <w:rsid w:val="004726AB"/>
    <w:rsid w:val="00472B57"/>
    <w:rsid w:val="0047643E"/>
    <w:rsid w:val="0048098E"/>
    <w:rsid w:val="00480A17"/>
    <w:rsid w:val="00491AE8"/>
    <w:rsid w:val="00493964"/>
    <w:rsid w:val="004A44F2"/>
    <w:rsid w:val="004A4BF0"/>
    <w:rsid w:val="004B396B"/>
    <w:rsid w:val="004B523A"/>
    <w:rsid w:val="004C08EA"/>
    <w:rsid w:val="004D0AA4"/>
    <w:rsid w:val="004D0E17"/>
    <w:rsid w:val="004D2397"/>
    <w:rsid w:val="004D2C96"/>
    <w:rsid w:val="004D6ADD"/>
    <w:rsid w:val="004E0809"/>
    <w:rsid w:val="004F0361"/>
    <w:rsid w:val="004F15AC"/>
    <w:rsid w:val="00506B56"/>
    <w:rsid w:val="00510058"/>
    <w:rsid w:val="00514644"/>
    <w:rsid w:val="00514923"/>
    <w:rsid w:val="0051794E"/>
    <w:rsid w:val="00517AB9"/>
    <w:rsid w:val="005205F0"/>
    <w:rsid w:val="00527209"/>
    <w:rsid w:val="00527A6F"/>
    <w:rsid w:val="00535E83"/>
    <w:rsid w:val="0054044E"/>
    <w:rsid w:val="00547189"/>
    <w:rsid w:val="00547544"/>
    <w:rsid w:val="00551833"/>
    <w:rsid w:val="00553A29"/>
    <w:rsid w:val="00555C8D"/>
    <w:rsid w:val="005633AE"/>
    <w:rsid w:val="005659BD"/>
    <w:rsid w:val="00575560"/>
    <w:rsid w:val="00576EE1"/>
    <w:rsid w:val="0058168C"/>
    <w:rsid w:val="00587D09"/>
    <w:rsid w:val="00591283"/>
    <w:rsid w:val="0059584F"/>
    <w:rsid w:val="005A67A7"/>
    <w:rsid w:val="005B0C8C"/>
    <w:rsid w:val="005B0D21"/>
    <w:rsid w:val="005B142A"/>
    <w:rsid w:val="005B4C30"/>
    <w:rsid w:val="005B5804"/>
    <w:rsid w:val="005B70BD"/>
    <w:rsid w:val="005C0270"/>
    <w:rsid w:val="005C3EA1"/>
    <w:rsid w:val="005C44B5"/>
    <w:rsid w:val="005C66A0"/>
    <w:rsid w:val="005C704F"/>
    <w:rsid w:val="005F0376"/>
    <w:rsid w:val="005F1AA4"/>
    <w:rsid w:val="0060542F"/>
    <w:rsid w:val="00605AFE"/>
    <w:rsid w:val="0060656B"/>
    <w:rsid w:val="00607340"/>
    <w:rsid w:val="0060760A"/>
    <w:rsid w:val="00611B31"/>
    <w:rsid w:val="006147FD"/>
    <w:rsid w:val="00621C8F"/>
    <w:rsid w:val="00641216"/>
    <w:rsid w:val="0064143A"/>
    <w:rsid w:val="00641A33"/>
    <w:rsid w:val="006514F0"/>
    <w:rsid w:val="006522E9"/>
    <w:rsid w:val="0065279F"/>
    <w:rsid w:val="006604A0"/>
    <w:rsid w:val="006613A2"/>
    <w:rsid w:val="006621B9"/>
    <w:rsid w:val="006659C4"/>
    <w:rsid w:val="00665CA7"/>
    <w:rsid w:val="00667A29"/>
    <w:rsid w:val="00667D69"/>
    <w:rsid w:val="00670CB5"/>
    <w:rsid w:val="00670D7D"/>
    <w:rsid w:val="00672376"/>
    <w:rsid w:val="006940A0"/>
    <w:rsid w:val="006941DC"/>
    <w:rsid w:val="006A28CD"/>
    <w:rsid w:val="006A31AD"/>
    <w:rsid w:val="006B0784"/>
    <w:rsid w:val="006B0E7D"/>
    <w:rsid w:val="006B1ECC"/>
    <w:rsid w:val="006B39B2"/>
    <w:rsid w:val="006B3DF2"/>
    <w:rsid w:val="006B3EE6"/>
    <w:rsid w:val="006B45DB"/>
    <w:rsid w:val="006B500A"/>
    <w:rsid w:val="006C0C5D"/>
    <w:rsid w:val="006C0CA9"/>
    <w:rsid w:val="006C2590"/>
    <w:rsid w:val="006C2B24"/>
    <w:rsid w:val="006C4413"/>
    <w:rsid w:val="006C4A34"/>
    <w:rsid w:val="006C70C1"/>
    <w:rsid w:val="006D255C"/>
    <w:rsid w:val="006D74A0"/>
    <w:rsid w:val="006E2D31"/>
    <w:rsid w:val="006E3A0B"/>
    <w:rsid w:val="006F1487"/>
    <w:rsid w:val="006F66ED"/>
    <w:rsid w:val="007008C8"/>
    <w:rsid w:val="00700F53"/>
    <w:rsid w:val="0070396C"/>
    <w:rsid w:val="00707D00"/>
    <w:rsid w:val="00711181"/>
    <w:rsid w:val="00715EC3"/>
    <w:rsid w:val="00723C4C"/>
    <w:rsid w:val="00726A44"/>
    <w:rsid w:val="007305A6"/>
    <w:rsid w:val="007326C2"/>
    <w:rsid w:val="00733979"/>
    <w:rsid w:val="00733BCE"/>
    <w:rsid w:val="00734EE9"/>
    <w:rsid w:val="007455E9"/>
    <w:rsid w:val="007460A2"/>
    <w:rsid w:val="00754E7A"/>
    <w:rsid w:val="00761A07"/>
    <w:rsid w:val="0077153C"/>
    <w:rsid w:val="00776E89"/>
    <w:rsid w:val="0077703C"/>
    <w:rsid w:val="007829A5"/>
    <w:rsid w:val="00782ECA"/>
    <w:rsid w:val="0078630A"/>
    <w:rsid w:val="007A1227"/>
    <w:rsid w:val="007A3DDD"/>
    <w:rsid w:val="007B0C8B"/>
    <w:rsid w:val="007B5A7B"/>
    <w:rsid w:val="007B5EBB"/>
    <w:rsid w:val="007B78A5"/>
    <w:rsid w:val="007B7A8E"/>
    <w:rsid w:val="007C58AA"/>
    <w:rsid w:val="007C6047"/>
    <w:rsid w:val="007D6438"/>
    <w:rsid w:val="007D6FE1"/>
    <w:rsid w:val="007E0831"/>
    <w:rsid w:val="007F4F53"/>
    <w:rsid w:val="007F5074"/>
    <w:rsid w:val="007F61C8"/>
    <w:rsid w:val="00800687"/>
    <w:rsid w:val="00802583"/>
    <w:rsid w:val="00804AE8"/>
    <w:rsid w:val="0080602B"/>
    <w:rsid w:val="008102B4"/>
    <w:rsid w:val="008149D9"/>
    <w:rsid w:val="00820DED"/>
    <w:rsid w:val="008220F0"/>
    <w:rsid w:val="00822B7F"/>
    <w:rsid w:val="00823481"/>
    <w:rsid w:val="00830E92"/>
    <w:rsid w:val="00833C60"/>
    <w:rsid w:val="00836EB9"/>
    <w:rsid w:val="00840026"/>
    <w:rsid w:val="00841000"/>
    <w:rsid w:val="00845A2C"/>
    <w:rsid w:val="008537C0"/>
    <w:rsid w:val="008549CD"/>
    <w:rsid w:val="00860AB6"/>
    <w:rsid w:val="00862CEE"/>
    <w:rsid w:val="00867970"/>
    <w:rsid w:val="008737C3"/>
    <w:rsid w:val="0087560E"/>
    <w:rsid w:val="008802AB"/>
    <w:rsid w:val="0088372F"/>
    <w:rsid w:val="008860FA"/>
    <w:rsid w:val="00896D9E"/>
    <w:rsid w:val="008A0401"/>
    <w:rsid w:val="008A1F87"/>
    <w:rsid w:val="008A4307"/>
    <w:rsid w:val="008B209D"/>
    <w:rsid w:val="008B5245"/>
    <w:rsid w:val="008B7D85"/>
    <w:rsid w:val="008C287B"/>
    <w:rsid w:val="008C5CC4"/>
    <w:rsid w:val="008E17C0"/>
    <w:rsid w:val="008E3AD6"/>
    <w:rsid w:val="008E44AF"/>
    <w:rsid w:val="008E53D4"/>
    <w:rsid w:val="008E664B"/>
    <w:rsid w:val="008F4CE9"/>
    <w:rsid w:val="008F63A5"/>
    <w:rsid w:val="00900D64"/>
    <w:rsid w:val="00900F3D"/>
    <w:rsid w:val="00906278"/>
    <w:rsid w:val="009108A4"/>
    <w:rsid w:val="00913E9F"/>
    <w:rsid w:val="009205A0"/>
    <w:rsid w:val="00920E07"/>
    <w:rsid w:val="00920E7D"/>
    <w:rsid w:val="00942DBE"/>
    <w:rsid w:val="00944385"/>
    <w:rsid w:val="009735FE"/>
    <w:rsid w:val="00975189"/>
    <w:rsid w:val="00976209"/>
    <w:rsid w:val="0098493C"/>
    <w:rsid w:val="00986E09"/>
    <w:rsid w:val="009957CC"/>
    <w:rsid w:val="009A0890"/>
    <w:rsid w:val="009A302F"/>
    <w:rsid w:val="009A4358"/>
    <w:rsid w:val="009A4D1A"/>
    <w:rsid w:val="009A54AC"/>
    <w:rsid w:val="009A781E"/>
    <w:rsid w:val="009B1B6B"/>
    <w:rsid w:val="009B218F"/>
    <w:rsid w:val="009B63F4"/>
    <w:rsid w:val="009B79A8"/>
    <w:rsid w:val="009C0241"/>
    <w:rsid w:val="009C1B6D"/>
    <w:rsid w:val="009C3989"/>
    <w:rsid w:val="009C6F13"/>
    <w:rsid w:val="009D5885"/>
    <w:rsid w:val="009E0BE2"/>
    <w:rsid w:val="009E36B3"/>
    <w:rsid w:val="009E3EF7"/>
    <w:rsid w:val="009F23CB"/>
    <w:rsid w:val="009F4D32"/>
    <w:rsid w:val="009F4E14"/>
    <w:rsid w:val="009F519F"/>
    <w:rsid w:val="009F52CA"/>
    <w:rsid w:val="009F5864"/>
    <w:rsid w:val="009F7013"/>
    <w:rsid w:val="00A0071A"/>
    <w:rsid w:val="00A06CAD"/>
    <w:rsid w:val="00A12100"/>
    <w:rsid w:val="00A20F00"/>
    <w:rsid w:val="00A21EE8"/>
    <w:rsid w:val="00A25817"/>
    <w:rsid w:val="00A25FCF"/>
    <w:rsid w:val="00A31993"/>
    <w:rsid w:val="00A34AAB"/>
    <w:rsid w:val="00A34BA2"/>
    <w:rsid w:val="00A378E5"/>
    <w:rsid w:val="00A43611"/>
    <w:rsid w:val="00A4427C"/>
    <w:rsid w:val="00A64E27"/>
    <w:rsid w:val="00A66533"/>
    <w:rsid w:val="00A71653"/>
    <w:rsid w:val="00A72AFA"/>
    <w:rsid w:val="00A76D45"/>
    <w:rsid w:val="00A76D4D"/>
    <w:rsid w:val="00A779D8"/>
    <w:rsid w:val="00A81214"/>
    <w:rsid w:val="00A81289"/>
    <w:rsid w:val="00AA0D1C"/>
    <w:rsid w:val="00AA143B"/>
    <w:rsid w:val="00AA32CB"/>
    <w:rsid w:val="00AB33F2"/>
    <w:rsid w:val="00AB50ED"/>
    <w:rsid w:val="00AB6FFA"/>
    <w:rsid w:val="00AC0695"/>
    <w:rsid w:val="00AC07CC"/>
    <w:rsid w:val="00AC55A6"/>
    <w:rsid w:val="00AC5B92"/>
    <w:rsid w:val="00AC6EB1"/>
    <w:rsid w:val="00AD316B"/>
    <w:rsid w:val="00AD42D3"/>
    <w:rsid w:val="00AD5081"/>
    <w:rsid w:val="00AD6CA5"/>
    <w:rsid w:val="00AE3712"/>
    <w:rsid w:val="00AF3333"/>
    <w:rsid w:val="00AF719D"/>
    <w:rsid w:val="00B01A13"/>
    <w:rsid w:val="00B023B8"/>
    <w:rsid w:val="00B02F4E"/>
    <w:rsid w:val="00B045B3"/>
    <w:rsid w:val="00B166ED"/>
    <w:rsid w:val="00B17B1C"/>
    <w:rsid w:val="00B20D04"/>
    <w:rsid w:val="00B22539"/>
    <w:rsid w:val="00B2309C"/>
    <w:rsid w:val="00B24FFF"/>
    <w:rsid w:val="00B26999"/>
    <w:rsid w:val="00B42E23"/>
    <w:rsid w:val="00B4480D"/>
    <w:rsid w:val="00B551FC"/>
    <w:rsid w:val="00B73A99"/>
    <w:rsid w:val="00B7713B"/>
    <w:rsid w:val="00B81373"/>
    <w:rsid w:val="00B82698"/>
    <w:rsid w:val="00B8612A"/>
    <w:rsid w:val="00B937EE"/>
    <w:rsid w:val="00B94B79"/>
    <w:rsid w:val="00B95A33"/>
    <w:rsid w:val="00B9692D"/>
    <w:rsid w:val="00BA3464"/>
    <w:rsid w:val="00BA4DFD"/>
    <w:rsid w:val="00BB3F92"/>
    <w:rsid w:val="00BC1E12"/>
    <w:rsid w:val="00BC3FF9"/>
    <w:rsid w:val="00BC4E67"/>
    <w:rsid w:val="00BC7165"/>
    <w:rsid w:val="00BD193A"/>
    <w:rsid w:val="00BD37EB"/>
    <w:rsid w:val="00BD3988"/>
    <w:rsid w:val="00BD526E"/>
    <w:rsid w:val="00BD6AFF"/>
    <w:rsid w:val="00BE0303"/>
    <w:rsid w:val="00BE0BFD"/>
    <w:rsid w:val="00BE5715"/>
    <w:rsid w:val="00BE6023"/>
    <w:rsid w:val="00BF17FB"/>
    <w:rsid w:val="00BF3261"/>
    <w:rsid w:val="00BF37F8"/>
    <w:rsid w:val="00C10CA6"/>
    <w:rsid w:val="00C1567C"/>
    <w:rsid w:val="00C15A4B"/>
    <w:rsid w:val="00C21D32"/>
    <w:rsid w:val="00C303DF"/>
    <w:rsid w:val="00C30C65"/>
    <w:rsid w:val="00C30D68"/>
    <w:rsid w:val="00C30D8D"/>
    <w:rsid w:val="00C3156F"/>
    <w:rsid w:val="00C32EB9"/>
    <w:rsid w:val="00C363EC"/>
    <w:rsid w:val="00C37E9C"/>
    <w:rsid w:val="00C44293"/>
    <w:rsid w:val="00C50181"/>
    <w:rsid w:val="00C5492A"/>
    <w:rsid w:val="00C62281"/>
    <w:rsid w:val="00C625D7"/>
    <w:rsid w:val="00C65599"/>
    <w:rsid w:val="00C820E9"/>
    <w:rsid w:val="00C9076E"/>
    <w:rsid w:val="00C91856"/>
    <w:rsid w:val="00C97F21"/>
    <w:rsid w:val="00CA018E"/>
    <w:rsid w:val="00CA3127"/>
    <w:rsid w:val="00CA597C"/>
    <w:rsid w:val="00CA64B0"/>
    <w:rsid w:val="00CA6595"/>
    <w:rsid w:val="00CA6DDD"/>
    <w:rsid w:val="00CB5B80"/>
    <w:rsid w:val="00CB5C02"/>
    <w:rsid w:val="00CC2613"/>
    <w:rsid w:val="00CC6181"/>
    <w:rsid w:val="00CC791D"/>
    <w:rsid w:val="00CD3F3A"/>
    <w:rsid w:val="00CD56AE"/>
    <w:rsid w:val="00CE233E"/>
    <w:rsid w:val="00CE4C59"/>
    <w:rsid w:val="00CF1791"/>
    <w:rsid w:val="00CF5963"/>
    <w:rsid w:val="00D013AA"/>
    <w:rsid w:val="00D01776"/>
    <w:rsid w:val="00D031D5"/>
    <w:rsid w:val="00D1586F"/>
    <w:rsid w:val="00D20749"/>
    <w:rsid w:val="00D21D0F"/>
    <w:rsid w:val="00D330EB"/>
    <w:rsid w:val="00D368CF"/>
    <w:rsid w:val="00D418E7"/>
    <w:rsid w:val="00D42F85"/>
    <w:rsid w:val="00D604D1"/>
    <w:rsid w:val="00D63CD4"/>
    <w:rsid w:val="00D7501A"/>
    <w:rsid w:val="00D75EBD"/>
    <w:rsid w:val="00D762A7"/>
    <w:rsid w:val="00D775FD"/>
    <w:rsid w:val="00D9761D"/>
    <w:rsid w:val="00DA07C4"/>
    <w:rsid w:val="00DA3080"/>
    <w:rsid w:val="00DA41EA"/>
    <w:rsid w:val="00DA7986"/>
    <w:rsid w:val="00DA7D61"/>
    <w:rsid w:val="00DB4AF1"/>
    <w:rsid w:val="00DB6007"/>
    <w:rsid w:val="00DC53E7"/>
    <w:rsid w:val="00DC7A14"/>
    <w:rsid w:val="00DC7BFD"/>
    <w:rsid w:val="00DD0245"/>
    <w:rsid w:val="00DD1286"/>
    <w:rsid w:val="00DD3CB3"/>
    <w:rsid w:val="00DD4204"/>
    <w:rsid w:val="00DD58BF"/>
    <w:rsid w:val="00DD764A"/>
    <w:rsid w:val="00DE0AB8"/>
    <w:rsid w:val="00DF0D6A"/>
    <w:rsid w:val="00DF114E"/>
    <w:rsid w:val="00E11570"/>
    <w:rsid w:val="00E2358F"/>
    <w:rsid w:val="00E30A2B"/>
    <w:rsid w:val="00E317D0"/>
    <w:rsid w:val="00E33375"/>
    <w:rsid w:val="00E33D45"/>
    <w:rsid w:val="00E361B5"/>
    <w:rsid w:val="00E42199"/>
    <w:rsid w:val="00E426B0"/>
    <w:rsid w:val="00E44DF9"/>
    <w:rsid w:val="00E4571E"/>
    <w:rsid w:val="00E45911"/>
    <w:rsid w:val="00E504CF"/>
    <w:rsid w:val="00E51071"/>
    <w:rsid w:val="00E60729"/>
    <w:rsid w:val="00E623BA"/>
    <w:rsid w:val="00E71F0A"/>
    <w:rsid w:val="00E72300"/>
    <w:rsid w:val="00E7744E"/>
    <w:rsid w:val="00E80467"/>
    <w:rsid w:val="00E835B0"/>
    <w:rsid w:val="00E84D3F"/>
    <w:rsid w:val="00E850B9"/>
    <w:rsid w:val="00E8671E"/>
    <w:rsid w:val="00E95C1B"/>
    <w:rsid w:val="00EB1452"/>
    <w:rsid w:val="00EC0A52"/>
    <w:rsid w:val="00EC15DA"/>
    <w:rsid w:val="00EC42DD"/>
    <w:rsid w:val="00EC5E16"/>
    <w:rsid w:val="00ED28A0"/>
    <w:rsid w:val="00ED6981"/>
    <w:rsid w:val="00EE6AF1"/>
    <w:rsid w:val="00EF01E1"/>
    <w:rsid w:val="00F03B07"/>
    <w:rsid w:val="00F05DE5"/>
    <w:rsid w:val="00F10EF5"/>
    <w:rsid w:val="00F125D4"/>
    <w:rsid w:val="00F17065"/>
    <w:rsid w:val="00F17492"/>
    <w:rsid w:val="00F225C2"/>
    <w:rsid w:val="00F33F5D"/>
    <w:rsid w:val="00F344EE"/>
    <w:rsid w:val="00F52682"/>
    <w:rsid w:val="00F531ED"/>
    <w:rsid w:val="00F61343"/>
    <w:rsid w:val="00F621AF"/>
    <w:rsid w:val="00F62521"/>
    <w:rsid w:val="00F66037"/>
    <w:rsid w:val="00F661F1"/>
    <w:rsid w:val="00F72A4A"/>
    <w:rsid w:val="00F731E1"/>
    <w:rsid w:val="00F7534B"/>
    <w:rsid w:val="00F8559F"/>
    <w:rsid w:val="00F95BE3"/>
    <w:rsid w:val="00F96A0B"/>
    <w:rsid w:val="00F97396"/>
    <w:rsid w:val="00FA125C"/>
    <w:rsid w:val="00FA63F0"/>
    <w:rsid w:val="00FB04E3"/>
    <w:rsid w:val="00FB0815"/>
    <w:rsid w:val="00FB1679"/>
    <w:rsid w:val="00FB344C"/>
    <w:rsid w:val="00FB6417"/>
    <w:rsid w:val="00FC2D18"/>
    <w:rsid w:val="00FD1102"/>
    <w:rsid w:val="00FD4589"/>
    <w:rsid w:val="00FE3E7E"/>
    <w:rsid w:val="00FE4FAE"/>
    <w:rsid w:val="00FF125C"/>
    <w:rsid w:val="00FF5A41"/>
    <w:rsid w:val="00FF78AA"/>
    <w:rsid w:val="0902307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03CAB"/>
  <w15:docId w15:val="{78528B09-F4CD-467C-9234-4F5D05509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s-S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F661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661F1"/>
  </w:style>
  <w:style w:type="paragraph" w:styleId="Piedepgina">
    <w:name w:val="footer"/>
    <w:basedOn w:val="Normal"/>
    <w:link w:val="PiedepginaCar"/>
    <w:uiPriority w:val="99"/>
    <w:unhideWhenUsed/>
    <w:rsid w:val="00F661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661F1"/>
  </w:style>
  <w:style w:type="paragraph" w:styleId="Textodeglobo">
    <w:name w:val="Balloon Text"/>
    <w:basedOn w:val="Normal"/>
    <w:link w:val="TextodegloboCar"/>
    <w:uiPriority w:val="99"/>
    <w:semiHidden/>
    <w:unhideWhenUsed/>
    <w:rsid w:val="00804AE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04AE8"/>
    <w:rPr>
      <w:rFonts w:ascii="Segoe UI" w:hAnsi="Segoe UI" w:cs="Segoe UI"/>
      <w:sz w:val="18"/>
      <w:szCs w:val="18"/>
    </w:rPr>
  </w:style>
  <w:style w:type="paragraph" w:customStyle="1" w:styleId="TitleCover">
    <w:name w:val="Title Cover"/>
    <w:basedOn w:val="Normal"/>
    <w:next w:val="Normal"/>
    <w:rsid w:val="00527A6F"/>
    <w:pPr>
      <w:keepNext/>
      <w:keepLines/>
      <w:pBdr>
        <w:top w:val="single" w:sz="48" w:space="31" w:color="auto"/>
      </w:pBdr>
      <w:tabs>
        <w:tab w:val="left" w:pos="0"/>
      </w:tabs>
      <w:spacing w:before="240" w:after="500" w:line="640" w:lineRule="exact"/>
    </w:pPr>
    <w:rPr>
      <w:rFonts w:eastAsia="Times New Roman" w:cs="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link w:val="Textoindependiente"/>
    <w:rsid w:val="00527A6F"/>
    <w:rPr>
      <w:rFonts w:ascii="Times New Roman" w:eastAsia="Times New Roman" w:hAnsi="Times New Roman" w:cs="Times New Roman"/>
      <w:sz w:val="24"/>
      <w:lang w:val="es-MX" w:eastAsia="es-ES"/>
    </w:rPr>
  </w:style>
  <w:style w:type="paragraph" w:styleId="Prrafodelista">
    <w:name w:val="List Paragraph"/>
    <w:aliases w:val="Subtitulo 3"/>
    <w:basedOn w:val="Normal"/>
    <w:link w:val="PrrafodelistaCar"/>
    <w:uiPriority w:val="34"/>
    <w:qFormat/>
    <w:rsid w:val="00AC069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link w:val="Prrafodelista"/>
    <w:uiPriority w:val="34"/>
    <w:rsid w:val="00AC0695"/>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unhideWhenUsed/>
    <w:rsid w:val="00AC0695"/>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link w:val="Textoindependiente3"/>
    <w:uiPriority w:val="99"/>
    <w:rsid w:val="00AC0695"/>
    <w:rPr>
      <w:rFonts w:ascii="Arial Narrow" w:eastAsia="Times New Roman" w:hAnsi="Arial Narrow" w:cs="Times New Roman"/>
      <w:sz w:val="16"/>
      <w:szCs w:val="16"/>
      <w:lang w:val="es-ES" w:eastAsia="es-ES"/>
    </w:rPr>
  </w:style>
  <w:style w:type="table" w:styleId="Tablaconcuadrcula">
    <w:name w:val="Table Grid"/>
    <w:basedOn w:val="Tablanormal"/>
    <w:rsid w:val="00DA07C4"/>
    <w:pPr>
      <w:spacing w:after="0" w:line="240" w:lineRule="auto"/>
    </w:pPr>
    <w:rPr>
      <w:rFonts w:ascii="Calibri" w:eastAsia="Times New Roman"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basedOn w:val="Tablanormal"/>
    <w:uiPriority w:val="61"/>
    <w:rsid w:val="00DA07C4"/>
    <w:pPr>
      <w:spacing w:after="0" w:line="240" w:lineRule="auto"/>
    </w:pPr>
    <w:rPr>
      <w:rFonts w:ascii="Calibri" w:eastAsia="Calibri" w:hAnsi="Calibri" w:cs="Times New Roman"/>
      <w:sz w:val="22"/>
      <w:szCs w:val="22"/>
      <w:lang w:val="es-SV"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staclara-nfasis151">
    <w:name w:val="Lista clara - Énfasis 151"/>
    <w:basedOn w:val="Tablanormal"/>
    <w:uiPriority w:val="61"/>
    <w:rsid w:val="00DA07C4"/>
    <w:pPr>
      <w:spacing w:after="0" w:line="240" w:lineRule="auto"/>
    </w:pPr>
    <w:rPr>
      <w:rFonts w:ascii="Calibri" w:eastAsia="Calibri" w:hAnsi="Calibri" w:cs="Times New Roman"/>
      <w:sz w:val="22"/>
      <w:szCs w:val="22"/>
      <w:lang w:val="es-SV"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paragraph" w:customStyle="1" w:styleId="paragraph">
    <w:name w:val="paragraph"/>
    <w:basedOn w:val="Normal"/>
    <w:rsid w:val="00C30D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Fuentedeprrafopredeter"/>
    <w:rsid w:val="00C30D8D"/>
  </w:style>
  <w:style w:type="character" w:styleId="Refdecomentario">
    <w:name w:val="annotation reference"/>
    <w:basedOn w:val="Fuentedeprrafopredeter"/>
    <w:uiPriority w:val="99"/>
    <w:semiHidden/>
    <w:unhideWhenUsed/>
    <w:rsid w:val="005C3EA1"/>
    <w:rPr>
      <w:sz w:val="16"/>
      <w:szCs w:val="16"/>
    </w:rPr>
  </w:style>
  <w:style w:type="paragraph" w:styleId="Textocomentario">
    <w:name w:val="annotation text"/>
    <w:basedOn w:val="Normal"/>
    <w:link w:val="TextocomentarioCar"/>
    <w:uiPriority w:val="99"/>
    <w:semiHidden/>
    <w:unhideWhenUsed/>
    <w:rsid w:val="005C3EA1"/>
    <w:pPr>
      <w:spacing w:line="240" w:lineRule="auto"/>
    </w:pPr>
  </w:style>
  <w:style w:type="character" w:customStyle="1" w:styleId="TextocomentarioCar">
    <w:name w:val="Texto comentario Car"/>
    <w:basedOn w:val="Fuentedeprrafopredeter"/>
    <w:link w:val="Textocomentario"/>
    <w:uiPriority w:val="99"/>
    <w:semiHidden/>
    <w:rsid w:val="005C3EA1"/>
    <w:rPr>
      <w:lang w:val="es-SV"/>
    </w:rPr>
  </w:style>
  <w:style w:type="paragraph" w:styleId="Asuntodelcomentario">
    <w:name w:val="annotation subject"/>
    <w:basedOn w:val="Textocomentario"/>
    <w:next w:val="Textocomentario"/>
    <w:link w:val="AsuntodelcomentarioCar"/>
    <w:uiPriority w:val="99"/>
    <w:semiHidden/>
    <w:unhideWhenUsed/>
    <w:rsid w:val="005C3EA1"/>
    <w:rPr>
      <w:b/>
      <w:bCs/>
    </w:rPr>
  </w:style>
  <w:style w:type="character" w:customStyle="1" w:styleId="AsuntodelcomentarioCar">
    <w:name w:val="Asunto del comentario Car"/>
    <w:basedOn w:val="TextocomentarioCar"/>
    <w:link w:val="Asuntodelcomentario"/>
    <w:uiPriority w:val="99"/>
    <w:semiHidden/>
    <w:rsid w:val="005C3EA1"/>
    <w:rPr>
      <w:b/>
      <w:bCs/>
      <w:lang w:val="es-SV"/>
    </w:rPr>
  </w:style>
  <w:style w:type="paragraph" w:styleId="Revisin">
    <w:name w:val="Revision"/>
    <w:hidden/>
    <w:uiPriority w:val="99"/>
    <w:semiHidden/>
    <w:rsid w:val="005C3EA1"/>
    <w:pPr>
      <w:spacing w:after="0" w:line="240" w:lineRule="auto"/>
    </w:pPr>
    <w:rPr>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074358">
      <w:bodyDiv w:val="1"/>
      <w:marLeft w:val="0"/>
      <w:marRight w:val="0"/>
      <w:marTop w:val="0"/>
      <w:marBottom w:val="0"/>
      <w:divBdr>
        <w:top w:val="none" w:sz="0" w:space="0" w:color="auto"/>
        <w:left w:val="none" w:sz="0" w:space="0" w:color="auto"/>
        <w:bottom w:val="none" w:sz="0" w:space="0" w:color="auto"/>
        <w:right w:val="none" w:sz="0" w:space="0" w:color="auto"/>
      </w:divBdr>
    </w:div>
    <w:div w:id="314340595">
      <w:bodyDiv w:val="1"/>
      <w:marLeft w:val="0"/>
      <w:marRight w:val="0"/>
      <w:marTop w:val="0"/>
      <w:marBottom w:val="0"/>
      <w:divBdr>
        <w:top w:val="none" w:sz="0" w:space="0" w:color="auto"/>
        <w:left w:val="none" w:sz="0" w:space="0" w:color="auto"/>
        <w:bottom w:val="none" w:sz="0" w:space="0" w:color="auto"/>
        <w:right w:val="none" w:sz="0" w:space="0" w:color="auto"/>
      </w:divBdr>
    </w:div>
    <w:div w:id="417600135">
      <w:bodyDiv w:val="1"/>
      <w:marLeft w:val="0"/>
      <w:marRight w:val="0"/>
      <w:marTop w:val="0"/>
      <w:marBottom w:val="0"/>
      <w:divBdr>
        <w:top w:val="none" w:sz="0" w:space="0" w:color="auto"/>
        <w:left w:val="none" w:sz="0" w:space="0" w:color="auto"/>
        <w:bottom w:val="none" w:sz="0" w:space="0" w:color="auto"/>
        <w:right w:val="none" w:sz="0" w:space="0" w:color="auto"/>
      </w:divBdr>
    </w:div>
    <w:div w:id="584996750">
      <w:bodyDiv w:val="1"/>
      <w:marLeft w:val="0"/>
      <w:marRight w:val="0"/>
      <w:marTop w:val="0"/>
      <w:marBottom w:val="0"/>
      <w:divBdr>
        <w:top w:val="none" w:sz="0" w:space="0" w:color="auto"/>
        <w:left w:val="none" w:sz="0" w:space="0" w:color="auto"/>
        <w:bottom w:val="none" w:sz="0" w:space="0" w:color="auto"/>
        <w:right w:val="none" w:sz="0" w:space="0" w:color="auto"/>
      </w:divBdr>
    </w:div>
    <w:div w:id="630400797">
      <w:bodyDiv w:val="1"/>
      <w:marLeft w:val="0"/>
      <w:marRight w:val="0"/>
      <w:marTop w:val="0"/>
      <w:marBottom w:val="0"/>
      <w:divBdr>
        <w:top w:val="none" w:sz="0" w:space="0" w:color="auto"/>
        <w:left w:val="none" w:sz="0" w:space="0" w:color="auto"/>
        <w:bottom w:val="none" w:sz="0" w:space="0" w:color="auto"/>
        <w:right w:val="none" w:sz="0" w:space="0" w:color="auto"/>
      </w:divBdr>
    </w:div>
    <w:div w:id="922181757">
      <w:bodyDiv w:val="1"/>
      <w:marLeft w:val="0"/>
      <w:marRight w:val="0"/>
      <w:marTop w:val="0"/>
      <w:marBottom w:val="0"/>
      <w:divBdr>
        <w:top w:val="none" w:sz="0" w:space="0" w:color="auto"/>
        <w:left w:val="none" w:sz="0" w:space="0" w:color="auto"/>
        <w:bottom w:val="none" w:sz="0" w:space="0" w:color="auto"/>
        <w:right w:val="none" w:sz="0" w:space="0" w:color="auto"/>
      </w:divBdr>
    </w:div>
    <w:div w:id="1166244591">
      <w:bodyDiv w:val="1"/>
      <w:marLeft w:val="0"/>
      <w:marRight w:val="0"/>
      <w:marTop w:val="0"/>
      <w:marBottom w:val="0"/>
      <w:divBdr>
        <w:top w:val="none" w:sz="0" w:space="0" w:color="auto"/>
        <w:left w:val="none" w:sz="0" w:space="0" w:color="auto"/>
        <w:bottom w:val="none" w:sz="0" w:space="0" w:color="auto"/>
        <w:right w:val="none" w:sz="0" w:space="0" w:color="auto"/>
      </w:divBdr>
    </w:div>
    <w:div w:id="1271663339">
      <w:bodyDiv w:val="1"/>
      <w:marLeft w:val="0"/>
      <w:marRight w:val="0"/>
      <w:marTop w:val="0"/>
      <w:marBottom w:val="0"/>
      <w:divBdr>
        <w:top w:val="none" w:sz="0" w:space="0" w:color="auto"/>
        <w:left w:val="none" w:sz="0" w:space="0" w:color="auto"/>
        <w:bottom w:val="none" w:sz="0" w:space="0" w:color="auto"/>
        <w:right w:val="none" w:sz="0" w:space="0" w:color="auto"/>
      </w:divBdr>
    </w:div>
    <w:div w:id="1887059239">
      <w:bodyDiv w:val="1"/>
      <w:marLeft w:val="0"/>
      <w:marRight w:val="0"/>
      <w:marTop w:val="0"/>
      <w:marBottom w:val="0"/>
      <w:divBdr>
        <w:top w:val="none" w:sz="0" w:space="0" w:color="auto"/>
        <w:left w:val="none" w:sz="0" w:space="0" w:color="auto"/>
        <w:bottom w:val="none" w:sz="0" w:space="0" w:color="auto"/>
        <w:right w:val="none" w:sz="0" w:space="0" w:color="auto"/>
      </w:divBdr>
    </w:div>
    <w:div w:id="2109959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acuerdoscau@siget.gob.s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fuentes\Desktop\MODELOS\Plantilla%20Acuerdo%20CAU%20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Aprobado</JefaLegal>
    <Observaciones xmlns="93a27197-5ea5-4ef4-9c25-de38a9c385a4" xsi:nil="true"/>
    <JefeNacional xmlns="93a27197-5ea5-4ef4-9c25-de38a9c385a4">Aprobado con correcciones</JefeNaciona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2148CD-D224-451D-9524-68596E274F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5AA94B-9218-41AA-AC17-B67B55D911BD}">
  <ds:schemaRefs>
    <ds:schemaRef ds:uri="http://schemas.microsoft.com/office/2006/metadata/properties"/>
    <ds:schemaRef ds:uri="http://schemas.microsoft.com/office/infopath/2007/PartnerControls"/>
    <ds:schemaRef ds:uri="93a27197-5ea5-4ef4-9c25-de38a9c385a4"/>
  </ds:schemaRefs>
</ds:datastoreItem>
</file>

<file path=customXml/itemProps3.xml><?xml version="1.0" encoding="utf-8"?>
<ds:datastoreItem xmlns:ds="http://schemas.openxmlformats.org/officeDocument/2006/customXml" ds:itemID="{35FCAD71-4535-40CC-BE98-C73496269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136</TotalTime>
  <Pages>11</Pages>
  <Words>5715</Words>
  <Characters>31434</Characters>
  <Application>Microsoft Office Word</Application>
  <DocSecurity>0</DocSecurity>
  <Lines>261</Lines>
  <Paragraphs>74</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37075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Fuentes</dc:creator>
  <cp:keywords/>
  <dc:description/>
  <cp:lastModifiedBy>Milton Sanchez</cp:lastModifiedBy>
  <cp:revision>7</cp:revision>
  <cp:lastPrinted>2021-04-29T19:51:00Z</cp:lastPrinted>
  <dcterms:created xsi:type="dcterms:W3CDTF">2021-08-16T21:11:00Z</dcterms:created>
  <dcterms:modified xsi:type="dcterms:W3CDTF">2021-08-18T13:42:00Z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ies>
</file>