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82B2CAE" w14:textId="77777777" w:rsidR="00D5676F" w:rsidRDefault="00D5676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FB60F7" w14:textId="77777777" w:rsidR="007C085E" w:rsidRDefault="007C085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180AC5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4706E3">
        <w:rPr>
          <w:rFonts w:ascii="Museo Sans 900" w:eastAsia="Times New Roman" w:hAnsi="Museo Sans 900" w:cs="Times New Roman"/>
          <w:b/>
          <w:bCs/>
          <w:sz w:val="20"/>
          <w:szCs w:val="20"/>
          <w:lang w:val="es-MX" w:eastAsia="es-ES"/>
        </w:rPr>
        <w:t>0419</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4706E3">
        <w:rPr>
          <w:rFonts w:ascii="Museo Sans 300" w:eastAsia="Times New Roman" w:hAnsi="Museo Sans 300" w:cs="Times New Roman"/>
          <w:sz w:val="20"/>
          <w:szCs w:val="20"/>
          <w:lang w:val="es-MX" w:eastAsia="es-ES"/>
        </w:rPr>
        <w:t>nueve h</w:t>
      </w:r>
      <w:r w:rsidRPr="00A93D70">
        <w:rPr>
          <w:rFonts w:ascii="Museo Sans 300" w:eastAsia="Times New Roman" w:hAnsi="Museo Sans 300" w:cs="Times New Roman"/>
          <w:sz w:val="20"/>
          <w:szCs w:val="20"/>
          <w:lang w:val="es-MX" w:eastAsia="es-ES"/>
        </w:rPr>
        <w:t xml:space="preserve">oras </w:t>
      </w:r>
      <w:r w:rsidR="001354AF">
        <w:rPr>
          <w:rFonts w:ascii="Museo Sans 300" w:eastAsia="Times New Roman" w:hAnsi="Museo Sans 300" w:cs="Times New Roman"/>
          <w:sz w:val="20"/>
          <w:szCs w:val="20"/>
          <w:lang w:val="es-MX" w:eastAsia="es-ES"/>
        </w:rPr>
        <w:t xml:space="preserve">con </w:t>
      </w:r>
      <w:r w:rsidR="004706E3">
        <w:rPr>
          <w:rFonts w:ascii="Museo Sans 300" w:eastAsia="Times New Roman" w:hAnsi="Museo Sans 300" w:cs="Times New Roman"/>
          <w:sz w:val="20"/>
          <w:szCs w:val="20"/>
          <w:lang w:val="es-MX" w:eastAsia="es-ES"/>
        </w:rPr>
        <w:t>diez</w:t>
      </w:r>
      <w:r w:rsidR="001354AF">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 día</w:t>
      </w:r>
      <w:r w:rsidR="00E500AE" w:rsidRPr="00A93D70">
        <w:rPr>
          <w:rFonts w:ascii="Museo Sans 300" w:eastAsia="Times New Roman" w:hAnsi="Museo Sans 300" w:cs="Times New Roman"/>
          <w:sz w:val="20"/>
          <w:szCs w:val="20"/>
          <w:lang w:val="es-MX" w:eastAsia="es-ES"/>
        </w:rPr>
        <w:t xml:space="preserve"> </w:t>
      </w:r>
      <w:r w:rsidR="004706E3">
        <w:rPr>
          <w:rFonts w:ascii="Museo Sans 300" w:eastAsia="Times New Roman" w:hAnsi="Museo Sans 300" w:cs="Times New Roman"/>
          <w:sz w:val="20"/>
          <w:szCs w:val="20"/>
          <w:lang w:val="es-MX" w:eastAsia="es-ES"/>
        </w:rPr>
        <w:t>siete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4706E3">
        <w:rPr>
          <w:rFonts w:ascii="Museo Sans 300" w:eastAsia="Times New Roman" w:hAnsi="Museo Sans 300" w:cs="Times New Roman"/>
          <w:sz w:val="20"/>
          <w:szCs w:val="20"/>
          <w:lang w:val="es-MX" w:eastAsia="es-ES"/>
        </w:rPr>
        <w:t>mayo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C3D3F06"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2459BBD" w:rsidR="00263E33" w:rsidRPr="00A93D70" w:rsidRDefault="00263E33" w:rsidP="001C3ABB">
      <w:pPr>
        <w:pStyle w:val="Prrafodelista"/>
        <w:numPr>
          <w:ilvl w:val="0"/>
          <w:numId w:val="7"/>
        </w:numPr>
        <w:tabs>
          <w:tab w:val="left" w:pos="426"/>
        </w:tabs>
        <w:ind w:left="426" w:hanging="426"/>
        <w:jc w:val="both"/>
        <w:rPr>
          <w:rFonts w:ascii="Museo Sans 300" w:hAnsi="Museo Sans 300"/>
          <w:sz w:val="20"/>
          <w:szCs w:val="20"/>
        </w:rPr>
      </w:pPr>
      <w:r w:rsidRPr="56061D69">
        <w:rPr>
          <w:rFonts w:ascii="Museo Sans 300" w:hAnsi="Museo Sans 300"/>
          <w:sz w:val="20"/>
          <w:szCs w:val="20"/>
        </w:rPr>
        <w:t>El</w:t>
      </w:r>
      <w:r w:rsidR="006F00A0" w:rsidRPr="56061D69">
        <w:rPr>
          <w:rFonts w:ascii="Museo Sans 300" w:hAnsi="Museo Sans 300"/>
          <w:sz w:val="20"/>
          <w:szCs w:val="20"/>
        </w:rPr>
        <w:t xml:space="preserve"> </w:t>
      </w:r>
      <w:r w:rsidR="002B22A2" w:rsidRPr="56061D69">
        <w:rPr>
          <w:rFonts w:ascii="Museo Sans 300" w:hAnsi="Museo Sans 300"/>
          <w:sz w:val="20"/>
          <w:szCs w:val="20"/>
        </w:rPr>
        <w:t xml:space="preserve">día </w:t>
      </w:r>
      <w:r w:rsidR="00024D81">
        <w:rPr>
          <w:rFonts w:ascii="Museo Sans 300" w:hAnsi="Museo Sans 300"/>
          <w:sz w:val="20"/>
          <w:szCs w:val="20"/>
        </w:rPr>
        <w:t>diecisiete</w:t>
      </w:r>
      <w:r w:rsidR="0069110E" w:rsidRPr="56061D69">
        <w:rPr>
          <w:rFonts w:ascii="Museo Sans 300" w:hAnsi="Museo Sans 300"/>
          <w:sz w:val="20"/>
          <w:szCs w:val="20"/>
        </w:rPr>
        <w:t xml:space="preserve"> de </w:t>
      </w:r>
      <w:r w:rsidR="00024D81">
        <w:rPr>
          <w:rFonts w:ascii="Museo Sans 300" w:hAnsi="Museo Sans 300"/>
          <w:sz w:val="20"/>
          <w:szCs w:val="20"/>
        </w:rPr>
        <w:t>julio</w:t>
      </w:r>
      <w:r w:rsidR="00FD37F4" w:rsidRPr="56061D69">
        <w:rPr>
          <w:rFonts w:ascii="Museo Sans 300" w:hAnsi="Museo Sans 300"/>
          <w:sz w:val="20"/>
          <w:szCs w:val="20"/>
        </w:rPr>
        <w:t xml:space="preserve"> de</w:t>
      </w:r>
      <w:r w:rsidR="002B22A2" w:rsidRPr="56061D69">
        <w:rPr>
          <w:rFonts w:ascii="Museo Sans 300" w:hAnsi="Museo Sans 300"/>
          <w:sz w:val="20"/>
          <w:szCs w:val="20"/>
        </w:rPr>
        <w:t>l año</w:t>
      </w:r>
      <w:r w:rsidR="00FD37F4" w:rsidRPr="56061D69">
        <w:rPr>
          <w:rFonts w:ascii="Museo Sans 300" w:hAnsi="Museo Sans 300"/>
          <w:sz w:val="20"/>
          <w:szCs w:val="20"/>
        </w:rPr>
        <w:t xml:space="preserve"> dos mil </w:t>
      </w:r>
      <w:r w:rsidR="00024D81">
        <w:rPr>
          <w:rFonts w:ascii="Museo Sans 300" w:hAnsi="Museo Sans 300"/>
          <w:sz w:val="20"/>
          <w:szCs w:val="20"/>
        </w:rPr>
        <w:t>veinte</w:t>
      </w:r>
      <w:r w:rsidRPr="56061D69">
        <w:rPr>
          <w:rFonts w:ascii="Museo Sans 300" w:hAnsi="Museo Sans 300"/>
          <w:sz w:val="20"/>
          <w:szCs w:val="20"/>
        </w:rPr>
        <w:t>, </w:t>
      </w:r>
      <w:r w:rsidR="00024D81">
        <w:rPr>
          <w:rFonts w:ascii="Museo Sans 300" w:hAnsi="Museo Sans 300"/>
          <w:sz w:val="20"/>
          <w:szCs w:val="20"/>
        </w:rPr>
        <w:t xml:space="preserve">la señora </w:t>
      </w:r>
      <w:r w:rsidR="000D186A">
        <w:rPr>
          <w:rFonts w:ascii="Museo Sans 300" w:hAnsi="Museo Sans 300"/>
          <w:sz w:val="20"/>
          <w:szCs w:val="20"/>
        </w:rPr>
        <w:t>+++</w:t>
      </w:r>
      <w:r w:rsidR="31D27E7B" w:rsidRPr="56061D69">
        <w:rPr>
          <w:rFonts w:ascii="Museo Sans 300" w:hAnsi="Museo Sans 300"/>
          <w:sz w:val="20"/>
          <w:szCs w:val="20"/>
        </w:rPr>
        <w:t xml:space="preserve"> interpuso</w:t>
      </w:r>
      <w:r w:rsidRPr="56061D69">
        <w:rPr>
          <w:rFonts w:ascii="Museo Sans 300" w:hAnsi="Museo Sans 300"/>
          <w:sz w:val="20"/>
          <w:szCs w:val="20"/>
        </w:rPr>
        <w:t> un reclamo en contra de la sociedad </w:t>
      </w:r>
      <w:r w:rsidR="008431F6">
        <w:rPr>
          <w:rFonts w:ascii="Museo Sans 300" w:hAnsi="Museo Sans 300"/>
          <w:sz w:val="20"/>
          <w:szCs w:val="20"/>
        </w:rPr>
        <w:t>AES CLESA y Cía., S. en C. de C.V</w:t>
      </w:r>
      <w:r w:rsidRPr="56061D69">
        <w:rPr>
          <w:rFonts w:ascii="Museo Sans 300" w:hAnsi="Museo Sans 300"/>
          <w:sz w:val="20"/>
          <w:szCs w:val="20"/>
        </w:rPr>
        <w:t>.</w:t>
      </w:r>
      <w:r w:rsidR="00C9409E" w:rsidRPr="56061D69">
        <w:rPr>
          <w:rFonts w:ascii="Museo Sans 300" w:hAnsi="Museo Sans 300"/>
          <w:sz w:val="20"/>
          <w:szCs w:val="20"/>
        </w:rPr>
        <w:t xml:space="preserve"> </w:t>
      </w:r>
      <w:r w:rsidRPr="56061D69">
        <w:rPr>
          <w:rFonts w:ascii="Museo Sans 300" w:hAnsi="Museo Sans 300"/>
          <w:sz w:val="20"/>
          <w:szCs w:val="20"/>
        </w:rPr>
        <w:t>debido al cobro de la cantidad de </w:t>
      </w:r>
      <w:r w:rsidR="006F47D4">
        <w:rPr>
          <w:rFonts w:ascii="Museo Sans 300" w:hAnsi="Museo Sans 300"/>
          <w:sz w:val="20"/>
          <w:szCs w:val="20"/>
        </w:rPr>
        <w:t>SETECIENTOS TRES 60</w:t>
      </w:r>
      <w:r w:rsidR="00841747" w:rsidRPr="56061D69">
        <w:rPr>
          <w:rFonts w:ascii="Museo Sans 300" w:hAnsi="Museo Sans 300"/>
          <w:sz w:val="20"/>
          <w:szCs w:val="20"/>
        </w:rPr>
        <w:t xml:space="preserve">/100 DÓLARES DE LOS ESTADOS UNIDOS DE AMÉRICA (USD </w:t>
      </w:r>
      <w:r w:rsidR="006F47D4">
        <w:rPr>
          <w:rFonts w:ascii="Museo Sans 300" w:hAnsi="Museo Sans 300"/>
          <w:sz w:val="20"/>
          <w:szCs w:val="20"/>
        </w:rPr>
        <w:t>703.60</w:t>
      </w:r>
      <w:r w:rsidR="00841747" w:rsidRPr="56061D69">
        <w:rPr>
          <w:rFonts w:ascii="Museo Sans 300" w:hAnsi="Museo Sans 300"/>
          <w:sz w:val="20"/>
          <w:szCs w:val="20"/>
        </w:rPr>
        <w:t>)</w:t>
      </w:r>
      <w:r w:rsidRPr="56061D69">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0D186A">
        <w:rPr>
          <w:rFonts w:ascii="Museo Sans 300" w:hAnsi="Museo Sans 300"/>
          <w:sz w:val="20"/>
          <w:szCs w:val="20"/>
        </w:rPr>
        <w:t>+++</w:t>
      </w:r>
      <w:r w:rsidRPr="56061D69">
        <w:rPr>
          <w:rFonts w:ascii="Museo Sans 300" w:hAnsi="Museo Sans 300"/>
          <w:sz w:val="20"/>
          <w:szCs w:val="20"/>
        </w:rPr>
        <w:t>. </w:t>
      </w:r>
      <w:r w:rsidRPr="56061D69">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111D42D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6F47D4">
        <w:rPr>
          <w:rFonts w:ascii="Museo Sans 300" w:hAnsi="Museo Sans 300"/>
          <w:sz w:val="20"/>
          <w:szCs w:val="20"/>
          <w:lang w:val="es-SV"/>
        </w:rPr>
        <w:t>808</w:t>
      </w:r>
      <w:r w:rsidR="00A84527">
        <w:rPr>
          <w:rFonts w:ascii="Museo Sans 300" w:hAnsi="Museo Sans 300"/>
          <w:sz w:val="20"/>
          <w:szCs w:val="20"/>
          <w:lang w:val="es-SV"/>
        </w:rPr>
        <w:t>-</w:t>
      </w:r>
      <w:r w:rsidR="007E0D4F">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A65B11">
        <w:rPr>
          <w:rFonts w:ascii="Museo Sans 300" w:hAnsi="Museo Sans 300"/>
          <w:sz w:val="20"/>
          <w:szCs w:val="20"/>
          <w:lang w:val="es-SV"/>
        </w:rPr>
        <w:t xml:space="preserve">veintitrés </w:t>
      </w:r>
      <w:r w:rsidR="0069110E">
        <w:rPr>
          <w:rFonts w:ascii="Museo Sans 300" w:hAnsi="Museo Sans 300"/>
          <w:sz w:val="20"/>
          <w:szCs w:val="20"/>
          <w:lang w:val="es-SV"/>
        </w:rPr>
        <w:t xml:space="preserve">de </w:t>
      </w:r>
      <w:r w:rsidR="00A65B11">
        <w:rPr>
          <w:rFonts w:ascii="Museo Sans 300" w:hAnsi="Museo Sans 300"/>
          <w:sz w:val="20"/>
          <w:szCs w:val="20"/>
          <w:lang w:val="es-SV"/>
        </w:rPr>
        <w:t>julio</w:t>
      </w:r>
      <w:r w:rsidR="00263E33" w:rsidRPr="00263E33">
        <w:rPr>
          <w:rFonts w:ascii="Museo Sans 300" w:hAnsi="Museo Sans 300"/>
          <w:sz w:val="20"/>
          <w:szCs w:val="20"/>
          <w:lang w:val="es-SV"/>
        </w:rPr>
        <w:t xml:space="preserve"> de dos mil </w:t>
      </w:r>
      <w:r w:rsidR="008431F6">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8431F6">
        <w:rPr>
          <w:rFonts w:ascii="Museo Sans 300" w:hAnsi="Museo Sans 300"/>
          <w:sz w:val="20"/>
          <w:szCs w:val="20"/>
          <w:lang w:val="es-SV"/>
        </w:rPr>
        <w:t>AES CLESA y Cía., S. en C. de C.V</w:t>
      </w:r>
      <w:r w:rsidR="00263E33" w:rsidRPr="00263E33">
        <w:rPr>
          <w:rFonts w:ascii="Museo Sans 300" w:hAnsi="Museo Sans 300"/>
          <w:sz w:val="20"/>
          <w:szCs w:val="20"/>
          <w:lang w:val="es-SV"/>
        </w:rPr>
        <w:t>.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14C8E05E"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E7270B5"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8431F6">
        <w:rPr>
          <w:rFonts w:ascii="Museo Sans 300" w:hAnsi="Museo Sans 300"/>
          <w:sz w:val="20"/>
          <w:szCs w:val="20"/>
        </w:rPr>
        <w:t>AES CLESA y Cía., S. en C. de C.V</w:t>
      </w:r>
      <w:r w:rsidR="00DD2F98">
        <w:rPr>
          <w:rFonts w:ascii="Museo Sans 300" w:hAnsi="Museo Sans 300"/>
          <w:sz w:val="20"/>
          <w:szCs w:val="20"/>
        </w:rPr>
        <w:t>.</w:t>
      </w:r>
      <w:r w:rsidR="002B22A2">
        <w:rPr>
          <w:rFonts w:ascii="Museo Sans 300" w:hAnsi="Museo Sans 300"/>
          <w:sz w:val="20"/>
          <w:szCs w:val="20"/>
        </w:rPr>
        <w:t xml:space="preserve"> y </w:t>
      </w:r>
      <w:r w:rsidR="008431F6">
        <w:rPr>
          <w:rFonts w:ascii="Museo Sans 300" w:hAnsi="Museo Sans 300"/>
          <w:sz w:val="20"/>
          <w:szCs w:val="20"/>
        </w:rPr>
        <w:t xml:space="preserve">a la señora </w:t>
      </w:r>
      <w:r w:rsidR="000D186A">
        <w:rPr>
          <w:rFonts w:ascii="Museo Sans 300" w:hAnsi="Museo Sans 300"/>
          <w:sz w:val="20"/>
          <w:szCs w:val="20"/>
        </w:rPr>
        <w:t>+++</w:t>
      </w:r>
      <w:r w:rsidR="008431F6">
        <w:rPr>
          <w:rFonts w:ascii="Museo Sans 300" w:hAnsi="Museo Sans 300"/>
          <w:sz w:val="20"/>
          <w:szCs w:val="20"/>
        </w:rPr>
        <w:t xml:space="preserve">, </w:t>
      </w:r>
      <w:r w:rsidR="002934AD">
        <w:rPr>
          <w:rFonts w:ascii="Museo Sans 300" w:hAnsi="Museo Sans 300"/>
          <w:sz w:val="20"/>
          <w:szCs w:val="20"/>
        </w:rPr>
        <w:t>los</w:t>
      </w:r>
      <w:r w:rsidR="005A458D">
        <w:rPr>
          <w:rFonts w:ascii="Museo Sans 300" w:hAnsi="Museo Sans 300"/>
          <w:sz w:val="20"/>
          <w:szCs w:val="20"/>
        </w:rPr>
        <w:t xml:space="preserve"> día</w:t>
      </w:r>
      <w:r w:rsidR="002934AD">
        <w:rPr>
          <w:rFonts w:ascii="Museo Sans 300" w:hAnsi="Museo Sans 300"/>
          <w:sz w:val="20"/>
          <w:szCs w:val="20"/>
        </w:rPr>
        <w:t>s</w:t>
      </w:r>
      <w:r w:rsidR="005A458D">
        <w:rPr>
          <w:rFonts w:ascii="Museo Sans 300" w:hAnsi="Museo Sans 300"/>
          <w:sz w:val="20"/>
          <w:szCs w:val="20"/>
        </w:rPr>
        <w:t xml:space="preserve"> </w:t>
      </w:r>
      <w:r w:rsidR="002934AD">
        <w:rPr>
          <w:rFonts w:ascii="Museo Sans 300" w:hAnsi="Museo Sans 300"/>
          <w:sz w:val="20"/>
          <w:szCs w:val="20"/>
        </w:rPr>
        <w:t>veintiocho y treinta y uno de julio</w:t>
      </w:r>
      <w:r w:rsidR="002B2598">
        <w:rPr>
          <w:rFonts w:ascii="Museo Sans 300" w:hAnsi="Museo Sans 300"/>
          <w:sz w:val="20"/>
          <w:szCs w:val="20"/>
        </w:rPr>
        <w:t xml:space="preserve"> </w:t>
      </w:r>
      <w:r w:rsidRPr="00263E33">
        <w:rPr>
          <w:rFonts w:ascii="Museo Sans 300" w:hAnsi="Museo Sans 300"/>
          <w:sz w:val="20"/>
          <w:szCs w:val="20"/>
        </w:rPr>
        <w:t xml:space="preserve">de dos mil </w:t>
      </w:r>
      <w:r w:rsidR="008431F6">
        <w:rPr>
          <w:rFonts w:ascii="Museo Sans 300" w:hAnsi="Museo Sans 300"/>
          <w:sz w:val="20"/>
          <w:szCs w:val="20"/>
        </w:rPr>
        <w:t>veinte</w:t>
      </w:r>
      <w:r w:rsidR="002B22A2">
        <w:rPr>
          <w:rFonts w:ascii="Museo Sans 300" w:hAnsi="Museo Sans 300"/>
          <w:sz w:val="20"/>
          <w:szCs w:val="20"/>
        </w:rPr>
        <w:t>,</w:t>
      </w:r>
      <w:r w:rsidR="00777FE8">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365ACA">
        <w:rPr>
          <w:rFonts w:ascii="Museo Sans 300" w:hAnsi="Museo Sans 300"/>
          <w:sz w:val="20"/>
          <w:szCs w:val="20"/>
        </w:rPr>
        <w:t xml:space="preserve"> día</w:t>
      </w:r>
      <w:r w:rsidR="002B22A2">
        <w:rPr>
          <w:rFonts w:ascii="Museo Sans 300" w:hAnsi="Museo Sans 300"/>
          <w:sz w:val="20"/>
          <w:szCs w:val="20"/>
        </w:rPr>
        <w:t xml:space="preserve"> </w:t>
      </w:r>
      <w:r w:rsidR="00F05904">
        <w:rPr>
          <w:rFonts w:ascii="Museo Sans 300" w:hAnsi="Museo Sans 300"/>
          <w:sz w:val="20"/>
          <w:szCs w:val="20"/>
        </w:rPr>
        <w:t>dieci</w:t>
      </w:r>
      <w:r w:rsidR="002934AD">
        <w:rPr>
          <w:rFonts w:ascii="Museo Sans 300" w:hAnsi="Museo Sans 300"/>
          <w:sz w:val="20"/>
          <w:szCs w:val="20"/>
        </w:rPr>
        <w:t>siete</w:t>
      </w:r>
      <w:r w:rsidR="002B2598">
        <w:rPr>
          <w:rFonts w:ascii="Museo Sans 300" w:hAnsi="Museo Sans 300"/>
          <w:sz w:val="20"/>
          <w:szCs w:val="20"/>
        </w:rPr>
        <w:t xml:space="preserve"> de </w:t>
      </w:r>
      <w:r w:rsidR="002934AD">
        <w:rPr>
          <w:rFonts w:ascii="Museo Sans 300" w:hAnsi="Museo Sans 300"/>
          <w:sz w:val="20"/>
          <w:szCs w:val="20"/>
        </w:rPr>
        <w:t>agosto</w:t>
      </w:r>
      <w:r w:rsidR="002B2598">
        <w:rPr>
          <w:rFonts w:ascii="Museo Sans 300" w:hAnsi="Museo Sans 300"/>
          <w:sz w:val="20"/>
          <w:szCs w:val="20"/>
        </w:rPr>
        <w:t xml:space="preserve"> </w:t>
      </w:r>
      <w:r w:rsidR="007D6978">
        <w:rPr>
          <w:rFonts w:ascii="Museo Sans 300" w:hAnsi="Museo Sans 300"/>
          <w:sz w:val="20"/>
          <w:szCs w:val="20"/>
        </w:rPr>
        <w:t xml:space="preserve">del </w:t>
      </w:r>
      <w:r w:rsidR="002934AD">
        <w:rPr>
          <w:rFonts w:ascii="Museo Sans 300" w:hAnsi="Museo Sans 300"/>
          <w:sz w:val="20"/>
          <w:szCs w:val="20"/>
        </w:rPr>
        <w:t>mismo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BB819BE" w14:textId="4B4816DD" w:rsidR="00254A1F" w:rsidRDefault="00263E33" w:rsidP="00263E33">
      <w:pPr>
        <w:pStyle w:val="Prrafodelista"/>
        <w:tabs>
          <w:tab w:val="left" w:pos="426"/>
        </w:tabs>
        <w:ind w:left="426"/>
        <w:jc w:val="both"/>
        <w:rPr>
          <w:rFonts w:ascii="Museo Sans 300" w:hAnsi="Museo Sans 300"/>
          <w:sz w:val="20"/>
          <w:szCs w:val="20"/>
        </w:rPr>
      </w:pPr>
      <w:r w:rsidRPr="6E5E191E">
        <w:rPr>
          <w:rFonts w:ascii="Museo Sans 300" w:hAnsi="Museo Sans 300"/>
          <w:sz w:val="20"/>
          <w:szCs w:val="20"/>
        </w:rPr>
        <w:t>El</w:t>
      </w:r>
      <w:r w:rsidR="00AE4DC2" w:rsidRPr="6E5E191E">
        <w:rPr>
          <w:rFonts w:ascii="Museo Sans 300" w:hAnsi="Museo Sans 300"/>
          <w:sz w:val="20"/>
          <w:szCs w:val="20"/>
        </w:rPr>
        <w:t xml:space="preserve"> día </w:t>
      </w:r>
      <w:r w:rsidR="00EC7756">
        <w:rPr>
          <w:rFonts w:ascii="Museo Sans 300" w:hAnsi="Museo Sans 300"/>
          <w:sz w:val="20"/>
          <w:szCs w:val="20"/>
        </w:rPr>
        <w:t>catorce</w:t>
      </w:r>
      <w:r w:rsidR="002B2598" w:rsidRPr="6E5E191E">
        <w:rPr>
          <w:rFonts w:ascii="Museo Sans 300" w:hAnsi="Museo Sans 300"/>
          <w:sz w:val="20"/>
          <w:szCs w:val="20"/>
        </w:rPr>
        <w:t xml:space="preserve"> de </w:t>
      </w:r>
      <w:r w:rsidR="00EC7756">
        <w:rPr>
          <w:rFonts w:ascii="Museo Sans 300" w:hAnsi="Museo Sans 300"/>
          <w:sz w:val="20"/>
          <w:szCs w:val="20"/>
        </w:rPr>
        <w:t>agosto</w:t>
      </w:r>
      <w:r w:rsidR="001870DC" w:rsidRPr="6E5E191E">
        <w:rPr>
          <w:rFonts w:ascii="Museo Sans 300" w:hAnsi="Museo Sans 300"/>
          <w:sz w:val="20"/>
          <w:szCs w:val="20"/>
        </w:rPr>
        <w:t xml:space="preserve"> de dos mil </w:t>
      </w:r>
      <w:r w:rsidR="00AE4DC2" w:rsidRPr="6E5E191E">
        <w:rPr>
          <w:rFonts w:ascii="Museo Sans 300" w:hAnsi="Museo Sans 300"/>
          <w:sz w:val="20"/>
          <w:szCs w:val="20"/>
        </w:rPr>
        <w:t>veinte</w:t>
      </w:r>
      <w:r w:rsidR="002971B8" w:rsidRPr="6E5E191E">
        <w:rPr>
          <w:rFonts w:ascii="Museo Sans 300" w:hAnsi="Museo Sans 300"/>
          <w:sz w:val="20"/>
          <w:szCs w:val="20"/>
        </w:rPr>
        <w:t xml:space="preserve">, </w:t>
      </w:r>
      <w:r w:rsidR="00AE4DC2" w:rsidRPr="6E5E191E">
        <w:rPr>
          <w:rFonts w:ascii="Museo Sans 300" w:hAnsi="Museo Sans 300"/>
          <w:sz w:val="20"/>
          <w:szCs w:val="20"/>
        </w:rPr>
        <w:t>el</w:t>
      </w:r>
      <w:r w:rsidR="001870DC" w:rsidRPr="6E5E191E">
        <w:rPr>
          <w:rFonts w:ascii="Museo Sans 300" w:eastAsia="Arial" w:hAnsi="Museo Sans 300"/>
          <w:sz w:val="20"/>
          <w:szCs w:val="20"/>
          <w:lang w:val="es-SV" w:eastAsia="en-US"/>
        </w:rPr>
        <w:t xml:space="preserve"> </w:t>
      </w:r>
      <w:r w:rsidR="00AE4DC2" w:rsidRPr="6E5E191E">
        <w:rPr>
          <w:rFonts w:ascii="Museo Sans 300" w:eastAsia="Arial" w:hAnsi="Museo Sans 300"/>
          <w:sz w:val="20"/>
          <w:szCs w:val="20"/>
          <w:lang w:val="es-SV" w:eastAsia="en-US"/>
        </w:rPr>
        <w:t>ingeniero</w:t>
      </w:r>
      <w:r w:rsidR="00EC7756">
        <w:rPr>
          <w:rFonts w:ascii="Museo Sans 300" w:eastAsia="Arial" w:hAnsi="Museo Sans 300"/>
          <w:sz w:val="20"/>
          <w:szCs w:val="20"/>
          <w:lang w:val="es-SV" w:eastAsia="en-US"/>
        </w:rPr>
        <w:t xml:space="preserve"> </w:t>
      </w:r>
      <w:r w:rsidR="000D186A">
        <w:rPr>
          <w:rFonts w:ascii="Museo Sans 300" w:eastAsia="Arial" w:hAnsi="Museo Sans 300"/>
          <w:sz w:val="20"/>
          <w:szCs w:val="20"/>
          <w:lang w:val="es-SV" w:eastAsia="en-US"/>
        </w:rPr>
        <w:t>+++</w:t>
      </w:r>
      <w:r w:rsidR="00024745" w:rsidRPr="6E5E191E">
        <w:rPr>
          <w:rFonts w:ascii="Museo Sans 300" w:eastAsia="Arial" w:hAnsi="Museo Sans 300"/>
          <w:sz w:val="20"/>
          <w:szCs w:val="20"/>
          <w:lang w:val="es-SV" w:eastAsia="en-US"/>
        </w:rPr>
        <w:t>,</w:t>
      </w:r>
      <w:r w:rsidR="001870DC" w:rsidRPr="6E5E191E">
        <w:rPr>
          <w:rFonts w:ascii="Museo Sans 300" w:eastAsia="Arial" w:hAnsi="Museo Sans 300"/>
          <w:sz w:val="20"/>
          <w:szCs w:val="20"/>
          <w:lang w:eastAsia="en-US"/>
        </w:rPr>
        <w:t xml:space="preserve"> apoderad</w:t>
      </w:r>
      <w:r w:rsidR="00034EA3" w:rsidRPr="6E5E191E">
        <w:rPr>
          <w:rFonts w:ascii="Museo Sans 300" w:eastAsia="Arial" w:hAnsi="Museo Sans 300"/>
          <w:sz w:val="20"/>
          <w:szCs w:val="20"/>
          <w:lang w:eastAsia="en-US"/>
        </w:rPr>
        <w:t xml:space="preserve">o </w:t>
      </w:r>
      <w:r w:rsidR="001870DC" w:rsidRPr="6E5E191E">
        <w:rPr>
          <w:rFonts w:ascii="Museo Sans 300" w:eastAsia="Arial" w:hAnsi="Museo Sans 300"/>
          <w:sz w:val="20"/>
          <w:szCs w:val="20"/>
          <w:lang w:eastAsia="en-US"/>
        </w:rPr>
        <w:t>especial</w:t>
      </w:r>
      <w:r w:rsidRPr="6E5E191E">
        <w:rPr>
          <w:rFonts w:ascii="Museo Sans 300" w:hAnsi="Museo Sans 300"/>
          <w:sz w:val="20"/>
          <w:szCs w:val="20"/>
        </w:rPr>
        <w:t> de la sociedad </w:t>
      </w:r>
      <w:r w:rsidR="008431F6">
        <w:rPr>
          <w:rFonts w:ascii="Museo Sans 300" w:hAnsi="Museo Sans 300"/>
          <w:sz w:val="20"/>
          <w:szCs w:val="20"/>
        </w:rPr>
        <w:t>AES CLESA y Cía., S. en C. de C.V</w:t>
      </w:r>
      <w:r w:rsidR="00034EA3" w:rsidRPr="6E5E191E">
        <w:rPr>
          <w:rFonts w:ascii="Museo Sans 300" w:hAnsi="Museo Sans 300"/>
          <w:sz w:val="20"/>
          <w:szCs w:val="20"/>
        </w:rPr>
        <w:t>.</w:t>
      </w:r>
      <w:r w:rsidR="007D25A8">
        <w:rPr>
          <w:rFonts w:ascii="Museo Sans 300" w:hAnsi="Museo Sans 300"/>
          <w:sz w:val="20"/>
          <w:szCs w:val="20"/>
        </w:rPr>
        <w:t>,</w:t>
      </w:r>
      <w:r w:rsidR="00034EA3" w:rsidRPr="6E5E191E">
        <w:rPr>
          <w:rFonts w:ascii="Museo Sans 300" w:hAnsi="Museo Sans 300"/>
          <w:sz w:val="20"/>
          <w:szCs w:val="20"/>
        </w:rPr>
        <w:t xml:space="preserve"> </w:t>
      </w:r>
      <w:r w:rsidR="00024745" w:rsidRPr="6E5E191E">
        <w:rPr>
          <w:rFonts w:ascii="Museo Sans 300" w:hAnsi="Museo Sans 300"/>
          <w:sz w:val="20"/>
          <w:szCs w:val="20"/>
        </w:rPr>
        <w:t xml:space="preserve">presentó un escrito </w:t>
      </w:r>
      <w:r w:rsidR="000739A9" w:rsidRPr="6E5E191E">
        <w:rPr>
          <w:rFonts w:ascii="Museo Sans 300" w:hAnsi="Museo Sans 300"/>
          <w:sz w:val="20"/>
          <w:szCs w:val="20"/>
        </w:rPr>
        <w:t xml:space="preserve">por medio del cual manifestó que contaba con </w:t>
      </w:r>
      <w:r w:rsidR="00034EA3" w:rsidRPr="6E5E191E">
        <w:rPr>
          <w:rFonts w:ascii="Museo Sans 300" w:hAnsi="Museo Sans 300"/>
          <w:sz w:val="20"/>
          <w:szCs w:val="20"/>
        </w:rPr>
        <w:t>evidencia</w:t>
      </w:r>
      <w:r w:rsidRPr="6E5E191E">
        <w:rPr>
          <w:rFonts w:ascii="Museo Sans 300" w:hAnsi="Museo Sans 300"/>
          <w:sz w:val="20"/>
          <w:szCs w:val="20"/>
        </w:rPr>
        <w:t xml:space="preserve"> para</w:t>
      </w:r>
      <w:r w:rsidRPr="6E5E191E">
        <w:rPr>
          <w:rFonts w:ascii="Cambria Math" w:hAnsi="Cambria Math" w:cs="Cambria Math"/>
          <w:sz w:val="20"/>
          <w:szCs w:val="20"/>
        </w:rPr>
        <w:t> </w:t>
      </w:r>
      <w:r w:rsidRPr="6E5E191E">
        <w:rPr>
          <w:rFonts w:ascii="Museo Sans 300" w:hAnsi="Museo Sans 300"/>
          <w:sz w:val="20"/>
          <w:szCs w:val="20"/>
        </w:rPr>
        <w:t>comprobar</w:t>
      </w:r>
      <w:r w:rsidRPr="6E5E191E">
        <w:rPr>
          <w:rFonts w:ascii="Cambria Math" w:hAnsi="Cambria Math" w:cs="Cambria Math"/>
          <w:sz w:val="20"/>
          <w:szCs w:val="20"/>
        </w:rPr>
        <w:t> </w:t>
      </w:r>
      <w:r w:rsidRPr="6E5E191E">
        <w:rPr>
          <w:rFonts w:ascii="Museo Sans 300" w:hAnsi="Museo Sans 300"/>
          <w:sz w:val="20"/>
          <w:szCs w:val="20"/>
        </w:rPr>
        <w:t>la existencia de una</w:t>
      </w:r>
      <w:r w:rsidRPr="6E5E191E">
        <w:rPr>
          <w:rFonts w:ascii="Cambria Math" w:hAnsi="Cambria Math" w:cs="Cambria Math"/>
          <w:sz w:val="20"/>
          <w:szCs w:val="20"/>
        </w:rPr>
        <w:t> </w:t>
      </w:r>
      <w:r w:rsidRPr="6E5E191E">
        <w:rPr>
          <w:rFonts w:ascii="Museo Sans 300" w:hAnsi="Museo Sans 300"/>
          <w:sz w:val="20"/>
          <w:szCs w:val="20"/>
        </w:rPr>
        <w:t>condici</w:t>
      </w:r>
      <w:r w:rsidRPr="6E5E191E">
        <w:rPr>
          <w:rFonts w:ascii="Museo Sans 300" w:hAnsi="Museo Sans 300" w:cs="Museo Sans 300"/>
          <w:sz w:val="20"/>
          <w:szCs w:val="20"/>
        </w:rPr>
        <w:t>ó</w:t>
      </w:r>
      <w:r w:rsidRPr="6E5E191E">
        <w:rPr>
          <w:rFonts w:ascii="Museo Sans 300" w:hAnsi="Museo Sans 300"/>
          <w:sz w:val="20"/>
          <w:szCs w:val="20"/>
        </w:rPr>
        <w:t>n irregular en el suministro identificado con el</w:t>
      </w:r>
      <w:r w:rsidRPr="6E5E191E">
        <w:rPr>
          <w:rFonts w:ascii="Cambria Math" w:hAnsi="Cambria Math" w:cs="Cambria Math"/>
          <w:sz w:val="20"/>
          <w:szCs w:val="20"/>
        </w:rPr>
        <w:t> </w:t>
      </w:r>
      <w:r w:rsidRPr="6E5E191E">
        <w:rPr>
          <w:rFonts w:ascii="Museo Sans 300" w:hAnsi="Museo Sans 300"/>
          <w:sz w:val="20"/>
          <w:szCs w:val="20"/>
        </w:rPr>
        <w:t>NIC</w:t>
      </w:r>
      <w:r w:rsidRPr="6E5E191E">
        <w:rPr>
          <w:rFonts w:ascii="Museo Sans 300" w:hAnsi="Museo Sans 300" w:cs="Museo Sans 300"/>
          <w:sz w:val="20"/>
          <w:szCs w:val="20"/>
        </w:rPr>
        <w:t> </w:t>
      </w:r>
      <w:r w:rsidR="000D186A">
        <w:rPr>
          <w:rFonts w:ascii="Museo Sans 300" w:hAnsi="Museo Sans 300"/>
          <w:sz w:val="20"/>
          <w:szCs w:val="20"/>
        </w:rPr>
        <w:t>+++</w:t>
      </w:r>
      <w:r w:rsidRPr="6E5E191E">
        <w:rPr>
          <w:rFonts w:ascii="Museo Sans 300" w:hAnsi="Museo Sans 300"/>
          <w:sz w:val="20"/>
          <w:szCs w:val="20"/>
        </w:rPr>
        <w:t>, por lo que era procedente el cobro en concepto de energía no registrada. </w:t>
      </w:r>
    </w:p>
    <w:p w14:paraId="417CCE19" w14:textId="77777777" w:rsidR="00254A1F" w:rsidRDefault="00254A1F" w:rsidP="00263E33">
      <w:pPr>
        <w:pStyle w:val="Prrafodelista"/>
        <w:tabs>
          <w:tab w:val="left" w:pos="426"/>
        </w:tabs>
        <w:ind w:left="426"/>
        <w:jc w:val="both"/>
        <w:rPr>
          <w:rFonts w:ascii="Museo Sans 300" w:hAnsi="Museo Sans 300"/>
          <w:sz w:val="20"/>
          <w:szCs w:val="20"/>
        </w:rPr>
      </w:pPr>
    </w:p>
    <w:p w14:paraId="6AFE330A" w14:textId="10C06F5C"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3F35C00A" w14:textId="0B8A3577" w:rsidR="00EC7756" w:rsidRDefault="00EC7756"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las ordenes de servicios</w:t>
      </w:r>
    </w:p>
    <w:p w14:paraId="53C5FD3F" w14:textId="77777777" w:rsidR="00EC7756" w:rsidRDefault="00EC7756"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Histórico de lectura y consumo</w:t>
      </w:r>
    </w:p>
    <w:p w14:paraId="6EA3F7B5" w14:textId="77777777" w:rsidR="00EC7756" w:rsidRDefault="00EC7756"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Fotografías</w:t>
      </w:r>
    </w:p>
    <w:p w14:paraId="1E07129B" w14:textId="77777777" w:rsidR="00EC7756" w:rsidRDefault="00EC7756"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Sellos Instalados</w:t>
      </w:r>
    </w:p>
    <w:p w14:paraId="7F88AE64" w14:textId="77777777" w:rsidR="00EC7756" w:rsidRDefault="00EC7756"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Incidencias</w:t>
      </w:r>
    </w:p>
    <w:p w14:paraId="77EAA39E" w14:textId="77777777" w:rsidR="00EC7756" w:rsidRDefault="00EC7756"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TPL</w:t>
      </w:r>
    </w:p>
    <w:p w14:paraId="27FC5F15" w14:textId="71EC9C99" w:rsidR="00263E33" w:rsidRPr="00263E33" w:rsidRDefault="00EC7756"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Informe técnico</w:t>
      </w:r>
      <w:r w:rsidR="00263E33" w:rsidRPr="00263E33">
        <w:rPr>
          <w:rFonts w:ascii="Museo Sans 300" w:hAnsi="Museo Sans 300"/>
          <w:sz w:val="20"/>
          <w:szCs w:val="20"/>
        </w:rPr>
        <w:t>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37837D5B"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EC7756">
        <w:rPr>
          <w:rFonts w:ascii="Museo Sans 300" w:hAnsi="Museo Sans 300"/>
          <w:sz w:val="20"/>
          <w:szCs w:val="20"/>
        </w:rPr>
        <w:t>F</w:t>
      </w:r>
      <w:r w:rsidR="00EE0CD6">
        <w:rPr>
          <w:rFonts w:ascii="Museo Sans 300" w:hAnsi="Museo Sans 300"/>
          <w:sz w:val="20"/>
          <w:szCs w:val="20"/>
        </w:rPr>
        <w:t>A</w:t>
      </w:r>
      <w:r w:rsidR="002B2598">
        <w:rPr>
          <w:rFonts w:ascii="Museo Sans 300" w:hAnsi="Museo Sans 300"/>
          <w:sz w:val="20"/>
          <w:szCs w:val="20"/>
        </w:rPr>
        <w:t>/CAU-</w:t>
      </w:r>
      <w:r w:rsidR="00F05904">
        <w:rPr>
          <w:rFonts w:ascii="Museo Sans 300" w:hAnsi="Museo Sans 300"/>
          <w:sz w:val="20"/>
          <w:szCs w:val="20"/>
        </w:rPr>
        <w:t>0</w:t>
      </w:r>
      <w:r w:rsidR="00EC7756">
        <w:rPr>
          <w:rFonts w:ascii="Museo Sans 300" w:hAnsi="Museo Sans 300"/>
          <w:sz w:val="20"/>
          <w:szCs w:val="20"/>
        </w:rPr>
        <w:t>485</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EC7756">
        <w:rPr>
          <w:rFonts w:ascii="Museo Sans 300" w:hAnsi="Museo Sans 300"/>
          <w:sz w:val="20"/>
          <w:szCs w:val="20"/>
        </w:rPr>
        <w:t>diecisiete</w:t>
      </w:r>
      <w:r w:rsidR="002B2598">
        <w:rPr>
          <w:rFonts w:ascii="Museo Sans 300" w:hAnsi="Museo Sans 300"/>
          <w:sz w:val="20"/>
          <w:szCs w:val="20"/>
        </w:rPr>
        <w:t xml:space="preserve"> de </w:t>
      </w:r>
      <w:r w:rsidR="00EC7756">
        <w:rPr>
          <w:rFonts w:ascii="Museo Sans 300" w:hAnsi="Museo Sans 300"/>
          <w:sz w:val="20"/>
          <w:szCs w:val="20"/>
        </w:rPr>
        <w:t>agosto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5AAAAF1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EC7756">
        <w:rPr>
          <w:rFonts w:ascii="Museo Sans 300" w:hAnsi="Museo Sans 300"/>
          <w:sz w:val="20"/>
          <w:szCs w:val="20"/>
        </w:rPr>
        <w:t>891</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3B5C3C">
        <w:rPr>
          <w:rFonts w:ascii="Museo Sans 300" w:hAnsi="Museo Sans 300"/>
          <w:sz w:val="20"/>
          <w:szCs w:val="20"/>
        </w:rPr>
        <w:t>veinti</w:t>
      </w:r>
      <w:r w:rsidR="00EC7756">
        <w:rPr>
          <w:rFonts w:ascii="Museo Sans 300" w:hAnsi="Museo Sans 300"/>
          <w:sz w:val="20"/>
          <w:szCs w:val="20"/>
        </w:rPr>
        <w:t>cuatro</w:t>
      </w:r>
      <w:r w:rsidR="003B5C3C">
        <w:rPr>
          <w:rFonts w:ascii="Museo Sans 300" w:hAnsi="Museo Sans 300"/>
          <w:sz w:val="20"/>
          <w:szCs w:val="20"/>
        </w:rPr>
        <w:t xml:space="preserve"> de </w:t>
      </w:r>
      <w:r w:rsidR="00EC7756">
        <w:rPr>
          <w:rFonts w:ascii="Museo Sans 300" w:hAnsi="Museo Sans 300"/>
          <w:sz w:val="20"/>
          <w:szCs w:val="20"/>
        </w:rPr>
        <w:t>agosto</w:t>
      </w:r>
      <w:r w:rsidR="003203B2">
        <w:rPr>
          <w:rFonts w:ascii="Museo Sans 300" w:hAnsi="Museo Sans 300"/>
          <w:sz w:val="20"/>
          <w:szCs w:val="20"/>
        </w:rPr>
        <w:t xml:space="preserve"> de</w:t>
      </w:r>
      <w:r w:rsidR="00A37B03">
        <w:rPr>
          <w:rFonts w:ascii="Museo Sans 300" w:hAnsi="Museo Sans 300"/>
          <w:sz w:val="20"/>
          <w:szCs w:val="20"/>
        </w:rPr>
        <w:t xml:space="preserv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w:t>
      </w:r>
      <w:r w:rsidR="008431F6">
        <w:rPr>
          <w:rFonts w:ascii="Museo Sans 300" w:hAnsi="Museo Sans 300"/>
          <w:sz w:val="20"/>
          <w:szCs w:val="20"/>
        </w:rPr>
        <w:t>AES CLESA y Cía., S. en C. de C.V</w:t>
      </w:r>
      <w:r w:rsidRPr="00263E33">
        <w:rPr>
          <w:rFonts w:ascii="Museo Sans 300" w:hAnsi="Museo Sans 300"/>
          <w:sz w:val="20"/>
          <w:szCs w:val="20"/>
        </w:rPr>
        <w:t xml:space="preserve">. y </w:t>
      </w:r>
      <w:r w:rsidR="00EC7756">
        <w:rPr>
          <w:rFonts w:ascii="Museo Sans 300" w:hAnsi="Museo Sans 300"/>
          <w:sz w:val="20"/>
          <w:szCs w:val="20"/>
        </w:rPr>
        <w:t xml:space="preserve">la señora </w:t>
      </w:r>
      <w:r w:rsidR="000D186A">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3DF439BB"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xml:space="preserve"> fue notificado </w:t>
      </w:r>
      <w:r w:rsidR="00EC7756">
        <w:rPr>
          <w:rFonts w:ascii="Museo Sans 300" w:hAnsi="Museo Sans 300"/>
          <w:sz w:val="20"/>
          <w:szCs w:val="20"/>
        </w:rPr>
        <w:t xml:space="preserve">a la señora </w:t>
      </w:r>
      <w:r w:rsidR="000D186A">
        <w:rPr>
          <w:rFonts w:ascii="Museo Sans 300" w:hAnsi="Museo Sans 300"/>
          <w:sz w:val="20"/>
          <w:szCs w:val="20"/>
        </w:rPr>
        <w:t>+++</w:t>
      </w:r>
      <w:r w:rsidR="00EC7756">
        <w:rPr>
          <w:rFonts w:ascii="Museo Sans 300" w:hAnsi="Museo Sans 300"/>
          <w:sz w:val="20"/>
          <w:szCs w:val="20"/>
        </w:rPr>
        <w:t xml:space="preserve"> y </w:t>
      </w:r>
      <w:r w:rsidR="00263E33" w:rsidRPr="00263E33">
        <w:rPr>
          <w:rFonts w:ascii="Museo Sans 300" w:hAnsi="Museo Sans 300"/>
          <w:sz w:val="20"/>
          <w:szCs w:val="20"/>
        </w:rPr>
        <w:t>a la dist</w:t>
      </w:r>
      <w:r w:rsidR="007E7879">
        <w:rPr>
          <w:rFonts w:ascii="Museo Sans 300" w:hAnsi="Museo Sans 300"/>
          <w:sz w:val="20"/>
          <w:szCs w:val="20"/>
        </w:rPr>
        <w:t>ribuidora</w:t>
      </w:r>
      <w:r w:rsidR="00EC7756">
        <w:rPr>
          <w:rFonts w:ascii="Museo Sans 300" w:hAnsi="Museo Sans 300"/>
          <w:sz w:val="20"/>
          <w:szCs w:val="20"/>
        </w:rPr>
        <w:t xml:space="preserve"> los</w:t>
      </w:r>
      <w:r w:rsidR="003B5C3C">
        <w:rPr>
          <w:rFonts w:ascii="Museo Sans 300" w:hAnsi="Museo Sans 300"/>
          <w:sz w:val="20"/>
          <w:szCs w:val="20"/>
        </w:rPr>
        <w:t xml:space="preserve"> día</w:t>
      </w:r>
      <w:r w:rsidR="00EC7756">
        <w:rPr>
          <w:rFonts w:ascii="Museo Sans 300" w:hAnsi="Museo Sans 300"/>
          <w:sz w:val="20"/>
          <w:szCs w:val="20"/>
        </w:rPr>
        <w:t>s</w:t>
      </w:r>
      <w:r w:rsidR="003B5C3C">
        <w:rPr>
          <w:rFonts w:ascii="Museo Sans 300" w:hAnsi="Museo Sans 300"/>
          <w:sz w:val="20"/>
          <w:szCs w:val="20"/>
        </w:rPr>
        <w:t xml:space="preserve"> </w:t>
      </w:r>
      <w:r w:rsidR="00EC7756">
        <w:rPr>
          <w:rFonts w:ascii="Museo Sans 300" w:hAnsi="Museo Sans 300"/>
          <w:sz w:val="20"/>
          <w:szCs w:val="20"/>
        </w:rPr>
        <w:t>veintiocho de agosto</w:t>
      </w:r>
      <w:r w:rsidR="007E7879">
        <w:rPr>
          <w:rFonts w:ascii="Museo Sans 300" w:hAnsi="Museo Sans 300"/>
          <w:sz w:val="20"/>
          <w:szCs w:val="20"/>
        </w:rPr>
        <w:t xml:space="preserve"> </w:t>
      </w:r>
      <w:r w:rsidR="009929AC">
        <w:rPr>
          <w:rFonts w:ascii="Museo Sans 300" w:hAnsi="Museo Sans 300"/>
          <w:sz w:val="20"/>
          <w:szCs w:val="20"/>
        </w:rPr>
        <w:t xml:space="preserve">y dos de septiembre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3B5C3C">
        <w:rPr>
          <w:rFonts w:ascii="Museo Sans 300" w:hAnsi="Museo Sans 300"/>
          <w:sz w:val="20"/>
          <w:szCs w:val="20"/>
        </w:rPr>
        <w:t>veinte,</w:t>
      </w:r>
      <w:r w:rsidR="00235492">
        <w:rPr>
          <w:rFonts w:ascii="Museo Sans 300" w:hAnsi="Museo Sans 300"/>
          <w:sz w:val="20"/>
          <w:szCs w:val="20"/>
        </w:rPr>
        <w:t xml:space="preserve"> </w:t>
      </w:r>
      <w:r w:rsidR="000D186A">
        <w:rPr>
          <w:rFonts w:ascii="Museo Sans 300" w:hAnsi="Museo Sans 300"/>
          <w:sz w:val="20"/>
          <w:szCs w:val="20"/>
        </w:rPr>
        <w:t>respectivamente, por</w:t>
      </w:r>
      <w:r w:rsidR="00263E33" w:rsidRPr="00263E33">
        <w:rPr>
          <w:rFonts w:ascii="Museo Sans 300" w:hAnsi="Museo Sans 300"/>
          <w:sz w:val="20"/>
          <w:szCs w:val="20"/>
        </w:rPr>
        <w:t xml:space="preserve"> l</w:t>
      </w:r>
      <w:r w:rsidR="0045036E">
        <w:rPr>
          <w:rFonts w:ascii="Museo Sans 300" w:hAnsi="Museo Sans 300"/>
          <w:sz w:val="20"/>
          <w:szCs w:val="20"/>
        </w:rPr>
        <w:t>o que el plazo otorgado finalizó</w:t>
      </w:r>
      <w:r w:rsidR="002C5630">
        <w:rPr>
          <w:rFonts w:ascii="Museo Sans 300" w:hAnsi="Museo Sans 300"/>
          <w:sz w:val="20"/>
          <w:szCs w:val="20"/>
        </w:rPr>
        <w:t>,</w:t>
      </w:r>
      <w:r w:rsidR="003B5C3C">
        <w:rPr>
          <w:rFonts w:ascii="Museo Sans 300" w:hAnsi="Museo Sans 300"/>
          <w:sz w:val="20"/>
          <w:szCs w:val="20"/>
        </w:rPr>
        <w:t xml:space="preserve"> </w:t>
      </w:r>
      <w:r w:rsidR="00235492">
        <w:rPr>
          <w:rFonts w:ascii="Museo Sans 300" w:hAnsi="Museo Sans 300"/>
          <w:sz w:val="20"/>
          <w:szCs w:val="20"/>
        </w:rPr>
        <w:t>en el mismo orden, los días veintiocho de septiembre y uno de octubre</w:t>
      </w:r>
      <w:r w:rsidR="002B2598">
        <w:rPr>
          <w:rFonts w:ascii="Museo Sans 300" w:hAnsi="Museo Sans 300"/>
          <w:sz w:val="20"/>
          <w:szCs w:val="20"/>
        </w:rPr>
        <w:t xml:space="preserve"> </w:t>
      </w:r>
      <w:r w:rsidR="007E7879">
        <w:rPr>
          <w:rFonts w:ascii="Museo Sans 300" w:hAnsi="Museo Sans 300"/>
          <w:sz w:val="20"/>
          <w:szCs w:val="20"/>
          <w:lang w:val="es-SV"/>
        </w:rPr>
        <w:t>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15E06D9" w14:textId="20C27E5E" w:rsidR="009929AC" w:rsidRDefault="003F12F0" w:rsidP="003F12F0">
      <w:pPr>
        <w:pStyle w:val="Prrafodelista"/>
        <w:tabs>
          <w:tab w:val="left" w:pos="426"/>
        </w:tabs>
        <w:ind w:left="426"/>
        <w:jc w:val="both"/>
        <w:rPr>
          <w:rFonts w:ascii="Museo Sans 300" w:hAnsi="Museo Sans 300"/>
          <w:sz w:val="20"/>
          <w:szCs w:val="20"/>
          <w:lang w:val="es-SV"/>
        </w:rPr>
      </w:pPr>
      <w:r w:rsidRPr="6E5E191E">
        <w:rPr>
          <w:rFonts w:ascii="Museo Sans 300" w:hAnsi="Museo Sans 300"/>
          <w:sz w:val="20"/>
          <w:szCs w:val="20"/>
          <w:lang w:val="es-SV"/>
        </w:rPr>
        <w:t>El día</w:t>
      </w:r>
      <w:r w:rsidRPr="6E5E191E">
        <w:rPr>
          <w:rFonts w:ascii="Cambria Math" w:hAnsi="Cambria Math" w:cs="Cambria Math"/>
          <w:sz w:val="20"/>
          <w:szCs w:val="20"/>
          <w:lang w:val="es-SV"/>
        </w:rPr>
        <w:t> </w:t>
      </w:r>
      <w:r w:rsidR="00DD6CE4">
        <w:rPr>
          <w:rFonts w:ascii="Museo Sans 300" w:hAnsi="Museo Sans 300"/>
          <w:sz w:val="20"/>
          <w:szCs w:val="20"/>
          <w:lang w:val="es-SV"/>
        </w:rPr>
        <w:t>cuatro</w:t>
      </w:r>
      <w:r w:rsidR="002B2598" w:rsidRPr="6E5E191E">
        <w:rPr>
          <w:rFonts w:ascii="Museo Sans 300" w:hAnsi="Museo Sans 300"/>
          <w:sz w:val="20"/>
          <w:szCs w:val="20"/>
          <w:lang w:val="es-SV"/>
        </w:rPr>
        <w:t xml:space="preserve"> de </w:t>
      </w:r>
      <w:r w:rsidR="00DD6CE4">
        <w:rPr>
          <w:rFonts w:ascii="Museo Sans 300" w:hAnsi="Museo Sans 300"/>
          <w:sz w:val="20"/>
          <w:szCs w:val="20"/>
          <w:lang w:val="es-SV"/>
        </w:rPr>
        <w:t>septiembre</w:t>
      </w:r>
      <w:r w:rsidRPr="6E5E191E">
        <w:rPr>
          <w:rFonts w:ascii="Museo Sans 300" w:hAnsi="Museo Sans 300"/>
          <w:sz w:val="20"/>
          <w:szCs w:val="20"/>
          <w:lang w:val="es-SV"/>
        </w:rPr>
        <w:t xml:space="preserve"> del año dos mil veinte, </w:t>
      </w:r>
      <w:r w:rsidR="00DD6CE4" w:rsidRPr="6E5E191E">
        <w:rPr>
          <w:rFonts w:ascii="Museo Sans 300" w:hAnsi="Museo Sans 300"/>
          <w:sz w:val="20"/>
          <w:szCs w:val="20"/>
        </w:rPr>
        <w:t>el</w:t>
      </w:r>
      <w:r w:rsidR="00DD6CE4" w:rsidRPr="6E5E191E">
        <w:rPr>
          <w:rFonts w:ascii="Museo Sans 300" w:eastAsia="Arial" w:hAnsi="Museo Sans 300"/>
          <w:sz w:val="20"/>
          <w:szCs w:val="20"/>
          <w:lang w:val="es-SV" w:eastAsia="en-US"/>
        </w:rPr>
        <w:t xml:space="preserve"> ingeniero</w:t>
      </w:r>
      <w:r w:rsidR="00DD6CE4">
        <w:rPr>
          <w:rFonts w:ascii="Museo Sans 300" w:eastAsia="Arial" w:hAnsi="Museo Sans 300"/>
          <w:sz w:val="20"/>
          <w:szCs w:val="20"/>
          <w:lang w:val="es-SV" w:eastAsia="en-US"/>
        </w:rPr>
        <w:t xml:space="preserve"> </w:t>
      </w:r>
      <w:r w:rsidR="000D186A">
        <w:rPr>
          <w:rFonts w:ascii="Museo Sans 300" w:eastAsia="Arial" w:hAnsi="Museo Sans 300"/>
          <w:sz w:val="20"/>
          <w:szCs w:val="20"/>
          <w:lang w:val="es-SV" w:eastAsia="en-US"/>
        </w:rPr>
        <w:t>+++</w:t>
      </w:r>
      <w:r w:rsidR="00DD6CE4">
        <w:rPr>
          <w:rFonts w:ascii="Museo Sans 300" w:hAnsi="Museo Sans 300"/>
          <w:sz w:val="20"/>
          <w:szCs w:val="20"/>
          <w:lang w:val="es-SV"/>
        </w:rPr>
        <w:t>, en la calidad antes mencionada</w:t>
      </w:r>
      <w:r w:rsidR="00AE3DF5">
        <w:rPr>
          <w:rFonts w:ascii="Museo Sans 300" w:hAnsi="Museo Sans 300"/>
          <w:sz w:val="20"/>
          <w:szCs w:val="20"/>
          <w:lang w:val="es-SV"/>
        </w:rPr>
        <w:t>,</w:t>
      </w:r>
      <w:r w:rsidRPr="6E5E191E">
        <w:rPr>
          <w:rFonts w:ascii="Museo Sans 300" w:hAnsi="Museo Sans 300"/>
          <w:sz w:val="20"/>
          <w:szCs w:val="20"/>
          <w:lang w:val="es-SV"/>
        </w:rPr>
        <w:t xml:space="preserve"> presentó un escrito en el cual</w:t>
      </w:r>
      <w:r w:rsidRPr="6E5E191E">
        <w:rPr>
          <w:rFonts w:ascii="Cambria Math" w:hAnsi="Cambria Math" w:cs="Cambria Math"/>
          <w:sz w:val="20"/>
          <w:szCs w:val="20"/>
          <w:lang w:val="es-SV"/>
        </w:rPr>
        <w:t> </w:t>
      </w:r>
      <w:r w:rsidR="003203B2" w:rsidRPr="6E5E191E">
        <w:rPr>
          <w:rFonts w:ascii="Museo Sans 300" w:hAnsi="Museo Sans 300"/>
          <w:sz w:val="20"/>
          <w:szCs w:val="20"/>
          <w:lang w:val="es-SV"/>
        </w:rPr>
        <w:t>manifestó</w:t>
      </w:r>
      <w:r w:rsidRPr="6E5E191E">
        <w:rPr>
          <w:rFonts w:ascii="Museo Sans 300" w:hAnsi="Museo Sans 300"/>
          <w:sz w:val="20"/>
          <w:szCs w:val="20"/>
          <w:lang w:val="es-SV"/>
        </w:rPr>
        <w:t xml:space="preserve"> que </w:t>
      </w:r>
      <w:r w:rsidR="00DD6CE4">
        <w:rPr>
          <w:rFonts w:ascii="Museo Sans 300" w:hAnsi="Museo Sans 300"/>
          <w:sz w:val="20"/>
          <w:szCs w:val="20"/>
          <w:lang w:val="es-SV"/>
        </w:rPr>
        <w:t xml:space="preserve">no existían pruebas adicionales a </w:t>
      </w:r>
      <w:r w:rsidR="000D186A">
        <w:rPr>
          <w:rFonts w:ascii="Museo Sans 300" w:hAnsi="Museo Sans 300"/>
          <w:sz w:val="20"/>
          <w:szCs w:val="20"/>
          <w:lang w:val="es-SV"/>
        </w:rPr>
        <w:t xml:space="preserve">las </w:t>
      </w:r>
      <w:r w:rsidR="000D186A" w:rsidRPr="6E5E191E">
        <w:rPr>
          <w:rFonts w:ascii="Museo Sans 300" w:hAnsi="Museo Sans 300"/>
          <w:sz w:val="20"/>
          <w:szCs w:val="20"/>
          <w:lang w:val="es-SV"/>
        </w:rPr>
        <w:t>remitidas</w:t>
      </w:r>
      <w:r w:rsidRPr="6E5E191E">
        <w:rPr>
          <w:rFonts w:ascii="Museo Sans 300" w:hAnsi="Museo Sans 300"/>
          <w:sz w:val="20"/>
          <w:szCs w:val="20"/>
          <w:lang w:val="es-SV"/>
        </w:rPr>
        <w:t xml:space="preserve"> con anterioridad.</w:t>
      </w:r>
      <w:r w:rsidRPr="6E5E191E">
        <w:rPr>
          <w:rFonts w:ascii="Cambria Math" w:hAnsi="Cambria Math" w:cs="Cambria Math"/>
          <w:sz w:val="20"/>
          <w:szCs w:val="20"/>
          <w:lang w:val="es-SV"/>
        </w:rPr>
        <w:t> </w:t>
      </w:r>
      <w:r w:rsidRPr="6E5E191E">
        <w:rPr>
          <w:rFonts w:ascii="Museo Sans 300" w:hAnsi="Museo Sans 300"/>
          <w:sz w:val="20"/>
          <w:szCs w:val="20"/>
          <w:lang w:val="es-SV"/>
        </w:rPr>
        <w:t> </w:t>
      </w:r>
    </w:p>
    <w:p w14:paraId="1F2F64B7" w14:textId="77777777" w:rsidR="009929AC" w:rsidRDefault="009929AC" w:rsidP="003F12F0">
      <w:pPr>
        <w:pStyle w:val="Prrafodelista"/>
        <w:tabs>
          <w:tab w:val="left" w:pos="426"/>
        </w:tabs>
        <w:ind w:left="426"/>
        <w:jc w:val="both"/>
        <w:rPr>
          <w:rFonts w:ascii="Museo Sans 300" w:hAnsi="Museo Sans 300"/>
          <w:sz w:val="20"/>
          <w:szCs w:val="20"/>
          <w:lang w:val="es-SV"/>
        </w:rPr>
      </w:pPr>
    </w:p>
    <w:p w14:paraId="287C3EC9" w14:textId="2105D42B" w:rsidR="002612F8" w:rsidRDefault="009929AC" w:rsidP="003F12F0">
      <w:pPr>
        <w:pStyle w:val="Prrafodelista"/>
        <w:tabs>
          <w:tab w:val="left" w:pos="426"/>
        </w:tabs>
        <w:ind w:left="426"/>
        <w:jc w:val="both"/>
        <w:rPr>
          <w:rFonts w:ascii="Museo Sans 300" w:hAnsi="Museo Sans 300"/>
          <w:sz w:val="20"/>
          <w:szCs w:val="20"/>
        </w:rPr>
      </w:pPr>
      <w:r>
        <w:rPr>
          <w:rFonts w:ascii="Museo Sans 300" w:hAnsi="Museo Sans 300"/>
          <w:sz w:val="20"/>
          <w:szCs w:val="20"/>
        </w:rPr>
        <w:t>El día veinticuatro de se</w:t>
      </w:r>
      <w:r w:rsidR="00395F8D">
        <w:rPr>
          <w:rFonts w:ascii="Museo Sans 300" w:hAnsi="Museo Sans 300"/>
          <w:sz w:val="20"/>
          <w:szCs w:val="20"/>
        </w:rPr>
        <w:t>p</w:t>
      </w:r>
      <w:r>
        <w:rPr>
          <w:rFonts w:ascii="Museo Sans 300" w:hAnsi="Museo Sans 300"/>
          <w:sz w:val="20"/>
          <w:szCs w:val="20"/>
        </w:rPr>
        <w:t xml:space="preserve">tiembre de dos mil veinte, la </w:t>
      </w:r>
      <w:r w:rsidR="00EC7756">
        <w:rPr>
          <w:rFonts w:ascii="Museo Sans 300" w:hAnsi="Museo Sans 300"/>
          <w:sz w:val="20"/>
          <w:szCs w:val="20"/>
        </w:rPr>
        <w:t xml:space="preserve">señora </w:t>
      </w:r>
      <w:r w:rsidR="000D186A">
        <w:rPr>
          <w:rFonts w:ascii="Museo Sans 300" w:hAnsi="Museo Sans 300"/>
          <w:sz w:val="20"/>
          <w:szCs w:val="20"/>
        </w:rPr>
        <w:t>+++</w:t>
      </w:r>
      <w:r w:rsidR="00380A2A">
        <w:rPr>
          <w:rFonts w:ascii="Museo Sans 300" w:hAnsi="Museo Sans 300"/>
          <w:sz w:val="20"/>
          <w:szCs w:val="20"/>
        </w:rPr>
        <w:t>, presentó un escrito mediante el cual manifestó, entre otr</w:t>
      </w:r>
      <w:r w:rsidR="003961E3">
        <w:rPr>
          <w:rFonts w:ascii="Museo Sans 300" w:hAnsi="Museo Sans 300"/>
          <w:sz w:val="20"/>
          <w:szCs w:val="20"/>
        </w:rPr>
        <w:t>a</w:t>
      </w:r>
      <w:r w:rsidR="00380A2A">
        <w:rPr>
          <w:rFonts w:ascii="Museo Sans 300" w:hAnsi="Museo Sans 300"/>
          <w:sz w:val="20"/>
          <w:szCs w:val="20"/>
        </w:rPr>
        <w:t>s</w:t>
      </w:r>
      <w:r w:rsidR="003961E3">
        <w:rPr>
          <w:rFonts w:ascii="Museo Sans 300" w:hAnsi="Museo Sans 300"/>
          <w:sz w:val="20"/>
          <w:szCs w:val="20"/>
        </w:rPr>
        <w:t xml:space="preserve"> cuestiones</w:t>
      </w:r>
      <w:r w:rsidR="00380A2A">
        <w:rPr>
          <w:rFonts w:ascii="Museo Sans 300" w:hAnsi="Museo Sans 300"/>
          <w:sz w:val="20"/>
          <w:szCs w:val="20"/>
        </w:rPr>
        <w:t>, lo siguiente:</w:t>
      </w:r>
    </w:p>
    <w:p w14:paraId="0D611CA3" w14:textId="77777777" w:rsidR="00380A2A" w:rsidRDefault="00380A2A" w:rsidP="003961E3">
      <w:pPr>
        <w:pStyle w:val="Prrafodelista"/>
        <w:tabs>
          <w:tab w:val="left" w:pos="426"/>
        </w:tabs>
        <w:ind w:left="426"/>
        <w:jc w:val="both"/>
        <w:rPr>
          <w:rFonts w:ascii="Museo Sans 300" w:hAnsi="Museo Sans 300"/>
          <w:sz w:val="20"/>
          <w:szCs w:val="20"/>
        </w:rPr>
      </w:pPr>
    </w:p>
    <w:p w14:paraId="34F959D3" w14:textId="2B202430" w:rsidR="00380A2A" w:rsidRPr="00380A2A" w:rsidRDefault="00380A2A">
      <w:pPr>
        <w:pStyle w:val="Prrafodelista"/>
        <w:tabs>
          <w:tab w:val="left" w:pos="851"/>
        </w:tabs>
        <w:ind w:left="851" w:right="851"/>
        <w:jc w:val="both"/>
        <w:rPr>
          <w:rFonts w:ascii="Museo 300" w:hAnsi="Museo 300"/>
          <w:sz w:val="16"/>
          <w:szCs w:val="16"/>
          <w:lang w:val="es-SV"/>
        </w:rPr>
      </w:pPr>
      <w:r w:rsidRPr="00380A2A">
        <w:rPr>
          <w:rFonts w:ascii="Museo 300" w:hAnsi="Museo 300"/>
          <w:sz w:val="16"/>
          <w:szCs w:val="16"/>
          <w:lang w:val="es-SV"/>
        </w:rPr>
        <w:t>[…]</w:t>
      </w:r>
      <w:r w:rsidR="008B5F72">
        <w:rPr>
          <w:rFonts w:ascii="Museo 300" w:hAnsi="Museo 300"/>
          <w:sz w:val="16"/>
          <w:szCs w:val="16"/>
          <w:lang w:val="es-SV"/>
        </w:rPr>
        <w:t xml:space="preserve"> </w:t>
      </w:r>
      <w:r w:rsidRPr="00380A2A">
        <w:rPr>
          <w:rFonts w:ascii="Cambria Math" w:hAnsi="Cambria Math" w:cs="Cambria Math"/>
          <w:sz w:val="16"/>
          <w:szCs w:val="16"/>
          <w:lang w:val="es-SV"/>
        </w:rPr>
        <w:t> </w:t>
      </w:r>
      <w:r w:rsidRPr="00380A2A">
        <w:rPr>
          <w:rFonts w:ascii="Museo 300" w:hAnsi="Museo 300"/>
          <w:sz w:val="16"/>
          <w:szCs w:val="16"/>
          <w:lang w:val="es-SV"/>
        </w:rPr>
        <w:t>env</w:t>
      </w:r>
      <w:r w:rsidRPr="00380A2A">
        <w:rPr>
          <w:rFonts w:ascii="Museo 300" w:hAnsi="Museo 300" w:cs="Museo Sans 300"/>
          <w:sz w:val="16"/>
          <w:szCs w:val="16"/>
          <w:lang w:val="es-SV"/>
        </w:rPr>
        <w:t>í</w:t>
      </w:r>
      <w:r w:rsidRPr="00380A2A">
        <w:rPr>
          <w:rFonts w:ascii="Museo 300" w:hAnsi="Museo 300"/>
          <w:sz w:val="16"/>
          <w:szCs w:val="16"/>
          <w:lang w:val="es-SV"/>
        </w:rPr>
        <w:t>o</w:t>
      </w:r>
      <w:r w:rsidR="008B5F72">
        <w:rPr>
          <w:rFonts w:ascii="Museo 300" w:hAnsi="Museo 300" w:cs="Museo Sans 300"/>
          <w:sz w:val="16"/>
          <w:szCs w:val="16"/>
          <w:lang w:val="es-SV"/>
        </w:rPr>
        <w:t xml:space="preserve"> </w:t>
      </w:r>
      <w:r w:rsidRPr="00380A2A">
        <w:rPr>
          <w:rFonts w:ascii="Museo 300" w:hAnsi="Museo 300"/>
          <w:sz w:val="16"/>
          <w:szCs w:val="16"/>
          <w:lang w:val="es-SV"/>
        </w:rPr>
        <w:t>a ustedes copia de la primera factura que pague al pasarme como inquilina a esta casa con fecha de vencimiento</w:t>
      </w:r>
      <w:r w:rsidR="008B5F72">
        <w:rPr>
          <w:rFonts w:ascii="Museo 300" w:hAnsi="Museo 300" w:cs="Museo Sans 300"/>
          <w:sz w:val="16"/>
          <w:szCs w:val="16"/>
          <w:lang w:val="es-SV"/>
        </w:rPr>
        <w:t xml:space="preserve"> </w:t>
      </w:r>
      <w:r w:rsidRPr="00380A2A">
        <w:rPr>
          <w:rFonts w:ascii="Museo 300" w:hAnsi="Museo 300"/>
          <w:b/>
          <w:bCs/>
          <w:sz w:val="16"/>
          <w:szCs w:val="16"/>
          <w:lang w:val="es-SV"/>
        </w:rPr>
        <w:t>17/01/2017 por $49.33</w:t>
      </w:r>
      <w:r w:rsidRPr="00380A2A">
        <w:rPr>
          <w:rFonts w:ascii="Museo 300" w:hAnsi="Museo 300"/>
          <w:sz w:val="16"/>
          <w:szCs w:val="16"/>
          <w:lang w:val="es-SV"/>
        </w:rPr>
        <w:t>, la segunda con fecha</w:t>
      </w:r>
      <w:r w:rsidR="008B5F72">
        <w:rPr>
          <w:rFonts w:ascii="Museo 300" w:hAnsi="Museo 300"/>
          <w:sz w:val="16"/>
          <w:szCs w:val="16"/>
          <w:lang w:val="es-SV"/>
        </w:rPr>
        <w:t xml:space="preserve"> </w:t>
      </w:r>
      <w:r w:rsidRPr="00380A2A">
        <w:rPr>
          <w:rFonts w:ascii="Museo 300" w:hAnsi="Museo 300"/>
          <w:b/>
          <w:bCs/>
          <w:sz w:val="16"/>
          <w:szCs w:val="16"/>
          <w:lang w:val="es-SV"/>
        </w:rPr>
        <w:t>31/01/2017 fue de $12.46</w:t>
      </w:r>
      <w:r w:rsidR="008B5F72">
        <w:rPr>
          <w:rFonts w:ascii="Museo 300" w:hAnsi="Museo 300"/>
          <w:b/>
          <w:bCs/>
          <w:sz w:val="16"/>
          <w:szCs w:val="16"/>
          <w:lang w:val="es-SV"/>
        </w:rPr>
        <w:t xml:space="preserve"> </w:t>
      </w:r>
      <w:r w:rsidRPr="00380A2A">
        <w:rPr>
          <w:rFonts w:ascii="Museo 300" w:hAnsi="Museo 300"/>
          <w:sz w:val="16"/>
          <w:szCs w:val="16"/>
          <w:lang w:val="es-SV"/>
        </w:rPr>
        <w:t>la tercera con fecha</w:t>
      </w:r>
      <w:r w:rsidR="008B5F72">
        <w:rPr>
          <w:rFonts w:ascii="Museo 300" w:hAnsi="Museo 300"/>
          <w:sz w:val="16"/>
          <w:szCs w:val="16"/>
          <w:lang w:val="es-SV"/>
        </w:rPr>
        <w:t xml:space="preserve"> </w:t>
      </w:r>
      <w:r w:rsidRPr="00380A2A">
        <w:rPr>
          <w:rFonts w:ascii="Museo 300" w:hAnsi="Museo 300"/>
          <w:b/>
          <w:bCs/>
          <w:sz w:val="16"/>
          <w:szCs w:val="16"/>
          <w:lang w:val="es-SV"/>
        </w:rPr>
        <w:t>16/02/2017 por $46.07.</w:t>
      </w:r>
      <w:r w:rsidR="008B5F72">
        <w:rPr>
          <w:rFonts w:ascii="Museo 300" w:hAnsi="Museo 300"/>
          <w:sz w:val="16"/>
          <w:szCs w:val="16"/>
          <w:lang w:val="es-SV"/>
        </w:rPr>
        <w:t xml:space="preserve"> </w:t>
      </w:r>
      <w:r w:rsidRPr="00380A2A">
        <w:rPr>
          <w:rFonts w:ascii="Museo 300" w:hAnsi="Museo 300"/>
          <w:sz w:val="16"/>
          <w:szCs w:val="16"/>
          <w:lang w:val="es-SV"/>
        </w:rPr>
        <w:t>En el año 2019 la factura con</w:t>
      </w:r>
      <w:r w:rsidR="008B5F72">
        <w:rPr>
          <w:rFonts w:ascii="Museo 300" w:hAnsi="Museo 300"/>
          <w:sz w:val="16"/>
          <w:szCs w:val="16"/>
          <w:lang w:val="es-SV"/>
        </w:rPr>
        <w:t xml:space="preserve"> </w:t>
      </w:r>
      <w:r w:rsidRPr="00380A2A">
        <w:rPr>
          <w:rFonts w:ascii="Museo 300" w:hAnsi="Museo 300"/>
          <w:b/>
          <w:bCs/>
          <w:sz w:val="16"/>
          <w:szCs w:val="16"/>
          <w:lang w:val="es-SV"/>
        </w:rPr>
        <w:t>14/10 2019 por $65.92</w:t>
      </w:r>
      <w:r w:rsidR="008B5F72">
        <w:rPr>
          <w:rFonts w:ascii="Museo 300" w:hAnsi="Museo 300"/>
          <w:sz w:val="16"/>
          <w:szCs w:val="16"/>
          <w:lang w:val="es-SV"/>
        </w:rPr>
        <w:t xml:space="preserve"> </w:t>
      </w:r>
      <w:r w:rsidRPr="00380A2A">
        <w:rPr>
          <w:rFonts w:ascii="Museo 300" w:hAnsi="Museo 300"/>
          <w:sz w:val="16"/>
          <w:szCs w:val="16"/>
          <w:lang w:val="es-SV"/>
        </w:rPr>
        <w:t>y la factura</w:t>
      </w:r>
      <w:r w:rsidR="008B5F72">
        <w:rPr>
          <w:rFonts w:ascii="Museo 300" w:hAnsi="Museo 300"/>
          <w:sz w:val="16"/>
          <w:szCs w:val="16"/>
          <w:lang w:val="es-SV"/>
        </w:rPr>
        <w:t xml:space="preserve"> </w:t>
      </w:r>
      <w:r w:rsidRPr="00380A2A">
        <w:rPr>
          <w:rFonts w:ascii="Museo 300" w:hAnsi="Museo 300"/>
          <w:b/>
          <w:bCs/>
          <w:sz w:val="16"/>
          <w:szCs w:val="16"/>
          <w:lang w:val="es-SV"/>
        </w:rPr>
        <w:t>13/11 2019 por $57.55</w:t>
      </w:r>
      <w:r w:rsidR="008B5F72">
        <w:rPr>
          <w:rFonts w:ascii="Museo 300" w:hAnsi="Museo 300"/>
          <w:sz w:val="16"/>
          <w:szCs w:val="16"/>
          <w:lang w:val="es-SV"/>
        </w:rPr>
        <w:t xml:space="preserve"> </w:t>
      </w:r>
      <w:r w:rsidRPr="00380A2A">
        <w:rPr>
          <w:rFonts w:ascii="Museo 300" w:hAnsi="Museo 300"/>
          <w:sz w:val="16"/>
          <w:szCs w:val="16"/>
          <w:lang w:val="es-SV"/>
        </w:rPr>
        <w:t>se puede apreciar que los valores de cobros han sido casi los mismos en la mayoría de los meses desde el 2017 y aun en el 2020 con factura fecha</w:t>
      </w:r>
      <w:r w:rsidR="008B5F72">
        <w:rPr>
          <w:rFonts w:ascii="Museo 300" w:hAnsi="Museo 300"/>
          <w:sz w:val="16"/>
          <w:szCs w:val="16"/>
          <w:lang w:val="es-SV"/>
        </w:rPr>
        <w:t xml:space="preserve"> </w:t>
      </w:r>
      <w:r w:rsidRPr="00380A2A">
        <w:rPr>
          <w:rFonts w:ascii="Museo 300" w:hAnsi="Museo 300"/>
          <w:b/>
          <w:bCs/>
          <w:sz w:val="16"/>
          <w:szCs w:val="16"/>
          <w:lang w:val="es-SV"/>
        </w:rPr>
        <w:t>14/02/2020 por $53.21</w:t>
      </w:r>
      <w:r w:rsidR="008B5F72">
        <w:rPr>
          <w:rFonts w:ascii="Museo 300" w:hAnsi="Museo 300"/>
          <w:sz w:val="16"/>
          <w:szCs w:val="16"/>
          <w:lang w:val="es-SV"/>
        </w:rPr>
        <w:t xml:space="preserve"> </w:t>
      </w:r>
      <w:r w:rsidRPr="00380A2A">
        <w:rPr>
          <w:rFonts w:ascii="Museo 300" w:hAnsi="Museo 300"/>
          <w:sz w:val="16"/>
          <w:szCs w:val="16"/>
          <w:lang w:val="es-SV"/>
        </w:rPr>
        <w:t>y la del</w:t>
      </w:r>
      <w:r w:rsidR="008B5F72">
        <w:rPr>
          <w:rFonts w:ascii="Museo 300" w:hAnsi="Museo 300"/>
          <w:sz w:val="16"/>
          <w:szCs w:val="16"/>
          <w:lang w:val="es-SV"/>
        </w:rPr>
        <w:t xml:space="preserve"> </w:t>
      </w:r>
      <w:r w:rsidRPr="00380A2A">
        <w:rPr>
          <w:rFonts w:ascii="Museo 300" w:hAnsi="Museo 300"/>
          <w:b/>
          <w:bCs/>
          <w:sz w:val="16"/>
          <w:szCs w:val="16"/>
          <w:lang w:val="es-SV"/>
        </w:rPr>
        <w:t>13/03/2020 por $44.19</w:t>
      </w:r>
      <w:r w:rsidRPr="00380A2A">
        <w:rPr>
          <w:rFonts w:ascii="Museo 300" w:hAnsi="Museo 300"/>
          <w:sz w:val="16"/>
          <w:szCs w:val="16"/>
          <w:lang w:val="es-SV"/>
        </w:rPr>
        <w:t>, por lo que es imposible que mi persona hiciera una presunta manipulado el contador como lo quieren hacer ver los señores de CLESA. […] </w:t>
      </w:r>
    </w:p>
    <w:p w14:paraId="5CF7BD4E" w14:textId="77777777" w:rsidR="00380A2A" w:rsidRPr="00380A2A" w:rsidRDefault="00380A2A">
      <w:pPr>
        <w:pStyle w:val="Prrafodelista"/>
        <w:tabs>
          <w:tab w:val="left" w:pos="851"/>
        </w:tabs>
        <w:ind w:left="851" w:right="851"/>
        <w:jc w:val="both"/>
        <w:rPr>
          <w:rFonts w:ascii="Museo 300" w:hAnsi="Museo 300"/>
          <w:sz w:val="16"/>
          <w:szCs w:val="16"/>
          <w:lang w:val="es-SV"/>
        </w:rPr>
      </w:pPr>
      <w:r w:rsidRPr="00380A2A">
        <w:rPr>
          <w:rFonts w:ascii="Museo 300" w:hAnsi="Museo 300"/>
          <w:sz w:val="16"/>
          <w:szCs w:val="16"/>
          <w:lang w:val="es-SV"/>
        </w:rPr>
        <w:t> </w:t>
      </w:r>
    </w:p>
    <w:p w14:paraId="27264862" w14:textId="77777777" w:rsidR="00380A2A" w:rsidRPr="00380A2A" w:rsidRDefault="00380A2A">
      <w:pPr>
        <w:pStyle w:val="Prrafodelista"/>
        <w:tabs>
          <w:tab w:val="left" w:pos="851"/>
        </w:tabs>
        <w:ind w:left="851" w:right="851"/>
        <w:jc w:val="both"/>
        <w:rPr>
          <w:rFonts w:ascii="Museo 300" w:hAnsi="Museo 300"/>
          <w:sz w:val="16"/>
          <w:szCs w:val="16"/>
          <w:lang w:val="es-SV"/>
        </w:rPr>
      </w:pPr>
      <w:r w:rsidRPr="00380A2A">
        <w:rPr>
          <w:rFonts w:ascii="Museo 300" w:hAnsi="Museo 300"/>
          <w:sz w:val="16"/>
          <w:szCs w:val="16"/>
          <w:lang w:val="es-SV"/>
        </w:rPr>
        <w:t>[…] las facturas presentadas tienen el valor a mi criterio de probar lo que yo sostengo en mi alegato. </w:t>
      </w:r>
    </w:p>
    <w:p w14:paraId="02B3926D" w14:textId="77777777" w:rsidR="00380A2A" w:rsidRPr="00380A2A" w:rsidRDefault="00380A2A">
      <w:pPr>
        <w:pStyle w:val="Prrafodelista"/>
        <w:tabs>
          <w:tab w:val="left" w:pos="851"/>
        </w:tabs>
        <w:ind w:left="851" w:right="851"/>
        <w:jc w:val="both"/>
        <w:rPr>
          <w:rFonts w:ascii="Museo 300" w:hAnsi="Museo 300"/>
          <w:sz w:val="16"/>
          <w:szCs w:val="16"/>
          <w:lang w:val="es-SV"/>
        </w:rPr>
      </w:pPr>
      <w:r w:rsidRPr="00380A2A">
        <w:rPr>
          <w:rFonts w:ascii="Museo 300" w:hAnsi="Museo 300"/>
          <w:sz w:val="16"/>
          <w:szCs w:val="16"/>
          <w:lang w:val="es-SV"/>
        </w:rPr>
        <w:t> </w:t>
      </w:r>
    </w:p>
    <w:p w14:paraId="3E050344" w14:textId="428FD94C" w:rsidR="00380A2A" w:rsidRPr="00380A2A" w:rsidRDefault="00380A2A">
      <w:pPr>
        <w:pStyle w:val="Prrafodelista"/>
        <w:tabs>
          <w:tab w:val="left" w:pos="851"/>
        </w:tabs>
        <w:ind w:left="851" w:right="851"/>
        <w:jc w:val="both"/>
        <w:rPr>
          <w:rFonts w:ascii="Museo 300" w:hAnsi="Museo 300"/>
          <w:sz w:val="16"/>
          <w:szCs w:val="16"/>
          <w:lang w:val="es-SV"/>
        </w:rPr>
      </w:pPr>
      <w:proofErr w:type="gramStart"/>
      <w:r w:rsidRPr="00380A2A">
        <w:rPr>
          <w:rFonts w:ascii="Museo 300" w:hAnsi="Museo 300"/>
          <w:sz w:val="16"/>
          <w:szCs w:val="16"/>
          <w:lang w:val="es-SV"/>
        </w:rPr>
        <w:t>Además</w:t>
      </w:r>
      <w:proofErr w:type="gramEnd"/>
      <w:r w:rsidRPr="00380A2A">
        <w:rPr>
          <w:rFonts w:ascii="Museo 300" w:hAnsi="Museo 300"/>
          <w:sz w:val="16"/>
          <w:szCs w:val="16"/>
          <w:lang w:val="es-SV"/>
        </w:rPr>
        <w:t xml:space="preserve"> en la carta que se les envió a ustedes con fecha</w:t>
      </w:r>
      <w:r w:rsidR="008B5F72">
        <w:rPr>
          <w:rFonts w:ascii="Museo 300" w:hAnsi="Museo 300"/>
          <w:sz w:val="16"/>
          <w:szCs w:val="16"/>
          <w:lang w:val="es-SV"/>
        </w:rPr>
        <w:t xml:space="preserve"> </w:t>
      </w:r>
      <w:r w:rsidRPr="00380A2A">
        <w:rPr>
          <w:rFonts w:ascii="Museo 300" w:hAnsi="Museo 300"/>
          <w:sz w:val="16"/>
          <w:szCs w:val="16"/>
          <w:lang w:val="es-SV"/>
        </w:rPr>
        <w:t>16 de julio donde les hago saber que CLESA empezara a cobrar alrededor de</w:t>
      </w:r>
      <w:r w:rsidR="008B5F72">
        <w:rPr>
          <w:rFonts w:ascii="Museo 300" w:hAnsi="Museo 300"/>
          <w:sz w:val="16"/>
          <w:szCs w:val="16"/>
          <w:lang w:val="es-SV"/>
        </w:rPr>
        <w:t xml:space="preserve"> </w:t>
      </w:r>
      <w:r w:rsidRPr="00380A2A">
        <w:rPr>
          <w:rFonts w:ascii="Museo 300" w:hAnsi="Museo 300"/>
          <w:b/>
          <w:bCs/>
          <w:sz w:val="16"/>
          <w:szCs w:val="16"/>
          <w:lang w:val="es-SV"/>
        </w:rPr>
        <w:t>$117.00 mensuales</w:t>
      </w:r>
      <w:r w:rsidR="008B5F72">
        <w:rPr>
          <w:rFonts w:ascii="Museo 300" w:hAnsi="Museo 300"/>
          <w:sz w:val="16"/>
          <w:szCs w:val="16"/>
          <w:lang w:val="es-SV"/>
        </w:rPr>
        <w:t xml:space="preserve"> </w:t>
      </w:r>
      <w:r w:rsidRPr="00380A2A">
        <w:rPr>
          <w:rFonts w:ascii="Museo 300" w:hAnsi="Museo 300"/>
          <w:sz w:val="16"/>
          <w:szCs w:val="16"/>
          <w:lang w:val="es-SV"/>
        </w:rPr>
        <w:t>y los recibos que hoy nos mandan de fecha de pago</w:t>
      </w:r>
      <w:r w:rsidR="008B5F72">
        <w:rPr>
          <w:rFonts w:ascii="Museo 300" w:hAnsi="Museo 300"/>
          <w:sz w:val="16"/>
          <w:szCs w:val="16"/>
          <w:lang w:val="es-SV"/>
        </w:rPr>
        <w:t xml:space="preserve"> </w:t>
      </w:r>
      <w:r w:rsidRPr="00380A2A">
        <w:rPr>
          <w:rFonts w:ascii="Museo 300" w:hAnsi="Museo 300"/>
          <w:b/>
          <w:bCs/>
          <w:sz w:val="16"/>
          <w:szCs w:val="16"/>
          <w:lang w:val="es-SV"/>
        </w:rPr>
        <w:t>10/08/2020 son</w:t>
      </w:r>
      <w:r w:rsidR="008B5F72">
        <w:rPr>
          <w:rFonts w:ascii="Museo 300" w:hAnsi="Museo 300"/>
          <w:sz w:val="16"/>
          <w:szCs w:val="16"/>
          <w:lang w:val="es-SV"/>
        </w:rPr>
        <w:t xml:space="preserve"> </w:t>
      </w:r>
      <w:r w:rsidRPr="00380A2A">
        <w:rPr>
          <w:rFonts w:ascii="Museo 300" w:hAnsi="Museo 300"/>
          <w:sz w:val="16"/>
          <w:szCs w:val="16"/>
          <w:lang w:val="es-SV"/>
        </w:rPr>
        <w:t>de</w:t>
      </w:r>
      <w:r w:rsidR="008B5F72">
        <w:rPr>
          <w:rFonts w:ascii="Museo 300" w:hAnsi="Museo 300"/>
          <w:sz w:val="16"/>
          <w:szCs w:val="16"/>
          <w:lang w:val="es-SV"/>
        </w:rPr>
        <w:t xml:space="preserve"> </w:t>
      </w:r>
      <w:r w:rsidRPr="00380A2A">
        <w:rPr>
          <w:rFonts w:ascii="Museo 300" w:hAnsi="Museo 300"/>
          <w:b/>
          <w:bCs/>
          <w:sz w:val="16"/>
          <w:szCs w:val="16"/>
          <w:lang w:val="es-SV"/>
        </w:rPr>
        <w:t>$130.67</w:t>
      </w:r>
      <w:r w:rsidR="008B5F72">
        <w:rPr>
          <w:rFonts w:ascii="Museo 300" w:hAnsi="Museo 300"/>
          <w:sz w:val="16"/>
          <w:szCs w:val="16"/>
          <w:lang w:val="es-SV"/>
        </w:rPr>
        <w:t xml:space="preserve"> </w:t>
      </w:r>
      <w:r w:rsidRPr="00380A2A">
        <w:rPr>
          <w:rFonts w:ascii="Museo 300" w:hAnsi="Museo 300"/>
          <w:sz w:val="16"/>
          <w:szCs w:val="16"/>
          <w:lang w:val="es-SV"/>
        </w:rPr>
        <w:t>poniendo cargo de distribución de $45.85 como se los hice ver la carta enviada que aumentaba en</w:t>
      </w:r>
      <w:r w:rsidR="008B5F72">
        <w:rPr>
          <w:rFonts w:ascii="Museo 300" w:hAnsi="Museo 300"/>
          <w:sz w:val="16"/>
          <w:szCs w:val="16"/>
          <w:lang w:val="es-SV"/>
        </w:rPr>
        <w:t xml:space="preserve"> </w:t>
      </w:r>
      <w:r w:rsidRPr="00380A2A">
        <w:rPr>
          <w:rFonts w:ascii="Museo 300" w:hAnsi="Museo 300"/>
          <w:b/>
          <w:bCs/>
          <w:sz w:val="16"/>
          <w:szCs w:val="16"/>
          <w:lang w:val="es-SV"/>
        </w:rPr>
        <w:t>$30.00</w:t>
      </w:r>
      <w:r w:rsidR="008B5F72">
        <w:rPr>
          <w:rFonts w:ascii="Museo 300" w:hAnsi="Museo 300"/>
          <w:sz w:val="16"/>
          <w:szCs w:val="16"/>
          <w:lang w:val="es-SV"/>
        </w:rPr>
        <w:t xml:space="preserve"> </w:t>
      </w:r>
      <w:r w:rsidRPr="00380A2A">
        <w:rPr>
          <w:rFonts w:ascii="Museo 300" w:hAnsi="Museo 300"/>
          <w:sz w:val="16"/>
          <w:szCs w:val="16"/>
          <w:lang w:val="es-SV"/>
        </w:rPr>
        <w:t>cargo de distribución y factura con fecha de pago</w:t>
      </w:r>
      <w:r w:rsidR="008B5F72">
        <w:rPr>
          <w:rFonts w:ascii="Museo 300" w:hAnsi="Museo 300"/>
          <w:sz w:val="16"/>
          <w:szCs w:val="16"/>
          <w:lang w:val="es-SV"/>
        </w:rPr>
        <w:t xml:space="preserve"> </w:t>
      </w:r>
      <w:r w:rsidRPr="00380A2A">
        <w:rPr>
          <w:rFonts w:ascii="Museo 300" w:hAnsi="Museo 300"/>
          <w:b/>
          <w:bCs/>
          <w:sz w:val="16"/>
          <w:szCs w:val="16"/>
          <w:lang w:val="es-SV"/>
        </w:rPr>
        <w:t>09/09/2020 $120.15</w:t>
      </w:r>
      <w:r w:rsidR="008B5F72">
        <w:rPr>
          <w:rFonts w:ascii="Museo 300" w:hAnsi="Museo 300"/>
          <w:sz w:val="16"/>
          <w:szCs w:val="16"/>
          <w:lang w:val="es-SV"/>
        </w:rPr>
        <w:t xml:space="preserve"> </w:t>
      </w:r>
      <w:r w:rsidRPr="00380A2A">
        <w:rPr>
          <w:rFonts w:ascii="Museo 300" w:hAnsi="Museo 300"/>
          <w:sz w:val="16"/>
          <w:szCs w:val="16"/>
          <w:lang w:val="es-SV"/>
        </w:rPr>
        <w:t>cargo de distribución</w:t>
      </w:r>
      <w:r w:rsidR="008B5F72">
        <w:rPr>
          <w:rFonts w:ascii="Museo 300" w:hAnsi="Museo 300"/>
          <w:sz w:val="16"/>
          <w:szCs w:val="16"/>
          <w:lang w:val="es-SV"/>
        </w:rPr>
        <w:t xml:space="preserve"> </w:t>
      </w:r>
      <w:r w:rsidRPr="00380A2A">
        <w:rPr>
          <w:rFonts w:ascii="Museo 300" w:hAnsi="Museo 300"/>
          <w:b/>
          <w:bCs/>
          <w:sz w:val="16"/>
          <w:szCs w:val="16"/>
          <w:lang w:val="es-SV"/>
        </w:rPr>
        <w:t>$45.19</w:t>
      </w:r>
      <w:r w:rsidR="008B5F72">
        <w:rPr>
          <w:rFonts w:ascii="Museo 300" w:hAnsi="Museo 300"/>
          <w:b/>
          <w:bCs/>
          <w:sz w:val="16"/>
          <w:szCs w:val="16"/>
          <w:lang w:val="es-SV"/>
        </w:rPr>
        <w:t xml:space="preserve"> </w:t>
      </w:r>
      <w:r w:rsidRPr="00380A2A">
        <w:rPr>
          <w:rFonts w:ascii="Museo 300" w:hAnsi="Museo 300"/>
          <w:b/>
          <w:bCs/>
          <w:sz w:val="16"/>
          <w:szCs w:val="16"/>
          <w:lang w:val="es-SV"/>
        </w:rPr>
        <w:t>[…] </w:t>
      </w:r>
      <w:r w:rsidRPr="00380A2A">
        <w:rPr>
          <w:rFonts w:ascii="Museo 300" w:hAnsi="Museo 300"/>
          <w:sz w:val="16"/>
          <w:szCs w:val="16"/>
          <w:lang w:val="es-SV"/>
        </w:rPr>
        <w:t> </w:t>
      </w:r>
    </w:p>
    <w:p w14:paraId="615B0CDD" w14:textId="77777777" w:rsidR="00380A2A" w:rsidRPr="00380A2A" w:rsidRDefault="00380A2A" w:rsidP="00380A2A">
      <w:pPr>
        <w:pStyle w:val="Prrafodelista"/>
        <w:tabs>
          <w:tab w:val="left" w:pos="851"/>
        </w:tabs>
        <w:ind w:left="851" w:right="851"/>
        <w:jc w:val="both"/>
        <w:rPr>
          <w:rFonts w:ascii="Museo Sans 300" w:hAnsi="Museo Sans 300"/>
          <w:sz w:val="16"/>
          <w:szCs w:val="16"/>
          <w:lang w:val="es-SV"/>
        </w:rPr>
      </w:pPr>
      <w:r w:rsidRPr="00380A2A">
        <w:rPr>
          <w:rFonts w:ascii="Museo Sans 300" w:hAnsi="Museo Sans 300"/>
          <w:sz w:val="16"/>
          <w:szCs w:val="16"/>
          <w:lang w:val="es-SV"/>
        </w:rPr>
        <w:t> </w:t>
      </w:r>
    </w:p>
    <w:p w14:paraId="7D095DDD" w14:textId="77777777" w:rsidR="00380A2A" w:rsidRPr="00380A2A" w:rsidRDefault="00380A2A" w:rsidP="00380A2A">
      <w:pPr>
        <w:tabs>
          <w:tab w:val="left" w:pos="851"/>
        </w:tabs>
        <w:ind w:left="426" w:right="851"/>
        <w:jc w:val="both"/>
        <w:rPr>
          <w:rFonts w:ascii="Museo Sans 300" w:hAnsi="Museo Sans 300"/>
          <w:sz w:val="20"/>
          <w:szCs w:val="20"/>
        </w:rPr>
      </w:pPr>
      <w:r w:rsidRPr="00380A2A">
        <w:rPr>
          <w:rFonts w:ascii="Cambria Math" w:hAnsi="Cambria Math" w:cs="Cambria Math"/>
          <w:sz w:val="16"/>
          <w:szCs w:val="16"/>
        </w:rPr>
        <w:t> </w:t>
      </w:r>
      <w:r w:rsidRPr="00380A2A">
        <w:rPr>
          <w:rFonts w:ascii="Museo Sans 300" w:hAnsi="Museo Sans 300"/>
          <w:sz w:val="20"/>
          <w:szCs w:val="20"/>
        </w:rPr>
        <w:t>Asimismo,</w:t>
      </w:r>
      <w:r w:rsidRPr="00380A2A">
        <w:rPr>
          <w:rFonts w:ascii="Museo Sans 300" w:hAnsi="Museo Sans 300" w:cs="Museo Sans 300"/>
          <w:sz w:val="20"/>
          <w:szCs w:val="20"/>
        </w:rPr>
        <w:t> </w:t>
      </w:r>
      <w:r w:rsidRPr="00380A2A">
        <w:rPr>
          <w:rFonts w:ascii="Museo Sans 300" w:hAnsi="Museo Sans 300"/>
          <w:sz w:val="20"/>
          <w:szCs w:val="20"/>
        </w:rPr>
        <w:t>adjunto seis</w:t>
      </w:r>
      <w:r w:rsidRPr="00380A2A">
        <w:rPr>
          <w:rFonts w:ascii="Museo Sans 300" w:hAnsi="Museo Sans 300" w:cs="Museo Sans 300"/>
          <w:sz w:val="20"/>
          <w:szCs w:val="20"/>
        </w:rPr>
        <w:t> </w:t>
      </w:r>
      <w:r w:rsidRPr="00380A2A">
        <w:rPr>
          <w:rFonts w:ascii="Museo Sans 300" w:hAnsi="Museo Sans 300"/>
          <w:sz w:val="20"/>
          <w:szCs w:val="20"/>
        </w:rPr>
        <w:t>im</w:t>
      </w:r>
      <w:r w:rsidRPr="00380A2A">
        <w:rPr>
          <w:rFonts w:ascii="Museo Sans 300" w:hAnsi="Museo Sans 300" w:cs="Museo Sans 300"/>
          <w:sz w:val="20"/>
          <w:szCs w:val="20"/>
        </w:rPr>
        <w:t>á</w:t>
      </w:r>
      <w:r w:rsidRPr="00380A2A">
        <w:rPr>
          <w:rFonts w:ascii="Museo Sans 300" w:hAnsi="Museo Sans 300"/>
          <w:sz w:val="20"/>
          <w:szCs w:val="20"/>
        </w:rPr>
        <w:t>genes</w:t>
      </w:r>
      <w:r w:rsidRPr="00380A2A">
        <w:rPr>
          <w:rFonts w:ascii="Museo Sans 300" w:hAnsi="Museo Sans 300" w:cs="Museo Sans 300"/>
          <w:sz w:val="20"/>
          <w:szCs w:val="20"/>
        </w:rPr>
        <w:t> </w:t>
      </w:r>
      <w:r w:rsidRPr="00380A2A">
        <w:rPr>
          <w:rFonts w:ascii="Museo Sans 300" w:hAnsi="Museo Sans 300"/>
          <w:sz w:val="20"/>
          <w:szCs w:val="20"/>
        </w:rPr>
        <w:t>de</w:t>
      </w:r>
      <w:r w:rsidRPr="00380A2A">
        <w:rPr>
          <w:rFonts w:ascii="Museo Sans 300" w:hAnsi="Museo Sans 300" w:cs="Museo Sans 300"/>
          <w:sz w:val="20"/>
          <w:szCs w:val="20"/>
        </w:rPr>
        <w:t> </w:t>
      </w:r>
      <w:r w:rsidRPr="00380A2A">
        <w:rPr>
          <w:rFonts w:ascii="Museo Sans 300" w:hAnsi="Museo Sans 300"/>
          <w:sz w:val="20"/>
          <w:szCs w:val="20"/>
        </w:rPr>
        <w:t>facturas</w:t>
      </w:r>
      <w:r w:rsidRPr="00380A2A">
        <w:rPr>
          <w:rFonts w:ascii="Museo Sans 300" w:hAnsi="Museo Sans 300" w:cs="Museo Sans 300"/>
          <w:sz w:val="20"/>
          <w:szCs w:val="20"/>
        </w:rPr>
        <w:t> </w:t>
      </w:r>
      <w:r w:rsidRPr="00380A2A">
        <w:rPr>
          <w:rFonts w:ascii="Museo Sans 300" w:hAnsi="Museo Sans 300"/>
          <w:sz w:val="20"/>
          <w:szCs w:val="20"/>
        </w:rPr>
        <w:t>del servicio de energía eléctrica.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01E5098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AE3DF5">
        <w:rPr>
          <w:rFonts w:ascii="Museo Sans 300" w:hAnsi="Museo Sans 300"/>
          <w:sz w:val="20"/>
          <w:szCs w:val="20"/>
          <w:lang w:val="es-SV"/>
        </w:rPr>
        <w:t>1060</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AE3DF5">
        <w:rPr>
          <w:rFonts w:ascii="Museo Sans 300" w:hAnsi="Museo Sans 300"/>
          <w:sz w:val="20"/>
          <w:szCs w:val="20"/>
          <w:lang w:val="es-SV"/>
        </w:rPr>
        <w:t>ocho</w:t>
      </w:r>
      <w:r w:rsidR="00837B6F">
        <w:rPr>
          <w:rFonts w:ascii="Museo Sans 300" w:hAnsi="Museo Sans 300"/>
          <w:sz w:val="20"/>
          <w:szCs w:val="20"/>
          <w:lang w:val="es-SV"/>
        </w:rPr>
        <w:t xml:space="preserve"> de </w:t>
      </w:r>
      <w:r w:rsidR="00AE3DF5">
        <w:rPr>
          <w:rFonts w:ascii="Museo Sans 300" w:hAnsi="Museo Sans 300"/>
          <w:sz w:val="20"/>
          <w:szCs w:val="20"/>
          <w:lang w:val="es-SV"/>
        </w:rPr>
        <w:t>octubre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w:t>
      </w:r>
      <w:r w:rsidR="00C560B4">
        <w:rPr>
          <w:rFonts w:ascii="Museo Sans 300" w:hAnsi="Museo Sans 300"/>
          <w:sz w:val="20"/>
          <w:szCs w:val="20"/>
          <w:lang w:val="es-SV"/>
        </w:rPr>
        <w:t xml:space="preserve">existencia o no de la supuesta </w:t>
      </w:r>
      <w:r w:rsidRPr="00263E33">
        <w:rPr>
          <w:rFonts w:ascii="Museo Sans 300" w:hAnsi="Museo Sans 300"/>
          <w:sz w:val="20"/>
          <w:szCs w:val="20"/>
          <w:lang w:val="es-SV"/>
        </w:rPr>
        <w:t xml:space="preserve">condición </w:t>
      </w:r>
      <w:r w:rsidR="00C560B4">
        <w:rPr>
          <w:rFonts w:ascii="Museo Sans 300" w:hAnsi="Museo Sans 300"/>
          <w:sz w:val="20"/>
          <w:szCs w:val="20"/>
          <w:lang w:val="es-SV"/>
        </w:rPr>
        <w:t xml:space="preserve">irregular </w:t>
      </w:r>
      <w:r w:rsidRPr="00263E33">
        <w:rPr>
          <w:rFonts w:ascii="Museo Sans 300" w:hAnsi="Museo Sans 300"/>
          <w:sz w:val="20"/>
          <w:szCs w:val="20"/>
          <w:lang w:val="es-SV"/>
        </w:rPr>
        <w:t>que afectó el suministro identificado con el NIC </w:t>
      </w:r>
      <w:r w:rsidR="000D186A">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3391281A"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8431F6">
        <w:rPr>
          <w:rFonts w:ascii="Museo Sans 300" w:hAnsi="Museo Sans 300"/>
          <w:sz w:val="20"/>
          <w:szCs w:val="20"/>
          <w:lang w:val="es-SV"/>
        </w:rPr>
        <w:t xml:space="preserve">a la señora </w:t>
      </w:r>
      <w:r w:rsidR="000D186A">
        <w:rPr>
          <w:rFonts w:ascii="Museo Sans 300" w:hAnsi="Museo Sans 300"/>
          <w:sz w:val="20"/>
          <w:szCs w:val="20"/>
          <w:lang w:val="es-SV"/>
        </w:rPr>
        <w:t>+++</w:t>
      </w:r>
      <w:r w:rsidR="00837B6F">
        <w:rPr>
          <w:rFonts w:ascii="Museo Sans 300" w:hAnsi="Museo Sans 300"/>
          <w:sz w:val="20"/>
          <w:szCs w:val="20"/>
          <w:lang w:val="es-SV"/>
        </w:rPr>
        <w:t xml:space="preserve"> </w:t>
      </w:r>
      <w:r w:rsidR="004E6BC4">
        <w:rPr>
          <w:rFonts w:ascii="Museo Sans 300" w:hAnsi="Museo Sans 300"/>
          <w:sz w:val="20"/>
          <w:szCs w:val="20"/>
          <w:lang w:val="es-SV"/>
        </w:rPr>
        <w:t xml:space="preserve">los días </w:t>
      </w:r>
      <w:r w:rsidR="007601D4">
        <w:rPr>
          <w:rFonts w:ascii="Museo Sans 300" w:hAnsi="Museo Sans 300"/>
          <w:sz w:val="20"/>
          <w:szCs w:val="20"/>
          <w:lang w:val="es-SV"/>
        </w:rPr>
        <w:t>dieci</w:t>
      </w:r>
      <w:r w:rsidR="004E6BC4">
        <w:rPr>
          <w:rFonts w:ascii="Museo Sans 300" w:hAnsi="Museo Sans 300"/>
          <w:sz w:val="20"/>
          <w:szCs w:val="20"/>
          <w:lang w:val="es-SV"/>
        </w:rPr>
        <w:t xml:space="preserve">nueve y </w:t>
      </w:r>
      <w:r w:rsidR="007601D4">
        <w:rPr>
          <w:rFonts w:ascii="Museo Sans 300" w:hAnsi="Museo Sans 300"/>
          <w:sz w:val="20"/>
          <w:szCs w:val="20"/>
          <w:lang w:val="es-SV"/>
        </w:rPr>
        <w:t>veinte</w:t>
      </w:r>
      <w:r w:rsidR="00837B6F">
        <w:rPr>
          <w:rFonts w:ascii="Museo Sans 300" w:hAnsi="Museo Sans 300"/>
          <w:sz w:val="20"/>
          <w:szCs w:val="20"/>
          <w:lang w:val="es-SV"/>
        </w:rPr>
        <w:t xml:space="preserve"> de </w:t>
      </w:r>
      <w:r w:rsidR="007601D4">
        <w:rPr>
          <w:rFonts w:ascii="Museo Sans 300" w:hAnsi="Museo Sans 300"/>
          <w:sz w:val="20"/>
          <w:szCs w:val="20"/>
          <w:lang w:val="es-SV"/>
        </w:rPr>
        <w:t>octubre</w:t>
      </w:r>
      <w:r w:rsidR="00C560B4">
        <w:rPr>
          <w:rFonts w:ascii="Museo Sans 300" w:hAnsi="Museo Sans 300"/>
          <w:sz w:val="20"/>
          <w:szCs w:val="20"/>
          <w:lang w:val="es-SV"/>
        </w:rPr>
        <w:t xml:space="preserve"> del</w:t>
      </w:r>
      <w:r w:rsidR="00837B6F">
        <w:rPr>
          <w:rFonts w:ascii="Museo Sans 300" w:hAnsi="Museo Sans 300"/>
          <w:sz w:val="20"/>
          <w:szCs w:val="20"/>
          <w:lang w:val="es-SV"/>
        </w:rPr>
        <w:t xml:space="preserve"> año</w:t>
      </w:r>
      <w:r w:rsidR="00C560B4">
        <w:rPr>
          <w:rFonts w:ascii="Museo Sans 300" w:hAnsi="Museo Sans 300"/>
          <w:sz w:val="20"/>
          <w:szCs w:val="20"/>
          <w:lang w:val="es-SV"/>
        </w:rPr>
        <w:t xml:space="preserve"> dos mil veinte</w:t>
      </w:r>
      <w:r w:rsidR="004E6BC4">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16A08197" w:rsidR="004A1699" w:rsidRDefault="00C560B4"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memorando </w:t>
      </w:r>
      <w:r w:rsidR="00FC46FF">
        <w:rPr>
          <w:rFonts w:ascii="Museo Sans 300" w:hAnsi="Museo Sans 300"/>
          <w:sz w:val="20"/>
          <w:szCs w:val="20"/>
          <w:lang w:val="es-SV"/>
        </w:rPr>
        <w:t xml:space="preserve">de fecha </w:t>
      </w:r>
      <w:r w:rsidR="00131A7F">
        <w:rPr>
          <w:rFonts w:ascii="Museo Sans 300" w:hAnsi="Museo Sans 300"/>
          <w:sz w:val="20"/>
          <w:szCs w:val="20"/>
          <w:lang w:val="es-SV"/>
        </w:rPr>
        <w:t xml:space="preserve">doce </w:t>
      </w:r>
      <w:r>
        <w:rPr>
          <w:rFonts w:ascii="Museo Sans 300" w:hAnsi="Museo Sans 300"/>
          <w:sz w:val="20"/>
          <w:szCs w:val="20"/>
          <w:lang w:val="es-SV"/>
        </w:rPr>
        <w:t xml:space="preserve">de </w:t>
      </w:r>
      <w:r w:rsidR="00131A7F">
        <w:rPr>
          <w:rFonts w:ascii="Museo Sans 300" w:hAnsi="Museo Sans 300"/>
          <w:sz w:val="20"/>
          <w:szCs w:val="20"/>
          <w:lang w:val="es-SV"/>
        </w:rPr>
        <w:t>febrero</w:t>
      </w:r>
      <w:r>
        <w:rPr>
          <w:rFonts w:ascii="Museo Sans 300" w:hAnsi="Museo Sans 300"/>
          <w:sz w:val="20"/>
          <w:szCs w:val="20"/>
          <w:lang w:val="es-SV"/>
        </w:rPr>
        <w:t xml:space="preserve"> del</w:t>
      </w:r>
      <w:r w:rsidR="00CD3B2E">
        <w:rPr>
          <w:rStyle w:val="normaltextrun"/>
          <w:rFonts w:ascii="Museo Sans 300" w:hAnsi="Museo Sans 300" w:cs="Segoe UI"/>
          <w:color w:val="000000"/>
          <w:sz w:val="20"/>
          <w:szCs w:val="20"/>
          <w:bdr w:val="none" w:sz="0" w:space="0" w:color="auto" w:frame="1"/>
        </w:rPr>
        <w:t xml:space="preserve"> año</w:t>
      </w:r>
      <w:r>
        <w:rPr>
          <w:rStyle w:val="normaltextrun"/>
          <w:rFonts w:ascii="Museo Sans 300" w:hAnsi="Museo Sans 300" w:cs="Segoe UI"/>
          <w:color w:val="000000"/>
          <w:sz w:val="20"/>
          <w:szCs w:val="20"/>
          <w:bdr w:val="none" w:sz="0" w:space="0" w:color="auto" w:frame="1"/>
        </w:rPr>
        <w:t xml:space="preserve"> dos mil veint</w:t>
      </w:r>
      <w:r w:rsidR="00131A7F">
        <w:rPr>
          <w:rStyle w:val="normaltextrun"/>
          <w:rFonts w:ascii="Museo Sans 300" w:hAnsi="Museo Sans 300" w:cs="Segoe UI"/>
          <w:color w:val="000000"/>
          <w:sz w:val="20"/>
          <w:szCs w:val="20"/>
          <w:bdr w:val="none" w:sz="0" w:space="0" w:color="auto" w:frame="1"/>
        </w:rPr>
        <w:t>iuno</w:t>
      </w:r>
      <w:r w:rsidR="00263E33" w:rsidRPr="00972F9D">
        <w:rPr>
          <w:rFonts w:ascii="Museo Sans 300" w:hAnsi="Museo Sans 300"/>
          <w:sz w:val="20"/>
          <w:szCs w:val="20"/>
          <w:lang w:val="es-SV"/>
        </w:rPr>
        <w:t>, el CAU rindió el informe técnico N.° IT-</w:t>
      </w:r>
      <w:r w:rsidR="00131A7F">
        <w:rPr>
          <w:rFonts w:ascii="Museo Sans 300" w:hAnsi="Museo Sans 300"/>
          <w:sz w:val="20"/>
          <w:szCs w:val="20"/>
          <w:lang w:val="es-SV"/>
        </w:rPr>
        <w:t>0038-CAU-21</w:t>
      </w:r>
      <w:r w:rsidR="00263E33" w:rsidRPr="00972F9D">
        <w:rPr>
          <w:rFonts w:ascii="Museo Sans 300" w:hAnsi="Museo Sans 300"/>
          <w:sz w:val="20"/>
          <w:szCs w:val="20"/>
          <w:lang w:val="es-SV"/>
        </w:rPr>
        <w:t>, en el que realizó un análisis, entre otros, de: a) argumentos de las p</w:t>
      </w:r>
      <w:r w:rsidR="00D967B1">
        <w:rPr>
          <w:rFonts w:ascii="Museo Sans 300" w:hAnsi="Museo Sans 300"/>
          <w:sz w:val="20"/>
          <w:szCs w:val="20"/>
          <w:lang w:val="es-SV"/>
        </w:rPr>
        <w:t>artes; b) pruebas aportadas; c) fotografías del suministro y d</w:t>
      </w:r>
      <w:r w:rsidR="00263E33" w:rsidRPr="00263E33">
        <w:rPr>
          <w:rFonts w:ascii="Museo Sans 300" w:hAnsi="Museo Sans 300"/>
          <w:sz w:val="20"/>
          <w:szCs w:val="20"/>
          <w:lang w:val="es-SV"/>
        </w:rPr>
        <w:t>) método de cálculo de ENR. De dichos elementos, es pertinente citar los siguientes: </w:t>
      </w:r>
      <w:r w:rsidR="00F772E4" w:rsidRPr="11D6E6F9">
        <w:rPr>
          <w:rFonts w:ascii="Museo Sans 300" w:hAnsi="Museo Sans 300"/>
          <w:sz w:val="20"/>
          <w:szCs w:val="20"/>
          <w:lang w:val="es-SV"/>
        </w:rPr>
        <w:t xml:space="preserve"> </w:t>
      </w:r>
    </w:p>
    <w:p w14:paraId="26983FDF" w14:textId="77777777" w:rsidR="008B5F72" w:rsidRDefault="008B5F72" w:rsidP="004A1699">
      <w:pPr>
        <w:pStyle w:val="Prrafodelista"/>
        <w:tabs>
          <w:tab w:val="left" w:pos="426"/>
        </w:tabs>
        <w:ind w:left="426"/>
        <w:jc w:val="both"/>
        <w:rPr>
          <w:rFonts w:ascii="Museo Sans 300" w:hAnsi="Museo Sans 300"/>
          <w:sz w:val="20"/>
          <w:szCs w:val="20"/>
          <w:lang w:val="es-SV"/>
        </w:rPr>
      </w:pPr>
    </w:p>
    <w:p w14:paraId="6D6E0F84" w14:textId="367E106F" w:rsidR="00FC46FF" w:rsidRDefault="00263E33" w:rsidP="00E67236">
      <w:pPr>
        <w:pStyle w:val="Prrafodelista"/>
        <w:tabs>
          <w:tab w:val="left" w:pos="426"/>
        </w:tabs>
        <w:ind w:left="426"/>
        <w:jc w:val="both"/>
        <w:rPr>
          <w:rFonts w:ascii="Museo Sans 300" w:eastAsia="Arial" w:hAnsi="Museo Sans 300" w:cs="Arial"/>
          <w:b/>
          <w:color w:val="000000"/>
          <w:sz w:val="20"/>
          <w:szCs w:val="20"/>
          <w:lang w:val="es-SV"/>
        </w:rPr>
      </w:pPr>
      <w:r w:rsidRPr="00263E33">
        <w:rPr>
          <w:rFonts w:ascii="Museo Sans 300" w:hAnsi="Museo Sans 300"/>
          <w:sz w:val="20"/>
          <w:szCs w:val="20"/>
          <w:lang w:val="es-SV"/>
        </w:rPr>
        <w:lastRenderedPageBreak/>
        <w:t> </w:t>
      </w:r>
      <w:r w:rsidR="007172DC" w:rsidRPr="007172DC">
        <w:rPr>
          <w:rFonts w:ascii="Museo Sans 300" w:eastAsia="Arial" w:hAnsi="Museo Sans 300" w:cs="Arial"/>
          <w:b/>
          <w:color w:val="000000"/>
          <w:sz w:val="20"/>
          <w:szCs w:val="20"/>
          <w:lang w:val="es-SV"/>
        </w:rPr>
        <w:t xml:space="preserve"> </w:t>
      </w:r>
      <w:r w:rsidR="00FC46FF" w:rsidRPr="00A62836">
        <w:rPr>
          <w:rFonts w:ascii="Museo Sans 300" w:eastAsia="Arial" w:hAnsi="Museo Sans 300" w:cs="Arial"/>
          <w:b/>
          <w:color w:val="000000"/>
          <w:sz w:val="20"/>
          <w:szCs w:val="20"/>
          <w:u w:val="single"/>
          <w:lang w:val="es-SV"/>
        </w:rPr>
        <w:t>Histórico de consumo</w:t>
      </w:r>
      <w:r w:rsidR="00505FAB">
        <w:rPr>
          <w:rFonts w:ascii="Museo Sans 300" w:eastAsia="Arial" w:hAnsi="Museo Sans 300" w:cs="Arial"/>
          <w:b/>
          <w:color w:val="000000"/>
          <w:sz w:val="20"/>
          <w:szCs w:val="20"/>
          <w:u w:val="single"/>
          <w:lang w:val="es-SV"/>
        </w:rPr>
        <w:t>:</w:t>
      </w:r>
      <w:r w:rsidR="007172DC" w:rsidRPr="007172DC">
        <w:rPr>
          <w:rFonts w:ascii="Museo Sans 300" w:eastAsia="Arial" w:hAnsi="Museo Sans 300" w:cs="Arial"/>
          <w:b/>
          <w:color w:val="000000"/>
          <w:sz w:val="20"/>
          <w:szCs w:val="20"/>
          <w:lang w:val="es-SV"/>
        </w:rPr>
        <w:t xml:space="preserve"> </w:t>
      </w:r>
    </w:p>
    <w:p w14:paraId="246F1ED9" w14:textId="16EE8960" w:rsidR="00027B48" w:rsidRPr="000D186A" w:rsidRDefault="00027B48" w:rsidP="000D186A">
      <w:pPr>
        <w:pStyle w:val="Prrafodelista"/>
        <w:tabs>
          <w:tab w:val="left" w:pos="426"/>
        </w:tabs>
        <w:ind w:left="426"/>
        <w:jc w:val="both"/>
        <w:rPr>
          <w:rFonts w:ascii="Museo Sans 300" w:eastAsia="Arial" w:hAnsi="Museo Sans 300" w:cs="Arial"/>
          <w:b/>
          <w:color w:val="000000"/>
          <w:sz w:val="20"/>
          <w:szCs w:val="20"/>
          <w:lang w:val="es-SV"/>
        </w:rPr>
      </w:pPr>
      <w:r>
        <w:rPr>
          <w:rFonts w:ascii="Museo Sans 300" w:eastAsia="Arial" w:hAnsi="Museo Sans 300" w:cs="Arial"/>
          <w:b/>
          <w:color w:val="000000"/>
          <w:sz w:val="20"/>
          <w:szCs w:val="20"/>
          <w:lang w:val="es-SV"/>
        </w:rPr>
        <w:t xml:space="preserve">             </w:t>
      </w:r>
    </w:p>
    <w:p w14:paraId="6608573A" w14:textId="037328A6" w:rsidR="00027B48" w:rsidRPr="00A62836" w:rsidRDefault="000D186A" w:rsidP="000D186A">
      <w:pPr>
        <w:tabs>
          <w:tab w:val="left" w:pos="426"/>
        </w:tabs>
        <w:jc w:val="center"/>
        <w:rPr>
          <w:rFonts w:ascii="Museo Sans 300" w:eastAsia="Arial" w:hAnsi="Museo Sans 300"/>
          <w:color w:val="000000"/>
          <w:sz w:val="20"/>
          <w:szCs w:val="20"/>
        </w:rPr>
      </w:pPr>
      <w:r>
        <w:rPr>
          <w:noProof/>
          <w:lang w:eastAsia="es-SV"/>
        </w:rPr>
        <w:t>+++</w:t>
      </w:r>
      <w:r w:rsidR="00027B48">
        <w:rPr>
          <w:rFonts w:ascii="Museo Sans 300" w:eastAsia="Arial" w:hAnsi="Museo Sans 300"/>
          <w:color w:val="000000"/>
          <w:sz w:val="20"/>
          <w:szCs w:val="20"/>
        </w:rPr>
        <w:t xml:space="preserve">                                                                                                                        </w:t>
      </w:r>
    </w:p>
    <w:p w14:paraId="5FCAB3B3" w14:textId="6EEA885B" w:rsidR="003439C8" w:rsidRPr="007172DC" w:rsidRDefault="00FC46FF" w:rsidP="00A62836">
      <w:pPr>
        <w:pStyle w:val="Prrafodelista"/>
        <w:tabs>
          <w:tab w:val="left" w:pos="426"/>
        </w:tabs>
        <w:ind w:left="426"/>
        <w:rPr>
          <w:rFonts w:ascii="Museo Sans 300" w:eastAsia="Arial" w:hAnsi="Museo Sans 300" w:cs="Arial"/>
          <w:b/>
          <w:color w:val="000000"/>
          <w:sz w:val="20"/>
          <w:szCs w:val="20"/>
          <w:lang w:val="es-SV"/>
        </w:rPr>
      </w:pPr>
      <w:r w:rsidRPr="00A62836">
        <w:rPr>
          <w:rFonts w:ascii="Museo Sans 300" w:eastAsia="Arial" w:hAnsi="Museo Sans 300"/>
          <w:color w:val="000000"/>
          <w:sz w:val="20"/>
          <w:szCs w:val="20"/>
        </w:rPr>
        <w:t xml:space="preserve">      </w:t>
      </w:r>
      <w:r w:rsidR="003439C8" w:rsidRPr="00A62836">
        <w:rPr>
          <w:rFonts w:ascii="Museo Sans 300" w:eastAsia="Arial" w:hAnsi="Museo Sans 300" w:cs="Arial"/>
          <w:b/>
          <w:color w:val="000000"/>
          <w:sz w:val="20"/>
          <w:szCs w:val="20"/>
          <w:u w:val="single"/>
          <w:lang w:val="es-SV"/>
        </w:rPr>
        <w:t>Determinación de la existencia de una condición irregular</w:t>
      </w:r>
      <w:r w:rsidR="00505FAB">
        <w:rPr>
          <w:rFonts w:ascii="Museo Sans 300" w:eastAsia="Arial" w:hAnsi="Museo Sans 300" w:cs="Arial"/>
          <w:b/>
          <w:color w:val="000000"/>
          <w:sz w:val="20"/>
          <w:szCs w:val="20"/>
          <w:u w:val="single"/>
          <w:lang w:val="es-SV"/>
        </w:rPr>
        <w:t>:</w:t>
      </w:r>
      <w:r w:rsidR="003439C8" w:rsidRPr="007172DC">
        <w:rPr>
          <w:rFonts w:ascii="Museo Sans 300" w:eastAsia="Arial" w:hAnsi="Museo Sans 300" w:cs="Arial"/>
          <w:b/>
          <w:color w:val="000000"/>
          <w:sz w:val="20"/>
          <w:szCs w:val="20"/>
          <w:lang w:val="es-SV"/>
        </w:rPr>
        <w:t xml:space="preserve"> </w:t>
      </w:r>
    </w:p>
    <w:p w14:paraId="48ABD7F2" w14:textId="5A819364"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77FBDF3F" w14:textId="50215613" w:rsidR="006E62CD" w:rsidRDefault="00A1553F" w:rsidP="001C3ABB">
      <w:pPr>
        <w:spacing w:line="240" w:lineRule="auto"/>
        <w:ind w:left="709" w:right="709"/>
        <w:jc w:val="both"/>
        <w:rPr>
          <w:rFonts w:ascii="Museo 300" w:eastAsia="Arial" w:hAnsi="Museo 300"/>
          <w:sz w:val="16"/>
          <w:szCs w:val="16"/>
        </w:rPr>
      </w:pPr>
      <w:r>
        <w:rPr>
          <w:rFonts w:ascii="Museo 300" w:eastAsia="Arial" w:hAnsi="Museo 300"/>
          <w:sz w:val="16"/>
          <w:szCs w:val="16"/>
        </w:rPr>
        <w:t xml:space="preserve">[…] </w:t>
      </w:r>
      <w:r w:rsidR="003439C8" w:rsidRPr="003439C8">
        <w:rPr>
          <w:rFonts w:ascii="Museo 300" w:eastAsia="Arial" w:hAnsi="Museo 300"/>
          <w:sz w:val="16"/>
          <w:szCs w:val="16"/>
        </w:rPr>
        <w:t>Con</w:t>
      </w:r>
      <w:r w:rsidR="006E62CD" w:rsidRPr="006E62CD">
        <w:rPr>
          <w:rFonts w:ascii="Museo 300" w:eastAsia="Arial" w:hAnsi="Museo 300"/>
          <w:sz w:val="16"/>
          <w:szCs w:val="16"/>
        </w:rPr>
        <w:t xml:space="preserve"> base en la información proporcionada por las partes y la recopilada durante el transcurso de esta investigación, se establece lo siguiente: </w:t>
      </w:r>
    </w:p>
    <w:p w14:paraId="7DF2E160" w14:textId="38412CEA" w:rsidR="00FC46FF" w:rsidRPr="003439C8" w:rsidRDefault="006E62CD" w:rsidP="001C3ABB">
      <w:pPr>
        <w:spacing w:line="240" w:lineRule="auto"/>
        <w:ind w:left="709" w:right="709"/>
        <w:jc w:val="both"/>
        <w:rPr>
          <w:rFonts w:ascii="Museo 300" w:eastAsia="Arial" w:hAnsi="Museo 300"/>
          <w:sz w:val="16"/>
          <w:szCs w:val="16"/>
        </w:rPr>
      </w:pPr>
      <w:r w:rsidRPr="006E62CD">
        <w:rPr>
          <w:rFonts w:ascii="Museo 300" w:eastAsia="Arial" w:hAnsi="Museo 300"/>
          <w:sz w:val="16"/>
          <w:szCs w:val="16"/>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N.° </w:t>
      </w:r>
      <w:r w:rsidR="000D186A">
        <w:rPr>
          <w:rFonts w:ascii="Museo 300" w:eastAsia="Arial" w:hAnsi="Museo 300"/>
          <w:sz w:val="16"/>
          <w:szCs w:val="16"/>
        </w:rPr>
        <w:t>+++</w:t>
      </w:r>
      <w:r w:rsidRPr="006E62CD">
        <w:rPr>
          <w:rFonts w:ascii="Museo 300" w:eastAsia="Arial" w:hAnsi="Museo 300"/>
          <w:sz w:val="16"/>
          <w:szCs w:val="16"/>
        </w:rPr>
        <w:t xml:space="preserve"> que, según su criterio, consistió en “medidor con señales de apertura y forzamiento por personas ajenas a AES CLESA, restos de pegamento en el contorno del medidor”; condición que impidió el verdadero registro de la energía eléctrica que fue demandada en dicho suministro, siendo éstas las siguientes:</w:t>
      </w:r>
    </w:p>
    <w:p w14:paraId="29C615F4" w14:textId="38492CC3" w:rsidR="00A1553F" w:rsidRDefault="000D186A" w:rsidP="000D186A">
      <w:pPr>
        <w:pStyle w:val="Prrafodelista"/>
        <w:tabs>
          <w:tab w:val="left" w:pos="426"/>
          <w:tab w:val="right" w:pos="9923"/>
        </w:tabs>
        <w:ind w:left="426"/>
        <w:jc w:val="center"/>
        <w:rPr>
          <w:noProof/>
          <w:lang w:val="es-SV" w:eastAsia="es-SV"/>
        </w:rPr>
      </w:pPr>
      <w:r>
        <w:rPr>
          <w:noProof/>
          <w:lang w:val="es-SV" w:eastAsia="es-SV"/>
        </w:rPr>
        <w:t>+++</w:t>
      </w:r>
    </w:p>
    <w:p w14:paraId="6A46F56D" w14:textId="77777777" w:rsidR="000D186A" w:rsidRPr="000D186A" w:rsidRDefault="000D186A" w:rsidP="000D186A">
      <w:pPr>
        <w:pStyle w:val="Prrafodelista"/>
        <w:tabs>
          <w:tab w:val="left" w:pos="426"/>
          <w:tab w:val="right" w:pos="9923"/>
        </w:tabs>
        <w:ind w:left="426"/>
        <w:jc w:val="center"/>
        <w:rPr>
          <w:rFonts w:ascii="Museo Sans 300" w:eastAsia="Arial" w:hAnsi="Museo Sans 300" w:cs="Arial"/>
          <w:color w:val="000000"/>
          <w:sz w:val="20"/>
          <w:szCs w:val="20"/>
          <w:u w:val="single"/>
          <w:lang w:val="es-SV"/>
        </w:rPr>
      </w:pPr>
    </w:p>
    <w:p w14:paraId="1C7AF2FB" w14:textId="454B5D81" w:rsidR="002612F8" w:rsidRDefault="00A1553F" w:rsidP="001C3ABB">
      <w:pPr>
        <w:spacing w:line="240" w:lineRule="auto"/>
        <w:ind w:left="709" w:right="709"/>
        <w:jc w:val="both"/>
        <w:rPr>
          <w:rFonts w:ascii="Museo 300" w:eastAsia="Arial" w:hAnsi="Museo 300"/>
          <w:color w:val="000000"/>
          <w:sz w:val="16"/>
          <w:szCs w:val="16"/>
        </w:rPr>
      </w:pPr>
      <w:r>
        <w:rPr>
          <w:rFonts w:ascii="Museo 300" w:eastAsia="Arial" w:hAnsi="Museo 300"/>
          <w:color w:val="000000"/>
          <w:sz w:val="16"/>
          <w:szCs w:val="16"/>
        </w:rPr>
        <w:t xml:space="preserve">Con </w:t>
      </w:r>
      <w:r w:rsidRPr="00A1553F">
        <w:rPr>
          <w:rFonts w:ascii="Museo 300" w:eastAsia="Arial" w:hAnsi="Museo 300"/>
          <w:color w:val="000000"/>
          <w:sz w:val="16"/>
          <w:szCs w:val="16"/>
        </w:rPr>
        <w:t xml:space="preserve">base en las pruebas analizadas, se advierte que la sociedad AES CLESA cuenta con la evidencia fehaciente que demuestra que en el suministro en referencia existió una alteración del equipo de medición N.° </w:t>
      </w:r>
      <w:r w:rsidR="000D186A">
        <w:rPr>
          <w:rFonts w:ascii="Museo 300" w:eastAsia="Arial" w:hAnsi="Museo 300"/>
          <w:color w:val="000000"/>
          <w:sz w:val="16"/>
          <w:szCs w:val="16"/>
        </w:rPr>
        <w:t>+++</w:t>
      </w:r>
      <w:r w:rsidRPr="00A1553F">
        <w:rPr>
          <w:rFonts w:ascii="Museo 300" w:eastAsia="Arial" w:hAnsi="Museo 300"/>
          <w:color w:val="000000"/>
          <w:sz w:val="16"/>
          <w:szCs w:val="16"/>
        </w:rPr>
        <w:t xml:space="preserve"> ya que se puede observar el conductor en la parte interna del medidor entre el punto de entrada y de salida de la fase A sin pasar por el transformador de corriente, lo que provocaba un porcentaje de exactitud en el registro de dicho equipo de medición del 49.83%. Dichas pruebas, se presentan en las fotografías N.° 2 y 3; por lo que, con dicha evidencia se comprueba que efectivamente existió una condi</w:t>
      </w:r>
      <w:r>
        <w:rPr>
          <w:rFonts w:ascii="Museo 300" w:eastAsia="Arial" w:hAnsi="Museo 300"/>
          <w:color w:val="000000"/>
          <w:sz w:val="16"/>
          <w:szCs w:val="16"/>
        </w:rPr>
        <w:t>ción irregular en el suministro […].</w:t>
      </w:r>
    </w:p>
    <w:p w14:paraId="4C080F65" w14:textId="084871FF" w:rsidR="00E67236" w:rsidRPr="007058C6" w:rsidRDefault="00E67236" w:rsidP="00E67236">
      <w:pPr>
        <w:ind w:left="720" w:right="709"/>
        <w:jc w:val="both"/>
        <w:rPr>
          <w:rFonts w:ascii="Museo Sans 300" w:eastAsia="Arial" w:hAnsi="Museo Sans 300"/>
          <w:color w:val="000000"/>
          <w:sz w:val="20"/>
          <w:szCs w:val="20"/>
        </w:rPr>
      </w:pPr>
      <w:r w:rsidRPr="007058C6">
        <w:rPr>
          <w:rFonts w:ascii="Museo Sans 300" w:eastAsia="Arial" w:hAnsi="Museo Sans 300"/>
          <w:b/>
          <w:bCs/>
          <w:color w:val="000000"/>
          <w:sz w:val="20"/>
          <w:szCs w:val="20"/>
          <w:u w:val="single"/>
        </w:rPr>
        <w:t>Argumento de la usuaria</w:t>
      </w:r>
      <w:r w:rsidR="0068433E">
        <w:rPr>
          <w:rFonts w:ascii="Museo Sans 300" w:eastAsia="Arial" w:hAnsi="Museo Sans 300"/>
          <w:b/>
          <w:bCs/>
          <w:color w:val="000000"/>
          <w:sz w:val="20"/>
          <w:szCs w:val="20"/>
          <w:u w:val="single"/>
        </w:rPr>
        <w:t>:</w:t>
      </w:r>
      <w:r w:rsidRPr="007058C6">
        <w:rPr>
          <w:rFonts w:ascii="Museo Sans 300" w:eastAsia="Arial" w:hAnsi="Museo Sans 300"/>
          <w:color w:val="000000"/>
          <w:sz w:val="20"/>
          <w:szCs w:val="20"/>
        </w:rPr>
        <w:t> </w:t>
      </w:r>
    </w:p>
    <w:p w14:paraId="6C4382A2" w14:textId="5A78988A" w:rsidR="00E67236" w:rsidRPr="00E67236" w:rsidRDefault="00E67236" w:rsidP="001C3ABB">
      <w:pPr>
        <w:spacing w:line="240" w:lineRule="auto"/>
        <w:ind w:left="709" w:right="709"/>
        <w:jc w:val="both"/>
        <w:rPr>
          <w:rFonts w:ascii="Museo 300" w:eastAsia="Arial" w:hAnsi="Museo 300"/>
          <w:color w:val="000000"/>
          <w:sz w:val="16"/>
          <w:szCs w:val="16"/>
        </w:rPr>
      </w:pPr>
      <w:r w:rsidRPr="00E67236">
        <w:rPr>
          <w:rFonts w:ascii="Museo 300" w:eastAsia="Arial" w:hAnsi="Museo 300"/>
          <w:color w:val="000000"/>
          <w:sz w:val="16"/>
          <w:szCs w:val="16"/>
        </w:rPr>
        <w:t xml:space="preserve">Mediante escrito de fecha 09 de julio de 2020 la señora </w:t>
      </w:r>
      <w:r w:rsidR="000D186A">
        <w:rPr>
          <w:rFonts w:ascii="Museo 300" w:eastAsia="Arial" w:hAnsi="Museo 300"/>
          <w:color w:val="000000"/>
          <w:sz w:val="16"/>
          <w:szCs w:val="16"/>
        </w:rPr>
        <w:t>+++</w:t>
      </w:r>
      <w:r w:rsidRPr="00E67236">
        <w:rPr>
          <w:rFonts w:ascii="Museo 300" w:eastAsia="Arial" w:hAnsi="Museo 300"/>
          <w:color w:val="000000"/>
          <w:sz w:val="16"/>
          <w:szCs w:val="16"/>
        </w:rPr>
        <w:t> manifestó lo siguiente: </w:t>
      </w:r>
    </w:p>
    <w:p w14:paraId="56BA00D9" w14:textId="5F5162B6" w:rsidR="00E67236" w:rsidRPr="00E67236" w:rsidRDefault="00E67236" w:rsidP="001C3ABB">
      <w:pPr>
        <w:spacing w:line="240" w:lineRule="auto"/>
        <w:ind w:left="851" w:right="851"/>
        <w:jc w:val="both"/>
        <w:rPr>
          <w:rFonts w:ascii="Museo 300" w:eastAsia="Arial" w:hAnsi="Museo 300"/>
          <w:color w:val="000000"/>
          <w:sz w:val="16"/>
          <w:szCs w:val="16"/>
        </w:rPr>
      </w:pPr>
      <w:r w:rsidRPr="00E67236">
        <w:rPr>
          <w:rFonts w:ascii="Museo 300" w:eastAsia="Arial" w:hAnsi="Museo 300"/>
          <w:color w:val="000000"/>
          <w:sz w:val="16"/>
          <w:szCs w:val="16"/>
        </w:rPr>
        <w:t>“</w:t>
      </w:r>
      <w:r w:rsidRPr="00E67236">
        <w:rPr>
          <w:rFonts w:ascii="Museo 300" w:eastAsia="Arial" w:hAnsi="Museo 300"/>
          <w:i/>
          <w:color w:val="000000"/>
          <w:sz w:val="16"/>
          <w:szCs w:val="16"/>
        </w:rPr>
        <w:t>Como antecedente el año pasado no pudimos pagar a tiempo y se nos cortó el servicio por lo que pagamos su reconexión y ellos vinieron hacer este servicio para ese entonces se hubieran dado cuenta si había alguna anomalía y ellos no encontraron nada porque nos lo hubieran hecho saber, al igual que a su compañía”</w:t>
      </w:r>
      <w:r w:rsidRPr="00E67236">
        <w:rPr>
          <w:rFonts w:ascii="Museo 300" w:eastAsia="Arial" w:hAnsi="Museo 300"/>
          <w:color w:val="000000"/>
          <w:sz w:val="16"/>
          <w:szCs w:val="16"/>
        </w:rPr>
        <w:t> </w:t>
      </w:r>
    </w:p>
    <w:p w14:paraId="22C1E596" w14:textId="08C8E291" w:rsidR="00E67236" w:rsidRPr="00E67236" w:rsidRDefault="00E67236" w:rsidP="001C3ABB">
      <w:pPr>
        <w:spacing w:line="240" w:lineRule="auto"/>
        <w:ind w:left="709" w:right="709"/>
        <w:jc w:val="both"/>
        <w:rPr>
          <w:rFonts w:ascii="Museo 300" w:eastAsia="Arial" w:hAnsi="Museo 300"/>
          <w:color w:val="000000"/>
          <w:sz w:val="16"/>
          <w:szCs w:val="16"/>
        </w:rPr>
      </w:pPr>
      <w:r w:rsidRPr="00E67236">
        <w:rPr>
          <w:rFonts w:ascii="Museo 300" w:eastAsia="Arial" w:hAnsi="Museo 300"/>
          <w:color w:val="000000"/>
          <w:sz w:val="16"/>
          <w:szCs w:val="16"/>
        </w:rPr>
        <w:t>Debido a lo anterior, se recopiló información de la base de datos de la SIGET relacionada a las reconexiones de los usuarios, determinando que en efecto para el servicio eléctrico identificado con el </w:t>
      </w:r>
      <w:r w:rsidRPr="00E67236">
        <w:rPr>
          <w:rFonts w:ascii="Museo 300" w:eastAsia="Arial" w:hAnsi="Museo 300"/>
          <w:b/>
          <w:bCs/>
          <w:color w:val="000000"/>
          <w:sz w:val="16"/>
          <w:szCs w:val="16"/>
        </w:rPr>
        <w:t>NIC </w:t>
      </w:r>
      <w:r w:rsidR="000D186A">
        <w:rPr>
          <w:rFonts w:ascii="Museo 300" w:eastAsia="Arial" w:hAnsi="Museo 300"/>
          <w:b/>
          <w:bCs/>
          <w:color w:val="000000"/>
          <w:sz w:val="16"/>
          <w:szCs w:val="16"/>
        </w:rPr>
        <w:t>+++</w:t>
      </w:r>
      <w:r w:rsidRPr="00E67236">
        <w:rPr>
          <w:rFonts w:ascii="Museo 300" w:eastAsia="Arial" w:hAnsi="Museo 300"/>
          <w:b/>
          <w:bCs/>
          <w:color w:val="000000"/>
          <w:sz w:val="16"/>
          <w:szCs w:val="16"/>
        </w:rPr>
        <w:t> </w:t>
      </w:r>
      <w:r w:rsidRPr="00E67236">
        <w:rPr>
          <w:rFonts w:ascii="Museo 300" w:eastAsia="Arial" w:hAnsi="Museo 300"/>
          <w:color w:val="000000"/>
          <w:sz w:val="16"/>
          <w:szCs w:val="16"/>
        </w:rPr>
        <w:t>hubo una reconexión del suministro en fecha 17 de julio de 2018 por falta de pago, con código de trámite </w:t>
      </w:r>
      <w:r w:rsidR="000D186A">
        <w:rPr>
          <w:rFonts w:ascii="Museo 300" w:eastAsia="Arial" w:hAnsi="Museo 300"/>
          <w:b/>
          <w:bCs/>
          <w:color w:val="000000"/>
          <w:sz w:val="16"/>
          <w:szCs w:val="16"/>
        </w:rPr>
        <w:t>+++</w:t>
      </w:r>
      <w:r w:rsidRPr="00E67236">
        <w:rPr>
          <w:rFonts w:ascii="Museo 300" w:eastAsia="Arial" w:hAnsi="Museo 300"/>
          <w:color w:val="000000"/>
          <w:sz w:val="16"/>
          <w:szCs w:val="16"/>
        </w:rPr>
        <w:t>, </w:t>
      </w:r>
      <w:r w:rsidR="00617021">
        <w:rPr>
          <w:rFonts w:ascii="Museo 300" w:eastAsia="Arial" w:hAnsi="Museo 300"/>
          <w:color w:val="000000"/>
          <w:sz w:val="16"/>
          <w:szCs w:val="16"/>
        </w:rPr>
        <w:t xml:space="preserve">(…) </w:t>
      </w:r>
      <w:r w:rsidRPr="00E67236">
        <w:rPr>
          <w:rFonts w:ascii="Museo 300" w:eastAsia="Arial" w:hAnsi="Museo 300"/>
          <w:color w:val="000000"/>
          <w:sz w:val="16"/>
          <w:szCs w:val="16"/>
        </w:rPr>
        <w:t>; sin embargo, la Norma Técnica de Conexiones y Reconexiones Eléctricas en Redes de Distribución de Baja y Media Tensión aprobada por SIGET en el acuerdo N.° 93-E-2008 no define la obligación del distribuidor de realizar pruebas de funcionamiento de campo o de laboratorio o realizar cambio del equipo de medición en el proceso de reconexión, además, no se cuenta con pruebas fehacientes que indiquen que el equipo de medición ya presentaba una condición irregular u otra anormalidad atribuible a fallas o desperfectos de éste para dicho período. </w:t>
      </w:r>
      <w:r w:rsidR="00027B48">
        <w:rPr>
          <w:rFonts w:ascii="Museo 300" w:eastAsia="Arial" w:hAnsi="Museo 300"/>
          <w:color w:val="000000"/>
          <w:sz w:val="16"/>
          <w:szCs w:val="16"/>
        </w:rPr>
        <w:t>(…)”</w:t>
      </w:r>
    </w:p>
    <w:p w14:paraId="15C2C6CC" w14:textId="6D1759AC" w:rsidR="00E67236" w:rsidRPr="00E67236" w:rsidRDefault="00E67236" w:rsidP="001C3ABB">
      <w:pPr>
        <w:spacing w:line="240" w:lineRule="auto"/>
        <w:ind w:left="709" w:right="709"/>
        <w:jc w:val="both"/>
        <w:rPr>
          <w:rFonts w:ascii="Museo 300" w:eastAsia="Arial" w:hAnsi="Museo 300"/>
          <w:color w:val="000000"/>
          <w:sz w:val="16"/>
          <w:szCs w:val="16"/>
        </w:rPr>
      </w:pPr>
      <w:r w:rsidRPr="00E67236">
        <w:rPr>
          <w:rFonts w:ascii="Museo 300" w:eastAsia="Arial" w:hAnsi="Museo 300"/>
          <w:color w:val="000000"/>
          <w:sz w:val="16"/>
          <w:szCs w:val="16"/>
        </w:rPr>
        <w:t xml:space="preserve">Posteriormente, mediante escrito de fecha 18 de julio de 2020 la señora </w:t>
      </w:r>
      <w:r w:rsidR="000D186A">
        <w:rPr>
          <w:rFonts w:ascii="Museo 300" w:eastAsia="Arial" w:hAnsi="Museo 300"/>
          <w:color w:val="000000"/>
          <w:sz w:val="16"/>
          <w:szCs w:val="16"/>
        </w:rPr>
        <w:t>+++</w:t>
      </w:r>
      <w:r w:rsidRPr="00E67236">
        <w:rPr>
          <w:rFonts w:ascii="Museo 300" w:eastAsia="Arial" w:hAnsi="Museo 300"/>
          <w:color w:val="000000"/>
          <w:sz w:val="16"/>
          <w:szCs w:val="16"/>
        </w:rPr>
        <w:t xml:space="preserve"> manifestó lo siguiente: </w:t>
      </w:r>
    </w:p>
    <w:p w14:paraId="05EC485C" w14:textId="7D07B179" w:rsidR="00E67236" w:rsidRPr="00E67236" w:rsidRDefault="00E67236" w:rsidP="001C3ABB">
      <w:pPr>
        <w:tabs>
          <w:tab w:val="left" w:pos="9072"/>
        </w:tabs>
        <w:spacing w:line="240" w:lineRule="auto"/>
        <w:ind w:left="851" w:right="709"/>
        <w:jc w:val="both"/>
        <w:rPr>
          <w:rFonts w:ascii="Museo 300" w:eastAsia="Arial" w:hAnsi="Museo 300"/>
          <w:color w:val="000000"/>
          <w:sz w:val="16"/>
          <w:szCs w:val="16"/>
        </w:rPr>
      </w:pPr>
      <w:r w:rsidRPr="00E67236">
        <w:rPr>
          <w:rFonts w:ascii="Museo 300" w:eastAsia="Arial" w:hAnsi="Museo 300"/>
          <w:color w:val="000000"/>
          <w:sz w:val="16"/>
          <w:szCs w:val="16"/>
        </w:rPr>
        <w:t> “En el año 2019 la factura con 14/10 2019 por $65.62 y la factura 13/112019 por $57.55 se puede apreciar que los valores de cobros han sido casi los mismos en la mayoría de los meses desde el 2017 y aun en el 2020 con factura fecha 14/02/2020 por $53.21 y la del 13/03/2020 por $44.19, por lo que es imposible que mi persona hiciera una presunta manipulado el contador como lo quieren hacer ver los señores de CLESA.” </w:t>
      </w:r>
    </w:p>
    <w:p w14:paraId="34610084" w14:textId="2D82C16A" w:rsidR="00E67236" w:rsidRDefault="00E67236" w:rsidP="001C3ABB">
      <w:pPr>
        <w:spacing w:line="240" w:lineRule="auto"/>
        <w:ind w:left="709" w:right="709"/>
        <w:jc w:val="both"/>
        <w:rPr>
          <w:rFonts w:ascii="Museo 300" w:eastAsia="Arial" w:hAnsi="Museo 300"/>
          <w:bCs/>
          <w:color w:val="000000"/>
          <w:sz w:val="16"/>
          <w:szCs w:val="16"/>
        </w:rPr>
      </w:pPr>
      <w:r w:rsidRPr="00E67236">
        <w:rPr>
          <w:rFonts w:ascii="Museo 300" w:eastAsia="Arial" w:hAnsi="Museo 300"/>
          <w:color w:val="000000"/>
          <w:sz w:val="16"/>
          <w:szCs w:val="16"/>
        </w:rPr>
        <w:t>Al respecto, cabe señalar que el hecho que la facturación previo al cambio de medidor sea menor se debe a que el medidor </w:t>
      </w:r>
      <w:r w:rsidRPr="00E67236">
        <w:rPr>
          <w:rFonts w:ascii="Museo 300" w:eastAsia="Arial" w:hAnsi="Museo 300"/>
          <w:b/>
          <w:bCs/>
          <w:color w:val="000000"/>
          <w:sz w:val="16"/>
          <w:szCs w:val="16"/>
        </w:rPr>
        <w:t>N.° </w:t>
      </w:r>
      <w:r w:rsidR="000D186A">
        <w:rPr>
          <w:rFonts w:ascii="Museo 300" w:eastAsia="Arial" w:hAnsi="Museo 300"/>
          <w:b/>
          <w:bCs/>
          <w:color w:val="000000"/>
          <w:sz w:val="16"/>
          <w:szCs w:val="16"/>
        </w:rPr>
        <w:t>+++</w:t>
      </w:r>
      <w:r w:rsidRPr="00E67236">
        <w:rPr>
          <w:rFonts w:ascii="Museo 300" w:eastAsia="Arial" w:hAnsi="Museo 300"/>
          <w:color w:val="000000"/>
          <w:sz w:val="16"/>
          <w:szCs w:val="16"/>
        </w:rPr>
        <w:t> registraba los consumos únicamente con un </w:t>
      </w:r>
      <w:r w:rsidRPr="00E67236">
        <w:rPr>
          <w:rFonts w:ascii="Museo 300" w:eastAsia="Arial" w:hAnsi="Museo 300"/>
          <w:b/>
          <w:bCs/>
          <w:color w:val="000000"/>
          <w:sz w:val="16"/>
          <w:szCs w:val="16"/>
        </w:rPr>
        <w:t>49.83%</w:t>
      </w:r>
      <w:r w:rsidRPr="00E67236">
        <w:rPr>
          <w:rFonts w:ascii="Museo 300" w:eastAsia="Arial" w:hAnsi="Museo 300"/>
          <w:color w:val="000000"/>
          <w:sz w:val="16"/>
          <w:szCs w:val="16"/>
        </w:rPr>
        <w:t> de exactitud, según lo determinado mediante prueba de laboratorio realizada por la sociedad AES CLESA con fecha 25 de junio de 2020;  es por ello que al corregir la condición irregular instalando en fecha 19 de junio de 2020 un nuevo equipo de medición identificado con el </w:t>
      </w:r>
      <w:r w:rsidRPr="00E67236">
        <w:rPr>
          <w:rFonts w:ascii="Museo 300" w:eastAsia="Arial" w:hAnsi="Museo 300"/>
          <w:b/>
          <w:bCs/>
          <w:color w:val="000000"/>
          <w:sz w:val="16"/>
          <w:szCs w:val="16"/>
        </w:rPr>
        <w:t>N.° </w:t>
      </w:r>
      <w:r w:rsidR="000D186A">
        <w:rPr>
          <w:rFonts w:ascii="Museo 300" w:eastAsia="Arial" w:hAnsi="Museo 300"/>
          <w:b/>
          <w:bCs/>
          <w:color w:val="000000"/>
          <w:sz w:val="16"/>
          <w:szCs w:val="16"/>
        </w:rPr>
        <w:t>+++</w:t>
      </w:r>
      <w:r w:rsidR="007058C6">
        <w:rPr>
          <w:rFonts w:ascii="Museo 300" w:eastAsia="Arial" w:hAnsi="Museo 300"/>
          <w:b/>
          <w:bCs/>
          <w:color w:val="000000"/>
          <w:sz w:val="16"/>
          <w:szCs w:val="16"/>
        </w:rPr>
        <w:t xml:space="preserve"> </w:t>
      </w:r>
      <w:r w:rsidR="007058C6" w:rsidRPr="007058C6">
        <w:rPr>
          <w:rFonts w:ascii="Museo 300" w:eastAsia="Arial" w:hAnsi="Museo 300"/>
          <w:bCs/>
          <w:color w:val="000000"/>
          <w:sz w:val="16"/>
          <w:szCs w:val="16"/>
        </w:rPr>
        <w:t>los consumos y, por ende la facturación aumentaron.</w:t>
      </w:r>
      <w:r w:rsidR="0068433E">
        <w:rPr>
          <w:rFonts w:ascii="Museo 300" w:eastAsia="Arial" w:hAnsi="Museo 300"/>
          <w:bCs/>
          <w:color w:val="000000"/>
          <w:sz w:val="16"/>
          <w:szCs w:val="16"/>
        </w:rPr>
        <w:t xml:space="preserve"> (…)”</w:t>
      </w:r>
    </w:p>
    <w:p w14:paraId="19F18AFF" w14:textId="5E955D2B" w:rsidR="00B05177" w:rsidRPr="00A62836" w:rsidRDefault="00B05177" w:rsidP="007172DC">
      <w:pPr>
        <w:ind w:left="709" w:right="709"/>
        <w:jc w:val="both"/>
        <w:rPr>
          <w:rFonts w:ascii="Museo Sans 300" w:eastAsia="Arial" w:hAnsi="Museo Sans 300"/>
          <w:b/>
          <w:color w:val="000000"/>
          <w:sz w:val="20"/>
          <w:szCs w:val="20"/>
          <w:u w:val="single"/>
        </w:rPr>
      </w:pPr>
      <w:r w:rsidRPr="00A62836">
        <w:rPr>
          <w:rFonts w:ascii="Museo Sans 300" w:eastAsia="Arial" w:hAnsi="Museo Sans 300"/>
          <w:b/>
          <w:color w:val="000000"/>
          <w:sz w:val="20"/>
          <w:szCs w:val="20"/>
          <w:u w:val="single"/>
        </w:rPr>
        <w:t>Determinación de la Energía Consumida y no Registrada</w:t>
      </w:r>
      <w:r w:rsidR="0068433E">
        <w:rPr>
          <w:rFonts w:ascii="Museo Sans 300" w:eastAsia="Arial" w:hAnsi="Museo Sans 300"/>
          <w:b/>
          <w:color w:val="000000"/>
          <w:sz w:val="20"/>
          <w:szCs w:val="20"/>
          <w:u w:val="single"/>
        </w:rPr>
        <w:t>:</w:t>
      </w:r>
    </w:p>
    <w:p w14:paraId="7178BA2C" w14:textId="1197799F" w:rsidR="00D837EB" w:rsidRDefault="00B05177" w:rsidP="00B05177">
      <w:pPr>
        <w:ind w:left="709" w:right="709"/>
        <w:jc w:val="both"/>
        <w:rPr>
          <w:rFonts w:ascii="Museo 300" w:eastAsia="Arial" w:hAnsi="Museo 300"/>
          <w:color w:val="000000"/>
          <w:sz w:val="16"/>
          <w:szCs w:val="16"/>
        </w:rPr>
      </w:pPr>
      <w:r w:rsidRPr="00B05177">
        <w:rPr>
          <w:rFonts w:ascii="Museo 300" w:eastAsia="Arial" w:hAnsi="Museo 300"/>
          <w:color w:val="000000"/>
          <w:sz w:val="16"/>
          <w:szCs w:val="16"/>
        </w:rPr>
        <w:t>Conforme</w:t>
      </w:r>
      <w:r w:rsidR="00A5230D" w:rsidRPr="00A5230D">
        <w:rPr>
          <w:rFonts w:ascii="Museo 300" w:eastAsia="Arial" w:hAnsi="Museo 300"/>
          <w:color w:val="000000"/>
          <w:sz w:val="16"/>
          <w:szCs w:val="16"/>
        </w:rPr>
        <w:t xml:space="preserv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48B8F632" w14:textId="77777777" w:rsidR="00D837EB" w:rsidRDefault="00B05177" w:rsidP="00B05177">
      <w:pPr>
        <w:ind w:left="709" w:right="709"/>
        <w:jc w:val="both"/>
        <w:rPr>
          <w:rFonts w:ascii="Museo 300" w:eastAsia="Arial" w:hAnsi="Museo 300"/>
          <w:color w:val="000000"/>
          <w:sz w:val="16"/>
          <w:szCs w:val="16"/>
        </w:rPr>
      </w:pPr>
      <w:r w:rsidRPr="00B05177">
        <w:rPr>
          <w:rFonts w:ascii="Museo 300" w:eastAsia="Arial" w:hAnsi="Museo 300"/>
          <w:color w:val="000000"/>
          <w:sz w:val="16"/>
          <w:szCs w:val="16"/>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D837EB">
        <w:rPr>
          <w:rFonts w:ascii="Museo 300" w:eastAsia="Arial" w:hAnsi="Museo 300"/>
          <w:color w:val="000000"/>
          <w:sz w:val="16"/>
          <w:szCs w:val="16"/>
        </w:rPr>
        <w:t>.</w:t>
      </w:r>
    </w:p>
    <w:p w14:paraId="3435164D" w14:textId="37A1DA24" w:rsidR="00B05177" w:rsidRPr="00B05177" w:rsidRDefault="00D837EB" w:rsidP="00B05177">
      <w:pPr>
        <w:ind w:left="709" w:right="709"/>
        <w:jc w:val="both"/>
        <w:rPr>
          <w:rFonts w:ascii="Museo 300" w:eastAsia="Arial" w:hAnsi="Museo 300"/>
          <w:color w:val="000000"/>
          <w:sz w:val="16"/>
          <w:szCs w:val="16"/>
        </w:rPr>
      </w:pPr>
      <w:r>
        <w:rPr>
          <w:rFonts w:ascii="Museo 300" w:eastAsia="Arial" w:hAnsi="Museo 300"/>
          <w:color w:val="000000"/>
          <w:sz w:val="16"/>
          <w:szCs w:val="16"/>
        </w:rPr>
        <w:t>E</w:t>
      </w:r>
      <w:r w:rsidR="00B05177" w:rsidRPr="00B05177">
        <w:rPr>
          <w:rFonts w:ascii="Museo 300" w:eastAsia="Arial" w:hAnsi="Museo 300"/>
          <w:color w:val="000000"/>
          <w:sz w:val="16"/>
          <w:szCs w:val="16"/>
        </w:rPr>
        <w:t xml:space="preserve">n </w:t>
      </w:r>
      <w:r>
        <w:rPr>
          <w:rFonts w:ascii="Museo 300" w:eastAsia="Arial" w:hAnsi="Museo 300"/>
          <w:color w:val="000000"/>
          <w:sz w:val="16"/>
          <w:szCs w:val="16"/>
        </w:rPr>
        <w:t xml:space="preserve">vista de </w:t>
      </w:r>
      <w:r w:rsidR="00B05177" w:rsidRPr="00B05177">
        <w:rPr>
          <w:rFonts w:ascii="Museo 300" w:eastAsia="Arial" w:hAnsi="Museo 300"/>
          <w:color w:val="000000"/>
          <w:sz w:val="16"/>
          <w:szCs w:val="16"/>
        </w:rPr>
        <w:t>las consideraciones expuestas, se hacen las siguientes valoraciones:</w:t>
      </w:r>
    </w:p>
    <w:p w14:paraId="2630E6AA" w14:textId="56C158D1" w:rsidR="00B05177" w:rsidRPr="00B05177" w:rsidRDefault="00B05177" w:rsidP="00B05177">
      <w:pPr>
        <w:pStyle w:val="Prrafodelista"/>
        <w:numPr>
          <w:ilvl w:val="0"/>
          <w:numId w:val="17"/>
        </w:numPr>
        <w:ind w:right="709"/>
        <w:jc w:val="both"/>
        <w:rPr>
          <w:rFonts w:ascii="Museo 300" w:eastAsia="Arial" w:hAnsi="Museo 300"/>
          <w:color w:val="000000"/>
          <w:sz w:val="16"/>
          <w:szCs w:val="16"/>
        </w:rPr>
      </w:pPr>
      <w:r w:rsidRPr="00B05177">
        <w:rPr>
          <w:rFonts w:ascii="Museo 300" w:eastAsia="Arial" w:hAnsi="Museo 300"/>
          <w:color w:val="000000"/>
          <w:sz w:val="16"/>
          <w:szCs w:val="16"/>
        </w:rPr>
        <w:t>El cálculo</w:t>
      </w:r>
      <w:r w:rsidR="00D837EB" w:rsidRPr="00D837EB">
        <w:rPr>
          <w:rFonts w:ascii="Museo 300" w:eastAsia="Arial" w:hAnsi="Museo 300"/>
          <w:color w:val="000000"/>
          <w:sz w:val="16"/>
          <w:szCs w:val="16"/>
          <w:lang w:val="es-SV"/>
        </w:rPr>
        <w:t xml:space="preserve"> de la ENR se realizará mediante el método del historial de registro de lecturas correctas de consumo reportado por el equipo de medición N.° </w:t>
      </w:r>
      <w:r w:rsidR="000D186A">
        <w:rPr>
          <w:rFonts w:ascii="Museo 300" w:eastAsia="Arial" w:hAnsi="Museo 300"/>
          <w:color w:val="000000"/>
          <w:sz w:val="16"/>
          <w:szCs w:val="16"/>
          <w:lang w:val="es-SV"/>
        </w:rPr>
        <w:t>+++</w:t>
      </w:r>
      <w:r w:rsidR="00D837EB">
        <w:rPr>
          <w:rFonts w:ascii="Museo 300" w:eastAsia="Arial" w:hAnsi="Museo 300"/>
          <w:color w:val="000000"/>
          <w:sz w:val="16"/>
          <w:szCs w:val="16"/>
          <w:lang w:val="es-SV"/>
        </w:rPr>
        <w:t>.</w:t>
      </w:r>
    </w:p>
    <w:p w14:paraId="405FC08D" w14:textId="77777777" w:rsidR="00B05177" w:rsidRPr="00B05177" w:rsidRDefault="00B05177" w:rsidP="00B05177">
      <w:pPr>
        <w:pStyle w:val="Prrafodelista"/>
        <w:ind w:left="1429" w:right="709"/>
        <w:jc w:val="both"/>
        <w:rPr>
          <w:rFonts w:ascii="Museo 300" w:eastAsia="Arial" w:hAnsi="Museo 300"/>
          <w:color w:val="000000"/>
          <w:sz w:val="16"/>
          <w:szCs w:val="16"/>
        </w:rPr>
      </w:pPr>
    </w:p>
    <w:p w14:paraId="41711B58" w14:textId="79128365" w:rsidR="005D18DF" w:rsidRPr="00A62836" w:rsidRDefault="00D837EB" w:rsidP="00880429">
      <w:pPr>
        <w:pStyle w:val="Prrafodelista"/>
        <w:numPr>
          <w:ilvl w:val="0"/>
          <w:numId w:val="17"/>
        </w:numPr>
        <w:ind w:right="709"/>
        <w:jc w:val="both"/>
        <w:rPr>
          <w:rFonts w:ascii="Museo 300" w:eastAsia="Arial" w:hAnsi="Museo 300"/>
          <w:color w:val="000000"/>
          <w:sz w:val="16"/>
          <w:szCs w:val="16"/>
        </w:rPr>
      </w:pPr>
      <w:r>
        <w:rPr>
          <w:rFonts w:ascii="Museo 300" w:eastAsia="Arial" w:hAnsi="Museo 300"/>
          <w:color w:val="000000"/>
          <w:sz w:val="16"/>
          <w:szCs w:val="16"/>
          <w:lang w:val="es-SV"/>
        </w:rPr>
        <w:t>Los</w:t>
      </w:r>
      <w:r w:rsidR="00B05177" w:rsidRPr="00B05177">
        <w:rPr>
          <w:rFonts w:ascii="Museo 300" w:eastAsia="Arial" w:hAnsi="Museo 300"/>
          <w:color w:val="000000"/>
          <w:sz w:val="16"/>
          <w:szCs w:val="16"/>
          <w:lang w:val="es-SV"/>
        </w:rPr>
        <w:t xml:space="preserve"> </w:t>
      </w:r>
      <w:r w:rsidRPr="00D837EB">
        <w:rPr>
          <w:rFonts w:ascii="Museo 300" w:eastAsia="Arial" w:hAnsi="Museo 300"/>
          <w:color w:val="000000"/>
          <w:sz w:val="16"/>
          <w:szCs w:val="16"/>
          <w:lang w:val="es-SV"/>
        </w:rPr>
        <w:t>otros métodos establecidos en el artículo 5.2 del procedimiento contenido en el acuerdo N. º 283-E-2011, no son viables para este caso en específico, ya que dicho procedimiento define que el principal método a utilizar para calcular la energía no registrada es el historial reciente de registros mensuales correctos del consumo de energía eléctrica en el suministro del usuario final.</w:t>
      </w:r>
      <w:r w:rsidR="005D18DF">
        <w:rPr>
          <w:rFonts w:ascii="Museo 300" w:eastAsia="Arial" w:hAnsi="Museo 300"/>
          <w:color w:val="000000"/>
          <w:sz w:val="16"/>
          <w:szCs w:val="16"/>
          <w:lang w:val="es-SV"/>
        </w:rPr>
        <w:t xml:space="preserve"> […]</w:t>
      </w:r>
    </w:p>
    <w:p w14:paraId="57C5B99B" w14:textId="77777777" w:rsidR="005D18DF" w:rsidRPr="00A62836" w:rsidRDefault="005D18DF" w:rsidP="00A62836">
      <w:pPr>
        <w:pStyle w:val="Prrafodelista"/>
        <w:rPr>
          <w:rFonts w:ascii="Museo 300" w:eastAsia="Arial" w:hAnsi="Museo 300"/>
          <w:color w:val="000000"/>
          <w:sz w:val="16"/>
          <w:szCs w:val="16"/>
          <w:lang w:val="es-SV"/>
        </w:rPr>
      </w:pPr>
    </w:p>
    <w:p w14:paraId="297C3328" w14:textId="6F65EACB" w:rsidR="00E3670F" w:rsidRDefault="005D18DF" w:rsidP="00880429">
      <w:pPr>
        <w:spacing w:after="0" w:line="240" w:lineRule="auto"/>
        <w:ind w:left="709" w:right="709"/>
        <w:jc w:val="both"/>
        <w:rPr>
          <w:rFonts w:ascii="Museo 300" w:eastAsia="Arial" w:hAnsi="Museo 300"/>
          <w:color w:val="000000"/>
          <w:sz w:val="16"/>
          <w:szCs w:val="16"/>
        </w:rPr>
      </w:pPr>
      <w:r w:rsidRPr="005D18DF">
        <w:rPr>
          <w:rFonts w:ascii="Museo 300" w:eastAsia="Arial" w:hAnsi="Museo 300"/>
          <w:color w:val="000000"/>
          <w:sz w:val="16"/>
          <w:szCs w:val="16"/>
        </w:rPr>
        <w:t>Con base en lo anterior, para el cálculo de la ENR se ha utilizado el dato del consumo histórico del suministro bajo estudio, correspondiente al período del 2 de agosto al 2 de octubre de 2020, el cual da como promedio un consumo mensual de 516kWh</w:t>
      </w:r>
      <w:r>
        <w:rPr>
          <w:rFonts w:ascii="Museo 300" w:eastAsia="Arial" w:hAnsi="Museo 300"/>
          <w:color w:val="000000"/>
          <w:sz w:val="16"/>
          <w:szCs w:val="16"/>
        </w:rPr>
        <w:t xml:space="preserve">. </w:t>
      </w:r>
      <w:r w:rsidR="007172DC">
        <w:rPr>
          <w:rFonts w:ascii="Museo 300" w:eastAsia="Arial" w:hAnsi="Museo 300"/>
          <w:color w:val="000000"/>
          <w:sz w:val="16"/>
          <w:szCs w:val="16"/>
        </w:rPr>
        <w:t>[…]</w:t>
      </w:r>
    </w:p>
    <w:p w14:paraId="64769B7E" w14:textId="6ADE5B45" w:rsidR="00B05177" w:rsidRDefault="00B05177" w:rsidP="00880429">
      <w:pPr>
        <w:spacing w:after="0" w:line="240" w:lineRule="auto"/>
        <w:ind w:left="709" w:right="709"/>
        <w:jc w:val="both"/>
        <w:rPr>
          <w:rFonts w:ascii="Museo 300" w:eastAsia="Arial" w:hAnsi="Museo 300"/>
          <w:color w:val="000000"/>
          <w:sz w:val="16"/>
          <w:szCs w:val="16"/>
        </w:rPr>
      </w:pPr>
      <w:r>
        <w:rPr>
          <w:rFonts w:ascii="Museo 300" w:eastAsia="Arial" w:hAnsi="Museo 300"/>
          <w:color w:val="000000"/>
          <w:sz w:val="16"/>
          <w:szCs w:val="16"/>
        </w:rPr>
        <w:t xml:space="preserve">      </w:t>
      </w:r>
    </w:p>
    <w:p w14:paraId="48720AB6" w14:textId="4C2D568C" w:rsidR="00263E33" w:rsidRPr="007172DC" w:rsidRDefault="007172DC" w:rsidP="007172DC">
      <w:pPr>
        <w:pStyle w:val="Prrafodelista"/>
        <w:tabs>
          <w:tab w:val="left" w:pos="426"/>
        </w:tabs>
        <w:ind w:left="426" w:firstLine="283"/>
        <w:rPr>
          <w:rFonts w:ascii="Museo Sans 300" w:hAnsi="Museo Sans 300"/>
          <w:sz w:val="20"/>
          <w:szCs w:val="20"/>
          <w:lang w:val="es-SV"/>
        </w:rPr>
      </w:pPr>
      <w:r w:rsidRPr="00A62836">
        <w:rPr>
          <w:rFonts w:ascii="Museo Sans 300" w:hAnsi="Museo Sans 300"/>
          <w:b/>
          <w:bCs/>
          <w:sz w:val="20"/>
          <w:szCs w:val="20"/>
          <w:u w:val="single"/>
          <w:lang w:val="es-SV"/>
        </w:rPr>
        <w:t>D</w:t>
      </w:r>
      <w:r w:rsidR="00AE7C95">
        <w:rPr>
          <w:rFonts w:ascii="Museo Sans 300" w:hAnsi="Museo Sans 300"/>
          <w:b/>
          <w:bCs/>
          <w:sz w:val="20"/>
          <w:szCs w:val="20"/>
          <w:u w:val="single"/>
          <w:lang w:val="es-SV"/>
        </w:rPr>
        <w:t>ictamen</w:t>
      </w:r>
      <w:r w:rsidR="00AD554E">
        <w:rPr>
          <w:rFonts w:ascii="Museo Sans 300" w:hAnsi="Museo Sans 300"/>
          <w:b/>
          <w:bCs/>
          <w:sz w:val="20"/>
          <w:szCs w:val="20"/>
          <w:u w:val="single"/>
          <w:lang w:val="es-SV"/>
        </w:rPr>
        <w:t>:</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29D85FE5" w:rsidR="00562498" w:rsidRDefault="007172DC" w:rsidP="007172DC">
      <w:pPr>
        <w:suppressAutoHyphens w:val="0"/>
        <w:autoSpaceDN/>
        <w:spacing w:after="0" w:line="240" w:lineRule="auto"/>
        <w:ind w:left="709" w:right="420"/>
        <w:jc w:val="both"/>
        <w:rPr>
          <w:rFonts w:ascii="Museo 300" w:eastAsia="Times New Roman" w:hAnsi="Museo 300" w:cs="Segoe UI"/>
          <w:sz w:val="16"/>
          <w:szCs w:val="16"/>
          <w:lang w:eastAsia="es-SV"/>
        </w:rPr>
      </w:pPr>
      <w:r w:rsidRPr="007172DC">
        <w:rPr>
          <w:rFonts w:ascii="Museo 300" w:eastAsia="Times New Roman" w:hAnsi="Museo 300" w:cs="Segoe UI"/>
          <w:sz w:val="16"/>
          <w:szCs w:val="16"/>
          <w:lang w:eastAsia="es-SV"/>
        </w:rPr>
        <w:t>En consideración a lo anteriormente expuesto, y luego de analizar los datos obtenidos en la investigación se determina lo siguiente:</w:t>
      </w:r>
    </w:p>
    <w:p w14:paraId="558D53E5" w14:textId="77777777" w:rsidR="007172DC" w:rsidRPr="00B05177" w:rsidRDefault="007172DC" w:rsidP="007172DC">
      <w:pPr>
        <w:suppressAutoHyphens w:val="0"/>
        <w:autoSpaceDN/>
        <w:spacing w:after="0" w:line="240" w:lineRule="auto"/>
        <w:ind w:left="709" w:right="420"/>
        <w:jc w:val="both"/>
        <w:rPr>
          <w:rFonts w:ascii="Museo 300" w:eastAsia="Times New Roman" w:hAnsi="Museo 300" w:cs="Segoe UI"/>
          <w:sz w:val="18"/>
          <w:szCs w:val="18"/>
          <w:lang w:eastAsia="es-SV"/>
        </w:rPr>
      </w:pPr>
    </w:p>
    <w:p w14:paraId="6FA8D16D" w14:textId="07B969AA" w:rsidR="005D18DF" w:rsidRDefault="007B3C5C" w:rsidP="007F154D">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5D18DF">
        <w:rPr>
          <w:rFonts w:ascii="Museo 300" w:eastAsia="Arial" w:hAnsi="Museo 300"/>
          <w:color w:val="000000" w:themeColor="text1"/>
          <w:sz w:val="16"/>
          <w:szCs w:val="16"/>
        </w:rPr>
        <w:t xml:space="preserve">Las </w:t>
      </w:r>
      <w:r w:rsidR="005D18DF" w:rsidRPr="005D18DF">
        <w:rPr>
          <w:rFonts w:ascii="Museo 300" w:eastAsia="Arial" w:hAnsi="Museo 300"/>
          <w:color w:val="000000" w:themeColor="text1"/>
          <w:sz w:val="16"/>
          <w:szCs w:val="16"/>
          <w:lang w:val="es-SV"/>
        </w:rPr>
        <w:t xml:space="preserve">pruebas presentadas por la empresa distribuidora son aceptables, ya que con estas se demostró fehacientemente que existió una condición irregular en el suministro identificado con el NIC </w:t>
      </w:r>
      <w:r w:rsidR="000D186A">
        <w:rPr>
          <w:rFonts w:ascii="Museo 300" w:eastAsia="Arial" w:hAnsi="Museo 300"/>
          <w:color w:val="000000" w:themeColor="text1"/>
          <w:sz w:val="16"/>
          <w:szCs w:val="16"/>
          <w:lang w:val="es-SV"/>
        </w:rPr>
        <w:t>+++</w:t>
      </w:r>
      <w:r w:rsidR="005D18DF" w:rsidRPr="005D18DF">
        <w:rPr>
          <w:rFonts w:ascii="Museo 300" w:eastAsia="Arial" w:hAnsi="Museo 300"/>
          <w:color w:val="000000" w:themeColor="text1"/>
          <w:sz w:val="16"/>
          <w:szCs w:val="16"/>
          <w:lang w:val="es-SV"/>
        </w:rPr>
        <w:t>, que consistía en una alteración en el medidor por personas ajenas a la sociedad AES CLESA, que afectó el correcto registro de la energía que fue consumida en el citado suministro.</w:t>
      </w:r>
      <w:r w:rsidR="005D18DF">
        <w:rPr>
          <w:rFonts w:ascii="Museo 300" w:eastAsia="Arial" w:hAnsi="Museo 300"/>
          <w:color w:val="000000" w:themeColor="text1"/>
          <w:sz w:val="16"/>
          <w:szCs w:val="16"/>
          <w:lang w:val="es-SV"/>
        </w:rPr>
        <w:t xml:space="preserve"> </w:t>
      </w:r>
    </w:p>
    <w:p w14:paraId="07A5BF22" w14:textId="77833E23" w:rsidR="00A00236" w:rsidRPr="005D18DF" w:rsidRDefault="00B05177" w:rsidP="007F154D">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5D18DF">
        <w:rPr>
          <w:rFonts w:ascii="Museo 300" w:eastAsia="Arial" w:hAnsi="Museo 300"/>
          <w:color w:val="000000" w:themeColor="text1"/>
          <w:sz w:val="16"/>
          <w:szCs w:val="16"/>
          <w:lang w:val="es-SV"/>
        </w:rPr>
        <w:t xml:space="preserve">No obstante, </w:t>
      </w:r>
      <w:r w:rsidR="005D18DF">
        <w:rPr>
          <w:rFonts w:ascii="Museo 300" w:eastAsia="Arial" w:hAnsi="Museo 300"/>
          <w:color w:val="000000" w:themeColor="text1"/>
          <w:sz w:val="16"/>
          <w:szCs w:val="16"/>
          <w:lang w:val="es-SV"/>
        </w:rPr>
        <w:t xml:space="preserve">y </w:t>
      </w:r>
      <w:r w:rsidR="005D18DF" w:rsidRPr="005D18DF">
        <w:rPr>
          <w:rFonts w:ascii="Museo 300" w:eastAsia="Arial" w:hAnsi="Museo 300"/>
          <w:color w:val="000000" w:themeColor="text1"/>
          <w:sz w:val="16"/>
          <w:szCs w:val="16"/>
          <w:lang w:val="es-SV"/>
        </w:rPr>
        <w:t xml:space="preserve">de conformidad al análisis efectuado por el CAU es excesiva la cantidad de setecientos tres 60/100 dólares de los Estados Unidos de América (USD 703.60) IVA incluido, en concepto de energía consumida y no facturada correspondiente a 2,700 kWh, más cobro de medidor con capacidad de 100 amperios, para el período que comprende del 22 de diciembre de </w:t>
      </w:r>
      <w:r w:rsidR="007E0D4F">
        <w:rPr>
          <w:rFonts w:ascii="Museo 300" w:eastAsia="Arial" w:hAnsi="Museo 300"/>
          <w:color w:val="000000" w:themeColor="text1"/>
          <w:sz w:val="16"/>
          <w:szCs w:val="16"/>
          <w:lang w:val="es-SV"/>
        </w:rPr>
        <w:t>2020</w:t>
      </w:r>
      <w:r w:rsidR="005D18DF" w:rsidRPr="005D18DF">
        <w:rPr>
          <w:rFonts w:ascii="Museo 300" w:eastAsia="Arial" w:hAnsi="Museo 300"/>
          <w:color w:val="000000" w:themeColor="text1"/>
          <w:sz w:val="16"/>
          <w:szCs w:val="16"/>
          <w:lang w:val="es-SV"/>
        </w:rPr>
        <w:t xml:space="preserve"> al 19 de junio de 2020, equivalente a 180 días</w:t>
      </w:r>
      <w:r w:rsidR="005D18DF">
        <w:rPr>
          <w:rFonts w:ascii="Museo 300" w:eastAsia="Arial" w:hAnsi="Museo 300"/>
          <w:color w:val="000000" w:themeColor="text1"/>
          <w:sz w:val="16"/>
          <w:szCs w:val="16"/>
          <w:lang w:val="es-SV"/>
        </w:rPr>
        <w:t>.</w:t>
      </w:r>
    </w:p>
    <w:p w14:paraId="04C56DE6" w14:textId="187FA375" w:rsidR="005D18DF" w:rsidRDefault="00B05177" w:rsidP="00B05177">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sidRPr="00B05177">
        <w:rPr>
          <w:rFonts w:ascii="Museo 300" w:eastAsia="Arial" w:hAnsi="Museo 300"/>
          <w:color w:val="000000" w:themeColor="text1"/>
          <w:sz w:val="16"/>
          <w:szCs w:val="16"/>
          <w:lang w:val="es-SV"/>
        </w:rPr>
        <w:t xml:space="preserve">De acuerdo </w:t>
      </w:r>
      <w:r w:rsidR="005D18DF" w:rsidRPr="005D18DF">
        <w:rPr>
          <w:rFonts w:ascii="Museo 300" w:eastAsia="Arial" w:hAnsi="Museo 300"/>
          <w:color w:val="000000" w:themeColor="text1"/>
          <w:sz w:val="16"/>
          <w:szCs w:val="16"/>
          <w:lang w:val="es-SV"/>
        </w:rPr>
        <w:t xml:space="preserve">con el recalculo efectuado por el CAU, la sociedad AES CLESA deberá cobrar la cantidad de cuatrocientos veinte y tres 93/100 dólares de los Estados Unidos de América (USD 423.93) IVA incluido, en concepto de energía consumida y no facturada. </w:t>
      </w:r>
    </w:p>
    <w:p w14:paraId="6031968A" w14:textId="77777777" w:rsidR="005D18DF" w:rsidRDefault="005D18DF" w:rsidP="00B05177">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Pr>
          <w:rFonts w:ascii="Museo 300" w:eastAsia="Arial" w:hAnsi="Museo 300"/>
          <w:color w:val="000000" w:themeColor="text1"/>
          <w:sz w:val="16"/>
          <w:szCs w:val="16"/>
          <w:lang w:val="es-SV"/>
        </w:rPr>
        <w:t xml:space="preserve">La </w:t>
      </w:r>
      <w:r w:rsidRPr="005D18DF">
        <w:rPr>
          <w:rFonts w:ascii="Museo 300" w:eastAsia="Arial" w:hAnsi="Museo 300"/>
          <w:color w:val="000000" w:themeColor="text1"/>
          <w:sz w:val="16"/>
          <w:szCs w:val="16"/>
          <w:lang w:val="es-SV"/>
        </w:rPr>
        <w:t>sociedad AES CLESA estableció facturar en concepto de cambio de equipo de medición trifilar (AB2), con capacidad de registro de 100 amperios, la cantidad de USD 32.32 sin IVA incluido, sin embargo, con base en los cargos establecido en el acuerdo N.° 384-E-2018, la cantidad corresponde a USD 29.08 sin IVA incluido (USD 32.86 con IVA).</w:t>
      </w:r>
      <w:r w:rsidR="00B05177" w:rsidRPr="00B05177">
        <w:rPr>
          <w:rFonts w:ascii="Museo 300" w:eastAsia="Arial" w:hAnsi="Museo 300"/>
          <w:color w:val="000000" w:themeColor="text1"/>
          <w:sz w:val="16"/>
          <w:szCs w:val="16"/>
          <w:lang w:val="es-SV"/>
        </w:rPr>
        <w:t xml:space="preserve"> </w:t>
      </w:r>
    </w:p>
    <w:p w14:paraId="4BAB16C4" w14:textId="1D57E421" w:rsidR="00562498" w:rsidRPr="00A62836" w:rsidRDefault="005D18DF" w:rsidP="00B05177">
      <w:pPr>
        <w:pStyle w:val="Prrafodelista"/>
        <w:numPr>
          <w:ilvl w:val="0"/>
          <w:numId w:val="8"/>
        </w:numPr>
        <w:spacing w:after="200"/>
        <w:ind w:right="708"/>
        <w:jc w:val="both"/>
        <w:textAlignment w:val="auto"/>
        <w:rPr>
          <w:rFonts w:ascii="Museo 300" w:eastAsia="Arial" w:hAnsi="Museo 300"/>
          <w:color w:val="000000" w:themeColor="text1"/>
          <w:sz w:val="16"/>
          <w:szCs w:val="16"/>
          <w:lang w:val="es-SV"/>
        </w:rPr>
      </w:pPr>
      <w:r>
        <w:rPr>
          <w:rFonts w:ascii="Museo 300" w:eastAsia="Arial" w:hAnsi="Museo 300" w:cs="Arial"/>
          <w:color w:val="000000" w:themeColor="text1"/>
          <w:sz w:val="16"/>
          <w:szCs w:val="16"/>
          <w:lang w:val="es-SV" w:eastAsia="en-US"/>
        </w:rPr>
        <w:t xml:space="preserve">El </w:t>
      </w:r>
      <w:r w:rsidRPr="005D18DF">
        <w:rPr>
          <w:rFonts w:ascii="Museo 300" w:eastAsia="Arial" w:hAnsi="Museo 300" w:cs="Arial"/>
          <w:color w:val="000000" w:themeColor="text1"/>
          <w:sz w:val="16"/>
          <w:szCs w:val="16"/>
          <w:lang w:val="es-SV" w:eastAsia="en-US"/>
        </w:rPr>
        <w:t xml:space="preserve">monto por USD 423.93 IVA </w:t>
      </w:r>
      <w:proofErr w:type="gramStart"/>
      <w:r w:rsidRPr="005D18DF">
        <w:rPr>
          <w:rFonts w:ascii="Museo 300" w:eastAsia="Arial" w:hAnsi="Museo 300" w:cs="Arial"/>
          <w:color w:val="000000" w:themeColor="text1"/>
          <w:sz w:val="16"/>
          <w:szCs w:val="16"/>
          <w:lang w:val="es-SV" w:eastAsia="en-US"/>
        </w:rPr>
        <w:t>incluido determinada</w:t>
      </w:r>
      <w:proofErr w:type="gramEnd"/>
      <w:r w:rsidRPr="005D18DF">
        <w:rPr>
          <w:rFonts w:ascii="Museo 300" w:eastAsia="Arial" w:hAnsi="Museo 300" w:cs="Arial"/>
          <w:color w:val="000000" w:themeColor="text1"/>
          <w:sz w:val="16"/>
          <w:szCs w:val="16"/>
          <w:lang w:val="es-SV" w:eastAsia="en-US"/>
        </w:rPr>
        <w:t xml:space="preserve"> por el CAU, se tomó en cuenta que la sociedad AES CLESA puede cobrar en concepto de intereses por ENR la cantidad de USD 14.58, los cuales fueron calculados a la fecha 19 de junio de 2020, utilizando el 6.73% que corresponde a la tasa de interés promedio ponderada mensual para préstamos de hasta un año plazo, publicada por el Banco Central de Reserva de El Salvador más 5 puntos </w:t>
      </w:r>
      <w:r w:rsidR="00562498" w:rsidRPr="00710778">
        <w:rPr>
          <w:rFonts w:ascii="Museo 300" w:eastAsia="Arial" w:hAnsi="Museo 300" w:cs="Arial"/>
          <w:color w:val="000000" w:themeColor="text1"/>
          <w:sz w:val="16"/>
          <w:szCs w:val="16"/>
          <w:lang w:eastAsia="en-US"/>
        </w:rPr>
        <w:t>[…]</w:t>
      </w:r>
      <w:r w:rsidR="00914F6D" w:rsidRPr="00710778">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C6F0889"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027B48">
        <w:rPr>
          <w:rFonts w:ascii="Museo Sans 300" w:hAnsi="Museo Sans 300"/>
          <w:sz w:val="20"/>
          <w:szCs w:val="20"/>
          <w:lang w:val="es-SV"/>
        </w:rPr>
        <w:t>0</w:t>
      </w:r>
      <w:r w:rsidR="00E61204">
        <w:rPr>
          <w:rFonts w:ascii="Museo Sans 300" w:hAnsi="Museo Sans 300"/>
          <w:sz w:val="20"/>
          <w:szCs w:val="20"/>
          <w:lang w:val="es-SV"/>
        </w:rPr>
        <w:t>162</w:t>
      </w:r>
      <w:r w:rsidR="00E06B33">
        <w:rPr>
          <w:rFonts w:ascii="Museo Sans 300" w:hAnsi="Museo Sans 300"/>
          <w:sz w:val="20"/>
          <w:szCs w:val="20"/>
          <w:lang w:val="es-SV"/>
        </w:rPr>
        <w:t>-202</w:t>
      </w:r>
      <w:r w:rsidR="00027B48">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E61204">
        <w:rPr>
          <w:rFonts w:ascii="Museo Sans 300" w:hAnsi="Museo Sans 300"/>
          <w:sz w:val="20"/>
          <w:szCs w:val="20"/>
          <w:lang w:val="es-SV"/>
        </w:rPr>
        <w:t>veinticuatro</w:t>
      </w:r>
      <w:r w:rsidR="00E06B33">
        <w:rPr>
          <w:rFonts w:ascii="Museo Sans 300" w:hAnsi="Museo Sans 300"/>
          <w:sz w:val="20"/>
          <w:szCs w:val="20"/>
          <w:lang w:val="es-SV"/>
        </w:rPr>
        <w:t xml:space="preserve"> de </w:t>
      </w:r>
      <w:r w:rsidR="00E61204">
        <w:rPr>
          <w:rFonts w:ascii="Museo Sans 300" w:hAnsi="Museo Sans 300"/>
          <w:sz w:val="20"/>
          <w:szCs w:val="20"/>
          <w:lang w:val="es-SV"/>
        </w:rPr>
        <w:t>febrero</w:t>
      </w:r>
      <w:r w:rsidR="00E06B33">
        <w:rPr>
          <w:rFonts w:ascii="Museo Sans 300" w:hAnsi="Museo Sans 300"/>
          <w:sz w:val="20"/>
          <w:szCs w:val="20"/>
          <w:lang w:val="es-SV"/>
        </w:rPr>
        <w:t xml:space="preserve"> de</w:t>
      </w:r>
      <w:r w:rsidR="00B15C59">
        <w:rPr>
          <w:rFonts w:ascii="Museo Sans 300" w:hAnsi="Museo Sans 300"/>
          <w:sz w:val="20"/>
          <w:szCs w:val="20"/>
          <w:lang w:val="es-SV"/>
        </w:rPr>
        <w:t>l</w:t>
      </w:r>
      <w:r w:rsidR="00E06B33">
        <w:rPr>
          <w:rFonts w:ascii="Museo Sans 300" w:hAnsi="Museo Sans 300"/>
          <w:sz w:val="20"/>
          <w:szCs w:val="20"/>
          <w:lang w:val="es-SV"/>
        </w:rPr>
        <w:t xml:space="preserve"> año</w:t>
      </w:r>
      <w:r w:rsidR="00B15C59">
        <w:rPr>
          <w:rFonts w:ascii="Museo Sans 300" w:hAnsi="Museo Sans 300"/>
          <w:sz w:val="20"/>
          <w:szCs w:val="20"/>
          <w:lang w:val="es-SV"/>
        </w:rPr>
        <w:t xml:space="preserve"> dos mil veint</w:t>
      </w:r>
      <w:r w:rsidR="00E61204">
        <w:rPr>
          <w:rFonts w:ascii="Museo Sans 300" w:hAnsi="Museo Sans 300"/>
          <w:sz w:val="20"/>
          <w:szCs w:val="20"/>
          <w:lang w:val="es-SV"/>
        </w:rPr>
        <w:t>iuno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8431F6">
        <w:rPr>
          <w:rFonts w:ascii="Museo Sans 300" w:hAnsi="Museo Sans 300"/>
          <w:sz w:val="20"/>
          <w:szCs w:val="20"/>
          <w:lang w:val="es-SV"/>
        </w:rPr>
        <w:t>AES CLESA y Cía., S. en C. de C.V</w:t>
      </w:r>
      <w:r w:rsidR="00B17D15">
        <w:rPr>
          <w:rFonts w:ascii="Museo Sans 300" w:hAnsi="Museo Sans 300"/>
          <w:sz w:val="20"/>
          <w:szCs w:val="20"/>
          <w:lang w:val="es-SV"/>
        </w:rPr>
        <w:t xml:space="preserve">. y </w:t>
      </w:r>
      <w:r w:rsidR="008431F6">
        <w:rPr>
          <w:rFonts w:ascii="Museo Sans 300" w:hAnsi="Museo Sans 300"/>
          <w:sz w:val="20"/>
          <w:szCs w:val="20"/>
          <w:lang w:val="es-SV"/>
        </w:rPr>
        <w:t xml:space="preserve">a la señora </w:t>
      </w:r>
      <w:r w:rsidR="000D186A">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131A7F">
        <w:rPr>
          <w:rFonts w:ascii="Museo Sans 300" w:hAnsi="Museo Sans 300"/>
          <w:sz w:val="20"/>
          <w:szCs w:val="20"/>
          <w:lang w:val="es-SV"/>
        </w:rPr>
        <w:t>0038-CAU-21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7F71EF66"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w:t>
      </w:r>
      <w:r w:rsidR="008431F6">
        <w:rPr>
          <w:rFonts w:ascii="Museo Sans 300" w:hAnsi="Museo Sans 300"/>
          <w:sz w:val="20"/>
          <w:szCs w:val="20"/>
          <w:lang w:val="es-SV"/>
        </w:rPr>
        <w:t xml:space="preserve">a la señora </w:t>
      </w:r>
      <w:r w:rsidR="000D186A">
        <w:rPr>
          <w:rFonts w:ascii="Museo Sans 300" w:hAnsi="Museo Sans 300"/>
          <w:sz w:val="20"/>
          <w:szCs w:val="20"/>
          <w:lang w:val="es-SV"/>
        </w:rPr>
        <w:t>+++</w:t>
      </w:r>
      <w:r w:rsidRPr="00263E33">
        <w:rPr>
          <w:rFonts w:ascii="Museo Sans 300" w:hAnsi="Museo Sans 300"/>
          <w:sz w:val="20"/>
          <w:szCs w:val="20"/>
          <w:lang w:val="es-SV"/>
        </w:rPr>
        <w:t xml:space="preserve"> </w:t>
      </w:r>
      <w:r w:rsidR="00A62836">
        <w:rPr>
          <w:rFonts w:ascii="Museo Sans 300" w:hAnsi="Museo Sans 300"/>
          <w:sz w:val="20"/>
          <w:szCs w:val="20"/>
          <w:lang w:val="es-SV"/>
        </w:rPr>
        <w:t>los días uno y dos</w:t>
      </w:r>
      <w:r w:rsidR="00B15C59">
        <w:rPr>
          <w:rFonts w:ascii="Museo Sans 300" w:hAnsi="Museo Sans 300"/>
          <w:sz w:val="20"/>
          <w:szCs w:val="20"/>
          <w:lang w:val="es-SV"/>
        </w:rPr>
        <w:t xml:space="preserve"> de </w:t>
      </w:r>
      <w:r w:rsidR="00A62836">
        <w:rPr>
          <w:rFonts w:ascii="Museo Sans 300" w:hAnsi="Museo Sans 300"/>
          <w:sz w:val="20"/>
          <w:szCs w:val="20"/>
          <w:lang w:val="es-SV"/>
        </w:rPr>
        <w:t>marzo de este año, respectivamente,</w:t>
      </w:r>
      <w:r w:rsidRPr="00263E33">
        <w:rPr>
          <w:rFonts w:ascii="Museo Sans 300" w:hAnsi="Museo Sans 300"/>
          <w:sz w:val="20"/>
          <w:szCs w:val="20"/>
          <w:lang w:val="es-SV"/>
        </w:rPr>
        <w:t xml:space="preserve"> por lo que el plazo</w:t>
      </w:r>
      <w:r w:rsidR="00BD38EB" w:rsidRPr="00BD38EB">
        <w:t xml:space="preserve"> </w:t>
      </w:r>
      <w:r w:rsidR="00BD38EB" w:rsidRPr="00BD38EB">
        <w:rPr>
          <w:rFonts w:ascii="Museo Sans 300" w:hAnsi="Museo Sans 300"/>
          <w:sz w:val="20"/>
          <w:szCs w:val="20"/>
          <w:lang w:val="es-SV"/>
        </w:rPr>
        <w:t>finalizó</w:t>
      </w:r>
      <w:r w:rsidR="00A62836">
        <w:rPr>
          <w:rFonts w:ascii="Museo Sans 300" w:hAnsi="Museo Sans 300"/>
          <w:sz w:val="20"/>
          <w:szCs w:val="20"/>
          <w:lang w:val="es-SV"/>
        </w:rPr>
        <w:t>, en el mismo orden, los días quince y dieciséis del mismo mes y</w:t>
      </w:r>
      <w:r w:rsidR="00FD40A5">
        <w:rPr>
          <w:rFonts w:ascii="Museo Sans 300" w:hAnsi="Museo Sans 300"/>
          <w:sz w:val="20"/>
          <w:szCs w:val="20"/>
          <w:lang w:val="es-SV"/>
        </w:rPr>
        <w:t xml:space="preserve"> año</w:t>
      </w:r>
      <w:r w:rsidR="002E0622">
        <w:rPr>
          <w:rFonts w:ascii="Museo Sans 300" w:hAnsi="Museo Sans 300"/>
          <w:sz w:val="20"/>
          <w:szCs w:val="20"/>
          <w:lang w:val="es-SV"/>
        </w:rPr>
        <w:t>.</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671287D8"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lastRenderedPageBreak/>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A62836">
        <w:rPr>
          <w:rFonts w:ascii="Museo Sans 300" w:hAnsi="Museo Sans 300"/>
          <w:sz w:val="20"/>
          <w:szCs w:val="20"/>
          <w:lang w:val="es-SV"/>
        </w:rPr>
        <w:t>dieciocho</w:t>
      </w:r>
      <w:r w:rsidR="00E06B33">
        <w:rPr>
          <w:rFonts w:ascii="Museo Sans 300" w:hAnsi="Museo Sans 300"/>
          <w:sz w:val="20"/>
          <w:szCs w:val="20"/>
          <w:lang w:val="es-SV"/>
        </w:rPr>
        <w:t xml:space="preserve"> de </w:t>
      </w:r>
      <w:r w:rsidR="00A62836">
        <w:rPr>
          <w:rFonts w:ascii="Museo Sans 300" w:hAnsi="Museo Sans 300"/>
          <w:sz w:val="20"/>
          <w:szCs w:val="20"/>
          <w:lang w:val="es-SV"/>
        </w:rPr>
        <w:t>marzo</w:t>
      </w:r>
      <w:r w:rsidR="00A5621C">
        <w:rPr>
          <w:rFonts w:ascii="Museo Sans 300" w:hAnsi="Museo Sans 300"/>
          <w:sz w:val="20"/>
          <w:szCs w:val="20"/>
          <w:lang w:val="es-SV"/>
        </w:rPr>
        <w:t xml:space="preserve"> de</w:t>
      </w:r>
      <w:r w:rsidR="00FD40A5">
        <w:rPr>
          <w:rFonts w:ascii="Museo Sans 300" w:hAnsi="Museo Sans 300"/>
          <w:sz w:val="20"/>
          <w:szCs w:val="20"/>
          <w:lang w:val="es-SV"/>
        </w:rPr>
        <w:t>l</w:t>
      </w:r>
      <w:r w:rsidR="00A5621C">
        <w:rPr>
          <w:rFonts w:ascii="Museo Sans 300" w:hAnsi="Museo Sans 300"/>
          <w:sz w:val="20"/>
          <w:szCs w:val="20"/>
          <w:lang w:val="es-SV"/>
        </w:rPr>
        <w:t xml:space="preserve"> año</w:t>
      </w:r>
      <w:r w:rsidR="00FD40A5">
        <w:rPr>
          <w:rFonts w:ascii="Museo Sans 300" w:hAnsi="Museo Sans 300"/>
          <w:sz w:val="20"/>
          <w:szCs w:val="20"/>
          <w:lang w:val="es-SV"/>
        </w:rPr>
        <w:t xml:space="preserve"> dos mil veint</w:t>
      </w:r>
      <w:r w:rsidR="00A62836">
        <w:rPr>
          <w:rFonts w:ascii="Museo Sans 300" w:hAnsi="Museo Sans 300"/>
          <w:sz w:val="20"/>
          <w:szCs w:val="20"/>
          <w:lang w:val="es-SV"/>
        </w:rPr>
        <w:t>iuno</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w:t>
      </w:r>
      <w:r w:rsidR="00A62836">
        <w:rPr>
          <w:rFonts w:ascii="Museo Sans 300" w:hAnsi="Museo Sans 300"/>
          <w:sz w:val="20"/>
          <w:szCs w:val="20"/>
          <w:lang w:val="es-ES_tradnl"/>
        </w:rPr>
        <w:t xml:space="preserve"> </w:t>
      </w:r>
      <w:r w:rsidR="000D186A">
        <w:rPr>
          <w:rFonts w:ascii="Museo Sans 300" w:hAnsi="Museo Sans 300"/>
          <w:sz w:val="20"/>
          <w:szCs w:val="20"/>
          <w:lang w:val="es-ES_tradnl"/>
        </w:rPr>
        <w:t>+++</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l cual manifestó</w:t>
      </w:r>
      <w:r w:rsidR="00A62836">
        <w:rPr>
          <w:rFonts w:ascii="Museo Sans 300" w:hAnsi="Museo Sans 300"/>
          <w:sz w:val="20"/>
          <w:szCs w:val="20"/>
          <w:lang w:val="es-ES_tradnl"/>
        </w:rPr>
        <w:t xml:space="preserve"> que realizará el nuevo cobro establecido</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EC7756">
        <w:rPr>
          <w:rFonts w:ascii="Museo Sans 300" w:hAnsi="Museo Sans 300"/>
          <w:sz w:val="20"/>
          <w:szCs w:val="20"/>
        </w:rPr>
        <w:t xml:space="preserve">a la señora </w:t>
      </w:r>
      <w:r w:rsidR="000D186A">
        <w:rPr>
          <w:rFonts w:ascii="Museo Sans 300" w:hAnsi="Museo Sans 300"/>
          <w:sz w:val="20"/>
          <w:szCs w:val="20"/>
        </w:rPr>
        <w:t>+++</w:t>
      </w:r>
      <w:r w:rsidR="00B034DD">
        <w:rPr>
          <w:rFonts w:ascii="Museo Sans 300" w:hAnsi="Museo Sans 300"/>
          <w:sz w:val="20"/>
          <w:szCs w:val="20"/>
        </w:rPr>
        <w:t xml:space="preserve"> no presentó documentación para ser analizada.</w:t>
      </w:r>
    </w:p>
    <w:p w14:paraId="277A2C2A" w14:textId="33D84DE3" w:rsidR="00263C67" w:rsidRDefault="00263C67" w:rsidP="00B034DD">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30F5C7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2769B937" w14:textId="2CAA8D3C" w:rsidR="00027B48" w:rsidRDefault="00027B48"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F8E497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8431F6">
        <w:rPr>
          <w:rFonts w:ascii="Museo Sans 500" w:eastAsia="Calibri" w:hAnsi="Museo Sans 500"/>
          <w:b/>
          <w:sz w:val="20"/>
          <w:szCs w:val="20"/>
          <w:lang w:val="es-SV" w:eastAsia="es-SV"/>
        </w:rPr>
        <w:t>AES CLESA y Cía., S. en C. de C.V</w:t>
      </w:r>
      <w:r w:rsidRPr="00BD38EB">
        <w:rPr>
          <w:rFonts w:ascii="Museo Sans 500" w:eastAsia="Calibri" w:hAnsi="Museo Sans 500"/>
          <w:b/>
          <w:sz w:val="20"/>
          <w:szCs w:val="20"/>
          <w:lang w:val="es-SV" w:eastAsia="es-SV"/>
        </w:rPr>
        <w:t>.</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w:t>
      </w:r>
      <w:r w:rsidR="00A01AA7">
        <w:rPr>
          <w:rFonts w:ascii="Museo Sans 500" w:eastAsia="Calibri" w:hAnsi="Museo Sans 500"/>
          <w:b/>
          <w:sz w:val="20"/>
          <w:szCs w:val="20"/>
          <w:lang w:val="es-SV" w:eastAsia="es-SV"/>
        </w:rPr>
        <w:t>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6B73F6E0" w14:textId="77777777" w:rsidR="00C47237" w:rsidRDefault="00C47237"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52793C1E"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0041DD9" w14:textId="08F9C43C" w:rsidR="000D186A" w:rsidRDefault="000D186A" w:rsidP="00551F4C">
      <w:pPr>
        <w:spacing w:after="0" w:line="240" w:lineRule="auto"/>
        <w:ind w:left="426"/>
        <w:jc w:val="both"/>
        <w:rPr>
          <w:rFonts w:ascii="Museo Sans 300" w:eastAsia="Arial" w:hAnsi="Museo Sans 300" w:cs="Times New Roman"/>
          <w:color w:val="000000"/>
          <w:sz w:val="20"/>
          <w:szCs w:val="20"/>
          <w:lang w:eastAsia="es-SV"/>
        </w:rPr>
      </w:pPr>
    </w:p>
    <w:p w14:paraId="70E9E053" w14:textId="77777777" w:rsidR="000D186A" w:rsidRPr="00551F4C" w:rsidRDefault="000D186A" w:rsidP="00551F4C">
      <w:pPr>
        <w:spacing w:after="0" w:line="240" w:lineRule="auto"/>
        <w:ind w:left="426"/>
        <w:jc w:val="both"/>
        <w:rPr>
          <w:rFonts w:ascii="Museo Sans 300" w:eastAsia="Arial" w:hAnsi="Museo Sans 300" w:cs="Times New Roman"/>
          <w:color w:val="000000"/>
          <w:sz w:val="20"/>
          <w:szCs w:val="20"/>
          <w:lang w:eastAsia="es-SV"/>
        </w:rPr>
      </w:pP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024745">
        <w:rPr>
          <w:rFonts w:ascii="Museo Sans 300" w:eastAsia="Arial" w:hAnsi="Museo Sans 300" w:cs="Times New Roman"/>
          <w:color w:val="000000"/>
          <w:sz w:val="20"/>
          <w:szCs w:val="20"/>
          <w:lang w:eastAsia="es-SV"/>
        </w:rPr>
        <w:t>Será de aplicación</w:t>
      </w:r>
      <w:proofErr w:type="gramEnd"/>
      <w:r w:rsidRPr="00024745">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4E08469B"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56061D69">
        <w:rPr>
          <w:rFonts w:ascii="Museo Sans 300" w:eastAsia="Arial" w:hAnsi="Museo Sans 300" w:cs="Times New Roman"/>
          <w:color w:val="000000" w:themeColor="text1"/>
          <w:sz w:val="20"/>
          <w:szCs w:val="20"/>
          <w:lang w:eastAsia="es-SV"/>
        </w:rPr>
        <w:t xml:space="preserve">Por su parte, el artículo 166 de la LPA dispone que todo procedimiento deberá adecuarse a la Ley en referencia. Es por ello, </w:t>
      </w:r>
      <w:r w:rsidR="7A6A94A4" w:rsidRPr="56061D69">
        <w:rPr>
          <w:rFonts w:ascii="Museo Sans 300" w:eastAsia="Arial" w:hAnsi="Museo Sans 300" w:cs="Times New Roman"/>
          <w:color w:val="000000" w:themeColor="text1"/>
          <w:sz w:val="20"/>
          <w:szCs w:val="20"/>
          <w:lang w:eastAsia="es-SV"/>
        </w:rPr>
        <w:t>que,</w:t>
      </w:r>
      <w:r w:rsidRPr="56061D69">
        <w:rPr>
          <w:rFonts w:ascii="Museo Sans 300" w:eastAsia="Arial" w:hAnsi="Museo Sans 300" w:cs="Times New Roman"/>
          <w:color w:val="000000" w:themeColor="text1"/>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3BC7BEA" w14:textId="77777777" w:rsidR="00C92264" w:rsidRDefault="00C92264"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D922FC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0D186A">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EBF69FF"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131A7F">
        <w:rPr>
          <w:rFonts w:ascii="Museo Sans 300" w:hAnsi="Museo Sans 300" w:cs="Times New Roman"/>
          <w:sz w:val="20"/>
          <w:szCs w:val="20"/>
        </w:rPr>
        <w:t>0038-CAU-21</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 xml:space="preserve">el CAU expone </w:t>
      </w:r>
      <w:r w:rsidR="00A01AA7">
        <w:rPr>
          <w:rFonts w:ascii="Museo Sans 300" w:hAnsi="Museo Sans 300" w:cs="Times New Roman"/>
          <w:sz w:val="20"/>
          <w:szCs w:val="20"/>
        </w:rPr>
        <w:t>en su página 6</w:t>
      </w:r>
      <w:r w:rsidR="00F037D4">
        <w:rPr>
          <w:rFonts w:ascii="Museo Sans 300" w:hAnsi="Museo Sans 300" w:cs="Times New Roman"/>
          <w:sz w:val="20"/>
          <w:szCs w:val="20"/>
        </w:rPr>
        <w:t xml:space="preserve"> </w:t>
      </w:r>
      <w:r w:rsidRPr="00551F4C">
        <w:rPr>
          <w:rFonts w:ascii="Museo Sans 300" w:hAnsi="Museo Sans 300" w:cs="Times New Roman"/>
          <w:sz w:val="20"/>
          <w:szCs w:val="20"/>
        </w:rPr>
        <w:t>lo siguiente:</w:t>
      </w:r>
    </w:p>
    <w:p w14:paraId="3CFC1B77" w14:textId="77777777" w:rsidR="00E12A3F" w:rsidRPr="00551F4C" w:rsidRDefault="00E12A3F" w:rsidP="00551F4C">
      <w:pPr>
        <w:suppressAutoHyphens w:val="0"/>
        <w:autoSpaceDN/>
        <w:spacing w:after="0" w:line="240" w:lineRule="auto"/>
        <w:ind w:left="420"/>
        <w:jc w:val="both"/>
        <w:rPr>
          <w:rFonts w:ascii="Museo Sans 300" w:hAnsi="Museo Sans 300" w:cs="Times New Roman"/>
          <w:sz w:val="20"/>
          <w:szCs w:val="20"/>
        </w:rPr>
      </w:pPr>
    </w:p>
    <w:p w14:paraId="0D0004F2" w14:textId="6C855187" w:rsidR="00CA600D" w:rsidRPr="00DD3AF2" w:rsidRDefault="00C34300" w:rsidP="00AA41C9">
      <w:pPr>
        <w:suppressAutoHyphens w:val="0"/>
        <w:autoSpaceDN/>
        <w:spacing w:after="0" w:line="240" w:lineRule="auto"/>
        <w:ind w:left="993" w:right="708"/>
        <w:jc w:val="both"/>
        <w:rPr>
          <w:rFonts w:ascii="Museo 300" w:eastAsia="Arial" w:hAnsi="Museo 300" w:cs="Times New Roman"/>
          <w:color w:val="000000"/>
          <w:sz w:val="16"/>
          <w:szCs w:val="16"/>
        </w:rPr>
      </w:pPr>
      <w:r w:rsidRPr="000D5A7F">
        <w:rPr>
          <w:rFonts w:ascii="Museo 300" w:eastAsia="Arial" w:hAnsi="Museo 300"/>
          <w:color w:val="000000"/>
          <w:sz w:val="16"/>
          <w:szCs w:val="16"/>
          <w:lang w:val="es-ES"/>
        </w:rPr>
        <w:t>“[…]</w:t>
      </w:r>
      <w:r w:rsidR="00A01AA7">
        <w:rPr>
          <w:rFonts w:ascii="Museo 300" w:eastAsia="Arial" w:hAnsi="Museo 300"/>
          <w:color w:val="000000"/>
          <w:sz w:val="16"/>
          <w:szCs w:val="16"/>
          <w:lang w:val="es-ES"/>
        </w:rPr>
        <w:t xml:space="preserve"> </w:t>
      </w:r>
      <w:r w:rsidR="00A01AA7" w:rsidRPr="00A01AA7">
        <w:rPr>
          <w:rFonts w:ascii="Museo 300" w:eastAsia="Arial" w:hAnsi="Museo 300" w:cs="Times New Roman"/>
          <w:color w:val="000000"/>
          <w:sz w:val="16"/>
          <w:szCs w:val="16"/>
        </w:rPr>
        <w:t xml:space="preserve">Con base en las pruebas analizadas, se advierte que la sociedad AES CLESA cuenta con la evidencia fehaciente que demuestra que en el suministro en referencia existió una alteración del equipo de medición N.° </w:t>
      </w:r>
      <w:r w:rsidR="000D186A">
        <w:rPr>
          <w:rFonts w:ascii="Museo 300" w:eastAsia="Arial" w:hAnsi="Museo 300" w:cs="Times New Roman"/>
          <w:color w:val="000000"/>
          <w:sz w:val="16"/>
          <w:szCs w:val="16"/>
        </w:rPr>
        <w:t>+++</w:t>
      </w:r>
      <w:r w:rsidR="00A01AA7" w:rsidRPr="00A01AA7">
        <w:rPr>
          <w:rFonts w:ascii="Museo 300" w:eastAsia="Arial" w:hAnsi="Museo 300" w:cs="Times New Roman"/>
          <w:color w:val="000000"/>
          <w:sz w:val="16"/>
          <w:szCs w:val="16"/>
        </w:rPr>
        <w:t xml:space="preserve"> ya que se puede observar el conductor en la parte interna del medidor entre el punto de entrada y de salida de la fase A sin pasar por el transformador de corriente, lo que provocaba un porcentaje de exactitud en el registro de dicho equipo de medición del 49.83%. Dichas pruebas, se presentan en las fotografías N.° 2 y 3; por lo que, con dicha evidencia se comprueba que efectivamente existió una condición irregular en el suministro</w:t>
      </w:r>
      <w:r w:rsidR="00DD3AF2" w:rsidRPr="00DD3AF2">
        <w:rPr>
          <w:rFonts w:ascii="Museo 300" w:eastAsia="Arial" w:hAnsi="Museo 300" w:cs="Times New Roman"/>
          <w:color w:val="000000"/>
          <w:sz w:val="16"/>
          <w:szCs w:val="16"/>
        </w:rPr>
        <w:t>.</w:t>
      </w:r>
      <w:r w:rsidR="00DD3AF2">
        <w:rPr>
          <w:rFonts w:ascii="Museo 300" w:eastAsia="Arial" w:hAnsi="Museo 300" w:cs="Times New Roman"/>
          <w:color w:val="000000"/>
          <w:sz w:val="16"/>
          <w:szCs w:val="16"/>
        </w:rPr>
        <w:t xml:space="preserve"> </w:t>
      </w:r>
      <w:r w:rsidR="00F252CB" w:rsidRPr="00F252CB">
        <w:rPr>
          <w:rFonts w:ascii="Museo 300" w:eastAsia="Arial" w:hAnsi="Museo 300"/>
          <w:color w:val="000000"/>
          <w:sz w:val="16"/>
          <w:szCs w:val="16"/>
          <w:lang w:val="es-ES"/>
        </w:rPr>
        <w:t>[…]</w:t>
      </w:r>
      <w:r w:rsidR="00DD3AF2">
        <w:rPr>
          <w:rFonts w:ascii="Museo 300" w:eastAsia="Arial" w:hAnsi="Museo 300" w:cs="Times New Roman"/>
          <w:color w:val="000000"/>
          <w:sz w:val="16"/>
          <w:szCs w:val="16"/>
        </w:rPr>
        <w:t>”</w:t>
      </w:r>
    </w:p>
    <w:p w14:paraId="6D43788A" w14:textId="77777777" w:rsidR="00CA600D" w:rsidRDefault="00CA600D" w:rsidP="00CA600D">
      <w:pPr>
        <w:pStyle w:val="Prrafodelista"/>
        <w:rPr>
          <w:rFonts w:ascii="Museo 300" w:eastAsia="Arial" w:hAnsi="Museo 300"/>
          <w:color w:val="000000"/>
          <w:sz w:val="16"/>
          <w:szCs w:val="16"/>
        </w:rPr>
      </w:pPr>
    </w:p>
    <w:p w14:paraId="6EEA1341" w14:textId="69497016" w:rsidR="00261E20" w:rsidRDefault="000E5E34" w:rsidP="000D5A7F">
      <w:pPr>
        <w:spacing w:after="0" w:line="240" w:lineRule="auto"/>
        <w:ind w:left="420"/>
        <w:jc w:val="both"/>
        <w:rPr>
          <w:rStyle w:val="normaltextrun"/>
          <w:rFonts w:ascii="Museo Sans 300" w:hAnsi="Museo Sans 300" w:cs="Segoe UI"/>
          <w:color w:val="000000"/>
          <w:sz w:val="20"/>
          <w:szCs w:val="20"/>
          <w:shd w:val="clear" w:color="auto" w:fill="FFFFFF"/>
        </w:rPr>
      </w:pPr>
      <w:r w:rsidRPr="00AA1645">
        <w:rPr>
          <w:rFonts w:ascii="Museo Sans 300" w:hAnsi="Museo Sans 300" w:cs="Segoe UI"/>
          <w:sz w:val="20"/>
          <w:szCs w:val="20"/>
          <w:lang w:eastAsia="es-MX"/>
        </w:rPr>
        <w:t xml:space="preserve">En cuanto </w:t>
      </w:r>
      <w:r w:rsidR="008431F6">
        <w:rPr>
          <w:rFonts w:ascii="Museo Sans 300" w:hAnsi="Museo Sans 300" w:cs="Segoe UI"/>
          <w:sz w:val="20"/>
          <w:szCs w:val="20"/>
          <w:lang w:eastAsia="es-MX"/>
        </w:rPr>
        <w:t xml:space="preserve">a la señora </w:t>
      </w:r>
      <w:r w:rsidR="000D186A">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xml:space="preserve">, cabe aclarar que </w:t>
      </w:r>
      <w:r w:rsidR="00617021">
        <w:rPr>
          <w:rStyle w:val="normaltextrun"/>
          <w:rFonts w:ascii="Museo Sans 300" w:hAnsi="Museo Sans 300" w:cs="Segoe UI"/>
          <w:color w:val="000000"/>
          <w:sz w:val="20"/>
          <w:szCs w:val="20"/>
          <w:shd w:val="clear" w:color="auto" w:fill="FFFFFF"/>
        </w:rPr>
        <w:t xml:space="preserve">las facturas presentadas no </w:t>
      </w:r>
      <w:r w:rsidR="00A30E84">
        <w:rPr>
          <w:rStyle w:val="normaltextrun"/>
          <w:rFonts w:ascii="Museo Sans 300" w:hAnsi="Museo Sans 300" w:cs="Segoe UI"/>
          <w:color w:val="000000"/>
          <w:sz w:val="20"/>
          <w:szCs w:val="20"/>
          <w:shd w:val="clear" w:color="auto" w:fill="FFFFFF"/>
        </w:rPr>
        <w:t xml:space="preserve">constituyeron </w:t>
      </w:r>
      <w:r w:rsidR="000D5A7F" w:rsidRPr="00AA1645">
        <w:rPr>
          <w:rStyle w:val="normaltextrun"/>
          <w:rFonts w:ascii="Museo Sans 300" w:hAnsi="Museo Sans 300" w:cs="Segoe UI"/>
          <w:color w:val="000000"/>
          <w:sz w:val="20"/>
          <w:szCs w:val="20"/>
          <w:shd w:val="clear" w:color="auto" w:fill="FFFFFF"/>
        </w:rPr>
        <w:t>elementos probator</w:t>
      </w:r>
      <w:r w:rsidR="00617021">
        <w:rPr>
          <w:rStyle w:val="normaltextrun"/>
          <w:rFonts w:ascii="Museo Sans 300" w:hAnsi="Museo Sans 300" w:cs="Segoe UI"/>
          <w:color w:val="000000"/>
          <w:sz w:val="20"/>
          <w:szCs w:val="20"/>
          <w:shd w:val="clear" w:color="auto" w:fill="FFFFFF"/>
        </w:rPr>
        <w:t xml:space="preserve">ios </w:t>
      </w:r>
      <w:r w:rsidR="00A30E84">
        <w:rPr>
          <w:rStyle w:val="normaltextrun"/>
          <w:rFonts w:ascii="Museo Sans 300" w:hAnsi="Museo Sans 300" w:cs="Segoe UI"/>
          <w:color w:val="000000"/>
          <w:sz w:val="20"/>
          <w:szCs w:val="20"/>
          <w:shd w:val="clear" w:color="auto" w:fill="FFFFFF"/>
        </w:rPr>
        <w:t>pertinentes ni conducente por medio de l</w:t>
      </w:r>
      <w:r w:rsidR="00261E20">
        <w:rPr>
          <w:rStyle w:val="normaltextrun"/>
          <w:rFonts w:ascii="Museo Sans 300" w:hAnsi="Museo Sans 300" w:cs="Segoe UI"/>
          <w:color w:val="000000"/>
          <w:sz w:val="20"/>
          <w:szCs w:val="20"/>
          <w:shd w:val="clear" w:color="auto" w:fill="FFFFFF"/>
        </w:rPr>
        <w:t xml:space="preserve">os cuales se </w:t>
      </w:r>
      <w:r w:rsidR="00617021">
        <w:rPr>
          <w:rStyle w:val="normaltextrun"/>
          <w:rFonts w:ascii="Museo Sans 300" w:hAnsi="Museo Sans 300" w:cs="Segoe UI"/>
          <w:color w:val="000000"/>
          <w:sz w:val="20"/>
          <w:szCs w:val="20"/>
          <w:shd w:val="clear" w:color="auto" w:fill="FFFFFF"/>
        </w:rPr>
        <w:t>desvirtuar</w:t>
      </w:r>
      <w:r w:rsidR="00261E20">
        <w:rPr>
          <w:rStyle w:val="normaltextrun"/>
          <w:rFonts w:ascii="Museo Sans 300" w:hAnsi="Museo Sans 300" w:cs="Segoe UI"/>
          <w:color w:val="000000"/>
          <w:sz w:val="20"/>
          <w:szCs w:val="20"/>
          <w:shd w:val="clear" w:color="auto" w:fill="FFFFFF"/>
        </w:rPr>
        <w:t xml:space="preserve">a </w:t>
      </w:r>
      <w:r w:rsidR="00617021">
        <w:rPr>
          <w:rStyle w:val="normaltextrun"/>
          <w:rFonts w:ascii="Museo Sans 300" w:hAnsi="Museo Sans 300" w:cs="Segoe UI"/>
          <w:color w:val="000000"/>
          <w:sz w:val="20"/>
          <w:szCs w:val="20"/>
          <w:shd w:val="clear" w:color="auto" w:fill="FFFFFF"/>
        </w:rPr>
        <w:t xml:space="preserve">la existencia de la condición irregular </w:t>
      </w:r>
      <w:r w:rsidR="00261E20">
        <w:rPr>
          <w:rStyle w:val="normaltextrun"/>
          <w:rFonts w:ascii="Museo Sans 300" w:hAnsi="Museo Sans 300" w:cs="Segoe UI"/>
          <w:color w:val="000000"/>
          <w:sz w:val="20"/>
          <w:szCs w:val="20"/>
          <w:shd w:val="clear" w:color="auto" w:fill="FFFFFF"/>
        </w:rPr>
        <w:t xml:space="preserve">en el suministro </w:t>
      </w:r>
      <w:r w:rsidR="00DD719F">
        <w:rPr>
          <w:rStyle w:val="normaltextrun"/>
          <w:rFonts w:ascii="Museo Sans 300" w:hAnsi="Museo Sans 300" w:cs="Segoe UI"/>
          <w:color w:val="000000"/>
          <w:sz w:val="20"/>
          <w:szCs w:val="20"/>
          <w:shd w:val="clear" w:color="auto" w:fill="FFFFFF"/>
        </w:rPr>
        <w:t xml:space="preserve">o que el equipo de medición tuviera problemas en su funcionamiento. </w:t>
      </w:r>
    </w:p>
    <w:p w14:paraId="650D7A84" w14:textId="77777777" w:rsidR="00261E20" w:rsidRDefault="00261E20" w:rsidP="000D5A7F">
      <w:pPr>
        <w:spacing w:after="0" w:line="240" w:lineRule="auto"/>
        <w:ind w:left="420"/>
        <w:jc w:val="both"/>
        <w:rPr>
          <w:rStyle w:val="normaltextrun"/>
          <w:rFonts w:ascii="Museo Sans 300" w:hAnsi="Museo Sans 300" w:cs="Segoe UI"/>
          <w:color w:val="000000"/>
          <w:sz w:val="20"/>
          <w:szCs w:val="20"/>
          <w:shd w:val="clear" w:color="auto" w:fill="FFFFFF"/>
        </w:rPr>
      </w:pPr>
    </w:p>
    <w:p w14:paraId="727615E0" w14:textId="54975CC3" w:rsidR="000D5A7F" w:rsidRPr="00AA1645" w:rsidRDefault="00A3091B" w:rsidP="000D5A7F">
      <w:pPr>
        <w:spacing w:after="0" w:line="240" w:lineRule="auto"/>
        <w:ind w:left="420"/>
        <w:jc w:val="both"/>
        <w:rPr>
          <w:rStyle w:val="eop"/>
          <w:rFonts w:ascii="Museo Sans 300" w:hAnsi="Museo Sans 300" w:cs="Segoe UI"/>
          <w:sz w:val="20"/>
          <w:szCs w:val="20"/>
          <w:shd w:val="clear" w:color="auto" w:fill="FFFFFF"/>
        </w:rPr>
      </w:pPr>
      <w:r>
        <w:rPr>
          <w:rStyle w:val="normaltextrun"/>
          <w:rFonts w:ascii="Museo Sans 300" w:hAnsi="Museo Sans 300" w:cs="Segoe UI"/>
          <w:color w:val="000000"/>
          <w:sz w:val="20"/>
          <w:szCs w:val="20"/>
          <w:shd w:val="clear" w:color="auto" w:fill="FFFFFF"/>
        </w:rPr>
        <w:t>Lo que estableció el CAU po</w:t>
      </w:r>
      <w:r w:rsidR="006F5A7E">
        <w:rPr>
          <w:rStyle w:val="normaltextrun"/>
          <w:rFonts w:ascii="Museo Sans 300" w:hAnsi="Museo Sans 300" w:cs="Segoe UI"/>
          <w:color w:val="000000"/>
          <w:sz w:val="20"/>
          <w:szCs w:val="20"/>
          <w:shd w:val="clear" w:color="auto" w:fill="FFFFFF"/>
        </w:rPr>
        <w:t>r</w:t>
      </w:r>
      <w:r>
        <w:rPr>
          <w:rStyle w:val="normaltextrun"/>
          <w:rFonts w:ascii="Museo Sans 300" w:hAnsi="Museo Sans 300" w:cs="Segoe UI"/>
          <w:color w:val="000000"/>
          <w:sz w:val="20"/>
          <w:szCs w:val="20"/>
          <w:shd w:val="clear" w:color="auto" w:fill="FFFFFF"/>
        </w:rPr>
        <w:t xml:space="preserve"> medio del informe técnico rendido es que el equipo de medición había sido manipulado</w:t>
      </w:r>
      <w:r w:rsidR="006F5A7E">
        <w:rPr>
          <w:rStyle w:val="normaltextrun"/>
          <w:rFonts w:ascii="Museo Sans 300" w:hAnsi="Museo Sans 300" w:cs="Segoe UI"/>
          <w:color w:val="000000"/>
          <w:sz w:val="20"/>
          <w:szCs w:val="20"/>
          <w:shd w:val="clear" w:color="auto" w:fill="FFFFFF"/>
        </w:rPr>
        <w:t xml:space="preserve"> al comprobar que </w:t>
      </w:r>
      <w:r w:rsidR="00304B1C">
        <w:rPr>
          <w:rStyle w:val="normaltextrun"/>
          <w:rFonts w:ascii="Museo Sans 300" w:hAnsi="Museo Sans 300" w:cs="Segoe UI"/>
          <w:color w:val="000000"/>
          <w:sz w:val="20"/>
          <w:szCs w:val="20"/>
          <w:shd w:val="clear" w:color="auto" w:fill="FFFFFF"/>
        </w:rPr>
        <w:t>el conductor en</w:t>
      </w:r>
      <w:r w:rsidR="0088573A">
        <w:rPr>
          <w:rStyle w:val="normaltextrun"/>
          <w:rFonts w:ascii="Museo Sans 300" w:hAnsi="Museo Sans 300" w:cs="Segoe UI"/>
          <w:color w:val="000000"/>
          <w:sz w:val="20"/>
          <w:szCs w:val="20"/>
          <w:shd w:val="clear" w:color="auto" w:fill="FFFFFF"/>
        </w:rPr>
        <w:t xml:space="preserve"> su</w:t>
      </w:r>
      <w:r w:rsidR="00304B1C">
        <w:rPr>
          <w:rStyle w:val="normaltextrun"/>
          <w:rFonts w:ascii="Museo Sans 300" w:hAnsi="Museo Sans 300" w:cs="Segoe UI"/>
          <w:color w:val="000000"/>
          <w:sz w:val="20"/>
          <w:szCs w:val="20"/>
          <w:shd w:val="clear" w:color="auto" w:fill="FFFFFF"/>
        </w:rPr>
        <w:t xml:space="preserve"> parte interna entre el </w:t>
      </w:r>
      <w:r w:rsidR="0096631C">
        <w:rPr>
          <w:rStyle w:val="normaltextrun"/>
          <w:rFonts w:ascii="Museo Sans 300" w:hAnsi="Museo Sans 300" w:cs="Segoe UI"/>
          <w:color w:val="000000"/>
          <w:sz w:val="20"/>
          <w:szCs w:val="20"/>
          <w:shd w:val="clear" w:color="auto" w:fill="FFFFFF"/>
        </w:rPr>
        <w:t>punto</w:t>
      </w:r>
      <w:r w:rsidR="00304B1C">
        <w:rPr>
          <w:rStyle w:val="normaltextrun"/>
          <w:rFonts w:ascii="Museo Sans 300" w:hAnsi="Museo Sans 300" w:cs="Segoe UI"/>
          <w:color w:val="000000"/>
          <w:sz w:val="20"/>
          <w:szCs w:val="20"/>
          <w:shd w:val="clear" w:color="auto" w:fill="FFFFFF"/>
        </w:rPr>
        <w:t xml:space="preserve"> de entrada y de salida de la fase A no pasaba por el transformador de corriente</w:t>
      </w:r>
      <w:r w:rsidR="0096631C">
        <w:rPr>
          <w:rStyle w:val="normaltextrun"/>
          <w:rFonts w:ascii="Museo Sans 300" w:hAnsi="Museo Sans 300" w:cs="Segoe UI"/>
          <w:color w:val="000000"/>
          <w:sz w:val="20"/>
          <w:szCs w:val="20"/>
          <w:shd w:val="clear" w:color="auto" w:fill="FFFFFF"/>
        </w:rPr>
        <w:t>, lo que provocaba un porcentaje</w:t>
      </w:r>
      <w:r w:rsidR="007907EF">
        <w:rPr>
          <w:rStyle w:val="normaltextrun"/>
          <w:rFonts w:ascii="Museo Sans 300" w:hAnsi="Museo Sans 300" w:cs="Segoe UI"/>
          <w:color w:val="000000"/>
          <w:sz w:val="20"/>
          <w:szCs w:val="20"/>
          <w:shd w:val="clear" w:color="auto" w:fill="FFFFFF"/>
        </w:rPr>
        <w:t xml:space="preserve"> de exactitud en el registro de la medición del 49.83%.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ED9DF18" w14:textId="519589D3" w:rsidR="00551F4C" w:rsidRDefault="00F87E46" w:rsidP="00DC0FFC">
      <w:pPr>
        <w:spacing w:after="0" w:line="240" w:lineRule="auto"/>
        <w:ind w:left="420"/>
        <w:jc w:val="both"/>
        <w:rPr>
          <w:rFonts w:ascii="Museo Sans 300" w:hAnsi="Museo Sans 300"/>
          <w:sz w:val="20"/>
          <w:szCs w:val="20"/>
        </w:rPr>
      </w:pPr>
      <w:r w:rsidRPr="00AA1645">
        <w:rPr>
          <w:rFonts w:ascii="Museo Sans 300" w:hAnsi="Museo Sans 300"/>
          <w:sz w:val="20"/>
          <w:szCs w:val="20"/>
        </w:rPr>
        <w:t>Conforme lo anterior</w:t>
      </w:r>
      <w:r w:rsidR="003B4A5E">
        <w:rPr>
          <w:rFonts w:ascii="Museo Sans 300" w:hAnsi="Museo Sans 300" w:cs="Segoe UI"/>
          <w:sz w:val="20"/>
          <w:szCs w:val="20"/>
          <w:lang w:eastAsia="es-MX"/>
        </w:rPr>
        <w:t>,</w:t>
      </w:r>
      <w:r>
        <w:rPr>
          <w:rFonts w:ascii="Museo Sans 300" w:hAnsi="Museo Sans 300" w:cs="Segoe UI"/>
          <w:sz w:val="20"/>
          <w:szCs w:val="20"/>
          <w:lang w:eastAsia="es-MX"/>
        </w:rPr>
        <w:t xml:space="preserve"> el CAU concluyó que</w:t>
      </w:r>
      <w:r w:rsidR="003B4A5E">
        <w:rPr>
          <w:rFonts w:ascii="Museo Sans 300" w:hAnsi="Museo Sans 300" w:cs="Segoe UI"/>
          <w:sz w:val="20"/>
          <w:szCs w:val="20"/>
          <w:lang w:eastAsia="es-MX"/>
        </w:rPr>
        <w:t xml:space="preserve"> </w:t>
      </w:r>
      <w:r w:rsidR="00373000">
        <w:rPr>
          <w:rFonts w:ascii="Museo Sans 300" w:hAnsi="Museo Sans 300" w:cs="Segoe UI"/>
          <w:sz w:val="20"/>
          <w:szCs w:val="20"/>
          <w:lang w:eastAsia="es-MX"/>
        </w:rPr>
        <w:t xml:space="preserve">existió una condición irregular </w:t>
      </w:r>
      <w:r w:rsidR="00116547">
        <w:rPr>
          <w:rFonts w:ascii="Museo Sans 300" w:hAnsi="Museo Sans 300" w:cs="Segoe UI"/>
          <w:sz w:val="20"/>
          <w:szCs w:val="20"/>
          <w:lang w:eastAsia="es-MX"/>
        </w:rPr>
        <w:t>consistente en la</w:t>
      </w:r>
      <w:r w:rsidR="00DD3AF2">
        <w:rPr>
          <w:rFonts w:ascii="Museo Sans 300" w:hAnsi="Museo Sans 300" w:cs="Segoe UI"/>
          <w:sz w:val="20"/>
          <w:szCs w:val="20"/>
          <w:lang w:eastAsia="es-MX"/>
        </w:rPr>
        <w:t xml:space="preserve"> </w:t>
      </w:r>
      <w:r w:rsidR="00A01AA7">
        <w:rPr>
          <w:rFonts w:ascii="Museo Sans 300" w:hAnsi="Museo Sans 300" w:cs="Segoe UI"/>
          <w:sz w:val="20"/>
          <w:szCs w:val="20"/>
          <w:lang w:eastAsia="es-MX"/>
        </w:rPr>
        <w:t>alteración en el equipo de medición</w:t>
      </w:r>
      <w:r w:rsidR="00DD3AF2">
        <w:rPr>
          <w:rFonts w:ascii="Museo Sans 300" w:hAnsi="Museo Sans 300" w:cs="Segoe UI"/>
          <w:sz w:val="20"/>
          <w:szCs w:val="20"/>
          <w:lang w:eastAsia="es-MX"/>
        </w:rPr>
        <w:t>,</w:t>
      </w:r>
      <w:r w:rsidR="00522E52">
        <w:rPr>
          <w:rFonts w:ascii="Museo Sans 300" w:hAnsi="Museo Sans 300" w:cs="Segoe UI"/>
          <w:sz w:val="20"/>
          <w:szCs w:val="20"/>
          <w:lang w:eastAsia="es-MX"/>
        </w:rPr>
        <w:t xml:space="preserve"> lo cual</w:t>
      </w:r>
      <w:r w:rsidR="00DD3AF2">
        <w:rPr>
          <w:rFonts w:ascii="Museo Sans 300" w:hAnsi="Museo Sans 300" w:cs="Segoe UI"/>
          <w:sz w:val="20"/>
          <w:szCs w:val="20"/>
          <w:lang w:eastAsia="es-MX"/>
        </w:rPr>
        <w:t xml:space="preserve"> habilita</w:t>
      </w:r>
      <w:r w:rsidR="00722EC9" w:rsidRPr="00AA1645">
        <w:rPr>
          <w:rFonts w:ascii="Museo Sans 300" w:hAnsi="Museo Sans 300" w:cs="Segoe UI"/>
          <w:sz w:val="20"/>
          <w:szCs w:val="20"/>
          <w:lang w:eastAsia="es-MX"/>
        </w:rPr>
        <w:t xml:space="preserve"> a</w:t>
      </w:r>
      <w:r w:rsidR="00522E52">
        <w:rPr>
          <w:rFonts w:ascii="Museo Sans 300" w:hAnsi="Museo Sans 300" w:cs="Segoe UI"/>
          <w:sz w:val="20"/>
          <w:szCs w:val="20"/>
          <w:lang w:eastAsia="es-MX"/>
        </w:rPr>
        <w:t xml:space="preserve"> la distribuidora a</w:t>
      </w:r>
      <w:r w:rsidR="00722EC9" w:rsidRPr="00AA1645">
        <w:rPr>
          <w:rFonts w:ascii="Museo Sans 300" w:hAnsi="Museo Sans 300" w:cs="Segoe UI"/>
          <w:sz w:val="20"/>
          <w:szCs w:val="20"/>
          <w:lang w:eastAsia="es-MX"/>
        </w:rPr>
        <w:t xml:space="preserve">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522E52">
        <w:rPr>
          <w:rFonts w:ascii="Museo Sans 300" w:hAnsi="Museo Sans 300" w:cs="Segoe UI"/>
          <w:sz w:val="20"/>
          <w:szCs w:val="20"/>
          <w:lang w:eastAsia="es-MX"/>
        </w:rPr>
        <w:t>año 20</w:t>
      </w:r>
      <w:r w:rsidR="00A01AA7">
        <w:rPr>
          <w:rFonts w:ascii="Museo Sans 300" w:hAnsi="Museo Sans 300" w:cs="Segoe UI"/>
          <w:sz w:val="20"/>
          <w:szCs w:val="20"/>
          <w:lang w:eastAsia="es-MX"/>
        </w:rPr>
        <w:t>20</w:t>
      </w:r>
      <w:r w:rsidR="00551F4C" w:rsidRPr="00AA1645">
        <w:rPr>
          <w:rFonts w:ascii="Museo Sans 300" w:hAnsi="Museo Sans 300"/>
          <w:sz w:val="20"/>
          <w:szCs w:val="20"/>
        </w:rPr>
        <w:t>.</w:t>
      </w:r>
    </w:p>
    <w:p w14:paraId="70D53F23" w14:textId="3FE4199A" w:rsidR="000D186A" w:rsidRDefault="000D186A" w:rsidP="00DC0FFC">
      <w:pPr>
        <w:spacing w:after="0" w:line="240" w:lineRule="auto"/>
        <w:ind w:left="420"/>
        <w:jc w:val="both"/>
        <w:rPr>
          <w:rFonts w:ascii="Museo Sans 300" w:hAnsi="Museo Sans 300"/>
          <w:sz w:val="20"/>
          <w:szCs w:val="20"/>
        </w:rPr>
      </w:pPr>
    </w:p>
    <w:p w14:paraId="2CB6F466" w14:textId="77777777" w:rsidR="000D186A" w:rsidRPr="00AA1645" w:rsidRDefault="000D186A" w:rsidP="00DC0FFC">
      <w:pPr>
        <w:spacing w:after="0" w:line="240" w:lineRule="auto"/>
        <w:ind w:left="420"/>
        <w:jc w:val="both"/>
        <w:rPr>
          <w:rFonts w:ascii="Museo Sans 300" w:hAnsi="Museo Sans 300"/>
          <w:sz w:val="20"/>
          <w:szCs w:val="20"/>
        </w:rPr>
      </w:pP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2215320" w14:textId="19905EE6" w:rsidR="00DD3A81" w:rsidRDefault="00770A5A" w:rsidP="00770A5A">
      <w:pPr>
        <w:pStyle w:val="Prrafodelista"/>
        <w:ind w:left="426"/>
        <w:jc w:val="both"/>
        <w:rPr>
          <w:rFonts w:ascii="Museo Sans 300" w:hAnsi="Museo Sans 300" w:cs="Segoe UI"/>
          <w:sz w:val="20"/>
          <w:szCs w:val="20"/>
          <w:lang w:eastAsia="es-MX"/>
        </w:rPr>
      </w:pPr>
      <w:r w:rsidRPr="00770A5A">
        <w:rPr>
          <w:rFonts w:ascii="Museo Sans 300" w:hAnsi="Museo Sans 300"/>
          <w:sz w:val="20"/>
          <w:szCs w:val="20"/>
        </w:rPr>
        <w:t xml:space="preserve">Debido a las particularidades del caso, </w:t>
      </w:r>
      <w:r w:rsidR="00311A6C">
        <w:rPr>
          <w:rFonts w:ascii="Museo Sans 300" w:hAnsi="Museo Sans 300"/>
          <w:sz w:val="20"/>
          <w:szCs w:val="20"/>
        </w:rPr>
        <w:t>e</w:t>
      </w:r>
      <w:r w:rsidRPr="00770A5A">
        <w:rPr>
          <w:rFonts w:ascii="Museo Sans 300" w:hAnsi="Museo Sans 300"/>
          <w:sz w:val="20"/>
          <w:szCs w:val="20"/>
        </w:rPr>
        <w:t>l CAU de l</w:t>
      </w:r>
      <w:r w:rsidR="00DD3A81">
        <w:rPr>
          <w:rFonts w:ascii="Museo Sans 300" w:hAnsi="Museo Sans 300"/>
          <w:sz w:val="20"/>
          <w:szCs w:val="20"/>
        </w:rPr>
        <w:t xml:space="preserve">a SIGET consideró que </w:t>
      </w:r>
      <w:r w:rsidRPr="00770A5A">
        <w:rPr>
          <w:rFonts w:ascii="Museo Sans 300" w:hAnsi="Museo Sans 300"/>
          <w:sz w:val="20"/>
          <w:szCs w:val="20"/>
        </w:rPr>
        <w:t xml:space="preserve">el cálculo </w:t>
      </w:r>
      <w:r w:rsidR="00DD3A81">
        <w:rPr>
          <w:rFonts w:ascii="Museo Sans 300" w:hAnsi="Museo Sans 300"/>
          <w:sz w:val="20"/>
          <w:szCs w:val="20"/>
        </w:rPr>
        <w:t>de recuperación realizado por la distribuidora no es aceptable por haberse efectuado con valores de c</w:t>
      </w:r>
      <w:r w:rsidR="00A01AA7">
        <w:rPr>
          <w:rFonts w:ascii="Museo Sans 300" w:hAnsi="Museo Sans 300"/>
          <w:sz w:val="20"/>
          <w:szCs w:val="20"/>
        </w:rPr>
        <w:t>onsumo registrados durante diez</w:t>
      </w:r>
      <w:r w:rsidR="00DD3A81">
        <w:rPr>
          <w:rFonts w:ascii="Museo Sans 300" w:hAnsi="Museo Sans 300"/>
          <w:sz w:val="20"/>
          <w:szCs w:val="20"/>
        </w:rPr>
        <w:t xml:space="preserve"> días, incumpliendo el </w:t>
      </w:r>
      <w:r w:rsidR="00DD3A81" w:rsidRPr="00AA1645">
        <w:rPr>
          <w:rFonts w:ascii="Museo Sans 300" w:hAnsi="Museo Sans 300" w:cs="Segoe UI"/>
          <w:sz w:val="20"/>
          <w:szCs w:val="20"/>
          <w:lang w:eastAsia="es-MX"/>
        </w:rPr>
        <w:t>Procedimiento para Investigar la Existencia de Condiciones Irregulares en el Suministro de Energía Eléctrica del Usuario Final</w:t>
      </w:r>
      <w:r w:rsidR="00DD3A81">
        <w:rPr>
          <w:rFonts w:ascii="Museo Sans 300" w:hAnsi="Museo Sans 300" w:cs="Segoe UI"/>
          <w:sz w:val="20"/>
          <w:szCs w:val="20"/>
          <w:lang w:eastAsia="es-MX"/>
        </w:rPr>
        <w:t>.</w:t>
      </w:r>
    </w:p>
    <w:p w14:paraId="35792052" w14:textId="77777777" w:rsidR="00DD3A81" w:rsidRDefault="00DD3A81" w:rsidP="00770A5A">
      <w:pPr>
        <w:pStyle w:val="Prrafodelista"/>
        <w:ind w:left="426"/>
        <w:jc w:val="both"/>
        <w:rPr>
          <w:rFonts w:ascii="Museo Sans 300" w:hAnsi="Museo Sans 300" w:cs="Segoe UI"/>
          <w:sz w:val="20"/>
          <w:szCs w:val="20"/>
          <w:lang w:eastAsia="es-MX"/>
        </w:rPr>
      </w:pPr>
    </w:p>
    <w:p w14:paraId="75E62AF0" w14:textId="62A44198" w:rsidR="00770A5A" w:rsidRPr="00770A5A" w:rsidRDefault="00DD3A81" w:rsidP="00770A5A">
      <w:pPr>
        <w:pStyle w:val="Prrafodelista"/>
        <w:ind w:left="426"/>
        <w:jc w:val="both"/>
        <w:rPr>
          <w:rFonts w:ascii="Museo Sans 300" w:hAnsi="Museo Sans 300"/>
          <w:sz w:val="20"/>
          <w:szCs w:val="20"/>
        </w:rPr>
      </w:pPr>
      <w:r>
        <w:rPr>
          <w:rFonts w:ascii="Museo Sans 300" w:hAnsi="Museo Sans 300" w:cs="Segoe UI"/>
          <w:sz w:val="20"/>
          <w:szCs w:val="20"/>
          <w:lang w:eastAsia="es-MX"/>
        </w:rPr>
        <w:t>El CAU realizó el cálculo con base a los</w:t>
      </w:r>
      <w:r w:rsidR="00770A5A" w:rsidRPr="00770A5A">
        <w:rPr>
          <w:rFonts w:ascii="Museo Sans 300" w:hAnsi="Museo Sans 300"/>
          <w:sz w:val="20"/>
          <w:szCs w:val="20"/>
        </w:rPr>
        <w:t xml:space="preserve"> factores siguientes: </w:t>
      </w:r>
    </w:p>
    <w:p w14:paraId="1A0A234A" w14:textId="77777777" w:rsidR="00770A5A" w:rsidRPr="00770A5A" w:rsidRDefault="00770A5A" w:rsidP="00770A5A">
      <w:pPr>
        <w:pStyle w:val="Prrafodelista"/>
        <w:ind w:left="426"/>
        <w:jc w:val="both"/>
        <w:rPr>
          <w:rFonts w:ascii="Museo Sans 300" w:hAnsi="Museo Sans 300"/>
          <w:sz w:val="20"/>
          <w:szCs w:val="20"/>
        </w:rPr>
      </w:pPr>
    </w:p>
    <w:p w14:paraId="73196D2E" w14:textId="54828940" w:rsid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t xml:space="preserve">El período de recuperación de energía consumida y no facturada </w:t>
      </w:r>
      <w:r w:rsidR="00311A6C">
        <w:rPr>
          <w:rFonts w:ascii="Museo Sans 300" w:hAnsi="Museo Sans 300"/>
          <w:sz w:val="20"/>
          <w:szCs w:val="20"/>
        </w:rPr>
        <w:t>es de ciento ochenta</w:t>
      </w:r>
      <w:r w:rsidR="002934D9">
        <w:rPr>
          <w:rFonts w:ascii="Museo Sans 300" w:hAnsi="Museo Sans 300"/>
          <w:sz w:val="20"/>
          <w:szCs w:val="20"/>
        </w:rPr>
        <w:t xml:space="preserve"> días </w:t>
      </w:r>
      <w:r w:rsidRPr="00770A5A">
        <w:rPr>
          <w:rFonts w:ascii="Museo Sans 300" w:hAnsi="Museo Sans 300"/>
          <w:sz w:val="20"/>
          <w:szCs w:val="20"/>
        </w:rPr>
        <w:t>comprendido</w:t>
      </w:r>
      <w:r w:rsidR="002934D9">
        <w:rPr>
          <w:rFonts w:ascii="Museo Sans 300" w:hAnsi="Museo Sans 300"/>
          <w:sz w:val="20"/>
          <w:szCs w:val="20"/>
        </w:rPr>
        <w:t xml:space="preserve">s entre el </w:t>
      </w:r>
      <w:r w:rsidR="00A01AA7">
        <w:rPr>
          <w:rFonts w:ascii="Museo Sans 300" w:hAnsi="Museo Sans 300"/>
          <w:sz w:val="20"/>
          <w:szCs w:val="20"/>
        </w:rPr>
        <w:t>veintidós</w:t>
      </w:r>
      <w:r w:rsidR="00311A6C">
        <w:rPr>
          <w:rFonts w:ascii="Museo Sans 300" w:hAnsi="Museo Sans 300"/>
          <w:sz w:val="20"/>
          <w:szCs w:val="20"/>
        </w:rPr>
        <w:t xml:space="preserve"> de </w:t>
      </w:r>
      <w:r w:rsidR="00A01AA7">
        <w:rPr>
          <w:rFonts w:ascii="Museo Sans 300" w:hAnsi="Museo Sans 300"/>
          <w:sz w:val="20"/>
          <w:szCs w:val="20"/>
        </w:rPr>
        <w:t>diciembre de dos mil diecinueve</w:t>
      </w:r>
      <w:r w:rsidR="00311A6C">
        <w:rPr>
          <w:rFonts w:ascii="Museo Sans 300" w:hAnsi="Museo Sans 300"/>
          <w:sz w:val="20"/>
          <w:szCs w:val="20"/>
        </w:rPr>
        <w:t xml:space="preserve"> hasta el </w:t>
      </w:r>
      <w:r w:rsidR="007E0D4F">
        <w:rPr>
          <w:rFonts w:ascii="Museo Sans 300" w:hAnsi="Museo Sans 300"/>
          <w:sz w:val="20"/>
          <w:szCs w:val="20"/>
        </w:rPr>
        <w:t>diecinueve</w:t>
      </w:r>
      <w:r w:rsidR="00311A6C">
        <w:rPr>
          <w:rFonts w:ascii="Museo Sans 300" w:hAnsi="Museo Sans 300"/>
          <w:sz w:val="20"/>
          <w:szCs w:val="20"/>
        </w:rPr>
        <w:t xml:space="preserve"> de </w:t>
      </w:r>
      <w:r w:rsidR="007E0D4F">
        <w:rPr>
          <w:rFonts w:ascii="Museo Sans 300" w:hAnsi="Museo Sans 300"/>
          <w:sz w:val="20"/>
          <w:szCs w:val="20"/>
        </w:rPr>
        <w:t>junio</w:t>
      </w:r>
      <w:r w:rsidR="002934D9">
        <w:rPr>
          <w:rFonts w:ascii="Museo Sans 300" w:hAnsi="Museo Sans 300"/>
          <w:sz w:val="20"/>
          <w:szCs w:val="20"/>
        </w:rPr>
        <w:t xml:space="preserve"> del año dos mil </w:t>
      </w:r>
      <w:r w:rsidR="008431F6">
        <w:rPr>
          <w:rFonts w:ascii="Museo Sans 300" w:hAnsi="Museo Sans 300"/>
          <w:sz w:val="20"/>
          <w:szCs w:val="20"/>
        </w:rPr>
        <w:t>veinte</w:t>
      </w:r>
      <w:r w:rsidR="002934D9">
        <w:rPr>
          <w:rFonts w:ascii="Museo Sans 300" w:hAnsi="Museo Sans 300"/>
          <w:sz w:val="20"/>
          <w:szCs w:val="20"/>
        </w:rPr>
        <w:t>, fecha en que se normalizó el suministro</w:t>
      </w:r>
      <w:r w:rsidRPr="00770A5A">
        <w:rPr>
          <w:rFonts w:ascii="Museo Sans 300" w:hAnsi="Museo Sans 300"/>
          <w:sz w:val="20"/>
          <w:szCs w:val="20"/>
        </w:rPr>
        <w:t xml:space="preserve">. </w:t>
      </w:r>
    </w:p>
    <w:p w14:paraId="56F58BC3" w14:textId="77777777" w:rsidR="002934D9" w:rsidRDefault="002934D9" w:rsidP="00E15DB7">
      <w:pPr>
        <w:pStyle w:val="Prrafodelista"/>
        <w:ind w:left="1146"/>
        <w:jc w:val="both"/>
        <w:rPr>
          <w:rFonts w:ascii="Museo Sans 300" w:hAnsi="Museo Sans 300"/>
          <w:sz w:val="20"/>
          <w:szCs w:val="20"/>
        </w:rPr>
      </w:pPr>
    </w:p>
    <w:p w14:paraId="3BF1D54D" w14:textId="19B0658E" w:rsidR="002934D9" w:rsidRPr="00770A5A" w:rsidRDefault="002934D9" w:rsidP="00770A5A">
      <w:pPr>
        <w:pStyle w:val="Prrafodelista"/>
        <w:numPr>
          <w:ilvl w:val="0"/>
          <w:numId w:val="15"/>
        </w:numPr>
        <w:jc w:val="both"/>
        <w:rPr>
          <w:rFonts w:ascii="Museo Sans 300" w:hAnsi="Museo Sans 300"/>
          <w:sz w:val="20"/>
          <w:szCs w:val="20"/>
        </w:rPr>
      </w:pPr>
      <w:r>
        <w:rPr>
          <w:rFonts w:ascii="Museo Sans 300" w:hAnsi="Museo Sans 300"/>
          <w:sz w:val="20"/>
          <w:szCs w:val="20"/>
        </w:rPr>
        <w:t xml:space="preserve">El consumo promedio </w:t>
      </w:r>
      <w:r w:rsidR="00311A6C">
        <w:rPr>
          <w:rFonts w:ascii="Museo Sans 300" w:hAnsi="Museo Sans 300"/>
          <w:sz w:val="20"/>
          <w:szCs w:val="20"/>
        </w:rPr>
        <w:t>re</w:t>
      </w:r>
      <w:r w:rsidR="007E0D4F">
        <w:rPr>
          <w:rFonts w:ascii="Museo Sans 300" w:hAnsi="Museo Sans 300"/>
          <w:sz w:val="20"/>
          <w:szCs w:val="20"/>
        </w:rPr>
        <w:t>gistrado en un periodo de seis</w:t>
      </w:r>
      <w:r>
        <w:rPr>
          <w:rFonts w:ascii="Museo Sans 300" w:hAnsi="Museo Sans 300"/>
          <w:sz w:val="20"/>
          <w:szCs w:val="20"/>
        </w:rPr>
        <w:t xml:space="preserve"> meses</w:t>
      </w:r>
      <w:r w:rsidR="00E15DB7">
        <w:rPr>
          <w:rFonts w:ascii="Museo Sans 300" w:hAnsi="Museo Sans 300"/>
          <w:sz w:val="20"/>
          <w:szCs w:val="20"/>
        </w:rPr>
        <w:t>,</w:t>
      </w:r>
      <w:r>
        <w:rPr>
          <w:rFonts w:ascii="Museo Sans 300" w:hAnsi="Museo Sans 300"/>
          <w:sz w:val="20"/>
          <w:szCs w:val="20"/>
        </w:rPr>
        <w:t xml:space="preserve"> </w:t>
      </w:r>
      <w:r w:rsidR="00E15DB7">
        <w:rPr>
          <w:rFonts w:ascii="Museo Sans 300" w:hAnsi="Museo Sans 300"/>
          <w:sz w:val="20"/>
          <w:szCs w:val="20"/>
        </w:rPr>
        <w:t xml:space="preserve">resultando un promedio mensual de </w:t>
      </w:r>
      <w:r w:rsidR="007E0D4F">
        <w:rPr>
          <w:rFonts w:ascii="Museo Sans 300" w:hAnsi="Museo Sans 300"/>
          <w:sz w:val="20"/>
          <w:szCs w:val="20"/>
        </w:rPr>
        <w:t>1,740</w:t>
      </w:r>
      <w:r w:rsidR="00311A6C">
        <w:rPr>
          <w:rFonts w:ascii="Museo Sans 300" w:hAnsi="Museo Sans 300"/>
          <w:sz w:val="20"/>
          <w:szCs w:val="20"/>
        </w:rPr>
        <w:t xml:space="preserve"> kWh.</w:t>
      </w:r>
    </w:p>
    <w:p w14:paraId="317E7573" w14:textId="77777777" w:rsidR="00770A5A" w:rsidRPr="00770A5A" w:rsidRDefault="00770A5A" w:rsidP="00770A5A">
      <w:pPr>
        <w:pStyle w:val="Prrafodelista"/>
        <w:ind w:left="426"/>
        <w:jc w:val="both"/>
        <w:rPr>
          <w:rFonts w:ascii="Museo Sans 300" w:hAnsi="Museo Sans 300"/>
          <w:sz w:val="20"/>
          <w:szCs w:val="20"/>
        </w:rPr>
      </w:pPr>
    </w:p>
    <w:p w14:paraId="7F741C6A" w14:textId="66F11403" w:rsidR="005C17E0" w:rsidRDefault="00770A5A" w:rsidP="00B90E05">
      <w:pPr>
        <w:pStyle w:val="Prrafodelista"/>
        <w:ind w:left="426"/>
        <w:jc w:val="both"/>
        <w:rPr>
          <w:rFonts w:ascii="Museo Sans 300" w:eastAsia="Arial" w:hAnsi="Museo Sans 300"/>
          <w:sz w:val="20"/>
          <w:szCs w:val="20"/>
          <w:lang w:eastAsia="es-SV"/>
        </w:rPr>
      </w:pPr>
      <w:r w:rsidRPr="00770A5A">
        <w:rPr>
          <w:rFonts w:ascii="Museo Sans 300" w:hAnsi="Museo Sans 300"/>
          <w:sz w:val="20"/>
          <w:szCs w:val="20"/>
        </w:rPr>
        <w:t xml:space="preserve">En virtud de lo anterior, </w:t>
      </w:r>
      <w:r w:rsidR="00D41DF2">
        <w:rPr>
          <w:rFonts w:ascii="Museo Sans 300" w:hAnsi="Museo Sans 300"/>
          <w:sz w:val="20"/>
          <w:szCs w:val="20"/>
        </w:rPr>
        <w:t xml:space="preserve">dicho </w:t>
      </w:r>
      <w:r w:rsidR="00A22660">
        <w:rPr>
          <w:rFonts w:ascii="Museo Sans 300" w:hAnsi="Museo Sans 300"/>
          <w:sz w:val="20"/>
          <w:szCs w:val="20"/>
        </w:rPr>
        <w:t>c</w:t>
      </w:r>
      <w:r w:rsidR="00D41DF2">
        <w:rPr>
          <w:rFonts w:ascii="Museo Sans 300" w:hAnsi="Museo Sans 300"/>
          <w:sz w:val="20"/>
          <w:szCs w:val="20"/>
        </w:rPr>
        <w:t xml:space="preserve">entro concluyó que </w:t>
      </w:r>
      <w:r w:rsidRPr="00770A5A">
        <w:rPr>
          <w:rFonts w:ascii="Museo Sans 300" w:hAnsi="Museo Sans 300"/>
          <w:sz w:val="20"/>
          <w:szCs w:val="20"/>
        </w:rPr>
        <w:t>la distribuidora tiene el derecho a recuperar la cantidad</w:t>
      </w:r>
      <w:r>
        <w:rPr>
          <w:rFonts w:ascii="Museo Sans 300" w:hAnsi="Museo Sans 300"/>
          <w:sz w:val="20"/>
          <w:szCs w:val="20"/>
        </w:rPr>
        <w:t xml:space="preserve"> </w:t>
      </w:r>
      <w:r w:rsidR="00894E9B">
        <w:rPr>
          <w:rFonts w:ascii="Museo Sans 300" w:hAnsi="Museo Sans 300"/>
          <w:sz w:val="20"/>
          <w:szCs w:val="20"/>
          <w:lang w:val="es-SV"/>
        </w:rPr>
        <w:t xml:space="preserve">de </w:t>
      </w:r>
      <w:r w:rsidR="00D14310">
        <w:rPr>
          <w:rFonts w:ascii="Museo Sans 300" w:hAnsi="Museo Sans 300"/>
          <w:sz w:val="20"/>
          <w:szCs w:val="20"/>
          <w:lang w:val="es-SV"/>
        </w:rPr>
        <w:t xml:space="preserve">CUATROCIENTOS VEINTITRES 93/100 DÓLARES DE LOS ESTADOS UNIDOS DE AMÉRICA (US$ </w:t>
      </w:r>
      <w:r w:rsidR="003E4AAC">
        <w:rPr>
          <w:rFonts w:ascii="Museo Sans 300" w:hAnsi="Museo Sans 300"/>
          <w:sz w:val="20"/>
          <w:szCs w:val="20"/>
          <w:lang w:val="es-SV"/>
        </w:rPr>
        <w:t>423.93) IVA incluido</w:t>
      </w:r>
      <w:r w:rsidR="00D74551" w:rsidRPr="00D74551">
        <w:rPr>
          <w:rFonts w:ascii="Museo Sans 300" w:hAnsi="Museo Sans 300"/>
          <w:sz w:val="20"/>
          <w:szCs w:val="20"/>
        </w:rPr>
        <w:t>, en concepto de energía no registrada</w:t>
      </w:r>
      <w:r w:rsidR="00B90E05" w:rsidRPr="00CE7063">
        <w:rPr>
          <w:rFonts w:ascii="Museo Sans 300" w:eastAsia="Arial" w:hAnsi="Museo Sans 300"/>
          <w:sz w:val="20"/>
          <w:szCs w:val="20"/>
          <w:lang w:eastAsia="es-SV"/>
        </w:rPr>
        <w:t>, más</w:t>
      </w:r>
      <w:r w:rsidR="007E0D4F">
        <w:rPr>
          <w:rFonts w:ascii="Museo Sans 300" w:eastAsia="Arial" w:hAnsi="Museo Sans 300"/>
          <w:sz w:val="20"/>
          <w:szCs w:val="20"/>
          <w:lang w:eastAsia="es-SV"/>
        </w:rPr>
        <w:t xml:space="preserve"> </w:t>
      </w:r>
      <w:r w:rsidR="000A7422">
        <w:rPr>
          <w:rFonts w:ascii="Museo Sans 300" w:eastAsia="Arial" w:hAnsi="Museo Sans 300"/>
          <w:sz w:val="20"/>
          <w:szCs w:val="20"/>
          <w:lang w:eastAsia="es-SV"/>
        </w:rPr>
        <w:t>V</w:t>
      </w:r>
      <w:r w:rsidR="000A7422">
        <w:rPr>
          <w:rFonts w:ascii="Museo Sans 300" w:eastAsia="Arial" w:hAnsi="Museo Sans 300"/>
          <w:sz w:val="20"/>
          <w:szCs w:val="20"/>
          <w:lang w:val="es-SV" w:eastAsia="es-SV"/>
        </w:rPr>
        <w:t>EINTINUEVE</w:t>
      </w:r>
      <w:r w:rsidR="007E0D4F">
        <w:rPr>
          <w:rFonts w:ascii="Museo Sans 300" w:eastAsia="Arial" w:hAnsi="Museo Sans 300"/>
          <w:sz w:val="20"/>
          <w:szCs w:val="20"/>
          <w:lang w:val="es-SV" w:eastAsia="es-SV"/>
        </w:rPr>
        <w:t xml:space="preserve"> 08/100 </w:t>
      </w:r>
      <w:r w:rsidR="007E0D4F">
        <w:rPr>
          <w:rFonts w:ascii="Museo Sans 300" w:hAnsi="Museo Sans 300"/>
          <w:sz w:val="20"/>
          <w:szCs w:val="20"/>
        </w:rPr>
        <w:t>DÓLARES DE LOS ESTADOS UNIDOS DE AMÉRICA</w:t>
      </w:r>
      <w:r w:rsidR="007E0D4F" w:rsidRPr="007E0D4F">
        <w:rPr>
          <w:rFonts w:ascii="Museo Sans 300" w:eastAsia="Arial" w:hAnsi="Museo Sans 300"/>
          <w:sz w:val="20"/>
          <w:szCs w:val="20"/>
          <w:lang w:val="es-SV" w:eastAsia="es-SV"/>
        </w:rPr>
        <w:t xml:space="preserve"> </w:t>
      </w:r>
      <w:r w:rsidR="007E0D4F">
        <w:rPr>
          <w:rFonts w:ascii="Museo Sans 300" w:eastAsia="Arial" w:hAnsi="Museo Sans 300"/>
          <w:sz w:val="20"/>
          <w:szCs w:val="20"/>
          <w:lang w:val="es-SV" w:eastAsia="es-SV"/>
        </w:rPr>
        <w:t>(</w:t>
      </w:r>
      <w:r w:rsidR="007E0D4F" w:rsidRPr="007E0D4F">
        <w:rPr>
          <w:rFonts w:ascii="Museo Sans 300" w:eastAsia="Arial" w:hAnsi="Museo Sans 300"/>
          <w:sz w:val="20"/>
          <w:szCs w:val="20"/>
          <w:lang w:val="es-SV" w:eastAsia="es-SV"/>
        </w:rPr>
        <w:t>USD 29.08</w:t>
      </w:r>
      <w:r w:rsidR="007E0D4F">
        <w:rPr>
          <w:rFonts w:ascii="Museo Sans 300" w:eastAsia="Arial" w:hAnsi="Museo Sans 300"/>
          <w:sz w:val="20"/>
          <w:szCs w:val="20"/>
          <w:lang w:val="es-SV" w:eastAsia="es-SV"/>
        </w:rPr>
        <w:t>)</w:t>
      </w:r>
      <w:r w:rsidR="007E0D4F" w:rsidRPr="007E0D4F">
        <w:rPr>
          <w:rFonts w:ascii="Museo Sans 300" w:eastAsia="Arial" w:hAnsi="Museo Sans 300"/>
          <w:sz w:val="20"/>
          <w:szCs w:val="20"/>
          <w:lang w:val="es-SV" w:eastAsia="es-SV"/>
        </w:rPr>
        <w:t xml:space="preserve"> sin IVA</w:t>
      </w:r>
      <w:r w:rsidR="007E0D4F">
        <w:rPr>
          <w:rFonts w:ascii="Museo Sans 300" w:eastAsia="Arial" w:hAnsi="Museo Sans 300"/>
          <w:sz w:val="20"/>
          <w:szCs w:val="20"/>
          <w:lang w:val="es-SV" w:eastAsia="es-SV"/>
        </w:rPr>
        <w:t xml:space="preserve"> incluido,</w:t>
      </w:r>
      <w:r w:rsidR="00F10E8A">
        <w:rPr>
          <w:rFonts w:ascii="Museo Sans 300" w:eastAsia="Arial" w:hAnsi="Museo Sans 300"/>
          <w:sz w:val="20"/>
          <w:szCs w:val="20"/>
          <w:lang w:val="es-SV" w:eastAsia="es-SV"/>
        </w:rPr>
        <w:t xml:space="preserve"> </w:t>
      </w:r>
      <w:r w:rsidR="007E0D4F">
        <w:rPr>
          <w:rFonts w:ascii="Museo Sans 300" w:eastAsia="Arial" w:hAnsi="Museo Sans 300"/>
          <w:sz w:val="20"/>
          <w:szCs w:val="20"/>
          <w:lang w:val="es-SV" w:eastAsia="es-SV"/>
        </w:rPr>
        <w:t>en concepto de</w:t>
      </w:r>
      <w:r w:rsidR="003E4AAC">
        <w:rPr>
          <w:rFonts w:ascii="Museo Sans 300" w:eastAsia="Arial" w:hAnsi="Museo Sans 300"/>
          <w:sz w:val="20"/>
          <w:szCs w:val="20"/>
          <w:lang w:val="es-SV" w:eastAsia="es-SV"/>
        </w:rPr>
        <w:t xml:space="preserve"> sustitución</w:t>
      </w:r>
      <w:r w:rsidR="007E0D4F">
        <w:rPr>
          <w:rFonts w:ascii="Museo Sans 300" w:eastAsia="Arial" w:hAnsi="Museo Sans 300"/>
          <w:sz w:val="20"/>
          <w:szCs w:val="20"/>
          <w:lang w:val="es-SV" w:eastAsia="es-SV"/>
        </w:rPr>
        <w:t xml:space="preserve"> de medidor, y</w:t>
      </w:r>
      <w:r w:rsidR="00B32D80">
        <w:rPr>
          <w:rFonts w:ascii="Museo Sans 300" w:eastAsia="Arial" w:hAnsi="Museo Sans 300"/>
          <w:sz w:val="20"/>
          <w:szCs w:val="20"/>
          <w:lang w:val="es-SV" w:eastAsia="es-SV"/>
        </w:rPr>
        <w:t xml:space="preserve"> </w:t>
      </w:r>
      <w:r w:rsidR="00B90E05" w:rsidRPr="00CE7063">
        <w:rPr>
          <w:rFonts w:ascii="Museo Sans 300" w:eastAsia="Arial" w:hAnsi="Museo Sans 300"/>
          <w:sz w:val="20"/>
          <w:szCs w:val="20"/>
          <w:lang w:eastAsia="es-SV"/>
        </w:rPr>
        <w:t xml:space="preserve">los intereses correspondientes de conformidad con el artículo 36 de los Términos y Condiciones Generales al Consumidor Final, para el año </w:t>
      </w:r>
      <w:r w:rsidR="007E0D4F">
        <w:rPr>
          <w:rFonts w:ascii="Museo Sans 300" w:eastAsia="Arial" w:hAnsi="Museo Sans 300"/>
          <w:sz w:val="20"/>
          <w:szCs w:val="20"/>
          <w:lang w:eastAsia="es-SV"/>
        </w:rPr>
        <w:t>2020</w:t>
      </w:r>
      <w:r w:rsidR="003B4B4D">
        <w:rPr>
          <w:rFonts w:ascii="Museo Sans 300" w:eastAsia="Arial" w:hAnsi="Museo Sans 300"/>
          <w:sz w:val="20"/>
          <w:szCs w:val="20"/>
          <w:lang w:eastAsia="es-SV"/>
        </w:rPr>
        <w:t>.</w:t>
      </w:r>
    </w:p>
    <w:p w14:paraId="3AE0F0E4" w14:textId="77777777" w:rsidR="003B4B4D" w:rsidRDefault="003B4B4D" w:rsidP="00B90E05">
      <w:pPr>
        <w:pStyle w:val="Prrafodelista"/>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9DA235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0616C24"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w:t>
      </w:r>
      <w:r w:rsidR="00C92264">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49A40ECB" w14:textId="77777777" w:rsidR="008B1A08" w:rsidRPr="00EC2B52" w:rsidRDefault="008B1A0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9A7B15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A85EB5">
        <w:rPr>
          <w:rFonts w:ascii="Museo Sans 300" w:eastAsia="Museo Sans 300" w:hAnsi="Museo Sans 300" w:cs="Museo Sans 300"/>
          <w:sz w:val="20"/>
          <w:szCs w:val="20"/>
        </w:rPr>
        <w:t xml:space="preserve"> </w:t>
      </w:r>
      <w:r w:rsidR="00C92264">
        <w:rPr>
          <w:rFonts w:ascii="Museo Sans 300" w:eastAsia="Museo Sans 300" w:hAnsi="Museo Sans 300" w:cs="Museo Sans 300"/>
          <w:sz w:val="20"/>
          <w:szCs w:val="20"/>
        </w:rPr>
        <w:t>la</w:t>
      </w:r>
      <w:r w:rsidR="00A85EB5">
        <w:rPr>
          <w:rFonts w:ascii="Museo Sans 300" w:eastAsia="Museo Sans 300" w:hAnsi="Museo Sans 300" w:cs="Museo Sans 300"/>
          <w:sz w:val="20"/>
          <w:szCs w:val="20"/>
        </w:rPr>
        <w:t xml:space="preserve"> usuari</w:t>
      </w:r>
      <w:r w:rsidR="00C92264">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w:t>
      </w:r>
      <w:r w:rsidR="00A85EB5">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614B7DB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24B2C">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2CA05C"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w:t>
      </w:r>
      <w:r w:rsidR="00632359">
        <w:rPr>
          <w:rFonts w:ascii="Museo Sans 300" w:eastAsia="Museo Sans 300" w:hAnsi="Museo Sans 300" w:cs="Museo Sans 300"/>
          <w:sz w:val="20"/>
          <w:szCs w:val="20"/>
        </w:rPr>
        <w:t xml:space="preserve"> </w:t>
      </w:r>
      <w:r w:rsidR="007E0D4F">
        <w:rPr>
          <w:rFonts w:ascii="Museo Sans 300" w:eastAsia="Museo Sans 300" w:hAnsi="Museo Sans 300" w:cs="Museo Sans 300"/>
          <w:sz w:val="20"/>
          <w:szCs w:val="20"/>
        </w:rPr>
        <w:t>energía que fue consumida por la</w:t>
      </w:r>
      <w:r w:rsidRPr="00EC2B52">
        <w:rPr>
          <w:rFonts w:ascii="Museo Sans 300" w:eastAsia="Museo Sans 300" w:hAnsi="Museo Sans 300" w:cs="Museo Sans 300"/>
          <w:sz w:val="20"/>
          <w:szCs w:val="20"/>
        </w:rPr>
        <w:t xml:space="preserve"> usuari</w:t>
      </w:r>
      <w:r w:rsidR="007E0D4F">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48B315E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0D186A">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7E9FA4A6"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5F524F">
        <w:rPr>
          <w:rFonts w:ascii="Museo Sans 300" w:eastAsia="Arial" w:hAnsi="Museo Sans 300" w:cs="Times New Roman"/>
          <w:color w:val="000000"/>
          <w:sz w:val="20"/>
          <w:szCs w:val="20"/>
          <w:shd w:val="clear" w:color="auto" w:fill="FFFFFF"/>
        </w:rPr>
        <w:t xml:space="preserve"> </w:t>
      </w:r>
      <w:r w:rsidR="00C83342">
        <w:rPr>
          <w:rFonts w:ascii="Museo Sans 300" w:eastAsia="Arial" w:hAnsi="Museo Sans 300" w:cs="Times New Roman"/>
          <w:color w:val="000000"/>
          <w:sz w:val="20"/>
          <w:szCs w:val="20"/>
          <w:shd w:val="clear" w:color="auto" w:fill="FFFFFF"/>
        </w:rPr>
        <w:t>l</w:t>
      </w:r>
      <w:r w:rsidR="005F524F">
        <w:rPr>
          <w:rFonts w:ascii="Museo Sans 300" w:eastAsia="Arial" w:hAnsi="Museo Sans 300" w:cs="Times New Roman"/>
          <w:color w:val="000000"/>
          <w:sz w:val="20"/>
          <w:szCs w:val="20"/>
          <w:shd w:val="clear" w:color="auto" w:fill="FFFFFF"/>
        </w:rPr>
        <w:t>a usuaria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7C6232A4"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EC2BD7">
        <w:rPr>
          <w:rFonts w:ascii="Museo Sans 300" w:hAnsi="Museo Sans 300" w:cs="Segoe UI"/>
          <w:sz w:val="20"/>
          <w:szCs w:val="20"/>
          <w:lang w:eastAsia="es-MX"/>
        </w:rPr>
        <w:t>la alteración del equipo de medición</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C83342">
        <w:rPr>
          <w:rFonts w:ascii="Museo Sans 300" w:eastAsia="Arial" w:hAnsi="Museo Sans 300" w:cs="Times New Roman"/>
          <w:color w:val="000000"/>
          <w:sz w:val="20"/>
          <w:szCs w:val="20"/>
          <w:shd w:val="clear" w:color="auto" w:fill="FFFFFF"/>
        </w:rPr>
        <w:t>el usuario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E06B33">
        <w:rPr>
          <w:rFonts w:ascii="Museo Sans 300" w:eastAsia="Arial" w:hAnsi="Museo Sans 300" w:cs="Times New Roman"/>
          <w:color w:val="000000"/>
          <w:sz w:val="20"/>
          <w:szCs w:val="20"/>
          <w:shd w:val="clear" w:color="auto" w:fill="FFFFFF"/>
        </w:rPr>
        <w:t xml:space="preserve">año </w:t>
      </w:r>
      <w:r w:rsidR="007E0D4F">
        <w:rPr>
          <w:rFonts w:ascii="Museo Sans 300" w:eastAsia="Arial" w:hAnsi="Museo Sans 300" w:cs="Times New Roman"/>
          <w:color w:val="000000"/>
          <w:sz w:val="20"/>
          <w:szCs w:val="20"/>
          <w:shd w:val="clear" w:color="auto" w:fill="FFFFFF"/>
        </w:rPr>
        <w:t>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5E1FC420" w14:textId="01CAC387" w:rsidR="00705DAF" w:rsidRDefault="00705DAF"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ABBB6AE" w14:textId="6E5C2A98" w:rsidR="000D186A" w:rsidRDefault="000D186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0DB03F3" w14:textId="4D336F7F" w:rsidR="000D186A" w:rsidRDefault="000D186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9493C65" w14:textId="199EBFB1" w:rsidR="000D186A" w:rsidRDefault="000D186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A2CAA56" w14:textId="77777777" w:rsidR="000D186A" w:rsidRPr="00EC2B52" w:rsidRDefault="000D186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1EA77AA1"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131A7F">
        <w:rPr>
          <w:rFonts w:ascii="Museo Sans 300" w:eastAsia="Arial" w:hAnsi="Museo Sans 300" w:cs="Times New Roman"/>
          <w:sz w:val="20"/>
          <w:szCs w:val="20"/>
        </w:rPr>
        <w:t>0038-CAU-21</w:t>
      </w:r>
      <w:r w:rsidRPr="00EC2B52">
        <w:rPr>
          <w:rFonts w:ascii="Museo Sans 300" w:eastAsia="Arial" w:hAnsi="Museo Sans 300" w:cs="Times New Roman"/>
          <w:sz w:val="20"/>
          <w:szCs w:val="20"/>
        </w:rPr>
        <w:t xml:space="preserve">, esta </w:t>
      </w:r>
      <w:r w:rsidR="00573FE3">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791DD2">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0D186A">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46C45C" w14:textId="1A88EA1B" w:rsidR="00E6697E" w:rsidRDefault="005E45BC" w:rsidP="00D348E0">
      <w:pPr>
        <w:suppressAutoHyphens w:val="0"/>
        <w:autoSpaceDN/>
        <w:spacing w:after="0" w:line="240" w:lineRule="auto"/>
        <w:ind w:left="426"/>
        <w:jc w:val="both"/>
        <w:rPr>
          <w:rFonts w:ascii="Museo Sans 300" w:eastAsia="Arial" w:hAnsi="Museo Sans 300"/>
          <w:sz w:val="20"/>
          <w:szCs w:val="20"/>
          <w:lang w:eastAsia="es-SV"/>
        </w:rPr>
      </w:pPr>
      <w:r w:rsidRPr="00EC2B52">
        <w:rPr>
          <w:rFonts w:ascii="Museo Sans 300" w:eastAsia="Arial" w:hAnsi="Museo Sans 300" w:cs="Times New Roman"/>
          <w:sz w:val="20"/>
          <w:szCs w:val="20"/>
        </w:rPr>
        <w:t xml:space="preserve">Por lo tanto, la sociedad </w:t>
      </w:r>
      <w:r w:rsidR="008431F6">
        <w:rPr>
          <w:rFonts w:ascii="Museo Sans 300" w:eastAsia="Times New Roman" w:hAnsi="Museo Sans 300" w:cs="Times New Roman"/>
          <w:sz w:val="20"/>
          <w:szCs w:val="20"/>
          <w:lang w:eastAsia="es-ES"/>
        </w:rPr>
        <w:t>AES CLESA y Cía., S. en C. de C.V</w:t>
      </w:r>
      <w:r w:rsidRPr="00EC2B52">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de</w:t>
      </w:r>
      <w:r w:rsidR="0056254D" w:rsidRPr="00D74551">
        <w:rPr>
          <w:rFonts w:ascii="Museo Sans 300" w:hAnsi="Museo Sans 300"/>
          <w:sz w:val="20"/>
          <w:szCs w:val="20"/>
        </w:rPr>
        <w:t xml:space="preserve"> </w:t>
      </w:r>
      <w:r w:rsidR="00027B48" w:rsidRPr="00027B48">
        <w:rPr>
          <w:rFonts w:ascii="Museo Sans 300" w:hAnsi="Museo Sans 300"/>
          <w:sz w:val="20"/>
          <w:szCs w:val="20"/>
        </w:rPr>
        <w:t>CUATROCIENTOS VEINTITRES 93/100 DÓLARES DE LOS ESTADOS UNIDOS DE AMÉRICA (US$ 423.93) IVA incluido, en concepto de energía no registrada, más VEINTINUEVE 08/100 DÓLARES DE LOS ESTADOS UNIDOS DE AMÉRICA (USD 29.08) sin IVA incluido, en concepto de sustitución de medidor, y los intereses correspondientes de conformidad con el artículo 36 de los Términos y Condiciones Generales al Consumidor Final, para el año 2020</w:t>
      </w:r>
      <w:r w:rsidR="0056254D">
        <w:rPr>
          <w:rFonts w:ascii="Museo Sans 300" w:eastAsia="Arial" w:hAnsi="Museo Sans 300"/>
          <w:sz w:val="20"/>
          <w:szCs w:val="20"/>
          <w:lang w:eastAsia="es-SV"/>
        </w:rPr>
        <w:t>.</w:t>
      </w:r>
    </w:p>
    <w:p w14:paraId="25B52C5D" w14:textId="77777777" w:rsidR="00027B48" w:rsidRDefault="00027B48"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032A05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31A7F">
        <w:rPr>
          <w:rFonts w:ascii="Museo Sans 300" w:eastAsia="Arial" w:hAnsi="Museo Sans 300" w:cs="Times New Roman"/>
          <w:sz w:val="20"/>
          <w:szCs w:val="20"/>
        </w:rPr>
        <w:t>0038-CAU-21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2FD933D6"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0D186A">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en</w:t>
      </w:r>
      <w:r w:rsidR="005D1B7C">
        <w:rPr>
          <w:rFonts w:ascii="Museo Sans 300" w:hAnsi="Museo Sans 300"/>
          <w:sz w:val="20"/>
          <w:szCs w:val="20"/>
        </w:rPr>
        <w:t xml:space="preserve"> la </w:t>
      </w:r>
      <w:r w:rsidR="006147C0">
        <w:rPr>
          <w:rFonts w:ascii="Museo Sans 300" w:hAnsi="Museo Sans 300"/>
          <w:sz w:val="20"/>
          <w:szCs w:val="20"/>
        </w:rPr>
        <w:t>manipulación del equipo de medición</w:t>
      </w:r>
      <w:r w:rsidR="00084E49">
        <w:rPr>
          <w:rFonts w:ascii="Museo Sans 300" w:hAnsi="Museo Sans 300" w:cs="Segoe UI"/>
          <w:sz w:val="20"/>
          <w:szCs w:val="20"/>
          <w:lang w:eastAsia="es-MX"/>
        </w:rPr>
        <w:t>.</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5683A14A" w:rsidR="004961AA" w:rsidRPr="00EC2B52"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w:t>
      </w:r>
      <w:r w:rsidR="008431F6">
        <w:rPr>
          <w:rFonts w:ascii="Museo Sans 300" w:eastAsia="Arial" w:hAnsi="Museo Sans 300"/>
          <w:sz w:val="20"/>
          <w:szCs w:val="20"/>
          <w:lang w:eastAsia="es-SV"/>
        </w:rPr>
        <w:t>AES CLESA y Cía., S. en C. de C.V</w:t>
      </w:r>
      <w:r w:rsidR="005E45BC" w:rsidRPr="00EC2B52">
        <w:rPr>
          <w:rFonts w:ascii="Museo Sans 300" w:eastAsia="Arial" w:hAnsi="Museo Sans 300"/>
          <w:sz w:val="20"/>
          <w:szCs w:val="20"/>
          <w:lang w:eastAsia="es-SV"/>
        </w:rPr>
        <w:t xml:space="preserve">. tiene el derecho a recuperar la cantidad de </w:t>
      </w:r>
      <w:r w:rsidR="00705DAF">
        <w:rPr>
          <w:rFonts w:ascii="Museo Sans 300" w:hAnsi="Museo Sans 300"/>
          <w:sz w:val="20"/>
          <w:szCs w:val="20"/>
        </w:rPr>
        <w:t xml:space="preserve">CUATROCIENTOS VEINTITRES 93/100 DÓLARES DE LOS ESTADOS UNIDOS DE AMÉRICA (US$ 423.93) IVA incluido </w:t>
      </w:r>
      <w:r w:rsidR="0056254D" w:rsidRPr="00D74551">
        <w:rPr>
          <w:rFonts w:ascii="Museo Sans 300" w:hAnsi="Museo Sans 300"/>
          <w:sz w:val="20"/>
          <w:szCs w:val="20"/>
        </w:rPr>
        <w:t>en concepto de energía no registrada</w:t>
      </w:r>
      <w:r w:rsidR="0056254D" w:rsidRPr="00CE7063">
        <w:rPr>
          <w:rFonts w:ascii="Museo Sans 300" w:eastAsia="Arial" w:hAnsi="Museo Sans 300"/>
          <w:sz w:val="20"/>
          <w:szCs w:val="20"/>
          <w:lang w:eastAsia="es-SV"/>
        </w:rPr>
        <w:t>, </w:t>
      </w:r>
      <w:r w:rsidR="006147C0" w:rsidRPr="00CE7063">
        <w:rPr>
          <w:rFonts w:ascii="Museo Sans 300" w:eastAsia="Arial" w:hAnsi="Museo Sans 300"/>
          <w:sz w:val="20"/>
          <w:szCs w:val="20"/>
          <w:lang w:eastAsia="es-SV"/>
        </w:rPr>
        <w:t>más</w:t>
      </w:r>
      <w:r w:rsidR="006147C0">
        <w:rPr>
          <w:rFonts w:ascii="Museo Sans 300" w:eastAsia="Arial" w:hAnsi="Museo Sans 300"/>
          <w:sz w:val="20"/>
          <w:szCs w:val="20"/>
          <w:lang w:eastAsia="es-SV"/>
        </w:rPr>
        <w:t xml:space="preserve"> VEINTINUEVE 08/100 </w:t>
      </w:r>
      <w:r w:rsidR="006147C0">
        <w:rPr>
          <w:rFonts w:ascii="Museo Sans 300" w:hAnsi="Museo Sans 300"/>
          <w:sz w:val="20"/>
          <w:szCs w:val="20"/>
        </w:rPr>
        <w:t>DÓLARES DE LOS ESTADOS UNIDOS DE AMÉRICA</w:t>
      </w:r>
      <w:r w:rsidR="006147C0" w:rsidRPr="007E0D4F">
        <w:rPr>
          <w:rFonts w:ascii="Museo Sans 300" w:hAnsi="Museo Sans 300"/>
          <w:sz w:val="20"/>
          <w:szCs w:val="20"/>
          <w:lang w:eastAsia="es-SV"/>
        </w:rPr>
        <w:t xml:space="preserve"> </w:t>
      </w:r>
      <w:r w:rsidR="006147C0">
        <w:rPr>
          <w:rFonts w:ascii="Museo Sans 300" w:eastAsia="Arial" w:hAnsi="Museo Sans 300"/>
          <w:sz w:val="20"/>
          <w:szCs w:val="20"/>
          <w:lang w:eastAsia="es-SV"/>
        </w:rPr>
        <w:t>(</w:t>
      </w:r>
      <w:r w:rsidR="006147C0" w:rsidRPr="007E0D4F">
        <w:rPr>
          <w:rFonts w:ascii="Museo Sans 300" w:hAnsi="Museo Sans 300"/>
          <w:sz w:val="20"/>
          <w:szCs w:val="20"/>
          <w:lang w:eastAsia="es-SV"/>
        </w:rPr>
        <w:t>USD 29.08</w:t>
      </w:r>
      <w:r w:rsidR="006147C0">
        <w:rPr>
          <w:rFonts w:ascii="Museo Sans 300" w:eastAsia="Arial" w:hAnsi="Museo Sans 300"/>
          <w:sz w:val="20"/>
          <w:szCs w:val="20"/>
          <w:lang w:eastAsia="es-SV"/>
        </w:rPr>
        <w:t>)</w:t>
      </w:r>
      <w:r w:rsidR="006147C0" w:rsidRPr="007E0D4F">
        <w:rPr>
          <w:rFonts w:ascii="Museo Sans 300" w:hAnsi="Museo Sans 300"/>
          <w:sz w:val="20"/>
          <w:szCs w:val="20"/>
          <w:lang w:eastAsia="es-SV"/>
        </w:rPr>
        <w:t xml:space="preserve"> sin IVA</w:t>
      </w:r>
      <w:r w:rsidR="006147C0">
        <w:rPr>
          <w:rFonts w:ascii="Museo Sans 300" w:eastAsia="Arial" w:hAnsi="Museo Sans 300"/>
          <w:sz w:val="20"/>
          <w:szCs w:val="20"/>
          <w:lang w:eastAsia="es-SV"/>
        </w:rPr>
        <w:t xml:space="preserve"> incluido, en concepto de cambio de medidor, y</w:t>
      </w:r>
      <w:r w:rsidR="00B32D80">
        <w:rPr>
          <w:rFonts w:ascii="Museo Sans 300" w:eastAsia="Arial" w:hAnsi="Museo Sans 300"/>
          <w:sz w:val="20"/>
          <w:szCs w:val="20"/>
          <w:lang w:eastAsia="es-SV"/>
        </w:rPr>
        <w:t xml:space="preserve"> </w:t>
      </w:r>
      <w:r w:rsidR="0056254D" w:rsidRPr="00CE7063">
        <w:rPr>
          <w:rFonts w:ascii="Museo Sans 300" w:eastAsia="Arial" w:hAnsi="Museo Sans 300"/>
          <w:sz w:val="20"/>
          <w:szCs w:val="20"/>
          <w:lang w:eastAsia="es-SV"/>
        </w:rPr>
        <w:t xml:space="preserve">los intereses correspondientes de conformidad con el artículo 36 de los Términos y Condiciones Generales al Consumidor Final, para el año </w:t>
      </w:r>
      <w:r w:rsidR="007E0D4F">
        <w:rPr>
          <w:rFonts w:ascii="Museo Sans 300" w:eastAsia="Arial" w:hAnsi="Museo Sans 300"/>
          <w:sz w:val="20"/>
          <w:szCs w:val="20"/>
          <w:lang w:eastAsia="es-SV"/>
        </w:rPr>
        <w:t>2020</w:t>
      </w:r>
      <w:r w:rsidR="0056254D">
        <w:rPr>
          <w:rFonts w:ascii="Museo Sans 300" w:eastAsia="Arial" w:hAnsi="Museo Sans 300"/>
          <w:sz w:val="20"/>
          <w:szCs w:val="20"/>
          <w:lang w:eastAsia="es-SV"/>
        </w:rPr>
        <w:t>.</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7CEEBBAA" w:rsidR="00E37DB9" w:rsidRPr="00EC2B52"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 cobro por la cantidad determinada en el informe técnico N.° IT-</w:t>
      </w:r>
      <w:r w:rsidR="00131A7F">
        <w:rPr>
          <w:rFonts w:ascii="Museo Sans 300" w:eastAsia="Arial" w:hAnsi="Museo Sans 300"/>
          <w:sz w:val="20"/>
          <w:szCs w:val="20"/>
          <w:lang w:eastAsia="es-SV"/>
        </w:rPr>
        <w:t>0038-CAU-21</w:t>
      </w:r>
      <w:r w:rsidRPr="00EC2B52">
        <w:rPr>
          <w:rFonts w:ascii="Museo Sans 300" w:eastAsia="Arial" w:hAnsi="Museo Sans 300"/>
          <w:sz w:val="20"/>
          <w:szCs w:val="20"/>
          <w:lang w:eastAsia="es-SV"/>
        </w:rPr>
        <w:t xml:space="preserve"> rendido por el CAU de la SIGET</w:t>
      </w:r>
      <w:r w:rsidR="00A8589B">
        <w:rPr>
          <w:rFonts w:ascii="Museo Sans 300" w:eastAsia="Arial" w:hAnsi="Museo Sans 300"/>
          <w:sz w:val="20"/>
          <w:szCs w:val="20"/>
          <w:lang w:eastAsia="es-SV"/>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9C76C9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 xml:space="preserve">ficar este acuerdo </w:t>
      </w:r>
      <w:r w:rsidR="00B32D80">
        <w:rPr>
          <w:rFonts w:ascii="Museo Sans 300" w:eastAsia="Arial" w:hAnsi="Museo Sans 300"/>
          <w:sz w:val="20"/>
          <w:szCs w:val="20"/>
          <w:lang w:eastAsia="es-SV"/>
        </w:rPr>
        <w:t xml:space="preserve">a </w:t>
      </w:r>
      <w:r w:rsidR="00516DE5" w:rsidRPr="56061D69">
        <w:rPr>
          <w:rFonts w:ascii="Museo Sans 300" w:eastAsia="Arial" w:hAnsi="Museo Sans 300"/>
          <w:sz w:val="20"/>
          <w:szCs w:val="20"/>
          <w:lang w:eastAsia="es-SV"/>
        </w:rPr>
        <w:t>l</w:t>
      </w:r>
      <w:r w:rsidR="00B32D80">
        <w:rPr>
          <w:rFonts w:ascii="Museo Sans 300" w:eastAsia="Arial" w:hAnsi="Museo Sans 300"/>
          <w:sz w:val="20"/>
          <w:szCs w:val="20"/>
          <w:lang w:eastAsia="es-SV"/>
        </w:rPr>
        <w:t>a</w:t>
      </w:r>
      <w:r w:rsidR="00516DE5" w:rsidRPr="56061D69">
        <w:rPr>
          <w:rFonts w:ascii="Museo Sans 300" w:eastAsia="Arial" w:hAnsi="Museo Sans 300"/>
          <w:sz w:val="20"/>
          <w:szCs w:val="20"/>
          <w:lang w:eastAsia="es-SV"/>
        </w:rPr>
        <w:t xml:space="preserve"> señor</w:t>
      </w:r>
      <w:r w:rsidR="00B32D80">
        <w:rPr>
          <w:rFonts w:ascii="Museo Sans 300" w:eastAsia="Arial" w:hAnsi="Museo Sans 300"/>
          <w:sz w:val="20"/>
          <w:szCs w:val="20"/>
          <w:lang w:eastAsia="es-SV"/>
        </w:rPr>
        <w:t>a</w:t>
      </w:r>
      <w:r w:rsidR="00516DE5" w:rsidRPr="56061D69">
        <w:rPr>
          <w:rFonts w:ascii="Museo Sans 300" w:eastAsia="Arial" w:hAnsi="Museo Sans 300"/>
          <w:sz w:val="20"/>
          <w:szCs w:val="20"/>
          <w:lang w:eastAsia="es-SV"/>
        </w:rPr>
        <w:t xml:space="preserve"> </w:t>
      </w:r>
      <w:r w:rsidR="000D186A">
        <w:rPr>
          <w:rFonts w:ascii="Museo Sans 300" w:eastAsia="Arial" w:hAnsi="Museo Sans 300"/>
          <w:sz w:val="20"/>
          <w:szCs w:val="20"/>
          <w:lang w:eastAsia="es-SV"/>
        </w:rPr>
        <w:t>+++</w:t>
      </w:r>
      <w:r w:rsidR="00B32D80">
        <w:rPr>
          <w:rFonts w:ascii="Museo Sans 300" w:eastAsia="Arial" w:hAnsi="Museo Sans 300"/>
          <w:sz w:val="20"/>
          <w:szCs w:val="20"/>
          <w:lang w:eastAsia="es-SV"/>
        </w:rPr>
        <w:t xml:space="preserve"> </w:t>
      </w:r>
      <w:r w:rsidR="4C0D00E8" w:rsidRPr="56061D69">
        <w:rPr>
          <w:rFonts w:ascii="Museo Sans 300" w:eastAsia="Arial" w:hAnsi="Museo Sans 300"/>
          <w:sz w:val="20"/>
          <w:szCs w:val="20"/>
          <w:lang w:eastAsia="es-SV"/>
        </w:rPr>
        <w:t>y</w:t>
      </w:r>
      <w:r w:rsidR="00B91D6D" w:rsidRPr="56061D69">
        <w:rPr>
          <w:rFonts w:ascii="Museo Sans 300" w:eastAsia="Arial" w:hAnsi="Museo Sans 300"/>
          <w:sz w:val="20"/>
          <w:szCs w:val="20"/>
          <w:lang w:eastAsia="es-SV"/>
        </w:rPr>
        <w:t xml:space="preserve"> a la sociedad </w:t>
      </w:r>
      <w:r w:rsidR="008431F6">
        <w:rPr>
          <w:rFonts w:ascii="Museo Sans 300" w:eastAsia="Arial" w:hAnsi="Museo Sans 300"/>
          <w:sz w:val="20"/>
          <w:szCs w:val="20"/>
          <w:lang w:eastAsia="es-SV"/>
        </w:rPr>
        <w:t>AES CLESA y Cía., S. en C. de C.V</w:t>
      </w:r>
      <w:r w:rsidR="00B91D6D" w:rsidRPr="56061D69">
        <w:rPr>
          <w:rFonts w:ascii="Museo Sans 300" w:eastAsia="Arial" w:hAnsi="Museo Sans 300"/>
          <w:sz w:val="20"/>
          <w:szCs w:val="20"/>
          <w:lang w:eastAsia="es-SV"/>
        </w:rPr>
        <w:t>.</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3B2E">
      <w:headerReference w:type="even" r:id="rId11"/>
      <w:headerReference w:type="default" r:id="rId12"/>
      <w:footerReference w:type="even"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765E" w14:textId="77777777" w:rsidR="002A2865" w:rsidRDefault="002A2865">
      <w:pPr>
        <w:spacing w:after="0" w:line="240" w:lineRule="auto"/>
      </w:pPr>
      <w:r>
        <w:separator/>
      </w:r>
    </w:p>
  </w:endnote>
  <w:endnote w:type="continuationSeparator" w:id="0">
    <w:p w14:paraId="29B39B3C" w14:textId="77777777" w:rsidR="002A2865" w:rsidRDefault="002A2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15304077"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1C3ABB">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1C3ABB">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AAA5" w14:textId="77777777" w:rsidR="002A2865" w:rsidRDefault="002A2865">
      <w:pPr>
        <w:spacing w:after="0" w:line="240" w:lineRule="auto"/>
      </w:pPr>
      <w:r>
        <w:rPr>
          <w:color w:val="000000"/>
        </w:rPr>
        <w:separator/>
      </w:r>
    </w:p>
  </w:footnote>
  <w:footnote w:type="continuationSeparator" w:id="0">
    <w:p w14:paraId="60DC79AA" w14:textId="77777777" w:rsidR="002A2865" w:rsidRDefault="002A2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220D6"/>
    <w:multiLevelType w:val="hybridMultilevel"/>
    <w:tmpl w:val="B0729A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4"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2B0ED9"/>
    <w:multiLevelType w:val="multilevel"/>
    <w:tmpl w:val="8BC6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10"/>
  </w:num>
  <w:num w:numId="4">
    <w:abstractNumId w:val="7"/>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1"/>
  </w:num>
  <w:num w:numId="10">
    <w:abstractNumId w:val="0"/>
  </w:num>
  <w:num w:numId="11">
    <w:abstractNumId w:val="3"/>
  </w:num>
  <w:num w:numId="12">
    <w:abstractNumId w:val="16"/>
  </w:num>
  <w:num w:numId="13">
    <w:abstractNumId w:val="14"/>
  </w:num>
  <w:num w:numId="14">
    <w:abstractNumId w:val="13"/>
  </w:num>
  <w:num w:numId="15">
    <w:abstractNumId w:val="12"/>
  </w:num>
  <w:num w:numId="16">
    <w:abstractNumId w:val="4"/>
  </w:num>
  <w:num w:numId="17">
    <w:abstractNumId w:val="1"/>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21E33"/>
    <w:rsid w:val="00022E9F"/>
    <w:rsid w:val="00024745"/>
    <w:rsid w:val="00024D81"/>
    <w:rsid w:val="00027B48"/>
    <w:rsid w:val="000319D6"/>
    <w:rsid w:val="00032659"/>
    <w:rsid w:val="00034EA3"/>
    <w:rsid w:val="000354B7"/>
    <w:rsid w:val="00043AE0"/>
    <w:rsid w:val="00045587"/>
    <w:rsid w:val="00052035"/>
    <w:rsid w:val="0005306D"/>
    <w:rsid w:val="00064438"/>
    <w:rsid w:val="00066962"/>
    <w:rsid w:val="000739A9"/>
    <w:rsid w:val="00080835"/>
    <w:rsid w:val="00083A6E"/>
    <w:rsid w:val="00084E49"/>
    <w:rsid w:val="000A7422"/>
    <w:rsid w:val="000B5267"/>
    <w:rsid w:val="000C6D42"/>
    <w:rsid w:val="000D186A"/>
    <w:rsid w:val="000D3E4C"/>
    <w:rsid w:val="000D5A7F"/>
    <w:rsid w:val="000D634F"/>
    <w:rsid w:val="000E2543"/>
    <w:rsid w:val="000E5E34"/>
    <w:rsid w:val="000F327F"/>
    <w:rsid w:val="000F3787"/>
    <w:rsid w:val="000F74D1"/>
    <w:rsid w:val="00103218"/>
    <w:rsid w:val="00103D0F"/>
    <w:rsid w:val="00104238"/>
    <w:rsid w:val="001065A6"/>
    <w:rsid w:val="0011021F"/>
    <w:rsid w:val="00116547"/>
    <w:rsid w:val="00121536"/>
    <w:rsid w:val="00125935"/>
    <w:rsid w:val="001307C5"/>
    <w:rsid w:val="00131A7F"/>
    <w:rsid w:val="00131AB3"/>
    <w:rsid w:val="00133403"/>
    <w:rsid w:val="001354AF"/>
    <w:rsid w:val="00152858"/>
    <w:rsid w:val="00172DE4"/>
    <w:rsid w:val="001829F8"/>
    <w:rsid w:val="001870DC"/>
    <w:rsid w:val="0019194E"/>
    <w:rsid w:val="001B2309"/>
    <w:rsid w:val="001B3D33"/>
    <w:rsid w:val="001C3ABB"/>
    <w:rsid w:val="001C5DBB"/>
    <w:rsid w:val="001D0419"/>
    <w:rsid w:val="001D180D"/>
    <w:rsid w:val="001D2720"/>
    <w:rsid w:val="001E015E"/>
    <w:rsid w:val="001E4151"/>
    <w:rsid w:val="001E4A76"/>
    <w:rsid w:val="001F5879"/>
    <w:rsid w:val="001F5B20"/>
    <w:rsid w:val="00203C6A"/>
    <w:rsid w:val="00207AE1"/>
    <w:rsid w:val="00235492"/>
    <w:rsid w:val="00236089"/>
    <w:rsid w:val="00245172"/>
    <w:rsid w:val="002479AF"/>
    <w:rsid w:val="00254A1F"/>
    <w:rsid w:val="00256436"/>
    <w:rsid w:val="00260583"/>
    <w:rsid w:val="002612F8"/>
    <w:rsid w:val="00261DEA"/>
    <w:rsid w:val="00261E20"/>
    <w:rsid w:val="00263C67"/>
    <w:rsid w:val="00263E33"/>
    <w:rsid w:val="002657E4"/>
    <w:rsid w:val="002711AB"/>
    <w:rsid w:val="00274FA8"/>
    <w:rsid w:val="00282394"/>
    <w:rsid w:val="00283264"/>
    <w:rsid w:val="00292A84"/>
    <w:rsid w:val="002934AD"/>
    <w:rsid w:val="002934D9"/>
    <w:rsid w:val="002971B8"/>
    <w:rsid w:val="002A2865"/>
    <w:rsid w:val="002B1221"/>
    <w:rsid w:val="002B22A2"/>
    <w:rsid w:val="002B2598"/>
    <w:rsid w:val="002B4023"/>
    <w:rsid w:val="002B6D8E"/>
    <w:rsid w:val="002C5630"/>
    <w:rsid w:val="002D4361"/>
    <w:rsid w:val="002D6FA7"/>
    <w:rsid w:val="002E033D"/>
    <w:rsid w:val="002E0622"/>
    <w:rsid w:val="002E48CD"/>
    <w:rsid w:val="002E6556"/>
    <w:rsid w:val="002E7018"/>
    <w:rsid w:val="002E7385"/>
    <w:rsid w:val="00304B1C"/>
    <w:rsid w:val="00306CCE"/>
    <w:rsid w:val="00311109"/>
    <w:rsid w:val="00311A6C"/>
    <w:rsid w:val="003122A6"/>
    <w:rsid w:val="00314BAB"/>
    <w:rsid w:val="003203B2"/>
    <w:rsid w:val="00320A28"/>
    <w:rsid w:val="003303E3"/>
    <w:rsid w:val="003369B7"/>
    <w:rsid w:val="003439C8"/>
    <w:rsid w:val="003466CE"/>
    <w:rsid w:val="003467A1"/>
    <w:rsid w:val="00365694"/>
    <w:rsid w:val="00365ACA"/>
    <w:rsid w:val="00373000"/>
    <w:rsid w:val="00374D00"/>
    <w:rsid w:val="00380743"/>
    <w:rsid w:val="00380A2A"/>
    <w:rsid w:val="003836C4"/>
    <w:rsid w:val="00384DED"/>
    <w:rsid w:val="003863A2"/>
    <w:rsid w:val="00387CAF"/>
    <w:rsid w:val="0039595C"/>
    <w:rsid w:val="00395F8D"/>
    <w:rsid w:val="003961E3"/>
    <w:rsid w:val="003A0769"/>
    <w:rsid w:val="003B4A5E"/>
    <w:rsid w:val="003B4B4D"/>
    <w:rsid w:val="003B58AF"/>
    <w:rsid w:val="003B5C3C"/>
    <w:rsid w:val="003C0C0D"/>
    <w:rsid w:val="003C1074"/>
    <w:rsid w:val="003C10F4"/>
    <w:rsid w:val="003C1669"/>
    <w:rsid w:val="003C37BA"/>
    <w:rsid w:val="003C4D06"/>
    <w:rsid w:val="003C6D0E"/>
    <w:rsid w:val="003C7052"/>
    <w:rsid w:val="003E4AAC"/>
    <w:rsid w:val="003E6B59"/>
    <w:rsid w:val="003F12F0"/>
    <w:rsid w:val="003F2BD6"/>
    <w:rsid w:val="003F3124"/>
    <w:rsid w:val="004203BB"/>
    <w:rsid w:val="00422FBA"/>
    <w:rsid w:val="00426BE0"/>
    <w:rsid w:val="00431126"/>
    <w:rsid w:val="0043270B"/>
    <w:rsid w:val="004331A7"/>
    <w:rsid w:val="0045036E"/>
    <w:rsid w:val="00451C2F"/>
    <w:rsid w:val="004568D2"/>
    <w:rsid w:val="00461627"/>
    <w:rsid w:val="004630A7"/>
    <w:rsid w:val="004639C3"/>
    <w:rsid w:val="004706E3"/>
    <w:rsid w:val="004711F3"/>
    <w:rsid w:val="00477528"/>
    <w:rsid w:val="00482C7D"/>
    <w:rsid w:val="0049342D"/>
    <w:rsid w:val="004961AA"/>
    <w:rsid w:val="004A00B0"/>
    <w:rsid w:val="004A1699"/>
    <w:rsid w:val="004A1931"/>
    <w:rsid w:val="004A35E7"/>
    <w:rsid w:val="004B0C0A"/>
    <w:rsid w:val="004C32B6"/>
    <w:rsid w:val="004D0419"/>
    <w:rsid w:val="004E3AF4"/>
    <w:rsid w:val="004E4C99"/>
    <w:rsid w:val="004E6BC4"/>
    <w:rsid w:val="004E71BC"/>
    <w:rsid w:val="004F0B58"/>
    <w:rsid w:val="004F2FDC"/>
    <w:rsid w:val="004F5F8B"/>
    <w:rsid w:val="00505FAB"/>
    <w:rsid w:val="005071D9"/>
    <w:rsid w:val="00516DE5"/>
    <w:rsid w:val="005176DE"/>
    <w:rsid w:val="0052011F"/>
    <w:rsid w:val="00522E52"/>
    <w:rsid w:val="00524000"/>
    <w:rsid w:val="00531EAC"/>
    <w:rsid w:val="005353AB"/>
    <w:rsid w:val="00535AAE"/>
    <w:rsid w:val="00540C6E"/>
    <w:rsid w:val="00541A96"/>
    <w:rsid w:val="00545079"/>
    <w:rsid w:val="00551F4C"/>
    <w:rsid w:val="00554422"/>
    <w:rsid w:val="0056088D"/>
    <w:rsid w:val="0056237B"/>
    <w:rsid w:val="00562498"/>
    <w:rsid w:val="0056254D"/>
    <w:rsid w:val="005631A7"/>
    <w:rsid w:val="00565185"/>
    <w:rsid w:val="005676F1"/>
    <w:rsid w:val="005720B9"/>
    <w:rsid w:val="00573FE3"/>
    <w:rsid w:val="00577D85"/>
    <w:rsid w:val="005839A8"/>
    <w:rsid w:val="005A458D"/>
    <w:rsid w:val="005B39D8"/>
    <w:rsid w:val="005B600B"/>
    <w:rsid w:val="005C17E0"/>
    <w:rsid w:val="005C2ED0"/>
    <w:rsid w:val="005C4602"/>
    <w:rsid w:val="005D18DF"/>
    <w:rsid w:val="005D1B7C"/>
    <w:rsid w:val="005D1D95"/>
    <w:rsid w:val="005D3D3E"/>
    <w:rsid w:val="005D42B3"/>
    <w:rsid w:val="005D69B9"/>
    <w:rsid w:val="005E0957"/>
    <w:rsid w:val="005E45BC"/>
    <w:rsid w:val="005F524F"/>
    <w:rsid w:val="005F5D38"/>
    <w:rsid w:val="00600489"/>
    <w:rsid w:val="00602489"/>
    <w:rsid w:val="0060271D"/>
    <w:rsid w:val="006147C0"/>
    <w:rsid w:val="00617021"/>
    <w:rsid w:val="00621514"/>
    <w:rsid w:val="00622CB1"/>
    <w:rsid w:val="006243BA"/>
    <w:rsid w:val="006255AC"/>
    <w:rsid w:val="00632359"/>
    <w:rsid w:val="00641CDB"/>
    <w:rsid w:val="00650086"/>
    <w:rsid w:val="00650101"/>
    <w:rsid w:val="00650CC2"/>
    <w:rsid w:val="00660907"/>
    <w:rsid w:val="00663FAF"/>
    <w:rsid w:val="00666CA2"/>
    <w:rsid w:val="00671EFB"/>
    <w:rsid w:val="0068433E"/>
    <w:rsid w:val="0069110E"/>
    <w:rsid w:val="00693D33"/>
    <w:rsid w:val="00694879"/>
    <w:rsid w:val="00694F9B"/>
    <w:rsid w:val="00696E15"/>
    <w:rsid w:val="00697592"/>
    <w:rsid w:val="006A1737"/>
    <w:rsid w:val="006A2F16"/>
    <w:rsid w:val="006B252B"/>
    <w:rsid w:val="006B6EE5"/>
    <w:rsid w:val="006C30D5"/>
    <w:rsid w:val="006D1537"/>
    <w:rsid w:val="006D1E5A"/>
    <w:rsid w:val="006D3619"/>
    <w:rsid w:val="006E62CD"/>
    <w:rsid w:val="006F00A0"/>
    <w:rsid w:val="006F47D4"/>
    <w:rsid w:val="006F491F"/>
    <w:rsid w:val="006F4CB8"/>
    <w:rsid w:val="006F54EB"/>
    <w:rsid w:val="006F5A7E"/>
    <w:rsid w:val="006F5AD7"/>
    <w:rsid w:val="00700369"/>
    <w:rsid w:val="00702309"/>
    <w:rsid w:val="00702ED3"/>
    <w:rsid w:val="007033EE"/>
    <w:rsid w:val="007058C6"/>
    <w:rsid w:val="00705DAF"/>
    <w:rsid w:val="00706450"/>
    <w:rsid w:val="007074D0"/>
    <w:rsid w:val="00710778"/>
    <w:rsid w:val="00716380"/>
    <w:rsid w:val="007172DC"/>
    <w:rsid w:val="00717ECF"/>
    <w:rsid w:val="00722711"/>
    <w:rsid w:val="00722EC9"/>
    <w:rsid w:val="007273B4"/>
    <w:rsid w:val="007448A0"/>
    <w:rsid w:val="00757EB8"/>
    <w:rsid w:val="007601D4"/>
    <w:rsid w:val="007612CA"/>
    <w:rsid w:val="0076758B"/>
    <w:rsid w:val="00770697"/>
    <w:rsid w:val="00770A5A"/>
    <w:rsid w:val="00773BE0"/>
    <w:rsid w:val="00773EAF"/>
    <w:rsid w:val="007750A1"/>
    <w:rsid w:val="0077567E"/>
    <w:rsid w:val="00777FE8"/>
    <w:rsid w:val="00780B71"/>
    <w:rsid w:val="00781E4D"/>
    <w:rsid w:val="007907EF"/>
    <w:rsid w:val="00791DD2"/>
    <w:rsid w:val="00797FBA"/>
    <w:rsid w:val="007A1092"/>
    <w:rsid w:val="007A140C"/>
    <w:rsid w:val="007A5AE0"/>
    <w:rsid w:val="007B3C5C"/>
    <w:rsid w:val="007B5C2F"/>
    <w:rsid w:val="007B7ED3"/>
    <w:rsid w:val="007C085E"/>
    <w:rsid w:val="007C2EC0"/>
    <w:rsid w:val="007C3AD1"/>
    <w:rsid w:val="007D25A8"/>
    <w:rsid w:val="007D36F7"/>
    <w:rsid w:val="007D532B"/>
    <w:rsid w:val="007D55FF"/>
    <w:rsid w:val="007D65C6"/>
    <w:rsid w:val="007D6978"/>
    <w:rsid w:val="007E0D4F"/>
    <w:rsid w:val="007E7879"/>
    <w:rsid w:val="007F04B7"/>
    <w:rsid w:val="007F5A72"/>
    <w:rsid w:val="00801748"/>
    <w:rsid w:val="00807C85"/>
    <w:rsid w:val="00811FE0"/>
    <w:rsid w:val="00815F28"/>
    <w:rsid w:val="008214B8"/>
    <w:rsid w:val="008243C7"/>
    <w:rsid w:val="00824CF7"/>
    <w:rsid w:val="00827D09"/>
    <w:rsid w:val="00831383"/>
    <w:rsid w:val="00837B6F"/>
    <w:rsid w:val="00841747"/>
    <w:rsid w:val="008431F6"/>
    <w:rsid w:val="008552D5"/>
    <w:rsid w:val="00855635"/>
    <w:rsid w:val="008635C8"/>
    <w:rsid w:val="00864EDF"/>
    <w:rsid w:val="00871F8A"/>
    <w:rsid w:val="00872187"/>
    <w:rsid w:val="00873551"/>
    <w:rsid w:val="00873A9B"/>
    <w:rsid w:val="00875DA8"/>
    <w:rsid w:val="00880429"/>
    <w:rsid w:val="0088573A"/>
    <w:rsid w:val="00886D54"/>
    <w:rsid w:val="00893B8A"/>
    <w:rsid w:val="00894A09"/>
    <w:rsid w:val="00894E9B"/>
    <w:rsid w:val="008A0491"/>
    <w:rsid w:val="008B1A08"/>
    <w:rsid w:val="008B2992"/>
    <w:rsid w:val="008B44D6"/>
    <w:rsid w:val="008B5F72"/>
    <w:rsid w:val="008B6254"/>
    <w:rsid w:val="008D7165"/>
    <w:rsid w:val="008E404A"/>
    <w:rsid w:val="008F03BB"/>
    <w:rsid w:val="008F1752"/>
    <w:rsid w:val="008F197A"/>
    <w:rsid w:val="008F49DB"/>
    <w:rsid w:val="008F631C"/>
    <w:rsid w:val="009106A8"/>
    <w:rsid w:val="0091242C"/>
    <w:rsid w:val="00914F6D"/>
    <w:rsid w:val="00922E51"/>
    <w:rsid w:val="00942A15"/>
    <w:rsid w:val="00945C88"/>
    <w:rsid w:val="00945EAA"/>
    <w:rsid w:val="00952449"/>
    <w:rsid w:val="0096282C"/>
    <w:rsid w:val="00962E24"/>
    <w:rsid w:val="00963750"/>
    <w:rsid w:val="0096631C"/>
    <w:rsid w:val="0097186E"/>
    <w:rsid w:val="00972F9D"/>
    <w:rsid w:val="00974B62"/>
    <w:rsid w:val="00975622"/>
    <w:rsid w:val="00975E5D"/>
    <w:rsid w:val="00987573"/>
    <w:rsid w:val="00991181"/>
    <w:rsid w:val="00992867"/>
    <w:rsid w:val="009929AC"/>
    <w:rsid w:val="00992FA0"/>
    <w:rsid w:val="009B1214"/>
    <w:rsid w:val="009B2758"/>
    <w:rsid w:val="009C22E5"/>
    <w:rsid w:val="009C4071"/>
    <w:rsid w:val="009D13E5"/>
    <w:rsid w:val="009D603E"/>
    <w:rsid w:val="009D7E56"/>
    <w:rsid w:val="009E0B43"/>
    <w:rsid w:val="009F1566"/>
    <w:rsid w:val="009F6537"/>
    <w:rsid w:val="009F70BB"/>
    <w:rsid w:val="00A00236"/>
    <w:rsid w:val="00A00FA1"/>
    <w:rsid w:val="00A01AA7"/>
    <w:rsid w:val="00A03699"/>
    <w:rsid w:val="00A04F5A"/>
    <w:rsid w:val="00A11FBA"/>
    <w:rsid w:val="00A1553F"/>
    <w:rsid w:val="00A216E7"/>
    <w:rsid w:val="00A22660"/>
    <w:rsid w:val="00A22A9A"/>
    <w:rsid w:val="00A25328"/>
    <w:rsid w:val="00A259BC"/>
    <w:rsid w:val="00A2672A"/>
    <w:rsid w:val="00A3091B"/>
    <w:rsid w:val="00A30E84"/>
    <w:rsid w:val="00A33F90"/>
    <w:rsid w:val="00A34A87"/>
    <w:rsid w:val="00A351D1"/>
    <w:rsid w:val="00A37B03"/>
    <w:rsid w:val="00A416D0"/>
    <w:rsid w:val="00A44C9D"/>
    <w:rsid w:val="00A511E5"/>
    <w:rsid w:val="00A5230D"/>
    <w:rsid w:val="00A55A2E"/>
    <w:rsid w:val="00A5621C"/>
    <w:rsid w:val="00A56626"/>
    <w:rsid w:val="00A60D68"/>
    <w:rsid w:val="00A62836"/>
    <w:rsid w:val="00A63642"/>
    <w:rsid w:val="00A65B11"/>
    <w:rsid w:val="00A66D41"/>
    <w:rsid w:val="00A720DF"/>
    <w:rsid w:val="00A770DA"/>
    <w:rsid w:val="00A77E8C"/>
    <w:rsid w:val="00A841A4"/>
    <w:rsid w:val="00A84527"/>
    <w:rsid w:val="00A8589B"/>
    <w:rsid w:val="00A85EB5"/>
    <w:rsid w:val="00A90532"/>
    <w:rsid w:val="00A93D70"/>
    <w:rsid w:val="00A9541A"/>
    <w:rsid w:val="00AA1645"/>
    <w:rsid w:val="00AA41C9"/>
    <w:rsid w:val="00AD0539"/>
    <w:rsid w:val="00AD06AE"/>
    <w:rsid w:val="00AD09C9"/>
    <w:rsid w:val="00AD2742"/>
    <w:rsid w:val="00AD47BF"/>
    <w:rsid w:val="00AD554E"/>
    <w:rsid w:val="00AD6854"/>
    <w:rsid w:val="00AE3DF5"/>
    <w:rsid w:val="00AE4DC2"/>
    <w:rsid w:val="00AE7C95"/>
    <w:rsid w:val="00AF270D"/>
    <w:rsid w:val="00AF540B"/>
    <w:rsid w:val="00AF5EB6"/>
    <w:rsid w:val="00AF7902"/>
    <w:rsid w:val="00B03458"/>
    <w:rsid w:val="00B034DD"/>
    <w:rsid w:val="00B05177"/>
    <w:rsid w:val="00B06AA7"/>
    <w:rsid w:val="00B143F7"/>
    <w:rsid w:val="00B14A2E"/>
    <w:rsid w:val="00B15C59"/>
    <w:rsid w:val="00B16BF0"/>
    <w:rsid w:val="00B17D15"/>
    <w:rsid w:val="00B23BE7"/>
    <w:rsid w:val="00B24907"/>
    <w:rsid w:val="00B3298A"/>
    <w:rsid w:val="00B32D80"/>
    <w:rsid w:val="00B351ED"/>
    <w:rsid w:val="00B63468"/>
    <w:rsid w:val="00B65988"/>
    <w:rsid w:val="00B70B11"/>
    <w:rsid w:val="00B711A6"/>
    <w:rsid w:val="00B71399"/>
    <w:rsid w:val="00B7252C"/>
    <w:rsid w:val="00B729A5"/>
    <w:rsid w:val="00B77972"/>
    <w:rsid w:val="00B82FAF"/>
    <w:rsid w:val="00B86BD4"/>
    <w:rsid w:val="00B90E05"/>
    <w:rsid w:val="00B91D6D"/>
    <w:rsid w:val="00BA1489"/>
    <w:rsid w:val="00BA26DC"/>
    <w:rsid w:val="00BA3842"/>
    <w:rsid w:val="00BA41D9"/>
    <w:rsid w:val="00BA4FC7"/>
    <w:rsid w:val="00BA6A15"/>
    <w:rsid w:val="00BC3FA5"/>
    <w:rsid w:val="00BC563B"/>
    <w:rsid w:val="00BD1CF2"/>
    <w:rsid w:val="00BD38EB"/>
    <w:rsid w:val="00BD4587"/>
    <w:rsid w:val="00BE0A15"/>
    <w:rsid w:val="00BE130F"/>
    <w:rsid w:val="00BE7719"/>
    <w:rsid w:val="00BE7FBB"/>
    <w:rsid w:val="00BF0886"/>
    <w:rsid w:val="00C100B0"/>
    <w:rsid w:val="00C10286"/>
    <w:rsid w:val="00C12D00"/>
    <w:rsid w:val="00C160AD"/>
    <w:rsid w:val="00C17608"/>
    <w:rsid w:val="00C17B3F"/>
    <w:rsid w:val="00C2462E"/>
    <w:rsid w:val="00C24B2C"/>
    <w:rsid w:val="00C2611B"/>
    <w:rsid w:val="00C34300"/>
    <w:rsid w:val="00C36044"/>
    <w:rsid w:val="00C45832"/>
    <w:rsid w:val="00C462E2"/>
    <w:rsid w:val="00C47237"/>
    <w:rsid w:val="00C560B4"/>
    <w:rsid w:val="00C615AA"/>
    <w:rsid w:val="00C64258"/>
    <w:rsid w:val="00C7194D"/>
    <w:rsid w:val="00C71C80"/>
    <w:rsid w:val="00C72A8E"/>
    <w:rsid w:val="00C73F22"/>
    <w:rsid w:val="00C816E0"/>
    <w:rsid w:val="00C83342"/>
    <w:rsid w:val="00C837C0"/>
    <w:rsid w:val="00C85937"/>
    <w:rsid w:val="00C92264"/>
    <w:rsid w:val="00C9409E"/>
    <w:rsid w:val="00CA600D"/>
    <w:rsid w:val="00CA7B41"/>
    <w:rsid w:val="00CB3D23"/>
    <w:rsid w:val="00CD3B2E"/>
    <w:rsid w:val="00CD5993"/>
    <w:rsid w:val="00CF0920"/>
    <w:rsid w:val="00CF33F6"/>
    <w:rsid w:val="00CF5918"/>
    <w:rsid w:val="00CF5B14"/>
    <w:rsid w:val="00D13A5B"/>
    <w:rsid w:val="00D14310"/>
    <w:rsid w:val="00D158D7"/>
    <w:rsid w:val="00D20BE7"/>
    <w:rsid w:val="00D222C9"/>
    <w:rsid w:val="00D27E01"/>
    <w:rsid w:val="00D30248"/>
    <w:rsid w:val="00D34890"/>
    <w:rsid w:val="00D348E0"/>
    <w:rsid w:val="00D3607E"/>
    <w:rsid w:val="00D36499"/>
    <w:rsid w:val="00D41DF2"/>
    <w:rsid w:val="00D42ECB"/>
    <w:rsid w:val="00D45ABD"/>
    <w:rsid w:val="00D5676F"/>
    <w:rsid w:val="00D71F57"/>
    <w:rsid w:val="00D74551"/>
    <w:rsid w:val="00D811F9"/>
    <w:rsid w:val="00D81255"/>
    <w:rsid w:val="00D837EB"/>
    <w:rsid w:val="00D91EC1"/>
    <w:rsid w:val="00D95585"/>
    <w:rsid w:val="00D967B1"/>
    <w:rsid w:val="00DA1AF5"/>
    <w:rsid w:val="00DA2C97"/>
    <w:rsid w:val="00DA6B05"/>
    <w:rsid w:val="00DB6A63"/>
    <w:rsid w:val="00DC0FFC"/>
    <w:rsid w:val="00DC1E6B"/>
    <w:rsid w:val="00DC466C"/>
    <w:rsid w:val="00DD1DC4"/>
    <w:rsid w:val="00DD2472"/>
    <w:rsid w:val="00DD2F98"/>
    <w:rsid w:val="00DD3A81"/>
    <w:rsid w:val="00DD3AF2"/>
    <w:rsid w:val="00DD4AAA"/>
    <w:rsid w:val="00DD689E"/>
    <w:rsid w:val="00DD6CE4"/>
    <w:rsid w:val="00DD719F"/>
    <w:rsid w:val="00DE6371"/>
    <w:rsid w:val="00DE68E1"/>
    <w:rsid w:val="00DF11F0"/>
    <w:rsid w:val="00DF79DC"/>
    <w:rsid w:val="00DF7FAC"/>
    <w:rsid w:val="00E00A63"/>
    <w:rsid w:val="00E04F0A"/>
    <w:rsid w:val="00E06B33"/>
    <w:rsid w:val="00E120F3"/>
    <w:rsid w:val="00E12A3F"/>
    <w:rsid w:val="00E15DB7"/>
    <w:rsid w:val="00E23299"/>
    <w:rsid w:val="00E23434"/>
    <w:rsid w:val="00E3670F"/>
    <w:rsid w:val="00E37DB9"/>
    <w:rsid w:val="00E45EDD"/>
    <w:rsid w:val="00E500AE"/>
    <w:rsid w:val="00E524FB"/>
    <w:rsid w:val="00E53067"/>
    <w:rsid w:val="00E61204"/>
    <w:rsid w:val="00E638B7"/>
    <w:rsid w:val="00E63A84"/>
    <w:rsid w:val="00E6697E"/>
    <w:rsid w:val="00E66BDD"/>
    <w:rsid w:val="00E67236"/>
    <w:rsid w:val="00E70747"/>
    <w:rsid w:val="00E7597B"/>
    <w:rsid w:val="00E76C0A"/>
    <w:rsid w:val="00E81BF9"/>
    <w:rsid w:val="00E8275D"/>
    <w:rsid w:val="00E84042"/>
    <w:rsid w:val="00E84772"/>
    <w:rsid w:val="00E92B48"/>
    <w:rsid w:val="00E933D3"/>
    <w:rsid w:val="00EC1FA6"/>
    <w:rsid w:val="00EC2B52"/>
    <w:rsid w:val="00EC2BD7"/>
    <w:rsid w:val="00EC49AF"/>
    <w:rsid w:val="00EC7756"/>
    <w:rsid w:val="00ED1F27"/>
    <w:rsid w:val="00ED20A0"/>
    <w:rsid w:val="00EE0CD6"/>
    <w:rsid w:val="00EF3090"/>
    <w:rsid w:val="00EF3E0E"/>
    <w:rsid w:val="00EF4409"/>
    <w:rsid w:val="00EF61C8"/>
    <w:rsid w:val="00F0042B"/>
    <w:rsid w:val="00F037D4"/>
    <w:rsid w:val="00F05747"/>
    <w:rsid w:val="00F05904"/>
    <w:rsid w:val="00F10E8A"/>
    <w:rsid w:val="00F15FF0"/>
    <w:rsid w:val="00F2082E"/>
    <w:rsid w:val="00F252CB"/>
    <w:rsid w:val="00F309EC"/>
    <w:rsid w:val="00F3593C"/>
    <w:rsid w:val="00F42154"/>
    <w:rsid w:val="00F47A92"/>
    <w:rsid w:val="00F47B3B"/>
    <w:rsid w:val="00F51E0D"/>
    <w:rsid w:val="00F525A1"/>
    <w:rsid w:val="00F56376"/>
    <w:rsid w:val="00F618C0"/>
    <w:rsid w:val="00F75B4A"/>
    <w:rsid w:val="00F772E4"/>
    <w:rsid w:val="00F85CD3"/>
    <w:rsid w:val="00F87E46"/>
    <w:rsid w:val="00F94C43"/>
    <w:rsid w:val="00FA1D39"/>
    <w:rsid w:val="00FA72A2"/>
    <w:rsid w:val="00FA77C8"/>
    <w:rsid w:val="00FC1240"/>
    <w:rsid w:val="00FC288B"/>
    <w:rsid w:val="00FC46FF"/>
    <w:rsid w:val="00FC48DD"/>
    <w:rsid w:val="00FD37F4"/>
    <w:rsid w:val="00FD40A5"/>
    <w:rsid w:val="00FE08E9"/>
    <w:rsid w:val="00FE1F4A"/>
    <w:rsid w:val="00FE3701"/>
    <w:rsid w:val="00FE61F2"/>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F1D90F"/>
    <w:rsid w:val="58D4349A"/>
    <w:rsid w:val="59D68EE4"/>
    <w:rsid w:val="5B84CA9D"/>
    <w:rsid w:val="5BE17A54"/>
    <w:rsid w:val="5DF23155"/>
    <w:rsid w:val="5EDC834A"/>
    <w:rsid w:val="5EEC2A27"/>
    <w:rsid w:val="60A57467"/>
    <w:rsid w:val="6222C829"/>
    <w:rsid w:val="62265EF5"/>
    <w:rsid w:val="623CA5BE"/>
    <w:rsid w:val="63038C8D"/>
    <w:rsid w:val="6701A489"/>
    <w:rsid w:val="672B4732"/>
    <w:rsid w:val="680F4A19"/>
    <w:rsid w:val="6845541B"/>
    <w:rsid w:val="6ABD7E77"/>
    <w:rsid w:val="6ADA154D"/>
    <w:rsid w:val="6AEF68F6"/>
    <w:rsid w:val="6C36F91E"/>
    <w:rsid w:val="6CA2176B"/>
    <w:rsid w:val="6D7DC04E"/>
    <w:rsid w:val="6E5E191E"/>
    <w:rsid w:val="6FB48BB6"/>
    <w:rsid w:val="70F9C384"/>
    <w:rsid w:val="74697267"/>
    <w:rsid w:val="7510DE64"/>
    <w:rsid w:val="7760ED6D"/>
    <w:rsid w:val="77AE9AEA"/>
    <w:rsid w:val="780B35C7"/>
    <w:rsid w:val="7A6A94A4"/>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 w:type="paragraph" w:styleId="Revisin">
    <w:name w:val="Revision"/>
    <w:hidden/>
    <w:uiPriority w:val="99"/>
    <w:semiHidden/>
    <w:rsid w:val="004706E3"/>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65895021">
      <w:bodyDiv w:val="1"/>
      <w:marLeft w:val="0"/>
      <w:marRight w:val="0"/>
      <w:marTop w:val="0"/>
      <w:marBottom w:val="0"/>
      <w:divBdr>
        <w:top w:val="none" w:sz="0" w:space="0" w:color="auto"/>
        <w:left w:val="none" w:sz="0" w:space="0" w:color="auto"/>
        <w:bottom w:val="none" w:sz="0" w:space="0" w:color="auto"/>
        <w:right w:val="none" w:sz="0" w:space="0" w:color="auto"/>
      </w:divBdr>
      <w:divsChild>
        <w:div w:id="128131771">
          <w:marLeft w:val="0"/>
          <w:marRight w:val="0"/>
          <w:marTop w:val="0"/>
          <w:marBottom w:val="0"/>
          <w:divBdr>
            <w:top w:val="none" w:sz="0" w:space="0" w:color="auto"/>
            <w:left w:val="none" w:sz="0" w:space="0" w:color="auto"/>
            <w:bottom w:val="none" w:sz="0" w:space="0" w:color="auto"/>
            <w:right w:val="none" w:sz="0" w:space="0" w:color="auto"/>
          </w:divBdr>
        </w:div>
        <w:div w:id="46728253">
          <w:marLeft w:val="0"/>
          <w:marRight w:val="0"/>
          <w:marTop w:val="0"/>
          <w:marBottom w:val="0"/>
          <w:divBdr>
            <w:top w:val="none" w:sz="0" w:space="0" w:color="auto"/>
            <w:left w:val="none" w:sz="0" w:space="0" w:color="auto"/>
            <w:bottom w:val="none" w:sz="0" w:space="0" w:color="auto"/>
            <w:right w:val="none" w:sz="0" w:space="0" w:color="auto"/>
          </w:divBdr>
        </w:div>
        <w:div w:id="584264185">
          <w:marLeft w:val="0"/>
          <w:marRight w:val="0"/>
          <w:marTop w:val="0"/>
          <w:marBottom w:val="0"/>
          <w:divBdr>
            <w:top w:val="none" w:sz="0" w:space="0" w:color="auto"/>
            <w:left w:val="none" w:sz="0" w:space="0" w:color="auto"/>
            <w:bottom w:val="none" w:sz="0" w:space="0" w:color="auto"/>
            <w:right w:val="none" w:sz="0" w:space="0" w:color="auto"/>
          </w:divBdr>
        </w:div>
        <w:div w:id="1029643263">
          <w:marLeft w:val="0"/>
          <w:marRight w:val="0"/>
          <w:marTop w:val="0"/>
          <w:marBottom w:val="0"/>
          <w:divBdr>
            <w:top w:val="none" w:sz="0" w:space="0" w:color="auto"/>
            <w:left w:val="none" w:sz="0" w:space="0" w:color="auto"/>
            <w:bottom w:val="none" w:sz="0" w:space="0" w:color="auto"/>
            <w:right w:val="none" w:sz="0" w:space="0" w:color="auto"/>
          </w:divBdr>
        </w:div>
        <w:div w:id="607666798">
          <w:marLeft w:val="0"/>
          <w:marRight w:val="0"/>
          <w:marTop w:val="0"/>
          <w:marBottom w:val="0"/>
          <w:divBdr>
            <w:top w:val="none" w:sz="0" w:space="0" w:color="auto"/>
            <w:left w:val="none" w:sz="0" w:space="0" w:color="auto"/>
            <w:bottom w:val="none" w:sz="0" w:space="0" w:color="auto"/>
            <w:right w:val="none" w:sz="0" w:space="0" w:color="auto"/>
          </w:divBdr>
        </w:div>
        <w:div w:id="331687298">
          <w:marLeft w:val="0"/>
          <w:marRight w:val="0"/>
          <w:marTop w:val="0"/>
          <w:marBottom w:val="0"/>
          <w:divBdr>
            <w:top w:val="none" w:sz="0" w:space="0" w:color="auto"/>
            <w:left w:val="none" w:sz="0" w:space="0" w:color="auto"/>
            <w:bottom w:val="none" w:sz="0" w:space="0" w:color="auto"/>
            <w:right w:val="none" w:sz="0" w:space="0" w:color="auto"/>
          </w:divBdr>
        </w:div>
        <w:div w:id="184504780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391802690">
          <w:marLeft w:val="0"/>
          <w:marRight w:val="0"/>
          <w:marTop w:val="0"/>
          <w:marBottom w:val="0"/>
          <w:divBdr>
            <w:top w:val="none" w:sz="0" w:space="0" w:color="auto"/>
            <w:left w:val="none" w:sz="0" w:space="0" w:color="auto"/>
            <w:bottom w:val="none" w:sz="0" w:space="0" w:color="auto"/>
            <w:right w:val="none" w:sz="0" w:space="0" w:color="auto"/>
          </w:divBdr>
        </w:div>
        <w:div w:id="1124932178">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03683850">
      <w:bodyDiv w:val="1"/>
      <w:marLeft w:val="0"/>
      <w:marRight w:val="0"/>
      <w:marTop w:val="0"/>
      <w:marBottom w:val="0"/>
      <w:divBdr>
        <w:top w:val="none" w:sz="0" w:space="0" w:color="auto"/>
        <w:left w:val="none" w:sz="0" w:space="0" w:color="auto"/>
        <w:bottom w:val="none" w:sz="0" w:space="0" w:color="auto"/>
        <w:right w:val="none" w:sz="0" w:space="0" w:color="auto"/>
      </w:divBdr>
      <w:divsChild>
        <w:div w:id="1857427603">
          <w:marLeft w:val="0"/>
          <w:marRight w:val="0"/>
          <w:marTop w:val="0"/>
          <w:marBottom w:val="0"/>
          <w:divBdr>
            <w:top w:val="none" w:sz="0" w:space="0" w:color="auto"/>
            <w:left w:val="none" w:sz="0" w:space="0" w:color="auto"/>
            <w:bottom w:val="none" w:sz="0" w:space="0" w:color="auto"/>
            <w:right w:val="none" w:sz="0" w:space="0" w:color="auto"/>
          </w:divBdr>
          <w:divsChild>
            <w:div w:id="1359551954">
              <w:marLeft w:val="0"/>
              <w:marRight w:val="0"/>
              <w:marTop w:val="0"/>
              <w:marBottom w:val="0"/>
              <w:divBdr>
                <w:top w:val="none" w:sz="0" w:space="0" w:color="auto"/>
                <w:left w:val="none" w:sz="0" w:space="0" w:color="auto"/>
                <w:bottom w:val="none" w:sz="0" w:space="0" w:color="auto"/>
                <w:right w:val="none" w:sz="0" w:space="0" w:color="auto"/>
              </w:divBdr>
            </w:div>
            <w:div w:id="397361692">
              <w:marLeft w:val="0"/>
              <w:marRight w:val="0"/>
              <w:marTop w:val="0"/>
              <w:marBottom w:val="0"/>
              <w:divBdr>
                <w:top w:val="none" w:sz="0" w:space="0" w:color="auto"/>
                <w:left w:val="none" w:sz="0" w:space="0" w:color="auto"/>
                <w:bottom w:val="none" w:sz="0" w:space="0" w:color="auto"/>
                <w:right w:val="none" w:sz="0" w:space="0" w:color="auto"/>
              </w:divBdr>
            </w:div>
            <w:div w:id="1302736739">
              <w:marLeft w:val="0"/>
              <w:marRight w:val="0"/>
              <w:marTop w:val="0"/>
              <w:marBottom w:val="0"/>
              <w:divBdr>
                <w:top w:val="none" w:sz="0" w:space="0" w:color="auto"/>
                <w:left w:val="none" w:sz="0" w:space="0" w:color="auto"/>
                <w:bottom w:val="none" w:sz="0" w:space="0" w:color="auto"/>
                <w:right w:val="none" w:sz="0" w:space="0" w:color="auto"/>
              </w:divBdr>
            </w:div>
          </w:divsChild>
        </w:div>
        <w:div w:id="1355766452">
          <w:marLeft w:val="0"/>
          <w:marRight w:val="0"/>
          <w:marTop w:val="0"/>
          <w:marBottom w:val="0"/>
          <w:divBdr>
            <w:top w:val="none" w:sz="0" w:space="0" w:color="auto"/>
            <w:left w:val="none" w:sz="0" w:space="0" w:color="auto"/>
            <w:bottom w:val="none" w:sz="0" w:space="0" w:color="auto"/>
            <w:right w:val="none" w:sz="0" w:space="0" w:color="auto"/>
          </w:divBdr>
        </w:div>
        <w:div w:id="1301032356">
          <w:marLeft w:val="0"/>
          <w:marRight w:val="0"/>
          <w:marTop w:val="0"/>
          <w:marBottom w:val="0"/>
          <w:divBdr>
            <w:top w:val="none" w:sz="0" w:space="0" w:color="auto"/>
            <w:left w:val="none" w:sz="0" w:space="0" w:color="auto"/>
            <w:bottom w:val="none" w:sz="0" w:space="0" w:color="auto"/>
            <w:right w:val="none" w:sz="0" w:space="0" w:color="auto"/>
          </w:divBdr>
        </w:div>
        <w:div w:id="1885947294">
          <w:marLeft w:val="0"/>
          <w:marRight w:val="0"/>
          <w:marTop w:val="0"/>
          <w:marBottom w:val="0"/>
          <w:divBdr>
            <w:top w:val="none" w:sz="0" w:space="0" w:color="auto"/>
            <w:left w:val="none" w:sz="0" w:space="0" w:color="auto"/>
            <w:bottom w:val="none" w:sz="0" w:space="0" w:color="auto"/>
            <w:right w:val="none" w:sz="0" w:space="0" w:color="auto"/>
          </w:divBdr>
        </w:div>
        <w:div w:id="1256551461">
          <w:marLeft w:val="0"/>
          <w:marRight w:val="0"/>
          <w:marTop w:val="0"/>
          <w:marBottom w:val="0"/>
          <w:divBdr>
            <w:top w:val="none" w:sz="0" w:space="0" w:color="auto"/>
            <w:left w:val="none" w:sz="0" w:space="0" w:color="auto"/>
            <w:bottom w:val="none" w:sz="0" w:space="0" w:color="auto"/>
            <w:right w:val="none" w:sz="0" w:space="0" w:color="auto"/>
          </w:divBdr>
        </w:div>
        <w:div w:id="1227955411">
          <w:marLeft w:val="0"/>
          <w:marRight w:val="0"/>
          <w:marTop w:val="0"/>
          <w:marBottom w:val="0"/>
          <w:divBdr>
            <w:top w:val="none" w:sz="0" w:space="0" w:color="auto"/>
            <w:left w:val="none" w:sz="0" w:space="0" w:color="auto"/>
            <w:bottom w:val="none" w:sz="0" w:space="0" w:color="auto"/>
            <w:right w:val="none" w:sz="0" w:space="0" w:color="auto"/>
          </w:divBdr>
        </w:div>
        <w:div w:id="1356272468">
          <w:marLeft w:val="0"/>
          <w:marRight w:val="0"/>
          <w:marTop w:val="0"/>
          <w:marBottom w:val="0"/>
          <w:divBdr>
            <w:top w:val="none" w:sz="0" w:space="0" w:color="auto"/>
            <w:left w:val="none" w:sz="0" w:space="0" w:color="auto"/>
            <w:bottom w:val="none" w:sz="0" w:space="0" w:color="auto"/>
            <w:right w:val="none" w:sz="0" w:space="0" w:color="auto"/>
          </w:divBdr>
        </w:div>
        <w:div w:id="323051860">
          <w:marLeft w:val="0"/>
          <w:marRight w:val="0"/>
          <w:marTop w:val="0"/>
          <w:marBottom w:val="0"/>
          <w:divBdr>
            <w:top w:val="none" w:sz="0" w:space="0" w:color="auto"/>
            <w:left w:val="none" w:sz="0" w:space="0" w:color="auto"/>
            <w:bottom w:val="none" w:sz="0" w:space="0" w:color="auto"/>
            <w:right w:val="none" w:sz="0" w:space="0" w:color="auto"/>
          </w:divBdr>
        </w:div>
        <w:div w:id="1904412446">
          <w:marLeft w:val="0"/>
          <w:marRight w:val="0"/>
          <w:marTop w:val="0"/>
          <w:marBottom w:val="0"/>
          <w:divBdr>
            <w:top w:val="none" w:sz="0" w:space="0" w:color="auto"/>
            <w:left w:val="none" w:sz="0" w:space="0" w:color="auto"/>
            <w:bottom w:val="none" w:sz="0" w:space="0" w:color="auto"/>
            <w:right w:val="none" w:sz="0" w:space="0" w:color="auto"/>
          </w:divBdr>
        </w:div>
        <w:div w:id="505020830">
          <w:marLeft w:val="0"/>
          <w:marRight w:val="0"/>
          <w:marTop w:val="0"/>
          <w:marBottom w:val="0"/>
          <w:divBdr>
            <w:top w:val="none" w:sz="0" w:space="0" w:color="auto"/>
            <w:left w:val="none" w:sz="0" w:space="0" w:color="auto"/>
            <w:bottom w:val="none" w:sz="0" w:space="0" w:color="auto"/>
            <w:right w:val="none" w:sz="0" w:space="0" w:color="auto"/>
          </w:divBdr>
        </w:div>
        <w:div w:id="24985044">
          <w:marLeft w:val="0"/>
          <w:marRight w:val="0"/>
          <w:marTop w:val="0"/>
          <w:marBottom w:val="0"/>
          <w:divBdr>
            <w:top w:val="none" w:sz="0" w:space="0" w:color="auto"/>
            <w:left w:val="none" w:sz="0" w:space="0" w:color="auto"/>
            <w:bottom w:val="none" w:sz="0" w:space="0" w:color="auto"/>
            <w:right w:val="none" w:sz="0" w:space="0" w:color="auto"/>
          </w:divBdr>
        </w:div>
        <w:div w:id="415516358">
          <w:marLeft w:val="0"/>
          <w:marRight w:val="0"/>
          <w:marTop w:val="0"/>
          <w:marBottom w:val="0"/>
          <w:divBdr>
            <w:top w:val="none" w:sz="0" w:space="0" w:color="auto"/>
            <w:left w:val="none" w:sz="0" w:space="0" w:color="auto"/>
            <w:bottom w:val="none" w:sz="0" w:space="0" w:color="auto"/>
            <w:right w:val="none" w:sz="0" w:space="0" w:color="auto"/>
          </w:divBdr>
        </w:div>
        <w:div w:id="655452335">
          <w:marLeft w:val="0"/>
          <w:marRight w:val="0"/>
          <w:marTop w:val="0"/>
          <w:marBottom w:val="0"/>
          <w:divBdr>
            <w:top w:val="none" w:sz="0" w:space="0" w:color="auto"/>
            <w:left w:val="none" w:sz="0" w:space="0" w:color="auto"/>
            <w:bottom w:val="none" w:sz="0" w:space="0" w:color="auto"/>
            <w:right w:val="none" w:sz="0" w:space="0" w:color="auto"/>
          </w:divBdr>
        </w:div>
        <w:div w:id="62358653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Borrador trabajado el 26/04/21. Con IT revisado en Alegatos finales y aprobado por NT.  No hay modificaciones al IT.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52B50-61C1-475C-883C-2525696E5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A930456B-E5E1-439B-96AA-330E8217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9</Pages>
  <Words>4593</Words>
  <Characters>25267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7</cp:revision>
  <cp:lastPrinted>2021-03-19T21:00:00Z</cp:lastPrinted>
  <dcterms:created xsi:type="dcterms:W3CDTF">2021-08-16T21:10:00Z</dcterms:created>
  <dcterms:modified xsi:type="dcterms:W3CDTF">2021-08-18T13:40:00Z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