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C7EC6" w14:textId="0D4D71C4" w:rsidR="00DA07C4" w:rsidRDefault="00DA07C4" w:rsidP="00DA07C4">
      <w:pPr>
        <w:spacing w:after="0" w:line="240" w:lineRule="auto"/>
        <w:jc w:val="both"/>
        <w:rPr>
          <w:rFonts w:ascii="Museo Sans 300" w:hAnsi="Museo Sans 300"/>
          <w:b/>
          <w:bCs/>
          <w:lang w:val="es-ES_tradnl"/>
        </w:rPr>
      </w:pPr>
    </w:p>
    <w:p w14:paraId="6F1235C8" w14:textId="77777777" w:rsidR="00835C33" w:rsidRDefault="00835C33" w:rsidP="00DA07C4">
      <w:pPr>
        <w:spacing w:after="0" w:line="240" w:lineRule="auto"/>
        <w:jc w:val="both"/>
        <w:rPr>
          <w:rFonts w:ascii="Museo Sans 300" w:hAnsi="Museo Sans 300"/>
          <w:b/>
          <w:bCs/>
          <w:lang w:val="es-ES_tradnl"/>
        </w:rPr>
      </w:pPr>
    </w:p>
    <w:p w14:paraId="079C7EC7" w14:textId="479AEC08" w:rsidR="00B0375D" w:rsidRPr="00297D8D" w:rsidRDefault="00B0375D" w:rsidP="00B0375D">
      <w:pPr>
        <w:spacing w:after="0" w:line="240" w:lineRule="auto"/>
        <w:jc w:val="both"/>
        <w:rPr>
          <w:rFonts w:ascii="Museo Sans 300" w:hAnsi="Museo Sans 300"/>
          <w:sz w:val="20"/>
          <w:szCs w:val="20"/>
          <w:lang w:val="es-ES_tradnl"/>
        </w:rPr>
      </w:pPr>
      <w:r w:rsidRPr="00297D8D">
        <w:rPr>
          <w:rFonts w:ascii="Museo Sans 900" w:hAnsi="Museo Sans 900"/>
          <w:b/>
          <w:bCs/>
          <w:sz w:val="20"/>
          <w:szCs w:val="20"/>
          <w:lang w:val="es-ES_tradnl"/>
        </w:rPr>
        <w:t>RESOLUCIÓN N.° T-</w:t>
      </w:r>
      <w:r w:rsidR="00E068BA">
        <w:rPr>
          <w:rFonts w:ascii="Museo Sans 900" w:hAnsi="Museo Sans 900"/>
          <w:b/>
          <w:bCs/>
          <w:sz w:val="20"/>
          <w:szCs w:val="20"/>
          <w:lang w:val="es-ES_tradnl"/>
        </w:rPr>
        <w:t>004</w:t>
      </w:r>
      <w:r w:rsidRPr="00297D8D">
        <w:rPr>
          <w:rFonts w:ascii="Museo Sans 900" w:hAnsi="Museo Sans 900"/>
          <w:b/>
          <w:bCs/>
          <w:sz w:val="20"/>
          <w:szCs w:val="20"/>
          <w:lang w:val="es-ES_tradnl"/>
        </w:rPr>
        <w:t>-20</w:t>
      </w:r>
      <w:r w:rsidR="00613CD1" w:rsidRPr="00297D8D">
        <w:rPr>
          <w:rFonts w:ascii="Museo Sans 900" w:hAnsi="Museo Sans 900"/>
          <w:b/>
          <w:bCs/>
          <w:sz w:val="20"/>
          <w:szCs w:val="20"/>
          <w:lang w:val="es-ES_tradnl"/>
        </w:rPr>
        <w:t>2</w:t>
      </w:r>
      <w:r w:rsidR="00D20FEE">
        <w:rPr>
          <w:rFonts w:ascii="Museo Sans 900" w:hAnsi="Museo Sans 900"/>
          <w:b/>
          <w:bCs/>
          <w:sz w:val="20"/>
          <w:szCs w:val="20"/>
          <w:lang w:val="es-ES_tradnl"/>
        </w:rPr>
        <w:t>1</w:t>
      </w:r>
      <w:r w:rsidR="00F24BA0" w:rsidRPr="00297D8D">
        <w:rPr>
          <w:rFonts w:ascii="Museo Sans 900" w:hAnsi="Museo Sans 900"/>
          <w:b/>
          <w:bCs/>
          <w:sz w:val="20"/>
          <w:szCs w:val="20"/>
          <w:lang w:val="es-ES_tradnl"/>
        </w:rPr>
        <w:t>-CAU</w:t>
      </w:r>
      <w:r w:rsidRPr="00297D8D">
        <w:rPr>
          <w:rFonts w:ascii="Museo Sans 900" w:hAnsi="Museo Sans 900"/>
          <w:b/>
          <w:bCs/>
          <w:sz w:val="20"/>
          <w:szCs w:val="20"/>
          <w:lang w:val="es-ES_tradnl"/>
        </w:rPr>
        <w:t>.</w:t>
      </w:r>
      <w:r w:rsidRPr="00297D8D">
        <w:rPr>
          <w:rFonts w:ascii="Museo Sans 500" w:hAnsi="Museo Sans 500"/>
          <w:sz w:val="20"/>
          <w:szCs w:val="20"/>
          <w:lang w:val="es-ES_tradnl"/>
        </w:rPr>
        <w:t xml:space="preserve"> </w:t>
      </w:r>
      <w:r w:rsidRPr="00297D8D">
        <w:rPr>
          <w:rFonts w:ascii="Museo Sans 300" w:hAnsi="Museo Sans 300"/>
          <w:sz w:val="20"/>
          <w:szCs w:val="20"/>
          <w:lang w:val="es-ES_tradnl"/>
        </w:rPr>
        <w:t xml:space="preserve">SUPERINTENDENCIA GENERAL DE ELECTRICIDAD Y TELECOMUNICACIONES. San Salvador, a </w:t>
      </w:r>
      <w:r w:rsidR="00F77EB7" w:rsidRPr="00297D8D">
        <w:rPr>
          <w:rFonts w:ascii="Museo Sans 300" w:hAnsi="Museo Sans 300"/>
          <w:sz w:val="20"/>
          <w:szCs w:val="20"/>
          <w:lang w:val="es-ES_tradnl"/>
        </w:rPr>
        <w:t>las</w:t>
      </w:r>
      <w:r w:rsidR="00E92B61" w:rsidRPr="00297D8D">
        <w:rPr>
          <w:rFonts w:ascii="Museo Sans 300" w:hAnsi="Museo Sans 300"/>
          <w:sz w:val="20"/>
          <w:szCs w:val="20"/>
          <w:lang w:val="es-ES_tradnl"/>
        </w:rPr>
        <w:t xml:space="preserve"> </w:t>
      </w:r>
      <w:r w:rsidR="00E068BA">
        <w:rPr>
          <w:rFonts w:ascii="Museo Sans 300" w:hAnsi="Museo Sans 300"/>
          <w:sz w:val="20"/>
          <w:szCs w:val="20"/>
          <w:lang w:val="es-ES_tradnl"/>
        </w:rPr>
        <w:t>diez</w:t>
      </w:r>
      <w:r w:rsidR="00C76F6D">
        <w:rPr>
          <w:rFonts w:ascii="Museo Sans 300" w:hAnsi="Museo Sans 300"/>
          <w:sz w:val="20"/>
          <w:szCs w:val="20"/>
          <w:lang w:val="es-ES_tradnl"/>
        </w:rPr>
        <w:t xml:space="preserve"> </w:t>
      </w:r>
      <w:r w:rsidRPr="00297D8D">
        <w:rPr>
          <w:rFonts w:ascii="Museo Sans 300" w:hAnsi="Museo Sans 300"/>
          <w:sz w:val="20"/>
          <w:szCs w:val="20"/>
          <w:lang w:val="es-ES_tradnl"/>
        </w:rPr>
        <w:t xml:space="preserve">horas con </w:t>
      </w:r>
      <w:r w:rsidR="00E068BA">
        <w:rPr>
          <w:rFonts w:ascii="Museo Sans 300" w:hAnsi="Museo Sans 300"/>
          <w:sz w:val="20"/>
          <w:szCs w:val="20"/>
          <w:lang w:val="es-ES_tradnl"/>
        </w:rPr>
        <w:t>cincuenta</w:t>
      </w:r>
      <w:r w:rsidR="00C76F6D">
        <w:rPr>
          <w:rFonts w:ascii="Museo Sans 300" w:hAnsi="Museo Sans 300"/>
          <w:sz w:val="20"/>
          <w:szCs w:val="20"/>
          <w:lang w:val="es-ES_tradnl"/>
        </w:rPr>
        <w:t xml:space="preserve"> </w:t>
      </w:r>
      <w:r w:rsidRPr="00297D8D">
        <w:rPr>
          <w:rFonts w:ascii="Museo Sans 300" w:hAnsi="Museo Sans 300"/>
          <w:sz w:val="20"/>
          <w:szCs w:val="20"/>
          <w:lang w:val="es-ES_tradnl"/>
        </w:rPr>
        <w:t>minutos del día</w:t>
      </w:r>
      <w:r w:rsidR="00BA4AFC">
        <w:rPr>
          <w:rFonts w:ascii="Museo Sans 300" w:hAnsi="Museo Sans 300"/>
          <w:sz w:val="20"/>
          <w:szCs w:val="20"/>
          <w:lang w:val="es-ES_tradnl"/>
        </w:rPr>
        <w:t xml:space="preserve"> </w:t>
      </w:r>
      <w:r w:rsidR="00E068BA">
        <w:rPr>
          <w:rFonts w:ascii="Museo Sans 300" w:hAnsi="Museo Sans 300"/>
          <w:sz w:val="20"/>
          <w:szCs w:val="20"/>
          <w:lang w:val="es-ES_tradnl"/>
        </w:rPr>
        <w:t>diecisiete</w:t>
      </w:r>
      <w:r w:rsidR="00C76F6D">
        <w:rPr>
          <w:rFonts w:ascii="Museo Sans 300" w:hAnsi="Museo Sans 300"/>
          <w:sz w:val="20"/>
          <w:szCs w:val="20"/>
          <w:lang w:val="es-ES_tradnl"/>
        </w:rPr>
        <w:t xml:space="preserve"> d</w:t>
      </w:r>
      <w:r w:rsidR="00270DEC" w:rsidRPr="00297D8D">
        <w:rPr>
          <w:rFonts w:ascii="Museo Sans 300" w:hAnsi="Museo Sans 300"/>
          <w:sz w:val="20"/>
          <w:szCs w:val="20"/>
          <w:lang w:val="es-ES_tradnl"/>
        </w:rPr>
        <w:t xml:space="preserve">e </w:t>
      </w:r>
      <w:r w:rsidR="00BA4AFC">
        <w:rPr>
          <w:rFonts w:ascii="Museo Sans 300" w:hAnsi="Museo Sans 300"/>
          <w:sz w:val="20"/>
          <w:szCs w:val="20"/>
          <w:lang w:val="es-ES_tradnl"/>
        </w:rPr>
        <w:t>marzo</w:t>
      </w:r>
      <w:r w:rsidRPr="00297D8D">
        <w:rPr>
          <w:rFonts w:ascii="Museo Sans 300" w:hAnsi="Museo Sans 300"/>
          <w:sz w:val="20"/>
          <w:szCs w:val="20"/>
          <w:lang w:val="es-ES_tradnl"/>
        </w:rPr>
        <w:t xml:space="preserve"> del año </w:t>
      </w:r>
      <w:proofErr w:type="gramStart"/>
      <w:r w:rsidRPr="00297D8D">
        <w:rPr>
          <w:rFonts w:ascii="Museo Sans 300" w:hAnsi="Museo Sans 300"/>
          <w:sz w:val="20"/>
          <w:szCs w:val="20"/>
          <w:lang w:val="es-ES_tradnl"/>
        </w:rPr>
        <w:t xml:space="preserve">dos mil </w:t>
      </w:r>
      <w:r w:rsidR="00BA4AFC">
        <w:rPr>
          <w:rFonts w:ascii="Museo Sans 300" w:hAnsi="Museo Sans 300"/>
          <w:sz w:val="20"/>
          <w:szCs w:val="20"/>
          <w:lang w:val="es-ES_tradnl"/>
        </w:rPr>
        <w:t>veintiuno</w:t>
      </w:r>
      <w:proofErr w:type="gramEnd"/>
      <w:r w:rsidRPr="00297D8D">
        <w:rPr>
          <w:rFonts w:ascii="Museo Sans 300" w:hAnsi="Museo Sans 300"/>
          <w:sz w:val="20"/>
          <w:szCs w:val="20"/>
          <w:lang w:val="es-ES_tradnl"/>
        </w:rPr>
        <w:t>.</w:t>
      </w:r>
    </w:p>
    <w:p w14:paraId="079C7EC8" w14:textId="77777777" w:rsidR="00B0375D" w:rsidRPr="00297D8D" w:rsidRDefault="00B0375D" w:rsidP="003065D3">
      <w:pPr>
        <w:tabs>
          <w:tab w:val="left" w:pos="1134"/>
        </w:tabs>
        <w:spacing w:after="0" w:line="0" w:lineRule="atLeast"/>
        <w:jc w:val="both"/>
        <w:rPr>
          <w:rFonts w:ascii="Museo Sans 900" w:eastAsia="Times New Roman" w:hAnsi="Museo Sans 900"/>
          <w:b/>
          <w:sz w:val="20"/>
          <w:szCs w:val="20"/>
          <w:lang w:val="es-MX" w:eastAsia="es-ES"/>
        </w:rPr>
      </w:pPr>
    </w:p>
    <w:p w14:paraId="079C7EC9" w14:textId="5FA215EF" w:rsidR="001B18F3" w:rsidRPr="00297D8D" w:rsidRDefault="001B18F3" w:rsidP="001B18F3">
      <w:pPr>
        <w:tabs>
          <w:tab w:val="left" w:pos="1134"/>
        </w:tabs>
        <w:spacing w:after="0" w:line="0" w:lineRule="atLeast"/>
        <w:jc w:val="both"/>
        <w:rPr>
          <w:rFonts w:ascii="Museo Sans 300" w:eastAsia="Times New Roman" w:hAnsi="Museo Sans 300"/>
          <w:sz w:val="20"/>
          <w:szCs w:val="20"/>
          <w:lang w:val="es-MX" w:eastAsia="es-ES"/>
        </w:rPr>
      </w:pPr>
      <w:r w:rsidRPr="00297D8D">
        <w:rPr>
          <w:rFonts w:ascii="Museo Sans 300" w:eastAsia="Times New Roman" w:hAnsi="Museo Sans 300"/>
          <w:sz w:val="20"/>
          <w:szCs w:val="20"/>
          <w:lang w:val="es-MX" w:eastAsia="es-ES"/>
        </w:rPr>
        <w:t xml:space="preserve">Esta </w:t>
      </w:r>
      <w:r w:rsidR="0096446A">
        <w:rPr>
          <w:rFonts w:ascii="Museo Sans 300" w:eastAsia="Times New Roman" w:hAnsi="Museo Sans 300"/>
          <w:sz w:val="20"/>
          <w:szCs w:val="20"/>
          <w:lang w:val="es-MX" w:eastAsia="es-ES"/>
        </w:rPr>
        <w:t>S</w:t>
      </w:r>
      <w:r w:rsidR="00054158" w:rsidRPr="00297D8D">
        <w:rPr>
          <w:rFonts w:ascii="Museo Sans 300" w:eastAsia="Times New Roman" w:hAnsi="Museo Sans 300"/>
          <w:sz w:val="20"/>
          <w:szCs w:val="20"/>
          <w:lang w:val="es-MX" w:eastAsia="es-ES"/>
        </w:rPr>
        <w:t>uperintendencia</w:t>
      </w:r>
      <w:r w:rsidRPr="00297D8D">
        <w:rPr>
          <w:rFonts w:ascii="Museo Sans 300" w:eastAsia="Times New Roman" w:hAnsi="Museo Sans 300"/>
          <w:sz w:val="20"/>
          <w:szCs w:val="20"/>
          <w:lang w:val="es-MX" w:eastAsia="es-ES"/>
        </w:rPr>
        <w:t xml:space="preserve"> </w:t>
      </w:r>
      <w:r w:rsidRPr="00297D8D">
        <w:rPr>
          <w:rFonts w:ascii="Museo Sans 300" w:eastAsia="Times New Roman" w:hAnsi="Museo Sans 300"/>
          <w:b/>
          <w:sz w:val="20"/>
          <w:szCs w:val="20"/>
          <w:lang w:val="es-MX" w:eastAsia="es-ES"/>
        </w:rPr>
        <w:t>CONSIDERANDO QUE</w:t>
      </w:r>
      <w:r w:rsidRPr="00297D8D">
        <w:rPr>
          <w:rFonts w:ascii="Museo Sans 300" w:eastAsia="Times New Roman" w:hAnsi="Museo Sans 300"/>
          <w:sz w:val="20"/>
          <w:szCs w:val="20"/>
          <w:lang w:val="es-MX" w:eastAsia="es-ES"/>
        </w:rPr>
        <w:t>:</w:t>
      </w:r>
    </w:p>
    <w:p w14:paraId="079C7ECA" w14:textId="77777777" w:rsidR="001B18F3" w:rsidRPr="00297D8D" w:rsidRDefault="001B18F3" w:rsidP="001B18F3">
      <w:pPr>
        <w:spacing w:after="0" w:line="0" w:lineRule="atLeast"/>
        <w:jc w:val="both"/>
        <w:rPr>
          <w:rFonts w:ascii="Museo Sans 300" w:eastAsia="Times New Roman" w:hAnsi="Museo Sans 300"/>
          <w:sz w:val="20"/>
          <w:szCs w:val="20"/>
          <w:lang w:val="es-ES" w:eastAsia="es-ES"/>
        </w:rPr>
      </w:pPr>
    </w:p>
    <w:p w14:paraId="45BFC44B" w14:textId="6901A2DB" w:rsidR="009D2A60" w:rsidRDefault="009D2A60" w:rsidP="009D2A60">
      <w:pPr>
        <w:numPr>
          <w:ilvl w:val="0"/>
          <w:numId w:val="32"/>
        </w:numPr>
        <w:spacing w:after="0" w:line="240" w:lineRule="auto"/>
        <w:ind w:left="426" w:hanging="426"/>
        <w:jc w:val="both"/>
        <w:rPr>
          <w:rFonts w:ascii="Museo Sans 300" w:hAnsi="Museo Sans 300"/>
          <w:sz w:val="20"/>
          <w:szCs w:val="20"/>
        </w:rPr>
      </w:pPr>
      <w:r w:rsidRPr="009D2A60">
        <w:rPr>
          <w:rFonts w:ascii="Museo Sans 300" w:eastAsia="Times New Roman" w:hAnsi="Museo Sans 300"/>
          <w:sz w:val="20"/>
          <w:szCs w:val="20"/>
          <w:lang w:val="es-MX" w:eastAsia="es-ES"/>
        </w:rPr>
        <w:t>El</w:t>
      </w:r>
      <w:r w:rsidRPr="7DD1B70E">
        <w:rPr>
          <w:rFonts w:ascii="Museo Sans 300" w:hAnsi="Museo Sans 300"/>
          <w:sz w:val="20"/>
          <w:szCs w:val="20"/>
          <w:lang w:val="es-MX"/>
        </w:rPr>
        <w:t xml:space="preserve"> </w:t>
      </w:r>
      <w:r>
        <w:rPr>
          <w:rFonts w:ascii="Museo Sans 300" w:hAnsi="Museo Sans 300"/>
          <w:sz w:val="20"/>
          <w:szCs w:val="20"/>
          <w:lang w:val="es-MX"/>
        </w:rPr>
        <w:t>día treinta de diciembre del año dos mil veinte, la</w:t>
      </w:r>
      <w:r w:rsidRPr="7DD1B70E">
        <w:rPr>
          <w:rFonts w:ascii="Museo Sans 300" w:hAnsi="Museo Sans 300"/>
          <w:sz w:val="20"/>
          <w:szCs w:val="20"/>
          <w:lang w:val="es-MX"/>
        </w:rPr>
        <w:t xml:space="preserve"> señor</w:t>
      </w:r>
      <w:r>
        <w:rPr>
          <w:rFonts w:ascii="Museo Sans 300" w:hAnsi="Museo Sans 300"/>
          <w:sz w:val="20"/>
          <w:szCs w:val="20"/>
          <w:lang w:val="es-MX"/>
        </w:rPr>
        <w:t xml:space="preserve">a </w:t>
      </w:r>
      <w:r w:rsidR="00A821DB">
        <w:rPr>
          <w:rFonts w:ascii="Museo Sans 300" w:hAnsi="Museo Sans 300"/>
          <w:sz w:val="20"/>
          <w:szCs w:val="20"/>
          <w:lang w:val="es-MX"/>
        </w:rPr>
        <w:t>XXX</w:t>
      </w:r>
      <w:r w:rsidRPr="7DD1B70E">
        <w:rPr>
          <w:rFonts w:ascii="Museo Sans 300" w:hAnsi="Museo Sans 300"/>
          <w:sz w:val="20"/>
          <w:szCs w:val="20"/>
          <w:lang w:val="es-MX"/>
        </w:rPr>
        <w:t xml:space="preserve"> </w:t>
      </w:r>
      <w:r>
        <w:rPr>
          <w:rFonts w:ascii="Museo Sans 300" w:hAnsi="Museo Sans 300"/>
          <w:sz w:val="20"/>
          <w:szCs w:val="20"/>
          <w:lang w:val="es-MX"/>
        </w:rPr>
        <w:t xml:space="preserve">interpuso </w:t>
      </w:r>
      <w:r w:rsidRPr="7DD1B70E">
        <w:rPr>
          <w:rFonts w:ascii="Museo Sans 300" w:hAnsi="Museo Sans 300"/>
          <w:sz w:val="20"/>
          <w:szCs w:val="20"/>
          <w:lang w:val="es-MX"/>
        </w:rPr>
        <w:t xml:space="preserve">un </w:t>
      </w:r>
      <w:r>
        <w:rPr>
          <w:rFonts w:ascii="Museo Sans 300" w:hAnsi="Museo Sans 300"/>
          <w:sz w:val="20"/>
          <w:szCs w:val="20"/>
          <w:lang w:val="es-MX"/>
        </w:rPr>
        <w:t xml:space="preserve">reclamo </w:t>
      </w:r>
      <w:r w:rsidRPr="7DD1B70E">
        <w:rPr>
          <w:rFonts w:ascii="Museo Sans 300" w:hAnsi="Museo Sans 300"/>
          <w:sz w:val="20"/>
          <w:szCs w:val="20"/>
          <w:lang w:val="es-MX"/>
        </w:rPr>
        <w:t>en contra</w:t>
      </w:r>
      <w:r w:rsidRPr="7DD1B70E">
        <w:rPr>
          <w:rFonts w:ascii="Museo Sans 300" w:hAnsi="Museo Sans 300"/>
          <w:sz w:val="20"/>
          <w:szCs w:val="20"/>
        </w:rPr>
        <w:t xml:space="preserve"> la sociedad </w:t>
      </w:r>
      <w:r>
        <w:rPr>
          <w:rFonts w:ascii="Museo Sans 300" w:hAnsi="Museo Sans 300"/>
          <w:sz w:val="20"/>
          <w:szCs w:val="20"/>
        </w:rPr>
        <w:t>TELEMÓVIL EL SALVADOR</w:t>
      </w:r>
      <w:r w:rsidRPr="7DD1B70E">
        <w:rPr>
          <w:rFonts w:ascii="Museo Sans 300" w:hAnsi="Museo Sans 300"/>
          <w:sz w:val="20"/>
          <w:szCs w:val="20"/>
        </w:rPr>
        <w:t xml:space="preserve">, S.A. de C.V. </w:t>
      </w:r>
      <w:r>
        <w:rPr>
          <w:rFonts w:ascii="Museo Sans 300" w:hAnsi="Museo Sans 300"/>
          <w:sz w:val="20"/>
          <w:szCs w:val="20"/>
        </w:rPr>
        <w:t xml:space="preserve">por su inconformidad con la prestación de los servicios de internet, televisión por suscripción y telefonía fija </w:t>
      </w:r>
      <w:r w:rsidR="00F22E75" w:rsidRPr="00F22E75">
        <w:rPr>
          <w:rFonts w:ascii="Museo Sans 300" w:hAnsi="Museo Sans 300"/>
          <w:sz w:val="20"/>
          <w:szCs w:val="20"/>
          <w:lang w:val="es-ES"/>
        </w:rPr>
        <w:t xml:space="preserve">asociado al número </w:t>
      </w:r>
      <w:r w:rsidR="00A821DB">
        <w:rPr>
          <w:rFonts w:ascii="Museo Sans 300" w:hAnsi="Museo Sans 300"/>
          <w:sz w:val="20"/>
          <w:szCs w:val="20"/>
          <w:lang w:val="es-ES"/>
        </w:rPr>
        <w:t>XXX</w:t>
      </w:r>
      <w:r w:rsidR="00F22E75">
        <w:rPr>
          <w:rFonts w:ascii="Museo 300" w:hAnsi="Museo 300"/>
          <w:sz w:val="16"/>
          <w:szCs w:val="16"/>
          <w:lang w:val="es-ES"/>
        </w:rPr>
        <w:t xml:space="preserve">, </w:t>
      </w:r>
      <w:r>
        <w:rPr>
          <w:rFonts w:ascii="Museo Sans 300" w:hAnsi="Museo Sans 300"/>
          <w:sz w:val="20"/>
          <w:szCs w:val="20"/>
        </w:rPr>
        <w:t>debido a constantes fallas que le impidieron hacer uso de los mismos. En ese sentido, la usuaria solicitó la baja sin pago de penalización, un descuento de nueve días en el mes de noviembre y se elimin</w:t>
      </w:r>
      <w:r w:rsidR="00B73CFC">
        <w:rPr>
          <w:rFonts w:ascii="Museo Sans 300" w:hAnsi="Museo Sans 300"/>
          <w:sz w:val="20"/>
          <w:szCs w:val="20"/>
        </w:rPr>
        <w:t>ara</w:t>
      </w:r>
      <w:r>
        <w:rPr>
          <w:rFonts w:ascii="Museo Sans 300" w:hAnsi="Museo Sans 300"/>
          <w:sz w:val="20"/>
          <w:szCs w:val="20"/>
        </w:rPr>
        <w:t xml:space="preserve"> el cobro del mes de</w:t>
      </w:r>
      <w:r w:rsidR="00CE725E">
        <w:rPr>
          <w:rFonts w:ascii="Museo Sans 300" w:hAnsi="Museo Sans 300"/>
          <w:sz w:val="20"/>
          <w:szCs w:val="20"/>
        </w:rPr>
        <w:t xml:space="preserve"> diciembre, ambos del año 2020.</w:t>
      </w:r>
    </w:p>
    <w:p w14:paraId="6732046E" w14:textId="0BAE8D03" w:rsidR="00CE725E" w:rsidRDefault="00CE725E" w:rsidP="00CE725E">
      <w:pPr>
        <w:spacing w:after="0" w:line="240" w:lineRule="auto"/>
        <w:ind w:left="426"/>
        <w:jc w:val="both"/>
        <w:rPr>
          <w:rFonts w:ascii="Museo Sans 300" w:hAnsi="Museo Sans 300"/>
          <w:sz w:val="20"/>
          <w:szCs w:val="20"/>
        </w:rPr>
      </w:pPr>
    </w:p>
    <w:p w14:paraId="5EF76995" w14:textId="003372E3" w:rsidR="00CE725E" w:rsidRPr="00BE79DE" w:rsidRDefault="00CE725E" w:rsidP="00CE725E">
      <w:pPr>
        <w:spacing w:after="0" w:line="0" w:lineRule="atLeast"/>
        <w:ind w:left="426"/>
        <w:jc w:val="both"/>
        <w:rPr>
          <w:rFonts w:ascii="Museo Sans 300" w:eastAsia="Times New Roman" w:hAnsi="Museo Sans 300"/>
          <w:sz w:val="20"/>
          <w:szCs w:val="20"/>
          <w:lang w:val="es-MX" w:eastAsia="es-ES"/>
        </w:rPr>
      </w:pPr>
      <w:r w:rsidRPr="7DD1B70E">
        <w:rPr>
          <w:rFonts w:ascii="Museo Sans 300" w:hAnsi="Museo Sans 300"/>
          <w:sz w:val="20"/>
          <w:szCs w:val="20"/>
          <w:lang w:val="es-ES"/>
        </w:rPr>
        <w:t>E</w:t>
      </w:r>
      <w:r>
        <w:rPr>
          <w:rFonts w:ascii="Museo Sans 300" w:hAnsi="Museo Sans 300"/>
          <w:sz w:val="20"/>
          <w:szCs w:val="20"/>
          <w:lang w:val="es-ES"/>
        </w:rPr>
        <w:t>l día siete de enero de este año</w:t>
      </w:r>
      <w:r w:rsidRPr="7DD1B70E">
        <w:rPr>
          <w:rFonts w:ascii="Museo Sans 300" w:hAnsi="Museo Sans 300"/>
          <w:sz w:val="20"/>
          <w:szCs w:val="20"/>
          <w:lang w:val="es-ES"/>
        </w:rPr>
        <w:t xml:space="preserve">, como parte de las diligencias previas de investigación, el Centro de Atención al Usuario (CAU) remitió </w:t>
      </w:r>
      <w:r>
        <w:rPr>
          <w:rFonts w:ascii="Museo Sans 300" w:hAnsi="Museo Sans 300"/>
          <w:sz w:val="20"/>
          <w:szCs w:val="20"/>
          <w:lang w:val="es-ES"/>
        </w:rPr>
        <w:t xml:space="preserve">al operador </w:t>
      </w:r>
      <w:r w:rsidRPr="7DD1B70E">
        <w:rPr>
          <w:rFonts w:ascii="Museo Sans 300" w:hAnsi="Museo Sans 300"/>
          <w:sz w:val="20"/>
          <w:szCs w:val="20"/>
          <w:lang w:val="es-ES"/>
        </w:rPr>
        <w:t xml:space="preserve">por correo electrónico el reclamo </w:t>
      </w:r>
      <w:r>
        <w:rPr>
          <w:rFonts w:ascii="Museo Sans 300" w:hAnsi="Museo Sans 300"/>
          <w:sz w:val="20"/>
          <w:szCs w:val="20"/>
          <w:lang w:val="es-ES"/>
        </w:rPr>
        <w:t>presentado por la</w:t>
      </w:r>
      <w:r w:rsidRPr="7DD1B70E">
        <w:rPr>
          <w:rFonts w:ascii="Museo Sans 300" w:hAnsi="Museo Sans 300"/>
          <w:sz w:val="20"/>
          <w:szCs w:val="20"/>
          <w:lang w:val="es-ES"/>
        </w:rPr>
        <w:t xml:space="preserve"> </w:t>
      </w:r>
      <w:r w:rsidRPr="7DD1B70E">
        <w:rPr>
          <w:rFonts w:ascii="Museo Sans 300" w:eastAsia="Times New Roman" w:hAnsi="Museo Sans 300"/>
          <w:sz w:val="20"/>
          <w:szCs w:val="20"/>
          <w:lang w:val="es-MX" w:eastAsia="es-ES"/>
        </w:rPr>
        <w:t>señor</w:t>
      </w:r>
      <w:r>
        <w:rPr>
          <w:rFonts w:ascii="Museo Sans 300" w:eastAsia="Times New Roman" w:hAnsi="Museo Sans 300"/>
          <w:sz w:val="20"/>
          <w:szCs w:val="20"/>
          <w:lang w:val="es-MX" w:eastAsia="es-ES"/>
        </w:rPr>
        <w:t xml:space="preserve">a </w:t>
      </w:r>
      <w:r w:rsidR="00A821DB">
        <w:rPr>
          <w:rFonts w:ascii="Museo Sans 300" w:eastAsia="Times New Roman" w:hAnsi="Museo Sans 300"/>
          <w:sz w:val="20"/>
          <w:szCs w:val="20"/>
          <w:lang w:val="es-MX" w:eastAsia="es-ES"/>
        </w:rPr>
        <w:t>XXX</w:t>
      </w:r>
      <w:r w:rsidRPr="7DD1B70E">
        <w:rPr>
          <w:rFonts w:ascii="Museo Sans 300" w:eastAsia="Times New Roman" w:hAnsi="Museo Sans 300"/>
          <w:sz w:val="20"/>
          <w:szCs w:val="20"/>
          <w:lang w:val="es-MX" w:eastAsia="es-ES"/>
        </w:rPr>
        <w:t xml:space="preserve"> </w:t>
      </w:r>
      <w:r w:rsidR="007B207D">
        <w:rPr>
          <w:rFonts w:ascii="Museo Sans 300" w:hAnsi="Museo Sans 300"/>
          <w:sz w:val="20"/>
          <w:szCs w:val="20"/>
          <w:lang w:val="es-ES"/>
        </w:rPr>
        <w:t>sin que</w:t>
      </w:r>
      <w:r w:rsidRPr="7DD1B70E">
        <w:rPr>
          <w:rFonts w:ascii="Museo Sans 300" w:hAnsi="Museo Sans 300"/>
          <w:sz w:val="20"/>
          <w:szCs w:val="20"/>
          <w:lang w:val="es-ES"/>
        </w:rPr>
        <w:t xml:space="preserve"> se manifestara al respecto.</w:t>
      </w:r>
    </w:p>
    <w:p w14:paraId="42647020" w14:textId="4BE5BF28" w:rsidR="00CE725E" w:rsidRDefault="00CE725E" w:rsidP="00CE725E">
      <w:pPr>
        <w:spacing w:after="0" w:line="240" w:lineRule="auto"/>
        <w:ind w:left="426"/>
        <w:jc w:val="both"/>
        <w:rPr>
          <w:rFonts w:ascii="Museo Sans 300" w:hAnsi="Museo Sans 300"/>
          <w:sz w:val="20"/>
          <w:szCs w:val="20"/>
        </w:rPr>
      </w:pPr>
    </w:p>
    <w:p w14:paraId="079C7ED3" w14:textId="191ECC0A" w:rsidR="00A353D6" w:rsidRDefault="008355BD" w:rsidP="00C76F6D">
      <w:pPr>
        <w:numPr>
          <w:ilvl w:val="0"/>
          <w:numId w:val="32"/>
        </w:numPr>
        <w:spacing w:after="0" w:line="0" w:lineRule="atLeast"/>
        <w:ind w:left="426" w:hanging="426"/>
        <w:jc w:val="both"/>
        <w:rPr>
          <w:rFonts w:ascii="Museo Sans 300" w:hAnsi="Museo Sans 300"/>
          <w:sz w:val="20"/>
          <w:szCs w:val="20"/>
          <w:lang w:val="es-ES"/>
        </w:rPr>
      </w:pPr>
      <w:r>
        <w:rPr>
          <w:rFonts w:ascii="Museo Sans 300" w:hAnsi="Museo Sans 300"/>
          <w:sz w:val="20"/>
          <w:szCs w:val="20"/>
          <w:lang w:val="es-MX"/>
        </w:rPr>
        <w:t>M</w:t>
      </w:r>
      <w:r w:rsidR="00A353D6" w:rsidRPr="00297D8D">
        <w:rPr>
          <w:rFonts w:ascii="Museo Sans 300" w:hAnsi="Museo Sans 300"/>
          <w:sz w:val="20"/>
          <w:szCs w:val="20"/>
          <w:lang w:val="es-MX"/>
        </w:rPr>
        <w:t>ediante la resolución N.° T-0</w:t>
      </w:r>
      <w:r w:rsidR="00BA4AFC">
        <w:rPr>
          <w:rFonts w:ascii="Museo Sans 300" w:hAnsi="Museo Sans 300"/>
          <w:sz w:val="20"/>
          <w:szCs w:val="20"/>
          <w:lang w:val="es-MX"/>
        </w:rPr>
        <w:t>02-2021</w:t>
      </w:r>
      <w:r w:rsidR="00A353D6" w:rsidRPr="00297D8D">
        <w:rPr>
          <w:rFonts w:ascii="Museo Sans 300" w:hAnsi="Museo Sans 300"/>
          <w:sz w:val="20"/>
          <w:szCs w:val="20"/>
          <w:lang w:val="es-MX"/>
        </w:rPr>
        <w:t>-CAU</w:t>
      </w:r>
      <w:r w:rsidR="0031162A">
        <w:rPr>
          <w:rFonts w:ascii="Museo Sans 300" w:hAnsi="Museo Sans 300"/>
          <w:sz w:val="20"/>
          <w:szCs w:val="20"/>
          <w:lang w:val="es-MX"/>
        </w:rPr>
        <w:t>,</w:t>
      </w:r>
      <w:r w:rsidR="00BA4AFC">
        <w:rPr>
          <w:rFonts w:ascii="Museo Sans 300" w:hAnsi="Museo Sans 300"/>
          <w:sz w:val="20"/>
          <w:szCs w:val="20"/>
          <w:lang w:val="es-MX"/>
        </w:rPr>
        <w:t xml:space="preserve"> de fecha diez de febrero</w:t>
      </w:r>
      <w:r w:rsidR="004C034D">
        <w:rPr>
          <w:rFonts w:ascii="Museo Sans 300" w:hAnsi="Museo Sans 300"/>
          <w:sz w:val="20"/>
          <w:szCs w:val="20"/>
          <w:lang w:val="es-MX"/>
        </w:rPr>
        <w:t xml:space="preserve"> de</w:t>
      </w:r>
      <w:r w:rsidR="00BA4AFC">
        <w:rPr>
          <w:rFonts w:ascii="Museo Sans 300" w:hAnsi="Museo Sans 300"/>
          <w:sz w:val="20"/>
          <w:szCs w:val="20"/>
          <w:lang w:val="es-MX"/>
        </w:rPr>
        <w:t>l presente año</w:t>
      </w:r>
      <w:r w:rsidR="004C034D">
        <w:rPr>
          <w:rFonts w:ascii="Museo Sans 300" w:hAnsi="Museo Sans 300"/>
          <w:sz w:val="20"/>
          <w:szCs w:val="20"/>
          <w:lang w:val="es-MX"/>
        </w:rPr>
        <w:t>,</w:t>
      </w:r>
      <w:r w:rsidR="00A353D6" w:rsidRPr="00297D8D">
        <w:rPr>
          <w:rFonts w:ascii="Museo Sans 300" w:hAnsi="Museo Sans 300"/>
          <w:sz w:val="20"/>
          <w:szCs w:val="20"/>
          <w:lang w:val="es-MX"/>
        </w:rPr>
        <w:t xml:space="preserve"> esta </w:t>
      </w:r>
      <w:r w:rsidR="0096446A">
        <w:rPr>
          <w:rFonts w:ascii="Museo Sans 300" w:hAnsi="Museo Sans 300"/>
          <w:sz w:val="20"/>
          <w:szCs w:val="20"/>
          <w:lang w:val="es-MX"/>
        </w:rPr>
        <w:t>S</w:t>
      </w:r>
      <w:r w:rsidR="00054158" w:rsidRPr="00297D8D">
        <w:rPr>
          <w:rFonts w:ascii="Museo Sans 300" w:hAnsi="Museo Sans 300"/>
          <w:sz w:val="20"/>
          <w:szCs w:val="20"/>
          <w:lang w:val="es-MX"/>
        </w:rPr>
        <w:t>uperintendencia</w:t>
      </w:r>
      <w:r w:rsidR="00A353D6" w:rsidRPr="00297D8D">
        <w:rPr>
          <w:rFonts w:ascii="Museo Sans 300" w:hAnsi="Museo Sans 300"/>
          <w:sz w:val="20"/>
          <w:szCs w:val="20"/>
          <w:lang w:val="es-MX"/>
        </w:rPr>
        <w:t xml:space="preserve"> </w:t>
      </w:r>
      <w:r w:rsidR="00A353D6" w:rsidRPr="00297D8D">
        <w:rPr>
          <w:rFonts w:ascii="Museo Sans 300" w:eastAsia="Times New Roman" w:hAnsi="Museo Sans 300"/>
          <w:sz w:val="20"/>
          <w:szCs w:val="20"/>
          <w:lang w:val="es-ES" w:eastAsia="es-ES"/>
        </w:rPr>
        <w:t xml:space="preserve">requirió a la sociedad </w:t>
      </w:r>
      <w:r w:rsidR="00A353D6" w:rsidRPr="00297D8D">
        <w:rPr>
          <w:rFonts w:ascii="Museo Sans 300" w:hAnsi="Museo Sans 300"/>
          <w:sz w:val="20"/>
          <w:szCs w:val="20"/>
          <w:lang w:val="es-MX"/>
        </w:rPr>
        <w:t>TELE</w:t>
      </w:r>
      <w:r w:rsidR="0096446A">
        <w:rPr>
          <w:rFonts w:ascii="Museo Sans 300" w:hAnsi="Museo Sans 300"/>
          <w:sz w:val="20"/>
          <w:szCs w:val="20"/>
          <w:lang w:val="es-MX"/>
        </w:rPr>
        <w:t>MÓVIL EL SALVADOR, S.A. de C.V.</w:t>
      </w:r>
      <w:r w:rsidR="00A353D6" w:rsidRPr="00297D8D">
        <w:rPr>
          <w:rFonts w:ascii="Museo Sans 300" w:hAnsi="Museo Sans 300"/>
          <w:sz w:val="20"/>
          <w:szCs w:val="20"/>
          <w:lang w:val="es-MX"/>
        </w:rPr>
        <w:t xml:space="preserve"> </w:t>
      </w:r>
      <w:r w:rsidR="00A353D6" w:rsidRPr="00297D8D">
        <w:rPr>
          <w:rFonts w:ascii="Museo Sans 300" w:hAnsi="Museo Sans 300"/>
          <w:sz w:val="20"/>
          <w:szCs w:val="20"/>
          <w:lang w:val="es-ES"/>
        </w:rPr>
        <w:t>que</w:t>
      </w:r>
      <w:r w:rsidR="00B73CFC">
        <w:rPr>
          <w:rFonts w:ascii="Museo Sans 300" w:hAnsi="Museo Sans 300"/>
          <w:sz w:val="20"/>
          <w:szCs w:val="20"/>
          <w:lang w:val="es-ES"/>
        </w:rPr>
        <w:t>,</w:t>
      </w:r>
      <w:r w:rsidR="00A353D6" w:rsidRPr="00297D8D">
        <w:rPr>
          <w:rFonts w:ascii="Museo Sans 300" w:hAnsi="Museo Sans 300"/>
          <w:sz w:val="20"/>
          <w:szCs w:val="20"/>
          <w:lang w:val="es-ES"/>
        </w:rPr>
        <w:t xml:space="preserve"> </w:t>
      </w:r>
      <w:r w:rsidR="00A353D6" w:rsidRPr="00297D8D">
        <w:rPr>
          <w:rFonts w:ascii="Museo Sans 300" w:hAnsi="Museo Sans 300"/>
          <w:sz w:val="20"/>
          <w:szCs w:val="20"/>
          <w:lang w:val="es-ES_tradnl"/>
        </w:rPr>
        <w:t xml:space="preserve">en el plazo de diez días hábiles contados a partir del día siguiente a la notificación de dicho proveído, </w:t>
      </w:r>
      <w:r w:rsidR="00A353D6" w:rsidRPr="00297D8D">
        <w:rPr>
          <w:rFonts w:ascii="Museo Sans 300" w:hAnsi="Museo Sans 300"/>
          <w:sz w:val="20"/>
          <w:szCs w:val="20"/>
          <w:lang w:val="es-ES"/>
        </w:rPr>
        <w:t xml:space="preserve">remitiera la documentación comprobando, de ser el caso, que el reclamo </w:t>
      </w:r>
      <w:r w:rsidR="00BA4AFC">
        <w:rPr>
          <w:rFonts w:ascii="Museo Sans 300" w:hAnsi="Museo Sans 300"/>
          <w:sz w:val="20"/>
          <w:szCs w:val="20"/>
          <w:lang w:val="es-ES"/>
        </w:rPr>
        <w:t>de la</w:t>
      </w:r>
      <w:r w:rsidR="0061358E" w:rsidRPr="00297D8D">
        <w:rPr>
          <w:rFonts w:ascii="Museo Sans 300" w:hAnsi="Museo Sans 300"/>
          <w:sz w:val="20"/>
          <w:szCs w:val="20"/>
          <w:lang w:val="es-ES"/>
        </w:rPr>
        <w:t xml:space="preserve"> señor</w:t>
      </w:r>
      <w:r w:rsidR="00BA4AFC">
        <w:rPr>
          <w:rFonts w:ascii="Museo Sans 300" w:hAnsi="Museo Sans 300"/>
          <w:sz w:val="20"/>
          <w:szCs w:val="20"/>
          <w:lang w:val="es-ES"/>
        </w:rPr>
        <w:t>a</w:t>
      </w:r>
      <w:r w:rsidR="0061358E" w:rsidRPr="00297D8D">
        <w:rPr>
          <w:rFonts w:ascii="Museo Sans 300" w:hAnsi="Museo Sans 300"/>
          <w:sz w:val="20"/>
          <w:szCs w:val="20"/>
          <w:lang w:val="es-ES"/>
        </w:rPr>
        <w:t xml:space="preserve"> </w:t>
      </w:r>
      <w:r w:rsidR="00A821DB">
        <w:rPr>
          <w:rFonts w:ascii="Museo Sans 300" w:eastAsia="Times New Roman" w:hAnsi="Museo Sans 300"/>
          <w:sz w:val="20"/>
          <w:szCs w:val="20"/>
          <w:lang w:val="es-MX" w:eastAsia="es-ES"/>
        </w:rPr>
        <w:t>XXX</w:t>
      </w:r>
      <w:r w:rsidR="00A353D6" w:rsidRPr="00297D8D">
        <w:rPr>
          <w:rFonts w:ascii="Museo Sans 300" w:hAnsi="Museo Sans 300"/>
          <w:sz w:val="20"/>
          <w:szCs w:val="20"/>
          <w:lang w:val="es-ES"/>
        </w:rPr>
        <w:t xml:space="preserve"> fue resuelto y debidamente notificado en el plazo indicado en la Ley de Telecomunicaciones.</w:t>
      </w:r>
    </w:p>
    <w:p w14:paraId="30ECCDB7" w14:textId="079CB894" w:rsidR="00940584" w:rsidRDefault="00940584" w:rsidP="00940584">
      <w:pPr>
        <w:spacing w:after="0" w:line="0" w:lineRule="atLeast"/>
        <w:ind w:left="567"/>
        <w:jc w:val="both"/>
        <w:rPr>
          <w:rFonts w:ascii="Museo Sans 300" w:hAnsi="Museo Sans 300"/>
          <w:sz w:val="20"/>
          <w:szCs w:val="20"/>
          <w:lang w:val="es-MX"/>
        </w:rPr>
      </w:pPr>
    </w:p>
    <w:p w14:paraId="75198BBD" w14:textId="18B5BDD9" w:rsidR="00BA4AFC" w:rsidRPr="00BA4AFC" w:rsidRDefault="00940584" w:rsidP="00BA4AFC">
      <w:pPr>
        <w:spacing w:after="0" w:line="0" w:lineRule="atLeast"/>
        <w:ind w:left="426"/>
        <w:jc w:val="both"/>
        <w:rPr>
          <w:rFonts w:ascii="Museo Sans 300" w:hAnsi="Museo Sans 300"/>
          <w:sz w:val="20"/>
          <w:szCs w:val="20"/>
          <w:lang w:val="es-ES"/>
        </w:rPr>
      </w:pPr>
      <w:r>
        <w:rPr>
          <w:rFonts w:ascii="Museo Sans 300" w:hAnsi="Museo Sans 300"/>
          <w:sz w:val="20"/>
          <w:szCs w:val="20"/>
          <w:lang w:val="es-ES"/>
        </w:rPr>
        <w:t xml:space="preserve">Dicha resolución fue notificada </w:t>
      </w:r>
      <w:r w:rsidR="005645CA">
        <w:rPr>
          <w:rFonts w:ascii="Museo Sans 300" w:hAnsi="Museo Sans 300"/>
          <w:sz w:val="20"/>
          <w:szCs w:val="20"/>
          <w:lang w:val="es-ES"/>
        </w:rPr>
        <w:t xml:space="preserve">al operador y </w:t>
      </w:r>
      <w:r w:rsidR="00BA4AFC">
        <w:rPr>
          <w:rFonts w:ascii="Museo Sans 300" w:hAnsi="Museo Sans 300"/>
          <w:sz w:val="20"/>
          <w:szCs w:val="20"/>
          <w:lang w:val="es-ES"/>
        </w:rPr>
        <w:t>a la usuaria</w:t>
      </w:r>
      <w:r w:rsidR="00F605DD">
        <w:rPr>
          <w:rFonts w:ascii="Museo Sans 300" w:hAnsi="Museo Sans 300"/>
          <w:sz w:val="20"/>
          <w:szCs w:val="20"/>
          <w:lang w:val="es-ES"/>
        </w:rPr>
        <w:t xml:space="preserve"> el </w:t>
      </w:r>
      <w:r w:rsidR="00BA4AFC">
        <w:rPr>
          <w:rFonts w:ascii="Museo Sans 300" w:hAnsi="Museo Sans 300"/>
          <w:sz w:val="20"/>
          <w:szCs w:val="20"/>
          <w:lang w:val="es-ES"/>
        </w:rPr>
        <w:t>día quince de febrero del presente año, por lo que el plazo otorgado a la sociedad TELEMÓVIL EL SALVADOR, S.A. de C.V. finalizó el día uno de marzo de este año.</w:t>
      </w:r>
    </w:p>
    <w:p w14:paraId="7012C26D" w14:textId="77777777" w:rsidR="00BA4AFC" w:rsidRPr="00505806" w:rsidRDefault="00BA4AFC" w:rsidP="00BA4AFC">
      <w:pPr>
        <w:tabs>
          <w:tab w:val="left" w:pos="567"/>
        </w:tabs>
        <w:spacing w:after="0" w:line="0" w:lineRule="atLeast"/>
        <w:jc w:val="both"/>
        <w:rPr>
          <w:rFonts w:ascii="Museo Sans 300" w:hAnsi="Museo Sans 300"/>
          <w:sz w:val="20"/>
          <w:szCs w:val="20"/>
          <w:lang w:val="es-ES_tradnl"/>
        </w:rPr>
      </w:pPr>
    </w:p>
    <w:p w14:paraId="079C7ED5" w14:textId="3F4941E7" w:rsidR="00A353D6" w:rsidRPr="00297D8D" w:rsidRDefault="0084102E" w:rsidP="00C76F6D">
      <w:pPr>
        <w:numPr>
          <w:ilvl w:val="0"/>
          <w:numId w:val="32"/>
        </w:numPr>
        <w:spacing w:after="0" w:line="0" w:lineRule="atLeast"/>
        <w:ind w:left="426" w:hanging="426"/>
        <w:jc w:val="both"/>
        <w:rPr>
          <w:rFonts w:ascii="Museo Sans 300" w:hAnsi="Museo Sans 300"/>
          <w:sz w:val="20"/>
          <w:szCs w:val="20"/>
          <w:lang w:val="es-ES"/>
        </w:rPr>
      </w:pPr>
      <w:r>
        <w:rPr>
          <w:rFonts w:ascii="Museo Sans 300" w:hAnsi="Museo Sans 300"/>
          <w:sz w:val="20"/>
          <w:szCs w:val="20"/>
          <w:lang w:val="es-MX"/>
        </w:rPr>
        <w:t xml:space="preserve">El día </w:t>
      </w:r>
      <w:r w:rsidR="00BA4AFC">
        <w:rPr>
          <w:rFonts w:ascii="Museo Sans 300" w:hAnsi="Museo Sans 300"/>
          <w:sz w:val="20"/>
          <w:szCs w:val="20"/>
          <w:lang w:val="es-MX"/>
        </w:rPr>
        <w:t>dos de marzo</w:t>
      </w:r>
      <w:r>
        <w:rPr>
          <w:rFonts w:ascii="Museo Sans 300" w:hAnsi="Museo Sans 300"/>
          <w:sz w:val="20"/>
          <w:szCs w:val="20"/>
          <w:lang w:val="es-MX"/>
        </w:rPr>
        <w:t xml:space="preserve"> del presente año, l</w:t>
      </w:r>
      <w:r w:rsidR="00A353D6" w:rsidRPr="00297D8D">
        <w:rPr>
          <w:rFonts w:ascii="Museo Sans 300" w:hAnsi="Museo Sans 300"/>
          <w:sz w:val="20"/>
          <w:szCs w:val="20"/>
          <w:lang w:val="es-MX"/>
        </w:rPr>
        <w:t xml:space="preserve">a licenciada </w:t>
      </w:r>
      <w:r w:rsidR="00A821DB">
        <w:rPr>
          <w:rFonts w:ascii="Museo Sans 300" w:hAnsi="Museo Sans 300"/>
          <w:sz w:val="20"/>
          <w:szCs w:val="20"/>
          <w:lang w:val="es-MX"/>
        </w:rPr>
        <w:t>XXX</w:t>
      </w:r>
      <w:r w:rsidR="00A353D6" w:rsidRPr="00297D8D">
        <w:rPr>
          <w:rFonts w:ascii="Museo Sans 300" w:hAnsi="Museo Sans 300"/>
          <w:sz w:val="20"/>
          <w:szCs w:val="20"/>
          <w:lang w:val="es-MX"/>
        </w:rPr>
        <w:t>, apoderada</w:t>
      </w:r>
      <w:r w:rsidR="00A353D6" w:rsidRPr="00297D8D">
        <w:rPr>
          <w:rFonts w:ascii="Museo Sans 300" w:hAnsi="Museo Sans 300"/>
          <w:sz w:val="20"/>
          <w:szCs w:val="20"/>
          <w:lang w:val="es-ES"/>
        </w:rPr>
        <w:t xml:space="preserve"> general administrativa, mercantil y judicial de la sociedad TELEMÓVIL EL SALVADOR, S.A. de C.V.</w:t>
      </w:r>
      <w:r w:rsidR="006E4684">
        <w:rPr>
          <w:rFonts w:ascii="Museo Sans 300" w:hAnsi="Museo Sans 300"/>
          <w:sz w:val="20"/>
          <w:szCs w:val="20"/>
          <w:lang w:val="es-ES"/>
        </w:rPr>
        <w:t>,</w:t>
      </w:r>
      <w:r w:rsidR="00A353D6" w:rsidRPr="00297D8D">
        <w:rPr>
          <w:rFonts w:ascii="Museo Sans 300" w:hAnsi="Museo Sans 300"/>
          <w:sz w:val="20"/>
          <w:szCs w:val="20"/>
          <w:lang w:val="es-ES"/>
        </w:rPr>
        <w:t xml:space="preserve"> </w:t>
      </w:r>
      <w:r w:rsidR="00A353D6" w:rsidRPr="00297D8D">
        <w:rPr>
          <w:rFonts w:ascii="Museo Sans 300" w:hAnsi="Museo Sans 300"/>
          <w:sz w:val="20"/>
          <w:szCs w:val="20"/>
          <w:lang w:val="es-MX"/>
        </w:rPr>
        <w:t>presentó un escrito</w:t>
      </w:r>
      <w:r w:rsidR="00A353D6" w:rsidRPr="00297D8D">
        <w:rPr>
          <w:rFonts w:ascii="Museo Sans 300" w:hAnsi="Museo Sans 300"/>
          <w:sz w:val="20"/>
          <w:szCs w:val="20"/>
          <w:lang w:val="es-ES"/>
        </w:rPr>
        <w:t xml:space="preserve"> </w:t>
      </w:r>
      <w:r w:rsidR="002155EB">
        <w:rPr>
          <w:rFonts w:ascii="Museo Sans 300" w:hAnsi="Museo Sans 300"/>
          <w:sz w:val="20"/>
          <w:szCs w:val="20"/>
          <w:lang w:val="es-ES"/>
        </w:rPr>
        <w:t>al cual adjunt</w:t>
      </w:r>
      <w:r w:rsidR="00317D4E">
        <w:rPr>
          <w:rFonts w:ascii="Museo Sans 300" w:hAnsi="Museo Sans 300"/>
          <w:sz w:val="20"/>
          <w:szCs w:val="20"/>
          <w:lang w:val="es-ES"/>
        </w:rPr>
        <w:t>ó</w:t>
      </w:r>
      <w:r w:rsidR="002155EB">
        <w:rPr>
          <w:rFonts w:ascii="Museo Sans 300" w:hAnsi="Museo Sans 300"/>
          <w:sz w:val="20"/>
          <w:szCs w:val="20"/>
          <w:lang w:val="es-ES"/>
        </w:rPr>
        <w:t xml:space="preserve"> la carta de respuesta remitida a la usuaria y en la </w:t>
      </w:r>
      <w:r w:rsidR="00A905EF" w:rsidRPr="00297D8D">
        <w:rPr>
          <w:rFonts w:ascii="Museo Sans 300" w:hAnsi="Museo Sans 300"/>
          <w:sz w:val="20"/>
          <w:szCs w:val="20"/>
          <w:lang w:val="es-ES"/>
        </w:rPr>
        <w:t>cual manifestó</w:t>
      </w:r>
      <w:r w:rsidR="00A353D6" w:rsidRPr="00297D8D">
        <w:rPr>
          <w:rFonts w:ascii="Museo Sans 300" w:hAnsi="Museo Sans 300"/>
          <w:sz w:val="20"/>
          <w:szCs w:val="20"/>
          <w:lang w:val="es-ES"/>
        </w:rPr>
        <w:t xml:space="preserve"> lo siguiente:</w:t>
      </w:r>
    </w:p>
    <w:p w14:paraId="079C7ED6" w14:textId="77777777" w:rsidR="00A353D6" w:rsidRPr="005D3067" w:rsidRDefault="00A353D6" w:rsidP="00A353D6">
      <w:pPr>
        <w:spacing w:after="0" w:line="240" w:lineRule="auto"/>
        <w:ind w:left="708"/>
        <w:rPr>
          <w:rFonts w:ascii="Museo Sans 300" w:eastAsia="Times New Roman" w:hAnsi="Museo Sans 300"/>
          <w:i/>
          <w:sz w:val="16"/>
          <w:szCs w:val="16"/>
          <w:lang w:val="es-ES" w:eastAsia="es-ES"/>
        </w:rPr>
      </w:pPr>
    </w:p>
    <w:p w14:paraId="079C7EE8" w14:textId="677C9BD3" w:rsidR="00A353D6" w:rsidRPr="005D3067" w:rsidRDefault="00A353D6" w:rsidP="005D3067">
      <w:pPr>
        <w:pStyle w:val="paragraph"/>
        <w:spacing w:before="0" w:beforeAutospacing="0" w:after="0" w:afterAutospacing="0"/>
        <w:ind w:left="1134" w:right="565"/>
        <w:jc w:val="both"/>
        <w:textAlignment w:val="baseline"/>
        <w:rPr>
          <w:rFonts w:ascii="Museo 300" w:hAnsi="Museo 300"/>
          <w:sz w:val="16"/>
          <w:szCs w:val="16"/>
          <w:lang w:val="es-ES"/>
        </w:rPr>
      </w:pPr>
      <w:r w:rsidRPr="005D3067">
        <w:rPr>
          <w:rFonts w:ascii="Museo 300" w:hAnsi="Museo 300"/>
          <w:sz w:val="16"/>
          <w:szCs w:val="16"/>
          <w:lang w:val="es-ES"/>
        </w:rPr>
        <w:t>“[…]</w:t>
      </w:r>
      <w:r w:rsidR="00A905EF" w:rsidRPr="005D3067">
        <w:rPr>
          <w:rFonts w:ascii="Museo 300" w:hAnsi="Museo 300"/>
          <w:sz w:val="16"/>
          <w:szCs w:val="16"/>
          <w:lang w:val="es-ES"/>
        </w:rPr>
        <w:t xml:space="preserve"> </w:t>
      </w:r>
      <w:r w:rsidR="00EA7ABA">
        <w:rPr>
          <w:rFonts w:ascii="Museo 300" w:hAnsi="Museo 300"/>
          <w:sz w:val="16"/>
          <w:szCs w:val="16"/>
          <w:lang w:val="es-ES"/>
        </w:rPr>
        <w:t xml:space="preserve">Hemos verificado los servicios de televisión por cable e internet residencial y telefonía fija asociado al número </w:t>
      </w:r>
      <w:r w:rsidR="00A821DB">
        <w:rPr>
          <w:rFonts w:ascii="Museo 300" w:hAnsi="Museo 300"/>
          <w:sz w:val="16"/>
          <w:szCs w:val="16"/>
          <w:lang w:val="es-ES"/>
        </w:rPr>
        <w:t>XXX</w:t>
      </w:r>
      <w:r w:rsidR="00EA7ABA">
        <w:rPr>
          <w:rFonts w:ascii="Museo 300" w:hAnsi="Museo 300"/>
          <w:sz w:val="16"/>
          <w:szCs w:val="16"/>
          <w:lang w:val="es-ES"/>
        </w:rPr>
        <w:t xml:space="preserve">, de acuerdo con lo manifestado mencionamos que se procederá con la desactivación definitiva de los servicios con el número de orden: </w:t>
      </w:r>
      <w:bookmarkStart w:id="0" w:name="_GoBack"/>
      <w:r w:rsidR="00A821DB">
        <w:rPr>
          <w:rFonts w:ascii="Museo 300" w:hAnsi="Museo 300"/>
          <w:sz w:val="16"/>
          <w:szCs w:val="16"/>
          <w:lang w:val="es-ES"/>
        </w:rPr>
        <w:t>XXX</w:t>
      </w:r>
      <w:bookmarkEnd w:id="0"/>
      <w:r w:rsidR="00EA7ABA">
        <w:rPr>
          <w:rFonts w:ascii="Museo 300" w:hAnsi="Museo 300"/>
          <w:sz w:val="16"/>
          <w:szCs w:val="16"/>
          <w:lang w:val="es-ES"/>
        </w:rPr>
        <w:t>, así mismo se procederá a eliminar cualquier saldo pendiente que existiere de acuerdo con los servicios mencionados anteriormente, esto se hace efectivo en la misma fecha que se emite esta resolución</w:t>
      </w:r>
      <w:r w:rsidR="00810727" w:rsidRPr="005D3067">
        <w:rPr>
          <w:rFonts w:ascii="Museo 300" w:hAnsi="Museo 300"/>
          <w:sz w:val="16"/>
          <w:szCs w:val="16"/>
          <w:lang w:val="es-ES"/>
        </w:rPr>
        <w:t xml:space="preserve">. </w:t>
      </w:r>
      <w:r w:rsidRPr="005D3067">
        <w:rPr>
          <w:rFonts w:ascii="Museo 300" w:hAnsi="Museo 300"/>
          <w:sz w:val="16"/>
          <w:szCs w:val="16"/>
          <w:lang w:val="es-ES"/>
        </w:rPr>
        <w:t>[…]</w:t>
      </w:r>
      <w:r w:rsidRPr="005D3067">
        <w:rPr>
          <w:rFonts w:ascii="Museo 300" w:hAnsi="Museo 300"/>
          <w:sz w:val="16"/>
          <w:szCs w:val="16"/>
          <w:lang w:val="es-MX"/>
        </w:rPr>
        <w:t>”</w:t>
      </w:r>
    </w:p>
    <w:p w14:paraId="079C7EE9" w14:textId="56CC7C95" w:rsidR="00A353D6" w:rsidRDefault="00A353D6" w:rsidP="00A353D6">
      <w:pPr>
        <w:pStyle w:val="Textoindependiente3"/>
        <w:tabs>
          <w:tab w:val="left" w:pos="0"/>
        </w:tabs>
        <w:spacing w:after="0"/>
        <w:ind w:left="284"/>
        <w:jc w:val="both"/>
        <w:rPr>
          <w:rFonts w:ascii="Museo Sans 300" w:hAnsi="Museo Sans 300"/>
          <w:sz w:val="22"/>
          <w:szCs w:val="22"/>
        </w:rPr>
      </w:pPr>
    </w:p>
    <w:p w14:paraId="079C7EEE" w14:textId="0EAFFB9E" w:rsidR="00A353D6" w:rsidRDefault="00A353D6" w:rsidP="00C76F6D">
      <w:pPr>
        <w:numPr>
          <w:ilvl w:val="0"/>
          <w:numId w:val="32"/>
        </w:numPr>
        <w:spacing w:after="0" w:line="0" w:lineRule="atLeast"/>
        <w:ind w:left="426" w:hanging="426"/>
        <w:jc w:val="both"/>
        <w:rPr>
          <w:rFonts w:ascii="Museo Sans 300" w:hAnsi="Museo Sans 300"/>
          <w:sz w:val="20"/>
          <w:szCs w:val="20"/>
          <w:lang w:val="es-MX"/>
        </w:rPr>
      </w:pPr>
      <w:r w:rsidRPr="00297D8D">
        <w:rPr>
          <w:rFonts w:ascii="Museo Sans 300" w:hAnsi="Museo Sans 300"/>
          <w:sz w:val="20"/>
          <w:szCs w:val="20"/>
          <w:lang w:val="es-MX"/>
        </w:rPr>
        <w:t>E</w:t>
      </w:r>
      <w:r w:rsidR="0096757D">
        <w:rPr>
          <w:rFonts w:ascii="Museo Sans 300" w:hAnsi="Museo Sans 300"/>
          <w:sz w:val="20"/>
          <w:szCs w:val="20"/>
          <w:lang w:val="es-MX"/>
        </w:rPr>
        <w:t>n atención a lo expuesto, esta S</w:t>
      </w:r>
      <w:r w:rsidRPr="00297D8D">
        <w:rPr>
          <w:rFonts w:ascii="Museo Sans 300" w:hAnsi="Museo Sans 300"/>
          <w:sz w:val="20"/>
          <w:szCs w:val="20"/>
          <w:lang w:val="es-MX"/>
        </w:rPr>
        <w:t>uperintendencia</w:t>
      </w:r>
      <w:r w:rsidR="0019574B" w:rsidRPr="00297D8D">
        <w:rPr>
          <w:rFonts w:ascii="Museo Sans 300" w:hAnsi="Museo Sans 300"/>
          <w:sz w:val="20"/>
          <w:szCs w:val="20"/>
          <w:lang w:val="es-MX"/>
        </w:rPr>
        <w:t>, con apoyo del CAU,</w:t>
      </w:r>
      <w:r w:rsidRPr="00297D8D">
        <w:rPr>
          <w:rFonts w:ascii="Museo Sans 300" w:hAnsi="Museo Sans 300"/>
          <w:sz w:val="20"/>
          <w:szCs w:val="20"/>
          <w:lang w:val="es-MX"/>
        </w:rPr>
        <w:t xml:space="preserve"> estima procedente realizar las valoraciones siguientes:</w:t>
      </w:r>
    </w:p>
    <w:p w14:paraId="10548576" w14:textId="67AA2F03" w:rsidR="00EA7ABA" w:rsidRDefault="00EA7ABA" w:rsidP="00EA7ABA">
      <w:pPr>
        <w:spacing w:after="0" w:line="0" w:lineRule="atLeast"/>
        <w:jc w:val="both"/>
        <w:rPr>
          <w:rFonts w:ascii="Museo Sans 300" w:hAnsi="Museo Sans 300"/>
          <w:sz w:val="20"/>
          <w:szCs w:val="20"/>
          <w:lang w:val="es-MX"/>
        </w:rPr>
      </w:pPr>
    </w:p>
    <w:p w14:paraId="079C7EEF" w14:textId="77777777" w:rsidR="00A353D6" w:rsidRPr="00297D8D" w:rsidRDefault="00A353D6"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sidRPr="00297D8D">
        <w:rPr>
          <w:rFonts w:ascii="Museo Sans 500" w:hAnsi="Museo Sans 500"/>
          <w:b/>
          <w:sz w:val="20"/>
          <w:szCs w:val="20"/>
        </w:rPr>
        <w:t>MARCO LEGAL</w:t>
      </w:r>
    </w:p>
    <w:p w14:paraId="079C7EF0" w14:textId="77777777" w:rsidR="00A353D6" w:rsidRPr="00297D8D" w:rsidRDefault="00A353D6" w:rsidP="00A353D6">
      <w:pPr>
        <w:pStyle w:val="Textoindependiente3"/>
        <w:tabs>
          <w:tab w:val="left" w:pos="0"/>
        </w:tabs>
        <w:spacing w:after="0"/>
        <w:ind w:left="284"/>
        <w:jc w:val="both"/>
        <w:rPr>
          <w:rFonts w:ascii="Museo Sans 300" w:hAnsi="Museo Sans 300"/>
          <w:sz w:val="20"/>
          <w:szCs w:val="20"/>
        </w:rPr>
      </w:pPr>
    </w:p>
    <w:p w14:paraId="079C7EF1" w14:textId="24F4A29C" w:rsidR="00981419"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El artículo 5-A de la Ley de Telecomunicaciones incisos tercero y cuarto determinan lo referente a la calidad de los servicios de telecomunicaciones y c</w:t>
      </w:r>
      <w:r w:rsidR="00813D90" w:rsidRPr="00297D8D">
        <w:rPr>
          <w:rFonts w:ascii="Museo Sans 300" w:hAnsi="Museo Sans 300"/>
          <w:sz w:val="20"/>
          <w:szCs w:val="20"/>
        </w:rPr>
        <w:t>ó</w:t>
      </w:r>
      <w:r w:rsidRPr="00297D8D">
        <w:rPr>
          <w:rFonts w:ascii="Museo Sans 300" w:hAnsi="Museo Sans 300"/>
          <w:sz w:val="20"/>
          <w:szCs w:val="20"/>
        </w:rPr>
        <w:t>mo se verificará su cumplimiento.</w:t>
      </w:r>
    </w:p>
    <w:p w14:paraId="079C7EF2" w14:textId="77777777" w:rsidR="00981419" w:rsidRPr="00297D8D" w:rsidRDefault="00981419" w:rsidP="00981419">
      <w:pPr>
        <w:spacing w:after="0" w:line="0" w:lineRule="atLeast"/>
        <w:ind w:left="567"/>
        <w:jc w:val="both"/>
        <w:rPr>
          <w:rFonts w:ascii="Museo Sans 300" w:hAnsi="Museo Sans 300"/>
          <w:sz w:val="20"/>
          <w:szCs w:val="20"/>
        </w:rPr>
      </w:pPr>
    </w:p>
    <w:p w14:paraId="079C7EF3" w14:textId="580EF6D7" w:rsidR="00981419"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 xml:space="preserve">El artículo 29 de la Ley de Telecomunicaciones enumera los derechos de los usuarios de los servicios de telecomunicaciones, indicando, entre otros, su derecho a que se resuelvan sus reclamos </w:t>
      </w:r>
      <w:r w:rsidR="005B20A4" w:rsidRPr="00297D8D">
        <w:rPr>
          <w:rFonts w:ascii="Museo Sans 300" w:hAnsi="Museo Sans 300"/>
          <w:sz w:val="20"/>
          <w:szCs w:val="20"/>
        </w:rPr>
        <w:t>de acuerdo con el</w:t>
      </w:r>
      <w:r w:rsidRPr="00297D8D">
        <w:rPr>
          <w:rFonts w:ascii="Museo Sans 300" w:hAnsi="Museo Sans 300"/>
          <w:sz w:val="20"/>
          <w:szCs w:val="20"/>
        </w:rPr>
        <w:t xml:space="preserve"> procedimiento establecido en el artículo 98 de la misma ley.</w:t>
      </w:r>
    </w:p>
    <w:p w14:paraId="079C7EF4" w14:textId="77777777" w:rsidR="00981419" w:rsidRPr="00297D8D" w:rsidRDefault="00981419" w:rsidP="00981419">
      <w:pPr>
        <w:spacing w:after="0" w:line="0" w:lineRule="atLeast"/>
        <w:ind w:left="567"/>
        <w:jc w:val="both"/>
        <w:rPr>
          <w:rFonts w:ascii="Museo Sans 300" w:hAnsi="Museo Sans 300"/>
          <w:sz w:val="20"/>
          <w:szCs w:val="20"/>
        </w:rPr>
      </w:pPr>
    </w:p>
    <w:p w14:paraId="079C7EF5" w14:textId="7BEBDA01" w:rsidR="00981419" w:rsidRDefault="00A353D6" w:rsidP="00C76F6D">
      <w:pPr>
        <w:spacing w:after="0" w:line="0" w:lineRule="atLeast"/>
        <w:ind w:left="426"/>
        <w:jc w:val="both"/>
        <w:rPr>
          <w:rFonts w:ascii="Museo Sans 300" w:hAnsi="Museo Sans 300"/>
          <w:i/>
          <w:sz w:val="20"/>
          <w:szCs w:val="20"/>
        </w:rPr>
      </w:pPr>
      <w:r w:rsidRPr="00297D8D">
        <w:rPr>
          <w:rFonts w:ascii="Museo Sans 300" w:hAnsi="Museo Sans 300"/>
          <w:sz w:val="20"/>
          <w:szCs w:val="20"/>
        </w:rPr>
        <w:lastRenderedPageBreak/>
        <w:t xml:space="preserve">En concordancia con lo anterior, el artículo 98 de la Ley de Telecomunicaciones establece lo siguiente: </w:t>
      </w:r>
      <w:r w:rsidRPr="00297D8D">
        <w:rPr>
          <w:rFonts w:ascii="Museo Sans 300" w:hAnsi="Museo Sans 300"/>
          <w:i/>
          <w:sz w:val="20"/>
          <w:szCs w:val="20"/>
        </w:rPr>
        <w:t>“El operador deberá resolver de manera gratuita en un plazo máximo de cinco días hábiles, los reclamos que presenten los usuarios de los servicios públicos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dicha ley y sus reglamentos.”</w:t>
      </w:r>
    </w:p>
    <w:p w14:paraId="22174ADB" w14:textId="729F7C03" w:rsidR="00A3588A" w:rsidRDefault="00A3588A" w:rsidP="00C76F6D">
      <w:pPr>
        <w:spacing w:after="0" w:line="0" w:lineRule="atLeast"/>
        <w:ind w:left="567" w:hanging="141"/>
        <w:jc w:val="both"/>
        <w:rPr>
          <w:rFonts w:ascii="Museo Sans 300" w:hAnsi="Museo Sans 300"/>
          <w:i/>
          <w:sz w:val="20"/>
          <w:szCs w:val="20"/>
        </w:rPr>
      </w:pPr>
    </w:p>
    <w:p w14:paraId="4AB7967E" w14:textId="233BA534" w:rsidR="003A37FE" w:rsidRPr="00297D8D" w:rsidRDefault="008B3DCC" w:rsidP="00C76F6D">
      <w:pPr>
        <w:spacing w:after="0" w:line="0" w:lineRule="atLeast"/>
        <w:ind w:left="426"/>
        <w:jc w:val="both"/>
        <w:rPr>
          <w:rFonts w:ascii="Museo Sans 300" w:hAnsi="Museo Sans 300"/>
          <w:i/>
          <w:sz w:val="20"/>
          <w:szCs w:val="20"/>
        </w:rPr>
      </w:pPr>
      <w:r>
        <w:rPr>
          <w:rFonts w:ascii="Museo Sans 300" w:hAnsi="Museo Sans 300"/>
          <w:sz w:val="20"/>
          <w:szCs w:val="20"/>
        </w:rPr>
        <w:t>En el mismo</w:t>
      </w:r>
      <w:r w:rsidR="00A353D6" w:rsidRPr="00297D8D">
        <w:rPr>
          <w:rFonts w:ascii="Museo Sans 300" w:hAnsi="Museo Sans 300"/>
          <w:sz w:val="20"/>
          <w:szCs w:val="20"/>
        </w:rPr>
        <w:t xml:space="preserve"> artículo se </w:t>
      </w:r>
      <w:r w:rsidR="003A37FE" w:rsidRPr="00297D8D">
        <w:rPr>
          <w:rFonts w:ascii="Museo Sans 300" w:hAnsi="Museo Sans 300"/>
          <w:sz w:val="20"/>
          <w:szCs w:val="20"/>
        </w:rPr>
        <w:t xml:space="preserve">establece que la notificación de la solución del reclamo, favorable o desfavorable, deberá ser fundamentada y suscrita por el o los responsables, detallando cada uno de los medios probatorios actuados que sustenten su decisión y las normas legales aplicadas en la resolución del caso. </w:t>
      </w:r>
      <w:r w:rsidR="00771730" w:rsidRPr="00297D8D">
        <w:rPr>
          <w:rFonts w:ascii="Museo Sans 300" w:hAnsi="Museo Sans 300"/>
          <w:sz w:val="20"/>
          <w:szCs w:val="20"/>
        </w:rPr>
        <w:t>La</w:t>
      </w:r>
      <w:r w:rsidR="003A37FE" w:rsidRPr="00297D8D">
        <w:rPr>
          <w:rFonts w:ascii="Museo Sans 300" w:hAnsi="Museo Sans 300"/>
          <w:sz w:val="20"/>
          <w:szCs w:val="20"/>
        </w:rPr>
        <w:t xml:space="preserve"> notificación deberá ser comunicada por escrito al usuario afectado, al día siguiente de vencido el plazo establecido, enviando una copia de la misma a la SIGET. Dicha notificación debe efectuarse en la dirección donde se remiten las facturas por el servicio reclamado o en la que el usuario hubiere señalado por escrito durante el procedimiento de reclamo.</w:t>
      </w:r>
    </w:p>
    <w:p w14:paraId="079C7EFA" w14:textId="77777777" w:rsidR="00981419" w:rsidRPr="00297D8D" w:rsidRDefault="00981419" w:rsidP="00C76F6D">
      <w:pPr>
        <w:spacing w:after="0" w:line="0" w:lineRule="atLeast"/>
        <w:ind w:hanging="141"/>
        <w:jc w:val="both"/>
        <w:rPr>
          <w:rFonts w:ascii="Museo Sans 300" w:hAnsi="Museo Sans 300"/>
          <w:sz w:val="20"/>
          <w:szCs w:val="20"/>
        </w:rPr>
      </w:pPr>
    </w:p>
    <w:p w14:paraId="079C7EFB" w14:textId="7F8F70CB"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Asimismo, cuando el usuario no obtuviere resolución a su reclamo por parte del operador dentro del plazo establecido, se considerará la solución a su favor, debiendo el usuario acudir a la SIGET para que se ordene al operador reintegrar lo que corresponda según lo reclamado y a descontarle en su próximo período de facturación por los servicios no prestados. En caso de cobros indebidos, deberá reinteg</w:t>
      </w:r>
      <w:r w:rsidR="008B3DCC">
        <w:rPr>
          <w:rFonts w:ascii="Museo Sans 300" w:hAnsi="Museo Sans 300"/>
          <w:sz w:val="20"/>
          <w:szCs w:val="20"/>
        </w:rPr>
        <w:t>rar la cantidad que el usuario</w:t>
      </w:r>
      <w:r w:rsidRPr="00297D8D">
        <w:rPr>
          <w:rFonts w:ascii="Museo Sans 300" w:hAnsi="Museo Sans 300"/>
          <w:sz w:val="20"/>
          <w:szCs w:val="20"/>
        </w:rPr>
        <w:t xml:space="preserve"> haya cancelado al operador, sin perjuicio de las acciones legales correspondientes.</w:t>
      </w:r>
    </w:p>
    <w:p w14:paraId="079C7EFC" w14:textId="77777777" w:rsidR="00A353D6" w:rsidRPr="00297D8D" w:rsidRDefault="00A353D6" w:rsidP="00A353D6">
      <w:pPr>
        <w:pStyle w:val="Textoindependiente3"/>
        <w:tabs>
          <w:tab w:val="left" w:pos="0"/>
        </w:tabs>
        <w:spacing w:after="0"/>
        <w:ind w:left="284"/>
        <w:jc w:val="both"/>
        <w:rPr>
          <w:rFonts w:ascii="Museo Sans 500" w:hAnsi="Museo Sans 500"/>
          <w:sz w:val="20"/>
          <w:szCs w:val="20"/>
        </w:rPr>
      </w:pPr>
      <w:r w:rsidRPr="00297D8D">
        <w:rPr>
          <w:rFonts w:ascii="Museo Sans 300" w:hAnsi="Museo Sans 300"/>
          <w:sz w:val="20"/>
          <w:szCs w:val="20"/>
        </w:rPr>
        <w:t xml:space="preserve"> </w:t>
      </w:r>
    </w:p>
    <w:p w14:paraId="079C7EFD" w14:textId="3104877E" w:rsidR="00A353D6" w:rsidRPr="00297D8D" w:rsidRDefault="00FD12E9"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Pr>
          <w:rFonts w:ascii="Museo Sans 500" w:hAnsi="Museo Sans 500"/>
          <w:b/>
          <w:sz w:val="20"/>
          <w:szCs w:val="20"/>
        </w:rPr>
        <w:t xml:space="preserve">ANÁLISIS DE LA </w:t>
      </w:r>
      <w:r w:rsidR="00A353D6" w:rsidRPr="00297D8D">
        <w:rPr>
          <w:rFonts w:ascii="Museo Sans 500" w:hAnsi="Museo Sans 500"/>
          <w:b/>
          <w:sz w:val="20"/>
          <w:szCs w:val="20"/>
        </w:rPr>
        <w:t>PERTINENCIA DE APLICAR LA PRESUNCIÓN A FAVOR</w:t>
      </w:r>
    </w:p>
    <w:p w14:paraId="079C7EFE" w14:textId="77777777" w:rsidR="00A353D6" w:rsidRPr="00297D8D" w:rsidRDefault="00A353D6" w:rsidP="00A353D6">
      <w:pPr>
        <w:pStyle w:val="Textoindependiente3"/>
        <w:tabs>
          <w:tab w:val="left" w:pos="0"/>
        </w:tabs>
        <w:spacing w:after="0"/>
        <w:ind w:left="284"/>
        <w:jc w:val="both"/>
        <w:rPr>
          <w:rFonts w:ascii="Museo Sans 300" w:hAnsi="Museo Sans 300"/>
          <w:sz w:val="20"/>
          <w:szCs w:val="20"/>
        </w:rPr>
      </w:pPr>
    </w:p>
    <w:p w14:paraId="079C7EFF" w14:textId="77777777"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El artículo 98 de la Ley de Telecomunicaciones tiene como finalidad principal, garantizar al usuario una solución expedita a los reclamos que éste interponga ante el operador de telecomunicaciones, y que se encuentren relacionados a la utilización del servicio de público de telefonía móvil.</w:t>
      </w:r>
    </w:p>
    <w:p w14:paraId="079C7F00" w14:textId="77777777"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ab/>
      </w:r>
    </w:p>
    <w:p w14:paraId="079C7F01" w14:textId="77777777"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Para ello, en dicha disposición legal se ha fijado un plazo máximo de cinco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 por lo que, cuando se trate de cobros indebidos, el usuario tiene derecho a que se le reintegren las cantidades que hubiera cancelado.</w:t>
      </w:r>
    </w:p>
    <w:p w14:paraId="079C7F02" w14:textId="77777777" w:rsidR="00A353D6" w:rsidRPr="00297D8D" w:rsidRDefault="00A353D6" w:rsidP="00C76F6D">
      <w:pPr>
        <w:spacing w:after="0" w:line="0" w:lineRule="atLeast"/>
        <w:ind w:left="426"/>
        <w:jc w:val="both"/>
        <w:rPr>
          <w:rFonts w:ascii="Museo Sans 300" w:hAnsi="Museo Sans 300"/>
          <w:sz w:val="20"/>
          <w:szCs w:val="20"/>
        </w:rPr>
      </w:pPr>
    </w:p>
    <w:p w14:paraId="079C7F03" w14:textId="4B952349"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No obstante, pa</w:t>
      </w:r>
      <w:r w:rsidR="0096446A">
        <w:rPr>
          <w:rFonts w:ascii="Museo Sans 300" w:hAnsi="Museo Sans 300"/>
          <w:sz w:val="20"/>
          <w:szCs w:val="20"/>
        </w:rPr>
        <w:t>ra que la presunción a favor de la usuaria</w:t>
      </w:r>
      <w:r w:rsidRPr="00297D8D">
        <w:rPr>
          <w:rFonts w:ascii="Museo Sans 300" w:hAnsi="Museo Sans 300"/>
          <w:sz w:val="20"/>
          <w:szCs w:val="20"/>
        </w:rPr>
        <w:t xml:space="preserve"> sea declarada, la SIGET debe efectuar un análisis del reclamo en concreto, conforme a lo establecido en el artículo en referencia y acorde a los supuestos a los que condiciona su aplicabilidad, es decir:</w:t>
      </w:r>
    </w:p>
    <w:p w14:paraId="079C7F04" w14:textId="77777777" w:rsidR="00A353D6" w:rsidRPr="00297D8D" w:rsidRDefault="00A353D6" w:rsidP="00A353D6">
      <w:pPr>
        <w:spacing w:after="0" w:line="240" w:lineRule="auto"/>
        <w:ind w:left="426"/>
        <w:contextualSpacing/>
        <w:jc w:val="both"/>
        <w:rPr>
          <w:rFonts w:ascii="Museo Sans 300" w:eastAsia="Times New Roman" w:hAnsi="Museo Sans 300"/>
          <w:sz w:val="20"/>
          <w:szCs w:val="20"/>
          <w:lang w:val="es-ES" w:eastAsia="es-ES"/>
        </w:rPr>
      </w:pPr>
      <w:r w:rsidRPr="00297D8D">
        <w:rPr>
          <w:rFonts w:ascii="Museo Sans 300" w:eastAsia="Times New Roman" w:hAnsi="Museo Sans 300"/>
          <w:sz w:val="20"/>
          <w:szCs w:val="20"/>
          <w:lang w:val="es-ES" w:eastAsia="es-ES"/>
        </w:rPr>
        <w:t xml:space="preserve"> </w:t>
      </w:r>
    </w:p>
    <w:p w14:paraId="079C7F05" w14:textId="77777777" w:rsidR="00A353D6" w:rsidRPr="00297D8D" w:rsidRDefault="00A353D6" w:rsidP="00981419">
      <w:pPr>
        <w:numPr>
          <w:ilvl w:val="0"/>
          <w:numId w:val="39"/>
        </w:numPr>
        <w:tabs>
          <w:tab w:val="left" w:pos="709"/>
        </w:tabs>
        <w:spacing w:after="0" w:line="240" w:lineRule="auto"/>
        <w:ind w:left="991" w:hanging="283"/>
        <w:contextualSpacing/>
        <w:jc w:val="both"/>
        <w:rPr>
          <w:rFonts w:ascii="Museo Sans 300" w:eastAsia="Times New Roman" w:hAnsi="Museo Sans 300"/>
          <w:sz w:val="20"/>
          <w:szCs w:val="20"/>
          <w:lang w:val="es-ES" w:eastAsia="es-ES"/>
        </w:rPr>
      </w:pPr>
      <w:r w:rsidRPr="00297D8D">
        <w:rPr>
          <w:rFonts w:ascii="Museo Sans 300" w:eastAsia="Times New Roman" w:hAnsi="Museo Sans 300"/>
          <w:sz w:val="20"/>
          <w:szCs w:val="20"/>
          <w:lang w:val="es-ES" w:eastAsia="es-ES"/>
        </w:rPr>
        <w:t xml:space="preserve">Que el reclamo del usuario ante el operador se encuentre dentro de las causales enunciadas en el artículo 98 de la Ley de Telecomunicaciones; y, </w:t>
      </w:r>
    </w:p>
    <w:p w14:paraId="079C7F06" w14:textId="77777777" w:rsidR="00A353D6" w:rsidRPr="00297D8D" w:rsidRDefault="00A353D6" w:rsidP="00981419">
      <w:pPr>
        <w:spacing w:after="0" w:line="240" w:lineRule="auto"/>
        <w:ind w:left="849"/>
        <w:contextualSpacing/>
        <w:jc w:val="both"/>
        <w:rPr>
          <w:rFonts w:ascii="Museo Sans 300" w:eastAsia="Times New Roman" w:hAnsi="Museo Sans 300"/>
          <w:sz w:val="20"/>
          <w:szCs w:val="20"/>
          <w:lang w:val="es-ES" w:eastAsia="es-ES"/>
        </w:rPr>
      </w:pPr>
    </w:p>
    <w:p w14:paraId="079C7F07" w14:textId="77777777" w:rsidR="00A353D6" w:rsidRPr="00297D8D" w:rsidRDefault="00A353D6" w:rsidP="00981419">
      <w:pPr>
        <w:numPr>
          <w:ilvl w:val="0"/>
          <w:numId w:val="39"/>
        </w:numPr>
        <w:tabs>
          <w:tab w:val="left" w:pos="709"/>
        </w:tabs>
        <w:spacing w:after="0" w:line="240" w:lineRule="auto"/>
        <w:ind w:left="991" w:hanging="283"/>
        <w:contextualSpacing/>
        <w:jc w:val="both"/>
        <w:rPr>
          <w:rFonts w:ascii="Museo Sans 300" w:eastAsia="Times New Roman" w:hAnsi="Museo Sans 300"/>
          <w:sz w:val="20"/>
          <w:szCs w:val="20"/>
          <w:lang w:val="es-ES" w:eastAsia="es-ES"/>
        </w:rPr>
      </w:pPr>
      <w:r w:rsidRPr="00297D8D">
        <w:rPr>
          <w:rFonts w:ascii="Museo Sans 300" w:eastAsia="Times New Roman" w:hAnsi="Museo Sans 300"/>
          <w:sz w:val="20"/>
          <w:szCs w:val="20"/>
          <w:lang w:val="es-ES" w:eastAsia="es-ES"/>
        </w:rPr>
        <w:t>Haber transcurrido un plazo de cinco días hábiles contados a partir de la interposición del reclamo sin que el operador emita una respuesta; y, en el caso de haberla emitido, no comunicarla por escrito al día hábil siguiente de vencido el plazo.</w:t>
      </w:r>
    </w:p>
    <w:p w14:paraId="079C7F08" w14:textId="77777777" w:rsidR="00A353D6" w:rsidRPr="00297D8D" w:rsidRDefault="00A353D6" w:rsidP="00A353D6">
      <w:pPr>
        <w:spacing w:after="0" w:line="240" w:lineRule="auto"/>
        <w:ind w:left="567"/>
        <w:contextualSpacing/>
        <w:jc w:val="both"/>
        <w:rPr>
          <w:rFonts w:ascii="Museo Sans 300" w:eastAsia="Times New Roman" w:hAnsi="Museo Sans 300"/>
          <w:sz w:val="20"/>
          <w:szCs w:val="20"/>
          <w:lang w:val="es-ES" w:eastAsia="es-ES"/>
        </w:rPr>
      </w:pPr>
      <w:r w:rsidRPr="00297D8D">
        <w:rPr>
          <w:rFonts w:ascii="Museo Sans 300" w:eastAsia="Times New Roman" w:hAnsi="Museo Sans 300"/>
          <w:sz w:val="20"/>
          <w:szCs w:val="20"/>
          <w:lang w:val="es-ES" w:eastAsia="es-ES"/>
        </w:rPr>
        <w:tab/>
      </w:r>
    </w:p>
    <w:p w14:paraId="079C7F09" w14:textId="279F4CC3"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 xml:space="preserve">Con relación al primer supuesto, al realizar un análisis de los hechos que generaron el reclamo </w:t>
      </w:r>
      <w:r w:rsidR="0096757D">
        <w:rPr>
          <w:rFonts w:ascii="Museo Sans 300" w:hAnsi="Museo Sans 300"/>
          <w:sz w:val="20"/>
          <w:szCs w:val="20"/>
        </w:rPr>
        <w:t>de la</w:t>
      </w:r>
      <w:r w:rsidR="00FE654E">
        <w:rPr>
          <w:rFonts w:ascii="Museo Sans 300" w:hAnsi="Museo Sans 300"/>
          <w:sz w:val="20"/>
          <w:szCs w:val="20"/>
        </w:rPr>
        <w:t xml:space="preserve"> señor</w:t>
      </w:r>
      <w:r w:rsidR="0096757D">
        <w:rPr>
          <w:rFonts w:ascii="Museo Sans 300" w:hAnsi="Museo Sans 300"/>
          <w:sz w:val="20"/>
          <w:szCs w:val="20"/>
        </w:rPr>
        <w:t xml:space="preserve">a </w:t>
      </w:r>
      <w:r w:rsidR="00A821DB">
        <w:rPr>
          <w:rFonts w:ascii="Museo Sans 300" w:hAnsi="Museo Sans 300"/>
          <w:sz w:val="20"/>
          <w:szCs w:val="20"/>
        </w:rPr>
        <w:t>XXX</w:t>
      </w:r>
      <w:r w:rsidRPr="00297D8D">
        <w:rPr>
          <w:rFonts w:ascii="Museo Sans 300" w:hAnsi="Museo Sans 300"/>
          <w:sz w:val="20"/>
          <w:szCs w:val="20"/>
        </w:rPr>
        <w:t xml:space="preserve">, se observa que los mismos </w:t>
      </w:r>
      <w:r w:rsidR="00B83F64">
        <w:rPr>
          <w:rFonts w:ascii="Museo Sans 300" w:hAnsi="Museo Sans 300"/>
          <w:sz w:val="20"/>
          <w:szCs w:val="20"/>
        </w:rPr>
        <w:t>se encuentran</w:t>
      </w:r>
      <w:r w:rsidR="00B83F64" w:rsidRPr="00297D8D">
        <w:rPr>
          <w:rFonts w:ascii="Museo Sans 300" w:hAnsi="Museo Sans 300"/>
          <w:sz w:val="20"/>
          <w:szCs w:val="20"/>
        </w:rPr>
        <w:t xml:space="preserve"> </w:t>
      </w:r>
      <w:r w:rsidRPr="00297D8D">
        <w:rPr>
          <w:rFonts w:ascii="Museo Sans 300" w:hAnsi="Museo Sans 300"/>
          <w:sz w:val="20"/>
          <w:szCs w:val="20"/>
        </w:rPr>
        <w:t xml:space="preserve">dentro de las causales por las que los usuarios pueden interponer sus reclamos, de conformidad con los artículos 29 y 98 de la Ley de Telecomunicaciones.   </w:t>
      </w:r>
    </w:p>
    <w:p w14:paraId="6793C427" w14:textId="4907EA42" w:rsidR="00477C2E" w:rsidRDefault="00477C2E" w:rsidP="00477C2E">
      <w:pPr>
        <w:spacing w:after="0" w:line="0" w:lineRule="atLeast"/>
        <w:ind w:left="426"/>
        <w:jc w:val="both"/>
        <w:rPr>
          <w:rFonts w:ascii="Museo Sans 300" w:hAnsi="Museo Sans 300"/>
          <w:sz w:val="20"/>
          <w:szCs w:val="20"/>
        </w:rPr>
      </w:pPr>
      <w:r w:rsidRPr="00FF3BAE">
        <w:rPr>
          <w:rFonts w:ascii="Museo Sans 300" w:hAnsi="Museo Sans 300"/>
          <w:sz w:val="20"/>
          <w:szCs w:val="20"/>
          <w:lang w:val="es-ES"/>
        </w:rPr>
        <w:t xml:space="preserve">En lo que respecta al segundo supuesto, </w:t>
      </w:r>
      <w:r w:rsidRPr="00FF3BAE">
        <w:rPr>
          <w:rFonts w:ascii="Museo Sans 300" w:eastAsia="Times New Roman" w:hAnsi="Museo Sans 300"/>
          <w:sz w:val="20"/>
          <w:szCs w:val="20"/>
          <w:lang w:val="es-MX" w:eastAsia="es-ES"/>
        </w:rPr>
        <w:t>en la tramitación del reclamo la sociedad</w:t>
      </w:r>
      <w:r w:rsidRPr="00FF3BAE">
        <w:rPr>
          <w:rFonts w:ascii="Museo Sans 300" w:eastAsia="Times New Roman" w:hAnsi="Museo Sans 300"/>
          <w:sz w:val="20"/>
          <w:szCs w:val="20"/>
          <w:lang w:val="es-ES" w:eastAsia="es-ES"/>
        </w:rPr>
        <w:t xml:space="preserve"> </w:t>
      </w:r>
      <w:r>
        <w:rPr>
          <w:rFonts w:ascii="Museo Sans 300" w:hAnsi="Museo Sans 300"/>
          <w:sz w:val="20"/>
          <w:szCs w:val="20"/>
        </w:rPr>
        <w:t>TELEMÓVIL EL SALVADOR</w:t>
      </w:r>
      <w:r w:rsidRPr="00FF3BAE">
        <w:rPr>
          <w:rFonts w:ascii="Museo Sans 300" w:hAnsi="Museo Sans 300"/>
          <w:sz w:val="20"/>
          <w:szCs w:val="20"/>
        </w:rPr>
        <w:t>, S.A. de C.V.</w:t>
      </w:r>
      <w:r w:rsidRPr="00596234">
        <w:rPr>
          <w:rFonts w:ascii="Museo Sans 300" w:hAnsi="Museo Sans 300"/>
          <w:sz w:val="20"/>
          <w:szCs w:val="20"/>
        </w:rPr>
        <w:t xml:space="preserve"> </w:t>
      </w:r>
      <w:r w:rsidRPr="00FF3BAE">
        <w:rPr>
          <w:rFonts w:ascii="Museo Sans 300" w:hAnsi="Museo Sans 300"/>
          <w:sz w:val="20"/>
          <w:szCs w:val="20"/>
        </w:rPr>
        <w:t>no presentó documentación que comprobara que la resolución del reclamo fue</w:t>
      </w:r>
      <w:r>
        <w:rPr>
          <w:rFonts w:ascii="Museo Sans 300" w:hAnsi="Museo Sans 300"/>
          <w:sz w:val="20"/>
          <w:szCs w:val="20"/>
        </w:rPr>
        <w:t>ra</w:t>
      </w:r>
      <w:r w:rsidRPr="00FF3BAE">
        <w:rPr>
          <w:rFonts w:ascii="Museo Sans 300" w:hAnsi="Museo Sans 300"/>
          <w:sz w:val="20"/>
          <w:szCs w:val="20"/>
        </w:rPr>
        <w:t xml:space="preserve"> notificada de la forma establecida en el artículo 98 de la Ley de Telecomunicaciones.  </w:t>
      </w:r>
    </w:p>
    <w:p w14:paraId="4FB2C536" w14:textId="77777777" w:rsidR="00CE725E" w:rsidRDefault="00CE725E" w:rsidP="00477C2E">
      <w:pPr>
        <w:spacing w:after="0" w:line="0" w:lineRule="atLeast"/>
        <w:ind w:left="426"/>
        <w:jc w:val="both"/>
        <w:rPr>
          <w:rFonts w:ascii="Museo Sans 300" w:hAnsi="Museo Sans 300"/>
          <w:sz w:val="20"/>
          <w:szCs w:val="20"/>
        </w:rPr>
      </w:pPr>
    </w:p>
    <w:p w14:paraId="0A85FB2F" w14:textId="5E16BEE3" w:rsidR="00477C2E" w:rsidRPr="00477C2E" w:rsidRDefault="00477C2E" w:rsidP="00477C2E">
      <w:pPr>
        <w:spacing w:after="0" w:line="0" w:lineRule="atLeast"/>
        <w:ind w:left="426"/>
        <w:jc w:val="both"/>
        <w:rPr>
          <w:rFonts w:ascii="Museo Sans 300" w:hAnsi="Museo Sans 300"/>
          <w:sz w:val="20"/>
          <w:szCs w:val="20"/>
        </w:rPr>
      </w:pPr>
      <w:r>
        <w:rPr>
          <w:rFonts w:ascii="Museo Sans 300" w:hAnsi="Museo Sans 300"/>
          <w:sz w:val="20"/>
          <w:szCs w:val="20"/>
        </w:rPr>
        <w:t xml:space="preserve">Sin embargo, </w:t>
      </w:r>
      <w:r w:rsidR="00F9270B">
        <w:rPr>
          <w:rFonts w:ascii="Museo Sans 300" w:hAnsi="Museo Sans 300"/>
          <w:sz w:val="20"/>
          <w:szCs w:val="20"/>
        </w:rPr>
        <w:t xml:space="preserve">en </w:t>
      </w:r>
      <w:r w:rsidR="006E4684">
        <w:rPr>
          <w:rFonts w:ascii="Museo Sans 300" w:hAnsi="Museo Sans 300"/>
          <w:sz w:val="20"/>
          <w:szCs w:val="20"/>
        </w:rPr>
        <w:t xml:space="preserve">la </w:t>
      </w:r>
      <w:r w:rsidR="00F9270B">
        <w:rPr>
          <w:rFonts w:ascii="Museo Sans 300" w:hAnsi="Museo Sans 300"/>
          <w:sz w:val="20"/>
          <w:szCs w:val="20"/>
        </w:rPr>
        <w:t xml:space="preserve">nota </w:t>
      </w:r>
      <w:r w:rsidR="006E4684">
        <w:rPr>
          <w:rFonts w:ascii="Museo Sans 300" w:hAnsi="Museo Sans 300"/>
          <w:sz w:val="20"/>
          <w:szCs w:val="20"/>
        </w:rPr>
        <w:t xml:space="preserve">remitida </w:t>
      </w:r>
      <w:r w:rsidR="00F9270B">
        <w:rPr>
          <w:rFonts w:ascii="Museo Sans 300" w:hAnsi="Museo Sans 300"/>
          <w:sz w:val="20"/>
          <w:szCs w:val="20"/>
        </w:rPr>
        <w:t>el dos de marzo de este año</w:t>
      </w:r>
      <w:r w:rsidR="006E4684">
        <w:rPr>
          <w:rFonts w:ascii="Museo Sans 300" w:hAnsi="Museo Sans 300"/>
          <w:sz w:val="20"/>
          <w:szCs w:val="20"/>
        </w:rPr>
        <w:t>, el operador</w:t>
      </w:r>
      <w:r w:rsidR="00F9270B" w:rsidRPr="00FF3BAE">
        <w:rPr>
          <w:rFonts w:ascii="Museo Sans 300" w:hAnsi="Museo Sans 300"/>
          <w:sz w:val="20"/>
          <w:szCs w:val="20"/>
        </w:rPr>
        <w:t xml:space="preserve"> </w:t>
      </w:r>
      <w:r w:rsidRPr="00FF3BAE">
        <w:rPr>
          <w:rFonts w:ascii="Museo Sans 300" w:hAnsi="Museo Sans 300"/>
          <w:sz w:val="20"/>
          <w:szCs w:val="20"/>
        </w:rPr>
        <w:t>indicó que</w:t>
      </w:r>
      <w:r w:rsidR="00DE6EC4">
        <w:rPr>
          <w:rFonts w:ascii="Museo Sans 300" w:hAnsi="Museo Sans 300"/>
          <w:sz w:val="20"/>
          <w:szCs w:val="20"/>
        </w:rPr>
        <w:t xml:space="preserve"> </w:t>
      </w:r>
      <w:r w:rsidR="00F060B5">
        <w:rPr>
          <w:rFonts w:ascii="Museo Sans 300" w:hAnsi="Museo Sans 300"/>
          <w:sz w:val="20"/>
          <w:szCs w:val="20"/>
          <w:lang w:val="es-ES"/>
        </w:rPr>
        <w:t xml:space="preserve">realizaría </w:t>
      </w:r>
      <w:r w:rsidR="00F060B5" w:rsidRPr="00477C2E">
        <w:rPr>
          <w:rFonts w:ascii="Museo Sans 300" w:hAnsi="Museo Sans 300"/>
          <w:sz w:val="20"/>
          <w:szCs w:val="20"/>
          <w:lang w:val="es-ES"/>
        </w:rPr>
        <w:t>la desactivación defi</w:t>
      </w:r>
      <w:r w:rsidR="00CE725E">
        <w:rPr>
          <w:rFonts w:ascii="Museo Sans 300" w:hAnsi="Museo Sans 300"/>
          <w:sz w:val="20"/>
          <w:szCs w:val="20"/>
          <w:lang w:val="es-ES"/>
        </w:rPr>
        <w:t>nitiva de</w:t>
      </w:r>
      <w:r w:rsidRPr="00FF3BAE">
        <w:rPr>
          <w:rFonts w:ascii="Museo Sans 300" w:hAnsi="Museo Sans 300"/>
          <w:sz w:val="20"/>
          <w:szCs w:val="20"/>
        </w:rPr>
        <w:t xml:space="preserve"> </w:t>
      </w:r>
      <w:r w:rsidRPr="00477C2E">
        <w:rPr>
          <w:rFonts w:ascii="Museo Sans 300" w:hAnsi="Museo Sans 300"/>
          <w:sz w:val="20"/>
          <w:szCs w:val="20"/>
          <w:lang w:val="es-ES"/>
        </w:rPr>
        <w:t>los ser</w:t>
      </w:r>
      <w:r w:rsidR="00CE725E">
        <w:rPr>
          <w:rFonts w:ascii="Museo Sans 300" w:hAnsi="Museo Sans 300"/>
          <w:sz w:val="20"/>
          <w:szCs w:val="20"/>
          <w:lang w:val="es-ES"/>
        </w:rPr>
        <w:t>vicios de televisión por cable,</w:t>
      </w:r>
      <w:r w:rsidRPr="00477C2E">
        <w:rPr>
          <w:rFonts w:ascii="Museo Sans 300" w:hAnsi="Museo Sans 300"/>
          <w:sz w:val="20"/>
          <w:szCs w:val="20"/>
          <w:lang w:val="es-ES"/>
        </w:rPr>
        <w:t xml:space="preserve"> internet residencial y telefonía fija asociado</w:t>
      </w:r>
      <w:r w:rsidR="00DE6EC4">
        <w:rPr>
          <w:rFonts w:ascii="Museo Sans 300" w:hAnsi="Museo Sans 300"/>
          <w:sz w:val="20"/>
          <w:szCs w:val="20"/>
          <w:lang w:val="es-ES"/>
        </w:rPr>
        <w:t>s</w:t>
      </w:r>
      <w:r w:rsidRPr="00477C2E">
        <w:rPr>
          <w:rFonts w:ascii="Museo Sans 300" w:hAnsi="Museo Sans 300"/>
          <w:sz w:val="20"/>
          <w:szCs w:val="20"/>
          <w:lang w:val="es-ES"/>
        </w:rPr>
        <w:t xml:space="preserve"> al n</w:t>
      </w:r>
      <w:r w:rsidR="0071150F">
        <w:rPr>
          <w:rFonts w:ascii="Museo Sans 300" w:hAnsi="Museo Sans 300"/>
          <w:sz w:val="20"/>
          <w:szCs w:val="20"/>
          <w:lang w:val="es-ES"/>
        </w:rPr>
        <w:t xml:space="preserve">úmero </w:t>
      </w:r>
      <w:r w:rsidR="00A821DB">
        <w:rPr>
          <w:rFonts w:ascii="Museo Sans 300" w:hAnsi="Museo Sans 300"/>
          <w:sz w:val="20"/>
          <w:szCs w:val="20"/>
          <w:lang w:val="es-ES"/>
        </w:rPr>
        <w:t>XXX</w:t>
      </w:r>
      <w:r w:rsidR="00F060B5">
        <w:rPr>
          <w:rFonts w:ascii="Museo Sans 300" w:hAnsi="Museo Sans 300"/>
          <w:sz w:val="20"/>
          <w:szCs w:val="20"/>
          <w:lang w:val="es-ES"/>
        </w:rPr>
        <w:t xml:space="preserve"> </w:t>
      </w:r>
      <w:r w:rsidR="0071150F">
        <w:rPr>
          <w:rFonts w:ascii="Museo Sans 300" w:hAnsi="Museo Sans 300"/>
          <w:sz w:val="20"/>
          <w:szCs w:val="20"/>
          <w:lang w:val="es-ES"/>
        </w:rPr>
        <w:t>y</w:t>
      </w:r>
      <w:r w:rsidRPr="00477C2E">
        <w:rPr>
          <w:rFonts w:ascii="Museo Sans 300" w:hAnsi="Museo Sans 300"/>
          <w:sz w:val="20"/>
          <w:szCs w:val="20"/>
          <w:lang w:val="es-ES"/>
        </w:rPr>
        <w:t xml:space="preserve"> eliminar</w:t>
      </w:r>
      <w:r w:rsidR="00F060B5">
        <w:rPr>
          <w:rFonts w:ascii="Museo Sans 300" w:hAnsi="Museo Sans 300"/>
          <w:sz w:val="20"/>
          <w:szCs w:val="20"/>
          <w:lang w:val="es-ES"/>
        </w:rPr>
        <w:t>ía</w:t>
      </w:r>
      <w:r w:rsidRPr="00477C2E">
        <w:rPr>
          <w:rFonts w:ascii="Museo Sans 300" w:hAnsi="Museo Sans 300"/>
          <w:sz w:val="20"/>
          <w:szCs w:val="20"/>
          <w:lang w:val="es-ES"/>
        </w:rPr>
        <w:t xml:space="preserve"> cualquier saldo pendiente </w:t>
      </w:r>
      <w:r w:rsidR="0071150F">
        <w:rPr>
          <w:rFonts w:ascii="Museo Sans 300" w:hAnsi="Museo Sans 300"/>
          <w:sz w:val="20"/>
          <w:szCs w:val="20"/>
          <w:lang w:val="es-ES"/>
        </w:rPr>
        <w:t>que existiere de los</w:t>
      </w:r>
      <w:r w:rsidRPr="00477C2E">
        <w:rPr>
          <w:rFonts w:ascii="Museo Sans 300" w:hAnsi="Museo Sans 300"/>
          <w:sz w:val="20"/>
          <w:szCs w:val="20"/>
          <w:lang w:val="es-ES"/>
        </w:rPr>
        <w:t xml:space="preserve"> servicios menc</w:t>
      </w:r>
      <w:r w:rsidR="0071150F">
        <w:rPr>
          <w:rFonts w:ascii="Museo Sans 300" w:hAnsi="Museo Sans 300"/>
          <w:sz w:val="20"/>
          <w:szCs w:val="20"/>
          <w:lang w:val="es-ES"/>
        </w:rPr>
        <w:t>ionados</w:t>
      </w:r>
      <w:r w:rsidR="00DE6EC4">
        <w:rPr>
          <w:rFonts w:ascii="Museo Sans 300" w:hAnsi="Museo Sans 300"/>
          <w:sz w:val="20"/>
          <w:szCs w:val="20"/>
          <w:lang w:val="es-ES"/>
        </w:rPr>
        <w:t>.</w:t>
      </w:r>
    </w:p>
    <w:p w14:paraId="66B9EF87" w14:textId="77777777" w:rsidR="00477C2E" w:rsidRDefault="00477C2E" w:rsidP="00477C2E">
      <w:pPr>
        <w:spacing w:after="0" w:line="0" w:lineRule="atLeast"/>
        <w:ind w:left="426"/>
        <w:jc w:val="both"/>
        <w:rPr>
          <w:rFonts w:ascii="Museo Sans 300" w:hAnsi="Museo Sans 300"/>
          <w:sz w:val="20"/>
          <w:szCs w:val="20"/>
        </w:rPr>
      </w:pPr>
    </w:p>
    <w:p w14:paraId="62D4F366" w14:textId="0C9DE2EF" w:rsidR="00A40833" w:rsidRPr="00C76F6D" w:rsidRDefault="00EE5AFC" w:rsidP="00C76F6D">
      <w:pPr>
        <w:spacing w:after="0" w:line="0" w:lineRule="atLeast"/>
        <w:ind w:left="426"/>
        <w:jc w:val="both"/>
        <w:rPr>
          <w:rFonts w:ascii="Museo Sans 300" w:hAnsi="Museo Sans 300"/>
          <w:sz w:val="20"/>
          <w:szCs w:val="20"/>
          <w:lang w:val="es-ES" w:eastAsia="es-ES"/>
        </w:rPr>
      </w:pPr>
      <w:r w:rsidRPr="00A40833">
        <w:rPr>
          <w:rFonts w:ascii="Museo Sans 300" w:hAnsi="Museo Sans 300"/>
          <w:sz w:val="20"/>
          <w:szCs w:val="20"/>
        </w:rPr>
        <w:t>Debido a lo anterior</w:t>
      </w:r>
      <w:r w:rsidR="006473E4" w:rsidRPr="00A40833">
        <w:rPr>
          <w:rFonts w:ascii="Museo Sans 300" w:hAnsi="Museo Sans 300"/>
          <w:sz w:val="20"/>
          <w:szCs w:val="20"/>
        </w:rPr>
        <w:t xml:space="preserve">, </w:t>
      </w:r>
      <w:r w:rsidR="00091345" w:rsidRPr="00A40833">
        <w:rPr>
          <w:rFonts w:ascii="Museo Sans 300" w:hAnsi="Museo Sans 300"/>
          <w:sz w:val="20"/>
          <w:szCs w:val="20"/>
        </w:rPr>
        <w:t>a pesar</w:t>
      </w:r>
      <w:r w:rsidR="00091345">
        <w:rPr>
          <w:rFonts w:ascii="Museo Sans 300" w:hAnsi="Museo Sans 300"/>
          <w:sz w:val="20"/>
          <w:szCs w:val="20"/>
        </w:rPr>
        <w:t xml:space="preserve"> </w:t>
      </w:r>
      <w:r w:rsidR="00091345" w:rsidRPr="00A40833">
        <w:rPr>
          <w:rFonts w:ascii="Museo Sans 300" w:hAnsi="Museo Sans 300"/>
          <w:sz w:val="20"/>
          <w:szCs w:val="20"/>
        </w:rPr>
        <w:t>de que</w:t>
      </w:r>
      <w:r w:rsidR="00A40833" w:rsidRPr="00A40833">
        <w:rPr>
          <w:rFonts w:ascii="Museo Sans 300" w:hAnsi="Museo Sans 300"/>
          <w:sz w:val="20"/>
          <w:szCs w:val="20"/>
        </w:rPr>
        <w:t xml:space="preserve"> la sociedad </w:t>
      </w:r>
      <w:r w:rsidR="006473E4" w:rsidRPr="00DB4852">
        <w:rPr>
          <w:rFonts w:ascii="Museo Sans 300" w:hAnsi="Museo Sans 300"/>
          <w:sz w:val="20"/>
          <w:szCs w:val="20"/>
        </w:rPr>
        <w:t>TELEMOVIL EL SALVADOR, S.A. de C.V. no res</w:t>
      </w:r>
      <w:r w:rsidR="00F060B5">
        <w:rPr>
          <w:rFonts w:ascii="Museo Sans 300" w:hAnsi="Museo Sans 300"/>
          <w:sz w:val="20"/>
          <w:szCs w:val="20"/>
        </w:rPr>
        <w:t xml:space="preserve">olvió </w:t>
      </w:r>
      <w:r w:rsidR="006473E4" w:rsidRPr="00DB4852">
        <w:rPr>
          <w:rFonts w:ascii="Museo Sans 300" w:hAnsi="Museo Sans 300"/>
          <w:sz w:val="20"/>
          <w:szCs w:val="20"/>
        </w:rPr>
        <w:t>el reclamo dentro del plazo establecido en la ley,</w:t>
      </w:r>
      <w:r w:rsidR="007C4842">
        <w:rPr>
          <w:rFonts w:ascii="Museo Sans 300" w:hAnsi="Museo Sans 300"/>
          <w:sz w:val="20"/>
          <w:szCs w:val="20"/>
        </w:rPr>
        <w:t xml:space="preserve"> esta S</w:t>
      </w:r>
      <w:r w:rsidR="00A353D6" w:rsidRPr="00DB4852">
        <w:rPr>
          <w:rFonts w:ascii="Museo Sans 300" w:hAnsi="Museo Sans 300"/>
          <w:sz w:val="20"/>
          <w:szCs w:val="20"/>
        </w:rPr>
        <w:t xml:space="preserve">uperintendencia </w:t>
      </w:r>
      <w:r w:rsidR="008325D8" w:rsidRPr="00DB4852">
        <w:rPr>
          <w:rFonts w:ascii="Museo Sans 300" w:hAnsi="Museo Sans 300"/>
          <w:sz w:val="20"/>
          <w:szCs w:val="20"/>
        </w:rPr>
        <w:t xml:space="preserve">determina </w:t>
      </w:r>
      <w:r w:rsidR="00450A6D">
        <w:rPr>
          <w:rFonts w:ascii="Museo Sans 300" w:hAnsi="Museo Sans 300"/>
          <w:sz w:val="20"/>
          <w:szCs w:val="20"/>
        </w:rPr>
        <w:t>que</w:t>
      </w:r>
      <w:r w:rsidR="00F060B5">
        <w:rPr>
          <w:rFonts w:ascii="Museo Sans 300" w:hAnsi="Museo Sans 300"/>
          <w:sz w:val="20"/>
          <w:szCs w:val="20"/>
        </w:rPr>
        <w:t xml:space="preserve"> el operador</w:t>
      </w:r>
      <w:r w:rsidR="008D62F2">
        <w:rPr>
          <w:rFonts w:ascii="Museo Sans 300" w:hAnsi="Museo Sans 300"/>
          <w:sz w:val="20"/>
          <w:szCs w:val="20"/>
        </w:rPr>
        <w:t xml:space="preserve"> </w:t>
      </w:r>
      <w:r w:rsidR="00F33276">
        <w:rPr>
          <w:rFonts w:ascii="Museo Sans 300" w:hAnsi="Museo Sans 300"/>
          <w:sz w:val="20"/>
          <w:szCs w:val="20"/>
        </w:rPr>
        <w:t>ofrec</w:t>
      </w:r>
      <w:r w:rsidR="00F16F9C">
        <w:rPr>
          <w:rFonts w:ascii="Museo Sans 300" w:hAnsi="Museo Sans 300"/>
          <w:sz w:val="20"/>
          <w:szCs w:val="20"/>
        </w:rPr>
        <w:t xml:space="preserve">ió </w:t>
      </w:r>
      <w:r w:rsidR="0071150F">
        <w:rPr>
          <w:rFonts w:ascii="Museo Sans 300" w:hAnsi="Museo Sans 300"/>
          <w:sz w:val="20"/>
          <w:szCs w:val="20"/>
        </w:rPr>
        <w:t xml:space="preserve">una solución </w:t>
      </w:r>
      <w:r w:rsidR="00B10E6F">
        <w:rPr>
          <w:rFonts w:ascii="Museo Sans 300" w:hAnsi="Museo Sans 300"/>
          <w:sz w:val="20"/>
          <w:szCs w:val="20"/>
        </w:rPr>
        <w:t xml:space="preserve">favorable </w:t>
      </w:r>
      <w:r w:rsidR="0071150F">
        <w:rPr>
          <w:rFonts w:ascii="Museo Sans 300" w:hAnsi="Museo Sans 300"/>
          <w:sz w:val="20"/>
          <w:szCs w:val="20"/>
        </w:rPr>
        <w:t>a favor de la usuaria</w:t>
      </w:r>
      <w:r w:rsidR="00A40833" w:rsidRPr="00DB4852">
        <w:rPr>
          <w:rFonts w:ascii="Museo Sans 300" w:hAnsi="Museo Sans 300"/>
          <w:sz w:val="20"/>
          <w:szCs w:val="20"/>
        </w:rPr>
        <w:t xml:space="preserve">, </w:t>
      </w:r>
      <w:r w:rsidR="00A40833" w:rsidRPr="00C76F6D">
        <w:rPr>
          <w:rFonts w:ascii="Museo Sans 300" w:hAnsi="Museo Sans 300"/>
          <w:sz w:val="20"/>
          <w:szCs w:val="20"/>
          <w:lang w:val="es-ES" w:eastAsia="es-ES"/>
        </w:rPr>
        <w:t>debido que existe una identidad entre su pretensión y lo resuelto por el operador.</w:t>
      </w:r>
    </w:p>
    <w:p w14:paraId="6EF79D35" w14:textId="77777777" w:rsidR="003A4FE9" w:rsidRPr="00297D8D" w:rsidRDefault="003A4FE9" w:rsidP="00C76F6D">
      <w:pPr>
        <w:spacing w:after="0" w:line="0" w:lineRule="atLeast"/>
        <w:ind w:left="567" w:hanging="141"/>
        <w:jc w:val="both"/>
        <w:rPr>
          <w:rFonts w:ascii="Museo Sans 300" w:hAnsi="Museo Sans 300"/>
          <w:sz w:val="20"/>
          <w:szCs w:val="20"/>
        </w:rPr>
      </w:pPr>
    </w:p>
    <w:p w14:paraId="2A9F76D6" w14:textId="4FD7F01F" w:rsidR="1FD3877D" w:rsidRPr="00297D8D" w:rsidRDefault="1FD3877D" w:rsidP="3A2C6993">
      <w:pPr>
        <w:pStyle w:val="Textoindependiente3"/>
        <w:numPr>
          <w:ilvl w:val="3"/>
          <w:numId w:val="38"/>
        </w:numPr>
        <w:spacing w:after="0"/>
        <w:ind w:left="426" w:firstLine="0"/>
        <w:jc w:val="center"/>
        <w:rPr>
          <w:b/>
          <w:bCs/>
          <w:sz w:val="20"/>
          <w:szCs w:val="20"/>
        </w:rPr>
      </w:pPr>
      <w:r w:rsidRPr="00297D8D">
        <w:rPr>
          <w:rFonts w:ascii="Museo Sans 500" w:hAnsi="Museo Sans 500"/>
          <w:b/>
          <w:bCs/>
          <w:sz w:val="20"/>
          <w:szCs w:val="20"/>
        </w:rPr>
        <w:t>ANÁLISIS LEGAL</w:t>
      </w:r>
    </w:p>
    <w:p w14:paraId="6C786B36" w14:textId="3C76DE21" w:rsidR="3A2C6993" w:rsidRPr="00297D8D" w:rsidRDefault="3A2C6993" w:rsidP="00CA13A3">
      <w:pPr>
        <w:pStyle w:val="Textoindependiente3"/>
        <w:spacing w:after="0"/>
        <w:ind w:left="426"/>
        <w:jc w:val="center"/>
        <w:rPr>
          <w:rFonts w:ascii="Museo Sans 500" w:hAnsi="Museo Sans 500"/>
          <w:b/>
          <w:bCs/>
          <w:sz w:val="20"/>
          <w:szCs w:val="20"/>
        </w:rPr>
      </w:pPr>
    </w:p>
    <w:p w14:paraId="0BEB5469" w14:textId="2EF961AD" w:rsidR="1FD3877D" w:rsidRPr="00297D8D" w:rsidRDefault="1FD3877D" w:rsidP="00C76F6D">
      <w:pPr>
        <w:spacing w:after="0" w:line="240" w:lineRule="auto"/>
        <w:ind w:left="426"/>
        <w:jc w:val="both"/>
        <w:rPr>
          <w:rFonts w:ascii="Museo Sans 300" w:hAnsi="Museo Sans 300"/>
          <w:sz w:val="20"/>
          <w:szCs w:val="20"/>
          <w:lang w:val="es-ES"/>
        </w:rPr>
      </w:pPr>
      <w:r w:rsidRPr="00297D8D">
        <w:rPr>
          <w:rFonts w:ascii="Museo Sans 300" w:hAnsi="Museo Sans 300"/>
          <w:sz w:val="20"/>
          <w:szCs w:val="20"/>
          <w:lang w:val="es-ES"/>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C98CFBA" w14:textId="33E5C155" w:rsidR="1FD3877D" w:rsidRPr="00297D8D" w:rsidRDefault="1FD3877D" w:rsidP="00C76F6D">
      <w:pPr>
        <w:spacing w:after="0" w:line="240" w:lineRule="auto"/>
        <w:ind w:left="426"/>
        <w:jc w:val="both"/>
        <w:rPr>
          <w:rFonts w:ascii="Museo Sans 300" w:hAnsi="Museo Sans 300"/>
          <w:sz w:val="20"/>
          <w:szCs w:val="20"/>
          <w:lang w:val="es-ES"/>
        </w:rPr>
      </w:pPr>
      <w:r w:rsidRPr="00297D8D">
        <w:rPr>
          <w:rFonts w:ascii="Museo Sans 300" w:hAnsi="Museo Sans 300"/>
          <w:sz w:val="20"/>
          <w:szCs w:val="20"/>
          <w:lang w:val="es-ES"/>
        </w:rPr>
        <w:t xml:space="preserve"> </w:t>
      </w:r>
    </w:p>
    <w:p w14:paraId="668F1720" w14:textId="7C8160EC" w:rsidR="1FD3877D" w:rsidRPr="00297D8D" w:rsidRDefault="1FD3877D" w:rsidP="00C76F6D">
      <w:pPr>
        <w:spacing w:after="0" w:line="240" w:lineRule="auto"/>
        <w:ind w:left="426"/>
        <w:jc w:val="both"/>
        <w:rPr>
          <w:rFonts w:ascii="Museo Sans 300" w:hAnsi="Museo Sans 300"/>
          <w:sz w:val="20"/>
          <w:szCs w:val="20"/>
          <w:lang w:val="es-ES"/>
        </w:rPr>
      </w:pPr>
      <w:r w:rsidRPr="00297D8D">
        <w:rPr>
          <w:rFonts w:ascii="Museo Sans 300" w:hAnsi="Museo Sans 300"/>
          <w:sz w:val="20"/>
          <w:szCs w:val="20"/>
          <w:lang w:val="es-ES"/>
        </w:rPr>
        <w:t>De ahí que la potestad normativa otorgada a la SIGET comprende que esta debe establecer parámetros a los cuales se debe someter todo sujeto que intervenga en el sector regulado, tanto operador de telecomunicaciones como usuario, debiendo verificar y controlar la aplicación de tales parámetros. En aplicación de sus atribuciones, la SIGET, basada en el interés general y, también, en la protección y seguridad de los usuarios, en cumplimiento de la Ley de Telecomunicaciones y sus reglamentos, que tiene como finalidad revisar normativamente los reclamos presentados por los usuarios en contra de los operadores de telecomunicaciones, así como el cobro realizado en concepto de dichos servicios.</w:t>
      </w:r>
    </w:p>
    <w:p w14:paraId="3FA8F608" w14:textId="2D074231" w:rsidR="3A2C6993" w:rsidRPr="00297D8D" w:rsidRDefault="3A2C6993" w:rsidP="00CA13A3">
      <w:pPr>
        <w:spacing w:after="0" w:line="240" w:lineRule="auto"/>
        <w:ind w:left="567"/>
        <w:jc w:val="both"/>
        <w:rPr>
          <w:rFonts w:ascii="Museo Sans 300" w:hAnsi="Museo Sans 300"/>
          <w:sz w:val="20"/>
          <w:szCs w:val="20"/>
          <w:lang w:val="es-ES"/>
        </w:rPr>
      </w:pPr>
    </w:p>
    <w:p w14:paraId="02AAAAD1" w14:textId="2B98CCCD" w:rsidR="1FD3877D" w:rsidRPr="00297D8D" w:rsidRDefault="1FD3877D" w:rsidP="00C76F6D">
      <w:pPr>
        <w:spacing w:after="0" w:line="240" w:lineRule="auto"/>
        <w:ind w:left="426"/>
        <w:jc w:val="both"/>
        <w:rPr>
          <w:rFonts w:ascii="Museo Sans 300" w:hAnsi="Museo Sans 300"/>
          <w:sz w:val="20"/>
          <w:szCs w:val="20"/>
          <w:lang w:val="es-ES"/>
        </w:rPr>
      </w:pPr>
      <w:r w:rsidRPr="00297D8D">
        <w:rPr>
          <w:rFonts w:ascii="Museo Sans 300" w:hAnsi="Museo Sans 300"/>
          <w:sz w:val="20"/>
          <w:szCs w:val="20"/>
          <w:lang w:val="es-ES"/>
        </w:rPr>
        <w:t>En ese sentido, al hacer un análisis legal del procedimiento tramitado, se advierte lo siguiente:</w:t>
      </w:r>
    </w:p>
    <w:p w14:paraId="5BD041A1" w14:textId="43C0B544" w:rsidR="3A2C6993" w:rsidRPr="00297D8D" w:rsidRDefault="3A2C6993" w:rsidP="00CA13A3">
      <w:pPr>
        <w:spacing w:after="0" w:line="240" w:lineRule="auto"/>
        <w:ind w:left="567"/>
        <w:jc w:val="both"/>
        <w:rPr>
          <w:rFonts w:ascii="Museo Sans 300" w:hAnsi="Museo Sans 300"/>
          <w:sz w:val="20"/>
          <w:szCs w:val="20"/>
          <w:lang w:val="es-ES"/>
        </w:rPr>
      </w:pPr>
    </w:p>
    <w:p w14:paraId="5AEC725B" w14:textId="4CF2A154" w:rsidR="1FD3877D" w:rsidRPr="00297D8D" w:rsidRDefault="1FD3877D" w:rsidP="006E4684">
      <w:pPr>
        <w:pStyle w:val="Prrafodelista"/>
        <w:numPr>
          <w:ilvl w:val="1"/>
          <w:numId w:val="1"/>
        </w:numPr>
        <w:ind w:left="993"/>
        <w:jc w:val="both"/>
        <w:rPr>
          <w:rFonts w:ascii="Museo Sans 300" w:eastAsia="Museo Sans 300" w:hAnsi="Museo Sans 300" w:cs="Museo Sans 300"/>
          <w:sz w:val="20"/>
          <w:szCs w:val="20"/>
        </w:rPr>
      </w:pPr>
      <w:r w:rsidRPr="00297D8D">
        <w:rPr>
          <w:rFonts w:ascii="Museo Sans 300" w:hAnsi="Museo Sans 300"/>
          <w:sz w:val="20"/>
          <w:szCs w:val="20"/>
        </w:rPr>
        <w:t xml:space="preserve">El CAU tramitó el procedimiento </w:t>
      </w:r>
      <w:r w:rsidR="00CA13A3" w:rsidRPr="00297D8D">
        <w:rPr>
          <w:rFonts w:ascii="Museo Sans 300" w:hAnsi="Museo Sans 300"/>
          <w:sz w:val="20"/>
          <w:szCs w:val="20"/>
        </w:rPr>
        <w:t xml:space="preserve">legal </w:t>
      </w:r>
      <w:r w:rsidRPr="00297D8D">
        <w:rPr>
          <w:rFonts w:ascii="Museo Sans 300" w:hAnsi="Museo Sans 300"/>
          <w:sz w:val="20"/>
          <w:szCs w:val="20"/>
        </w:rPr>
        <w:t>que le era aplicable al reclamo que tiene como finalidad que tan</w:t>
      </w:r>
      <w:r w:rsidR="0096757D">
        <w:rPr>
          <w:rFonts w:ascii="Museo Sans 300" w:hAnsi="Museo Sans 300"/>
          <w:sz w:val="20"/>
          <w:szCs w:val="20"/>
        </w:rPr>
        <w:t>to usuaria</w:t>
      </w:r>
      <w:r w:rsidRPr="00297D8D">
        <w:rPr>
          <w:rFonts w:ascii="Museo Sans 300" w:hAnsi="Museo Sans 300"/>
          <w:sz w:val="20"/>
          <w:szCs w:val="20"/>
        </w:rPr>
        <w:t xml:space="preserve"> como operador, en iguales condiciones, obtengan una revisión por parte de la SIGET del objeto de reclamo.</w:t>
      </w:r>
    </w:p>
    <w:p w14:paraId="3CCD1945" w14:textId="1DF9703E" w:rsidR="3A2C6993" w:rsidRPr="00297D8D" w:rsidRDefault="3A2C6993" w:rsidP="006E4684">
      <w:pPr>
        <w:spacing w:after="0" w:line="240" w:lineRule="auto"/>
        <w:ind w:left="993"/>
        <w:jc w:val="both"/>
        <w:rPr>
          <w:rFonts w:ascii="Museo Sans 300" w:hAnsi="Museo Sans 300"/>
          <w:sz w:val="20"/>
          <w:szCs w:val="20"/>
          <w:lang w:val="es-ES"/>
        </w:rPr>
      </w:pPr>
    </w:p>
    <w:p w14:paraId="24869C79" w14:textId="028E899C" w:rsidR="1FD3877D" w:rsidRPr="00297D8D" w:rsidRDefault="1FD3877D" w:rsidP="006E4684">
      <w:pPr>
        <w:pStyle w:val="Prrafodelista"/>
        <w:numPr>
          <w:ilvl w:val="1"/>
          <w:numId w:val="1"/>
        </w:numPr>
        <w:ind w:left="993"/>
        <w:jc w:val="both"/>
        <w:rPr>
          <w:rFonts w:ascii="Museo Sans 300" w:eastAsia="Museo Sans 300" w:hAnsi="Museo Sans 300" w:cs="Museo Sans 300"/>
          <w:sz w:val="20"/>
          <w:szCs w:val="20"/>
        </w:rPr>
      </w:pPr>
      <w:r w:rsidRPr="00297D8D">
        <w:rPr>
          <w:rFonts w:ascii="Museo Sans 300" w:hAnsi="Museo Sans 300"/>
          <w:sz w:val="20"/>
          <w:szCs w:val="20"/>
        </w:rPr>
        <w:t>En la tramitación del procedimiento consta que se cumplieron las etapas pertinentes para que las partes pudieran expresar sus argumentos y aportar las pruebas para sustentar su posición y para pronunciarse respecto del reclamo en cuestión.</w:t>
      </w:r>
    </w:p>
    <w:p w14:paraId="4092F611" w14:textId="1829FAEB" w:rsidR="3A2C6993" w:rsidRPr="00297D8D" w:rsidRDefault="3A2C6993" w:rsidP="00CA13A3">
      <w:pPr>
        <w:spacing w:after="0" w:line="240" w:lineRule="auto"/>
        <w:ind w:left="708"/>
        <w:jc w:val="both"/>
        <w:rPr>
          <w:rFonts w:ascii="Museo Sans 300" w:hAnsi="Museo Sans 300"/>
          <w:sz w:val="20"/>
          <w:szCs w:val="20"/>
          <w:lang w:val="es-ES"/>
        </w:rPr>
      </w:pPr>
    </w:p>
    <w:p w14:paraId="71607CB7" w14:textId="5DA44574" w:rsidR="006B2824" w:rsidRDefault="1FD3877D" w:rsidP="006B2824">
      <w:pPr>
        <w:spacing w:after="0" w:line="0" w:lineRule="atLeast"/>
        <w:ind w:left="426"/>
        <w:jc w:val="both"/>
        <w:rPr>
          <w:rFonts w:ascii="Museo Sans 300" w:hAnsi="Museo Sans 300"/>
          <w:sz w:val="20"/>
          <w:szCs w:val="20"/>
        </w:rPr>
      </w:pPr>
      <w:r w:rsidRPr="00450A6D">
        <w:rPr>
          <w:rFonts w:ascii="Museo Sans 300" w:hAnsi="Museo Sans 300"/>
          <w:sz w:val="20"/>
          <w:szCs w:val="20"/>
        </w:rPr>
        <w:t>El cumplimiento de los supuesto</w:t>
      </w:r>
      <w:r w:rsidR="003F7E11">
        <w:rPr>
          <w:rFonts w:ascii="Museo Sans 300" w:hAnsi="Museo Sans 300"/>
          <w:sz w:val="20"/>
          <w:szCs w:val="20"/>
        </w:rPr>
        <w:t>s</w:t>
      </w:r>
      <w:r w:rsidRPr="00450A6D">
        <w:rPr>
          <w:rFonts w:ascii="Museo Sans 300" w:hAnsi="Museo Sans 300"/>
          <w:sz w:val="20"/>
          <w:szCs w:val="20"/>
        </w:rPr>
        <w:t xml:space="preserve"> legales contenidos en los artículos 29 y 98 de la Ley de Telecomunicaciones, así como las pruebas aportadas por las partes permiten establecer </w:t>
      </w:r>
      <w:r w:rsidR="00DB4852" w:rsidRPr="00450A6D">
        <w:rPr>
          <w:rFonts w:ascii="Museo Sans 300" w:hAnsi="Museo Sans 300"/>
          <w:sz w:val="20"/>
          <w:szCs w:val="20"/>
        </w:rPr>
        <w:t xml:space="preserve">que </w:t>
      </w:r>
      <w:r w:rsidR="006B2824">
        <w:rPr>
          <w:rFonts w:ascii="Museo Sans 300" w:hAnsi="Museo Sans 300"/>
          <w:sz w:val="20"/>
          <w:szCs w:val="20"/>
        </w:rPr>
        <w:t>el operador resolvió a favor de la usuaria</w:t>
      </w:r>
      <w:r w:rsidR="00DB4852" w:rsidRPr="00450A6D">
        <w:rPr>
          <w:rFonts w:ascii="Museo Sans 300" w:hAnsi="Museo Sans 300"/>
          <w:sz w:val="20"/>
          <w:szCs w:val="20"/>
        </w:rPr>
        <w:t xml:space="preserve"> </w:t>
      </w:r>
      <w:r w:rsidR="002D1D2A">
        <w:rPr>
          <w:rFonts w:ascii="Museo Sans 300" w:hAnsi="Museo Sans 300"/>
          <w:sz w:val="20"/>
          <w:szCs w:val="20"/>
        </w:rPr>
        <w:t xml:space="preserve">al </w:t>
      </w:r>
      <w:r w:rsidR="006B2824">
        <w:rPr>
          <w:rFonts w:ascii="Museo Sans 300" w:hAnsi="Museo Sans 300"/>
          <w:sz w:val="20"/>
          <w:szCs w:val="20"/>
        </w:rPr>
        <w:t>desactiva</w:t>
      </w:r>
      <w:r w:rsidR="002D1D2A">
        <w:rPr>
          <w:rFonts w:ascii="Museo Sans 300" w:hAnsi="Museo Sans 300"/>
          <w:sz w:val="20"/>
          <w:szCs w:val="20"/>
        </w:rPr>
        <w:t xml:space="preserve">r </w:t>
      </w:r>
      <w:r w:rsidR="006B2824">
        <w:rPr>
          <w:rFonts w:ascii="Museo Sans 300" w:hAnsi="Museo Sans 300"/>
          <w:sz w:val="20"/>
          <w:szCs w:val="20"/>
        </w:rPr>
        <w:t>definitiva</w:t>
      </w:r>
      <w:r w:rsidR="002D1D2A">
        <w:rPr>
          <w:rFonts w:ascii="Museo Sans 300" w:hAnsi="Museo Sans 300"/>
          <w:sz w:val="20"/>
          <w:szCs w:val="20"/>
        </w:rPr>
        <w:t>mente</w:t>
      </w:r>
      <w:r w:rsidR="006B2824">
        <w:rPr>
          <w:rFonts w:ascii="Museo Sans 300" w:hAnsi="Museo Sans 300"/>
          <w:sz w:val="20"/>
          <w:szCs w:val="20"/>
        </w:rPr>
        <w:t xml:space="preserve"> los servicios de televisión por </w:t>
      </w:r>
      <w:r w:rsidR="00DE6EC4">
        <w:rPr>
          <w:rFonts w:ascii="Museo Sans 300" w:hAnsi="Museo Sans 300"/>
          <w:sz w:val="20"/>
          <w:szCs w:val="20"/>
        </w:rPr>
        <w:t>suscripción,</w:t>
      </w:r>
      <w:r w:rsidR="006B2824">
        <w:rPr>
          <w:rFonts w:ascii="Museo Sans 300" w:hAnsi="Museo Sans 300"/>
          <w:sz w:val="20"/>
          <w:szCs w:val="20"/>
        </w:rPr>
        <w:t xml:space="preserve"> internet residencial y telefonía fija asociada</w:t>
      </w:r>
      <w:r w:rsidR="00DE6EC4">
        <w:rPr>
          <w:rFonts w:ascii="Museo Sans 300" w:hAnsi="Museo Sans 300"/>
          <w:sz w:val="20"/>
          <w:szCs w:val="20"/>
        </w:rPr>
        <w:t>s</w:t>
      </w:r>
      <w:r w:rsidR="006B2824">
        <w:rPr>
          <w:rFonts w:ascii="Museo Sans 300" w:hAnsi="Museo Sans 300"/>
          <w:sz w:val="20"/>
          <w:szCs w:val="20"/>
        </w:rPr>
        <w:t xml:space="preserve"> </w:t>
      </w:r>
      <w:r w:rsidR="00944431">
        <w:rPr>
          <w:rFonts w:ascii="Museo Sans 300" w:hAnsi="Museo Sans 300"/>
          <w:sz w:val="20"/>
          <w:szCs w:val="20"/>
        </w:rPr>
        <w:t xml:space="preserve">al número </w:t>
      </w:r>
      <w:r w:rsidR="00A821DB">
        <w:rPr>
          <w:rFonts w:ascii="Museo Sans 300" w:hAnsi="Museo Sans 300"/>
          <w:sz w:val="20"/>
          <w:szCs w:val="20"/>
        </w:rPr>
        <w:t>XXX</w:t>
      </w:r>
      <w:r w:rsidR="0096446A">
        <w:rPr>
          <w:rFonts w:ascii="Museo Sans 300" w:hAnsi="Museo Sans 300"/>
          <w:sz w:val="20"/>
          <w:szCs w:val="20"/>
        </w:rPr>
        <w:t>,</w:t>
      </w:r>
      <w:r w:rsidR="00944431">
        <w:rPr>
          <w:rFonts w:ascii="Museo Sans 300" w:hAnsi="Museo Sans 300"/>
          <w:sz w:val="20"/>
          <w:szCs w:val="20"/>
        </w:rPr>
        <w:t xml:space="preserve"> y eliminar cualquier saldo pendiente que existiere de los servicios mencionados</w:t>
      </w:r>
      <w:r w:rsidR="00192C18">
        <w:rPr>
          <w:rFonts w:ascii="Museo Sans 300" w:hAnsi="Museo Sans 300"/>
          <w:sz w:val="20"/>
          <w:szCs w:val="20"/>
        </w:rPr>
        <w:t>.</w:t>
      </w:r>
    </w:p>
    <w:p w14:paraId="09E47DA4" w14:textId="77777777" w:rsidR="007B207D" w:rsidRDefault="007B207D" w:rsidP="006B2824">
      <w:pPr>
        <w:spacing w:after="0" w:line="0" w:lineRule="atLeast"/>
        <w:ind w:left="426"/>
        <w:jc w:val="both"/>
        <w:rPr>
          <w:rFonts w:ascii="Museo Sans 300" w:hAnsi="Museo Sans 300"/>
          <w:sz w:val="20"/>
          <w:szCs w:val="20"/>
        </w:rPr>
      </w:pPr>
    </w:p>
    <w:p w14:paraId="079C7F1E" w14:textId="77777777" w:rsidR="00A353D6" w:rsidRPr="00297D8D" w:rsidRDefault="00A353D6" w:rsidP="00C76F6D">
      <w:pPr>
        <w:pStyle w:val="Textoindependiente3"/>
        <w:numPr>
          <w:ilvl w:val="3"/>
          <w:numId w:val="38"/>
        </w:numPr>
        <w:spacing w:after="0"/>
        <w:ind w:left="426" w:firstLine="0"/>
        <w:jc w:val="center"/>
        <w:rPr>
          <w:rFonts w:ascii="Museo Sans 500" w:hAnsi="Museo Sans 500"/>
          <w:b/>
          <w:bCs/>
          <w:sz w:val="20"/>
          <w:szCs w:val="20"/>
        </w:rPr>
      </w:pPr>
      <w:r w:rsidRPr="00297D8D">
        <w:rPr>
          <w:rFonts w:ascii="Museo Sans 500" w:hAnsi="Museo Sans 500"/>
          <w:b/>
          <w:bCs/>
          <w:sz w:val="20"/>
          <w:szCs w:val="20"/>
        </w:rPr>
        <w:t>RECURSOS</w:t>
      </w:r>
    </w:p>
    <w:p w14:paraId="079C7F1F" w14:textId="77777777" w:rsidR="00A353D6" w:rsidRPr="00297D8D" w:rsidRDefault="00A353D6" w:rsidP="00A353D6">
      <w:pPr>
        <w:spacing w:after="0" w:line="240" w:lineRule="auto"/>
        <w:ind w:left="786"/>
        <w:jc w:val="both"/>
        <w:rPr>
          <w:rFonts w:ascii="Museo Sans 300" w:hAnsi="Museo Sans 300"/>
          <w:sz w:val="20"/>
          <w:szCs w:val="20"/>
        </w:rPr>
      </w:pPr>
    </w:p>
    <w:p w14:paraId="079C7F20" w14:textId="2CC7B895" w:rsidR="00A353D6" w:rsidRPr="00297D8D" w:rsidRDefault="00A353D6" w:rsidP="00C76F6D">
      <w:pPr>
        <w:spacing w:after="0" w:line="0" w:lineRule="atLeast"/>
        <w:ind w:left="426"/>
        <w:jc w:val="both"/>
        <w:rPr>
          <w:rFonts w:ascii="Museo Sans 300" w:hAnsi="Museo Sans 300"/>
          <w:sz w:val="20"/>
          <w:szCs w:val="20"/>
        </w:rPr>
      </w:pPr>
      <w:r w:rsidRPr="00297D8D">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079C7F21" w14:textId="77777777" w:rsidR="00A353D6" w:rsidRPr="00297D8D" w:rsidRDefault="00A353D6" w:rsidP="00A353D6">
      <w:pPr>
        <w:spacing w:after="0" w:line="240" w:lineRule="auto"/>
        <w:ind w:left="567"/>
        <w:jc w:val="both"/>
        <w:rPr>
          <w:rFonts w:ascii="Museo Sans 300" w:eastAsia="Times New Roman" w:hAnsi="Museo Sans 300"/>
          <w:sz w:val="20"/>
          <w:szCs w:val="20"/>
          <w:lang w:val="es-MX" w:eastAsia="es-SV"/>
        </w:rPr>
      </w:pPr>
    </w:p>
    <w:p w14:paraId="079C7F22" w14:textId="0A8F4165" w:rsidR="00A353D6" w:rsidRPr="00297D8D" w:rsidRDefault="00CA13A3" w:rsidP="00A353D6">
      <w:pPr>
        <w:spacing w:after="0" w:line="0" w:lineRule="atLeast"/>
        <w:contextualSpacing/>
        <w:jc w:val="both"/>
        <w:rPr>
          <w:rFonts w:ascii="Museo Sans 300" w:eastAsia="Times New Roman" w:hAnsi="Museo Sans 300"/>
          <w:b/>
          <w:sz w:val="20"/>
          <w:szCs w:val="20"/>
          <w:lang w:val="es-ES" w:eastAsia="es-ES"/>
        </w:rPr>
      </w:pPr>
      <w:r w:rsidRPr="00C76F6D">
        <w:rPr>
          <w:rFonts w:ascii="Museo Sans 500" w:hAnsi="Museo Sans 500"/>
          <w:b/>
          <w:sz w:val="20"/>
          <w:szCs w:val="20"/>
          <w:lang w:val="es-MX" w:eastAsia="es-ES"/>
        </w:rPr>
        <w:t>POR LO TANTO,</w:t>
      </w:r>
      <w:r w:rsidRPr="00297D8D">
        <w:rPr>
          <w:rFonts w:ascii="Museo Sans 300" w:hAnsi="Museo Sans 300"/>
          <w:sz w:val="20"/>
          <w:szCs w:val="20"/>
          <w:lang w:val="es-MX" w:eastAsia="es-ES"/>
        </w:rPr>
        <w:t xml:space="preserve"> </w:t>
      </w:r>
      <w:r w:rsidR="00A353D6" w:rsidRPr="00297D8D">
        <w:rPr>
          <w:rFonts w:ascii="Museo Sans 300" w:hAnsi="Museo Sans 300"/>
          <w:sz w:val="20"/>
          <w:szCs w:val="20"/>
          <w:lang w:val="es-MX" w:eastAsia="es-ES"/>
        </w:rPr>
        <w:t xml:space="preserve">de conformidad a lo expuesto y </w:t>
      </w:r>
      <w:r w:rsidR="005D18F6" w:rsidRPr="00297D8D">
        <w:rPr>
          <w:rFonts w:ascii="Museo Sans 300" w:hAnsi="Museo Sans 300"/>
          <w:sz w:val="20"/>
          <w:szCs w:val="20"/>
          <w:lang w:val="es-ES" w:eastAsia="es-ES"/>
        </w:rPr>
        <w:t>en uso de sus facultades legales</w:t>
      </w:r>
      <w:r w:rsidR="00A353D6" w:rsidRPr="00297D8D">
        <w:rPr>
          <w:rFonts w:ascii="Museo Sans 300" w:eastAsia="Times New Roman" w:hAnsi="Museo Sans 300"/>
          <w:sz w:val="20"/>
          <w:szCs w:val="20"/>
          <w:lang w:val="es-ES" w:eastAsia="es-ES"/>
        </w:rPr>
        <w:t xml:space="preserve">, esta superintendencia </w:t>
      </w:r>
      <w:r w:rsidR="00A353D6" w:rsidRPr="00C76F6D">
        <w:rPr>
          <w:rFonts w:ascii="Museo Sans 500" w:eastAsia="Times New Roman" w:hAnsi="Museo Sans 500"/>
          <w:b/>
          <w:sz w:val="20"/>
          <w:szCs w:val="20"/>
          <w:lang w:val="es-ES" w:eastAsia="es-ES"/>
        </w:rPr>
        <w:t>RESUELVE:</w:t>
      </w:r>
    </w:p>
    <w:p w14:paraId="079C7F23" w14:textId="77777777" w:rsidR="00A353D6" w:rsidRPr="00297D8D" w:rsidRDefault="00A353D6" w:rsidP="00A353D6">
      <w:pPr>
        <w:spacing w:after="0" w:line="0" w:lineRule="atLeast"/>
        <w:jc w:val="both"/>
        <w:rPr>
          <w:rFonts w:ascii="Times New Roman" w:hAnsi="Times New Roman"/>
          <w:sz w:val="20"/>
          <w:szCs w:val="20"/>
          <w:lang w:val="es-MX"/>
        </w:rPr>
      </w:pPr>
    </w:p>
    <w:p w14:paraId="079C7F24" w14:textId="3B39BB14" w:rsidR="00A353D6" w:rsidRPr="00EA5AF1" w:rsidRDefault="0096757D" w:rsidP="00EA5AF1">
      <w:pPr>
        <w:numPr>
          <w:ilvl w:val="0"/>
          <w:numId w:val="46"/>
        </w:numPr>
        <w:spacing w:after="0" w:line="240" w:lineRule="auto"/>
        <w:ind w:left="426" w:hanging="425"/>
        <w:contextualSpacing/>
        <w:jc w:val="both"/>
        <w:rPr>
          <w:rFonts w:ascii="Museo Sans 300" w:eastAsia="Times New Roman" w:hAnsi="Museo Sans 300"/>
          <w:sz w:val="20"/>
          <w:szCs w:val="20"/>
          <w:lang w:val="es-ES" w:eastAsia="es-ES"/>
        </w:rPr>
      </w:pPr>
      <w:r w:rsidRPr="00192C18">
        <w:rPr>
          <w:rFonts w:ascii="Museo Sans 300" w:eastAsia="Times New Roman" w:hAnsi="Museo Sans 300"/>
          <w:sz w:val="20"/>
          <w:szCs w:val="20"/>
          <w:lang w:val="es-ES" w:eastAsia="es-ES"/>
        </w:rPr>
        <w:t xml:space="preserve">Tener por resuelto a favor de la señora </w:t>
      </w:r>
      <w:r w:rsidR="00A821DB">
        <w:rPr>
          <w:rFonts w:ascii="Museo Sans 300" w:eastAsia="Times New Roman" w:hAnsi="Museo Sans 300"/>
          <w:sz w:val="20"/>
          <w:szCs w:val="20"/>
          <w:lang w:val="es-ES" w:eastAsia="es-ES"/>
        </w:rPr>
        <w:t>XXX</w:t>
      </w:r>
      <w:r w:rsidR="00A40833" w:rsidRPr="00192C18">
        <w:rPr>
          <w:rFonts w:ascii="Museo Sans 300" w:eastAsia="Times New Roman" w:hAnsi="Museo Sans 300"/>
          <w:sz w:val="20"/>
          <w:szCs w:val="20"/>
          <w:lang w:eastAsia="es-ES"/>
        </w:rPr>
        <w:t xml:space="preserve"> </w:t>
      </w:r>
      <w:r w:rsidR="00DB4852" w:rsidRPr="00192C18">
        <w:rPr>
          <w:rFonts w:ascii="Museo Sans 300" w:eastAsia="Times New Roman" w:hAnsi="Museo Sans 300"/>
          <w:sz w:val="20"/>
          <w:szCs w:val="20"/>
          <w:lang w:eastAsia="es-ES"/>
        </w:rPr>
        <w:t>el reclamo interpuesto</w:t>
      </w:r>
      <w:r w:rsidR="003F7E11" w:rsidRPr="00192C18">
        <w:rPr>
          <w:rFonts w:ascii="Museo Sans 300" w:eastAsia="Times New Roman" w:hAnsi="Museo Sans 300"/>
          <w:sz w:val="20"/>
          <w:szCs w:val="20"/>
          <w:lang w:eastAsia="es-ES"/>
        </w:rPr>
        <w:t xml:space="preserve"> </w:t>
      </w:r>
      <w:r w:rsidR="00A40833" w:rsidRPr="00192C18">
        <w:rPr>
          <w:rFonts w:ascii="Museo Sans 300" w:eastAsia="Times New Roman" w:hAnsi="Museo Sans 300"/>
          <w:sz w:val="20"/>
          <w:szCs w:val="20"/>
          <w:lang w:val="es-ES" w:eastAsia="es-ES"/>
        </w:rPr>
        <w:t>el</w:t>
      </w:r>
      <w:r w:rsidRPr="00192C18">
        <w:rPr>
          <w:rFonts w:ascii="Museo Sans 300" w:eastAsia="Times New Roman" w:hAnsi="Museo Sans 300"/>
          <w:sz w:val="20"/>
          <w:szCs w:val="20"/>
          <w:lang w:val="es-MX" w:eastAsia="es-ES"/>
        </w:rPr>
        <w:t xml:space="preserve"> treinta de diciembre de</w:t>
      </w:r>
      <w:r w:rsidR="007839F9">
        <w:rPr>
          <w:rFonts w:ascii="Museo Sans 300" w:eastAsia="Times New Roman" w:hAnsi="Museo Sans 300"/>
          <w:sz w:val="20"/>
          <w:szCs w:val="20"/>
          <w:lang w:val="es-MX" w:eastAsia="es-ES"/>
        </w:rPr>
        <w:t>l año</w:t>
      </w:r>
      <w:r w:rsidRPr="00192C18">
        <w:rPr>
          <w:rFonts w:ascii="Museo Sans 300" w:eastAsia="Times New Roman" w:hAnsi="Museo Sans 300"/>
          <w:sz w:val="20"/>
          <w:szCs w:val="20"/>
          <w:lang w:val="es-MX" w:eastAsia="es-ES"/>
        </w:rPr>
        <w:t xml:space="preserve"> dos mil veinte</w:t>
      </w:r>
      <w:r w:rsidR="00A40833" w:rsidRPr="00192C18">
        <w:rPr>
          <w:rFonts w:ascii="Times New Roman" w:eastAsia="Times New Roman" w:hAnsi="Times New Roman"/>
          <w:sz w:val="20"/>
          <w:szCs w:val="20"/>
          <w:lang w:eastAsia="es-ES"/>
        </w:rPr>
        <w:t xml:space="preserve">, </w:t>
      </w:r>
      <w:r w:rsidR="00A40833" w:rsidRPr="00192C18">
        <w:rPr>
          <w:rFonts w:ascii="Museo Sans 300" w:eastAsia="Times New Roman" w:hAnsi="Museo Sans 300"/>
          <w:sz w:val="20"/>
          <w:szCs w:val="20"/>
          <w:lang w:val="es-ES" w:eastAsia="es-ES"/>
        </w:rPr>
        <w:t>vinculado a</w:t>
      </w:r>
      <w:r w:rsidR="00192C18" w:rsidRPr="00192C18">
        <w:rPr>
          <w:rFonts w:ascii="Museo Sans 300" w:eastAsia="Times New Roman" w:hAnsi="Museo Sans 300"/>
          <w:sz w:val="20"/>
          <w:szCs w:val="20"/>
          <w:lang w:val="es-ES" w:eastAsia="es-ES"/>
        </w:rPr>
        <w:t xml:space="preserve"> </w:t>
      </w:r>
      <w:r w:rsidR="00944431" w:rsidRPr="00192C18">
        <w:rPr>
          <w:rFonts w:ascii="Museo Sans 300" w:eastAsia="Times New Roman" w:hAnsi="Museo Sans 300"/>
          <w:sz w:val="20"/>
          <w:szCs w:val="20"/>
          <w:lang w:val="es-ES" w:eastAsia="es-ES"/>
        </w:rPr>
        <w:t>la baja sin pago de penalización</w:t>
      </w:r>
      <w:r w:rsidR="00A40833" w:rsidRPr="00192C18">
        <w:rPr>
          <w:rFonts w:ascii="Museo Sans 300" w:hAnsi="Museo Sans 300"/>
          <w:sz w:val="20"/>
          <w:szCs w:val="20"/>
        </w:rPr>
        <w:t xml:space="preserve"> de</w:t>
      </w:r>
      <w:r w:rsidR="007839F9">
        <w:rPr>
          <w:rFonts w:ascii="Museo Sans 300" w:hAnsi="Museo Sans 300"/>
          <w:sz w:val="20"/>
          <w:szCs w:val="20"/>
        </w:rPr>
        <w:t xml:space="preserve"> </w:t>
      </w:r>
      <w:r w:rsidR="00A40833" w:rsidRPr="00192C18">
        <w:rPr>
          <w:rFonts w:ascii="Museo Sans 300" w:hAnsi="Museo Sans 300"/>
          <w:sz w:val="20"/>
          <w:szCs w:val="20"/>
        </w:rPr>
        <w:t>l</w:t>
      </w:r>
      <w:r w:rsidR="007839F9">
        <w:rPr>
          <w:rFonts w:ascii="Museo Sans 300" w:hAnsi="Museo Sans 300"/>
          <w:sz w:val="20"/>
          <w:szCs w:val="20"/>
        </w:rPr>
        <w:t>os</w:t>
      </w:r>
      <w:r w:rsidR="00A40833" w:rsidRPr="00192C18">
        <w:rPr>
          <w:rFonts w:ascii="Museo Sans 300" w:hAnsi="Museo Sans 300"/>
          <w:sz w:val="20"/>
          <w:szCs w:val="20"/>
        </w:rPr>
        <w:t xml:space="preserve"> servicio</w:t>
      </w:r>
      <w:r w:rsidR="007839F9">
        <w:rPr>
          <w:rFonts w:ascii="Museo Sans 300" w:hAnsi="Museo Sans 300"/>
          <w:sz w:val="20"/>
          <w:szCs w:val="20"/>
        </w:rPr>
        <w:t>s</w:t>
      </w:r>
      <w:r w:rsidR="00A40833" w:rsidRPr="00192C18">
        <w:rPr>
          <w:rFonts w:ascii="Museo Sans 300" w:hAnsi="Museo Sans 300"/>
          <w:sz w:val="20"/>
          <w:szCs w:val="20"/>
        </w:rPr>
        <w:t xml:space="preserve"> de telecomunicacion</w:t>
      </w:r>
      <w:r w:rsidR="00944431" w:rsidRPr="00192C18">
        <w:rPr>
          <w:rFonts w:ascii="Museo Sans 300" w:hAnsi="Museo Sans 300"/>
          <w:sz w:val="20"/>
          <w:szCs w:val="20"/>
        </w:rPr>
        <w:t>es vinculado</w:t>
      </w:r>
      <w:r w:rsidR="007839F9">
        <w:rPr>
          <w:rFonts w:ascii="Museo Sans 300" w:hAnsi="Museo Sans 300"/>
          <w:sz w:val="20"/>
          <w:szCs w:val="20"/>
        </w:rPr>
        <w:t>s</w:t>
      </w:r>
      <w:r w:rsidR="00944431" w:rsidRPr="00192C18">
        <w:rPr>
          <w:rFonts w:ascii="Museo Sans 300" w:hAnsi="Museo Sans 300"/>
          <w:sz w:val="20"/>
          <w:szCs w:val="20"/>
        </w:rPr>
        <w:t xml:space="preserve"> al número </w:t>
      </w:r>
      <w:r w:rsidR="00A821DB">
        <w:rPr>
          <w:rFonts w:ascii="Museo Sans 300" w:hAnsi="Museo Sans 300"/>
          <w:sz w:val="20"/>
          <w:szCs w:val="20"/>
        </w:rPr>
        <w:t>XXX</w:t>
      </w:r>
      <w:r w:rsidR="006E4684">
        <w:rPr>
          <w:rFonts w:ascii="Museo Sans 300" w:eastAsia="Times New Roman" w:hAnsi="Museo Sans 300"/>
          <w:sz w:val="20"/>
          <w:szCs w:val="20"/>
          <w:lang w:val="es-ES" w:eastAsia="es-ES"/>
        </w:rPr>
        <w:t>.</w:t>
      </w:r>
    </w:p>
    <w:p w14:paraId="3FAE813A" w14:textId="7296A140" w:rsidR="00944431" w:rsidRDefault="00944431" w:rsidP="00944431">
      <w:pPr>
        <w:spacing w:after="0" w:line="240" w:lineRule="auto"/>
        <w:contextualSpacing/>
        <w:jc w:val="both"/>
        <w:rPr>
          <w:rFonts w:ascii="Museo Sans 300" w:hAnsi="Museo Sans 300"/>
          <w:sz w:val="20"/>
          <w:szCs w:val="20"/>
        </w:rPr>
      </w:pPr>
    </w:p>
    <w:p w14:paraId="079C7F2A" w14:textId="2EDCFCAB" w:rsidR="001B18F3" w:rsidRPr="00C76F6D" w:rsidRDefault="001B18F3" w:rsidP="00C76F6D">
      <w:pPr>
        <w:numPr>
          <w:ilvl w:val="0"/>
          <w:numId w:val="46"/>
        </w:numPr>
        <w:spacing w:after="0" w:line="240" w:lineRule="auto"/>
        <w:ind w:left="426" w:hanging="425"/>
        <w:contextualSpacing/>
        <w:jc w:val="both"/>
        <w:rPr>
          <w:rFonts w:ascii="Museo Sans 300" w:hAnsi="Museo Sans 300"/>
          <w:sz w:val="20"/>
          <w:szCs w:val="20"/>
        </w:rPr>
      </w:pPr>
      <w:r w:rsidRPr="00C76F6D">
        <w:rPr>
          <w:rFonts w:ascii="Museo Sans 300" w:eastAsia="Times New Roman" w:hAnsi="Museo Sans 300"/>
          <w:sz w:val="20"/>
          <w:szCs w:val="20"/>
          <w:lang w:val="es-ES" w:eastAsia="es-ES"/>
        </w:rPr>
        <w:t xml:space="preserve">Notificar esta resolución </w:t>
      </w:r>
      <w:r w:rsidR="0096757D">
        <w:rPr>
          <w:rFonts w:ascii="Museo Sans 300" w:eastAsia="Times New Roman" w:hAnsi="Museo Sans 300"/>
          <w:sz w:val="20"/>
          <w:szCs w:val="20"/>
          <w:lang w:val="es-ES" w:eastAsia="es-ES"/>
        </w:rPr>
        <w:t xml:space="preserve">a la señora </w:t>
      </w:r>
      <w:r w:rsidR="00A821DB">
        <w:rPr>
          <w:rFonts w:ascii="Museo Sans 300" w:eastAsia="Times New Roman" w:hAnsi="Museo Sans 300"/>
          <w:sz w:val="20"/>
          <w:szCs w:val="20"/>
          <w:lang w:val="es-ES" w:eastAsia="es-ES"/>
        </w:rPr>
        <w:t>XXX</w:t>
      </w:r>
      <w:r w:rsidR="007949EC" w:rsidRPr="00C76F6D">
        <w:rPr>
          <w:rFonts w:ascii="Museo Sans 300" w:eastAsia="Times New Roman" w:hAnsi="Museo Sans 300"/>
          <w:sz w:val="20"/>
          <w:szCs w:val="20"/>
          <w:lang w:val="es-ES" w:eastAsia="es-ES"/>
        </w:rPr>
        <w:t xml:space="preserve"> y a la</w:t>
      </w:r>
      <w:r w:rsidR="00AB14DB" w:rsidRPr="00C76F6D">
        <w:rPr>
          <w:rFonts w:ascii="Museo Sans 300" w:eastAsia="Times New Roman" w:hAnsi="Museo Sans 300"/>
          <w:sz w:val="20"/>
          <w:szCs w:val="20"/>
          <w:lang w:val="es-ES" w:eastAsia="es-ES"/>
        </w:rPr>
        <w:t xml:space="preserve"> </w:t>
      </w:r>
      <w:r w:rsidR="007949EC" w:rsidRPr="00C76F6D">
        <w:rPr>
          <w:rFonts w:ascii="Museo Sans 300" w:eastAsia="Times New Roman" w:hAnsi="Museo Sans 300"/>
          <w:sz w:val="20"/>
          <w:szCs w:val="20"/>
          <w:lang w:val="es-ES" w:eastAsia="es-ES"/>
        </w:rPr>
        <w:t xml:space="preserve">sociedad TELEMÓVIL EL SALVADOR, S.A de C.V., </w:t>
      </w:r>
      <w:r w:rsidRPr="00C76F6D">
        <w:rPr>
          <w:rFonts w:ascii="Museo Sans 300" w:eastAsia="Times New Roman" w:hAnsi="Museo Sans 300"/>
          <w:sz w:val="20"/>
          <w:szCs w:val="20"/>
          <w:lang w:val="es-ES" w:eastAsia="es-ES"/>
        </w:rPr>
        <w:t>para los efectos legales correspondientes</w:t>
      </w:r>
      <w:r w:rsidR="00A353D6" w:rsidRPr="00C76F6D">
        <w:rPr>
          <w:rFonts w:ascii="Museo Sans 300" w:eastAsia="Times New Roman" w:hAnsi="Museo Sans 300"/>
          <w:sz w:val="20"/>
          <w:szCs w:val="20"/>
          <w:lang w:val="es-ES" w:eastAsia="es-ES"/>
        </w:rPr>
        <w:t>.</w:t>
      </w:r>
    </w:p>
    <w:p w14:paraId="079C7F2B" w14:textId="77777777" w:rsidR="001B18F3" w:rsidRPr="00297D8D" w:rsidRDefault="001B18F3" w:rsidP="00CA13A3">
      <w:pPr>
        <w:spacing w:after="0" w:line="0" w:lineRule="atLeast"/>
        <w:ind w:left="2835"/>
        <w:jc w:val="both"/>
        <w:rPr>
          <w:rFonts w:ascii="Museo Sans 300" w:eastAsia="Times New Roman" w:hAnsi="Museo Sans 300"/>
          <w:sz w:val="20"/>
          <w:szCs w:val="20"/>
          <w:lang w:val="es-MX" w:eastAsia="es-ES"/>
        </w:rPr>
      </w:pPr>
    </w:p>
    <w:p w14:paraId="079C7F2C" w14:textId="77777777" w:rsidR="001B18F3" w:rsidRPr="00297D8D" w:rsidRDefault="001B18F3" w:rsidP="001B18F3">
      <w:pPr>
        <w:spacing w:after="0" w:line="0" w:lineRule="atLeast"/>
        <w:ind w:left="2835"/>
        <w:rPr>
          <w:rFonts w:ascii="Museo Sans 300" w:eastAsia="Times New Roman" w:hAnsi="Museo Sans 300"/>
          <w:sz w:val="20"/>
          <w:szCs w:val="20"/>
          <w:lang w:val="es-MX" w:eastAsia="es-ES"/>
        </w:rPr>
      </w:pPr>
    </w:p>
    <w:p w14:paraId="079C7F2D" w14:textId="3081676D" w:rsidR="00DF5B1B" w:rsidRPr="00297D8D" w:rsidRDefault="00DF5B1B" w:rsidP="001B18F3">
      <w:pPr>
        <w:spacing w:after="0" w:line="0" w:lineRule="atLeast"/>
        <w:ind w:left="2835"/>
        <w:rPr>
          <w:rFonts w:ascii="Museo Sans 300" w:eastAsia="Times New Roman" w:hAnsi="Museo Sans 300"/>
          <w:sz w:val="20"/>
          <w:szCs w:val="20"/>
          <w:lang w:val="es-MX" w:eastAsia="es-ES"/>
        </w:rPr>
      </w:pPr>
    </w:p>
    <w:p w14:paraId="6F698800" w14:textId="3E936C2D" w:rsidR="00952918" w:rsidRPr="00297D8D" w:rsidRDefault="00952918" w:rsidP="001B18F3">
      <w:pPr>
        <w:spacing w:after="0" w:line="0" w:lineRule="atLeast"/>
        <w:ind w:left="2835"/>
        <w:rPr>
          <w:rFonts w:ascii="Museo Sans 300" w:eastAsia="Times New Roman" w:hAnsi="Museo Sans 300"/>
          <w:sz w:val="20"/>
          <w:szCs w:val="20"/>
          <w:lang w:val="es-MX" w:eastAsia="es-ES"/>
        </w:rPr>
      </w:pPr>
    </w:p>
    <w:p w14:paraId="38A9BDB5" w14:textId="77777777" w:rsidR="00952918" w:rsidRPr="00297D8D" w:rsidRDefault="00952918" w:rsidP="001B18F3">
      <w:pPr>
        <w:spacing w:after="0" w:line="0" w:lineRule="atLeast"/>
        <w:ind w:left="2835"/>
        <w:rPr>
          <w:rFonts w:ascii="Museo Sans 300" w:eastAsia="Times New Roman" w:hAnsi="Museo Sans 300"/>
          <w:sz w:val="20"/>
          <w:szCs w:val="20"/>
          <w:lang w:val="es-MX" w:eastAsia="es-ES"/>
        </w:rPr>
      </w:pPr>
    </w:p>
    <w:p w14:paraId="079C7F2E" w14:textId="77777777" w:rsidR="001B18F3" w:rsidRPr="00297D8D" w:rsidRDefault="001B18F3" w:rsidP="001B18F3">
      <w:pPr>
        <w:spacing w:after="0" w:line="0" w:lineRule="atLeast"/>
        <w:ind w:left="2835"/>
        <w:rPr>
          <w:rFonts w:ascii="Museo Sans 300" w:eastAsia="Times New Roman" w:hAnsi="Museo Sans 300"/>
          <w:sz w:val="20"/>
          <w:szCs w:val="20"/>
          <w:lang w:val="es-MX" w:eastAsia="es-ES"/>
        </w:rPr>
      </w:pPr>
    </w:p>
    <w:p w14:paraId="079C7F2F" w14:textId="77777777" w:rsidR="001B18F3" w:rsidRPr="00297D8D" w:rsidRDefault="001B18F3" w:rsidP="00C64664">
      <w:pPr>
        <w:tabs>
          <w:tab w:val="left" w:pos="4962"/>
        </w:tabs>
        <w:spacing w:after="0" w:line="0" w:lineRule="atLeast"/>
        <w:ind w:left="4395" w:firstLine="567"/>
        <w:rPr>
          <w:rFonts w:ascii="Museo Sans 300" w:eastAsia="Times New Roman" w:hAnsi="Museo Sans 300"/>
          <w:sz w:val="20"/>
          <w:szCs w:val="20"/>
          <w:lang w:val="es-ES" w:eastAsia="es-ES"/>
        </w:rPr>
      </w:pPr>
      <w:r w:rsidRPr="00297D8D">
        <w:rPr>
          <w:rFonts w:ascii="Museo Sans 300" w:eastAsia="Times New Roman" w:hAnsi="Museo Sans 300"/>
          <w:sz w:val="20"/>
          <w:szCs w:val="20"/>
          <w:lang w:val="es-ES" w:eastAsia="es-ES"/>
        </w:rPr>
        <w:t>Manuel Ernesto Aguilar Flores</w:t>
      </w:r>
    </w:p>
    <w:p w14:paraId="079C7F31" w14:textId="0819694E" w:rsidR="003E7A1C" w:rsidRPr="00297D8D" w:rsidRDefault="001B18F3" w:rsidP="00CA13A3">
      <w:pPr>
        <w:tabs>
          <w:tab w:val="left" w:pos="4962"/>
        </w:tabs>
        <w:spacing w:after="0" w:line="0" w:lineRule="atLeast"/>
        <w:ind w:left="4395" w:firstLine="567"/>
        <w:rPr>
          <w:rFonts w:ascii="Museo Sans 300" w:hAnsi="Museo Sans 300"/>
          <w:b/>
          <w:bCs/>
          <w:sz w:val="20"/>
          <w:szCs w:val="20"/>
          <w:lang w:val="es-ES_tradnl"/>
        </w:rPr>
      </w:pPr>
      <w:r w:rsidRPr="00297D8D">
        <w:rPr>
          <w:rFonts w:ascii="Museo Sans 300" w:eastAsia="Times New Roman" w:hAnsi="Museo Sans 300"/>
          <w:sz w:val="20"/>
          <w:szCs w:val="20"/>
          <w:lang w:val="es-ES" w:eastAsia="es-ES"/>
        </w:rPr>
        <w:t>Superintendente</w:t>
      </w:r>
    </w:p>
    <w:sectPr w:rsidR="003E7A1C" w:rsidRPr="00297D8D" w:rsidSect="006A7F50">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1AC27" w14:textId="77777777" w:rsidR="00EF0AC9" w:rsidRDefault="00EF0AC9">
      <w:pPr>
        <w:spacing w:after="0" w:line="240" w:lineRule="auto"/>
      </w:pPr>
      <w:r>
        <w:separator/>
      </w:r>
    </w:p>
  </w:endnote>
  <w:endnote w:type="continuationSeparator" w:id="0">
    <w:p w14:paraId="4D64401C" w14:textId="77777777" w:rsidR="00EF0AC9" w:rsidRDefault="00EF0AC9">
      <w:pPr>
        <w:spacing w:after="0" w:line="240" w:lineRule="auto"/>
      </w:pPr>
      <w:r>
        <w:continuationSeparator/>
      </w:r>
    </w:p>
  </w:endnote>
  <w:endnote w:type="continuationNotice" w:id="1">
    <w:p w14:paraId="00B1CD1C" w14:textId="77777777" w:rsidR="00EF0AC9" w:rsidRDefault="00EF0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8" w14:textId="77777777" w:rsidR="0084102E" w:rsidRDefault="0084102E">
    <w:pPr>
      <w:pStyle w:val="Piedepgina"/>
      <w:jc w:val="right"/>
    </w:pPr>
    <w:r>
      <w:fldChar w:fldCharType="begin"/>
    </w:r>
    <w:r>
      <w:instrText>PAGE   \* MERGEFORMAT</w:instrText>
    </w:r>
    <w:r>
      <w:fldChar w:fldCharType="separate"/>
    </w:r>
    <w:r>
      <w:rPr>
        <w:lang w:val="es-ES"/>
      </w:rPr>
      <w:t>2</w:t>
    </w:r>
    <w:r>
      <w:fldChar w:fldCharType="end"/>
    </w:r>
  </w:p>
  <w:p w14:paraId="079C7F39" w14:textId="77777777" w:rsidR="0084102E" w:rsidRDefault="0084102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A" w14:textId="5ABA7CAD" w:rsidR="0084102E" w:rsidRPr="00B57DAC" w:rsidRDefault="0084102E" w:rsidP="00B57DAC">
    <w:pPr>
      <w:pStyle w:val="Piedepgina"/>
      <w:jc w:val="center"/>
      <w:rPr>
        <w:rFonts w:ascii="Museo Sans 300" w:hAnsi="Museo Sans 300"/>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A821DB" w:rsidRPr="00A821DB">
      <w:rPr>
        <w:rFonts w:ascii="Museo Sans 300" w:hAnsi="Museo Sans 300"/>
        <w:b/>
        <w:bCs/>
        <w:noProof/>
        <w:sz w:val="16"/>
        <w:szCs w:val="16"/>
        <w:lang w:val="es-ES"/>
      </w:rPr>
      <w:t>4</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A821DB" w:rsidRPr="00A821DB">
      <w:rPr>
        <w:rFonts w:ascii="Museo Sans 300" w:hAnsi="Museo Sans 300"/>
        <w:b/>
        <w:bCs/>
        <w:noProof/>
        <w:sz w:val="16"/>
        <w:szCs w:val="16"/>
        <w:lang w:val="es-ES"/>
      </w:rPr>
      <w:t>4</w:t>
    </w:r>
    <w:r w:rsidRPr="00B57DAC">
      <w:rPr>
        <w:rFonts w:ascii="Museo Sans 300" w:hAnsi="Museo Sans 300"/>
        <w:b/>
        <w:bCs/>
        <w:sz w:val="16"/>
        <w:szCs w:val="16"/>
      </w:rPr>
      <w:fldChar w:fldCharType="end"/>
    </w:r>
  </w:p>
  <w:p w14:paraId="788B6162" w14:textId="4801A23B" w:rsidR="0096757D" w:rsidRPr="0096757D" w:rsidRDefault="00A821DB" w:rsidP="0096757D">
    <w:pPr>
      <w:shd w:val="clear" w:color="auto" w:fill="FFFFFF"/>
      <w:tabs>
        <w:tab w:val="left" w:pos="2598"/>
        <w:tab w:val="center" w:pos="4419"/>
        <w:tab w:val="right" w:pos="8838"/>
      </w:tabs>
      <w:spacing w:after="0" w:line="240" w:lineRule="auto"/>
      <w:jc w:val="right"/>
      <w:rPr>
        <w:rFonts w:ascii="Museo Sans 300" w:hAnsi="Museo Sans 300"/>
      </w:rPr>
    </w:pPr>
    <w:r>
      <w:rPr>
        <w:rFonts w:ascii="Museo Sans 300" w:hAnsi="Museo Sans 300"/>
        <w:b/>
        <w:color w:val="000000"/>
        <w:sz w:val="14"/>
        <w:szCs w:val="14"/>
      </w:rPr>
      <w:t>XXX</w:t>
    </w:r>
  </w:p>
  <w:p w14:paraId="079C7F3B" w14:textId="77777777" w:rsidR="0084102E" w:rsidRDefault="0084102E" w:rsidP="0096757D">
    <w:pPr>
      <w:pStyle w:val="Piedepgin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D" w14:textId="77777777" w:rsidR="0084102E" w:rsidRPr="00B57DAC" w:rsidRDefault="0084102E"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14:paraId="079C7F3E" w14:textId="5F648920" w:rsidR="0084102E" w:rsidRDefault="0084102E"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p w14:paraId="2EED690B" w14:textId="1ADB6EFF" w:rsidR="0096757D" w:rsidRDefault="0096757D"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p>
  <w:p w14:paraId="6F3DFCA8" w14:textId="77777777" w:rsidR="0096757D" w:rsidRPr="0096757D" w:rsidRDefault="0096757D" w:rsidP="0096757D">
    <w:pPr>
      <w:shd w:val="clear" w:color="auto" w:fill="FFFFFF"/>
      <w:tabs>
        <w:tab w:val="left" w:pos="2598"/>
        <w:tab w:val="center" w:pos="4419"/>
        <w:tab w:val="right" w:pos="8838"/>
      </w:tabs>
      <w:spacing w:after="0" w:line="240" w:lineRule="auto"/>
      <w:jc w:val="right"/>
      <w:rPr>
        <w:rFonts w:ascii="Museo Sans 300" w:hAnsi="Museo Sans 300"/>
        <w:b/>
        <w:color w:val="000000"/>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E9DA0" w14:textId="77777777" w:rsidR="00EF0AC9" w:rsidRDefault="00EF0AC9">
      <w:pPr>
        <w:spacing w:after="0" w:line="240" w:lineRule="auto"/>
      </w:pPr>
      <w:r>
        <w:separator/>
      </w:r>
    </w:p>
  </w:footnote>
  <w:footnote w:type="continuationSeparator" w:id="0">
    <w:p w14:paraId="29403297" w14:textId="77777777" w:rsidR="00EF0AC9" w:rsidRDefault="00EF0AC9">
      <w:pPr>
        <w:spacing w:after="0" w:line="240" w:lineRule="auto"/>
      </w:pPr>
      <w:r>
        <w:continuationSeparator/>
      </w:r>
    </w:p>
  </w:footnote>
  <w:footnote w:type="continuationNotice" w:id="1">
    <w:p w14:paraId="4F6A1581" w14:textId="77777777" w:rsidR="00EF0AC9" w:rsidRDefault="00EF0AC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6" w14:textId="77777777" w:rsidR="0084102E" w:rsidRDefault="0084102E">
    <w:pPr>
      <w:pStyle w:val="Encabezado"/>
    </w:pPr>
    <w:r>
      <w:rPr>
        <w:noProof/>
        <w:lang w:eastAsia="es-SV"/>
      </w:rPr>
      <w:drawing>
        <wp:anchor distT="36576" distB="36576" distL="36576" distR="36576" simplePos="0" relativeHeight="251658241" behindDoc="0" locked="0" layoutInCell="1" allowOverlap="1" wp14:anchorId="079C7F3F" wp14:editId="079C7F40">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7" w14:textId="77777777" w:rsidR="0084102E" w:rsidRDefault="0084102E" w:rsidP="00754E7A">
    <w:pPr>
      <w:outlineLvl w:val="1"/>
    </w:pPr>
    <w:r w:rsidRPr="007C3EED">
      <w:rPr>
        <w:noProof/>
        <w:lang w:eastAsia="es-SV"/>
      </w:rPr>
      <w:drawing>
        <wp:inline distT="0" distB="0" distL="0" distR="0" wp14:anchorId="079C7F41" wp14:editId="079C7F42">
          <wp:extent cx="1916430" cy="624840"/>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484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079C7F43" wp14:editId="079C7F44">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C" w14:textId="77777777" w:rsidR="0084102E" w:rsidRPr="00754E7A" w:rsidRDefault="0084102E" w:rsidP="004F15AC">
    <w:pPr>
      <w:pStyle w:val="Encabezado"/>
      <w:jc w:val="center"/>
    </w:pPr>
    <w:r>
      <w:rPr>
        <w:noProof/>
        <w:lang w:eastAsia="es-SV"/>
      </w:rPr>
      <w:drawing>
        <wp:anchor distT="0" distB="0" distL="114300" distR="114300" simplePos="0" relativeHeight="251658243" behindDoc="1" locked="0" layoutInCell="1" allowOverlap="1" wp14:anchorId="079C7F45" wp14:editId="079C7F46">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079C7F47" wp14:editId="079C7F48">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987"/>
    <w:multiLevelType w:val="hybridMultilevel"/>
    <w:tmpl w:val="40D0F48C"/>
    <w:lvl w:ilvl="0" w:tplc="FD78AE5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5F1112E"/>
    <w:multiLevelType w:val="hybridMultilevel"/>
    <w:tmpl w:val="82346236"/>
    <w:lvl w:ilvl="0" w:tplc="311A15DA">
      <w:start w:val="1"/>
      <w:numFmt w:val="lowerLetter"/>
      <w:lvlText w:val="%1)"/>
      <w:lvlJc w:val="left"/>
      <w:pPr>
        <w:ind w:left="720" w:hanging="360"/>
      </w:pPr>
      <w:rPr>
        <w:rFonts w:ascii="Museo Sans 300" w:eastAsia="Calibri" w:hAnsi="Museo Sans 300"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071F6111"/>
    <w:multiLevelType w:val="hybridMultilevel"/>
    <w:tmpl w:val="4734F79C"/>
    <w:lvl w:ilvl="0" w:tplc="A4E698CE">
      <w:start w:val="1"/>
      <w:numFmt w:val="bullet"/>
      <w:lvlText w:val=""/>
      <w:lvlJc w:val="left"/>
      <w:pPr>
        <w:ind w:left="720" w:hanging="360"/>
      </w:pPr>
      <w:rPr>
        <w:rFonts w:ascii="Symbol" w:hAnsi="Symbol" w:hint="default"/>
      </w:rPr>
    </w:lvl>
    <w:lvl w:ilvl="1" w:tplc="8B443136">
      <w:start w:val="1"/>
      <w:numFmt w:val="bullet"/>
      <w:lvlText w:val="o"/>
      <w:lvlJc w:val="left"/>
      <w:pPr>
        <w:ind w:left="1440" w:hanging="360"/>
      </w:pPr>
      <w:rPr>
        <w:rFonts w:ascii="Courier New" w:hAnsi="Courier New" w:hint="default"/>
      </w:rPr>
    </w:lvl>
    <w:lvl w:ilvl="2" w:tplc="58287382">
      <w:start w:val="1"/>
      <w:numFmt w:val="bullet"/>
      <w:lvlText w:val=""/>
      <w:lvlJc w:val="left"/>
      <w:pPr>
        <w:ind w:left="2160" w:hanging="360"/>
      </w:pPr>
      <w:rPr>
        <w:rFonts w:ascii="Wingdings" w:hAnsi="Wingdings" w:hint="default"/>
      </w:rPr>
    </w:lvl>
    <w:lvl w:ilvl="3" w:tplc="E4F8B5CA">
      <w:start w:val="1"/>
      <w:numFmt w:val="bullet"/>
      <w:lvlText w:val=""/>
      <w:lvlJc w:val="left"/>
      <w:pPr>
        <w:ind w:left="2880" w:hanging="360"/>
      </w:pPr>
      <w:rPr>
        <w:rFonts w:ascii="Symbol" w:hAnsi="Symbol" w:hint="default"/>
      </w:rPr>
    </w:lvl>
    <w:lvl w:ilvl="4" w:tplc="A67A12E2">
      <w:start w:val="1"/>
      <w:numFmt w:val="bullet"/>
      <w:lvlText w:val="o"/>
      <w:lvlJc w:val="left"/>
      <w:pPr>
        <w:ind w:left="3600" w:hanging="360"/>
      </w:pPr>
      <w:rPr>
        <w:rFonts w:ascii="Courier New" w:hAnsi="Courier New" w:hint="default"/>
      </w:rPr>
    </w:lvl>
    <w:lvl w:ilvl="5" w:tplc="C0AAF31A">
      <w:start w:val="1"/>
      <w:numFmt w:val="bullet"/>
      <w:lvlText w:val=""/>
      <w:lvlJc w:val="left"/>
      <w:pPr>
        <w:ind w:left="4320" w:hanging="360"/>
      </w:pPr>
      <w:rPr>
        <w:rFonts w:ascii="Wingdings" w:hAnsi="Wingdings" w:hint="default"/>
      </w:rPr>
    </w:lvl>
    <w:lvl w:ilvl="6" w:tplc="B2B8CE28">
      <w:start w:val="1"/>
      <w:numFmt w:val="bullet"/>
      <w:lvlText w:val=""/>
      <w:lvlJc w:val="left"/>
      <w:pPr>
        <w:ind w:left="5040" w:hanging="360"/>
      </w:pPr>
      <w:rPr>
        <w:rFonts w:ascii="Symbol" w:hAnsi="Symbol" w:hint="default"/>
      </w:rPr>
    </w:lvl>
    <w:lvl w:ilvl="7" w:tplc="4F7836B4">
      <w:start w:val="1"/>
      <w:numFmt w:val="bullet"/>
      <w:lvlText w:val="o"/>
      <w:lvlJc w:val="left"/>
      <w:pPr>
        <w:ind w:left="5760" w:hanging="360"/>
      </w:pPr>
      <w:rPr>
        <w:rFonts w:ascii="Courier New" w:hAnsi="Courier New" w:hint="default"/>
      </w:rPr>
    </w:lvl>
    <w:lvl w:ilvl="8" w:tplc="FF38AE50">
      <w:start w:val="1"/>
      <w:numFmt w:val="bullet"/>
      <w:lvlText w:val=""/>
      <w:lvlJc w:val="left"/>
      <w:pPr>
        <w:ind w:left="6480" w:hanging="360"/>
      </w:pPr>
      <w:rPr>
        <w:rFonts w:ascii="Wingdings" w:hAnsi="Wingdings" w:hint="default"/>
      </w:rPr>
    </w:lvl>
  </w:abstractNum>
  <w:abstractNum w:abstractNumId="4" w15:restartNumberingAfterBreak="0">
    <w:nsid w:val="096C1924"/>
    <w:multiLevelType w:val="hybridMultilevel"/>
    <w:tmpl w:val="956847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9D86511"/>
    <w:multiLevelType w:val="hybridMultilevel"/>
    <w:tmpl w:val="7A548CCC"/>
    <w:lvl w:ilvl="0" w:tplc="F044E9D0">
      <w:start w:val="1"/>
      <w:numFmt w:val="upperRoman"/>
      <w:lvlText w:val="%1."/>
      <w:lvlJc w:val="left"/>
      <w:pPr>
        <w:ind w:left="1288"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7" w15:restartNumberingAfterBreak="0">
    <w:nsid w:val="0FB70A39"/>
    <w:multiLevelType w:val="multilevel"/>
    <w:tmpl w:val="AFD8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649A4"/>
    <w:multiLevelType w:val="hybridMultilevel"/>
    <w:tmpl w:val="A0CC491A"/>
    <w:lvl w:ilvl="0" w:tplc="5EF2E624">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D57223"/>
    <w:multiLevelType w:val="hybridMultilevel"/>
    <w:tmpl w:val="5614AC2C"/>
    <w:lvl w:ilvl="0" w:tplc="D7A0970C">
      <w:start w:val="2"/>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4"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2CA348D"/>
    <w:multiLevelType w:val="hybridMultilevel"/>
    <w:tmpl w:val="10529390"/>
    <w:lvl w:ilvl="0" w:tplc="8078D9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2FD5248"/>
    <w:multiLevelType w:val="hybridMultilevel"/>
    <w:tmpl w:val="3A82DB82"/>
    <w:lvl w:ilvl="0" w:tplc="585E9E02">
      <w:start w:val="1"/>
      <w:numFmt w:val="upperRoman"/>
      <w:lvlText w:val="%1."/>
      <w:lvlJc w:val="left"/>
      <w:pPr>
        <w:ind w:left="1287" w:hanging="720"/>
      </w:pPr>
      <w:rPr>
        <w:rFonts w:eastAsia="Times New Roman"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3"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1B87C10"/>
    <w:multiLevelType w:val="hybridMultilevel"/>
    <w:tmpl w:val="097C2888"/>
    <w:lvl w:ilvl="0" w:tplc="7596989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15:restartNumberingAfterBreak="0">
    <w:nsid w:val="46100CF7"/>
    <w:multiLevelType w:val="hybridMultilevel"/>
    <w:tmpl w:val="13B421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476362CC"/>
    <w:multiLevelType w:val="hybridMultilevel"/>
    <w:tmpl w:val="6AB07F2E"/>
    <w:lvl w:ilvl="0" w:tplc="81D8DA74">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E1D792F"/>
    <w:multiLevelType w:val="hybridMultilevel"/>
    <w:tmpl w:val="5090169A"/>
    <w:lvl w:ilvl="0" w:tplc="719A98E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15:restartNumberingAfterBreak="0">
    <w:nsid w:val="4E8345C0"/>
    <w:multiLevelType w:val="multilevel"/>
    <w:tmpl w:val="39C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2" w15:restartNumberingAfterBreak="0">
    <w:nsid w:val="525D73F7"/>
    <w:multiLevelType w:val="hybridMultilevel"/>
    <w:tmpl w:val="9BD4ACA4"/>
    <w:lvl w:ilvl="0" w:tplc="8EF617BC">
      <w:start w:val="1"/>
      <w:numFmt w:val="upperLetter"/>
      <w:lvlText w:val="%1."/>
      <w:lvlJc w:val="left"/>
      <w:pPr>
        <w:ind w:left="1068" w:hanging="360"/>
      </w:pPr>
      <w:rPr>
        <w:rFonts w:ascii="Times New Roman" w:eastAsia="Calibri" w:hAnsi="Times New Roman" w:cs="Times New Roman" w:hint="default"/>
        <w:b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15:restartNumberingAfterBreak="0">
    <w:nsid w:val="5B307C0C"/>
    <w:multiLevelType w:val="hybridMultilevel"/>
    <w:tmpl w:val="29AC20B2"/>
    <w:lvl w:ilvl="0" w:tplc="F028CB6A">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4"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EAF20CA"/>
    <w:multiLevelType w:val="hybridMultilevel"/>
    <w:tmpl w:val="6AF6D45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15:restartNumberingAfterBreak="0">
    <w:nsid w:val="622F00D3"/>
    <w:multiLevelType w:val="hybridMultilevel"/>
    <w:tmpl w:val="91887B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3C24959"/>
    <w:multiLevelType w:val="hybridMultilevel"/>
    <w:tmpl w:val="268A051E"/>
    <w:lvl w:ilvl="0" w:tplc="3F4256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9076C9D"/>
    <w:multiLevelType w:val="hybridMultilevel"/>
    <w:tmpl w:val="1316B990"/>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1" w15:restartNumberingAfterBreak="0">
    <w:nsid w:val="713A1BB6"/>
    <w:multiLevelType w:val="hybridMultilevel"/>
    <w:tmpl w:val="E30868CC"/>
    <w:lvl w:ilvl="0" w:tplc="76DEC58A">
      <w:start w:val="1"/>
      <w:numFmt w:val="decimal"/>
      <w:lvlText w:val="%1."/>
      <w:lvlJc w:val="left"/>
      <w:pPr>
        <w:ind w:left="107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15:restartNumberingAfterBreak="0">
    <w:nsid w:val="72F02499"/>
    <w:multiLevelType w:val="hybridMultilevel"/>
    <w:tmpl w:val="E8FE1202"/>
    <w:lvl w:ilvl="0" w:tplc="080A0013">
      <w:start w:val="1"/>
      <w:numFmt w:val="upperRoman"/>
      <w:lvlText w:val="%1."/>
      <w:lvlJc w:val="righ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4FC6E680">
      <w:start w:val="1"/>
      <w:numFmt w:val="decimal"/>
      <w:lvlText w:val="%4."/>
      <w:lvlJc w:val="left"/>
      <w:pPr>
        <w:ind w:left="3164" w:hanging="360"/>
      </w:pPr>
      <w:rPr>
        <w:rFonts w:ascii="Museo Sans 500" w:hAnsi="Museo Sans 500" w:hint="default"/>
        <w:b/>
        <w:bCs/>
      </w:r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43"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27"/>
  </w:num>
  <w:num w:numId="5">
    <w:abstractNumId w:val="15"/>
  </w:num>
  <w:num w:numId="6">
    <w:abstractNumId w:val="16"/>
  </w:num>
  <w:num w:numId="7">
    <w:abstractNumId w:val="10"/>
  </w:num>
  <w:num w:numId="8">
    <w:abstractNumId w:val="19"/>
  </w:num>
  <w:num w:numId="9">
    <w:abstractNumId w:val="23"/>
  </w:num>
  <w:num w:numId="10">
    <w:abstractNumId w:val="31"/>
  </w:num>
  <w:num w:numId="11">
    <w:abstractNumId w:val="17"/>
  </w:num>
  <w:num w:numId="12">
    <w:abstractNumId w:val="2"/>
  </w:num>
  <w:num w:numId="13">
    <w:abstractNumId w:val="6"/>
  </w:num>
  <w:num w:numId="14">
    <w:abstractNumId w:val="14"/>
  </w:num>
  <w:num w:numId="15">
    <w:abstractNumId w:val="44"/>
  </w:num>
  <w:num w:numId="16">
    <w:abstractNumId w:val="11"/>
  </w:num>
  <w:num w:numId="17">
    <w:abstractNumId w:val="46"/>
  </w:num>
  <w:num w:numId="18">
    <w:abstractNumId w:val="39"/>
  </w:num>
  <w:num w:numId="19">
    <w:abstractNumId w:val="43"/>
  </w:num>
  <w:num w:numId="20">
    <w:abstractNumId w:val="9"/>
  </w:num>
  <w:num w:numId="21">
    <w:abstractNumId w:val="20"/>
  </w:num>
  <w:num w:numId="22">
    <w:abstractNumId w:val="45"/>
  </w:num>
  <w:num w:numId="23">
    <w:abstractNumId w:val="34"/>
  </w:num>
  <w:num w:numId="24">
    <w:abstractNumId w:val="5"/>
  </w:num>
  <w:num w:numId="25">
    <w:abstractNumId w:val="32"/>
  </w:num>
  <w:num w:numId="26">
    <w:abstractNumId w:val="37"/>
  </w:num>
  <w:num w:numId="27">
    <w:abstractNumId w:val="3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6"/>
  </w:num>
  <w:num w:numId="31">
    <w:abstractNumId w:val="28"/>
  </w:num>
  <w:num w:numId="32">
    <w:abstractNumId w:val="24"/>
  </w:num>
  <w:num w:numId="33">
    <w:abstractNumId w:val="35"/>
  </w:num>
  <w:num w:numId="34">
    <w:abstractNumId w:val="0"/>
  </w:num>
  <w:num w:numId="35">
    <w:abstractNumId w:val="40"/>
  </w:num>
  <w:num w:numId="36">
    <w:abstractNumId w:val="29"/>
  </w:num>
  <w:num w:numId="37">
    <w:abstractNumId w:val="33"/>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41"/>
  </w:num>
  <w:num w:numId="42">
    <w:abstractNumId w:val="21"/>
  </w:num>
  <w:num w:numId="43">
    <w:abstractNumId w:val="7"/>
  </w:num>
  <w:num w:numId="44">
    <w:abstractNumId w:val="30"/>
  </w:num>
  <w:num w:numId="45">
    <w:abstractNumId w:val="13"/>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4D94"/>
    <w:rsid w:val="000052EB"/>
    <w:rsid w:val="000061D2"/>
    <w:rsid w:val="000062F4"/>
    <w:rsid w:val="0003699F"/>
    <w:rsid w:val="00036F37"/>
    <w:rsid w:val="00043F06"/>
    <w:rsid w:val="000470A4"/>
    <w:rsid w:val="000470D5"/>
    <w:rsid w:val="00054158"/>
    <w:rsid w:val="0005519C"/>
    <w:rsid w:val="00062514"/>
    <w:rsid w:val="00071ED6"/>
    <w:rsid w:val="00076E30"/>
    <w:rsid w:val="0008240C"/>
    <w:rsid w:val="00091345"/>
    <w:rsid w:val="00093FBF"/>
    <w:rsid w:val="0009435F"/>
    <w:rsid w:val="000B5EA5"/>
    <w:rsid w:val="000B70AF"/>
    <w:rsid w:val="000C0DE9"/>
    <w:rsid w:val="000C22E5"/>
    <w:rsid w:val="000C42D0"/>
    <w:rsid w:val="000C7198"/>
    <w:rsid w:val="000D14EB"/>
    <w:rsid w:val="000D32D2"/>
    <w:rsid w:val="000D4348"/>
    <w:rsid w:val="000D4617"/>
    <w:rsid w:val="000D68A9"/>
    <w:rsid w:val="000D784B"/>
    <w:rsid w:val="000E2DE4"/>
    <w:rsid w:val="000F1DCE"/>
    <w:rsid w:val="000F234D"/>
    <w:rsid w:val="00120458"/>
    <w:rsid w:val="0012053C"/>
    <w:rsid w:val="00125672"/>
    <w:rsid w:val="00135C8B"/>
    <w:rsid w:val="00140A44"/>
    <w:rsid w:val="00141BE3"/>
    <w:rsid w:val="00146644"/>
    <w:rsid w:val="001520B0"/>
    <w:rsid w:val="001566AA"/>
    <w:rsid w:val="00156E9E"/>
    <w:rsid w:val="00161C82"/>
    <w:rsid w:val="001669BB"/>
    <w:rsid w:val="00167876"/>
    <w:rsid w:val="0017149D"/>
    <w:rsid w:val="0017556F"/>
    <w:rsid w:val="00175D5A"/>
    <w:rsid w:val="00181D6C"/>
    <w:rsid w:val="00183A56"/>
    <w:rsid w:val="001865F3"/>
    <w:rsid w:val="00186AF3"/>
    <w:rsid w:val="00186F6F"/>
    <w:rsid w:val="00187B66"/>
    <w:rsid w:val="00192C18"/>
    <w:rsid w:val="00193F42"/>
    <w:rsid w:val="00195212"/>
    <w:rsid w:val="0019574B"/>
    <w:rsid w:val="00197460"/>
    <w:rsid w:val="00197AAF"/>
    <w:rsid w:val="001B18F3"/>
    <w:rsid w:val="001B6D32"/>
    <w:rsid w:val="001B7A4B"/>
    <w:rsid w:val="001C179C"/>
    <w:rsid w:val="001C2E52"/>
    <w:rsid w:val="001C540F"/>
    <w:rsid w:val="001D3453"/>
    <w:rsid w:val="001E3407"/>
    <w:rsid w:val="00200BB4"/>
    <w:rsid w:val="00204A19"/>
    <w:rsid w:val="00207135"/>
    <w:rsid w:val="002110C8"/>
    <w:rsid w:val="002155EB"/>
    <w:rsid w:val="00217BB5"/>
    <w:rsid w:val="00222FD0"/>
    <w:rsid w:val="00225620"/>
    <w:rsid w:val="00233F92"/>
    <w:rsid w:val="00235385"/>
    <w:rsid w:val="002357D9"/>
    <w:rsid w:val="00235A77"/>
    <w:rsid w:val="00235FB7"/>
    <w:rsid w:val="0024459A"/>
    <w:rsid w:val="00245A6F"/>
    <w:rsid w:val="00257F7E"/>
    <w:rsid w:val="00262D7B"/>
    <w:rsid w:val="00264A8C"/>
    <w:rsid w:val="002669BD"/>
    <w:rsid w:val="00266AA2"/>
    <w:rsid w:val="00270DEC"/>
    <w:rsid w:val="002833A1"/>
    <w:rsid w:val="00283D4C"/>
    <w:rsid w:val="00285457"/>
    <w:rsid w:val="00297D8D"/>
    <w:rsid w:val="002A54E1"/>
    <w:rsid w:val="002B072E"/>
    <w:rsid w:val="002B0BAC"/>
    <w:rsid w:val="002B1FDB"/>
    <w:rsid w:val="002B3660"/>
    <w:rsid w:val="002B5986"/>
    <w:rsid w:val="002C1E44"/>
    <w:rsid w:val="002C1F13"/>
    <w:rsid w:val="002D1D2A"/>
    <w:rsid w:val="002D53B2"/>
    <w:rsid w:val="002D75EA"/>
    <w:rsid w:val="002E221E"/>
    <w:rsid w:val="002E6BA7"/>
    <w:rsid w:val="002F178F"/>
    <w:rsid w:val="002F1F5F"/>
    <w:rsid w:val="002F3BB0"/>
    <w:rsid w:val="002F5E3F"/>
    <w:rsid w:val="00303B4C"/>
    <w:rsid w:val="003052DD"/>
    <w:rsid w:val="003065D3"/>
    <w:rsid w:val="0031162A"/>
    <w:rsid w:val="00311778"/>
    <w:rsid w:val="00315238"/>
    <w:rsid w:val="00317D4E"/>
    <w:rsid w:val="0033224A"/>
    <w:rsid w:val="00332A1C"/>
    <w:rsid w:val="00335C51"/>
    <w:rsid w:val="00337BC3"/>
    <w:rsid w:val="00342D0C"/>
    <w:rsid w:val="00350DA5"/>
    <w:rsid w:val="00353AA4"/>
    <w:rsid w:val="00363DF4"/>
    <w:rsid w:val="00372007"/>
    <w:rsid w:val="00377175"/>
    <w:rsid w:val="00377673"/>
    <w:rsid w:val="00385ABE"/>
    <w:rsid w:val="003861C1"/>
    <w:rsid w:val="003A37FE"/>
    <w:rsid w:val="003A4695"/>
    <w:rsid w:val="003A4FE9"/>
    <w:rsid w:val="003A6EAD"/>
    <w:rsid w:val="003B332D"/>
    <w:rsid w:val="003C175C"/>
    <w:rsid w:val="003C1E01"/>
    <w:rsid w:val="003C3C51"/>
    <w:rsid w:val="003E2EC5"/>
    <w:rsid w:val="003E7A1C"/>
    <w:rsid w:val="003F1E6A"/>
    <w:rsid w:val="003F45D7"/>
    <w:rsid w:val="003F7E11"/>
    <w:rsid w:val="003F7FD9"/>
    <w:rsid w:val="00402367"/>
    <w:rsid w:val="004067FA"/>
    <w:rsid w:val="00421EFD"/>
    <w:rsid w:val="0042486E"/>
    <w:rsid w:val="004436F7"/>
    <w:rsid w:val="00445A0A"/>
    <w:rsid w:val="00450A6D"/>
    <w:rsid w:val="00451298"/>
    <w:rsid w:val="0045432D"/>
    <w:rsid w:val="004603B2"/>
    <w:rsid w:val="0046478A"/>
    <w:rsid w:val="0046771C"/>
    <w:rsid w:val="00470F43"/>
    <w:rsid w:val="004713AA"/>
    <w:rsid w:val="00471C12"/>
    <w:rsid w:val="00475669"/>
    <w:rsid w:val="00477C2E"/>
    <w:rsid w:val="00482C6B"/>
    <w:rsid w:val="0049021E"/>
    <w:rsid w:val="0049122B"/>
    <w:rsid w:val="004930F4"/>
    <w:rsid w:val="00494AE7"/>
    <w:rsid w:val="004A525E"/>
    <w:rsid w:val="004B3C5E"/>
    <w:rsid w:val="004B70D2"/>
    <w:rsid w:val="004C034D"/>
    <w:rsid w:val="004D6ADD"/>
    <w:rsid w:val="004E03BD"/>
    <w:rsid w:val="004E4D00"/>
    <w:rsid w:val="004E4FC9"/>
    <w:rsid w:val="004F15AC"/>
    <w:rsid w:val="004F2E27"/>
    <w:rsid w:val="004F79DB"/>
    <w:rsid w:val="004F7C59"/>
    <w:rsid w:val="00504682"/>
    <w:rsid w:val="005107C4"/>
    <w:rsid w:val="005122F3"/>
    <w:rsid w:val="00515A82"/>
    <w:rsid w:val="005273F1"/>
    <w:rsid w:val="00527A6F"/>
    <w:rsid w:val="005322D9"/>
    <w:rsid w:val="00532B6F"/>
    <w:rsid w:val="00533602"/>
    <w:rsid w:val="00543ACF"/>
    <w:rsid w:val="005645CA"/>
    <w:rsid w:val="00581CE4"/>
    <w:rsid w:val="005859A7"/>
    <w:rsid w:val="00586AA7"/>
    <w:rsid w:val="00587D09"/>
    <w:rsid w:val="00593D08"/>
    <w:rsid w:val="00594CC5"/>
    <w:rsid w:val="005973D7"/>
    <w:rsid w:val="00597B08"/>
    <w:rsid w:val="005A6C3F"/>
    <w:rsid w:val="005B20A4"/>
    <w:rsid w:val="005B2E73"/>
    <w:rsid w:val="005B7CBD"/>
    <w:rsid w:val="005C1F86"/>
    <w:rsid w:val="005D0A65"/>
    <w:rsid w:val="005D1188"/>
    <w:rsid w:val="005D18F6"/>
    <w:rsid w:val="005D3067"/>
    <w:rsid w:val="005D37E1"/>
    <w:rsid w:val="005E1268"/>
    <w:rsid w:val="005E2EB4"/>
    <w:rsid w:val="005E48BC"/>
    <w:rsid w:val="005F6D1B"/>
    <w:rsid w:val="006015D3"/>
    <w:rsid w:val="00603356"/>
    <w:rsid w:val="00611641"/>
    <w:rsid w:val="0061358E"/>
    <w:rsid w:val="00613CD1"/>
    <w:rsid w:val="00621D08"/>
    <w:rsid w:val="00625029"/>
    <w:rsid w:val="00625E50"/>
    <w:rsid w:val="00636F19"/>
    <w:rsid w:val="00637872"/>
    <w:rsid w:val="0064230F"/>
    <w:rsid w:val="006473E4"/>
    <w:rsid w:val="00647869"/>
    <w:rsid w:val="00664B7E"/>
    <w:rsid w:val="00666BBC"/>
    <w:rsid w:val="006707A8"/>
    <w:rsid w:val="0067779D"/>
    <w:rsid w:val="00680FDA"/>
    <w:rsid w:val="006909C4"/>
    <w:rsid w:val="006941DC"/>
    <w:rsid w:val="006A38E9"/>
    <w:rsid w:val="006A54F8"/>
    <w:rsid w:val="006A7F50"/>
    <w:rsid w:val="006B2824"/>
    <w:rsid w:val="006B652A"/>
    <w:rsid w:val="006C4A34"/>
    <w:rsid w:val="006D049B"/>
    <w:rsid w:val="006D3A1D"/>
    <w:rsid w:val="006D3A4A"/>
    <w:rsid w:val="006D4E5D"/>
    <w:rsid w:val="006E4684"/>
    <w:rsid w:val="006E75A3"/>
    <w:rsid w:val="006F1487"/>
    <w:rsid w:val="006F297C"/>
    <w:rsid w:val="006F609F"/>
    <w:rsid w:val="0070396C"/>
    <w:rsid w:val="00706031"/>
    <w:rsid w:val="00707E2B"/>
    <w:rsid w:val="0071150F"/>
    <w:rsid w:val="00713002"/>
    <w:rsid w:val="00745190"/>
    <w:rsid w:val="00754E7A"/>
    <w:rsid w:val="007609F0"/>
    <w:rsid w:val="00760F86"/>
    <w:rsid w:val="00762239"/>
    <w:rsid w:val="00771184"/>
    <w:rsid w:val="00771730"/>
    <w:rsid w:val="00775BFC"/>
    <w:rsid w:val="00776D3E"/>
    <w:rsid w:val="0078011A"/>
    <w:rsid w:val="007812DD"/>
    <w:rsid w:val="007839F9"/>
    <w:rsid w:val="007846CF"/>
    <w:rsid w:val="0079373F"/>
    <w:rsid w:val="007949EC"/>
    <w:rsid w:val="007A68F1"/>
    <w:rsid w:val="007B207D"/>
    <w:rsid w:val="007B21C4"/>
    <w:rsid w:val="007C1E6B"/>
    <w:rsid w:val="007C4842"/>
    <w:rsid w:val="007D3005"/>
    <w:rsid w:val="007D5132"/>
    <w:rsid w:val="007D5EFA"/>
    <w:rsid w:val="007E789D"/>
    <w:rsid w:val="00800608"/>
    <w:rsid w:val="008031C2"/>
    <w:rsid w:val="00804AE8"/>
    <w:rsid w:val="00810727"/>
    <w:rsid w:val="00810A7C"/>
    <w:rsid w:val="00813D90"/>
    <w:rsid w:val="008239C8"/>
    <w:rsid w:val="008325D8"/>
    <w:rsid w:val="0083401D"/>
    <w:rsid w:val="008355BD"/>
    <w:rsid w:val="00835C33"/>
    <w:rsid w:val="0084102E"/>
    <w:rsid w:val="00845842"/>
    <w:rsid w:val="00867667"/>
    <w:rsid w:val="008753B0"/>
    <w:rsid w:val="0087560E"/>
    <w:rsid w:val="00880232"/>
    <w:rsid w:val="00882A9B"/>
    <w:rsid w:val="00884235"/>
    <w:rsid w:val="00891C31"/>
    <w:rsid w:val="0089417B"/>
    <w:rsid w:val="008A1F87"/>
    <w:rsid w:val="008A2B24"/>
    <w:rsid w:val="008B209D"/>
    <w:rsid w:val="008B29A0"/>
    <w:rsid w:val="008B3DCC"/>
    <w:rsid w:val="008B4237"/>
    <w:rsid w:val="008D5CBE"/>
    <w:rsid w:val="008D62F2"/>
    <w:rsid w:val="008E3625"/>
    <w:rsid w:val="008F0928"/>
    <w:rsid w:val="008F0F38"/>
    <w:rsid w:val="00910879"/>
    <w:rsid w:val="0092234F"/>
    <w:rsid w:val="0092250A"/>
    <w:rsid w:val="00940584"/>
    <w:rsid w:val="00944431"/>
    <w:rsid w:val="00952918"/>
    <w:rsid w:val="009533A8"/>
    <w:rsid w:val="00960531"/>
    <w:rsid w:val="0096446A"/>
    <w:rsid w:val="00965FF0"/>
    <w:rsid w:val="0096757D"/>
    <w:rsid w:val="009725F9"/>
    <w:rsid w:val="009811C3"/>
    <w:rsid w:val="00981419"/>
    <w:rsid w:val="0098493C"/>
    <w:rsid w:val="00987E85"/>
    <w:rsid w:val="00992D7A"/>
    <w:rsid w:val="009A24C3"/>
    <w:rsid w:val="009A276A"/>
    <w:rsid w:val="009A393C"/>
    <w:rsid w:val="009A54AC"/>
    <w:rsid w:val="009A70F9"/>
    <w:rsid w:val="009A7D44"/>
    <w:rsid w:val="009B218F"/>
    <w:rsid w:val="009C6F13"/>
    <w:rsid w:val="009D24C6"/>
    <w:rsid w:val="009D2A60"/>
    <w:rsid w:val="009E3A3F"/>
    <w:rsid w:val="009F3806"/>
    <w:rsid w:val="009F519F"/>
    <w:rsid w:val="009F52CA"/>
    <w:rsid w:val="009F60D2"/>
    <w:rsid w:val="00A10AC8"/>
    <w:rsid w:val="00A1396F"/>
    <w:rsid w:val="00A353D6"/>
    <w:rsid w:val="00A3588A"/>
    <w:rsid w:val="00A362DA"/>
    <w:rsid w:val="00A366B6"/>
    <w:rsid w:val="00A40423"/>
    <w:rsid w:val="00A40833"/>
    <w:rsid w:val="00A44987"/>
    <w:rsid w:val="00A75830"/>
    <w:rsid w:val="00A821DB"/>
    <w:rsid w:val="00A905EF"/>
    <w:rsid w:val="00AB0C3F"/>
    <w:rsid w:val="00AB14DB"/>
    <w:rsid w:val="00AB781D"/>
    <w:rsid w:val="00AC0695"/>
    <w:rsid w:val="00AC1C52"/>
    <w:rsid w:val="00AC5B92"/>
    <w:rsid w:val="00AD51B3"/>
    <w:rsid w:val="00AF1E3D"/>
    <w:rsid w:val="00AF3647"/>
    <w:rsid w:val="00B0375D"/>
    <w:rsid w:val="00B04777"/>
    <w:rsid w:val="00B10E6F"/>
    <w:rsid w:val="00B1702D"/>
    <w:rsid w:val="00B22335"/>
    <w:rsid w:val="00B22F90"/>
    <w:rsid w:val="00B259CF"/>
    <w:rsid w:val="00B36D77"/>
    <w:rsid w:val="00B44E8F"/>
    <w:rsid w:val="00B46D9D"/>
    <w:rsid w:val="00B50D9B"/>
    <w:rsid w:val="00B57DAC"/>
    <w:rsid w:val="00B623E1"/>
    <w:rsid w:val="00B63AE8"/>
    <w:rsid w:val="00B65521"/>
    <w:rsid w:val="00B73CFC"/>
    <w:rsid w:val="00B75C67"/>
    <w:rsid w:val="00B83F64"/>
    <w:rsid w:val="00B9252E"/>
    <w:rsid w:val="00BA4AFC"/>
    <w:rsid w:val="00BB1072"/>
    <w:rsid w:val="00BB4C17"/>
    <w:rsid w:val="00BC07DF"/>
    <w:rsid w:val="00BC45DA"/>
    <w:rsid w:val="00BC50FA"/>
    <w:rsid w:val="00BD4D62"/>
    <w:rsid w:val="00BD70E6"/>
    <w:rsid w:val="00BE0BFD"/>
    <w:rsid w:val="00BE57A1"/>
    <w:rsid w:val="00BE6840"/>
    <w:rsid w:val="00BF3261"/>
    <w:rsid w:val="00BF37F8"/>
    <w:rsid w:val="00C10CA6"/>
    <w:rsid w:val="00C16F1B"/>
    <w:rsid w:val="00C26CAC"/>
    <w:rsid w:val="00C40ED8"/>
    <w:rsid w:val="00C42844"/>
    <w:rsid w:val="00C42DF6"/>
    <w:rsid w:val="00C436E0"/>
    <w:rsid w:val="00C46152"/>
    <w:rsid w:val="00C50917"/>
    <w:rsid w:val="00C60A67"/>
    <w:rsid w:val="00C64664"/>
    <w:rsid w:val="00C64813"/>
    <w:rsid w:val="00C74650"/>
    <w:rsid w:val="00C749B7"/>
    <w:rsid w:val="00C76F6D"/>
    <w:rsid w:val="00C87E91"/>
    <w:rsid w:val="00CA13A3"/>
    <w:rsid w:val="00CA6E5D"/>
    <w:rsid w:val="00CA7A30"/>
    <w:rsid w:val="00CB248D"/>
    <w:rsid w:val="00CD6C3E"/>
    <w:rsid w:val="00CE725E"/>
    <w:rsid w:val="00CF5963"/>
    <w:rsid w:val="00CF6850"/>
    <w:rsid w:val="00D07447"/>
    <w:rsid w:val="00D1174C"/>
    <w:rsid w:val="00D11D63"/>
    <w:rsid w:val="00D20FEE"/>
    <w:rsid w:val="00D31C33"/>
    <w:rsid w:val="00D31FE8"/>
    <w:rsid w:val="00D45F7A"/>
    <w:rsid w:val="00D473EF"/>
    <w:rsid w:val="00D51F36"/>
    <w:rsid w:val="00D6667F"/>
    <w:rsid w:val="00D71A34"/>
    <w:rsid w:val="00D842F5"/>
    <w:rsid w:val="00D90413"/>
    <w:rsid w:val="00D90D9E"/>
    <w:rsid w:val="00D91D0C"/>
    <w:rsid w:val="00DA07C4"/>
    <w:rsid w:val="00DB0034"/>
    <w:rsid w:val="00DB4852"/>
    <w:rsid w:val="00DD1304"/>
    <w:rsid w:val="00DD32A4"/>
    <w:rsid w:val="00DD58BF"/>
    <w:rsid w:val="00DD678B"/>
    <w:rsid w:val="00DE191F"/>
    <w:rsid w:val="00DE6EC4"/>
    <w:rsid w:val="00DF0A5F"/>
    <w:rsid w:val="00DF2FD2"/>
    <w:rsid w:val="00DF5B1B"/>
    <w:rsid w:val="00E068BA"/>
    <w:rsid w:val="00E11A89"/>
    <w:rsid w:val="00E2420A"/>
    <w:rsid w:val="00E24510"/>
    <w:rsid w:val="00E24B54"/>
    <w:rsid w:val="00E26D9F"/>
    <w:rsid w:val="00E40CF0"/>
    <w:rsid w:val="00E45911"/>
    <w:rsid w:val="00E53905"/>
    <w:rsid w:val="00E53D92"/>
    <w:rsid w:val="00E66225"/>
    <w:rsid w:val="00E879CF"/>
    <w:rsid w:val="00E92B61"/>
    <w:rsid w:val="00E95C1B"/>
    <w:rsid w:val="00EA0D04"/>
    <w:rsid w:val="00EA5AF1"/>
    <w:rsid w:val="00EA7ABA"/>
    <w:rsid w:val="00EC5E16"/>
    <w:rsid w:val="00EC7CE1"/>
    <w:rsid w:val="00ED3570"/>
    <w:rsid w:val="00ED3D08"/>
    <w:rsid w:val="00EE5AFC"/>
    <w:rsid w:val="00EF0AC9"/>
    <w:rsid w:val="00EF2C54"/>
    <w:rsid w:val="00F01556"/>
    <w:rsid w:val="00F04DFD"/>
    <w:rsid w:val="00F060B5"/>
    <w:rsid w:val="00F06C3A"/>
    <w:rsid w:val="00F16F9C"/>
    <w:rsid w:val="00F22E75"/>
    <w:rsid w:val="00F24BA0"/>
    <w:rsid w:val="00F26317"/>
    <w:rsid w:val="00F33276"/>
    <w:rsid w:val="00F344EE"/>
    <w:rsid w:val="00F4178B"/>
    <w:rsid w:val="00F47451"/>
    <w:rsid w:val="00F605DD"/>
    <w:rsid w:val="00F64D61"/>
    <w:rsid w:val="00F661F1"/>
    <w:rsid w:val="00F713F1"/>
    <w:rsid w:val="00F73FF4"/>
    <w:rsid w:val="00F77EB7"/>
    <w:rsid w:val="00F838F3"/>
    <w:rsid w:val="00F91F1C"/>
    <w:rsid w:val="00F9270B"/>
    <w:rsid w:val="00F96A0B"/>
    <w:rsid w:val="00FA01FD"/>
    <w:rsid w:val="00FA130B"/>
    <w:rsid w:val="00FA38A7"/>
    <w:rsid w:val="00FB1679"/>
    <w:rsid w:val="00FC7F72"/>
    <w:rsid w:val="00FD12E9"/>
    <w:rsid w:val="00FE3E7E"/>
    <w:rsid w:val="00FE654E"/>
    <w:rsid w:val="00FF326D"/>
    <w:rsid w:val="1A486DA5"/>
    <w:rsid w:val="1FD3877D"/>
    <w:rsid w:val="23C0CBC8"/>
    <w:rsid w:val="37796257"/>
    <w:rsid w:val="3A2C6993"/>
    <w:rsid w:val="5F9ADB90"/>
    <w:rsid w:val="6B48153C"/>
    <w:rsid w:val="7082F2F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C7EC6"/>
  <w15:chartTrackingRefBased/>
  <w15:docId w15:val="{A5D31F09-909D-481A-A77C-95B80CA9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1669B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669BB"/>
    <w:rPr>
      <w:rFonts w:ascii="Calibri Light" w:eastAsia="Times New Roman" w:hAnsi="Calibri Light" w:cs="Times New Roman"/>
      <w:b/>
      <w:bCs/>
      <w:kern w:val="32"/>
      <w:sz w:val="32"/>
      <w:szCs w:val="32"/>
      <w:lang w:eastAsia="en-US"/>
    </w:rPr>
  </w:style>
  <w:style w:type="paragraph" w:customStyle="1" w:styleId="paragraph">
    <w:name w:val="paragraph"/>
    <w:basedOn w:val="Normal"/>
    <w:rsid w:val="00A905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A905EF"/>
  </w:style>
  <w:style w:type="character" w:customStyle="1" w:styleId="eop">
    <w:name w:val="eop"/>
    <w:rsid w:val="00A905EF"/>
  </w:style>
  <w:style w:type="character" w:styleId="Hipervnculo">
    <w:name w:val="Hyperlink"/>
    <w:basedOn w:val="Fuentedeprrafopredeter"/>
    <w:uiPriority w:val="99"/>
    <w:unhideWhenUsed/>
    <w:rsid w:val="00810727"/>
    <w:rPr>
      <w:color w:val="0563C1" w:themeColor="hyperlink"/>
      <w:u w:val="single"/>
    </w:rPr>
  </w:style>
  <w:style w:type="character" w:styleId="Refdecomentario">
    <w:name w:val="annotation reference"/>
    <w:basedOn w:val="Fuentedeprrafopredeter"/>
    <w:uiPriority w:val="99"/>
    <w:semiHidden/>
    <w:unhideWhenUsed/>
    <w:rsid w:val="008355BD"/>
    <w:rPr>
      <w:sz w:val="16"/>
      <w:szCs w:val="16"/>
    </w:rPr>
  </w:style>
  <w:style w:type="paragraph" w:styleId="Textocomentario">
    <w:name w:val="annotation text"/>
    <w:basedOn w:val="Normal"/>
    <w:link w:val="TextocomentarioCar"/>
    <w:uiPriority w:val="99"/>
    <w:semiHidden/>
    <w:unhideWhenUsed/>
    <w:rsid w:val="008355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55BD"/>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8355BD"/>
    <w:rPr>
      <w:b/>
      <w:bCs/>
    </w:rPr>
  </w:style>
  <w:style w:type="character" w:customStyle="1" w:styleId="AsuntodelcomentarioCar">
    <w:name w:val="Asunto del comentario Car"/>
    <w:basedOn w:val="TextocomentarioCar"/>
    <w:link w:val="Asuntodelcomentario"/>
    <w:uiPriority w:val="99"/>
    <w:semiHidden/>
    <w:rsid w:val="008355BD"/>
    <w:rPr>
      <w:rFonts w:ascii="Calibri" w:eastAsia="Calibri" w:hAnsi="Calibri" w:cs="Times New Roman"/>
      <w:b/>
      <w:bCs/>
      <w:lang w:val="es-SV" w:eastAsia="en-US"/>
    </w:rPr>
  </w:style>
  <w:style w:type="paragraph" w:styleId="Revisin">
    <w:name w:val="Revision"/>
    <w:hidden/>
    <w:uiPriority w:val="99"/>
    <w:semiHidden/>
    <w:rsid w:val="00B73CFC"/>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81585">
      <w:bodyDiv w:val="1"/>
      <w:marLeft w:val="0"/>
      <w:marRight w:val="0"/>
      <w:marTop w:val="0"/>
      <w:marBottom w:val="0"/>
      <w:divBdr>
        <w:top w:val="none" w:sz="0" w:space="0" w:color="auto"/>
        <w:left w:val="none" w:sz="0" w:space="0" w:color="auto"/>
        <w:bottom w:val="none" w:sz="0" w:space="0" w:color="auto"/>
        <w:right w:val="none" w:sz="0" w:space="0" w:color="auto"/>
      </w:divBdr>
      <w:divsChild>
        <w:div w:id="34356428">
          <w:marLeft w:val="0"/>
          <w:marRight w:val="0"/>
          <w:marTop w:val="0"/>
          <w:marBottom w:val="0"/>
          <w:divBdr>
            <w:top w:val="none" w:sz="0" w:space="0" w:color="auto"/>
            <w:left w:val="none" w:sz="0" w:space="0" w:color="auto"/>
            <w:bottom w:val="none" w:sz="0" w:space="0" w:color="auto"/>
            <w:right w:val="none" w:sz="0" w:space="0" w:color="auto"/>
          </w:divBdr>
        </w:div>
        <w:div w:id="276183999">
          <w:marLeft w:val="0"/>
          <w:marRight w:val="0"/>
          <w:marTop w:val="0"/>
          <w:marBottom w:val="0"/>
          <w:divBdr>
            <w:top w:val="none" w:sz="0" w:space="0" w:color="auto"/>
            <w:left w:val="none" w:sz="0" w:space="0" w:color="auto"/>
            <w:bottom w:val="none" w:sz="0" w:space="0" w:color="auto"/>
            <w:right w:val="none" w:sz="0" w:space="0" w:color="auto"/>
          </w:divBdr>
        </w:div>
        <w:div w:id="337848882">
          <w:marLeft w:val="0"/>
          <w:marRight w:val="0"/>
          <w:marTop w:val="0"/>
          <w:marBottom w:val="0"/>
          <w:divBdr>
            <w:top w:val="none" w:sz="0" w:space="0" w:color="auto"/>
            <w:left w:val="none" w:sz="0" w:space="0" w:color="auto"/>
            <w:bottom w:val="none" w:sz="0" w:space="0" w:color="auto"/>
            <w:right w:val="none" w:sz="0" w:space="0" w:color="auto"/>
          </w:divBdr>
          <w:divsChild>
            <w:div w:id="1229263644">
              <w:marLeft w:val="-75"/>
              <w:marRight w:val="0"/>
              <w:marTop w:val="30"/>
              <w:marBottom w:val="30"/>
              <w:divBdr>
                <w:top w:val="none" w:sz="0" w:space="0" w:color="auto"/>
                <w:left w:val="none" w:sz="0" w:space="0" w:color="auto"/>
                <w:bottom w:val="none" w:sz="0" w:space="0" w:color="auto"/>
                <w:right w:val="none" w:sz="0" w:space="0" w:color="auto"/>
              </w:divBdr>
              <w:divsChild>
                <w:div w:id="86002381">
                  <w:marLeft w:val="0"/>
                  <w:marRight w:val="0"/>
                  <w:marTop w:val="0"/>
                  <w:marBottom w:val="0"/>
                  <w:divBdr>
                    <w:top w:val="none" w:sz="0" w:space="0" w:color="auto"/>
                    <w:left w:val="none" w:sz="0" w:space="0" w:color="auto"/>
                    <w:bottom w:val="none" w:sz="0" w:space="0" w:color="auto"/>
                    <w:right w:val="none" w:sz="0" w:space="0" w:color="auto"/>
                  </w:divBdr>
                  <w:divsChild>
                    <w:div w:id="879904896">
                      <w:marLeft w:val="0"/>
                      <w:marRight w:val="0"/>
                      <w:marTop w:val="0"/>
                      <w:marBottom w:val="0"/>
                      <w:divBdr>
                        <w:top w:val="none" w:sz="0" w:space="0" w:color="auto"/>
                        <w:left w:val="none" w:sz="0" w:space="0" w:color="auto"/>
                        <w:bottom w:val="none" w:sz="0" w:space="0" w:color="auto"/>
                        <w:right w:val="none" w:sz="0" w:space="0" w:color="auto"/>
                      </w:divBdr>
                    </w:div>
                  </w:divsChild>
                </w:div>
                <w:div w:id="89399650">
                  <w:marLeft w:val="0"/>
                  <w:marRight w:val="0"/>
                  <w:marTop w:val="0"/>
                  <w:marBottom w:val="0"/>
                  <w:divBdr>
                    <w:top w:val="none" w:sz="0" w:space="0" w:color="auto"/>
                    <w:left w:val="none" w:sz="0" w:space="0" w:color="auto"/>
                    <w:bottom w:val="none" w:sz="0" w:space="0" w:color="auto"/>
                    <w:right w:val="none" w:sz="0" w:space="0" w:color="auto"/>
                  </w:divBdr>
                  <w:divsChild>
                    <w:div w:id="446393965">
                      <w:marLeft w:val="0"/>
                      <w:marRight w:val="0"/>
                      <w:marTop w:val="0"/>
                      <w:marBottom w:val="0"/>
                      <w:divBdr>
                        <w:top w:val="none" w:sz="0" w:space="0" w:color="auto"/>
                        <w:left w:val="none" w:sz="0" w:space="0" w:color="auto"/>
                        <w:bottom w:val="none" w:sz="0" w:space="0" w:color="auto"/>
                        <w:right w:val="none" w:sz="0" w:space="0" w:color="auto"/>
                      </w:divBdr>
                    </w:div>
                  </w:divsChild>
                </w:div>
                <w:div w:id="410078679">
                  <w:marLeft w:val="0"/>
                  <w:marRight w:val="0"/>
                  <w:marTop w:val="0"/>
                  <w:marBottom w:val="0"/>
                  <w:divBdr>
                    <w:top w:val="none" w:sz="0" w:space="0" w:color="auto"/>
                    <w:left w:val="none" w:sz="0" w:space="0" w:color="auto"/>
                    <w:bottom w:val="none" w:sz="0" w:space="0" w:color="auto"/>
                    <w:right w:val="none" w:sz="0" w:space="0" w:color="auto"/>
                  </w:divBdr>
                  <w:divsChild>
                    <w:div w:id="1997949060">
                      <w:marLeft w:val="0"/>
                      <w:marRight w:val="0"/>
                      <w:marTop w:val="0"/>
                      <w:marBottom w:val="0"/>
                      <w:divBdr>
                        <w:top w:val="none" w:sz="0" w:space="0" w:color="auto"/>
                        <w:left w:val="none" w:sz="0" w:space="0" w:color="auto"/>
                        <w:bottom w:val="none" w:sz="0" w:space="0" w:color="auto"/>
                        <w:right w:val="none" w:sz="0" w:space="0" w:color="auto"/>
                      </w:divBdr>
                    </w:div>
                  </w:divsChild>
                </w:div>
                <w:div w:id="902104696">
                  <w:marLeft w:val="0"/>
                  <w:marRight w:val="0"/>
                  <w:marTop w:val="0"/>
                  <w:marBottom w:val="0"/>
                  <w:divBdr>
                    <w:top w:val="none" w:sz="0" w:space="0" w:color="auto"/>
                    <w:left w:val="none" w:sz="0" w:space="0" w:color="auto"/>
                    <w:bottom w:val="none" w:sz="0" w:space="0" w:color="auto"/>
                    <w:right w:val="none" w:sz="0" w:space="0" w:color="auto"/>
                  </w:divBdr>
                  <w:divsChild>
                    <w:div w:id="1288466351">
                      <w:marLeft w:val="0"/>
                      <w:marRight w:val="0"/>
                      <w:marTop w:val="0"/>
                      <w:marBottom w:val="0"/>
                      <w:divBdr>
                        <w:top w:val="none" w:sz="0" w:space="0" w:color="auto"/>
                        <w:left w:val="none" w:sz="0" w:space="0" w:color="auto"/>
                        <w:bottom w:val="none" w:sz="0" w:space="0" w:color="auto"/>
                        <w:right w:val="none" w:sz="0" w:space="0" w:color="auto"/>
                      </w:divBdr>
                    </w:div>
                  </w:divsChild>
                </w:div>
                <w:div w:id="915356040">
                  <w:marLeft w:val="0"/>
                  <w:marRight w:val="0"/>
                  <w:marTop w:val="0"/>
                  <w:marBottom w:val="0"/>
                  <w:divBdr>
                    <w:top w:val="none" w:sz="0" w:space="0" w:color="auto"/>
                    <w:left w:val="none" w:sz="0" w:space="0" w:color="auto"/>
                    <w:bottom w:val="none" w:sz="0" w:space="0" w:color="auto"/>
                    <w:right w:val="none" w:sz="0" w:space="0" w:color="auto"/>
                  </w:divBdr>
                  <w:divsChild>
                    <w:div w:id="830411785">
                      <w:marLeft w:val="0"/>
                      <w:marRight w:val="0"/>
                      <w:marTop w:val="0"/>
                      <w:marBottom w:val="0"/>
                      <w:divBdr>
                        <w:top w:val="none" w:sz="0" w:space="0" w:color="auto"/>
                        <w:left w:val="none" w:sz="0" w:space="0" w:color="auto"/>
                        <w:bottom w:val="none" w:sz="0" w:space="0" w:color="auto"/>
                        <w:right w:val="none" w:sz="0" w:space="0" w:color="auto"/>
                      </w:divBdr>
                    </w:div>
                  </w:divsChild>
                </w:div>
                <w:div w:id="1431848551">
                  <w:marLeft w:val="0"/>
                  <w:marRight w:val="0"/>
                  <w:marTop w:val="0"/>
                  <w:marBottom w:val="0"/>
                  <w:divBdr>
                    <w:top w:val="none" w:sz="0" w:space="0" w:color="auto"/>
                    <w:left w:val="none" w:sz="0" w:space="0" w:color="auto"/>
                    <w:bottom w:val="none" w:sz="0" w:space="0" w:color="auto"/>
                    <w:right w:val="none" w:sz="0" w:space="0" w:color="auto"/>
                  </w:divBdr>
                  <w:divsChild>
                    <w:div w:id="647364677">
                      <w:marLeft w:val="0"/>
                      <w:marRight w:val="0"/>
                      <w:marTop w:val="0"/>
                      <w:marBottom w:val="0"/>
                      <w:divBdr>
                        <w:top w:val="none" w:sz="0" w:space="0" w:color="auto"/>
                        <w:left w:val="none" w:sz="0" w:space="0" w:color="auto"/>
                        <w:bottom w:val="none" w:sz="0" w:space="0" w:color="auto"/>
                        <w:right w:val="none" w:sz="0" w:space="0" w:color="auto"/>
                      </w:divBdr>
                    </w:div>
                  </w:divsChild>
                </w:div>
                <w:div w:id="1587110182">
                  <w:marLeft w:val="0"/>
                  <w:marRight w:val="0"/>
                  <w:marTop w:val="0"/>
                  <w:marBottom w:val="0"/>
                  <w:divBdr>
                    <w:top w:val="none" w:sz="0" w:space="0" w:color="auto"/>
                    <w:left w:val="none" w:sz="0" w:space="0" w:color="auto"/>
                    <w:bottom w:val="none" w:sz="0" w:space="0" w:color="auto"/>
                    <w:right w:val="none" w:sz="0" w:space="0" w:color="auto"/>
                  </w:divBdr>
                  <w:divsChild>
                    <w:div w:id="1004018819">
                      <w:marLeft w:val="0"/>
                      <w:marRight w:val="0"/>
                      <w:marTop w:val="0"/>
                      <w:marBottom w:val="0"/>
                      <w:divBdr>
                        <w:top w:val="none" w:sz="0" w:space="0" w:color="auto"/>
                        <w:left w:val="none" w:sz="0" w:space="0" w:color="auto"/>
                        <w:bottom w:val="none" w:sz="0" w:space="0" w:color="auto"/>
                        <w:right w:val="none" w:sz="0" w:space="0" w:color="auto"/>
                      </w:divBdr>
                    </w:div>
                  </w:divsChild>
                </w:div>
                <w:div w:id="1703362065">
                  <w:marLeft w:val="0"/>
                  <w:marRight w:val="0"/>
                  <w:marTop w:val="0"/>
                  <w:marBottom w:val="0"/>
                  <w:divBdr>
                    <w:top w:val="none" w:sz="0" w:space="0" w:color="auto"/>
                    <w:left w:val="none" w:sz="0" w:space="0" w:color="auto"/>
                    <w:bottom w:val="none" w:sz="0" w:space="0" w:color="auto"/>
                    <w:right w:val="none" w:sz="0" w:space="0" w:color="auto"/>
                  </w:divBdr>
                  <w:divsChild>
                    <w:div w:id="13812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5823">
          <w:marLeft w:val="0"/>
          <w:marRight w:val="0"/>
          <w:marTop w:val="0"/>
          <w:marBottom w:val="0"/>
          <w:divBdr>
            <w:top w:val="none" w:sz="0" w:space="0" w:color="auto"/>
            <w:left w:val="none" w:sz="0" w:space="0" w:color="auto"/>
            <w:bottom w:val="none" w:sz="0" w:space="0" w:color="auto"/>
            <w:right w:val="none" w:sz="0" w:space="0" w:color="auto"/>
          </w:divBdr>
        </w:div>
        <w:div w:id="1496342641">
          <w:marLeft w:val="0"/>
          <w:marRight w:val="0"/>
          <w:marTop w:val="0"/>
          <w:marBottom w:val="0"/>
          <w:divBdr>
            <w:top w:val="none" w:sz="0" w:space="0" w:color="auto"/>
            <w:left w:val="none" w:sz="0" w:space="0" w:color="auto"/>
            <w:bottom w:val="none" w:sz="0" w:space="0" w:color="auto"/>
            <w:right w:val="none" w:sz="0" w:space="0" w:color="auto"/>
          </w:divBdr>
        </w:div>
        <w:div w:id="1650087330">
          <w:marLeft w:val="0"/>
          <w:marRight w:val="0"/>
          <w:marTop w:val="0"/>
          <w:marBottom w:val="0"/>
          <w:divBdr>
            <w:top w:val="none" w:sz="0" w:space="0" w:color="auto"/>
            <w:left w:val="none" w:sz="0" w:space="0" w:color="auto"/>
            <w:bottom w:val="none" w:sz="0" w:space="0" w:color="auto"/>
            <w:right w:val="none" w:sz="0" w:space="0" w:color="auto"/>
          </w:divBdr>
        </w:div>
        <w:div w:id="2006739729">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2000963470">
      <w:bodyDiv w:val="1"/>
      <w:marLeft w:val="0"/>
      <w:marRight w:val="0"/>
      <w:marTop w:val="0"/>
      <w:marBottom w:val="0"/>
      <w:divBdr>
        <w:top w:val="none" w:sz="0" w:space="0" w:color="auto"/>
        <w:left w:val="none" w:sz="0" w:space="0" w:color="auto"/>
        <w:bottom w:val="none" w:sz="0" w:space="0" w:color="auto"/>
        <w:right w:val="none" w:sz="0" w:space="0" w:color="auto"/>
      </w:divBdr>
      <w:divsChild>
        <w:div w:id="56250335">
          <w:marLeft w:val="0"/>
          <w:marRight w:val="0"/>
          <w:marTop w:val="0"/>
          <w:marBottom w:val="0"/>
          <w:divBdr>
            <w:top w:val="none" w:sz="0" w:space="0" w:color="auto"/>
            <w:left w:val="none" w:sz="0" w:space="0" w:color="auto"/>
            <w:bottom w:val="none" w:sz="0" w:space="0" w:color="auto"/>
            <w:right w:val="none" w:sz="0" w:space="0" w:color="auto"/>
          </w:divBdr>
        </w:div>
        <w:div w:id="1499686822">
          <w:marLeft w:val="0"/>
          <w:marRight w:val="0"/>
          <w:marTop w:val="0"/>
          <w:marBottom w:val="0"/>
          <w:divBdr>
            <w:top w:val="none" w:sz="0" w:space="0" w:color="auto"/>
            <w:left w:val="none" w:sz="0" w:space="0" w:color="auto"/>
            <w:bottom w:val="none" w:sz="0" w:space="0" w:color="auto"/>
            <w:right w:val="none" w:sz="0" w:space="0" w:color="auto"/>
          </w:divBdr>
        </w:div>
        <w:div w:id="1525317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Carolina Fuentes</DisplayName>
        <AccountId>31</AccountId>
        <AccountType/>
      </UserInfo>
      <UserInfo>
        <DisplayName>Milton Sanchez</DisplayName>
        <AccountId>19</AccountId>
        <AccountType/>
      </UserInfo>
    </SharedWithUsers>
    <JefeRegional xmlns="93a27197-5ea5-4ef4-9c25-de38a9c385a4" xsi:nil="true"/>
    <JefaLegal xmlns="93a27197-5ea5-4ef4-9c25-de38a9c385a4" xsi:nil="true"/>
    <Observaciones xmlns="93a27197-5ea5-4ef4-9c25-de38a9c385a4">Expediente electrónico 1514 AS</Observaciones>
    <JefeNacional xmlns="93a27197-5ea5-4ef4-9c25-de38a9c385a4"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E3E5CB4-C61A-4E18-8C69-9C2885885783}">
  <ds:schemaRefs>
    <ds:schemaRef ds:uri="http://schemas.microsoft.com/sharepoint/v3/contenttype/forms"/>
  </ds:schemaRefs>
</ds:datastoreItem>
</file>

<file path=customXml/itemProps2.xml><?xml version="1.0" encoding="utf-8"?>
<ds:datastoreItem xmlns:ds="http://schemas.openxmlformats.org/officeDocument/2006/customXml" ds:itemID="{5250D7C4-567F-464E-8996-662FC0D26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85A51-C827-464E-85FD-13E084E1CF7F}">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CBDF7F98-5A44-420F-BBBC-3579A1F81F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122</TotalTime>
  <Pages>1</Pages>
  <Words>1728</Words>
  <Characters>9508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Payan</dc:creator>
  <cp:keywords/>
  <cp:lastModifiedBy>Francisco Vargas</cp:lastModifiedBy>
  <cp:revision>44</cp:revision>
  <cp:lastPrinted>2020-08-20T18:36:00Z</cp:lastPrinted>
  <dcterms:created xsi:type="dcterms:W3CDTF">2021-03-09T00:59:00Z</dcterms:created>
  <dcterms:modified xsi:type="dcterms:W3CDTF">2021-05-04T21:01:00Z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display_urn:schemas-microsoft-com:office:office#SharedWithUsers">
    <vt:lpwstr>Carolina Fuentes</vt:lpwstr>
  </property>
  <property fmtid="{D5CDD505-2E9C-101B-9397-08002B2CF9AE}" pid="7" name="SharedWithUsers">
    <vt:lpwstr>31;#Carolina Fuentes</vt:lpwstr>
  </property>
  <property fmtid="{D5CDD505-2E9C-101B-9397-08002B2CF9AE}" pid="8" name="Order">
    <vt:r8>218500</vt:r8>
  </property>
  <property fmtid="{D5CDD505-2E9C-101B-9397-08002B2CF9AE}" pid="9" name="ComplianceAssetId">
    <vt:lpwstr/>
  </property>
</Properties>
</file>