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7F334" w14:textId="77777777" w:rsidR="00914F6D" w:rsidRDefault="00914F6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FCB5311" w14:textId="77777777" w:rsidR="00D27289" w:rsidRDefault="00D2728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B97F62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CB0363">
        <w:rPr>
          <w:rFonts w:ascii="Museo Sans 900" w:eastAsia="Times New Roman" w:hAnsi="Museo Sans 900" w:cs="Times New Roman"/>
          <w:b/>
          <w:bCs/>
          <w:sz w:val="20"/>
          <w:szCs w:val="20"/>
          <w:lang w:val="es-MX" w:eastAsia="es-ES"/>
        </w:rPr>
        <w:t>0395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CB0363">
        <w:rPr>
          <w:rFonts w:ascii="Museo Sans 300" w:eastAsia="Times New Roman" w:hAnsi="Museo Sans 300" w:cs="Times New Roman"/>
          <w:sz w:val="20"/>
          <w:szCs w:val="20"/>
          <w:lang w:val="es-MX" w:eastAsia="es-ES"/>
        </w:rPr>
        <w:t>nueve</w:t>
      </w:r>
      <w:r w:rsidR="00CB0363"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CB0363">
        <w:rPr>
          <w:rFonts w:ascii="Museo Sans 300" w:eastAsia="Times New Roman" w:hAnsi="Museo Sans 300" w:cs="Times New Roman"/>
          <w:sz w:val="20"/>
          <w:szCs w:val="20"/>
          <w:lang w:val="es-MX" w:eastAsia="es-ES"/>
        </w:rPr>
        <w:t xml:space="preserve">cincuenta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CB0363">
        <w:rPr>
          <w:rFonts w:ascii="Museo Sans 300" w:eastAsia="Times New Roman" w:hAnsi="Museo Sans 300" w:cs="Times New Roman"/>
          <w:sz w:val="20"/>
          <w:szCs w:val="20"/>
          <w:lang w:val="es-MX" w:eastAsia="es-ES"/>
        </w:rPr>
        <w:t xml:space="preserve">treinta </w:t>
      </w:r>
      <w:r w:rsidR="00781E4D" w:rsidRPr="00A93D70">
        <w:rPr>
          <w:rFonts w:ascii="Museo Sans 300" w:eastAsia="Times New Roman" w:hAnsi="Museo Sans 300" w:cs="Times New Roman"/>
          <w:sz w:val="20"/>
          <w:szCs w:val="20"/>
          <w:lang w:val="es-MX" w:eastAsia="es-ES"/>
        </w:rPr>
        <w:t xml:space="preserve">de </w:t>
      </w:r>
      <w:r w:rsidR="00CB0363">
        <w:rPr>
          <w:rFonts w:ascii="Museo Sans 300" w:eastAsia="Times New Roman" w:hAnsi="Museo Sans 300" w:cs="Times New Roman"/>
          <w:sz w:val="20"/>
          <w:szCs w:val="20"/>
          <w:lang w:val="es-MX" w:eastAsia="es-ES"/>
        </w:rPr>
        <w:t>abril</w:t>
      </w:r>
      <w:r w:rsidR="00CB0363"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173C510"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 xml:space="preserve">Esta </w:t>
      </w:r>
      <w:r w:rsidR="009443DF">
        <w:rPr>
          <w:rFonts w:ascii="Museo Sans 300" w:eastAsia="Times New Roman" w:hAnsi="Museo Sans 300" w:cs="Times New Roman"/>
          <w:sz w:val="20"/>
          <w:szCs w:val="20"/>
          <w:lang w:val="es-MX" w:eastAsia="es-ES"/>
        </w:rPr>
        <w:t>S</w:t>
      </w:r>
      <w:r w:rsidRPr="00A93D70">
        <w:rPr>
          <w:rFonts w:ascii="Museo Sans 300" w:eastAsia="Times New Roman" w:hAnsi="Museo Sans 300" w:cs="Times New Roman"/>
          <w:sz w:val="20"/>
          <w:szCs w:val="20"/>
          <w:lang w:val="es-MX" w:eastAsia="es-ES"/>
        </w:rPr>
        <w:t>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0BF5E4B9" w:rsidR="00263E33" w:rsidRPr="00A93D70" w:rsidRDefault="00263E33" w:rsidP="00B3334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C73BC2">
        <w:rPr>
          <w:rFonts w:ascii="Museo Sans 300" w:hAnsi="Museo Sans 300"/>
          <w:sz w:val="20"/>
          <w:szCs w:val="20"/>
        </w:rPr>
        <w:t>veintisiete</w:t>
      </w:r>
      <w:r w:rsidR="00C94E48">
        <w:rPr>
          <w:rFonts w:ascii="Museo Sans 300" w:hAnsi="Museo Sans 300"/>
          <w:sz w:val="20"/>
          <w:szCs w:val="20"/>
        </w:rPr>
        <w:t xml:space="preserve"> de octubre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52114D">
        <w:rPr>
          <w:rFonts w:ascii="Museo Sans 300" w:hAnsi="Museo Sans 300"/>
          <w:sz w:val="20"/>
          <w:szCs w:val="20"/>
          <w:lang w:val="es-SV"/>
        </w:rPr>
        <w:t>XXX</w:t>
      </w:r>
      <w:r w:rsidR="00C73BC2">
        <w:rPr>
          <w:rFonts w:ascii="Museo Sans 300" w:hAnsi="Museo Sans 300"/>
          <w:sz w:val="20"/>
          <w:szCs w:val="20"/>
          <w:lang w:val="es-SV"/>
        </w:rPr>
        <w:t xml:space="preserve"> </w:t>
      </w:r>
      <w:r w:rsidRPr="00A93D70">
        <w:rPr>
          <w:rFonts w:ascii="Museo Sans 300" w:hAnsi="Museo Sans 300"/>
          <w:sz w:val="20"/>
          <w:szCs w:val="20"/>
        </w:rPr>
        <w:t>interpuso un reclamo en contra de la sociedad </w:t>
      </w:r>
      <w:r w:rsidR="00C73BC2">
        <w:rPr>
          <w:rFonts w:ascii="Museo Sans 300" w:hAnsi="Museo Sans 300"/>
          <w:sz w:val="20"/>
          <w:szCs w:val="20"/>
        </w:rPr>
        <w:t>CAESS</w:t>
      </w:r>
      <w:r w:rsidRPr="00A93D70">
        <w:rPr>
          <w:rFonts w:ascii="Museo Sans 300" w:hAnsi="Museo Sans 300"/>
          <w:sz w:val="20"/>
          <w:szCs w:val="20"/>
        </w:rPr>
        <w:t>,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C73BC2">
        <w:rPr>
          <w:rFonts w:ascii="Museo Sans 300" w:hAnsi="Museo Sans 300"/>
          <w:sz w:val="20"/>
          <w:szCs w:val="20"/>
        </w:rPr>
        <w:t>OCHOCIENTOS TREINTA 50/100 DÓLARES DE LOS ESTADOS UNIDOS DE AMÉRICA (USD 830.50)</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52114D">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3334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B3334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244A256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D3CD6">
        <w:rPr>
          <w:rFonts w:ascii="Museo Sans 300" w:hAnsi="Museo Sans 300"/>
          <w:sz w:val="20"/>
          <w:szCs w:val="20"/>
          <w:lang w:val="es-SV"/>
        </w:rPr>
        <w:t>11</w:t>
      </w:r>
      <w:r w:rsidR="00C73BC2">
        <w:rPr>
          <w:rFonts w:ascii="Museo Sans 300" w:hAnsi="Museo Sans 300"/>
          <w:sz w:val="20"/>
          <w:szCs w:val="20"/>
          <w:lang w:val="es-SV"/>
        </w:rPr>
        <w:t>35</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C73BC2">
        <w:rPr>
          <w:rFonts w:ascii="Museo Sans 300" w:hAnsi="Museo Sans 300"/>
          <w:sz w:val="20"/>
          <w:szCs w:val="20"/>
          <w:lang w:val="es-SV"/>
        </w:rPr>
        <w:t>cuatro de noviembre</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C73BC2">
        <w:rPr>
          <w:rFonts w:ascii="Museo Sans 300" w:hAnsi="Museo Sans 300"/>
          <w:sz w:val="20"/>
          <w:szCs w:val="20"/>
          <w:lang w:val="es-SV"/>
        </w:rPr>
        <w:t>CAESS</w:t>
      </w:r>
      <w:r w:rsidR="00263E33" w:rsidRPr="00263E33">
        <w:rPr>
          <w:rFonts w:ascii="Museo Sans 300" w:hAnsi="Museo Sans 300"/>
          <w:sz w:val="20"/>
          <w:szCs w:val="20"/>
          <w:lang w:val="es-SV"/>
        </w:rPr>
        <w:t>,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15BDBE4" w:rsidR="00263E33" w:rsidRPr="00263E33" w:rsidRDefault="00263E33" w:rsidP="003E2F2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E9242A">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3E2F25">
      <w:pPr>
        <w:pStyle w:val="Prrafodelista"/>
        <w:tabs>
          <w:tab w:val="left" w:pos="426"/>
        </w:tabs>
        <w:ind w:left="426"/>
        <w:jc w:val="both"/>
        <w:rPr>
          <w:rFonts w:ascii="Museo Sans 300" w:hAnsi="Museo Sans 300"/>
          <w:sz w:val="20"/>
          <w:szCs w:val="20"/>
          <w:lang w:val="es-SV"/>
        </w:rPr>
      </w:pPr>
    </w:p>
    <w:p w14:paraId="5A038A5C" w14:textId="0B5F5291" w:rsidR="003E2F25" w:rsidRDefault="00263E33" w:rsidP="003E2F25">
      <w:pPr>
        <w:pStyle w:val="Prrafodelista"/>
        <w:tabs>
          <w:tab w:val="left" w:pos="426"/>
        </w:tabs>
        <w:ind w:left="426"/>
        <w:jc w:val="both"/>
        <w:rPr>
          <w:rFonts w:ascii="Museo Sans 300" w:hAnsi="Museo Sans 300"/>
          <w:sz w:val="20"/>
          <w:szCs w:val="20"/>
        </w:rPr>
      </w:pPr>
      <w:r w:rsidRPr="003E2F25">
        <w:rPr>
          <w:rFonts w:ascii="Museo Sans 300" w:hAnsi="Museo Sans 300"/>
          <w:sz w:val="20"/>
          <w:szCs w:val="20"/>
        </w:rPr>
        <w:t xml:space="preserve">Dicho acuerdo fue notificado a la </w:t>
      </w:r>
      <w:r w:rsidR="00DD2F98" w:rsidRPr="003E2F25">
        <w:rPr>
          <w:rFonts w:ascii="Museo Sans 300" w:hAnsi="Museo Sans 300"/>
          <w:sz w:val="20"/>
          <w:szCs w:val="20"/>
        </w:rPr>
        <w:t xml:space="preserve">sociedad </w:t>
      </w:r>
      <w:r w:rsidR="00C73BC2" w:rsidRPr="003E2F25">
        <w:rPr>
          <w:rFonts w:ascii="Museo Sans 300" w:hAnsi="Museo Sans 300"/>
          <w:sz w:val="20"/>
          <w:szCs w:val="20"/>
        </w:rPr>
        <w:t>CAESS</w:t>
      </w:r>
      <w:r w:rsidR="00DD2F98" w:rsidRPr="003E2F25">
        <w:rPr>
          <w:rFonts w:ascii="Museo Sans 300" w:hAnsi="Museo Sans 300"/>
          <w:sz w:val="20"/>
          <w:szCs w:val="20"/>
        </w:rPr>
        <w:t>, S.A. de C.V.</w:t>
      </w:r>
      <w:r w:rsidR="002B22A2" w:rsidRPr="003E2F25">
        <w:rPr>
          <w:rFonts w:ascii="Museo Sans 300" w:hAnsi="Museo Sans 300"/>
          <w:sz w:val="20"/>
          <w:szCs w:val="20"/>
        </w:rPr>
        <w:t xml:space="preserve"> y a la señora </w:t>
      </w:r>
      <w:r w:rsidR="0052114D">
        <w:rPr>
          <w:rFonts w:ascii="Museo Sans 300" w:hAnsi="Museo Sans 300"/>
          <w:sz w:val="20"/>
          <w:szCs w:val="20"/>
        </w:rPr>
        <w:t>XXX</w:t>
      </w:r>
      <w:r w:rsidR="00DD2F98" w:rsidRPr="003E2F25">
        <w:rPr>
          <w:rFonts w:ascii="Museo Sans 300" w:hAnsi="Museo Sans 300"/>
          <w:sz w:val="20"/>
          <w:szCs w:val="20"/>
        </w:rPr>
        <w:t xml:space="preserve"> </w:t>
      </w:r>
      <w:r w:rsidR="00BD3CD6" w:rsidRPr="003E2F25">
        <w:rPr>
          <w:rFonts w:ascii="Museo Sans 300" w:hAnsi="Museo Sans 300"/>
          <w:sz w:val="20"/>
          <w:szCs w:val="20"/>
        </w:rPr>
        <w:t xml:space="preserve">el día </w:t>
      </w:r>
      <w:r w:rsidR="00C73BC2" w:rsidRPr="003E2F25">
        <w:rPr>
          <w:rFonts w:ascii="Museo Sans 300" w:hAnsi="Museo Sans 300"/>
          <w:sz w:val="20"/>
          <w:szCs w:val="20"/>
        </w:rPr>
        <w:t>once de noviem</w:t>
      </w:r>
      <w:r w:rsidR="00BD3CD6" w:rsidRPr="003E2F25">
        <w:rPr>
          <w:rFonts w:ascii="Museo Sans 300" w:hAnsi="Museo Sans 300"/>
          <w:sz w:val="20"/>
          <w:szCs w:val="20"/>
        </w:rPr>
        <w:t>bre de dos mil veinte</w:t>
      </w:r>
      <w:r w:rsidR="002B22A2" w:rsidRPr="003E2F25">
        <w:rPr>
          <w:rFonts w:ascii="Museo Sans 300" w:hAnsi="Museo Sans 300"/>
          <w:sz w:val="20"/>
          <w:szCs w:val="20"/>
        </w:rPr>
        <w:t xml:space="preserve">, </w:t>
      </w:r>
      <w:r w:rsidRPr="003E2F25">
        <w:rPr>
          <w:rFonts w:ascii="Museo Sans 300" w:hAnsi="Museo Sans 300"/>
          <w:sz w:val="20"/>
          <w:szCs w:val="20"/>
        </w:rPr>
        <w:t xml:space="preserve">por lo que el plazo </w:t>
      </w:r>
      <w:r w:rsidR="002B22A2" w:rsidRPr="003E2F25">
        <w:rPr>
          <w:rFonts w:ascii="Museo Sans 300" w:hAnsi="Museo Sans 300"/>
          <w:sz w:val="20"/>
          <w:szCs w:val="20"/>
        </w:rPr>
        <w:t>otorgado</w:t>
      </w:r>
      <w:r w:rsidR="00DD2F98" w:rsidRPr="003E2F25">
        <w:rPr>
          <w:rFonts w:ascii="Museo Sans 300" w:hAnsi="Museo Sans 300"/>
          <w:sz w:val="20"/>
          <w:szCs w:val="20"/>
        </w:rPr>
        <w:t xml:space="preserve"> </w:t>
      </w:r>
      <w:r w:rsidR="00024745" w:rsidRPr="003E2F25">
        <w:rPr>
          <w:rFonts w:ascii="Museo Sans 300" w:hAnsi="Museo Sans 300"/>
          <w:sz w:val="20"/>
          <w:szCs w:val="20"/>
        </w:rPr>
        <w:t xml:space="preserve">a la distribuidora </w:t>
      </w:r>
      <w:r w:rsidR="002B22A2" w:rsidRPr="003E2F25">
        <w:rPr>
          <w:rFonts w:ascii="Museo Sans 300" w:hAnsi="Museo Sans 300"/>
          <w:sz w:val="20"/>
          <w:szCs w:val="20"/>
        </w:rPr>
        <w:t xml:space="preserve">finalizó el </w:t>
      </w:r>
      <w:r w:rsidR="00C73BC2" w:rsidRPr="003E2F25">
        <w:rPr>
          <w:rFonts w:ascii="Museo Sans 300" w:hAnsi="Museo Sans 300"/>
          <w:sz w:val="20"/>
          <w:szCs w:val="20"/>
        </w:rPr>
        <w:t xml:space="preserve">veinticuatro </w:t>
      </w:r>
      <w:r w:rsidR="00BD3CD6" w:rsidRPr="003E2F25">
        <w:rPr>
          <w:rFonts w:ascii="Museo Sans 300" w:hAnsi="Museo Sans 300"/>
          <w:sz w:val="20"/>
          <w:szCs w:val="20"/>
        </w:rPr>
        <w:t>del mismo</w:t>
      </w:r>
      <w:r w:rsidR="00C73BC2" w:rsidRPr="003E2F25">
        <w:rPr>
          <w:rFonts w:ascii="Museo Sans 300" w:hAnsi="Museo Sans 300"/>
          <w:sz w:val="20"/>
          <w:szCs w:val="20"/>
        </w:rPr>
        <w:t xml:space="preserve"> mes y </w:t>
      </w:r>
      <w:r w:rsidR="00BD3CD6" w:rsidRPr="003E2F25">
        <w:rPr>
          <w:rFonts w:ascii="Museo Sans 300" w:hAnsi="Museo Sans 300"/>
          <w:sz w:val="20"/>
          <w:szCs w:val="20"/>
        </w:rPr>
        <w:t>año</w:t>
      </w:r>
      <w:r w:rsidRPr="003E2F25">
        <w:rPr>
          <w:rFonts w:ascii="Museo Sans 300" w:hAnsi="Museo Sans 300"/>
          <w:sz w:val="20"/>
          <w:szCs w:val="20"/>
        </w:rPr>
        <w:t>.  </w:t>
      </w:r>
    </w:p>
    <w:p w14:paraId="4AD0434C" w14:textId="77777777" w:rsidR="003E2F25" w:rsidRDefault="003E2F25" w:rsidP="003E2F25">
      <w:pPr>
        <w:pStyle w:val="Prrafodelista"/>
        <w:tabs>
          <w:tab w:val="left" w:pos="426"/>
        </w:tabs>
        <w:ind w:left="426"/>
        <w:jc w:val="both"/>
        <w:rPr>
          <w:rFonts w:ascii="Museo Sans 300" w:hAnsi="Museo Sans 300"/>
          <w:sz w:val="20"/>
          <w:szCs w:val="20"/>
        </w:rPr>
      </w:pPr>
    </w:p>
    <w:p w14:paraId="3D21F9EA" w14:textId="6C3EE981" w:rsidR="003E2F25"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rPr>
        <w:t xml:space="preserve">El día veinte de noviembre de dos mil veinte, el ingeniero </w:t>
      </w:r>
      <w:r w:rsidR="0052114D">
        <w:rPr>
          <w:rFonts w:ascii="Museo Sans 300" w:hAnsi="Museo Sans 300"/>
          <w:sz w:val="20"/>
          <w:szCs w:val="20"/>
        </w:rPr>
        <w:t>XXX</w:t>
      </w:r>
      <w:r w:rsidRPr="003E2F25">
        <w:rPr>
          <w:rFonts w:ascii="Museo Sans 300" w:hAnsi="Museo Sans 300"/>
          <w:sz w:val="20"/>
          <w:szCs w:val="20"/>
        </w:rPr>
        <w:t>, apoderado especial de la sociedad CAESS, S.A. de C.V., presentó un escrito por medio del cual solicitó se le conceda una prórroga de cinco días hábiles adicionales, por encontrarse recopilando la documentación vinculada con el requerimiento contenido en el acuerdo N.° E-1135-2020-CAU. </w:t>
      </w:r>
      <w:r w:rsidRPr="003E2F25">
        <w:rPr>
          <w:rFonts w:ascii="Museo Sans 300" w:hAnsi="Museo Sans 300"/>
          <w:sz w:val="20"/>
          <w:szCs w:val="20"/>
          <w:lang w:val="es-SV"/>
        </w:rPr>
        <w:t> </w:t>
      </w:r>
    </w:p>
    <w:p w14:paraId="74A35591" w14:textId="77777777" w:rsidR="003E2F25" w:rsidRDefault="003E2F25" w:rsidP="003E2F25">
      <w:pPr>
        <w:pStyle w:val="Prrafodelista"/>
        <w:tabs>
          <w:tab w:val="left" w:pos="426"/>
        </w:tabs>
        <w:ind w:left="426"/>
        <w:jc w:val="both"/>
        <w:rPr>
          <w:rFonts w:ascii="Museo Sans 300" w:hAnsi="Museo Sans 300"/>
          <w:sz w:val="20"/>
          <w:szCs w:val="20"/>
          <w:lang w:val="es-SV"/>
        </w:rPr>
      </w:pPr>
    </w:p>
    <w:p w14:paraId="6E6F09AE" w14:textId="63A790E8" w:rsidR="003E2F25"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rPr>
        <w:t>Mediante el acuerdo N.° E-1233-2020-CAU, de fecha veintisiete de noviembre de</w:t>
      </w:r>
      <w:r>
        <w:rPr>
          <w:rFonts w:ascii="Museo Sans 300" w:hAnsi="Museo Sans 300"/>
          <w:sz w:val="20"/>
          <w:szCs w:val="20"/>
        </w:rPr>
        <w:t xml:space="preserve"> </w:t>
      </w:r>
      <w:r w:rsidRPr="003E2F25">
        <w:rPr>
          <w:rFonts w:ascii="Museo Sans 300" w:hAnsi="Museo Sans 300"/>
          <w:sz w:val="20"/>
          <w:szCs w:val="20"/>
        </w:rPr>
        <w:t>dos mil veinte, </w:t>
      </w:r>
      <w:r>
        <w:rPr>
          <w:rFonts w:ascii="Museo Sans 300" w:hAnsi="Museo Sans 300"/>
          <w:sz w:val="20"/>
          <w:szCs w:val="20"/>
        </w:rPr>
        <w:t xml:space="preserve">se </w:t>
      </w:r>
      <w:r w:rsidRPr="003E2F25">
        <w:rPr>
          <w:rFonts w:ascii="Museo Sans 300" w:hAnsi="Museo Sans 300"/>
          <w:sz w:val="20"/>
          <w:szCs w:val="20"/>
        </w:rPr>
        <w:t>concedió una prórroga de cinco días hábiles contados a partir del día siguiente a la notificación de dicho acuerdo, para que presentara la información técnica requerida en el acuerdo N.° E-1135-2020-CAU</w:t>
      </w:r>
      <w:r w:rsidR="009E441F">
        <w:rPr>
          <w:rFonts w:ascii="Museo Sans 300" w:hAnsi="Museo Sans 300"/>
          <w:sz w:val="20"/>
          <w:szCs w:val="20"/>
        </w:rPr>
        <w:t>.</w:t>
      </w:r>
    </w:p>
    <w:p w14:paraId="37675BDB" w14:textId="77777777" w:rsidR="003E2F25" w:rsidRDefault="003E2F25" w:rsidP="003E2F25">
      <w:pPr>
        <w:pStyle w:val="Prrafodelista"/>
        <w:tabs>
          <w:tab w:val="left" w:pos="426"/>
        </w:tabs>
        <w:ind w:left="426"/>
        <w:jc w:val="both"/>
        <w:rPr>
          <w:rFonts w:ascii="Museo Sans 300" w:hAnsi="Museo Sans 300"/>
          <w:sz w:val="20"/>
          <w:szCs w:val="20"/>
          <w:lang w:val="es-SV"/>
        </w:rPr>
      </w:pPr>
    </w:p>
    <w:p w14:paraId="21740111" w14:textId="72E04F29" w:rsidR="003E2F25"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rPr>
        <w:t>Dicho acuerdo fue notificado a la sociedad CAESS, S.A. de C.V. y a la usuaria, el día uno y dos de diciembre de dos mil veinte, respectivamente</w:t>
      </w:r>
      <w:r>
        <w:rPr>
          <w:rFonts w:ascii="Museo Sans 300" w:hAnsi="Museo Sans 300"/>
          <w:sz w:val="20"/>
          <w:szCs w:val="20"/>
        </w:rPr>
        <w:t>, por lo que e</w:t>
      </w:r>
      <w:r w:rsidRPr="003E2F25">
        <w:rPr>
          <w:rFonts w:ascii="Museo Sans 300" w:hAnsi="Museo Sans 300"/>
          <w:sz w:val="20"/>
          <w:szCs w:val="20"/>
        </w:rPr>
        <w:t>l plazo otorgado a la empresa distribuidora finalizó el día siete del mismo mes y año. </w:t>
      </w:r>
      <w:r w:rsidRPr="003E2F25">
        <w:rPr>
          <w:rFonts w:ascii="Museo Sans 300" w:hAnsi="Museo Sans 300"/>
          <w:sz w:val="20"/>
          <w:szCs w:val="20"/>
          <w:lang w:val="es-SV"/>
        </w:rPr>
        <w:t> </w:t>
      </w:r>
    </w:p>
    <w:p w14:paraId="7F0CA4D9" w14:textId="77777777" w:rsidR="003E2F25" w:rsidRDefault="003E2F25" w:rsidP="003E2F25">
      <w:pPr>
        <w:pStyle w:val="Prrafodelista"/>
        <w:tabs>
          <w:tab w:val="left" w:pos="426"/>
        </w:tabs>
        <w:ind w:left="426"/>
        <w:jc w:val="both"/>
        <w:rPr>
          <w:rFonts w:ascii="Museo Sans 300" w:hAnsi="Museo Sans 300"/>
          <w:sz w:val="20"/>
          <w:szCs w:val="20"/>
          <w:lang w:val="es-SV"/>
        </w:rPr>
      </w:pPr>
    </w:p>
    <w:p w14:paraId="336AAB95" w14:textId="62A95E08" w:rsidR="003E2F25" w:rsidRPr="003E2F25" w:rsidRDefault="003E2F25" w:rsidP="003E2F25">
      <w:pPr>
        <w:pStyle w:val="Prrafodelista"/>
        <w:tabs>
          <w:tab w:val="left" w:pos="426"/>
        </w:tabs>
        <w:ind w:left="426"/>
        <w:jc w:val="both"/>
        <w:rPr>
          <w:rFonts w:ascii="Museo Sans 300" w:hAnsi="Museo Sans 300"/>
          <w:sz w:val="20"/>
          <w:szCs w:val="20"/>
        </w:rPr>
      </w:pPr>
      <w:r w:rsidRPr="003E2F25">
        <w:rPr>
          <w:rFonts w:ascii="Museo Sans 300" w:hAnsi="Museo Sans 300"/>
          <w:sz w:val="20"/>
          <w:szCs w:val="20"/>
        </w:rPr>
        <w:t>El tres de diciembre de</w:t>
      </w:r>
      <w:r>
        <w:rPr>
          <w:rFonts w:ascii="Museo Sans 300" w:hAnsi="Museo Sans 300"/>
          <w:sz w:val="20"/>
          <w:szCs w:val="20"/>
        </w:rPr>
        <w:t xml:space="preserve"> </w:t>
      </w:r>
      <w:r w:rsidRPr="003E2F25">
        <w:rPr>
          <w:rFonts w:ascii="Museo Sans 300" w:hAnsi="Museo Sans 300"/>
          <w:sz w:val="20"/>
          <w:szCs w:val="20"/>
        </w:rPr>
        <w:t>dos mil veinte, el </w:t>
      </w:r>
      <w:r w:rsidR="00D27289" w:rsidRPr="003E2F25">
        <w:rPr>
          <w:rFonts w:ascii="Museo Sans 300" w:hAnsi="Museo Sans 300"/>
          <w:sz w:val="20"/>
          <w:szCs w:val="20"/>
        </w:rPr>
        <w:t>ingeniero </w:t>
      </w:r>
      <w:r w:rsidR="0052114D">
        <w:rPr>
          <w:rFonts w:ascii="Museo Sans 300" w:hAnsi="Museo Sans 300"/>
          <w:sz w:val="20"/>
          <w:szCs w:val="20"/>
        </w:rPr>
        <w:t>XXX</w:t>
      </w:r>
      <w:r w:rsidRPr="003E2F25">
        <w:rPr>
          <w:rFonts w:ascii="Museo Sans 300" w:hAnsi="Museo Sans 300"/>
          <w:sz w:val="20"/>
          <w:szCs w:val="20"/>
        </w:rPr>
        <w:t>, actuando en la calidad antes indicada</w:t>
      </w:r>
      <w:r w:rsidRPr="003E2F25">
        <w:rPr>
          <w:rFonts w:ascii="Museo Sans 300" w:hAnsi="Museo Sans 300"/>
          <w:sz w:val="20"/>
          <w:szCs w:val="20"/>
          <w:lang w:val="es-SV"/>
        </w:rPr>
        <w:t>,</w:t>
      </w:r>
      <w:r w:rsidRPr="003E2F25">
        <w:rPr>
          <w:rFonts w:ascii="Museo Sans 300" w:hAnsi="Museo Sans 300"/>
          <w:sz w:val="20"/>
          <w:szCs w:val="20"/>
        </w:rPr>
        <w:t xml:space="preserve"> presentó un escrito por medio del cual manifestó que cuentan con evidencia suficiente </w:t>
      </w:r>
      <w:r w:rsidRPr="003E2F25">
        <w:rPr>
          <w:rFonts w:ascii="Museo Sans 300" w:hAnsi="Museo Sans 300"/>
          <w:sz w:val="20"/>
          <w:szCs w:val="20"/>
        </w:rPr>
        <w:lastRenderedPageBreak/>
        <w:t>para</w:t>
      </w:r>
      <w:r w:rsidRPr="003E2F25">
        <w:rPr>
          <w:rFonts w:ascii="Cambria Math" w:hAnsi="Cambria Math" w:cs="Cambria Math"/>
          <w:sz w:val="20"/>
          <w:szCs w:val="20"/>
        </w:rPr>
        <w:t> </w:t>
      </w:r>
      <w:r w:rsidRPr="003E2F25">
        <w:rPr>
          <w:rFonts w:ascii="Museo Sans 300" w:hAnsi="Museo Sans 300"/>
          <w:sz w:val="20"/>
          <w:szCs w:val="20"/>
        </w:rPr>
        <w:t>comprobar</w:t>
      </w:r>
      <w:r w:rsidRPr="003E2F25">
        <w:rPr>
          <w:rFonts w:ascii="Cambria Math" w:hAnsi="Cambria Math" w:cs="Cambria Math"/>
          <w:sz w:val="20"/>
          <w:szCs w:val="20"/>
        </w:rPr>
        <w:t> </w:t>
      </w:r>
      <w:r w:rsidRPr="003E2F25">
        <w:rPr>
          <w:rFonts w:ascii="Museo Sans 300" w:hAnsi="Museo Sans 300"/>
          <w:sz w:val="20"/>
          <w:szCs w:val="20"/>
        </w:rPr>
        <w:t>la existencia de una</w:t>
      </w:r>
      <w:r w:rsidRPr="003E2F25">
        <w:rPr>
          <w:rFonts w:ascii="Cambria Math" w:hAnsi="Cambria Math" w:cs="Cambria Math"/>
          <w:sz w:val="20"/>
          <w:szCs w:val="20"/>
        </w:rPr>
        <w:t> </w:t>
      </w:r>
      <w:r w:rsidRPr="003E2F25">
        <w:rPr>
          <w:rFonts w:ascii="Museo Sans 300" w:hAnsi="Museo Sans 300"/>
          <w:sz w:val="20"/>
          <w:szCs w:val="20"/>
        </w:rPr>
        <w:t>condici</w:t>
      </w:r>
      <w:r w:rsidRPr="003E2F25">
        <w:rPr>
          <w:rFonts w:ascii="Museo Sans 300" w:hAnsi="Museo Sans 300" w:cs="Museo Sans 300"/>
          <w:sz w:val="20"/>
          <w:szCs w:val="20"/>
        </w:rPr>
        <w:t>ó</w:t>
      </w:r>
      <w:r w:rsidRPr="003E2F25">
        <w:rPr>
          <w:rFonts w:ascii="Museo Sans 300" w:hAnsi="Museo Sans 300"/>
          <w:sz w:val="20"/>
          <w:szCs w:val="20"/>
        </w:rPr>
        <w:t>n irregular en el suministro identificado con el</w:t>
      </w:r>
      <w:r w:rsidRPr="003E2F25">
        <w:rPr>
          <w:rFonts w:ascii="Cambria Math" w:hAnsi="Cambria Math" w:cs="Cambria Math"/>
          <w:sz w:val="20"/>
          <w:szCs w:val="20"/>
        </w:rPr>
        <w:t> </w:t>
      </w:r>
      <w:r w:rsidRPr="003E2F25">
        <w:rPr>
          <w:rFonts w:ascii="Museo Sans 300" w:hAnsi="Museo Sans 300"/>
          <w:sz w:val="20"/>
          <w:szCs w:val="20"/>
        </w:rPr>
        <w:t>NIC</w:t>
      </w:r>
      <w:r w:rsidRPr="003E2F25">
        <w:rPr>
          <w:rFonts w:ascii="Museo Sans 300" w:hAnsi="Museo Sans 300" w:cs="Museo Sans 300"/>
          <w:sz w:val="20"/>
          <w:szCs w:val="20"/>
        </w:rPr>
        <w:t> </w:t>
      </w:r>
      <w:r w:rsidR="0052114D">
        <w:rPr>
          <w:rFonts w:ascii="Museo Sans 300" w:hAnsi="Museo Sans 300"/>
          <w:sz w:val="20"/>
          <w:szCs w:val="20"/>
        </w:rPr>
        <w:t>XXX</w:t>
      </w:r>
      <w:r w:rsidRPr="003E2F25">
        <w:rPr>
          <w:rFonts w:ascii="Museo Sans 300" w:hAnsi="Museo Sans 300"/>
          <w:sz w:val="20"/>
          <w:szCs w:val="20"/>
        </w:rPr>
        <w:t>, por lo que era</w:t>
      </w:r>
      <w:r w:rsidRPr="003E2F25">
        <w:rPr>
          <w:rFonts w:ascii="Museo Sans 300" w:hAnsi="Museo Sans 300" w:cs="Museo Sans 300"/>
          <w:sz w:val="20"/>
          <w:szCs w:val="20"/>
        </w:rPr>
        <w:t> </w:t>
      </w:r>
      <w:r w:rsidRPr="003E2F25">
        <w:rPr>
          <w:rFonts w:ascii="Museo Sans 300" w:hAnsi="Museo Sans 300"/>
          <w:sz w:val="20"/>
          <w:szCs w:val="20"/>
        </w:rPr>
        <w:t>procedente el cobro en concepto de energ</w:t>
      </w:r>
      <w:r w:rsidRPr="003E2F25">
        <w:rPr>
          <w:rFonts w:ascii="Museo Sans 300" w:hAnsi="Museo Sans 300" w:cs="Museo Sans 300"/>
          <w:sz w:val="20"/>
          <w:szCs w:val="20"/>
        </w:rPr>
        <w:t>í</w:t>
      </w:r>
      <w:r w:rsidRPr="003E2F25">
        <w:rPr>
          <w:rFonts w:ascii="Museo Sans 300" w:hAnsi="Museo Sans 300"/>
          <w:sz w:val="20"/>
          <w:szCs w:val="20"/>
        </w:rPr>
        <w:t>a no registrada.</w:t>
      </w:r>
      <w:r w:rsidRPr="003E2F25">
        <w:rPr>
          <w:rFonts w:ascii="Museo Sans 300" w:hAnsi="Museo Sans 300"/>
          <w:sz w:val="20"/>
          <w:szCs w:val="20"/>
          <w:lang w:val="es-SV"/>
        </w:rPr>
        <w:t> </w:t>
      </w:r>
    </w:p>
    <w:p w14:paraId="1E454DB8" w14:textId="77777777" w:rsidR="003E2F25" w:rsidRPr="003E2F25"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lang w:val="es-SV"/>
        </w:rPr>
        <w:t> </w:t>
      </w:r>
    </w:p>
    <w:p w14:paraId="63C35678" w14:textId="717B23E1" w:rsidR="003E2F25" w:rsidRPr="003E2F25" w:rsidRDefault="003E2F25" w:rsidP="003E2F25">
      <w:pPr>
        <w:pStyle w:val="Prrafodelista"/>
        <w:tabs>
          <w:tab w:val="left" w:pos="426"/>
        </w:tabs>
        <w:ind w:left="426"/>
        <w:jc w:val="both"/>
        <w:rPr>
          <w:rFonts w:ascii="Museo Sans 300" w:hAnsi="Museo Sans 300"/>
          <w:sz w:val="20"/>
          <w:szCs w:val="20"/>
          <w:lang w:val="es-SV"/>
        </w:rPr>
      </w:pPr>
      <w:r w:rsidRPr="003E2F25">
        <w:rPr>
          <w:rFonts w:ascii="Museo Sans 300" w:hAnsi="Museo Sans 300"/>
          <w:sz w:val="20"/>
          <w:szCs w:val="20"/>
          <w:lang w:val="es-SV"/>
        </w:rPr>
        <w:t>Asimismo, indicó que anexaba en forma digital la siguiente información: </w:t>
      </w:r>
    </w:p>
    <w:p w14:paraId="57D93680" w14:textId="77777777" w:rsidR="003E2F25" w:rsidRPr="003E2F25" w:rsidRDefault="003E2F25" w:rsidP="003E2F25">
      <w:pPr>
        <w:pStyle w:val="Prrafodelista"/>
        <w:tabs>
          <w:tab w:val="left" w:pos="426"/>
        </w:tabs>
        <w:ind w:left="426"/>
        <w:rPr>
          <w:rFonts w:ascii="Museo Sans 300" w:hAnsi="Museo Sans 300"/>
          <w:sz w:val="20"/>
          <w:szCs w:val="20"/>
          <w:lang w:val="es-SV"/>
        </w:rPr>
      </w:pPr>
      <w:r w:rsidRPr="003E2F25">
        <w:rPr>
          <w:rFonts w:ascii="Museo Sans 300" w:hAnsi="Museo Sans 300"/>
          <w:sz w:val="20"/>
          <w:szCs w:val="20"/>
          <w:lang w:val="es-SV"/>
        </w:rPr>
        <w:t> </w:t>
      </w:r>
    </w:p>
    <w:p w14:paraId="430C9E79" w14:textId="77777777" w:rsidR="003E2F25" w:rsidRPr="003E2F25" w:rsidRDefault="003E2F25" w:rsidP="003E2F25">
      <w:pPr>
        <w:pStyle w:val="Prrafodelista"/>
        <w:numPr>
          <w:ilvl w:val="0"/>
          <w:numId w:val="17"/>
        </w:numPr>
        <w:tabs>
          <w:tab w:val="left" w:pos="426"/>
        </w:tabs>
        <w:rPr>
          <w:rFonts w:ascii="Museo Sans 300" w:hAnsi="Museo Sans 300"/>
          <w:sz w:val="20"/>
          <w:szCs w:val="20"/>
          <w:lang w:val="es-SV"/>
        </w:rPr>
      </w:pPr>
      <w:r w:rsidRPr="003E2F25">
        <w:rPr>
          <w:rFonts w:ascii="Museo Sans 300" w:hAnsi="Museo Sans 300"/>
          <w:sz w:val="20"/>
          <w:szCs w:val="20"/>
        </w:rPr>
        <w:t>Órdenes de servicio.</w:t>
      </w:r>
      <w:r w:rsidRPr="003E2F25">
        <w:rPr>
          <w:rFonts w:ascii="Museo Sans 300" w:hAnsi="Museo Sans 300"/>
          <w:sz w:val="20"/>
          <w:szCs w:val="20"/>
          <w:lang w:val="es-SV"/>
        </w:rPr>
        <w:t> </w:t>
      </w:r>
    </w:p>
    <w:p w14:paraId="562856DB" w14:textId="77777777" w:rsidR="003E2F25" w:rsidRPr="003E2F25" w:rsidRDefault="003E2F25" w:rsidP="003E2F25">
      <w:pPr>
        <w:pStyle w:val="Prrafodelista"/>
        <w:numPr>
          <w:ilvl w:val="0"/>
          <w:numId w:val="17"/>
        </w:numPr>
        <w:tabs>
          <w:tab w:val="left" w:pos="426"/>
        </w:tabs>
        <w:rPr>
          <w:rFonts w:ascii="Museo Sans 300" w:hAnsi="Museo Sans 300"/>
          <w:sz w:val="20"/>
          <w:szCs w:val="20"/>
          <w:lang w:val="es-SV"/>
        </w:rPr>
      </w:pPr>
      <w:r w:rsidRPr="003E2F25">
        <w:rPr>
          <w:rFonts w:ascii="Museo Sans 300" w:hAnsi="Museo Sans 300"/>
          <w:sz w:val="20"/>
          <w:szCs w:val="20"/>
        </w:rPr>
        <w:t>Lecturas de TPL.</w:t>
      </w:r>
      <w:r w:rsidRPr="003E2F25">
        <w:rPr>
          <w:rFonts w:ascii="Museo Sans 300" w:hAnsi="Museo Sans 300"/>
          <w:sz w:val="20"/>
          <w:szCs w:val="20"/>
          <w:lang w:val="es-SV"/>
        </w:rPr>
        <w:t> </w:t>
      </w:r>
    </w:p>
    <w:p w14:paraId="6498F3A9" w14:textId="77777777" w:rsidR="003E2F25" w:rsidRPr="003E2F25" w:rsidRDefault="003E2F25" w:rsidP="003E2F25">
      <w:pPr>
        <w:pStyle w:val="Prrafodelista"/>
        <w:numPr>
          <w:ilvl w:val="0"/>
          <w:numId w:val="17"/>
        </w:numPr>
        <w:tabs>
          <w:tab w:val="left" w:pos="426"/>
        </w:tabs>
        <w:rPr>
          <w:rFonts w:ascii="Museo Sans 300" w:hAnsi="Museo Sans 300"/>
          <w:sz w:val="20"/>
          <w:szCs w:val="20"/>
          <w:lang w:val="es-SV"/>
        </w:rPr>
      </w:pPr>
      <w:r w:rsidRPr="003E2F25">
        <w:rPr>
          <w:rFonts w:ascii="Museo Sans 300" w:hAnsi="Museo Sans 300"/>
          <w:sz w:val="20"/>
          <w:szCs w:val="20"/>
        </w:rPr>
        <w:t>Información de sellos.</w:t>
      </w:r>
      <w:r w:rsidRPr="003E2F25">
        <w:rPr>
          <w:rFonts w:ascii="Museo Sans 300" w:hAnsi="Museo Sans 300"/>
          <w:sz w:val="20"/>
          <w:szCs w:val="20"/>
          <w:lang w:val="es-SV"/>
        </w:rPr>
        <w:t> </w:t>
      </w:r>
    </w:p>
    <w:p w14:paraId="5AC88E02" w14:textId="77777777" w:rsidR="003E2F25" w:rsidRPr="003E2F25" w:rsidRDefault="003E2F25" w:rsidP="003E2F25">
      <w:pPr>
        <w:pStyle w:val="Prrafodelista"/>
        <w:numPr>
          <w:ilvl w:val="0"/>
          <w:numId w:val="17"/>
        </w:numPr>
        <w:tabs>
          <w:tab w:val="left" w:pos="426"/>
        </w:tabs>
        <w:rPr>
          <w:rFonts w:ascii="Museo Sans 300" w:hAnsi="Museo Sans 300"/>
          <w:sz w:val="20"/>
          <w:szCs w:val="20"/>
          <w:lang w:val="es-SV"/>
        </w:rPr>
      </w:pPr>
      <w:r w:rsidRPr="003E2F25">
        <w:rPr>
          <w:rFonts w:ascii="Museo Sans 300" w:hAnsi="Museo Sans 300"/>
          <w:sz w:val="20"/>
          <w:szCs w:val="20"/>
        </w:rPr>
        <w:t>Fotografías.  </w:t>
      </w:r>
      <w:r w:rsidRPr="003E2F25">
        <w:rPr>
          <w:rFonts w:ascii="Museo Sans 300" w:hAnsi="Museo Sans 300"/>
          <w:sz w:val="20"/>
          <w:szCs w:val="20"/>
          <w:lang w:val="es-SV"/>
        </w:rPr>
        <w:t> </w:t>
      </w:r>
    </w:p>
    <w:p w14:paraId="5AFCC6FB" w14:textId="77777777" w:rsidR="003E2F25" w:rsidRPr="003E2F25" w:rsidRDefault="003E2F25" w:rsidP="003E2F25">
      <w:pPr>
        <w:pStyle w:val="Prrafodelista"/>
        <w:numPr>
          <w:ilvl w:val="0"/>
          <w:numId w:val="17"/>
        </w:numPr>
        <w:tabs>
          <w:tab w:val="left" w:pos="426"/>
        </w:tabs>
        <w:rPr>
          <w:rFonts w:ascii="Museo Sans 300" w:hAnsi="Museo Sans 300"/>
          <w:sz w:val="20"/>
          <w:szCs w:val="20"/>
          <w:lang w:val="es-SV"/>
        </w:rPr>
      </w:pPr>
      <w:r w:rsidRPr="003E2F25">
        <w:rPr>
          <w:rFonts w:ascii="Museo Sans 300" w:hAnsi="Museo Sans 300"/>
          <w:sz w:val="20"/>
          <w:szCs w:val="20"/>
        </w:rPr>
        <w:t>Memoria de cálculo.</w:t>
      </w:r>
      <w:r w:rsidRPr="003E2F25">
        <w:rPr>
          <w:rFonts w:ascii="Museo Sans 300" w:hAnsi="Museo Sans 300"/>
          <w:sz w:val="20"/>
          <w:szCs w:val="20"/>
          <w:lang w:val="es-SV"/>
        </w:rPr>
        <w:t> </w:t>
      </w:r>
    </w:p>
    <w:p w14:paraId="2E6A665F" w14:textId="75273629" w:rsidR="003E2F25" w:rsidRPr="003E2F25" w:rsidRDefault="003E2F25" w:rsidP="003E2F25">
      <w:pPr>
        <w:pStyle w:val="Prrafodelista"/>
        <w:numPr>
          <w:ilvl w:val="0"/>
          <w:numId w:val="17"/>
        </w:numPr>
        <w:tabs>
          <w:tab w:val="left" w:pos="426"/>
        </w:tabs>
        <w:rPr>
          <w:rFonts w:ascii="Museo Sans 300" w:hAnsi="Museo Sans 300"/>
          <w:sz w:val="20"/>
          <w:szCs w:val="20"/>
          <w:lang w:val="es-SV"/>
        </w:rPr>
      </w:pPr>
      <w:r w:rsidRPr="003E2F25">
        <w:rPr>
          <w:rFonts w:ascii="Museo Sans 300" w:hAnsi="Museo Sans 300"/>
          <w:sz w:val="20"/>
          <w:szCs w:val="20"/>
        </w:rPr>
        <w:t xml:space="preserve">Informe </w:t>
      </w:r>
      <w:r>
        <w:rPr>
          <w:rFonts w:ascii="Museo Sans 300" w:hAnsi="Museo Sans 300"/>
          <w:sz w:val="20"/>
          <w:szCs w:val="20"/>
        </w:rPr>
        <w:t>t</w:t>
      </w:r>
      <w:r w:rsidRPr="003E2F25">
        <w:rPr>
          <w:rFonts w:ascii="Museo Sans 300" w:hAnsi="Museo Sans 300"/>
          <w:sz w:val="20"/>
          <w:szCs w:val="20"/>
        </w:rPr>
        <w:t>écnico y otros.</w:t>
      </w:r>
      <w:r w:rsidRPr="003E2F25">
        <w:rPr>
          <w:rFonts w:ascii="Museo Sans 300" w:hAnsi="Museo Sans 300"/>
          <w:sz w:val="20"/>
          <w:szCs w:val="20"/>
          <w:lang w:val="es-SV"/>
        </w:rPr>
        <w:t> </w:t>
      </w:r>
    </w:p>
    <w:p w14:paraId="368D5556" w14:textId="77777777" w:rsidR="004A1699" w:rsidRDefault="004A1699" w:rsidP="00263E33">
      <w:pPr>
        <w:pStyle w:val="Prrafodelista"/>
        <w:tabs>
          <w:tab w:val="left" w:pos="426"/>
        </w:tabs>
        <w:ind w:left="426"/>
        <w:jc w:val="both"/>
        <w:rPr>
          <w:rFonts w:ascii="Museo Sans 300" w:hAnsi="Museo Sans 300"/>
          <w:sz w:val="20"/>
          <w:szCs w:val="20"/>
        </w:rPr>
      </w:pPr>
    </w:p>
    <w:p w14:paraId="64EA4B9B" w14:textId="60D00F94"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CF349A">
        <w:rPr>
          <w:rFonts w:ascii="Museo Sans 300" w:hAnsi="Museo Sans 300"/>
          <w:sz w:val="20"/>
          <w:szCs w:val="20"/>
        </w:rPr>
        <w:t>M-0753-CAU-20</w:t>
      </w:r>
      <w:r w:rsidR="00263E33" w:rsidRPr="00263E33">
        <w:rPr>
          <w:rFonts w:ascii="Museo Sans 300" w:hAnsi="Museo Sans 300"/>
          <w:sz w:val="20"/>
          <w:szCs w:val="20"/>
        </w:rPr>
        <w:t xml:space="preserve">, de fecha </w:t>
      </w:r>
      <w:r w:rsidR="00CF349A">
        <w:rPr>
          <w:rFonts w:ascii="Museo Sans 300" w:hAnsi="Museo Sans 300"/>
          <w:sz w:val="20"/>
          <w:szCs w:val="20"/>
        </w:rPr>
        <w:t>siete de dic</w:t>
      </w:r>
      <w:r w:rsidR="00773BE0">
        <w:rPr>
          <w:rFonts w:ascii="Museo Sans 300" w:hAnsi="Museo Sans 300"/>
          <w:sz w:val="20"/>
          <w:szCs w:val="20"/>
        </w:rPr>
        <w:t>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0EE81ABB"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BD3CD6">
        <w:rPr>
          <w:rFonts w:ascii="Museo Sans 300" w:hAnsi="Museo Sans 300"/>
          <w:sz w:val="20"/>
          <w:szCs w:val="20"/>
        </w:rPr>
        <w:t>1</w:t>
      </w:r>
      <w:r w:rsidR="0037690E">
        <w:rPr>
          <w:rFonts w:ascii="Museo Sans 300" w:hAnsi="Museo Sans 300"/>
          <w:sz w:val="20"/>
          <w:szCs w:val="20"/>
        </w:rPr>
        <w:t>262</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37690E">
        <w:rPr>
          <w:rFonts w:ascii="Museo Sans 300" w:hAnsi="Museo Sans 300"/>
          <w:sz w:val="20"/>
          <w:szCs w:val="20"/>
        </w:rPr>
        <w:t>catorce de dici</w:t>
      </w:r>
      <w:r w:rsidR="00773BE0">
        <w:rPr>
          <w:rFonts w:ascii="Museo Sans 300" w:hAnsi="Museo Sans 300"/>
          <w:sz w:val="20"/>
          <w:szCs w:val="20"/>
        </w:rPr>
        <w:t>embre</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C73BC2">
        <w:rPr>
          <w:rFonts w:ascii="Museo Sans 300" w:hAnsi="Museo Sans 300"/>
          <w:sz w:val="20"/>
          <w:szCs w:val="20"/>
        </w:rPr>
        <w:t>CAESS</w:t>
      </w:r>
      <w:r w:rsidRPr="00263E33">
        <w:rPr>
          <w:rFonts w:ascii="Museo Sans 300" w:hAnsi="Museo Sans 300"/>
          <w:sz w:val="20"/>
          <w:szCs w:val="20"/>
        </w:rPr>
        <w:t>,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52114D">
        <w:rPr>
          <w:rFonts w:ascii="Museo Sans 300" w:hAnsi="Museo Sans 300"/>
          <w:sz w:val="20"/>
          <w:szCs w:val="20"/>
        </w:rPr>
        <w:t>XXX</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7A420783"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52114D">
        <w:rPr>
          <w:rFonts w:ascii="Museo Sans 300" w:hAnsi="Museo Sans 300"/>
          <w:sz w:val="20"/>
          <w:szCs w:val="20"/>
        </w:rPr>
        <w:t>XXX</w:t>
      </w:r>
      <w:r w:rsidR="00263E33" w:rsidRPr="00263E33">
        <w:rPr>
          <w:rFonts w:ascii="Museo Sans 300" w:hAnsi="Museo Sans 300"/>
          <w:sz w:val="20"/>
          <w:szCs w:val="20"/>
        </w:rPr>
        <w:t> </w:t>
      </w:r>
      <w:r w:rsidR="009D603E">
        <w:rPr>
          <w:rFonts w:ascii="Museo Sans 300" w:hAnsi="Museo Sans 300"/>
          <w:sz w:val="20"/>
          <w:szCs w:val="20"/>
        </w:rPr>
        <w:t>los días</w:t>
      </w:r>
      <w:r w:rsidR="00263E33" w:rsidRPr="00263E33">
        <w:rPr>
          <w:rFonts w:ascii="Museo Sans 300" w:hAnsi="Museo Sans 300"/>
          <w:sz w:val="20"/>
          <w:szCs w:val="20"/>
        </w:rPr>
        <w:t> </w:t>
      </w:r>
      <w:r w:rsidR="00451EDF">
        <w:rPr>
          <w:rFonts w:ascii="Museo Sans 300" w:hAnsi="Museo Sans 300"/>
          <w:sz w:val="20"/>
          <w:szCs w:val="20"/>
        </w:rPr>
        <w:t>dieciséis y diecisiete de dici</w:t>
      </w:r>
      <w:r w:rsidR="009D603E">
        <w:rPr>
          <w:rFonts w:ascii="Museo Sans 300" w:hAnsi="Museo Sans 300"/>
          <w:sz w:val="20"/>
          <w:szCs w:val="20"/>
        </w:rPr>
        <w:t>embre</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veinte, respectivamente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w:t>
      </w:r>
      <w:r w:rsidR="00A33F90">
        <w:rPr>
          <w:rFonts w:ascii="Museo Sans 300" w:hAnsi="Museo Sans 300"/>
          <w:sz w:val="20"/>
          <w:szCs w:val="20"/>
        </w:rPr>
        <w:t>, en el mismo orden,</w:t>
      </w:r>
      <w:r w:rsidR="00263E33">
        <w:rPr>
          <w:rFonts w:ascii="Museo Sans 300" w:hAnsi="Museo Sans 300"/>
          <w:sz w:val="20"/>
          <w:szCs w:val="20"/>
        </w:rPr>
        <w:t xml:space="preserve"> </w:t>
      </w:r>
      <w:r w:rsidR="00384DED">
        <w:rPr>
          <w:rFonts w:ascii="Museo Sans 300" w:hAnsi="Museo Sans 300"/>
          <w:sz w:val="20"/>
          <w:szCs w:val="20"/>
          <w:lang w:val="es-SV"/>
        </w:rPr>
        <w:t>los días</w:t>
      </w:r>
      <w:r w:rsidR="00DF79DC">
        <w:rPr>
          <w:rFonts w:ascii="Museo Sans 300" w:hAnsi="Museo Sans 300"/>
          <w:sz w:val="20"/>
          <w:szCs w:val="20"/>
          <w:lang w:val="es-SV"/>
        </w:rPr>
        <w:t xml:space="preserve"> </w:t>
      </w:r>
      <w:r w:rsidR="00BD3CD6">
        <w:rPr>
          <w:rFonts w:ascii="Museo Sans 300" w:hAnsi="Museo Sans 300"/>
          <w:sz w:val="20"/>
          <w:szCs w:val="20"/>
          <w:lang w:val="es-SV"/>
        </w:rPr>
        <w:t xml:space="preserve">veintidós </w:t>
      </w:r>
      <w:r w:rsidR="000427B0">
        <w:rPr>
          <w:rFonts w:ascii="Museo Sans 300" w:hAnsi="Museo Sans 300"/>
          <w:sz w:val="20"/>
          <w:szCs w:val="20"/>
          <w:lang w:val="es-SV"/>
        </w:rPr>
        <w:t xml:space="preserve">y veinticinco </w:t>
      </w:r>
      <w:r w:rsidR="00BD3CD6">
        <w:rPr>
          <w:rFonts w:ascii="Museo Sans 300" w:hAnsi="Museo Sans 300"/>
          <w:sz w:val="20"/>
          <w:szCs w:val="20"/>
          <w:lang w:val="es-SV"/>
        </w:rPr>
        <w:t xml:space="preserve">de </w:t>
      </w:r>
      <w:r w:rsidR="000427B0">
        <w:rPr>
          <w:rFonts w:ascii="Museo Sans 300" w:hAnsi="Museo Sans 300"/>
          <w:sz w:val="20"/>
          <w:szCs w:val="20"/>
          <w:lang w:val="es-SV"/>
        </w:rPr>
        <w:t>enero de este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2DF44875" w14:textId="05F65109" w:rsidR="00BD3CD6" w:rsidRDefault="00BD3CD6" w:rsidP="004A1699">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El</w:t>
      </w:r>
      <w:r>
        <w:rPr>
          <w:rFonts w:ascii="Museo Sans 300" w:hAnsi="Museo Sans 300"/>
          <w:sz w:val="20"/>
          <w:szCs w:val="20"/>
        </w:rPr>
        <w:t xml:space="preserve"> </w:t>
      </w:r>
      <w:r w:rsidRPr="00A351D1">
        <w:rPr>
          <w:rFonts w:ascii="Museo Sans 300" w:hAnsi="Museo Sans 300"/>
          <w:sz w:val="20"/>
          <w:szCs w:val="20"/>
        </w:rPr>
        <w:t>d</w:t>
      </w:r>
      <w:r w:rsidRPr="00A351D1">
        <w:rPr>
          <w:rFonts w:ascii="Museo Sans 300" w:hAnsi="Museo Sans 300" w:cs="Museo Sans 300"/>
          <w:sz w:val="20"/>
          <w:szCs w:val="20"/>
        </w:rPr>
        <w:t>í</w:t>
      </w:r>
      <w:r w:rsidRPr="00A351D1">
        <w:rPr>
          <w:rFonts w:ascii="Museo Sans 300" w:hAnsi="Museo Sans 300"/>
          <w:sz w:val="20"/>
          <w:szCs w:val="20"/>
        </w:rPr>
        <w:t>a</w:t>
      </w:r>
      <w:r w:rsidRPr="00A351D1">
        <w:rPr>
          <w:rFonts w:ascii="Cambria Math" w:hAnsi="Cambria Math" w:cs="Cambria Math"/>
          <w:sz w:val="20"/>
          <w:szCs w:val="20"/>
        </w:rPr>
        <w:t> </w:t>
      </w:r>
      <w:r w:rsidR="0022319C">
        <w:rPr>
          <w:rFonts w:ascii="Museo Sans 300" w:hAnsi="Museo Sans 300"/>
          <w:sz w:val="20"/>
          <w:szCs w:val="20"/>
        </w:rPr>
        <w:t>siete de enero de este año</w:t>
      </w:r>
      <w:r w:rsidRPr="00A351D1">
        <w:rPr>
          <w:rFonts w:ascii="Museo Sans 300" w:hAnsi="Museo Sans 300"/>
          <w:sz w:val="20"/>
          <w:szCs w:val="20"/>
        </w:rPr>
        <w:t>, el</w:t>
      </w:r>
      <w:r w:rsidRPr="00A351D1">
        <w:rPr>
          <w:rFonts w:ascii="Cambria Math" w:hAnsi="Cambria Math" w:cs="Cambria Math"/>
          <w:sz w:val="20"/>
          <w:szCs w:val="20"/>
        </w:rPr>
        <w:t> </w:t>
      </w:r>
      <w:r w:rsidRPr="00A351D1">
        <w:rPr>
          <w:rFonts w:ascii="Museo Sans 300" w:hAnsi="Museo Sans 300"/>
          <w:sz w:val="20"/>
          <w:szCs w:val="20"/>
        </w:rPr>
        <w:t>ingeniero</w:t>
      </w:r>
      <w:r w:rsidR="00195AE2">
        <w:rPr>
          <w:rFonts w:ascii="Museo Sans 300" w:hAnsi="Museo Sans 300"/>
          <w:sz w:val="20"/>
          <w:szCs w:val="20"/>
        </w:rPr>
        <w:t xml:space="preserve"> </w:t>
      </w:r>
      <w:r w:rsidR="0052114D">
        <w:rPr>
          <w:rFonts w:ascii="Museo Sans 300" w:hAnsi="Museo Sans 300" w:cs="Cambria Math"/>
          <w:sz w:val="20"/>
          <w:szCs w:val="20"/>
        </w:rPr>
        <w:t>XXX</w:t>
      </w:r>
      <w:r w:rsidRPr="00195AE2">
        <w:rPr>
          <w:rFonts w:ascii="Museo Sans 300" w:hAnsi="Museo Sans 300"/>
          <w:sz w:val="20"/>
          <w:szCs w:val="20"/>
        </w:rPr>
        <w:t>, apoderado especial de la sociedad</w:t>
      </w:r>
      <w:r w:rsidRPr="00195AE2">
        <w:rPr>
          <w:rFonts w:ascii="Cambria Math" w:hAnsi="Cambria Math" w:cs="Cambria Math"/>
          <w:sz w:val="20"/>
          <w:szCs w:val="20"/>
        </w:rPr>
        <w:t> </w:t>
      </w:r>
      <w:r w:rsidR="00C73BC2" w:rsidRPr="00195AE2">
        <w:rPr>
          <w:rFonts w:ascii="Museo Sans 300" w:hAnsi="Museo Sans 300"/>
          <w:sz w:val="20"/>
          <w:szCs w:val="20"/>
        </w:rPr>
        <w:t>CAESS</w:t>
      </w:r>
      <w:r w:rsidRPr="00195AE2">
        <w:rPr>
          <w:rFonts w:ascii="Museo Sans 300" w:hAnsi="Museo Sans 300"/>
          <w:sz w:val="20"/>
          <w:szCs w:val="20"/>
        </w:rPr>
        <w:t>, S.A. de C.V.</w:t>
      </w:r>
      <w:r w:rsidRPr="00195AE2">
        <w:rPr>
          <w:rFonts w:ascii="Museo Sans 300" w:hAnsi="Museo Sans 300" w:cs="Cambria Math"/>
          <w:sz w:val="20"/>
          <w:szCs w:val="20"/>
        </w:rPr>
        <w:t xml:space="preserve"> </w:t>
      </w:r>
      <w:r w:rsidRPr="00195AE2">
        <w:rPr>
          <w:rFonts w:ascii="Museo Sans 300" w:hAnsi="Museo Sans 300"/>
          <w:sz w:val="20"/>
          <w:szCs w:val="20"/>
        </w:rPr>
        <w:t>present</w:t>
      </w:r>
      <w:r w:rsidRPr="00195AE2">
        <w:rPr>
          <w:rFonts w:ascii="Museo Sans 300" w:hAnsi="Museo Sans 300" w:cs="Museo Sans 300"/>
          <w:sz w:val="20"/>
          <w:szCs w:val="20"/>
        </w:rPr>
        <w:t>ó</w:t>
      </w:r>
      <w:r w:rsidRPr="00195AE2">
        <w:rPr>
          <w:rFonts w:ascii="Museo Sans 300" w:hAnsi="Museo Sans 300"/>
          <w:sz w:val="20"/>
          <w:szCs w:val="20"/>
        </w:rPr>
        <w:t xml:space="preserve"> un escrito en el cual</w:t>
      </w:r>
      <w:r w:rsidRPr="00195AE2">
        <w:rPr>
          <w:rFonts w:ascii="Cambria Math" w:hAnsi="Cambria Math" w:cs="Cambria Math"/>
          <w:sz w:val="20"/>
          <w:szCs w:val="20"/>
        </w:rPr>
        <w:t> </w:t>
      </w:r>
      <w:r w:rsidRPr="00195AE2">
        <w:rPr>
          <w:rFonts w:ascii="Museo Sans 300" w:hAnsi="Museo Sans 300"/>
          <w:sz w:val="20"/>
          <w:szCs w:val="20"/>
        </w:rPr>
        <w:t>expres</w:t>
      </w:r>
      <w:r w:rsidRPr="00195AE2">
        <w:rPr>
          <w:rFonts w:ascii="Museo Sans 300" w:hAnsi="Museo Sans 300" w:cs="Museo Sans 300"/>
          <w:sz w:val="20"/>
          <w:szCs w:val="20"/>
        </w:rPr>
        <w:t>ó</w:t>
      </w:r>
      <w:r w:rsidRPr="00195AE2">
        <w:rPr>
          <w:rFonts w:ascii="Museo Sans 300" w:hAnsi="Museo Sans 300"/>
          <w:sz w:val="20"/>
          <w:szCs w:val="20"/>
        </w:rPr>
        <w:t xml:space="preserve"> que </w:t>
      </w:r>
      <w:r>
        <w:rPr>
          <w:rFonts w:ascii="Museo Sans 300" w:hAnsi="Museo Sans 300"/>
          <w:sz w:val="20"/>
          <w:szCs w:val="20"/>
        </w:rPr>
        <w:t>mantienen los argumentos y pruebas</w:t>
      </w:r>
      <w:r w:rsidRPr="00A351D1">
        <w:rPr>
          <w:rFonts w:ascii="Cambria Math" w:hAnsi="Cambria Math" w:cs="Cambria Math"/>
          <w:sz w:val="20"/>
          <w:szCs w:val="20"/>
        </w:rPr>
        <w:t> </w:t>
      </w:r>
      <w:r w:rsidRPr="00A351D1">
        <w:rPr>
          <w:rFonts w:ascii="Museo Sans 300" w:hAnsi="Museo Sans 300"/>
          <w:sz w:val="20"/>
          <w:szCs w:val="20"/>
        </w:rPr>
        <w:t>remitidas con anterioridad.</w:t>
      </w:r>
      <w:r w:rsidRPr="00A351D1">
        <w:rPr>
          <w:rFonts w:ascii="Cambria Math" w:hAnsi="Cambria Math" w:cs="Cambria Math"/>
          <w:sz w:val="20"/>
          <w:szCs w:val="20"/>
        </w:rPr>
        <w:t> </w:t>
      </w:r>
      <w:r w:rsidRPr="00A351D1">
        <w:rPr>
          <w:rFonts w:ascii="Museo Sans 300" w:hAnsi="Museo Sans 300"/>
          <w:sz w:val="20"/>
          <w:szCs w:val="20"/>
        </w:rPr>
        <w:t> </w:t>
      </w:r>
    </w:p>
    <w:p w14:paraId="0A8CA556" w14:textId="77777777" w:rsidR="00A351D1" w:rsidRPr="00A351D1" w:rsidRDefault="00A351D1" w:rsidP="00A351D1">
      <w:pPr>
        <w:suppressAutoHyphens w:val="0"/>
        <w:autoSpaceDN/>
        <w:spacing w:after="0" w:line="240" w:lineRule="auto"/>
        <w:ind w:left="1410"/>
        <w:jc w:val="both"/>
        <w:rPr>
          <w:rFonts w:ascii="Segoe UI" w:eastAsia="Times New Roman" w:hAnsi="Segoe UI" w:cs="Segoe UI"/>
          <w:sz w:val="18"/>
          <w:szCs w:val="18"/>
          <w:lang w:eastAsia="es-SV"/>
        </w:rPr>
      </w:pPr>
      <w:r w:rsidRPr="00A351D1">
        <w:rPr>
          <w:rFonts w:ascii="Segoe UI" w:eastAsia="Times New Roman" w:hAnsi="Segoe UI" w:cs="Segoe UI"/>
          <w:sz w:val="16"/>
          <w:szCs w:val="16"/>
          <w:lang w:eastAsia="es-SV"/>
        </w:rPr>
        <w:t> </w:t>
      </w:r>
    </w:p>
    <w:p w14:paraId="50AF8E3C" w14:textId="67256A16" w:rsidR="00A351D1" w:rsidRPr="00A351D1" w:rsidRDefault="00A351D1" w:rsidP="00A351D1">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 xml:space="preserve">Por su parte, </w:t>
      </w:r>
      <w:r w:rsidR="006C594F" w:rsidRPr="004A1699">
        <w:rPr>
          <w:rFonts w:ascii="Museo Sans 300" w:hAnsi="Museo Sans 300"/>
          <w:sz w:val="20"/>
          <w:szCs w:val="20"/>
        </w:rPr>
        <w:t>la</w:t>
      </w:r>
      <w:r w:rsidR="006C594F" w:rsidRPr="004A1699">
        <w:rPr>
          <w:rFonts w:ascii="Cambria Math" w:hAnsi="Cambria Math" w:cs="Cambria Math"/>
          <w:sz w:val="20"/>
          <w:szCs w:val="20"/>
        </w:rPr>
        <w:t> </w:t>
      </w:r>
      <w:r w:rsidR="006C594F" w:rsidRPr="004A1699">
        <w:rPr>
          <w:rFonts w:ascii="Museo Sans 300" w:hAnsi="Museo Sans 300"/>
          <w:sz w:val="20"/>
          <w:szCs w:val="20"/>
        </w:rPr>
        <w:t>señora </w:t>
      </w:r>
      <w:r w:rsidR="0052114D">
        <w:rPr>
          <w:rFonts w:ascii="Museo Sans 300" w:hAnsi="Museo Sans 300"/>
          <w:sz w:val="20"/>
          <w:szCs w:val="20"/>
        </w:rPr>
        <w:t>XXX</w:t>
      </w:r>
      <w:r w:rsidR="006C594F">
        <w:rPr>
          <w:rFonts w:ascii="Museo Sans 300" w:hAnsi="Museo Sans 300"/>
          <w:sz w:val="20"/>
          <w:szCs w:val="20"/>
        </w:rPr>
        <w:t> </w:t>
      </w:r>
      <w:r w:rsidR="006C594F" w:rsidRPr="006C594F">
        <w:rPr>
          <w:rFonts w:ascii="Museo Sans 300" w:hAnsi="Museo Sans 300"/>
          <w:sz w:val="20"/>
          <w:szCs w:val="20"/>
          <w:lang w:val="es-SV"/>
        </w:rPr>
        <w:t>no hizo uso del derecho de audiencia y defensa otorgado</w:t>
      </w:r>
      <w:r w:rsidR="006C594F">
        <w:rPr>
          <w:rFonts w:ascii="Museo Sans 300" w:hAnsi="Museo Sans 300"/>
          <w:sz w:val="20"/>
          <w:szCs w:val="20"/>
          <w:lang w:val="es-SV"/>
        </w:rPr>
        <w:t>.</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7AF4B07E"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22319C">
        <w:rPr>
          <w:rFonts w:ascii="Museo Sans 300" w:hAnsi="Museo Sans 300"/>
          <w:sz w:val="20"/>
          <w:szCs w:val="20"/>
          <w:lang w:val="es-SV"/>
        </w:rPr>
        <w:t>007</w:t>
      </w:r>
      <w:r w:rsidR="006C594F">
        <w:rPr>
          <w:rFonts w:ascii="Museo Sans 300" w:hAnsi="Museo Sans 300"/>
          <w:sz w:val="20"/>
          <w:szCs w:val="20"/>
          <w:lang w:val="es-SV"/>
        </w:rPr>
        <w:t>2-2021</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22319C">
        <w:rPr>
          <w:rFonts w:ascii="Museo Sans 300" w:hAnsi="Museo Sans 300"/>
          <w:sz w:val="20"/>
          <w:szCs w:val="20"/>
          <w:lang w:val="es-SV"/>
        </w:rPr>
        <w:t>veintinueve</w:t>
      </w:r>
      <w:r w:rsidR="00A351D1">
        <w:rPr>
          <w:rFonts w:ascii="Museo Sans 300" w:hAnsi="Museo Sans 300"/>
          <w:sz w:val="20"/>
          <w:szCs w:val="20"/>
          <w:lang w:val="es-SV"/>
        </w:rPr>
        <w:t xml:space="preserve"> de </w:t>
      </w:r>
      <w:r w:rsidR="006C594F">
        <w:rPr>
          <w:rFonts w:ascii="Museo Sans 300" w:hAnsi="Museo Sans 300"/>
          <w:sz w:val="20"/>
          <w:szCs w:val="20"/>
          <w:lang w:val="es-SV"/>
        </w:rPr>
        <w:t>enero de este año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52114D">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418CD4E9"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22319C">
        <w:rPr>
          <w:rFonts w:ascii="Museo Sans 300" w:hAnsi="Museo Sans 300"/>
          <w:sz w:val="20"/>
          <w:szCs w:val="20"/>
          <w:lang w:val="es-SV"/>
        </w:rPr>
        <w:t xml:space="preserve">a la señora </w:t>
      </w:r>
      <w:r w:rsidR="0052114D">
        <w:rPr>
          <w:rFonts w:ascii="Museo Sans 300" w:hAnsi="Museo Sans 300"/>
          <w:sz w:val="20"/>
          <w:szCs w:val="20"/>
          <w:lang w:val="es-SV"/>
        </w:rPr>
        <w:t>XXX</w:t>
      </w:r>
      <w:r w:rsidR="0022319C">
        <w:rPr>
          <w:rFonts w:ascii="Museo Sans 300" w:hAnsi="Museo Sans 300"/>
          <w:sz w:val="20"/>
          <w:szCs w:val="20"/>
          <w:lang w:val="es-SV"/>
        </w:rPr>
        <w:t xml:space="preserve"> y </w:t>
      </w:r>
      <w:r w:rsidR="00FE08E9">
        <w:rPr>
          <w:rFonts w:ascii="Museo Sans 300" w:hAnsi="Museo Sans 300"/>
          <w:sz w:val="20"/>
          <w:szCs w:val="20"/>
          <w:lang w:val="es-SV"/>
        </w:rPr>
        <w:t xml:space="preserve">a la distribuidora </w:t>
      </w:r>
      <w:r w:rsidR="006C594F">
        <w:rPr>
          <w:rFonts w:ascii="Museo Sans 300" w:hAnsi="Museo Sans 300"/>
          <w:sz w:val="20"/>
          <w:szCs w:val="20"/>
          <w:lang w:val="es-SV"/>
        </w:rPr>
        <w:t>los</w:t>
      </w:r>
      <w:r w:rsidRPr="00972F9D">
        <w:rPr>
          <w:rFonts w:ascii="Museo Sans 300" w:hAnsi="Museo Sans 300"/>
          <w:sz w:val="20"/>
          <w:szCs w:val="20"/>
          <w:lang w:val="es-SV"/>
        </w:rPr>
        <w:t xml:space="preserve"> día</w:t>
      </w:r>
      <w:r w:rsidR="006C594F">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22319C">
        <w:rPr>
          <w:rFonts w:ascii="Museo Sans 300" w:hAnsi="Museo Sans 300"/>
          <w:sz w:val="20"/>
          <w:szCs w:val="20"/>
          <w:lang w:val="es-SV"/>
        </w:rPr>
        <w:t>dos y tres de febr</w:t>
      </w:r>
      <w:r w:rsidR="006C594F">
        <w:rPr>
          <w:rFonts w:ascii="Museo Sans 300" w:hAnsi="Museo Sans 300"/>
          <w:sz w:val="20"/>
          <w:szCs w:val="20"/>
          <w:lang w:val="es-SV"/>
        </w:rPr>
        <w:t>ero de este año,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6D77D517"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4206AE">
        <w:rPr>
          <w:rStyle w:val="normaltextrun"/>
          <w:rFonts w:ascii="Museo Sans 300" w:hAnsi="Museo Sans 300" w:cs="Segoe UI"/>
          <w:color w:val="000000"/>
          <w:sz w:val="20"/>
          <w:szCs w:val="20"/>
          <w:bdr w:val="none" w:sz="0" w:space="0" w:color="auto" w:frame="1"/>
        </w:rPr>
        <w:t>once de marz</w:t>
      </w:r>
      <w:r w:rsidR="006F503A">
        <w:rPr>
          <w:rStyle w:val="normaltextrun"/>
          <w:rFonts w:ascii="Museo Sans 300" w:hAnsi="Museo Sans 300" w:cs="Segoe UI"/>
          <w:color w:val="000000"/>
          <w:sz w:val="20"/>
          <w:szCs w:val="20"/>
          <w:bdr w:val="none" w:sz="0" w:space="0" w:color="auto" w:frame="1"/>
        </w:rPr>
        <w:t>o de este año</w:t>
      </w:r>
      <w:r w:rsidRPr="00972F9D">
        <w:rPr>
          <w:rFonts w:ascii="Museo Sans 300" w:hAnsi="Museo Sans 300"/>
          <w:sz w:val="20"/>
          <w:szCs w:val="20"/>
          <w:lang w:val="es-SV"/>
        </w:rPr>
        <w:t xml:space="preserve">, el CAU </w:t>
      </w:r>
      <w:r w:rsidR="006F503A" w:rsidRPr="006F503A">
        <w:rPr>
          <w:rFonts w:ascii="Museo Sans 300" w:hAnsi="Museo Sans 300"/>
          <w:sz w:val="20"/>
          <w:szCs w:val="20"/>
          <w:lang w:val="es-SV"/>
        </w:rPr>
        <w:t xml:space="preserve">por medio de memorando </w:t>
      </w:r>
      <w:r w:rsidR="006F503A">
        <w:rPr>
          <w:rFonts w:ascii="Museo Sans 300" w:hAnsi="Museo Sans 300"/>
          <w:sz w:val="20"/>
          <w:szCs w:val="20"/>
          <w:lang w:val="es-SV"/>
        </w:rPr>
        <w:t>remiti</w:t>
      </w:r>
      <w:r w:rsidRPr="00972F9D">
        <w:rPr>
          <w:rFonts w:ascii="Museo Sans 300" w:hAnsi="Museo Sans 300"/>
          <w:sz w:val="20"/>
          <w:szCs w:val="20"/>
          <w:lang w:val="es-SV"/>
        </w:rPr>
        <w:t>ó el informe técnico N.° IT-</w:t>
      </w:r>
      <w:r w:rsidR="00133451">
        <w:rPr>
          <w:rFonts w:ascii="Museo Sans 300" w:hAnsi="Museo Sans 300"/>
          <w:sz w:val="20"/>
          <w:szCs w:val="20"/>
          <w:lang w:val="es-SV"/>
        </w:rPr>
        <w:t>0059-CAU-21</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68EB3CBF" w14:textId="77777777" w:rsidR="00D27289" w:rsidRDefault="00D27289" w:rsidP="004A1699">
      <w:pPr>
        <w:pStyle w:val="Prrafodelista"/>
        <w:tabs>
          <w:tab w:val="left" w:pos="426"/>
        </w:tabs>
        <w:ind w:left="426"/>
        <w:jc w:val="both"/>
        <w:rPr>
          <w:rFonts w:ascii="Museo Sans 300" w:hAnsi="Museo Sans 300"/>
          <w:sz w:val="20"/>
          <w:szCs w:val="20"/>
          <w:lang w:val="es-SV"/>
        </w:rPr>
      </w:pPr>
    </w:p>
    <w:p w14:paraId="7246DC7F" w14:textId="594937B7"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516FAAE2"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7F6A5B2" w14:textId="77777777" w:rsidR="00424ED8" w:rsidRDefault="00424ED8" w:rsidP="00263E33">
      <w:pPr>
        <w:pStyle w:val="Prrafodelista"/>
        <w:tabs>
          <w:tab w:val="left" w:pos="426"/>
        </w:tabs>
        <w:ind w:left="426"/>
        <w:rPr>
          <w:rFonts w:ascii="Museo 300" w:eastAsia="Arial" w:hAnsi="Museo 300"/>
          <w:sz w:val="16"/>
          <w:szCs w:val="16"/>
        </w:rPr>
      </w:pPr>
    </w:p>
    <w:p w14:paraId="43FB83D5" w14:textId="3F054361" w:rsidR="00133451" w:rsidRDefault="00424ED8" w:rsidP="00263E33">
      <w:pPr>
        <w:pStyle w:val="Prrafodelista"/>
        <w:tabs>
          <w:tab w:val="left" w:pos="426"/>
        </w:tabs>
        <w:ind w:left="426"/>
        <w:rPr>
          <w:rFonts w:ascii="Museo Sans 300" w:hAnsi="Museo Sans 300"/>
          <w:sz w:val="20"/>
          <w:szCs w:val="20"/>
          <w:lang w:val="es-SV"/>
        </w:rPr>
      </w:pPr>
      <w:r w:rsidRPr="00BD38EB">
        <w:rPr>
          <w:rFonts w:ascii="Museo 300" w:eastAsia="Arial" w:hAnsi="Museo 300"/>
          <w:sz w:val="16"/>
          <w:szCs w:val="16"/>
        </w:rPr>
        <w:t>“[…]</w:t>
      </w:r>
    </w:p>
    <w:p w14:paraId="35DC2E56" w14:textId="69A60635" w:rsidR="00914F6D" w:rsidRDefault="00914F6D" w:rsidP="008954FC">
      <w:pPr>
        <w:pStyle w:val="Prrafodelista"/>
        <w:tabs>
          <w:tab w:val="left" w:pos="426"/>
        </w:tabs>
        <w:ind w:left="426"/>
        <w:jc w:val="center"/>
        <w:rPr>
          <w:rFonts w:ascii="Museo Sans 300" w:hAnsi="Museo Sans 300"/>
          <w:sz w:val="20"/>
          <w:szCs w:val="20"/>
          <w:lang w:val="es-SV"/>
        </w:rPr>
      </w:pPr>
    </w:p>
    <w:p w14:paraId="0C08E852" w14:textId="77777777" w:rsidR="00424ED8" w:rsidRDefault="00424ED8" w:rsidP="00263E33">
      <w:pPr>
        <w:pStyle w:val="Prrafodelista"/>
        <w:tabs>
          <w:tab w:val="left" w:pos="426"/>
        </w:tabs>
        <w:ind w:left="426"/>
        <w:rPr>
          <w:rFonts w:ascii="Museo Sans 300" w:hAnsi="Museo Sans 300"/>
          <w:sz w:val="20"/>
          <w:szCs w:val="20"/>
          <w:u w:val="single"/>
          <w:lang w:val="es-SV"/>
        </w:rPr>
      </w:pPr>
    </w:p>
    <w:p w14:paraId="1AF66ABE" w14:textId="1649F842" w:rsidR="00133451" w:rsidRDefault="00133451" w:rsidP="00133451">
      <w:pPr>
        <w:suppressAutoHyphens w:val="0"/>
        <w:autoSpaceDN/>
        <w:spacing w:after="200" w:line="240" w:lineRule="auto"/>
        <w:ind w:left="708" w:right="708" w:firstLine="1"/>
        <w:jc w:val="both"/>
        <w:textAlignment w:val="auto"/>
        <w:rPr>
          <w:rFonts w:ascii="Museo Sans 300" w:hAnsi="Museo Sans 300"/>
          <w:sz w:val="20"/>
          <w:szCs w:val="20"/>
          <w:u w:val="single"/>
        </w:rPr>
      </w:pPr>
      <w:r w:rsidRPr="00133451">
        <w:rPr>
          <w:rFonts w:ascii="Museo 300" w:eastAsia="Arial" w:hAnsi="Museo 300"/>
          <w:color w:val="000000" w:themeColor="text1"/>
          <w:sz w:val="16"/>
          <w:szCs w:val="16"/>
          <w:lang w:val="es-ES"/>
        </w:rPr>
        <w:t>Según el análisis de la gráfica anterior, se puede observar que a partir del mes de septiembre de 2020 se ha registrado un aumento significativo en el consumo de energía eléctrica del suministro, lo cual es posterior a la normalización de la supuesta condición irregular encontrada por CAESS, con fecha 20 de agosto de 2020.</w:t>
      </w:r>
      <w:r>
        <w:rPr>
          <w:rFonts w:ascii="Museo 300" w:eastAsia="Arial" w:hAnsi="Museo 300"/>
          <w:color w:val="000000" w:themeColor="text1"/>
          <w:sz w:val="16"/>
          <w:szCs w:val="16"/>
          <w:lang w:val="es-ES"/>
        </w:rPr>
        <w:t xml:space="preserve"> […]</w:t>
      </w:r>
    </w:p>
    <w:p w14:paraId="4A60E008" w14:textId="48AC744C"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w:t>
      </w:r>
      <w:r w:rsidR="00203765">
        <w:rPr>
          <w:rFonts w:ascii="Museo Sans 300" w:hAnsi="Museo Sans 300"/>
          <w:sz w:val="20"/>
          <w:szCs w:val="20"/>
          <w:u w:val="single"/>
          <w:lang w:val="es-SV"/>
        </w:rPr>
        <w:t xml:space="preserve"> existencia de una</w:t>
      </w:r>
      <w:r w:rsidRPr="00263E33">
        <w:rPr>
          <w:rFonts w:ascii="Museo Sans 300" w:hAnsi="Museo Sans 300"/>
          <w:sz w:val="20"/>
          <w:szCs w:val="20"/>
          <w:u w:val="single"/>
          <w:lang w:val="es-SV"/>
        </w:rPr>
        <w:t xml:space="preserve">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A791A09" w14:textId="77777777" w:rsidR="00624524" w:rsidRPr="00624524" w:rsidRDefault="00BD38EB" w:rsidP="00624524">
      <w:pPr>
        <w:ind w:left="709" w:right="709"/>
        <w:jc w:val="both"/>
        <w:rPr>
          <w:rFonts w:ascii="Museo 300" w:eastAsia="Arial" w:hAnsi="Museo 300"/>
          <w:sz w:val="16"/>
          <w:szCs w:val="16"/>
          <w:lang w:val="es-ES_tradnl"/>
        </w:rPr>
      </w:pPr>
      <w:r w:rsidRPr="00BD38EB">
        <w:rPr>
          <w:rFonts w:ascii="Museo 300" w:eastAsia="Arial" w:hAnsi="Museo 300"/>
          <w:sz w:val="16"/>
          <w:szCs w:val="16"/>
        </w:rPr>
        <w:t xml:space="preserve">“[…] </w:t>
      </w:r>
      <w:r w:rsidR="00624524" w:rsidRPr="00624524">
        <w:rPr>
          <w:rFonts w:ascii="Museo 300" w:eastAsia="Arial" w:hAnsi="Museo 300"/>
          <w:sz w:val="16"/>
          <w:szCs w:val="16"/>
          <w:lang w:val="es-ES_tradnl"/>
        </w:rPr>
        <w:t>Con base en la información proporcionada por las partes y la recopilada durante el transcurso de esta investigación, se establece lo siguiente:</w:t>
      </w:r>
    </w:p>
    <w:p w14:paraId="07FAF0E6" w14:textId="2E109A0A" w:rsidR="00624524" w:rsidRPr="00624524" w:rsidRDefault="00624524" w:rsidP="00624524">
      <w:pPr>
        <w:ind w:left="709" w:right="709"/>
        <w:jc w:val="both"/>
        <w:rPr>
          <w:rFonts w:ascii="Museo 300" w:eastAsia="Arial" w:hAnsi="Museo 300"/>
          <w:sz w:val="16"/>
          <w:szCs w:val="16"/>
          <w:lang w:val="es-ES"/>
        </w:rPr>
      </w:pPr>
      <w:r w:rsidRPr="00624524">
        <w:rPr>
          <w:rFonts w:ascii="Museo 300" w:eastAsia="Arial"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Pr="00624524">
        <w:rPr>
          <w:rFonts w:ascii="Museo 300" w:eastAsia="Arial" w:hAnsi="Museo 300"/>
          <w:b/>
          <w:sz w:val="16"/>
          <w:szCs w:val="16"/>
          <w:lang w:val="es-ES"/>
        </w:rPr>
        <w:t xml:space="preserve">NIC </w:t>
      </w:r>
      <w:r w:rsidR="0052114D">
        <w:rPr>
          <w:rFonts w:ascii="Museo 300" w:eastAsia="Arial" w:hAnsi="Museo 300"/>
          <w:b/>
          <w:sz w:val="16"/>
          <w:szCs w:val="16"/>
          <w:lang w:val="es-ES"/>
        </w:rPr>
        <w:t>XXX</w:t>
      </w:r>
      <w:r w:rsidRPr="00624524">
        <w:rPr>
          <w:rFonts w:ascii="Museo 300" w:eastAsia="Arial" w:hAnsi="Museo 300"/>
          <w:sz w:val="16"/>
          <w:szCs w:val="16"/>
          <w:lang w:val="es-ES"/>
        </w:rPr>
        <w:t>, se presentó un incumplimiento a las condiciones contractuales y, como consecuencia existió una alteración en la acometida del suministro eléctrico, denotando ésta que con dicha condición se impidió el verdadero registro de la energía eléctrica en dicho suministro, siendo éstas las siguientes:</w:t>
      </w:r>
    </w:p>
    <w:p w14:paraId="23B3BF31" w14:textId="4D0E8D50" w:rsidR="00231CA5" w:rsidRPr="00231CA5" w:rsidRDefault="00231CA5" w:rsidP="00231CA5">
      <w:pPr>
        <w:ind w:left="709" w:right="709"/>
        <w:rPr>
          <w:rFonts w:ascii="Museo 300" w:eastAsia="Arial" w:hAnsi="Museo 300"/>
          <w:color w:val="000000"/>
          <w:sz w:val="16"/>
          <w:szCs w:val="16"/>
          <w:lang w:val="es-ES"/>
        </w:rPr>
      </w:pPr>
    </w:p>
    <w:p w14:paraId="7BA78B8C" w14:textId="3B08664F" w:rsidR="00504017" w:rsidRPr="00504017" w:rsidRDefault="00504017" w:rsidP="00504017">
      <w:pPr>
        <w:spacing w:line="240" w:lineRule="auto"/>
        <w:ind w:left="709" w:right="709"/>
        <w:jc w:val="both"/>
        <w:rPr>
          <w:rFonts w:ascii="Museo 300" w:eastAsia="Arial" w:hAnsi="Museo 300" w:cs="Times New Roman"/>
          <w:color w:val="000000"/>
          <w:sz w:val="16"/>
          <w:szCs w:val="16"/>
          <w:lang w:val="es-ES"/>
        </w:rPr>
      </w:pPr>
      <w:r w:rsidRPr="00504017">
        <w:rPr>
          <w:rFonts w:ascii="Museo 300" w:eastAsia="Arial" w:hAnsi="Museo 300" w:cs="Times New Roman"/>
          <w:color w:val="000000"/>
          <w:sz w:val="16"/>
          <w:szCs w:val="16"/>
          <w:lang w:val="es-ES"/>
        </w:rPr>
        <w:t xml:space="preserve">La sociedad CAESS, también presentó como prueba el acta de condición irregular número </w:t>
      </w:r>
      <w:r w:rsidR="0052114D">
        <w:rPr>
          <w:rFonts w:ascii="Museo 300" w:eastAsia="Arial" w:hAnsi="Museo 300" w:cs="Times New Roman"/>
          <w:color w:val="000000"/>
          <w:sz w:val="16"/>
          <w:szCs w:val="16"/>
          <w:lang w:val="es-ES"/>
        </w:rPr>
        <w:t>XXX</w:t>
      </w:r>
      <w:r w:rsidRPr="00504017">
        <w:rPr>
          <w:rFonts w:ascii="Museo 300" w:eastAsia="Arial" w:hAnsi="Museo 300" w:cs="Times New Roman"/>
          <w:color w:val="000000"/>
          <w:sz w:val="16"/>
          <w:szCs w:val="16"/>
          <w:lang w:val="es-ES"/>
        </w:rPr>
        <w:t xml:space="preserve">, de fecha 30 de enero de 2020, en la cual estableció lo siguiente: </w:t>
      </w:r>
      <w:r w:rsidRPr="00504017">
        <w:rPr>
          <w:rFonts w:ascii="Museo 300" w:eastAsia="Arial" w:hAnsi="Museo 300" w:cs="Times New Roman"/>
          <w:b/>
          <w:i/>
          <w:color w:val="000000"/>
          <w:sz w:val="16"/>
          <w:szCs w:val="16"/>
          <w:lang w:val="es-ES"/>
        </w:rPr>
        <w:t>“… se encontró sello de tapa roto, se encontró acometida intercalada con línea conectada en forma directa a 120 voltios fuera de medición, se realizó medición puntal de corriente en la línea fuera de medición obteniendo un valor de 19.6 amperios…”</w:t>
      </w:r>
      <w:r w:rsidRPr="00504017">
        <w:rPr>
          <w:rFonts w:ascii="Museo 300" w:eastAsia="Arial" w:hAnsi="Museo 300" w:cs="Times New Roman"/>
          <w:b/>
          <w:color w:val="000000"/>
          <w:sz w:val="16"/>
          <w:szCs w:val="16"/>
          <w:lang w:val="es-ES"/>
        </w:rPr>
        <w:t>.</w:t>
      </w:r>
      <w:r w:rsidRPr="00504017">
        <w:rPr>
          <w:rFonts w:ascii="Museo 300" w:eastAsia="Arial" w:hAnsi="Museo 300" w:cs="Times New Roman"/>
          <w:color w:val="000000"/>
          <w:sz w:val="16"/>
          <w:szCs w:val="16"/>
        </w:rPr>
        <w:t xml:space="preserve">         </w:t>
      </w:r>
    </w:p>
    <w:p w14:paraId="7F198674" w14:textId="77777777" w:rsidR="00504017" w:rsidRPr="00504017" w:rsidRDefault="00504017" w:rsidP="00504017">
      <w:pPr>
        <w:spacing w:line="240" w:lineRule="auto"/>
        <w:ind w:left="709" w:right="709"/>
        <w:jc w:val="both"/>
        <w:rPr>
          <w:rFonts w:ascii="Museo 300" w:eastAsia="Arial" w:hAnsi="Museo 300" w:cs="Times New Roman"/>
          <w:color w:val="000000"/>
          <w:sz w:val="16"/>
          <w:szCs w:val="16"/>
          <w:lang w:val="es-ES"/>
        </w:rPr>
      </w:pPr>
      <w:r w:rsidRPr="00504017">
        <w:rPr>
          <w:rFonts w:ascii="Museo 300" w:eastAsia="Arial" w:hAnsi="Museo 300" w:cs="Times New Roman"/>
          <w:color w:val="000000"/>
          <w:sz w:val="16"/>
          <w:szCs w:val="16"/>
          <w:lang w:val="es-ES"/>
        </w:rPr>
        <w:t>Con base en las pruebas analizadas, se establece que CAESS cuenta con la evidencia necesaria la cual permite determinar que en el suministro en referencia existió una alteración de la acometida de suministro; en ésta, se puede observar el punto de conexión. Dichas pruebas se presentan en las fotografías n.° 1 y 2; con dicha evidencia se comprueba que efectivamente existió una línea directa en el suministro bajo análisis. </w:t>
      </w:r>
    </w:p>
    <w:p w14:paraId="124F0CD3" w14:textId="77777777" w:rsidR="00504017" w:rsidRPr="00504017" w:rsidRDefault="00504017" w:rsidP="00504017">
      <w:pPr>
        <w:spacing w:line="240" w:lineRule="auto"/>
        <w:ind w:left="709" w:right="709"/>
        <w:jc w:val="both"/>
        <w:rPr>
          <w:rFonts w:ascii="Museo 300" w:eastAsia="Arial" w:hAnsi="Museo 300" w:cs="Times New Roman"/>
          <w:color w:val="000000"/>
          <w:sz w:val="16"/>
          <w:szCs w:val="16"/>
          <w:lang w:val="es-ES"/>
        </w:rPr>
      </w:pPr>
      <w:r w:rsidRPr="00504017">
        <w:rPr>
          <w:rFonts w:ascii="Museo 300" w:eastAsia="Arial" w:hAnsi="Museo 300" w:cs="Times New Roman"/>
          <w:color w:val="000000"/>
          <w:sz w:val="16"/>
          <w:szCs w:val="16"/>
          <w:lang w:val="es-ES"/>
        </w:rPr>
        <w:t>A partir del archivo de fotografías presentado por la sociedad CAESS, del cual se han clasificado como fotografías n.° 1 y 2, vinculado con el registro de una lectura de corriente instantánea presentada como evidencia, y que fue efectuada en la línea conectada directamente a la acometida de suministro, se ha observado que ha existido un valor de lectura de corriente eléctrica de 19.6 amperios, que estaba circulando en dicha línea que se encontraba sin medición, valor de corriente tomado por CAESS.</w:t>
      </w:r>
    </w:p>
    <w:p w14:paraId="7BBAA48A" w14:textId="4F05DAE7" w:rsidR="00F94C43" w:rsidRDefault="00504017" w:rsidP="00504017">
      <w:pPr>
        <w:spacing w:line="240" w:lineRule="auto"/>
        <w:ind w:left="709" w:right="709"/>
        <w:jc w:val="both"/>
        <w:rPr>
          <w:rFonts w:ascii="Museo 300" w:eastAsia="Arial" w:hAnsi="Museo 300" w:cs="Times New Roman"/>
          <w:color w:val="000000"/>
          <w:sz w:val="16"/>
          <w:szCs w:val="16"/>
        </w:rPr>
      </w:pPr>
      <w:r w:rsidRPr="00504017">
        <w:rPr>
          <w:rFonts w:ascii="Museo 300" w:eastAsia="Arial" w:hAnsi="Museo 300" w:cs="Times New Roman"/>
          <w:color w:val="000000"/>
          <w:sz w:val="16"/>
          <w:szCs w:val="16"/>
          <w:lang w:val="es-ES"/>
        </w:rPr>
        <w:t xml:space="preserve">De lo antes expuesto, se considera que la distribuidora ha aportado pruebas que permiten establecer la existencia de una condición irregular, la cual no permitía el registro de toda la energía que demandaba el usuario. </w:t>
      </w:r>
      <w:r w:rsidR="00BA3842">
        <w:rPr>
          <w:rFonts w:ascii="Museo 300" w:eastAsia="Arial" w:hAnsi="Museo 300" w:cs="Times New Roman"/>
          <w:color w:val="000000"/>
          <w:sz w:val="16"/>
          <w:szCs w:val="16"/>
          <w:lang w:val="es-ES"/>
        </w:rPr>
        <w:t>[…]</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7CD5E629" w:rsidR="00263E33" w:rsidRPr="00504017" w:rsidRDefault="00504017" w:rsidP="00263E33">
      <w:pPr>
        <w:pStyle w:val="Prrafodelista"/>
        <w:tabs>
          <w:tab w:val="left" w:pos="426"/>
        </w:tabs>
        <w:ind w:left="426"/>
        <w:rPr>
          <w:rFonts w:ascii="Museo Sans 300" w:hAnsi="Museo Sans 300"/>
          <w:sz w:val="20"/>
          <w:szCs w:val="20"/>
          <w:lang w:val="es-SV"/>
        </w:rPr>
      </w:pPr>
      <w:r w:rsidRPr="00504017">
        <w:rPr>
          <w:rFonts w:ascii="Museo Sans 300" w:hAnsi="Museo Sans 300"/>
          <w:sz w:val="20"/>
          <w:szCs w:val="20"/>
          <w:u w:val="single"/>
          <w:lang w:val="es-SV"/>
        </w:rPr>
        <w:t>Recálculo efectuado por el CAU</w:t>
      </w:r>
      <w:r w:rsidR="00263E33" w:rsidRPr="00504017">
        <w:rPr>
          <w:rFonts w:ascii="Museo Sans 300" w:hAnsi="Museo Sans 300"/>
          <w:sz w:val="20"/>
          <w:szCs w:val="20"/>
          <w:u w:val="single"/>
          <w:lang w:val="es-SV"/>
        </w:rPr>
        <w:t>:</w:t>
      </w:r>
      <w:r w:rsidR="00263E33" w:rsidRPr="00504017">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5552C1C6" w14:textId="77777777" w:rsidR="00504017" w:rsidRPr="00504017" w:rsidRDefault="00BD38EB" w:rsidP="00504017">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504017" w:rsidRPr="00504017">
        <w:rPr>
          <w:rFonts w:ascii="Museo 300" w:eastAsia="Arial" w:hAnsi="Museo 300"/>
          <w:color w:val="000000" w:themeColor="text1"/>
          <w:sz w:val="16"/>
          <w:szCs w:val="16"/>
          <w:lang w:val="es-ES"/>
        </w:rPr>
        <w:t>De conformidad con lo determinado en el Procedimiento contenido en el acuerdo N.° 283-E-2011, específicamente lo indicado en el Art. 5.2, literal a), se efectuó el respectivo recálculo de la energía consumida y no facturada que la sociedad CAESS debe cobrar, teniendo como base lo siguiente:</w:t>
      </w:r>
    </w:p>
    <w:p w14:paraId="5DE57BD7" w14:textId="633337EA" w:rsidR="00504017" w:rsidRPr="00504017" w:rsidRDefault="00504017" w:rsidP="00504017">
      <w:pPr>
        <w:numPr>
          <w:ilvl w:val="0"/>
          <w:numId w:val="18"/>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504017">
        <w:rPr>
          <w:rFonts w:ascii="Museo 300" w:eastAsia="Arial" w:hAnsi="Museo 300"/>
          <w:color w:val="000000" w:themeColor="text1"/>
          <w:sz w:val="16"/>
          <w:szCs w:val="16"/>
          <w:lang w:val="es-ES"/>
        </w:rPr>
        <w:t xml:space="preserve">El historial de registro de lecturas correctas de consumo reportado por el equipo de medición </w:t>
      </w:r>
      <w:r w:rsidRPr="00504017">
        <w:rPr>
          <w:rFonts w:ascii="Museo 300" w:eastAsia="Arial" w:hAnsi="Museo 300"/>
          <w:b/>
          <w:color w:val="000000" w:themeColor="text1"/>
          <w:sz w:val="16"/>
          <w:szCs w:val="16"/>
          <w:lang w:val="es-ES"/>
        </w:rPr>
        <w:t xml:space="preserve">n.° </w:t>
      </w:r>
      <w:r w:rsidR="0052114D">
        <w:rPr>
          <w:rFonts w:ascii="Museo 300" w:eastAsia="Arial" w:hAnsi="Museo 300"/>
          <w:b/>
          <w:color w:val="000000" w:themeColor="text1"/>
          <w:sz w:val="16"/>
          <w:szCs w:val="16"/>
          <w:lang w:val="es-ES"/>
        </w:rPr>
        <w:t>XXX</w:t>
      </w:r>
      <w:r w:rsidRPr="00504017">
        <w:rPr>
          <w:rFonts w:ascii="Museo 300" w:eastAsia="Arial" w:hAnsi="Museo 300"/>
          <w:color w:val="000000" w:themeColor="text1"/>
          <w:sz w:val="16"/>
          <w:szCs w:val="16"/>
          <w:lang w:val="es-ES"/>
        </w:rPr>
        <w:t xml:space="preserve">, correspondiente a los meses de septiembre y octubre del 2020, dato que permitió establecer en el suministro identificado con el </w:t>
      </w:r>
      <w:r w:rsidRPr="00504017">
        <w:rPr>
          <w:rFonts w:ascii="Museo 300" w:eastAsia="Arial" w:hAnsi="Museo 300"/>
          <w:b/>
          <w:color w:val="000000" w:themeColor="text1"/>
          <w:sz w:val="16"/>
          <w:szCs w:val="16"/>
          <w:lang w:val="es-ES"/>
        </w:rPr>
        <w:t xml:space="preserve">NIC </w:t>
      </w:r>
      <w:r w:rsidR="0052114D">
        <w:rPr>
          <w:rFonts w:ascii="Museo 300" w:eastAsia="Arial" w:hAnsi="Museo 300"/>
          <w:b/>
          <w:color w:val="000000" w:themeColor="text1"/>
          <w:sz w:val="16"/>
          <w:szCs w:val="16"/>
          <w:lang w:val="es-ES"/>
        </w:rPr>
        <w:t>XXX</w:t>
      </w:r>
      <w:r w:rsidRPr="00504017">
        <w:rPr>
          <w:rFonts w:ascii="Museo 300" w:eastAsia="Arial" w:hAnsi="Museo 300"/>
          <w:color w:val="000000" w:themeColor="text1"/>
          <w:sz w:val="16"/>
          <w:szCs w:val="16"/>
          <w:lang w:val="es-ES"/>
        </w:rPr>
        <w:t xml:space="preserve">, un consumo mensual promedio de </w:t>
      </w:r>
      <w:r w:rsidRPr="00504017">
        <w:rPr>
          <w:rFonts w:ascii="Museo 300" w:eastAsia="Arial" w:hAnsi="Museo 300"/>
          <w:b/>
          <w:color w:val="000000" w:themeColor="text1"/>
          <w:sz w:val="16"/>
          <w:szCs w:val="16"/>
          <w:lang w:val="es-ES"/>
        </w:rPr>
        <w:t>275 kWh</w:t>
      </w:r>
      <w:r w:rsidRPr="00504017">
        <w:rPr>
          <w:rFonts w:ascii="Museo 300" w:eastAsia="Arial" w:hAnsi="Museo 300"/>
          <w:color w:val="000000" w:themeColor="text1"/>
          <w:sz w:val="16"/>
          <w:szCs w:val="16"/>
          <w:lang w:val="es-ES"/>
        </w:rPr>
        <w:t>.</w:t>
      </w:r>
    </w:p>
    <w:p w14:paraId="19A7A0D3" w14:textId="77777777" w:rsidR="00504017" w:rsidRPr="00504017" w:rsidRDefault="00504017" w:rsidP="00504017">
      <w:pPr>
        <w:numPr>
          <w:ilvl w:val="0"/>
          <w:numId w:val="18"/>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504017">
        <w:rPr>
          <w:rFonts w:ascii="Museo 300" w:eastAsia="Arial" w:hAnsi="Museo 300"/>
          <w:color w:val="000000" w:themeColor="text1"/>
          <w:sz w:val="16"/>
          <w:szCs w:val="16"/>
          <w:lang w:val="es-ES"/>
        </w:rPr>
        <w:t>El período a recuperar por parte de la sociedad CAESS, por una energía no registrada, se determina que la misma debe limitarse a 180 días, debido que el mismo no puede ser mayor de seis meses, condición que se encuentra regulada en el artículo 5.4 del procedimiento contenido en el acuerdo N.° 283-E-2011.</w:t>
      </w:r>
    </w:p>
    <w:p w14:paraId="4168E265" w14:textId="77B670D1" w:rsidR="00BA3842" w:rsidRDefault="00504017" w:rsidP="00504017">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504017">
        <w:rPr>
          <w:rFonts w:ascii="Museo 300" w:eastAsia="Arial" w:hAnsi="Museo 300"/>
          <w:color w:val="000000" w:themeColor="text1"/>
          <w:sz w:val="16"/>
          <w:szCs w:val="16"/>
          <w:lang w:val="es-ES"/>
        </w:rPr>
        <w:t xml:space="preserve">El valor y período arriba señalados, fueron utilizados para la elaboración del respectivo recálculo de la energía no registrada en el período de recuperación comprendido entre el 22 de febrero hasta el 20 de agosto del 2020, equivalentes a 180 días, que corresponden a la energía consumida y no registrada máxima que puede recuperarse, que en este caso corresponden a un total de </w:t>
      </w:r>
      <w:r w:rsidRPr="00504017">
        <w:rPr>
          <w:rFonts w:ascii="Museo 300" w:eastAsia="Arial" w:hAnsi="Museo 300"/>
          <w:b/>
          <w:color w:val="000000" w:themeColor="text1"/>
          <w:sz w:val="16"/>
          <w:szCs w:val="16"/>
          <w:lang w:val="es-ES"/>
        </w:rPr>
        <w:t>1,319 kWh</w:t>
      </w:r>
      <w:r w:rsidRPr="00504017">
        <w:rPr>
          <w:rFonts w:ascii="Museo 300" w:eastAsia="Arial" w:hAnsi="Museo 300"/>
          <w:color w:val="000000" w:themeColor="text1"/>
          <w:sz w:val="16"/>
          <w:szCs w:val="16"/>
          <w:lang w:val="es-ES"/>
        </w:rPr>
        <w:t xml:space="preserve">, el cual asciende a la cantidad de </w:t>
      </w:r>
      <w:r w:rsidRPr="00504017">
        <w:rPr>
          <w:rFonts w:ascii="Museo 300" w:eastAsia="Arial" w:hAnsi="Museo 300"/>
          <w:b/>
          <w:color w:val="000000" w:themeColor="text1"/>
          <w:sz w:val="16"/>
          <w:szCs w:val="16"/>
          <w:lang w:val="es-ES"/>
        </w:rPr>
        <w:t>DOSCIENTOS SESENTA Y TRES 30/100 DÓLARES DE LOS ESTADOS UNIDOS DE AMÉRICA (USD 263.30), IVA incluido</w:t>
      </w:r>
      <w:r w:rsidRPr="00504017">
        <w:rPr>
          <w:rFonts w:ascii="Museo 300" w:eastAsia="Arial" w:hAnsi="Museo 300"/>
          <w:color w:val="000000" w:themeColor="text1"/>
          <w:sz w:val="16"/>
          <w:szCs w:val="16"/>
          <w:lang w:val="es-ES"/>
        </w:rPr>
        <w:t xml:space="preserve"> </w:t>
      </w:r>
      <w:r w:rsidR="00562498">
        <w:rPr>
          <w:rFonts w:ascii="Museo 300" w:eastAsia="Arial" w:hAnsi="Museo 300"/>
          <w:color w:val="000000" w:themeColor="text1"/>
          <w:sz w:val="16"/>
          <w:szCs w:val="16"/>
          <w:lang w:val="es-ES"/>
        </w:rPr>
        <w:t>[…]”</w:t>
      </w:r>
    </w:p>
    <w:p w14:paraId="534CEC60" w14:textId="77777777" w:rsidR="0052114D" w:rsidRDefault="0052114D" w:rsidP="00263E33">
      <w:pPr>
        <w:pStyle w:val="Prrafodelista"/>
        <w:tabs>
          <w:tab w:val="left" w:pos="426"/>
        </w:tabs>
        <w:ind w:left="426"/>
        <w:rPr>
          <w:rFonts w:ascii="Museo Sans 300" w:hAnsi="Museo Sans 300"/>
          <w:sz w:val="20"/>
          <w:szCs w:val="20"/>
          <w:u w:val="single"/>
          <w:lang w:val="es-SV"/>
        </w:rPr>
      </w:pPr>
    </w:p>
    <w:p w14:paraId="48720AB6" w14:textId="264C2C51"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16E675EA" w14:textId="7CA01533" w:rsidR="00504017" w:rsidRPr="00504017" w:rsidRDefault="00504017" w:rsidP="00106983">
      <w:pPr>
        <w:pStyle w:val="Prrafodelista"/>
        <w:numPr>
          <w:ilvl w:val="0"/>
          <w:numId w:val="8"/>
        </w:numPr>
        <w:suppressAutoHyphens w:val="0"/>
        <w:autoSpaceDN/>
        <w:spacing w:after="200"/>
        <w:ind w:left="1134" w:right="708" w:hanging="283"/>
        <w:jc w:val="both"/>
        <w:textAlignment w:val="auto"/>
        <w:rPr>
          <w:rFonts w:ascii="Museo 300" w:eastAsia="Arial" w:hAnsi="Museo 300"/>
          <w:color w:val="000000" w:themeColor="text1"/>
          <w:sz w:val="16"/>
          <w:szCs w:val="16"/>
        </w:rPr>
      </w:pPr>
      <w:r w:rsidRPr="00504017">
        <w:rPr>
          <w:rFonts w:ascii="Museo 300" w:eastAsia="Arial" w:hAnsi="Museo 300"/>
          <w:color w:val="000000" w:themeColor="text1"/>
          <w:sz w:val="16"/>
          <w:szCs w:val="16"/>
        </w:rPr>
        <w:t xml:space="preserve">El CAU de la SIGET, considera que las pruebas presentadas por la sociedad CAESS son aceptables, ya que con estas ha podido comprobar y demostrar, que en el servicio identificado con el NIC </w:t>
      </w:r>
      <w:r w:rsidR="0052114D">
        <w:rPr>
          <w:rFonts w:ascii="Museo 300" w:eastAsia="Arial" w:hAnsi="Museo 300"/>
          <w:color w:val="000000" w:themeColor="text1"/>
          <w:sz w:val="16"/>
          <w:szCs w:val="16"/>
        </w:rPr>
        <w:t>XXX</w:t>
      </w:r>
      <w:r w:rsidRPr="00504017">
        <w:rPr>
          <w:rFonts w:ascii="Museo 300" w:eastAsia="Arial" w:hAnsi="Museo 300"/>
          <w:color w:val="000000" w:themeColor="text1"/>
          <w:sz w:val="16"/>
          <w:szCs w:val="16"/>
        </w:rPr>
        <w:t xml:space="preserve"> existió una condición irregular, que consistía en la alteración de la acometida de servicio eléctrico, la cual impidió que el equipo de medición registrara el total del consumo en dicho servicio.</w:t>
      </w:r>
    </w:p>
    <w:p w14:paraId="011D5E19" w14:textId="6F5B1600" w:rsidR="00504017" w:rsidRPr="00504017" w:rsidRDefault="00504017" w:rsidP="00106983">
      <w:pPr>
        <w:pStyle w:val="Prrafodelista"/>
        <w:numPr>
          <w:ilvl w:val="0"/>
          <w:numId w:val="8"/>
        </w:numPr>
        <w:suppressAutoHyphens w:val="0"/>
        <w:autoSpaceDN/>
        <w:spacing w:after="200"/>
        <w:ind w:left="1134" w:right="708" w:hanging="283"/>
        <w:jc w:val="both"/>
        <w:textAlignment w:val="auto"/>
        <w:rPr>
          <w:rFonts w:ascii="Museo 300" w:eastAsia="Arial" w:hAnsi="Museo 300"/>
          <w:color w:val="000000" w:themeColor="text1"/>
          <w:sz w:val="16"/>
          <w:szCs w:val="16"/>
        </w:rPr>
      </w:pPr>
      <w:r w:rsidRPr="00504017">
        <w:rPr>
          <w:rFonts w:ascii="Museo 300" w:eastAsia="Arial" w:hAnsi="Museo 300"/>
          <w:color w:val="000000" w:themeColor="text1"/>
          <w:sz w:val="16"/>
          <w:szCs w:val="16"/>
        </w:rPr>
        <w:t xml:space="preserve">No obstante, con base en lo expuesto en el presente informe, se ha determinado que es improcedente el cobro por el monto de OCHOCIENTOS TREINTA 50/100 DOLARES DE LOS ESTADOS UNIDOS DE AMERICA (USD 830.50) IVA incluido, correspondiente a un consumo de 4,234.00 kWh, que la sociedad CAESS ha facturado en concepto de Energía no Registrada en el suministro de energía eléctrica identificado con el NIC </w:t>
      </w:r>
      <w:r w:rsidR="0052114D">
        <w:rPr>
          <w:rFonts w:ascii="Museo 300" w:eastAsia="Arial" w:hAnsi="Museo 300"/>
          <w:color w:val="000000" w:themeColor="text1"/>
          <w:sz w:val="16"/>
          <w:szCs w:val="16"/>
        </w:rPr>
        <w:t>XXX</w:t>
      </w:r>
      <w:r w:rsidRPr="00504017">
        <w:rPr>
          <w:rFonts w:ascii="Museo 300" w:eastAsia="Arial" w:hAnsi="Museo 300"/>
          <w:color w:val="000000" w:themeColor="text1"/>
          <w:sz w:val="16"/>
          <w:szCs w:val="16"/>
        </w:rPr>
        <w:t xml:space="preserve">, a nombre de la señora </w:t>
      </w:r>
      <w:bookmarkStart w:id="0" w:name="_GoBack"/>
      <w:r w:rsidR="005E10BC">
        <w:rPr>
          <w:rFonts w:ascii="Museo 300" w:eastAsia="Arial" w:hAnsi="Museo 300"/>
          <w:color w:val="000000" w:themeColor="text1"/>
          <w:sz w:val="16"/>
          <w:szCs w:val="16"/>
        </w:rPr>
        <w:t>XXX</w:t>
      </w:r>
      <w:bookmarkEnd w:id="0"/>
      <w:r w:rsidRPr="00504017">
        <w:rPr>
          <w:rFonts w:ascii="Museo 300" w:eastAsia="Arial" w:hAnsi="Museo 300"/>
          <w:color w:val="000000" w:themeColor="text1"/>
          <w:sz w:val="16"/>
          <w:szCs w:val="16"/>
        </w:rPr>
        <w:t>.</w:t>
      </w:r>
    </w:p>
    <w:p w14:paraId="4BAB16C4" w14:textId="7FC3F37A" w:rsidR="00562498" w:rsidRDefault="00504017" w:rsidP="00106983">
      <w:pPr>
        <w:pStyle w:val="Prrafodelista"/>
        <w:numPr>
          <w:ilvl w:val="0"/>
          <w:numId w:val="8"/>
        </w:numPr>
        <w:suppressAutoHyphens w:val="0"/>
        <w:autoSpaceDN/>
        <w:spacing w:after="200"/>
        <w:ind w:left="1134" w:right="708" w:hanging="283"/>
        <w:jc w:val="both"/>
        <w:textAlignment w:val="auto"/>
        <w:rPr>
          <w:rFonts w:ascii="Museo 300" w:eastAsia="Arial" w:hAnsi="Museo 300" w:cs="Arial"/>
          <w:color w:val="000000" w:themeColor="text1"/>
          <w:sz w:val="16"/>
          <w:szCs w:val="16"/>
          <w:lang w:eastAsia="en-US"/>
        </w:rPr>
      </w:pPr>
      <w:r w:rsidRPr="00504017">
        <w:rPr>
          <w:rFonts w:ascii="Museo 300" w:eastAsia="Arial" w:hAnsi="Museo 300"/>
          <w:color w:val="000000" w:themeColor="text1"/>
          <w:sz w:val="16"/>
          <w:szCs w:val="16"/>
        </w:rPr>
        <w:t xml:space="preserve">De conformidad al recálculo efectuado por el CAU, la sociedad CAESS debe cobrar en el suministro con el NIC </w:t>
      </w:r>
      <w:r w:rsidR="0052114D">
        <w:rPr>
          <w:rFonts w:ascii="Museo 300" w:eastAsia="Arial" w:hAnsi="Museo 300"/>
          <w:color w:val="000000" w:themeColor="text1"/>
          <w:sz w:val="16"/>
          <w:szCs w:val="16"/>
        </w:rPr>
        <w:t>XXX</w:t>
      </w:r>
      <w:r w:rsidRPr="00504017">
        <w:rPr>
          <w:rFonts w:ascii="Museo 300" w:eastAsia="Arial" w:hAnsi="Museo 300"/>
          <w:color w:val="000000" w:themeColor="text1"/>
          <w:sz w:val="16"/>
          <w:szCs w:val="16"/>
        </w:rPr>
        <w:t>, la cantidad de DOSCIENTOS SESENTA Y TRES 30/100 DÓLARES DE LOS ESTADOS UNIDOS DE AMÉRICA (USD 263.30), IVA incluido, en concepto de Energía no Registrada, más sus respectivos intereses de conformidad con el artículo 36 de los Términos y Condiciones Generales al Consumidor Final del Pliego Tarifario aplicable para el 2020.</w:t>
      </w:r>
      <w:r w:rsidRPr="00504017">
        <w:rPr>
          <w:rFonts w:ascii="Museo 300" w:eastAsia="Arial" w:hAnsi="Museo 300" w:cs="Arial"/>
          <w:color w:val="000000" w:themeColor="text1"/>
          <w:sz w:val="16"/>
          <w:szCs w:val="16"/>
          <w:lang w:eastAsia="en-US"/>
        </w:rPr>
        <w:t xml:space="preserve"> </w:t>
      </w:r>
      <w:r w:rsidR="00562498" w:rsidRPr="00504017">
        <w:rPr>
          <w:rFonts w:ascii="Museo 300" w:eastAsia="Arial" w:hAnsi="Museo 300" w:cs="Arial"/>
          <w:color w:val="000000" w:themeColor="text1"/>
          <w:sz w:val="16"/>
          <w:szCs w:val="16"/>
          <w:lang w:eastAsia="en-US"/>
        </w:rPr>
        <w:t>[…]</w:t>
      </w:r>
      <w:r w:rsidR="00914F6D" w:rsidRPr="00504017">
        <w:rPr>
          <w:rFonts w:ascii="Museo 300" w:eastAsia="Arial" w:hAnsi="Museo 300" w:cs="Arial"/>
          <w:color w:val="000000" w:themeColor="text1"/>
          <w:sz w:val="16"/>
          <w:szCs w:val="16"/>
          <w:lang w:eastAsia="en-US"/>
        </w:rPr>
        <w:t>”.</w:t>
      </w:r>
    </w:p>
    <w:p w14:paraId="00917B3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2E54B27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16D65">
        <w:rPr>
          <w:rFonts w:ascii="Museo Sans 300" w:hAnsi="Museo Sans 300"/>
          <w:sz w:val="20"/>
          <w:szCs w:val="20"/>
          <w:lang w:val="es-SV"/>
        </w:rPr>
        <w:t>0</w:t>
      </w:r>
      <w:r w:rsidR="007B488F">
        <w:rPr>
          <w:rFonts w:ascii="Museo Sans 300" w:hAnsi="Museo Sans 300"/>
          <w:sz w:val="20"/>
          <w:szCs w:val="20"/>
          <w:lang w:val="es-SV"/>
        </w:rPr>
        <w:t>239</w:t>
      </w:r>
      <w:r w:rsidR="00B17D15">
        <w:rPr>
          <w:rFonts w:ascii="Museo Sans 300" w:hAnsi="Museo Sans 300"/>
          <w:sz w:val="20"/>
          <w:szCs w:val="20"/>
          <w:lang w:val="es-SV"/>
        </w:rPr>
        <w:t>-202</w:t>
      </w:r>
      <w:r w:rsidR="00316D65">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7B488F">
        <w:rPr>
          <w:rFonts w:ascii="Museo Sans 300" w:hAnsi="Museo Sans 300"/>
          <w:sz w:val="20"/>
          <w:szCs w:val="20"/>
          <w:lang w:val="es-SV"/>
        </w:rPr>
        <w:t>diecinueve de marz</w:t>
      </w:r>
      <w:r w:rsidR="00316D65">
        <w:rPr>
          <w:rFonts w:ascii="Museo Sans 300" w:hAnsi="Museo Sans 300"/>
          <w:sz w:val="20"/>
          <w:szCs w:val="20"/>
          <w:lang w:val="es-SV"/>
        </w:rPr>
        <w:t>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C73BC2">
        <w:rPr>
          <w:rFonts w:ascii="Museo Sans 300" w:hAnsi="Museo Sans 300"/>
          <w:sz w:val="20"/>
          <w:szCs w:val="20"/>
          <w:lang w:val="es-SV"/>
        </w:rPr>
        <w:t>CAESS</w:t>
      </w:r>
      <w:r w:rsidR="00B17D15">
        <w:rPr>
          <w:rFonts w:ascii="Museo Sans 300" w:hAnsi="Museo Sans 300"/>
          <w:sz w:val="20"/>
          <w:szCs w:val="20"/>
          <w:lang w:val="es-SV"/>
        </w:rPr>
        <w:t xml:space="preserve">,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52114D">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133451">
        <w:rPr>
          <w:rFonts w:ascii="Museo Sans 300" w:hAnsi="Museo Sans 300"/>
          <w:sz w:val="20"/>
          <w:szCs w:val="20"/>
          <w:lang w:val="es-SV"/>
        </w:rPr>
        <w:t>0059-CAU-21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3E37F6E2" w14:textId="3F70F024" w:rsidR="002E0622" w:rsidRDefault="00263E33" w:rsidP="00990DC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52114D">
        <w:rPr>
          <w:rFonts w:ascii="Museo Sans 300" w:hAnsi="Museo Sans 300"/>
          <w:sz w:val="20"/>
          <w:szCs w:val="20"/>
          <w:lang w:val="es-SV"/>
        </w:rPr>
        <w:t>XXX</w:t>
      </w:r>
      <w:r w:rsidRPr="00263E33">
        <w:rPr>
          <w:rFonts w:ascii="Museo Sans 300" w:hAnsi="Museo Sans 300"/>
          <w:sz w:val="20"/>
          <w:szCs w:val="20"/>
          <w:lang w:val="es-SV"/>
        </w:rPr>
        <w:t xml:space="preserve"> </w:t>
      </w:r>
      <w:r w:rsidR="009337EA">
        <w:rPr>
          <w:rFonts w:ascii="Museo Sans 300" w:hAnsi="Museo Sans 300"/>
          <w:sz w:val="20"/>
          <w:szCs w:val="20"/>
          <w:lang w:val="es-SV"/>
        </w:rPr>
        <w:t>el día veinticuatro</w:t>
      </w:r>
      <w:r w:rsidR="00316D65">
        <w:rPr>
          <w:rFonts w:ascii="Museo Sans 300" w:hAnsi="Museo Sans 300"/>
          <w:sz w:val="20"/>
          <w:szCs w:val="20"/>
          <w:lang w:val="es-SV"/>
        </w:rPr>
        <w:t xml:space="preserve"> de marzo de este año, </w:t>
      </w:r>
      <w:r w:rsidRPr="00263E33">
        <w:rPr>
          <w:rFonts w:ascii="Museo Sans 300" w:hAnsi="Museo Sans 300"/>
          <w:sz w:val="20"/>
          <w:szCs w:val="20"/>
          <w:lang w:val="es-SV"/>
        </w:rPr>
        <w:t>por lo que el plazo</w:t>
      </w:r>
      <w:r w:rsidR="00BD38EB" w:rsidRPr="00BD38EB">
        <w:t xml:space="preserve"> </w:t>
      </w:r>
      <w:r w:rsidR="00BD38EB" w:rsidRPr="00BD38EB">
        <w:rPr>
          <w:rFonts w:ascii="Museo Sans 300" w:hAnsi="Museo Sans 300"/>
          <w:sz w:val="20"/>
          <w:szCs w:val="20"/>
          <w:lang w:val="es-SV"/>
        </w:rPr>
        <w:t>finalizó</w:t>
      </w:r>
      <w:r w:rsidR="00FD1516">
        <w:rPr>
          <w:rFonts w:ascii="Museo Sans 300" w:hAnsi="Museo Sans 300"/>
          <w:sz w:val="20"/>
          <w:szCs w:val="20"/>
          <w:lang w:val="es-SV"/>
        </w:rPr>
        <w:t xml:space="preserve"> el</w:t>
      </w:r>
      <w:r w:rsidR="00BD38EB" w:rsidRPr="00BD38EB">
        <w:rPr>
          <w:rFonts w:ascii="Museo Sans 300" w:hAnsi="Museo Sans 300"/>
          <w:sz w:val="20"/>
          <w:szCs w:val="20"/>
          <w:lang w:val="es-SV"/>
        </w:rPr>
        <w:t xml:space="preserve"> día </w:t>
      </w:r>
      <w:r w:rsidR="00FD1516">
        <w:rPr>
          <w:rFonts w:ascii="Museo Sans 300" w:hAnsi="Museo Sans 300"/>
          <w:sz w:val="20"/>
          <w:szCs w:val="20"/>
          <w:lang w:val="es-SV"/>
        </w:rPr>
        <w:t xml:space="preserve">catorce de abril </w:t>
      </w:r>
      <w:r w:rsidR="00CF0920">
        <w:rPr>
          <w:rFonts w:ascii="Museo Sans 300" w:hAnsi="Museo Sans 300"/>
          <w:sz w:val="20"/>
          <w:szCs w:val="20"/>
          <w:lang w:val="es-SV"/>
        </w:rPr>
        <w:t>del mismo</w:t>
      </w:r>
      <w:r w:rsidR="002E0622">
        <w:rPr>
          <w:rFonts w:ascii="Museo Sans 300" w:hAnsi="Museo Sans 300"/>
          <w:sz w:val="20"/>
          <w:szCs w:val="20"/>
          <w:lang w:val="es-SV"/>
        </w:rPr>
        <w:t xml:space="preserve"> año</w:t>
      </w:r>
      <w:r w:rsidR="00990DC8">
        <w:rPr>
          <w:rFonts w:ascii="Museo Sans 300" w:hAnsi="Museo Sans 300"/>
          <w:sz w:val="20"/>
          <w:szCs w:val="20"/>
          <w:lang w:val="es-SV"/>
        </w:rPr>
        <w:t>, sin que las partes hicieran uso del derecho de defensa otorgado.</w:t>
      </w:r>
    </w:p>
    <w:p w14:paraId="03868F48" w14:textId="10122574" w:rsidR="00B41CD6" w:rsidRDefault="00B41CD6"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3334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2109B752" w:rsidR="00BD38EB" w:rsidRDefault="00BD38EB" w:rsidP="00B3334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 xml:space="preserve">Encontrándose el presente procedimiento en etapa de dictar sentencia, esta </w:t>
      </w:r>
      <w:r w:rsidR="00E70840">
        <w:rPr>
          <w:rFonts w:ascii="Museo Sans 300" w:hAnsi="Museo Sans 300"/>
          <w:sz w:val="20"/>
          <w:szCs w:val="20"/>
        </w:rPr>
        <w:t>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2EA2232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C73BC2">
        <w:rPr>
          <w:rFonts w:ascii="Museo Sans 500" w:eastAsia="Calibri" w:hAnsi="Museo Sans 500"/>
          <w:b/>
          <w:sz w:val="20"/>
          <w:szCs w:val="20"/>
          <w:lang w:val="es-SV" w:eastAsia="es-SV"/>
        </w:rPr>
        <w:t>CAESS</w:t>
      </w:r>
      <w:r w:rsidRPr="00BD38EB">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4568D2">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0A38116A" w14:textId="77777777" w:rsidR="00551F4C" w:rsidRPr="00551F4C" w:rsidRDefault="00551F4C" w:rsidP="00B3334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B3334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F13600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52114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9A6F702"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93333F">
        <w:rPr>
          <w:rFonts w:ascii="Museo Sans 300" w:hAnsi="Museo Sans 300" w:cs="Segoe UI"/>
          <w:sz w:val="20"/>
          <w:szCs w:val="20"/>
          <w:lang w:eastAsia="es-MX"/>
        </w:rPr>
        <w:t xml:space="preserve">Respecto de las pruebas presentadas por la distribuidora, en el informe técnico N.° </w:t>
      </w:r>
      <w:r w:rsidRPr="0093333F">
        <w:rPr>
          <w:rFonts w:ascii="Museo Sans 300" w:hAnsi="Museo Sans 300" w:cs="Times New Roman"/>
          <w:sz w:val="20"/>
          <w:szCs w:val="20"/>
        </w:rPr>
        <w:t>IT-</w:t>
      </w:r>
      <w:r w:rsidR="00133451">
        <w:rPr>
          <w:rFonts w:ascii="Museo Sans 300" w:hAnsi="Museo Sans 300" w:cs="Times New Roman"/>
          <w:sz w:val="20"/>
          <w:szCs w:val="20"/>
        </w:rPr>
        <w:t>0059-CAU-21</w:t>
      </w:r>
      <w:r w:rsidRPr="0093333F">
        <w:rPr>
          <w:rFonts w:ascii="Museo Sans 300" w:hAnsi="Museo Sans 300" w:cs="Times New Roman"/>
          <w:sz w:val="20"/>
          <w:szCs w:val="20"/>
        </w:rPr>
        <w:t>,</w:t>
      </w:r>
      <w:r w:rsidRPr="0093333F">
        <w:rPr>
          <w:rFonts w:ascii="Museo Sans 300" w:eastAsia="Arial" w:hAnsi="Museo Sans 300" w:cs="Times New Roman"/>
          <w:sz w:val="20"/>
          <w:szCs w:val="20"/>
        </w:rPr>
        <w:t xml:space="preserve"> </w:t>
      </w:r>
      <w:r w:rsidR="0093333F" w:rsidRPr="0093333F">
        <w:rPr>
          <w:rFonts w:ascii="Museo Sans 300" w:eastAsia="Arial" w:hAnsi="Museo Sans 300" w:cs="Times New Roman"/>
          <w:sz w:val="20"/>
          <w:szCs w:val="20"/>
        </w:rPr>
        <w:t>en su</w:t>
      </w:r>
      <w:r w:rsidR="00F35EA7">
        <w:rPr>
          <w:rFonts w:ascii="Museo Sans 300" w:eastAsia="Arial" w:hAnsi="Museo Sans 300" w:cs="Times New Roman"/>
          <w:sz w:val="20"/>
          <w:szCs w:val="20"/>
        </w:rPr>
        <w:t>s</w:t>
      </w:r>
      <w:r w:rsidR="0093333F" w:rsidRPr="0093333F">
        <w:rPr>
          <w:rFonts w:ascii="Museo Sans 300" w:eastAsia="Arial" w:hAnsi="Museo Sans 300" w:cs="Times New Roman"/>
          <w:sz w:val="20"/>
          <w:szCs w:val="20"/>
        </w:rPr>
        <w:t xml:space="preserve"> página</w:t>
      </w:r>
      <w:r w:rsidR="0059763F">
        <w:rPr>
          <w:rFonts w:ascii="Museo Sans 300" w:eastAsia="Arial" w:hAnsi="Museo Sans 300" w:cs="Times New Roman"/>
          <w:sz w:val="20"/>
          <w:szCs w:val="20"/>
        </w:rPr>
        <w:t>s</w:t>
      </w:r>
      <w:r w:rsidR="0093333F" w:rsidRPr="0093333F">
        <w:rPr>
          <w:rFonts w:ascii="Museo Sans 300" w:eastAsia="Arial" w:hAnsi="Museo Sans 300" w:cs="Times New Roman"/>
          <w:sz w:val="20"/>
          <w:szCs w:val="20"/>
        </w:rPr>
        <w:t xml:space="preserve"> </w:t>
      </w:r>
      <w:r w:rsidR="00F35EA7">
        <w:rPr>
          <w:rFonts w:ascii="Museo Sans 300" w:eastAsia="Arial" w:hAnsi="Museo Sans 300" w:cs="Times New Roman"/>
          <w:sz w:val="20"/>
          <w:szCs w:val="20"/>
        </w:rPr>
        <w:t>4 y 5</w:t>
      </w:r>
      <w:r w:rsidR="0093333F" w:rsidRPr="0093333F">
        <w:rPr>
          <w:rFonts w:ascii="Museo Sans 300" w:eastAsia="Arial" w:hAnsi="Museo Sans 300" w:cs="Times New Roman"/>
          <w:sz w:val="20"/>
          <w:szCs w:val="20"/>
        </w:rPr>
        <w:t>,</w:t>
      </w:r>
      <w:r w:rsidR="0093333F">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3BF6C18" w14:textId="77777777" w:rsidR="00F35EA7" w:rsidRPr="00504017" w:rsidRDefault="00256436" w:rsidP="00F35EA7">
      <w:pPr>
        <w:spacing w:line="240" w:lineRule="auto"/>
        <w:ind w:left="709" w:right="709"/>
        <w:jc w:val="both"/>
        <w:rPr>
          <w:rFonts w:ascii="Museo 300" w:eastAsia="Arial" w:hAnsi="Museo 300" w:cs="Times New Roman"/>
          <w:color w:val="000000"/>
          <w:sz w:val="16"/>
          <w:szCs w:val="16"/>
          <w:lang w:val="es-ES"/>
        </w:rPr>
      </w:pPr>
      <w:r>
        <w:rPr>
          <w:rFonts w:ascii="Museo 300" w:eastAsia="Arial" w:hAnsi="Museo 300"/>
          <w:color w:val="000000"/>
          <w:sz w:val="16"/>
          <w:szCs w:val="16"/>
          <w:lang w:val="es-ES"/>
        </w:rPr>
        <w:t xml:space="preserve">[…] </w:t>
      </w:r>
      <w:r w:rsidR="00F35EA7" w:rsidRPr="00504017">
        <w:rPr>
          <w:rFonts w:ascii="Museo 300" w:eastAsia="Arial" w:hAnsi="Museo 300" w:cs="Times New Roman"/>
          <w:color w:val="000000"/>
          <w:sz w:val="16"/>
          <w:szCs w:val="16"/>
          <w:lang w:val="es-ES"/>
        </w:rPr>
        <w:t>Con base en las pruebas analizadas, se establece que CAESS cuenta con la evidencia necesaria la cual permite determinar que en el suministro en referencia existió una alteración de la acometida de suministro; en ésta, se puede observar el punto de conexión. Dichas pruebas se presentan en las fotografías n.° 1 y 2; con dicha evidencia se comprueba que efectivamente existió una línea directa en el suministro bajo análisis. </w:t>
      </w:r>
    </w:p>
    <w:p w14:paraId="2A9544A2" w14:textId="77777777" w:rsidR="00F35EA7" w:rsidRDefault="00F35EA7" w:rsidP="00F35EA7">
      <w:pPr>
        <w:spacing w:line="240" w:lineRule="auto"/>
        <w:ind w:left="709" w:right="709"/>
        <w:jc w:val="both"/>
        <w:rPr>
          <w:rFonts w:ascii="Museo 300" w:eastAsia="Arial" w:hAnsi="Museo 300" w:cs="Times New Roman"/>
          <w:color w:val="000000"/>
          <w:sz w:val="16"/>
          <w:szCs w:val="16"/>
          <w:lang w:val="es-ES"/>
        </w:rPr>
      </w:pPr>
      <w:r w:rsidRPr="00504017">
        <w:rPr>
          <w:rFonts w:ascii="Museo 300" w:eastAsia="Arial" w:hAnsi="Museo 300" w:cs="Times New Roman"/>
          <w:color w:val="000000"/>
          <w:sz w:val="16"/>
          <w:szCs w:val="16"/>
          <w:lang w:val="es-ES"/>
        </w:rPr>
        <w:t>A partir del archivo de fotografías presentado por la sociedad CAESS, del cual se han clasificado como fotografías n.° 1 y 2, vinculado con el registro de una lectura de corriente instantánea presentada como evidencia, y que fue efectuada en la línea conectada directamente a la acometida de suministro, se ha observado que ha existido un valor de lectura de corriente eléctrica de 19.6 amperios, que estaba circulando en dicha línea que se encontraba sin medición, valor de corriente tomado por CAESS.</w:t>
      </w:r>
    </w:p>
    <w:p w14:paraId="4DC82805" w14:textId="12B0FAE1" w:rsidR="00C34300" w:rsidRPr="00F35EA7" w:rsidRDefault="00F35EA7" w:rsidP="00F35EA7">
      <w:pPr>
        <w:spacing w:line="240" w:lineRule="auto"/>
        <w:ind w:left="709" w:right="709"/>
        <w:jc w:val="both"/>
        <w:rPr>
          <w:rFonts w:ascii="Museo 300" w:eastAsia="Arial" w:hAnsi="Museo 300" w:cs="Times New Roman"/>
          <w:color w:val="000000"/>
          <w:sz w:val="16"/>
          <w:szCs w:val="16"/>
          <w:lang w:val="es-ES"/>
        </w:rPr>
      </w:pPr>
      <w:r w:rsidRPr="00504017">
        <w:rPr>
          <w:rFonts w:ascii="Museo 300" w:eastAsia="Arial" w:hAnsi="Museo 300" w:cs="Times New Roman"/>
          <w:color w:val="000000"/>
          <w:sz w:val="16"/>
          <w:szCs w:val="16"/>
          <w:lang w:val="es-ES"/>
        </w:rPr>
        <w:t xml:space="preserve">De lo antes expuesto, se considera que la distribuidora ha aportado pruebas que permiten establecer la existencia de una condición irregular, la cual no permitía el registro de toda la energía que demandaba el usuario. </w:t>
      </w:r>
      <w:r w:rsidR="00F252CB" w:rsidRPr="00F252CB">
        <w:rPr>
          <w:rFonts w:ascii="Museo 300" w:eastAsia="Arial" w:hAnsi="Museo 300"/>
          <w:color w:val="000000"/>
          <w:sz w:val="16"/>
          <w:szCs w:val="16"/>
          <w:lang w:val="es-ES"/>
        </w:rPr>
        <w:t>[…]</w:t>
      </w:r>
    </w:p>
    <w:p w14:paraId="1804F514" w14:textId="68932284" w:rsidR="002C220F" w:rsidRDefault="000E5E34" w:rsidP="002C220F">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w:t>
      </w:r>
      <w:r w:rsidR="002C220F">
        <w:rPr>
          <w:rFonts w:ascii="Museo Sans 300" w:hAnsi="Museo Sans 300" w:cs="Segoe UI"/>
          <w:sz w:val="20"/>
          <w:szCs w:val="20"/>
          <w:lang w:eastAsia="es-MX"/>
        </w:rPr>
        <w:t xml:space="preserve"> </w:t>
      </w:r>
      <w:r>
        <w:rPr>
          <w:rFonts w:ascii="Museo Sans 300" w:hAnsi="Museo Sans 300" w:cs="Segoe UI"/>
          <w:sz w:val="20"/>
          <w:szCs w:val="20"/>
          <w:lang w:eastAsia="es-MX"/>
        </w:rPr>
        <w:t>l</w:t>
      </w:r>
      <w:r w:rsidR="00B034DD">
        <w:rPr>
          <w:rFonts w:ascii="Museo Sans 300" w:hAnsi="Museo Sans 300" w:cs="Segoe UI"/>
          <w:sz w:val="20"/>
          <w:szCs w:val="20"/>
          <w:lang w:eastAsia="es-MX"/>
        </w:rPr>
        <w:t xml:space="preserve">a señora </w:t>
      </w:r>
      <w:r w:rsidR="0052114D">
        <w:rPr>
          <w:rFonts w:ascii="Museo Sans 300" w:hAnsi="Museo Sans 300" w:cs="Segoe UI"/>
          <w:sz w:val="20"/>
          <w:szCs w:val="20"/>
          <w:lang w:eastAsia="es-MX"/>
        </w:rPr>
        <w:t>XXX</w:t>
      </w:r>
      <w:r w:rsidR="002C220F">
        <w:rPr>
          <w:rFonts w:ascii="Museo Sans 300" w:hAnsi="Museo Sans 300" w:cs="Segoe UI"/>
          <w:sz w:val="20"/>
          <w:szCs w:val="20"/>
          <w:lang w:eastAsia="es-MX"/>
        </w:rPr>
        <w:t>,</w:t>
      </w:r>
      <w:r w:rsidR="002C220F" w:rsidRPr="002C220F">
        <w:rPr>
          <w:rFonts w:ascii="Museo Sans 300" w:hAnsi="Museo Sans 300"/>
          <w:sz w:val="20"/>
          <w:szCs w:val="20"/>
        </w:rPr>
        <w:t xml:space="preserve"> </w:t>
      </w:r>
      <w:r w:rsidR="002C220F" w:rsidRPr="003A3607">
        <w:rPr>
          <w:rFonts w:ascii="Museo Sans 300" w:hAnsi="Museo Sans 300"/>
          <w:sz w:val="20"/>
          <w:szCs w:val="20"/>
        </w:rPr>
        <w:t>cabe aclarar que no presentó elementos probatorios que debieran ser analizados.</w:t>
      </w:r>
    </w:p>
    <w:p w14:paraId="113AAFB3" w14:textId="77777777" w:rsidR="002C220F" w:rsidRPr="003A3607" w:rsidRDefault="002C220F" w:rsidP="002C220F">
      <w:pPr>
        <w:autoSpaceDE w:val="0"/>
        <w:adjustRightInd w:val="0"/>
        <w:spacing w:after="0" w:line="240" w:lineRule="auto"/>
        <w:ind w:left="426"/>
        <w:jc w:val="both"/>
        <w:rPr>
          <w:rFonts w:ascii="Museo Sans 300" w:hAnsi="Museo Sans 300"/>
          <w:sz w:val="20"/>
          <w:szCs w:val="20"/>
        </w:rPr>
      </w:pPr>
    </w:p>
    <w:p w14:paraId="16EEF7EE" w14:textId="454C2F66" w:rsidR="00F35EA7" w:rsidRPr="00F35EA7" w:rsidRDefault="00551F4C" w:rsidP="00F35EA7">
      <w:pPr>
        <w:spacing w:after="0" w:line="240" w:lineRule="auto"/>
        <w:ind w:left="420"/>
        <w:jc w:val="both"/>
        <w:rPr>
          <w:rFonts w:ascii="Museo Sans 300" w:hAnsi="Museo Sans 300" w:cs="Segoe UI"/>
          <w:sz w:val="20"/>
          <w:szCs w:val="20"/>
          <w:lang w:val="es-ES" w:eastAsia="es-MX"/>
        </w:rPr>
      </w:pPr>
      <w:r w:rsidRPr="00551F4C">
        <w:rPr>
          <w:rFonts w:ascii="Museo Sans 300" w:hAnsi="Museo Sans 300"/>
          <w:sz w:val="20"/>
          <w:szCs w:val="20"/>
        </w:rPr>
        <w:t xml:space="preserve">Conforme lo anterior, el CAU </w:t>
      </w:r>
      <w:r w:rsidR="0097186E">
        <w:rPr>
          <w:rFonts w:ascii="Museo Sans 300" w:hAnsi="Museo Sans 300"/>
          <w:sz w:val="20"/>
          <w:szCs w:val="20"/>
        </w:rPr>
        <w:t>estableció</w:t>
      </w:r>
      <w:r w:rsidR="0097186E" w:rsidRPr="00551F4C">
        <w:rPr>
          <w:rFonts w:ascii="Museo Sans 300" w:hAnsi="Museo Sans 300"/>
          <w:sz w:val="20"/>
          <w:szCs w:val="20"/>
        </w:rPr>
        <w:t xml:space="preserve"> </w:t>
      </w:r>
      <w:r w:rsidRPr="00551F4C">
        <w:rPr>
          <w:rFonts w:ascii="Museo Sans 300" w:hAnsi="Museo Sans 300"/>
          <w:sz w:val="20"/>
          <w:szCs w:val="20"/>
        </w:rPr>
        <w:t>en el informe técnico N.° IT-</w:t>
      </w:r>
      <w:r w:rsidR="00133451">
        <w:rPr>
          <w:rFonts w:ascii="Museo Sans 300" w:hAnsi="Museo Sans 300"/>
          <w:sz w:val="20"/>
          <w:szCs w:val="20"/>
        </w:rPr>
        <w:t>0059-CAU-21</w:t>
      </w:r>
      <w:r w:rsidR="00975E5D" w:rsidRPr="42DDE0F9">
        <w:rPr>
          <w:rFonts w:ascii="Museo Sans 300" w:hAnsi="Museo Sans 300" w:cs="Segoe UI"/>
          <w:sz w:val="20"/>
          <w:szCs w:val="20"/>
          <w:lang w:eastAsia="es-MX"/>
        </w:rPr>
        <w:t xml:space="preserve"> que </w:t>
      </w:r>
      <w:r w:rsidR="00B034DD">
        <w:rPr>
          <w:rFonts w:ascii="Museo Sans 300" w:hAnsi="Museo Sans 300" w:cs="Segoe UI"/>
          <w:sz w:val="20"/>
          <w:szCs w:val="20"/>
          <w:lang w:eastAsia="es-MX"/>
        </w:rPr>
        <w:t xml:space="preserve">existió una condición irregular </w:t>
      </w:r>
      <w:r w:rsidR="00696E15">
        <w:rPr>
          <w:rFonts w:ascii="Museo Sans 300" w:hAnsi="Museo Sans 300" w:cs="Segoe UI"/>
          <w:sz w:val="20"/>
          <w:szCs w:val="20"/>
          <w:lang w:eastAsia="es-MX"/>
        </w:rPr>
        <w:t>consistente</w:t>
      </w:r>
      <w:r w:rsidR="008D7165">
        <w:rPr>
          <w:rFonts w:ascii="Museo Sans 300" w:hAnsi="Museo Sans 300" w:cs="Segoe UI"/>
          <w:sz w:val="20"/>
          <w:szCs w:val="20"/>
          <w:lang w:eastAsia="es-MX"/>
        </w:rPr>
        <w:t xml:space="preserve"> </w:t>
      </w:r>
      <w:r w:rsidR="00F35EA7">
        <w:rPr>
          <w:rFonts w:ascii="Museo Sans 300" w:hAnsi="Museo Sans 300" w:cs="Segoe UI"/>
          <w:sz w:val="20"/>
          <w:szCs w:val="20"/>
          <w:lang w:eastAsia="es-MX"/>
        </w:rPr>
        <w:t>en</w:t>
      </w:r>
      <w:r w:rsidR="00F35EA7" w:rsidRPr="00F35EA7">
        <w:rPr>
          <w:rFonts w:ascii="Museo Sans 300" w:hAnsi="Museo Sans 300" w:cs="Segoe UI"/>
          <w:sz w:val="20"/>
          <w:szCs w:val="20"/>
          <w:lang w:val="es-ES" w:eastAsia="es-MX"/>
        </w:rPr>
        <w:t xml:space="preserve"> </w:t>
      </w:r>
      <w:r w:rsidR="00F35EA7" w:rsidRPr="00F35EA7">
        <w:rPr>
          <w:rFonts w:ascii="Museo Sans 300" w:hAnsi="Museo Sans 300" w:cs="Segoe UI"/>
          <w:sz w:val="20"/>
          <w:szCs w:val="20"/>
          <w:lang w:eastAsia="es-MX"/>
        </w:rPr>
        <w:t xml:space="preserve">una línea directa conectada en la acometida eléctrica que derivaba una </w:t>
      </w:r>
      <w:r w:rsidR="00F35EA7" w:rsidRPr="00F35EA7">
        <w:rPr>
          <w:rFonts w:ascii="Museo Sans 300" w:hAnsi="Museo Sans 300" w:cs="Segoe UI"/>
          <w:sz w:val="20"/>
          <w:szCs w:val="20"/>
          <w:lang w:val="es-ES" w:eastAsia="es-MX"/>
        </w:rPr>
        <w:t xml:space="preserve">corriente instantánea de </w:t>
      </w:r>
      <w:r w:rsidR="00F35EA7">
        <w:rPr>
          <w:rFonts w:ascii="Museo Sans 300" w:hAnsi="Museo Sans 300" w:cs="Segoe UI"/>
          <w:sz w:val="20"/>
          <w:szCs w:val="20"/>
          <w:lang w:val="es-ES" w:eastAsia="es-MX"/>
        </w:rPr>
        <w:t>19.6</w:t>
      </w:r>
      <w:r w:rsidR="00F35EA7" w:rsidRPr="00F35EA7">
        <w:rPr>
          <w:rFonts w:ascii="Museo Sans 300" w:hAnsi="Museo Sans 300" w:cs="Segoe UI"/>
          <w:sz w:val="20"/>
          <w:szCs w:val="20"/>
          <w:lang w:val="es-ES" w:eastAsia="es-MX"/>
        </w:rPr>
        <w:t xml:space="preserve"> amperios, lo cual permitió establecer que al momento de la inspección realizada el día </w:t>
      </w:r>
      <w:r w:rsidR="00F35EA7">
        <w:rPr>
          <w:rFonts w:ascii="Museo Sans 300" w:hAnsi="Museo Sans 300" w:cs="Segoe UI"/>
          <w:sz w:val="20"/>
          <w:szCs w:val="20"/>
          <w:lang w:val="es-ES" w:eastAsia="es-MX"/>
        </w:rPr>
        <w:t>20 de agosto de 2020</w:t>
      </w:r>
      <w:r w:rsidR="00F35EA7" w:rsidRPr="00F35EA7">
        <w:rPr>
          <w:rFonts w:ascii="Museo Sans 300" w:hAnsi="Museo Sans 300" w:cs="Segoe UI"/>
          <w:sz w:val="20"/>
          <w:szCs w:val="20"/>
          <w:lang w:val="es-ES" w:eastAsia="es-MX"/>
        </w:rPr>
        <w:t>, la línea conectada a la acometida estaba siendo utilizada.</w:t>
      </w:r>
    </w:p>
    <w:p w14:paraId="68AA242C" w14:textId="77777777" w:rsidR="00F35EA7" w:rsidRPr="00F35EA7" w:rsidRDefault="00F35EA7" w:rsidP="00F35EA7">
      <w:pPr>
        <w:spacing w:after="0" w:line="240" w:lineRule="auto"/>
        <w:ind w:left="420"/>
        <w:jc w:val="both"/>
        <w:rPr>
          <w:rFonts w:ascii="Museo Sans 300" w:hAnsi="Museo Sans 300" w:cs="Segoe UI"/>
          <w:sz w:val="20"/>
          <w:szCs w:val="20"/>
          <w:lang w:val="es-ES" w:eastAsia="es-MX"/>
        </w:rPr>
      </w:pPr>
    </w:p>
    <w:p w14:paraId="6ED9DF18" w14:textId="08810C98" w:rsidR="00551F4C" w:rsidRDefault="00F35EA7" w:rsidP="00F35EA7">
      <w:pPr>
        <w:spacing w:after="0" w:line="240" w:lineRule="auto"/>
        <w:ind w:left="420"/>
        <w:jc w:val="both"/>
        <w:rPr>
          <w:rFonts w:ascii="Museo Sans 300" w:hAnsi="Museo Sans 300"/>
          <w:sz w:val="20"/>
          <w:szCs w:val="20"/>
        </w:rPr>
      </w:pPr>
      <w:r w:rsidRPr="00F35EA7">
        <w:rPr>
          <w:rFonts w:ascii="Museo Sans 300" w:hAnsi="Museo Sans 300" w:cs="Segoe UI"/>
          <w:sz w:val="20"/>
          <w:szCs w:val="20"/>
          <w:lang w:eastAsia="es-MX"/>
        </w:rPr>
        <w:t xml:space="preserve">Con fundamento en lo expuesto, el CAU comprobó la existencia de una condición irregular consistente en una conexión </w:t>
      </w:r>
      <w:r w:rsidR="00AD3D42" w:rsidRPr="00E83BAA">
        <w:rPr>
          <w:rFonts w:ascii="Museo Sans 300" w:hAnsi="Museo Sans 300" w:cs="Segoe UI"/>
          <w:sz w:val="20"/>
          <w:szCs w:val="20"/>
          <w:lang w:eastAsia="es-MX"/>
        </w:rPr>
        <w:t xml:space="preserve">de una línea </w:t>
      </w:r>
      <w:r w:rsidRPr="00E83BAA">
        <w:rPr>
          <w:rFonts w:ascii="Museo Sans 300" w:hAnsi="Museo Sans 300" w:cs="Segoe UI"/>
          <w:sz w:val="20"/>
          <w:szCs w:val="20"/>
          <w:lang w:eastAsia="es-MX"/>
        </w:rPr>
        <w:t xml:space="preserve">directa que afectó el correcto registro de la energía que fue consumida en </w:t>
      </w:r>
      <w:r w:rsidR="00853E75" w:rsidRPr="00E83BAA">
        <w:rPr>
          <w:rFonts w:ascii="Museo Sans 300" w:hAnsi="Museo Sans 300"/>
          <w:sz w:val="20"/>
          <w:szCs w:val="20"/>
        </w:rPr>
        <w:t xml:space="preserve">el </w:t>
      </w:r>
      <w:r w:rsidR="00551F4C" w:rsidRPr="00E83BAA">
        <w:rPr>
          <w:rFonts w:ascii="Museo Sans 300" w:hAnsi="Museo Sans 300"/>
          <w:sz w:val="20"/>
          <w:szCs w:val="20"/>
        </w:rPr>
        <w:t xml:space="preserve">suministro </w:t>
      </w:r>
      <w:r w:rsidR="00853E75" w:rsidRPr="00E83BAA">
        <w:rPr>
          <w:rFonts w:ascii="Museo Sans 300" w:eastAsia="Arial" w:hAnsi="Museo Sans 300"/>
          <w:sz w:val="20"/>
          <w:szCs w:val="20"/>
        </w:rPr>
        <w:t xml:space="preserve">identificado con el NIC </w:t>
      </w:r>
      <w:r w:rsidR="0052114D">
        <w:rPr>
          <w:rFonts w:ascii="Museo Sans 300" w:eastAsia="Arial" w:hAnsi="Museo Sans 300"/>
          <w:sz w:val="20"/>
          <w:szCs w:val="20"/>
        </w:rPr>
        <w:t>XXX</w:t>
      </w:r>
      <w:r w:rsidR="00853E75" w:rsidRPr="00E83BAA">
        <w:rPr>
          <w:rFonts w:ascii="Museo Sans 300" w:eastAsia="Arial" w:hAnsi="Museo Sans 300"/>
          <w:sz w:val="20"/>
          <w:szCs w:val="20"/>
        </w:rPr>
        <w:t xml:space="preserve"> </w:t>
      </w:r>
      <w:r w:rsidR="00AD3D42" w:rsidRPr="00E83BAA">
        <w:rPr>
          <w:rFonts w:ascii="Museo Sans 300" w:eastAsia="Arial" w:hAnsi="Museo Sans 300"/>
          <w:sz w:val="20"/>
          <w:szCs w:val="20"/>
        </w:rPr>
        <w:t xml:space="preserve">y </w:t>
      </w:r>
      <w:r w:rsidR="00551F4C" w:rsidRPr="00E83BAA">
        <w:rPr>
          <w:rFonts w:ascii="Museo Sans 300" w:hAnsi="Museo Sans 300"/>
          <w:sz w:val="20"/>
          <w:szCs w:val="20"/>
        </w:rPr>
        <w:t>que habilita a la distribuidora a realizar el cobro de energía no registrada, de conformidad con lo establecido en el Procedimiento para Investigar la Existencia de Condiciones Irregulares en el Suministro de Energía Eléctrica del Usuario Final y los Términos y Condiciones</w:t>
      </w:r>
      <w:r w:rsidR="00551F4C" w:rsidRPr="00551F4C">
        <w:rPr>
          <w:rFonts w:ascii="Museo Sans 300" w:hAnsi="Museo Sans 300"/>
          <w:sz w:val="20"/>
          <w:szCs w:val="20"/>
        </w:rPr>
        <w:t xml:space="preserve"> Generales al Consumidor Final del Pliego Tarifario aplicables para el </w:t>
      </w:r>
      <w:r w:rsidR="004568D2">
        <w:rPr>
          <w:rFonts w:ascii="Museo Sans 300" w:hAnsi="Museo Sans 300"/>
          <w:sz w:val="20"/>
          <w:szCs w:val="20"/>
        </w:rPr>
        <w:t>año 2020</w:t>
      </w:r>
      <w:r w:rsidR="00551F4C">
        <w:rPr>
          <w:rFonts w:ascii="Museo Sans 300" w:hAnsi="Museo Sans 300"/>
          <w:sz w:val="20"/>
          <w:szCs w:val="20"/>
        </w:rPr>
        <w:t>.</w:t>
      </w:r>
    </w:p>
    <w:p w14:paraId="2B85DAA9" w14:textId="77777777" w:rsidR="00F72E8C" w:rsidRDefault="00F72E8C" w:rsidP="00F35EA7">
      <w:pPr>
        <w:spacing w:after="0" w:line="240" w:lineRule="auto"/>
        <w:ind w:left="420"/>
        <w:jc w:val="both"/>
        <w:rPr>
          <w:rFonts w:ascii="Museo Sans 300" w:hAnsi="Museo Sans 300"/>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60E028B" w14:textId="77777777" w:rsidR="00D36A3A" w:rsidRPr="00D36A3A" w:rsidRDefault="00D36A3A" w:rsidP="00D36A3A">
      <w:pPr>
        <w:suppressAutoHyphens w:val="0"/>
        <w:autoSpaceDN/>
        <w:spacing w:after="0" w:line="240" w:lineRule="auto"/>
        <w:ind w:left="360"/>
        <w:jc w:val="both"/>
        <w:textAlignment w:val="auto"/>
        <w:rPr>
          <w:rFonts w:ascii="Museo Sans 300" w:eastAsia="Times New Roman" w:hAnsi="Museo Sans 300" w:cs="Times New Roman"/>
          <w:sz w:val="20"/>
          <w:szCs w:val="20"/>
          <w:lang w:eastAsia="es-ES"/>
        </w:rPr>
      </w:pPr>
      <w:r w:rsidRPr="00D36A3A">
        <w:rPr>
          <w:rFonts w:ascii="Museo Sans 300" w:eastAsia="Times New Roman" w:hAnsi="Museo Sans 300" w:cs="Times New Roman"/>
          <w:sz w:val="20"/>
          <w:szCs w:val="20"/>
          <w:lang w:val="es-ES" w:eastAsia="es-ES"/>
        </w:rPr>
        <w:t>Con base en el análisis realizado,</w:t>
      </w:r>
      <w:r w:rsidRPr="00D36A3A">
        <w:rPr>
          <w:rFonts w:ascii="Cambria Math" w:eastAsia="Times New Roman" w:hAnsi="Cambria Math" w:cs="Cambria Math"/>
          <w:sz w:val="20"/>
          <w:szCs w:val="20"/>
          <w:lang w:val="es-ES" w:eastAsia="es-ES"/>
        </w:rPr>
        <w:t> </w:t>
      </w:r>
      <w:r w:rsidRPr="00D36A3A">
        <w:rPr>
          <w:rFonts w:ascii="Museo Sans 300" w:eastAsia="Times New Roman" w:hAnsi="Museo Sans 300" w:cs="Times New Roman"/>
          <w:sz w:val="20"/>
          <w:szCs w:val="20"/>
          <w:lang w:val="es-ES" w:eastAsia="es-ES"/>
        </w:rPr>
        <w:t>el CAU</w:t>
      </w:r>
      <w:r w:rsidRPr="00D36A3A">
        <w:rPr>
          <w:rFonts w:ascii="Cambria Math" w:eastAsia="Times New Roman" w:hAnsi="Cambria Math" w:cs="Cambria Math"/>
          <w:sz w:val="20"/>
          <w:szCs w:val="20"/>
          <w:lang w:val="es-ES" w:eastAsia="es-ES"/>
        </w:rPr>
        <w:t> </w:t>
      </w:r>
      <w:r w:rsidRPr="00D36A3A">
        <w:rPr>
          <w:rFonts w:ascii="Museo Sans 300" w:eastAsia="Times New Roman" w:hAnsi="Museo Sans 300" w:cs="Times New Roman"/>
          <w:sz w:val="20"/>
          <w:szCs w:val="20"/>
          <w:lang w:val="es-ES" w:eastAsia="es-ES"/>
        </w:rPr>
        <w:t>consider</w:t>
      </w:r>
      <w:r w:rsidRPr="00D36A3A">
        <w:rPr>
          <w:rFonts w:ascii="Museo Sans 300" w:eastAsia="Times New Roman" w:hAnsi="Museo Sans 300" w:cs="Museo Sans 300"/>
          <w:sz w:val="20"/>
          <w:szCs w:val="20"/>
          <w:lang w:val="es-ES" w:eastAsia="es-ES"/>
        </w:rPr>
        <w:t>ó</w:t>
      </w:r>
      <w:r w:rsidRPr="00D36A3A">
        <w:rPr>
          <w:rFonts w:ascii="Cambria Math" w:eastAsia="Times New Roman" w:hAnsi="Cambria Math" w:cs="Cambria Math"/>
          <w:sz w:val="20"/>
          <w:szCs w:val="20"/>
          <w:lang w:val="es-ES" w:eastAsia="es-ES"/>
        </w:rPr>
        <w:t> </w:t>
      </w:r>
      <w:r w:rsidRPr="00D36A3A">
        <w:rPr>
          <w:rFonts w:ascii="Museo Sans 300" w:eastAsia="Times New Roman" w:hAnsi="Museo Sans 300" w:cs="Times New Roman"/>
          <w:sz w:val="20"/>
          <w:szCs w:val="20"/>
          <w:lang w:eastAsia="es-ES"/>
        </w:rPr>
        <w:t>que no es aceptable el cálculo de recuperación de energía realizado por la distribuidora, por haberse realizado con valores de corrientes instantáneas, los cuales no corresponden a registros mensuales recientes y correctos. </w:t>
      </w:r>
    </w:p>
    <w:p w14:paraId="12849359" w14:textId="77777777" w:rsidR="00D36A3A" w:rsidRPr="00D36A3A" w:rsidRDefault="00D36A3A" w:rsidP="00D36A3A">
      <w:pPr>
        <w:suppressAutoHyphens w:val="0"/>
        <w:autoSpaceDN/>
        <w:spacing w:after="0" w:line="240" w:lineRule="auto"/>
        <w:ind w:left="360"/>
        <w:jc w:val="both"/>
        <w:textAlignment w:val="auto"/>
        <w:rPr>
          <w:rFonts w:ascii="Museo Sans 300" w:eastAsia="Times New Roman" w:hAnsi="Museo Sans 300" w:cs="Times New Roman"/>
          <w:sz w:val="20"/>
          <w:szCs w:val="20"/>
          <w:lang w:eastAsia="es-ES"/>
        </w:rPr>
      </w:pPr>
      <w:r w:rsidRPr="00D36A3A">
        <w:rPr>
          <w:rFonts w:ascii="Museo Sans 300" w:eastAsia="Times New Roman" w:hAnsi="Museo Sans 300" w:cs="Times New Roman"/>
          <w:sz w:val="20"/>
          <w:szCs w:val="20"/>
          <w:lang w:eastAsia="es-ES"/>
        </w:rPr>
        <w:t> </w:t>
      </w:r>
    </w:p>
    <w:p w14:paraId="031572C3" w14:textId="77777777" w:rsidR="00D36A3A" w:rsidRPr="00D36A3A" w:rsidRDefault="00D36A3A" w:rsidP="00D36A3A">
      <w:pPr>
        <w:suppressAutoHyphens w:val="0"/>
        <w:autoSpaceDN/>
        <w:spacing w:after="0" w:line="240" w:lineRule="auto"/>
        <w:ind w:left="360"/>
        <w:jc w:val="both"/>
        <w:textAlignment w:val="auto"/>
        <w:rPr>
          <w:rFonts w:ascii="Museo Sans 300" w:eastAsia="Times New Roman" w:hAnsi="Museo Sans 300" w:cs="Times New Roman"/>
          <w:sz w:val="20"/>
          <w:szCs w:val="20"/>
          <w:lang w:eastAsia="es-ES"/>
        </w:rPr>
      </w:pPr>
      <w:r w:rsidRPr="00D36A3A">
        <w:rPr>
          <w:rFonts w:ascii="Museo Sans 300" w:eastAsia="Times New Roman" w:hAnsi="Museo Sans 300" w:cs="Times New Roman"/>
          <w:sz w:val="20"/>
          <w:szCs w:val="20"/>
          <w:lang w:eastAsia="es-ES"/>
        </w:rPr>
        <w:t>En ese sentido, se realizó un nuevo cálculo, basado en los criterios siguientes:</w:t>
      </w:r>
      <w:r w:rsidRPr="00D36A3A">
        <w:rPr>
          <w:rFonts w:ascii="Cambria Math" w:eastAsia="Times New Roman" w:hAnsi="Cambria Math" w:cs="Cambria Math"/>
          <w:sz w:val="20"/>
          <w:szCs w:val="20"/>
          <w:lang w:eastAsia="es-ES"/>
        </w:rPr>
        <w:t>   </w:t>
      </w:r>
      <w:r w:rsidRPr="00D36A3A">
        <w:rPr>
          <w:rFonts w:ascii="Museo Sans 300" w:eastAsia="Times New Roman" w:hAnsi="Museo Sans 300" w:cs="Times New Roman"/>
          <w:sz w:val="20"/>
          <w:szCs w:val="20"/>
          <w:lang w:eastAsia="es-ES"/>
        </w:rPr>
        <w:t> </w:t>
      </w:r>
    </w:p>
    <w:p w14:paraId="68E04382" w14:textId="77777777" w:rsidR="00D36A3A" w:rsidRPr="00D36A3A" w:rsidRDefault="00D36A3A" w:rsidP="00D36A3A">
      <w:pPr>
        <w:suppressAutoHyphens w:val="0"/>
        <w:autoSpaceDN/>
        <w:spacing w:after="0" w:line="240" w:lineRule="auto"/>
        <w:ind w:left="360"/>
        <w:jc w:val="both"/>
        <w:textAlignment w:val="auto"/>
        <w:rPr>
          <w:rFonts w:ascii="Museo Sans 300" w:eastAsia="Times New Roman" w:hAnsi="Museo Sans 300" w:cs="Times New Roman"/>
          <w:sz w:val="20"/>
          <w:szCs w:val="20"/>
          <w:lang w:eastAsia="es-ES"/>
        </w:rPr>
      </w:pPr>
      <w:r w:rsidRPr="00D36A3A">
        <w:rPr>
          <w:rFonts w:ascii="Cambria Math" w:eastAsia="Times New Roman" w:hAnsi="Cambria Math" w:cs="Cambria Math"/>
          <w:sz w:val="20"/>
          <w:szCs w:val="20"/>
          <w:lang w:eastAsia="es-ES"/>
        </w:rPr>
        <w:t> </w:t>
      </w:r>
      <w:r w:rsidRPr="00D36A3A">
        <w:rPr>
          <w:rFonts w:ascii="Museo Sans 300" w:eastAsia="Times New Roman" w:hAnsi="Museo Sans 300" w:cs="Times New Roman"/>
          <w:sz w:val="20"/>
          <w:szCs w:val="20"/>
          <w:lang w:eastAsia="es-ES"/>
        </w:rPr>
        <w:t> </w:t>
      </w:r>
    </w:p>
    <w:p w14:paraId="7E8AB38F" w14:textId="22D9305A" w:rsidR="00D36A3A" w:rsidRDefault="00D36A3A" w:rsidP="00D36A3A">
      <w:pPr>
        <w:numPr>
          <w:ilvl w:val="0"/>
          <w:numId w:val="19"/>
        </w:numPr>
        <w:suppressAutoHyphens w:val="0"/>
        <w:autoSpaceDN/>
        <w:spacing w:after="0" w:line="240" w:lineRule="auto"/>
        <w:jc w:val="both"/>
        <w:textAlignment w:val="auto"/>
        <w:rPr>
          <w:rFonts w:ascii="Museo Sans 300" w:eastAsia="Times New Roman" w:hAnsi="Museo Sans 300" w:cs="Times New Roman"/>
          <w:sz w:val="20"/>
          <w:szCs w:val="20"/>
          <w:lang w:eastAsia="es-ES"/>
        </w:rPr>
      </w:pPr>
      <w:r w:rsidRPr="00D36A3A">
        <w:rPr>
          <w:rFonts w:ascii="Museo Sans 300" w:eastAsia="Times New Roman" w:hAnsi="Museo Sans 300" w:cs="Times New Roman"/>
          <w:sz w:val="20"/>
          <w:szCs w:val="20"/>
          <w:lang w:eastAsia="es-ES"/>
        </w:rPr>
        <w:t>El historial de registros de lecturas de consumo de</w:t>
      </w:r>
      <w:r>
        <w:rPr>
          <w:rFonts w:ascii="Museo Sans 300" w:eastAsia="Times New Roman" w:hAnsi="Museo Sans 300" w:cs="Times New Roman"/>
          <w:sz w:val="20"/>
          <w:szCs w:val="20"/>
          <w:lang w:eastAsia="es-ES"/>
        </w:rPr>
        <w:t xml:space="preserve"> </w:t>
      </w:r>
      <w:r w:rsidRPr="00D36A3A">
        <w:rPr>
          <w:rFonts w:ascii="Museo Sans 300" w:eastAsia="Times New Roman" w:hAnsi="Museo Sans 300" w:cs="Times New Roman"/>
          <w:sz w:val="20"/>
          <w:szCs w:val="20"/>
          <w:lang w:eastAsia="es-ES"/>
        </w:rPr>
        <w:t>l</w:t>
      </w:r>
      <w:r>
        <w:rPr>
          <w:rFonts w:ascii="Museo Sans 300" w:eastAsia="Times New Roman" w:hAnsi="Museo Sans 300" w:cs="Times New Roman"/>
          <w:sz w:val="20"/>
          <w:szCs w:val="20"/>
          <w:lang w:eastAsia="es-ES"/>
        </w:rPr>
        <w:t>os</w:t>
      </w:r>
      <w:r w:rsidRPr="00D36A3A">
        <w:rPr>
          <w:rFonts w:ascii="Museo Sans 300" w:eastAsia="Times New Roman" w:hAnsi="Museo Sans 300" w:cs="Times New Roman"/>
          <w:sz w:val="20"/>
          <w:szCs w:val="20"/>
          <w:lang w:eastAsia="es-ES"/>
        </w:rPr>
        <w:t xml:space="preserve"> mes</w:t>
      </w:r>
      <w:r>
        <w:rPr>
          <w:rFonts w:ascii="Museo Sans 300" w:eastAsia="Times New Roman" w:hAnsi="Museo Sans 300" w:cs="Times New Roman"/>
          <w:sz w:val="20"/>
          <w:szCs w:val="20"/>
          <w:lang w:eastAsia="es-ES"/>
        </w:rPr>
        <w:t>es</w:t>
      </w:r>
      <w:r w:rsidRPr="00D36A3A">
        <w:rPr>
          <w:rFonts w:ascii="Museo Sans 300" w:eastAsia="Times New Roman" w:hAnsi="Museo Sans 300" w:cs="Times New Roman"/>
          <w:sz w:val="20"/>
          <w:szCs w:val="20"/>
          <w:lang w:eastAsia="es-ES"/>
        </w:rPr>
        <w:t xml:space="preserve"> de </w:t>
      </w:r>
      <w:r>
        <w:rPr>
          <w:rFonts w:ascii="Museo Sans 300" w:eastAsia="Times New Roman" w:hAnsi="Museo Sans 300" w:cs="Times New Roman"/>
          <w:sz w:val="20"/>
          <w:szCs w:val="20"/>
          <w:lang w:eastAsia="es-ES"/>
        </w:rPr>
        <w:t>septiembre y octubre</w:t>
      </w:r>
      <w:r w:rsidRPr="00D36A3A">
        <w:rPr>
          <w:rFonts w:ascii="Museo Sans 300" w:eastAsia="Times New Roman" w:hAnsi="Museo Sans 300" w:cs="Times New Roman"/>
          <w:sz w:val="20"/>
          <w:szCs w:val="20"/>
          <w:lang w:eastAsia="es-ES"/>
        </w:rPr>
        <w:t> de dos mil veinte. </w:t>
      </w:r>
    </w:p>
    <w:p w14:paraId="0120A02D" w14:textId="77777777" w:rsidR="00E83BAA" w:rsidRPr="00D36A3A" w:rsidRDefault="00E83BAA" w:rsidP="00E83BAA">
      <w:pPr>
        <w:suppressAutoHyphens w:val="0"/>
        <w:autoSpaceDN/>
        <w:spacing w:after="0" w:line="240" w:lineRule="auto"/>
        <w:ind w:left="720"/>
        <w:jc w:val="both"/>
        <w:textAlignment w:val="auto"/>
        <w:rPr>
          <w:rFonts w:ascii="Museo Sans 300" w:eastAsia="Times New Roman" w:hAnsi="Museo Sans 300" w:cs="Times New Roman"/>
          <w:sz w:val="20"/>
          <w:szCs w:val="20"/>
          <w:lang w:eastAsia="es-ES"/>
        </w:rPr>
      </w:pPr>
    </w:p>
    <w:p w14:paraId="2A1763EB" w14:textId="069B0020" w:rsidR="00D36A3A" w:rsidRPr="00D36A3A" w:rsidRDefault="00D36A3A" w:rsidP="00D36A3A">
      <w:pPr>
        <w:numPr>
          <w:ilvl w:val="0"/>
          <w:numId w:val="19"/>
        </w:numPr>
        <w:suppressAutoHyphens w:val="0"/>
        <w:autoSpaceDN/>
        <w:spacing w:after="0" w:line="240" w:lineRule="auto"/>
        <w:jc w:val="both"/>
        <w:textAlignment w:val="auto"/>
        <w:rPr>
          <w:rFonts w:ascii="Museo Sans 300" w:eastAsia="Times New Roman" w:hAnsi="Museo Sans 300" w:cs="Times New Roman"/>
          <w:sz w:val="20"/>
          <w:szCs w:val="20"/>
          <w:lang w:eastAsia="es-ES"/>
        </w:rPr>
      </w:pPr>
      <w:r w:rsidRPr="00D36A3A">
        <w:rPr>
          <w:rFonts w:ascii="Museo Sans 300" w:eastAsia="Times New Roman" w:hAnsi="Museo Sans 300" w:cs="Times New Roman"/>
          <w:sz w:val="20"/>
          <w:szCs w:val="20"/>
          <w:lang w:eastAsia="es-ES"/>
        </w:rPr>
        <w:t>El período de recuperación de energía consumida y no facturada, comprendido del</w:t>
      </w:r>
      <w:r w:rsidRPr="00D36A3A">
        <w:rPr>
          <w:rFonts w:ascii="Cambria Math" w:eastAsia="Times New Roman" w:hAnsi="Cambria Math" w:cs="Cambria Math"/>
          <w:sz w:val="20"/>
          <w:szCs w:val="20"/>
          <w:lang w:eastAsia="es-ES"/>
        </w:rPr>
        <w:t> </w:t>
      </w:r>
      <w:r>
        <w:rPr>
          <w:rFonts w:ascii="Museo Sans 300" w:eastAsia="Times New Roman" w:hAnsi="Museo Sans 300" w:cs="Times New Roman"/>
          <w:sz w:val="20"/>
          <w:szCs w:val="20"/>
          <w:lang w:eastAsia="es-ES"/>
        </w:rPr>
        <w:t>veintidós de febrero</w:t>
      </w:r>
      <w:r w:rsidRPr="00D36A3A">
        <w:rPr>
          <w:rFonts w:ascii="Museo Sans 300" w:eastAsia="Times New Roman" w:hAnsi="Museo Sans 300" w:cs="Museo Sans 300"/>
          <w:sz w:val="20"/>
          <w:szCs w:val="20"/>
          <w:lang w:eastAsia="es-ES"/>
        </w:rPr>
        <w:t> </w:t>
      </w:r>
      <w:r w:rsidRPr="00D36A3A">
        <w:rPr>
          <w:rFonts w:ascii="Museo Sans 300" w:eastAsia="Times New Roman" w:hAnsi="Museo Sans 300" w:cs="Times New Roman"/>
          <w:sz w:val="20"/>
          <w:szCs w:val="20"/>
          <w:lang w:eastAsia="es-ES"/>
        </w:rPr>
        <w:t>al</w:t>
      </w:r>
      <w:r w:rsidRPr="00D36A3A">
        <w:rPr>
          <w:rFonts w:ascii="Museo Sans 300" w:eastAsia="Times New Roman" w:hAnsi="Museo Sans 300" w:cs="Museo Sans 300"/>
          <w:sz w:val="20"/>
          <w:szCs w:val="20"/>
          <w:lang w:eastAsia="es-ES"/>
        </w:rPr>
        <w:t> </w:t>
      </w:r>
      <w:r w:rsidRPr="00D36A3A">
        <w:rPr>
          <w:rFonts w:ascii="Museo Sans 300" w:eastAsia="Times New Roman" w:hAnsi="Museo Sans 300" w:cs="Times New Roman"/>
          <w:sz w:val="20"/>
          <w:szCs w:val="20"/>
          <w:lang w:eastAsia="es-ES"/>
        </w:rPr>
        <w:t>veint</w:t>
      </w:r>
      <w:r>
        <w:rPr>
          <w:rFonts w:ascii="Museo Sans 300" w:eastAsia="Times New Roman" w:hAnsi="Museo Sans 300" w:cs="Times New Roman"/>
          <w:sz w:val="20"/>
          <w:szCs w:val="20"/>
          <w:lang w:eastAsia="es-ES"/>
        </w:rPr>
        <w:t>e de agost</w:t>
      </w:r>
      <w:r w:rsidRPr="00D36A3A">
        <w:rPr>
          <w:rFonts w:ascii="Museo Sans 300" w:eastAsia="Times New Roman" w:hAnsi="Museo Sans 300" w:cs="Times New Roman"/>
          <w:sz w:val="20"/>
          <w:szCs w:val="20"/>
          <w:lang w:eastAsia="es-ES"/>
        </w:rPr>
        <w:t>o</w:t>
      </w:r>
      <w:r w:rsidRPr="00D36A3A">
        <w:rPr>
          <w:rFonts w:ascii="Museo Sans 300" w:eastAsia="Times New Roman" w:hAnsi="Museo Sans 300" w:cs="Museo Sans 300"/>
          <w:sz w:val="20"/>
          <w:szCs w:val="20"/>
          <w:lang w:eastAsia="es-ES"/>
        </w:rPr>
        <w:t> </w:t>
      </w:r>
      <w:r w:rsidRPr="00D36A3A">
        <w:rPr>
          <w:rFonts w:ascii="Museo Sans 300" w:eastAsia="Times New Roman" w:hAnsi="Museo Sans 300" w:cs="Times New Roman"/>
          <w:sz w:val="20"/>
          <w:szCs w:val="20"/>
          <w:lang w:eastAsia="es-ES"/>
        </w:rPr>
        <w:t>de dos mil veinte.</w:t>
      </w:r>
      <w:r w:rsidRPr="00D36A3A">
        <w:rPr>
          <w:rFonts w:ascii="Cambria Math" w:eastAsia="Times New Roman" w:hAnsi="Cambria Math" w:cs="Cambria Math"/>
          <w:sz w:val="20"/>
          <w:szCs w:val="20"/>
          <w:lang w:eastAsia="es-ES"/>
        </w:rPr>
        <w:t>   </w:t>
      </w:r>
      <w:r w:rsidRPr="00D36A3A">
        <w:rPr>
          <w:rFonts w:ascii="Museo Sans 300" w:eastAsia="Times New Roman" w:hAnsi="Museo Sans 300" w:cs="Times New Roman"/>
          <w:sz w:val="20"/>
          <w:szCs w:val="20"/>
          <w:lang w:eastAsia="es-ES"/>
        </w:rPr>
        <w:t> </w:t>
      </w:r>
    </w:p>
    <w:p w14:paraId="5E6108A8" w14:textId="77777777" w:rsidR="00D36A3A" w:rsidRPr="00D36A3A" w:rsidRDefault="00D36A3A" w:rsidP="00D36A3A">
      <w:pPr>
        <w:suppressAutoHyphens w:val="0"/>
        <w:autoSpaceDN/>
        <w:spacing w:after="0" w:line="240" w:lineRule="auto"/>
        <w:ind w:left="360"/>
        <w:jc w:val="both"/>
        <w:textAlignment w:val="auto"/>
        <w:rPr>
          <w:rFonts w:ascii="Museo Sans 300" w:eastAsia="Times New Roman" w:hAnsi="Museo Sans 300" w:cs="Times New Roman"/>
          <w:sz w:val="20"/>
          <w:szCs w:val="20"/>
          <w:lang w:eastAsia="es-ES"/>
        </w:rPr>
      </w:pPr>
      <w:r w:rsidRPr="00D36A3A">
        <w:rPr>
          <w:rFonts w:ascii="Museo Sans 300" w:eastAsia="Times New Roman" w:hAnsi="Museo Sans 300" w:cs="Times New Roman"/>
          <w:sz w:val="20"/>
          <w:szCs w:val="20"/>
          <w:lang w:eastAsia="es-ES"/>
        </w:rPr>
        <w:t> </w:t>
      </w:r>
    </w:p>
    <w:p w14:paraId="2751DCE3" w14:textId="786FE350" w:rsidR="00317D10" w:rsidRPr="00FD04FA" w:rsidRDefault="00D36A3A" w:rsidP="00317D10">
      <w:pPr>
        <w:suppressAutoHyphens w:val="0"/>
        <w:autoSpaceDN/>
        <w:spacing w:after="0" w:line="240" w:lineRule="auto"/>
        <w:ind w:left="360"/>
        <w:jc w:val="both"/>
        <w:textAlignment w:val="auto"/>
        <w:rPr>
          <w:rFonts w:ascii="Museo Sans 300" w:hAnsi="Museo Sans 300"/>
          <w:sz w:val="20"/>
          <w:szCs w:val="20"/>
        </w:rPr>
      </w:pPr>
      <w:r w:rsidRPr="00D36A3A">
        <w:rPr>
          <w:rFonts w:ascii="Museo Sans 300" w:eastAsia="Times New Roman" w:hAnsi="Museo Sans 300" w:cs="Times New Roman"/>
          <w:sz w:val="20"/>
          <w:szCs w:val="20"/>
          <w:lang w:eastAsia="es-ES"/>
        </w:rPr>
        <w:t>En virtud de lo anterior,</w:t>
      </w:r>
      <w:r w:rsidRPr="00D36A3A">
        <w:rPr>
          <w:rFonts w:ascii="Cambria Math" w:eastAsia="Times New Roman" w:hAnsi="Cambria Math" w:cs="Cambria Math"/>
          <w:sz w:val="20"/>
          <w:szCs w:val="20"/>
          <w:lang w:eastAsia="es-ES"/>
        </w:rPr>
        <w:t> </w:t>
      </w:r>
      <w:r w:rsidRPr="00D36A3A">
        <w:rPr>
          <w:rFonts w:ascii="Museo Sans 300" w:eastAsia="Times New Roman" w:hAnsi="Museo Sans 300" w:cs="Times New Roman"/>
          <w:sz w:val="20"/>
          <w:szCs w:val="20"/>
          <w:lang w:eastAsia="es-ES"/>
        </w:rPr>
        <w:t>el CAU</w:t>
      </w:r>
      <w:r w:rsidRPr="00D36A3A">
        <w:rPr>
          <w:rFonts w:ascii="Cambria Math" w:eastAsia="Times New Roman" w:hAnsi="Cambria Math" w:cs="Cambria Math"/>
          <w:sz w:val="20"/>
          <w:szCs w:val="20"/>
          <w:lang w:eastAsia="es-ES"/>
        </w:rPr>
        <w:t> </w:t>
      </w:r>
      <w:r w:rsidRPr="00D36A3A">
        <w:rPr>
          <w:rFonts w:ascii="Museo Sans 300" w:eastAsia="Times New Roman" w:hAnsi="Museo Sans 300" w:cs="Times New Roman"/>
          <w:sz w:val="20"/>
          <w:szCs w:val="20"/>
          <w:lang w:eastAsia="es-ES"/>
        </w:rPr>
        <w:t>determin</w:t>
      </w:r>
      <w:r w:rsidRPr="00D36A3A">
        <w:rPr>
          <w:rFonts w:ascii="Museo Sans 300" w:eastAsia="Times New Roman" w:hAnsi="Museo Sans 300" w:cs="Museo Sans 300"/>
          <w:sz w:val="20"/>
          <w:szCs w:val="20"/>
          <w:lang w:eastAsia="es-ES"/>
        </w:rPr>
        <w:t>ó</w:t>
      </w:r>
      <w:r w:rsidRPr="00D36A3A">
        <w:rPr>
          <w:rFonts w:ascii="Museo Sans 300" w:eastAsia="Times New Roman" w:hAnsi="Museo Sans 300" w:cs="Times New Roman"/>
          <w:sz w:val="20"/>
          <w:szCs w:val="20"/>
          <w:lang w:eastAsia="es-ES"/>
        </w:rPr>
        <w:t xml:space="preserve"> que la distribuidora tiene el derecho a recuperar la cantidad</w:t>
      </w:r>
      <w:r w:rsidRPr="00D36A3A">
        <w:rPr>
          <w:rFonts w:ascii="Cambria Math" w:eastAsia="Times New Roman" w:hAnsi="Cambria Math" w:cs="Cambria Math"/>
          <w:sz w:val="20"/>
          <w:szCs w:val="20"/>
          <w:lang w:eastAsia="es-ES"/>
        </w:rPr>
        <w:t> </w:t>
      </w:r>
      <w:r w:rsidRPr="00D36A3A">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6064F7" w:rsidRPr="006064F7">
        <w:rPr>
          <w:rFonts w:ascii="Museo Sans 300" w:hAnsi="Museo Sans 300"/>
          <w:sz w:val="20"/>
          <w:szCs w:val="20"/>
        </w:rPr>
        <w:t>DOSCIENTOS SESENTA Y TRES 30/100 DÓLARES DE LOS ESTADOS UNIDOS DE AMÉRICA (USD 263.30)</w:t>
      </w:r>
      <w:r w:rsidR="00D74551" w:rsidRPr="00D74551">
        <w:rPr>
          <w:rFonts w:ascii="Museo Sans 300" w:hAnsi="Museo Sans 300"/>
          <w:sz w:val="20"/>
          <w:szCs w:val="20"/>
        </w:rPr>
        <w:t xml:space="preserve"> IVA incluido, en concepto de energía no registrada, </w:t>
      </w:r>
      <w:r w:rsidR="00317D10" w:rsidRPr="00A35143">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2020</w:t>
      </w:r>
      <w:r w:rsidR="00317D10" w:rsidRPr="0050750F">
        <w:rPr>
          <w:rFonts w:ascii="Museo Sans 300" w:hAnsi="Museo Sans 300"/>
          <w:sz w:val="20"/>
          <w:szCs w:val="20"/>
        </w:rPr>
        <w:t>.</w:t>
      </w:r>
    </w:p>
    <w:p w14:paraId="7F741C6A" w14:textId="6E6EAF8E" w:rsidR="005C17E0" w:rsidRDefault="005C17E0" w:rsidP="00317D10">
      <w:pPr>
        <w:pStyle w:val="Prrafodelista"/>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22CB1709"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52114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536E9DFE" w:rsidR="007C3AD1" w:rsidRPr="00EC2B52" w:rsidRDefault="007C3AD1" w:rsidP="002440F0">
      <w:pPr>
        <w:suppressAutoHyphens w:val="0"/>
        <w:autoSpaceDN/>
        <w:spacing w:after="0" w:line="240" w:lineRule="auto"/>
        <w:ind w:left="360"/>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w:t>
      </w:r>
      <w:r w:rsidR="002440F0" w:rsidRPr="002440F0">
        <w:rPr>
          <w:rFonts w:ascii="Museo Sans 300" w:hAnsi="Museo Sans 300" w:cs="Segoe UI"/>
          <w:sz w:val="20"/>
          <w:szCs w:val="20"/>
          <w:lang w:eastAsia="es-MX"/>
        </w:rPr>
        <w:t>en una conexión directa desde la acometida, con un nivel de tensión de 120 voltios, que provocaba que cierta cantidad de energía eléctrica se derivara sin ser regis</w:t>
      </w:r>
      <w:r w:rsidR="002440F0">
        <w:rPr>
          <w:rFonts w:ascii="Museo Sans 300" w:hAnsi="Museo Sans 300" w:cs="Segoe UI"/>
          <w:sz w:val="20"/>
          <w:szCs w:val="20"/>
          <w:lang w:eastAsia="es-MX"/>
        </w:rPr>
        <w:t>trada por el equipo de medición</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4568D2" w:rsidRPr="00EC2B52">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1F81AE3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5AE02B7" w14:textId="77777777" w:rsidR="00F72E8C" w:rsidRDefault="00F72E8C"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6BA2810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72D75563"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33451">
        <w:rPr>
          <w:rFonts w:ascii="Museo Sans 300" w:eastAsia="Arial" w:hAnsi="Museo Sans 300" w:cs="Times New Roman"/>
          <w:sz w:val="20"/>
          <w:szCs w:val="20"/>
        </w:rPr>
        <w:t>0059-CAU-21</w:t>
      </w:r>
      <w:r w:rsidRPr="00EC2B52">
        <w:rPr>
          <w:rFonts w:ascii="Museo Sans 300" w:eastAsia="Arial" w:hAnsi="Museo Sans 300" w:cs="Times New Roman"/>
          <w:sz w:val="20"/>
          <w:szCs w:val="20"/>
        </w:rPr>
        <w:t xml:space="preserve">, esta </w:t>
      </w:r>
      <w:r w:rsidR="00AE470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BA4332">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52114D">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w:t>
      </w:r>
      <w:r w:rsidR="00AE4706">
        <w:rPr>
          <w:rFonts w:ascii="Museo Sans 300" w:eastAsia="Arial" w:hAnsi="Museo Sans 300" w:cs="Times New Roman"/>
          <w:sz w:val="20"/>
          <w:szCs w:val="20"/>
        </w:rPr>
        <w:t xml:space="preserve">existencia de una </w:t>
      </w:r>
      <w:r w:rsidRPr="00EC2B52">
        <w:rPr>
          <w:rFonts w:ascii="Museo Sans 300" w:eastAsia="Arial" w:hAnsi="Museo Sans 300" w:cs="Times New Roman"/>
          <w:sz w:val="20"/>
          <w:szCs w:val="20"/>
        </w:rPr>
        <w:t xml:space="preserve">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5C436C4" w14:textId="47B0C8A7" w:rsidR="00317D10" w:rsidRPr="00FD04FA" w:rsidRDefault="005E45BC" w:rsidP="008954FC">
      <w:pPr>
        <w:suppressAutoHyphens w:val="0"/>
        <w:autoSpaceDN/>
        <w:spacing w:after="0" w:line="240" w:lineRule="auto"/>
        <w:ind w:left="426"/>
        <w:jc w:val="both"/>
        <w:textAlignment w:val="auto"/>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00C73BC2">
        <w:rPr>
          <w:rFonts w:ascii="Museo Sans 300" w:eastAsia="Times New Roman" w:hAnsi="Museo Sans 300" w:cs="Times New Roman"/>
          <w:sz w:val="20"/>
          <w:szCs w:val="20"/>
          <w:lang w:eastAsia="es-ES"/>
        </w:rPr>
        <w:t>CAESS</w:t>
      </w:r>
      <w:r w:rsidRPr="00EC2B52">
        <w:rPr>
          <w:rFonts w:ascii="Museo Sans 300" w:eastAsia="Times New Roman" w:hAnsi="Museo Sans 300" w:cs="Times New Roman"/>
          <w:sz w:val="20"/>
          <w:szCs w:val="20"/>
          <w:lang w:eastAsia="es-ES"/>
        </w:rPr>
        <w:t>,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2440F0" w:rsidRPr="002440F0">
        <w:rPr>
          <w:rFonts w:ascii="Museo Sans 300" w:hAnsi="Museo Sans 300"/>
          <w:sz w:val="20"/>
          <w:szCs w:val="20"/>
        </w:rPr>
        <w:t>DOSCIENTOS SESENTA Y TRES 30/100 DÓLARES DE LOS ESTADOS UNIDOS DE AMÉRICA (USD 263.30)</w:t>
      </w:r>
      <w:r w:rsidR="002440F0">
        <w:rPr>
          <w:rFonts w:ascii="Museo Sans 300" w:hAnsi="Museo Sans 300"/>
          <w:sz w:val="20"/>
          <w:szCs w:val="20"/>
        </w:rPr>
        <w:t xml:space="preserve"> </w:t>
      </w:r>
      <w:r w:rsidR="00317D10" w:rsidRPr="00D74551">
        <w:rPr>
          <w:rFonts w:ascii="Museo Sans 300" w:hAnsi="Museo Sans 300"/>
          <w:sz w:val="20"/>
          <w:szCs w:val="20"/>
        </w:rPr>
        <w:t>IVA incluido, en concepto de energía no registrada, </w:t>
      </w:r>
      <w:r w:rsidR="00317D10" w:rsidRPr="00A35143">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2020</w:t>
      </w:r>
      <w:r w:rsidR="00317D10" w:rsidRPr="0050750F">
        <w:rPr>
          <w:rFonts w:ascii="Museo Sans 300" w:hAnsi="Museo Sans 300"/>
          <w:sz w:val="20"/>
          <w:szCs w:val="20"/>
        </w:rPr>
        <w:t>.</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9BE5CA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33451">
        <w:rPr>
          <w:rFonts w:ascii="Museo Sans 300" w:eastAsia="Arial" w:hAnsi="Museo Sans 300" w:cs="Times New Roman"/>
          <w:sz w:val="20"/>
          <w:szCs w:val="20"/>
        </w:rPr>
        <w:t>0059-CAU-21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4578C6">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B8C6074" w14:textId="250626F6" w:rsidR="002440F0" w:rsidRPr="002440F0" w:rsidRDefault="005E45BC" w:rsidP="002440F0">
      <w:pPr>
        <w:numPr>
          <w:ilvl w:val="0"/>
          <w:numId w:val="6"/>
        </w:numPr>
        <w:suppressAutoHyphens w:val="0"/>
        <w:autoSpaceDN/>
        <w:spacing w:after="0" w:line="240" w:lineRule="auto"/>
        <w:jc w:val="both"/>
        <w:textAlignment w:val="auto"/>
        <w:rPr>
          <w:rFonts w:ascii="Museo Sans 300" w:hAnsi="Museo Sans 300"/>
          <w:sz w:val="20"/>
          <w:szCs w:val="20"/>
          <w:lang w:val="es-ES"/>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52114D">
        <w:rPr>
          <w:rFonts w:ascii="Museo Sans 300" w:hAnsi="Museo Sans 300"/>
          <w:sz w:val="20"/>
          <w:szCs w:val="20"/>
        </w:rPr>
        <w:t>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2440F0" w:rsidRPr="002440F0">
        <w:rPr>
          <w:rFonts w:ascii="Museo Sans 300" w:hAnsi="Museo Sans 300"/>
          <w:sz w:val="20"/>
          <w:szCs w:val="20"/>
        </w:rPr>
        <w:t>en una conexión</w:t>
      </w:r>
      <w:r w:rsidR="00244837">
        <w:rPr>
          <w:rFonts w:ascii="Museo Sans 300" w:hAnsi="Museo Sans 300"/>
          <w:sz w:val="20"/>
          <w:szCs w:val="20"/>
        </w:rPr>
        <w:t xml:space="preserve"> de una línea</w:t>
      </w:r>
      <w:r w:rsidR="002440F0" w:rsidRPr="002440F0">
        <w:rPr>
          <w:rFonts w:ascii="Museo Sans 300" w:hAnsi="Museo Sans 300"/>
          <w:sz w:val="20"/>
          <w:szCs w:val="20"/>
        </w:rPr>
        <w:t xml:space="preserve"> directa, que provocaba que </w:t>
      </w:r>
      <w:r w:rsidR="009076E1">
        <w:rPr>
          <w:rFonts w:ascii="Museo Sans 300" w:hAnsi="Museo Sans 300"/>
          <w:sz w:val="20"/>
          <w:szCs w:val="20"/>
        </w:rPr>
        <w:t>parte de la</w:t>
      </w:r>
      <w:r w:rsidR="002440F0" w:rsidRPr="002440F0">
        <w:rPr>
          <w:rFonts w:ascii="Museo Sans 300" w:hAnsi="Museo Sans 300"/>
          <w:sz w:val="20"/>
          <w:szCs w:val="20"/>
        </w:rPr>
        <w:t xml:space="preserve"> energía eléctrica se derivara</w:t>
      </w:r>
      <w:r w:rsidR="00244837">
        <w:rPr>
          <w:rFonts w:ascii="Museo Sans 300" w:hAnsi="Museo Sans 300"/>
          <w:sz w:val="20"/>
          <w:szCs w:val="20"/>
        </w:rPr>
        <w:t xml:space="preserve"> </w:t>
      </w:r>
      <w:r w:rsidR="00EA53B3">
        <w:rPr>
          <w:rFonts w:ascii="Museo Sans 300" w:hAnsi="Museo Sans 300"/>
          <w:sz w:val="20"/>
          <w:szCs w:val="20"/>
        </w:rPr>
        <w:t>fuera utilizada en el</w:t>
      </w:r>
      <w:r w:rsidR="00244837">
        <w:rPr>
          <w:rFonts w:ascii="Museo Sans 300" w:hAnsi="Museo Sans 300"/>
          <w:sz w:val="20"/>
          <w:szCs w:val="20"/>
        </w:rPr>
        <w:t xml:space="preserve"> </w:t>
      </w:r>
      <w:r w:rsidR="00EA53B3">
        <w:rPr>
          <w:rFonts w:ascii="Museo Sans 300" w:hAnsi="Museo Sans 300"/>
          <w:sz w:val="20"/>
          <w:szCs w:val="20"/>
        </w:rPr>
        <w:t>inmueble</w:t>
      </w:r>
      <w:r w:rsidR="002440F0" w:rsidRPr="002440F0">
        <w:rPr>
          <w:rFonts w:ascii="Museo Sans 300" w:hAnsi="Museo Sans 300"/>
          <w:sz w:val="20"/>
          <w:szCs w:val="20"/>
        </w:rPr>
        <w:t xml:space="preserve"> sin ser registrada por el equipo de medición.</w:t>
      </w:r>
    </w:p>
    <w:p w14:paraId="572DA5C4" w14:textId="556D4196" w:rsidR="006D3619" w:rsidRPr="002440F0" w:rsidRDefault="006D3619" w:rsidP="008366B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2FB7C0" w14:textId="2CBA95E2" w:rsidR="00317D10" w:rsidRDefault="006D3619" w:rsidP="00B33345">
      <w:pPr>
        <w:numPr>
          <w:ilvl w:val="0"/>
          <w:numId w:val="6"/>
        </w:numPr>
        <w:suppressAutoHyphens w:val="0"/>
        <w:autoSpaceDN/>
        <w:spacing w:after="0" w:line="240" w:lineRule="auto"/>
        <w:jc w:val="both"/>
        <w:textAlignment w:val="auto"/>
        <w:rPr>
          <w:rFonts w:ascii="Museo Sans 300" w:hAnsi="Museo Sans 300"/>
          <w:sz w:val="20"/>
          <w:szCs w:val="20"/>
        </w:rPr>
      </w:pPr>
      <w:r w:rsidRPr="002440F0">
        <w:rPr>
          <w:rFonts w:ascii="Museo Sans 300" w:eastAsia="Arial" w:hAnsi="Museo Sans 300"/>
          <w:sz w:val="20"/>
          <w:szCs w:val="20"/>
          <w:lang w:eastAsia="es-SV"/>
        </w:rPr>
        <w:t xml:space="preserve">Determinar </w:t>
      </w:r>
      <w:r w:rsidR="005E45BC" w:rsidRPr="002440F0">
        <w:rPr>
          <w:rFonts w:ascii="Museo Sans 300" w:eastAsia="Arial" w:hAnsi="Museo Sans 300"/>
          <w:sz w:val="20"/>
          <w:szCs w:val="20"/>
          <w:lang w:eastAsia="es-SV"/>
        </w:rPr>
        <w:t xml:space="preserve">que la sociedad </w:t>
      </w:r>
      <w:r w:rsidR="00C73BC2" w:rsidRPr="002440F0">
        <w:rPr>
          <w:rFonts w:ascii="Museo Sans 300" w:eastAsia="Arial" w:hAnsi="Museo Sans 300"/>
          <w:sz w:val="20"/>
          <w:szCs w:val="20"/>
          <w:lang w:eastAsia="es-SV"/>
        </w:rPr>
        <w:t>CAESS</w:t>
      </w:r>
      <w:r w:rsidR="005E45BC" w:rsidRPr="002440F0">
        <w:rPr>
          <w:rFonts w:ascii="Museo Sans 300" w:eastAsia="Arial" w:hAnsi="Museo Sans 300"/>
          <w:sz w:val="20"/>
          <w:szCs w:val="20"/>
          <w:lang w:eastAsia="es-SV"/>
        </w:rPr>
        <w:t xml:space="preserve">, S.A. de C.V. tiene el derecho a recuperar la cantidad de </w:t>
      </w:r>
      <w:r w:rsidR="002440F0" w:rsidRPr="002440F0">
        <w:rPr>
          <w:rFonts w:ascii="Museo Sans 300" w:hAnsi="Museo Sans 300"/>
          <w:sz w:val="20"/>
          <w:szCs w:val="20"/>
          <w:lang w:val="es-ES"/>
        </w:rPr>
        <w:t>DOSCIENTOS SESENTA Y TRES 30/100 DÓLARES DE LOS ESTADOS UNIDOS DE AMÉRICA (USD 263.30)</w:t>
      </w:r>
      <w:r w:rsidR="00317D10" w:rsidRPr="002440F0">
        <w:rPr>
          <w:rFonts w:ascii="Museo Sans 300" w:hAnsi="Museo Sans 300"/>
          <w:sz w:val="20"/>
          <w:szCs w:val="20"/>
        </w:rPr>
        <w:t xml:space="preserve"> IVA incluido, en concepto de energía no registrada, </w:t>
      </w:r>
      <w:r w:rsidR="00317D10" w:rsidRPr="002440F0">
        <w:rPr>
          <w:rFonts w:ascii="Museo Sans 300" w:eastAsia="Times New Roman" w:hAnsi="Museo Sans 300"/>
          <w:sz w:val="20"/>
          <w:szCs w:val="20"/>
          <w:lang w:eastAsia="es-ES"/>
        </w:rPr>
        <w:t>más los intereses correspondientes</w:t>
      </w:r>
      <w:r w:rsidR="00317D10" w:rsidRPr="00A35143">
        <w:rPr>
          <w:rFonts w:ascii="Museo Sans 300" w:eastAsia="Times New Roman" w:hAnsi="Museo Sans 300"/>
          <w:sz w:val="20"/>
          <w:szCs w:val="20"/>
          <w:lang w:eastAsia="es-ES"/>
        </w:rPr>
        <w:t xml:space="preserve"> de conformidad con el artículo 36 de los Términos y Condiciones Generales al Consumidor Final, para el año 2020</w:t>
      </w:r>
      <w:r w:rsidR="00317D10" w:rsidRPr="0050750F">
        <w:rPr>
          <w:rFonts w:ascii="Museo Sans 300" w:hAnsi="Museo Sans 300"/>
          <w:sz w:val="20"/>
          <w:szCs w:val="20"/>
        </w:rPr>
        <w:t>.</w:t>
      </w:r>
    </w:p>
    <w:p w14:paraId="6FEDF419" w14:textId="77777777" w:rsidR="002440F0" w:rsidRDefault="002440F0" w:rsidP="002440F0">
      <w:pPr>
        <w:pStyle w:val="Prrafodelista"/>
        <w:rPr>
          <w:rFonts w:ascii="Museo Sans 300" w:hAnsi="Museo Sans 300"/>
          <w:sz w:val="20"/>
          <w:szCs w:val="20"/>
        </w:rPr>
      </w:pPr>
    </w:p>
    <w:p w14:paraId="717D39FE" w14:textId="53CEAC6D" w:rsidR="002440F0" w:rsidRPr="002440F0" w:rsidRDefault="002440F0" w:rsidP="002440F0">
      <w:pPr>
        <w:pStyle w:val="Prrafodelista"/>
        <w:ind w:left="360"/>
        <w:jc w:val="both"/>
        <w:rPr>
          <w:rFonts w:ascii="Museo Sans 300" w:hAnsi="Museo Sans 300" w:cs="Segoe UI"/>
          <w:sz w:val="20"/>
          <w:szCs w:val="20"/>
          <w:lang w:eastAsia="es-SV"/>
        </w:rPr>
      </w:pPr>
      <w:r w:rsidRPr="002440F0">
        <w:rPr>
          <w:rFonts w:ascii="Museo Sans 300" w:hAnsi="Museo Sans 300" w:cs="Segoe UI"/>
          <w:sz w:val="20"/>
          <w:szCs w:val="20"/>
          <w:lang w:eastAsia="es-SV"/>
        </w:rPr>
        <w:t>En vista de lo anterior, la distribuidora debe emitir un nuevo cobro por la cantidad determinada en el informe técnico N.° IT-</w:t>
      </w:r>
      <w:r>
        <w:rPr>
          <w:rFonts w:ascii="Museo Sans 300" w:eastAsia="Arial" w:hAnsi="Museo Sans 300"/>
          <w:sz w:val="20"/>
          <w:szCs w:val="20"/>
        </w:rPr>
        <w:t xml:space="preserve">0059-CAU-21 </w:t>
      </w:r>
      <w:r w:rsidRPr="002440F0">
        <w:rPr>
          <w:rFonts w:ascii="Museo Sans 300" w:hAnsi="Museo Sans 300" w:cs="Segoe UI"/>
          <w:sz w:val="20"/>
          <w:szCs w:val="20"/>
          <w:lang w:eastAsia="es-SV"/>
        </w:rPr>
        <w:t>rendido por el CAU de la SIGET.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BB3B3CE" w:rsidR="004961AA" w:rsidRPr="00EF4409" w:rsidRDefault="00BD1CF2" w:rsidP="00B3334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52114D">
        <w:rPr>
          <w:rFonts w:ascii="Museo Sans 300" w:hAnsi="Museo Sans 300"/>
          <w:sz w:val="20"/>
          <w:szCs w:val="20"/>
          <w:lang w:val="es-ES"/>
        </w:rPr>
        <w:t>XXX</w:t>
      </w:r>
      <w:r w:rsidR="00C73BC2">
        <w:rPr>
          <w:rFonts w:ascii="Museo Sans 300" w:hAnsi="Museo Sans 300"/>
          <w:sz w:val="20"/>
          <w:szCs w:val="20"/>
          <w:lang w:val="es-ES"/>
        </w:rPr>
        <w:t xml:space="preserve"> </w:t>
      </w:r>
      <w:r w:rsidR="00B91D6D" w:rsidRPr="00EF4409">
        <w:rPr>
          <w:rFonts w:ascii="Museo Sans 300" w:eastAsia="Arial" w:hAnsi="Museo Sans 300"/>
          <w:sz w:val="20"/>
          <w:szCs w:val="20"/>
          <w:lang w:eastAsia="es-SV"/>
        </w:rPr>
        <w:t xml:space="preserve">y a la sociedad </w:t>
      </w:r>
      <w:r w:rsidR="00C73BC2">
        <w:rPr>
          <w:rFonts w:ascii="Museo Sans 300" w:eastAsia="Arial" w:hAnsi="Museo Sans 300"/>
          <w:sz w:val="20"/>
          <w:szCs w:val="20"/>
          <w:lang w:eastAsia="es-SV"/>
        </w:rPr>
        <w:t>CAESS</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2FE0F" w14:textId="77777777" w:rsidR="00177259" w:rsidRDefault="00177259">
      <w:pPr>
        <w:spacing w:after="0" w:line="240" w:lineRule="auto"/>
      </w:pPr>
      <w:r>
        <w:separator/>
      </w:r>
    </w:p>
  </w:endnote>
  <w:endnote w:type="continuationSeparator" w:id="0">
    <w:p w14:paraId="4195A37B" w14:textId="77777777" w:rsidR="00177259" w:rsidRDefault="00177259">
      <w:pPr>
        <w:spacing w:after="0" w:line="240" w:lineRule="auto"/>
      </w:pPr>
      <w:r>
        <w:continuationSeparator/>
      </w:r>
    </w:p>
  </w:endnote>
  <w:endnote w:type="continuationNotice" w:id="1">
    <w:p w14:paraId="2E35F289" w14:textId="77777777" w:rsidR="00177259" w:rsidRDefault="00177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B6CC221"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E10BC">
      <w:rPr>
        <w:b/>
        <w:bCs/>
        <w:noProof/>
      </w:rPr>
      <w:t>2</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E10BC">
      <w:rPr>
        <w:b/>
        <w:bCs/>
        <w:noProof/>
      </w:rPr>
      <w:t>9</w:t>
    </w:r>
    <w:r>
      <w:rPr>
        <w:b/>
        <w:bCs/>
      </w:rPr>
      <w:fldChar w:fldCharType="end"/>
    </w:r>
  </w:p>
  <w:p w14:paraId="4DDBEF00" w14:textId="39BD2591" w:rsidR="004B0C0A" w:rsidRDefault="0052114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3F2F" w14:textId="41F5DBC1" w:rsidR="00E83BAA" w:rsidRDefault="00E83BAA" w:rsidP="00E83BA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E10BC">
      <w:rPr>
        <w:b/>
        <w:bCs/>
        <w:noProof/>
      </w:rPr>
      <w:t>3</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E10BC">
      <w:rPr>
        <w:b/>
        <w:bCs/>
        <w:noProof/>
      </w:rPr>
      <w:t>9</w:t>
    </w:r>
    <w:r>
      <w:rPr>
        <w:b/>
        <w:bCs/>
      </w:rPr>
      <w:fldChar w:fldCharType="end"/>
    </w:r>
  </w:p>
  <w:p w14:paraId="1299C43A" w14:textId="2C31306D" w:rsidR="004B0C0A" w:rsidRPr="005D42B3" w:rsidRDefault="0052114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0BADFA80"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2C6FC1B0" w14:textId="77777777" w:rsidR="00E83BAA" w:rsidRDefault="00E83BA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p>
  <w:p w14:paraId="41486C45" w14:textId="40E5E32D" w:rsidR="00E83BAA" w:rsidRDefault="00E83BAA" w:rsidP="00E83BA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177259">
      <w:rPr>
        <w:b/>
        <w:bCs/>
        <w:noProof/>
      </w:rPr>
      <w:t>1</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177259">
      <w:rPr>
        <w:b/>
        <w:bCs/>
        <w:noProof/>
      </w:rPr>
      <w:t>1</w:t>
    </w:r>
    <w:r>
      <w:rPr>
        <w:b/>
        <w:bCs/>
      </w:rPr>
      <w:fldChar w:fldCharType="end"/>
    </w:r>
  </w:p>
  <w:p w14:paraId="76C893E2" w14:textId="388C16E4" w:rsidR="004B0C0A" w:rsidRPr="002E033D" w:rsidRDefault="0052114D" w:rsidP="00E83BAA">
    <w:pPr>
      <w:pStyle w:val="Piedepgina"/>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8D4A" w14:textId="77777777" w:rsidR="00177259" w:rsidRDefault="00177259">
      <w:pPr>
        <w:spacing w:after="0" w:line="240" w:lineRule="auto"/>
      </w:pPr>
      <w:r>
        <w:rPr>
          <w:color w:val="000000"/>
        </w:rPr>
        <w:separator/>
      </w:r>
    </w:p>
  </w:footnote>
  <w:footnote w:type="continuationSeparator" w:id="0">
    <w:p w14:paraId="21CA70CD" w14:textId="77777777" w:rsidR="00177259" w:rsidRDefault="00177259">
      <w:pPr>
        <w:spacing w:after="0" w:line="240" w:lineRule="auto"/>
      </w:pPr>
      <w:r>
        <w:continuationSeparator/>
      </w:r>
    </w:p>
  </w:footnote>
  <w:footnote w:type="continuationNotice" w:id="1">
    <w:p w14:paraId="7DBC4E6C" w14:textId="77777777" w:rsidR="00177259" w:rsidRDefault="0017725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68F0DC90">
          <wp:simplePos x="0" y="0"/>
          <wp:positionH relativeFrom="page">
            <wp:posOffset>10795</wp:posOffset>
          </wp:positionH>
          <wp:positionV relativeFrom="line">
            <wp:posOffset>-368935</wp:posOffset>
          </wp:positionV>
          <wp:extent cx="7772400" cy="10057765"/>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5"/>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1CD060B"/>
    <w:multiLevelType w:val="multilevel"/>
    <w:tmpl w:val="2C228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FCF70AD"/>
    <w:multiLevelType w:val="multilevel"/>
    <w:tmpl w:val="E4124C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57F3EB1"/>
    <w:multiLevelType w:val="multilevel"/>
    <w:tmpl w:val="BBE27E1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E761AF8"/>
    <w:multiLevelType w:val="multilevel"/>
    <w:tmpl w:val="C3169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F83773F"/>
    <w:multiLevelType w:val="multilevel"/>
    <w:tmpl w:val="126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39159C"/>
    <w:multiLevelType w:val="multilevel"/>
    <w:tmpl w:val="61C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A4213E"/>
    <w:multiLevelType w:val="multilevel"/>
    <w:tmpl w:val="F28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D72628"/>
    <w:multiLevelType w:val="hybridMultilevel"/>
    <w:tmpl w:val="1584D57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6FC94963"/>
    <w:multiLevelType w:val="multilevel"/>
    <w:tmpl w:val="195C4E0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18"/>
  </w:num>
  <w:num w:numId="2">
    <w:abstractNumId w:val="10"/>
  </w:num>
  <w:num w:numId="3">
    <w:abstractNumId w:val="14"/>
  </w:num>
  <w:num w:numId="4">
    <w:abstractNumId w:val="9"/>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2"/>
  </w:num>
  <w:num w:numId="10">
    <w:abstractNumId w:val="11"/>
  </w:num>
  <w:num w:numId="11">
    <w:abstractNumId w:val="6"/>
  </w:num>
  <w:num w:numId="12">
    <w:abstractNumId w:val="3"/>
  </w:num>
  <w:num w:numId="13">
    <w:abstractNumId w:val="17"/>
  </w:num>
  <w:num w:numId="14">
    <w:abstractNumId w:val="4"/>
  </w:num>
  <w:num w:numId="15">
    <w:abstractNumId w:val="5"/>
  </w:num>
  <w:num w:numId="16">
    <w:abstractNumId w:val="1"/>
  </w:num>
  <w:num w:numId="17">
    <w:abstractNumId w:val="16"/>
  </w:num>
  <w:num w:numId="18">
    <w:abstractNumId w:val="13"/>
  </w:num>
  <w:num w:numId="1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10F9"/>
    <w:rsid w:val="000427B0"/>
    <w:rsid w:val="00043AE0"/>
    <w:rsid w:val="00045587"/>
    <w:rsid w:val="0005306D"/>
    <w:rsid w:val="00064438"/>
    <w:rsid w:val="000739A9"/>
    <w:rsid w:val="00080835"/>
    <w:rsid w:val="00096CB1"/>
    <w:rsid w:val="000B5267"/>
    <w:rsid w:val="000D3E4C"/>
    <w:rsid w:val="000D634F"/>
    <w:rsid w:val="000E2543"/>
    <w:rsid w:val="000E5E34"/>
    <w:rsid w:val="000F3787"/>
    <w:rsid w:val="000F74D1"/>
    <w:rsid w:val="00103D0F"/>
    <w:rsid w:val="001065A6"/>
    <w:rsid w:val="00106983"/>
    <w:rsid w:val="0011021F"/>
    <w:rsid w:val="00125935"/>
    <w:rsid w:val="001307C5"/>
    <w:rsid w:val="00131AB3"/>
    <w:rsid w:val="00133451"/>
    <w:rsid w:val="001422C2"/>
    <w:rsid w:val="00152858"/>
    <w:rsid w:val="00172DE4"/>
    <w:rsid w:val="00173966"/>
    <w:rsid w:val="00177259"/>
    <w:rsid w:val="00182258"/>
    <w:rsid w:val="001829F8"/>
    <w:rsid w:val="001870DC"/>
    <w:rsid w:val="0019194E"/>
    <w:rsid w:val="00195AE2"/>
    <w:rsid w:val="001A7BC2"/>
    <w:rsid w:val="001B2309"/>
    <w:rsid w:val="001B3D33"/>
    <w:rsid w:val="001C5DBB"/>
    <w:rsid w:val="001D180D"/>
    <w:rsid w:val="001D2720"/>
    <w:rsid w:val="001E4151"/>
    <w:rsid w:val="001E4A76"/>
    <w:rsid w:val="001F5879"/>
    <w:rsid w:val="001F5B20"/>
    <w:rsid w:val="00203765"/>
    <w:rsid w:val="00203C6A"/>
    <w:rsid w:val="00207AE1"/>
    <w:rsid w:val="002109BD"/>
    <w:rsid w:val="0022319C"/>
    <w:rsid w:val="00231CA5"/>
    <w:rsid w:val="002340C2"/>
    <w:rsid w:val="002440F0"/>
    <w:rsid w:val="00244837"/>
    <w:rsid w:val="002479AF"/>
    <w:rsid w:val="00256436"/>
    <w:rsid w:val="00260583"/>
    <w:rsid w:val="00263E33"/>
    <w:rsid w:val="002657E4"/>
    <w:rsid w:val="0026678B"/>
    <w:rsid w:val="002711AB"/>
    <w:rsid w:val="00282394"/>
    <w:rsid w:val="002971B8"/>
    <w:rsid w:val="002B1221"/>
    <w:rsid w:val="002B22A2"/>
    <w:rsid w:val="002C220F"/>
    <w:rsid w:val="002D4361"/>
    <w:rsid w:val="002E033D"/>
    <w:rsid w:val="002E0622"/>
    <w:rsid w:val="002E6556"/>
    <w:rsid w:val="002E7385"/>
    <w:rsid w:val="00306CCE"/>
    <w:rsid w:val="00311109"/>
    <w:rsid w:val="00316D65"/>
    <w:rsid w:val="00317D10"/>
    <w:rsid w:val="00320A28"/>
    <w:rsid w:val="003303E3"/>
    <w:rsid w:val="00336871"/>
    <w:rsid w:val="003466CE"/>
    <w:rsid w:val="00374D00"/>
    <w:rsid w:val="0037690E"/>
    <w:rsid w:val="00380743"/>
    <w:rsid w:val="0038203A"/>
    <w:rsid w:val="003836C4"/>
    <w:rsid w:val="00384DED"/>
    <w:rsid w:val="003863A2"/>
    <w:rsid w:val="00387CAF"/>
    <w:rsid w:val="0039595C"/>
    <w:rsid w:val="003A0769"/>
    <w:rsid w:val="003B58AF"/>
    <w:rsid w:val="003C0C0D"/>
    <w:rsid w:val="003C1074"/>
    <w:rsid w:val="003C10F4"/>
    <w:rsid w:val="003C37BA"/>
    <w:rsid w:val="003C6D0E"/>
    <w:rsid w:val="003E2F25"/>
    <w:rsid w:val="003E6B59"/>
    <w:rsid w:val="003F2BD6"/>
    <w:rsid w:val="003F3124"/>
    <w:rsid w:val="004206AE"/>
    <w:rsid w:val="00422FBA"/>
    <w:rsid w:val="00424ED8"/>
    <w:rsid w:val="00431126"/>
    <w:rsid w:val="0043270B"/>
    <w:rsid w:val="004331A7"/>
    <w:rsid w:val="00451C2F"/>
    <w:rsid w:val="00451EDF"/>
    <w:rsid w:val="004568D2"/>
    <w:rsid w:val="004578C6"/>
    <w:rsid w:val="00461627"/>
    <w:rsid w:val="004639C3"/>
    <w:rsid w:val="004711F3"/>
    <w:rsid w:val="00482C7D"/>
    <w:rsid w:val="004961AA"/>
    <w:rsid w:val="004A00B0"/>
    <w:rsid w:val="004A1699"/>
    <w:rsid w:val="004A1931"/>
    <w:rsid w:val="004A35E7"/>
    <w:rsid w:val="004B0C0A"/>
    <w:rsid w:val="004C32B6"/>
    <w:rsid w:val="004E3AF4"/>
    <w:rsid w:val="004E4C99"/>
    <w:rsid w:val="004E71BC"/>
    <w:rsid w:val="004F0B58"/>
    <w:rsid w:val="004F2FDC"/>
    <w:rsid w:val="004F5F8B"/>
    <w:rsid w:val="00504017"/>
    <w:rsid w:val="00504D55"/>
    <w:rsid w:val="005071D9"/>
    <w:rsid w:val="005176DE"/>
    <w:rsid w:val="0052011F"/>
    <w:rsid w:val="0052114D"/>
    <w:rsid w:val="00524000"/>
    <w:rsid w:val="005353AB"/>
    <w:rsid w:val="00535AAE"/>
    <w:rsid w:val="00540C6E"/>
    <w:rsid w:val="00541A96"/>
    <w:rsid w:val="00545079"/>
    <w:rsid w:val="00551F4C"/>
    <w:rsid w:val="0055730B"/>
    <w:rsid w:val="0056088D"/>
    <w:rsid w:val="00561B03"/>
    <w:rsid w:val="0056237B"/>
    <w:rsid w:val="00562498"/>
    <w:rsid w:val="005631A7"/>
    <w:rsid w:val="005720B9"/>
    <w:rsid w:val="00574AF4"/>
    <w:rsid w:val="005839A8"/>
    <w:rsid w:val="0059763F"/>
    <w:rsid w:val="005B46D5"/>
    <w:rsid w:val="005B600B"/>
    <w:rsid w:val="005C17E0"/>
    <w:rsid w:val="005C2DE0"/>
    <w:rsid w:val="005C4602"/>
    <w:rsid w:val="005D42B3"/>
    <w:rsid w:val="005D69B9"/>
    <w:rsid w:val="005E10BC"/>
    <w:rsid w:val="005E45BC"/>
    <w:rsid w:val="00602489"/>
    <w:rsid w:val="006064F7"/>
    <w:rsid w:val="00622CB1"/>
    <w:rsid w:val="006243BA"/>
    <w:rsid w:val="00624524"/>
    <w:rsid w:val="006255AC"/>
    <w:rsid w:val="00633880"/>
    <w:rsid w:val="00650086"/>
    <w:rsid w:val="00650101"/>
    <w:rsid w:val="00650CC2"/>
    <w:rsid w:val="00660907"/>
    <w:rsid w:val="00663FAF"/>
    <w:rsid w:val="00666CA2"/>
    <w:rsid w:val="00696E15"/>
    <w:rsid w:val="00697592"/>
    <w:rsid w:val="006A17A3"/>
    <w:rsid w:val="006B252B"/>
    <w:rsid w:val="006B6EE5"/>
    <w:rsid w:val="006C594F"/>
    <w:rsid w:val="006D3619"/>
    <w:rsid w:val="006F00A0"/>
    <w:rsid w:val="006F491F"/>
    <w:rsid w:val="006F4CB8"/>
    <w:rsid w:val="006F503A"/>
    <w:rsid w:val="006F54EB"/>
    <w:rsid w:val="006F5AD7"/>
    <w:rsid w:val="00700369"/>
    <w:rsid w:val="007074D0"/>
    <w:rsid w:val="00717ECF"/>
    <w:rsid w:val="00722711"/>
    <w:rsid w:val="007273B4"/>
    <w:rsid w:val="007448A0"/>
    <w:rsid w:val="00751D2A"/>
    <w:rsid w:val="00752614"/>
    <w:rsid w:val="00770697"/>
    <w:rsid w:val="00773BE0"/>
    <w:rsid w:val="007750A1"/>
    <w:rsid w:val="0077567E"/>
    <w:rsid w:val="00780B71"/>
    <w:rsid w:val="00781E4D"/>
    <w:rsid w:val="00797FBA"/>
    <w:rsid w:val="007A1092"/>
    <w:rsid w:val="007A5AE0"/>
    <w:rsid w:val="007B488F"/>
    <w:rsid w:val="007B5C2F"/>
    <w:rsid w:val="007B7221"/>
    <w:rsid w:val="007C2EC0"/>
    <w:rsid w:val="007C3AD1"/>
    <w:rsid w:val="007D3307"/>
    <w:rsid w:val="007D36F7"/>
    <w:rsid w:val="007D532B"/>
    <w:rsid w:val="007D55FF"/>
    <w:rsid w:val="007D65C6"/>
    <w:rsid w:val="007E7879"/>
    <w:rsid w:val="007F5A72"/>
    <w:rsid w:val="00807C85"/>
    <w:rsid w:val="00811FE0"/>
    <w:rsid w:val="00815F28"/>
    <w:rsid w:val="008214B8"/>
    <w:rsid w:val="008243C7"/>
    <w:rsid w:val="00824CF7"/>
    <w:rsid w:val="00827AC1"/>
    <w:rsid w:val="00827D09"/>
    <w:rsid w:val="008366B3"/>
    <w:rsid w:val="00844D77"/>
    <w:rsid w:val="00853E75"/>
    <w:rsid w:val="00855635"/>
    <w:rsid w:val="008635C8"/>
    <w:rsid w:val="00864EDF"/>
    <w:rsid w:val="00872187"/>
    <w:rsid w:val="00873A9B"/>
    <w:rsid w:val="0089344E"/>
    <w:rsid w:val="00893B8A"/>
    <w:rsid w:val="00894A09"/>
    <w:rsid w:val="008954FC"/>
    <w:rsid w:val="008B2992"/>
    <w:rsid w:val="008B44D6"/>
    <w:rsid w:val="008B6254"/>
    <w:rsid w:val="008D7165"/>
    <w:rsid w:val="008F03BB"/>
    <w:rsid w:val="008F1752"/>
    <w:rsid w:val="008F197A"/>
    <w:rsid w:val="008F49DB"/>
    <w:rsid w:val="009076E1"/>
    <w:rsid w:val="0091242C"/>
    <w:rsid w:val="00914F6D"/>
    <w:rsid w:val="009169A9"/>
    <w:rsid w:val="0093333F"/>
    <w:rsid w:val="009337EA"/>
    <w:rsid w:val="009443DF"/>
    <w:rsid w:val="00963750"/>
    <w:rsid w:val="0097186E"/>
    <w:rsid w:val="00972F9D"/>
    <w:rsid w:val="00975E5D"/>
    <w:rsid w:val="00981325"/>
    <w:rsid w:val="00987573"/>
    <w:rsid w:val="00990DC8"/>
    <w:rsid w:val="00992867"/>
    <w:rsid w:val="00993AEA"/>
    <w:rsid w:val="009B2758"/>
    <w:rsid w:val="009D13E5"/>
    <w:rsid w:val="009D603E"/>
    <w:rsid w:val="009D7E56"/>
    <w:rsid w:val="009E057C"/>
    <w:rsid w:val="009E2E10"/>
    <w:rsid w:val="009E441F"/>
    <w:rsid w:val="009F1566"/>
    <w:rsid w:val="009F6537"/>
    <w:rsid w:val="009F70BB"/>
    <w:rsid w:val="00A00297"/>
    <w:rsid w:val="00A00FA1"/>
    <w:rsid w:val="00A03699"/>
    <w:rsid w:val="00A11FBA"/>
    <w:rsid w:val="00A22A9A"/>
    <w:rsid w:val="00A25328"/>
    <w:rsid w:val="00A2672A"/>
    <w:rsid w:val="00A33F90"/>
    <w:rsid w:val="00A351D1"/>
    <w:rsid w:val="00A37B03"/>
    <w:rsid w:val="00A416D0"/>
    <w:rsid w:val="00A516F1"/>
    <w:rsid w:val="00A553E2"/>
    <w:rsid w:val="00A55A2E"/>
    <w:rsid w:val="00A56626"/>
    <w:rsid w:val="00A66BF0"/>
    <w:rsid w:val="00A71EE2"/>
    <w:rsid w:val="00A720DF"/>
    <w:rsid w:val="00A77E8C"/>
    <w:rsid w:val="00A841A4"/>
    <w:rsid w:val="00A90532"/>
    <w:rsid w:val="00A93D70"/>
    <w:rsid w:val="00A9541A"/>
    <w:rsid w:val="00AD0539"/>
    <w:rsid w:val="00AD09C9"/>
    <w:rsid w:val="00AD2742"/>
    <w:rsid w:val="00AD3D42"/>
    <w:rsid w:val="00AE00C4"/>
    <w:rsid w:val="00AE0E6F"/>
    <w:rsid w:val="00AE449B"/>
    <w:rsid w:val="00AE4706"/>
    <w:rsid w:val="00AE4DC2"/>
    <w:rsid w:val="00AE6B2D"/>
    <w:rsid w:val="00AF540B"/>
    <w:rsid w:val="00AF5EB6"/>
    <w:rsid w:val="00B034DD"/>
    <w:rsid w:val="00B17D15"/>
    <w:rsid w:val="00B24907"/>
    <w:rsid w:val="00B3298A"/>
    <w:rsid w:val="00B33345"/>
    <w:rsid w:val="00B351ED"/>
    <w:rsid w:val="00B41CD6"/>
    <w:rsid w:val="00B711A6"/>
    <w:rsid w:val="00B7252C"/>
    <w:rsid w:val="00B729A5"/>
    <w:rsid w:val="00B77972"/>
    <w:rsid w:val="00B82FAF"/>
    <w:rsid w:val="00B91D6D"/>
    <w:rsid w:val="00BA26DC"/>
    <w:rsid w:val="00BA3842"/>
    <w:rsid w:val="00BA4332"/>
    <w:rsid w:val="00BA4FC7"/>
    <w:rsid w:val="00BA6A15"/>
    <w:rsid w:val="00BC3FA5"/>
    <w:rsid w:val="00BC563B"/>
    <w:rsid w:val="00BD1CF2"/>
    <w:rsid w:val="00BD38EB"/>
    <w:rsid w:val="00BD3CD6"/>
    <w:rsid w:val="00BD4587"/>
    <w:rsid w:val="00BE0A15"/>
    <w:rsid w:val="00BE47E3"/>
    <w:rsid w:val="00BE7719"/>
    <w:rsid w:val="00BE7FBB"/>
    <w:rsid w:val="00BF0886"/>
    <w:rsid w:val="00C100B0"/>
    <w:rsid w:val="00C1543E"/>
    <w:rsid w:val="00C160AD"/>
    <w:rsid w:val="00C17608"/>
    <w:rsid w:val="00C23DD4"/>
    <w:rsid w:val="00C2462E"/>
    <w:rsid w:val="00C2611B"/>
    <w:rsid w:val="00C34300"/>
    <w:rsid w:val="00C45832"/>
    <w:rsid w:val="00C64258"/>
    <w:rsid w:val="00C73BC2"/>
    <w:rsid w:val="00C73F22"/>
    <w:rsid w:val="00C81292"/>
    <w:rsid w:val="00C837C0"/>
    <w:rsid w:val="00C9409E"/>
    <w:rsid w:val="00C94E48"/>
    <w:rsid w:val="00CA2253"/>
    <w:rsid w:val="00CB0363"/>
    <w:rsid w:val="00CB3D23"/>
    <w:rsid w:val="00CF0920"/>
    <w:rsid w:val="00CF349A"/>
    <w:rsid w:val="00D20BE7"/>
    <w:rsid w:val="00D222C9"/>
    <w:rsid w:val="00D27289"/>
    <w:rsid w:val="00D278CD"/>
    <w:rsid w:val="00D27E01"/>
    <w:rsid w:val="00D30248"/>
    <w:rsid w:val="00D34890"/>
    <w:rsid w:val="00D348E0"/>
    <w:rsid w:val="00D36A3A"/>
    <w:rsid w:val="00D74551"/>
    <w:rsid w:val="00D811F9"/>
    <w:rsid w:val="00DA05E9"/>
    <w:rsid w:val="00DB6A63"/>
    <w:rsid w:val="00DC1E6B"/>
    <w:rsid w:val="00DC466C"/>
    <w:rsid w:val="00DD1DC4"/>
    <w:rsid w:val="00DD2472"/>
    <w:rsid w:val="00DD2F98"/>
    <w:rsid w:val="00DD689E"/>
    <w:rsid w:val="00DE68E1"/>
    <w:rsid w:val="00DF11F0"/>
    <w:rsid w:val="00DF1EA2"/>
    <w:rsid w:val="00DF79DC"/>
    <w:rsid w:val="00DF7FAC"/>
    <w:rsid w:val="00E00A63"/>
    <w:rsid w:val="00E04F0A"/>
    <w:rsid w:val="00E22C13"/>
    <w:rsid w:val="00E23299"/>
    <w:rsid w:val="00E32BB1"/>
    <w:rsid w:val="00E37DB9"/>
    <w:rsid w:val="00E45844"/>
    <w:rsid w:val="00E45EDD"/>
    <w:rsid w:val="00E500AE"/>
    <w:rsid w:val="00E524FB"/>
    <w:rsid w:val="00E638B7"/>
    <w:rsid w:val="00E63A84"/>
    <w:rsid w:val="00E70747"/>
    <w:rsid w:val="00E70840"/>
    <w:rsid w:val="00E7580D"/>
    <w:rsid w:val="00E7597B"/>
    <w:rsid w:val="00E81BF9"/>
    <w:rsid w:val="00E8275D"/>
    <w:rsid w:val="00E83BAA"/>
    <w:rsid w:val="00E84042"/>
    <w:rsid w:val="00E84772"/>
    <w:rsid w:val="00E8794B"/>
    <w:rsid w:val="00E9242A"/>
    <w:rsid w:val="00E92B48"/>
    <w:rsid w:val="00E933D3"/>
    <w:rsid w:val="00EA53B3"/>
    <w:rsid w:val="00EC1FA6"/>
    <w:rsid w:val="00EC2B52"/>
    <w:rsid w:val="00EC49AF"/>
    <w:rsid w:val="00ED1F27"/>
    <w:rsid w:val="00ED20A0"/>
    <w:rsid w:val="00EF3090"/>
    <w:rsid w:val="00EF3E0E"/>
    <w:rsid w:val="00EF4409"/>
    <w:rsid w:val="00EF61C8"/>
    <w:rsid w:val="00F0042B"/>
    <w:rsid w:val="00F15FF0"/>
    <w:rsid w:val="00F2082E"/>
    <w:rsid w:val="00F2460D"/>
    <w:rsid w:val="00F252CB"/>
    <w:rsid w:val="00F309EC"/>
    <w:rsid w:val="00F35EA7"/>
    <w:rsid w:val="00F51E0D"/>
    <w:rsid w:val="00F525A1"/>
    <w:rsid w:val="00F56376"/>
    <w:rsid w:val="00F60359"/>
    <w:rsid w:val="00F72E8C"/>
    <w:rsid w:val="00F772E4"/>
    <w:rsid w:val="00F8576E"/>
    <w:rsid w:val="00F94C43"/>
    <w:rsid w:val="00F97F04"/>
    <w:rsid w:val="00FA1D39"/>
    <w:rsid w:val="00FA72A2"/>
    <w:rsid w:val="00FB161C"/>
    <w:rsid w:val="00FC1240"/>
    <w:rsid w:val="00FC288B"/>
    <w:rsid w:val="00FC48DD"/>
    <w:rsid w:val="00FD1516"/>
    <w:rsid w:val="00FD37F4"/>
    <w:rsid w:val="00FE08E9"/>
    <w:rsid w:val="00FF5F2F"/>
    <w:rsid w:val="01555A99"/>
    <w:rsid w:val="01BC4B2B"/>
    <w:rsid w:val="0364BF88"/>
    <w:rsid w:val="03CCCAA8"/>
    <w:rsid w:val="05630AD3"/>
    <w:rsid w:val="06669F58"/>
    <w:rsid w:val="0710E14A"/>
    <w:rsid w:val="091A4AD5"/>
    <w:rsid w:val="0925E8F7"/>
    <w:rsid w:val="0B3EF6CA"/>
    <w:rsid w:val="0BD8E0B2"/>
    <w:rsid w:val="0DD60037"/>
    <w:rsid w:val="0F07CBD1"/>
    <w:rsid w:val="11379502"/>
    <w:rsid w:val="11D6E6F9"/>
    <w:rsid w:val="141C2C9C"/>
    <w:rsid w:val="1521F9DB"/>
    <w:rsid w:val="16331FF4"/>
    <w:rsid w:val="1767A373"/>
    <w:rsid w:val="17ED5724"/>
    <w:rsid w:val="18D49C0E"/>
    <w:rsid w:val="192DB414"/>
    <w:rsid w:val="196203FD"/>
    <w:rsid w:val="1967F3B5"/>
    <w:rsid w:val="199BA5E5"/>
    <w:rsid w:val="1A74E872"/>
    <w:rsid w:val="1C7F2ECC"/>
    <w:rsid w:val="1C8C7A7F"/>
    <w:rsid w:val="1CBB9392"/>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6303C4"/>
    <w:rsid w:val="2AC6A16E"/>
    <w:rsid w:val="2B662001"/>
    <w:rsid w:val="2D580714"/>
    <w:rsid w:val="2D61FCE0"/>
    <w:rsid w:val="2E47CFB7"/>
    <w:rsid w:val="2E9E4B65"/>
    <w:rsid w:val="30324192"/>
    <w:rsid w:val="311C514E"/>
    <w:rsid w:val="3125CBDF"/>
    <w:rsid w:val="31AD20F1"/>
    <w:rsid w:val="3273ABE0"/>
    <w:rsid w:val="32848568"/>
    <w:rsid w:val="35352DA7"/>
    <w:rsid w:val="3566B6AD"/>
    <w:rsid w:val="35B24CA5"/>
    <w:rsid w:val="37F75302"/>
    <w:rsid w:val="39907543"/>
    <w:rsid w:val="39989D66"/>
    <w:rsid w:val="3C919574"/>
    <w:rsid w:val="3D588864"/>
    <w:rsid w:val="3DF7811B"/>
    <w:rsid w:val="3F474E2A"/>
    <w:rsid w:val="4126B70D"/>
    <w:rsid w:val="41FC9302"/>
    <w:rsid w:val="42AF7142"/>
    <w:rsid w:val="43CAE420"/>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4221A44"/>
    <w:rsid w:val="55C26ACC"/>
    <w:rsid w:val="55F55004"/>
    <w:rsid w:val="57F1D90F"/>
    <w:rsid w:val="58D4349A"/>
    <w:rsid w:val="599F579D"/>
    <w:rsid w:val="59D68EE4"/>
    <w:rsid w:val="5ACC680D"/>
    <w:rsid w:val="5B84CA9D"/>
    <w:rsid w:val="5BE17A54"/>
    <w:rsid w:val="5D718255"/>
    <w:rsid w:val="5DF23155"/>
    <w:rsid w:val="5EDC834A"/>
    <w:rsid w:val="5EEC2A27"/>
    <w:rsid w:val="60A57467"/>
    <w:rsid w:val="62265EF5"/>
    <w:rsid w:val="63038C8D"/>
    <w:rsid w:val="657D3339"/>
    <w:rsid w:val="6701A489"/>
    <w:rsid w:val="672B4732"/>
    <w:rsid w:val="680F4A19"/>
    <w:rsid w:val="681ED563"/>
    <w:rsid w:val="6845541B"/>
    <w:rsid w:val="6ABD7E77"/>
    <w:rsid w:val="6ADA154D"/>
    <w:rsid w:val="6CA2176B"/>
    <w:rsid w:val="6D7DC04E"/>
    <w:rsid w:val="6E14FA99"/>
    <w:rsid w:val="6FB48BB6"/>
    <w:rsid w:val="74697267"/>
    <w:rsid w:val="7510DE64"/>
    <w:rsid w:val="7760ED6D"/>
    <w:rsid w:val="77991D7F"/>
    <w:rsid w:val="77AE9AEA"/>
    <w:rsid w:val="780B35C7"/>
    <w:rsid w:val="791F6F69"/>
    <w:rsid w:val="7B5B0208"/>
    <w:rsid w:val="7B928B6B"/>
    <w:rsid w:val="7C102DC7"/>
    <w:rsid w:val="7CD69641"/>
    <w:rsid w:val="7EC10C8C"/>
    <w:rsid w:val="7EF3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6D89ECBD-7B47-489B-BF16-0E6784E2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751D2A"/>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5809">
      <w:bodyDiv w:val="1"/>
      <w:marLeft w:val="0"/>
      <w:marRight w:val="0"/>
      <w:marTop w:val="0"/>
      <w:marBottom w:val="0"/>
      <w:divBdr>
        <w:top w:val="none" w:sz="0" w:space="0" w:color="auto"/>
        <w:left w:val="none" w:sz="0" w:space="0" w:color="auto"/>
        <w:bottom w:val="none" w:sz="0" w:space="0" w:color="auto"/>
        <w:right w:val="none" w:sz="0" w:space="0" w:color="auto"/>
      </w:divBdr>
      <w:divsChild>
        <w:div w:id="408770310">
          <w:marLeft w:val="0"/>
          <w:marRight w:val="0"/>
          <w:marTop w:val="0"/>
          <w:marBottom w:val="0"/>
          <w:divBdr>
            <w:top w:val="none" w:sz="0" w:space="0" w:color="auto"/>
            <w:left w:val="none" w:sz="0" w:space="0" w:color="auto"/>
            <w:bottom w:val="none" w:sz="0" w:space="0" w:color="auto"/>
            <w:right w:val="none" w:sz="0" w:space="0" w:color="auto"/>
          </w:divBdr>
        </w:div>
        <w:div w:id="846822361">
          <w:marLeft w:val="0"/>
          <w:marRight w:val="0"/>
          <w:marTop w:val="0"/>
          <w:marBottom w:val="0"/>
          <w:divBdr>
            <w:top w:val="none" w:sz="0" w:space="0" w:color="auto"/>
            <w:left w:val="none" w:sz="0" w:space="0" w:color="auto"/>
            <w:bottom w:val="none" w:sz="0" w:space="0" w:color="auto"/>
            <w:right w:val="none" w:sz="0" w:space="0" w:color="auto"/>
          </w:divBdr>
        </w:div>
        <w:div w:id="641693400">
          <w:marLeft w:val="0"/>
          <w:marRight w:val="0"/>
          <w:marTop w:val="0"/>
          <w:marBottom w:val="0"/>
          <w:divBdr>
            <w:top w:val="none" w:sz="0" w:space="0" w:color="auto"/>
            <w:left w:val="none" w:sz="0" w:space="0" w:color="auto"/>
            <w:bottom w:val="none" w:sz="0" w:space="0" w:color="auto"/>
            <w:right w:val="none" w:sz="0" w:space="0" w:color="auto"/>
          </w:divBdr>
        </w:div>
        <w:div w:id="1492214475">
          <w:marLeft w:val="0"/>
          <w:marRight w:val="0"/>
          <w:marTop w:val="0"/>
          <w:marBottom w:val="0"/>
          <w:divBdr>
            <w:top w:val="none" w:sz="0" w:space="0" w:color="auto"/>
            <w:left w:val="none" w:sz="0" w:space="0" w:color="auto"/>
            <w:bottom w:val="none" w:sz="0" w:space="0" w:color="auto"/>
            <w:right w:val="none" w:sz="0" w:space="0" w:color="auto"/>
          </w:divBdr>
        </w:div>
        <w:div w:id="770777896">
          <w:marLeft w:val="0"/>
          <w:marRight w:val="0"/>
          <w:marTop w:val="0"/>
          <w:marBottom w:val="0"/>
          <w:divBdr>
            <w:top w:val="none" w:sz="0" w:space="0" w:color="auto"/>
            <w:left w:val="none" w:sz="0" w:space="0" w:color="auto"/>
            <w:bottom w:val="none" w:sz="0" w:space="0" w:color="auto"/>
            <w:right w:val="none" w:sz="0" w:space="0" w:color="auto"/>
          </w:divBdr>
        </w:div>
        <w:div w:id="1495950758">
          <w:marLeft w:val="0"/>
          <w:marRight w:val="0"/>
          <w:marTop w:val="0"/>
          <w:marBottom w:val="0"/>
          <w:divBdr>
            <w:top w:val="none" w:sz="0" w:space="0" w:color="auto"/>
            <w:left w:val="none" w:sz="0" w:space="0" w:color="auto"/>
            <w:bottom w:val="none" w:sz="0" w:space="0" w:color="auto"/>
            <w:right w:val="none" w:sz="0" w:space="0" w:color="auto"/>
          </w:divBdr>
        </w:div>
        <w:div w:id="404647306">
          <w:marLeft w:val="0"/>
          <w:marRight w:val="0"/>
          <w:marTop w:val="0"/>
          <w:marBottom w:val="0"/>
          <w:divBdr>
            <w:top w:val="none" w:sz="0" w:space="0" w:color="auto"/>
            <w:left w:val="none" w:sz="0" w:space="0" w:color="auto"/>
            <w:bottom w:val="none" w:sz="0" w:space="0" w:color="auto"/>
            <w:right w:val="none" w:sz="0" w:space="0" w:color="auto"/>
          </w:divBdr>
        </w:div>
        <w:div w:id="1606157461">
          <w:marLeft w:val="0"/>
          <w:marRight w:val="0"/>
          <w:marTop w:val="0"/>
          <w:marBottom w:val="0"/>
          <w:divBdr>
            <w:top w:val="none" w:sz="0" w:space="0" w:color="auto"/>
            <w:left w:val="none" w:sz="0" w:space="0" w:color="auto"/>
            <w:bottom w:val="none" w:sz="0" w:space="0" w:color="auto"/>
            <w:right w:val="none" w:sz="0" w:space="0" w:color="auto"/>
          </w:divBdr>
        </w:div>
        <w:div w:id="1224751381">
          <w:marLeft w:val="0"/>
          <w:marRight w:val="0"/>
          <w:marTop w:val="0"/>
          <w:marBottom w:val="0"/>
          <w:divBdr>
            <w:top w:val="none" w:sz="0" w:space="0" w:color="auto"/>
            <w:left w:val="none" w:sz="0" w:space="0" w:color="auto"/>
            <w:bottom w:val="none" w:sz="0" w:space="0" w:color="auto"/>
            <w:right w:val="none" w:sz="0" w:space="0" w:color="auto"/>
          </w:divBdr>
        </w:div>
        <w:div w:id="1801998082">
          <w:marLeft w:val="0"/>
          <w:marRight w:val="0"/>
          <w:marTop w:val="0"/>
          <w:marBottom w:val="0"/>
          <w:divBdr>
            <w:top w:val="none" w:sz="0" w:space="0" w:color="auto"/>
            <w:left w:val="none" w:sz="0" w:space="0" w:color="auto"/>
            <w:bottom w:val="none" w:sz="0" w:space="0" w:color="auto"/>
            <w:right w:val="none" w:sz="0" w:space="0" w:color="auto"/>
          </w:divBdr>
        </w:div>
        <w:div w:id="327638029">
          <w:marLeft w:val="0"/>
          <w:marRight w:val="0"/>
          <w:marTop w:val="0"/>
          <w:marBottom w:val="0"/>
          <w:divBdr>
            <w:top w:val="none" w:sz="0" w:space="0" w:color="auto"/>
            <w:left w:val="none" w:sz="0" w:space="0" w:color="auto"/>
            <w:bottom w:val="none" w:sz="0" w:space="0" w:color="auto"/>
            <w:right w:val="none" w:sz="0" w:space="0" w:color="auto"/>
          </w:divBdr>
        </w:div>
        <w:div w:id="143544916">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86573399">
      <w:bodyDiv w:val="1"/>
      <w:marLeft w:val="0"/>
      <w:marRight w:val="0"/>
      <w:marTop w:val="0"/>
      <w:marBottom w:val="0"/>
      <w:divBdr>
        <w:top w:val="none" w:sz="0" w:space="0" w:color="auto"/>
        <w:left w:val="none" w:sz="0" w:space="0" w:color="auto"/>
        <w:bottom w:val="none" w:sz="0" w:space="0" w:color="auto"/>
        <w:right w:val="none" w:sz="0" w:space="0" w:color="auto"/>
      </w:divBdr>
      <w:divsChild>
        <w:div w:id="1682583592">
          <w:marLeft w:val="0"/>
          <w:marRight w:val="0"/>
          <w:marTop w:val="0"/>
          <w:marBottom w:val="0"/>
          <w:divBdr>
            <w:top w:val="none" w:sz="0" w:space="0" w:color="auto"/>
            <w:left w:val="none" w:sz="0" w:space="0" w:color="auto"/>
            <w:bottom w:val="none" w:sz="0" w:space="0" w:color="auto"/>
            <w:right w:val="none" w:sz="0" w:space="0" w:color="auto"/>
          </w:divBdr>
        </w:div>
        <w:div w:id="164788159">
          <w:marLeft w:val="0"/>
          <w:marRight w:val="0"/>
          <w:marTop w:val="0"/>
          <w:marBottom w:val="0"/>
          <w:divBdr>
            <w:top w:val="none" w:sz="0" w:space="0" w:color="auto"/>
            <w:left w:val="none" w:sz="0" w:space="0" w:color="auto"/>
            <w:bottom w:val="none" w:sz="0" w:space="0" w:color="auto"/>
            <w:right w:val="none" w:sz="0" w:space="0" w:color="auto"/>
          </w:divBdr>
        </w:div>
        <w:div w:id="1995378345">
          <w:marLeft w:val="0"/>
          <w:marRight w:val="0"/>
          <w:marTop w:val="0"/>
          <w:marBottom w:val="0"/>
          <w:divBdr>
            <w:top w:val="none" w:sz="0" w:space="0" w:color="auto"/>
            <w:left w:val="none" w:sz="0" w:space="0" w:color="auto"/>
            <w:bottom w:val="none" w:sz="0" w:space="0" w:color="auto"/>
            <w:right w:val="none" w:sz="0" w:space="0" w:color="auto"/>
          </w:divBdr>
        </w:div>
        <w:div w:id="2113280944">
          <w:marLeft w:val="0"/>
          <w:marRight w:val="0"/>
          <w:marTop w:val="0"/>
          <w:marBottom w:val="0"/>
          <w:divBdr>
            <w:top w:val="none" w:sz="0" w:space="0" w:color="auto"/>
            <w:left w:val="none" w:sz="0" w:space="0" w:color="auto"/>
            <w:bottom w:val="none" w:sz="0" w:space="0" w:color="auto"/>
            <w:right w:val="none" w:sz="0" w:space="0" w:color="auto"/>
          </w:divBdr>
          <w:divsChild>
            <w:div w:id="1795295288">
              <w:marLeft w:val="0"/>
              <w:marRight w:val="0"/>
              <w:marTop w:val="0"/>
              <w:marBottom w:val="0"/>
              <w:divBdr>
                <w:top w:val="none" w:sz="0" w:space="0" w:color="auto"/>
                <w:left w:val="none" w:sz="0" w:space="0" w:color="auto"/>
                <w:bottom w:val="none" w:sz="0" w:space="0" w:color="auto"/>
                <w:right w:val="none" w:sz="0" w:space="0" w:color="auto"/>
              </w:divBdr>
            </w:div>
            <w:div w:id="426077286">
              <w:marLeft w:val="0"/>
              <w:marRight w:val="0"/>
              <w:marTop w:val="0"/>
              <w:marBottom w:val="0"/>
              <w:divBdr>
                <w:top w:val="none" w:sz="0" w:space="0" w:color="auto"/>
                <w:left w:val="none" w:sz="0" w:space="0" w:color="auto"/>
                <w:bottom w:val="none" w:sz="0" w:space="0" w:color="auto"/>
                <w:right w:val="none" w:sz="0" w:space="0" w:color="auto"/>
              </w:divBdr>
            </w:div>
            <w:div w:id="784734565">
              <w:marLeft w:val="0"/>
              <w:marRight w:val="0"/>
              <w:marTop w:val="0"/>
              <w:marBottom w:val="0"/>
              <w:divBdr>
                <w:top w:val="none" w:sz="0" w:space="0" w:color="auto"/>
                <w:left w:val="none" w:sz="0" w:space="0" w:color="auto"/>
                <w:bottom w:val="none" w:sz="0" w:space="0" w:color="auto"/>
                <w:right w:val="none" w:sz="0" w:space="0" w:color="auto"/>
              </w:divBdr>
            </w:div>
            <w:div w:id="104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47143. alegatos en acuerdo E-0239-2021-CAU. FV</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2890548-37CE-4900-9E10-81232B2E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1</Pages>
  <Words>3987</Words>
  <Characters>21933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12</cp:revision>
  <cp:lastPrinted>2021-04-15T22:51:00Z</cp:lastPrinted>
  <dcterms:created xsi:type="dcterms:W3CDTF">2021-04-28T22:11:00Z</dcterms:created>
  <dcterms:modified xsi:type="dcterms:W3CDTF">2021-05-05T15:45:00Z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