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317A1D1E"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 xml:space="preserve">ACUERDO N.° </w:t>
      </w:r>
      <w:bookmarkStart w:id="0" w:name="_GoBack"/>
      <w:r w:rsidRPr="00853292">
        <w:rPr>
          <w:rFonts w:ascii="Museo Sans 900" w:hAnsi="Museo Sans 900"/>
          <w:b/>
          <w:bCs/>
          <w:sz w:val="20"/>
          <w:szCs w:val="20"/>
          <w:lang w:val="es-MX" w:eastAsia="es-ES"/>
        </w:rPr>
        <w:t>E-</w:t>
      </w:r>
      <w:r w:rsidR="00844677">
        <w:rPr>
          <w:rFonts w:ascii="Museo Sans 900" w:hAnsi="Museo Sans 900"/>
          <w:b/>
          <w:bCs/>
          <w:sz w:val="20"/>
          <w:szCs w:val="20"/>
          <w:lang w:val="es-MX" w:eastAsia="es-ES"/>
        </w:rPr>
        <w:t>0391</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-CAU</w:t>
      </w:r>
      <w:bookmarkEnd w:id="0"/>
      <w:r w:rsidRPr="00853292">
        <w:rPr>
          <w:rFonts w:ascii="Museo Sans 900" w:hAnsi="Museo Sans 900"/>
          <w:b/>
          <w:bCs/>
          <w:sz w:val="20"/>
          <w:szCs w:val="20"/>
          <w:lang w:val="es-MX" w:eastAsia="es-ES"/>
        </w:rPr>
        <w:t xml:space="preserve">. </w:t>
      </w:r>
      <w:r w:rsidRPr="00853292">
        <w:rPr>
          <w:rFonts w:ascii="Museo Sans 300" w:hAnsi="Museo Sans 300"/>
          <w:sz w:val="20"/>
          <w:szCs w:val="20"/>
          <w:lang w:val="es-MX" w:eastAsia="es-ES"/>
        </w:rPr>
        <w:t>SUPERINTENDENCIA GENERAL DE ELECTRICIDAD Y TELECOMUNICACIONES. San Salvador, a las</w:t>
      </w:r>
      <w:r w:rsidR="00E85C75">
        <w:rPr>
          <w:rFonts w:ascii="Museo Sans 300" w:hAnsi="Museo Sans 300"/>
          <w:sz w:val="20"/>
          <w:szCs w:val="20"/>
          <w:lang w:val="es-MX" w:eastAsia="es-ES"/>
        </w:rPr>
        <w:t xml:space="preserve"> </w:t>
      </w:r>
      <w:r w:rsidR="00844677">
        <w:rPr>
          <w:rFonts w:ascii="Museo Sans 300" w:hAnsi="Museo Sans 300"/>
          <w:sz w:val="20"/>
          <w:szCs w:val="20"/>
          <w:lang w:val="es-MX" w:eastAsia="es-ES"/>
        </w:rPr>
        <w:t xml:space="preserve">nueve </w:t>
      </w:r>
      <w:r w:rsidRPr="00853292">
        <w:rPr>
          <w:rFonts w:ascii="Museo Sans 300" w:hAnsi="Museo Sans 300"/>
          <w:sz w:val="20"/>
          <w:szCs w:val="20"/>
          <w:lang w:val="es-MX" w:eastAsia="es-ES"/>
        </w:rPr>
        <w:t>horas con</w:t>
      </w:r>
      <w:r w:rsidR="001C0C1B">
        <w:rPr>
          <w:rFonts w:ascii="Museo Sans 300" w:hAnsi="Museo Sans 300"/>
          <w:sz w:val="20"/>
          <w:szCs w:val="20"/>
          <w:lang w:val="es-MX" w:eastAsia="es-ES"/>
        </w:rPr>
        <w:t xml:space="preserve"> </w:t>
      </w:r>
      <w:r w:rsidR="00844677">
        <w:rPr>
          <w:rFonts w:ascii="Museo Sans 300" w:hAnsi="Museo Sans 300"/>
          <w:sz w:val="20"/>
          <w:szCs w:val="20"/>
          <w:lang w:val="es-MX" w:eastAsia="es-ES"/>
        </w:rPr>
        <w:t xml:space="preserve">diez </w:t>
      </w:r>
      <w:r w:rsidR="001C0C1B">
        <w:rPr>
          <w:rFonts w:ascii="Museo Sans 300" w:hAnsi="Museo Sans 300"/>
          <w:sz w:val="20"/>
          <w:szCs w:val="20"/>
          <w:lang w:val="es-MX" w:eastAsia="es-ES"/>
        </w:rPr>
        <w:t xml:space="preserve">minutos del día </w:t>
      </w:r>
      <w:r w:rsidR="00844677">
        <w:rPr>
          <w:rFonts w:ascii="Museo Sans 300" w:hAnsi="Museo Sans 300"/>
          <w:sz w:val="20"/>
          <w:szCs w:val="20"/>
          <w:lang w:val="es-MX" w:eastAsia="es-ES"/>
        </w:rPr>
        <w:t xml:space="preserve">treinta </w:t>
      </w:r>
      <w:r w:rsidR="00BD534A" w:rsidRPr="00853292">
        <w:rPr>
          <w:rFonts w:ascii="Museo Sans 300" w:hAnsi="Museo Sans 300"/>
          <w:sz w:val="20"/>
          <w:szCs w:val="20"/>
          <w:lang w:val="es-MX" w:eastAsia="es-ES"/>
        </w:rPr>
        <w:t xml:space="preserve">de </w:t>
      </w:r>
      <w:r w:rsidR="00844677">
        <w:rPr>
          <w:rFonts w:ascii="Museo Sans 300" w:hAnsi="Museo Sans 300"/>
          <w:sz w:val="20"/>
          <w:szCs w:val="20"/>
          <w:lang w:val="es-MX" w:eastAsia="es-ES"/>
        </w:rPr>
        <w:t xml:space="preserve">abril </w:t>
      </w:r>
      <w:r w:rsidR="00B50F4E">
        <w:rPr>
          <w:rFonts w:ascii="Museo Sans 300" w:hAnsi="Museo Sans 300"/>
          <w:sz w:val="20"/>
          <w:szCs w:val="20"/>
          <w:lang w:val="es-MX" w:eastAsia="es-ES"/>
        </w:rPr>
        <w:t xml:space="preserve">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2C016F2A"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D14911">
        <w:rPr>
          <w:rFonts w:ascii="Museo Sans 300" w:hAnsi="Museo Sans 300"/>
          <w:sz w:val="20"/>
          <w:szCs w:val="20"/>
          <w:lang w:val="es-ES" w:eastAsia="es-ES"/>
        </w:rPr>
        <w:t>día</w:t>
      </w:r>
      <w:r w:rsidR="0030630E">
        <w:rPr>
          <w:rFonts w:ascii="Museo Sans 300" w:hAnsi="Museo Sans 300"/>
          <w:sz w:val="20"/>
          <w:szCs w:val="20"/>
          <w:lang w:val="es-ES" w:eastAsia="es-ES"/>
        </w:rPr>
        <w:t xml:space="preserve"> diez</w:t>
      </w:r>
      <w:r w:rsidR="00C96D57">
        <w:rPr>
          <w:rFonts w:ascii="Museo Sans 300" w:hAnsi="Museo Sans 300"/>
          <w:sz w:val="20"/>
          <w:szCs w:val="20"/>
          <w:lang w:val="es-ES" w:eastAsia="es-ES"/>
        </w:rPr>
        <w:t xml:space="preserve"> </w:t>
      </w:r>
      <w:r w:rsidR="00545BEE">
        <w:rPr>
          <w:rFonts w:ascii="Museo Sans 300" w:hAnsi="Museo Sans 300"/>
          <w:sz w:val="20"/>
          <w:szCs w:val="20"/>
          <w:lang w:val="es-ES" w:eastAsia="es-ES"/>
        </w:rPr>
        <w:t>de</w:t>
      </w:r>
      <w:r w:rsidR="00D14911">
        <w:rPr>
          <w:rFonts w:ascii="Museo Sans 300" w:hAnsi="Museo Sans 300"/>
          <w:sz w:val="20"/>
          <w:szCs w:val="20"/>
          <w:lang w:val="es-ES" w:eastAsia="es-ES"/>
        </w:rPr>
        <w:t xml:space="preserve"> </w:t>
      </w:r>
      <w:r w:rsidR="0030630E">
        <w:rPr>
          <w:rFonts w:ascii="Museo Sans 300" w:hAnsi="Museo Sans 300"/>
          <w:sz w:val="20"/>
          <w:szCs w:val="20"/>
          <w:lang w:val="es-ES" w:eastAsia="es-ES"/>
        </w:rPr>
        <w:t>febrer</w:t>
      </w:r>
      <w:r w:rsidR="00D14911">
        <w:rPr>
          <w:rFonts w:ascii="Museo Sans 300" w:hAnsi="Museo Sans 300"/>
          <w:sz w:val="20"/>
          <w:szCs w:val="20"/>
          <w:lang w:val="es-ES" w:eastAsia="es-ES"/>
        </w:rPr>
        <w:t xml:space="preserve">o del año dos mil </w:t>
      </w:r>
      <w:r w:rsidR="0030630E">
        <w:rPr>
          <w:rFonts w:ascii="Museo Sans 300" w:hAnsi="Museo Sans 300"/>
          <w:sz w:val="20"/>
          <w:szCs w:val="20"/>
          <w:lang w:val="es-ES" w:eastAsia="es-ES"/>
        </w:rPr>
        <w:t>veinte</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D14911">
        <w:rPr>
          <w:rFonts w:ascii="Museo Sans 300" w:hAnsi="Museo Sans 300"/>
          <w:sz w:val="20"/>
          <w:szCs w:val="20"/>
          <w:lang w:val="es-ES" w:eastAsia="es-ES"/>
        </w:rPr>
        <w:t xml:space="preserve">ñor </w:t>
      </w:r>
      <w:r w:rsidR="000D0229">
        <w:rPr>
          <w:rFonts w:ascii="Museo Sans 300" w:hAnsi="Museo Sans 300"/>
          <w:sz w:val="20"/>
          <w:szCs w:val="20"/>
          <w:lang w:val="es-ES" w:eastAsia="es-ES"/>
        </w:rPr>
        <w:t>XXX</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w:t>
      </w:r>
      <w:r w:rsidR="00D14911">
        <w:rPr>
          <w:rFonts w:ascii="Museo Sans 300" w:hAnsi="Museo Sans 300"/>
          <w:sz w:val="20"/>
          <w:szCs w:val="20"/>
          <w:lang w:val="es-ES" w:eastAsia="es-ES"/>
        </w:rPr>
        <w:t xml:space="preserve">d de </w:t>
      </w:r>
      <w:r w:rsidR="009248B1">
        <w:rPr>
          <w:rFonts w:ascii="Museo Sans 300" w:hAnsi="Museo Sans 300"/>
          <w:sz w:val="20"/>
          <w:szCs w:val="20"/>
          <w:lang w:val="es-ES" w:eastAsia="es-ES"/>
        </w:rPr>
        <w:t>QUINIENTOS SESENTA Y UNO 85/100 DÓLARES DE LOS ESTADOS UNIDOS DE AMÉRICA (USD 561.85)</w:t>
      </w:r>
      <w:r w:rsidR="0046645B">
        <w:rPr>
          <w:rFonts w:ascii="Museo Sans 300" w:hAnsi="Museo Sans 300"/>
          <w:sz w:val="20"/>
          <w:szCs w:val="20"/>
          <w:lang w:val="es-ES" w:eastAsia="es-ES"/>
        </w:rPr>
        <w:t xml:space="preserve"> IVA incluido, debido a la presunta existencia de una condición irregular </w:t>
      </w:r>
      <w:r w:rsidR="0046645B" w:rsidRPr="00A15118">
        <w:rPr>
          <w:rFonts w:ascii="Museo Sans 300" w:hAnsi="Museo Sans 300"/>
          <w:sz w:val="20"/>
          <w:szCs w:val="20"/>
          <w:lang w:val="es-ES" w:eastAsia="es-ES"/>
        </w:rPr>
        <w:t>que afectó el correcto reg</w:t>
      </w:r>
      <w:r w:rsidR="00016EAA" w:rsidRPr="00A15118">
        <w:rPr>
          <w:rFonts w:ascii="Museo Sans 300" w:hAnsi="Museo Sans 300"/>
          <w:sz w:val="20"/>
          <w:szCs w:val="20"/>
          <w:lang w:val="es-ES" w:eastAsia="es-ES"/>
        </w:rPr>
        <w:t>istro del consumo de energía eléctrica en el suministro</w:t>
      </w:r>
      <w:r w:rsidR="00D14911" w:rsidRPr="00A15118">
        <w:rPr>
          <w:rFonts w:ascii="Museo Sans 300" w:hAnsi="Museo Sans 300"/>
          <w:sz w:val="20"/>
          <w:szCs w:val="20"/>
          <w:lang w:val="es-ES" w:eastAsia="es-ES"/>
        </w:rPr>
        <w:t xml:space="preserve"> identificado con el NIC </w:t>
      </w:r>
      <w:r w:rsidR="000D0229">
        <w:rPr>
          <w:rFonts w:ascii="Museo Sans 300" w:hAnsi="Museo Sans 300"/>
          <w:sz w:val="20"/>
          <w:szCs w:val="20"/>
          <w:lang w:val="es-ES" w:eastAsia="es-ES"/>
        </w:rPr>
        <w:t>XXX</w:t>
      </w:r>
      <w:r w:rsidR="00016EAA" w:rsidRPr="00A15118">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03C87523" w:rsidR="000C0357" w:rsidRPr="00255E1A" w:rsidRDefault="000C0357" w:rsidP="00255E1A">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w:t>
      </w:r>
      <w:bookmarkStart w:id="1" w:name="_Hlk51937141"/>
      <w:r w:rsidRPr="00853292">
        <w:rPr>
          <w:rFonts w:ascii="Museo Sans 300" w:hAnsi="Museo Sans 300"/>
          <w:sz w:val="20"/>
          <w:szCs w:val="20"/>
          <w:lang w:val="es-ES" w:eastAsia="es-ES"/>
        </w:rPr>
        <w:t>acuerdo N.° E-</w:t>
      </w:r>
      <w:r w:rsidR="00E917A1">
        <w:rPr>
          <w:rFonts w:ascii="Museo Sans 300" w:hAnsi="Museo Sans 300"/>
          <w:sz w:val="20"/>
          <w:szCs w:val="20"/>
          <w:lang w:val="es-ES" w:eastAsia="es-ES"/>
        </w:rPr>
        <w:t>247-2020</w:t>
      </w:r>
      <w:r w:rsidRPr="00853292">
        <w:rPr>
          <w:rFonts w:ascii="Museo Sans 300" w:hAnsi="Museo Sans 300"/>
          <w:sz w:val="20"/>
          <w:szCs w:val="20"/>
          <w:lang w:val="es-ES" w:eastAsia="es-ES"/>
        </w:rPr>
        <w:t>-CAU</w:t>
      </w:r>
      <w:bookmarkEnd w:id="1"/>
      <w:r w:rsidRPr="00853292">
        <w:rPr>
          <w:rFonts w:ascii="Museo Sans 300" w:hAnsi="Museo Sans 300"/>
          <w:sz w:val="20"/>
          <w:szCs w:val="20"/>
          <w:lang w:val="es-ES" w:eastAsia="es-ES"/>
        </w:rPr>
        <w:t>,</w:t>
      </w:r>
      <w:r w:rsidR="00D14911">
        <w:rPr>
          <w:rFonts w:ascii="Museo Sans 300" w:hAnsi="Museo Sans 300"/>
          <w:sz w:val="20"/>
          <w:szCs w:val="20"/>
          <w:lang w:val="es-ES" w:eastAsia="es-ES"/>
        </w:rPr>
        <w:t xml:space="preserve"> de fecha </w:t>
      </w:r>
      <w:r w:rsidR="00E917A1">
        <w:rPr>
          <w:rFonts w:ascii="Museo Sans 300" w:hAnsi="Museo Sans 300"/>
          <w:sz w:val="20"/>
          <w:szCs w:val="20"/>
          <w:lang w:val="es-ES" w:eastAsia="es-ES"/>
        </w:rPr>
        <w:t>catorce de febrero</w:t>
      </w:r>
      <w:r w:rsidR="00D14911">
        <w:rPr>
          <w:rFonts w:ascii="Museo Sans 300" w:hAnsi="Museo Sans 300"/>
          <w:sz w:val="20"/>
          <w:szCs w:val="20"/>
          <w:lang w:val="es-ES" w:eastAsia="es-ES"/>
        </w:rPr>
        <w:t xml:space="preserve"> del año dos mil </w:t>
      </w:r>
      <w:r w:rsidR="00E917A1">
        <w:rPr>
          <w:rFonts w:ascii="Museo Sans 300" w:hAnsi="Museo Sans 300"/>
          <w:sz w:val="20"/>
          <w:szCs w:val="20"/>
          <w:lang w:val="es-ES" w:eastAsia="es-ES"/>
        </w:rPr>
        <w:t>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42372B">
        <w:rPr>
          <w:rFonts w:ascii="Museo Sans 300" w:hAnsi="Museo Sans 300"/>
          <w:sz w:val="20"/>
          <w:szCs w:val="20"/>
          <w:lang w:eastAsia="es-ES"/>
        </w:rPr>
        <w:t xml:space="preserve">en el plazo de </w:t>
      </w:r>
      <w:r w:rsidR="00566EFF">
        <w:rPr>
          <w:rFonts w:ascii="Museo Sans 300" w:hAnsi="Museo Sans 300"/>
          <w:sz w:val="20"/>
          <w:szCs w:val="20"/>
          <w:lang w:eastAsia="es-ES"/>
        </w:rPr>
        <w:t>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5EF63107" w:rsidR="007C0AD4" w:rsidRDefault="007C0AD4" w:rsidP="007C0AD4">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w:t>
      </w:r>
      <w:r w:rsidR="00875B80">
        <w:rPr>
          <w:rFonts w:ascii="Museo Sans 300" w:hAnsi="Museo Sans 300"/>
          <w:sz w:val="20"/>
          <w:szCs w:val="20"/>
          <w:lang w:val="es-ES_tradnl" w:eastAsia="es-SV"/>
        </w:rPr>
        <w:t xml:space="preserve">distribuidora </w:t>
      </w:r>
      <w:r>
        <w:rPr>
          <w:rFonts w:ascii="Museo Sans 300" w:hAnsi="Museo Sans 300"/>
          <w:sz w:val="20"/>
          <w:szCs w:val="20"/>
          <w:lang w:val="es-ES_tradnl" w:eastAsia="es-SV"/>
        </w:rPr>
        <w:t>y al usuario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566EFF">
        <w:rPr>
          <w:rFonts w:ascii="Museo Sans 300" w:hAnsi="Museo Sans 300"/>
          <w:sz w:val="20"/>
          <w:szCs w:val="20"/>
          <w:lang w:val="es-ES_tradnl" w:eastAsia="es-SV"/>
        </w:rPr>
        <w:t>diecinueve y veinte de febrero</w:t>
      </w:r>
      <w:r>
        <w:rPr>
          <w:rFonts w:ascii="Museo Sans 300" w:hAnsi="Museo Sans 300"/>
          <w:sz w:val="20"/>
          <w:szCs w:val="20"/>
          <w:lang w:val="es-ES_tradnl" w:eastAsia="es-SV"/>
        </w:rPr>
        <w:t xml:space="preserve"> de dos mil </w:t>
      </w:r>
      <w:r w:rsidR="00566EFF">
        <w:rPr>
          <w:rFonts w:ascii="Museo Sans 300" w:hAnsi="Museo Sans 300"/>
          <w:sz w:val="20"/>
          <w:szCs w:val="20"/>
          <w:lang w:val="es-ES_tradnl" w:eastAsia="es-SV"/>
        </w:rPr>
        <w:t>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pronunciara finalizó el día </w:t>
      </w:r>
      <w:r w:rsidR="00566EFF">
        <w:rPr>
          <w:rFonts w:ascii="Museo Sans 300" w:hAnsi="Museo Sans 300"/>
          <w:sz w:val="20"/>
          <w:szCs w:val="20"/>
          <w:lang w:val="es-ES_tradnl" w:eastAsia="es-SV"/>
        </w:rPr>
        <w:t>cuatro de marzo</w:t>
      </w:r>
      <w:r>
        <w:rPr>
          <w:rFonts w:ascii="Museo Sans 300" w:hAnsi="Museo Sans 300"/>
          <w:sz w:val="20"/>
          <w:szCs w:val="20"/>
          <w:lang w:val="es-ES_tradnl" w:eastAsia="es-SV"/>
        </w:rPr>
        <w:t xml:space="preserve"> del mismo 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78B8231B" w14:textId="2D4B134A"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42372B">
        <w:rPr>
          <w:rFonts w:ascii="Museo Sans 300" w:hAnsi="Museo Sans 300"/>
          <w:sz w:val="20"/>
          <w:szCs w:val="20"/>
          <w:lang w:val="es-ES" w:eastAsia="es-ES"/>
        </w:rPr>
        <w:t xml:space="preserve"> </w:t>
      </w:r>
      <w:r w:rsidR="00137EE7">
        <w:rPr>
          <w:rFonts w:ascii="Museo Sans 300" w:hAnsi="Museo Sans 300"/>
          <w:sz w:val="20"/>
          <w:szCs w:val="20"/>
          <w:lang w:val="es-ES" w:eastAsia="es-ES"/>
        </w:rPr>
        <w:t xml:space="preserve">cuatro de marzo </w:t>
      </w:r>
      <w:r w:rsidR="00137EE7">
        <w:rPr>
          <w:rFonts w:ascii="Museo Sans 300" w:hAnsi="Museo Sans 300"/>
          <w:sz w:val="20"/>
          <w:szCs w:val="20"/>
          <w:lang w:val="es-ES_tradnl" w:eastAsia="es-SV"/>
        </w:rPr>
        <w:t>de dos mil veinte</w:t>
      </w:r>
      <w:r w:rsidR="0026056D">
        <w:rPr>
          <w:rFonts w:ascii="Museo Sans 300" w:hAnsi="Museo Sans 300"/>
          <w:sz w:val="20"/>
          <w:szCs w:val="20"/>
          <w:lang w:val="es-ES" w:eastAsia="es-ES"/>
        </w:rPr>
        <w:t xml:space="preserve">, </w:t>
      </w:r>
      <w:r w:rsidR="00137EE7" w:rsidRPr="00137EE7">
        <w:rPr>
          <w:rFonts w:ascii="Museo Sans 300" w:hAnsi="Museo Sans 300"/>
          <w:sz w:val="20"/>
          <w:szCs w:val="20"/>
          <w:lang w:val="es-ES" w:eastAsia="es-ES"/>
        </w:rPr>
        <w:t xml:space="preserve">el ingeniero </w:t>
      </w:r>
      <w:r w:rsidR="000D0229">
        <w:rPr>
          <w:rFonts w:ascii="Museo Sans 300" w:hAnsi="Museo Sans 300"/>
          <w:sz w:val="20"/>
          <w:szCs w:val="20"/>
          <w:lang w:val="es-ES" w:eastAsia="es-ES"/>
        </w:rPr>
        <w:t>XXX</w:t>
      </w:r>
      <w:r w:rsidR="00137EE7" w:rsidRPr="00137EE7">
        <w:rPr>
          <w:rFonts w:ascii="Museo Sans 300" w:hAnsi="Museo Sans 300"/>
          <w:sz w:val="20"/>
          <w:szCs w:val="20"/>
          <w:lang w:val="es-ES" w:eastAsia="es-ES"/>
        </w:rPr>
        <w:t>, apoderado especial de la sociedad</w:t>
      </w:r>
      <w:r w:rsidRPr="00853292">
        <w:rPr>
          <w:rFonts w:ascii="Museo Sans 300" w:hAnsi="Museo Sans 300"/>
          <w:sz w:val="20"/>
          <w:szCs w:val="20"/>
          <w:lang w:val="es-ES" w:eastAsia="es-ES"/>
        </w:rPr>
        <w:t xml:space="preserve"> EEO, S.A. de C.V., presentó un escr</w:t>
      </w:r>
      <w:r w:rsidR="00023643">
        <w:rPr>
          <w:rFonts w:ascii="Museo Sans 300" w:hAnsi="Museo Sans 300"/>
          <w:sz w:val="20"/>
          <w:szCs w:val="20"/>
          <w:lang w:val="es-ES" w:eastAsia="es-ES"/>
        </w:rPr>
        <w:t>ito mediante el cual indicó la existencia de una condición irregular en el suministro</w:t>
      </w:r>
      <w:r w:rsidR="0042372B">
        <w:rPr>
          <w:rFonts w:ascii="Museo Sans 300" w:hAnsi="Museo Sans 300"/>
          <w:sz w:val="20"/>
          <w:szCs w:val="20"/>
          <w:lang w:val="es-ES" w:eastAsia="es-ES"/>
        </w:rPr>
        <w:t xml:space="preserve"> identificado con el NIC </w:t>
      </w:r>
      <w:r w:rsidR="000D0229">
        <w:rPr>
          <w:rFonts w:ascii="Museo Sans 300" w:hAnsi="Museo Sans 300"/>
          <w:sz w:val="20"/>
          <w:szCs w:val="20"/>
          <w:lang w:val="es-ES" w:eastAsia="es-ES"/>
        </w:rPr>
        <w:t>XXX</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777777" w:rsidR="00EA1493" w:rsidRPr="006D3805"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1CC491D"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751DC2AF" w14:textId="7CD11C01" w:rsidR="00EA1493" w:rsidRDefault="00131DE1"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registros</w:t>
      </w:r>
      <w:r w:rsidR="00EA1493" w:rsidRPr="2E298189">
        <w:rPr>
          <w:rFonts w:ascii="Museo Sans 300" w:eastAsia="Arial" w:hAnsi="Museo Sans 300"/>
          <w:sz w:val="20"/>
          <w:szCs w:val="20"/>
          <w:lang w:eastAsia="es-SV"/>
        </w:rPr>
        <w:t xml:space="preserve"> de </w:t>
      </w:r>
      <w:r w:rsidR="00EA1493">
        <w:rPr>
          <w:rFonts w:ascii="Museo Sans 300" w:eastAsia="Arial" w:hAnsi="Museo Sans 300"/>
          <w:sz w:val="20"/>
          <w:szCs w:val="20"/>
          <w:lang w:eastAsia="es-SV"/>
        </w:rPr>
        <w:t>sellos in</w:t>
      </w:r>
      <w:r w:rsidR="00931110">
        <w:rPr>
          <w:rFonts w:ascii="Museo Sans 300" w:eastAsia="Arial" w:hAnsi="Museo Sans 300"/>
          <w:sz w:val="20"/>
          <w:szCs w:val="20"/>
          <w:lang w:eastAsia="es-SV"/>
        </w:rPr>
        <w:t xml:space="preserve">stalados en el medidor </w:t>
      </w:r>
      <w:r w:rsidR="000D0229">
        <w:rPr>
          <w:rFonts w:ascii="Museo Sans 300" w:eastAsia="Arial" w:hAnsi="Museo Sans 300"/>
          <w:sz w:val="20"/>
          <w:szCs w:val="20"/>
          <w:lang w:eastAsia="es-SV"/>
        </w:rPr>
        <w:t>XXX</w:t>
      </w:r>
      <w:r w:rsidR="00931110">
        <w:rPr>
          <w:rFonts w:ascii="Museo Sans 300" w:eastAsia="Arial" w:hAnsi="Museo Sans 300"/>
          <w:sz w:val="20"/>
          <w:szCs w:val="20"/>
          <w:lang w:eastAsia="es-SV"/>
        </w:rPr>
        <w:t>.</w:t>
      </w:r>
    </w:p>
    <w:p w14:paraId="11C2BC06" w14:textId="1DA0942A" w:rsidR="00EA1493" w:rsidRDefault="00931110"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 xml:space="preserve">Copia de </w:t>
      </w:r>
      <w:r w:rsidR="00137EE7">
        <w:rPr>
          <w:rFonts w:ascii="Museo Sans 300" w:eastAsia="Arial" w:hAnsi="Museo Sans 300"/>
          <w:sz w:val="20"/>
          <w:szCs w:val="20"/>
          <w:lang w:eastAsia="es-SV"/>
        </w:rPr>
        <w:t>ó</w:t>
      </w:r>
      <w:r>
        <w:rPr>
          <w:rFonts w:ascii="Museo Sans 300" w:eastAsia="Arial" w:hAnsi="Museo Sans 300"/>
          <w:sz w:val="20"/>
          <w:szCs w:val="20"/>
          <w:lang w:eastAsia="es-SV"/>
        </w:rPr>
        <w:t>rden</w:t>
      </w:r>
      <w:r w:rsidR="00137EE7">
        <w:rPr>
          <w:rFonts w:ascii="Museo Sans 300" w:eastAsia="Arial" w:hAnsi="Museo Sans 300"/>
          <w:sz w:val="20"/>
          <w:szCs w:val="20"/>
          <w:lang w:eastAsia="es-SV"/>
        </w:rPr>
        <w:t>es</w:t>
      </w:r>
      <w:r w:rsidR="00EA1493">
        <w:rPr>
          <w:rFonts w:ascii="Museo Sans 300" w:eastAsia="Arial" w:hAnsi="Museo Sans 300"/>
          <w:sz w:val="20"/>
          <w:szCs w:val="20"/>
          <w:lang w:eastAsia="es-SV"/>
        </w:rPr>
        <w:t xml:space="preserve"> de servicio númer</w:t>
      </w:r>
      <w:r>
        <w:rPr>
          <w:rFonts w:ascii="Museo Sans 300" w:eastAsia="Arial" w:hAnsi="Museo Sans 300"/>
          <w:sz w:val="20"/>
          <w:szCs w:val="20"/>
          <w:lang w:eastAsia="es-SV"/>
        </w:rPr>
        <w:t xml:space="preserve">o </w:t>
      </w:r>
      <w:r w:rsidR="000D0229">
        <w:rPr>
          <w:rFonts w:ascii="Museo Sans 300" w:eastAsia="Arial" w:hAnsi="Museo Sans 300"/>
          <w:sz w:val="20"/>
          <w:szCs w:val="20"/>
          <w:lang w:eastAsia="es-SV"/>
        </w:rPr>
        <w:t>XXX</w:t>
      </w:r>
      <w:r>
        <w:rPr>
          <w:rFonts w:ascii="Museo Sans 300" w:eastAsia="Arial" w:hAnsi="Museo Sans 300"/>
          <w:sz w:val="20"/>
          <w:szCs w:val="20"/>
          <w:lang w:eastAsia="es-SV"/>
        </w:rPr>
        <w:t xml:space="preserve">. </w:t>
      </w:r>
    </w:p>
    <w:p w14:paraId="76B3DCD0" w14:textId="056E0E9A" w:rsidR="00EA1493" w:rsidRDefault="00EA1493" w:rsidP="00EA1493">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sidR="00931110">
        <w:rPr>
          <w:rFonts w:ascii="Museo Sans 300" w:eastAsia="Arial" w:hAnsi="Museo Sans 300"/>
          <w:sz w:val="20"/>
          <w:szCs w:val="20"/>
          <w:lang w:eastAsia="es-SV"/>
        </w:rPr>
        <w:t xml:space="preserve"> </w:t>
      </w:r>
      <w:r w:rsidR="000D0229">
        <w:rPr>
          <w:rFonts w:ascii="Museo Sans 300" w:eastAsia="Arial" w:hAnsi="Museo Sans 300"/>
          <w:sz w:val="20"/>
          <w:szCs w:val="20"/>
          <w:lang w:eastAsia="es-SV"/>
        </w:rPr>
        <w:t>XXX</w:t>
      </w:r>
      <w:r w:rsidR="00B02074">
        <w:rPr>
          <w:rFonts w:ascii="Museo Sans 300" w:eastAsia="Arial" w:hAnsi="Museo Sans 300"/>
          <w:sz w:val="20"/>
          <w:szCs w:val="20"/>
          <w:lang w:eastAsia="es-SV"/>
        </w:rPr>
        <w:t>.</w:t>
      </w:r>
    </w:p>
    <w:p w14:paraId="6D2AFEF6" w14:textId="78D5C519"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memoria de cálculo del cobro </w:t>
      </w:r>
      <w:r w:rsidR="00F2356A" w:rsidRPr="2E298189">
        <w:rPr>
          <w:rFonts w:ascii="Museo Sans 300" w:eastAsia="Arial" w:hAnsi="Museo Sans 300"/>
          <w:sz w:val="20"/>
          <w:szCs w:val="20"/>
          <w:lang w:eastAsia="es-SV"/>
        </w:rPr>
        <w:t>de energía no registrada</w:t>
      </w:r>
      <w:r w:rsidRPr="2E298189">
        <w:rPr>
          <w:rFonts w:ascii="Museo Sans 300" w:eastAsia="Arial" w:hAnsi="Museo Sans 300"/>
          <w:sz w:val="20"/>
          <w:szCs w:val="20"/>
          <w:lang w:eastAsia="es-SV"/>
        </w:rPr>
        <w:t>.</w:t>
      </w:r>
    </w:p>
    <w:p w14:paraId="258416AF"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57670007"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3ADCB578" w14:textId="77777777" w:rsidR="00EA1493" w:rsidRPr="00853292" w:rsidRDefault="00EA1493" w:rsidP="00153C38">
      <w:pPr>
        <w:spacing w:after="0" w:line="240" w:lineRule="auto"/>
        <w:ind w:left="426"/>
        <w:jc w:val="both"/>
        <w:rPr>
          <w:rFonts w:ascii="Museo Sans 300" w:hAnsi="Museo Sans 300"/>
          <w:sz w:val="20"/>
          <w:szCs w:val="20"/>
          <w:lang w:eastAsia="es-ES"/>
        </w:rPr>
      </w:pPr>
    </w:p>
    <w:p w14:paraId="10453086" w14:textId="6D424A5A"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931110">
        <w:rPr>
          <w:rFonts w:ascii="Museo Sans 300" w:hAnsi="Museo Sans 300"/>
          <w:sz w:val="20"/>
          <w:szCs w:val="20"/>
          <w:lang w:val="es-ES" w:eastAsia="es-ES"/>
        </w:rPr>
        <w:t xml:space="preserve">ediante memorando N.° </w:t>
      </w:r>
      <w:r w:rsidR="00FE1C93">
        <w:rPr>
          <w:rFonts w:ascii="Museo Sans 300" w:hAnsi="Museo Sans 300"/>
          <w:sz w:val="20"/>
          <w:szCs w:val="20"/>
          <w:lang w:val="es-ES" w:eastAsia="es-ES"/>
        </w:rPr>
        <w:t>HA/CAU-198/2020</w:t>
      </w:r>
      <w:r w:rsidR="00B02074">
        <w:rPr>
          <w:rFonts w:ascii="Museo Sans 300" w:hAnsi="Museo Sans 300"/>
          <w:sz w:val="20"/>
          <w:szCs w:val="20"/>
          <w:lang w:val="es-ES" w:eastAsia="es-ES"/>
        </w:rPr>
        <w:t>, de fecha</w:t>
      </w:r>
      <w:r w:rsidR="00931110">
        <w:rPr>
          <w:rFonts w:ascii="Museo Sans 300" w:hAnsi="Museo Sans 300"/>
          <w:sz w:val="20"/>
          <w:szCs w:val="20"/>
          <w:lang w:val="es-ES" w:eastAsia="es-ES"/>
        </w:rPr>
        <w:t xml:space="preserve"> </w:t>
      </w:r>
      <w:r w:rsidR="00DE1A95">
        <w:rPr>
          <w:rFonts w:ascii="Museo Sans 300" w:hAnsi="Museo Sans 300"/>
          <w:sz w:val="20"/>
          <w:szCs w:val="20"/>
          <w:lang w:val="es-ES" w:eastAsia="es-ES"/>
        </w:rPr>
        <w:t>nueve de marzo de dos mil veinte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D74DDE">
        <w:rPr>
          <w:rFonts w:ascii="Museo Sans 300" w:hAnsi="Museo Sans 300"/>
          <w:sz w:val="20"/>
          <w:szCs w:val="20"/>
          <w:lang w:val="es-ES" w:eastAsia="es-ES"/>
        </w:rPr>
        <w:lastRenderedPageBreak/>
        <w:t>reclamo</w:t>
      </w:r>
      <w:r w:rsidR="002447F0" w:rsidRPr="00853292">
        <w:rPr>
          <w:rFonts w:ascii="Museo Sans 300" w:hAnsi="Museo Sans 300"/>
          <w:sz w:val="20"/>
          <w:szCs w:val="20"/>
          <w:lang w:val="es-ES" w:eastAsia="es-ES"/>
        </w:rPr>
        <w:t>, debido que se cuenta con los recursos técnicos necesarios para realizar la investigación correspondiente.</w:t>
      </w:r>
    </w:p>
    <w:p w14:paraId="049F31CB" w14:textId="06B74C7A" w:rsidR="009B3DD2" w:rsidRDefault="009B3DD2" w:rsidP="002447F0">
      <w:pPr>
        <w:tabs>
          <w:tab w:val="left" w:pos="8479"/>
        </w:tabs>
        <w:spacing w:after="0" w:line="240" w:lineRule="auto"/>
        <w:jc w:val="both"/>
        <w:rPr>
          <w:rFonts w:ascii="Museo Sans 300" w:hAnsi="Museo Sans 300"/>
          <w:lang w:val="es-ES_tradnl" w:eastAsia="es-SV"/>
        </w:rPr>
      </w:pPr>
    </w:p>
    <w:p w14:paraId="54E68716" w14:textId="77777777" w:rsidR="007F3F17" w:rsidRPr="006E3E67" w:rsidRDefault="007F3F17" w:rsidP="007F3F17">
      <w:pPr>
        <w:numPr>
          <w:ilvl w:val="0"/>
          <w:numId w:val="10"/>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2AD944FD" w14:textId="7777777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C386A42" w14:textId="3CFA2D9D"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1E3CE0">
        <w:rPr>
          <w:rFonts w:ascii="Museo Sans 300" w:hAnsi="Museo Sans 300"/>
          <w:sz w:val="20"/>
          <w:szCs w:val="20"/>
        </w:rPr>
        <w:t>437</w:t>
      </w:r>
      <w:r>
        <w:rPr>
          <w:rFonts w:ascii="Museo Sans 300" w:hAnsi="Museo Sans 300"/>
          <w:sz w:val="20"/>
          <w:szCs w:val="20"/>
        </w:rPr>
        <w:t>-2020</w:t>
      </w:r>
      <w:r w:rsidRPr="00263E33">
        <w:rPr>
          <w:rFonts w:ascii="Museo Sans 300" w:hAnsi="Museo Sans 300"/>
          <w:sz w:val="20"/>
          <w:szCs w:val="20"/>
        </w:rPr>
        <w:t>-CAU</w:t>
      </w:r>
      <w:r>
        <w:rPr>
          <w:rFonts w:ascii="Museo Sans 300" w:hAnsi="Museo Sans 300"/>
          <w:sz w:val="20"/>
          <w:szCs w:val="20"/>
        </w:rPr>
        <w:t>,</w:t>
      </w:r>
      <w:r w:rsidRPr="00263E33">
        <w:rPr>
          <w:rFonts w:ascii="Museo Sans 300" w:hAnsi="Museo Sans 300"/>
          <w:sz w:val="20"/>
          <w:szCs w:val="20"/>
        </w:rPr>
        <w:t xml:space="preserve"> de fecha </w:t>
      </w:r>
      <w:r w:rsidR="001E3CE0">
        <w:rPr>
          <w:rFonts w:ascii="Museo Sans 300" w:hAnsi="Museo Sans 300"/>
          <w:sz w:val="20"/>
          <w:szCs w:val="20"/>
        </w:rPr>
        <w:t>doce de marz</w:t>
      </w:r>
      <w:r>
        <w:rPr>
          <w:rFonts w:ascii="Museo Sans 300" w:hAnsi="Museo Sans 300"/>
          <w:sz w:val="20"/>
          <w:szCs w:val="20"/>
        </w:rPr>
        <w:t xml:space="preserve">o </w:t>
      </w:r>
      <w:r w:rsidRPr="00263E33">
        <w:rPr>
          <w:rFonts w:ascii="Museo Sans 300" w:hAnsi="Museo Sans 300"/>
          <w:sz w:val="20"/>
          <w:szCs w:val="20"/>
        </w:rPr>
        <w:t xml:space="preserve">de dos mil </w:t>
      </w:r>
      <w:r>
        <w:rPr>
          <w:rFonts w:ascii="Museo Sans 300" w:hAnsi="Museo Sans 300"/>
          <w:sz w:val="20"/>
          <w:szCs w:val="20"/>
        </w:rPr>
        <w:t>veint</w:t>
      </w:r>
      <w:r w:rsidRPr="00263E33">
        <w:rPr>
          <w:rFonts w:ascii="Museo Sans 300" w:hAnsi="Museo Sans 300"/>
          <w:sz w:val="20"/>
          <w:szCs w:val="20"/>
        </w:rPr>
        <w:t>e, se requirió a la sociedad EEO, S.A. de C.V. y al señor </w:t>
      </w:r>
      <w:r w:rsidR="000D0229">
        <w:rPr>
          <w:rFonts w:ascii="Museo Sans 300" w:hAnsi="Museo Sans 300"/>
          <w:sz w:val="20"/>
          <w:szCs w:val="20"/>
        </w:rPr>
        <w:t>XXX</w:t>
      </w:r>
      <w:r w:rsidRPr="00263E33">
        <w:rPr>
          <w:rFonts w:ascii="Museo Sans 300" w:hAnsi="Museo Sans 300"/>
          <w:sz w:val="20"/>
          <w:szCs w:val="20"/>
        </w:rPr>
        <w:t xml:space="preserve"> que</w:t>
      </w:r>
      <w:r>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4B5169B3" w14:textId="7777777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0D50DE75" w14:textId="3B3EBB47" w:rsidR="007F3F17" w:rsidRDefault="007F3F17"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Pr="00263E33">
        <w:rPr>
          <w:rFonts w:ascii="Museo Sans 300" w:hAnsi="Museo Sans 300"/>
          <w:sz w:val="20"/>
          <w:szCs w:val="20"/>
        </w:rPr>
        <w:t xml:space="preserve"> fue notificado </w:t>
      </w:r>
      <w:r w:rsidR="00863856" w:rsidRPr="00263E33">
        <w:rPr>
          <w:rFonts w:ascii="Museo Sans 300" w:hAnsi="Museo Sans 300"/>
          <w:sz w:val="20"/>
          <w:szCs w:val="20"/>
        </w:rPr>
        <w:t>al</w:t>
      </w:r>
      <w:r w:rsidR="00863856">
        <w:rPr>
          <w:rFonts w:ascii="Museo Sans 300" w:hAnsi="Museo Sans 300"/>
          <w:sz w:val="20"/>
          <w:szCs w:val="20"/>
        </w:rPr>
        <w:t xml:space="preserve"> </w:t>
      </w:r>
      <w:r w:rsidR="00863856" w:rsidRPr="00263E33">
        <w:rPr>
          <w:rFonts w:ascii="Museo Sans 300" w:hAnsi="Museo Sans 300"/>
          <w:sz w:val="20"/>
          <w:szCs w:val="20"/>
        </w:rPr>
        <w:t>usuario </w:t>
      </w:r>
      <w:r w:rsidR="00863856">
        <w:rPr>
          <w:rFonts w:ascii="Museo Sans 300" w:hAnsi="Museo Sans 300"/>
          <w:sz w:val="20"/>
          <w:szCs w:val="20"/>
        </w:rPr>
        <w:t>y</w:t>
      </w:r>
      <w:r w:rsidR="00863856" w:rsidRPr="00263E33">
        <w:rPr>
          <w:rFonts w:ascii="Museo Sans 300" w:hAnsi="Museo Sans 300"/>
          <w:sz w:val="20"/>
          <w:szCs w:val="20"/>
        </w:rPr>
        <w:t xml:space="preserve"> </w:t>
      </w:r>
      <w:r w:rsidRPr="00263E33">
        <w:rPr>
          <w:rFonts w:ascii="Museo Sans 300" w:hAnsi="Museo Sans 300"/>
          <w:sz w:val="20"/>
          <w:szCs w:val="20"/>
        </w:rPr>
        <w:t xml:space="preserve">a la distribuidora </w:t>
      </w:r>
      <w:r w:rsidR="00863856">
        <w:rPr>
          <w:rFonts w:ascii="Museo Sans 300" w:hAnsi="Museo Sans 300"/>
          <w:sz w:val="20"/>
          <w:szCs w:val="20"/>
        </w:rPr>
        <w:t xml:space="preserve">los </w:t>
      </w:r>
      <w:r w:rsidR="00C70404">
        <w:rPr>
          <w:rFonts w:ascii="Museo Sans 300" w:hAnsi="Museo Sans 300"/>
          <w:sz w:val="20"/>
          <w:szCs w:val="20"/>
        </w:rPr>
        <w:t>día</w:t>
      </w:r>
      <w:r w:rsidR="00863856">
        <w:rPr>
          <w:rFonts w:ascii="Museo Sans 300" w:hAnsi="Museo Sans 300"/>
          <w:sz w:val="20"/>
          <w:szCs w:val="20"/>
        </w:rPr>
        <w:t>s trece y</w:t>
      </w:r>
      <w:r w:rsidR="00C70404">
        <w:rPr>
          <w:rFonts w:ascii="Museo Sans 300" w:hAnsi="Museo Sans 300"/>
          <w:sz w:val="20"/>
          <w:szCs w:val="20"/>
        </w:rPr>
        <w:t xml:space="preserve"> dieciocho de marz</w:t>
      </w:r>
      <w:r>
        <w:rPr>
          <w:rFonts w:ascii="Museo Sans 300" w:hAnsi="Museo Sans 300"/>
          <w:sz w:val="20"/>
          <w:szCs w:val="20"/>
        </w:rPr>
        <w:t xml:space="preserve">o de </w:t>
      </w:r>
      <w:r w:rsidRPr="00263E33">
        <w:rPr>
          <w:rFonts w:ascii="Museo Sans 300" w:hAnsi="Museo Sans 300"/>
          <w:sz w:val="20"/>
          <w:szCs w:val="20"/>
        </w:rPr>
        <w:t xml:space="preserve">dos mil </w:t>
      </w:r>
      <w:r>
        <w:rPr>
          <w:rFonts w:ascii="Museo Sans 300" w:hAnsi="Museo Sans 300"/>
          <w:sz w:val="20"/>
          <w:szCs w:val="20"/>
        </w:rPr>
        <w:t>veint</w:t>
      </w:r>
      <w:r w:rsidRPr="00263E33">
        <w:rPr>
          <w:rFonts w:ascii="Museo Sans 300" w:hAnsi="Museo Sans 300"/>
          <w:sz w:val="20"/>
          <w:szCs w:val="20"/>
        </w:rPr>
        <w:t>e</w:t>
      </w:r>
      <w:r>
        <w:rPr>
          <w:rFonts w:ascii="Museo Sans 300" w:hAnsi="Museo Sans 300"/>
          <w:sz w:val="20"/>
          <w:szCs w:val="20"/>
          <w:lang w:val="es-SV"/>
        </w:rPr>
        <w:t>,</w:t>
      </w:r>
      <w:r w:rsidRPr="00263E33">
        <w:rPr>
          <w:rFonts w:ascii="Museo Sans 300" w:hAnsi="Museo Sans 300"/>
          <w:sz w:val="20"/>
          <w:szCs w:val="20"/>
        </w:rPr>
        <w:t xml:space="preserve"> por lo que el plazo para pronunciarse</w:t>
      </w:r>
      <w:r>
        <w:rPr>
          <w:rFonts w:ascii="Museo Sans 300" w:hAnsi="Museo Sans 300"/>
          <w:sz w:val="20"/>
          <w:szCs w:val="20"/>
        </w:rPr>
        <w:t xml:space="preserve"> venció </w:t>
      </w:r>
      <w:r w:rsidRPr="00263E33">
        <w:rPr>
          <w:rFonts w:ascii="Museo Sans 300" w:hAnsi="Museo Sans 300"/>
          <w:sz w:val="20"/>
          <w:szCs w:val="20"/>
          <w:lang w:val="es-SV"/>
        </w:rPr>
        <w:t>los </w:t>
      </w:r>
      <w:r w:rsidR="00555E2E">
        <w:rPr>
          <w:rFonts w:ascii="Museo Sans 300" w:hAnsi="Museo Sans 300"/>
          <w:sz w:val="20"/>
          <w:szCs w:val="20"/>
          <w:lang w:val="es-SV"/>
        </w:rPr>
        <w:t xml:space="preserve">días </w:t>
      </w:r>
      <w:r w:rsidR="00863856">
        <w:rPr>
          <w:rFonts w:ascii="Museo Sans 300" w:hAnsi="Museo Sans 300"/>
          <w:sz w:val="20"/>
          <w:szCs w:val="20"/>
          <w:lang w:val="es-SV"/>
        </w:rPr>
        <w:t xml:space="preserve">diecisiete y </w:t>
      </w:r>
      <w:r w:rsidR="00555E2E">
        <w:rPr>
          <w:rFonts w:ascii="Museo Sans 300" w:hAnsi="Museo Sans 300"/>
          <w:sz w:val="20"/>
          <w:szCs w:val="20"/>
          <w:lang w:val="es-SV"/>
        </w:rPr>
        <w:t>veintidós de abril</w:t>
      </w:r>
      <w:r>
        <w:rPr>
          <w:rFonts w:ascii="Museo Sans 300" w:hAnsi="Museo Sans 300"/>
          <w:sz w:val="20"/>
          <w:szCs w:val="20"/>
          <w:lang w:val="es-SV"/>
        </w:rPr>
        <w:t xml:space="preserve"> </w:t>
      </w:r>
      <w:r w:rsidRPr="00263E33">
        <w:rPr>
          <w:rFonts w:ascii="Museo Sans 300" w:hAnsi="Museo Sans 300"/>
          <w:sz w:val="20"/>
          <w:szCs w:val="20"/>
          <w:lang w:val="es-SV"/>
        </w:rPr>
        <w:t>del mismo año</w:t>
      </w:r>
      <w:r>
        <w:rPr>
          <w:rFonts w:ascii="Museo Sans 300" w:hAnsi="Museo Sans 300"/>
          <w:sz w:val="20"/>
          <w:szCs w:val="20"/>
          <w:lang w:val="es-SV"/>
        </w:rPr>
        <w:t xml:space="preserve">. </w:t>
      </w:r>
    </w:p>
    <w:p w14:paraId="7272ED97" w14:textId="77777777" w:rsidR="007F3F17" w:rsidRDefault="007F3F17" w:rsidP="007F3F17">
      <w:pPr>
        <w:pStyle w:val="Prrafodelista"/>
        <w:tabs>
          <w:tab w:val="left" w:pos="426"/>
        </w:tabs>
        <w:ind w:left="426"/>
        <w:jc w:val="both"/>
        <w:rPr>
          <w:rFonts w:ascii="Museo Sans 300" w:hAnsi="Museo Sans 300"/>
          <w:sz w:val="20"/>
          <w:szCs w:val="20"/>
          <w:lang w:val="es-SV"/>
        </w:rPr>
      </w:pPr>
    </w:p>
    <w:p w14:paraId="3E11B7CF" w14:textId="2970F185" w:rsidR="007F3F17" w:rsidRDefault="007F3F17" w:rsidP="007F3F17">
      <w:pPr>
        <w:pStyle w:val="Prrafodelista"/>
        <w:tabs>
          <w:tab w:val="left" w:pos="426"/>
        </w:tabs>
        <w:ind w:left="426"/>
        <w:jc w:val="both"/>
        <w:rPr>
          <w:rFonts w:ascii="Museo Sans 300" w:hAnsi="Museo Sans 300"/>
          <w:sz w:val="20"/>
          <w:szCs w:val="20"/>
          <w:lang w:val="es-ES_tradnl"/>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FE61F3">
        <w:rPr>
          <w:rFonts w:ascii="Museo Sans 300" w:hAnsi="Museo Sans 300"/>
          <w:sz w:val="20"/>
          <w:szCs w:val="20"/>
          <w:lang w:val="es-ES_tradnl"/>
        </w:rPr>
        <w:t>treinta y uno de marz</w:t>
      </w:r>
      <w:r>
        <w:rPr>
          <w:rFonts w:ascii="Museo Sans 300" w:hAnsi="Museo Sans 300"/>
          <w:sz w:val="20"/>
          <w:szCs w:val="20"/>
          <w:lang w:val="es-ES_tradnl"/>
        </w:rPr>
        <w:t xml:space="preserve">o de </w:t>
      </w:r>
      <w:r w:rsidRPr="00263E33">
        <w:rPr>
          <w:rFonts w:ascii="Museo Sans 300" w:hAnsi="Museo Sans 300"/>
          <w:sz w:val="20"/>
          <w:szCs w:val="20"/>
        </w:rPr>
        <w:t xml:space="preserve">dos mil </w:t>
      </w:r>
      <w:r>
        <w:rPr>
          <w:rFonts w:ascii="Museo Sans 300" w:hAnsi="Museo Sans 300"/>
          <w:sz w:val="20"/>
          <w:szCs w:val="20"/>
        </w:rPr>
        <w:t>veint</w:t>
      </w:r>
      <w:r w:rsidRPr="00263E33">
        <w:rPr>
          <w:rFonts w:ascii="Museo Sans 300" w:hAnsi="Museo Sans 300"/>
          <w:sz w:val="20"/>
          <w:szCs w:val="20"/>
        </w:rPr>
        <w:t>e</w:t>
      </w:r>
      <w:r>
        <w:rPr>
          <w:rFonts w:ascii="Museo Sans 300" w:hAnsi="Museo Sans 300"/>
          <w:sz w:val="20"/>
          <w:szCs w:val="20"/>
          <w:lang w:val="es-ES_tradnl"/>
        </w:rPr>
        <w:t>, el</w:t>
      </w:r>
      <w:r w:rsidRPr="00650101">
        <w:rPr>
          <w:rFonts w:ascii="Museo Sans 300" w:hAnsi="Museo Sans 300"/>
          <w:sz w:val="20"/>
          <w:szCs w:val="20"/>
          <w:lang w:val="es-ES_tradnl"/>
        </w:rPr>
        <w:t xml:space="preserve"> ingeniero </w:t>
      </w:r>
      <w:r w:rsidR="000D0229">
        <w:rPr>
          <w:rFonts w:ascii="Museo Sans 300" w:hAnsi="Museo Sans 300"/>
          <w:sz w:val="20"/>
          <w:szCs w:val="20"/>
          <w:lang w:val="es-ES_tradnl"/>
        </w:rPr>
        <w:t>XXX</w:t>
      </w:r>
      <w:r w:rsidRPr="00650101">
        <w:rPr>
          <w:rFonts w:ascii="Museo Sans 300" w:hAnsi="Museo Sans 300"/>
          <w:sz w:val="20"/>
          <w:szCs w:val="20"/>
          <w:lang w:val="es-ES_tradnl"/>
        </w:rPr>
        <w:t xml:space="preserve">, apoderado especial de la sociedad </w:t>
      </w:r>
      <w:r w:rsidRPr="00650101">
        <w:rPr>
          <w:rFonts w:ascii="Museo Sans 300" w:hAnsi="Museo Sans 300"/>
          <w:sz w:val="20"/>
          <w:szCs w:val="20"/>
        </w:rPr>
        <w:t>EEO, S.A. de C.V.,</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Pr>
          <w:rFonts w:ascii="Museo Sans 300" w:hAnsi="Museo Sans 300"/>
          <w:sz w:val="20"/>
          <w:szCs w:val="20"/>
        </w:rPr>
        <w:t xml:space="preserve"> </w:t>
      </w:r>
      <w:r w:rsidRPr="00C45832">
        <w:rPr>
          <w:rFonts w:ascii="Museo Sans 300" w:hAnsi="Museo Sans 300"/>
          <w:sz w:val="20"/>
          <w:szCs w:val="20"/>
        </w:rPr>
        <w:t xml:space="preserve">Por su parte, el señor </w:t>
      </w:r>
      <w:r w:rsidR="000D0229">
        <w:rPr>
          <w:rFonts w:ascii="Museo Sans 300" w:hAnsi="Museo Sans 300"/>
          <w:sz w:val="20"/>
          <w:szCs w:val="20"/>
        </w:rPr>
        <w:t>XXX</w:t>
      </w:r>
      <w:r>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645B24A4" w14:textId="77777777" w:rsidR="007F3F17" w:rsidRPr="009B3DD2" w:rsidRDefault="007F3F17"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5C822293"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E53871">
        <w:rPr>
          <w:rFonts w:ascii="Museo Sans 300" w:hAnsi="Museo Sans 300"/>
          <w:sz w:val="20"/>
          <w:szCs w:val="20"/>
          <w:lang w:val="es-ES" w:eastAsia="es-ES"/>
        </w:rPr>
        <w:t>679-2020</w:t>
      </w:r>
      <w:r w:rsidRPr="00853292">
        <w:rPr>
          <w:rFonts w:ascii="Museo Sans 300" w:hAnsi="Museo Sans 300"/>
          <w:sz w:val="20"/>
          <w:szCs w:val="20"/>
          <w:lang w:val="es-ES" w:eastAsia="es-ES"/>
        </w:rPr>
        <w:t>-CAU,</w:t>
      </w:r>
      <w:r w:rsidR="00931110">
        <w:rPr>
          <w:rFonts w:ascii="Museo Sans 300" w:hAnsi="Museo Sans 300"/>
          <w:sz w:val="20"/>
          <w:szCs w:val="20"/>
          <w:lang w:val="es-ES" w:eastAsia="es-ES"/>
        </w:rPr>
        <w:t xml:space="preserve"> de fecha </w:t>
      </w:r>
      <w:r w:rsidR="00E53871">
        <w:rPr>
          <w:rFonts w:ascii="Museo Sans 300" w:hAnsi="Museo Sans 300"/>
          <w:sz w:val="20"/>
          <w:szCs w:val="20"/>
          <w:lang w:val="es-ES" w:eastAsia="es-ES"/>
        </w:rPr>
        <w:t>doce de junio de dos mil veinte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131DE1">
        <w:rPr>
          <w:rFonts w:ascii="Museo Sans 300" w:hAnsi="Museo Sans 300"/>
          <w:sz w:val="20"/>
          <w:szCs w:val="20"/>
          <w:lang w:val="es-ES" w:eastAsia="es-ES"/>
        </w:rPr>
        <w:t>nico en el cual establecer</w:t>
      </w:r>
      <w:r w:rsidR="00662EF5">
        <w:rPr>
          <w:rFonts w:ascii="Museo Sans 300" w:hAnsi="Museo Sans 300"/>
          <w:sz w:val="20"/>
          <w:szCs w:val="20"/>
          <w:lang w:val="es-ES" w:eastAsia="es-ES"/>
        </w:rPr>
        <w:t xml:space="preserve"> la existencia o no de la condición irregular atribuida al usuario </w:t>
      </w:r>
      <w:r w:rsidR="00131DE1" w:rsidRPr="00937F60">
        <w:rPr>
          <w:rFonts w:ascii="Museo Sans 300" w:hAnsi="Museo Sans 300"/>
          <w:sz w:val="20"/>
          <w:szCs w:val="20"/>
          <w:lang w:eastAsia="es-ES"/>
        </w:rPr>
        <w:t xml:space="preserve">que afectó el suministro identificado con el </w:t>
      </w:r>
      <w:r w:rsidR="00931110">
        <w:rPr>
          <w:rFonts w:ascii="Museo Sans 300" w:eastAsia="Times New Roman" w:hAnsi="Museo Sans 300"/>
          <w:sz w:val="20"/>
          <w:szCs w:val="20"/>
          <w:lang w:eastAsia="es-ES"/>
        </w:rPr>
        <w:t xml:space="preserve">NIC </w:t>
      </w:r>
      <w:r w:rsidR="000D0229">
        <w:rPr>
          <w:rFonts w:ascii="Museo Sans 300" w:eastAsia="Times New Roman" w:hAnsi="Museo Sans 300"/>
          <w:sz w:val="20"/>
          <w:szCs w:val="20"/>
          <w:lang w:eastAsia="es-ES"/>
        </w:rPr>
        <w:t>XXX</w:t>
      </w:r>
      <w:r w:rsidR="00131DE1" w:rsidRPr="00937F60">
        <w:rPr>
          <w:rFonts w:ascii="Museo Sans 300" w:hAnsi="Museo Sans 300"/>
          <w:sz w:val="20"/>
          <w:szCs w:val="20"/>
          <w:lang w:eastAsia="es-ES"/>
        </w:rPr>
        <w:t xml:space="preserve"> y, de ser procedente, verificar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33B5178A"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w:t>
      </w:r>
      <w:r w:rsidRPr="001F1534">
        <w:rPr>
          <w:rFonts w:ascii="Museo Sans 300" w:eastAsia="Calibri" w:hAnsi="Museo Sans 300"/>
          <w:sz w:val="20"/>
          <w:szCs w:val="20"/>
          <w:lang w:eastAsia="es-SV"/>
        </w:rPr>
        <w:t xml:space="preserve">fue notificado a la distribuidora y al usuario </w:t>
      </w:r>
      <w:r w:rsidR="00020CED" w:rsidRPr="001F1534">
        <w:rPr>
          <w:rFonts w:ascii="Museo Sans 300" w:eastAsia="Calibri" w:hAnsi="Museo Sans 300"/>
          <w:sz w:val="20"/>
          <w:szCs w:val="20"/>
          <w:lang w:eastAsia="es-SV"/>
        </w:rPr>
        <w:t>los</w:t>
      </w:r>
      <w:r w:rsidRPr="001F1534">
        <w:rPr>
          <w:rFonts w:ascii="Museo Sans 300" w:eastAsia="Calibri" w:hAnsi="Museo Sans 300"/>
          <w:sz w:val="20"/>
          <w:szCs w:val="20"/>
          <w:lang w:eastAsia="es-SV"/>
        </w:rPr>
        <w:t xml:space="preserve"> día</w:t>
      </w:r>
      <w:r w:rsidR="00020CED" w:rsidRPr="001F1534">
        <w:rPr>
          <w:rFonts w:ascii="Museo Sans 300" w:eastAsia="Calibri" w:hAnsi="Museo Sans 300"/>
          <w:sz w:val="20"/>
          <w:szCs w:val="20"/>
          <w:lang w:eastAsia="es-SV"/>
        </w:rPr>
        <w:t>s</w:t>
      </w:r>
      <w:r w:rsidR="009F37A9" w:rsidRPr="001F1534">
        <w:rPr>
          <w:rFonts w:ascii="Museo Sans 300" w:eastAsia="Calibri" w:hAnsi="Museo Sans 300"/>
          <w:sz w:val="20"/>
          <w:szCs w:val="20"/>
          <w:lang w:eastAsia="es-SV"/>
        </w:rPr>
        <w:t xml:space="preserve"> </w:t>
      </w:r>
      <w:r w:rsidR="00020CED" w:rsidRPr="001F1534">
        <w:rPr>
          <w:rFonts w:ascii="Museo Sans 300" w:eastAsia="Calibri" w:hAnsi="Museo Sans 300"/>
          <w:sz w:val="20"/>
          <w:szCs w:val="20"/>
          <w:lang w:eastAsia="es-SV"/>
        </w:rPr>
        <w:t>veintiséis de junio y ocho de julio de dos mil veinte</w:t>
      </w:r>
      <w:r w:rsidRPr="001F1534">
        <w:rPr>
          <w:rFonts w:ascii="Museo Sans 300" w:eastAsia="Calibri" w:hAnsi="Museo Sans 300"/>
          <w:sz w:val="20"/>
          <w:szCs w:val="20"/>
          <w:lang w:eastAsia="es-SV"/>
        </w:rPr>
        <w:t>, respectivamente.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44D32D9D" w14:textId="34F8F7F1" w:rsidR="00853292" w:rsidRPr="00030C7E" w:rsidRDefault="007C0AD4" w:rsidP="00853292">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Por medio de memorando de </w:t>
      </w:r>
      <w:r w:rsidR="00117750">
        <w:rPr>
          <w:rFonts w:ascii="Museo Sans 300" w:hAnsi="Museo Sans 300"/>
          <w:sz w:val="20"/>
          <w:szCs w:val="20"/>
          <w:lang w:val="es-ES_tradnl"/>
        </w:rPr>
        <w:t>fecha veintiuno de enero del presente año</w:t>
      </w:r>
      <w:r w:rsidR="00CD38F4">
        <w:rPr>
          <w:rFonts w:ascii="Museo Sans 300" w:hAnsi="Museo Sans 300"/>
          <w:sz w:val="20"/>
          <w:szCs w:val="20"/>
          <w:lang w:val="es-ES_tradnl"/>
        </w:rPr>
        <w:t>, el</w:t>
      </w:r>
      <w:r w:rsidR="00853292" w:rsidRPr="00030C7E">
        <w:rPr>
          <w:rFonts w:ascii="Museo Sans 300" w:hAnsi="Museo Sans 300"/>
          <w:sz w:val="20"/>
          <w:szCs w:val="20"/>
          <w:lang w:val="es-ES_tradnl"/>
        </w:rPr>
        <w:t xml:space="preserve"> CAU rindió el informe técnico </w:t>
      </w:r>
      <w:r w:rsidR="00931110">
        <w:rPr>
          <w:rFonts w:ascii="Museo Sans 300" w:hAnsi="Museo Sans 300"/>
          <w:sz w:val="20"/>
          <w:szCs w:val="20"/>
        </w:rPr>
        <w:t>N.° IT-</w:t>
      </w:r>
      <w:r w:rsidR="00884835">
        <w:rPr>
          <w:rFonts w:ascii="Museo Sans 300" w:hAnsi="Museo Sans 300"/>
          <w:sz w:val="20"/>
          <w:szCs w:val="20"/>
        </w:rPr>
        <w:t>0017-CAU-21</w:t>
      </w:r>
      <w:r w:rsidR="00853292" w:rsidRPr="00030C7E">
        <w:rPr>
          <w:rFonts w:ascii="Museo Sans 300" w:hAnsi="Museo Sans 300"/>
          <w:sz w:val="20"/>
          <w:szCs w:val="20"/>
          <w:lang w:val="es-ES_tradnl"/>
        </w:rPr>
        <w:t xml:space="preserve"> </w:t>
      </w:r>
      <w:r w:rsidR="004831B4">
        <w:rPr>
          <w:rFonts w:ascii="Museo Sans 300" w:hAnsi="Museo Sans 300"/>
          <w:sz w:val="20"/>
          <w:szCs w:val="20"/>
          <w:lang w:val="es-ES_tradnl"/>
        </w:rPr>
        <w:t xml:space="preserve">en el cual </w:t>
      </w:r>
      <w:r w:rsidR="00853292" w:rsidRPr="00030C7E">
        <w:rPr>
          <w:rFonts w:ascii="Museo Sans 300" w:hAnsi="Museo Sans 300"/>
          <w:sz w:val="20"/>
          <w:szCs w:val="20"/>
          <w:lang w:val="es-ES_tradnl"/>
        </w:rPr>
        <w:t xml:space="preserve">realizó un análisis, entre otros, de: a) </w:t>
      </w:r>
      <w:r w:rsidR="003A47D8">
        <w:rPr>
          <w:rFonts w:ascii="Museo Sans 300" w:hAnsi="Museo Sans 300"/>
          <w:sz w:val="20"/>
          <w:szCs w:val="20"/>
          <w:lang w:val="es-ES_tradnl"/>
        </w:rPr>
        <w:t xml:space="preserve">los </w:t>
      </w:r>
      <w:r w:rsidR="00853292" w:rsidRPr="00030C7E">
        <w:rPr>
          <w:rFonts w:ascii="Museo Sans 300" w:hAnsi="Museo Sans 300"/>
          <w:sz w:val="20"/>
          <w:szCs w:val="20"/>
          <w:lang w:val="es-ES_tradnl"/>
        </w:rPr>
        <w:t>argumentos de las partes; b) pruebas aportadas; c) histórico de consumo;</w:t>
      </w:r>
      <w:r w:rsidR="00233908">
        <w:rPr>
          <w:rFonts w:ascii="Museo Sans 300" w:hAnsi="Museo Sans 300"/>
          <w:sz w:val="20"/>
          <w:szCs w:val="20"/>
          <w:lang w:val="es-ES_tradnl"/>
        </w:rPr>
        <w:t xml:space="preserve"> y</w:t>
      </w:r>
      <w:r w:rsidR="00853292" w:rsidRPr="00030C7E">
        <w:rPr>
          <w:rFonts w:ascii="Museo Sans 300" w:hAnsi="Museo Sans 300"/>
          <w:sz w:val="20"/>
          <w:szCs w:val="20"/>
          <w:lang w:val="es-ES_tradnl"/>
        </w:rPr>
        <w:t xml:space="preserve"> d) fotografías del</w:t>
      </w:r>
      <w:r w:rsidR="002338FC">
        <w:rPr>
          <w:rFonts w:ascii="Museo Sans 300" w:hAnsi="Museo Sans 300"/>
          <w:sz w:val="20"/>
          <w:szCs w:val="20"/>
          <w:lang w:val="es-ES_tradnl"/>
        </w:rPr>
        <w:t xml:space="preserve"> </w:t>
      </w:r>
      <w:r w:rsidR="00853292" w:rsidRPr="00030C7E">
        <w:rPr>
          <w:rFonts w:ascii="Museo Sans 300" w:hAnsi="Museo Sans 300"/>
          <w:sz w:val="20"/>
          <w:szCs w:val="20"/>
          <w:lang w:val="es-ES_tradnl"/>
        </w:rPr>
        <w:t>suministro. 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23DC77CD" w14:textId="404037C0" w:rsidR="00B24C97" w:rsidRPr="00B90016" w:rsidRDefault="00B24C97" w:rsidP="00B24C97">
      <w:pPr>
        <w:spacing w:after="0" w:line="240" w:lineRule="auto"/>
        <w:ind w:left="426"/>
        <w:jc w:val="both"/>
        <w:rPr>
          <w:rFonts w:ascii="Museo Sans 300" w:hAnsi="Museo Sans 300"/>
          <w:sz w:val="20"/>
          <w:szCs w:val="20"/>
        </w:rPr>
      </w:pPr>
      <w:r w:rsidRPr="00937F60">
        <w:rPr>
          <w:rFonts w:ascii="Museo Sans 300" w:hAnsi="Museo Sans 300"/>
          <w:sz w:val="20"/>
          <w:szCs w:val="20"/>
          <w:u w:val="single"/>
        </w:rPr>
        <w:t>Histórico de consumo:</w:t>
      </w:r>
    </w:p>
    <w:p w14:paraId="242DEE67" w14:textId="323F5B8B" w:rsidR="00853292" w:rsidRDefault="00C27497" w:rsidP="00853292">
      <w:pPr>
        <w:spacing w:after="0" w:line="240" w:lineRule="auto"/>
        <w:ind w:left="426"/>
        <w:jc w:val="both"/>
        <w:rPr>
          <w:rFonts w:ascii="Museo Sans 300" w:hAnsi="Museo Sans 300"/>
          <w:sz w:val="20"/>
          <w:szCs w:val="20"/>
          <w:u w:val="single"/>
          <w:lang w:val="es-ES_tradnl"/>
        </w:rPr>
      </w:pPr>
      <w:r w:rsidRPr="5A8DDCD0">
        <w:rPr>
          <w:rFonts w:ascii="Museo 300" w:hAnsi="Museo 300"/>
          <w:sz w:val="16"/>
          <w:szCs w:val="16"/>
          <w:lang w:val="es-ES" w:eastAsia="es-SV"/>
        </w:rPr>
        <w:t>[…]</w:t>
      </w:r>
    </w:p>
    <w:p w14:paraId="06BDBC0E" w14:textId="22ED383E" w:rsidR="00856805" w:rsidRPr="00C35BE7" w:rsidRDefault="00856805" w:rsidP="00C35BE7">
      <w:pPr>
        <w:spacing w:after="0" w:line="240" w:lineRule="auto"/>
        <w:ind w:left="426"/>
        <w:jc w:val="center"/>
        <w:rPr>
          <w:rFonts w:ascii="Museo Sans 300" w:hAnsi="Museo Sans 300"/>
          <w:sz w:val="20"/>
          <w:szCs w:val="20"/>
          <w:u w:val="single"/>
          <w:lang w:val="es-ES"/>
        </w:rPr>
      </w:pPr>
    </w:p>
    <w:p w14:paraId="0E4AC3BD" w14:textId="77777777" w:rsidR="00856805" w:rsidRDefault="00856805" w:rsidP="00853292">
      <w:pPr>
        <w:spacing w:after="0" w:line="240" w:lineRule="auto"/>
        <w:ind w:left="426"/>
        <w:jc w:val="both"/>
        <w:rPr>
          <w:rFonts w:ascii="Museo Sans 300" w:hAnsi="Museo Sans 300"/>
          <w:sz w:val="20"/>
          <w:szCs w:val="20"/>
          <w:u w:val="single"/>
          <w:lang w:val="es-ES_tradnl"/>
        </w:rPr>
      </w:pPr>
    </w:p>
    <w:p w14:paraId="74CADE47" w14:textId="396D4F4D" w:rsidR="00B24C97" w:rsidRPr="00B90016" w:rsidRDefault="00B24C97" w:rsidP="00B24C97">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6E6D6A09" w14:textId="04FFB20C" w:rsidR="003A0F25" w:rsidRPr="003A0F25" w:rsidRDefault="00C26A49" w:rsidP="003A0F25">
      <w:pPr>
        <w:spacing w:after="0"/>
        <w:ind w:left="851" w:right="565"/>
        <w:contextualSpacing/>
        <w:rPr>
          <w:rFonts w:ascii="Museo 300" w:hAnsi="Museo 300"/>
          <w:sz w:val="16"/>
          <w:szCs w:val="16"/>
          <w:lang w:val="es-ES" w:eastAsia="es-SV"/>
        </w:rPr>
      </w:pPr>
      <w:r w:rsidRPr="5A8DDCD0">
        <w:rPr>
          <w:rFonts w:ascii="Museo 300" w:hAnsi="Museo 300"/>
          <w:sz w:val="16"/>
          <w:szCs w:val="16"/>
          <w:lang w:val="es-ES" w:eastAsia="es-SV"/>
        </w:rPr>
        <w:t xml:space="preserve">[…] </w:t>
      </w:r>
      <w:r w:rsidR="003A0F25" w:rsidRPr="003A0F25">
        <w:rPr>
          <w:rFonts w:ascii="Museo 300" w:hAnsi="Museo 300"/>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4 de febrero de 2020, detallando una manipulación en el equipo de medición con la finalidad de impedir el correcto registro de la energía consumida en la vivienda del señor </w:t>
      </w:r>
      <w:r w:rsidR="000D0229">
        <w:rPr>
          <w:rFonts w:ascii="Museo 300" w:hAnsi="Museo 300"/>
          <w:sz w:val="16"/>
          <w:szCs w:val="16"/>
          <w:lang w:val="es-ES" w:eastAsia="es-SV"/>
        </w:rPr>
        <w:t>XXX</w:t>
      </w:r>
      <w:r w:rsidR="003A0F25" w:rsidRPr="003A0F25">
        <w:rPr>
          <w:rFonts w:ascii="Museo 300" w:hAnsi="Museo 300"/>
          <w:sz w:val="16"/>
          <w:szCs w:val="16"/>
          <w:lang w:val="es-ES" w:eastAsia="es-SV"/>
        </w:rPr>
        <w:t>.</w:t>
      </w:r>
    </w:p>
    <w:p w14:paraId="46B99FDF" w14:textId="77777777" w:rsidR="003A0F25" w:rsidRDefault="003A0F25" w:rsidP="003A0F25">
      <w:pPr>
        <w:spacing w:after="0" w:line="240" w:lineRule="auto"/>
        <w:ind w:left="851" w:right="565"/>
        <w:contextualSpacing/>
        <w:jc w:val="both"/>
        <w:rPr>
          <w:rFonts w:ascii="Museo 300" w:hAnsi="Museo 300"/>
          <w:sz w:val="16"/>
          <w:szCs w:val="16"/>
          <w:lang w:val="es-ES"/>
        </w:rPr>
      </w:pPr>
    </w:p>
    <w:p w14:paraId="0BD7849E" w14:textId="1531877E" w:rsidR="003A0F25" w:rsidRDefault="003A0F25" w:rsidP="003A0F25">
      <w:pPr>
        <w:spacing w:after="0" w:line="240" w:lineRule="auto"/>
        <w:ind w:left="851" w:right="565"/>
        <w:contextualSpacing/>
        <w:jc w:val="both"/>
        <w:rPr>
          <w:rFonts w:ascii="Museo 300" w:hAnsi="Museo 300"/>
          <w:sz w:val="16"/>
          <w:szCs w:val="16"/>
          <w:lang w:val="es-ES"/>
        </w:rPr>
      </w:pPr>
    </w:p>
    <w:p w14:paraId="53F5CFDD" w14:textId="77777777" w:rsidR="003A0F25" w:rsidRDefault="003A0F25" w:rsidP="003A0F25">
      <w:pPr>
        <w:spacing w:after="0" w:line="240" w:lineRule="auto"/>
        <w:ind w:left="851" w:right="565"/>
        <w:contextualSpacing/>
        <w:jc w:val="both"/>
        <w:rPr>
          <w:rFonts w:ascii="Museo 300" w:hAnsi="Museo 300"/>
          <w:sz w:val="16"/>
          <w:szCs w:val="16"/>
          <w:lang w:val="es-ES"/>
        </w:rPr>
      </w:pPr>
    </w:p>
    <w:p w14:paraId="2D25D2C7" w14:textId="77777777" w:rsidR="0079010A" w:rsidRPr="0079010A" w:rsidRDefault="0079010A" w:rsidP="0079010A">
      <w:pPr>
        <w:spacing w:after="0" w:line="240" w:lineRule="auto"/>
        <w:ind w:left="851" w:right="565"/>
        <w:contextualSpacing/>
        <w:jc w:val="both"/>
        <w:rPr>
          <w:rFonts w:ascii="Museo 300" w:hAnsi="Museo 300"/>
          <w:sz w:val="16"/>
          <w:szCs w:val="16"/>
          <w:lang w:val="es-ES"/>
        </w:rPr>
      </w:pPr>
      <w:r w:rsidRPr="0079010A">
        <w:rPr>
          <w:rFonts w:ascii="Museo 300" w:hAnsi="Museo 300"/>
          <w:sz w:val="16"/>
          <w:szCs w:val="16"/>
          <w:lang w:val="es-ES"/>
        </w:rPr>
        <w:t>De las pruebas presentadas relacionadas a la condición detectada por la EEO, se determina lo siguiente:</w:t>
      </w:r>
    </w:p>
    <w:p w14:paraId="1F13DE29" w14:textId="77777777" w:rsidR="0079010A" w:rsidRPr="0079010A" w:rsidRDefault="0079010A" w:rsidP="0079010A">
      <w:pPr>
        <w:spacing w:after="0" w:line="240" w:lineRule="auto"/>
        <w:ind w:left="851" w:right="565"/>
        <w:contextualSpacing/>
        <w:jc w:val="both"/>
        <w:rPr>
          <w:rFonts w:ascii="Museo 300" w:hAnsi="Museo 300"/>
          <w:sz w:val="16"/>
          <w:szCs w:val="16"/>
          <w:lang w:val="es-ES"/>
        </w:rPr>
      </w:pPr>
    </w:p>
    <w:p w14:paraId="583E7FCB" w14:textId="77777777" w:rsidR="0079010A" w:rsidRPr="0079010A" w:rsidRDefault="0079010A" w:rsidP="0079010A">
      <w:pPr>
        <w:numPr>
          <w:ilvl w:val="0"/>
          <w:numId w:val="47"/>
        </w:numPr>
        <w:spacing w:after="0" w:line="240" w:lineRule="auto"/>
        <w:ind w:left="1211" w:right="565"/>
        <w:contextualSpacing/>
        <w:jc w:val="both"/>
        <w:rPr>
          <w:rFonts w:ascii="Museo 300" w:hAnsi="Museo 300"/>
          <w:sz w:val="16"/>
          <w:szCs w:val="16"/>
          <w:lang w:val="es-ES"/>
        </w:rPr>
      </w:pPr>
      <w:r w:rsidRPr="0079010A">
        <w:rPr>
          <w:rFonts w:ascii="Museo 300" w:hAnsi="Museo 300"/>
          <w:sz w:val="16"/>
          <w:szCs w:val="16"/>
          <w:lang w:val="es-ES"/>
        </w:rPr>
        <w:t xml:space="preserve">De las fotografías extraídas de la información provista por la distribuidora, se observa el equipo de medición el cual se encontró con una lectura de 2,565 kWh y conexiones correctas. La distribuidora EEO define que los sellos han sido manipulados por encontrarse rastros de pegamento en ellos al igual que en la carcasa por lo que procedió a efectuar en laboratorio una prueba de exactitud al referido equipo, el cual estaba registrando al 56.21%. </w:t>
      </w:r>
    </w:p>
    <w:p w14:paraId="70B971B9" w14:textId="77777777" w:rsidR="0079010A" w:rsidRPr="0079010A" w:rsidRDefault="0079010A" w:rsidP="0079010A">
      <w:pPr>
        <w:spacing w:after="0" w:line="240" w:lineRule="auto"/>
        <w:ind w:left="1342" w:right="565"/>
        <w:contextualSpacing/>
        <w:jc w:val="both"/>
        <w:rPr>
          <w:rFonts w:ascii="Museo 300" w:hAnsi="Museo 300"/>
          <w:sz w:val="16"/>
          <w:szCs w:val="16"/>
          <w:lang w:val="es-ES"/>
        </w:rPr>
      </w:pPr>
    </w:p>
    <w:p w14:paraId="154CC464" w14:textId="77777777" w:rsidR="0079010A" w:rsidRPr="0079010A" w:rsidRDefault="0079010A" w:rsidP="0079010A">
      <w:pPr>
        <w:numPr>
          <w:ilvl w:val="0"/>
          <w:numId w:val="47"/>
        </w:numPr>
        <w:spacing w:after="0" w:line="240" w:lineRule="auto"/>
        <w:ind w:left="1211" w:right="565"/>
        <w:contextualSpacing/>
        <w:jc w:val="both"/>
        <w:rPr>
          <w:rFonts w:ascii="Museo 300" w:hAnsi="Museo 300"/>
          <w:sz w:val="16"/>
          <w:szCs w:val="16"/>
          <w:lang w:val="es-ES"/>
        </w:rPr>
      </w:pPr>
      <w:r w:rsidRPr="0079010A">
        <w:rPr>
          <w:rFonts w:ascii="Museo 300" w:hAnsi="Museo 300"/>
          <w:sz w:val="16"/>
          <w:szCs w:val="16"/>
          <w:lang w:val="es-ES"/>
        </w:rPr>
        <w:t xml:space="preserve">Cabe aclarar que de parte de la distribuidora EEO no proporcionó las fotografías de la referida prueba, así como copias del acta correspondiente, las cuales fueron solicitadas por personal del CAU; por tanto, no se demuestra que el equipo de medición estaba registrando fuera del límite de ley. Además, no se presentaron fotografías que muestren internamente la condición del equipo de medición, para definir si existieron indicios de manipulación. </w:t>
      </w:r>
    </w:p>
    <w:p w14:paraId="3D16DF4F" w14:textId="77777777" w:rsidR="0079010A" w:rsidRPr="0079010A" w:rsidRDefault="0079010A" w:rsidP="0079010A">
      <w:pPr>
        <w:spacing w:after="0" w:line="240" w:lineRule="auto"/>
        <w:ind w:left="1342" w:right="565"/>
        <w:contextualSpacing/>
        <w:jc w:val="both"/>
        <w:rPr>
          <w:rFonts w:ascii="Museo 300" w:hAnsi="Museo 300"/>
          <w:sz w:val="16"/>
          <w:szCs w:val="16"/>
          <w:lang w:val="es-ES"/>
        </w:rPr>
      </w:pPr>
    </w:p>
    <w:p w14:paraId="3181AF45" w14:textId="77777777" w:rsidR="0079010A" w:rsidRPr="0079010A" w:rsidRDefault="0079010A" w:rsidP="0079010A">
      <w:pPr>
        <w:numPr>
          <w:ilvl w:val="0"/>
          <w:numId w:val="47"/>
        </w:numPr>
        <w:spacing w:after="0" w:line="240" w:lineRule="auto"/>
        <w:ind w:left="1211" w:right="565"/>
        <w:contextualSpacing/>
        <w:jc w:val="both"/>
        <w:rPr>
          <w:rFonts w:ascii="Museo 300" w:hAnsi="Museo 300"/>
          <w:sz w:val="16"/>
          <w:szCs w:val="16"/>
          <w:lang w:val="es-ES"/>
        </w:rPr>
      </w:pPr>
      <w:r w:rsidRPr="0079010A">
        <w:rPr>
          <w:rFonts w:ascii="Museo 300" w:hAnsi="Museo 300"/>
          <w:sz w:val="16"/>
          <w:szCs w:val="16"/>
          <w:lang w:val="es-ES"/>
        </w:rPr>
        <w:t>Asimismo, debe indicarse que la distribuidora EEO, como parte de sus obligaciones encaminadas a cumplir la normativa establecida en el Procedimiento para Investigar la Existencia de Condiciones Irregulares en el Suministro de Energía del Usuario Final, no proporcionó la información solicitada; es decir, no aportó todas las pruebas necesarias para analizar la determinación de una condición irregular en el presente suministro.</w:t>
      </w:r>
    </w:p>
    <w:p w14:paraId="58B9B1BD" w14:textId="77777777" w:rsidR="0079010A" w:rsidRPr="0079010A" w:rsidRDefault="0079010A" w:rsidP="0079010A">
      <w:pPr>
        <w:spacing w:after="0" w:line="240" w:lineRule="auto"/>
        <w:ind w:left="1342" w:right="565"/>
        <w:contextualSpacing/>
        <w:jc w:val="both"/>
        <w:rPr>
          <w:rFonts w:ascii="Museo 300" w:hAnsi="Museo 300"/>
          <w:sz w:val="16"/>
          <w:szCs w:val="16"/>
          <w:lang w:val="es-ES"/>
        </w:rPr>
      </w:pPr>
    </w:p>
    <w:p w14:paraId="66E47454" w14:textId="77777777" w:rsidR="0079010A" w:rsidRPr="0079010A" w:rsidRDefault="0079010A" w:rsidP="0079010A">
      <w:pPr>
        <w:numPr>
          <w:ilvl w:val="0"/>
          <w:numId w:val="47"/>
        </w:numPr>
        <w:spacing w:after="0" w:line="240" w:lineRule="auto"/>
        <w:ind w:left="1211" w:right="565"/>
        <w:contextualSpacing/>
        <w:jc w:val="both"/>
        <w:rPr>
          <w:rFonts w:ascii="Museo 300" w:hAnsi="Museo 300"/>
          <w:sz w:val="16"/>
          <w:szCs w:val="16"/>
          <w:lang w:val="es-ES"/>
        </w:rPr>
      </w:pPr>
      <w:r w:rsidRPr="0079010A">
        <w:rPr>
          <w:rFonts w:ascii="Museo 300" w:hAnsi="Museo 300"/>
          <w:sz w:val="16"/>
          <w:szCs w:val="16"/>
          <w:lang w:val="es-ES"/>
        </w:rPr>
        <w:t>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w:t>
      </w:r>
    </w:p>
    <w:p w14:paraId="654F9E18" w14:textId="77777777" w:rsidR="0079010A" w:rsidRPr="0079010A" w:rsidRDefault="0079010A" w:rsidP="0079010A">
      <w:pPr>
        <w:spacing w:after="0" w:line="240" w:lineRule="auto"/>
        <w:ind w:left="851" w:right="565"/>
        <w:contextualSpacing/>
        <w:jc w:val="both"/>
        <w:rPr>
          <w:rFonts w:ascii="Museo 300" w:hAnsi="Museo 300"/>
          <w:sz w:val="16"/>
          <w:szCs w:val="16"/>
          <w:lang w:val="es-ES"/>
        </w:rPr>
      </w:pPr>
    </w:p>
    <w:p w14:paraId="3A70E7EB" w14:textId="77777777" w:rsidR="0079010A" w:rsidRPr="0079010A" w:rsidRDefault="0079010A" w:rsidP="0079010A">
      <w:pPr>
        <w:spacing w:after="0" w:line="240" w:lineRule="auto"/>
        <w:ind w:left="851" w:right="565"/>
        <w:contextualSpacing/>
        <w:jc w:val="both"/>
        <w:rPr>
          <w:rFonts w:ascii="Museo 300" w:hAnsi="Museo 300"/>
          <w:sz w:val="16"/>
          <w:szCs w:val="16"/>
          <w:lang w:val="es-ES"/>
        </w:rPr>
      </w:pPr>
      <w:r w:rsidRPr="0079010A">
        <w:rPr>
          <w:rFonts w:ascii="Museo 300" w:hAnsi="Museo 300"/>
          <w:sz w:val="16"/>
          <w:szCs w:val="16"/>
          <w:lang w:val="es-ES"/>
        </w:rPr>
        <w:t>Con base a la información analizada en el presente caso, se determina que la distribuidora EEO carece de las pruebas claras y contundentes que demuestren una manipulación interna del equipo de medición, que justifiquen el cobro por una energía no registrada. Por lo tanto, el usuario no ha incumplido con lo establecido en el contrato de adhesión realizado con la empresa distribuidora EEO.</w:t>
      </w:r>
    </w:p>
    <w:p w14:paraId="187DFD1D" w14:textId="77777777" w:rsidR="0079010A" w:rsidRPr="0079010A" w:rsidRDefault="0079010A" w:rsidP="0079010A">
      <w:pPr>
        <w:spacing w:after="0" w:line="240" w:lineRule="auto"/>
        <w:ind w:left="851" w:right="565"/>
        <w:contextualSpacing/>
        <w:jc w:val="both"/>
        <w:rPr>
          <w:rFonts w:ascii="Museo 300" w:hAnsi="Museo 300"/>
          <w:sz w:val="16"/>
          <w:szCs w:val="16"/>
          <w:lang w:val="es-ES"/>
        </w:rPr>
      </w:pPr>
    </w:p>
    <w:p w14:paraId="2B8E587F" w14:textId="3D144B98" w:rsidR="00AF57EF" w:rsidRDefault="0079010A" w:rsidP="003A0F25">
      <w:pPr>
        <w:spacing w:after="0" w:line="240" w:lineRule="auto"/>
        <w:ind w:left="851" w:right="565"/>
        <w:contextualSpacing/>
        <w:jc w:val="both"/>
        <w:rPr>
          <w:rFonts w:ascii="Museo 300" w:hAnsi="Museo 300"/>
          <w:sz w:val="16"/>
          <w:szCs w:val="16"/>
          <w:lang w:eastAsia="es-SV"/>
        </w:rPr>
      </w:pPr>
      <w:r w:rsidRPr="0079010A">
        <w:rPr>
          <w:rFonts w:ascii="Museo 300" w:hAnsi="Museo 300"/>
          <w:sz w:val="16"/>
          <w:szCs w:val="16"/>
          <w:lang w:val="es-ES"/>
        </w:rPr>
        <w:t xml:space="preserve">Bajo el contexto anterior, el personal técnico del CAU de la SIGET con el fin de la determinación de la existencia de una condición irregular en el suministro bajo estudio, determina que el monto que fue calculado y facturado por la distribuidora EEO, correspondiente a la cantidad de quinientos sesenta y uno 85/100 dólares de los Estados Unidos de América (USD 561.85) IVA incluido, equivalente a una energía no registrada de 2,033 kWh, es improcedente.  </w:t>
      </w:r>
      <w:r w:rsidR="00AF57EF" w:rsidRPr="00AF57EF">
        <w:rPr>
          <w:rFonts w:ascii="Museo 300" w:hAnsi="Museo 300"/>
          <w:sz w:val="16"/>
          <w:szCs w:val="16"/>
          <w:lang w:val="es-ES" w:eastAsia="es-SV"/>
        </w:rPr>
        <w:t>[…]”.</w:t>
      </w:r>
      <w:r w:rsidR="00AF57EF" w:rsidRPr="00AF57EF">
        <w:rPr>
          <w:rFonts w:ascii="Museo 300" w:hAnsi="Museo 300"/>
          <w:sz w:val="16"/>
          <w:szCs w:val="16"/>
          <w:lang w:eastAsia="es-SV"/>
        </w:rPr>
        <w:t> </w:t>
      </w:r>
    </w:p>
    <w:p w14:paraId="4EA4CB87" w14:textId="77777777" w:rsidR="0079010A" w:rsidRPr="0047513C" w:rsidRDefault="0079010A" w:rsidP="003A0F25">
      <w:pPr>
        <w:spacing w:after="0" w:line="240" w:lineRule="auto"/>
        <w:ind w:left="851" w:right="565"/>
        <w:contextualSpacing/>
        <w:jc w:val="both"/>
        <w:rPr>
          <w:rFonts w:ascii="Museo 300" w:hAnsi="Museo 300" w:cs="Arial"/>
          <w:color w:val="000000" w:themeColor="text1"/>
          <w:sz w:val="16"/>
          <w:szCs w:val="16"/>
        </w:rPr>
      </w:pPr>
    </w:p>
    <w:p w14:paraId="1DD5B7C1" w14:textId="364CE39F" w:rsidR="00AF57EF" w:rsidRPr="00AF57EF" w:rsidRDefault="00FD08C6"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500" w:hAnsi="Museo Sans 500"/>
          <w:b/>
          <w:bCs/>
          <w:sz w:val="16"/>
          <w:szCs w:val="16"/>
          <w:lang w:val="es-MX" w:eastAsia="es-SV"/>
        </w:rPr>
        <w:t xml:space="preserve"> </w:t>
      </w:r>
      <w:r w:rsidR="00AF57EF" w:rsidRPr="00AF57EF">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4353C3B5" w14:textId="0AD13F91"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r w:rsidRPr="00572D77">
        <w:rPr>
          <w:rFonts w:ascii="Museo Sans 300" w:eastAsia="SimSun" w:hAnsi="Museo Sans 300" w:cs="Arial"/>
          <w:color w:val="000000"/>
          <w:spacing w:val="-5"/>
          <w:sz w:val="16"/>
          <w:szCs w:val="16"/>
          <w:lang w:val="es-ES"/>
        </w:rPr>
        <w:t xml:space="preserve">“[…] </w:t>
      </w:r>
    </w:p>
    <w:p w14:paraId="7E2C2BB8" w14:textId="77777777" w:rsidR="0079010A" w:rsidRPr="0079010A" w:rsidRDefault="0079010A" w:rsidP="00A62891">
      <w:pPr>
        <w:pStyle w:val="Prrafodelista"/>
        <w:numPr>
          <w:ilvl w:val="0"/>
          <w:numId w:val="40"/>
        </w:numPr>
        <w:ind w:left="1276" w:right="565" w:hanging="283"/>
        <w:jc w:val="both"/>
        <w:rPr>
          <w:rFonts w:ascii="Museo 300" w:hAnsi="Museo 300" w:cs="Arial"/>
          <w:sz w:val="16"/>
          <w:szCs w:val="16"/>
        </w:rPr>
      </w:pPr>
      <w:r w:rsidRPr="0079010A">
        <w:rPr>
          <w:rFonts w:ascii="Museo 300" w:hAnsi="Museo 300" w:cs="Arial"/>
          <w:sz w:val="16"/>
          <w:szCs w:val="16"/>
        </w:rPr>
        <w:t xml:space="preserve">Las pruebas presentadas por la empresa distribuidora no son aceptables, ya que con estas no se demostró fehacientemente que existió una condición irregular en el suministro de energía del denunciante, consistente a una manipulación interna del equipo de medición. </w:t>
      </w:r>
    </w:p>
    <w:p w14:paraId="7F96205C" w14:textId="77777777" w:rsidR="0079010A" w:rsidRPr="0079010A" w:rsidRDefault="0079010A" w:rsidP="00A62891">
      <w:pPr>
        <w:pStyle w:val="Prrafodelista"/>
        <w:ind w:left="1276" w:right="565" w:hanging="283"/>
        <w:jc w:val="both"/>
        <w:rPr>
          <w:rFonts w:ascii="Museo 300" w:hAnsi="Museo 300" w:cs="Arial"/>
          <w:sz w:val="16"/>
          <w:szCs w:val="16"/>
        </w:rPr>
      </w:pPr>
    </w:p>
    <w:p w14:paraId="3D6466A1" w14:textId="77777777" w:rsidR="0079010A" w:rsidRPr="0079010A" w:rsidRDefault="0079010A" w:rsidP="00A62891">
      <w:pPr>
        <w:pStyle w:val="Prrafodelista"/>
        <w:numPr>
          <w:ilvl w:val="0"/>
          <w:numId w:val="40"/>
        </w:numPr>
        <w:ind w:left="1276" w:right="565" w:hanging="283"/>
        <w:jc w:val="both"/>
        <w:rPr>
          <w:rFonts w:ascii="Museo 300" w:hAnsi="Museo 300" w:cs="Arial"/>
          <w:sz w:val="16"/>
          <w:szCs w:val="16"/>
        </w:rPr>
      </w:pPr>
      <w:r w:rsidRPr="0079010A">
        <w:rPr>
          <w:rFonts w:ascii="Museo 300" w:hAnsi="Museo 300" w:cs="Arial"/>
          <w:sz w:val="16"/>
          <w:szCs w:val="16"/>
        </w:rPr>
        <w:t>En ese sentido, la cantidad de quinientos sesenta y uno 85/100 dólares de los Estados Unidos de América (USD 561.85) IVA incluido, que la distribuidora EEO pretende cobrar en concepto de una energía consumida y no registrada, en el suministro de energía eléctrica, es improcedente. Y por tanto debe ser anulado.</w:t>
      </w:r>
    </w:p>
    <w:p w14:paraId="4FC1F60B" w14:textId="77777777" w:rsidR="0079010A" w:rsidRPr="0079010A" w:rsidRDefault="0079010A" w:rsidP="00A62891">
      <w:pPr>
        <w:pStyle w:val="Prrafodelista"/>
        <w:ind w:left="1276" w:right="565" w:hanging="283"/>
        <w:jc w:val="both"/>
        <w:rPr>
          <w:rFonts w:ascii="Museo 300" w:hAnsi="Museo 300" w:cs="Arial"/>
          <w:sz w:val="16"/>
          <w:szCs w:val="16"/>
        </w:rPr>
      </w:pPr>
    </w:p>
    <w:p w14:paraId="5D308898" w14:textId="24423235" w:rsidR="00AF57EF" w:rsidRPr="003A0F25" w:rsidRDefault="0079010A" w:rsidP="00A62891">
      <w:pPr>
        <w:pStyle w:val="Prrafodelista"/>
        <w:numPr>
          <w:ilvl w:val="0"/>
          <w:numId w:val="40"/>
        </w:numPr>
        <w:ind w:left="1276" w:right="565" w:hanging="283"/>
        <w:contextualSpacing/>
        <w:jc w:val="both"/>
        <w:rPr>
          <w:rFonts w:ascii="Museo 300" w:hAnsi="Museo 300" w:cs="Arial"/>
          <w:sz w:val="16"/>
          <w:szCs w:val="16"/>
        </w:rPr>
      </w:pPr>
      <w:r w:rsidRPr="0079010A">
        <w:rPr>
          <w:rFonts w:ascii="Museo 300" w:hAnsi="Museo 300" w:cs="Arial"/>
          <w:sz w:val="16"/>
          <w:szCs w:val="16"/>
          <w:lang w:val="es-SV"/>
        </w:rPr>
        <w:t xml:space="preserve">En vista que el señor </w:t>
      </w:r>
      <w:r w:rsidR="000D0229">
        <w:rPr>
          <w:rFonts w:ascii="Museo 300" w:hAnsi="Museo 300" w:cs="Arial"/>
          <w:sz w:val="16"/>
          <w:szCs w:val="16"/>
          <w:lang w:val="es-SV"/>
        </w:rPr>
        <w:t>XXX</w:t>
      </w:r>
      <w:r w:rsidRPr="0079010A">
        <w:rPr>
          <w:rFonts w:ascii="Museo 300" w:hAnsi="Museo 300" w:cs="Arial"/>
          <w:sz w:val="16"/>
          <w:szCs w:val="16"/>
          <w:lang w:val="es-SV"/>
        </w:rPr>
        <w:t xml:space="preserve"> canceló el 6 de febrero del 2020 el monto indicado previamente, la distribuidora EEO deberá reintegrar la cantidad de quinientos setenta y ocho 51/100 (USD 578.51) dólares de los Estados Unidos de América, con IVA e intereses incluidos </w:t>
      </w:r>
      <w:r w:rsidR="00AF57EF" w:rsidRPr="00FD08C6">
        <w:rPr>
          <w:rFonts w:ascii="Museo 300" w:hAnsi="Museo 300" w:cs="Segoe UI"/>
          <w:sz w:val="16"/>
          <w:szCs w:val="16"/>
          <w:lang w:eastAsia="es-SV"/>
        </w:rPr>
        <w:t>[…]”.</w:t>
      </w:r>
    </w:p>
    <w:p w14:paraId="39E2D1E2" w14:textId="77777777" w:rsidR="003A0F25" w:rsidRPr="003A0F25" w:rsidRDefault="003A0F25" w:rsidP="003A0F25">
      <w:pPr>
        <w:pStyle w:val="Prrafodelista"/>
        <w:rPr>
          <w:rFonts w:ascii="Museo 300" w:hAnsi="Museo 300" w:cs="Arial"/>
          <w:sz w:val="16"/>
          <w:szCs w:val="16"/>
        </w:rPr>
      </w:pPr>
    </w:p>
    <w:p w14:paraId="11F94D17" w14:textId="77777777" w:rsidR="007F3F17" w:rsidRPr="00D056D2" w:rsidRDefault="007F3F17" w:rsidP="007F3F17">
      <w:pPr>
        <w:numPr>
          <w:ilvl w:val="0"/>
          <w:numId w:val="10"/>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240F1EAF" w14:textId="77777777" w:rsidR="007F3F17" w:rsidRPr="00263E33" w:rsidRDefault="007F3F17" w:rsidP="007F3F17">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4E35ED9" w14:textId="1969120B" w:rsidR="009D6170" w:rsidRDefault="007F3F17"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A62891">
        <w:rPr>
          <w:rFonts w:ascii="Museo Sans 300" w:hAnsi="Museo Sans 300"/>
          <w:sz w:val="20"/>
          <w:szCs w:val="20"/>
          <w:lang w:val="es-SV"/>
        </w:rPr>
        <w:t>0237-2021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A62891">
        <w:rPr>
          <w:rFonts w:ascii="Museo Sans 300" w:hAnsi="Museo Sans 300"/>
          <w:sz w:val="20"/>
          <w:szCs w:val="20"/>
          <w:lang w:val="es-SV"/>
        </w:rPr>
        <w:t>diecisiete de marzo de este año</w:t>
      </w:r>
      <w:r w:rsidRPr="00263E33">
        <w:rPr>
          <w:rFonts w:ascii="Museo Sans 300" w:hAnsi="Museo Sans 300"/>
          <w:sz w:val="20"/>
          <w:szCs w:val="20"/>
          <w:lang w:val="es-SV"/>
        </w:rPr>
        <w:t>, se remitió a la sociedad EEO, S.A. de C.V. y al señor </w:t>
      </w:r>
      <w:r w:rsidR="000D0229">
        <w:rPr>
          <w:rFonts w:ascii="Museo Sans 300" w:hAnsi="Museo Sans 300"/>
          <w:sz w:val="20"/>
          <w:szCs w:val="20"/>
          <w:lang w:val="es-SV"/>
        </w:rPr>
        <w:t>XXX</w:t>
      </w:r>
      <w:r w:rsidRPr="00263E33">
        <w:rPr>
          <w:rFonts w:ascii="Museo Sans 300" w:hAnsi="Museo Sans 300"/>
          <w:sz w:val="20"/>
          <w:szCs w:val="20"/>
          <w:lang w:val="es-SV"/>
        </w:rPr>
        <w:t> copia del informe técnico N.° IT-</w:t>
      </w:r>
      <w:r w:rsidR="00884835">
        <w:rPr>
          <w:rFonts w:ascii="Museo Sans 300" w:hAnsi="Museo Sans 300"/>
          <w:sz w:val="20"/>
          <w:szCs w:val="20"/>
        </w:rPr>
        <w:t>0017-CAU-21</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2673065B" w14:textId="77777777" w:rsidR="009D6170" w:rsidRDefault="009D6170" w:rsidP="007F3F17">
      <w:pPr>
        <w:pStyle w:val="Prrafodelista"/>
        <w:tabs>
          <w:tab w:val="left" w:pos="426"/>
        </w:tabs>
        <w:ind w:left="426"/>
        <w:jc w:val="both"/>
        <w:rPr>
          <w:rFonts w:ascii="Museo Sans 300" w:hAnsi="Museo Sans 300"/>
          <w:sz w:val="20"/>
          <w:szCs w:val="20"/>
          <w:lang w:val="es-SV"/>
        </w:rPr>
      </w:pPr>
    </w:p>
    <w:p w14:paraId="7318E34E" w14:textId="41BA62F4" w:rsidR="007F3F17" w:rsidRPr="00263E33" w:rsidRDefault="007F3F17" w:rsidP="007F3F17">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Dicho acuerdo fue notificado a la distribuidora y al usuario </w:t>
      </w:r>
      <w:r w:rsidR="00A62891">
        <w:rPr>
          <w:rFonts w:ascii="Museo Sans 300" w:hAnsi="Museo Sans 300"/>
          <w:sz w:val="20"/>
          <w:szCs w:val="20"/>
          <w:lang w:val="es-SV"/>
        </w:rPr>
        <w:t>los</w:t>
      </w:r>
      <w:r w:rsidRPr="00263E33">
        <w:rPr>
          <w:rFonts w:ascii="Museo Sans 300" w:hAnsi="Museo Sans 300"/>
          <w:sz w:val="20"/>
          <w:szCs w:val="20"/>
          <w:lang w:val="es-SV"/>
        </w:rPr>
        <w:t xml:space="preserve"> día</w:t>
      </w:r>
      <w:r w:rsidR="00A62891">
        <w:rPr>
          <w:rFonts w:ascii="Museo Sans 300" w:hAnsi="Museo Sans 300"/>
          <w:sz w:val="20"/>
          <w:szCs w:val="20"/>
          <w:lang w:val="es-SV"/>
        </w:rPr>
        <w:t>s</w:t>
      </w:r>
      <w:r w:rsidRPr="00263E33">
        <w:rPr>
          <w:rFonts w:ascii="Museo Sans 300" w:hAnsi="Museo Sans 300"/>
          <w:sz w:val="20"/>
          <w:szCs w:val="20"/>
          <w:lang w:val="es-SV"/>
        </w:rPr>
        <w:t> </w:t>
      </w:r>
      <w:r w:rsidR="00A62891">
        <w:rPr>
          <w:rFonts w:ascii="Museo Sans 300" w:hAnsi="Museo Sans 300"/>
          <w:sz w:val="20"/>
          <w:szCs w:val="20"/>
          <w:lang w:val="es-SV"/>
        </w:rPr>
        <w:t>veintidós y veintitrés de marzo de este año</w:t>
      </w:r>
      <w:r w:rsidRPr="00263E33">
        <w:rPr>
          <w:rFonts w:ascii="Museo Sans 300" w:hAnsi="Museo Sans 300"/>
          <w:sz w:val="20"/>
          <w:szCs w:val="20"/>
          <w:lang w:val="es-SV"/>
        </w:rPr>
        <w:t>, por lo que el plazo</w:t>
      </w:r>
      <w:r w:rsidRPr="00BD38EB">
        <w:t xml:space="preserve"> </w:t>
      </w:r>
      <w:r w:rsidRPr="00BD38EB">
        <w:rPr>
          <w:rFonts w:ascii="Museo Sans 300" w:hAnsi="Museo Sans 300"/>
          <w:sz w:val="20"/>
          <w:szCs w:val="20"/>
          <w:lang w:val="es-SV"/>
        </w:rPr>
        <w:t xml:space="preserve">finalizó </w:t>
      </w:r>
      <w:r w:rsidR="00A62891">
        <w:rPr>
          <w:rFonts w:ascii="Museo Sans 300" w:hAnsi="Museo Sans 300"/>
          <w:sz w:val="20"/>
          <w:szCs w:val="20"/>
          <w:lang w:val="es-SV"/>
        </w:rPr>
        <w:t>los días</w:t>
      </w:r>
      <w:r w:rsidRPr="00BD38EB">
        <w:rPr>
          <w:rFonts w:ascii="Museo Sans 300" w:hAnsi="Museo Sans 300"/>
          <w:sz w:val="20"/>
          <w:szCs w:val="20"/>
          <w:lang w:val="es-SV"/>
        </w:rPr>
        <w:t xml:space="preserve"> </w:t>
      </w:r>
      <w:r w:rsidR="00A62891">
        <w:rPr>
          <w:rFonts w:ascii="Museo Sans 300" w:hAnsi="Museo Sans 300"/>
          <w:sz w:val="20"/>
          <w:szCs w:val="20"/>
          <w:lang w:val="es-SV"/>
        </w:rPr>
        <w:t>doce y trece de abril</w:t>
      </w:r>
      <w:r>
        <w:rPr>
          <w:rFonts w:ascii="Museo Sans 300" w:hAnsi="Museo Sans 300"/>
          <w:sz w:val="20"/>
          <w:szCs w:val="20"/>
          <w:lang w:val="es-SV"/>
        </w:rPr>
        <w:t xml:space="preserve"> del mismo año</w:t>
      </w:r>
      <w:r w:rsidRPr="00BD38EB">
        <w:rPr>
          <w:rFonts w:ascii="Museo Sans 300" w:hAnsi="Museo Sans 300"/>
          <w:sz w:val="20"/>
          <w:szCs w:val="20"/>
          <w:lang w:val="es-SV"/>
        </w:rPr>
        <w:t>.</w:t>
      </w:r>
      <w:r>
        <w:rPr>
          <w:rFonts w:ascii="Museo Sans 300" w:hAnsi="Museo Sans 300"/>
          <w:sz w:val="20"/>
          <w:szCs w:val="20"/>
          <w:lang w:val="es-SV"/>
        </w:rPr>
        <w:t xml:space="preserve"> </w:t>
      </w:r>
    </w:p>
    <w:p w14:paraId="1CD52F55" w14:textId="77777777" w:rsidR="007F3F17" w:rsidRDefault="007F3F17" w:rsidP="007F3F17">
      <w:pPr>
        <w:pStyle w:val="Prrafodelista"/>
        <w:tabs>
          <w:tab w:val="left" w:pos="426"/>
        </w:tabs>
        <w:ind w:left="426"/>
        <w:jc w:val="both"/>
        <w:rPr>
          <w:rFonts w:ascii="Museo Sans 300" w:hAnsi="Museo Sans 300"/>
          <w:sz w:val="20"/>
          <w:szCs w:val="20"/>
          <w:lang w:val="es-SV"/>
        </w:rPr>
      </w:pPr>
    </w:p>
    <w:p w14:paraId="39859D6E" w14:textId="0C4BC7F8" w:rsidR="007F3F17" w:rsidRDefault="007F3F17" w:rsidP="007F3F17">
      <w:pPr>
        <w:pStyle w:val="Prrafodelista"/>
        <w:tabs>
          <w:tab w:val="left" w:pos="426"/>
        </w:tabs>
        <w:ind w:left="426"/>
        <w:jc w:val="both"/>
        <w:rPr>
          <w:rFonts w:ascii="Museo Sans 300" w:hAnsi="Museo Sans 300"/>
          <w:sz w:val="20"/>
          <w:szCs w:val="20"/>
          <w:lang w:val="es-ES_tradnl"/>
        </w:rPr>
      </w:pPr>
      <w:r w:rsidRPr="00BD38EB">
        <w:rPr>
          <w:rFonts w:ascii="Museo Sans 300" w:hAnsi="Museo Sans 300"/>
          <w:sz w:val="20"/>
          <w:szCs w:val="20"/>
          <w:lang w:val="es-SV"/>
        </w:rPr>
        <w:t xml:space="preserve">El día </w:t>
      </w:r>
      <w:r>
        <w:rPr>
          <w:rFonts w:ascii="Museo Sans 300" w:hAnsi="Museo Sans 300"/>
          <w:sz w:val="20"/>
          <w:szCs w:val="20"/>
          <w:lang w:val="es-SV"/>
        </w:rPr>
        <w:t xml:space="preserve">ocho de </w:t>
      </w:r>
      <w:r w:rsidR="00A62891">
        <w:rPr>
          <w:rFonts w:ascii="Museo Sans 300" w:hAnsi="Museo Sans 300"/>
          <w:sz w:val="20"/>
          <w:szCs w:val="20"/>
          <w:lang w:val="es-SV"/>
        </w:rPr>
        <w:t>abril de este año</w:t>
      </w:r>
      <w:r w:rsidRPr="00BD38EB">
        <w:rPr>
          <w:rFonts w:ascii="Museo Sans 300" w:hAnsi="Museo Sans 300"/>
          <w:sz w:val="20"/>
          <w:szCs w:val="20"/>
          <w:lang w:val="es-SV"/>
        </w:rPr>
        <w:t xml:space="preserve">, el ingeniero </w:t>
      </w:r>
      <w:r w:rsidR="000D0229">
        <w:rPr>
          <w:rFonts w:ascii="Museo Sans 300" w:hAnsi="Museo Sans 300"/>
          <w:sz w:val="20"/>
          <w:szCs w:val="20"/>
          <w:lang w:val="es-SV"/>
        </w:rPr>
        <w:t>XXX</w:t>
      </w:r>
      <w:r w:rsidRPr="00BD38EB">
        <w:rPr>
          <w:rFonts w:ascii="Museo Sans 300" w:hAnsi="Museo Sans 300"/>
          <w:sz w:val="20"/>
          <w:szCs w:val="20"/>
          <w:lang w:val="es-SV"/>
        </w:rPr>
        <w:t xml:space="preserve">, actuando en la calidad de apoderado especial de la sociedad EEO, S.A. de C.V., presentó un escrito por medio del cual </w:t>
      </w:r>
      <w:r w:rsidR="00A62891">
        <w:rPr>
          <w:rFonts w:ascii="Museo Sans 300" w:hAnsi="Museo Sans 300"/>
          <w:sz w:val="20"/>
          <w:szCs w:val="20"/>
          <w:lang w:val="es-SV"/>
        </w:rPr>
        <w:t>indic</w:t>
      </w:r>
      <w:r w:rsidRPr="00BD38EB">
        <w:rPr>
          <w:rFonts w:ascii="Museo Sans 300" w:hAnsi="Museo Sans 300"/>
          <w:sz w:val="20"/>
          <w:szCs w:val="20"/>
          <w:lang w:val="es-SV"/>
        </w:rPr>
        <w:t xml:space="preserve">ó </w:t>
      </w:r>
      <w:r w:rsidR="00A62891">
        <w:rPr>
          <w:rFonts w:ascii="Museo Sans 300" w:hAnsi="Museo Sans 300"/>
          <w:sz w:val="20"/>
          <w:szCs w:val="20"/>
          <w:lang w:val="es-SV"/>
        </w:rPr>
        <w:t xml:space="preserve">que mantiene </w:t>
      </w:r>
      <w:r w:rsidRPr="00BD38EB">
        <w:rPr>
          <w:rFonts w:ascii="Museo Sans 300" w:hAnsi="Museo Sans 300"/>
          <w:sz w:val="20"/>
          <w:szCs w:val="20"/>
          <w:lang w:val="es-SV"/>
        </w:rPr>
        <w:t xml:space="preserve">los argumentos y pruebas documentales </w:t>
      </w:r>
      <w:r w:rsidR="007758E2">
        <w:rPr>
          <w:rFonts w:ascii="Museo Sans 300" w:hAnsi="Museo Sans 300"/>
          <w:sz w:val="20"/>
          <w:szCs w:val="20"/>
          <w:lang w:val="es-SV"/>
        </w:rPr>
        <w:t>remitida</w:t>
      </w:r>
      <w:r w:rsidRPr="00BD38EB">
        <w:rPr>
          <w:rFonts w:ascii="Museo Sans 300" w:hAnsi="Museo Sans 300"/>
          <w:sz w:val="20"/>
          <w:szCs w:val="20"/>
          <w:lang w:val="es-SV"/>
        </w:rPr>
        <w:t>s</w:t>
      </w:r>
      <w:r w:rsidR="007758E2">
        <w:rPr>
          <w:rFonts w:ascii="Museo Sans 300" w:hAnsi="Museo Sans 300"/>
          <w:sz w:val="20"/>
          <w:szCs w:val="20"/>
          <w:lang w:val="es-SV"/>
        </w:rPr>
        <w:t xml:space="preserve"> previamente</w:t>
      </w:r>
      <w:r w:rsidRPr="00BD38EB">
        <w:rPr>
          <w:rFonts w:ascii="Museo Sans 300" w:hAnsi="Museo Sans 300"/>
          <w:sz w:val="20"/>
          <w:szCs w:val="20"/>
          <w:lang w:val="es-SV"/>
        </w:rPr>
        <w:t>.</w:t>
      </w:r>
      <w:r>
        <w:rPr>
          <w:rFonts w:ascii="Museo Sans 300" w:hAnsi="Museo Sans 300"/>
          <w:sz w:val="20"/>
          <w:szCs w:val="20"/>
          <w:lang w:val="es-SV"/>
        </w:rPr>
        <w:t xml:space="preserve"> </w:t>
      </w:r>
      <w:r w:rsidRPr="00C45832">
        <w:rPr>
          <w:rFonts w:ascii="Museo Sans 300" w:hAnsi="Museo Sans 300"/>
          <w:sz w:val="20"/>
          <w:szCs w:val="20"/>
        </w:rPr>
        <w:t xml:space="preserve">Por su parte, el señor </w:t>
      </w:r>
      <w:r w:rsidR="000D0229">
        <w:rPr>
          <w:rFonts w:ascii="Museo Sans 300" w:hAnsi="Museo Sans 300"/>
          <w:sz w:val="20"/>
          <w:szCs w:val="20"/>
        </w:rPr>
        <w:t>XXX</w:t>
      </w:r>
      <w:r w:rsidRPr="00C45832">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794CFCE7" w14:textId="77777777" w:rsidR="00E83D59" w:rsidRDefault="00E83D59" w:rsidP="007F3F17">
      <w:pPr>
        <w:pStyle w:val="Prrafodelista"/>
        <w:tabs>
          <w:tab w:val="left" w:pos="426"/>
        </w:tabs>
        <w:ind w:left="426"/>
        <w:jc w:val="both"/>
        <w:rPr>
          <w:rFonts w:ascii="Museo Sans 300" w:hAnsi="Museo Sans 300"/>
          <w:sz w:val="20"/>
          <w:szCs w:val="2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722A6089" w:rsidR="000C0357"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2C12B733" w14:textId="77777777" w:rsidR="0016463C" w:rsidRDefault="0016463C"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5727D4DC" w14:textId="77777777" w:rsidR="00D3281D" w:rsidRPr="00937F60" w:rsidRDefault="006549D4" w:rsidP="00D3281D">
      <w:pPr>
        <w:tabs>
          <w:tab w:val="left" w:pos="426"/>
        </w:tabs>
        <w:spacing w:after="0" w:line="240" w:lineRule="auto"/>
        <w:jc w:val="both"/>
        <w:rPr>
          <w:rFonts w:ascii="Museo Sans 500" w:eastAsia="Times New Roman" w:hAnsi="Museo Sans 500"/>
          <w:b/>
          <w:bCs/>
          <w:sz w:val="20"/>
          <w:szCs w:val="20"/>
          <w:lang w:eastAsia="es-ES"/>
        </w:rPr>
      </w:pPr>
      <w:r w:rsidRPr="007A533A">
        <w:rPr>
          <w:rFonts w:ascii="Museo Sans 300" w:eastAsia="Times New Roman" w:hAnsi="Museo Sans 300"/>
          <w:b/>
          <w:bCs/>
          <w:lang w:val="es-ES" w:eastAsia="es-ES"/>
        </w:rPr>
        <w:tab/>
      </w:r>
      <w:r w:rsidR="00D3281D" w:rsidRPr="00937F60">
        <w:rPr>
          <w:rFonts w:ascii="Museo Sans 500" w:eastAsia="Times New Roman" w:hAnsi="Museo Sans 500"/>
          <w:b/>
          <w:bCs/>
          <w:sz w:val="20"/>
          <w:szCs w:val="20"/>
          <w:lang w:eastAsia="es-ES"/>
        </w:rPr>
        <w:t>1.A. Ley de Creación de la SIGET</w:t>
      </w:r>
    </w:p>
    <w:p w14:paraId="2E1DD217" w14:textId="77777777" w:rsidR="00D3281D" w:rsidRPr="00937F60" w:rsidRDefault="00D3281D" w:rsidP="00D3281D">
      <w:pPr>
        <w:tabs>
          <w:tab w:val="left" w:pos="993"/>
        </w:tabs>
        <w:spacing w:after="0" w:line="240" w:lineRule="auto"/>
        <w:ind w:left="993"/>
        <w:jc w:val="both"/>
        <w:rPr>
          <w:rFonts w:ascii="Museo Sans 300" w:eastAsia="Times New Roman" w:hAnsi="Museo Sans 300"/>
          <w:b/>
          <w:bCs/>
          <w:sz w:val="20"/>
          <w:szCs w:val="20"/>
          <w:lang w:eastAsia="es-ES"/>
        </w:rPr>
      </w:pPr>
    </w:p>
    <w:p w14:paraId="491191D9" w14:textId="77777777" w:rsidR="00D3281D" w:rsidRPr="00937F60" w:rsidRDefault="00D3281D"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2151556" w14:textId="0428A8CB" w:rsidR="00D3281D" w:rsidRDefault="00D3281D" w:rsidP="00D3281D">
      <w:pPr>
        <w:autoSpaceDE w:val="0"/>
        <w:autoSpaceDN w:val="0"/>
        <w:adjustRightInd w:val="0"/>
        <w:spacing w:after="0" w:line="240" w:lineRule="auto"/>
        <w:ind w:left="426"/>
        <w:jc w:val="both"/>
        <w:rPr>
          <w:rFonts w:ascii="Museo Sans 300" w:hAnsi="Museo Sans 300"/>
          <w:sz w:val="20"/>
          <w:szCs w:val="20"/>
          <w:lang w:eastAsia="es-SV"/>
        </w:rPr>
      </w:pPr>
    </w:p>
    <w:p w14:paraId="26E0305E" w14:textId="77777777" w:rsidR="0016463C" w:rsidRPr="00937F60" w:rsidRDefault="0016463C" w:rsidP="00D3281D">
      <w:pPr>
        <w:autoSpaceDE w:val="0"/>
        <w:autoSpaceDN w:val="0"/>
        <w:adjustRightInd w:val="0"/>
        <w:spacing w:after="0" w:line="240" w:lineRule="auto"/>
        <w:ind w:left="426"/>
        <w:jc w:val="both"/>
        <w:rPr>
          <w:rFonts w:ascii="Museo Sans 300" w:hAnsi="Museo Sans 300"/>
          <w:sz w:val="20"/>
          <w:szCs w:val="20"/>
          <w:lang w:eastAsia="es-SV"/>
        </w:rPr>
      </w:pPr>
    </w:p>
    <w:p w14:paraId="3DE06679" w14:textId="77777777" w:rsidR="00D3281D" w:rsidRPr="00937F60" w:rsidRDefault="00D3281D" w:rsidP="00D3281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4C80ED0" w14:textId="77777777" w:rsidR="00D3281D" w:rsidRPr="00937F60" w:rsidRDefault="00D3281D" w:rsidP="00D3281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69ED401D" w14:textId="77777777" w:rsidR="00D3281D" w:rsidRPr="00937F60" w:rsidRDefault="00D3281D"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DC190B8" w14:textId="77777777" w:rsidR="00D3281D" w:rsidRPr="00937F60" w:rsidRDefault="00D3281D" w:rsidP="00D3281D">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15D9CA2C" w14:textId="45BCA2B1" w:rsidR="00D3281D" w:rsidRPr="00937F60" w:rsidRDefault="00D3281D" w:rsidP="00D3281D">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aplicables para el año 2020</w:t>
      </w:r>
    </w:p>
    <w:p w14:paraId="5F2DBFF7" w14:textId="77777777" w:rsidR="00D3281D" w:rsidRPr="00937F60" w:rsidRDefault="00D3281D" w:rsidP="00D3281D">
      <w:pPr>
        <w:spacing w:after="0" w:line="240" w:lineRule="auto"/>
        <w:ind w:left="567"/>
        <w:jc w:val="both"/>
        <w:rPr>
          <w:rFonts w:ascii="Museo Sans 300" w:eastAsia="Times New Roman" w:hAnsi="Museo Sans 300"/>
          <w:b/>
          <w:bCs/>
          <w:sz w:val="20"/>
          <w:szCs w:val="20"/>
          <w:u w:val="single"/>
          <w:lang w:eastAsia="es-ES"/>
        </w:rPr>
      </w:pPr>
    </w:p>
    <w:p w14:paraId="792A5998" w14:textId="77777777" w:rsidR="00D3281D" w:rsidRPr="00551F4C" w:rsidRDefault="00D3281D" w:rsidP="00D3281D">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68BC0784" w14:textId="77777777" w:rsidR="00D3281D" w:rsidRPr="00937F60" w:rsidRDefault="00D3281D" w:rsidP="00D3281D">
      <w:pPr>
        <w:autoSpaceDE w:val="0"/>
        <w:autoSpaceDN w:val="0"/>
        <w:adjustRightInd w:val="0"/>
        <w:spacing w:after="0" w:line="240" w:lineRule="auto"/>
        <w:jc w:val="both"/>
        <w:rPr>
          <w:rFonts w:ascii="Museo Sans 300" w:hAnsi="Museo Sans 300" w:cs="Arial"/>
          <w:sz w:val="20"/>
          <w:szCs w:val="20"/>
          <w:lang w:eastAsia="es-SV"/>
        </w:rPr>
      </w:pPr>
    </w:p>
    <w:p w14:paraId="107930FE" w14:textId="77777777" w:rsidR="00D3281D" w:rsidRPr="00937F60" w:rsidRDefault="00D3281D" w:rsidP="00D3281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1459322E" w14:textId="77777777" w:rsidR="00D3281D" w:rsidRPr="00937F60" w:rsidRDefault="00D3281D" w:rsidP="00D3281D">
      <w:pPr>
        <w:autoSpaceDE w:val="0"/>
        <w:autoSpaceDN w:val="0"/>
        <w:adjustRightInd w:val="0"/>
        <w:spacing w:after="0" w:line="240" w:lineRule="auto"/>
        <w:ind w:left="567"/>
        <w:jc w:val="both"/>
        <w:rPr>
          <w:rFonts w:ascii="Museo Sans 300" w:hAnsi="Museo Sans 300"/>
          <w:sz w:val="20"/>
          <w:szCs w:val="20"/>
          <w:lang w:eastAsia="es-SV"/>
        </w:rPr>
      </w:pPr>
    </w:p>
    <w:p w14:paraId="3CE6C123" w14:textId="77777777" w:rsidR="00D3281D" w:rsidRPr="00937F60"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7B8C3EEB" w14:textId="77777777" w:rsidR="00D3281D" w:rsidRPr="00937F60" w:rsidRDefault="00D3281D" w:rsidP="00D3281D">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4E56AA17" w14:textId="77777777" w:rsidR="00D3281D"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6DC823C5" w14:textId="77777777" w:rsidR="00D3281D"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114097" w14:textId="77777777" w:rsidR="00D3281D" w:rsidRPr="00551F4C" w:rsidRDefault="00D3281D" w:rsidP="00D3281D">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5AE7BCCB" w14:textId="77777777" w:rsidR="00D3281D" w:rsidRPr="00551F4C" w:rsidRDefault="00D3281D" w:rsidP="00D3281D">
      <w:pPr>
        <w:spacing w:after="0" w:line="240" w:lineRule="auto"/>
        <w:ind w:left="426"/>
        <w:jc w:val="both"/>
        <w:rPr>
          <w:rFonts w:ascii="Museo Sans 300" w:hAnsi="Museo Sans 300"/>
          <w:color w:val="000000"/>
          <w:sz w:val="20"/>
          <w:szCs w:val="20"/>
          <w:lang w:eastAsia="es-SV"/>
        </w:rPr>
      </w:pPr>
    </w:p>
    <w:p w14:paraId="07428CB8" w14:textId="77777777" w:rsidR="00D3281D" w:rsidRPr="007F3F17" w:rsidRDefault="00D3281D" w:rsidP="00D3281D">
      <w:pPr>
        <w:spacing w:after="0" w:line="240" w:lineRule="auto"/>
        <w:ind w:left="426"/>
        <w:jc w:val="both"/>
        <w:rPr>
          <w:rFonts w:ascii="Museo Sans 300" w:hAnsi="Museo Sans 300"/>
          <w:color w:val="000000"/>
          <w:sz w:val="20"/>
          <w:szCs w:val="20"/>
          <w:lang w:eastAsia="es-SV"/>
        </w:rPr>
      </w:pPr>
      <w:r w:rsidRPr="007F3F17">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F1D2193" w14:textId="77777777" w:rsidR="00D3281D" w:rsidRPr="007F3F17" w:rsidRDefault="00D3281D" w:rsidP="00D3281D">
      <w:pPr>
        <w:spacing w:after="0" w:line="240" w:lineRule="auto"/>
        <w:ind w:left="426"/>
        <w:jc w:val="both"/>
        <w:rPr>
          <w:rFonts w:ascii="Museo Sans 300" w:hAnsi="Museo Sans 300"/>
          <w:color w:val="000000"/>
          <w:sz w:val="20"/>
          <w:szCs w:val="20"/>
          <w:lang w:eastAsia="es-SV"/>
        </w:rPr>
      </w:pPr>
    </w:p>
    <w:p w14:paraId="3B9DB6C1" w14:textId="446DA256" w:rsidR="00D3281D" w:rsidRPr="007F3F17" w:rsidRDefault="00D3281D" w:rsidP="00D3281D">
      <w:pPr>
        <w:spacing w:after="0" w:line="240" w:lineRule="auto"/>
        <w:ind w:left="426"/>
        <w:jc w:val="both"/>
        <w:rPr>
          <w:rFonts w:ascii="Museo Sans 300" w:hAnsi="Museo Sans 300"/>
          <w:color w:val="000000"/>
          <w:sz w:val="20"/>
          <w:szCs w:val="20"/>
          <w:lang w:eastAsia="es-SV"/>
        </w:rPr>
      </w:pPr>
      <w:r w:rsidRPr="007F3F17">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007F3F17" w:rsidRPr="007F3F17">
        <w:rPr>
          <w:rFonts w:ascii="Museo Sans 300" w:hAnsi="Museo Sans 300"/>
          <w:color w:val="000000"/>
          <w:sz w:val="20"/>
          <w:szCs w:val="20"/>
          <w:lang w:eastAsia="es-SV"/>
        </w:rPr>
        <w:t>con el</w:t>
      </w:r>
      <w:r w:rsidRPr="007F3F17">
        <w:rPr>
          <w:rFonts w:ascii="Museo Sans 300" w:hAnsi="Museo Sans 300"/>
          <w:color w:val="000000"/>
          <w:sz w:val="20"/>
          <w:szCs w:val="20"/>
          <w:lang w:eastAsia="es-SV"/>
        </w:rPr>
        <w:t xml:space="preserve">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1FE7DB9" w14:textId="77777777" w:rsidR="00D3281D" w:rsidRDefault="00D3281D" w:rsidP="00D3281D">
      <w:pPr>
        <w:spacing w:after="0" w:line="240" w:lineRule="auto"/>
        <w:jc w:val="both"/>
        <w:rPr>
          <w:rFonts w:ascii="Museo Sans 300" w:hAnsi="Museo Sans 300"/>
          <w:color w:val="000000"/>
          <w:sz w:val="20"/>
          <w:szCs w:val="20"/>
          <w:lang w:eastAsia="es-SV"/>
        </w:rPr>
      </w:pPr>
    </w:p>
    <w:p w14:paraId="3529D52D" w14:textId="77777777" w:rsidR="00D3281D" w:rsidRDefault="00D3281D" w:rsidP="00D3281D">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20E3E7F5" w14:textId="77777777" w:rsidR="00D3281D" w:rsidRPr="00B1150E" w:rsidRDefault="00D3281D" w:rsidP="00D3281D">
      <w:pPr>
        <w:spacing w:after="0" w:line="240" w:lineRule="auto"/>
        <w:ind w:left="426"/>
        <w:jc w:val="both"/>
        <w:rPr>
          <w:rFonts w:ascii="Museo Sans 500" w:hAnsi="Museo Sans 500"/>
          <w:b/>
          <w:bCs/>
          <w:sz w:val="20"/>
          <w:szCs w:val="20"/>
        </w:rPr>
      </w:pPr>
    </w:p>
    <w:p w14:paraId="624655DA" w14:textId="77777777" w:rsidR="00D3281D" w:rsidRPr="007F3F17" w:rsidRDefault="00D3281D" w:rsidP="00D3281D">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Mediante Decreto Legislativo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de fecha catorce de marzo de dos mil veinte, publicado en el Diario Oficial</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52, Tomo 426 de la misma fecha, se decret</w:t>
      </w:r>
      <w:r w:rsidRPr="007F3F17">
        <w:rPr>
          <w:rStyle w:val="normaltextrun"/>
          <w:rFonts w:ascii="Museo Sans 300" w:hAnsi="Museo Sans 300" w:cs="Museo Sans 300"/>
          <w:sz w:val="20"/>
          <w:szCs w:val="20"/>
        </w:rPr>
        <w:t>ó</w:t>
      </w:r>
      <w:r w:rsidRPr="007F3F17">
        <w:rPr>
          <w:rStyle w:val="normaltextrun"/>
          <w:rFonts w:ascii="Cambria Math" w:hAnsi="Cambria Math" w:cs="Cambria Math"/>
          <w:sz w:val="20"/>
          <w:szCs w:val="20"/>
        </w:rPr>
        <w:t> </w:t>
      </w:r>
      <w:r w:rsidRPr="007F3F17">
        <w:rPr>
          <w:rStyle w:val="normaltextrun"/>
          <w:rFonts w:ascii="Museo Sans 300" w:hAnsi="Museo Sans 300" w:cs="Segoe UI"/>
          <w:b/>
          <w:bCs/>
          <w:sz w:val="20"/>
          <w:szCs w:val="20"/>
        </w:rPr>
        <w:t>“Estado de Emergencia Nacional de la Pandemia por COVID-19</w:t>
      </w:r>
      <w:r w:rsidRPr="007F3F17">
        <w:rPr>
          <w:rStyle w:val="normaltextrun"/>
          <w:rFonts w:ascii="Museo Sans 300" w:hAnsi="Museo Sans 300" w:cs="Segoe UI"/>
          <w:sz w:val="20"/>
          <w:szCs w:val="20"/>
        </w:rPr>
        <w:t>”, el cual fue prorrogado por la</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Asamblea Legislativa, en tres ocasiones; cuyos efectos concluyeron el dieciséis de mayo del dos mil veinte.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F5880B6" w14:textId="77777777" w:rsidR="00D3281D" w:rsidRPr="007F3F17" w:rsidRDefault="00D3281D" w:rsidP="00D3281D">
      <w:pPr>
        <w:spacing w:after="0" w:line="240" w:lineRule="auto"/>
        <w:ind w:left="426"/>
        <w:jc w:val="both"/>
        <w:rPr>
          <w:rStyle w:val="eop"/>
          <w:rFonts w:ascii="Museo Sans 300" w:hAnsi="Museo Sans 300" w:cs="Segoe UI"/>
          <w:sz w:val="20"/>
          <w:szCs w:val="20"/>
        </w:rPr>
      </w:pPr>
    </w:p>
    <w:p w14:paraId="414E8AE7" w14:textId="77777777" w:rsidR="00D3281D" w:rsidRPr="007F3F17" w:rsidRDefault="00D3281D" w:rsidP="00D3281D">
      <w:pPr>
        <w:spacing w:after="0" w:line="240" w:lineRule="auto"/>
        <w:ind w:left="426"/>
        <w:jc w:val="both"/>
        <w:rPr>
          <w:rFonts w:ascii="Museo Sans 300" w:hAnsi="Museo Sans 300" w:cs="Segoe UI"/>
          <w:sz w:val="20"/>
          <w:szCs w:val="20"/>
        </w:rPr>
      </w:pPr>
      <w:r w:rsidRPr="007F3F17">
        <w:rPr>
          <w:rStyle w:val="normaltextrun"/>
          <w:rFonts w:ascii="Museo Sans 300" w:hAnsi="Museo Sans 300" w:cs="Segoe UI"/>
          <w:sz w:val="20"/>
          <w:szCs w:val="20"/>
        </w:rPr>
        <w:t>No</w:t>
      </w:r>
      <w:r w:rsidRPr="007F3F17">
        <w:rPr>
          <w:rStyle w:val="normaltextrun"/>
          <w:rFonts w:ascii="Cambria Math" w:hAnsi="Cambria Math" w:cs="Cambria Math"/>
          <w:sz w:val="20"/>
          <w:szCs w:val="20"/>
        </w:rPr>
        <w:t> </w:t>
      </w:r>
      <w:proofErr w:type="gramStart"/>
      <w:r w:rsidRPr="007F3F17">
        <w:rPr>
          <w:rStyle w:val="normaltextrun"/>
          <w:rFonts w:ascii="Museo Sans 300" w:hAnsi="Museo Sans 300" w:cs="Segoe UI"/>
          <w:sz w:val="20"/>
          <w:szCs w:val="20"/>
        </w:rPr>
        <w:t>obstante</w:t>
      </w:r>
      <w:proofErr w:type="gram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lo anterior, por medio de la resoluci</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n de las diecis</w:t>
      </w:r>
      <w:r w:rsidRPr="007F3F17">
        <w:rPr>
          <w:rStyle w:val="normaltextrun"/>
          <w:rFonts w:ascii="Museo Sans 300" w:hAnsi="Museo Sans 300" w:cs="Museo Sans 300"/>
          <w:sz w:val="20"/>
          <w:szCs w:val="20"/>
        </w:rPr>
        <w:t>é</w:t>
      </w:r>
      <w:r w:rsidRPr="007F3F17">
        <w:rPr>
          <w:rStyle w:val="normaltextrun"/>
          <w:rFonts w:ascii="Museo Sans 300" w:hAnsi="Museo Sans 300" w:cs="Segoe UI"/>
          <w:sz w:val="20"/>
          <w:szCs w:val="20"/>
        </w:rPr>
        <w:t>is horas con treinta y seis minutos del d</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a veintid</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7D339003" w14:textId="77777777" w:rsidR="00D3281D" w:rsidRPr="00B1150E" w:rsidRDefault="00D3281D" w:rsidP="00D3281D">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3E28C9F6" w14:textId="5AD1E1F9" w:rsidR="00D3281D" w:rsidRPr="007F3F17" w:rsidRDefault="00D3281D" w:rsidP="00D3281D">
      <w:pPr>
        <w:spacing w:after="0" w:line="240" w:lineRule="auto"/>
        <w:ind w:left="426"/>
        <w:jc w:val="both"/>
        <w:rPr>
          <w:rFonts w:ascii="Museo Sans 300" w:hAnsi="Museo Sans 300" w:cs="Segoe UI"/>
          <w:sz w:val="20"/>
          <w:szCs w:val="20"/>
        </w:rPr>
      </w:pPr>
      <w:r w:rsidRPr="007F3F17">
        <w:rPr>
          <w:rStyle w:val="normaltextrun"/>
          <w:rFonts w:ascii="Museo Sans 300" w:hAnsi="Museo Sans 300" w:cs="Segoe UI"/>
          <w:sz w:val="20"/>
          <w:szCs w:val="20"/>
        </w:rPr>
        <w:t>Si bien, los efectos del Decreto Legislativo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finalizaron; sin embargo, la emergencia por la Pandemia de la COVID-19 a</w:t>
      </w:r>
      <w:r w:rsidRPr="007F3F17">
        <w:rPr>
          <w:rStyle w:val="normaltextrun"/>
          <w:rFonts w:ascii="Museo Sans 300" w:hAnsi="Museo Sans 300" w:cs="Museo Sans 300"/>
          <w:sz w:val="20"/>
          <w:szCs w:val="20"/>
        </w:rPr>
        <w:t>ú</w:t>
      </w:r>
      <w:r w:rsidRPr="007F3F17">
        <w:rPr>
          <w:rStyle w:val="normaltextrun"/>
          <w:rFonts w:ascii="Museo Sans 300" w:hAnsi="Museo Sans 300" w:cs="Segoe UI"/>
          <w:sz w:val="20"/>
          <w:szCs w:val="20"/>
        </w:rPr>
        <w:t>n subsiste, y as</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DD8BA69" w14:textId="77777777" w:rsidR="00D3281D" w:rsidRPr="00937F60" w:rsidRDefault="00D3281D" w:rsidP="00D3281D">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E741208" w14:textId="77777777" w:rsidR="00D3281D"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05E4861D" w14:textId="77777777" w:rsidR="00D3281D"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 </w:t>
      </w:r>
    </w:p>
    <w:p w14:paraId="1CB5A79A" w14:textId="340EC3CB" w:rsidR="00B02074"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razón de lo expuesto, se vieron afectados por condiciones externas los plazos de determinados actos en el transcurso del presente procedimiento; sin embargo, la SIGET garantizó los derechos fundamentales de las partes.  </w:t>
      </w:r>
    </w:p>
    <w:p w14:paraId="357A1086" w14:textId="77777777" w:rsidR="00884835" w:rsidRDefault="00884835" w:rsidP="00884835">
      <w:pPr>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3D7F2B62" w14:textId="4E4CAB7F" w:rsidR="00884835" w:rsidRDefault="005F5FD9" w:rsidP="00884835">
      <w:pPr>
        <w:autoSpaceDE w:val="0"/>
        <w:autoSpaceDN w:val="0"/>
        <w:adjustRightInd w:val="0"/>
        <w:spacing w:after="0" w:line="240" w:lineRule="auto"/>
        <w:ind w:left="426"/>
        <w:jc w:val="both"/>
        <w:rPr>
          <w:rFonts w:ascii="Museo Sans 300" w:hAnsi="Museo Sans 300"/>
          <w:sz w:val="20"/>
          <w:szCs w:val="20"/>
        </w:rPr>
      </w:pPr>
      <w:r w:rsidRPr="00097996">
        <w:rPr>
          <w:rFonts w:ascii="Museo Sans 300" w:hAnsi="Museo Sans 300"/>
          <w:sz w:val="20"/>
          <w:szCs w:val="20"/>
        </w:rPr>
        <w:t>En el presente procedimiento de reclamo, al determinarse</w:t>
      </w:r>
      <w:r w:rsidRPr="005F5FD9">
        <w:rPr>
          <w:rFonts w:ascii="Museo Sans 300" w:hAnsi="Museo Sans 300"/>
          <w:sz w:val="20"/>
          <w:szCs w:val="20"/>
        </w:rPr>
        <w:t xml:space="preserve"> que no era necesaria la intervención de un perito externo, el CAU realizó la investigación de los hechos, para posteriormente </w:t>
      </w:r>
      <w:r w:rsidR="00DF13DC">
        <w:rPr>
          <w:rFonts w:ascii="Museo Sans 300" w:hAnsi="Museo Sans 300"/>
          <w:sz w:val="20"/>
          <w:szCs w:val="20"/>
        </w:rPr>
        <w:t>hacer</w:t>
      </w:r>
      <w:r w:rsidR="00DF13DC" w:rsidRPr="005F5FD9">
        <w:rPr>
          <w:rFonts w:ascii="Museo Sans 300" w:hAnsi="Museo Sans 300"/>
          <w:sz w:val="20"/>
          <w:szCs w:val="20"/>
        </w:rPr>
        <w:t xml:space="preserve"> </w:t>
      </w:r>
      <w:r w:rsidRPr="005F5FD9">
        <w:rPr>
          <w:rFonts w:ascii="Museo Sans 300" w:hAnsi="Museo Sans 300"/>
          <w:sz w:val="20"/>
          <w:szCs w:val="20"/>
        </w:rPr>
        <w:t>un análisis de los elementos relevantes, a efecto de emitir el informe técnico correspondiente. </w:t>
      </w:r>
    </w:p>
    <w:p w14:paraId="32AC0720" w14:textId="77777777" w:rsidR="00884835" w:rsidRDefault="00884835" w:rsidP="00884835">
      <w:pPr>
        <w:autoSpaceDE w:val="0"/>
        <w:autoSpaceDN w:val="0"/>
        <w:adjustRightInd w:val="0"/>
        <w:spacing w:after="0" w:line="240" w:lineRule="auto"/>
        <w:ind w:left="426"/>
        <w:jc w:val="both"/>
        <w:rPr>
          <w:rFonts w:ascii="Museo Sans 300" w:hAnsi="Museo Sans 300"/>
          <w:sz w:val="20"/>
          <w:szCs w:val="20"/>
        </w:rPr>
      </w:pPr>
    </w:p>
    <w:p w14:paraId="79A71E03" w14:textId="7D975BDC" w:rsidR="005F5FD9" w:rsidRDefault="005F5FD9" w:rsidP="00884835">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3B6DDD28"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F5FD9">
        <w:rPr>
          <w:rFonts w:ascii="Museo Sans 500" w:eastAsia="Calibri" w:hAnsi="Museo Sans 500"/>
          <w:b/>
          <w:bCs/>
          <w:sz w:val="20"/>
          <w:szCs w:val="20"/>
        </w:rPr>
        <w:t xml:space="preserve"> identificado con el NIC </w:t>
      </w:r>
      <w:r w:rsidR="000D0229">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13F4D34C" w:rsidR="00F3667B" w:rsidRPr="00F3667B" w:rsidRDefault="001C19DB"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00F3667B" w:rsidRPr="00F3667B">
        <w:rPr>
          <w:rFonts w:ascii="Museo Sans 300" w:hAnsi="Museo Sans 300"/>
          <w:bCs/>
          <w:sz w:val="20"/>
          <w:szCs w:val="20"/>
          <w:lang w:val="es-ES" w:eastAsia="es-ES"/>
        </w:rPr>
        <w:t xml:space="preserve">n el </w:t>
      </w:r>
      <w:r w:rsidR="00F3667B" w:rsidRPr="00F3667B">
        <w:rPr>
          <w:rFonts w:ascii="Museo Sans 300" w:hAnsi="Museo Sans 300"/>
          <w:sz w:val="20"/>
          <w:szCs w:val="20"/>
        </w:rPr>
        <w:t xml:space="preserve">informe técnico </w:t>
      </w:r>
      <w:r w:rsidR="005F5FD9">
        <w:rPr>
          <w:rFonts w:ascii="Museo Sans 300" w:hAnsi="Museo Sans 300"/>
          <w:sz w:val="20"/>
          <w:szCs w:val="20"/>
          <w:lang w:val="es-ES"/>
        </w:rPr>
        <w:t>N.° IT-</w:t>
      </w:r>
      <w:r w:rsidR="00884835">
        <w:rPr>
          <w:rFonts w:ascii="Museo Sans 300" w:hAnsi="Museo Sans 300"/>
          <w:sz w:val="20"/>
          <w:szCs w:val="20"/>
          <w:lang w:val="es-ES"/>
        </w:rPr>
        <w:t>0017-CAU-21</w:t>
      </w:r>
      <w:r w:rsidR="00F3667B" w:rsidRPr="00F3667B">
        <w:rPr>
          <w:rFonts w:ascii="Museo Sans 300" w:hAnsi="Museo Sans 300"/>
          <w:sz w:val="20"/>
          <w:szCs w:val="20"/>
          <w:lang w:val="es-ES"/>
        </w:rPr>
        <w:t>,</w:t>
      </w:r>
      <w:r w:rsidR="00B24C97">
        <w:rPr>
          <w:rFonts w:ascii="Museo Sans 300" w:hAnsi="Museo Sans 300"/>
          <w:sz w:val="20"/>
          <w:szCs w:val="20"/>
          <w:lang w:val="es-ES"/>
        </w:rPr>
        <w:t xml:space="preserve"> en su</w:t>
      </w:r>
      <w:r w:rsidR="00097996">
        <w:rPr>
          <w:rFonts w:ascii="Museo Sans 300" w:hAnsi="Museo Sans 300"/>
          <w:sz w:val="20"/>
          <w:szCs w:val="20"/>
          <w:lang w:val="es-ES"/>
        </w:rPr>
        <w:t>s</w:t>
      </w:r>
      <w:r w:rsidR="00B24C97">
        <w:rPr>
          <w:rFonts w:ascii="Museo Sans 300" w:hAnsi="Museo Sans 300"/>
          <w:sz w:val="20"/>
          <w:szCs w:val="20"/>
          <w:lang w:val="es-ES"/>
        </w:rPr>
        <w:t xml:space="preserve"> página</w:t>
      </w:r>
      <w:r w:rsidR="00097996">
        <w:rPr>
          <w:rFonts w:ascii="Museo Sans 300" w:hAnsi="Museo Sans 300"/>
          <w:sz w:val="20"/>
          <w:szCs w:val="20"/>
          <w:lang w:val="es-ES"/>
        </w:rPr>
        <w:t>s 4 y 5</w:t>
      </w:r>
      <w:r w:rsidR="00F3667B" w:rsidRPr="00F3667B">
        <w:rPr>
          <w:rFonts w:ascii="Museo Sans 300" w:hAnsi="Museo Sans 300"/>
          <w:sz w:val="20"/>
          <w:szCs w:val="20"/>
          <w:lang w:val="es-ES"/>
        </w:rPr>
        <w:t xml:space="preserve">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47D4A651" w14:textId="37722B7D" w:rsidR="00097996" w:rsidRDefault="00F3667B" w:rsidP="00097996">
      <w:pPr>
        <w:spacing w:after="0" w:line="240" w:lineRule="auto"/>
        <w:ind w:left="1211" w:right="565"/>
        <w:contextualSpacing/>
        <w:jc w:val="both"/>
        <w:rPr>
          <w:rFonts w:ascii="Museo 300" w:hAnsi="Museo 300"/>
          <w:sz w:val="16"/>
          <w:szCs w:val="16"/>
          <w:lang w:val="es-ES"/>
        </w:rPr>
      </w:pPr>
      <w:r w:rsidRPr="00F3667B">
        <w:rPr>
          <w:rFonts w:ascii="Museo 300" w:hAnsi="Museo 300" w:cs="Segoe UI"/>
          <w:color w:val="000000"/>
          <w:sz w:val="16"/>
          <w:szCs w:val="16"/>
          <w:shd w:val="clear" w:color="auto" w:fill="FFFFFF"/>
          <w:lang w:val="es-ES"/>
        </w:rPr>
        <w:t>“[…]</w:t>
      </w:r>
      <w:r w:rsidR="003F28D4" w:rsidRPr="003F28D4">
        <w:rPr>
          <w:rFonts w:ascii="Museo 300" w:hAnsi="Museo 300"/>
          <w:sz w:val="16"/>
          <w:szCs w:val="16"/>
          <w:lang w:val="es-ES"/>
        </w:rPr>
        <w:t xml:space="preserve"> </w:t>
      </w:r>
      <w:r w:rsidR="00097996" w:rsidRPr="0079010A">
        <w:rPr>
          <w:rFonts w:ascii="Museo 300" w:hAnsi="Museo 300"/>
          <w:sz w:val="16"/>
          <w:szCs w:val="16"/>
          <w:lang w:val="es-ES"/>
        </w:rPr>
        <w:t xml:space="preserve">Cabe aclarar que de parte de la distribuidora EEO no proporcionó las fotografías de la referida prueba, así como copias del acta correspondiente, las cuales fueron solicitadas por personal del CAU; por tanto, no se demuestra que el equipo de medición estaba registrando fuera del límite de ley. Además, no se presentaron fotografías que muestren internamente la condición del equipo de medición, para definir si existieron indicios de manipulación. </w:t>
      </w:r>
      <w:r w:rsidR="00097996">
        <w:rPr>
          <w:rFonts w:ascii="Museo 300" w:hAnsi="Museo 300"/>
          <w:sz w:val="16"/>
          <w:szCs w:val="16"/>
          <w:lang w:val="es-ES"/>
        </w:rPr>
        <w:t>[…]</w:t>
      </w:r>
    </w:p>
    <w:p w14:paraId="59402BB2" w14:textId="015607CE" w:rsidR="00097996" w:rsidRDefault="00097996" w:rsidP="00097996">
      <w:pPr>
        <w:spacing w:after="0" w:line="240" w:lineRule="auto"/>
        <w:ind w:left="1211" w:right="565"/>
        <w:contextualSpacing/>
        <w:jc w:val="both"/>
        <w:rPr>
          <w:rFonts w:ascii="Museo 300" w:hAnsi="Museo 300"/>
          <w:sz w:val="16"/>
          <w:szCs w:val="16"/>
          <w:lang w:val="es-ES"/>
        </w:rPr>
      </w:pPr>
    </w:p>
    <w:p w14:paraId="34FA0138" w14:textId="49B9191C" w:rsidR="00503854" w:rsidRPr="00F3667B" w:rsidRDefault="00097996" w:rsidP="00097996">
      <w:pPr>
        <w:spacing w:after="0" w:line="240" w:lineRule="auto"/>
        <w:ind w:left="1211" w:right="565"/>
        <w:contextualSpacing/>
        <w:jc w:val="both"/>
        <w:rPr>
          <w:rFonts w:ascii="Museo 300" w:hAnsi="Museo 300" w:cs="Segoe UI"/>
          <w:color w:val="000000"/>
          <w:sz w:val="16"/>
          <w:szCs w:val="16"/>
          <w:shd w:val="clear" w:color="auto" w:fill="FFFFFF"/>
          <w:lang w:val="es-ES"/>
        </w:rPr>
      </w:pPr>
      <w:r>
        <w:rPr>
          <w:rFonts w:ascii="Museo 300" w:hAnsi="Museo 300"/>
          <w:sz w:val="16"/>
          <w:szCs w:val="16"/>
          <w:lang w:val="es-ES"/>
        </w:rPr>
        <w:t xml:space="preserve">[…] </w:t>
      </w:r>
      <w:r w:rsidRPr="0079010A">
        <w:rPr>
          <w:rFonts w:ascii="Museo 300" w:hAnsi="Museo 300"/>
          <w:sz w:val="16"/>
          <w:szCs w:val="16"/>
          <w:lang w:val="es-ES"/>
        </w:rPr>
        <w:t>Con base a la información analizada en el presente caso, se determina que la distribuidora EEO carece de las pruebas claras y contundentes que demuestren una manipulación interna del equipo de medición, que justifiquen el cobro por una energía no registrada. Por lo tanto, el usuario no ha incumplido con lo establecido en el contrato de adhesión realizado con la empresa distribuidora EEO.</w:t>
      </w:r>
      <w:r>
        <w:rPr>
          <w:rFonts w:ascii="Museo 300" w:hAnsi="Museo 300"/>
          <w:sz w:val="16"/>
          <w:szCs w:val="16"/>
          <w:lang w:val="es-ES"/>
        </w:rPr>
        <w:t xml:space="preserve"> </w:t>
      </w:r>
      <w:r w:rsidR="00503854" w:rsidRPr="00F3667B">
        <w:rPr>
          <w:rFonts w:ascii="Museo 300" w:hAnsi="Museo 300" w:cs="Segoe UI"/>
          <w:color w:val="000000"/>
          <w:sz w:val="16"/>
          <w:szCs w:val="16"/>
          <w:shd w:val="clear" w:color="auto" w:fill="FFFFFF"/>
          <w:lang w:val="es-ES"/>
        </w:rPr>
        <w:t>[…]”.</w:t>
      </w:r>
    </w:p>
    <w:p w14:paraId="7BCA7692" w14:textId="77777777" w:rsidR="00503854" w:rsidRPr="00503854" w:rsidRDefault="00503854" w:rsidP="00503854">
      <w:pPr>
        <w:pStyle w:val="Textoindependiente"/>
        <w:rPr>
          <w:rFonts w:ascii="Museo 300" w:hAnsi="Museo 300"/>
          <w:color w:val="000000" w:themeColor="text1"/>
          <w:sz w:val="16"/>
          <w:szCs w:val="16"/>
        </w:rPr>
      </w:pPr>
    </w:p>
    <w:p w14:paraId="3A151D2A" w14:textId="77777777" w:rsidR="002F490C" w:rsidRDefault="00503854" w:rsidP="003C189B">
      <w:pPr>
        <w:autoSpaceDE w:val="0"/>
        <w:autoSpaceDN w:val="0"/>
        <w:adjustRightInd w:val="0"/>
        <w:spacing w:after="0" w:line="240" w:lineRule="auto"/>
        <w:ind w:left="426"/>
        <w:jc w:val="both"/>
        <w:rPr>
          <w:rFonts w:ascii="Museo Sans 300" w:hAnsi="Museo Sans 300"/>
          <w:sz w:val="20"/>
          <w:szCs w:val="20"/>
        </w:rPr>
      </w:pPr>
      <w:r w:rsidRPr="00503854">
        <w:rPr>
          <w:rFonts w:ascii="Museo Sans 300" w:eastAsia="Calibri" w:hAnsi="Museo Sans 300" w:cs="Segoe UI"/>
          <w:sz w:val="20"/>
          <w:szCs w:val="20"/>
          <w:lang w:eastAsia="es-MX"/>
        </w:rPr>
        <w:t>En cuanto al usuario</w:t>
      </w:r>
      <w:r w:rsidR="003F28D4" w:rsidRPr="003A3607">
        <w:rPr>
          <w:rFonts w:ascii="Museo Sans 300" w:hAnsi="Museo Sans 300"/>
          <w:sz w:val="20"/>
          <w:szCs w:val="20"/>
        </w:rPr>
        <w:t>, cabe aclarar que no presentó elementos probatorios que debieran ser analizados.</w:t>
      </w:r>
    </w:p>
    <w:p w14:paraId="5D7FDBBC" w14:textId="7C6B43CD"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r w:rsidRPr="00992BD5">
        <w:rPr>
          <w:rFonts w:ascii="Museo Sans 300" w:hAnsi="Museo Sans 300"/>
          <w:sz w:val="20"/>
          <w:szCs w:val="20"/>
        </w:rPr>
        <w:t xml:space="preserve">N.° </w:t>
      </w:r>
      <w:r w:rsidRPr="00992BD5">
        <w:rPr>
          <w:rFonts w:ascii="Museo Sans 300" w:eastAsia="Calibri" w:hAnsi="Museo Sans 300"/>
          <w:sz w:val="20"/>
          <w:szCs w:val="20"/>
        </w:rPr>
        <w:t>IT-</w:t>
      </w:r>
      <w:r w:rsidR="00884835">
        <w:rPr>
          <w:rFonts w:ascii="Museo Sans 300" w:eastAsia="Calibri" w:hAnsi="Museo Sans 300"/>
          <w:sz w:val="20"/>
          <w:szCs w:val="20"/>
        </w:rPr>
        <w:t>0017-CAU-21</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3C189B">
        <w:rPr>
          <w:rFonts w:ascii="Museo Sans 300" w:eastAsia="Calibri" w:hAnsi="Museo Sans 300"/>
          <w:sz w:val="20"/>
          <w:szCs w:val="20"/>
        </w:rPr>
        <w:t>rregular atribuible al usuario,</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 xml:space="preserve">rios aplicables para el </w:t>
      </w:r>
      <w:r w:rsidR="00D3281D">
        <w:rPr>
          <w:rFonts w:ascii="Museo Sans 300" w:eastAsia="Calibri" w:hAnsi="Museo Sans 300"/>
          <w:sz w:val="20"/>
          <w:szCs w:val="20"/>
        </w:rPr>
        <w:t>año 2020</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w:t>
      </w:r>
      <w:r w:rsidR="004D4DBD">
        <w:rPr>
          <w:rFonts w:ascii="Museo Sans 500" w:hAnsi="Museo Sans 500"/>
          <w:b/>
          <w:bCs/>
        </w:rPr>
        <w:t>1.2</w:t>
      </w:r>
      <w:r w:rsidR="00407D52">
        <w:rPr>
          <w:rFonts w:ascii="Museo Sans 500" w:hAnsi="Museo Sans 500"/>
          <w:b/>
          <w:bCs/>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6E5C03E5"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dición irregular atribuible al usuario</w:t>
      </w:r>
      <w:r>
        <w:rPr>
          <w:rFonts w:ascii="Museo Sans 300" w:hAnsi="Museo Sans 300"/>
          <w:sz w:val="20"/>
          <w:szCs w:val="20"/>
        </w:rPr>
        <w:t>, el CAU estableció que</w:t>
      </w:r>
      <w:r w:rsidRPr="00974043">
        <w:rPr>
          <w:rFonts w:ascii="Museo Sans 300" w:hAnsi="Museo Sans 300"/>
          <w:sz w:val="20"/>
          <w:szCs w:val="20"/>
        </w:rPr>
        <w:t xml:space="preserve"> no </w:t>
      </w:r>
      <w:r w:rsidR="00DF13DC">
        <w:rPr>
          <w:rFonts w:ascii="Museo Sans 300" w:hAnsi="Museo Sans 300"/>
          <w:sz w:val="20"/>
          <w:szCs w:val="20"/>
        </w:rPr>
        <w:t>está</w:t>
      </w:r>
      <w:r w:rsidRPr="00974043">
        <w:rPr>
          <w:rFonts w:ascii="Museo Sans 300" w:hAnsi="Museo Sans 300"/>
          <w:sz w:val="20"/>
          <w:szCs w:val="20"/>
        </w:rPr>
        <w:t xml:space="preserve">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eastAsia="Calibri" w:hAnsi="Museo Sans 300"/>
          <w:sz w:val="20"/>
          <w:szCs w:val="20"/>
        </w:rPr>
        <w:t xml:space="preserve">la cantidad de </w:t>
      </w:r>
      <w:r w:rsidR="009248B1">
        <w:rPr>
          <w:rFonts w:ascii="Museo Sans 300" w:eastAsia="Calibri" w:hAnsi="Museo Sans 300"/>
          <w:sz w:val="20"/>
          <w:szCs w:val="20"/>
        </w:rPr>
        <w:t>QUINIENTOS SESENTA Y UNO 85/100 DÓLARES DE LOS ESTADOS UNIDOS DE AMÉRICA (USD 561.85)</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014209A1" w14:textId="77777777"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02392A63"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r w:rsidRPr="00D3281D">
        <w:rPr>
          <w:rFonts w:ascii="Museo Sans 300" w:eastAsia="Times New Roman" w:hAnsi="Museo Sans 300" w:cs="Segoe UI"/>
          <w:color w:val="000000"/>
          <w:sz w:val="20"/>
          <w:szCs w:val="20"/>
          <w:lang w:eastAsia="es-SV"/>
        </w:rPr>
        <w:t> </w:t>
      </w:r>
    </w:p>
    <w:p w14:paraId="661BDA0D"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sz w:val="20"/>
          <w:szCs w:val="20"/>
          <w:lang w:eastAsia="es-SV"/>
        </w:rPr>
        <w:t> </w:t>
      </w:r>
    </w:p>
    <w:p w14:paraId="55890681"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 </w:t>
      </w:r>
      <w:r w:rsidRPr="00D3281D">
        <w:rPr>
          <w:rFonts w:ascii="Museo Sans 300" w:eastAsia="Times New Roman" w:hAnsi="Museo Sans 300" w:cs="Segoe UI"/>
          <w:color w:val="000000"/>
          <w:sz w:val="20"/>
          <w:szCs w:val="20"/>
          <w:lang w:eastAsia="es-SV"/>
        </w:rPr>
        <w:t> </w:t>
      </w:r>
    </w:p>
    <w:p w14:paraId="04CB7548"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sz w:val="20"/>
          <w:szCs w:val="20"/>
          <w:lang w:eastAsia="es-SV"/>
        </w:rPr>
        <w:t> </w:t>
      </w:r>
    </w:p>
    <w:p w14:paraId="0C5F0CA6"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En ese sentido, al hacer un análisis legal del procedimiento tramitado y del informe técnico emitido, se advierte lo siguiente: </w:t>
      </w:r>
      <w:r w:rsidRPr="00D3281D">
        <w:rPr>
          <w:rFonts w:ascii="Museo Sans 300" w:eastAsia="Times New Roman" w:hAnsi="Museo Sans 300" w:cs="Segoe UI"/>
          <w:color w:val="000000"/>
          <w:sz w:val="20"/>
          <w:szCs w:val="20"/>
          <w:lang w:eastAsia="es-SV"/>
        </w:rPr>
        <w:t> </w:t>
      </w:r>
    </w:p>
    <w:p w14:paraId="3574E657" w14:textId="77777777" w:rsidR="00D3281D" w:rsidRPr="00D3281D" w:rsidRDefault="00D3281D" w:rsidP="00D3281D">
      <w:pPr>
        <w:spacing w:after="0" w:line="240" w:lineRule="auto"/>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60B56D9F" w14:textId="77777777" w:rsidR="00D3281D" w:rsidRPr="00D3281D" w:rsidRDefault="00D3281D" w:rsidP="00D3281D">
      <w:pPr>
        <w:pStyle w:val="Prrafodelista"/>
        <w:numPr>
          <w:ilvl w:val="0"/>
          <w:numId w:val="46"/>
        </w:numPr>
        <w:jc w:val="both"/>
        <w:textAlignment w:val="baseline"/>
        <w:rPr>
          <w:rFonts w:ascii="Museo Sans 300" w:hAnsi="Museo Sans 300" w:cs="Segoe UI"/>
          <w:sz w:val="20"/>
          <w:szCs w:val="20"/>
          <w:lang w:eastAsia="es-SV"/>
        </w:rPr>
      </w:pPr>
      <w:r w:rsidRPr="00D3281D">
        <w:rPr>
          <w:rFonts w:ascii="Museo Sans 300" w:hAnsi="Museo Sans 300" w:cs="Segoe UI"/>
          <w:color w:val="000000"/>
          <w:sz w:val="20"/>
          <w:szCs w:val="20"/>
          <w:shd w:val="clear" w:color="auto" w:fill="FFFFFF"/>
          <w:lang w:eastAsia="es-SV"/>
        </w:rPr>
        <w:t>El CAU tramitó el procedimiento legal que le era aplicable al reclamo que tiene como finalidad que tanto el usuario como distribuidora, en iguales condiciones, obtengan una revisión por parte de la SIGET del cobro en concepto de energía consumida y no registrada que generó la inconformidad. </w:t>
      </w:r>
      <w:r w:rsidRPr="00D3281D">
        <w:rPr>
          <w:rFonts w:ascii="Museo Sans 300" w:hAnsi="Museo Sans 300" w:cs="Segoe UI"/>
          <w:color w:val="000000"/>
          <w:sz w:val="20"/>
          <w:szCs w:val="20"/>
          <w:lang w:eastAsia="es-SV"/>
        </w:rPr>
        <w:t> </w:t>
      </w:r>
    </w:p>
    <w:p w14:paraId="2B3B5AAF" w14:textId="6302FB92" w:rsidR="00D3281D" w:rsidRPr="00D3281D" w:rsidRDefault="00D3281D" w:rsidP="00D3281D">
      <w:pPr>
        <w:spacing w:after="0" w:line="240" w:lineRule="auto"/>
        <w:ind w:left="1065" w:firstLine="60"/>
        <w:jc w:val="both"/>
        <w:textAlignment w:val="baseline"/>
        <w:rPr>
          <w:rFonts w:ascii="Museo Sans 300" w:eastAsia="Times New Roman" w:hAnsi="Museo Sans 300" w:cs="Segoe UI"/>
          <w:sz w:val="18"/>
          <w:szCs w:val="18"/>
          <w:lang w:eastAsia="es-SV"/>
        </w:rPr>
      </w:pPr>
    </w:p>
    <w:p w14:paraId="1F12B0F6" w14:textId="77777777" w:rsidR="00D3281D" w:rsidRPr="00D3281D" w:rsidRDefault="00D3281D" w:rsidP="00D3281D">
      <w:pPr>
        <w:pStyle w:val="Prrafodelista"/>
        <w:numPr>
          <w:ilvl w:val="0"/>
          <w:numId w:val="46"/>
        </w:numPr>
        <w:jc w:val="both"/>
        <w:textAlignment w:val="baseline"/>
        <w:rPr>
          <w:rFonts w:ascii="Museo Sans 300" w:hAnsi="Museo Sans 300" w:cs="Segoe UI"/>
          <w:sz w:val="20"/>
          <w:szCs w:val="20"/>
          <w:lang w:eastAsia="es-SV"/>
        </w:rPr>
      </w:pPr>
      <w:r w:rsidRPr="00D3281D">
        <w:rPr>
          <w:rFonts w:ascii="Museo Sans 300" w:hAnsi="Museo Sans 300" w:cs="Segoe UI"/>
          <w:color w:val="000000"/>
          <w:sz w:val="20"/>
          <w:szCs w:val="20"/>
          <w:shd w:val="clear" w:color="auto" w:fill="FFFFFF"/>
          <w:lang w:eastAsia="es-SV"/>
        </w:rPr>
        <w:t>En la tramitación del procedimiento consta que se cumplieron las etapas pertinentes para que las partes pudieran expresar sus argumentos y aportar las pruebas para sustentar su posición y para pronunciarse respecto del informe técnico emitido por el CAU. </w:t>
      </w:r>
      <w:r w:rsidRPr="00D3281D">
        <w:rPr>
          <w:rFonts w:ascii="Museo Sans 300" w:hAnsi="Museo Sans 300" w:cs="Segoe UI"/>
          <w:color w:val="000000"/>
          <w:sz w:val="20"/>
          <w:szCs w:val="20"/>
          <w:lang w:eastAsia="es-SV"/>
        </w:rPr>
        <w:t> </w:t>
      </w:r>
    </w:p>
    <w:p w14:paraId="2B1B887D" w14:textId="309FD89E" w:rsidR="00D3281D" w:rsidRPr="00D3281D" w:rsidRDefault="00D3281D" w:rsidP="00D3281D">
      <w:pPr>
        <w:spacing w:after="0" w:line="240" w:lineRule="auto"/>
        <w:ind w:left="1050" w:firstLine="60"/>
        <w:textAlignment w:val="baseline"/>
        <w:rPr>
          <w:rFonts w:ascii="Museo Sans 300" w:eastAsia="Times New Roman" w:hAnsi="Museo Sans 300" w:cs="Segoe UI"/>
          <w:sz w:val="18"/>
          <w:szCs w:val="18"/>
          <w:lang w:eastAsia="es-SV"/>
        </w:rPr>
      </w:pPr>
    </w:p>
    <w:p w14:paraId="3C232350" w14:textId="77777777" w:rsidR="002F490C" w:rsidRPr="002F490C" w:rsidRDefault="00D3281D" w:rsidP="002F5942">
      <w:pPr>
        <w:pStyle w:val="Prrafodelista"/>
        <w:numPr>
          <w:ilvl w:val="0"/>
          <w:numId w:val="46"/>
        </w:numPr>
        <w:jc w:val="both"/>
        <w:textAlignment w:val="baseline"/>
        <w:rPr>
          <w:rFonts w:ascii="Museo Sans 300" w:hAnsi="Museo Sans 300" w:cs="Segoe UI"/>
          <w:sz w:val="20"/>
          <w:szCs w:val="20"/>
          <w:lang w:eastAsia="es-SV"/>
        </w:rPr>
      </w:pPr>
      <w:r w:rsidRPr="002F490C">
        <w:rPr>
          <w:rFonts w:ascii="Museo Sans 300" w:hAnsi="Museo Sans 300" w:cs="Segoe UI"/>
          <w:color w:val="000000"/>
          <w:sz w:val="20"/>
          <w:szCs w:val="20"/>
          <w:shd w:val="clear" w:color="auto" w:fill="FFFFFF"/>
          <w:lang w:eastAsia="es-SV"/>
        </w:rPr>
        <w:t>En los Términos y Condiciones de los Pliegos Tarifarios, se determina que el distribuidor tiene la responsabilidad de recabar</w:t>
      </w:r>
      <w:r w:rsidRPr="002F490C">
        <w:rPr>
          <w:rFonts w:ascii="Cambria Math" w:hAnsi="Cambria Math" w:cs="Cambria Math"/>
          <w:color w:val="000000"/>
          <w:sz w:val="20"/>
          <w:szCs w:val="20"/>
          <w:shd w:val="clear" w:color="auto" w:fill="FFFFFF"/>
          <w:lang w:eastAsia="es-SV"/>
        </w:rPr>
        <w:t> </w:t>
      </w:r>
      <w:r w:rsidRPr="002F490C">
        <w:rPr>
          <w:rFonts w:ascii="Museo Sans 300" w:hAnsi="Museo Sans 300" w:cs="Segoe UI"/>
          <w:color w:val="000000"/>
          <w:sz w:val="20"/>
          <w:szCs w:val="20"/>
          <w:shd w:val="clear" w:color="auto" w:fill="FFFFFF"/>
          <w:lang w:eastAsia="es-SV"/>
        </w:rPr>
        <w:t>toda la evidencia que conlleve a comprobar que existe una condición irregular, correspondiéndole recopilar las pruebas necesarias para justificar el cobro en concepto de energía no registrada.</w:t>
      </w:r>
      <w:r w:rsidRPr="002F490C">
        <w:rPr>
          <w:rFonts w:ascii="Cambria Math" w:hAnsi="Cambria Math" w:cs="Cambria Math"/>
          <w:color w:val="000000"/>
          <w:sz w:val="20"/>
          <w:szCs w:val="20"/>
          <w:shd w:val="clear" w:color="auto" w:fill="FFFFFF"/>
          <w:lang w:eastAsia="es-SV"/>
        </w:rPr>
        <w:t> </w:t>
      </w:r>
      <w:r w:rsidRPr="002F490C">
        <w:rPr>
          <w:rFonts w:ascii="Museo Sans 300" w:hAnsi="Museo Sans 300" w:cs="Segoe UI"/>
          <w:color w:val="000000"/>
          <w:sz w:val="20"/>
          <w:szCs w:val="20"/>
          <w:lang w:eastAsia="es-SV"/>
        </w:rPr>
        <w:t> </w:t>
      </w:r>
    </w:p>
    <w:p w14:paraId="44A79744" w14:textId="77777777" w:rsidR="002F490C" w:rsidRPr="002F490C" w:rsidRDefault="002F490C" w:rsidP="002F490C">
      <w:pPr>
        <w:pStyle w:val="Prrafodelista"/>
        <w:rPr>
          <w:rFonts w:ascii="Museo Sans 300" w:hAnsi="Museo Sans 300" w:cs="Segoe UI"/>
          <w:color w:val="000000"/>
          <w:sz w:val="20"/>
          <w:szCs w:val="20"/>
          <w:shd w:val="clear" w:color="auto" w:fill="FFFFFF"/>
          <w:lang w:eastAsia="es-SV"/>
        </w:rPr>
      </w:pPr>
    </w:p>
    <w:p w14:paraId="4CCF7480" w14:textId="63052C97" w:rsidR="00D3281D" w:rsidRPr="002F490C" w:rsidRDefault="00D3281D" w:rsidP="002F490C">
      <w:pPr>
        <w:pStyle w:val="Prrafodelista"/>
        <w:ind w:left="720"/>
        <w:jc w:val="both"/>
        <w:textAlignment w:val="baseline"/>
        <w:rPr>
          <w:rFonts w:ascii="Museo Sans 300" w:hAnsi="Museo Sans 300" w:cs="Segoe UI"/>
          <w:sz w:val="20"/>
          <w:szCs w:val="20"/>
          <w:lang w:eastAsia="es-SV"/>
        </w:rPr>
      </w:pPr>
      <w:r w:rsidRPr="002F490C">
        <w:rPr>
          <w:rFonts w:ascii="Museo Sans 300" w:hAnsi="Museo Sans 300" w:cs="Segoe UI"/>
          <w:color w:val="000000"/>
          <w:sz w:val="20"/>
          <w:szCs w:val="20"/>
          <w:shd w:val="clear" w:color="auto" w:fill="FFFFFF"/>
          <w:lang w:eastAsia="es-SV"/>
        </w:rPr>
        <w:t>Como se plasmó en el informe técnico del CAU, la sociedad EEO, S.A. de C.V. se limitó a mencionar que el equipo de medición N.° </w:t>
      </w:r>
      <w:r w:rsidR="004F2524">
        <w:rPr>
          <w:rFonts w:ascii="Museo Sans 300" w:hAnsi="Museo Sans 300" w:cs="Segoe UI"/>
          <w:color w:val="000000"/>
          <w:sz w:val="20"/>
          <w:szCs w:val="20"/>
          <w:shd w:val="clear" w:color="auto" w:fill="FFFFFF"/>
          <w:lang w:eastAsia="es-SV"/>
        </w:rPr>
        <w:t>XXX</w:t>
      </w:r>
      <w:r w:rsidRPr="002F490C">
        <w:rPr>
          <w:rFonts w:ascii="Museo Sans 300" w:hAnsi="Museo Sans 300" w:cs="Segoe UI"/>
          <w:color w:val="000000"/>
          <w:sz w:val="20"/>
          <w:szCs w:val="20"/>
          <w:shd w:val="clear" w:color="auto" w:fill="FFFFFF"/>
          <w:lang w:eastAsia="es-SV"/>
        </w:rPr>
        <w:t xml:space="preserve"> estaba funcionando fuera de los parámetros establecidos </w:t>
      </w:r>
      <w:r w:rsidR="00954BB1" w:rsidRPr="002F490C">
        <w:rPr>
          <w:rFonts w:ascii="Museo Sans 300" w:hAnsi="Museo Sans 300" w:cs="Segoe UI"/>
          <w:color w:val="000000"/>
          <w:sz w:val="20"/>
          <w:szCs w:val="20"/>
          <w:shd w:val="clear" w:color="auto" w:fill="FFFFFF"/>
          <w:lang w:eastAsia="es-SV"/>
        </w:rPr>
        <w:t>al verificar que en los sellos de tapa y sello ter</w:t>
      </w:r>
      <w:r w:rsidR="00BB2131" w:rsidRPr="002F490C">
        <w:rPr>
          <w:rFonts w:ascii="Museo Sans 300" w:hAnsi="Museo Sans 300" w:cs="Segoe UI"/>
          <w:color w:val="000000"/>
          <w:sz w:val="20"/>
          <w:szCs w:val="20"/>
          <w:shd w:val="clear" w:color="auto" w:fill="FFFFFF"/>
          <w:lang w:eastAsia="es-SV"/>
        </w:rPr>
        <w:t>minal se encontró con residuos de pegamento</w:t>
      </w:r>
      <w:r w:rsidRPr="002F490C">
        <w:rPr>
          <w:rFonts w:ascii="Museo Sans 300" w:hAnsi="Museo Sans 300" w:cs="Segoe UI"/>
          <w:color w:val="000000"/>
          <w:sz w:val="20"/>
          <w:szCs w:val="20"/>
          <w:shd w:val="clear" w:color="auto" w:fill="FFFFFF"/>
          <w:lang w:eastAsia="es-SV"/>
        </w:rPr>
        <w:t>; sin embargo, en el transcurso del procedimiento, no presentó pruebas que pudieran ser valoradas por la instancia técnica del CAU. </w:t>
      </w:r>
      <w:r w:rsidRPr="002F490C">
        <w:rPr>
          <w:rFonts w:ascii="Museo Sans 300" w:hAnsi="Museo Sans 300" w:cs="Segoe UI"/>
          <w:color w:val="000000"/>
          <w:sz w:val="20"/>
          <w:szCs w:val="20"/>
          <w:lang w:eastAsia="es-SV"/>
        </w:rPr>
        <w:t> </w:t>
      </w:r>
    </w:p>
    <w:p w14:paraId="4DB536AE" w14:textId="77777777" w:rsidR="00D3281D" w:rsidRPr="00D3281D" w:rsidRDefault="00D3281D" w:rsidP="00D3281D">
      <w:pPr>
        <w:spacing w:after="0" w:line="240" w:lineRule="auto"/>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3BFF856E" w14:textId="3EF126E4"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val="es-ES" w:eastAsia="es-SV"/>
        </w:rPr>
        <w:t>En ese sentido, el informe técnico</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N.</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IT-</w:t>
      </w:r>
      <w:r w:rsidR="00884835">
        <w:rPr>
          <w:rFonts w:ascii="Museo Sans 300" w:hAnsi="Museo Sans 300"/>
          <w:sz w:val="20"/>
          <w:szCs w:val="20"/>
        </w:rPr>
        <w:t>0017-CAU-21</w:t>
      </w:r>
      <w:r w:rsidRPr="00D3281D">
        <w:rPr>
          <w:rFonts w:ascii="Museo Sans 300" w:eastAsia="Times New Roman" w:hAnsi="Museo Sans 300" w:cs="Segoe UI"/>
          <w:color w:val="000000"/>
          <w:sz w:val="20"/>
          <w:szCs w:val="20"/>
          <w:shd w:val="clear" w:color="auto" w:fill="FFFFFF"/>
          <w:lang w:val="es-ES" w:eastAsia="es-SV"/>
        </w:rPr>
        <w:t xml:space="preserve"> </w:t>
      </w:r>
      <w:r w:rsidR="00426CEE">
        <w:rPr>
          <w:rFonts w:ascii="Museo Sans 300" w:eastAsia="Times New Roman" w:hAnsi="Museo Sans 300" w:cs="Segoe UI"/>
          <w:color w:val="000000"/>
          <w:sz w:val="20"/>
          <w:szCs w:val="20"/>
          <w:shd w:val="clear" w:color="auto" w:fill="FFFFFF"/>
          <w:lang w:val="es-ES" w:eastAsia="es-SV"/>
        </w:rPr>
        <w:t>determinó que no se comprobó fehacientemente la existencia de</w:t>
      </w:r>
      <w:r w:rsidRPr="00D3281D">
        <w:rPr>
          <w:rFonts w:ascii="Museo Sans 300" w:eastAsia="Times New Roman" w:hAnsi="Museo Sans 300" w:cs="Segoe UI"/>
          <w:color w:val="000000"/>
          <w:sz w:val="20"/>
          <w:szCs w:val="20"/>
          <w:shd w:val="clear" w:color="auto" w:fill="FFFFFF"/>
          <w:lang w:val="es-ES" w:eastAsia="es-SV"/>
        </w:rPr>
        <w:t xml:space="preserve"> una condición irregular en el suministro y, por tanto, de acuerdo con los </w:t>
      </w:r>
      <w:r w:rsidR="00BB2131">
        <w:rPr>
          <w:rFonts w:ascii="Museo Sans 300" w:eastAsia="Times New Roman" w:hAnsi="Museo Sans 300" w:cs="Segoe UI"/>
          <w:color w:val="000000"/>
          <w:sz w:val="20"/>
          <w:szCs w:val="20"/>
          <w:shd w:val="clear" w:color="auto" w:fill="FFFFFF"/>
          <w:lang w:val="es-ES" w:eastAsia="es-SV"/>
        </w:rPr>
        <w:t>T</w:t>
      </w:r>
      <w:r w:rsidRPr="00D3281D">
        <w:rPr>
          <w:rFonts w:ascii="Museo Sans 300" w:eastAsia="Times New Roman" w:hAnsi="Museo Sans 300" w:cs="Segoe UI"/>
          <w:color w:val="000000"/>
          <w:sz w:val="20"/>
          <w:szCs w:val="20"/>
          <w:shd w:val="clear" w:color="auto" w:fill="FFFFFF"/>
          <w:lang w:val="es-ES" w:eastAsia="es-SV"/>
        </w:rPr>
        <w:t xml:space="preserve">érminos y </w:t>
      </w:r>
      <w:r w:rsidR="00BB2131">
        <w:rPr>
          <w:rFonts w:ascii="Museo Sans 300" w:eastAsia="Times New Roman" w:hAnsi="Museo Sans 300" w:cs="Segoe UI"/>
          <w:color w:val="000000"/>
          <w:sz w:val="20"/>
          <w:szCs w:val="20"/>
          <w:shd w:val="clear" w:color="auto" w:fill="FFFFFF"/>
          <w:lang w:val="es-ES" w:eastAsia="es-SV"/>
        </w:rPr>
        <w:t>C</w:t>
      </w:r>
      <w:r w:rsidRPr="00D3281D">
        <w:rPr>
          <w:rFonts w:ascii="Museo Sans 300" w:eastAsia="Times New Roman" w:hAnsi="Museo Sans 300" w:cs="Segoe UI"/>
          <w:color w:val="000000"/>
          <w:sz w:val="20"/>
          <w:szCs w:val="20"/>
          <w:shd w:val="clear" w:color="auto" w:fill="FFFFFF"/>
          <w:lang w:val="es-ES" w:eastAsia="es-SV"/>
        </w:rPr>
        <w:t xml:space="preserve">ondiciones de los </w:t>
      </w:r>
      <w:r w:rsidR="00BB2131">
        <w:rPr>
          <w:rFonts w:ascii="Museo Sans 300" w:eastAsia="Times New Roman" w:hAnsi="Museo Sans 300" w:cs="Segoe UI"/>
          <w:color w:val="000000"/>
          <w:sz w:val="20"/>
          <w:szCs w:val="20"/>
          <w:shd w:val="clear" w:color="auto" w:fill="FFFFFF"/>
          <w:lang w:val="es-ES" w:eastAsia="es-SV"/>
        </w:rPr>
        <w:t>P</w:t>
      </w:r>
      <w:r w:rsidRPr="00D3281D">
        <w:rPr>
          <w:rFonts w:ascii="Museo Sans 300" w:eastAsia="Times New Roman" w:hAnsi="Museo Sans 300" w:cs="Segoe UI"/>
          <w:color w:val="000000"/>
          <w:sz w:val="20"/>
          <w:szCs w:val="20"/>
          <w:shd w:val="clear" w:color="auto" w:fill="FFFFFF"/>
          <w:lang w:val="es-ES" w:eastAsia="es-SV"/>
        </w:rPr>
        <w:t xml:space="preserve">liegos </w:t>
      </w:r>
      <w:r w:rsidR="00BB2131">
        <w:rPr>
          <w:rFonts w:ascii="Museo Sans 300" w:eastAsia="Times New Roman" w:hAnsi="Museo Sans 300" w:cs="Segoe UI"/>
          <w:color w:val="000000"/>
          <w:sz w:val="20"/>
          <w:szCs w:val="20"/>
          <w:shd w:val="clear" w:color="auto" w:fill="FFFFFF"/>
          <w:lang w:val="es-ES" w:eastAsia="es-SV"/>
        </w:rPr>
        <w:t>T</w:t>
      </w:r>
      <w:r w:rsidRPr="00D3281D">
        <w:rPr>
          <w:rFonts w:ascii="Museo Sans 300" w:eastAsia="Times New Roman" w:hAnsi="Museo Sans 300" w:cs="Segoe UI"/>
          <w:color w:val="000000"/>
          <w:sz w:val="20"/>
          <w:szCs w:val="20"/>
          <w:shd w:val="clear" w:color="auto" w:fill="FFFFFF"/>
          <w:lang w:val="es-ES" w:eastAsia="es-SV"/>
        </w:rPr>
        <w:t>arifarios vigentes</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 xml:space="preserve">para el </w:t>
      </w:r>
      <w:r>
        <w:rPr>
          <w:rFonts w:ascii="Museo Sans 300" w:eastAsia="Times New Roman" w:hAnsi="Museo Sans 300" w:cs="Segoe UI"/>
          <w:color w:val="000000"/>
          <w:sz w:val="20"/>
          <w:szCs w:val="20"/>
          <w:shd w:val="clear" w:color="auto" w:fill="FFFFFF"/>
          <w:lang w:val="es-ES" w:eastAsia="es-SV"/>
        </w:rPr>
        <w:t>año 2020</w:t>
      </w:r>
      <w:r w:rsidRPr="00D3281D">
        <w:rPr>
          <w:rFonts w:ascii="Museo Sans 300" w:eastAsia="Times New Roman" w:hAnsi="Museo Sans 300" w:cs="Segoe UI"/>
          <w:color w:val="000000"/>
          <w:sz w:val="20"/>
          <w:szCs w:val="20"/>
          <w:shd w:val="clear" w:color="auto" w:fill="FFFFFF"/>
          <w:lang w:val="es-ES" w:eastAsia="es-SV"/>
        </w:rPr>
        <w:t xml:space="preserve">, </w:t>
      </w:r>
      <w:r w:rsidR="008D49E4" w:rsidRPr="00D3281D">
        <w:rPr>
          <w:rFonts w:ascii="Museo Sans 300" w:eastAsia="Times New Roman" w:hAnsi="Museo Sans 300" w:cs="Segoe UI"/>
          <w:color w:val="000000"/>
          <w:sz w:val="20"/>
          <w:szCs w:val="20"/>
          <w:shd w:val="clear" w:color="auto" w:fill="FFFFFF"/>
          <w:lang w:val="es-ES" w:eastAsia="es-SV"/>
        </w:rPr>
        <w:t xml:space="preserve">no es procedente </w:t>
      </w:r>
      <w:r w:rsidRPr="00D3281D">
        <w:rPr>
          <w:rFonts w:ascii="Museo Sans 300" w:eastAsia="Times New Roman" w:hAnsi="Museo Sans 300" w:cs="Segoe UI"/>
          <w:color w:val="000000"/>
          <w:sz w:val="20"/>
          <w:szCs w:val="20"/>
          <w:shd w:val="clear" w:color="auto" w:fill="FFFFFF"/>
          <w:lang w:val="es-ES" w:eastAsia="es-SV"/>
        </w:rPr>
        <w:t>el cobro efectuado por la empresa distribuidora en concepto de energía no registrada</w:t>
      </w:r>
      <w:r w:rsidR="008D49E4">
        <w:rPr>
          <w:rFonts w:ascii="Museo Sans 300" w:eastAsia="Times New Roman" w:hAnsi="Museo Sans 300" w:cs="Segoe UI"/>
          <w:color w:val="000000"/>
          <w:sz w:val="20"/>
          <w:szCs w:val="20"/>
          <w:shd w:val="clear" w:color="auto" w:fill="FFFFFF"/>
          <w:lang w:val="es-ES" w:eastAsia="es-SV"/>
        </w:rPr>
        <w:t>.</w:t>
      </w:r>
      <w:r w:rsidRPr="00D3281D">
        <w:rPr>
          <w:rFonts w:ascii="Museo Sans 300" w:eastAsia="Times New Roman" w:hAnsi="Museo Sans 300" w:cs="Segoe UI"/>
          <w:color w:val="000000"/>
          <w:sz w:val="20"/>
          <w:szCs w:val="20"/>
          <w:shd w:val="clear" w:color="auto" w:fill="FFFFFF"/>
          <w:lang w:val="es-ES" w:eastAsia="es-SV"/>
        </w:rPr>
        <w:t> </w:t>
      </w:r>
      <w:r w:rsidRPr="00D3281D">
        <w:rPr>
          <w:rFonts w:ascii="Museo Sans 300" w:eastAsia="Times New Roman" w:hAnsi="Museo Sans 300" w:cs="Segoe UI"/>
          <w:color w:val="000000"/>
          <w:sz w:val="20"/>
          <w:szCs w:val="20"/>
          <w:lang w:eastAsia="es-SV"/>
        </w:rPr>
        <w:t> </w:t>
      </w:r>
    </w:p>
    <w:p w14:paraId="54AEAD18" w14:textId="77777777" w:rsidR="00D3281D" w:rsidRPr="00D3281D" w:rsidRDefault="00D3281D" w:rsidP="00D3281D">
      <w:pPr>
        <w:spacing w:after="0" w:line="240" w:lineRule="auto"/>
        <w:ind w:left="705"/>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4C334D48" w14:textId="59BD65AD" w:rsidR="00D3281D" w:rsidRPr="00D3281D" w:rsidRDefault="00426CEE" w:rsidP="00D3281D">
      <w:pPr>
        <w:spacing w:after="0" w:line="240" w:lineRule="auto"/>
        <w:ind w:left="420"/>
        <w:jc w:val="both"/>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S</w:t>
      </w:r>
      <w:r w:rsidR="00D3281D" w:rsidRPr="00D3281D">
        <w:rPr>
          <w:rFonts w:ascii="Museo Sans 300" w:eastAsia="Times New Roman" w:hAnsi="Museo Sans 300" w:cs="Segoe UI"/>
          <w:sz w:val="20"/>
          <w:szCs w:val="20"/>
          <w:lang w:eastAsia="es-SV"/>
        </w:rPr>
        <w:t>e advierte</w:t>
      </w:r>
      <w:r>
        <w:rPr>
          <w:rFonts w:ascii="Museo Sans 300" w:eastAsia="Times New Roman" w:hAnsi="Museo Sans 300" w:cs="Segoe UI"/>
          <w:sz w:val="20"/>
          <w:szCs w:val="20"/>
          <w:lang w:eastAsia="es-SV"/>
        </w:rPr>
        <w:t>, entonces,</w:t>
      </w:r>
      <w:r w:rsidR="00D3281D" w:rsidRPr="00D3281D">
        <w:rPr>
          <w:rFonts w:ascii="Museo Sans 300" w:eastAsia="Times New Roman" w:hAnsi="Museo Sans 300" w:cs="Segoe UI"/>
          <w:sz w:val="20"/>
          <w:szCs w:val="20"/>
          <w:lang w:eastAsia="es-SV"/>
        </w:rPr>
        <w:t xml:space="preserv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normativa</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vigente</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Asimismo, se advierte que ambas partes, en las diferentes etapas del procedimiento, han tenido igual oportunidad de pronunciarse, asegurando los derechos de audiencia y defensa que conforme a ley corresponden. </w:t>
      </w:r>
    </w:p>
    <w:p w14:paraId="48C3845B" w14:textId="77777777" w:rsidR="00B93D1D" w:rsidRPr="00B93D1D" w:rsidRDefault="00B93D1D" w:rsidP="00B93D1D">
      <w:pPr>
        <w:spacing w:after="0" w:line="240" w:lineRule="auto"/>
        <w:ind w:left="426"/>
        <w:jc w:val="both"/>
        <w:rPr>
          <w:rFonts w:ascii="Museo Sans 300" w:hAnsi="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63F95BFE"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884835">
        <w:rPr>
          <w:rFonts w:ascii="Museo Sans 300" w:hAnsi="Museo Sans 300"/>
          <w:sz w:val="20"/>
          <w:szCs w:val="20"/>
        </w:rPr>
        <w:t>0017-CAU-21</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791734">
        <w:rPr>
          <w:rFonts w:ascii="Museo Sans 300" w:hAnsi="Museo Sans 300"/>
          <w:sz w:val="20"/>
          <w:szCs w:val="20"/>
        </w:rPr>
        <w:t xml:space="preserve">debiendo </w:t>
      </w:r>
      <w:r w:rsidRPr="00B93D1D">
        <w:rPr>
          <w:rFonts w:ascii="Museo Sans 300" w:hAnsi="Museo Sans 300"/>
          <w:sz w:val="20"/>
          <w:szCs w:val="20"/>
        </w:rPr>
        <w:t xml:space="preserve">establecer que en el suministro identificado con el NIC </w:t>
      </w:r>
      <w:r w:rsidR="000D0229">
        <w:rPr>
          <w:rFonts w:ascii="Museo Sans 300" w:eastAsia="Times New Roman" w:hAnsi="Museo Sans 300"/>
          <w:sz w:val="20"/>
          <w:szCs w:val="20"/>
          <w:lang w:eastAsia="es-ES"/>
        </w:rPr>
        <w:t>XXX</w:t>
      </w:r>
      <w:r w:rsidRPr="00B93D1D">
        <w:rPr>
          <w:rFonts w:ascii="Museo Sans 300" w:hAnsi="Museo Sans 300"/>
          <w:sz w:val="20"/>
          <w:szCs w:val="20"/>
        </w:rPr>
        <w:t xml:space="preserve"> no existió una condición irregular atribuible al usuario.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02D498D5"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w:t>
      </w:r>
      <w:r w:rsidR="009F65BF">
        <w:rPr>
          <w:rFonts w:ascii="Museo Sans 300" w:hAnsi="Museo Sans 300"/>
          <w:sz w:val="20"/>
          <w:szCs w:val="20"/>
        </w:rPr>
        <w:t xml:space="preserve">efectuado por la sociedad EEO, S.A. de C.V. por </w:t>
      </w:r>
      <w:r w:rsidRPr="00B93D1D">
        <w:rPr>
          <w:rFonts w:ascii="Museo Sans 300" w:hAnsi="Museo Sans 300"/>
          <w:sz w:val="20"/>
          <w:szCs w:val="20"/>
        </w:rPr>
        <w:t xml:space="preserve">la cantidad de </w:t>
      </w:r>
      <w:r w:rsidR="009248B1">
        <w:rPr>
          <w:rFonts w:ascii="Museo Sans 300" w:hAnsi="Museo Sans 300"/>
          <w:sz w:val="20"/>
          <w:szCs w:val="20"/>
        </w:rPr>
        <w:t>QUINIENTOS SESENTA Y UNO 85/100 DÓLARES DE LOS ESTADOS UNIDOS DE AMÉRICA (USD 561.85)</w:t>
      </w:r>
      <w:r w:rsidRPr="00B93D1D">
        <w:rPr>
          <w:rFonts w:ascii="Museo Sans 300" w:hAnsi="Museo Sans 300"/>
          <w:sz w:val="20"/>
          <w:szCs w:val="20"/>
          <w:lang w:eastAsia="es-ES"/>
        </w:rPr>
        <w:t xml:space="preserve"> </w:t>
      </w:r>
      <w:r w:rsidRPr="00B93D1D">
        <w:rPr>
          <w:rFonts w:ascii="Museo Sans 300" w:hAnsi="Museo Sans 300"/>
          <w:sz w:val="20"/>
          <w:szCs w:val="20"/>
        </w:rPr>
        <w:t>IVA incluido, en concepto de energía no registrada</w:t>
      </w:r>
      <w:r w:rsidR="00791734">
        <w:rPr>
          <w:rFonts w:ascii="Museo Sans 300" w:hAnsi="Museo Sans 300"/>
          <w:sz w:val="20"/>
          <w:szCs w:val="20"/>
        </w:rPr>
        <w:t xml:space="preserve">. </w:t>
      </w: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560BC9EF"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B93D1D">
        <w:rPr>
          <w:rFonts w:ascii="Museo Sans 300" w:hAnsi="Museo Sans 300"/>
          <w:sz w:val="20"/>
          <w:szCs w:val="20"/>
          <w:lang w:val="es-ES" w:eastAsia="es-ES"/>
        </w:rPr>
        <w:t>IT-</w:t>
      </w:r>
      <w:r w:rsidR="00884835">
        <w:rPr>
          <w:rFonts w:ascii="Museo Sans 300" w:hAnsi="Museo Sans 300"/>
          <w:sz w:val="20"/>
          <w:szCs w:val="20"/>
          <w:lang w:val="es-ES" w:eastAsia="es-ES"/>
        </w:rPr>
        <w:t>0017-CAU-21</w:t>
      </w:r>
      <w:r w:rsidR="006B2441" w:rsidRPr="00F85A5A">
        <w:rPr>
          <w:rFonts w:ascii="Museo Sans 300" w:hAnsi="Museo Sans 300"/>
          <w:sz w:val="20"/>
          <w:szCs w:val="20"/>
          <w:lang w:val="es-ES" w:eastAsia="es-ES"/>
        </w:rPr>
        <w:t xml:space="preserve"> rendido por el CAU, </w:t>
      </w:r>
      <w:r w:rsidR="00AE7478">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0CBE6B90" w:rsidR="006D7396" w:rsidRDefault="00B93D1D" w:rsidP="00B93D1D">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0D0229">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al usuario</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289E59B1" w:rsidR="006D7396" w:rsidRDefault="006D7396" w:rsidP="006D7396">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EEO, S.A. de C.V. </w:t>
      </w:r>
      <w:r w:rsidR="00A113EC">
        <w:rPr>
          <w:rFonts w:ascii="Museo Sans 300" w:hAnsi="Museo Sans 300"/>
          <w:sz w:val="20"/>
          <w:szCs w:val="20"/>
          <w:lang w:eastAsia="es-SV"/>
        </w:rPr>
        <w:t xml:space="preserve">al señor </w:t>
      </w:r>
      <w:r w:rsidR="000D0229">
        <w:rPr>
          <w:rFonts w:ascii="Museo Sans 300" w:hAnsi="Museo Sans 300"/>
          <w:sz w:val="20"/>
          <w:szCs w:val="20"/>
          <w:lang w:eastAsia="es-SV"/>
        </w:rPr>
        <w:t>XXX</w:t>
      </w:r>
      <w:r w:rsidR="00A113EC">
        <w:rPr>
          <w:rFonts w:ascii="Museo Sans 300" w:hAnsi="Museo Sans 300"/>
          <w:sz w:val="20"/>
          <w:szCs w:val="20"/>
          <w:lang w:eastAsia="es-SV"/>
        </w:rPr>
        <w:t xml:space="preserve"> por </w:t>
      </w:r>
      <w:r w:rsidRPr="29603258">
        <w:rPr>
          <w:rFonts w:ascii="Museo Sans 300" w:hAnsi="Museo Sans 300"/>
          <w:sz w:val="20"/>
          <w:szCs w:val="20"/>
          <w:lang w:eastAsia="es-SV"/>
        </w:rPr>
        <w:t xml:space="preserve">la cantidad de </w:t>
      </w:r>
      <w:r w:rsidR="009248B1">
        <w:rPr>
          <w:rFonts w:ascii="Museo Sans 300" w:hAnsi="Museo Sans 300"/>
          <w:sz w:val="20"/>
          <w:szCs w:val="20"/>
        </w:rPr>
        <w:t>QUINIENTOS SESENTA Y UNO 85/100 DÓLARES DE LOS ESTADOS UNIDOS DE AMÉRICA (USD 561.85)</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897D982" w14:textId="77777777" w:rsidR="006A1248" w:rsidRDefault="006A1248" w:rsidP="00697804">
      <w:pPr>
        <w:pStyle w:val="Prrafodelista"/>
        <w:rPr>
          <w:rFonts w:ascii="Museo Sans 300" w:hAnsi="Museo Sans 300"/>
          <w:sz w:val="20"/>
          <w:szCs w:val="20"/>
          <w:lang w:eastAsia="es-SV"/>
        </w:rPr>
      </w:pPr>
    </w:p>
    <w:p w14:paraId="192CD945" w14:textId="59CA88A1" w:rsidR="006A1248" w:rsidRDefault="00D427DB" w:rsidP="00697804">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En ese sentido, al</w:t>
      </w:r>
      <w:r w:rsidR="00ED4CCA">
        <w:rPr>
          <w:rFonts w:ascii="Museo Sans 300" w:hAnsi="Museo Sans 300"/>
          <w:sz w:val="20"/>
          <w:szCs w:val="20"/>
          <w:lang w:eastAsia="es-SV"/>
        </w:rPr>
        <w:t xml:space="preserve"> haber cancelado el</w:t>
      </w:r>
      <w:r w:rsidR="00DF2BB6">
        <w:rPr>
          <w:rFonts w:ascii="Museo Sans 300" w:hAnsi="Museo Sans 300"/>
          <w:sz w:val="20"/>
          <w:szCs w:val="20"/>
          <w:lang w:eastAsia="es-SV"/>
        </w:rPr>
        <w:t xml:space="preserve"> usuario </w:t>
      </w:r>
      <w:r w:rsidR="000A1C0D">
        <w:rPr>
          <w:rFonts w:ascii="Museo Sans 300" w:hAnsi="Museo Sans 300"/>
          <w:sz w:val="20"/>
          <w:szCs w:val="20"/>
          <w:lang w:eastAsia="es-SV"/>
        </w:rPr>
        <w:t>el monto indicado</w:t>
      </w:r>
      <w:r w:rsidR="006A1248">
        <w:rPr>
          <w:rFonts w:ascii="Museo Sans 300" w:hAnsi="Museo Sans 300"/>
          <w:sz w:val="20"/>
          <w:szCs w:val="20"/>
          <w:lang w:eastAsia="es-SV"/>
        </w:rPr>
        <w:t>, la empresa distribuidora debe</w:t>
      </w:r>
      <w:r>
        <w:rPr>
          <w:rFonts w:ascii="Museo Sans 300" w:hAnsi="Museo Sans 300"/>
          <w:sz w:val="20"/>
          <w:szCs w:val="20"/>
          <w:lang w:eastAsia="es-SV"/>
        </w:rPr>
        <w:t xml:space="preserve">rá reintegrarle la cantidad de </w:t>
      </w:r>
      <w:r w:rsidRPr="00D427DB">
        <w:rPr>
          <w:rFonts w:ascii="Museo Sans 300" w:hAnsi="Museo Sans 300"/>
          <w:sz w:val="20"/>
          <w:szCs w:val="20"/>
          <w:lang w:eastAsia="es-SV"/>
        </w:rPr>
        <w:t>QUINIENTOS SETENTA Y OCHO 51/100 DÓLARES DE LOS ESTADOS UNIDOS DE AMÉRICA</w:t>
      </w:r>
      <w:r>
        <w:rPr>
          <w:rFonts w:ascii="Museo Sans 300" w:hAnsi="Museo Sans 300"/>
          <w:sz w:val="20"/>
          <w:szCs w:val="20"/>
          <w:lang w:eastAsia="es-SV"/>
        </w:rPr>
        <w:t xml:space="preserve"> </w:t>
      </w:r>
      <w:r w:rsidRPr="00D427DB">
        <w:rPr>
          <w:rFonts w:ascii="Museo Sans 300" w:hAnsi="Museo Sans 300"/>
          <w:sz w:val="20"/>
          <w:szCs w:val="20"/>
          <w:lang w:eastAsia="es-SV"/>
        </w:rPr>
        <w:t>(USD 578.51) IVA e intereses incluidos</w:t>
      </w:r>
      <w:r w:rsidR="007777DF">
        <w:rPr>
          <w:rFonts w:ascii="Museo Sans 300" w:hAnsi="Museo Sans 300"/>
          <w:sz w:val="20"/>
          <w:szCs w:val="20"/>
          <w:lang w:eastAsia="es-SV"/>
        </w:rPr>
        <w:t xml:space="preserve">. </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6523E661" w14:textId="00789C7C" w:rsidR="00FC69D6" w:rsidRDefault="000C0357" w:rsidP="0016463C">
      <w:pPr>
        <w:numPr>
          <w:ilvl w:val="0"/>
          <w:numId w:val="6"/>
        </w:numPr>
        <w:spacing w:after="0" w:line="240" w:lineRule="auto"/>
        <w:jc w:val="both"/>
        <w:rPr>
          <w:rFonts w:ascii="Museo Sans 300" w:hAnsi="Museo Sans 30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B93D1D">
        <w:rPr>
          <w:rFonts w:ascii="Museo Sans 300" w:hAnsi="Museo Sans 300"/>
          <w:sz w:val="20"/>
          <w:szCs w:val="20"/>
          <w:lang w:eastAsia="es-SV"/>
        </w:rPr>
        <w:t xml:space="preserve">ñor </w:t>
      </w:r>
      <w:r w:rsidR="000D0229">
        <w:rPr>
          <w:rFonts w:ascii="Museo Sans 300" w:hAnsi="Museo Sans 300"/>
          <w:sz w:val="20"/>
          <w:szCs w:val="20"/>
          <w:lang w:eastAsia="es-SV"/>
        </w:rPr>
        <w:t>XXX</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w:t>
      </w:r>
      <w:r w:rsidR="0016463C">
        <w:rPr>
          <w:rFonts w:ascii="Museo Sans 300" w:hAnsi="Museo Sans 300"/>
          <w:lang w:eastAsia="es-SV"/>
        </w:rPr>
        <w:t xml:space="preserve"> </w:t>
      </w: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42F8299E" w:rsidR="00D57153" w:rsidRDefault="00D57153" w:rsidP="00FC69D6">
      <w:pPr>
        <w:spacing w:after="0" w:line="240" w:lineRule="auto"/>
        <w:ind w:left="360"/>
        <w:jc w:val="both"/>
        <w:rPr>
          <w:rFonts w:ascii="Museo Sans 300" w:hAnsi="Museo Sans 300"/>
          <w:lang w:eastAsia="es-SV"/>
        </w:rPr>
      </w:pPr>
    </w:p>
    <w:p w14:paraId="45617AD9" w14:textId="47B2B89D" w:rsidR="00BA3CC6" w:rsidRDefault="00BA3CC6" w:rsidP="00FC69D6">
      <w:pPr>
        <w:spacing w:after="0" w:line="240" w:lineRule="auto"/>
        <w:ind w:left="360"/>
        <w:jc w:val="both"/>
        <w:rPr>
          <w:rFonts w:ascii="Museo Sans 300" w:hAnsi="Museo Sans 300"/>
          <w:lang w:eastAsia="es-SV"/>
        </w:rPr>
      </w:pPr>
    </w:p>
    <w:p w14:paraId="2E613A73" w14:textId="77777777" w:rsidR="00BA3CC6" w:rsidRDefault="00BA3CC6"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20F8" w16cex:dateUtc="2021-04-23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CD954" w16cid:durableId="242D20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FCECA" w14:textId="77777777" w:rsidR="004144C8" w:rsidRDefault="004144C8">
      <w:pPr>
        <w:spacing w:after="0" w:line="240" w:lineRule="auto"/>
      </w:pPr>
      <w:r>
        <w:separator/>
      </w:r>
    </w:p>
  </w:endnote>
  <w:endnote w:type="continuationSeparator" w:id="0">
    <w:p w14:paraId="79482BB7" w14:textId="77777777" w:rsidR="004144C8" w:rsidRDefault="004144C8">
      <w:pPr>
        <w:spacing w:after="0" w:line="240" w:lineRule="auto"/>
      </w:pPr>
      <w:r>
        <w:continuationSeparator/>
      </w:r>
    </w:p>
  </w:endnote>
  <w:endnote w:type="continuationNotice" w:id="1">
    <w:p w14:paraId="0DC5DBA7" w14:textId="77777777" w:rsidR="004144C8" w:rsidRDefault="00414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18012219"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4F2524" w:rsidRPr="004F2524">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144C8">
      <w:fldChar w:fldCharType="begin"/>
    </w:r>
    <w:r w:rsidR="004144C8">
      <w:instrText>NUMPAGES  \* Arabic  \* MERGEFORMAT</w:instrText>
    </w:r>
    <w:r w:rsidR="004144C8">
      <w:fldChar w:fldCharType="separate"/>
    </w:r>
    <w:r w:rsidR="004F2524" w:rsidRPr="004F2524">
      <w:rPr>
        <w:rFonts w:ascii="Museo Sans 300" w:hAnsi="Museo Sans 300"/>
        <w:b/>
        <w:bCs/>
        <w:noProof/>
        <w:sz w:val="18"/>
        <w:szCs w:val="18"/>
        <w:lang w:val="es-ES"/>
      </w:rPr>
      <w:t>8</w:t>
    </w:r>
    <w:r w:rsidR="004144C8">
      <w:rPr>
        <w:rFonts w:ascii="Museo Sans 300" w:hAnsi="Museo Sans 300"/>
        <w:b/>
        <w:bCs/>
        <w:noProof/>
        <w:sz w:val="18"/>
        <w:szCs w:val="18"/>
        <w:lang w:val="es-ES"/>
      </w:rPr>
      <w:fldChar w:fldCharType="end"/>
    </w:r>
  </w:p>
  <w:p w14:paraId="1F68AAA8" w14:textId="0E683D37" w:rsidR="00D07096" w:rsidRPr="00475015" w:rsidRDefault="000D0229"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5C7C341A" w:rsidR="00D07096" w:rsidRPr="002156F6" w:rsidRDefault="000D0229"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E1D5B" w14:textId="77777777" w:rsidR="004144C8" w:rsidRDefault="004144C8">
      <w:pPr>
        <w:spacing w:after="0" w:line="240" w:lineRule="auto"/>
      </w:pPr>
      <w:r>
        <w:separator/>
      </w:r>
    </w:p>
  </w:footnote>
  <w:footnote w:type="continuationSeparator" w:id="0">
    <w:p w14:paraId="4F6FFB22" w14:textId="77777777" w:rsidR="004144C8" w:rsidRDefault="004144C8">
      <w:pPr>
        <w:spacing w:after="0" w:line="240" w:lineRule="auto"/>
      </w:pPr>
      <w:r>
        <w:continuationSeparator/>
      </w:r>
    </w:p>
  </w:footnote>
  <w:footnote w:type="continuationNotice" w:id="1">
    <w:p w14:paraId="6944B78B" w14:textId="77777777" w:rsidR="004144C8" w:rsidRDefault="004144C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21CD7EE6"/>
    <w:multiLevelType w:val="hybridMultilevel"/>
    <w:tmpl w:val="263292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6"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15:restartNumberingAfterBreak="0">
    <w:nsid w:val="38F305B2"/>
    <w:multiLevelType w:val="multilevel"/>
    <w:tmpl w:val="4CA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B72B0A"/>
    <w:multiLevelType w:val="multilevel"/>
    <w:tmpl w:val="B4C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2343ED"/>
    <w:multiLevelType w:val="hybridMultilevel"/>
    <w:tmpl w:val="C29095BC"/>
    <w:lvl w:ilvl="0" w:tplc="80C47E74">
      <w:numFmt w:val="bullet"/>
      <w:lvlText w:val="-"/>
      <w:lvlJc w:val="left"/>
      <w:pPr>
        <w:ind w:left="1211" w:hanging="360"/>
      </w:pPr>
      <w:rPr>
        <w:rFonts w:ascii="Museo 300" w:eastAsia="Arial" w:hAnsi="Museo 300"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0"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7"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33"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5" w15:restartNumberingAfterBreak="0">
    <w:nsid w:val="654731E1"/>
    <w:multiLevelType w:val="multilevel"/>
    <w:tmpl w:val="917E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8"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9"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40"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2"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3"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37"/>
  </w:num>
  <w:num w:numId="10">
    <w:abstractNumId w:val="27"/>
  </w:num>
  <w:num w:numId="11">
    <w:abstractNumId w:val="26"/>
  </w:num>
  <w:num w:numId="12">
    <w:abstractNumId w:val="0"/>
  </w:num>
  <w:num w:numId="13">
    <w:abstractNumId w:val="14"/>
  </w:num>
  <w:num w:numId="14">
    <w:abstractNumId w:val="43"/>
  </w:num>
  <w:num w:numId="15">
    <w:abstractNumId w:val="12"/>
  </w:num>
  <w:num w:numId="16">
    <w:abstractNumId w:val="41"/>
  </w:num>
  <w:num w:numId="17">
    <w:abstractNumId w:val="5"/>
  </w:num>
  <w:num w:numId="18">
    <w:abstractNumId w:val="4"/>
  </w:num>
  <w:num w:numId="19">
    <w:abstractNumId w:val="10"/>
  </w:num>
  <w:num w:numId="20">
    <w:abstractNumId w:val="2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2"/>
  </w:num>
  <w:num w:numId="24">
    <w:abstractNumId w:val="28"/>
  </w:num>
  <w:num w:numId="25">
    <w:abstractNumId w:val="38"/>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4"/>
  </w:num>
  <w:num w:numId="29">
    <w:abstractNumId w:val="40"/>
  </w:num>
  <w:num w:numId="30">
    <w:abstractNumId w:val="3"/>
  </w:num>
  <w:num w:numId="31">
    <w:abstractNumId w:val="39"/>
  </w:num>
  <w:num w:numId="32">
    <w:abstractNumId w:val="1"/>
  </w:num>
  <w:num w:numId="33">
    <w:abstractNumId w:val="15"/>
  </w:num>
  <w:num w:numId="34">
    <w:abstractNumId w:val="33"/>
  </w:num>
  <w:num w:numId="35">
    <w:abstractNumId w:val="25"/>
  </w:num>
  <w:num w:numId="36">
    <w:abstractNumId w:val="36"/>
  </w:num>
  <w:num w:numId="37">
    <w:abstractNumId w:val="29"/>
  </w:num>
  <w:num w:numId="38">
    <w:abstractNumId w:val="31"/>
  </w:num>
  <w:num w:numId="39">
    <w:abstractNumId w:val="2"/>
  </w:num>
  <w:num w:numId="40">
    <w:abstractNumId w:val="6"/>
  </w:num>
  <w:num w:numId="41">
    <w:abstractNumId w:val="13"/>
  </w:num>
  <w:num w:numId="42">
    <w:abstractNumId w:val="19"/>
  </w:num>
  <w:num w:numId="43">
    <w:abstractNumId w:val="35"/>
  </w:num>
  <w:num w:numId="44">
    <w:abstractNumId w:val="18"/>
  </w:num>
  <w:num w:numId="45">
    <w:abstractNumId w:val="17"/>
  </w:num>
  <w:num w:numId="46">
    <w:abstractNumId w:val="11"/>
  </w:num>
  <w:num w:numId="47">
    <w:abstractNumId w:val="8"/>
  </w:num>
  <w:num w:numId="4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0CED"/>
    <w:rsid w:val="0002120F"/>
    <w:rsid w:val="00023643"/>
    <w:rsid w:val="0003032D"/>
    <w:rsid w:val="0003371F"/>
    <w:rsid w:val="00037D4E"/>
    <w:rsid w:val="000404EE"/>
    <w:rsid w:val="0005519C"/>
    <w:rsid w:val="00057FDB"/>
    <w:rsid w:val="00060CED"/>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97996"/>
    <w:rsid w:val="000A128D"/>
    <w:rsid w:val="000A1C0D"/>
    <w:rsid w:val="000A276E"/>
    <w:rsid w:val="000A3778"/>
    <w:rsid w:val="000A443E"/>
    <w:rsid w:val="000A5B2C"/>
    <w:rsid w:val="000B2696"/>
    <w:rsid w:val="000B607B"/>
    <w:rsid w:val="000C0357"/>
    <w:rsid w:val="000C3873"/>
    <w:rsid w:val="000D0229"/>
    <w:rsid w:val="000D14EB"/>
    <w:rsid w:val="000D4617"/>
    <w:rsid w:val="000D5708"/>
    <w:rsid w:val="000D6BBC"/>
    <w:rsid w:val="000E4BFD"/>
    <w:rsid w:val="000F1790"/>
    <w:rsid w:val="000F1DCE"/>
    <w:rsid w:val="000F2E6B"/>
    <w:rsid w:val="000F3FEF"/>
    <w:rsid w:val="000F5235"/>
    <w:rsid w:val="000F55B2"/>
    <w:rsid w:val="000F5EF7"/>
    <w:rsid w:val="000F68DF"/>
    <w:rsid w:val="000F6AE1"/>
    <w:rsid w:val="0010411F"/>
    <w:rsid w:val="00104EBE"/>
    <w:rsid w:val="00107B92"/>
    <w:rsid w:val="00110714"/>
    <w:rsid w:val="00114BEB"/>
    <w:rsid w:val="00117750"/>
    <w:rsid w:val="0012039D"/>
    <w:rsid w:val="0012053C"/>
    <w:rsid w:val="00122140"/>
    <w:rsid w:val="00123443"/>
    <w:rsid w:val="0012422B"/>
    <w:rsid w:val="001260C9"/>
    <w:rsid w:val="00131BCE"/>
    <w:rsid w:val="00131DE1"/>
    <w:rsid w:val="001338ED"/>
    <w:rsid w:val="001356BF"/>
    <w:rsid w:val="00135C8B"/>
    <w:rsid w:val="00137EE7"/>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63C"/>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69D2"/>
    <w:rsid w:val="001A7093"/>
    <w:rsid w:val="001B1250"/>
    <w:rsid w:val="001B2A3B"/>
    <w:rsid w:val="001B3D12"/>
    <w:rsid w:val="001B5713"/>
    <w:rsid w:val="001B7A4B"/>
    <w:rsid w:val="001C0C1B"/>
    <w:rsid w:val="001C19DB"/>
    <w:rsid w:val="001C1C94"/>
    <w:rsid w:val="001C540F"/>
    <w:rsid w:val="001D1456"/>
    <w:rsid w:val="001D5A71"/>
    <w:rsid w:val="001E1A2F"/>
    <w:rsid w:val="001E38DB"/>
    <w:rsid w:val="001E3CE0"/>
    <w:rsid w:val="001F0380"/>
    <w:rsid w:val="001F0784"/>
    <w:rsid w:val="001F1534"/>
    <w:rsid w:val="001F330E"/>
    <w:rsid w:val="001F42D1"/>
    <w:rsid w:val="00201A2F"/>
    <w:rsid w:val="00206A74"/>
    <w:rsid w:val="00206EC9"/>
    <w:rsid w:val="00210242"/>
    <w:rsid w:val="002105F7"/>
    <w:rsid w:val="00212E3E"/>
    <w:rsid w:val="0021349A"/>
    <w:rsid w:val="002156F6"/>
    <w:rsid w:val="00215B94"/>
    <w:rsid w:val="00217C72"/>
    <w:rsid w:val="00220B09"/>
    <w:rsid w:val="00220F54"/>
    <w:rsid w:val="00222FD0"/>
    <w:rsid w:val="002255A0"/>
    <w:rsid w:val="00231848"/>
    <w:rsid w:val="002338FC"/>
    <w:rsid w:val="00233908"/>
    <w:rsid w:val="002344F8"/>
    <w:rsid w:val="00234978"/>
    <w:rsid w:val="00236345"/>
    <w:rsid w:val="002447F0"/>
    <w:rsid w:val="00244AA6"/>
    <w:rsid w:val="00245A6F"/>
    <w:rsid w:val="00255BAA"/>
    <w:rsid w:val="00255E1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A1645"/>
    <w:rsid w:val="002A1856"/>
    <w:rsid w:val="002A1CD8"/>
    <w:rsid w:val="002A3FA2"/>
    <w:rsid w:val="002A45A4"/>
    <w:rsid w:val="002B3660"/>
    <w:rsid w:val="002C1E44"/>
    <w:rsid w:val="002C26C2"/>
    <w:rsid w:val="002C38FB"/>
    <w:rsid w:val="002C4925"/>
    <w:rsid w:val="002C52D6"/>
    <w:rsid w:val="002C5D04"/>
    <w:rsid w:val="002D392A"/>
    <w:rsid w:val="002D3C62"/>
    <w:rsid w:val="002D5015"/>
    <w:rsid w:val="002D53B2"/>
    <w:rsid w:val="002D684A"/>
    <w:rsid w:val="002D6F21"/>
    <w:rsid w:val="002E4A67"/>
    <w:rsid w:val="002E5C07"/>
    <w:rsid w:val="002E6E34"/>
    <w:rsid w:val="002E77F2"/>
    <w:rsid w:val="002F20C5"/>
    <w:rsid w:val="002F28CD"/>
    <w:rsid w:val="002F2F91"/>
    <w:rsid w:val="002F3B28"/>
    <w:rsid w:val="002F490C"/>
    <w:rsid w:val="002F613F"/>
    <w:rsid w:val="002F62A3"/>
    <w:rsid w:val="002F792B"/>
    <w:rsid w:val="00300BE4"/>
    <w:rsid w:val="00301B08"/>
    <w:rsid w:val="00301E14"/>
    <w:rsid w:val="0030333D"/>
    <w:rsid w:val="00303B4C"/>
    <w:rsid w:val="003041A0"/>
    <w:rsid w:val="0030630E"/>
    <w:rsid w:val="00312D99"/>
    <w:rsid w:val="00320185"/>
    <w:rsid w:val="00320234"/>
    <w:rsid w:val="003229A9"/>
    <w:rsid w:val="00322BF5"/>
    <w:rsid w:val="00335B14"/>
    <w:rsid w:val="00335C51"/>
    <w:rsid w:val="00336755"/>
    <w:rsid w:val="00342D0C"/>
    <w:rsid w:val="003441FC"/>
    <w:rsid w:val="00347FF6"/>
    <w:rsid w:val="003512DD"/>
    <w:rsid w:val="0035146E"/>
    <w:rsid w:val="00352450"/>
    <w:rsid w:val="00355878"/>
    <w:rsid w:val="0035774B"/>
    <w:rsid w:val="00360640"/>
    <w:rsid w:val="0036181B"/>
    <w:rsid w:val="00364DFE"/>
    <w:rsid w:val="00366523"/>
    <w:rsid w:val="003670A6"/>
    <w:rsid w:val="003704D1"/>
    <w:rsid w:val="0037235E"/>
    <w:rsid w:val="00372B01"/>
    <w:rsid w:val="003746C1"/>
    <w:rsid w:val="00375B82"/>
    <w:rsid w:val="00386030"/>
    <w:rsid w:val="003861C1"/>
    <w:rsid w:val="0038654C"/>
    <w:rsid w:val="00387F75"/>
    <w:rsid w:val="00394B10"/>
    <w:rsid w:val="00394D00"/>
    <w:rsid w:val="003A06A1"/>
    <w:rsid w:val="003A0F25"/>
    <w:rsid w:val="003A1FC2"/>
    <w:rsid w:val="003A32CC"/>
    <w:rsid w:val="003A3E3B"/>
    <w:rsid w:val="003A4695"/>
    <w:rsid w:val="003A47D8"/>
    <w:rsid w:val="003A6EAD"/>
    <w:rsid w:val="003B089A"/>
    <w:rsid w:val="003B157C"/>
    <w:rsid w:val="003B1F72"/>
    <w:rsid w:val="003B273A"/>
    <w:rsid w:val="003B4A20"/>
    <w:rsid w:val="003B4D84"/>
    <w:rsid w:val="003C15F4"/>
    <w:rsid w:val="003C175C"/>
    <w:rsid w:val="003C189B"/>
    <w:rsid w:val="003C36E0"/>
    <w:rsid w:val="003C448D"/>
    <w:rsid w:val="003C6324"/>
    <w:rsid w:val="003C786F"/>
    <w:rsid w:val="003D50C5"/>
    <w:rsid w:val="003D7993"/>
    <w:rsid w:val="003E02CA"/>
    <w:rsid w:val="003E4848"/>
    <w:rsid w:val="003E4FCC"/>
    <w:rsid w:val="003E6498"/>
    <w:rsid w:val="003E7A1C"/>
    <w:rsid w:val="003F28D4"/>
    <w:rsid w:val="003F6AB8"/>
    <w:rsid w:val="003F7DDD"/>
    <w:rsid w:val="004004E4"/>
    <w:rsid w:val="00400CFF"/>
    <w:rsid w:val="0040160B"/>
    <w:rsid w:val="00402367"/>
    <w:rsid w:val="00404E5C"/>
    <w:rsid w:val="004067FA"/>
    <w:rsid w:val="0040799D"/>
    <w:rsid w:val="00407D52"/>
    <w:rsid w:val="00410290"/>
    <w:rsid w:val="00414064"/>
    <w:rsid w:val="004144C8"/>
    <w:rsid w:val="00417C65"/>
    <w:rsid w:val="0042372B"/>
    <w:rsid w:val="004239AF"/>
    <w:rsid w:val="0042486E"/>
    <w:rsid w:val="00426CEE"/>
    <w:rsid w:val="00427176"/>
    <w:rsid w:val="00435F3E"/>
    <w:rsid w:val="004365EC"/>
    <w:rsid w:val="0043797C"/>
    <w:rsid w:val="004432BE"/>
    <w:rsid w:val="004461B7"/>
    <w:rsid w:val="004465C3"/>
    <w:rsid w:val="00451298"/>
    <w:rsid w:val="004524BF"/>
    <w:rsid w:val="00452D67"/>
    <w:rsid w:val="00453665"/>
    <w:rsid w:val="0045432D"/>
    <w:rsid w:val="00462115"/>
    <w:rsid w:val="00463ABF"/>
    <w:rsid w:val="00465FA4"/>
    <w:rsid w:val="00466277"/>
    <w:rsid w:val="0046645B"/>
    <w:rsid w:val="00470F43"/>
    <w:rsid w:val="00471124"/>
    <w:rsid w:val="004711AC"/>
    <w:rsid w:val="00474B80"/>
    <w:rsid w:val="00474C2C"/>
    <w:rsid w:val="00475015"/>
    <w:rsid w:val="0047513C"/>
    <w:rsid w:val="00476452"/>
    <w:rsid w:val="00476696"/>
    <w:rsid w:val="00476FC9"/>
    <w:rsid w:val="004831B4"/>
    <w:rsid w:val="00483232"/>
    <w:rsid w:val="004837EF"/>
    <w:rsid w:val="004857FF"/>
    <w:rsid w:val="00486294"/>
    <w:rsid w:val="00487F90"/>
    <w:rsid w:val="004969D7"/>
    <w:rsid w:val="004979FE"/>
    <w:rsid w:val="004A3C4C"/>
    <w:rsid w:val="004B2AB0"/>
    <w:rsid w:val="004B5715"/>
    <w:rsid w:val="004B7B66"/>
    <w:rsid w:val="004C43C5"/>
    <w:rsid w:val="004D152A"/>
    <w:rsid w:val="004D1B1E"/>
    <w:rsid w:val="004D4DBD"/>
    <w:rsid w:val="004D52E4"/>
    <w:rsid w:val="004D6ADD"/>
    <w:rsid w:val="004E0DE0"/>
    <w:rsid w:val="004E33CE"/>
    <w:rsid w:val="004E678A"/>
    <w:rsid w:val="004E715A"/>
    <w:rsid w:val="004F15AC"/>
    <w:rsid w:val="004F23CE"/>
    <w:rsid w:val="004F2524"/>
    <w:rsid w:val="004F2E27"/>
    <w:rsid w:val="004F7EBE"/>
    <w:rsid w:val="00503854"/>
    <w:rsid w:val="00511B37"/>
    <w:rsid w:val="00514157"/>
    <w:rsid w:val="00516251"/>
    <w:rsid w:val="00517E7B"/>
    <w:rsid w:val="00527A6F"/>
    <w:rsid w:val="005322D9"/>
    <w:rsid w:val="00545BEE"/>
    <w:rsid w:val="00550400"/>
    <w:rsid w:val="00550A34"/>
    <w:rsid w:val="00550A39"/>
    <w:rsid w:val="00554408"/>
    <w:rsid w:val="0055528B"/>
    <w:rsid w:val="00555E2E"/>
    <w:rsid w:val="005649F0"/>
    <w:rsid w:val="00566EFF"/>
    <w:rsid w:val="00567017"/>
    <w:rsid w:val="00572D77"/>
    <w:rsid w:val="00574303"/>
    <w:rsid w:val="0057482C"/>
    <w:rsid w:val="005755F0"/>
    <w:rsid w:val="0058470E"/>
    <w:rsid w:val="00584CE4"/>
    <w:rsid w:val="00587D09"/>
    <w:rsid w:val="00587F97"/>
    <w:rsid w:val="00590AAE"/>
    <w:rsid w:val="00592547"/>
    <w:rsid w:val="00593582"/>
    <w:rsid w:val="0059549A"/>
    <w:rsid w:val="00597B08"/>
    <w:rsid w:val="005A584B"/>
    <w:rsid w:val="005A5AD3"/>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5FD9"/>
    <w:rsid w:val="005F6EF4"/>
    <w:rsid w:val="00600405"/>
    <w:rsid w:val="006020CA"/>
    <w:rsid w:val="006024CB"/>
    <w:rsid w:val="00616CDE"/>
    <w:rsid w:val="00621328"/>
    <w:rsid w:val="00621D08"/>
    <w:rsid w:val="00626D6E"/>
    <w:rsid w:val="00634827"/>
    <w:rsid w:val="00635BD5"/>
    <w:rsid w:val="00637837"/>
    <w:rsid w:val="00644ACA"/>
    <w:rsid w:val="00646FC2"/>
    <w:rsid w:val="00651A88"/>
    <w:rsid w:val="00651BB9"/>
    <w:rsid w:val="0065266A"/>
    <w:rsid w:val="006539ED"/>
    <w:rsid w:val="006543CD"/>
    <w:rsid w:val="006549D4"/>
    <w:rsid w:val="00661607"/>
    <w:rsid w:val="00661C9D"/>
    <w:rsid w:val="00662B07"/>
    <w:rsid w:val="00662EF5"/>
    <w:rsid w:val="00663D03"/>
    <w:rsid w:val="00666B5C"/>
    <w:rsid w:val="00666BBC"/>
    <w:rsid w:val="006741F3"/>
    <w:rsid w:val="00675DF2"/>
    <w:rsid w:val="0068179E"/>
    <w:rsid w:val="006825E6"/>
    <w:rsid w:val="00682BC6"/>
    <w:rsid w:val="006923B8"/>
    <w:rsid w:val="00692F98"/>
    <w:rsid w:val="00693649"/>
    <w:rsid w:val="006941DC"/>
    <w:rsid w:val="0069736E"/>
    <w:rsid w:val="00697804"/>
    <w:rsid w:val="00697F49"/>
    <w:rsid w:val="006A0073"/>
    <w:rsid w:val="006A1248"/>
    <w:rsid w:val="006A6715"/>
    <w:rsid w:val="006A6DB5"/>
    <w:rsid w:val="006B1564"/>
    <w:rsid w:val="006B2441"/>
    <w:rsid w:val="006C299F"/>
    <w:rsid w:val="006C4A34"/>
    <w:rsid w:val="006C7E5D"/>
    <w:rsid w:val="006D43C8"/>
    <w:rsid w:val="006D5D42"/>
    <w:rsid w:val="006D70AF"/>
    <w:rsid w:val="006D7396"/>
    <w:rsid w:val="006F090A"/>
    <w:rsid w:val="006F1487"/>
    <w:rsid w:val="006F2476"/>
    <w:rsid w:val="006F59E9"/>
    <w:rsid w:val="006F609F"/>
    <w:rsid w:val="00701DC0"/>
    <w:rsid w:val="0070396C"/>
    <w:rsid w:val="00703D74"/>
    <w:rsid w:val="00704080"/>
    <w:rsid w:val="00704EB3"/>
    <w:rsid w:val="00705D44"/>
    <w:rsid w:val="00711C85"/>
    <w:rsid w:val="0071485F"/>
    <w:rsid w:val="007232F3"/>
    <w:rsid w:val="00727507"/>
    <w:rsid w:val="007310B4"/>
    <w:rsid w:val="00732B32"/>
    <w:rsid w:val="00734411"/>
    <w:rsid w:val="00735260"/>
    <w:rsid w:val="007415F6"/>
    <w:rsid w:val="007456CD"/>
    <w:rsid w:val="00747D9D"/>
    <w:rsid w:val="00751BBE"/>
    <w:rsid w:val="00754E7A"/>
    <w:rsid w:val="0075566D"/>
    <w:rsid w:val="00761D73"/>
    <w:rsid w:val="00762239"/>
    <w:rsid w:val="00764206"/>
    <w:rsid w:val="007677C1"/>
    <w:rsid w:val="00773C67"/>
    <w:rsid w:val="007758E2"/>
    <w:rsid w:val="007777DF"/>
    <w:rsid w:val="00780017"/>
    <w:rsid w:val="007825EB"/>
    <w:rsid w:val="00782F9E"/>
    <w:rsid w:val="007846CB"/>
    <w:rsid w:val="007861E4"/>
    <w:rsid w:val="0079010A"/>
    <w:rsid w:val="00791734"/>
    <w:rsid w:val="00793070"/>
    <w:rsid w:val="00793151"/>
    <w:rsid w:val="0079373F"/>
    <w:rsid w:val="007968E2"/>
    <w:rsid w:val="007A68F1"/>
    <w:rsid w:val="007A6FB7"/>
    <w:rsid w:val="007A719B"/>
    <w:rsid w:val="007A7822"/>
    <w:rsid w:val="007B1FF6"/>
    <w:rsid w:val="007B37F5"/>
    <w:rsid w:val="007B77C0"/>
    <w:rsid w:val="007B7BB9"/>
    <w:rsid w:val="007C0AD4"/>
    <w:rsid w:val="007D031D"/>
    <w:rsid w:val="007D5A0A"/>
    <w:rsid w:val="007D5C7F"/>
    <w:rsid w:val="007E18A8"/>
    <w:rsid w:val="007E3684"/>
    <w:rsid w:val="007E701C"/>
    <w:rsid w:val="007E7783"/>
    <w:rsid w:val="007F33C3"/>
    <w:rsid w:val="007F3ACA"/>
    <w:rsid w:val="007F3F17"/>
    <w:rsid w:val="007F46B3"/>
    <w:rsid w:val="00804231"/>
    <w:rsid w:val="00804AE8"/>
    <w:rsid w:val="00807209"/>
    <w:rsid w:val="00810D65"/>
    <w:rsid w:val="0081228A"/>
    <w:rsid w:val="0081459B"/>
    <w:rsid w:val="00821287"/>
    <w:rsid w:val="0082745D"/>
    <w:rsid w:val="008302D7"/>
    <w:rsid w:val="00837E67"/>
    <w:rsid w:val="0084040B"/>
    <w:rsid w:val="008432DD"/>
    <w:rsid w:val="00843F01"/>
    <w:rsid w:val="008443CD"/>
    <w:rsid w:val="00844677"/>
    <w:rsid w:val="008468CE"/>
    <w:rsid w:val="00847D45"/>
    <w:rsid w:val="008529FC"/>
    <w:rsid w:val="00852EDB"/>
    <w:rsid w:val="00853292"/>
    <w:rsid w:val="00853618"/>
    <w:rsid w:val="00856805"/>
    <w:rsid w:val="00862A8C"/>
    <w:rsid w:val="00863856"/>
    <w:rsid w:val="00864391"/>
    <w:rsid w:val="00865C21"/>
    <w:rsid w:val="00867405"/>
    <w:rsid w:val="00867F99"/>
    <w:rsid w:val="0087159A"/>
    <w:rsid w:val="00871C0F"/>
    <w:rsid w:val="0087560E"/>
    <w:rsid w:val="00875B80"/>
    <w:rsid w:val="00877319"/>
    <w:rsid w:val="0087767F"/>
    <w:rsid w:val="008817B5"/>
    <w:rsid w:val="008821A9"/>
    <w:rsid w:val="00883604"/>
    <w:rsid w:val="00884835"/>
    <w:rsid w:val="0088514F"/>
    <w:rsid w:val="00890788"/>
    <w:rsid w:val="00891C31"/>
    <w:rsid w:val="0089294F"/>
    <w:rsid w:val="008946FA"/>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49E4"/>
    <w:rsid w:val="008D5CBE"/>
    <w:rsid w:val="008D6E1E"/>
    <w:rsid w:val="008E088D"/>
    <w:rsid w:val="008E4736"/>
    <w:rsid w:val="008E6FD9"/>
    <w:rsid w:val="008E73D8"/>
    <w:rsid w:val="008F0928"/>
    <w:rsid w:val="008F29B9"/>
    <w:rsid w:val="008F3F19"/>
    <w:rsid w:val="008F4448"/>
    <w:rsid w:val="008F78DF"/>
    <w:rsid w:val="009019B9"/>
    <w:rsid w:val="009059A6"/>
    <w:rsid w:val="00906376"/>
    <w:rsid w:val="00914916"/>
    <w:rsid w:val="00916FAA"/>
    <w:rsid w:val="009205FF"/>
    <w:rsid w:val="0092146A"/>
    <w:rsid w:val="009241EB"/>
    <w:rsid w:val="009248B1"/>
    <w:rsid w:val="00926473"/>
    <w:rsid w:val="00931110"/>
    <w:rsid w:val="00936CD6"/>
    <w:rsid w:val="00944826"/>
    <w:rsid w:val="009502F2"/>
    <w:rsid w:val="009533A8"/>
    <w:rsid w:val="00954B45"/>
    <w:rsid w:val="00954BB1"/>
    <w:rsid w:val="00957370"/>
    <w:rsid w:val="009573FC"/>
    <w:rsid w:val="009618CD"/>
    <w:rsid w:val="0096374B"/>
    <w:rsid w:val="00963F87"/>
    <w:rsid w:val="00972157"/>
    <w:rsid w:val="00974A11"/>
    <w:rsid w:val="009751D4"/>
    <w:rsid w:val="0098410B"/>
    <w:rsid w:val="0098493C"/>
    <w:rsid w:val="00987E85"/>
    <w:rsid w:val="009913D8"/>
    <w:rsid w:val="00992B4F"/>
    <w:rsid w:val="00992BD5"/>
    <w:rsid w:val="00993B49"/>
    <w:rsid w:val="00993C2C"/>
    <w:rsid w:val="00995ED7"/>
    <w:rsid w:val="00997CD7"/>
    <w:rsid w:val="009A280C"/>
    <w:rsid w:val="009A288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D6170"/>
    <w:rsid w:val="009E0E2A"/>
    <w:rsid w:val="009E0E46"/>
    <w:rsid w:val="009E3A3F"/>
    <w:rsid w:val="009E3B26"/>
    <w:rsid w:val="009E7108"/>
    <w:rsid w:val="009F1FC1"/>
    <w:rsid w:val="009F37A9"/>
    <w:rsid w:val="009F519F"/>
    <w:rsid w:val="009F52CA"/>
    <w:rsid w:val="009F65BF"/>
    <w:rsid w:val="00A009A5"/>
    <w:rsid w:val="00A015F3"/>
    <w:rsid w:val="00A030CB"/>
    <w:rsid w:val="00A07C46"/>
    <w:rsid w:val="00A10F11"/>
    <w:rsid w:val="00A10F41"/>
    <w:rsid w:val="00A113EC"/>
    <w:rsid w:val="00A13DA8"/>
    <w:rsid w:val="00A15118"/>
    <w:rsid w:val="00A2120A"/>
    <w:rsid w:val="00A2271D"/>
    <w:rsid w:val="00A25395"/>
    <w:rsid w:val="00A313A6"/>
    <w:rsid w:val="00A35D58"/>
    <w:rsid w:val="00A362DA"/>
    <w:rsid w:val="00A36A42"/>
    <w:rsid w:val="00A37AC6"/>
    <w:rsid w:val="00A40439"/>
    <w:rsid w:val="00A43AE8"/>
    <w:rsid w:val="00A43BD3"/>
    <w:rsid w:val="00A4600E"/>
    <w:rsid w:val="00A47D9C"/>
    <w:rsid w:val="00A51B5A"/>
    <w:rsid w:val="00A526C2"/>
    <w:rsid w:val="00A52D61"/>
    <w:rsid w:val="00A54B8B"/>
    <w:rsid w:val="00A62891"/>
    <w:rsid w:val="00A71562"/>
    <w:rsid w:val="00A71B33"/>
    <w:rsid w:val="00A720F7"/>
    <w:rsid w:val="00A73D09"/>
    <w:rsid w:val="00A763DE"/>
    <w:rsid w:val="00A80E0B"/>
    <w:rsid w:val="00A81548"/>
    <w:rsid w:val="00A839BC"/>
    <w:rsid w:val="00A83D6E"/>
    <w:rsid w:val="00A847D2"/>
    <w:rsid w:val="00A9602D"/>
    <w:rsid w:val="00A96BD6"/>
    <w:rsid w:val="00A97D4E"/>
    <w:rsid w:val="00AA1AEE"/>
    <w:rsid w:val="00AA7662"/>
    <w:rsid w:val="00AB51F2"/>
    <w:rsid w:val="00AB6FD4"/>
    <w:rsid w:val="00AC0695"/>
    <w:rsid w:val="00AC181A"/>
    <w:rsid w:val="00AC1C52"/>
    <w:rsid w:val="00AC30B1"/>
    <w:rsid w:val="00AC5B92"/>
    <w:rsid w:val="00AC6C85"/>
    <w:rsid w:val="00AD2733"/>
    <w:rsid w:val="00AD2EDA"/>
    <w:rsid w:val="00AD51B3"/>
    <w:rsid w:val="00AD56D4"/>
    <w:rsid w:val="00AD7504"/>
    <w:rsid w:val="00AE586E"/>
    <w:rsid w:val="00AE58C2"/>
    <w:rsid w:val="00AE6B98"/>
    <w:rsid w:val="00AE7478"/>
    <w:rsid w:val="00AE7BC9"/>
    <w:rsid w:val="00AF1B6B"/>
    <w:rsid w:val="00AF2E37"/>
    <w:rsid w:val="00AF57EF"/>
    <w:rsid w:val="00AF730E"/>
    <w:rsid w:val="00B02074"/>
    <w:rsid w:val="00B07BFF"/>
    <w:rsid w:val="00B112C9"/>
    <w:rsid w:val="00B119E6"/>
    <w:rsid w:val="00B14869"/>
    <w:rsid w:val="00B14D98"/>
    <w:rsid w:val="00B20485"/>
    <w:rsid w:val="00B24C97"/>
    <w:rsid w:val="00B30B6F"/>
    <w:rsid w:val="00B319E4"/>
    <w:rsid w:val="00B36008"/>
    <w:rsid w:val="00B36322"/>
    <w:rsid w:val="00B375C7"/>
    <w:rsid w:val="00B42396"/>
    <w:rsid w:val="00B42C1E"/>
    <w:rsid w:val="00B44D41"/>
    <w:rsid w:val="00B50F4E"/>
    <w:rsid w:val="00B51F7E"/>
    <w:rsid w:val="00B56BB0"/>
    <w:rsid w:val="00B578B3"/>
    <w:rsid w:val="00B600E8"/>
    <w:rsid w:val="00B638D2"/>
    <w:rsid w:val="00B63AE8"/>
    <w:rsid w:val="00B655DF"/>
    <w:rsid w:val="00B67C4F"/>
    <w:rsid w:val="00B711B0"/>
    <w:rsid w:val="00B712EF"/>
    <w:rsid w:val="00B7487B"/>
    <w:rsid w:val="00B81C48"/>
    <w:rsid w:val="00B8446C"/>
    <w:rsid w:val="00B84972"/>
    <w:rsid w:val="00B84DB2"/>
    <w:rsid w:val="00B93C3F"/>
    <w:rsid w:val="00B93D1D"/>
    <w:rsid w:val="00B95241"/>
    <w:rsid w:val="00BA3CC6"/>
    <w:rsid w:val="00BA5EDC"/>
    <w:rsid w:val="00BB1F54"/>
    <w:rsid w:val="00BB2131"/>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58BD"/>
    <w:rsid w:val="00C2077D"/>
    <w:rsid w:val="00C209AF"/>
    <w:rsid w:val="00C2105A"/>
    <w:rsid w:val="00C2139C"/>
    <w:rsid w:val="00C23490"/>
    <w:rsid w:val="00C267B1"/>
    <w:rsid w:val="00C26A49"/>
    <w:rsid w:val="00C27497"/>
    <w:rsid w:val="00C34C41"/>
    <w:rsid w:val="00C35BE7"/>
    <w:rsid w:val="00C360F0"/>
    <w:rsid w:val="00C40EA1"/>
    <w:rsid w:val="00C40ED8"/>
    <w:rsid w:val="00C51ABC"/>
    <w:rsid w:val="00C53BA5"/>
    <w:rsid w:val="00C53D96"/>
    <w:rsid w:val="00C543A5"/>
    <w:rsid w:val="00C57C7D"/>
    <w:rsid w:val="00C63142"/>
    <w:rsid w:val="00C66FE9"/>
    <w:rsid w:val="00C70404"/>
    <w:rsid w:val="00C7129A"/>
    <w:rsid w:val="00C73E70"/>
    <w:rsid w:val="00C87E91"/>
    <w:rsid w:val="00C9178F"/>
    <w:rsid w:val="00C96D57"/>
    <w:rsid w:val="00C97827"/>
    <w:rsid w:val="00CA17A5"/>
    <w:rsid w:val="00CA696E"/>
    <w:rsid w:val="00CA78C8"/>
    <w:rsid w:val="00CA7A30"/>
    <w:rsid w:val="00CB05E9"/>
    <w:rsid w:val="00CB4173"/>
    <w:rsid w:val="00CB4928"/>
    <w:rsid w:val="00CB78A6"/>
    <w:rsid w:val="00CC2F86"/>
    <w:rsid w:val="00CC3F4E"/>
    <w:rsid w:val="00CC6145"/>
    <w:rsid w:val="00CD116A"/>
    <w:rsid w:val="00CD2047"/>
    <w:rsid w:val="00CD22EE"/>
    <w:rsid w:val="00CD38F4"/>
    <w:rsid w:val="00CD5C51"/>
    <w:rsid w:val="00CE14E1"/>
    <w:rsid w:val="00CE208E"/>
    <w:rsid w:val="00CE3EA5"/>
    <w:rsid w:val="00CE4EC2"/>
    <w:rsid w:val="00CE65C4"/>
    <w:rsid w:val="00CF22DA"/>
    <w:rsid w:val="00CF388F"/>
    <w:rsid w:val="00CF40B7"/>
    <w:rsid w:val="00CF44B0"/>
    <w:rsid w:val="00CF5963"/>
    <w:rsid w:val="00CF59A0"/>
    <w:rsid w:val="00CF6850"/>
    <w:rsid w:val="00CF6AFB"/>
    <w:rsid w:val="00CF6E09"/>
    <w:rsid w:val="00D02C01"/>
    <w:rsid w:val="00D07096"/>
    <w:rsid w:val="00D110E2"/>
    <w:rsid w:val="00D148AB"/>
    <w:rsid w:val="00D14911"/>
    <w:rsid w:val="00D202C0"/>
    <w:rsid w:val="00D21600"/>
    <w:rsid w:val="00D231DA"/>
    <w:rsid w:val="00D25F3D"/>
    <w:rsid w:val="00D311D9"/>
    <w:rsid w:val="00D323C3"/>
    <w:rsid w:val="00D3281D"/>
    <w:rsid w:val="00D345F5"/>
    <w:rsid w:val="00D34F42"/>
    <w:rsid w:val="00D34F8A"/>
    <w:rsid w:val="00D3630D"/>
    <w:rsid w:val="00D373AA"/>
    <w:rsid w:val="00D40392"/>
    <w:rsid w:val="00D405CE"/>
    <w:rsid w:val="00D427DB"/>
    <w:rsid w:val="00D43EA2"/>
    <w:rsid w:val="00D52FA8"/>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4DDE"/>
    <w:rsid w:val="00D76298"/>
    <w:rsid w:val="00D77C6D"/>
    <w:rsid w:val="00D804FB"/>
    <w:rsid w:val="00D915D6"/>
    <w:rsid w:val="00D92680"/>
    <w:rsid w:val="00D94F26"/>
    <w:rsid w:val="00DA07C4"/>
    <w:rsid w:val="00DA1FEB"/>
    <w:rsid w:val="00DA5AE9"/>
    <w:rsid w:val="00DB0247"/>
    <w:rsid w:val="00DB17F2"/>
    <w:rsid w:val="00DB39B6"/>
    <w:rsid w:val="00DB3ADC"/>
    <w:rsid w:val="00DB3D0D"/>
    <w:rsid w:val="00DC14F9"/>
    <w:rsid w:val="00DC5CFF"/>
    <w:rsid w:val="00DC6E67"/>
    <w:rsid w:val="00DD1F50"/>
    <w:rsid w:val="00DD2E7F"/>
    <w:rsid w:val="00DD3301"/>
    <w:rsid w:val="00DD58BF"/>
    <w:rsid w:val="00DD612A"/>
    <w:rsid w:val="00DD7EAE"/>
    <w:rsid w:val="00DE0176"/>
    <w:rsid w:val="00DE0FBB"/>
    <w:rsid w:val="00DE1A95"/>
    <w:rsid w:val="00DE3B08"/>
    <w:rsid w:val="00DE6826"/>
    <w:rsid w:val="00DE7F4C"/>
    <w:rsid w:val="00DF13DC"/>
    <w:rsid w:val="00DF2BB6"/>
    <w:rsid w:val="00E0093D"/>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871"/>
    <w:rsid w:val="00E53877"/>
    <w:rsid w:val="00E53B9F"/>
    <w:rsid w:val="00E55D0D"/>
    <w:rsid w:val="00E60CC2"/>
    <w:rsid w:val="00E62A41"/>
    <w:rsid w:val="00E70A8C"/>
    <w:rsid w:val="00E71228"/>
    <w:rsid w:val="00E72FD6"/>
    <w:rsid w:val="00E736E5"/>
    <w:rsid w:val="00E73947"/>
    <w:rsid w:val="00E765F6"/>
    <w:rsid w:val="00E7742C"/>
    <w:rsid w:val="00E8015B"/>
    <w:rsid w:val="00E82992"/>
    <w:rsid w:val="00E83D59"/>
    <w:rsid w:val="00E858D5"/>
    <w:rsid w:val="00E85C75"/>
    <w:rsid w:val="00E85CB4"/>
    <w:rsid w:val="00E90B70"/>
    <w:rsid w:val="00E917A1"/>
    <w:rsid w:val="00E92533"/>
    <w:rsid w:val="00E958CF"/>
    <w:rsid w:val="00E95C1B"/>
    <w:rsid w:val="00E97913"/>
    <w:rsid w:val="00EA01A5"/>
    <w:rsid w:val="00EA0D04"/>
    <w:rsid w:val="00EA1493"/>
    <w:rsid w:val="00EA14B5"/>
    <w:rsid w:val="00EB1BBD"/>
    <w:rsid w:val="00EB37A3"/>
    <w:rsid w:val="00EB5B58"/>
    <w:rsid w:val="00EC1F01"/>
    <w:rsid w:val="00EC39C7"/>
    <w:rsid w:val="00EC5E16"/>
    <w:rsid w:val="00ED18EA"/>
    <w:rsid w:val="00ED22C4"/>
    <w:rsid w:val="00ED2F70"/>
    <w:rsid w:val="00ED3C33"/>
    <w:rsid w:val="00ED4CCA"/>
    <w:rsid w:val="00ED5F18"/>
    <w:rsid w:val="00ED79F2"/>
    <w:rsid w:val="00EE2F01"/>
    <w:rsid w:val="00EE3501"/>
    <w:rsid w:val="00EF0295"/>
    <w:rsid w:val="00EF0E70"/>
    <w:rsid w:val="00EF52EE"/>
    <w:rsid w:val="00F0446E"/>
    <w:rsid w:val="00F04DFD"/>
    <w:rsid w:val="00F0633B"/>
    <w:rsid w:val="00F07775"/>
    <w:rsid w:val="00F10953"/>
    <w:rsid w:val="00F139B5"/>
    <w:rsid w:val="00F21639"/>
    <w:rsid w:val="00F2356A"/>
    <w:rsid w:val="00F25B4C"/>
    <w:rsid w:val="00F25ECC"/>
    <w:rsid w:val="00F26317"/>
    <w:rsid w:val="00F26720"/>
    <w:rsid w:val="00F32B1C"/>
    <w:rsid w:val="00F344EE"/>
    <w:rsid w:val="00F35F7B"/>
    <w:rsid w:val="00F3667B"/>
    <w:rsid w:val="00F4103D"/>
    <w:rsid w:val="00F4661A"/>
    <w:rsid w:val="00F47546"/>
    <w:rsid w:val="00F64D30"/>
    <w:rsid w:val="00F64D33"/>
    <w:rsid w:val="00F65D76"/>
    <w:rsid w:val="00F661F1"/>
    <w:rsid w:val="00F66B4D"/>
    <w:rsid w:val="00F71C51"/>
    <w:rsid w:val="00F74807"/>
    <w:rsid w:val="00F76455"/>
    <w:rsid w:val="00F77DF2"/>
    <w:rsid w:val="00F85A5A"/>
    <w:rsid w:val="00F86FA6"/>
    <w:rsid w:val="00F91F1C"/>
    <w:rsid w:val="00F9297A"/>
    <w:rsid w:val="00F93AE1"/>
    <w:rsid w:val="00F96A0B"/>
    <w:rsid w:val="00F97856"/>
    <w:rsid w:val="00FA2C2E"/>
    <w:rsid w:val="00FA695E"/>
    <w:rsid w:val="00FA6C61"/>
    <w:rsid w:val="00FB1679"/>
    <w:rsid w:val="00FB2566"/>
    <w:rsid w:val="00FB5027"/>
    <w:rsid w:val="00FC0A52"/>
    <w:rsid w:val="00FC0AEE"/>
    <w:rsid w:val="00FC3DAC"/>
    <w:rsid w:val="00FC3DD5"/>
    <w:rsid w:val="00FC620C"/>
    <w:rsid w:val="00FC63CD"/>
    <w:rsid w:val="00FC69D6"/>
    <w:rsid w:val="00FD08C6"/>
    <w:rsid w:val="00FD131C"/>
    <w:rsid w:val="00FE1C93"/>
    <w:rsid w:val="00FE29B8"/>
    <w:rsid w:val="00FE3E7E"/>
    <w:rsid w:val="00FE61F3"/>
    <w:rsid w:val="00FE78FA"/>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7826C04"/>
    <w:rsid w:val="19106811"/>
    <w:rsid w:val="197C9363"/>
    <w:rsid w:val="1A218C59"/>
    <w:rsid w:val="1A3E6C66"/>
    <w:rsid w:val="1C65996C"/>
    <w:rsid w:val="1DCA5806"/>
    <w:rsid w:val="1DE5AAD0"/>
    <w:rsid w:val="1E048EFA"/>
    <w:rsid w:val="1E6D8546"/>
    <w:rsid w:val="1F5A492C"/>
    <w:rsid w:val="1F7D5389"/>
    <w:rsid w:val="2154F2A1"/>
    <w:rsid w:val="21B3D9EC"/>
    <w:rsid w:val="22FA3760"/>
    <w:rsid w:val="23A61979"/>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842586D"/>
    <w:rsid w:val="39B2B7D4"/>
    <w:rsid w:val="39C3656C"/>
    <w:rsid w:val="39CE5FE1"/>
    <w:rsid w:val="3A8BC291"/>
    <w:rsid w:val="3BBB3ED9"/>
    <w:rsid w:val="3C0092D6"/>
    <w:rsid w:val="3CD04431"/>
    <w:rsid w:val="3CDAE29D"/>
    <w:rsid w:val="3E7BD3E9"/>
    <w:rsid w:val="4007E58C"/>
    <w:rsid w:val="416620EA"/>
    <w:rsid w:val="41B79FED"/>
    <w:rsid w:val="42348BCD"/>
    <w:rsid w:val="44C621A2"/>
    <w:rsid w:val="44E99685"/>
    <w:rsid w:val="454CD4F9"/>
    <w:rsid w:val="45C91702"/>
    <w:rsid w:val="46382C12"/>
    <w:rsid w:val="46E57D78"/>
    <w:rsid w:val="489AB1AE"/>
    <w:rsid w:val="4935ABDE"/>
    <w:rsid w:val="495E9492"/>
    <w:rsid w:val="4AD2E8DC"/>
    <w:rsid w:val="4B05009F"/>
    <w:rsid w:val="4E79535D"/>
    <w:rsid w:val="4E7EEA04"/>
    <w:rsid w:val="4F19F1AD"/>
    <w:rsid w:val="4F88E478"/>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4822">
      <w:bodyDiv w:val="1"/>
      <w:marLeft w:val="0"/>
      <w:marRight w:val="0"/>
      <w:marTop w:val="0"/>
      <w:marBottom w:val="0"/>
      <w:divBdr>
        <w:top w:val="none" w:sz="0" w:space="0" w:color="auto"/>
        <w:left w:val="none" w:sz="0" w:space="0" w:color="auto"/>
        <w:bottom w:val="none" w:sz="0" w:space="0" w:color="auto"/>
        <w:right w:val="none" w:sz="0" w:space="0" w:color="auto"/>
      </w:divBdr>
      <w:divsChild>
        <w:div w:id="1848398888">
          <w:marLeft w:val="0"/>
          <w:marRight w:val="0"/>
          <w:marTop w:val="0"/>
          <w:marBottom w:val="0"/>
          <w:divBdr>
            <w:top w:val="none" w:sz="0" w:space="0" w:color="auto"/>
            <w:left w:val="none" w:sz="0" w:space="0" w:color="auto"/>
            <w:bottom w:val="none" w:sz="0" w:space="0" w:color="auto"/>
            <w:right w:val="none" w:sz="0" w:space="0" w:color="auto"/>
          </w:divBdr>
        </w:div>
        <w:div w:id="910231935">
          <w:marLeft w:val="0"/>
          <w:marRight w:val="0"/>
          <w:marTop w:val="0"/>
          <w:marBottom w:val="0"/>
          <w:divBdr>
            <w:top w:val="none" w:sz="0" w:space="0" w:color="auto"/>
            <w:left w:val="none" w:sz="0" w:space="0" w:color="auto"/>
            <w:bottom w:val="none" w:sz="0" w:space="0" w:color="auto"/>
            <w:right w:val="none" w:sz="0" w:space="0" w:color="auto"/>
          </w:divBdr>
        </w:div>
        <w:div w:id="1187527166">
          <w:marLeft w:val="0"/>
          <w:marRight w:val="0"/>
          <w:marTop w:val="0"/>
          <w:marBottom w:val="0"/>
          <w:divBdr>
            <w:top w:val="none" w:sz="0" w:space="0" w:color="auto"/>
            <w:left w:val="none" w:sz="0" w:space="0" w:color="auto"/>
            <w:bottom w:val="none" w:sz="0" w:space="0" w:color="auto"/>
            <w:right w:val="none" w:sz="0" w:space="0" w:color="auto"/>
          </w:divBdr>
        </w:div>
        <w:div w:id="1804229788">
          <w:marLeft w:val="0"/>
          <w:marRight w:val="0"/>
          <w:marTop w:val="0"/>
          <w:marBottom w:val="0"/>
          <w:divBdr>
            <w:top w:val="none" w:sz="0" w:space="0" w:color="auto"/>
            <w:left w:val="none" w:sz="0" w:space="0" w:color="auto"/>
            <w:bottom w:val="none" w:sz="0" w:space="0" w:color="auto"/>
            <w:right w:val="none" w:sz="0" w:space="0" w:color="auto"/>
          </w:divBdr>
        </w:div>
        <w:div w:id="1850562747">
          <w:marLeft w:val="0"/>
          <w:marRight w:val="0"/>
          <w:marTop w:val="0"/>
          <w:marBottom w:val="0"/>
          <w:divBdr>
            <w:top w:val="none" w:sz="0" w:space="0" w:color="auto"/>
            <w:left w:val="none" w:sz="0" w:space="0" w:color="auto"/>
            <w:bottom w:val="none" w:sz="0" w:space="0" w:color="auto"/>
            <w:right w:val="none" w:sz="0" w:space="0" w:color="auto"/>
          </w:divBdr>
        </w:div>
        <w:div w:id="586773788">
          <w:marLeft w:val="0"/>
          <w:marRight w:val="0"/>
          <w:marTop w:val="0"/>
          <w:marBottom w:val="0"/>
          <w:divBdr>
            <w:top w:val="none" w:sz="0" w:space="0" w:color="auto"/>
            <w:left w:val="none" w:sz="0" w:space="0" w:color="auto"/>
            <w:bottom w:val="none" w:sz="0" w:space="0" w:color="auto"/>
            <w:right w:val="none" w:sz="0" w:space="0" w:color="auto"/>
          </w:divBdr>
        </w:div>
        <w:div w:id="406150492">
          <w:marLeft w:val="0"/>
          <w:marRight w:val="0"/>
          <w:marTop w:val="0"/>
          <w:marBottom w:val="0"/>
          <w:divBdr>
            <w:top w:val="none" w:sz="0" w:space="0" w:color="auto"/>
            <w:left w:val="none" w:sz="0" w:space="0" w:color="auto"/>
            <w:bottom w:val="none" w:sz="0" w:space="0" w:color="auto"/>
            <w:right w:val="none" w:sz="0" w:space="0" w:color="auto"/>
          </w:divBdr>
          <w:divsChild>
            <w:div w:id="1421175718">
              <w:marLeft w:val="0"/>
              <w:marRight w:val="0"/>
              <w:marTop w:val="0"/>
              <w:marBottom w:val="0"/>
              <w:divBdr>
                <w:top w:val="none" w:sz="0" w:space="0" w:color="auto"/>
                <w:left w:val="none" w:sz="0" w:space="0" w:color="auto"/>
                <w:bottom w:val="none" w:sz="0" w:space="0" w:color="auto"/>
                <w:right w:val="none" w:sz="0" w:space="0" w:color="auto"/>
              </w:divBdr>
            </w:div>
            <w:div w:id="2056586188">
              <w:marLeft w:val="0"/>
              <w:marRight w:val="0"/>
              <w:marTop w:val="0"/>
              <w:marBottom w:val="0"/>
              <w:divBdr>
                <w:top w:val="none" w:sz="0" w:space="0" w:color="auto"/>
                <w:left w:val="none" w:sz="0" w:space="0" w:color="auto"/>
                <w:bottom w:val="none" w:sz="0" w:space="0" w:color="auto"/>
                <w:right w:val="none" w:sz="0" w:space="0" w:color="auto"/>
              </w:divBdr>
            </w:div>
            <w:div w:id="35005037">
              <w:marLeft w:val="0"/>
              <w:marRight w:val="0"/>
              <w:marTop w:val="0"/>
              <w:marBottom w:val="0"/>
              <w:divBdr>
                <w:top w:val="none" w:sz="0" w:space="0" w:color="auto"/>
                <w:left w:val="none" w:sz="0" w:space="0" w:color="auto"/>
                <w:bottom w:val="none" w:sz="0" w:space="0" w:color="auto"/>
                <w:right w:val="none" w:sz="0" w:space="0" w:color="auto"/>
              </w:divBdr>
            </w:div>
            <w:div w:id="1385911347">
              <w:marLeft w:val="0"/>
              <w:marRight w:val="0"/>
              <w:marTop w:val="0"/>
              <w:marBottom w:val="0"/>
              <w:divBdr>
                <w:top w:val="none" w:sz="0" w:space="0" w:color="auto"/>
                <w:left w:val="none" w:sz="0" w:space="0" w:color="auto"/>
                <w:bottom w:val="none" w:sz="0" w:space="0" w:color="auto"/>
                <w:right w:val="none" w:sz="0" w:space="0" w:color="auto"/>
              </w:divBdr>
            </w:div>
            <w:div w:id="2028015371">
              <w:marLeft w:val="0"/>
              <w:marRight w:val="0"/>
              <w:marTop w:val="0"/>
              <w:marBottom w:val="0"/>
              <w:divBdr>
                <w:top w:val="none" w:sz="0" w:space="0" w:color="auto"/>
                <w:left w:val="none" w:sz="0" w:space="0" w:color="auto"/>
                <w:bottom w:val="none" w:sz="0" w:space="0" w:color="auto"/>
                <w:right w:val="none" w:sz="0" w:space="0" w:color="auto"/>
              </w:divBdr>
            </w:div>
          </w:divsChild>
        </w:div>
        <w:div w:id="701250840">
          <w:marLeft w:val="0"/>
          <w:marRight w:val="0"/>
          <w:marTop w:val="0"/>
          <w:marBottom w:val="0"/>
          <w:divBdr>
            <w:top w:val="none" w:sz="0" w:space="0" w:color="auto"/>
            <w:left w:val="none" w:sz="0" w:space="0" w:color="auto"/>
            <w:bottom w:val="none" w:sz="0" w:space="0" w:color="auto"/>
            <w:right w:val="none" w:sz="0" w:space="0" w:color="auto"/>
          </w:divBdr>
        </w:div>
        <w:div w:id="1455248819">
          <w:marLeft w:val="0"/>
          <w:marRight w:val="0"/>
          <w:marTop w:val="0"/>
          <w:marBottom w:val="0"/>
          <w:divBdr>
            <w:top w:val="none" w:sz="0" w:space="0" w:color="auto"/>
            <w:left w:val="none" w:sz="0" w:space="0" w:color="auto"/>
            <w:bottom w:val="none" w:sz="0" w:space="0" w:color="auto"/>
            <w:right w:val="none" w:sz="0" w:space="0" w:color="auto"/>
          </w:divBdr>
        </w:div>
        <w:div w:id="1590850821">
          <w:marLeft w:val="0"/>
          <w:marRight w:val="0"/>
          <w:marTop w:val="0"/>
          <w:marBottom w:val="0"/>
          <w:divBdr>
            <w:top w:val="none" w:sz="0" w:space="0" w:color="auto"/>
            <w:left w:val="none" w:sz="0" w:space="0" w:color="auto"/>
            <w:bottom w:val="none" w:sz="0" w:space="0" w:color="auto"/>
            <w:right w:val="none" w:sz="0" w:space="0" w:color="auto"/>
          </w:divBdr>
        </w:div>
        <w:div w:id="1970209950">
          <w:marLeft w:val="0"/>
          <w:marRight w:val="0"/>
          <w:marTop w:val="0"/>
          <w:marBottom w:val="0"/>
          <w:divBdr>
            <w:top w:val="none" w:sz="0" w:space="0" w:color="auto"/>
            <w:left w:val="none" w:sz="0" w:space="0" w:color="auto"/>
            <w:bottom w:val="none" w:sz="0" w:space="0" w:color="auto"/>
            <w:right w:val="none" w:sz="0" w:space="0" w:color="auto"/>
          </w:divBdr>
        </w:div>
        <w:div w:id="411515263">
          <w:marLeft w:val="0"/>
          <w:marRight w:val="0"/>
          <w:marTop w:val="0"/>
          <w:marBottom w:val="0"/>
          <w:divBdr>
            <w:top w:val="none" w:sz="0" w:space="0" w:color="auto"/>
            <w:left w:val="none" w:sz="0" w:space="0" w:color="auto"/>
            <w:bottom w:val="none" w:sz="0" w:space="0" w:color="auto"/>
            <w:right w:val="none" w:sz="0" w:space="0" w:color="auto"/>
          </w:divBdr>
        </w:div>
        <w:div w:id="1584417254">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46478. FV</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59FCE4B1-87FF-480A-8950-0CF00F8F5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FBC25205-42B1-4A98-BFC8-079E9CA0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15</TotalTime>
  <Pages>8</Pages>
  <Words>3645</Words>
  <Characters>20052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9</cp:revision>
  <cp:lastPrinted>2021-04-29T17:56:00Z</cp:lastPrinted>
  <dcterms:created xsi:type="dcterms:W3CDTF">2021-04-28T21:50:00Z</dcterms:created>
  <dcterms:modified xsi:type="dcterms:W3CDTF">2021-05-05T15:43:00Z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