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419ED" w14:textId="2C27668A"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ACUERDO N.° E-</w:t>
      </w:r>
      <w:r w:rsidR="004A7163">
        <w:rPr>
          <w:rFonts w:ascii="Museo Sans 900" w:eastAsia="Arial" w:hAnsi="Museo Sans 900" w:cs="Arial"/>
          <w:b/>
          <w:bCs/>
          <w:sz w:val="20"/>
          <w:szCs w:val="20"/>
          <w:lang w:val="es-ES" w:eastAsia="es-SV"/>
        </w:rPr>
        <w:t>0305</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w:t>
      </w:r>
      <w:r w:rsidR="0064750E">
        <w:rPr>
          <w:rFonts w:ascii="Museo Sans 900" w:eastAsia="Arial" w:hAnsi="Museo Sans 900" w:cs="Arial"/>
          <w:b/>
          <w:bCs/>
          <w:sz w:val="20"/>
          <w:szCs w:val="20"/>
          <w:lang w:val="es-ES" w:eastAsia="es-SV"/>
        </w:rPr>
        <w:t>1</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4A7163">
        <w:rPr>
          <w:rFonts w:ascii="Museo Sans 300" w:eastAsia="Arial" w:hAnsi="Museo Sans 300" w:cs="Arial"/>
          <w:sz w:val="20"/>
          <w:szCs w:val="20"/>
          <w:lang w:val="es-ES" w:eastAsia="es-SV"/>
        </w:rPr>
        <w:t>nueve</w:t>
      </w:r>
      <w:r w:rsidR="00824DA1"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horas</w:t>
      </w:r>
      <w:r w:rsidR="004A7163">
        <w:rPr>
          <w:rFonts w:ascii="Museo Sans 300" w:eastAsia="Arial" w:hAnsi="Museo Sans 300" w:cs="Arial"/>
          <w:sz w:val="20"/>
          <w:szCs w:val="20"/>
          <w:lang w:val="es-ES" w:eastAsia="es-SV"/>
        </w:rPr>
        <w:t xml:space="preserve"> con treinta minutos</w:t>
      </w:r>
      <w:r w:rsidRPr="00ED0759">
        <w:rPr>
          <w:rFonts w:ascii="Museo Sans 300" w:eastAsia="Arial" w:hAnsi="Museo Sans 300" w:cs="Arial"/>
          <w:sz w:val="20"/>
          <w:szCs w:val="20"/>
          <w:lang w:val="es-ES" w:eastAsia="es-SV"/>
        </w:rPr>
        <w:t xml:space="preserve"> del día</w:t>
      </w:r>
      <w:r w:rsidR="00421D65">
        <w:rPr>
          <w:rFonts w:ascii="Museo Sans 300" w:eastAsia="Arial" w:hAnsi="Museo Sans 300" w:cs="Arial"/>
          <w:sz w:val="20"/>
          <w:szCs w:val="20"/>
          <w:lang w:val="es-ES" w:eastAsia="es-SV"/>
        </w:rPr>
        <w:t xml:space="preserve"> </w:t>
      </w:r>
      <w:r w:rsidR="004A7163">
        <w:rPr>
          <w:rFonts w:ascii="Museo Sans 300" w:eastAsia="Arial" w:hAnsi="Museo Sans 300" w:cs="Arial"/>
          <w:sz w:val="20"/>
          <w:szCs w:val="20"/>
          <w:lang w:val="es-ES" w:eastAsia="es-SV"/>
        </w:rPr>
        <w:t>doce</w:t>
      </w:r>
      <w:r w:rsidR="00421D65">
        <w:rPr>
          <w:rFonts w:ascii="Museo Sans 300" w:eastAsia="Arial" w:hAnsi="Museo Sans 300" w:cs="Arial"/>
          <w:sz w:val="20"/>
          <w:szCs w:val="20"/>
          <w:lang w:val="es-ES" w:eastAsia="es-SV"/>
        </w:rPr>
        <w:t xml:space="preserve"> </w:t>
      </w:r>
      <w:r w:rsidR="00992450" w:rsidRPr="00ED0759">
        <w:rPr>
          <w:rFonts w:ascii="Museo Sans 300" w:eastAsia="Arial" w:hAnsi="Museo Sans 300" w:cs="Arial"/>
          <w:sz w:val="20"/>
          <w:szCs w:val="20"/>
          <w:lang w:val="es-ES" w:eastAsia="es-SV"/>
        </w:rPr>
        <w:t xml:space="preserve">de </w:t>
      </w:r>
      <w:r w:rsidR="00302D72">
        <w:rPr>
          <w:rFonts w:ascii="Museo Sans 300" w:eastAsia="Arial" w:hAnsi="Museo Sans 300" w:cs="Arial"/>
          <w:sz w:val="20"/>
          <w:szCs w:val="20"/>
          <w:lang w:val="es-ES" w:eastAsia="es-SV"/>
        </w:rPr>
        <w:t>abril</w:t>
      </w:r>
      <w:r w:rsidR="000A7386">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de dos mil </w:t>
      </w:r>
      <w:r w:rsidR="007E5C41" w:rsidRPr="00ED0759">
        <w:rPr>
          <w:rFonts w:ascii="Museo Sans 300" w:eastAsia="Arial" w:hAnsi="Museo Sans 300" w:cs="Arial"/>
          <w:sz w:val="20"/>
          <w:szCs w:val="20"/>
          <w:lang w:val="es-ES" w:eastAsia="es-SV"/>
        </w:rPr>
        <w:t>veint</w:t>
      </w:r>
      <w:r w:rsidR="00EC67A7">
        <w:rPr>
          <w:rFonts w:ascii="Museo Sans 300" w:eastAsia="Arial" w:hAnsi="Museo Sans 300" w:cs="Arial"/>
          <w:sz w:val="20"/>
          <w:szCs w:val="20"/>
          <w:lang w:val="es-ES" w:eastAsia="es-SV"/>
        </w:rPr>
        <w:t>iuno</w:t>
      </w:r>
      <w:r w:rsidRPr="00ED0759">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40C5A539" w:rsidR="00B92916" w:rsidRPr="005D59E0" w:rsidRDefault="00242387" w:rsidP="00B92916">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00B92916" w:rsidRPr="005D59E0">
        <w:rPr>
          <w:rFonts w:ascii="Museo Sans 300" w:hAnsi="Museo Sans 300"/>
          <w:sz w:val="20"/>
          <w:szCs w:val="20"/>
          <w:lang w:val="es-ES_tradnl"/>
        </w:rPr>
        <w:t xml:space="preserve">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494E03A0" w14:textId="29F984B6" w:rsidR="1837F8E0" w:rsidRPr="00EC67A7" w:rsidRDefault="00ED0759" w:rsidP="00A44256">
      <w:pPr>
        <w:numPr>
          <w:ilvl w:val="0"/>
          <w:numId w:val="8"/>
        </w:numPr>
        <w:tabs>
          <w:tab w:val="left" w:pos="567"/>
        </w:tabs>
        <w:spacing w:after="0" w:line="240" w:lineRule="auto"/>
        <w:ind w:left="567" w:hanging="567"/>
        <w:contextualSpacing/>
        <w:jc w:val="both"/>
        <w:rPr>
          <w:rFonts w:ascii="Museo Sans 300" w:hAnsi="Museo Sans 300"/>
          <w:color w:val="000000" w:themeColor="text1"/>
          <w:sz w:val="20"/>
          <w:szCs w:val="20"/>
          <w:lang w:val="es-ES"/>
        </w:rPr>
      </w:pPr>
      <w:r w:rsidRPr="00EC67A7">
        <w:rPr>
          <w:rFonts w:ascii="Museo Sans 300" w:hAnsi="Museo Sans 300"/>
          <w:sz w:val="20"/>
          <w:szCs w:val="20"/>
          <w:lang w:val="es-ES"/>
        </w:rPr>
        <w:t xml:space="preserve">El </w:t>
      </w:r>
      <w:r w:rsidR="00102748" w:rsidRPr="00EC67A7">
        <w:rPr>
          <w:rFonts w:ascii="Museo Sans 300" w:hAnsi="Museo Sans 300"/>
          <w:sz w:val="20"/>
          <w:szCs w:val="20"/>
          <w:lang w:val="es-ES"/>
        </w:rPr>
        <w:t xml:space="preserve">día </w:t>
      </w:r>
      <w:r w:rsidR="008B0F1E">
        <w:rPr>
          <w:rFonts w:ascii="Museo Sans 300" w:hAnsi="Museo Sans 300"/>
          <w:sz w:val="20"/>
          <w:szCs w:val="20"/>
          <w:lang w:val="es-ES"/>
        </w:rPr>
        <w:t>cinco</w:t>
      </w:r>
      <w:r w:rsidR="00505D70" w:rsidRPr="00EC67A7">
        <w:rPr>
          <w:rFonts w:ascii="Museo Sans 300" w:hAnsi="Museo Sans 300"/>
          <w:sz w:val="20"/>
          <w:szCs w:val="20"/>
          <w:lang w:val="es-ES"/>
        </w:rPr>
        <w:t xml:space="preserve"> de </w:t>
      </w:r>
      <w:r w:rsidR="008B0F1E">
        <w:rPr>
          <w:rFonts w:ascii="Museo Sans 300" w:hAnsi="Museo Sans 300"/>
          <w:sz w:val="20"/>
          <w:szCs w:val="20"/>
          <w:lang w:val="es-ES"/>
        </w:rPr>
        <w:t>febrero</w:t>
      </w:r>
      <w:r w:rsidR="00102748" w:rsidRPr="00EC67A7">
        <w:rPr>
          <w:rFonts w:ascii="Museo Sans 300" w:hAnsi="Museo Sans 300"/>
          <w:sz w:val="20"/>
          <w:szCs w:val="20"/>
          <w:lang w:val="es-ES"/>
        </w:rPr>
        <w:t xml:space="preserve"> del </w:t>
      </w:r>
      <w:r w:rsidR="00EC67A7" w:rsidRPr="00EC67A7">
        <w:rPr>
          <w:rFonts w:ascii="Museo Sans 300" w:hAnsi="Museo Sans 300"/>
          <w:sz w:val="20"/>
          <w:szCs w:val="20"/>
          <w:lang w:val="es-ES"/>
        </w:rPr>
        <w:t>a</w:t>
      </w:r>
      <w:r w:rsidR="00102748" w:rsidRPr="00EC67A7">
        <w:rPr>
          <w:rFonts w:ascii="Museo Sans 300" w:hAnsi="Museo Sans 300"/>
          <w:sz w:val="20"/>
          <w:szCs w:val="20"/>
          <w:lang w:val="es-ES"/>
        </w:rPr>
        <w:t>ño</w:t>
      </w:r>
      <w:r w:rsidR="00EC67A7" w:rsidRPr="00EC67A7">
        <w:rPr>
          <w:rFonts w:ascii="Museo Sans 300" w:hAnsi="Museo Sans 300"/>
          <w:sz w:val="20"/>
          <w:szCs w:val="20"/>
          <w:lang w:val="es-ES"/>
        </w:rPr>
        <w:t xml:space="preserve"> dos mil </w:t>
      </w:r>
      <w:r w:rsidR="008B0F1E">
        <w:rPr>
          <w:rFonts w:ascii="Museo Sans 300" w:hAnsi="Museo Sans 300"/>
          <w:sz w:val="20"/>
          <w:szCs w:val="20"/>
          <w:lang w:val="es-ES"/>
        </w:rPr>
        <w:t>dieciocho</w:t>
      </w:r>
      <w:r w:rsidR="00102748" w:rsidRPr="00EC67A7">
        <w:rPr>
          <w:rFonts w:ascii="Museo Sans 300" w:hAnsi="Museo Sans 300"/>
          <w:sz w:val="20"/>
          <w:szCs w:val="20"/>
          <w:lang w:val="es-ES"/>
        </w:rPr>
        <w:t xml:space="preserve">, </w:t>
      </w:r>
      <w:r w:rsidR="166BDEED" w:rsidRPr="00EC67A7">
        <w:rPr>
          <w:rFonts w:ascii="Museo Sans 300" w:hAnsi="Museo Sans 300"/>
          <w:sz w:val="20"/>
          <w:szCs w:val="20"/>
          <w:lang w:val="es-ES"/>
        </w:rPr>
        <w:t xml:space="preserve">el </w:t>
      </w:r>
      <w:r w:rsidRPr="00EC67A7">
        <w:rPr>
          <w:rFonts w:ascii="Museo Sans 300" w:hAnsi="Museo Sans 300"/>
          <w:sz w:val="20"/>
          <w:szCs w:val="20"/>
          <w:lang w:val="es-ES"/>
        </w:rPr>
        <w:t xml:space="preserve">señor </w:t>
      </w:r>
      <w:r w:rsidR="00334DA5">
        <w:rPr>
          <w:rFonts w:ascii="Museo Sans 300" w:hAnsi="Museo Sans 300"/>
          <w:sz w:val="20"/>
          <w:szCs w:val="20"/>
          <w:lang w:val="es-ES"/>
        </w:rPr>
        <w:t>+++</w:t>
      </w:r>
      <w:r w:rsidR="008B0F1E">
        <w:rPr>
          <w:rFonts w:ascii="Museo Sans 300" w:hAnsi="Museo Sans 300"/>
          <w:sz w:val="20"/>
          <w:szCs w:val="20"/>
          <w:lang w:val="es-ES"/>
        </w:rPr>
        <w:t>, apoderado general judicial y administrativo del señ</w:t>
      </w:r>
      <w:r w:rsidR="00334DA5">
        <w:rPr>
          <w:rFonts w:ascii="Museo Sans 300" w:hAnsi="Museo Sans 300"/>
          <w:sz w:val="20"/>
          <w:szCs w:val="20"/>
          <w:lang w:val="es-ES"/>
        </w:rPr>
        <w:t>or +++</w:t>
      </w:r>
      <w:r w:rsidR="00362D08">
        <w:rPr>
          <w:rFonts w:ascii="Museo Sans 300" w:hAnsi="Museo Sans 300"/>
          <w:sz w:val="20"/>
          <w:szCs w:val="20"/>
          <w:lang w:val="es-ES"/>
        </w:rPr>
        <w:t>,</w:t>
      </w:r>
      <w:r w:rsidR="00EC67A7" w:rsidRPr="00EC67A7">
        <w:rPr>
          <w:rFonts w:ascii="Museo Sans 300" w:hAnsi="Museo Sans 300"/>
          <w:sz w:val="20"/>
          <w:szCs w:val="20"/>
          <w:lang w:val="es-ES"/>
        </w:rPr>
        <w:t xml:space="preserve"> </w:t>
      </w:r>
      <w:r w:rsidR="00704C84" w:rsidRPr="00EC67A7">
        <w:rPr>
          <w:rFonts w:ascii="Museo Sans 300" w:hAnsi="Museo Sans 300"/>
          <w:sz w:val="20"/>
          <w:szCs w:val="20"/>
          <w:lang w:val="es-ES"/>
        </w:rPr>
        <w:t>interpuso</w:t>
      </w:r>
      <w:r w:rsidR="001760E1" w:rsidRPr="00EC67A7">
        <w:rPr>
          <w:rFonts w:ascii="Museo Sans 300" w:hAnsi="Museo Sans 300"/>
          <w:sz w:val="20"/>
          <w:szCs w:val="20"/>
          <w:lang w:val="es-ES"/>
        </w:rPr>
        <w:t xml:space="preserve"> </w:t>
      </w:r>
      <w:r w:rsidR="00704C84" w:rsidRPr="00EC67A7">
        <w:rPr>
          <w:rFonts w:ascii="Museo Sans 300" w:hAnsi="Museo Sans 300"/>
          <w:sz w:val="20"/>
          <w:szCs w:val="20"/>
        </w:rPr>
        <w:t xml:space="preserve">un reclamo en contra de la sociedad </w:t>
      </w:r>
      <w:r w:rsidR="008B0F1E">
        <w:rPr>
          <w:rFonts w:ascii="Museo Sans 300" w:hAnsi="Museo Sans 300"/>
          <w:sz w:val="20"/>
          <w:szCs w:val="20"/>
        </w:rPr>
        <w:t>CAESS, S.A. de C.V</w:t>
      </w:r>
      <w:r w:rsidR="00704C84" w:rsidRPr="00EC67A7">
        <w:rPr>
          <w:rFonts w:ascii="Museo Sans 300" w:hAnsi="Museo Sans 300"/>
          <w:sz w:val="20"/>
          <w:szCs w:val="20"/>
        </w:rPr>
        <w:t xml:space="preserve">. </w:t>
      </w:r>
      <w:r w:rsidR="008B0F1E">
        <w:rPr>
          <w:rFonts w:ascii="Museo Sans 300" w:eastAsia="Times New Roman" w:hAnsi="Museo Sans 300"/>
          <w:sz w:val="20"/>
          <w:szCs w:val="20"/>
          <w:lang w:val="es-ES" w:eastAsia="es-ES"/>
        </w:rPr>
        <w:t xml:space="preserve">por considerar indebido el </w:t>
      </w:r>
      <w:r w:rsidR="00EC67A7">
        <w:rPr>
          <w:rFonts w:ascii="Museo Sans 300" w:eastAsia="Times New Roman" w:hAnsi="Museo Sans 300"/>
          <w:sz w:val="20"/>
          <w:szCs w:val="20"/>
          <w:lang w:val="es-ES" w:eastAsia="es-ES"/>
        </w:rPr>
        <w:t>cobro</w:t>
      </w:r>
      <w:r w:rsidR="008B0F1E">
        <w:rPr>
          <w:rFonts w:ascii="Museo Sans 300" w:eastAsia="Times New Roman" w:hAnsi="Museo Sans 300"/>
          <w:sz w:val="20"/>
          <w:szCs w:val="20"/>
          <w:lang w:val="es-ES" w:eastAsia="es-ES"/>
        </w:rPr>
        <w:t xml:space="preserve"> de la cantidad de CUATRO MIL OCHOCIENTOS CINCUENTA Y SIETE 09/100 DÓLARES DE LOS ESTADOS UNIDOS DE AMÉRICA (US$ 4,857.09)</w:t>
      </w:r>
      <w:r w:rsidR="00EC67A7">
        <w:rPr>
          <w:rFonts w:ascii="Museo Sans 300" w:eastAsia="Times New Roman" w:hAnsi="Museo Sans 300"/>
          <w:sz w:val="20"/>
          <w:szCs w:val="20"/>
          <w:lang w:val="es-ES" w:eastAsia="es-ES"/>
        </w:rPr>
        <w:t xml:space="preserve"> en concepto de consumo de energía eléctrica en </w:t>
      </w:r>
      <w:r w:rsidR="008B0F1E">
        <w:rPr>
          <w:rFonts w:ascii="Museo Sans 300" w:eastAsia="Times New Roman" w:hAnsi="Museo Sans 300"/>
          <w:sz w:val="20"/>
          <w:szCs w:val="20"/>
          <w:lang w:val="es-ES" w:eastAsia="es-ES"/>
        </w:rPr>
        <w:t>el</w:t>
      </w:r>
      <w:r w:rsidR="00EC67A7">
        <w:rPr>
          <w:rFonts w:ascii="Museo Sans 300" w:eastAsia="Times New Roman" w:hAnsi="Museo Sans 300"/>
          <w:sz w:val="20"/>
          <w:szCs w:val="20"/>
          <w:lang w:val="es-ES" w:eastAsia="es-ES"/>
        </w:rPr>
        <w:t xml:space="preserve"> suministro</w:t>
      </w:r>
      <w:r w:rsidR="008B0F1E">
        <w:rPr>
          <w:rFonts w:ascii="Museo Sans 300" w:eastAsia="Times New Roman" w:hAnsi="Museo Sans 300"/>
          <w:sz w:val="20"/>
          <w:szCs w:val="20"/>
          <w:lang w:val="es-ES" w:eastAsia="es-ES"/>
        </w:rPr>
        <w:t xml:space="preserve"> identificado</w:t>
      </w:r>
      <w:r w:rsidR="00EC67A7">
        <w:rPr>
          <w:rFonts w:ascii="Museo Sans 300" w:eastAsia="Times New Roman" w:hAnsi="Museo Sans 300"/>
          <w:sz w:val="20"/>
          <w:szCs w:val="20"/>
          <w:lang w:val="es-ES" w:eastAsia="es-ES"/>
        </w:rPr>
        <w:t xml:space="preserve"> con </w:t>
      </w:r>
      <w:r w:rsidR="008B0F1E">
        <w:rPr>
          <w:rFonts w:ascii="Museo Sans 300" w:eastAsia="Times New Roman" w:hAnsi="Museo Sans 300"/>
          <w:sz w:val="20"/>
          <w:szCs w:val="20"/>
          <w:lang w:val="es-ES" w:eastAsia="es-ES"/>
        </w:rPr>
        <w:t>el</w:t>
      </w:r>
      <w:r w:rsidR="00EC67A7">
        <w:rPr>
          <w:rFonts w:ascii="Museo Sans 300" w:eastAsia="Times New Roman" w:hAnsi="Museo Sans 300"/>
          <w:sz w:val="20"/>
          <w:szCs w:val="20"/>
          <w:lang w:val="es-ES" w:eastAsia="es-ES"/>
        </w:rPr>
        <w:t xml:space="preserve"> NIC </w:t>
      </w:r>
      <w:r w:rsidR="00334DA5">
        <w:rPr>
          <w:rFonts w:ascii="Museo Sans 300" w:eastAsia="Times New Roman" w:hAnsi="Museo Sans 300"/>
          <w:sz w:val="20"/>
          <w:szCs w:val="20"/>
          <w:lang w:val="es-ES" w:eastAsia="es-ES"/>
        </w:rPr>
        <w:t>+++</w:t>
      </w:r>
      <w:r w:rsidR="00EC67A7">
        <w:rPr>
          <w:rFonts w:ascii="Museo Sans 300" w:eastAsia="Times New Roman" w:hAnsi="Museo Sans 300"/>
          <w:sz w:val="20"/>
          <w:szCs w:val="20"/>
          <w:lang w:val="es-ES" w:eastAsia="es-ES"/>
        </w:rPr>
        <w:t>.</w:t>
      </w:r>
    </w:p>
    <w:p w14:paraId="085E3BE9" w14:textId="77777777" w:rsidR="00EC67A7" w:rsidRPr="00EC67A7" w:rsidRDefault="00EC67A7" w:rsidP="00EC67A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A44256">
      <w:pPr>
        <w:numPr>
          <w:ilvl w:val="0"/>
          <w:numId w:val="3"/>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A44256">
      <w:pPr>
        <w:numPr>
          <w:ilvl w:val="0"/>
          <w:numId w:val="4"/>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1B874651" w14:textId="5B8DB409"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N.° </w:t>
      </w:r>
      <w:r w:rsidR="00FD27E0" w:rsidRPr="005D59E0">
        <w:rPr>
          <w:rFonts w:ascii="Museo Sans 300" w:hAnsi="Museo Sans 300"/>
          <w:sz w:val="20"/>
          <w:szCs w:val="20"/>
        </w:rPr>
        <w:t>E-</w:t>
      </w:r>
      <w:r w:rsidR="00013EF3">
        <w:rPr>
          <w:rFonts w:ascii="Museo Sans 300" w:hAnsi="Museo Sans 300"/>
          <w:sz w:val="20"/>
          <w:szCs w:val="20"/>
        </w:rPr>
        <w:t>295</w:t>
      </w:r>
      <w:r w:rsidR="00A06458" w:rsidRPr="005D59E0">
        <w:rPr>
          <w:rFonts w:ascii="Museo Sans 300" w:hAnsi="Museo Sans 300"/>
          <w:sz w:val="20"/>
          <w:szCs w:val="20"/>
        </w:rPr>
        <w:t>-20</w:t>
      </w:r>
      <w:r w:rsidR="00013EF3">
        <w:rPr>
          <w:rFonts w:ascii="Museo Sans 300" w:hAnsi="Museo Sans 300"/>
          <w:sz w:val="20"/>
          <w:szCs w:val="20"/>
        </w:rPr>
        <w:t>18</w:t>
      </w:r>
      <w:r w:rsidR="00FD27E0" w:rsidRPr="005D59E0">
        <w:rPr>
          <w:rFonts w:ascii="Museo Sans 300" w:hAnsi="Museo Sans 300"/>
          <w:sz w:val="20"/>
          <w:szCs w:val="20"/>
        </w:rPr>
        <w:t>-CAU</w:t>
      </w:r>
      <w:r w:rsidRPr="005D59E0">
        <w:rPr>
          <w:rFonts w:ascii="Museo Sans 300" w:hAnsi="Museo Sans 300"/>
          <w:sz w:val="20"/>
          <w:szCs w:val="20"/>
        </w:rPr>
        <w:t>,</w:t>
      </w:r>
      <w:r w:rsidR="005D59E0">
        <w:rPr>
          <w:rFonts w:ascii="Museo Sans 300" w:hAnsi="Museo Sans 300"/>
          <w:sz w:val="20"/>
          <w:szCs w:val="20"/>
        </w:rPr>
        <w:t xml:space="preserve"> de fecha </w:t>
      </w:r>
      <w:r w:rsidR="00013EF3">
        <w:rPr>
          <w:rFonts w:ascii="Museo Sans 300" w:hAnsi="Museo Sans 300"/>
          <w:sz w:val="20"/>
          <w:szCs w:val="20"/>
        </w:rPr>
        <w:t>cuatro de diciembre de dos mil dieciocho</w:t>
      </w:r>
      <w:r w:rsidR="005D59E0">
        <w:rPr>
          <w:rFonts w:ascii="Museo Sans 300" w:hAnsi="Museo Sans 300"/>
          <w:sz w:val="20"/>
          <w:szCs w:val="20"/>
        </w:rPr>
        <w:t>,</w:t>
      </w:r>
      <w:r w:rsidRPr="005D59E0">
        <w:rPr>
          <w:rFonts w:ascii="Museo Sans 300" w:hAnsi="Museo Sans 300"/>
          <w:sz w:val="20"/>
          <w:szCs w:val="20"/>
        </w:rPr>
        <w:t xml:space="preserve"> </w:t>
      </w:r>
      <w:r w:rsidR="00AB143C" w:rsidRPr="005D59E0">
        <w:rPr>
          <w:rFonts w:ascii="Museo Sans 300" w:hAnsi="Museo Sans 300"/>
          <w:sz w:val="20"/>
          <w:szCs w:val="20"/>
        </w:rPr>
        <w:t>se</w:t>
      </w:r>
      <w:r w:rsidR="00013EF3">
        <w:rPr>
          <w:rFonts w:ascii="Museo Sans 300" w:hAnsi="Museo Sans 300"/>
          <w:sz w:val="20"/>
          <w:szCs w:val="20"/>
        </w:rPr>
        <w:t xml:space="preserve"> concedió audiencia</w:t>
      </w:r>
      <w:r w:rsidRPr="005D59E0">
        <w:rPr>
          <w:rFonts w:ascii="Museo Sans 300" w:hAnsi="Museo Sans 300"/>
          <w:sz w:val="20"/>
          <w:szCs w:val="20"/>
        </w:rPr>
        <w:t xml:space="preserve"> a la sociedad </w:t>
      </w:r>
      <w:bookmarkStart w:id="0" w:name="_Hlk55397617"/>
      <w:r w:rsidR="008B0F1E">
        <w:rPr>
          <w:rFonts w:ascii="Museo Sans 300" w:hAnsi="Museo Sans 300"/>
          <w:sz w:val="20"/>
          <w:szCs w:val="20"/>
        </w:rPr>
        <w:t>CAESS, S.A. de C.V</w:t>
      </w:r>
      <w:r w:rsidRPr="005D59E0">
        <w:rPr>
          <w:rFonts w:ascii="Museo Sans 300" w:hAnsi="Museo Sans 300"/>
          <w:sz w:val="20"/>
          <w:szCs w:val="20"/>
        </w:rPr>
        <w:t xml:space="preserve">. </w:t>
      </w:r>
      <w:bookmarkEnd w:id="0"/>
      <w:r w:rsidR="00013EF3">
        <w:rPr>
          <w:rFonts w:ascii="Museo Sans 300" w:hAnsi="Museo Sans 300"/>
          <w:sz w:val="20"/>
          <w:szCs w:val="20"/>
        </w:rPr>
        <w:t xml:space="preserve">para </w:t>
      </w:r>
      <w:r w:rsidRPr="005D59E0">
        <w:rPr>
          <w:rFonts w:ascii="Museo Sans 300" w:hAnsi="Museo Sans 300"/>
          <w:sz w:val="20"/>
          <w:szCs w:val="20"/>
        </w:rPr>
        <w:t xml:space="preserve">que </w:t>
      </w:r>
      <w:r w:rsidR="00B9078C">
        <w:rPr>
          <w:rFonts w:ascii="Museo Sans 300" w:hAnsi="Museo Sans 300"/>
          <w:sz w:val="20"/>
          <w:szCs w:val="20"/>
        </w:rPr>
        <w:t xml:space="preserve">en el plazo de </w:t>
      </w:r>
      <w:r w:rsidR="00013EF3">
        <w:rPr>
          <w:rFonts w:ascii="Museo Sans 300" w:hAnsi="Museo Sans 300"/>
          <w:sz w:val="20"/>
          <w:szCs w:val="20"/>
        </w:rPr>
        <w:t>cinco</w:t>
      </w:r>
      <w:r w:rsidR="00B9078C">
        <w:rPr>
          <w:rFonts w:ascii="Museo Sans 300" w:hAnsi="Museo Sans 300"/>
          <w:sz w:val="20"/>
          <w:szCs w:val="20"/>
        </w:rPr>
        <w:t xml:space="preserve"> días hábiles </w:t>
      </w:r>
      <w:r w:rsidR="000B1FC2">
        <w:rPr>
          <w:rFonts w:ascii="Museo Sans 300" w:hAnsi="Museo Sans 300"/>
          <w:sz w:val="20"/>
          <w:szCs w:val="20"/>
        </w:rPr>
        <w:t xml:space="preserve">contados a partir del día siguiente a la notificación de dicho acuerdo,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522FA9EB"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Centro de Atención al Usuario (CAU) de la SIGET</w:t>
      </w:r>
      <w:r w:rsidRPr="005D59E0">
        <w:rPr>
          <w:rFonts w:ascii="Museo Sans 300" w:eastAsia="Times New Roman" w:hAnsi="Museo Sans 300"/>
          <w:sz w:val="20"/>
          <w:szCs w:val="20"/>
          <w:lang w:val="es-ES" w:eastAsia="es-ES"/>
        </w:rPr>
        <w:t xml:space="preserve"> para que una vez vencido el plazo otorgado a la distribuidora</w:t>
      </w:r>
      <w:r w:rsidR="00435473">
        <w:rPr>
          <w:rFonts w:ascii="Museo Sans 300" w:eastAsia="Times New Roman" w:hAnsi="Museo Sans 300"/>
          <w:sz w:val="20"/>
          <w:szCs w:val="20"/>
          <w:lang w:val="es-ES" w:eastAsia="es-ES"/>
        </w:rPr>
        <w:t xml:space="preserve"> </w:t>
      </w:r>
      <w:r w:rsidRPr="005D59E0">
        <w:rPr>
          <w:rFonts w:ascii="Museo Sans 300" w:eastAsia="Times New Roman" w:hAnsi="Museo Sans 300"/>
          <w:sz w:val="20"/>
          <w:szCs w:val="20"/>
          <w:lang w:val="es-ES" w:eastAsia="es-ES"/>
        </w:rPr>
        <w:t>determinara la necesidad o no de intervención de un perito externo</w:t>
      </w:r>
      <w:r w:rsidR="00135E24">
        <w:rPr>
          <w:rFonts w:ascii="Museo Sans 300" w:eastAsia="Times New Roman" w:hAnsi="Museo Sans 300"/>
          <w:sz w:val="20"/>
          <w:szCs w:val="20"/>
          <w:lang w:val="es-ES" w:eastAsia="es-ES"/>
        </w:rPr>
        <w:t xml:space="preserve"> para resolver el reclamo planteado</w:t>
      </w:r>
      <w:r w:rsidRPr="005D59E0">
        <w:rPr>
          <w:rFonts w:ascii="Museo Sans 300" w:eastAsia="Times New Roman" w:hAnsi="Museo Sans 300"/>
          <w:sz w:val="20"/>
          <w:szCs w:val="20"/>
          <w:lang w:val="es-ES" w:eastAsia="es-ES"/>
        </w:rPr>
        <w:t>.</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430E81E" w14:textId="466748F7" w:rsidR="00B9078C" w:rsidRP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562CE293">
        <w:rPr>
          <w:rFonts w:ascii="Museo Sans 300" w:hAnsi="Museo Sans 300"/>
          <w:sz w:val="20"/>
          <w:szCs w:val="20"/>
          <w:lang w:eastAsia="es-SV"/>
        </w:rPr>
        <w:t xml:space="preserve">Dicho acuerdo fue notificado </w:t>
      </w:r>
      <w:r w:rsidR="007E794A" w:rsidRPr="562CE293">
        <w:rPr>
          <w:rFonts w:ascii="Museo Sans 300" w:hAnsi="Museo Sans 300"/>
          <w:sz w:val="20"/>
          <w:szCs w:val="20"/>
          <w:lang w:eastAsia="es-SV"/>
        </w:rPr>
        <w:t xml:space="preserve">a la sociedad </w:t>
      </w:r>
      <w:r w:rsidR="008B0F1E">
        <w:rPr>
          <w:rFonts w:ascii="Museo Sans 300" w:hAnsi="Museo Sans 300"/>
          <w:sz w:val="20"/>
          <w:szCs w:val="20"/>
        </w:rPr>
        <w:t>CAESS, S.A. de C.V</w:t>
      </w:r>
      <w:r w:rsidR="007E794A" w:rsidRPr="562CE293">
        <w:rPr>
          <w:rFonts w:ascii="Museo Sans 300" w:hAnsi="Museo Sans 300"/>
          <w:sz w:val="20"/>
          <w:szCs w:val="20"/>
        </w:rPr>
        <w:t xml:space="preserve">. </w:t>
      </w:r>
      <w:r w:rsidR="00275D15">
        <w:rPr>
          <w:rFonts w:ascii="Museo Sans 300" w:hAnsi="Museo Sans 300"/>
          <w:sz w:val="20"/>
          <w:szCs w:val="20"/>
        </w:rPr>
        <w:t xml:space="preserve">y </w:t>
      </w:r>
      <w:r w:rsidR="00275D15" w:rsidRPr="562CE293">
        <w:rPr>
          <w:rFonts w:ascii="Museo Sans 300" w:hAnsi="Museo Sans 300"/>
          <w:sz w:val="20"/>
          <w:szCs w:val="20"/>
          <w:lang w:eastAsia="es-SV"/>
        </w:rPr>
        <w:t>a</w:t>
      </w:r>
      <w:r w:rsidR="00275D15">
        <w:rPr>
          <w:rFonts w:ascii="Museo Sans 300" w:hAnsi="Museo Sans 300"/>
          <w:sz w:val="20"/>
          <w:szCs w:val="20"/>
          <w:lang w:eastAsia="es-SV"/>
        </w:rPr>
        <w:t xml:space="preserve">l </w:t>
      </w:r>
      <w:r w:rsidR="00362D08">
        <w:rPr>
          <w:rFonts w:ascii="Museo Sans 300" w:hAnsi="Museo Sans 300"/>
          <w:sz w:val="20"/>
          <w:szCs w:val="20"/>
          <w:lang w:eastAsia="es-SV"/>
        </w:rPr>
        <w:t xml:space="preserve">señor </w:t>
      </w:r>
      <w:r w:rsidR="00334DA5">
        <w:rPr>
          <w:rFonts w:ascii="Museo Sans 300" w:hAnsi="Museo Sans 300"/>
          <w:sz w:val="20"/>
          <w:szCs w:val="20"/>
          <w:lang w:eastAsia="es-SV"/>
        </w:rPr>
        <w:t>+++</w:t>
      </w:r>
      <w:r w:rsidR="00013EF3">
        <w:rPr>
          <w:rFonts w:ascii="Museo Sans 300" w:hAnsi="Museo Sans 300"/>
          <w:sz w:val="20"/>
          <w:szCs w:val="20"/>
          <w:lang w:eastAsia="es-SV"/>
        </w:rPr>
        <w:t xml:space="preserve"> el día once de diciembre de dos mil dieciocho</w:t>
      </w:r>
      <w:r w:rsidR="00362D08">
        <w:rPr>
          <w:rFonts w:ascii="Museo Sans 300" w:hAnsi="Museo Sans 300"/>
          <w:sz w:val="20"/>
          <w:szCs w:val="20"/>
          <w:lang w:eastAsia="es-SV"/>
        </w:rPr>
        <w:t>, por lo que el</w:t>
      </w:r>
      <w:r w:rsidR="00E95512" w:rsidRPr="562CE293">
        <w:rPr>
          <w:rFonts w:ascii="Museo Sans 300" w:hAnsi="Museo Sans 300"/>
          <w:sz w:val="20"/>
          <w:szCs w:val="20"/>
          <w:lang w:eastAsia="es-SV"/>
        </w:rPr>
        <w:t xml:space="preserve"> plazo </w:t>
      </w:r>
      <w:r w:rsidR="00013EF3">
        <w:rPr>
          <w:rFonts w:ascii="Museo Sans 300" w:hAnsi="Museo Sans 300"/>
          <w:sz w:val="20"/>
          <w:szCs w:val="20"/>
          <w:lang w:eastAsia="es-SV"/>
        </w:rPr>
        <w:t>otorgado a</w:t>
      </w:r>
      <w:r w:rsidR="00E46060" w:rsidRPr="562CE293">
        <w:rPr>
          <w:rFonts w:ascii="Museo Sans 300" w:hAnsi="Museo Sans 300"/>
          <w:sz w:val="20"/>
          <w:szCs w:val="20"/>
          <w:lang w:eastAsia="es-SV"/>
        </w:rPr>
        <w:t xml:space="preserve"> </w:t>
      </w:r>
      <w:r w:rsidR="00E95512" w:rsidRPr="562CE293">
        <w:rPr>
          <w:rFonts w:ascii="Museo Sans 300" w:hAnsi="Museo Sans 300"/>
          <w:sz w:val="20"/>
          <w:szCs w:val="20"/>
          <w:lang w:eastAsia="es-SV"/>
        </w:rPr>
        <w:t xml:space="preserve">la distribuidora </w:t>
      </w:r>
      <w:r w:rsidRPr="562CE293">
        <w:rPr>
          <w:rFonts w:ascii="Museo Sans 300" w:hAnsi="Museo Sans 300"/>
          <w:sz w:val="20"/>
          <w:szCs w:val="20"/>
          <w:lang w:eastAsia="es-SV"/>
        </w:rPr>
        <w:t xml:space="preserve">finalizó el día </w:t>
      </w:r>
      <w:r w:rsidR="00362D08">
        <w:rPr>
          <w:rFonts w:ascii="Museo Sans 300" w:hAnsi="Museo Sans 300"/>
          <w:sz w:val="20"/>
          <w:szCs w:val="20"/>
          <w:lang w:eastAsia="es-SV"/>
        </w:rPr>
        <w:t>dieciocho</w:t>
      </w:r>
      <w:r w:rsidR="00275D15">
        <w:rPr>
          <w:rFonts w:ascii="Museo Sans 300" w:hAnsi="Museo Sans 300"/>
          <w:sz w:val="20"/>
          <w:szCs w:val="20"/>
          <w:lang w:eastAsia="es-SV"/>
        </w:rPr>
        <w:t xml:space="preserve"> </w:t>
      </w:r>
      <w:r w:rsidRPr="562CE293">
        <w:rPr>
          <w:rFonts w:ascii="Museo Sans 300" w:hAnsi="Museo Sans 300"/>
          <w:sz w:val="20"/>
          <w:szCs w:val="20"/>
          <w:lang w:eastAsia="es-SV"/>
        </w:rPr>
        <w:t xml:space="preserve">del mismo </w:t>
      </w:r>
      <w:r w:rsidR="00013EF3">
        <w:rPr>
          <w:rFonts w:ascii="Museo Sans 300" w:hAnsi="Museo Sans 300"/>
          <w:sz w:val="20"/>
          <w:szCs w:val="20"/>
          <w:lang w:eastAsia="es-SV"/>
        </w:rPr>
        <w:t xml:space="preserve">mes y </w:t>
      </w:r>
      <w:r w:rsidRPr="562CE293">
        <w:rPr>
          <w:rFonts w:ascii="Museo Sans 300" w:hAnsi="Museo Sans 300"/>
          <w:sz w:val="20"/>
          <w:szCs w:val="20"/>
          <w:lang w:eastAsia="es-SV"/>
        </w:rPr>
        <w:t xml:space="preserve">año. </w:t>
      </w:r>
    </w:p>
    <w:p w14:paraId="487CC18A" w14:textId="77777777" w:rsidR="00B9078C" w:rsidRDefault="00B9078C" w:rsidP="1837F8E0">
      <w:pPr>
        <w:pStyle w:val="Prrafodelista"/>
        <w:spacing w:line="0" w:lineRule="atLeast"/>
        <w:ind w:left="567"/>
        <w:contextualSpacing/>
        <w:jc w:val="both"/>
        <w:rPr>
          <w:rFonts w:ascii="Museo Sans 300" w:hAnsi="Museo Sans 300"/>
          <w:sz w:val="20"/>
          <w:szCs w:val="20"/>
          <w:lang w:val="es-SV"/>
        </w:rPr>
      </w:pPr>
    </w:p>
    <w:p w14:paraId="3C49E13F" w14:textId="0086744E" w:rsidR="00692EF7" w:rsidRDefault="005D59E0"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362D08">
        <w:rPr>
          <w:rFonts w:ascii="Museo Sans 300" w:hAnsi="Museo Sans 300"/>
          <w:sz w:val="20"/>
          <w:szCs w:val="20"/>
          <w:lang w:val="es-SV"/>
        </w:rPr>
        <w:t>dieciocho</w:t>
      </w:r>
      <w:r w:rsidR="00275D15">
        <w:rPr>
          <w:rFonts w:ascii="Museo Sans 300" w:hAnsi="Museo Sans 300"/>
          <w:sz w:val="20"/>
          <w:szCs w:val="20"/>
          <w:lang w:val="es-SV"/>
        </w:rPr>
        <w:t xml:space="preserve"> </w:t>
      </w:r>
      <w:r w:rsidR="00F0329A">
        <w:rPr>
          <w:rFonts w:ascii="Museo Sans 300" w:hAnsi="Museo Sans 300"/>
          <w:sz w:val="20"/>
          <w:szCs w:val="20"/>
          <w:lang w:val="es-SV"/>
        </w:rPr>
        <w:t xml:space="preserve">de </w:t>
      </w:r>
      <w:r w:rsidR="00692EF7">
        <w:rPr>
          <w:rFonts w:ascii="Museo Sans 300" w:hAnsi="Museo Sans 300"/>
          <w:sz w:val="20"/>
          <w:szCs w:val="20"/>
          <w:lang w:val="es-SV"/>
        </w:rPr>
        <w:t xml:space="preserve">diciembre </w:t>
      </w:r>
      <w:r w:rsidR="00BE4834" w:rsidRPr="562CE293">
        <w:rPr>
          <w:rFonts w:ascii="Museo Sans 300" w:hAnsi="Museo Sans 300"/>
          <w:sz w:val="20"/>
          <w:szCs w:val="20"/>
          <w:lang w:eastAsia="es-SV"/>
        </w:rPr>
        <w:t xml:space="preserve">de </w:t>
      </w:r>
      <w:r w:rsidR="00BE4834">
        <w:rPr>
          <w:rFonts w:ascii="Museo Sans 300" w:hAnsi="Museo Sans 300"/>
          <w:sz w:val="20"/>
          <w:szCs w:val="20"/>
          <w:lang w:eastAsia="es-SV"/>
        </w:rPr>
        <w:t xml:space="preserve">dos mil </w:t>
      </w:r>
      <w:r w:rsidR="0019267A">
        <w:rPr>
          <w:rFonts w:ascii="Museo Sans 300" w:hAnsi="Museo Sans 300"/>
          <w:sz w:val="20"/>
          <w:szCs w:val="20"/>
          <w:lang w:eastAsia="es-SV"/>
        </w:rPr>
        <w:t>dieciocho</w:t>
      </w:r>
      <w:r>
        <w:rPr>
          <w:rFonts w:ascii="Museo Sans 300" w:hAnsi="Museo Sans 300"/>
          <w:sz w:val="20"/>
          <w:szCs w:val="20"/>
          <w:lang w:val="es-SV"/>
        </w:rPr>
        <w:t>, e</w:t>
      </w:r>
      <w:r w:rsidR="00D9234E" w:rsidRPr="005D59E0">
        <w:rPr>
          <w:rFonts w:ascii="Museo Sans 300" w:hAnsi="Museo Sans 300"/>
          <w:sz w:val="20"/>
          <w:szCs w:val="20"/>
          <w:lang w:val="es-SV"/>
        </w:rPr>
        <w:t xml:space="preserve">l </w:t>
      </w:r>
      <w:r w:rsidR="00692EF7">
        <w:rPr>
          <w:rFonts w:ascii="Museo Sans 300" w:hAnsi="Museo Sans 300"/>
          <w:sz w:val="20"/>
          <w:szCs w:val="20"/>
          <w:lang w:val="es-SV"/>
        </w:rPr>
        <w:t xml:space="preserve">licenciado </w:t>
      </w:r>
      <w:r w:rsidR="00334DA5">
        <w:rPr>
          <w:rFonts w:ascii="Museo Sans 300" w:hAnsi="Museo Sans 300"/>
          <w:sz w:val="20"/>
          <w:szCs w:val="20"/>
          <w:lang w:val="es-SV"/>
        </w:rPr>
        <w:t>+++</w:t>
      </w:r>
      <w:r w:rsidR="00D9234E" w:rsidRPr="005D59E0">
        <w:rPr>
          <w:rFonts w:ascii="Museo Sans 300" w:hAnsi="Museo Sans 300"/>
          <w:sz w:val="20"/>
          <w:szCs w:val="20"/>
          <w:lang w:val="es-SV"/>
        </w:rPr>
        <w:t xml:space="preserve">, apoderado </w:t>
      </w:r>
      <w:r w:rsidR="00692EF7">
        <w:rPr>
          <w:rFonts w:ascii="Museo Sans 300" w:hAnsi="Museo Sans 300"/>
          <w:sz w:val="20"/>
          <w:szCs w:val="20"/>
          <w:lang w:val="es-SV"/>
        </w:rPr>
        <w:t xml:space="preserve">general judicial con cláusula </w:t>
      </w:r>
      <w:r w:rsidR="00D9234E" w:rsidRPr="005D59E0">
        <w:rPr>
          <w:rFonts w:ascii="Museo Sans 300" w:hAnsi="Museo Sans 300"/>
          <w:sz w:val="20"/>
          <w:szCs w:val="20"/>
          <w:lang w:val="es-SV"/>
        </w:rPr>
        <w:t xml:space="preserve">especial de la sociedad </w:t>
      </w:r>
      <w:r w:rsidR="008B0F1E">
        <w:rPr>
          <w:rFonts w:ascii="Museo Sans 300" w:hAnsi="Museo Sans 300"/>
          <w:sz w:val="20"/>
          <w:szCs w:val="20"/>
          <w:lang w:val="es-SV"/>
        </w:rPr>
        <w:t>CAESS, S.A. de C.V</w:t>
      </w:r>
      <w:r w:rsidR="00E11727">
        <w:rPr>
          <w:rFonts w:ascii="Museo Sans 300" w:hAnsi="Museo Sans 300"/>
          <w:sz w:val="20"/>
          <w:szCs w:val="20"/>
          <w:lang w:val="es-SV"/>
        </w:rPr>
        <w:t>.</w:t>
      </w:r>
      <w:r w:rsidR="00435473">
        <w:rPr>
          <w:rFonts w:ascii="Museo Sans 300" w:hAnsi="Museo Sans 300"/>
          <w:sz w:val="20"/>
          <w:szCs w:val="20"/>
          <w:lang w:val="es-SV"/>
        </w:rPr>
        <w:t>,</w:t>
      </w:r>
      <w:r w:rsidR="00E11727">
        <w:rPr>
          <w:rFonts w:ascii="Museo Sans 300" w:hAnsi="Museo Sans 300"/>
          <w:sz w:val="20"/>
          <w:szCs w:val="20"/>
          <w:lang w:val="es-SV"/>
        </w:rPr>
        <w:t xml:space="preserve"> </w:t>
      </w:r>
      <w:r w:rsidR="00692EF7">
        <w:rPr>
          <w:rFonts w:ascii="Museo Sans 300" w:hAnsi="Museo Sans 300"/>
          <w:sz w:val="20"/>
          <w:szCs w:val="20"/>
          <w:lang w:val="es-SV"/>
        </w:rPr>
        <w:t>presentó un escrito por medio del cual solicitó prórroga por cinco días hábiles adicionales para presentar la documentación solicitada.</w:t>
      </w:r>
    </w:p>
    <w:p w14:paraId="7E4B7F8B" w14:textId="77777777" w:rsidR="00692EF7" w:rsidRDefault="00692EF7" w:rsidP="1837F8E0">
      <w:pPr>
        <w:pStyle w:val="Prrafodelista"/>
        <w:spacing w:line="0" w:lineRule="atLeast"/>
        <w:ind w:left="567"/>
        <w:contextualSpacing/>
        <w:jc w:val="both"/>
        <w:rPr>
          <w:rFonts w:ascii="Museo Sans 300" w:hAnsi="Museo Sans 300"/>
          <w:sz w:val="20"/>
          <w:szCs w:val="20"/>
          <w:lang w:val="es-SV"/>
        </w:rPr>
      </w:pPr>
    </w:p>
    <w:p w14:paraId="2BCAA9C0" w14:textId="5D289802" w:rsidR="00D9234E" w:rsidRPr="005D59E0" w:rsidRDefault="00692EF7"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CF7870">
        <w:rPr>
          <w:rFonts w:ascii="Museo Sans 300" w:hAnsi="Museo Sans 300"/>
          <w:sz w:val="20"/>
          <w:szCs w:val="20"/>
          <w:lang w:val="es-SV"/>
        </w:rPr>
        <w:t>nueve</w:t>
      </w:r>
      <w:r w:rsidR="00435473">
        <w:rPr>
          <w:rFonts w:ascii="Museo Sans 300" w:hAnsi="Museo Sans 300"/>
          <w:sz w:val="20"/>
          <w:szCs w:val="20"/>
          <w:lang w:val="es-SV"/>
        </w:rPr>
        <w:t xml:space="preserve"> </w:t>
      </w:r>
      <w:r>
        <w:rPr>
          <w:rFonts w:ascii="Museo Sans 300" w:hAnsi="Museo Sans 300"/>
          <w:sz w:val="20"/>
          <w:szCs w:val="20"/>
          <w:lang w:val="es-SV"/>
        </w:rPr>
        <w:t xml:space="preserve">de </w:t>
      </w:r>
      <w:r w:rsidR="0019267A">
        <w:rPr>
          <w:rFonts w:ascii="Museo Sans 300" w:hAnsi="Museo Sans 300"/>
          <w:sz w:val="20"/>
          <w:szCs w:val="20"/>
          <w:lang w:val="es-SV"/>
        </w:rPr>
        <w:t>enero</w:t>
      </w:r>
      <w:r>
        <w:rPr>
          <w:rFonts w:ascii="Museo Sans 300" w:hAnsi="Museo Sans 300"/>
          <w:sz w:val="20"/>
          <w:szCs w:val="20"/>
          <w:lang w:val="es-SV"/>
        </w:rPr>
        <w:t xml:space="preserve"> </w:t>
      </w:r>
      <w:r w:rsidRPr="562CE293">
        <w:rPr>
          <w:rFonts w:ascii="Museo Sans 300" w:hAnsi="Museo Sans 300"/>
          <w:sz w:val="20"/>
          <w:szCs w:val="20"/>
          <w:lang w:eastAsia="es-SV"/>
        </w:rPr>
        <w:t xml:space="preserve">de </w:t>
      </w:r>
      <w:r>
        <w:rPr>
          <w:rFonts w:ascii="Museo Sans 300" w:hAnsi="Museo Sans 300"/>
          <w:sz w:val="20"/>
          <w:szCs w:val="20"/>
          <w:lang w:eastAsia="es-SV"/>
        </w:rPr>
        <w:t>dos mil diecinueve</w:t>
      </w:r>
      <w:r>
        <w:rPr>
          <w:rFonts w:ascii="Museo Sans 300" w:hAnsi="Museo Sans 300"/>
          <w:sz w:val="20"/>
          <w:szCs w:val="20"/>
          <w:lang w:val="es-SV"/>
        </w:rPr>
        <w:t>, e</w:t>
      </w:r>
      <w:r w:rsidRPr="005D59E0">
        <w:rPr>
          <w:rFonts w:ascii="Museo Sans 300" w:hAnsi="Museo Sans 300"/>
          <w:sz w:val="20"/>
          <w:szCs w:val="20"/>
          <w:lang w:val="es-SV"/>
        </w:rPr>
        <w:t xml:space="preserve">l </w:t>
      </w:r>
      <w:r>
        <w:rPr>
          <w:rFonts w:ascii="Museo Sans 300" w:hAnsi="Museo Sans 300"/>
          <w:sz w:val="20"/>
          <w:szCs w:val="20"/>
          <w:lang w:val="es-SV"/>
        </w:rPr>
        <w:t xml:space="preserve">licenciado </w:t>
      </w:r>
      <w:r w:rsidR="00334DA5">
        <w:rPr>
          <w:rFonts w:ascii="Museo Sans 300" w:hAnsi="Museo Sans 300"/>
          <w:sz w:val="20"/>
          <w:szCs w:val="20"/>
          <w:lang w:val="es-SV"/>
        </w:rPr>
        <w:t>+++</w:t>
      </w:r>
      <w:r w:rsidR="00365822">
        <w:rPr>
          <w:rFonts w:ascii="Museo Sans 300" w:hAnsi="Museo Sans 300"/>
          <w:sz w:val="20"/>
          <w:szCs w:val="20"/>
          <w:lang w:val="es-SV"/>
        </w:rPr>
        <w:t xml:space="preserve">, apoderado general judicial </w:t>
      </w:r>
      <w:r w:rsidR="00365822" w:rsidRPr="005D59E0">
        <w:rPr>
          <w:rFonts w:ascii="Museo Sans 300" w:hAnsi="Museo Sans 300"/>
          <w:sz w:val="20"/>
          <w:szCs w:val="20"/>
          <w:lang w:val="es-SV"/>
        </w:rPr>
        <w:t xml:space="preserve">de la sociedad </w:t>
      </w:r>
      <w:r w:rsidR="00365822">
        <w:rPr>
          <w:rFonts w:ascii="Museo Sans 300" w:hAnsi="Museo Sans 300"/>
          <w:sz w:val="20"/>
          <w:szCs w:val="20"/>
          <w:lang w:val="es-SV"/>
        </w:rPr>
        <w:t>CAESS, S.A. de C.V</w:t>
      </w:r>
      <w:r w:rsidR="003028E5">
        <w:rPr>
          <w:rFonts w:ascii="Museo Sans 300" w:hAnsi="Museo Sans 300"/>
          <w:sz w:val="20"/>
          <w:szCs w:val="20"/>
          <w:lang w:val="es-SV"/>
        </w:rPr>
        <w:t>.</w:t>
      </w:r>
      <w:r w:rsidR="0019267A">
        <w:rPr>
          <w:rFonts w:ascii="Museo Sans 300" w:hAnsi="Museo Sans 300"/>
          <w:sz w:val="20"/>
          <w:szCs w:val="20"/>
          <w:lang w:val="es-SV"/>
        </w:rPr>
        <w:t xml:space="preserve"> presento un escrito por medio del cual manifestó sus argumentos y prueba documental para </w:t>
      </w:r>
      <w:r w:rsidR="00624F5F">
        <w:rPr>
          <w:rFonts w:ascii="Museo Sans 300" w:hAnsi="Museo Sans 300"/>
          <w:sz w:val="20"/>
          <w:szCs w:val="20"/>
          <w:lang w:val="es-SV"/>
        </w:rPr>
        <w:t xml:space="preserve">fundamentar el cobro realizado. </w:t>
      </w:r>
      <w:r w:rsidR="00624F5F">
        <w:rPr>
          <w:rFonts w:ascii="Museo Sans 300" w:hAnsi="Museo Sans 300"/>
          <w:bCs/>
          <w:sz w:val="20"/>
          <w:szCs w:val="20"/>
          <w:lang w:val="es-SV"/>
        </w:rPr>
        <w:t>Asimismo, anexó en forma digital copia de órdenes de servicio, fotografías, evidencias y copia de informe técnico.</w:t>
      </w:r>
    </w:p>
    <w:p w14:paraId="0E27B00A" w14:textId="77777777"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p>
    <w:p w14:paraId="1C521B15" w14:textId="3CB94D23" w:rsidR="00D9234E" w:rsidRDefault="00D9234E" w:rsidP="00D9234E">
      <w:pPr>
        <w:pStyle w:val="Prrafodelista"/>
        <w:spacing w:line="0" w:lineRule="atLeast"/>
        <w:ind w:left="567"/>
        <w:contextualSpacing/>
        <w:jc w:val="both"/>
        <w:rPr>
          <w:rFonts w:ascii="Museo Sans 300" w:hAnsi="Museo Sans 300"/>
          <w:bCs/>
          <w:sz w:val="20"/>
          <w:szCs w:val="20"/>
          <w:lang w:val="es-SV"/>
        </w:rPr>
      </w:pPr>
      <w:r w:rsidRPr="005D59E0">
        <w:rPr>
          <w:rFonts w:ascii="Museo Sans 300" w:hAnsi="Museo Sans 300"/>
          <w:bCs/>
          <w:sz w:val="20"/>
          <w:szCs w:val="20"/>
          <w:lang w:val="es-SV"/>
        </w:rPr>
        <w:t xml:space="preserve">Por su parte, </w:t>
      </w:r>
      <w:r w:rsidR="00625F46" w:rsidRPr="005D59E0">
        <w:rPr>
          <w:rFonts w:ascii="Museo Sans 300" w:hAnsi="Museo Sans 300"/>
          <w:sz w:val="20"/>
          <w:szCs w:val="20"/>
        </w:rPr>
        <w:t>m</w:t>
      </w:r>
      <w:r w:rsidR="00E11727">
        <w:rPr>
          <w:rFonts w:ascii="Museo Sans 300" w:hAnsi="Museo Sans 300"/>
          <w:sz w:val="20"/>
          <w:szCs w:val="20"/>
        </w:rPr>
        <w:t>ediante memorando</w:t>
      </w:r>
      <w:r w:rsidR="007416BB">
        <w:rPr>
          <w:rFonts w:ascii="Museo Sans 300" w:hAnsi="Museo Sans 300"/>
          <w:sz w:val="20"/>
          <w:szCs w:val="20"/>
        </w:rPr>
        <w:t xml:space="preserve"> </w:t>
      </w:r>
      <w:r w:rsidR="00E11727">
        <w:rPr>
          <w:rFonts w:ascii="Museo Sans 300" w:hAnsi="Museo Sans 300"/>
          <w:sz w:val="20"/>
          <w:szCs w:val="20"/>
        </w:rPr>
        <w:t>N.° CAU-</w:t>
      </w:r>
      <w:r w:rsidR="0019267A">
        <w:rPr>
          <w:rFonts w:ascii="Museo Sans 300" w:hAnsi="Museo Sans 300"/>
          <w:sz w:val="20"/>
          <w:szCs w:val="20"/>
        </w:rPr>
        <w:t>006-19</w:t>
      </w:r>
      <w:r w:rsidR="00057B57">
        <w:rPr>
          <w:rFonts w:ascii="Museo Sans 300" w:hAnsi="Museo Sans 300"/>
          <w:sz w:val="20"/>
          <w:szCs w:val="20"/>
        </w:rPr>
        <w:t>,</w:t>
      </w:r>
      <w:r w:rsidR="00085456">
        <w:rPr>
          <w:rFonts w:ascii="Museo Sans 300" w:hAnsi="Museo Sans 300"/>
          <w:sz w:val="20"/>
          <w:szCs w:val="20"/>
        </w:rPr>
        <w:t xml:space="preserve"> de fecha</w:t>
      </w:r>
      <w:r w:rsidR="00F0329A">
        <w:rPr>
          <w:rFonts w:ascii="Museo Sans 300" w:hAnsi="Museo Sans 300"/>
          <w:bCs/>
          <w:sz w:val="20"/>
          <w:szCs w:val="20"/>
          <w:lang w:val="es-SV"/>
        </w:rPr>
        <w:t xml:space="preserve"> </w:t>
      </w:r>
      <w:r w:rsidR="0019267A">
        <w:rPr>
          <w:rFonts w:ascii="Museo Sans 300" w:hAnsi="Museo Sans 300"/>
          <w:bCs/>
          <w:sz w:val="20"/>
          <w:szCs w:val="20"/>
          <w:lang w:val="es-SV"/>
        </w:rPr>
        <w:t xml:space="preserve">catorce de enero </w:t>
      </w:r>
      <w:r w:rsidR="00F0329A">
        <w:rPr>
          <w:rFonts w:ascii="Museo Sans 300" w:hAnsi="Museo Sans 300"/>
          <w:bCs/>
          <w:sz w:val="20"/>
          <w:szCs w:val="20"/>
          <w:lang w:val="es-SV"/>
        </w:rPr>
        <w:t>del año</w:t>
      </w:r>
      <w:r w:rsidR="005F5E00" w:rsidRPr="562CE293">
        <w:rPr>
          <w:rFonts w:ascii="Museo Sans 300" w:hAnsi="Museo Sans 300"/>
          <w:sz w:val="20"/>
          <w:szCs w:val="20"/>
          <w:lang w:eastAsia="es-SV"/>
        </w:rPr>
        <w:t xml:space="preserve"> </w:t>
      </w:r>
      <w:r w:rsidR="00624F5F">
        <w:rPr>
          <w:rFonts w:ascii="Museo Sans 300" w:hAnsi="Museo Sans 300"/>
          <w:sz w:val="20"/>
          <w:szCs w:val="20"/>
          <w:lang w:eastAsia="es-SV"/>
        </w:rPr>
        <w:t>dos mil diecinueve</w:t>
      </w:r>
      <w:r w:rsidR="00F0329A">
        <w:rPr>
          <w:rFonts w:ascii="Museo Sans 300" w:hAnsi="Museo Sans 300"/>
          <w:bCs/>
          <w:sz w:val="20"/>
          <w:szCs w:val="20"/>
          <w:lang w:val="es-SV"/>
        </w:rPr>
        <w:t>, el</w:t>
      </w:r>
      <w:r w:rsidR="00F0329A" w:rsidRPr="005D59E0">
        <w:rPr>
          <w:rFonts w:ascii="Museo Sans 300" w:hAnsi="Museo Sans 300"/>
          <w:bCs/>
          <w:sz w:val="20"/>
          <w:szCs w:val="20"/>
          <w:lang w:val="es-SV"/>
        </w:rPr>
        <w:t xml:space="preserve"> CAU informó </w:t>
      </w:r>
      <w:r w:rsidRPr="005D59E0">
        <w:rPr>
          <w:rFonts w:ascii="Museo Sans 300" w:hAnsi="Museo Sans 300"/>
          <w:bCs/>
          <w:sz w:val="20"/>
          <w:szCs w:val="20"/>
          <w:lang w:val="es-SV"/>
        </w:rPr>
        <w:t>que no e</w:t>
      </w:r>
      <w:r w:rsidR="00122B6D" w:rsidRPr="005D59E0">
        <w:rPr>
          <w:rFonts w:ascii="Museo Sans 300" w:hAnsi="Museo Sans 300"/>
          <w:bCs/>
          <w:sz w:val="20"/>
          <w:szCs w:val="20"/>
          <w:lang w:val="es-SV"/>
        </w:rPr>
        <w:t>ra</w:t>
      </w:r>
      <w:r w:rsidRPr="005D59E0">
        <w:rPr>
          <w:rFonts w:ascii="Museo Sans 300" w:hAnsi="Museo Sans 300"/>
          <w:bCs/>
          <w:sz w:val="20"/>
          <w:szCs w:val="20"/>
          <w:lang w:val="es-SV"/>
        </w:rPr>
        <w:t xml:space="preserve"> necesaria la intervención de un perito externo para la resolución de</w:t>
      </w:r>
      <w:r w:rsidR="00B5148F" w:rsidRPr="005D59E0">
        <w:rPr>
          <w:rFonts w:ascii="Museo Sans 300" w:hAnsi="Museo Sans 300"/>
          <w:bCs/>
          <w:sz w:val="20"/>
          <w:szCs w:val="20"/>
          <w:lang w:val="es-SV"/>
        </w:rPr>
        <w:t>l</w:t>
      </w:r>
      <w:r w:rsidRPr="005D59E0">
        <w:rPr>
          <w:rFonts w:ascii="Museo Sans 300" w:hAnsi="Museo Sans 300"/>
          <w:bCs/>
          <w:sz w:val="20"/>
          <w:szCs w:val="20"/>
          <w:lang w:val="es-SV"/>
        </w:rPr>
        <w:t xml:space="preserve"> reclamo</w:t>
      </w:r>
      <w:r w:rsidR="00624F5F">
        <w:rPr>
          <w:rFonts w:ascii="Museo Sans 300" w:hAnsi="Museo Sans 300"/>
          <w:bCs/>
          <w:sz w:val="20"/>
          <w:szCs w:val="20"/>
          <w:lang w:val="es-SV"/>
        </w:rPr>
        <w:t>.</w:t>
      </w:r>
      <w:r w:rsidR="00365822">
        <w:rPr>
          <w:rFonts w:ascii="Museo Sans 300" w:hAnsi="Museo Sans 300"/>
          <w:bCs/>
          <w:sz w:val="20"/>
          <w:szCs w:val="20"/>
          <w:lang w:val="es-SV"/>
        </w:rPr>
        <w:t xml:space="preserve"> </w:t>
      </w:r>
    </w:p>
    <w:p w14:paraId="7D679127" w14:textId="77777777" w:rsidR="004476A1" w:rsidRDefault="004476A1" w:rsidP="00D9234E">
      <w:pPr>
        <w:pStyle w:val="Prrafodelista"/>
        <w:spacing w:line="0" w:lineRule="atLeast"/>
        <w:ind w:left="567"/>
        <w:contextualSpacing/>
        <w:jc w:val="both"/>
        <w:rPr>
          <w:rFonts w:ascii="Museo Sans 300" w:hAnsi="Museo Sans 300"/>
          <w:bCs/>
          <w:sz w:val="20"/>
          <w:szCs w:val="20"/>
          <w:lang w:val="es-SV"/>
        </w:rPr>
      </w:pPr>
    </w:p>
    <w:p w14:paraId="531493A4" w14:textId="243F24A3" w:rsidR="003A6052" w:rsidRPr="0089251B" w:rsidRDefault="003A6052" w:rsidP="00A44256">
      <w:pPr>
        <w:numPr>
          <w:ilvl w:val="0"/>
          <w:numId w:val="4"/>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lang w:val="es-ES" w:eastAsia="es-ES"/>
        </w:rPr>
        <w:t xml:space="preserve"> </w:t>
      </w:r>
      <w:r w:rsidR="00122B6D" w:rsidRPr="0089251B">
        <w:rPr>
          <w:rFonts w:ascii="Museo Sans 500" w:eastAsia="Times New Roman" w:hAnsi="Museo Sans 500"/>
          <w:b/>
          <w:sz w:val="20"/>
          <w:szCs w:val="20"/>
          <w:lang w:val="es-ES" w:eastAsia="es-ES"/>
        </w:rPr>
        <w:t>R</w:t>
      </w:r>
      <w:r w:rsidRPr="0089251B">
        <w:rPr>
          <w:rFonts w:ascii="Museo Sans 500" w:eastAsia="Times New Roman" w:hAnsi="Museo Sans 500"/>
          <w:b/>
          <w:sz w:val="20"/>
          <w:szCs w:val="20"/>
          <w:lang w:val="es-ES" w:eastAsia="es-ES"/>
        </w:rPr>
        <w:t>equerimiento de informe</w:t>
      </w:r>
    </w:p>
    <w:p w14:paraId="44EAFD9C" w14:textId="77777777" w:rsidR="003A6052" w:rsidRPr="009C5AEF" w:rsidRDefault="003A6052" w:rsidP="003A6052">
      <w:pPr>
        <w:pStyle w:val="Prrafodelista"/>
        <w:spacing w:line="0" w:lineRule="atLeast"/>
        <w:ind w:left="567"/>
        <w:contextualSpacing/>
        <w:jc w:val="both"/>
        <w:rPr>
          <w:rFonts w:ascii="Museo Sans 300" w:hAnsi="Museo Sans 300"/>
          <w:sz w:val="22"/>
          <w:szCs w:val="22"/>
          <w:lang w:val="es-ES_tradnl"/>
        </w:rPr>
      </w:pPr>
    </w:p>
    <w:p w14:paraId="7BFA07E7" w14:textId="0179EABE" w:rsidR="003A6052" w:rsidRPr="0089251B" w:rsidRDefault="003A6052" w:rsidP="1837F8E0">
      <w:pPr>
        <w:pStyle w:val="Prrafodelista"/>
        <w:spacing w:line="0" w:lineRule="atLeast"/>
        <w:ind w:left="567"/>
        <w:contextualSpacing/>
        <w:jc w:val="both"/>
        <w:rPr>
          <w:rFonts w:ascii="Museo Sans 300" w:hAnsi="Museo Sans 300"/>
          <w:sz w:val="20"/>
          <w:szCs w:val="20"/>
        </w:rPr>
      </w:pPr>
      <w:r w:rsidRPr="0089251B">
        <w:rPr>
          <w:rFonts w:ascii="Museo Sans 300" w:hAnsi="Museo Sans 300"/>
          <w:sz w:val="20"/>
          <w:szCs w:val="20"/>
        </w:rPr>
        <w:t xml:space="preserve">Mediante </w:t>
      </w:r>
      <w:r w:rsidR="00704C84" w:rsidRPr="0089251B">
        <w:rPr>
          <w:rFonts w:ascii="Museo Sans 300" w:hAnsi="Museo Sans 300"/>
          <w:sz w:val="20"/>
          <w:szCs w:val="20"/>
        </w:rPr>
        <w:t>el acuerdo</w:t>
      </w:r>
      <w:r w:rsidRPr="0089251B">
        <w:rPr>
          <w:rFonts w:ascii="Museo Sans 300" w:hAnsi="Museo Sans 300"/>
          <w:sz w:val="20"/>
          <w:szCs w:val="20"/>
        </w:rPr>
        <w:t xml:space="preserve"> N.° </w:t>
      </w:r>
      <w:r w:rsidR="00D84B8C" w:rsidRPr="0089251B">
        <w:rPr>
          <w:rFonts w:ascii="Museo Sans 300" w:hAnsi="Museo Sans 300"/>
          <w:sz w:val="20"/>
          <w:szCs w:val="20"/>
        </w:rPr>
        <w:t>E-</w:t>
      </w:r>
      <w:r w:rsidR="00034E6B">
        <w:rPr>
          <w:rFonts w:ascii="Museo Sans 300" w:hAnsi="Museo Sans 300"/>
          <w:sz w:val="20"/>
          <w:szCs w:val="20"/>
        </w:rPr>
        <w:t>016</w:t>
      </w:r>
      <w:r w:rsidR="00C00023" w:rsidRPr="0089251B">
        <w:rPr>
          <w:rFonts w:ascii="Museo Sans 300" w:hAnsi="Museo Sans 300"/>
          <w:sz w:val="20"/>
          <w:szCs w:val="20"/>
        </w:rPr>
        <w:t>-20</w:t>
      </w:r>
      <w:r w:rsidR="00034E6B">
        <w:rPr>
          <w:rFonts w:ascii="Museo Sans 300" w:hAnsi="Museo Sans 300"/>
          <w:sz w:val="20"/>
          <w:szCs w:val="20"/>
        </w:rPr>
        <w:t>19</w:t>
      </w:r>
      <w:r w:rsidR="00D84B8C" w:rsidRPr="0089251B">
        <w:rPr>
          <w:rFonts w:ascii="Museo Sans 300" w:hAnsi="Museo Sans 300"/>
          <w:sz w:val="20"/>
          <w:szCs w:val="20"/>
        </w:rPr>
        <w:t>-CAU</w:t>
      </w:r>
      <w:r w:rsidR="00153D3B">
        <w:rPr>
          <w:rFonts w:ascii="Museo Sans 300" w:hAnsi="Museo Sans 300"/>
          <w:sz w:val="20"/>
          <w:szCs w:val="20"/>
        </w:rPr>
        <w:t xml:space="preserve">, de fecha </w:t>
      </w:r>
      <w:r w:rsidR="00034E6B">
        <w:rPr>
          <w:rFonts w:ascii="Museo Sans 300" w:hAnsi="Museo Sans 300"/>
          <w:sz w:val="20"/>
          <w:szCs w:val="20"/>
        </w:rPr>
        <w:t>veintidós</w:t>
      </w:r>
      <w:r w:rsidR="001016E2">
        <w:rPr>
          <w:rFonts w:ascii="Museo Sans 300" w:hAnsi="Museo Sans 300"/>
          <w:sz w:val="20"/>
          <w:szCs w:val="20"/>
        </w:rPr>
        <w:t xml:space="preserve"> de </w:t>
      </w:r>
      <w:r w:rsidR="00034E6B">
        <w:rPr>
          <w:rFonts w:ascii="Museo Sans 300" w:hAnsi="Museo Sans 300"/>
          <w:sz w:val="20"/>
          <w:szCs w:val="20"/>
        </w:rPr>
        <w:t>enero</w:t>
      </w:r>
      <w:r w:rsidR="001016E2">
        <w:rPr>
          <w:rFonts w:ascii="Museo Sans 300" w:hAnsi="Museo Sans 300"/>
          <w:sz w:val="20"/>
          <w:szCs w:val="20"/>
        </w:rPr>
        <w:t xml:space="preserve"> </w:t>
      </w:r>
      <w:r w:rsidR="00153D3B">
        <w:rPr>
          <w:rFonts w:ascii="Museo Sans 300" w:hAnsi="Museo Sans 300"/>
          <w:sz w:val="20"/>
          <w:szCs w:val="20"/>
        </w:rPr>
        <w:t>del año</w:t>
      </w:r>
      <w:r w:rsidR="00F12B17">
        <w:rPr>
          <w:rFonts w:ascii="Museo Sans 300" w:hAnsi="Museo Sans 300"/>
          <w:sz w:val="20"/>
          <w:szCs w:val="20"/>
        </w:rPr>
        <w:t xml:space="preserve"> </w:t>
      </w:r>
      <w:r w:rsidR="00542890" w:rsidRPr="562CE293">
        <w:rPr>
          <w:rFonts w:ascii="Museo Sans 300" w:hAnsi="Museo Sans 300"/>
          <w:sz w:val="20"/>
          <w:szCs w:val="20"/>
          <w:lang w:eastAsia="es-SV"/>
        </w:rPr>
        <w:t xml:space="preserve">de </w:t>
      </w:r>
      <w:r w:rsidR="00542890">
        <w:rPr>
          <w:rFonts w:ascii="Museo Sans 300" w:hAnsi="Museo Sans 300"/>
          <w:sz w:val="20"/>
          <w:szCs w:val="20"/>
          <w:lang w:eastAsia="es-SV"/>
        </w:rPr>
        <w:t xml:space="preserve">dos mil </w:t>
      </w:r>
      <w:r w:rsidR="005D6A9C">
        <w:rPr>
          <w:rFonts w:ascii="Museo Sans 300" w:hAnsi="Museo Sans 300"/>
          <w:sz w:val="20"/>
          <w:szCs w:val="20"/>
          <w:lang w:eastAsia="es-SV"/>
        </w:rPr>
        <w:t>diecinueve</w:t>
      </w:r>
      <w:r w:rsidR="00153D3B">
        <w:rPr>
          <w:rFonts w:ascii="Museo Sans 300" w:hAnsi="Museo Sans 300"/>
          <w:sz w:val="20"/>
          <w:szCs w:val="20"/>
        </w:rPr>
        <w:t>,</w:t>
      </w:r>
      <w:r w:rsidRPr="0089251B">
        <w:rPr>
          <w:rFonts w:ascii="Museo Sans 300" w:hAnsi="Museo Sans 300"/>
          <w:sz w:val="20"/>
          <w:szCs w:val="20"/>
        </w:rPr>
        <w:t xml:space="preserve"> </w:t>
      </w:r>
      <w:r w:rsidR="2A07E8E6" w:rsidRPr="0089251B">
        <w:rPr>
          <w:rFonts w:ascii="Museo Sans 300" w:hAnsi="Museo Sans 300"/>
          <w:sz w:val="20"/>
          <w:szCs w:val="20"/>
        </w:rPr>
        <w:t xml:space="preserve">se </w:t>
      </w:r>
      <w:r w:rsidR="005D6A9C">
        <w:rPr>
          <w:rFonts w:ascii="Museo Sans 300" w:hAnsi="Museo Sans 300"/>
          <w:sz w:val="20"/>
          <w:szCs w:val="20"/>
        </w:rPr>
        <w:t xml:space="preserve">comisionó al </w:t>
      </w:r>
      <w:r w:rsidR="0097723E">
        <w:rPr>
          <w:rFonts w:ascii="Museo Sans 300" w:hAnsi="Museo Sans 300"/>
          <w:sz w:val="20"/>
          <w:szCs w:val="20"/>
        </w:rPr>
        <w:t xml:space="preserve">CAU </w:t>
      </w:r>
      <w:r w:rsidR="003D677B" w:rsidRPr="0089251B">
        <w:rPr>
          <w:rFonts w:ascii="Museo Sans 300" w:hAnsi="Museo Sans 300"/>
          <w:sz w:val="20"/>
          <w:szCs w:val="20"/>
        </w:rPr>
        <w:t xml:space="preserve">para que rindiera </w:t>
      </w:r>
      <w:r w:rsidR="003645A6" w:rsidRPr="0089251B">
        <w:rPr>
          <w:rFonts w:ascii="Museo Sans 300" w:hAnsi="Museo Sans 300"/>
          <w:sz w:val="20"/>
          <w:szCs w:val="20"/>
        </w:rPr>
        <w:t xml:space="preserve">un </w:t>
      </w:r>
      <w:r w:rsidRPr="0089251B">
        <w:rPr>
          <w:rFonts w:ascii="Museo Sans 300" w:hAnsi="Museo Sans 300"/>
          <w:sz w:val="20"/>
          <w:szCs w:val="20"/>
        </w:rPr>
        <w:t xml:space="preserve">informe técnico en </w:t>
      </w:r>
      <w:r w:rsidR="003645A6" w:rsidRPr="0089251B">
        <w:rPr>
          <w:rFonts w:ascii="Museo Sans 300" w:hAnsi="Museo Sans 300"/>
          <w:sz w:val="20"/>
          <w:szCs w:val="20"/>
        </w:rPr>
        <w:t>el</w:t>
      </w:r>
      <w:r w:rsidRPr="0089251B">
        <w:rPr>
          <w:rFonts w:ascii="Museo Sans 300" w:hAnsi="Museo Sans 300"/>
          <w:sz w:val="20"/>
          <w:szCs w:val="20"/>
        </w:rPr>
        <w:t xml:space="preserve"> cual deb</w:t>
      </w:r>
      <w:r w:rsidR="27A11530" w:rsidRPr="0089251B">
        <w:rPr>
          <w:rFonts w:ascii="Museo Sans 300" w:hAnsi="Museo Sans 300"/>
          <w:sz w:val="20"/>
          <w:szCs w:val="20"/>
        </w:rPr>
        <w:t xml:space="preserve">ía </w:t>
      </w:r>
      <w:r w:rsidR="005D6A9C">
        <w:rPr>
          <w:rFonts w:ascii="Museo Sans 300" w:hAnsi="Museo Sans 300"/>
          <w:sz w:val="20"/>
          <w:szCs w:val="20"/>
        </w:rPr>
        <w:t>establecer la procedencia o no del cobro realizado al señ</w:t>
      </w:r>
      <w:r w:rsidR="00334DA5">
        <w:rPr>
          <w:rFonts w:ascii="Museo Sans 300" w:hAnsi="Museo Sans 300"/>
          <w:sz w:val="20"/>
          <w:szCs w:val="20"/>
        </w:rPr>
        <w:t>or +++</w:t>
      </w:r>
      <w:r w:rsidRPr="0089251B">
        <w:rPr>
          <w:rFonts w:ascii="Museo Sans 300" w:hAnsi="Museo Sans 300"/>
          <w:sz w:val="20"/>
          <w:szCs w:val="20"/>
        </w:rPr>
        <w:t>.</w:t>
      </w:r>
    </w:p>
    <w:p w14:paraId="35A71883" w14:textId="219E2B9A" w:rsidR="00B94D83" w:rsidRDefault="00B94D83" w:rsidP="003A6052">
      <w:pPr>
        <w:tabs>
          <w:tab w:val="left" w:pos="567"/>
        </w:tabs>
        <w:spacing w:after="0" w:line="240" w:lineRule="auto"/>
        <w:ind w:left="567"/>
        <w:contextualSpacing/>
        <w:jc w:val="both"/>
        <w:rPr>
          <w:rFonts w:ascii="Museo Sans 300" w:hAnsi="Museo Sans 300"/>
          <w:sz w:val="20"/>
          <w:szCs w:val="20"/>
          <w:lang w:eastAsia="es-SV"/>
        </w:rPr>
      </w:pPr>
      <w:r w:rsidRPr="00EE03CA">
        <w:rPr>
          <w:rFonts w:ascii="Museo Sans 300" w:hAnsi="Museo Sans 300"/>
          <w:sz w:val="20"/>
          <w:szCs w:val="20"/>
          <w:lang w:eastAsia="es-SV"/>
        </w:rPr>
        <w:lastRenderedPageBreak/>
        <w:t>Dicho acuerdo fue notificado a la distribuidora</w:t>
      </w:r>
      <w:r w:rsidR="00F12B17">
        <w:rPr>
          <w:rFonts w:ascii="Museo Sans 300" w:hAnsi="Museo Sans 300"/>
          <w:sz w:val="20"/>
          <w:szCs w:val="20"/>
          <w:lang w:eastAsia="es-SV"/>
        </w:rPr>
        <w:t xml:space="preserve"> y al señor </w:t>
      </w:r>
      <w:r w:rsidR="00334DA5">
        <w:rPr>
          <w:rFonts w:ascii="Museo Sans 300" w:hAnsi="Museo Sans 300"/>
          <w:sz w:val="20"/>
          <w:szCs w:val="20"/>
          <w:lang w:eastAsia="es-SV"/>
        </w:rPr>
        <w:t>+++</w:t>
      </w:r>
      <w:r w:rsidR="005D6A9C">
        <w:rPr>
          <w:rFonts w:ascii="Museo Sans 300" w:hAnsi="Museo Sans 300"/>
          <w:sz w:val="20"/>
          <w:szCs w:val="20"/>
          <w:lang w:eastAsia="es-SV"/>
        </w:rPr>
        <w:t xml:space="preserve"> el día treinta y uno de enero de dos mil </w:t>
      </w:r>
      <w:r w:rsidR="00885DED">
        <w:rPr>
          <w:rFonts w:ascii="Museo Sans 300" w:hAnsi="Museo Sans 300"/>
          <w:sz w:val="20"/>
          <w:szCs w:val="20"/>
          <w:lang w:eastAsia="es-SV"/>
        </w:rPr>
        <w:t>diecinueve.</w:t>
      </w:r>
    </w:p>
    <w:p w14:paraId="10E3D68E" w14:textId="77777777" w:rsidR="005D6A9C" w:rsidRDefault="005D6A9C" w:rsidP="003A6052">
      <w:pPr>
        <w:tabs>
          <w:tab w:val="left" w:pos="567"/>
        </w:tabs>
        <w:spacing w:after="0" w:line="240" w:lineRule="auto"/>
        <w:ind w:left="567"/>
        <w:contextualSpacing/>
        <w:jc w:val="both"/>
        <w:rPr>
          <w:rFonts w:ascii="Museo Sans 300" w:hAnsi="Museo Sans 300"/>
          <w:sz w:val="20"/>
          <w:szCs w:val="20"/>
          <w:lang w:eastAsia="es-SV"/>
        </w:rPr>
      </w:pPr>
    </w:p>
    <w:p w14:paraId="0FAAB804" w14:textId="58E55534" w:rsidR="005D6A9C" w:rsidRDefault="005D6A9C" w:rsidP="003A6052">
      <w:pPr>
        <w:tabs>
          <w:tab w:val="left" w:pos="567"/>
        </w:tabs>
        <w:spacing w:after="0" w:line="240" w:lineRule="auto"/>
        <w:ind w:left="567"/>
        <w:contextualSpacing/>
        <w:jc w:val="both"/>
        <w:rPr>
          <w:rFonts w:ascii="Museo Sans 300" w:hAnsi="Museo Sans 300"/>
          <w:sz w:val="20"/>
          <w:szCs w:val="20"/>
          <w:lang w:eastAsia="es-SV"/>
        </w:rPr>
      </w:pPr>
      <w:r>
        <w:rPr>
          <w:rFonts w:ascii="Museo Sans 300" w:hAnsi="Museo Sans 300"/>
          <w:sz w:val="20"/>
          <w:szCs w:val="20"/>
          <w:lang w:eastAsia="es-SV"/>
        </w:rPr>
        <w:t>E</w:t>
      </w:r>
      <w:r w:rsidR="002F4D7D">
        <w:rPr>
          <w:rFonts w:ascii="Museo Sans 300" w:hAnsi="Museo Sans 300"/>
          <w:sz w:val="20"/>
          <w:szCs w:val="20"/>
          <w:lang w:eastAsia="es-SV"/>
        </w:rPr>
        <w:t>l día</w:t>
      </w:r>
      <w:r>
        <w:rPr>
          <w:rFonts w:ascii="Museo Sans 300" w:hAnsi="Museo Sans 300"/>
          <w:sz w:val="20"/>
          <w:szCs w:val="20"/>
          <w:lang w:eastAsia="es-SV"/>
        </w:rPr>
        <w:t xml:space="preserve"> siete de febrero del año dos mil diecinueve</w:t>
      </w:r>
      <w:r w:rsidR="002F4D7D">
        <w:rPr>
          <w:rFonts w:ascii="Museo Sans 300" w:hAnsi="Museo Sans 300"/>
          <w:sz w:val="20"/>
          <w:szCs w:val="20"/>
          <w:lang w:eastAsia="es-SV"/>
        </w:rPr>
        <w:t>,</w:t>
      </w:r>
      <w:r>
        <w:rPr>
          <w:rFonts w:ascii="Museo Sans 300" w:hAnsi="Museo Sans 300"/>
          <w:sz w:val="20"/>
          <w:szCs w:val="20"/>
          <w:lang w:eastAsia="es-SV"/>
        </w:rPr>
        <w:t xml:space="preserve"> el licenciado </w:t>
      </w:r>
      <w:r w:rsidR="00334DA5">
        <w:rPr>
          <w:rFonts w:ascii="Museo Sans 300" w:hAnsi="Museo Sans 300"/>
          <w:sz w:val="20"/>
          <w:szCs w:val="20"/>
        </w:rPr>
        <w:t>+++</w:t>
      </w:r>
      <w:r>
        <w:rPr>
          <w:rFonts w:ascii="Museo Sans 300" w:hAnsi="Museo Sans 300"/>
          <w:sz w:val="20"/>
          <w:szCs w:val="20"/>
        </w:rPr>
        <w:t xml:space="preserve">, actuando en la calidad antes mencionada, presentó un escrito en el cual ratificó los argumentos </w:t>
      </w:r>
      <w:r w:rsidR="000E472B">
        <w:rPr>
          <w:rFonts w:ascii="Museo Sans 300" w:hAnsi="Museo Sans 300"/>
          <w:sz w:val="20"/>
          <w:szCs w:val="20"/>
        </w:rPr>
        <w:t>y pruebas presentados con anterioridad</w:t>
      </w:r>
      <w:r w:rsidR="00363C00">
        <w:rPr>
          <w:rFonts w:ascii="Museo Sans 300" w:hAnsi="Museo Sans 300"/>
          <w:sz w:val="20"/>
          <w:szCs w:val="20"/>
        </w:rPr>
        <w:t xml:space="preserve">. </w:t>
      </w:r>
    </w:p>
    <w:p w14:paraId="482AE5C6" w14:textId="77777777" w:rsidR="00B94D83" w:rsidRDefault="00B94D83" w:rsidP="003A6052">
      <w:pPr>
        <w:tabs>
          <w:tab w:val="left" w:pos="567"/>
        </w:tabs>
        <w:spacing w:after="0" w:line="240" w:lineRule="auto"/>
        <w:ind w:left="567"/>
        <w:contextualSpacing/>
        <w:jc w:val="both"/>
        <w:rPr>
          <w:rFonts w:ascii="Museo Sans 300" w:hAnsi="Museo Sans 300"/>
          <w:lang w:val="es-ES_tradnl"/>
        </w:rPr>
      </w:pPr>
    </w:p>
    <w:p w14:paraId="77FFA314" w14:textId="6227B39B" w:rsidR="00D55B40" w:rsidRDefault="00D55B40" w:rsidP="00D55B40">
      <w:pPr>
        <w:tabs>
          <w:tab w:val="left" w:pos="567"/>
          <w:tab w:val="left" w:pos="9639"/>
        </w:tabs>
        <w:spacing w:line="240" w:lineRule="auto"/>
        <w:ind w:left="567"/>
        <w:contextualSpacing/>
        <w:jc w:val="both"/>
        <w:rPr>
          <w:rFonts w:ascii="Museo Sans 300" w:hAnsi="Museo Sans 300"/>
        </w:rPr>
      </w:pPr>
      <w:r>
        <w:rPr>
          <w:rFonts w:ascii="Museo Sans 300" w:hAnsi="Museo Sans 300"/>
          <w:sz w:val="20"/>
          <w:szCs w:val="20"/>
        </w:rPr>
        <w:t>El día treinta de noviembre del año dos mil veinte</w:t>
      </w:r>
      <w:r w:rsidRPr="00D55B40">
        <w:rPr>
          <w:rFonts w:ascii="Museo Sans 300" w:hAnsi="Museo Sans 300"/>
          <w:sz w:val="20"/>
          <w:szCs w:val="20"/>
        </w:rPr>
        <w:t>, el CAU rindió el informe técnico N.° IT-</w:t>
      </w:r>
      <w:r>
        <w:rPr>
          <w:rFonts w:ascii="Museo Sans 300" w:hAnsi="Museo Sans 300"/>
          <w:sz w:val="20"/>
          <w:szCs w:val="20"/>
        </w:rPr>
        <w:t>359-</w:t>
      </w:r>
      <w:r w:rsidR="00334DA5">
        <w:rPr>
          <w:rFonts w:ascii="Museo Sans 300" w:hAnsi="Museo Sans 300"/>
          <w:sz w:val="20"/>
          <w:szCs w:val="20"/>
        </w:rPr>
        <w:t>+++</w:t>
      </w:r>
      <w:r w:rsidRPr="00D55B40">
        <w:rPr>
          <w:rFonts w:ascii="Museo Sans 300" w:hAnsi="Museo Sans 300"/>
          <w:sz w:val="20"/>
          <w:szCs w:val="20"/>
        </w:rPr>
        <w:t>-CAU, en el que realizó un análisis, entre otros, de: a) argumentos de las partes; b) pruebas aportadas; c) histórico de consumo;</w:t>
      </w:r>
      <w:r w:rsidR="000E472B">
        <w:rPr>
          <w:rFonts w:ascii="Museo Sans 300" w:hAnsi="Museo Sans 300"/>
          <w:sz w:val="20"/>
          <w:szCs w:val="20"/>
        </w:rPr>
        <w:t xml:space="preserve"> d) fotografías del suministro; e) método de cálculo de ENR; y d) análisis sobre la existencia de fuerza mayor o caso fortuito. </w:t>
      </w:r>
      <w:r w:rsidRPr="00D55B40">
        <w:rPr>
          <w:rFonts w:ascii="Museo Sans 300" w:hAnsi="Museo Sans 300"/>
          <w:sz w:val="20"/>
          <w:szCs w:val="20"/>
        </w:rPr>
        <w:t xml:space="preserve"> De dichos elementos, es pertinente citar los siguientes</w:t>
      </w:r>
      <w:r w:rsidRPr="00D55B40">
        <w:rPr>
          <w:rFonts w:ascii="Museo Sans 300" w:hAnsi="Museo Sans 300"/>
        </w:rPr>
        <w:t>: </w:t>
      </w:r>
    </w:p>
    <w:p w14:paraId="45060641" w14:textId="77777777" w:rsidR="00D55B40" w:rsidRDefault="00D55B40" w:rsidP="00D55B40">
      <w:pPr>
        <w:tabs>
          <w:tab w:val="left" w:pos="567"/>
          <w:tab w:val="left" w:pos="9639"/>
        </w:tabs>
        <w:spacing w:line="240" w:lineRule="auto"/>
        <w:ind w:left="567"/>
        <w:contextualSpacing/>
        <w:jc w:val="both"/>
        <w:rPr>
          <w:rFonts w:ascii="Museo Sans 300" w:hAnsi="Museo Sans 300"/>
        </w:rPr>
      </w:pPr>
    </w:p>
    <w:p w14:paraId="132AD2CB" w14:textId="3F6CD747" w:rsidR="00D55B40" w:rsidRPr="00334DA5" w:rsidRDefault="006A0BC6" w:rsidP="00334DA5">
      <w:pPr>
        <w:tabs>
          <w:tab w:val="left" w:pos="567"/>
          <w:tab w:val="left" w:pos="9639"/>
        </w:tabs>
        <w:spacing w:line="240" w:lineRule="auto"/>
        <w:ind w:left="567" w:firstLine="426"/>
        <w:contextualSpacing/>
        <w:jc w:val="both"/>
        <w:rPr>
          <w:rFonts w:ascii="Museo Sans 300" w:hAnsi="Museo Sans 300"/>
          <w:b/>
        </w:rPr>
      </w:pPr>
      <w:r w:rsidRPr="00334DA5">
        <w:rPr>
          <w:rStyle w:val="normaltextrun"/>
          <w:rFonts w:ascii="Museo Sans 300" w:hAnsi="Museo Sans 300" w:cs="Segoe UI"/>
          <w:b/>
          <w:color w:val="000000"/>
          <w:sz w:val="20"/>
          <w:szCs w:val="20"/>
          <w:shd w:val="clear" w:color="auto" w:fill="FFFFFF"/>
        </w:rPr>
        <w:t xml:space="preserve">“[…] 5.2.1 </w:t>
      </w:r>
      <w:r w:rsidR="00D55B40" w:rsidRPr="00334DA5">
        <w:rPr>
          <w:rStyle w:val="normaltextrun"/>
          <w:rFonts w:ascii="Museo Sans 300" w:hAnsi="Museo Sans 300" w:cs="Segoe UI"/>
          <w:b/>
          <w:color w:val="000000"/>
          <w:sz w:val="20"/>
          <w:szCs w:val="20"/>
          <w:shd w:val="clear" w:color="auto" w:fill="FFFFFF"/>
        </w:rPr>
        <w:t>Histórico de consumo:</w:t>
      </w:r>
      <w:r w:rsidR="00D55B40" w:rsidRPr="00334DA5">
        <w:rPr>
          <w:rStyle w:val="eop"/>
          <w:rFonts w:ascii="Museo Sans 300" w:hAnsi="Museo Sans 300" w:cs="Segoe UI"/>
          <w:b/>
          <w:color w:val="000000"/>
          <w:sz w:val="20"/>
          <w:szCs w:val="20"/>
          <w:shd w:val="clear" w:color="auto" w:fill="FFFFFF"/>
        </w:rPr>
        <w:t> </w:t>
      </w:r>
      <w:r w:rsidRPr="00334DA5">
        <w:rPr>
          <w:rStyle w:val="eop"/>
          <w:rFonts w:ascii="Museo Sans 300" w:hAnsi="Museo Sans 300" w:cs="Segoe UI"/>
          <w:b/>
          <w:color w:val="000000"/>
          <w:sz w:val="20"/>
          <w:szCs w:val="20"/>
          <w:shd w:val="clear" w:color="auto" w:fill="FFFFFF"/>
        </w:rPr>
        <w:t>[…]</w:t>
      </w:r>
    </w:p>
    <w:p w14:paraId="4836ED17" w14:textId="1856B3E7" w:rsidR="006A0BC6" w:rsidRDefault="00334DA5" w:rsidP="004476A1">
      <w:pPr>
        <w:tabs>
          <w:tab w:val="left" w:pos="567"/>
          <w:tab w:val="left" w:pos="9639"/>
        </w:tabs>
        <w:spacing w:line="240" w:lineRule="auto"/>
        <w:ind w:left="567"/>
        <w:contextualSpacing/>
        <w:jc w:val="center"/>
        <w:rPr>
          <w:rFonts w:ascii="Museo Sans 300" w:hAnsi="Museo Sans 300"/>
          <w:lang w:val="es-ES_tradnl"/>
        </w:rPr>
      </w:pPr>
      <w:r>
        <w:rPr>
          <w:noProof/>
          <w:lang w:eastAsia="es-SV"/>
        </w:rPr>
        <w:t>+++</w:t>
      </w:r>
    </w:p>
    <w:p w14:paraId="19B353DC" w14:textId="3D68DD61" w:rsidR="00BB52F8" w:rsidRPr="004476A1" w:rsidRDefault="00A961CF" w:rsidP="004476A1">
      <w:pPr>
        <w:pStyle w:val="Textoindependiente"/>
        <w:suppressAutoHyphens/>
        <w:autoSpaceDN w:val="0"/>
        <w:spacing w:before="120" w:after="120"/>
        <w:ind w:left="993" w:right="566"/>
        <w:textAlignment w:val="baseline"/>
        <w:rPr>
          <w:rFonts w:ascii="Museo Sans 300" w:eastAsia="Arial" w:hAnsi="Museo Sans 300"/>
          <w:sz w:val="16"/>
          <w:szCs w:val="16"/>
        </w:rPr>
      </w:pPr>
      <w:r w:rsidRPr="004476A1">
        <w:rPr>
          <w:rFonts w:ascii="Museo Sans 300" w:eastAsia="Arial" w:hAnsi="Museo Sans 300"/>
          <w:sz w:val="16"/>
          <w:szCs w:val="16"/>
        </w:rPr>
        <w:t xml:space="preserve">“[…] </w:t>
      </w:r>
      <w:r w:rsidR="00BB52F8" w:rsidRPr="004476A1">
        <w:rPr>
          <w:rFonts w:ascii="Museo Sans 300" w:eastAsia="Arial" w:hAnsi="Museo Sans 300"/>
          <w:sz w:val="16"/>
          <w:szCs w:val="16"/>
        </w:rPr>
        <w:t>durante los meses de mayo 2014 a mayo de 2017, la sociedad CAESS facturó consumos estimados con un valor promedio de 578 kWh mensual.</w:t>
      </w:r>
    </w:p>
    <w:p w14:paraId="405F2DC8" w14:textId="1B14A7A6" w:rsidR="00BB52F8" w:rsidRPr="004476A1" w:rsidRDefault="00BB52F8" w:rsidP="004476A1">
      <w:pPr>
        <w:pStyle w:val="Textoindependiente"/>
        <w:suppressAutoHyphens/>
        <w:autoSpaceDN w:val="0"/>
        <w:spacing w:before="120" w:after="120"/>
        <w:ind w:left="993" w:right="566"/>
        <w:textAlignment w:val="baseline"/>
        <w:rPr>
          <w:rFonts w:ascii="Museo Sans 300" w:eastAsia="Arial" w:hAnsi="Museo Sans 300"/>
          <w:sz w:val="16"/>
          <w:szCs w:val="16"/>
        </w:rPr>
      </w:pPr>
      <w:r w:rsidRPr="004476A1">
        <w:rPr>
          <w:rFonts w:ascii="Museo Sans 300" w:eastAsia="Arial" w:hAnsi="Museo Sans 300"/>
          <w:sz w:val="16"/>
          <w:szCs w:val="16"/>
        </w:rPr>
        <w:t>También, se puede observar que durante los meses de junio a octubre de 2017, la empresa CAESS registró consumo de energía cero, debido a que el suministro fue desconectado por impago en el mes de junio de 2017 medi</w:t>
      </w:r>
      <w:r w:rsidR="00334DA5">
        <w:rPr>
          <w:rFonts w:ascii="Museo Sans 300" w:eastAsia="Arial" w:hAnsi="Museo Sans 300"/>
          <w:sz w:val="16"/>
          <w:szCs w:val="16"/>
        </w:rPr>
        <w:t>ante la orden de servicio N.° +++</w:t>
      </w:r>
      <w:r w:rsidRPr="004476A1">
        <w:rPr>
          <w:rFonts w:ascii="Museo Sans 300" w:eastAsia="Arial" w:hAnsi="Museo Sans 300"/>
          <w:sz w:val="16"/>
          <w:szCs w:val="16"/>
        </w:rPr>
        <w:t>.</w:t>
      </w:r>
    </w:p>
    <w:p w14:paraId="1CBAB023" w14:textId="4F9EEA85" w:rsidR="00BB52F8" w:rsidRPr="004476A1" w:rsidRDefault="00BB52F8" w:rsidP="004476A1">
      <w:pPr>
        <w:pStyle w:val="Textoindependiente"/>
        <w:suppressAutoHyphens/>
        <w:autoSpaceDN w:val="0"/>
        <w:spacing w:before="120" w:after="120"/>
        <w:ind w:left="993" w:right="566"/>
        <w:textAlignment w:val="baseline"/>
        <w:rPr>
          <w:rFonts w:ascii="Museo Sans 300" w:eastAsia="Arial" w:hAnsi="Museo Sans 300"/>
          <w:sz w:val="16"/>
          <w:szCs w:val="16"/>
        </w:rPr>
      </w:pPr>
      <w:r w:rsidRPr="004476A1">
        <w:rPr>
          <w:rFonts w:ascii="Museo Sans 300" w:eastAsia="Arial" w:hAnsi="Museo Sans 300"/>
          <w:sz w:val="16"/>
          <w:szCs w:val="16"/>
        </w:rPr>
        <w:t>Posteriormente, se puede observar que en el servicio se registró nuevamente consumo cero en el periodo de febrero a diciembre de 2018, debido a que fue desconectado por impago, el cual había sido reconectado con fecha 18 de octubre de 2017, mediant</w:t>
      </w:r>
      <w:r w:rsidR="00334DA5">
        <w:rPr>
          <w:rFonts w:ascii="Museo Sans 300" w:eastAsia="Arial" w:hAnsi="Museo Sans 300"/>
          <w:sz w:val="16"/>
          <w:szCs w:val="16"/>
        </w:rPr>
        <w:t>e la orden N.° +++</w:t>
      </w:r>
      <w:r w:rsidRPr="004476A1">
        <w:rPr>
          <w:rFonts w:ascii="Museo Sans 300" w:eastAsia="Arial" w:hAnsi="Museo Sans 300"/>
          <w:sz w:val="16"/>
          <w:szCs w:val="16"/>
        </w:rPr>
        <w:t>, instalando un nuevo medidor ide</w:t>
      </w:r>
      <w:r w:rsidR="00334DA5">
        <w:rPr>
          <w:rFonts w:ascii="Museo Sans 300" w:eastAsia="Arial" w:hAnsi="Museo Sans 300"/>
          <w:sz w:val="16"/>
          <w:szCs w:val="16"/>
        </w:rPr>
        <w:t>ntificado con el código +++</w:t>
      </w:r>
      <w:r w:rsidRPr="004476A1">
        <w:rPr>
          <w:rFonts w:ascii="Museo Sans 300" w:eastAsia="Arial" w:hAnsi="Museo Sans 300"/>
          <w:sz w:val="16"/>
          <w:szCs w:val="16"/>
        </w:rPr>
        <w:t>, logrando registrar lecturas de consumo real durante los meses de noviembre de 2017 a enero de 2018. […]”</w:t>
      </w:r>
    </w:p>
    <w:p w14:paraId="6796BCCB" w14:textId="7733CBCE" w:rsidR="00BB52F8" w:rsidRPr="00334DA5" w:rsidRDefault="006A0BC6" w:rsidP="006A0BC6">
      <w:pPr>
        <w:tabs>
          <w:tab w:val="left" w:pos="567"/>
          <w:tab w:val="left" w:pos="9639"/>
        </w:tabs>
        <w:spacing w:after="0" w:line="240" w:lineRule="auto"/>
        <w:ind w:left="993"/>
        <w:contextualSpacing/>
        <w:jc w:val="both"/>
        <w:rPr>
          <w:rFonts w:ascii="Museo Sans 300" w:hAnsi="Museo Sans 300"/>
          <w:b/>
          <w:sz w:val="20"/>
          <w:szCs w:val="20"/>
          <w:lang w:val="es-ES"/>
        </w:rPr>
      </w:pPr>
      <w:r w:rsidRPr="00334DA5">
        <w:rPr>
          <w:rFonts w:ascii="Museo Sans 300" w:hAnsi="Museo Sans 300"/>
          <w:b/>
          <w:sz w:val="20"/>
          <w:szCs w:val="20"/>
          <w:lang w:val="es-ES"/>
        </w:rPr>
        <w:t>5.2.2</w:t>
      </w:r>
      <w:r w:rsidRPr="006A0BC6">
        <w:rPr>
          <w:rFonts w:ascii="Museo Sans 300" w:hAnsi="Museo Sans 300"/>
          <w:b/>
          <w:sz w:val="16"/>
          <w:szCs w:val="16"/>
          <w:lang w:val="es-ES"/>
        </w:rPr>
        <w:t xml:space="preserve"> </w:t>
      </w:r>
      <w:r w:rsidR="00BB52F8" w:rsidRPr="00334DA5">
        <w:rPr>
          <w:rFonts w:ascii="Museo Sans 300" w:hAnsi="Museo Sans 300"/>
          <w:b/>
          <w:sz w:val="20"/>
          <w:szCs w:val="20"/>
          <w:lang w:val="es-ES"/>
        </w:rPr>
        <w:t>Análisis de las pruebas presentadas por CAESS</w:t>
      </w:r>
    </w:p>
    <w:p w14:paraId="1CD5AC30" w14:textId="4CB93BA6" w:rsidR="00BB52F8" w:rsidRPr="00BB52F8" w:rsidRDefault="00BB52F8" w:rsidP="00A54717">
      <w:pPr>
        <w:tabs>
          <w:tab w:val="left" w:pos="567"/>
          <w:tab w:val="left" w:pos="9639"/>
        </w:tabs>
        <w:spacing w:after="0" w:line="240" w:lineRule="auto"/>
        <w:contextualSpacing/>
        <w:jc w:val="both"/>
        <w:rPr>
          <w:rFonts w:ascii="Museo Sans 300" w:hAnsi="Museo Sans 300"/>
          <w:sz w:val="16"/>
          <w:szCs w:val="16"/>
          <w:lang w:val="es-ES"/>
        </w:rPr>
      </w:pPr>
      <w:r w:rsidRPr="00BB52F8">
        <w:rPr>
          <w:rFonts w:ascii="Museo Sans 300" w:hAnsi="Museo Sans 300"/>
          <w:sz w:val="20"/>
          <w:szCs w:val="20"/>
          <w:lang w:val="es-ES"/>
        </w:rPr>
        <w:tab/>
      </w:r>
    </w:p>
    <w:p w14:paraId="4C3B6B41" w14:textId="31EFBC31"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r w:rsidRPr="00A54717">
        <w:rPr>
          <w:rFonts w:ascii="Museo Sans 300" w:eastAsia="Arial" w:hAnsi="Museo Sans 300"/>
          <w:sz w:val="16"/>
          <w:szCs w:val="16"/>
        </w:rPr>
        <w:t>Se procedió a analizar la facturación realizada por CAES</w:t>
      </w:r>
      <w:r w:rsidR="00334DA5">
        <w:rPr>
          <w:rFonts w:ascii="Museo Sans 300" w:eastAsia="Arial" w:hAnsi="Museo Sans 300"/>
          <w:sz w:val="16"/>
          <w:szCs w:val="16"/>
        </w:rPr>
        <w:t>S al suministro con NIC +++</w:t>
      </w:r>
      <w:r w:rsidRPr="00A54717">
        <w:rPr>
          <w:rFonts w:ascii="Museo Sans 300" w:eastAsia="Arial" w:hAnsi="Museo Sans 300"/>
          <w:sz w:val="16"/>
          <w:szCs w:val="16"/>
        </w:rPr>
        <w:t>, encontrando que para el período desde mayo de 2014 hasta mayo de 2017, la sociedad CAESS facturó consumos estimados de energía eléctrica, debido a que de acuerdo a lo descrito en las órdenes de servicio, no era posible ingresar al lugar del suministro a tomar lectura por el supuesto alto nivel de delincuencia</w:t>
      </w:r>
    </w:p>
    <w:p w14:paraId="1E8E70D6" w14:textId="77777777"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p>
    <w:p w14:paraId="598B7B83" w14:textId="07A1B37A" w:rsidR="00BB52F8" w:rsidRDefault="00BB52F8" w:rsidP="00A54717">
      <w:pPr>
        <w:pStyle w:val="Textoindependiente"/>
        <w:suppressAutoHyphens/>
        <w:autoSpaceDN w:val="0"/>
        <w:ind w:left="993" w:right="566"/>
        <w:textAlignment w:val="baseline"/>
        <w:rPr>
          <w:rFonts w:ascii="Museo Sans 300" w:eastAsia="Arial" w:hAnsi="Museo Sans 300"/>
          <w:sz w:val="16"/>
          <w:szCs w:val="16"/>
        </w:rPr>
      </w:pPr>
      <w:r w:rsidRPr="00A54717">
        <w:rPr>
          <w:rFonts w:ascii="Museo Sans 300" w:eastAsia="Arial" w:hAnsi="Museo Sans 300"/>
          <w:sz w:val="16"/>
          <w:szCs w:val="16"/>
        </w:rPr>
        <w:t>También, se encontró que, en el período de noviembre de 2017 a enero de 2018, la sociedad CAESS facturó consumos de energía eléctrica basados en lecturas reales, lo cual está apegado a la normativa vigente.  Lo anterior se puede observar en el siguiente cuadro:</w:t>
      </w:r>
    </w:p>
    <w:p w14:paraId="616EFF33" w14:textId="01B8C8AB" w:rsidR="00334DA5" w:rsidRDefault="00334DA5" w:rsidP="00A54717">
      <w:pPr>
        <w:pStyle w:val="Textoindependiente"/>
        <w:suppressAutoHyphens/>
        <w:autoSpaceDN w:val="0"/>
        <w:ind w:left="993" w:right="566"/>
        <w:textAlignment w:val="baseline"/>
        <w:rPr>
          <w:rFonts w:ascii="Museo Sans 300" w:eastAsia="Arial" w:hAnsi="Museo Sans 300"/>
          <w:sz w:val="16"/>
          <w:szCs w:val="16"/>
        </w:rPr>
      </w:pPr>
    </w:p>
    <w:p w14:paraId="55C0ACA8" w14:textId="2F346EA2" w:rsidR="00BB52F8" w:rsidRPr="00334DA5" w:rsidRDefault="00334DA5" w:rsidP="00334DA5">
      <w:pPr>
        <w:pStyle w:val="Textoindependiente"/>
        <w:suppressAutoHyphens/>
        <w:autoSpaceDN w:val="0"/>
        <w:ind w:left="993" w:right="566"/>
        <w:jc w:val="center"/>
        <w:textAlignment w:val="baseline"/>
        <w:rPr>
          <w:rFonts w:ascii="Museo Sans 300" w:eastAsia="Arial" w:hAnsi="Museo Sans 300"/>
          <w:sz w:val="16"/>
          <w:szCs w:val="16"/>
        </w:rPr>
      </w:pPr>
      <w:r>
        <w:rPr>
          <w:rFonts w:ascii="Museo Sans 300" w:eastAsia="Arial" w:hAnsi="Museo Sans 300"/>
          <w:sz w:val="16"/>
          <w:szCs w:val="16"/>
        </w:rPr>
        <w:t>+++</w:t>
      </w:r>
      <w:r w:rsidR="00BB52F8">
        <w:rPr>
          <w:rFonts w:ascii="Museo Sans 300" w:hAnsi="Museo Sans 300"/>
          <w:sz w:val="16"/>
          <w:szCs w:val="16"/>
          <w:lang w:val="es-ES"/>
        </w:rPr>
        <w:t xml:space="preserve">       </w:t>
      </w:r>
    </w:p>
    <w:p w14:paraId="3BD50699" w14:textId="77777777" w:rsidR="00334DA5" w:rsidRDefault="00334DA5" w:rsidP="00A54717">
      <w:pPr>
        <w:pStyle w:val="Textoindependiente"/>
        <w:suppressAutoHyphens/>
        <w:autoSpaceDN w:val="0"/>
        <w:ind w:left="993" w:right="566"/>
        <w:textAlignment w:val="baseline"/>
        <w:rPr>
          <w:rFonts w:ascii="Museo Sans 300" w:eastAsia="Arial" w:hAnsi="Museo Sans 300"/>
          <w:sz w:val="16"/>
          <w:szCs w:val="16"/>
        </w:rPr>
      </w:pPr>
    </w:p>
    <w:p w14:paraId="70B1D08A" w14:textId="2F99D6DF"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r w:rsidRPr="00A54717">
        <w:rPr>
          <w:rFonts w:ascii="Museo Sans 300" w:eastAsia="Arial" w:hAnsi="Museo Sans 300"/>
          <w:sz w:val="16"/>
          <w:szCs w:val="16"/>
        </w:rPr>
        <w:t>Con base en la información proporcionada por la empresa distribuidora CAESS, relacionada con las órdenes de servicio, se hacen las siguientes valoraciones:</w:t>
      </w:r>
    </w:p>
    <w:p w14:paraId="709A23A8" w14:textId="77777777"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p>
    <w:p w14:paraId="6456E907" w14:textId="784CE74D" w:rsidR="00BB52F8" w:rsidRPr="00A54717" w:rsidRDefault="00BB52F8" w:rsidP="00A54717">
      <w:pPr>
        <w:pStyle w:val="Textoindependiente"/>
        <w:numPr>
          <w:ilvl w:val="0"/>
          <w:numId w:val="15"/>
        </w:numPr>
        <w:suppressAutoHyphens/>
        <w:autoSpaceDN w:val="0"/>
        <w:ind w:right="566"/>
        <w:textAlignment w:val="baseline"/>
        <w:rPr>
          <w:rFonts w:ascii="Museo Sans 300" w:eastAsia="Arial" w:hAnsi="Museo Sans 300"/>
          <w:sz w:val="16"/>
          <w:szCs w:val="16"/>
        </w:rPr>
      </w:pPr>
      <w:r w:rsidRPr="00A54717">
        <w:rPr>
          <w:rFonts w:ascii="Museo Sans 300" w:eastAsia="Arial" w:hAnsi="Museo Sans 300"/>
          <w:sz w:val="16"/>
          <w:szCs w:val="16"/>
        </w:rPr>
        <w:t>En las órdenes de ser</w:t>
      </w:r>
      <w:r w:rsidR="00334DA5">
        <w:rPr>
          <w:rFonts w:ascii="Museo Sans 300" w:eastAsia="Arial" w:hAnsi="Museo Sans 300"/>
          <w:sz w:val="16"/>
          <w:szCs w:val="16"/>
        </w:rPr>
        <w:t>vicio con N.° +++</w:t>
      </w:r>
      <w:r w:rsidRPr="00A54717">
        <w:rPr>
          <w:rFonts w:ascii="Museo Sans 300" w:eastAsia="Arial" w:hAnsi="Museo Sans 300"/>
          <w:sz w:val="16"/>
          <w:szCs w:val="16"/>
        </w:rPr>
        <w:t>, personal de la sociedad CAESS, expusieron que no pudieron ingresar al lugar para realizar la verificación de lectura, porque la zona es de alto riesgo delincuencial.</w:t>
      </w:r>
    </w:p>
    <w:p w14:paraId="75369B44" w14:textId="77777777"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p>
    <w:p w14:paraId="4AEF64DB" w14:textId="3720CC0C" w:rsidR="00BB52F8" w:rsidRPr="00A54717" w:rsidRDefault="00BB52F8" w:rsidP="00A54717">
      <w:pPr>
        <w:pStyle w:val="Textoindependiente"/>
        <w:numPr>
          <w:ilvl w:val="0"/>
          <w:numId w:val="15"/>
        </w:numPr>
        <w:suppressAutoHyphens/>
        <w:autoSpaceDN w:val="0"/>
        <w:ind w:right="566"/>
        <w:textAlignment w:val="baseline"/>
        <w:rPr>
          <w:rFonts w:ascii="Museo Sans 300" w:eastAsia="Arial" w:hAnsi="Museo Sans 300"/>
          <w:sz w:val="16"/>
          <w:szCs w:val="16"/>
        </w:rPr>
      </w:pPr>
      <w:r w:rsidRPr="00A54717">
        <w:rPr>
          <w:rFonts w:ascii="Museo Sans 300" w:eastAsia="Arial" w:hAnsi="Museo Sans 300"/>
          <w:sz w:val="16"/>
          <w:szCs w:val="16"/>
        </w:rPr>
        <w:t>En l</w:t>
      </w:r>
      <w:r w:rsidR="00334DA5">
        <w:rPr>
          <w:rFonts w:ascii="Museo Sans 300" w:eastAsia="Arial" w:hAnsi="Museo Sans 300"/>
          <w:sz w:val="16"/>
          <w:szCs w:val="16"/>
        </w:rPr>
        <w:t>a orden de servicio N.° +++</w:t>
      </w:r>
      <w:r w:rsidRPr="00A54717">
        <w:rPr>
          <w:rFonts w:ascii="Museo Sans 300" w:eastAsia="Arial" w:hAnsi="Museo Sans 300"/>
          <w:sz w:val="16"/>
          <w:szCs w:val="16"/>
        </w:rPr>
        <w:t>, con fecha 6 de diciembre de 2017, se expuso que no fue posible verificar el funcionamiento del</w:t>
      </w:r>
      <w:r w:rsidR="00334DA5">
        <w:rPr>
          <w:rFonts w:ascii="Museo Sans 300" w:eastAsia="Arial" w:hAnsi="Museo Sans 300"/>
          <w:sz w:val="16"/>
          <w:szCs w:val="16"/>
        </w:rPr>
        <w:t xml:space="preserve"> medidor de consumo N.° +++</w:t>
      </w:r>
      <w:r w:rsidRPr="00A54717">
        <w:rPr>
          <w:rFonts w:ascii="Museo Sans 300" w:eastAsia="Arial" w:hAnsi="Museo Sans 300"/>
          <w:sz w:val="16"/>
          <w:szCs w:val="16"/>
        </w:rPr>
        <w:t xml:space="preserve"> ya que en el lugar del suministro no se encontró al responsable; sin embargo, se realizaron mediciones puntuales de corriente en ambas fases obteniendo valores de fase A: 74 amperios y fase B: 60 amperios.</w:t>
      </w:r>
    </w:p>
    <w:p w14:paraId="5CFD07CA" w14:textId="77777777"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p>
    <w:p w14:paraId="7220AF3D" w14:textId="4ABA18C0" w:rsidR="00BB52F8" w:rsidRPr="00A54717" w:rsidRDefault="00BB52F8" w:rsidP="00A54717">
      <w:pPr>
        <w:pStyle w:val="Textoindependiente"/>
        <w:numPr>
          <w:ilvl w:val="0"/>
          <w:numId w:val="15"/>
        </w:numPr>
        <w:suppressAutoHyphens/>
        <w:autoSpaceDN w:val="0"/>
        <w:ind w:right="566"/>
        <w:textAlignment w:val="baseline"/>
        <w:rPr>
          <w:rFonts w:ascii="Museo Sans 300" w:eastAsia="Arial" w:hAnsi="Museo Sans 300"/>
          <w:sz w:val="16"/>
          <w:szCs w:val="16"/>
        </w:rPr>
      </w:pPr>
      <w:r w:rsidRPr="00A54717">
        <w:rPr>
          <w:rFonts w:ascii="Museo Sans 300" w:eastAsia="Arial" w:hAnsi="Museo Sans 300"/>
          <w:sz w:val="16"/>
          <w:szCs w:val="16"/>
        </w:rPr>
        <w:t>Se encontró que en la ejecución de l</w:t>
      </w:r>
      <w:r w:rsidR="00334DA5">
        <w:rPr>
          <w:rFonts w:ascii="Museo Sans 300" w:eastAsia="Arial" w:hAnsi="Museo Sans 300"/>
          <w:sz w:val="16"/>
          <w:szCs w:val="16"/>
        </w:rPr>
        <w:t>a orden de servicio N.° +++</w:t>
      </w:r>
      <w:r w:rsidRPr="00A54717">
        <w:rPr>
          <w:rFonts w:ascii="Museo Sans 300" w:eastAsia="Arial" w:hAnsi="Museo Sans 300"/>
          <w:sz w:val="16"/>
          <w:szCs w:val="16"/>
        </w:rPr>
        <w:t xml:space="preserve">, con fecha 21 de septiembre de 2018, para cambiar el medidor de consumo, en el lugar del suministro no se </w:t>
      </w:r>
      <w:r w:rsidR="00334DA5">
        <w:rPr>
          <w:rFonts w:ascii="Museo Sans 300" w:eastAsia="Arial" w:hAnsi="Museo Sans 300"/>
          <w:sz w:val="16"/>
          <w:szCs w:val="16"/>
        </w:rPr>
        <w:t>encontró el medidor N.° +++</w:t>
      </w:r>
      <w:r w:rsidRPr="00A54717">
        <w:rPr>
          <w:rFonts w:ascii="Museo Sans 300" w:eastAsia="Arial" w:hAnsi="Museo Sans 300"/>
          <w:sz w:val="16"/>
          <w:szCs w:val="16"/>
        </w:rPr>
        <w:t xml:space="preserve"> instalado en el mes de octubre de 2017, y la carga estaba conectada directamente a la red de distribución eléctrica propiedad de la sociedad CAESS.</w:t>
      </w:r>
    </w:p>
    <w:p w14:paraId="091AFF61" w14:textId="77777777"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p>
    <w:p w14:paraId="6BC3F43E" w14:textId="77777777"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r w:rsidRPr="00A54717">
        <w:rPr>
          <w:rFonts w:ascii="Museo Sans 300" w:eastAsia="Arial" w:hAnsi="Museo Sans 300"/>
          <w:sz w:val="16"/>
          <w:szCs w:val="16"/>
        </w:rPr>
        <w:t>Con respecto a la descarga de lecturas de la unidad TPL, se hacen las siguientes valoraciones:</w:t>
      </w:r>
    </w:p>
    <w:p w14:paraId="12AFA49A" w14:textId="77777777" w:rsidR="00BB52F8" w:rsidRPr="00A54717" w:rsidRDefault="00BB52F8" w:rsidP="00A54717">
      <w:pPr>
        <w:pStyle w:val="Textoindependiente"/>
        <w:numPr>
          <w:ilvl w:val="0"/>
          <w:numId w:val="15"/>
        </w:numPr>
        <w:suppressAutoHyphens/>
        <w:autoSpaceDN w:val="0"/>
        <w:ind w:right="566"/>
        <w:textAlignment w:val="baseline"/>
        <w:rPr>
          <w:rFonts w:ascii="Museo Sans 300" w:eastAsia="Arial" w:hAnsi="Museo Sans 300"/>
          <w:sz w:val="16"/>
          <w:szCs w:val="16"/>
        </w:rPr>
      </w:pPr>
      <w:r w:rsidRPr="00A54717">
        <w:rPr>
          <w:rFonts w:ascii="Museo Sans 300" w:eastAsia="Arial" w:hAnsi="Museo Sans 300"/>
          <w:sz w:val="16"/>
          <w:szCs w:val="16"/>
        </w:rPr>
        <w:lastRenderedPageBreak/>
        <w:t>Durante el período analizado, el cual comprendió desde el mes de mayo de 2014 hasta julio de 2018, se encontró que solamente se tienen registros de lecturas de consumo real en los meses de noviembre y diciembre de 2017, y enero del 2018. Lo anterior se puede observar en el siguiente cuadro:</w:t>
      </w:r>
    </w:p>
    <w:p w14:paraId="7CC71734" w14:textId="77777777" w:rsidR="00BB52F8" w:rsidRPr="00BB52F8" w:rsidRDefault="00BB52F8" w:rsidP="00BB52F8">
      <w:pPr>
        <w:tabs>
          <w:tab w:val="left" w:pos="567"/>
          <w:tab w:val="left" w:pos="9639"/>
        </w:tabs>
        <w:spacing w:line="240" w:lineRule="auto"/>
        <w:ind w:left="567"/>
        <w:contextualSpacing/>
        <w:jc w:val="both"/>
        <w:rPr>
          <w:rFonts w:ascii="Museo Sans 300" w:hAnsi="Museo Sans 300"/>
          <w:sz w:val="16"/>
          <w:szCs w:val="16"/>
          <w:lang w:val="es-ES_tradnl"/>
        </w:rPr>
      </w:pPr>
    </w:p>
    <w:p w14:paraId="7CD211DC" w14:textId="512BD55B" w:rsidR="00BB52F8" w:rsidRPr="00BB52F8" w:rsidRDefault="00BB52F8" w:rsidP="00BB52F8">
      <w:pPr>
        <w:tabs>
          <w:tab w:val="left" w:pos="567"/>
          <w:tab w:val="left" w:pos="9639"/>
        </w:tabs>
        <w:spacing w:line="240" w:lineRule="auto"/>
        <w:ind w:left="567"/>
        <w:contextualSpacing/>
        <w:jc w:val="both"/>
        <w:rPr>
          <w:rFonts w:ascii="Museo Sans 300" w:hAnsi="Museo Sans 300"/>
          <w:sz w:val="16"/>
          <w:szCs w:val="16"/>
          <w:lang w:val="es-ES_tradnl"/>
        </w:rPr>
      </w:pPr>
      <w:r>
        <w:rPr>
          <w:rFonts w:ascii="Museo Sans 300" w:hAnsi="Museo Sans 300"/>
          <w:sz w:val="16"/>
          <w:szCs w:val="16"/>
          <w:lang w:val="es-ES_tradnl"/>
        </w:rPr>
        <w:t xml:space="preserve">  </w:t>
      </w:r>
      <w:r w:rsidR="00A54717">
        <w:rPr>
          <w:rFonts w:ascii="Museo Sans 300" w:hAnsi="Museo Sans 300"/>
          <w:sz w:val="16"/>
          <w:szCs w:val="16"/>
          <w:lang w:val="es-ES_tradnl"/>
        </w:rPr>
        <w:t xml:space="preserve">                 </w:t>
      </w:r>
      <w:r>
        <w:rPr>
          <w:rFonts w:ascii="Museo Sans 300" w:hAnsi="Museo Sans 300"/>
          <w:sz w:val="16"/>
          <w:szCs w:val="16"/>
          <w:lang w:val="es-ES_tradnl"/>
        </w:rPr>
        <w:t xml:space="preserve">           </w:t>
      </w:r>
    </w:p>
    <w:p w14:paraId="22041B63" w14:textId="121DBEFF" w:rsidR="00BB52F8" w:rsidRPr="00BB52F8" w:rsidRDefault="00334DA5" w:rsidP="00334DA5">
      <w:pPr>
        <w:tabs>
          <w:tab w:val="left" w:pos="567"/>
          <w:tab w:val="left" w:pos="9639"/>
        </w:tabs>
        <w:spacing w:line="240" w:lineRule="auto"/>
        <w:ind w:left="567"/>
        <w:contextualSpacing/>
        <w:jc w:val="center"/>
        <w:rPr>
          <w:rFonts w:ascii="Museo Sans 300" w:hAnsi="Museo Sans 300"/>
          <w:sz w:val="16"/>
          <w:szCs w:val="16"/>
          <w:lang w:val="es-ES_tradnl"/>
        </w:rPr>
      </w:pPr>
      <w:r>
        <w:rPr>
          <w:rFonts w:ascii="Museo Sans 300" w:hAnsi="Museo Sans 300" w:cs="Arial"/>
          <w:b/>
          <w:color w:val="002060"/>
          <w:sz w:val="16"/>
          <w:szCs w:val="16"/>
          <w:lang w:val="es-MX" w:eastAsia="es-ES"/>
        </w:rPr>
        <w:t>+++</w:t>
      </w:r>
    </w:p>
    <w:p w14:paraId="129B5F30" w14:textId="77777777" w:rsidR="00BB52F8" w:rsidRPr="00BB52F8" w:rsidRDefault="00BB52F8" w:rsidP="00BB52F8">
      <w:pPr>
        <w:tabs>
          <w:tab w:val="left" w:pos="567"/>
          <w:tab w:val="left" w:pos="9639"/>
        </w:tabs>
        <w:spacing w:line="240" w:lineRule="auto"/>
        <w:ind w:left="567"/>
        <w:contextualSpacing/>
        <w:jc w:val="both"/>
        <w:rPr>
          <w:rFonts w:ascii="Museo Sans 300" w:hAnsi="Museo Sans 300"/>
          <w:sz w:val="16"/>
          <w:szCs w:val="16"/>
          <w:lang w:val="es-ES_tradnl"/>
        </w:rPr>
      </w:pPr>
    </w:p>
    <w:p w14:paraId="6A457021" w14:textId="545417C7" w:rsidR="00BB52F8" w:rsidRPr="00334DA5" w:rsidRDefault="005F4E54" w:rsidP="00A54717">
      <w:pPr>
        <w:pStyle w:val="Textoindependiente"/>
        <w:suppressAutoHyphens/>
        <w:autoSpaceDN w:val="0"/>
        <w:ind w:left="993" w:right="566"/>
        <w:textAlignment w:val="baseline"/>
        <w:rPr>
          <w:rFonts w:ascii="Museo Sans 300" w:eastAsia="Arial" w:hAnsi="Museo Sans 300"/>
          <w:b/>
          <w:sz w:val="20"/>
          <w:szCs w:val="20"/>
        </w:rPr>
      </w:pPr>
      <w:r w:rsidRPr="00334DA5">
        <w:rPr>
          <w:rFonts w:ascii="Museo Sans 300" w:eastAsia="Arial" w:hAnsi="Museo Sans 300"/>
          <w:b/>
          <w:sz w:val="20"/>
          <w:szCs w:val="20"/>
        </w:rPr>
        <w:t xml:space="preserve">5.2.3 </w:t>
      </w:r>
      <w:r w:rsidR="00BB52F8" w:rsidRPr="00334DA5">
        <w:rPr>
          <w:rFonts w:ascii="Museo Sans 300" w:eastAsia="Arial" w:hAnsi="Museo Sans 300"/>
          <w:b/>
          <w:sz w:val="20"/>
          <w:szCs w:val="20"/>
        </w:rPr>
        <w:t>Posición respecto a los argumentos presentados por CAESS respecto a que la zona donde se encuentra el suministro es de alto índice delincuencial</w:t>
      </w:r>
    </w:p>
    <w:p w14:paraId="04EB9109" w14:textId="77777777"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p>
    <w:p w14:paraId="5C27C116" w14:textId="77777777"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r w:rsidRPr="00A54717">
        <w:rPr>
          <w:rFonts w:ascii="Museo Sans 300" w:eastAsia="Arial" w:hAnsi="Museo Sans 300"/>
          <w:sz w:val="16"/>
          <w:szCs w:val="16"/>
        </w:rPr>
        <w:t>Con base en la información proporcionada por las partes y la recopilada durante el transcurso de esta investigación, se establece lo siguiente:</w:t>
      </w:r>
    </w:p>
    <w:p w14:paraId="62D28474" w14:textId="77777777"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p>
    <w:p w14:paraId="7C275962" w14:textId="74A433E9"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r w:rsidRPr="00A54717">
        <w:rPr>
          <w:rFonts w:ascii="Museo Sans 300" w:eastAsia="Arial" w:hAnsi="Museo Sans 300"/>
          <w:sz w:val="16"/>
          <w:szCs w:val="16"/>
        </w:rPr>
        <w:t>Según lo manifestado por la CAESS, mediante l</w:t>
      </w:r>
      <w:r w:rsidR="002C5808">
        <w:rPr>
          <w:rFonts w:ascii="Museo Sans 300" w:eastAsia="Arial" w:hAnsi="Museo Sans 300"/>
          <w:sz w:val="16"/>
          <w:szCs w:val="16"/>
        </w:rPr>
        <w:t>a audiencia concedida por esta S</w:t>
      </w:r>
      <w:r w:rsidRPr="00A54717">
        <w:rPr>
          <w:rFonts w:ascii="Museo Sans 300" w:eastAsia="Arial" w:hAnsi="Museo Sans 300"/>
          <w:sz w:val="16"/>
          <w:szCs w:val="16"/>
        </w:rPr>
        <w:t>uperintendencia mediante el acuerdo No. E-295-2018-CAU, establece que: la situación encontrada es qu</w:t>
      </w:r>
      <w:r w:rsidR="00334DA5">
        <w:rPr>
          <w:rFonts w:ascii="Museo Sans 300" w:eastAsia="Arial" w:hAnsi="Museo Sans 300"/>
          <w:sz w:val="16"/>
          <w:szCs w:val="16"/>
        </w:rPr>
        <w:t>e en el servicio con NIC +++</w:t>
      </w:r>
      <w:r w:rsidRPr="00A54717">
        <w:rPr>
          <w:rFonts w:ascii="Museo Sans 300" w:eastAsia="Arial" w:hAnsi="Museo Sans 300"/>
          <w:sz w:val="16"/>
          <w:szCs w:val="16"/>
        </w:rPr>
        <w:t>, se ha tenido una mala facturación, debido a que, por ser zona de alto peligro delincuencial, no se ha estado efectuando la toma de lectura mensual, y los consumos que se facturan, se aplican en base a un promedio. Durante la inspección realizada el 31 de agosto de 2017, mediante l</w:t>
      </w:r>
      <w:r w:rsidR="00334DA5">
        <w:rPr>
          <w:rFonts w:ascii="Museo Sans 300" w:eastAsia="Arial" w:hAnsi="Museo Sans 300"/>
          <w:sz w:val="16"/>
          <w:szCs w:val="16"/>
        </w:rPr>
        <w:t>a orden de servicio N.° +++</w:t>
      </w:r>
      <w:r w:rsidRPr="00A54717">
        <w:rPr>
          <w:rFonts w:ascii="Museo Sans 300" w:eastAsia="Arial" w:hAnsi="Museo Sans 300"/>
          <w:sz w:val="16"/>
          <w:szCs w:val="16"/>
        </w:rPr>
        <w:t>, se tomó lectura al</w:t>
      </w:r>
      <w:r w:rsidR="00334DA5">
        <w:rPr>
          <w:rFonts w:ascii="Museo Sans 300" w:eastAsia="Arial" w:hAnsi="Museo Sans 300"/>
          <w:sz w:val="16"/>
          <w:szCs w:val="16"/>
        </w:rPr>
        <w:t xml:space="preserve"> medidor con código N.° +++</w:t>
      </w:r>
      <w:r w:rsidRPr="00A54717">
        <w:rPr>
          <w:rFonts w:ascii="Museo Sans 300" w:eastAsia="Arial" w:hAnsi="Museo Sans 300"/>
          <w:sz w:val="16"/>
          <w:szCs w:val="16"/>
        </w:rPr>
        <w:t xml:space="preserve"> obteniendo un valor de 54,708 kWh, y la última lectura real facturada fue el 8 de febrero de 2014, con un valor de 64,986, por lo tanto, existe una diferencia de 89,722 kWh, tomando en cuenta que se completó un giro en el ciclo del medidor. </w:t>
      </w:r>
    </w:p>
    <w:p w14:paraId="4130487B" w14:textId="77777777"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p>
    <w:p w14:paraId="0C9CF021" w14:textId="0BC11C5C"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r w:rsidRPr="00A54717">
        <w:rPr>
          <w:rFonts w:ascii="Museo Sans 300" w:eastAsia="Arial" w:hAnsi="Museo Sans 300"/>
          <w:sz w:val="16"/>
          <w:szCs w:val="16"/>
        </w:rPr>
        <w:t>En cuanto a la condición alegada por CAESS, vinculado con que la zona donde se ubica el referido suministro es de alto peligro delincuencial, y que por dicha razón no han realizado la toma de lectura mensual,  debe establecerse que la empresa distribuidora presentó a través de las órdenes de servicio  con n.</w:t>
      </w:r>
      <w:r w:rsidR="00334DA5">
        <w:rPr>
          <w:rFonts w:ascii="Museo Sans 300" w:eastAsia="Arial" w:hAnsi="Museo Sans 300"/>
          <w:sz w:val="16"/>
          <w:szCs w:val="16"/>
        </w:rPr>
        <w:t>° +++</w:t>
      </w:r>
      <w:r w:rsidRPr="00A54717">
        <w:rPr>
          <w:rFonts w:ascii="Museo Sans 300" w:eastAsia="Arial" w:hAnsi="Museo Sans 300"/>
          <w:sz w:val="16"/>
          <w:szCs w:val="16"/>
        </w:rPr>
        <w:t xml:space="preserve"> pruebas testimoniales donde establecen que no pudieron realizar las verificaciones de lecturas por presencia de las pandillas; sin embargo, el CAU es de la opinión que dicha documentación no es suficiente para probar la causal de fuerza mayor alegada</w:t>
      </w:r>
    </w:p>
    <w:p w14:paraId="7BB4C846" w14:textId="77777777"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p>
    <w:p w14:paraId="61741EA9" w14:textId="4B265C76"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r w:rsidRPr="00A54717">
        <w:rPr>
          <w:rFonts w:ascii="Museo Sans 300" w:eastAsia="Arial" w:hAnsi="Museo Sans 300"/>
          <w:sz w:val="16"/>
          <w:szCs w:val="16"/>
        </w:rPr>
        <w:t>Por las razones expuestas y, con base al análisis de la información recabada y a la que se ha logrado tener acceso, se establece que CAESS no ha aportado al CAU las pruebas contundentes mediante las cuales se logre evidenciar o demostrar la supuesta condición alegada, por las que manifiesta que no pudo realizar la toma de lectura en el suministro bajo análisis.</w:t>
      </w:r>
      <w:r w:rsidR="001900C4">
        <w:rPr>
          <w:rFonts w:ascii="Museo Sans 300" w:eastAsia="Arial" w:hAnsi="Museo Sans 300"/>
          <w:sz w:val="16"/>
          <w:szCs w:val="16"/>
        </w:rPr>
        <w:t xml:space="preserve"> […]”</w:t>
      </w:r>
    </w:p>
    <w:p w14:paraId="6BACE72A" w14:textId="77777777" w:rsidR="00A54717" w:rsidRDefault="00A54717" w:rsidP="00A54717">
      <w:pPr>
        <w:pStyle w:val="Textoindependiente"/>
        <w:suppressAutoHyphens/>
        <w:autoSpaceDN w:val="0"/>
        <w:ind w:left="993" w:right="566"/>
        <w:textAlignment w:val="baseline"/>
        <w:rPr>
          <w:rFonts w:ascii="Museo Sans 300" w:eastAsia="Arial" w:hAnsi="Museo Sans 300"/>
          <w:sz w:val="16"/>
          <w:szCs w:val="16"/>
        </w:rPr>
      </w:pPr>
    </w:p>
    <w:p w14:paraId="4BABAE1A" w14:textId="191E93B3" w:rsidR="00BB52F8" w:rsidRPr="00334DA5" w:rsidRDefault="00AC5A78" w:rsidP="00A54717">
      <w:pPr>
        <w:pStyle w:val="Textoindependiente"/>
        <w:suppressAutoHyphens/>
        <w:autoSpaceDN w:val="0"/>
        <w:ind w:left="993" w:right="566"/>
        <w:textAlignment w:val="baseline"/>
        <w:rPr>
          <w:rFonts w:ascii="Museo Sans 300" w:eastAsia="Arial" w:hAnsi="Museo Sans 300"/>
          <w:b/>
          <w:sz w:val="20"/>
          <w:szCs w:val="20"/>
        </w:rPr>
      </w:pPr>
      <w:r w:rsidRPr="00334DA5">
        <w:rPr>
          <w:rFonts w:ascii="Museo Sans 300" w:eastAsia="Arial" w:hAnsi="Museo Sans 300"/>
          <w:b/>
          <w:sz w:val="20"/>
          <w:szCs w:val="20"/>
        </w:rPr>
        <w:t xml:space="preserve">5.2.4 </w:t>
      </w:r>
      <w:r w:rsidR="001900C4" w:rsidRPr="00334DA5">
        <w:rPr>
          <w:rFonts w:ascii="Museo Sans 300" w:eastAsia="Arial" w:hAnsi="Museo Sans 300"/>
          <w:b/>
          <w:sz w:val="20"/>
          <w:szCs w:val="20"/>
        </w:rPr>
        <w:t>C</w:t>
      </w:r>
      <w:r w:rsidR="00BB52F8" w:rsidRPr="00334DA5">
        <w:rPr>
          <w:rFonts w:ascii="Museo Sans 300" w:eastAsia="Arial" w:hAnsi="Museo Sans 300"/>
          <w:b/>
          <w:sz w:val="20"/>
          <w:szCs w:val="20"/>
        </w:rPr>
        <w:t>ondición irregular </w:t>
      </w:r>
    </w:p>
    <w:p w14:paraId="2F5BEB10" w14:textId="77777777"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p>
    <w:p w14:paraId="1C78C290" w14:textId="273022BF"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r w:rsidRPr="00A54717">
        <w:rPr>
          <w:rFonts w:ascii="Museo Sans 300" w:eastAsia="Arial" w:hAnsi="Museo Sans 300"/>
          <w:sz w:val="16"/>
          <w:szCs w:val="16"/>
        </w:rPr>
        <w:t>Con base en el análisis de la información proporcionada por la empresa distribuidora se pudo constatar que, mediante documento de cobro emitido por la empresa CAESS con fecha 2 de febrero del 2018, el señ</w:t>
      </w:r>
      <w:r w:rsidR="00334DA5">
        <w:rPr>
          <w:rFonts w:ascii="Museo Sans 300" w:eastAsia="Arial" w:hAnsi="Museo Sans 300"/>
          <w:sz w:val="16"/>
          <w:szCs w:val="16"/>
        </w:rPr>
        <w:t>or +++</w:t>
      </w:r>
      <w:r w:rsidRPr="00A54717">
        <w:rPr>
          <w:rFonts w:ascii="Museo Sans 300" w:eastAsia="Arial" w:hAnsi="Museo Sans 300"/>
          <w:sz w:val="16"/>
          <w:szCs w:val="16"/>
        </w:rPr>
        <w:t xml:space="preserve"> fue notificado de la existencia de una condición irregular consistente en que el medidor del se</w:t>
      </w:r>
      <w:r w:rsidR="00334DA5">
        <w:rPr>
          <w:rFonts w:ascii="Museo Sans 300" w:eastAsia="Arial" w:hAnsi="Museo Sans 300"/>
          <w:sz w:val="16"/>
          <w:szCs w:val="16"/>
        </w:rPr>
        <w:t>rvicio eléctrico con NIC +++</w:t>
      </w:r>
      <w:r w:rsidRPr="00A54717">
        <w:rPr>
          <w:rFonts w:ascii="Museo Sans 300" w:eastAsia="Arial" w:hAnsi="Museo Sans 300"/>
          <w:sz w:val="16"/>
          <w:szCs w:val="16"/>
        </w:rPr>
        <w:t xml:space="preserve"> no registra toda la carga instalada, estableciendo la existencia  de Cargo por Energía Bloque de 3,777.00 kWh en concepto de energía consumida y no facturada correspondiente al período del 5 de enero al 22 de 2018, cuyo importe asciende a SETECIENTOS DIECISIETE 76/100 DOLARES DE LOS ESTADOS UNIDOS DE AMERICA (USD 717.76) con IVA incluido.</w:t>
      </w:r>
    </w:p>
    <w:p w14:paraId="5FCCCD7A" w14:textId="77777777"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p>
    <w:p w14:paraId="4EF39FE1" w14:textId="69A2ADA2"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r w:rsidRPr="00A54717">
        <w:rPr>
          <w:rFonts w:ascii="Museo Sans 300" w:eastAsia="Arial" w:hAnsi="Museo Sans 300"/>
          <w:sz w:val="16"/>
          <w:szCs w:val="16"/>
        </w:rPr>
        <w:t>Para comprobar la condición irregular, la sociedad CAESS presentó las fotografías, mediante las cuales pretendió demostrar que en el suministro</w:t>
      </w:r>
      <w:r w:rsidR="00334DA5">
        <w:rPr>
          <w:rFonts w:ascii="Museo Sans 300" w:eastAsia="Arial" w:hAnsi="Museo Sans 300"/>
          <w:sz w:val="16"/>
          <w:szCs w:val="16"/>
        </w:rPr>
        <w:t xml:space="preserve"> identificado con el NIC +++</w:t>
      </w:r>
      <w:r w:rsidRPr="00A54717">
        <w:rPr>
          <w:rFonts w:ascii="Museo Sans 300" w:eastAsia="Arial" w:hAnsi="Museo Sans 300"/>
          <w:sz w:val="16"/>
          <w:szCs w:val="16"/>
        </w:rPr>
        <w:t>, se presentó un incumplimiento a las condiciones contractuales relacionada a una alteración en la acometida del suministro eléctrico que impidió el verdadero registro de la energía eléctrica en dicho suministro.</w:t>
      </w:r>
    </w:p>
    <w:p w14:paraId="07D7A8E9" w14:textId="77777777" w:rsidR="00A54717" w:rsidRDefault="00A54717" w:rsidP="00A54717">
      <w:pPr>
        <w:pStyle w:val="Textoindependiente"/>
        <w:suppressAutoHyphens/>
        <w:autoSpaceDN w:val="0"/>
        <w:ind w:left="993" w:right="566"/>
        <w:textAlignment w:val="baseline"/>
        <w:rPr>
          <w:rFonts w:ascii="Museo Sans 300" w:eastAsia="Arial" w:hAnsi="Museo Sans 300"/>
          <w:sz w:val="16"/>
          <w:szCs w:val="16"/>
        </w:rPr>
      </w:pPr>
    </w:p>
    <w:p w14:paraId="6091B42D" w14:textId="77777777" w:rsidR="00BB52F8" w:rsidRPr="00A54717" w:rsidRDefault="00BB52F8" w:rsidP="00A54717">
      <w:pPr>
        <w:pStyle w:val="Textoindependiente"/>
        <w:suppressAutoHyphens/>
        <w:autoSpaceDN w:val="0"/>
        <w:ind w:left="993" w:right="566"/>
        <w:textAlignment w:val="baseline"/>
        <w:rPr>
          <w:rFonts w:ascii="Museo Sans 300" w:eastAsia="Arial" w:hAnsi="Museo Sans 300"/>
          <w:sz w:val="16"/>
          <w:szCs w:val="16"/>
        </w:rPr>
      </w:pPr>
      <w:r w:rsidRPr="00A54717">
        <w:rPr>
          <w:rFonts w:ascii="Museo Sans 300" w:eastAsia="Arial" w:hAnsi="Museo Sans 300"/>
          <w:sz w:val="16"/>
          <w:szCs w:val="16"/>
        </w:rPr>
        <w:t>Las fotografías son las siguientes:</w:t>
      </w:r>
    </w:p>
    <w:p w14:paraId="4A99009E" w14:textId="77777777" w:rsidR="00334DA5" w:rsidRDefault="00BB52F8" w:rsidP="003A6052">
      <w:pPr>
        <w:tabs>
          <w:tab w:val="left" w:pos="567"/>
          <w:tab w:val="left" w:pos="9639"/>
        </w:tabs>
        <w:spacing w:line="240" w:lineRule="auto"/>
        <w:ind w:left="567"/>
        <w:contextualSpacing/>
        <w:jc w:val="both"/>
        <w:rPr>
          <w:rFonts w:ascii="Museo Sans 300" w:hAnsi="Museo Sans 300"/>
          <w:lang w:val="es-ES_tradnl"/>
        </w:rPr>
      </w:pPr>
      <w:r>
        <w:rPr>
          <w:rFonts w:ascii="Museo Sans 300" w:hAnsi="Museo Sans 300"/>
          <w:lang w:val="es-ES_tradnl"/>
        </w:rPr>
        <w:t xml:space="preserve">       </w:t>
      </w:r>
    </w:p>
    <w:p w14:paraId="10C3203A" w14:textId="74660681" w:rsidR="00BB52F8" w:rsidRDefault="00334DA5" w:rsidP="00334DA5">
      <w:pPr>
        <w:tabs>
          <w:tab w:val="left" w:pos="567"/>
          <w:tab w:val="left" w:pos="9639"/>
        </w:tabs>
        <w:spacing w:line="240" w:lineRule="auto"/>
        <w:ind w:left="567"/>
        <w:contextualSpacing/>
        <w:jc w:val="center"/>
        <w:rPr>
          <w:rFonts w:ascii="Museo Sans 300" w:hAnsi="Museo Sans 300"/>
          <w:lang w:val="es-ES_tradnl"/>
        </w:rPr>
      </w:pPr>
      <w:r>
        <w:rPr>
          <w:rFonts w:ascii="Museo Sans 300" w:hAnsi="Museo Sans 300"/>
          <w:lang w:val="es-ES_tradnl"/>
        </w:rPr>
        <w:t>+++</w:t>
      </w:r>
    </w:p>
    <w:p w14:paraId="1DDFBB24" w14:textId="77777777" w:rsidR="00911D35" w:rsidRPr="00A54717" w:rsidRDefault="00911D35" w:rsidP="00A54717">
      <w:pPr>
        <w:pStyle w:val="Textoindependiente"/>
        <w:suppressAutoHyphens/>
        <w:autoSpaceDN w:val="0"/>
        <w:ind w:left="993" w:right="566"/>
        <w:textAlignment w:val="baseline"/>
        <w:rPr>
          <w:rFonts w:ascii="Museo Sans 300" w:eastAsia="Arial" w:hAnsi="Museo Sans 300"/>
          <w:sz w:val="16"/>
          <w:szCs w:val="16"/>
        </w:rPr>
      </w:pPr>
      <w:r w:rsidRPr="00A54717">
        <w:rPr>
          <w:rFonts w:ascii="Museo Sans 300" w:eastAsia="Arial" w:hAnsi="Museo Sans 300"/>
          <w:sz w:val="16"/>
          <w:szCs w:val="16"/>
        </w:rPr>
        <w:t>A partir de las fotografías presentadas por la empresa CAESS, se puede establecer la existencia de una alteración de la acometida de suministro, debido a que conectó en forma directa sin equipo de medición de consumo de energía el equipo de bombeo a la línea de distribución; y, además de acuerdo a las mediciones puntuales de corriente realizadas por personal de CAESS, se constató que se estaba consumo de energía eléctrica en dichas condiciones.</w:t>
      </w:r>
    </w:p>
    <w:p w14:paraId="2B1B0D7A" w14:textId="77777777" w:rsidR="00911D35" w:rsidRPr="00A54717" w:rsidRDefault="00911D35" w:rsidP="00A54717">
      <w:pPr>
        <w:pStyle w:val="Textoindependiente"/>
        <w:suppressAutoHyphens/>
        <w:autoSpaceDN w:val="0"/>
        <w:ind w:left="993" w:right="566"/>
        <w:textAlignment w:val="baseline"/>
        <w:rPr>
          <w:rFonts w:ascii="Museo Sans 300" w:eastAsia="Arial" w:hAnsi="Museo Sans 300"/>
          <w:sz w:val="16"/>
          <w:szCs w:val="16"/>
        </w:rPr>
      </w:pPr>
    </w:p>
    <w:p w14:paraId="47E0BA0A" w14:textId="5CE53193" w:rsidR="00911D35" w:rsidRPr="00A54717" w:rsidRDefault="00911D35" w:rsidP="00A54717">
      <w:pPr>
        <w:pStyle w:val="Textoindependiente"/>
        <w:suppressAutoHyphens/>
        <w:autoSpaceDN w:val="0"/>
        <w:ind w:left="993" w:right="566"/>
        <w:textAlignment w:val="baseline"/>
        <w:rPr>
          <w:rFonts w:ascii="Museo Sans 300" w:eastAsia="Arial" w:hAnsi="Museo Sans 300"/>
          <w:sz w:val="16"/>
          <w:szCs w:val="16"/>
        </w:rPr>
      </w:pPr>
      <w:r w:rsidRPr="00A54717">
        <w:rPr>
          <w:rFonts w:ascii="Museo Sans 300" w:eastAsia="Arial" w:hAnsi="Museo Sans 300"/>
          <w:sz w:val="16"/>
          <w:szCs w:val="16"/>
        </w:rPr>
        <w:lastRenderedPageBreak/>
        <w:t>De lo antes expuesto, el CAU se considera que la distribuidora ha aportado pruebas que permiten establecer la existencia de una condición irregular la cual no permitía el registro de toda la energía que demandaba el usuario, de conformidad con lo establecido en los Términos y Condiciones de los Pliegos Tarifarios Aplicables para el consumidor para el año 2018.</w:t>
      </w:r>
      <w:r w:rsidR="001900C4">
        <w:rPr>
          <w:rFonts w:ascii="Museo Sans 300" w:eastAsia="Arial" w:hAnsi="Museo Sans 300"/>
          <w:sz w:val="16"/>
          <w:szCs w:val="16"/>
        </w:rPr>
        <w:t>[…]</w:t>
      </w:r>
    </w:p>
    <w:p w14:paraId="134DFEBB" w14:textId="77777777" w:rsidR="00911D35" w:rsidRPr="00A54717" w:rsidRDefault="00911D35" w:rsidP="00A54717">
      <w:pPr>
        <w:pStyle w:val="Textoindependiente"/>
        <w:suppressAutoHyphens/>
        <w:autoSpaceDN w:val="0"/>
        <w:ind w:left="993" w:right="566"/>
        <w:textAlignment w:val="baseline"/>
        <w:rPr>
          <w:rFonts w:ascii="Museo Sans 300" w:eastAsia="Arial" w:hAnsi="Museo Sans 300"/>
          <w:sz w:val="16"/>
          <w:szCs w:val="16"/>
        </w:rPr>
      </w:pPr>
    </w:p>
    <w:p w14:paraId="5E112960" w14:textId="447EB983" w:rsidR="00911D35" w:rsidRPr="00911D35" w:rsidRDefault="00334DA5" w:rsidP="00334DA5">
      <w:pPr>
        <w:tabs>
          <w:tab w:val="left" w:pos="567"/>
          <w:tab w:val="left" w:pos="9639"/>
        </w:tabs>
        <w:spacing w:line="240" w:lineRule="auto"/>
        <w:ind w:left="567"/>
        <w:contextualSpacing/>
        <w:jc w:val="center"/>
        <w:rPr>
          <w:rFonts w:ascii="Museo Sans 300" w:hAnsi="Museo Sans 300"/>
          <w:b/>
          <w:sz w:val="16"/>
          <w:szCs w:val="16"/>
          <w:lang w:val="es-ES"/>
        </w:rPr>
      </w:pPr>
      <w:r>
        <w:rPr>
          <w:rFonts w:ascii="Museo Sans 300" w:hAnsi="Museo Sans 300"/>
          <w:b/>
          <w:sz w:val="16"/>
          <w:szCs w:val="16"/>
          <w:lang w:val="es-ES"/>
        </w:rPr>
        <w:t>+++</w:t>
      </w:r>
    </w:p>
    <w:p w14:paraId="16C8D22B" w14:textId="0C050DFE" w:rsidR="00911D35" w:rsidRPr="00A54717" w:rsidRDefault="00911D35" w:rsidP="00A54717">
      <w:pPr>
        <w:pStyle w:val="Textoindependiente"/>
        <w:suppressAutoHyphens/>
        <w:autoSpaceDN w:val="0"/>
        <w:ind w:left="993" w:right="566"/>
        <w:textAlignment w:val="baseline"/>
        <w:rPr>
          <w:rFonts w:ascii="Museo Sans 300" w:eastAsia="Arial" w:hAnsi="Museo Sans 300"/>
          <w:sz w:val="16"/>
          <w:szCs w:val="16"/>
        </w:rPr>
      </w:pPr>
      <w:r w:rsidRPr="00A54717">
        <w:rPr>
          <w:rFonts w:ascii="Museo Sans 300" w:eastAsia="Arial" w:hAnsi="Museo Sans 300"/>
          <w:sz w:val="16"/>
          <w:szCs w:val="16"/>
        </w:rPr>
        <w:t>Por otro lado, se pudo verificar que la empresa distribuidora CAESS, basó su cálculo de recuperación de una energía consumida y no registrada, mediante lectura de registro de consumo de energía eléctrica obte</w:t>
      </w:r>
      <w:r w:rsidR="00334DA5">
        <w:rPr>
          <w:rFonts w:ascii="Museo Sans 300" w:eastAsia="Arial" w:hAnsi="Museo Sans 300"/>
          <w:sz w:val="16"/>
          <w:szCs w:val="16"/>
        </w:rPr>
        <w:t>nida por el medidor n.° +++</w:t>
      </w:r>
      <w:r w:rsidRPr="00A54717">
        <w:rPr>
          <w:rFonts w:ascii="Museo Sans 300" w:eastAsia="Arial" w:hAnsi="Museo Sans 300"/>
          <w:sz w:val="16"/>
          <w:szCs w:val="16"/>
        </w:rPr>
        <w:t xml:space="preserve">, correspondiente al período del 11 de diciembre de 2017 al 5 de enero del 2018, es decir, una lectura que comprende la cantidad de 25 días, obteniendo un consumo de energía promedio de </w:t>
      </w:r>
      <w:r w:rsidRPr="00334DA5">
        <w:rPr>
          <w:rFonts w:ascii="Museo Sans 300" w:eastAsia="Arial" w:hAnsi="Museo Sans 300"/>
          <w:b/>
          <w:sz w:val="16"/>
          <w:szCs w:val="16"/>
        </w:rPr>
        <w:t>6,664.80 kWh/mes.</w:t>
      </w:r>
    </w:p>
    <w:p w14:paraId="31337192" w14:textId="77777777" w:rsidR="00911D35" w:rsidRPr="00A54717" w:rsidRDefault="00911D35" w:rsidP="00A54717">
      <w:pPr>
        <w:pStyle w:val="Textoindependiente"/>
        <w:suppressAutoHyphens/>
        <w:autoSpaceDN w:val="0"/>
        <w:ind w:left="993" w:right="566"/>
        <w:textAlignment w:val="baseline"/>
        <w:rPr>
          <w:rFonts w:ascii="Museo Sans 300" w:eastAsia="Arial" w:hAnsi="Museo Sans 300"/>
          <w:sz w:val="16"/>
          <w:szCs w:val="16"/>
        </w:rPr>
      </w:pPr>
    </w:p>
    <w:p w14:paraId="1D98BF7D" w14:textId="77777777" w:rsidR="00911D35" w:rsidRPr="00A54717" w:rsidRDefault="00911D35" w:rsidP="00A54717">
      <w:pPr>
        <w:pStyle w:val="Textoindependiente"/>
        <w:suppressAutoHyphens/>
        <w:autoSpaceDN w:val="0"/>
        <w:ind w:left="993" w:right="566"/>
        <w:textAlignment w:val="baseline"/>
        <w:rPr>
          <w:rFonts w:ascii="Museo Sans 300" w:eastAsia="Arial" w:hAnsi="Museo Sans 300"/>
          <w:sz w:val="16"/>
          <w:szCs w:val="16"/>
        </w:rPr>
      </w:pPr>
      <w:r w:rsidRPr="00A54717">
        <w:rPr>
          <w:rFonts w:ascii="Museo Sans 300" w:eastAsia="Arial" w:hAnsi="Museo Sans 300"/>
          <w:sz w:val="16"/>
          <w:szCs w:val="16"/>
        </w:rPr>
        <w:t>En vista de lo anterior, hacemos las siguientes valoraciones:</w:t>
      </w:r>
    </w:p>
    <w:p w14:paraId="07F6E2E6" w14:textId="77777777" w:rsidR="00911D35" w:rsidRPr="00A54717" w:rsidRDefault="00911D35" w:rsidP="00A54717">
      <w:pPr>
        <w:pStyle w:val="Textoindependiente"/>
        <w:suppressAutoHyphens/>
        <w:autoSpaceDN w:val="0"/>
        <w:ind w:left="993" w:right="566"/>
        <w:textAlignment w:val="baseline"/>
        <w:rPr>
          <w:rFonts w:ascii="Museo Sans 300" w:eastAsia="Arial" w:hAnsi="Museo Sans 300"/>
          <w:sz w:val="16"/>
          <w:szCs w:val="16"/>
        </w:rPr>
      </w:pPr>
    </w:p>
    <w:p w14:paraId="64671F7D" w14:textId="0F10628C" w:rsidR="001900C4" w:rsidRDefault="00911D35" w:rsidP="00334DA5">
      <w:pPr>
        <w:pStyle w:val="Textoindependiente"/>
        <w:numPr>
          <w:ilvl w:val="0"/>
          <w:numId w:val="20"/>
        </w:numPr>
        <w:suppressAutoHyphens/>
        <w:autoSpaceDN w:val="0"/>
        <w:ind w:right="566"/>
        <w:textAlignment w:val="baseline"/>
        <w:rPr>
          <w:rFonts w:ascii="Museo Sans 300" w:eastAsia="Arial" w:hAnsi="Museo Sans 300"/>
          <w:sz w:val="16"/>
          <w:szCs w:val="16"/>
        </w:rPr>
      </w:pPr>
      <w:r w:rsidRPr="00A54717">
        <w:rPr>
          <w:rFonts w:ascii="Museo Sans 300" w:eastAsia="Arial" w:hAnsi="Museo Sans 300"/>
          <w:sz w:val="16"/>
          <w:szCs w:val="16"/>
        </w:rPr>
        <w:t>El método de registro de lectura por un período de 25 días utilizado por la empresa CAESS, estaría incumpliendo lo establecido en el artículo 5.2 letra a) del Procedimiento contenido en el acuerdo No. 283-E-2011 y los Términos y Condiciones contenido en el Pliego Tarifario vigente para el año 2018, debido que dicha disposición establece que la energía no registrada se calculará sobre la base del historial reciente de registros mensuales correctos del consumo del suministro del usuario final y, que para el caso en concreto, existen registros de consumos mensuales correctos del suministro bajo estudio.</w:t>
      </w:r>
    </w:p>
    <w:p w14:paraId="1E804E22" w14:textId="77777777" w:rsidR="001900C4" w:rsidRPr="00A54717" w:rsidRDefault="001900C4" w:rsidP="00334DA5">
      <w:pPr>
        <w:pStyle w:val="Textoindependiente"/>
        <w:suppressAutoHyphens/>
        <w:autoSpaceDN w:val="0"/>
        <w:ind w:left="1920" w:right="566"/>
        <w:textAlignment w:val="baseline"/>
        <w:rPr>
          <w:rFonts w:ascii="Museo Sans 300" w:eastAsia="Arial" w:hAnsi="Museo Sans 300"/>
          <w:sz w:val="16"/>
          <w:szCs w:val="16"/>
        </w:rPr>
      </w:pPr>
    </w:p>
    <w:p w14:paraId="5062639A" w14:textId="02A144D1" w:rsidR="001900C4" w:rsidRPr="00A54717" w:rsidRDefault="00911D35" w:rsidP="00334DA5">
      <w:pPr>
        <w:pStyle w:val="Textoindependiente"/>
        <w:numPr>
          <w:ilvl w:val="0"/>
          <w:numId w:val="20"/>
        </w:numPr>
        <w:suppressAutoHyphens/>
        <w:autoSpaceDN w:val="0"/>
        <w:ind w:right="566"/>
        <w:textAlignment w:val="baseline"/>
        <w:rPr>
          <w:rFonts w:ascii="Museo Sans 300" w:eastAsia="Arial" w:hAnsi="Museo Sans 300"/>
          <w:sz w:val="16"/>
          <w:szCs w:val="16"/>
        </w:rPr>
      </w:pPr>
      <w:r w:rsidRPr="00A54717">
        <w:rPr>
          <w:rFonts w:ascii="Museo Sans 300" w:eastAsia="Arial" w:hAnsi="Museo Sans 300"/>
          <w:sz w:val="16"/>
          <w:szCs w:val="16"/>
        </w:rPr>
        <w:t>El criterio a emplear para el cálculo de la Energía No Registrada por parte del CAU será utilizando el promedio de consumo de los meses desde noviembre del 2018 a noviembre del 2020, posteriores a la normalización, en el cual se obtuvo un consumo promedio de 6,682.00 kWh/mensuales; siendo dicho valor muy similar al valor obtenido mediante las lecturas de consumo de energía realizadas por la distribuidora.</w:t>
      </w:r>
      <w:r w:rsidR="00672C92">
        <w:rPr>
          <w:rFonts w:ascii="Museo Sans 300" w:eastAsia="Arial" w:hAnsi="Museo Sans 300"/>
          <w:sz w:val="16"/>
          <w:szCs w:val="16"/>
        </w:rPr>
        <w:t xml:space="preserve"> </w:t>
      </w:r>
    </w:p>
    <w:p w14:paraId="6AEC35F5" w14:textId="77777777" w:rsidR="001900C4" w:rsidRPr="001900C4" w:rsidRDefault="001900C4" w:rsidP="00334DA5">
      <w:pPr>
        <w:pStyle w:val="Textoindependiente"/>
        <w:suppressAutoHyphens/>
        <w:autoSpaceDN w:val="0"/>
        <w:ind w:right="566"/>
        <w:textAlignment w:val="baseline"/>
        <w:rPr>
          <w:rFonts w:ascii="Museo Sans 300" w:eastAsia="Arial" w:hAnsi="Museo Sans 300"/>
          <w:sz w:val="16"/>
          <w:szCs w:val="16"/>
        </w:rPr>
      </w:pPr>
    </w:p>
    <w:p w14:paraId="7CF64BEA" w14:textId="178CC090" w:rsidR="00911D35" w:rsidRPr="00A54717" w:rsidRDefault="00911D35" w:rsidP="00334DA5">
      <w:pPr>
        <w:pStyle w:val="Textoindependiente"/>
        <w:numPr>
          <w:ilvl w:val="0"/>
          <w:numId w:val="20"/>
        </w:numPr>
        <w:suppressAutoHyphens/>
        <w:autoSpaceDN w:val="0"/>
        <w:ind w:right="566"/>
        <w:textAlignment w:val="baseline"/>
        <w:rPr>
          <w:rFonts w:ascii="Museo Sans 300" w:eastAsia="Arial" w:hAnsi="Museo Sans 300"/>
          <w:sz w:val="16"/>
          <w:szCs w:val="16"/>
        </w:rPr>
      </w:pPr>
      <w:r w:rsidRPr="00A54717">
        <w:rPr>
          <w:rFonts w:ascii="Museo Sans 300" w:eastAsia="Arial" w:hAnsi="Museo Sans 300"/>
          <w:sz w:val="16"/>
          <w:szCs w:val="16"/>
        </w:rPr>
        <w:t xml:space="preserve">El valor y período arriba señalados fueron utilizados para la elaboración del respectivo recálculo de la energía no registrada en el período de recuperación comprendido entre el 5 al 22 de enero del 2018, equivalentes a 17 días, y de acuerdo al recálculo efectuado por el personal técnico del CAU, el monto que fue calculado y facturado por la empresa CAESS, correspondiente a la cantidad de SETECIENTOS DIECISIETE 76/100 DOLARES DE LOS ESTADOS UNIDOS DE AMERICA (USD 717.76) con IVA incluido, equivalente a una energía no registrada de </w:t>
      </w:r>
      <w:r w:rsidRPr="00334DA5">
        <w:rPr>
          <w:rFonts w:ascii="Museo Sans 300" w:eastAsia="Arial" w:hAnsi="Museo Sans 300"/>
          <w:b/>
          <w:sz w:val="16"/>
          <w:szCs w:val="16"/>
        </w:rPr>
        <w:t>3,377.00 kWh</w:t>
      </w:r>
      <w:r w:rsidRPr="00A54717">
        <w:rPr>
          <w:rFonts w:ascii="Museo Sans 300" w:eastAsia="Arial" w:hAnsi="Museo Sans 300"/>
          <w:sz w:val="16"/>
          <w:szCs w:val="16"/>
        </w:rPr>
        <w:t>, es aceptable.</w:t>
      </w:r>
    </w:p>
    <w:p w14:paraId="5091D13E" w14:textId="77777777" w:rsidR="00911D35" w:rsidRPr="00A54717" w:rsidRDefault="00911D35" w:rsidP="00A54717">
      <w:pPr>
        <w:pStyle w:val="Textoindependiente"/>
        <w:suppressAutoHyphens/>
        <w:autoSpaceDN w:val="0"/>
        <w:ind w:left="993" w:right="566"/>
        <w:textAlignment w:val="baseline"/>
        <w:rPr>
          <w:rFonts w:ascii="Museo Sans 300" w:eastAsia="Arial" w:hAnsi="Museo Sans 300"/>
          <w:sz w:val="16"/>
          <w:szCs w:val="16"/>
        </w:rPr>
      </w:pPr>
      <w:bookmarkStart w:id="1" w:name="_Toc412203772"/>
      <w:bookmarkStart w:id="2" w:name="_Toc441649049"/>
    </w:p>
    <w:p w14:paraId="0FCB5A7B" w14:textId="3C0FF45E" w:rsidR="00911D35" w:rsidRPr="00334DA5" w:rsidRDefault="00C8118E" w:rsidP="00334DA5">
      <w:pPr>
        <w:pStyle w:val="Textoindependiente"/>
        <w:suppressAutoHyphens/>
        <w:autoSpaceDN w:val="0"/>
        <w:ind w:left="852" w:right="566" w:firstLine="141"/>
        <w:textAlignment w:val="baseline"/>
        <w:rPr>
          <w:rFonts w:ascii="Museo Sans 300" w:eastAsia="Arial" w:hAnsi="Museo Sans 300"/>
          <w:sz w:val="20"/>
          <w:szCs w:val="20"/>
        </w:rPr>
      </w:pPr>
      <w:r>
        <w:rPr>
          <w:rFonts w:ascii="Museo Sans 300" w:eastAsia="Arial" w:hAnsi="Museo Sans 300"/>
          <w:sz w:val="20"/>
          <w:szCs w:val="20"/>
        </w:rPr>
        <w:t xml:space="preserve">[…] </w:t>
      </w:r>
      <w:r w:rsidR="00911D35" w:rsidRPr="00334DA5">
        <w:rPr>
          <w:rFonts w:ascii="Museo Sans 300" w:eastAsia="Arial" w:hAnsi="Museo Sans 300"/>
          <w:sz w:val="20"/>
          <w:szCs w:val="20"/>
        </w:rPr>
        <w:t>DICTAMEN</w:t>
      </w:r>
      <w:bookmarkEnd w:id="1"/>
      <w:bookmarkEnd w:id="2"/>
    </w:p>
    <w:p w14:paraId="075AC793" w14:textId="77777777" w:rsidR="00911D35" w:rsidRPr="00A54717" w:rsidRDefault="00911D35" w:rsidP="00A54717">
      <w:pPr>
        <w:pStyle w:val="Textoindependiente"/>
        <w:suppressAutoHyphens/>
        <w:autoSpaceDN w:val="0"/>
        <w:ind w:left="993" w:right="566"/>
        <w:textAlignment w:val="baseline"/>
        <w:rPr>
          <w:rFonts w:ascii="Museo Sans 300" w:eastAsia="Arial" w:hAnsi="Museo Sans 300"/>
          <w:sz w:val="16"/>
          <w:szCs w:val="16"/>
        </w:rPr>
      </w:pPr>
    </w:p>
    <w:p w14:paraId="40A7104B" w14:textId="77777777" w:rsidR="00911D35" w:rsidRPr="00A54717" w:rsidRDefault="00911D35" w:rsidP="00A54717">
      <w:pPr>
        <w:pStyle w:val="Textoindependiente"/>
        <w:suppressAutoHyphens/>
        <w:autoSpaceDN w:val="0"/>
        <w:ind w:left="993" w:right="566"/>
        <w:textAlignment w:val="baseline"/>
        <w:rPr>
          <w:rFonts w:ascii="Museo Sans 300" w:eastAsia="Arial" w:hAnsi="Museo Sans 300"/>
          <w:sz w:val="16"/>
          <w:szCs w:val="16"/>
        </w:rPr>
      </w:pPr>
      <w:r w:rsidRPr="00A54717">
        <w:rPr>
          <w:rFonts w:ascii="Museo Sans 300" w:eastAsia="Arial" w:hAnsi="Museo Sans 300"/>
          <w:sz w:val="16"/>
          <w:szCs w:val="16"/>
        </w:rPr>
        <w:t>Con base a la normativa aplicable y al análisis realizado al caso, se determina lo siguiente:</w:t>
      </w:r>
    </w:p>
    <w:p w14:paraId="6428E86F" w14:textId="77777777" w:rsidR="00911D35" w:rsidRPr="00A54717" w:rsidRDefault="00911D35" w:rsidP="00A54717">
      <w:pPr>
        <w:pStyle w:val="Textoindependiente"/>
        <w:suppressAutoHyphens/>
        <w:autoSpaceDN w:val="0"/>
        <w:ind w:left="993" w:right="566"/>
        <w:textAlignment w:val="baseline"/>
        <w:rPr>
          <w:rFonts w:ascii="Museo Sans 300" w:eastAsia="Arial" w:hAnsi="Museo Sans 300"/>
          <w:sz w:val="16"/>
          <w:szCs w:val="16"/>
        </w:rPr>
      </w:pPr>
    </w:p>
    <w:p w14:paraId="37C57EC1" w14:textId="2734C903" w:rsidR="00A54717" w:rsidRDefault="00911D35" w:rsidP="00C8118E">
      <w:pPr>
        <w:pStyle w:val="Textoindependiente"/>
        <w:numPr>
          <w:ilvl w:val="0"/>
          <w:numId w:val="16"/>
        </w:numPr>
        <w:tabs>
          <w:tab w:val="left" w:pos="993"/>
        </w:tabs>
        <w:suppressAutoHyphens/>
        <w:autoSpaceDN w:val="0"/>
        <w:ind w:right="566"/>
        <w:textAlignment w:val="baseline"/>
        <w:rPr>
          <w:rFonts w:ascii="Museo Sans 300" w:eastAsia="Arial" w:hAnsi="Museo Sans 300"/>
          <w:sz w:val="16"/>
          <w:szCs w:val="16"/>
        </w:rPr>
      </w:pPr>
      <w:r w:rsidRPr="00A54717">
        <w:rPr>
          <w:rFonts w:ascii="Museo Sans 300" w:eastAsia="Arial" w:hAnsi="Museo Sans 300"/>
          <w:sz w:val="16"/>
          <w:szCs w:val="16"/>
        </w:rPr>
        <w:t xml:space="preserve">La sociedad CAESS no ha aportado las pruebas contundentes mediante las cuales se logre evidenciar o demostrar la supuesta </w:t>
      </w:r>
      <w:r w:rsidR="00D10376" w:rsidRPr="00A54717">
        <w:rPr>
          <w:rFonts w:ascii="Museo Sans 300" w:eastAsia="Arial" w:hAnsi="Museo Sans 300"/>
          <w:sz w:val="16"/>
          <w:szCs w:val="16"/>
        </w:rPr>
        <w:t>fuerza mayor o caso fortuito, por la</w:t>
      </w:r>
      <w:r w:rsidRPr="00A54717">
        <w:rPr>
          <w:rFonts w:ascii="Museo Sans 300" w:eastAsia="Arial" w:hAnsi="Museo Sans 300"/>
          <w:sz w:val="16"/>
          <w:szCs w:val="16"/>
        </w:rPr>
        <w:t xml:space="preserve"> que manifiesta que no pudo realizar la toma de lectura en el suminis</w:t>
      </w:r>
      <w:r w:rsidR="00334DA5">
        <w:rPr>
          <w:rFonts w:ascii="Museo Sans 300" w:eastAsia="Arial" w:hAnsi="Museo Sans 300"/>
          <w:sz w:val="16"/>
          <w:szCs w:val="16"/>
        </w:rPr>
        <w:t>tro identificado con NIC +++</w:t>
      </w:r>
      <w:r w:rsidRPr="00A54717">
        <w:rPr>
          <w:rFonts w:ascii="Museo Sans 300" w:eastAsia="Arial" w:hAnsi="Museo Sans 300"/>
          <w:sz w:val="16"/>
          <w:szCs w:val="16"/>
        </w:rPr>
        <w:t xml:space="preserve">. </w:t>
      </w:r>
    </w:p>
    <w:p w14:paraId="46028934" w14:textId="77777777" w:rsidR="00A54717" w:rsidRDefault="00A54717" w:rsidP="00A54717">
      <w:pPr>
        <w:pStyle w:val="Textoindependiente"/>
        <w:suppressAutoHyphens/>
        <w:autoSpaceDN w:val="0"/>
        <w:ind w:left="1353" w:right="566"/>
        <w:textAlignment w:val="baseline"/>
        <w:rPr>
          <w:rFonts w:ascii="Museo Sans 300" w:eastAsia="Arial" w:hAnsi="Museo Sans 300"/>
          <w:sz w:val="16"/>
          <w:szCs w:val="16"/>
        </w:rPr>
      </w:pPr>
    </w:p>
    <w:p w14:paraId="288C511A" w14:textId="77777777" w:rsidR="00A54717" w:rsidRDefault="00911D35" w:rsidP="00A54717">
      <w:pPr>
        <w:pStyle w:val="Textoindependiente"/>
        <w:numPr>
          <w:ilvl w:val="0"/>
          <w:numId w:val="16"/>
        </w:numPr>
        <w:suppressAutoHyphens/>
        <w:autoSpaceDN w:val="0"/>
        <w:ind w:right="566"/>
        <w:textAlignment w:val="baseline"/>
        <w:rPr>
          <w:rFonts w:ascii="Museo Sans 300" w:eastAsia="Arial" w:hAnsi="Museo Sans 300"/>
          <w:sz w:val="16"/>
          <w:szCs w:val="16"/>
        </w:rPr>
      </w:pPr>
      <w:r w:rsidRPr="00A54717">
        <w:rPr>
          <w:rFonts w:ascii="Museo Sans 300" w:eastAsia="Arial" w:hAnsi="Museo Sans 300"/>
          <w:sz w:val="16"/>
          <w:szCs w:val="16"/>
        </w:rPr>
        <w:t>De conformidad con la sentencia N.° 055-E-2017 emitida por la Junt</w:t>
      </w:r>
      <w:r w:rsidR="00D10376" w:rsidRPr="00A54717">
        <w:rPr>
          <w:rFonts w:ascii="Museo Sans 300" w:eastAsia="Arial" w:hAnsi="Museo Sans 300"/>
          <w:sz w:val="16"/>
          <w:szCs w:val="16"/>
        </w:rPr>
        <w:t xml:space="preserve">a de Directores de la SIGET, </w:t>
      </w:r>
      <w:r w:rsidRPr="00A54717">
        <w:rPr>
          <w:rFonts w:ascii="Museo Sans 300" w:eastAsia="Arial" w:hAnsi="Museo Sans 300"/>
          <w:sz w:val="16"/>
          <w:szCs w:val="16"/>
        </w:rPr>
        <w:t xml:space="preserve">la sociedad </w:t>
      </w:r>
      <w:r w:rsidR="00D10376" w:rsidRPr="00A54717">
        <w:rPr>
          <w:rFonts w:ascii="Museo Sans 300" w:eastAsia="Arial" w:hAnsi="Museo Sans 300"/>
          <w:sz w:val="16"/>
          <w:szCs w:val="16"/>
        </w:rPr>
        <w:t xml:space="preserve">CAESS, S.A. </w:t>
      </w:r>
      <w:r w:rsidRPr="00A54717">
        <w:rPr>
          <w:rFonts w:ascii="Museo Sans 300" w:eastAsia="Arial" w:hAnsi="Museo Sans 300"/>
          <w:sz w:val="16"/>
          <w:szCs w:val="16"/>
        </w:rPr>
        <w:t>de C.V. tiene el derecho a que se le cancele lo correspondiente a la energía eléctrica que consumió durante el período en que se acumularon los cobros, por lo que deben girarse las directrices necesarias para verificar que dicho cobro obedezca al consumo real del usuario.</w:t>
      </w:r>
    </w:p>
    <w:p w14:paraId="47F5EFE9" w14:textId="77777777" w:rsidR="00A54717" w:rsidRDefault="00A54717" w:rsidP="00A54717">
      <w:pPr>
        <w:pStyle w:val="Prrafodelista"/>
        <w:rPr>
          <w:rFonts w:ascii="Museo Sans 300" w:eastAsia="Arial" w:hAnsi="Museo Sans 300"/>
          <w:sz w:val="16"/>
          <w:szCs w:val="16"/>
        </w:rPr>
      </w:pPr>
    </w:p>
    <w:p w14:paraId="767C791A" w14:textId="514216E6" w:rsidR="00A54717" w:rsidRDefault="00911D35" w:rsidP="00A54717">
      <w:pPr>
        <w:pStyle w:val="Textoindependiente"/>
        <w:numPr>
          <w:ilvl w:val="0"/>
          <w:numId w:val="16"/>
        </w:numPr>
        <w:suppressAutoHyphens/>
        <w:autoSpaceDN w:val="0"/>
        <w:ind w:right="566"/>
        <w:textAlignment w:val="baseline"/>
        <w:rPr>
          <w:rFonts w:ascii="Museo Sans 300" w:eastAsia="Arial" w:hAnsi="Museo Sans 300"/>
          <w:sz w:val="16"/>
          <w:szCs w:val="16"/>
        </w:rPr>
      </w:pPr>
      <w:r w:rsidRPr="00A54717">
        <w:rPr>
          <w:rFonts w:ascii="Museo Sans 300" w:eastAsia="Arial" w:hAnsi="Museo Sans 300"/>
          <w:sz w:val="16"/>
          <w:szCs w:val="16"/>
        </w:rPr>
        <w:t>Establecer que en el suminis</w:t>
      </w:r>
      <w:r w:rsidR="00334DA5">
        <w:rPr>
          <w:rFonts w:ascii="Museo Sans 300" w:eastAsia="Arial" w:hAnsi="Museo Sans 300"/>
          <w:sz w:val="16"/>
          <w:szCs w:val="16"/>
        </w:rPr>
        <w:t>tro identificado con NIC +++</w:t>
      </w:r>
      <w:r w:rsidRPr="00A54717">
        <w:rPr>
          <w:rFonts w:ascii="Museo Sans 300" w:eastAsia="Arial" w:hAnsi="Museo Sans 300"/>
          <w:sz w:val="16"/>
          <w:szCs w:val="16"/>
        </w:rPr>
        <w:t xml:space="preserve"> se comprobó la existencia de una alteración de la acometida debido a que el usuario conectó en forma directa sin equipo de medición el equipo de bombeo a la línea de distribución de la sociedad </w:t>
      </w:r>
      <w:r w:rsidR="00D10376" w:rsidRPr="00A54717">
        <w:rPr>
          <w:rFonts w:ascii="Museo Sans 300" w:eastAsia="Arial" w:hAnsi="Museo Sans 300"/>
          <w:sz w:val="16"/>
          <w:szCs w:val="16"/>
        </w:rPr>
        <w:t>CAESS, S.A. de C.V</w:t>
      </w:r>
      <w:r w:rsidRPr="00A54717">
        <w:rPr>
          <w:rFonts w:ascii="Museo Sans 300" w:eastAsia="Arial" w:hAnsi="Museo Sans 300"/>
          <w:sz w:val="16"/>
          <w:szCs w:val="16"/>
        </w:rPr>
        <w:t>., lo que originó que consumiera energía eléctrica sin que fuera registrada.</w:t>
      </w:r>
    </w:p>
    <w:p w14:paraId="23BC020F" w14:textId="77777777" w:rsidR="00A54717" w:rsidRDefault="00A54717" w:rsidP="00A54717">
      <w:pPr>
        <w:pStyle w:val="Prrafodelista"/>
        <w:rPr>
          <w:rFonts w:ascii="Museo Sans 300" w:eastAsia="Arial" w:hAnsi="Museo Sans 300"/>
          <w:sz w:val="16"/>
          <w:szCs w:val="16"/>
        </w:rPr>
      </w:pPr>
    </w:p>
    <w:p w14:paraId="76FB7EB7" w14:textId="04954A33" w:rsidR="00911D35" w:rsidRDefault="00911D35" w:rsidP="00C93F02">
      <w:pPr>
        <w:pStyle w:val="Textoindependiente"/>
        <w:suppressAutoHyphens/>
        <w:autoSpaceDN w:val="0"/>
        <w:ind w:left="1353" w:right="566"/>
        <w:textAlignment w:val="baseline"/>
        <w:rPr>
          <w:rFonts w:ascii="Museo Sans 300" w:eastAsia="Arial" w:hAnsi="Museo Sans 300"/>
          <w:sz w:val="16"/>
          <w:szCs w:val="16"/>
        </w:rPr>
      </w:pPr>
      <w:r w:rsidRPr="00A54717">
        <w:rPr>
          <w:rFonts w:ascii="Museo Sans 300" w:eastAsia="Arial" w:hAnsi="Museo Sans 300"/>
          <w:sz w:val="16"/>
          <w:szCs w:val="16"/>
        </w:rPr>
        <w:t>La cantidad de SETECIENTOS DIECISIETE 76/100 DOLARES DE LOS ESTADOS UNIDOS DE AMERICA (USD 717.76) con IVA incluido, cobrada por la empresa distribuidora y cancelada a la fecha por el usuario, es procedente. […]”</w:t>
      </w:r>
    </w:p>
    <w:p w14:paraId="6E4C483D" w14:textId="20F68A02" w:rsidR="00334DA5" w:rsidRDefault="00334DA5" w:rsidP="00C93F02">
      <w:pPr>
        <w:pStyle w:val="Textoindependiente"/>
        <w:suppressAutoHyphens/>
        <w:autoSpaceDN w:val="0"/>
        <w:ind w:left="1353" w:right="566"/>
        <w:textAlignment w:val="baseline"/>
        <w:rPr>
          <w:rFonts w:ascii="Museo Sans 300" w:eastAsia="Arial" w:hAnsi="Museo Sans 300"/>
          <w:sz w:val="16"/>
          <w:szCs w:val="16"/>
        </w:rPr>
      </w:pPr>
    </w:p>
    <w:p w14:paraId="2D19310A" w14:textId="127358E9" w:rsidR="00334DA5" w:rsidRDefault="00334DA5" w:rsidP="00C93F02">
      <w:pPr>
        <w:pStyle w:val="Textoindependiente"/>
        <w:suppressAutoHyphens/>
        <w:autoSpaceDN w:val="0"/>
        <w:ind w:left="1353" w:right="566"/>
        <w:textAlignment w:val="baseline"/>
        <w:rPr>
          <w:rFonts w:ascii="Museo Sans 300" w:eastAsia="Arial" w:hAnsi="Museo Sans 300"/>
          <w:sz w:val="16"/>
          <w:szCs w:val="16"/>
        </w:rPr>
      </w:pPr>
    </w:p>
    <w:p w14:paraId="6E268D0D" w14:textId="2F9F7C86" w:rsidR="00334DA5" w:rsidRDefault="00334DA5" w:rsidP="00C93F02">
      <w:pPr>
        <w:pStyle w:val="Textoindependiente"/>
        <w:suppressAutoHyphens/>
        <w:autoSpaceDN w:val="0"/>
        <w:ind w:left="1353" w:right="566"/>
        <w:textAlignment w:val="baseline"/>
        <w:rPr>
          <w:rFonts w:ascii="Museo Sans 300" w:eastAsia="Arial" w:hAnsi="Museo Sans 300"/>
          <w:sz w:val="16"/>
          <w:szCs w:val="16"/>
        </w:rPr>
      </w:pPr>
    </w:p>
    <w:p w14:paraId="1478EA56" w14:textId="77777777" w:rsidR="00334DA5" w:rsidRPr="00A54717" w:rsidRDefault="00334DA5" w:rsidP="00C93F02">
      <w:pPr>
        <w:pStyle w:val="Textoindependiente"/>
        <w:suppressAutoHyphens/>
        <w:autoSpaceDN w:val="0"/>
        <w:ind w:left="1353" w:right="566"/>
        <w:textAlignment w:val="baseline"/>
        <w:rPr>
          <w:rFonts w:ascii="Museo Sans 300" w:eastAsia="Arial" w:hAnsi="Museo Sans 300"/>
          <w:sz w:val="16"/>
          <w:szCs w:val="16"/>
        </w:rPr>
      </w:pPr>
    </w:p>
    <w:p w14:paraId="79B3AE93" w14:textId="5B7AF2FE" w:rsidR="00911D35" w:rsidRPr="00911D35" w:rsidRDefault="00911D35" w:rsidP="003A6052">
      <w:pPr>
        <w:tabs>
          <w:tab w:val="left" w:pos="567"/>
          <w:tab w:val="left" w:pos="9639"/>
        </w:tabs>
        <w:spacing w:line="240" w:lineRule="auto"/>
        <w:ind w:left="567"/>
        <w:contextualSpacing/>
        <w:jc w:val="both"/>
        <w:rPr>
          <w:rFonts w:ascii="Museo Sans 300" w:hAnsi="Museo Sans 300" w:cs="Cambria Math"/>
          <w:sz w:val="16"/>
          <w:szCs w:val="16"/>
        </w:rPr>
      </w:pPr>
    </w:p>
    <w:p w14:paraId="61CAA1E5" w14:textId="77777777" w:rsidR="003A6052" w:rsidRPr="00392E0D" w:rsidRDefault="003A6052" w:rsidP="00334DA5">
      <w:pPr>
        <w:numPr>
          <w:ilvl w:val="0"/>
          <w:numId w:val="19"/>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lastRenderedPageBreak/>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5EE0E983" w14:textId="73B9C5C1" w:rsidR="003A6052" w:rsidRPr="00392E0D" w:rsidRDefault="003A6052" w:rsidP="00A44256">
      <w:pPr>
        <w:pStyle w:val="Prrafodelista"/>
        <w:numPr>
          <w:ilvl w:val="0"/>
          <w:numId w:val="8"/>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 xml:space="preserve">Encontrándose el presente procedimiento en etapa de dictar sentencia, esta </w:t>
      </w:r>
      <w:r w:rsidR="00037375">
        <w:rPr>
          <w:rFonts w:ascii="Museo Sans 300" w:hAnsi="Museo Sans 300"/>
          <w:sz w:val="20"/>
          <w:szCs w:val="20"/>
        </w:rPr>
        <w:t>S</w:t>
      </w:r>
      <w:r w:rsidRPr="00392E0D">
        <w:rPr>
          <w:rFonts w:ascii="Museo Sans 300" w:hAnsi="Museo Sans 300"/>
          <w:sz w:val="20"/>
          <w:szCs w:val="20"/>
        </w:rPr>
        <w:t>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4B99056E" w14:textId="77777777" w:rsidR="003A6052" w:rsidRDefault="003A6052" w:rsidP="003A6052">
      <w:pPr>
        <w:spacing w:after="0" w:line="0" w:lineRule="atLeast"/>
        <w:ind w:left="567"/>
        <w:contextualSpacing/>
        <w:jc w:val="both"/>
        <w:rPr>
          <w:rFonts w:ascii="Museo Sans 300" w:eastAsia="Times New Roman" w:hAnsi="Museo Sans 300"/>
          <w:lang w:val="es-ES" w:eastAsia="es-ES"/>
        </w:rPr>
      </w:pPr>
    </w:p>
    <w:p w14:paraId="52136B51" w14:textId="77777777" w:rsidR="003A6052" w:rsidRPr="00392E0D" w:rsidRDefault="003A6052" w:rsidP="00A44256">
      <w:pPr>
        <w:numPr>
          <w:ilvl w:val="0"/>
          <w:numId w:val="5"/>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2E01F603"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y Reglamento de la Ley General de Electricidad</w:t>
      </w:r>
      <w:r w:rsidR="00057B57">
        <w:rPr>
          <w:rFonts w:ascii="Museo Sans 500" w:hAnsi="Museo Sans 500"/>
          <w:b/>
          <w:bCs/>
          <w:sz w:val="20"/>
          <w:szCs w:val="20"/>
        </w:rPr>
        <w:t>.</w:t>
      </w:r>
    </w:p>
    <w:p w14:paraId="35264B5E" w14:textId="38E46FE7"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5038C299"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4DDBEF00"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23F1272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461D779"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13905DEB"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t>Estas compensaciones podrán efectuarse entregando en efectivo la cantidad correspondiente, o con energía por un valor equivalente, en los documentos de cobro subsiguientes, cuyo número no podrá ser superior a tres. […]”</w:t>
      </w:r>
    </w:p>
    <w:p w14:paraId="72DFC3A5" w14:textId="1658B61B" w:rsidR="00EF56C3" w:rsidRDefault="00EF56C3" w:rsidP="00EF56C3">
      <w:pPr>
        <w:tabs>
          <w:tab w:val="left" w:pos="993"/>
        </w:tabs>
        <w:spacing w:after="0" w:line="0" w:lineRule="atLeast"/>
        <w:jc w:val="both"/>
        <w:rPr>
          <w:rFonts w:ascii="Museo Sans 500" w:hAnsi="Museo Sans 500"/>
          <w:b/>
        </w:rPr>
      </w:pPr>
    </w:p>
    <w:p w14:paraId="45399174" w14:textId="1A4396EE" w:rsidR="00A46151" w:rsidRPr="00A46151" w:rsidRDefault="003A6052" w:rsidP="00A46151">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w:t>
      </w:r>
      <w:r w:rsidR="006D1429" w:rsidRPr="00392E0D">
        <w:rPr>
          <w:rFonts w:ascii="Museo Sans 500" w:hAnsi="Museo Sans 500"/>
          <w:b/>
          <w:bCs/>
          <w:sz w:val="20"/>
          <w:szCs w:val="20"/>
        </w:rPr>
        <w:t>.</w:t>
      </w:r>
      <w:r w:rsidRPr="00392E0D">
        <w:rPr>
          <w:rFonts w:ascii="Museo Sans 500" w:hAnsi="Museo Sans 500"/>
          <w:b/>
          <w:bCs/>
          <w:sz w:val="20"/>
          <w:szCs w:val="20"/>
        </w:rPr>
        <w:t xml:space="preserve"> </w:t>
      </w:r>
      <w:r w:rsidR="00A46151" w:rsidRPr="00A46151">
        <w:rPr>
          <w:rFonts w:ascii="Museo Sans 500" w:hAnsi="Museo Sans 500"/>
          <w:b/>
          <w:bCs/>
          <w:sz w:val="20"/>
          <w:szCs w:val="20"/>
        </w:rPr>
        <w:t>Ley General de Electricidad </w:t>
      </w:r>
    </w:p>
    <w:p w14:paraId="7DA81A66" w14:textId="186B4C32" w:rsidR="00A46151" w:rsidRPr="00A46151" w:rsidRDefault="00A46151" w:rsidP="002448DB">
      <w:pPr>
        <w:tabs>
          <w:tab w:val="left" w:pos="993"/>
        </w:tabs>
        <w:spacing w:line="0" w:lineRule="atLeast"/>
        <w:ind w:left="567"/>
        <w:jc w:val="both"/>
        <w:rPr>
          <w:rFonts w:ascii="Museo Sans 300" w:hAnsi="Museo Sans 300"/>
          <w:bCs/>
          <w:sz w:val="20"/>
          <w:szCs w:val="20"/>
        </w:rPr>
      </w:pPr>
      <w:r w:rsidRPr="00A46151">
        <w:rPr>
          <w:rFonts w:ascii="Museo Sans 300" w:hAnsi="Museo Sans 300"/>
          <w:bCs/>
          <w:sz w:val="20"/>
          <w:szCs w:val="20"/>
        </w:rPr>
        <w:t>De acuerdo con el artículo 2 letra e) de la Ley General de Electricidad, uno de los objetivos de dicho cuerpo legal es la protección de los derechos de los usuarios y de todas las entidades que desarrollan actividades en el sector. </w:t>
      </w:r>
    </w:p>
    <w:p w14:paraId="4B6D4F72" w14:textId="24455956" w:rsidR="003A6052" w:rsidRPr="00392E0D" w:rsidRDefault="002448DB" w:rsidP="00A77D62">
      <w:pPr>
        <w:tabs>
          <w:tab w:val="left" w:pos="993"/>
        </w:tabs>
        <w:spacing w:line="0" w:lineRule="atLeast"/>
        <w:ind w:left="567"/>
        <w:jc w:val="both"/>
        <w:rPr>
          <w:rFonts w:ascii="Museo Sans 500" w:hAnsi="Museo Sans 500"/>
          <w:b/>
          <w:bCs/>
          <w:sz w:val="20"/>
          <w:szCs w:val="20"/>
        </w:rPr>
      </w:pPr>
      <w:r>
        <w:rPr>
          <w:rFonts w:ascii="Museo Sans 500" w:hAnsi="Museo Sans 500"/>
          <w:b/>
          <w:bCs/>
          <w:sz w:val="20"/>
          <w:szCs w:val="20"/>
        </w:rPr>
        <w:t xml:space="preserve">1.C. </w:t>
      </w:r>
      <w:r w:rsidR="003A6052" w:rsidRPr="00392E0D">
        <w:rPr>
          <w:rFonts w:ascii="Museo Sans 500" w:hAnsi="Museo Sans 500"/>
          <w:b/>
          <w:bCs/>
          <w:sz w:val="20"/>
          <w:szCs w:val="20"/>
        </w:rPr>
        <w:t>Términos y Condiciones al Consumidor Final del Pliego Tarifario aplicable a la         distribuidora</w:t>
      </w:r>
      <w:r w:rsidR="00782B0D">
        <w:rPr>
          <w:rFonts w:ascii="Museo Sans 500" w:hAnsi="Museo Sans 500"/>
          <w:b/>
          <w:bCs/>
          <w:sz w:val="20"/>
          <w:szCs w:val="20"/>
        </w:rPr>
        <w:t xml:space="preserve"> para el año dos mil </w:t>
      </w:r>
      <w:r>
        <w:rPr>
          <w:rFonts w:ascii="Museo Sans 500" w:hAnsi="Museo Sans 500"/>
          <w:b/>
          <w:bCs/>
          <w:sz w:val="20"/>
          <w:szCs w:val="20"/>
        </w:rPr>
        <w:t>dieciocho</w:t>
      </w:r>
      <w:r w:rsidR="00057B57">
        <w:rPr>
          <w:rFonts w:ascii="Museo Sans 500" w:hAnsi="Museo Sans 500"/>
          <w:b/>
          <w:bCs/>
          <w:sz w:val="20"/>
          <w:szCs w:val="20"/>
        </w:rPr>
        <w:t>.</w:t>
      </w:r>
    </w:p>
    <w:p w14:paraId="59CB7FF7" w14:textId="686247B4" w:rsidR="007751D1" w:rsidRDefault="003936E9" w:rsidP="003A6052">
      <w:pPr>
        <w:spacing w:after="0" w:line="0" w:lineRule="atLeast"/>
        <w:ind w:left="567"/>
        <w:jc w:val="both"/>
        <w:rPr>
          <w:rFonts w:ascii="Museo Sans 300" w:hAnsi="Museo Sans 300"/>
          <w:sz w:val="20"/>
          <w:szCs w:val="20"/>
        </w:rPr>
      </w:pPr>
      <w:r>
        <w:rPr>
          <w:rFonts w:ascii="Museo Sans 300" w:hAnsi="Museo Sans 300"/>
          <w:sz w:val="20"/>
          <w:szCs w:val="20"/>
        </w:rPr>
        <w:t>El artículo 7</w:t>
      </w:r>
      <w:r w:rsidR="007751D1" w:rsidRPr="007751D1">
        <w:rPr>
          <w:rFonts w:ascii="Museo Sans 300" w:hAnsi="Museo Sans 300"/>
          <w:sz w:val="20"/>
          <w:szCs w:val="20"/>
        </w:rPr>
        <w:t xml:space="preserve">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6EF90609" w14:textId="77777777" w:rsidR="007751D1" w:rsidRDefault="007751D1" w:rsidP="003A6052">
      <w:pPr>
        <w:spacing w:after="0" w:line="0" w:lineRule="atLeast"/>
        <w:ind w:left="567"/>
        <w:jc w:val="both"/>
        <w:rPr>
          <w:rFonts w:ascii="Museo Sans 300" w:hAnsi="Museo Sans 300"/>
          <w:sz w:val="20"/>
          <w:szCs w:val="20"/>
        </w:rPr>
      </w:pPr>
    </w:p>
    <w:p w14:paraId="1F77A13D" w14:textId="3596710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677C1667" w14:textId="77777777" w:rsidR="00782B0D" w:rsidRPr="00392E0D" w:rsidRDefault="00782B0D" w:rsidP="003A6052">
      <w:pPr>
        <w:spacing w:after="0" w:line="0" w:lineRule="atLeast"/>
        <w:ind w:left="567"/>
        <w:jc w:val="both"/>
        <w:rPr>
          <w:rFonts w:ascii="Museo Sans 300" w:hAnsi="Museo Sans 300"/>
          <w:sz w:val="20"/>
          <w:szCs w:val="20"/>
        </w:rPr>
      </w:pPr>
    </w:p>
    <w:p w14:paraId="1309206C" w14:textId="77777777" w:rsidR="003A6052" w:rsidRPr="00392E0D"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62EBF3C5" w14:textId="77777777" w:rsidR="003A6052" w:rsidRPr="00392E0D" w:rsidRDefault="003A6052" w:rsidP="003A6052">
      <w:pPr>
        <w:spacing w:after="0" w:line="0" w:lineRule="atLeast"/>
        <w:ind w:left="567"/>
        <w:jc w:val="both"/>
        <w:rPr>
          <w:rFonts w:ascii="Museo Sans 300" w:hAnsi="Museo Sans 300"/>
          <w:sz w:val="20"/>
          <w:szCs w:val="20"/>
        </w:rPr>
      </w:pPr>
    </w:p>
    <w:p w14:paraId="4234B7F1" w14:textId="77777777" w:rsidR="007751D1"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lastRenderedPageBreak/>
        <w:t xml:space="preserve">El distribuidor no podrá acumular registros de consumos mensuales de energía eléctrica en un usuario final por no haber efectuado las lecturas correspondientes, a excepción de casos fortuitos o de fuerza mayor. </w:t>
      </w:r>
    </w:p>
    <w:p w14:paraId="2FA6BCA8" w14:textId="77777777" w:rsidR="007751D1" w:rsidRDefault="007751D1" w:rsidP="003073F7">
      <w:pPr>
        <w:spacing w:after="0" w:line="0" w:lineRule="atLeast"/>
        <w:ind w:left="567"/>
        <w:jc w:val="both"/>
        <w:rPr>
          <w:rFonts w:ascii="Museo Sans 300" w:hAnsi="Museo Sans 300"/>
          <w:sz w:val="20"/>
          <w:szCs w:val="20"/>
        </w:rPr>
      </w:pPr>
    </w:p>
    <w:p w14:paraId="131EB71D" w14:textId="0009EF46" w:rsidR="006A2686" w:rsidRDefault="006A2686" w:rsidP="003073F7">
      <w:pPr>
        <w:spacing w:after="0" w:line="0" w:lineRule="atLeast"/>
        <w:ind w:left="567"/>
        <w:jc w:val="both"/>
        <w:rPr>
          <w:rFonts w:ascii="Museo Sans 300" w:hAnsi="Museo Sans 300"/>
          <w:sz w:val="20"/>
          <w:szCs w:val="20"/>
        </w:rPr>
      </w:pPr>
      <w:r w:rsidRPr="006A2686">
        <w:rPr>
          <w:rFonts w:ascii="Museo Sans 300" w:hAnsi="Museo Sans 300"/>
          <w:sz w:val="20"/>
          <w:szCs w:val="20"/>
        </w:rPr>
        <w:t>El artículo 36</w:t>
      </w:r>
      <w:r w:rsidRPr="006A2686">
        <w:rPr>
          <w:rFonts w:ascii="Cambria Math" w:hAnsi="Cambria Math" w:cs="Cambria Math"/>
          <w:sz w:val="20"/>
          <w:szCs w:val="20"/>
        </w:rPr>
        <w:t> </w:t>
      </w:r>
      <w:r w:rsidRPr="006A2686">
        <w:rPr>
          <w:rFonts w:ascii="Museo Sans 300" w:hAnsi="Museo Sans 300"/>
          <w:sz w:val="20"/>
          <w:szCs w:val="20"/>
        </w:rPr>
        <w:t xml:space="preserve">inciso </w:t>
      </w:r>
      <w:r w:rsidRPr="006A2686">
        <w:rPr>
          <w:rFonts w:ascii="Museo Sans 300" w:hAnsi="Museo Sans 300" w:cs="Museo Sans 300"/>
          <w:sz w:val="20"/>
          <w:szCs w:val="20"/>
        </w:rPr>
        <w:t>ú</w:t>
      </w:r>
      <w:r w:rsidRPr="006A2686">
        <w:rPr>
          <w:rFonts w:ascii="Museo Sans 300" w:hAnsi="Museo Sans 300"/>
          <w:sz w:val="20"/>
          <w:szCs w:val="20"/>
        </w:rPr>
        <w:t>ltimo</w:t>
      </w:r>
      <w:r w:rsidRPr="006A2686">
        <w:rPr>
          <w:rFonts w:ascii="Cambria Math" w:hAnsi="Cambria Math" w:cs="Cambria Math"/>
          <w:sz w:val="20"/>
          <w:szCs w:val="20"/>
        </w:rPr>
        <w:t> </w:t>
      </w:r>
      <w:r w:rsidRPr="006A2686">
        <w:rPr>
          <w:rFonts w:ascii="Museo Sans 300" w:hAnsi="Museo Sans 300"/>
          <w:sz w:val="20"/>
          <w:szCs w:val="20"/>
        </w:rPr>
        <w:t>de dichos T</w:t>
      </w:r>
      <w:r w:rsidRPr="006A2686">
        <w:rPr>
          <w:rFonts w:ascii="Museo Sans 300" w:hAnsi="Museo Sans 300" w:cs="Museo Sans 300"/>
          <w:sz w:val="20"/>
          <w:szCs w:val="20"/>
        </w:rPr>
        <w:t>é</w:t>
      </w:r>
      <w:r w:rsidRPr="006A2686">
        <w:rPr>
          <w:rFonts w:ascii="Museo Sans 300" w:hAnsi="Museo Sans 300"/>
          <w:sz w:val="20"/>
          <w:szCs w:val="20"/>
        </w:rPr>
        <w:t>rminos y Condiciones establece lo siguiente</w:t>
      </w:r>
      <w:r w:rsidRPr="006A2686">
        <w:rPr>
          <w:rFonts w:ascii="Museo Sans 300" w:hAnsi="Museo Sans 300"/>
          <w:i/>
          <w:iCs/>
          <w:sz w:val="20"/>
          <w:szCs w:val="20"/>
        </w:rPr>
        <w:t>: “Posterior a la resolución de la SIGET, se efectuarán los ajustes necesarios que estén relacionados con el período sujeto del reclamo y los meses subsiguientes, incluyendo el pago de intereses”.</w:t>
      </w:r>
      <w:r w:rsidRPr="006A2686">
        <w:rPr>
          <w:rFonts w:ascii="Cambria Math" w:hAnsi="Cambria Math" w:cs="Cambria Math"/>
          <w:sz w:val="20"/>
          <w:szCs w:val="20"/>
        </w:rPr>
        <w:t> </w:t>
      </w:r>
      <w:r w:rsidRPr="006A2686">
        <w:rPr>
          <w:rFonts w:ascii="Museo Sans 300" w:hAnsi="Museo Sans 300"/>
          <w:sz w:val="20"/>
          <w:szCs w:val="20"/>
        </w:rPr>
        <w:t> </w:t>
      </w:r>
    </w:p>
    <w:p w14:paraId="0FD6A5A9" w14:textId="77777777" w:rsidR="006A2686" w:rsidRDefault="006A2686" w:rsidP="003073F7">
      <w:pPr>
        <w:spacing w:after="0" w:line="0" w:lineRule="atLeast"/>
        <w:ind w:left="567"/>
        <w:jc w:val="both"/>
        <w:rPr>
          <w:rFonts w:ascii="Museo Sans 300" w:hAnsi="Museo Sans 300"/>
          <w:sz w:val="20"/>
          <w:szCs w:val="20"/>
        </w:rPr>
      </w:pPr>
    </w:p>
    <w:p w14:paraId="5F5FC86F" w14:textId="63036F2B" w:rsidR="00B907CC" w:rsidRPr="00B907CC" w:rsidRDefault="00B907CC" w:rsidP="00B907CC">
      <w:pPr>
        <w:tabs>
          <w:tab w:val="left" w:pos="993"/>
        </w:tabs>
        <w:spacing w:after="0" w:line="0" w:lineRule="atLeast"/>
        <w:ind w:left="567"/>
        <w:jc w:val="both"/>
        <w:rPr>
          <w:rFonts w:ascii="Museo Sans 500" w:hAnsi="Museo Sans 500"/>
          <w:b/>
          <w:sz w:val="20"/>
          <w:szCs w:val="20"/>
        </w:rPr>
      </w:pPr>
      <w:r>
        <w:rPr>
          <w:rFonts w:ascii="Museo Sans 500" w:hAnsi="Museo Sans 500"/>
          <w:b/>
          <w:sz w:val="20"/>
          <w:szCs w:val="20"/>
        </w:rPr>
        <w:t>1.D</w:t>
      </w:r>
      <w:r w:rsidR="003073F7" w:rsidRPr="00392E0D">
        <w:rPr>
          <w:rFonts w:ascii="Museo Sans 500" w:hAnsi="Museo Sans 500"/>
          <w:b/>
          <w:sz w:val="20"/>
          <w:szCs w:val="20"/>
        </w:rPr>
        <w:t>.</w:t>
      </w:r>
      <w:r w:rsidR="003A6052" w:rsidRPr="00392E0D">
        <w:rPr>
          <w:rFonts w:ascii="Museo Sans 500" w:hAnsi="Museo Sans 500"/>
          <w:b/>
          <w:sz w:val="20"/>
          <w:szCs w:val="20"/>
        </w:rPr>
        <w:t xml:space="preserve"> </w:t>
      </w:r>
      <w:r w:rsidRPr="00B907CC">
        <w:rPr>
          <w:rFonts w:ascii="Museo Sans 500" w:hAnsi="Museo Sans 500"/>
          <w:b/>
          <w:bCs/>
          <w:sz w:val="20"/>
          <w:szCs w:val="20"/>
        </w:rPr>
        <w:t>Procedimiento para Investigar la Existencia de Condiciones Irregulares en el Suministro de Energía Eléctrica del Usuario Final.</w:t>
      </w:r>
      <w:r w:rsidRPr="00B907CC">
        <w:rPr>
          <w:rFonts w:ascii="Museo Sans 500" w:hAnsi="Museo Sans 500"/>
          <w:b/>
          <w:sz w:val="20"/>
          <w:szCs w:val="20"/>
        </w:rPr>
        <w:t> </w:t>
      </w:r>
    </w:p>
    <w:p w14:paraId="789922E3" w14:textId="77777777" w:rsidR="00B907CC" w:rsidRPr="00B907CC" w:rsidRDefault="00B907CC" w:rsidP="00B907CC">
      <w:pPr>
        <w:tabs>
          <w:tab w:val="left" w:pos="993"/>
        </w:tabs>
        <w:spacing w:after="0" w:line="0" w:lineRule="atLeast"/>
        <w:ind w:left="567"/>
        <w:jc w:val="both"/>
        <w:rPr>
          <w:rFonts w:ascii="Museo Sans 500" w:hAnsi="Museo Sans 500"/>
          <w:b/>
          <w:sz w:val="20"/>
          <w:szCs w:val="20"/>
        </w:rPr>
      </w:pPr>
      <w:r w:rsidRPr="00B907CC">
        <w:rPr>
          <w:rFonts w:ascii="Museo Sans 500" w:hAnsi="Museo Sans 500"/>
          <w:b/>
          <w:sz w:val="20"/>
          <w:szCs w:val="20"/>
        </w:rPr>
        <w:t> </w:t>
      </w:r>
    </w:p>
    <w:p w14:paraId="25DC5321" w14:textId="77777777" w:rsidR="00B907CC" w:rsidRPr="00B907CC" w:rsidRDefault="00B907CC" w:rsidP="00B907CC">
      <w:pPr>
        <w:tabs>
          <w:tab w:val="left" w:pos="993"/>
        </w:tabs>
        <w:spacing w:after="0" w:line="0" w:lineRule="atLeast"/>
        <w:ind w:left="567"/>
        <w:jc w:val="both"/>
        <w:rPr>
          <w:rFonts w:ascii="Museo Sans 300" w:hAnsi="Museo Sans 300"/>
          <w:sz w:val="20"/>
          <w:szCs w:val="20"/>
        </w:rPr>
      </w:pPr>
      <w:r w:rsidRPr="00B907CC">
        <w:rPr>
          <w:rFonts w:ascii="Museo Sans 300" w:hAnsi="Museo Sans 300"/>
          <w:sz w:val="20"/>
          <w:szCs w:val="20"/>
        </w:rPr>
        <w:t>Dicho procedimiento indica a las empresas distribuidoras y a los usuarios finales los lineamientos para la investigación, detección y resolución de casos de energía eléctrica no registrada a causa de una condición irregular en el suministro de los usuarios finales. </w:t>
      </w:r>
    </w:p>
    <w:p w14:paraId="106DEBCA" w14:textId="77777777" w:rsidR="00B907CC" w:rsidRPr="00B907CC" w:rsidRDefault="00B907CC" w:rsidP="00B907CC">
      <w:pPr>
        <w:tabs>
          <w:tab w:val="left" w:pos="993"/>
        </w:tabs>
        <w:spacing w:after="0" w:line="0" w:lineRule="atLeast"/>
        <w:ind w:left="567"/>
        <w:jc w:val="both"/>
        <w:rPr>
          <w:rFonts w:ascii="Museo Sans 300" w:hAnsi="Museo Sans 300"/>
          <w:sz w:val="20"/>
          <w:szCs w:val="20"/>
        </w:rPr>
      </w:pPr>
      <w:r w:rsidRPr="00B907CC">
        <w:rPr>
          <w:rFonts w:ascii="Museo Sans 300" w:hAnsi="Museo Sans 300"/>
          <w:sz w:val="20"/>
          <w:szCs w:val="20"/>
        </w:rPr>
        <w:t> </w:t>
      </w:r>
    </w:p>
    <w:p w14:paraId="63FB4CD8" w14:textId="7DEF62A0" w:rsidR="00B907CC" w:rsidRDefault="00B907CC" w:rsidP="00B907CC">
      <w:pPr>
        <w:tabs>
          <w:tab w:val="left" w:pos="993"/>
        </w:tabs>
        <w:spacing w:after="0" w:line="0" w:lineRule="atLeast"/>
        <w:ind w:left="567"/>
        <w:jc w:val="both"/>
        <w:rPr>
          <w:rFonts w:ascii="Museo Sans 300" w:hAnsi="Museo Sans 300"/>
          <w:sz w:val="20"/>
          <w:szCs w:val="20"/>
        </w:rPr>
      </w:pPr>
      <w:r w:rsidRPr="00B907CC">
        <w:rPr>
          <w:rFonts w:ascii="Museo Sans 300" w:hAnsi="Museo Sans 300"/>
          <w:sz w:val="20"/>
          <w:szCs w:val="20"/>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r w:rsidR="005904A6">
        <w:rPr>
          <w:rFonts w:ascii="Museo Sans 300" w:hAnsi="Museo Sans 300"/>
          <w:sz w:val="20"/>
          <w:szCs w:val="20"/>
        </w:rPr>
        <w:t>.</w:t>
      </w:r>
    </w:p>
    <w:p w14:paraId="52D80A74" w14:textId="77777777" w:rsidR="005904A6" w:rsidRPr="00B907CC" w:rsidRDefault="005904A6" w:rsidP="00B907CC">
      <w:pPr>
        <w:tabs>
          <w:tab w:val="left" w:pos="993"/>
        </w:tabs>
        <w:spacing w:after="0" w:line="0" w:lineRule="atLeast"/>
        <w:ind w:left="567"/>
        <w:jc w:val="both"/>
        <w:rPr>
          <w:rFonts w:ascii="Museo Sans 300" w:hAnsi="Museo Sans 300"/>
          <w:sz w:val="20"/>
          <w:szCs w:val="20"/>
        </w:rPr>
      </w:pPr>
    </w:p>
    <w:p w14:paraId="3962FDA8" w14:textId="220342BC" w:rsidR="003A6052" w:rsidRPr="00392E0D" w:rsidRDefault="00B907CC" w:rsidP="003A6052">
      <w:pPr>
        <w:tabs>
          <w:tab w:val="left" w:pos="993"/>
        </w:tabs>
        <w:spacing w:after="0" w:line="0" w:lineRule="atLeast"/>
        <w:ind w:left="567"/>
        <w:jc w:val="both"/>
        <w:rPr>
          <w:rFonts w:ascii="Museo Sans 500" w:hAnsi="Museo Sans 500"/>
          <w:b/>
          <w:sz w:val="20"/>
          <w:szCs w:val="20"/>
        </w:rPr>
      </w:pPr>
      <w:r>
        <w:rPr>
          <w:rFonts w:ascii="Museo Sans 500" w:hAnsi="Museo Sans 500"/>
          <w:b/>
          <w:sz w:val="20"/>
          <w:szCs w:val="20"/>
        </w:rPr>
        <w:t xml:space="preserve">1.E. </w:t>
      </w:r>
      <w:r w:rsidR="003A6052" w:rsidRPr="00392E0D">
        <w:rPr>
          <w:rFonts w:ascii="Museo Sans 500" w:hAnsi="Museo Sans 500"/>
          <w:b/>
          <w:sz w:val="20"/>
          <w:szCs w:val="20"/>
        </w:rPr>
        <w:t>Procedimiento para la Determinación de Causales de Casos Fortuitos y Fuerza Mayor.</w:t>
      </w:r>
    </w:p>
    <w:p w14:paraId="2946DB82" w14:textId="77777777" w:rsidR="003A6052" w:rsidRPr="00392E0D" w:rsidRDefault="003A6052" w:rsidP="003A6052">
      <w:pPr>
        <w:pStyle w:val="Prrafodelista"/>
        <w:spacing w:line="0" w:lineRule="atLeast"/>
        <w:ind w:left="1068"/>
        <w:jc w:val="both"/>
        <w:rPr>
          <w:rFonts w:ascii="Museo Sans 300" w:hAnsi="Museo Sans 300"/>
          <w:color w:val="000000"/>
          <w:sz w:val="20"/>
          <w:szCs w:val="20"/>
        </w:rPr>
      </w:pPr>
    </w:p>
    <w:p w14:paraId="7396287A" w14:textId="64E4EA08" w:rsidR="003A6052" w:rsidRPr="00392E0D" w:rsidRDefault="003A6052" w:rsidP="003A6052">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w:t>
      </w:r>
      <w:r w:rsidR="22CDB0A8" w:rsidRPr="00392E0D">
        <w:rPr>
          <w:rFonts w:ascii="Museo Sans 300" w:hAnsi="Museo Sans 300"/>
          <w:sz w:val="20"/>
          <w:szCs w:val="20"/>
        </w:rPr>
        <w:t xml:space="preserve"> </w:t>
      </w:r>
      <w:r w:rsidRPr="00392E0D">
        <w:rPr>
          <w:rFonts w:ascii="Museo Sans 300" w:hAnsi="Museo Sans 300"/>
          <w:sz w:val="20"/>
          <w:szCs w:val="20"/>
        </w:rPr>
        <w:t>contiene los criterios de evaluación que deben seguirse para determinar si es procedente aprobar las solicitudes de excepción por presunta ocurrencia de casos fortuitos o de fuerza mayor, indicando lo siguiente:</w:t>
      </w:r>
    </w:p>
    <w:p w14:paraId="14D57EB3"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5997CC1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A0245B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110FFD37"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7044E056"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suministrante de pagar, sin distinción del lugar o ubicación de la falla. […]”</w:t>
      </w:r>
    </w:p>
    <w:p w14:paraId="6B699379" w14:textId="77777777" w:rsidR="003A6052"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14:paraId="3386EB89" w14:textId="77777777" w:rsidR="003A6052" w:rsidRPr="00392E0D" w:rsidRDefault="003A6052" w:rsidP="00CA2E0C">
      <w:pPr>
        <w:spacing w:line="0" w:lineRule="atLeast"/>
        <w:ind w:left="567"/>
        <w:jc w:val="both"/>
        <w:rPr>
          <w:rFonts w:ascii="Museo Sans 300" w:hAnsi="Museo Sans 300"/>
          <w:i/>
          <w:sz w:val="20"/>
          <w:szCs w:val="20"/>
          <w:lang w:val="es-MX"/>
        </w:rPr>
      </w:pPr>
      <w:r w:rsidRPr="00392E0D">
        <w:rPr>
          <w:rFonts w:ascii="Museo Sans 300" w:hAnsi="Museo Sans 300"/>
          <w:sz w:val="20"/>
          <w:szCs w:val="20"/>
        </w:rPr>
        <w:t xml:space="preserve">El numeral 2.2 Interrupciones por Causales de Caso Fortuito o Fuerza Mayor, </w:t>
      </w:r>
      <w:r w:rsidR="00CA2E0C" w:rsidRPr="00392E0D">
        <w:rPr>
          <w:rFonts w:ascii="Museo Sans 300" w:hAnsi="Museo Sans 300"/>
          <w:sz w:val="20"/>
          <w:szCs w:val="20"/>
        </w:rPr>
        <w:t>detalla los casos que serán considerados eventos, ya sea de caso fortuito o fuerza mayor, y las autoridades competentes para determinarlo y comprobarlo.</w:t>
      </w:r>
    </w:p>
    <w:p w14:paraId="1DE28856" w14:textId="77777777" w:rsidR="003A6052" w:rsidRPr="00392E0D" w:rsidRDefault="003A6052" w:rsidP="003A6052">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6DC4535E" w14:textId="0772FD56" w:rsidR="003A6052" w:rsidRDefault="003A6052" w:rsidP="00CA2E0C">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616D7E68" w14:textId="77777777" w:rsidR="00334DA5" w:rsidRDefault="00334DA5" w:rsidP="00CA2E0C">
      <w:pPr>
        <w:spacing w:line="0" w:lineRule="atLeast"/>
        <w:ind w:left="567"/>
        <w:jc w:val="both"/>
        <w:rPr>
          <w:rFonts w:ascii="Museo Sans 300" w:hAnsi="Museo Sans 300"/>
          <w:sz w:val="20"/>
          <w:szCs w:val="20"/>
        </w:rPr>
      </w:pPr>
    </w:p>
    <w:p w14:paraId="085E554F" w14:textId="3A0DA228" w:rsidR="003A6052" w:rsidRPr="00FE6895" w:rsidRDefault="003A6052" w:rsidP="1837F8E0">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lastRenderedPageBreak/>
        <w:t>1.</w:t>
      </w:r>
      <w:r w:rsidR="00AF68BE">
        <w:rPr>
          <w:rFonts w:ascii="Museo Sans 500" w:hAnsi="Museo Sans 500"/>
          <w:b/>
          <w:bCs/>
          <w:sz w:val="20"/>
          <w:szCs w:val="20"/>
        </w:rPr>
        <w:t>F</w:t>
      </w:r>
      <w:r w:rsidR="007D565F" w:rsidRPr="00FE6895">
        <w:rPr>
          <w:rFonts w:ascii="Museo Sans 500" w:hAnsi="Museo Sans 500"/>
          <w:b/>
          <w:bCs/>
          <w:sz w:val="20"/>
          <w:szCs w:val="20"/>
        </w:rPr>
        <w:t>.</w:t>
      </w:r>
      <w:r w:rsidRPr="00FE6895">
        <w:rPr>
          <w:rFonts w:ascii="Museo Sans 500" w:hAnsi="Museo Sans 500"/>
          <w:b/>
          <w:bCs/>
          <w:sz w:val="20"/>
          <w:szCs w:val="20"/>
        </w:rPr>
        <w:t xml:space="preserve"> Normas de Calidad del Servicio de los Sistemas de Distribución</w:t>
      </w:r>
    </w:p>
    <w:p w14:paraId="1F72F646" w14:textId="12512004" w:rsidR="007B4100" w:rsidRPr="007B4100" w:rsidRDefault="007B4100" w:rsidP="00AB143C">
      <w:pPr>
        <w:tabs>
          <w:tab w:val="left" w:pos="993"/>
        </w:tabs>
        <w:spacing w:after="0" w:line="0" w:lineRule="atLeast"/>
        <w:jc w:val="both"/>
        <w:rPr>
          <w:rFonts w:ascii="Museo Sans 300" w:hAnsi="Museo Sans 300"/>
        </w:rPr>
      </w:pPr>
    </w:p>
    <w:p w14:paraId="61D8C5F2" w14:textId="21915CA2" w:rsidR="007B4100" w:rsidRPr="00FE6895" w:rsidRDefault="007B4100" w:rsidP="007B4100">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 xml:space="preserve">Dichas </w:t>
      </w:r>
      <w:r w:rsidR="6999769B" w:rsidRPr="00FE6895">
        <w:rPr>
          <w:rFonts w:ascii="Museo Sans 300" w:hAnsi="Museo Sans 300"/>
          <w:sz w:val="20"/>
          <w:szCs w:val="20"/>
        </w:rPr>
        <w:t>n</w:t>
      </w:r>
      <w:r w:rsidRPr="00FE6895">
        <w:rPr>
          <w:rFonts w:ascii="Museo Sans 300" w:hAnsi="Museo Sans 300"/>
          <w:sz w:val="20"/>
          <w:szCs w:val="20"/>
        </w:rPr>
        <w:t>ormas tienen</w:t>
      </w:r>
      <w:r w:rsidRPr="00FE6895">
        <w:rPr>
          <w:rFonts w:ascii="Museo Sans 300" w:hAnsi="Museo Sans 300"/>
          <w:b/>
          <w:bCs/>
          <w:sz w:val="20"/>
          <w:szCs w:val="20"/>
        </w:rPr>
        <w:t xml:space="preserve"> </w:t>
      </w:r>
      <w:r w:rsidRPr="00FE6895">
        <w:rPr>
          <w:rFonts w:ascii="Museo Sans 300" w:hAnsi="Museo Sans 300"/>
          <w:sz w:val="20"/>
          <w:szCs w:val="2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08CE6F91" w14:textId="77777777" w:rsidR="007B4100" w:rsidRPr="00FE6895" w:rsidRDefault="007B4100" w:rsidP="007B4100">
      <w:pPr>
        <w:tabs>
          <w:tab w:val="left" w:pos="993"/>
          <w:tab w:val="left" w:pos="1134"/>
          <w:tab w:val="left" w:pos="1843"/>
        </w:tabs>
        <w:spacing w:after="0" w:line="0" w:lineRule="atLeast"/>
        <w:ind w:left="1418"/>
        <w:jc w:val="both"/>
        <w:rPr>
          <w:rFonts w:ascii="Museo Sans 300" w:hAnsi="Museo Sans 300"/>
          <w:sz w:val="20"/>
          <w:szCs w:val="20"/>
        </w:rPr>
      </w:pPr>
    </w:p>
    <w:p w14:paraId="44D7523E" w14:textId="78296292" w:rsidR="007B4100" w:rsidRDefault="007B4100"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Asimismo, el Capítulo III. Niveles de Ca</w:t>
      </w:r>
      <w:r w:rsidR="00DB32A4">
        <w:rPr>
          <w:rFonts w:ascii="Museo Sans 300" w:hAnsi="Museo Sans 300"/>
          <w:sz w:val="20"/>
          <w:szCs w:val="20"/>
        </w:rPr>
        <w:t>lidad Comercial Garantizados a c</w:t>
      </w:r>
      <w:r w:rsidRPr="00FE6895">
        <w:rPr>
          <w:rFonts w:ascii="Museo Sans 300" w:hAnsi="Museo Sans 300"/>
          <w:sz w:val="20"/>
          <w:szCs w:val="20"/>
        </w:rPr>
        <w:t xml:space="preserve">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1FE6A07C" w14:textId="77777777" w:rsidR="00167F94" w:rsidRPr="00FE6895" w:rsidRDefault="00167F94"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75A82F37" w14:textId="252E4BA8" w:rsidR="007B4100" w:rsidRPr="00FE6895" w:rsidRDefault="007B4100" w:rsidP="007B4100">
      <w:pPr>
        <w:spacing w:after="0" w:line="0" w:lineRule="atLeast"/>
        <w:ind w:left="567"/>
        <w:jc w:val="both"/>
        <w:rPr>
          <w:rFonts w:ascii="Museo Sans 300" w:hAnsi="Museo Sans 300"/>
          <w:i/>
          <w:sz w:val="20"/>
          <w:szCs w:val="20"/>
        </w:rPr>
      </w:pPr>
      <w:r w:rsidRPr="00FE6895">
        <w:rPr>
          <w:rFonts w:ascii="Museo Sans 300" w:hAnsi="Museo Sans 300"/>
          <w:sz w:val="20"/>
          <w:szCs w:val="20"/>
        </w:rPr>
        <w:t>Por su parte, el artículo 80.c. denominado Compensación por Incumplimiento a los Niveles de la Calidad de Se</w:t>
      </w:r>
      <w:r w:rsidR="00DB32A4">
        <w:rPr>
          <w:rFonts w:ascii="Museo Sans 300" w:hAnsi="Museo Sans 300"/>
          <w:sz w:val="20"/>
          <w:szCs w:val="20"/>
        </w:rPr>
        <w:t>rvicio Comercial Garantizado a c</w:t>
      </w:r>
      <w:r w:rsidRPr="00FE6895">
        <w:rPr>
          <w:rFonts w:ascii="Museo Sans 300" w:hAnsi="Museo Sans 300"/>
          <w:sz w:val="20"/>
          <w:szCs w:val="20"/>
        </w:rPr>
        <w:t xml:space="preserve">ada Cliente, establece que </w:t>
      </w:r>
      <w:r w:rsidRPr="00FE6895">
        <w:rPr>
          <w:rFonts w:ascii="Museo Sans 300" w:hAnsi="Museo Sans 300"/>
          <w:i/>
          <w:sz w:val="20"/>
          <w:szCs w:val="20"/>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14:paraId="6BB9E253" w14:textId="77777777" w:rsidR="007B4100" w:rsidRDefault="007B4100" w:rsidP="007B4100">
      <w:pPr>
        <w:spacing w:after="0" w:line="0" w:lineRule="atLeast"/>
        <w:ind w:left="567"/>
        <w:jc w:val="both"/>
        <w:rPr>
          <w:rFonts w:ascii="Museo Sans 500" w:hAnsi="Museo Sans 500"/>
          <w:b/>
        </w:rPr>
      </w:pPr>
    </w:p>
    <w:p w14:paraId="223AE4C6" w14:textId="3E29D104" w:rsidR="003A6052" w:rsidRPr="00FE6895" w:rsidRDefault="00AF68BE" w:rsidP="00230B82">
      <w:pPr>
        <w:spacing w:line="0" w:lineRule="atLeast"/>
        <w:ind w:left="567"/>
        <w:jc w:val="both"/>
        <w:rPr>
          <w:rFonts w:ascii="Museo Sans 500" w:hAnsi="Museo Sans 500"/>
          <w:b/>
          <w:bCs/>
          <w:sz w:val="20"/>
          <w:szCs w:val="20"/>
        </w:rPr>
      </w:pPr>
      <w:r>
        <w:rPr>
          <w:rFonts w:ascii="Museo Sans 500" w:hAnsi="Museo Sans 500"/>
          <w:b/>
          <w:bCs/>
          <w:sz w:val="20"/>
          <w:szCs w:val="20"/>
        </w:rPr>
        <w:t>1.G</w:t>
      </w:r>
      <w:r w:rsidR="00D74FA4" w:rsidRPr="00FE6895">
        <w:rPr>
          <w:rFonts w:ascii="Museo Sans 500" w:hAnsi="Museo Sans 500"/>
          <w:b/>
          <w:bCs/>
          <w:sz w:val="20"/>
          <w:szCs w:val="20"/>
        </w:rPr>
        <w:t>.</w:t>
      </w:r>
      <w:r w:rsidR="003A6052" w:rsidRPr="00FE6895">
        <w:rPr>
          <w:rFonts w:ascii="Museo Sans 500" w:hAnsi="Museo Sans 500"/>
          <w:b/>
          <w:bCs/>
          <w:sz w:val="20"/>
          <w:szCs w:val="20"/>
        </w:rPr>
        <w:t xml:space="preserve"> Anexo A de la Metodología para el Control de la Calidad del Servicio Comercial de las Normas de Calidad del Servicio de los Sistemas de Distribución</w:t>
      </w:r>
      <w:r w:rsidR="00623C5C">
        <w:rPr>
          <w:rFonts w:ascii="Museo Sans 500" w:hAnsi="Museo Sans 500"/>
          <w:b/>
          <w:bCs/>
          <w:sz w:val="20"/>
          <w:szCs w:val="20"/>
        </w:rPr>
        <w:t>.</w:t>
      </w:r>
    </w:p>
    <w:p w14:paraId="1EE15587" w14:textId="77777777" w:rsidR="00F228E1" w:rsidRPr="00FE6895" w:rsidRDefault="00F228E1" w:rsidP="00230B82">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23DE523C" w14:textId="77777777" w:rsidR="00F228E1" w:rsidRPr="00FE6895" w:rsidRDefault="00F228E1" w:rsidP="00230B82">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152B081B" w14:textId="16AD8F99" w:rsidR="00EF56C3" w:rsidRDefault="00F228E1" w:rsidP="00230B82">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Por su parte, el apartado 3.3 indica que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0FE6895">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1B6AA4FE" w14:textId="34780A9F" w:rsidR="00782B0D" w:rsidRDefault="00782B0D" w:rsidP="00EF56C3">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7C5327BB" w14:textId="592C32AB" w:rsidR="00B309C3" w:rsidRPr="00B309C3" w:rsidRDefault="00B309C3" w:rsidP="00A44256">
      <w:pPr>
        <w:pStyle w:val="Prrafodelista"/>
        <w:numPr>
          <w:ilvl w:val="0"/>
          <w:numId w:val="5"/>
        </w:numPr>
        <w:tabs>
          <w:tab w:val="left" w:pos="709"/>
        </w:tabs>
        <w:spacing w:line="0" w:lineRule="atLeast"/>
        <w:contextualSpacing/>
        <w:jc w:val="center"/>
        <w:rPr>
          <w:rStyle w:val="eop"/>
          <w:rFonts w:ascii="Museo Sans 500" w:hAnsi="Museo Sans 500"/>
          <w:b/>
          <w:sz w:val="20"/>
          <w:szCs w:val="20"/>
        </w:rPr>
      </w:pPr>
      <w:r>
        <w:rPr>
          <w:rStyle w:val="normaltextrun"/>
          <w:rFonts w:ascii="Segoe UI" w:hAnsi="Segoe UI" w:cs="Segoe UI"/>
          <w:b/>
          <w:bCs/>
          <w:color w:val="000000"/>
          <w:sz w:val="20"/>
          <w:szCs w:val="20"/>
          <w:shd w:val="clear" w:color="auto" w:fill="FFFFFF"/>
        </w:rPr>
        <w:t>ANÁLISIS</w:t>
      </w:r>
      <w:r>
        <w:rPr>
          <w:rStyle w:val="eop"/>
          <w:rFonts w:ascii="Segoe UI" w:hAnsi="Segoe UI" w:cs="Segoe UI"/>
          <w:color w:val="000000"/>
          <w:sz w:val="20"/>
          <w:szCs w:val="20"/>
          <w:shd w:val="clear" w:color="auto" w:fill="FFFFFF"/>
        </w:rPr>
        <w:t> </w:t>
      </w:r>
    </w:p>
    <w:p w14:paraId="20345B0B" w14:textId="3E6E2126" w:rsidR="00B309C3" w:rsidRPr="00B309C3" w:rsidRDefault="00B309C3" w:rsidP="00230B82">
      <w:pPr>
        <w:spacing w:after="0" w:line="0" w:lineRule="atLeast"/>
        <w:ind w:left="567"/>
        <w:jc w:val="both"/>
        <w:textAlignment w:val="baseline"/>
        <w:rPr>
          <w:rFonts w:ascii="Museo Sans 500" w:eastAsia="Times New Roman" w:hAnsi="Museo Sans 500" w:cs="Segoe UI"/>
          <w:sz w:val="20"/>
          <w:szCs w:val="20"/>
          <w:lang w:eastAsia="es-SV"/>
        </w:rPr>
      </w:pPr>
      <w:r w:rsidRPr="00B309C3">
        <w:rPr>
          <w:rFonts w:ascii="Museo Sans 500" w:eastAsia="Times New Roman" w:hAnsi="Museo Sans 500" w:cs="Segoe UI"/>
          <w:b/>
          <w:bCs/>
          <w:sz w:val="20"/>
          <w:szCs w:val="20"/>
          <w:lang w:eastAsia="es-SV"/>
        </w:rPr>
        <w:t>2.</w:t>
      </w:r>
      <w:r>
        <w:rPr>
          <w:rFonts w:ascii="Museo Sans 500" w:eastAsia="Times New Roman" w:hAnsi="Museo Sans 500" w:cs="Segoe UI"/>
          <w:b/>
          <w:bCs/>
          <w:sz w:val="20"/>
          <w:szCs w:val="20"/>
          <w:lang w:eastAsia="es-SV"/>
        </w:rPr>
        <w:t>1</w:t>
      </w:r>
      <w:r w:rsidRPr="00B309C3">
        <w:rPr>
          <w:rFonts w:ascii="Museo Sans 500" w:eastAsia="Times New Roman" w:hAnsi="Museo Sans 500" w:cs="Segoe UI"/>
          <w:b/>
          <w:bCs/>
          <w:sz w:val="20"/>
          <w:szCs w:val="20"/>
          <w:lang w:eastAsia="es-SV"/>
        </w:rPr>
        <w:t>. Análisis Técnico</w:t>
      </w:r>
      <w:r w:rsidRPr="00B309C3">
        <w:rPr>
          <w:rFonts w:ascii="Museo Sans 500" w:eastAsia="Times New Roman" w:hAnsi="Museo Sans 500" w:cs="Segoe UI"/>
          <w:sz w:val="20"/>
          <w:szCs w:val="20"/>
          <w:lang w:eastAsia="es-SV"/>
        </w:rPr>
        <w:t> </w:t>
      </w:r>
    </w:p>
    <w:p w14:paraId="139579EF" w14:textId="77777777" w:rsidR="00B309C3" w:rsidRPr="00B309C3" w:rsidRDefault="00B309C3" w:rsidP="00230B82">
      <w:pPr>
        <w:spacing w:after="0" w:line="0" w:lineRule="atLeast"/>
        <w:ind w:left="567"/>
        <w:jc w:val="both"/>
        <w:textAlignment w:val="baseline"/>
        <w:rPr>
          <w:rFonts w:ascii="Museo Sans 300" w:eastAsia="Times New Roman" w:hAnsi="Museo Sans 300" w:cs="Segoe UI"/>
          <w:sz w:val="20"/>
          <w:szCs w:val="20"/>
          <w:lang w:eastAsia="es-SV"/>
        </w:rPr>
      </w:pPr>
      <w:r w:rsidRPr="00B309C3">
        <w:rPr>
          <w:rFonts w:ascii="Museo Sans 300" w:eastAsia="Times New Roman" w:hAnsi="Museo Sans 300" w:cs="Segoe UI"/>
          <w:sz w:val="20"/>
          <w:szCs w:val="20"/>
          <w:lang w:eastAsia="es-SV"/>
        </w:rPr>
        <w:t> </w:t>
      </w:r>
    </w:p>
    <w:p w14:paraId="68737D7E" w14:textId="77777777" w:rsidR="00B309C3" w:rsidRPr="00B309C3" w:rsidRDefault="00B309C3" w:rsidP="00230B82">
      <w:pPr>
        <w:spacing w:after="0" w:line="0" w:lineRule="atLeast"/>
        <w:ind w:left="567"/>
        <w:jc w:val="both"/>
        <w:textAlignment w:val="baseline"/>
        <w:rPr>
          <w:rFonts w:ascii="Museo Sans 300" w:eastAsia="Times New Roman" w:hAnsi="Museo Sans 300" w:cs="Segoe UI"/>
          <w:sz w:val="20"/>
          <w:szCs w:val="20"/>
          <w:lang w:eastAsia="es-SV"/>
        </w:rPr>
      </w:pPr>
      <w:r w:rsidRPr="00B309C3">
        <w:rPr>
          <w:rFonts w:ascii="Museo Sans 300" w:eastAsia="Times New Roman" w:hAnsi="Museo Sans 300" w:cs="Segoe UI"/>
          <w:sz w:val="20"/>
          <w:szCs w:val="20"/>
          <w:lang w:eastAsia="es-SV"/>
        </w:rPr>
        <w:t>En el presente procedimiento de</w:t>
      </w:r>
      <w:r w:rsidRPr="00B309C3">
        <w:rPr>
          <w:rFonts w:ascii="Cambria Math" w:eastAsia="Times New Roman" w:hAnsi="Cambria Math" w:cs="Cambria Math"/>
          <w:sz w:val="20"/>
          <w:szCs w:val="20"/>
          <w:lang w:eastAsia="es-SV"/>
        </w:rPr>
        <w:t> </w:t>
      </w:r>
      <w:r w:rsidRPr="00B309C3">
        <w:rPr>
          <w:rFonts w:ascii="Museo Sans 300" w:eastAsia="Times New Roman" w:hAnsi="Museo Sans 300" w:cs="Segoe UI"/>
          <w:sz w:val="20"/>
          <w:szCs w:val="20"/>
          <w:lang w:eastAsia="es-SV"/>
        </w:rPr>
        <w:t>reclamo, al determinarse que no era necesaria la intervenci</w:t>
      </w:r>
      <w:r w:rsidRPr="00B309C3">
        <w:rPr>
          <w:rFonts w:ascii="Museo Sans 300" w:eastAsia="Times New Roman" w:hAnsi="Museo Sans 300" w:cs="Museo Sans 300"/>
          <w:sz w:val="20"/>
          <w:szCs w:val="20"/>
          <w:lang w:eastAsia="es-SV"/>
        </w:rPr>
        <w:t>ó</w:t>
      </w:r>
      <w:r w:rsidRPr="00B309C3">
        <w:rPr>
          <w:rFonts w:ascii="Museo Sans 300" w:eastAsia="Times New Roman" w:hAnsi="Museo Sans 300" w:cs="Segoe UI"/>
          <w:sz w:val="20"/>
          <w:szCs w:val="20"/>
          <w:lang w:eastAsia="es-SV"/>
        </w:rPr>
        <w:t>n de un perito externo, el CAU realizó la investigación de los hechos, para posteriormente hacer un análisis de los elementos relevantes, a efecto de emitir el informe técnico correspondiente.</w:t>
      </w:r>
      <w:r w:rsidRPr="00B309C3">
        <w:rPr>
          <w:rFonts w:ascii="Cambria Math" w:eastAsia="Times New Roman" w:hAnsi="Cambria Math" w:cs="Cambria Math"/>
          <w:sz w:val="20"/>
          <w:szCs w:val="20"/>
          <w:lang w:eastAsia="es-SV"/>
        </w:rPr>
        <w:t> </w:t>
      </w:r>
      <w:r w:rsidRPr="00B309C3">
        <w:rPr>
          <w:rFonts w:ascii="Museo Sans 300" w:eastAsia="Times New Roman" w:hAnsi="Museo Sans 300" w:cs="Segoe UI"/>
          <w:sz w:val="20"/>
          <w:szCs w:val="20"/>
          <w:lang w:eastAsia="es-SV"/>
        </w:rPr>
        <w:t> </w:t>
      </w:r>
    </w:p>
    <w:p w14:paraId="31A24967" w14:textId="77777777" w:rsidR="00B309C3" w:rsidRPr="00B309C3" w:rsidRDefault="00B309C3" w:rsidP="00230B82">
      <w:pPr>
        <w:spacing w:after="0" w:line="0" w:lineRule="atLeast"/>
        <w:ind w:left="567"/>
        <w:jc w:val="both"/>
        <w:textAlignment w:val="baseline"/>
        <w:rPr>
          <w:rFonts w:ascii="Museo Sans 300" w:eastAsia="Times New Roman" w:hAnsi="Museo Sans 300" w:cs="Segoe UI"/>
          <w:sz w:val="20"/>
          <w:szCs w:val="20"/>
          <w:lang w:eastAsia="es-SV"/>
        </w:rPr>
      </w:pPr>
      <w:r w:rsidRPr="00B309C3">
        <w:rPr>
          <w:rFonts w:ascii="Cambria Math" w:eastAsia="Times New Roman" w:hAnsi="Cambria Math" w:cs="Cambria Math"/>
          <w:sz w:val="20"/>
          <w:szCs w:val="20"/>
          <w:lang w:eastAsia="es-SV"/>
        </w:rPr>
        <w:t> </w:t>
      </w:r>
      <w:r w:rsidRPr="00B309C3">
        <w:rPr>
          <w:rFonts w:ascii="Museo Sans 300" w:eastAsia="Times New Roman" w:hAnsi="Museo Sans 300" w:cs="Segoe UI"/>
          <w:sz w:val="20"/>
          <w:szCs w:val="20"/>
          <w:lang w:eastAsia="es-SV"/>
        </w:rPr>
        <w:t> </w:t>
      </w:r>
    </w:p>
    <w:p w14:paraId="39E6CD35" w14:textId="30BE6AE2" w:rsidR="00B309C3" w:rsidRPr="00B309C3" w:rsidRDefault="00B309C3" w:rsidP="00230B82">
      <w:pPr>
        <w:spacing w:after="0" w:line="0" w:lineRule="atLeast"/>
        <w:ind w:left="567"/>
        <w:jc w:val="both"/>
        <w:textAlignment w:val="baseline"/>
        <w:rPr>
          <w:rFonts w:ascii="Museo Sans 300" w:eastAsia="Times New Roman" w:hAnsi="Museo Sans 300" w:cs="Segoe UI"/>
          <w:sz w:val="20"/>
          <w:szCs w:val="20"/>
          <w:lang w:eastAsia="es-SV"/>
        </w:rPr>
      </w:pPr>
      <w:r w:rsidRPr="00B309C3">
        <w:rPr>
          <w:rFonts w:ascii="Museo Sans 300" w:eastAsia="Times New Roman" w:hAnsi="Museo Sans 300" w:cs="Segoe UI"/>
          <w:sz w:val="20"/>
          <w:szCs w:val="20"/>
          <w:lang w:eastAsia="es-SV"/>
        </w:rPr>
        <w:t xml:space="preserve">En ese sentido, debe señalarse que el informe técnico resultado de la investigación efectuada por el CAU es el elemento </w:t>
      </w:r>
      <w:r w:rsidR="005F6B52">
        <w:rPr>
          <w:rFonts w:ascii="Museo Sans 300" w:eastAsia="Times New Roman" w:hAnsi="Museo Sans 300" w:cs="Segoe UI"/>
          <w:sz w:val="20"/>
          <w:szCs w:val="20"/>
          <w:lang w:eastAsia="es-SV"/>
        </w:rPr>
        <w:t>técnico con el que cuenta esta S</w:t>
      </w:r>
      <w:r w:rsidRPr="00B309C3">
        <w:rPr>
          <w:rFonts w:ascii="Museo Sans 300" w:eastAsia="Times New Roman" w:hAnsi="Museo Sans 300" w:cs="Segoe UI"/>
          <w:sz w:val="20"/>
          <w:szCs w:val="20"/>
          <w:lang w:eastAsia="es-SV"/>
        </w:rPr>
        <w:t>uperintendencia para determinar la procedencia o no</w:t>
      </w:r>
      <w:r w:rsidRPr="00B309C3">
        <w:rPr>
          <w:rFonts w:ascii="Cambria Math" w:eastAsia="Times New Roman" w:hAnsi="Cambria Math" w:cs="Cambria Math"/>
          <w:sz w:val="20"/>
          <w:szCs w:val="20"/>
          <w:lang w:eastAsia="es-SV"/>
        </w:rPr>
        <w:t> </w:t>
      </w:r>
      <w:r w:rsidRPr="00B309C3">
        <w:rPr>
          <w:rFonts w:ascii="Museo Sans 300" w:eastAsia="Times New Roman" w:hAnsi="Museo Sans 300" w:cs="Segoe UI"/>
          <w:sz w:val="20"/>
          <w:szCs w:val="20"/>
          <w:lang w:eastAsia="es-SV"/>
        </w:rPr>
        <w:t>del cobro realizado por la distribuidora.</w:t>
      </w:r>
      <w:r w:rsidRPr="00B309C3">
        <w:rPr>
          <w:rFonts w:ascii="Museo Sans 300" w:eastAsia="Times New Roman" w:hAnsi="Museo Sans 300" w:cs="Museo Sans 300"/>
          <w:sz w:val="20"/>
          <w:szCs w:val="20"/>
          <w:lang w:eastAsia="es-SV"/>
        </w:rPr>
        <w:t> </w:t>
      </w:r>
      <w:r w:rsidRPr="00B309C3">
        <w:rPr>
          <w:rFonts w:ascii="Museo Sans 300" w:eastAsia="Times New Roman" w:hAnsi="Museo Sans 300" w:cs="Segoe UI"/>
          <w:sz w:val="20"/>
          <w:szCs w:val="20"/>
          <w:lang w:eastAsia="es-SV"/>
        </w:rPr>
        <w:t> </w:t>
      </w:r>
    </w:p>
    <w:p w14:paraId="665B4D75" w14:textId="6D624FA7" w:rsidR="00B309C3" w:rsidRDefault="00B309C3" w:rsidP="00230B82">
      <w:pPr>
        <w:spacing w:after="0" w:line="0" w:lineRule="atLeast"/>
        <w:ind w:left="567" w:firstLine="420"/>
        <w:jc w:val="both"/>
        <w:textAlignment w:val="baseline"/>
        <w:rPr>
          <w:rFonts w:ascii="Museo Sans 300" w:eastAsia="Times New Roman" w:hAnsi="Museo Sans 300" w:cs="Segoe UI"/>
          <w:sz w:val="20"/>
          <w:szCs w:val="20"/>
          <w:lang w:eastAsia="es-SV"/>
        </w:rPr>
      </w:pPr>
      <w:r w:rsidRPr="00B309C3">
        <w:rPr>
          <w:rFonts w:ascii="Museo Sans 300" w:eastAsia="Times New Roman" w:hAnsi="Museo Sans 300" w:cs="Segoe UI"/>
          <w:sz w:val="20"/>
          <w:szCs w:val="20"/>
          <w:lang w:eastAsia="es-SV"/>
        </w:rPr>
        <w:t> </w:t>
      </w:r>
    </w:p>
    <w:p w14:paraId="6F96A69C" w14:textId="7A3D4141" w:rsidR="00334DA5" w:rsidRDefault="00334DA5" w:rsidP="00230B82">
      <w:pPr>
        <w:spacing w:after="0" w:line="0" w:lineRule="atLeast"/>
        <w:ind w:left="567" w:firstLine="420"/>
        <w:jc w:val="both"/>
        <w:textAlignment w:val="baseline"/>
        <w:rPr>
          <w:rFonts w:ascii="Museo Sans 300" w:eastAsia="Times New Roman" w:hAnsi="Museo Sans 300" w:cs="Segoe UI"/>
          <w:sz w:val="20"/>
          <w:szCs w:val="20"/>
          <w:lang w:eastAsia="es-SV"/>
        </w:rPr>
      </w:pPr>
    </w:p>
    <w:p w14:paraId="1AFD6096" w14:textId="7EE2280F" w:rsidR="00334DA5" w:rsidRDefault="00334DA5" w:rsidP="00230B82">
      <w:pPr>
        <w:spacing w:after="0" w:line="0" w:lineRule="atLeast"/>
        <w:ind w:left="567" w:firstLine="420"/>
        <w:jc w:val="both"/>
        <w:textAlignment w:val="baseline"/>
        <w:rPr>
          <w:rFonts w:ascii="Museo Sans 300" w:eastAsia="Times New Roman" w:hAnsi="Museo Sans 300" w:cs="Segoe UI"/>
          <w:sz w:val="20"/>
          <w:szCs w:val="20"/>
          <w:lang w:eastAsia="es-SV"/>
        </w:rPr>
      </w:pPr>
    </w:p>
    <w:p w14:paraId="4527B764" w14:textId="77777777" w:rsidR="00334DA5" w:rsidRPr="00B309C3" w:rsidRDefault="00334DA5" w:rsidP="00230B82">
      <w:pPr>
        <w:spacing w:after="0" w:line="0" w:lineRule="atLeast"/>
        <w:ind w:left="567" w:firstLine="420"/>
        <w:jc w:val="both"/>
        <w:textAlignment w:val="baseline"/>
        <w:rPr>
          <w:rFonts w:ascii="Museo Sans 300" w:eastAsia="Times New Roman" w:hAnsi="Museo Sans 300" w:cs="Segoe UI"/>
          <w:sz w:val="20"/>
          <w:szCs w:val="20"/>
          <w:lang w:eastAsia="es-SV"/>
        </w:rPr>
      </w:pPr>
    </w:p>
    <w:p w14:paraId="57B76E39" w14:textId="1A2E04DA" w:rsidR="00B309C3" w:rsidRPr="00B309C3" w:rsidRDefault="00B309C3" w:rsidP="00230B82">
      <w:pPr>
        <w:spacing w:after="0" w:line="0" w:lineRule="atLeast"/>
        <w:ind w:left="567"/>
        <w:jc w:val="both"/>
        <w:textAlignment w:val="baseline"/>
        <w:rPr>
          <w:rFonts w:ascii="Museo Sans 500" w:eastAsia="Times New Roman" w:hAnsi="Museo Sans 500" w:cs="Segoe UI"/>
          <w:sz w:val="20"/>
          <w:szCs w:val="20"/>
          <w:lang w:eastAsia="es-SV"/>
        </w:rPr>
      </w:pPr>
      <w:r w:rsidRPr="00B309C3">
        <w:rPr>
          <w:rFonts w:ascii="Museo Sans 500" w:eastAsia="Times New Roman" w:hAnsi="Museo Sans 500" w:cs="Segoe UI"/>
          <w:b/>
          <w:bCs/>
          <w:sz w:val="20"/>
          <w:szCs w:val="20"/>
          <w:lang w:eastAsia="es-SV"/>
        </w:rPr>
        <w:lastRenderedPageBreak/>
        <w:t xml:space="preserve">2.1.1. Condición encontrada en el suministro identificado con el NIC </w:t>
      </w:r>
      <w:r w:rsidR="00334DA5">
        <w:rPr>
          <w:rFonts w:ascii="Museo Sans 500" w:eastAsia="Times New Roman" w:hAnsi="Museo Sans 500" w:cs="Segoe UI"/>
          <w:b/>
          <w:bCs/>
          <w:sz w:val="20"/>
          <w:szCs w:val="20"/>
          <w:lang w:eastAsia="es-SV"/>
        </w:rPr>
        <w:t>+++</w:t>
      </w:r>
    </w:p>
    <w:p w14:paraId="330C700D" w14:textId="77777777" w:rsidR="00B309C3" w:rsidRPr="00B309C3" w:rsidRDefault="00B309C3" w:rsidP="00230B82">
      <w:pPr>
        <w:spacing w:after="0" w:line="0" w:lineRule="atLeast"/>
        <w:ind w:left="567" w:firstLine="990"/>
        <w:jc w:val="both"/>
        <w:textAlignment w:val="baseline"/>
        <w:rPr>
          <w:rFonts w:ascii="Museo Sans 300" w:eastAsia="Times New Roman" w:hAnsi="Museo Sans 300" w:cs="Segoe UI"/>
          <w:sz w:val="20"/>
          <w:szCs w:val="20"/>
          <w:lang w:eastAsia="es-SV"/>
        </w:rPr>
      </w:pPr>
      <w:r w:rsidRPr="00B309C3">
        <w:rPr>
          <w:rFonts w:ascii="Museo Sans 300" w:eastAsia="Times New Roman" w:hAnsi="Museo Sans 300" w:cs="Segoe UI"/>
          <w:sz w:val="20"/>
          <w:szCs w:val="20"/>
          <w:lang w:eastAsia="es-SV"/>
        </w:rPr>
        <w:t> </w:t>
      </w:r>
    </w:p>
    <w:p w14:paraId="7F337969" w14:textId="401C2B1B" w:rsidR="00B309C3" w:rsidRPr="00B309C3" w:rsidRDefault="00B309C3" w:rsidP="00230B82">
      <w:pPr>
        <w:spacing w:after="0" w:line="0" w:lineRule="atLeast"/>
        <w:ind w:left="567"/>
        <w:jc w:val="both"/>
        <w:textAlignment w:val="baseline"/>
        <w:rPr>
          <w:rFonts w:ascii="Museo Sans 300" w:eastAsia="Times New Roman" w:hAnsi="Museo Sans 300" w:cs="Segoe UI"/>
          <w:sz w:val="20"/>
          <w:szCs w:val="20"/>
          <w:lang w:eastAsia="es-SV"/>
        </w:rPr>
      </w:pPr>
      <w:r w:rsidRPr="00B309C3">
        <w:rPr>
          <w:rFonts w:ascii="Museo Sans 300" w:eastAsia="Times New Roman" w:hAnsi="Museo Sans 300" w:cs="Segoe UI"/>
          <w:sz w:val="20"/>
          <w:szCs w:val="20"/>
          <w:lang w:eastAsia="es-SV"/>
        </w:rPr>
        <w:t>Respecto de las pruebas presentadas por la distribuidora, en el informe técnico N.° IT-</w:t>
      </w:r>
      <w:r>
        <w:rPr>
          <w:rFonts w:ascii="Museo Sans 300" w:eastAsia="Times New Roman" w:hAnsi="Museo Sans 300" w:cs="Segoe UI"/>
          <w:sz w:val="20"/>
          <w:szCs w:val="20"/>
          <w:lang w:eastAsia="es-SV"/>
        </w:rPr>
        <w:t>359</w:t>
      </w:r>
      <w:r w:rsidRPr="00B309C3">
        <w:rPr>
          <w:rFonts w:ascii="Museo Sans 300" w:eastAsia="Times New Roman" w:hAnsi="Museo Sans 300" w:cs="Segoe UI"/>
          <w:sz w:val="20"/>
          <w:szCs w:val="20"/>
          <w:lang w:eastAsia="es-SV"/>
        </w:rPr>
        <w:t>-</w:t>
      </w:r>
      <w:r w:rsidR="00334DA5">
        <w:rPr>
          <w:rFonts w:ascii="Museo Sans 300" w:eastAsia="Times New Roman" w:hAnsi="Museo Sans 300" w:cs="Segoe UI"/>
          <w:sz w:val="20"/>
          <w:szCs w:val="20"/>
          <w:lang w:eastAsia="es-SV"/>
        </w:rPr>
        <w:t>+++</w:t>
      </w:r>
      <w:r>
        <w:rPr>
          <w:rFonts w:ascii="Museo Sans 300" w:eastAsia="Times New Roman" w:hAnsi="Museo Sans 300" w:cs="Segoe UI"/>
          <w:sz w:val="20"/>
          <w:szCs w:val="20"/>
          <w:lang w:eastAsia="es-SV"/>
        </w:rPr>
        <w:t>-</w:t>
      </w:r>
      <w:r w:rsidRPr="00B309C3">
        <w:rPr>
          <w:rFonts w:ascii="Museo Sans 300" w:eastAsia="Times New Roman" w:hAnsi="Museo Sans 300" w:cs="Segoe UI"/>
          <w:sz w:val="20"/>
          <w:szCs w:val="20"/>
          <w:lang w:eastAsia="es-SV"/>
        </w:rPr>
        <w:t>CAU,</w:t>
      </w:r>
      <w:r w:rsidRPr="00B309C3">
        <w:rPr>
          <w:rFonts w:ascii="Museo Sans 300" w:eastAsia="Times New Roman" w:hAnsi="Museo Sans 300" w:cs="Calibri"/>
          <w:sz w:val="20"/>
          <w:szCs w:val="20"/>
          <w:lang w:eastAsia="es-SV"/>
        </w:rPr>
        <w:t> </w:t>
      </w:r>
      <w:r w:rsidRPr="00B309C3">
        <w:rPr>
          <w:rFonts w:ascii="Museo Sans 300" w:eastAsia="Times New Roman" w:hAnsi="Museo Sans 300" w:cs="Segoe UI"/>
          <w:sz w:val="20"/>
          <w:szCs w:val="20"/>
          <w:lang w:eastAsia="es-SV"/>
        </w:rPr>
        <w:t xml:space="preserve">el CAU expone </w:t>
      </w:r>
      <w:r w:rsidR="00FB6B6E">
        <w:rPr>
          <w:rFonts w:ascii="Museo Sans 300" w:eastAsia="Times New Roman" w:hAnsi="Museo Sans 300" w:cs="Segoe UI"/>
          <w:sz w:val="20"/>
          <w:szCs w:val="20"/>
          <w:lang w:eastAsia="es-SV"/>
        </w:rPr>
        <w:t xml:space="preserve">en su página 7 </w:t>
      </w:r>
      <w:r w:rsidRPr="00B309C3">
        <w:rPr>
          <w:rFonts w:ascii="Museo Sans 300" w:eastAsia="Times New Roman" w:hAnsi="Museo Sans 300" w:cs="Segoe UI"/>
          <w:sz w:val="20"/>
          <w:szCs w:val="20"/>
          <w:lang w:eastAsia="es-SV"/>
        </w:rPr>
        <w:t>lo siguiente: </w:t>
      </w:r>
    </w:p>
    <w:p w14:paraId="74C5B76A" w14:textId="77777777" w:rsidR="00B309C3" w:rsidRPr="00B309C3" w:rsidRDefault="00B309C3" w:rsidP="00230B82">
      <w:pPr>
        <w:spacing w:after="0" w:line="0" w:lineRule="atLeast"/>
        <w:ind w:left="567"/>
        <w:jc w:val="both"/>
        <w:textAlignment w:val="baseline"/>
        <w:rPr>
          <w:rFonts w:ascii="Museo Sans 300" w:eastAsia="Times New Roman" w:hAnsi="Museo Sans 300" w:cs="Segoe UI"/>
          <w:sz w:val="20"/>
          <w:szCs w:val="20"/>
          <w:lang w:eastAsia="es-SV"/>
        </w:rPr>
      </w:pPr>
      <w:r w:rsidRPr="00B309C3">
        <w:rPr>
          <w:rFonts w:ascii="Museo Sans 300" w:eastAsia="Times New Roman" w:hAnsi="Museo Sans 300" w:cs="Segoe UI"/>
          <w:sz w:val="20"/>
          <w:szCs w:val="20"/>
          <w:lang w:eastAsia="es-SV"/>
        </w:rPr>
        <w:t> </w:t>
      </w:r>
    </w:p>
    <w:p w14:paraId="601A4A87" w14:textId="1492DEEF" w:rsidR="00B309C3" w:rsidRPr="00A92AB7" w:rsidRDefault="00B309C3" w:rsidP="004476A1">
      <w:pPr>
        <w:spacing w:after="0" w:line="0" w:lineRule="atLeast"/>
        <w:ind w:left="993" w:right="425"/>
        <w:jc w:val="both"/>
        <w:textAlignment w:val="baseline"/>
        <w:rPr>
          <w:rFonts w:ascii="Museo Sans 300" w:eastAsia="Times New Roman" w:hAnsi="Museo Sans 300" w:cs="Segoe UI"/>
          <w:color w:val="000000"/>
          <w:sz w:val="16"/>
          <w:szCs w:val="16"/>
          <w:lang w:val="es-ES" w:eastAsia="es-SV"/>
        </w:rPr>
      </w:pPr>
      <w:r w:rsidRPr="00A92AB7">
        <w:rPr>
          <w:rFonts w:ascii="Museo Sans 300" w:eastAsia="Times New Roman" w:hAnsi="Museo Sans 300" w:cs="Segoe UI"/>
          <w:sz w:val="16"/>
          <w:szCs w:val="16"/>
          <w:lang w:eastAsia="es-SV"/>
        </w:rPr>
        <w:t>“[…] </w:t>
      </w:r>
      <w:r w:rsidRPr="00A92AB7">
        <w:rPr>
          <w:rFonts w:ascii="Museo Sans 300" w:eastAsia="Times New Roman" w:hAnsi="Museo Sans 300" w:cs="Segoe UI"/>
          <w:color w:val="000000"/>
          <w:sz w:val="16"/>
          <w:szCs w:val="16"/>
          <w:lang w:val="es-ES" w:eastAsia="es-SV"/>
        </w:rPr>
        <w:t>A partir de las fotografías presentadas por la empresa CAESS, se puede establecer la existencia de una alteración de la acometida de suministro, debido a que conectó en forma directa sin equipo de medición de consumo de energía el equipo de bombeo a la línea de distribución; y, además de acuerdo a las mediciones puntuales de corriente realizadas por personal de CAESS, se constató que se estaba consumo de energía eléctrica en dichas condiciones […]”.</w:t>
      </w:r>
      <w:r w:rsidRPr="00A92AB7">
        <w:rPr>
          <w:rFonts w:ascii="Museo Sans 300" w:eastAsia="Times New Roman" w:hAnsi="Museo Sans 300" w:cs="Segoe UI"/>
          <w:color w:val="000000"/>
          <w:sz w:val="16"/>
          <w:szCs w:val="16"/>
          <w:lang w:eastAsia="es-SV"/>
        </w:rPr>
        <w:t> </w:t>
      </w:r>
    </w:p>
    <w:p w14:paraId="6BAA01F8" w14:textId="77777777" w:rsidR="00B309C3" w:rsidRPr="00B309C3" w:rsidRDefault="00B309C3" w:rsidP="00230B82">
      <w:pPr>
        <w:spacing w:after="0" w:line="0" w:lineRule="atLeast"/>
        <w:ind w:left="567"/>
        <w:jc w:val="both"/>
        <w:textAlignment w:val="baseline"/>
        <w:rPr>
          <w:rFonts w:ascii="Museo Sans 300" w:eastAsia="Times New Roman" w:hAnsi="Museo Sans 300" w:cs="Segoe UI"/>
          <w:sz w:val="20"/>
          <w:szCs w:val="20"/>
          <w:lang w:eastAsia="es-SV"/>
        </w:rPr>
      </w:pPr>
      <w:r w:rsidRPr="00B309C3">
        <w:rPr>
          <w:rFonts w:ascii="Museo Sans 300" w:eastAsia="Times New Roman" w:hAnsi="Museo Sans 300" w:cs="Segoe UI"/>
          <w:sz w:val="20"/>
          <w:szCs w:val="20"/>
          <w:lang w:eastAsia="es-SV"/>
        </w:rPr>
        <w:t> </w:t>
      </w:r>
    </w:p>
    <w:p w14:paraId="741A7AA1" w14:textId="0020A17F" w:rsidR="00B309C3" w:rsidRPr="00B309C3" w:rsidRDefault="00B309C3" w:rsidP="00230B82">
      <w:pPr>
        <w:spacing w:after="0" w:line="0" w:lineRule="atLeast"/>
        <w:ind w:left="567"/>
        <w:jc w:val="both"/>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En cuanto al</w:t>
      </w:r>
      <w:r w:rsidR="00037375">
        <w:rPr>
          <w:rFonts w:ascii="Museo Sans 300" w:eastAsia="Times New Roman" w:hAnsi="Museo Sans 300" w:cs="Segoe UI"/>
          <w:sz w:val="20"/>
          <w:szCs w:val="20"/>
          <w:lang w:eastAsia="es-SV"/>
        </w:rPr>
        <w:t xml:space="preserve"> </w:t>
      </w:r>
      <w:r w:rsidR="00156E37">
        <w:rPr>
          <w:rFonts w:ascii="Museo Sans 300" w:eastAsia="Times New Roman" w:hAnsi="Museo Sans 300" w:cs="Segoe UI"/>
          <w:sz w:val="20"/>
          <w:szCs w:val="20"/>
          <w:lang w:eastAsia="es-SV"/>
        </w:rPr>
        <w:t>usuario</w:t>
      </w:r>
      <w:r w:rsidRPr="00B309C3">
        <w:rPr>
          <w:rFonts w:ascii="Museo Sans 300" w:eastAsia="Times New Roman" w:hAnsi="Museo Sans 300" w:cs="Segoe UI"/>
          <w:sz w:val="20"/>
          <w:szCs w:val="20"/>
          <w:lang w:eastAsia="es-SV"/>
        </w:rPr>
        <w:t xml:space="preserve">, cabe aclarar que </w:t>
      </w:r>
      <w:r>
        <w:rPr>
          <w:rFonts w:ascii="Museo Sans 300" w:eastAsia="Times New Roman" w:hAnsi="Museo Sans 300" w:cs="Segoe UI"/>
          <w:sz w:val="20"/>
          <w:szCs w:val="20"/>
          <w:lang w:eastAsia="es-SV"/>
        </w:rPr>
        <w:t xml:space="preserve">no </w:t>
      </w:r>
      <w:r w:rsidRPr="00B309C3">
        <w:rPr>
          <w:rFonts w:ascii="Museo Sans 300" w:eastAsia="Times New Roman" w:hAnsi="Museo Sans 300" w:cs="Segoe UI"/>
          <w:sz w:val="20"/>
          <w:szCs w:val="20"/>
          <w:lang w:eastAsia="es-SV"/>
        </w:rPr>
        <w:t xml:space="preserve">presentó elementos probatorios que </w:t>
      </w:r>
      <w:r>
        <w:rPr>
          <w:rFonts w:ascii="Museo Sans 300" w:eastAsia="Times New Roman" w:hAnsi="Museo Sans 300" w:cs="Segoe UI"/>
          <w:sz w:val="20"/>
          <w:szCs w:val="20"/>
          <w:lang w:eastAsia="es-SV"/>
        </w:rPr>
        <w:t>desvirtuaran la existencia de la condición irregular encontrada</w:t>
      </w:r>
      <w:r w:rsidRPr="00B309C3">
        <w:rPr>
          <w:rFonts w:ascii="Museo Sans 300" w:eastAsia="Times New Roman" w:hAnsi="Museo Sans 300" w:cs="Segoe UI"/>
          <w:sz w:val="20"/>
          <w:szCs w:val="20"/>
          <w:lang w:eastAsia="es-SV"/>
        </w:rPr>
        <w:t>. </w:t>
      </w:r>
    </w:p>
    <w:p w14:paraId="36DF764A" w14:textId="77777777" w:rsidR="00B309C3" w:rsidRPr="00B309C3" w:rsidRDefault="00B309C3" w:rsidP="00230B82">
      <w:pPr>
        <w:spacing w:after="0" w:line="0" w:lineRule="atLeast"/>
        <w:ind w:left="567"/>
        <w:jc w:val="both"/>
        <w:textAlignment w:val="baseline"/>
        <w:rPr>
          <w:rFonts w:ascii="Museo Sans 300" w:eastAsia="Times New Roman" w:hAnsi="Museo Sans 300" w:cs="Segoe UI"/>
          <w:sz w:val="20"/>
          <w:szCs w:val="20"/>
          <w:lang w:eastAsia="es-SV"/>
        </w:rPr>
      </w:pPr>
      <w:r w:rsidRPr="00B309C3">
        <w:rPr>
          <w:rFonts w:ascii="Museo Sans 300" w:eastAsia="Times New Roman" w:hAnsi="Museo Sans 300" w:cs="Segoe UI"/>
          <w:sz w:val="20"/>
          <w:szCs w:val="20"/>
          <w:lang w:eastAsia="es-SV"/>
        </w:rPr>
        <w:t> </w:t>
      </w:r>
    </w:p>
    <w:p w14:paraId="35C9BBD7" w14:textId="2EA5D540" w:rsidR="00B309C3" w:rsidRPr="00B309C3" w:rsidRDefault="00B309C3" w:rsidP="00230B82">
      <w:pPr>
        <w:spacing w:after="0" w:line="0" w:lineRule="atLeast"/>
        <w:ind w:left="567"/>
        <w:jc w:val="both"/>
        <w:textAlignment w:val="baseline"/>
        <w:rPr>
          <w:rFonts w:ascii="Museo Sans 300" w:eastAsia="Times New Roman" w:hAnsi="Museo Sans 300" w:cs="Segoe UI"/>
          <w:sz w:val="20"/>
          <w:szCs w:val="20"/>
          <w:lang w:eastAsia="es-SV"/>
        </w:rPr>
      </w:pPr>
      <w:r w:rsidRPr="00B309C3">
        <w:rPr>
          <w:rFonts w:ascii="Museo Sans 300" w:eastAsia="Times New Roman" w:hAnsi="Museo Sans 300" w:cs="Segoe UI"/>
          <w:sz w:val="20"/>
          <w:szCs w:val="20"/>
          <w:lang w:val="es-ES" w:eastAsia="es-SV"/>
        </w:rPr>
        <w:t>En ese sentido, el CAU</w:t>
      </w:r>
      <w:r w:rsidRPr="00B309C3">
        <w:rPr>
          <w:rFonts w:ascii="Cambria Math" w:eastAsia="Times New Roman" w:hAnsi="Cambria Math" w:cs="Cambria Math"/>
          <w:sz w:val="20"/>
          <w:szCs w:val="20"/>
          <w:lang w:val="es-ES" w:eastAsia="es-SV"/>
        </w:rPr>
        <w:t> </w:t>
      </w:r>
      <w:r w:rsidRPr="00B309C3">
        <w:rPr>
          <w:rFonts w:ascii="Museo Sans 300" w:eastAsia="Times New Roman" w:hAnsi="Museo Sans 300" w:cs="Segoe UI"/>
          <w:sz w:val="20"/>
          <w:szCs w:val="20"/>
          <w:lang w:val="es-ES" w:eastAsia="es-SV"/>
        </w:rPr>
        <w:t>comprob</w:t>
      </w:r>
      <w:r w:rsidRPr="00B309C3">
        <w:rPr>
          <w:rFonts w:ascii="Museo Sans 300" w:eastAsia="Times New Roman" w:hAnsi="Museo Sans 300" w:cs="Museo Sans 300"/>
          <w:sz w:val="20"/>
          <w:szCs w:val="20"/>
          <w:lang w:val="es-ES" w:eastAsia="es-SV"/>
        </w:rPr>
        <w:t>ó</w:t>
      </w:r>
      <w:r w:rsidRPr="00B309C3">
        <w:rPr>
          <w:rFonts w:ascii="Museo Sans 300" w:eastAsia="Times New Roman" w:hAnsi="Museo Sans 300" w:cs="Segoe UI"/>
          <w:sz w:val="20"/>
          <w:szCs w:val="20"/>
          <w:lang w:val="es-ES" w:eastAsia="es-SV"/>
        </w:rPr>
        <w:t xml:space="preserve"> la</w:t>
      </w:r>
      <w:r w:rsidRPr="00B309C3">
        <w:rPr>
          <w:rFonts w:ascii="Cambria Math" w:eastAsia="Times New Roman" w:hAnsi="Cambria Math" w:cs="Cambria Math"/>
          <w:sz w:val="20"/>
          <w:szCs w:val="20"/>
          <w:lang w:val="es-ES" w:eastAsia="es-SV"/>
        </w:rPr>
        <w:t> </w:t>
      </w:r>
      <w:r w:rsidRPr="00B309C3">
        <w:rPr>
          <w:rFonts w:ascii="Museo Sans 300" w:eastAsia="Times New Roman" w:hAnsi="Museo Sans 300" w:cs="Segoe UI"/>
          <w:sz w:val="20"/>
          <w:szCs w:val="20"/>
          <w:lang w:val="es-ES" w:eastAsia="es-SV"/>
        </w:rPr>
        <w:t>existencia de una condici</w:t>
      </w:r>
      <w:r w:rsidRPr="00B309C3">
        <w:rPr>
          <w:rFonts w:ascii="Museo Sans 300" w:eastAsia="Times New Roman" w:hAnsi="Museo Sans 300" w:cs="Museo Sans 300"/>
          <w:sz w:val="20"/>
          <w:szCs w:val="20"/>
          <w:lang w:val="es-ES" w:eastAsia="es-SV"/>
        </w:rPr>
        <w:t>ó</w:t>
      </w:r>
      <w:r w:rsidRPr="00B309C3">
        <w:rPr>
          <w:rFonts w:ascii="Museo Sans 300" w:eastAsia="Times New Roman" w:hAnsi="Museo Sans 300" w:cs="Segoe UI"/>
          <w:sz w:val="20"/>
          <w:szCs w:val="20"/>
          <w:lang w:val="es-ES" w:eastAsia="es-SV"/>
        </w:rPr>
        <w:t xml:space="preserve">n irregular </w:t>
      </w:r>
      <w:r w:rsidR="00977100">
        <w:rPr>
          <w:rFonts w:ascii="Museo Sans 300" w:eastAsia="Times New Roman" w:hAnsi="Museo Sans 300" w:cs="Segoe UI"/>
          <w:sz w:val="20"/>
          <w:szCs w:val="20"/>
          <w:lang w:val="es-ES" w:eastAsia="es-SV"/>
        </w:rPr>
        <w:t>consistente en</w:t>
      </w:r>
      <w:r w:rsidR="00BF637D">
        <w:rPr>
          <w:rFonts w:ascii="Museo Sans 300" w:eastAsia="Times New Roman" w:hAnsi="Museo Sans 300" w:cs="Segoe UI"/>
          <w:sz w:val="20"/>
          <w:szCs w:val="20"/>
          <w:lang w:val="es-ES" w:eastAsia="es-SV"/>
        </w:rPr>
        <w:t xml:space="preserve"> la conexión de</w:t>
      </w:r>
      <w:r w:rsidR="00977100">
        <w:rPr>
          <w:rFonts w:ascii="Museo Sans 300" w:eastAsia="Times New Roman" w:hAnsi="Museo Sans 300" w:cs="Segoe UI"/>
          <w:sz w:val="20"/>
          <w:szCs w:val="20"/>
          <w:lang w:val="es-ES" w:eastAsia="es-SV"/>
        </w:rPr>
        <w:t xml:space="preserve"> </w:t>
      </w:r>
      <w:r w:rsidR="00BF637D">
        <w:rPr>
          <w:rFonts w:ascii="Museo Sans 300" w:eastAsia="Times New Roman" w:hAnsi="Museo Sans 300" w:cs="Segoe UI"/>
          <w:sz w:val="20"/>
          <w:szCs w:val="20"/>
          <w:lang w:val="es-ES" w:eastAsia="es-SV"/>
        </w:rPr>
        <w:t>una línea directa</w:t>
      </w:r>
      <w:r w:rsidR="00036896">
        <w:rPr>
          <w:rFonts w:ascii="Museo Sans 300" w:eastAsia="Times New Roman" w:hAnsi="Museo Sans 300" w:cs="Segoe UI"/>
          <w:sz w:val="20"/>
          <w:szCs w:val="20"/>
          <w:lang w:val="es-ES" w:eastAsia="es-SV"/>
        </w:rPr>
        <w:t xml:space="preserve"> sin equipo d</w:t>
      </w:r>
      <w:r w:rsidR="00BC73CB">
        <w:rPr>
          <w:rFonts w:ascii="Museo Sans 300" w:eastAsia="Times New Roman" w:hAnsi="Museo Sans 300" w:cs="Segoe UI"/>
          <w:sz w:val="20"/>
          <w:szCs w:val="20"/>
          <w:lang w:val="es-ES" w:eastAsia="es-SV"/>
        </w:rPr>
        <w:t>e</w:t>
      </w:r>
      <w:r w:rsidR="00036896">
        <w:rPr>
          <w:rFonts w:ascii="Museo Sans 300" w:eastAsia="Times New Roman" w:hAnsi="Museo Sans 300" w:cs="Segoe UI"/>
          <w:sz w:val="20"/>
          <w:szCs w:val="20"/>
          <w:lang w:val="es-ES" w:eastAsia="es-SV"/>
        </w:rPr>
        <w:t xml:space="preserve"> medición</w:t>
      </w:r>
      <w:r w:rsidR="00BC73CB">
        <w:rPr>
          <w:rFonts w:ascii="Museo Sans 300" w:eastAsia="Times New Roman" w:hAnsi="Museo Sans 300" w:cs="Segoe UI"/>
          <w:sz w:val="20"/>
          <w:szCs w:val="20"/>
          <w:lang w:val="es-ES" w:eastAsia="es-SV"/>
        </w:rPr>
        <w:t xml:space="preserve"> a la línea de distribución el equipo de bombeo, la cual</w:t>
      </w:r>
      <w:r w:rsidRPr="00B309C3">
        <w:rPr>
          <w:rFonts w:ascii="Museo Sans 300" w:eastAsia="Times New Roman" w:hAnsi="Museo Sans 300" w:cs="Segoe UI"/>
          <w:sz w:val="20"/>
          <w:szCs w:val="20"/>
          <w:lang w:val="es-ES" w:eastAsia="es-SV"/>
        </w:rPr>
        <w:t xml:space="preserve"> habilita a la empresa distribuidora a cobrar la energía consumida y no registrada, de conformidad con lo establecido en los Términos y Condiciones de los Pliegos Tarifarios aplicables para el año 201</w:t>
      </w:r>
      <w:r>
        <w:rPr>
          <w:rFonts w:ascii="Museo Sans 300" w:eastAsia="Times New Roman" w:hAnsi="Museo Sans 300" w:cs="Segoe UI"/>
          <w:sz w:val="20"/>
          <w:szCs w:val="20"/>
          <w:lang w:val="es-ES" w:eastAsia="es-SV"/>
        </w:rPr>
        <w:t>8</w:t>
      </w:r>
      <w:r w:rsidRPr="00B309C3">
        <w:rPr>
          <w:rFonts w:ascii="Museo Sans 300" w:eastAsia="Times New Roman" w:hAnsi="Museo Sans 300" w:cs="Segoe UI"/>
          <w:sz w:val="20"/>
          <w:szCs w:val="20"/>
          <w:lang w:val="es-ES" w:eastAsia="es-SV"/>
        </w:rPr>
        <w:t xml:space="preserve"> y el Procedimiento para Investigar la Existencia de Condiciones Irregulares en el Suministro de Energía Eléctrica de</w:t>
      </w:r>
      <w:r>
        <w:rPr>
          <w:rFonts w:ascii="Museo Sans 300" w:eastAsia="Times New Roman" w:hAnsi="Museo Sans 300" w:cs="Segoe UI"/>
          <w:sz w:val="20"/>
          <w:szCs w:val="20"/>
          <w:lang w:val="es-ES" w:eastAsia="es-SV"/>
        </w:rPr>
        <w:t>l</w:t>
      </w:r>
      <w:r w:rsidRPr="00B309C3">
        <w:rPr>
          <w:rFonts w:ascii="Museo Sans 300" w:eastAsia="Times New Roman" w:hAnsi="Museo Sans 300" w:cs="Segoe UI"/>
          <w:sz w:val="20"/>
          <w:szCs w:val="20"/>
          <w:lang w:val="es-ES" w:eastAsia="es-SV"/>
        </w:rPr>
        <w:t xml:space="preserve"> Usuari</w:t>
      </w:r>
      <w:r>
        <w:rPr>
          <w:rFonts w:ascii="Museo Sans 300" w:eastAsia="Times New Roman" w:hAnsi="Museo Sans 300" w:cs="Segoe UI"/>
          <w:sz w:val="20"/>
          <w:szCs w:val="20"/>
          <w:lang w:val="es-ES" w:eastAsia="es-SV"/>
        </w:rPr>
        <w:t>o</w:t>
      </w:r>
      <w:r w:rsidRPr="00B309C3">
        <w:rPr>
          <w:rFonts w:ascii="Museo Sans 300" w:eastAsia="Times New Roman" w:hAnsi="Museo Sans 300" w:cs="Segoe UI"/>
          <w:sz w:val="20"/>
          <w:szCs w:val="20"/>
          <w:lang w:val="es-ES" w:eastAsia="es-SV"/>
        </w:rPr>
        <w:t xml:space="preserve"> Final.</w:t>
      </w:r>
      <w:r w:rsidRPr="00B309C3">
        <w:rPr>
          <w:rFonts w:ascii="Cambria Math" w:eastAsia="Times New Roman" w:hAnsi="Cambria Math" w:cs="Cambria Math"/>
          <w:sz w:val="20"/>
          <w:szCs w:val="20"/>
          <w:lang w:val="es-ES" w:eastAsia="es-SV"/>
        </w:rPr>
        <w:t>  </w:t>
      </w:r>
      <w:r w:rsidRPr="00B309C3">
        <w:rPr>
          <w:rFonts w:ascii="Museo Sans 300" w:eastAsia="Times New Roman" w:hAnsi="Museo Sans 300" w:cs="Segoe UI"/>
          <w:sz w:val="20"/>
          <w:szCs w:val="20"/>
          <w:lang w:eastAsia="es-SV"/>
        </w:rPr>
        <w:t> </w:t>
      </w:r>
    </w:p>
    <w:p w14:paraId="7622D32A" w14:textId="13A54A05" w:rsidR="00B309C3" w:rsidRPr="00B309C3" w:rsidRDefault="00B309C3" w:rsidP="00230B82">
      <w:pPr>
        <w:spacing w:after="0" w:line="0" w:lineRule="atLeast"/>
        <w:ind w:left="567"/>
        <w:jc w:val="both"/>
        <w:textAlignment w:val="baseline"/>
        <w:rPr>
          <w:rFonts w:ascii="Museo Sans 300" w:eastAsia="Times New Roman" w:hAnsi="Museo Sans 300" w:cs="Segoe UI"/>
          <w:sz w:val="20"/>
          <w:szCs w:val="20"/>
          <w:lang w:eastAsia="es-SV"/>
        </w:rPr>
      </w:pPr>
      <w:r w:rsidRPr="00B309C3">
        <w:rPr>
          <w:rFonts w:ascii="Museo Sans 300" w:eastAsia="Times New Roman" w:hAnsi="Museo Sans 300" w:cs="Segoe UI"/>
          <w:sz w:val="20"/>
          <w:szCs w:val="20"/>
          <w:lang w:eastAsia="es-SV"/>
        </w:rPr>
        <w:t> </w:t>
      </w:r>
    </w:p>
    <w:p w14:paraId="5A9D34AE" w14:textId="77777777" w:rsidR="00B309C3" w:rsidRPr="00B309C3" w:rsidRDefault="00B309C3" w:rsidP="00230B82">
      <w:pPr>
        <w:spacing w:after="0" w:line="0" w:lineRule="atLeast"/>
        <w:ind w:left="567"/>
        <w:jc w:val="both"/>
        <w:textAlignment w:val="baseline"/>
        <w:rPr>
          <w:rFonts w:ascii="Museo Sans 500" w:eastAsia="Times New Roman" w:hAnsi="Museo Sans 500" w:cs="Segoe UI"/>
          <w:sz w:val="20"/>
          <w:szCs w:val="20"/>
          <w:lang w:eastAsia="es-SV"/>
        </w:rPr>
      </w:pPr>
      <w:r w:rsidRPr="00B309C3">
        <w:rPr>
          <w:rFonts w:ascii="Museo Sans 500" w:eastAsia="Times New Roman" w:hAnsi="Museo Sans 500" w:cs="Segoe UI"/>
          <w:b/>
          <w:bCs/>
          <w:sz w:val="20"/>
          <w:szCs w:val="20"/>
          <w:lang w:eastAsia="es-SV"/>
        </w:rPr>
        <w:t>2.1.2. Determinación del cálculo de energía a recuperar</w:t>
      </w:r>
      <w:r w:rsidRPr="00B309C3">
        <w:rPr>
          <w:rFonts w:ascii="Museo Sans 500" w:eastAsia="Times New Roman" w:hAnsi="Museo Sans 500" w:cs="Segoe UI"/>
          <w:sz w:val="20"/>
          <w:szCs w:val="20"/>
          <w:lang w:eastAsia="es-SV"/>
        </w:rPr>
        <w:t> </w:t>
      </w:r>
    </w:p>
    <w:p w14:paraId="5BFADA1D" w14:textId="77777777" w:rsidR="00B309C3" w:rsidRPr="00B309C3" w:rsidRDefault="00B309C3" w:rsidP="00230B82">
      <w:pPr>
        <w:spacing w:after="0" w:line="0" w:lineRule="atLeast"/>
        <w:jc w:val="both"/>
        <w:textAlignment w:val="baseline"/>
        <w:rPr>
          <w:rFonts w:ascii="Museo Sans 300" w:eastAsia="Times New Roman" w:hAnsi="Museo Sans 300" w:cs="Segoe UI"/>
          <w:sz w:val="20"/>
          <w:szCs w:val="20"/>
          <w:lang w:eastAsia="es-SV"/>
        </w:rPr>
      </w:pPr>
      <w:r w:rsidRPr="00B309C3">
        <w:rPr>
          <w:rFonts w:ascii="Museo Sans 300" w:eastAsia="Times New Roman" w:hAnsi="Museo Sans 300" w:cs="Segoe UI"/>
          <w:sz w:val="20"/>
          <w:szCs w:val="20"/>
          <w:lang w:eastAsia="es-SV"/>
        </w:rPr>
        <w:t> </w:t>
      </w:r>
    </w:p>
    <w:p w14:paraId="418E81BF" w14:textId="7787B981" w:rsidR="00B309C3" w:rsidRDefault="00B309C3" w:rsidP="00230B82">
      <w:pPr>
        <w:spacing w:after="0" w:line="0" w:lineRule="atLeast"/>
        <w:ind w:left="567"/>
        <w:jc w:val="both"/>
        <w:textAlignment w:val="baseline"/>
        <w:rPr>
          <w:rFonts w:ascii="Museo Sans 300" w:eastAsia="Times New Roman" w:hAnsi="Museo Sans 300" w:cs="Segoe UI"/>
          <w:sz w:val="20"/>
          <w:szCs w:val="20"/>
          <w:lang w:val="es-ES" w:eastAsia="es-SV"/>
        </w:rPr>
      </w:pPr>
      <w:r w:rsidRPr="00B309C3">
        <w:rPr>
          <w:rFonts w:ascii="Museo Sans 300" w:eastAsia="Times New Roman" w:hAnsi="Museo Sans 300" w:cs="Segoe UI"/>
          <w:sz w:val="20"/>
          <w:szCs w:val="20"/>
          <w:lang w:eastAsia="es-SV"/>
        </w:rPr>
        <w:t>Conforme el análisis realizado, el CAU ratificó en su informe técnico que</w:t>
      </w:r>
      <w:r w:rsidR="00BC73CB">
        <w:rPr>
          <w:rFonts w:ascii="Museo Sans 300" w:eastAsia="Times New Roman" w:hAnsi="Museo Sans 300" w:cs="Segoe UI"/>
          <w:sz w:val="20"/>
          <w:szCs w:val="20"/>
          <w:lang w:eastAsia="es-SV"/>
        </w:rPr>
        <w:t xml:space="preserve"> es correcto </w:t>
      </w:r>
      <w:r w:rsidRPr="00B309C3">
        <w:rPr>
          <w:rFonts w:ascii="Museo Sans 300" w:eastAsia="Times New Roman" w:hAnsi="Museo Sans 300" w:cs="Segoe UI"/>
          <w:sz w:val="20"/>
          <w:szCs w:val="20"/>
          <w:lang w:eastAsia="es-SV"/>
        </w:rPr>
        <w:t xml:space="preserve">el monto </w:t>
      </w:r>
      <w:r>
        <w:rPr>
          <w:rFonts w:ascii="Museo Sans 300" w:eastAsia="Times New Roman" w:hAnsi="Museo Sans 300" w:cs="Segoe UI"/>
          <w:sz w:val="20"/>
          <w:szCs w:val="20"/>
          <w:lang w:eastAsia="es-SV"/>
        </w:rPr>
        <w:t>cobrado al usuario</w:t>
      </w:r>
      <w:r w:rsidR="00BC73CB">
        <w:rPr>
          <w:rFonts w:ascii="Museo Sans 300" w:eastAsia="Times New Roman" w:hAnsi="Museo Sans 300" w:cs="Segoe UI"/>
          <w:sz w:val="20"/>
          <w:szCs w:val="20"/>
          <w:lang w:eastAsia="es-SV"/>
        </w:rPr>
        <w:t xml:space="preserve"> que </w:t>
      </w:r>
      <w:r w:rsidR="00247178">
        <w:rPr>
          <w:rFonts w:ascii="Museo Sans 300" w:eastAsia="Times New Roman" w:hAnsi="Museo Sans 300" w:cs="Segoe UI"/>
          <w:sz w:val="20"/>
          <w:szCs w:val="20"/>
          <w:lang w:eastAsia="es-SV"/>
        </w:rPr>
        <w:t>ascendió</w:t>
      </w:r>
      <w:r>
        <w:rPr>
          <w:rFonts w:ascii="Museo Sans 300" w:eastAsia="Times New Roman" w:hAnsi="Museo Sans 300" w:cs="Segoe UI"/>
          <w:sz w:val="20"/>
          <w:szCs w:val="20"/>
          <w:lang w:eastAsia="es-SV"/>
        </w:rPr>
        <w:t xml:space="preserve"> a</w:t>
      </w:r>
      <w:r w:rsidRPr="00B309C3">
        <w:rPr>
          <w:rFonts w:ascii="Museo Sans 300" w:eastAsia="Times New Roman" w:hAnsi="Museo Sans 300" w:cs="Segoe UI"/>
          <w:sz w:val="20"/>
          <w:szCs w:val="20"/>
          <w:lang w:eastAsia="es-SV"/>
        </w:rPr>
        <w:t xml:space="preserve"> la cantidad de </w:t>
      </w:r>
      <w:r>
        <w:rPr>
          <w:rFonts w:ascii="Museo Sans 300" w:eastAsia="Times New Roman" w:hAnsi="Museo Sans 300" w:cs="Segoe UI"/>
          <w:sz w:val="20"/>
          <w:szCs w:val="20"/>
          <w:lang w:eastAsia="es-SV"/>
        </w:rPr>
        <w:t>SETECIENTOS DIECISIETE 76</w:t>
      </w:r>
      <w:r w:rsidRPr="00B309C3">
        <w:rPr>
          <w:rFonts w:ascii="Museo Sans 300" w:eastAsia="Times New Roman" w:hAnsi="Museo Sans 300" w:cs="Segoe UI"/>
          <w:sz w:val="20"/>
          <w:szCs w:val="20"/>
          <w:lang w:val="es-ES" w:eastAsia="es-SV"/>
        </w:rPr>
        <w:t xml:space="preserve">/100 DÓLARES DE LOS ESTADOS UNIDOS DE AMÉRICA (USD </w:t>
      </w:r>
      <w:r>
        <w:rPr>
          <w:rFonts w:ascii="Museo Sans 300" w:eastAsia="Times New Roman" w:hAnsi="Museo Sans 300" w:cs="Segoe UI"/>
          <w:sz w:val="20"/>
          <w:szCs w:val="20"/>
          <w:lang w:val="es-ES" w:eastAsia="es-SV"/>
        </w:rPr>
        <w:t>717.76</w:t>
      </w:r>
      <w:r w:rsidR="00953DA0">
        <w:rPr>
          <w:rFonts w:ascii="Museo Sans 300" w:eastAsia="Times New Roman" w:hAnsi="Museo Sans 300" w:cs="Segoe UI"/>
          <w:sz w:val="20"/>
          <w:szCs w:val="20"/>
          <w:lang w:val="es-ES" w:eastAsia="es-SV"/>
        </w:rPr>
        <w:t xml:space="preserve">) IVA incluido. </w:t>
      </w:r>
    </w:p>
    <w:p w14:paraId="01F048AD" w14:textId="7A20B4B0" w:rsidR="00EF5F56" w:rsidRDefault="00EF5F56" w:rsidP="00230B82">
      <w:pPr>
        <w:spacing w:after="0" w:line="0" w:lineRule="atLeast"/>
        <w:ind w:left="567"/>
        <w:jc w:val="both"/>
        <w:textAlignment w:val="baseline"/>
        <w:rPr>
          <w:rFonts w:ascii="Museo Sans 300" w:eastAsia="Times New Roman" w:hAnsi="Museo Sans 300" w:cs="Segoe UI"/>
          <w:sz w:val="20"/>
          <w:szCs w:val="20"/>
          <w:lang w:val="es-ES" w:eastAsia="es-SV"/>
        </w:rPr>
      </w:pPr>
    </w:p>
    <w:p w14:paraId="53C0CBB6" w14:textId="5F5496D5" w:rsidR="00EF5F56" w:rsidRDefault="00EF5F56" w:rsidP="00230B82">
      <w:pPr>
        <w:spacing w:after="0" w:line="0" w:lineRule="atLeast"/>
        <w:ind w:left="567"/>
        <w:jc w:val="both"/>
        <w:textAlignment w:val="baseline"/>
        <w:rPr>
          <w:rFonts w:ascii="Museo Sans 300" w:eastAsia="Times New Roman" w:hAnsi="Museo Sans 300" w:cs="Segoe UI"/>
          <w:sz w:val="20"/>
          <w:szCs w:val="20"/>
          <w:lang w:val="es-ES" w:eastAsia="es-SV"/>
        </w:rPr>
      </w:pPr>
      <w:r>
        <w:rPr>
          <w:rFonts w:ascii="Museo Sans 300" w:eastAsia="Times New Roman" w:hAnsi="Museo Sans 300" w:cs="Segoe UI"/>
          <w:sz w:val="20"/>
          <w:szCs w:val="20"/>
          <w:lang w:val="es-ES" w:eastAsia="es-SV"/>
        </w:rPr>
        <w:t xml:space="preserve">De conformidad con </w:t>
      </w:r>
      <w:r w:rsidR="000C4F8F">
        <w:rPr>
          <w:rFonts w:ascii="Museo Sans 300" w:eastAsia="Times New Roman" w:hAnsi="Museo Sans 300" w:cs="Segoe UI"/>
          <w:sz w:val="20"/>
          <w:szCs w:val="20"/>
          <w:lang w:val="es-ES" w:eastAsia="es-SV"/>
        </w:rPr>
        <w:t>lo establecido por el CAU en el informe técnico en referencia, a la fecha el usuario canceló a la distribuidora el monto mencionado.</w:t>
      </w:r>
    </w:p>
    <w:p w14:paraId="460BEE13" w14:textId="77777777" w:rsidR="003B75BC" w:rsidRDefault="003B75BC" w:rsidP="00230B82">
      <w:pPr>
        <w:spacing w:after="0" w:line="0" w:lineRule="atLeast"/>
        <w:ind w:left="567"/>
        <w:jc w:val="both"/>
        <w:textAlignment w:val="baseline"/>
        <w:rPr>
          <w:rFonts w:ascii="Museo Sans 300" w:eastAsia="Times New Roman" w:hAnsi="Museo Sans 300" w:cs="Segoe UI"/>
          <w:sz w:val="20"/>
          <w:szCs w:val="20"/>
          <w:lang w:val="es-ES" w:eastAsia="es-SV"/>
        </w:rPr>
      </w:pPr>
    </w:p>
    <w:p w14:paraId="29BBCED8" w14:textId="2E4A53B6" w:rsidR="003A6052" w:rsidRDefault="00A313CD" w:rsidP="0021130A">
      <w:pPr>
        <w:tabs>
          <w:tab w:val="left" w:pos="709"/>
        </w:tabs>
        <w:spacing w:line="0" w:lineRule="atLeast"/>
        <w:ind w:left="502"/>
        <w:contextualSpacing/>
        <w:rPr>
          <w:rFonts w:ascii="Museo Sans 500" w:eastAsia="Times New Roman" w:hAnsi="Museo Sans 500" w:cs="Segoe UI"/>
          <w:sz w:val="20"/>
          <w:szCs w:val="20"/>
          <w:lang w:eastAsia="es-SV"/>
        </w:rPr>
      </w:pPr>
      <w:r>
        <w:rPr>
          <w:rFonts w:ascii="Museo Sans 500" w:hAnsi="Museo Sans 500"/>
          <w:b/>
          <w:sz w:val="20"/>
          <w:szCs w:val="20"/>
        </w:rPr>
        <w:t xml:space="preserve"> </w:t>
      </w:r>
      <w:r w:rsidR="00517AAC">
        <w:rPr>
          <w:rFonts w:ascii="Museo Sans 500" w:hAnsi="Museo Sans 500"/>
          <w:b/>
          <w:sz w:val="20"/>
          <w:szCs w:val="20"/>
        </w:rPr>
        <w:t>2.2.</w:t>
      </w:r>
      <w:r w:rsidR="0021130A">
        <w:rPr>
          <w:rFonts w:ascii="Museo Sans 500" w:hAnsi="Museo Sans 500"/>
          <w:b/>
          <w:sz w:val="20"/>
          <w:szCs w:val="20"/>
        </w:rPr>
        <w:t xml:space="preserve"> </w:t>
      </w:r>
      <w:r w:rsidR="00953DA0" w:rsidRPr="0021130A">
        <w:rPr>
          <w:rFonts w:ascii="Museo Sans 500" w:hAnsi="Museo Sans 500"/>
          <w:b/>
          <w:sz w:val="20"/>
          <w:szCs w:val="20"/>
        </w:rPr>
        <w:t xml:space="preserve">Análisis </w:t>
      </w:r>
      <w:r w:rsidR="00203E90">
        <w:rPr>
          <w:rFonts w:ascii="Museo Sans 500" w:hAnsi="Museo Sans 500"/>
          <w:b/>
          <w:sz w:val="20"/>
          <w:szCs w:val="20"/>
        </w:rPr>
        <w:t>j</w:t>
      </w:r>
      <w:r w:rsidR="00953DA0" w:rsidRPr="0021130A">
        <w:rPr>
          <w:rFonts w:ascii="Museo Sans 500" w:hAnsi="Museo Sans 500"/>
          <w:b/>
          <w:sz w:val="20"/>
          <w:szCs w:val="20"/>
        </w:rPr>
        <w:t>urídico</w:t>
      </w:r>
      <w:r w:rsidR="00575CCC" w:rsidRPr="0021130A">
        <w:rPr>
          <w:rFonts w:ascii="Museo Sans 500" w:hAnsi="Museo Sans 500"/>
          <w:b/>
          <w:sz w:val="20"/>
          <w:szCs w:val="20"/>
        </w:rPr>
        <w:t xml:space="preserve"> sobre la condición irregular encontrada en el suministro </w:t>
      </w:r>
      <w:r w:rsidR="00334DA5">
        <w:rPr>
          <w:rFonts w:ascii="Museo Sans 500" w:eastAsia="Times New Roman" w:hAnsi="Museo Sans 500" w:cs="Segoe UI"/>
          <w:b/>
          <w:bCs/>
          <w:sz w:val="20"/>
          <w:szCs w:val="20"/>
          <w:lang w:eastAsia="es-SV"/>
        </w:rPr>
        <w:t>+++</w:t>
      </w:r>
      <w:r w:rsidR="00575CCC" w:rsidRPr="0021130A">
        <w:rPr>
          <w:rFonts w:ascii="Museo Sans 500" w:eastAsia="Times New Roman" w:hAnsi="Museo Sans 500" w:cs="Segoe UI"/>
          <w:sz w:val="20"/>
          <w:szCs w:val="20"/>
          <w:lang w:eastAsia="es-SV"/>
        </w:rPr>
        <w:t> </w:t>
      </w:r>
    </w:p>
    <w:p w14:paraId="17A853B7" w14:textId="77777777" w:rsidR="00A313CD" w:rsidRPr="0021130A" w:rsidRDefault="00A313CD" w:rsidP="0021130A">
      <w:pPr>
        <w:tabs>
          <w:tab w:val="left" w:pos="709"/>
        </w:tabs>
        <w:spacing w:line="0" w:lineRule="atLeast"/>
        <w:ind w:left="502"/>
        <w:contextualSpacing/>
        <w:rPr>
          <w:rFonts w:ascii="Museo Sans 300" w:hAnsi="Museo Sans 300" w:cs="Segoe UI"/>
          <w:color w:val="000000"/>
          <w:sz w:val="20"/>
          <w:szCs w:val="20"/>
          <w:shd w:val="clear" w:color="auto" w:fill="FFFFFF"/>
        </w:rPr>
      </w:pPr>
    </w:p>
    <w:p w14:paraId="54689F39" w14:textId="67B6CC81" w:rsidR="00953DA0" w:rsidRPr="00A313CD" w:rsidRDefault="00953DA0"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A313CD">
        <w:rPr>
          <w:rFonts w:ascii="Cambria Math" w:eastAsia="Times New Roman" w:hAnsi="Cambria Math" w:cs="Cambria Math"/>
          <w:sz w:val="20"/>
          <w:szCs w:val="20"/>
          <w:lang w:val="es-ES" w:eastAsia="es-SV"/>
        </w:rPr>
        <w:t>  </w:t>
      </w:r>
      <w:r w:rsidRPr="00A313CD">
        <w:rPr>
          <w:rFonts w:ascii="Museo Sans 300" w:eastAsia="Times New Roman" w:hAnsi="Museo Sans 300" w:cs="Segoe UI"/>
          <w:sz w:val="20"/>
          <w:szCs w:val="20"/>
          <w:lang w:val="es-ES" w:eastAsia="es-SV"/>
        </w:rPr>
        <w:t>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35059FF0" w14:textId="77777777" w:rsidR="00953DA0" w:rsidRPr="00A313CD" w:rsidRDefault="00953DA0" w:rsidP="00A313CD">
      <w:pPr>
        <w:spacing w:after="0" w:line="0" w:lineRule="atLeast"/>
        <w:ind w:left="567"/>
        <w:jc w:val="both"/>
        <w:textAlignment w:val="baseline"/>
        <w:rPr>
          <w:rFonts w:ascii="Museo Sans 300" w:eastAsia="Times New Roman" w:hAnsi="Museo Sans 300" w:cs="Segoe UI"/>
          <w:sz w:val="20"/>
          <w:szCs w:val="20"/>
          <w:lang w:val="es-ES" w:eastAsia="es-SV"/>
        </w:rPr>
      </w:pPr>
    </w:p>
    <w:p w14:paraId="4535614A" w14:textId="09E1F852" w:rsidR="00953DA0" w:rsidRPr="00A313CD" w:rsidRDefault="00953DA0"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 </w:t>
      </w:r>
    </w:p>
    <w:p w14:paraId="6AD05916" w14:textId="77777777" w:rsidR="0021130A" w:rsidRPr="00A313CD" w:rsidRDefault="0021130A" w:rsidP="00A313CD">
      <w:pPr>
        <w:spacing w:after="0" w:line="0" w:lineRule="atLeast"/>
        <w:ind w:left="567"/>
        <w:jc w:val="both"/>
        <w:textAlignment w:val="baseline"/>
        <w:rPr>
          <w:rFonts w:ascii="Museo Sans 300" w:eastAsia="Times New Roman" w:hAnsi="Museo Sans 300" w:cs="Segoe UI"/>
          <w:sz w:val="20"/>
          <w:szCs w:val="20"/>
          <w:lang w:val="es-ES" w:eastAsia="es-SV"/>
        </w:rPr>
      </w:pPr>
    </w:p>
    <w:p w14:paraId="1C324436" w14:textId="45BFDE00" w:rsidR="00953DA0" w:rsidRPr="00A313CD" w:rsidRDefault="00953DA0"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En ese sentido, al hacer un análisis legal del procedimiento tramitado y del informe técnico emitido, se advierte lo siguiente: </w:t>
      </w:r>
    </w:p>
    <w:p w14:paraId="0FF0BC04" w14:textId="77777777" w:rsidR="00953DA0" w:rsidRPr="00953DA0" w:rsidRDefault="00953DA0" w:rsidP="0021130A">
      <w:pPr>
        <w:spacing w:after="0" w:line="0" w:lineRule="atLeast"/>
        <w:ind w:leftChars="567" w:left="1247"/>
        <w:jc w:val="both"/>
        <w:rPr>
          <w:rFonts w:ascii="Museo Sans 300" w:hAnsi="Museo Sans 300"/>
          <w:sz w:val="20"/>
          <w:szCs w:val="20"/>
        </w:rPr>
      </w:pPr>
    </w:p>
    <w:p w14:paraId="264B07AC" w14:textId="02D23824" w:rsidR="00953DA0" w:rsidRPr="00953DA0" w:rsidRDefault="00953DA0" w:rsidP="00A44256">
      <w:pPr>
        <w:pStyle w:val="Prrafodelista"/>
        <w:numPr>
          <w:ilvl w:val="0"/>
          <w:numId w:val="13"/>
        </w:numPr>
        <w:spacing w:line="0" w:lineRule="atLeast"/>
        <w:ind w:leftChars="567" w:left="1607"/>
        <w:jc w:val="both"/>
        <w:rPr>
          <w:rFonts w:ascii="Museo Sans 300" w:hAnsi="Museo Sans 300"/>
          <w:sz w:val="20"/>
          <w:szCs w:val="20"/>
        </w:rPr>
      </w:pPr>
      <w:r w:rsidRPr="00953DA0">
        <w:rPr>
          <w:rFonts w:ascii="Museo Sans 300" w:hAnsi="Museo Sans 300"/>
          <w:sz w:val="20"/>
          <w:szCs w:val="20"/>
        </w:rPr>
        <w:t>El CAU tramitó el procedimiento legal que le era aplicable al reclamo que tiene com</w:t>
      </w:r>
      <w:r w:rsidR="00575CCC">
        <w:rPr>
          <w:rFonts w:ascii="Museo Sans 300" w:hAnsi="Museo Sans 300"/>
          <w:sz w:val="20"/>
          <w:szCs w:val="20"/>
        </w:rPr>
        <w:t>o finalidad que tanto el</w:t>
      </w:r>
      <w:r>
        <w:rPr>
          <w:rFonts w:ascii="Museo Sans 300" w:hAnsi="Museo Sans 300"/>
          <w:sz w:val="20"/>
          <w:szCs w:val="20"/>
        </w:rPr>
        <w:t> usuario</w:t>
      </w:r>
      <w:r w:rsidRPr="00953DA0">
        <w:rPr>
          <w:rFonts w:ascii="Museo Sans 300" w:hAnsi="Museo Sans 300"/>
          <w:sz w:val="20"/>
          <w:szCs w:val="20"/>
        </w:rPr>
        <w:t> como distribuidora, en iguales condiciones, obtengan una revisión por parte de la SIGET del cobro en concepto de energía consumida y no registrada que generó la inconformidad.</w:t>
      </w:r>
      <w:r w:rsidRPr="00953DA0">
        <w:rPr>
          <w:rFonts w:ascii="Museo Sans 300" w:eastAsia="Museo Sans" w:hAnsi="Museo Sans 300"/>
          <w:sz w:val="20"/>
          <w:szCs w:val="20"/>
        </w:rPr>
        <w:t> </w:t>
      </w:r>
    </w:p>
    <w:p w14:paraId="5DC1D131" w14:textId="77777777" w:rsidR="00953DA0" w:rsidRPr="00953DA0" w:rsidRDefault="00953DA0" w:rsidP="0021130A">
      <w:pPr>
        <w:pStyle w:val="Prrafodelista"/>
        <w:spacing w:line="0" w:lineRule="atLeast"/>
        <w:ind w:leftChars="567" w:left="1247"/>
        <w:jc w:val="both"/>
        <w:rPr>
          <w:rFonts w:ascii="Museo Sans 300" w:hAnsi="Museo Sans 300"/>
          <w:sz w:val="20"/>
          <w:szCs w:val="20"/>
        </w:rPr>
      </w:pPr>
    </w:p>
    <w:p w14:paraId="27D8B9BA" w14:textId="77777777" w:rsidR="00953DA0" w:rsidRPr="00953DA0" w:rsidRDefault="00953DA0" w:rsidP="00A44256">
      <w:pPr>
        <w:pStyle w:val="Prrafodelista"/>
        <w:numPr>
          <w:ilvl w:val="0"/>
          <w:numId w:val="13"/>
        </w:numPr>
        <w:spacing w:line="0" w:lineRule="atLeast"/>
        <w:ind w:leftChars="567" w:left="1607"/>
        <w:jc w:val="both"/>
        <w:rPr>
          <w:rFonts w:ascii="Museo Sans 300" w:hAnsi="Museo Sans 300"/>
          <w:sz w:val="20"/>
          <w:szCs w:val="20"/>
        </w:rPr>
      </w:pPr>
      <w:r w:rsidRPr="00953DA0">
        <w:rPr>
          <w:rFonts w:ascii="Museo Sans 300" w:hAnsi="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r w:rsidRPr="00953DA0">
        <w:rPr>
          <w:rFonts w:ascii="Museo Sans 300" w:eastAsia="Museo Sans" w:hAnsi="Museo Sans 300"/>
          <w:sz w:val="20"/>
          <w:szCs w:val="20"/>
        </w:rPr>
        <w:t> </w:t>
      </w:r>
    </w:p>
    <w:p w14:paraId="51CC09F7" w14:textId="77777777" w:rsidR="00953DA0" w:rsidRPr="00953DA0" w:rsidRDefault="00953DA0" w:rsidP="0021130A">
      <w:pPr>
        <w:pStyle w:val="Prrafodelista"/>
        <w:ind w:leftChars="567" w:left="1247"/>
        <w:rPr>
          <w:rFonts w:ascii="Museo Sans 300" w:hAnsi="Museo Sans 300"/>
          <w:sz w:val="20"/>
          <w:szCs w:val="20"/>
        </w:rPr>
      </w:pPr>
    </w:p>
    <w:p w14:paraId="334C3C40" w14:textId="66DA440B" w:rsidR="00953DA0" w:rsidRPr="00953DA0" w:rsidRDefault="00953DA0" w:rsidP="00A44256">
      <w:pPr>
        <w:pStyle w:val="Prrafodelista"/>
        <w:numPr>
          <w:ilvl w:val="0"/>
          <w:numId w:val="13"/>
        </w:numPr>
        <w:spacing w:line="0" w:lineRule="atLeast"/>
        <w:ind w:leftChars="567" w:left="1607"/>
        <w:jc w:val="both"/>
        <w:rPr>
          <w:rFonts w:ascii="Museo Sans 300" w:hAnsi="Museo Sans 300"/>
          <w:sz w:val="20"/>
          <w:szCs w:val="20"/>
        </w:rPr>
      </w:pPr>
      <w:r w:rsidRPr="00953DA0">
        <w:rPr>
          <w:rFonts w:ascii="Museo Sans 300" w:hAnsi="Museo Sans 300"/>
          <w:sz w:val="20"/>
          <w:szCs w:val="20"/>
        </w:rPr>
        <w:t>El informe técnico del CAU fue emitido luego de un análisis que conlleva diversas diligencias a fin de recabar los insumos que denotan que existió una condición irregular y, por tanto, de acuerdo con los términos y condiciones de los pliegos tari</w:t>
      </w:r>
      <w:r>
        <w:rPr>
          <w:rFonts w:ascii="Museo Sans 300" w:hAnsi="Museo Sans 300"/>
          <w:sz w:val="20"/>
          <w:szCs w:val="20"/>
        </w:rPr>
        <w:t>farios vigentes para el caso, el</w:t>
      </w:r>
      <w:r w:rsidRPr="00953DA0">
        <w:rPr>
          <w:rFonts w:ascii="Museo Sans 300" w:hAnsi="Museo Sans 300"/>
          <w:sz w:val="20"/>
          <w:szCs w:val="20"/>
        </w:rPr>
        <w:t> usuari</w:t>
      </w:r>
      <w:r>
        <w:rPr>
          <w:rFonts w:ascii="Museo Sans 300" w:hAnsi="Museo Sans 300"/>
          <w:sz w:val="20"/>
          <w:szCs w:val="20"/>
        </w:rPr>
        <w:t>o</w:t>
      </w:r>
      <w:r w:rsidRPr="00953DA0">
        <w:rPr>
          <w:rFonts w:ascii="Museo Sans 300" w:hAnsi="Museo Sans 300"/>
          <w:sz w:val="20"/>
          <w:szCs w:val="20"/>
        </w:rPr>
        <w:t> debe de pagar por la energía que consumió y que no fue registrada por un medidor.</w:t>
      </w:r>
      <w:r w:rsidRPr="00953DA0">
        <w:rPr>
          <w:rFonts w:ascii="Museo Sans 300" w:eastAsia="Museo Sans" w:hAnsi="Museo Sans 300"/>
          <w:sz w:val="20"/>
          <w:szCs w:val="20"/>
        </w:rPr>
        <w:t> </w:t>
      </w:r>
    </w:p>
    <w:p w14:paraId="164A7964" w14:textId="77777777" w:rsidR="00953DA0" w:rsidRPr="00953DA0" w:rsidRDefault="00953DA0" w:rsidP="0021130A">
      <w:pPr>
        <w:pStyle w:val="Prrafodelista"/>
        <w:ind w:leftChars="567" w:left="1247"/>
        <w:rPr>
          <w:rFonts w:ascii="Museo Sans 300" w:hAnsi="Museo Sans 300"/>
          <w:sz w:val="20"/>
          <w:szCs w:val="20"/>
        </w:rPr>
      </w:pPr>
    </w:p>
    <w:p w14:paraId="71733B68" w14:textId="601A6589" w:rsidR="00850622" w:rsidRPr="00334DA5" w:rsidRDefault="00953DA0" w:rsidP="00334DA5">
      <w:pPr>
        <w:pStyle w:val="Prrafodelista"/>
        <w:numPr>
          <w:ilvl w:val="0"/>
          <w:numId w:val="13"/>
        </w:numPr>
        <w:spacing w:line="0" w:lineRule="atLeast"/>
        <w:ind w:leftChars="567" w:left="1607"/>
        <w:jc w:val="both"/>
        <w:rPr>
          <w:rFonts w:ascii="Museo Sans 300" w:hAnsi="Museo Sans 300"/>
          <w:sz w:val="20"/>
          <w:szCs w:val="20"/>
        </w:rPr>
      </w:pPr>
      <w:r w:rsidRPr="00953DA0">
        <w:rPr>
          <w:rFonts w:ascii="Museo Sans 300" w:hAnsi="Museo Sans 300"/>
          <w:sz w:val="20"/>
          <w:szCs w:val="20"/>
        </w:rPr>
        <w:t>Este cobro, además de estar amparado legalmente en los pliegos tarifarios y la normativa técni</w:t>
      </w:r>
      <w:r w:rsidR="00D876A4">
        <w:rPr>
          <w:rFonts w:ascii="Museo Sans 300" w:hAnsi="Museo Sans 300"/>
          <w:sz w:val="20"/>
          <w:szCs w:val="20"/>
        </w:rPr>
        <w:t xml:space="preserve">ca vigente, tiene sustento </w:t>
      </w:r>
      <w:commentRangeStart w:id="3"/>
      <w:commentRangeEnd w:id="3"/>
      <w:r w:rsidRPr="00953DA0">
        <w:rPr>
          <w:rFonts w:ascii="Museo Sans 300" w:hAnsi="Museo Sans 300"/>
          <w:sz w:val="20"/>
          <w:szCs w:val="20"/>
        </w:rPr>
        <w:t xml:space="preserve"> al comprobarse que hay energía </w:t>
      </w:r>
      <w:r w:rsidR="003C7AD8">
        <w:rPr>
          <w:rFonts w:ascii="Museo Sans 300" w:hAnsi="Museo Sans 300"/>
          <w:sz w:val="20"/>
          <w:szCs w:val="20"/>
        </w:rPr>
        <w:t>que fue consumida por el usuario</w:t>
      </w:r>
      <w:r w:rsidRPr="00953DA0">
        <w:rPr>
          <w:rFonts w:ascii="Museo Sans 300" w:hAnsi="Museo Sans 300"/>
          <w:sz w:val="20"/>
          <w:szCs w:val="20"/>
        </w:rPr>
        <w:t>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r w:rsidRPr="00953DA0">
        <w:rPr>
          <w:rFonts w:ascii="Museo Sans 300" w:eastAsia="Museo Sans" w:hAnsi="Museo Sans 300"/>
          <w:sz w:val="20"/>
          <w:szCs w:val="20"/>
        </w:rPr>
        <w:t> </w:t>
      </w:r>
    </w:p>
    <w:p w14:paraId="44506DCA" w14:textId="77777777" w:rsidR="00850622" w:rsidRPr="00953DA0" w:rsidRDefault="00850622" w:rsidP="00334DA5">
      <w:pPr>
        <w:pStyle w:val="Prrafodelista"/>
        <w:spacing w:line="0" w:lineRule="atLeast"/>
        <w:ind w:left="1607"/>
        <w:jc w:val="both"/>
        <w:rPr>
          <w:rFonts w:ascii="Museo Sans 300" w:hAnsi="Museo Sans 300"/>
          <w:sz w:val="20"/>
          <w:szCs w:val="20"/>
        </w:rPr>
      </w:pPr>
    </w:p>
    <w:p w14:paraId="2DD3CB20" w14:textId="747AC9EC" w:rsidR="00953DA0" w:rsidRPr="00334DA5" w:rsidRDefault="00953DA0" w:rsidP="00334DA5">
      <w:pPr>
        <w:pStyle w:val="Prrafodelista"/>
        <w:numPr>
          <w:ilvl w:val="0"/>
          <w:numId w:val="13"/>
        </w:numPr>
        <w:spacing w:line="0" w:lineRule="atLeast"/>
        <w:ind w:leftChars="567" w:left="1607"/>
        <w:jc w:val="both"/>
        <w:rPr>
          <w:rFonts w:ascii="Museo Sans 300" w:hAnsi="Museo Sans 300"/>
          <w:sz w:val="20"/>
          <w:szCs w:val="20"/>
        </w:rPr>
      </w:pPr>
      <w:r w:rsidRPr="00334DA5">
        <w:rPr>
          <w:rFonts w:ascii="Museo Sans 300" w:hAnsi="Museo Sans 300"/>
          <w:sz w:val="20"/>
          <w:szCs w:val="20"/>
        </w:rPr>
        <w:t>Se analizaron los elementos probatorios presentados en el procedimiento y, con base en ello, se logró comprobar la condición irregular en el sumin</w:t>
      </w:r>
      <w:r w:rsidR="00334DA5">
        <w:rPr>
          <w:rFonts w:ascii="Museo Sans 300" w:hAnsi="Museo Sans 300"/>
          <w:sz w:val="20"/>
          <w:szCs w:val="20"/>
        </w:rPr>
        <w:t>istro de energía con NIC +++</w:t>
      </w:r>
      <w:r w:rsidRPr="00334DA5">
        <w:rPr>
          <w:rFonts w:ascii="Museo Sans 300" w:hAnsi="Museo Sans 300"/>
          <w:sz w:val="20"/>
          <w:szCs w:val="20"/>
        </w:rPr>
        <w:t>. </w:t>
      </w:r>
    </w:p>
    <w:p w14:paraId="31245BEC" w14:textId="77777777" w:rsidR="00953DA0" w:rsidRPr="00953DA0" w:rsidRDefault="00953DA0" w:rsidP="00953DA0">
      <w:pPr>
        <w:spacing w:after="0" w:line="0" w:lineRule="atLeast"/>
        <w:ind w:left="435"/>
        <w:jc w:val="both"/>
        <w:rPr>
          <w:rFonts w:ascii="Museo Sans 300" w:hAnsi="Museo Sans 300"/>
          <w:sz w:val="20"/>
          <w:szCs w:val="20"/>
        </w:rPr>
      </w:pPr>
      <w:r w:rsidRPr="00953DA0">
        <w:rPr>
          <w:rFonts w:ascii="Museo Sans 300" w:hAnsi="Museo Sans 300"/>
          <w:sz w:val="20"/>
          <w:szCs w:val="20"/>
        </w:rPr>
        <w:t> </w:t>
      </w:r>
    </w:p>
    <w:p w14:paraId="5AE749A5" w14:textId="34B7CB0B" w:rsidR="00953DA0" w:rsidRPr="00A313CD" w:rsidRDefault="00953DA0"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En ese sentido, se advierte que el dictamen que resuelve el caso fue emitido con fundamento en la documentación recopilada en el transcurso del procedim</w:t>
      </w:r>
      <w:r w:rsidR="003C7AD8">
        <w:rPr>
          <w:rFonts w:ascii="Museo Sans 300" w:eastAsia="Times New Roman" w:hAnsi="Museo Sans 300" w:cs="Segoe UI"/>
          <w:sz w:val="20"/>
          <w:szCs w:val="20"/>
          <w:lang w:val="es-ES" w:eastAsia="es-SV"/>
        </w:rPr>
        <w:t>iento, garantizando al usuario</w:t>
      </w:r>
      <w:r w:rsidRPr="00A313CD">
        <w:rPr>
          <w:rFonts w:ascii="Museo Sans 300" w:eastAsia="Times New Roman" w:hAnsi="Museo Sans 300" w:cs="Segoe UI"/>
          <w:sz w:val="20"/>
          <w:szCs w:val="20"/>
          <w:lang w:val="es-ES" w:eastAsia="es-SV"/>
        </w:rPr>
        <w:t>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 </w:t>
      </w:r>
    </w:p>
    <w:p w14:paraId="760121C5" w14:textId="77777777" w:rsidR="00953DA0" w:rsidRPr="00A313CD" w:rsidRDefault="00953DA0"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 </w:t>
      </w:r>
    </w:p>
    <w:p w14:paraId="247972D0" w14:textId="6FEC4634" w:rsidR="00953DA0" w:rsidRPr="00A313CD" w:rsidRDefault="00953DA0"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En ese orden, si bien la condición irregular pudo o no haber sido realizada directamente por alguien que habita el inmueble</w:t>
      </w:r>
      <w:r w:rsidR="00F40BE6" w:rsidRPr="00A313CD">
        <w:rPr>
          <w:rFonts w:ascii="Museo Sans 300" w:eastAsia="Times New Roman" w:hAnsi="Museo Sans 300" w:cs="Segoe UI"/>
          <w:sz w:val="20"/>
          <w:szCs w:val="20"/>
          <w:lang w:val="es-ES" w:eastAsia="es-SV"/>
        </w:rPr>
        <w:t>,</w:t>
      </w:r>
      <w:r w:rsidRPr="00A313CD">
        <w:rPr>
          <w:rFonts w:ascii="Museo Sans 300" w:eastAsia="Times New Roman" w:hAnsi="Museo Sans 300" w:cs="Segoe UI"/>
          <w:sz w:val="20"/>
          <w:szCs w:val="20"/>
          <w:lang w:val="es-ES" w:eastAsia="es-SV"/>
        </w:rPr>
        <w:t xml:space="preserve"> al haberse comprobado técnicamente la condición irregular, el usuario final del suministro eléctrico es el responsable de dicha situación; primero, porque contractualmente así está establecido en el artículo 7 de los Términos y Condiciones del Pliego Tarifario aplicable para el año 2018 y, segundo, porque es quien obtuvo un beneficio derivado de la energía consumida y no registrada por el equipo de medición, la cual no fue cobrada oportunamente por la empresa distribuidora. </w:t>
      </w:r>
    </w:p>
    <w:p w14:paraId="62364CEF" w14:textId="77777777" w:rsidR="00953DA0" w:rsidRPr="00A313CD" w:rsidRDefault="00953DA0"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 </w:t>
      </w:r>
    </w:p>
    <w:p w14:paraId="58324F94" w14:textId="77777777" w:rsidR="00953DA0" w:rsidRPr="00A313CD" w:rsidRDefault="00953DA0"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D23CA0B" w14:textId="77777777" w:rsidR="00953DA0" w:rsidRPr="00A313CD" w:rsidRDefault="00953DA0"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 </w:t>
      </w:r>
    </w:p>
    <w:p w14:paraId="010AC358" w14:textId="77777777" w:rsidR="00953DA0" w:rsidRPr="00953DA0" w:rsidRDefault="00953DA0" w:rsidP="00A313CD">
      <w:pPr>
        <w:spacing w:after="0" w:line="0" w:lineRule="atLeast"/>
        <w:ind w:left="567"/>
        <w:jc w:val="both"/>
        <w:textAlignment w:val="baseline"/>
        <w:rPr>
          <w:rFonts w:ascii="Museo Sans 300" w:hAnsi="Museo Sans 300"/>
          <w:sz w:val="20"/>
          <w:szCs w:val="20"/>
        </w:rPr>
      </w:pPr>
      <w:r w:rsidRPr="00A313CD">
        <w:rPr>
          <w:rFonts w:ascii="Museo Sans 300" w:eastAsia="Times New Roman" w:hAnsi="Museo Sans 300" w:cs="Segoe UI"/>
          <w:sz w:val="20"/>
          <w:szCs w:val="20"/>
          <w:lang w:val="es-ES" w:eastAsia="es-SV"/>
        </w:rPr>
        <w:lastRenderedPageBreak/>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r w:rsidRPr="00953DA0">
        <w:rPr>
          <w:rFonts w:ascii="Museo Sans 300" w:hAnsi="Museo Sans 300"/>
          <w:sz w:val="20"/>
          <w:szCs w:val="20"/>
        </w:rPr>
        <w:t>. </w:t>
      </w:r>
    </w:p>
    <w:p w14:paraId="75E59E02" w14:textId="77777777" w:rsidR="006432BF" w:rsidRPr="006432BF" w:rsidRDefault="00953DA0" w:rsidP="006432BF">
      <w:pPr>
        <w:spacing w:after="0" w:line="0" w:lineRule="atLeast"/>
        <w:jc w:val="both"/>
        <w:rPr>
          <w:rFonts w:ascii="Museo Sans 300" w:hAnsi="Museo Sans 300"/>
          <w:b/>
        </w:rPr>
      </w:pPr>
      <w:r w:rsidRPr="006432BF">
        <w:rPr>
          <w:rFonts w:ascii="Museo Sans 300" w:hAnsi="Museo Sans 300"/>
          <w:b/>
        </w:rPr>
        <w:t xml:space="preserve">      </w:t>
      </w:r>
      <w:r w:rsidR="00575CCC" w:rsidRPr="006432BF">
        <w:rPr>
          <w:rFonts w:ascii="Museo Sans 300" w:hAnsi="Museo Sans 300"/>
          <w:b/>
        </w:rPr>
        <w:t xml:space="preserve"> </w:t>
      </w:r>
    </w:p>
    <w:p w14:paraId="73779D90" w14:textId="0F387C0E" w:rsidR="006432BF" w:rsidRPr="002F38E7" w:rsidRDefault="00575CCC" w:rsidP="002F38E7">
      <w:pPr>
        <w:pStyle w:val="Prrafodelista"/>
        <w:numPr>
          <w:ilvl w:val="1"/>
          <w:numId w:val="17"/>
        </w:numPr>
        <w:spacing w:line="0" w:lineRule="atLeast"/>
        <w:jc w:val="both"/>
        <w:rPr>
          <w:rFonts w:ascii="Museo Sans 500" w:hAnsi="Museo Sans 500"/>
          <w:b/>
          <w:sz w:val="20"/>
          <w:szCs w:val="20"/>
        </w:rPr>
      </w:pPr>
      <w:r w:rsidRPr="002F38E7">
        <w:rPr>
          <w:rFonts w:ascii="Museo Sans 500" w:hAnsi="Museo Sans 500"/>
          <w:b/>
          <w:sz w:val="20"/>
          <w:szCs w:val="20"/>
        </w:rPr>
        <w:t xml:space="preserve">Análisis </w:t>
      </w:r>
      <w:r w:rsidR="00192CF6" w:rsidRPr="002F38E7">
        <w:rPr>
          <w:rFonts w:ascii="Museo Sans 500" w:hAnsi="Museo Sans 500"/>
          <w:b/>
          <w:sz w:val="20"/>
          <w:szCs w:val="20"/>
        </w:rPr>
        <w:t>j</w:t>
      </w:r>
      <w:r w:rsidRPr="002F38E7">
        <w:rPr>
          <w:rFonts w:ascii="Museo Sans 500" w:hAnsi="Museo Sans 500"/>
          <w:b/>
          <w:sz w:val="20"/>
          <w:szCs w:val="20"/>
        </w:rPr>
        <w:t>urídico sobre la</w:t>
      </w:r>
      <w:r w:rsidR="0069789B" w:rsidRPr="002F38E7">
        <w:rPr>
          <w:rFonts w:ascii="Museo Sans 500" w:hAnsi="Museo Sans 500"/>
          <w:b/>
          <w:sz w:val="20"/>
          <w:szCs w:val="20"/>
        </w:rPr>
        <w:t xml:space="preserve"> acumulación de consumos debido a la supuesta</w:t>
      </w:r>
      <w:r w:rsidRPr="002F38E7">
        <w:rPr>
          <w:rFonts w:ascii="Museo Sans 500" w:hAnsi="Museo Sans 500"/>
          <w:b/>
          <w:sz w:val="20"/>
          <w:szCs w:val="20"/>
        </w:rPr>
        <w:t xml:space="preserve"> existencia de caso fortuito </w:t>
      </w:r>
    </w:p>
    <w:p w14:paraId="06762935" w14:textId="77777777" w:rsidR="006432BF" w:rsidRPr="006432BF" w:rsidRDefault="006432BF" w:rsidP="006432BF">
      <w:pPr>
        <w:pStyle w:val="Prrafodelista"/>
        <w:spacing w:line="0" w:lineRule="atLeast"/>
        <w:ind w:left="1200"/>
        <w:jc w:val="both"/>
        <w:rPr>
          <w:rFonts w:ascii="Museo Sans 500" w:hAnsi="Museo Sans 500"/>
          <w:b/>
          <w:sz w:val="20"/>
          <w:szCs w:val="20"/>
        </w:rPr>
      </w:pPr>
    </w:p>
    <w:p w14:paraId="149AE98E" w14:textId="44237BE0" w:rsidR="003A6052" w:rsidRPr="00A313CD" w:rsidRDefault="003A6052"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 xml:space="preserve">La sociedad </w:t>
      </w:r>
      <w:r w:rsidR="008B0F1E" w:rsidRPr="00A313CD">
        <w:rPr>
          <w:rFonts w:ascii="Museo Sans 300" w:eastAsia="Times New Roman" w:hAnsi="Museo Sans 300" w:cs="Segoe UI"/>
          <w:sz w:val="20"/>
          <w:szCs w:val="20"/>
          <w:lang w:val="es-ES" w:eastAsia="es-SV"/>
        </w:rPr>
        <w:t>CAESS, S.A. de C.V</w:t>
      </w:r>
      <w:r w:rsidRPr="00A313CD">
        <w:rPr>
          <w:rFonts w:ascii="Museo Sans 300" w:eastAsia="Times New Roman" w:hAnsi="Museo Sans 300" w:cs="Segoe UI"/>
          <w:sz w:val="20"/>
          <w:szCs w:val="20"/>
          <w:lang w:val="es-ES" w:eastAsia="es-SV"/>
        </w:rPr>
        <w:t xml:space="preserve">. manifestó que no realizó las actividades de toma de lectura de medición en </w:t>
      </w:r>
      <w:r w:rsidR="00BE4F03" w:rsidRPr="00A313CD">
        <w:rPr>
          <w:rFonts w:ascii="Museo Sans 300" w:eastAsia="Times New Roman" w:hAnsi="Museo Sans 300" w:cs="Segoe UI"/>
          <w:sz w:val="20"/>
          <w:szCs w:val="20"/>
          <w:lang w:val="es-ES" w:eastAsia="es-SV"/>
        </w:rPr>
        <w:t xml:space="preserve">el </w:t>
      </w:r>
      <w:r w:rsidR="00DB32A4" w:rsidRPr="00A313CD">
        <w:rPr>
          <w:rFonts w:ascii="Museo Sans 300" w:eastAsia="Times New Roman" w:hAnsi="Museo Sans 300" w:cs="Segoe UI"/>
          <w:sz w:val="20"/>
          <w:szCs w:val="20"/>
          <w:lang w:val="es-ES" w:eastAsia="es-SV"/>
        </w:rPr>
        <w:t>suministro</w:t>
      </w:r>
      <w:r w:rsidR="00BE4F03" w:rsidRPr="00A313CD">
        <w:rPr>
          <w:rFonts w:ascii="Museo Sans 300" w:eastAsia="Times New Roman" w:hAnsi="Museo Sans 300" w:cs="Segoe UI"/>
          <w:sz w:val="20"/>
          <w:szCs w:val="20"/>
          <w:lang w:val="es-ES" w:eastAsia="es-SV"/>
        </w:rPr>
        <w:t xml:space="preserve"> identificado</w:t>
      </w:r>
      <w:r w:rsidR="00DB32A4" w:rsidRPr="00A313CD">
        <w:rPr>
          <w:rFonts w:ascii="Museo Sans 300" w:eastAsia="Times New Roman" w:hAnsi="Museo Sans 300" w:cs="Segoe UI"/>
          <w:sz w:val="20"/>
          <w:szCs w:val="20"/>
          <w:lang w:val="es-ES" w:eastAsia="es-SV"/>
        </w:rPr>
        <w:t xml:space="preserve"> con </w:t>
      </w:r>
      <w:r w:rsidR="00BE4F03" w:rsidRPr="00A313CD">
        <w:rPr>
          <w:rFonts w:ascii="Museo Sans 300" w:eastAsia="Times New Roman" w:hAnsi="Museo Sans 300" w:cs="Segoe UI"/>
          <w:sz w:val="20"/>
          <w:szCs w:val="20"/>
          <w:lang w:val="es-ES" w:eastAsia="es-SV"/>
        </w:rPr>
        <w:t>el</w:t>
      </w:r>
      <w:r w:rsidR="00DB32A4" w:rsidRPr="00A313CD">
        <w:rPr>
          <w:rFonts w:ascii="Museo Sans 300" w:eastAsia="Times New Roman" w:hAnsi="Museo Sans 300" w:cs="Segoe UI"/>
          <w:sz w:val="20"/>
          <w:szCs w:val="20"/>
          <w:lang w:val="es-ES" w:eastAsia="es-SV"/>
        </w:rPr>
        <w:t xml:space="preserve"> NIC </w:t>
      </w:r>
      <w:r w:rsidR="00334DA5">
        <w:rPr>
          <w:rFonts w:ascii="Museo Sans 300" w:eastAsia="Times New Roman" w:hAnsi="Museo Sans 300" w:cs="Segoe UI"/>
          <w:sz w:val="20"/>
          <w:szCs w:val="20"/>
          <w:lang w:val="es-ES" w:eastAsia="es-SV"/>
        </w:rPr>
        <w:t>+++</w:t>
      </w:r>
      <w:r w:rsidR="003E2738" w:rsidRPr="00A313CD">
        <w:rPr>
          <w:rFonts w:ascii="Museo Sans 300" w:eastAsia="Times New Roman" w:hAnsi="Museo Sans 300" w:cs="Segoe UI"/>
          <w:sz w:val="20"/>
          <w:szCs w:val="20"/>
          <w:lang w:val="es-ES" w:eastAsia="es-SV"/>
        </w:rPr>
        <w:t xml:space="preserve"> </w:t>
      </w:r>
      <w:r w:rsidRPr="00A313CD">
        <w:rPr>
          <w:rFonts w:ascii="Museo Sans 300" w:eastAsia="Times New Roman" w:hAnsi="Museo Sans 300" w:cs="Segoe UI"/>
          <w:sz w:val="20"/>
          <w:szCs w:val="20"/>
          <w:lang w:val="es-ES" w:eastAsia="es-SV"/>
        </w:rPr>
        <w:t>debido al supuesto peligro delincuencial en la zona.</w:t>
      </w:r>
    </w:p>
    <w:p w14:paraId="6537F28F" w14:textId="77777777" w:rsidR="003A6052" w:rsidRPr="00A313CD" w:rsidRDefault="003A6052" w:rsidP="00A313CD">
      <w:pPr>
        <w:spacing w:after="0" w:line="0" w:lineRule="atLeast"/>
        <w:ind w:left="567"/>
        <w:jc w:val="both"/>
        <w:textAlignment w:val="baseline"/>
        <w:rPr>
          <w:rFonts w:ascii="Museo Sans 300" w:eastAsia="Times New Roman" w:hAnsi="Museo Sans 300" w:cs="Segoe UI"/>
          <w:sz w:val="20"/>
          <w:szCs w:val="20"/>
          <w:lang w:val="es-ES" w:eastAsia="es-SV"/>
        </w:rPr>
      </w:pPr>
    </w:p>
    <w:p w14:paraId="1653A684" w14:textId="42D5DEE6" w:rsidR="003A6052" w:rsidRPr="00A313CD" w:rsidRDefault="00410073"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 xml:space="preserve">Respeto de lo anterior, debe exponerse que </w:t>
      </w:r>
      <w:r w:rsidR="00334DA5" w:rsidRPr="00A313CD">
        <w:rPr>
          <w:rFonts w:ascii="Museo Sans 300" w:eastAsia="Times New Roman" w:hAnsi="Museo Sans 300" w:cs="Segoe UI"/>
          <w:sz w:val="20"/>
          <w:szCs w:val="20"/>
          <w:lang w:val="es-ES" w:eastAsia="es-SV"/>
        </w:rPr>
        <w:t>del marco</w:t>
      </w:r>
      <w:r w:rsidR="003A6052" w:rsidRPr="00A313CD">
        <w:rPr>
          <w:rFonts w:ascii="Museo Sans 300" w:eastAsia="Times New Roman" w:hAnsi="Museo Sans 300" w:cs="Segoe UI"/>
          <w:sz w:val="20"/>
          <w:szCs w:val="20"/>
          <w:lang w:val="es-ES" w:eastAsia="es-SV"/>
        </w:rPr>
        <w:t xml:space="preserve"> normativo expuesto, debe destacarse lo siguiente:</w:t>
      </w:r>
    </w:p>
    <w:p w14:paraId="4B70B93E" w14:textId="77777777" w:rsidR="00684C1C" w:rsidRPr="00FE6895" w:rsidRDefault="00684C1C" w:rsidP="003A6052">
      <w:pPr>
        <w:tabs>
          <w:tab w:val="left" w:pos="284"/>
        </w:tabs>
        <w:spacing w:after="0" w:line="240" w:lineRule="auto"/>
        <w:ind w:left="567"/>
        <w:jc w:val="both"/>
        <w:rPr>
          <w:rFonts w:ascii="Museo Sans 300" w:hAnsi="Museo Sans 300"/>
          <w:sz w:val="20"/>
          <w:szCs w:val="20"/>
        </w:rPr>
      </w:pPr>
    </w:p>
    <w:p w14:paraId="6E82F679" w14:textId="77777777" w:rsidR="003A6052" w:rsidRPr="00FE6895" w:rsidRDefault="003A6052" w:rsidP="00A44256">
      <w:pPr>
        <w:numPr>
          <w:ilvl w:val="0"/>
          <w:numId w:val="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0DF9E56" w14:textId="77777777" w:rsidR="003A6052" w:rsidRPr="00FE6895" w:rsidRDefault="003A6052" w:rsidP="003A6052">
      <w:pPr>
        <w:ind w:left="1134"/>
        <w:contextualSpacing/>
        <w:jc w:val="both"/>
        <w:rPr>
          <w:rFonts w:ascii="Museo Sans 300" w:hAnsi="Museo Sans 300"/>
          <w:color w:val="000000"/>
          <w:sz w:val="20"/>
          <w:szCs w:val="20"/>
        </w:rPr>
      </w:pPr>
    </w:p>
    <w:p w14:paraId="47527CFC" w14:textId="77777777" w:rsidR="003A6052" w:rsidRPr="00FE6895" w:rsidRDefault="003A6052" w:rsidP="00A44256">
      <w:pPr>
        <w:numPr>
          <w:ilvl w:val="0"/>
          <w:numId w:val="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44E871BC" w14:textId="77777777" w:rsidR="003A6052" w:rsidRPr="00FE6895" w:rsidRDefault="003A6052" w:rsidP="003A6052">
      <w:pPr>
        <w:spacing w:after="0" w:line="240" w:lineRule="auto"/>
        <w:ind w:left="1134"/>
        <w:contextualSpacing/>
        <w:jc w:val="both"/>
        <w:rPr>
          <w:rFonts w:ascii="Museo Sans 300" w:hAnsi="Museo Sans 300"/>
          <w:color w:val="000000"/>
          <w:sz w:val="20"/>
          <w:szCs w:val="20"/>
        </w:rPr>
      </w:pPr>
    </w:p>
    <w:p w14:paraId="1E320293" w14:textId="434B86BF" w:rsidR="003A6052" w:rsidRPr="00FE6895" w:rsidRDefault="003A6052" w:rsidP="00A44256">
      <w:pPr>
        <w:numPr>
          <w:ilvl w:val="0"/>
          <w:numId w:val="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w:t>
      </w:r>
      <w:r w:rsidR="005F6B52">
        <w:rPr>
          <w:rFonts w:ascii="Museo Sans 300" w:hAnsi="Museo Sans 300"/>
          <w:color w:val="000000"/>
          <w:sz w:val="20"/>
          <w:szCs w:val="20"/>
        </w:rPr>
        <w:t>aso fortuito por parte de esta S</w:t>
      </w:r>
      <w:r w:rsidRPr="00FE6895">
        <w:rPr>
          <w:rFonts w:ascii="Museo Sans 300" w:hAnsi="Museo Sans 300"/>
          <w:color w:val="000000"/>
          <w:sz w:val="20"/>
          <w:szCs w:val="20"/>
        </w:rPr>
        <w:t>uperintendencia, dependerá lo siguiente:</w:t>
      </w:r>
    </w:p>
    <w:p w14:paraId="144A5D23" w14:textId="77777777" w:rsidR="003A6052" w:rsidRPr="00FE6895" w:rsidRDefault="003A6052" w:rsidP="003A6052">
      <w:pPr>
        <w:tabs>
          <w:tab w:val="left" w:pos="993"/>
        </w:tabs>
        <w:ind w:left="927"/>
        <w:contextualSpacing/>
        <w:jc w:val="both"/>
        <w:rPr>
          <w:rFonts w:ascii="Museo Sans 300" w:hAnsi="Museo Sans 300"/>
          <w:color w:val="000000"/>
          <w:sz w:val="20"/>
          <w:szCs w:val="20"/>
        </w:rPr>
      </w:pPr>
    </w:p>
    <w:p w14:paraId="7305A9B1" w14:textId="77777777" w:rsidR="003A6052" w:rsidRPr="00FE6895" w:rsidRDefault="003A6052" w:rsidP="00A44256">
      <w:pPr>
        <w:numPr>
          <w:ilvl w:val="2"/>
          <w:numId w:val="6"/>
        </w:numPr>
        <w:tabs>
          <w:tab w:val="left" w:pos="1134"/>
          <w:tab w:val="left" w:pos="1418"/>
          <w:tab w:val="left" w:pos="1701"/>
          <w:tab w:val="left" w:pos="1843"/>
        </w:tabs>
        <w:spacing w:after="0" w:line="240" w:lineRule="auto"/>
        <w:ind w:left="2410" w:hanging="1026"/>
        <w:contextualSpacing/>
        <w:jc w:val="both"/>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738610EB" w14:textId="77777777" w:rsidR="003A6052" w:rsidRPr="00FE6895" w:rsidRDefault="003A6052" w:rsidP="003A6052">
      <w:pPr>
        <w:tabs>
          <w:tab w:val="left" w:pos="1134"/>
          <w:tab w:val="left" w:pos="1418"/>
        </w:tabs>
        <w:ind w:left="2410"/>
        <w:contextualSpacing/>
        <w:jc w:val="both"/>
        <w:rPr>
          <w:rFonts w:ascii="Museo Sans 300" w:hAnsi="Museo Sans 300"/>
          <w:b/>
          <w:color w:val="000000"/>
          <w:sz w:val="20"/>
          <w:szCs w:val="20"/>
        </w:rPr>
      </w:pPr>
    </w:p>
    <w:p w14:paraId="53A07A07" w14:textId="77777777" w:rsidR="003A6052" w:rsidRPr="00FE6895" w:rsidRDefault="003A6052" w:rsidP="00A44256">
      <w:pPr>
        <w:numPr>
          <w:ilvl w:val="2"/>
          <w:numId w:val="6"/>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Compensar o no a los usuarios por transgresión a los indicadores comerciales definidas en los artículos 80.c. y 80.e. de las Normas de Calidad de los Sistemas de Distribución; y,</w:t>
      </w:r>
    </w:p>
    <w:p w14:paraId="637805D2" w14:textId="77777777" w:rsidR="003A6052" w:rsidRPr="00FE6895" w:rsidRDefault="003A6052" w:rsidP="003A6052">
      <w:pPr>
        <w:tabs>
          <w:tab w:val="left" w:pos="1134"/>
          <w:tab w:val="left" w:pos="1418"/>
        </w:tabs>
        <w:ind w:left="2410"/>
        <w:contextualSpacing/>
        <w:jc w:val="both"/>
        <w:rPr>
          <w:rFonts w:ascii="Museo Sans 300" w:hAnsi="Museo Sans 300"/>
          <w:color w:val="000000"/>
          <w:sz w:val="20"/>
          <w:szCs w:val="20"/>
        </w:rPr>
      </w:pPr>
    </w:p>
    <w:p w14:paraId="2E96DBCC" w14:textId="77777777" w:rsidR="003A6052" w:rsidRPr="00FE6895" w:rsidRDefault="003A6052" w:rsidP="00A44256">
      <w:pPr>
        <w:numPr>
          <w:ilvl w:val="2"/>
          <w:numId w:val="6"/>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463F29E8" w14:textId="77777777" w:rsidR="003A6052" w:rsidRPr="00FE6895" w:rsidRDefault="003A6052" w:rsidP="003A6052">
      <w:pPr>
        <w:pStyle w:val="Prrafodelista"/>
        <w:rPr>
          <w:rFonts w:ascii="Museo Sans 300" w:hAnsi="Museo Sans 300"/>
          <w:sz w:val="20"/>
          <w:szCs w:val="20"/>
        </w:rPr>
      </w:pPr>
    </w:p>
    <w:p w14:paraId="7F46D1A7" w14:textId="65A24898" w:rsidR="003A6052" w:rsidRPr="00A313CD" w:rsidRDefault="003A6052"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 xml:space="preserve">De lo expuesto, debe entenderse que las pruebas incorporadas por las distribuidoras son indispensables, debido a que con </w:t>
      </w:r>
      <w:r w:rsidR="005F6B52">
        <w:rPr>
          <w:rFonts w:ascii="Museo Sans 300" w:eastAsia="Times New Roman" w:hAnsi="Museo Sans 300" w:cs="Segoe UI"/>
          <w:sz w:val="20"/>
          <w:szCs w:val="20"/>
          <w:lang w:val="es-ES" w:eastAsia="es-SV"/>
        </w:rPr>
        <w:t>base en ellas, esta S</w:t>
      </w:r>
      <w:r w:rsidRPr="00A313CD">
        <w:rPr>
          <w:rFonts w:ascii="Museo Sans 300" w:eastAsia="Times New Roman" w:hAnsi="Museo Sans 300" w:cs="Segoe UI"/>
          <w:sz w:val="20"/>
          <w:szCs w:val="20"/>
          <w:lang w:val="es-ES" w:eastAsia="es-SV"/>
        </w:rPr>
        <w:t>uperintendencia recomienda que se acepte o rechace determinada solicitud de Excepción de Casos Fortuitos o Fuerza Mayor, y se proceda o no a validar que el consumo cobrado en un mes de facturación especifico se realice mediante una estimación.</w:t>
      </w:r>
    </w:p>
    <w:p w14:paraId="7727D639" w14:textId="77777777" w:rsidR="002803BD" w:rsidRPr="00FE6895" w:rsidRDefault="002803BD" w:rsidP="002803BD">
      <w:pPr>
        <w:tabs>
          <w:tab w:val="left" w:pos="284"/>
        </w:tabs>
        <w:spacing w:after="0" w:line="240" w:lineRule="auto"/>
        <w:ind w:left="567"/>
        <w:jc w:val="both"/>
        <w:rPr>
          <w:rFonts w:ascii="Museo Sans 300" w:hAnsi="Museo Sans 300"/>
          <w:sz w:val="20"/>
          <w:szCs w:val="20"/>
        </w:rPr>
      </w:pPr>
    </w:p>
    <w:p w14:paraId="616E4FC5" w14:textId="285D4EE7" w:rsidR="003A6052" w:rsidRDefault="003A6052"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 xml:space="preserve">Bajo las premisas expuestas, corresponde </w:t>
      </w:r>
      <w:r w:rsidR="006D4578" w:rsidRPr="00A313CD">
        <w:rPr>
          <w:rFonts w:ascii="Museo Sans 300" w:eastAsia="Times New Roman" w:hAnsi="Museo Sans 300" w:cs="Segoe UI"/>
          <w:sz w:val="20"/>
          <w:szCs w:val="20"/>
          <w:lang w:val="es-ES" w:eastAsia="es-SV"/>
        </w:rPr>
        <w:t>indicar</w:t>
      </w:r>
      <w:r w:rsidR="00C222FE" w:rsidRPr="00A313CD">
        <w:rPr>
          <w:rFonts w:ascii="Museo Sans 300" w:eastAsia="Times New Roman" w:hAnsi="Museo Sans 300" w:cs="Segoe UI"/>
          <w:sz w:val="20"/>
          <w:szCs w:val="20"/>
          <w:lang w:val="es-ES" w:eastAsia="es-SV"/>
        </w:rPr>
        <w:t xml:space="preserve"> que el CAU en el informe técnico</w:t>
      </w:r>
      <w:r w:rsidR="00A623C1" w:rsidRPr="00A313CD">
        <w:rPr>
          <w:rFonts w:ascii="Museo Sans 300" w:eastAsia="Times New Roman" w:hAnsi="Museo Sans 300" w:cs="Segoe UI"/>
          <w:sz w:val="20"/>
          <w:szCs w:val="20"/>
          <w:lang w:val="es-ES" w:eastAsia="es-SV"/>
        </w:rPr>
        <w:t xml:space="preserve"> </w:t>
      </w:r>
      <w:r w:rsidR="00A54FF9" w:rsidRPr="00A313CD">
        <w:rPr>
          <w:rFonts w:ascii="Museo Sans 300" w:eastAsia="Times New Roman" w:hAnsi="Museo Sans 300" w:cs="Segoe UI"/>
          <w:sz w:val="20"/>
          <w:szCs w:val="20"/>
          <w:lang w:val="es-ES" w:eastAsia="es-SV"/>
        </w:rPr>
        <w:t>N.° IT-359-</w:t>
      </w:r>
      <w:r w:rsidR="00334DA5">
        <w:rPr>
          <w:rFonts w:ascii="Museo Sans 300" w:eastAsia="Times New Roman" w:hAnsi="Museo Sans 300" w:cs="Segoe UI"/>
          <w:sz w:val="20"/>
          <w:szCs w:val="20"/>
          <w:lang w:val="es-ES" w:eastAsia="es-SV"/>
        </w:rPr>
        <w:t>+++</w:t>
      </w:r>
      <w:r w:rsidR="00A7344F" w:rsidRPr="00A313CD">
        <w:rPr>
          <w:rFonts w:ascii="Museo Sans 300" w:eastAsia="Times New Roman" w:hAnsi="Museo Sans 300" w:cs="Segoe UI"/>
          <w:sz w:val="20"/>
          <w:szCs w:val="20"/>
          <w:lang w:val="es-ES" w:eastAsia="es-SV"/>
        </w:rPr>
        <w:t xml:space="preserve">-CAU </w:t>
      </w:r>
      <w:r w:rsidR="00A623C1" w:rsidRPr="00A313CD">
        <w:rPr>
          <w:rFonts w:ascii="Museo Sans 300" w:eastAsia="Times New Roman" w:hAnsi="Museo Sans 300" w:cs="Segoe UI"/>
          <w:sz w:val="20"/>
          <w:szCs w:val="20"/>
          <w:lang w:val="es-ES" w:eastAsia="es-SV"/>
        </w:rPr>
        <w:t>in</w:t>
      </w:r>
      <w:r w:rsidR="00A7344F" w:rsidRPr="00A313CD">
        <w:rPr>
          <w:rFonts w:ascii="Museo Sans 300" w:eastAsia="Times New Roman" w:hAnsi="Museo Sans 300" w:cs="Segoe UI"/>
          <w:sz w:val="20"/>
          <w:szCs w:val="20"/>
          <w:lang w:val="es-ES" w:eastAsia="es-SV"/>
        </w:rPr>
        <w:t xml:space="preserve">dicó </w:t>
      </w:r>
      <w:r w:rsidR="00A623C1" w:rsidRPr="00A313CD">
        <w:rPr>
          <w:rFonts w:ascii="Museo Sans 300" w:eastAsia="Times New Roman" w:hAnsi="Museo Sans 300" w:cs="Segoe UI"/>
          <w:sz w:val="20"/>
          <w:szCs w:val="20"/>
          <w:lang w:val="es-ES" w:eastAsia="es-SV"/>
        </w:rPr>
        <w:t xml:space="preserve">que las pruebas testimoniales </w:t>
      </w:r>
      <w:r w:rsidR="006432BF" w:rsidRPr="00A313CD">
        <w:rPr>
          <w:rFonts w:ascii="Museo Sans 300" w:eastAsia="Times New Roman" w:hAnsi="Museo Sans 300" w:cs="Segoe UI"/>
          <w:sz w:val="20"/>
          <w:szCs w:val="20"/>
          <w:lang w:val="es-ES" w:eastAsia="es-SV"/>
        </w:rPr>
        <w:t>presentadas por la distribuidora n</w:t>
      </w:r>
      <w:r w:rsidRPr="00A313CD">
        <w:rPr>
          <w:rFonts w:ascii="Museo Sans 300" w:eastAsia="Times New Roman" w:hAnsi="Museo Sans 300" w:cs="Segoe UI"/>
          <w:sz w:val="20"/>
          <w:szCs w:val="20"/>
          <w:lang w:val="es-ES" w:eastAsia="es-SV"/>
        </w:rPr>
        <w:t>o</w:t>
      </w:r>
      <w:r w:rsidR="00A623C1" w:rsidRPr="00A313CD">
        <w:rPr>
          <w:rFonts w:ascii="Museo Sans 300" w:eastAsia="Times New Roman" w:hAnsi="Museo Sans 300" w:cs="Segoe UI"/>
          <w:sz w:val="20"/>
          <w:szCs w:val="20"/>
          <w:lang w:val="es-ES" w:eastAsia="es-SV"/>
        </w:rPr>
        <w:t xml:space="preserve"> son suficientes </w:t>
      </w:r>
      <w:r w:rsidR="00715E53" w:rsidRPr="00A313CD">
        <w:rPr>
          <w:rFonts w:ascii="Museo Sans 300" w:eastAsia="Times New Roman" w:hAnsi="Museo Sans 300" w:cs="Segoe UI"/>
          <w:sz w:val="20"/>
          <w:szCs w:val="20"/>
          <w:lang w:val="es-ES" w:eastAsia="es-SV"/>
        </w:rPr>
        <w:t>para probar la causal de delincuencia y poder acumular</w:t>
      </w:r>
      <w:r w:rsidR="004C72BE" w:rsidRPr="00A313CD">
        <w:rPr>
          <w:rFonts w:ascii="Museo Sans 300" w:eastAsia="Times New Roman" w:hAnsi="Museo Sans 300" w:cs="Segoe UI"/>
          <w:sz w:val="20"/>
          <w:szCs w:val="20"/>
          <w:lang w:val="es-ES" w:eastAsia="es-SV"/>
        </w:rPr>
        <w:t>le al usuario</w:t>
      </w:r>
      <w:r w:rsidR="00715E53" w:rsidRPr="00A313CD">
        <w:rPr>
          <w:rFonts w:ascii="Museo Sans 300" w:eastAsia="Times New Roman" w:hAnsi="Museo Sans 300" w:cs="Segoe UI"/>
          <w:sz w:val="20"/>
          <w:szCs w:val="20"/>
          <w:lang w:val="es-ES" w:eastAsia="es-SV"/>
        </w:rPr>
        <w:t xml:space="preserve"> varios meses </w:t>
      </w:r>
      <w:r w:rsidR="004C72BE" w:rsidRPr="00A313CD">
        <w:rPr>
          <w:rFonts w:ascii="Museo Sans 300" w:eastAsia="Times New Roman" w:hAnsi="Museo Sans 300" w:cs="Segoe UI"/>
          <w:sz w:val="20"/>
          <w:szCs w:val="20"/>
          <w:lang w:val="es-ES" w:eastAsia="es-SV"/>
        </w:rPr>
        <w:t xml:space="preserve">en concepto de energía no registrada. </w:t>
      </w:r>
    </w:p>
    <w:p w14:paraId="3A738B77" w14:textId="088C381A" w:rsidR="003A6052" w:rsidRPr="00A313CD" w:rsidRDefault="00517AAC" w:rsidP="00A313CD">
      <w:pPr>
        <w:spacing w:after="0" w:line="0" w:lineRule="atLeast"/>
        <w:ind w:left="567"/>
        <w:jc w:val="both"/>
        <w:textAlignment w:val="baseline"/>
        <w:rPr>
          <w:rFonts w:ascii="Museo Sans 500" w:eastAsia="Times New Roman" w:hAnsi="Museo Sans 500" w:cs="Segoe UI"/>
          <w:b/>
          <w:sz w:val="20"/>
          <w:szCs w:val="20"/>
          <w:lang w:val="es-ES" w:eastAsia="es-SV"/>
        </w:rPr>
      </w:pPr>
      <w:r w:rsidRPr="00A313CD">
        <w:rPr>
          <w:rFonts w:ascii="Museo Sans 500" w:eastAsia="Times New Roman" w:hAnsi="Museo Sans 500" w:cs="Segoe UI"/>
          <w:b/>
          <w:sz w:val="20"/>
          <w:szCs w:val="20"/>
          <w:lang w:val="es-ES" w:eastAsia="es-SV"/>
        </w:rPr>
        <w:lastRenderedPageBreak/>
        <w:t>2.4.</w:t>
      </w:r>
      <w:r w:rsidR="0021130A" w:rsidRPr="00A313CD">
        <w:rPr>
          <w:rFonts w:ascii="Museo Sans 500" w:eastAsia="Times New Roman" w:hAnsi="Museo Sans 500" w:cs="Segoe UI"/>
          <w:b/>
          <w:sz w:val="20"/>
          <w:szCs w:val="20"/>
          <w:lang w:val="es-ES" w:eastAsia="es-SV"/>
        </w:rPr>
        <w:t xml:space="preserve"> </w:t>
      </w:r>
      <w:r w:rsidR="003A6052" w:rsidRPr="00A313CD">
        <w:rPr>
          <w:rFonts w:ascii="Museo Sans 500" w:eastAsia="Times New Roman" w:hAnsi="Museo Sans 500" w:cs="Segoe UI"/>
          <w:b/>
          <w:sz w:val="20"/>
          <w:szCs w:val="20"/>
          <w:lang w:val="es-ES" w:eastAsia="es-SV"/>
        </w:rPr>
        <w:t xml:space="preserve">Circunstancias </w:t>
      </w:r>
      <w:r w:rsidR="00427A4C" w:rsidRPr="00A313CD">
        <w:rPr>
          <w:rFonts w:ascii="Museo Sans 500" w:eastAsia="Times New Roman" w:hAnsi="Museo Sans 500" w:cs="Segoe UI"/>
          <w:b/>
          <w:sz w:val="20"/>
          <w:szCs w:val="20"/>
          <w:lang w:val="es-ES" w:eastAsia="es-SV"/>
        </w:rPr>
        <w:t xml:space="preserve">que deben </w:t>
      </w:r>
      <w:r w:rsidR="003A6052" w:rsidRPr="00A313CD">
        <w:rPr>
          <w:rFonts w:ascii="Museo Sans 500" w:eastAsia="Times New Roman" w:hAnsi="Museo Sans 500" w:cs="Segoe UI"/>
          <w:b/>
          <w:sz w:val="20"/>
          <w:szCs w:val="20"/>
          <w:lang w:val="es-ES" w:eastAsia="es-SV"/>
        </w:rPr>
        <w:t>ponderar</w:t>
      </w:r>
      <w:r w:rsidR="00427A4C" w:rsidRPr="00A313CD">
        <w:rPr>
          <w:rFonts w:ascii="Museo Sans 500" w:eastAsia="Times New Roman" w:hAnsi="Museo Sans 500" w:cs="Segoe UI"/>
          <w:b/>
          <w:sz w:val="20"/>
          <w:szCs w:val="20"/>
          <w:lang w:val="es-ES" w:eastAsia="es-SV"/>
        </w:rPr>
        <w:t xml:space="preserve">se </w:t>
      </w:r>
      <w:r w:rsidR="00CE712F" w:rsidRPr="00A313CD">
        <w:rPr>
          <w:rFonts w:ascii="Museo Sans 500" w:eastAsia="Times New Roman" w:hAnsi="Museo Sans 500" w:cs="Segoe UI"/>
          <w:b/>
          <w:sz w:val="20"/>
          <w:szCs w:val="20"/>
          <w:lang w:val="es-ES" w:eastAsia="es-SV"/>
        </w:rPr>
        <w:t xml:space="preserve">relacionados a </w:t>
      </w:r>
      <w:r w:rsidR="00035993" w:rsidRPr="00A313CD">
        <w:rPr>
          <w:rFonts w:ascii="Museo Sans 500" w:eastAsia="Times New Roman" w:hAnsi="Museo Sans 500" w:cs="Segoe UI"/>
          <w:b/>
          <w:sz w:val="20"/>
          <w:szCs w:val="20"/>
          <w:lang w:val="es-ES" w:eastAsia="es-SV"/>
        </w:rPr>
        <w:t>zonas de riesgo</w:t>
      </w:r>
      <w:r w:rsidR="003A6052" w:rsidRPr="00A313CD">
        <w:rPr>
          <w:rFonts w:ascii="Museo Sans 500" w:eastAsia="Times New Roman" w:hAnsi="Museo Sans 500" w:cs="Segoe UI"/>
          <w:b/>
          <w:sz w:val="20"/>
          <w:szCs w:val="20"/>
          <w:lang w:val="es-ES" w:eastAsia="es-SV"/>
        </w:rPr>
        <w:t xml:space="preserve"> </w:t>
      </w:r>
    </w:p>
    <w:p w14:paraId="0650E888" w14:textId="77777777" w:rsidR="00A313CD" w:rsidRPr="00A313CD" w:rsidRDefault="00A313CD" w:rsidP="00A313CD">
      <w:pPr>
        <w:spacing w:after="0" w:line="0" w:lineRule="atLeast"/>
        <w:ind w:left="567"/>
        <w:jc w:val="both"/>
        <w:textAlignment w:val="baseline"/>
        <w:rPr>
          <w:rFonts w:ascii="Museo Sans 300" w:eastAsia="Times New Roman" w:hAnsi="Museo Sans 300" w:cs="Segoe UI"/>
          <w:sz w:val="20"/>
          <w:szCs w:val="20"/>
          <w:lang w:val="es-ES" w:eastAsia="es-SV"/>
        </w:rPr>
      </w:pPr>
    </w:p>
    <w:p w14:paraId="67301850" w14:textId="28E7E937" w:rsidR="003A6052" w:rsidRPr="00A313CD" w:rsidRDefault="006150C9"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L</w:t>
      </w:r>
      <w:r w:rsidR="003A6052" w:rsidRPr="00A313CD">
        <w:rPr>
          <w:rFonts w:ascii="Museo Sans 300" w:eastAsia="Times New Roman" w:hAnsi="Museo Sans 300" w:cs="Segoe UI"/>
          <w:sz w:val="20"/>
          <w:szCs w:val="20"/>
          <w:lang w:val="es-ES" w:eastAsia="es-SV"/>
        </w:rPr>
        <w:t>a SIGET no es ajena a los hechos descritos en las declaraciones testimoniales e incidentes rela</w:t>
      </w:r>
      <w:r w:rsidR="0030419D">
        <w:rPr>
          <w:rFonts w:ascii="Museo Sans 300" w:eastAsia="Times New Roman" w:hAnsi="Museo Sans 300" w:cs="Segoe UI"/>
          <w:sz w:val="20"/>
          <w:szCs w:val="20"/>
          <w:lang w:val="es-ES" w:eastAsia="es-SV"/>
        </w:rPr>
        <w:t>tados por el personal encargado</w:t>
      </w:r>
      <w:r w:rsidR="003A6052" w:rsidRPr="00A313CD">
        <w:rPr>
          <w:rFonts w:ascii="Museo Sans 300" w:eastAsia="Times New Roman" w:hAnsi="Museo Sans 300" w:cs="Segoe UI"/>
          <w:sz w:val="20"/>
          <w:szCs w:val="20"/>
          <w:lang w:val="es-ES" w:eastAsia="es-SV"/>
        </w:rPr>
        <w:t xml:space="preserve"> de realizar el trabajo de campo, siendo necesario señalar que la naturaleza de la causal invocada por la distribuidora obliga a esta institución a realizar un análisis de dicha situación. </w:t>
      </w:r>
    </w:p>
    <w:p w14:paraId="3A0FF5F2" w14:textId="77777777" w:rsidR="003A6052" w:rsidRPr="00A313CD" w:rsidRDefault="003A6052" w:rsidP="00A313CD">
      <w:pPr>
        <w:spacing w:after="0" w:line="0" w:lineRule="atLeast"/>
        <w:ind w:left="567"/>
        <w:jc w:val="both"/>
        <w:textAlignment w:val="baseline"/>
        <w:rPr>
          <w:rFonts w:ascii="Museo Sans 300" w:eastAsia="Times New Roman" w:hAnsi="Museo Sans 300" w:cs="Segoe UI"/>
          <w:sz w:val="20"/>
          <w:szCs w:val="20"/>
          <w:lang w:val="es-ES" w:eastAsia="es-SV"/>
        </w:rPr>
      </w:pPr>
    </w:p>
    <w:p w14:paraId="7F31F44F" w14:textId="51484E10" w:rsidR="003A6052" w:rsidRDefault="003A6052" w:rsidP="00A313CD">
      <w:pPr>
        <w:spacing w:after="0" w:line="0" w:lineRule="atLeast"/>
        <w:ind w:left="567"/>
        <w:jc w:val="both"/>
        <w:textAlignment w:val="baseline"/>
        <w:rPr>
          <w:rFonts w:ascii="Museo Sans 300" w:hAnsi="Museo Sans 300"/>
          <w:sz w:val="20"/>
          <w:szCs w:val="20"/>
        </w:rPr>
      </w:pPr>
      <w:r w:rsidRPr="00A313CD">
        <w:rPr>
          <w:rFonts w:ascii="Museo Sans 300" w:eastAsia="Times New Roman" w:hAnsi="Museo Sans 300" w:cs="Segoe UI"/>
          <w:sz w:val="20"/>
          <w:szCs w:val="20"/>
          <w:lang w:val="es-ES" w:eastAsia="es-SV"/>
        </w:rPr>
        <w:t xml:space="preserve">En razón de lo anterior, corresponde traer a colación que </w:t>
      </w:r>
      <w:r w:rsidR="005F6B52">
        <w:rPr>
          <w:rFonts w:ascii="Museo Sans 300" w:eastAsia="Times New Roman" w:hAnsi="Museo Sans 300" w:cs="Segoe UI"/>
          <w:sz w:val="20"/>
          <w:szCs w:val="20"/>
          <w:lang w:val="es-ES" w:eastAsia="es-SV"/>
        </w:rPr>
        <w:t>la Junta de Directores de esta S</w:t>
      </w:r>
      <w:r w:rsidRPr="00A313CD">
        <w:rPr>
          <w:rFonts w:ascii="Museo Sans 300" w:eastAsia="Times New Roman" w:hAnsi="Museo Sans 300" w:cs="Segoe UI"/>
          <w:sz w:val="20"/>
          <w:szCs w:val="20"/>
          <w:lang w:val="es-ES" w:eastAsia="es-SV"/>
        </w:rPr>
        <w:t>uperintendencia en un caso similar al planteado, emitió la sentencia</w:t>
      </w:r>
      <w:r w:rsidRPr="00E4250A">
        <w:rPr>
          <w:rFonts w:ascii="Museo Sans 300" w:hAnsi="Museo Sans 300"/>
          <w:sz w:val="20"/>
          <w:szCs w:val="20"/>
        </w:rPr>
        <w:t xml:space="preserve"> N.° 055-E-2017, </w:t>
      </w:r>
      <w:r w:rsidR="68B3B169" w:rsidRPr="00E4250A">
        <w:rPr>
          <w:rFonts w:ascii="Museo Sans 300" w:hAnsi="Museo Sans 300"/>
          <w:sz w:val="20"/>
          <w:szCs w:val="20"/>
        </w:rPr>
        <w:t xml:space="preserve">en el cual </w:t>
      </w:r>
      <w:r w:rsidRPr="00E4250A">
        <w:rPr>
          <w:rFonts w:ascii="Museo Sans 300" w:hAnsi="Museo Sans 300"/>
          <w:sz w:val="20"/>
          <w:szCs w:val="20"/>
        </w:rPr>
        <w:t>estableci</w:t>
      </w:r>
      <w:r w:rsidR="00EF56C3" w:rsidRPr="00E4250A">
        <w:rPr>
          <w:rFonts w:ascii="Museo Sans 300" w:hAnsi="Museo Sans 300"/>
          <w:sz w:val="20"/>
          <w:szCs w:val="20"/>
        </w:rPr>
        <w:t>ó</w:t>
      </w:r>
      <w:r w:rsidRPr="00E4250A">
        <w:rPr>
          <w:rFonts w:ascii="Museo Sans 300" w:hAnsi="Museo Sans 300"/>
          <w:sz w:val="20"/>
          <w:szCs w:val="20"/>
        </w:rPr>
        <w:t xml:space="preserve"> lo siguiente:</w:t>
      </w:r>
    </w:p>
    <w:p w14:paraId="1DB97BB4" w14:textId="77777777" w:rsidR="00A313CD" w:rsidRPr="00E4250A" w:rsidRDefault="00A313CD" w:rsidP="00A313CD">
      <w:pPr>
        <w:spacing w:after="0" w:line="0" w:lineRule="atLeast"/>
        <w:ind w:left="567"/>
        <w:jc w:val="both"/>
        <w:textAlignment w:val="baseline"/>
        <w:rPr>
          <w:rFonts w:ascii="Museo Sans 300" w:hAnsi="Museo Sans 300"/>
          <w:sz w:val="20"/>
          <w:szCs w:val="20"/>
        </w:rPr>
      </w:pPr>
    </w:p>
    <w:p w14:paraId="4FDE0DFB" w14:textId="77777777" w:rsidR="003A6052" w:rsidRPr="00E4250A" w:rsidRDefault="003A6052" w:rsidP="0021130A">
      <w:pPr>
        <w:pStyle w:val="Prrafodelista"/>
        <w:ind w:left="1416" w:right="567"/>
        <w:jc w:val="both"/>
        <w:rPr>
          <w:rFonts w:ascii="Museo 300" w:hAnsi="Museo 300"/>
          <w:sz w:val="16"/>
          <w:szCs w:val="16"/>
        </w:rPr>
      </w:pPr>
      <w:r w:rsidRPr="00E4250A">
        <w:rPr>
          <w:rFonts w:ascii="Museo 300" w:hAnsi="Museo 300"/>
          <w:sz w:val="16"/>
          <w:szCs w:val="16"/>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5630AD66" w14:textId="77777777" w:rsidR="003A6052" w:rsidRDefault="003A6052" w:rsidP="003A6052">
      <w:pPr>
        <w:spacing w:after="0" w:line="240" w:lineRule="auto"/>
        <w:ind w:left="851" w:right="567"/>
        <w:jc w:val="both"/>
        <w:rPr>
          <w:rFonts w:ascii="Museo 300" w:hAnsi="Museo 300"/>
          <w:sz w:val="18"/>
          <w:szCs w:val="18"/>
        </w:rPr>
      </w:pPr>
    </w:p>
    <w:p w14:paraId="546785CB" w14:textId="77777777" w:rsidR="003A6052" w:rsidRPr="00E4250A" w:rsidRDefault="003A6052" w:rsidP="004476A1">
      <w:pPr>
        <w:spacing w:after="0" w:line="240" w:lineRule="auto"/>
        <w:ind w:left="851" w:right="567" w:firstLine="565"/>
        <w:jc w:val="both"/>
        <w:rPr>
          <w:rFonts w:ascii="Museo 300" w:hAnsi="Museo 300"/>
          <w:sz w:val="16"/>
          <w:szCs w:val="16"/>
        </w:rPr>
      </w:pPr>
      <w:r w:rsidRPr="00E4250A">
        <w:rPr>
          <w:rFonts w:ascii="Museo 300" w:hAnsi="Museo 300"/>
          <w:sz w:val="16"/>
          <w:szCs w:val="16"/>
        </w:rPr>
        <w:t>CONCLUSIONES […]</w:t>
      </w:r>
    </w:p>
    <w:p w14:paraId="61829076" w14:textId="77777777" w:rsidR="003A6052" w:rsidRPr="00E4250A" w:rsidRDefault="003A6052" w:rsidP="003A6052">
      <w:pPr>
        <w:spacing w:after="0" w:line="240" w:lineRule="auto"/>
        <w:ind w:left="851" w:right="567"/>
        <w:jc w:val="both"/>
        <w:rPr>
          <w:rFonts w:ascii="Museo 300" w:hAnsi="Museo 300"/>
          <w:sz w:val="16"/>
          <w:szCs w:val="16"/>
        </w:rPr>
      </w:pPr>
    </w:p>
    <w:p w14:paraId="4D6098F6" w14:textId="011CB3D4" w:rsidR="003A6052" w:rsidRDefault="003A6052" w:rsidP="0021130A">
      <w:pPr>
        <w:pStyle w:val="Prrafodelista"/>
        <w:tabs>
          <w:tab w:val="left" w:pos="567"/>
        </w:tabs>
        <w:ind w:left="1416" w:right="567"/>
        <w:jc w:val="both"/>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789267F3" w14:textId="77777777" w:rsidR="008B3F06" w:rsidRPr="00E4250A" w:rsidRDefault="008B3F06" w:rsidP="008B3F06">
      <w:pPr>
        <w:pStyle w:val="Prrafodelista"/>
        <w:tabs>
          <w:tab w:val="left" w:pos="567"/>
        </w:tabs>
        <w:ind w:left="1134" w:right="567"/>
        <w:jc w:val="both"/>
        <w:rPr>
          <w:rFonts w:ascii="Museo 300" w:hAnsi="Museo 300"/>
          <w:sz w:val="16"/>
          <w:szCs w:val="16"/>
        </w:rPr>
      </w:pPr>
    </w:p>
    <w:p w14:paraId="65CE5B03" w14:textId="77777777" w:rsidR="003A6052" w:rsidRPr="00A313CD" w:rsidRDefault="003A6052"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14:paraId="17AD93B2" w14:textId="77777777" w:rsidR="003A6052" w:rsidRPr="00A313CD" w:rsidRDefault="003A6052" w:rsidP="00A313CD">
      <w:pPr>
        <w:spacing w:after="0" w:line="0" w:lineRule="atLeast"/>
        <w:ind w:left="567"/>
        <w:jc w:val="both"/>
        <w:textAlignment w:val="baseline"/>
        <w:rPr>
          <w:rFonts w:ascii="Museo Sans 300" w:eastAsia="Times New Roman" w:hAnsi="Museo Sans 300" w:cs="Segoe UI"/>
          <w:sz w:val="20"/>
          <w:szCs w:val="20"/>
          <w:lang w:val="es-ES" w:eastAsia="es-SV"/>
        </w:rPr>
      </w:pPr>
    </w:p>
    <w:p w14:paraId="63C6E307" w14:textId="583EDA09" w:rsidR="003A6052" w:rsidRPr="00A313CD" w:rsidRDefault="003A6052"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 xml:space="preserve">Respecto de lo anterior, la SIGET valora que en situaciones especiales —condiciones de inseguridad—, debe tomarse en cuenta el </w:t>
      </w:r>
      <w:r w:rsidR="00C85BD9" w:rsidRPr="00A313CD">
        <w:rPr>
          <w:rFonts w:ascii="Museo Sans 300" w:eastAsia="Times New Roman" w:hAnsi="Museo Sans 300" w:cs="Segoe UI"/>
          <w:sz w:val="20"/>
          <w:szCs w:val="20"/>
          <w:lang w:val="es-ES" w:eastAsia="es-SV"/>
        </w:rPr>
        <w:t>principio de verdad material</w:t>
      </w:r>
      <w:r w:rsidRPr="00A313CD">
        <w:rPr>
          <w:rFonts w:ascii="Museo Sans 300" w:eastAsia="Times New Roman" w:hAnsi="Museo Sans 300" w:cs="Segoe UI"/>
          <w:sz w:val="20"/>
          <w:szCs w:val="20"/>
          <w:lang w:val="es-ES" w:eastAsia="es-SV"/>
        </w:rPr>
        <w:t xml:space="preserve"> y ponderar si la circunstancia técnica —estimación y/o acumulación de consumos—, y la consecuencia —reintegro de lo cobrado en concepto de consumo de energía eléctrica—, guardan proporción con los fines perseguidos por la ley aplicable y la Constitución.</w:t>
      </w:r>
    </w:p>
    <w:p w14:paraId="0DE4B5B7" w14:textId="77777777" w:rsidR="003A6052" w:rsidRPr="00A313CD" w:rsidRDefault="003A6052" w:rsidP="00A313CD">
      <w:pPr>
        <w:spacing w:after="0" w:line="0" w:lineRule="atLeast"/>
        <w:ind w:left="567"/>
        <w:jc w:val="both"/>
        <w:textAlignment w:val="baseline"/>
        <w:rPr>
          <w:rFonts w:ascii="Museo Sans 300" w:eastAsia="Times New Roman" w:hAnsi="Museo Sans 300" w:cs="Segoe UI"/>
          <w:sz w:val="20"/>
          <w:szCs w:val="20"/>
          <w:lang w:val="es-ES" w:eastAsia="es-SV"/>
        </w:rPr>
      </w:pPr>
    </w:p>
    <w:p w14:paraId="764C3E9E" w14:textId="452B8064" w:rsidR="003A6052" w:rsidRPr="00A313CD" w:rsidRDefault="0021130A"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ab/>
      </w:r>
      <w:r w:rsidR="003A6052" w:rsidRPr="00A313CD">
        <w:rPr>
          <w:rFonts w:ascii="Museo Sans 300" w:eastAsia="Times New Roman" w:hAnsi="Museo Sans 300" w:cs="Segoe UI"/>
          <w:sz w:val="20"/>
          <w:szCs w:val="20"/>
          <w:lang w:val="es-ES" w:eastAsia="es-SV"/>
        </w:rPr>
        <w:t>En el presente caso, debe tenerse en cuenta los hechos siguientes:</w:t>
      </w:r>
    </w:p>
    <w:p w14:paraId="66204FF1" w14:textId="77777777" w:rsidR="003A6052" w:rsidRPr="00A313CD" w:rsidRDefault="003A6052" w:rsidP="00A313CD">
      <w:pPr>
        <w:spacing w:after="0" w:line="0" w:lineRule="atLeast"/>
        <w:ind w:left="567"/>
        <w:jc w:val="both"/>
        <w:textAlignment w:val="baseline"/>
        <w:rPr>
          <w:rFonts w:ascii="Museo Sans 300" w:eastAsia="Times New Roman" w:hAnsi="Museo Sans 300" w:cs="Segoe UI"/>
          <w:sz w:val="20"/>
          <w:szCs w:val="20"/>
          <w:lang w:val="es-ES" w:eastAsia="es-SV"/>
        </w:rPr>
      </w:pPr>
    </w:p>
    <w:p w14:paraId="78898722" w14:textId="6914C358" w:rsidR="003A6052" w:rsidRPr="00E4250A" w:rsidRDefault="003A6052" w:rsidP="00A44256">
      <w:pPr>
        <w:pStyle w:val="Prrafodelista"/>
        <w:numPr>
          <w:ilvl w:val="0"/>
          <w:numId w:val="2"/>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 xml:space="preserve">A pesar de que las pruebas presentadas por la sociedad </w:t>
      </w:r>
      <w:r w:rsidR="008B0F1E">
        <w:rPr>
          <w:rFonts w:ascii="Museo Sans 300" w:hAnsi="Museo Sans 300"/>
          <w:sz w:val="20"/>
          <w:szCs w:val="20"/>
        </w:rPr>
        <w:t>CAESS, S.A. de C.V</w:t>
      </w:r>
      <w:r w:rsidRPr="00E4250A">
        <w:rPr>
          <w:rFonts w:ascii="Museo Sans 300" w:hAnsi="Museo Sans 300"/>
          <w:sz w:val="20"/>
          <w:szCs w:val="20"/>
        </w:rPr>
        <w:t>. no cumplieron los requisitos formales que exige la normativa para dotarla de excepcionalidad, existen evidencias de situaciones que pudieron atentar contra la integridad física de los trabajadores contratados por la distribuidora; y,</w:t>
      </w:r>
    </w:p>
    <w:p w14:paraId="2DBF0D7D" w14:textId="77777777" w:rsidR="003A6052" w:rsidRPr="00E4250A" w:rsidRDefault="003A6052" w:rsidP="00D347C5">
      <w:pPr>
        <w:pStyle w:val="Prrafodelista"/>
        <w:tabs>
          <w:tab w:val="left" w:pos="1134"/>
        </w:tabs>
        <w:ind w:left="1134" w:hanging="567"/>
        <w:jc w:val="both"/>
        <w:rPr>
          <w:rFonts w:ascii="Museo Sans 300" w:hAnsi="Museo Sans 300"/>
          <w:sz w:val="20"/>
          <w:szCs w:val="20"/>
        </w:rPr>
      </w:pPr>
    </w:p>
    <w:p w14:paraId="18575CF8" w14:textId="5A0BEFE7" w:rsidR="003A6052" w:rsidRPr="00E4250A" w:rsidRDefault="003A6052" w:rsidP="00A44256">
      <w:pPr>
        <w:pStyle w:val="Prrafodelista"/>
        <w:numPr>
          <w:ilvl w:val="0"/>
          <w:numId w:val="2"/>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El servicio de energía eléctric</w:t>
      </w:r>
      <w:r w:rsidR="0016111E">
        <w:rPr>
          <w:rFonts w:ascii="Museo Sans 300" w:hAnsi="Museo Sans 300"/>
          <w:sz w:val="20"/>
          <w:szCs w:val="20"/>
        </w:rPr>
        <w:t xml:space="preserve">a </w:t>
      </w:r>
      <w:r w:rsidR="00165295">
        <w:rPr>
          <w:rFonts w:ascii="Museo Sans 300" w:hAnsi="Museo Sans 300"/>
          <w:sz w:val="20"/>
          <w:szCs w:val="20"/>
        </w:rPr>
        <w:t xml:space="preserve">se mantuvo de forma regular, es decir, </w:t>
      </w:r>
      <w:r w:rsidR="0016111E">
        <w:rPr>
          <w:rFonts w:ascii="Museo Sans 300" w:hAnsi="Museo Sans 300"/>
          <w:sz w:val="20"/>
          <w:szCs w:val="20"/>
        </w:rPr>
        <w:t>no d</w:t>
      </w:r>
      <w:r w:rsidR="00926E70">
        <w:rPr>
          <w:rFonts w:ascii="Museo Sans 300" w:hAnsi="Museo Sans 300"/>
          <w:sz w:val="20"/>
          <w:szCs w:val="20"/>
        </w:rPr>
        <w:t>ejó de ser suministrado a</w:t>
      </w:r>
      <w:r w:rsidR="005D7139">
        <w:rPr>
          <w:rFonts w:ascii="Museo Sans 300" w:hAnsi="Museo Sans 300"/>
          <w:sz w:val="20"/>
          <w:szCs w:val="20"/>
        </w:rPr>
        <w:t>l</w:t>
      </w:r>
      <w:r w:rsidR="00926E70">
        <w:rPr>
          <w:rFonts w:ascii="Museo Sans 300" w:hAnsi="Museo Sans 300"/>
          <w:sz w:val="20"/>
          <w:szCs w:val="20"/>
        </w:rPr>
        <w:t xml:space="preserve"> </w:t>
      </w:r>
      <w:r w:rsidR="0016111E">
        <w:rPr>
          <w:rFonts w:ascii="Museo Sans 300" w:hAnsi="Museo Sans 300"/>
          <w:sz w:val="20"/>
          <w:szCs w:val="20"/>
        </w:rPr>
        <w:t>usuario.</w:t>
      </w:r>
    </w:p>
    <w:p w14:paraId="6B62F1B3" w14:textId="06F4CA84" w:rsidR="003A6052" w:rsidRDefault="003A6052" w:rsidP="003A6052">
      <w:pPr>
        <w:pStyle w:val="Prrafodelista"/>
        <w:rPr>
          <w:rFonts w:ascii="Museo Sans 300" w:hAnsi="Museo Sans 300"/>
          <w:sz w:val="22"/>
          <w:szCs w:val="22"/>
        </w:rPr>
      </w:pPr>
    </w:p>
    <w:p w14:paraId="1F0579FA" w14:textId="7CA2DDE0" w:rsidR="00FE4BE5" w:rsidRPr="00A313CD" w:rsidRDefault="00910CB8"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lastRenderedPageBreak/>
        <w:t xml:space="preserve">Con base en las anteriores premisas, corresponde </w:t>
      </w:r>
      <w:r w:rsidR="00904924" w:rsidRPr="00A313CD">
        <w:rPr>
          <w:rFonts w:ascii="Museo Sans 300" w:eastAsia="Times New Roman" w:hAnsi="Museo Sans 300" w:cs="Segoe UI"/>
          <w:sz w:val="20"/>
          <w:szCs w:val="20"/>
          <w:lang w:val="es-ES" w:eastAsia="es-SV"/>
        </w:rPr>
        <w:t xml:space="preserve">establecer que la sociedad CAESS, S.A. de C.V. tiene derecho a </w:t>
      </w:r>
      <w:r w:rsidR="00E80397" w:rsidRPr="00A313CD">
        <w:rPr>
          <w:rFonts w:ascii="Museo Sans 300" w:eastAsia="Times New Roman" w:hAnsi="Museo Sans 300" w:cs="Segoe UI"/>
          <w:sz w:val="20"/>
          <w:szCs w:val="20"/>
          <w:lang w:val="es-ES" w:eastAsia="es-SV"/>
        </w:rPr>
        <w:t xml:space="preserve">cobrar al usuario la energía que realmente consumió durante el periodo que no pudo realizar </w:t>
      </w:r>
      <w:r w:rsidR="002C6070" w:rsidRPr="00A313CD">
        <w:rPr>
          <w:rFonts w:ascii="Museo Sans 300" w:eastAsia="Times New Roman" w:hAnsi="Museo Sans 300" w:cs="Segoe UI"/>
          <w:sz w:val="20"/>
          <w:szCs w:val="20"/>
          <w:lang w:val="es-ES" w:eastAsia="es-SV"/>
        </w:rPr>
        <w:t xml:space="preserve">la medición mensual, por lo que </w:t>
      </w:r>
      <w:r w:rsidR="00C10E47" w:rsidRPr="00A313CD">
        <w:rPr>
          <w:rFonts w:ascii="Museo Sans 300" w:eastAsia="Times New Roman" w:hAnsi="Museo Sans 300" w:cs="Segoe UI"/>
          <w:sz w:val="20"/>
          <w:szCs w:val="20"/>
          <w:lang w:val="es-ES" w:eastAsia="es-SV"/>
        </w:rPr>
        <w:t xml:space="preserve">esta institución </w:t>
      </w:r>
      <w:r w:rsidR="002C6070" w:rsidRPr="00A313CD">
        <w:rPr>
          <w:rFonts w:ascii="Museo Sans 300" w:eastAsia="Times New Roman" w:hAnsi="Museo Sans 300" w:cs="Segoe UI"/>
          <w:sz w:val="20"/>
          <w:szCs w:val="20"/>
          <w:lang w:val="es-ES" w:eastAsia="es-SV"/>
        </w:rPr>
        <w:t xml:space="preserve">debe </w:t>
      </w:r>
      <w:r w:rsidR="00C10E47" w:rsidRPr="00A313CD">
        <w:rPr>
          <w:rFonts w:ascii="Museo Sans 300" w:eastAsia="Times New Roman" w:hAnsi="Museo Sans 300" w:cs="Segoe UI"/>
          <w:sz w:val="20"/>
          <w:szCs w:val="20"/>
          <w:lang w:val="es-ES" w:eastAsia="es-SV"/>
        </w:rPr>
        <w:t xml:space="preserve">verificar </w:t>
      </w:r>
      <w:r w:rsidR="002C6070" w:rsidRPr="00A313CD">
        <w:rPr>
          <w:rFonts w:ascii="Museo Sans 300" w:eastAsia="Times New Roman" w:hAnsi="Museo Sans 300" w:cs="Segoe UI"/>
          <w:sz w:val="20"/>
          <w:szCs w:val="20"/>
          <w:lang w:val="es-ES" w:eastAsia="es-SV"/>
        </w:rPr>
        <w:t>que el</w:t>
      </w:r>
      <w:r w:rsidR="00C10E47" w:rsidRPr="00A313CD">
        <w:rPr>
          <w:rFonts w:ascii="Museo Sans 300" w:eastAsia="Times New Roman" w:hAnsi="Museo Sans 300" w:cs="Segoe UI"/>
          <w:sz w:val="20"/>
          <w:szCs w:val="20"/>
          <w:lang w:val="es-ES" w:eastAsia="es-SV"/>
        </w:rPr>
        <w:t xml:space="preserve"> </w:t>
      </w:r>
      <w:r w:rsidR="0058053E" w:rsidRPr="00A313CD">
        <w:rPr>
          <w:rFonts w:ascii="Museo Sans 300" w:eastAsia="Times New Roman" w:hAnsi="Museo Sans 300" w:cs="Segoe UI"/>
          <w:sz w:val="20"/>
          <w:szCs w:val="20"/>
          <w:lang w:val="es-ES" w:eastAsia="es-SV"/>
        </w:rPr>
        <w:t>cobro corresponda al consumo real y no a una estimación</w:t>
      </w:r>
      <w:r w:rsidR="005309E5" w:rsidRPr="00A313CD">
        <w:rPr>
          <w:rFonts w:ascii="Museo Sans 300" w:eastAsia="Times New Roman" w:hAnsi="Museo Sans 300" w:cs="Segoe UI"/>
          <w:sz w:val="20"/>
          <w:szCs w:val="20"/>
          <w:lang w:val="es-ES" w:eastAsia="es-SV"/>
        </w:rPr>
        <w:t>, de la forma en que lo</w:t>
      </w:r>
      <w:r w:rsidR="00E42E87" w:rsidRPr="00A313CD">
        <w:rPr>
          <w:rFonts w:ascii="Museo Sans 300" w:eastAsia="Times New Roman" w:hAnsi="Museo Sans 300" w:cs="Segoe UI"/>
          <w:sz w:val="20"/>
          <w:szCs w:val="20"/>
          <w:lang w:val="es-ES" w:eastAsia="es-SV"/>
        </w:rPr>
        <w:t xml:space="preserve"> calculo la distribuidora</w:t>
      </w:r>
      <w:r w:rsidR="0058053E" w:rsidRPr="00A313CD">
        <w:rPr>
          <w:rFonts w:ascii="Museo Sans 300" w:eastAsia="Times New Roman" w:hAnsi="Museo Sans 300" w:cs="Segoe UI"/>
          <w:sz w:val="20"/>
          <w:szCs w:val="20"/>
          <w:lang w:val="es-ES" w:eastAsia="es-SV"/>
        </w:rPr>
        <w:t>.</w:t>
      </w:r>
    </w:p>
    <w:p w14:paraId="2D044563" w14:textId="77777777" w:rsidR="009265F5" w:rsidRPr="00A313CD" w:rsidRDefault="009265F5" w:rsidP="00A313CD">
      <w:pPr>
        <w:spacing w:after="0" w:line="0" w:lineRule="atLeast"/>
        <w:ind w:left="567"/>
        <w:jc w:val="both"/>
        <w:textAlignment w:val="baseline"/>
        <w:rPr>
          <w:rFonts w:ascii="Museo Sans 300" w:eastAsia="Times New Roman" w:hAnsi="Museo Sans 300" w:cs="Segoe UI"/>
          <w:sz w:val="20"/>
          <w:szCs w:val="20"/>
          <w:lang w:val="es-ES" w:eastAsia="es-SV"/>
        </w:rPr>
      </w:pPr>
    </w:p>
    <w:p w14:paraId="1835BC1D" w14:textId="54331728" w:rsidR="002C3A41" w:rsidRDefault="009265F5"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 xml:space="preserve">Por otra parte, </w:t>
      </w:r>
      <w:r w:rsidR="002C3A41" w:rsidRPr="00A313CD">
        <w:rPr>
          <w:rFonts w:ascii="Museo Sans 300" w:eastAsia="Times New Roman" w:hAnsi="Museo Sans 300" w:cs="Segoe UI"/>
          <w:sz w:val="20"/>
          <w:szCs w:val="20"/>
          <w:lang w:val="es-ES" w:eastAsia="es-SV"/>
        </w:rPr>
        <w:t>la distribuidora al no realizar la toma de lecturas en el equipo de medición</w:t>
      </w:r>
      <w:r w:rsidR="00F911F4" w:rsidRPr="00A313CD">
        <w:rPr>
          <w:rFonts w:ascii="Museo Sans 300" w:eastAsia="Times New Roman" w:hAnsi="Museo Sans 300" w:cs="Segoe UI"/>
          <w:sz w:val="20"/>
          <w:szCs w:val="20"/>
          <w:lang w:val="es-ES" w:eastAsia="es-SV"/>
        </w:rPr>
        <w:t xml:space="preserve"> </w:t>
      </w:r>
      <w:r w:rsidR="002C3A41" w:rsidRPr="00A313CD">
        <w:rPr>
          <w:rFonts w:ascii="Museo Sans 300" w:eastAsia="Times New Roman" w:hAnsi="Museo Sans 300" w:cs="Segoe UI"/>
          <w:sz w:val="20"/>
          <w:szCs w:val="20"/>
          <w:lang w:val="es-ES" w:eastAsia="es-SV"/>
        </w:rPr>
        <w:t>tiene la obligación de compensar al usuario con base en lo establecido en el artículo 80.c. de las Normas de Calidad del Servicio de los Sistemas de Distribución.</w:t>
      </w:r>
    </w:p>
    <w:p w14:paraId="0A067BD9" w14:textId="77777777" w:rsidR="00A313CD" w:rsidRDefault="00A313CD" w:rsidP="00A313CD">
      <w:pPr>
        <w:spacing w:after="0" w:line="0" w:lineRule="atLeast"/>
        <w:ind w:left="567"/>
        <w:jc w:val="both"/>
        <w:textAlignment w:val="baseline"/>
        <w:rPr>
          <w:rFonts w:ascii="Museo Sans 300" w:eastAsia="Times New Roman" w:hAnsi="Museo Sans 300" w:cs="Segoe UI"/>
          <w:sz w:val="20"/>
          <w:szCs w:val="20"/>
          <w:lang w:val="es-ES" w:eastAsia="es-SV"/>
        </w:rPr>
      </w:pPr>
    </w:p>
    <w:p w14:paraId="7809D58F" w14:textId="2B359FA9" w:rsidR="000E5790" w:rsidRPr="0016111E" w:rsidRDefault="000E5790" w:rsidP="004476A1">
      <w:pPr>
        <w:pStyle w:val="Prrafodelista"/>
        <w:numPr>
          <w:ilvl w:val="0"/>
          <w:numId w:val="14"/>
        </w:numPr>
        <w:tabs>
          <w:tab w:val="left" w:pos="709"/>
        </w:tabs>
        <w:spacing w:line="0" w:lineRule="atLeast"/>
        <w:ind w:left="1134"/>
        <w:contextualSpacing/>
        <w:jc w:val="center"/>
        <w:rPr>
          <w:rFonts w:ascii="Museo Sans 500" w:hAnsi="Museo Sans 500"/>
          <w:b/>
          <w:sz w:val="20"/>
          <w:szCs w:val="20"/>
        </w:rPr>
      </w:pPr>
      <w:bookmarkStart w:id="4" w:name="_GoBack"/>
      <w:bookmarkEnd w:id="4"/>
      <w:r w:rsidRPr="0016111E">
        <w:rPr>
          <w:rFonts w:ascii="Museo Sans 500" w:hAnsi="Museo Sans 500"/>
          <w:b/>
          <w:sz w:val="20"/>
          <w:szCs w:val="20"/>
        </w:rPr>
        <w:t>CONCLUSIÓN DE LA SIGET</w:t>
      </w:r>
    </w:p>
    <w:p w14:paraId="22237BA7" w14:textId="77777777" w:rsidR="000E5790" w:rsidRDefault="000E5790" w:rsidP="003A6052">
      <w:pPr>
        <w:tabs>
          <w:tab w:val="left" w:pos="284"/>
        </w:tabs>
        <w:spacing w:after="0" w:line="0" w:lineRule="atLeast"/>
        <w:ind w:left="567"/>
        <w:jc w:val="both"/>
        <w:rPr>
          <w:rFonts w:ascii="Museo Sans 300" w:hAnsi="Museo Sans 300"/>
        </w:rPr>
      </w:pPr>
    </w:p>
    <w:p w14:paraId="6C8CC761" w14:textId="4977E4DA" w:rsidR="003A6052" w:rsidRPr="00A313CD" w:rsidRDefault="009C1F2D"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 xml:space="preserve">Con fundamento en lo desarrollado en el informe técnico N.° </w:t>
      </w:r>
      <w:r w:rsidR="009D38D8" w:rsidRPr="00A313CD">
        <w:rPr>
          <w:rFonts w:ascii="Museo Sans 300" w:eastAsia="Times New Roman" w:hAnsi="Museo Sans 300" w:cs="Segoe UI"/>
          <w:sz w:val="20"/>
          <w:szCs w:val="20"/>
          <w:lang w:val="es-ES" w:eastAsia="es-SV"/>
        </w:rPr>
        <w:t>IT</w:t>
      </w:r>
      <w:r w:rsidR="00320655" w:rsidRPr="00A313CD">
        <w:rPr>
          <w:rFonts w:ascii="Museo Sans 300" w:eastAsia="Times New Roman" w:hAnsi="Museo Sans 300" w:cs="Segoe UI"/>
          <w:sz w:val="20"/>
          <w:szCs w:val="20"/>
          <w:lang w:val="es-ES" w:eastAsia="es-SV"/>
        </w:rPr>
        <w:t>-359-</w:t>
      </w:r>
      <w:r w:rsidR="00334DA5">
        <w:rPr>
          <w:rFonts w:ascii="Museo Sans 300" w:eastAsia="Times New Roman" w:hAnsi="Museo Sans 300" w:cs="Segoe UI"/>
          <w:sz w:val="20"/>
          <w:szCs w:val="20"/>
          <w:lang w:val="es-ES" w:eastAsia="es-SV"/>
        </w:rPr>
        <w:t>+++</w:t>
      </w:r>
      <w:r w:rsidR="00320655" w:rsidRPr="00A313CD">
        <w:rPr>
          <w:rFonts w:ascii="Museo Sans 300" w:eastAsia="Times New Roman" w:hAnsi="Museo Sans 300" w:cs="Segoe UI"/>
          <w:sz w:val="20"/>
          <w:szCs w:val="20"/>
          <w:lang w:val="es-ES" w:eastAsia="es-SV"/>
        </w:rPr>
        <w:t>-CAU y el análisis legal del CAU</w:t>
      </w:r>
      <w:r w:rsidR="005E35BD" w:rsidRPr="00A313CD">
        <w:rPr>
          <w:rFonts w:ascii="Museo Sans 300" w:eastAsia="Times New Roman" w:hAnsi="Museo Sans 300" w:cs="Segoe UI"/>
          <w:sz w:val="20"/>
          <w:szCs w:val="20"/>
          <w:lang w:val="es-ES" w:eastAsia="es-SV"/>
        </w:rPr>
        <w:t xml:space="preserve">, </w:t>
      </w:r>
      <w:r w:rsidR="003A6052" w:rsidRPr="00A313CD">
        <w:rPr>
          <w:rFonts w:ascii="Museo Sans 300" w:eastAsia="Times New Roman" w:hAnsi="Museo Sans 300" w:cs="Segoe UI"/>
          <w:sz w:val="20"/>
          <w:szCs w:val="20"/>
          <w:lang w:val="es-ES" w:eastAsia="es-SV"/>
        </w:rPr>
        <w:t xml:space="preserve">esta </w:t>
      </w:r>
      <w:r w:rsidR="00E42E87" w:rsidRPr="00A313CD">
        <w:rPr>
          <w:rFonts w:ascii="Museo Sans 300" w:eastAsia="Times New Roman" w:hAnsi="Museo Sans 300" w:cs="Segoe UI"/>
          <w:sz w:val="20"/>
          <w:szCs w:val="20"/>
          <w:lang w:val="es-ES" w:eastAsia="es-SV"/>
        </w:rPr>
        <w:t>S</w:t>
      </w:r>
      <w:r w:rsidR="003A6052" w:rsidRPr="00A313CD">
        <w:rPr>
          <w:rFonts w:ascii="Museo Sans 300" w:eastAsia="Times New Roman" w:hAnsi="Museo Sans 300" w:cs="Segoe UI"/>
          <w:sz w:val="20"/>
          <w:szCs w:val="20"/>
          <w:lang w:val="es-ES" w:eastAsia="es-SV"/>
        </w:rPr>
        <w:t xml:space="preserve">uperintendencia considera que la sociedad </w:t>
      </w:r>
      <w:r w:rsidR="008B0F1E" w:rsidRPr="00A313CD">
        <w:rPr>
          <w:rFonts w:ascii="Museo Sans 300" w:eastAsia="Times New Roman" w:hAnsi="Museo Sans 300" w:cs="Segoe UI"/>
          <w:sz w:val="20"/>
          <w:szCs w:val="20"/>
          <w:lang w:val="es-ES" w:eastAsia="es-SV"/>
        </w:rPr>
        <w:t>CAESS, S.A. de C.V</w:t>
      </w:r>
      <w:r w:rsidR="003A6052" w:rsidRPr="00A313CD">
        <w:rPr>
          <w:rFonts w:ascii="Museo Sans 300" w:eastAsia="Times New Roman" w:hAnsi="Museo Sans 300" w:cs="Segoe UI"/>
          <w:sz w:val="20"/>
          <w:szCs w:val="20"/>
          <w:lang w:val="es-ES" w:eastAsia="es-SV"/>
        </w:rPr>
        <w:t xml:space="preserve">. tiene el derecho a que </w:t>
      </w:r>
      <w:r w:rsidR="006432BF" w:rsidRPr="00A313CD">
        <w:rPr>
          <w:rFonts w:ascii="Museo Sans 300" w:eastAsia="Times New Roman" w:hAnsi="Museo Sans 300" w:cs="Segoe UI"/>
          <w:sz w:val="20"/>
          <w:szCs w:val="20"/>
          <w:lang w:val="es-ES" w:eastAsia="es-SV"/>
        </w:rPr>
        <w:t xml:space="preserve">el usuario </w:t>
      </w:r>
      <w:r w:rsidR="003A6052" w:rsidRPr="00A313CD">
        <w:rPr>
          <w:rFonts w:ascii="Museo Sans 300" w:eastAsia="Times New Roman" w:hAnsi="Museo Sans 300" w:cs="Segoe UI"/>
          <w:sz w:val="20"/>
          <w:szCs w:val="20"/>
          <w:lang w:val="es-ES" w:eastAsia="es-SV"/>
        </w:rPr>
        <w:t>pague lo correspondiente a la energía eléctrica que consumi</w:t>
      </w:r>
      <w:r w:rsidR="00EC772B" w:rsidRPr="00A313CD">
        <w:rPr>
          <w:rFonts w:ascii="Museo Sans 300" w:eastAsia="Times New Roman" w:hAnsi="Museo Sans 300" w:cs="Segoe UI"/>
          <w:sz w:val="20"/>
          <w:szCs w:val="20"/>
          <w:lang w:val="es-ES" w:eastAsia="es-SV"/>
        </w:rPr>
        <w:t>ó</w:t>
      </w:r>
      <w:r w:rsidR="358F014D" w:rsidRPr="00A313CD">
        <w:rPr>
          <w:rFonts w:ascii="Museo Sans 300" w:eastAsia="Times New Roman" w:hAnsi="Museo Sans 300" w:cs="Segoe UI"/>
          <w:sz w:val="20"/>
          <w:szCs w:val="20"/>
          <w:lang w:val="es-ES" w:eastAsia="es-SV"/>
        </w:rPr>
        <w:t xml:space="preserve"> </w:t>
      </w:r>
      <w:r w:rsidR="003A6052" w:rsidRPr="00A313CD">
        <w:rPr>
          <w:rFonts w:ascii="Museo Sans 300" w:eastAsia="Times New Roman" w:hAnsi="Museo Sans 300" w:cs="Segoe UI"/>
          <w:sz w:val="20"/>
          <w:szCs w:val="20"/>
          <w:lang w:val="es-ES" w:eastAsia="es-SV"/>
        </w:rPr>
        <w:t>durante el período en que se acumularon los cobros</w:t>
      </w:r>
      <w:r w:rsidR="00623C5C" w:rsidRPr="00A313CD">
        <w:rPr>
          <w:rFonts w:ascii="Museo Sans 300" w:eastAsia="Times New Roman" w:hAnsi="Museo Sans 300" w:cs="Segoe UI"/>
          <w:sz w:val="20"/>
          <w:szCs w:val="20"/>
          <w:lang w:val="es-ES" w:eastAsia="es-SV"/>
        </w:rPr>
        <w:t>; d</w:t>
      </w:r>
      <w:r w:rsidR="003A6052" w:rsidRPr="00A313CD">
        <w:rPr>
          <w:rFonts w:ascii="Museo Sans 300" w:eastAsia="Times New Roman" w:hAnsi="Museo Sans 300" w:cs="Segoe UI"/>
          <w:sz w:val="20"/>
          <w:szCs w:val="20"/>
          <w:lang w:val="es-ES" w:eastAsia="es-SV"/>
        </w:rPr>
        <w:t>ebiendo esta institución verificar que dicho co</w:t>
      </w:r>
      <w:r w:rsidR="0016111E" w:rsidRPr="00A313CD">
        <w:rPr>
          <w:rFonts w:ascii="Museo Sans 300" w:eastAsia="Times New Roman" w:hAnsi="Museo Sans 300" w:cs="Segoe UI"/>
          <w:sz w:val="20"/>
          <w:szCs w:val="20"/>
          <w:lang w:val="es-ES" w:eastAsia="es-SV"/>
        </w:rPr>
        <w:t xml:space="preserve">bro obedezca al consumo real </w:t>
      </w:r>
      <w:r w:rsidR="006432BF" w:rsidRPr="00A313CD">
        <w:rPr>
          <w:rFonts w:ascii="Museo Sans 300" w:eastAsia="Times New Roman" w:hAnsi="Museo Sans 300" w:cs="Segoe UI"/>
          <w:sz w:val="20"/>
          <w:szCs w:val="20"/>
          <w:lang w:val="es-ES" w:eastAsia="es-SV"/>
        </w:rPr>
        <w:t>del usuario.</w:t>
      </w:r>
    </w:p>
    <w:p w14:paraId="02F2C34E" w14:textId="150366BA" w:rsidR="003A6052" w:rsidRPr="00A313CD" w:rsidRDefault="00A0510D"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 xml:space="preserve"> </w:t>
      </w:r>
    </w:p>
    <w:p w14:paraId="5388E2E0" w14:textId="6C2AE64D" w:rsidR="00623C5C" w:rsidRPr="00A313CD" w:rsidRDefault="00623C5C"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Con base en lo anterior, l</w:t>
      </w:r>
      <w:r w:rsidR="003A6052" w:rsidRPr="00A313CD">
        <w:rPr>
          <w:rFonts w:ascii="Museo Sans 300" w:eastAsia="Times New Roman" w:hAnsi="Museo Sans 300" w:cs="Segoe UI"/>
          <w:sz w:val="20"/>
          <w:szCs w:val="20"/>
          <w:lang w:val="es-ES" w:eastAsia="es-SV"/>
        </w:rPr>
        <w:t xml:space="preserve">a sociedad </w:t>
      </w:r>
      <w:r w:rsidR="008B0F1E" w:rsidRPr="00A313CD">
        <w:rPr>
          <w:rFonts w:ascii="Museo Sans 300" w:eastAsia="Times New Roman" w:hAnsi="Museo Sans 300" w:cs="Segoe UI"/>
          <w:sz w:val="20"/>
          <w:szCs w:val="20"/>
          <w:lang w:val="es-ES" w:eastAsia="es-SV"/>
        </w:rPr>
        <w:t>CAESS, S.A. de C.V</w:t>
      </w:r>
      <w:r w:rsidR="003A6052" w:rsidRPr="00A313CD">
        <w:rPr>
          <w:rFonts w:ascii="Museo Sans 300" w:eastAsia="Times New Roman" w:hAnsi="Museo Sans 300" w:cs="Segoe UI"/>
          <w:sz w:val="20"/>
          <w:szCs w:val="20"/>
          <w:lang w:val="es-ES" w:eastAsia="es-SV"/>
        </w:rPr>
        <w:t>. debe remitir al C</w:t>
      </w:r>
      <w:r w:rsidR="008A4545" w:rsidRPr="00A313CD">
        <w:rPr>
          <w:rFonts w:ascii="Museo Sans 300" w:eastAsia="Times New Roman" w:hAnsi="Museo Sans 300" w:cs="Segoe UI"/>
          <w:sz w:val="20"/>
          <w:szCs w:val="20"/>
          <w:lang w:val="es-ES" w:eastAsia="es-SV"/>
        </w:rPr>
        <w:t>AU</w:t>
      </w:r>
      <w:r w:rsidR="003A6052" w:rsidRPr="00A313CD">
        <w:rPr>
          <w:rFonts w:ascii="Museo Sans 300" w:eastAsia="Times New Roman" w:hAnsi="Museo Sans 300" w:cs="Segoe UI"/>
          <w:sz w:val="20"/>
          <w:szCs w:val="20"/>
          <w:lang w:val="es-ES" w:eastAsia="es-SV"/>
        </w:rPr>
        <w:t xml:space="preserve"> los cálculos del consumo real en</w:t>
      </w:r>
      <w:r w:rsidR="006432BF" w:rsidRPr="00A313CD">
        <w:rPr>
          <w:rFonts w:ascii="Museo Sans 300" w:eastAsia="Times New Roman" w:hAnsi="Museo Sans 300" w:cs="Segoe UI"/>
          <w:sz w:val="20"/>
          <w:szCs w:val="20"/>
          <w:lang w:val="es-ES" w:eastAsia="es-SV"/>
        </w:rPr>
        <w:t xml:space="preserve"> el</w:t>
      </w:r>
      <w:r w:rsidR="003645A6" w:rsidRPr="00A313CD">
        <w:rPr>
          <w:rFonts w:ascii="Museo Sans 300" w:eastAsia="Times New Roman" w:hAnsi="Museo Sans 300" w:cs="Segoe UI"/>
          <w:sz w:val="20"/>
          <w:szCs w:val="20"/>
          <w:lang w:val="es-ES" w:eastAsia="es-SV"/>
        </w:rPr>
        <w:t xml:space="preserve"> suministro</w:t>
      </w:r>
      <w:r w:rsidR="003A6052" w:rsidRPr="00A313CD">
        <w:rPr>
          <w:rFonts w:ascii="Museo Sans 300" w:eastAsia="Times New Roman" w:hAnsi="Museo Sans 300" w:cs="Segoe UI"/>
          <w:sz w:val="20"/>
          <w:szCs w:val="20"/>
          <w:lang w:val="es-ES" w:eastAsia="es-SV"/>
        </w:rPr>
        <w:t xml:space="preserve"> del lugar arriba relacionado.</w:t>
      </w:r>
      <w:r w:rsidRPr="00A313CD">
        <w:rPr>
          <w:rFonts w:ascii="Museo Sans 300" w:eastAsia="Times New Roman" w:hAnsi="Museo Sans 300" w:cs="Segoe UI"/>
          <w:sz w:val="20"/>
          <w:szCs w:val="20"/>
          <w:lang w:val="es-ES" w:eastAsia="es-SV"/>
        </w:rPr>
        <w:t xml:space="preserve"> </w:t>
      </w:r>
      <w:r w:rsidR="003A6052" w:rsidRPr="00A313CD">
        <w:rPr>
          <w:rFonts w:ascii="Museo Sans 300" w:eastAsia="Times New Roman" w:hAnsi="Museo Sans 300" w:cs="Segoe UI"/>
          <w:sz w:val="20"/>
          <w:szCs w:val="20"/>
          <w:lang w:val="es-ES" w:eastAsia="es-SV"/>
        </w:rPr>
        <w:t>Una vez remitidos d</w:t>
      </w:r>
      <w:r w:rsidR="00AB143C" w:rsidRPr="00A313CD">
        <w:rPr>
          <w:rFonts w:ascii="Museo Sans 300" w:eastAsia="Times New Roman" w:hAnsi="Museo Sans 300" w:cs="Segoe UI"/>
          <w:sz w:val="20"/>
          <w:szCs w:val="20"/>
          <w:lang w:val="es-ES" w:eastAsia="es-SV"/>
        </w:rPr>
        <w:t>ichos datos, el CAU debe</w:t>
      </w:r>
      <w:r w:rsidRPr="00A313CD">
        <w:rPr>
          <w:rFonts w:ascii="Museo Sans 300" w:eastAsia="Times New Roman" w:hAnsi="Museo Sans 300" w:cs="Segoe UI"/>
          <w:sz w:val="20"/>
          <w:szCs w:val="20"/>
          <w:lang w:val="es-ES" w:eastAsia="es-SV"/>
        </w:rPr>
        <w:t>rá</w:t>
      </w:r>
      <w:r w:rsidR="00AB143C" w:rsidRPr="00A313CD">
        <w:rPr>
          <w:rFonts w:ascii="Museo Sans 300" w:eastAsia="Times New Roman" w:hAnsi="Museo Sans 300" w:cs="Segoe UI"/>
          <w:sz w:val="20"/>
          <w:szCs w:val="20"/>
          <w:lang w:val="es-ES" w:eastAsia="es-SV"/>
        </w:rPr>
        <w:t xml:space="preserve"> rendir</w:t>
      </w:r>
      <w:r w:rsidR="003A6052" w:rsidRPr="00A313CD">
        <w:rPr>
          <w:rFonts w:ascii="Museo Sans 300" w:eastAsia="Times New Roman" w:hAnsi="Museo Sans 300" w:cs="Segoe UI"/>
          <w:sz w:val="20"/>
          <w:szCs w:val="20"/>
          <w:lang w:val="es-ES" w:eastAsia="es-SV"/>
        </w:rPr>
        <w:t xml:space="preserve"> un informe técnico en el que corrija o ratifique los cobros respectivos. </w:t>
      </w:r>
    </w:p>
    <w:p w14:paraId="220AA1F3" w14:textId="77777777" w:rsidR="00623C5C" w:rsidRPr="00A313CD" w:rsidRDefault="00623C5C" w:rsidP="00A313CD">
      <w:pPr>
        <w:spacing w:after="0" w:line="0" w:lineRule="atLeast"/>
        <w:ind w:left="567"/>
        <w:jc w:val="both"/>
        <w:textAlignment w:val="baseline"/>
        <w:rPr>
          <w:rFonts w:ascii="Museo Sans 300" w:eastAsia="Times New Roman" w:hAnsi="Museo Sans 300" w:cs="Segoe UI"/>
          <w:sz w:val="20"/>
          <w:szCs w:val="20"/>
          <w:lang w:val="es-ES" w:eastAsia="es-SV"/>
        </w:rPr>
      </w:pPr>
    </w:p>
    <w:p w14:paraId="52EFF863" w14:textId="118D5A01" w:rsidR="003A6052" w:rsidRPr="00A313CD" w:rsidRDefault="003A6052"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 xml:space="preserve">Si </w:t>
      </w:r>
      <w:r w:rsidR="006432BF" w:rsidRPr="00A313CD">
        <w:rPr>
          <w:rFonts w:ascii="Museo Sans 300" w:eastAsia="Times New Roman" w:hAnsi="Museo Sans 300" w:cs="Segoe UI"/>
          <w:sz w:val="20"/>
          <w:szCs w:val="20"/>
          <w:lang w:val="es-ES" w:eastAsia="es-SV"/>
        </w:rPr>
        <w:t>el</w:t>
      </w:r>
      <w:r w:rsidRPr="00A313CD">
        <w:rPr>
          <w:rFonts w:ascii="Museo Sans 300" w:eastAsia="Times New Roman" w:hAnsi="Museo Sans 300" w:cs="Segoe UI"/>
          <w:sz w:val="20"/>
          <w:szCs w:val="20"/>
          <w:lang w:val="es-ES" w:eastAsia="es-SV"/>
        </w:rPr>
        <w:t xml:space="preserve"> usuari</w:t>
      </w:r>
      <w:r w:rsidR="0016111E" w:rsidRPr="00A313CD">
        <w:rPr>
          <w:rFonts w:ascii="Museo Sans 300" w:eastAsia="Times New Roman" w:hAnsi="Museo Sans 300" w:cs="Segoe UI"/>
          <w:sz w:val="20"/>
          <w:szCs w:val="20"/>
          <w:lang w:val="es-ES" w:eastAsia="es-SV"/>
        </w:rPr>
        <w:t>o</w:t>
      </w:r>
      <w:r w:rsidRPr="00A313CD">
        <w:rPr>
          <w:rFonts w:ascii="Museo Sans 300" w:eastAsia="Times New Roman" w:hAnsi="Museo Sans 300" w:cs="Segoe UI"/>
          <w:sz w:val="20"/>
          <w:szCs w:val="20"/>
          <w:lang w:val="es-ES" w:eastAsia="es-SV"/>
        </w:rPr>
        <w:t xml:space="preserve"> ya ha realizado el pago de lo cobrado retroactivamente, será preciso que verifiqu</w:t>
      </w:r>
      <w:r w:rsidR="00926E70" w:rsidRPr="00A313CD">
        <w:rPr>
          <w:rFonts w:ascii="Museo Sans 300" w:eastAsia="Times New Roman" w:hAnsi="Museo Sans 300" w:cs="Segoe UI"/>
          <w:sz w:val="20"/>
          <w:szCs w:val="20"/>
          <w:lang w:val="es-ES" w:eastAsia="es-SV"/>
        </w:rPr>
        <w:t>e si lo cancelado se ajusta al</w:t>
      </w:r>
      <w:r w:rsidRPr="00A313CD">
        <w:rPr>
          <w:rFonts w:ascii="Museo Sans 300" w:eastAsia="Times New Roman" w:hAnsi="Museo Sans 300" w:cs="Segoe UI"/>
          <w:sz w:val="20"/>
          <w:szCs w:val="20"/>
          <w:lang w:val="es-ES" w:eastAsia="es-SV"/>
        </w:rPr>
        <w:t xml:space="preserve"> consumo real de energía eléctrica. Si ha pagado cantidades mayores, la distribuidora deberá realizar el reintegro de lo cancelado en exceso; en caso contrario, si </w:t>
      </w:r>
      <w:r w:rsidR="006432BF" w:rsidRPr="00A313CD">
        <w:rPr>
          <w:rFonts w:ascii="Museo Sans 300" w:eastAsia="Times New Roman" w:hAnsi="Museo Sans 300" w:cs="Segoe UI"/>
          <w:sz w:val="20"/>
          <w:szCs w:val="20"/>
          <w:lang w:val="es-ES" w:eastAsia="es-SV"/>
        </w:rPr>
        <w:t>el</w:t>
      </w:r>
      <w:r w:rsidRPr="00A313CD">
        <w:rPr>
          <w:rFonts w:ascii="Museo Sans 300" w:eastAsia="Times New Roman" w:hAnsi="Museo Sans 300" w:cs="Segoe UI"/>
          <w:sz w:val="20"/>
          <w:szCs w:val="20"/>
          <w:lang w:val="es-ES" w:eastAsia="es-SV"/>
        </w:rPr>
        <w:t xml:space="preserve"> usuari</w:t>
      </w:r>
      <w:r w:rsidR="0016111E" w:rsidRPr="00A313CD">
        <w:rPr>
          <w:rFonts w:ascii="Museo Sans 300" w:eastAsia="Times New Roman" w:hAnsi="Museo Sans 300" w:cs="Segoe UI"/>
          <w:sz w:val="20"/>
          <w:szCs w:val="20"/>
          <w:lang w:val="es-ES" w:eastAsia="es-SV"/>
        </w:rPr>
        <w:t>o</w:t>
      </w:r>
      <w:r w:rsidR="004F6D5A" w:rsidRPr="00A313CD">
        <w:rPr>
          <w:rFonts w:ascii="Museo Sans 300" w:eastAsia="Times New Roman" w:hAnsi="Museo Sans 300" w:cs="Segoe UI"/>
          <w:sz w:val="20"/>
          <w:szCs w:val="20"/>
          <w:lang w:val="es-ES" w:eastAsia="es-SV"/>
        </w:rPr>
        <w:t xml:space="preserve"> no ha</w:t>
      </w:r>
      <w:r w:rsidRPr="00A313CD">
        <w:rPr>
          <w:rFonts w:ascii="Museo Sans 300" w:eastAsia="Times New Roman" w:hAnsi="Museo Sans 300" w:cs="Segoe UI"/>
          <w:sz w:val="20"/>
          <w:szCs w:val="20"/>
          <w:lang w:val="es-ES" w:eastAsia="es-SV"/>
        </w:rPr>
        <w:t xml:space="preserve">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w:t>
      </w:r>
    </w:p>
    <w:p w14:paraId="0B2D0B9E" w14:textId="77777777" w:rsidR="0016111E" w:rsidRDefault="0016111E" w:rsidP="003A6052">
      <w:pPr>
        <w:pStyle w:val="Prrafodelista"/>
        <w:tabs>
          <w:tab w:val="left" w:pos="284"/>
        </w:tabs>
        <w:spacing w:line="0" w:lineRule="atLeast"/>
        <w:ind w:left="567"/>
        <w:jc w:val="both"/>
        <w:rPr>
          <w:rFonts w:ascii="Museo Sans 300" w:hAnsi="Museo Sans 300"/>
          <w:b/>
          <w:sz w:val="22"/>
          <w:szCs w:val="22"/>
        </w:rPr>
      </w:pPr>
    </w:p>
    <w:p w14:paraId="4BFE3E72" w14:textId="60213357" w:rsidR="00DF5546" w:rsidRPr="00A313CD" w:rsidRDefault="00F911F4"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 xml:space="preserve">Respeto del </w:t>
      </w:r>
      <w:r w:rsidR="00DF5546" w:rsidRPr="00A313CD">
        <w:rPr>
          <w:rFonts w:ascii="Museo Sans 300" w:eastAsia="Times New Roman" w:hAnsi="Museo Sans 300" w:cs="Segoe UI"/>
          <w:sz w:val="20"/>
          <w:szCs w:val="20"/>
          <w:lang w:val="es-ES" w:eastAsia="es-SV"/>
        </w:rPr>
        <w:t>incumplimiento a la gestión comercial, la sociedad CAESS, S.A. de C.V. debe remitir el cálculo de la devolución y/o compensación por incumplimiento a la gestión comercial en el suministro instalado en el lugar mencionado.</w:t>
      </w:r>
    </w:p>
    <w:p w14:paraId="73AE7E64" w14:textId="77777777" w:rsidR="00DF5546" w:rsidRPr="00A313CD" w:rsidRDefault="00DF5546" w:rsidP="00A313CD">
      <w:pPr>
        <w:spacing w:after="0" w:line="0" w:lineRule="atLeast"/>
        <w:ind w:left="567"/>
        <w:jc w:val="both"/>
        <w:textAlignment w:val="baseline"/>
        <w:rPr>
          <w:rFonts w:ascii="Museo Sans 300" w:eastAsia="Times New Roman" w:hAnsi="Museo Sans 300" w:cs="Segoe UI"/>
          <w:sz w:val="20"/>
          <w:szCs w:val="20"/>
          <w:lang w:val="es-ES" w:eastAsia="es-SV"/>
        </w:rPr>
      </w:pPr>
    </w:p>
    <w:p w14:paraId="0833C083" w14:textId="1DFDEB69" w:rsidR="00DF5546" w:rsidRPr="00A313CD" w:rsidRDefault="00716215"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Por su parte, l</w:t>
      </w:r>
      <w:r w:rsidR="00DF5546" w:rsidRPr="00A313CD">
        <w:rPr>
          <w:rFonts w:ascii="Museo Sans 300" w:eastAsia="Times New Roman" w:hAnsi="Museo Sans 300" w:cs="Segoe UI"/>
          <w:sz w:val="20"/>
          <w:szCs w:val="20"/>
          <w:lang w:val="es-ES" w:eastAsia="es-SV"/>
        </w:rPr>
        <w:t>a Gerencia de Electricidad de la SIGET deberá rendir un informe técnico en el cual corrija o ratifique el monto calculado en concepto de compensación por la sociedad CAESS, S.A. de C.V.</w:t>
      </w:r>
    </w:p>
    <w:p w14:paraId="238601FE" w14:textId="77777777" w:rsidR="00D347C5" w:rsidRDefault="00D347C5" w:rsidP="00D347C5">
      <w:pPr>
        <w:pStyle w:val="Prrafodelista"/>
        <w:tabs>
          <w:tab w:val="left" w:pos="709"/>
        </w:tabs>
        <w:spacing w:line="0" w:lineRule="atLeast"/>
        <w:ind w:left="720"/>
        <w:contextualSpacing/>
        <w:rPr>
          <w:rFonts w:ascii="Museo Sans 500" w:hAnsi="Museo Sans 500"/>
          <w:b/>
          <w:sz w:val="22"/>
          <w:szCs w:val="22"/>
        </w:rPr>
      </w:pPr>
    </w:p>
    <w:p w14:paraId="3B43420F" w14:textId="77777777" w:rsidR="003A6052" w:rsidRPr="0016111E" w:rsidRDefault="003A6052" w:rsidP="004476A1">
      <w:pPr>
        <w:pStyle w:val="Prrafodelista"/>
        <w:numPr>
          <w:ilvl w:val="0"/>
          <w:numId w:val="14"/>
        </w:numPr>
        <w:tabs>
          <w:tab w:val="left" w:pos="709"/>
        </w:tabs>
        <w:spacing w:line="0" w:lineRule="atLeast"/>
        <w:ind w:left="1134"/>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4A090D26" w:rsidR="003A6052" w:rsidRPr="00A313CD" w:rsidRDefault="003A6052" w:rsidP="00A313CD">
      <w:pPr>
        <w:spacing w:after="0" w:line="0" w:lineRule="atLeast"/>
        <w:ind w:left="567"/>
        <w:jc w:val="both"/>
        <w:textAlignment w:val="baseline"/>
        <w:rPr>
          <w:rFonts w:ascii="Museo Sans 300" w:eastAsia="Times New Roman" w:hAnsi="Museo Sans 300" w:cs="Segoe UI"/>
          <w:sz w:val="20"/>
          <w:szCs w:val="20"/>
          <w:lang w:val="es-ES" w:eastAsia="es-SV"/>
        </w:rPr>
      </w:pPr>
      <w:r w:rsidRPr="00A313CD">
        <w:rPr>
          <w:rFonts w:ascii="Museo Sans 300" w:eastAsia="Times New Roman" w:hAnsi="Museo Sans 300" w:cs="Segoe UI"/>
          <w:sz w:val="20"/>
          <w:szCs w:val="20"/>
          <w:lang w:val="es-ES" w:eastAsia="es-SV"/>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6717A3" w:rsidRPr="00A313CD">
        <w:rPr>
          <w:rFonts w:ascii="Museo Sans 300" w:eastAsia="Times New Roman" w:hAnsi="Museo Sans 300" w:cs="Segoe UI"/>
          <w:sz w:val="20"/>
          <w:szCs w:val="20"/>
          <w:lang w:val="es-ES" w:eastAsia="es-SV"/>
        </w:rPr>
        <w:t>,</w:t>
      </w:r>
      <w:r w:rsidRPr="00A313CD">
        <w:rPr>
          <w:rFonts w:ascii="Museo Sans 300" w:eastAsia="Times New Roman" w:hAnsi="Museo Sans 300" w:cs="Segoe UI"/>
          <w:sz w:val="20"/>
          <w:szCs w:val="20"/>
          <w:lang w:val="es-ES" w:eastAsia="es-SV"/>
        </w:rPr>
        <w:t xml:space="preserve">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0A9AA225"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N.° </w:t>
      </w:r>
      <w:r w:rsidR="00432AED">
        <w:rPr>
          <w:rFonts w:ascii="Museo Sans 300" w:eastAsia="Arial Unicode MS" w:hAnsi="Museo Sans 300"/>
          <w:sz w:val="20"/>
          <w:szCs w:val="20"/>
        </w:rPr>
        <w:t>IT-</w:t>
      </w:r>
      <w:r w:rsidR="00107776">
        <w:rPr>
          <w:rFonts w:ascii="Museo Sans 300" w:eastAsia="Arial Unicode MS" w:hAnsi="Museo Sans 300"/>
          <w:sz w:val="20"/>
          <w:szCs w:val="20"/>
        </w:rPr>
        <w:t>359-</w:t>
      </w:r>
      <w:r w:rsidR="00334DA5">
        <w:rPr>
          <w:rFonts w:ascii="Museo Sans 300" w:eastAsia="Arial Unicode MS" w:hAnsi="Museo Sans 300"/>
          <w:sz w:val="20"/>
          <w:szCs w:val="20"/>
        </w:rPr>
        <w:t>+++</w:t>
      </w:r>
      <w:r w:rsidR="00107776">
        <w:rPr>
          <w:rFonts w:ascii="Museo Sans 300" w:eastAsia="Arial Unicode MS" w:hAnsi="Museo Sans 300"/>
          <w:sz w:val="20"/>
          <w:szCs w:val="20"/>
        </w:rPr>
        <w:t>-CAU</w:t>
      </w:r>
      <w:r w:rsidRPr="0016111E">
        <w:rPr>
          <w:rFonts w:ascii="Museo Sans 300" w:eastAsia="Arial Unicode MS" w:hAnsi="Museo Sans 300"/>
          <w:sz w:val="20"/>
          <w:szCs w:val="20"/>
        </w:rPr>
        <w:t xml:space="preserve"> rendido por la </w:t>
      </w:r>
      <w:r w:rsidR="005F6B52">
        <w:rPr>
          <w:rFonts w:ascii="Museo Sans 300" w:eastAsia="Arial Unicode MS" w:hAnsi="Museo Sans 300"/>
          <w:sz w:val="20"/>
          <w:szCs w:val="20"/>
        </w:rPr>
        <w:t>Gerencia de Electricidad, esta S</w:t>
      </w:r>
      <w:r w:rsidRPr="0016111E">
        <w:rPr>
          <w:rFonts w:ascii="Museo Sans 300" w:eastAsia="Arial Unicode MS" w:hAnsi="Museo Sans 300"/>
          <w:sz w:val="20"/>
          <w:szCs w:val="20"/>
        </w:rPr>
        <w:t xml:space="preserve">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0147AD9" w14:textId="22A500D1" w:rsidR="00E10A1E" w:rsidRPr="00E10A1E" w:rsidRDefault="00E10A1E" w:rsidP="004476A1">
      <w:pPr>
        <w:pStyle w:val="Prrafodelista"/>
        <w:numPr>
          <w:ilvl w:val="0"/>
          <w:numId w:val="7"/>
        </w:numPr>
        <w:autoSpaceDE w:val="0"/>
        <w:autoSpaceDN w:val="0"/>
        <w:adjustRightInd w:val="0"/>
        <w:spacing w:line="0" w:lineRule="atLeast"/>
        <w:ind w:left="567"/>
        <w:jc w:val="both"/>
        <w:rPr>
          <w:rFonts w:ascii="Museo Sans 300" w:hAnsi="Museo Sans 300"/>
          <w:sz w:val="20"/>
          <w:szCs w:val="20"/>
          <w:lang w:val="es-SV" w:eastAsia="es-SV"/>
        </w:rPr>
      </w:pPr>
      <w:r w:rsidRPr="00E10A1E">
        <w:rPr>
          <w:rFonts w:ascii="Museo Sans 300" w:hAnsi="Museo Sans 300"/>
          <w:sz w:val="20"/>
          <w:szCs w:val="20"/>
          <w:lang w:eastAsia="es-SV"/>
        </w:rPr>
        <w:t>Determinar que en el suministro identificado con el </w:t>
      </w:r>
      <w:r w:rsidRPr="00E10A1E">
        <w:rPr>
          <w:rFonts w:ascii="Museo Sans 300" w:hAnsi="Museo Sans 300"/>
          <w:sz w:val="20"/>
          <w:szCs w:val="20"/>
          <w:lang w:val="es-SV" w:eastAsia="es-SV"/>
        </w:rPr>
        <w:t>NIC</w:t>
      </w:r>
      <w:r w:rsidR="00334DA5">
        <w:rPr>
          <w:rFonts w:ascii="Museo Sans 300" w:hAnsi="Museo Sans 300"/>
          <w:sz w:val="20"/>
          <w:szCs w:val="20"/>
          <w:lang w:val="es-SV" w:eastAsia="es-SV"/>
        </w:rPr>
        <w:t xml:space="preserve"> +++</w:t>
      </w:r>
      <w:r w:rsidRPr="00E10A1E">
        <w:rPr>
          <w:rFonts w:ascii="Museo Sans 300" w:hAnsi="Museo Sans 300"/>
          <w:sz w:val="20"/>
          <w:szCs w:val="20"/>
          <w:lang w:val="es-SV" w:eastAsia="es-SV"/>
        </w:rPr>
        <w:t> se comprobó la existencia de una condición irregular consistente en </w:t>
      </w:r>
      <w:r>
        <w:rPr>
          <w:rFonts w:ascii="Museo Sans 300" w:hAnsi="Museo Sans 300"/>
          <w:sz w:val="20"/>
          <w:szCs w:val="20"/>
          <w:lang w:eastAsia="es-SV"/>
        </w:rPr>
        <w:t xml:space="preserve">una alteración de la acometida, debida a la existencia de una </w:t>
      </w:r>
      <w:r>
        <w:rPr>
          <w:rFonts w:ascii="Museo Sans 300" w:hAnsi="Museo Sans 300"/>
          <w:sz w:val="20"/>
          <w:szCs w:val="20"/>
          <w:lang w:eastAsia="es-SV"/>
        </w:rPr>
        <w:lastRenderedPageBreak/>
        <w:t>conexión directa en</w:t>
      </w:r>
      <w:r w:rsidRPr="00E10A1E">
        <w:rPr>
          <w:rFonts w:ascii="Museo Sans 300" w:hAnsi="Museo Sans 300"/>
          <w:sz w:val="20"/>
          <w:szCs w:val="20"/>
          <w:lang w:eastAsia="es-SV"/>
        </w:rPr>
        <w:t xml:space="preserve"> la red de distribución eléctrica</w:t>
      </w:r>
      <w:r>
        <w:rPr>
          <w:rFonts w:ascii="Museo Sans 300" w:hAnsi="Museo Sans 300"/>
          <w:sz w:val="20"/>
          <w:szCs w:val="20"/>
          <w:lang w:eastAsia="es-SV"/>
        </w:rPr>
        <w:t>, sin equipo de medición,</w:t>
      </w:r>
      <w:r w:rsidRPr="00E10A1E">
        <w:rPr>
          <w:rFonts w:ascii="Museo Sans 300" w:hAnsi="Museo Sans 300"/>
          <w:sz w:val="20"/>
          <w:szCs w:val="20"/>
          <w:lang w:eastAsia="es-SV"/>
        </w:rPr>
        <w:t xml:space="preserve"> condición que permitió que en el inmueble se consumiera energía eléctrica sin ser registrada.</w:t>
      </w:r>
      <w:r w:rsidRPr="00E10A1E">
        <w:rPr>
          <w:rFonts w:ascii="Museo Sans 300" w:hAnsi="Museo Sans 300"/>
          <w:sz w:val="20"/>
          <w:szCs w:val="20"/>
          <w:lang w:val="es-SV" w:eastAsia="es-SV"/>
        </w:rPr>
        <w:t> </w:t>
      </w:r>
    </w:p>
    <w:p w14:paraId="3CB9AA01" w14:textId="221D289C" w:rsidR="00E10A1E" w:rsidRPr="00E10A1E" w:rsidRDefault="00E10A1E" w:rsidP="004476A1">
      <w:pPr>
        <w:pStyle w:val="Prrafodelista"/>
        <w:autoSpaceDE w:val="0"/>
        <w:autoSpaceDN w:val="0"/>
        <w:adjustRightInd w:val="0"/>
        <w:spacing w:line="0" w:lineRule="atLeast"/>
        <w:ind w:left="567"/>
        <w:jc w:val="both"/>
        <w:rPr>
          <w:rFonts w:ascii="Museo Sans 300" w:hAnsi="Museo Sans 300"/>
          <w:sz w:val="20"/>
          <w:szCs w:val="20"/>
          <w:lang w:val="es-SV" w:eastAsia="es-SV"/>
        </w:rPr>
      </w:pPr>
    </w:p>
    <w:p w14:paraId="39BBB3AB" w14:textId="1E77FFB3" w:rsidR="00E10A1E" w:rsidRPr="00E10A1E" w:rsidRDefault="005E0B4A" w:rsidP="004476A1">
      <w:pPr>
        <w:pStyle w:val="Prrafodelista"/>
        <w:numPr>
          <w:ilvl w:val="0"/>
          <w:numId w:val="7"/>
        </w:numPr>
        <w:autoSpaceDE w:val="0"/>
        <w:autoSpaceDN w:val="0"/>
        <w:adjustRightInd w:val="0"/>
        <w:spacing w:line="0" w:lineRule="atLeast"/>
        <w:ind w:left="567"/>
        <w:jc w:val="both"/>
        <w:rPr>
          <w:rFonts w:ascii="Museo Sans 300" w:hAnsi="Museo Sans 300"/>
          <w:sz w:val="20"/>
          <w:szCs w:val="20"/>
          <w:lang w:val="es-SV" w:eastAsia="es-SV"/>
        </w:rPr>
      </w:pPr>
      <w:r>
        <w:rPr>
          <w:rFonts w:ascii="Museo Sans 300" w:hAnsi="Museo Sans 300"/>
          <w:sz w:val="20"/>
          <w:szCs w:val="20"/>
          <w:lang w:val="es-SV" w:eastAsia="es-SV"/>
        </w:rPr>
        <w:t xml:space="preserve">Establecer </w:t>
      </w:r>
      <w:r w:rsidR="009647C6">
        <w:rPr>
          <w:rFonts w:ascii="Museo Sans 300" w:hAnsi="Museo Sans 300"/>
          <w:sz w:val="20"/>
          <w:szCs w:val="20"/>
          <w:lang w:val="es-SV" w:eastAsia="es-SV"/>
        </w:rPr>
        <w:t xml:space="preserve">la procedencia </w:t>
      </w:r>
      <w:r w:rsidR="00794E6D">
        <w:rPr>
          <w:rFonts w:ascii="Museo Sans 300" w:hAnsi="Museo Sans 300"/>
          <w:sz w:val="20"/>
          <w:szCs w:val="20"/>
          <w:lang w:val="es-SV" w:eastAsia="es-SV"/>
        </w:rPr>
        <w:t xml:space="preserve"> </w:t>
      </w:r>
      <w:r w:rsidR="009647C6">
        <w:rPr>
          <w:rFonts w:ascii="Museo Sans 300" w:hAnsi="Museo Sans 300"/>
          <w:sz w:val="20"/>
          <w:szCs w:val="20"/>
          <w:lang w:val="es-SV" w:eastAsia="es-SV"/>
        </w:rPr>
        <w:t>d</w:t>
      </w:r>
      <w:r w:rsidR="00794E6D">
        <w:rPr>
          <w:rFonts w:ascii="Museo Sans 300" w:hAnsi="Museo Sans 300"/>
          <w:sz w:val="20"/>
          <w:szCs w:val="20"/>
          <w:lang w:val="es-SV" w:eastAsia="es-SV"/>
        </w:rPr>
        <w:t>el</w:t>
      </w:r>
      <w:r>
        <w:rPr>
          <w:rFonts w:ascii="Museo Sans 300" w:hAnsi="Museo Sans 300"/>
          <w:sz w:val="20"/>
          <w:szCs w:val="20"/>
          <w:lang w:val="es-SV" w:eastAsia="es-SV"/>
        </w:rPr>
        <w:t xml:space="preserve"> cobro realizado por la sociedad CAESS, S.A. de C.V. al señor </w:t>
      </w:r>
      <w:r w:rsidR="00334DA5">
        <w:rPr>
          <w:rFonts w:ascii="Museo Sans 300" w:hAnsi="Museo Sans 300"/>
          <w:sz w:val="20"/>
          <w:szCs w:val="20"/>
        </w:rPr>
        <w:t>+++</w:t>
      </w:r>
      <w:r>
        <w:rPr>
          <w:rFonts w:ascii="Museo Sans 300" w:hAnsi="Museo Sans 300"/>
          <w:sz w:val="20"/>
          <w:szCs w:val="20"/>
        </w:rPr>
        <w:t xml:space="preserve"> por</w:t>
      </w:r>
      <w:r>
        <w:rPr>
          <w:rFonts w:ascii="Museo Sans 300" w:hAnsi="Museo Sans 300"/>
          <w:sz w:val="20"/>
          <w:szCs w:val="20"/>
          <w:lang w:val="es-SV" w:eastAsia="es-SV"/>
        </w:rPr>
        <w:t xml:space="preserve"> la cantidad de SETECIENTOS DIECISIETE 76</w:t>
      </w:r>
      <w:r w:rsidR="00E10A1E" w:rsidRPr="00E10A1E">
        <w:rPr>
          <w:rFonts w:ascii="Museo Sans 300" w:hAnsi="Museo Sans 300"/>
          <w:sz w:val="20"/>
          <w:szCs w:val="20"/>
          <w:lang w:val="es-SV" w:eastAsia="es-SV"/>
        </w:rPr>
        <w:t xml:space="preserve">/100 DÓLARES DE LOS ESTADOS UNIDOS DE AMÉRICA (USD </w:t>
      </w:r>
      <w:r>
        <w:rPr>
          <w:rFonts w:ascii="Museo Sans 300" w:hAnsi="Museo Sans 300"/>
          <w:sz w:val="20"/>
          <w:szCs w:val="20"/>
          <w:lang w:val="es-SV" w:eastAsia="es-SV"/>
        </w:rPr>
        <w:t>7017.76</w:t>
      </w:r>
      <w:r w:rsidR="00E10A1E" w:rsidRPr="00E10A1E">
        <w:rPr>
          <w:rFonts w:ascii="Museo Sans 300" w:hAnsi="Museo Sans 300"/>
          <w:sz w:val="20"/>
          <w:szCs w:val="20"/>
          <w:lang w:val="es-SV" w:eastAsia="es-SV"/>
        </w:rPr>
        <w:t xml:space="preserve">) IVA incluido, más los intereses correspondientes </w:t>
      </w:r>
      <w:r w:rsidR="002155AB">
        <w:rPr>
          <w:rFonts w:ascii="Museo Sans 300" w:hAnsi="Museo Sans 300"/>
          <w:sz w:val="20"/>
          <w:szCs w:val="20"/>
          <w:lang w:val="es-SV" w:eastAsia="es-SV"/>
        </w:rPr>
        <w:t xml:space="preserve">ha sido realizado </w:t>
      </w:r>
      <w:r w:rsidR="00E10A1E" w:rsidRPr="00E10A1E">
        <w:rPr>
          <w:rFonts w:ascii="Museo Sans 300" w:hAnsi="Museo Sans 300"/>
          <w:sz w:val="20"/>
          <w:szCs w:val="20"/>
          <w:lang w:val="es-SV" w:eastAsia="es-SV"/>
        </w:rPr>
        <w:t>de conformidad con lo establecido en el artículo</w:t>
      </w:r>
      <w:r w:rsidR="00E10A1E">
        <w:rPr>
          <w:rFonts w:ascii="Museo Sans 300" w:hAnsi="Museo Sans 300"/>
          <w:sz w:val="20"/>
          <w:szCs w:val="20"/>
          <w:lang w:val="es-SV" w:eastAsia="es-SV"/>
        </w:rPr>
        <w:t xml:space="preserve"> 36 de los </w:t>
      </w:r>
      <w:r w:rsidR="00E10A1E" w:rsidRPr="00E10A1E">
        <w:rPr>
          <w:rFonts w:ascii="Museo Sans 300" w:hAnsi="Museo Sans 300"/>
          <w:sz w:val="20"/>
          <w:szCs w:val="20"/>
          <w:lang w:val="es-SV" w:eastAsia="es-SV"/>
        </w:rPr>
        <w:t>Términos y Condiciones Generales al Consumidor Final del Pliego Tari</w:t>
      </w:r>
      <w:r>
        <w:rPr>
          <w:rFonts w:ascii="Museo Sans 300" w:hAnsi="Museo Sans 300"/>
          <w:sz w:val="20"/>
          <w:szCs w:val="20"/>
          <w:lang w:val="es-SV" w:eastAsia="es-SV"/>
        </w:rPr>
        <w:t>fario aplicable para el año 2018</w:t>
      </w:r>
      <w:r w:rsidR="00E10A1E" w:rsidRPr="00E10A1E">
        <w:rPr>
          <w:rFonts w:ascii="Museo Sans 300" w:hAnsi="Museo Sans 300"/>
          <w:sz w:val="20"/>
          <w:szCs w:val="20"/>
          <w:lang w:val="es-SV" w:eastAsia="es-SV"/>
        </w:rPr>
        <w:t>. </w:t>
      </w:r>
    </w:p>
    <w:p w14:paraId="0AD9C6F4" w14:textId="77777777" w:rsidR="003A6052" w:rsidRPr="0016111E" w:rsidRDefault="003A6052" w:rsidP="002A34E1">
      <w:pPr>
        <w:pStyle w:val="Prrafodelista"/>
        <w:spacing w:line="0" w:lineRule="atLeast"/>
        <w:ind w:left="567"/>
        <w:contextualSpacing/>
        <w:jc w:val="both"/>
        <w:rPr>
          <w:rFonts w:ascii="Museo Sans 300" w:hAnsi="Museo Sans 300"/>
          <w:sz w:val="20"/>
          <w:szCs w:val="20"/>
        </w:rPr>
      </w:pPr>
    </w:p>
    <w:p w14:paraId="2D585471" w14:textId="62B4A238" w:rsidR="003A6052" w:rsidRDefault="003A6052" w:rsidP="004476A1">
      <w:pPr>
        <w:pStyle w:val="Prrafodelista"/>
        <w:numPr>
          <w:ilvl w:val="0"/>
          <w:numId w:val="7"/>
        </w:numPr>
        <w:autoSpaceDE w:val="0"/>
        <w:autoSpaceDN w:val="0"/>
        <w:adjustRightInd w:val="0"/>
        <w:spacing w:line="0" w:lineRule="atLeast"/>
        <w:ind w:left="567"/>
        <w:jc w:val="both"/>
        <w:rPr>
          <w:rFonts w:ascii="Museo Sans 300" w:hAnsi="Museo Sans 300"/>
          <w:sz w:val="20"/>
          <w:szCs w:val="20"/>
        </w:rPr>
      </w:pPr>
      <w:r w:rsidRPr="0016111E">
        <w:rPr>
          <w:rFonts w:ascii="Museo Sans 300" w:hAnsi="Museo Sans 300"/>
          <w:sz w:val="20"/>
          <w:szCs w:val="20"/>
        </w:rPr>
        <w:t xml:space="preserve">Establecer </w:t>
      </w:r>
      <w:r w:rsidR="006C7085" w:rsidRPr="0016111E">
        <w:rPr>
          <w:rFonts w:ascii="Museo Sans 300" w:hAnsi="Museo Sans 300"/>
          <w:sz w:val="20"/>
          <w:szCs w:val="20"/>
        </w:rPr>
        <w:t>que,</w:t>
      </w:r>
      <w:r w:rsidRPr="0016111E">
        <w:rPr>
          <w:rFonts w:ascii="Museo Sans 300" w:hAnsi="Museo Sans 300"/>
          <w:sz w:val="20"/>
          <w:szCs w:val="20"/>
        </w:rPr>
        <w:t xml:space="preserve"> aunque la sociedad </w:t>
      </w:r>
      <w:r w:rsidR="008B0F1E">
        <w:rPr>
          <w:rFonts w:ascii="Museo Sans 300" w:hAnsi="Museo Sans 300"/>
          <w:sz w:val="20"/>
          <w:szCs w:val="20"/>
          <w:lang w:val="es-SV"/>
        </w:rPr>
        <w:t>CAESS, S.A. de C.V</w:t>
      </w:r>
      <w:r w:rsidRPr="0016111E">
        <w:rPr>
          <w:rFonts w:ascii="Museo Sans 300" w:hAnsi="Museo Sans 300"/>
          <w:sz w:val="20"/>
          <w:szCs w:val="20"/>
          <w:lang w:val="es-SV"/>
        </w:rPr>
        <w:t xml:space="preserve">. </w:t>
      </w:r>
      <w:r w:rsidRPr="0016111E">
        <w:rPr>
          <w:rFonts w:ascii="Museo Sans 300" w:hAnsi="Museo Sans 300"/>
          <w:sz w:val="20"/>
          <w:szCs w:val="20"/>
        </w:rPr>
        <w:t xml:space="preserve">no demostró las causales de fuerza mayor invocadas, </w:t>
      </w:r>
      <w:r w:rsidR="00623C5C">
        <w:rPr>
          <w:rFonts w:ascii="Museo Sans 300" w:hAnsi="Museo Sans 300"/>
          <w:sz w:val="20"/>
          <w:szCs w:val="20"/>
        </w:rPr>
        <w:t xml:space="preserve">con base en el </w:t>
      </w:r>
      <w:r w:rsidR="00C85BD9">
        <w:rPr>
          <w:rFonts w:ascii="Museo Sans 300" w:hAnsi="Museo Sans 300"/>
          <w:sz w:val="20"/>
          <w:szCs w:val="20"/>
        </w:rPr>
        <w:t>principio de verdad material</w:t>
      </w:r>
      <w:r w:rsidR="00623C5C">
        <w:rPr>
          <w:rFonts w:ascii="Museo Sans 300" w:hAnsi="Museo Sans 300"/>
          <w:sz w:val="20"/>
          <w:szCs w:val="20"/>
        </w:rPr>
        <w:t xml:space="preserve"> </w:t>
      </w:r>
      <w:r w:rsidRPr="0016111E">
        <w:rPr>
          <w:rFonts w:ascii="Museo Sans 300" w:hAnsi="Museo Sans 300"/>
          <w:sz w:val="20"/>
          <w:szCs w:val="20"/>
        </w:rPr>
        <w:t xml:space="preserve">tiene el derecho al pago de lo correspondiente a </w:t>
      </w:r>
      <w:r w:rsidR="00881DB7">
        <w:rPr>
          <w:rFonts w:ascii="Museo Sans 300" w:hAnsi="Museo Sans 300"/>
          <w:sz w:val="20"/>
          <w:szCs w:val="20"/>
        </w:rPr>
        <w:t>la energía eléctrica que consumi</w:t>
      </w:r>
      <w:r w:rsidR="00107776">
        <w:rPr>
          <w:rFonts w:ascii="Museo Sans 300" w:hAnsi="Museo Sans 300"/>
          <w:sz w:val="20"/>
          <w:szCs w:val="20"/>
        </w:rPr>
        <w:t>ó el</w:t>
      </w:r>
      <w:r w:rsidR="00D04240">
        <w:rPr>
          <w:rFonts w:ascii="Museo Sans 300" w:hAnsi="Museo Sans 300"/>
          <w:sz w:val="20"/>
          <w:szCs w:val="20"/>
        </w:rPr>
        <w:t xml:space="preserve"> usuario</w:t>
      </w:r>
      <w:r w:rsidRPr="0016111E">
        <w:rPr>
          <w:rFonts w:ascii="Museo Sans 300" w:hAnsi="Museo Sans 300"/>
          <w:bCs/>
          <w:sz w:val="20"/>
          <w:szCs w:val="20"/>
          <w:lang w:val="es-SV"/>
        </w:rPr>
        <w:t xml:space="preserve">, </w:t>
      </w:r>
      <w:r w:rsidRPr="0016111E">
        <w:rPr>
          <w:rFonts w:ascii="Museo Sans 300" w:hAnsi="Museo Sans 300"/>
          <w:sz w:val="20"/>
          <w:szCs w:val="20"/>
        </w:rPr>
        <w:t xml:space="preserve">respecto de aquellos montos que hayan sido debidamente calculados y revisados por esta superintendencia. </w:t>
      </w:r>
    </w:p>
    <w:p w14:paraId="1F1C4219" w14:textId="77777777" w:rsidR="00730475" w:rsidRPr="00730475" w:rsidRDefault="00730475" w:rsidP="004476A1">
      <w:pPr>
        <w:pStyle w:val="Prrafodelista"/>
        <w:ind w:left="567"/>
        <w:rPr>
          <w:rFonts w:ascii="Museo Sans 300" w:hAnsi="Museo Sans 300"/>
          <w:sz w:val="20"/>
          <w:szCs w:val="20"/>
        </w:rPr>
      </w:pPr>
    </w:p>
    <w:p w14:paraId="0679A29D" w14:textId="24F5B37F" w:rsidR="00EF56C3" w:rsidRPr="00730475" w:rsidRDefault="003A6052" w:rsidP="004476A1">
      <w:pPr>
        <w:pStyle w:val="Prrafodelista"/>
        <w:ind w:left="567"/>
        <w:jc w:val="both"/>
        <w:rPr>
          <w:rFonts w:ascii="Museo Sans 300" w:hAnsi="Museo Sans 300"/>
          <w:sz w:val="20"/>
          <w:szCs w:val="20"/>
          <w:lang w:val="es-SV"/>
        </w:rPr>
      </w:pPr>
      <w:r w:rsidRPr="00730475">
        <w:rPr>
          <w:rFonts w:ascii="Museo Sans 300" w:hAnsi="Museo Sans 300"/>
          <w:sz w:val="20"/>
          <w:szCs w:val="20"/>
          <w:lang w:val="es-SV"/>
        </w:rPr>
        <w:t xml:space="preserve">Para tal efecto, se requiere a la sociedad </w:t>
      </w:r>
      <w:r w:rsidR="008B0F1E" w:rsidRPr="00730475">
        <w:rPr>
          <w:rFonts w:ascii="Museo Sans 300" w:hAnsi="Museo Sans 300"/>
          <w:sz w:val="20"/>
          <w:szCs w:val="20"/>
          <w:lang w:val="es-SV"/>
        </w:rPr>
        <w:t>CAESS, S.A. de C.V</w:t>
      </w:r>
      <w:r w:rsidRPr="00730475">
        <w:rPr>
          <w:rFonts w:ascii="Museo Sans 300" w:hAnsi="Museo Sans 300"/>
          <w:sz w:val="20"/>
          <w:szCs w:val="20"/>
          <w:lang w:val="es-SV"/>
        </w:rPr>
        <w:t>. que</w:t>
      </w:r>
      <w:r w:rsidR="00623C5C" w:rsidRPr="00730475">
        <w:rPr>
          <w:rFonts w:ascii="Museo Sans 300" w:hAnsi="Museo Sans 300"/>
          <w:sz w:val="20"/>
          <w:szCs w:val="20"/>
          <w:lang w:val="es-SV"/>
        </w:rPr>
        <w:t>,</w:t>
      </w:r>
      <w:r w:rsidRPr="00730475">
        <w:rPr>
          <w:rFonts w:ascii="Museo Sans 300" w:hAnsi="Museo Sans 300"/>
          <w:sz w:val="20"/>
          <w:szCs w:val="20"/>
          <w:lang w:val="es-SV"/>
        </w:rPr>
        <w:t xml:space="preserve"> en un plazo máximo de diez días hábiles contados a partir del día siguiente a la notificación de este acuerdo, remita al CAU de la SIGET los cálculos del consumo real </w:t>
      </w:r>
      <w:r w:rsidR="00345FA7" w:rsidRPr="00730475">
        <w:rPr>
          <w:rFonts w:ascii="Museo Sans 300" w:hAnsi="Museo Sans 300"/>
          <w:sz w:val="20"/>
          <w:szCs w:val="20"/>
          <w:lang w:val="es-SV"/>
        </w:rPr>
        <w:t xml:space="preserve">en </w:t>
      </w:r>
      <w:r w:rsidR="00107776" w:rsidRPr="00730475">
        <w:rPr>
          <w:rFonts w:ascii="Museo Sans 300" w:hAnsi="Museo Sans 300"/>
          <w:sz w:val="20"/>
          <w:szCs w:val="20"/>
          <w:lang w:val="es-SV"/>
        </w:rPr>
        <w:t xml:space="preserve">el suministro identificado </w:t>
      </w:r>
      <w:r w:rsidR="00334DA5">
        <w:rPr>
          <w:rFonts w:ascii="Museo Sans 300" w:hAnsi="Museo Sans 300"/>
          <w:sz w:val="20"/>
          <w:szCs w:val="20"/>
          <w:lang w:val="es-SV"/>
        </w:rPr>
        <w:t>con el NIC +++</w:t>
      </w:r>
      <w:r w:rsidR="00345FA7" w:rsidRPr="00730475">
        <w:rPr>
          <w:rFonts w:ascii="Museo Sans 300" w:hAnsi="Museo Sans 300"/>
          <w:sz w:val="20"/>
          <w:szCs w:val="20"/>
          <w:lang w:val="es-SV"/>
        </w:rPr>
        <w:t>.</w:t>
      </w:r>
    </w:p>
    <w:p w14:paraId="51B7441C" w14:textId="77777777" w:rsidR="003901C3" w:rsidRDefault="003901C3" w:rsidP="004476A1">
      <w:pPr>
        <w:pStyle w:val="Prrafodelista"/>
        <w:ind w:left="567"/>
        <w:jc w:val="both"/>
        <w:rPr>
          <w:rFonts w:ascii="Museo Sans 300" w:hAnsi="Museo Sans 300"/>
          <w:sz w:val="20"/>
          <w:szCs w:val="20"/>
        </w:rPr>
      </w:pPr>
    </w:p>
    <w:p w14:paraId="03600DB2" w14:textId="77777777" w:rsidR="00730475" w:rsidRPr="00730475" w:rsidRDefault="00730475" w:rsidP="004476A1">
      <w:pPr>
        <w:pStyle w:val="Prrafodelista"/>
        <w:ind w:left="567"/>
        <w:jc w:val="both"/>
        <w:rPr>
          <w:rFonts w:ascii="Museo Sans 300" w:hAnsi="Museo Sans 300"/>
          <w:sz w:val="20"/>
          <w:szCs w:val="20"/>
        </w:rPr>
      </w:pPr>
      <w:r w:rsidRPr="00730475">
        <w:rPr>
          <w:rFonts w:ascii="Museo Sans 300" w:hAnsi="Museo Sans 300"/>
          <w:sz w:val="20"/>
          <w:szCs w:val="20"/>
        </w:rPr>
        <w:t xml:space="preserve">Una vez remitidos dichos datos, el CAU debe rendir en un plazo de diez días hábiles contados a partir del día siguiente al de la recepción de dicha información un informe técnico en el que corrija o ratifique los cobros respectivos. </w:t>
      </w:r>
    </w:p>
    <w:p w14:paraId="16FA2308" w14:textId="77777777" w:rsidR="00730475" w:rsidRPr="00730475" w:rsidRDefault="00730475" w:rsidP="004476A1">
      <w:pPr>
        <w:pStyle w:val="Prrafodelista"/>
        <w:autoSpaceDE w:val="0"/>
        <w:autoSpaceDN w:val="0"/>
        <w:adjustRightInd w:val="0"/>
        <w:ind w:left="567"/>
        <w:jc w:val="both"/>
        <w:rPr>
          <w:rFonts w:ascii="Museo Sans 300" w:hAnsi="Museo Sans 300"/>
          <w:sz w:val="20"/>
          <w:szCs w:val="20"/>
        </w:rPr>
      </w:pPr>
    </w:p>
    <w:p w14:paraId="48BE0890" w14:textId="6AA343FB" w:rsidR="00730475" w:rsidRDefault="00730475" w:rsidP="004476A1">
      <w:pPr>
        <w:pStyle w:val="Prrafodelista"/>
        <w:numPr>
          <w:ilvl w:val="0"/>
          <w:numId w:val="7"/>
        </w:numPr>
        <w:autoSpaceDE w:val="0"/>
        <w:autoSpaceDN w:val="0"/>
        <w:adjustRightInd w:val="0"/>
        <w:spacing w:line="0" w:lineRule="atLeast"/>
        <w:ind w:left="567"/>
        <w:jc w:val="both"/>
        <w:rPr>
          <w:rFonts w:ascii="Museo Sans 300" w:hAnsi="Museo Sans 300"/>
          <w:sz w:val="20"/>
          <w:szCs w:val="20"/>
        </w:rPr>
      </w:pPr>
      <w:r>
        <w:rPr>
          <w:rFonts w:ascii="Museo Sans 300" w:hAnsi="Museo Sans 300"/>
          <w:sz w:val="20"/>
          <w:szCs w:val="20"/>
        </w:rPr>
        <w:t xml:space="preserve">La </w:t>
      </w:r>
      <w:r w:rsidRPr="00730475">
        <w:rPr>
          <w:rFonts w:ascii="Museo Sans 300" w:hAnsi="Museo Sans 300"/>
          <w:sz w:val="20"/>
          <w:szCs w:val="20"/>
        </w:rPr>
        <w:t xml:space="preserve">sociedad CAESS, S.A. de C.V. incumplió los índices de gestión comercial establecidos en las Normas de Calidad del Servicio de los Sistemas de Distribución, por lo que, en un plazo máximo de </w:t>
      </w:r>
      <w:r>
        <w:rPr>
          <w:rFonts w:ascii="Museo Sans 300" w:hAnsi="Museo Sans 300"/>
          <w:sz w:val="20"/>
          <w:szCs w:val="20"/>
        </w:rPr>
        <w:t xml:space="preserve">  </w:t>
      </w:r>
      <w:r w:rsidRPr="00730475">
        <w:rPr>
          <w:rFonts w:ascii="Museo Sans 300" w:hAnsi="Museo Sans 300"/>
          <w:sz w:val="20"/>
          <w:szCs w:val="20"/>
        </w:rPr>
        <w:t>diez días hábiles contados a partir del día siguiente a la notificación de este acuerdo, deberá remitir el cálculo de la devolución y/o compensación por incumplimiento a la gestión comercial en el suministro</w:t>
      </w:r>
      <w:r w:rsidR="009F1E3E">
        <w:rPr>
          <w:rFonts w:ascii="Museo Sans 300" w:hAnsi="Museo Sans 300"/>
          <w:sz w:val="20"/>
          <w:szCs w:val="20"/>
        </w:rPr>
        <w:t xml:space="preserve"> identificado con el NIC +++</w:t>
      </w:r>
      <w:r w:rsidRPr="00730475">
        <w:rPr>
          <w:rFonts w:ascii="Museo Sans 300" w:hAnsi="Museo Sans 300"/>
          <w:sz w:val="20"/>
          <w:szCs w:val="20"/>
        </w:rPr>
        <w:t>.</w:t>
      </w:r>
    </w:p>
    <w:p w14:paraId="23B58461" w14:textId="77777777" w:rsidR="00730475" w:rsidRPr="00730475" w:rsidRDefault="00730475" w:rsidP="004476A1">
      <w:pPr>
        <w:pStyle w:val="Prrafodelista"/>
        <w:ind w:left="567"/>
        <w:rPr>
          <w:rFonts w:ascii="Museo Sans 300" w:hAnsi="Museo Sans 300"/>
          <w:sz w:val="20"/>
          <w:szCs w:val="20"/>
        </w:rPr>
      </w:pPr>
    </w:p>
    <w:p w14:paraId="4BA07373" w14:textId="4F5A2047" w:rsidR="00320067" w:rsidRPr="00320067" w:rsidRDefault="003A6052" w:rsidP="004476A1">
      <w:pPr>
        <w:pStyle w:val="Prrafodelista"/>
        <w:numPr>
          <w:ilvl w:val="0"/>
          <w:numId w:val="7"/>
        </w:numPr>
        <w:autoSpaceDE w:val="0"/>
        <w:autoSpaceDN w:val="0"/>
        <w:adjustRightInd w:val="0"/>
        <w:ind w:left="567" w:hanging="357"/>
        <w:jc w:val="both"/>
        <w:rPr>
          <w:rFonts w:ascii="Museo Sans 300" w:hAnsi="Museo Sans 300"/>
          <w:sz w:val="20"/>
          <w:szCs w:val="20"/>
          <w:lang w:val="es-SV"/>
        </w:rPr>
      </w:pPr>
      <w:r w:rsidRPr="00320067">
        <w:rPr>
          <w:rFonts w:ascii="Museo Sans 300" w:hAnsi="Museo Sans 300"/>
          <w:sz w:val="20"/>
          <w:szCs w:val="20"/>
          <w:lang w:val="es-SV"/>
        </w:rPr>
        <w:t>Requerir a la Gerencia de Electricidad que</w:t>
      </w:r>
      <w:r w:rsidR="00623C5C" w:rsidRPr="00320067">
        <w:rPr>
          <w:rFonts w:ascii="Museo Sans 300" w:hAnsi="Museo Sans 300"/>
          <w:sz w:val="20"/>
          <w:szCs w:val="20"/>
          <w:lang w:val="es-SV"/>
        </w:rPr>
        <w:t>,</w:t>
      </w:r>
      <w:r w:rsidRPr="00320067">
        <w:rPr>
          <w:rFonts w:ascii="Museo Sans 300" w:hAnsi="Museo Sans 300"/>
          <w:sz w:val="20"/>
          <w:szCs w:val="20"/>
          <w:lang w:val="es-SV"/>
        </w:rPr>
        <w:t xml:space="preserve"> en un plazo de diez días hábiles contados a partir de la remisión de dicha información por parte de la distribuidora, deberá rendir un informe técnico en el cual corrija o ratifique el monto calculado en concepto de compensación por la sociedad </w:t>
      </w:r>
      <w:r w:rsidR="008B0F1E" w:rsidRPr="00320067">
        <w:rPr>
          <w:rFonts w:ascii="Museo Sans 300" w:hAnsi="Museo Sans 300"/>
          <w:sz w:val="20"/>
          <w:szCs w:val="20"/>
          <w:lang w:val="es-SV"/>
        </w:rPr>
        <w:t>CAESS, S.A. de C.V</w:t>
      </w:r>
      <w:r w:rsidRPr="00320067">
        <w:rPr>
          <w:rFonts w:ascii="Museo Sans 300" w:hAnsi="Museo Sans 300"/>
          <w:sz w:val="20"/>
          <w:szCs w:val="20"/>
          <w:lang w:val="es-SV"/>
        </w:rPr>
        <w:t>.</w:t>
      </w:r>
    </w:p>
    <w:p w14:paraId="00D101D8" w14:textId="77777777" w:rsidR="00320067" w:rsidRDefault="00320067" w:rsidP="004476A1">
      <w:pPr>
        <w:pStyle w:val="Prrafodelista"/>
        <w:autoSpaceDE w:val="0"/>
        <w:autoSpaceDN w:val="0"/>
        <w:adjustRightInd w:val="0"/>
        <w:ind w:left="567"/>
        <w:rPr>
          <w:rFonts w:ascii="Museo Sans 300" w:hAnsi="Museo Sans 300"/>
          <w:sz w:val="20"/>
          <w:szCs w:val="20"/>
          <w:lang w:val="es-SV"/>
        </w:rPr>
      </w:pPr>
    </w:p>
    <w:p w14:paraId="26E32596" w14:textId="2822FA4C" w:rsidR="00320067" w:rsidRPr="0016111E" w:rsidRDefault="00320067" w:rsidP="004476A1">
      <w:pPr>
        <w:pStyle w:val="Prrafodelista"/>
        <w:numPr>
          <w:ilvl w:val="0"/>
          <w:numId w:val="7"/>
        </w:numPr>
        <w:spacing w:line="0" w:lineRule="atLeast"/>
        <w:ind w:left="567"/>
        <w:contextualSpacing/>
        <w:jc w:val="both"/>
        <w:rPr>
          <w:rFonts w:ascii="Museo Sans 300" w:hAnsi="Museo Sans 300"/>
          <w:sz w:val="20"/>
          <w:szCs w:val="20"/>
          <w:lang w:val="es-ES_tradnl"/>
        </w:rPr>
      </w:pPr>
      <w:r>
        <w:rPr>
          <w:rFonts w:ascii="Museo Sans 300" w:hAnsi="Museo Sans 300"/>
          <w:sz w:val="20"/>
          <w:szCs w:val="20"/>
        </w:rPr>
        <w:t xml:space="preserve">Notificar </w:t>
      </w:r>
      <w:r w:rsidRPr="0016111E">
        <w:rPr>
          <w:rFonts w:ascii="Museo Sans 300" w:hAnsi="Museo Sans 300"/>
          <w:sz w:val="20"/>
          <w:szCs w:val="20"/>
          <w:lang w:val="es-ES_tradnl"/>
        </w:rPr>
        <w:t xml:space="preserve">este acuerdo </w:t>
      </w:r>
      <w:r>
        <w:rPr>
          <w:rFonts w:ascii="Museo Sans 300" w:hAnsi="Museo Sans 300"/>
          <w:bCs/>
          <w:sz w:val="20"/>
          <w:szCs w:val="20"/>
          <w:lang w:val="es-SV"/>
        </w:rPr>
        <w:t xml:space="preserve">al señor </w:t>
      </w:r>
      <w:r w:rsidRPr="00EC67A7">
        <w:rPr>
          <w:rFonts w:ascii="Museo Sans 300" w:hAnsi="Museo Sans 300"/>
          <w:sz w:val="20"/>
          <w:szCs w:val="20"/>
        </w:rPr>
        <w:t xml:space="preserve">señor </w:t>
      </w:r>
      <w:r w:rsidR="00334DA5">
        <w:rPr>
          <w:rFonts w:ascii="Museo Sans 300" w:hAnsi="Museo Sans 300"/>
          <w:sz w:val="20"/>
          <w:szCs w:val="20"/>
        </w:rPr>
        <w:t>+++</w:t>
      </w:r>
      <w:r>
        <w:rPr>
          <w:rFonts w:ascii="Museo Sans 300" w:hAnsi="Museo Sans 300"/>
          <w:sz w:val="20"/>
          <w:szCs w:val="20"/>
        </w:rPr>
        <w:t>, apoderado general judicial y administrativo del señ</w:t>
      </w:r>
      <w:r w:rsidR="009F1E3E">
        <w:rPr>
          <w:rFonts w:ascii="Museo Sans 300" w:hAnsi="Museo Sans 300"/>
          <w:sz w:val="20"/>
          <w:szCs w:val="20"/>
        </w:rPr>
        <w:t>or +++</w:t>
      </w:r>
      <w:r w:rsidRPr="0016111E">
        <w:rPr>
          <w:rFonts w:ascii="Museo Sans 300" w:hAnsi="Museo Sans 300"/>
          <w:bCs/>
          <w:sz w:val="20"/>
          <w:szCs w:val="20"/>
          <w:lang w:val="es-SV"/>
        </w:rPr>
        <w:t xml:space="preserve"> y a la sociedad </w:t>
      </w:r>
      <w:r>
        <w:rPr>
          <w:rFonts w:ascii="Museo Sans 300" w:hAnsi="Museo Sans 300"/>
          <w:bCs/>
          <w:sz w:val="20"/>
          <w:szCs w:val="20"/>
          <w:lang w:val="es-SV"/>
        </w:rPr>
        <w:t>CAESS, S.A. de C.V</w:t>
      </w:r>
      <w:r w:rsidRPr="0016111E">
        <w:rPr>
          <w:rFonts w:ascii="Museo Sans 300" w:hAnsi="Museo Sans 300"/>
          <w:bCs/>
          <w:sz w:val="20"/>
          <w:szCs w:val="20"/>
          <w:lang w:val="es-SV"/>
        </w:rPr>
        <w:t>.</w:t>
      </w:r>
      <w:r w:rsidRPr="0016111E">
        <w:rPr>
          <w:rFonts w:ascii="Museo Sans 300" w:hAnsi="Museo Sans 300"/>
          <w:sz w:val="20"/>
          <w:szCs w:val="20"/>
          <w:lang w:val="es-ES_tradnl"/>
        </w:rPr>
        <w:t xml:space="preserve"> </w:t>
      </w:r>
    </w:p>
    <w:p w14:paraId="1CA84976" w14:textId="5EA624EB" w:rsidR="00730475" w:rsidRPr="0016111E" w:rsidRDefault="00730475" w:rsidP="00320067">
      <w:pPr>
        <w:pStyle w:val="Prrafodelista"/>
        <w:autoSpaceDE w:val="0"/>
        <w:autoSpaceDN w:val="0"/>
        <w:adjustRightInd w:val="0"/>
        <w:spacing w:line="0" w:lineRule="atLeast"/>
        <w:ind w:left="862"/>
        <w:jc w:val="both"/>
        <w:rPr>
          <w:rFonts w:ascii="Museo Sans 300" w:hAnsi="Museo Sans 300"/>
          <w:sz w:val="20"/>
          <w:szCs w:val="20"/>
        </w:rPr>
      </w:pPr>
    </w:p>
    <w:p w14:paraId="722B00AE" w14:textId="78192E06" w:rsidR="00B92916" w:rsidRDefault="003A6052" w:rsidP="00B14F84">
      <w:pPr>
        <w:pStyle w:val="Prrafodelista"/>
        <w:spacing w:line="0" w:lineRule="atLeast"/>
        <w:ind w:left="502"/>
        <w:jc w:val="both"/>
        <w:rPr>
          <w:rFonts w:ascii="Museo Sans 300" w:hAnsi="Museo Sans 300"/>
          <w:sz w:val="20"/>
          <w:szCs w:val="20"/>
        </w:rPr>
      </w:pPr>
      <w:r w:rsidRPr="0016111E">
        <w:rPr>
          <w:rFonts w:ascii="Museo Sans 300" w:hAnsi="Museo Sans 300"/>
          <w:sz w:val="20"/>
          <w:szCs w:val="20"/>
        </w:rPr>
        <w:t> </w:t>
      </w:r>
    </w:p>
    <w:p w14:paraId="7E781E24" w14:textId="77777777" w:rsidR="00102E3C" w:rsidRDefault="00102E3C" w:rsidP="00B14F84">
      <w:pPr>
        <w:pStyle w:val="Prrafodelista"/>
        <w:spacing w:line="0" w:lineRule="atLeast"/>
        <w:ind w:left="502"/>
        <w:jc w:val="both"/>
        <w:rPr>
          <w:rFonts w:ascii="Museo Sans 300" w:hAnsi="Museo Sans 300"/>
          <w:sz w:val="20"/>
          <w:szCs w:val="20"/>
        </w:rPr>
      </w:pPr>
    </w:p>
    <w:p w14:paraId="6C7AA048" w14:textId="77777777" w:rsidR="00102E3C" w:rsidRDefault="00102E3C" w:rsidP="00B14F84">
      <w:pPr>
        <w:pStyle w:val="Prrafodelista"/>
        <w:spacing w:line="0" w:lineRule="atLeast"/>
        <w:ind w:left="502"/>
        <w:jc w:val="both"/>
        <w:rPr>
          <w:rFonts w:ascii="Museo Sans 300" w:hAnsi="Museo Sans 300"/>
          <w:sz w:val="20"/>
          <w:szCs w:val="20"/>
        </w:rPr>
      </w:pPr>
    </w:p>
    <w:p w14:paraId="76A38C9A" w14:textId="77777777" w:rsidR="00102E3C" w:rsidRDefault="00102E3C" w:rsidP="00B14F84">
      <w:pPr>
        <w:pStyle w:val="Prrafodelista"/>
        <w:spacing w:line="0" w:lineRule="atLeast"/>
        <w:ind w:left="502"/>
        <w:jc w:val="both"/>
        <w:rPr>
          <w:rFonts w:ascii="Museo Sans 300" w:hAnsi="Museo Sans 30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EF56C3">
      <w:headerReference w:type="even" r:id="rId11"/>
      <w:headerReference w:type="default" r:id="rId12"/>
      <w:footerReference w:type="even" r:id="rId13"/>
      <w:footerReference w:type="default" r:id="rId14"/>
      <w:headerReference w:type="first" r:id="rId15"/>
      <w:footerReference w:type="first" r:id="rId16"/>
      <w:pgSz w:w="12240" w:h="15840"/>
      <w:pgMar w:top="2269" w:right="1325" w:bottom="1418" w:left="1276" w:header="425"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7F7BE" w16cex:dateUtc="2021-04-07T15:19:00Z"/>
  <w16cex:commentExtensible w16cex:durableId="24157264" w16cex:dateUtc="2021-04-05T1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A34147" w16cid:durableId="2417F7BE"/>
  <w16cid:commentId w16cid:paraId="17AF66D4" w16cid:durableId="2415726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A77A4" w14:textId="77777777" w:rsidR="00C77312" w:rsidRDefault="00C77312">
      <w:pPr>
        <w:spacing w:after="0" w:line="240" w:lineRule="auto"/>
      </w:pPr>
      <w:r>
        <w:separator/>
      </w:r>
    </w:p>
  </w:endnote>
  <w:endnote w:type="continuationSeparator" w:id="0">
    <w:p w14:paraId="69C72701" w14:textId="77777777" w:rsidR="00C77312" w:rsidRDefault="00C77312">
      <w:pPr>
        <w:spacing w:after="0" w:line="240" w:lineRule="auto"/>
      </w:pPr>
      <w:r>
        <w:continuationSeparator/>
      </w:r>
    </w:p>
  </w:endnote>
  <w:endnote w:type="continuationNotice" w:id="1">
    <w:p w14:paraId="0DA25CC9" w14:textId="77777777" w:rsidR="00C77312" w:rsidRDefault="00C77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A306" w14:textId="7A7F17C5" w:rsidR="00B309C3" w:rsidRDefault="00B309C3">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F1E3E">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F1E3E">
      <w:rPr>
        <w:b/>
        <w:bCs/>
        <w:noProof/>
      </w:rPr>
      <w:t>13</w:t>
    </w:r>
    <w:r>
      <w:rPr>
        <w:b/>
        <w:bCs/>
        <w:sz w:val="24"/>
        <w:szCs w:val="24"/>
      </w:rPr>
      <w:fldChar w:fldCharType="end"/>
    </w:r>
  </w:p>
  <w:p w14:paraId="42C6D796" w14:textId="5054E318" w:rsidR="00B309C3" w:rsidRDefault="00B309C3" w:rsidP="00782B0D">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E60E" w14:textId="74ECBD24" w:rsidR="00B309C3" w:rsidRDefault="00B309C3">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F1E3E">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F1E3E">
      <w:rPr>
        <w:b/>
        <w:bCs/>
        <w:noProof/>
      </w:rPr>
      <w:t>13</w:t>
    </w:r>
    <w:r>
      <w:rPr>
        <w:b/>
        <w:bCs/>
        <w:sz w:val="24"/>
        <w:szCs w:val="24"/>
      </w:rPr>
      <w:fldChar w:fldCharType="end"/>
    </w:r>
  </w:p>
  <w:p w14:paraId="5BE93A62" w14:textId="4483AAB2" w:rsidR="00B309C3" w:rsidRDefault="00B309C3" w:rsidP="00782B0D">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B309C3" w:rsidRPr="00682631" w:rsidRDefault="00B309C3"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B309C3" w:rsidRPr="008B5AB6" w:rsidRDefault="00B309C3"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p w14:paraId="4EB27737" w14:textId="187F7D16" w:rsidR="00B309C3" w:rsidRPr="008B5AB6" w:rsidRDefault="00B309C3" w:rsidP="00782B0D">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EA05C" w14:textId="77777777" w:rsidR="00C77312" w:rsidRDefault="00C77312">
      <w:pPr>
        <w:spacing w:after="0" w:line="240" w:lineRule="auto"/>
      </w:pPr>
      <w:r>
        <w:separator/>
      </w:r>
    </w:p>
  </w:footnote>
  <w:footnote w:type="continuationSeparator" w:id="0">
    <w:p w14:paraId="331A271D" w14:textId="77777777" w:rsidR="00C77312" w:rsidRDefault="00C77312">
      <w:pPr>
        <w:spacing w:after="0" w:line="240" w:lineRule="auto"/>
      </w:pPr>
      <w:r>
        <w:continuationSeparator/>
      </w:r>
    </w:p>
  </w:footnote>
  <w:footnote w:type="continuationNotice" w:id="1">
    <w:p w14:paraId="05B54212" w14:textId="77777777" w:rsidR="00C77312" w:rsidRDefault="00C7731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1D2A" w14:textId="7D36FAC6" w:rsidR="00B309C3" w:rsidRDefault="00B309C3">
    <w:pPr>
      <w:pStyle w:val="Encabezado"/>
    </w:pPr>
    <w:r>
      <w:rPr>
        <w:noProof/>
        <w:lang w:eastAsia="es-SV"/>
      </w:rPr>
      <w:drawing>
        <wp:anchor distT="36576" distB="36576" distL="36576" distR="36576" simplePos="0" relativeHeight="251658241"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1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180BAA9D" w:rsidR="00B309C3" w:rsidRDefault="00B309C3" w:rsidP="00754E7A">
    <w:pPr>
      <w:outlineLvl w:val="1"/>
    </w:pPr>
    <w:r>
      <w:rPr>
        <w:noProof/>
        <w:lang w:eastAsia="es-SV"/>
      </w:rPr>
      <w:drawing>
        <wp:inline distT="0" distB="0" distL="0" distR="0" wp14:anchorId="4F16983D" wp14:editId="53FEBD03">
          <wp:extent cx="1924050" cy="628650"/>
          <wp:effectExtent l="0" t="0" r="0" b="0"/>
          <wp:docPr id="1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1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E5D" w14:textId="10F43D00" w:rsidR="00B309C3" w:rsidRPr="00754E7A" w:rsidRDefault="00B309C3" w:rsidP="004F15AC">
    <w:pPr>
      <w:pStyle w:val="Encabezado"/>
      <w:jc w:val="center"/>
    </w:pPr>
    <w:r>
      <w:rPr>
        <w:noProof/>
        <w:lang w:eastAsia="es-SV"/>
      </w:rPr>
      <w:drawing>
        <wp:anchor distT="0" distB="0" distL="114300" distR="114300" simplePos="0" relativeHeight="251658243"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1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1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4B6A"/>
    <w:multiLevelType w:val="multilevel"/>
    <w:tmpl w:val="2DC65602"/>
    <w:lvl w:ilvl="0">
      <w:start w:val="2"/>
      <w:numFmt w:val="decimal"/>
      <w:lvlText w:val="%1."/>
      <w:lvlJc w:val="left"/>
      <w:pPr>
        <w:ind w:left="360" w:hanging="360"/>
      </w:pPr>
      <w:rPr>
        <w:rFonts w:hint="default"/>
      </w:rPr>
    </w:lvl>
    <w:lvl w:ilvl="1">
      <w:start w:val="3"/>
      <w:numFmt w:val="decimal"/>
      <w:lvlText w:val="%1.%2."/>
      <w:lvlJc w:val="left"/>
      <w:pPr>
        <w:ind w:left="1021" w:hanging="45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12377303"/>
    <w:multiLevelType w:val="hybridMultilevel"/>
    <w:tmpl w:val="607CCE2C"/>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2" w15:restartNumberingAfterBreak="0">
    <w:nsid w:val="18274432"/>
    <w:multiLevelType w:val="multilevel"/>
    <w:tmpl w:val="2EAE53CE"/>
    <w:lvl w:ilvl="0">
      <w:start w:val="1"/>
      <w:numFmt w:val="decimal"/>
      <w:lvlText w:val="%1."/>
      <w:lvlJc w:val="left"/>
      <w:pPr>
        <w:ind w:left="720" w:hanging="360"/>
      </w:pPr>
      <w:rPr>
        <w:rFonts w:hint="default"/>
      </w:rPr>
    </w:lvl>
    <w:lvl w:ilvl="1">
      <w:start w:val="2"/>
      <w:numFmt w:val="decimal"/>
      <w:isLgl/>
      <w:lvlText w:val="%1.%2."/>
      <w:lvlJc w:val="left"/>
      <w:pPr>
        <w:ind w:left="1200" w:hanging="720"/>
      </w:pPr>
      <w:rPr>
        <w:rFonts w:ascii="Museo Sans 500" w:hAnsi="Museo Sans 500" w:hint="default"/>
        <w:b/>
      </w:rPr>
    </w:lvl>
    <w:lvl w:ilvl="2">
      <w:start w:val="1"/>
      <w:numFmt w:val="decimal"/>
      <w:isLgl/>
      <w:lvlText w:val="%1.%2.%3."/>
      <w:lvlJc w:val="left"/>
      <w:pPr>
        <w:ind w:left="1145" w:hanging="720"/>
      </w:pPr>
      <w:rPr>
        <w:rFonts w:ascii="Museo Sans 500" w:hAnsi="Museo Sans 500" w:hint="default"/>
        <w:b/>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3"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4" w15:restartNumberingAfterBreak="0">
    <w:nsid w:val="3F6012AF"/>
    <w:multiLevelType w:val="hybridMultilevel"/>
    <w:tmpl w:val="04D0EE96"/>
    <w:lvl w:ilvl="0" w:tplc="44FABA5C">
      <w:start w:val="1"/>
      <w:numFmt w:val="lowerLetter"/>
      <w:lvlText w:val="%1)"/>
      <w:lvlJc w:val="left"/>
      <w:pPr>
        <w:ind w:left="928" w:hanging="360"/>
      </w:pPr>
      <w:rPr>
        <w:rFonts w:hint="default"/>
      </w:r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5"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6" w15:restartNumberingAfterBreak="0">
    <w:nsid w:val="436F3852"/>
    <w:multiLevelType w:val="hybridMultilevel"/>
    <w:tmpl w:val="E5E04A90"/>
    <w:lvl w:ilvl="0" w:tplc="D334277C">
      <w:start w:val="1"/>
      <w:numFmt w:val="bullet"/>
      <w:lvlText w:val=""/>
      <w:lvlJc w:val="right"/>
      <w:pPr>
        <w:ind w:left="1635" w:hanging="360"/>
      </w:pPr>
      <w:rPr>
        <w:rFonts w:ascii="Wingdings" w:hAnsi="Wingdings" w:hint="default"/>
      </w:rPr>
    </w:lvl>
    <w:lvl w:ilvl="1" w:tplc="440A0003" w:tentative="1">
      <w:start w:val="1"/>
      <w:numFmt w:val="bullet"/>
      <w:lvlText w:val="o"/>
      <w:lvlJc w:val="left"/>
      <w:pPr>
        <w:ind w:left="2355" w:hanging="360"/>
      </w:pPr>
      <w:rPr>
        <w:rFonts w:ascii="Courier New" w:hAnsi="Courier New" w:cs="Courier New" w:hint="default"/>
      </w:rPr>
    </w:lvl>
    <w:lvl w:ilvl="2" w:tplc="440A0005" w:tentative="1">
      <w:start w:val="1"/>
      <w:numFmt w:val="bullet"/>
      <w:lvlText w:val=""/>
      <w:lvlJc w:val="left"/>
      <w:pPr>
        <w:ind w:left="3075" w:hanging="360"/>
      </w:pPr>
      <w:rPr>
        <w:rFonts w:ascii="Wingdings" w:hAnsi="Wingdings" w:hint="default"/>
      </w:rPr>
    </w:lvl>
    <w:lvl w:ilvl="3" w:tplc="440A0001" w:tentative="1">
      <w:start w:val="1"/>
      <w:numFmt w:val="bullet"/>
      <w:lvlText w:val=""/>
      <w:lvlJc w:val="left"/>
      <w:pPr>
        <w:ind w:left="3795" w:hanging="360"/>
      </w:pPr>
      <w:rPr>
        <w:rFonts w:ascii="Symbol" w:hAnsi="Symbol" w:hint="default"/>
      </w:rPr>
    </w:lvl>
    <w:lvl w:ilvl="4" w:tplc="440A0003" w:tentative="1">
      <w:start w:val="1"/>
      <w:numFmt w:val="bullet"/>
      <w:lvlText w:val="o"/>
      <w:lvlJc w:val="left"/>
      <w:pPr>
        <w:ind w:left="4515" w:hanging="360"/>
      </w:pPr>
      <w:rPr>
        <w:rFonts w:ascii="Courier New" w:hAnsi="Courier New" w:cs="Courier New" w:hint="default"/>
      </w:rPr>
    </w:lvl>
    <w:lvl w:ilvl="5" w:tplc="440A0005" w:tentative="1">
      <w:start w:val="1"/>
      <w:numFmt w:val="bullet"/>
      <w:lvlText w:val=""/>
      <w:lvlJc w:val="left"/>
      <w:pPr>
        <w:ind w:left="5235" w:hanging="360"/>
      </w:pPr>
      <w:rPr>
        <w:rFonts w:ascii="Wingdings" w:hAnsi="Wingdings" w:hint="default"/>
      </w:rPr>
    </w:lvl>
    <w:lvl w:ilvl="6" w:tplc="440A0001" w:tentative="1">
      <w:start w:val="1"/>
      <w:numFmt w:val="bullet"/>
      <w:lvlText w:val=""/>
      <w:lvlJc w:val="left"/>
      <w:pPr>
        <w:ind w:left="5955" w:hanging="360"/>
      </w:pPr>
      <w:rPr>
        <w:rFonts w:ascii="Symbol" w:hAnsi="Symbol" w:hint="default"/>
      </w:rPr>
    </w:lvl>
    <w:lvl w:ilvl="7" w:tplc="440A0003" w:tentative="1">
      <w:start w:val="1"/>
      <w:numFmt w:val="bullet"/>
      <w:lvlText w:val="o"/>
      <w:lvlJc w:val="left"/>
      <w:pPr>
        <w:ind w:left="6675" w:hanging="360"/>
      </w:pPr>
      <w:rPr>
        <w:rFonts w:ascii="Courier New" w:hAnsi="Courier New" w:cs="Courier New" w:hint="default"/>
      </w:rPr>
    </w:lvl>
    <w:lvl w:ilvl="8" w:tplc="440A0005" w:tentative="1">
      <w:start w:val="1"/>
      <w:numFmt w:val="bullet"/>
      <w:lvlText w:val=""/>
      <w:lvlJc w:val="left"/>
      <w:pPr>
        <w:ind w:left="7395" w:hanging="360"/>
      </w:pPr>
      <w:rPr>
        <w:rFonts w:ascii="Wingdings" w:hAnsi="Wingdings" w:hint="default"/>
      </w:rPr>
    </w:lvl>
  </w:abstractNum>
  <w:abstractNum w:abstractNumId="7" w15:restartNumberingAfterBreak="0">
    <w:nsid w:val="46FD28F0"/>
    <w:multiLevelType w:val="hybridMultilevel"/>
    <w:tmpl w:val="DC9AA1C6"/>
    <w:lvl w:ilvl="0" w:tplc="11C401F2">
      <w:start w:val="1"/>
      <w:numFmt w:val="decimal"/>
      <w:lvlText w:val="%1."/>
      <w:lvlJc w:val="left"/>
      <w:pPr>
        <w:ind w:left="2073" w:hanging="360"/>
      </w:pPr>
      <w:rPr>
        <w:rFonts w:hint="default"/>
      </w:rPr>
    </w:lvl>
    <w:lvl w:ilvl="1" w:tplc="440A0019" w:tentative="1">
      <w:start w:val="1"/>
      <w:numFmt w:val="lowerLetter"/>
      <w:lvlText w:val="%2."/>
      <w:lvlJc w:val="left"/>
      <w:pPr>
        <w:ind w:left="2793" w:hanging="360"/>
      </w:pPr>
    </w:lvl>
    <w:lvl w:ilvl="2" w:tplc="440A001B" w:tentative="1">
      <w:start w:val="1"/>
      <w:numFmt w:val="lowerRoman"/>
      <w:lvlText w:val="%3."/>
      <w:lvlJc w:val="right"/>
      <w:pPr>
        <w:ind w:left="3513" w:hanging="180"/>
      </w:pPr>
    </w:lvl>
    <w:lvl w:ilvl="3" w:tplc="440A000F" w:tentative="1">
      <w:start w:val="1"/>
      <w:numFmt w:val="decimal"/>
      <w:lvlText w:val="%4."/>
      <w:lvlJc w:val="left"/>
      <w:pPr>
        <w:ind w:left="4233" w:hanging="360"/>
      </w:pPr>
    </w:lvl>
    <w:lvl w:ilvl="4" w:tplc="440A0019" w:tentative="1">
      <w:start w:val="1"/>
      <w:numFmt w:val="lowerLetter"/>
      <w:lvlText w:val="%5."/>
      <w:lvlJc w:val="left"/>
      <w:pPr>
        <w:ind w:left="4953" w:hanging="360"/>
      </w:pPr>
    </w:lvl>
    <w:lvl w:ilvl="5" w:tplc="440A001B" w:tentative="1">
      <w:start w:val="1"/>
      <w:numFmt w:val="lowerRoman"/>
      <w:lvlText w:val="%6."/>
      <w:lvlJc w:val="right"/>
      <w:pPr>
        <w:ind w:left="5673" w:hanging="180"/>
      </w:pPr>
    </w:lvl>
    <w:lvl w:ilvl="6" w:tplc="440A000F" w:tentative="1">
      <w:start w:val="1"/>
      <w:numFmt w:val="decimal"/>
      <w:lvlText w:val="%7."/>
      <w:lvlJc w:val="left"/>
      <w:pPr>
        <w:ind w:left="6393" w:hanging="360"/>
      </w:pPr>
    </w:lvl>
    <w:lvl w:ilvl="7" w:tplc="440A0019" w:tentative="1">
      <w:start w:val="1"/>
      <w:numFmt w:val="lowerLetter"/>
      <w:lvlText w:val="%8."/>
      <w:lvlJc w:val="left"/>
      <w:pPr>
        <w:ind w:left="7113" w:hanging="360"/>
      </w:pPr>
    </w:lvl>
    <w:lvl w:ilvl="8" w:tplc="440A001B" w:tentative="1">
      <w:start w:val="1"/>
      <w:numFmt w:val="lowerRoman"/>
      <w:lvlText w:val="%9."/>
      <w:lvlJc w:val="right"/>
      <w:pPr>
        <w:ind w:left="7833" w:hanging="180"/>
      </w:pPr>
    </w:lvl>
  </w:abstractNum>
  <w:abstractNum w:abstractNumId="8" w15:restartNumberingAfterBreak="0">
    <w:nsid w:val="489552FC"/>
    <w:multiLevelType w:val="hybridMultilevel"/>
    <w:tmpl w:val="A184CA16"/>
    <w:lvl w:ilvl="0" w:tplc="440A0017">
      <w:start w:val="1"/>
      <w:numFmt w:val="lowerLetter"/>
      <w:lvlText w:val="%1)"/>
      <w:lvlJc w:val="left"/>
      <w:pPr>
        <w:ind w:left="92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9" w15:restartNumberingAfterBreak="0">
    <w:nsid w:val="4C452F4C"/>
    <w:multiLevelType w:val="hybridMultilevel"/>
    <w:tmpl w:val="AB405F0C"/>
    <w:lvl w:ilvl="0" w:tplc="440A000F">
      <w:start w:val="1"/>
      <w:numFmt w:val="decimal"/>
      <w:lvlText w:val="%1."/>
      <w:lvlJc w:val="left"/>
      <w:pPr>
        <w:ind w:left="927" w:hanging="360"/>
      </w:p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0"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2E305D6"/>
    <w:multiLevelType w:val="hybridMultilevel"/>
    <w:tmpl w:val="0B9A6D74"/>
    <w:lvl w:ilvl="0" w:tplc="440A000D">
      <w:start w:val="1"/>
      <w:numFmt w:val="bullet"/>
      <w:lvlText w:val=""/>
      <w:lvlJc w:val="lef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2" w15:restartNumberingAfterBreak="0">
    <w:nsid w:val="5CAB49CD"/>
    <w:multiLevelType w:val="multilevel"/>
    <w:tmpl w:val="422E56EE"/>
    <w:lvl w:ilvl="0">
      <w:start w:val="1"/>
      <w:numFmt w:val="upperRoman"/>
      <w:lvlText w:val="%1."/>
      <w:lvlJc w:val="left"/>
      <w:pPr>
        <w:ind w:left="1222" w:hanging="720"/>
      </w:pPr>
      <w:rPr>
        <w:rFonts w:hint="default"/>
        <w:i w:val="0"/>
      </w:rPr>
    </w:lvl>
    <w:lvl w:ilvl="1">
      <w:start w:val="1"/>
      <w:numFmt w:val="decimal"/>
      <w:isLgl/>
      <w:lvlText w:val="%1.%2"/>
      <w:lvlJc w:val="left"/>
      <w:pPr>
        <w:ind w:left="967" w:hanging="465"/>
      </w:pPr>
      <w:rPr>
        <w:rFonts w:ascii="Museo Sans 500" w:hAnsi="Museo Sans 500" w:cs="Times New Roman" w:hint="default"/>
        <w:b/>
        <w:color w:val="auto"/>
      </w:rPr>
    </w:lvl>
    <w:lvl w:ilvl="2">
      <w:start w:val="3"/>
      <w:numFmt w:val="decimal"/>
      <w:isLgl/>
      <w:lvlText w:val="%1.%2.%3"/>
      <w:lvlJc w:val="left"/>
      <w:pPr>
        <w:ind w:left="1222" w:hanging="720"/>
      </w:pPr>
      <w:rPr>
        <w:rFonts w:ascii="Museo Sans 500" w:hAnsi="Museo Sans 500" w:cs="Times New Roman" w:hint="default"/>
        <w:b/>
        <w:color w:val="auto"/>
      </w:rPr>
    </w:lvl>
    <w:lvl w:ilvl="3">
      <w:start w:val="1"/>
      <w:numFmt w:val="decimal"/>
      <w:isLgl/>
      <w:lvlText w:val="%1.%2.%3.%4"/>
      <w:lvlJc w:val="left"/>
      <w:pPr>
        <w:ind w:left="1582" w:hanging="1080"/>
      </w:pPr>
      <w:rPr>
        <w:rFonts w:ascii="Museo Sans 500" w:hAnsi="Museo Sans 500" w:cs="Times New Roman" w:hint="default"/>
        <w:b/>
        <w:color w:val="auto"/>
      </w:rPr>
    </w:lvl>
    <w:lvl w:ilvl="4">
      <w:start w:val="1"/>
      <w:numFmt w:val="decimal"/>
      <w:isLgl/>
      <w:lvlText w:val="%1.%2.%3.%4.%5"/>
      <w:lvlJc w:val="left"/>
      <w:pPr>
        <w:ind w:left="1582" w:hanging="1080"/>
      </w:pPr>
      <w:rPr>
        <w:rFonts w:ascii="Museo Sans 500" w:hAnsi="Museo Sans 500" w:cs="Times New Roman" w:hint="default"/>
        <w:b/>
        <w:color w:val="auto"/>
      </w:rPr>
    </w:lvl>
    <w:lvl w:ilvl="5">
      <w:start w:val="1"/>
      <w:numFmt w:val="decimal"/>
      <w:isLgl/>
      <w:lvlText w:val="%1.%2.%3.%4.%5.%6"/>
      <w:lvlJc w:val="left"/>
      <w:pPr>
        <w:ind w:left="1942" w:hanging="1440"/>
      </w:pPr>
      <w:rPr>
        <w:rFonts w:ascii="Museo Sans 500" w:hAnsi="Museo Sans 500" w:cs="Times New Roman" w:hint="default"/>
        <w:b/>
        <w:color w:val="auto"/>
      </w:rPr>
    </w:lvl>
    <w:lvl w:ilvl="6">
      <w:start w:val="1"/>
      <w:numFmt w:val="decimal"/>
      <w:isLgl/>
      <w:lvlText w:val="%1.%2.%3.%4.%5.%6.%7"/>
      <w:lvlJc w:val="left"/>
      <w:pPr>
        <w:ind w:left="1942" w:hanging="1440"/>
      </w:pPr>
      <w:rPr>
        <w:rFonts w:ascii="Museo Sans 500" w:hAnsi="Museo Sans 500" w:cs="Times New Roman" w:hint="default"/>
        <w:b/>
        <w:color w:val="auto"/>
      </w:rPr>
    </w:lvl>
    <w:lvl w:ilvl="7">
      <w:start w:val="1"/>
      <w:numFmt w:val="decimal"/>
      <w:isLgl/>
      <w:lvlText w:val="%1.%2.%3.%4.%5.%6.%7.%8"/>
      <w:lvlJc w:val="left"/>
      <w:pPr>
        <w:ind w:left="2302" w:hanging="1800"/>
      </w:pPr>
      <w:rPr>
        <w:rFonts w:ascii="Museo Sans 500" w:hAnsi="Museo Sans 500" w:cs="Times New Roman" w:hint="default"/>
        <w:b/>
        <w:color w:val="auto"/>
      </w:rPr>
    </w:lvl>
    <w:lvl w:ilvl="8">
      <w:start w:val="1"/>
      <w:numFmt w:val="decimal"/>
      <w:isLgl/>
      <w:lvlText w:val="%1.%2.%3.%4.%5.%6.%7.%8.%9"/>
      <w:lvlJc w:val="left"/>
      <w:pPr>
        <w:ind w:left="2302" w:hanging="1800"/>
      </w:pPr>
      <w:rPr>
        <w:rFonts w:ascii="Museo Sans 500" w:hAnsi="Museo Sans 500" w:cs="Times New Roman" w:hint="default"/>
        <w:b/>
        <w:color w:val="auto"/>
      </w:rPr>
    </w:lvl>
  </w:abstractNum>
  <w:abstractNum w:abstractNumId="13" w15:restartNumberingAfterBreak="0">
    <w:nsid w:val="62AF2B51"/>
    <w:multiLevelType w:val="hybridMultilevel"/>
    <w:tmpl w:val="19DA34BA"/>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710F0CC7"/>
    <w:multiLevelType w:val="hybridMultilevel"/>
    <w:tmpl w:val="AF0252C8"/>
    <w:lvl w:ilvl="0" w:tplc="440A000D">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5" w15:restartNumberingAfterBreak="0">
    <w:nsid w:val="713E3840"/>
    <w:multiLevelType w:val="hybridMultilevel"/>
    <w:tmpl w:val="34E6EBA8"/>
    <w:lvl w:ilvl="0" w:tplc="A2B2F100">
      <w:start w:val="1"/>
      <w:numFmt w:val="decimal"/>
      <w:lvlText w:val="%1."/>
      <w:lvlJc w:val="left"/>
      <w:pPr>
        <w:ind w:left="1920" w:hanging="360"/>
      </w:pPr>
      <w:rPr>
        <w:rFonts w:hint="default"/>
      </w:rPr>
    </w:lvl>
    <w:lvl w:ilvl="1" w:tplc="440A0019" w:tentative="1">
      <w:start w:val="1"/>
      <w:numFmt w:val="lowerLetter"/>
      <w:lvlText w:val="%2."/>
      <w:lvlJc w:val="left"/>
      <w:pPr>
        <w:ind w:left="2640" w:hanging="360"/>
      </w:pPr>
    </w:lvl>
    <w:lvl w:ilvl="2" w:tplc="440A001B" w:tentative="1">
      <w:start w:val="1"/>
      <w:numFmt w:val="lowerRoman"/>
      <w:lvlText w:val="%3."/>
      <w:lvlJc w:val="right"/>
      <w:pPr>
        <w:ind w:left="3360" w:hanging="180"/>
      </w:pPr>
    </w:lvl>
    <w:lvl w:ilvl="3" w:tplc="440A000F" w:tentative="1">
      <w:start w:val="1"/>
      <w:numFmt w:val="decimal"/>
      <w:lvlText w:val="%4."/>
      <w:lvlJc w:val="left"/>
      <w:pPr>
        <w:ind w:left="4080" w:hanging="360"/>
      </w:pPr>
    </w:lvl>
    <w:lvl w:ilvl="4" w:tplc="440A0019" w:tentative="1">
      <w:start w:val="1"/>
      <w:numFmt w:val="lowerLetter"/>
      <w:lvlText w:val="%5."/>
      <w:lvlJc w:val="left"/>
      <w:pPr>
        <w:ind w:left="4800" w:hanging="360"/>
      </w:pPr>
    </w:lvl>
    <w:lvl w:ilvl="5" w:tplc="440A001B" w:tentative="1">
      <w:start w:val="1"/>
      <w:numFmt w:val="lowerRoman"/>
      <w:lvlText w:val="%6."/>
      <w:lvlJc w:val="right"/>
      <w:pPr>
        <w:ind w:left="5520" w:hanging="180"/>
      </w:pPr>
    </w:lvl>
    <w:lvl w:ilvl="6" w:tplc="440A000F" w:tentative="1">
      <w:start w:val="1"/>
      <w:numFmt w:val="decimal"/>
      <w:lvlText w:val="%7."/>
      <w:lvlJc w:val="left"/>
      <w:pPr>
        <w:ind w:left="6240" w:hanging="360"/>
      </w:pPr>
    </w:lvl>
    <w:lvl w:ilvl="7" w:tplc="440A0019" w:tentative="1">
      <w:start w:val="1"/>
      <w:numFmt w:val="lowerLetter"/>
      <w:lvlText w:val="%8."/>
      <w:lvlJc w:val="left"/>
      <w:pPr>
        <w:ind w:left="6960" w:hanging="360"/>
      </w:pPr>
    </w:lvl>
    <w:lvl w:ilvl="8" w:tplc="440A001B" w:tentative="1">
      <w:start w:val="1"/>
      <w:numFmt w:val="lowerRoman"/>
      <w:lvlText w:val="%9."/>
      <w:lvlJc w:val="right"/>
      <w:pPr>
        <w:ind w:left="7680" w:hanging="180"/>
      </w:pPr>
    </w:lvl>
  </w:abstractNum>
  <w:abstractNum w:abstractNumId="16" w15:restartNumberingAfterBreak="0">
    <w:nsid w:val="73B10C20"/>
    <w:multiLevelType w:val="multilevel"/>
    <w:tmpl w:val="A09E7D10"/>
    <w:lvl w:ilvl="0">
      <w:start w:val="2"/>
      <w:numFmt w:val="decimal"/>
      <w:lvlText w:val="%1."/>
      <w:lvlJc w:val="left"/>
      <w:pPr>
        <w:ind w:left="360" w:hanging="36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B067049"/>
    <w:multiLevelType w:val="hybridMultilevel"/>
    <w:tmpl w:val="A2B2FA0E"/>
    <w:lvl w:ilvl="0" w:tplc="903E02C6">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 w15:restartNumberingAfterBreak="0">
    <w:nsid w:val="7EF678AE"/>
    <w:multiLevelType w:val="hybridMultilevel"/>
    <w:tmpl w:val="E3247760"/>
    <w:lvl w:ilvl="0" w:tplc="440A000D">
      <w:start w:val="1"/>
      <w:numFmt w:val="bullet"/>
      <w:lvlText w:val=""/>
      <w:lvlJc w:val="lef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num w:numId="1">
    <w:abstractNumId w:val="6"/>
  </w:num>
  <w:num w:numId="2">
    <w:abstractNumId w:val="17"/>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9"/>
  </w:num>
  <w:num w:numId="11">
    <w:abstractNumId w:val="8"/>
  </w:num>
  <w:num w:numId="12">
    <w:abstractNumId w:val="9"/>
  </w:num>
  <w:num w:numId="13">
    <w:abstractNumId w:val="13"/>
  </w:num>
  <w:num w:numId="14">
    <w:abstractNumId w:val="16"/>
  </w:num>
  <w:num w:numId="15">
    <w:abstractNumId w:val="14"/>
  </w:num>
  <w:num w:numId="16">
    <w:abstractNumId w:val="18"/>
  </w:num>
  <w:num w:numId="17">
    <w:abstractNumId w:val="0"/>
  </w:num>
  <w:num w:numId="18">
    <w:abstractNumId w:val="1"/>
  </w:num>
  <w:num w:numId="19">
    <w:abstractNumId w:val="7"/>
  </w:num>
  <w:num w:numId="2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B"/>
    <w:rsid w:val="000052EB"/>
    <w:rsid w:val="000110C8"/>
    <w:rsid w:val="00011F79"/>
    <w:rsid w:val="00013EF3"/>
    <w:rsid w:val="00030220"/>
    <w:rsid w:val="00030D44"/>
    <w:rsid w:val="00033C30"/>
    <w:rsid w:val="00034E6B"/>
    <w:rsid w:val="00035114"/>
    <w:rsid w:val="00035993"/>
    <w:rsid w:val="00036896"/>
    <w:rsid w:val="00037375"/>
    <w:rsid w:val="000439E5"/>
    <w:rsid w:val="0005355B"/>
    <w:rsid w:val="00054550"/>
    <w:rsid w:val="00057B57"/>
    <w:rsid w:val="0006094A"/>
    <w:rsid w:val="00064846"/>
    <w:rsid w:val="00072D6A"/>
    <w:rsid w:val="00080429"/>
    <w:rsid w:val="00085456"/>
    <w:rsid w:val="00085B69"/>
    <w:rsid w:val="00087B71"/>
    <w:rsid w:val="00087D74"/>
    <w:rsid w:val="000903B7"/>
    <w:rsid w:val="000904E9"/>
    <w:rsid w:val="00090AAD"/>
    <w:rsid w:val="00093FBF"/>
    <w:rsid w:val="000A6106"/>
    <w:rsid w:val="000A7386"/>
    <w:rsid w:val="000B109E"/>
    <w:rsid w:val="000B1B2C"/>
    <w:rsid w:val="000B1FC2"/>
    <w:rsid w:val="000B465B"/>
    <w:rsid w:val="000B5482"/>
    <w:rsid w:val="000C07FC"/>
    <w:rsid w:val="000C4F8F"/>
    <w:rsid w:val="000C5D65"/>
    <w:rsid w:val="000D14EB"/>
    <w:rsid w:val="000D4617"/>
    <w:rsid w:val="000D511D"/>
    <w:rsid w:val="000D686D"/>
    <w:rsid w:val="000E472B"/>
    <w:rsid w:val="000E4967"/>
    <w:rsid w:val="000E5790"/>
    <w:rsid w:val="000F04D2"/>
    <w:rsid w:val="000F35F2"/>
    <w:rsid w:val="000F4B04"/>
    <w:rsid w:val="000F6588"/>
    <w:rsid w:val="000F6F33"/>
    <w:rsid w:val="001016E2"/>
    <w:rsid w:val="00102748"/>
    <w:rsid w:val="00102E3C"/>
    <w:rsid w:val="00105EBF"/>
    <w:rsid w:val="00107776"/>
    <w:rsid w:val="00122B6D"/>
    <w:rsid w:val="0012553B"/>
    <w:rsid w:val="001303C8"/>
    <w:rsid w:val="00135E24"/>
    <w:rsid w:val="00141D54"/>
    <w:rsid w:val="001477FA"/>
    <w:rsid w:val="00150905"/>
    <w:rsid w:val="00150EFE"/>
    <w:rsid w:val="00153D3B"/>
    <w:rsid w:val="00156E37"/>
    <w:rsid w:val="00157443"/>
    <w:rsid w:val="0016111E"/>
    <w:rsid w:val="00164CD4"/>
    <w:rsid w:val="00165295"/>
    <w:rsid w:val="00167F94"/>
    <w:rsid w:val="001760E1"/>
    <w:rsid w:val="001771A4"/>
    <w:rsid w:val="00183ACA"/>
    <w:rsid w:val="0018478B"/>
    <w:rsid w:val="001865EE"/>
    <w:rsid w:val="001900C4"/>
    <w:rsid w:val="001907E3"/>
    <w:rsid w:val="0019089E"/>
    <w:rsid w:val="0019267A"/>
    <w:rsid w:val="00192CF6"/>
    <w:rsid w:val="00193F42"/>
    <w:rsid w:val="00194685"/>
    <w:rsid w:val="001957C0"/>
    <w:rsid w:val="001A2C19"/>
    <w:rsid w:val="001A598A"/>
    <w:rsid w:val="001A6CA1"/>
    <w:rsid w:val="001B114F"/>
    <w:rsid w:val="001B2B48"/>
    <w:rsid w:val="001C033B"/>
    <w:rsid w:val="001C12EF"/>
    <w:rsid w:val="001C4FD5"/>
    <w:rsid w:val="001C540F"/>
    <w:rsid w:val="001D3EAE"/>
    <w:rsid w:val="001D7908"/>
    <w:rsid w:val="001E0BE1"/>
    <w:rsid w:val="001E60E1"/>
    <w:rsid w:val="001F0F70"/>
    <w:rsid w:val="001F5890"/>
    <w:rsid w:val="001F591C"/>
    <w:rsid w:val="00203963"/>
    <w:rsid w:val="00203E90"/>
    <w:rsid w:val="00206A16"/>
    <w:rsid w:val="0021130A"/>
    <w:rsid w:val="00213861"/>
    <w:rsid w:val="00214538"/>
    <w:rsid w:val="00214E1C"/>
    <w:rsid w:val="002155AB"/>
    <w:rsid w:val="00221347"/>
    <w:rsid w:val="00222FD0"/>
    <w:rsid w:val="00227682"/>
    <w:rsid w:val="00227F83"/>
    <w:rsid w:val="00230B82"/>
    <w:rsid w:val="002333B9"/>
    <w:rsid w:val="00235896"/>
    <w:rsid w:val="00237268"/>
    <w:rsid w:val="002373FA"/>
    <w:rsid w:val="00241C8D"/>
    <w:rsid w:val="00242387"/>
    <w:rsid w:val="002448DB"/>
    <w:rsid w:val="00247178"/>
    <w:rsid w:val="00247BB9"/>
    <w:rsid w:val="00254F9F"/>
    <w:rsid w:val="00275D15"/>
    <w:rsid w:val="002803BD"/>
    <w:rsid w:val="00293273"/>
    <w:rsid w:val="00293C45"/>
    <w:rsid w:val="00295067"/>
    <w:rsid w:val="002975E9"/>
    <w:rsid w:val="002A1EF7"/>
    <w:rsid w:val="002A34E1"/>
    <w:rsid w:val="002A5BCC"/>
    <w:rsid w:val="002C3A41"/>
    <w:rsid w:val="002C5808"/>
    <w:rsid w:val="002C6070"/>
    <w:rsid w:val="002C698A"/>
    <w:rsid w:val="002D2BCF"/>
    <w:rsid w:val="002E32B2"/>
    <w:rsid w:val="002E430C"/>
    <w:rsid w:val="002E66CE"/>
    <w:rsid w:val="002F0934"/>
    <w:rsid w:val="002F0D20"/>
    <w:rsid w:val="002F1AEC"/>
    <w:rsid w:val="002F38E7"/>
    <w:rsid w:val="002F4D7D"/>
    <w:rsid w:val="0030132A"/>
    <w:rsid w:val="003028E5"/>
    <w:rsid w:val="00302D72"/>
    <w:rsid w:val="00303B4C"/>
    <w:rsid w:val="0030419D"/>
    <w:rsid w:val="003041CA"/>
    <w:rsid w:val="003073F7"/>
    <w:rsid w:val="00311F4A"/>
    <w:rsid w:val="00313926"/>
    <w:rsid w:val="00320067"/>
    <w:rsid w:val="00320655"/>
    <w:rsid w:val="00332119"/>
    <w:rsid w:val="0033402D"/>
    <w:rsid w:val="00334DA5"/>
    <w:rsid w:val="003358ED"/>
    <w:rsid w:val="00335C51"/>
    <w:rsid w:val="00345FA7"/>
    <w:rsid w:val="00353C37"/>
    <w:rsid w:val="00362D08"/>
    <w:rsid w:val="00363C00"/>
    <w:rsid w:val="003645A6"/>
    <w:rsid w:val="00365822"/>
    <w:rsid w:val="0037296E"/>
    <w:rsid w:val="0037300C"/>
    <w:rsid w:val="003767E4"/>
    <w:rsid w:val="00376B6F"/>
    <w:rsid w:val="00381E86"/>
    <w:rsid w:val="00381ED3"/>
    <w:rsid w:val="003861C1"/>
    <w:rsid w:val="003901C3"/>
    <w:rsid w:val="00392E0D"/>
    <w:rsid w:val="003936E9"/>
    <w:rsid w:val="003949D5"/>
    <w:rsid w:val="003A471B"/>
    <w:rsid w:val="003A6052"/>
    <w:rsid w:val="003A6EAD"/>
    <w:rsid w:val="003B2A7F"/>
    <w:rsid w:val="003B75BC"/>
    <w:rsid w:val="003C4A72"/>
    <w:rsid w:val="003C75F6"/>
    <w:rsid w:val="003C7AD8"/>
    <w:rsid w:val="003D677B"/>
    <w:rsid w:val="003D73E1"/>
    <w:rsid w:val="003E2738"/>
    <w:rsid w:val="003E7A1C"/>
    <w:rsid w:val="003F03A6"/>
    <w:rsid w:val="003F2612"/>
    <w:rsid w:val="003F3953"/>
    <w:rsid w:val="003F6798"/>
    <w:rsid w:val="003F738F"/>
    <w:rsid w:val="0040615A"/>
    <w:rsid w:val="004067FA"/>
    <w:rsid w:val="00410073"/>
    <w:rsid w:val="0041051E"/>
    <w:rsid w:val="004150A1"/>
    <w:rsid w:val="00416F14"/>
    <w:rsid w:val="004208BA"/>
    <w:rsid w:val="00421D65"/>
    <w:rsid w:val="00424587"/>
    <w:rsid w:val="00425340"/>
    <w:rsid w:val="00426A2A"/>
    <w:rsid w:val="00427A4C"/>
    <w:rsid w:val="00432AED"/>
    <w:rsid w:val="004344E5"/>
    <w:rsid w:val="00435473"/>
    <w:rsid w:val="00446009"/>
    <w:rsid w:val="004476A1"/>
    <w:rsid w:val="00453F12"/>
    <w:rsid w:val="0045432D"/>
    <w:rsid w:val="00454378"/>
    <w:rsid w:val="0045708A"/>
    <w:rsid w:val="00461E8B"/>
    <w:rsid w:val="00467EF0"/>
    <w:rsid w:val="00470F43"/>
    <w:rsid w:val="004715C9"/>
    <w:rsid w:val="004770DD"/>
    <w:rsid w:val="00487F0B"/>
    <w:rsid w:val="0049334F"/>
    <w:rsid w:val="00495CEE"/>
    <w:rsid w:val="004A7163"/>
    <w:rsid w:val="004B10F0"/>
    <w:rsid w:val="004B17F6"/>
    <w:rsid w:val="004B4B5C"/>
    <w:rsid w:val="004B72AC"/>
    <w:rsid w:val="004C2721"/>
    <w:rsid w:val="004C3660"/>
    <w:rsid w:val="004C3F11"/>
    <w:rsid w:val="004C72BE"/>
    <w:rsid w:val="004D03D1"/>
    <w:rsid w:val="004D4C10"/>
    <w:rsid w:val="004D6ADD"/>
    <w:rsid w:val="004E3929"/>
    <w:rsid w:val="004E5A57"/>
    <w:rsid w:val="004E7E9F"/>
    <w:rsid w:val="004F15AC"/>
    <w:rsid w:val="004F5CB9"/>
    <w:rsid w:val="004F6A1B"/>
    <w:rsid w:val="004F6D5A"/>
    <w:rsid w:val="00500274"/>
    <w:rsid w:val="00501625"/>
    <w:rsid w:val="00505D70"/>
    <w:rsid w:val="00514DED"/>
    <w:rsid w:val="005174AB"/>
    <w:rsid w:val="00517AAC"/>
    <w:rsid w:val="00520C58"/>
    <w:rsid w:val="00521C43"/>
    <w:rsid w:val="00527A6F"/>
    <w:rsid w:val="005309E5"/>
    <w:rsid w:val="00537456"/>
    <w:rsid w:val="00542890"/>
    <w:rsid w:val="00542E9E"/>
    <w:rsid w:val="00543A6F"/>
    <w:rsid w:val="005514F3"/>
    <w:rsid w:val="00554C73"/>
    <w:rsid w:val="005633F4"/>
    <w:rsid w:val="005717A8"/>
    <w:rsid w:val="00575CCC"/>
    <w:rsid w:val="0058053E"/>
    <w:rsid w:val="00583F50"/>
    <w:rsid w:val="00587D09"/>
    <w:rsid w:val="005904A6"/>
    <w:rsid w:val="005A152D"/>
    <w:rsid w:val="005A3374"/>
    <w:rsid w:val="005A3613"/>
    <w:rsid w:val="005A54AD"/>
    <w:rsid w:val="005B00B4"/>
    <w:rsid w:val="005B1621"/>
    <w:rsid w:val="005B19A9"/>
    <w:rsid w:val="005B19EE"/>
    <w:rsid w:val="005B2DD7"/>
    <w:rsid w:val="005C0A6F"/>
    <w:rsid w:val="005C6AD8"/>
    <w:rsid w:val="005D1F32"/>
    <w:rsid w:val="005D282B"/>
    <w:rsid w:val="005D5301"/>
    <w:rsid w:val="005D59E0"/>
    <w:rsid w:val="005D6A9C"/>
    <w:rsid w:val="005D7139"/>
    <w:rsid w:val="005E02E5"/>
    <w:rsid w:val="005E0B4A"/>
    <w:rsid w:val="005E33B2"/>
    <w:rsid w:val="005E35BD"/>
    <w:rsid w:val="005F008A"/>
    <w:rsid w:val="005F27D5"/>
    <w:rsid w:val="005F4E54"/>
    <w:rsid w:val="005F5E00"/>
    <w:rsid w:val="005F6B52"/>
    <w:rsid w:val="006002A2"/>
    <w:rsid w:val="0061048B"/>
    <w:rsid w:val="00614546"/>
    <w:rsid w:val="006150C9"/>
    <w:rsid w:val="00623C5C"/>
    <w:rsid w:val="00624F5F"/>
    <w:rsid w:val="00625F46"/>
    <w:rsid w:val="006261AE"/>
    <w:rsid w:val="006278EC"/>
    <w:rsid w:val="00631946"/>
    <w:rsid w:val="0063424E"/>
    <w:rsid w:val="006406FD"/>
    <w:rsid w:val="006432BF"/>
    <w:rsid w:val="00644301"/>
    <w:rsid w:val="0064739F"/>
    <w:rsid w:val="0064750E"/>
    <w:rsid w:val="00666332"/>
    <w:rsid w:val="006717A3"/>
    <w:rsid w:val="00672418"/>
    <w:rsid w:val="00672C92"/>
    <w:rsid w:val="0067424E"/>
    <w:rsid w:val="00682631"/>
    <w:rsid w:val="00684C1C"/>
    <w:rsid w:val="00692CA7"/>
    <w:rsid w:val="00692EF7"/>
    <w:rsid w:val="006941DC"/>
    <w:rsid w:val="00696615"/>
    <w:rsid w:val="0069789B"/>
    <w:rsid w:val="006A0BC6"/>
    <w:rsid w:val="006A2686"/>
    <w:rsid w:val="006A3EF2"/>
    <w:rsid w:val="006A51CD"/>
    <w:rsid w:val="006C4A34"/>
    <w:rsid w:val="006C6A94"/>
    <w:rsid w:val="006C7085"/>
    <w:rsid w:val="006C796F"/>
    <w:rsid w:val="006D1429"/>
    <w:rsid w:val="006D4578"/>
    <w:rsid w:val="006D51EF"/>
    <w:rsid w:val="006E467F"/>
    <w:rsid w:val="006E5570"/>
    <w:rsid w:val="006F059E"/>
    <w:rsid w:val="006F1487"/>
    <w:rsid w:val="006F2C97"/>
    <w:rsid w:val="006F59CC"/>
    <w:rsid w:val="006F759C"/>
    <w:rsid w:val="00702198"/>
    <w:rsid w:val="0070396C"/>
    <w:rsid w:val="00704270"/>
    <w:rsid w:val="00704C84"/>
    <w:rsid w:val="007051B6"/>
    <w:rsid w:val="00706342"/>
    <w:rsid w:val="00715E53"/>
    <w:rsid w:val="00716215"/>
    <w:rsid w:val="00721F40"/>
    <w:rsid w:val="007243E0"/>
    <w:rsid w:val="007265AD"/>
    <w:rsid w:val="00730475"/>
    <w:rsid w:val="00732450"/>
    <w:rsid w:val="007416BB"/>
    <w:rsid w:val="0074565C"/>
    <w:rsid w:val="00745C65"/>
    <w:rsid w:val="0074738B"/>
    <w:rsid w:val="00751681"/>
    <w:rsid w:val="00751B10"/>
    <w:rsid w:val="00752A52"/>
    <w:rsid w:val="00754E7A"/>
    <w:rsid w:val="0075737B"/>
    <w:rsid w:val="0076231B"/>
    <w:rsid w:val="0076592C"/>
    <w:rsid w:val="0076727C"/>
    <w:rsid w:val="007751D1"/>
    <w:rsid w:val="00782B0D"/>
    <w:rsid w:val="0078371E"/>
    <w:rsid w:val="0078393B"/>
    <w:rsid w:val="00794530"/>
    <w:rsid w:val="00794E6D"/>
    <w:rsid w:val="007A6933"/>
    <w:rsid w:val="007B2FD5"/>
    <w:rsid w:val="007B4100"/>
    <w:rsid w:val="007C51D0"/>
    <w:rsid w:val="007C652C"/>
    <w:rsid w:val="007D0647"/>
    <w:rsid w:val="007D565F"/>
    <w:rsid w:val="007D75F5"/>
    <w:rsid w:val="007D7E95"/>
    <w:rsid w:val="007E5C41"/>
    <w:rsid w:val="007E794A"/>
    <w:rsid w:val="007F39DA"/>
    <w:rsid w:val="008016D1"/>
    <w:rsid w:val="00804840"/>
    <w:rsid w:val="00804AE8"/>
    <w:rsid w:val="00804BAD"/>
    <w:rsid w:val="00805618"/>
    <w:rsid w:val="008134D1"/>
    <w:rsid w:val="00813F38"/>
    <w:rsid w:val="00821D2D"/>
    <w:rsid w:val="00824DA1"/>
    <w:rsid w:val="0083436C"/>
    <w:rsid w:val="00850622"/>
    <w:rsid w:val="00850D21"/>
    <w:rsid w:val="00851646"/>
    <w:rsid w:val="00852E10"/>
    <w:rsid w:val="008551AD"/>
    <w:rsid w:val="00864D2F"/>
    <w:rsid w:val="0086760A"/>
    <w:rsid w:val="00872989"/>
    <w:rsid w:val="0087560E"/>
    <w:rsid w:val="00880804"/>
    <w:rsid w:val="00881DB7"/>
    <w:rsid w:val="00884536"/>
    <w:rsid w:val="00885DED"/>
    <w:rsid w:val="0089251B"/>
    <w:rsid w:val="00893C22"/>
    <w:rsid w:val="00897358"/>
    <w:rsid w:val="008A1F87"/>
    <w:rsid w:val="008A4545"/>
    <w:rsid w:val="008B0F1E"/>
    <w:rsid w:val="008B1152"/>
    <w:rsid w:val="008B209D"/>
    <w:rsid w:val="008B3F06"/>
    <w:rsid w:val="008B5AB6"/>
    <w:rsid w:val="008B60C2"/>
    <w:rsid w:val="008C1295"/>
    <w:rsid w:val="008C30A5"/>
    <w:rsid w:val="008C6825"/>
    <w:rsid w:val="008D2343"/>
    <w:rsid w:val="008D5D2A"/>
    <w:rsid w:val="008E0B96"/>
    <w:rsid w:val="008E4573"/>
    <w:rsid w:val="008E6A18"/>
    <w:rsid w:val="008E703F"/>
    <w:rsid w:val="008F23FA"/>
    <w:rsid w:val="008F2B22"/>
    <w:rsid w:val="008F435D"/>
    <w:rsid w:val="008F48CC"/>
    <w:rsid w:val="008F6CAC"/>
    <w:rsid w:val="00901E05"/>
    <w:rsid w:val="00904924"/>
    <w:rsid w:val="00910CB8"/>
    <w:rsid w:val="00911D35"/>
    <w:rsid w:val="009174F3"/>
    <w:rsid w:val="009265F5"/>
    <w:rsid w:val="00926E70"/>
    <w:rsid w:val="0093386C"/>
    <w:rsid w:val="00935F2C"/>
    <w:rsid w:val="00953DA0"/>
    <w:rsid w:val="00956A7F"/>
    <w:rsid w:val="009605AA"/>
    <w:rsid w:val="009647C6"/>
    <w:rsid w:val="00967312"/>
    <w:rsid w:val="0097600F"/>
    <w:rsid w:val="00977100"/>
    <w:rsid w:val="0097723E"/>
    <w:rsid w:val="009814D6"/>
    <w:rsid w:val="009825DE"/>
    <w:rsid w:val="0098493C"/>
    <w:rsid w:val="00986C71"/>
    <w:rsid w:val="00992450"/>
    <w:rsid w:val="00993480"/>
    <w:rsid w:val="009A54AC"/>
    <w:rsid w:val="009A73B5"/>
    <w:rsid w:val="009A7F18"/>
    <w:rsid w:val="009B218F"/>
    <w:rsid w:val="009C1F2D"/>
    <w:rsid w:val="009C5AEF"/>
    <w:rsid w:val="009C6F13"/>
    <w:rsid w:val="009D38D8"/>
    <w:rsid w:val="009D5836"/>
    <w:rsid w:val="009E0253"/>
    <w:rsid w:val="009F1E3E"/>
    <w:rsid w:val="009F519F"/>
    <w:rsid w:val="009F52CA"/>
    <w:rsid w:val="00A0510D"/>
    <w:rsid w:val="00A05996"/>
    <w:rsid w:val="00A06458"/>
    <w:rsid w:val="00A1723B"/>
    <w:rsid w:val="00A2108B"/>
    <w:rsid w:val="00A313CD"/>
    <w:rsid w:val="00A31EB5"/>
    <w:rsid w:val="00A335E4"/>
    <w:rsid w:val="00A347D1"/>
    <w:rsid w:val="00A44256"/>
    <w:rsid w:val="00A46151"/>
    <w:rsid w:val="00A474B9"/>
    <w:rsid w:val="00A54717"/>
    <w:rsid w:val="00A54FF9"/>
    <w:rsid w:val="00A56F99"/>
    <w:rsid w:val="00A61849"/>
    <w:rsid w:val="00A623C1"/>
    <w:rsid w:val="00A632AE"/>
    <w:rsid w:val="00A66181"/>
    <w:rsid w:val="00A723D9"/>
    <w:rsid w:val="00A7344F"/>
    <w:rsid w:val="00A77CEB"/>
    <w:rsid w:val="00A77D62"/>
    <w:rsid w:val="00A83548"/>
    <w:rsid w:val="00A84E4F"/>
    <w:rsid w:val="00A92AB7"/>
    <w:rsid w:val="00A92F13"/>
    <w:rsid w:val="00A961CF"/>
    <w:rsid w:val="00A97269"/>
    <w:rsid w:val="00AB143C"/>
    <w:rsid w:val="00AB2506"/>
    <w:rsid w:val="00AB467A"/>
    <w:rsid w:val="00AB532A"/>
    <w:rsid w:val="00AB5A22"/>
    <w:rsid w:val="00AB5ACC"/>
    <w:rsid w:val="00AC0695"/>
    <w:rsid w:val="00AC5A78"/>
    <w:rsid w:val="00AC5B92"/>
    <w:rsid w:val="00AC6A54"/>
    <w:rsid w:val="00AD2F89"/>
    <w:rsid w:val="00AE46F8"/>
    <w:rsid w:val="00AE7619"/>
    <w:rsid w:val="00AF5905"/>
    <w:rsid w:val="00AF68BE"/>
    <w:rsid w:val="00B01C07"/>
    <w:rsid w:val="00B13C73"/>
    <w:rsid w:val="00B14F84"/>
    <w:rsid w:val="00B1559E"/>
    <w:rsid w:val="00B162F9"/>
    <w:rsid w:val="00B23E50"/>
    <w:rsid w:val="00B309C3"/>
    <w:rsid w:val="00B32785"/>
    <w:rsid w:val="00B34ED6"/>
    <w:rsid w:val="00B5148F"/>
    <w:rsid w:val="00B55F54"/>
    <w:rsid w:val="00B604A8"/>
    <w:rsid w:val="00B708D1"/>
    <w:rsid w:val="00B71DB6"/>
    <w:rsid w:val="00B74885"/>
    <w:rsid w:val="00B9078C"/>
    <w:rsid w:val="00B907CC"/>
    <w:rsid w:val="00B92916"/>
    <w:rsid w:val="00B94D83"/>
    <w:rsid w:val="00B973E1"/>
    <w:rsid w:val="00BA664A"/>
    <w:rsid w:val="00BB52F8"/>
    <w:rsid w:val="00BB5AD3"/>
    <w:rsid w:val="00BC14C7"/>
    <w:rsid w:val="00BC2763"/>
    <w:rsid w:val="00BC3721"/>
    <w:rsid w:val="00BC4102"/>
    <w:rsid w:val="00BC73CB"/>
    <w:rsid w:val="00BE0BFD"/>
    <w:rsid w:val="00BE36C4"/>
    <w:rsid w:val="00BE4834"/>
    <w:rsid w:val="00BE4F03"/>
    <w:rsid w:val="00BF1E97"/>
    <w:rsid w:val="00BF3261"/>
    <w:rsid w:val="00BF37F8"/>
    <w:rsid w:val="00BF637D"/>
    <w:rsid w:val="00C00023"/>
    <w:rsid w:val="00C006BC"/>
    <w:rsid w:val="00C016B4"/>
    <w:rsid w:val="00C01DAB"/>
    <w:rsid w:val="00C10CA6"/>
    <w:rsid w:val="00C10E47"/>
    <w:rsid w:val="00C2044C"/>
    <w:rsid w:val="00C222FE"/>
    <w:rsid w:val="00C3402C"/>
    <w:rsid w:val="00C34C15"/>
    <w:rsid w:val="00C359D5"/>
    <w:rsid w:val="00C37AD3"/>
    <w:rsid w:val="00C44D66"/>
    <w:rsid w:val="00C5506D"/>
    <w:rsid w:val="00C62432"/>
    <w:rsid w:val="00C71656"/>
    <w:rsid w:val="00C72A92"/>
    <w:rsid w:val="00C72B55"/>
    <w:rsid w:val="00C77312"/>
    <w:rsid w:val="00C8118E"/>
    <w:rsid w:val="00C85BD9"/>
    <w:rsid w:val="00C90ECF"/>
    <w:rsid w:val="00C923AE"/>
    <w:rsid w:val="00C93A37"/>
    <w:rsid w:val="00C93F02"/>
    <w:rsid w:val="00C93F97"/>
    <w:rsid w:val="00CA2E0C"/>
    <w:rsid w:val="00CA3419"/>
    <w:rsid w:val="00CB1DF4"/>
    <w:rsid w:val="00CB412A"/>
    <w:rsid w:val="00CB7D34"/>
    <w:rsid w:val="00CC7A92"/>
    <w:rsid w:val="00CD3983"/>
    <w:rsid w:val="00CD3ACA"/>
    <w:rsid w:val="00CD5F91"/>
    <w:rsid w:val="00CE06E8"/>
    <w:rsid w:val="00CE5E40"/>
    <w:rsid w:val="00CE712F"/>
    <w:rsid w:val="00CF152F"/>
    <w:rsid w:val="00CF4704"/>
    <w:rsid w:val="00CF5630"/>
    <w:rsid w:val="00CF5963"/>
    <w:rsid w:val="00CF7870"/>
    <w:rsid w:val="00D04240"/>
    <w:rsid w:val="00D10376"/>
    <w:rsid w:val="00D11654"/>
    <w:rsid w:val="00D12741"/>
    <w:rsid w:val="00D16D9B"/>
    <w:rsid w:val="00D27194"/>
    <w:rsid w:val="00D316CA"/>
    <w:rsid w:val="00D341E9"/>
    <w:rsid w:val="00D347C5"/>
    <w:rsid w:val="00D42A07"/>
    <w:rsid w:val="00D467E4"/>
    <w:rsid w:val="00D472B0"/>
    <w:rsid w:val="00D53C91"/>
    <w:rsid w:val="00D55B40"/>
    <w:rsid w:val="00D662C2"/>
    <w:rsid w:val="00D707E4"/>
    <w:rsid w:val="00D74FA4"/>
    <w:rsid w:val="00D84B8C"/>
    <w:rsid w:val="00D876A4"/>
    <w:rsid w:val="00D9234E"/>
    <w:rsid w:val="00D968AE"/>
    <w:rsid w:val="00DA07C4"/>
    <w:rsid w:val="00DA72CE"/>
    <w:rsid w:val="00DB32A4"/>
    <w:rsid w:val="00DB639D"/>
    <w:rsid w:val="00DC0FF9"/>
    <w:rsid w:val="00DD1209"/>
    <w:rsid w:val="00DD58BF"/>
    <w:rsid w:val="00DE410D"/>
    <w:rsid w:val="00DF3546"/>
    <w:rsid w:val="00DF5546"/>
    <w:rsid w:val="00DF6CE6"/>
    <w:rsid w:val="00E10A1E"/>
    <w:rsid w:val="00E11110"/>
    <w:rsid w:val="00E11727"/>
    <w:rsid w:val="00E158E0"/>
    <w:rsid w:val="00E26798"/>
    <w:rsid w:val="00E26B15"/>
    <w:rsid w:val="00E40E6D"/>
    <w:rsid w:val="00E4250A"/>
    <w:rsid w:val="00E42E87"/>
    <w:rsid w:val="00E45911"/>
    <w:rsid w:val="00E46060"/>
    <w:rsid w:val="00E50107"/>
    <w:rsid w:val="00E61482"/>
    <w:rsid w:val="00E62F98"/>
    <w:rsid w:val="00E63837"/>
    <w:rsid w:val="00E67E82"/>
    <w:rsid w:val="00E71A6F"/>
    <w:rsid w:val="00E72DBE"/>
    <w:rsid w:val="00E75BF7"/>
    <w:rsid w:val="00E80397"/>
    <w:rsid w:val="00E84A0F"/>
    <w:rsid w:val="00E868C9"/>
    <w:rsid w:val="00E9022C"/>
    <w:rsid w:val="00E93793"/>
    <w:rsid w:val="00E95512"/>
    <w:rsid w:val="00E95C1B"/>
    <w:rsid w:val="00EA1E65"/>
    <w:rsid w:val="00EA3269"/>
    <w:rsid w:val="00EA5247"/>
    <w:rsid w:val="00EB07F6"/>
    <w:rsid w:val="00EB23D6"/>
    <w:rsid w:val="00EB4C2D"/>
    <w:rsid w:val="00EC2598"/>
    <w:rsid w:val="00EC5E16"/>
    <w:rsid w:val="00EC67A7"/>
    <w:rsid w:val="00EC772B"/>
    <w:rsid w:val="00ED0669"/>
    <w:rsid w:val="00ED0759"/>
    <w:rsid w:val="00ED0B39"/>
    <w:rsid w:val="00EE25F9"/>
    <w:rsid w:val="00EF074C"/>
    <w:rsid w:val="00EF1BDE"/>
    <w:rsid w:val="00EF3231"/>
    <w:rsid w:val="00EF56C3"/>
    <w:rsid w:val="00EF5F56"/>
    <w:rsid w:val="00F0329A"/>
    <w:rsid w:val="00F071DF"/>
    <w:rsid w:val="00F12B17"/>
    <w:rsid w:val="00F228E1"/>
    <w:rsid w:val="00F26A92"/>
    <w:rsid w:val="00F2716F"/>
    <w:rsid w:val="00F3433F"/>
    <w:rsid w:val="00F344EE"/>
    <w:rsid w:val="00F35DD9"/>
    <w:rsid w:val="00F40BE6"/>
    <w:rsid w:val="00F413F4"/>
    <w:rsid w:val="00F508A7"/>
    <w:rsid w:val="00F5132A"/>
    <w:rsid w:val="00F53C7B"/>
    <w:rsid w:val="00F55F81"/>
    <w:rsid w:val="00F61A73"/>
    <w:rsid w:val="00F661F1"/>
    <w:rsid w:val="00F7353D"/>
    <w:rsid w:val="00F75370"/>
    <w:rsid w:val="00F75F92"/>
    <w:rsid w:val="00F76533"/>
    <w:rsid w:val="00F8759E"/>
    <w:rsid w:val="00F911F4"/>
    <w:rsid w:val="00F96A0B"/>
    <w:rsid w:val="00FA0D8E"/>
    <w:rsid w:val="00FA2005"/>
    <w:rsid w:val="00FA3499"/>
    <w:rsid w:val="00FA3DB2"/>
    <w:rsid w:val="00FA4104"/>
    <w:rsid w:val="00FB1679"/>
    <w:rsid w:val="00FB6B6E"/>
    <w:rsid w:val="00FB74E1"/>
    <w:rsid w:val="00FD27E0"/>
    <w:rsid w:val="00FD3E1A"/>
    <w:rsid w:val="00FD3FB2"/>
    <w:rsid w:val="00FE3E7E"/>
    <w:rsid w:val="00FE4BE5"/>
    <w:rsid w:val="00FE6895"/>
    <w:rsid w:val="00FF7AFC"/>
    <w:rsid w:val="06BBB058"/>
    <w:rsid w:val="07CD23B1"/>
    <w:rsid w:val="0B80DA3C"/>
    <w:rsid w:val="0CF586F9"/>
    <w:rsid w:val="0F52B275"/>
    <w:rsid w:val="0FA96AE3"/>
    <w:rsid w:val="157CF445"/>
    <w:rsid w:val="166BDEED"/>
    <w:rsid w:val="1837F8E0"/>
    <w:rsid w:val="1B104366"/>
    <w:rsid w:val="1BC7AB66"/>
    <w:rsid w:val="1C144BDB"/>
    <w:rsid w:val="20771DC5"/>
    <w:rsid w:val="20BDC0BE"/>
    <w:rsid w:val="22CDB0A8"/>
    <w:rsid w:val="2304443C"/>
    <w:rsid w:val="27A11530"/>
    <w:rsid w:val="2A07E8E6"/>
    <w:rsid w:val="2CA8D560"/>
    <w:rsid w:val="2CF2889B"/>
    <w:rsid w:val="3116BAD6"/>
    <w:rsid w:val="358F014D"/>
    <w:rsid w:val="362645B3"/>
    <w:rsid w:val="38E5FE63"/>
    <w:rsid w:val="3A36D4C8"/>
    <w:rsid w:val="3A7935BF"/>
    <w:rsid w:val="437D4934"/>
    <w:rsid w:val="4B38EE72"/>
    <w:rsid w:val="4C10B2A3"/>
    <w:rsid w:val="524B53E9"/>
    <w:rsid w:val="55347710"/>
    <w:rsid w:val="562CE293"/>
    <w:rsid w:val="5BC7A2AE"/>
    <w:rsid w:val="63F89F55"/>
    <w:rsid w:val="68B3B169"/>
    <w:rsid w:val="6999769B"/>
    <w:rsid w:val="6A496E1E"/>
    <w:rsid w:val="6CDD21AE"/>
    <w:rsid w:val="74AB0C5C"/>
    <w:rsid w:val="7513ADE6"/>
    <w:rsid w:val="77AE5C48"/>
    <w:rsid w:val="7877BA6A"/>
    <w:rsid w:val="7A0D6176"/>
    <w:rsid w:val="7ADB0EE4"/>
    <w:rsid w:val="7D9EEB94"/>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8B80"/>
  <w15:docId w15:val="{A41A575A-D2D7-4E9F-9D07-BCF1F1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basedOn w:val="TextocomentarioCar"/>
    <w:link w:val="Asuntodelcomentario"/>
    <w:uiPriority w:val="99"/>
    <w:semiHidden/>
    <w:rsid w:val="00E67E82"/>
    <w:rPr>
      <w:rFonts w:ascii="Calibri" w:eastAsia="Calibri" w:hAnsi="Calibri" w:cs="Times New Roman"/>
      <w:b/>
      <w:bCs/>
      <w:lang w:eastAsia="en-US"/>
    </w:rPr>
  </w:style>
  <w:style w:type="paragraph" w:styleId="Revisin">
    <w:name w:val="Revision"/>
    <w:hidden/>
    <w:uiPriority w:val="99"/>
    <w:semiHidden/>
    <w:rsid w:val="00FA4104"/>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259265673">
      <w:bodyDiv w:val="1"/>
      <w:marLeft w:val="0"/>
      <w:marRight w:val="0"/>
      <w:marTop w:val="0"/>
      <w:marBottom w:val="0"/>
      <w:divBdr>
        <w:top w:val="none" w:sz="0" w:space="0" w:color="auto"/>
        <w:left w:val="none" w:sz="0" w:space="0" w:color="auto"/>
        <w:bottom w:val="none" w:sz="0" w:space="0" w:color="auto"/>
        <w:right w:val="none" w:sz="0" w:space="0" w:color="auto"/>
      </w:divBdr>
      <w:divsChild>
        <w:div w:id="1019936937">
          <w:marLeft w:val="0"/>
          <w:marRight w:val="0"/>
          <w:marTop w:val="0"/>
          <w:marBottom w:val="0"/>
          <w:divBdr>
            <w:top w:val="none" w:sz="0" w:space="0" w:color="auto"/>
            <w:left w:val="none" w:sz="0" w:space="0" w:color="auto"/>
            <w:bottom w:val="none" w:sz="0" w:space="0" w:color="auto"/>
            <w:right w:val="none" w:sz="0" w:space="0" w:color="auto"/>
          </w:divBdr>
        </w:div>
        <w:div w:id="1779986476">
          <w:marLeft w:val="0"/>
          <w:marRight w:val="0"/>
          <w:marTop w:val="0"/>
          <w:marBottom w:val="0"/>
          <w:divBdr>
            <w:top w:val="none" w:sz="0" w:space="0" w:color="auto"/>
            <w:left w:val="none" w:sz="0" w:space="0" w:color="auto"/>
            <w:bottom w:val="none" w:sz="0" w:space="0" w:color="auto"/>
            <w:right w:val="none" w:sz="0" w:space="0" w:color="auto"/>
          </w:divBdr>
        </w:div>
        <w:div w:id="1979416373">
          <w:marLeft w:val="0"/>
          <w:marRight w:val="0"/>
          <w:marTop w:val="0"/>
          <w:marBottom w:val="0"/>
          <w:divBdr>
            <w:top w:val="none" w:sz="0" w:space="0" w:color="auto"/>
            <w:left w:val="none" w:sz="0" w:space="0" w:color="auto"/>
            <w:bottom w:val="none" w:sz="0" w:space="0" w:color="auto"/>
            <w:right w:val="none" w:sz="0" w:space="0" w:color="auto"/>
          </w:divBdr>
        </w:div>
        <w:div w:id="1510364505">
          <w:marLeft w:val="0"/>
          <w:marRight w:val="0"/>
          <w:marTop w:val="0"/>
          <w:marBottom w:val="0"/>
          <w:divBdr>
            <w:top w:val="none" w:sz="0" w:space="0" w:color="auto"/>
            <w:left w:val="none" w:sz="0" w:space="0" w:color="auto"/>
            <w:bottom w:val="none" w:sz="0" w:space="0" w:color="auto"/>
            <w:right w:val="none" w:sz="0" w:space="0" w:color="auto"/>
          </w:divBdr>
          <w:divsChild>
            <w:div w:id="1284266479">
              <w:marLeft w:val="0"/>
              <w:marRight w:val="0"/>
              <w:marTop w:val="0"/>
              <w:marBottom w:val="0"/>
              <w:divBdr>
                <w:top w:val="none" w:sz="0" w:space="0" w:color="auto"/>
                <w:left w:val="none" w:sz="0" w:space="0" w:color="auto"/>
                <w:bottom w:val="none" w:sz="0" w:space="0" w:color="auto"/>
                <w:right w:val="none" w:sz="0" w:space="0" w:color="auto"/>
              </w:divBdr>
            </w:div>
            <w:div w:id="1095856225">
              <w:marLeft w:val="0"/>
              <w:marRight w:val="0"/>
              <w:marTop w:val="0"/>
              <w:marBottom w:val="0"/>
              <w:divBdr>
                <w:top w:val="none" w:sz="0" w:space="0" w:color="auto"/>
                <w:left w:val="none" w:sz="0" w:space="0" w:color="auto"/>
                <w:bottom w:val="none" w:sz="0" w:space="0" w:color="auto"/>
                <w:right w:val="none" w:sz="0" w:space="0" w:color="auto"/>
              </w:divBdr>
            </w:div>
            <w:div w:id="1963220184">
              <w:marLeft w:val="0"/>
              <w:marRight w:val="0"/>
              <w:marTop w:val="0"/>
              <w:marBottom w:val="0"/>
              <w:divBdr>
                <w:top w:val="none" w:sz="0" w:space="0" w:color="auto"/>
                <w:left w:val="none" w:sz="0" w:space="0" w:color="auto"/>
                <w:bottom w:val="none" w:sz="0" w:space="0" w:color="auto"/>
                <w:right w:val="none" w:sz="0" w:space="0" w:color="auto"/>
              </w:divBdr>
            </w:div>
            <w:div w:id="1848865508">
              <w:marLeft w:val="0"/>
              <w:marRight w:val="0"/>
              <w:marTop w:val="0"/>
              <w:marBottom w:val="0"/>
              <w:divBdr>
                <w:top w:val="none" w:sz="0" w:space="0" w:color="auto"/>
                <w:left w:val="none" w:sz="0" w:space="0" w:color="auto"/>
                <w:bottom w:val="none" w:sz="0" w:space="0" w:color="auto"/>
                <w:right w:val="none" w:sz="0" w:space="0" w:color="auto"/>
              </w:divBdr>
            </w:div>
            <w:div w:id="60108108">
              <w:marLeft w:val="0"/>
              <w:marRight w:val="0"/>
              <w:marTop w:val="0"/>
              <w:marBottom w:val="0"/>
              <w:divBdr>
                <w:top w:val="none" w:sz="0" w:space="0" w:color="auto"/>
                <w:left w:val="none" w:sz="0" w:space="0" w:color="auto"/>
                <w:bottom w:val="none" w:sz="0" w:space="0" w:color="auto"/>
                <w:right w:val="none" w:sz="0" w:space="0" w:color="auto"/>
              </w:divBdr>
            </w:div>
          </w:divsChild>
        </w:div>
        <w:div w:id="738988765">
          <w:marLeft w:val="0"/>
          <w:marRight w:val="0"/>
          <w:marTop w:val="0"/>
          <w:marBottom w:val="0"/>
          <w:divBdr>
            <w:top w:val="none" w:sz="0" w:space="0" w:color="auto"/>
            <w:left w:val="none" w:sz="0" w:space="0" w:color="auto"/>
            <w:bottom w:val="none" w:sz="0" w:space="0" w:color="auto"/>
            <w:right w:val="none" w:sz="0" w:space="0" w:color="auto"/>
          </w:divBdr>
          <w:divsChild>
            <w:div w:id="1366518926">
              <w:marLeft w:val="0"/>
              <w:marRight w:val="0"/>
              <w:marTop w:val="0"/>
              <w:marBottom w:val="0"/>
              <w:divBdr>
                <w:top w:val="none" w:sz="0" w:space="0" w:color="auto"/>
                <w:left w:val="none" w:sz="0" w:space="0" w:color="auto"/>
                <w:bottom w:val="none" w:sz="0" w:space="0" w:color="auto"/>
                <w:right w:val="none" w:sz="0" w:space="0" w:color="auto"/>
              </w:divBdr>
            </w:div>
            <w:div w:id="1298759139">
              <w:marLeft w:val="0"/>
              <w:marRight w:val="0"/>
              <w:marTop w:val="0"/>
              <w:marBottom w:val="0"/>
              <w:divBdr>
                <w:top w:val="none" w:sz="0" w:space="0" w:color="auto"/>
                <w:left w:val="none" w:sz="0" w:space="0" w:color="auto"/>
                <w:bottom w:val="none" w:sz="0" w:space="0" w:color="auto"/>
                <w:right w:val="none" w:sz="0" w:space="0" w:color="auto"/>
              </w:divBdr>
            </w:div>
            <w:div w:id="449593020">
              <w:marLeft w:val="0"/>
              <w:marRight w:val="0"/>
              <w:marTop w:val="0"/>
              <w:marBottom w:val="0"/>
              <w:divBdr>
                <w:top w:val="none" w:sz="0" w:space="0" w:color="auto"/>
                <w:left w:val="none" w:sz="0" w:space="0" w:color="auto"/>
                <w:bottom w:val="none" w:sz="0" w:space="0" w:color="auto"/>
                <w:right w:val="none" w:sz="0" w:space="0" w:color="auto"/>
              </w:divBdr>
            </w:div>
            <w:div w:id="241522750">
              <w:marLeft w:val="0"/>
              <w:marRight w:val="0"/>
              <w:marTop w:val="0"/>
              <w:marBottom w:val="0"/>
              <w:divBdr>
                <w:top w:val="none" w:sz="0" w:space="0" w:color="auto"/>
                <w:left w:val="none" w:sz="0" w:space="0" w:color="auto"/>
                <w:bottom w:val="none" w:sz="0" w:space="0" w:color="auto"/>
                <w:right w:val="none" w:sz="0" w:space="0" w:color="auto"/>
              </w:divBdr>
            </w:div>
            <w:div w:id="1517306402">
              <w:marLeft w:val="0"/>
              <w:marRight w:val="0"/>
              <w:marTop w:val="0"/>
              <w:marBottom w:val="0"/>
              <w:divBdr>
                <w:top w:val="none" w:sz="0" w:space="0" w:color="auto"/>
                <w:left w:val="none" w:sz="0" w:space="0" w:color="auto"/>
                <w:bottom w:val="none" w:sz="0" w:space="0" w:color="auto"/>
                <w:right w:val="none" w:sz="0" w:space="0" w:color="auto"/>
              </w:divBdr>
            </w:div>
          </w:divsChild>
        </w:div>
        <w:div w:id="1944727726">
          <w:marLeft w:val="0"/>
          <w:marRight w:val="0"/>
          <w:marTop w:val="0"/>
          <w:marBottom w:val="0"/>
          <w:divBdr>
            <w:top w:val="none" w:sz="0" w:space="0" w:color="auto"/>
            <w:left w:val="none" w:sz="0" w:space="0" w:color="auto"/>
            <w:bottom w:val="none" w:sz="0" w:space="0" w:color="auto"/>
            <w:right w:val="none" w:sz="0" w:space="0" w:color="auto"/>
          </w:divBdr>
          <w:divsChild>
            <w:div w:id="1197500265">
              <w:marLeft w:val="0"/>
              <w:marRight w:val="0"/>
              <w:marTop w:val="0"/>
              <w:marBottom w:val="0"/>
              <w:divBdr>
                <w:top w:val="none" w:sz="0" w:space="0" w:color="auto"/>
                <w:left w:val="none" w:sz="0" w:space="0" w:color="auto"/>
                <w:bottom w:val="none" w:sz="0" w:space="0" w:color="auto"/>
                <w:right w:val="none" w:sz="0" w:space="0" w:color="auto"/>
              </w:divBdr>
            </w:div>
            <w:div w:id="1556892800">
              <w:marLeft w:val="0"/>
              <w:marRight w:val="0"/>
              <w:marTop w:val="0"/>
              <w:marBottom w:val="0"/>
              <w:divBdr>
                <w:top w:val="none" w:sz="0" w:space="0" w:color="auto"/>
                <w:left w:val="none" w:sz="0" w:space="0" w:color="auto"/>
                <w:bottom w:val="none" w:sz="0" w:space="0" w:color="auto"/>
                <w:right w:val="none" w:sz="0" w:space="0" w:color="auto"/>
              </w:divBdr>
            </w:div>
            <w:div w:id="1719741313">
              <w:marLeft w:val="0"/>
              <w:marRight w:val="0"/>
              <w:marTop w:val="0"/>
              <w:marBottom w:val="0"/>
              <w:divBdr>
                <w:top w:val="none" w:sz="0" w:space="0" w:color="auto"/>
                <w:left w:val="none" w:sz="0" w:space="0" w:color="auto"/>
                <w:bottom w:val="none" w:sz="0" w:space="0" w:color="auto"/>
                <w:right w:val="none" w:sz="0" w:space="0" w:color="auto"/>
              </w:divBdr>
            </w:div>
            <w:div w:id="198013106">
              <w:marLeft w:val="0"/>
              <w:marRight w:val="0"/>
              <w:marTop w:val="0"/>
              <w:marBottom w:val="0"/>
              <w:divBdr>
                <w:top w:val="none" w:sz="0" w:space="0" w:color="auto"/>
                <w:left w:val="none" w:sz="0" w:space="0" w:color="auto"/>
                <w:bottom w:val="none" w:sz="0" w:space="0" w:color="auto"/>
                <w:right w:val="none" w:sz="0" w:space="0" w:color="auto"/>
              </w:divBdr>
            </w:div>
            <w:div w:id="2087995877">
              <w:marLeft w:val="0"/>
              <w:marRight w:val="0"/>
              <w:marTop w:val="0"/>
              <w:marBottom w:val="0"/>
              <w:divBdr>
                <w:top w:val="none" w:sz="0" w:space="0" w:color="auto"/>
                <w:left w:val="none" w:sz="0" w:space="0" w:color="auto"/>
                <w:bottom w:val="none" w:sz="0" w:space="0" w:color="auto"/>
                <w:right w:val="none" w:sz="0" w:space="0" w:color="auto"/>
              </w:divBdr>
            </w:div>
          </w:divsChild>
        </w:div>
        <w:div w:id="674772474">
          <w:marLeft w:val="0"/>
          <w:marRight w:val="0"/>
          <w:marTop w:val="0"/>
          <w:marBottom w:val="0"/>
          <w:divBdr>
            <w:top w:val="none" w:sz="0" w:space="0" w:color="auto"/>
            <w:left w:val="none" w:sz="0" w:space="0" w:color="auto"/>
            <w:bottom w:val="none" w:sz="0" w:space="0" w:color="auto"/>
            <w:right w:val="none" w:sz="0" w:space="0" w:color="auto"/>
          </w:divBdr>
        </w:div>
        <w:div w:id="1039627573">
          <w:marLeft w:val="0"/>
          <w:marRight w:val="0"/>
          <w:marTop w:val="0"/>
          <w:marBottom w:val="0"/>
          <w:divBdr>
            <w:top w:val="none" w:sz="0" w:space="0" w:color="auto"/>
            <w:left w:val="none" w:sz="0" w:space="0" w:color="auto"/>
            <w:bottom w:val="none" w:sz="0" w:space="0" w:color="auto"/>
            <w:right w:val="none" w:sz="0" w:space="0" w:color="auto"/>
          </w:divBdr>
        </w:div>
        <w:div w:id="445924860">
          <w:marLeft w:val="0"/>
          <w:marRight w:val="0"/>
          <w:marTop w:val="0"/>
          <w:marBottom w:val="0"/>
          <w:divBdr>
            <w:top w:val="none" w:sz="0" w:space="0" w:color="auto"/>
            <w:left w:val="none" w:sz="0" w:space="0" w:color="auto"/>
            <w:bottom w:val="none" w:sz="0" w:space="0" w:color="auto"/>
            <w:right w:val="none" w:sz="0" w:space="0" w:color="auto"/>
          </w:divBdr>
        </w:div>
        <w:div w:id="1987197923">
          <w:marLeft w:val="0"/>
          <w:marRight w:val="0"/>
          <w:marTop w:val="0"/>
          <w:marBottom w:val="0"/>
          <w:divBdr>
            <w:top w:val="none" w:sz="0" w:space="0" w:color="auto"/>
            <w:left w:val="none" w:sz="0" w:space="0" w:color="auto"/>
            <w:bottom w:val="none" w:sz="0" w:space="0" w:color="auto"/>
            <w:right w:val="none" w:sz="0" w:space="0" w:color="auto"/>
          </w:divBdr>
        </w:div>
      </w:divsChild>
    </w:div>
    <w:div w:id="274796342">
      <w:bodyDiv w:val="1"/>
      <w:marLeft w:val="0"/>
      <w:marRight w:val="0"/>
      <w:marTop w:val="0"/>
      <w:marBottom w:val="0"/>
      <w:divBdr>
        <w:top w:val="none" w:sz="0" w:space="0" w:color="auto"/>
        <w:left w:val="none" w:sz="0" w:space="0" w:color="auto"/>
        <w:bottom w:val="none" w:sz="0" w:space="0" w:color="auto"/>
        <w:right w:val="none" w:sz="0" w:space="0" w:color="auto"/>
      </w:divBdr>
      <w:divsChild>
        <w:div w:id="525288941">
          <w:marLeft w:val="0"/>
          <w:marRight w:val="0"/>
          <w:marTop w:val="0"/>
          <w:marBottom w:val="0"/>
          <w:divBdr>
            <w:top w:val="none" w:sz="0" w:space="0" w:color="auto"/>
            <w:left w:val="none" w:sz="0" w:space="0" w:color="auto"/>
            <w:bottom w:val="none" w:sz="0" w:space="0" w:color="auto"/>
            <w:right w:val="none" w:sz="0" w:space="0" w:color="auto"/>
          </w:divBdr>
          <w:divsChild>
            <w:div w:id="2023706842">
              <w:marLeft w:val="0"/>
              <w:marRight w:val="0"/>
              <w:marTop w:val="0"/>
              <w:marBottom w:val="0"/>
              <w:divBdr>
                <w:top w:val="none" w:sz="0" w:space="0" w:color="auto"/>
                <w:left w:val="none" w:sz="0" w:space="0" w:color="auto"/>
                <w:bottom w:val="none" w:sz="0" w:space="0" w:color="auto"/>
                <w:right w:val="none" w:sz="0" w:space="0" w:color="auto"/>
              </w:divBdr>
            </w:div>
            <w:div w:id="1486237392">
              <w:marLeft w:val="0"/>
              <w:marRight w:val="0"/>
              <w:marTop w:val="0"/>
              <w:marBottom w:val="0"/>
              <w:divBdr>
                <w:top w:val="none" w:sz="0" w:space="0" w:color="auto"/>
                <w:left w:val="none" w:sz="0" w:space="0" w:color="auto"/>
                <w:bottom w:val="none" w:sz="0" w:space="0" w:color="auto"/>
                <w:right w:val="none" w:sz="0" w:space="0" w:color="auto"/>
              </w:divBdr>
            </w:div>
            <w:div w:id="100729627">
              <w:marLeft w:val="0"/>
              <w:marRight w:val="0"/>
              <w:marTop w:val="0"/>
              <w:marBottom w:val="0"/>
              <w:divBdr>
                <w:top w:val="none" w:sz="0" w:space="0" w:color="auto"/>
                <w:left w:val="none" w:sz="0" w:space="0" w:color="auto"/>
                <w:bottom w:val="none" w:sz="0" w:space="0" w:color="auto"/>
                <w:right w:val="none" w:sz="0" w:space="0" w:color="auto"/>
              </w:divBdr>
            </w:div>
            <w:div w:id="512840906">
              <w:marLeft w:val="0"/>
              <w:marRight w:val="0"/>
              <w:marTop w:val="0"/>
              <w:marBottom w:val="0"/>
              <w:divBdr>
                <w:top w:val="none" w:sz="0" w:space="0" w:color="auto"/>
                <w:left w:val="none" w:sz="0" w:space="0" w:color="auto"/>
                <w:bottom w:val="none" w:sz="0" w:space="0" w:color="auto"/>
                <w:right w:val="none" w:sz="0" w:space="0" w:color="auto"/>
              </w:divBdr>
            </w:div>
            <w:div w:id="1642342287">
              <w:marLeft w:val="0"/>
              <w:marRight w:val="0"/>
              <w:marTop w:val="0"/>
              <w:marBottom w:val="0"/>
              <w:divBdr>
                <w:top w:val="none" w:sz="0" w:space="0" w:color="auto"/>
                <w:left w:val="none" w:sz="0" w:space="0" w:color="auto"/>
                <w:bottom w:val="none" w:sz="0" w:space="0" w:color="auto"/>
                <w:right w:val="none" w:sz="0" w:space="0" w:color="auto"/>
              </w:divBdr>
            </w:div>
          </w:divsChild>
        </w:div>
        <w:div w:id="847869248">
          <w:marLeft w:val="0"/>
          <w:marRight w:val="0"/>
          <w:marTop w:val="0"/>
          <w:marBottom w:val="0"/>
          <w:divBdr>
            <w:top w:val="none" w:sz="0" w:space="0" w:color="auto"/>
            <w:left w:val="none" w:sz="0" w:space="0" w:color="auto"/>
            <w:bottom w:val="none" w:sz="0" w:space="0" w:color="auto"/>
            <w:right w:val="none" w:sz="0" w:space="0" w:color="auto"/>
          </w:divBdr>
        </w:div>
        <w:div w:id="1237591950">
          <w:marLeft w:val="0"/>
          <w:marRight w:val="0"/>
          <w:marTop w:val="0"/>
          <w:marBottom w:val="0"/>
          <w:divBdr>
            <w:top w:val="none" w:sz="0" w:space="0" w:color="auto"/>
            <w:left w:val="none" w:sz="0" w:space="0" w:color="auto"/>
            <w:bottom w:val="none" w:sz="0" w:space="0" w:color="auto"/>
            <w:right w:val="none" w:sz="0" w:space="0" w:color="auto"/>
          </w:divBdr>
        </w:div>
        <w:div w:id="52588657">
          <w:marLeft w:val="0"/>
          <w:marRight w:val="0"/>
          <w:marTop w:val="0"/>
          <w:marBottom w:val="0"/>
          <w:divBdr>
            <w:top w:val="none" w:sz="0" w:space="0" w:color="auto"/>
            <w:left w:val="none" w:sz="0" w:space="0" w:color="auto"/>
            <w:bottom w:val="none" w:sz="0" w:space="0" w:color="auto"/>
            <w:right w:val="none" w:sz="0" w:space="0" w:color="auto"/>
          </w:divBdr>
        </w:div>
        <w:div w:id="1443112665">
          <w:marLeft w:val="0"/>
          <w:marRight w:val="0"/>
          <w:marTop w:val="0"/>
          <w:marBottom w:val="0"/>
          <w:divBdr>
            <w:top w:val="none" w:sz="0" w:space="0" w:color="auto"/>
            <w:left w:val="none" w:sz="0" w:space="0" w:color="auto"/>
            <w:bottom w:val="none" w:sz="0" w:space="0" w:color="auto"/>
            <w:right w:val="none" w:sz="0" w:space="0" w:color="auto"/>
          </w:divBdr>
        </w:div>
        <w:div w:id="1689335333">
          <w:marLeft w:val="0"/>
          <w:marRight w:val="0"/>
          <w:marTop w:val="0"/>
          <w:marBottom w:val="0"/>
          <w:divBdr>
            <w:top w:val="none" w:sz="0" w:space="0" w:color="auto"/>
            <w:left w:val="none" w:sz="0" w:space="0" w:color="auto"/>
            <w:bottom w:val="none" w:sz="0" w:space="0" w:color="auto"/>
            <w:right w:val="none" w:sz="0" w:space="0" w:color="auto"/>
          </w:divBdr>
        </w:div>
        <w:div w:id="885068035">
          <w:marLeft w:val="0"/>
          <w:marRight w:val="0"/>
          <w:marTop w:val="0"/>
          <w:marBottom w:val="0"/>
          <w:divBdr>
            <w:top w:val="none" w:sz="0" w:space="0" w:color="auto"/>
            <w:left w:val="none" w:sz="0" w:space="0" w:color="auto"/>
            <w:bottom w:val="none" w:sz="0" w:space="0" w:color="auto"/>
            <w:right w:val="none" w:sz="0" w:space="0" w:color="auto"/>
          </w:divBdr>
        </w:div>
        <w:div w:id="554707131">
          <w:marLeft w:val="0"/>
          <w:marRight w:val="0"/>
          <w:marTop w:val="0"/>
          <w:marBottom w:val="0"/>
          <w:divBdr>
            <w:top w:val="none" w:sz="0" w:space="0" w:color="auto"/>
            <w:left w:val="none" w:sz="0" w:space="0" w:color="auto"/>
            <w:bottom w:val="none" w:sz="0" w:space="0" w:color="auto"/>
            <w:right w:val="none" w:sz="0" w:space="0" w:color="auto"/>
          </w:divBdr>
        </w:div>
        <w:div w:id="400563433">
          <w:marLeft w:val="0"/>
          <w:marRight w:val="0"/>
          <w:marTop w:val="0"/>
          <w:marBottom w:val="0"/>
          <w:divBdr>
            <w:top w:val="none" w:sz="0" w:space="0" w:color="auto"/>
            <w:left w:val="none" w:sz="0" w:space="0" w:color="auto"/>
            <w:bottom w:val="none" w:sz="0" w:space="0" w:color="auto"/>
            <w:right w:val="none" w:sz="0" w:space="0" w:color="auto"/>
          </w:divBdr>
        </w:div>
        <w:div w:id="435251387">
          <w:marLeft w:val="0"/>
          <w:marRight w:val="0"/>
          <w:marTop w:val="0"/>
          <w:marBottom w:val="0"/>
          <w:divBdr>
            <w:top w:val="none" w:sz="0" w:space="0" w:color="auto"/>
            <w:left w:val="none" w:sz="0" w:space="0" w:color="auto"/>
            <w:bottom w:val="none" w:sz="0" w:space="0" w:color="auto"/>
            <w:right w:val="none" w:sz="0" w:space="0" w:color="auto"/>
          </w:divBdr>
        </w:div>
        <w:div w:id="125322812">
          <w:marLeft w:val="0"/>
          <w:marRight w:val="0"/>
          <w:marTop w:val="0"/>
          <w:marBottom w:val="0"/>
          <w:divBdr>
            <w:top w:val="none" w:sz="0" w:space="0" w:color="auto"/>
            <w:left w:val="none" w:sz="0" w:space="0" w:color="auto"/>
            <w:bottom w:val="none" w:sz="0" w:space="0" w:color="auto"/>
            <w:right w:val="none" w:sz="0" w:space="0" w:color="auto"/>
          </w:divBdr>
        </w:div>
        <w:div w:id="2052682846">
          <w:marLeft w:val="0"/>
          <w:marRight w:val="0"/>
          <w:marTop w:val="0"/>
          <w:marBottom w:val="0"/>
          <w:divBdr>
            <w:top w:val="none" w:sz="0" w:space="0" w:color="auto"/>
            <w:left w:val="none" w:sz="0" w:space="0" w:color="auto"/>
            <w:bottom w:val="none" w:sz="0" w:space="0" w:color="auto"/>
            <w:right w:val="none" w:sz="0" w:space="0" w:color="auto"/>
          </w:divBdr>
        </w:div>
        <w:div w:id="1892038128">
          <w:marLeft w:val="0"/>
          <w:marRight w:val="0"/>
          <w:marTop w:val="0"/>
          <w:marBottom w:val="0"/>
          <w:divBdr>
            <w:top w:val="none" w:sz="0" w:space="0" w:color="auto"/>
            <w:left w:val="none" w:sz="0" w:space="0" w:color="auto"/>
            <w:bottom w:val="none" w:sz="0" w:space="0" w:color="auto"/>
            <w:right w:val="none" w:sz="0" w:space="0" w:color="auto"/>
          </w:divBdr>
        </w:div>
        <w:div w:id="1222524883">
          <w:marLeft w:val="0"/>
          <w:marRight w:val="0"/>
          <w:marTop w:val="0"/>
          <w:marBottom w:val="0"/>
          <w:divBdr>
            <w:top w:val="none" w:sz="0" w:space="0" w:color="auto"/>
            <w:left w:val="none" w:sz="0" w:space="0" w:color="auto"/>
            <w:bottom w:val="none" w:sz="0" w:space="0" w:color="auto"/>
            <w:right w:val="none" w:sz="0" w:space="0" w:color="auto"/>
          </w:divBdr>
        </w:div>
        <w:div w:id="710157425">
          <w:marLeft w:val="0"/>
          <w:marRight w:val="0"/>
          <w:marTop w:val="0"/>
          <w:marBottom w:val="0"/>
          <w:divBdr>
            <w:top w:val="none" w:sz="0" w:space="0" w:color="auto"/>
            <w:left w:val="none" w:sz="0" w:space="0" w:color="auto"/>
            <w:bottom w:val="none" w:sz="0" w:space="0" w:color="auto"/>
            <w:right w:val="none" w:sz="0" w:space="0" w:color="auto"/>
          </w:divBdr>
        </w:div>
      </w:divsChild>
    </w:div>
    <w:div w:id="361787142">
      <w:bodyDiv w:val="1"/>
      <w:marLeft w:val="0"/>
      <w:marRight w:val="0"/>
      <w:marTop w:val="0"/>
      <w:marBottom w:val="0"/>
      <w:divBdr>
        <w:top w:val="none" w:sz="0" w:space="0" w:color="auto"/>
        <w:left w:val="none" w:sz="0" w:space="0" w:color="auto"/>
        <w:bottom w:val="none" w:sz="0" w:space="0" w:color="auto"/>
        <w:right w:val="none" w:sz="0" w:space="0" w:color="auto"/>
      </w:divBdr>
      <w:divsChild>
        <w:div w:id="390542397">
          <w:marLeft w:val="0"/>
          <w:marRight w:val="0"/>
          <w:marTop w:val="0"/>
          <w:marBottom w:val="0"/>
          <w:divBdr>
            <w:top w:val="none" w:sz="0" w:space="0" w:color="auto"/>
            <w:left w:val="none" w:sz="0" w:space="0" w:color="auto"/>
            <w:bottom w:val="none" w:sz="0" w:space="0" w:color="auto"/>
            <w:right w:val="none" w:sz="0" w:space="0" w:color="auto"/>
          </w:divBdr>
          <w:divsChild>
            <w:div w:id="574126148">
              <w:marLeft w:val="0"/>
              <w:marRight w:val="0"/>
              <w:marTop w:val="0"/>
              <w:marBottom w:val="0"/>
              <w:divBdr>
                <w:top w:val="none" w:sz="0" w:space="0" w:color="auto"/>
                <w:left w:val="none" w:sz="0" w:space="0" w:color="auto"/>
                <w:bottom w:val="none" w:sz="0" w:space="0" w:color="auto"/>
                <w:right w:val="none" w:sz="0" w:space="0" w:color="auto"/>
              </w:divBdr>
            </w:div>
            <w:div w:id="1741556687">
              <w:marLeft w:val="0"/>
              <w:marRight w:val="0"/>
              <w:marTop w:val="0"/>
              <w:marBottom w:val="0"/>
              <w:divBdr>
                <w:top w:val="none" w:sz="0" w:space="0" w:color="auto"/>
                <w:left w:val="none" w:sz="0" w:space="0" w:color="auto"/>
                <w:bottom w:val="none" w:sz="0" w:space="0" w:color="auto"/>
                <w:right w:val="none" w:sz="0" w:space="0" w:color="auto"/>
              </w:divBdr>
            </w:div>
            <w:div w:id="44766481">
              <w:marLeft w:val="0"/>
              <w:marRight w:val="0"/>
              <w:marTop w:val="0"/>
              <w:marBottom w:val="0"/>
              <w:divBdr>
                <w:top w:val="none" w:sz="0" w:space="0" w:color="auto"/>
                <w:left w:val="none" w:sz="0" w:space="0" w:color="auto"/>
                <w:bottom w:val="none" w:sz="0" w:space="0" w:color="auto"/>
                <w:right w:val="none" w:sz="0" w:space="0" w:color="auto"/>
              </w:divBdr>
            </w:div>
            <w:div w:id="993337248">
              <w:marLeft w:val="0"/>
              <w:marRight w:val="0"/>
              <w:marTop w:val="0"/>
              <w:marBottom w:val="0"/>
              <w:divBdr>
                <w:top w:val="none" w:sz="0" w:space="0" w:color="auto"/>
                <w:left w:val="none" w:sz="0" w:space="0" w:color="auto"/>
                <w:bottom w:val="none" w:sz="0" w:space="0" w:color="auto"/>
                <w:right w:val="none" w:sz="0" w:space="0" w:color="auto"/>
              </w:divBdr>
            </w:div>
            <w:div w:id="1438138503">
              <w:marLeft w:val="0"/>
              <w:marRight w:val="0"/>
              <w:marTop w:val="0"/>
              <w:marBottom w:val="0"/>
              <w:divBdr>
                <w:top w:val="none" w:sz="0" w:space="0" w:color="auto"/>
                <w:left w:val="none" w:sz="0" w:space="0" w:color="auto"/>
                <w:bottom w:val="none" w:sz="0" w:space="0" w:color="auto"/>
                <w:right w:val="none" w:sz="0" w:space="0" w:color="auto"/>
              </w:divBdr>
            </w:div>
          </w:divsChild>
        </w:div>
        <w:div w:id="718631530">
          <w:marLeft w:val="0"/>
          <w:marRight w:val="0"/>
          <w:marTop w:val="0"/>
          <w:marBottom w:val="0"/>
          <w:divBdr>
            <w:top w:val="none" w:sz="0" w:space="0" w:color="auto"/>
            <w:left w:val="none" w:sz="0" w:space="0" w:color="auto"/>
            <w:bottom w:val="none" w:sz="0" w:space="0" w:color="auto"/>
            <w:right w:val="none" w:sz="0" w:space="0" w:color="auto"/>
          </w:divBdr>
        </w:div>
        <w:div w:id="109321813">
          <w:marLeft w:val="0"/>
          <w:marRight w:val="0"/>
          <w:marTop w:val="0"/>
          <w:marBottom w:val="0"/>
          <w:divBdr>
            <w:top w:val="none" w:sz="0" w:space="0" w:color="auto"/>
            <w:left w:val="none" w:sz="0" w:space="0" w:color="auto"/>
            <w:bottom w:val="none" w:sz="0" w:space="0" w:color="auto"/>
            <w:right w:val="none" w:sz="0" w:space="0" w:color="auto"/>
          </w:divBdr>
        </w:div>
        <w:div w:id="878512533">
          <w:marLeft w:val="0"/>
          <w:marRight w:val="0"/>
          <w:marTop w:val="0"/>
          <w:marBottom w:val="0"/>
          <w:divBdr>
            <w:top w:val="none" w:sz="0" w:space="0" w:color="auto"/>
            <w:left w:val="none" w:sz="0" w:space="0" w:color="auto"/>
            <w:bottom w:val="none" w:sz="0" w:space="0" w:color="auto"/>
            <w:right w:val="none" w:sz="0" w:space="0" w:color="auto"/>
          </w:divBdr>
        </w:div>
        <w:div w:id="712654507">
          <w:marLeft w:val="0"/>
          <w:marRight w:val="0"/>
          <w:marTop w:val="0"/>
          <w:marBottom w:val="0"/>
          <w:divBdr>
            <w:top w:val="none" w:sz="0" w:space="0" w:color="auto"/>
            <w:left w:val="none" w:sz="0" w:space="0" w:color="auto"/>
            <w:bottom w:val="none" w:sz="0" w:space="0" w:color="auto"/>
            <w:right w:val="none" w:sz="0" w:space="0" w:color="auto"/>
          </w:divBdr>
        </w:div>
        <w:div w:id="1075400323">
          <w:marLeft w:val="0"/>
          <w:marRight w:val="0"/>
          <w:marTop w:val="0"/>
          <w:marBottom w:val="0"/>
          <w:divBdr>
            <w:top w:val="none" w:sz="0" w:space="0" w:color="auto"/>
            <w:left w:val="none" w:sz="0" w:space="0" w:color="auto"/>
            <w:bottom w:val="none" w:sz="0" w:space="0" w:color="auto"/>
            <w:right w:val="none" w:sz="0" w:space="0" w:color="auto"/>
          </w:divBdr>
        </w:div>
        <w:div w:id="171183257">
          <w:marLeft w:val="0"/>
          <w:marRight w:val="0"/>
          <w:marTop w:val="0"/>
          <w:marBottom w:val="0"/>
          <w:divBdr>
            <w:top w:val="none" w:sz="0" w:space="0" w:color="auto"/>
            <w:left w:val="none" w:sz="0" w:space="0" w:color="auto"/>
            <w:bottom w:val="none" w:sz="0" w:space="0" w:color="auto"/>
            <w:right w:val="none" w:sz="0" w:space="0" w:color="auto"/>
          </w:divBdr>
        </w:div>
        <w:div w:id="1159467961">
          <w:marLeft w:val="0"/>
          <w:marRight w:val="0"/>
          <w:marTop w:val="0"/>
          <w:marBottom w:val="0"/>
          <w:divBdr>
            <w:top w:val="none" w:sz="0" w:space="0" w:color="auto"/>
            <w:left w:val="none" w:sz="0" w:space="0" w:color="auto"/>
            <w:bottom w:val="none" w:sz="0" w:space="0" w:color="auto"/>
            <w:right w:val="none" w:sz="0" w:space="0" w:color="auto"/>
          </w:divBdr>
        </w:div>
        <w:div w:id="584268110">
          <w:marLeft w:val="0"/>
          <w:marRight w:val="0"/>
          <w:marTop w:val="0"/>
          <w:marBottom w:val="0"/>
          <w:divBdr>
            <w:top w:val="none" w:sz="0" w:space="0" w:color="auto"/>
            <w:left w:val="none" w:sz="0" w:space="0" w:color="auto"/>
            <w:bottom w:val="none" w:sz="0" w:space="0" w:color="auto"/>
            <w:right w:val="none" w:sz="0" w:space="0" w:color="auto"/>
          </w:divBdr>
        </w:div>
        <w:div w:id="100995000">
          <w:marLeft w:val="0"/>
          <w:marRight w:val="0"/>
          <w:marTop w:val="0"/>
          <w:marBottom w:val="0"/>
          <w:divBdr>
            <w:top w:val="none" w:sz="0" w:space="0" w:color="auto"/>
            <w:left w:val="none" w:sz="0" w:space="0" w:color="auto"/>
            <w:bottom w:val="none" w:sz="0" w:space="0" w:color="auto"/>
            <w:right w:val="none" w:sz="0" w:space="0" w:color="auto"/>
          </w:divBdr>
        </w:div>
        <w:div w:id="97796543">
          <w:marLeft w:val="0"/>
          <w:marRight w:val="0"/>
          <w:marTop w:val="0"/>
          <w:marBottom w:val="0"/>
          <w:divBdr>
            <w:top w:val="none" w:sz="0" w:space="0" w:color="auto"/>
            <w:left w:val="none" w:sz="0" w:space="0" w:color="auto"/>
            <w:bottom w:val="none" w:sz="0" w:space="0" w:color="auto"/>
            <w:right w:val="none" w:sz="0" w:space="0" w:color="auto"/>
          </w:divBdr>
        </w:div>
        <w:div w:id="1408309737">
          <w:marLeft w:val="0"/>
          <w:marRight w:val="0"/>
          <w:marTop w:val="0"/>
          <w:marBottom w:val="0"/>
          <w:divBdr>
            <w:top w:val="none" w:sz="0" w:space="0" w:color="auto"/>
            <w:left w:val="none" w:sz="0" w:space="0" w:color="auto"/>
            <w:bottom w:val="none" w:sz="0" w:space="0" w:color="auto"/>
            <w:right w:val="none" w:sz="0" w:space="0" w:color="auto"/>
          </w:divBdr>
        </w:div>
        <w:div w:id="531695878">
          <w:marLeft w:val="0"/>
          <w:marRight w:val="0"/>
          <w:marTop w:val="0"/>
          <w:marBottom w:val="0"/>
          <w:divBdr>
            <w:top w:val="none" w:sz="0" w:space="0" w:color="auto"/>
            <w:left w:val="none" w:sz="0" w:space="0" w:color="auto"/>
            <w:bottom w:val="none" w:sz="0" w:space="0" w:color="auto"/>
            <w:right w:val="none" w:sz="0" w:space="0" w:color="auto"/>
          </w:divBdr>
        </w:div>
        <w:div w:id="882211335">
          <w:marLeft w:val="0"/>
          <w:marRight w:val="0"/>
          <w:marTop w:val="0"/>
          <w:marBottom w:val="0"/>
          <w:divBdr>
            <w:top w:val="none" w:sz="0" w:space="0" w:color="auto"/>
            <w:left w:val="none" w:sz="0" w:space="0" w:color="auto"/>
            <w:bottom w:val="none" w:sz="0" w:space="0" w:color="auto"/>
            <w:right w:val="none" w:sz="0" w:space="0" w:color="auto"/>
          </w:divBdr>
        </w:div>
        <w:div w:id="398938425">
          <w:marLeft w:val="0"/>
          <w:marRight w:val="0"/>
          <w:marTop w:val="0"/>
          <w:marBottom w:val="0"/>
          <w:divBdr>
            <w:top w:val="none" w:sz="0" w:space="0" w:color="auto"/>
            <w:left w:val="none" w:sz="0" w:space="0" w:color="auto"/>
            <w:bottom w:val="none" w:sz="0" w:space="0" w:color="auto"/>
            <w:right w:val="none" w:sz="0" w:space="0" w:color="auto"/>
          </w:divBdr>
        </w:div>
      </w:divsChild>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692413413">
      <w:bodyDiv w:val="1"/>
      <w:marLeft w:val="0"/>
      <w:marRight w:val="0"/>
      <w:marTop w:val="0"/>
      <w:marBottom w:val="0"/>
      <w:divBdr>
        <w:top w:val="none" w:sz="0" w:space="0" w:color="auto"/>
        <w:left w:val="none" w:sz="0" w:space="0" w:color="auto"/>
        <w:bottom w:val="none" w:sz="0" w:space="0" w:color="auto"/>
        <w:right w:val="none" w:sz="0" w:space="0" w:color="auto"/>
      </w:divBdr>
      <w:divsChild>
        <w:div w:id="2127501937">
          <w:marLeft w:val="0"/>
          <w:marRight w:val="0"/>
          <w:marTop w:val="0"/>
          <w:marBottom w:val="0"/>
          <w:divBdr>
            <w:top w:val="none" w:sz="0" w:space="0" w:color="auto"/>
            <w:left w:val="none" w:sz="0" w:space="0" w:color="auto"/>
            <w:bottom w:val="none" w:sz="0" w:space="0" w:color="auto"/>
            <w:right w:val="none" w:sz="0" w:space="0" w:color="auto"/>
          </w:divBdr>
        </w:div>
        <w:div w:id="67463936">
          <w:marLeft w:val="0"/>
          <w:marRight w:val="0"/>
          <w:marTop w:val="0"/>
          <w:marBottom w:val="0"/>
          <w:divBdr>
            <w:top w:val="none" w:sz="0" w:space="0" w:color="auto"/>
            <w:left w:val="none" w:sz="0" w:space="0" w:color="auto"/>
            <w:bottom w:val="none" w:sz="0" w:space="0" w:color="auto"/>
            <w:right w:val="none" w:sz="0" w:space="0" w:color="auto"/>
          </w:divBdr>
        </w:div>
        <w:div w:id="385833948">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329945619">
      <w:bodyDiv w:val="1"/>
      <w:marLeft w:val="0"/>
      <w:marRight w:val="0"/>
      <w:marTop w:val="0"/>
      <w:marBottom w:val="0"/>
      <w:divBdr>
        <w:top w:val="none" w:sz="0" w:space="0" w:color="auto"/>
        <w:left w:val="none" w:sz="0" w:space="0" w:color="auto"/>
        <w:bottom w:val="none" w:sz="0" w:space="0" w:color="auto"/>
        <w:right w:val="none" w:sz="0" w:space="0" w:color="auto"/>
      </w:divBdr>
      <w:divsChild>
        <w:div w:id="457838322">
          <w:marLeft w:val="0"/>
          <w:marRight w:val="0"/>
          <w:marTop w:val="0"/>
          <w:marBottom w:val="0"/>
          <w:divBdr>
            <w:top w:val="none" w:sz="0" w:space="0" w:color="auto"/>
            <w:left w:val="none" w:sz="0" w:space="0" w:color="auto"/>
            <w:bottom w:val="none" w:sz="0" w:space="0" w:color="auto"/>
            <w:right w:val="none" w:sz="0" w:space="0" w:color="auto"/>
          </w:divBdr>
        </w:div>
        <w:div w:id="1780876964">
          <w:marLeft w:val="0"/>
          <w:marRight w:val="0"/>
          <w:marTop w:val="0"/>
          <w:marBottom w:val="0"/>
          <w:divBdr>
            <w:top w:val="none" w:sz="0" w:space="0" w:color="auto"/>
            <w:left w:val="none" w:sz="0" w:space="0" w:color="auto"/>
            <w:bottom w:val="none" w:sz="0" w:space="0" w:color="auto"/>
            <w:right w:val="none" w:sz="0" w:space="0" w:color="auto"/>
          </w:divBdr>
        </w:div>
        <w:div w:id="1238126524">
          <w:marLeft w:val="0"/>
          <w:marRight w:val="0"/>
          <w:marTop w:val="0"/>
          <w:marBottom w:val="0"/>
          <w:divBdr>
            <w:top w:val="none" w:sz="0" w:space="0" w:color="auto"/>
            <w:left w:val="none" w:sz="0" w:space="0" w:color="auto"/>
            <w:bottom w:val="none" w:sz="0" w:space="0" w:color="auto"/>
            <w:right w:val="none" w:sz="0" w:space="0" w:color="auto"/>
          </w:divBdr>
        </w:div>
        <w:div w:id="21445163">
          <w:marLeft w:val="0"/>
          <w:marRight w:val="0"/>
          <w:marTop w:val="0"/>
          <w:marBottom w:val="0"/>
          <w:divBdr>
            <w:top w:val="none" w:sz="0" w:space="0" w:color="auto"/>
            <w:left w:val="none" w:sz="0" w:space="0" w:color="auto"/>
            <w:bottom w:val="none" w:sz="0" w:space="0" w:color="auto"/>
            <w:right w:val="none" w:sz="0" w:space="0" w:color="auto"/>
          </w:divBdr>
        </w:div>
        <w:div w:id="487477663">
          <w:marLeft w:val="0"/>
          <w:marRight w:val="0"/>
          <w:marTop w:val="0"/>
          <w:marBottom w:val="0"/>
          <w:divBdr>
            <w:top w:val="none" w:sz="0" w:space="0" w:color="auto"/>
            <w:left w:val="none" w:sz="0" w:space="0" w:color="auto"/>
            <w:bottom w:val="none" w:sz="0" w:space="0" w:color="auto"/>
            <w:right w:val="none" w:sz="0" w:space="0" w:color="auto"/>
          </w:divBdr>
        </w:div>
      </w:divsChild>
    </w:div>
    <w:div w:id="1498111734">
      <w:bodyDiv w:val="1"/>
      <w:marLeft w:val="0"/>
      <w:marRight w:val="0"/>
      <w:marTop w:val="0"/>
      <w:marBottom w:val="0"/>
      <w:divBdr>
        <w:top w:val="none" w:sz="0" w:space="0" w:color="auto"/>
        <w:left w:val="none" w:sz="0" w:space="0" w:color="auto"/>
        <w:bottom w:val="none" w:sz="0" w:space="0" w:color="auto"/>
        <w:right w:val="none" w:sz="0" w:space="0" w:color="auto"/>
      </w:divBdr>
      <w:divsChild>
        <w:div w:id="1853298269">
          <w:marLeft w:val="0"/>
          <w:marRight w:val="0"/>
          <w:marTop w:val="0"/>
          <w:marBottom w:val="0"/>
          <w:divBdr>
            <w:top w:val="none" w:sz="0" w:space="0" w:color="auto"/>
            <w:left w:val="none" w:sz="0" w:space="0" w:color="auto"/>
            <w:bottom w:val="none" w:sz="0" w:space="0" w:color="auto"/>
            <w:right w:val="none" w:sz="0" w:space="0" w:color="auto"/>
          </w:divBdr>
        </w:div>
        <w:div w:id="88700012">
          <w:marLeft w:val="0"/>
          <w:marRight w:val="0"/>
          <w:marTop w:val="0"/>
          <w:marBottom w:val="0"/>
          <w:divBdr>
            <w:top w:val="none" w:sz="0" w:space="0" w:color="auto"/>
            <w:left w:val="none" w:sz="0" w:space="0" w:color="auto"/>
            <w:bottom w:val="none" w:sz="0" w:space="0" w:color="auto"/>
            <w:right w:val="none" w:sz="0" w:space="0" w:color="auto"/>
          </w:divBdr>
        </w:div>
        <w:div w:id="4942716">
          <w:marLeft w:val="0"/>
          <w:marRight w:val="0"/>
          <w:marTop w:val="0"/>
          <w:marBottom w:val="0"/>
          <w:divBdr>
            <w:top w:val="none" w:sz="0" w:space="0" w:color="auto"/>
            <w:left w:val="none" w:sz="0" w:space="0" w:color="auto"/>
            <w:bottom w:val="none" w:sz="0" w:space="0" w:color="auto"/>
            <w:right w:val="none" w:sz="0" w:space="0" w:color="auto"/>
          </w:divBdr>
        </w:div>
        <w:div w:id="678967015">
          <w:marLeft w:val="0"/>
          <w:marRight w:val="0"/>
          <w:marTop w:val="0"/>
          <w:marBottom w:val="0"/>
          <w:divBdr>
            <w:top w:val="none" w:sz="0" w:space="0" w:color="auto"/>
            <w:left w:val="none" w:sz="0" w:space="0" w:color="auto"/>
            <w:bottom w:val="none" w:sz="0" w:space="0" w:color="auto"/>
            <w:right w:val="none" w:sz="0" w:space="0" w:color="auto"/>
          </w:divBdr>
        </w:div>
        <w:div w:id="1531838526">
          <w:marLeft w:val="0"/>
          <w:marRight w:val="0"/>
          <w:marTop w:val="0"/>
          <w:marBottom w:val="0"/>
          <w:divBdr>
            <w:top w:val="none" w:sz="0" w:space="0" w:color="auto"/>
            <w:left w:val="none" w:sz="0" w:space="0" w:color="auto"/>
            <w:bottom w:val="none" w:sz="0" w:space="0" w:color="auto"/>
            <w:right w:val="none" w:sz="0" w:space="0" w:color="auto"/>
          </w:divBdr>
        </w:div>
      </w:divsChild>
    </w:div>
    <w:div w:id="1756048781">
      <w:bodyDiv w:val="1"/>
      <w:marLeft w:val="0"/>
      <w:marRight w:val="0"/>
      <w:marTop w:val="0"/>
      <w:marBottom w:val="0"/>
      <w:divBdr>
        <w:top w:val="none" w:sz="0" w:space="0" w:color="auto"/>
        <w:left w:val="none" w:sz="0" w:space="0" w:color="auto"/>
        <w:bottom w:val="none" w:sz="0" w:space="0" w:color="auto"/>
        <w:right w:val="none" w:sz="0" w:space="0" w:color="auto"/>
      </w:divBdr>
      <w:divsChild>
        <w:div w:id="2046060069">
          <w:marLeft w:val="0"/>
          <w:marRight w:val="0"/>
          <w:marTop w:val="0"/>
          <w:marBottom w:val="0"/>
          <w:divBdr>
            <w:top w:val="none" w:sz="0" w:space="0" w:color="auto"/>
            <w:left w:val="none" w:sz="0" w:space="0" w:color="auto"/>
            <w:bottom w:val="none" w:sz="0" w:space="0" w:color="auto"/>
            <w:right w:val="none" w:sz="0" w:space="0" w:color="auto"/>
          </w:divBdr>
        </w:div>
        <w:div w:id="1195341881">
          <w:marLeft w:val="0"/>
          <w:marRight w:val="0"/>
          <w:marTop w:val="0"/>
          <w:marBottom w:val="0"/>
          <w:divBdr>
            <w:top w:val="none" w:sz="0" w:space="0" w:color="auto"/>
            <w:left w:val="none" w:sz="0" w:space="0" w:color="auto"/>
            <w:bottom w:val="none" w:sz="0" w:space="0" w:color="auto"/>
            <w:right w:val="none" w:sz="0" w:space="0" w:color="auto"/>
          </w:divBdr>
        </w:div>
        <w:div w:id="1108045416">
          <w:marLeft w:val="0"/>
          <w:marRight w:val="0"/>
          <w:marTop w:val="0"/>
          <w:marBottom w:val="0"/>
          <w:divBdr>
            <w:top w:val="none" w:sz="0" w:space="0" w:color="auto"/>
            <w:left w:val="none" w:sz="0" w:space="0" w:color="auto"/>
            <w:bottom w:val="none" w:sz="0" w:space="0" w:color="auto"/>
            <w:right w:val="none" w:sz="0" w:space="0" w:color="auto"/>
          </w:divBdr>
        </w:div>
        <w:div w:id="1729840519">
          <w:marLeft w:val="0"/>
          <w:marRight w:val="0"/>
          <w:marTop w:val="0"/>
          <w:marBottom w:val="0"/>
          <w:divBdr>
            <w:top w:val="none" w:sz="0" w:space="0" w:color="auto"/>
            <w:left w:val="none" w:sz="0" w:space="0" w:color="auto"/>
            <w:bottom w:val="none" w:sz="0" w:space="0" w:color="auto"/>
            <w:right w:val="none" w:sz="0" w:space="0" w:color="auto"/>
          </w:divBdr>
          <w:divsChild>
            <w:div w:id="738748016">
              <w:marLeft w:val="0"/>
              <w:marRight w:val="0"/>
              <w:marTop w:val="0"/>
              <w:marBottom w:val="0"/>
              <w:divBdr>
                <w:top w:val="none" w:sz="0" w:space="0" w:color="auto"/>
                <w:left w:val="none" w:sz="0" w:space="0" w:color="auto"/>
                <w:bottom w:val="none" w:sz="0" w:space="0" w:color="auto"/>
                <w:right w:val="none" w:sz="0" w:space="0" w:color="auto"/>
              </w:divBdr>
            </w:div>
            <w:div w:id="22481031">
              <w:marLeft w:val="0"/>
              <w:marRight w:val="0"/>
              <w:marTop w:val="0"/>
              <w:marBottom w:val="0"/>
              <w:divBdr>
                <w:top w:val="none" w:sz="0" w:space="0" w:color="auto"/>
                <w:left w:val="none" w:sz="0" w:space="0" w:color="auto"/>
                <w:bottom w:val="none" w:sz="0" w:space="0" w:color="auto"/>
                <w:right w:val="none" w:sz="0" w:space="0" w:color="auto"/>
              </w:divBdr>
            </w:div>
            <w:div w:id="1253246850">
              <w:marLeft w:val="0"/>
              <w:marRight w:val="0"/>
              <w:marTop w:val="0"/>
              <w:marBottom w:val="0"/>
              <w:divBdr>
                <w:top w:val="none" w:sz="0" w:space="0" w:color="auto"/>
                <w:left w:val="none" w:sz="0" w:space="0" w:color="auto"/>
                <w:bottom w:val="none" w:sz="0" w:space="0" w:color="auto"/>
                <w:right w:val="none" w:sz="0" w:space="0" w:color="auto"/>
              </w:divBdr>
            </w:div>
            <w:div w:id="278266353">
              <w:marLeft w:val="0"/>
              <w:marRight w:val="0"/>
              <w:marTop w:val="0"/>
              <w:marBottom w:val="0"/>
              <w:divBdr>
                <w:top w:val="none" w:sz="0" w:space="0" w:color="auto"/>
                <w:left w:val="none" w:sz="0" w:space="0" w:color="auto"/>
                <w:bottom w:val="none" w:sz="0" w:space="0" w:color="auto"/>
                <w:right w:val="none" w:sz="0" w:space="0" w:color="auto"/>
              </w:divBdr>
            </w:div>
            <w:div w:id="713970389">
              <w:marLeft w:val="0"/>
              <w:marRight w:val="0"/>
              <w:marTop w:val="0"/>
              <w:marBottom w:val="0"/>
              <w:divBdr>
                <w:top w:val="none" w:sz="0" w:space="0" w:color="auto"/>
                <w:left w:val="none" w:sz="0" w:space="0" w:color="auto"/>
                <w:bottom w:val="none" w:sz="0" w:space="0" w:color="auto"/>
                <w:right w:val="none" w:sz="0" w:space="0" w:color="auto"/>
              </w:divBdr>
            </w:div>
          </w:divsChild>
        </w:div>
        <w:div w:id="1694720566">
          <w:marLeft w:val="0"/>
          <w:marRight w:val="0"/>
          <w:marTop w:val="0"/>
          <w:marBottom w:val="0"/>
          <w:divBdr>
            <w:top w:val="none" w:sz="0" w:space="0" w:color="auto"/>
            <w:left w:val="none" w:sz="0" w:space="0" w:color="auto"/>
            <w:bottom w:val="none" w:sz="0" w:space="0" w:color="auto"/>
            <w:right w:val="none" w:sz="0" w:space="0" w:color="auto"/>
          </w:divBdr>
          <w:divsChild>
            <w:div w:id="1977639052">
              <w:marLeft w:val="0"/>
              <w:marRight w:val="0"/>
              <w:marTop w:val="0"/>
              <w:marBottom w:val="0"/>
              <w:divBdr>
                <w:top w:val="none" w:sz="0" w:space="0" w:color="auto"/>
                <w:left w:val="none" w:sz="0" w:space="0" w:color="auto"/>
                <w:bottom w:val="none" w:sz="0" w:space="0" w:color="auto"/>
                <w:right w:val="none" w:sz="0" w:space="0" w:color="auto"/>
              </w:divBdr>
            </w:div>
            <w:div w:id="1045983957">
              <w:marLeft w:val="0"/>
              <w:marRight w:val="0"/>
              <w:marTop w:val="0"/>
              <w:marBottom w:val="0"/>
              <w:divBdr>
                <w:top w:val="none" w:sz="0" w:space="0" w:color="auto"/>
                <w:left w:val="none" w:sz="0" w:space="0" w:color="auto"/>
                <w:bottom w:val="none" w:sz="0" w:space="0" w:color="auto"/>
                <w:right w:val="none" w:sz="0" w:space="0" w:color="auto"/>
              </w:divBdr>
            </w:div>
            <w:div w:id="2141804522">
              <w:marLeft w:val="0"/>
              <w:marRight w:val="0"/>
              <w:marTop w:val="0"/>
              <w:marBottom w:val="0"/>
              <w:divBdr>
                <w:top w:val="none" w:sz="0" w:space="0" w:color="auto"/>
                <w:left w:val="none" w:sz="0" w:space="0" w:color="auto"/>
                <w:bottom w:val="none" w:sz="0" w:space="0" w:color="auto"/>
                <w:right w:val="none" w:sz="0" w:space="0" w:color="auto"/>
              </w:divBdr>
            </w:div>
            <w:div w:id="578371741">
              <w:marLeft w:val="0"/>
              <w:marRight w:val="0"/>
              <w:marTop w:val="0"/>
              <w:marBottom w:val="0"/>
              <w:divBdr>
                <w:top w:val="none" w:sz="0" w:space="0" w:color="auto"/>
                <w:left w:val="none" w:sz="0" w:space="0" w:color="auto"/>
                <w:bottom w:val="none" w:sz="0" w:space="0" w:color="auto"/>
                <w:right w:val="none" w:sz="0" w:space="0" w:color="auto"/>
              </w:divBdr>
            </w:div>
            <w:div w:id="1501920497">
              <w:marLeft w:val="0"/>
              <w:marRight w:val="0"/>
              <w:marTop w:val="0"/>
              <w:marBottom w:val="0"/>
              <w:divBdr>
                <w:top w:val="none" w:sz="0" w:space="0" w:color="auto"/>
                <w:left w:val="none" w:sz="0" w:space="0" w:color="auto"/>
                <w:bottom w:val="none" w:sz="0" w:space="0" w:color="auto"/>
                <w:right w:val="none" w:sz="0" w:space="0" w:color="auto"/>
              </w:divBdr>
            </w:div>
          </w:divsChild>
        </w:div>
        <w:div w:id="962732177">
          <w:marLeft w:val="0"/>
          <w:marRight w:val="0"/>
          <w:marTop w:val="0"/>
          <w:marBottom w:val="0"/>
          <w:divBdr>
            <w:top w:val="none" w:sz="0" w:space="0" w:color="auto"/>
            <w:left w:val="none" w:sz="0" w:space="0" w:color="auto"/>
            <w:bottom w:val="none" w:sz="0" w:space="0" w:color="auto"/>
            <w:right w:val="none" w:sz="0" w:space="0" w:color="auto"/>
          </w:divBdr>
          <w:divsChild>
            <w:div w:id="1084767440">
              <w:marLeft w:val="0"/>
              <w:marRight w:val="0"/>
              <w:marTop w:val="0"/>
              <w:marBottom w:val="0"/>
              <w:divBdr>
                <w:top w:val="none" w:sz="0" w:space="0" w:color="auto"/>
                <w:left w:val="none" w:sz="0" w:space="0" w:color="auto"/>
                <w:bottom w:val="none" w:sz="0" w:space="0" w:color="auto"/>
                <w:right w:val="none" w:sz="0" w:space="0" w:color="auto"/>
              </w:divBdr>
            </w:div>
            <w:div w:id="545727039">
              <w:marLeft w:val="0"/>
              <w:marRight w:val="0"/>
              <w:marTop w:val="0"/>
              <w:marBottom w:val="0"/>
              <w:divBdr>
                <w:top w:val="none" w:sz="0" w:space="0" w:color="auto"/>
                <w:left w:val="none" w:sz="0" w:space="0" w:color="auto"/>
                <w:bottom w:val="none" w:sz="0" w:space="0" w:color="auto"/>
                <w:right w:val="none" w:sz="0" w:space="0" w:color="auto"/>
              </w:divBdr>
            </w:div>
            <w:div w:id="1794520905">
              <w:marLeft w:val="0"/>
              <w:marRight w:val="0"/>
              <w:marTop w:val="0"/>
              <w:marBottom w:val="0"/>
              <w:divBdr>
                <w:top w:val="none" w:sz="0" w:space="0" w:color="auto"/>
                <w:left w:val="none" w:sz="0" w:space="0" w:color="auto"/>
                <w:bottom w:val="none" w:sz="0" w:space="0" w:color="auto"/>
                <w:right w:val="none" w:sz="0" w:space="0" w:color="auto"/>
              </w:divBdr>
            </w:div>
            <w:div w:id="1932346106">
              <w:marLeft w:val="0"/>
              <w:marRight w:val="0"/>
              <w:marTop w:val="0"/>
              <w:marBottom w:val="0"/>
              <w:divBdr>
                <w:top w:val="none" w:sz="0" w:space="0" w:color="auto"/>
                <w:left w:val="none" w:sz="0" w:space="0" w:color="auto"/>
                <w:bottom w:val="none" w:sz="0" w:space="0" w:color="auto"/>
                <w:right w:val="none" w:sz="0" w:space="0" w:color="auto"/>
              </w:divBdr>
            </w:div>
            <w:div w:id="2104567789">
              <w:marLeft w:val="0"/>
              <w:marRight w:val="0"/>
              <w:marTop w:val="0"/>
              <w:marBottom w:val="0"/>
              <w:divBdr>
                <w:top w:val="none" w:sz="0" w:space="0" w:color="auto"/>
                <w:left w:val="none" w:sz="0" w:space="0" w:color="auto"/>
                <w:bottom w:val="none" w:sz="0" w:space="0" w:color="auto"/>
                <w:right w:val="none" w:sz="0" w:space="0" w:color="auto"/>
              </w:divBdr>
            </w:div>
          </w:divsChild>
        </w:div>
        <w:div w:id="2041935283">
          <w:marLeft w:val="0"/>
          <w:marRight w:val="0"/>
          <w:marTop w:val="0"/>
          <w:marBottom w:val="0"/>
          <w:divBdr>
            <w:top w:val="none" w:sz="0" w:space="0" w:color="auto"/>
            <w:left w:val="none" w:sz="0" w:space="0" w:color="auto"/>
            <w:bottom w:val="none" w:sz="0" w:space="0" w:color="auto"/>
            <w:right w:val="none" w:sz="0" w:space="0" w:color="auto"/>
          </w:divBdr>
        </w:div>
        <w:div w:id="2139637332">
          <w:marLeft w:val="0"/>
          <w:marRight w:val="0"/>
          <w:marTop w:val="0"/>
          <w:marBottom w:val="0"/>
          <w:divBdr>
            <w:top w:val="none" w:sz="0" w:space="0" w:color="auto"/>
            <w:left w:val="none" w:sz="0" w:space="0" w:color="auto"/>
            <w:bottom w:val="none" w:sz="0" w:space="0" w:color="auto"/>
            <w:right w:val="none" w:sz="0" w:space="0" w:color="auto"/>
          </w:divBdr>
        </w:div>
        <w:div w:id="833371805">
          <w:marLeft w:val="0"/>
          <w:marRight w:val="0"/>
          <w:marTop w:val="0"/>
          <w:marBottom w:val="0"/>
          <w:divBdr>
            <w:top w:val="none" w:sz="0" w:space="0" w:color="auto"/>
            <w:left w:val="none" w:sz="0" w:space="0" w:color="auto"/>
            <w:bottom w:val="none" w:sz="0" w:space="0" w:color="auto"/>
            <w:right w:val="none" w:sz="0" w:space="0" w:color="auto"/>
          </w:divBdr>
        </w:div>
        <w:div w:id="930699410">
          <w:marLeft w:val="0"/>
          <w:marRight w:val="0"/>
          <w:marTop w:val="0"/>
          <w:marBottom w:val="0"/>
          <w:divBdr>
            <w:top w:val="none" w:sz="0" w:space="0" w:color="auto"/>
            <w:left w:val="none" w:sz="0" w:space="0" w:color="auto"/>
            <w:bottom w:val="none" w:sz="0" w:space="0" w:color="auto"/>
            <w:right w:val="none" w:sz="0" w:space="0" w:color="auto"/>
          </w:divBdr>
        </w:div>
      </w:divsChild>
    </w:div>
    <w:div w:id="181541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Queda en corregir porque no están ajustados los márgenes del IT citado. El resto está revisado. Una vez se corrija eso, se procederá a aprobar. Correcciones realizadas el 07/04/21</Observaciones>
    <JefeNacional xmlns="93a27197-5ea5-4ef4-9c25-de38a9c385a4">Corregir</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A13D1375-1719-4388-BFF7-89A27AC47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21981C4A-05E8-443D-820F-320838BE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Template>
  <TotalTime>63</TotalTime>
  <Pages>13</Pages>
  <Words>6539</Words>
  <Characters>35965</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Abraham Sanchez Cruz</cp:lastModifiedBy>
  <cp:revision>28</cp:revision>
  <cp:lastPrinted>2021-04-08T16:56:00Z</cp:lastPrinted>
  <dcterms:created xsi:type="dcterms:W3CDTF">2021-04-07T20:19:00Z</dcterms:created>
  <dcterms:modified xsi:type="dcterms:W3CDTF">2021-05-05T16:46:00Z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