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73A0BD76"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9261EE">
        <w:rPr>
          <w:rFonts w:ascii="Museo Sans 900" w:hAnsi="Museo Sans 900"/>
          <w:b/>
          <w:bCs/>
          <w:sz w:val="20"/>
          <w:szCs w:val="20"/>
          <w:lang w:val="es-MX" w:eastAsia="es-ES"/>
        </w:rPr>
        <w:t>0249</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9261EE">
        <w:rPr>
          <w:rFonts w:ascii="Museo Sans 300" w:hAnsi="Museo Sans 300"/>
          <w:sz w:val="20"/>
          <w:szCs w:val="20"/>
          <w:lang w:val="es-MX" w:eastAsia="es-ES"/>
        </w:rPr>
        <w:t xml:space="preserve"> nueve</w:t>
      </w:r>
      <w:r w:rsidR="00FD53DD">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9261EE">
        <w:rPr>
          <w:rFonts w:ascii="Museo Sans 300" w:hAnsi="Museo Sans 300"/>
          <w:sz w:val="20"/>
          <w:szCs w:val="20"/>
          <w:lang w:val="es-MX" w:eastAsia="es-ES"/>
        </w:rPr>
        <w:t xml:space="preserve"> diez</w:t>
      </w:r>
      <w:r w:rsidR="00FD53DD">
        <w:rPr>
          <w:rFonts w:ascii="Museo Sans 300" w:hAnsi="Museo Sans 300"/>
          <w:sz w:val="20"/>
          <w:szCs w:val="20"/>
          <w:lang w:val="es-MX" w:eastAsia="es-ES"/>
        </w:rPr>
        <w:t xml:space="preserve"> </w:t>
      </w:r>
      <w:r w:rsidR="00B23650">
        <w:rPr>
          <w:rFonts w:ascii="Museo Sans 300" w:hAnsi="Museo Sans 300"/>
          <w:sz w:val="20"/>
          <w:szCs w:val="20"/>
          <w:lang w:val="es-MX" w:eastAsia="es-ES"/>
        </w:rPr>
        <w:t>minutos del día</w:t>
      </w:r>
      <w:r w:rsidR="009261EE">
        <w:rPr>
          <w:rFonts w:ascii="Museo Sans 300" w:hAnsi="Museo Sans 300"/>
          <w:sz w:val="20"/>
          <w:szCs w:val="20"/>
          <w:lang w:val="es-MX" w:eastAsia="es-ES"/>
        </w:rPr>
        <w:t xml:space="preserve"> veintidós</w:t>
      </w:r>
      <w:r w:rsidR="00FD53D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FD53DD">
        <w:rPr>
          <w:rFonts w:ascii="Museo Sans 300" w:hAnsi="Museo Sans 300"/>
          <w:sz w:val="20"/>
          <w:szCs w:val="20"/>
          <w:lang w:val="es-MX" w:eastAsia="es-ES"/>
        </w:rPr>
        <w:t>marzo</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359EB2BA" w:rsidR="000C0357"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B23650">
        <w:rPr>
          <w:rFonts w:ascii="Museo Sans 300" w:hAnsi="Museo Sans 300"/>
          <w:sz w:val="20"/>
          <w:szCs w:val="20"/>
          <w:lang w:val="es-ES" w:eastAsia="es-ES"/>
        </w:rPr>
        <w:t>día treinta y uno de enero del año dos mil diecinueve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B23650">
        <w:rPr>
          <w:rFonts w:ascii="Museo Sans 300" w:hAnsi="Museo Sans 300"/>
          <w:sz w:val="20"/>
          <w:szCs w:val="20"/>
          <w:lang w:val="es-ES" w:eastAsia="es-ES"/>
        </w:rPr>
        <w:t xml:space="preserve">ñor </w:t>
      </w:r>
      <w:r w:rsidR="00044FA1">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B23650">
        <w:rPr>
          <w:rFonts w:ascii="Museo Sans 300" w:hAnsi="Museo Sans 300"/>
          <w:sz w:val="20"/>
          <w:szCs w:val="20"/>
          <w:lang w:val="es-ES" w:eastAsia="es-ES"/>
        </w:rPr>
        <w:t>o en contra de la sociedad AES CLESA y Cía., S. en C. de C.V</w:t>
      </w:r>
      <w:r w:rsidR="00FD53DD">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B23650">
        <w:rPr>
          <w:rFonts w:ascii="Museo Sans 300" w:hAnsi="Museo Sans 300"/>
          <w:sz w:val="20"/>
          <w:szCs w:val="20"/>
          <w:lang w:val="es-ES" w:eastAsia="es-ES"/>
        </w:rPr>
        <w:t xml:space="preserve"> de TRES MIL SETECIENTOS TREINTA Y SIETE 41</w:t>
      </w:r>
      <w:r w:rsidR="0046645B">
        <w:rPr>
          <w:rFonts w:ascii="Museo Sans 300" w:hAnsi="Museo Sans 300"/>
          <w:sz w:val="20"/>
          <w:szCs w:val="20"/>
          <w:lang w:val="es-ES" w:eastAsia="es-ES"/>
        </w:rPr>
        <w:t>/100 DÓLARES DE LOS ESTADOS</w:t>
      </w:r>
      <w:r w:rsidR="00B23650">
        <w:rPr>
          <w:rFonts w:ascii="Museo Sans 300" w:hAnsi="Museo Sans 300"/>
          <w:sz w:val="20"/>
          <w:szCs w:val="20"/>
          <w:lang w:val="es-ES" w:eastAsia="es-ES"/>
        </w:rPr>
        <w:t xml:space="preserve"> UNIDOS DE AMÉRICA (USD 3,737.41</w:t>
      </w:r>
      <w:r w:rsidR="0046645B">
        <w:rPr>
          <w:rFonts w:ascii="Museo Sans 300" w:hAnsi="Museo Sans 300"/>
          <w:sz w:val="20"/>
          <w:szCs w:val="20"/>
          <w:lang w:val="es-ES" w:eastAsia="es-ES"/>
        </w:rPr>
        <w:t>)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FD53DD">
        <w:rPr>
          <w:rFonts w:ascii="Museo Sans 300" w:hAnsi="Museo Sans 300"/>
          <w:sz w:val="20"/>
          <w:szCs w:val="20"/>
          <w:lang w:val="es-ES" w:eastAsia="es-ES"/>
        </w:rPr>
        <w:t xml:space="preserve"> identificado con el NIC </w:t>
      </w:r>
      <w:r w:rsidR="00044FA1">
        <w:rPr>
          <w:rFonts w:ascii="Museo Sans 300" w:hAnsi="Museo Sans 300"/>
          <w:sz w:val="20"/>
          <w:szCs w:val="20"/>
          <w:lang w:val="es-ES" w:eastAsia="es-ES"/>
        </w:rPr>
        <w:t>+++</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10DACF2A"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B23650">
        <w:rPr>
          <w:rFonts w:ascii="Museo Sans 300" w:hAnsi="Museo Sans 300"/>
          <w:sz w:val="20"/>
          <w:szCs w:val="20"/>
          <w:lang w:val="es-ES" w:eastAsia="es-ES"/>
        </w:rPr>
        <w:t>037-2019</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B23650">
        <w:rPr>
          <w:rFonts w:ascii="Museo Sans 300" w:hAnsi="Museo Sans 300"/>
          <w:sz w:val="20"/>
          <w:szCs w:val="20"/>
          <w:lang w:val="es-ES" w:eastAsia="es-ES"/>
        </w:rPr>
        <w:t xml:space="preserve"> de fecha dieciocho de febrero del año dos mil diecinueve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B23650">
        <w:rPr>
          <w:rFonts w:ascii="Museo Sans 300" w:hAnsi="Museo Sans 300"/>
          <w:sz w:val="20"/>
          <w:szCs w:val="20"/>
          <w:lang w:val="es-ES" w:eastAsia="es-ES"/>
        </w:rPr>
        <w:t>AES CLESA y Cía., S. en C.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B23650">
        <w:rPr>
          <w:rFonts w:ascii="Museo Sans 300" w:hAnsi="Museo Sans 300"/>
          <w:sz w:val="20"/>
          <w:szCs w:val="20"/>
          <w:lang w:eastAsia="es-ES"/>
        </w:rPr>
        <w:t>en el plazo de tres</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 xml:space="preserve">presentara por escrito los argumentos y </w:t>
      </w:r>
      <w:proofErr w:type="gramStart"/>
      <w:r w:rsidRPr="00853292">
        <w:rPr>
          <w:rFonts w:ascii="Museo Sans 300" w:hAnsi="Museo Sans 300"/>
          <w:sz w:val="20"/>
          <w:szCs w:val="20"/>
          <w:lang w:eastAsia="es-ES"/>
        </w:rPr>
        <w:t>posiciones relacionados</w:t>
      </w:r>
      <w:proofErr w:type="gramEnd"/>
      <w:r w:rsidRPr="00853292">
        <w:rPr>
          <w:rFonts w:ascii="Museo Sans 300" w:hAnsi="Museo Sans 300"/>
          <w:sz w:val="20"/>
          <w:szCs w:val="20"/>
          <w:lang w:eastAsia="es-ES"/>
        </w:rPr>
        <w:t xml:space="preserve">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11F50562" w:rsidR="00B50F4E" w:rsidRDefault="00B50F4E" w:rsidP="00B50F4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B23650">
        <w:rPr>
          <w:rFonts w:ascii="Museo Sans 300" w:hAnsi="Museo Sans 300"/>
          <w:sz w:val="20"/>
          <w:szCs w:val="20"/>
          <w:lang w:val="es-ES" w:eastAsia="es-ES"/>
        </w:rPr>
        <w:t>do fue notificado</w:t>
      </w:r>
      <w:r>
        <w:rPr>
          <w:rFonts w:ascii="Museo Sans 300" w:hAnsi="Museo Sans 300"/>
          <w:sz w:val="20"/>
          <w:szCs w:val="20"/>
          <w:lang w:val="es-ES" w:eastAsia="es-ES"/>
        </w:rPr>
        <w:t xml:space="preserve"> al usuario</w:t>
      </w:r>
      <w:r w:rsidR="00B23650">
        <w:rPr>
          <w:rFonts w:ascii="Museo Sans 300" w:hAnsi="Museo Sans 300"/>
          <w:sz w:val="20"/>
          <w:szCs w:val="20"/>
          <w:lang w:val="es-ES" w:eastAsia="es-ES"/>
        </w:rPr>
        <w:t xml:space="preserve"> y a la sociedad AES CLESA y Cía., S. en C. de C.V.</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B23650">
        <w:rPr>
          <w:rFonts w:ascii="Museo Sans 300" w:hAnsi="Museo Sans 300"/>
          <w:sz w:val="20"/>
          <w:szCs w:val="20"/>
          <w:lang w:val="es-ES" w:eastAsia="es-ES"/>
        </w:rPr>
        <w:t>s veinte y veintiuno de febrero de dos mil diecinueve</w:t>
      </w:r>
      <w:r w:rsidRPr="419B105F">
        <w:rPr>
          <w:rFonts w:ascii="Museo Sans 300" w:hAnsi="Museo Sans 300"/>
          <w:sz w:val="20"/>
          <w:szCs w:val="20"/>
          <w:lang w:val="es-ES" w:eastAsia="es-ES"/>
        </w:rPr>
        <w:t xml:space="preserve">, por lo que el período para que la distribuidora se pronunciara finalizó el </w:t>
      </w:r>
      <w:r w:rsidR="00471053">
        <w:rPr>
          <w:rFonts w:ascii="Museo Sans 300" w:hAnsi="Museo Sans 300"/>
          <w:sz w:val="20"/>
          <w:szCs w:val="20"/>
          <w:lang w:val="es-ES" w:eastAsia="es-ES"/>
        </w:rPr>
        <w:t>veintiséis</w:t>
      </w:r>
      <w:r w:rsidR="00B23650">
        <w:rPr>
          <w:rFonts w:ascii="Museo Sans 300" w:hAnsi="Museo Sans 300"/>
          <w:sz w:val="20"/>
          <w:szCs w:val="20"/>
          <w:lang w:val="es-ES" w:eastAsia="es-ES"/>
        </w:rPr>
        <w:t xml:space="preserve"> del</w:t>
      </w:r>
      <w:r w:rsidR="007D189E">
        <w:rPr>
          <w:rFonts w:ascii="Museo Sans 300" w:hAnsi="Museo Sans 300"/>
          <w:sz w:val="20"/>
          <w:szCs w:val="20"/>
          <w:lang w:val="es-ES" w:eastAsia="es-ES"/>
        </w:rPr>
        <w:t xml:space="preserve"> mismo</w:t>
      </w:r>
      <w:r w:rsidR="00B23650">
        <w:rPr>
          <w:rFonts w:ascii="Museo Sans 300" w:hAnsi="Museo Sans 300"/>
          <w:sz w:val="20"/>
          <w:szCs w:val="20"/>
          <w:lang w:val="es-ES" w:eastAsia="es-ES"/>
        </w:rPr>
        <w:t xml:space="preserve"> mes y año</w:t>
      </w:r>
      <w:r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78B8231B" w14:textId="3CFCAA6A"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076A27">
        <w:rPr>
          <w:rFonts w:ascii="Museo Sans 300" w:hAnsi="Museo Sans 300"/>
          <w:sz w:val="20"/>
          <w:szCs w:val="20"/>
          <w:lang w:val="es-ES" w:eastAsia="es-ES"/>
        </w:rPr>
        <w:t xml:space="preserve"> veintiséis de febrero del año dos mil diecinueve</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w:t>
      </w:r>
      <w:r w:rsidR="00044FA1">
        <w:rPr>
          <w:rFonts w:ascii="Museo Sans 300" w:hAnsi="Museo Sans 300"/>
          <w:sz w:val="20"/>
          <w:szCs w:val="20"/>
          <w:lang w:val="es-ES" w:eastAsia="es-ES"/>
        </w:rPr>
        <w:t>iado +++</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00076A27">
        <w:rPr>
          <w:rFonts w:ascii="Museo Sans 300" w:hAnsi="Museo Sans 300"/>
          <w:sz w:val="20"/>
          <w:szCs w:val="20"/>
          <w:lang w:val="es-ES" w:eastAsia="es-ES"/>
        </w:rPr>
        <w:t>de la sociedad AES CLESA y Cía., S. en C. de C.V</w:t>
      </w:r>
      <w:r w:rsidRPr="00853292">
        <w:rPr>
          <w:rFonts w:ascii="Museo Sans 300" w:hAnsi="Museo Sans 300"/>
          <w:sz w:val="20"/>
          <w:szCs w:val="20"/>
          <w:lang w:val="es-ES" w:eastAsia="es-ES"/>
        </w:rPr>
        <w:t>., presentó un escr</w:t>
      </w:r>
      <w:r w:rsidR="00023643">
        <w:rPr>
          <w:rFonts w:ascii="Museo Sans 300" w:hAnsi="Museo Sans 300"/>
          <w:sz w:val="20"/>
          <w:szCs w:val="20"/>
          <w:lang w:val="es-ES" w:eastAsia="es-ES"/>
        </w:rPr>
        <w:t>ito mediante el cual indicó la existencia de una condición irregular en el suministro</w:t>
      </w:r>
      <w:r w:rsidR="00076A27">
        <w:rPr>
          <w:rFonts w:ascii="Museo Sans 300" w:hAnsi="Museo Sans 300"/>
          <w:sz w:val="20"/>
          <w:szCs w:val="20"/>
          <w:lang w:val="es-ES" w:eastAsia="es-ES"/>
        </w:rPr>
        <w:t xml:space="preserve"> identificado con el NIC </w:t>
      </w:r>
      <w:r w:rsidR="00044FA1">
        <w:rPr>
          <w:rFonts w:ascii="Museo Sans 300" w:hAnsi="Museo Sans 300"/>
          <w:sz w:val="20"/>
          <w:szCs w:val="20"/>
          <w:lang w:val="es-ES" w:eastAsia="es-ES"/>
        </w:rPr>
        <w:t>+++</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631D1AAA" w:rsidR="00EA1493" w:rsidRPr="00076A27"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E94DFBF" w14:textId="7C153806" w:rsidR="00076A27" w:rsidRPr="006D3805" w:rsidRDefault="00076A27"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Copia de acta de inspección y órdenes de servicio realizadas en el período de los dos últimos años.</w:t>
      </w:r>
    </w:p>
    <w:p w14:paraId="61CC491D" w14:textId="5285EF59" w:rsidR="00EA1493" w:rsidRDefault="00076A27"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Registro de incidencias de los dos últimos años.</w:t>
      </w:r>
    </w:p>
    <w:p w14:paraId="751DC2AF" w14:textId="23537799" w:rsidR="00EA1493" w:rsidRDefault="00076A27"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Registro de sellos</w:t>
      </w:r>
      <w:r w:rsidR="00EA1493">
        <w:rPr>
          <w:rFonts w:ascii="Museo Sans 300" w:eastAsia="Arial" w:hAnsi="Museo Sans 300"/>
          <w:sz w:val="20"/>
          <w:szCs w:val="20"/>
          <w:lang w:eastAsia="es-SV"/>
        </w:rPr>
        <w:t xml:space="preserve"> in</w:t>
      </w:r>
      <w:r w:rsidR="00B02074">
        <w:rPr>
          <w:rFonts w:ascii="Museo Sans 300" w:eastAsia="Arial" w:hAnsi="Museo Sans 300"/>
          <w:sz w:val="20"/>
          <w:szCs w:val="20"/>
          <w:lang w:eastAsia="es-SV"/>
        </w:rPr>
        <w:t>stalados</w:t>
      </w:r>
      <w:r>
        <w:rPr>
          <w:rFonts w:ascii="Museo Sans 300" w:eastAsia="Arial" w:hAnsi="Museo Sans 300"/>
          <w:sz w:val="20"/>
          <w:szCs w:val="20"/>
          <w:lang w:eastAsia="es-SV"/>
        </w:rPr>
        <w:t xml:space="preserve"> y retirados en el medidor realizados en el período de los dos últimos años.</w:t>
      </w:r>
    </w:p>
    <w:p w14:paraId="11C2BC06" w14:textId="4D0396C0" w:rsidR="00EA1493" w:rsidRDefault="00076A27"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Histórico de órdenes de servicio efectuadas en el suministro.</w:t>
      </w:r>
    </w:p>
    <w:p w14:paraId="76B3DCD0" w14:textId="723F4DCE" w:rsidR="00EA1493" w:rsidRDefault="00076A27" w:rsidP="00EA1493">
      <w:pPr>
        <w:pStyle w:val="Prrafodelista"/>
        <w:numPr>
          <w:ilvl w:val="1"/>
          <w:numId w:val="38"/>
        </w:numPr>
        <w:spacing w:line="0" w:lineRule="atLeast"/>
        <w:jc w:val="both"/>
        <w:rPr>
          <w:rFonts w:ascii="Museo Sans 300" w:eastAsia="Museo Sans 300" w:hAnsi="Museo Sans 300" w:cs="Museo Sans 300"/>
          <w:sz w:val="20"/>
          <w:szCs w:val="20"/>
          <w:lang w:eastAsia="es-SV"/>
        </w:rPr>
      </w:pPr>
      <w:r>
        <w:rPr>
          <w:rFonts w:ascii="Museo Sans 300" w:eastAsia="Arial" w:hAnsi="Museo Sans 300"/>
          <w:sz w:val="20"/>
          <w:szCs w:val="20"/>
          <w:lang w:eastAsia="es-SV"/>
        </w:rPr>
        <w:t>Fotografías y videos que demuestran la condición irregular encontrada.</w:t>
      </w:r>
    </w:p>
    <w:p w14:paraId="6D2AFEF6" w14:textId="1C77B18A"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w:t>
      </w:r>
      <w:r w:rsidR="000E4F1D">
        <w:rPr>
          <w:rFonts w:ascii="Museo Sans 300" w:eastAsia="Arial" w:hAnsi="Museo Sans 300"/>
          <w:sz w:val="20"/>
          <w:szCs w:val="20"/>
          <w:lang w:eastAsia="es-SV"/>
        </w:rPr>
        <w:t xml:space="preserve"> cobro de Energía No registrada; y,</w:t>
      </w:r>
    </w:p>
    <w:p w14:paraId="57670007" w14:textId="3EB80EE4" w:rsidR="00EA1493" w:rsidRPr="000E4F1D" w:rsidRDefault="000E4F1D" w:rsidP="000E4F1D">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lastRenderedPageBreak/>
        <w:t>Copia del informe técnico proporcionado por la distribuidora al usuario final, mediante el cual se estableció la existencia de la condición irregular.</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14008F0C"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0E4F1D">
        <w:rPr>
          <w:rFonts w:ascii="Museo Sans 300" w:hAnsi="Museo Sans 300"/>
          <w:sz w:val="20"/>
          <w:szCs w:val="20"/>
          <w:lang w:val="es-ES" w:eastAsia="es-ES"/>
        </w:rPr>
        <w:t>ediante</w:t>
      </w:r>
      <w:r w:rsidR="007D189E">
        <w:rPr>
          <w:rFonts w:ascii="Museo Sans 300" w:hAnsi="Museo Sans 300"/>
          <w:sz w:val="20"/>
          <w:szCs w:val="20"/>
          <w:lang w:val="es-ES" w:eastAsia="es-ES"/>
        </w:rPr>
        <w:t xml:space="preserve"> el</w:t>
      </w:r>
      <w:r w:rsidR="000E4F1D">
        <w:rPr>
          <w:rFonts w:ascii="Museo Sans 300" w:hAnsi="Museo Sans 300"/>
          <w:sz w:val="20"/>
          <w:szCs w:val="20"/>
          <w:lang w:val="es-ES" w:eastAsia="es-ES"/>
        </w:rPr>
        <w:t xml:space="preserve"> m</w:t>
      </w:r>
      <w:r w:rsidR="00044FA1">
        <w:rPr>
          <w:rFonts w:ascii="Museo Sans 300" w:hAnsi="Museo Sans 300"/>
          <w:sz w:val="20"/>
          <w:szCs w:val="20"/>
          <w:lang w:val="es-ES" w:eastAsia="es-ES"/>
        </w:rPr>
        <w:t>emorando N.° CAU-058-19-TQ/+++</w:t>
      </w:r>
      <w:r w:rsidR="00B02074">
        <w:rPr>
          <w:rFonts w:ascii="Museo Sans 300" w:hAnsi="Museo Sans 300"/>
          <w:sz w:val="20"/>
          <w:szCs w:val="20"/>
          <w:lang w:val="es-ES" w:eastAsia="es-ES"/>
        </w:rPr>
        <w:t>, de fecha</w:t>
      </w:r>
      <w:r w:rsidR="000E4F1D">
        <w:rPr>
          <w:rFonts w:ascii="Museo Sans 300" w:hAnsi="Museo Sans 300"/>
          <w:sz w:val="20"/>
          <w:szCs w:val="20"/>
          <w:lang w:val="es-ES" w:eastAsia="es-ES"/>
        </w:rPr>
        <w:t xml:space="preserve"> </w:t>
      </w:r>
      <w:r w:rsidR="00EE0D38">
        <w:rPr>
          <w:rFonts w:ascii="Museo Sans 300" w:hAnsi="Museo Sans 300"/>
          <w:sz w:val="20"/>
          <w:szCs w:val="20"/>
          <w:lang w:val="es-ES" w:eastAsia="es-ES"/>
        </w:rPr>
        <w:t>once de marzo del año dos mil diecinueve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1F7B490C"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EE0D38">
        <w:rPr>
          <w:rFonts w:ascii="Museo Sans 300" w:hAnsi="Museo Sans 300"/>
          <w:sz w:val="20"/>
          <w:szCs w:val="20"/>
          <w:lang w:val="es-ES" w:eastAsia="es-ES"/>
        </w:rPr>
        <w:t>074</w:t>
      </w:r>
      <w:r w:rsidR="008302D7">
        <w:rPr>
          <w:rFonts w:ascii="Museo Sans 300" w:hAnsi="Museo Sans 300"/>
          <w:sz w:val="20"/>
          <w:szCs w:val="20"/>
          <w:lang w:val="es-ES" w:eastAsia="es-ES"/>
        </w:rPr>
        <w:t>-201</w:t>
      </w:r>
      <w:r w:rsidR="00EE0D38">
        <w:rPr>
          <w:rFonts w:ascii="Museo Sans 300" w:hAnsi="Museo Sans 300"/>
          <w:sz w:val="20"/>
          <w:szCs w:val="20"/>
          <w:lang w:val="es-ES" w:eastAsia="es-ES"/>
        </w:rPr>
        <w:t>9</w:t>
      </w:r>
      <w:r w:rsidRPr="00853292">
        <w:rPr>
          <w:rFonts w:ascii="Museo Sans 300" w:hAnsi="Museo Sans 300"/>
          <w:sz w:val="20"/>
          <w:szCs w:val="20"/>
          <w:lang w:val="es-ES" w:eastAsia="es-ES"/>
        </w:rPr>
        <w:t>-CAU,</w:t>
      </w:r>
      <w:r w:rsidR="00EE0D38">
        <w:rPr>
          <w:rFonts w:ascii="Museo Sans 300" w:hAnsi="Museo Sans 300"/>
          <w:sz w:val="20"/>
          <w:szCs w:val="20"/>
          <w:lang w:val="es-ES" w:eastAsia="es-ES"/>
        </w:rPr>
        <w:t xml:space="preserve"> de fecha veintidós de marzo del año dos mil diecinueve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 xml:space="preserve">nico en el cual </w:t>
      </w:r>
      <w:r w:rsidR="002214AF">
        <w:rPr>
          <w:rFonts w:ascii="Museo Sans 300" w:hAnsi="Museo Sans 300"/>
          <w:sz w:val="20"/>
          <w:szCs w:val="20"/>
          <w:lang w:val="es-ES" w:eastAsia="es-ES"/>
        </w:rPr>
        <w:t>estableciera</w:t>
      </w:r>
      <w:r w:rsidR="002214AF" w:rsidRPr="00937F60">
        <w:rPr>
          <w:rFonts w:ascii="Museo Sans 300" w:hAnsi="Museo Sans 300"/>
          <w:sz w:val="20"/>
          <w:szCs w:val="20"/>
          <w:lang w:eastAsia="es-ES"/>
        </w:rPr>
        <w:t xml:space="preserve"> </w:t>
      </w:r>
      <w:r w:rsidR="00131DE1" w:rsidRPr="00937F60">
        <w:rPr>
          <w:rFonts w:ascii="Museo Sans 300" w:hAnsi="Museo Sans 300"/>
          <w:sz w:val="20"/>
          <w:szCs w:val="20"/>
          <w:lang w:eastAsia="es-ES"/>
        </w:rPr>
        <w:t xml:space="preserve">la condición que afectó el suministro identificado con el </w:t>
      </w:r>
      <w:r w:rsidR="00EE0D38">
        <w:rPr>
          <w:rFonts w:ascii="Museo Sans 300" w:eastAsia="Times New Roman" w:hAnsi="Museo Sans 300"/>
          <w:sz w:val="20"/>
          <w:szCs w:val="20"/>
          <w:lang w:eastAsia="es-ES"/>
        </w:rPr>
        <w:t xml:space="preserve">NIC </w:t>
      </w:r>
      <w:r w:rsidR="00044FA1">
        <w:rPr>
          <w:rFonts w:ascii="Museo Sans 300" w:eastAsia="Times New Roman" w:hAnsi="Museo Sans 300"/>
          <w:sz w:val="20"/>
          <w:szCs w:val="20"/>
          <w:lang w:eastAsia="es-ES"/>
        </w:rPr>
        <w:t>+++</w:t>
      </w:r>
      <w:r w:rsidR="00EE0D38">
        <w:rPr>
          <w:rFonts w:ascii="Museo Sans 300" w:eastAsia="Times New Roman" w:hAnsi="Museo Sans 300"/>
          <w:sz w:val="20"/>
          <w:szCs w:val="20"/>
          <w:lang w:eastAsia="es-ES"/>
        </w:rPr>
        <w:t xml:space="preserve"> </w:t>
      </w:r>
      <w:r w:rsidR="00131DE1" w:rsidRPr="00937F60">
        <w:rPr>
          <w:rFonts w:ascii="Museo Sans 300" w:hAnsi="Museo Sans 300"/>
          <w:sz w:val="20"/>
          <w:szCs w:val="20"/>
          <w:lang w:eastAsia="es-ES"/>
        </w:rPr>
        <w:t>y, de ser procedente, verificara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4FEAE558"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w:t>
      </w:r>
      <w:r w:rsidR="00EE0D38">
        <w:rPr>
          <w:rFonts w:ascii="Museo Sans 300" w:eastAsia="Calibri" w:hAnsi="Museo Sans 300"/>
          <w:sz w:val="20"/>
          <w:szCs w:val="20"/>
          <w:lang w:eastAsia="es-SV"/>
        </w:rPr>
        <w:t>a distribuidora y al usuario el día veintisiete de marzo de dos mil diecinueve.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44D32D9D" w14:textId="5DA6C7BC" w:rsidR="00853292" w:rsidRPr="00030C7E" w:rsidRDefault="0070705C"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 de memorando de fecha veintitrés de noviembre</w:t>
      </w:r>
      <w:r w:rsidR="00471053">
        <w:rPr>
          <w:rFonts w:ascii="Museo Sans 300" w:hAnsi="Museo Sans 300"/>
          <w:sz w:val="20"/>
          <w:szCs w:val="20"/>
          <w:lang w:val="es-ES_tradnl"/>
        </w:rPr>
        <w:t xml:space="preserve"> de dos mil veinte</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7D189E">
        <w:rPr>
          <w:rFonts w:ascii="Museo Sans 300" w:hAnsi="Museo Sans 300"/>
          <w:sz w:val="20"/>
          <w:szCs w:val="20"/>
        </w:rPr>
        <w:t>N.° IT-380</w:t>
      </w:r>
      <w:r w:rsidR="00EE0D38">
        <w:rPr>
          <w:rFonts w:ascii="Museo Sans 300" w:hAnsi="Museo Sans 300"/>
          <w:sz w:val="20"/>
          <w:szCs w:val="20"/>
        </w:rPr>
        <w:t>-</w:t>
      </w:r>
      <w:r w:rsidR="00044FA1">
        <w:rPr>
          <w:rFonts w:ascii="Museo Sans 300" w:hAnsi="Museo Sans 300"/>
          <w:sz w:val="20"/>
          <w:szCs w:val="20"/>
        </w:rPr>
        <w:t>+++</w:t>
      </w:r>
      <w:r w:rsidR="00853292" w:rsidRPr="00030C7E">
        <w:rPr>
          <w:rFonts w:ascii="Museo Sans 300" w:hAnsi="Museo Sans 300"/>
          <w:sz w:val="20"/>
          <w:szCs w:val="20"/>
        </w:rPr>
        <w:t>-CAU</w:t>
      </w:r>
      <w:r w:rsidR="00853292"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645EA484" w14:textId="17A6BAC4"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5682CE60" w:rsidR="00AF57EF" w:rsidRDefault="00044FA1" w:rsidP="315E2701">
      <w:pPr>
        <w:spacing w:after="0" w:line="240" w:lineRule="auto"/>
        <w:ind w:left="426"/>
        <w:jc w:val="center"/>
        <w:rPr>
          <w:rFonts w:ascii="Museo Sans 300" w:hAnsi="Museo Sans 300"/>
          <w:sz w:val="20"/>
          <w:szCs w:val="20"/>
          <w:u w:val="single"/>
          <w:lang w:val="es-ES"/>
        </w:rPr>
      </w:pPr>
      <w:r>
        <w:rPr>
          <w:noProof/>
          <w:lang w:eastAsia="es-SV"/>
        </w:rPr>
        <w:t>+++</w:t>
      </w:r>
    </w:p>
    <w:p w14:paraId="39AFF24E" w14:textId="42AD8FD4" w:rsidR="00AF57EF" w:rsidRDefault="00AF57EF"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72325395" w14:textId="67260BAD" w:rsidR="00E63AA1" w:rsidRDefault="00C26A49" w:rsidP="00E63AA1">
      <w:pPr>
        <w:spacing w:after="0" w:line="240" w:lineRule="auto"/>
        <w:ind w:left="851" w:right="565"/>
        <w:contextualSpacing/>
        <w:jc w:val="both"/>
        <w:rPr>
          <w:rFonts w:ascii="Museo 300" w:hAnsi="Museo 300" w:cs="Arial"/>
          <w:sz w:val="16"/>
          <w:szCs w:val="16"/>
        </w:rPr>
      </w:pPr>
      <w:r w:rsidRPr="5A8DDCD0">
        <w:rPr>
          <w:rFonts w:ascii="Museo 300" w:hAnsi="Museo 300"/>
          <w:sz w:val="16"/>
          <w:szCs w:val="16"/>
          <w:lang w:val="es-ES" w:eastAsia="es-SV"/>
        </w:rPr>
        <w:t xml:space="preserve">“[…] </w:t>
      </w:r>
      <w:r w:rsidR="00E63AA1" w:rsidRPr="00E63AA1">
        <w:rPr>
          <w:rFonts w:ascii="Museo 300" w:hAnsi="Museo 300" w:cs="Arial"/>
          <w:sz w:val="16"/>
          <w:szCs w:val="16"/>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interna en el </w:t>
      </w:r>
      <w:r w:rsidR="00E63AA1" w:rsidRPr="00E63AA1">
        <w:rPr>
          <w:rFonts w:ascii="Museo 300" w:hAnsi="Museo 300"/>
          <w:sz w:val="16"/>
          <w:szCs w:val="16"/>
        </w:rPr>
        <w:t xml:space="preserve">equipo de medición número </w:t>
      </w:r>
      <w:r w:rsidR="00044FA1">
        <w:rPr>
          <w:rFonts w:ascii="Museo 300" w:hAnsi="Museo 300" w:cs="Arial"/>
          <w:b/>
          <w:sz w:val="16"/>
          <w:szCs w:val="16"/>
        </w:rPr>
        <w:t>+++</w:t>
      </w:r>
      <w:r w:rsidR="00E63AA1" w:rsidRPr="00E63AA1">
        <w:rPr>
          <w:rFonts w:ascii="Museo 300" w:hAnsi="Museo 300" w:cs="Arial"/>
          <w:sz w:val="16"/>
          <w:szCs w:val="16"/>
        </w:rPr>
        <w:t>,</w:t>
      </w:r>
      <w:r w:rsidR="00E63AA1" w:rsidRPr="00E63AA1">
        <w:rPr>
          <w:rFonts w:ascii="Museo 300" w:hAnsi="Museo 300"/>
          <w:sz w:val="16"/>
          <w:szCs w:val="16"/>
        </w:rPr>
        <w:t xml:space="preserve"> el cual fue abierto por personas ajenas a la empresa distribuidora</w:t>
      </w:r>
      <w:r w:rsidR="00E63AA1" w:rsidRPr="00E63AA1">
        <w:rPr>
          <w:rFonts w:ascii="Museo 300" w:hAnsi="Museo 300" w:cs="Arial"/>
          <w:sz w:val="16"/>
          <w:szCs w:val="16"/>
        </w:rPr>
        <w:t>, condición que impidió el verdadero registro de la energía eléctrica que fue demandada en dicho suminist</w:t>
      </w:r>
      <w:r w:rsidR="00E63AA1">
        <w:rPr>
          <w:rFonts w:ascii="Museo 300" w:hAnsi="Museo 300" w:cs="Arial"/>
          <w:sz w:val="16"/>
          <w:szCs w:val="16"/>
        </w:rPr>
        <w:t>ro, siendo éstas las siguientes.</w:t>
      </w:r>
    </w:p>
    <w:p w14:paraId="1C8EC179" w14:textId="5C9E204C" w:rsidR="00E63AA1" w:rsidRDefault="00E63AA1" w:rsidP="00E63AA1">
      <w:pPr>
        <w:spacing w:after="0" w:line="240" w:lineRule="auto"/>
        <w:ind w:left="851" w:right="565"/>
        <w:contextualSpacing/>
        <w:jc w:val="both"/>
        <w:rPr>
          <w:rFonts w:ascii="Museo 300" w:hAnsi="Museo 300" w:cs="Arial"/>
          <w:sz w:val="16"/>
          <w:szCs w:val="16"/>
        </w:rPr>
      </w:pPr>
    </w:p>
    <w:p w14:paraId="3949DB47" w14:textId="5E1269AC" w:rsidR="00E63AA1" w:rsidRDefault="00044FA1" w:rsidP="00E63AA1">
      <w:pPr>
        <w:spacing w:after="0" w:line="240" w:lineRule="auto"/>
        <w:ind w:left="851" w:right="565"/>
        <w:contextualSpacing/>
        <w:jc w:val="center"/>
        <w:rPr>
          <w:rFonts w:ascii="Museo 300" w:hAnsi="Museo 300" w:cs="Arial"/>
          <w:sz w:val="16"/>
          <w:szCs w:val="16"/>
        </w:rPr>
      </w:pPr>
      <w:r>
        <w:rPr>
          <w:rFonts w:ascii="Museo 300" w:hAnsi="Museo 300" w:cs="Arial"/>
          <w:sz w:val="16"/>
          <w:szCs w:val="16"/>
        </w:rPr>
        <w:t>+++</w:t>
      </w:r>
    </w:p>
    <w:p w14:paraId="0124C9E4" w14:textId="151865E9" w:rsidR="00E63AA1" w:rsidRDefault="00E63AA1" w:rsidP="008C24EC">
      <w:pPr>
        <w:spacing w:after="0" w:line="240" w:lineRule="auto"/>
        <w:ind w:left="851" w:right="565"/>
        <w:contextualSpacing/>
        <w:jc w:val="center"/>
        <w:rPr>
          <w:rFonts w:ascii="Museo 300" w:hAnsi="Museo 300"/>
          <w:sz w:val="16"/>
          <w:szCs w:val="16"/>
          <w:lang w:val="es-ES" w:eastAsia="es-SV"/>
        </w:rPr>
      </w:pPr>
    </w:p>
    <w:p w14:paraId="6E765ACA" w14:textId="0A202456" w:rsidR="008C24EC" w:rsidRPr="008C24EC" w:rsidRDefault="008C24EC" w:rsidP="008C24EC">
      <w:pPr>
        <w:spacing w:after="0" w:line="240" w:lineRule="auto"/>
        <w:ind w:left="851" w:right="565"/>
        <w:contextualSpacing/>
        <w:jc w:val="both"/>
        <w:rPr>
          <w:rFonts w:ascii="Museo 300" w:hAnsi="Museo 300"/>
          <w:sz w:val="16"/>
          <w:szCs w:val="16"/>
        </w:rPr>
      </w:pPr>
      <w:r w:rsidRPr="008C24EC">
        <w:rPr>
          <w:rFonts w:ascii="Museo 300" w:hAnsi="Museo 300" w:cs="Arial"/>
          <w:sz w:val="16"/>
          <w:szCs w:val="16"/>
        </w:rPr>
        <w:t xml:space="preserve">Con base en las pruebas analizadas, la sociedad AES CLESA cuenta con la evidencia fehaciente que, en el suministro en referencia, existió </w:t>
      </w:r>
      <w:r w:rsidRPr="008C24EC">
        <w:rPr>
          <w:rFonts w:ascii="Museo 300" w:hAnsi="Museo 300"/>
          <w:sz w:val="16"/>
          <w:szCs w:val="16"/>
        </w:rPr>
        <w:t>la alteración interna no autorizada por la empresa distribuidora del equipo de medición</w:t>
      </w:r>
      <w:r w:rsidRPr="008C24EC">
        <w:rPr>
          <w:rFonts w:ascii="Museo 300" w:hAnsi="Museo 300"/>
          <w:b/>
          <w:bCs/>
          <w:sz w:val="16"/>
          <w:szCs w:val="16"/>
        </w:rPr>
        <w:t xml:space="preserve"> N.°</w:t>
      </w:r>
      <w:r w:rsidRPr="008C24EC">
        <w:rPr>
          <w:rFonts w:ascii="Museo 300" w:hAnsi="Museo 300" w:cs="Arial"/>
          <w:b/>
          <w:bCs/>
          <w:sz w:val="16"/>
          <w:szCs w:val="16"/>
        </w:rPr>
        <w:t xml:space="preserve"> </w:t>
      </w:r>
      <w:r w:rsidR="00044FA1">
        <w:rPr>
          <w:rFonts w:ascii="Museo 300" w:hAnsi="Museo 300" w:cs="Arial"/>
          <w:b/>
          <w:sz w:val="16"/>
          <w:szCs w:val="16"/>
        </w:rPr>
        <w:t>+++</w:t>
      </w:r>
      <w:r w:rsidRPr="008C24EC">
        <w:rPr>
          <w:rFonts w:ascii="Museo 300" w:hAnsi="Museo 300" w:cs="Arial"/>
          <w:sz w:val="16"/>
          <w:szCs w:val="16"/>
        </w:rPr>
        <w:t>; 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condición irregular en el suministro.</w:t>
      </w:r>
    </w:p>
    <w:p w14:paraId="0BE4E567" w14:textId="77777777" w:rsidR="007D189E" w:rsidRDefault="007D189E" w:rsidP="008C24EC">
      <w:pPr>
        <w:spacing w:after="0" w:line="240" w:lineRule="auto"/>
        <w:ind w:left="851" w:right="565"/>
        <w:contextualSpacing/>
        <w:jc w:val="both"/>
        <w:rPr>
          <w:rFonts w:ascii="Museo 300" w:hAnsi="Museo 300" w:cs="Arial"/>
          <w:sz w:val="16"/>
          <w:szCs w:val="16"/>
        </w:rPr>
      </w:pPr>
    </w:p>
    <w:p w14:paraId="2B8E587F" w14:textId="53CD73EB" w:rsidR="00AF57EF" w:rsidRPr="008C24EC" w:rsidRDefault="008C24EC" w:rsidP="008C24EC">
      <w:pPr>
        <w:spacing w:after="0" w:line="240" w:lineRule="auto"/>
        <w:ind w:left="851" w:right="565"/>
        <w:contextualSpacing/>
        <w:jc w:val="both"/>
        <w:rPr>
          <w:rFonts w:ascii="Museo 300" w:hAnsi="Museo 300" w:cs="Arial"/>
          <w:sz w:val="16"/>
          <w:szCs w:val="16"/>
        </w:rPr>
      </w:pPr>
      <w:r w:rsidRPr="008C24EC">
        <w:rPr>
          <w:rFonts w:ascii="Museo 300" w:hAnsi="Museo 300" w:cs="Arial"/>
          <w:sz w:val="16"/>
          <w:szCs w:val="16"/>
        </w:rPr>
        <w:t>En los artículos 7, 20 y 21 de los Términos y Condiciones Generales al Consumidor Final, del Pliego Tarifario vigente para el año 2018, se han incorporado directrices relativas a la p</w:t>
      </w:r>
      <w:r>
        <w:rPr>
          <w:rFonts w:ascii="Museo 300" w:hAnsi="Museo 300" w:cs="Arial"/>
          <w:sz w:val="16"/>
          <w:szCs w:val="16"/>
        </w:rPr>
        <w:t>rocedencia de un incumplimiento</w:t>
      </w:r>
      <w:r w:rsidR="001D5A71">
        <w:rPr>
          <w:rFonts w:ascii="Museo 300" w:hAnsi="Museo 300"/>
          <w:sz w:val="16"/>
          <w:szCs w:val="16"/>
          <w:lang w:val="es-ES" w:eastAsia="es-SV"/>
        </w:rPr>
        <w:t>.</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0EE5BB8F" w14:textId="0EE8B766" w:rsidR="00AF57EF" w:rsidRDefault="00AF57EF" w:rsidP="00AF57EF">
      <w:pPr>
        <w:spacing w:after="0" w:line="240" w:lineRule="auto"/>
        <w:ind w:left="426" w:right="565"/>
        <w:contextualSpacing/>
        <w:jc w:val="both"/>
        <w:rPr>
          <w:rFonts w:ascii="Museo Sans 300" w:hAnsi="Museo Sans 300"/>
          <w:lang w:val="es-MX" w:eastAsia="es-SV"/>
        </w:rPr>
      </w:pPr>
    </w:p>
    <w:p w14:paraId="1E591200" w14:textId="3767809A" w:rsidR="00AF57EF" w:rsidRPr="00AF57EF" w:rsidRDefault="00DC6224"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Recalculo de la energía no facturada</w:t>
      </w:r>
      <w:r w:rsidR="00AF57EF" w:rsidRPr="00AF57EF">
        <w:rPr>
          <w:rFonts w:ascii="Museo Sans 300" w:hAnsi="Museo Sans 300"/>
          <w:sz w:val="20"/>
          <w:szCs w:val="20"/>
          <w:u w:val="single"/>
          <w:lang w:val="es-MX" w:eastAsia="es-SV"/>
        </w:rPr>
        <w:t>:</w:t>
      </w:r>
    </w:p>
    <w:p w14:paraId="5A14548D" w14:textId="53C728EC" w:rsidR="00AF57EF" w:rsidRDefault="00AF57EF" w:rsidP="00AF57EF">
      <w:pPr>
        <w:spacing w:after="0" w:line="240" w:lineRule="auto"/>
        <w:ind w:left="426" w:right="565"/>
        <w:contextualSpacing/>
        <w:jc w:val="both"/>
        <w:rPr>
          <w:rFonts w:ascii="Museo Sans 300" w:hAnsi="Museo Sans 300"/>
          <w:lang w:val="es-MX" w:eastAsia="es-SV"/>
        </w:rPr>
      </w:pPr>
    </w:p>
    <w:p w14:paraId="187A6ADC" w14:textId="35E11F85" w:rsidR="009800E0" w:rsidRPr="009800E0" w:rsidRDefault="009800E0" w:rsidP="009800E0">
      <w:pPr>
        <w:spacing w:after="0" w:line="240" w:lineRule="auto"/>
        <w:ind w:left="851" w:right="565"/>
        <w:contextualSpacing/>
        <w:jc w:val="both"/>
        <w:rPr>
          <w:rFonts w:ascii="Museo 300" w:hAnsi="Museo 300" w:cs="Arial"/>
          <w:sz w:val="16"/>
          <w:szCs w:val="16"/>
        </w:rPr>
      </w:pPr>
      <w:r>
        <w:rPr>
          <w:rFonts w:ascii="Museo 300" w:hAnsi="Museo 300"/>
          <w:color w:val="000000"/>
          <w:sz w:val="16"/>
          <w:szCs w:val="16"/>
        </w:rPr>
        <w:t xml:space="preserve">“[…] </w:t>
      </w:r>
      <w:r w:rsidRPr="009800E0">
        <w:rPr>
          <w:rFonts w:ascii="Museo 300" w:hAnsi="Museo 300" w:cs="Arial"/>
          <w:sz w:val="16"/>
          <w:szCs w:val="16"/>
        </w:rPr>
        <w:t xml:space="preserve">De conformidad con lo determinado en el Procedimiento contenido en el acuerdo </w:t>
      </w:r>
      <w:r w:rsidRPr="009800E0">
        <w:rPr>
          <w:rFonts w:ascii="Museo 300" w:hAnsi="Museo 300" w:cs="Arial"/>
          <w:b/>
          <w:bCs/>
          <w:sz w:val="16"/>
          <w:szCs w:val="16"/>
        </w:rPr>
        <w:t>N.° 283-E-2011</w:t>
      </w:r>
      <w:r w:rsidRPr="009800E0">
        <w:rPr>
          <w:rFonts w:ascii="Museo 300" w:hAnsi="Museo 300" w:cs="Arial"/>
          <w:sz w:val="16"/>
          <w:szCs w:val="16"/>
        </w:rPr>
        <w:t xml:space="preserve">, específicamente lo indicado en el Art. 5.2, literal f) se efectuó el respectivo </w:t>
      </w:r>
      <w:proofErr w:type="spellStart"/>
      <w:r w:rsidRPr="009800E0">
        <w:rPr>
          <w:rFonts w:ascii="Museo 300" w:hAnsi="Museo 300" w:cs="Arial"/>
          <w:sz w:val="16"/>
          <w:szCs w:val="16"/>
        </w:rPr>
        <w:t>recálculo</w:t>
      </w:r>
      <w:proofErr w:type="spellEnd"/>
      <w:r w:rsidRPr="009800E0">
        <w:rPr>
          <w:rFonts w:ascii="Museo 300" w:hAnsi="Museo 300" w:cs="Arial"/>
          <w:sz w:val="16"/>
          <w:szCs w:val="16"/>
        </w:rPr>
        <w:t xml:space="preserve"> de la energía consumida y no facturada que la sociedad AES CLESA debe cobrar, teniendo como base lo siguiente:</w:t>
      </w:r>
    </w:p>
    <w:p w14:paraId="0825B204" w14:textId="77777777" w:rsidR="009800E0" w:rsidRPr="008C24EC" w:rsidRDefault="009800E0" w:rsidP="008C24EC">
      <w:pPr>
        <w:spacing w:after="0" w:line="240" w:lineRule="auto"/>
        <w:ind w:left="851" w:right="565"/>
        <w:contextualSpacing/>
        <w:jc w:val="both"/>
        <w:rPr>
          <w:rFonts w:ascii="Museo 300" w:hAnsi="Museo 300" w:cs="Arial"/>
          <w:color w:val="000000" w:themeColor="text1"/>
          <w:sz w:val="16"/>
          <w:szCs w:val="16"/>
        </w:rPr>
      </w:pPr>
    </w:p>
    <w:p w14:paraId="63D51A4D" w14:textId="44C09F2E" w:rsidR="009800E0" w:rsidRPr="009800E0" w:rsidRDefault="009800E0" w:rsidP="009800E0">
      <w:pPr>
        <w:numPr>
          <w:ilvl w:val="0"/>
          <w:numId w:val="40"/>
        </w:numPr>
        <w:spacing w:line="240" w:lineRule="auto"/>
        <w:ind w:right="425" w:hanging="357"/>
        <w:jc w:val="both"/>
        <w:rPr>
          <w:rFonts w:ascii="Museo 300" w:hAnsi="Museo 300"/>
          <w:bCs/>
          <w:sz w:val="16"/>
          <w:szCs w:val="16"/>
        </w:rPr>
      </w:pPr>
      <w:r w:rsidRPr="009800E0">
        <w:rPr>
          <w:rFonts w:ascii="Museo 300" w:hAnsi="Museo 300"/>
          <w:sz w:val="16"/>
          <w:szCs w:val="16"/>
        </w:rPr>
        <w:lastRenderedPageBreak/>
        <w:t>El método del</w:t>
      </w:r>
      <w:r w:rsidRPr="009800E0">
        <w:rPr>
          <w:rFonts w:ascii="Museo 300" w:hAnsi="Museo 300"/>
          <w:b/>
          <w:sz w:val="16"/>
          <w:szCs w:val="16"/>
        </w:rPr>
        <w:t xml:space="preserve"> porcentaje de desviación de la exactitud del medidor</w:t>
      </w:r>
      <w:r w:rsidRPr="009800E0">
        <w:rPr>
          <w:rFonts w:ascii="Museo 300" w:hAnsi="Museo 300" w:cs="Arial"/>
          <w:sz w:val="16"/>
          <w:szCs w:val="16"/>
        </w:rPr>
        <w:t xml:space="preserve">, </w:t>
      </w:r>
      <w:r w:rsidRPr="009800E0">
        <w:rPr>
          <w:rFonts w:ascii="Museo 300" w:hAnsi="Museo 300"/>
          <w:sz w:val="16"/>
          <w:szCs w:val="16"/>
        </w:rPr>
        <w:t xml:space="preserve">el cual corresponde a una desviación sin facturar de </w:t>
      </w:r>
      <w:r w:rsidR="00044FA1">
        <w:rPr>
          <w:rFonts w:ascii="Museo 300" w:hAnsi="Museo 300"/>
          <w:b/>
          <w:sz w:val="16"/>
          <w:szCs w:val="16"/>
        </w:rPr>
        <w:t>+++</w:t>
      </w:r>
      <w:r w:rsidRPr="009800E0">
        <w:rPr>
          <w:rFonts w:ascii="Museo 300" w:hAnsi="Museo 300"/>
          <w:b/>
          <w:sz w:val="16"/>
          <w:szCs w:val="16"/>
        </w:rPr>
        <w:t xml:space="preserve"> %</w:t>
      </w:r>
      <w:r w:rsidRPr="009800E0">
        <w:rPr>
          <w:rFonts w:ascii="Museo 300" w:hAnsi="Museo 300" w:cs="Arial"/>
          <w:sz w:val="16"/>
          <w:szCs w:val="16"/>
        </w:rPr>
        <w:t xml:space="preserve">. </w:t>
      </w:r>
    </w:p>
    <w:p w14:paraId="2E3A7E5D" w14:textId="40466D69" w:rsidR="009800E0" w:rsidRDefault="009800E0" w:rsidP="009800E0">
      <w:pPr>
        <w:numPr>
          <w:ilvl w:val="0"/>
          <w:numId w:val="40"/>
        </w:numPr>
        <w:spacing w:line="240" w:lineRule="auto"/>
        <w:ind w:right="425" w:hanging="357"/>
        <w:jc w:val="both"/>
        <w:rPr>
          <w:rFonts w:ascii="Museo 300" w:hAnsi="Museo 300" w:cs="Arial"/>
          <w:bCs/>
          <w:sz w:val="16"/>
          <w:szCs w:val="16"/>
        </w:rPr>
      </w:pPr>
      <w:r w:rsidRPr="009800E0">
        <w:rPr>
          <w:rFonts w:ascii="Museo 300" w:hAnsi="Museo 300" w:cs="Arial"/>
          <w:bCs/>
          <w:sz w:val="16"/>
          <w:szCs w:val="16"/>
        </w:rPr>
        <w:t xml:space="preserve">El período a recuperar por parte de </w:t>
      </w:r>
      <w:r w:rsidRPr="009800E0">
        <w:rPr>
          <w:rFonts w:ascii="Museo 300" w:hAnsi="Museo 300" w:cs="Arial"/>
          <w:sz w:val="16"/>
          <w:szCs w:val="16"/>
        </w:rPr>
        <w:t>la empresa distribuidora</w:t>
      </w:r>
      <w:r w:rsidRPr="009800E0">
        <w:rPr>
          <w:rFonts w:ascii="Museo 300" w:hAnsi="Museo 300" w:cs="Arial"/>
          <w:bCs/>
          <w:sz w:val="16"/>
          <w:szCs w:val="16"/>
        </w:rPr>
        <w:t xml:space="preserve">, por una energía </w:t>
      </w:r>
      <w:r w:rsidRPr="009800E0">
        <w:rPr>
          <w:rFonts w:ascii="Museo 300" w:hAnsi="Museo 300" w:cs="Arial"/>
          <w:sz w:val="16"/>
          <w:szCs w:val="16"/>
        </w:rPr>
        <w:t>consumida y no facturada</w:t>
      </w:r>
      <w:r w:rsidRPr="009800E0">
        <w:rPr>
          <w:rFonts w:ascii="Museo 300" w:hAnsi="Museo 300" w:cs="Arial"/>
          <w:bCs/>
          <w:sz w:val="16"/>
          <w:szCs w:val="16"/>
        </w:rPr>
        <w:t xml:space="preserve">, se determina que es de </w:t>
      </w:r>
      <w:r w:rsidRPr="009800E0">
        <w:rPr>
          <w:rFonts w:ascii="Museo 300" w:hAnsi="Museo 300" w:cs="Arial"/>
          <w:b/>
          <w:bCs/>
          <w:sz w:val="16"/>
          <w:szCs w:val="16"/>
        </w:rPr>
        <w:t>180 días</w:t>
      </w:r>
      <w:r w:rsidRPr="009800E0">
        <w:rPr>
          <w:rFonts w:ascii="Museo 300" w:hAnsi="Museo 300" w:cs="Arial"/>
          <w:bCs/>
          <w:sz w:val="16"/>
          <w:szCs w:val="16"/>
        </w:rPr>
        <w:t xml:space="preserve">, relativo </w:t>
      </w:r>
      <w:r w:rsidRPr="009800E0">
        <w:rPr>
          <w:rFonts w:ascii="Museo 300" w:hAnsi="Museo 300" w:cs="Arial"/>
          <w:sz w:val="16"/>
          <w:szCs w:val="16"/>
        </w:rPr>
        <w:t>al período del 09 de mayo de 2018 al 05 de noviembre de 2018</w:t>
      </w:r>
      <w:r w:rsidRPr="009800E0">
        <w:rPr>
          <w:rFonts w:ascii="Museo 300" w:hAnsi="Museo 300" w:cs="Arial"/>
          <w:bCs/>
          <w:sz w:val="16"/>
          <w:szCs w:val="16"/>
        </w:rPr>
        <w:t>.</w:t>
      </w:r>
    </w:p>
    <w:p w14:paraId="68E02F22" w14:textId="68862E93" w:rsidR="003900C2" w:rsidRPr="009800E0" w:rsidRDefault="003900C2" w:rsidP="009800E0">
      <w:pPr>
        <w:numPr>
          <w:ilvl w:val="0"/>
          <w:numId w:val="40"/>
        </w:numPr>
        <w:spacing w:line="240" w:lineRule="auto"/>
        <w:ind w:right="425" w:hanging="357"/>
        <w:jc w:val="both"/>
        <w:rPr>
          <w:rFonts w:ascii="Museo 300" w:hAnsi="Museo 300" w:cs="Arial"/>
          <w:bCs/>
          <w:sz w:val="16"/>
          <w:szCs w:val="16"/>
        </w:rPr>
      </w:pPr>
      <w:r>
        <w:rPr>
          <w:rFonts w:ascii="Museo 300" w:hAnsi="Museo 300" w:cs="Arial"/>
          <w:bCs/>
          <w:sz w:val="16"/>
          <w:szCs w:val="16"/>
        </w:rPr>
        <w:t xml:space="preserve">La sociedad AES CLESA en el período de recuperación mencionado en el inciso anterior, debe facturar un consumo de energía de </w:t>
      </w:r>
      <w:r w:rsidR="00044FA1">
        <w:rPr>
          <w:rFonts w:ascii="Museo 300" w:hAnsi="Museo 300" w:cs="Arial"/>
          <w:b/>
          <w:bCs/>
          <w:sz w:val="16"/>
          <w:szCs w:val="16"/>
        </w:rPr>
        <w:t>+++</w:t>
      </w:r>
      <w:r w:rsidRPr="003900C2">
        <w:rPr>
          <w:rFonts w:ascii="Museo 300" w:hAnsi="Museo 300" w:cs="Arial"/>
          <w:b/>
          <w:bCs/>
          <w:sz w:val="16"/>
          <w:szCs w:val="16"/>
        </w:rPr>
        <w:t xml:space="preserve"> </w:t>
      </w:r>
      <w:proofErr w:type="spellStart"/>
      <w:r w:rsidRPr="003900C2">
        <w:rPr>
          <w:rFonts w:ascii="Museo 300" w:hAnsi="Museo 300" w:cs="Arial"/>
          <w:b/>
          <w:bCs/>
          <w:sz w:val="16"/>
          <w:szCs w:val="16"/>
        </w:rPr>
        <w:t>kWh</w:t>
      </w:r>
      <w:proofErr w:type="spellEnd"/>
      <w:r w:rsidRPr="003900C2">
        <w:rPr>
          <w:rFonts w:ascii="Museo 300" w:hAnsi="Museo 300" w:cs="Arial"/>
          <w:b/>
          <w:bCs/>
          <w:sz w:val="16"/>
          <w:szCs w:val="16"/>
        </w:rPr>
        <w:t>.</w:t>
      </w:r>
    </w:p>
    <w:p w14:paraId="6B35A3F6" w14:textId="48C4AAD0" w:rsidR="009800E0" w:rsidRPr="009800E0" w:rsidRDefault="009800E0" w:rsidP="009800E0">
      <w:pPr>
        <w:numPr>
          <w:ilvl w:val="0"/>
          <w:numId w:val="40"/>
        </w:numPr>
        <w:spacing w:line="240" w:lineRule="auto"/>
        <w:ind w:right="425" w:hanging="357"/>
        <w:jc w:val="both"/>
        <w:rPr>
          <w:rFonts w:ascii="Museo 300" w:hAnsi="Museo 300" w:cs="Arial"/>
          <w:bCs/>
          <w:sz w:val="16"/>
          <w:szCs w:val="16"/>
        </w:rPr>
      </w:pPr>
      <w:r w:rsidRPr="009800E0">
        <w:rPr>
          <w:rFonts w:ascii="Museo 300" w:hAnsi="Museo 300" w:cs="Arial"/>
          <w:bCs/>
          <w:sz w:val="16"/>
          <w:szCs w:val="16"/>
        </w:rPr>
        <w:t>La sociedad AES CLESA en el período de recuperación mencionado en el inciso anterior</w:t>
      </w:r>
      <w:r w:rsidRPr="009800E0">
        <w:rPr>
          <w:rFonts w:ascii="Museo 300" w:hAnsi="Museo 300" w:cs="Arial"/>
          <w:sz w:val="16"/>
          <w:szCs w:val="16"/>
        </w:rPr>
        <w:t xml:space="preserve">, ya facturó un consumo de energía de </w:t>
      </w:r>
      <w:r w:rsidR="00044FA1">
        <w:rPr>
          <w:rFonts w:ascii="Museo 300" w:hAnsi="Museo 300" w:cs="Arial"/>
          <w:b/>
          <w:sz w:val="16"/>
          <w:szCs w:val="16"/>
        </w:rPr>
        <w:t>+++</w:t>
      </w:r>
      <w:r w:rsidRPr="009800E0">
        <w:rPr>
          <w:rFonts w:ascii="Museo 300" w:hAnsi="Museo 300" w:cs="Arial"/>
          <w:b/>
          <w:sz w:val="16"/>
          <w:szCs w:val="16"/>
        </w:rPr>
        <w:t xml:space="preserve"> </w:t>
      </w:r>
      <w:proofErr w:type="spellStart"/>
      <w:r w:rsidRPr="009800E0">
        <w:rPr>
          <w:rFonts w:ascii="Museo 300" w:hAnsi="Museo 300" w:cs="Arial"/>
          <w:b/>
          <w:sz w:val="16"/>
          <w:szCs w:val="16"/>
        </w:rPr>
        <w:t>kWh</w:t>
      </w:r>
      <w:proofErr w:type="spellEnd"/>
      <w:r w:rsidRPr="009800E0">
        <w:rPr>
          <w:rFonts w:ascii="Museo 300" w:hAnsi="Museo 300" w:cs="Arial"/>
          <w:sz w:val="16"/>
          <w:szCs w:val="16"/>
        </w:rPr>
        <w:t>.</w:t>
      </w:r>
    </w:p>
    <w:p w14:paraId="271958BC" w14:textId="37F635DE" w:rsidR="00AF57EF" w:rsidRPr="009800E0" w:rsidRDefault="009800E0" w:rsidP="009800E0">
      <w:pPr>
        <w:spacing w:after="0" w:line="240" w:lineRule="auto"/>
        <w:ind w:left="851" w:right="565"/>
        <w:contextualSpacing/>
        <w:jc w:val="both"/>
        <w:rPr>
          <w:rFonts w:ascii="Museo 300" w:hAnsi="Museo 300" w:cs="Arial"/>
          <w:sz w:val="16"/>
          <w:szCs w:val="16"/>
        </w:rPr>
      </w:pPr>
      <w:r w:rsidRPr="008F1106">
        <w:rPr>
          <w:rFonts w:ascii="Museo 300" w:hAnsi="Museo 300" w:cs="Arial"/>
          <w:sz w:val="16"/>
          <w:szCs w:val="16"/>
        </w:rPr>
        <w:t xml:space="preserve">Los valores de consumos y período arriba señalados, fueron utilizados para la elaboración del respectivo </w:t>
      </w:r>
      <w:proofErr w:type="spellStart"/>
      <w:r w:rsidRPr="008F1106">
        <w:rPr>
          <w:rFonts w:ascii="Museo 300" w:hAnsi="Museo 300" w:cs="Arial"/>
          <w:sz w:val="16"/>
          <w:szCs w:val="16"/>
        </w:rPr>
        <w:t>recálculo</w:t>
      </w:r>
      <w:proofErr w:type="spellEnd"/>
      <w:r w:rsidRPr="008F1106">
        <w:rPr>
          <w:rFonts w:ascii="Museo 300" w:hAnsi="Museo 300" w:cs="Arial"/>
          <w:sz w:val="16"/>
          <w:szCs w:val="16"/>
        </w:rPr>
        <w:t xml:space="preserve"> de la energía no registrada a recuperar por parte de la sociedad AES CLESA, que en este caso corresponden a un consumo de </w:t>
      </w:r>
      <w:r w:rsidR="008F1106" w:rsidRPr="008F1106">
        <w:rPr>
          <w:rFonts w:ascii="Museo 300" w:hAnsi="Museo 300" w:cs="Arial"/>
          <w:b/>
          <w:bCs/>
          <w:sz w:val="16"/>
          <w:szCs w:val="16"/>
        </w:rPr>
        <w:t>13,435</w:t>
      </w:r>
      <w:r w:rsidRPr="008F1106">
        <w:rPr>
          <w:rFonts w:ascii="Museo 300" w:hAnsi="Museo 300" w:cs="Arial"/>
          <w:b/>
          <w:bCs/>
          <w:sz w:val="16"/>
          <w:szCs w:val="16"/>
        </w:rPr>
        <w:t xml:space="preserve"> </w:t>
      </w:r>
      <w:proofErr w:type="spellStart"/>
      <w:r w:rsidRPr="008F1106">
        <w:rPr>
          <w:rFonts w:ascii="Museo 300" w:hAnsi="Museo 300" w:cs="Arial"/>
          <w:b/>
          <w:bCs/>
          <w:sz w:val="16"/>
          <w:szCs w:val="16"/>
        </w:rPr>
        <w:t>kWh</w:t>
      </w:r>
      <w:proofErr w:type="spellEnd"/>
      <w:r w:rsidRPr="008F1106">
        <w:rPr>
          <w:rFonts w:ascii="Museo 300" w:hAnsi="Museo 300" w:cs="Arial"/>
          <w:sz w:val="16"/>
          <w:szCs w:val="16"/>
        </w:rPr>
        <w:t xml:space="preserve">, el cual asciende a la cantidad de </w:t>
      </w:r>
      <w:r w:rsidRPr="008F1106">
        <w:rPr>
          <w:rFonts w:ascii="Museo 300" w:hAnsi="Museo 300" w:cs="Arial"/>
          <w:b/>
          <w:bCs/>
          <w:sz w:val="16"/>
          <w:szCs w:val="16"/>
        </w:rPr>
        <w:t xml:space="preserve">tres </w:t>
      </w:r>
      <w:r w:rsidR="008F1106" w:rsidRPr="008F1106">
        <w:rPr>
          <w:rFonts w:ascii="Museo 300" w:hAnsi="Museo 300" w:cs="Arial"/>
          <w:b/>
          <w:bCs/>
          <w:sz w:val="16"/>
          <w:szCs w:val="16"/>
        </w:rPr>
        <w:t>mil quinientos sesenta y dos 71</w:t>
      </w:r>
      <w:r w:rsidRPr="008F1106">
        <w:rPr>
          <w:rFonts w:ascii="Museo 300" w:hAnsi="Museo 300" w:cs="Arial"/>
          <w:b/>
          <w:bCs/>
          <w:sz w:val="16"/>
          <w:szCs w:val="16"/>
        </w:rPr>
        <w:t>/100 dólares de los Estados Unidos de América (USD</w:t>
      </w:r>
      <w:r w:rsidR="008F1106" w:rsidRPr="008F1106">
        <w:rPr>
          <w:rFonts w:ascii="Museo 300" w:hAnsi="Museo 300" w:cs="Arial"/>
          <w:b/>
          <w:bCs/>
          <w:sz w:val="16"/>
          <w:szCs w:val="16"/>
        </w:rPr>
        <w:t xml:space="preserve"> 3,562.71</w:t>
      </w:r>
      <w:r w:rsidRPr="008F1106">
        <w:rPr>
          <w:rFonts w:ascii="Museo 300" w:hAnsi="Museo 300" w:cs="Arial"/>
          <w:b/>
          <w:bCs/>
          <w:sz w:val="16"/>
          <w:szCs w:val="16"/>
        </w:rPr>
        <w:t>), con IVA incluido</w:t>
      </w:r>
      <w:r w:rsidRPr="008F1106">
        <w:rPr>
          <w:rFonts w:ascii="Museo 300" w:hAnsi="Museo 300" w:cs="Arial"/>
          <w:sz w:val="16"/>
          <w:szCs w:val="16"/>
        </w:rPr>
        <w:t>, cor</w:t>
      </w:r>
      <w:r w:rsidR="008F1106" w:rsidRPr="008F1106">
        <w:rPr>
          <w:rFonts w:ascii="Museo 300" w:hAnsi="Museo 300" w:cs="Arial"/>
          <w:sz w:val="16"/>
          <w:szCs w:val="16"/>
        </w:rPr>
        <w:t xml:space="preserve">respondiente al período del 9 de mayo de 2018 al 5 de noviembre de 2018, más la cantidad de </w:t>
      </w:r>
      <w:r w:rsidR="008F1106" w:rsidRPr="008F1106">
        <w:rPr>
          <w:rFonts w:ascii="Museo 300" w:hAnsi="Museo 300" w:cs="Arial"/>
          <w:b/>
          <w:sz w:val="16"/>
          <w:szCs w:val="16"/>
        </w:rPr>
        <w:t>treinta y seis 46/100 dólares de los Estados Unidos de América (USD 36.46) IVA incluido</w:t>
      </w:r>
      <w:r w:rsidR="008F1106" w:rsidRPr="008F1106">
        <w:rPr>
          <w:rFonts w:ascii="Museo 300" w:hAnsi="Museo 300" w:cs="Arial"/>
          <w:sz w:val="16"/>
          <w:szCs w:val="16"/>
        </w:rPr>
        <w:t xml:space="preserve">, en concepto de instalación de equipo de medición nuevo con capacidad de registro de </w:t>
      </w:r>
      <w:r w:rsidRPr="008F1106">
        <w:rPr>
          <w:rFonts w:ascii="Museo 300" w:hAnsi="Museo 300" w:cs="Arial"/>
          <w:b/>
          <w:sz w:val="16"/>
          <w:szCs w:val="16"/>
        </w:rPr>
        <w:t>100 amperios</w:t>
      </w:r>
      <w:r w:rsidR="00C07A21" w:rsidRPr="008F1106">
        <w:rPr>
          <w:rFonts w:ascii="Museo 300" w:eastAsia="Times New Roman" w:hAnsi="Museo 300" w:cs="Segoe UI"/>
          <w:sz w:val="16"/>
          <w:szCs w:val="16"/>
          <w:lang w:eastAsia="es-SV"/>
        </w:rPr>
        <w:t>.</w:t>
      </w:r>
      <w:r w:rsidR="00256F33" w:rsidRPr="008F1106">
        <w:rPr>
          <w:rFonts w:ascii="Museo 300" w:eastAsia="Times New Roman" w:hAnsi="Museo 300" w:cs="Segoe UI"/>
          <w:sz w:val="16"/>
          <w:szCs w:val="16"/>
          <w:lang w:eastAsia="es-SV"/>
        </w:rPr>
        <w:t xml:space="preserve"> [</w:t>
      </w:r>
      <w:r w:rsidR="00AF57EF" w:rsidRPr="008F1106">
        <w:rPr>
          <w:rFonts w:ascii="Museo 300" w:eastAsia="Times New Roman" w:hAnsi="Museo 300" w:cs="Segoe UI"/>
          <w:sz w:val="16"/>
          <w:szCs w:val="16"/>
          <w:lang w:eastAsia="es-SV"/>
        </w:rPr>
        <w:t>…]”.</w:t>
      </w:r>
    </w:p>
    <w:p w14:paraId="6747CD28" w14:textId="62B1A02F" w:rsidR="00006B9A" w:rsidRDefault="00006B9A" w:rsidP="00006B9A">
      <w:pPr>
        <w:spacing w:after="0" w:line="240" w:lineRule="auto"/>
        <w:ind w:right="567"/>
        <w:jc w:val="both"/>
        <w:textAlignment w:val="baseline"/>
        <w:rPr>
          <w:rFonts w:ascii="Museo 300" w:eastAsia="Times New Roman" w:hAnsi="Museo 300" w:cs="Segoe UI"/>
          <w:sz w:val="16"/>
          <w:szCs w:val="16"/>
          <w:lang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4C0D71B0"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21458F48" w14:textId="77777777" w:rsidR="00DC6224" w:rsidRPr="00DC6224" w:rsidRDefault="00DC6224" w:rsidP="00DC6224">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196F4C20" w14:textId="13189D95" w:rsidR="00DC6224" w:rsidRDefault="00DC6224" w:rsidP="00DC6224">
      <w:pPr>
        <w:numPr>
          <w:ilvl w:val="0"/>
          <w:numId w:val="13"/>
        </w:numPr>
        <w:spacing w:after="0" w:line="240" w:lineRule="auto"/>
        <w:ind w:left="1276" w:right="565"/>
        <w:jc w:val="both"/>
        <w:rPr>
          <w:rFonts w:ascii="Museo 300" w:eastAsia="Museo Sans 300" w:hAnsi="Museo 300" w:cs="Museo Sans 300"/>
          <w:sz w:val="16"/>
          <w:szCs w:val="16"/>
        </w:rPr>
      </w:pPr>
      <w:r w:rsidRPr="00DC6224">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DC6224">
        <w:rPr>
          <w:rFonts w:ascii="Museo 300" w:hAnsi="Museo 300" w:cs="Arial"/>
          <w:b/>
          <w:sz w:val="16"/>
          <w:szCs w:val="16"/>
        </w:rPr>
        <w:t xml:space="preserve">NIC </w:t>
      </w:r>
      <w:r w:rsidR="00044FA1">
        <w:rPr>
          <w:rFonts w:ascii="Museo 300" w:hAnsi="Museo 300" w:cs="Arial"/>
          <w:b/>
          <w:sz w:val="16"/>
          <w:szCs w:val="16"/>
        </w:rPr>
        <w:t>+++</w:t>
      </w:r>
      <w:r w:rsidRPr="00DC6224">
        <w:rPr>
          <w:rFonts w:ascii="Museo 300" w:eastAsia="Museo Sans 300" w:hAnsi="Museo 300" w:cs="Museo Sans 300"/>
          <w:sz w:val="16"/>
          <w:szCs w:val="16"/>
        </w:rPr>
        <w:t xml:space="preserve">, que consistía en una alteración interna en el </w:t>
      </w:r>
      <w:r w:rsidRPr="00DC6224">
        <w:rPr>
          <w:rFonts w:ascii="Museo 300" w:hAnsi="Museo 300" w:cs="Arial"/>
          <w:sz w:val="16"/>
          <w:szCs w:val="16"/>
        </w:rPr>
        <w:t xml:space="preserve">equipo de medición </w:t>
      </w:r>
      <w:r w:rsidR="00044FA1">
        <w:rPr>
          <w:rFonts w:ascii="Museo 300" w:hAnsi="Museo 300" w:cs="Arial"/>
          <w:b/>
          <w:sz w:val="16"/>
          <w:szCs w:val="16"/>
        </w:rPr>
        <w:t>N.° +++</w:t>
      </w:r>
      <w:r w:rsidRPr="00DC6224">
        <w:rPr>
          <w:rFonts w:ascii="Museo 300" w:hAnsi="Museo 300" w:cs="Arial"/>
          <w:sz w:val="16"/>
          <w:szCs w:val="16"/>
        </w:rPr>
        <w:t xml:space="preserve"> </w:t>
      </w:r>
      <w:r w:rsidRPr="00DC6224">
        <w:rPr>
          <w:rFonts w:ascii="Museo 300" w:eastAsia="Museo Sans 300" w:hAnsi="Museo 300" w:cs="Museo Sans 300"/>
          <w:sz w:val="16"/>
          <w:szCs w:val="16"/>
        </w:rPr>
        <w:t>por personas ajenas a la sociedad AES CLESA, que afectó el correcto registro de la energía que fue consumida en el citado suministro.</w:t>
      </w:r>
    </w:p>
    <w:p w14:paraId="51A6CC93" w14:textId="18B49B23" w:rsidR="008F1106" w:rsidRDefault="008F1106" w:rsidP="008F1106">
      <w:pPr>
        <w:spacing w:after="0" w:line="240" w:lineRule="auto"/>
        <w:ind w:left="1276" w:right="565"/>
        <w:jc w:val="both"/>
        <w:rPr>
          <w:rFonts w:ascii="Museo 300" w:eastAsia="Museo Sans 300" w:hAnsi="Museo 300" w:cs="Museo Sans 300"/>
          <w:sz w:val="16"/>
          <w:szCs w:val="16"/>
        </w:rPr>
      </w:pPr>
    </w:p>
    <w:p w14:paraId="25335501" w14:textId="29980257" w:rsidR="008F1106" w:rsidRPr="00B63340" w:rsidRDefault="008F1106" w:rsidP="00DC6224">
      <w:pPr>
        <w:numPr>
          <w:ilvl w:val="0"/>
          <w:numId w:val="13"/>
        </w:numPr>
        <w:spacing w:after="0" w:line="240" w:lineRule="auto"/>
        <w:ind w:left="1276" w:right="565"/>
        <w:jc w:val="both"/>
        <w:rPr>
          <w:rFonts w:ascii="Museo 300" w:eastAsia="Museo Sans 300" w:hAnsi="Museo 300" w:cs="Museo Sans 300"/>
          <w:sz w:val="16"/>
          <w:szCs w:val="16"/>
        </w:rPr>
      </w:pPr>
      <w:r w:rsidRPr="00B63340">
        <w:rPr>
          <w:rFonts w:ascii="Museo 300" w:hAnsi="Museo 300" w:cs="Arial"/>
          <w:color w:val="201F1E"/>
          <w:spacing w:val="-5"/>
          <w:sz w:val="16"/>
          <w:szCs w:val="16"/>
          <w:bdr w:val="none" w:sz="0" w:space="0" w:color="auto" w:frame="1"/>
        </w:rPr>
        <w:t>No obstante, de conformidad al análisis efectuado por el CAU es excesiva la cantidad de </w:t>
      </w:r>
      <w:r w:rsidRPr="00B63340">
        <w:rPr>
          <w:rFonts w:ascii="Museo 300" w:hAnsi="Museo 300" w:cs="Arial"/>
          <w:b/>
          <w:bCs/>
          <w:color w:val="201F1E"/>
          <w:spacing w:val="-5"/>
          <w:sz w:val="16"/>
          <w:szCs w:val="16"/>
          <w:bdr w:val="none" w:sz="0" w:space="0" w:color="auto" w:frame="1"/>
        </w:rPr>
        <w:t>tres mil setecientos treinta y siete 41/100 dólares de los Estados Unidos de América (USD 3,737.41) IVA incluido</w:t>
      </w:r>
      <w:r w:rsidRPr="00B63340">
        <w:rPr>
          <w:rFonts w:ascii="Museo 300" w:hAnsi="Museo 300" w:cs="Arial"/>
          <w:bCs/>
          <w:color w:val="201F1E"/>
          <w:spacing w:val="-5"/>
          <w:sz w:val="16"/>
          <w:szCs w:val="16"/>
          <w:bdr w:val="none" w:sz="0" w:space="0" w:color="auto" w:frame="1"/>
        </w:rPr>
        <w:t>,</w:t>
      </w:r>
      <w:r w:rsidRPr="00B63340">
        <w:rPr>
          <w:rFonts w:ascii="Museo 300" w:hAnsi="Museo 300" w:cs="Arial"/>
          <w:color w:val="201F1E"/>
          <w:spacing w:val="-5"/>
          <w:sz w:val="16"/>
          <w:szCs w:val="16"/>
          <w:bdr w:val="none" w:sz="0" w:space="0" w:color="auto" w:frame="1"/>
        </w:rPr>
        <w:t> en concepto de energía consumida y no facturada correspondiente a </w:t>
      </w:r>
      <w:r w:rsidRPr="00B63340">
        <w:rPr>
          <w:rFonts w:ascii="Museo 300" w:hAnsi="Museo 300" w:cs="Arial"/>
          <w:b/>
          <w:bCs/>
          <w:color w:val="201F1E"/>
          <w:spacing w:val="-5"/>
          <w:sz w:val="16"/>
          <w:szCs w:val="16"/>
          <w:bdr w:val="none" w:sz="0" w:space="0" w:color="auto" w:frame="1"/>
        </w:rPr>
        <w:t xml:space="preserve">13,992 </w:t>
      </w:r>
      <w:proofErr w:type="spellStart"/>
      <w:r w:rsidRPr="00B63340">
        <w:rPr>
          <w:rFonts w:ascii="Museo 300" w:hAnsi="Museo 300" w:cs="Arial"/>
          <w:b/>
          <w:bCs/>
          <w:color w:val="201F1E"/>
          <w:spacing w:val="-5"/>
          <w:sz w:val="16"/>
          <w:szCs w:val="16"/>
          <w:bdr w:val="none" w:sz="0" w:space="0" w:color="auto" w:frame="1"/>
        </w:rPr>
        <w:t>kWh</w:t>
      </w:r>
      <w:proofErr w:type="spellEnd"/>
      <w:r w:rsidRPr="00B63340">
        <w:rPr>
          <w:rFonts w:ascii="Museo 300" w:hAnsi="Museo 300" w:cs="Arial"/>
          <w:color w:val="201F1E"/>
          <w:spacing w:val="-5"/>
          <w:sz w:val="16"/>
          <w:szCs w:val="16"/>
          <w:bdr w:val="none" w:sz="0" w:space="0" w:color="auto" w:frame="1"/>
        </w:rPr>
        <w:t>, para el período que comprende del </w:t>
      </w:r>
      <w:r w:rsidRPr="00B63340">
        <w:rPr>
          <w:rFonts w:ascii="Museo 300" w:hAnsi="Museo 300" w:cs="Arial"/>
          <w:sz w:val="16"/>
          <w:szCs w:val="16"/>
        </w:rPr>
        <w:t>9 de mayo de 2018 al 5 de noviembre de 2018,</w:t>
      </w:r>
      <w:r w:rsidRPr="00B63340">
        <w:rPr>
          <w:rFonts w:ascii="Museo 300" w:hAnsi="Museo 300" w:cs="Arial"/>
          <w:color w:val="201F1E"/>
          <w:spacing w:val="-5"/>
          <w:sz w:val="16"/>
          <w:szCs w:val="16"/>
          <w:bdr w:val="none" w:sz="0" w:space="0" w:color="auto" w:frame="1"/>
        </w:rPr>
        <w:t> equivalente a 180 días, más cobro de medidor con capacidad de </w:t>
      </w:r>
      <w:r w:rsidRPr="00B63340">
        <w:rPr>
          <w:rFonts w:ascii="Museo 300" w:hAnsi="Museo 300" w:cs="Arial"/>
          <w:b/>
          <w:bCs/>
          <w:color w:val="201F1E"/>
          <w:spacing w:val="-5"/>
          <w:sz w:val="16"/>
          <w:szCs w:val="16"/>
          <w:bdr w:val="none" w:sz="0" w:space="0" w:color="auto" w:frame="1"/>
        </w:rPr>
        <w:t>100 amperios</w:t>
      </w:r>
      <w:r w:rsidRPr="00B63340">
        <w:rPr>
          <w:rFonts w:ascii="Museo 300" w:hAnsi="Museo 300" w:cs="Arial"/>
          <w:color w:val="201F1E"/>
          <w:spacing w:val="-5"/>
          <w:sz w:val="16"/>
          <w:szCs w:val="16"/>
          <w:bdr w:val="none" w:sz="0" w:space="0" w:color="auto" w:frame="1"/>
        </w:rPr>
        <w:t>.</w:t>
      </w:r>
    </w:p>
    <w:p w14:paraId="2A082B17" w14:textId="77777777" w:rsidR="008F1106" w:rsidRDefault="008F1106" w:rsidP="008F1106">
      <w:pPr>
        <w:pStyle w:val="Prrafodelista"/>
        <w:rPr>
          <w:rFonts w:ascii="Museo 300" w:eastAsia="Museo Sans 300" w:hAnsi="Museo 300" w:cs="Museo Sans 300"/>
          <w:sz w:val="16"/>
          <w:szCs w:val="16"/>
        </w:rPr>
      </w:pPr>
    </w:p>
    <w:p w14:paraId="2F1B8367" w14:textId="2CC1F4CE" w:rsidR="008F1106" w:rsidRPr="00B63340" w:rsidRDefault="008F1106" w:rsidP="008F1106">
      <w:pPr>
        <w:numPr>
          <w:ilvl w:val="0"/>
          <w:numId w:val="13"/>
        </w:numPr>
        <w:spacing w:after="0" w:line="240" w:lineRule="auto"/>
        <w:ind w:left="1276" w:right="565"/>
        <w:jc w:val="both"/>
        <w:rPr>
          <w:rFonts w:ascii="Museo 300" w:hAnsi="Museo 300" w:cs="Arial"/>
          <w:color w:val="201F1E"/>
          <w:spacing w:val="-5"/>
          <w:sz w:val="16"/>
          <w:szCs w:val="16"/>
        </w:rPr>
      </w:pPr>
      <w:r w:rsidRPr="00B63340">
        <w:rPr>
          <w:rFonts w:ascii="Museo 300" w:hAnsi="Museo 300" w:cs="Arial"/>
          <w:color w:val="201F1E"/>
          <w:spacing w:val="-5"/>
          <w:sz w:val="16"/>
          <w:szCs w:val="16"/>
          <w:bdr w:val="none" w:sz="0" w:space="0" w:color="auto" w:frame="1"/>
        </w:rPr>
        <w:t xml:space="preserve">De acuerdo con el </w:t>
      </w:r>
      <w:proofErr w:type="spellStart"/>
      <w:r w:rsidRPr="00B63340">
        <w:rPr>
          <w:rFonts w:ascii="Museo 300" w:hAnsi="Museo 300" w:cs="Arial"/>
          <w:color w:val="201F1E"/>
          <w:spacing w:val="-5"/>
          <w:sz w:val="16"/>
          <w:szCs w:val="16"/>
          <w:bdr w:val="none" w:sz="0" w:space="0" w:color="auto" w:frame="1"/>
        </w:rPr>
        <w:t>recálculo</w:t>
      </w:r>
      <w:proofErr w:type="spellEnd"/>
      <w:r w:rsidRPr="00B63340">
        <w:rPr>
          <w:rFonts w:ascii="Museo 300" w:hAnsi="Museo 300" w:cs="Arial"/>
          <w:color w:val="201F1E"/>
          <w:spacing w:val="-5"/>
          <w:sz w:val="16"/>
          <w:szCs w:val="16"/>
          <w:bdr w:val="none" w:sz="0" w:space="0" w:color="auto" w:frame="1"/>
        </w:rPr>
        <w:t xml:space="preserve"> efectuado por el CAU, la sociedad AES CLESA deberá cobrar la cantidad de </w:t>
      </w:r>
      <w:r w:rsidRPr="00B63340">
        <w:rPr>
          <w:rFonts w:ascii="Museo 300" w:hAnsi="Museo 300" w:cs="Arial"/>
          <w:b/>
          <w:bCs/>
          <w:color w:val="201F1E"/>
          <w:spacing w:val="-5"/>
          <w:sz w:val="16"/>
          <w:szCs w:val="16"/>
          <w:bdr w:val="none" w:sz="0" w:space="0" w:color="auto" w:frame="1"/>
        </w:rPr>
        <w:t>tres mil quinientos sesenta y dos 71/100 dólares de los Estados Unidos de América (USD 3,562.71) IVA incluido</w:t>
      </w:r>
      <w:r w:rsidRPr="00B63340">
        <w:rPr>
          <w:rFonts w:ascii="Museo 300" w:hAnsi="Museo 300" w:cs="Arial"/>
          <w:color w:val="201F1E"/>
          <w:spacing w:val="-5"/>
          <w:sz w:val="16"/>
          <w:szCs w:val="16"/>
          <w:bdr w:val="none" w:sz="0" w:space="0" w:color="auto" w:frame="1"/>
        </w:rPr>
        <w:t>, en concepto de energía consumida y no facturada por </w:t>
      </w:r>
      <w:r w:rsidRPr="00B63340">
        <w:rPr>
          <w:rFonts w:ascii="Museo 300" w:hAnsi="Museo 300" w:cs="Arial"/>
          <w:b/>
          <w:bCs/>
          <w:color w:val="201F1E"/>
          <w:spacing w:val="-5"/>
          <w:sz w:val="16"/>
          <w:szCs w:val="16"/>
          <w:bdr w:val="none" w:sz="0" w:space="0" w:color="auto" w:frame="1"/>
        </w:rPr>
        <w:t xml:space="preserve">13,435 </w:t>
      </w:r>
      <w:proofErr w:type="spellStart"/>
      <w:r w:rsidRPr="00B63340">
        <w:rPr>
          <w:rFonts w:ascii="Museo 300" w:hAnsi="Museo 300" w:cs="Arial"/>
          <w:b/>
          <w:bCs/>
          <w:color w:val="201F1E"/>
          <w:spacing w:val="-5"/>
          <w:sz w:val="16"/>
          <w:szCs w:val="16"/>
          <w:bdr w:val="none" w:sz="0" w:space="0" w:color="auto" w:frame="1"/>
        </w:rPr>
        <w:t>kWh</w:t>
      </w:r>
      <w:proofErr w:type="spellEnd"/>
      <w:r w:rsidRPr="00B63340">
        <w:rPr>
          <w:rFonts w:ascii="Museo 300" w:hAnsi="Museo 300" w:cs="Arial"/>
          <w:color w:val="201F1E"/>
          <w:spacing w:val="-5"/>
          <w:sz w:val="16"/>
          <w:szCs w:val="16"/>
          <w:bdr w:val="none" w:sz="0" w:space="0" w:color="auto" w:frame="1"/>
        </w:rPr>
        <w:t>, para el período mencionado en el literal anterior, más la cantidad de </w:t>
      </w:r>
      <w:r w:rsidRPr="00B63340">
        <w:rPr>
          <w:rFonts w:ascii="Museo 300" w:hAnsi="Museo 300" w:cs="Arial"/>
          <w:b/>
          <w:bCs/>
          <w:color w:val="201F1E"/>
          <w:spacing w:val="-5"/>
          <w:sz w:val="16"/>
          <w:szCs w:val="16"/>
          <w:bdr w:val="none" w:sz="0" w:space="0" w:color="auto" w:frame="1"/>
        </w:rPr>
        <w:t>USD 36.46 IVA incluido</w:t>
      </w:r>
      <w:r w:rsidRPr="00B63340">
        <w:rPr>
          <w:rFonts w:ascii="Museo 300" w:hAnsi="Museo 300" w:cs="Arial"/>
          <w:color w:val="201F1E"/>
          <w:spacing w:val="-5"/>
          <w:sz w:val="16"/>
          <w:szCs w:val="16"/>
          <w:bdr w:val="none" w:sz="0" w:space="0" w:color="auto" w:frame="1"/>
        </w:rPr>
        <w:t> por cambio de medidor con capacidad de </w:t>
      </w:r>
      <w:r w:rsidRPr="00B63340">
        <w:rPr>
          <w:rFonts w:ascii="Museo 300" w:hAnsi="Museo 300" w:cs="Arial"/>
          <w:b/>
          <w:bCs/>
          <w:color w:val="201F1E"/>
          <w:spacing w:val="-5"/>
          <w:sz w:val="16"/>
          <w:szCs w:val="16"/>
          <w:bdr w:val="none" w:sz="0" w:space="0" w:color="auto" w:frame="1"/>
        </w:rPr>
        <w:t>100 amperios.</w:t>
      </w:r>
    </w:p>
    <w:p w14:paraId="1271204C" w14:textId="77777777" w:rsidR="00B63340" w:rsidRPr="00B63340" w:rsidRDefault="00B63340" w:rsidP="00B63340">
      <w:pPr>
        <w:pStyle w:val="Prrafodelista"/>
        <w:rPr>
          <w:rFonts w:ascii="Museo 300" w:hAnsi="Museo 300" w:cs="Arial"/>
          <w:color w:val="201F1E"/>
          <w:spacing w:val="-5"/>
          <w:sz w:val="16"/>
          <w:szCs w:val="16"/>
        </w:rPr>
      </w:pPr>
    </w:p>
    <w:p w14:paraId="1B732667" w14:textId="09232432" w:rsidR="00B63340" w:rsidRPr="00B63340" w:rsidRDefault="00B63340" w:rsidP="00B63340">
      <w:pPr>
        <w:spacing w:after="0" w:line="240" w:lineRule="auto"/>
        <w:ind w:left="1276" w:right="565"/>
        <w:jc w:val="both"/>
        <w:rPr>
          <w:rFonts w:ascii="Museo 300" w:hAnsi="Museo 300" w:cs="Arial"/>
          <w:color w:val="201F1E"/>
          <w:spacing w:val="-5"/>
          <w:sz w:val="16"/>
          <w:szCs w:val="16"/>
          <w:bdr w:val="none" w:sz="0" w:space="0" w:color="auto" w:frame="1"/>
        </w:rPr>
      </w:pPr>
      <w:r w:rsidRPr="00B63340">
        <w:rPr>
          <w:rFonts w:ascii="Museo 300" w:hAnsi="Museo 300" w:cs="Arial"/>
          <w:color w:val="201F1E"/>
          <w:spacing w:val="-5"/>
          <w:sz w:val="16"/>
          <w:szCs w:val="16"/>
          <w:bdr w:val="none" w:sz="0" w:space="0" w:color="auto" w:frame="1"/>
        </w:rPr>
        <w:t>Por tanto, la empresa distribuidora estaría cobrando en exceso la cantidad de </w:t>
      </w:r>
      <w:r w:rsidRPr="00B63340">
        <w:rPr>
          <w:rFonts w:ascii="Museo 300" w:hAnsi="Museo 300" w:cs="Arial"/>
          <w:b/>
          <w:bCs/>
          <w:color w:val="201F1E"/>
          <w:spacing w:val="-5"/>
          <w:sz w:val="16"/>
          <w:szCs w:val="16"/>
          <w:bdr w:val="none" w:sz="0" w:space="0" w:color="auto" w:frame="1"/>
        </w:rPr>
        <w:t>ciento treinta y ocho 18/100 dólares de los Estados Unidos de América (USD 138.18) IVA incluido</w:t>
      </w:r>
      <w:r w:rsidRPr="00B63340">
        <w:rPr>
          <w:rFonts w:ascii="Museo 300" w:hAnsi="Museo 300" w:cs="Arial"/>
          <w:color w:val="201F1E"/>
          <w:spacing w:val="-5"/>
          <w:sz w:val="16"/>
          <w:szCs w:val="16"/>
          <w:bdr w:val="none" w:sz="0" w:space="0" w:color="auto" w:frame="1"/>
        </w:rPr>
        <w:t xml:space="preserve">. En el anexo de este informe se detalla la hoja de </w:t>
      </w:r>
      <w:proofErr w:type="spellStart"/>
      <w:r w:rsidRPr="00B63340">
        <w:rPr>
          <w:rFonts w:ascii="Museo 300" w:hAnsi="Museo 300" w:cs="Arial"/>
          <w:color w:val="201F1E"/>
          <w:spacing w:val="-5"/>
          <w:sz w:val="16"/>
          <w:szCs w:val="16"/>
          <w:bdr w:val="none" w:sz="0" w:space="0" w:color="auto" w:frame="1"/>
        </w:rPr>
        <w:t>recálculo</w:t>
      </w:r>
      <w:proofErr w:type="spellEnd"/>
      <w:r w:rsidRPr="00B63340">
        <w:rPr>
          <w:rFonts w:ascii="Museo 300" w:hAnsi="Museo 300" w:cs="Arial"/>
          <w:color w:val="201F1E"/>
          <w:spacing w:val="-5"/>
          <w:sz w:val="16"/>
          <w:szCs w:val="16"/>
          <w:bdr w:val="none" w:sz="0" w:space="0" w:color="auto" w:frame="1"/>
        </w:rPr>
        <w:t xml:space="preserve"> efectuada.</w:t>
      </w:r>
    </w:p>
    <w:p w14:paraId="681B4257" w14:textId="77777777" w:rsidR="00DC6224" w:rsidRPr="00DC6224" w:rsidRDefault="00DC6224" w:rsidP="00DC6224">
      <w:pPr>
        <w:spacing w:after="0" w:line="240" w:lineRule="auto"/>
        <w:ind w:left="1276" w:right="565"/>
        <w:jc w:val="both"/>
        <w:rPr>
          <w:rFonts w:ascii="Museo 300" w:hAnsi="Museo 300" w:cs="Arial"/>
          <w:color w:val="000000"/>
          <w:sz w:val="16"/>
          <w:szCs w:val="16"/>
        </w:rPr>
      </w:pPr>
    </w:p>
    <w:p w14:paraId="434ED3B0" w14:textId="25073684" w:rsidR="00DC6224" w:rsidRPr="008970BF" w:rsidRDefault="00B63340" w:rsidP="008970BF">
      <w:pPr>
        <w:numPr>
          <w:ilvl w:val="0"/>
          <w:numId w:val="13"/>
        </w:numPr>
        <w:spacing w:after="0" w:line="240" w:lineRule="auto"/>
        <w:ind w:left="1276" w:right="565"/>
        <w:jc w:val="both"/>
        <w:rPr>
          <w:rFonts w:ascii="Museo 300" w:hAnsi="Museo 300" w:cs="Arial"/>
          <w:color w:val="201F1E"/>
          <w:spacing w:val="-5"/>
          <w:sz w:val="16"/>
          <w:szCs w:val="16"/>
        </w:rPr>
      </w:pPr>
      <w:r w:rsidRPr="00B63340">
        <w:rPr>
          <w:rFonts w:ascii="Museo 300" w:eastAsia="Museo Sans 300" w:hAnsi="Museo 300" w:cs="Museo Sans 300"/>
          <w:sz w:val="16"/>
          <w:szCs w:val="16"/>
        </w:rPr>
        <w:t>Del</w:t>
      </w:r>
      <w:r w:rsidRPr="00B63340">
        <w:rPr>
          <w:rFonts w:ascii="Museo 300" w:hAnsi="Museo 300" w:cs="Arial"/>
          <w:color w:val="000000"/>
          <w:spacing w:val="-5"/>
          <w:sz w:val="16"/>
          <w:szCs w:val="16"/>
          <w:bdr w:val="none" w:sz="0" w:space="0" w:color="auto" w:frame="1"/>
        </w:rPr>
        <w:t xml:space="preserve"> monto por </w:t>
      </w:r>
      <w:r w:rsidRPr="00B63340">
        <w:rPr>
          <w:rFonts w:ascii="Museo 300" w:hAnsi="Museo 300" w:cs="Arial"/>
          <w:b/>
          <w:bCs/>
          <w:color w:val="000000"/>
          <w:spacing w:val="-5"/>
          <w:sz w:val="16"/>
          <w:szCs w:val="16"/>
          <w:bdr w:val="none" w:sz="0" w:space="0" w:color="auto" w:frame="1"/>
        </w:rPr>
        <w:t>USD 3,562.71 IVA incluido</w:t>
      </w:r>
      <w:r w:rsidRPr="00B63340">
        <w:rPr>
          <w:rFonts w:ascii="Museo 300" w:hAnsi="Museo 300" w:cs="Arial"/>
          <w:color w:val="000000"/>
          <w:spacing w:val="-5"/>
          <w:sz w:val="16"/>
          <w:szCs w:val="16"/>
          <w:bdr w:val="none" w:sz="0" w:space="0" w:color="auto" w:frame="1"/>
        </w:rPr>
        <w:t> determinado por el CAU, se tomó en cuenta que la sociedad AES CLESA puede cobrar en concepto de intereses por ENR la cantidad de </w:t>
      </w:r>
      <w:r w:rsidRPr="00B63340">
        <w:rPr>
          <w:rFonts w:ascii="Museo 300" w:hAnsi="Museo 300" w:cs="Arial"/>
          <w:b/>
          <w:bCs/>
          <w:color w:val="000000"/>
          <w:spacing w:val="-5"/>
          <w:sz w:val="16"/>
          <w:szCs w:val="16"/>
          <w:bdr w:val="none" w:sz="0" w:space="0" w:color="auto" w:frame="1"/>
        </w:rPr>
        <w:t>USD 116.26</w:t>
      </w:r>
      <w:r w:rsidRPr="00B63340">
        <w:rPr>
          <w:rFonts w:ascii="Museo 300" w:hAnsi="Museo 300" w:cs="Arial"/>
          <w:color w:val="000000"/>
          <w:spacing w:val="-5"/>
          <w:sz w:val="16"/>
          <w:szCs w:val="16"/>
          <w:bdr w:val="none" w:sz="0" w:space="0" w:color="auto" w:frame="1"/>
        </w:rPr>
        <w:t>, los cuales fueron calculados a la fecha 5 de noviembre de 2018, utilizando el </w:t>
      </w:r>
      <w:r w:rsidRPr="00B63340">
        <w:rPr>
          <w:rFonts w:ascii="Museo 300" w:hAnsi="Museo 300" w:cs="Arial"/>
          <w:b/>
          <w:bCs/>
          <w:color w:val="000000"/>
          <w:spacing w:val="-5"/>
          <w:sz w:val="16"/>
          <w:szCs w:val="16"/>
          <w:bdr w:val="none" w:sz="0" w:space="0" w:color="auto" w:frame="1"/>
        </w:rPr>
        <w:t>6.56%</w:t>
      </w:r>
      <w:r w:rsidRPr="00B63340">
        <w:rPr>
          <w:rFonts w:ascii="Museo 300" w:hAnsi="Museo 300" w:cs="Arial"/>
          <w:color w:val="000000"/>
          <w:spacing w:val="-5"/>
          <w:sz w:val="16"/>
          <w:szCs w:val="16"/>
          <w:bdr w:val="none" w:sz="0" w:space="0" w:color="auto" w:frame="1"/>
        </w:rPr>
        <w:t> que corresponde a la tasa de interés promedio ponderada mensual para préstamos de hasta un año plazo, publicada por el Banco Central de Reserva de El Salvador más 5 punto</w:t>
      </w:r>
      <w:r w:rsidR="008970BF">
        <w:rPr>
          <w:rFonts w:ascii="Museo 300" w:hAnsi="Museo 300" w:cs="Arial"/>
          <w:color w:val="000000"/>
          <w:spacing w:val="-5"/>
          <w:sz w:val="16"/>
          <w:szCs w:val="16"/>
          <w:bdr w:val="none" w:sz="0" w:space="0" w:color="auto" w:frame="1"/>
        </w:rPr>
        <w:t>s</w:t>
      </w:r>
      <w:r w:rsidR="00DC6224" w:rsidRPr="008970BF">
        <w:rPr>
          <w:rFonts w:ascii="Museo 300" w:eastAsia="Museo Sans 300" w:hAnsi="Museo 300" w:cs="Museo Sans 300"/>
          <w:sz w:val="16"/>
          <w:szCs w:val="16"/>
        </w:rPr>
        <w:t>.</w:t>
      </w:r>
      <w:r w:rsidR="00DC6224" w:rsidRPr="008970BF">
        <w:rPr>
          <w:rFonts w:ascii="Museo 300" w:hAnsi="Museo 300" w:cs="Arial"/>
          <w:sz w:val="16"/>
          <w:szCs w:val="16"/>
        </w:rPr>
        <w:t xml:space="preserve"> </w:t>
      </w:r>
      <w:r w:rsidR="00DC6224" w:rsidRPr="008970BF">
        <w:rPr>
          <w:rFonts w:ascii="Museo 300" w:hAnsi="Museo 300"/>
          <w:sz w:val="16"/>
          <w:szCs w:val="16"/>
          <w:lang w:val="es-ES"/>
        </w:rPr>
        <w:t>[…]”. </w:t>
      </w:r>
    </w:p>
    <w:p w14:paraId="66F5FB34" w14:textId="23124F0A" w:rsidR="000C0357" w:rsidRDefault="000C0357" w:rsidP="00DC6224">
      <w:pPr>
        <w:spacing w:after="0" w:line="240" w:lineRule="auto"/>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6EF3FFD"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3CE0026" w:rsidR="00471124" w:rsidRDefault="00471124" w:rsidP="000C0357">
      <w:pPr>
        <w:spacing w:after="0" w:line="240" w:lineRule="auto"/>
        <w:ind w:left="567"/>
        <w:jc w:val="both"/>
        <w:rPr>
          <w:rFonts w:ascii="Museo Sans 300" w:hAnsi="Museo Sans 300"/>
          <w:lang w:val="es-ES" w:eastAsia="es-ES"/>
        </w:rPr>
      </w:pPr>
    </w:p>
    <w:p w14:paraId="30E86D86" w14:textId="4EB01140" w:rsidR="009261EE" w:rsidRDefault="009261EE" w:rsidP="000C0357">
      <w:pPr>
        <w:spacing w:after="0" w:line="240" w:lineRule="auto"/>
        <w:ind w:left="567"/>
        <w:jc w:val="both"/>
        <w:rPr>
          <w:rFonts w:ascii="Museo Sans 300" w:hAnsi="Museo Sans 300"/>
          <w:lang w:val="es-ES" w:eastAsia="es-ES"/>
        </w:rPr>
      </w:pPr>
    </w:p>
    <w:p w14:paraId="5392B47E" w14:textId="26F60BE9" w:rsidR="009261EE" w:rsidRDefault="009261EE" w:rsidP="000C0357">
      <w:pPr>
        <w:spacing w:after="0" w:line="240" w:lineRule="auto"/>
        <w:ind w:left="567"/>
        <w:jc w:val="both"/>
        <w:rPr>
          <w:rFonts w:ascii="Museo Sans 300" w:hAnsi="Museo Sans 300"/>
          <w:lang w:val="es-ES" w:eastAsia="es-ES"/>
        </w:rPr>
      </w:pPr>
    </w:p>
    <w:p w14:paraId="4833A763" w14:textId="2940B1B9" w:rsidR="009261EE" w:rsidRDefault="009261EE" w:rsidP="000C0357">
      <w:pPr>
        <w:spacing w:after="0" w:line="240" w:lineRule="auto"/>
        <w:ind w:left="567"/>
        <w:jc w:val="both"/>
        <w:rPr>
          <w:rFonts w:ascii="Museo Sans 300" w:hAnsi="Museo Sans 300"/>
          <w:lang w:val="es-ES" w:eastAsia="es-ES"/>
        </w:rPr>
      </w:pPr>
    </w:p>
    <w:p w14:paraId="31EEC6F2" w14:textId="59FC6471" w:rsidR="009261EE" w:rsidRDefault="009261EE" w:rsidP="000C0357">
      <w:pPr>
        <w:spacing w:after="0" w:line="240" w:lineRule="auto"/>
        <w:ind w:left="567"/>
        <w:jc w:val="both"/>
        <w:rPr>
          <w:rFonts w:ascii="Museo Sans 300" w:hAnsi="Museo Sans 300"/>
          <w:lang w:val="es-ES" w:eastAsia="es-ES"/>
        </w:rPr>
      </w:pPr>
    </w:p>
    <w:p w14:paraId="42A62715" w14:textId="77777777" w:rsidR="009261EE" w:rsidRDefault="009261EE"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lastRenderedPageBreak/>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1E8E1622"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DB7D73">
        <w:rPr>
          <w:rFonts w:ascii="Museo Sans 500" w:hAnsi="Museo Sans 500" w:cs="Arial"/>
          <w:b/>
          <w:bCs/>
          <w:sz w:val="20"/>
          <w:szCs w:val="20"/>
          <w:lang w:eastAsia="es-SV"/>
        </w:rPr>
        <w:t xml:space="preserve"> AES CLESA y Cía., S. en C. de C.V</w:t>
      </w:r>
      <w:r w:rsidR="003B089A" w:rsidRPr="00F85A5A">
        <w:rPr>
          <w:rFonts w:ascii="Museo Sans 500" w:hAnsi="Museo Sans 500" w:cs="Arial"/>
          <w:b/>
          <w:bCs/>
          <w:sz w:val="20"/>
          <w:szCs w:val="20"/>
          <w:lang w:eastAsia="es-SV"/>
        </w:rPr>
        <w:t>.</w:t>
      </w:r>
      <w:r w:rsidR="00E62A41">
        <w:rPr>
          <w:rFonts w:ascii="Museo Sans 500" w:hAnsi="Museo Sans 500" w:cs="Arial"/>
          <w:b/>
          <w:bCs/>
          <w:sz w:val="20"/>
          <w:szCs w:val="20"/>
          <w:lang w:eastAsia="es-SV"/>
        </w:rPr>
        <w:t xml:space="preserve"> aplicab</w:t>
      </w:r>
      <w:r w:rsidR="00DB7D73">
        <w:rPr>
          <w:rFonts w:ascii="Museo Sans 500" w:hAnsi="Museo Sans 500" w:cs="Arial"/>
          <w:b/>
          <w:bCs/>
          <w:sz w:val="20"/>
          <w:szCs w:val="20"/>
          <w:lang w:eastAsia="es-SV"/>
        </w:rPr>
        <w:t>le para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2F249CCD" w:rsidR="00EB37A3" w:rsidRPr="00EB37A3" w:rsidRDefault="00DC6224"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3890075E"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bookmarkStart w:id="1" w:name="_GoBack"/>
      <w:bookmarkEnd w:id="1"/>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lastRenderedPageBreak/>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6F86FA15"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B676B">
        <w:rPr>
          <w:rFonts w:ascii="Museo Sans 500" w:eastAsia="Calibri" w:hAnsi="Museo Sans 500"/>
          <w:b/>
          <w:bCs/>
          <w:sz w:val="20"/>
          <w:szCs w:val="20"/>
        </w:rPr>
        <w:t xml:space="preserve"> identificado con el NIC </w:t>
      </w:r>
      <w:r w:rsidR="00044FA1">
        <w:rPr>
          <w:rFonts w:ascii="Museo Sans 500" w:eastAsia="Calibri" w:hAnsi="Museo Sans 500"/>
          <w:b/>
          <w:bCs/>
          <w:sz w:val="20"/>
          <w:szCs w:val="20"/>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315E818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sidR="005B676B">
        <w:rPr>
          <w:rFonts w:ascii="Museo Sans 300" w:hAnsi="Museo Sans 300"/>
          <w:sz w:val="20"/>
          <w:szCs w:val="20"/>
          <w:lang w:val="es-ES"/>
        </w:rPr>
        <w:t>N.° IT-380-</w:t>
      </w:r>
      <w:r w:rsidR="00044FA1">
        <w:rPr>
          <w:rFonts w:ascii="Museo Sans 300" w:hAnsi="Museo Sans 300"/>
          <w:sz w:val="20"/>
          <w:szCs w:val="20"/>
          <w:lang w:val="es-ES"/>
        </w:rPr>
        <w:t>+++</w:t>
      </w:r>
      <w:r w:rsidRPr="00F3667B">
        <w:rPr>
          <w:rFonts w:ascii="Museo Sans 300" w:hAnsi="Museo Sans 300"/>
          <w:sz w:val="20"/>
          <w:szCs w:val="20"/>
          <w:lang w:val="es-ES"/>
        </w:rPr>
        <w:t>-CAU,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26C74201" w14:textId="7E6ED368" w:rsidR="00C405A6" w:rsidRPr="008C24EC" w:rsidRDefault="00F3667B" w:rsidP="00D70490">
      <w:pPr>
        <w:spacing w:after="0" w:line="240" w:lineRule="auto"/>
        <w:ind w:left="851" w:right="565"/>
        <w:contextualSpacing/>
        <w:jc w:val="both"/>
        <w:rPr>
          <w:rFonts w:ascii="Museo 300" w:hAnsi="Museo 300" w:cs="Arial"/>
          <w:sz w:val="16"/>
          <w:szCs w:val="16"/>
        </w:rPr>
      </w:pPr>
      <w:r w:rsidRPr="00F3667B">
        <w:rPr>
          <w:rFonts w:ascii="Museo 300" w:hAnsi="Museo 300" w:cs="Segoe UI"/>
          <w:color w:val="000000"/>
          <w:sz w:val="16"/>
          <w:szCs w:val="16"/>
          <w:shd w:val="clear" w:color="auto" w:fill="FFFFFF"/>
          <w:lang w:val="es-ES"/>
        </w:rPr>
        <w:t xml:space="preserve">“[…] </w:t>
      </w:r>
      <w:r w:rsidR="005B676B" w:rsidRPr="005B676B">
        <w:rPr>
          <w:rFonts w:ascii="Museo 300" w:hAnsi="Museo 300" w:cs="Arial"/>
          <w:sz w:val="16"/>
          <w:szCs w:val="16"/>
        </w:rPr>
        <w:t xml:space="preserve">Con base en las pruebas analizadas, la sociedad AES CLESA cuenta con la evidencia fehaciente que, en el suministro en referencia, existió </w:t>
      </w:r>
      <w:r w:rsidR="005B676B" w:rsidRPr="005B676B">
        <w:rPr>
          <w:rFonts w:ascii="Museo 300" w:hAnsi="Museo 300"/>
          <w:sz w:val="16"/>
          <w:szCs w:val="16"/>
        </w:rPr>
        <w:t>la alteración interna no autorizada por la empresa distribuidora del equipo de medición</w:t>
      </w:r>
      <w:r w:rsidR="005B676B" w:rsidRPr="005B676B">
        <w:rPr>
          <w:rFonts w:ascii="Museo 300" w:hAnsi="Museo 300"/>
          <w:b/>
          <w:bCs/>
          <w:sz w:val="16"/>
          <w:szCs w:val="16"/>
        </w:rPr>
        <w:t xml:space="preserve"> N.°</w:t>
      </w:r>
      <w:r w:rsidR="005B676B" w:rsidRPr="005B676B">
        <w:rPr>
          <w:rFonts w:ascii="Museo 300" w:hAnsi="Museo 300" w:cs="Arial"/>
          <w:b/>
          <w:bCs/>
          <w:sz w:val="16"/>
          <w:szCs w:val="16"/>
        </w:rPr>
        <w:t xml:space="preserve"> </w:t>
      </w:r>
      <w:r w:rsidR="00044FA1">
        <w:rPr>
          <w:rFonts w:ascii="Museo 300" w:hAnsi="Museo 300" w:cs="Arial"/>
          <w:b/>
          <w:sz w:val="16"/>
          <w:szCs w:val="16"/>
        </w:rPr>
        <w:t>+++</w:t>
      </w:r>
      <w:r w:rsidR="005B676B" w:rsidRPr="005B676B">
        <w:rPr>
          <w:rFonts w:ascii="Museo 300" w:hAnsi="Museo 300" w:cs="Arial"/>
          <w:sz w:val="16"/>
          <w:szCs w:val="16"/>
        </w:rPr>
        <w:t>; en ésta, se puede observar la conexión en la parte interna entre el punto de entrada y de salida de la fase B; además, se observa que dicha fase pasa por fuera del transformador de corriente del referido equipo de medición. Dichas pruebas, se presentan en la fotografía N.° 3; por lo que, con dicha evidencia se comprueba que efectivamente existió una condi</w:t>
      </w:r>
      <w:r w:rsidR="00D70490">
        <w:rPr>
          <w:rFonts w:ascii="Museo 300" w:hAnsi="Museo 300" w:cs="Arial"/>
          <w:sz w:val="16"/>
          <w:szCs w:val="16"/>
        </w:rPr>
        <w:t>ción irregular en el suministro</w:t>
      </w:r>
      <w:r w:rsidR="00C405A6">
        <w:rPr>
          <w:rFonts w:ascii="Museo 300" w:hAnsi="Museo 300"/>
          <w:sz w:val="16"/>
          <w:szCs w:val="16"/>
          <w:lang w:val="es-ES" w:eastAsia="es-SV"/>
        </w:rPr>
        <w:t>.</w:t>
      </w:r>
      <w:r w:rsidR="00C405A6" w:rsidRPr="00AF57EF">
        <w:rPr>
          <w:rFonts w:ascii="Museo 300" w:hAnsi="Museo 300"/>
          <w:sz w:val="16"/>
          <w:szCs w:val="16"/>
          <w:lang w:val="es-ES" w:eastAsia="es-SV"/>
        </w:rPr>
        <w:t xml:space="preserve"> […]”.</w:t>
      </w:r>
      <w:r w:rsidR="00C405A6" w:rsidRPr="00AF57EF">
        <w:rPr>
          <w:rFonts w:ascii="Museo 300" w:hAnsi="Museo 300"/>
          <w:sz w:val="16"/>
          <w:szCs w:val="16"/>
          <w:lang w:eastAsia="es-SV"/>
        </w:rPr>
        <w:t> </w:t>
      </w:r>
    </w:p>
    <w:p w14:paraId="514AB661" w14:textId="77777777" w:rsidR="00C405A6" w:rsidRPr="005B676B" w:rsidRDefault="00C405A6" w:rsidP="005B676B">
      <w:pPr>
        <w:spacing w:after="0" w:line="240" w:lineRule="auto"/>
        <w:ind w:left="851" w:right="565"/>
        <w:contextualSpacing/>
        <w:jc w:val="both"/>
        <w:rPr>
          <w:rFonts w:ascii="Museo 300" w:hAnsi="Museo 300" w:cs="Segoe UI"/>
          <w:color w:val="000000"/>
          <w:sz w:val="16"/>
          <w:szCs w:val="16"/>
          <w:shd w:val="clear" w:color="auto" w:fill="FFFFFF"/>
        </w:rPr>
      </w:pPr>
    </w:p>
    <w:p w14:paraId="66CCD1BC" w14:textId="12B6C503" w:rsidR="001E38DB" w:rsidRDefault="001E38DB" w:rsidP="00CE3EA5">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probatorios que debieran ser analizados.</w:t>
      </w:r>
    </w:p>
    <w:p w14:paraId="018F0C8D" w14:textId="77777777" w:rsidR="001E38DB" w:rsidRDefault="001E38DB" w:rsidP="00CE3EA5">
      <w:pPr>
        <w:autoSpaceDE w:val="0"/>
        <w:autoSpaceDN w:val="0"/>
        <w:adjustRightInd w:val="0"/>
        <w:spacing w:after="0" w:line="240" w:lineRule="auto"/>
        <w:ind w:left="426"/>
        <w:jc w:val="both"/>
        <w:rPr>
          <w:rFonts w:ascii="Museo Sans 300" w:hAnsi="Museo Sans 300"/>
          <w:sz w:val="20"/>
          <w:szCs w:val="20"/>
        </w:rPr>
      </w:pPr>
    </w:p>
    <w:p w14:paraId="01CF227C" w14:textId="14DFF308" w:rsidR="00D70490" w:rsidRPr="00D70490" w:rsidRDefault="00D70490" w:rsidP="00CE3EA5">
      <w:pPr>
        <w:autoSpaceDE w:val="0"/>
        <w:autoSpaceDN w:val="0"/>
        <w:adjustRightInd w:val="0"/>
        <w:spacing w:after="0" w:line="240" w:lineRule="auto"/>
        <w:ind w:left="426"/>
        <w:jc w:val="both"/>
        <w:rPr>
          <w:rFonts w:ascii="Museo Sans 300" w:hAnsi="Museo Sans 300" w:cs="Segoe UI"/>
          <w:color w:val="000000"/>
          <w:sz w:val="20"/>
          <w:szCs w:val="20"/>
          <w:shd w:val="clear" w:color="auto" w:fill="FFFFFF"/>
        </w:rPr>
      </w:pPr>
      <w:r w:rsidRPr="00D70490">
        <w:rPr>
          <w:rFonts w:ascii="Museo Sans 300" w:hAnsi="Museo Sans 300" w:cs="Segoe UI"/>
          <w:color w:val="000000"/>
          <w:sz w:val="20"/>
          <w:szCs w:val="20"/>
          <w:shd w:val="clear" w:color="auto" w:fill="FFFFFF"/>
        </w:rPr>
        <w:t>Conforme lo anterior, el</w:t>
      </w:r>
      <w:r w:rsidRPr="00D70490">
        <w:rPr>
          <w:rFonts w:ascii="Cambria Math" w:hAnsi="Cambria Math" w:cs="Cambria Math"/>
          <w:color w:val="000000"/>
          <w:sz w:val="20"/>
          <w:szCs w:val="20"/>
          <w:shd w:val="clear" w:color="auto" w:fill="FFFFFF"/>
        </w:rPr>
        <w:t> </w:t>
      </w:r>
      <w:r w:rsidRPr="00D70490">
        <w:rPr>
          <w:rFonts w:ascii="Museo Sans 300" w:hAnsi="Museo Sans 300" w:cs="Segoe UI"/>
          <w:color w:val="000000"/>
          <w:sz w:val="20"/>
          <w:szCs w:val="20"/>
          <w:shd w:val="clear" w:color="auto" w:fill="FFFFFF"/>
        </w:rPr>
        <w:t>CAU concluy</w:t>
      </w:r>
      <w:r w:rsidRPr="00D70490">
        <w:rPr>
          <w:rFonts w:ascii="Museo Sans 300" w:hAnsi="Museo Sans 300" w:cs="Museo 300"/>
          <w:color w:val="000000"/>
          <w:sz w:val="20"/>
          <w:szCs w:val="20"/>
          <w:shd w:val="clear" w:color="auto" w:fill="FFFFFF"/>
        </w:rPr>
        <w:t>ó</w:t>
      </w:r>
      <w:r w:rsidRPr="00D70490">
        <w:rPr>
          <w:rFonts w:ascii="Museo Sans 300" w:hAnsi="Museo Sans 300" w:cs="Segoe UI"/>
          <w:color w:val="000000"/>
          <w:sz w:val="20"/>
          <w:szCs w:val="20"/>
          <w:shd w:val="clear" w:color="auto" w:fill="FFFFFF"/>
        </w:rPr>
        <w:t xml:space="preserve"> en el informe técnico N.° IT-0380-</w:t>
      </w:r>
      <w:r w:rsidR="00044FA1">
        <w:rPr>
          <w:rFonts w:ascii="Museo Sans 300" w:hAnsi="Museo Sans 300" w:cs="Segoe UI"/>
          <w:color w:val="000000"/>
          <w:sz w:val="20"/>
          <w:szCs w:val="20"/>
          <w:shd w:val="clear" w:color="auto" w:fill="FFFFFF"/>
        </w:rPr>
        <w:t>+++</w:t>
      </w:r>
      <w:r w:rsidRPr="00D70490">
        <w:rPr>
          <w:rFonts w:ascii="Museo Sans 300" w:hAnsi="Museo Sans 300" w:cs="Segoe UI"/>
          <w:color w:val="000000"/>
          <w:sz w:val="20"/>
          <w:szCs w:val="20"/>
          <w:shd w:val="clear" w:color="auto" w:fill="FFFFFF"/>
        </w:rPr>
        <w:t>-CAU que existió una condición irregular por medio de la alteración del mecanismo interno del</w:t>
      </w:r>
      <w:r w:rsidR="00044FA1">
        <w:rPr>
          <w:rFonts w:ascii="Museo Sans 300" w:hAnsi="Museo Sans 300" w:cs="Segoe UI"/>
          <w:color w:val="000000"/>
          <w:sz w:val="20"/>
          <w:szCs w:val="20"/>
          <w:shd w:val="clear" w:color="auto" w:fill="FFFFFF"/>
        </w:rPr>
        <w:t> equipo de medición N.° +++</w:t>
      </w:r>
      <w:r w:rsidRPr="00D70490">
        <w:rPr>
          <w:rFonts w:ascii="Museo Sans 300" w:hAnsi="Museo Sans 300" w:cs="Segoe UI"/>
          <w:color w:val="000000"/>
          <w:sz w:val="20"/>
          <w:szCs w:val="20"/>
          <w:shd w:val="clear" w:color="auto" w:fill="FFFFFF"/>
        </w:rPr>
        <w:t>, realizada entre el punto de entrada y de salida de la fase B, lo que impidió el correcto registro del consumo de energía eléctrica en el inmueble. </w:t>
      </w:r>
    </w:p>
    <w:p w14:paraId="71C22598" w14:textId="77777777" w:rsidR="00D70490" w:rsidRDefault="00D70490" w:rsidP="00CE3EA5">
      <w:pPr>
        <w:autoSpaceDE w:val="0"/>
        <w:autoSpaceDN w:val="0"/>
        <w:adjustRightInd w:val="0"/>
        <w:spacing w:after="0" w:line="240" w:lineRule="auto"/>
        <w:ind w:left="426"/>
        <w:jc w:val="both"/>
        <w:rPr>
          <w:rFonts w:ascii="Segoe UI" w:hAnsi="Segoe UI" w:cs="Segoe UI"/>
          <w:color w:val="000000"/>
          <w:sz w:val="20"/>
          <w:szCs w:val="20"/>
          <w:shd w:val="clear" w:color="auto" w:fill="FFFFFF"/>
        </w:rPr>
      </w:pPr>
    </w:p>
    <w:p w14:paraId="06E68B82" w14:textId="359E670F" w:rsidR="002214AF" w:rsidRDefault="00DB7D73" w:rsidP="00DB7D73">
      <w:pPr>
        <w:spacing w:after="0" w:line="240" w:lineRule="auto"/>
        <w:ind w:left="420"/>
        <w:jc w:val="both"/>
        <w:textAlignment w:val="baseline"/>
        <w:rPr>
          <w:rFonts w:ascii="Museo Sans 300" w:eastAsia="Calibri" w:hAnsi="Museo Sans 300" w:cs="Segoe UI"/>
          <w:sz w:val="20"/>
          <w:szCs w:val="20"/>
          <w:lang w:val="es-ES" w:eastAsia="es-MX"/>
        </w:rPr>
      </w:pPr>
      <w:r w:rsidRPr="00DB7D73">
        <w:rPr>
          <w:rFonts w:ascii="Museo Sans 300" w:eastAsia="Calibri" w:hAnsi="Museo Sans 300" w:cs="Segoe UI"/>
          <w:sz w:val="20"/>
          <w:szCs w:val="20"/>
          <w:lang w:val="es-ES" w:eastAsia="es-MX"/>
        </w:rPr>
        <w:t xml:space="preserve">En ese sentido, la empresa distribuidora </w:t>
      </w:r>
      <w:r w:rsidR="002214AF">
        <w:rPr>
          <w:rFonts w:ascii="Museo Sans 300" w:eastAsia="Calibri" w:hAnsi="Museo Sans 300" w:cs="Segoe UI"/>
          <w:sz w:val="20"/>
          <w:szCs w:val="20"/>
          <w:lang w:val="es-ES" w:eastAsia="es-MX"/>
        </w:rPr>
        <w:t xml:space="preserve">está habilitada </w:t>
      </w:r>
      <w:r w:rsidRPr="00DB7D73">
        <w:rPr>
          <w:rFonts w:ascii="Museo Sans 300" w:eastAsia="Calibri" w:hAnsi="Museo Sans 300" w:cs="Segoe UI"/>
          <w:sz w:val="20"/>
          <w:szCs w:val="20"/>
          <w:lang w:val="es-ES" w:eastAsia="es-MX"/>
        </w:rPr>
        <w:t>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año 2018</w:t>
      </w:r>
      <w:r w:rsidRPr="00DB7D73">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p>
    <w:p w14:paraId="2078B996" w14:textId="3793EA61" w:rsidR="00DB7D73" w:rsidRPr="00DB7D73" w:rsidRDefault="00DB7D73" w:rsidP="00DB7D73">
      <w:pPr>
        <w:spacing w:after="0" w:line="240" w:lineRule="auto"/>
        <w:ind w:left="420"/>
        <w:jc w:val="both"/>
        <w:textAlignment w:val="baseline"/>
        <w:rPr>
          <w:rFonts w:ascii="Museo Sans 300" w:eastAsia="Calibri" w:hAnsi="Museo Sans 300" w:cs="Segoe UI"/>
          <w:sz w:val="20"/>
          <w:szCs w:val="20"/>
          <w:lang w:val="es-ES"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w:t>
      </w:r>
      <w:r w:rsidR="004D4DBD">
        <w:rPr>
          <w:rFonts w:ascii="Museo Sans 500" w:hAnsi="Museo Sans 500"/>
          <w:b/>
          <w:bCs/>
        </w:rPr>
        <w:t>1.2</w:t>
      </w:r>
      <w:r w:rsidR="00407D52">
        <w:rPr>
          <w:rFonts w:ascii="Museo Sans 500" w:hAnsi="Museo Sans 500"/>
          <w:b/>
          <w:bCs/>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7DCA56F7" w14:textId="2ED36967" w:rsidR="00D70490" w:rsidRPr="00D70490" w:rsidRDefault="002214AF" w:rsidP="00D70490">
      <w:pPr>
        <w:spacing w:after="0" w:line="240" w:lineRule="auto"/>
        <w:ind w:left="420"/>
        <w:jc w:val="both"/>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E</w:t>
      </w:r>
      <w:r w:rsidRPr="00D70490">
        <w:rPr>
          <w:rFonts w:ascii="Museo Sans 300" w:hAnsi="Museo Sans 300" w:cs="Segoe UI"/>
          <w:color w:val="000000"/>
          <w:sz w:val="20"/>
          <w:szCs w:val="20"/>
          <w:shd w:val="clear" w:color="auto" w:fill="FFFFFF"/>
        </w:rPr>
        <w:t>n el inform</w:t>
      </w:r>
      <w:r>
        <w:rPr>
          <w:rFonts w:ascii="Museo Sans 300" w:hAnsi="Museo Sans 300" w:cs="Segoe UI"/>
          <w:color w:val="000000"/>
          <w:sz w:val="20"/>
          <w:szCs w:val="20"/>
          <w:shd w:val="clear" w:color="auto" w:fill="FFFFFF"/>
        </w:rPr>
        <w:t>e técnico N.° IT-0380-</w:t>
      </w:r>
      <w:r w:rsidR="00044FA1">
        <w:rPr>
          <w:rFonts w:ascii="Museo Sans 300" w:hAnsi="Museo Sans 300" w:cs="Segoe UI"/>
          <w:color w:val="000000"/>
          <w:sz w:val="20"/>
          <w:szCs w:val="20"/>
          <w:shd w:val="clear" w:color="auto" w:fill="FFFFFF"/>
        </w:rPr>
        <w:t>+++</w:t>
      </w:r>
      <w:r>
        <w:rPr>
          <w:rFonts w:ascii="Museo Sans 300" w:hAnsi="Museo Sans 300" w:cs="Segoe UI"/>
          <w:color w:val="000000"/>
          <w:sz w:val="20"/>
          <w:szCs w:val="20"/>
          <w:shd w:val="clear" w:color="auto" w:fill="FFFFFF"/>
        </w:rPr>
        <w:t>-CAU,</w:t>
      </w:r>
      <w:r w:rsidRPr="00D70490">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w:t>
      </w:r>
      <w:r w:rsidR="00D70490" w:rsidRPr="00D70490">
        <w:rPr>
          <w:rFonts w:ascii="Museo Sans 300" w:eastAsia="Times New Roman" w:hAnsi="Museo Sans 300" w:cs="Segoe UI"/>
          <w:sz w:val="20"/>
          <w:szCs w:val="20"/>
          <w:lang w:eastAsia="es-SV"/>
        </w:rPr>
        <w:t>l CAU revisó el cálculo basado en los criterios siguientes:</w:t>
      </w:r>
    </w:p>
    <w:p w14:paraId="56774AD9" w14:textId="77777777" w:rsidR="00D70490" w:rsidRPr="00D70490" w:rsidRDefault="00D70490" w:rsidP="00D70490">
      <w:pPr>
        <w:spacing w:after="0" w:line="240" w:lineRule="auto"/>
        <w:ind w:left="420"/>
        <w:jc w:val="both"/>
        <w:textAlignment w:val="baseline"/>
        <w:rPr>
          <w:rFonts w:ascii="Segoe UI" w:eastAsia="Times New Roman" w:hAnsi="Segoe UI" w:cs="Segoe UI"/>
          <w:sz w:val="18"/>
          <w:szCs w:val="18"/>
          <w:lang w:eastAsia="es-SV"/>
        </w:rPr>
      </w:pPr>
      <w:r w:rsidRPr="00D70490">
        <w:rPr>
          <w:rFonts w:ascii="Segoe UI" w:eastAsia="Times New Roman" w:hAnsi="Segoe UI" w:cs="Segoe UI"/>
          <w:sz w:val="20"/>
          <w:szCs w:val="20"/>
          <w:lang w:eastAsia="es-SV"/>
        </w:rPr>
        <w:t> </w:t>
      </w:r>
    </w:p>
    <w:p w14:paraId="397F5042" w14:textId="1EFEB28D" w:rsidR="00D70490" w:rsidRPr="00D70490" w:rsidRDefault="00D70490" w:rsidP="00D70490">
      <w:pPr>
        <w:numPr>
          <w:ilvl w:val="0"/>
          <w:numId w:val="40"/>
        </w:numPr>
        <w:spacing w:line="240" w:lineRule="auto"/>
        <w:ind w:right="425" w:hanging="357"/>
        <w:jc w:val="both"/>
        <w:rPr>
          <w:rFonts w:ascii="Museo Sans 300" w:eastAsia="Times New Roman" w:hAnsi="Museo Sans 300" w:cs="Segoe UI"/>
          <w:sz w:val="20"/>
          <w:szCs w:val="20"/>
          <w:lang w:eastAsia="es-SV"/>
        </w:rPr>
      </w:pPr>
      <w:r w:rsidRPr="00D70490">
        <w:rPr>
          <w:rFonts w:ascii="Museo Sans 300" w:eastAsia="Times New Roman" w:hAnsi="Museo Sans 300" w:cs="Segoe UI"/>
          <w:sz w:val="20"/>
          <w:szCs w:val="20"/>
          <w:lang w:val="es-ES" w:eastAsia="es-SV"/>
        </w:rPr>
        <w:t>El porcentaje de desviación de la exactitud del</w:t>
      </w:r>
      <w:r>
        <w:rPr>
          <w:rFonts w:ascii="Museo Sans 300" w:eastAsia="Times New Roman" w:hAnsi="Museo Sans 300" w:cs="Segoe UI"/>
          <w:sz w:val="20"/>
          <w:szCs w:val="20"/>
          <w:lang w:val="es-ES" w:eastAsia="es-SV"/>
        </w:rPr>
        <w:t xml:space="preserve"> equipo de medición N.° 96353899</w:t>
      </w:r>
      <w:r w:rsidRPr="00D70490">
        <w:rPr>
          <w:rFonts w:ascii="Museo Sans 300" w:eastAsia="Times New Roman" w:hAnsi="Museo Sans 300" w:cs="Segoe UI"/>
          <w:sz w:val="20"/>
          <w:szCs w:val="20"/>
          <w:lang w:val="es-ES" w:eastAsia="es-SV"/>
        </w:rPr>
        <w:t xml:space="preserve">, el cual corresponde a una </w:t>
      </w:r>
      <w:r w:rsidR="00044FA1">
        <w:rPr>
          <w:rFonts w:ascii="Museo Sans 300" w:eastAsia="Times New Roman" w:hAnsi="Museo Sans 300" w:cs="Segoe UI"/>
          <w:sz w:val="20"/>
          <w:szCs w:val="20"/>
          <w:lang w:val="es-ES" w:eastAsia="es-SV"/>
        </w:rPr>
        <w:t>desviación sin facturar de +++</w:t>
      </w:r>
      <w:r w:rsidRPr="00D70490">
        <w:rPr>
          <w:rFonts w:ascii="Museo Sans 300" w:eastAsia="Times New Roman" w:hAnsi="Museo Sans 300" w:cs="Segoe UI"/>
          <w:sz w:val="20"/>
          <w:szCs w:val="20"/>
          <w:lang w:val="es-ES" w:eastAsia="es-SV"/>
        </w:rPr>
        <w:t>.</w:t>
      </w:r>
      <w:r w:rsidRPr="00D70490">
        <w:rPr>
          <w:rFonts w:ascii="Museo Sans 300" w:eastAsia="Times New Roman" w:hAnsi="Museo Sans 300" w:cs="Segoe UI"/>
          <w:sz w:val="20"/>
          <w:szCs w:val="20"/>
          <w:lang w:eastAsia="es-SV"/>
        </w:rPr>
        <w:t> </w:t>
      </w:r>
    </w:p>
    <w:p w14:paraId="6436BD41" w14:textId="2935D831" w:rsidR="00D70490" w:rsidRPr="00D70490" w:rsidRDefault="00D70490" w:rsidP="00D70490">
      <w:pPr>
        <w:numPr>
          <w:ilvl w:val="0"/>
          <w:numId w:val="40"/>
        </w:numPr>
        <w:spacing w:line="240" w:lineRule="auto"/>
        <w:ind w:right="425" w:hanging="357"/>
        <w:jc w:val="both"/>
        <w:rPr>
          <w:rFonts w:ascii="Museo Sans 300" w:eastAsia="Times New Roman" w:hAnsi="Museo Sans 300" w:cs="Segoe UI"/>
          <w:sz w:val="20"/>
          <w:szCs w:val="20"/>
          <w:lang w:eastAsia="es-SV"/>
        </w:rPr>
      </w:pPr>
      <w:r w:rsidRPr="00D70490">
        <w:rPr>
          <w:rFonts w:ascii="Museo Sans 300" w:eastAsia="Times New Roman" w:hAnsi="Museo Sans 300" w:cs="Segoe UI"/>
          <w:sz w:val="20"/>
          <w:szCs w:val="20"/>
          <w:lang w:val="es-ES" w:eastAsia="es-SV"/>
        </w:rPr>
        <w:t>El período de recuperación no mayor a seis meses, corre</w:t>
      </w:r>
      <w:r>
        <w:rPr>
          <w:rFonts w:ascii="Museo Sans 300" w:eastAsia="Times New Roman" w:hAnsi="Museo Sans 300" w:cs="Segoe UI"/>
          <w:sz w:val="20"/>
          <w:szCs w:val="20"/>
          <w:lang w:val="es-ES" w:eastAsia="es-SV"/>
        </w:rPr>
        <w:t>spondiente al período del nueve de mayo al cinco de noviembre</w:t>
      </w:r>
      <w:r w:rsidRPr="00D70490">
        <w:rPr>
          <w:rFonts w:ascii="Museo Sans 300" w:eastAsia="Times New Roman" w:hAnsi="Museo Sans 300" w:cs="Segoe UI"/>
          <w:color w:val="000000"/>
          <w:sz w:val="20"/>
          <w:szCs w:val="20"/>
          <w:shd w:val="clear" w:color="auto" w:fill="FFFFFF"/>
          <w:lang w:val="es-ES" w:eastAsia="es-SV"/>
        </w:rPr>
        <w:t xml:space="preserve"> del año dos mil dieciocho.</w:t>
      </w:r>
      <w:r w:rsidRPr="00D70490">
        <w:rPr>
          <w:rFonts w:ascii="Museo Sans 300" w:eastAsia="Times New Roman" w:hAnsi="Museo Sans 300" w:cs="Segoe UI"/>
          <w:sz w:val="20"/>
          <w:szCs w:val="20"/>
          <w:lang w:val="es-ES" w:eastAsia="es-SV"/>
        </w:rPr>
        <w:t> </w:t>
      </w:r>
      <w:r w:rsidRPr="00D70490">
        <w:rPr>
          <w:rFonts w:ascii="Museo Sans 300" w:eastAsia="Times New Roman" w:hAnsi="Museo Sans 300" w:cs="Segoe UI"/>
          <w:sz w:val="20"/>
          <w:szCs w:val="20"/>
          <w:lang w:eastAsia="es-SV"/>
        </w:rPr>
        <w:t> </w:t>
      </w:r>
    </w:p>
    <w:p w14:paraId="2307592E" w14:textId="726ACC4A" w:rsidR="00D70490" w:rsidRPr="00D70490" w:rsidRDefault="00D70490" w:rsidP="00D70490">
      <w:pPr>
        <w:numPr>
          <w:ilvl w:val="0"/>
          <w:numId w:val="40"/>
        </w:numPr>
        <w:spacing w:line="240" w:lineRule="auto"/>
        <w:ind w:right="425" w:hanging="357"/>
        <w:jc w:val="both"/>
        <w:rPr>
          <w:rFonts w:ascii="Museo Sans 300" w:eastAsia="Times New Roman" w:hAnsi="Museo Sans 300" w:cs="Segoe UI"/>
          <w:sz w:val="20"/>
          <w:szCs w:val="20"/>
          <w:lang w:eastAsia="es-SV"/>
        </w:rPr>
      </w:pPr>
      <w:r w:rsidRPr="00D70490">
        <w:rPr>
          <w:rFonts w:ascii="Museo Sans 300" w:eastAsia="Times New Roman" w:hAnsi="Museo Sans 300" w:cs="Segoe UI"/>
          <w:sz w:val="20"/>
          <w:szCs w:val="20"/>
          <w:lang w:val="es-ES" w:eastAsia="es-SV"/>
        </w:rPr>
        <w:t>Durante dicho período la distribuidora le correspo</w:t>
      </w:r>
      <w:r>
        <w:rPr>
          <w:rFonts w:ascii="Museo Sans 300" w:eastAsia="Times New Roman" w:hAnsi="Museo Sans 300" w:cs="Segoe UI"/>
          <w:sz w:val="20"/>
          <w:szCs w:val="20"/>
          <w:lang w:val="es-ES" w:eastAsia="es-SV"/>
        </w:rPr>
        <w:t>nde facturar un consumo de 13,435</w:t>
      </w:r>
      <w:r w:rsidRPr="00D70490">
        <w:rPr>
          <w:rFonts w:ascii="Museo Sans 300" w:eastAsia="Times New Roman" w:hAnsi="Museo Sans 300" w:cs="Segoe UI"/>
          <w:sz w:val="20"/>
          <w:szCs w:val="20"/>
          <w:lang w:val="es-ES" w:eastAsia="es-SV"/>
        </w:rPr>
        <w:t xml:space="preserve"> </w:t>
      </w:r>
      <w:proofErr w:type="spellStart"/>
      <w:r w:rsidRPr="00D70490">
        <w:rPr>
          <w:rFonts w:ascii="Museo Sans 300" w:eastAsia="Times New Roman" w:hAnsi="Museo Sans 300" w:cs="Segoe UI"/>
          <w:sz w:val="20"/>
          <w:szCs w:val="20"/>
          <w:lang w:val="es-ES" w:eastAsia="es-SV"/>
        </w:rPr>
        <w:t>kWh</w:t>
      </w:r>
      <w:proofErr w:type="spellEnd"/>
      <w:r w:rsidRPr="00D70490">
        <w:rPr>
          <w:rFonts w:ascii="Museo Sans 300" w:eastAsia="Times New Roman" w:hAnsi="Museo Sans 300" w:cs="Segoe UI"/>
          <w:sz w:val="20"/>
          <w:szCs w:val="20"/>
          <w:lang w:val="es-ES" w:eastAsia="es-SV"/>
        </w:rPr>
        <w:t>.</w:t>
      </w:r>
      <w:r w:rsidRPr="00D70490">
        <w:rPr>
          <w:rFonts w:ascii="Museo Sans 300" w:eastAsia="Times New Roman" w:hAnsi="Museo Sans 300" w:cs="Segoe UI"/>
          <w:sz w:val="20"/>
          <w:szCs w:val="20"/>
          <w:lang w:eastAsia="es-SV"/>
        </w:rPr>
        <w:t> </w:t>
      </w:r>
    </w:p>
    <w:p w14:paraId="326C4BDF" w14:textId="3D696768" w:rsidR="00D70490" w:rsidRPr="00D70490" w:rsidRDefault="00D70490" w:rsidP="00D70490">
      <w:pPr>
        <w:spacing w:after="0" w:line="240" w:lineRule="auto"/>
        <w:ind w:left="426"/>
        <w:jc w:val="both"/>
        <w:rPr>
          <w:rFonts w:ascii="Museo Sans 300" w:eastAsia="Times New Roman" w:hAnsi="Museo Sans 300" w:cs="Segoe UI"/>
          <w:sz w:val="20"/>
          <w:szCs w:val="20"/>
          <w:lang w:eastAsia="es-SV"/>
        </w:rPr>
      </w:pPr>
      <w:r w:rsidRPr="00D70490">
        <w:rPr>
          <w:rFonts w:ascii="Museo Sans 300" w:eastAsia="Times New Roman" w:hAnsi="Museo Sans 300" w:cs="Segoe UI"/>
          <w:sz w:val="20"/>
          <w:szCs w:val="20"/>
          <w:lang w:eastAsia="es-SV"/>
        </w:rPr>
        <w:t xml:space="preserve">En virtud de lo anterior, el CAU determinó que la distribuidora tiene el derecho a recuperar la cantidad </w:t>
      </w:r>
      <w:r>
        <w:rPr>
          <w:rFonts w:ascii="Museo Sans 300" w:eastAsia="Times New Roman" w:hAnsi="Museo Sans 300" w:cs="Segoe UI"/>
          <w:sz w:val="20"/>
          <w:szCs w:val="20"/>
          <w:lang w:eastAsia="es-SV"/>
        </w:rPr>
        <w:t>de TRES MIL QUINIENTOS NOVENTA Y NUEVE 17</w:t>
      </w:r>
      <w:r w:rsidRPr="00D70490">
        <w:rPr>
          <w:rFonts w:ascii="Museo Sans 300" w:eastAsia="Times New Roman" w:hAnsi="Museo Sans 300" w:cs="Segoe UI"/>
          <w:sz w:val="20"/>
          <w:szCs w:val="20"/>
          <w:lang w:eastAsia="es-SV"/>
        </w:rPr>
        <w:t>/100 DÓLARES DE LOS ESTAD</w:t>
      </w:r>
      <w:r>
        <w:rPr>
          <w:rFonts w:ascii="Museo Sans 300" w:eastAsia="Times New Roman" w:hAnsi="Museo Sans 300" w:cs="Segoe UI"/>
          <w:sz w:val="20"/>
          <w:szCs w:val="20"/>
          <w:lang w:eastAsia="es-SV"/>
        </w:rPr>
        <w:t>OS UNIDOS DE AMÉRICA (USD 3,599.17</w:t>
      </w:r>
      <w:r w:rsidRPr="00D70490">
        <w:rPr>
          <w:rFonts w:ascii="Museo Sans 300" w:eastAsia="Times New Roman" w:hAnsi="Museo Sans 300" w:cs="Segoe UI"/>
          <w:sz w:val="20"/>
          <w:szCs w:val="20"/>
          <w:lang w:eastAsia="es-SV"/>
        </w:rPr>
        <w:t>)</w:t>
      </w:r>
      <w:r w:rsidRPr="00D70490">
        <w:rPr>
          <w:rFonts w:ascii="Museo Sans 300" w:eastAsia="Times New Roman" w:hAnsi="Museo Sans 300" w:cs="Segoe UI"/>
          <w:sz w:val="20"/>
          <w:szCs w:val="20"/>
          <w:lang w:val="es-ES" w:eastAsia="es-SV"/>
        </w:rPr>
        <w:t> IVA incluido, en concepto de energía no registrada y sustitución de equipo de me</w:t>
      </w:r>
      <w:r w:rsidR="00B8570E">
        <w:rPr>
          <w:rFonts w:ascii="Museo Sans 300" w:eastAsia="Times New Roman" w:hAnsi="Museo Sans 300" w:cs="Segoe UI"/>
          <w:sz w:val="20"/>
          <w:szCs w:val="20"/>
          <w:lang w:val="es-ES" w:eastAsia="es-SV"/>
        </w:rPr>
        <w:t>dición, más la cantidad de CIENTO DIECISÉIS</w:t>
      </w:r>
      <w:r w:rsidR="00B8570E">
        <w:rPr>
          <w:rFonts w:ascii="Museo Sans 300" w:eastAsia="Times New Roman" w:hAnsi="Museo Sans 300" w:cs="Segoe UI"/>
          <w:sz w:val="20"/>
          <w:szCs w:val="20"/>
          <w:lang w:eastAsia="es-SV"/>
        </w:rPr>
        <w:t> 26</w:t>
      </w:r>
      <w:r w:rsidRPr="00D70490">
        <w:rPr>
          <w:rFonts w:ascii="Museo Sans 300" w:eastAsia="Times New Roman" w:hAnsi="Museo Sans 300" w:cs="Segoe UI"/>
          <w:sz w:val="20"/>
          <w:szCs w:val="20"/>
          <w:lang w:eastAsia="es-SV"/>
        </w:rPr>
        <w:t>/100 DÓLARES DE LOS ESTA</w:t>
      </w:r>
      <w:r w:rsidR="00B8570E">
        <w:rPr>
          <w:rFonts w:ascii="Museo Sans 300" w:eastAsia="Times New Roman" w:hAnsi="Museo Sans 300" w:cs="Segoe UI"/>
          <w:sz w:val="20"/>
          <w:szCs w:val="20"/>
          <w:lang w:eastAsia="es-SV"/>
        </w:rPr>
        <w:t>DOS UNIDOS DE AMÉRICA (USD 116.26</w:t>
      </w:r>
      <w:r w:rsidRPr="00D70490">
        <w:rPr>
          <w:rFonts w:ascii="Museo Sans 300" w:eastAsia="Times New Roman" w:hAnsi="Museo Sans 300" w:cs="Segoe UI"/>
          <w:sz w:val="20"/>
          <w:szCs w:val="20"/>
          <w:lang w:eastAsia="es-SV"/>
        </w:rPr>
        <w:t>)</w:t>
      </w:r>
      <w:r w:rsidRPr="00D70490">
        <w:rPr>
          <w:rFonts w:ascii="Museo Sans 300" w:eastAsia="Times New Roman" w:hAnsi="Museo Sans 300" w:cs="Segoe UI"/>
          <w:sz w:val="20"/>
          <w:szCs w:val="20"/>
          <w:lang w:val="es-ES" w:eastAsia="es-SV"/>
        </w:rPr>
        <w:t> IVA incluido,</w:t>
      </w:r>
      <w:r w:rsidRPr="00D70490">
        <w:rPr>
          <w:rFonts w:ascii="Cambria Math" w:eastAsia="Times New Roman" w:hAnsi="Cambria Math" w:cs="Cambria Math"/>
          <w:sz w:val="20"/>
          <w:szCs w:val="20"/>
          <w:lang w:val="es-ES" w:eastAsia="es-SV"/>
        </w:rPr>
        <w:t> </w:t>
      </w:r>
      <w:r w:rsidRPr="00D70490">
        <w:rPr>
          <w:rFonts w:ascii="Museo Sans 300" w:eastAsia="Times New Roman" w:hAnsi="Museo Sans 300" w:cs="Segoe UI"/>
          <w:sz w:val="20"/>
          <w:szCs w:val="20"/>
          <w:lang w:val="es-ES" w:eastAsia="es-SV"/>
        </w:rPr>
        <w:t>en concepto de intereses,</w:t>
      </w:r>
      <w:r w:rsidRPr="00D70490">
        <w:rPr>
          <w:rFonts w:ascii="Cambria Math" w:eastAsia="Times New Roman" w:hAnsi="Cambria Math" w:cs="Cambria Math"/>
          <w:sz w:val="20"/>
          <w:szCs w:val="20"/>
          <w:lang w:val="es-ES" w:eastAsia="es-SV"/>
        </w:rPr>
        <w:t> </w:t>
      </w:r>
      <w:r w:rsidRPr="00D70490">
        <w:rPr>
          <w:rFonts w:ascii="Museo Sans 300" w:eastAsia="Times New Roman" w:hAnsi="Museo Sans 300" w:cs="Segoe UI"/>
          <w:sz w:val="20"/>
          <w:szCs w:val="20"/>
          <w:lang w:val="es-ES" w:eastAsia="es-SV"/>
        </w:rPr>
        <w:t>en aplicaci</w:t>
      </w:r>
      <w:r w:rsidRPr="00D70490">
        <w:rPr>
          <w:rFonts w:ascii="Museo Sans 300" w:eastAsia="Times New Roman" w:hAnsi="Museo Sans 300" w:cs="Museo Sans 300"/>
          <w:sz w:val="20"/>
          <w:szCs w:val="20"/>
          <w:lang w:val="es-ES" w:eastAsia="es-SV"/>
        </w:rPr>
        <w:t>ó</w:t>
      </w:r>
      <w:r w:rsidRPr="00D70490">
        <w:rPr>
          <w:rFonts w:ascii="Museo Sans 300" w:eastAsia="Times New Roman" w:hAnsi="Museo Sans 300" w:cs="Segoe UI"/>
          <w:sz w:val="20"/>
          <w:szCs w:val="20"/>
          <w:lang w:val="es-ES" w:eastAsia="es-SV"/>
        </w:rPr>
        <w:t>n</w:t>
      </w:r>
      <w:r w:rsidRPr="00D70490">
        <w:rPr>
          <w:rFonts w:ascii="Museo Sans 300" w:eastAsia="Times New Roman" w:hAnsi="Museo Sans 300" w:cs="Museo Sans 300"/>
          <w:sz w:val="20"/>
          <w:szCs w:val="20"/>
          <w:lang w:val="es-ES" w:eastAsia="es-SV"/>
        </w:rPr>
        <w:t> </w:t>
      </w:r>
      <w:r w:rsidRPr="00D70490">
        <w:rPr>
          <w:rFonts w:ascii="Museo Sans 300" w:eastAsia="Times New Roman" w:hAnsi="Museo Sans 300" w:cs="Segoe UI"/>
          <w:sz w:val="20"/>
          <w:szCs w:val="20"/>
          <w:lang w:val="es-ES" w:eastAsia="es-SV"/>
        </w:rPr>
        <w:t>al</w:t>
      </w:r>
      <w:r w:rsidRPr="00D70490">
        <w:rPr>
          <w:rFonts w:ascii="Museo Sans 300" w:eastAsia="Times New Roman" w:hAnsi="Museo Sans 300" w:cs="Museo Sans 300"/>
          <w:sz w:val="20"/>
          <w:szCs w:val="20"/>
          <w:lang w:val="es-ES" w:eastAsia="es-SV"/>
        </w:rPr>
        <w:t>  </w:t>
      </w:r>
      <w:r w:rsidRPr="00D70490">
        <w:rPr>
          <w:rFonts w:ascii="Museo Sans 300" w:eastAsia="Times New Roman" w:hAnsi="Museo Sans 300" w:cs="Segoe UI"/>
          <w:sz w:val="20"/>
          <w:szCs w:val="20"/>
          <w:lang w:val="es-ES" w:eastAsia="es-SV"/>
        </w:rPr>
        <w:t>art</w:t>
      </w:r>
      <w:r w:rsidRPr="00D70490">
        <w:rPr>
          <w:rFonts w:ascii="Museo Sans 300" w:eastAsia="Times New Roman" w:hAnsi="Museo Sans 300" w:cs="Museo Sans 300"/>
          <w:sz w:val="20"/>
          <w:szCs w:val="20"/>
          <w:lang w:val="es-ES" w:eastAsia="es-SV"/>
        </w:rPr>
        <w:t>í</w:t>
      </w:r>
      <w:r w:rsidRPr="00D70490">
        <w:rPr>
          <w:rFonts w:ascii="Museo Sans 300" w:eastAsia="Times New Roman" w:hAnsi="Museo Sans 300" w:cs="Segoe UI"/>
          <w:sz w:val="20"/>
          <w:szCs w:val="20"/>
          <w:lang w:val="es-ES" w:eastAsia="es-SV"/>
        </w:rPr>
        <w:t>culo</w:t>
      </w:r>
      <w:r w:rsidRPr="00D70490">
        <w:rPr>
          <w:rFonts w:ascii="Museo Sans 300" w:eastAsia="Times New Roman" w:hAnsi="Museo Sans 300" w:cs="Museo Sans 300"/>
          <w:sz w:val="20"/>
          <w:szCs w:val="20"/>
          <w:lang w:val="es-ES" w:eastAsia="es-SV"/>
        </w:rPr>
        <w:t> </w:t>
      </w:r>
      <w:r w:rsidRPr="00D70490">
        <w:rPr>
          <w:rFonts w:ascii="Museo Sans 300" w:eastAsia="Times New Roman" w:hAnsi="Museo Sans 300" w:cs="Segoe UI"/>
          <w:sz w:val="20"/>
          <w:szCs w:val="20"/>
          <w:lang w:val="es-ES" w:eastAsia="es-SV"/>
        </w:rPr>
        <w:t>36 de los T</w:t>
      </w:r>
      <w:r w:rsidRPr="00D70490">
        <w:rPr>
          <w:rFonts w:ascii="Museo Sans 300" w:eastAsia="Times New Roman" w:hAnsi="Museo Sans 300" w:cs="Museo Sans 300"/>
          <w:sz w:val="20"/>
          <w:szCs w:val="20"/>
          <w:lang w:val="es-ES" w:eastAsia="es-SV"/>
        </w:rPr>
        <w:t>é</w:t>
      </w:r>
      <w:r w:rsidRPr="00D70490">
        <w:rPr>
          <w:rFonts w:ascii="Museo Sans 300" w:eastAsia="Times New Roman" w:hAnsi="Museo Sans 300" w:cs="Segoe UI"/>
          <w:sz w:val="20"/>
          <w:szCs w:val="20"/>
          <w:lang w:val="es-ES" w:eastAsia="es-SV"/>
        </w:rPr>
        <w:t>rminos y Condiciones Generales al Consumidor Final del Pliego Tarifario aplicable para el año 2018.</w:t>
      </w:r>
      <w:r w:rsidRPr="00D70490">
        <w:rPr>
          <w:rFonts w:ascii="Museo Sans 300" w:eastAsia="Times New Roman" w:hAnsi="Museo Sans 300" w:cs="Segoe UI"/>
          <w:sz w:val="20"/>
          <w:szCs w:val="20"/>
          <w:lang w:eastAsia="es-SV"/>
        </w:rPr>
        <w:t> </w:t>
      </w:r>
    </w:p>
    <w:p w14:paraId="0CC8665A" w14:textId="3AC3AAE6" w:rsidR="00D70490" w:rsidRDefault="00D70490" w:rsidP="00D70490">
      <w:pPr>
        <w:spacing w:after="0" w:line="240" w:lineRule="auto"/>
        <w:ind w:left="420"/>
        <w:jc w:val="both"/>
        <w:textAlignment w:val="baseline"/>
        <w:rPr>
          <w:rFonts w:ascii="Segoe UI" w:eastAsia="Times New Roman" w:hAnsi="Segoe UI" w:cs="Segoe UI"/>
          <w:sz w:val="18"/>
          <w:szCs w:val="18"/>
          <w:lang w:eastAsia="es-SV"/>
        </w:rPr>
      </w:pPr>
    </w:p>
    <w:p w14:paraId="7F801C02" w14:textId="474A72B9" w:rsidR="009261EE" w:rsidRDefault="009261EE" w:rsidP="00D70490">
      <w:pPr>
        <w:spacing w:after="0" w:line="240" w:lineRule="auto"/>
        <w:ind w:left="420"/>
        <w:jc w:val="both"/>
        <w:textAlignment w:val="baseline"/>
        <w:rPr>
          <w:rFonts w:ascii="Segoe UI" w:eastAsia="Times New Roman" w:hAnsi="Segoe UI" w:cs="Segoe UI"/>
          <w:sz w:val="18"/>
          <w:szCs w:val="18"/>
          <w:lang w:eastAsia="es-SV"/>
        </w:rPr>
      </w:pPr>
    </w:p>
    <w:p w14:paraId="0E1FFE66" w14:textId="35A93B36" w:rsidR="009261EE" w:rsidRDefault="009261EE" w:rsidP="00D70490">
      <w:pPr>
        <w:spacing w:after="0" w:line="240" w:lineRule="auto"/>
        <w:ind w:left="420"/>
        <w:jc w:val="both"/>
        <w:textAlignment w:val="baseline"/>
        <w:rPr>
          <w:rFonts w:ascii="Segoe UI" w:eastAsia="Times New Roman" w:hAnsi="Segoe UI" w:cs="Segoe UI"/>
          <w:sz w:val="18"/>
          <w:szCs w:val="18"/>
          <w:lang w:eastAsia="es-SV"/>
        </w:rPr>
      </w:pPr>
    </w:p>
    <w:p w14:paraId="38514EB3" w14:textId="77777777" w:rsidR="009261EE" w:rsidRPr="00D70490" w:rsidRDefault="009261EE" w:rsidP="00D70490">
      <w:pPr>
        <w:spacing w:after="0" w:line="240" w:lineRule="auto"/>
        <w:ind w:left="420"/>
        <w:jc w:val="both"/>
        <w:textAlignment w:val="baseline"/>
        <w:rPr>
          <w:rFonts w:ascii="Segoe UI" w:eastAsia="Times New Roman" w:hAnsi="Segoe UI" w:cs="Segoe UI"/>
          <w:sz w:val="18"/>
          <w:szCs w:val="18"/>
          <w:lang w:eastAsia="es-SV"/>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lastRenderedPageBreak/>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247CF64B"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4C91D304" w14:textId="4D780B43" w:rsidR="002156F6" w:rsidRDefault="003D50C5" w:rsidP="002156F6">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11EC49FB" w14:textId="77777777" w:rsidR="00B8570E" w:rsidRDefault="00B8570E" w:rsidP="00B8570E">
      <w:pPr>
        <w:pStyle w:val="Prrafodelista"/>
        <w:rPr>
          <w:rFonts w:ascii="Museo Sans 300" w:eastAsia="Museo Sans 300" w:hAnsi="Museo Sans 300" w:cs="Museo Sans 300"/>
          <w:sz w:val="20"/>
          <w:szCs w:val="20"/>
        </w:rPr>
      </w:pPr>
    </w:p>
    <w:p w14:paraId="1154EBA6" w14:textId="0639C85F" w:rsidR="00B8570E" w:rsidRPr="00B8570E" w:rsidRDefault="00B8570E" w:rsidP="002156F6">
      <w:pPr>
        <w:numPr>
          <w:ilvl w:val="0"/>
          <w:numId w:val="18"/>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3D9E2AC9" w14:textId="2D87339E" w:rsidR="002156F6" w:rsidRPr="002156F6" w:rsidRDefault="002156F6" w:rsidP="002156F6">
      <w:pPr>
        <w:spacing w:after="0" w:line="240" w:lineRule="auto"/>
        <w:jc w:val="both"/>
        <w:rPr>
          <w:rFonts w:ascii="Museo Sans 300" w:eastAsia="Museo Sans 300" w:hAnsi="Museo Sans 300" w:cs="Museo Sans 300"/>
          <w:sz w:val="20"/>
          <w:szCs w:val="20"/>
        </w:rPr>
      </w:pPr>
    </w:p>
    <w:p w14:paraId="443B4A99" w14:textId="106856E9" w:rsidR="001E38DB" w:rsidRPr="00F85A5A" w:rsidRDefault="001E38DB"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D25F3D">
        <w:rPr>
          <w:rFonts w:ascii="Museo Sans 300" w:eastAsia="Museo Sans 300" w:hAnsi="Museo Sans 300" w:cs="Museo Sans 300"/>
          <w:sz w:val="20"/>
          <w:szCs w:val="20"/>
        </w:rPr>
        <w:t>l sumin</w:t>
      </w:r>
      <w:r w:rsidR="00DB7D73">
        <w:rPr>
          <w:rFonts w:ascii="Museo Sans 300" w:eastAsia="Museo Sans 300" w:hAnsi="Museo Sans 300" w:cs="Museo Sans 300"/>
          <w:sz w:val="20"/>
          <w:szCs w:val="20"/>
        </w:rPr>
        <w:t xml:space="preserve">istro de energía con NIC </w:t>
      </w:r>
      <w:r w:rsidR="00044FA1">
        <w:rPr>
          <w:rFonts w:ascii="Museo Sans 300" w:eastAsia="Museo Sans 300" w:hAnsi="Museo Sans 300" w:cs="Museo Sans 300"/>
          <w:sz w:val="20"/>
          <w:szCs w:val="20"/>
        </w:rPr>
        <w:t>+++</w:t>
      </w:r>
      <w:r w:rsidR="00AC30B1">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7E0F56FB" w:rsidR="003D50C5"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w:t>
      </w:r>
      <w:r w:rsidRPr="00F85A5A">
        <w:rPr>
          <w:rFonts w:ascii="Museo Sans 300" w:eastAsia="Museo Sans 300" w:hAnsi="Museo Sans 300" w:cs="Museo Sans 300"/>
          <w:sz w:val="20"/>
          <w:szCs w:val="20"/>
        </w:rPr>
        <w:lastRenderedPageBreak/>
        <w:t xml:space="preserve">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D88E43B" w14:textId="21EF62FF" w:rsidR="00A763DE" w:rsidRDefault="00A763DE" w:rsidP="003D50C5">
      <w:pPr>
        <w:spacing w:after="0" w:line="240" w:lineRule="auto"/>
        <w:ind w:left="426"/>
        <w:jc w:val="both"/>
        <w:rPr>
          <w:rFonts w:ascii="Museo Sans 300" w:eastAsia="Museo Sans 300" w:hAnsi="Museo Sans 300" w:cs="Museo Sans 300"/>
          <w:sz w:val="20"/>
          <w:szCs w:val="20"/>
        </w:rPr>
      </w:pPr>
    </w:p>
    <w:p w14:paraId="378BF11D" w14:textId="289EEB86" w:rsidR="00DB7D73" w:rsidRDefault="00DB7D73" w:rsidP="00DB7D73">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2018</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2AAE70CA" w14:textId="77777777" w:rsidR="00DB7D73" w:rsidRPr="00DB7D73" w:rsidRDefault="00DB7D73" w:rsidP="00DB7D73">
      <w:pPr>
        <w:spacing w:after="0" w:line="240" w:lineRule="auto"/>
        <w:ind w:left="426"/>
        <w:jc w:val="both"/>
        <w:rPr>
          <w:rFonts w:ascii="Museo Sans 300" w:hAnsi="Museo Sans 300"/>
          <w:color w:val="000000"/>
          <w:sz w:val="20"/>
          <w:szCs w:val="20"/>
          <w:shd w:val="clear" w:color="auto" w:fill="FFFFFF"/>
        </w:rPr>
      </w:pPr>
    </w:p>
    <w:p w14:paraId="6943039C"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AEE7973"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p>
    <w:p w14:paraId="39B5FB55" w14:textId="77777777" w:rsidR="00A763DE" w:rsidRPr="00A763DE" w:rsidRDefault="00A763DE" w:rsidP="00A763DE">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7BA8EE8" w14:textId="438026E1" w:rsidR="005C1B70" w:rsidRPr="00A763DE" w:rsidRDefault="005C1B70" w:rsidP="00A763DE">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7B5110A3" w14:textId="548804BD" w:rsidR="00A4758F" w:rsidRDefault="00A4758F" w:rsidP="00A4758F">
      <w:pPr>
        <w:autoSpaceDE w:val="0"/>
        <w:autoSpaceDN w:val="0"/>
        <w:adjustRightInd w:val="0"/>
        <w:spacing w:after="0" w:line="240" w:lineRule="auto"/>
        <w:ind w:left="426"/>
        <w:jc w:val="both"/>
        <w:rPr>
          <w:rFonts w:ascii="Museo Sans 300" w:hAnsi="Museo Sans 300"/>
          <w:sz w:val="20"/>
          <w:szCs w:val="20"/>
        </w:rPr>
      </w:pPr>
      <w:r w:rsidRPr="00A4758F">
        <w:rPr>
          <w:rFonts w:ascii="Museo Sans 300" w:hAnsi="Museo Sans 300"/>
          <w:sz w:val="20"/>
          <w:szCs w:val="20"/>
        </w:rPr>
        <w:t xml:space="preserve">Con fundamento en </w:t>
      </w:r>
      <w:r w:rsidRPr="00A4758F">
        <w:rPr>
          <w:rFonts w:ascii="Museo Sans 300" w:eastAsia="Calibri" w:hAnsi="Museo Sans 300" w:cs="Segoe UI"/>
          <w:sz w:val="20"/>
          <w:szCs w:val="20"/>
          <w:lang w:eastAsia="es-MX"/>
        </w:rPr>
        <w:t>el informe técnico N.° IT-</w:t>
      </w:r>
      <w:r>
        <w:rPr>
          <w:rFonts w:ascii="Museo Sans 300" w:eastAsia="Calibri" w:hAnsi="Museo Sans 300" w:cs="Segoe UI"/>
          <w:sz w:val="20"/>
          <w:szCs w:val="20"/>
          <w:lang w:eastAsia="es-MX"/>
        </w:rPr>
        <w:t>380</w:t>
      </w:r>
      <w:r w:rsidRPr="00A4758F">
        <w:rPr>
          <w:rFonts w:ascii="Museo Sans 300" w:eastAsia="Calibri" w:hAnsi="Museo Sans 300" w:cs="Segoe UI"/>
          <w:sz w:val="20"/>
          <w:szCs w:val="20"/>
          <w:lang w:eastAsia="es-MX"/>
        </w:rPr>
        <w:t>-</w:t>
      </w:r>
      <w:r w:rsidR="00044FA1">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-CAU</w:t>
      </w:r>
      <w:r w:rsidR="00B8570E">
        <w:rPr>
          <w:rFonts w:ascii="Museo Sans 300" w:hAnsi="Museo Sans 300"/>
          <w:sz w:val="20"/>
          <w:szCs w:val="20"/>
        </w:rPr>
        <w:t>, esta S</w:t>
      </w:r>
      <w:r w:rsidRPr="00A4758F">
        <w:rPr>
          <w:rFonts w:ascii="Museo Sans 300" w:hAnsi="Museo Sans 300"/>
          <w:sz w:val="20"/>
          <w:szCs w:val="20"/>
        </w:rPr>
        <w:t>uperintendencia considera pertinente adherirse a lo dictaminado</w:t>
      </w:r>
      <w:r w:rsidR="002214AF">
        <w:rPr>
          <w:rFonts w:ascii="Museo Sans 300" w:hAnsi="Museo Sans 300"/>
          <w:sz w:val="20"/>
          <w:szCs w:val="20"/>
        </w:rPr>
        <w:t xml:space="preserve"> por el CAU</w:t>
      </w:r>
      <w:r w:rsidRPr="00A4758F">
        <w:rPr>
          <w:rFonts w:ascii="Museo Sans 300" w:hAnsi="Museo Sans 300"/>
          <w:sz w:val="20"/>
          <w:szCs w:val="20"/>
        </w:rPr>
        <w:t>, siendo pertinente establecer que en el suministro identificado con el </w:t>
      </w:r>
      <w:r>
        <w:rPr>
          <w:rFonts w:ascii="Museo Sans 300" w:eastAsia="Times New Roman" w:hAnsi="Museo Sans 300"/>
          <w:sz w:val="20"/>
          <w:szCs w:val="20"/>
          <w:lang w:eastAsia="es-ES"/>
        </w:rPr>
        <w:t xml:space="preserve">NIC </w:t>
      </w:r>
      <w:r w:rsidR="00044FA1">
        <w:rPr>
          <w:rFonts w:ascii="Museo Sans 300" w:eastAsia="Times New Roman" w:hAnsi="Museo Sans 300"/>
          <w:sz w:val="20"/>
          <w:szCs w:val="20"/>
          <w:lang w:eastAsia="es-ES"/>
        </w:rPr>
        <w:t>+++</w:t>
      </w:r>
      <w:r w:rsidRPr="00A4758F">
        <w:rPr>
          <w:rFonts w:ascii="Museo Sans 300" w:hAnsi="Museo Sans 300"/>
          <w:sz w:val="20"/>
          <w:szCs w:val="20"/>
        </w:rPr>
        <w:t xml:space="preserve"> se comprobó la condición irregular, por lo que la distribuidora tiene el derecho a recuperar l</w:t>
      </w:r>
      <w:r>
        <w:rPr>
          <w:rFonts w:ascii="Museo Sans 300" w:hAnsi="Museo Sans 300"/>
          <w:sz w:val="20"/>
          <w:szCs w:val="20"/>
        </w:rPr>
        <w:t>a cantidad de TRES</w:t>
      </w:r>
      <w:r w:rsidR="00B8570E">
        <w:rPr>
          <w:rFonts w:ascii="Museo Sans 300" w:hAnsi="Museo Sans 300"/>
          <w:sz w:val="20"/>
          <w:szCs w:val="20"/>
        </w:rPr>
        <w:t xml:space="preserve"> MIL QUINIENTOS NOVENTA Y NUEVE 17</w:t>
      </w:r>
      <w:r w:rsidRPr="00A4758F">
        <w:rPr>
          <w:rFonts w:ascii="Museo Sans 300" w:hAnsi="Museo Sans 300"/>
          <w:sz w:val="20"/>
          <w:szCs w:val="20"/>
        </w:rPr>
        <w:t>/100 DÓLARES DE LOS ESTAD</w:t>
      </w:r>
      <w:r>
        <w:rPr>
          <w:rFonts w:ascii="Museo Sans 300" w:hAnsi="Museo Sans 300"/>
          <w:sz w:val="20"/>
          <w:szCs w:val="20"/>
        </w:rPr>
        <w:t>OS</w:t>
      </w:r>
      <w:r w:rsidR="00B8570E">
        <w:rPr>
          <w:rFonts w:ascii="Museo Sans 300" w:hAnsi="Museo Sans 300"/>
          <w:sz w:val="20"/>
          <w:szCs w:val="20"/>
        </w:rPr>
        <w:t xml:space="preserve"> UNIDOS DE AMÉRICA (USD 3,599.17</w:t>
      </w:r>
      <w:r w:rsidRPr="00A4758F">
        <w:rPr>
          <w:rFonts w:ascii="Museo Sans 300" w:hAnsi="Museo Sans 300"/>
          <w:sz w:val="20"/>
          <w:szCs w:val="20"/>
        </w:rPr>
        <w:t xml:space="preserve">) IVA </w:t>
      </w:r>
      <w:r w:rsidRPr="00A4758F">
        <w:rPr>
          <w:rFonts w:ascii="Museo Sans 300" w:hAnsi="Museo Sans 300"/>
          <w:sz w:val="20"/>
          <w:szCs w:val="20"/>
          <w:lang w:eastAsia="es-ES"/>
        </w:rPr>
        <w:t>incluido</w:t>
      </w:r>
      <w:r w:rsidRPr="00A4758F">
        <w:rPr>
          <w:rFonts w:ascii="Museo Sans 300" w:hAnsi="Museo Sans 300"/>
          <w:sz w:val="20"/>
          <w:szCs w:val="20"/>
        </w:rPr>
        <w:t>, en concepto de energía no registrada</w:t>
      </w:r>
      <w:r w:rsidR="00B8570E">
        <w:rPr>
          <w:rFonts w:ascii="Museo Sans 300" w:hAnsi="Museo Sans 300"/>
          <w:sz w:val="20"/>
          <w:szCs w:val="20"/>
        </w:rPr>
        <w:t xml:space="preserve"> y sustitución de equipo de medición</w:t>
      </w:r>
      <w:r w:rsidRPr="00A4758F">
        <w:rPr>
          <w:rFonts w:ascii="Museo Sans 300" w:hAnsi="Museo Sans 300"/>
          <w:sz w:val="20"/>
          <w:szCs w:val="20"/>
        </w:rPr>
        <w:t>, más</w:t>
      </w:r>
      <w:r w:rsidR="00B8570E">
        <w:rPr>
          <w:rFonts w:ascii="Museo Sans 300" w:hAnsi="Museo Sans 300"/>
          <w:sz w:val="20"/>
          <w:szCs w:val="20"/>
        </w:rPr>
        <w:t xml:space="preserve"> la cantidad de CIENTO DIECISÉIS 26/100 DÓLARES DE LOS ESTADOS UNIDOS DE AMÉRICA (USD 116.26) IVA incluido, en concepto de intereses en aplicación al</w:t>
      </w:r>
      <w:r w:rsidRPr="00A4758F">
        <w:rPr>
          <w:rFonts w:ascii="Museo Sans 300" w:hAnsi="Museo Sans 300"/>
          <w:sz w:val="20"/>
          <w:szCs w:val="20"/>
        </w:rPr>
        <w:t xml:space="preserve"> artículo</w:t>
      </w:r>
      <w:r w:rsidRPr="00A4758F">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2018</w:t>
      </w:r>
      <w:r w:rsidRPr="00A4758F">
        <w:rPr>
          <w:rFonts w:ascii="Museo Sans 300" w:hAnsi="Museo Sans 300"/>
          <w:sz w:val="20"/>
          <w:szCs w:val="20"/>
        </w:rPr>
        <w:t>.</w:t>
      </w:r>
    </w:p>
    <w:p w14:paraId="09D1C3BE" w14:textId="77777777" w:rsidR="00A4758F" w:rsidRPr="00A4758F" w:rsidRDefault="00A4758F" w:rsidP="00A4758F">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5A5F2B8D"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A4758F">
        <w:rPr>
          <w:rFonts w:ascii="Museo Sans 300" w:hAnsi="Museo Sans 300"/>
          <w:sz w:val="20"/>
          <w:szCs w:val="20"/>
          <w:lang w:val="es-ES" w:eastAsia="es-ES"/>
        </w:rPr>
        <w:t>IT-380-</w:t>
      </w:r>
      <w:r w:rsidR="00044FA1">
        <w:rPr>
          <w:rFonts w:ascii="Museo Sans 300" w:hAnsi="Museo Sans 300"/>
          <w:sz w:val="20"/>
          <w:szCs w:val="20"/>
          <w:lang w:val="es-ES" w:eastAsia="es-ES"/>
        </w:rPr>
        <w:t>+++</w:t>
      </w:r>
      <w:r w:rsidR="006B2441" w:rsidRPr="00F85A5A">
        <w:rPr>
          <w:rFonts w:ascii="Museo Sans 300" w:hAnsi="Museo Sans 300"/>
          <w:sz w:val="20"/>
          <w:szCs w:val="20"/>
          <w:lang w:val="es-ES" w:eastAsia="es-ES"/>
        </w:rPr>
        <w:t xml:space="preserve">-CAU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5C7DCD6B" w14:textId="02BF7FC7" w:rsidR="00B8570E" w:rsidRPr="00B8570E" w:rsidRDefault="00B8570E" w:rsidP="00A4758F">
      <w:pPr>
        <w:numPr>
          <w:ilvl w:val="0"/>
          <w:numId w:val="6"/>
        </w:numPr>
        <w:spacing w:after="0" w:line="240" w:lineRule="auto"/>
        <w:jc w:val="both"/>
        <w:rPr>
          <w:rFonts w:ascii="Museo Sans 300" w:hAnsi="Museo Sans 300"/>
          <w:sz w:val="20"/>
          <w:szCs w:val="20"/>
          <w:lang w:eastAsia="es-SV"/>
        </w:rPr>
      </w:pPr>
      <w:r w:rsidRPr="00B8570E">
        <w:rPr>
          <w:rFonts w:ascii="Museo Sans 300" w:hAnsi="Museo Sans 300" w:cs="Segoe UI"/>
          <w:color w:val="000000"/>
          <w:sz w:val="20"/>
          <w:szCs w:val="20"/>
          <w:shd w:val="clear" w:color="auto" w:fill="FFFFFF"/>
          <w:lang w:val="es-ES"/>
        </w:rPr>
        <w:t>Determinar que en el suministro</w:t>
      </w:r>
      <w:r>
        <w:rPr>
          <w:rFonts w:ascii="Museo Sans 300" w:hAnsi="Museo Sans 300" w:cs="Segoe UI"/>
          <w:color w:val="000000"/>
          <w:sz w:val="20"/>
          <w:szCs w:val="20"/>
          <w:shd w:val="clear" w:color="auto" w:fill="FFFFFF"/>
          <w:lang w:val="es-ES"/>
        </w:rPr>
        <w:t xml:space="preserve"> identificado con el NIC </w:t>
      </w:r>
      <w:r w:rsidR="00044FA1">
        <w:rPr>
          <w:rFonts w:ascii="Museo Sans 300" w:hAnsi="Museo Sans 300" w:cs="Segoe UI"/>
          <w:color w:val="000000"/>
          <w:sz w:val="20"/>
          <w:szCs w:val="20"/>
          <w:shd w:val="clear" w:color="auto" w:fill="FFFFFF"/>
          <w:lang w:val="es-ES"/>
        </w:rPr>
        <w:t>+++</w:t>
      </w:r>
      <w:r w:rsidRPr="00B8570E">
        <w:rPr>
          <w:rFonts w:ascii="Museo Sans 300" w:hAnsi="Museo Sans 300" w:cs="Segoe UI"/>
          <w:color w:val="000000"/>
          <w:sz w:val="20"/>
          <w:szCs w:val="20"/>
          <w:shd w:val="clear" w:color="auto" w:fill="FFFFFF"/>
          <w:lang w:val="es-ES"/>
        </w:rPr>
        <w:t xml:space="preserve"> existió una condición irregular por medio de la alteración del mecanismo interno del</w:t>
      </w:r>
      <w:r w:rsidR="00044FA1">
        <w:rPr>
          <w:rFonts w:ascii="Museo Sans 300" w:hAnsi="Museo Sans 300" w:cs="Segoe UI"/>
          <w:color w:val="000000"/>
          <w:sz w:val="20"/>
          <w:szCs w:val="20"/>
          <w:shd w:val="clear" w:color="auto" w:fill="FFFFFF"/>
          <w:lang w:val="es-ES"/>
        </w:rPr>
        <w:t xml:space="preserve"> equipo de medición N.° +++</w:t>
      </w:r>
      <w:r w:rsidRPr="00B8570E">
        <w:rPr>
          <w:rFonts w:ascii="Museo Sans 300" w:hAnsi="Museo Sans 300" w:cs="Segoe UI"/>
          <w:color w:val="000000"/>
          <w:sz w:val="20"/>
          <w:szCs w:val="20"/>
          <w:shd w:val="clear" w:color="auto" w:fill="FFFFFF"/>
          <w:lang w:val="es-ES"/>
        </w:rPr>
        <w:t xml:space="preserve">, realizada entre el punto de </w:t>
      </w:r>
      <w:r w:rsidRPr="00B8570E">
        <w:rPr>
          <w:rFonts w:ascii="Museo Sans 300" w:hAnsi="Museo Sans 300" w:cs="Segoe UI"/>
          <w:color w:val="000000"/>
          <w:sz w:val="20"/>
          <w:szCs w:val="20"/>
          <w:shd w:val="clear" w:color="auto" w:fill="FFFFFF"/>
          <w:lang w:val="es-ES"/>
        </w:rPr>
        <w:lastRenderedPageBreak/>
        <w:t>entrada y de salida de la fase B, lo que impidió el correcto registro del consumo de energía eléctrica en el inmueble.</w:t>
      </w:r>
      <w:r w:rsidRPr="00B8570E">
        <w:rPr>
          <w:rFonts w:ascii="Museo Sans 300" w:hAnsi="Museo Sans 300" w:cs="Segoe UI"/>
          <w:color w:val="000000"/>
          <w:sz w:val="20"/>
          <w:szCs w:val="20"/>
          <w:shd w:val="clear" w:color="auto" w:fill="FFFFFF"/>
        </w:rPr>
        <w:t> </w:t>
      </w:r>
    </w:p>
    <w:p w14:paraId="7C95CB69" w14:textId="77777777" w:rsidR="00B8570E" w:rsidRPr="00B8570E" w:rsidRDefault="00B8570E" w:rsidP="00B8570E">
      <w:pPr>
        <w:spacing w:after="0" w:line="240" w:lineRule="auto"/>
        <w:ind w:left="360"/>
        <w:jc w:val="both"/>
        <w:rPr>
          <w:rFonts w:ascii="Museo Sans 300" w:hAnsi="Museo Sans 300"/>
          <w:sz w:val="20"/>
          <w:szCs w:val="20"/>
          <w:lang w:eastAsia="es-SV"/>
        </w:rPr>
      </w:pPr>
    </w:p>
    <w:p w14:paraId="3F9ADFAD" w14:textId="4698EC91" w:rsidR="00B8570E" w:rsidRPr="00B8570E" w:rsidRDefault="00B8570E" w:rsidP="00B8570E">
      <w:pPr>
        <w:numPr>
          <w:ilvl w:val="0"/>
          <w:numId w:val="6"/>
        </w:numPr>
        <w:spacing w:after="0" w:line="240" w:lineRule="auto"/>
        <w:jc w:val="both"/>
        <w:rPr>
          <w:rFonts w:ascii="Museo Sans 300" w:eastAsia="Times New Roman" w:hAnsi="Museo Sans 300" w:cs="Segoe UI"/>
          <w:sz w:val="20"/>
          <w:szCs w:val="20"/>
          <w:lang w:eastAsia="es-SV"/>
        </w:rPr>
      </w:pPr>
      <w:r w:rsidRPr="00B8570E">
        <w:rPr>
          <w:rFonts w:ascii="Museo Sans 300" w:hAnsi="Museo Sans 300"/>
          <w:sz w:val="20"/>
          <w:szCs w:val="20"/>
          <w:lang w:eastAsia="es-SV"/>
        </w:rPr>
        <w:t>Establecer</w:t>
      </w:r>
      <w:r w:rsidRPr="00B8570E">
        <w:rPr>
          <w:rFonts w:ascii="Museo Sans 300" w:eastAsia="Times New Roman" w:hAnsi="Museo Sans 300" w:cs="Segoe UI"/>
          <w:sz w:val="20"/>
          <w:szCs w:val="20"/>
          <w:lang w:val="es-ES" w:eastAsia="es-SV"/>
        </w:rPr>
        <w:t xml:space="preserve"> que la sociedad AES CLESA y Cía., S. en C. de C.V. tiene el derecho a recuperar la cantidad </w:t>
      </w:r>
      <w:r w:rsidR="003617A1">
        <w:rPr>
          <w:rFonts w:ascii="Museo Sans 300" w:eastAsia="Times New Roman" w:hAnsi="Museo Sans 300" w:cs="Segoe UI"/>
          <w:sz w:val="20"/>
          <w:szCs w:val="20"/>
          <w:lang w:val="es-ES" w:eastAsia="es-SV"/>
        </w:rPr>
        <w:t>de TRES MIL QUINIENTOS DIECINUEVE 17</w:t>
      </w:r>
      <w:r w:rsidRPr="00B8570E">
        <w:rPr>
          <w:rFonts w:ascii="Museo Sans 300" w:eastAsia="Times New Roman" w:hAnsi="Museo Sans 300" w:cs="Segoe UI"/>
          <w:sz w:val="20"/>
          <w:szCs w:val="20"/>
          <w:lang w:val="es-ES" w:eastAsia="es-SV"/>
        </w:rPr>
        <w:t>/100 DÓLARES DE LOS ESTAD</w:t>
      </w:r>
      <w:r w:rsidR="003617A1">
        <w:rPr>
          <w:rFonts w:ascii="Museo Sans 300" w:eastAsia="Times New Roman" w:hAnsi="Museo Sans 300" w:cs="Segoe UI"/>
          <w:sz w:val="20"/>
          <w:szCs w:val="20"/>
          <w:lang w:val="es-ES" w:eastAsia="es-SV"/>
        </w:rPr>
        <w:t>OS UNIDOS DE AMÉRICA (USD 3,599.17</w:t>
      </w:r>
      <w:r w:rsidRPr="00B8570E">
        <w:rPr>
          <w:rFonts w:ascii="Museo Sans 300" w:eastAsia="Times New Roman" w:hAnsi="Museo Sans 300" w:cs="Segoe UI"/>
          <w:sz w:val="20"/>
          <w:szCs w:val="20"/>
          <w:lang w:val="es-ES" w:eastAsia="es-SV"/>
        </w:rPr>
        <w:t>) IVA incluido, en concepto de energía no registrada y sustitución de equipo de medici</w:t>
      </w:r>
      <w:r w:rsidR="003617A1">
        <w:rPr>
          <w:rFonts w:ascii="Museo Sans 300" w:eastAsia="Times New Roman" w:hAnsi="Museo Sans 300" w:cs="Segoe UI"/>
          <w:sz w:val="20"/>
          <w:szCs w:val="20"/>
          <w:lang w:val="es-ES" w:eastAsia="es-SV"/>
        </w:rPr>
        <w:t>ón, más la cantidad de CIENTO DIECISÉIS 26</w:t>
      </w:r>
      <w:r w:rsidRPr="00B8570E">
        <w:rPr>
          <w:rFonts w:ascii="Museo Sans 300" w:eastAsia="Times New Roman" w:hAnsi="Museo Sans 300" w:cs="Segoe UI"/>
          <w:sz w:val="20"/>
          <w:szCs w:val="20"/>
          <w:lang w:val="es-ES" w:eastAsia="es-SV"/>
        </w:rPr>
        <w:t>/100 DÓLARES DE LOS ESTA</w:t>
      </w:r>
      <w:r w:rsidR="003617A1">
        <w:rPr>
          <w:rFonts w:ascii="Museo Sans 300" w:eastAsia="Times New Roman" w:hAnsi="Museo Sans 300" w:cs="Segoe UI"/>
          <w:sz w:val="20"/>
          <w:szCs w:val="20"/>
          <w:lang w:val="es-ES" w:eastAsia="es-SV"/>
        </w:rPr>
        <w:t>DOS UNIDOS DE AMÉRICA (USD 116.26</w:t>
      </w:r>
      <w:r w:rsidRPr="00B8570E">
        <w:rPr>
          <w:rFonts w:ascii="Museo Sans 300" w:eastAsia="Times New Roman" w:hAnsi="Museo Sans 300" w:cs="Segoe UI"/>
          <w:sz w:val="20"/>
          <w:szCs w:val="20"/>
          <w:lang w:val="es-ES" w:eastAsia="es-SV"/>
        </w:rPr>
        <w:t>) IVA incluido,</w:t>
      </w:r>
      <w:r w:rsidRPr="00B8570E">
        <w:rPr>
          <w:rFonts w:ascii="Cambria Math" w:eastAsia="Times New Roman" w:hAnsi="Cambria Math" w:cs="Cambria Math"/>
          <w:sz w:val="20"/>
          <w:szCs w:val="20"/>
          <w:lang w:val="es-ES" w:eastAsia="es-SV"/>
        </w:rPr>
        <w:t> </w:t>
      </w:r>
      <w:r w:rsidRPr="00B8570E">
        <w:rPr>
          <w:rFonts w:ascii="Museo Sans 300" w:eastAsia="Times New Roman" w:hAnsi="Museo Sans 300" w:cs="Segoe UI"/>
          <w:sz w:val="20"/>
          <w:szCs w:val="20"/>
          <w:lang w:val="es-ES" w:eastAsia="es-SV"/>
        </w:rPr>
        <w:t>en concepto de intereses</w:t>
      </w:r>
      <w:r w:rsidRPr="00B8570E">
        <w:rPr>
          <w:rFonts w:ascii="Cambria Math" w:eastAsia="Times New Roman" w:hAnsi="Cambria Math" w:cs="Cambria Math"/>
          <w:sz w:val="20"/>
          <w:szCs w:val="20"/>
          <w:lang w:val="es-ES" w:eastAsia="es-SV"/>
        </w:rPr>
        <w:t> </w:t>
      </w:r>
      <w:r w:rsidRPr="00B8570E">
        <w:rPr>
          <w:rFonts w:ascii="Museo Sans 300" w:eastAsia="Times New Roman" w:hAnsi="Museo Sans 300" w:cs="Segoe UI"/>
          <w:sz w:val="20"/>
          <w:szCs w:val="20"/>
          <w:lang w:val="es-ES" w:eastAsia="es-SV"/>
        </w:rPr>
        <w:t>en aplicaci</w:t>
      </w:r>
      <w:r w:rsidRPr="00B8570E">
        <w:rPr>
          <w:rFonts w:ascii="Museo Sans 300" w:eastAsia="Times New Roman" w:hAnsi="Museo Sans 300" w:cs="Museo Sans 300"/>
          <w:sz w:val="20"/>
          <w:szCs w:val="20"/>
          <w:lang w:val="es-ES" w:eastAsia="es-SV"/>
        </w:rPr>
        <w:t>ó</w:t>
      </w:r>
      <w:r w:rsidRPr="00B8570E">
        <w:rPr>
          <w:rFonts w:ascii="Museo Sans 300" w:eastAsia="Times New Roman" w:hAnsi="Museo Sans 300" w:cs="Segoe UI"/>
          <w:sz w:val="20"/>
          <w:szCs w:val="20"/>
          <w:lang w:val="es-ES" w:eastAsia="es-SV"/>
        </w:rPr>
        <w:t>n</w:t>
      </w:r>
      <w:r w:rsidRPr="00B8570E">
        <w:rPr>
          <w:rFonts w:ascii="Museo Sans 300" w:eastAsia="Times New Roman" w:hAnsi="Museo Sans 300" w:cs="Museo Sans 300"/>
          <w:sz w:val="20"/>
          <w:szCs w:val="20"/>
          <w:lang w:val="es-ES" w:eastAsia="es-SV"/>
        </w:rPr>
        <w:t> </w:t>
      </w:r>
      <w:r w:rsidRPr="00B8570E">
        <w:rPr>
          <w:rFonts w:ascii="Museo Sans 300" w:eastAsia="Times New Roman" w:hAnsi="Museo Sans 300" w:cs="Segoe UI"/>
          <w:sz w:val="20"/>
          <w:szCs w:val="20"/>
          <w:lang w:val="es-ES" w:eastAsia="es-SV"/>
        </w:rPr>
        <w:t>al art</w:t>
      </w:r>
      <w:r w:rsidRPr="00B8570E">
        <w:rPr>
          <w:rFonts w:ascii="Museo Sans 300" w:eastAsia="Times New Roman" w:hAnsi="Museo Sans 300" w:cs="Museo Sans 300"/>
          <w:sz w:val="20"/>
          <w:szCs w:val="20"/>
          <w:lang w:val="es-ES" w:eastAsia="es-SV"/>
        </w:rPr>
        <w:t>í</w:t>
      </w:r>
      <w:r w:rsidRPr="00B8570E">
        <w:rPr>
          <w:rFonts w:ascii="Museo Sans 300" w:eastAsia="Times New Roman" w:hAnsi="Museo Sans 300" w:cs="Segoe UI"/>
          <w:sz w:val="20"/>
          <w:szCs w:val="20"/>
          <w:lang w:val="es-ES" w:eastAsia="es-SV"/>
        </w:rPr>
        <w:t>culo</w:t>
      </w:r>
      <w:r w:rsidRPr="00B8570E">
        <w:rPr>
          <w:rFonts w:ascii="Museo Sans 300" w:eastAsia="Times New Roman" w:hAnsi="Museo Sans 300" w:cs="Museo Sans 300"/>
          <w:sz w:val="20"/>
          <w:szCs w:val="20"/>
          <w:lang w:val="es-ES" w:eastAsia="es-SV"/>
        </w:rPr>
        <w:t> </w:t>
      </w:r>
      <w:r w:rsidRPr="00B8570E">
        <w:rPr>
          <w:rFonts w:ascii="Museo Sans 300" w:eastAsia="Times New Roman" w:hAnsi="Museo Sans 300" w:cs="Segoe UI"/>
          <w:sz w:val="20"/>
          <w:szCs w:val="20"/>
          <w:lang w:val="es-ES" w:eastAsia="es-SV"/>
        </w:rPr>
        <w:t>36 de los T</w:t>
      </w:r>
      <w:r w:rsidRPr="00B8570E">
        <w:rPr>
          <w:rFonts w:ascii="Museo Sans 300" w:eastAsia="Times New Roman" w:hAnsi="Museo Sans 300" w:cs="Museo Sans 300"/>
          <w:sz w:val="20"/>
          <w:szCs w:val="20"/>
          <w:lang w:val="es-ES" w:eastAsia="es-SV"/>
        </w:rPr>
        <w:t>é</w:t>
      </w:r>
      <w:r w:rsidRPr="00B8570E">
        <w:rPr>
          <w:rFonts w:ascii="Museo Sans 300" w:eastAsia="Times New Roman" w:hAnsi="Museo Sans 300" w:cs="Segoe UI"/>
          <w:sz w:val="20"/>
          <w:szCs w:val="20"/>
          <w:lang w:val="es-ES" w:eastAsia="es-SV"/>
        </w:rPr>
        <w:t>rminos y Condiciones Generales al Consumidor Final del Pliego Tarifario aplicable para el año 2018.</w:t>
      </w:r>
      <w:r w:rsidRPr="00B8570E">
        <w:rPr>
          <w:rFonts w:ascii="Museo Sans 300" w:eastAsia="Times New Roman" w:hAnsi="Museo Sans 300" w:cs="Segoe UI"/>
          <w:sz w:val="20"/>
          <w:szCs w:val="20"/>
          <w:lang w:eastAsia="es-SV"/>
        </w:rPr>
        <w:t> </w:t>
      </w:r>
    </w:p>
    <w:p w14:paraId="3383C425" w14:textId="77777777" w:rsidR="00B8570E" w:rsidRPr="00B8570E" w:rsidRDefault="00B8570E" w:rsidP="00B8570E">
      <w:pPr>
        <w:spacing w:after="0" w:line="240" w:lineRule="auto"/>
        <w:ind w:left="705"/>
        <w:textAlignment w:val="baseline"/>
        <w:rPr>
          <w:rFonts w:ascii="Museo Sans 300" w:eastAsia="Times New Roman" w:hAnsi="Museo Sans 300" w:cs="Segoe UI"/>
          <w:sz w:val="18"/>
          <w:szCs w:val="18"/>
          <w:lang w:eastAsia="es-SV"/>
        </w:rPr>
      </w:pPr>
      <w:r w:rsidRPr="00B8570E">
        <w:rPr>
          <w:rFonts w:ascii="Museo Sans 300" w:eastAsia="Times New Roman" w:hAnsi="Museo Sans 300" w:cs="Segoe UI"/>
          <w:sz w:val="20"/>
          <w:szCs w:val="20"/>
          <w:lang w:eastAsia="es-SV"/>
        </w:rPr>
        <w:t> </w:t>
      </w:r>
    </w:p>
    <w:p w14:paraId="6108802E" w14:textId="50AAD7B8" w:rsidR="00B8570E" w:rsidRPr="00B8570E" w:rsidRDefault="00B8570E" w:rsidP="00B8570E">
      <w:pPr>
        <w:spacing w:after="0" w:line="240" w:lineRule="auto"/>
        <w:ind w:left="360"/>
        <w:jc w:val="both"/>
        <w:textAlignment w:val="baseline"/>
        <w:rPr>
          <w:rFonts w:ascii="Museo Sans 300" w:eastAsia="Times New Roman" w:hAnsi="Museo Sans 300" w:cs="Segoe UI"/>
          <w:sz w:val="20"/>
          <w:szCs w:val="20"/>
          <w:lang w:eastAsia="es-SV"/>
        </w:rPr>
      </w:pPr>
      <w:r w:rsidRPr="00B8570E">
        <w:rPr>
          <w:rFonts w:ascii="Museo Sans 300" w:eastAsia="Times New Roman" w:hAnsi="Museo Sans 300" w:cs="Segoe UI"/>
          <w:sz w:val="20"/>
          <w:szCs w:val="20"/>
          <w:lang w:eastAsia="es-SV"/>
        </w:rPr>
        <w:t>En vista de lo anterior, la distribuidora debe emitir un nuevo cobro por la cantidad determinada e</w:t>
      </w:r>
      <w:r w:rsidR="003617A1">
        <w:rPr>
          <w:rFonts w:ascii="Museo Sans 300" w:eastAsia="Times New Roman" w:hAnsi="Museo Sans 300" w:cs="Segoe UI"/>
          <w:sz w:val="20"/>
          <w:szCs w:val="20"/>
          <w:lang w:eastAsia="es-SV"/>
        </w:rPr>
        <w:t>n el informe técnico N.° IT-380</w:t>
      </w:r>
      <w:r w:rsidRPr="00B8570E">
        <w:rPr>
          <w:rFonts w:ascii="Museo Sans 300" w:eastAsia="Times New Roman" w:hAnsi="Museo Sans 300" w:cs="Segoe UI"/>
          <w:sz w:val="20"/>
          <w:szCs w:val="20"/>
          <w:lang w:eastAsia="es-SV"/>
        </w:rPr>
        <w:t>-</w:t>
      </w:r>
      <w:r w:rsidR="00044FA1">
        <w:rPr>
          <w:rFonts w:ascii="Museo Sans 300" w:eastAsia="Times New Roman" w:hAnsi="Museo Sans 300" w:cs="Segoe UI"/>
          <w:sz w:val="20"/>
          <w:szCs w:val="20"/>
          <w:lang w:eastAsia="es-SV"/>
        </w:rPr>
        <w:t>+++</w:t>
      </w:r>
      <w:r w:rsidR="003617A1">
        <w:rPr>
          <w:rFonts w:ascii="Museo Sans 300" w:eastAsia="Times New Roman" w:hAnsi="Museo Sans 300" w:cs="Segoe UI"/>
          <w:sz w:val="20"/>
          <w:szCs w:val="20"/>
          <w:lang w:eastAsia="es-SV"/>
        </w:rPr>
        <w:t>-CAU</w:t>
      </w:r>
      <w:r w:rsidRPr="00B8570E">
        <w:rPr>
          <w:rFonts w:ascii="Museo Sans 300" w:eastAsia="Times New Roman" w:hAnsi="Museo Sans 300" w:cs="Segoe UI"/>
          <w:sz w:val="20"/>
          <w:szCs w:val="20"/>
          <w:lang w:eastAsia="es-SV"/>
        </w:rPr>
        <w:t> rendido por el CAU de la SIGET. </w:t>
      </w:r>
    </w:p>
    <w:p w14:paraId="636E0561" w14:textId="77777777" w:rsidR="00B8570E" w:rsidRPr="00B8570E" w:rsidRDefault="00B8570E" w:rsidP="00B8570E">
      <w:pPr>
        <w:spacing w:after="0" w:line="240" w:lineRule="auto"/>
        <w:ind w:left="360"/>
        <w:jc w:val="both"/>
        <w:textAlignment w:val="baseline"/>
        <w:rPr>
          <w:rFonts w:ascii="Segoe UI" w:eastAsia="Times New Roman" w:hAnsi="Segoe UI" w:cs="Segoe UI"/>
          <w:sz w:val="18"/>
          <w:szCs w:val="18"/>
          <w:lang w:eastAsia="es-SV"/>
        </w:rPr>
      </w:pPr>
    </w:p>
    <w:p w14:paraId="1102396A" w14:textId="5B9ED502"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A4758F">
        <w:rPr>
          <w:rFonts w:ascii="Museo Sans 300" w:hAnsi="Museo Sans 300"/>
          <w:sz w:val="20"/>
          <w:szCs w:val="20"/>
          <w:lang w:eastAsia="es-SV"/>
        </w:rPr>
        <w:t xml:space="preserve">ñor </w:t>
      </w:r>
      <w:r w:rsidR="00044FA1">
        <w:rPr>
          <w:rFonts w:ascii="Museo Sans 300" w:hAnsi="Museo Sans 300"/>
          <w:sz w:val="20"/>
          <w:szCs w:val="20"/>
          <w:lang w:eastAsia="es-SV"/>
        </w:rPr>
        <w:t>+++</w:t>
      </w:r>
      <w:r w:rsidRPr="00F85A5A">
        <w:rPr>
          <w:rFonts w:ascii="Museo Sans 300" w:hAnsi="Museo Sans 300"/>
          <w:sz w:val="20"/>
          <w:szCs w:val="20"/>
          <w:lang w:eastAsia="es-SV"/>
        </w:rPr>
        <w:t xml:space="preserve"> y a la sociedad </w:t>
      </w:r>
      <w:r w:rsidR="00A4758F">
        <w:rPr>
          <w:rFonts w:ascii="Museo Sans 300" w:hAnsi="Museo Sans 300"/>
          <w:sz w:val="20"/>
          <w:szCs w:val="20"/>
          <w:lang w:eastAsia="es-SV"/>
        </w:rPr>
        <w:t>AES CLESA y Cía., S. en C.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A4758F">
        <w:rPr>
          <w:rFonts w:ascii="Museo Sans 300" w:hAnsi="Museo Sans 300"/>
          <w:sz w:val="20"/>
          <w:szCs w:val="20"/>
          <w:lang w:eastAsia="es-SV"/>
        </w:rPr>
        <w:t>informe técnico N.° IT-380-</w:t>
      </w:r>
      <w:r w:rsidR="00044FA1">
        <w:rPr>
          <w:rFonts w:ascii="Museo Sans 300" w:hAnsi="Museo Sans 300"/>
          <w:sz w:val="20"/>
          <w:szCs w:val="20"/>
          <w:lang w:eastAsia="es-SV"/>
        </w:rPr>
        <w:t>+++</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688DA62A" w14:textId="3FA5AAE3" w:rsidR="002214AF" w:rsidRDefault="002214AF" w:rsidP="00FC69D6">
      <w:pPr>
        <w:spacing w:after="0" w:line="240" w:lineRule="auto"/>
        <w:ind w:left="360"/>
        <w:jc w:val="both"/>
        <w:rPr>
          <w:rFonts w:ascii="Museo Sans 300" w:hAnsi="Museo Sans 300"/>
          <w:lang w:eastAsia="es-SV"/>
        </w:rPr>
      </w:pPr>
    </w:p>
    <w:p w14:paraId="70747B28" w14:textId="77777777" w:rsidR="002214AF" w:rsidRDefault="002214AF"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89BC8" w16cex:dateUtc="2020-09-25T22:39:00Z"/>
  <w16cex:commentExtensible w16cex:durableId="23189AE7" w16cex:dateUtc="2020-09-25T22:3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82EA0" w14:textId="77777777" w:rsidR="001777E0" w:rsidRDefault="001777E0">
      <w:pPr>
        <w:spacing w:after="0" w:line="240" w:lineRule="auto"/>
      </w:pPr>
      <w:r>
        <w:separator/>
      </w:r>
    </w:p>
  </w:endnote>
  <w:endnote w:type="continuationSeparator" w:id="0">
    <w:p w14:paraId="33662C69" w14:textId="77777777" w:rsidR="001777E0" w:rsidRDefault="001777E0">
      <w:pPr>
        <w:spacing w:after="0" w:line="240" w:lineRule="auto"/>
      </w:pPr>
      <w:r>
        <w:continuationSeparator/>
      </w:r>
    </w:p>
  </w:endnote>
  <w:endnote w:type="continuationNotice" w:id="1">
    <w:p w14:paraId="4FA98AC1" w14:textId="77777777" w:rsidR="001777E0" w:rsidRDefault="00177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47CA204B"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044FA1" w:rsidRPr="00044FA1">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1777E0">
      <w:fldChar w:fldCharType="begin"/>
    </w:r>
    <w:r w:rsidR="001777E0">
      <w:instrText>NUMPAGES  \* Arabic  \* MERGEFORMAT</w:instrText>
    </w:r>
    <w:r w:rsidR="001777E0">
      <w:fldChar w:fldCharType="separate"/>
    </w:r>
    <w:r w:rsidR="00044FA1" w:rsidRPr="00044FA1">
      <w:rPr>
        <w:rFonts w:ascii="Museo Sans 300" w:hAnsi="Museo Sans 300"/>
        <w:b/>
        <w:bCs/>
        <w:noProof/>
        <w:sz w:val="18"/>
        <w:szCs w:val="18"/>
        <w:lang w:val="es-ES"/>
      </w:rPr>
      <w:t>8</w:t>
    </w:r>
    <w:r w:rsidR="001777E0">
      <w:rPr>
        <w:rFonts w:ascii="Museo Sans 300" w:hAnsi="Museo Sans 300"/>
        <w:b/>
        <w:bCs/>
        <w:noProof/>
        <w:sz w:val="18"/>
        <w:szCs w:val="18"/>
        <w:lang w:val="es-ES"/>
      </w:rPr>
      <w:fldChar w:fldCharType="end"/>
    </w:r>
  </w:p>
  <w:p w14:paraId="1F68AAA8" w14:textId="7234CB3C" w:rsidR="00D07096" w:rsidRPr="00475015" w:rsidRDefault="00D07096"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22EF6F72"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234F" w14:textId="77777777" w:rsidR="001777E0" w:rsidRDefault="001777E0">
      <w:pPr>
        <w:spacing w:after="0" w:line="240" w:lineRule="auto"/>
      </w:pPr>
      <w:r>
        <w:separator/>
      </w:r>
    </w:p>
  </w:footnote>
  <w:footnote w:type="continuationSeparator" w:id="0">
    <w:p w14:paraId="56CE5DC2" w14:textId="77777777" w:rsidR="001777E0" w:rsidRDefault="001777E0">
      <w:pPr>
        <w:spacing w:after="0" w:line="240" w:lineRule="auto"/>
      </w:pPr>
      <w:r>
        <w:continuationSeparator/>
      </w:r>
    </w:p>
  </w:footnote>
  <w:footnote w:type="continuationNotice" w:id="1">
    <w:p w14:paraId="19D7A168" w14:textId="77777777" w:rsidR="001777E0" w:rsidRDefault="001777E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7"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947BE4"/>
    <w:multiLevelType w:val="multilevel"/>
    <w:tmpl w:val="634EFF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1CCA31B9"/>
    <w:multiLevelType w:val="multilevel"/>
    <w:tmpl w:val="646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2647A"/>
    <w:multiLevelType w:val="hybridMultilevel"/>
    <w:tmpl w:val="054A2772"/>
    <w:lvl w:ilvl="0" w:tplc="BE5C6A80">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7"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31"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2"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5"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6"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7"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9"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0"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34"/>
  </w:num>
  <w:num w:numId="10">
    <w:abstractNumId w:val="24"/>
  </w:num>
  <w:num w:numId="11">
    <w:abstractNumId w:val="23"/>
  </w:num>
  <w:num w:numId="12">
    <w:abstractNumId w:val="0"/>
  </w:num>
  <w:num w:numId="13">
    <w:abstractNumId w:val="13"/>
  </w:num>
  <w:num w:numId="14">
    <w:abstractNumId w:val="40"/>
  </w:num>
  <w:num w:numId="15">
    <w:abstractNumId w:val="12"/>
  </w:num>
  <w:num w:numId="16">
    <w:abstractNumId w:val="38"/>
  </w:num>
  <w:num w:numId="17">
    <w:abstractNumId w:val="5"/>
  </w:num>
  <w:num w:numId="18">
    <w:abstractNumId w:val="4"/>
  </w:num>
  <w:num w:numId="19">
    <w:abstractNumId w:val="10"/>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0"/>
  </w:num>
  <w:num w:numId="24">
    <w:abstractNumId w:val="25"/>
  </w:num>
  <w:num w:numId="25">
    <w:abstractNumId w:val="3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num>
  <w:num w:numId="29">
    <w:abstractNumId w:val="37"/>
  </w:num>
  <w:num w:numId="30">
    <w:abstractNumId w:val="3"/>
  </w:num>
  <w:num w:numId="31">
    <w:abstractNumId w:val="36"/>
  </w:num>
  <w:num w:numId="32">
    <w:abstractNumId w:val="1"/>
  </w:num>
  <w:num w:numId="33">
    <w:abstractNumId w:val="16"/>
  </w:num>
  <w:num w:numId="34">
    <w:abstractNumId w:val="31"/>
  </w:num>
  <w:num w:numId="35">
    <w:abstractNumId w:val="22"/>
  </w:num>
  <w:num w:numId="36">
    <w:abstractNumId w:val="33"/>
  </w:num>
  <w:num w:numId="37">
    <w:abstractNumId w:val="26"/>
  </w:num>
  <w:num w:numId="38">
    <w:abstractNumId w:val="29"/>
  </w:num>
  <w:num w:numId="39">
    <w:abstractNumId w:val="2"/>
  </w:num>
  <w:num w:numId="40">
    <w:abstractNumId w:val="8"/>
  </w:num>
  <w:num w:numId="41">
    <w:abstractNumId w:val="28"/>
  </w:num>
  <w:num w:numId="42">
    <w:abstractNumId w:val="15"/>
  </w:num>
  <w:num w:numId="43">
    <w:abstractNumId w:val="14"/>
  </w:num>
  <w:num w:numId="44">
    <w:abstractNumId w:val="11"/>
  </w:num>
  <w:num w:numId="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44FA1"/>
    <w:rsid w:val="0005519C"/>
    <w:rsid w:val="00057FDB"/>
    <w:rsid w:val="00060CED"/>
    <w:rsid w:val="00062514"/>
    <w:rsid w:val="00062DA0"/>
    <w:rsid w:val="00067012"/>
    <w:rsid w:val="00071386"/>
    <w:rsid w:val="00071A04"/>
    <w:rsid w:val="00073550"/>
    <w:rsid w:val="00074343"/>
    <w:rsid w:val="000743D4"/>
    <w:rsid w:val="00076A27"/>
    <w:rsid w:val="000806BB"/>
    <w:rsid w:val="00081FE1"/>
    <w:rsid w:val="0008730D"/>
    <w:rsid w:val="0009096B"/>
    <w:rsid w:val="00093138"/>
    <w:rsid w:val="00093BAC"/>
    <w:rsid w:val="00093FBF"/>
    <w:rsid w:val="000A128D"/>
    <w:rsid w:val="000A276E"/>
    <w:rsid w:val="000A3778"/>
    <w:rsid w:val="000A443E"/>
    <w:rsid w:val="000A5B2C"/>
    <w:rsid w:val="000B2696"/>
    <w:rsid w:val="000B607B"/>
    <w:rsid w:val="000C0357"/>
    <w:rsid w:val="000C3873"/>
    <w:rsid w:val="000D14EB"/>
    <w:rsid w:val="000D4617"/>
    <w:rsid w:val="000D5708"/>
    <w:rsid w:val="000D6BBC"/>
    <w:rsid w:val="000E4BFD"/>
    <w:rsid w:val="000E4F1D"/>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359E"/>
    <w:rsid w:val="0017556F"/>
    <w:rsid w:val="001755C7"/>
    <w:rsid w:val="00175D5A"/>
    <w:rsid w:val="001777E0"/>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1C94"/>
    <w:rsid w:val="001C540F"/>
    <w:rsid w:val="001D5A71"/>
    <w:rsid w:val="001E1A2F"/>
    <w:rsid w:val="001E38DB"/>
    <w:rsid w:val="001F0380"/>
    <w:rsid w:val="001F0784"/>
    <w:rsid w:val="001F330E"/>
    <w:rsid w:val="00201A2F"/>
    <w:rsid w:val="00206A74"/>
    <w:rsid w:val="00206EC9"/>
    <w:rsid w:val="00210242"/>
    <w:rsid w:val="002105F7"/>
    <w:rsid w:val="00212E3E"/>
    <w:rsid w:val="0021349A"/>
    <w:rsid w:val="002156F6"/>
    <w:rsid w:val="00215B94"/>
    <w:rsid w:val="00220B09"/>
    <w:rsid w:val="002214AF"/>
    <w:rsid w:val="00222FD0"/>
    <w:rsid w:val="002255A0"/>
    <w:rsid w:val="00231848"/>
    <w:rsid w:val="002344F8"/>
    <w:rsid w:val="00234978"/>
    <w:rsid w:val="00240995"/>
    <w:rsid w:val="002447F0"/>
    <w:rsid w:val="00244AA6"/>
    <w:rsid w:val="00245A6F"/>
    <w:rsid w:val="00255BA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97D8B"/>
    <w:rsid w:val="002A1856"/>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0BE4"/>
    <w:rsid w:val="00301B08"/>
    <w:rsid w:val="00301E14"/>
    <w:rsid w:val="0030333D"/>
    <w:rsid w:val="00303B4C"/>
    <w:rsid w:val="003041A0"/>
    <w:rsid w:val="00312D99"/>
    <w:rsid w:val="00320185"/>
    <w:rsid w:val="00320234"/>
    <w:rsid w:val="003229A9"/>
    <w:rsid w:val="00322BF5"/>
    <w:rsid w:val="00335B14"/>
    <w:rsid w:val="00335C51"/>
    <w:rsid w:val="00342D0C"/>
    <w:rsid w:val="003441FC"/>
    <w:rsid w:val="00347FF6"/>
    <w:rsid w:val="003512DD"/>
    <w:rsid w:val="0035146E"/>
    <w:rsid w:val="00352450"/>
    <w:rsid w:val="00355878"/>
    <w:rsid w:val="0035774B"/>
    <w:rsid w:val="00360640"/>
    <w:rsid w:val="003617A1"/>
    <w:rsid w:val="0036181B"/>
    <w:rsid w:val="00364DFE"/>
    <w:rsid w:val="00366523"/>
    <w:rsid w:val="003670A6"/>
    <w:rsid w:val="003704D1"/>
    <w:rsid w:val="00372B01"/>
    <w:rsid w:val="003746C1"/>
    <w:rsid w:val="00375B82"/>
    <w:rsid w:val="00386030"/>
    <w:rsid w:val="003861C1"/>
    <w:rsid w:val="0038654C"/>
    <w:rsid w:val="00387F75"/>
    <w:rsid w:val="003900C2"/>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36E0"/>
    <w:rsid w:val="003C448D"/>
    <w:rsid w:val="003C6324"/>
    <w:rsid w:val="003C786F"/>
    <w:rsid w:val="003D50C5"/>
    <w:rsid w:val="003D7993"/>
    <w:rsid w:val="003E02CA"/>
    <w:rsid w:val="003E4848"/>
    <w:rsid w:val="003E4FCC"/>
    <w:rsid w:val="003E6498"/>
    <w:rsid w:val="003E7A1C"/>
    <w:rsid w:val="003F6AB8"/>
    <w:rsid w:val="003F7DDD"/>
    <w:rsid w:val="004004E4"/>
    <w:rsid w:val="00400CFF"/>
    <w:rsid w:val="00402367"/>
    <w:rsid w:val="00404E5C"/>
    <w:rsid w:val="004067FA"/>
    <w:rsid w:val="0040799D"/>
    <w:rsid w:val="00407D52"/>
    <w:rsid w:val="00414064"/>
    <w:rsid w:val="00417C65"/>
    <w:rsid w:val="0042486E"/>
    <w:rsid w:val="00427176"/>
    <w:rsid w:val="00435F3E"/>
    <w:rsid w:val="004365EC"/>
    <w:rsid w:val="0043797C"/>
    <w:rsid w:val="004432BE"/>
    <w:rsid w:val="004461B7"/>
    <w:rsid w:val="004465C3"/>
    <w:rsid w:val="00451298"/>
    <w:rsid w:val="004524BF"/>
    <w:rsid w:val="00453665"/>
    <w:rsid w:val="0045432D"/>
    <w:rsid w:val="00462115"/>
    <w:rsid w:val="00463ABF"/>
    <w:rsid w:val="00465FA4"/>
    <w:rsid w:val="00466277"/>
    <w:rsid w:val="0046645B"/>
    <w:rsid w:val="00470F43"/>
    <w:rsid w:val="00471053"/>
    <w:rsid w:val="00471124"/>
    <w:rsid w:val="004711AC"/>
    <w:rsid w:val="00474B80"/>
    <w:rsid w:val="00474C2C"/>
    <w:rsid w:val="00475015"/>
    <w:rsid w:val="00476452"/>
    <w:rsid w:val="00476696"/>
    <w:rsid w:val="00476FC9"/>
    <w:rsid w:val="00483232"/>
    <w:rsid w:val="004837EF"/>
    <w:rsid w:val="004857FF"/>
    <w:rsid w:val="00486294"/>
    <w:rsid w:val="00487F90"/>
    <w:rsid w:val="004969D7"/>
    <w:rsid w:val="004979FE"/>
    <w:rsid w:val="004A3C4C"/>
    <w:rsid w:val="004B2AB0"/>
    <w:rsid w:val="004B5715"/>
    <w:rsid w:val="004B7B66"/>
    <w:rsid w:val="004D152A"/>
    <w:rsid w:val="004D1B1E"/>
    <w:rsid w:val="004D31B1"/>
    <w:rsid w:val="004D4DBD"/>
    <w:rsid w:val="004D52E4"/>
    <w:rsid w:val="004D6ADD"/>
    <w:rsid w:val="004E0DE0"/>
    <w:rsid w:val="004E33CE"/>
    <w:rsid w:val="004E678A"/>
    <w:rsid w:val="004E715A"/>
    <w:rsid w:val="004F15AC"/>
    <w:rsid w:val="004F23CE"/>
    <w:rsid w:val="004F2E27"/>
    <w:rsid w:val="004F7EBE"/>
    <w:rsid w:val="00511B37"/>
    <w:rsid w:val="00514157"/>
    <w:rsid w:val="00516251"/>
    <w:rsid w:val="00517E7B"/>
    <w:rsid w:val="00527A6F"/>
    <w:rsid w:val="005322D9"/>
    <w:rsid w:val="00545BEE"/>
    <w:rsid w:val="00550400"/>
    <w:rsid w:val="00550A34"/>
    <w:rsid w:val="00550A39"/>
    <w:rsid w:val="00554408"/>
    <w:rsid w:val="0055528B"/>
    <w:rsid w:val="005649F0"/>
    <w:rsid w:val="00567017"/>
    <w:rsid w:val="00574303"/>
    <w:rsid w:val="0057482C"/>
    <w:rsid w:val="005755F0"/>
    <w:rsid w:val="0058470E"/>
    <w:rsid w:val="00584CE4"/>
    <w:rsid w:val="00587D09"/>
    <w:rsid w:val="00587F97"/>
    <w:rsid w:val="00590AAE"/>
    <w:rsid w:val="00592547"/>
    <w:rsid w:val="00593582"/>
    <w:rsid w:val="0059549A"/>
    <w:rsid w:val="00597B08"/>
    <w:rsid w:val="005A584B"/>
    <w:rsid w:val="005A7BBE"/>
    <w:rsid w:val="005B3A78"/>
    <w:rsid w:val="005B4A8C"/>
    <w:rsid w:val="005B676B"/>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6EF4"/>
    <w:rsid w:val="00600405"/>
    <w:rsid w:val="006020CA"/>
    <w:rsid w:val="006024CB"/>
    <w:rsid w:val="00621328"/>
    <w:rsid w:val="00621D08"/>
    <w:rsid w:val="00626D6E"/>
    <w:rsid w:val="00634827"/>
    <w:rsid w:val="00635BD5"/>
    <w:rsid w:val="00644ACA"/>
    <w:rsid w:val="00646FC2"/>
    <w:rsid w:val="00651A88"/>
    <w:rsid w:val="00651BB9"/>
    <w:rsid w:val="0065266A"/>
    <w:rsid w:val="006539ED"/>
    <w:rsid w:val="006543CD"/>
    <w:rsid w:val="006549D4"/>
    <w:rsid w:val="00661607"/>
    <w:rsid w:val="00661C9D"/>
    <w:rsid w:val="00662B07"/>
    <w:rsid w:val="00663D03"/>
    <w:rsid w:val="00666B5C"/>
    <w:rsid w:val="00666BBC"/>
    <w:rsid w:val="006741F3"/>
    <w:rsid w:val="00675DF2"/>
    <w:rsid w:val="00682BC6"/>
    <w:rsid w:val="006923B8"/>
    <w:rsid w:val="00692F98"/>
    <w:rsid w:val="00693649"/>
    <w:rsid w:val="006941DC"/>
    <w:rsid w:val="0069736E"/>
    <w:rsid w:val="00697F49"/>
    <w:rsid w:val="006A0073"/>
    <w:rsid w:val="006A6715"/>
    <w:rsid w:val="006A6DB5"/>
    <w:rsid w:val="006B1564"/>
    <w:rsid w:val="006B2441"/>
    <w:rsid w:val="006C4A34"/>
    <w:rsid w:val="006C7E5D"/>
    <w:rsid w:val="006D43C8"/>
    <w:rsid w:val="006D5D42"/>
    <w:rsid w:val="006D70AF"/>
    <w:rsid w:val="006F090A"/>
    <w:rsid w:val="006F1487"/>
    <w:rsid w:val="006F59E9"/>
    <w:rsid w:val="006F609F"/>
    <w:rsid w:val="00701DC0"/>
    <w:rsid w:val="0070396C"/>
    <w:rsid w:val="00703D74"/>
    <w:rsid w:val="00704080"/>
    <w:rsid w:val="0070705C"/>
    <w:rsid w:val="00711C85"/>
    <w:rsid w:val="0071485F"/>
    <w:rsid w:val="007232F3"/>
    <w:rsid w:val="00727507"/>
    <w:rsid w:val="007310B4"/>
    <w:rsid w:val="00732B32"/>
    <w:rsid w:val="00734411"/>
    <w:rsid w:val="00735260"/>
    <w:rsid w:val="007415F6"/>
    <w:rsid w:val="007456CD"/>
    <w:rsid w:val="00747D9D"/>
    <w:rsid w:val="00751BBE"/>
    <w:rsid w:val="00754E7A"/>
    <w:rsid w:val="00761D73"/>
    <w:rsid w:val="00762239"/>
    <w:rsid w:val="00764206"/>
    <w:rsid w:val="007677C1"/>
    <w:rsid w:val="00773C67"/>
    <w:rsid w:val="00780017"/>
    <w:rsid w:val="007825EB"/>
    <w:rsid w:val="00782F9E"/>
    <w:rsid w:val="007846CB"/>
    <w:rsid w:val="007861E4"/>
    <w:rsid w:val="00793070"/>
    <w:rsid w:val="00793151"/>
    <w:rsid w:val="0079373F"/>
    <w:rsid w:val="007968E2"/>
    <w:rsid w:val="007A68F1"/>
    <w:rsid w:val="007A6FB7"/>
    <w:rsid w:val="007A719B"/>
    <w:rsid w:val="007B1FF6"/>
    <w:rsid w:val="007B37F5"/>
    <w:rsid w:val="007B77C0"/>
    <w:rsid w:val="007B7BB9"/>
    <w:rsid w:val="007D031D"/>
    <w:rsid w:val="007D189E"/>
    <w:rsid w:val="007D5A0A"/>
    <w:rsid w:val="007D5C7F"/>
    <w:rsid w:val="007E18A8"/>
    <w:rsid w:val="007E3684"/>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56805"/>
    <w:rsid w:val="00864391"/>
    <w:rsid w:val="00865C21"/>
    <w:rsid w:val="00867405"/>
    <w:rsid w:val="00867F99"/>
    <w:rsid w:val="00871C0F"/>
    <w:rsid w:val="0087560E"/>
    <w:rsid w:val="00877319"/>
    <w:rsid w:val="0087767F"/>
    <w:rsid w:val="008821A9"/>
    <w:rsid w:val="00883604"/>
    <w:rsid w:val="0088514F"/>
    <w:rsid w:val="00890788"/>
    <w:rsid w:val="00891C31"/>
    <w:rsid w:val="0089294F"/>
    <w:rsid w:val="00895EC0"/>
    <w:rsid w:val="008966EB"/>
    <w:rsid w:val="008970BF"/>
    <w:rsid w:val="008A1EB1"/>
    <w:rsid w:val="008A1F87"/>
    <w:rsid w:val="008A3342"/>
    <w:rsid w:val="008A7D73"/>
    <w:rsid w:val="008B209D"/>
    <w:rsid w:val="008B2513"/>
    <w:rsid w:val="008B43A0"/>
    <w:rsid w:val="008B4443"/>
    <w:rsid w:val="008B54B4"/>
    <w:rsid w:val="008B6978"/>
    <w:rsid w:val="008C04D8"/>
    <w:rsid w:val="008C2282"/>
    <w:rsid w:val="008C24EC"/>
    <w:rsid w:val="008C6A16"/>
    <w:rsid w:val="008C7930"/>
    <w:rsid w:val="008D02B8"/>
    <w:rsid w:val="008D1340"/>
    <w:rsid w:val="008D2864"/>
    <w:rsid w:val="008D5CBE"/>
    <w:rsid w:val="008D6E1E"/>
    <w:rsid w:val="008E088D"/>
    <w:rsid w:val="008E4736"/>
    <w:rsid w:val="008E6FD9"/>
    <w:rsid w:val="008E73D8"/>
    <w:rsid w:val="008F0928"/>
    <w:rsid w:val="008F1106"/>
    <w:rsid w:val="008F3F19"/>
    <w:rsid w:val="008F4448"/>
    <w:rsid w:val="008F78DF"/>
    <w:rsid w:val="009019B9"/>
    <w:rsid w:val="009059A6"/>
    <w:rsid w:val="00906376"/>
    <w:rsid w:val="00914916"/>
    <w:rsid w:val="00916FAA"/>
    <w:rsid w:val="009205FF"/>
    <w:rsid w:val="0092146A"/>
    <w:rsid w:val="009241EB"/>
    <w:rsid w:val="009261EE"/>
    <w:rsid w:val="00944826"/>
    <w:rsid w:val="009502F2"/>
    <w:rsid w:val="009533A8"/>
    <w:rsid w:val="00954B45"/>
    <w:rsid w:val="00957370"/>
    <w:rsid w:val="009573FC"/>
    <w:rsid w:val="009618CD"/>
    <w:rsid w:val="0096374B"/>
    <w:rsid w:val="00963F87"/>
    <w:rsid w:val="00972157"/>
    <w:rsid w:val="009751D4"/>
    <w:rsid w:val="009800E0"/>
    <w:rsid w:val="0098410B"/>
    <w:rsid w:val="0098493C"/>
    <w:rsid w:val="00987E85"/>
    <w:rsid w:val="009913D8"/>
    <w:rsid w:val="00992B4F"/>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15F3"/>
    <w:rsid w:val="00A07C46"/>
    <w:rsid w:val="00A10F11"/>
    <w:rsid w:val="00A10F41"/>
    <w:rsid w:val="00A13DA8"/>
    <w:rsid w:val="00A2120A"/>
    <w:rsid w:val="00A2271D"/>
    <w:rsid w:val="00A25395"/>
    <w:rsid w:val="00A313A6"/>
    <w:rsid w:val="00A35D58"/>
    <w:rsid w:val="00A362DA"/>
    <w:rsid w:val="00A36A42"/>
    <w:rsid w:val="00A37AC6"/>
    <w:rsid w:val="00A40439"/>
    <w:rsid w:val="00A43AE8"/>
    <w:rsid w:val="00A43BD3"/>
    <w:rsid w:val="00A4600E"/>
    <w:rsid w:val="00A4758F"/>
    <w:rsid w:val="00A47D9C"/>
    <w:rsid w:val="00A51B5A"/>
    <w:rsid w:val="00A526C2"/>
    <w:rsid w:val="00A52D61"/>
    <w:rsid w:val="00A54B8B"/>
    <w:rsid w:val="00A71B33"/>
    <w:rsid w:val="00A720F7"/>
    <w:rsid w:val="00A73D09"/>
    <w:rsid w:val="00A763DE"/>
    <w:rsid w:val="00A80E0B"/>
    <w:rsid w:val="00A839BC"/>
    <w:rsid w:val="00A83D6E"/>
    <w:rsid w:val="00A847D2"/>
    <w:rsid w:val="00A9602D"/>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02074"/>
    <w:rsid w:val="00B07BFF"/>
    <w:rsid w:val="00B112C9"/>
    <w:rsid w:val="00B119E6"/>
    <w:rsid w:val="00B14869"/>
    <w:rsid w:val="00B14D98"/>
    <w:rsid w:val="00B20485"/>
    <w:rsid w:val="00B23650"/>
    <w:rsid w:val="00B30B6F"/>
    <w:rsid w:val="00B36008"/>
    <w:rsid w:val="00B36322"/>
    <w:rsid w:val="00B375C7"/>
    <w:rsid w:val="00B42396"/>
    <w:rsid w:val="00B42C1E"/>
    <w:rsid w:val="00B44D41"/>
    <w:rsid w:val="00B50F4E"/>
    <w:rsid w:val="00B51F7E"/>
    <w:rsid w:val="00B56BB0"/>
    <w:rsid w:val="00B578B3"/>
    <w:rsid w:val="00B600E8"/>
    <w:rsid w:val="00B63340"/>
    <w:rsid w:val="00B638D2"/>
    <w:rsid w:val="00B63AE8"/>
    <w:rsid w:val="00B655DF"/>
    <w:rsid w:val="00B67C4F"/>
    <w:rsid w:val="00B711B0"/>
    <w:rsid w:val="00B7487B"/>
    <w:rsid w:val="00B81C48"/>
    <w:rsid w:val="00B8446C"/>
    <w:rsid w:val="00B84972"/>
    <w:rsid w:val="00B84DB2"/>
    <w:rsid w:val="00B8570E"/>
    <w:rsid w:val="00B93C3F"/>
    <w:rsid w:val="00B95241"/>
    <w:rsid w:val="00BA5EDC"/>
    <w:rsid w:val="00BB1F54"/>
    <w:rsid w:val="00BB43CF"/>
    <w:rsid w:val="00BB5D8E"/>
    <w:rsid w:val="00BB6A01"/>
    <w:rsid w:val="00BB7199"/>
    <w:rsid w:val="00BC37C5"/>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07A21"/>
    <w:rsid w:val="00C10CA6"/>
    <w:rsid w:val="00C110A9"/>
    <w:rsid w:val="00C13D40"/>
    <w:rsid w:val="00C14768"/>
    <w:rsid w:val="00C14958"/>
    <w:rsid w:val="00C158BD"/>
    <w:rsid w:val="00C2077D"/>
    <w:rsid w:val="00C2105A"/>
    <w:rsid w:val="00C2139C"/>
    <w:rsid w:val="00C23490"/>
    <w:rsid w:val="00C267B1"/>
    <w:rsid w:val="00C26A49"/>
    <w:rsid w:val="00C34C41"/>
    <w:rsid w:val="00C360F0"/>
    <w:rsid w:val="00C405A6"/>
    <w:rsid w:val="00C40EA1"/>
    <w:rsid w:val="00C40ED8"/>
    <w:rsid w:val="00C51ABC"/>
    <w:rsid w:val="00C53BA5"/>
    <w:rsid w:val="00C53D96"/>
    <w:rsid w:val="00C543A5"/>
    <w:rsid w:val="00C57C7D"/>
    <w:rsid w:val="00C63142"/>
    <w:rsid w:val="00C66FE9"/>
    <w:rsid w:val="00C7129A"/>
    <w:rsid w:val="00C73E70"/>
    <w:rsid w:val="00C87E91"/>
    <w:rsid w:val="00C90DA1"/>
    <w:rsid w:val="00C9178F"/>
    <w:rsid w:val="00C97827"/>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3EA5"/>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3FD5"/>
    <w:rsid w:val="00D57066"/>
    <w:rsid w:val="00D57153"/>
    <w:rsid w:val="00D61351"/>
    <w:rsid w:val="00D631F9"/>
    <w:rsid w:val="00D63F30"/>
    <w:rsid w:val="00D65328"/>
    <w:rsid w:val="00D67D56"/>
    <w:rsid w:val="00D70490"/>
    <w:rsid w:val="00D70A41"/>
    <w:rsid w:val="00D710B9"/>
    <w:rsid w:val="00D717D2"/>
    <w:rsid w:val="00D71835"/>
    <w:rsid w:val="00D721CE"/>
    <w:rsid w:val="00D74096"/>
    <w:rsid w:val="00D7470A"/>
    <w:rsid w:val="00D76298"/>
    <w:rsid w:val="00D77299"/>
    <w:rsid w:val="00D804FB"/>
    <w:rsid w:val="00D915D6"/>
    <w:rsid w:val="00D92680"/>
    <w:rsid w:val="00D94F26"/>
    <w:rsid w:val="00DA07C4"/>
    <w:rsid w:val="00DA1FEB"/>
    <w:rsid w:val="00DA5AE9"/>
    <w:rsid w:val="00DB17F2"/>
    <w:rsid w:val="00DB3D0D"/>
    <w:rsid w:val="00DB7D73"/>
    <w:rsid w:val="00DC14F9"/>
    <w:rsid w:val="00DC5CFF"/>
    <w:rsid w:val="00DC6224"/>
    <w:rsid w:val="00DC6E67"/>
    <w:rsid w:val="00DD1F50"/>
    <w:rsid w:val="00DD2E7F"/>
    <w:rsid w:val="00DD3301"/>
    <w:rsid w:val="00DD58BF"/>
    <w:rsid w:val="00DD612A"/>
    <w:rsid w:val="00DD7EAE"/>
    <w:rsid w:val="00DE0176"/>
    <w:rsid w:val="00DE0FBB"/>
    <w:rsid w:val="00DE3B08"/>
    <w:rsid w:val="00DE6826"/>
    <w:rsid w:val="00DE7F4C"/>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B9F"/>
    <w:rsid w:val="00E55D0D"/>
    <w:rsid w:val="00E60CC2"/>
    <w:rsid w:val="00E62A41"/>
    <w:rsid w:val="00E63AA1"/>
    <w:rsid w:val="00E70A8C"/>
    <w:rsid w:val="00E71228"/>
    <w:rsid w:val="00E72FD6"/>
    <w:rsid w:val="00E736E5"/>
    <w:rsid w:val="00E73947"/>
    <w:rsid w:val="00E765F6"/>
    <w:rsid w:val="00E7742C"/>
    <w:rsid w:val="00E8015B"/>
    <w:rsid w:val="00E82992"/>
    <w:rsid w:val="00E858D5"/>
    <w:rsid w:val="00E85CB4"/>
    <w:rsid w:val="00E90B70"/>
    <w:rsid w:val="00E92533"/>
    <w:rsid w:val="00E958CF"/>
    <w:rsid w:val="00E95C1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79F2"/>
    <w:rsid w:val="00EE0D38"/>
    <w:rsid w:val="00EE2F01"/>
    <w:rsid w:val="00EE3501"/>
    <w:rsid w:val="00EF0295"/>
    <w:rsid w:val="00EF179F"/>
    <w:rsid w:val="00EF52EE"/>
    <w:rsid w:val="00F0446E"/>
    <w:rsid w:val="00F04DFD"/>
    <w:rsid w:val="00F0633B"/>
    <w:rsid w:val="00F07775"/>
    <w:rsid w:val="00F139B5"/>
    <w:rsid w:val="00F21639"/>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6455"/>
    <w:rsid w:val="00F77DF2"/>
    <w:rsid w:val="00F85A5A"/>
    <w:rsid w:val="00F91F1C"/>
    <w:rsid w:val="00F9297A"/>
    <w:rsid w:val="00F93AE1"/>
    <w:rsid w:val="00F96A0B"/>
    <w:rsid w:val="00F97856"/>
    <w:rsid w:val="00FA2C2E"/>
    <w:rsid w:val="00FA695E"/>
    <w:rsid w:val="00FB1679"/>
    <w:rsid w:val="00FB2566"/>
    <w:rsid w:val="00FC0AEE"/>
    <w:rsid w:val="00FC3DAC"/>
    <w:rsid w:val="00FC3DD5"/>
    <w:rsid w:val="00FC620C"/>
    <w:rsid w:val="00FC63CD"/>
    <w:rsid w:val="00FC69D6"/>
    <w:rsid w:val="00FD131C"/>
    <w:rsid w:val="00FD53DD"/>
    <w:rsid w:val="00FE29B8"/>
    <w:rsid w:val="00FE3E7E"/>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131433553">
          <w:marLeft w:val="0"/>
          <w:marRight w:val="0"/>
          <w:marTop w:val="0"/>
          <w:marBottom w:val="0"/>
          <w:divBdr>
            <w:top w:val="none" w:sz="0" w:space="0" w:color="auto"/>
            <w:left w:val="none" w:sz="0" w:space="0" w:color="auto"/>
            <w:bottom w:val="none" w:sz="0" w:space="0" w:color="auto"/>
            <w:right w:val="none" w:sz="0" w:space="0" w:color="auto"/>
          </w:divBdr>
        </w:div>
        <w:div w:id="237904484">
          <w:marLeft w:val="0"/>
          <w:marRight w:val="0"/>
          <w:marTop w:val="0"/>
          <w:marBottom w:val="0"/>
          <w:divBdr>
            <w:top w:val="none" w:sz="0" w:space="0" w:color="auto"/>
            <w:left w:val="none" w:sz="0" w:space="0" w:color="auto"/>
            <w:bottom w:val="none" w:sz="0" w:space="0" w:color="auto"/>
            <w:right w:val="none" w:sz="0" w:space="0" w:color="auto"/>
          </w:divBdr>
          <w:divsChild>
            <w:div w:id="1533566476">
              <w:marLeft w:val="0"/>
              <w:marRight w:val="0"/>
              <w:marTop w:val="0"/>
              <w:marBottom w:val="0"/>
              <w:divBdr>
                <w:top w:val="none" w:sz="0" w:space="0" w:color="auto"/>
                <w:left w:val="none" w:sz="0" w:space="0" w:color="auto"/>
                <w:bottom w:val="none" w:sz="0" w:space="0" w:color="auto"/>
                <w:right w:val="none" w:sz="0" w:space="0" w:color="auto"/>
              </w:divBdr>
            </w:div>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Se remite expediente físico 43110 al ingeniero Torrento, para sus observaciones técnicas del IT-380-43110-CAU. El 17 de marzo de este año, área técnica del CAU Santa Ana envió IT modificado, el cual cuenta con el visto bueno del Ing. Torrento.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275C0AF3-0197-4600-B813-25A945AAE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BAAB1-9359-4B86-9D43-58D31B21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498</TotalTime>
  <Pages>8</Pages>
  <Words>3605</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11</cp:revision>
  <cp:lastPrinted>2021-01-20T21:36:00Z</cp:lastPrinted>
  <dcterms:created xsi:type="dcterms:W3CDTF">2021-02-05T14:36:00Z</dcterms:created>
  <dcterms:modified xsi:type="dcterms:W3CDTF">2021-05-05T13:39:00Z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