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2DA5049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A021C">
        <w:rPr>
          <w:rFonts w:ascii="Museo Sans 900" w:hAnsi="Museo Sans 900"/>
          <w:b/>
          <w:bCs/>
          <w:sz w:val="20"/>
          <w:szCs w:val="20"/>
          <w:lang w:eastAsia="es-ES"/>
        </w:rPr>
        <w:t>0246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EA021C">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EA021C">
        <w:rPr>
          <w:rFonts w:ascii="Museo Sans 300" w:hAnsi="Museo Sans 300"/>
          <w:sz w:val="20"/>
          <w:szCs w:val="20"/>
          <w:lang w:eastAsia="es-ES"/>
        </w:rPr>
        <w:t xml:space="preserve"> treinta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EA021C">
        <w:rPr>
          <w:rFonts w:ascii="Museo Sans 300" w:hAnsi="Museo Sans 300"/>
          <w:sz w:val="20"/>
          <w:szCs w:val="20"/>
          <w:lang w:eastAsia="es-ES"/>
        </w:rPr>
        <w:t>diecinueve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60194B">
        <w:rPr>
          <w:rFonts w:ascii="Museo Sans 300" w:hAnsi="Museo Sans 300"/>
          <w:sz w:val="20"/>
          <w:szCs w:val="20"/>
          <w:lang w:eastAsia="es-ES"/>
        </w:rPr>
        <w:t xml:space="preserve"> marzo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0760D05A" w:rsidR="00F35AAC" w:rsidRPr="00937F60" w:rsidRDefault="0060194B"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D95AEFC"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60194B">
        <w:rPr>
          <w:rFonts w:ascii="Museo Sans 300" w:eastAsia="Arial" w:hAnsi="Museo Sans 300"/>
          <w:sz w:val="20"/>
          <w:szCs w:val="20"/>
          <w:lang w:val="es-SV"/>
        </w:rPr>
        <w:t>día diecisiete de septiembre de dos mil dieciocho</w:t>
      </w:r>
      <w:r w:rsidRPr="007011ED">
        <w:rPr>
          <w:rFonts w:ascii="Museo Sans 300" w:eastAsia="Arial" w:hAnsi="Museo Sans 300"/>
          <w:sz w:val="20"/>
          <w:szCs w:val="20"/>
          <w:lang w:val="es-SV"/>
        </w:rPr>
        <w:t xml:space="preserve">, </w:t>
      </w:r>
      <w:r w:rsidR="00D223F1">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0755B5">
        <w:rPr>
          <w:rFonts w:ascii="Museo Sans 300" w:eastAsia="Arial" w:hAnsi="Museo Sans 300"/>
          <w:sz w:val="20"/>
          <w:szCs w:val="20"/>
          <w:lang w:val="es-SV"/>
        </w:rPr>
        <w:t>r</w:t>
      </w:r>
      <w:r w:rsidR="00450A61">
        <w:rPr>
          <w:rFonts w:ascii="Museo Sans 300" w:eastAsia="Arial" w:hAnsi="Museo Sans 300"/>
          <w:sz w:val="20"/>
          <w:szCs w:val="20"/>
          <w:lang w:val="es-SV"/>
        </w:rPr>
        <w:t xml:space="preserve">a </w:t>
      </w:r>
      <w:r w:rsidR="0007515C">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60194B">
        <w:rPr>
          <w:rFonts w:ascii="Museo Sans 300" w:eastAsia="Arial" w:hAnsi="Museo Sans 300"/>
          <w:sz w:val="20"/>
          <w:szCs w:val="20"/>
          <w:lang w:val="es-SV"/>
        </w:rPr>
        <w:t>a cantidad de DOSCIENTOS UNO 85</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60194B">
        <w:rPr>
          <w:rFonts w:ascii="Museo Sans 300" w:eastAsia="Arial" w:hAnsi="Museo Sans 300"/>
          <w:sz w:val="20"/>
          <w:szCs w:val="20"/>
          <w:lang w:val="es-SV"/>
        </w:rPr>
        <w:t xml:space="preserve"> UNIDOS DE AMÉRICA (USD 201.85</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w:t>
      </w:r>
      <w:r w:rsidR="0060194B">
        <w:rPr>
          <w:rFonts w:ascii="Museo Sans 300" w:eastAsia="Arial" w:hAnsi="Museo Sans 300"/>
          <w:sz w:val="20"/>
          <w:szCs w:val="20"/>
          <w:lang w:val="es-SV"/>
        </w:rPr>
        <w:t xml:space="preserve">ado con el NIC </w:t>
      </w:r>
      <w:r w:rsidR="0007515C">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723EC28"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60194B">
        <w:rPr>
          <w:rFonts w:ascii="Museo Sans 300" w:hAnsi="Museo Sans 300"/>
          <w:sz w:val="20"/>
          <w:szCs w:val="20"/>
          <w:lang w:val="es-ES" w:eastAsia="es-ES"/>
        </w:rPr>
        <w:t>258-2018-CAU, de fecha quince de octubre de dos mil dieciocho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60194B">
        <w:rPr>
          <w:rFonts w:ascii="Museo Sans 300" w:hAnsi="Museo Sans 300"/>
          <w:sz w:val="20"/>
          <w:szCs w:val="20"/>
          <w:lang w:eastAsia="es-ES"/>
        </w:rPr>
        <w:t xml:space="preserve"> en el plazo de tres</w:t>
      </w:r>
      <w:r w:rsidRPr="00F03FDA">
        <w:rPr>
          <w:rFonts w:ascii="Museo Sans 300" w:hAnsi="Museo Sans 300"/>
          <w:sz w:val="20"/>
          <w:szCs w:val="20"/>
          <w:lang w:eastAsia="es-ES"/>
        </w:rPr>
        <w:t xml:space="preserve">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595815E2"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6435E">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54091BE1"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 S.A. de C.V. y a la usuaria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60194B">
        <w:rPr>
          <w:rFonts w:ascii="Museo Sans 300" w:hAnsi="Museo Sans 300"/>
          <w:sz w:val="20"/>
          <w:szCs w:val="20"/>
          <w:lang w:val="es-ES_tradnl" w:eastAsia="es-SV"/>
        </w:rPr>
        <w:t>dieciocho y diecinueve de octubre de dos mil dieciocho</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lo que el período para que</w:t>
      </w:r>
      <w:r w:rsidR="00836950">
        <w:rPr>
          <w:rFonts w:ascii="Museo Sans 300" w:hAnsi="Museo Sans 300"/>
          <w:sz w:val="20"/>
          <w:szCs w:val="20"/>
          <w:lang w:val="es-ES_tradnl" w:eastAsia="es-SV"/>
        </w:rPr>
        <w:t xml:space="preserve"> la distribuidora se pronunciara</w:t>
      </w:r>
      <w:r>
        <w:rPr>
          <w:rFonts w:ascii="Museo Sans 300" w:hAnsi="Museo Sans 300"/>
          <w:sz w:val="20"/>
          <w:szCs w:val="20"/>
          <w:lang w:val="es-ES_tradnl" w:eastAsia="es-SV"/>
        </w:rPr>
        <w:t xml:space="preserve"> finalizó el </w:t>
      </w:r>
      <w:r w:rsidR="001C7A2F">
        <w:rPr>
          <w:rFonts w:ascii="Museo Sans 300" w:hAnsi="Museo Sans 300"/>
          <w:sz w:val="20"/>
          <w:szCs w:val="20"/>
          <w:lang w:val="es-ES_tradnl" w:eastAsia="es-SV"/>
        </w:rPr>
        <w:t xml:space="preserve">día </w:t>
      </w:r>
      <w:r w:rsidR="0060194B">
        <w:rPr>
          <w:rFonts w:ascii="Museo Sans 300" w:hAnsi="Museo Sans 300"/>
          <w:sz w:val="20"/>
          <w:szCs w:val="20"/>
          <w:lang w:val="es-ES_tradnl" w:eastAsia="es-SV"/>
        </w:rPr>
        <w:t>veintitrés del mismo mes y año.</w:t>
      </w:r>
    </w:p>
    <w:p w14:paraId="717D8ACB" w14:textId="77777777" w:rsidR="00D223F1" w:rsidRPr="00CD6B00" w:rsidRDefault="00D223F1" w:rsidP="00D223F1">
      <w:pPr>
        <w:spacing w:after="0" w:line="240" w:lineRule="auto"/>
        <w:ind w:left="426"/>
        <w:contextualSpacing/>
        <w:jc w:val="both"/>
        <w:rPr>
          <w:rFonts w:ascii="Museo Sans 300" w:hAnsi="Museo Sans 300"/>
          <w:lang w:val="es-ES_tradnl" w:eastAsia="es-SV"/>
        </w:rPr>
      </w:pPr>
    </w:p>
    <w:p w14:paraId="1D898FC1" w14:textId="76033CDD" w:rsidR="003D2C39" w:rsidRDefault="00836950" w:rsidP="00667087">
      <w:pPr>
        <w:spacing w:after="0" w:line="0" w:lineRule="atLeast"/>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El veintitrés de octubre</w:t>
      </w:r>
      <w:r w:rsidR="00D223F1">
        <w:rPr>
          <w:rFonts w:ascii="Museo Sans 300" w:eastAsia="Calibri" w:hAnsi="Museo Sans 300"/>
          <w:sz w:val="20"/>
          <w:szCs w:val="20"/>
          <w:lang w:eastAsia="es-ES"/>
        </w:rPr>
        <w:t xml:space="preserve"> de</w:t>
      </w:r>
      <w:r w:rsidR="00D223F1"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dieciocho</w:t>
      </w:r>
      <w:r w:rsidR="00D223F1" w:rsidRPr="29603258">
        <w:rPr>
          <w:rFonts w:ascii="Museo Sans 300" w:eastAsia="Calibri" w:hAnsi="Museo Sans 300"/>
          <w:sz w:val="20"/>
          <w:szCs w:val="20"/>
          <w:lang w:eastAsia="es-ES"/>
        </w:rPr>
        <w:t xml:space="preserve">, </w:t>
      </w:r>
      <w:r>
        <w:rPr>
          <w:rFonts w:ascii="Museo Sans 300" w:hAnsi="Museo Sans 300"/>
          <w:sz w:val="20"/>
          <w:szCs w:val="20"/>
        </w:rPr>
        <w:t>el licenc</w:t>
      </w:r>
      <w:r w:rsidR="0007515C">
        <w:rPr>
          <w:rFonts w:ascii="Museo Sans 300" w:hAnsi="Museo Sans 300"/>
          <w:sz w:val="20"/>
          <w:szCs w:val="20"/>
        </w:rPr>
        <w:t>iado +++</w:t>
      </w:r>
      <w:r w:rsidR="00D223F1" w:rsidRPr="002971B8">
        <w:rPr>
          <w:rFonts w:ascii="Museo Sans 300" w:hAnsi="Museo Sans 300"/>
          <w:sz w:val="20"/>
          <w:szCs w:val="20"/>
        </w:rPr>
        <w:t>, apoderado</w:t>
      </w:r>
      <w:r>
        <w:rPr>
          <w:rFonts w:ascii="Museo Sans 300" w:hAnsi="Museo Sans 300"/>
          <w:sz w:val="20"/>
          <w:szCs w:val="20"/>
        </w:rPr>
        <w:t xml:space="preserve"> general judicial</w:t>
      </w:r>
      <w:r w:rsidR="00D223F1" w:rsidRPr="002971B8">
        <w:rPr>
          <w:rFonts w:ascii="Museo Sans 300" w:hAnsi="Museo Sans 300"/>
          <w:sz w:val="20"/>
          <w:szCs w:val="20"/>
        </w:rPr>
        <w:t> de la sociedad EEO, S.A. de C.V.</w:t>
      </w:r>
      <w:r w:rsidR="00331844">
        <w:rPr>
          <w:rFonts w:ascii="Museo Sans 300" w:hAnsi="Museo Sans 300"/>
          <w:sz w:val="20"/>
          <w:szCs w:val="20"/>
        </w:rPr>
        <w:t>,</w:t>
      </w:r>
      <w:r w:rsidR="00D223F1" w:rsidRPr="002971B8">
        <w:rPr>
          <w:rFonts w:ascii="Museo Sans 300" w:hAnsi="Museo Sans 300"/>
          <w:sz w:val="20"/>
          <w:szCs w:val="20"/>
        </w:rPr>
        <w:t> </w:t>
      </w:r>
      <w:r w:rsidR="00D223F1">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sidR="00D223F1">
        <w:rPr>
          <w:rFonts w:ascii="Museo Sans 300" w:eastAsia="Calibri" w:hAnsi="Museo Sans 300"/>
          <w:sz w:val="20"/>
          <w:szCs w:val="20"/>
          <w:lang w:eastAsia="es-ES"/>
        </w:rPr>
        <w:t>una condición irregular en el suministro identificado</w:t>
      </w:r>
      <w:r>
        <w:rPr>
          <w:rFonts w:ascii="Museo Sans 300" w:eastAsia="Calibri" w:hAnsi="Museo Sans 300"/>
          <w:sz w:val="20"/>
          <w:szCs w:val="20"/>
          <w:lang w:eastAsia="es-ES"/>
        </w:rPr>
        <w:t xml:space="preserve"> con el NIC </w:t>
      </w:r>
      <w:r w:rsidR="0007515C">
        <w:rPr>
          <w:rFonts w:ascii="Museo Sans 300" w:eastAsia="Calibri" w:hAnsi="Museo Sans 300"/>
          <w:sz w:val="20"/>
          <w:szCs w:val="20"/>
          <w:lang w:eastAsia="es-ES"/>
        </w:rPr>
        <w:t>+++</w:t>
      </w:r>
      <w:r w:rsidR="00D223F1">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p>
    <w:p w14:paraId="1BE2C951" w14:textId="77777777" w:rsidR="003D2C39" w:rsidRDefault="003D2C39" w:rsidP="00667087">
      <w:pPr>
        <w:spacing w:after="0" w:line="0" w:lineRule="atLeast"/>
        <w:ind w:left="426"/>
        <w:jc w:val="both"/>
        <w:rPr>
          <w:rFonts w:ascii="Museo Sans 300" w:eastAsia="Calibri" w:hAnsi="Museo Sans 300"/>
          <w:sz w:val="20"/>
          <w:szCs w:val="20"/>
          <w:lang w:eastAsia="es-ES"/>
        </w:rPr>
      </w:pPr>
    </w:p>
    <w:p w14:paraId="6603069D" w14:textId="415CB043"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1B59F85E"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el </w:t>
      </w:r>
      <w:r w:rsidR="0007515C">
        <w:rPr>
          <w:rFonts w:ascii="Museo Sans 300" w:eastAsia="Calibri" w:hAnsi="Museo Sans 300"/>
          <w:sz w:val="20"/>
          <w:szCs w:val="20"/>
          <w:lang w:eastAsia="es-ES"/>
        </w:rPr>
        <w:t>medidor +++</w:t>
      </w:r>
      <w:r>
        <w:rPr>
          <w:rFonts w:ascii="Museo Sans 300" w:eastAsia="Calibri" w:hAnsi="Museo Sans 300"/>
          <w:sz w:val="20"/>
          <w:szCs w:val="20"/>
          <w:lang w:eastAsia="es-ES"/>
        </w:rPr>
        <w:t>.</w:t>
      </w:r>
    </w:p>
    <w:p w14:paraId="705D9130" w14:textId="00C99DA1"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órdenes de servicio núme</w:t>
      </w:r>
      <w:r w:rsidR="0007515C">
        <w:rPr>
          <w:rFonts w:ascii="Museo Sans 300" w:eastAsia="Calibri" w:hAnsi="Museo Sans 300"/>
          <w:sz w:val="20"/>
          <w:szCs w:val="20"/>
          <w:lang w:eastAsia="es-ES"/>
        </w:rPr>
        <w:t>ro +++</w:t>
      </w:r>
      <w:r>
        <w:rPr>
          <w:rFonts w:ascii="Museo Sans 300" w:eastAsia="Calibri" w:hAnsi="Museo Sans 300"/>
          <w:sz w:val="20"/>
          <w:szCs w:val="20"/>
          <w:lang w:eastAsia="es-ES"/>
        </w:rPr>
        <w:t>.</w:t>
      </w:r>
    </w:p>
    <w:p w14:paraId="5097CBD5" w14:textId="4F832FD0"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de inspección de condiciones ir</w:t>
      </w:r>
      <w:r w:rsidR="00836950">
        <w:rPr>
          <w:rFonts w:ascii="Museo Sans 300" w:eastAsia="Calibri" w:hAnsi="Museo Sans 300"/>
          <w:sz w:val="20"/>
          <w:szCs w:val="20"/>
          <w:lang w:eastAsia="es-ES"/>
        </w:rPr>
        <w:t>regulares bajo la orden</w:t>
      </w:r>
      <w:r w:rsidR="0007515C">
        <w:rPr>
          <w:rFonts w:ascii="Museo Sans 300" w:eastAsia="Calibri" w:hAnsi="Museo Sans 300"/>
          <w:sz w:val="20"/>
          <w:szCs w:val="20"/>
          <w:lang w:eastAsia="es-ES"/>
        </w:rPr>
        <w:t xml:space="preserve"> +++</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38FBFA3B"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Pr="00937F60">
        <w:rPr>
          <w:rFonts w:ascii="Museo Sans 300" w:hAnsi="Museo Sans 300"/>
          <w:sz w:val="20"/>
          <w:szCs w:val="20"/>
          <w:lang w:eastAsia="es-ES"/>
        </w:rPr>
        <w:t xml:space="preserve">ediante memorando </w:t>
      </w:r>
      <w:r w:rsidR="00836950">
        <w:rPr>
          <w:rFonts w:ascii="Museo Sans 300" w:hAnsi="Museo Sans 300"/>
          <w:sz w:val="20"/>
          <w:szCs w:val="20"/>
          <w:lang w:eastAsia="es-ES"/>
        </w:rPr>
        <w:t>N.° CAU-271-18-JV, de fecha ocho de noviembre de dos mil dieciocho</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0AAD77E8"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sidR="00072266">
        <w:rPr>
          <w:rFonts w:ascii="Museo Sans 300" w:hAnsi="Museo Sans 300"/>
          <w:sz w:val="20"/>
          <w:szCs w:val="20"/>
          <w:lang w:eastAsia="es-ES"/>
        </w:rPr>
        <w:t>N.° E-301-2018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72266">
        <w:rPr>
          <w:rFonts w:ascii="Museo Sans 300" w:hAnsi="Museo Sans 300"/>
          <w:sz w:val="20"/>
          <w:szCs w:val="20"/>
          <w:lang w:eastAsia="es-ES"/>
        </w:rPr>
        <w:t>once de diciembre de dos mil dieciocho</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sidR="00072266">
        <w:rPr>
          <w:rFonts w:ascii="Museo Sans 300" w:eastAsia="Times New Roman" w:hAnsi="Museo Sans 300"/>
          <w:sz w:val="20"/>
          <w:szCs w:val="20"/>
          <w:lang w:eastAsia="es-ES"/>
        </w:rPr>
        <w:t xml:space="preserve">NIC </w:t>
      </w:r>
      <w:r w:rsidR="0007515C">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7775D52D"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 la usuaria</w:t>
      </w:r>
      <w:r w:rsidR="00072266">
        <w:rPr>
          <w:rFonts w:ascii="Museo Sans 300" w:eastAsia="Calibri" w:hAnsi="Museo Sans 300"/>
          <w:sz w:val="20"/>
          <w:szCs w:val="20"/>
          <w:lang w:eastAsia="es-SV"/>
        </w:rPr>
        <w:t xml:space="preserve"> los días trece y catorce de diciembre de dos mil dieciocho</w:t>
      </w:r>
      <w:r>
        <w:rPr>
          <w:rFonts w:ascii="Museo Sans 300" w:eastAsia="Calibri" w:hAnsi="Museo Sans 300"/>
          <w:sz w:val="20"/>
          <w:szCs w:val="20"/>
          <w:lang w:eastAsia="es-SV"/>
        </w:rPr>
        <w:t>,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5143C8DF" w:rsidR="00D223F1" w:rsidRDefault="00D223F1" w:rsidP="00D223F1">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72266">
        <w:rPr>
          <w:rFonts w:ascii="Museo Sans 300" w:eastAsia="Calibri" w:hAnsi="Museo Sans 300"/>
          <w:sz w:val="20"/>
          <w:szCs w:val="20"/>
        </w:rPr>
        <w:t>día dos de octubre de dos mil veinte</w:t>
      </w:r>
      <w:r>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informe técnico N.° IT-</w:t>
      </w:r>
      <w:r w:rsidR="00072266">
        <w:rPr>
          <w:rFonts w:ascii="Museo Sans 300" w:eastAsia="Calibri" w:hAnsi="Museo Sans 300"/>
          <w:sz w:val="20"/>
          <w:szCs w:val="20"/>
        </w:rPr>
        <w:t>320</w:t>
      </w:r>
      <w:r w:rsidRPr="00D064A1">
        <w:rPr>
          <w:rFonts w:ascii="Museo Sans 300" w:eastAsia="Calibri" w:hAnsi="Museo Sans 300"/>
          <w:sz w:val="20"/>
          <w:szCs w:val="20"/>
        </w:rPr>
        <w:t>-</w:t>
      </w:r>
      <w:r w:rsidR="0007515C">
        <w:rPr>
          <w:rFonts w:ascii="Museo Sans 300" w:eastAsia="Calibri" w:hAnsi="Museo Sans 300"/>
          <w:sz w:val="20"/>
          <w:szCs w:val="20"/>
        </w:rPr>
        <w:t>+++</w:t>
      </w:r>
      <w:r w:rsidR="00072266">
        <w:rPr>
          <w:rFonts w:ascii="Museo Sans 300" w:eastAsia="Calibri" w:hAnsi="Museo Sans 300"/>
          <w:sz w:val="20"/>
          <w:szCs w:val="20"/>
        </w:rPr>
        <w:t>-</w:t>
      </w:r>
      <w:r w:rsidRPr="00D064A1">
        <w:rPr>
          <w:rFonts w:ascii="Museo Sans 300" w:eastAsia="Calibri" w:hAnsi="Museo Sans 300"/>
          <w:sz w:val="20"/>
          <w:szCs w:val="20"/>
        </w:rPr>
        <w:t xml:space="preserve">CAU,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7D482C5A" w14:textId="77777777" w:rsidR="00D223F1" w:rsidRDefault="00D223F1" w:rsidP="00D223F1">
      <w:pPr>
        <w:spacing w:after="0" w:line="240" w:lineRule="auto"/>
        <w:ind w:left="426"/>
        <w:jc w:val="both"/>
        <w:rPr>
          <w:rFonts w:ascii="Museo Sans 300" w:hAnsi="Museo Sans 300"/>
          <w:sz w:val="20"/>
          <w:szCs w:val="20"/>
        </w:rPr>
      </w:pPr>
    </w:p>
    <w:p w14:paraId="6F8A0610" w14:textId="35515702"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58E21D5D" w:rsidR="00D223F1" w:rsidRDefault="0007515C" w:rsidP="00D223F1">
      <w:pPr>
        <w:spacing w:after="0" w:line="240" w:lineRule="auto"/>
        <w:ind w:left="426"/>
        <w:jc w:val="center"/>
        <w:rPr>
          <w:rFonts w:ascii="Museo Sans 300" w:hAnsi="Museo Sans 300"/>
          <w:sz w:val="20"/>
          <w:szCs w:val="20"/>
          <w:u w:val="single"/>
        </w:rPr>
      </w:pPr>
      <w:r>
        <w:rPr>
          <w:noProof/>
          <w:lang w:eastAsia="es-SV"/>
        </w:rPr>
        <w:t>+++</w:t>
      </w:r>
    </w:p>
    <w:p w14:paraId="329DF336" w14:textId="56622008" w:rsidR="003F3EE2" w:rsidRDefault="003F3EE2" w:rsidP="003F3EE2">
      <w:pPr>
        <w:spacing w:after="0" w:line="240" w:lineRule="auto"/>
        <w:ind w:left="426"/>
        <w:jc w:val="center"/>
        <w:rPr>
          <w:rFonts w:ascii="Museo Sans 300" w:hAnsi="Museo Sans 300"/>
          <w:sz w:val="20"/>
          <w:szCs w:val="20"/>
          <w:u w:val="single"/>
        </w:rPr>
      </w:pP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8218721" w14:textId="3EB749FE" w:rsidR="00424035" w:rsidRPr="00424035" w:rsidRDefault="003F3EE2" w:rsidP="00424035">
      <w:pPr>
        <w:ind w:left="851" w:right="565"/>
        <w:jc w:val="both"/>
        <w:rPr>
          <w:rFonts w:ascii="Museo 300" w:hAnsi="Museo 300"/>
          <w:sz w:val="16"/>
          <w:szCs w:val="16"/>
        </w:rPr>
      </w:pPr>
      <w:r w:rsidRPr="00BD38EB">
        <w:rPr>
          <w:rFonts w:ascii="Museo 300" w:hAnsi="Museo 300"/>
          <w:sz w:val="16"/>
          <w:szCs w:val="16"/>
        </w:rPr>
        <w:t xml:space="preserve"> “[…] </w:t>
      </w:r>
      <w:r w:rsidR="00424035">
        <w:rPr>
          <w:rFonts w:ascii="Museo 300" w:hAnsi="Museo 300"/>
          <w:color w:val="000000"/>
          <w:sz w:val="16"/>
          <w:szCs w:val="16"/>
        </w:rPr>
        <w:t xml:space="preserve">A </w:t>
      </w:r>
      <w:r w:rsidR="00424035" w:rsidRPr="00424035">
        <w:rPr>
          <w:rFonts w:ascii="Museo 300" w:hAnsi="Museo 300"/>
          <w:sz w:val="16"/>
          <w:szCs w:val="16"/>
        </w:rPr>
        <w:t>partir del archivo de fotografías presentado por la sociedad EEO, del cual se ha clasificado como fotografía n.° 1, se observa el</w:t>
      </w:r>
      <w:r w:rsidR="0007515C">
        <w:rPr>
          <w:rFonts w:ascii="Museo 300" w:hAnsi="Museo 300"/>
          <w:sz w:val="16"/>
          <w:szCs w:val="16"/>
        </w:rPr>
        <w:t xml:space="preserve"> equipo de medición n. ° +++</w:t>
      </w:r>
      <w:r w:rsidR="00424035" w:rsidRPr="00424035">
        <w:rPr>
          <w:rFonts w:ascii="Museo 300" w:hAnsi="Museo 300"/>
          <w:sz w:val="16"/>
          <w:szCs w:val="16"/>
        </w:rPr>
        <w:t>, el cual se encontró con una lectura de 29,163 kWh, sin sello de tapa terminal, con una supuesta condición irregular consistente a una inversión de la fase; seguidamente, se muestra la fotografía n.° 2, con el suministro aparentemente ya normalizado.</w:t>
      </w:r>
    </w:p>
    <w:p w14:paraId="68CC7E98" w14:textId="33076A37" w:rsidR="00424035" w:rsidRPr="00424035" w:rsidRDefault="0007515C" w:rsidP="00424035">
      <w:pPr>
        <w:ind w:left="851" w:right="565"/>
        <w:jc w:val="center"/>
        <w:rPr>
          <w:rFonts w:ascii="Museo 300" w:hAnsi="Museo 300"/>
          <w:sz w:val="16"/>
          <w:szCs w:val="16"/>
          <w:lang w:val="es-MX"/>
        </w:rPr>
      </w:pPr>
      <w:r>
        <w:rPr>
          <w:noProof/>
          <w:lang w:eastAsia="es-SV"/>
        </w:rPr>
        <w:t>+++</w:t>
      </w:r>
    </w:p>
    <w:p w14:paraId="1D655B69" w14:textId="77777777" w:rsidR="004E4B8A" w:rsidRDefault="004E4B8A" w:rsidP="004E4B8A">
      <w:pPr>
        <w:spacing w:after="0" w:line="240" w:lineRule="auto"/>
        <w:ind w:left="851" w:right="567"/>
        <w:jc w:val="both"/>
        <w:rPr>
          <w:rFonts w:ascii="Museo 300" w:hAnsi="Museo 300"/>
          <w:sz w:val="16"/>
          <w:szCs w:val="16"/>
        </w:rPr>
      </w:pPr>
      <w:r w:rsidRPr="004E4B8A">
        <w:rPr>
          <w:rFonts w:ascii="Museo 300" w:hAnsi="Museo 300"/>
          <w:sz w:val="16"/>
          <w:szCs w:val="16"/>
        </w:rPr>
        <w:t>A partir del análisis de las fotografías, se detallan las siguientes incongruencias encontradas en las pruebas presentadas por la EEO:</w:t>
      </w:r>
    </w:p>
    <w:p w14:paraId="4E902E2C" w14:textId="77777777" w:rsidR="004437CB" w:rsidRDefault="004437CB" w:rsidP="004E4B8A">
      <w:pPr>
        <w:spacing w:after="0" w:line="240" w:lineRule="auto"/>
        <w:ind w:left="851" w:right="567"/>
        <w:jc w:val="both"/>
        <w:rPr>
          <w:rFonts w:ascii="Museo 300" w:hAnsi="Museo 300"/>
          <w:sz w:val="16"/>
          <w:szCs w:val="16"/>
        </w:rPr>
      </w:pPr>
    </w:p>
    <w:p w14:paraId="49EFBB82" w14:textId="77777777" w:rsidR="004437CB" w:rsidRPr="004437CB" w:rsidRDefault="004437CB" w:rsidP="004437CB">
      <w:pPr>
        <w:numPr>
          <w:ilvl w:val="0"/>
          <w:numId w:val="18"/>
        </w:numPr>
        <w:spacing w:line="240" w:lineRule="auto"/>
        <w:ind w:right="567" w:hanging="357"/>
        <w:jc w:val="both"/>
        <w:rPr>
          <w:rFonts w:ascii="Museo 300" w:hAnsi="Museo 300"/>
          <w:sz w:val="16"/>
          <w:szCs w:val="16"/>
        </w:rPr>
      </w:pPr>
      <w:r w:rsidRPr="004437CB">
        <w:rPr>
          <w:rFonts w:ascii="Museo 300" w:hAnsi="Museo 300"/>
          <w:sz w:val="16"/>
          <w:szCs w:val="16"/>
        </w:rPr>
        <w:t>En las fotografías provistas, no se observa de forma clara la existencia de la supuesta inversión entre el cable de la acometida de la red de la distribuidora y la línea de carga hacia el interior de la vivienda, al verificar en las fotografías n. °1 y n. °2 antes y después de la instalación del sello de tapa terminal en fecha 23 de agosto del año 2018, la conexión en el equipo de medición es la misma.</w:t>
      </w:r>
    </w:p>
    <w:p w14:paraId="0CF959A6" w14:textId="503B92F7" w:rsidR="004437CB" w:rsidRPr="004437CB" w:rsidRDefault="004437CB" w:rsidP="004437CB">
      <w:pPr>
        <w:numPr>
          <w:ilvl w:val="0"/>
          <w:numId w:val="18"/>
        </w:numPr>
        <w:spacing w:line="240" w:lineRule="auto"/>
        <w:ind w:right="567" w:hanging="357"/>
        <w:jc w:val="both"/>
        <w:rPr>
          <w:rFonts w:ascii="Museo 300" w:hAnsi="Museo 300"/>
          <w:sz w:val="16"/>
          <w:szCs w:val="16"/>
        </w:rPr>
      </w:pPr>
      <w:r w:rsidRPr="004437CB">
        <w:rPr>
          <w:rFonts w:ascii="Museo 300" w:hAnsi="Museo 300"/>
          <w:sz w:val="16"/>
          <w:szCs w:val="16"/>
        </w:rPr>
        <w:t>En la fotografía n. ° 3, se verifica una intensidad</w:t>
      </w:r>
      <w:r w:rsidR="0007515C">
        <w:rPr>
          <w:rFonts w:ascii="Museo 300" w:hAnsi="Museo 300"/>
          <w:sz w:val="16"/>
          <w:szCs w:val="16"/>
        </w:rPr>
        <w:t xml:space="preserve"> de corriente equivalente a +++</w:t>
      </w:r>
      <w:r w:rsidRPr="004437CB">
        <w:rPr>
          <w:rFonts w:ascii="Museo 300" w:hAnsi="Museo 300"/>
          <w:sz w:val="16"/>
          <w:szCs w:val="16"/>
        </w:rPr>
        <w:t xml:space="preserve"> Amperios, y que fue registrada en la fase de carga, tal y como lo manifiesta la EEO en su informe; dicho registro de corriente demuestra que es después de medición y se </w:t>
      </w:r>
      <w:r w:rsidR="00A85733" w:rsidRPr="004437CB">
        <w:rPr>
          <w:rFonts w:ascii="Museo 300" w:hAnsi="Museo 300"/>
          <w:sz w:val="16"/>
          <w:szCs w:val="16"/>
        </w:rPr>
        <w:t>dirige hacia</w:t>
      </w:r>
      <w:r w:rsidRPr="004437CB">
        <w:rPr>
          <w:rFonts w:ascii="Museo 300" w:hAnsi="Museo 300"/>
          <w:sz w:val="16"/>
          <w:szCs w:val="16"/>
        </w:rPr>
        <w:t xml:space="preserve"> el interior del inmueble y por tanto, es para alimentar una carga medida por el equipo de medición.</w:t>
      </w:r>
    </w:p>
    <w:p w14:paraId="5FE3B0A7" w14:textId="6C0069C7" w:rsidR="004437CB" w:rsidRPr="004437CB" w:rsidRDefault="004437CB" w:rsidP="004437CB">
      <w:pPr>
        <w:spacing w:after="0" w:line="240" w:lineRule="auto"/>
        <w:ind w:left="851" w:right="567"/>
        <w:jc w:val="both"/>
        <w:rPr>
          <w:rFonts w:ascii="Museo 300" w:hAnsi="Museo 300"/>
          <w:sz w:val="16"/>
          <w:szCs w:val="16"/>
        </w:rPr>
      </w:pPr>
      <w:r w:rsidRPr="004437CB">
        <w:rPr>
          <w:rFonts w:ascii="Museo 300" w:hAnsi="Museo 300"/>
          <w:color w:val="000000" w:themeColor="text1"/>
          <w:sz w:val="16"/>
          <w:szCs w:val="16"/>
        </w:rPr>
        <w:t>Además, entre la documentación requerida a la distribuidora, se tuvo acceso a la revisión de la documentación relativa a la inspección técnica llevada a cabo el día 4 de junio del año 2018, bajo la ord</w:t>
      </w:r>
      <w:r w:rsidR="0007515C">
        <w:rPr>
          <w:rFonts w:ascii="Museo 300" w:hAnsi="Museo 300"/>
          <w:color w:val="000000" w:themeColor="text1"/>
          <w:sz w:val="16"/>
          <w:szCs w:val="16"/>
        </w:rPr>
        <w:t>en de servicio número +++</w:t>
      </w:r>
      <w:r w:rsidR="00B73CE1">
        <w:rPr>
          <w:rFonts w:ascii="Museo 300" w:hAnsi="Museo 300"/>
          <w:color w:val="000000" w:themeColor="text1"/>
          <w:sz w:val="16"/>
          <w:szCs w:val="16"/>
        </w:rPr>
        <w:t>,</w:t>
      </w:r>
      <w:r w:rsidRPr="004437CB">
        <w:rPr>
          <w:rFonts w:ascii="Museo 300" w:hAnsi="Museo 300"/>
          <w:color w:val="000000" w:themeColor="text1"/>
          <w:sz w:val="16"/>
          <w:szCs w:val="16"/>
        </w:rPr>
        <w:t xml:space="preserve"> y determinó que el suministro se encontró correcto, sin presentar anomalías qu</w:t>
      </w:r>
      <w:r w:rsidR="00B73CE1">
        <w:rPr>
          <w:rFonts w:ascii="Museo 300" w:hAnsi="Museo 300"/>
          <w:color w:val="000000" w:themeColor="text1"/>
          <w:sz w:val="16"/>
          <w:szCs w:val="16"/>
        </w:rPr>
        <w:t>e indicaran un incumplimiento a</w:t>
      </w:r>
      <w:r w:rsidRPr="004437CB">
        <w:rPr>
          <w:rFonts w:ascii="Museo 300" w:hAnsi="Museo 300"/>
          <w:color w:val="000000" w:themeColor="text1"/>
          <w:sz w:val="16"/>
          <w:szCs w:val="16"/>
        </w:rPr>
        <w:t xml:space="preserve"> </w:t>
      </w:r>
      <w:r w:rsidRPr="004437CB">
        <w:rPr>
          <w:rFonts w:ascii="Museo 300" w:hAnsi="Museo 300"/>
          <w:sz w:val="16"/>
          <w:szCs w:val="16"/>
        </w:rPr>
        <w:t xml:space="preserve">condiciones contractuales. A </w:t>
      </w:r>
      <w:r w:rsidR="00A85733" w:rsidRPr="004437CB">
        <w:rPr>
          <w:rFonts w:ascii="Museo 300" w:hAnsi="Museo 300"/>
          <w:sz w:val="16"/>
          <w:szCs w:val="16"/>
        </w:rPr>
        <w:t>continuación,</w:t>
      </w:r>
      <w:r w:rsidRPr="004437CB">
        <w:rPr>
          <w:rFonts w:ascii="Museo 300" w:hAnsi="Museo 300"/>
          <w:sz w:val="16"/>
          <w:szCs w:val="16"/>
        </w:rPr>
        <w:t xml:space="preserve"> se muestra un fragment</w:t>
      </w:r>
      <w:r w:rsidR="0007515C">
        <w:rPr>
          <w:rFonts w:ascii="Museo 300" w:hAnsi="Museo 300"/>
          <w:sz w:val="16"/>
          <w:szCs w:val="16"/>
        </w:rPr>
        <w:t>o tomado del sistema +++</w:t>
      </w:r>
      <w:r w:rsidRPr="004437CB">
        <w:rPr>
          <w:rFonts w:ascii="Museo 300" w:hAnsi="Museo 300"/>
          <w:sz w:val="16"/>
          <w:szCs w:val="16"/>
        </w:rPr>
        <w:t xml:space="preserve"> de la EEO, donde se extrae el resultado de dicha inspección:</w:t>
      </w:r>
    </w:p>
    <w:p w14:paraId="15A95253" w14:textId="77777777" w:rsidR="004E4B8A" w:rsidRPr="004E4B8A" w:rsidRDefault="004E4B8A" w:rsidP="00775442">
      <w:pPr>
        <w:spacing w:after="0" w:line="240" w:lineRule="auto"/>
        <w:ind w:left="851" w:right="567"/>
        <w:jc w:val="both"/>
        <w:rPr>
          <w:rFonts w:ascii="Museo 300" w:hAnsi="Museo 300"/>
          <w:color w:val="000000" w:themeColor="text1"/>
          <w:sz w:val="16"/>
          <w:szCs w:val="16"/>
          <w:lang w:val="es-MX"/>
        </w:rPr>
      </w:pPr>
    </w:p>
    <w:p w14:paraId="61E834A8" w14:textId="454C3EAD" w:rsidR="004E4B8A" w:rsidRDefault="0007515C" w:rsidP="007B3B9D">
      <w:pPr>
        <w:spacing w:after="0" w:line="240" w:lineRule="auto"/>
        <w:ind w:left="851" w:right="567"/>
        <w:jc w:val="center"/>
        <w:rPr>
          <w:rFonts w:ascii="Museo 300" w:hAnsi="Museo 300"/>
          <w:color w:val="000000" w:themeColor="text1"/>
          <w:sz w:val="16"/>
          <w:szCs w:val="16"/>
        </w:rPr>
      </w:pPr>
      <w:r>
        <w:rPr>
          <w:noProof/>
          <w:lang w:eastAsia="es-SV"/>
        </w:rPr>
        <w:t>+++</w:t>
      </w:r>
    </w:p>
    <w:p w14:paraId="2438F643" w14:textId="77777777" w:rsidR="004E4B8A" w:rsidRDefault="004E4B8A" w:rsidP="00775442">
      <w:pPr>
        <w:spacing w:after="0" w:line="240" w:lineRule="auto"/>
        <w:ind w:left="851" w:right="567"/>
        <w:jc w:val="both"/>
        <w:rPr>
          <w:rFonts w:ascii="Museo 300" w:hAnsi="Museo 300"/>
          <w:color w:val="000000" w:themeColor="text1"/>
          <w:sz w:val="16"/>
          <w:szCs w:val="16"/>
        </w:rPr>
      </w:pPr>
    </w:p>
    <w:p w14:paraId="52CA7A44" w14:textId="77777777" w:rsidR="007B3B9D" w:rsidRPr="007B3B9D" w:rsidRDefault="007B3B9D" w:rsidP="007B3B9D">
      <w:pPr>
        <w:spacing w:after="0" w:line="240" w:lineRule="auto"/>
        <w:ind w:left="851" w:right="567"/>
        <w:jc w:val="both"/>
        <w:rPr>
          <w:rFonts w:ascii="Museo 300" w:hAnsi="Museo 300"/>
          <w:color w:val="000000" w:themeColor="text1"/>
          <w:sz w:val="16"/>
          <w:szCs w:val="16"/>
        </w:rPr>
      </w:pPr>
      <w:r w:rsidRPr="007B3B9D">
        <w:rPr>
          <w:rFonts w:ascii="Museo 300" w:hAnsi="Museo 300"/>
          <w:color w:val="000000" w:themeColor="text1"/>
          <w:sz w:val="16"/>
          <w:szCs w:val="16"/>
        </w:rPr>
        <w:lastRenderedPageBreak/>
        <w:t>Por lo anterior expuesto, de acuerdo a lo establecido en el literal 5.1 del Procedimi</w:t>
      </w:r>
      <w:bookmarkStart w:id="0" w:name="_GoBack"/>
      <w:bookmarkEnd w:id="0"/>
      <w:r w:rsidRPr="007B3B9D">
        <w:rPr>
          <w:rFonts w:ascii="Museo 300" w:hAnsi="Museo 300"/>
          <w:color w:val="000000" w:themeColor="text1"/>
          <w:sz w:val="16"/>
          <w:szCs w:val="16"/>
        </w:rPr>
        <w:t>ento para Investigar la Existencia de Condiciones Irregulares en el Suministro de Energía Eléctrica del Usuario Final, define que la distribuidora deberá contar con pruebas fehacientemente, para comprobar la existencia de una condición irregular en el suministro de energía de un usuario final.</w:t>
      </w:r>
    </w:p>
    <w:p w14:paraId="3CC151C1" w14:textId="77777777" w:rsidR="007B3B9D" w:rsidRDefault="007B3B9D" w:rsidP="007B3B9D">
      <w:pPr>
        <w:pStyle w:val="Textoindependiente"/>
        <w:rPr>
          <w:rFonts w:ascii="Museo Sans 300" w:hAnsi="Museo Sans 300"/>
          <w:color w:val="000000" w:themeColor="text1"/>
        </w:rPr>
      </w:pPr>
    </w:p>
    <w:p w14:paraId="168A1208" w14:textId="4AF577A9" w:rsidR="00ED3900" w:rsidRPr="007B3B9D" w:rsidRDefault="007B3B9D" w:rsidP="007B3B9D">
      <w:pPr>
        <w:spacing w:after="0" w:line="240" w:lineRule="auto"/>
        <w:ind w:left="851" w:right="567"/>
        <w:jc w:val="both"/>
        <w:rPr>
          <w:rFonts w:ascii="Museo 300" w:hAnsi="Museo 300"/>
          <w:color w:val="000000" w:themeColor="text1"/>
          <w:sz w:val="16"/>
          <w:szCs w:val="16"/>
        </w:rPr>
      </w:pPr>
      <w:r w:rsidRPr="007B3B9D">
        <w:rPr>
          <w:rFonts w:ascii="Museo 300" w:hAnsi="Museo 300"/>
          <w:color w:val="000000" w:themeColor="text1"/>
          <w:sz w:val="16"/>
          <w:szCs w:val="16"/>
        </w:rPr>
        <w:t>Por tanto, en el presente caso se determina que la sociedad EEO carece de las pruebas claras y contundentes que demuestren una manipulación en la acometida del suministro bajo análisis, ni la existencia de líneas invertidas en el block de terminales del equipo de medición, que justifiquen el cobro por una energía no registrada,. Por lo tanto, la usuaria no ha incumplido con lo establecido en el contrato de adhesión realizado con la empresa distribuidora EEO.</w:t>
      </w:r>
      <w:r w:rsidR="00ED3900" w:rsidRPr="007B3B9D">
        <w:rPr>
          <w:rFonts w:ascii="Museo Sans 300" w:eastAsia="SimSun" w:hAnsi="Museo Sans 300" w:cs="Arial"/>
          <w:color w:val="000000"/>
          <w:spacing w:val="-5"/>
          <w:sz w:val="16"/>
          <w:szCs w:val="16"/>
          <w:lang w:val="es-ES"/>
        </w:rPr>
        <w:t xml:space="preserve"> […]”.</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270925B" w14:textId="465E48C6" w:rsidR="007B3B9D" w:rsidRPr="007B3B9D" w:rsidRDefault="007B3B9D" w:rsidP="007B3B9D">
      <w:pPr>
        <w:numPr>
          <w:ilvl w:val="0"/>
          <w:numId w:val="6"/>
        </w:numPr>
        <w:spacing w:after="0" w:line="240" w:lineRule="auto"/>
        <w:ind w:left="1276" w:right="565"/>
        <w:jc w:val="both"/>
        <w:rPr>
          <w:rFonts w:ascii="Museo 300" w:hAnsi="Museo 300" w:cs="Arial"/>
          <w:color w:val="000000"/>
          <w:sz w:val="16"/>
          <w:szCs w:val="16"/>
        </w:rPr>
      </w:pPr>
      <w:r w:rsidRPr="007B3B9D">
        <w:rPr>
          <w:rFonts w:ascii="Museo 300" w:hAnsi="Museo 300" w:cs="Arial"/>
          <w:sz w:val="16"/>
          <w:szCs w:val="16"/>
        </w:rPr>
        <w:t xml:space="preserve">Las pruebas presentadas por la empresa distribuidora no son aceptables, ya que con éstas no ha demostrado fehacientemente la existencia de una condición irregular en el suministro de energía eléctrica, el cual se identifica con el NIC </w:t>
      </w:r>
      <w:r w:rsidR="0007515C">
        <w:rPr>
          <w:rFonts w:ascii="Museo 300" w:hAnsi="Museo 300" w:cs="Arial"/>
          <w:sz w:val="16"/>
          <w:szCs w:val="16"/>
        </w:rPr>
        <w:t>+++</w:t>
      </w:r>
      <w:r w:rsidRPr="007B3B9D">
        <w:rPr>
          <w:rFonts w:ascii="Museo 300" w:hAnsi="Museo 300" w:cs="Arial"/>
          <w:sz w:val="16"/>
          <w:szCs w:val="16"/>
        </w:rPr>
        <w:t>.</w:t>
      </w:r>
    </w:p>
    <w:p w14:paraId="14E5DF6E" w14:textId="77777777" w:rsidR="007B3B9D" w:rsidRPr="007B3B9D" w:rsidRDefault="007B3B9D" w:rsidP="007B3B9D">
      <w:pPr>
        <w:spacing w:after="0" w:line="240" w:lineRule="auto"/>
        <w:ind w:left="1276" w:right="565"/>
        <w:jc w:val="both"/>
        <w:rPr>
          <w:rFonts w:ascii="Museo 300" w:hAnsi="Museo 300" w:cs="Arial"/>
          <w:color w:val="000000"/>
          <w:sz w:val="16"/>
          <w:szCs w:val="16"/>
        </w:rPr>
      </w:pPr>
    </w:p>
    <w:p w14:paraId="7524AEE5" w14:textId="77BB26A4" w:rsidR="007B46B2" w:rsidRPr="007B3B9D" w:rsidRDefault="007B3B9D" w:rsidP="007B3B9D">
      <w:pPr>
        <w:numPr>
          <w:ilvl w:val="0"/>
          <w:numId w:val="6"/>
        </w:numPr>
        <w:spacing w:after="0" w:line="240" w:lineRule="auto"/>
        <w:ind w:left="1276" w:right="565"/>
        <w:jc w:val="both"/>
        <w:rPr>
          <w:rFonts w:ascii="Museo 300" w:hAnsi="Museo 300" w:cs="Arial"/>
          <w:sz w:val="16"/>
          <w:szCs w:val="16"/>
        </w:rPr>
      </w:pPr>
      <w:r w:rsidRPr="007B3B9D">
        <w:rPr>
          <w:rFonts w:ascii="Museo 300" w:hAnsi="Museo 300" w:cs="Arial"/>
          <w:sz w:val="16"/>
          <w:szCs w:val="16"/>
        </w:rPr>
        <w:t>En ese sentido, la cantidad de doscientos uno 85/100 dólares de los Estados Unidos de América (USD 201.85) IVA incluido, que la EEO pretende cobrar en concepto de una energía consumida y no registrada, en el suministro de energía eléctrica, es improcedent</w:t>
      </w:r>
      <w:r>
        <w:rPr>
          <w:rFonts w:ascii="Museo 300" w:hAnsi="Museo 300" w:cs="Arial"/>
          <w:sz w:val="16"/>
          <w:szCs w:val="16"/>
        </w:rPr>
        <w:t>e. Y por tanto debe ser anulado</w:t>
      </w:r>
      <w:r w:rsidR="00775442" w:rsidRPr="007B3B9D">
        <w:rPr>
          <w:rFonts w:ascii="Museo 300" w:hAnsi="Museo 300" w:cs="Arial"/>
          <w:sz w:val="16"/>
          <w:szCs w:val="16"/>
        </w:rPr>
        <w:t xml:space="preserve">. </w:t>
      </w:r>
      <w:r w:rsidR="007B46B2" w:rsidRPr="007B3B9D">
        <w:rPr>
          <w:rFonts w:ascii="Museo 300" w:hAnsi="Museo 300"/>
          <w:sz w:val="16"/>
          <w:szCs w:val="16"/>
          <w:lang w:val="es-ES"/>
        </w:rPr>
        <w:t>[…]</w:t>
      </w:r>
      <w:r w:rsidR="00AD7443" w:rsidRPr="007B3B9D">
        <w:rPr>
          <w:rFonts w:ascii="Museo 300" w:hAnsi="Museo 300"/>
          <w:sz w:val="16"/>
          <w:szCs w:val="16"/>
          <w:lang w:val="es-ES"/>
        </w:rPr>
        <w:t>.</w:t>
      </w:r>
      <w:r w:rsidR="007B46B2" w:rsidRPr="007B3B9D">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089A6ED"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B73CE1">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3C0809EA"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73CE1">
        <w:rPr>
          <w:rFonts w:ascii="Museo Sans 500" w:eastAsia="Calibri" w:hAnsi="Museo Sans 500"/>
          <w:b/>
          <w:sz w:val="20"/>
          <w:szCs w:val="20"/>
          <w:lang w:eastAsia="es-SV"/>
        </w:rPr>
        <w:t>EEO</w:t>
      </w:r>
      <w:r w:rsidR="00B25632">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sidR="009E43DA">
        <w:rPr>
          <w:rFonts w:ascii="Museo Sans 500" w:eastAsia="Calibri" w:hAnsi="Museo Sans 500"/>
          <w:b/>
          <w:sz w:val="20"/>
          <w:szCs w:val="20"/>
          <w:lang w:eastAsia="es-SV"/>
        </w:rPr>
        <w:t>aplicables para el año 2018</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463B0D52"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627AD86E" w14:textId="61DEBE23" w:rsidR="0045692D" w:rsidRDefault="0045692D"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39314165" w14:textId="79EA92F0" w:rsidR="0007515C" w:rsidRDefault="0007515C"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37140390" w14:textId="77777777" w:rsidR="0007515C" w:rsidRDefault="0007515C"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6AF2C763" w14:textId="77777777" w:rsidR="0045692D" w:rsidRPr="00FC7AFA" w:rsidRDefault="0045692D" w:rsidP="0045692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7ED81879" w14:textId="77777777" w:rsidR="0045692D" w:rsidRPr="007B7B0C" w:rsidRDefault="0045692D" w:rsidP="0045692D">
      <w:pPr>
        <w:autoSpaceDE w:val="0"/>
        <w:autoSpaceDN w:val="0"/>
        <w:adjustRightInd w:val="0"/>
        <w:spacing w:after="0" w:line="240" w:lineRule="auto"/>
        <w:ind w:left="567"/>
        <w:jc w:val="both"/>
        <w:rPr>
          <w:rFonts w:ascii="Museo Sans 300" w:hAnsi="Museo Sans 300"/>
          <w:sz w:val="20"/>
          <w:szCs w:val="20"/>
          <w:lang w:eastAsia="es-SV"/>
        </w:rPr>
      </w:pPr>
    </w:p>
    <w:p w14:paraId="432FCF5F" w14:textId="77777777" w:rsidR="0045692D" w:rsidRPr="007B7B0C" w:rsidRDefault="0045692D" w:rsidP="0045692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C333B44" w14:textId="77777777" w:rsidR="0045692D" w:rsidRPr="007B7B0C" w:rsidRDefault="0045692D" w:rsidP="0045692D">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74756BAD" w14:textId="77777777" w:rsidR="0045692D" w:rsidRDefault="0045692D" w:rsidP="0045692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01BBEC9D"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2170F025" w14:textId="31D45629" w:rsidR="00EA021C" w:rsidRDefault="00EA021C" w:rsidP="009A69A9">
      <w:pPr>
        <w:autoSpaceDE w:val="0"/>
        <w:autoSpaceDN w:val="0"/>
        <w:adjustRightInd w:val="0"/>
        <w:spacing w:after="0" w:line="240" w:lineRule="auto"/>
        <w:ind w:left="426"/>
        <w:jc w:val="both"/>
        <w:rPr>
          <w:rFonts w:ascii="Museo Sans 300" w:hAnsi="Museo Sans 300"/>
          <w:sz w:val="20"/>
          <w:szCs w:val="20"/>
        </w:rPr>
      </w:pPr>
    </w:p>
    <w:p w14:paraId="230FF35A" w14:textId="5C35D3FD"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A5667B">
        <w:rPr>
          <w:rFonts w:ascii="Museo Sans 500" w:hAnsi="Museo Sans 500"/>
          <w:b/>
          <w:bCs/>
          <w:sz w:val="20"/>
          <w:szCs w:val="20"/>
        </w:rPr>
        <w:t xml:space="preserve"> identificado con el NIC </w:t>
      </w:r>
      <w:r w:rsidR="0007515C">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68B24759"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A5667B">
        <w:rPr>
          <w:rFonts w:ascii="Museo Sans 300" w:hAnsi="Museo Sans 300"/>
          <w:sz w:val="20"/>
          <w:szCs w:val="20"/>
        </w:rPr>
        <w:t>320</w:t>
      </w:r>
      <w:r w:rsidRPr="00551F4C">
        <w:rPr>
          <w:rFonts w:ascii="Museo Sans 300" w:hAnsi="Museo Sans 300"/>
          <w:sz w:val="20"/>
          <w:szCs w:val="20"/>
        </w:rPr>
        <w:t>-</w:t>
      </w:r>
      <w:r w:rsidR="0007515C">
        <w:rPr>
          <w:rFonts w:ascii="Museo Sans 300" w:hAnsi="Museo Sans 300"/>
          <w:sz w:val="20"/>
          <w:szCs w:val="20"/>
        </w:rPr>
        <w:t>+++</w:t>
      </w:r>
      <w:r w:rsidR="00A5667B">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74B3251" w14:textId="30172947" w:rsidR="00A5667B" w:rsidRPr="00A5667B" w:rsidRDefault="00A5667B" w:rsidP="00A5667B">
      <w:pPr>
        <w:spacing w:after="0" w:line="240" w:lineRule="auto"/>
        <w:ind w:left="708" w:right="425"/>
        <w:jc w:val="both"/>
        <w:rPr>
          <w:rFonts w:ascii="Museo 300" w:hAnsi="Museo 300"/>
          <w:color w:val="000000" w:themeColor="text1"/>
          <w:sz w:val="16"/>
          <w:szCs w:val="16"/>
        </w:rPr>
      </w:pPr>
      <w:r>
        <w:rPr>
          <w:rFonts w:ascii="Museo 300" w:hAnsi="Museo 300" w:cs="Segoe UI"/>
          <w:sz w:val="16"/>
          <w:szCs w:val="16"/>
          <w:lang w:eastAsia="es-MX"/>
        </w:rPr>
        <w:t xml:space="preserve">“[…] </w:t>
      </w:r>
      <w:r w:rsidRPr="004E4B8A">
        <w:rPr>
          <w:rFonts w:ascii="Museo 300" w:hAnsi="Museo 300"/>
          <w:sz w:val="16"/>
          <w:szCs w:val="16"/>
        </w:rPr>
        <w:t>A partir del análisis de las fotografías, se detallan las siguientes incongruencias encontradas en las pruebas presentadas por la EEO:</w:t>
      </w:r>
    </w:p>
    <w:p w14:paraId="4AD634AD" w14:textId="77777777" w:rsidR="00A5667B" w:rsidRDefault="00A5667B" w:rsidP="00A5667B">
      <w:pPr>
        <w:spacing w:after="0" w:line="240" w:lineRule="auto"/>
        <w:ind w:left="851" w:right="567"/>
        <w:jc w:val="both"/>
        <w:rPr>
          <w:rFonts w:ascii="Museo 300" w:hAnsi="Museo 300"/>
          <w:sz w:val="16"/>
          <w:szCs w:val="16"/>
        </w:rPr>
      </w:pPr>
    </w:p>
    <w:p w14:paraId="16AFB63A" w14:textId="77777777" w:rsidR="00A5667B" w:rsidRPr="004437CB" w:rsidRDefault="00A5667B" w:rsidP="00A5667B">
      <w:pPr>
        <w:numPr>
          <w:ilvl w:val="0"/>
          <w:numId w:val="18"/>
        </w:numPr>
        <w:spacing w:line="240" w:lineRule="auto"/>
        <w:ind w:right="567" w:hanging="357"/>
        <w:jc w:val="both"/>
        <w:rPr>
          <w:rFonts w:ascii="Museo 300" w:hAnsi="Museo 300"/>
          <w:sz w:val="16"/>
          <w:szCs w:val="16"/>
        </w:rPr>
      </w:pPr>
      <w:r w:rsidRPr="004437CB">
        <w:rPr>
          <w:rFonts w:ascii="Museo 300" w:hAnsi="Museo 300"/>
          <w:sz w:val="16"/>
          <w:szCs w:val="16"/>
        </w:rPr>
        <w:t>En las fotografías provistas, no se observa de forma clara la existencia de la supuesta inversión entre el cable de la acometida de la red de la distribuidora y la línea de carga hacia el interior de la vivienda, al verificar en las fotografías n. °1 y n. °2 antes y después de la instalación del sello de tapa terminal en fecha 23 de agosto del año 2018, la conexión en el equipo de medición es la misma.</w:t>
      </w:r>
    </w:p>
    <w:p w14:paraId="6DEE9FB1" w14:textId="2869A80A" w:rsidR="00A5667B" w:rsidRPr="004437CB" w:rsidRDefault="00A5667B" w:rsidP="00A5667B">
      <w:pPr>
        <w:numPr>
          <w:ilvl w:val="0"/>
          <w:numId w:val="18"/>
        </w:numPr>
        <w:spacing w:line="240" w:lineRule="auto"/>
        <w:ind w:right="567" w:hanging="357"/>
        <w:jc w:val="both"/>
        <w:rPr>
          <w:rFonts w:ascii="Museo 300" w:hAnsi="Museo 300"/>
          <w:sz w:val="16"/>
          <w:szCs w:val="16"/>
        </w:rPr>
      </w:pPr>
      <w:r w:rsidRPr="004437CB">
        <w:rPr>
          <w:rFonts w:ascii="Museo 300" w:hAnsi="Museo 300"/>
          <w:sz w:val="16"/>
          <w:szCs w:val="16"/>
        </w:rPr>
        <w:t>En la fotografía n. ° 3, se verifica una intensidad</w:t>
      </w:r>
      <w:r w:rsidR="0007515C">
        <w:rPr>
          <w:rFonts w:ascii="Museo 300" w:hAnsi="Museo 300"/>
          <w:sz w:val="16"/>
          <w:szCs w:val="16"/>
        </w:rPr>
        <w:t xml:space="preserve"> de corriente equivalente a +++</w:t>
      </w:r>
      <w:r w:rsidRPr="004437CB">
        <w:rPr>
          <w:rFonts w:ascii="Museo 300" w:hAnsi="Museo 300"/>
          <w:sz w:val="16"/>
          <w:szCs w:val="16"/>
        </w:rPr>
        <w:t xml:space="preserve"> Amperios, y que fue registrada en la fase de carga, tal y como lo manifiesta la EEO en su informe; dicho registro de corriente demuestra que es d</w:t>
      </w:r>
      <w:r w:rsidR="00B73CE1">
        <w:rPr>
          <w:rFonts w:ascii="Museo 300" w:hAnsi="Museo 300"/>
          <w:sz w:val="16"/>
          <w:szCs w:val="16"/>
        </w:rPr>
        <w:t xml:space="preserve">espués de medición y se dirige </w:t>
      </w:r>
      <w:r w:rsidRPr="004437CB">
        <w:rPr>
          <w:rFonts w:ascii="Museo 300" w:hAnsi="Museo 300"/>
          <w:sz w:val="16"/>
          <w:szCs w:val="16"/>
        </w:rPr>
        <w:t>hacia el interior del inmueble y por tanto, es para alimentar una carga medida por el equipo de medición.</w:t>
      </w:r>
    </w:p>
    <w:p w14:paraId="13846890" w14:textId="3E1E2ACA" w:rsidR="00A5667B" w:rsidRPr="00A5667B" w:rsidRDefault="00F2441E" w:rsidP="00A5667B">
      <w:pPr>
        <w:spacing w:after="0" w:line="240" w:lineRule="auto"/>
        <w:ind w:left="708" w:right="425"/>
        <w:jc w:val="both"/>
        <w:rPr>
          <w:rFonts w:ascii="Museo 300" w:hAnsi="Museo 300"/>
          <w:color w:val="000000" w:themeColor="text1"/>
          <w:sz w:val="16"/>
          <w:szCs w:val="16"/>
        </w:rPr>
      </w:pPr>
      <w:r>
        <w:rPr>
          <w:rFonts w:ascii="Museo 300" w:hAnsi="Museo 300"/>
          <w:color w:val="000000" w:themeColor="text1"/>
          <w:sz w:val="16"/>
          <w:szCs w:val="16"/>
        </w:rPr>
        <w:t xml:space="preserve">[…] </w:t>
      </w:r>
      <w:r w:rsidR="00A5667B">
        <w:rPr>
          <w:rFonts w:ascii="Museo 300" w:hAnsi="Museo 300"/>
          <w:color w:val="000000" w:themeColor="text1"/>
          <w:sz w:val="16"/>
          <w:szCs w:val="16"/>
        </w:rPr>
        <w:t>Por tanto,</w:t>
      </w:r>
      <w:r w:rsidR="00A5667B" w:rsidRPr="007B3B9D">
        <w:rPr>
          <w:rFonts w:ascii="Museo 300" w:hAnsi="Museo 300"/>
          <w:color w:val="000000" w:themeColor="text1"/>
          <w:sz w:val="16"/>
          <w:szCs w:val="16"/>
        </w:rPr>
        <w:t xml:space="preserve"> en el presente caso se determina que la sociedad EEO carece de las pruebas claras y contundentes que demuestren una manipulación en la acometida del suministro bajo análisis, ni la existencia de líneas invertidas en el block de terminales del equipo de medición, que justifiquen el cobro por una energía no registrada,. Por lo tanto, la usuaria no ha incumplido con lo establecido en el contrato de adhesión realizado con la empresa distribuidora EEO</w:t>
      </w:r>
      <w:r w:rsidR="00A5667B">
        <w:rPr>
          <w:rFonts w:ascii="Museo 300" w:hAnsi="Museo 300"/>
          <w:color w:val="000000" w:themeColor="text1"/>
          <w:sz w:val="16"/>
          <w:szCs w:val="16"/>
        </w:rPr>
        <w:t xml:space="preserve">. </w:t>
      </w:r>
      <w:r w:rsidR="00A5667B" w:rsidRPr="00775442">
        <w:rPr>
          <w:rFonts w:ascii="Museo 300" w:hAnsi="Museo 300"/>
          <w:sz w:val="16"/>
          <w:szCs w:val="16"/>
          <w:lang w:val="es-ES"/>
        </w:rPr>
        <w:t>[…].”</w:t>
      </w:r>
    </w:p>
    <w:p w14:paraId="65058765" w14:textId="77777777" w:rsidR="00A5667B" w:rsidRDefault="00A5667B" w:rsidP="003A3607">
      <w:pPr>
        <w:autoSpaceDE w:val="0"/>
        <w:autoSpaceDN w:val="0"/>
        <w:adjustRightInd w:val="0"/>
        <w:spacing w:after="0" w:line="240" w:lineRule="auto"/>
        <w:ind w:left="426"/>
        <w:jc w:val="both"/>
        <w:rPr>
          <w:rFonts w:ascii="Museo Sans 300" w:hAnsi="Museo Sans 300"/>
          <w:sz w:val="20"/>
          <w:szCs w:val="20"/>
        </w:rPr>
      </w:pPr>
    </w:p>
    <w:p w14:paraId="739EE9B5" w14:textId="64B4D049" w:rsidR="003A3607" w:rsidRDefault="00C53DC5"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3A3607" w:rsidRPr="003A3607">
        <w:rPr>
          <w:rFonts w:ascii="Museo Sans 300" w:hAnsi="Museo Sans 300"/>
          <w:sz w:val="20"/>
          <w:szCs w:val="20"/>
        </w:rPr>
        <w:t>, cabe aclarar que no presentó elementos probatorios que debieran ser analizados.</w:t>
      </w:r>
    </w:p>
    <w:p w14:paraId="7E56EE4A" w14:textId="75C7C696" w:rsidR="008F214F" w:rsidRDefault="008F214F" w:rsidP="00C53DC5">
      <w:pPr>
        <w:spacing w:after="0" w:line="240" w:lineRule="auto"/>
        <w:ind w:left="420"/>
        <w:jc w:val="both"/>
        <w:textAlignment w:val="baseline"/>
        <w:rPr>
          <w:rFonts w:ascii="Museo Sans 300" w:eastAsia="Calibri" w:hAnsi="Museo Sans 300" w:cs="Segoe UI"/>
          <w:sz w:val="20"/>
          <w:szCs w:val="20"/>
          <w:lang w:eastAsia="es-MX"/>
        </w:rPr>
      </w:pPr>
    </w:p>
    <w:p w14:paraId="15FAEFBD" w14:textId="20CB7508" w:rsidR="00C53DC5" w:rsidRDefault="00C53DC5" w:rsidP="00C53DC5">
      <w:pPr>
        <w:autoSpaceDE w:val="0"/>
        <w:autoSpaceDN w:val="0"/>
        <w:adjustRightInd w:val="0"/>
        <w:spacing w:after="0" w:line="240" w:lineRule="auto"/>
        <w:ind w:left="426"/>
        <w:jc w:val="both"/>
        <w:rPr>
          <w:rFonts w:ascii="Cambria Math" w:eastAsia="Calibri" w:hAnsi="Cambria Math" w:cs="Cambria Math"/>
          <w:sz w:val="20"/>
          <w:szCs w:val="20"/>
        </w:rPr>
      </w:pPr>
      <w:r w:rsidRPr="00C53DC5">
        <w:rPr>
          <w:rFonts w:ascii="Museo Sans 300" w:eastAsia="Calibri" w:hAnsi="Museo Sans 300"/>
          <w:sz w:val="20"/>
          <w:szCs w:val="20"/>
        </w:rPr>
        <w:t xml:space="preserve">En ese sentido, </w:t>
      </w:r>
      <w:r w:rsidR="00F2441E">
        <w:rPr>
          <w:rFonts w:ascii="Museo Sans 300" w:eastAsia="Calibri" w:hAnsi="Museo Sans 300"/>
          <w:sz w:val="20"/>
          <w:szCs w:val="20"/>
        </w:rPr>
        <w:t>el CAU</w:t>
      </w:r>
      <w:r w:rsidRPr="00C53DC5">
        <w:rPr>
          <w:rFonts w:ascii="Museo Sans 300" w:eastAsia="Calibri" w:hAnsi="Museo Sans 300"/>
          <w:sz w:val="20"/>
          <w:szCs w:val="20"/>
        </w:rPr>
        <w:t xml:space="preserve"> concluyó que no se comprobó la existencia de una condición i</w:t>
      </w:r>
      <w:r w:rsidR="00767CC1">
        <w:rPr>
          <w:rFonts w:ascii="Museo Sans 300" w:eastAsia="Calibri" w:hAnsi="Museo Sans 300"/>
          <w:sz w:val="20"/>
          <w:szCs w:val="20"/>
        </w:rPr>
        <w:t>rregular atribuible al usuario,</w:t>
      </w:r>
      <w:r w:rsidRPr="00C53DC5">
        <w:rPr>
          <w:rFonts w:ascii="Museo Sans 300" w:eastAsia="Calibri" w:hAnsi="Museo Sans 300"/>
          <w:sz w:val="20"/>
          <w:szCs w:val="20"/>
        </w:rPr>
        <w:t xml:space="preserve"> de conformidad con lo establecido en los Términos y Condiciones Generales al Consumidor </w:t>
      </w:r>
      <w:r w:rsidRPr="00C53DC5">
        <w:rPr>
          <w:rFonts w:ascii="Museo Sans 300" w:eastAsia="Calibri" w:hAnsi="Museo Sans 300"/>
          <w:sz w:val="20"/>
          <w:szCs w:val="20"/>
        </w:rPr>
        <w:lastRenderedPageBreak/>
        <w:t>Final de los Pliegos Tarifa</w:t>
      </w:r>
      <w:r w:rsidR="008F214F">
        <w:rPr>
          <w:rFonts w:ascii="Museo Sans 300" w:eastAsia="Calibri" w:hAnsi="Museo Sans 300"/>
          <w:sz w:val="20"/>
          <w:szCs w:val="20"/>
        </w:rPr>
        <w:t>rios aplicables para el año 2018</w:t>
      </w:r>
      <w:r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Pr="00C53DC5">
        <w:rPr>
          <w:rFonts w:ascii="Cambria Math" w:eastAsia="Calibri" w:hAnsi="Cambria Math" w:cs="Cambria Math"/>
          <w:sz w:val="20"/>
          <w:szCs w:val="20"/>
        </w:rPr>
        <w:t> </w:t>
      </w:r>
    </w:p>
    <w:p w14:paraId="656DA4CC" w14:textId="77777777" w:rsidR="00C53DC5" w:rsidRPr="00C53DC5" w:rsidRDefault="00C53DC5" w:rsidP="00C53DC5">
      <w:pPr>
        <w:autoSpaceDE w:val="0"/>
        <w:autoSpaceDN w:val="0"/>
        <w:adjustRightInd w:val="0"/>
        <w:spacing w:after="0" w:line="240" w:lineRule="auto"/>
        <w:ind w:left="426"/>
        <w:jc w:val="both"/>
        <w:rPr>
          <w:rFonts w:ascii="Museo Sans 300" w:eastAsia="Calibri"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929880E" w14:textId="4C1925FE" w:rsidR="00974043" w:rsidRDefault="00974043"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sidR="00E71777">
        <w:rPr>
          <w:rFonts w:ascii="Museo Sans 300" w:hAnsi="Museo Sans 300"/>
          <w:sz w:val="20"/>
          <w:szCs w:val="20"/>
        </w:rPr>
        <w:t>ondición irregular atribuible a la usuaria</w:t>
      </w:r>
      <w:r w:rsidR="00017AD6">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sidR="0087680F">
        <w:rPr>
          <w:rFonts w:ascii="Museo Sans 300" w:hAnsi="Museo Sans 300"/>
          <w:sz w:val="20"/>
          <w:szCs w:val="20"/>
        </w:rPr>
        <w:t xml:space="preserve">efectuado </w:t>
      </w:r>
      <w:r w:rsidRPr="00974043">
        <w:rPr>
          <w:rFonts w:ascii="Museo Sans 300" w:hAnsi="Museo Sans 300"/>
          <w:sz w:val="20"/>
          <w:szCs w:val="20"/>
        </w:rPr>
        <w:t xml:space="preserve">por </w:t>
      </w:r>
      <w:r w:rsidR="008F214F">
        <w:rPr>
          <w:rFonts w:ascii="Museo Sans 300" w:eastAsia="Calibri" w:hAnsi="Museo Sans 300"/>
          <w:sz w:val="20"/>
          <w:szCs w:val="20"/>
        </w:rPr>
        <w:t>la cantidad de DOSCIENTOS UNO</w:t>
      </w:r>
      <w:r w:rsidR="008F214F">
        <w:rPr>
          <w:rFonts w:ascii="Museo Sans 300" w:hAnsi="Museo Sans 300"/>
          <w:sz w:val="20"/>
          <w:szCs w:val="20"/>
        </w:rPr>
        <w:t xml:space="preserve"> 85</w:t>
      </w:r>
      <w:r w:rsidRPr="00974043">
        <w:rPr>
          <w:rFonts w:ascii="Museo Sans 300" w:hAnsi="Museo Sans 300"/>
          <w:sz w:val="20"/>
          <w:szCs w:val="20"/>
        </w:rPr>
        <w:t>/100 DÓLARES DE LOS ESTAD</w:t>
      </w:r>
      <w:r w:rsidR="008F214F">
        <w:rPr>
          <w:rFonts w:ascii="Museo Sans 300" w:hAnsi="Museo Sans 300"/>
          <w:sz w:val="20"/>
          <w:szCs w:val="20"/>
        </w:rPr>
        <w:t>OS UNIDOS DE AMÉRICA (USD 201.85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602C76B0" w14:textId="77777777" w:rsidR="00974043" w:rsidRPr="00974043" w:rsidRDefault="00974043" w:rsidP="00974043">
      <w:pPr>
        <w:suppressAutoHyphens/>
        <w:autoSpaceDE w:val="0"/>
        <w:autoSpaceDN w:val="0"/>
        <w:spacing w:after="0" w:line="240" w:lineRule="auto"/>
        <w:ind w:left="426"/>
        <w:jc w:val="both"/>
        <w:textAlignment w:val="baseline"/>
        <w:rPr>
          <w:rFonts w:eastAsia="Calibr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50648F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290731" w14:textId="77777777" w:rsidR="00767CC1" w:rsidRPr="007B7B0C" w:rsidRDefault="00767CC1" w:rsidP="009A69A9">
      <w:pPr>
        <w:spacing w:after="0" w:line="240" w:lineRule="auto"/>
        <w:ind w:left="426"/>
        <w:jc w:val="both"/>
        <w:rPr>
          <w:rFonts w:ascii="Museo Sans 300" w:hAnsi="Museo Sans 300"/>
          <w:sz w:val="20"/>
          <w:szCs w:val="20"/>
        </w:rPr>
      </w:pPr>
    </w:p>
    <w:p w14:paraId="73681E22" w14:textId="3C17902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6F00E341" w14:textId="77777777" w:rsidR="00F257D1" w:rsidRPr="007B7B0C" w:rsidRDefault="00F257D1" w:rsidP="009A69A9">
      <w:pPr>
        <w:spacing w:after="0" w:line="240" w:lineRule="auto"/>
        <w:ind w:left="426"/>
        <w:jc w:val="both"/>
        <w:rPr>
          <w:rFonts w:ascii="Museo Sans 300" w:hAnsi="Museo Sans 300"/>
          <w:sz w:val="20"/>
          <w:szCs w:val="20"/>
        </w:rPr>
      </w:pPr>
    </w:p>
    <w:p w14:paraId="40D09E5A" w14:textId="56FC737D" w:rsidR="00974043" w:rsidRDefault="00974043" w:rsidP="0097404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2DE76072" w14:textId="77777777" w:rsidR="00974043" w:rsidRPr="00974043" w:rsidRDefault="00974043" w:rsidP="00974043">
      <w:pPr>
        <w:spacing w:after="0" w:line="240" w:lineRule="auto"/>
        <w:ind w:left="1134"/>
        <w:jc w:val="both"/>
        <w:rPr>
          <w:rFonts w:ascii="Museo Sans 300" w:hAnsi="Museo Sans 300"/>
          <w:color w:val="000000"/>
          <w:sz w:val="20"/>
          <w:szCs w:val="20"/>
          <w:shd w:val="clear" w:color="auto" w:fill="FFFFFF"/>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32AED12E" w14:textId="0D8B1F05" w:rsidR="00974043" w:rsidRDefault="00974043" w:rsidP="00974043">
      <w:pPr>
        <w:numPr>
          <w:ilvl w:val="0"/>
          <w:numId w:val="7"/>
        </w:numPr>
        <w:spacing w:after="0" w:line="240" w:lineRule="auto"/>
        <w:ind w:left="1134"/>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2982B8A8" w14:textId="77777777" w:rsidR="00974043" w:rsidRDefault="00974043" w:rsidP="00974043">
      <w:pPr>
        <w:pStyle w:val="Prrafodelista"/>
        <w:rPr>
          <w:rFonts w:ascii="Museo Sans 300" w:hAnsi="Museo Sans 300"/>
          <w:color w:val="000000"/>
          <w:sz w:val="20"/>
          <w:szCs w:val="20"/>
          <w:shd w:val="clear" w:color="auto" w:fill="FFFFFF"/>
        </w:rPr>
      </w:pPr>
    </w:p>
    <w:p w14:paraId="54C830BB" w14:textId="54FB96B4" w:rsidR="00855EE3" w:rsidRPr="00870328" w:rsidRDefault="00974043" w:rsidP="00EA021C">
      <w:pPr>
        <w:numPr>
          <w:ilvl w:val="0"/>
          <w:numId w:val="7"/>
        </w:numPr>
        <w:spacing w:after="0" w:line="240" w:lineRule="auto"/>
        <w:ind w:left="1134"/>
        <w:jc w:val="both"/>
        <w:rPr>
          <w:rFonts w:ascii="Museo Sans 300" w:hAnsi="Museo Sans 300"/>
          <w:color w:val="000000"/>
          <w:sz w:val="20"/>
          <w:szCs w:val="20"/>
          <w:shd w:val="clear" w:color="auto" w:fill="FFFFFF"/>
        </w:rPr>
      </w:pPr>
      <w:r w:rsidRPr="00870328">
        <w:rPr>
          <w:rFonts w:ascii="Museo Sans 300" w:hAnsi="Museo Sans 300"/>
          <w:color w:val="000000"/>
          <w:sz w:val="20"/>
          <w:szCs w:val="20"/>
          <w:shd w:val="clear" w:color="auto" w:fill="FFFFFF"/>
        </w:rPr>
        <w:t xml:space="preserve">Como se plasmó en el informe técnico del CAU, </w:t>
      </w:r>
      <w:r w:rsidR="00D4437A" w:rsidRPr="00870328">
        <w:rPr>
          <w:rFonts w:ascii="Museo Sans 300" w:hAnsi="Museo Sans 300"/>
          <w:color w:val="000000"/>
          <w:sz w:val="20"/>
          <w:szCs w:val="20"/>
          <w:shd w:val="clear" w:color="auto" w:fill="FFFFFF"/>
        </w:rPr>
        <w:t xml:space="preserve">las pruebas presentadas por </w:t>
      </w:r>
      <w:r w:rsidRPr="00870328">
        <w:rPr>
          <w:rFonts w:ascii="Museo Sans 300" w:hAnsi="Museo Sans 300"/>
          <w:color w:val="000000"/>
          <w:sz w:val="20"/>
          <w:szCs w:val="20"/>
          <w:shd w:val="clear" w:color="auto" w:fill="FFFFFF"/>
        </w:rPr>
        <w:t xml:space="preserve">la sociedad EEO, S.A. de C.V. </w:t>
      </w:r>
      <w:r w:rsidR="00663614" w:rsidRPr="00870328">
        <w:rPr>
          <w:rFonts w:ascii="Museo Sans 300" w:hAnsi="Museo Sans 300"/>
          <w:color w:val="000000"/>
          <w:sz w:val="20"/>
          <w:szCs w:val="20"/>
          <w:shd w:val="clear" w:color="auto" w:fill="FFFFFF"/>
        </w:rPr>
        <w:t xml:space="preserve">para comprobar la condición irregular que atribuye al usuario </w:t>
      </w:r>
      <w:r w:rsidR="003F3C91" w:rsidRPr="00870328">
        <w:rPr>
          <w:rFonts w:ascii="Museo Sans 300" w:hAnsi="Museo Sans 300"/>
          <w:color w:val="000000"/>
          <w:sz w:val="20"/>
          <w:szCs w:val="20"/>
          <w:shd w:val="clear" w:color="auto" w:fill="FFFFFF"/>
        </w:rPr>
        <w:t xml:space="preserve">fueron analizadas y </w:t>
      </w:r>
      <w:r w:rsidR="003F3C91" w:rsidRPr="00870328">
        <w:rPr>
          <w:rFonts w:ascii="Museo Sans 300" w:hAnsi="Museo Sans 300"/>
          <w:color w:val="000000"/>
          <w:sz w:val="20"/>
          <w:szCs w:val="20"/>
          <w:shd w:val="clear" w:color="auto" w:fill="FFFFFF"/>
        </w:rPr>
        <w:lastRenderedPageBreak/>
        <w:t>valoradas</w:t>
      </w:r>
      <w:r w:rsidR="00F41823">
        <w:rPr>
          <w:rFonts w:ascii="Museo Sans 300" w:hAnsi="Museo Sans 300"/>
          <w:color w:val="000000"/>
          <w:sz w:val="20"/>
          <w:szCs w:val="20"/>
          <w:shd w:val="clear" w:color="auto" w:fill="FFFFFF"/>
        </w:rPr>
        <w:t>,</w:t>
      </w:r>
      <w:r w:rsidR="003F3C91" w:rsidRPr="00870328">
        <w:rPr>
          <w:rFonts w:ascii="Museo Sans 300" w:hAnsi="Museo Sans 300"/>
          <w:color w:val="000000"/>
          <w:sz w:val="20"/>
          <w:szCs w:val="20"/>
          <w:shd w:val="clear" w:color="auto" w:fill="FFFFFF"/>
        </w:rPr>
        <w:t xml:space="preserve"> y con base </w:t>
      </w:r>
      <w:r w:rsidR="00F41823">
        <w:rPr>
          <w:rFonts w:ascii="Museo Sans 300" w:hAnsi="Museo Sans 300"/>
          <w:color w:val="000000"/>
          <w:sz w:val="20"/>
          <w:szCs w:val="20"/>
          <w:shd w:val="clear" w:color="auto" w:fill="FFFFFF"/>
        </w:rPr>
        <w:t>en éstas</w:t>
      </w:r>
      <w:r w:rsidR="003F3C91" w:rsidRPr="00870328">
        <w:rPr>
          <w:rFonts w:ascii="Museo Sans 300" w:hAnsi="Museo Sans 300"/>
          <w:color w:val="000000"/>
          <w:sz w:val="20"/>
          <w:szCs w:val="20"/>
          <w:shd w:val="clear" w:color="auto" w:fill="FFFFFF"/>
        </w:rPr>
        <w:t xml:space="preserve">, </w:t>
      </w:r>
      <w:r w:rsidR="00F41823">
        <w:rPr>
          <w:rFonts w:ascii="Museo Sans 300" w:hAnsi="Museo Sans 300"/>
          <w:color w:val="000000"/>
          <w:sz w:val="20"/>
          <w:szCs w:val="20"/>
          <w:shd w:val="clear" w:color="auto" w:fill="FFFFFF"/>
        </w:rPr>
        <w:t>se</w:t>
      </w:r>
      <w:r w:rsidR="003F3C91" w:rsidRPr="00870328">
        <w:rPr>
          <w:rFonts w:ascii="Museo Sans 300" w:hAnsi="Museo Sans 300"/>
          <w:color w:val="000000"/>
          <w:sz w:val="20"/>
          <w:szCs w:val="20"/>
          <w:shd w:val="clear" w:color="auto" w:fill="FFFFFF"/>
        </w:rPr>
        <w:t xml:space="preserve"> determinó que no </w:t>
      </w:r>
      <w:r w:rsidR="004B16F2" w:rsidRPr="00870328">
        <w:rPr>
          <w:rFonts w:ascii="Museo Sans 300" w:hAnsi="Museo Sans 300"/>
          <w:color w:val="000000"/>
          <w:sz w:val="20"/>
          <w:szCs w:val="20"/>
          <w:shd w:val="clear" w:color="auto" w:fill="FFFFFF"/>
        </w:rPr>
        <w:t xml:space="preserve">reflejaban la supuesta </w:t>
      </w:r>
      <w:r w:rsidR="00870328" w:rsidRPr="00870328">
        <w:rPr>
          <w:rFonts w:ascii="Museo Sans 300" w:hAnsi="Museo Sans 300"/>
          <w:color w:val="000000"/>
          <w:sz w:val="20"/>
          <w:szCs w:val="20"/>
          <w:shd w:val="clear" w:color="auto" w:fill="FFFFFF"/>
        </w:rPr>
        <w:t>manipulación</w:t>
      </w:r>
      <w:r w:rsidR="004B16F2" w:rsidRPr="00870328">
        <w:rPr>
          <w:rFonts w:ascii="Museo Sans 300" w:hAnsi="Museo Sans 300"/>
          <w:color w:val="000000"/>
          <w:sz w:val="20"/>
          <w:szCs w:val="20"/>
          <w:shd w:val="clear" w:color="auto" w:fill="FFFFFF"/>
        </w:rPr>
        <w:t xml:space="preserve"> </w:t>
      </w:r>
      <w:r w:rsidR="00870328" w:rsidRPr="00870328">
        <w:rPr>
          <w:rFonts w:ascii="Museo Sans 300" w:hAnsi="Museo Sans 300"/>
          <w:color w:val="000000"/>
          <w:sz w:val="20"/>
          <w:szCs w:val="20"/>
          <w:shd w:val="clear" w:color="auto" w:fill="FFFFFF"/>
        </w:rPr>
        <w:t xml:space="preserve">de la acometida. </w:t>
      </w:r>
    </w:p>
    <w:p w14:paraId="27DFF254" w14:textId="77777777" w:rsidR="00F41823" w:rsidRDefault="00F4182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p>
    <w:p w14:paraId="3233F442" w14:textId="27F81526" w:rsidR="00855EE3" w:rsidRPr="00855EE3" w:rsidRDefault="00855EE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855EE3">
        <w:rPr>
          <w:rFonts w:ascii="Museo Sans 300" w:eastAsia="Times New Roman" w:hAnsi="Museo Sans 300"/>
          <w:color w:val="000000"/>
          <w:sz w:val="20"/>
          <w:szCs w:val="20"/>
          <w:shd w:val="clear" w:color="auto" w:fill="FFFFFF"/>
          <w:lang w:val="es-ES" w:eastAsia="es-ES"/>
        </w:rPr>
        <w:t>En ese sentido, se estableció en el informe técnico N.° I</w:t>
      </w:r>
      <w:r w:rsidR="0068113F">
        <w:rPr>
          <w:rFonts w:ascii="Museo Sans 300" w:eastAsia="Times New Roman" w:hAnsi="Museo Sans 300"/>
          <w:color w:val="000000"/>
          <w:sz w:val="20"/>
          <w:szCs w:val="20"/>
          <w:shd w:val="clear" w:color="auto" w:fill="FFFFFF"/>
          <w:lang w:val="es-ES" w:eastAsia="es-ES"/>
        </w:rPr>
        <w:t>T-320</w:t>
      </w:r>
      <w:r w:rsidRPr="00855EE3">
        <w:rPr>
          <w:rFonts w:ascii="Museo Sans 300" w:eastAsia="Times New Roman" w:hAnsi="Museo Sans 300"/>
          <w:color w:val="000000"/>
          <w:sz w:val="20"/>
          <w:szCs w:val="20"/>
          <w:shd w:val="clear" w:color="auto" w:fill="FFFFFF"/>
          <w:lang w:val="es-ES" w:eastAsia="es-ES"/>
        </w:rPr>
        <w:t>-</w:t>
      </w:r>
      <w:r w:rsidR="0007515C">
        <w:rPr>
          <w:rFonts w:ascii="Museo Sans 300" w:eastAsia="Times New Roman" w:hAnsi="Museo Sans 300"/>
          <w:color w:val="000000"/>
          <w:sz w:val="20"/>
          <w:szCs w:val="20"/>
          <w:shd w:val="clear" w:color="auto" w:fill="FFFFFF"/>
          <w:lang w:val="es-ES" w:eastAsia="es-ES"/>
        </w:rPr>
        <w:t>+++</w:t>
      </w:r>
      <w:r w:rsidR="0068113F">
        <w:rPr>
          <w:rFonts w:ascii="Museo Sans 300" w:eastAsia="Times New Roman" w:hAnsi="Museo Sans 300"/>
          <w:color w:val="000000"/>
          <w:sz w:val="20"/>
          <w:szCs w:val="20"/>
          <w:shd w:val="clear" w:color="auto" w:fill="FFFFFF"/>
          <w:lang w:val="es-ES" w:eastAsia="es-ES"/>
        </w:rPr>
        <w:t>-CAU</w:t>
      </w:r>
      <w:r w:rsidRPr="00855EE3">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870328">
        <w:rPr>
          <w:rFonts w:ascii="Museo Sans 300" w:eastAsia="Times New Roman" w:hAnsi="Museo Sans 300"/>
          <w:color w:val="000000"/>
          <w:sz w:val="20"/>
          <w:szCs w:val="20"/>
          <w:shd w:val="clear" w:color="auto" w:fill="FFFFFF"/>
          <w:lang w:val="es-ES" w:eastAsia="es-ES"/>
        </w:rPr>
        <w:t>T</w:t>
      </w:r>
      <w:r w:rsidRPr="00855EE3">
        <w:rPr>
          <w:rFonts w:ascii="Museo Sans 300" w:eastAsia="Times New Roman" w:hAnsi="Museo Sans 300"/>
          <w:color w:val="000000"/>
          <w:sz w:val="20"/>
          <w:szCs w:val="20"/>
          <w:shd w:val="clear" w:color="auto" w:fill="FFFFFF"/>
          <w:lang w:val="es-ES" w:eastAsia="es-ES"/>
        </w:rPr>
        <w:t xml:space="preserve">érminos y </w:t>
      </w:r>
      <w:r w:rsidR="00870328">
        <w:rPr>
          <w:rFonts w:ascii="Museo Sans 300" w:eastAsia="Times New Roman" w:hAnsi="Museo Sans 300"/>
          <w:color w:val="000000"/>
          <w:sz w:val="20"/>
          <w:szCs w:val="20"/>
          <w:shd w:val="clear" w:color="auto" w:fill="FFFFFF"/>
          <w:lang w:val="es-ES" w:eastAsia="es-ES"/>
        </w:rPr>
        <w:t>C</w:t>
      </w:r>
      <w:r w:rsidRPr="00855EE3">
        <w:rPr>
          <w:rFonts w:ascii="Museo Sans 300" w:eastAsia="Times New Roman" w:hAnsi="Museo Sans 300"/>
          <w:color w:val="000000"/>
          <w:sz w:val="20"/>
          <w:szCs w:val="20"/>
          <w:shd w:val="clear" w:color="auto" w:fill="FFFFFF"/>
          <w:lang w:val="es-ES" w:eastAsia="es-ES"/>
        </w:rPr>
        <w:t xml:space="preserve">ondiciones de los </w:t>
      </w:r>
      <w:r w:rsidR="00870328">
        <w:rPr>
          <w:rFonts w:ascii="Museo Sans 300" w:eastAsia="Times New Roman" w:hAnsi="Museo Sans 300"/>
          <w:color w:val="000000"/>
          <w:sz w:val="20"/>
          <w:szCs w:val="20"/>
          <w:shd w:val="clear" w:color="auto" w:fill="FFFFFF"/>
          <w:lang w:val="es-ES" w:eastAsia="es-ES"/>
        </w:rPr>
        <w:t>P</w:t>
      </w:r>
      <w:r w:rsidRPr="00855EE3">
        <w:rPr>
          <w:rFonts w:ascii="Museo Sans 300" w:eastAsia="Times New Roman" w:hAnsi="Museo Sans 300"/>
          <w:color w:val="000000"/>
          <w:sz w:val="20"/>
          <w:szCs w:val="20"/>
          <w:shd w:val="clear" w:color="auto" w:fill="FFFFFF"/>
          <w:lang w:val="es-ES" w:eastAsia="es-ES"/>
        </w:rPr>
        <w:t xml:space="preserve">liegos </w:t>
      </w:r>
      <w:r w:rsidR="00870328">
        <w:rPr>
          <w:rFonts w:ascii="Museo Sans 300" w:eastAsia="Times New Roman" w:hAnsi="Museo Sans 300"/>
          <w:color w:val="000000"/>
          <w:sz w:val="20"/>
          <w:szCs w:val="20"/>
          <w:shd w:val="clear" w:color="auto" w:fill="FFFFFF"/>
          <w:lang w:val="es-ES" w:eastAsia="es-ES"/>
        </w:rPr>
        <w:t>T</w:t>
      </w:r>
      <w:r w:rsidRPr="00855EE3">
        <w:rPr>
          <w:rFonts w:ascii="Museo Sans 300" w:eastAsia="Times New Roman" w:hAnsi="Museo Sans 300"/>
          <w:color w:val="000000"/>
          <w:sz w:val="20"/>
          <w:szCs w:val="20"/>
          <w:shd w:val="clear" w:color="auto" w:fill="FFFFFF"/>
          <w:lang w:val="es-ES" w:eastAsia="es-ES"/>
        </w:rPr>
        <w:t>arifarios vigentes para el año 201</w:t>
      </w:r>
      <w:r w:rsidR="008F214F">
        <w:rPr>
          <w:rFonts w:ascii="Museo Sans 300" w:eastAsia="Times New Roman" w:hAnsi="Museo Sans 300"/>
          <w:color w:val="000000"/>
          <w:sz w:val="20"/>
          <w:szCs w:val="20"/>
          <w:shd w:val="clear" w:color="auto" w:fill="FFFFFF"/>
          <w:lang w:val="es-ES" w:eastAsia="es-ES"/>
        </w:rPr>
        <w:t>8</w:t>
      </w:r>
      <w:r w:rsidRPr="00855EE3">
        <w:rPr>
          <w:rFonts w:ascii="Museo Sans 300" w:eastAsia="Times New Roman" w:hAnsi="Museo Sans 300"/>
          <w:color w:val="000000"/>
          <w:sz w:val="20"/>
          <w:szCs w:val="20"/>
          <w:shd w:val="clear" w:color="auto" w:fill="FFFFFF"/>
          <w:lang w:val="es-ES" w:eastAsia="es-ES"/>
        </w:rPr>
        <w:t xml:space="preserve">, </w:t>
      </w:r>
      <w:r w:rsidR="00870328" w:rsidRPr="00855EE3">
        <w:rPr>
          <w:rFonts w:ascii="Museo Sans 300" w:eastAsia="Times New Roman" w:hAnsi="Museo Sans 300"/>
          <w:color w:val="000000"/>
          <w:sz w:val="20"/>
          <w:szCs w:val="20"/>
          <w:shd w:val="clear" w:color="auto" w:fill="FFFFFF"/>
          <w:lang w:val="es-ES" w:eastAsia="es-ES"/>
        </w:rPr>
        <w:t xml:space="preserve">no es procedente </w:t>
      </w:r>
      <w:r w:rsidRPr="00855EE3">
        <w:rPr>
          <w:rFonts w:ascii="Museo Sans 300" w:eastAsia="Times New Roman" w:hAnsi="Museo Sans 300"/>
          <w:color w:val="000000"/>
          <w:sz w:val="20"/>
          <w:szCs w:val="20"/>
          <w:shd w:val="clear" w:color="auto" w:fill="FFFFFF"/>
          <w:lang w:val="es-ES" w:eastAsia="es-ES"/>
        </w:rPr>
        <w:t>el cobro efectuado por la empresa distribuidora en concepto de energía no registrada</w:t>
      </w:r>
      <w:r w:rsidR="00870328">
        <w:rPr>
          <w:rFonts w:ascii="Museo Sans 300" w:eastAsia="Times New Roman" w:hAnsi="Museo Sans 300"/>
          <w:color w:val="000000"/>
          <w:sz w:val="20"/>
          <w:szCs w:val="20"/>
          <w:shd w:val="clear" w:color="auto" w:fill="FFFFFF"/>
          <w:lang w:val="es-ES" w:eastAsia="es-ES"/>
        </w:rPr>
        <w:t>.</w:t>
      </w:r>
      <w:r w:rsidRPr="00855EE3">
        <w:rPr>
          <w:rFonts w:ascii="Museo Sans 300" w:eastAsia="Times New Roman" w:hAnsi="Museo Sans 300"/>
          <w:color w:val="000000"/>
          <w:sz w:val="20"/>
          <w:szCs w:val="20"/>
          <w:shd w:val="clear" w:color="auto" w:fill="FFFFFF"/>
          <w:lang w:val="es-ES" w:eastAsia="es-ES"/>
        </w:rPr>
        <w:t xml:space="preserve"> </w:t>
      </w:r>
    </w:p>
    <w:p w14:paraId="0E2E44E6" w14:textId="77777777" w:rsidR="00855EE3" w:rsidRPr="00855EE3" w:rsidRDefault="00855EE3" w:rsidP="00855EE3">
      <w:pPr>
        <w:spacing w:after="0" w:line="240" w:lineRule="auto"/>
        <w:ind w:left="708"/>
        <w:rPr>
          <w:rFonts w:ascii="Museo Sans 300" w:eastAsia="Times New Roman" w:hAnsi="Museo Sans 300"/>
          <w:color w:val="000000"/>
          <w:sz w:val="20"/>
          <w:szCs w:val="20"/>
          <w:shd w:val="clear" w:color="auto" w:fill="FFFFFF"/>
          <w:lang w:val="es-ES" w:eastAsia="es-ES"/>
        </w:rPr>
      </w:pPr>
    </w:p>
    <w:p w14:paraId="2015D285" w14:textId="651D1F9E" w:rsidR="00855EE3" w:rsidRPr="00855EE3" w:rsidRDefault="00F27D2C" w:rsidP="00855EE3">
      <w:pPr>
        <w:spacing w:after="0" w:line="240" w:lineRule="auto"/>
        <w:ind w:left="426"/>
        <w:jc w:val="both"/>
        <w:rPr>
          <w:rFonts w:ascii="Museo Sans 300" w:hAnsi="Museo Sans 300"/>
          <w:sz w:val="20"/>
          <w:szCs w:val="20"/>
        </w:rPr>
      </w:pPr>
      <w:r>
        <w:rPr>
          <w:rFonts w:ascii="Museo Sans 300" w:eastAsia="Museo Sans 300" w:hAnsi="Museo Sans 300" w:cs="Museo Sans 300"/>
          <w:sz w:val="20"/>
          <w:szCs w:val="20"/>
        </w:rPr>
        <w:t>Con base en lo anterior</w:t>
      </w:r>
      <w:r w:rsidR="00855EE3" w:rsidRPr="00855EE3">
        <w:rPr>
          <w:rFonts w:ascii="Museo Sans 300" w:eastAsia="Museo Sans 300" w:hAnsi="Museo Sans 300" w:cs="Museo Sans 300"/>
          <w:sz w:val="20"/>
          <w:szCs w:val="20"/>
        </w:rPr>
        <w:t>, se advierte que el dictamen que resuelve el caso fue emitido con fundamento en la documentación recopilada en el transcurso del procedimiento, garantizando a</w:t>
      </w:r>
      <w:r w:rsidR="00855EE3">
        <w:rPr>
          <w:rFonts w:ascii="Museo Sans 300" w:eastAsia="Museo Sans 300" w:hAnsi="Museo Sans 300" w:cs="Museo Sans 300"/>
          <w:sz w:val="20"/>
          <w:szCs w:val="20"/>
        </w:rPr>
        <w:t xml:space="preserve"> la</w:t>
      </w:r>
      <w:r w:rsidR="00855EE3" w:rsidRPr="00855EE3">
        <w:rPr>
          <w:rFonts w:ascii="Museo Sans 300" w:eastAsia="Museo Sans 300" w:hAnsi="Museo Sans 300" w:cs="Museo Sans 300"/>
          <w:sz w:val="20"/>
          <w:szCs w:val="20"/>
        </w:rPr>
        <w:t xml:space="preserve"> usuari</w:t>
      </w:r>
      <w:r w:rsidR="00855EE3">
        <w:rPr>
          <w:rFonts w:ascii="Museo Sans 300" w:eastAsia="Museo Sans 300" w:hAnsi="Museo Sans 300" w:cs="Museo Sans 300"/>
          <w:sz w:val="20"/>
          <w:szCs w:val="20"/>
        </w:rPr>
        <w:t>a</w:t>
      </w:r>
      <w:r w:rsidR="00855EE3" w:rsidRPr="00855EE3">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xml:space="preserve"> normativa</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xml:space="preserve"> vigente</w:t>
      </w:r>
      <w:r w:rsidR="00855EE3" w:rsidRPr="00855EE3">
        <w:rPr>
          <w:rFonts w:ascii="Museo Sans 300" w:eastAsia="Museo Sans 300" w:hAnsi="Museo Sans 300" w:cs="Museo Sans 300"/>
          <w:strike/>
          <w:sz w:val="20"/>
          <w:szCs w:val="20"/>
        </w:rPr>
        <w:t>s</w:t>
      </w:r>
      <w:r w:rsidR="00855EE3" w:rsidRPr="00855EE3">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86BE5FA" w14:textId="77777777" w:rsidR="00855EE3" w:rsidRPr="00974043" w:rsidRDefault="00855EE3" w:rsidP="00974043">
      <w:pPr>
        <w:spacing w:after="0" w:line="240" w:lineRule="auto"/>
        <w:ind w:left="1134"/>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B3E7527" w14:textId="1EC6F3F4"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Con fundamento en el informe técnico N.° </w:t>
      </w:r>
      <w:r w:rsidR="0068113F">
        <w:rPr>
          <w:rFonts w:ascii="Museo Sans 300" w:hAnsi="Museo Sans 300"/>
          <w:sz w:val="20"/>
          <w:szCs w:val="20"/>
        </w:rPr>
        <w:t>IT-320</w:t>
      </w:r>
      <w:r w:rsidRPr="00855EE3">
        <w:rPr>
          <w:rFonts w:ascii="Museo Sans 300" w:hAnsi="Museo Sans 300"/>
          <w:sz w:val="20"/>
          <w:szCs w:val="20"/>
        </w:rPr>
        <w:t>-</w:t>
      </w:r>
      <w:r w:rsidR="0007515C">
        <w:rPr>
          <w:rFonts w:ascii="Museo Sans 300" w:hAnsi="Museo Sans 300"/>
          <w:sz w:val="20"/>
          <w:szCs w:val="20"/>
        </w:rPr>
        <w:t>+++</w:t>
      </w:r>
      <w:r w:rsidR="0068113F">
        <w:rPr>
          <w:rFonts w:ascii="Museo Sans 300" w:hAnsi="Museo Sans 300"/>
          <w:sz w:val="20"/>
          <w:szCs w:val="20"/>
        </w:rPr>
        <w:t>-</w:t>
      </w:r>
      <w:r w:rsidRPr="00855EE3">
        <w:rPr>
          <w:rFonts w:ascii="Museo Sans 300" w:hAnsi="Museo Sans 300"/>
          <w:sz w:val="20"/>
          <w:szCs w:val="20"/>
        </w:rPr>
        <w:t xml:space="preserve">CAU, esta </w:t>
      </w:r>
      <w:r w:rsidR="00A16424">
        <w:rPr>
          <w:rFonts w:ascii="Museo Sans 300" w:hAnsi="Museo Sans 300"/>
          <w:sz w:val="20"/>
          <w:szCs w:val="20"/>
        </w:rPr>
        <w:t>S</w:t>
      </w:r>
      <w:r w:rsidRPr="00855EE3">
        <w:rPr>
          <w:rFonts w:ascii="Museo Sans 300" w:hAnsi="Museo Sans 300"/>
          <w:sz w:val="20"/>
          <w:szCs w:val="20"/>
        </w:rPr>
        <w:t xml:space="preserve">uperintendencia considera pertinente adherirse a lo dictaminado por </w:t>
      </w:r>
      <w:r w:rsidR="00F2441E">
        <w:rPr>
          <w:rFonts w:ascii="Museo Sans 300" w:hAnsi="Museo Sans 300"/>
          <w:sz w:val="20"/>
          <w:szCs w:val="20"/>
        </w:rPr>
        <w:t>el CAU</w:t>
      </w:r>
      <w:r w:rsidRPr="00855EE3">
        <w:rPr>
          <w:rFonts w:ascii="Museo Sans 300" w:hAnsi="Museo Sans 300"/>
          <w:sz w:val="20"/>
          <w:szCs w:val="20"/>
        </w:rPr>
        <w:t>, siendo pertinente establecer que en el sum</w:t>
      </w:r>
      <w:r>
        <w:rPr>
          <w:rFonts w:ascii="Museo Sans 300" w:hAnsi="Museo Sans 300"/>
          <w:sz w:val="20"/>
          <w:szCs w:val="20"/>
        </w:rPr>
        <w:t>inistro</w:t>
      </w:r>
      <w:r w:rsidR="0068113F">
        <w:rPr>
          <w:rFonts w:ascii="Museo Sans 300" w:hAnsi="Museo Sans 300"/>
          <w:sz w:val="20"/>
          <w:szCs w:val="20"/>
        </w:rPr>
        <w:t xml:space="preserve"> identificado con el NIC </w:t>
      </w:r>
      <w:r w:rsidR="0007515C">
        <w:rPr>
          <w:rFonts w:ascii="Museo Sans 300" w:hAnsi="Museo Sans 300"/>
          <w:sz w:val="20"/>
          <w:szCs w:val="20"/>
        </w:rPr>
        <w:t>+++</w:t>
      </w:r>
      <w:r w:rsidRPr="00855EE3">
        <w:rPr>
          <w:rFonts w:ascii="Museo Sans 300" w:hAnsi="Museo Sans 300"/>
          <w:sz w:val="20"/>
          <w:szCs w:val="20"/>
        </w:rPr>
        <w:t xml:space="preserve"> no existió una c</w:t>
      </w:r>
      <w:r w:rsidR="00E71777">
        <w:rPr>
          <w:rFonts w:ascii="Museo Sans 300" w:hAnsi="Museo Sans 300"/>
          <w:sz w:val="20"/>
          <w:szCs w:val="20"/>
        </w:rPr>
        <w:t>ondición irregular atribuible a la usuaria</w:t>
      </w:r>
      <w:r w:rsidRPr="00855EE3">
        <w:rPr>
          <w:rFonts w:ascii="Museo Sans 300" w:hAnsi="Museo Sans 300"/>
          <w:sz w:val="20"/>
          <w:szCs w:val="20"/>
        </w:rPr>
        <w:t xml:space="preserve">. </w:t>
      </w:r>
    </w:p>
    <w:p w14:paraId="1621345C" w14:textId="77777777"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p>
    <w:p w14:paraId="12E26313" w14:textId="2E3737B8"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Por lo tanto, es pertinente declarar improcedente el cobro de la cantidad de </w:t>
      </w:r>
      <w:r w:rsidR="0068113F">
        <w:rPr>
          <w:rFonts w:ascii="Museo Sans 300" w:hAnsi="Museo Sans 300"/>
          <w:sz w:val="20"/>
          <w:szCs w:val="20"/>
        </w:rPr>
        <w:t>DOSCIENTOS UNO 85</w:t>
      </w:r>
      <w:r w:rsidRPr="00855EE3">
        <w:rPr>
          <w:rFonts w:ascii="Museo Sans 300" w:hAnsi="Museo Sans 300"/>
          <w:sz w:val="20"/>
          <w:szCs w:val="20"/>
        </w:rPr>
        <w:t>/100 DÓLARES DE LOS ESTAD</w:t>
      </w:r>
      <w:r w:rsidR="0068113F">
        <w:rPr>
          <w:rFonts w:ascii="Museo Sans 300" w:hAnsi="Museo Sans 300"/>
          <w:sz w:val="20"/>
          <w:szCs w:val="20"/>
        </w:rPr>
        <w:t>OS UNIDOS DE AMÉRICA (USD 201.85</w:t>
      </w:r>
      <w:r w:rsidRPr="00855EE3">
        <w:rPr>
          <w:rFonts w:ascii="Museo Sans 300" w:hAnsi="Museo Sans 300"/>
          <w:sz w:val="20"/>
          <w:szCs w:val="20"/>
        </w:rPr>
        <w:t>)</w:t>
      </w:r>
      <w:r w:rsidRPr="00855EE3">
        <w:rPr>
          <w:rFonts w:ascii="Museo Sans 300" w:hAnsi="Museo Sans 300"/>
          <w:sz w:val="20"/>
          <w:szCs w:val="20"/>
          <w:lang w:eastAsia="es-ES"/>
        </w:rPr>
        <w:t xml:space="preserve"> </w:t>
      </w:r>
      <w:r w:rsidRPr="00855EE3">
        <w:rPr>
          <w:rFonts w:ascii="Museo Sans 300" w:hAnsi="Museo Sans 300"/>
          <w:sz w:val="20"/>
          <w:szCs w:val="20"/>
        </w:rPr>
        <w:t>IVA incluido, que la sociedad EEO, S.A. de C.V. pretende recuperar en concepto de energía no registrada, de conformidad con lo expuesto en el presente acuerdo.</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1FF297DC"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8B88A12" w14:textId="77777777" w:rsidR="00A16424" w:rsidRPr="007B7B0C" w:rsidRDefault="00A16424" w:rsidP="009A69A9">
      <w:pPr>
        <w:autoSpaceDE w:val="0"/>
        <w:autoSpaceDN w:val="0"/>
        <w:adjustRightInd w:val="0"/>
        <w:spacing w:after="0" w:line="240" w:lineRule="auto"/>
        <w:ind w:left="426"/>
        <w:jc w:val="both"/>
        <w:rPr>
          <w:rFonts w:ascii="Museo Sans 300" w:hAnsi="Museo Sans 300"/>
          <w:sz w:val="20"/>
          <w:szCs w:val="20"/>
        </w:rPr>
      </w:pPr>
    </w:p>
    <w:p w14:paraId="044A8E1D" w14:textId="26571C4D"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68113F">
        <w:rPr>
          <w:rFonts w:ascii="Museo Sans 300" w:eastAsia="Calibri" w:hAnsi="Museo Sans 300"/>
          <w:sz w:val="20"/>
          <w:szCs w:val="20"/>
        </w:rPr>
        <w:t>320</w:t>
      </w:r>
      <w:r w:rsidR="004568FE">
        <w:rPr>
          <w:rFonts w:ascii="Museo Sans 300" w:eastAsia="Calibri" w:hAnsi="Museo Sans 300" w:cs="Segoe UI"/>
          <w:sz w:val="20"/>
          <w:szCs w:val="20"/>
          <w:lang w:eastAsia="es-MX"/>
        </w:rPr>
        <w:t>-</w:t>
      </w:r>
      <w:r w:rsidR="0007515C">
        <w:rPr>
          <w:rFonts w:ascii="Museo Sans 300" w:eastAsia="Calibri" w:hAnsi="Museo Sans 300" w:cs="Segoe UI"/>
          <w:sz w:val="20"/>
          <w:szCs w:val="20"/>
          <w:lang w:eastAsia="es-MX"/>
        </w:rPr>
        <w:t>+++</w:t>
      </w:r>
      <w:r w:rsidR="0068113F">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0068113F">
        <w:rPr>
          <w:rFonts w:ascii="Museo Sans 300" w:hAnsi="Museo Sans 300"/>
          <w:sz w:val="20"/>
          <w:szCs w:val="20"/>
          <w:lang w:eastAsia="es-ES"/>
        </w:rPr>
        <w:t xml:space="preserve"> esta 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0EE28EAC" w14:textId="5CFBEC18" w:rsidR="00F2441E" w:rsidRDefault="00855EE3" w:rsidP="00855EE3">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w:t>
      </w:r>
      <w:r>
        <w:rPr>
          <w:rFonts w:ascii="Museo Sans 300" w:hAnsi="Museo Sans 300"/>
          <w:sz w:val="20"/>
          <w:szCs w:val="20"/>
          <w:lang w:eastAsia="es-SV"/>
        </w:rPr>
        <w:t>éctrica</w:t>
      </w:r>
      <w:r w:rsidR="0068113F">
        <w:rPr>
          <w:rFonts w:ascii="Museo Sans 300" w:hAnsi="Museo Sans 300"/>
          <w:sz w:val="20"/>
          <w:szCs w:val="20"/>
          <w:lang w:eastAsia="es-SV"/>
        </w:rPr>
        <w:t xml:space="preserve"> identificado con el NIC </w:t>
      </w:r>
      <w:r w:rsidR="0007515C">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r w:rsidR="00F2441E">
        <w:rPr>
          <w:rFonts w:ascii="Museo Sans 300" w:hAnsi="Museo Sans 300"/>
          <w:sz w:val="20"/>
          <w:szCs w:val="20"/>
          <w:lang w:eastAsia="es-SV"/>
        </w:rPr>
        <w:t>.</w:t>
      </w:r>
    </w:p>
    <w:p w14:paraId="1642FABA" w14:textId="77777777" w:rsidR="00F2441E" w:rsidRDefault="00F2441E" w:rsidP="00F92117">
      <w:pPr>
        <w:spacing w:after="0" w:line="240" w:lineRule="auto"/>
        <w:ind w:left="360"/>
        <w:jc w:val="both"/>
        <w:rPr>
          <w:rFonts w:ascii="Museo Sans 300" w:hAnsi="Museo Sans 300"/>
          <w:sz w:val="20"/>
          <w:szCs w:val="20"/>
          <w:lang w:eastAsia="es-SV"/>
        </w:rPr>
      </w:pPr>
    </w:p>
    <w:p w14:paraId="47334E46" w14:textId="175E40E6" w:rsidR="00854B3A" w:rsidRPr="00855EE3" w:rsidRDefault="00F2441E" w:rsidP="00855EE3">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00855EE3" w:rsidRPr="29603258">
        <w:rPr>
          <w:rFonts w:ascii="Museo Sans 300" w:hAnsi="Museo Sans 300"/>
          <w:sz w:val="20"/>
          <w:szCs w:val="20"/>
          <w:lang w:eastAsia="es-SV"/>
        </w:rPr>
        <w:t xml:space="preserve">improcedente el cobro de la cantidad de </w:t>
      </w:r>
      <w:r w:rsidR="0068113F">
        <w:rPr>
          <w:rFonts w:ascii="Museo Sans 300" w:hAnsi="Museo Sans 300"/>
          <w:sz w:val="20"/>
          <w:szCs w:val="20"/>
        </w:rPr>
        <w:t>DOSCIENTOS UNO 85</w:t>
      </w:r>
      <w:r w:rsidR="00855EE3">
        <w:rPr>
          <w:rFonts w:ascii="Museo Sans 300" w:hAnsi="Museo Sans 300"/>
          <w:sz w:val="20"/>
          <w:szCs w:val="20"/>
        </w:rPr>
        <w:t>/100 DÓLARES DE LOS ESTA</w:t>
      </w:r>
      <w:r w:rsidR="0068113F">
        <w:rPr>
          <w:rFonts w:ascii="Museo Sans 300" w:hAnsi="Museo Sans 300"/>
          <w:sz w:val="20"/>
          <w:szCs w:val="20"/>
        </w:rPr>
        <w:t>DOS UNIDOS DE AMÉRICA (USD 201.85</w:t>
      </w:r>
      <w:r w:rsidR="00855EE3">
        <w:rPr>
          <w:rFonts w:ascii="Museo Sans 300" w:hAnsi="Museo Sans 300"/>
          <w:sz w:val="20"/>
          <w:szCs w:val="20"/>
        </w:rPr>
        <w:t>)</w:t>
      </w:r>
      <w:r w:rsidR="00855EE3" w:rsidRPr="29603258">
        <w:rPr>
          <w:rFonts w:ascii="Museo Sans 300" w:hAnsi="Museo Sans 300"/>
          <w:sz w:val="20"/>
          <w:szCs w:val="20"/>
          <w:lang w:eastAsia="es-ES"/>
        </w:rPr>
        <w:t xml:space="preserve"> </w:t>
      </w:r>
      <w:r w:rsidR="00855EE3" w:rsidRPr="29603258">
        <w:rPr>
          <w:rFonts w:ascii="Museo Sans 300" w:hAnsi="Museo Sans 300"/>
          <w:sz w:val="20"/>
          <w:szCs w:val="20"/>
        </w:rPr>
        <w:t>IVA incluido.</w:t>
      </w:r>
    </w:p>
    <w:p w14:paraId="00CCDC82" w14:textId="77777777" w:rsidR="00854B3A" w:rsidRDefault="00854B3A" w:rsidP="00854B3A">
      <w:pPr>
        <w:pStyle w:val="Prrafodelista"/>
        <w:rPr>
          <w:rFonts w:ascii="Museo Sans 300" w:hAnsi="Museo Sans 300"/>
          <w:sz w:val="20"/>
          <w:szCs w:val="20"/>
          <w:lang w:eastAsia="es-SV"/>
        </w:rPr>
      </w:pPr>
    </w:p>
    <w:p w14:paraId="39D7E5FA" w14:textId="5FB11166"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 xml:space="preserve">ificar este acuerdo a </w:t>
      </w:r>
      <w:r w:rsidR="00450A61">
        <w:rPr>
          <w:rFonts w:ascii="Museo Sans 300" w:hAnsi="Museo Sans 300"/>
          <w:sz w:val="20"/>
          <w:szCs w:val="20"/>
          <w:lang w:eastAsia="es-SV"/>
        </w:rPr>
        <w:t xml:space="preserve">la señora </w:t>
      </w:r>
      <w:r w:rsidR="0007515C">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r w:rsidR="00994849">
        <w:rPr>
          <w:rFonts w:ascii="Museo Sans 300" w:hAnsi="Museo Sans 300"/>
          <w:sz w:val="20"/>
          <w:szCs w:val="20"/>
          <w:lang w:eastAsia="es-SV"/>
        </w:rPr>
        <w:t xml:space="preserve">; debiendo adjuntar a las partes el </w:t>
      </w:r>
      <w:r w:rsidR="00994849">
        <w:rPr>
          <w:rFonts w:ascii="Museo Sans 300" w:eastAsia="Calibri" w:hAnsi="Museo Sans 300" w:cs="Segoe UI"/>
          <w:sz w:val="20"/>
          <w:szCs w:val="20"/>
          <w:lang w:eastAsia="es-MX"/>
        </w:rPr>
        <w:t>informe técnico</w:t>
      </w:r>
      <w:r w:rsidR="00994849" w:rsidRPr="00B24380">
        <w:rPr>
          <w:rFonts w:ascii="Museo Sans 300" w:eastAsia="Calibri" w:hAnsi="Museo Sans 300" w:cs="Segoe UI"/>
          <w:sz w:val="20"/>
          <w:szCs w:val="20"/>
          <w:lang w:eastAsia="es-MX"/>
        </w:rPr>
        <w:t xml:space="preserve"> N.° IT-</w:t>
      </w:r>
      <w:r w:rsidR="00994849">
        <w:rPr>
          <w:rFonts w:ascii="Museo Sans 300" w:eastAsia="Calibri" w:hAnsi="Museo Sans 300"/>
          <w:sz w:val="20"/>
          <w:szCs w:val="20"/>
        </w:rPr>
        <w:t>320</w:t>
      </w:r>
      <w:r w:rsidR="00994849">
        <w:rPr>
          <w:rFonts w:ascii="Museo Sans 300" w:eastAsia="Calibri" w:hAnsi="Museo Sans 300" w:cs="Segoe UI"/>
          <w:sz w:val="20"/>
          <w:szCs w:val="20"/>
          <w:lang w:eastAsia="es-MX"/>
        </w:rPr>
        <w:t>-</w:t>
      </w:r>
      <w:r w:rsidR="0007515C">
        <w:rPr>
          <w:rFonts w:ascii="Museo Sans 300" w:eastAsia="Calibri" w:hAnsi="Museo Sans 300" w:cs="Segoe UI"/>
          <w:sz w:val="20"/>
          <w:szCs w:val="20"/>
          <w:lang w:eastAsia="es-MX"/>
        </w:rPr>
        <w:t>+++</w:t>
      </w:r>
      <w:r w:rsidR="00994849">
        <w:rPr>
          <w:rFonts w:ascii="Museo Sans 300" w:eastAsia="Calibri" w:hAnsi="Museo Sans 300" w:cs="Segoe UI"/>
          <w:sz w:val="20"/>
          <w:szCs w:val="20"/>
          <w:lang w:eastAsia="es-MX"/>
        </w:rPr>
        <w:t>-CAU</w:t>
      </w:r>
      <w:r w:rsidR="00994849">
        <w:rPr>
          <w:rFonts w:ascii="Museo Sans 300" w:hAnsi="Museo Sans 300"/>
          <w:sz w:val="20"/>
          <w:szCs w:val="20"/>
          <w:lang w:eastAsia="es-SV"/>
        </w:rPr>
        <w:t>.</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Default="00DA1910"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74949" w14:textId="77777777" w:rsidR="00D00D8F" w:rsidRDefault="00D00D8F">
      <w:pPr>
        <w:spacing w:after="0" w:line="240" w:lineRule="auto"/>
      </w:pPr>
      <w:r>
        <w:separator/>
      </w:r>
    </w:p>
  </w:endnote>
  <w:endnote w:type="continuationSeparator" w:id="0">
    <w:p w14:paraId="1B9702A5" w14:textId="77777777" w:rsidR="00D00D8F" w:rsidRDefault="00D0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549842B8"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7515C" w:rsidRPr="0007515C">
      <w:rPr>
        <w:rFonts w:ascii="Museo Sans 300" w:hAnsi="Museo Sans 300"/>
        <w:b/>
        <w:bCs/>
        <w:noProof/>
        <w:sz w:val="18"/>
        <w:szCs w:val="18"/>
        <w:lang w:val="es-ES"/>
      </w:rPr>
      <w:t>6</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7515C" w:rsidRPr="0007515C">
      <w:rPr>
        <w:rFonts w:ascii="Museo Sans 300" w:hAnsi="Museo Sans 300"/>
        <w:b/>
        <w:bCs/>
        <w:noProof/>
        <w:sz w:val="18"/>
        <w:szCs w:val="18"/>
        <w:lang w:val="es-ES"/>
      </w:rPr>
      <w:t>6</w:t>
    </w:r>
    <w:r w:rsidR="00F47546" w:rsidRPr="1516D086">
      <w:rPr>
        <w:rFonts w:ascii="Museo Sans 300" w:hAnsi="Museo Sans 300"/>
        <w:b/>
        <w:bCs/>
        <w:noProof/>
        <w:sz w:val="18"/>
        <w:szCs w:val="18"/>
        <w:lang w:val="es-ES"/>
      </w:rPr>
      <w:fldChar w:fldCharType="end"/>
    </w:r>
  </w:p>
  <w:p w14:paraId="11E889F9" w14:textId="5CAEC7D6"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12CAAFDA"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E827" w14:textId="77777777" w:rsidR="00D00D8F" w:rsidRDefault="00D00D8F">
      <w:pPr>
        <w:spacing w:after="0" w:line="240" w:lineRule="auto"/>
      </w:pPr>
      <w:r>
        <w:separator/>
      </w:r>
    </w:p>
  </w:footnote>
  <w:footnote w:type="continuationSeparator" w:id="0">
    <w:p w14:paraId="2E6735F2" w14:textId="77777777" w:rsidR="00D00D8F" w:rsidRDefault="00D0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17BB3"/>
    <w:multiLevelType w:val="hybridMultilevel"/>
    <w:tmpl w:val="608EBF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2"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16"/>
  </w:num>
  <w:num w:numId="6">
    <w:abstractNumId w:val="11"/>
  </w:num>
  <w:num w:numId="7">
    <w:abstractNumId w:val="3"/>
  </w:num>
  <w:num w:numId="8">
    <w:abstractNumId w:val="12"/>
  </w:num>
  <w:num w:numId="9">
    <w:abstractNumId w:val="18"/>
  </w:num>
  <w:num w:numId="10">
    <w:abstractNumId w:val="20"/>
  </w:num>
  <w:num w:numId="11">
    <w:abstractNumId w:val="23"/>
  </w:num>
  <w:num w:numId="12">
    <w:abstractNumId w:val="1"/>
  </w:num>
  <w:num w:numId="13">
    <w:abstractNumId w:val="22"/>
  </w:num>
  <w:num w:numId="14">
    <w:abstractNumId w:val="8"/>
  </w:num>
  <w:num w:numId="15">
    <w:abstractNumId w:val="2"/>
  </w:num>
  <w:num w:numId="16">
    <w:abstractNumId w:val="25"/>
  </w:num>
  <w:num w:numId="17">
    <w:abstractNumId w:val="0"/>
  </w:num>
  <w:num w:numId="18">
    <w:abstractNumId w:val="6"/>
  </w:num>
  <w:num w:numId="19">
    <w:abstractNumId w:val="5"/>
  </w:num>
  <w:num w:numId="20">
    <w:abstractNumId w:val="7"/>
  </w:num>
  <w:num w:numId="21">
    <w:abstractNumId w:val="24"/>
  </w:num>
  <w:num w:numId="22">
    <w:abstractNumId w:val="15"/>
  </w:num>
  <w:num w:numId="23">
    <w:abstractNumId w:val="19"/>
  </w:num>
  <w:num w:numId="24">
    <w:abstractNumId w:val="21"/>
  </w:num>
  <w:num w:numId="25">
    <w:abstractNumId w:val="10"/>
  </w:num>
  <w:num w:numId="2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4227"/>
    <w:rsid w:val="0003032D"/>
    <w:rsid w:val="000319FD"/>
    <w:rsid w:val="00037D4E"/>
    <w:rsid w:val="00043801"/>
    <w:rsid w:val="00047497"/>
    <w:rsid w:val="000502AB"/>
    <w:rsid w:val="00052CF9"/>
    <w:rsid w:val="0005519C"/>
    <w:rsid w:val="0005594F"/>
    <w:rsid w:val="00057FDB"/>
    <w:rsid w:val="00062514"/>
    <w:rsid w:val="0006435E"/>
    <w:rsid w:val="000650E5"/>
    <w:rsid w:val="00071A04"/>
    <w:rsid w:val="00072266"/>
    <w:rsid w:val="00073375"/>
    <w:rsid w:val="000733D7"/>
    <w:rsid w:val="00074343"/>
    <w:rsid w:val="000743D4"/>
    <w:rsid w:val="0007515C"/>
    <w:rsid w:val="000755B5"/>
    <w:rsid w:val="00081500"/>
    <w:rsid w:val="00081FE1"/>
    <w:rsid w:val="00083A19"/>
    <w:rsid w:val="00084CA9"/>
    <w:rsid w:val="00085094"/>
    <w:rsid w:val="0008730D"/>
    <w:rsid w:val="000907E4"/>
    <w:rsid w:val="00092840"/>
    <w:rsid w:val="00093138"/>
    <w:rsid w:val="00093FBF"/>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6E83"/>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6C51"/>
    <w:rsid w:val="00197460"/>
    <w:rsid w:val="001A3818"/>
    <w:rsid w:val="001B2A67"/>
    <w:rsid w:val="001B3000"/>
    <w:rsid w:val="001B3D12"/>
    <w:rsid w:val="001B5338"/>
    <w:rsid w:val="001B793B"/>
    <w:rsid w:val="001B7A4B"/>
    <w:rsid w:val="001C06CF"/>
    <w:rsid w:val="001C540F"/>
    <w:rsid w:val="001C668E"/>
    <w:rsid w:val="001C7A2F"/>
    <w:rsid w:val="001D3D7F"/>
    <w:rsid w:val="001D40AC"/>
    <w:rsid w:val="001D420C"/>
    <w:rsid w:val="001D7103"/>
    <w:rsid w:val="001D763B"/>
    <w:rsid w:val="001E1748"/>
    <w:rsid w:val="001E1A2F"/>
    <w:rsid w:val="001E1C1D"/>
    <w:rsid w:val="001F0380"/>
    <w:rsid w:val="001F330E"/>
    <w:rsid w:val="001F6B20"/>
    <w:rsid w:val="001F7358"/>
    <w:rsid w:val="0020083D"/>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73854"/>
    <w:rsid w:val="00273A70"/>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1844"/>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2C39"/>
    <w:rsid w:val="003D7993"/>
    <w:rsid w:val="003E4FCC"/>
    <w:rsid w:val="003E7A1C"/>
    <w:rsid w:val="003F0FB6"/>
    <w:rsid w:val="003F3C91"/>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035"/>
    <w:rsid w:val="004242C8"/>
    <w:rsid w:val="0042486E"/>
    <w:rsid w:val="00427176"/>
    <w:rsid w:val="00427433"/>
    <w:rsid w:val="00435F3E"/>
    <w:rsid w:val="004437CB"/>
    <w:rsid w:val="00444588"/>
    <w:rsid w:val="004465C3"/>
    <w:rsid w:val="00446EBF"/>
    <w:rsid w:val="00450A61"/>
    <w:rsid w:val="00451298"/>
    <w:rsid w:val="004524BF"/>
    <w:rsid w:val="00453665"/>
    <w:rsid w:val="0045432D"/>
    <w:rsid w:val="004568FE"/>
    <w:rsid w:val="0045692D"/>
    <w:rsid w:val="00462115"/>
    <w:rsid w:val="00466277"/>
    <w:rsid w:val="004673E7"/>
    <w:rsid w:val="00470F43"/>
    <w:rsid w:val="00475015"/>
    <w:rsid w:val="00476696"/>
    <w:rsid w:val="00483232"/>
    <w:rsid w:val="004857FF"/>
    <w:rsid w:val="0048592B"/>
    <w:rsid w:val="00487F90"/>
    <w:rsid w:val="00490CC7"/>
    <w:rsid w:val="004969D7"/>
    <w:rsid w:val="004979FE"/>
    <w:rsid w:val="004B0F22"/>
    <w:rsid w:val="004B16F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4B8A"/>
    <w:rsid w:val="004E678A"/>
    <w:rsid w:val="004E715A"/>
    <w:rsid w:val="004F15AC"/>
    <w:rsid w:val="004F2E27"/>
    <w:rsid w:val="004F7EBE"/>
    <w:rsid w:val="005009F6"/>
    <w:rsid w:val="00511B37"/>
    <w:rsid w:val="00514157"/>
    <w:rsid w:val="00516251"/>
    <w:rsid w:val="00517E7B"/>
    <w:rsid w:val="00523003"/>
    <w:rsid w:val="00527A6F"/>
    <w:rsid w:val="00531A40"/>
    <w:rsid w:val="005322D9"/>
    <w:rsid w:val="00541BD7"/>
    <w:rsid w:val="00545316"/>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38A5"/>
    <w:rsid w:val="005D4AF3"/>
    <w:rsid w:val="005E37A1"/>
    <w:rsid w:val="005E460C"/>
    <w:rsid w:val="005E48BC"/>
    <w:rsid w:val="005F1D21"/>
    <w:rsid w:val="005F4CD0"/>
    <w:rsid w:val="005F6EF4"/>
    <w:rsid w:val="005F7133"/>
    <w:rsid w:val="00600405"/>
    <w:rsid w:val="0060194B"/>
    <w:rsid w:val="006076CB"/>
    <w:rsid w:val="006101D0"/>
    <w:rsid w:val="00614E9B"/>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3614"/>
    <w:rsid w:val="00666B5C"/>
    <w:rsid w:val="00666BBC"/>
    <w:rsid w:val="00667087"/>
    <w:rsid w:val="00673436"/>
    <w:rsid w:val="006741F3"/>
    <w:rsid w:val="00675DF2"/>
    <w:rsid w:val="0068113F"/>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4968"/>
    <w:rsid w:val="00705FBB"/>
    <w:rsid w:val="0071485F"/>
    <w:rsid w:val="00715C55"/>
    <w:rsid w:val="00720577"/>
    <w:rsid w:val="007232F3"/>
    <w:rsid w:val="0072628C"/>
    <w:rsid w:val="00727507"/>
    <w:rsid w:val="007310B4"/>
    <w:rsid w:val="00732B32"/>
    <w:rsid w:val="00734411"/>
    <w:rsid w:val="00735260"/>
    <w:rsid w:val="007355CF"/>
    <w:rsid w:val="007359F5"/>
    <w:rsid w:val="0074550B"/>
    <w:rsid w:val="007465B0"/>
    <w:rsid w:val="00747C6F"/>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FB7"/>
    <w:rsid w:val="007A719B"/>
    <w:rsid w:val="007A7CB4"/>
    <w:rsid w:val="007B37F5"/>
    <w:rsid w:val="007B3B9D"/>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273C6"/>
    <w:rsid w:val="00830173"/>
    <w:rsid w:val="008345A8"/>
    <w:rsid w:val="00836950"/>
    <w:rsid w:val="008432DD"/>
    <w:rsid w:val="008443CD"/>
    <w:rsid w:val="0084484F"/>
    <w:rsid w:val="008468CE"/>
    <w:rsid w:val="008529FC"/>
    <w:rsid w:val="00852EDB"/>
    <w:rsid w:val="00853618"/>
    <w:rsid w:val="00854B3A"/>
    <w:rsid w:val="00855EE3"/>
    <w:rsid w:val="00860262"/>
    <w:rsid w:val="00867405"/>
    <w:rsid w:val="00867F99"/>
    <w:rsid w:val="00870328"/>
    <w:rsid w:val="0087560E"/>
    <w:rsid w:val="0087680F"/>
    <w:rsid w:val="00877047"/>
    <w:rsid w:val="008774C3"/>
    <w:rsid w:val="008824CB"/>
    <w:rsid w:val="00883604"/>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214F"/>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2AF"/>
    <w:rsid w:val="00957370"/>
    <w:rsid w:val="00961273"/>
    <w:rsid w:val="0096374B"/>
    <w:rsid w:val="00965B2C"/>
    <w:rsid w:val="00966690"/>
    <w:rsid w:val="00966707"/>
    <w:rsid w:val="00972157"/>
    <w:rsid w:val="00974043"/>
    <w:rsid w:val="009751D4"/>
    <w:rsid w:val="00981284"/>
    <w:rsid w:val="0098176C"/>
    <w:rsid w:val="0098493C"/>
    <w:rsid w:val="00987E85"/>
    <w:rsid w:val="00992456"/>
    <w:rsid w:val="00992B4F"/>
    <w:rsid w:val="00994849"/>
    <w:rsid w:val="00994F9C"/>
    <w:rsid w:val="009A54AC"/>
    <w:rsid w:val="009A69A9"/>
    <w:rsid w:val="009A7D44"/>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3DA"/>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16424"/>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667B"/>
    <w:rsid w:val="00A57F37"/>
    <w:rsid w:val="00A633CA"/>
    <w:rsid w:val="00A6669C"/>
    <w:rsid w:val="00A6761C"/>
    <w:rsid w:val="00A71C3F"/>
    <w:rsid w:val="00A7647C"/>
    <w:rsid w:val="00A82A9B"/>
    <w:rsid w:val="00A839BC"/>
    <w:rsid w:val="00A841DB"/>
    <w:rsid w:val="00A847D2"/>
    <w:rsid w:val="00A85733"/>
    <w:rsid w:val="00A863B2"/>
    <w:rsid w:val="00A87A75"/>
    <w:rsid w:val="00A931B7"/>
    <w:rsid w:val="00A95A1C"/>
    <w:rsid w:val="00A966BB"/>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4A8"/>
    <w:rsid w:val="00AD4AF5"/>
    <w:rsid w:val="00AD51B3"/>
    <w:rsid w:val="00AD7443"/>
    <w:rsid w:val="00AD7504"/>
    <w:rsid w:val="00AD7808"/>
    <w:rsid w:val="00AE0A6D"/>
    <w:rsid w:val="00AE586E"/>
    <w:rsid w:val="00AE6B98"/>
    <w:rsid w:val="00AE74F3"/>
    <w:rsid w:val="00AF1B6B"/>
    <w:rsid w:val="00AF3588"/>
    <w:rsid w:val="00AF3691"/>
    <w:rsid w:val="00AF5A2C"/>
    <w:rsid w:val="00B001F2"/>
    <w:rsid w:val="00B022F6"/>
    <w:rsid w:val="00B026DA"/>
    <w:rsid w:val="00B0385B"/>
    <w:rsid w:val="00B04F09"/>
    <w:rsid w:val="00B0614B"/>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3CE1"/>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0AFE"/>
    <w:rsid w:val="00BB1159"/>
    <w:rsid w:val="00BB2C8B"/>
    <w:rsid w:val="00BB43CF"/>
    <w:rsid w:val="00BB4666"/>
    <w:rsid w:val="00BB5F1B"/>
    <w:rsid w:val="00BB6A01"/>
    <w:rsid w:val="00BB6E63"/>
    <w:rsid w:val="00BC1141"/>
    <w:rsid w:val="00BC338D"/>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0D8F"/>
    <w:rsid w:val="00D02C01"/>
    <w:rsid w:val="00D064A1"/>
    <w:rsid w:val="00D07AE9"/>
    <w:rsid w:val="00D148AB"/>
    <w:rsid w:val="00D223F1"/>
    <w:rsid w:val="00D231DA"/>
    <w:rsid w:val="00D27A95"/>
    <w:rsid w:val="00D311D9"/>
    <w:rsid w:val="00D323C3"/>
    <w:rsid w:val="00D34B9F"/>
    <w:rsid w:val="00D34F42"/>
    <w:rsid w:val="00D34F8A"/>
    <w:rsid w:val="00D373AA"/>
    <w:rsid w:val="00D43EA2"/>
    <w:rsid w:val="00D4437A"/>
    <w:rsid w:val="00D50DD1"/>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67783"/>
    <w:rsid w:val="00E71228"/>
    <w:rsid w:val="00E71777"/>
    <w:rsid w:val="00E71B20"/>
    <w:rsid w:val="00E7517B"/>
    <w:rsid w:val="00E8015B"/>
    <w:rsid w:val="00E80912"/>
    <w:rsid w:val="00E82992"/>
    <w:rsid w:val="00E85CB4"/>
    <w:rsid w:val="00E94E92"/>
    <w:rsid w:val="00E95C1B"/>
    <w:rsid w:val="00E97913"/>
    <w:rsid w:val="00EA021C"/>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441E"/>
    <w:rsid w:val="00F257D1"/>
    <w:rsid w:val="00F25B4C"/>
    <w:rsid w:val="00F25ECC"/>
    <w:rsid w:val="00F26317"/>
    <w:rsid w:val="00F2750E"/>
    <w:rsid w:val="00F27D2C"/>
    <w:rsid w:val="00F32B1C"/>
    <w:rsid w:val="00F344EE"/>
    <w:rsid w:val="00F35AAC"/>
    <w:rsid w:val="00F4103D"/>
    <w:rsid w:val="00F41823"/>
    <w:rsid w:val="00F4661A"/>
    <w:rsid w:val="00F46D42"/>
    <w:rsid w:val="00F47546"/>
    <w:rsid w:val="00F5165A"/>
    <w:rsid w:val="00F5390C"/>
    <w:rsid w:val="00F57279"/>
    <w:rsid w:val="00F636B8"/>
    <w:rsid w:val="00F64014"/>
    <w:rsid w:val="00F661F1"/>
    <w:rsid w:val="00F66754"/>
    <w:rsid w:val="00F71C51"/>
    <w:rsid w:val="00F75334"/>
    <w:rsid w:val="00F77DF2"/>
    <w:rsid w:val="00F8598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8DFC5D5C-0AB8-437D-AA3D-9ABFFC5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42004 a licenciada Fuentes</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BCDF020-15E6-46EA-8556-2BB7ECC3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245422B2-B6C1-4187-AD2F-8D2E1046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1454</TotalTime>
  <Pages>6</Pages>
  <Words>2741</Words>
  <Characters>15078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40</cp:revision>
  <cp:lastPrinted>2021-02-19T16:22:00Z</cp:lastPrinted>
  <dcterms:created xsi:type="dcterms:W3CDTF">2021-02-09T20:44:00Z</dcterms:created>
  <dcterms:modified xsi:type="dcterms:W3CDTF">2021-05-05T13:22:00Z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