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3199B2C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6273A5">
        <w:rPr>
          <w:rFonts w:ascii="Museo Sans 900" w:hAnsi="Museo Sans 900"/>
          <w:b/>
          <w:bCs/>
          <w:sz w:val="20"/>
          <w:szCs w:val="20"/>
          <w:lang w:eastAsia="es-ES"/>
        </w:rPr>
        <w:t>0142</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273A5">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6273A5">
        <w:rPr>
          <w:rFonts w:ascii="Museo Sans 300" w:hAnsi="Museo Sans 300"/>
          <w:sz w:val="20"/>
          <w:szCs w:val="20"/>
          <w:lang w:eastAsia="es-ES"/>
        </w:rPr>
        <w:t xml:space="preserve"> diez</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F92117">
        <w:rPr>
          <w:rFonts w:ascii="Museo Sans 300" w:hAnsi="Museo Sans 300"/>
          <w:sz w:val="20"/>
          <w:szCs w:val="20"/>
          <w:lang w:eastAsia="es-ES"/>
        </w:rPr>
        <w:t>veintidós</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febrero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493E5C9A"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223F1">
        <w:rPr>
          <w:rFonts w:ascii="Museo Sans 300" w:eastAsia="Arial" w:hAnsi="Museo Sans 300"/>
          <w:sz w:val="20"/>
          <w:szCs w:val="20"/>
          <w:lang w:val="es-SV"/>
        </w:rPr>
        <w:t>día diez de enero de dos mil veinte</w:t>
      </w:r>
      <w:r w:rsidRPr="007011ED">
        <w:rPr>
          <w:rFonts w:ascii="Museo Sans 300" w:eastAsia="Arial" w:hAnsi="Museo Sans 300"/>
          <w:sz w:val="20"/>
          <w:szCs w:val="20"/>
          <w:lang w:val="es-SV"/>
        </w:rPr>
        <w:t xml:space="preserve">, </w:t>
      </w:r>
      <w:r w:rsidR="00D223F1">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0755B5">
        <w:rPr>
          <w:rFonts w:ascii="Museo Sans 300" w:eastAsia="Arial" w:hAnsi="Museo Sans 300"/>
          <w:sz w:val="20"/>
          <w:szCs w:val="20"/>
          <w:lang w:val="es-SV"/>
        </w:rPr>
        <w:t>r</w:t>
      </w:r>
      <w:r w:rsidR="00D223F1">
        <w:rPr>
          <w:rFonts w:ascii="Museo Sans 300" w:eastAsia="Arial" w:hAnsi="Museo Sans 300"/>
          <w:sz w:val="20"/>
          <w:szCs w:val="20"/>
          <w:lang w:val="es-SV"/>
        </w:rPr>
        <w:t xml:space="preserve">a </w:t>
      </w:r>
      <w:r w:rsidR="00DC382C">
        <w:rPr>
          <w:rFonts w:ascii="Museo Sans 300" w:eastAsia="Arial" w:hAnsi="Museo Sans 300"/>
          <w:sz w:val="20"/>
          <w:szCs w:val="20"/>
          <w:lang w:val="es-SV"/>
        </w:rPr>
        <w:t>XXXXXX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223F1">
        <w:rPr>
          <w:rFonts w:ascii="Museo Sans 300" w:eastAsia="Arial" w:hAnsi="Museo Sans 300"/>
          <w:sz w:val="20"/>
          <w:szCs w:val="20"/>
          <w:lang w:val="es-SV"/>
        </w:rPr>
        <w:t>a cantidad de SESENTA Y CINCO 63</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D223F1">
        <w:rPr>
          <w:rFonts w:ascii="Museo Sans 300" w:eastAsia="Arial" w:hAnsi="Museo Sans 300"/>
          <w:sz w:val="20"/>
          <w:szCs w:val="20"/>
          <w:lang w:val="es-SV"/>
        </w:rPr>
        <w:t xml:space="preserve"> UNIDOS DE AMÉRICA (USD 65.63</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223F1">
        <w:rPr>
          <w:rFonts w:ascii="Museo Sans 300" w:eastAsia="Arial" w:hAnsi="Museo Sans 300"/>
          <w:sz w:val="20"/>
          <w:szCs w:val="20"/>
          <w:lang w:val="es-SV"/>
        </w:rPr>
        <w:t xml:space="preserve"> identificado con el NIC </w:t>
      </w:r>
      <w:r w:rsidR="00DC382C">
        <w:rPr>
          <w:rFonts w:ascii="Museo Sans 300" w:eastAsia="Arial" w:hAnsi="Museo Sans 300"/>
          <w:sz w:val="20"/>
          <w:szCs w:val="20"/>
          <w:lang w:val="es-SV"/>
        </w:rPr>
        <w:t>XXXXXX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1D54D010"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D223F1">
        <w:rPr>
          <w:rFonts w:ascii="Museo Sans 300" w:hAnsi="Museo Sans 300"/>
          <w:sz w:val="20"/>
          <w:szCs w:val="20"/>
          <w:lang w:val="es-ES" w:eastAsia="es-ES"/>
        </w:rPr>
        <w:t>094-2020-CAU, de fecha diecisiete de enero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5E33CE16"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EEO, S.A. de C.V. y a la usuaria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veintidós y veinticuatro de enero 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pronunciará finalizó el </w:t>
      </w:r>
      <w:r w:rsidR="001C7A2F">
        <w:rPr>
          <w:rFonts w:ascii="Museo Sans 300" w:hAnsi="Museo Sans 300"/>
          <w:sz w:val="20"/>
          <w:szCs w:val="20"/>
          <w:lang w:val="es-ES_tradnl" w:eastAsia="es-SV"/>
        </w:rPr>
        <w:t xml:space="preserve">día </w:t>
      </w:r>
      <w:r>
        <w:rPr>
          <w:rFonts w:ascii="Museo Sans 300" w:hAnsi="Museo Sans 300"/>
          <w:sz w:val="20"/>
          <w:szCs w:val="20"/>
          <w:lang w:val="es-ES_tradnl" w:eastAsia="es-SV"/>
        </w:rPr>
        <w:t>cinco de febrero de dicho año.</w:t>
      </w:r>
    </w:p>
    <w:p w14:paraId="717D8ACB" w14:textId="77777777" w:rsidR="00D223F1" w:rsidRPr="00CD6B00" w:rsidRDefault="00D223F1" w:rsidP="00D223F1">
      <w:pPr>
        <w:spacing w:after="0" w:line="240" w:lineRule="auto"/>
        <w:ind w:left="426"/>
        <w:contextualSpacing/>
        <w:jc w:val="both"/>
        <w:rPr>
          <w:rFonts w:ascii="Museo Sans 300" w:hAnsi="Museo Sans 300"/>
          <w:lang w:val="es-ES_tradnl" w:eastAsia="es-SV"/>
        </w:rPr>
      </w:pPr>
    </w:p>
    <w:p w14:paraId="6603069D" w14:textId="051CC065" w:rsidR="007011ED" w:rsidRDefault="00D223F1" w:rsidP="00667087">
      <w:pPr>
        <w:spacing w:after="0" w:line="0" w:lineRule="atLeast"/>
        <w:ind w:left="426"/>
        <w:jc w:val="both"/>
        <w:rPr>
          <w:rFonts w:ascii="Museo Sans 300" w:hAnsi="Museo Sans 300"/>
          <w:sz w:val="20"/>
          <w:szCs w:val="20"/>
          <w:lang w:val="es-ES" w:eastAsia="es-ES"/>
        </w:rPr>
      </w:pPr>
      <w:r>
        <w:rPr>
          <w:rFonts w:ascii="Museo Sans 300" w:eastAsia="Calibri" w:hAnsi="Museo Sans 300"/>
          <w:sz w:val="20"/>
          <w:szCs w:val="20"/>
          <w:lang w:eastAsia="es-ES"/>
        </w:rPr>
        <w:t>El cinco de febrero de</w:t>
      </w:r>
      <w:r w:rsidRPr="00094248">
        <w:rPr>
          <w:rFonts w:ascii="Museo Sans 300" w:hAnsi="Museo Sans 300"/>
          <w:sz w:val="20"/>
          <w:szCs w:val="20"/>
          <w:lang w:val="es-ES_tradnl" w:eastAsia="es-SV"/>
        </w:rPr>
        <w:t xml:space="preserve"> </w:t>
      </w:r>
      <w:r>
        <w:rPr>
          <w:rFonts w:ascii="Museo Sans 300" w:hAnsi="Museo Sans 300"/>
          <w:sz w:val="20"/>
          <w:szCs w:val="20"/>
          <w:lang w:val="es-ES_tradnl" w:eastAsia="es-SV"/>
        </w:rPr>
        <w:t>dos mil veinte</w:t>
      </w:r>
      <w:r w:rsidRPr="29603258">
        <w:rPr>
          <w:rFonts w:ascii="Museo Sans 300" w:eastAsia="Calibri" w:hAnsi="Museo Sans 300"/>
          <w:sz w:val="20"/>
          <w:szCs w:val="20"/>
          <w:lang w:eastAsia="es-ES"/>
        </w:rPr>
        <w:t xml:space="preserve">, </w:t>
      </w:r>
      <w:r>
        <w:rPr>
          <w:rFonts w:ascii="Museo Sans 300" w:hAnsi="Museo Sans 300"/>
          <w:sz w:val="20"/>
          <w:szCs w:val="20"/>
        </w:rPr>
        <w:t xml:space="preserve">el ingeniero </w:t>
      </w:r>
      <w:r w:rsidR="00DC382C">
        <w:rPr>
          <w:rFonts w:ascii="Museo Sans 300" w:hAnsi="Museo Sans 300"/>
          <w:sz w:val="20"/>
          <w:szCs w:val="20"/>
        </w:rPr>
        <w:t>XXXXXX</w:t>
      </w:r>
      <w:r w:rsidRPr="002971B8">
        <w:rPr>
          <w:rFonts w:ascii="Museo Sans 300" w:hAnsi="Museo Sans 300"/>
          <w:sz w:val="20"/>
          <w:szCs w:val="20"/>
        </w:rPr>
        <w:t>, apoderado especial de la sociedad EEO, S.A. de C.V.</w:t>
      </w:r>
      <w:r w:rsidR="00F2441E">
        <w:rPr>
          <w:rFonts w:ascii="Museo Sans 300" w:hAnsi="Museo Sans 300"/>
          <w:sz w:val="20"/>
          <w:szCs w:val="20"/>
        </w:rPr>
        <w:t>,</w:t>
      </w:r>
      <w:r w:rsidRPr="002971B8">
        <w:rPr>
          <w:rFonts w:ascii="Museo Sans 300" w:hAnsi="Museo Sans 300"/>
          <w:sz w:val="20"/>
          <w:szCs w:val="20"/>
        </w:rPr>
        <w:t> </w:t>
      </w:r>
      <w:r>
        <w:rPr>
          <w:rFonts w:ascii="Museo Sans 300" w:eastAsia="Calibri" w:hAnsi="Museo Sans 300"/>
          <w:sz w:val="20"/>
          <w:szCs w:val="20"/>
          <w:lang w:eastAsia="es-ES"/>
        </w:rPr>
        <w:t xml:space="preserve">presentó un escrito mediante el cual </w:t>
      </w:r>
      <w:r w:rsidR="001C7A2F">
        <w:rPr>
          <w:rFonts w:ascii="Museo Sans 300" w:eastAsia="Calibri" w:hAnsi="Museo Sans 300"/>
          <w:sz w:val="20"/>
          <w:szCs w:val="20"/>
          <w:lang w:eastAsia="es-ES"/>
        </w:rPr>
        <w:t xml:space="preserve">manifestó que existió </w:t>
      </w:r>
      <w:r>
        <w:rPr>
          <w:rFonts w:ascii="Museo Sans 300" w:eastAsia="Calibri" w:hAnsi="Museo Sans 300"/>
          <w:sz w:val="20"/>
          <w:szCs w:val="20"/>
          <w:lang w:eastAsia="es-ES"/>
        </w:rPr>
        <w:t xml:space="preserve">una condición irregular en el suministro identificado con el NIC </w:t>
      </w:r>
      <w:r w:rsidR="00DC382C">
        <w:rPr>
          <w:rFonts w:ascii="Museo Sans 300" w:eastAsia="Calibri" w:hAnsi="Museo Sans 300"/>
          <w:sz w:val="20"/>
          <w:szCs w:val="20"/>
          <w:lang w:eastAsia="es-ES"/>
        </w:rPr>
        <w:t>XXXXXX</w:t>
      </w:r>
      <w:r>
        <w:rPr>
          <w:rFonts w:ascii="Museo Sans 300" w:eastAsia="Calibri" w:hAnsi="Museo Sans 300"/>
          <w:sz w:val="20"/>
          <w:szCs w:val="20"/>
          <w:lang w:eastAsia="es-ES"/>
        </w:rPr>
        <w:t>.</w:t>
      </w:r>
      <w:r w:rsidR="00F2441E">
        <w:rPr>
          <w:rFonts w:ascii="Museo Sans 300" w:eastAsia="Calibri" w:hAnsi="Museo Sans 300"/>
          <w:sz w:val="20"/>
          <w:szCs w:val="20"/>
          <w:lang w:eastAsia="es-ES"/>
        </w:rPr>
        <w:t xml:space="preserve"> </w:t>
      </w:r>
      <w:r w:rsidR="007011ED">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639580BD" w14:textId="568FC08D"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w:t>
      </w:r>
      <w:r w:rsidR="006273A5">
        <w:rPr>
          <w:rFonts w:ascii="Museo Sans 300" w:eastAsia="Calibri" w:hAnsi="Museo Sans 300"/>
          <w:sz w:val="20"/>
          <w:szCs w:val="20"/>
          <w:lang w:eastAsia="es-ES"/>
        </w:rPr>
        <w:t xml:space="preserve"> dos</w:t>
      </w:r>
      <w:r>
        <w:rPr>
          <w:rFonts w:ascii="Museo Sans 300" w:eastAsia="Calibri" w:hAnsi="Museo Sans 300"/>
          <w:sz w:val="20"/>
          <w:szCs w:val="20"/>
          <w:lang w:eastAsia="es-ES"/>
        </w:rPr>
        <w:t xml:space="preserve"> últimos años a esa fecha.</w:t>
      </w:r>
    </w:p>
    <w:p w14:paraId="7978B902"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75E8694" w14:textId="30813978"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el medidor </w:t>
      </w:r>
      <w:r w:rsidR="00DC382C">
        <w:rPr>
          <w:rFonts w:ascii="Museo Sans 300" w:eastAsia="Calibri" w:hAnsi="Museo Sans 300"/>
          <w:sz w:val="20"/>
          <w:szCs w:val="20"/>
          <w:lang w:eastAsia="es-ES"/>
        </w:rPr>
        <w:t>XXXXXX</w:t>
      </w:r>
      <w:r>
        <w:rPr>
          <w:rFonts w:ascii="Museo Sans 300" w:eastAsia="Calibri" w:hAnsi="Museo Sans 300"/>
          <w:sz w:val="20"/>
          <w:szCs w:val="20"/>
          <w:lang w:eastAsia="es-ES"/>
        </w:rPr>
        <w:t>.</w:t>
      </w:r>
    </w:p>
    <w:p w14:paraId="705D9130" w14:textId="7344B030"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órdenes de servicio número</w:t>
      </w:r>
      <w:r w:rsidR="009E67DD">
        <w:rPr>
          <w:rFonts w:ascii="Museo Sans 300" w:eastAsia="Calibri" w:hAnsi="Museo Sans 300"/>
          <w:sz w:val="20"/>
          <w:szCs w:val="20"/>
          <w:lang w:eastAsia="es-ES"/>
        </w:rPr>
        <w:t xml:space="preserve"> XXXX</w:t>
      </w:r>
      <w:r>
        <w:rPr>
          <w:rFonts w:ascii="Museo Sans 300" w:eastAsia="Calibri" w:hAnsi="Museo Sans 300"/>
          <w:sz w:val="20"/>
          <w:szCs w:val="20"/>
          <w:lang w:eastAsia="es-ES"/>
        </w:rPr>
        <w:t>.</w:t>
      </w:r>
    </w:p>
    <w:p w14:paraId="5097CBD5" w14:textId="275F14A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acta de inspección de condiciones ir</w:t>
      </w:r>
      <w:r w:rsidR="009E67DD">
        <w:rPr>
          <w:rFonts w:ascii="Museo Sans 300" w:eastAsia="Calibri" w:hAnsi="Museo Sans 300"/>
          <w:sz w:val="20"/>
          <w:szCs w:val="20"/>
          <w:lang w:eastAsia="es-ES"/>
        </w:rPr>
        <w:t>regulares bajo la orden XXXXXX</w:t>
      </w:r>
      <w:r>
        <w:rPr>
          <w:rFonts w:ascii="Museo Sans 300" w:eastAsia="Calibri" w:hAnsi="Museo Sans 300"/>
          <w:sz w:val="20"/>
          <w:szCs w:val="20"/>
          <w:lang w:eastAsia="es-ES"/>
        </w:rPr>
        <w:t>.</w:t>
      </w:r>
    </w:p>
    <w:p w14:paraId="6A738BB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DC39D15"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p>
    <w:p w14:paraId="046E11EA" w14:textId="77777777" w:rsidR="00D223F1" w:rsidRDefault="00D223F1" w:rsidP="00D223F1">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vinculadas a la condición irregular encontrada.</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29E844E5"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Pr="00937F60">
        <w:rPr>
          <w:rFonts w:ascii="Museo Sans 300" w:hAnsi="Museo Sans 300"/>
          <w:sz w:val="20"/>
          <w:szCs w:val="20"/>
          <w:lang w:eastAsia="es-ES"/>
        </w:rPr>
        <w:t xml:space="preserve">ediante memorando </w:t>
      </w:r>
      <w:r>
        <w:rPr>
          <w:rFonts w:ascii="Museo Sans 300" w:hAnsi="Museo Sans 300"/>
          <w:sz w:val="20"/>
          <w:szCs w:val="20"/>
          <w:lang w:eastAsia="es-ES"/>
        </w:rPr>
        <w:t>N.° HA/CAU-134/2020, de fecha diez de febrero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lastRenderedPageBreak/>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4F1F1E6A" w14:textId="21785823"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Pr>
          <w:rFonts w:ascii="Museo Sans 300" w:hAnsi="Museo Sans 300"/>
          <w:sz w:val="20"/>
          <w:szCs w:val="20"/>
          <w:lang w:val="es-ES" w:eastAsia="es-ES"/>
        </w:rPr>
        <w:t>256-2020-CAU, de fecha diecisiete de febrero del año</w:t>
      </w:r>
      <w:r w:rsidR="001C7A2F">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el presente procedimiento, por el plazo de veinte días contados a partir del día siguiente a la notificación de dicho acuerdo, para que la señora </w:t>
      </w:r>
      <w:r w:rsidR="00DC382C">
        <w:rPr>
          <w:rFonts w:ascii="Museo Sans 300" w:hAnsi="Museo Sans 300"/>
          <w:sz w:val="20"/>
          <w:szCs w:val="20"/>
          <w:lang w:val="es-ES" w:eastAsia="es-ES"/>
        </w:rPr>
        <w:t>XXXXXX</w:t>
      </w:r>
      <w:r>
        <w:rPr>
          <w:rFonts w:ascii="Museo Sans 300" w:hAnsi="Museo Sans 300"/>
          <w:sz w:val="20"/>
          <w:szCs w:val="20"/>
          <w:lang w:val="es-ES" w:eastAsia="es-ES"/>
        </w:rPr>
        <w:t xml:space="preserve"> y la sociedad EEO, S.A. de C.V.</w:t>
      </w:r>
      <w:r w:rsidRPr="001377A7">
        <w:rPr>
          <w:rFonts w:ascii="Museo Sans 300" w:hAnsi="Museo Sans 300"/>
          <w:sz w:val="20"/>
          <w:szCs w:val="20"/>
          <w:lang w:val="es-ES" w:eastAsia="es-ES"/>
        </w:rPr>
        <w:t xml:space="preserve"> presentaran las que estimaran pertinentes.</w:t>
      </w:r>
    </w:p>
    <w:p w14:paraId="77DE972E" w14:textId="77777777" w:rsidR="00D223F1" w:rsidRPr="001377A7" w:rsidRDefault="00D223F1" w:rsidP="00D223F1">
      <w:pPr>
        <w:tabs>
          <w:tab w:val="num" w:pos="567"/>
        </w:tabs>
        <w:spacing w:after="0" w:line="240" w:lineRule="auto"/>
        <w:ind w:left="426"/>
        <w:jc w:val="both"/>
        <w:rPr>
          <w:rFonts w:ascii="Museo Sans 300" w:hAnsi="Museo Sans 300"/>
          <w:sz w:val="20"/>
          <w:szCs w:val="20"/>
          <w:lang w:val="es-ES" w:eastAsia="es-ES"/>
        </w:rPr>
      </w:pPr>
    </w:p>
    <w:p w14:paraId="315AB546" w14:textId="161476CD"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distri</w:t>
      </w:r>
      <w:r w:rsidR="002D63F0">
        <w:rPr>
          <w:rFonts w:ascii="Museo Sans 300" w:hAnsi="Museo Sans 300"/>
          <w:sz w:val="20"/>
          <w:szCs w:val="20"/>
          <w:lang w:val="es-ES_tradnl" w:eastAsia="es-ES"/>
        </w:rPr>
        <w:t>buidora y a la usuaria</w:t>
      </w:r>
      <w:r>
        <w:rPr>
          <w:rFonts w:ascii="Museo Sans 300" w:hAnsi="Museo Sans 300"/>
          <w:sz w:val="20"/>
          <w:szCs w:val="20"/>
          <w:lang w:val="es-ES_tradnl" w:eastAsia="es-ES"/>
        </w:rPr>
        <w:t xml:space="preserve"> el día veinte de febrero del año dos mil veinte, por lo que el plazo para pronunciarse venció el día diecinueve de marzo de dicho año.</w:t>
      </w:r>
    </w:p>
    <w:p w14:paraId="7FE9181E" w14:textId="77777777"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p>
    <w:p w14:paraId="2C4F2100" w14:textId="737BC534"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dieciocho de marzo del año dos mil veinte, el </w:t>
      </w:r>
      <w:r w:rsidRPr="00935DD2">
        <w:rPr>
          <w:rFonts w:ascii="Museo Sans 300" w:hAnsi="Museo Sans 300"/>
          <w:sz w:val="20"/>
          <w:szCs w:val="20"/>
          <w:lang w:val="es-ES" w:eastAsia="es-ES"/>
        </w:rPr>
        <w:t>ingeniero </w:t>
      </w:r>
      <w:r w:rsidR="00DC382C">
        <w:rPr>
          <w:rFonts w:ascii="Museo Sans 300" w:hAnsi="Museo Sans 300"/>
          <w:sz w:val="20"/>
          <w:szCs w:val="20"/>
          <w:lang w:val="es-ES" w:eastAsia="es-ES"/>
        </w:rPr>
        <w:t>XXXXXX</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Pr>
          <w:rFonts w:ascii="Museo Sans 300" w:hAnsi="Museo Sans 300"/>
          <w:sz w:val="20"/>
          <w:szCs w:val="20"/>
          <w:lang w:val="es-ES" w:eastAsia="es-ES"/>
        </w:rPr>
        <w:t xml:space="preserve">la señora </w:t>
      </w:r>
      <w:r w:rsidR="009E67DD">
        <w:rPr>
          <w:rFonts w:ascii="Museo Sans 300" w:hAnsi="Museo Sans 300"/>
          <w:sz w:val="20"/>
          <w:szCs w:val="20"/>
          <w:lang w:val="es-ES" w:eastAsia="es-ES"/>
        </w:rPr>
        <w:t>XXXXXX</w:t>
      </w:r>
      <w:r w:rsidRPr="00935DD2">
        <w:rPr>
          <w:rFonts w:ascii="Museo Sans 300" w:hAnsi="Museo Sans 300"/>
          <w:sz w:val="20"/>
          <w:szCs w:val="20"/>
          <w:lang w:val="es-ES" w:eastAsia="es-ES"/>
        </w:rPr>
        <w:t> no hizo uso del derecho de defensa otorgado.</w:t>
      </w:r>
    </w:p>
    <w:p w14:paraId="2DD91E9F" w14:textId="77777777" w:rsidR="00D223F1" w:rsidRDefault="00D223F1" w:rsidP="00D223F1">
      <w:pPr>
        <w:tabs>
          <w:tab w:val="num" w:pos="567"/>
        </w:tabs>
        <w:spacing w:after="0" w:line="240" w:lineRule="auto"/>
        <w:ind w:left="426"/>
        <w:jc w:val="both"/>
        <w:rPr>
          <w:rFonts w:ascii="Museo Sans 300" w:hAnsi="Museo Sans 300"/>
          <w:sz w:val="20"/>
          <w:szCs w:val="20"/>
          <w:lang w:val="es-ES"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580FC413"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Pr>
          <w:rFonts w:ascii="Museo Sans 300" w:hAnsi="Museo Sans 300"/>
          <w:sz w:val="20"/>
          <w:szCs w:val="20"/>
          <w:lang w:eastAsia="es-ES"/>
        </w:rPr>
        <w:t>N.° E-505-2020</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Pr>
          <w:rFonts w:ascii="Museo Sans 300" w:hAnsi="Museo Sans 300"/>
          <w:sz w:val="20"/>
          <w:szCs w:val="20"/>
          <w:lang w:eastAsia="es-ES"/>
        </w:rPr>
        <w:t>veintisiete de marzo de dos mil veinte</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Pr>
          <w:rFonts w:ascii="Museo Sans 300" w:eastAsia="Times New Roman" w:hAnsi="Museo Sans 300"/>
          <w:sz w:val="20"/>
          <w:szCs w:val="20"/>
          <w:lang w:eastAsia="es-ES"/>
        </w:rPr>
        <w:t xml:space="preserve">NIC </w:t>
      </w:r>
      <w:r w:rsidR="00DC382C">
        <w:rPr>
          <w:rFonts w:ascii="Museo Sans 300" w:eastAsia="Times New Roman" w:hAnsi="Museo Sans 300"/>
          <w:sz w:val="20"/>
          <w:szCs w:val="20"/>
          <w:lang w:eastAsia="es-ES"/>
        </w:rPr>
        <w:t>XXXXXX</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07ACD763"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2D63F0">
        <w:rPr>
          <w:rFonts w:ascii="Museo Sans 300" w:eastAsia="Calibri" w:hAnsi="Museo Sans 300"/>
          <w:sz w:val="20"/>
          <w:szCs w:val="20"/>
          <w:lang w:eastAsia="es-SV"/>
        </w:rPr>
        <w:t>a la distribuidora y a la usuaria</w:t>
      </w:r>
      <w:r>
        <w:rPr>
          <w:rFonts w:ascii="Museo Sans 300" w:eastAsia="Calibri" w:hAnsi="Museo Sans 300"/>
          <w:sz w:val="20"/>
          <w:szCs w:val="20"/>
          <w:lang w:eastAsia="es-SV"/>
        </w:rPr>
        <w:t xml:space="preserve"> los días veintidós de abril y veintiocho de mayo de dos mil veinte, respectivamente.</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470CFAE9" w14:textId="547AB8E4" w:rsidR="00D223F1" w:rsidRDefault="00D223F1" w:rsidP="00D223F1">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84CA9">
        <w:rPr>
          <w:rFonts w:ascii="Museo Sans 300" w:eastAsia="Calibri" w:hAnsi="Museo Sans 300"/>
          <w:sz w:val="20"/>
          <w:szCs w:val="20"/>
        </w:rPr>
        <w:t>día diez de diciembre</w:t>
      </w:r>
      <w:r>
        <w:rPr>
          <w:rFonts w:ascii="Museo Sans 300" w:eastAsia="Calibri" w:hAnsi="Museo Sans 300"/>
          <w:sz w:val="20"/>
          <w:szCs w:val="20"/>
        </w:rPr>
        <w:t xml:space="preserve"> del dos mil veinte,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informe técnico N.° IT-</w:t>
      </w:r>
      <w:r w:rsidR="00084CA9">
        <w:rPr>
          <w:rFonts w:ascii="Museo Sans 300" w:eastAsia="Calibri" w:hAnsi="Museo Sans 300"/>
          <w:sz w:val="20"/>
          <w:szCs w:val="20"/>
        </w:rPr>
        <w:t>0409</w:t>
      </w:r>
      <w:r w:rsidRPr="00D064A1">
        <w:rPr>
          <w:rFonts w:ascii="Museo Sans 300" w:eastAsia="Calibri" w:hAnsi="Museo Sans 300"/>
          <w:sz w:val="20"/>
          <w:szCs w:val="20"/>
        </w:rPr>
        <w:t>-CAU</w:t>
      </w:r>
      <w:r w:rsidR="00084CA9">
        <w:rPr>
          <w:rFonts w:ascii="Museo Sans 300" w:eastAsia="Calibri" w:hAnsi="Museo Sans 300"/>
          <w:sz w:val="20"/>
          <w:szCs w:val="20"/>
        </w:rPr>
        <w:t>-20</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7D482C5A" w14:textId="77777777" w:rsidR="00D223F1" w:rsidRDefault="00D223F1" w:rsidP="00D223F1">
      <w:pPr>
        <w:spacing w:after="0" w:line="240" w:lineRule="auto"/>
        <w:ind w:left="426"/>
        <w:jc w:val="both"/>
        <w:rPr>
          <w:rFonts w:ascii="Museo Sans 300" w:hAnsi="Museo Sans 300"/>
          <w:sz w:val="20"/>
          <w:szCs w:val="20"/>
        </w:rPr>
      </w:pPr>
    </w:p>
    <w:p w14:paraId="6F8A0610" w14:textId="35515702"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329DF336" w14:textId="56622008" w:rsidR="003F3EE2" w:rsidRDefault="003F3EE2" w:rsidP="003F3EE2">
      <w:pPr>
        <w:spacing w:after="0" w:line="240" w:lineRule="auto"/>
        <w:ind w:left="426"/>
        <w:jc w:val="center"/>
        <w:rPr>
          <w:rFonts w:ascii="Museo Sans 300" w:hAnsi="Museo Sans 300"/>
          <w:sz w:val="20"/>
          <w:szCs w:val="20"/>
          <w:u w:val="single"/>
        </w:rPr>
      </w:pPr>
    </w:p>
    <w:p w14:paraId="675A617E" w14:textId="37BFB33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2AAA1427" w14:textId="414F0CF1" w:rsidR="00106E83" w:rsidRDefault="003F3EE2" w:rsidP="0020083D">
      <w:pPr>
        <w:ind w:left="851" w:right="565"/>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106E83" w:rsidRPr="00106E83">
        <w:rPr>
          <w:rFonts w:ascii="Museo 300" w:hAnsi="Museo 300"/>
          <w:sz w:val="16"/>
          <w:szCs w:val="16"/>
        </w:rPr>
        <w:t xml:space="preserve"> a la información requerida y provista por la EEO, se han extraído las siguientes fotografías mediante las cuales ha pretendido demostrar la existencia de una condición irregular en el suministro objeto del presente informe, detallando el incumplimiento a las condiciones contractuales, debido a una supuesta manipulación del equipo de medición a través de los pivotes.</w:t>
      </w:r>
    </w:p>
    <w:p w14:paraId="332758DA" w14:textId="36765791" w:rsidR="00106E83" w:rsidRDefault="00106E83" w:rsidP="00775442">
      <w:pPr>
        <w:spacing w:after="0" w:line="240" w:lineRule="auto"/>
        <w:ind w:left="851" w:right="567"/>
        <w:jc w:val="both"/>
        <w:rPr>
          <w:rFonts w:ascii="Museo 300" w:hAnsi="Museo 300"/>
          <w:color w:val="000000" w:themeColor="text1"/>
          <w:sz w:val="16"/>
          <w:szCs w:val="16"/>
        </w:rPr>
      </w:pPr>
      <w:r w:rsidRPr="00106E83">
        <w:rPr>
          <w:rFonts w:ascii="Museo 300" w:hAnsi="Museo 300"/>
          <w:color w:val="000000" w:themeColor="text1"/>
          <w:sz w:val="16"/>
          <w:szCs w:val="16"/>
        </w:rPr>
        <w:t xml:space="preserve">A partir del archivo de fotografías, se ha detallado la condición encontrada por el personal técnico de la distribuidora EEO, en la fotografía n. ° 7 se muestra la parte externa del equipo de medición con n. ° </w:t>
      </w:r>
      <w:r w:rsidR="009E67DD">
        <w:rPr>
          <w:rFonts w:ascii="Museo 300" w:hAnsi="Museo 300"/>
          <w:color w:val="000000" w:themeColor="text1"/>
          <w:sz w:val="16"/>
          <w:szCs w:val="16"/>
        </w:rPr>
        <w:t>XXXXXX</w:t>
      </w:r>
      <w:r w:rsidRPr="00106E83">
        <w:rPr>
          <w:rFonts w:ascii="Museo 300" w:hAnsi="Museo 300"/>
          <w:color w:val="000000" w:themeColor="text1"/>
          <w:sz w:val="16"/>
          <w:szCs w:val="16"/>
        </w:rPr>
        <w:t xml:space="preserve">, en este se encontró con una lectura de 43,558 </w:t>
      </w:r>
      <w:proofErr w:type="spellStart"/>
      <w:r w:rsidRPr="00106E83">
        <w:rPr>
          <w:rFonts w:ascii="Museo 300" w:hAnsi="Museo 300"/>
          <w:color w:val="000000" w:themeColor="text1"/>
          <w:sz w:val="16"/>
          <w:szCs w:val="16"/>
        </w:rPr>
        <w:t>kWh</w:t>
      </w:r>
      <w:proofErr w:type="spellEnd"/>
      <w:r w:rsidRPr="00106E83">
        <w:rPr>
          <w:rFonts w:ascii="Museo 300" w:hAnsi="Museo 300"/>
          <w:color w:val="000000" w:themeColor="text1"/>
          <w:sz w:val="16"/>
          <w:szCs w:val="16"/>
        </w:rPr>
        <w:t>, seguidamente se ha pretendido demostrar que en el equipo en referencia existió una manipulación en el pivote interno, dichas pruebas se presentan en las fotografía</w:t>
      </w:r>
      <w:r w:rsidR="001C7A2F">
        <w:rPr>
          <w:rFonts w:ascii="Museo 300" w:hAnsi="Museo 300"/>
          <w:color w:val="000000" w:themeColor="text1"/>
          <w:sz w:val="16"/>
          <w:szCs w:val="16"/>
        </w:rPr>
        <w:t>s</w:t>
      </w:r>
      <w:r w:rsidRPr="00106E83">
        <w:rPr>
          <w:rFonts w:ascii="Museo 300" w:hAnsi="Museo 300"/>
          <w:color w:val="000000" w:themeColor="text1"/>
          <w:sz w:val="16"/>
          <w:szCs w:val="16"/>
        </w:rPr>
        <w:t xml:space="preserve"> n. ° 9. Respecto a las pruebas presentadas por la EEO se realizan las siguientes valoraciones:</w:t>
      </w:r>
    </w:p>
    <w:p w14:paraId="56403A2B" w14:textId="77777777" w:rsidR="00775442" w:rsidRDefault="00775442" w:rsidP="00775442">
      <w:pPr>
        <w:spacing w:after="0" w:line="240" w:lineRule="auto"/>
        <w:ind w:left="851" w:right="567"/>
        <w:jc w:val="both"/>
        <w:rPr>
          <w:rFonts w:ascii="Museo 300" w:hAnsi="Museo 300"/>
          <w:color w:val="000000" w:themeColor="text1"/>
          <w:sz w:val="16"/>
          <w:szCs w:val="16"/>
        </w:rPr>
      </w:pPr>
    </w:p>
    <w:p w14:paraId="55E9CB54" w14:textId="77777777" w:rsidR="00775442" w:rsidRPr="00775442" w:rsidRDefault="00775442" w:rsidP="00775442">
      <w:pPr>
        <w:numPr>
          <w:ilvl w:val="0"/>
          <w:numId w:val="18"/>
        </w:numPr>
        <w:spacing w:line="240" w:lineRule="auto"/>
        <w:ind w:right="567" w:hanging="357"/>
        <w:jc w:val="both"/>
        <w:rPr>
          <w:rFonts w:ascii="Museo 300" w:hAnsi="Museo 300"/>
          <w:color w:val="000000" w:themeColor="text1"/>
          <w:sz w:val="16"/>
          <w:szCs w:val="16"/>
        </w:rPr>
      </w:pPr>
      <w:r w:rsidRPr="00775442">
        <w:rPr>
          <w:rFonts w:ascii="Museo 300" w:hAnsi="Museo 300"/>
          <w:color w:val="000000" w:themeColor="text1"/>
          <w:sz w:val="16"/>
          <w:szCs w:val="16"/>
        </w:rPr>
        <w:t>La EEO no ha presentado una prueba de exactitud del equipo de medición mostrado en las fotografías, para determinar un porcentaje de desviación y poder concluir que este equipo no estaba operando correctamente u otro tipo de mecanismo para su determinación.</w:t>
      </w:r>
    </w:p>
    <w:p w14:paraId="052A3A86" w14:textId="77777777" w:rsidR="00775442" w:rsidRPr="00775442" w:rsidRDefault="00775442" w:rsidP="00775442">
      <w:pPr>
        <w:numPr>
          <w:ilvl w:val="0"/>
          <w:numId w:val="18"/>
        </w:numPr>
        <w:spacing w:line="240" w:lineRule="auto"/>
        <w:ind w:right="567" w:hanging="357"/>
        <w:jc w:val="both"/>
        <w:rPr>
          <w:rFonts w:ascii="Museo 300" w:hAnsi="Museo 300"/>
          <w:color w:val="000000" w:themeColor="text1"/>
          <w:sz w:val="16"/>
          <w:szCs w:val="16"/>
        </w:rPr>
      </w:pPr>
      <w:r w:rsidRPr="00775442">
        <w:rPr>
          <w:rFonts w:ascii="Museo 300" w:hAnsi="Museo 300"/>
          <w:color w:val="000000" w:themeColor="text1"/>
          <w:sz w:val="16"/>
          <w:szCs w:val="16"/>
        </w:rPr>
        <w:t>Al observar los componentes internos del equipo de medición, el cual se presume que ha sido manipulado su pivote con el fin de provocar, que el disco se friccione y este no registre correctamente; de dicha suposición, no se ha comprobado que tal acción fue ejecutada por terceras personas.</w:t>
      </w:r>
    </w:p>
    <w:p w14:paraId="4013D476" w14:textId="77777777" w:rsidR="00775442" w:rsidRPr="00775442" w:rsidRDefault="00775442" w:rsidP="00775442">
      <w:pPr>
        <w:numPr>
          <w:ilvl w:val="0"/>
          <w:numId w:val="18"/>
        </w:numPr>
        <w:spacing w:line="240" w:lineRule="auto"/>
        <w:ind w:right="567" w:hanging="357"/>
        <w:jc w:val="both"/>
        <w:rPr>
          <w:rFonts w:ascii="Museo 300" w:hAnsi="Museo 300"/>
          <w:color w:val="000000" w:themeColor="text1"/>
          <w:sz w:val="16"/>
          <w:szCs w:val="16"/>
        </w:rPr>
      </w:pPr>
      <w:r w:rsidRPr="00775442">
        <w:rPr>
          <w:rFonts w:ascii="Museo 300" w:hAnsi="Museo 300"/>
          <w:color w:val="000000" w:themeColor="text1"/>
          <w:sz w:val="16"/>
          <w:szCs w:val="16"/>
        </w:rPr>
        <w:t xml:space="preserve">Agregar que, la EEO manifestó en el acta de condiciones irregulares y posterior en su informe técnico, que el equipo de medición no estaba registrando correctamente; sin embargo, al revisar los históricos de consumo </w:t>
      </w:r>
      <w:r w:rsidRPr="00775442">
        <w:rPr>
          <w:rFonts w:ascii="Museo 300" w:hAnsi="Museo 300"/>
          <w:color w:val="000000" w:themeColor="text1"/>
          <w:sz w:val="16"/>
          <w:szCs w:val="16"/>
        </w:rPr>
        <w:lastRenderedPageBreak/>
        <w:t>en el período que supuestamente existió una condición irregular, la tendencia de consumo incrementó meses antes de que fuera inspeccionado el equipo de medición, específicamente el día 20 de diciembre del año 2019.</w:t>
      </w:r>
    </w:p>
    <w:p w14:paraId="02190F62" w14:textId="3BEA3F71" w:rsidR="0020083D" w:rsidRDefault="0020083D" w:rsidP="00775442">
      <w:pPr>
        <w:spacing w:after="0" w:line="240" w:lineRule="auto"/>
        <w:ind w:left="851" w:right="567"/>
        <w:jc w:val="both"/>
        <w:rPr>
          <w:rFonts w:ascii="Museo 300" w:hAnsi="Museo 300"/>
          <w:color w:val="000000" w:themeColor="text1"/>
          <w:sz w:val="16"/>
          <w:szCs w:val="16"/>
        </w:rPr>
      </w:pPr>
      <w:r w:rsidRPr="0020083D">
        <w:rPr>
          <w:rFonts w:ascii="Museo 300" w:hAnsi="Museo 300"/>
          <w:color w:val="000000" w:themeColor="text1"/>
          <w:sz w:val="16"/>
          <w:szCs w:val="16"/>
        </w:rPr>
        <w:t xml:space="preserve">Con base en las pruebas analizadas, el CAU determina que la distribuidora EEO no cuenta con la evidencia clara y contundente, con la cual demuestre que en el suministro en referencia existió una condición irregular que consistió en manipular internamente el funcionamiento del equipo de medición a través de su pivote, dicho equipo al ser destapado por el personal de la EEO, no ha demostrado la </w:t>
      </w:r>
      <w:r>
        <w:rPr>
          <w:rFonts w:ascii="Museo 300" w:hAnsi="Museo 300"/>
          <w:color w:val="000000" w:themeColor="text1"/>
          <w:sz w:val="16"/>
          <w:szCs w:val="16"/>
        </w:rPr>
        <w:t>existencia de tal manipulación.</w:t>
      </w:r>
    </w:p>
    <w:p w14:paraId="2490994F" w14:textId="77777777" w:rsidR="00775442" w:rsidRPr="0020083D" w:rsidRDefault="00775442" w:rsidP="00775442">
      <w:pPr>
        <w:spacing w:after="0" w:line="240" w:lineRule="auto"/>
        <w:ind w:left="851" w:right="567"/>
        <w:jc w:val="both"/>
        <w:rPr>
          <w:rFonts w:ascii="Museo 300" w:hAnsi="Museo 300"/>
          <w:color w:val="000000" w:themeColor="text1"/>
          <w:sz w:val="16"/>
          <w:szCs w:val="16"/>
        </w:rPr>
      </w:pPr>
    </w:p>
    <w:p w14:paraId="166FDD20" w14:textId="0820A152" w:rsidR="0020083D" w:rsidRDefault="0020083D" w:rsidP="00775442">
      <w:pPr>
        <w:spacing w:after="0" w:line="240" w:lineRule="auto"/>
        <w:ind w:left="851" w:right="567"/>
        <w:jc w:val="both"/>
        <w:rPr>
          <w:rFonts w:ascii="Museo 300" w:hAnsi="Museo 300"/>
          <w:color w:val="000000" w:themeColor="text1"/>
          <w:sz w:val="16"/>
          <w:szCs w:val="16"/>
        </w:rPr>
      </w:pPr>
      <w:r w:rsidRPr="0020083D">
        <w:rPr>
          <w:rFonts w:ascii="Museo 300" w:hAnsi="Museo 300"/>
          <w:color w:val="000000" w:themeColor="text1"/>
          <w:sz w:val="16"/>
          <w:szCs w:val="16"/>
        </w:rPr>
        <w:t>Por lo anterior expuesto, de acuerdo a lo establecido en el literal 5.1 del Procedimiento para Investigar la Existencia de Condiciones Irregulares en el Suministro de Energía Eléctrica del Usuario Final, define que la distribuidora deberá contar con pruebas fehacientemente, para comprobar la existencia de una condición irregular en el suministro de energía de un usuario final.</w:t>
      </w:r>
    </w:p>
    <w:p w14:paraId="66D9692E" w14:textId="77777777" w:rsidR="00775442" w:rsidRPr="0020083D" w:rsidRDefault="00775442" w:rsidP="00775442">
      <w:pPr>
        <w:spacing w:after="0" w:line="240" w:lineRule="auto"/>
        <w:ind w:left="851" w:right="567"/>
        <w:jc w:val="both"/>
        <w:rPr>
          <w:rFonts w:ascii="Museo 300" w:hAnsi="Museo 300"/>
          <w:color w:val="000000" w:themeColor="text1"/>
          <w:sz w:val="16"/>
          <w:szCs w:val="16"/>
        </w:rPr>
      </w:pPr>
    </w:p>
    <w:p w14:paraId="168A1208" w14:textId="7019D61C" w:rsidR="00ED3900" w:rsidRDefault="0020083D" w:rsidP="00775442">
      <w:pPr>
        <w:spacing w:after="0" w:line="240" w:lineRule="auto"/>
        <w:ind w:left="851" w:right="567"/>
        <w:jc w:val="both"/>
        <w:rPr>
          <w:rFonts w:ascii="Museo Sans 300" w:eastAsia="SimSun" w:hAnsi="Museo Sans 300" w:cs="Arial"/>
          <w:color w:val="000000"/>
          <w:spacing w:val="-5"/>
          <w:sz w:val="16"/>
          <w:szCs w:val="16"/>
          <w:lang w:val="es-ES"/>
        </w:rPr>
      </w:pPr>
      <w:r w:rsidRPr="0020083D">
        <w:rPr>
          <w:rFonts w:ascii="Museo 300" w:hAnsi="Museo 300"/>
          <w:color w:val="000000" w:themeColor="text1"/>
          <w:sz w:val="16"/>
          <w:szCs w:val="16"/>
        </w:rPr>
        <w:t>Por tanto, en el presente caso se determina que la sociedad EEO carece de las pruebas claras y contundentes que demuestren una manipulación interna en el equipo de medición del suministro bajo análisis, que justifiquen el cobro por una energía no registrada, ya que la tendencia del registro de consum</w:t>
      </w:r>
      <w:r w:rsidR="00704968">
        <w:rPr>
          <w:rFonts w:ascii="Museo 300" w:hAnsi="Museo 300"/>
          <w:color w:val="000000" w:themeColor="text1"/>
          <w:sz w:val="16"/>
          <w:szCs w:val="16"/>
        </w:rPr>
        <w:t>o reflejó un incremento durante</w:t>
      </w:r>
      <w:r w:rsidRPr="0020083D">
        <w:rPr>
          <w:rFonts w:ascii="Museo 300" w:hAnsi="Museo 300"/>
          <w:color w:val="000000" w:themeColor="text1"/>
          <w:sz w:val="16"/>
          <w:szCs w:val="16"/>
        </w:rPr>
        <w:t xml:space="preserve"> y posterior al período que definió la EEO que existió una condición irregular. Por lo tanto, la usuaria no ha incumplido con lo establecido en el contrato de adhesión realizado c</w:t>
      </w:r>
      <w:r>
        <w:rPr>
          <w:rFonts w:ascii="Museo 300" w:hAnsi="Museo 300"/>
          <w:color w:val="000000" w:themeColor="text1"/>
          <w:sz w:val="16"/>
          <w:szCs w:val="16"/>
        </w:rPr>
        <w:t>on la empresa distribuidora EEO</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425AB2DC" w14:textId="7A715E91" w:rsidR="00767CC1" w:rsidRDefault="00767CC1" w:rsidP="00775442">
      <w:pPr>
        <w:spacing w:after="0" w:line="240" w:lineRule="auto"/>
        <w:ind w:left="851" w:right="567"/>
        <w:jc w:val="both"/>
        <w:rPr>
          <w:rFonts w:ascii="Museo Sans 300" w:eastAsia="SimSun" w:hAnsi="Museo Sans 300" w:cs="Arial"/>
          <w:color w:val="000000"/>
          <w:spacing w:val="-5"/>
          <w:sz w:val="16"/>
          <w:szCs w:val="16"/>
          <w:lang w:val="es-ES"/>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60E38AF4" w14:textId="477AC2E9" w:rsidR="00775442" w:rsidRPr="00775442" w:rsidRDefault="00775442" w:rsidP="00775442">
      <w:pPr>
        <w:numPr>
          <w:ilvl w:val="0"/>
          <w:numId w:val="6"/>
        </w:numPr>
        <w:spacing w:after="0" w:line="240" w:lineRule="auto"/>
        <w:ind w:left="1276" w:right="565"/>
        <w:jc w:val="both"/>
        <w:rPr>
          <w:rFonts w:ascii="Museo 300" w:hAnsi="Museo 300" w:cs="Arial"/>
          <w:color w:val="000000"/>
          <w:sz w:val="16"/>
          <w:szCs w:val="16"/>
        </w:rPr>
      </w:pPr>
      <w:r w:rsidRPr="00775442">
        <w:rPr>
          <w:rFonts w:ascii="Museo 300" w:hAnsi="Museo 300" w:cs="Arial"/>
          <w:sz w:val="16"/>
          <w:szCs w:val="16"/>
        </w:rPr>
        <w:t xml:space="preserve">Las pruebas presentadas por la empresa distribuidora no son aceptables, ya que con éstas no ha demostrado fehacientemente la existencia de una condición irregular en el suministro de energía eléctrica, el cual se identifica con el NIC </w:t>
      </w:r>
      <w:r w:rsidR="00DC382C">
        <w:rPr>
          <w:rFonts w:ascii="Museo 300" w:hAnsi="Museo 300" w:cs="Arial"/>
          <w:sz w:val="16"/>
          <w:szCs w:val="16"/>
        </w:rPr>
        <w:t>XXXXXX</w:t>
      </w:r>
      <w:r w:rsidRPr="00775442">
        <w:rPr>
          <w:rFonts w:ascii="Museo 300" w:hAnsi="Museo 300" w:cs="Arial"/>
          <w:sz w:val="16"/>
          <w:szCs w:val="16"/>
        </w:rPr>
        <w:t>.</w:t>
      </w:r>
    </w:p>
    <w:p w14:paraId="0DFACA62" w14:textId="77777777" w:rsidR="00775442" w:rsidRPr="002005D4" w:rsidRDefault="00775442" w:rsidP="00775442">
      <w:pPr>
        <w:spacing w:after="0" w:line="240" w:lineRule="auto"/>
        <w:ind w:left="1276" w:right="565"/>
        <w:jc w:val="both"/>
        <w:rPr>
          <w:rFonts w:ascii="Museo Sans 300" w:hAnsi="Museo Sans 300" w:cs="Arial"/>
          <w:color w:val="000000"/>
        </w:rPr>
      </w:pPr>
    </w:p>
    <w:p w14:paraId="7524AEE5" w14:textId="6E3E2BEE" w:rsidR="007B46B2" w:rsidRPr="00775442" w:rsidRDefault="00775442" w:rsidP="00775442">
      <w:pPr>
        <w:numPr>
          <w:ilvl w:val="0"/>
          <w:numId w:val="6"/>
        </w:numPr>
        <w:spacing w:after="0" w:line="240" w:lineRule="auto"/>
        <w:ind w:left="1276" w:right="565"/>
        <w:jc w:val="both"/>
        <w:rPr>
          <w:rFonts w:ascii="Museo 300" w:hAnsi="Museo 300" w:cs="Arial"/>
          <w:sz w:val="16"/>
          <w:szCs w:val="16"/>
        </w:rPr>
      </w:pPr>
      <w:r w:rsidRPr="00775442">
        <w:rPr>
          <w:rFonts w:ascii="Museo 300" w:hAnsi="Museo 300" w:cs="Arial"/>
          <w:sz w:val="16"/>
          <w:szCs w:val="16"/>
        </w:rPr>
        <w:t>En ese sentido, la cantidad de sesenta y cinco 63/100 dólares de los Estados Unidos de América (USD 65.63) IVA incluido, que la EEO pretende cobrar en concepto de una energía consumida y no registrada, en el suministro de energía eléctrica, es improcedente. Y por tanto debe ser anulado.</w:t>
      </w:r>
      <w:r>
        <w:rPr>
          <w:rFonts w:ascii="Museo 300" w:hAnsi="Museo 300" w:cs="Arial"/>
          <w:sz w:val="16"/>
          <w:szCs w:val="16"/>
        </w:rPr>
        <w:t xml:space="preserve"> </w:t>
      </w:r>
      <w:r w:rsidR="007B46B2" w:rsidRPr="00775442">
        <w:rPr>
          <w:rFonts w:ascii="Museo 300" w:hAnsi="Museo 300"/>
          <w:sz w:val="16"/>
          <w:szCs w:val="16"/>
          <w:lang w:val="es-ES"/>
        </w:rPr>
        <w:t>[…]</w:t>
      </w:r>
      <w:r w:rsidR="00AD7443" w:rsidRPr="00775442">
        <w:rPr>
          <w:rFonts w:ascii="Museo 300" w:hAnsi="Museo 300"/>
          <w:sz w:val="16"/>
          <w:szCs w:val="16"/>
          <w:lang w:val="es-ES"/>
        </w:rPr>
        <w:t>.</w:t>
      </w:r>
      <w:r w:rsidR="007B46B2" w:rsidRPr="00775442">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6FF41CD5"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AF3588">
        <w:rPr>
          <w:rFonts w:ascii="Museo Sans 300" w:eastAsia="Calibri" w:hAnsi="Museo Sans 300"/>
          <w:sz w:val="20"/>
          <w:szCs w:val="20"/>
          <w:lang w:eastAsia="es-MX"/>
        </w:rPr>
        <w:t>0039-2021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AF3588">
        <w:rPr>
          <w:rFonts w:ascii="Museo Sans 300" w:eastAsia="Calibri" w:hAnsi="Museo Sans 300"/>
          <w:sz w:val="20"/>
          <w:szCs w:val="20"/>
          <w:lang w:eastAsia="es-MX"/>
        </w:rPr>
        <w:t>dieciocho de enero de este año</w:t>
      </w:r>
      <w:r w:rsidRPr="00504905">
        <w:rPr>
          <w:rFonts w:ascii="Museo Sans 300" w:eastAsia="Calibri" w:hAnsi="Museo Sans 300"/>
          <w:sz w:val="20"/>
          <w:szCs w:val="20"/>
          <w:lang w:eastAsia="es-MX"/>
        </w:rPr>
        <w:t xml:space="preserve">, se remitió a la sociedad </w:t>
      </w:r>
      <w:r w:rsidR="00186808">
        <w:rPr>
          <w:rFonts w:ascii="Museo Sans 300" w:eastAsia="Calibri" w:hAnsi="Museo Sans 300"/>
          <w:sz w:val="20"/>
          <w:szCs w:val="20"/>
          <w:lang w:eastAsia="es-MX"/>
        </w:rPr>
        <w:t>EEO, S.A. de C.V. y</w:t>
      </w:r>
      <w:r w:rsidR="00AF3588">
        <w:rPr>
          <w:rFonts w:ascii="Museo Sans 300" w:eastAsia="Calibri" w:hAnsi="Museo Sans 300"/>
          <w:sz w:val="20"/>
          <w:szCs w:val="20"/>
          <w:lang w:eastAsia="es-MX"/>
        </w:rPr>
        <w:t xml:space="preserve"> la</w:t>
      </w:r>
      <w:r w:rsidR="001C06CF">
        <w:rPr>
          <w:rFonts w:ascii="Museo Sans 300" w:eastAsia="Calibri" w:hAnsi="Museo Sans 300"/>
          <w:sz w:val="20"/>
          <w:szCs w:val="20"/>
          <w:lang w:eastAsia="es-MX"/>
        </w:rPr>
        <w:t xml:space="preserve"> señor</w:t>
      </w:r>
      <w:r w:rsidR="00AF3588">
        <w:rPr>
          <w:rFonts w:ascii="Museo Sans 300" w:eastAsia="Calibri" w:hAnsi="Museo Sans 300"/>
          <w:sz w:val="20"/>
          <w:szCs w:val="20"/>
          <w:lang w:eastAsia="es-MX"/>
        </w:rPr>
        <w:t xml:space="preserve">a </w:t>
      </w:r>
      <w:r w:rsidR="009E67DD">
        <w:rPr>
          <w:rFonts w:ascii="Museo Sans 300" w:eastAsia="Calibri" w:hAnsi="Museo Sans 300"/>
          <w:sz w:val="20"/>
          <w:szCs w:val="20"/>
          <w:lang w:eastAsia="es-MX"/>
        </w:rPr>
        <w:t>XXXXXX</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AF3588">
        <w:rPr>
          <w:rFonts w:ascii="Museo Sans 300" w:eastAsia="Calibri" w:hAnsi="Museo Sans 300"/>
          <w:sz w:val="20"/>
          <w:szCs w:val="20"/>
        </w:rPr>
        <w:t>0409</w:t>
      </w:r>
      <w:r w:rsidRPr="00504905">
        <w:rPr>
          <w:rFonts w:ascii="Museo Sans 300" w:eastAsia="Calibri" w:hAnsi="Museo Sans 300"/>
          <w:sz w:val="20"/>
          <w:szCs w:val="20"/>
        </w:rPr>
        <w:t>-CAU</w:t>
      </w:r>
      <w:r w:rsidR="00AF3588">
        <w:rPr>
          <w:rFonts w:ascii="Museo Sans 300" w:eastAsia="Calibri" w:hAnsi="Museo Sans 300"/>
          <w:sz w:val="20"/>
          <w:szCs w:val="20"/>
        </w:rPr>
        <w:t>-20</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2C1BF5F1" w:rsidR="00DC5426" w:rsidRPr="001C06CF" w:rsidRDefault="001C06CF" w:rsidP="001C06C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w:t>
      </w:r>
      <w:r w:rsidR="00AF3588">
        <w:rPr>
          <w:rFonts w:ascii="Museo Sans 300" w:hAnsi="Museo Sans 300"/>
          <w:sz w:val="20"/>
          <w:szCs w:val="20"/>
          <w:lang w:val="es-ES_tradnl" w:eastAsia="es-ES"/>
        </w:rPr>
        <w:t>tificado a la distribuidora y a la usuaria</w:t>
      </w:r>
      <w:r w:rsidR="00D56FCE">
        <w:rPr>
          <w:rFonts w:ascii="Museo Sans 300" w:hAnsi="Museo Sans 300"/>
          <w:sz w:val="20"/>
          <w:szCs w:val="20"/>
          <w:lang w:val="es-ES_tradnl" w:eastAsia="es-ES"/>
        </w:rPr>
        <w:t xml:space="preserve"> el día veintiuno de enero de este año, </w:t>
      </w:r>
      <w:r>
        <w:rPr>
          <w:rFonts w:ascii="Museo Sans 300" w:hAnsi="Museo Sans 300"/>
          <w:sz w:val="20"/>
          <w:szCs w:val="20"/>
          <w:lang w:val="es-ES_tradnl" w:eastAsia="es-ES"/>
        </w:rPr>
        <w:t>por lo que el plazo para pronunc</w:t>
      </w:r>
      <w:r w:rsidR="00D56FCE">
        <w:rPr>
          <w:rFonts w:ascii="Museo Sans 300" w:hAnsi="Museo Sans 300"/>
          <w:sz w:val="20"/>
          <w:szCs w:val="20"/>
          <w:lang w:val="es-ES_tradnl" w:eastAsia="es-ES"/>
        </w:rPr>
        <w:t>iarse venció el día cuatro de feb</w:t>
      </w:r>
      <w:r w:rsidR="00E71777">
        <w:rPr>
          <w:rFonts w:ascii="Museo Sans 300" w:hAnsi="Museo Sans 300"/>
          <w:sz w:val="20"/>
          <w:szCs w:val="20"/>
          <w:lang w:val="es-ES_tradnl" w:eastAsia="es-ES"/>
        </w:rPr>
        <w:t>r</w:t>
      </w:r>
      <w:r w:rsidR="00D56FCE">
        <w:rPr>
          <w:rFonts w:ascii="Museo Sans 300" w:hAnsi="Museo Sans 300"/>
          <w:sz w:val="20"/>
          <w:szCs w:val="20"/>
          <w:lang w:val="es-ES_tradnl" w:eastAsia="es-ES"/>
        </w:rPr>
        <w:t>ero</w:t>
      </w:r>
      <w:r>
        <w:rPr>
          <w:rFonts w:ascii="Museo Sans 300" w:hAnsi="Museo Sans 300"/>
          <w:sz w:val="20"/>
          <w:szCs w:val="20"/>
          <w:lang w:val="es-ES_tradnl" w:eastAsia="es-ES"/>
        </w:rPr>
        <w:t xml:space="preserve"> de este año.</w:t>
      </w:r>
      <w:r w:rsidR="00DC5426"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35520EF2" w14:textId="6E494490" w:rsidR="00992456" w:rsidRDefault="00981284" w:rsidP="009E67DD">
      <w:pPr>
        <w:pStyle w:val="paragraph"/>
        <w:spacing w:before="0" w:beforeAutospacing="0" w:after="0" w:afterAutospacing="0"/>
        <w:ind w:left="420"/>
        <w:jc w:val="both"/>
        <w:textAlignment w:val="baseline"/>
        <w:rPr>
          <w:rFonts w:ascii="Museo 300" w:hAnsi="Museo 300" w:cs="Segoe UI"/>
          <w:sz w:val="16"/>
          <w:szCs w:val="16"/>
          <w:lang w:val="es-ES"/>
        </w:rPr>
      </w:pPr>
      <w:r w:rsidRPr="00BD38EB">
        <w:rPr>
          <w:rFonts w:ascii="Museo Sans 300" w:hAnsi="Museo Sans 300"/>
          <w:sz w:val="20"/>
          <w:szCs w:val="20"/>
        </w:rPr>
        <w:t>E</w:t>
      </w:r>
      <w:r w:rsidR="00D56FCE">
        <w:rPr>
          <w:rFonts w:ascii="Museo Sans 300" w:hAnsi="Museo Sans 300"/>
          <w:sz w:val="20"/>
          <w:szCs w:val="20"/>
        </w:rPr>
        <w:t>l día veintinueve</w:t>
      </w:r>
      <w:r w:rsidR="001C06CF">
        <w:rPr>
          <w:rFonts w:ascii="Museo Sans 300" w:hAnsi="Museo Sans 300"/>
          <w:sz w:val="20"/>
          <w:szCs w:val="20"/>
        </w:rPr>
        <w:t xml:space="preserve"> de enero de este año</w:t>
      </w:r>
      <w:r w:rsidRPr="003F7112">
        <w:rPr>
          <w:rFonts w:ascii="Museo Sans 300" w:hAnsi="Museo Sans 300"/>
          <w:sz w:val="20"/>
          <w:szCs w:val="20"/>
        </w:rPr>
        <w:t>, el ingen</w:t>
      </w:r>
      <w:r>
        <w:rPr>
          <w:rFonts w:ascii="Museo Sans 300" w:hAnsi="Museo Sans 300"/>
          <w:sz w:val="20"/>
          <w:szCs w:val="20"/>
        </w:rPr>
        <w:t xml:space="preserve">iero </w:t>
      </w:r>
      <w:r w:rsidR="00DC382C">
        <w:rPr>
          <w:rFonts w:ascii="Museo Sans 300" w:hAnsi="Museo Sans 300"/>
          <w:sz w:val="20"/>
          <w:szCs w:val="20"/>
        </w:rPr>
        <w:t>XXXXXX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r w:rsidR="00C21072">
        <w:rPr>
          <w:rFonts w:ascii="Museo Sans 300" w:hAnsi="Museo Sans 300"/>
          <w:sz w:val="20"/>
          <w:szCs w:val="20"/>
        </w:rPr>
        <w:t xml:space="preserve"> </w:t>
      </w:r>
      <w:r w:rsidR="00DC5426" w:rsidRPr="007C4F9F">
        <w:rPr>
          <w:rStyle w:val="normaltextrun"/>
          <w:rFonts w:ascii="Museo Sans 300" w:hAnsi="Museo Sans 300" w:cs="Segoe UI"/>
          <w:sz w:val="20"/>
          <w:szCs w:val="20"/>
          <w:lang w:val="es-ES"/>
        </w:rPr>
        <w:t>Por</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D56FCE">
        <w:rPr>
          <w:rStyle w:val="normaltextrun"/>
          <w:rFonts w:ascii="Museo Sans 300" w:hAnsi="Museo Sans 300" w:cs="Segoe UI"/>
          <w:sz w:val="20"/>
          <w:szCs w:val="20"/>
          <w:lang w:val="es-ES"/>
        </w:rPr>
        <w:t>la</w:t>
      </w:r>
      <w:r w:rsidR="00BC1141">
        <w:rPr>
          <w:rStyle w:val="normaltextrun"/>
          <w:rFonts w:ascii="Museo Sans 300" w:hAnsi="Museo Sans 300" w:cs="Segoe UI"/>
          <w:sz w:val="20"/>
          <w:szCs w:val="20"/>
          <w:lang w:val="es-ES"/>
        </w:rPr>
        <w:t xml:space="preserve"> seño</w:t>
      </w:r>
      <w:r w:rsidR="00164923">
        <w:rPr>
          <w:rStyle w:val="normaltextrun"/>
          <w:rFonts w:ascii="Museo Sans 300" w:hAnsi="Museo Sans 300" w:cs="Segoe UI"/>
          <w:sz w:val="20"/>
          <w:szCs w:val="20"/>
          <w:lang w:val="es-ES"/>
        </w:rPr>
        <w:t>r</w:t>
      </w:r>
      <w:r w:rsidR="00D56FCE">
        <w:rPr>
          <w:rStyle w:val="normaltextrun"/>
          <w:rFonts w:ascii="Museo Sans 300" w:hAnsi="Museo Sans 300" w:cs="Segoe UI"/>
          <w:sz w:val="20"/>
          <w:szCs w:val="20"/>
          <w:lang w:val="es-ES"/>
        </w:rPr>
        <w:t xml:space="preserve">a </w:t>
      </w:r>
      <w:r w:rsidR="009E67DD">
        <w:rPr>
          <w:rStyle w:val="normaltextrun"/>
          <w:rFonts w:ascii="Museo Sans 300" w:hAnsi="Museo Sans 300" w:cs="Segoe UI"/>
          <w:sz w:val="20"/>
          <w:szCs w:val="20"/>
          <w:lang w:val="es-ES"/>
        </w:rPr>
        <w:t>XXXXXX</w:t>
      </w:r>
      <w:r w:rsidR="00DC5426" w:rsidRPr="007C4F9F">
        <w:rPr>
          <w:rStyle w:val="normaltextrun"/>
          <w:rFonts w:ascii="Museo Sans 300" w:hAnsi="Museo Sans 300" w:cs="Segoe UI"/>
          <w:sz w:val="20"/>
          <w:szCs w:val="20"/>
          <w:lang w:val="es-ES"/>
        </w:rPr>
        <w:t> no</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hizo uso del derecho de audiencia</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15CA56B9" w14:textId="77777777" w:rsidR="00F92117" w:rsidRDefault="00F92117"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738BB15"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0BD83F14" w14:textId="77777777" w:rsidR="009E67DD" w:rsidRDefault="009E67DD" w:rsidP="009E67DD">
      <w:pPr>
        <w:contextualSpacing/>
        <w:jc w:val="both"/>
        <w:rPr>
          <w:rFonts w:ascii="Museo Sans 300" w:hAnsi="Museo Sans 300"/>
          <w:sz w:val="20"/>
          <w:szCs w:val="20"/>
          <w:lang w:eastAsia="es-SV"/>
        </w:rPr>
      </w:pPr>
    </w:p>
    <w:p w14:paraId="5E120903" w14:textId="77777777" w:rsidR="009E67DD" w:rsidRDefault="009E67DD" w:rsidP="009E67DD">
      <w:pPr>
        <w:contextualSpacing/>
        <w:jc w:val="both"/>
        <w:rPr>
          <w:rFonts w:ascii="Museo Sans 300" w:hAnsi="Museo Sans 300"/>
          <w:sz w:val="20"/>
          <w:szCs w:val="20"/>
          <w:lang w:eastAsia="es-SV"/>
        </w:rPr>
      </w:pPr>
    </w:p>
    <w:p w14:paraId="74F0AE53" w14:textId="77777777" w:rsidR="009E67DD" w:rsidRDefault="009E67DD" w:rsidP="009E67DD">
      <w:pPr>
        <w:contextualSpacing/>
        <w:jc w:val="both"/>
        <w:rPr>
          <w:rFonts w:ascii="Museo Sans 300" w:hAnsi="Museo Sans 300"/>
          <w:sz w:val="20"/>
          <w:szCs w:val="20"/>
          <w:lang w:eastAsia="es-SV"/>
        </w:rPr>
      </w:pPr>
    </w:p>
    <w:p w14:paraId="505C981E" w14:textId="77777777" w:rsidR="009E67DD" w:rsidRPr="009E67DD" w:rsidRDefault="009E67DD" w:rsidP="009E67DD">
      <w:pPr>
        <w:contextualSpacing/>
        <w:jc w:val="both"/>
        <w:rPr>
          <w:rFonts w:ascii="Museo Sans 300" w:hAnsi="Museo Sans 300"/>
          <w:sz w:val="20"/>
          <w:szCs w:val="20"/>
          <w:lang w:eastAsia="es-SV"/>
        </w:rPr>
      </w:pPr>
    </w:p>
    <w:p w14:paraId="7FE64044" w14:textId="77777777" w:rsidR="002E5BD9" w:rsidRDefault="002E5BD9"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proofErr w:type="gramStart"/>
      <w:r w:rsidRPr="00FC7AFA">
        <w:rPr>
          <w:rFonts w:ascii="Museo Sans 500" w:eastAsia="Times New Roman" w:hAnsi="Museo Sans 500"/>
          <w:b/>
          <w:bCs/>
          <w:sz w:val="20"/>
          <w:szCs w:val="20"/>
          <w:lang w:eastAsia="es-ES"/>
        </w:rPr>
        <w:t>1.A</w:t>
      </w:r>
      <w:proofErr w:type="gramEnd"/>
      <w:r w:rsidRPr="00FC7AFA">
        <w:rPr>
          <w:rFonts w:ascii="Museo Sans 500" w:eastAsia="Times New Roman" w:hAnsi="Museo Sans 500"/>
          <w:b/>
          <w:bCs/>
          <w:sz w:val="20"/>
          <w:szCs w:val="20"/>
          <w:lang w:eastAsia="es-ES"/>
        </w:rPr>
        <w:t>.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roofErr w:type="gramStart"/>
      <w:r w:rsidRPr="00FC7AFA">
        <w:rPr>
          <w:rFonts w:ascii="Museo Sans 500" w:eastAsia="Calibri" w:hAnsi="Museo Sans 500" w:cs="Arial"/>
          <w:b/>
          <w:bCs/>
          <w:sz w:val="20"/>
          <w:szCs w:val="20"/>
          <w:lang w:eastAsia="es-SV"/>
        </w:rPr>
        <w:t>1.B</w:t>
      </w:r>
      <w:proofErr w:type="gramEnd"/>
      <w:r w:rsidRPr="00FC7AFA">
        <w:rPr>
          <w:rFonts w:ascii="Museo Sans 500" w:eastAsia="Calibri" w:hAnsi="Museo Sans 500" w:cs="Arial"/>
          <w:b/>
          <w:bCs/>
          <w:sz w:val="20"/>
          <w:szCs w:val="20"/>
          <w:lang w:eastAsia="es-SV"/>
        </w:rPr>
        <w:t>.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C2F7E45"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proofErr w:type="gramStart"/>
      <w:r w:rsidRPr="00FC7AFA">
        <w:rPr>
          <w:rFonts w:ascii="Museo Sans 500" w:hAnsi="Museo Sans 500" w:cs="Arial"/>
          <w:b/>
          <w:bCs/>
          <w:sz w:val="20"/>
          <w:szCs w:val="20"/>
          <w:lang w:eastAsia="es-SV"/>
        </w:rPr>
        <w:t>1.D</w:t>
      </w:r>
      <w:proofErr w:type="gramEnd"/>
      <w:r w:rsidRPr="00FC7AFA">
        <w:rPr>
          <w:rFonts w:ascii="Museo Sans 500" w:hAnsi="Museo Sans 500" w:cs="Arial"/>
          <w:b/>
          <w:bCs/>
          <w:sz w:val="20"/>
          <w:szCs w:val="20"/>
          <w:lang w:eastAsia="es-SV"/>
        </w:rPr>
        <w:t>.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 xml:space="preserve">El apartado 7.1. </w:t>
      </w:r>
      <w:proofErr w:type="gramStart"/>
      <w:r w:rsidRPr="00F35AAC">
        <w:rPr>
          <w:rFonts w:ascii="Museo Sans 300" w:hAnsi="Museo Sans 300"/>
          <w:color w:val="000000"/>
          <w:sz w:val="20"/>
          <w:szCs w:val="20"/>
          <w:lang w:eastAsia="es-SV"/>
        </w:rPr>
        <w:t>del</w:t>
      </w:r>
      <w:proofErr w:type="gramEnd"/>
      <w:r w:rsidRPr="00F35AAC">
        <w:rPr>
          <w:rFonts w:ascii="Museo Sans 300" w:hAnsi="Museo Sans 300"/>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proofErr w:type="gramStart"/>
      <w:r w:rsidRPr="00FC7AFA">
        <w:rPr>
          <w:rFonts w:ascii="Museo Sans 500" w:hAnsi="Museo Sans 500" w:cs="Arial"/>
          <w:b/>
          <w:bCs/>
          <w:sz w:val="20"/>
          <w:szCs w:val="20"/>
          <w:lang w:eastAsia="es-SV"/>
        </w:rPr>
        <w:t>1.E</w:t>
      </w:r>
      <w:proofErr w:type="gramEnd"/>
      <w:r w:rsidRPr="00FC7AFA">
        <w:rPr>
          <w:rFonts w:ascii="Museo Sans 500" w:hAnsi="Museo Sans 500" w:cs="Arial"/>
          <w:b/>
          <w:bCs/>
          <w:sz w:val="20"/>
          <w:szCs w:val="20"/>
          <w:lang w:eastAsia="es-SV"/>
        </w:rPr>
        <w:t xml:space="preserv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7DC9E9D0"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B449B61" w14:textId="77777777" w:rsidR="009E67DD" w:rsidRDefault="009E67DD"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209A1F7" w14:textId="77777777" w:rsidR="009E67DD" w:rsidRDefault="009E67DD"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69776BF" w14:textId="77777777" w:rsidR="009E67DD" w:rsidRDefault="009E67DD"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61BD676" w14:textId="77777777" w:rsidR="002E0798" w:rsidRDefault="002E0798"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proofErr w:type="gramStart"/>
      <w:r w:rsidRPr="00FC7AFA">
        <w:rPr>
          <w:rFonts w:ascii="Museo Sans 500" w:hAnsi="Museo Sans 500" w:cs="Arial"/>
          <w:b/>
          <w:bCs/>
          <w:sz w:val="20"/>
          <w:szCs w:val="20"/>
          <w:lang w:eastAsia="es-SV"/>
        </w:rPr>
        <w:lastRenderedPageBreak/>
        <w:t>1.F</w:t>
      </w:r>
      <w:proofErr w:type="gramEnd"/>
      <w:r w:rsidRPr="00FC7AFA">
        <w:rPr>
          <w:rFonts w:ascii="Museo Sans 500" w:hAnsi="Museo Sans 500" w:cs="Arial"/>
          <w:b/>
          <w:bCs/>
          <w:sz w:val="20"/>
          <w:szCs w:val="20"/>
          <w:lang w:eastAsia="es-SV"/>
        </w:rPr>
        <w:t>.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proofErr w:type="gramStart"/>
      <w:r w:rsidRPr="00D62C05">
        <w:rPr>
          <w:rFonts w:ascii="Museo Sans 300" w:hAnsi="Museo Sans 300"/>
          <w:color w:val="000000"/>
          <w:sz w:val="20"/>
          <w:szCs w:val="20"/>
          <w:lang w:eastAsia="es-SV"/>
        </w:rPr>
        <w:t>.</w:t>
      </w:r>
      <w:r w:rsidRPr="00D62C05">
        <w:rPr>
          <w:rFonts w:ascii="Museo Sans 300" w:hAnsi="Museo Sans 300" w:cs="Museo Sans 300"/>
          <w:color w:val="000000"/>
          <w:sz w:val="20"/>
          <w:szCs w:val="20"/>
          <w:lang w:eastAsia="es-SV"/>
        </w:rPr>
        <w:t>°</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proofErr w:type="gramStart"/>
      <w:r w:rsidRPr="00D62C05">
        <w:rPr>
          <w:rFonts w:ascii="Museo Sans 300" w:hAnsi="Museo Sans 300"/>
          <w:color w:val="000000"/>
          <w:sz w:val="20"/>
          <w:szCs w:val="20"/>
          <w:lang w:eastAsia="es-SV"/>
        </w:rPr>
        <w:t>:</w:t>
      </w:r>
      <w:r w:rsidRPr="00D62C05">
        <w:rPr>
          <w:rFonts w:ascii="Cambria Math" w:hAnsi="Cambria Math" w:cs="Cambria Math"/>
          <w:color w:val="000000"/>
          <w:sz w:val="20"/>
          <w:szCs w:val="20"/>
          <w:lang w:eastAsia="es-SV"/>
        </w:rPr>
        <w:t> </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proofErr w:type="gramStart"/>
      <w:r w:rsidRPr="00D62C05">
        <w:rPr>
          <w:rFonts w:ascii="Museo Sans 300" w:hAnsi="Museo Sans 300"/>
          <w:color w:val="000000"/>
          <w:sz w:val="20"/>
          <w:szCs w:val="20"/>
          <w:lang w:eastAsia="es-SV"/>
        </w:rPr>
        <w:t>.</w:t>
      </w:r>
      <w:r w:rsidRPr="00D62C05">
        <w:rPr>
          <w:rFonts w:ascii="Museo Sans 300" w:hAnsi="Museo Sans 300" w:cs="Museo Sans 300"/>
          <w:color w:val="000000"/>
          <w:sz w:val="20"/>
          <w:szCs w:val="20"/>
          <w:lang w:eastAsia="es-SV"/>
        </w:rPr>
        <w:t>°</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4954A2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D7443">
        <w:rPr>
          <w:rFonts w:ascii="Museo Sans 300" w:hAnsi="Museo Sans 300"/>
          <w:sz w:val="20"/>
          <w:szCs w:val="20"/>
        </w:rPr>
        <w:t>hacer</w:t>
      </w:r>
      <w:r w:rsidR="00AD74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6319AB9" w14:textId="44E1FA65" w:rsidR="00F92117"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13EB4D2B"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inistro</w:t>
      </w:r>
      <w:r w:rsidR="00C4755A">
        <w:rPr>
          <w:rFonts w:ascii="Museo Sans 500" w:hAnsi="Museo Sans 500"/>
          <w:b/>
          <w:bCs/>
          <w:sz w:val="20"/>
          <w:szCs w:val="20"/>
        </w:rPr>
        <w:t xml:space="preserve"> identificado con el NIC </w:t>
      </w:r>
      <w:r w:rsidR="00DC382C">
        <w:rPr>
          <w:rFonts w:ascii="Museo Sans 500" w:hAnsi="Museo Sans 500"/>
          <w:b/>
          <w:bCs/>
          <w:sz w:val="20"/>
          <w:szCs w:val="20"/>
        </w:rPr>
        <w:t>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0AF6326C"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C4755A">
        <w:rPr>
          <w:rFonts w:ascii="Museo Sans 300" w:hAnsi="Museo Sans 300"/>
          <w:sz w:val="20"/>
          <w:szCs w:val="20"/>
        </w:rPr>
        <w:t>0409</w:t>
      </w:r>
      <w:r w:rsidRPr="00551F4C">
        <w:rPr>
          <w:rFonts w:ascii="Museo Sans 300" w:hAnsi="Museo Sans 300"/>
          <w:sz w:val="20"/>
          <w:szCs w:val="20"/>
        </w:rPr>
        <w:t>-CAU</w:t>
      </w:r>
      <w:r w:rsidR="00C4755A">
        <w:rPr>
          <w:rFonts w:ascii="Museo Sans 300" w:hAnsi="Museo Sans 300"/>
          <w:sz w:val="20"/>
          <w:szCs w:val="20"/>
        </w:rPr>
        <w:t>-20</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9EA61A6" w14:textId="0B4E26D4" w:rsidR="00C53DC5" w:rsidRPr="00C53DC5" w:rsidRDefault="00B25632" w:rsidP="00C53DC5">
      <w:pPr>
        <w:spacing w:after="0" w:line="240" w:lineRule="auto"/>
        <w:ind w:left="708" w:right="425"/>
        <w:jc w:val="both"/>
        <w:rPr>
          <w:rFonts w:ascii="Museo 300" w:hAnsi="Museo 300"/>
          <w:color w:val="000000" w:themeColor="text1"/>
          <w:sz w:val="16"/>
          <w:szCs w:val="16"/>
        </w:rPr>
      </w:pPr>
      <w:r w:rsidRPr="00C34300">
        <w:rPr>
          <w:rFonts w:ascii="Museo 300" w:hAnsi="Museo 300" w:cs="Segoe UI"/>
          <w:sz w:val="16"/>
          <w:szCs w:val="16"/>
          <w:lang w:eastAsia="es-MX"/>
        </w:rPr>
        <w:t xml:space="preserve">“[…] </w:t>
      </w:r>
      <w:r w:rsidR="00C53DC5" w:rsidRPr="00C53DC5">
        <w:rPr>
          <w:rFonts w:ascii="Museo 300" w:hAnsi="Museo 300"/>
          <w:color w:val="000000" w:themeColor="text1"/>
          <w:sz w:val="16"/>
          <w:szCs w:val="16"/>
        </w:rPr>
        <w:t xml:space="preserve">Con base en las pruebas analizadas, el CAU determina que la distribuidora EEO no cuenta con la evidencia clara y contundente, con la cual demuestre que en el suministro existió una condición irregular que consistió en manipular </w:t>
      </w:r>
      <w:r w:rsidR="00C53DC5" w:rsidRPr="00C53DC5">
        <w:rPr>
          <w:rFonts w:ascii="Museo 300" w:hAnsi="Museo 300"/>
          <w:color w:val="000000" w:themeColor="text1"/>
          <w:sz w:val="16"/>
          <w:szCs w:val="16"/>
        </w:rPr>
        <w:lastRenderedPageBreak/>
        <w:t xml:space="preserve">internamente el funcionamiento del equipo de medición a través de su pivote, dicho equipo al ser destapado por el personal de la EEO, no ha demostrado la existencia de tal manipulación. </w:t>
      </w:r>
    </w:p>
    <w:p w14:paraId="7970BB07" w14:textId="77777777" w:rsidR="00C53DC5" w:rsidRPr="00916256" w:rsidRDefault="00C53DC5" w:rsidP="00C53DC5">
      <w:pPr>
        <w:spacing w:after="0" w:line="240" w:lineRule="auto"/>
        <w:ind w:left="708" w:right="425"/>
        <w:jc w:val="both"/>
        <w:rPr>
          <w:rFonts w:ascii="Museo Sans 300" w:hAnsi="Museo Sans 300"/>
          <w:color w:val="000000" w:themeColor="text1"/>
        </w:rPr>
      </w:pPr>
    </w:p>
    <w:p w14:paraId="0C90333F" w14:textId="783F1386" w:rsidR="00B25632" w:rsidRPr="00C53DC5" w:rsidRDefault="00F2441E" w:rsidP="00C53DC5">
      <w:pPr>
        <w:spacing w:after="0" w:line="240" w:lineRule="auto"/>
        <w:ind w:left="708" w:right="425"/>
        <w:jc w:val="both"/>
        <w:rPr>
          <w:rFonts w:ascii="Museo 300" w:hAnsi="Museo 300"/>
          <w:color w:val="000000" w:themeColor="text1"/>
          <w:sz w:val="16"/>
          <w:szCs w:val="16"/>
        </w:rPr>
      </w:pPr>
      <w:r>
        <w:rPr>
          <w:rFonts w:ascii="Museo 300" w:hAnsi="Museo 300"/>
          <w:color w:val="000000" w:themeColor="text1"/>
          <w:sz w:val="16"/>
          <w:szCs w:val="16"/>
        </w:rPr>
        <w:t xml:space="preserve">[…] </w:t>
      </w:r>
      <w:r w:rsidR="00C53DC5" w:rsidRPr="00C53DC5">
        <w:rPr>
          <w:rFonts w:ascii="Museo 300" w:hAnsi="Museo 300"/>
          <w:color w:val="000000" w:themeColor="text1"/>
          <w:sz w:val="16"/>
          <w:szCs w:val="16"/>
        </w:rPr>
        <w:t>Por tanto, en el presente caso se determina que la sociedad EEO carece de las pruebas claras y contundentes que demuestren una manipulación interna en el equipo de medición del suministro bajo análisis, que justifiquen el cobro por una energía no registrada, ya que la tendencia del registro de consumo reflejó un incremento durante y posterior al período que definió la EEO que existió una condición irregular. Por lo tanto, la usuaria no ha incumplido con lo establecido en el contrato de adhesión realizado c</w:t>
      </w:r>
      <w:r w:rsidR="00C53DC5">
        <w:rPr>
          <w:rFonts w:ascii="Museo 300" w:hAnsi="Museo 300"/>
          <w:color w:val="000000" w:themeColor="text1"/>
          <w:sz w:val="16"/>
          <w:szCs w:val="16"/>
        </w:rPr>
        <w:t>on la empresa distribuidora EEO</w:t>
      </w:r>
      <w:r w:rsidR="00C53DC5">
        <w:rPr>
          <w:rFonts w:ascii="Museo 300" w:hAnsi="Museo 300" w:cs="Segoe UI"/>
          <w:sz w:val="16"/>
          <w:szCs w:val="16"/>
          <w:lang w:val="es-ES" w:eastAsia="es-MX"/>
        </w:rPr>
        <w:t xml:space="preserve"> </w:t>
      </w:r>
      <w:r w:rsidR="00C53DC5" w:rsidRPr="00775442">
        <w:rPr>
          <w:rFonts w:ascii="Museo 300" w:hAnsi="Museo 300"/>
          <w:sz w:val="16"/>
          <w:szCs w:val="16"/>
          <w:lang w:val="es-ES"/>
        </w:rPr>
        <w:t>[…].” </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5D5AABC7" w:rsidR="003A3607" w:rsidRDefault="00C53DC5"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7202F3E9" w14:textId="21B9B90B" w:rsidR="00C53DC5" w:rsidRPr="00C53DC5" w:rsidRDefault="00C53DC5" w:rsidP="00C53DC5">
      <w:pPr>
        <w:spacing w:after="0" w:line="240" w:lineRule="auto"/>
        <w:ind w:left="420"/>
        <w:jc w:val="both"/>
        <w:textAlignment w:val="baseline"/>
        <w:rPr>
          <w:rFonts w:ascii="Museo Sans 300" w:eastAsia="Calibri" w:hAnsi="Museo Sans 300" w:cs="Segoe UI"/>
          <w:sz w:val="20"/>
          <w:szCs w:val="20"/>
          <w:lang w:eastAsia="es-MX"/>
        </w:rPr>
      </w:pPr>
      <w:r w:rsidRPr="00C53DC5">
        <w:rPr>
          <w:rFonts w:ascii="Museo Sans 300" w:eastAsia="Calibri" w:hAnsi="Museo Sans 300" w:cs="Segoe UI"/>
          <w:sz w:val="20"/>
          <w:szCs w:val="20"/>
          <w:lang w:eastAsia="es-MX"/>
        </w:rPr>
        <w:t>Conforme lo anterior, el CAU concluyó en el informe técnico </w:t>
      </w:r>
      <w:r w:rsidRPr="00C53DC5">
        <w:rPr>
          <w:rFonts w:ascii="Museo Sans 300" w:hAnsi="Museo Sans 300"/>
          <w:sz w:val="20"/>
          <w:szCs w:val="20"/>
        </w:rPr>
        <w:t xml:space="preserve">N.° </w:t>
      </w:r>
      <w:r w:rsidRPr="00C53DC5">
        <w:rPr>
          <w:rFonts w:ascii="Museo Sans 300" w:eastAsia="Calibri" w:hAnsi="Museo Sans 300"/>
          <w:sz w:val="20"/>
          <w:szCs w:val="20"/>
        </w:rPr>
        <w:t>IT-</w:t>
      </w:r>
      <w:r>
        <w:rPr>
          <w:rFonts w:ascii="Museo Sans 300" w:eastAsia="Calibri" w:hAnsi="Museo Sans 300"/>
          <w:sz w:val="20"/>
          <w:szCs w:val="20"/>
        </w:rPr>
        <w:t>0409</w:t>
      </w:r>
      <w:r w:rsidRPr="00C53DC5">
        <w:rPr>
          <w:rFonts w:ascii="Museo Sans 300" w:eastAsia="Calibri" w:hAnsi="Museo Sans 300"/>
          <w:sz w:val="20"/>
          <w:szCs w:val="20"/>
        </w:rPr>
        <w:t>-CAU</w:t>
      </w:r>
      <w:r>
        <w:rPr>
          <w:rFonts w:ascii="Museo Sans 300" w:eastAsia="Calibri" w:hAnsi="Museo Sans 300"/>
          <w:sz w:val="20"/>
          <w:szCs w:val="20"/>
        </w:rPr>
        <w:t>-20</w:t>
      </w:r>
      <w:r w:rsidRPr="00C53DC5">
        <w:rPr>
          <w:rFonts w:ascii="Museo Sans 300" w:eastAsia="Calibri" w:hAnsi="Museo Sans 300" w:cs="Segoe UI"/>
          <w:sz w:val="20"/>
          <w:szCs w:val="20"/>
          <w:lang w:eastAsia="es-MX"/>
        </w:rPr>
        <w:t xml:space="preserve"> que la distribuidora no demostró que existió </w:t>
      </w:r>
      <w:r w:rsidRPr="00C53DC5">
        <w:rPr>
          <w:rFonts w:ascii="Museo Sans 300" w:eastAsia="Calibri" w:hAnsi="Museo Sans 300" w:cs="Segoe UI"/>
          <w:sz w:val="20"/>
          <w:szCs w:val="20"/>
          <w:lang w:val="es-ES" w:eastAsia="es-MX"/>
        </w:rPr>
        <w:t>una alteración en el funcionamiento del equipo de medición N.</w:t>
      </w:r>
      <w:r>
        <w:rPr>
          <w:rFonts w:ascii="Museo Sans 300" w:eastAsia="Calibri" w:hAnsi="Museo Sans 300" w:cs="Segoe UI"/>
          <w:sz w:val="20"/>
          <w:szCs w:val="20"/>
          <w:lang w:val="es-ES" w:eastAsia="es-MX"/>
        </w:rPr>
        <w:t xml:space="preserve">° </w:t>
      </w:r>
      <w:r w:rsidR="009E67DD">
        <w:rPr>
          <w:rFonts w:ascii="Museo Sans 300" w:eastAsia="Calibri" w:hAnsi="Museo Sans 300" w:cs="Segoe UI"/>
          <w:sz w:val="20"/>
          <w:szCs w:val="20"/>
          <w:lang w:val="es-ES" w:eastAsia="es-MX"/>
        </w:rPr>
        <w:t>XXXXXX</w:t>
      </w:r>
      <w:r w:rsidRPr="00C53DC5">
        <w:rPr>
          <w:rFonts w:ascii="Museo Sans 300" w:eastAsia="Calibri" w:hAnsi="Museo Sans 300" w:cs="Segoe UI"/>
          <w:sz w:val="20"/>
          <w:szCs w:val="20"/>
          <w:lang w:val="es-ES" w:eastAsia="es-MX"/>
        </w:rPr>
        <w:t xml:space="preserve"> </w:t>
      </w:r>
      <w:r w:rsidRPr="00C53DC5">
        <w:rPr>
          <w:rFonts w:ascii="Museo Sans 300" w:eastAsia="Calibri" w:hAnsi="Museo Sans 300" w:cs="Segoe UI"/>
          <w:sz w:val="20"/>
          <w:szCs w:val="20"/>
          <w:lang w:eastAsia="es-MX"/>
        </w:rPr>
        <w:t xml:space="preserve">del </w:t>
      </w:r>
      <w:r w:rsidR="001C7A2F">
        <w:rPr>
          <w:rFonts w:ascii="Museo Sans 300" w:eastAsia="Calibri" w:hAnsi="Museo Sans 300" w:cs="Segoe UI"/>
          <w:sz w:val="20"/>
          <w:szCs w:val="20"/>
          <w:lang w:eastAsia="es-MX"/>
        </w:rPr>
        <w:t xml:space="preserve">suministro </w:t>
      </w:r>
      <w:r w:rsidRPr="00C53DC5">
        <w:rPr>
          <w:rFonts w:ascii="Museo Sans 300" w:eastAsia="Calibri" w:hAnsi="Museo Sans 300" w:cs="Segoe UI"/>
          <w:sz w:val="20"/>
          <w:szCs w:val="20"/>
          <w:lang w:eastAsia="es-MX"/>
        </w:rPr>
        <w:t>eléctrico identificado con el</w:t>
      </w:r>
      <w:r w:rsidR="00767CC1">
        <w:rPr>
          <w:rFonts w:ascii="Museo Sans 300" w:eastAsia="Calibri" w:hAnsi="Museo Sans 300" w:cs="Segoe UI"/>
          <w:sz w:val="20"/>
          <w:szCs w:val="20"/>
          <w:lang w:eastAsia="es-MX"/>
        </w:rPr>
        <w:t xml:space="preserve"> NIC </w:t>
      </w:r>
      <w:r w:rsidR="00DC382C">
        <w:rPr>
          <w:rFonts w:ascii="Museo Sans 300" w:eastAsia="Calibri" w:hAnsi="Museo Sans 300" w:cs="Segoe UI"/>
          <w:sz w:val="20"/>
          <w:szCs w:val="20"/>
          <w:lang w:eastAsia="es-MX"/>
        </w:rPr>
        <w:t>XXXXXX</w:t>
      </w:r>
      <w:r w:rsidRPr="00C53DC5">
        <w:rPr>
          <w:rFonts w:ascii="Museo Sans 300" w:eastAsia="Calibri" w:hAnsi="Museo Sans 300" w:cs="Segoe UI"/>
          <w:sz w:val="20"/>
          <w:szCs w:val="20"/>
          <w:lang w:eastAsia="es-MX"/>
        </w:rPr>
        <w:t xml:space="preserve">, con el objeto de impedir el correcto registro del consumo de energía eléctrica. </w:t>
      </w:r>
    </w:p>
    <w:p w14:paraId="76542ACD" w14:textId="77777777" w:rsidR="00C53DC5" w:rsidRPr="00C53DC5" w:rsidRDefault="00C53DC5" w:rsidP="00C53DC5">
      <w:pPr>
        <w:spacing w:after="0" w:line="240" w:lineRule="auto"/>
        <w:ind w:left="420"/>
        <w:jc w:val="both"/>
        <w:textAlignment w:val="baseline"/>
        <w:rPr>
          <w:rFonts w:ascii="Museo Sans 300" w:eastAsia="Calibri" w:hAnsi="Museo Sans 300" w:cs="Segoe UI"/>
          <w:sz w:val="20"/>
          <w:szCs w:val="20"/>
          <w:lang w:eastAsia="es-MX"/>
        </w:rPr>
      </w:pPr>
      <w:r w:rsidRPr="00C53DC5">
        <w:rPr>
          <w:rFonts w:ascii="Museo Sans 300" w:eastAsia="Calibri" w:hAnsi="Museo Sans 300" w:cs="Segoe UI"/>
          <w:sz w:val="20"/>
          <w:szCs w:val="20"/>
          <w:lang w:eastAsia="es-MX"/>
        </w:rPr>
        <w:t xml:space="preserve"> </w:t>
      </w:r>
    </w:p>
    <w:p w14:paraId="15FAEFBD" w14:textId="161C3BCC" w:rsidR="00C53DC5" w:rsidRDefault="00C53DC5" w:rsidP="00C53DC5">
      <w:pPr>
        <w:autoSpaceDE w:val="0"/>
        <w:autoSpaceDN w:val="0"/>
        <w:adjustRightInd w:val="0"/>
        <w:spacing w:after="0" w:line="240" w:lineRule="auto"/>
        <w:ind w:left="426"/>
        <w:jc w:val="both"/>
        <w:rPr>
          <w:rFonts w:ascii="Cambria Math" w:eastAsia="Calibri" w:hAnsi="Cambria Math" w:cs="Cambria Math"/>
          <w:sz w:val="20"/>
          <w:szCs w:val="20"/>
        </w:rPr>
      </w:pPr>
      <w:r w:rsidRPr="00C53DC5">
        <w:rPr>
          <w:rFonts w:ascii="Museo Sans 300" w:eastAsia="Calibri" w:hAnsi="Museo Sans 300"/>
          <w:sz w:val="20"/>
          <w:szCs w:val="20"/>
        </w:rPr>
        <w:t xml:space="preserve">En ese sentido, </w:t>
      </w:r>
      <w:r w:rsidR="00F2441E">
        <w:rPr>
          <w:rFonts w:ascii="Museo Sans 300" w:eastAsia="Calibri" w:hAnsi="Museo Sans 300"/>
          <w:sz w:val="20"/>
          <w:szCs w:val="20"/>
        </w:rPr>
        <w:t>el CAU</w:t>
      </w:r>
      <w:r w:rsidRPr="00C53DC5">
        <w:rPr>
          <w:rFonts w:ascii="Museo Sans 300" w:eastAsia="Calibri" w:hAnsi="Museo Sans 300"/>
          <w:sz w:val="20"/>
          <w:szCs w:val="20"/>
        </w:rPr>
        <w:t xml:space="preserve"> concluyó que no se comprobó la existencia de una condición i</w:t>
      </w:r>
      <w:r w:rsidR="00767CC1">
        <w:rPr>
          <w:rFonts w:ascii="Museo Sans 300" w:eastAsia="Calibri" w:hAnsi="Museo Sans 300"/>
          <w:sz w:val="20"/>
          <w:szCs w:val="20"/>
        </w:rPr>
        <w:t>rregular atribuible al usuario,</w:t>
      </w:r>
      <w:r w:rsidRPr="00C53DC5">
        <w:rPr>
          <w:rFonts w:ascii="Museo Sans 300" w:eastAsia="Calibri" w:hAnsi="Museo Sans 300"/>
          <w:sz w:val="20"/>
          <w:szCs w:val="20"/>
        </w:rPr>
        <w:t xml:space="preserve"> de conformidad con lo establecido en los Términos y Condiciones Generales al Consumidor Final de los Pliegos Tarifarios aplicables para el año 2019 y el Procedimiento para Investigar la Existencia de Condiciones Irregulares en el Suministro de Energía Eléctrica del Usuario Final.</w:t>
      </w:r>
      <w:r w:rsidRPr="00C53DC5">
        <w:rPr>
          <w:rFonts w:ascii="Cambria Math" w:eastAsia="Calibri" w:hAnsi="Cambria Math" w:cs="Cambria Math"/>
          <w:sz w:val="20"/>
          <w:szCs w:val="20"/>
        </w:rPr>
        <w:t> </w:t>
      </w:r>
    </w:p>
    <w:p w14:paraId="656DA4CC" w14:textId="77777777" w:rsidR="00C53DC5" w:rsidRPr="00C53DC5" w:rsidRDefault="00C53DC5" w:rsidP="00C53DC5">
      <w:pPr>
        <w:autoSpaceDE w:val="0"/>
        <w:autoSpaceDN w:val="0"/>
        <w:adjustRightInd w:val="0"/>
        <w:spacing w:after="0" w:line="240" w:lineRule="auto"/>
        <w:ind w:left="426"/>
        <w:jc w:val="both"/>
        <w:rPr>
          <w:rFonts w:ascii="Museo Sans 300" w:eastAsia="Calibri" w:hAnsi="Museo Sans 300"/>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6929880E" w14:textId="26DCEAA6" w:rsidR="00974043" w:rsidRDefault="00974043" w:rsidP="00974043">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sidR="00E71777">
        <w:rPr>
          <w:rFonts w:ascii="Museo Sans 300" w:hAnsi="Museo Sans 300"/>
          <w:sz w:val="20"/>
          <w:szCs w:val="20"/>
        </w:rPr>
        <w:t>ondición irregular atribuible a la usuaria</w:t>
      </w:r>
      <w:r w:rsidR="00017AD6">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indebido por </w:t>
      </w:r>
      <w:r>
        <w:rPr>
          <w:rFonts w:ascii="Museo Sans 300" w:eastAsia="Calibri" w:hAnsi="Museo Sans 300"/>
          <w:sz w:val="20"/>
          <w:szCs w:val="20"/>
        </w:rPr>
        <w:t>la cantidad de SESENTA Y CINCO</w:t>
      </w:r>
      <w:r>
        <w:rPr>
          <w:rFonts w:ascii="Museo Sans 300" w:hAnsi="Museo Sans 300"/>
          <w:sz w:val="20"/>
          <w:szCs w:val="20"/>
        </w:rPr>
        <w:t xml:space="preserve"> 63</w:t>
      </w:r>
      <w:r w:rsidRPr="00974043">
        <w:rPr>
          <w:rFonts w:ascii="Museo Sans 300" w:hAnsi="Museo Sans 300"/>
          <w:sz w:val="20"/>
          <w:szCs w:val="20"/>
        </w:rPr>
        <w:t>/100 DÓLARES DE LOS ESTAD</w:t>
      </w:r>
      <w:r>
        <w:rPr>
          <w:rFonts w:ascii="Museo Sans 300" w:hAnsi="Museo Sans 300"/>
          <w:sz w:val="20"/>
          <w:szCs w:val="20"/>
        </w:rPr>
        <w:t>OS UNIDOS DE AMÉRICA (USD 65.63</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602C76B0" w14:textId="77777777" w:rsidR="00974043" w:rsidRPr="00974043" w:rsidRDefault="00974043" w:rsidP="00974043">
      <w:pPr>
        <w:suppressAutoHyphens/>
        <w:autoSpaceDE w:val="0"/>
        <w:autoSpaceDN w:val="0"/>
        <w:spacing w:after="0" w:line="240" w:lineRule="auto"/>
        <w:ind w:left="426"/>
        <w:jc w:val="both"/>
        <w:textAlignment w:val="baseline"/>
        <w:rPr>
          <w:rFonts w:eastAsia="Calibr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50648F0"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9E4813">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E4813">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290731" w14:textId="77777777" w:rsidR="00767CC1" w:rsidRPr="007B7B0C" w:rsidRDefault="00767CC1"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40D09E5A" w14:textId="56FC737D" w:rsidR="00974043" w:rsidRDefault="00974043" w:rsidP="00974043">
      <w:pPr>
        <w:numPr>
          <w:ilvl w:val="0"/>
          <w:numId w:val="7"/>
        </w:numPr>
        <w:spacing w:after="0" w:line="240" w:lineRule="auto"/>
        <w:ind w:left="1134" w:hanging="425"/>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tanto </w:t>
      </w:r>
      <w:r>
        <w:rPr>
          <w:rFonts w:ascii="Museo Sans 300" w:hAnsi="Museo Sans 300"/>
          <w:color w:val="000000"/>
          <w:sz w:val="20"/>
          <w:szCs w:val="20"/>
          <w:shd w:val="clear" w:color="auto" w:fill="FFFFFF"/>
        </w:rPr>
        <w:t>la</w:t>
      </w:r>
      <w:r w:rsidRPr="00BA5C5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2DE76072" w14:textId="77777777" w:rsidR="00974043" w:rsidRPr="00974043" w:rsidRDefault="00974043" w:rsidP="00974043">
      <w:pPr>
        <w:spacing w:after="0" w:line="240" w:lineRule="auto"/>
        <w:ind w:left="1134"/>
        <w:jc w:val="both"/>
        <w:rPr>
          <w:rFonts w:ascii="Museo Sans 300" w:hAnsi="Museo Sans 300"/>
          <w:color w:val="000000"/>
          <w:sz w:val="20"/>
          <w:szCs w:val="20"/>
          <w:shd w:val="clear" w:color="auto" w:fill="FFFFFF"/>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32AED12E" w14:textId="0D8B1F05" w:rsidR="00974043" w:rsidRDefault="00974043" w:rsidP="00974043">
      <w:pPr>
        <w:numPr>
          <w:ilvl w:val="0"/>
          <w:numId w:val="7"/>
        </w:numPr>
        <w:spacing w:after="0" w:line="240" w:lineRule="auto"/>
        <w:ind w:left="1134"/>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2982B8A8" w14:textId="77777777" w:rsidR="00974043" w:rsidRDefault="00974043" w:rsidP="00974043">
      <w:pPr>
        <w:pStyle w:val="Prrafodelista"/>
        <w:rPr>
          <w:rFonts w:ascii="Museo Sans 300" w:hAnsi="Museo Sans 300"/>
          <w:color w:val="000000"/>
          <w:sz w:val="20"/>
          <w:szCs w:val="20"/>
          <w:shd w:val="clear" w:color="auto" w:fill="FFFFFF"/>
        </w:rPr>
      </w:pPr>
    </w:p>
    <w:p w14:paraId="046ACE0E" w14:textId="31B2F575" w:rsidR="00974043" w:rsidRPr="00F92117" w:rsidRDefault="00974043" w:rsidP="00F92117">
      <w:pPr>
        <w:pStyle w:val="Prrafodelista"/>
        <w:numPr>
          <w:ilvl w:val="0"/>
          <w:numId w:val="7"/>
        </w:numPr>
        <w:jc w:val="both"/>
        <w:rPr>
          <w:rFonts w:ascii="Museo Sans 300" w:hAnsi="Museo Sans 300"/>
          <w:color w:val="000000"/>
          <w:sz w:val="20"/>
          <w:szCs w:val="20"/>
          <w:shd w:val="clear" w:color="auto" w:fill="FFFFFF"/>
        </w:rPr>
      </w:pPr>
      <w:r w:rsidRPr="00F92117">
        <w:rPr>
          <w:rFonts w:ascii="Museo Sans 300" w:hAnsi="Museo Sans 300"/>
          <w:color w:val="000000"/>
          <w:sz w:val="20"/>
          <w:szCs w:val="20"/>
          <w:shd w:val="clear" w:color="auto" w:fill="FFFFFF"/>
        </w:rPr>
        <w:t xml:space="preserve">Como se plasmó en el informe técnico del CAU, la sociedad EEO, S.A. de C.V. se limitó a mencionar que el equipo de medición N.° </w:t>
      </w:r>
      <w:r w:rsidR="009E67DD">
        <w:rPr>
          <w:rFonts w:ascii="Museo Sans 300" w:hAnsi="Museo Sans 300"/>
          <w:color w:val="000000"/>
          <w:sz w:val="20"/>
          <w:szCs w:val="20"/>
          <w:shd w:val="clear" w:color="auto" w:fill="FFFFFF"/>
        </w:rPr>
        <w:t>XXXXXX</w:t>
      </w:r>
      <w:r w:rsidR="00966707" w:rsidRPr="00F92117">
        <w:rPr>
          <w:rFonts w:ascii="Museo Sans 300" w:hAnsi="Museo Sans 300"/>
          <w:color w:val="000000"/>
          <w:sz w:val="20"/>
          <w:szCs w:val="20"/>
          <w:shd w:val="clear" w:color="auto" w:fill="FFFFFF"/>
        </w:rPr>
        <w:t xml:space="preserve"> presentaba</w:t>
      </w:r>
      <w:r w:rsidRPr="00F92117">
        <w:rPr>
          <w:rFonts w:ascii="Museo Sans 300" w:hAnsi="Museo Sans 300"/>
          <w:color w:val="000000"/>
          <w:sz w:val="20"/>
          <w:szCs w:val="20"/>
          <w:shd w:val="clear" w:color="auto" w:fill="FFFFFF"/>
        </w:rPr>
        <w:t xml:space="preserve"> manipulación interna</w:t>
      </w:r>
      <w:r w:rsidR="00966707" w:rsidRPr="00F92117">
        <w:rPr>
          <w:rFonts w:ascii="Museo Sans 300" w:hAnsi="Museo Sans 300"/>
          <w:color w:val="000000"/>
          <w:sz w:val="20"/>
          <w:szCs w:val="20"/>
          <w:shd w:val="clear" w:color="auto" w:fill="FFFFFF"/>
        </w:rPr>
        <w:t xml:space="preserve"> que consistió en la alteración del pivote con el fin de provocar que el disco se friccione y no registre </w:t>
      </w:r>
      <w:r w:rsidR="00855EE3" w:rsidRPr="00F92117">
        <w:rPr>
          <w:rFonts w:ascii="Museo Sans 300" w:hAnsi="Museo Sans 300"/>
          <w:color w:val="000000"/>
          <w:sz w:val="20"/>
          <w:szCs w:val="20"/>
          <w:shd w:val="clear" w:color="auto" w:fill="FFFFFF"/>
        </w:rPr>
        <w:t>correctamente el consumo del suministro</w:t>
      </w:r>
      <w:r w:rsidRPr="00F92117">
        <w:rPr>
          <w:rFonts w:ascii="Museo Sans 300" w:hAnsi="Museo Sans 300"/>
          <w:color w:val="000000"/>
          <w:sz w:val="20"/>
          <w:szCs w:val="20"/>
          <w:shd w:val="clear" w:color="auto" w:fill="FFFFFF"/>
        </w:rPr>
        <w:t xml:space="preserve">; sin embargo, en el transcurso del procedimiento, no presentó pruebas que pudieran ser valoradas por la instancia técnica del CAU. </w:t>
      </w:r>
    </w:p>
    <w:p w14:paraId="54C830BB" w14:textId="22155BB5" w:rsidR="00855EE3" w:rsidRDefault="00855EE3" w:rsidP="00974043">
      <w:pPr>
        <w:spacing w:after="0" w:line="240" w:lineRule="auto"/>
        <w:ind w:left="1134"/>
        <w:jc w:val="both"/>
        <w:rPr>
          <w:rFonts w:ascii="Museo Sans 300" w:hAnsi="Museo Sans 300"/>
          <w:color w:val="000000"/>
          <w:sz w:val="20"/>
          <w:szCs w:val="20"/>
          <w:shd w:val="clear" w:color="auto" w:fill="FFFFFF"/>
        </w:rPr>
      </w:pPr>
    </w:p>
    <w:p w14:paraId="3233F442" w14:textId="6267D44C" w:rsidR="00855EE3" w:rsidRPr="00855EE3" w:rsidRDefault="00855EE3" w:rsidP="00855EE3">
      <w:pPr>
        <w:spacing w:after="0" w:line="240" w:lineRule="auto"/>
        <w:ind w:left="426"/>
        <w:jc w:val="both"/>
        <w:rPr>
          <w:rFonts w:ascii="Museo Sans 300" w:eastAsia="Times New Roman" w:hAnsi="Museo Sans 300"/>
          <w:color w:val="000000"/>
          <w:sz w:val="20"/>
          <w:szCs w:val="20"/>
          <w:shd w:val="clear" w:color="auto" w:fill="FFFFFF"/>
          <w:lang w:val="es-ES" w:eastAsia="es-ES"/>
        </w:rPr>
      </w:pPr>
      <w:r w:rsidRPr="00855EE3">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T-0409</w:t>
      </w:r>
      <w:r w:rsidRPr="00855EE3">
        <w:rPr>
          <w:rFonts w:ascii="Museo Sans 300" w:eastAsia="Times New Roman" w:hAnsi="Museo Sans 300"/>
          <w:color w:val="000000"/>
          <w:sz w:val="20"/>
          <w:szCs w:val="20"/>
          <w:shd w:val="clear" w:color="auto" w:fill="FFFFFF"/>
          <w:lang w:val="es-ES" w:eastAsia="es-ES"/>
        </w:rPr>
        <w:t>-CAU</w:t>
      </w:r>
      <w:r>
        <w:rPr>
          <w:rFonts w:ascii="Museo Sans 300" w:eastAsia="Times New Roman" w:hAnsi="Museo Sans 300"/>
          <w:color w:val="000000"/>
          <w:sz w:val="20"/>
          <w:szCs w:val="20"/>
          <w:shd w:val="clear" w:color="auto" w:fill="FFFFFF"/>
          <w:lang w:val="es-ES" w:eastAsia="es-ES"/>
        </w:rPr>
        <w:t>-20</w:t>
      </w:r>
      <w:r w:rsidRPr="00855EE3">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2019, el cobro efectuado por la empresa distribuidora en concepto de energía no registrada, no es procedente. </w:t>
      </w:r>
    </w:p>
    <w:p w14:paraId="0E2E44E6" w14:textId="77777777" w:rsidR="00855EE3" w:rsidRPr="00855EE3" w:rsidRDefault="00855EE3" w:rsidP="00855EE3">
      <w:pPr>
        <w:spacing w:after="0" w:line="240" w:lineRule="auto"/>
        <w:ind w:left="708"/>
        <w:rPr>
          <w:rFonts w:ascii="Museo Sans 300" w:eastAsia="Times New Roman" w:hAnsi="Museo Sans 300"/>
          <w:color w:val="000000"/>
          <w:sz w:val="20"/>
          <w:szCs w:val="20"/>
          <w:shd w:val="clear" w:color="auto" w:fill="FFFFFF"/>
          <w:lang w:val="es-ES" w:eastAsia="es-ES"/>
        </w:rPr>
      </w:pPr>
    </w:p>
    <w:p w14:paraId="2015D285" w14:textId="2EE8D7AB" w:rsidR="00855EE3" w:rsidRPr="00855EE3" w:rsidRDefault="00855EE3" w:rsidP="00855EE3">
      <w:pPr>
        <w:spacing w:after="0" w:line="240" w:lineRule="auto"/>
        <w:ind w:left="426"/>
        <w:jc w:val="both"/>
        <w:rPr>
          <w:rFonts w:ascii="Museo Sans 300" w:hAnsi="Museo Sans 300"/>
          <w:sz w:val="20"/>
          <w:szCs w:val="20"/>
        </w:rPr>
      </w:pPr>
      <w:r w:rsidRPr="00855EE3">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la</w:t>
      </w:r>
      <w:r w:rsidRPr="00855EE3">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855EE3">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xml:space="preserve"> normativa</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xml:space="preserve"> vigente</w:t>
      </w:r>
      <w:r w:rsidRPr="00855EE3">
        <w:rPr>
          <w:rFonts w:ascii="Museo Sans 300" w:eastAsia="Museo Sans 300" w:hAnsi="Museo Sans 300" w:cs="Museo Sans 300"/>
          <w:strike/>
          <w:sz w:val="20"/>
          <w:szCs w:val="20"/>
        </w:rPr>
        <w:t>s</w:t>
      </w:r>
      <w:r w:rsidRPr="00855EE3">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86BE5FA" w14:textId="77777777" w:rsidR="00855EE3" w:rsidRPr="00974043" w:rsidRDefault="00855EE3" w:rsidP="00974043">
      <w:pPr>
        <w:spacing w:after="0" w:line="240" w:lineRule="auto"/>
        <w:ind w:left="1134"/>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B3E7527" w14:textId="293CA2FA" w:rsidR="00855EE3" w:rsidRP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Con fundamento en el informe técnico N.° </w:t>
      </w:r>
      <w:r>
        <w:rPr>
          <w:rFonts w:ascii="Museo Sans 300" w:hAnsi="Museo Sans 300"/>
          <w:sz w:val="20"/>
          <w:szCs w:val="20"/>
        </w:rPr>
        <w:t>IT-0409</w:t>
      </w:r>
      <w:r w:rsidRPr="00855EE3">
        <w:rPr>
          <w:rFonts w:ascii="Museo Sans 300" w:hAnsi="Museo Sans 300"/>
          <w:sz w:val="20"/>
          <w:szCs w:val="20"/>
        </w:rPr>
        <w:t>-CAU</w:t>
      </w:r>
      <w:r>
        <w:rPr>
          <w:rFonts w:ascii="Museo Sans 300" w:hAnsi="Museo Sans 300"/>
          <w:sz w:val="20"/>
          <w:szCs w:val="20"/>
        </w:rPr>
        <w:t>-20</w:t>
      </w:r>
      <w:r w:rsidRPr="00855EE3">
        <w:rPr>
          <w:rFonts w:ascii="Museo Sans 300" w:hAnsi="Museo Sans 300"/>
          <w:sz w:val="20"/>
          <w:szCs w:val="20"/>
        </w:rPr>
        <w:t xml:space="preserve">, esta superintendencia considera pertinente adherirse a lo dictaminado por </w:t>
      </w:r>
      <w:r w:rsidR="00F2441E">
        <w:rPr>
          <w:rFonts w:ascii="Museo Sans 300" w:hAnsi="Museo Sans 300"/>
          <w:sz w:val="20"/>
          <w:szCs w:val="20"/>
        </w:rPr>
        <w:t>el CAU</w:t>
      </w:r>
      <w:r w:rsidRPr="00855EE3">
        <w:rPr>
          <w:rFonts w:ascii="Museo Sans 300" w:hAnsi="Museo Sans 300"/>
          <w:sz w:val="20"/>
          <w:szCs w:val="20"/>
        </w:rPr>
        <w:t>, siendo pertinente establecer que en el sum</w:t>
      </w:r>
      <w:r>
        <w:rPr>
          <w:rFonts w:ascii="Museo Sans 300" w:hAnsi="Museo Sans 300"/>
          <w:sz w:val="20"/>
          <w:szCs w:val="20"/>
        </w:rPr>
        <w:t xml:space="preserve">inistro identificado con el NIC </w:t>
      </w:r>
      <w:r w:rsidR="00DC382C">
        <w:rPr>
          <w:rFonts w:ascii="Museo Sans 300" w:hAnsi="Museo Sans 300"/>
          <w:sz w:val="20"/>
          <w:szCs w:val="20"/>
        </w:rPr>
        <w:t>XXXXXX</w:t>
      </w:r>
      <w:r w:rsidRPr="00855EE3">
        <w:rPr>
          <w:rFonts w:ascii="Museo Sans 300" w:hAnsi="Museo Sans 300"/>
          <w:sz w:val="20"/>
          <w:szCs w:val="20"/>
        </w:rPr>
        <w:t xml:space="preserve"> no existió una c</w:t>
      </w:r>
      <w:r w:rsidR="00E71777">
        <w:rPr>
          <w:rFonts w:ascii="Museo Sans 300" w:hAnsi="Museo Sans 300"/>
          <w:sz w:val="20"/>
          <w:szCs w:val="20"/>
        </w:rPr>
        <w:t>ondición irregular atribuible a la usuaria</w:t>
      </w:r>
      <w:r w:rsidRPr="00855EE3">
        <w:rPr>
          <w:rFonts w:ascii="Museo Sans 300" w:hAnsi="Museo Sans 300"/>
          <w:sz w:val="20"/>
          <w:szCs w:val="20"/>
        </w:rPr>
        <w:t xml:space="preserve">. </w:t>
      </w:r>
    </w:p>
    <w:p w14:paraId="1621345C" w14:textId="77777777" w:rsidR="00855EE3" w:rsidRPr="00855EE3" w:rsidRDefault="00855EE3" w:rsidP="00855EE3">
      <w:pPr>
        <w:autoSpaceDE w:val="0"/>
        <w:autoSpaceDN w:val="0"/>
        <w:adjustRightInd w:val="0"/>
        <w:spacing w:after="0" w:line="240" w:lineRule="auto"/>
        <w:ind w:left="426"/>
        <w:jc w:val="both"/>
        <w:rPr>
          <w:rFonts w:ascii="Museo Sans 300" w:hAnsi="Museo Sans 300"/>
          <w:sz w:val="20"/>
          <w:szCs w:val="20"/>
        </w:rPr>
      </w:pPr>
    </w:p>
    <w:p w14:paraId="12E26313" w14:textId="36857A61" w:rsidR="00855EE3" w:rsidRDefault="00855EE3" w:rsidP="00855EE3">
      <w:pPr>
        <w:autoSpaceDE w:val="0"/>
        <w:autoSpaceDN w:val="0"/>
        <w:adjustRightInd w:val="0"/>
        <w:spacing w:after="0" w:line="240" w:lineRule="auto"/>
        <w:ind w:left="426"/>
        <w:jc w:val="both"/>
        <w:rPr>
          <w:rFonts w:ascii="Museo Sans 300" w:hAnsi="Museo Sans 300"/>
          <w:sz w:val="20"/>
          <w:szCs w:val="20"/>
        </w:rPr>
      </w:pPr>
      <w:r w:rsidRPr="00855EE3">
        <w:rPr>
          <w:rFonts w:ascii="Museo Sans 300" w:hAnsi="Museo Sans 300"/>
          <w:sz w:val="20"/>
          <w:szCs w:val="20"/>
        </w:rPr>
        <w:t xml:space="preserve">Por lo tanto, es pertinente declarar improcedente el cobro de la cantidad de </w:t>
      </w:r>
      <w:r>
        <w:rPr>
          <w:rFonts w:ascii="Museo Sans 300" w:hAnsi="Museo Sans 300"/>
          <w:sz w:val="20"/>
          <w:szCs w:val="20"/>
        </w:rPr>
        <w:t>SESENTA Y CINCO 63</w:t>
      </w:r>
      <w:r w:rsidRPr="00855EE3">
        <w:rPr>
          <w:rFonts w:ascii="Museo Sans 300" w:hAnsi="Museo Sans 300"/>
          <w:sz w:val="20"/>
          <w:szCs w:val="20"/>
        </w:rPr>
        <w:t>/100 DÓLARES DE LOS ESTAD</w:t>
      </w:r>
      <w:r>
        <w:rPr>
          <w:rFonts w:ascii="Museo Sans 300" w:hAnsi="Museo Sans 300"/>
          <w:sz w:val="20"/>
          <w:szCs w:val="20"/>
        </w:rPr>
        <w:t>OS UNIDOS DE AMÉRICA (USD 65.63</w:t>
      </w:r>
      <w:r w:rsidRPr="00855EE3">
        <w:rPr>
          <w:rFonts w:ascii="Museo Sans 300" w:hAnsi="Museo Sans 300"/>
          <w:sz w:val="20"/>
          <w:szCs w:val="20"/>
        </w:rPr>
        <w:t>)</w:t>
      </w:r>
      <w:r w:rsidRPr="00855EE3">
        <w:rPr>
          <w:rFonts w:ascii="Museo Sans 300" w:hAnsi="Museo Sans 300"/>
          <w:sz w:val="20"/>
          <w:szCs w:val="20"/>
          <w:lang w:eastAsia="es-ES"/>
        </w:rPr>
        <w:t xml:space="preserve"> </w:t>
      </w:r>
      <w:r w:rsidRPr="00855EE3">
        <w:rPr>
          <w:rFonts w:ascii="Museo Sans 300" w:hAnsi="Museo Sans 300"/>
          <w:sz w:val="20"/>
          <w:szCs w:val="20"/>
        </w:rPr>
        <w:t>IVA incluido, que la sociedad EEO, S.A. de C.V. pretende recuperar en concepto de energía no registrada, de conformidad con lo expuesto en el presente acuerdo.</w:t>
      </w:r>
    </w:p>
    <w:p w14:paraId="7CC17764" w14:textId="356C4AFE" w:rsidR="00855EE3" w:rsidRDefault="009E67DD" w:rsidP="009E67DD">
      <w:pPr>
        <w:tabs>
          <w:tab w:val="left" w:pos="6150"/>
        </w:tabs>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ab/>
      </w:r>
      <w:bookmarkStart w:id="1" w:name="_GoBack"/>
      <w:bookmarkEnd w:id="1"/>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7B55F6DA"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lastRenderedPageBreak/>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855EE3">
        <w:rPr>
          <w:rFonts w:ascii="Museo Sans 300" w:eastAsia="Calibri" w:hAnsi="Museo Sans 300"/>
          <w:sz w:val="20"/>
          <w:szCs w:val="20"/>
        </w:rPr>
        <w:t>0409</w:t>
      </w:r>
      <w:r w:rsidR="004568FE">
        <w:rPr>
          <w:rFonts w:ascii="Museo Sans 300" w:eastAsia="Calibri" w:hAnsi="Museo Sans 300" w:cs="Segoe UI"/>
          <w:sz w:val="20"/>
          <w:szCs w:val="20"/>
          <w:lang w:eastAsia="es-MX"/>
        </w:rPr>
        <w:t>-CAU</w:t>
      </w:r>
      <w:r w:rsidR="00855EE3">
        <w:rPr>
          <w:rFonts w:ascii="Museo Sans 300" w:eastAsia="Calibri" w:hAnsi="Museo Sans 300" w:cs="Segoe UI"/>
          <w:sz w:val="20"/>
          <w:szCs w:val="20"/>
          <w:lang w:eastAsia="es-MX"/>
        </w:rPr>
        <w:t>-20</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0EE28EAC" w14:textId="7158228E" w:rsidR="00F2441E" w:rsidRDefault="00855EE3" w:rsidP="00855EE3">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Declarar que en el suministro de energía el</w:t>
      </w:r>
      <w:r>
        <w:rPr>
          <w:rFonts w:ascii="Museo Sans 300" w:hAnsi="Museo Sans 300"/>
          <w:sz w:val="20"/>
          <w:szCs w:val="20"/>
          <w:lang w:eastAsia="es-SV"/>
        </w:rPr>
        <w:t xml:space="preserve">éctrica identificado con el NIC </w:t>
      </w:r>
      <w:r w:rsidR="00DC382C">
        <w:rPr>
          <w:rFonts w:ascii="Museo Sans 300" w:hAnsi="Museo Sans 300"/>
          <w:sz w:val="20"/>
          <w:szCs w:val="20"/>
          <w:lang w:eastAsia="es-SV"/>
        </w:rPr>
        <w:t>XXXXXX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 la usuaria</w:t>
      </w:r>
      <w:r w:rsidR="00F2441E">
        <w:rPr>
          <w:rFonts w:ascii="Museo Sans 300" w:hAnsi="Museo Sans 300"/>
          <w:sz w:val="20"/>
          <w:szCs w:val="20"/>
          <w:lang w:eastAsia="es-SV"/>
        </w:rPr>
        <w:t>.</w:t>
      </w:r>
    </w:p>
    <w:p w14:paraId="1642FABA" w14:textId="77777777" w:rsidR="00F2441E" w:rsidRDefault="00F2441E" w:rsidP="00F92117">
      <w:pPr>
        <w:spacing w:after="0" w:line="240" w:lineRule="auto"/>
        <w:ind w:left="360"/>
        <w:jc w:val="both"/>
        <w:rPr>
          <w:rFonts w:ascii="Museo Sans 300" w:hAnsi="Museo Sans 300"/>
          <w:sz w:val="20"/>
          <w:szCs w:val="20"/>
          <w:lang w:eastAsia="es-SV"/>
        </w:rPr>
      </w:pPr>
    </w:p>
    <w:p w14:paraId="47334E46" w14:textId="3147D81F" w:rsidR="00854B3A" w:rsidRPr="00855EE3" w:rsidRDefault="00F2441E" w:rsidP="00855EE3">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00855EE3" w:rsidRPr="29603258">
        <w:rPr>
          <w:rFonts w:ascii="Museo Sans 300" w:hAnsi="Museo Sans 300"/>
          <w:sz w:val="20"/>
          <w:szCs w:val="20"/>
          <w:lang w:eastAsia="es-SV"/>
        </w:rPr>
        <w:t xml:space="preserve">improcedente el cobro de la cantidad de </w:t>
      </w:r>
      <w:r w:rsidR="00855EE3">
        <w:rPr>
          <w:rFonts w:ascii="Museo Sans 300" w:hAnsi="Museo Sans 300"/>
          <w:sz w:val="20"/>
          <w:szCs w:val="20"/>
        </w:rPr>
        <w:t>SESENTA Y CINCO 63/100 DÓLARES DE LOS ESTADOS UNIDOS DE AMÉRICA (USD 65.63)</w:t>
      </w:r>
      <w:r w:rsidR="00855EE3" w:rsidRPr="29603258">
        <w:rPr>
          <w:rFonts w:ascii="Museo Sans 300" w:hAnsi="Museo Sans 300"/>
          <w:sz w:val="20"/>
          <w:szCs w:val="20"/>
          <w:lang w:eastAsia="es-ES"/>
        </w:rPr>
        <w:t xml:space="preserve"> </w:t>
      </w:r>
      <w:proofErr w:type="gramStart"/>
      <w:r w:rsidR="00855EE3" w:rsidRPr="29603258">
        <w:rPr>
          <w:rFonts w:ascii="Museo Sans 300" w:hAnsi="Museo Sans 300"/>
          <w:sz w:val="20"/>
          <w:szCs w:val="20"/>
        </w:rPr>
        <w:t>IVA</w:t>
      </w:r>
      <w:proofErr w:type="gramEnd"/>
      <w:r w:rsidR="00855EE3" w:rsidRPr="29603258">
        <w:rPr>
          <w:rFonts w:ascii="Museo Sans 300" w:hAnsi="Museo Sans 300"/>
          <w:sz w:val="20"/>
          <w:szCs w:val="20"/>
        </w:rPr>
        <w:t xml:space="preserve"> incluido.</w:t>
      </w:r>
    </w:p>
    <w:p w14:paraId="00CCDC82" w14:textId="77777777" w:rsidR="00854B3A" w:rsidRDefault="00854B3A" w:rsidP="00854B3A">
      <w:pPr>
        <w:pStyle w:val="Prrafodelista"/>
        <w:rPr>
          <w:rFonts w:ascii="Museo Sans 300" w:hAnsi="Museo Sans 300"/>
          <w:sz w:val="20"/>
          <w:szCs w:val="20"/>
          <w:lang w:eastAsia="es-SV"/>
        </w:rPr>
      </w:pPr>
    </w:p>
    <w:p w14:paraId="39D7E5FA" w14:textId="6602488D"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 xml:space="preserve">ificar este acuerdo a la señora </w:t>
      </w:r>
      <w:r w:rsidR="00DC382C">
        <w:rPr>
          <w:rFonts w:ascii="Museo Sans 300" w:hAnsi="Museo Sans 300"/>
          <w:sz w:val="20"/>
          <w:szCs w:val="20"/>
          <w:lang w:eastAsia="es-SV"/>
        </w:rPr>
        <w:t>XXXXXX</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13FA499D" w14:textId="77777777" w:rsidR="00DA1910" w:rsidRDefault="00DA1910"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C2E4C" w14:textId="77777777" w:rsidR="00CA645B" w:rsidRDefault="00CA645B">
      <w:pPr>
        <w:spacing w:after="0" w:line="240" w:lineRule="auto"/>
      </w:pPr>
      <w:r>
        <w:separator/>
      </w:r>
    </w:p>
  </w:endnote>
  <w:endnote w:type="continuationSeparator" w:id="0">
    <w:p w14:paraId="3EA226C2" w14:textId="77777777" w:rsidR="00CA645B" w:rsidRDefault="00CA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3E7CC135"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E67DD" w:rsidRPr="009E67DD">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E67DD" w:rsidRPr="009E67DD">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4E2EF" w14:textId="77777777" w:rsidR="00CA645B" w:rsidRDefault="00CA645B">
      <w:pPr>
        <w:spacing w:after="0" w:line="240" w:lineRule="auto"/>
      </w:pPr>
      <w:r>
        <w:separator/>
      </w:r>
    </w:p>
  </w:footnote>
  <w:footnote w:type="continuationSeparator" w:id="0">
    <w:p w14:paraId="30938DF9" w14:textId="77777777" w:rsidR="00CA645B" w:rsidRDefault="00CA6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6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1">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2">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10"/>
  </w:num>
  <w:num w:numId="7">
    <w:abstractNumId w:val="3"/>
  </w:num>
  <w:num w:numId="8">
    <w:abstractNumId w:val="11"/>
  </w:num>
  <w:num w:numId="9">
    <w:abstractNumId w:val="17"/>
  </w:num>
  <w:num w:numId="10">
    <w:abstractNumId w:val="19"/>
  </w:num>
  <w:num w:numId="11">
    <w:abstractNumId w:val="22"/>
  </w:num>
  <w:num w:numId="12">
    <w:abstractNumId w:val="1"/>
  </w:num>
  <w:num w:numId="13">
    <w:abstractNumId w:val="21"/>
  </w:num>
  <w:num w:numId="14">
    <w:abstractNumId w:val="8"/>
  </w:num>
  <w:num w:numId="15">
    <w:abstractNumId w:val="2"/>
  </w:num>
  <w:num w:numId="16">
    <w:abstractNumId w:val="24"/>
  </w:num>
  <w:num w:numId="17">
    <w:abstractNumId w:val="0"/>
  </w:num>
  <w:num w:numId="18">
    <w:abstractNumId w:val="6"/>
  </w:num>
  <w:num w:numId="19">
    <w:abstractNumId w:val="5"/>
  </w:num>
  <w:num w:numId="20">
    <w:abstractNumId w:val="7"/>
  </w:num>
  <w:num w:numId="21">
    <w:abstractNumId w:val="23"/>
  </w:num>
  <w:num w:numId="22">
    <w:abstractNumId w:val="14"/>
  </w:num>
  <w:num w:numId="23">
    <w:abstractNumId w:val="18"/>
  </w:num>
  <w:num w:numId="24">
    <w:abstractNumId w:val="20"/>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755B5"/>
    <w:rsid w:val="00081500"/>
    <w:rsid w:val="00081FE1"/>
    <w:rsid w:val="00083A19"/>
    <w:rsid w:val="00084CA9"/>
    <w:rsid w:val="00085094"/>
    <w:rsid w:val="0008730D"/>
    <w:rsid w:val="000907E4"/>
    <w:rsid w:val="00092840"/>
    <w:rsid w:val="00093138"/>
    <w:rsid w:val="00093FBF"/>
    <w:rsid w:val="000A1DC4"/>
    <w:rsid w:val="000A3778"/>
    <w:rsid w:val="000A42DF"/>
    <w:rsid w:val="000A443E"/>
    <w:rsid w:val="000A5B2C"/>
    <w:rsid w:val="000B2696"/>
    <w:rsid w:val="000B5244"/>
    <w:rsid w:val="000B607B"/>
    <w:rsid w:val="000C0357"/>
    <w:rsid w:val="000C3873"/>
    <w:rsid w:val="000C652F"/>
    <w:rsid w:val="000C66B1"/>
    <w:rsid w:val="000D14EB"/>
    <w:rsid w:val="000D4617"/>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6E83"/>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3818"/>
    <w:rsid w:val="001B2A67"/>
    <w:rsid w:val="001B3000"/>
    <w:rsid w:val="001B3D12"/>
    <w:rsid w:val="001B5338"/>
    <w:rsid w:val="001B793B"/>
    <w:rsid w:val="001B7A4B"/>
    <w:rsid w:val="001C06CF"/>
    <w:rsid w:val="001C540F"/>
    <w:rsid w:val="001C668E"/>
    <w:rsid w:val="001C7A2F"/>
    <w:rsid w:val="001D3D7F"/>
    <w:rsid w:val="001D40AC"/>
    <w:rsid w:val="001D420C"/>
    <w:rsid w:val="001D7103"/>
    <w:rsid w:val="001D763B"/>
    <w:rsid w:val="001E1748"/>
    <w:rsid w:val="001E1A2F"/>
    <w:rsid w:val="001E1C1D"/>
    <w:rsid w:val="001F0380"/>
    <w:rsid w:val="001F330E"/>
    <w:rsid w:val="001F6B20"/>
    <w:rsid w:val="001F7358"/>
    <w:rsid w:val="0020083D"/>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73A70"/>
    <w:rsid w:val="00280880"/>
    <w:rsid w:val="0028172A"/>
    <w:rsid w:val="00283095"/>
    <w:rsid w:val="002833A1"/>
    <w:rsid w:val="0029121A"/>
    <w:rsid w:val="00291A98"/>
    <w:rsid w:val="00292893"/>
    <w:rsid w:val="00297668"/>
    <w:rsid w:val="00297E9D"/>
    <w:rsid w:val="002A1CD8"/>
    <w:rsid w:val="002A320F"/>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3F0"/>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993"/>
    <w:rsid w:val="003E4FCC"/>
    <w:rsid w:val="003E7A1C"/>
    <w:rsid w:val="003F0FB6"/>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32D"/>
    <w:rsid w:val="004568FE"/>
    <w:rsid w:val="00462115"/>
    <w:rsid w:val="00466277"/>
    <w:rsid w:val="004673E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3609"/>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A6F"/>
    <w:rsid w:val="005322D9"/>
    <w:rsid w:val="00541BD7"/>
    <w:rsid w:val="00545316"/>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215"/>
    <w:rsid w:val="0058470E"/>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E7261"/>
    <w:rsid w:val="006E750B"/>
    <w:rsid w:val="006F0570"/>
    <w:rsid w:val="006F090A"/>
    <w:rsid w:val="006F1487"/>
    <w:rsid w:val="006F59E9"/>
    <w:rsid w:val="006F5A60"/>
    <w:rsid w:val="006F5AC3"/>
    <w:rsid w:val="006F609F"/>
    <w:rsid w:val="007011ED"/>
    <w:rsid w:val="00701DC0"/>
    <w:rsid w:val="0070396C"/>
    <w:rsid w:val="00703A06"/>
    <w:rsid w:val="00703D74"/>
    <w:rsid w:val="00704968"/>
    <w:rsid w:val="00705FBB"/>
    <w:rsid w:val="0071485F"/>
    <w:rsid w:val="00715C55"/>
    <w:rsid w:val="00720577"/>
    <w:rsid w:val="007232F3"/>
    <w:rsid w:val="0072628C"/>
    <w:rsid w:val="00727507"/>
    <w:rsid w:val="007310B4"/>
    <w:rsid w:val="00732B32"/>
    <w:rsid w:val="00734411"/>
    <w:rsid w:val="00735260"/>
    <w:rsid w:val="007355CF"/>
    <w:rsid w:val="007359F5"/>
    <w:rsid w:val="0074550B"/>
    <w:rsid w:val="007465B0"/>
    <w:rsid w:val="00747C6F"/>
    <w:rsid w:val="00751BBE"/>
    <w:rsid w:val="00752B73"/>
    <w:rsid w:val="00754E7A"/>
    <w:rsid w:val="00756463"/>
    <w:rsid w:val="00761D73"/>
    <w:rsid w:val="00762239"/>
    <w:rsid w:val="00764206"/>
    <w:rsid w:val="007677C1"/>
    <w:rsid w:val="00767CC1"/>
    <w:rsid w:val="007721DB"/>
    <w:rsid w:val="00772586"/>
    <w:rsid w:val="00773C0E"/>
    <w:rsid w:val="00773C67"/>
    <w:rsid w:val="00775442"/>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671A"/>
    <w:rsid w:val="007B77C0"/>
    <w:rsid w:val="007C17BE"/>
    <w:rsid w:val="007C4373"/>
    <w:rsid w:val="007C4F9F"/>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273C6"/>
    <w:rsid w:val="00830173"/>
    <w:rsid w:val="008345A8"/>
    <w:rsid w:val="008432DD"/>
    <w:rsid w:val="008443CD"/>
    <w:rsid w:val="0084484F"/>
    <w:rsid w:val="008468CE"/>
    <w:rsid w:val="008529FC"/>
    <w:rsid w:val="00852EDB"/>
    <w:rsid w:val="00853618"/>
    <w:rsid w:val="00854B3A"/>
    <w:rsid w:val="00855EE3"/>
    <w:rsid w:val="00860262"/>
    <w:rsid w:val="00867405"/>
    <w:rsid w:val="00867F99"/>
    <w:rsid w:val="0087560E"/>
    <w:rsid w:val="00877047"/>
    <w:rsid w:val="008774C3"/>
    <w:rsid w:val="008824CB"/>
    <w:rsid w:val="00883604"/>
    <w:rsid w:val="00887CAF"/>
    <w:rsid w:val="008903E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65B2C"/>
    <w:rsid w:val="00966690"/>
    <w:rsid w:val="00966707"/>
    <w:rsid w:val="00972157"/>
    <w:rsid w:val="00974043"/>
    <w:rsid w:val="009751D4"/>
    <w:rsid w:val="00981284"/>
    <w:rsid w:val="0098176C"/>
    <w:rsid w:val="0098493C"/>
    <w:rsid w:val="00987E85"/>
    <w:rsid w:val="00992456"/>
    <w:rsid w:val="00992B4F"/>
    <w:rsid w:val="00994F9C"/>
    <w:rsid w:val="009A54AC"/>
    <w:rsid w:val="009A69A9"/>
    <w:rsid w:val="009A7D44"/>
    <w:rsid w:val="009B0A78"/>
    <w:rsid w:val="009B1C26"/>
    <w:rsid w:val="009B1F7D"/>
    <w:rsid w:val="009B218F"/>
    <w:rsid w:val="009B3DD2"/>
    <w:rsid w:val="009B5E65"/>
    <w:rsid w:val="009B65A6"/>
    <w:rsid w:val="009B6FFD"/>
    <w:rsid w:val="009B73E5"/>
    <w:rsid w:val="009C6BC4"/>
    <w:rsid w:val="009C6F13"/>
    <w:rsid w:val="009D2C30"/>
    <w:rsid w:val="009D3603"/>
    <w:rsid w:val="009D5269"/>
    <w:rsid w:val="009E0E2A"/>
    <w:rsid w:val="009E0E46"/>
    <w:rsid w:val="009E3A3F"/>
    <w:rsid w:val="009E4813"/>
    <w:rsid w:val="009E5237"/>
    <w:rsid w:val="009E67DD"/>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33CA"/>
    <w:rsid w:val="00A6669C"/>
    <w:rsid w:val="00A6761C"/>
    <w:rsid w:val="00A71C3F"/>
    <w:rsid w:val="00A7647C"/>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4AF5"/>
    <w:rsid w:val="00AD51B3"/>
    <w:rsid w:val="00AD7443"/>
    <w:rsid w:val="00AD7504"/>
    <w:rsid w:val="00AD7808"/>
    <w:rsid w:val="00AE0A6D"/>
    <w:rsid w:val="00AE586E"/>
    <w:rsid w:val="00AE6B98"/>
    <w:rsid w:val="00AE74F3"/>
    <w:rsid w:val="00AF1B6B"/>
    <w:rsid w:val="00AF3588"/>
    <w:rsid w:val="00AF3691"/>
    <w:rsid w:val="00AF5A2C"/>
    <w:rsid w:val="00B001F2"/>
    <w:rsid w:val="00B022F6"/>
    <w:rsid w:val="00B026DA"/>
    <w:rsid w:val="00B0385B"/>
    <w:rsid w:val="00B04F09"/>
    <w:rsid w:val="00B0614B"/>
    <w:rsid w:val="00B112C9"/>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42A"/>
    <w:rsid w:val="00BA5C5D"/>
    <w:rsid w:val="00BB1159"/>
    <w:rsid w:val="00BB2C8B"/>
    <w:rsid w:val="00BB43CF"/>
    <w:rsid w:val="00BB4666"/>
    <w:rsid w:val="00BB5F1B"/>
    <w:rsid w:val="00BB6A01"/>
    <w:rsid w:val="00BB6E63"/>
    <w:rsid w:val="00BC1141"/>
    <w:rsid w:val="00BC338D"/>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17AD3"/>
    <w:rsid w:val="00C2077D"/>
    <w:rsid w:val="00C21072"/>
    <w:rsid w:val="00C23490"/>
    <w:rsid w:val="00C2753C"/>
    <w:rsid w:val="00C3056F"/>
    <w:rsid w:val="00C33334"/>
    <w:rsid w:val="00C34C41"/>
    <w:rsid w:val="00C3574B"/>
    <w:rsid w:val="00C360F0"/>
    <w:rsid w:val="00C40EA1"/>
    <w:rsid w:val="00C40ED8"/>
    <w:rsid w:val="00C453FD"/>
    <w:rsid w:val="00C4755A"/>
    <w:rsid w:val="00C5009B"/>
    <w:rsid w:val="00C51AAC"/>
    <w:rsid w:val="00C51ABC"/>
    <w:rsid w:val="00C52052"/>
    <w:rsid w:val="00C5384E"/>
    <w:rsid w:val="00C53DC5"/>
    <w:rsid w:val="00C543A5"/>
    <w:rsid w:val="00C54EC4"/>
    <w:rsid w:val="00C56A5E"/>
    <w:rsid w:val="00C57C7D"/>
    <w:rsid w:val="00C62C38"/>
    <w:rsid w:val="00C63142"/>
    <w:rsid w:val="00C66FE9"/>
    <w:rsid w:val="00C70384"/>
    <w:rsid w:val="00C72774"/>
    <w:rsid w:val="00C82966"/>
    <w:rsid w:val="00C82FCB"/>
    <w:rsid w:val="00C87E91"/>
    <w:rsid w:val="00C9178F"/>
    <w:rsid w:val="00C93D4C"/>
    <w:rsid w:val="00CA645A"/>
    <w:rsid w:val="00CA645B"/>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23F1"/>
    <w:rsid w:val="00D231DA"/>
    <w:rsid w:val="00D27A95"/>
    <w:rsid w:val="00D311D9"/>
    <w:rsid w:val="00D323C3"/>
    <w:rsid w:val="00D34B9F"/>
    <w:rsid w:val="00D34F42"/>
    <w:rsid w:val="00D34F8A"/>
    <w:rsid w:val="00D373AA"/>
    <w:rsid w:val="00D43EA2"/>
    <w:rsid w:val="00D50DD1"/>
    <w:rsid w:val="00D56FCE"/>
    <w:rsid w:val="00D61351"/>
    <w:rsid w:val="00D631F9"/>
    <w:rsid w:val="00D633D0"/>
    <w:rsid w:val="00D63F30"/>
    <w:rsid w:val="00D65328"/>
    <w:rsid w:val="00D70A41"/>
    <w:rsid w:val="00D710B9"/>
    <w:rsid w:val="00D71259"/>
    <w:rsid w:val="00D71835"/>
    <w:rsid w:val="00D73F31"/>
    <w:rsid w:val="00D74096"/>
    <w:rsid w:val="00D7470A"/>
    <w:rsid w:val="00D76098"/>
    <w:rsid w:val="00D9001B"/>
    <w:rsid w:val="00D915D6"/>
    <w:rsid w:val="00D92ABE"/>
    <w:rsid w:val="00D93D46"/>
    <w:rsid w:val="00D94F26"/>
    <w:rsid w:val="00D97CA0"/>
    <w:rsid w:val="00DA07C4"/>
    <w:rsid w:val="00DA1910"/>
    <w:rsid w:val="00DA1FEB"/>
    <w:rsid w:val="00DA35D6"/>
    <w:rsid w:val="00DA5AE9"/>
    <w:rsid w:val="00DB3D0D"/>
    <w:rsid w:val="00DC382C"/>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60CC2"/>
    <w:rsid w:val="00E67783"/>
    <w:rsid w:val="00E71228"/>
    <w:rsid w:val="00E71777"/>
    <w:rsid w:val="00E71B20"/>
    <w:rsid w:val="00E7517B"/>
    <w:rsid w:val="00E8015B"/>
    <w:rsid w:val="00E80912"/>
    <w:rsid w:val="00E82992"/>
    <w:rsid w:val="00E85CB4"/>
    <w:rsid w:val="00E94E92"/>
    <w:rsid w:val="00E95C1B"/>
    <w:rsid w:val="00E97913"/>
    <w:rsid w:val="00EA0D04"/>
    <w:rsid w:val="00EA14B5"/>
    <w:rsid w:val="00EB3531"/>
    <w:rsid w:val="00EB3D1A"/>
    <w:rsid w:val="00EB73CF"/>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441E"/>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4014"/>
    <w:rsid w:val="00F661F1"/>
    <w:rsid w:val="00F66754"/>
    <w:rsid w:val="00F71C51"/>
    <w:rsid w:val="00F75334"/>
    <w:rsid w:val="00F77DF2"/>
    <w:rsid w:val="00F85986"/>
    <w:rsid w:val="00F91F1C"/>
    <w:rsid w:val="00F92117"/>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5A44"/>
    <w:rsid w:val="00FD792B"/>
    <w:rsid w:val="00FE0B25"/>
    <w:rsid w:val="00FE29B8"/>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Se remite expediente físico 46289 a licenciada Fuentes. Caso ya cuenta con acuerdo de alegatos N.° E-0039-2021-CAU. Por período de vacaciones IT no fue revisado por Nelson</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96C4D24-9AAB-4FA4-B5BC-E9A2CE0AE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131ADB75-C48C-4F3F-B024-CB80DA8E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92</TotalTime>
  <Pages>8</Pages>
  <Words>3591</Words>
  <Characters>19755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2021-02-19T16:22:00Z</cp:lastPrinted>
  <dcterms:created xsi:type="dcterms:W3CDTF">2021-05-06T15:49:00Z</dcterms:created>
  <dcterms:modified xsi:type="dcterms:W3CDTF">2021-05-06T20:04:00Z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