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65BDB" w14:textId="47482CDB" w:rsidR="00AD0539" w:rsidRDefault="17202B43">
      <w:pPr>
        <w:tabs>
          <w:tab w:val="left" w:pos="8364"/>
        </w:tabs>
        <w:spacing w:after="0" w:line="0" w:lineRule="atLeast"/>
        <w:jc w:val="both"/>
        <w:rPr>
          <w:rFonts w:ascii="Museo Sans 900" w:eastAsia="Times New Roman" w:hAnsi="Museo Sans 900" w:cs="Times New Roman"/>
          <w:b/>
          <w:bCs/>
          <w:sz w:val="20"/>
          <w:szCs w:val="20"/>
          <w:lang w:val="es-MX" w:eastAsia="es-ES"/>
        </w:rPr>
      </w:pPr>
      <w:r w:rsidRPr="15D0377A">
        <w:rPr>
          <w:rFonts w:ascii="Museo Sans 900" w:eastAsia="Times New Roman" w:hAnsi="Museo Sans 900" w:cs="Times New Roman"/>
          <w:b/>
          <w:bCs/>
          <w:sz w:val="20"/>
          <w:szCs w:val="20"/>
          <w:lang w:val="es-MX" w:eastAsia="es-ES"/>
        </w:rPr>
        <w:t xml:space="preserve"> </w:t>
      </w:r>
    </w:p>
    <w:p w14:paraId="1C1B0EF8" w14:textId="77777777" w:rsidR="002A6FCB" w:rsidRDefault="002A6FC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2A9B5EC" w14:textId="77777777" w:rsidR="002A6FCB" w:rsidRDefault="002A6FC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62BA01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C671E6">
        <w:rPr>
          <w:rFonts w:ascii="Museo Sans 900" w:eastAsia="Times New Roman" w:hAnsi="Museo Sans 900" w:cs="Times New Roman"/>
          <w:b/>
          <w:bCs/>
          <w:sz w:val="20"/>
          <w:szCs w:val="20"/>
          <w:lang w:val="es-MX" w:eastAsia="es-ES"/>
        </w:rPr>
        <w:t>0123</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C671E6">
        <w:rPr>
          <w:rFonts w:ascii="Museo Sans 300" w:eastAsia="Times New Roman" w:hAnsi="Museo Sans 300" w:cs="Times New Roman"/>
          <w:sz w:val="20"/>
          <w:szCs w:val="20"/>
          <w:lang w:val="es-MX" w:eastAsia="es-ES"/>
        </w:rPr>
        <w:t>nueve</w:t>
      </w:r>
      <w:r w:rsidR="00C671E6"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C671E6">
        <w:rPr>
          <w:rFonts w:ascii="Museo Sans 300" w:eastAsia="Times New Roman" w:hAnsi="Museo Sans 300" w:cs="Times New Roman"/>
          <w:sz w:val="20"/>
          <w:szCs w:val="20"/>
          <w:lang w:val="es-MX" w:eastAsia="es-ES"/>
        </w:rPr>
        <w:t>cincuenta</w:t>
      </w:r>
      <w:r w:rsidR="00C671E6"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C671E6">
        <w:rPr>
          <w:rFonts w:ascii="Museo Sans 300" w:eastAsia="Times New Roman" w:hAnsi="Museo Sans 300" w:cs="Times New Roman"/>
          <w:sz w:val="20"/>
          <w:szCs w:val="20"/>
          <w:lang w:val="es-MX" w:eastAsia="es-ES"/>
        </w:rPr>
        <w:t xml:space="preserve">quince </w:t>
      </w:r>
      <w:r w:rsidR="00781E4D" w:rsidRPr="00A93D70">
        <w:rPr>
          <w:rFonts w:ascii="Museo Sans 300" w:eastAsia="Times New Roman" w:hAnsi="Museo Sans 300" w:cs="Times New Roman"/>
          <w:sz w:val="20"/>
          <w:szCs w:val="20"/>
          <w:lang w:val="es-MX" w:eastAsia="es-ES"/>
        </w:rPr>
        <w:t xml:space="preserve">de </w:t>
      </w:r>
      <w:r w:rsidR="00C671E6">
        <w:rPr>
          <w:rFonts w:ascii="Museo Sans 300" w:eastAsia="Times New Roman" w:hAnsi="Museo Sans 300" w:cs="Times New Roman"/>
          <w:sz w:val="20"/>
          <w:szCs w:val="20"/>
          <w:lang w:val="es-MX" w:eastAsia="es-ES"/>
        </w:rPr>
        <w:t>febrero</w:t>
      </w:r>
      <w:r w:rsidR="00C671E6"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2E936057" w:rsidR="00263E33" w:rsidRPr="00A93D70" w:rsidRDefault="00263E33" w:rsidP="00E3405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B321B0">
        <w:rPr>
          <w:rFonts w:ascii="Museo Sans 300" w:hAnsi="Museo Sans 300"/>
          <w:sz w:val="20"/>
          <w:szCs w:val="20"/>
        </w:rPr>
        <w:t>veinti</w:t>
      </w:r>
      <w:r w:rsidR="000A1414">
        <w:rPr>
          <w:rFonts w:ascii="Museo Sans 300" w:hAnsi="Museo Sans 300"/>
          <w:sz w:val="20"/>
          <w:szCs w:val="20"/>
        </w:rPr>
        <w:t>cinco de marzo</w:t>
      </w:r>
      <w:r w:rsidR="00B321B0">
        <w:rPr>
          <w:rFonts w:ascii="Museo Sans 300" w:hAnsi="Museo Sans 300"/>
          <w:sz w:val="20"/>
          <w:szCs w:val="20"/>
        </w:rPr>
        <w:t xml:space="preserve"> </w:t>
      </w:r>
      <w:r w:rsidR="00FD37F4">
        <w:rPr>
          <w:rFonts w:ascii="Museo Sans 300" w:hAnsi="Museo Sans 300"/>
          <w:sz w:val="20"/>
          <w:szCs w:val="20"/>
        </w:rPr>
        <w:t>de</w:t>
      </w:r>
      <w:r w:rsidR="002B22A2">
        <w:rPr>
          <w:rFonts w:ascii="Museo Sans 300" w:hAnsi="Museo Sans 300"/>
          <w:sz w:val="20"/>
          <w:szCs w:val="20"/>
        </w:rPr>
        <w:t>l año</w:t>
      </w:r>
      <w:r w:rsidR="00FD37F4">
        <w:rPr>
          <w:rFonts w:ascii="Museo Sans 300" w:hAnsi="Museo Sans 300"/>
          <w:sz w:val="20"/>
          <w:szCs w:val="20"/>
        </w:rPr>
        <w:t xml:space="preserve"> dos mil </w:t>
      </w:r>
      <w:r w:rsidR="000A1414">
        <w:rPr>
          <w:rFonts w:ascii="Museo Sans 300" w:hAnsi="Museo Sans 300"/>
          <w:sz w:val="20"/>
          <w:szCs w:val="20"/>
        </w:rPr>
        <w:t>veinte</w:t>
      </w:r>
      <w:r w:rsidRPr="00A93D70">
        <w:rPr>
          <w:rFonts w:ascii="Museo Sans 300" w:hAnsi="Museo Sans 300"/>
          <w:sz w:val="20"/>
          <w:szCs w:val="20"/>
        </w:rPr>
        <w:t>, </w:t>
      </w:r>
      <w:r w:rsidR="000A1414">
        <w:rPr>
          <w:rFonts w:ascii="Museo Sans 300" w:hAnsi="Museo Sans 300"/>
          <w:sz w:val="20"/>
          <w:szCs w:val="20"/>
        </w:rPr>
        <w:t>el señor</w:t>
      </w:r>
      <w:r w:rsidR="000A1414">
        <w:rPr>
          <w:rFonts w:ascii="Cambria Math" w:hAnsi="Cambria Math" w:cs="Cambria Math"/>
          <w:sz w:val="20"/>
          <w:szCs w:val="20"/>
        </w:rPr>
        <w:t> </w:t>
      </w:r>
      <w:r w:rsidR="00B734F2">
        <w:rPr>
          <w:rFonts w:ascii="Museo Sans 300" w:hAnsi="Museo Sans 300"/>
          <w:sz w:val="20"/>
          <w:szCs w:val="20"/>
        </w:rPr>
        <w:t>XXXXXXX</w:t>
      </w:r>
      <w:r w:rsidRPr="00A93D70">
        <w:rPr>
          <w:rFonts w:ascii="Museo Sans 300" w:hAnsi="Museo Sans 300"/>
          <w:sz w:val="20"/>
          <w:szCs w:val="20"/>
        </w:rPr>
        <w:t> interpuso un reclamo en contra de la sociedad EEO, S.A. de C.V., debido al cobro de la cantidad de </w:t>
      </w:r>
      <w:r w:rsidR="000A1414">
        <w:rPr>
          <w:rFonts w:ascii="Museo Sans 300" w:hAnsi="Museo Sans 300"/>
          <w:sz w:val="20"/>
          <w:szCs w:val="20"/>
        </w:rPr>
        <w:t>CIENTO SETENTA 30/100 DÓLARES DE LOS ESTADOS UNIDOS DE AMÉRICA (USD</w:t>
      </w:r>
      <w:r w:rsidR="000A1414">
        <w:rPr>
          <w:rFonts w:ascii="Cambria Math" w:hAnsi="Cambria Math" w:cs="Cambria Math"/>
          <w:sz w:val="20"/>
          <w:szCs w:val="20"/>
        </w:rPr>
        <w:t> </w:t>
      </w:r>
      <w:r w:rsidR="000A1414">
        <w:rPr>
          <w:rFonts w:ascii="Museo Sans 300" w:hAnsi="Museo Sans 300"/>
          <w:sz w:val="20"/>
          <w:szCs w:val="20"/>
        </w:rPr>
        <w:t>170.30)</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B734F2">
        <w:rPr>
          <w:rFonts w:ascii="Museo Sans 300" w:hAnsi="Museo Sans 300"/>
          <w:sz w:val="20"/>
          <w:szCs w:val="20"/>
        </w:rPr>
        <w:t>XXXXXXX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4ED16AC8" w14:textId="2342261C" w:rsidR="00F0042B" w:rsidRDefault="00F0042B" w:rsidP="00EF4409">
      <w:pPr>
        <w:tabs>
          <w:tab w:val="left" w:pos="567"/>
        </w:tabs>
        <w:spacing w:after="0" w:line="240" w:lineRule="auto"/>
        <w:jc w:val="both"/>
        <w:rPr>
          <w:rFonts w:ascii="Museo Sans 300" w:hAnsi="Museo Sans 300" w:cs="Times New Roman"/>
          <w:sz w:val="20"/>
          <w:szCs w:val="20"/>
        </w:rPr>
      </w:pPr>
    </w:p>
    <w:p w14:paraId="1F732B94" w14:textId="16E33136" w:rsidR="00263E33" w:rsidRPr="002A6FCB" w:rsidRDefault="00263E33" w:rsidP="00121A1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24E3AB6D" w14:textId="77777777" w:rsidR="002A6FCB" w:rsidRPr="00F0042B" w:rsidRDefault="002A6FCB" w:rsidP="002A6FCB">
      <w:pPr>
        <w:suppressAutoHyphens w:val="0"/>
        <w:autoSpaceDN/>
        <w:spacing w:after="0" w:line="240" w:lineRule="auto"/>
        <w:ind w:left="720"/>
        <w:textAlignment w:val="auto"/>
        <w:rPr>
          <w:rFonts w:ascii="Museo Sans 500" w:hAnsi="Museo Sans 500" w:cs="Times New Roman"/>
          <w:sz w:val="20"/>
          <w:szCs w:val="20"/>
        </w:rPr>
      </w:pP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121A1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5F24EBA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0A1414">
        <w:rPr>
          <w:rFonts w:ascii="Museo Sans 300" w:hAnsi="Museo Sans 300"/>
          <w:sz w:val="20"/>
          <w:szCs w:val="20"/>
          <w:lang w:val="es-SV"/>
        </w:rPr>
        <w:t>572-2020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0A1414">
        <w:rPr>
          <w:rFonts w:ascii="Museo Sans 300" w:hAnsi="Museo Sans 300"/>
          <w:sz w:val="20"/>
          <w:szCs w:val="20"/>
          <w:lang w:val="es-SV"/>
        </w:rPr>
        <w:t>veintinueve de abril</w:t>
      </w:r>
      <w:r w:rsidR="00263E33" w:rsidRPr="00263E33">
        <w:rPr>
          <w:rFonts w:ascii="Museo Sans 300" w:hAnsi="Museo Sans 300"/>
          <w:sz w:val="20"/>
          <w:szCs w:val="20"/>
          <w:lang w:val="es-SV"/>
        </w:rPr>
        <w:t xml:space="preserve"> de dos mil </w:t>
      </w:r>
      <w:r w:rsidR="000A1414">
        <w:rPr>
          <w:rFonts w:ascii="Museo Sans 300" w:hAnsi="Museo Sans 300"/>
          <w:sz w:val="20"/>
          <w:szCs w:val="20"/>
          <w:lang w:val="es-SV"/>
        </w:rPr>
        <w:t>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superintendencia para que, una vez vencido el plazo de la distribuidora, determinara si era necesario contratar un perito </w:t>
      </w:r>
      <w:proofErr w:type="gramStart"/>
      <w:r w:rsidRPr="00263E33">
        <w:rPr>
          <w:rFonts w:ascii="Museo Sans 300" w:hAnsi="Museo Sans 300"/>
          <w:sz w:val="20"/>
          <w:szCs w:val="20"/>
          <w:lang w:val="es-SV"/>
        </w:rPr>
        <w:t>externo</w:t>
      </w:r>
      <w:proofErr w:type="gramEnd"/>
      <w:r w:rsidRPr="00263E33">
        <w:rPr>
          <w:rFonts w:ascii="Museo Sans 300" w:hAnsi="Museo Sans 300"/>
          <w:sz w:val="20"/>
          <w:szCs w:val="20"/>
          <w:lang w:val="es-SV"/>
        </w:rPr>
        <w:t xml:space="preserve">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5CAF3DA8" w:rsidR="002971B8" w:rsidRPr="00C671E6" w:rsidRDefault="00263E33" w:rsidP="00423DE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w:t>
      </w:r>
      <w:r w:rsidR="000A1414">
        <w:rPr>
          <w:rFonts w:ascii="Museo Sans 300" w:hAnsi="Museo Sans 300"/>
          <w:sz w:val="20"/>
          <w:szCs w:val="20"/>
        </w:rPr>
        <w:t>l señor</w:t>
      </w:r>
      <w:r w:rsidR="000A1414">
        <w:rPr>
          <w:rFonts w:ascii="Cambria Math" w:hAnsi="Cambria Math" w:cs="Cambria Math"/>
          <w:sz w:val="20"/>
          <w:szCs w:val="20"/>
        </w:rPr>
        <w:t> </w:t>
      </w:r>
      <w:r w:rsidR="00B734F2">
        <w:rPr>
          <w:rFonts w:ascii="Museo Sans 300" w:hAnsi="Museo Sans 300"/>
          <w:sz w:val="20"/>
          <w:szCs w:val="20"/>
        </w:rPr>
        <w:t>XXXXXXX</w:t>
      </w:r>
      <w:r w:rsidR="00DD2F98">
        <w:rPr>
          <w:rFonts w:ascii="Museo Sans 300" w:hAnsi="Museo Sans 300"/>
          <w:sz w:val="20"/>
          <w:szCs w:val="20"/>
        </w:rPr>
        <w:t xml:space="preserve"> </w:t>
      </w:r>
      <w:r w:rsidR="00282394">
        <w:rPr>
          <w:rFonts w:ascii="Museo Sans 300" w:hAnsi="Museo Sans 300"/>
          <w:sz w:val="20"/>
          <w:szCs w:val="20"/>
        </w:rPr>
        <w:t xml:space="preserve">los días </w:t>
      </w:r>
      <w:r w:rsidR="00D40095">
        <w:rPr>
          <w:rFonts w:ascii="Museo Sans 300" w:hAnsi="Museo Sans 300"/>
          <w:sz w:val="20"/>
          <w:szCs w:val="20"/>
        </w:rPr>
        <w:t>veinte</w:t>
      </w:r>
      <w:r w:rsidR="003D5568">
        <w:rPr>
          <w:rFonts w:ascii="Museo Sans 300" w:hAnsi="Museo Sans 300"/>
          <w:sz w:val="20"/>
          <w:szCs w:val="20"/>
        </w:rPr>
        <w:t xml:space="preserve"> </w:t>
      </w:r>
      <w:r w:rsidR="006F0128">
        <w:rPr>
          <w:rFonts w:ascii="Museo Sans 300" w:hAnsi="Museo Sans 300"/>
          <w:sz w:val="20"/>
          <w:szCs w:val="20"/>
        </w:rPr>
        <w:t>y veintinueve de mayo</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D7515F">
        <w:rPr>
          <w:rFonts w:ascii="Museo Sans 300" w:hAnsi="Museo Sans 300"/>
          <w:sz w:val="20"/>
          <w:szCs w:val="20"/>
        </w:rPr>
        <w:t xml:space="preserve">dos mil </w:t>
      </w:r>
      <w:r w:rsidR="006F0128">
        <w:rPr>
          <w:rFonts w:ascii="Museo Sans 300" w:hAnsi="Museo Sans 300"/>
          <w:sz w:val="20"/>
          <w:szCs w:val="20"/>
        </w:rPr>
        <w:t>veinte</w:t>
      </w:r>
      <w:r w:rsidRPr="00263E33">
        <w:rPr>
          <w:rFonts w:ascii="Museo Sans 300" w:hAnsi="Museo Sans 300"/>
          <w:sz w:val="20"/>
          <w:szCs w:val="20"/>
        </w:rPr>
        <w:t xml:space="preserve">, </w:t>
      </w:r>
      <w:r w:rsidR="002B22A2">
        <w:rPr>
          <w:rFonts w:ascii="Museo Sans 300" w:hAnsi="Museo Sans 300"/>
          <w:sz w:val="20"/>
          <w:szCs w:val="20"/>
        </w:rPr>
        <w:t xml:space="preserve">respectivamente,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423DE3">
        <w:rPr>
          <w:rFonts w:ascii="Museo Sans 300" w:hAnsi="Museo Sans 300"/>
          <w:sz w:val="20"/>
          <w:szCs w:val="20"/>
        </w:rPr>
        <w:t>tres de junio del presente</w:t>
      </w:r>
      <w:r w:rsidR="006F0128" w:rsidRPr="00C671E6">
        <w:rPr>
          <w:rFonts w:ascii="Museo Sans 300" w:hAnsi="Museo Sans 300"/>
          <w:sz w:val="20"/>
          <w:szCs w:val="20"/>
        </w:rPr>
        <w:t xml:space="preserve"> año</w:t>
      </w:r>
      <w:r w:rsidRPr="00C671E6">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22D8BCDF" w14:textId="0A00D2A6" w:rsidR="00423DE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0D578E">
        <w:rPr>
          <w:rFonts w:ascii="Museo Sans 300" w:hAnsi="Museo Sans 300"/>
          <w:sz w:val="20"/>
          <w:szCs w:val="20"/>
        </w:rPr>
        <w:t xml:space="preserve">veintinueve de </w:t>
      </w:r>
      <w:r w:rsidR="00423DE3">
        <w:rPr>
          <w:rFonts w:ascii="Museo Sans 300" w:hAnsi="Museo Sans 300"/>
          <w:sz w:val="20"/>
          <w:szCs w:val="20"/>
        </w:rPr>
        <w:t>mayo</w:t>
      </w:r>
      <w:r w:rsidR="000A77BC">
        <w:rPr>
          <w:rFonts w:ascii="Museo Sans 300" w:hAnsi="Museo Sans 300"/>
          <w:sz w:val="20"/>
          <w:szCs w:val="20"/>
        </w:rPr>
        <w:t xml:space="preserve"> del año dos mil 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B734F2">
        <w:rPr>
          <w:rFonts w:ascii="Museo Sans 300" w:eastAsia="Arial" w:hAnsi="Museo Sans 300"/>
          <w:sz w:val="20"/>
          <w:szCs w:val="20"/>
          <w:lang w:val="es-SV" w:eastAsia="en-US"/>
        </w:rPr>
        <w:t>XXXXXXX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3D5568">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B734F2">
        <w:rPr>
          <w:rFonts w:ascii="Museo Sans 300" w:hAnsi="Museo Sans 300"/>
          <w:sz w:val="20"/>
          <w:szCs w:val="20"/>
        </w:rPr>
        <w:t>XXXXXXX</w:t>
      </w:r>
      <w:r w:rsidRPr="002971B8">
        <w:rPr>
          <w:rFonts w:ascii="Museo Sans 300" w:hAnsi="Museo Sans 300"/>
          <w:sz w:val="20"/>
          <w:szCs w:val="20"/>
        </w:rPr>
        <w:t>, por lo que era procedente el cobro en concepto de energía no registrada. </w:t>
      </w:r>
    </w:p>
    <w:p w14:paraId="7A0F03C1" w14:textId="77777777" w:rsidR="00423DE3" w:rsidRDefault="00423DE3" w:rsidP="00263E33">
      <w:pPr>
        <w:pStyle w:val="Prrafodelista"/>
        <w:tabs>
          <w:tab w:val="left" w:pos="426"/>
        </w:tabs>
        <w:ind w:left="426"/>
        <w:jc w:val="both"/>
        <w:rPr>
          <w:rFonts w:ascii="Museo Sans 300" w:hAnsi="Museo Sans 300"/>
          <w:sz w:val="20"/>
          <w:szCs w:val="20"/>
        </w:rPr>
      </w:pPr>
    </w:p>
    <w:p w14:paraId="6AFE330A" w14:textId="6FD28396"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121A1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121A1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0044C183" w:rsidR="00263E33" w:rsidRPr="00263E33" w:rsidRDefault="00263E33" w:rsidP="00121A1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p>
    <w:p w14:paraId="074F858A" w14:textId="38E7D33B" w:rsidR="00263E33" w:rsidRPr="00263E33" w:rsidRDefault="00263E33" w:rsidP="00121A1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el</w:t>
      </w:r>
      <w:r w:rsidRPr="00263E33">
        <w:rPr>
          <w:rFonts w:ascii="Museo Sans 300" w:hAnsi="Museo Sans 300"/>
          <w:sz w:val="20"/>
          <w:szCs w:val="20"/>
        </w:rPr>
        <w:t xml:space="preserve"> número</w:t>
      </w:r>
      <w:r w:rsidR="00B734F2">
        <w:rPr>
          <w:rFonts w:ascii="Museo Sans 300" w:hAnsi="Museo Sans 300"/>
          <w:sz w:val="20"/>
          <w:szCs w:val="20"/>
        </w:rPr>
        <w:t xml:space="preserve"> XXXX</w:t>
      </w:r>
      <w:r w:rsidR="002971B8">
        <w:rPr>
          <w:rFonts w:ascii="Museo Sans 300" w:hAnsi="Museo Sans 300"/>
          <w:sz w:val="20"/>
          <w:szCs w:val="20"/>
        </w:rPr>
        <w:t>.</w:t>
      </w:r>
    </w:p>
    <w:p w14:paraId="10C2A340" w14:textId="755C3A5B" w:rsidR="00263E33" w:rsidRPr="00263E33" w:rsidRDefault="00263E33" w:rsidP="00121A1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B734F2">
        <w:rPr>
          <w:rFonts w:ascii="Museo Sans 300" w:hAnsi="Museo Sans 300"/>
          <w:sz w:val="20"/>
          <w:szCs w:val="20"/>
        </w:rPr>
        <w:t>XXXX</w:t>
      </w:r>
      <w:r w:rsidRPr="00263E33">
        <w:rPr>
          <w:rFonts w:ascii="Museo Sans 300" w:hAnsi="Museo Sans 300"/>
          <w:sz w:val="20"/>
          <w:szCs w:val="20"/>
        </w:rPr>
        <w:t>.  </w:t>
      </w:r>
    </w:p>
    <w:p w14:paraId="15FD96DC" w14:textId="77777777" w:rsidR="00263E33" w:rsidRPr="00263E33" w:rsidRDefault="00263E33" w:rsidP="00121A1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121A1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6A850144" w:rsidR="00263E33" w:rsidRPr="00263E33" w:rsidRDefault="00263E33" w:rsidP="00121A1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64EA4B9B" w14:textId="096DC860"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 </w:t>
      </w:r>
      <w:r w:rsidR="00CF764B">
        <w:rPr>
          <w:rFonts w:ascii="Museo Sans 300" w:hAnsi="Museo Sans 300"/>
          <w:sz w:val="20"/>
          <w:szCs w:val="20"/>
        </w:rPr>
        <w:t>HA/CAU-</w:t>
      </w:r>
      <w:r w:rsidR="00624DE9">
        <w:rPr>
          <w:rFonts w:ascii="Museo Sans 300" w:hAnsi="Museo Sans 300"/>
          <w:sz w:val="20"/>
          <w:szCs w:val="20"/>
        </w:rPr>
        <w:t>336</w:t>
      </w:r>
      <w:r w:rsidR="00E70747">
        <w:rPr>
          <w:rFonts w:ascii="Museo Sans 300" w:hAnsi="Museo Sans 300"/>
          <w:sz w:val="20"/>
          <w:szCs w:val="20"/>
        </w:rPr>
        <w:t>/20</w:t>
      </w:r>
      <w:r w:rsidR="000739A9">
        <w:rPr>
          <w:rFonts w:ascii="Museo Sans 300" w:hAnsi="Museo Sans 300"/>
          <w:sz w:val="20"/>
          <w:szCs w:val="20"/>
        </w:rPr>
        <w:t>20</w:t>
      </w:r>
      <w:r w:rsidR="003D5568">
        <w:rPr>
          <w:rFonts w:ascii="Museo Sans 300" w:hAnsi="Museo Sans 300"/>
          <w:sz w:val="20"/>
          <w:szCs w:val="20"/>
        </w:rPr>
        <w:t>,</w:t>
      </w:r>
      <w:r w:rsidR="00263E33" w:rsidRPr="00263E33">
        <w:rPr>
          <w:rFonts w:ascii="Museo Sans 300" w:hAnsi="Museo Sans 300"/>
          <w:sz w:val="20"/>
          <w:szCs w:val="20"/>
        </w:rPr>
        <w:t xml:space="preserve"> de fecha </w:t>
      </w:r>
      <w:r w:rsidR="00624DE9">
        <w:rPr>
          <w:rFonts w:ascii="Museo Sans 300" w:hAnsi="Museo Sans 300"/>
          <w:sz w:val="20"/>
          <w:szCs w:val="20"/>
        </w:rPr>
        <w:t>uno de juni</w:t>
      </w:r>
      <w:r w:rsidR="00CF764B">
        <w:rPr>
          <w:rFonts w:ascii="Museo Sans 300" w:hAnsi="Museo Sans 300"/>
          <w:sz w:val="20"/>
          <w:szCs w:val="20"/>
        </w:rPr>
        <w:t>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2D4656">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53ACBBF4" w14:textId="77777777" w:rsidR="002A6FCB" w:rsidRPr="00263E33" w:rsidRDefault="002A6FCB" w:rsidP="00263E33">
      <w:pPr>
        <w:pStyle w:val="Prrafodelista"/>
        <w:tabs>
          <w:tab w:val="left" w:pos="426"/>
        </w:tabs>
        <w:ind w:left="426"/>
        <w:jc w:val="both"/>
        <w:rPr>
          <w:rFonts w:ascii="Museo Sans 300" w:hAnsi="Museo Sans 300"/>
          <w:sz w:val="20"/>
          <w:szCs w:val="20"/>
        </w:rPr>
      </w:pP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121A1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450C74FC"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E90EE7">
        <w:rPr>
          <w:rFonts w:ascii="Museo Sans 300" w:hAnsi="Museo Sans 300"/>
          <w:sz w:val="20"/>
          <w:szCs w:val="20"/>
        </w:rPr>
        <w:t>680</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3D5568">
        <w:rPr>
          <w:rFonts w:ascii="Museo Sans 300" w:hAnsi="Museo Sans 300"/>
          <w:sz w:val="20"/>
          <w:szCs w:val="20"/>
        </w:rPr>
        <w:t>,</w:t>
      </w:r>
      <w:r w:rsidRPr="00263E33">
        <w:rPr>
          <w:rFonts w:ascii="Museo Sans 300" w:hAnsi="Museo Sans 300"/>
          <w:sz w:val="20"/>
          <w:szCs w:val="20"/>
        </w:rPr>
        <w:t xml:space="preserve"> de fecha </w:t>
      </w:r>
      <w:r w:rsidR="00E90EE7">
        <w:rPr>
          <w:rFonts w:ascii="Museo Sans 300" w:hAnsi="Museo Sans 300"/>
          <w:sz w:val="20"/>
          <w:szCs w:val="20"/>
        </w:rPr>
        <w:t>doce de juni</w:t>
      </w:r>
      <w:r w:rsidR="00CF764B">
        <w:rPr>
          <w:rFonts w:ascii="Museo Sans 300" w:hAnsi="Museo Sans 300"/>
          <w:sz w:val="20"/>
          <w:szCs w:val="20"/>
        </w:rPr>
        <w:t>o</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2D4656">
        <w:rPr>
          <w:rFonts w:ascii="Museo Sans 300" w:hAnsi="Museo Sans 300"/>
          <w:sz w:val="20"/>
          <w:szCs w:val="20"/>
        </w:rPr>
        <w:t>abrió a pruebas el presente procedimiento</w:t>
      </w:r>
      <w:r w:rsidR="0076219B">
        <w:rPr>
          <w:rFonts w:ascii="Museo Sans 300" w:hAnsi="Museo Sans 300"/>
          <w:sz w:val="20"/>
          <w:szCs w:val="20"/>
        </w:rPr>
        <w:t>,</w:t>
      </w:r>
      <w:r w:rsidR="002D4656">
        <w:rPr>
          <w:rFonts w:ascii="Museo Sans 300" w:hAnsi="Museo Sans 300"/>
          <w:sz w:val="20"/>
          <w:szCs w:val="20"/>
        </w:rPr>
        <w:t xml:space="preserve"> para que </w:t>
      </w:r>
      <w:r w:rsidRPr="00263E33">
        <w:rPr>
          <w:rFonts w:ascii="Museo Sans 300" w:hAnsi="Museo Sans 300"/>
          <w:sz w:val="20"/>
          <w:szCs w:val="20"/>
        </w:rPr>
        <w:t xml:space="preserve">la sociedad EEO, S.A. de C.V. y </w:t>
      </w:r>
      <w:r w:rsidR="000A1414">
        <w:rPr>
          <w:rFonts w:ascii="Museo Sans 300" w:hAnsi="Museo Sans 300"/>
          <w:sz w:val="20"/>
          <w:szCs w:val="20"/>
        </w:rPr>
        <w:t>el señor</w:t>
      </w:r>
      <w:r w:rsidR="000A1414">
        <w:rPr>
          <w:rFonts w:ascii="Cambria Math" w:hAnsi="Cambria Math" w:cs="Cambria Math"/>
          <w:sz w:val="20"/>
          <w:szCs w:val="20"/>
        </w:rPr>
        <w:t> </w:t>
      </w:r>
      <w:r w:rsidR="00B734F2">
        <w:rPr>
          <w:rFonts w:ascii="Museo Sans 300" w:hAnsi="Museo Sans 300"/>
          <w:sz w:val="20"/>
          <w:szCs w:val="20"/>
        </w:rPr>
        <w:t>XXXXXXX</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76798AA4" w:rsidR="004A1699" w:rsidRPr="00321177" w:rsidRDefault="00E7597B" w:rsidP="004A1699">
      <w:pPr>
        <w:pStyle w:val="Prrafodelista"/>
        <w:tabs>
          <w:tab w:val="left" w:pos="426"/>
        </w:tabs>
        <w:ind w:left="426"/>
        <w:jc w:val="both"/>
        <w:rPr>
          <w:rFonts w:ascii="Museo Sans 300" w:hAnsi="Museo Sans 300"/>
          <w:sz w:val="20"/>
          <w:szCs w:val="20"/>
          <w:lang w:val="es-SV"/>
        </w:rPr>
      </w:pPr>
      <w:r w:rsidRPr="00321177">
        <w:rPr>
          <w:rFonts w:ascii="Museo Sans 300" w:hAnsi="Museo Sans 300"/>
          <w:sz w:val="20"/>
          <w:szCs w:val="20"/>
        </w:rPr>
        <w:t>Dicho acuerdo</w:t>
      </w:r>
      <w:r w:rsidR="00263E33" w:rsidRPr="00321177">
        <w:rPr>
          <w:rFonts w:ascii="Museo Sans 300" w:hAnsi="Museo Sans 300"/>
          <w:sz w:val="20"/>
          <w:szCs w:val="20"/>
        </w:rPr>
        <w:t> fue notificado a la dist</w:t>
      </w:r>
      <w:r w:rsidR="007E7879" w:rsidRPr="00321177">
        <w:rPr>
          <w:rFonts w:ascii="Museo Sans 300" w:hAnsi="Museo Sans 300"/>
          <w:sz w:val="20"/>
          <w:szCs w:val="20"/>
        </w:rPr>
        <w:t>ribuidora y a</w:t>
      </w:r>
      <w:r w:rsidR="000A1414">
        <w:rPr>
          <w:rFonts w:ascii="Museo Sans 300" w:hAnsi="Museo Sans 300"/>
          <w:sz w:val="20"/>
          <w:szCs w:val="20"/>
        </w:rPr>
        <w:t>l señor</w:t>
      </w:r>
      <w:r w:rsidR="000A1414">
        <w:rPr>
          <w:rFonts w:ascii="Cambria Math" w:hAnsi="Cambria Math" w:cs="Cambria Math"/>
          <w:sz w:val="20"/>
          <w:szCs w:val="20"/>
        </w:rPr>
        <w:t> </w:t>
      </w:r>
      <w:r w:rsidR="00B734F2">
        <w:rPr>
          <w:rFonts w:ascii="Museo Sans 300" w:hAnsi="Museo Sans 300"/>
          <w:sz w:val="20"/>
          <w:szCs w:val="20"/>
        </w:rPr>
        <w:t>XXXXXXX</w:t>
      </w:r>
      <w:r w:rsidR="00263E33" w:rsidRPr="00321177">
        <w:rPr>
          <w:rFonts w:ascii="Museo Sans 300" w:hAnsi="Museo Sans 300"/>
          <w:sz w:val="20"/>
          <w:szCs w:val="20"/>
        </w:rPr>
        <w:t> </w:t>
      </w:r>
      <w:r w:rsidR="009D603E" w:rsidRPr="00321177">
        <w:rPr>
          <w:rFonts w:ascii="Museo Sans 300" w:hAnsi="Museo Sans 300"/>
          <w:sz w:val="20"/>
          <w:szCs w:val="20"/>
        </w:rPr>
        <w:t>los días</w:t>
      </w:r>
      <w:r w:rsidR="00263E33" w:rsidRPr="00321177">
        <w:rPr>
          <w:rFonts w:ascii="Museo Sans 300" w:hAnsi="Museo Sans 300"/>
          <w:sz w:val="20"/>
          <w:szCs w:val="20"/>
        </w:rPr>
        <w:t> </w:t>
      </w:r>
      <w:r w:rsidR="00E90EE7">
        <w:rPr>
          <w:rFonts w:ascii="Museo Sans 300" w:hAnsi="Museo Sans 300"/>
          <w:sz w:val="20"/>
          <w:szCs w:val="20"/>
        </w:rPr>
        <w:t>veintiséis de junio y ocho de julio</w:t>
      </w:r>
      <w:r w:rsidR="007E7879" w:rsidRPr="00321177">
        <w:rPr>
          <w:rFonts w:ascii="Museo Sans 300" w:hAnsi="Museo Sans 300"/>
          <w:sz w:val="20"/>
          <w:szCs w:val="20"/>
        </w:rPr>
        <w:t xml:space="preserve"> </w:t>
      </w:r>
      <w:r w:rsidR="00DF79DC" w:rsidRPr="00321177">
        <w:rPr>
          <w:rFonts w:ascii="Museo Sans 300" w:hAnsi="Museo Sans 300"/>
          <w:sz w:val="20"/>
          <w:szCs w:val="20"/>
        </w:rPr>
        <w:t>de</w:t>
      </w:r>
      <w:r w:rsidR="007E7879" w:rsidRPr="00321177">
        <w:rPr>
          <w:rFonts w:ascii="Museo Sans 300" w:hAnsi="Museo Sans 300"/>
          <w:sz w:val="20"/>
          <w:szCs w:val="20"/>
        </w:rPr>
        <w:t>l año</w:t>
      </w:r>
      <w:r w:rsidR="00DF79DC" w:rsidRPr="00321177">
        <w:rPr>
          <w:rFonts w:ascii="Museo Sans 300" w:hAnsi="Museo Sans 300"/>
          <w:sz w:val="20"/>
          <w:szCs w:val="20"/>
        </w:rPr>
        <w:t xml:space="preserve"> dos mil </w:t>
      </w:r>
      <w:r w:rsidR="007E7879" w:rsidRPr="00321177">
        <w:rPr>
          <w:rFonts w:ascii="Museo Sans 300" w:hAnsi="Museo Sans 300"/>
          <w:sz w:val="20"/>
          <w:szCs w:val="20"/>
        </w:rPr>
        <w:t>veinte, respectivamente</w:t>
      </w:r>
      <w:r w:rsidR="00263E33" w:rsidRPr="00321177">
        <w:rPr>
          <w:rFonts w:ascii="Museo Sans 300" w:hAnsi="Museo Sans 300"/>
          <w:sz w:val="20"/>
          <w:szCs w:val="20"/>
        </w:rPr>
        <w:t>, por lo que el plazo para pronunciarse venció</w:t>
      </w:r>
      <w:r w:rsidR="00A33F90" w:rsidRPr="00321177">
        <w:rPr>
          <w:rFonts w:ascii="Museo Sans 300" w:hAnsi="Museo Sans 300"/>
          <w:sz w:val="20"/>
          <w:szCs w:val="20"/>
        </w:rPr>
        <w:t>, en el mismo orden,</w:t>
      </w:r>
      <w:r w:rsidR="00263E33" w:rsidRPr="00321177">
        <w:rPr>
          <w:rFonts w:ascii="Museo Sans 300" w:hAnsi="Museo Sans 300"/>
          <w:sz w:val="20"/>
          <w:szCs w:val="20"/>
        </w:rPr>
        <w:t xml:space="preserve"> </w:t>
      </w:r>
      <w:r w:rsidR="00384DED" w:rsidRPr="00321177">
        <w:rPr>
          <w:rFonts w:ascii="Museo Sans 300" w:hAnsi="Museo Sans 300"/>
          <w:sz w:val="20"/>
          <w:szCs w:val="20"/>
          <w:lang w:val="es-SV"/>
        </w:rPr>
        <w:t>los días</w:t>
      </w:r>
      <w:r w:rsidR="00DF79DC" w:rsidRPr="00321177">
        <w:rPr>
          <w:rFonts w:ascii="Museo Sans 300" w:hAnsi="Museo Sans 300"/>
          <w:sz w:val="20"/>
          <w:szCs w:val="20"/>
          <w:lang w:val="es-SV"/>
        </w:rPr>
        <w:t xml:space="preserve"> </w:t>
      </w:r>
      <w:r w:rsidR="00E90EE7">
        <w:rPr>
          <w:rFonts w:ascii="Museo Sans 300" w:hAnsi="Museo Sans 300"/>
          <w:sz w:val="20"/>
          <w:szCs w:val="20"/>
          <w:lang w:val="es-SV"/>
        </w:rPr>
        <w:t>veinticuatro de julio y once de agosto</w:t>
      </w:r>
      <w:r w:rsidR="007E7879" w:rsidRPr="00321177">
        <w:rPr>
          <w:rFonts w:ascii="Museo Sans 300" w:hAnsi="Museo Sans 300"/>
          <w:sz w:val="20"/>
          <w:szCs w:val="20"/>
          <w:lang w:val="es-SV"/>
        </w:rPr>
        <w:t xml:space="preserve"> del mismo año</w:t>
      </w:r>
      <w:r w:rsidR="004A1699" w:rsidRPr="00321177">
        <w:rPr>
          <w:rFonts w:ascii="Museo Sans 300" w:hAnsi="Museo Sans 300"/>
          <w:sz w:val="20"/>
          <w:szCs w:val="20"/>
          <w:lang w:val="es-SV"/>
        </w:rPr>
        <w:t>.</w:t>
      </w:r>
    </w:p>
    <w:p w14:paraId="2F870D9B" w14:textId="77777777" w:rsidR="004A1699" w:rsidRPr="00321177" w:rsidRDefault="004A1699" w:rsidP="004A1699">
      <w:pPr>
        <w:pStyle w:val="Prrafodelista"/>
        <w:tabs>
          <w:tab w:val="left" w:pos="426"/>
        </w:tabs>
        <w:ind w:left="426"/>
        <w:jc w:val="both"/>
        <w:rPr>
          <w:rFonts w:ascii="Museo Sans 300" w:hAnsi="Museo Sans 300"/>
          <w:sz w:val="20"/>
          <w:szCs w:val="20"/>
          <w:lang w:val="es-SV"/>
        </w:rPr>
      </w:pPr>
    </w:p>
    <w:p w14:paraId="13921C3C" w14:textId="31F704DF" w:rsidR="00080615" w:rsidRPr="0084399E" w:rsidRDefault="00321177" w:rsidP="00080615">
      <w:pPr>
        <w:pStyle w:val="Prrafodelista"/>
        <w:tabs>
          <w:tab w:val="left" w:pos="426"/>
        </w:tabs>
        <w:ind w:left="426"/>
        <w:jc w:val="both"/>
        <w:rPr>
          <w:rFonts w:ascii="Museo Sans 300" w:hAnsi="Museo Sans 300"/>
          <w:sz w:val="20"/>
          <w:szCs w:val="20"/>
        </w:rPr>
      </w:pPr>
      <w:r w:rsidRPr="00321177">
        <w:rPr>
          <w:rFonts w:ascii="Museo Sans 300" w:hAnsi="Museo Sans 300"/>
          <w:sz w:val="20"/>
          <w:szCs w:val="20"/>
        </w:rPr>
        <w:t xml:space="preserve">El </w:t>
      </w:r>
      <w:r w:rsidRPr="00321177">
        <w:rPr>
          <w:rFonts w:ascii="Museo Sans 300" w:hAnsi="Museo Sans 300" w:cs="Cambria Math"/>
          <w:sz w:val="20"/>
          <w:szCs w:val="20"/>
        </w:rPr>
        <w:t>día</w:t>
      </w:r>
      <w:r w:rsidR="00CF764B" w:rsidRPr="00321177">
        <w:rPr>
          <w:rFonts w:ascii="Cambria Math" w:hAnsi="Cambria Math" w:cs="Cambria Math"/>
          <w:sz w:val="20"/>
          <w:szCs w:val="20"/>
        </w:rPr>
        <w:t> </w:t>
      </w:r>
      <w:r w:rsidR="00080615">
        <w:rPr>
          <w:rFonts w:ascii="Museo Sans 300" w:hAnsi="Museo Sans 300"/>
          <w:sz w:val="20"/>
          <w:szCs w:val="20"/>
        </w:rPr>
        <w:t xml:space="preserve">veinte de </w:t>
      </w:r>
      <w:proofErr w:type="spellStart"/>
      <w:r w:rsidR="00080615">
        <w:rPr>
          <w:rFonts w:ascii="Museo Sans 300" w:hAnsi="Museo Sans 300"/>
          <w:sz w:val="20"/>
          <w:szCs w:val="20"/>
        </w:rPr>
        <w:t>juli</w:t>
      </w:r>
      <w:proofErr w:type="spellEnd"/>
      <w:r w:rsidRPr="00321177">
        <w:rPr>
          <w:rFonts w:ascii="Museo Sans 300" w:hAnsi="Museo Sans 300"/>
          <w:sz w:val="20"/>
          <w:szCs w:val="20"/>
          <w:lang w:val="es-SV"/>
        </w:rPr>
        <w:t>o</w:t>
      </w:r>
      <w:r w:rsidR="00CF764B" w:rsidRPr="00321177">
        <w:rPr>
          <w:rFonts w:ascii="Museo Sans 300" w:hAnsi="Museo Sans 300"/>
          <w:sz w:val="20"/>
          <w:szCs w:val="20"/>
        </w:rPr>
        <w:t xml:space="preserve"> del año dos mil veinte, el</w:t>
      </w:r>
      <w:r w:rsidR="00CF764B" w:rsidRPr="00321177">
        <w:rPr>
          <w:rFonts w:ascii="Cambria Math" w:hAnsi="Cambria Math" w:cs="Cambria Math"/>
          <w:sz w:val="20"/>
          <w:szCs w:val="20"/>
        </w:rPr>
        <w:t> </w:t>
      </w:r>
      <w:r w:rsidR="00CF764B" w:rsidRPr="00321177">
        <w:rPr>
          <w:rFonts w:ascii="Museo Sans 300" w:hAnsi="Museo Sans 300"/>
          <w:sz w:val="20"/>
          <w:szCs w:val="20"/>
        </w:rPr>
        <w:t>ingeniero</w:t>
      </w:r>
      <w:r w:rsidR="00CF764B" w:rsidRPr="00321177">
        <w:rPr>
          <w:rFonts w:ascii="Cambria Math" w:hAnsi="Cambria Math" w:cs="Cambria Math"/>
          <w:sz w:val="20"/>
          <w:szCs w:val="20"/>
        </w:rPr>
        <w:t> </w:t>
      </w:r>
      <w:r w:rsidR="00B734F2">
        <w:rPr>
          <w:rFonts w:ascii="Museo Sans 300" w:hAnsi="Museo Sans 300"/>
          <w:sz w:val="20"/>
          <w:szCs w:val="20"/>
        </w:rPr>
        <w:t>XXXXXXX</w:t>
      </w:r>
      <w:r w:rsidR="00CF764B" w:rsidRPr="00321177">
        <w:rPr>
          <w:rFonts w:ascii="Museo Sans 300" w:hAnsi="Museo Sans 300"/>
          <w:sz w:val="20"/>
          <w:szCs w:val="20"/>
        </w:rPr>
        <w:t xml:space="preserve">, apoderado especial </w:t>
      </w:r>
      <w:r w:rsidR="00CF764B" w:rsidRPr="00080615">
        <w:rPr>
          <w:rFonts w:ascii="Museo Sans 300" w:hAnsi="Museo Sans 300"/>
          <w:sz w:val="20"/>
          <w:szCs w:val="20"/>
        </w:rPr>
        <w:t>de la sociedad</w:t>
      </w:r>
      <w:r w:rsidR="00CF764B" w:rsidRPr="00080615">
        <w:rPr>
          <w:rFonts w:ascii="Cambria Math" w:hAnsi="Cambria Math" w:cs="Cambria Math"/>
          <w:sz w:val="20"/>
          <w:szCs w:val="20"/>
        </w:rPr>
        <w:t> </w:t>
      </w:r>
      <w:r w:rsidR="00CF764B" w:rsidRPr="00080615">
        <w:rPr>
          <w:rFonts w:ascii="Museo Sans 300" w:hAnsi="Museo Sans 300"/>
          <w:sz w:val="20"/>
          <w:szCs w:val="20"/>
        </w:rPr>
        <w:t>EEO, S.A. de C.V.</w:t>
      </w:r>
      <w:r w:rsidR="003D5568">
        <w:rPr>
          <w:rFonts w:ascii="Museo Sans 300" w:hAnsi="Museo Sans 300"/>
          <w:sz w:val="20"/>
          <w:szCs w:val="20"/>
        </w:rPr>
        <w:t>,</w:t>
      </w:r>
      <w:r w:rsidR="0076219B" w:rsidRPr="0084399E">
        <w:rPr>
          <w:rFonts w:ascii="Museo Sans 300" w:hAnsi="Museo Sans 300"/>
          <w:sz w:val="20"/>
          <w:szCs w:val="20"/>
        </w:rPr>
        <w:t xml:space="preserve"> </w:t>
      </w:r>
      <w:r w:rsidR="00080615" w:rsidRPr="0084399E">
        <w:rPr>
          <w:rFonts w:ascii="Museo Sans 300" w:hAnsi="Museo Sans 300"/>
          <w:sz w:val="20"/>
          <w:szCs w:val="20"/>
        </w:rPr>
        <w:t>presentó un escrito por medio del cual manifestó que mantenía los argumentos y pruebas remitidos mediante respuesta al acuerdo N.° E-572-2020-CAU.</w:t>
      </w:r>
    </w:p>
    <w:p w14:paraId="243B1354" w14:textId="4D1D8F22" w:rsidR="00080615" w:rsidRPr="00080615" w:rsidRDefault="00080615" w:rsidP="00321177">
      <w:pPr>
        <w:pStyle w:val="Prrafodelista"/>
        <w:tabs>
          <w:tab w:val="left" w:pos="426"/>
        </w:tabs>
        <w:ind w:left="426"/>
        <w:jc w:val="both"/>
        <w:rPr>
          <w:rFonts w:ascii="Museo Sans 300" w:hAnsi="Museo Sans 300"/>
          <w:sz w:val="20"/>
          <w:szCs w:val="20"/>
        </w:rPr>
      </w:pPr>
    </w:p>
    <w:p w14:paraId="0CC7E38A" w14:textId="5E144BED" w:rsidR="00080615" w:rsidRDefault="00A351D1" w:rsidP="0084399E">
      <w:pPr>
        <w:pStyle w:val="Prrafodelista"/>
        <w:tabs>
          <w:tab w:val="left" w:pos="426"/>
        </w:tabs>
        <w:ind w:left="426"/>
        <w:jc w:val="both"/>
        <w:rPr>
          <w:rFonts w:ascii="Museo Sans 300" w:hAnsi="Museo Sans 300"/>
          <w:sz w:val="20"/>
          <w:szCs w:val="20"/>
        </w:rPr>
      </w:pPr>
      <w:r w:rsidRPr="00080615">
        <w:rPr>
          <w:rFonts w:ascii="Museo Sans 300" w:hAnsi="Museo Sans 300"/>
          <w:sz w:val="20"/>
          <w:szCs w:val="20"/>
        </w:rPr>
        <w:t xml:space="preserve">Por su </w:t>
      </w:r>
      <w:r w:rsidR="00C671E6" w:rsidRPr="00080615">
        <w:rPr>
          <w:rFonts w:ascii="Museo Sans 300" w:hAnsi="Museo Sans 300"/>
          <w:sz w:val="20"/>
          <w:szCs w:val="20"/>
        </w:rPr>
        <w:t>parte, el</w:t>
      </w:r>
      <w:r w:rsidR="00080615" w:rsidRPr="00080615">
        <w:rPr>
          <w:rFonts w:ascii="Museo Sans 300" w:hAnsi="Museo Sans 300"/>
          <w:sz w:val="20"/>
          <w:szCs w:val="20"/>
        </w:rPr>
        <w:t xml:space="preserve"> día </w:t>
      </w:r>
      <w:r w:rsidR="00B405E0">
        <w:rPr>
          <w:rFonts w:ascii="Museo Sans 300" w:hAnsi="Museo Sans 300"/>
          <w:sz w:val="20"/>
          <w:szCs w:val="20"/>
        </w:rPr>
        <w:t xml:space="preserve">diez de julio </w:t>
      </w:r>
      <w:r w:rsidR="00080615" w:rsidRPr="00080615">
        <w:rPr>
          <w:rFonts w:ascii="Museo Sans 300" w:hAnsi="Museo Sans 300"/>
          <w:sz w:val="20"/>
          <w:szCs w:val="20"/>
        </w:rPr>
        <w:t>de dos mil veinte</w:t>
      </w:r>
      <w:r w:rsidR="00237296">
        <w:rPr>
          <w:rFonts w:ascii="Museo Sans 300" w:hAnsi="Museo Sans 300"/>
          <w:sz w:val="20"/>
          <w:szCs w:val="20"/>
        </w:rPr>
        <w:t>,</w:t>
      </w:r>
      <w:r w:rsidR="00080615" w:rsidRPr="00080615">
        <w:rPr>
          <w:rFonts w:ascii="Museo Sans 300" w:hAnsi="Museo Sans 300"/>
          <w:sz w:val="20"/>
          <w:szCs w:val="20"/>
        </w:rPr>
        <w:t xml:space="preserve"> el señor</w:t>
      </w:r>
      <w:r w:rsidR="00080615" w:rsidRPr="00080615">
        <w:rPr>
          <w:rFonts w:ascii="Cambria Math" w:hAnsi="Cambria Math" w:cs="Cambria Math"/>
          <w:sz w:val="20"/>
          <w:szCs w:val="20"/>
        </w:rPr>
        <w:t> </w:t>
      </w:r>
      <w:r w:rsidR="00B734F2">
        <w:rPr>
          <w:rFonts w:ascii="Museo Sans 300" w:hAnsi="Museo Sans 300"/>
          <w:sz w:val="20"/>
          <w:szCs w:val="20"/>
        </w:rPr>
        <w:t>XXXXXXX</w:t>
      </w:r>
      <w:r w:rsidR="00080615" w:rsidRPr="00080615">
        <w:rPr>
          <w:rFonts w:ascii="Museo Sans 300" w:hAnsi="Museo Sans 300"/>
          <w:sz w:val="20"/>
          <w:szCs w:val="20"/>
        </w:rPr>
        <w:t xml:space="preserve"> </w:t>
      </w:r>
      <w:r w:rsidR="00080615" w:rsidRPr="0084399E">
        <w:rPr>
          <w:rFonts w:ascii="Museo Sans 300" w:hAnsi="Museo Sans 300"/>
          <w:sz w:val="20"/>
          <w:szCs w:val="20"/>
        </w:rPr>
        <w:t>presentó un escrito en el cual manifestó</w:t>
      </w:r>
      <w:r w:rsidR="003D5568">
        <w:rPr>
          <w:rFonts w:ascii="Museo Sans 300" w:hAnsi="Museo Sans 300"/>
          <w:sz w:val="20"/>
          <w:szCs w:val="20"/>
        </w:rPr>
        <w:t>, en síntesis,</w:t>
      </w:r>
      <w:r w:rsidR="00080615" w:rsidRPr="0084399E">
        <w:rPr>
          <w:rFonts w:ascii="Museo Sans 300" w:hAnsi="Museo Sans 300"/>
          <w:sz w:val="20"/>
          <w:szCs w:val="20"/>
        </w:rPr>
        <w:t xml:space="preserve"> que la línea directa encontrada por la distribuidora fue realizada por terceras personas durante un evento musical desarrollado en el barrio Concepción el día nueve de diciembre de dos mil dieciocho.</w:t>
      </w:r>
    </w:p>
    <w:p w14:paraId="6258523B" w14:textId="77777777" w:rsidR="002A6FCB" w:rsidRPr="0084399E" w:rsidRDefault="002A6FCB" w:rsidP="0084399E">
      <w:pPr>
        <w:pStyle w:val="Prrafodelista"/>
        <w:tabs>
          <w:tab w:val="left" w:pos="426"/>
        </w:tabs>
        <w:ind w:left="426"/>
        <w:jc w:val="both"/>
        <w:rPr>
          <w:rFonts w:ascii="Museo Sans 300" w:hAnsi="Museo Sans 300"/>
          <w:sz w:val="20"/>
          <w:szCs w:val="20"/>
        </w:rPr>
      </w:pPr>
    </w:p>
    <w:p w14:paraId="6BEA1453" w14:textId="0DC67152" w:rsidR="00080615" w:rsidRPr="00080615" w:rsidRDefault="00080615" w:rsidP="00080615">
      <w:pPr>
        <w:pStyle w:val="Prrafodelista"/>
        <w:rPr>
          <w:rFonts w:ascii="Museo Sans 300" w:hAnsi="Museo Sans 300"/>
          <w:sz w:val="20"/>
          <w:szCs w:val="20"/>
          <w:lang w:val="es-SV"/>
        </w:rPr>
      </w:pPr>
    </w:p>
    <w:p w14:paraId="5A9541B0" w14:textId="77777777" w:rsidR="00263E33" w:rsidRPr="006F491F" w:rsidRDefault="00263E33" w:rsidP="00121A1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58F87846"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256B2B">
        <w:rPr>
          <w:rFonts w:ascii="Museo Sans 300" w:hAnsi="Museo Sans 300"/>
          <w:sz w:val="20"/>
          <w:szCs w:val="20"/>
          <w:lang w:val="es-SV"/>
        </w:rPr>
        <w:t>833</w:t>
      </w:r>
      <w:r w:rsidR="00A351D1">
        <w:rPr>
          <w:rFonts w:ascii="Museo Sans 300" w:hAnsi="Museo Sans 300"/>
          <w:sz w:val="20"/>
          <w:szCs w:val="20"/>
          <w:lang w:val="es-SV"/>
        </w:rPr>
        <w:t>-2020</w:t>
      </w:r>
      <w:r w:rsidRPr="00263E33">
        <w:rPr>
          <w:rFonts w:ascii="Museo Sans 300" w:hAnsi="Museo Sans 300"/>
          <w:sz w:val="20"/>
          <w:szCs w:val="20"/>
          <w:lang w:val="es-SV"/>
        </w:rPr>
        <w:t>-CAU</w:t>
      </w:r>
      <w:r w:rsidR="003D5568">
        <w:rPr>
          <w:rFonts w:ascii="Museo Sans 300" w:hAnsi="Museo Sans 300"/>
          <w:sz w:val="20"/>
          <w:szCs w:val="20"/>
          <w:lang w:val="es-SV"/>
        </w:rPr>
        <w:t>,</w:t>
      </w:r>
      <w:r w:rsidRPr="00263E33">
        <w:rPr>
          <w:rFonts w:ascii="Museo Sans 300" w:hAnsi="Museo Sans 300"/>
          <w:sz w:val="20"/>
          <w:szCs w:val="20"/>
          <w:lang w:val="es-SV"/>
        </w:rPr>
        <w:t xml:space="preserve"> de fecha </w:t>
      </w:r>
      <w:r w:rsidR="00256B2B">
        <w:rPr>
          <w:rFonts w:ascii="Museo Sans 300" w:hAnsi="Museo Sans 300"/>
          <w:sz w:val="20"/>
          <w:szCs w:val="20"/>
          <w:lang w:val="es-SV"/>
        </w:rPr>
        <w:t>diecisiete de agost</w:t>
      </w:r>
      <w:r w:rsidR="00550B68">
        <w:rPr>
          <w:rFonts w:ascii="Museo Sans 300" w:hAnsi="Museo Sans 300"/>
          <w:sz w:val="20"/>
          <w:szCs w:val="20"/>
          <w:lang w:val="es-SV"/>
        </w:rPr>
        <w:t>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B734F2">
        <w:rPr>
          <w:rFonts w:ascii="Museo Sans 300" w:hAnsi="Museo Sans 300"/>
          <w:sz w:val="20"/>
          <w:szCs w:val="20"/>
          <w:lang w:val="es-SV"/>
        </w:rPr>
        <w:t>XXXXXXX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3E7A5371"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a la distribuidora y a</w:t>
      </w:r>
      <w:r w:rsidR="000A1414">
        <w:rPr>
          <w:rFonts w:ascii="Museo Sans 300" w:hAnsi="Museo Sans 300"/>
          <w:sz w:val="20"/>
          <w:szCs w:val="20"/>
          <w:lang w:val="es-SV"/>
        </w:rPr>
        <w:t>l señor</w:t>
      </w:r>
      <w:r w:rsidR="000A1414">
        <w:rPr>
          <w:rFonts w:ascii="Cambria Math" w:hAnsi="Cambria Math" w:cs="Cambria Math"/>
          <w:sz w:val="20"/>
          <w:szCs w:val="20"/>
          <w:lang w:val="es-SV"/>
        </w:rPr>
        <w:t> </w:t>
      </w:r>
      <w:r w:rsidR="00B734F2">
        <w:rPr>
          <w:rFonts w:ascii="Museo Sans 300" w:hAnsi="Museo Sans 300"/>
          <w:sz w:val="20"/>
          <w:szCs w:val="20"/>
          <w:lang w:val="es-SV"/>
        </w:rPr>
        <w:t>XXXXXXX</w:t>
      </w:r>
      <w:r w:rsidRPr="00972F9D">
        <w:rPr>
          <w:rFonts w:ascii="Museo Sans 300" w:hAnsi="Museo Sans 300"/>
          <w:sz w:val="20"/>
          <w:szCs w:val="20"/>
          <w:lang w:val="es-SV"/>
        </w:rPr>
        <w:t xml:space="preserve"> </w:t>
      </w:r>
      <w:r w:rsidR="00550B68">
        <w:rPr>
          <w:rFonts w:ascii="Museo Sans 300" w:hAnsi="Museo Sans 300"/>
          <w:sz w:val="20"/>
          <w:szCs w:val="20"/>
          <w:lang w:val="es-SV"/>
        </w:rPr>
        <w:t>los</w:t>
      </w:r>
      <w:r w:rsidRPr="00972F9D">
        <w:rPr>
          <w:rFonts w:ascii="Museo Sans 300" w:hAnsi="Museo Sans 300"/>
          <w:sz w:val="20"/>
          <w:szCs w:val="20"/>
          <w:lang w:val="es-SV"/>
        </w:rPr>
        <w:t xml:space="preserve"> día</w:t>
      </w:r>
      <w:r w:rsidR="00550B68">
        <w:rPr>
          <w:rFonts w:ascii="Museo Sans 300" w:hAnsi="Museo Sans 300"/>
          <w:sz w:val="20"/>
          <w:szCs w:val="20"/>
          <w:lang w:val="es-SV"/>
        </w:rPr>
        <w:t>s</w:t>
      </w:r>
      <w:r w:rsidR="00864EDF" w:rsidRPr="00972F9D">
        <w:rPr>
          <w:rFonts w:ascii="Museo Sans 300" w:hAnsi="Museo Sans 300"/>
          <w:sz w:val="20"/>
          <w:szCs w:val="20"/>
          <w:lang w:val="es-SV"/>
        </w:rPr>
        <w:t xml:space="preserve"> </w:t>
      </w:r>
      <w:r w:rsidR="005E409C">
        <w:rPr>
          <w:rFonts w:ascii="Museo Sans 300" w:hAnsi="Museo Sans 300"/>
          <w:sz w:val="20"/>
          <w:szCs w:val="20"/>
          <w:lang w:val="es-SV"/>
        </w:rPr>
        <w:t>veinte y veinticuatro de agosto</w:t>
      </w:r>
      <w:r w:rsidR="00550B68">
        <w:rPr>
          <w:rFonts w:ascii="Museo Sans 300" w:hAnsi="Museo Sans 300"/>
          <w:sz w:val="20"/>
          <w:szCs w:val="20"/>
          <w:lang w:val="es-SV"/>
        </w:rPr>
        <w:t xml:space="preserve"> </w:t>
      </w:r>
      <w:r w:rsidR="00FE08E9">
        <w:rPr>
          <w:rFonts w:ascii="Museo Sans 300" w:hAnsi="Museo Sans 300"/>
          <w:sz w:val="20"/>
          <w:szCs w:val="20"/>
          <w:lang w:val="es-SV"/>
        </w:rPr>
        <w:t>de dos mil veinte</w:t>
      </w:r>
      <w:r w:rsidR="0076219B">
        <w:rPr>
          <w:rFonts w:ascii="Museo Sans 300" w:hAnsi="Museo Sans 300"/>
          <w:sz w:val="20"/>
          <w:szCs w:val="20"/>
          <w:lang w:val="es-SV"/>
        </w:rPr>
        <w:t>, respectivamente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2CAC681A" w14:textId="4C439569" w:rsidR="003D5568"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5E409C">
        <w:rPr>
          <w:rFonts w:ascii="Museo Sans 300" w:hAnsi="Museo Sans 300"/>
          <w:sz w:val="20"/>
          <w:szCs w:val="20"/>
          <w:lang w:val="es-SV"/>
        </w:rPr>
        <w:t>veintinueve de septiembre</w:t>
      </w:r>
      <w:r w:rsidRPr="00972F9D">
        <w:rPr>
          <w:rFonts w:ascii="Museo Sans 300" w:hAnsi="Museo Sans 300"/>
          <w:sz w:val="20"/>
          <w:szCs w:val="20"/>
          <w:lang w:val="es-SV"/>
        </w:rPr>
        <w:t xml:space="preserve"> de</w:t>
      </w:r>
      <w:r w:rsidR="005071D9" w:rsidRPr="11D6E6F9">
        <w:rPr>
          <w:rFonts w:ascii="Museo Sans 300" w:hAnsi="Museo Sans 300"/>
          <w:sz w:val="20"/>
          <w:szCs w:val="20"/>
          <w:lang w:val="es-SV"/>
        </w:rPr>
        <w:t xml:space="preserve">l año dos mil </w:t>
      </w:r>
      <w:r w:rsidR="00C100B0">
        <w:rPr>
          <w:rFonts w:ascii="Museo Sans 300" w:hAnsi="Museo Sans 300"/>
          <w:sz w:val="20"/>
          <w:szCs w:val="20"/>
          <w:lang w:val="es-SV"/>
        </w:rPr>
        <w:t>veinte</w:t>
      </w:r>
      <w:r w:rsidRPr="00972F9D">
        <w:rPr>
          <w:rFonts w:ascii="Museo Sans 300" w:hAnsi="Museo Sans 300"/>
          <w:sz w:val="20"/>
          <w:szCs w:val="20"/>
          <w:lang w:val="es-SV"/>
        </w:rPr>
        <w:t xml:space="preserve">, el CAU rindió el </w:t>
      </w:r>
      <w:r w:rsidRPr="002343AB">
        <w:rPr>
          <w:rFonts w:ascii="Museo Sans 300" w:hAnsi="Museo Sans 300"/>
          <w:sz w:val="20"/>
          <w:szCs w:val="20"/>
          <w:lang w:val="es-SV"/>
        </w:rPr>
        <w:t>informe técnico N.° IT-</w:t>
      </w:r>
      <w:r w:rsidR="005E409C">
        <w:rPr>
          <w:rFonts w:ascii="Museo Sans 300" w:hAnsi="Museo Sans 300"/>
          <w:sz w:val="20"/>
          <w:szCs w:val="20"/>
          <w:lang w:val="es-SV"/>
        </w:rPr>
        <w:t>311-</w:t>
      </w:r>
      <w:r w:rsidR="00B734F2">
        <w:rPr>
          <w:rFonts w:ascii="Museo Sans 300" w:hAnsi="Museo Sans 300"/>
          <w:sz w:val="20"/>
          <w:szCs w:val="20"/>
          <w:lang w:val="es-SV"/>
        </w:rPr>
        <w:t>XXXXXXX</w:t>
      </w:r>
      <w:r w:rsidR="008F560C" w:rsidRPr="002343AB">
        <w:rPr>
          <w:rFonts w:ascii="Museo Sans 300" w:hAnsi="Museo Sans 300"/>
          <w:sz w:val="20"/>
          <w:szCs w:val="20"/>
          <w:lang w:val="es-SV"/>
        </w:rPr>
        <w:t>-CAU</w:t>
      </w:r>
      <w:r w:rsidRPr="002343AB">
        <w:rPr>
          <w:rFonts w:ascii="Museo Sans 300" w:hAnsi="Museo Sans 300"/>
          <w:sz w:val="20"/>
          <w:szCs w:val="20"/>
          <w:lang w:val="es-SV"/>
        </w:rPr>
        <w:t>, en el que realizó un análisis, entre otros, de: a) argumentos de las partes</w:t>
      </w:r>
      <w:r w:rsidRPr="00972F9D">
        <w:rPr>
          <w:rFonts w:ascii="Museo Sans 300" w:hAnsi="Museo Sans 300"/>
          <w:sz w:val="20"/>
          <w:szCs w:val="20"/>
          <w:lang w:val="es-SV"/>
        </w:rPr>
        <w:t xml:space="preserve">; b) pruebas aportadas; c) </w:t>
      </w:r>
      <w:r w:rsidRPr="00263E33">
        <w:rPr>
          <w:rFonts w:ascii="Museo Sans 300" w:hAnsi="Museo Sans 300"/>
          <w:sz w:val="20"/>
          <w:szCs w:val="20"/>
          <w:lang w:val="es-SV"/>
        </w:rPr>
        <w:t xml:space="preserve">histórico de consumo; d) fotografías del suministro y e) método de cálculo de ENR. </w:t>
      </w:r>
    </w:p>
    <w:p w14:paraId="5988F019" w14:textId="77777777" w:rsidR="003D5568" w:rsidRDefault="003D5568" w:rsidP="004A1699">
      <w:pPr>
        <w:pStyle w:val="Prrafodelista"/>
        <w:tabs>
          <w:tab w:val="left" w:pos="426"/>
        </w:tabs>
        <w:ind w:left="426"/>
        <w:jc w:val="both"/>
        <w:rPr>
          <w:rFonts w:ascii="Museo Sans 300" w:hAnsi="Museo Sans 300"/>
          <w:sz w:val="20"/>
          <w:szCs w:val="20"/>
          <w:lang w:val="es-SV"/>
        </w:rPr>
      </w:pPr>
    </w:p>
    <w:p w14:paraId="7067EC89" w14:textId="6D227E71" w:rsidR="004A1699"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De dichos elementos, es pertinente citar los siguientes: </w:t>
      </w:r>
      <w:r w:rsidR="00F772E4" w:rsidRPr="11D6E6F9">
        <w:rPr>
          <w:rFonts w:ascii="Museo Sans 300" w:hAnsi="Museo Sans 300"/>
          <w:sz w:val="20"/>
          <w:szCs w:val="20"/>
          <w:lang w:val="es-SV"/>
        </w:rPr>
        <w:t xml:space="preserve"> </w:t>
      </w:r>
    </w:p>
    <w:p w14:paraId="3164ACF6" w14:textId="0E640D32" w:rsidR="00696E15"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17ED3A7" w14:textId="7FBCC75F" w:rsidR="00BA26DC" w:rsidRDefault="00263E33" w:rsidP="00B734F2">
      <w:pPr>
        <w:pStyle w:val="Prrafodelista"/>
        <w:tabs>
          <w:tab w:val="left" w:pos="426"/>
        </w:tabs>
        <w:ind w:left="426"/>
        <w:rPr>
          <w:rFonts w:ascii="Museo Sans 300" w:hAnsi="Museo Sans 300"/>
          <w:sz w:val="20"/>
          <w:szCs w:val="20"/>
          <w:u w:val="single"/>
          <w:lang w:val="es-SV"/>
        </w:rPr>
      </w:pPr>
      <w:r w:rsidRPr="00263E33">
        <w:rPr>
          <w:rFonts w:ascii="Museo Sans 300" w:hAnsi="Museo Sans 300"/>
          <w:sz w:val="20"/>
          <w:szCs w:val="20"/>
          <w:u w:val="single"/>
          <w:lang w:val="es-SV"/>
        </w:rPr>
        <w:t>Histórico de consumo:</w:t>
      </w:r>
    </w:p>
    <w:p w14:paraId="0839762F" w14:textId="77777777" w:rsidR="00B734F2" w:rsidRPr="00B734F2" w:rsidRDefault="00B734F2" w:rsidP="00B734F2">
      <w:pPr>
        <w:pStyle w:val="Prrafodelista"/>
        <w:tabs>
          <w:tab w:val="left" w:pos="426"/>
        </w:tabs>
        <w:ind w:left="426"/>
        <w:rPr>
          <w:rFonts w:ascii="Museo Sans 300" w:hAnsi="Museo Sans 300"/>
          <w:sz w:val="20"/>
          <w:szCs w:val="20"/>
          <w:lang w:val="es-SV"/>
        </w:rPr>
      </w:pPr>
    </w:p>
    <w:p w14:paraId="4A60E008" w14:textId="04124EB4"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12EA33" w14:textId="1A1AD145" w:rsidR="002343AB" w:rsidRDefault="00BD38EB" w:rsidP="00502BCB">
      <w:pPr>
        <w:ind w:left="709" w:right="709"/>
        <w:jc w:val="both"/>
        <w:rPr>
          <w:rFonts w:ascii="Museo 300" w:eastAsia="Arial" w:hAnsi="Museo 300"/>
          <w:sz w:val="16"/>
          <w:szCs w:val="16"/>
        </w:rPr>
      </w:pPr>
      <w:r w:rsidRPr="00BD38EB">
        <w:rPr>
          <w:rFonts w:ascii="Museo 300" w:eastAsia="Arial" w:hAnsi="Museo 300"/>
          <w:sz w:val="16"/>
          <w:szCs w:val="16"/>
        </w:rPr>
        <w:t xml:space="preserve">“[…] </w:t>
      </w:r>
      <w:r w:rsidR="00502BCB" w:rsidRPr="00502BCB">
        <w:rPr>
          <w:rFonts w:ascii="Museo 300" w:eastAsia="Arial" w:hAnsi="Museo 300"/>
          <w:sz w:val="16"/>
          <w:szCs w:val="16"/>
          <w:lang w:val="es-ES"/>
        </w:rPr>
        <w:t xml:space="preserve">Conforme con la información que fue provista por la sociedad EEO, se han extraído las siguientes fotografías mediante las cuales se ha pretendido demostrar que en el suministro objeto del presente informe se presentó un incumplimiento a las condiciones contractuales, al detectarse supuestamente la instalación de una línea adicional, la cual estaba conectaba de forma directa desde la acometida del servicio con destino hacia el interior de la vivienda. En la fotografía n.° 1 la distribuidora muestra la conexión de una línea directa a 120 Voltios la cual ingresa a la vivienda, como se puede observar a continuación: </w:t>
      </w:r>
    </w:p>
    <w:p w14:paraId="042F01D4" w14:textId="77777777" w:rsidR="00502BCB" w:rsidRPr="00502BCB" w:rsidRDefault="00502BCB" w:rsidP="0084399E">
      <w:pPr>
        <w:ind w:left="709" w:right="709"/>
        <w:jc w:val="both"/>
        <w:rPr>
          <w:rFonts w:ascii="Museo 300" w:eastAsia="Arial" w:hAnsi="Museo 300"/>
          <w:noProof/>
          <w:sz w:val="16"/>
          <w:szCs w:val="16"/>
          <w:lang w:val="es-ES" w:eastAsia="es-SV"/>
        </w:rPr>
      </w:pPr>
      <w:r w:rsidRPr="00502BCB">
        <w:rPr>
          <w:rFonts w:ascii="Museo 300" w:eastAsia="Arial" w:hAnsi="Museo 300"/>
          <w:noProof/>
          <w:sz w:val="16"/>
          <w:szCs w:val="16"/>
          <w:lang w:val="es-ES" w:eastAsia="es-SV"/>
        </w:rPr>
        <w:lastRenderedPageBreak/>
        <w:t xml:space="preserve">En relación a la condición irregular encontrada por la EEO en el suministro utilizado por el señor Fuentes se observa que existe una incongruencia de la fecha que se menciona en el respectivo informe técnico (6 de enero de 2020), y lo que se manifiesta en el acta de condiciones irregulares donde claramente se establece que dicha inspección fue realizada en fecha 10 de febrero de 2020, ver anexos. Por lo que se tomara esta fecha para el análisis del caso. </w:t>
      </w:r>
    </w:p>
    <w:p w14:paraId="2E472662" w14:textId="5231E5E8" w:rsidR="00502BCB" w:rsidRDefault="00502BCB" w:rsidP="00502BCB">
      <w:pPr>
        <w:ind w:left="709" w:right="709"/>
        <w:jc w:val="both"/>
        <w:rPr>
          <w:rFonts w:ascii="Museo 300" w:eastAsia="Arial" w:hAnsi="Museo 300" w:cs="Times New Roman"/>
          <w:color w:val="000000"/>
          <w:sz w:val="16"/>
          <w:szCs w:val="16"/>
        </w:rPr>
      </w:pPr>
      <w:r w:rsidRPr="00502BCB">
        <w:rPr>
          <w:rFonts w:ascii="Museo 300" w:eastAsia="Arial" w:hAnsi="Museo 300"/>
          <w:noProof/>
          <w:sz w:val="16"/>
          <w:szCs w:val="16"/>
          <w:lang w:val="es-ES" w:eastAsia="es-SV"/>
        </w:rPr>
        <w:t>En la fotografía n. º 2 presentada por la EEO se muestra el valor de corriente de 2.53 Amperios registrados en la línea directa al momento de la inspección técnica, la cual alimentaba una carga eléctrica al interior de la vivienda. Como se puede observar, esta corriente no estaba siendo registrada por el equipo de medición del suministro</w:t>
      </w:r>
      <w:r w:rsidR="00C41F90" w:rsidRPr="00C41F90">
        <w:rPr>
          <w:rFonts w:ascii="Museo 300" w:eastAsia="Arial" w:hAnsi="Museo 300" w:cs="Times New Roman"/>
          <w:color w:val="000000"/>
          <w:sz w:val="16"/>
          <w:szCs w:val="16"/>
        </w:rPr>
        <w:t> </w:t>
      </w:r>
    </w:p>
    <w:p w14:paraId="73AB7BAD" w14:textId="11690BA0" w:rsidR="00502BCB" w:rsidRPr="00502BCB" w:rsidRDefault="003D5568" w:rsidP="00502BCB">
      <w:pPr>
        <w:ind w:left="709" w:right="709"/>
        <w:jc w:val="both"/>
        <w:rPr>
          <w:rFonts w:ascii="Museo 300" w:eastAsia="Arial" w:hAnsi="Museo 300" w:cs="Times New Roman"/>
          <w:color w:val="000000"/>
          <w:sz w:val="16"/>
          <w:szCs w:val="16"/>
          <w:lang w:val="es-ES"/>
        </w:rPr>
      </w:pPr>
      <w:r>
        <w:rPr>
          <w:rFonts w:ascii="Museo 300" w:eastAsia="Arial" w:hAnsi="Museo 300" w:cs="Times New Roman"/>
          <w:color w:val="000000"/>
          <w:sz w:val="16"/>
          <w:szCs w:val="16"/>
          <w:lang w:val="es-ES"/>
        </w:rPr>
        <w:t xml:space="preserve">[…] </w:t>
      </w:r>
      <w:r w:rsidR="00502BCB" w:rsidRPr="00502BCB">
        <w:rPr>
          <w:rFonts w:ascii="Museo 300" w:eastAsia="Arial" w:hAnsi="Museo 300" w:cs="Times New Roman"/>
          <w:color w:val="000000"/>
          <w:sz w:val="16"/>
          <w:szCs w:val="16"/>
          <w:lang w:val="es-ES"/>
        </w:rPr>
        <w:t>La condición antes mostrada conlleva a establecer que en el suministro bajo análisis existió una conexión no autorizada por la distribuidora, que ocasionó que no se efectuara el registro correcto del consumo de energía eléctrica, demandado por los equipos eléctricos utilizados al interior del inmueble. Dicha condición constituye un incumplimiento a la normativa, establecida en los Términos y Condiciones Generales al Consumidor Final del Pliego Tarifario vigente, específicamente en el artículo 7, letra c).</w:t>
      </w:r>
    </w:p>
    <w:p w14:paraId="2E609F67" w14:textId="51FD681F" w:rsidR="000958BD" w:rsidRDefault="00502BCB" w:rsidP="0084399E">
      <w:pPr>
        <w:ind w:left="709" w:right="709"/>
        <w:jc w:val="both"/>
        <w:rPr>
          <w:rFonts w:ascii="Museo 300" w:eastAsia="Arial" w:hAnsi="Museo 300" w:cs="Times New Roman"/>
          <w:color w:val="000000"/>
          <w:sz w:val="16"/>
          <w:szCs w:val="16"/>
          <w:lang w:val="es-ES"/>
        </w:rPr>
      </w:pPr>
      <w:r w:rsidRPr="00502BCB">
        <w:rPr>
          <w:rFonts w:ascii="Museo 300" w:eastAsia="Arial" w:hAnsi="Museo 300" w:cs="Times New Roman"/>
          <w:color w:val="000000"/>
          <w:sz w:val="16"/>
          <w:szCs w:val="16"/>
          <w:lang w:val="es-ES"/>
        </w:rPr>
        <w:t xml:space="preserve">El CAU considera que la distribuidora EEO cuenta con la evidencia fehaciente que demuestra que en el suministro en referencia existió una condición irregular que consistió en la conexión de una línea directa, intercalada o en derivación. Esta condición afectó el registro correcto de consumo de energía eléctrica del suministro en el medidor, debido a que cierta cantidad de corriente (2.53 Amperios), era derivada hacia la vivienda sin ser registrada por el equipo de medición. Tal acción conlleva al Incumplimiento de lo establecido en los Términos y Condiciones Generales al Consumidor correspondiente al año 2020. </w:t>
      </w:r>
    </w:p>
    <w:p w14:paraId="6CA06E7B" w14:textId="7D22044F" w:rsidR="000958BD" w:rsidRDefault="000958BD" w:rsidP="0084399E">
      <w:pPr>
        <w:pStyle w:val="Prrafodelista"/>
        <w:tabs>
          <w:tab w:val="left" w:pos="426"/>
        </w:tabs>
        <w:ind w:left="426"/>
        <w:rPr>
          <w:rFonts w:ascii="Museo Sans 300" w:hAnsi="Museo Sans 300"/>
          <w:sz w:val="20"/>
          <w:szCs w:val="20"/>
          <w:u w:val="single"/>
        </w:rPr>
      </w:pPr>
      <w:r w:rsidRPr="0084399E">
        <w:rPr>
          <w:rFonts w:ascii="Museo Sans 300" w:hAnsi="Museo Sans 300"/>
          <w:sz w:val="20"/>
          <w:szCs w:val="20"/>
          <w:u w:val="single"/>
          <w:lang w:val="es-SV"/>
        </w:rPr>
        <w:t xml:space="preserve">Análisis de los argumentos presentados por el usuario </w:t>
      </w:r>
    </w:p>
    <w:p w14:paraId="1D0C54A5" w14:textId="77777777" w:rsidR="00885827" w:rsidRPr="0084399E" w:rsidRDefault="00885827" w:rsidP="0084399E">
      <w:pPr>
        <w:pStyle w:val="Prrafodelista"/>
        <w:tabs>
          <w:tab w:val="left" w:pos="426"/>
        </w:tabs>
        <w:ind w:left="426"/>
        <w:rPr>
          <w:rFonts w:ascii="Museo Sans 300" w:hAnsi="Museo Sans 300"/>
          <w:sz w:val="20"/>
          <w:szCs w:val="20"/>
          <w:u w:val="single"/>
          <w:lang w:val="es-SV"/>
        </w:rPr>
      </w:pPr>
    </w:p>
    <w:p w14:paraId="61BB5B98" w14:textId="77777777" w:rsidR="000958BD" w:rsidRPr="000958BD" w:rsidRDefault="000958BD" w:rsidP="000958BD">
      <w:pPr>
        <w:ind w:left="709" w:right="709"/>
        <w:jc w:val="both"/>
        <w:rPr>
          <w:rFonts w:ascii="Museo 300" w:eastAsia="Arial" w:hAnsi="Museo 300" w:cs="Times New Roman"/>
          <w:color w:val="000000"/>
          <w:sz w:val="16"/>
          <w:szCs w:val="16"/>
          <w:lang w:val="es-ES"/>
        </w:rPr>
      </w:pPr>
      <w:r w:rsidRPr="000958BD">
        <w:rPr>
          <w:rFonts w:ascii="Museo 300" w:eastAsia="Arial" w:hAnsi="Museo 300" w:cs="Times New Roman"/>
          <w:color w:val="000000"/>
          <w:sz w:val="16"/>
          <w:szCs w:val="16"/>
          <w:lang w:val="es-ES"/>
        </w:rPr>
        <w:t>A continuación, se hace un análisis de los argumentos presentados por el señor Fuentes, en audiencia conferida mediante el acuerdo E-680-2020-CAU.</w:t>
      </w:r>
    </w:p>
    <w:p w14:paraId="35B6EF89" w14:textId="77777777" w:rsidR="000958BD" w:rsidRPr="000958BD" w:rsidRDefault="000958BD" w:rsidP="000958BD">
      <w:pPr>
        <w:ind w:left="709" w:right="709"/>
        <w:jc w:val="both"/>
        <w:rPr>
          <w:rFonts w:ascii="Museo 300" w:eastAsia="Arial" w:hAnsi="Museo 300" w:cs="Times New Roman"/>
          <w:color w:val="000000"/>
          <w:sz w:val="16"/>
          <w:szCs w:val="16"/>
          <w:lang w:val="es-ES"/>
        </w:rPr>
      </w:pPr>
      <w:r w:rsidRPr="000958BD">
        <w:rPr>
          <w:rFonts w:ascii="Museo 300" w:eastAsia="Arial" w:hAnsi="Museo 300" w:cs="Times New Roman"/>
          <w:color w:val="000000"/>
          <w:sz w:val="16"/>
          <w:szCs w:val="16"/>
          <w:lang w:val="es-ES"/>
        </w:rPr>
        <w:t>La distribuidora presentó evidencia de la instalación de una línea adicional o directa que sale del interior de la vivienda y se conecta a la acometida de la distribuidora, justo antes del equipo de medición.  </w:t>
      </w:r>
    </w:p>
    <w:p w14:paraId="46101CEE" w14:textId="77777777" w:rsidR="000958BD" w:rsidRPr="000958BD" w:rsidRDefault="000958BD" w:rsidP="000958BD">
      <w:pPr>
        <w:ind w:left="709" w:right="709"/>
        <w:jc w:val="both"/>
        <w:rPr>
          <w:rFonts w:ascii="Museo 300" w:eastAsia="Arial" w:hAnsi="Museo 300" w:cs="Times New Roman"/>
          <w:color w:val="000000"/>
          <w:sz w:val="16"/>
          <w:szCs w:val="16"/>
          <w:lang w:val="es-ES"/>
        </w:rPr>
      </w:pPr>
      <w:r w:rsidRPr="000958BD">
        <w:rPr>
          <w:rFonts w:ascii="Museo 300" w:eastAsia="Arial" w:hAnsi="Museo 300" w:cs="Times New Roman"/>
          <w:color w:val="000000"/>
          <w:sz w:val="16"/>
          <w:szCs w:val="16"/>
          <w:lang w:val="es-ES"/>
        </w:rPr>
        <w:t xml:space="preserve">El señor Fuentes menciona aspectos de derecho que se salen de las competencias de esta Superintendencia, los cuales deben ser dirigidos hacia la entidad competente. En el histórico de consumo se presentó un incremento inmediatamente después de corregida la irregularidad lo cual indica que efectivamente existía carga eléctrica que no era registrada por el equipo de medición. </w:t>
      </w:r>
    </w:p>
    <w:p w14:paraId="7BBAA48A" w14:textId="06E14FCD" w:rsidR="00F94C43" w:rsidRDefault="000958BD" w:rsidP="00502BCB">
      <w:pPr>
        <w:ind w:left="709" w:right="709"/>
        <w:jc w:val="both"/>
        <w:rPr>
          <w:rFonts w:ascii="Museo 300" w:eastAsia="Arial" w:hAnsi="Museo 300" w:cs="Times New Roman"/>
          <w:color w:val="000000"/>
          <w:sz w:val="16"/>
          <w:szCs w:val="16"/>
        </w:rPr>
      </w:pPr>
      <w:r w:rsidRPr="000958BD">
        <w:rPr>
          <w:rFonts w:ascii="Museo 300" w:eastAsia="Arial" w:hAnsi="Museo 300" w:cs="Times New Roman"/>
          <w:color w:val="000000"/>
          <w:sz w:val="16"/>
          <w:szCs w:val="16"/>
          <w:lang w:val="es-ES"/>
        </w:rPr>
        <w:t>Por tanto, el CAU ha determinado que el usuario no aportó las suficientes pruebas para desvirtuar la evidencia presentada por la distribuidora</w:t>
      </w:r>
      <w:r>
        <w:rPr>
          <w:rFonts w:ascii="Museo 300" w:eastAsia="Arial" w:hAnsi="Museo 300" w:cs="Times New Roman"/>
          <w:color w:val="000000"/>
          <w:sz w:val="16"/>
          <w:szCs w:val="16"/>
          <w:lang w:val="es-ES"/>
        </w:rPr>
        <w:t xml:space="preserve"> </w:t>
      </w:r>
      <w:r w:rsidR="00BA3842">
        <w:rPr>
          <w:rFonts w:ascii="Museo 300" w:eastAsia="Arial" w:hAnsi="Museo 300" w:cs="Times New Roman"/>
          <w:color w:val="000000"/>
          <w:sz w:val="16"/>
          <w:szCs w:val="16"/>
          <w:lang w:val="es-ES"/>
        </w:rPr>
        <w:t>[…]</w:t>
      </w:r>
      <w:r w:rsidR="00F94C43">
        <w:rPr>
          <w:rFonts w:ascii="Museo 300" w:eastAsia="Arial" w:hAnsi="Museo 300" w:cs="Times New Roman"/>
          <w:color w:val="000000"/>
          <w:sz w:val="16"/>
          <w:szCs w:val="16"/>
        </w:rPr>
        <w:t>”</w:t>
      </w:r>
      <w:r w:rsidR="003D5568">
        <w:rPr>
          <w:rFonts w:ascii="Museo 300" w:eastAsia="Arial" w:hAnsi="Museo 300" w:cs="Times New Roman"/>
          <w:color w:val="000000"/>
          <w:sz w:val="16"/>
          <w:szCs w:val="16"/>
        </w:rPr>
        <w:t>.</w:t>
      </w:r>
    </w:p>
    <w:p w14:paraId="681CFFC8" w14:textId="0E26CB2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w:t>
      </w:r>
      <w:r w:rsidR="00B82FAF">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344FE05"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r w:rsidR="00FA5023" w:rsidRPr="05630AD3">
        <w:rPr>
          <w:rFonts w:ascii="Museo 300" w:eastAsia="Arial" w:hAnsi="Museo 300"/>
          <w:color w:val="000000" w:themeColor="text1"/>
          <w:sz w:val="16"/>
          <w:szCs w:val="16"/>
        </w:rPr>
        <w:t>“[…]</w:t>
      </w:r>
    </w:p>
    <w:p w14:paraId="37699E46" w14:textId="71E8E0D5" w:rsidR="005A085A" w:rsidRPr="00263E33" w:rsidRDefault="005A085A" w:rsidP="00D30AD5">
      <w:pPr>
        <w:pStyle w:val="Prrafodelista"/>
        <w:tabs>
          <w:tab w:val="left" w:pos="426"/>
        </w:tabs>
        <w:ind w:left="426"/>
        <w:jc w:val="center"/>
        <w:rPr>
          <w:rFonts w:ascii="Museo Sans 300" w:hAnsi="Museo Sans 300"/>
          <w:sz w:val="20"/>
          <w:szCs w:val="20"/>
          <w:lang w:val="es-SV"/>
        </w:rPr>
      </w:pPr>
      <w:r>
        <w:rPr>
          <w:noProof/>
          <w:lang w:val="es-SV" w:eastAsia="es-SV"/>
        </w:rPr>
        <w:drawing>
          <wp:inline distT="0" distB="0" distL="0" distR="0" wp14:anchorId="0E064E6F" wp14:editId="6B7D9083">
            <wp:extent cx="3562350" cy="1438528"/>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62350" cy="1438528"/>
                    </a:xfrm>
                    <a:prstGeom prst="rect">
                      <a:avLst/>
                    </a:prstGeom>
                  </pic:spPr>
                </pic:pic>
              </a:graphicData>
            </a:graphic>
          </wp:inline>
        </w:drawing>
      </w:r>
    </w:p>
    <w:p w14:paraId="63E91987" w14:textId="77777777" w:rsidR="005A085A" w:rsidRDefault="005A085A" w:rsidP="00885827">
      <w:pPr>
        <w:suppressAutoHyphens w:val="0"/>
        <w:autoSpaceDN/>
        <w:spacing w:after="200" w:line="240" w:lineRule="auto"/>
        <w:ind w:left="708" w:right="425" w:firstLine="1"/>
        <w:jc w:val="both"/>
        <w:textAlignment w:val="auto"/>
        <w:rPr>
          <w:rFonts w:ascii="Museo 300" w:eastAsia="Arial" w:hAnsi="Museo 300"/>
          <w:color w:val="000000" w:themeColor="text1"/>
          <w:sz w:val="16"/>
          <w:szCs w:val="16"/>
        </w:rPr>
      </w:pPr>
    </w:p>
    <w:p w14:paraId="4D1B813A" w14:textId="453C4972" w:rsidR="00885827" w:rsidRPr="00885827" w:rsidRDefault="00BD38EB" w:rsidP="00885827">
      <w:pPr>
        <w:suppressAutoHyphens w:val="0"/>
        <w:autoSpaceDN/>
        <w:spacing w:after="200" w:line="240" w:lineRule="auto"/>
        <w:ind w:left="708" w:right="425" w:firstLine="1"/>
        <w:jc w:val="both"/>
        <w:textAlignment w:val="auto"/>
        <w:rPr>
          <w:rFonts w:ascii="Museo 300" w:eastAsia="Arial" w:hAnsi="Museo 300"/>
          <w:color w:val="000000" w:themeColor="text1"/>
          <w:sz w:val="16"/>
          <w:szCs w:val="16"/>
        </w:rPr>
      </w:pPr>
      <w:r w:rsidRPr="05630AD3">
        <w:rPr>
          <w:rFonts w:ascii="Museo 300" w:eastAsia="Arial" w:hAnsi="Museo 300"/>
          <w:color w:val="000000" w:themeColor="text1"/>
          <w:sz w:val="16"/>
          <w:szCs w:val="16"/>
        </w:rPr>
        <w:t xml:space="preserve">[…] </w:t>
      </w:r>
      <w:r w:rsidR="00885827" w:rsidRPr="00885827">
        <w:rPr>
          <w:rFonts w:ascii="Museo 300" w:eastAsia="Arial" w:hAnsi="Museo 300"/>
          <w:color w:val="000000" w:themeColor="text1"/>
          <w:sz w:val="16"/>
          <w:szCs w:val="16"/>
          <w:lang w:val="es-ES"/>
        </w:rPr>
        <w:t xml:space="preserve">De conformidad con lo determinado en el Procedimiento contenido en el acuerdo N.° 283-E-2011, específicamente lo indicado en el Art. 5.2, literal c) se efectuó el respectivo </w:t>
      </w:r>
      <w:proofErr w:type="spellStart"/>
      <w:r w:rsidR="00885827" w:rsidRPr="00885827">
        <w:rPr>
          <w:rFonts w:ascii="Museo 300" w:eastAsia="Arial" w:hAnsi="Museo 300"/>
          <w:color w:val="000000" w:themeColor="text1"/>
          <w:sz w:val="16"/>
          <w:szCs w:val="16"/>
          <w:lang w:val="es-ES"/>
        </w:rPr>
        <w:t>recálculo</w:t>
      </w:r>
      <w:proofErr w:type="spellEnd"/>
      <w:r w:rsidR="00885827" w:rsidRPr="00885827">
        <w:rPr>
          <w:rFonts w:ascii="Museo 300" w:eastAsia="Arial" w:hAnsi="Museo 300"/>
          <w:color w:val="000000" w:themeColor="text1"/>
          <w:sz w:val="16"/>
          <w:szCs w:val="16"/>
          <w:lang w:val="es-ES"/>
        </w:rPr>
        <w:t xml:space="preserve"> de la energía consumida y no facturada que la distribuidora EEO debe cobrar, teniendo como base lo siguiente:</w:t>
      </w:r>
      <w:r w:rsidR="00885827" w:rsidRPr="00885827">
        <w:rPr>
          <w:rFonts w:ascii="Museo 300" w:eastAsia="Arial" w:hAnsi="Museo 300"/>
          <w:color w:val="000000" w:themeColor="text1"/>
          <w:sz w:val="16"/>
          <w:szCs w:val="16"/>
        </w:rPr>
        <w:t> </w:t>
      </w:r>
    </w:p>
    <w:p w14:paraId="33397BFE" w14:textId="77777777" w:rsidR="00885827" w:rsidRPr="00885827" w:rsidRDefault="00885827" w:rsidP="0084399E">
      <w:pPr>
        <w:numPr>
          <w:ilvl w:val="0"/>
          <w:numId w:val="13"/>
        </w:numPr>
        <w:suppressAutoHyphens w:val="0"/>
        <w:autoSpaceDN/>
        <w:spacing w:after="200" w:line="240" w:lineRule="auto"/>
        <w:ind w:left="1069" w:right="425"/>
        <w:jc w:val="both"/>
        <w:textAlignment w:val="auto"/>
        <w:rPr>
          <w:rFonts w:ascii="Museo 300" w:eastAsia="Arial" w:hAnsi="Museo 300"/>
          <w:color w:val="000000" w:themeColor="text1"/>
          <w:sz w:val="16"/>
          <w:szCs w:val="16"/>
          <w:lang w:val="es-ES"/>
        </w:rPr>
      </w:pPr>
      <w:r w:rsidRPr="00885827">
        <w:rPr>
          <w:rFonts w:ascii="Museo 300" w:eastAsia="Arial" w:hAnsi="Museo 300"/>
          <w:color w:val="000000" w:themeColor="text1"/>
          <w:sz w:val="16"/>
          <w:szCs w:val="16"/>
          <w:lang w:val="es-ES"/>
        </w:rPr>
        <w:t>El historial de consumo del suministro bajo estudio no puede considerarse para el cálculo de la ENR, debido que el consumo antes y después de normalizar la condición irregular, no es representativo del que pudo tener el usuario final durante la condición irregular.</w:t>
      </w:r>
    </w:p>
    <w:p w14:paraId="3F5684A8" w14:textId="77777777" w:rsidR="00885827" w:rsidRPr="00885827" w:rsidRDefault="00885827" w:rsidP="0084399E">
      <w:pPr>
        <w:numPr>
          <w:ilvl w:val="0"/>
          <w:numId w:val="11"/>
        </w:numPr>
        <w:tabs>
          <w:tab w:val="clear" w:pos="720"/>
          <w:tab w:val="num" w:pos="1069"/>
        </w:tabs>
        <w:suppressAutoHyphens w:val="0"/>
        <w:autoSpaceDN/>
        <w:spacing w:after="200" w:line="240" w:lineRule="auto"/>
        <w:ind w:left="1069" w:right="425"/>
        <w:jc w:val="both"/>
        <w:textAlignment w:val="auto"/>
        <w:rPr>
          <w:rFonts w:ascii="Museo 300" w:eastAsia="Arial" w:hAnsi="Museo 300"/>
          <w:color w:val="000000" w:themeColor="text1"/>
          <w:sz w:val="16"/>
          <w:szCs w:val="16"/>
        </w:rPr>
      </w:pPr>
      <w:r w:rsidRPr="00885827">
        <w:rPr>
          <w:rFonts w:ascii="Museo 300" w:eastAsia="Arial" w:hAnsi="Museo 300"/>
          <w:color w:val="000000" w:themeColor="text1"/>
          <w:sz w:val="16"/>
          <w:szCs w:val="16"/>
          <w:lang w:val="es-ES"/>
        </w:rPr>
        <w:lastRenderedPageBreak/>
        <w:t xml:space="preserve">El valor de la carga no medida o registrada detectado por la distribuidora en inspección técnica de fecha 10 de febrero de 2020, por el valor de 2.53 Amperios, obteniendo un consumo promedio mensual de 91 </w:t>
      </w:r>
      <w:proofErr w:type="spellStart"/>
      <w:r w:rsidRPr="00885827">
        <w:rPr>
          <w:rFonts w:ascii="Museo 300" w:eastAsia="Arial" w:hAnsi="Museo 300"/>
          <w:color w:val="000000" w:themeColor="text1"/>
          <w:sz w:val="16"/>
          <w:szCs w:val="16"/>
          <w:lang w:val="es-ES"/>
        </w:rPr>
        <w:t>kWh</w:t>
      </w:r>
      <w:proofErr w:type="spellEnd"/>
      <w:r w:rsidRPr="00885827">
        <w:rPr>
          <w:rFonts w:ascii="Museo 300" w:eastAsia="Arial" w:hAnsi="Museo 300"/>
          <w:color w:val="000000" w:themeColor="text1"/>
          <w:sz w:val="16"/>
          <w:szCs w:val="16"/>
          <w:lang w:val="es-ES"/>
        </w:rPr>
        <w:t>/mes.</w:t>
      </w:r>
    </w:p>
    <w:p w14:paraId="752C0283" w14:textId="77777777" w:rsidR="00885827" w:rsidRPr="00885827" w:rsidRDefault="00885827" w:rsidP="0084399E">
      <w:pPr>
        <w:numPr>
          <w:ilvl w:val="0"/>
          <w:numId w:val="13"/>
        </w:numPr>
        <w:suppressAutoHyphens w:val="0"/>
        <w:autoSpaceDN/>
        <w:spacing w:after="200" w:line="240" w:lineRule="auto"/>
        <w:ind w:left="1069" w:right="425"/>
        <w:jc w:val="both"/>
        <w:textAlignment w:val="auto"/>
        <w:rPr>
          <w:rFonts w:ascii="Museo 300" w:eastAsia="Arial" w:hAnsi="Museo 300"/>
          <w:color w:val="000000" w:themeColor="text1"/>
          <w:sz w:val="16"/>
          <w:szCs w:val="16"/>
          <w:lang w:val="es-ES"/>
        </w:rPr>
      </w:pPr>
      <w:r w:rsidRPr="00885827">
        <w:rPr>
          <w:rFonts w:ascii="Museo 300" w:eastAsia="Arial" w:hAnsi="Museo 300"/>
          <w:color w:val="000000" w:themeColor="text1"/>
          <w:sz w:val="16"/>
          <w:szCs w:val="16"/>
          <w:lang w:val="es-ES"/>
        </w:rPr>
        <w:t>El criterio a utilizar por el CAU determinará la energía no registrada del suministro, considerando lo establecido en el citado Procedimiento.</w:t>
      </w:r>
    </w:p>
    <w:p w14:paraId="3469417E" w14:textId="77777777" w:rsidR="00885827" w:rsidRPr="00885827" w:rsidRDefault="00885827" w:rsidP="0084399E">
      <w:pPr>
        <w:numPr>
          <w:ilvl w:val="0"/>
          <w:numId w:val="12"/>
        </w:numPr>
        <w:tabs>
          <w:tab w:val="clear" w:pos="720"/>
          <w:tab w:val="num" w:pos="1069"/>
        </w:tabs>
        <w:suppressAutoHyphens w:val="0"/>
        <w:autoSpaceDN/>
        <w:spacing w:after="200" w:line="240" w:lineRule="auto"/>
        <w:ind w:left="1069" w:right="425"/>
        <w:jc w:val="both"/>
        <w:textAlignment w:val="auto"/>
        <w:rPr>
          <w:rFonts w:ascii="Museo 300" w:eastAsia="Arial" w:hAnsi="Museo 300"/>
          <w:color w:val="000000" w:themeColor="text1"/>
          <w:sz w:val="16"/>
          <w:szCs w:val="16"/>
        </w:rPr>
      </w:pPr>
      <w:r w:rsidRPr="00885827">
        <w:rPr>
          <w:rFonts w:ascii="Museo 300" w:eastAsia="Arial" w:hAnsi="Museo 300"/>
          <w:color w:val="000000" w:themeColor="text1"/>
          <w:sz w:val="16"/>
          <w:szCs w:val="16"/>
          <w:lang w:val="es-ES"/>
        </w:rPr>
        <w:t xml:space="preserve">Para el cálculo de inicio del período retroactivo de recuperación de una energía no registrada, se tomará la fecha en la cual fue corregida la condición irregular, que corresponde al 14 de agosto de 2019 hasta el 10 febrero de 2020, según acta de Condiciones Irregulares número 30185. </w:t>
      </w:r>
    </w:p>
    <w:p w14:paraId="540E93F5" w14:textId="77777777" w:rsidR="00885827" w:rsidRDefault="00885827" w:rsidP="0084399E">
      <w:pPr>
        <w:numPr>
          <w:ilvl w:val="0"/>
          <w:numId w:val="12"/>
        </w:numPr>
        <w:tabs>
          <w:tab w:val="clear" w:pos="720"/>
          <w:tab w:val="num" w:pos="1069"/>
        </w:tabs>
        <w:suppressAutoHyphens w:val="0"/>
        <w:autoSpaceDN/>
        <w:spacing w:after="200" w:line="240" w:lineRule="auto"/>
        <w:ind w:left="1069" w:right="425"/>
        <w:jc w:val="both"/>
        <w:textAlignment w:val="auto"/>
        <w:rPr>
          <w:rFonts w:ascii="Museo 300" w:eastAsia="Arial" w:hAnsi="Museo 300"/>
          <w:color w:val="000000" w:themeColor="text1"/>
          <w:sz w:val="16"/>
          <w:szCs w:val="16"/>
          <w:lang w:val="es-ES"/>
        </w:rPr>
      </w:pPr>
      <w:r w:rsidRPr="00885827">
        <w:rPr>
          <w:rFonts w:ascii="Museo 300" w:eastAsia="Arial" w:hAnsi="Museo 300"/>
          <w:color w:val="000000" w:themeColor="text1"/>
          <w:sz w:val="16"/>
          <w:szCs w:val="16"/>
          <w:lang w:val="es-ES"/>
        </w:rPr>
        <w:t>Por ello, se optó por utilizar para el cálculo de la ENR la corriente no medida o registrada detectada en la línea directa, utilizado por la EEO detallado en la tabla n.° 1.</w:t>
      </w:r>
    </w:p>
    <w:p w14:paraId="4168E265" w14:textId="2B8CF5B3" w:rsidR="00BA3842" w:rsidRPr="0084399E" w:rsidRDefault="00885827" w:rsidP="0084399E">
      <w:pPr>
        <w:numPr>
          <w:ilvl w:val="0"/>
          <w:numId w:val="12"/>
        </w:numPr>
        <w:tabs>
          <w:tab w:val="clear" w:pos="720"/>
          <w:tab w:val="num" w:pos="1069"/>
        </w:tabs>
        <w:suppressAutoHyphens w:val="0"/>
        <w:autoSpaceDN/>
        <w:spacing w:after="200" w:line="240" w:lineRule="auto"/>
        <w:ind w:left="1069" w:right="425"/>
        <w:jc w:val="both"/>
        <w:textAlignment w:val="auto"/>
        <w:rPr>
          <w:rFonts w:ascii="Museo 300" w:eastAsia="Arial" w:hAnsi="Museo 300"/>
          <w:color w:val="000000" w:themeColor="text1"/>
          <w:sz w:val="16"/>
          <w:szCs w:val="16"/>
          <w:lang w:val="es-ES"/>
        </w:rPr>
      </w:pPr>
      <w:r w:rsidRPr="00885827">
        <w:rPr>
          <w:rFonts w:ascii="Museo 300" w:eastAsia="Arial" w:hAnsi="Museo 300"/>
          <w:color w:val="000000" w:themeColor="text1"/>
          <w:sz w:val="16"/>
          <w:szCs w:val="16"/>
          <w:lang w:val="es-ES"/>
        </w:rPr>
        <w:t xml:space="preserve">El valor y período arriba señalados, fue utilizado para la elaboración del respectivo </w:t>
      </w:r>
      <w:proofErr w:type="spellStart"/>
      <w:r w:rsidRPr="00885827">
        <w:rPr>
          <w:rFonts w:ascii="Museo 300" w:eastAsia="Arial" w:hAnsi="Museo 300"/>
          <w:color w:val="000000" w:themeColor="text1"/>
          <w:sz w:val="16"/>
          <w:szCs w:val="16"/>
          <w:lang w:val="es-ES"/>
        </w:rPr>
        <w:t>recálculo</w:t>
      </w:r>
      <w:proofErr w:type="spellEnd"/>
      <w:r w:rsidRPr="00885827">
        <w:rPr>
          <w:rFonts w:ascii="Museo 300" w:eastAsia="Arial" w:hAnsi="Museo 300"/>
          <w:color w:val="000000" w:themeColor="text1"/>
          <w:sz w:val="16"/>
          <w:szCs w:val="16"/>
          <w:lang w:val="es-ES"/>
        </w:rPr>
        <w:t xml:space="preserve"> de la energía no registrada en el período de recuperación que corresponden a la energía consumida y no registrada máxima que puede recuperarse, que en este caso corresponden a un total de 546</w:t>
      </w:r>
      <w:r w:rsidRPr="0084399E">
        <w:rPr>
          <w:rFonts w:ascii="Museo 300" w:eastAsia="Arial" w:hAnsi="Museo 300"/>
          <w:color w:val="000000" w:themeColor="text1"/>
          <w:sz w:val="16"/>
          <w:szCs w:val="16"/>
          <w:lang w:val="es-ES"/>
        </w:rPr>
        <w:t xml:space="preserve"> </w:t>
      </w:r>
      <w:proofErr w:type="spellStart"/>
      <w:r w:rsidRPr="00885827">
        <w:rPr>
          <w:rFonts w:ascii="Museo 300" w:eastAsia="Arial" w:hAnsi="Museo 300"/>
          <w:color w:val="000000" w:themeColor="text1"/>
          <w:sz w:val="16"/>
          <w:szCs w:val="16"/>
          <w:lang w:val="es-ES"/>
        </w:rPr>
        <w:t>kWh</w:t>
      </w:r>
      <w:proofErr w:type="spellEnd"/>
      <w:r w:rsidRPr="00885827">
        <w:rPr>
          <w:rFonts w:ascii="Museo 300" w:eastAsia="Arial" w:hAnsi="Museo 300"/>
          <w:color w:val="000000" w:themeColor="text1"/>
          <w:sz w:val="16"/>
          <w:szCs w:val="16"/>
          <w:lang w:val="es-ES"/>
        </w:rPr>
        <w:t>, equivalente a la cantidad de ciento cuarenta y uno 23/100 dólares de los Estados Unidos de América (USD 141.23) IVA incluido</w:t>
      </w:r>
      <w:r w:rsidR="00C41F90" w:rsidRPr="0084399E">
        <w:rPr>
          <w:rFonts w:ascii="Museo 300" w:eastAsia="Arial" w:hAnsi="Museo 300"/>
          <w:color w:val="000000" w:themeColor="text1"/>
          <w:sz w:val="16"/>
          <w:szCs w:val="16"/>
          <w:lang w:val="es-ES"/>
        </w:rPr>
        <w:t xml:space="preserve"> </w:t>
      </w:r>
      <w:r w:rsidR="00562498" w:rsidRPr="00C41F90">
        <w:rPr>
          <w:rFonts w:ascii="Museo 300" w:eastAsia="Arial" w:hAnsi="Museo 300"/>
          <w:color w:val="000000" w:themeColor="text1"/>
          <w:sz w:val="16"/>
          <w:szCs w:val="16"/>
          <w:lang w:val="es-ES"/>
        </w:rPr>
        <w:t>[…]”</w:t>
      </w:r>
    </w:p>
    <w:p w14:paraId="48720AB6" w14:textId="67F9C620"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562498">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36F403D6" w14:textId="0CBF1A02" w:rsidR="005A085A" w:rsidRDefault="005A085A" w:rsidP="0084399E">
      <w:pPr>
        <w:pStyle w:val="Prrafodelista"/>
        <w:numPr>
          <w:ilvl w:val="0"/>
          <w:numId w:val="8"/>
        </w:numPr>
        <w:spacing w:after="200"/>
        <w:ind w:right="425"/>
        <w:jc w:val="both"/>
        <w:textAlignment w:val="auto"/>
        <w:rPr>
          <w:rFonts w:ascii="Museo 300" w:eastAsia="Arial" w:hAnsi="Museo 300"/>
          <w:color w:val="000000" w:themeColor="text1"/>
          <w:sz w:val="16"/>
          <w:szCs w:val="16"/>
        </w:rPr>
      </w:pPr>
      <w:r w:rsidRPr="005A085A">
        <w:rPr>
          <w:rFonts w:ascii="Museo 300" w:eastAsia="Arial" w:hAnsi="Museo 300"/>
          <w:color w:val="000000" w:themeColor="text1"/>
          <w:sz w:val="16"/>
          <w:szCs w:val="16"/>
        </w:rPr>
        <w:t xml:space="preserve">Las pruebas presentadas por la empresa distribuidora son aceptables, ya que con estas se demostró fehacientemente que existió una condición irregular en el suministro de energía del denunciante, que consistió en la intervención de la acometida, consistente en la conexión de una línea directa, intercalada o en derivación; con esta acción se afectó el correcto registro de la energía que fue consumida en el citado suministro. </w:t>
      </w:r>
    </w:p>
    <w:p w14:paraId="2C119F72" w14:textId="4FD845A1" w:rsidR="005A085A" w:rsidRPr="005A085A" w:rsidRDefault="005A085A" w:rsidP="0084399E">
      <w:pPr>
        <w:pStyle w:val="Prrafodelista"/>
        <w:numPr>
          <w:ilvl w:val="0"/>
          <w:numId w:val="8"/>
        </w:numPr>
        <w:spacing w:after="200"/>
        <w:ind w:right="425"/>
        <w:jc w:val="both"/>
        <w:textAlignment w:val="auto"/>
        <w:rPr>
          <w:rFonts w:ascii="Museo 300" w:eastAsia="Arial" w:hAnsi="Museo 300"/>
          <w:color w:val="000000" w:themeColor="text1"/>
          <w:sz w:val="16"/>
          <w:szCs w:val="16"/>
        </w:rPr>
      </w:pPr>
      <w:r w:rsidRPr="005A085A">
        <w:rPr>
          <w:rFonts w:ascii="Museo 300" w:eastAsia="Arial" w:hAnsi="Museo 300"/>
          <w:color w:val="000000" w:themeColor="text1"/>
          <w:sz w:val="16"/>
          <w:szCs w:val="16"/>
        </w:rPr>
        <w:t xml:space="preserve">De conformidad al análisis efectuado por el CAU, la cantidad de ciento setenta 30/100 dólares de los Estados Unidos de América (USD 170.30) IVA incluido, que la EEO ha cobrado en concepto de energía no registrada, es improcedente. </w:t>
      </w:r>
    </w:p>
    <w:p w14:paraId="4BAB16C4" w14:textId="1A556A7D" w:rsidR="00562498" w:rsidRPr="004B6FC5" w:rsidRDefault="005A085A">
      <w:pPr>
        <w:pStyle w:val="Prrafodelista"/>
        <w:numPr>
          <w:ilvl w:val="0"/>
          <w:numId w:val="8"/>
        </w:numPr>
        <w:spacing w:after="200"/>
        <w:ind w:right="425"/>
        <w:jc w:val="both"/>
        <w:textAlignment w:val="auto"/>
        <w:rPr>
          <w:rFonts w:ascii="Museo 300" w:eastAsia="Arial" w:hAnsi="Museo 300"/>
          <w:color w:val="000000" w:themeColor="text1"/>
          <w:sz w:val="16"/>
          <w:szCs w:val="16"/>
          <w:lang w:val="es-SV"/>
        </w:rPr>
      </w:pPr>
      <w:r w:rsidRPr="005A085A">
        <w:rPr>
          <w:rFonts w:ascii="Museo 300" w:eastAsia="Arial" w:hAnsi="Museo 300"/>
          <w:color w:val="000000" w:themeColor="text1"/>
          <w:sz w:val="16"/>
          <w:szCs w:val="16"/>
        </w:rPr>
        <w:t xml:space="preserve">De acuerdo con el </w:t>
      </w:r>
      <w:proofErr w:type="spellStart"/>
      <w:r w:rsidRPr="005A085A">
        <w:rPr>
          <w:rFonts w:ascii="Museo 300" w:eastAsia="Arial" w:hAnsi="Museo 300"/>
          <w:color w:val="000000" w:themeColor="text1"/>
          <w:sz w:val="16"/>
          <w:szCs w:val="16"/>
        </w:rPr>
        <w:t>recálculo</w:t>
      </w:r>
      <w:proofErr w:type="spellEnd"/>
      <w:r w:rsidRPr="005A085A">
        <w:rPr>
          <w:rFonts w:ascii="Museo 300" w:eastAsia="Arial" w:hAnsi="Museo 300"/>
          <w:color w:val="000000" w:themeColor="text1"/>
          <w:sz w:val="16"/>
          <w:szCs w:val="16"/>
        </w:rPr>
        <w:t xml:space="preserve"> que el CAU ha efectuado, la sociedad EEO deberá recuperar la cantidad de ciento cuarenta y uno 23/100 dólares de los Estados Unidos de América (USD 141.23) IVA incluido, en concepto de Energía Consumida y No Registrada. Más la cantidad de ocho 19/100 dólares de los Estados Unidos de América (USD 8.19) en concepto de intereses. En el anexo de este informe, se detalla la hoja de </w:t>
      </w:r>
      <w:proofErr w:type="spellStart"/>
      <w:r w:rsidRPr="005A085A">
        <w:rPr>
          <w:rFonts w:ascii="Museo 300" w:eastAsia="Arial" w:hAnsi="Museo 300"/>
          <w:color w:val="000000" w:themeColor="text1"/>
          <w:sz w:val="16"/>
          <w:szCs w:val="16"/>
        </w:rPr>
        <w:t>recálculo</w:t>
      </w:r>
      <w:proofErr w:type="spellEnd"/>
      <w:r w:rsidRPr="005A085A">
        <w:rPr>
          <w:rFonts w:ascii="Museo 300" w:eastAsia="Arial" w:hAnsi="Museo 300"/>
          <w:color w:val="000000" w:themeColor="text1"/>
          <w:sz w:val="16"/>
          <w:szCs w:val="16"/>
        </w:rPr>
        <w:t xml:space="preserve"> e intereses efectuada</w:t>
      </w:r>
      <w:r w:rsidR="00E3405F" w:rsidRPr="004B6FC5" w:rsidDel="00E3405F">
        <w:rPr>
          <w:rFonts w:ascii="Museo 300" w:eastAsia="Arial" w:hAnsi="Museo 300"/>
          <w:color w:val="000000" w:themeColor="text1"/>
          <w:sz w:val="16"/>
          <w:szCs w:val="16"/>
        </w:rPr>
        <w:t xml:space="preserve"> </w:t>
      </w:r>
      <w:r w:rsidR="00562498" w:rsidRPr="004B6FC5">
        <w:rPr>
          <w:rFonts w:ascii="Museo 300" w:eastAsia="Arial" w:hAnsi="Museo 300" w:cs="Arial"/>
          <w:color w:val="000000" w:themeColor="text1"/>
          <w:sz w:val="16"/>
          <w:szCs w:val="16"/>
          <w:lang w:eastAsia="en-US"/>
        </w:rPr>
        <w:t>[…]</w:t>
      </w:r>
      <w:r w:rsidR="0076219B">
        <w:rPr>
          <w:rFonts w:ascii="Museo 300" w:eastAsia="Arial" w:hAnsi="Museo 300" w:cs="Arial"/>
          <w:color w:val="000000" w:themeColor="text1"/>
          <w:sz w:val="16"/>
          <w:szCs w:val="16"/>
          <w:lang w:eastAsia="en-US"/>
        </w:rPr>
        <w:t>”.</w:t>
      </w:r>
    </w:p>
    <w:p w14:paraId="00917B30" w14:textId="77777777" w:rsidR="00263E33" w:rsidRPr="006F491F" w:rsidRDefault="00263E33" w:rsidP="00121A1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22A16048"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EF61C8">
        <w:rPr>
          <w:rFonts w:ascii="Museo Sans 300" w:hAnsi="Museo Sans 300"/>
          <w:sz w:val="20"/>
          <w:szCs w:val="20"/>
          <w:lang w:val="es-SV"/>
        </w:rPr>
        <w:t>1</w:t>
      </w:r>
      <w:r w:rsidR="00FA5023">
        <w:rPr>
          <w:rFonts w:ascii="Museo Sans 300" w:hAnsi="Museo Sans 300"/>
          <w:sz w:val="20"/>
          <w:szCs w:val="20"/>
          <w:lang w:val="es-SV"/>
        </w:rPr>
        <w:t>045</w:t>
      </w:r>
      <w:r w:rsidR="00B17D15">
        <w:rPr>
          <w:rFonts w:ascii="Museo Sans 300" w:hAnsi="Museo Sans 300"/>
          <w:sz w:val="20"/>
          <w:szCs w:val="20"/>
          <w:lang w:val="es-SV"/>
        </w:rPr>
        <w:t>-2020</w:t>
      </w:r>
      <w:r w:rsidR="00263E33" w:rsidRPr="00263E33">
        <w:rPr>
          <w:rFonts w:ascii="Museo Sans 300" w:hAnsi="Museo Sans 300"/>
          <w:sz w:val="20"/>
          <w:szCs w:val="20"/>
          <w:lang w:val="es-SV"/>
        </w:rPr>
        <w:t>-CAU</w:t>
      </w:r>
      <w:r w:rsidR="003D5568">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FA5023">
        <w:rPr>
          <w:rFonts w:ascii="Museo Sans 300" w:hAnsi="Museo Sans 300"/>
          <w:sz w:val="20"/>
          <w:szCs w:val="20"/>
          <w:lang w:val="es-SV"/>
        </w:rPr>
        <w:t>seis de octu</w:t>
      </w:r>
      <w:r w:rsidR="004A00B0">
        <w:rPr>
          <w:rFonts w:ascii="Museo Sans 300" w:hAnsi="Museo Sans 300"/>
          <w:sz w:val="20"/>
          <w:szCs w:val="20"/>
          <w:lang w:val="es-SV"/>
        </w:rPr>
        <w:t xml:space="preserve">bre de dos mil </w:t>
      </w:r>
      <w:r w:rsidR="00B17D15">
        <w:rPr>
          <w:rFonts w:ascii="Museo Sans 300" w:hAnsi="Museo Sans 300"/>
          <w:sz w:val="20"/>
          <w:szCs w:val="20"/>
          <w:lang w:val="es-SV"/>
        </w:rPr>
        <w:t>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EEO, S.A. de C.V. y a</w:t>
      </w:r>
      <w:r w:rsidR="000A1414">
        <w:rPr>
          <w:rFonts w:ascii="Museo Sans 300" w:hAnsi="Museo Sans 300"/>
          <w:sz w:val="20"/>
          <w:szCs w:val="20"/>
          <w:lang w:val="es-SV"/>
        </w:rPr>
        <w:t>l señor</w:t>
      </w:r>
      <w:r w:rsidR="000A1414">
        <w:rPr>
          <w:rFonts w:ascii="Cambria Math" w:hAnsi="Cambria Math" w:cs="Cambria Math"/>
          <w:sz w:val="20"/>
          <w:szCs w:val="20"/>
          <w:lang w:val="es-SV"/>
        </w:rPr>
        <w:t> </w:t>
      </w:r>
      <w:r w:rsidR="00B734F2">
        <w:rPr>
          <w:rFonts w:ascii="Museo Sans 300" w:hAnsi="Museo Sans 300"/>
          <w:sz w:val="20"/>
          <w:szCs w:val="20"/>
          <w:lang w:val="es-SV"/>
        </w:rPr>
        <w:t>XXXXXXX</w:t>
      </w:r>
      <w:r w:rsidR="00263E33" w:rsidRPr="00263E33">
        <w:rPr>
          <w:rFonts w:ascii="Museo Sans 300" w:hAnsi="Museo Sans 300"/>
          <w:sz w:val="20"/>
          <w:szCs w:val="20"/>
          <w:lang w:val="es-SV"/>
        </w:rPr>
        <w:t> copia del informe técnico N.° IT-</w:t>
      </w:r>
      <w:r w:rsidR="005E409C">
        <w:rPr>
          <w:rFonts w:ascii="Museo Sans 300" w:hAnsi="Museo Sans 300"/>
          <w:sz w:val="20"/>
          <w:szCs w:val="20"/>
          <w:lang w:val="es-SV"/>
        </w:rPr>
        <w:t>311-</w:t>
      </w:r>
      <w:r w:rsidR="00B734F2">
        <w:rPr>
          <w:rFonts w:ascii="Museo Sans 300" w:hAnsi="Museo Sans 300"/>
          <w:sz w:val="20"/>
          <w:szCs w:val="20"/>
          <w:lang w:val="es-SV"/>
        </w:rPr>
        <w:t>XXXXXXX</w:t>
      </w:r>
      <w:r w:rsidR="008F560C">
        <w:rPr>
          <w:rFonts w:ascii="Museo Sans 300" w:hAnsi="Museo Sans 300"/>
          <w:sz w:val="20"/>
          <w:szCs w:val="20"/>
          <w:lang w:val="es-SV"/>
        </w:rPr>
        <w:t>-CAU</w:t>
      </w:r>
      <w:r w:rsidR="0076219B">
        <w:rPr>
          <w:rFonts w:ascii="Museo Sans 300" w:hAnsi="Museo Sans 300"/>
          <w:sz w:val="20"/>
          <w:szCs w:val="20"/>
          <w:lang w:val="es-SV"/>
        </w:rPr>
        <w:t>,</w:t>
      </w:r>
      <w:r w:rsidR="00263E33" w:rsidRPr="00263E33">
        <w:rPr>
          <w:rFonts w:ascii="Museo Sans 300" w:hAnsi="Museo Sans 300"/>
          <w:sz w:val="20"/>
          <w:szCs w:val="20"/>
          <w:lang w:val="es-SV"/>
        </w:rPr>
        <w:t xml:space="preserve"> para que en un plazo de diez días hábiles contados a partir del día siguiente de la notificación de dicho </w:t>
      </w:r>
      <w:r w:rsidR="00263E33" w:rsidRPr="00BE7719">
        <w:rPr>
          <w:rFonts w:ascii="Museo Sans 300" w:hAnsi="Museo Sans 300"/>
          <w:sz w:val="20"/>
          <w:szCs w:val="20"/>
          <w:lang w:val="es-SV"/>
        </w:rPr>
        <w:t>proveído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02E6D855" w14:textId="6B8E2FF5" w:rsidR="00FA5023"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ificado a la distribu</w:t>
      </w:r>
      <w:r w:rsidR="00B734F2">
        <w:rPr>
          <w:rFonts w:ascii="Museo Sans 300" w:hAnsi="Museo Sans 300"/>
          <w:sz w:val="20"/>
          <w:szCs w:val="20"/>
          <w:lang w:val="es-SV"/>
        </w:rPr>
        <w:t>idora y a</w:t>
      </w:r>
      <w:r w:rsidR="000A1414">
        <w:rPr>
          <w:rFonts w:ascii="Museo Sans 300" w:hAnsi="Museo Sans 300"/>
          <w:sz w:val="20"/>
          <w:szCs w:val="20"/>
          <w:lang w:val="es-SV"/>
        </w:rPr>
        <w:t>l señor</w:t>
      </w:r>
      <w:r w:rsidR="000A1414">
        <w:rPr>
          <w:rFonts w:ascii="Cambria Math" w:hAnsi="Cambria Math" w:cs="Cambria Math"/>
          <w:sz w:val="20"/>
          <w:szCs w:val="20"/>
          <w:lang w:val="es-SV"/>
        </w:rPr>
        <w:t> </w:t>
      </w:r>
      <w:r w:rsidR="00B734F2">
        <w:rPr>
          <w:rFonts w:ascii="Museo Sans 300" w:hAnsi="Museo Sans 300"/>
          <w:sz w:val="20"/>
          <w:szCs w:val="20"/>
          <w:lang w:val="es-SV"/>
        </w:rPr>
        <w:t>XXXXXXX</w:t>
      </w:r>
      <w:r w:rsidRPr="00263E33">
        <w:rPr>
          <w:rFonts w:ascii="Museo Sans 300" w:hAnsi="Museo Sans 300"/>
          <w:sz w:val="20"/>
          <w:szCs w:val="20"/>
          <w:lang w:val="es-SV"/>
        </w:rPr>
        <w:t xml:space="preserve"> </w:t>
      </w:r>
      <w:r w:rsidR="00FA5023">
        <w:rPr>
          <w:rFonts w:ascii="Museo Sans 300" w:hAnsi="Museo Sans 300"/>
          <w:sz w:val="20"/>
          <w:szCs w:val="20"/>
          <w:lang w:val="es-SV"/>
        </w:rPr>
        <w:t>los</w:t>
      </w:r>
      <w:r w:rsidRPr="00263E33">
        <w:rPr>
          <w:rFonts w:ascii="Museo Sans 300" w:hAnsi="Museo Sans 300"/>
          <w:sz w:val="20"/>
          <w:szCs w:val="20"/>
          <w:lang w:val="es-SV"/>
        </w:rPr>
        <w:t xml:space="preserve"> día</w:t>
      </w:r>
      <w:r w:rsidR="00FA5023">
        <w:rPr>
          <w:rFonts w:ascii="Museo Sans 300" w:hAnsi="Museo Sans 300"/>
          <w:sz w:val="20"/>
          <w:szCs w:val="20"/>
          <w:lang w:val="es-SV"/>
        </w:rPr>
        <w:t>s</w:t>
      </w:r>
      <w:r w:rsidRPr="00263E33">
        <w:rPr>
          <w:rFonts w:ascii="Museo Sans 300" w:hAnsi="Museo Sans 300"/>
          <w:sz w:val="20"/>
          <w:szCs w:val="20"/>
          <w:lang w:val="es-SV"/>
        </w:rPr>
        <w:t> </w:t>
      </w:r>
      <w:r w:rsidR="00FA5023">
        <w:rPr>
          <w:rFonts w:ascii="Museo Sans 300" w:hAnsi="Museo Sans 300"/>
          <w:sz w:val="20"/>
          <w:szCs w:val="20"/>
          <w:lang w:val="es-SV"/>
        </w:rPr>
        <w:t>nueve y doce de octu</w:t>
      </w:r>
      <w:r w:rsidR="002E0622">
        <w:rPr>
          <w:rFonts w:ascii="Museo Sans 300" w:hAnsi="Museo Sans 300"/>
          <w:sz w:val="20"/>
          <w:szCs w:val="20"/>
          <w:lang w:val="es-SV"/>
        </w:rPr>
        <w:t xml:space="preserve">bre de dos </w:t>
      </w:r>
      <w:r w:rsidR="00BE7719">
        <w:rPr>
          <w:rFonts w:ascii="Museo Sans 300" w:hAnsi="Museo Sans 300"/>
          <w:sz w:val="20"/>
          <w:szCs w:val="20"/>
          <w:lang w:val="es-SV"/>
        </w:rPr>
        <w:t xml:space="preserve">mil </w:t>
      </w:r>
      <w:r w:rsidR="002E0622">
        <w:rPr>
          <w:rFonts w:ascii="Museo Sans 300" w:hAnsi="Museo Sans 300"/>
          <w:sz w:val="20"/>
          <w:szCs w:val="20"/>
          <w:lang w:val="es-SV"/>
        </w:rPr>
        <w:t>veinte</w:t>
      </w:r>
      <w:r w:rsidR="00FA5023" w:rsidRPr="00FA5023">
        <w:rPr>
          <w:rFonts w:ascii="Museo Sans 300" w:hAnsi="Museo Sans 300"/>
          <w:sz w:val="20"/>
          <w:szCs w:val="20"/>
          <w:lang w:val="es-SV"/>
        </w:rPr>
        <w:t xml:space="preserve">, respectivamente, por lo que el plazo para pronunciarse venció, en el mismo orden, los días </w:t>
      </w:r>
      <w:r w:rsidR="00FA5023">
        <w:rPr>
          <w:rFonts w:ascii="Museo Sans 300" w:hAnsi="Museo Sans 300"/>
          <w:sz w:val="20"/>
          <w:szCs w:val="20"/>
          <w:lang w:val="es-SV"/>
        </w:rPr>
        <w:t xml:space="preserve">veintitrés y veintiséis </w:t>
      </w:r>
      <w:r w:rsidR="00FA5023" w:rsidRPr="00FA5023">
        <w:rPr>
          <w:rFonts w:ascii="Museo Sans 300" w:hAnsi="Museo Sans 300"/>
          <w:sz w:val="20"/>
          <w:szCs w:val="20"/>
          <w:lang w:val="es-SV"/>
        </w:rPr>
        <w:t>del mismo</w:t>
      </w:r>
      <w:r w:rsidR="00FA5023">
        <w:rPr>
          <w:rFonts w:ascii="Museo Sans 300" w:hAnsi="Museo Sans 300"/>
          <w:sz w:val="20"/>
          <w:szCs w:val="20"/>
          <w:lang w:val="es-SV"/>
        </w:rPr>
        <w:t xml:space="preserve"> mes y</w:t>
      </w:r>
      <w:r w:rsidR="00FA5023" w:rsidRPr="00FA5023">
        <w:rPr>
          <w:rFonts w:ascii="Museo Sans 300" w:hAnsi="Museo Sans 300"/>
          <w:sz w:val="20"/>
          <w:szCs w:val="20"/>
          <w:lang w:val="es-SV"/>
        </w:rPr>
        <w:t xml:space="preserve"> año.</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609F8689" w14:textId="7C032522" w:rsidR="00D1730E" w:rsidRPr="0084399E" w:rsidRDefault="00D1730E" w:rsidP="0084399E">
      <w:pPr>
        <w:pStyle w:val="Prrafodelista"/>
        <w:tabs>
          <w:tab w:val="left" w:pos="426"/>
        </w:tabs>
        <w:ind w:left="426"/>
        <w:jc w:val="both"/>
        <w:rPr>
          <w:rFonts w:ascii="Museo Sans 300" w:hAnsi="Museo Sans 300"/>
          <w:sz w:val="20"/>
          <w:szCs w:val="20"/>
        </w:rPr>
      </w:pPr>
      <w:r w:rsidRPr="0084399E">
        <w:rPr>
          <w:rFonts w:ascii="Museo Sans 300" w:hAnsi="Museo Sans 300"/>
          <w:sz w:val="20"/>
          <w:szCs w:val="20"/>
          <w:lang w:val="es-SV"/>
        </w:rPr>
        <w:t>El día </w:t>
      </w:r>
      <w:r w:rsidR="006A1C54">
        <w:rPr>
          <w:rFonts w:ascii="Museo Sans 300" w:hAnsi="Museo Sans 300"/>
          <w:sz w:val="20"/>
          <w:szCs w:val="20"/>
          <w:lang w:val="es-SV"/>
        </w:rPr>
        <w:t>doce</w:t>
      </w:r>
      <w:r w:rsidRPr="0084399E">
        <w:rPr>
          <w:rFonts w:ascii="Museo Sans 300" w:hAnsi="Museo Sans 300"/>
          <w:sz w:val="20"/>
          <w:szCs w:val="20"/>
          <w:lang w:val="es-SV"/>
        </w:rPr>
        <w:t xml:space="preserve"> de octubre de</w:t>
      </w:r>
      <w:r w:rsidR="006A1C54">
        <w:rPr>
          <w:rFonts w:ascii="Museo Sans 300" w:hAnsi="Museo Sans 300"/>
          <w:sz w:val="20"/>
          <w:szCs w:val="20"/>
          <w:lang w:val="es-SV"/>
        </w:rPr>
        <w:t>l</w:t>
      </w:r>
      <w:r w:rsidR="003D5568">
        <w:rPr>
          <w:rFonts w:ascii="Museo Sans 300" w:hAnsi="Museo Sans 300"/>
          <w:sz w:val="20"/>
          <w:szCs w:val="20"/>
          <w:lang w:val="es-SV"/>
        </w:rPr>
        <w:t xml:space="preserve"> </w:t>
      </w:r>
      <w:r w:rsidRPr="0084399E">
        <w:rPr>
          <w:rFonts w:ascii="Museo Sans 300" w:hAnsi="Museo Sans 300"/>
          <w:sz w:val="20"/>
          <w:szCs w:val="20"/>
          <w:lang w:val="es-SV"/>
        </w:rPr>
        <w:t>año</w:t>
      </w:r>
      <w:r w:rsidR="006A1C54">
        <w:rPr>
          <w:rFonts w:ascii="Museo Sans 300" w:hAnsi="Museo Sans 300"/>
          <w:sz w:val="20"/>
          <w:szCs w:val="20"/>
          <w:lang w:val="es-SV"/>
        </w:rPr>
        <w:t xml:space="preserve"> dos mil veinte</w:t>
      </w:r>
      <w:r w:rsidRPr="0084399E">
        <w:rPr>
          <w:rFonts w:ascii="Museo Sans 300" w:hAnsi="Museo Sans 300"/>
          <w:sz w:val="20"/>
          <w:szCs w:val="20"/>
          <w:lang w:val="es-SV"/>
        </w:rPr>
        <w:t>, el señor </w:t>
      </w:r>
      <w:r w:rsidR="00B734F2">
        <w:rPr>
          <w:rFonts w:ascii="Museo Sans 300" w:hAnsi="Museo Sans 300"/>
          <w:sz w:val="20"/>
          <w:szCs w:val="20"/>
          <w:lang w:val="es-SV"/>
        </w:rPr>
        <w:t>XXXXXXX</w:t>
      </w:r>
      <w:r w:rsidRPr="0084399E">
        <w:rPr>
          <w:rFonts w:ascii="Museo Sans 300" w:hAnsi="Museo Sans 300"/>
          <w:sz w:val="20"/>
          <w:szCs w:val="20"/>
          <w:lang w:val="es-SV"/>
        </w:rPr>
        <w:t xml:space="preserve"> presentó un escrito en el cual solicitó se revis</w:t>
      </w:r>
      <w:r w:rsidR="003D5568">
        <w:rPr>
          <w:rFonts w:ascii="Museo Sans 300" w:hAnsi="Museo Sans 300"/>
          <w:sz w:val="20"/>
          <w:szCs w:val="20"/>
          <w:lang w:val="es-SV"/>
        </w:rPr>
        <w:t>ara</w:t>
      </w:r>
      <w:r w:rsidRPr="0084399E">
        <w:rPr>
          <w:rFonts w:ascii="Museo Sans 300" w:hAnsi="Museo Sans 300"/>
          <w:sz w:val="20"/>
          <w:szCs w:val="20"/>
          <w:lang w:val="es-SV"/>
        </w:rPr>
        <w:t xml:space="preserve"> la presunta condición irregular y el cálculo de cobro de energía eléctrica </w:t>
      </w:r>
      <w:r w:rsidR="006A1C54">
        <w:rPr>
          <w:rFonts w:ascii="Museo Sans 300" w:hAnsi="Museo Sans 300"/>
          <w:sz w:val="20"/>
          <w:szCs w:val="20"/>
          <w:lang w:val="es-SV"/>
        </w:rPr>
        <w:t xml:space="preserve">por las razones </w:t>
      </w:r>
      <w:r w:rsidRPr="0084399E">
        <w:rPr>
          <w:rFonts w:ascii="Museo Sans 300" w:hAnsi="Museo Sans 300"/>
          <w:sz w:val="20"/>
          <w:szCs w:val="20"/>
          <w:lang w:val="es-SV"/>
        </w:rPr>
        <w:t>siguientes: </w:t>
      </w:r>
    </w:p>
    <w:p w14:paraId="62F91A8C" w14:textId="77777777" w:rsidR="00D1730E" w:rsidRPr="00D1730E" w:rsidRDefault="00D1730E" w:rsidP="00D1730E">
      <w:pPr>
        <w:suppressAutoHyphens w:val="0"/>
        <w:autoSpaceDN/>
        <w:spacing w:after="0" w:line="240" w:lineRule="auto"/>
        <w:ind w:left="420" w:hanging="420"/>
        <w:jc w:val="both"/>
        <w:rPr>
          <w:rFonts w:ascii="Segoe UI" w:eastAsia="Times New Roman" w:hAnsi="Segoe UI" w:cs="Segoe UI"/>
          <w:sz w:val="18"/>
          <w:szCs w:val="18"/>
          <w:lang w:eastAsia="es-SV"/>
        </w:rPr>
      </w:pPr>
      <w:r w:rsidRPr="00D1730E">
        <w:rPr>
          <w:rFonts w:ascii="Segoe UI" w:eastAsia="Times New Roman" w:hAnsi="Segoe UI" w:cs="Segoe UI"/>
          <w:lang w:eastAsia="es-SV"/>
        </w:rPr>
        <w:t> </w:t>
      </w:r>
    </w:p>
    <w:p w14:paraId="097C5277" w14:textId="038AEEC2" w:rsidR="00D1730E" w:rsidRPr="0084399E" w:rsidRDefault="00D1730E" w:rsidP="00D1730E">
      <w:pPr>
        <w:suppressAutoHyphens w:val="0"/>
        <w:autoSpaceDN/>
        <w:spacing w:after="0" w:line="240" w:lineRule="auto"/>
        <w:ind w:left="990" w:right="425"/>
        <w:jc w:val="both"/>
        <w:rPr>
          <w:rFonts w:ascii="Museo 300" w:eastAsia="Times New Roman" w:hAnsi="Museo 300" w:cs="Segoe UI"/>
          <w:sz w:val="18"/>
          <w:szCs w:val="18"/>
          <w:lang w:eastAsia="es-SV"/>
        </w:rPr>
      </w:pPr>
      <w:r w:rsidRPr="0084399E">
        <w:rPr>
          <w:rFonts w:ascii="Museo 300" w:eastAsia="Times New Roman" w:hAnsi="Museo 300" w:cs="Segoe UI"/>
          <w:sz w:val="16"/>
          <w:szCs w:val="16"/>
          <w:lang w:eastAsia="es-SV"/>
        </w:rPr>
        <w:t xml:space="preserve">“[…] se nos sentencia a cancelar la suma de $149.42 ciento cuarenta y nueve dólares con cuarenta y dos centavos, de los Estados Unidos de Norte América, y ya no $170.30 ciento </w:t>
      </w:r>
      <w:r w:rsidR="002A6FCB" w:rsidRPr="0084399E">
        <w:rPr>
          <w:rFonts w:ascii="Museo 300" w:eastAsia="Times New Roman" w:hAnsi="Museo 300" w:cs="Segoe UI"/>
          <w:sz w:val="16"/>
          <w:szCs w:val="16"/>
          <w:lang w:eastAsia="es-SV"/>
        </w:rPr>
        <w:t>setenta dólares</w:t>
      </w:r>
      <w:r w:rsidRPr="0084399E">
        <w:rPr>
          <w:rFonts w:ascii="Museo 300" w:eastAsia="Times New Roman" w:hAnsi="Museo 300" w:cs="Segoe UI"/>
          <w:sz w:val="16"/>
          <w:szCs w:val="16"/>
          <w:lang w:eastAsia="es-SV"/>
        </w:rPr>
        <w:t xml:space="preserve"> con treinta centavos de los Estados Unidos de Norte América, por una supuesta condición irregular en el suministro de energía consumida en nuestra Residencia Familiar […] de la cual no estamos de acuerdo por las siguientes razones: </w:t>
      </w:r>
    </w:p>
    <w:p w14:paraId="01745E66" w14:textId="77777777" w:rsidR="00D1730E" w:rsidRPr="0084399E" w:rsidRDefault="00D1730E" w:rsidP="00D1730E">
      <w:pPr>
        <w:suppressAutoHyphens w:val="0"/>
        <w:autoSpaceDN/>
        <w:spacing w:after="0" w:line="240" w:lineRule="auto"/>
        <w:ind w:left="990" w:right="425"/>
        <w:jc w:val="both"/>
        <w:rPr>
          <w:rFonts w:ascii="Museo 300" w:eastAsia="Times New Roman" w:hAnsi="Museo 300" w:cs="Segoe UI"/>
          <w:sz w:val="18"/>
          <w:szCs w:val="18"/>
          <w:lang w:eastAsia="es-SV"/>
        </w:rPr>
      </w:pPr>
      <w:r w:rsidRPr="0084399E">
        <w:rPr>
          <w:rFonts w:ascii="Museo 300" w:eastAsia="Times New Roman" w:hAnsi="Museo 300" w:cs="Segoe UI"/>
          <w:sz w:val="16"/>
          <w:szCs w:val="16"/>
          <w:lang w:eastAsia="es-SV"/>
        </w:rPr>
        <w:t> </w:t>
      </w:r>
    </w:p>
    <w:p w14:paraId="68562740" w14:textId="77777777" w:rsidR="00D1730E" w:rsidRPr="0084399E" w:rsidRDefault="00D1730E" w:rsidP="00D1730E">
      <w:pPr>
        <w:suppressAutoHyphens w:val="0"/>
        <w:autoSpaceDN/>
        <w:spacing w:after="0" w:line="240" w:lineRule="auto"/>
        <w:ind w:left="990" w:right="425"/>
        <w:jc w:val="both"/>
        <w:rPr>
          <w:rFonts w:ascii="Museo 300" w:eastAsia="Times New Roman" w:hAnsi="Museo 300" w:cs="Segoe UI"/>
          <w:sz w:val="18"/>
          <w:szCs w:val="18"/>
          <w:lang w:eastAsia="es-SV"/>
        </w:rPr>
      </w:pPr>
      <w:r w:rsidRPr="0084399E">
        <w:rPr>
          <w:rFonts w:ascii="Museo 300" w:eastAsia="Times New Roman" w:hAnsi="Museo 300" w:cs="Segoe UI"/>
          <w:sz w:val="16"/>
          <w:szCs w:val="16"/>
          <w:lang w:eastAsia="es-SV"/>
        </w:rPr>
        <w:lastRenderedPageBreak/>
        <w:t xml:space="preserve">1° Expresan en dicha Notificación: En la parte 2, y que habla o expresa de los ANTECEDENTES EXPLICA: “que la EEO determino que en el suministro en referencia existió una condición irregular, la cual impidió en el registro total de energía eléctrica demandada. </w:t>
      </w:r>
      <w:proofErr w:type="gramStart"/>
      <w:r w:rsidRPr="0084399E">
        <w:rPr>
          <w:rFonts w:ascii="Museo 300" w:eastAsia="Times New Roman" w:hAnsi="Museo 300" w:cs="Segoe UI"/>
          <w:sz w:val="16"/>
          <w:szCs w:val="16"/>
          <w:lang w:eastAsia="es-SV"/>
        </w:rPr>
        <w:t>y</w:t>
      </w:r>
      <w:proofErr w:type="gramEnd"/>
      <w:r w:rsidRPr="0084399E">
        <w:rPr>
          <w:rFonts w:ascii="Museo 300" w:eastAsia="Times New Roman" w:hAnsi="Museo 300" w:cs="Segoe UI"/>
          <w:sz w:val="16"/>
          <w:szCs w:val="16"/>
          <w:lang w:eastAsia="es-SV"/>
        </w:rPr>
        <w:t xml:space="preserve"> que de inmediato se nos notifica”. </w:t>
      </w:r>
      <w:proofErr w:type="gramStart"/>
      <w:r w:rsidRPr="0084399E">
        <w:rPr>
          <w:rFonts w:ascii="Museo 300" w:eastAsia="Times New Roman" w:hAnsi="Museo 300" w:cs="Segoe UI"/>
          <w:sz w:val="16"/>
          <w:szCs w:val="16"/>
          <w:lang w:eastAsia="es-SV"/>
        </w:rPr>
        <w:t>esto</w:t>
      </w:r>
      <w:proofErr w:type="gramEnd"/>
      <w:r w:rsidRPr="0084399E">
        <w:rPr>
          <w:rFonts w:ascii="Museo 300" w:eastAsia="Times New Roman" w:hAnsi="Museo 300" w:cs="Segoe UI"/>
          <w:sz w:val="16"/>
          <w:szCs w:val="16"/>
          <w:lang w:eastAsia="es-SV"/>
        </w:rPr>
        <w:t xml:space="preserve"> es “falso” </w:t>
      </w:r>
    </w:p>
    <w:p w14:paraId="4C2CA4EE" w14:textId="77777777" w:rsidR="00D1730E" w:rsidRPr="0084399E" w:rsidRDefault="00D1730E" w:rsidP="00D1730E">
      <w:pPr>
        <w:suppressAutoHyphens w:val="0"/>
        <w:autoSpaceDN/>
        <w:spacing w:after="0" w:line="240" w:lineRule="auto"/>
        <w:ind w:left="990" w:right="425"/>
        <w:jc w:val="both"/>
        <w:rPr>
          <w:rFonts w:ascii="Museo 300" w:eastAsia="Times New Roman" w:hAnsi="Museo 300" w:cs="Segoe UI"/>
          <w:sz w:val="18"/>
          <w:szCs w:val="18"/>
          <w:lang w:eastAsia="es-SV"/>
        </w:rPr>
      </w:pPr>
      <w:r w:rsidRPr="0084399E">
        <w:rPr>
          <w:rFonts w:ascii="Museo 300" w:eastAsia="Times New Roman" w:hAnsi="Museo 300" w:cs="Segoe UI"/>
          <w:sz w:val="16"/>
          <w:szCs w:val="16"/>
          <w:lang w:eastAsia="es-SV"/>
        </w:rPr>
        <w:t>* </w:t>
      </w:r>
      <w:proofErr w:type="gramStart"/>
      <w:r w:rsidRPr="0084399E">
        <w:rPr>
          <w:rFonts w:ascii="Museo 300" w:eastAsia="Times New Roman" w:hAnsi="Museo 300" w:cs="Segoe UI"/>
          <w:sz w:val="16"/>
          <w:szCs w:val="16"/>
          <w:lang w:eastAsia="es-SV"/>
        </w:rPr>
        <w:t>porque</w:t>
      </w:r>
      <w:proofErr w:type="gramEnd"/>
      <w:r w:rsidRPr="0084399E">
        <w:rPr>
          <w:rFonts w:ascii="Museo 300" w:eastAsia="Times New Roman" w:hAnsi="Museo 300" w:cs="Segoe UI"/>
          <w:sz w:val="16"/>
          <w:szCs w:val="16"/>
          <w:lang w:eastAsia="es-SV"/>
        </w:rPr>
        <w:t xml:space="preserve"> primero, visito de forma personal y que violentamente ingreso a la residencia el […] empleado de la </w:t>
      </w:r>
      <w:proofErr w:type="spellStart"/>
      <w:r w:rsidRPr="0084399E">
        <w:rPr>
          <w:rFonts w:ascii="Museo 300" w:eastAsia="Times New Roman" w:hAnsi="Museo 300" w:cs="Segoe UI"/>
          <w:sz w:val="16"/>
          <w:szCs w:val="16"/>
          <w:lang w:eastAsia="es-SV"/>
        </w:rPr>
        <w:t>eeo</w:t>
      </w:r>
      <w:proofErr w:type="spellEnd"/>
      <w:r w:rsidRPr="0084399E">
        <w:rPr>
          <w:rFonts w:ascii="Museo 300" w:eastAsia="Times New Roman" w:hAnsi="Museo 300" w:cs="Segoe UI"/>
          <w:sz w:val="16"/>
          <w:szCs w:val="16"/>
          <w:lang w:eastAsia="es-SV"/>
        </w:rPr>
        <w:t>, manifestándose que en nuestra residencia </w:t>
      </w:r>
      <w:proofErr w:type="spellStart"/>
      <w:r w:rsidRPr="0084399E">
        <w:rPr>
          <w:rFonts w:ascii="Museo 300" w:eastAsia="Times New Roman" w:hAnsi="Museo 300" w:cs="Segoe UI"/>
          <w:sz w:val="16"/>
          <w:szCs w:val="16"/>
          <w:lang w:eastAsia="es-SV"/>
        </w:rPr>
        <w:t>habia</w:t>
      </w:r>
      <w:proofErr w:type="spellEnd"/>
      <w:r w:rsidRPr="0084399E">
        <w:rPr>
          <w:rFonts w:ascii="Museo 300" w:eastAsia="Times New Roman" w:hAnsi="Museo 300" w:cs="Segoe UI"/>
          <w:sz w:val="16"/>
          <w:szCs w:val="16"/>
          <w:lang w:eastAsia="es-SV"/>
        </w:rPr>
        <w:t> un robo de energía, y que por esta razón </w:t>
      </w:r>
      <w:proofErr w:type="spellStart"/>
      <w:r w:rsidRPr="0084399E">
        <w:rPr>
          <w:rFonts w:ascii="Museo 300" w:eastAsia="Times New Roman" w:hAnsi="Museo 300" w:cs="Segoe UI"/>
          <w:sz w:val="16"/>
          <w:szCs w:val="16"/>
          <w:lang w:eastAsia="es-SV"/>
        </w:rPr>
        <w:t>habia</w:t>
      </w:r>
      <w:proofErr w:type="spellEnd"/>
      <w:r w:rsidRPr="0084399E">
        <w:rPr>
          <w:rFonts w:ascii="Museo 300" w:eastAsia="Times New Roman" w:hAnsi="Museo 300" w:cs="Segoe UI"/>
          <w:sz w:val="16"/>
          <w:szCs w:val="16"/>
          <w:lang w:eastAsia="es-SV"/>
        </w:rPr>
        <w:t> aproximadamente una multa de $600 a $1,000.00, pero esto se </w:t>
      </w:r>
      <w:proofErr w:type="spellStart"/>
      <w:r w:rsidRPr="0084399E">
        <w:rPr>
          <w:rFonts w:ascii="Museo 300" w:eastAsia="Times New Roman" w:hAnsi="Museo 300" w:cs="Segoe UI"/>
          <w:sz w:val="16"/>
          <w:szCs w:val="16"/>
          <w:lang w:eastAsia="es-SV"/>
        </w:rPr>
        <w:t>podia</w:t>
      </w:r>
      <w:proofErr w:type="spellEnd"/>
      <w:r w:rsidRPr="0084399E">
        <w:rPr>
          <w:rFonts w:ascii="Museo 300" w:eastAsia="Times New Roman" w:hAnsi="Museo 300" w:cs="Segoe UI"/>
          <w:sz w:val="16"/>
          <w:szCs w:val="16"/>
          <w:lang w:eastAsia="es-SV"/>
        </w:rPr>
        <w:t> resolver con él en ese momento (insinuaciones de soborno) y en vista que no encontró respuesta a su intención, de hecho se </w:t>
      </w:r>
      <w:proofErr w:type="spellStart"/>
      <w:r w:rsidRPr="0084399E">
        <w:rPr>
          <w:rFonts w:ascii="Museo 300" w:eastAsia="Times New Roman" w:hAnsi="Museo 300" w:cs="Segoe UI"/>
          <w:sz w:val="16"/>
          <w:szCs w:val="16"/>
          <w:lang w:eastAsia="es-SV"/>
        </w:rPr>
        <w:t>traslado</w:t>
      </w:r>
      <w:proofErr w:type="spellEnd"/>
      <w:r w:rsidRPr="0084399E">
        <w:rPr>
          <w:rFonts w:ascii="Museo 300" w:eastAsia="Times New Roman" w:hAnsi="Museo 300" w:cs="Segoe UI"/>
          <w:sz w:val="16"/>
          <w:szCs w:val="16"/>
          <w:lang w:eastAsia="es-SV"/>
        </w:rPr>
        <w:t xml:space="preserve"> a la empresa, y luego venir hacer su venganza. </w:t>
      </w:r>
      <w:proofErr w:type="gramStart"/>
      <w:r w:rsidRPr="0084399E">
        <w:rPr>
          <w:rFonts w:ascii="Museo 300" w:eastAsia="Times New Roman" w:hAnsi="Museo 300" w:cs="Segoe UI"/>
          <w:sz w:val="16"/>
          <w:szCs w:val="16"/>
          <w:lang w:eastAsia="es-SV"/>
        </w:rPr>
        <w:t>elaborando</w:t>
      </w:r>
      <w:proofErr w:type="gramEnd"/>
      <w:r w:rsidRPr="0084399E">
        <w:rPr>
          <w:rFonts w:ascii="Museo 300" w:eastAsia="Times New Roman" w:hAnsi="Museo 300" w:cs="Segoe UI"/>
          <w:sz w:val="16"/>
          <w:szCs w:val="16"/>
          <w:lang w:eastAsia="es-SV"/>
        </w:rPr>
        <w:t xml:space="preserve"> una acta de inspección y que no tuvo ni siquiera la gentileza de entregarla a nosotros, sino la dejo puesta en el </w:t>
      </w:r>
      <w:proofErr w:type="spellStart"/>
      <w:r w:rsidRPr="0084399E">
        <w:rPr>
          <w:rFonts w:ascii="Museo 300" w:eastAsia="Times New Roman" w:hAnsi="Museo 300" w:cs="Segoe UI"/>
          <w:sz w:val="16"/>
          <w:szCs w:val="16"/>
          <w:lang w:eastAsia="es-SV"/>
        </w:rPr>
        <w:t>balcon</w:t>
      </w:r>
      <w:proofErr w:type="spellEnd"/>
      <w:r w:rsidRPr="0084399E">
        <w:rPr>
          <w:rFonts w:ascii="Museo 300" w:eastAsia="Times New Roman" w:hAnsi="Museo 300" w:cs="Segoe UI"/>
          <w:sz w:val="16"/>
          <w:szCs w:val="16"/>
          <w:lang w:eastAsia="es-SV"/>
        </w:rPr>
        <w:t> de la puerta de acceso a la residencia nuestra y que esta  </w:t>
      </w:r>
      <w:proofErr w:type="spellStart"/>
      <w:r w:rsidRPr="0084399E">
        <w:rPr>
          <w:rFonts w:ascii="Museo 300" w:eastAsia="Times New Roman" w:hAnsi="Museo 300" w:cs="Segoe UI"/>
          <w:sz w:val="16"/>
          <w:szCs w:val="16"/>
          <w:lang w:eastAsia="es-SV"/>
        </w:rPr>
        <w:t>nexa</w:t>
      </w:r>
      <w:proofErr w:type="spellEnd"/>
      <w:r w:rsidRPr="0084399E">
        <w:rPr>
          <w:rFonts w:ascii="Museo 300" w:eastAsia="Times New Roman" w:hAnsi="Museo 300" w:cs="Segoe UI"/>
          <w:sz w:val="16"/>
          <w:szCs w:val="16"/>
          <w:lang w:eastAsia="es-SV"/>
        </w:rPr>
        <w:t> a la calle. […] en ningún momento </w:t>
      </w:r>
      <w:proofErr w:type="spellStart"/>
      <w:r w:rsidRPr="0084399E">
        <w:rPr>
          <w:rFonts w:ascii="Museo 300" w:eastAsia="Times New Roman" w:hAnsi="Museo 300" w:cs="Segoe UI"/>
          <w:sz w:val="16"/>
          <w:szCs w:val="16"/>
          <w:lang w:eastAsia="es-SV"/>
        </w:rPr>
        <w:t>a</w:t>
      </w:r>
      <w:proofErr w:type="spellEnd"/>
      <w:r w:rsidRPr="0084399E">
        <w:rPr>
          <w:rFonts w:ascii="Museo 300" w:eastAsia="Times New Roman" w:hAnsi="Museo 300" w:cs="Segoe UI"/>
          <w:sz w:val="16"/>
          <w:szCs w:val="16"/>
          <w:lang w:eastAsia="es-SV"/>
        </w:rPr>
        <w:t> existido una inspección por parte de la </w:t>
      </w:r>
      <w:proofErr w:type="spellStart"/>
      <w:r w:rsidRPr="0084399E">
        <w:rPr>
          <w:rFonts w:ascii="Museo 300" w:eastAsia="Times New Roman" w:hAnsi="Museo 300" w:cs="Segoe UI"/>
          <w:sz w:val="16"/>
          <w:szCs w:val="16"/>
          <w:lang w:eastAsia="es-SV"/>
        </w:rPr>
        <w:t>eeo</w:t>
      </w:r>
      <w:proofErr w:type="spellEnd"/>
      <w:r w:rsidRPr="0084399E">
        <w:rPr>
          <w:rFonts w:ascii="Museo 300" w:eastAsia="Times New Roman" w:hAnsi="Museo 300" w:cs="Segoe UI"/>
          <w:sz w:val="16"/>
          <w:szCs w:val="16"/>
          <w:lang w:eastAsia="es-SV"/>
        </w:rPr>
        <w:t> por lo que </w:t>
      </w:r>
      <w:proofErr w:type="spellStart"/>
      <w:r w:rsidRPr="0084399E">
        <w:rPr>
          <w:rFonts w:ascii="Museo 300" w:eastAsia="Times New Roman" w:hAnsi="Museo 300" w:cs="Segoe UI"/>
          <w:sz w:val="16"/>
          <w:szCs w:val="16"/>
          <w:lang w:eastAsia="es-SV"/>
        </w:rPr>
        <w:t>tambien</w:t>
      </w:r>
      <w:proofErr w:type="spellEnd"/>
      <w:r w:rsidRPr="0084399E">
        <w:rPr>
          <w:rFonts w:ascii="Museo 300" w:eastAsia="Times New Roman" w:hAnsi="Museo 300" w:cs="Segoe UI"/>
          <w:sz w:val="16"/>
          <w:szCs w:val="16"/>
          <w:lang w:eastAsia="es-SV"/>
        </w:rPr>
        <w:t> a la EEO se le puede señalar en este caso sin </w:t>
      </w:r>
      <w:proofErr w:type="spellStart"/>
      <w:r w:rsidRPr="0084399E">
        <w:rPr>
          <w:rFonts w:ascii="Museo 300" w:eastAsia="Times New Roman" w:hAnsi="Museo 300" w:cs="Segoe UI"/>
          <w:sz w:val="16"/>
          <w:szCs w:val="16"/>
          <w:lang w:eastAsia="es-SV"/>
        </w:rPr>
        <w:t>etica</w:t>
      </w:r>
      <w:proofErr w:type="spellEnd"/>
      <w:r w:rsidRPr="0084399E">
        <w:rPr>
          <w:rFonts w:ascii="Museo 300" w:eastAsia="Times New Roman" w:hAnsi="Museo 300" w:cs="Segoe UI"/>
          <w:sz w:val="16"/>
          <w:szCs w:val="16"/>
          <w:lang w:eastAsia="es-SV"/>
        </w:rPr>
        <w:t> y mucho menos sin prestigio. </w:t>
      </w:r>
    </w:p>
    <w:p w14:paraId="67C02C3B" w14:textId="77777777" w:rsidR="00D1730E" w:rsidRPr="0084399E" w:rsidRDefault="00D1730E" w:rsidP="00D1730E">
      <w:pPr>
        <w:suppressAutoHyphens w:val="0"/>
        <w:autoSpaceDN/>
        <w:spacing w:after="0" w:line="240" w:lineRule="auto"/>
        <w:ind w:left="990" w:right="425"/>
        <w:jc w:val="both"/>
        <w:rPr>
          <w:rFonts w:ascii="Museo 300" w:eastAsia="Times New Roman" w:hAnsi="Museo 300" w:cs="Segoe UI"/>
          <w:sz w:val="18"/>
          <w:szCs w:val="18"/>
          <w:lang w:eastAsia="es-SV"/>
        </w:rPr>
      </w:pPr>
      <w:r w:rsidRPr="0084399E">
        <w:rPr>
          <w:rFonts w:ascii="Museo 300" w:eastAsia="Times New Roman" w:hAnsi="Museo 300" w:cs="Segoe UI"/>
          <w:sz w:val="16"/>
          <w:szCs w:val="16"/>
          <w:lang w:eastAsia="es-SV"/>
        </w:rPr>
        <w:t> </w:t>
      </w:r>
    </w:p>
    <w:p w14:paraId="526DB13E" w14:textId="77777777" w:rsidR="00D1730E" w:rsidRPr="0084399E" w:rsidRDefault="00D1730E" w:rsidP="00D1730E">
      <w:pPr>
        <w:suppressAutoHyphens w:val="0"/>
        <w:autoSpaceDN/>
        <w:spacing w:after="0" w:line="240" w:lineRule="auto"/>
        <w:ind w:left="990" w:right="425"/>
        <w:jc w:val="both"/>
        <w:rPr>
          <w:rFonts w:ascii="Museo 300" w:eastAsia="Times New Roman" w:hAnsi="Museo 300" w:cs="Segoe UI"/>
          <w:sz w:val="18"/>
          <w:szCs w:val="18"/>
          <w:lang w:eastAsia="es-SV"/>
        </w:rPr>
      </w:pPr>
      <w:r w:rsidRPr="0084399E">
        <w:rPr>
          <w:rFonts w:ascii="Museo 300" w:eastAsia="Times New Roman" w:hAnsi="Museo 300" w:cs="Segoe UI"/>
          <w:sz w:val="16"/>
          <w:szCs w:val="16"/>
          <w:lang w:eastAsia="es-SV"/>
        </w:rPr>
        <w:t>2- Como es posible, que ahora si envían hasta grafico de una escala que desde el 14/08/2019, hasta el 06/02/2020. SEÑALAN LOS SUPUESTOS ROBOS DEL SUMINISTROS Y NUESTRA PREGUNTA ES: NO HAY MES QUE LA EEO, ENVIE AL SUPERVISOR DE ENERGIA CONSUMIDA EN EL MES PARA EL COBRO DEL CONSUMO EN NUESTRA RESIDENCIA, COMO ES POSIBLE QUE NO SE HUBIERA DADO CUENTA DICHO SUPERVISOR QUE ESTABA SUCEDIENDO UN ROBO DE ENERGÍA Y SI LO HAY LO SIGUIERA MARCANDO EL MEDIDOR, PORQUE: </w:t>
      </w:r>
    </w:p>
    <w:p w14:paraId="5535813F" w14:textId="77777777" w:rsidR="00D1730E" w:rsidRPr="0084399E" w:rsidRDefault="00D1730E" w:rsidP="00D1730E">
      <w:pPr>
        <w:suppressAutoHyphens w:val="0"/>
        <w:autoSpaceDN/>
        <w:spacing w:after="0" w:line="240" w:lineRule="auto"/>
        <w:ind w:left="990" w:right="425"/>
        <w:jc w:val="both"/>
        <w:rPr>
          <w:rFonts w:ascii="Museo 300" w:eastAsia="Times New Roman" w:hAnsi="Museo 300" w:cs="Segoe UI"/>
          <w:sz w:val="18"/>
          <w:szCs w:val="18"/>
          <w:lang w:eastAsia="es-SV"/>
        </w:rPr>
      </w:pPr>
      <w:r w:rsidRPr="0084399E">
        <w:rPr>
          <w:rFonts w:ascii="Museo 300" w:eastAsia="Times New Roman" w:hAnsi="Museo 300" w:cs="Segoe UI"/>
          <w:sz w:val="16"/>
          <w:szCs w:val="16"/>
          <w:lang w:eastAsia="es-SV"/>
        </w:rPr>
        <w:t> </w:t>
      </w:r>
    </w:p>
    <w:p w14:paraId="00AC330B" w14:textId="37FDF7E2" w:rsidR="00D1730E" w:rsidRPr="0084399E" w:rsidRDefault="00D1730E" w:rsidP="00D1730E">
      <w:pPr>
        <w:suppressAutoHyphens w:val="0"/>
        <w:autoSpaceDN/>
        <w:spacing w:after="0" w:line="240" w:lineRule="auto"/>
        <w:ind w:left="990" w:right="425"/>
        <w:jc w:val="both"/>
        <w:rPr>
          <w:rFonts w:ascii="Museo 300" w:eastAsia="Times New Roman" w:hAnsi="Museo 300" w:cs="Segoe UI"/>
          <w:sz w:val="18"/>
          <w:szCs w:val="18"/>
          <w:lang w:eastAsia="es-SV"/>
        </w:rPr>
      </w:pPr>
      <w:r w:rsidRPr="0084399E">
        <w:rPr>
          <w:rFonts w:ascii="Museo 300" w:eastAsia="Times New Roman" w:hAnsi="Museo 300" w:cs="Segoe UI"/>
          <w:sz w:val="16"/>
          <w:szCs w:val="16"/>
          <w:lang w:eastAsia="es-SV"/>
        </w:rPr>
        <w:t xml:space="preserve">3-La EEO en sus argumentos y posiciones que se contemplan y redactan en el contenido 3.2 y literal “B” de este acuerdo manifiesta que el equipo de medición N° </w:t>
      </w:r>
      <w:r w:rsidR="00B734F2">
        <w:rPr>
          <w:rFonts w:ascii="Museo 300" w:eastAsia="Times New Roman" w:hAnsi="Museo 300" w:cs="Segoe UI"/>
          <w:sz w:val="16"/>
          <w:szCs w:val="16"/>
          <w:lang w:eastAsia="es-SV"/>
        </w:rPr>
        <w:t>XXXXXXX</w:t>
      </w:r>
      <w:r w:rsidRPr="0084399E">
        <w:rPr>
          <w:rFonts w:ascii="Museo 300" w:eastAsia="Times New Roman" w:hAnsi="Museo 300" w:cs="Segoe UI"/>
          <w:sz w:val="16"/>
          <w:szCs w:val="16"/>
          <w:lang w:eastAsia="es-SV"/>
        </w:rPr>
        <w:t xml:space="preserve"> se encontraba instalado en fachada del inmueble y que es una línea de tensión de 120 voltios y que ellos aducen que es la evidencia de condición irregular y que esta es una línea directa a nivel de acometida y con destino al interior de la vivienda y que es la condición que interrumpe al medidor no registrar el consumo total del inmueble. </w:t>
      </w:r>
    </w:p>
    <w:p w14:paraId="692EE8B6" w14:textId="77777777" w:rsidR="00D1730E" w:rsidRPr="0084399E" w:rsidRDefault="00D1730E" w:rsidP="00D1730E">
      <w:pPr>
        <w:suppressAutoHyphens w:val="0"/>
        <w:autoSpaceDN/>
        <w:spacing w:after="0" w:line="240" w:lineRule="auto"/>
        <w:ind w:left="990" w:right="425"/>
        <w:jc w:val="both"/>
        <w:rPr>
          <w:rFonts w:ascii="Museo 300" w:eastAsia="Times New Roman" w:hAnsi="Museo 300" w:cs="Segoe UI"/>
          <w:sz w:val="18"/>
          <w:szCs w:val="18"/>
          <w:lang w:eastAsia="es-SV"/>
        </w:rPr>
      </w:pPr>
      <w:r w:rsidRPr="0084399E">
        <w:rPr>
          <w:rFonts w:ascii="Museo 300" w:eastAsia="Times New Roman" w:hAnsi="Museo 300" w:cs="Segoe UI"/>
          <w:sz w:val="16"/>
          <w:szCs w:val="16"/>
          <w:lang w:eastAsia="es-SV"/>
        </w:rPr>
        <w:t> </w:t>
      </w:r>
    </w:p>
    <w:p w14:paraId="47A28567" w14:textId="2504C80A" w:rsidR="00D1730E" w:rsidRPr="0084399E" w:rsidRDefault="00D1730E" w:rsidP="00D1730E">
      <w:pPr>
        <w:suppressAutoHyphens w:val="0"/>
        <w:autoSpaceDN/>
        <w:spacing w:after="0" w:line="240" w:lineRule="auto"/>
        <w:ind w:left="990" w:right="425"/>
        <w:jc w:val="both"/>
        <w:rPr>
          <w:rFonts w:ascii="Museo 300" w:eastAsia="Times New Roman" w:hAnsi="Museo 300" w:cs="Segoe UI"/>
          <w:sz w:val="18"/>
          <w:szCs w:val="18"/>
          <w:lang w:eastAsia="es-SV"/>
        </w:rPr>
      </w:pPr>
      <w:r w:rsidRPr="0084399E">
        <w:rPr>
          <w:rFonts w:ascii="Museo 300" w:eastAsia="Times New Roman" w:hAnsi="Museo 300" w:cs="Segoe UI"/>
          <w:sz w:val="16"/>
          <w:szCs w:val="16"/>
          <w:lang w:eastAsia="es-SV"/>
        </w:rPr>
        <w:t xml:space="preserve">4- Nosotros no diríamos que en el equipo de medición N.° </w:t>
      </w:r>
      <w:r w:rsidR="00B734F2">
        <w:rPr>
          <w:rFonts w:ascii="Museo 300" w:eastAsia="Times New Roman" w:hAnsi="Museo 300" w:cs="Segoe UI"/>
          <w:sz w:val="16"/>
          <w:szCs w:val="16"/>
          <w:lang w:eastAsia="es-SV"/>
        </w:rPr>
        <w:t>XXXXXXX</w:t>
      </w:r>
      <w:r w:rsidRPr="0084399E">
        <w:rPr>
          <w:rFonts w:ascii="Museo 300" w:eastAsia="Times New Roman" w:hAnsi="Museo 300" w:cs="Segoe UI"/>
          <w:sz w:val="16"/>
          <w:szCs w:val="16"/>
          <w:lang w:eastAsia="es-SV"/>
        </w:rPr>
        <w:t xml:space="preserve"> se encontraba en fachada del inmueble, sino “se encuentra” y se instaló desde que se construyó la vivienda pero es una línea de esta conectada al medidor de la empresa EEO, quien es la que lo ha instalado y esta línea no </w:t>
      </w:r>
      <w:proofErr w:type="spellStart"/>
      <w:r w:rsidRPr="0084399E">
        <w:rPr>
          <w:rFonts w:ascii="Museo 300" w:eastAsia="Times New Roman" w:hAnsi="Museo 300" w:cs="Segoe UI"/>
          <w:sz w:val="16"/>
          <w:szCs w:val="16"/>
          <w:lang w:eastAsia="es-SV"/>
        </w:rPr>
        <w:t>esta</w:t>
      </w:r>
      <w:proofErr w:type="spellEnd"/>
      <w:r w:rsidRPr="0084399E">
        <w:rPr>
          <w:rFonts w:ascii="Museo 300" w:eastAsia="Times New Roman" w:hAnsi="Museo 300" w:cs="Segoe UI"/>
          <w:sz w:val="16"/>
          <w:szCs w:val="16"/>
          <w:lang w:eastAsia="es-SV"/>
        </w:rPr>
        <w:t> antes de que el cable que viene de los cables de alta tensión que están en la calle y que proporcionan la energía a la vivienda y que diga ahora la empresa EEO que esta la evidencia es “erróneo”, </w:t>
      </w:r>
      <w:proofErr w:type="spellStart"/>
      <w:r w:rsidRPr="0084399E">
        <w:rPr>
          <w:rFonts w:ascii="Museo 300" w:eastAsia="Times New Roman" w:hAnsi="Museo 300" w:cs="Segoe UI"/>
          <w:sz w:val="16"/>
          <w:szCs w:val="16"/>
          <w:lang w:eastAsia="es-SV"/>
        </w:rPr>
        <w:t>por que</w:t>
      </w:r>
      <w:proofErr w:type="spellEnd"/>
      <w:r w:rsidRPr="0084399E">
        <w:rPr>
          <w:rFonts w:ascii="Museo 300" w:eastAsia="Times New Roman" w:hAnsi="Museo 300" w:cs="Segoe UI"/>
          <w:sz w:val="16"/>
          <w:szCs w:val="16"/>
          <w:lang w:eastAsia="es-SV"/>
        </w:rPr>
        <w:t> esta línea </w:t>
      </w:r>
      <w:proofErr w:type="spellStart"/>
      <w:r w:rsidRPr="0084399E">
        <w:rPr>
          <w:rFonts w:ascii="Museo 300" w:eastAsia="Times New Roman" w:hAnsi="Museo 300" w:cs="Segoe UI"/>
          <w:sz w:val="16"/>
          <w:szCs w:val="16"/>
          <w:lang w:eastAsia="es-SV"/>
        </w:rPr>
        <w:t>esta</w:t>
      </w:r>
      <w:proofErr w:type="spellEnd"/>
      <w:r w:rsidRPr="0084399E">
        <w:rPr>
          <w:rFonts w:ascii="Museo 300" w:eastAsia="Times New Roman" w:hAnsi="Museo 300" w:cs="Segoe UI"/>
          <w:sz w:val="16"/>
          <w:szCs w:val="16"/>
          <w:lang w:eastAsia="es-SV"/>
        </w:rPr>
        <w:t> conectada al medidor de la EEO, que es el de la vivienda y no al cable que viene de afuera y es por ello que de no existir inconveniente alguno para que el Centro de Atención al Usuario CAU, para que nos haga la inspección correspondiente a nuestra residencia solicitarles a </w:t>
      </w:r>
      <w:proofErr w:type="spellStart"/>
      <w:r w:rsidRPr="0084399E">
        <w:rPr>
          <w:rFonts w:ascii="Museo 300" w:eastAsia="Times New Roman" w:hAnsi="Museo 300" w:cs="Segoe UI"/>
          <w:sz w:val="16"/>
          <w:szCs w:val="16"/>
          <w:lang w:eastAsia="es-SV"/>
        </w:rPr>
        <w:t>uds</w:t>
      </w:r>
      <w:proofErr w:type="spellEnd"/>
      <w:r w:rsidRPr="0084399E">
        <w:rPr>
          <w:rFonts w:ascii="Museo 300" w:eastAsia="Times New Roman" w:hAnsi="Museo 300" w:cs="Segoe UI"/>
          <w:sz w:val="16"/>
          <w:szCs w:val="16"/>
          <w:lang w:eastAsia="es-SV"/>
        </w:rPr>
        <w:t>, se nos haga esta inspección exhaustiva y que si es real lo que dice en este informe de sentencia, entonces nosotros los propietarios de este inmueble nos pronunciaríamos incompetentes para pagar dicho consumo por no tener condición económica para pagarles dicho robo de suministro ya que </w:t>
      </w:r>
      <w:proofErr w:type="spellStart"/>
      <w:r w:rsidRPr="0084399E">
        <w:rPr>
          <w:rFonts w:ascii="Museo 300" w:eastAsia="Times New Roman" w:hAnsi="Museo 300" w:cs="Segoe UI"/>
          <w:sz w:val="16"/>
          <w:szCs w:val="16"/>
          <w:lang w:eastAsia="es-SV"/>
        </w:rPr>
        <w:t>seria</w:t>
      </w:r>
      <w:proofErr w:type="spellEnd"/>
      <w:r w:rsidRPr="0084399E">
        <w:rPr>
          <w:rFonts w:ascii="Museo 300" w:eastAsia="Times New Roman" w:hAnsi="Museo 300" w:cs="Segoe UI"/>
          <w:sz w:val="16"/>
          <w:szCs w:val="16"/>
          <w:lang w:eastAsia="es-SV"/>
        </w:rPr>
        <w:t> pagarles desde el año 1993. Que es el año que se instaló esta línea esperando que nuestra solicitud y petición tenga respuesta inmediata [</w:t>
      </w:r>
      <w:r w:rsidRPr="0084399E">
        <w:rPr>
          <w:rFonts w:ascii="Museo 300" w:eastAsia="Times New Roman" w:hAnsi="Museo 300" w:cs="Segoe UI"/>
          <w:sz w:val="16"/>
          <w:szCs w:val="16"/>
          <w:lang w:val="es-ES" w:eastAsia="es-SV"/>
        </w:rPr>
        <w:t>…]”</w:t>
      </w:r>
      <w:r w:rsidRPr="0084399E">
        <w:rPr>
          <w:rFonts w:ascii="Museo 300" w:eastAsia="Times New Roman" w:hAnsi="Museo 300" w:cs="Segoe UI"/>
          <w:sz w:val="16"/>
          <w:szCs w:val="16"/>
          <w:lang w:eastAsia="es-SV"/>
        </w:rPr>
        <w:t> </w:t>
      </w:r>
    </w:p>
    <w:p w14:paraId="40E4AC51" w14:textId="77777777" w:rsidR="00D1730E" w:rsidRPr="00D1730E" w:rsidRDefault="00D1730E" w:rsidP="00D1730E">
      <w:pPr>
        <w:suppressAutoHyphens w:val="0"/>
        <w:autoSpaceDN/>
        <w:spacing w:after="0" w:line="240" w:lineRule="auto"/>
        <w:ind w:left="840"/>
        <w:jc w:val="both"/>
        <w:rPr>
          <w:rFonts w:ascii="Segoe UI" w:eastAsia="Times New Roman" w:hAnsi="Segoe UI" w:cs="Segoe UI"/>
          <w:sz w:val="18"/>
          <w:szCs w:val="18"/>
          <w:lang w:eastAsia="es-SV"/>
        </w:rPr>
      </w:pPr>
      <w:r w:rsidRPr="00D1730E">
        <w:rPr>
          <w:rFonts w:ascii="Segoe UI" w:eastAsia="Times New Roman" w:hAnsi="Segoe UI" w:cs="Segoe UI"/>
          <w:sz w:val="20"/>
          <w:szCs w:val="20"/>
          <w:lang w:val="es-ES" w:eastAsia="es-SV"/>
        </w:rPr>
        <w:t> </w:t>
      </w:r>
      <w:r w:rsidRPr="00D1730E">
        <w:rPr>
          <w:rFonts w:ascii="Segoe UI" w:eastAsia="Times New Roman" w:hAnsi="Segoe UI" w:cs="Segoe UI"/>
          <w:sz w:val="20"/>
          <w:szCs w:val="20"/>
          <w:lang w:eastAsia="es-SV"/>
        </w:rPr>
        <w:t> </w:t>
      </w:r>
    </w:p>
    <w:p w14:paraId="1FB3687C" w14:textId="4F77D952" w:rsidR="00D1730E" w:rsidRDefault="00D1730E" w:rsidP="0084399E">
      <w:pPr>
        <w:pStyle w:val="Prrafodelista"/>
        <w:tabs>
          <w:tab w:val="left" w:pos="426"/>
        </w:tabs>
        <w:ind w:left="426"/>
        <w:jc w:val="both"/>
        <w:rPr>
          <w:rFonts w:ascii="Museo Sans 300" w:hAnsi="Museo Sans 300"/>
          <w:sz w:val="20"/>
          <w:szCs w:val="20"/>
        </w:rPr>
      </w:pPr>
      <w:r w:rsidRPr="0084399E">
        <w:rPr>
          <w:rFonts w:ascii="Museo Sans 300" w:hAnsi="Museo Sans 300"/>
          <w:sz w:val="20"/>
          <w:szCs w:val="20"/>
        </w:rPr>
        <w:t>Por su parte, la sociedad EEO, S.A. de C.V. no hizo uso del derecho de defensa otorgado.</w:t>
      </w:r>
      <w:r w:rsidRPr="0084399E">
        <w:rPr>
          <w:rFonts w:ascii="Cambria Math" w:hAnsi="Cambria Math" w:cs="Cambria Math"/>
          <w:sz w:val="20"/>
          <w:szCs w:val="20"/>
        </w:rPr>
        <w:t> </w:t>
      </w:r>
      <w:r w:rsidRPr="0084399E">
        <w:rPr>
          <w:rFonts w:ascii="Museo Sans 300" w:hAnsi="Museo Sans 300"/>
          <w:sz w:val="20"/>
          <w:szCs w:val="20"/>
        </w:rPr>
        <w:t> </w:t>
      </w:r>
    </w:p>
    <w:p w14:paraId="7487BC2E" w14:textId="7E8D7FFE" w:rsidR="00D1730E" w:rsidRDefault="00D1730E" w:rsidP="0084399E">
      <w:pPr>
        <w:pStyle w:val="Prrafodelista"/>
        <w:tabs>
          <w:tab w:val="left" w:pos="426"/>
        </w:tabs>
        <w:ind w:left="426"/>
        <w:jc w:val="both"/>
        <w:rPr>
          <w:rFonts w:ascii="Museo Sans 300" w:hAnsi="Museo Sans 300"/>
          <w:sz w:val="20"/>
          <w:szCs w:val="20"/>
        </w:rPr>
      </w:pPr>
    </w:p>
    <w:p w14:paraId="0479A9FF" w14:textId="77777777" w:rsidR="00D1730E" w:rsidRPr="00D33BF0" w:rsidRDefault="00D1730E" w:rsidP="0084399E">
      <w:pPr>
        <w:pStyle w:val="Prrafodelista"/>
        <w:numPr>
          <w:ilvl w:val="1"/>
          <w:numId w:val="1"/>
        </w:numPr>
        <w:tabs>
          <w:tab w:val="left" w:pos="709"/>
        </w:tabs>
        <w:ind w:left="709" w:hanging="283"/>
        <w:jc w:val="both"/>
        <w:rPr>
          <w:rFonts w:ascii="Museo Sans 500" w:hAnsi="Museo Sans 500"/>
          <w:b/>
          <w:sz w:val="20"/>
          <w:szCs w:val="20"/>
        </w:rPr>
      </w:pPr>
      <w:r w:rsidRPr="00D33BF0">
        <w:rPr>
          <w:rFonts w:ascii="Museo Sans 500" w:hAnsi="Museo Sans 500"/>
          <w:b/>
          <w:sz w:val="20"/>
          <w:szCs w:val="20"/>
        </w:rPr>
        <w:t>Ampliación de informe técnico</w:t>
      </w:r>
    </w:p>
    <w:p w14:paraId="4A7B475B" w14:textId="77777777" w:rsidR="00D1730E" w:rsidRPr="00D33BF0" w:rsidRDefault="00D1730E" w:rsidP="00D1730E">
      <w:pPr>
        <w:pStyle w:val="Prrafodelista"/>
        <w:tabs>
          <w:tab w:val="left" w:pos="426"/>
        </w:tabs>
        <w:ind w:left="1440"/>
        <w:jc w:val="both"/>
        <w:rPr>
          <w:rFonts w:ascii="Museo Sans 300" w:hAnsi="Museo Sans 300"/>
          <w:sz w:val="20"/>
          <w:szCs w:val="20"/>
        </w:rPr>
      </w:pPr>
    </w:p>
    <w:p w14:paraId="766D5A97" w14:textId="6E106741" w:rsidR="00D1730E" w:rsidRPr="00D33BF0" w:rsidRDefault="00D1730E" w:rsidP="00D1730E">
      <w:pPr>
        <w:pStyle w:val="Prrafodelista"/>
        <w:ind w:left="426"/>
        <w:jc w:val="both"/>
        <w:rPr>
          <w:rFonts w:ascii="Museo Sans 300" w:hAnsi="Museo Sans 300"/>
          <w:sz w:val="20"/>
          <w:szCs w:val="20"/>
        </w:rPr>
      </w:pPr>
      <w:r w:rsidRPr="00D33BF0">
        <w:rPr>
          <w:rFonts w:ascii="Museo Sans 300" w:hAnsi="Museo Sans 300"/>
          <w:sz w:val="20"/>
          <w:szCs w:val="20"/>
        </w:rPr>
        <w:t>Por medio del acuerdo N.° E-11</w:t>
      </w:r>
      <w:r>
        <w:rPr>
          <w:rFonts w:ascii="Museo Sans 300" w:hAnsi="Museo Sans 300"/>
          <w:sz w:val="20"/>
          <w:szCs w:val="20"/>
        </w:rPr>
        <w:t>31</w:t>
      </w:r>
      <w:r w:rsidRPr="00D33BF0">
        <w:rPr>
          <w:rFonts w:ascii="Museo Sans 300" w:hAnsi="Museo Sans 300"/>
          <w:sz w:val="20"/>
          <w:szCs w:val="20"/>
        </w:rPr>
        <w:t>-2020-CAU</w:t>
      </w:r>
      <w:r w:rsidR="003D5568">
        <w:rPr>
          <w:rFonts w:ascii="Museo Sans 300" w:hAnsi="Museo Sans 300"/>
          <w:sz w:val="20"/>
          <w:szCs w:val="20"/>
        </w:rPr>
        <w:t>,</w:t>
      </w:r>
      <w:r w:rsidRPr="00D33BF0">
        <w:rPr>
          <w:rFonts w:ascii="Museo Sans 300" w:hAnsi="Museo Sans 300"/>
          <w:sz w:val="20"/>
          <w:szCs w:val="20"/>
        </w:rPr>
        <w:t xml:space="preserve"> de fecha </w:t>
      </w:r>
      <w:r>
        <w:rPr>
          <w:rFonts w:ascii="Museo Sans 300" w:hAnsi="Museo Sans 300"/>
          <w:sz w:val="20"/>
          <w:szCs w:val="20"/>
        </w:rPr>
        <w:t>treinta</w:t>
      </w:r>
      <w:r w:rsidRPr="00D33BF0">
        <w:rPr>
          <w:rFonts w:ascii="Museo Sans 300" w:hAnsi="Museo Sans 300"/>
          <w:sz w:val="20"/>
          <w:szCs w:val="20"/>
        </w:rPr>
        <w:t xml:space="preserve"> de octubre del año dos mil veinte, se requirió al CAU que rindiera un informe técnico en el cual analizara los argumentos plantead</w:t>
      </w:r>
      <w:r>
        <w:rPr>
          <w:rFonts w:ascii="Museo Sans 300" w:hAnsi="Museo Sans 300"/>
          <w:sz w:val="20"/>
          <w:szCs w:val="20"/>
        </w:rPr>
        <w:t>o</w:t>
      </w:r>
      <w:r w:rsidRPr="00D33BF0">
        <w:rPr>
          <w:rFonts w:ascii="Museo Sans 300" w:hAnsi="Museo Sans 300"/>
          <w:sz w:val="20"/>
          <w:szCs w:val="20"/>
        </w:rPr>
        <w:t xml:space="preserve">s por </w:t>
      </w:r>
      <w:r w:rsidRPr="00D33BF0">
        <w:rPr>
          <w:rFonts w:ascii="Museo Sans 300" w:eastAsia="Calibri" w:hAnsi="Museo Sans 300"/>
          <w:sz w:val="20"/>
          <w:szCs w:val="20"/>
          <w:lang w:eastAsia="en-US"/>
        </w:rPr>
        <w:t xml:space="preserve">el </w:t>
      </w:r>
      <w:r w:rsidRPr="00D33BF0">
        <w:rPr>
          <w:rFonts w:ascii="Museo Sans 300" w:hAnsi="Museo Sans 300"/>
          <w:sz w:val="20"/>
          <w:szCs w:val="20"/>
        </w:rPr>
        <w:t>señor</w:t>
      </w:r>
      <w:r w:rsidRPr="00D33BF0">
        <w:rPr>
          <w:rFonts w:ascii="Cambria Math" w:hAnsi="Cambria Math" w:cs="Cambria Math"/>
          <w:sz w:val="20"/>
          <w:szCs w:val="20"/>
        </w:rPr>
        <w:t> </w:t>
      </w:r>
      <w:r w:rsidR="00B734F2">
        <w:rPr>
          <w:rFonts w:ascii="Museo Sans 300" w:hAnsi="Museo Sans 300"/>
          <w:sz w:val="20"/>
          <w:szCs w:val="20"/>
        </w:rPr>
        <w:t>XXXXXXX</w:t>
      </w:r>
      <w:r w:rsidRPr="00D33BF0">
        <w:rPr>
          <w:rFonts w:ascii="Museo Sans 300" w:hAnsi="Museo Sans 300"/>
          <w:sz w:val="20"/>
          <w:szCs w:val="20"/>
        </w:rPr>
        <w:t xml:space="preserve"> en el escrito de fecha </w:t>
      </w:r>
      <w:r>
        <w:rPr>
          <w:rFonts w:ascii="Museo Sans 300" w:hAnsi="Museo Sans 300"/>
          <w:sz w:val="20"/>
          <w:szCs w:val="20"/>
        </w:rPr>
        <w:t>trece</w:t>
      </w:r>
      <w:r w:rsidRPr="00D33BF0">
        <w:rPr>
          <w:rFonts w:ascii="Museo Sans 300" w:hAnsi="Museo Sans 300"/>
          <w:sz w:val="20"/>
          <w:szCs w:val="20"/>
        </w:rPr>
        <w:t xml:space="preserve"> de octubre del mismo año.</w:t>
      </w:r>
    </w:p>
    <w:p w14:paraId="5C3943FF" w14:textId="77777777" w:rsidR="00D1730E" w:rsidRPr="00D33BF0" w:rsidRDefault="00D1730E" w:rsidP="00D1730E">
      <w:pPr>
        <w:pStyle w:val="Prrafodelista"/>
        <w:ind w:left="426"/>
        <w:jc w:val="both"/>
        <w:rPr>
          <w:rFonts w:ascii="Museo Sans 300" w:hAnsi="Museo Sans 300"/>
          <w:sz w:val="20"/>
          <w:szCs w:val="20"/>
        </w:rPr>
      </w:pPr>
    </w:p>
    <w:p w14:paraId="1BF27245" w14:textId="4411AE63" w:rsidR="00D1730E" w:rsidRPr="00D33BF0" w:rsidRDefault="00D1730E" w:rsidP="00D1730E">
      <w:pPr>
        <w:pStyle w:val="Prrafodelista"/>
        <w:ind w:left="426"/>
        <w:jc w:val="both"/>
        <w:rPr>
          <w:rFonts w:ascii="Museo Sans 300" w:hAnsi="Museo Sans 300"/>
          <w:sz w:val="20"/>
          <w:szCs w:val="20"/>
        </w:rPr>
      </w:pPr>
      <w:r w:rsidRPr="00D33BF0">
        <w:rPr>
          <w:rFonts w:ascii="Museo Sans 300" w:hAnsi="Museo Sans 300"/>
          <w:sz w:val="20"/>
          <w:szCs w:val="20"/>
        </w:rPr>
        <w:t xml:space="preserve">Dicho acuerdo fue notificado a la empresa distribuidora y al usuario </w:t>
      </w:r>
      <w:r>
        <w:rPr>
          <w:rFonts w:ascii="Museo Sans 300" w:hAnsi="Museo Sans 300"/>
          <w:sz w:val="20"/>
          <w:szCs w:val="20"/>
        </w:rPr>
        <w:t xml:space="preserve">el </w:t>
      </w:r>
      <w:r w:rsidRPr="00D33BF0">
        <w:rPr>
          <w:rFonts w:ascii="Museo Sans 300" w:hAnsi="Museo Sans 300"/>
          <w:sz w:val="20"/>
          <w:szCs w:val="20"/>
        </w:rPr>
        <w:t>día</w:t>
      </w:r>
      <w:r>
        <w:rPr>
          <w:rFonts w:ascii="Museo Sans 300" w:hAnsi="Museo Sans 300"/>
          <w:sz w:val="20"/>
          <w:szCs w:val="20"/>
        </w:rPr>
        <w:t xml:space="preserve"> cinco</w:t>
      </w:r>
      <w:r w:rsidRPr="00D33BF0">
        <w:rPr>
          <w:rFonts w:ascii="Museo Sans 300" w:hAnsi="Museo Sans 300"/>
          <w:sz w:val="20"/>
          <w:szCs w:val="20"/>
        </w:rPr>
        <w:t xml:space="preserve"> de noviembre del año dos mil veinte.</w:t>
      </w:r>
    </w:p>
    <w:p w14:paraId="3F16725F" w14:textId="77777777" w:rsidR="00D1730E" w:rsidRPr="00D33BF0" w:rsidRDefault="00D1730E" w:rsidP="00D1730E">
      <w:pPr>
        <w:pStyle w:val="Prrafodelista"/>
        <w:ind w:left="426"/>
        <w:jc w:val="both"/>
        <w:rPr>
          <w:rFonts w:ascii="Museo Sans 300" w:hAnsi="Museo Sans 300"/>
          <w:sz w:val="20"/>
          <w:szCs w:val="20"/>
        </w:rPr>
      </w:pPr>
    </w:p>
    <w:p w14:paraId="5B2E6DEB" w14:textId="3F4F0A26" w:rsidR="00D1730E" w:rsidRDefault="00D1730E" w:rsidP="00D1730E">
      <w:pPr>
        <w:pStyle w:val="Prrafodelista"/>
        <w:ind w:left="426"/>
        <w:jc w:val="both"/>
        <w:rPr>
          <w:rFonts w:ascii="Museo Sans 300" w:hAnsi="Museo Sans 300"/>
          <w:sz w:val="20"/>
          <w:szCs w:val="20"/>
        </w:rPr>
      </w:pPr>
      <w:r w:rsidRPr="00D33BF0">
        <w:rPr>
          <w:rFonts w:ascii="Museo Sans 300" w:hAnsi="Museo Sans 300"/>
          <w:sz w:val="20"/>
          <w:szCs w:val="20"/>
        </w:rPr>
        <w:t xml:space="preserve">El </w:t>
      </w:r>
      <w:r w:rsidRPr="00C77C98">
        <w:rPr>
          <w:rFonts w:ascii="Museo Sans 300" w:hAnsi="Museo Sans 300"/>
          <w:sz w:val="20"/>
          <w:szCs w:val="20"/>
        </w:rPr>
        <w:t>día ocho de enero de este año, el CAU emitió el informe técnico IT-0001-CAU-21, estableciendo lo siguiente:</w:t>
      </w:r>
    </w:p>
    <w:p w14:paraId="56452207" w14:textId="75FA4A61" w:rsidR="00C77C98" w:rsidRDefault="00C77C98" w:rsidP="00D1730E">
      <w:pPr>
        <w:pStyle w:val="Prrafodelista"/>
        <w:ind w:left="426"/>
        <w:jc w:val="both"/>
        <w:rPr>
          <w:rFonts w:ascii="Museo Sans 300" w:hAnsi="Museo Sans 300"/>
          <w:sz w:val="20"/>
          <w:szCs w:val="20"/>
        </w:rPr>
      </w:pPr>
    </w:p>
    <w:p w14:paraId="7B80A556" w14:textId="3F9A29BE" w:rsidR="00EB71C3" w:rsidRPr="0084399E" w:rsidRDefault="00EB71C3" w:rsidP="00EB71C3">
      <w:pPr>
        <w:pStyle w:val="paragraph"/>
        <w:spacing w:before="0" w:after="0"/>
        <w:ind w:right="425"/>
        <w:jc w:val="both"/>
        <w:rPr>
          <w:rFonts w:ascii="Museo 300" w:hAnsi="Museo 300" w:cs="Segoe UI"/>
          <w:sz w:val="16"/>
          <w:szCs w:val="16"/>
        </w:rPr>
      </w:pPr>
      <w:r w:rsidRPr="0084399E">
        <w:rPr>
          <w:rFonts w:ascii="Museo 300" w:hAnsi="Museo 300"/>
          <w:sz w:val="16"/>
          <w:szCs w:val="16"/>
        </w:rPr>
        <w:tab/>
      </w:r>
      <w:r w:rsidR="00675A72">
        <w:rPr>
          <w:rFonts w:ascii="Museo 300" w:hAnsi="Museo 300"/>
          <w:sz w:val="16"/>
          <w:szCs w:val="16"/>
        </w:rPr>
        <w:t>“</w:t>
      </w:r>
      <w:r w:rsidRPr="0084399E">
        <w:rPr>
          <w:rFonts w:ascii="Museo 300" w:hAnsi="Museo 300"/>
          <w:sz w:val="16"/>
          <w:szCs w:val="16"/>
        </w:rPr>
        <w:t>[…]</w:t>
      </w:r>
      <w:r w:rsidRPr="00EB71C3">
        <w:rPr>
          <w:rFonts w:ascii="Museo 300" w:hAnsi="Museo 300"/>
          <w:sz w:val="16"/>
          <w:szCs w:val="16"/>
        </w:rPr>
        <w:t xml:space="preserve"> </w:t>
      </w:r>
      <w:r w:rsidRPr="0084399E">
        <w:rPr>
          <w:rFonts w:ascii="Museo 300" w:hAnsi="Museo 300" w:cs="Segoe UI"/>
          <w:b/>
          <w:sz w:val="16"/>
          <w:szCs w:val="16"/>
          <w:u w:val="single"/>
          <w:lang w:val="es-ES"/>
        </w:rPr>
        <w:t>Argumento del usuario sobre la inspección de la distribuidora:</w:t>
      </w:r>
      <w:r w:rsidRPr="0084399E">
        <w:rPr>
          <w:rFonts w:ascii="Museo 300" w:hAnsi="Museo 300" w:cs="Segoe UI"/>
          <w:sz w:val="16"/>
          <w:szCs w:val="16"/>
        </w:rPr>
        <w:t> </w:t>
      </w:r>
    </w:p>
    <w:p w14:paraId="1F55D7DB" w14:textId="77777777" w:rsidR="00EB71C3" w:rsidRDefault="00EB71C3"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1153CB28" w14:textId="6089BE49" w:rsidR="00EB71C3" w:rsidRPr="0084399E" w:rsidRDefault="00EB71C3"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val="es-ES" w:eastAsia="es-SV"/>
        </w:rPr>
        <w:t>El usuario argumenta que personal de la distribuidora ingresó violentamente a su residencia, mostró indicios de pedir un monto económico para solucionar el caso, dio trato poco ético y no notificó correctamente la condición irregular.</w:t>
      </w:r>
      <w:r w:rsidRPr="0084399E">
        <w:rPr>
          <w:rFonts w:ascii="Museo 300" w:eastAsia="Times New Roman" w:hAnsi="Museo 300" w:cs="Segoe UI"/>
          <w:sz w:val="16"/>
          <w:szCs w:val="16"/>
          <w:lang w:eastAsia="es-SV"/>
        </w:rPr>
        <w:t> </w:t>
      </w:r>
    </w:p>
    <w:p w14:paraId="399628D7" w14:textId="77777777" w:rsidR="00EB71C3" w:rsidRDefault="00EB71C3" w:rsidP="00EB71C3">
      <w:pPr>
        <w:suppressAutoHyphens w:val="0"/>
        <w:autoSpaceDN/>
        <w:spacing w:after="0" w:line="240" w:lineRule="auto"/>
        <w:ind w:right="425"/>
        <w:jc w:val="both"/>
        <w:rPr>
          <w:rFonts w:ascii="Museo 300" w:eastAsia="Times New Roman" w:hAnsi="Museo 300" w:cs="Segoe UI"/>
          <w:sz w:val="16"/>
          <w:szCs w:val="16"/>
          <w:u w:val="single"/>
          <w:lang w:val="es-ES" w:eastAsia="es-SV"/>
        </w:rPr>
      </w:pPr>
    </w:p>
    <w:p w14:paraId="56A57B32" w14:textId="3879F419" w:rsidR="00EB71C3" w:rsidRPr="0084399E" w:rsidRDefault="00EB71C3" w:rsidP="0084399E">
      <w:pPr>
        <w:suppressAutoHyphens w:val="0"/>
        <w:autoSpaceDN/>
        <w:spacing w:after="0" w:line="240" w:lineRule="auto"/>
        <w:ind w:right="425" w:firstLine="708"/>
        <w:jc w:val="both"/>
        <w:rPr>
          <w:rFonts w:ascii="Museo 300" w:eastAsia="Times New Roman" w:hAnsi="Museo 300" w:cs="Segoe UI"/>
          <w:sz w:val="16"/>
          <w:szCs w:val="16"/>
          <w:lang w:eastAsia="es-SV"/>
        </w:rPr>
      </w:pPr>
      <w:r w:rsidRPr="0084399E">
        <w:rPr>
          <w:rFonts w:ascii="Museo 300" w:eastAsia="Times New Roman" w:hAnsi="Museo 300" w:cs="Segoe UI"/>
          <w:sz w:val="16"/>
          <w:szCs w:val="16"/>
          <w:u w:val="single"/>
          <w:lang w:val="es-ES" w:eastAsia="es-SV"/>
        </w:rPr>
        <w:t>Análisis del CAU:</w:t>
      </w:r>
      <w:r w:rsidRPr="0084399E">
        <w:rPr>
          <w:rFonts w:ascii="Museo 300" w:eastAsia="Times New Roman" w:hAnsi="Museo 300" w:cs="Segoe UI"/>
          <w:sz w:val="16"/>
          <w:szCs w:val="16"/>
          <w:lang w:eastAsia="es-SV"/>
        </w:rPr>
        <w:t> </w:t>
      </w:r>
    </w:p>
    <w:p w14:paraId="29A50D34" w14:textId="77777777" w:rsidR="00EB71C3" w:rsidRDefault="00EB71C3"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335F5E26" w14:textId="77777777" w:rsidR="00EB71C3" w:rsidRDefault="00EB71C3"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val="es-ES" w:eastAsia="es-SV"/>
        </w:rPr>
        <w:lastRenderedPageBreak/>
        <w:t>En primer lugar, debe indicarse que el usuario no ha aportado pruebas sobre el comportamiento de la persona que realizó la inspección por parte de la distribuidora. Sin embargo, es preciso aclarar que en caso que cuente con evidencia que demuestre indicios de comportamientos fuera de ley, está en su derecho de acudir a las instancias judiciales correspondientes.</w:t>
      </w:r>
      <w:r w:rsidRPr="0084399E">
        <w:rPr>
          <w:rFonts w:ascii="Museo 300" w:eastAsia="Times New Roman" w:hAnsi="Museo 300" w:cs="Segoe UI"/>
          <w:sz w:val="16"/>
          <w:szCs w:val="16"/>
          <w:lang w:eastAsia="es-SV"/>
        </w:rPr>
        <w:t> </w:t>
      </w:r>
    </w:p>
    <w:p w14:paraId="5604B805" w14:textId="77777777" w:rsidR="00EB71C3" w:rsidRDefault="00EB71C3" w:rsidP="0084399E">
      <w:pPr>
        <w:suppressAutoHyphens w:val="0"/>
        <w:autoSpaceDN/>
        <w:spacing w:after="0" w:line="240" w:lineRule="auto"/>
        <w:ind w:left="708" w:right="425"/>
        <w:jc w:val="both"/>
        <w:rPr>
          <w:rFonts w:ascii="Museo 300" w:eastAsia="Times New Roman" w:hAnsi="Museo 300" w:cs="Segoe UI"/>
          <w:sz w:val="16"/>
          <w:szCs w:val="16"/>
          <w:lang w:eastAsia="es-SV"/>
        </w:rPr>
      </w:pPr>
    </w:p>
    <w:p w14:paraId="720F0292" w14:textId="7D2A2CC7" w:rsidR="00EB71C3" w:rsidRPr="0084399E" w:rsidRDefault="00EB71C3"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val="es-ES" w:eastAsia="es-SV"/>
        </w:rPr>
        <w:t>En cuanto a la notificación de la condición irregular, debe traerse a cuenta que el numeral 4.2.4 del Procedimiento para Investigar la Existencia de Condiciones Irregulares en el Suministro de Energía Eléctrica del Usuario Final establece que el resultado de la inspección técnica realizada por parte de la distribuidora deberá ser notificada al usuario en un plazo máximo de 15 días hábiles contados a partir del levantamiento del acta correspondiente (acta de condiciones irregulares). Al respecto, con la documentación examinada se constató que la distribuidora notificó al usuario en el tiempo establecido en la normativa.</w:t>
      </w:r>
      <w:r w:rsidRPr="0084399E">
        <w:rPr>
          <w:rFonts w:ascii="Museo 300" w:eastAsia="Times New Roman" w:hAnsi="Museo 300" w:cs="Segoe UI"/>
          <w:sz w:val="16"/>
          <w:szCs w:val="16"/>
          <w:lang w:eastAsia="es-SV"/>
        </w:rPr>
        <w:t> </w:t>
      </w:r>
    </w:p>
    <w:p w14:paraId="44E29C37" w14:textId="77777777" w:rsidR="00EB71C3" w:rsidRPr="0084399E" w:rsidRDefault="00EB71C3" w:rsidP="00EB71C3">
      <w:pPr>
        <w:suppressAutoHyphens w:val="0"/>
        <w:autoSpaceDN/>
        <w:spacing w:after="0" w:line="240" w:lineRule="auto"/>
        <w:ind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eastAsia="es-SV"/>
        </w:rPr>
        <w:t> </w:t>
      </w:r>
    </w:p>
    <w:p w14:paraId="448FC984" w14:textId="77777777" w:rsidR="00EB71C3" w:rsidRPr="0084399E" w:rsidRDefault="00EB71C3"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u w:val="single"/>
          <w:lang w:val="es-ES" w:eastAsia="es-SV"/>
        </w:rPr>
        <w:t>Argumento del usuario sobre la falta de detección previa de la condición irregular por parte de la distribuidora a pesar de contar con registros históricos de consumo:</w:t>
      </w:r>
      <w:r w:rsidRPr="0084399E">
        <w:rPr>
          <w:rFonts w:ascii="Museo 300" w:eastAsia="Times New Roman" w:hAnsi="Museo 300" w:cs="Segoe UI"/>
          <w:sz w:val="16"/>
          <w:szCs w:val="16"/>
          <w:lang w:eastAsia="es-SV"/>
        </w:rPr>
        <w:t> </w:t>
      </w:r>
    </w:p>
    <w:p w14:paraId="62674E03" w14:textId="77777777" w:rsidR="00EB71C3" w:rsidRDefault="00EB71C3" w:rsidP="00EB71C3">
      <w:pPr>
        <w:suppressAutoHyphens w:val="0"/>
        <w:autoSpaceDN/>
        <w:spacing w:after="0" w:line="240" w:lineRule="auto"/>
        <w:ind w:right="425"/>
        <w:jc w:val="both"/>
        <w:rPr>
          <w:rFonts w:ascii="Museo 300" w:eastAsia="Times New Roman" w:hAnsi="Museo 300" w:cs="Segoe UI"/>
          <w:sz w:val="16"/>
          <w:szCs w:val="16"/>
          <w:lang w:val="es-ES" w:eastAsia="es-SV"/>
        </w:rPr>
      </w:pPr>
    </w:p>
    <w:p w14:paraId="5B329721" w14:textId="2AF8D5B7" w:rsidR="00EB71C3" w:rsidRDefault="00EB71C3"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val="es-ES" w:eastAsia="es-SV"/>
        </w:rPr>
        <w:t>El usuario alega que si la distribuidora llega mensualmente a la vivienda a realizar las lecturas del suministro, cómo fue posible que no se detectara la condición irregular en los meses previos.</w:t>
      </w:r>
      <w:r w:rsidRPr="0084399E">
        <w:rPr>
          <w:rFonts w:ascii="Museo 300" w:eastAsia="Times New Roman" w:hAnsi="Museo 300" w:cs="Segoe UI"/>
          <w:sz w:val="16"/>
          <w:szCs w:val="16"/>
          <w:lang w:eastAsia="es-SV"/>
        </w:rPr>
        <w:t> </w:t>
      </w:r>
    </w:p>
    <w:p w14:paraId="272B87DA" w14:textId="77777777" w:rsidR="00EB71C3" w:rsidRPr="0084399E" w:rsidRDefault="00EB71C3" w:rsidP="0084399E">
      <w:pPr>
        <w:suppressAutoHyphens w:val="0"/>
        <w:autoSpaceDN/>
        <w:spacing w:after="0" w:line="240" w:lineRule="auto"/>
        <w:ind w:left="708" w:right="425"/>
        <w:jc w:val="both"/>
        <w:rPr>
          <w:rFonts w:ascii="Museo 300" w:eastAsia="Times New Roman" w:hAnsi="Museo 300" w:cs="Segoe UI"/>
          <w:sz w:val="16"/>
          <w:szCs w:val="16"/>
          <w:lang w:eastAsia="es-SV"/>
        </w:rPr>
      </w:pPr>
    </w:p>
    <w:p w14:paraId="3EDCC673" w14:textId="77777777" w:rsidR="00EB71C3" w:rsidRPr="0084399E" w:rsidRDefault="00EB71C3" w:rsidP="0084399E">
      <w:pPr>
        <w:suppressAutoHyphens w:val="0"/>
        <w:autoSpaceDN/>
        <w:spacing w:after="0" w:line="240" w:lineRule="auto"/>
        <w:ind w:right="425" w:firstLine="708"/>
        <w:jc w:val="both"/>
        <w:rPr>
          <w:rFonts w:ascii="Museo 300" w:eastAsia="Times New Roman" w:hAnsi="Museo 300" w:cs="Segoe UI"/>
          <w:sz w:val="16"/>
          <w:szCs w:val="16"/>
          <w:lang w:eastAsia="es-SV"/>
        </w:rPr>
      </w:pPr>
      <w:r w:rsidRPr="0084399E">
        <w:rPr>
          <w:rFonts w:ascii="Museo 300" w:eastAsia="Times New Roman" w:hAnsi="Museo 300" w:cs="Segoe UI"/>
          <w:sz w:val="16"/>
          <w:szCs w:val="16"/>
          <w:u w:val="single"/>
          <w:lang w:val="es-ES" w:eastAsia="es-SV"/>
        </w:rPr>
        <w:t>Análisis del CAU:</w:t>
      </w:r>
      <w:r w:rsidRPr="0084399E">
        <w:rPr>
          <w:rFonts w:ascii="Museo 300" w:eastAsia="Times New Roman" w:hAnsi="Museo 300" w:cs="Segoe UI"/>
          <w:sz w:val="16"/>
          <w:szCs w:val="16"/>
          <w:lang w:eastAsia="es-SV"/>
        </w:rPr>
        <w:t> </w:t>
      </w:r>
    </w:p>
    <w:p w14:paraId="61C3C53D" w14:textId="77777777" w:rsidR="00EB71C3" w:rsidRDefault="00EB71C3" w:rsidP="00EB71C3">
      <w:pPr>
        <w:shd w:val="clear" w:color="auto" w:fill="FFFFFF"/>
        <w:suppressAutoHyphens w:val="0"/>
        <w:autoSpaceDN/>
        <w:spacing w:after="0" w:line="240" w:lineRule="auto"/>
        <w:ind w:right="425"/>
        <w:jc w:val="both"/>
        <w:rPr>
          <w:rFonts w:ascii="Museo 300" w:eastAsia="Times New Roman" w:hAnsi="Museo 300" w:cs="Segoe UI"/>
          <w:sz w:val="16"/>
          <w:szCs w:val="16"/>
          <w:lang w:val="es-ES" w:eastAsia="es-SV"/>
        </w:rPr>
      </w:pPr>
    </w:p>
    <w:p w14:paraId="36B5EE1D" w14:textId="3142910F" w:rsidR="00EB71C3" w:rsidRPr="0084399E" w:rsidRDefault="00EB71C3" w:rsidP="0084399E">
      <w:pPr>
        <w:shd w:val="clear" w:color="auto" w:fill="FFFFFF"/>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val="es-ES" w:eastAsia="es-SV"/>
        </w:rPr>
        <w:t>Sobre este punto, es preciso aclarar que la función principal del lector de la empresa distribuidora es específicamente la de realizar la toma de lectura de los medidores en cada ciclo de lectura; por tanto, se desconoce si esta persona se percató que existiera una alteración en el equipo de medición, ya que esto no forma parte de sus funciones como lector.</w:t>
      </w:r>
      <w:r w:rsidRPr="0084399E">
        <w:rPr>
          <w:rFonts w:ascii="Museo 300" w:eastAsia="Times New Roman" w:hAnsi="Museo 300" w:cs="Segoe UI"/>
          <w:sz w:val="16"/>
          <w:szCs w:val="16"/>
          <w:lang w:eastAsia="es-SV"/>
        </w:rPr>
        <w:t> </w:t>
      </w:r>
    </w:p>
    <w:p w14:paraId="4FA9F5D2" w14:textId="77777777" w:rsidR="00EB71C3" w:rsidRDefault="00EB71C3" w:rsidP="00EB71C3">
      <w:pPr>
        <w:shd w:val="clear" w:color="auto" w:fill="FFFFFF"/>
        <w:suppressAutoHyphens w:val="0"/>
        <w:autoSpaceDN/>
        <w:spacing w:after="0" w:line="240" w:lineRule="auto"/>
        <w:ind w:right="425"/>
        <w:jc w:val="both"/>
        <w:rPr>
          <w:rFonts w:ascii="Museo 300" w:eastAsia="Times New Roman" w:hAnsi="Museo 300" w:cs="Segoe UI"/>
          <w:color w:val="000000"/>
          <w:sz w:val="16"/>
          <w:szCs w:val="16"/>
          <w:lang w:val="es-ES" w:eastAsia="es-SV"/>
        </w:rPr>
      </w:pPr>
    </w:p>
    <w:p w14:paraId="7C7C9B2F" w14:textId="037C392C" w:rsidR="00EB71C3" w:rsidRPr="0084399E" w:rsidRDefault="00EB71C3" w:rsidP="0084399E">
      <w:pPr>
        <w:shd w:val="clear" w:color="auto" w:fill="FFFFFF"/>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color w:val="000000"/>
          <w:sz w:val="16"/>
          <w:szCs w:val="16"/>
          <w:lang w:val="es-ES" w:eastAsia="es-SV"/>
        </w:rPr>
        <w:t>Al momento de tener indicios de una condición irregular o cuando se realizan campañas de prevención, la distribuidora envía grupos especializados que tienen conocimientos en la detección de este tipo de condiciones y en la forma en que se deben recabar las pruebas pertinentes. Ahora bien, la SIGET, en su labor de supervisión, se encarga de verificar que la condición atribuible al usuario esté debidamente fundamentada, caso contrario, no se acepta el cobro por energía consumida y no registrada.</w:t>
      </w:r>
      <w:r w:rsidRPr="0084399E">
        <w:rPr>
          <w:rFonts w:ascii="Museo 300" w:eastAsia="Times New Roman" w:hAnsi="Museo 300" w:cs="Segoe UI"/>
          <w:color w:val="000000"/>
          <w:sz w:val="16"/>
          <w:szCs w:val="16"/>
          <w:lang w:eastAsia="es-SV"/>
        </w:rPr>
        <w:t> </w:t>
      </w:r>
    </w:p>
    <w:p w14:paraId="34DCB8F0" w14:textId="77777777" w:rsidR="00EB71C3" w:rsidRDefault="00EB71C3"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535A534F" w14:textId="739EF9A9" w:rsidR="00EB71C3" w:rsidRPr="0084399E" w:rsidRDefault="00EB71C3"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val="es-ES" w:eastAsia="es-SV"/>
        </w:rPr>
        <w:t>Por otra parte, en cuanto al registro histórico de consumo debe traer a cuenta que lo que demuestra es la disminución entre los meses de agosto del año 2019 hasta febrero del año 2020, producto del uso de una línea conectada antes del medidor (línea directa), lo cual indica que se modificó la carga que era utilizada bajo medición. </w:t>
      </w:r>
      <w:r w:rsidRPr="0084399E">
        <w:rPr>
          <w:rFonts w:ascii="Museo 300" w:eastAsia="Times New Roman" w:hAnsi="Museo 300" w:cs="Segoe UI"/>
          <w:sz w:val="16"/>
          <w:szCs w:val="16"/>
          <w:lang w:eastAsia="es-SV"/>
        </w:rPr>
        <w:t> </w:t>
      </w:r>
    </w:p>
    <w:p w14:paraId="6299E6E4" w14:textId="77777777" w:rsidR="00EB71C3" w:rsidRDefault="00EB71C3"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4B3AD3A4" w14:textId="29B36797" w:rsidR="00EB71C3" w:rsidRPr="0084399E" w:rsidRDefault="00EB71C3"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val="es-ES" w:eastAsia="es-SV"/>
        </w:rPr>
        <w:t>En el informe técnico presentado por la distribuidora se ilustra el periodo irregular comprendido entre el mes de agosto de 2019 hasta el mes de febrero de 2020, en el cual el promedio de consumo disminuyó con respecto a los consumos registrados antes y después de dicho periodo, sin que existiera un cambio de comportamiento de consumo comprobable por parte del usuario. </w:t>
      </w:r>
      <w:r w:rsidRPr="0084399E">
        <w:rPr>
          <w:rFonts w:ascii="Museo 300" w:eastAsia="Times New Roman" w:hAnsi="Museo 300" w:cs="Segoe UI"/>
          <w:sz w:val="16"/>
          <w:szCs w:val="16"/>
          <w:lang w:eastAsia="es-SV"/>
        </w:rPr>
        <w:t> </w:t>
      </w:r>
    </w:p>
    <w:p w14:paraId="2AD62188" w14:textId="77777777" w:rsidR="00EB71C3" w:rsidRPr="0084399E" w:rsidRDefault="00EB71C3" w:rsidP="00EB71C3">
      <w:pPr>
        <w:suppressAutoHyphens w:val="0"/>
        <w:autoSpaceDN/>
        <w:spacing w:after="0" w:line="240" w:lineRule="auto"/>
        <w:ind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eastAsia="es-SV"/>
        </w:rPr>
        <w:t> </w:t>
      </w:r>
    </w:p>
    <w:p w14:paraId="73D127E8" w14:textId="39AF3BBA" w:rsidR="00EB71C3" w:rsidRDefault="00EB71C3" w:rsidP="0084399E">
      <w:pPr>
        <w:shd w:val="clear" w:color="auto" w:fill="FFFFFF"/>
        <w:suppressAutoHyphens w:val="0"/>
        <w:autoSpaceDN/>
        <w:spacing w:after="0" w:line="240" w:lineRule="auto"/>
        <w:ind w:right="425" w:firstLine="708"/>
        <w:jc w:val="both"/>
        <w:rPr>
          <w:rFonts w:ascii="Museo 300" w:eastAsia="Times New Roman" w:hAnsi="Museo 300" w:cs="Segoe UI"/>
          <w:sz w:val="16"/>
          <w:szCs w:val="16"/>
          <w:lang w:eastAsia="es-SV"/>
        </w:rPr>
      </w:pPr>
      <w:r w:rsidRPr="0084399E">
        <w:rPr>
          <w:rFonts w:ascii="Museo 300" w:eastAsia="Times New Roman" w:hAnsi="Museo 300" w:cs="Segoe UI"/>
          <w:sz w:val="16"/>
          <w:szCs w:val="16"/>
          <w:u w:val="single"/>
          <w:lang w:val="es-ES" w:eastAsia="es-SV"/>
        </w:rPr>
        <w:t>Argumento del usuario sobre la línea directa encontrada y la ubicación del medidor:</w:t>
      </w:r>
      <w:r w:rsidRPr="0084399E">
        <w:rPr>
          <w:rFonts w:ascii="Museo 300" w:eastAsia="Times New Roman" w:hAnsi="Museo 300" w:cs="Segoe UI"/>
          <w:sz w:val="16"/>
          <w:szCs w:val="16"/>
          <w:lang w:eastAsia="es-SV"/>
        </w:rPr>
        <w:t> </w:t>
      </w:r>
    </w:p>
    <w:p w14:paraId="129328A3" w14:textId="77777777" w:rsidR="00EB71C3" w:rsidRPr="0084399E" w:rsidRDefault="00EB71C3" w:rsidP="0084399E">
      <w:pPr>
        <w:shd w:val="clear" w:color="auto" w:fill="FFFFFF"/>
        <w:suppressAutoHyphens w:val="0"/>
        <w:autoSpaceDN/>
        <w:spacing w:after="0" w:line="240" w:lineRule="auto"/>
        <w:ind w:right="425" w:firstLine="708"/>
        <w:jc w:val="both"/>
        <w:rPr>
          <w:rFonts w:ascii="Museo 300" w:eastAsia="Times New Roman" w:hAnsi="Museo 300" w:cs="Segoe UI"/>
          <w:sz w:val="16"/>
          <w:szCs w:val="16"/>
          <w:lang w:eastAsia="es-SV"/>
        </w:rPr>
      </w:pPr>
    </w:p>
    <w:p w14:paraId="39F4F6C1" w14:textId="0109E62A" w:rsidR="00EB71C3" w:rsidRDefault="00EB71C3"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val="es-ES" w:eastAsia="es-SV"/>
        </w:rPr>
        <w:t xml:space="preserve">El señor </w:t>
      </w:r>
      <w:r w:rsidR="00B734F2">
        <w:rPr>
          <w:rFonts w:ascii="Museo 300" w:eastAsia="Times New Roman" w:hAnsi="Museo 300" w:cs="Segoe UI"/>
          <w:sz w:val="16"/>
          <w:szCs w:val="16"/>
          <w:lang w:val="es-ES" w:eastAsia="es-SV"/>
        </w:rPr>
        <w:t>XXXXXXX</w:t>
      </w:r>
      <w:r w:rsidRPr="0084399E">
        <w:rPr>
          <w:rFonts w:ascii="Museo 300" w:eastAsia="Times New Roman" w:hAnsi="Museo 300" w:cs="Segoe UI"/>
          <w:sz w:val="16"/>
          <w:szCs w:val="16"/>
          <w:lang w:val="es-ES" w:eastAsia="es-SV"/>
        </w:rPr>
        <w:t xml:space="preserve"> señaló que el equipo de medición está en la fachada del inmueble y que no existe una conexión directa.</w:t>
      </w:r>
      <w:r w:rsidRPr="0084399E">
        <w:rPr>
          <w:rFonts w:ascii="Museo 300" w:eastAsia="Times New Roman" w:hAnsi="Museo 300" w:cs="Segoe UI"/>
          <w:sz w:val="16"/>
          <w:szCs w:val="16"/>
          <w:lang w:eastAsia="es-SV"/>
        </w:rPr>
        <w:t> </w:t>
      </w:r>
    </w:p>
    <w:p w14:paraId="130E7278" w14:textId="77777777" w:rsidR="00EB71C3" w:rsidRPr="0084399E" w:rsidRDefault="00EB71C3" w:rsidP="0084399E">
      <w:pPr>
        <w:suppressAutoHyphens w:val="0"/>
        <w:autoSpaceDN/>
        <w:spacing w:after="0" w:line="240" w:lineRule="auto"/>
        <w:ind w:left="708" w:right="425"/>
        <w:jc w:val="both"/>
        <w:rPr>
          <w:rFonts w:ascii="Museo 300" w:eastAsia="Times New Roman" w:hAnsi="Museo 300" w:cs="Segoe UI"/>
          <w:sz w:val="16"/>
          <w:szCs w:val="16"/>
          <w:lang w:eastAsia="es-SV"/>
        </w:rPr>
      </w:pPr>
    </w:p>
    <w:p w14:paraId="05AB0D2E" w14:textId="01962969" w:rsidR="00EB71C3" w:rsidRDefault="00EB71C3" w:rsidP="0084399E">
      <w:pPr>
        <w:shd w:val="clear" w:color="auto" w:fill="FFFFFF"/>
        <w:suppressAutoHyphens w:val="0"/>
        <w:autoSpaceDN/>
        <w:spacing w:after="0" w:line="240" w:lineRule="auto"/>
        <w:ind w:right="425" w:firstLine="708"/>
        <w:jc w:val="both"/>
        <w:rPr>
          <w:rFonts w:ascii="Museo 300" w:eastAsia="Times New Roman" w:hAnsi="Museo 300" w:cs="Segoe UI"/>
          <w:sz w:val="16"/>
          <w:szCs w:val="16"/>
          <w:lang w:eastAsia="es-SV"/>
        </w:rPr>
      </w:pPr>
      <w:r w:rsidRPr="0084399E">
        <w:rPr>
          <w:rFonts w:ascii="Museo 300" w:eastAsia="Times New Roman" w:hAnsi="Museo 300" w:cs="Segoe UI"/>
          <w:sz w:val="16"/>
          <w:szCs w:val="16"/>
          <w:u w:val="single"/>
          <w:lang w:val="es-ES" w:eastAsia="es-SV"/>
        </w:rPr>
        <w:t>Análisis del CAU:</w:t>
      </w:r>
      <w:r w:rsidRPr="0084399E">
        <w:rPr>
          <w:rFonts w:ascii="Museo 300" w:eastAsia="Times New Roman" w:hAnsi="Museo 300" w:cs="Segoe UI"/>
          <w:sz w:val="16"/>
          <w:szCs w:val="16"/>
          <w:lang w:eastAsia="es-SV"/>
        </w:rPr>
        <w:t> </w:t>
      </w:r>
    </w:p>
    <w:p w14:paraId="78BF639A" w14:textId="77777777" w:rsidR="00EB71C3" w:rsidRPr="0084399E" w:rsidRDefault="00EB71C3" w:rsidP="0084399E">
      <w:pPr>
        <w:shd w:val="clear" w:color="auto" w:fill="FFFFFF"/>
        <w:suppressAutoHyphens w:val="0"/>
        <w:autoSpaceDN/>
        <w:spacing w:after="0" w:line="240" w:lineRule="auto"/>
        <w:ind w:right="425" w:firstLine="708"/>
        <w:jc w:val="both"/>
        <w:rPr>
          <w:rFonts w:ascii="Museo 300" w:eastAsia="Times New Roman" w:hAnsi="Museo 300" w:cs="Segoe UI"/>
          <w:sz w:val="16"/>
          <w:szCs w:val="16"/>
          <w:lang w:eastAsia="es-SV"/>
        </w:rPr>
      </w:pPr>
    </w:p>
    <w:p w14:paraId="0E2540A2" w14:textId="02F9B73C" w:rsidR="00EB71C3" w:rsidRDefault="00EB71C3"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val="es-ES" w:eastAsia="es-SV"/>
        </w:rPr>
        <w:t>Sobre este punto, debe traerse a cuenta que la distribuidora presentó como evidencia la fotografía que ha sido denominada como n. º 1, en la cual</w:t>
      </w:r>
      <w:r>
        <w:rPr>
          <w:rFonts w:ascii="Museo 300" w:eastAsia="Times New Roman" w:hAnsi="Museo 300" w:cs="Segoe UI"/>
          <w:sz w:val="16"/>
          <w:szCs w:val="16"/>
          <w:lang w:val="es-ES" w:eastAsia="es-SV"/>
        </w:rPr>
        <w:t xml:space="preserve"> </w:t>
      </w:r>
      <w:r w:rsidRPr="0084399E">
        <w:rPr>
          <w:rFonts w:ascii="Museo 300" w:eastAsia="Times New Roman" w:hAnsi="Museo 300" w:cs="Segoe UI"/>
          <w:sz w:val="16"/>
          <w:szCs w:val="16"/>
          <w:lang w:val="es-ES" w:eastAsia="es-SV"/>
        </w:rPr>
        <w:t>se observa que el equipo de medición efectivamente se encontraba instalado en la fachada de la vivienda, al momento del hallazgo de la condición irregular. Además, en dicha fotografía se muestra claramente la conexión de una línea directa en la acometida del suministro.</w:t>
      </w:r>
      <w:r w:rsidRPr="0084399E">
        <w:rPr>
          <w:rFonts w:ascii="Museo 300" w:eastAsia="Times New Roman" w:hAnsi="Museo 300" w:cs="Segoe UI"/>
          <w:sz w:val="16"/>
          <w:szCs w:val="16"/>
          <w:lang w:eastAsia="es-SV"/>
        </w:rPr>
        <w:t> </w:t>
      </w:r>
    </w:p>
    <w:p w14:paraId="40F73484" w14:textId="77777777" w:rsidR="009763A6" w:rsidRPr="0084399E" w:rsidRDefault="009763A6" w:rsidP="0084399E">
      <w:pPr>
        <w:suppressAutoHyphens w:val="0"/>
        <w:autoSpaceDN/>
        <w:spacing w:after="0" w:line="240" w:lineRule="auto"/>
        <w:ind w:left="708" w:right="425"/>
        <w:jc w:val="both"/>
        <w:rPr>
          <w:rFonts w:ascii="Museo 300" w:eastAsia="Times New Roman" w:hAnsi="Museo 300" w:cs="Segoe UI"/>
          <w:sz w:val="16"/>
          <w:szCs w:val="16"/>
          <w:lang w:eastAsia="es-SV"/>
        </w:rPr>
      </w:pPr>
    </w:p>
    <w:p w14:paraId="1E047110" w14:textId="48D2ACAF" w:rsidR="00C77C98" w:rsidRPr="0084399E" w:rsidRDefault="00C77C98" w:rsidP="00C671E6">
      <w:pPr>
        <w:pStyle w:val="Prrafodelista"/>
        <w:ind w:left="426" w:right="425"/>
        <w:jc w:val="center"/>
        <w:rPr>
          <w:rFonts w:ascii="Museo 300" w:hAnsi="Museo 300"/>
          <w:sz w:val="16"/>
          <w:szCs w:val="16"/>
        </w:rPr>
      </w:pPr>
    </w:p>
    <w:p w14:paraId="4DA16B92" w14:textId="77777777" w:rsidR="000A77BC" w:rsidRDefault="000A77BC" w:rsidP="0084399E">
      <w:pPr>
        <w:suppressAutoHyphens w:val="0"/>
        <w:autoSpaceDN/>
        <w:spacing w:after="0" w:line="240" w:lineRule="auto"/>
        <w:ind w:left="708" w:right="425"/>
        <w:jc w:val="both"/>
        <w:rPr>
          <w:rFonts w:ascii="Museo 300" w:hAnsi="Museo 300" w:cs="Segoe UI"/>
          <w:sz w:val="16"/>
          <w:szCs w:val="16"/>
          <w:lang w:eastAsia="es-SV"/>
        </w:rPr>
      </w:pPr>
    </w:p>
    <w:p w14:paraId="17B41E75" w14:textId="4D01803C" w:rsidR="009763A6" w:rsidRPr="0084399E" w:rsidRDefault="009763A6" w:rsidP="0084399E">
      <w:pPr>
        <w:suppressAutoHyphens w:val="0"/>
        <w:autoSpaceDN/>
        <w:spacing w:after="0" w:line="240" w:lineRule="auto"/>
        <w:ind w:left="708" w:right="425"/>
        <w:jc w:val="both"/>
        <w:rPr>
          <w:rFonts w:ascii="Museo 300" w:hAnsi="Museo 300" w:cs="Segoe UI"/>
          <w:sz w:val="16"/>
          <w:szCs w:val="16"/>
          <w:lang w:eastAsia="es-SV"/>
        </w:rPr>
      </w:pPr>
      <w:r w:rsidRPr="0084399E">
        <w:rPr>
          <w:rFonts w:ascii="Museo 300" w:eastAsia="Times New Roman" w:hAnsi="Museo 300" w:cs="Segoe UI"/>
          <w:sz w:val="16"/>
          <w:szCs w:val="16"/>
          <w:lang w:val="es-ES" w:eastAsia="es-SV"/>
        </w:rPr>
        <w:t xml:space="preserve">En inspección realizada en fecha 19 de noviembre del año 2020 por parte del personal técnico del CAU de la SIGET se observó que la condición en la que se encontraba la línea directa difería de lo que presentó la distribuidora en la información requerida inicialmente. Asimismo, tal como indica el usuario, el equipo de medición está ubicado en la fachada de la vivienda, sin embargo, la línea que la distribuidora EEO encontró en su momento conectada de forma directa, actualmente está empalmada a la línea de carga de la instalación del inmueble, y por tanto, bajo medición tal como se observa en las fotografías identificadas como n. º 2 y n. º 3. </w:t>
      </w:r>
    </w:p>
    <w:p w14:paraId="740136CF" w14:textId="77777777" w:rsidR="009763A6" w:rsidRPr="0084399E" w:rsidRDefault="009763A6" w:rsidP="0084399E">
      <w:pPr>
        <w:suppressAutoHyphens w:val="0"/>
        <w:autoSpaceDN/>
        <w:spacing w:after="0" w:line="240" w:lineRule="auto"/>
        <w:ind w:left="708" w:right="425"/>
        <w:jc w:val="both"/>
        <w:rPr>
          <w:rFonts w:ascii="Museo 300" w:hAnsi="Museo 300" w:cs="Segoe UI"/>
          <w:sz w:val="16"/>
          <w:szCs w:val="16"/>
          <w:lang w:eastAsia="es-SV"/>
        </w:rPr>
      </w:pPr>
    </w:p>
    <w:p w14:paraId="45C3F5A1" w14:textId="2E3ED8AE" w:rsidR="00E75C97" w:rsidRDefault="009763A6" w:rsidP="0084399E">
      <w:pPr>
        <w:suppressAutoHyphens w:val="0"/>
        <w:autoSpaceDN/>
        <w:spacing w:after="0" w:line="240" w:lineRule="auto"/>
        <w:ind w:left="708" w:right="425"/>
        <w:jc w:val="both"/>
        <w:rPr>
          <w:rFonts w:ascii="Museo 300" w:hAnsi="Museo 300" w:cs="Segoe UI"/>
          <w:sz w:val="16"/>
          <w:szCs w:val="16"/>
          <w:lang w:eastAsia="es-SV"/>
        </w:rPr>
      </w:pPr>
      <w:r w:rsidRPr="0084399E">
        <w:rPr>
          <w:rFonts w:ascii="Museo 300" w:eastAsia="Times New Roman" w:hAnsi="Museo 300" w:cs="Segoe UI"/>
          <w:sz w:val="16"/>
          <w:szCs w:val="16"/>
          <w:lang w:val="es-ES" w:eastAsia="es-SV"/>
        </w:rPr>
        <w:t xml:space="preserve">En dichas fotografías se muestra claramente que la condición irregular encontrada por la distribuidora fue modificada por una tercera persona, con el posible propósito de desvirtuar la evidencia presentada por la EEO, ya </w:t>
      </w:r>
      <w:r w:rsidRPr="0084399E">
        <w:rPr>
          <w:rFonts w:ascii="Museo 300" w:eastAsia="Times New Roman" w:hAnsi="Museo 300" w:cs="Segoe UI"/>
          <w:sz w:val="16"/>
          <w:szCs w:val="16"/>
          <w:lang w:val="es-ES" w:eastAsia="es-SV"/>
        </w:rPr>
        <w:lastRenderedPageBreak/>
        <w:t>que en el conductor de la fase se observa un tramo con cinta aislante que coincide con el punto donde estuvo conectada la línea directa presentada en la información de la EEO. Ver fotografía n. º 3.</w:t>
      </w:r>
    </w:p>
    <w:p w14:paraId="3C0B53E4" w14:textId="0CDE2FD8" w:rsidR="009763A6" w:rsidRDefault="009763A6" w:rsidP="0084399E">
      <w:pPr>
        <w:suppressAutoHyphens w:val="0"/>
        <w:autoSpaceDN/>
        <w:spacing w:after="0" w:line="240" w:lineRule="auto"/>
        <w:ind w:left="708" w:right="425"/>
        <w:jc w:val="both"/>
        <w:rPr>
          <w:rFonts w:ascii="Museo 300" w:hAnsi="Museo 300" w:cs="Segoe UI"/>
          <w:sz w:val="16"/>
          <w:szCs w:val="16"/>
          <w:lang w:eastAsia="es-SV"/>
        </w:rPr>
      </w:pPr>
    </w:p>
    <w:p w14:paraId="713E7BCB" w14:textId="7BBE80D2"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r w:rsidRPr="0084399E">
        <w:rPr>
          <w:rFonts w:ascii="Museo 300" w:eastAsia="Times New Roman" w:hAnsi="Museo 300" w:cs="Segoe UI"/>
          <w:sz w:val="16"/>
          <w:szCs w:val="16"/>
          <w:lang w:val="es-ES" w:eastAsia="es-SV"/>
        </w:rPr>
        <w:t xml:space="preserve">Es importante agregar, que la información proporcionada por la EEO respecto a la condición irregular es contundente y demuestra que en el suministro utilizado por el señor </w:t>
      </w:r>
      <w:r w:rsidR="00B734F2">
        <w:rPr>
          <w:rFonts w:ascii="Museo 300" w:eastAsia="Times New Roman" w:hAnsi="Museo 300" w:cs="Segoe UI"/>
          <w:sz w:val="16"/>
          <w:szCs w:val="16"/>
          <w:lang w:val="es-ES" w:eastAsia="es-SV"/>
        </w:rPr>
        <w:t>XXXXXXX</w:t>
      </w:r>
      <w:r w:rsidRPr="0084399E">
        <w:rPr>
          <w:rFonts w:ascii="Museo 300" w:eastAsia="Times New Roman" w:hAnsi="Museo 300" w:cs="Segoe UI"/>
          <w:sz w:val="16"/>
          <w:szCs w:val="16"/>
          <w:lang w:val="es-ES" w:eastAsia="es-SV"/>
        </w:rPr>
        <w:t xml:space="preserve"> se estuvo consumiendo energía eléctrica sin ser registrada por el medidor. </w:t>
      </w:r>
    </w:p>
    <w:p w14:paraId="69AE33BA" w14:textId="77777777" w:rsidR="009763A6" w:rsidRPr="0084399E"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0520169B" w14:textId="6112CC8E"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r w:rsidRPr="0084399E">
        <w:rPr>
          <w:rFonts w:ascii="Museo 300" w:eastAsia="Times New Roman" w:hAnsi="Museo 300" w:cs="Segoe UI"/>
          <w:sz w:val="16"/>
          <w:szCs w:val="16"/>
          <w:lang w:val="es-ES" w:eastAsia="es-SV"/>
        </w:rPr>
        <w:t xml:space="preserve">Por parte del usuario final, en el transcurso del proceso, no sustentó sus argumentos de descargo que desvirtuaran la existencia de una condición irregular en el suministro, o explicara la razón de la disminución en el consumo, ya que cambio injustificado que presentó el historial de consumos antes y después del 10 febrero del año 2020 es un punto importante del análisis que conllevó a la determinación de la existencia de la condición irregular en el suministro del señor </w:t>
      </w:r>
      <w:r w:rsidR="00B734F2">
        <w:rPr>
          <w:rFonts w:ascii="Museo 300" w:eastAsia="Times New Roman" w:hAnsi="Museo 300" w:cs="Segoe UI"/>
          <w:sz w:val="16"/>
          <w:szCs w:val="16"/>
          <w:lang w:val="es-ES" w:eastAsia="es-SV"/>
        </w:rPr>
        <w:t>XXXXXXX</w:t>
      </w:r>
      <w:r w:rsidRPr="0084399E">
        <w:rPr>
          <w:rFonts w:ascii="Museo 300" w:eastAsia="Times New Roman" w:hAnsi="Museo 300" w:cs="Segoe UI"/>
          <w:sz w:val="16"/>
          <w:szCs w:val="16"/>
          <w:lang w:val="es-ES" w:eastAsia="es-SV"/>
        </w:rPr>
        <w:t>. </w:t>
      </w:r>
    </w:p>
    <w:p w14:paraId="7B517596" w14:textId="77777777" w:rsidR="009763A6" w:rsidRPr="0084399E"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0655BEA9" w14:textId="77777777"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r w:rsidRPr="0084399E">
        <w:rPr>
          <w:rFonts w:ascii="Museo 300" w:eastAsia="Times New Roman" w:hAnsi="Museo 300" w:cs="Segoe UI"/>
          <w:sz w:val="16"/>
          <w:szCs w:val="16"/>
          <w:lang w:val="es-ES" w:eastAsia="es-SV"/>
        </w:rPr>
        <w:t>Por tanto, se reitera que en el presente caso se comprobó, por medio de evidencia fotográfica y en el comportamiento de los históricos de consumo, la existencia de una línea adicional conectada en la acometida del suministro antes de medición. </w:t>
      </w:r>
    </w:p>
    <w:p w14:paraId="241B775E" w14:textId="413DAAB6"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75CAE1BA" w14:textId="77777777" w:rsidR="002A6FCB" w:rsidRDefault="002A6FCB"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4E20D87A" w14:textId="66DFA85D"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u w:val="single"/>
          <w:lang w:val="es-ES" w:eastAsia="es-SV"/>
        </w:rPr>
        <w:t>Argumento del usuario sobre inspección de la SIGET:</w:t>
      </w:r>
      <w:r w:rsidRPr="0084399E">
        <w:rPr>
          <w:rFonts w:ascii="Museo 300" w:eastAsia="Times New Roman" w:hAnsi="Museo 300" w:cs="Segoe UI"/>
          <w:sz w:val="16"/>
          <w:szCs w:val="16"/>
          <w:lang w:eastAsia="es-SV"/>
        </w:rPr>
        <w:t> </w:t>
      </w:r>
    </w:p>
    <w:p w14:paraId="2D4AF2E5" w14:textId="77777777" w:rsidR="009763A6" w:rsidRPr="0084399E"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5D1D98F6" w14:textId="53F26E54" w:rsidR="009763A6" w:rsidRPr="0084399E" w:rsidRDefault="009763A6"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val="es-ES" w:eastAsia="es-SV"/>
        </w:rPr>
        <w:t xml:space="preserve">El señor </w:t>
      </w:r>
      <w:r w:rsidR="00B734F2">
        <w:rPr>
          <w:rFonts w:ascii="Museo 300" w:eastAsia="Times New Roman" w:hAnsi="Museo 300" w:cs="Segoe UI"/>
          <w:sz w:val="16"/>
          <w:szCs w:val="16"/>
          <w:lang w:val="es-ES" w:eastAsia="es-SV"/>
        </w:rPr>
        <w:t>XXXXXXX</w:t>
      </w:r>
      <w:r w:rsidRPr="0084399E">
        <w:rPr>
          <w:rFonts w:ascii="Museo 300" w:eastAsia="Times New Roman" w:hAnsi="Museo 300" w:cs="Segoe UI"/>
          <w:sz w:val="16"/>
          <w:szCs w:val="16"/>
          <w:lang w:val="es-ES" w:eastAsia="es-SV"/>
        </w:rPr>
        <w:t> solicitó que el CAU realizara una nueva inspección técnica al suministro en estudio.</w:t>
      </w:r>
      <w:r w:rsidRPr="0084399E">
        <w:rPr>
          <w:rFonts w:ascii="Museo 300" w:eastAsia="Times New Roman" w:hAnsi="Museo 300" w:cs="Segoe UI"/>
          <w:sz w:val="16"/>
          <w:szCs w:val="16"/>
          <w:lang w:eastAsia="es-SV"/>
        </w:rPr>
        <w:t> </w:t>
      </w:r>
    </w:p>
    <w:p w14:paraId="0E63DECE" w14:textId="77777777" w:rsidR="00D30AD5" w:rsidRDefault="00D30AD5" w:rsidP="0084399E">
      <w:pPr>
        <w:suppressAutoHyphens w:val="0"/>
        <w:autoSpaceDN/>
        <w:spacing w:after="0" w:line="240" w:lineRule="auto"/>
        <w:ind w:left="708" w:right="425"/>
        <w:jc w:val="both"/>
        <w:rPr>
          <w:rFonts w:ascii="Museo 300" w:eastAsia="Times New Roman" w:hAnsi="Museo 300" w:cs="Segoe UI"/>
          <w:sz w:val="16"/>
          <w:szCs w:val="16"/>
          <w:u w:val="single"/>
          <w:lang w:val="es-ES" w:eastAsia="es-SV"/>
        </w:rPr>
      </w:pPr>
    </w:p>
    <w:p w14:paraId="5381EAA2" w14:textId="06E16EDF"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u w:val="single"/>
          <w:lang w:val="es-ES" w:eastAsia="es-SV"/>
        </w:rPr>
        <w:t>Análisis del CAU:</w:t>
      </w:r>
      <w:r w:rsidRPr="0084399E">
        <w:rPr>
          <w:rFonts w:ascii="Museo 300" w:eastAsia="Times New Roman" w:hAnsi="Museo 300" w:cs="Segoe UI"/>
          <w:sz w:val="16"/>
          <w:szCs w:val="16"/>
          <w:lang w:eastAsia="es-SV"/>
        </w:rPr>
        <w:t> </w:t>
      </w:r>
    </w:p>
    <w:p w14:paraId="27C9DAA9" w14:textId="77777777" w:rsidR="00D30AD5" w:rsidRPr="0084399E" w:rsidRDefault="00D30AD5" w:rsidP="0084399E">
      <w:pPr>
        <w:suppressAutoHyphens w:val="0"/>
        <w:autoSpaceDN/>
        <w:spacing w:after="0" w:line="240" w:lineRule="auto"/>
        <w:ind w:left="708" w:right="425"/>
        <w:jc w:val="both"/>
        <w:rPr>
          <w:rFonts w:ascii="Museo 300" w:eastAsia="Times New Roman" w:hAnsi="Museo 300" w:cs="Segoe UI"/>
          <w:sz w:val="16"/>
          <w:szCs w:val="16"/>
          <w:lang w:eastAsia="es-SV"/>
        </w:rPr>
      </w:pPr>
    </w:p>
    <w:p w14:paraId="3A133DD1" w14:textId="6E8BA9DC"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r w:rsidRPr="0084399E">
        <w:rPr>
          <w:rFonts w:ascii="Museo 300" w:eastAsia="Times New Roman" w:hAnsi="Museo 300" w:cs="Segoe UI"/>
          <w:sz w:val="16"/>
          <w:szCs w:val="16"/>
          <w:lang w:val="es-ES" w:eastAsia="es-SV"/>
        </w:rPr>
        <w:t>Respecto de dicho argumento, debe indicarse que la sociedad EEO, como parte de sus obligaciones encaminadas a cumplir la normativa establecida en el Procedimiento para Investigar la Existencia de Condiciones Irregulares en el Suministro de Energía del Usuario Final, cumplió con respecto a proporcionar la información solicitada; es decir, aportó todas las pruebas necesarias para analizar la determinación de una condición irregular. </w:t>
      </w:r>
    </w:p>
    <w:p w14:paraId="7F00546E" w14:textId="77777777" w:rsidR="009763A6" w:rsidRPr="0084399E"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0F374329" w14:textId="0A489EAF"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r w:rsidRPr="0084399E">
        <w:rPr>
          <w:rFonts w:ascii="Museo 300" w:eastAsia="Times New Roman" w:hAnsi="Museo 300" w:cs="Segoe UI"/>
          <w:sz w:val="16"/>
          <w:szCs w:val="16"/>
          <w:lang w:val="es-ES" w:eastAsia="es-SV"/>
        </w:rPr>
        <w:t>Lo anterior es importante recalcarlo, ya que de conformidad con el Procedimiento para Investigar la Existencia de Condiciones Irregulares en el Suministro de Energía del Usuario Final y lo establecido en los Términos y Condiciones del Pliego Tarifario, la obligación de aportar las pruebas pertinentes para demostrar una condición irregular la tiene la distribuidora. Por su parte, esta superintendencia tiene la obligación de valorar técnicamente la pertinencia y conducencia de tales pruebas para determinar si se comprueba fehacientemente la condición irregular con lo aportado por la distribuidora.  </w:t>
      </w:r>
    </w:p>
    <w:p w14:paraId="1EFC60D7" w14:textId="77777777" w:rsidR="009763A6" w:rsidRPr="0084399E"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56183344" w14:textId="02D717BF"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r w:rsidRPr="0084399E">
        <w:rPr>
          <w:rFonts w:ascii="Museo 300" w:eastAsia="Times New Roman" w:hAnsi="Museo 300" w:cs="Segoe UI"/>
          <w:sz w:val="16"/>
          <w:szCs w:val="16"/>
          <w:lang w:val="es-ES" w:eastAsia="es-SV"/>
        </w:rPr>
        <w:t>Complementariamente la SIGET puede realizar inspecciones u otras diligencias, pero únicamente en caso de considerarse necesario o si existe duda en algunos de los puntos analizados, ya que el momento idóneo para recabar la evidencia de una condición irregular se da cuando la distribuidora realiza sus visitas de campo. En el caso de las inspecciones de la SIGET estas realizan de forma posterior a la condición irregular y son para complementar información o documentación en el proceso de investigación regulatorio; es decir, no son con la finalidad de determinar una posible condición irregular pues en la mayoría de los casos éstas ya fueron corregidas por parte de la distribuidora. </w:t>
      </w:r>
    </w:p>
    <w:p w14:paraId="10B6B775" w14:textId="77777777" w:rsidR="009763A6" w:rsidRPr="0084399E"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79739A75" w14:textId="528BB67D"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r w:rsidRPr="0084399E">
        <w:rPr>
          <w:rFonts w:ascii="Museo 300" w:eastAsia="Times New Roman" w:hAnsi="Museo 300" w:cs="Segoe UI"/>
          <w:sz w:val="16"/>
          <w:szCs w:val="16"/>
          <w:lang w:val="es-ES" w:eastAsia="es-SV"/>
        </w:rPr>
        <w:t>Es por ello, que la labor de la SIGET se centra en verificar de forma estricta que la distribuidora haya cumplido con el deber de recabar y presentar las pruebas que fehacientemente demuestren la condición irregular atribuida al usuario, con base en el marco regulatorio aplicable. </w:t>
      </w:r>
    </w:p>
    <w:p w14:paraId="54E4B13A" w14:textId="77777777" w:rsidR="009763A6" w:rsidRPr="0084399E"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62F963C7" w14:textId="26751569"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r w:rsidRPr="0084399E">
        <w:rPr>
          <w:rFonts w:ascii="Museo 300" w:eastAsia="Times New Roman" w:hAnsi="Museo 300" w:cs="Segoe UI"/>
          <w:sz w:val="16"/>
          <w:szCs w:val="16"/>
          <w:lang w:val="es-ES" w:eastAsia="es-SV"/>
        </w:rPr>
        <w:t>Ahora bien, en la labor investigativa la SIGET no sólo valora las pruebas de la distribuidora sino también las que oportunamente presente el usuario; sin embargo, quien tiene la obligación de demostrar la condición irregular continúa siendo la distribuidora aun cuando el usuario no aporte pruebas de descargo. </w:t>
      </w:r>
    </w:p>
    <w:p w14:paraId="74C32D51" w14:textId="77777777" w:rsidR="009763A6" w:rsidRPr="0084399E"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1475AB14" w14:textId="29C628C9"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r w:rsidRPr="0084399E">
        <w:rPr>
          <w:rFonts w:ascii="Museo 300" w:eastAsia="Times New Roman" w:hAnsi="Museo 300" w:cs="Segoe UI"/>
          <w:sz w:val="16"/>
          <w:szCs w:val="16"/>
          <w:lang w:val="es-ES" w:eastAsia="es-SV"/>
        </w:rPr>
        <w:t>En el presente caso, dentro del procedimiento de investigación que se llevó a cabo entre el mes de mayo hasta el mes de octubre del presente del año 2020 (cabe tomar en cuenta las limitantes surgidas por la situación de emergencia que hasta la fecha aún persiste respecto al COVID-2019), no fue necesario realizar una investigación por parte del CAU, puesto que la distribuidora presentó pruebas fehacientes de la condición irregular. Aunado a ello, debe tomarse en cuenta que las actividades relacionadas a las inspecciones técnicas por parte de CAU se limitaron considerando el nivel de emergencia establecido y decretado por el Gobierno Central.  </w:t>
      </w:r>
    </w:p>
    <w:p w14:paraId="32176091" w14:textId="77777777" w:rsidR="009763A6" w:rsidRPr="0084399E"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0130D352" w14:textId="7B32A186"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r w:rsidRPr="0084399E">
        <w:rPr>
          <w:rFonts w:ascii="Museo 300" w:eastAsia="Times New Roman" w:hAnsi="Museo 300" w:cs="Segoe UI"/>
          <w:sz w:val="16"/>
          <w:szCs w:val="16"/>
          <w:lang w:val="es-ES" w:eastAsia="es-SV"/>
        </w:rPr>
        <w:t xml:space="preserve">Dentro de ese contexto, el CAU fundamentó su análisis sobre la base de la información presentada por la empresa distribuidora a lo largo del proceso investigativo que le fue encomendado, las pruebas aportadas, fotografías, los registros del historial del consumo demandado, entre otros, es decir la investigación y su dictamen ha partido de las evidencias, así como de otras pruebas obtenidas durante el proceso de investigación efectuado, con base en lo </w:t>
      </w:r>
      <w:r w:rsidRPr="0084399E">
        <w:rPr>
          <w:rFonts w:ascii="Museo 300" w:eastAsia="Times New Roman" w:hAnsi="Museo 300" w:cs="Segoe UI"/>
          <w:sz w:val="16"/>
          <w:szCs w:val="16"/>
          <w:lang w:val="es-ES" w:eastAsia="es-SV"/>
        </w:rPr>
        <w:lastRenderedPageBreak/>
        <w:t>estipulado en el Procedimiento para Investigar Condiciones Irregulares en el Suministro de Energía Eléctrica del Usuario Final contenido en el acuerdo N.° 283-E-2011. </w:t>
      </w:r>
    </w:p>
    <w:p w14:paraId="606B89CA" w14:textId="77777777" w:rsidR="009763A6" w:rsidRPr="0084399E"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492794FB" w14:textId="30B91D37" w:rsidR="009763A6" w:rsidRPr="0084399E" w:rsidRDefault="009763A6"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r w:rsidRPr="0084399E">
        <w:rPr>
          <w:rFonts w:ascii="Museo 300" w:eastAsia="Times New Roman" w:hAnsi="Museo 300" w:cs="Segoe UI"/>
          <w:sz w:val="16"/>
          <w:szCs w:val="16"/>
          <w:lang w:val="es-ES" w:eastAsia="es-SV"/>
        </w:rPr>
        <w:t xml:space="preserve">Por lo anteriormente expuesto, en lo que respecta al escrito presentado por el señor </w:t>
      </w:r>
      <w:r w:rsidR="00B734F2">
        <w:rPr>
          <w:rFonts w:ascii="Museo 300" w:eastAsia="Times New Roman" w:hAnsi="Museo 300" w:cs="Segoe UI"/>
          <w:sz w:val="16"/>
          <w:szCs w:val="16"/>
          <w:lang w:val="es-ES" w:eastAsia="es-SV"/>
        </w:rPr>
        <w:t>XXXXXXX</w:t>
      </w:r>
      <w:r w:rsidRPr="0084399E">
        <w:rPr>
          <w:rFonts w:ascii="Museo 300" w:eastAsia="Times New Roman" w:hAnsi="Museo 300" w:cs="Segoe UI"/>
          <w:sz w:val="16"/>
          <w:szCs w:val="16"/>
          <w:lang w:val="es-ES" w:eastAsia="es-SV"/>
        </w:rPr>
        <w:t> con fecha 13 de octubre del año 2020, se concluye que el usuario no ha presentado pruebas que fundamenten sus argumentos para desvirtuar el dictamen brindado en el informe técnico N.° IT-311-</w:t>
      </w:r>
      <w:r w:rsidR="00B734F2">
        <w:rPr>
          <w:rFonts w:ascii="Museo 300" w:eastAsia="Times New Roman" w:hAnsi="Museo 300" w:cs="Segoe UI"/>
          <w:sz w:val="16"/>
          <w:szCs w:val="16"/>
          <w:lang w:val="es-ES" w:eastAsia="es-SV"/>
        </w:rPr>
        <w:t>XXXXXXX</w:t>
      </w:r>
      <w:r w:rsidRPr="0084399E">
        <w:rPr>
          <w:rFonts w:ascii="Museo 300" w:eastAsia="Times New Roman" w:hAnsi="Museo 300" w:cs="Segoe UI"/>
          <w:sz w:val="16"/>
          <w:szCs w:val="16"/>
          <w:lang w:val="es-ES" w:eastAsia="es-SV"/>
        </w:rPr>
        <w:t>-CAU rendido previamente. </w:t>
      </w:r>
    </w:p>
    <w:p w14:paraId="0E8B30C3" w14:textId="77777777" w:rsidR="009763A6" w:rsidRPr="0084399E" w:rsidRDefault="009763A6" w:rsidP="009763A6">
      <w:pPr>
        <w:shd w:val="clear" w:color="auto" w:fill="FFFFFF"/>
        <w:suppressAutoHyphens w:val="0"/>
        <w:autoSpaceDN/>
        <w:spacing w:after="0" w:line="240" w:lineRule="auto"/>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eastAsia="es-SV"/>
        </w:rPr>
        <w:t> </w:t>
      </w:r>
    </w:p>
    <w:p w14:paraId="5E6E9CD9" w14:textId="77777777" w:rsidR="00675A72" w:rsidRDefault="009763A6"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b/>
          <w:bCs/>
          <w:sz w:val="16"/>
          <w:szCs w:val="16"/>
          <w:lang w:val="es-ES" w:eastAsia="es-SV"/>
        </w:rPr>
        <w:t xml:space="preserve">[…] </w:t>
      </w:r>
      <w:r w:rsidRPr="0084399E">
        <w:rPr>
          <w:rFonts w:ascii="Museo 300" w:eastAsia="Times New Roman" w:hAnsi="Museo 300" w:cs="Segoe UI"/>
          <w:b/>
          <w:bCs/>
          <w:sz w:val="16"/>
          <w:szCs w:val="16"/>
          <w:u w:val="single"/>
          <w:lang w:val="es-ES" w:eastAsia="es-SV"/>
        </w:rPr>
        <w:t>CONCLUSIONES</w:t>
      </w:r>
      <w:r w:rsidRPr="0084399E">
        <w:rPr>
          <w:rFonts w:ascii="Museo 300" w:eastAsia="Times New Roman" w:hAnsi="Museo 300" w:cs="Segoe UI"/>
          <w:sz w:val="16"/>
          <w:szCs w:val="16"/>
          <w:lang w:eastAsia="es-SV"/>
        </w:rPr>
        <w:t> </w:t>
      </w:r>
    </w:p>
    <w:p w14:paraId="685D934D" w14:textId="77777777" w:rsidR="00675A72" w:rsidRDefault="00675A72" w:rsidP="0084399E">
      <w:pPr>
        <w:suppressAutoHyphens w:val="0"/>
        <w:autoSpaceDN/>
        <w:spacing w:after="0" w:line="240" w:lineRule="auto"/>
        <w:ind w:left="708" w:right="425"/>
        <w:jc w:val="both"/>
        <w:rPr>
          <w:rFonts w:ascii="Museo 300" w:eastAsia="Times New Roman" w:hAnsi="Museo 300" w:cs="Segoe UI"/>
          <w:sz w:val="16"/>
          <w:szCs w:val="16"/>
          <w:lang w:val="es-ES" w:eastAsia="es-SV"/>
        </w:rPr>
      </w:pPr>
    </w:p>
    <w:p w14:paraId="77327035" w14:textId="6C2ACA82" w:rsidR="009763A6" w:rsidRDefault="009763A6" w:rsidP="0084399E">
      <w:pPr>
        <w:suppressAutoHyphens w:val="0"/>
        <w:autoSpaceDN/>
        <w:spacing w:after="0" w:line="240" w:lineRule="auto"/>
        <w:ind w:left="708" w:right="425"/>
        <w:jc w:val="both"/>
        <w:rPr>
          <w:rFonts w:ascii="Museo 300" w:eastAsia="Times New Roman" w:hAnsi="Museo 300" w:cs="Segoe UI"/>
          <w:sz w:val="16"/>
          <w:szCs w:val="16"/>
          <w:lang w:eastAsia="es-SV"/>
        </w:rPr>
      </w:pPr>
      <w:r w:rsidRPr="0084399E">
        <w:rPr>
          <w:rFonts w:ascii="Museo 300" w:eastAsia="Times New Roman" w:hAnsi="Museo 300" w:cs="Segoe UI"/>
          <w:sz w:val="16"/>
          <w:szCs w:val="16"/>
          <w:lang w:val="es-ES" w:eastAsia="es-SV"/>
        </w:rPr>
        <w:t>En consideración a los argumentos presentados por el señor </w:t>
      </w:r>
      <w:r w:rsidR="00B734F2">
        <w:rPr>
          <w:rFonts w:ascii="Museo 300" w:eastAsia="Times New Roman" w:hAnsi="Museo 300" w:cs="Segoe UI"/>
          <w:sz w:val="16"/>
          <w:szCs w:val="16"/>
          <w:lang w:val="es-ES" w:eastAsia="es-SV"/>
        </w:rPr>
        <w:t>XXXXXXX</w:t>
      </w:r>
      <w:r w:rsidRPr="0084399E">
        <w:rPr>
          <w:rFonts w:ascii="Museo 300" w:eastAsia="Times New Roman" w:hAnsi="Museo 300" w:cs="Segoe UI"/>
          <w:sz w:val="16"/>
          <w:szCs w:val="16"/>
          <w:lang w:eastAsia="es-SV"/>
        </w:rPr>
        <w:t>, se </w:t>
      </w:r>
      <w:r w:rsidRPr="0084399E">
        <w:rPr>
          <w:rFonts w:ascii="Museo 300" w:eastAsia="Times New Roman" w:hAnsi="Museo 300" w:cs="Segoe UI"/>
          <w:sz w:val="16"/>
          <w:szCs w:val="16"/>
          <w:lang w:val="es-ES" w:eastAsia="es-SV"/>
        </w:rPr>
        <w:t>concluye en lo siguiente:</w:t>
      </w:r>
      <w:r w:rsidRPr="0084399E">
        <w:rPr>
          <w:rFonts w:ascii="Museo 300" w:eastAsia="Times New Roman" w:hAnsi="Museo 300" w:cs="Segoe UI"/>
          <w:sz w:val="16"/>
          <w:szCs w:val="16"/>
          <w:lang w:eastAsia="es-SV"/>
        </w:rPr>
        <w:t> </w:t>
      </w:r>
    </w:p>
    <w:p w14:paraId="7F038E7E" w14:textId="77777777" w:rsidR="00675A72" w:rsidRPr="0084399E" w:rsidRDefault="00675A72" w:rsidP="0084399E">
      <w:pPr>
        <w:suppressAutoHyphens w:val="0"/>
        <w:autoSpaceDN/>
        <w:spacing w:after="0" w:line="240" w:lineRule="auto"/>
        <w:ind w:left="708" w:right="425"/>
        <w:jc w:val="both"/>
        <w:rPr>
          <w:rFonts w:ascii="Museo 300" w:eastAsia="Times New Roman" w:hAnsi="Museo 300" w:cs="Segoe UI"/>
          <w:sz w:val="16"/>
          <w:szCs w:val="16"/>
          <w:lang w:eastAsia="es-SV"/>
        </w:rPr>
      </w:pPr>
    </w:p>
    <w:p w14:paraId="65079611" w14:textId="34B4B80D" w:rsidR="009763A6" w:rsidRPr="0084399E" w:rsidRDefault="009763A6" w:rsidP="0084399E">
      <w:pPr>
        <w:pStyle w:val="Prrafodelista"/>
        <w:numPr>
          <w:ilvl w:val="0"/>
          <w:numId w:val="18"/>
        </w:numPr>
        <w:tabs>
          <w:tab w:val="clear" w:pos="720"/>
          <w:tab w:val="num" w:pos="1276"/>
        </w:tabs>
        <w:suppressAutoHyphens w:val="0"/>
        <w:autoSpaceDN/>
        <w:ind w:left="1276"/>
        <w:jc w:val="both"/>
        <w:rPr>
          <w:rFonts w:ascii="Museo 300" w:hAnsi="Museo 300" w:cs="Segoe UI"/>
          <w:sz w:val="16"/>
          <w:szCs w:val="16"/>
          <w:lang w:eastAsia="es-SV"/>
        </w:rPr>
      </w:pPr>
      <w:r w:rsidRPr="0084399E">
        <w:rPr>
          <w:rFonts w:ascii="Museo 300" w:hAnsi="Museo 300" w:cs="Segoe UI"/>
          <w:sz w:val="16"/>
          <w:szCs w:val="16"/>
          <w:lang w:eastAsia="es-SV"/>
        </w:rPr>
        <w:t>El CAU ha fundamentado su análisis sobre la base de la información que le fue requerida a las partes y presentada por la empresa distribuidora EEO a lo largo del proceso investigativo que le fue encomendado, como son las fotografías, los registros del historial del consumo demandado, memorias de cálculo, entre otros; es decir, su investigación y su correspondiente dictamen ha partido de los hechos fácticos y pruebas que durante el proceso de investigación han sido recabadas con base a lo estipulado en el Procedimiento para Investigar Condiciones Irregulares en el Suministro de Energía Eléctrica del Usuario Final contenido en el acuerdo N.° 283-E-2011. </w:t>
      </w:r>
    </w:p>
    <w:p w14:paraId="62F97530" w14:textId="77777777" w:rsidR="00675A72" w:rsidRPr="0084399E" w:rsidRDefault="00675A72" w:rsidP="0084399E">
      <w:pPr>
        <w:tabs>
          <w:tab w:val="num" w:pos="1276"/>
        </w:tabs>
        <w:suppressAutoHyphens w:val="0"/>
        <w:autoSpaceDN/>
        <w:spacing w:after="0" w:line="240" w:lineRule="auto"/>
        <w:ind w:left="1276"/>
        <w:jc w:val="both"/>
        <w:rPr>
          <w:rFonts w:ascii="Museo 300" w:eastAsia="Times New Roman" w:hAnsi="Museo 300" w:cs="Segoe UI"/>
          <w:sz w:val="16"/>
          <w:szCs w:val="16"/>
          <w:lang w:eastAsia="es-SV"/>
        </w:rPr>
      </w:pPr>
    </w:p>
    <w:p w14:paraId="6F14EAE8" w14:textId="026AFC33" w:rsidR="009763A6" w:rsidRPr="0084399E" w:rsidRDefault="009763A6" w:rsidP="0084399E">
      <w:pPr>
        <w:pStyle w:val="Prrafodelista"/>
        <w:numPr>
          <w:ilvl w:val="0"/>
          <w:numId w:val="18"/>
        </w:numPr>
        <w:tabs>
          <w:tab w:val="clear" w:pos="720"/>
          <w:tab w:val="num" w:pos="1276"/>
        </w:tabs>
        <w:suppressAutoHyphens w:val="0"/>
        <w:autoSpaceDN/>
        <w:ind w:left="1276"/>
        <w:jc w:val="both"/>
        <w:rPr>
          <w:rFonts w:ascii="Museo 300" w:hAnsi="Museo 300" w:cs="Segoe UI"/>
          <w:sz w:val="16"/>
          <w:szCs w:val="16"/>
          <w:lang w:eastAsia="es-SV"/>
        </w:rPr>
      </w:pPr>
      <w:r w:rsidRPr="0084399E">
        <w:rPr>
          <w:rFonts w:ascii="Museo 300" w:hAnsi="Museo 300" w:cs="Segoe UI"/>
          <w:sz w:val="16"/>
          <w:szCs w:val="16"/>
          <w:lang w:eastAsia="es-SV"/>
        </w:rPr>
        <w:t>En consideración con los argumentos del señor </w:t>
      </w:r>
      <w:r w:rsidR="00B734F2">
        <w:rPr>
          <w:rFonts w:ascii="Museo 300" w:hAnsi="Museo 300" w:cs="Segoe UI"/>
          <w:sz w:val="16"/>
          <w:szCs w:val="16"/>
          <w:lang w:eastAsia="es-SV"/>
        </w:rPr>
        <w:t>XXXXXXX</w:t>
      </w:r>
      <w:r w:rsidRPr="0084399E">
        <w:rPr>
          <w:rFonts w:ascii="Museo 300" w:hAnsi="Museo 300" w:cs="Segoe UI"/>
          <w:sz w:val="16"/>
          <w:szCs w:val="16"/>
          <w:lang w:eastAsia="es-SV"/>
        </w:rPr>
        <w:t> en su escrito de fecha 13 de octubre de dos mil veinte, se establece que no ha agregado elementos que permitan desvirtuar lo que el CAU dictaminó en el informe técnico que rindió a esta superintendencia. </w:t>
      </w:r>
      <w:r w:rsidR="00675A72">
        <w:rPr>
          <w:rFonts w:ascii="Museo 300" w:hAnsi="Museo 300" w:cs="Segoe UI"/>
          <w:sz w:val="16"/>
          <w:szCs w:val="16"/>
          <w:lang w:eastAsia="es-SV"/>
        </w:rPr>
        <w:t>[…]</w:t>
      </w:r>
    </w:p>
    <w:p w14:paraId="63D1358B" w14:textId="3C99D2F3" w:rsidR="003E556C" w:rsidRDefault="003E556C" w:rsidP="000E5E34">
      <w:pPr>
        <w:pStyle w:val="Prrafodelista"/>
        <w:tabs>
          <w:tab w:val="left" w:pos="426"/>
        </w:tabs>
        <w:ind w:left="426"/>
        <w:jc w:val="both"/>
        <w:rPr>
          <w:rFonts w:ascii="Museo 300" w:hAnsi="Museo 300" w:cs="Segoe UI"/>
          <w:sz w:val="16"/>
          <w:szCs w:val="16"/>
        </w:rPr>
      </w:pPr>
    </w:p>
    <w:p w14:paraId="5CF42C94" w14:textId="7CBAFECE" w:rsidR="00D30AD5" w:rsidRDefault="00D30AD5" w:rsidP="000E5E34">
      <w:pPr>
        <w:pStyle w:val="Prrafodelista"/>
        <w:tabs>
          <w:tab w:val="left" w:pos="426"/>
        </w:tabs>
        <w:ind w:left="426"/>
        <w:jc w:val="both"/>
        <w:rPr>
          <w:rFonts w:ascii="Museo 300" w:hAnsi="Museo 300" w:cs="Segoe UI"/>
          <w:sz w:val="16"/>
          <w:szCs w:val="16"/>
        </w:rPr>
      </w:pPr>
    </w:p>
    <w:p w14:paraId="2A35C64B" w14:textId="77777777" w:rsidR="00E75C97" w:rsidRPr="00C671E6" w:rsidRDefault="00E75C97" w:rsidP="00E75C97">
      <w:pPr>
        <w:numPr>
          <w:ilvl w:val="0"/>
          <w:numId w:val="4"/>
        </w:numPr>
        <w:suppressAutoHyphens w:val="0"/>
        <w:autoSpaceDN/>
        <w:spacing w:after="0" w:line="240" w:lineRule="auto"/>
        <w:jc w:val="center"/>
        <w:textAlignment w:val="auto"/>
        <w:rPr>
          <w:rFonts w:ascii="Museo Sans 500" w:hAnsi="Museo Sans 500" w:cs="Times New Roman"/>
          <w:b/>
          <w:sz w:val="20"/>
          <w:szCs w:val="20"/>
          <w:u w:val="single"/>
          <w:lang w:eastAsia="es-ES"/>
        </w:rPr>
      </w:pPr>
      <w:r w:rsidRPr="00C671E6">
        <w:rPr>
          <w:rFonts w:ascii="Museo Sans 500" w:hAnsi="Museo Sans 500" w:cs="Times New Roman"/>
          <w:b/>
          <w:sz w:val="20"/>
          <w:szCs w:val="20"/>
          <w:u w:val="single"/>
          <w:lang w:eastAsia="es-ES"/>
        </w:rPr>
        <w:t>SENTENCIA</w:t>
      </w:r>
    </w:p>
    <w:p w14:paraId="6C04FA4B" w14:textId="77777777" w:rsidR="00E75C97" w:rsidRPr="00BD38EB" w:rsidRDefault="00E75C97" w:rsidP="00E75C97">
      <w:pPr>
        <w:spacing w:after="0" w:line="240" w:lineRule="auto"/>
        <w:ind w:left="426"/>
        <w:jc w:val="both"/>
        <w:rPr>
          <w:rFonts w:ascii="Museo Sans 300" w:hAnsi="Museo Sans 300" w:cs="Times New Roman"/>
        </w:rPr>
      </w:pPr>
    </w:p>
    <w:p w14:paraId="5AC428D4" w14:textId="38A708E1" w:rsidR="002A6FCB" w:rsidRPr="00A94E38" w:rsidRDefault="00E75C97" w:rsidP="00097170">
      <w:pPr>
        <w:pStyle w:val="Prrafodelista"/>
        <w:numPr>
          <w:ilvl w:val="0"/>
          <w:numId w:val="7"/>
        </w:numPr>
        <w:tabs>
          <w:tab w:val="left" w:pos="426"/>
        </w:tabs>
        <w:ind w:left="426" w:hanging="426"/>
        <w:jc w:val="both"/>
        <w:rPr>
          <w:rFonts w:ascii="Museo Sans 300" w:hAnsi="Museo Sans 300"/>
          <w:sz w:val="20"/>
          <w:szCs w:val="20"/>
        </w:rPr>
      </w:pPr>
      <w:r w:rsidRPr="00A94E38">
        <w:rPr>
          <w:rFonts w:ascii="Museo Sans 300" w:hAnsi="Museo Sans 300"/>
          <w:sz w:val="20"/>
          <w:szCs w:val="20"/>
        </w:rPr>
        <w:t>Encontrándose el presente procedimiento en etapa de dictar sentencia, esta superintendencia, con apoyo del CAU, realiza las valoraciones siguientes:</w:t>
      </w:r>
    </w:p>
    <w:p w14:paraId="0C55390C" w14:textId="77777777" w:rsidR="00E75C97" w:rsidRPr="0084399E" w:rsidRDefault="00E75C97" w:rsidP="00E75C97">
      <w:pPr>
        <w:spacing w:after="0" w:line="240" w:lineRule="auto"/>
        <w:ind w:left="567"/>
        <w:jc w:val="both"/>
        <w:rPr>
          <w:rFonts w:ascii="Museo Sans 300" w:hAnsi="Museo Sans 300" w:cs="Times New Roman"/>
          <w:sz w:val="20"/>
          <w:szCs w:val="20"/>
          <w:lang w:eastAsia="es-ES"/>
        </w:rPr>
      </w:pPr>
    </w:p>
    <w:p w14:paraId="3C7A2793" w14:textId="77777777" w:rsidR="00E75C97" w:rsidRPr="0084399E" w:rsidRDefault="00E75C97" w:rsidP="00E75C97">
      <w:pPr>
        <w:numPr>
          <w:ilvl w:val="0"/>
          <w:numId w:val="5"/>
        </w:numPr>
        <w:suppressAutoHyphens w:val="0"/>
        <w:autoSpaceDN/>
        <w:spacing w:after="0" w:line="240" w:lineRule="auto"/>
        <w:contextualSpacing/>
        <w:jc w:val="center"/>
        <w:textAlignment w:val="auto"/>
        <w:rPr>
          <w:rFonts w:ascii="Museo Sans 500" w:hAnsi="Museo Sans 500" w:cs="Times New Roman"/>
          <w:b/>
          <w:sz w:val="20"/>
          <w:szCs w:val="20"/>
        </w:rPr>
      </w:pPr>
      <w:r w:rsidRPr="0084399E">
        <w:rPr>
          <w:rFonts w:ascii="Museo Sans 500" w:hAnsi="Museo Sans 500" w:cs="Times New Roman"/>
          <w:b/>
          <w:sz w:val="20"/>
          <w:szCs w:val="20"/>
        </w:rPr>
        <w:t>MARCO LEGAL</w:t>
      </w:r>
    </w:p>
    <w:p w14:paraId="354CFE4E" w14:textId="77777777" w:rsidR="00E75C97" w:rsidRPr="0084399E" w:rsidRDefault="00E75C97" w:rsidP="00E75C97">
      <w:pPr>
        <w:spacing w:after="0" w:line="240" w:lineRule="auto"/>
        <w:ind w:left="1068"/>
        <w:jc w:val="both"/>
        <w:rPr>
          <w:rFonts w:ascii="Museo Sans 300" w:hAnsi="Museo Sans 300" w:cs="Times New Roman"/>
          <w:b/>
          <w:bCs/>
          <w:sz w:val="20"/>
          <w:szCs w:val="20"/>
          <w:u w:val="single"/>
          <w:lang w:eastAsia="es-ES"/>
        </w:rPr>
      </w:pPr>
    </w:p>
    <w:p w14:paraId="65C4D03F" w14:textId="77777777" w:rsidR="00E75C97" w:rsidRPr="0084399E" w:rsidRDefault="00E75C97" w:rsidP="00E75C97">
      <w:pPr>
        <w:tabs>
          <w:tab w:val="left" w:pos="426"/>
        </w:tabs>
        <w:spacing w:after="0" w:line="240" w:lineRule="auto"/>
        <w:jc w:val="both"/>
        <w:rPr>
          <w:rFonts w:ascii="Museo Sans 500" w:eastAsia="Times New Roman" w:hAnsi="Museo Sans 500" w:cs="Times New Roman"/>
          <w:b/>
          <w:bCs/>
          <w:sz w:val="20"/>
          <w:szCs w:val="20"/>
          <w:lang w:eastAsia="es-ES"/>
        </w:rPr>
      </w:pPr>
      <w:r w:rsidRPr="0084399E">
        <w:rPr>
          <w:rFonts w:ascii="Museo Sans 500" w:hAnsi="Museo Sans 500" w:cs="Times New Roman"/>
          <w:b/>
          <w:bCs/>
          <w:sz w:val="20"/>
          <w:szCs w:val="20"/>
        </w:rPr>
        <w:tab/>
      </w:r>
      <w:proofErr w:type="gramStart"/>
      <w:r w:rsidRPr="0084399E">
        <w:rPr>
          <w:rFonts w:ascii="Museo Sans 500" w:eastAsia="Times New Roman" w:hAnsi="Museo Sans 500" w:cs="Times New Roman"/>
          <w:b/>
          <w:bCs/>
          <w:sz w:val="20"/>
          <w:szCs w:val="20"/>
          <w:lang w:eastAsia="es-ES"/>
        </w:rPr>
        <w:t>1.A</w:t>
      </w:r>
      <w:proofErr w:type="gramEnd"/>
      <w:r w:rsidRPr="0084399E">
        <w:rPr>
          <w:rFonts w:ascii="Museo Sans 500" w:eastAsia="Times New Roman" w:hAnsi="Museo Sans 500" w:cs="Times New Roman"/>
          <w:b/>
          <w:bCs/>
          <w:sz w:val="20"/>
          <w:szCs w:val="20"/>
          <w:lang w:eastAsia="es-ES"/>
        </w:rPr>
        <w:t>. Ley de Creación de la SIGET</w:t>
      </w:r>
    </w:p>
    <w:p w14:paraId="4A75FFE4" w14:textId="77777777" w:rsidR="00E75C97" w:rsidRPr="0084399E" w:rsidRDefault="00E75C97" w:rsidP="00E75C97">
      <w:pPr>
        <w:tabs>
          <w:tab w:val="left" w:pos="993"/>
        </w:tabs>
        <w:spacing w:after="0" w:line="240" w:lineRule="auto"/>
        <w:ind w:left="993"/>
        <w:jc w:val="both"/>
        <w:rPr>
          <w:rFonts w:ascii="Museo Sans 300" w:eastAsia="Times New Roman" w:hAnsi="Museo Sans 300" w:cs="Times New Roman"/>
          <w:b/>
          <w:bCs/>
          <w:sz w:val="20"/>
          <w:szCs w:val="20"/>
          <w:lang w:eastAsia="es-ES"/>
        </w:rPr>
      </w:pPr>
    </w:p>
    <w:p w14:paraId="2BE6A319" w14:textId="77777777" w:rsidR="00E75C97" w:rsidRPr="0084399E" w:rsidRDefault="00E75C97" w:rsidP="00E75C97">
      <w:pPr>
        <w:autoSpaceDE w:val="0"/>
        <w:spacing w:after="0" w:line="240" w:lineRule="auto"/>
        <w:ind w:left="426"/>
        <w:jc w:val="both"/>
        <w:rPr>
          <w:rFonts w:ascii="Museo Sans 300" w:hAnsi="Museo Sans 300" w:cs="Times New Roman"/>
          <w:sz w:val="20"/>
          <w:szCs w:val="20"/>
        </w:rPr>
      </w:pPr>
      <w:r w:rsidRPr="0084399E">
        <w:rPr>
          <w:rFonts w:ascii="Museo Sans 300" w:hAnsi="Museo Sans 300" w:cs="Times New Roman"/>
          <w:sz w:val="20"/>
          <w:szCs w:val="20"/>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A0BC4AE" w14:textId="77777777" w:rsidR="00E75C97" w:rsidRPr="0084399E" w:rsidRDefault="00E75C97" w:rsidP="00E75C97">
      <w:pPr>
        <w:autoSpaceDE w:val="0"/>
        <w:adjustRightInd w:val="0"/>
        <w:spacing w:after="0" w:line="240" w:lineRule="auto"/>
        <w:jc w:val="both"/>
        <w:rPr>
          <w:rFonts w:ascii="Museo Sans 300" w:hAnsi="Museo Sans 300" w:cs="Times New Roman"/>
          <w:sz w:val="20"/>
          <w:szCs w:val="20"/>
        </w:rPr>
      </w:pPr>
    </w:p>
    <w:p w14:paraId="408535CE" w14:textId="77777777" w:rsidR="00E75C97" w:rsidRPr="0084399E" w:rsidRDefault="00E75C97" w:rsidP="00E75C97">
      <w:pPr>
        <w:autoSpaceDE w:val="0"/>
        <w:spacing w:after="0" w:line="240" w:lineRule="auto"/>
        <w:ind w:left="426"/>
        <w:jc w:val="both"/>
        <w:rPr>
          <w:rFonts w:ascii="Museo Sans 500" w:hAnsi="Museo Sans 500"/>
          <w:b/>
          <w:bCs/>
          <w:sz w:val="20"/>
          <w:szCs w:val="20"/>
        </w:rPr>
      </w:pPr>
      <w:proofErr w:type="gramStart"/>
      <w:r w:rsidRPr="0084399E">
        <w:rPr>
          <w:rFonts w:ascii="Museo Sans 500" w:hAnsi="Museo Sans 500"/>
          <w:b/>
          <w:bCs/>
          <w:sz w:val="20"/>
          <w:szCs w:val="20"/>
        </w:rPr>
        <w:t>1.B</w:t>
      </w:r>
      <w:proofErr w:type="gramEnd"/>
      <w:r w:rsidRPr="0084399E">
        <w:rPr>
          <w:rFonts w:ascii="Museo Sans 500" w:hAnsi="Museo Sans 500"/>
          <w:b/>
          <w:bCs/>
          <w:sz w:val="20"/>
          <w:szCs w:val="20"/>
        </w:rPr>
        <w:t>. Ley General de Electricidad</w:t>
      </w:r>
    </w:p>
    <w:p w14:paraId="516DFD92" w14:textId="77777777" w:rsidR="00E75C97" w:rsidRPr="0084399E" w:rsidRDefault="00E75C97" w:rsidP="00E75C97">
      <w:pPr>
        <w:autoSpaceDE w:val="0"/>
        <w:spacing w:after="0" w:line="240" w:lineRule="auto"/>
        <w:ind w:left="426"/>
        <w:jc w:val="both"/>
        <w:rPr>
          <w:rFonts w:ascii="Museo Sans 500" w:hAnsi="Museo Sans 500"/>
          <w:b/>
          <w:bCs/>
          <w:sz w:val="20"/>
          <w:szCs w:val="20"/>
        </w:rPr>
      </w:pPr>
    </w:p>
    <w:p w14:paraId="03A5ACCC" w14:textId="77777777" w:rsidR="00E75C97" w:rsidRPr="0084399E" w:rsidRDefault="00E75C97" w:rsidP="00E75C97">
      <w:pPr>
        <w:autoSpaceDE w:val="0"/>
        <w:spacing w:after="0" w:line="240" w:lineRule="auto"/>
        <w:ind w:left="426"/>
        <w:jc w:val="both"/>
        <w:rPr>
          <w:rFonts w:ascii="Museo Sans 300" w:hAnsi="Museo Sans 300" w:cs="Times New Roman"/>
          <w:sz w:val="20"/>
          <w:szCs w:val="20"/>
        </w:rPr>
      </w:pPr>
      <w:r w:rsidRPr="0084399E">
        <w:rPr>
          <w:rFonts w:ascii="Museo Sans 300" w:hAnsi="Museo Sans 300" w:cs="Times New Roman"/>
          <w:sz w:val="20"/>
          <w:szCs w:val="20"/>
        </w:rPr>
        <w:t>De acuerdo con el artículo 2 letra e) de la Ley General de Electricidad, uno de los objetivos de dicho cuerpo legal es la protección de los derechos de los usuarios y de todas las entidades que desarrollan actividades en el sector.</w:t>
      </w:r>
    </w:p>
    <w:p w14:paraId="05E2D106" w14:textId="77777777" w:rsidR="00E75C97" w:rsidRPr="0084399E" w:rsidRDefault="00E75C97" w:rsidP="00E75C97">
      <w:pPr>
        <w:spacing w:after="0" w:line="240" w:lineRule="auto"/>
        <w:jc w:val="both"/>
        <w:rPr>
          <w:rFonts w:ascii="Segoe UI" w:eastAsia="Times New Roman" w:hAnsi="Segoe UI" w:cs="Segoe UI"/>
          <w:sz w:val="20"/>
          <w:szCs w:val="20"/>
        </w:rPr>
      </w:pPr>
      <w:r w:rsidRPr="0084399E">
        <w:rPr>
          <w:rFonts w:ascii="Segoe UI" w:eastAsia="Times New Roman" w:hAnsi="Segoe UI" w:cs="Segoe UI"/>
          <w:sz w:val="20"/>
          <w:szCs w:val="20"/>
        </w:rPr>
        <w:t> </w:t>
      </w:r>
    </w:p>
    <w:p w14:paraId="69798E85" w14:textId="1F4E4548" w:rsidR="00E75C97" w:rsidRPr="001C2E35" w:rsidRDefault="00E75C97" w:rsidP="00E75C97">
      <w:pPr>
        <w:pStyle w:val="Prrafodelista"/>
        <w:tabs>
          <w:tab w:val="left" w:pos="426"/>
        </w:tabs>
        <w:ind w:left="426"/>
        <w:jc w:val="both"/>
        <w:rPr>
          <w:rFonts w:ascii="Museo Sans 500" w:eastAsia="Calibri" w:hAnsi="Museo Sans 500"/>
          <w:b/>
          <w:sz w:val="20"/>
          <w:szCs w:val="20"/>
          <w:lang w:val="es-SV" w:eastAsia="es-SV"/>
        </w:rPr>
      </w:pPr>
      <w:r w:rsidRPr="001C2E35">
        <w:rPr>
          <w:rFonts w:ascii="Museo Sans 500" w:eastAsia="Calibri" w:hAnsi="Museo Sans 500"/>
          <w:b/>
          <w:sz w:val="20"/>
          <w:szCs w:val="20"/>
          <w:lang w:val="es-SV" w:eastAsia="es-SV"/>
        </w:rPr>
        <w:t>1.C. Términos y Condiciones Generales al Consumidor Final del Pliego Tarifario autorizado a la distribuidora EEO, S.A. de C.V. aplicables para el año 2020</w:t>
      </w:r>
      <w:r w:rsidR="003D5568">
        <w:rPr>
          <w:rFonts w:ascii="Museo Sans 500" w:eastAsia="Calibri" w:hAnsi="Museo Sans 500"/>
          <w:b/>
          <w:sz w:val="20"/>
          <w:szCs w:val="20"/>
          <w:lang w:val="es-SV" w:eastAsia="es-SV"/>
        </w:rPr>
        <w:t>.</w:t>
      </w:r>
    </w:p>
    <w:p w14:paraId="775D7F1F" w14:textId="77777777" w:rsidR="00E75C97" w:rsidRPr="001C2E35" w:rsidRDefault="00E75C97" w:rsidP="00E75C97">
      <w:pPr>
        <w:pStyle w:val="Prrafodelista"/>
        <w:tabs>
          <w:tab w:val="left" w:pos="426"/>
        </w:tabs>
        <w:ind w:left="426"/>
        <w:jc w:val="both"/>
        <w:rPr>
          <w:rFonts w:ascii="Museo Sans 500" w:eastAsia="Calibri" w:hAnsi="Museo Sans 500"/>
          <w:b/>
          <w:sz w:val="20"/>
          <w:szCs w:val="20"/>
          <w:lang w:val="es-SV" w:eastAsia="es-SV"/>
        </w:rPr>
      </w:pPr>
    </w:p>
    <w:p w14:paraId="58E2BD4C" w14:textId="77777777" w:rsidR="00E75C97" w:rsidRPr="0084399E" w:rsidRDefault="00E75C97" w:rsidP="00E75C97">
      <w:pPr>
        <w:spacing w:after="0" w:line="240" w:lineRule="auto"/>
        <w:ind w:left="426"/>
        <w:jc w:val="both"/>
        <w:rPr>
          <w:rFonts w:ascii="Museo Sans 300" w:hAnsi="Museo Sans 300"/>
          <w:sz w:val="20"/>
          <w:szCs w:val="20"/>
        </w:rPr>
      </w:pPr>
      <w:r w:rsidRPr="0084399E">
        <w:rPr>
          <w:rFonts w:ascii="Museo Sans 300" w:hAnsi="Museo Sans 300"/>
          <w:sz w:val="20"/>
          <w:szCs w:val="20"/>
        </w:rPr>
        <w:t xml:space="preserve">En el artículo 7 de dicho cuerpo normativo se detallan las situaciones en las cuales el usuario final está </w:t>
      </w:r>
      <w:r w:rsidRPr="0084399E">
        <w:rPr>
          <w:rFonts w:ascii="Museo Sans 300" w:hAnsi="Museo Sans 300" w:cs="Times New Roman"/>
          <w:sz w:val="20"/>
          <w:szCs w:val="20"/>
        </w:rPr>
        <w:t>incumpliendo</w:t>
      </w:r>
      <w:r w:rsidRPr="0084399E">
        <w:rPr>
          <w:rFonts w:ascii="Museo Sans 300" w:hAnsi="Museo Sans 300"/>
          <w:sz w:val="20"/>
          <w:szCs w:val="20"/>
        </w:rPr>
        <w:t xml:space="preserve"> las condiciones contractuales del suministro, cuando existan alteraciones en la acometida o en el </w:t>
      </w:r>
      <w:r w:rsidRPr="0084399E">
        <w:rPr>
          <w:rFonts w:ascii="Museo Sans 300" w:hAnsi="Museo Sans 300" w:cs="Times New Roman"/>
          <w:color w:val="000000"/>
          <w:sz w:val="20"/>
          <w:szCs w:val="20"/>
        </w:rPr>
        <w:t>equipo</w:t>
      </w:r>
      <w:r w:rsidRPr="0084399E">
        <w:rPr>
          <w:rFonts w:ascii="Museo Sans 300" w:hAnsi="Museo Sans 300"/>
          <w:sz w:val="20"/>
          <w:szCs w:val="20"/>
        </w:rPr>
        <w:t xml:space="preserve"> de medición. </w:t>
      </w:r>
      <w:r w:rsidRPr="0084399E">
        <w:rPr>
          <w:rFonts w:ascii="Museo Sans 300" w:hAnsi="Museo Sans 300" w:cs="Times New Roman"/>
          <w:sz w:val="20"/>
          <w:szCs w:val="20"/>
        </w:rPr>
        <w:t>De igual manera</w:t>
      </w:r>
      <w:r w:rsidRPr="0084399E">
        <w:rPr>
          <w:rFonts w:ascii="Museo Sans 300" w:hAnsi="Museo Sans 300" w:cs="Times New Roman"/>
          <w:color w:val="000000"/>
          <w:sz w:val="20"/>
          <w:szCs w:val="20"/>
        </w:rPr>
        <w:t xml:space="preserve"> determina que el distribuidor tiene la responsabilidad de recabar </w:t>
      </w:r>
      <w:r w:rsidRPr="0084399E">
        <w:rPr>
          <w:rFonts w:ascii="Museo Sans 300" w:hAnsi="Museo Sans 300"/>
          <w:sz w:val="20"/>
          <w:szCs w:val="20"/>
        </w:rPr>
        <w:t>toda la evidencia que conlleve a comprobar que existe el incumplimiento, y establece los medios probatorios que debe aportar ante la SIGET cuando se requieran.</w:t>
      </w:r>
    </w:p>
    <w:p w14:paraId="0D850253" w14:textId="77777777" w:rsidR="00E75C97" w:rsidRPr="0084399E" w:rsidRDefault="00E75C97" w:rsidP="00E75C97">
      <w:pPr>
        <w:spacing w:after="0" w:line="240" w:lineRule="auto"/>
        <w:ind w:left="426"/>
        <w:jc w:val="both"/>
        <w:rPr>
          <w:rFonts w:ascii="Museo Sans 300" w:hAnsi="Museo Sans 300"/>
          <w:sz w:val="20"/>
          <w:szCs w:val="20"/>
        </w:rPr>
      </w:pPr>
    </w:p>
    <w:p w14:paraId="5B00223A" w14:textId="4137ECC2" w:rsidR="00AF3674" w:rsidRPr="0084399E" w:rsidRDefault="00AF3674" w:rsidP="0084399E">
      <w:pPr>
        <w:spacing w:after="0" w:line="240" w:lineRule="auto"/>
        <w:ind w:left="426"/>
        <w:jc w:val="both"/>
        <w:rPr>
          <w:rFonts w:ascii="Museo Sans 300" w:hAnsi="Museo Sans 300"/>
          <w:sz w:val="20"/>
          <w:szCs w:val="20"/>
        </w:rPr>
      </w:pPr>
      <w:r w:rsidRPr="0084399E">
        <w:rPr>
          <w:rFonts w:ascii="Museo Sans 300" w:hAnsi="Museo Sans 300"/>
          <w:sz w:val="20"/>
          <w:szCs w:val="20"/>
        </w:rPr>
        <w:t>El artículo 29 determina que e</w:t>
      </w:r>
      <w:r w:rsidR="0078596C">
        <w:rPr>
          <w:rFonts w:ascii="Museo Sans 300" w:hAnsi="Museo Sans 300"/>
          <w:sz w:val="20"/>
          <w:szCs w:val="20"/>
        </w:rPr>
        <w:t>l d</w:t>
      </w:r>
      <w:r w:rsidRPr="0084399E">
        <w:rPr>
          <w:rFonts w:ascii="Museo Sans 300" w:hAnsi="Museo Sans 300"/>
          <w:sz w:val="20"/>
          <w:szCs w:val="20"/>
        </w:rPr>
        <w:t xml:space="preserve">istribuidor deberá efectuar la lectura del medidor de forma remota o presencial a más tardar a los treinta y un días después de haber efectuado la última lectura, y deberá emitir el respectivo documento de cobro mensualmente y no podrá cobrar los cargos que se </w:t>
      </w:r>
      <w:r w:rsidRPr="0084399E">
        <w:rPr>
          <w:rFonts w:ascii="Museo Sans 300" w:hAnsi="Museo Sans 300"/>
          <w:sz w:val="20"/>
          <w:szCs w:val="20"/>
        </w:rPr>
        <w:lastRenderedPageBreak/>
        <w:t xml:space="preserve">facturan en función de la lectura del medidor cuando no haya realizado la lectura correspondiente, salvo las excepciones previstas en este artículo. </w:t>
      </w:r>
    </w:p>
    <w:p w14:paraId="2F2E02CF" w14:textId="77777777" w:rsidR="00AF3674" w:rsidRPr="00AF3674" w:rsidRDefault="00AF3674" w:rsidP="00AF3674">
      <w:pPr>
        <w:tabs>
          <w:tab w:val="left" w:pos="426"/>
        </w:tabs>
        <w:spacing w:after="0" w:line="240" w:lineRule="auto"/>
        <w:ind w:left="426"/>
        <w:jc w:val="both"/>
        <w:rPr>
          <w:rFonts w:ascii="Museo Sans 300" w:hAnsi="Museo Sans 300" w:cs="Segoe UI"/>
          <w:color w:val="000000"/>
          <w:sz w:val="20"/>
          <w:szCs w:val="20"/>
          <w:shd w:val="clear" w:color="auto" w:fill="FFFFFF"/>
        </w:rPr>
      </w:pPr>
    </w:p>
    <w:p w14:paraId="132E7CB8" w14:textId="77777777" w:rsidR="00AF3674" w:rsidRPr="00AF3674" w:rsidRDefault="00AF3674" w:rsidP="00AF3674">
      <w:pPr>
        <w:tabs>
          <w:tab w:val="left" w:pos="426"/>
        </w:tabs>
        <w:spacing w:after="0" w:line="240" w:lineRule="auto"/>
        <w:ind w:left="426"/>
        <w:jc w:val="both"/>
        <w:rPr>
          <w:rFonts w:ascii="Museo Sans 300" w:hAnsi="Museo Sans 300" w:cs="Segoe UI"/>
          <w:color w:val="000000"/>
          <w:sz w:val="20"/>
          <w:szCs w:val="20"/>
          <w:shd w:val="clear" w:color="auto" w:fill="FFFFFF"/>
          <w:lang w:val="es-ES"/>
        </w:rPr>
      </w:pPr>
      <w:r w:rsidRPr="00AF3674">
        <w:rPr>
          <w:rFonts w:ascii="Museo Sans 300" w:hAnsi="Museo Sans 300" w:cs="Segoe UI"/>
          <w:color w:val="000000"/>
          <w:sz w:val="20"/>
          <w:szCs w:val="20"/>
          <w:shd w:val="clear" w:color="auto" w:fill="FFFFFF"/>
          <w:lang w:val="es-ES"/>
        </w:rPr>
        <w:t>Asimismo, el lector podrá reportar a la empresa distribuidora correspondiente los problemas en la acometida o en el equipo de medición que puedan ser identificados mediante observación de los mismos.</w:t>
      </w:r>
    </w:p>
    <w:p w14:paraId="7FC54FDB" w14:textId="1B29766E" w:rsidR="00AF3674" w:rsidRDefault="00AF3674" w:rsidP="00E75C97">
      <w:pPr>
        <w:tabs>
          <w:tab w:val="left" w:pos="426"/>
        </w:tabs>
        <w:spacing w:after="0" w:line="240" w:lineRule="auto"/>
        <w:ind w:left="426"/>
        <w:jc w:val="both"/>
        <w:rPr>
          <w:rFonts w:ascii="Museo Sans 300" w:hAnsi="Museo Sans 300" w:cs="Segoe UI"/>
          <w:color w:val="000000"/>
          <w:sz w:val="20"/>
          <w:szCs w:val="20"/>
          <w:shd w:val="clear" w:color="auto" w:fill="FFFFFF"/>
        </w:rPr>
      </w:pPr>
    </w:p>
    <w:p w14:paraId="42B6EB57" w14:textId="7C7C5106" w:rsidR="00E75C97" w:rsidRDefault="00E75C97" w:rsidP="00E75C97">
      <w:pPr>
        <w:tabs>
          <w:tab w:val="left" w:pos="426"/>
        </w:tabs>
        <w:spacing w:after="0" w:line="240" w:lineRule="auto"/>
        <w:ind w:left="426"/>
        <w:jc w:val="both"/>
        <w:rPr>
          <w:rFonts w:ascii="Museo Sans 300" w:hAnsi="Museo Sans 300" w:cs="Segoe UI"/>
          <w:color w:val="000000"/>
          <w:sz w:val="20"/>
          <w:szCs w:val="20"/>
          <w:shd w:val="clear" w:color="auto" w:fill="FFFFFF"/>
        </w:rPr>
      </w:pPr>
      <w:r w:rsidRPr="0084399E">
        <w:rPr>
          <w:rFonts w:ascii="Museo Sans 300" w:hAnsi="Museo Sans 300" w:cs="Segoe UI"/>
          <w:color w:val="000000"/>
          <w:sz w:val="20"/>
          <w:szCs w:val="20"/>
          <w:shd w:val="clear" w:color="auto" w:fill="FFFFFF"/>
        </w:rPr>
        <w:t>El artículo 36 inciso último de dichos Términos y Condiciones establece lo siguiente</w:t>
      </w:r>
      <w:r w:rsidRPr="0084399E">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84399E">
        <w:rPr>
          <w:rFonts w:ascii="Museo Sans 300" w:hAnsi="Museo Sans 300" w:cs="Segoe UI"/>
          <w:color w:val="000000"/>
          <w:sz w:val="20"/>
          <w:szCs w:val="20"/>
          <w:shd w:val="clear" w:color="auto" w:fill="FFFFFF"/>
        </w:rPr>
        <w:t> </w:t>
      </w:r>
    </w:p>
    <w:p w14:paraId="483D4658" w14:textId="38E4483A" w:rsidR="00A94E38" w:rsidRDefault="00A94E38" w:rsidP="00E75C97">
      <w:pPr>
        <w:tabs>
          <w:tab w:val="left" w:pos="426"/>
        </w:tabs>
        <w:spacing w:after="0" w:line="240" w:lineRule="auto"/>
        <w:ind w:left="426"/>
        <w:jc w:val="both"/>
        <w:rPr>
          <w:rFonts w:ascii="Museo Sans 300" w:hAnsi="Museo Sans 300" w:cs="Segoe UI"/>
          <w:color w:val="000000"/>
          <w:sz w:val="20"/>
          <w:szCs w:val="20"/>
          <w:shd w:val="clear" w:color="auto" w:fill="FFFFFF"/>
        </w:rPr>
      </w:pPr>
    </w:p>
    <w:p w14:paraId="1425ACDB" w14:textId="35AF3216" w:rsidR="00E75C97" w:rsidRDefault="00E75C97" w:rsidP="00A94E38">
      <w:pPr>
        <w:spacing w:after="0" w:line="240" w:lineRule="auto"/>
        <w:ind w:left="426"/>
        <w:jc w:val="both"/>
        <w:rPr>
          <w:rFonts w:ascii="Museo Sans 500" w:hAnsi="Museo Sans 500"/>
          <w:b/>
          <w:bCs/>
          <w:sz w:val="20"/>
          <w:szCs w:val="20"/>
        </w:rPr>
      </w:pPr>
      <w:proofErr w:type="gramStart"/>
      <w:r w:rsidRPr="0084399E">
        <w:rPr>
          <w:rFonts w:ascii="Museo Sans 500" w:hAnsi="Museo Sans 500"/>
          <w:b/>
          <w:bCs/>
          <w:sz w:val="20"/>
          <w:szCs w:val="20"/>
        </w:rPr>
        <w:t>1.D</w:t>
      </w:r>
      <w:proofErr w:type="gramEnd"/>
      <w:r w:rsidRPr="0084399E">
        <w:rPr>
          <w:rFonts w:ascii="Museo Sans 500" w:hAnsi="Museo Sans 500"/>
          <w:b/>
          <w:bCs/>
          <w:sz w:val="20"/>
          <w:szCs w:val="20"/>
        </w:rPr>
        <w:t>. Procedimiento para Investigar la Existencia de Condiciones Irregulares en el Suministro de Energía Eléctrica del Usuario Final</w:t>
      </w:r>
      <w:r w:rsidR="003D5568">
        <w:rPr>
          <w:rFonts w:ascii="Museo Sans 500" w:hAnsi="Museo Sans 500"/>
          <w:b/>
          <w:bCs/>
          <w:sz w:val="20"/>
          <w:szCs w:val="20"/>
        </w:rPr>
        <w:t>.</w:t>
      </w:r>
    </w:p>
    <w:p w14:paraId="1D21342F" w14:textId="77777777" w:rsidR="00A94E38" w:rsidRPr="0084399E" w:rsidRDefault="00A94E38" w:rsidP="00A94E38">
      <w:pPr>
        <w:spacing w:after="0" w:line="240" w:lineRule="auto"/>
        <w:ind w:left="426"/>
        <w:jc w:val="both"/>
        <w:rPr>
          <w:rFonts w:ascii="Museo Sans 300" w:hAnsi="Museo Sans 300" w:cs="Times New Roman"/>
          <w:sz w:val="20"/>
          <w:szCs w:val="20"/>
        </w:rPr>
      </w:pPr>
    </w:p>
    <w:p w14:paraId="0464FAAB" w14:textId="77777777" w:rsidR="00E75C97" w:rsidRPr="0084399E" w:rsidRDefault="00E75C97" w:rsidP="00E75C97">
      <w:pPr>
        <w:spacing w:after="0" w:line="240" w:lineRule="auto"/>
        <w:ind w:left="426"/>
        <w:jc w:val="both"/>
        <w:rPr>
          <w:rFonts w:ascii="Museo Sans 300" w:hAnsi="Museo Sans 300" w:cs="Times New Roman"/>
          <w:color w:val="000000"/>
          <w:sz w:val="20"/>
          <w:szCs w:val="20"/>
        </w:rPr>
      </w:pPr>
      <w:r w:rsidRPr="0084399E">
        <w:rPr>
          <w:rFonts w:ascii="Museo Sans 300" w:hAnsi="Museo Sans 300" w:cs="Times New Roman"/>
          <w:color w:val="000000"/>
          <w:sz w:val="20"/>
          <w:szCs w:val="20"/>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30F132EF" w14:textId="77777777" w:rsidR="00E75C97" w:rsidRPr="0084399E" w:rsidRDefault="00E75C97" w:rsidP="00E75C97">
      <w:pPr>
        <w:autoSpaceDE w:val="0"/>
        <w:adjustRightInd w:val="0"/>
        <w:spacing w:after="0" w:line="240" w:lineRule="auto"/>
        <w:ind w:left="426"/>
        <w:jc w:val="both"/>
        <w:rPr>
          <w:rFonts w:ascii="Museo Sans 300" w:hAnsi="Museo Sans 300" w:cs="Times New Roman"/>
          <w:color w:val="000000"/>
          <w:sz w:val="20"/>
          <w:szCs w:val="20"/>
        </w:rPr>
      </w:pPr>
      <w:r w:rsidRPr="0084399E">
        <w:rPr>
          <w:rFonts w:ascii="Museo Sans 300" w:hAnsi="Museo Sans 300" w:cs="Times New Roman"/>
          <w:color w:val="000000"/>
          <w:sz w:val="20"/>
          <w:szCs w:val="20"/>
        </w:rPr>
        <w:tab/>
      </w:r>
    </w:p>
    <w:p w14:paraId="2218443C" w14:textId="22C44C7B" w:rsidR="0078596C" w:rsidRPr="0084399E" w:rsidRDefault="0078596C" w:rsidP="0084399E">
      <w:pPr>
        <w:spacing w:after="0" w:line="240" w:lineRule="auto"/>
        <w:ind w:left="426"/>
        <w:jc w:val="both"/>
        <w:rPr>
          <w:rFonts w:ascii="Museo Sans 300" w:hAnsi="Museo Sans 300" w:cs="Times New Roman"/>
          <w:color w:val="000000"/>
          <w:sz w:val="20"/>
          <w:szCs w:val="20"/>
        </w:rPr>
      </w:pPr>
      <w:r>
        <w:rPr>
          <w:rFonts w:ascii="Museo Sans 300" w:hAnsi="Museo Sans 300" w:cs="Times New Roman"/>
          <w:color w:val="000000"/>
          <w:sz w:val="20"/>
          <w:szCs w:val="20"/>
        </w:rPr>
        <w:t xml:space="preserve">El apartado </w:t>
      </w:r>
      <w:r w:rsidRPr="0084399E">
        <w:rPr>
          <w:rFonts w:ascii="Museo Sans 300" w:hAnsi="Museo Sans 300" w:cs="Times New Roman"/>
          <w:color w:val="000000"/>
          <w:sz w:val="20"/>
          <w:szCs w:val="20"/>
        </w:rPr>
        <w:t xml:space="preserve">4.1.2. </w:t>
      </w:r>
      <w:proofErr w:type="gramStart"/>
      <w:r w:rsidRPr="0084399E">
        <w:rPr>
          <w:rFonts w:ascii="Museo Sans 300" w:hAnsi="Museo Sans 300" w:cs="Times New Roman"/>
          <w:color w:val="000000"/>
          <w:sz w:val="20"/>
          <w:szCs w:val="20"/>
        </w:rPr>
        <w:t>del</w:t>
      </w:r>
      <w:proofErr w:type="gramEnd"/>
      <w:r w:rsidRPr="0084399E">
        <w:rPr>
          <w:rFonts w:ascii="Museo Sans 300" w:hAnsi="Museo Sans 300" w:cs="Times New Roman"/>
          <w:color w:val="000000"/>
          <w:sz w:val="20"/>
          <w:szCs w:val="20"/>
        </w:rPr>
        <w:t xml:space="preserve"> procedimiento dispone que cuando existan situaciones que hagan presumir una condición irregular en el suministro del usuario final, el distribuidor realizará una inspección de las instalaciones eléctricas del usuario y levantará </w:t>
      </w:r>
      <w:r w:rsidRPr="0078596C">
        <w:rPr>
          <w:rFonts w:ascii="Museo Sans 300" w:hAnsi="Museo Sans 300" w:cs="Times New Roman"/>
          <w:color w:val="000000"/>
          <w:sz w:val="20"/>
          <w:szCs w:val="20"/>
        </w:rPr>
        <w:t>el acta de inspección de</w:t>
      </w:r>
      <w:r w:rsidRPr="0084399E">
        <w:rPr>
          <w:rFonts w:ascii="Museo Sans 300" w:hAnsi="Museo Sans 300" w:cs="Times New Roman"/>
          <w:color w:val="000000"/>
          <w:sz w:val="20"/>
          <w:szCs w:val="20"/>
        </w:rPr>
        <w:t xml:space="preserve"> Condiciones Irregulares.</w:t>
      </w:r>
    </w:p>
    <w:p w14:paraId="7F9C6DAA" w14:textId="77777777" w:rsidR="0078596C" w:rsidRDefault="0078596C" w:rsidP="00E75C97">
      <w:pPr>
        <w:spacing w:after="0" w:line="240" w:lineRule="auto"/>
        <w:ind w:left="426"/>
        <w:jc w:val="both"/>
        <w:rPr>
          <w:rFonts w:ascii="Museo Sans 300" w:hAnsi="Museo Sans 300" w:cs="Times New Roman"/>
          <w:color w:val="000000"/>
          <w:sz w:val="20"/>
          <w:szCs w:val="20"/>
        </w:rPr>
      </w:pPr>
    </w:p>
    <w:p w14:paraId="303BD93C" w14:textId="400AF66C" w:rsidR="00E75C97" w:rsidRPr="0084399E" w:rsidRDefault="00E75C97" w:rsidP="00E75C97">
      <w:pPr>
        <w:spacing w:after="0" w:line="240" w:lineRule="auto"/>
        <w:ind w:left="426"/>
        <w:jc w:val="both"/>
        <w:rPr>
          <w:rFonts w:ascii="Museo Sans 300" w:hAnsi="Museo Sans 300" w:cs="Times New Roman"/>
          <w:color w:val="000000"/>
          <w:sz w:val="20"/>
          <w:szCs w:val="20"/>
        </w:rPr>
      </w:pPr>
      <w:r w:rsidRPr="0084399E">
        <w:rPr>
          <w:rFonts w:ascii="Museo Sans 300" w:hAnsi="Museo Sans 300" w:cs="Times New Roman"/>
          <w:color w:val="000000"/>
          <w:sz w:val="20"/>
          <w:szCs w:val="20"/>
        </w:rPr>
        <w:t xml:space="preserve">El apartado 7.1. </w:t>
      </w:r>
      <w:proofErr w:type="gramStart"/>
      <w:r w:rsidRPr="0084399E">
        <w:rPr>
          <w:rFonts w:ascii="Museo Sans 300" w:hAnsi="Museo Sans 300" w:cs="Times New Roman"/>
          <w:color w:val="000000"/>
          <w:sz w:val="20"/>
          <w:szCs w:val="20"/>
        </w:rPr>
        <w:t>del</w:t>
      </w:r>
      <w:proofErr w:type="gramEnd"/>
      <w:r w:rsidRPr="0084399E">
        <w:rPr>
          <w:rFonts w:ascii="Museo Sans 300" w:hAnsi="Museo Sans 300" w:cs="Times New Roman"/>
          <w:color w:val="000000"/>
          <w:sz w:val="20"/>
          <w:szCs w:val="20"/>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0309A78B" w14:textId="77777777" w:rsidR="00E75C97" w:rsidRPr="0084399E" w:rsidRDefault="00E75C97" w:rsidP="00E75C97">
      <w:pPr>
        <w:spacing w:after="0" w:line="240" w:lineRule="auto"/>
        <w:ind w:left="426"/>
        <w:jc w:val="both"/>
        <w:rPr>
          <w:rFonts w:ascii="Museo Sans 300" w:hAnsi="Museo Sans 300" w:cs="Times New Roman"/>
          <w:color w:val="000000"/>
          <w:sz w:val="20"/>
          <w:szCs w:val="20"/>
        </w:rPr>
      </w:pPr>
    </w:p>
    <w:p w14:paraId="246D43AF" w14:textId="77777777" w:rsidR="00E75C97" w:rsidRPr="0084399E" w:rsidRDefault="00E75C97" w:rsidP="00E75C97">
      <w:pPr>
        <w:spacing w:after="0" w:line="240" w:lineRule="auto"/>
        <w:ind w:left="426"/>
        <w:jc w:val="both"/>
        <w:rPr>
          <w:rFonts w:ascii="Museo Sans 500" w:hAnsi="Museo Sans 500"/>
          <w:b/>
          <w:bCs/>
          <w:sz w:val="20"/>
          <w:szCs w:val="20"/>
        </w:rPr>
      </w:pPr>
      <w:proofErr w:type="gramStart"/>
      <w:r w:rsidRPr="0084399E">
        <w:rPr>
          <w:rFonts w:ascii="Museo Sans 500" w:hAnsi="Museo Sans 500"/>
          <w:b/>
          <w:bCs/>
          <w:sz w:val="20"/>
          <w:szCs w:val="20"/>
        </w:rPr>
        <w:t>1.E</w:t>
      </w:r>
      <w:proofErr w:type="gramEnd"/>
      <w:r w:rsidRPr="0084399E">
        <w:rPr>
          <w:rFonts w:ascii="Museo Sans 500" w:hAnsi="Museo Sans 500"/>
          <w:b/>
          <w:bCs/>
          <w:sz w:val="20"/>
          <w:szCs w:val="20"/>
        </w:rPr>
        <w:t xml:space="preserve">. Ley de Procedimientos Administrativos </w:t>
      </w:r>
    </w:p>
    <w:p w14:paraId="0ECA4F4B" w14:textId="77777777" w:rsidR="00E75C97" w:rsidRPr="0084399E" w:rsidRDefault="00E75C97" w:rsidP="00E75C97">
      <w:pPr>
        <w:spacing w:after="0" w:line="240" w:lineRule="auto"/>
        <w:ind w:left="426"/>
        <w:jc w:val="both"/>
        <w:rPr>
          <w:rFonts w:ascii="Museo Sans 300" w:hAnsi="Museo Sans 300" w:cs="Times New Roman"/>
          <w:color w:val="000000"/>
          <w:sz w:val="20"/>
          <w:szCs w:val="20"/>
        </w:rPr>
      </w:pPr>
    </w:p>
    <w:p w14:paraId="0250BC01" w14:textId="77777777" w:rsidR="00E75C97" w:rsidRPr="0084399E" w:rsidRDefault="00E75C97" w:rsidP="00E75C97">
      <w:pPr>
        <w:spacing w:after="0" w:line="240" w:lineRule="auto"/>
        <w:ind w:left="426"/>
        <w:jc w:val="both"/>
        <w:rPr>
          <w:rFonts w:ascii="Museo Sans 300" w:hAnsi="Museo Sans 300" w:cs="Times New Roman"/>
          <w:color w:val="000000"/>
          <w:sz w:val="20"/>
          <w:szCs w:val="20"/>
        </w:rPr>
      </w:pPr>
      <w:r w:rsidRPr="0084399E">
        <w:rPr>
          <w:rFonts w:ascii="Museo Sans 300" w:hAnsi="Museo Sans 300" w:cs="Times New Roman"/>
          <w:color w:val="000000"/>
          <w:sz w:val="20"/>
          <w:szCs w:val="20"/>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E4917FA" w14:textId="77777777" w:rsidR="00E75C97" w:rsidRPr="0084399E" w:rsidRDefault="00E75C97" w:rsidP="00E75C97">
      <w:pPr>
        <w:spacing w:after="0" w:line="240" w:lineRule="auto"/>
        <w:ind w:left="426"/>
        <w:jc w:val="both"/>
        <w:rPr>
          <w:rFonts w:ascii="Museo Sans 300" w:hAnsi="Museo Sans 300" w:cs="Times New Roman"/>
          <w:color w:val="000000"/>
          <w:sz w:val="20"/>
          <w:szCs w:val="20"/>
        </w:rPr>
      </w:pPr>
    </w:p>
    <w:p w14:paraId="0529B2B5" w14:textId="77777777" w:rsidR="00E75C97" w:rsidRPr="0084399E" w:rsidRDefault="00E75C97" w:rsidP="00E75C97">
      <w:pPr>
        <w:spacing w:after="0" w:line="240" w:lineRule="auto"/>
        <w:ind w:left="426"/>
        <w:jc w:val="both"/>
        <w:rPr>
          <w:rFonts w:ascii="Museo Sans 300" w:hAnsi="Museo Sans 300" w:cs="Times New Roman"/>
          <w:color w:val="000000"/>
          <w:sz w:val="20"/>
          <w:szCs w:val="20"/>
        </w:rPr>
      </w:pPr>
      <w:r w:rsidRPr="0084399E">
        <w:rPr>
          <w:rFonts w:ascii="Museo Sans 300" w:hAnsi="Museo Sans 300" w:cs="Times New Roman"/>
          <w:color w:val="000000"/>
          <w:sz w:val="20"/>
          <w:szCs w:val="20"/>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BB98EEA" w14:textId="77777777" w:rsidR="00E75C97" w:rsidRPr="0084399E" w:rsidRDefault="00E75C97" w:rsidP="00E75C97">
      <w:pPr>
        <w:spacing w:after="0" w:line="240" w:lineRule="auto"/>
        <w:jc w:val="both"/>
        <w:rPr>
          <w:rFonts w:ascii="Museo Sans 300" w:hAnsi="Museo Sans 300"/>
          <w:color w:val="000000"/>
          <w:sz w:val="20"/>
          <w:szCs w:val="20"/>
        </w:rPr>
      </w:pPr>
    </w:p>
    <w:p w14:paraId="08AC7397" w14:textId="77777777" w:rsidR="00E75C97" w:rsidRPr="0084399E" w:rsidRDefault="00E75C97" w:rsidP="00E75C97">
      <w:pPr>
        <w:spacing w:after="0" w:line="240" w:lineRule="auto"/>
        <w:ind w:left="426"/>
        <w:jc w:val="both"/>
        <w:rPr>
          <w:rFonts w:ascii="Museo Sans 500" w:hAnsi="Museo Sans 500"/>
          <w:b/>
          <w:bCs/>
          <w:sz w:val="20"/>
          <w:szCs w:val="20"/>
        </w:rPr>
      </w:pPr>
      <w:proofErr w:type="gramStart"/>
      <w:r w:rsidRPr="0084399E">
        <w:rPr>
          <w:rFonts w:ascii="Museo Sans 500" w:hAnsi="Museo Sans 500"/>
          <w:b/>
          <w:sz w:val="20"/>
          <w:szCs w:val="20"/>
        </w:rPr>
        <w:t>1.F</w:t>
      </w:r>
      <w:proofErr w:type="gramEnd"/>
      <w:r w:rsidRPr="0084399E">
        <w:rPr>
          <w:rFonts w:ascii="Museo Sans 500" w:hAnsi="Museo Sans 500"/>
          <w:b/>
          <w:sz w:val="20"/>
          <w:szCs w:val="20"/>
        </w:rPr>
        <w:t>. Respecto de los plazos administrativos</w:t>
      </w:r>
      <w:r w:rsidRPr="0084399E">
        <w:rPr>
          <w:rFonts w:ascii="Cambria Math" w:hAnsi="Cambria Math" w:cs="Cambria Math"/>
          <w:b/>
          <w:sz w:val="20"/>
          <w:szCs w:val="20"/>
        </w:rPr>
        <w:t> </w:t>
      </w:r>
      <w:r w:rsidRPr="0084399E">
        <w:rPr>
          <w:rFonts w:ascii="Museo Sans 500" w:hAnsi="Museo Sans 500"/>
          <w:b/>
          <w:bCs/>
          <w:sz w:val="20"/>
          <w:szCs w:val="20"/>
        </w:rPr>
        <w:t> </w:t>
      </w:r>
    </w:p>
    <w:p w14:paraId="5ADB0D65" w14:textId="77777777" w:rsidR="00E75C97" w:rsidRPr="001C2E35" w:rsidRDefault="00E75C97" w:rsidP="00E75C97">
      <w:pPr>
        <w:pStyle w:val="paragraph"/>
        <w:spacing w:before="0" w:after="0"/>
        <w:jc w:val="both"/>
        <w:rPr>
          <w:rFonts w:ascii="Museo Sans 300" w:hAnsi="Museo Sans 300" w:cs="Segoe UI"/>
          <w:sz w:val="20"/>
          <w:szCs w:val="20"/>
        </w:rPr>
      </w:pPr>
      <w:r w:rsidRPr="001C2E35">
        <w:rPr>
          <w:rStyle w:val="eop"/>
          <w:rFonts w:ascii="Museo Sans 300" w:hAnsi="Museo Sans 300" w:cs="Segoe UI"/>
          <w:sz w:val="20"/>
          <w:szCs w:val="20"/>
        </w:rPr>
        <w:t> </w:t>
      </w:r>
    </w:p>
    <w:p w14:paraId="209DB59C" w14:textId="77777777" w:rsidR="00E75C97" w:rsidRPr="0084399E" w:rsidRDefault="00E75C97" w:rsidP="00E75C97">
      <w:pPr>
        <w:spacing w:after="0" w:line="240" w:lineRule="auto"/>
        <w:ind w:left="426"/>
        <w:jc w:val="both"/>
        <w:rPr>
          <w:rStyle w:val="eop"/>
          <w:rFonts w:ascii="Museo Sans 300" w:hAnsi="Museo Sans 300" w:cs="Segoe UI"/>
          <w:sz w:val="20"/>
          <w:szCs w:val="20"/>
        </w:rPr>
      </w:pPr>
      <w:r w:rsidRPr="0084399E">
        <w:rPr>
          <w:rStyle w:val="normaltextrun"/>
          <w:rFonts w:ascii="Museo Sans 300" w:hAnsi="Museo Sans 300" w:cs="Segoe UI"/>
          <w:sz w:val="20"/>
          <w:szCs w:val="20"/>
        </w:rPr>
        <w:t>Mediante Decreto Legislativo</w:t>
      </w:r>
      <w:r w:rsidRPr="0084399E">
        <w:rPr>
          <w:rStyle w:val="normaltextrun"/>
          <w:rFonts w:ascii="Cambria Math" w:hAnsi="Cambria Math" w:cs="Cambria Math"/>
          <w:sz w:val="20"/>
          <w:szCs w:val="20"/>
        </w:rPr>
        <w:t> </w:t>
      </w:r>
      <w:r w:rsidRPr="0084399E">
        <w:rPr>
          <w:rStyle w:val="normaltextrun"/>
          <w:rFonts w:ascii="Museo Sans 300" w:hAnsi="Museo Sans 300" w:cs="Segoe UI"/>
          <w:sz w:val="20"/>
          <w:szCs w:val="20"/>
        </w:rPr>
        <w:t>N</w:t>
      </w:r>
      <w:proofErr w:type="gramStart"/>
      <w:r w:rsidRPr="0084399E">
        <w:rPr>
          <w:rStyle w:val="normaltextrun"/>
          <w:rFonts w:ascii="Museo Sans 300" w:hAnsi="Museo Sans 300" w:cs="Segoe UI"/>
          <w:sz w:val="20"/>
          <w:szCs w:val="20"/>
        </w:rPr>
        <w:t>.°</w:t>
      </w:r>
      <w:proofErr w:type="gramEnd"/>
      <w:r w:rsidRPr="0084399E">
        <w:rPr>
          <w:rStyle w:val="normaltextrun"/>
          <w:rFonts w:ascii="Cambria Math" w:hAnsi="Cambria Math" w:cs="Cambria Math"/>
          <w:sz w:val="20"/>
          <w:szCs w:val="20"/>
        </w:rPr>
        <w:t> </w:t>
      </w:r>
      <w:r w:rsidRPr="0084399E">
        <w:rPr>
          <w:rStyle w:val="normaltextrun"/>
          <w:rFonts w:ascii="Museo Sans 300" w:hAnsi="Museo Sans 300" w:cs="Segoe UI"/>
          <w:sz w:val="20"/>
          <w:szCs w:val="20"/>
        </w:rPr>
        <w:t>593, de fecha catorce de marzo de dos mil veinte, publicado en el Diario Oficial</w:t>
      </w:r>
      <w:r w:rsidRPr="0084399E">
        <w:rPr>
          <w:rStyle w:val="normaltextrun"/>
          <w:rFonts w:ascii="Cambria Math" w:hAnsi="Cambria Math" w:cs="Cambria Math"/>
          <w:sz w:val="20"/>
          <w:szCs w:val="20"/>
        </w:rPr>
        <w:t> </w:t>
      </w:r>
      <w:r w:rsidRPr="0084399E">
        <w:rPr>
          <w:rStyle w:val="normaltextrun"/>
          <w:rFonts w:ascii="Museo Sans 300" w:hAnsi="Museo Sans 300" w:cs="Segoe UI"/>
          <w:sz w:val="20"/>
          <w:szCs w:val="20"/>
        </w:rPr>
        <w:t>N.°</w:t>
      </w:r>
      <w:r w:rsidRPr="0084399E">
        <w:rPr>
          <w:rStyle w:val="normaltextrun"/>
          <w:rFonts w:ascii="Cambria Math" w:hAnsi="Cambria Math" w:cs="Cambria Math"/>
          <w:sz w:val="20"/>
          <w:szCs w:val="20"/>
        </w:rPr>
        <w:t> </w:t>
      </w:r>
      <w:r w:rsidRPr="0084399E">
        <w:rPr>
          <w:rStyle w:val="normaltextrun"/>
          <w:rFonts w:ascii="Museo Sans 300" w:hAnsi="Museo Sans 300" w:cs="Segoe UI"/>
          <w:sz w:val="20"/>
          <w:szCs w:val="20"/>
        </w:rPr>
        <w:t>52, Tomo 426 de la misma fecha, se decret</w:t>
      </w:r>
      <w:r w:rsidRPr="0084399E">
        <w:rPr>
          <w:rStyle w:val="normaltextrun"/>
          <w:rFonts w:ascii="Museo Sans 300" w:hAnsi="Museo Sans 300" w:cs="Museo Sans 300"/>
          <w:sz w:val="20"/>
          <w:szCs w:val="20"/>
        </w:rPr>
        <w:t>ó</w:t>
      </w:r>
      <w:r w:rsidRPr="0084399E">
        <w:rPr>
          <w:rStyle w:val="normaltextrun"/>
          <w:rFonts w:ascii="Cambria Math" w:hAnsi="Cambria Math" w:cs="Cambria Math"/>
          <w:sz w:val="20"/>
          <w:szCs w:val="20"/>
        </w:rPr>
        <w:t> </w:t>
      </w:r>
      <w:r w:rsidRPr="0084399E">
        <w:rPr>
          <w:rStyle w:val="normaltextrun"/>
          <w:rFonts w:ascii="Museo Sans 300" w:hAnsi="Museo Sans 300" w:cs="Segoe UI"/>
          <w:b/>
          <w:bCs/>
          <w:sz w:val="20"/>
          <w:szCs w:val="20"/>
        </w:rPr>
        <w:t>“Estado de Emergencia Nacional de la Pandemia por COVID-19</w:t>
      </w:r>
      <w:r w:rsidRPr="0084399E">
        <w:rPr>
          <w:rStyle w:val="normaltextrun"/>
          <w:rFonts w:ascii="Museo Sans 300" w:hAnsi="Museo Sans 300" w:cs="Segoe UI"/>
          <w:sz w:val="20"/>
          <w:szCs w:val="20"/>
        </w:rPr>
        <w:t>”, el cual fue prorrogado por la</w:t>
      </w:r>
      <w:r w:rsidRPr="0084399E">
        <w:rPr>
          <w:rStyle w:val="normaltextrun"/>
          <w:rFonts w:ascii="Cambria Math" w:hAnsi="Cambria Math" w:cs="Cambria Math"/>
          <w:sz w:val="20"/>
          <w:szCs w:val="20"/>
        </w:rPr>
        <w:t> </w:t>
      </w:r>
      <w:r w:rsidRPr="0084399E">
        <w:rPr>
          <w:rStyle w:val="normaltextrun"/>
          <w:rFonts w:ascii="Museo Sans 300" w:hAnsi="Museo Sans 300" w:cs="Segoe UI"/>
          <w:sz w:val="20"/>
          <w:szCs w:val="20"/>
        </w:rPr>
        <w:t>Asamblea Legislativa, en tres ocasiones; cuyos efectos concluyeron el dieciséis de mayo del dos mil veinte.</w:t>
      </w:r>
      <w:r w:rsidRPr="0084399E">
        <w:rPr>
          <w:rStyle w:val="normaltextrun"/>
          <w:rFonts w:ascii="Cambria Math" w:hAnsi="Cambria Math" w:cs="Cambria Math"/>
          <w:sz w:val="20"/>
          <w:szCs w:val="20"/>
        </w:rPr>
        <w:t> </w:t>
      </w:r>
      <w:r w:rsidRPr="0084399E">
        <w:rPr>
          <w:rStyle w:val="eop"/>
          <w:rFonts w:ascii="Museo Sans 300" w:hAnsi="Museo Sans 300" w:cs="Segoe UI"/>
          <w:sz w:val="20"/>
          <w:szCs w:val="20"/>
        </w:rPr>
        <w:t> </w:t>
      </w:r>
    </w:p>
    <w:p w14:paraId="5D4CD3F3" w14:textId="77777777" w:rsidR="00E75C97" w:rsidRPr="0084399E" w:rsidRDefault="00E75C97" w:rsidP="00E75C97">
      <w:pPr>
        <w:spacing w:after="0" w:line="240" w:lineRule="auto"/>
        <w:ind w:left="426"/>
        <w:jc w:val="both"/>
        <w:rPr>
          <w:rStyle w:val="eop"/>
          <w:rFonts w:ascii="Museo Sans 300" w:hAnsi="Museo Sans 300" w:cs="Segoe UI"/>
          <w:sz w:val="20"/>
          <w:szCs w:val="20"/>
        </w:rPr>
      </w:pPr>
    </w:p>
    <w:p w14:paraId="676BE68B" w14:textId="77777777" w:rsidR="00E75C97" w:rsidRPr="0084399E" w:rsidRDefault="00E75C97" w:rsidP="00E75C97">
      <w:pPr>
        <w:spacing w:after="0" w:line="240" w:lineRule="auto"/>
        <w:ind w:left="426"/>
        <w:jc w:val="both"/>
        <w:rPr>
          <w:rFonts w:ascii="Museo Sans 300" w:hAnsi="Museo Sans 300" w:cs="Segoe UI"/>
          <w:sz w:val="20"/>
          <w:szCs w:val="20"/>
        </w:rPr>
      </w:pPr>
      <w:r w:rsidRPr="0084399E">
        <w:rPr>
          <w:rStyle w:val="normaltextrun"/>
          <w:rFonts w:ascii="Museo Sans 300" w:hAnsi="Museo Sans 300" w:cs="Segoe UI"/>
          <w:sz w:val="20"/>
          <w:szCs w:val="20"/>
        </w:rPr>
        <w:t>No</w:t>
      </w:r>
      <w:r w:rsidRPr="0084399E">
        <w:rPr>
          <w:rStyle w:val="normaltextrun"/>
          <w:rFonts w:ascii="Cambria Math" w:hAnsi="Cambria Math" w:cs="Cambria Math"/>
          <w:sz w:val="20"/>
          <w:szCs w:val="20"/>
        </w:rPr>
        <w:t> </w:t>
      </w:r>
      <w:r w:rsidRPr="0084399E">
        <w:rPr>
          <w:rStyle w:val="normaltextrun"/>
          <w:rFonts w:ascii="Museo Sans 300" w:hAnsi="Museo Sans 300" w:cs="Segoe UI"/>
          <w:sz w:val="20"/>
          <w:szCs w:val="20"/>
        </w:rPr>
        <w:t>obstante</w:t>
      </w:r>
      <w:r w:rsidRPr="0084399E">
        <w:rPr>
          <w:rStyle w:val="normaltextrun"/>
          <w:rFonts w:ascii="Cambria Math" w:hAnsi="Cambria Math" w:cs="Cambria Math"/>
          <w:sz w:val="20"/>
          <w:szCs w:val="20"/>
        </w:rPr>
        <w:t> </w:t>
      </w:r>
      <w:r w:rsidRPr="0084399E">
        <w:rPr>
          <w:rStyle w:val="normaltextrun"/>
          <w:rFonts w:ascii="Museo Sans 300" w:hAnsi="Museo Sans 300" w:cs="Segoe UI"/>
          <w:sz w:val="20"/>
          <w:szCs w:val="20"/>
        </w:rPr>
        <w:t>lo anterior, por medio de la resoluci</w:t>
      </w:r>
      <w:r w:rsidRPr="0084399E">
        <w:rPr>
          <w:rStyle w:val="normaltextrun"/>
          <w:rFonts w:ascii="Museo Sans 300" w:hAnsi="Museo Sans 300" w:cs="Museo Sans 300"/>
          <w:sz w:val="20"/>
          <w:szCs w:val="20"/>
        </w:rPr>
        <w:t>ó</w:t>
      </w:r>
      <w:r w:rsidRPr="0084399E">
        <w:rPr>
          <w:rStyle w:val="normaltextrun"/>
          <w:rFonts w:ascii="Museo Sans 300" w:hAnsi="Museo Sans 300" w:cs="Segoe UI"/>
          <w:sz w:val="20"/>
          <w:szCs w:val="20"/>
        </w:rPr>
        <w:t>n de las diecis</w:t>
      </w:r>
      <w:r w:rsidRPr="0084399E">
        <w:rPr>
          <w:rStyle w:val="normaltextrun"/>
          <w:rFonts w:ascii="Museo Sans 300" w:hAnsi="Museo Sans 300" w:cs="Museo Sans 300"/>
          <w:sz w:val="20"/>
          <w:szCs w:val="20"/>
        </w:rPr>
        <w:t>é</w:t>
      </w:r>
      <w:r w:rsidRPr="0084399E">
        <w:rPr>
          <w:rStyle w:val="normaltextrun"/>
          <w:rFonts w:ascii="Museo Sans 300" w:hAnsi="Museo Sans 300" w:cs="Segoe UI"/>
          <w:sz w:val="20"/>
          <w:szCs w:val="20"/>
        </w:rPr>
        <w:t>is horas con treinta y seis minutos del d</w:t>
      </w:r>
      <w:r w:rsidRPr="0084399E">
        <w:rPr>
          <w:rStyle w:val="normaltextrun"/>
          <w:rFonts w:ascii="Museo Sans 300" w:hAnsi="Museo Sans 300" w:cs="Museo Sans 300"/>
          <w:sz w:val="20"/>
          <w:szCs w:val="20"/>
        </w:rPr>
        <w:t>í</w:t>
      </w:r>
      <w:r w:rsidRPr="0084399E">
        <w:rPr>
          <w:rStyle w:val="normaltextrun"/>
          <w:rFonts w:ascii="Museo Sans 300" w:hAnsi="Museo Sans 300" w:cs="Segoe UI"/>
          <w:sz w:val="20"/>
          <w:szCs w:val="20"/>
        </w:rPr>
        <w:t>a veintid</w:t>
      </w:r>
      <w:r w:rsidRPr="0084399E">
        <w:rPr>
          <w:rStyle w:val="normaltextrun"/>
          <w:rFonts w:ascii="Museo Sans 300" w:hAnsi="Museo Sans 300" w:cs="Museo Sans 300"/>
          <w:sz w:val="20"/>
          <w:szCs w:val="20"/>
        </w:rPr>
        <w:t>ó</w:t>
      </w:r>
      <w:r w:rsidRPr="0084399E">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proofErr w:type="gramStart"/>
      <w:r w:rsidRPr="0084399E">
        <w:rPr>
          <w:rStyle w:val="normaltextrun"/>
          <w:rFonts w:ascii="Museo Sans 300" w:hAnsi="Museo Sans 300" w:cs="Segoe UI"/>
          <w:sz w:val="20"/>
          <w:szCs w:val="20"/>
        </w:rPr>
        <w:t>:</w:t>
      </w:r>
      <w:r w:rsidRPr="0084399E">
        <w:rPr>
          <w:rStyle w:val="normaltextrun"/>
          <w:rFonts w:ascii="Cambria Math" w:hAnsi="Cambria Math" w:cs="Cambria Math"/>
          <w:sz w:val="20"/>
          <w:szCs w:val="20"/>
        </w:rPr>
        <w:t> </w:t>
      </w:r>
      <w:proofErr w:type="gramEnd"/>
      <w:r w:rsidRPr="0084399E">
        <w:rPr>
          <w:rStyle w:val="eop"/>
          <w:rFonts w:ascii="Museo Sans 300" w:hAnsi="Museo Sans 300" w:cs="Segoe UI"/>
          <w:sz w:val="20"/>
          <w:szCs w:val="20"/>
        </w:rPr>
        <w:t> </w:t>
      </w:r>
    </w:p>
    <w:p w14:paraId="31785776" w14:textId="77777777" w:rsidR="00E75C97" w:rsidRPr="00937F60" w:rsidRDefault="00E75C97" w:rsidP="00E75C97">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lastRenderedPageBreak/>
        <w:t> </w:t>
      </w:r>
      <w:r w:rsidRPr="00937F60">
        <w:rPr>
          <w:rStyle w:val="eop"/>
          <w:rFonts w:ascii="Museo Sans 300" w:hAnsi="Museo Sans 300" w:cs="Segoe UI"/>
          <w:sz w:val="20"/>
          <w:szCs w:val="20"/>
        </w:rPr>
        <w:t> </w:t>
      </w:r>
    </w:p>
    <w:p w14:paraId="70C01218" w14:textId="77777777" w:rsidR="00E75C97" w:rsidRPr="001C2E35" w:rsidRDefault="00E75C97" w:rsidP="001C2E35">
      <w:pPr>
        <w:pStyle w:val="paragraph"/>
        <w:shd w:val="clear" w:color="auto" w:fill="FFFFFF"/>
        <w:tabs>
          <w:tab w:val="left" w:pos="1418"/>
        </w:tabs>
        <w:spacing w:before="0" w:after="0"/>
        <w:ind w:left="993" w:right="555"/>
        <w:jc w:val="both"/>
        <w:rPr>
          <w:rFonts w:ascii="Museo 300" w:hAnsi="Museo 300" w:cs="Segoe UI"/>
          <w:sz w:val="16"/>
          <w:szCs w:val="16"/>
        </w:rPr>
      </w:pPr>
      <w:r w:rsidRPr="0084399E">
        <w:rPr>
          <w:rStyle w:val="normaltextrun"/>
          <w:rFonts w:ascii="Museo 300" w:hAnsi="Museo 300" w:cs="Segoe UI"/>
          <w:sz w:val="16"/>
          <w:szCs w:val="16"/>
        </w:rPr>
        <w:t>“”5.</w:t>
      </w:r>
      <w:r w:rsidRPr="0084399E">
        <w:rPr>
          <w:rStyle w:val="normaltextrun"/>
          <w:rFonts w:ascii="Cambria Math" w:hAnsi="Cambria Math" w:cs="Cambria Math"/>
          <w:sz w:val="16"/>
          <w:szCs w:val="16"/>
        </w:rPr>
        <w:t> </w:t>
      </w:r>
      <w:proofErr w:type="spellStart"/>
      <w:r w:rsidRPr="0084399E">
        <w:rPr>
          <w:rStyle w:val="normaltextrun"/>
          <w:rFonts w:ascii="Museo 300" w:hAnsi="Museo 300" w:cs="Segoe UI"/>
          <w:sz w:val="16"/>
          <w:szCs w:val="16"/>
        </w:rPr>
        <w:t>Revívese</w:t>
      </w:r>
      <w:proofErr w:type="spellEnd"/>
      <w:r w:rsidRPr="0084399E">
        <w:rPr>
          <w:rStyle w:val="normaltextrun"/>
          <w:rFonts w:ascii="Cambria Math" w:hAnsi="Cambria Math" w:cs="Cambria Math"/>
          <w:sz w:val="16"/>
          <w:szCs w:val="16"/>
        </w:rPr>
        <w:t> </w:t>
      </w:r>
      <w:r w:rsidRPr="0084399E">
        <w:rPr>
          <w:rStyle w:val="normaltextrun"/>
          <w:rFonts w:ascii="Museo 300" w:hAnsi="Museo 300" w:cs="Segoe UI"/>
          <w:sz w:val="16"/>
          <w:szCs w:val="16"/>
        </w:rPr>
        <w:t>el Decreto Legislativo</w:t>
      </w:r>
      <w:r w:rsidRPr="0084399E">
        <w:rPr>
          <w:rStyle w:val="normaltextrun"/>
          <w:rFonts w:ascii="Cambria Math" w:hAnsi="Cambria Math" w:cs="Cambria Math"/>
          <w:sz w:val="16"/>
          <w:szCs w:val="16"/>
        </w:rPr>
        <w:t> </w:t>
      </w:r>
      <w:r w:rsidRPr="0084399E">
        <w:rPr>
          <w:rStyle w:val="normaltextrun"/>
          <w:rFonts w:ascii="Museo 300" w:hAnsi="Museo 300" w:cs="Segoe UI"/>
          <w:sz w:val="16"/>
          <w:szCs w:val="16"/>
        </w:rPr>
        <w:t>n°</w:t>
      </w:r>
      <w:r w:rsidRPr="0084399E">
        <w:rPr>
          <w:rStyle w:val="normaltextrun"/>
          <w:rFonts w:ascii="Cambria Math" w:hAnsi="Cambria Math" w:cs="Cambria Math"/>
          <w:sz w:val="16"/>
          <w:szCs w:val="16"/>
        </w:rPr>
        <w:t> </w:t>
      </w:r>
      <w:r w:rsidRPr="0084399E">
        <w:rPr>
          <w:rStyle w:val="normaltextrun"/>
          <w:rFonts w:ascii="Museo 300" w:hAnsi="Museo 300" w:cs="Segoe UI"/>
          <w:sz w:val="16"/>
          <w:szCs w:val="16"/>
        </w:rPr>
        <w:t>593 aprobado el 14 de marzo de 2020 y publicado en el Diario Oficial</w:t>
      </w:r>
      <w:r w:rsidRPr="0084399E">
        <w:rPr>
          <w:rStyle w:val="normaltextrun"/>
          <w:rFonts w:ascii="Cambria Math" w:hAnsi="Cambria Math" w:cs="Cambria Math"/>
          <w:sz w:val="16"/>
          <w:szCs w:val="16"/>
        </w:rPr>
        <w:t> </w:t>
      </w:r>
      <w:r w:rsidRPr="0084399E">
        <w:rPr>
          <w:rStyle w:val="normaltextrun"/>
          <w:rFonts w:ascii="Museo 300" w:hAnsi="Museo 300" w:cs="Segoe UI"/>
          <w:sz w:val="16"/>
          <w:szCs w:val="16"/>
        </w:rPr>
        <w:t>n°</w:t>
      </w:r>
      <w:r w:rsidRPr="0084399E">
        <w:rPr>
          <w:rStyle w:val="normaltextrun"/>
          <w:rFonts w:ascii="Cambria Math" w:hAnsi="Cambria Math" w:cs="Cambria Math"/>
          <w:sz w:val="16"/>
          <w:szCs w:val="16"/>
        </w:rPr>
        <w:t> </w:t>
      </w:r>
      <w:r w:rsidRPr="0084399E">
        <w:rPr>
          <w:rStyle w:val="normaltextrun"/>
          <w:rFonts w:ascii="Museo 300" w:hAnsi="Museo 300" w:cs="Segoe UI"/>
          <w:sz w:val="16"/>
          <w:szCs w:val="16"/>
        </w:rPr>
        <w:t>52, tomo</w:t>
      </w:r>
      <w:r w:rsidRPr="0084399E">
        <w:rPr>
          <w:rStyle w:val="normaltextrun"/>
          <w:rFonts w:ascii="Cambria Math" w:hAnsi="Cambria Math" w:cs="Cambria Math"/>
          <w:sz w:val="16"/>
          <w:szCs w:val="16"/>
        </w:rPr>
        <w:t> </w:t>
      </w:r>
      <w:r w:rsidRPr="0084399E">
        <w:rPr>
          <w:rStyle w:val="normaltextrun"/>
          <w:rFonts w:ascii="Museo 300" w:hAnsi="Museo 300" w:cs="Segoe UI"/>
          <w:sz w:val="16"/>
          <w:szCs w:val="16"/>
        </w:rPr>
        <w:t>n°</w:t>
      </w:r>
      <w:r w:rsidRPr="0084399E">
        <w:rPr>
          <w:rStyle w:val="normaltextrun"/>
          <w:rFonts w:ascii="Cambria Math" w:hAnsi="Cambria Math" w:cs="Cambria Math"/>
          <w:sz w:val="16"/>
          <w:szCs w:val="16"/>
        </w:rPr>
        <w:t> </w:t>
      </w:r>
      <w:r w:rsidRPr="0084399E">
        <w:rPr>
          <w:rStyle w:val="normaltextrun"/>
          <w:rFonts w:ascii="Museo 300" w:hAnsi="Museo 300" w:cs="Segoe UI"/>
          <w:sz w:val="16"/>
          <w:szCs w:val="16"/>
        </w:rPr>
        <w:t>426, de 14 de marzo de 2020, por medio del cual la Asamblea Legislativa decret</w:t>
      </w:r>
      <w:r w:rsidRPr="0084399E">
        <w:rPr>
          <w:rStyle w:val="normaltextrun"/>
          <w:rFonts w:ascii="Museo 300" w:hAnsi="Museo 300" w:cs="Museo Sans 300"/>
          <w:sz w:val="16"/>
          <w:szCs w:val="16"/>
        </w:rPr>
        <w:t>ó</w:t>
      </w:r>
      <w:r w:rsidRPr="0084399E">
        <w:rPr>
          <w:rStyle w:val="normaltextrun"/>
          <w:rFonts w:ascii="Museo 300" w:hAnsi="Museo 300" w:cs="Segoe UI"/>
          <w:sz w:val="16"/>
          <w:szCs w:val="16"/>
        </w:rPr>
        <w:t xml:space="preserve"> el Estado de Emergencia Nacional de la Pandemia por COVID-19. La reviviscencia del Decreto Legislativo</w:t>
      </w:r>
      <w:r w:rsidRPr="0084399E">
        <w:rPr>
          <w:rStyle w:val="normaltextrun"/>
          <w:rFonts w:ascii="Cambria Math" w:hAnsi="Cambria Math" w:cs="Cambria Math"/>
          <w:sz w:val="16"/>
          <w:szCs w:val="16"/>
        </w:rPr>
        <w:t> </w:t>
      </w:r>
      <w:r w:rsidRPr="0084399E">
        <w:rPr>
          <w:rStyle w:val="normaltextrun"/>
          <w:rFonts w:ascii="Museo 300" w:hAnsi="Museo 300" w:cs="Segoe UI"/>
          <w:sz w:val="16"/>
          <w:szCs w:val="16"/>
        </w:rPr>
        <w:t>n°</w:t>
      </w:r>
      <w:r w:rsidRPr="0084399E">
        <w:rPr>
          <w:rStyle w:val="normaltextrun"/>
          <w:rFonts w:ascii="Cambria Math" w:hAnsi="Cambria Math" w:cs="Cambria Math"/>
          <w:sz w:val="16"/>
          <w:szCs w:val="16"/>
        </w:rPr>
        <w:t> </w:t>
      </w:r>
      <w:r w:rsidRPr="0084399E">
        <w:rPr>
          <w:rStyle w:val="normaltextrun"/>
          <w:rFonts w:ascii="Museo 300" w:hAnsi="Museo 300" w:cs="Segoe UI"/>
          <w:sz w:val="16"/>
          <w:szCs w:val="16"/>
        </w:rPr>
        <w:t>593, salvo que antes se cuente con una nueva ley, estar</w:t>
      </w:r>
      <w:r w:rsidRPr="0084399E">
        <w:rPr>
          <w:rStyle w:val="normaltextrun"/>
          <w:rFonts w:ascii="Museo 300" w:hAnsi="Museo 300" w:cs="Museo Sans 300"/>
          <w:sz w:val="16"/>
          <w:szCs w:val="16"/>
        </w:rPr>
        <w:t>á</w:t>
      </w:r>
      <w:r w:rsidRPr="0084399E">
        <w:rPr>
          <w:rStyle w:val="normaltextrun"/>
          <w:rFonts w:ascii="Museo 300" w:hAnsi="Museo 300" w:cs="Segoe UI"/>
          <w:sz w:val="16"/>
          <w:szCs w:val="16"/>
        </w:rPr>
        <w:t xml:space="preserve"> vigente hasta el d</w:t>
      </w:r>
      <w:r w:rsidRPr="0084399E">
        <w:rPr>
          <w:rStyle w:val="normaltextrun"/>
          <w:rFonts w:ascii="Museo 300" w:hAnsi="Museo 300" w:cs="Museo Sans 300"/>
          <w:sz w:val="16"/>
          <w:szCs w:val="16"/>
        </w:rPr>
        <w:t>í</w:t>
      </w:r>
      <w:r w:rsidRPr="0084399E">
        <w:rPr>
          <w:rStyle w:val="normaltextrun"/>
          <w:rFonts w:ascii="Museo 300" w:hAnsi="Museo 300" w:cs="Segoe UI"/>
          <w:sz w:val="16"/>
          <w:szCs w:val="16"/>
        </w:rPr>
        <w:t>a 29 de mayo de 2020 (</w:t>
      </w:r>
      <w:r w:rsidRPr="0084399E">
        <w:rPr>
          <w:rStyle w:val="normaltextrun"/>
          <w:rFonts w:ascii="Museo 300" w:hAnsi="Museo 300" w:cs="Museo Sans 300"/>
          <w:sz w:val="16"/>
          <w:szCs w:val="16"/>
        </w:rPr>
        <w:t>…</w:t>
      </w:r>
      <w:r w:rsidRPr="0084399E">
        <w:rPr>
          <w:rStyle w:val="normaltextrun"/>
          <w:rFonts w:ascii="Museo 300" w:hAnsi="Museo 300" w:cs="Segoe UI"/>
          <w:sz w:val="16"/>
          <w:szCs w:val="16"/>
        </w:rPr>
        <w:t>).</w:t>
      </w:r>
      <w:r w:rsidRPr="0084399E">
        <w:rPr>
          <w:rStyle w:val="normaltextrun"/>
          <w:rFonts w:ascii="Museo 300" w:hAnsi="Museo 300" w:cs="Museo Sans 300"/>
          <w:sz w:val="16"/>
          <w:szCs w:val="16"/>
        </w:rPr>
        <w:t>”</w:t>
      </w:r>
      <w:r w:rsidRPr="0084399E">
        <w:rPr>
          <w:rStyle w:val="normaltextrun"/>
          <w:rFonts w:ascii="Museo 300" w:hAnsi="Museo 300" w:cs="Segoe UI"/>
          <w:sz w:val="16"/>
          <w:szCs w:val="16"/>
        </w:rPr>
        <w:t>”</w:t>
      </w:r>
      <w:r w:rsidRPr="0084399E">
        <w:rPr>
          <w:rStyle w:val="normaltextrun"/>
          <w:rFonts w:ascii="Cambria Math" w:hAnsi="Cambria Math" w:cs="Cambria Math"/>
          <w:sz w:val="16"/>
          <w:szCs w:val="16"/>
        </w:rPr>
        <w:t> </w:t>
      </w:r>
      <w:r w:rsidRPr="001C2E35">
        <w:rPr>
          <w:rStyle w:val="eop"/>
          <w:rFonts w:ascii="Museo 300" w:hAnsi="Museo 300" w:cs="Segoe UI"/>
          <w:sz w:val="16"/>
          <w:szCs w:val="16"/>
        </w:rPr>
        <w:t> </w:t>
      </w:r>
    </w:p>
    <w:p w14:paraId="138326D2" w14:textId="77777777" w:rsidR="00E75C97" w:rsidRPr="00937F60" w:rsidRDefault="00E75C97" w:rsidP="00E75C97">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97502C2" w14:textId="77777777" w:rsidR="00E75C97" w:rsidRPr="0084399E" w:rsidRDefault="00E75C97" w:rsidP="00E75C97">
      <w:pPr>
        <w:spacing w:after="0" w:line="240" w:lineRule="auto"/>
        <w:ind w:left="426"/>
        <w:jc w:val="both"/>
        <w:rPr>
          <w:rStyle w:val="normaltextrun"/>
          <w:sz w:val="20"/>
          <w:szCs w:val="20"/>
        </w:rPr>
      </w:pPr>
      <w:r w:rsidRPr="0084399E">
        <w:rPr>
          <w:rStyle w:val="normaltextrun"/>
          <w:rFonts w:ascii="Museo Sans 300" w:hAnsi="Museo Sans 300" w:cs="Segoe UI"/>
          <w:sz w:val="20"/>
          <w:szCs w:val="20"/>
        </w:rPr>
        <w:t>Si bien, los efectos del Decreto Legislativo</w:t>
      </w:r>
      <w:r w:rsidRPr="0084399E">
        <w:rPr>
          <w:rStyle w:val="normaltextrun"/>
          <w:rFonts w:ascii="Cambria Math" w:hAnsi="Cambria Math" w:cs="Cambria Math"/>
          <w:sz w:val="20"/>
          <w:szCs w:val="20"/>
        </w:rPr>
        <w:t> </w:t>
      </w:r>
      <w:r w:rsidRPr="0084399E">
        <w:rPr>
          <w:rStyle w:val="normaltextrun"/>
          <w:rFonts w:ascii="Museo Sans 300" w:hAnsi="Museo Sans 300" w:cs="Segoe UI"/>
          <w:sz w:val="20"/>
          <w:szCs w:val="20"/>
        </w:rPr>
        <w:t>N</w:t>
      </w:r>
      <w:proofErr w:type="gramStart"/>
      <w:r w:rsidRPr="0084399E">
        <w:rPr>
          <w:rStyle w:val="normaltextrun"/>
          <w:rFonts w:ascii="Museo Sans 300" w:hAnsi="Museo Sans 300" w:cs="Segoe UI"/>
          <w:sz w:val="20"/>
          <w:szCs w:val="20"/>
        </w:rPr>
        <w:t>.°</w:t>
      </w:r>
      <w:proofErr w:type="gramEnd"/>
      <w:r w:rsidRPr="0084399E">
        <w:rPr>
          <w:rStyle w:val="normaltextrun"/>
          <w:rFonts w:ascii="Cambria Math" w:hAnsi="Cambria Math" w:cs="Cambria Math"/>
          <w:sz w:val="20"/>
          <w:szCs w:val="20"/>
        </w:rPr>
        <w:t> </w:t>
      </w:r>
      <w:r w:rsidRPr="0084399E">
        <w:rPr>
          <w:rStyle w:val="normaltextrun"/>
          <w:rFonts w:ascii="Museo Sans 300" w:hAnsi="Museo Sans 300" w:cs="Segoe UI"/>
          <w:sz w:val="20"/>
          <w:szCs w:val="20"/>
        </w:rPr>
        <w:t>593 finalizaron; sin embargo, la emergencia por la Pandemia de la COVID-19 aún subsiste, y así lo reconoce la Sala de lo Constitucional de la Corte Suprema de Justicia, en su Considerando XIV de la sentencia de inconstitucionalidad 21-2020/23-2020/24-2020/25-2020 de fecha ocho de junio de dos mil vente, en la cual señala:</w:t>
      </w:r>
      <w:r w:rsidRPr="0084399E">
        <w:rPr>
          <w:rStyle w:val="normaltextrun"/>
          <w:rFonts w:ascii="Cambria Math" w:hAnsi="Cambria Math" w:cs="Cambria Math"/>
          <w:sz w:val="20"/>
          <w:szCs w:val="20"/>
        </w:rPr>
        <w:t>  </w:t>
      </w:r>
      <w:r w:rsidRPr="0084399E">
        <w:rPr>
          <w:rStyle w:val="normaltextrun"/>
          <w:sz w:val="20"/>
          <w:szCs w:val="20"/>
        </w:rPr>
        <w:t> </w:t>
      </w:r>
    </w:p>
    <w:p w14:paraId="08F7965C" w14:textId="77777777" w:rsidR="00E75C97" w:rsidRPr="00937F60" w:rsidRDefault="00E75C97" w:rsidP="00E75C97">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D4FFEA5" w14:textId="77777777" w:rsidR="00E75C97" w:rsidRPr="0084399E" w:rsidRDefault="00E75C97" w:rsidP="0084399E">
      <w:pPr>
        <w:pStyle w:val="paragraph"/>
        <w:shd w:val="clear" w:color="auto" w:fill="FFFFFF"/>
        <w:tabs>
          <w:tab w:val="left" w:pos="1418"/>
        </w:tabs>
        <w:spacing w:before="0" w:after="0"/>
        <w:ind w:left="993" w:right="555"/>
        <w:jc w:val="both"/>
        <w:rPr>
          <w:rStyle w:val="normaltextrun"/>
          <w:rFonts w:ascii="Museo 300" w:hAnsi="Museo 300" w:cs="Segoe UI"/>
          <w:sz w:val="16"/>
          <w:szCs w:val="16"/>
        </w:rPr>
      </w:pPr>
      <w:r w:rsidRPr="0084399E">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84399E">
        <w:rPr>
          <w:rStyle w:val="normaltextrun"/>
          <w:rFonts w:ascii="Cambria Math" w:hAnsi="Cambria Math" w:cs="Cambria Math"/>
          <w:sz w:val="16"/>
          <w:szCs w:val="16"/>
        </w:rPr>
        <w:t> </w:t>
      </w:r>
      <w:proofErr w:type="spellStart"/>
      <w:r w:rsidRPr="0084399E">
        <w:rPr>
          <w:rStyle w:val="normaltextrun"/>
          <w:rFonts w:ascii="Museo 300" w:hAnsi="Museo 300" w:cs="Segoe UI"/>
          <w:sz w:val="16"/>
          <w:szCs w:val="16"/>
        </w:rPr>
        <w:t>ord</w:t>
      </w:r>
      <w:proofErr w:type="spellEnd"/>
      <w:r w:rsidRPr="0084399E">
        <w:rPr>
          <w:rStyle w:val="normaltextrun"/>
          <w:rFonts w:ascii="Museo 300" w:hAnsi="Museo 300" w:cs="Segoe UI"/>
          <w:sz w:val="16"/>
          <w:szCs w:val="16"/>
        </w:rPr>
        <w:t>. 2º del Código Procesal Civil y Mercantil; y Giulio</w:t>
      </w:r>
      <w:r w:rsidRPr="0084399E">
        <w:rPr>
          <w:rStyle w:val="normaltextrun"/>
          <w:rFonts w:ascii="Cambria Math" w:hAnsi="Cambria Math" w:cs="Cambria Math"/>
          <w:sz w:val="16"/>
          <w:szCs w:val="16"/>
        </w:rPr>
        <w:t> </w:t>
      </w:r>
      <w:proofErr w:type="spellStart"/>
      <w:r w:rsidRPr="0084399E">
        <w:rPr>
          <w:rStyle w:val="normaltextrun"/>
          <w:rFonts w:ascii="Museo 300" w:hAnsi="Museo 300" w:cs="Segoe UI"/>
          <w:sz w:val="16"/>
          <w:szCs w:val="16"/>
        </w:rPr>
        <w:t>Ubertis</w:t>
      </w:r>
      <w:proofErr w:type="spellEnd"/>
      <w:r w:rsidRPr="0084399E">
        <w:rPr>
          <w:rStyle w:val="normaltextrun"/>
          <w:rFonts w:ascii="Museo 300" w:hAnsi="Museo 300" w:cs="Segoe UI"/>
          <w:sz w:val="16"/>
          <w:szCs w:val="16"/>
        </w:rPr>
        <w:t>, Elementos de epistemología del proceso judicial, 1ª ed., 2017, p.79). (…)”</w:t>
      </w:r>
      <w:r w:rsidRPr="0084399E">
        <w:rPr>
          <w:rStyle w:val="normaltextrun"/>
          <w:rFonts w:ascii="Cambria Math" w:hAnsi="Cambria Math" w:cs="Cambria Math"/>
          <w:sz w:val="16"/>
          <w:szCs w:val="16"/>
        </w:rPr>
        <w:t> </w:t>
      </w:r>
      <w:r w:rsidRPr="0084399E">
        <w:rPr>
          <w:rStyle w:val="normaltextrun"/>
          <w:rFonts w:ascii="Museo 300" w:hAnsi="Museo 300" w:cs="Segoe UI"/>
          <w:sz w:val="16"/>
          <w:szCs w:val="16"/>
        </w:rPr>
        <w:t> </w:t>
      </w:r>
    </w:p>
    <w:p w14:paraId="20E8D4C3" w14:textId="77777777" w:rsidR="00E75C97" w:rsidRPr="00937F60" w:rsidRDefault="00E75C97" w:rsidP="00E75C97">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F3707FF" w14:textId="77777777" w:rsidR="00E75C97" w:rsidRPr="0084399E" w:rsidRDefault="00E75C97" w:rsidP="00E75C97">
      <w:pPr>
        <w:spacing w:after="0" w:line="240" w:lineRule="auto"/>
        <w:ind w:left="426"/>
        <w:jc w:val="both"/>
        <w:rPr>
          <w:rStyle w:val="normaltextrun"/>
          <w:rFonts w:ascii="Museo Sans 300" w:hAnsi="Museo Sans 300" w:cs="Segoe UI"/>
          <w:sz w:val="20"/>
          <w:szCs w:val="20"/>
        </w:rPr>
      </w:pPr>
      <w:r w:rsidRPr="0084399E">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 </w:t>
      </w:r>
    </w:p>
    <w:p w14:paraId="1D3A7C3C" w14:textId="77777777" w:rsidR="00E75C97" w:rsidRPr="00D33BF0" w:rsidRDefault="00E75C97" w:rsidP="00E75C97">
      <w:pPr>
        <w:spacing w:after="0" w:line="240" w:lineRule="auto"/>
        <w:ind w:left="426"/>
        <w:jc w:val="both"/>
        <w:rPr>
          <w:rStyle w:val="normaltextrun"/>
        </w:rPr>
      </w:pPr>
      <w:r w:rsidRPr="00D33BF0">
        <w:rPr>
          <w:rStyle w:val="normaltextrun"/>
        </w:rPr>
        <w:t> </w:t>
      </w:r>
    </w:p>
    <w:p w14:paraId="4EF53541" w14:textId="583C11E1" w:rsidR="00E75C97" w:rsidRDefault="00E75C97" w:rsidP="00E75C97">
      <w:pPr>
        <w:spacing w:after="0" w:line="240" w:lineRule="auto"/>
        <w:ind w:left="426"/>
        <w:jc w:val="both"/>
        <w:rPr>
          <w:rStyle w:val="normaltextrun"/>
          <w:rFonts w:ascii="Museo Sans 300" w:hAnsi="Museo Sans 300" w:cs="Segoe UI"/>
          <w:sz w:val="20"/>
          <w:szCs w:val="20"/>
        </w:rPr>
      </w:pPr>
      <w:r w:rsidRPr="0084399E">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p>
    <w:p w14:paraId="3008F06E" w14:textId="77777777" w:rsidR="00E75C97" w:rsidRPr="0084399E" w:rsidRDefault="00E75C97" w:rsidP="00E75C97">
      <w:pPr>
        <w:numPr>
          <w:ilvl w:val="0"/>
          <w:numId w:val="5"/>
        </w:numPr>
        <w:suppressAutoHyphens w:val="0"/>
        <w:autoSpaceDN/>
        <w:spacing w:after="0" w:line="240" w:lineRule="auto"/>
        <w:contextualSpacing/>
        <w:jc w:val="center"/>
        <w:textAlignment w:val="auto"/>
        <w:rPr>
          <w:rFonts w:ascii="Museo Sans 300" w:hAnsi="Museo Sans 300" w:cs="Times New Roman"/>
          <w:b/>
          <w:sz w:val="20"/>
          <w:szCs w:val="20"/>
          <w:lang w:eastAsia="es-ES"/>
        </w:rPr>
      </w:pPr>
      <w:r w:rsidRPr="0084399E">
        <w:rPr>
          <w:rFonts w:ascii="Museo Sans 500" w:hAnsi="Museo Sans 500" w:cs="Times New Roman"/>
          <w:b/>
          <w:sz w:val="20"/>
          <w:szCs w:val="20"/>
          <w:lang w:eastAsia="es-ES"/>
        </w:rPr>
        <w:t>ANÁLISIS</w:t>
      </w:r>
    </w:p>
    <w:p w14:paraId="61FC826D" w14:textId="5ADE04BC" w:rsidR="00E75C97" w:rsidRDefault="00E75C97" w:rsidP="00E75C97">
      <w:pPr>
        <w:spacing w:after="0" w:line="240" w:lineRule="auto"/>
        <w:ind w:firstLine="567"/>
        <w:jc w:val="both"/>
        <w:rPr>
          <w:rFonts w:ascii="Museo Sans 300" w:hAnsi="Museo Sans 300" w:cs="Times New Roman"/>
          <w:b/>
          <w:sz w:val="20"/>
          <w:szCs w:val="20"/>
          <w:lang w:eastAsia="es-ES"/>
        </w:rPr>
      </w:pPr>
    </w:p>
    <w:p w14:paraId="2F2480F7" w14:textId="65285EF7" w:rsidR="00E75C97" w:rsidRPr="0084399E" w:rsidRDefault="002A2A7B" w:rsidP="00C671E6">
      <w:pPr>
        <w:suppressAutoHyphens w:val="0"/>
        <w:autoSpaceDE w:val="0"/>
        <w:autoSpaceDN/>
        <w:adjustRightInd w:val="0"/>
        <w:spacing w:after="0" w:line="240" w:lineRule="auto"/>
        <w:ind w:left="426"/>
        <w:jc w:val="both"/>
        <w:textAlignment w:val="auto"/>
        <w:rPr>
          <w:rFonts w:ascii="Museo Sans 500" w:eastAsia="Times New Roman" w:hAnsi="Museo Sans 500" w:cs="Times New Roman"/>
          <w:b/>
          <w:sz w:val="20"/>
          <w:szCs w:val="20"/>
          <w:lang w:eastAsia="es-ES"/>
        </w:rPr>
      </w:pPr>
      <w:r>
        <w:rPr>
          <w:rFonts w:ascii="Museo Sans 500" w:eastAsia="Times New Roman" w:hAnsi="Museo Sans 500" w:cs="Times New Roman"/>
          <w:b/>
          <w:sz w:val="20"/>
          <w:szCs w:val="20"/>
          <w:lang w:eastAsia="es-ES"/>
        </w:rPr>
        <w:t>2.</w:t>
      </w:r>
      <w:r w:rsidR="003D5568">
        <w:rPr>
          <w:rFonts w:ascii="Museo Sans 500" w:eastAsia="Times New Roman" w:hAnsi="Museo Sans 500" w:cs="Times New Roman"/>
          <w:b/>
          <w:sz w:val="20"/>
          <w:szCs w:val="20"/>
          <w:lang w:eastAsia="es-ES"/>
        </w:rPr>
        <w:t>1</w:t>
      </w:r>
      <w:r>
        <w:rPr>
          <w:rFonts w:ascii="Museo Sans 500" w:eastAsia="Times New Roman" w:hAnsi="Museo Sans 500" w:cs="Times New Roman"/>
          <w:b/>
          <w:sz w:val="20"/>
          <w:szCs w:val="20"/>
          <w:lang w:eastAsia="es-ES"/>
        </w:rPr>
        <w:t xml:space="preserve">. </w:t>
      </w:r>
      <w:r w:rsidR="00E75C97" w:rsidRPr="0084399E">
        <w:rPr>
          <w:rFonts w:ascii="Museo Sans 500" w:eastAsia="Times New Roman" w:hAnsi="Museo Sans 500" w:cs="Times New Roman"/>
          <w:b/>
          <w:sz w:val="20"/>
          <w:szCs w:val="20"/>
          <w:lang w:eastAsia="es-ES"/>
        </w:rPr>
        <w:t>Análisis Técnico</w:t>
      </w:r>
    </w:p>
    <w:p w14:paraId="267456C1" w14:textId="77777777" w:rsidR="00E75C97" w:rsidRPr="0084399E" w:rsidRDefault="00E75C97" w:rsidP="00E75C97">
      <w:pPr>
        <w:autoSpaceDE w:val="0"/>
        <w:adjustRightInd w:val="0"/>
        <w:spacing w:after="0" w:line="240" w:lineRule="auto"/>
        <w:ind w:left="1146"/>
        <w:jc w:val="both"/>
        <w:rPr>
          <w:rFonts w:ascii="Museo Sans 500" w:eastAsia="Times New Roman" w:hAnsi="Museo Sans 500" w:cs="Times New Roman"/>
          <w:b/>
          <w:sz w:val="20"/>
          <w:szCs w:val="20"/>
          <w:lang w:eastAsia="es-ES"/>
        </w:rPr>
      </w:pPr>
    </w:p>
    <w:p w14:paraId="5830E77A" w14:textId="58D00C1C" w:rsidR="00E75C97" w:rsidRPr="0084399E" w:rsidRDefault="00E75C97" w:rsidP="00E75C97">
      <w:pPr>
        <w:autoSpaceDE w:val="0"/>
        <w:adjustRightInd w:val="0"/>
        <w:spacing w:after="0" w:line="240" w:lineRule="auto"/>
        <w:ind w:left="426"/>
        <w:jc w:val="both"/>
        <w:rPr>
          <w:rFonts w:ascii="Museo Sans 300" w:hAnsi="Museo Sans 300" w:cs="Times New Roman"/>
          <w:sz w:val="20"/>
          <w:szCs w:val="20"/>
        </w:rPr>
      </w:pPr>
      <w:r w:rsidRPr="0084399E">
        <w:rPr>
          <w:rFonts w:ascii="Museo Sans 300"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5718F">
        <w:rPr>
          <w:rFonts w:ascii="Museo Sans 300" w:hAnsi="Museo Sans 300" w:cs="Times New Roman"/>
          <w:sz w:val="20"/>
          <w:szCs w:val="20"/>
        </w:rPr>
        <w:t>hacer</w:t>
      </w:r>
      <w:r w:rsidR="0095718F" w:rsidRPr="0084399E">
        <w:rPr>
          <w:rFonts w:ascii="Museo Sans 300" w:hAnsi="Museo Sans 300" w:cs="Times New Roman"/>
          <w:sz w:val="20"/>
          <w:szCs w:val="20"/>
        </w:rPr>
        <w:t xml:space="preserve"> </w:t>
      </w:r>
      <w:r w:rsidRPr="0084399E">
        <w:rPr>
          <w:rFonts w:ascii="Museo Sans 300" w:hAnsi="Museo Sans 300" w:cs="Times New Roman"/>
          <w:sz w:val="20"/>
          <w:szCs w:val="20"/>
        </w:rPr>
        <w:t>un análisis de los elementos relevantes, a efecto de emitir el informe técnico correspondiente. </w:t>
      </w:r>
    </w:p>
    <w:p w14:paraId="672D2A74" w14:textId="77777777" w:rsidR="00E75C97" w:rsidRPr="0084399E" w:rsidRDefault="00E75C97" w:rsidP="00E75C97">
      <w:pPr>
        <w:autoSpaceDE w:val="0"/>
        <w:adjustRightInd w:val="0"/>
        <w:spacing w:after="0" w:line="240" w:lineRule="auto"/>
        <w:ind w:left="426"/>
        <w:jc w:val="both"/>
        <w:rPr>
          <w:rFonts w:ascii="Museo Sans 300" w:hAnsi="Museo Sans 300" w:cs="Times New Roman"/>
          <w:sz w:val="20"/>
          <w:szCs w:val="20"/>
        </w:rPr>
      </w:pPr>
      <w:r w:rsidRPr="0084399E">
        <w:rPr>
          <w:rFonts w:ascii="Museo Sans 300" w:hAnsi="Museo Sans 300" w:cs="Times New Roman"/>
          <w:sz w:val="20"/>
          <w:szCs w:val="20"/>
        </w:rPr>
        <w:t> </w:t>
      </w:r>
    </w:p>
    <w:p w14:paraId="4AC29D00" w14:textId="77777777" w:rsidR="00E75C97" w:rsidRPr="0084399E" w:rsidRDefault="00E75C97" w:rsidP="00E75C97">
      <w:pPr>
        <w:autoSpaceDE w:val="0"/>
        <w:adjustRightInd w:val="0"/>
        <w:spacing w:after="0" w:line="240" w:lineRule="auto"/>
        <w:ind w:left="426"/>
        <w:jc w:val="both"/>
        <w:rPr>
          <w:rFonts w:ascii="Museo Sans 300" w:hAnsi="Museo Sans 300" w:cs="Times New Roman"/>
          <w:sz w:val="20"/>
          <w:szCs w:val="20"/>
        </w:rPr>
      </w:pPr>
      <w:r w:rsidRPr="0084399E">
        <w:rPr>
          <w:rFonts w:ascii="Museo Sans 300"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270DE251" w14:textId="77777777" w:rsidR="00E75C97" w:rsidRPr="0084399E" w:rsidRDefault="00E75C97" w:rsidP="00E75C97">
      <w:pPr>
        <w:tabs>
          <w:tab w:val="left" w:pos="426"/>
        </w:tabs>
        <w:spacing w:after="0" w:line="240" w:lineRule="auto"/>
        <w:jc w:val="both"/>
        <w:rPr>
          <w:rFonts w:ascii="Museo Sans 300" w:hAnsi="Museo Sans 300" w:cs="Times New Roman"/>
          <w:sz w:val="20"/>
          <w:szCs w:val="20"/>
          <w:lang w:eastAsia="es-ES"/>
        </w:rPr>
      </w:pPr>
    </w:p>
    <w:p w14:paraId="5AB004AE" w14:textId="3CA8A18F" w:rsidR="00E75C97" w:rsidRPr="00C671E6" w:rsidRDefault="002A2A7B" w:rsidP="00C671E6">
      <w:pPr>
        <w:suppressAutoHyphens w:val="0"/>
        <w:autoSpaceDE w:val="0"/>
        <w:autoSpaceDN/>
        <w:adjustRightInd w:val="0"/>
        <w:ind w:left="426"/>
        <w:jc w:val="both"/>
        <w:textAlignment w:val="auto"/>
        <w:rPr>
          <w:rFonts w:ascii="Museo Sans 500" w:hAnsi="Museo Sans 500"/>
          <w:b/>
          <w:sz w:val="20"/>
          <w:szCs w:val="20"/>
        </w:rPr>
      </w:pPr>
      <w:r>
        <w:rPr>
          <w:rFonts w:ascii="Museo Sans 500" w:eastAsia="Arial" w:hAnsi="Museo Sans 500"/>
          <w:b/>
          <w:bCs/>
          <w:sz w:val="20"/>
          <w:szCs w:val="20"/>
        </w:rPr>
        <w:t>2.</w:t>
      </w:r>
      <w:r w:rsidR="003D5568">
        <w:rPr>
          <w:rFonts w:ascii="Museo Sans 500" w:eastAsia="Arial" w:hAnsi="Museo Sans 500"/>
          <w:b/>
          <w:bCs/>
          <w:sz w:val="20"/>
          <w:szCs w:val="20"/>
        </w:rPr>
        <w:t>1</w:t>
      </w:r>
      <w:r>
        <w:rPr>
          <w:rFonts w:ascii="Museo Sans 500" w:eastAsia="Arial" w:hAnsi="Museo Sans 500"/>
          <w:b/>
          <w:bCs/>
          <w:sz w:val="20"/>
          <w:szCs w:val="20"/>
        </w:rPr>
        <w:t xml:space="preserve">.1 </w:t>
      </w:r>
      <w:r w:rsidR="00E75C97" w:rsidRPr="00C671E6">
        <w:rPr>
          <w:rFonts w:ascii="Museo Sans 500" w:eastAsia="Arial" w:hAnsi="Museo Sans 500"/>
          <w:b/>
          <w:bCs/>
          <w:sz w:val="20"/>
          <w:szCs w:val="20"/>
        </w:rPr>
        <w:t xml:space="preserve">Condición encontrada en el suministro identificado con el </w:t>
      </w:r>
      <w:r w:rsidR="00E75C97" w:rsidRPr="00C671E6">
        <w:rPr>
          <w:rFonts w:ascii="Museo Sans 500" w:hAnsi="Museo Sans 500"/>
          <w:b/>
          <w:sz w:val="20"/>
          <w:szCs w:val="20"/>
        </w:rPr>
        <w:t>NIC </w:t>
      </w:r>
      <w:r w:rsidR="00B734F2">
        <w:rPr>
          <w:rFonts w:ascii="Museo Sans 500" w:hAnsi="Museo Sans 500"/>
          <w:b/>
          <w:sz w:val="20"/>
          <w:szCs w:val="20"/>
        </w:rPr>
        <w:t>XXXXXXX</w:t>
      </w:r>
    </w:p>
    <w:p w14:paraId="66C97061" w14:textId="68A10A0A" w:rsidR="00E75C97" w:rsidRDefault="00E75C97" w:rsidP="00E75C97">
      <w:pPr>
        <w:spacing w:after="0" w:line="240" w:lineRule="auto"/>
        <w:ind w:left="420"/>
        <w:jc w:val="both"/>
        <w:rPr>
          <w:rFonts w:ascii="Museo Sans 300" w:hAnsi="Museo Sans 300" w:cs="Times New Roman"/>
          <w:sz w:val="20"/>
          <w:szCs w:val="20"/>
        </w:rPr>
      </w:pPr>
      <w:r w:rsidRPr="0084399E">
        <w:rPr>
          <w:rFonts w:ascii="Museo Sans 300" w:hAnsi="Museo Sans 300" w:cs="Segoe UI"/>
          <w:sz w:val="20"/>
          <w:szCs w:val="20"/>
          <w:lang w:eastAsia="es-MX"/>
        </w:rPr>
        <w:t xml:space="preserve">En los informes técnicos N.° </w:t>
      </w:r>
      <w:r w:rsidRPr="0084399E">
        <w:rPr>
          <w:rFonts w:ascii="Museo Sans 300" w:hAnsi="Museo Sans 300" w:cs="Times New Roman"/>
          <w:sz w:val="20"/>
          <w:szCs w:val="20"/>
        </w:rPr>
        <w:t>IT-311-</w:t>
      </w:r>
      <w:r w:rsidR="00B734F2">
        <w:rPr>
          <w:rFonts w:ascii="Museo Sans 300" w:hAnsi="Museo Sans 300" w:cs="Times New Roman"/>
          <w:sz w:val="20"/>
          <w:szCs w:val="20"/>
        </w:rPr>
        <w:t>XXXXXXX</w:t>
      </w:r>
      <w:r w:rsidRPr="0084399E">
        <w:rPr>
          <w:rFonts w:ascii="Museo Sans 300" w:hAnsi="Museo Sans 300" w:cs="Times New Roman"/>
          <w:sz w:val="20"/>
          <w:szCs w:val="20"/>
        </w:rPr>
        <w:t>-CAU y IT-0001-CAU-21,</w:t>
      </w:r>
      <w:r w:rsidRPr="0084399E">
        <w:rPr>
          <w:rFonts w:cs="Times New Roman"/>
          <w:sz w:val="20"/>
          <w:szCs w:val="20"/>
        </w:rPr>
        <w:t xml:space="preserve"> </w:t>
      </w:r>
      <w:r w:rsidRPr="0084399E">
        <w:rPr>
          <w:rFonts w:ascii="Museo Sans 300" w:hAnsi="Museo Sans 300" w:cs="Times New Roman"/>
          <w:sz w:val="20"/>
          <w:szCs w:val="20"/>
        </w:rPr>
        <w:t xml:space="preserve">el CAU constató los hechos siguientes: </w:t>
      </w:r>
    </w:p>
    <w:p w14:paraId="727C02BD" w14:textId="77777777" w:rsidR="0095718F" w:rsidRPr="0084399E" w:rsidRDefault="0095718F" w:rsidP="00E75C97">
      <w:pPr>
        <w:spacing w:after="0" w:line="240" w:lineRule="auto"/>
        <w:ind w:left="420"/>
        <w:jc w:val="both"/>
        <w:rPr>
          <w:rFonts w:ascii="Museo Sans 300" w:hAnsi="Museo Sans 300" w:cs="Times New Roman"/>
          <w:sz w:val="20"/>
          <w:szCs w:val="20"/>
        </w:rPr>
      </w:pPr>
    </w:p>
    <w:p w14:paraId="58E91DA4" w14:textId="197EDD8B" w:rsidR="00E75C97" w:rsidRDefault="00E75C97" w:rsidP="00C671E6">
      <w:pPr>
        <w:pStyle w:val="Prrafodelista"/>
        <w:numPr>
          <w:ilvl w:val="1"/>
          <w:numId w:val="3"/>
        </w:numPr>
        <w:suppressAutoHyphens w:val="0"/>
        <w:autoSpaceDN/>
        <w:ind w:left="709" w:hanging="284"/>
        <w:jc w:val="both"/>
        <w:textAlignment w:val="auto"/>
        <w:rPr>
          <w:rFonts w:ascii="Museo Sans 300" w:hAnsi="Museo Sans 300"/>
          <w:sz w:val="20"/>
          <w:szCs w:val="20"/>
        </w:rPr>
      </w:pPr>
      <w:r w:rsidRPr="001C2E35">
        <w:rPr>
          <w:rFonts w:ascii="Museo Sans 300" w:hAnsi="Museo Sans 300"/>
          <w:sz w:val="20"/>
          <w:szCs w:val="20"/>
        </w:rPr>
        <w:t>Por medio de las fotografías</w:t>
      </w:r>
      <w:r w:rsidR="003D3674">
        <w:rPr>
          <w:rFonts w:ascii="Museo Sans 300" w:hAnsi="Museo Sans 300"/>
          <w:sz w:val="20"/>
          <w:szCs w:val="20"/>
        </w:rPr>
        <w:t xml:space="preserve"> presentadas por la distribuidora</w:t>
      </w:r>
      <w:r w:rsidRPr="001C2E35">
        <w:rPr>
          <w:rFonts w:ascii="Museo Sans 300" w:hAnsi="Museo Sans 300"/>
          <w:sz w:val="20"/>
          <w:szCs w:val="20"/>
        </w:rPr>
        <w:t xml:space="preserve"> se constató </w:t>
      </w:r>
      <w:r w:rsidRPr="001C2E35">
        <w:rPr>
          <w:rFonts w:ascii="Museo Sans 300" w:hAnsi="Museo Sans 300"/>
          <w:sz w:val="20"/>
          <w:szCs w:val="20"/>
          <w:lang w:val="es-SV"/>
        </w:rPr>
        <w:t>un conductor conectado a la acometida del suministro que se derivaba hacia el interior de la vivienda</w:t>
      </w:r>
      <w:r w:rsidRPr="001C2E35">
        <w:rPr>
          <w:rFonts w:ascii="Museo Sans 300" w:hAnsi="Museo Sans 300"/>
          <w:sz w:val="20"/>
          <w:szCs w:val="20"/>
        </w:rPr>
        <w:t>.</w:t>
      </w:r>
    </w:p>
    <w:p w14:paraId="480CBEE3" w14:textId="77777777" w:rsidR="0095718F" w:rsidRDefault="0095718F" w:rsidP="00C671E6">
      <w:pPr>
        <w:pStyle w:val="Prrafodelista"/>
        <w:suppressAutoHyphens w:val="0"/>
        <w:autoSpaceDN/>
        <w:ind w:left="709"/>
        <w:jc w:val="both"/>
        <w:textAlignment w:val="auto"/>
        <w:rPr>
          <w:rFonts w:ascii="Museo Sans 300" w:hAnsi="Museo Sans 300"/>
          <w:sz w:val="20"/>
          <w:szCs w:val="20"/>
        </w:rPr>
      </w:pPr>
    </w:p>
    <w:p w14:paraId="149E9E2A" w14:textId="11008833" w:rsidR="00E75C97" w:rsidRDefault="00E75C97" w:rsidP="00C671E6">
      <w:pPr>
        <w:pStyle w:val="Prrafodelista"/>
        <w:numPr>
          <w:ilvl w:val="1"/>
          <w:numId w:val="3"/>
        </w:numPr>
        <w:suppressAutoHyphens w:val="0"/>
        <w:autoSpaceDN/>
        <w:ind w:left="709" w:hanging="284"/>
        <w:jc w:val="both"/>
        <w:textAlignment w:val="auto"/>
        <w:rPr>
          <w:rFonts w:ascii="Museo Sans 300" w:hAnsi="Museo Sans 300"/>
          <w:sz w:val="20"/>
          <w:szCs w:val="20"/>
        </w:rPr>
      </w:pPr>
      <w:r w:rsidRPr="001C2E35">
        <w:rPr>
          <w:rFonts w:ascii="Museo Sans 300" w:hAnsi="Museo Sans 300"/>
          <w:sz w:val="20"/>
          <w:szCs w:val="20"/>
        </w:rPr>
        <w:t xml:space="preserve">La lectura de corriente instantánea </w:t>
      </w:r>
      <w:r w:rsidR="000A77BC">
        <w:rPr>
          <w:rFonts w:ascii="Museo Sans 300" w:hAnsi="Museo Sans 300"/>
          <w:sz w:val="20"/>
          <w:szCs w:val="20"/>
        </w:rPr>
        <w:t xml:space="preserve">de 2.53 amperios </w:t>
      </w:r>
      <w:r w:rsidRPr="001C2E35">
        <w:rPr>
          <w:rFonts w:ascii="Museo Sans 300" w:hAnsi="Museo Sans 300"/>
          <w:sz w:val="20"/>
          <w:szCs w:val="20"/>
        </w:rPr>
        <w:t>permitió establecer que al momento de la inspección de la distribuidora</w:t>
      </w:r>
      <w:r w:rsidR="003F35A1">
        <w:rPr>
          <w:rFonts w:ascii="Museo Sans 300" w:hAnsi="Museo Sans 300"/>
          <w:sz w:val="20"/>
          <w:szCs w:val="20"/>
        </w:rPr>
        <w:t>,</w:t>
      </w:r>
      <w:r w:rsidR="000A77BC">
        <w:rPr>
          <w:rFonts w:ascii="Museo Sans 300" w:hAnsi="Museo Sans 300"/>
          <w:sz w:val="20"/>
          <w:szCs w:val="20"/>
        </w:rPr>
        <w:t xml:space="preserve"> realizada el 10 de febrero de 2020</w:t>
      </w:r>
      <w:r w:rsidRPr="001C2E35">
        <w:rPr>
          <w:rFonts w:ascii="Museo Sans 300" w:hAnsi="Museo Sans 300"/>
          <w:sz w:val="20"/>
          <w:szCs w:val="20"/>
        </w:rPr>
        <w:t>, la línea conectada a la acometida estaba siendo utilizada.</w:t>
      </w:r>
    </w:p>
    <w:p w14:paraId="6DB9DD2C" w14:textId="77777777" w:rsidR="0095718F" w:rsidRDefault="0095718F" w:rsidP="00C671E6">
      <w:pPr>
        <w:pStyle w:val="Prrafodelista"/>
        <w:suppressAutoHyphens w:val="0"/>
        <w:autoSpaceDN/>
        <w:ind w:left="709"/>
        <w:jc w:val="both"/>
        <w:textAlignment w:val="auto"/>
        <w:rPr>
          <w:rFonts w:ascii="Museo Sans 300" w:hAnsi="Museo Sans 300"/>
          <w:sz w:val="20"/>
          <w:szCs w:val="20"/>
        </w:rPr>
      </w:pPr>
    </w:p>
    <w:p w14:paraId="7060A40E" w14:textId="3CED8E6A" w:rsidR="00E75C97" w:rsidRPr="001C2E35" w:rsidRDefault="00E75C97">
      <w:pPr>
        <w:pStyle w:val="Prrafodelista"/>
        <w:numPr>
          <w:ilvl w:val="1"/>
          <w:numId w:val="3"/>
        </w:numPr>
        <w:suppressAutoHyphens w:val="0"/>
        <w:autoSpaceDN/>
        <w:ind w:left="709" w:hanging="283"/>
        <w:jc w:val="both"/>
        <w:textAlignment w:val="auto"/>
        <w:rPr>
          <w:rFonts w:ascii="Museo Sans 300" w:hAnsi="Museo Sans 300"/>
          <w:sz w:val="20"/>
          <w:szCs w:val="20"/>
        </w:rPr>
      </w:pPr>
      <w:r w:rsidRPr="001C2E35">
        <w:rPr>
          <w:rFonts w:ascii="Museo Sans 300" w:hAnsi="Museo Sans 300"/>
          <w:sz w:val="20"/>
          <w:szCs w:val="20"/>
        </w:rPr>
        <w:t xml:space="preserve">Del historial de consumo se observa un </w:t>
      </w:r>
      <w:r w:rsidR="0095718F" w:rsidRPr="001C2E35">
        <w:rPr>
          <w:rFonts w:ascii="Museo Sans 300" w:hAnsi="Museo Sans 300"/>
          <w:sz w:val="20"/>
          <w:szCs w:val="20"/>
        </w:rPr>
        <w:t>increment</w:t>
      </w:r>
      <w:r w:rsidR="0095718F">
        <w:rPr>
          <w:rFonts w:ascii="Museo Sans 300" w:hAnsi="Museo Sans 300"/>
          <w:sz w:val="20"/>
          <w:szCs w:val="20"/>
        </w:rPr>
        <w:t>o</w:t>
      </w:r>
      <w:r w:rsidR="0095718F" w:rsidRPr="001C2E35">
        <w:rPr>
          <w:rFonts w:ascii="Museo Sans 300" w:hAnsi="Museo Sans 300"/>
          <w:sz w:val="20"/>
          <w:szCs w:val="20"/>
        </w:rPr>
        <w:t xml:space="preserve"> </w:t>
      </w:r>
      <w:r w:rsidRPr="001C2E35">
        <w:rPr>
          <w:rFonts w:ascii="Museo Sans 300" w:hAnsi="Museo Sans 300"/>
          <w:sz w:val="20"/>
          <w:szCs w:val="20"/>
        </w:rPr>
        <w:t xml:space="preserve">considerable de la cantidad de energía registrada después de corregida la condición irregular en el mes de </w:t>
      </w:r>
      <w:r w:rsidR="000A77BC">
        <w:rPr>
          <w:rFonts w:ascii="Museo Sans 300" w:hAnsi="Museo Sans 300"/>
          <w:sz w:val="20"/>
          <w:szCs w:val="20"/>
        </w:rPr>
        <w:t>febrero del año dos mil veinte</w:t>
      </w:r>
      <w:r w:rsidRPr="001C2E35">
        <w:rPr>
          <w:rFonts w:ascii="Museo Sans 300" w:hAnsi="Museo Sans 300"/>
          <w:sz w:val="20"/>
          <w:szCs w:val="20"/>
        </w:rPr>
        <w:t>.</w:t>
      </w:r>
    </w:p>
    <w:p w14:paraId="4682A0A0" w14:textId="77777777" w:rsidR="00E75C97" w:rsidRPr="001C2E35" w:rsidRDefault="00E75C97" w:rsidP="00E75C97">
      <w:pPr>
        <w:pStyle w:val="Prrafodelista"/>
        <w:ind w:left="709"/>
        <w:jc w:val="both"/>
        <w:rPr>
          <w:rFonts w:ascii="Museo Sans 300" w:hAnsi="Museo Sans 300"/>
          <w:sz w:val="20"/>
          <w:szCs w:val="20"/>
        </w:rPr>
      </w:pPr>
    </w:p>
    <w:p w14:paraId="56F55922" w14:textId="5A4B0608" w:rsidR="00167800" w:rsidRDefault="00E75C97" w:rsidP="00BE6F1C">
      <w:pPr>
        <w:pStyle w:val="Prrafodelista"/>
        <w:numPr>
          <w:ilvl w:val="1"/>
          <w:numId w:val="3"/>
        </w:numPr>
        <w:suppressAutoHyphens w:val="0"/>
        <w:autoSpaceDN/>
        <w:ind w:left="709" w:hanging="283"/>
        <w:jc w:val="both"/>
        <w:textAlignment w:val="auto"/>
        <w:rPr>
          <w:rFonts w:ascii="Museo Sans 300" w:hAnsi="Museo Sans 300"/>
          <w:sz w:val="20"/>
          <w:szCs w:val="20"/>
        </w:rPr>
      </w:pPr>
      <w:r w:rsidRPr="00BE6F1C">
        <w:rPr>
          <w:rFonts w:ascii="Museo Sans 300" w:hAnsi="Museo Sans 300"/>
          <w:sz w:val="20"/>
          <w:szCs w:val="20"/>
        </w:rPr>
        <w:t xml:space="preserve">Al analizar los argumentos del señor </w:t>
      </w:r>
      <w:r w:rsidR="00B734F2">
        <w:rPr>
          <w:rFonts w:ascii="Museo Sans 300" w:hAnsi="Museo Sans 300"/>
          <w:sz w:val="20"/>
          <w:szCs w:val="20"/>
        </w:rPr>
        <w:t>XXXXXXX</w:t>
      </w:r>
      <w:r w:rsidRPr="00BE6F1C">
        <w:rPr>
          <w:rFonts w:ascii="Museo Sans 300" w:hAnsi="Museo Sans 300"/>
          <w:sz w:val="20"/>
          <w:szCs w:val="20"/>
        </w:rPr>
        <w:t xml:space="preserve"> en su</w:t>
      </w:r>
      <w:r w:rsidR="003A2A8D" w:rsidRPr="00BE6F1C">
        <w:rPr>
          <w:rFonts w:ascii="Museo Sans 300" w:hAnsi="Museo Sans 300"/>
          <w:sz w:val="20"/>
          <w:szCs w:val="20"/>
        </w:rPr>
        <w:t>s</w:t>
      </w:r>
      <w:r w:rsidRPr="00167800">
        <w:rPr>
          <w:rFonts w:ascii="Museo Sans 300" w:hAnsi="Museo Sans 300"/>
          <w:sz w:val="20"/>
          <w:szCs w:val="20"/>
        </w:rPr>
        <w:t xml:space="preserve"> escrito</w:t>
      </w:r>
      <w:r w:rsidR="003A2A8D" w:rsidRPr="00167800">
        <w:rPr>
          <w:rFonts w:ascii="Museo Sans 300" w:hAnsi="Museo Sans 300"/>
          <w:sz w:val="20"/>
          <w:szCs w:val="20"/>
        </w:rPr>
        <w:t>s</w:t>
      </w:r>
      <w:r w:rsidRPr="00167800">
        <w:rPr>
          <w:rFonts w:ascii="Museo Sans 300" w:hAnsi="Museo Sans 300"/>
          <w:sz w:val="20"/>
          <w:szCs w:val="20"/>
        </w:rPr>
        <w:t xml:space="preserve"> de fecha</w:t>
      </w:r>
      <w:r w:rsidR="003A2A8D" w:rsidRPr="00167800">
        <w:rPr>
          <w:rFonts w:ascii="Museo Sans 300" w:hAnsi="Museo Sans 300"/>
          <w:sz w:val="20"/>
          <w:szCs w:val="20"/>
        </w:rPr>
        <w:t>s diez de septiembre y</w:t>
      </w:r>
      <w:r w:rsidRPr="00DE7E04">
        <w:rPr>
          <w:rFonts w:ascii="Museo Sans 300" w:hAnsi="Museo Sans 300"/>
          <w:sz w:val="20"/>
          <w:szCs w:val="20"/>
        </w:rPr>
        <w:t xml:space="preserve"> trece de octubre del año dos mil veinte, se </w:t>
      </w:r>
      <w:r w:rsidR="00BE6F1C" w:rsidRPr="00DE7E04">
        <w:rPr>
          <w:rFonts w:ascii="Museo Sans 300" w:hAnsi="Museo Sans 300"/>
          <w:sz w:val="20"/>
          <w:szCs w:val="20"/>
        </w:rPr>
        <w:t>con</w:t>
      </w:r>
      <w:r w:rsidR="00BE6F1C" w:rsidRPr="00BE6F1C">
        <w:rPr>
          <w:rFonts w:ascii="Museo Sans 300" w:hAnsi="Museo Sans 300"/>
          <w:sz w:val="20"/>
          <w:szCs w:val="20"/>
        </w:rPr>
        <w:t xml:space="preserve">cluyó lo siguiente: </w:t>
      </w:r>
    </w:p>
    <w:p w14:paraId="4DE92385" w14:textId="77777777" w:rsidR="003A2A8D" w:rsidRPr="00BE6F1C" w:rsidRDefault="003A2A8D">
      <w:pPr>
        <w:pStyle w:val="Prrafodelista"/>
        <w:suppressAutoHyphens w:val="0"/>
        <w:autoSpaceDN/>
        <w:ind w:left="709"/>
        <w:jc w:val="both"/>
        <w:textAlignment w:val="auto"/>
        <w:rPr>
          <w:rFonts w:ascii="Museo Sans 300" w:hAnsi="Museo Sans 300"/>
          <w:sz w:val="20"/>
          <w:szCs w:val="20"/>
        </w:rPr>
      </w:pPr>
    </w:p>
    <w:p w14:paraId="5DF292EE" w14:textId="7FA1C1DE" w:rsidR="00E75C97" w:rsidRPr="003F35A1" w:rsidRDefault="003A2A8D" w:rsidP="0084399E">
      <w:pPr>
        <w:pStyle w:val="Prrafodelista"/>
        <w:numPr>
          <w:ilvl w:val="2"/>
          <w:numId w:val="2"/>
        </w:numPr>
        <w:suppressAutoHyphens w:val="0"/>
        <w:autoSpaceDN/>
        <w:ind w:left="1276"/>
        <w:jc w:val="both"/>
        <w:textAlignment w:val="auto"/>
        <w:rPr>
          <w:rFonts w:ascii="Museo Sans 300" w:hAnsi="Museo Sans 300"/>
          <w:sz w:val="20"/>
          <w:szCs w:val="20"/>
        </w:rPr>
      </w:pPr>
      <w:r w:rsidRPr="003F35A1">
        <w:rPr>
          <w:rFonts w:ascii="Museo Sans 300" w:hAnsi="Museo Sans 300"/>
          <w:sz w:val="20"/>
          <w:szCs w:val="20"/>
        </w:rPr>
        <w:t>N</w:t>
      </w:r>
      <w:r w:rsidR="00E75C97" w:rsidRPr="003F35A1">
        <w:rPr>
          <w:rFonts w:ascii="Museo Sans 300" w:hAnsi="Museo Sans 300"/>
          <w:sz w:val="20"/>
          <w:szCs w:val="20"/>
        </w:rPr>
        <w:t xml:space="preserve">o presentó ninguna prueba relacionada a que la alteración en la acometida fue efectuada </w:t>
      </w:r>
      <w:r w:rsidRPr="003F35A1">
        <w:rPr>
          <w:rFonts w:ascii="Museo Sans 300" w:hAnsi="Museo Sans 300"/>
          <w:sz w:val="20"/>
          <w:szCs w:val="20"/>
          <w:lang w:val="es-SV"/>
        </w:rPr>
        <w:t>por terceras personas durante un evento musical desarrollado en el barrio Concepción el día nueve de diciembre de dos mil dieciocho</w:t>
      </w:r>
      <w:r w:rsidR="00B405E0">
        <w:rPr>
          <w:rFonts w:ascii="Museo Sans 300" w:hAnsi="Museo Sans 300"/>
          <w:sz w:val="20"/>
          <w:szCs w:val="20"/>
        </w:rPr>
        <w:t>.</w:t>
      </w:r>
    </w:p>
    <w:p w14:paraId="1A8A2160" w14:textId="77777777" w:rsidR="00E55EA6" w:rsidRPr="003F35A1" w:rsidRDefault="00E55EA6" w:rsidP="0084399E">
      <w:pPr>
        <w:pStyle w:val="Prrafodelista"/>
        <w:suppressAutoHyphens w:val="0"/>
        <w:autoSpaceDN/>
        <w:ind w:left="1276"/>
        <w:jc w:val="both"/>
        <w:textAlignment w:val="auto"/>
        <w:rPr>
          <w:rFonts w:ascii="Museo Sans 300" w:hAnsi="Museo Sans 300"/>
          <w:sz w:val="20"/>
          <w:szCs w:val="20"/>
        </w:rPr>
      </w:pPr>
    </w:p>
    <w:p w14:paraId="4962362A" w14:textId="1CF55643" w:rsidR="00E55EA6" w:rsidRPr="003F35A1" w:rsidRDefault="00E55EA6" w:rsidP="0084399E">
      <w:pPr>
        <w:pStyle w:val="Prrafodelista"/>
        <w:numPr>
          <w:ilvl w:val="2"/>
          <w:numId w:val="2"/>
        </w:numPr>
        <w:suppressAutoHyphens w:val="0"/>
        <w:autoSpaceDN/>
        <w:ind w:left="1276"/>
        <w:jc w:val="both"/>
        <w:textAlignment w:val="auto"/>
        <w:rPr>
          <w:rFonts w:ascii="Museo Sans 300" w:hAnsi="Museo Sans 300"/>
          <w:sz w:val="20"/>
          <w:szCs w:val="20"/>
        </w:rPr>
      </w:pPr>
      <w:r w:rsidRPr="003F35A1">
        <w:rPr>
          <w:rFonts w:ascii="Museo Sans 300" w:hAnsi="Museo Sans 300"/>
          <w:sz w:val="20"/>
          <w:szCs w:val="20"/>
        </w:rPr>
        <w:t xml:space="preserve">Respecto a presuntas acciones </w:t>
      </w:r>
      <w:r w:rsidR="00EE62E3" w:rsidRPr="003F35A1">
        <w:rPr>
          <w:rFonts w:ascii="Museo Sans 300" w:hAnsi="Museo Sans 300"/>
          <w:sz w:val="20"/>
          <w:szCs w:val="20"/>
        </w:rPr>
        <w:t>ilícitas</w:t>
      </w:r>
      <w:r w:rsidRPr="003F35A1">
        <w:rPr>
          <w:rFonts w:ascii="Museo Sans 300" w:hAnsi="Museo Sans 300"/>
          <w:sz w:val="20"/>
          <w:szCs w:val="20"/>
        </w:rPr>
        <w:t xml:space="preserve"> efectuadas por personal de la distribuidora durante la inspección de la condición irregular, </w:t>
      </w:r>
      <w:r w:rsidR="00EE62E3" w:rsidRPr="003F35A1">
        <w:rPr>
          <w:rFonts w:ascii="Museo Sans 300" w:hAnsi="Museo Sans 300"/>
          <w:sz w:val="20"/>
          <w:szCs w:val="20"/>
        </w:rPr>
        <w:t>el usuario no aportó pruebas</w:t>
      </w:r>
      <w:r w:rsidRPr="003F35A1">
        <w:rPr>
          <w:rFonts w:ascii="Museo Sans 300" w:hAnsi="Museo Sans 300"/>
          <w:sz w:val="20"/>
          <w:szCs w:val="20"/>
        </w:rPr>
        <w:t xml:space="preserve">, sin embargo, se instruye al </w:t>
      </w:r>
      <w:r w:rsidR="003F35A1">
        <w:rPr>
          <w:rFonts w:ascii="Museo Sans 300" w:hAnsi="Museo Sans 300"/>
          <w:sz w:val="20"/>
          <w:szCs w:val="20"/>
        </w:rPr>
        <w:t>señor Fuentes</w:t>
      </w:r>
      <w:r w:rsidRPr="003F35A1">
        <w:rPr>
          <w:rFonts w:ascii="Museo Sans 300" w:hAnsi="Museo Sans 300"/>
          <w:sz w:val="20"/>
          <w:szCs w:val="20"/>
        </w:rPr>
        <w:t xml:space="preserve"> que tiene derecho de acudir a las </w:t>
      </w:r>
      <w:r w:rsidR="00EE62E3" w:rsidRPr="003F35A1">
        <w:rPr>
          <w:rFonts w:ascii="Museo Sans 300" w:hAnsi="Museo Sans 300"/>
          <w:sz w:val="20"/>
          <w:szCs w:val="20"/>
        </w:rPr>
        <w:t xml:space="preserve">instituciones y </w:t>
      </w:r>
      <w:r w:rsidRPr="003F35A1">
        <w:rPr>
          <w:rFonts w:ascii="Museo Sans 300" w:hAnsi="Museo Sans 300"/>
          <w:sz w:val="20"/>
          <w:szCs w:val="20"/>
        </w:rPr>
        <w:t>autoridades competentes para denunciar acciones que pudieran ser constitutivas de delitos</w:t>
      </w:r>
      <w:r w:rsidR="00EE62E3" w:rsidRPr="003F35A1">
        <w:rPr>
          <w:rFonts w:ascii="Museo Sans 300" w:hAnsi="Museo Sans 300"/>
          <w:sz w:val="20"/>
          <w:szCs w:val="20"/>
        </w:rPr>
        <w:t xml:space="preserve"> en contra de su persona</w:t>
      </w:r>
      <w:r w:rsidR="00F527C6">
        <w:rPr>
          <w:rFonts w:ascii="Museo Sans 300" w:hAnsi="Museo Sans 300"/>
          <w:sz w:val="20"/>
          <w:szCs w:val="20"/>
        </w:rPr>
        <w:t xml:space="preserve"> o sus bienes</w:t>
      </w:r>
      <w:r w:rsidR="00EE62E3" w:rsidRPr="003F35A1">
        <w:rPr>
          <w:rFonts w:ascii="Museo Sans 300" w:hAnsi="Museo Sans 300"/>
          <w:sz w:val="20"/>
          <w:szCs w:val="20"/>
        </w:rPr>
        <w:t>.</w:t>
      </w:r>
    </w:p>
    <w:p w14:paraId="76786F78" w14:textId="77777777" w:rsidR="00D63A5B" w:rsidRPr="003F35A1" w:rsidRDefault="00D63A5B" w:rsidP="0084399E">
      <w:pPr>
        <w:pStyle w:val="Prrafodelista"/>
        <w:rPr>
          <w:rFonts w:ascii="Museo Sans 300" w:hAnsi="Museo Sans 300"/>
          <w:sz w:val="20"/>
          <w:szCs w:val="20"/>
        </w:rPr>
      </w:pPr>
    </w:p>
    <w:p w14:paraId="731E1226" w14:textId="7B976EBC" w:rsidR="007902BF" w:rsidRPr="003F35A1" w:rsidRDefault="00B405E0" w:rsidP="0084399E">
      <w:pPr>
        <w:pStyle w:val="Prrafodelista"/>
        <w:numPr>
          <w:ilvl w:val="2"/>
          <w:numId w:val="2"/>
        </w:numPr>
        <w:suppressAutoHyphens w:val="0"/>
        <w:autoSpaceDN/>
        <w:ind w:left="1276"/>
        <w:jc w:val="both"/>
        <w:textAlignment w:val="auto"/>
        <w:rPr>
          <w:rFonts w:ascii="Museo Sans 300" w:eastAsia="Calibri" w:hAnsi="Museo Sans 300"/>
          <w:color w:val="000000"/>
          <w:sz w:val="20"/>
          <w:szCs w:val="20"/>
          <w:lang w:val="es-SV" w:eastAsia="en-US"/>
        </w:rPr>
      </w:pPr>
      <w:r>
        <w:rPr>
          <w:rFonts w:ascii="Museo Sans 300" w:hAnsi="Museo Sans 300"/>
          <w:sz w:val="20"/>
          <w:szCs w:val="20"/>
        </w:rPr>
        <w:t xml:space="preserve">En cuanto </w:t>
      </w:r>
      <w:r w:rsidR="00D63A5B" w:rsidRPr="003F35A1">
        <w:rPr>
          <w:rFonts w:ascii="Museo Sans 300" w:hAnsi="Museo Sans 300"/>
          <w:sz w:val="20"/>
          <w:szCs w:val="20"/>
        </w:rPr>
        <w:t xml:space="preserve">al argumento vinculado a la falta </w:t>
      </w:r>
      <w:r>
        <w:rPr>
          <w:rFonts w:ascii="Museo Sans 300" w:hAnsi="Museo Sans 300"/>
          <w:sz w:val="20"/>
          <w:szCs w:val="20"/>
        </w:rPr>
        <w:t xml:space="preserve">de </w:t>
      </w:r>
      <w:r w:rsidR="00D63A5B" w:rsidRPr="003F35A1">
        <w:rPr>
          <w:rFonts w:ascii="Museo Sans 300" w:hAnsi="Museo Sans 300"/>
          <w:sz w:val="20"/>
          <w:szCs w:val="20"/>
        </w:rPr>
        <w:t>detección de la condición irregular por parte del</w:t>
      </w:r>
      <w:r w:rsidR="00BF6C5E" w:rsidRPr="003F35A1">
        <w:rPr>
          <w:rFonts w:ascii="Museo Sans 300" w:hAnsi="Museo Sans 300"/>
          <w:sz w:val="20"/>
          <w:szCs w:val="20"/>
        </w:rPr>
        <w:t xml:space="preserve"> personal que efectúa las lecturas del medidor</w:t>
      </w:r>
      <w:r w:rsidR="00AF3674" w:rsidRPr="003F35A1">
        <w:rPr>
          <w:rFonts w:ascii="Museo Sans 300" w:hAnsi="Museo Sans 300"/>
          <w:sz w:val="20"/>
          <w:szCs w:val="20"/>
        </w:rPr>
        <w:t xml:space="preserve">, debe indicarse que </w:t>
      </w:r>
      <w:r w:rsidR="007902BF" w:rsidRPr="003F35A1">
        <w:rPr>
          <w:rFonts w:ascii="Museo Sans 300" w:eastAsia="Calibri" w:hAnsi="Museo Sans 300"/>
          <w:color w:val="000000"/>
          <w:sz w:val="20"/>
          <w:szCs w:val="20"/>
          <w:lang w:val="es-SV" w:eastAsia="en-US"/>
        </w:rPr>
        <w:t xml:space="preserve">el objetivo de este procedimiento administrativo se circunscribe a determinar la existencia o no de la condición irregular y, si fuera procedente, verificar la exactitud del cálculo de recuperación de energía no facturada. </w:t>
      </w:r>
    </w:p>
    <w:p w14:paraId="4D9E8C47" w14:textId="77777777" w:rsidR="007902BF" w:rsidRPr="003F35A1" w:rsidRDefault="007902BF" w:rsidP="0084399E">
      <w:pPr>
        <w:pStyle w:val="Prrafodelista"/>
        <w:rPr>
          <w:rFonts w:ascii="Museo Sans 300" w:hAnsi="Museo Sans 300"/>
          <w:sz w:val="20"/>
          <w:szCs w:val="20"/>
        </w:rPr>
      </w:pPr>
    </w:p>
    <w:p w14:paraId="650B0366" w14:textId="7B8023B2" w:rsidR="00AF3674" w:rsidRPr="0084399E" w:rsidRDefault="001978F6" w:rsidP="0084399E">
      <w:pPr>
        <w:pStyle w:val="Prrafodelista"/>
        <w:suppressAutoHyphens w:val="0"/>
        <w:autoSpaceDN/>
        <w:ind w:left="1276"/>
        <w:jc w:val="both"/>
        <w:textAlignment w:val="auto"/>
        <w:rPr>
          <w:rFonts w:ascii="Museo Sans 300" w:hAnsi="Museo Sans 300"/>
          <w:sz w:val="20"/>
          <w:szCs w:val="20"/>
        </w:rPr>
      </w:pPr>
      <w:r>
        <w:rPr>
          <w:rFonts w:ascii="Museo Sans 300" w:hAnsi="Museo Sans 300"/>
          <w:sz w:val="20"/>
          <w:szCs w:val="20"/>
        </w:rPr>
        <w:t xml:space="preserve">En ese orden, </w:t>
      </w:r>
      <w:r w:rsidR="0078596C" w:rsidRPr="0078596C">
        <w:rPr>
          <w:rFonts w:ascii="Museo Sans 300" w:hAnsi="Museo Sans 300"/>
          <w:sz w:val="20"/>
          <w:szCs w:val="20"/>
        </w:rPr>
        <w:t xml:space="preserve">el artículo 29 de los </w:t>
      </w:r>
      <w:r w:rsidR="0078596C" w:rsidRPr="0084399E">
        <w:rPr>
          <w:rFonts w:ascii="Museo Sans 300" w:hAnsi="Museo Sans 300"/>
          <w:sz w:val="20"/>
          <w:szCs w:val="20"/>
          <w:lang w:val="es-SV"/>
        </w:rPr>
        <w:t>Términos y Condiciones Generales al Consumi</w:t>
      </w:r>
      <w:r w:rsidR="00394C45">
        <w:rPr>
          <w:rFonts w:ascii="Museo Sans 300" w:hAnsi="Museo Sans 300"/>
          <w:sz w:val="20"/>
          <w:szCs w:val="20"/>
          <w:lang w:val="es-SV"/>
        </w:rPr>
        <w:t xml:space="preserve">dor Final del Pliego Tarifario </w:t>
      </w:r>
      <w:r w:rsidR="0078596C" w:rsidRPr="0084399E">
        <w:rPr>
          <w:rFonts w:ascii="Museo Sans 300" w:hAnsi="Museo Sans 300"/>
          <w:sz w:val="20"/>
          <w:szCs w:val="20"/>
          <w:lang w:val="es-SV"/>
        </w:rPr>
        <w:t>aplicables para el año 2020</w:t>
      </w:r>
      <w:r w:rsidR="0078596C" w:rsidRPr="0078596C">
        <w:rPr>
          <w:rFonts w:ascii="Museo Sans 300" w:hAnsi="Museo Sans 300"/>
          <w:sz w:val="20"/>
          <w:szCs w:val="20"/>
          <w:lang w:val="es-SV"/>
        </w:rPr>
        <w:t>, determina que el distribuidor deberá efectuar la lectura del medidor de forma remota o presencial a más tardar 31 días después de haber realizado la última lectura</w:t>
      </w:r>
      <w:r w:rsidR="00137DFA">
        <w:rPr>
          <w:rFonts w:ascii="Museo Sans 300" w:hAnsi="Museo Sans 300"/>
          <w:sz w:val="20"/>
          <w:szCs w:val="20"/>
          <w:lang w:val="es-SV"/>
        </w:rPr>
        <w:t>;</w:t>
      </w:r>
      <w:r w:rsidR="0078596C" w:rsidRPr="0078596C">
        <w:rPr>
          <w:rFonts w:ascii="Museo Sans 300" w:hAnsi="Museo Sans 300"/>
          <w:sz w:val="20"/>
          <w:szCs w:val="20"/>
          <w:lang w:val="es-SV"/>
        </w:rPr>
        <w:t xml:space="preserve"> asimismo, el</w:t>
      </w:r>
      <w:r w:rsidR="0078596C">
        <w:rPr>
          <w:rFonts w:ascii="Museo Sans 300" w:hAnsi="Museo Sans 300"/>
          <w:sz w:val="20"/>
          <w:szCs w:val="20"/>
          <w:lang w:val="es-SV"/>
        </w:rPr>
        <w:t xml:space="preserve"> </w:t>
      </w:r>
      <w:r w:rsidR="0078596C" w:rsidRPr="0078596C">
        <w:rPr>
          <w:rFonts w:ascii="Museo Sans 300" w:hAnsi="Museo Sans 300"/>
          <w:sz w:val="20"/>
          <w:szCs w:val="20"/>
          <w:lang w:val="es-SV"/>
        </w:rPr>
        <w:t>lector podrá reportar a la empresa distribuidora correspondiente los problemas en la acometida o en el equipo de medición que puedan ser identificados mediante observación de los mismos.</w:t>
      </w:r>
    </w:p>
    <w:p w14:paraId="5714C093" w14:textId="77777777" w:rsidR="0078596C" w:rsidRPr="0084399E" w:rsidRDefault="0078596C" w:rsidP="0084399E">
      <w:pPr>
        <w:pStyle w:val="Prrafodelista"/>
        <w:rPr>
          <w:rFonts w:ascii="Museo Sans 300" w:hAnsi="Museo Sans 300"/>
          <w:sz w:val="20"/>
          <w:szCs w:val="20"/>
        </w:rPr>
      </w:pPr>
    </w:p>
    <w:p w14:paraId="320F3C90" w14:textId="1299FF83" w:rsidR="00AF3674" w:rsidRDefault="0078596C" w:rsidP="0084399E">
      <w:pPr>
        <w:pStyle w:val="Prrafodelista"/>
        <w:suppressAutoHyphens w:val="0"/>
        <w:autoSpaceDN/>
        <w:ind w:left="1276"/>
        <w:jc w:val="both"/>
        <w:textAlignment w:val="auto"/>
        <w:rPr>
          <w:rFonts w:ascii="Museo Sans 300" w:hAnsi="Museo Sans 300"/>
          <w:sz w:val="20"/>
          <w:szCs w:val="20"/>
        </w:rPr>
      </w:pPr>
      <w:r>
        <w:rPr>
          <w:rFonts w:ascii="Museo Sans 300" w:hAnsi="Museo Sans 300"/>
          <w:sz w:val="20"/>
          <w:szCs w:val="20"/>
        </w:rPr>
        <w:t>En sintonía con dicha disposición</w:t>
      </w:r>
      <w:r w:rsidR="000F64F8">
        <w:rPr>
          <w:rFonts w:ascii="Museo Sans 300" w:hAnsi="Museo Sans 300"/>
          <w:sz w:val="20"/>
          <w:szCs w:val="20"/>
        </w:rPr>
        <w:t>,</w:t>
      </w:r>
      <w:r w:rsidR="00137DFA">
        <w:rPr>
          <w:rFonts w:ascii="Museo Sans 300" w:hAnsi="Museo Sans 300"/>
          <w:sz w:val="20"/>
          <w:szCs w:val="20"/>
        </w:rPr>
        <w:t xml:space="preserve"> </w:t>
      </w:r>
      <w:r>
        <w:rPr>
          <w:rFonts w:ascii="Museo Sans 300" w:hAnsi="Museo Sans 300"/>
          <w:sz w:val="20"/>
          <w:szCs w:val="20"/>
        </w:rPr>
        <w:t xml:space="preserve">el </w:t>
      </w:r>
      <w:r w:rsidRPr="0078596C">
        <w:rPr>
          <w:rFonts w:ascii="Museo Sans 300" w:hAnsi="Museo Sans 300"/>
          <w:sz w:val="20"/>
          <w:szCs w:val="20"/>
        </w:rPr>
        <w:t xml:space="preserve">Procedimiento para Investigar la Existencia de Condiciones Irregulares en el Suministro de Energía Eléctrica del Usuario Final </w:t>
      </w:r>
      <w:r>
        <w:rPr>
          <w:rFonts w:ascii="Museo Sans 300" w:hAnsi="Museo Sans 300"/>
          <w:sz w:val="20"/>
          <w:szCs w:val="20"/>
        </w:rPr>
        <w:t xml:space="preserve">determina que </w:t>
      </w:r>
      <w:r w:rsidR="00BE6F1C">
        <w:rPr>
          <w:rFonts w:ascii="Museo Sans 300" w:hAnsi="Museo Sans 300"/>
          <w:sz w:val="20"/>
          <w:szCs w:val="20"/>
        </w:rPr>
        <w:t xml:space="preserve">la distribuidora puede recuperar un máximo de seis meses en concepto de energía no registrada. </w:t>
      </w:r>
    </w:p>
    <w:p w14:paraId="0808C9FC" w14:textId="49E36150" w:rsidR="000F64F8" w:rsidRDefault="000F64F8" w:rsidP="0084399E">
      <w:pPr>
        <w:pStyle w:val="Prrafodelista"/>
        <w:suppressAutoHyphens w:val="0"/>
        <w:autoSpaceDN/>
        <w:ind w:left="1276"/>
        <w:jc w:val="both"/>
        <w:textAlignment w:val="auto"/>
        <w:rPr>
          <w:rFonts w:ascii="Museo Sans 300" w:hAnsi="Museo Sans 300"/>
          <w:sz w:val="20"/>
          <w:szCs w:val="20"/>
        </w:rPr>
      </w:pPr>
    </w:p>
    <w:p w14:paraId="6447DB77" w14:textId="72BBFD42" w:rsidR="00D63A5B" w:rsidRPr="001978F6" w:rsidRDefault="000F64F8" w:rsidP="00DE7E04">
      <w:pPr>
        <w:pStyle w:val="Prrafodelista"/>
        <w:suppressAutoHyphens w:val="0"/>
        <w:autoSpaceDN/>
        <w:ind w:left="1276"/>
        <w:jc w:val="both"/>
        <w:textAlignment w:val="auto"/>
        <w:rPr>
          <w:rFonts w:ascii="Museo Sans 300" w:hAnsi="Museo Sans 300"/>
          <w:sz w:val="20"/>
          <w:szCs w:val="20"/>
        </w:rPr>
      </w:pPr>
      <w:r>
        <w:rPr>
          <w:rFonts w:ascii="Museo Sans 300" w:hAnsi="Museo Sans 300"/>
          <w:sz w:val="20"/>
          <w:szCs w:val="20"/>
        </w:rPr>
        <w:t xml:space="preserve">En ese orden, </w:t>
      </w:r>
      <w:r w:rsidR="00ED2542" w:rsidRPr="00394C45">
        <w:rPr>
          <w:rFonts w:ascii="Museo Sans 300" w:eastAsia="Calibri" w:hAnsi="Museo Sans 300"/>
          <w:color w:val="000000"/>
          <w:sz w:val="20"/>
          <w:szCs w:val="20"/>
          <w:lang w:val="es-SV" w:eastAsia="en-US"/>
        </w:rPr>
        <w:t xml:space="preserve">la </w:t>
      </w:r>
      <w:r w:rsidR="00137DFA">
        <w:rPr>
          <w:rFonts w:ascii="Museo Sans 300" w:eastAsia="Calibri" w:hAnsi="Museo Sans 300"/>
          <w:color w:val="000000"/>
          <w:sz w:val="20"/>
          <w:szCs w:val="20"/>
          <w:lang w:val="es-SV" w:eastAsia="en-US"/>
        </w:rPr>
        <w:t>demora</w:t>
      </w:r>
      <w:r w:rsidR="00137DFA" w:rsidRPr="00394C45">
        <w:rPr>
          <w:rFonts w:ascii="Museo Sans 300" w:eastAsia="Calibri" w:hAnsi="Museo Sans 300"/>
          <w:color w:val="000000"/>
          <w:sz w:val="20"/>
          <w:szCs w:val="20"/>
          <w:lang w:val="es-SV" w:eastAsia="en-US"/>
        </w:rPr>
        <w:t xml:space="preserve"> </w:t>
      </w:r>
      <w:r w:rsidR="00ED2542" w:rsidRPr="00394C45">
        <w:rPr>
          <w:rFonts w:ascii="Museo Sans 300" w:eastAsia="Calibri" w:hAnsi="Museo Sans 300"/>
          <w:color w:val="000000"/>
          <w:sz w:val="20"/>
          <w:szCs w:val="20"/>
          <w:lang w:val="es-SV" w:eastAsia="en-US"/>
        </w:rPr>
        <w:t xml:space="preserve">de </w:t>
      </w:r>
      <w:r w:rsidRPr="00394C45">
        <w:rPr>
          <w:rFonts w:ascii="Museo Sans 300" w:eastAsia="Calibri" w:hAnsi="Museo Sans 300"/>
          <w:color w:val="000000"/>
          <w:sz w:val="20"/>
          <w:szCs w:val="20"/>
          <w:lang w:val="es-SV" w:eastAsia="en-US"/>
        </w:rPr>
        <w:t xml:space="preserve">la distribuidora </w:t>
      </w:r>
      <w:r w:rsidR="00ED2542" w:rsidRPr="00394C45">
        <w:rPr>
          <w:rFonts w:ascii="Museo Sans 300" w:eastAsia="Calibri" w:hAnsi="Museo Sans 300"/>
          <w:color w:val="000000"/>
          <w:sz w:val="20"/>
          <w:szCs w:val="20"/>
          <w:lang w:val="es-SV" w:eastAsia="en-US"/>
        </w:rPr>
        <w:t>para detectar</w:t>
      </w:r>
      <w:r w:rsidRPr="00394C45">
        <w:rPr>
          <w:rFonts w:ascii="Museo Sans 300" w:eastAsia="Calibri" w:hAnsi="Museo Sans 300"/>
          <w:color w:val="000000"/>
          <w:sz w:val="20"/>
          <w:szCs w:val="20"/>
          <w:lang w:val="es-SV" w:eastAsia="en-US"/>
        </w:rPr>
        <w:t xml:space="preserve"> </w:t>
      </w:r>
      <w:r w:rsidR="007902BF" w:rsidRPr="00394C45">
        <w:rPr>
          <w:rFonts w:ascii="Museo Sans 300" w:eastAsia="Calibri" w:hAnsi="Museo Sans 300"/>
          <w:color w:val="000000"/>
          <w:sz w:val="20"/>
          <w:szCs w:val="20"/>
          <w:lang w:val="es-SV" w:eastAsia="en-US"/>
        </w:rPr>
        <w:t xml:space="preserve">la condición </w:t>
      </w:r>
      <w:r w:rsidRPr="00394C45">
        <w:rPr>
          <w:rFonts w:ascii="Museo Sans 300" w:eastAsia="Calibri" w:hAnsi="Museo Sans 300"/>
          <w:color w:val="000000"/>
          <w:sz w:val="20"/>
          <w:szCs w:val="20"/>
          <w:lang w:val="es-SV" w:eastAsia="en-US"/>
        </w:rPr>
        <w:t>irregular</w:t>
      </w:r>
      <w:r w:rsidR="00ED2542" w:rsidRPr="00394C45">
        <w:rPr>
          <w:rFonts w:ascii="Museo Sans 300" w:eastAsia="Calibri" w:hAnsi="Museo Sans 300"/>
          <w:color w:val="000000"/>
          <w:sz w:val="20"/>
          <w:szCs w:val="20"/>
          <w:lang w:val="es-SV" w:eastAsia="en-US"/>
        </w:rPr>
        <w:t xml:space="preserve"> en </w:t>
      </w:r>
      <w:r w:rsidR="007902BF" w:rsidRPr="00394C45">
        <w:rPr>
          <w:rFonts w:ascii="Museo Sans 300" w:eastAsia="Calibri" w:hAnsi="Museo Sans 300"/>
          <w:color w:val="000000"/>
          <w:sz w:val="20"/>
          <w:szCs w:val="20"/>
          <w:lang w:val="es-SV" w:eastAsia="en-US"/>
        </w:rPr>
        <w:t>el</w:t>
      </w:r>
      <w:r w:rsidR="00ED2542" w:rsidRPr="00394C45">
        <w:rPr>
          <w:rFonts w:ascii="Museo Sans 300" w:eastAsia="Calibri" w:hAnsi="Museo Sans 300"/>
          <w:color w:val="000000"/>
          <w:sz w:val="20"/>
          <w:szCs w:val="20"/>
          <w:lang w:val="es-SV" w:eastAsia="en-US"/>
        </w:rPr>
        <w:t xml:space="preserve"> suministro es un factor que</w:t>
      </w:r>
      <w:r w:rsidR="00BE6F1C">
        <w:rPr>
          <w:rFonts w:ascii="Museo Sans 300" w:eastAsia="Calibri" w:hAnsi="Museo Sans 300"/>
          <w:color w:val="000000"/>
          <w:sz w:val="20"/>
          <w:szCs w:val="20"/>
          <w:lang w:val="es-SV" w:eastAsia="en-US"/>
        </w:rPr>
        <w:t xml:space="preserve"> no afecta de forma negativa al usuario, pues la distribuidora únicamente puede cobrar el periodo que demuestre que existió la condición irregular </w:t>
      </w:r>
      <w:r w:rsidR="00DE7E04">
        <w:rPr>
          <w:rFonts w:ascii="Museo Sans 300" w:eastAsia="Calibri" w:hAnsi="Museo Sans 300"/>
          <w:color w:val="000000"/>
          <w:sz w:val="20"/>
          <w:szCs w:val="20"/>
          <w:lang w:val="es-SV" w:eastAsia="en-US"/>
        </w:rPr>
        <w:t xml:space="preserve">y </w:t>
      </w:r>
      <w:r w:rsidR="00BE6F1C">
        <w:rPr>
          <w:rFonts w:ascii="Museo Sans 300" w:eastAsia="Calibri" w:hAnsi="Museo Sans 300"/>
          <w:color w:val="000000"/>
          <w:sz w:val="20"/>
          <w:szCs w:val="20"/>
          <w:lang w:val="es-SV" w:eastAsia="en-US"/>
        </w:rPr>
        <w:t xml:space="preserve">hasta un máximo de seis meses. </w:t>
      </w:r>
    </w:p>
    <w:p w14:paraId="3DFB95B8" w14:textId="77777777" w:rsidR="00E75C97" w:rsidRPr="001C2E35" w:rsidRDefault="00E75C97" w:rsidP="00C671E6">
      <w:pPr>
        <w:pStyle w:val="Prrafodelista"/>
        <w:suppressAutoHyphens w:val="0"/>
        <w:autoSpaceDN/>
        <w:ind w:left="1276"/>
        <w:jc w:val="both"/>
        <w:textAlignment w:val="auto"/>
        <w:rPr>
          <w:rFonts w:ascii="Museo Sans 300" w:hAnsi="Museo Sans 300"/>
          <w:sz w:val="20"/>
          <w:szCs w:val="20"/>
        </w:rPr>
      </w:pPr>
    </w:p>
    <w:p w14:paraId="6CEE449C" w14:textId="2D185D1C" w:rsidR="00394C45" w:rsidRPr="00C671E6" w:rsidRDefault="00394C45" w:rsidP="00C671E6">
      <w:pPr>
        <w:pStyle w:val="Prrafodelista"/>
        <w:numPr>
          <w:ilvl w:val="2"/>
          <w:numId w:val="2"/>
        </w:numPr>
        <w:suppressAutoHyphens w:val="0"/>
        <w:autoSpaceDN/>
        <w:ind w:left="1276"/>
        <w:jc w:val="both"/>
        <w:textAlignment w:val="auto"/>
        <w:rPr>
          <w:rFonts w:ascii="Museo Sans 300" w:hAnsi="Museo Sans 300"/>
          <w:sz w:val="20"/>
          <w:szCs w:val="20"/>
        </w:rPr>
      </w:pPr>
      <w:r>
        <w:rPr>
          <w:rFonts w:ascii="Museo Sans 300" w:hAnsi="Museo Sans 300"/>
          <w:sz w:val="20"/>
          <w:szCs w:val="20"/>
        </w:rPr>
        <w:t xml:space="preserve">Respecto al argumento del usuario vinculado </w:t>
      </w:r>
      <w:r w:rsidR="003D3674">
        <w:rPr>
          <w:rFonts w:ascii="Museo Sans 300" w:hAnsi="Museo Sans 300"/>
          <w:sz w:val="20"/>
          <w:szCs w:val="20"/>
        </w:rPr>
        <w:t>a que no</w:t>
      </w:r>
      <w:r>
        <w:rPr>
          <w:rFonts w:ascii="Museo Sans 300" w:hAnsi="Museo Sans 300"/>
          <w:sz w:val="20"/>
          <w:szCs w:val="20"/>
        </w:rPr>
        <w:t xml:space="preserve"> exist</w:t>
      </w:r>
      <w:r w:rsidR="003D3674">
        <w:rPr>
          <w:rFonts w:ascii="Museo Sans 300" w:hAnsi="Museo Sans 300"/>
          <w:sz w:val="20"/>
          <w:szCs w:val="20"/>
        </w:rPr>
        <w:t xml:space="preserve">ió la condición irregular y la solicitud de una nueva inspección técnica en el inmueble, el CAU </w:t>
      </w:r>
      <w:r w:rsidR="00167800">
        <w:rPr>
          <w:rFonts w:ascii="Museo Sans 300" w:hAnsi="Museo Sans 300"/>
          <w:sz w:val="20"/>
          <w:szCs w:val="20"/>
        </w:rPr>
        <w:t xml:space="preserve">estableció que de forma posterior al análisis de las pruebas presentadas por la distribuidora y el usuario, </w:t>
      </w:r>
      <w:r w:rsidR="00DE7E04">
        <w:rPr>
          <w:rFonts w:ascii="Museo Sans 300" w:hAnsi="Museo Sans 300"/>
          <w:sz w:val="20"/>
          <w:szCs w:val="20"/>
        </w:rPr>
        <w:t>recopilaron</w:t>
      </w:r>
      <w:r w:rsidR="00167800">
        <w:rPr>
          <w:rFonts w:ascii="Museo Sans 300" w:hAnsi="Museo Sans 300"/>
          <w:sz w:val="20"/>
          <w:szCs w:val="20"/>
        </w:rPr>
        <w:t xml:space="preserve"> </w:t>
      </w:r>
      <w:r w:rsidR="00DE7E04">
        <w:rPr>
          <w:rFonts w:ascii="Museo Sans 300" w:hAnsi="Museo Sans 300"/>
          <w:sz w:val="20"/>
          <w:szCs w:val="20"/>
        </w:rPr>
        <w:t>suficiente información</w:t>
      </w:r>
      <w:r w:rsidR="00167800">
        <w:rPr>
          <w:rFonts w:ascii="Museo Sans 300" w:hAnsi="Museo Sans 300"/>
          <w:sz w:val="20"/>
          <w:szCs w:val="20"/>
        </w:rPr>
        <w:t xml:space="preserve"> para poder constatar que existió una condición irregular, por lo que no era necesaria practicar otra inspección al lugar. </w:t>
      </w:r>
    </w:p>
    <w:p w14:paraId="6D0B05A4" w14:textId="77777777" w:rsidR="00036FA2" w:rsidRDefault="00036FA2" w:rsidP="00036FA2">
      <w:pPr>
        <w:pStyle w:val="Prrafodelista"/>
        <w:suppressAutoHyphens w:val="0"/>
        <w:autoSpaceDN/>
        <w:ind w:left="1276" w:right="425"/>
        <w:jc w:val="both"/>
        <w:textAlignment w:val="auto"/>
        <w:rPr>
          <w:rFonts w:ascii="Museo Sans 300" w:hAnsi="Museo Sans 300"/>
          <w:sz w:val="20"/>
          <w:szCs w:val="20"/>
        </w:rPr>
      </w:pPr>
    </w:p>
    <w:p w14:paraId="3F3D2F2E" w14:textId="1AB8D709" w:rsidR="00E75C97" w:rsidRPr="001C2E35" w:rsidRDefault="00F527C6" w:rsidP="00E75C97">
      <w:pPr>
        <w:pStyle w:val="Prrafodelista"/>
        <w:ind w:left="720"/>
        <w:jc w:val="both"/>
        <w:rPr>
          <w:rFonts w:ascii="Museo Sans 300" w:hAnsi="Museo Sans 300"/>
          <w:sz w:val="20"/>
          <w:szCs w:val="20"/>
        </w:rPr>
      </w:pPr>
      <w:r>
        <w:rPr>
          <w:rFonts w:ascii="Museo Sans 300" w:hAnsi="Museo Sans 300"/>
          <w:sz w:val="20"/>
          <w:szCs w:val="20"/>
        </w:rPr>
        <w:t xml:space="preserve">En ese sentido, </w:t>
      </w:r>
      <w:r w:rsidR="00137DFA">
        <w:rPr>
          <w:rFonts w:ascii="Museo Sans 300" w:hAnsi="Museo Sans 300"/>
          <w:sz w:val="20"/>
          <w:szCs w:val="20"/>
        </w:rPr>
        <w:t>el CAU</w:t>
      </w:r>
      <w:r w:rsidR="00DE7E04">
        <w:rPr>
          <w:rFonts w:ascii="Museo Sans 300" w:hAnsi="Museo Sans 300"/>
          <w:sz w:val="20"/>
          <w:szCs w:val="20"/>
        </w:rPr>
        <w:t xml:space="preserve"> concluyó que </w:t>
      </w:r>
      <w:r>
        <w:rPr>
          <w:rFonts w:ascii="Museo Sans 300" w:hAnsi="Museo Sans 300"/>
          <w:sz w:val="20"/>
          <w:szCs w:val="20"/>
        </w:rPr>
        <w:t>los argumentos del usuario no desvirtúan</w:t>
      </w:r>
      <w:r w:rsidR="008E7365">
        <w:rPr>
          <w:rFonts w:ascii="Museo Sans 300" w:hAnsi="Museo Sans 300"/>
          <w:sz w:val="20"/>
          <w:szCs w:val="20"/>
        </w:rPr>
        <w:t xml:space="preserve"> que la condición irregular</w:t>
      </w:r>
      <w:r w:rsidR="00E75C97" w:rsidRPr="001C2E35">
        <w:rPr>
          <w:rFonts w:ascii="Museo Sans 300" w:hAnsi="Museo Sans 300"/>
          <w:sz w:val="20"/>
          <w:szCs w:val="20"/>
          <w:lang w:val="es-SV"/>
        </w:rPr>
        <w:t xml:space="preserve"> afect</w:t>
      </w:r>
      <w:r w:rsidR="008E7365">
        <w:rPr>
          <w:rFonts w:ascii="Museo Sans 300" w:hAnsi="Museo Sans 300"/>
          <w:sz w:val="20"/>
          <w:szCs w:val="20"/>
          <w:lang w:val="es-SV"/>
        </w:rPr>
        <w:t xml:space="preserve">ó </w:t>
      </w:r>
      <w:r w:rsidR="00E75C97" w:rsidRPr="001C2E35">
        <w:rPr>
          <w:rFonts w:ascii="Museo Sans 300" w:hAnsi="Museo Sans 300"/>
          <w:sz w:val="20"/>
          <w:szCs w:val="20"/>
          <w:lang w:val="es-SV"/>
        </w:rPr>
        <w:t>el registro de la energía consumida en el servicio, reflejada en el historial de consumo posterior a la corrección de la condición irregular, donde se evidencia que el consumo eléctrico aumentó cuando todos los equipos de la vivienda comenzaron a registrarse por el equipo de medición.</w:t>
      </w:r>
    </w:p>
    <w:p w14:paraId="2947C018" w14:textId="77777777" w:rsidR="00E75C97" w:rsidRPr="001C2E35" w:rsidRDefault="00E75C97" w:rsidP="00E75C97">
      <w:pPr>
        <w:pStyle w:val="Prrafodelista"/>
        <w:ind w:left="709"/>
        <w:jc w:val="both"/>
        <w:rPr>
          <w:rFonts w:ascii="Museo Sans 300" w:hAnsi="Museo Sans 300"/>
          <w:sz w:val="20"/>
          <w:szCs w:val="20"/>
        </w:rPr>
      </w:pPr>
    </w:p>
    <w:p w14:paraId="40A11E07" w14:textId="2321DF72" w:rsidR="00E75C97" w:rsidRDefault="00E75C97" w:rsidP="00C671E6">
      <w:pPr>
        <w:autoSpaceDE w:val="0"/>
        <w:adjustRightInd w:val="0"/>
        <w:spacing w:after="0" w:line="240" w:lineRule="auto"/>
        <w:ind w:left="708"/>
        <w:jc w:val="both"/>
        <w:rPr>
          <w:rFonts w:ascii="Museo Sans 300" w:hAnsi="Museo Sans 300"/>
          <w:sz w:val="20"/>
          <w:szCs w:val="20"/>
        </w:rPr>
      </w:pPr>
      <w:r w:rsidRPr="009E1E3E">
        <w:rPr>
          <w:rFonts w:ascii="Museo Sans 300" w:hAnsi="Museo Sans 300"/>
          <w:sz w:val="20"/>
          <w:szCs w:val="20"/>
        </w:rPr>
        <w:t>Con fundamento en lo expuesto, el CAU comprobó la existencia de una condición irregular consistente</w:t>
      </w:r>
      <w:r w:rsidRPr="0084399E">
        <w:rPr>
          <w:rFonts w:ascii="Museo Sans 300" w:hAnsi="Museo Sans 300"/>
          <w:sz w:val="20"/>
          <w:szCs w:val="20"/>
        </w:rPr>
        <w:t xml:space="preserve"> en </w:t>
      </w:r>
      <w:r w:rsidRPr="0084399E">
        <w:rPr>
          <w:rFonts w:ascii="Museo Sans 300" w:hAnsi="Museo Sans 300"/>
          <w:sz w:val="20"/>
          <w:szCs w:val="20"/>
          <w:lang w:val="es-ES"/>
        </w:rPr>
        <w:t xml:space="preserve">una línea eléctrica en derivación conectada en la acometida de servicio eléctrico, antes del equipo de medición N.° </w:t>
      </w:r>
      <w:r w:rsidR="00B734F2">
        <w:rPr>
          <w:rFonts w:ascii="Museo Sans 300" w:hAnsi="Museo Sans 300"/>
          <w:sz w:val="20"/>
          <w:szCs w:val="20"/>
          <w:lang w:val="es-ES"/>
        </w:rPr>
        <w:t>XXXXXXX</w:t>
      </w:r>
      <w:r w:rsidR="00137DFA">
        <w:rPr>
          <w:rFonts w:ascii="Museo Sans 300" w:hAnsi="Museo Sans 300"/>
          <w:sz w:val="20"/>
          <w:szCs w:val="20"/>
          <w:lang w:val="es-ES"/>
        </w:rPr>
        <w:t>;</w:t>
      </w:r>
      <w:r w:rsidRPr="0084399E">
        <w:rPr>
          <w:rFonts w:ascii="Museo Sans 300" w:hAnsi="Museo Sans 300"/>
          <w:sz w:val="20"/>
          <w:szCs w:val="20"/>
          <w:lang w:val="es-ES"/>
        </w:rPr>
        <w:t xml:space="preserve"> </w:t>
      </w:r>
      <w:r w:rsidRPr="0084399E">
        <w:rPr>
          <w:rFonts w:ascii="Museo Sans 300" w:hAnsi="Museo Sans 300"/>
          <w:sz w:val="20"/>
          <w:szCs w:val="20"/>
        </w:rPr>
        <w:t xml:space="preserve">condición que afectó el correcto registro de la energía que fue consumida en el citado suministro, por lo que la distribuidora se encuentra habilitada a realizar el cobro de energía no registrada, de conformidad con lo establecido en el </w:t>
      </w:r>
      <w:r w:rsidRPr="0084399E">
        <w:rPr>
          <w:rFonts w:ascii="Museo Sans 300" w:hAnsi="Museo Sans 300"/>
          <w:sz w:val="20"/>
          <w:szCs w:val="20"/>
        </w:rPr>
        <w:lastRenderedPageBreak/>
        <w:t>Procedimiento para Investigar la Existencia de Condiciones Irregulares en el Suministro de Energía Eléctrica del Usuario Final y los Términos y Condiciones Generales al Consumidor Final del Pliego Tarifario aplicables para el año 2020.</w:t>
      </w:r>
    </w:p>
    <w:p w14:paraId="3744D503" w14:textId="77777777" w:rsidR="001C2E35" w:rsidRPr="009E1E3E" w:rsidRDefault="001C2E35" w:rsidP="00E75C97">
      <w:pPr>
        <w:pStyle w:val="Textoindependiente"/>
        <w:shd w:val="clear" w:color="auto" w:fill="FFFFFF" w:themeFill="background1"/>
        <w:ind w:left="426"/>
        <w:rPr>
          <w:rFonts w:ascii="Museo Sans 300" w:hAnsi="Museo Sans 300"/>
          <w:sz w:val="20"/>
          <w:szCs w:val="20"/>
          <w:lang w:val="es-SV"/>
        </w:rPr>
      </w:pPr>
    </w:p>
    <w:p w14:paraId="0009CD10" w14:textId="04BA6B43" w:rsidR="00E75C97" w:rsidRPr="0084399E" w:rsidRDefault="00E75C97" w:rsidP="0084399E">
      <w:pPr>
        <w:autoSpaceDE w:val="0"/>
        <w:adjustRightInd w:val="0"/>
        <w:spacing w:after="0" w:line="240" w:lineRule="auto"/>
        <w:ind w:left="426"/>
        <w:jc w:val="both"/>
        <w:rPr>
          <w:rFonts w:ascii="Museo Sans 500" w:hAnsi="Museo Sans 500"/>
          <w:sz w:val="20"/>
          <w:szCs w:val="20"/>
        </w:rPr>
      </w:pPr>
      <w:r w:rsidRPr="0084399E">
        <w:rPr>
          <w:rFonts w:ascii="Museo Sans 500" w:hAnsi="Museo Sans 500"/>
          <w:b/>
          <w:bCs/>
          <w:sz w:val="20"/>
          <w:szCs w:val="20"/>
        </w:rPr>
        <w:t>2.</w:t>
      </w:r>
      <w:r w:rsidR="003D5568">
        <w:rPr>
          <w:rFonts w:ascii="Museo Sans 500" w:hAnsi="Museo Sans 500"/>
          <w:b/>
          <w:bCs/>
          <w:sz w:val="20"/>
          <w:szCs w:val="20"/>
        </w:rPr>
        <w:t>1</w:t>
      </w:r>
      <w:r w:rsidRPr="0084399E">
        <w:rPr>
          <w:rFonts w:ascii="Museo Sans 500" w:hAnsi="Museo Sans 500"/>
          <w:b/>
          <w:bCs/>
          <w:sz w:val="20"/>
          <w:szCs w:val="20"/>
        </w:rPr>
        <w:t>.</w:t>
      </w:r>
      <w:r w:rsidR="003D5568">
        <w:rPr>
          <w:rFonts w:ascii="Museo Sans 500" w:hAnsi="Museo Sans 500"/>
          <w:b/>
          <w:bCs/>
          <w:sz w:val="20"/>
          <w:szCs w:val="20"/>
        </w:rPr>
        <w:t>2</w:t>
      </w:r>
      <w:r w:rsidRPr="0084399E">
        <w:rPr>
          <w:rFonts w:ascii="Museo Sans 500" w:hAnsi="Museo Sans 500"/>
          <w:b/>
          <w:bCs/>
          <w:sz w:val="20"/>
          <w:szCs w:val="20"/>
        </w:rPr>
        <w:t>. Determinación del cálculo de energía a recuperar</w:t>
      </w:r>
    </w:p>
    <w:p w14:paraId="130C7C1D" w14:textId="77777777" w:rsidR="00E75C97" w:rsidRPr="001C2E35" w:rsidRDefault="00E75C97" w:rsidP="00E75C97">
      <w:pPr>
        <w:pStyle w:val="Prrafodelista"/>
        <w:tabs>
          <w:tab w:val="left" w:pos="426"/>
        </w:tabs>
        <w:ind w:left="426"/>
        <w:rPr>
          <w:rFonts w:ascii="Museo Sans 300" w:hAnsi="Museo Sans 300"/>
          <w:sz w:val="20"/>
          <w:szCs w:val="20"/>
        </w:rPr>
      </w:pPr>
    </w:p>
    <w:p w14:paraId="039C8C17" w14:textId="77777777" w:rsidR="00036FA2" w:rsidRPr="00036FA2" w:rsidRDefault="00036FA2" w:rsidP="00036FA2">
      <w:pPr>
        <w:autoSpaceDE w:val="0"/>
        <w:spacing w:after="0" w:line="240" w:lineRule="auto"/>
        <w:ind w:left="426"/>
        <w:jc w:val="both"/>
        <w:rPr>
          <w:rFonts w:ascii="Museo Sans 300" w:hAnsi="Museo Sans 300" w:cs="Times New Roman"/>
          <w:sz w:val="20"/>
          <w:szCs w:val="20"/>
          <w:lang w:val="es-ES"/>
        </w:rPr>
      </w:pPr>
      <w:r w:rsidRPr="00036FA2">
        <w:rPr>
          <w:rFonts w:ascii="Museo Sans 300" w:hAnsi="Museo Sans 300" w:cs="Times New Roman"/>
          <w:sz w:val="20"/>
          <w:szCs w:val="20"/>
          <w:lang w:val="es-ES"/>
        </w:rPr>
        <w:t>Con base en el análisis realizado, el CAU consideró que debido a las particularidades del caso, es válido utilizar el método de carga no medida, tal como lo hizo la empresa distribuidora, de conformidad al procedimiento establecido en el acuerdo N.° 283-E-2011; utilizando como referencia diez horas de uso al día, para un periodo de recuperación de ciento ochenta días.   </w:t>
      </w:r>
    </w:p>
    <w:p w14:paraId="27B70B59" w14:textId="77777777" w:rsidR="00036FA2" w:rsidRPr="00036FA2" w:rsidRDefault="00036FA2" w:rsidP="00036FA2">
      <w:pPr>
        <w:autoSpaceDE w:val="0"/>
        <w:spacing w:after="0" w:line="240" w:lineRule="auto"/>
        <w:ind w:left="426"/>
        <w:jc w:val="both"/>
        <w:rPr>
          <w:rFonts w:ascii="Museo Sans 300" w:hAnsi="Museo Sans 300" w:cs="Times New Roman"/>
          <w:sz w:val="20"/>
          <w:szCs w:val="20"/>
          <w:lang w:val="es-ES"/>
        </w:rPr>
      </w:pPr>
      <w:r w:rsidRPr="00036FA2">
        <w:rPr>
          <w:rFonts w:ascii="Museo Sans 300" w:hAnsi="Museo Sans 300" w:cs="Times New Roman"/>
          <w:sz w:val="20"/>
          <w:szCs w:val="20"/>
          <w:lang w:val="es-ES"/>
        </w:rPr>
        <w:t> </w:t>
      </w:r>
    </w:p>
    <w:p w14:paraId="343B29A1" w14:textId="3BDA0F8D" w:rsidR="00036FA2" w:rsidRPr="00036FA2" w:rsidRDefault="00036FA2" w:rsidP="00036FA2">
      <w:pPr>
        <w:autoSpaceDE w:val="0"/>
        <w:spacing w:after="0" w:line="240" w:lineRule="auto"/>
        <w:ind w:left="426"/>
        <w:jc w:val="both"/>
        <w:rPr>
          <w:rFonts w:ascii="Museo Sans 300" w:hAnsi="Museo Sans 300" w:cs="Times New Roman"/>
          <w:sz w:val="20"/>
          <w:szCs w:val="20"/>
        </w:rPr>
      </w:pPr>
      <w:r w:rsidRPr="00036FA2">
        <w:rPr>
          <w:rFonts w:ascii="Museo Sans 300" w:hAnsi="Museo Sans 300" w:cs="Times New Roman"/>
          <w:sz w:val="20"/>
          <w:szCs w:val="20"/>
          <w:lang w:val="es-ES"/>
        </w:rPr>
        <w:t xml:space="preserve">En virtud de lo anterior, el CAU determinó que la distribuidora tiene el derecho a recuperar la cantidad de </w:t>
      </w:r>
      <w:r w:rsidRPr="00036FA2">
        <w:rPr>
          <w:rFonts w:ascii="Museo Sans 300" w:hAnsi="Museo Sans 300" w:cs="Times New Roman"/>
          <w:sz w:val="20"/>
          <w:szCs w:val="20"/>
        </w:rPr>
        <w:t>CIENTO CUARENTA Y UNO 23/100 DÓLARES DE LOS ESTADOS UNIDOS DE AMÉRICA (USD 141.23)</w:t>
      </w:r>
      <w:r w:rsidRPr="00036FA2">
        <w:rPr>
          <w:rFonts w:ascii="Museo Sans 300" w:hAnsi="Museo Sans 300" w:cs="Times New Roman"/>
          <w:sz w:val="20"/>
          <w:szCs w:val="20"/>
          <w:lang w:val="es-ES"/>
        </w:rPr>
        <w:t xml:space="preserve"> IVA incluido, en concepto de energía no registrada, más la cantidad de </w:t>
      </w:r>
      <w:r w:rsidRPr="00036FA2">
        <w:rPr>
          <w:rFonts w:ascii="Museo Sans 300" w:hAnsi="Museo Sans 300" w:cs="Times New Roman"/>
          <w:sz w:val="20"/>
          <w:szCs w:val="20"/>
        </w:rPr>
        <w:t>OCHO 19/100 DÓLARES DE LOS ESTADOS UNIDOS DE AMÉRICA (USD 8.19)</w:t>
      </w:r>
      <w:r w:rsidRPr="00036FA2">
        <w:rPr>
          <w:rFonts w:ascii="Museo Sans 300" w:hAnsi="Museo Sans 300" w:cs="Times New Roman"/>
          <w:sz w:val="20"/>
          <w:szCs w:val="20"/>
          <w:lang w:val="es-ES"/>
        </w:rPr>
        <w:t xml:space="preserve"> IVA incluido, en concepto de intereses en aplicación al artículo 36 de los Términos y Condiciones Generales al Consumidor Final, para </w:t>
      </w:r>
      <w:r w:rsidRPr="00036FA2">
        <w:rPr>
          <w:rFonts w:ascii="Museo Sans 300" w:hAnsi="Museo Sans 300" w:cs="Times New Roman"/>
          <w:sz w:val="20"/>
          <w:szCs w:val="20"/>
        </w:rPr>
        <w:t>el año 2020.</w:t>
      </w:r>
    </w:p>
    <w:p w14:paraId="725AA87E" w14:textId="77777777" w:rsidR="00E75C97" w:rsidRPr="0084399E" w:rsidRDefault="00E75C97" w:rsidP="00E75C97">
      <w:pPr>
        <w:autoSpaceDE w:val="0"/>
        <w:spacing w:after="0" w:line="240" w:lineRule="auto"/>
        <w:ind w:left="426"/>
        <w:jc w:val="both"/>
        <w:rPr>
          <w:rFonts w:ascii="Museo Sans 300" w:hAnsi="Museo Sans 300" w:cs="Times New Roman"/>
          <w:sz w:val="20"/>
          <w:szCs w:val="20"/>
          <w:lang w:val="es-ES"/>
        </w:rPr>
      </w:pPr>
    </w:p>
    <w:p w14:paraId="749549F7" w14:textId="69423F16" w:rsidR="003D5568" w:rsidRPr="0084399E" w:rsidRDefault="003D5568" w:rsidP="00C671E6">
      <w:pPr>
        <w:numPr>
          <w:ilvl w:val="1"/>
          <w:numId w:val="19"/>
        </w:numPr>
        <w:suppressAutoHyphens w:val="0"/>
        <w:autoSpaceDE w:val="0"/>
        <w:autoSpaceDN/>
        <w:adjustRightInd w:val="0"/>
        <w:spacing w:after="0" w:line="240" w:lineRule="auto"/>
        <w:jc w:val="both"/>
        <w:textAlignment w:val="auto"/>
        <w:rPr>
          <w:rFonts w:ascii="Museo Sans 500" w:eastAsia="Times New Roman" w:hAnsi="Museo Sans 500" w:cs="Times New Roman"/>
          <w:b/>
          <w:sz w:val="20"/>
          <w:szCs w:val="20"/>
          <w:lang w:eastAsia="es-ES"/>
        </w:rPr>
      </w:pPr>
      <w:r w:rsidRPr="0084399E">
        <w:rPr>
          <w:rFonts w:ascii="Museo Sans 500" w:eastAsia="Times New Roman" w:hAnsi="Museo Sans 500" w:cs="Times New Roman"/>
          <w:b/>
          <w:sz w:val="20"/>
          <w:szCs w:val="20"/>
          <w:lang w:eastAsia="es-ES"/>
        </w:rPr>
        <w:t xml:space="preserve">Análisis sobre los argumentos del </w:t>
      </w:r>
      <w:r w:rsidR="00137DFA">
        <w:rPr>
          <w:rFonts w:ascii="Museo Sans 500" w:eastAsia="Times New Roman" w:hAnsi="Museo Sans 500" w:cs="Times New Roman"/>
          <w:b/>
          <w:sz w:val="20"/>
          <w:szCs w:val="20"/>
          <w:lang w:eastAsia="es-ES"/>
        </w:rPr>
        <w:t>u</w:t>
      </w:r>
      <w:r w:rsidRPr="0084399E">
        <w:rPr>
          <w:rFonts w:ascii="Museo Sans 500" w:eastAsia="Times New Roman" w:hAnsi="Museo Sans 500" w:cs="Times New Roman"/>
          <w:b/>
          <w:sz w:val="20"/>
          <w:szCs w:val="20"/>
          <w:lang w:eastAsia="es-ES"/>
        </w:rPr>
        <w:t>suario</w:t>
      </w:r>
    </w:p>
    <w:p w14:paraId="1E43887C" w14:textId="77777777" w:rsidR="003D5568" w:rsidRPr="0084399E" w:rsidRDefault="003D5568" w:rsidP="003D5568">
      <w:pPr>
        <w:autoSpaceDE w:val="0"/>
        <w:adjustRightInd w:val="0"/>
        <w:spacing w:after="0" w:line="240" w:lineRule="auto"/>
        <w:ind w:left="426"/>
        <w:jc w:val="both"/>
        <w:rPr>
          <w:rFonts w:ascii="Museo Sans 500" w:eastAsia="Times New Roman" w:hAnsi="Museo Sans 500" w:cs="Times New Roman"/>
          <w:b/>
          <w:sz w:val="20"/>
          <w:szCs w:val="20"/>
          <w:lang w:eastAsia="es-ES"/>
        </w:rPr>
      </w:pPr>
    </w:p>
    <w:p w14:paraId="1FD7CB59" w14:textId="77777777" w:rsidR="003D5568" w:rsidRPr="0084399E" w:rsidRDefault="003D5568" w:rsidP="003D5568">
      <w:pPr>
        <w:autoSpaceDE w:val="0"/>
        <w:adjustRightInd w:val="0"/>
        <w:spacing w:after="0" w:line="240" w:lineRule="auto"/>
        <w:ind w:left="426"/>
        <w:jc w:val="both"/>
        <w:rPr>
          <w:rFonts w:ascii="Museo Sans 500" w:eastAsia="Times New Roman" w:hAnsi="Museo Sans 500" w:cs="Times New Roman"/>
          <w:b/>
          <w:sz w:val="20"/>
          <w:szCs w:val="20"/>
          <w:lang w:eastAsia="es-ES"/>
        </w:rPr>
      </w:pPr>
      <w:r w:rsidRPr="0084399E">
        <w:rPr>
          <w:rFonts w:ascii="Museo Sans 500" w:eastAsia="Times New Roman" w:hAnsi="Museo Sans 500" w:cs="Times New Roman"/>
          <w:b/>
          <w:sz w:val="20"/>
          <w:szCs w:val="20"/>
          <w:lang w:eastAsia="es-ES"/>
        </w:rPr>
        <w:t>2.2.1 Respecto a la supuesta alteración de la acometida por parte de</w:t>
      </w:r>
      <w:r>
        <w:rPr>
          <w:rFonts w:ascii="Museo Sans 500" w:eastAsia="Times New Roman" w:hAnsi="Museo Sans 500" w:cs="Times New Roman"/>
          <w:b/>
          <w:sz w:val="20"/>
          <w:szCs w:val="20"/>
          <w:lang w:eastAsia="es-ES"/>
        </w:rPr>
        <w:t xml:space="preserve"> terceras personas</w:t>
      </w:r>
    </w:p>
    <w:p w14:paraId="34A0E80E" w14:textId="77777777" w:rsidR="003D5568" w:rsidRPr="0084399E" w:rsidRDefault="003D5568" w:rsidP="003D5568">
      <w:pPr>
        <w:spacing w:after="0" w:line="240" w:lineRule="auto"/>
        <w:ind w:left="426"/>
        <w:jc w:val="both"/>
        <w:rPr>
          <w:rFonts w:ascii="Museo Sans 300" w:hAnsi="Museo Sans 300" w:cs="Times New Roman"/>
          <w:color w:val="000000"/>
          <w:sz w:val="20"/>
          <w:szCs w:val="20"/>
          <w:shd w:val="clear" w:color="auto" w:fill="FFFFFF"/>
        </w:rPr>
      </w:pPr>
    </w:p>
    <w:p w14:paraId="1BF328F2" w14:textId="169106C1" w:rsidR="003D5568" w:rsidRDefault="003D5568" w:rsidP="003D5568">
      <w:pPr>
        <w:autoSpaceDE w:val="0"/>
        <w:spacing w:after="0" w:line="240" w:lineRule="auto"/>
        <w:ind w:left="426"/>
        <w:jc w:val="both"/>
        <w:rPr>
          <w:rFonts w:ascii="Museo Sans 300" w:hAnsi="Museo Sans 300" w:cs="Times New Roman"/>
          <w:sz w:val="20"/>
          <w:szCs w:val="20"/>
          <w:lang w:val="es-ES"/>
        </w:rPr>
      </w:pPr>
      <w:r w:rsidRPr="0084399E">
        <w:rPr>
          <w:rFonts w:ascii="Museo Sans 300" w:hAnsi="Museo Sans 300" w:cs="Times New Roman"/>
          <w:sz w:val="20"/>
          <w:szCs w:val="20"/>
          <w:lang w:val="es-ES"/>
        </w:rPr>
        <w:t>Retomando lo mencionado por el CAU en los informes técnicos N.°  IT-311-</w:t>
      </w:r>
      <w:r w:rsidR="00B734F2">
        <w:rPr>
          <w:rFonts w:ascii="Museo Sans 300" w:hAnsi="Museo Sans 300" w:cs="Times New Roman"/>
          <w:sz w:val="20"/>
          <w:szCs w:val="20"/>
          <w:lang w:val="es-ES"/>
        </w:rPr>
        <w:t>XXXXXXX</w:t>
      </w:r>
      <w:r w:rsidRPr="0084399E">
        <w:rPr>
          <w:rFonts w:ascii="Museo Sans 300" w:hAnsi="Museo Sans 300" w:cs="Times New Roman"/>
          <w:sz w:val="20"/>
          <w:szCs w:val="20"/>
          <w:lang w:val="es-ES"/>
        </w:rPr>
        <w:t xml:space="preserve">-CAU y IT-0001-CAU-21 sobre los argumentos del señor </w:t>
      </w:r>
      <w:r w:rsidR="00B734F2">
        <w:rPr>
          <w:rFonts w:ascii="Museo Sans 300" w:hAnsi="Museo Sans 300" w:cs="Times New Roman"/>
          <w:sz w:val="20"/>
          <w:szCs w:val="20"/>
          <w:lang w:val="es-ES"/>
        </w:rPr>
        <w:t>XXXXXXX</w:t>
      </w:r>
      <w:r w:rsidRPr="0084399E">
        <w:rPr>
          <w:rFonts w:ascii="Museo Sans 300" w:hAnsi="Museo Sans 300" w:cs="Times New Roman"/>
          <w:sz w:val="20"/>
          <w:szCs w:val="20"/>
          <w:lang w:val="es-ES"/>
        </w:rPr>
        <w:t xml:space="preserve"> en cuanto la alteración de la acometida </w:t>
      </w:r>
      <w:r>
        <w:rPr>
          <w:rFonts w:ascii="Museo Sans 300" w:hAnsi="Museo Sans 300" w:cs="Times New Roman"/>
          <w:sz w:val="20"/>
          <w:szCs w:val="20"/>
          <w:lang w:val="es-ES"/>
        </w:rPr>
        <w:t xml:space="preserve">fue efectuada </w:t>
      </w:r>
      <w:r w:rsidRPr="003F35A1">
        <w:rPr>
          <w:rFonts w:ascii="Museo Sans 300" w:hAnsi="Museo Sans 300"/>
          <w:sz w:val="20"/>
          <w:szCs w:val="20"/>
        </w:rPr>
        <w:t>por terceras personas durante un evento musical desarrollado en el barrio Concepción el día nueve de diciembre de dos mil dieciocho</w:t>
      </w:r>
      <w:r w:rsidRPr="0084399E">
        <w:rPr>
          <w:rFonts w:ascii="Museo Sans 300" w:hAnsi="Museo Sans 300" w:cs="Times New Roman"/>
          <w:sz w:val="20"/>
          <w:szCs w:val="20"/>
          <w:lang w:val="es-ES"/>
        </w:rPr>
        <w:t>, debe mencionarse que en los artículos 4.1.1 y 4.1.2 del Procedimiento para Investigar la existencia de Condiciones Irregulares en el Suministro de Energía Eléctrica del Usuario Final, se determina la obligación de la distribuidora de presentar las pruebas idóneas y realizar una inspección en el suministro eléctrico, que se citan a continuación:</w:t>
      </w:r>
    </w:p>
    <w:p w14:paraId="5A7686CE" w14:textId="77777777" w:rsidR="003D5568" w:rsidRPr="0084399E" w:rsidRDefault="003D5568" w:rsidP="003D5568">
      <w:pPr>
        <w:autoSpaceDE w:val="0"/>
        <w:spacing w:after="0" w:line="240" w:lineRule="auto"/>
        <w:ind w:left="426"/>
        <w:jc w:val="both"/>
        <w:rPr>
          <w:rFonts w:ascii="Museo Sans 300" w:hAnsi="Museo Sans 300" w:cs="Times New Roman"/>
          <w:sz w:val="20"/>
          <w:szCs w:val="20"/>
          <w:lang w:val="es-ES"/>
        </w:rPr>
      </w:pPr>
    </w:p>
    <w:p w14:paraId="101E8433" w14:textId="77777777" w:rsidR="003D5568" w:rsidRPr="00697FAF" w:rsidRDefault="003D5568" w:rsidP="003D5568">
      <w:pPr>
        <w:ind w:left="708" w:right="425"/>
        <w:jc w:val="both"/>
        <w:rPr>
          <w:rFonts w:ascii="Museo 300" w:hAnsi="Museo 300"/>
          <w:sz w:val="16"/>
          <w:szCs w:val="16"/>
        </w:rPr>
      </w:pPr>
      <w:r w:rsidRPr="00697FAF">
        <w:rPr>
          <w:rFonts w:ascii="Museo 300" w:hAnsi="Museo 300"/>
          <w:sz w:val="16"/>
          <w:szCs w:val="16"/>
        </w:rPr>
        <w:t>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7DC25990" w14:textId="77777777" w:rsidR="003D5568" w:rsidRPr="00697FAF" w:rsidRDefault="003D5568" w:rsidP="003D5568">
      <w:pPr>
        <w:ind w:left="709" w:right="425"/>
        <w:jc w:val="both"/>
        <w:rPr>
          <w:rFonts w:ascii="Museo 300" w:hAnsi="Museo 300"/>
          <w:sz w:val="16"/>
          <w:szCs w:val="16"/>
        </w:rPr>
      </w:pPr>
      <w:r w:rsidRPr="00697FAF">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w:t>
      </w:r>
    </w:p>
    <w:p w14:paraId="23F2DCA1" w14:textId="22EC6BFD" w:rsidR="003D5568" w:rsidRPr="0084399E" w:rsidRDefault="003D5568" w:rsidP="003D5568">
      <w:pPr>
        <w:autoSpaceDE w:val="0"/>
        <w:spacing w:after="0" w:line="240" w:lineRule="auto"/>
        <w:ind w:left="426"/>
        <w:jc w:val="both"/>
        <w:rPr>
          <w:rFonts w:ascii="Museo Sans 300" w:hAnsi="Museo Sans 300" w:cs="Times New Roman"/>
          <w:sz w:val="20"/>
          <w:szCs w:val="20"/>
          <w:lang w:val="es-ES"/>
        </w:rPr>
      </w:pPr>
      <w:r w:rsidRPr="0084399E">
        <w:rPr>
          <w:rFonts w:ascii="Museo Sans 300" w:hAnsi="Museo Sans 300" w:cs="Times New Roman"/>
          <w:sz w:val="20"/>
          <w:szCs w:val="20"/>
          <w:lang w:val="es-ES"/>
        </w:rPr>
        <w:t xml:space="preserve">Con base en dichas disposiciones y respecto de lo argumentado por el señor </w:t>
      </w:r>
      <w:r w:rsidR="00B734F2">
        <w:rPr>
          <w:rFonts w:ascii="Museo Sans 300" w:hAnsi="Museo Sans 300" w:cs="Times New Roman"/>
          <w:sz w:val="20"/>
          <w:szCs w:val="20"/>
          <w:lang w:val="es-ES"/>
        </w:rPr>
        <w:t>XXXXXXX</w:t>
      </w:r>
      <w:r w:rsidRPr="0084399E">
        <w:rPr>
          <w:rFonts w:ascii="Museo Sans 300" w:hAnsi="Museo Sans 300" w:cs="Times New Roman"/>
          <w:sz w:val="20"/>
          <w:szCs w:val="20"/>
          <w:lang w:val="es-ES"/>
        </w:rPr>
        <w:t xml:space="preserve">, es preciso indicar que la distribuidora, cuando existen situaciones que hagan presumir una condición irregular, puede, sin mediar previo aviso al usuario, efectuar la verificación del correcto funcionamiento del servicio eléctrico de la forma que se efectuó la inspección técnica el día </w:t>
      </w:r>
      <w:r>
        <w:rPr>
          <w:rFonts w:ascii="Museo Sans 300" w:hAnsi="Museo Sans 300" w:cs="Times New Roman"/>
          <w:sz w:val="20"/>
          <w:szCs w:val="20"/>
          <w:lang w:val="es-ES"/>
        </w:rPr>
        <w:t>diez de febrero del año dos mil veinte</w:t>
      </w:r>
      <w:r w:rsidRPr="0084399E">
        <w:rPr>
          <w:rFonts w:ascii="Museo Sans 300" w:hAnsi="Museo Sans 300" w:cs="Times New Roman"/>
          <w:sz w:val="20"/>
          <w:szCs w:val="20"/>
          <w:lang w:val="es-ES"/>
        </w:rPr>
        <w:t>.</w:t>
      </w:r>
    </w:p>
    <w:p w14:paraId="3706D4F2" w14:textId="77777777" w:rsidR="003D5568" w:rsidRPr="0084399E" w:rsidRDefault="003D5568" w:rsidP="003D5568">
      <w:pPr>
        <w:autoSpaceDE w:val="0"/>
        <w:spacing w:after="0" w:line="240" w:lineRule="auto"/>
        <w:ind w:left="426"/>
        <w:jc w:val="both"/>
        <w:rPr>
          <w:rFonts w:ascii="Museo Sans 300" w:hAnsi="Museo Sans 300" w:cs="Times New Roman"/>
          <w:sz w:val="20"/>
          <w:szCs w:val="20"/>
          <w:lang w:val="es-ES"/>
        </w:rPr>
      </w:pPr>
    </w:p>
    <w:p w14:paraId="1C241432" w14:textId="07B60435" w:rsidR="003D5568" w:rsidRDefault="003D5568" w:rsidP="003D5568">
      <w:pPr>
        <w:autoSpaceDE w:val="0"/>
        <w:spacing w:after="0" w:line="240" w:lineRule="auto"/>
        <w:ind w:left="426"/>
        <w:jc w:val="both"/>
        <w:rPr>
          <w:rFonts w:ascii="Museo Sans 300" w:hAnsi="Museo Sans 300" w:cs="Times New Roman"/>
          <w:sz w:val="20"/>
          <w:szCs w:val="20"/>
          <w:lang w:val="es-ES"/>
        </w:rPr>
      </w:pPr>
      <w:r w:rsidRPr="0084399E">
        <w:rPr>
          <w:rFonts w:ascii="Museo Sans 300" w:hAnsi="Museo Sans 300" w:cs="Times New Roman"/>
          <w:sz w:val="20"/>
          <w:szCs w:val="20"/>
          <w:lang w:val="es-ES"/>
        </w:rPr>
        <w:t>Bajo el contexto anterior, reforzando el planteamiento del área técnica, debe establecerse que el personal de la sociedad EEO, S.A. de C.V.</w:t>
      </w:r>
      <w:r w:rsidR="00137DFA">
        <w:rPr>
          <w:rFonts w:ascii="Museo Sans 300" w:hAnsi="Museo Sans 300" w:cs="Times New Roman"/>
          <w:sz w:val="20"/>
          <w:szCs w:val="20"/>
          <w:lang w:val="es-ES"/>
        </w:rPr>
        <w:t>,</w:t>
      </w:r>
      <w:r w:rsidRPr="0084399E">
        <w:rPr>
          <w:rFonts w:ascii="Museo Sans 300" w:hAnsi="Museo Sans 300" w:cs="Times New Roman"/>
          <w:sz w:val="20"/>
          <w:szCs w:val="20"/>
          <w:lang w:val="es-ES"/>
        </w:rPr>
        <w:t xml:space="preserve"> en la inspección efectuada</w:t>
      </w:r>
      <w:r w:rsidR="00137DFA">
        <w:rPr>
          <w:rFonts w:ascii="Museo Sans 300" w:hAnsi="Museo Sans 300" w:cs="Times New Roman"/>
          <w:sz w:val="20"/>
          <w:szCs w:val="20"/>
          <w:lang w:val="es-ES"/>
        </w:rPr>
        <w:t>,</w:t>
      </w:r>
      <w:r w:rsidRPr="0084399E">
        <w:rPr>
          <w:rFonts w:ascii="Museo Sans 300" w:hAnsi="Museo Sans 300" w:cs="Times New Roman"/>
          <w:sz w:val="20"/>
          <w:szCs w:val="20"/>
          <w:lang w:val="es-ES"/>
        </w:rPr>
        <w:t xml:space="preserve"> estaba realizando las actividades de verificación del suministro eléctrico que conllevan a dar cumplimiento a un proceso de detección de una condición irregular, así como recabar las pruebas conducentes para comprobar la existencia de determinada anomalía en el suministro. </w:t>
      </w:r>
    </w:p>
    <w:p w14:paraId="2F277232" w14:textId="77777777" w:rsidR="003D5568" w:rsidRPr="0084399E" w:rsidRDefault="003D5568" w:rsidP="003D5568">
      <w:pPr>
        <w:autoSpaceDE w:val="0"/>
        <w:spacing w:after="0" w:line="240" w:lineRule="auto"/>
        <w:ind w:left="426"/>
        <w:jc w:val="both"/>
        <w:rPr>
          <w:rFonts w:ascii="Museo Sans 300" w:hAnsi="Museo Sans 300" w:cs="Times New Roman"/>
          <w:sz w:val="20"/>
          <w:szCs w:val="20"/>
          <w:lang w:val="es-ES"/>
        </w:rPr>
      </w:pPr>
    </w:p>
    <w:p w14:paraId="1754AC34" w14:textId="4C7FA739" w:rsidR="003D5568" w:rsidRPr="0084399E" w:rsidRDefault="003D5568" w:rsidP="003D5568">
      <w:pPr>
        <w:autoSpaceDE w:val="0"/>
        <w:spacing w:after="0" w:line="240" w:lineRule="auto"/>
        <w:ind w:left="426"/>
        <w:jc w:val="both"/>
        <w:rPr>
          <w:rFonts w:ascii="Museo Sans 300" w:hAnsi="Museo Sans 300" w:cs="Times New Roman"/>
          <w:sz w:val="20"/>
          <w:szCs w:val="20"/>
          <w:lang w:val="es-ES"/>
        </w:rPr>
      </w:pPr>
      <w:r w:rsidRPr="0084399E">
        <w:rPr>
          <w:rFonts w:ascii="Museo Sans 300" w:hAnsi="Museo Sans 300" w:cs="Times New Roman"/>
          <w:sz w:val="20"/>
          <w:szCs w:val="20"/>
          <w:lang w:val="es-ES"/>
        </w:rPr>
        <w:t xml:space="preserve">Adicional a lo anterior, no existe ningún indicio que </w:t>
      </w:r>
      <w:r>
        <w:rPr>
          <w:rFonts w:ascii="Museo Sans 300" w:hAnsi="Museo Sans 300" w:cs="Times New Roman"/>
          <w:sz w:val="20"/>
          <w:szCs w:val="20"/>
          <w:lang w:val="es-ES"/>
        </w:rPr>
        <w:t>terceras personas</w:t>
      </w:r>
      <w:r w:rsidRPr="0084399E">
        <w:rPr>
          <w:rFonts w:ascii="Museo Sans 300" w:hAnsi="Museo Sans 300" w:cs="Times New Roman"/>
          <w:sz w:val="20"/>
          <w:szCs w:val="20"/>
          <w:lang w:val="es-ES"/>
        </w:rPr>
        <w:t xml:space="preserve"> haya</w:t>
      </w:r>
      <w:r>
        <w:rPr>
          <w:rFonts w:ascii="Museo Sans 300" w:hAnsi="Museo Sans 300" w:cs="Times New Roman"/>
          <w:sz w:val="20"/>
          <w:szCs w:val="20"/>
          <w:lang w:val="es-ES"/>
        </w:rPr>
        <w:t>n</w:t>
      </w:r>
      <w:r w:rsidRPr="0084399E">
        <w:rPr>
          <w:rFonts w:ascii="Museo Sans 300" w:hAnsi="Museo Sans 300" w:cs="Times New Roman"/>
          <w:sz w:val="20"/>
          <w:szCs w:val="20"/>
          <w:lang w:val="es-ES"/>
        </w:rPr>
        <w:t xml:space="preserve"> realizado la alteración de la acometida </w:t>
      </w:r>
      <w:r w:rsidRPr="003F35A1">
        <w:rPr>
          <w:rFonts w:ascii="Museo Sans 300" w:hAnsi="Museo Sans 300"/>
          <w:sz w:val="20"/>
          <w:szCs w:val="20"/>
        </w:rPr>
        <w:t xml:space="preserve">durante un evento musical desarrollado en el barrio Concepción el día nueve de </w:t>
      </w:r>
      <w:r w:rsidRPr="003F35A1">
        <w:rPr>
          <w:rFonts w:ascii="Museo Sans 300" w:hAnsi="Museo Sans 300"/>
          <w:sz w:val="20"/>
          <w:szCs w:val="20"/>
        </w:rPr>
        <w:lastRenderedPageBreak/>
        <w:t>diciembre de dos mil dieciocho</w:t>
      </w:r>
      <w:r w:rsidRPr="0084399E">
        <w:rPr>
          <w:rFonts w:ascii="Museo Sans 300" w:hAnsi="Museo Sans 300" w:cs="Times New Roman"/>
          <w:sz w:val="20"/>
          <w:szCs w:val="20"/>
          <w:lang w:val="es-ES"/>
        </w:rPr>
        <w:t xml:space="preserve">; quedando dicho argumento del señor </w:t>
      </w:r>
      <w:r w:rsidR="00B734F2">
        <w:rPr>
          <w:rFonts w:ascii="Museo Sans 300" w:hAnsi="Museo Sans 300" w:cs="Times New Roman"/>
          <w:sz w:val="20"/>
          <w:szCs w:val="20"/>
          <w:lang w:val="es-ES"/>
        </w:rPr>
        <w:t>XXXXXXX</w:t>
      </w:r>
      <w:r w:rsidRPr="0084399E">
        <w:rPr>
          <w:rFonts w:ascii="Museo Sans 300" w:hAnsi="Museo Sans 300" w:cs="Times New Roman"/>
          <w:sz w:val="20"/>
          <w:szCs w:val="20"/>
          <w:lang w:val="es-ES"/>
        </w:rPr>
        <w:t xml:space="preserve"> como un juicio de valor sin fundamento, por lo que se desvirtúa lo manifestado por el usuario.</w:t>
      </w:r>
    </w:p>
    <w:p w14:paraId="265EF7AC" w14:textId="77777777" w:rsidR="003D5568" w:rsidRPr="0084399E" w:rsidRDefault="003D5568" w:rsidP="003D5568">
      <w:pPr>
        <w:autoSpaceDE w:val="0"/>
        <w:spacing w:after="0" w:line="240" w:lineRule="auto"/>
        <w:ind w:left="426"/>
        <w:jc w:val="both"/>
        <w:rPr>
          <w:rFonts w:ascii="Museo Sans 300" w:hAnsi="Museo Sans 300" w:cs="Times New Roman"/>
          <w:sz w:val="20"/>
          <w:szCs w:val="20"/>
          <w:lang w:val="es-ES"/>
        </w:rPr>
      </w:pPr>
    </w:p>
    <w:p w14:paraId="24503E7A" w14:textId="4A66B6D3" w:rsidR="003D5568" w:rsidRPr="0084399E" w:rsidRDefault="003D5568" w:rsidP="003D5568">
      <w:pPr>
        <w:autoSpaceDE w:val="0"/>
        <w:spacing w:after="0" w:line="240" w:lineRule="auto"/>
        <w:ind w:left="426"/>
        <w:jc w:val="both"/>
        <w:rPr>
          <w:rFonts w:ascii="Museo Sans 300" w:hAnsi="Museo Sans 300" w:cs="Times New Roman"/>
          <w:sz w:val="20"/>
          <w:szCs w:val="20"/>
          <w:lang w:val="es-ES"/>
        </w:rPr>
      </w:pPr>
      <w:r w:rsidRPr="0084399E">
        <w:rPr>
          <w:rFonts w:ascii="Museo Sans 300" w:hAnsi="Museo Sans 300" w:cs="Times New Roman"/>
          <w:sz w:val="20"/>
          <w:szCs w:val="20"/>
          <w:lang w:val="es-ES"/>
        </w:rPr>
        <w:t xml:space="preserve">Por otra parte, debe señalarse que el personal técnico del CAU tiene la formación profesional, experiencia, acreditaciones, trabajos y estudios complementarios desarrollados; en definitiva, los conocimientos especializados en el sector de electricidad para analizar los reclamos como el presente. Es en ese sentido, que a partir de la información recolectada y presentada por la distribuidora y el usuario, el CAU determinó que no era necesaria una inspección técnica adicional en el inmueble con el suministro de energía con NIC </w:t>
      </w:r>
      <w:r w:rsidR="00B734F2">
        <w:rPr>
          <w:rFonts w:ascii="Museo Sans 300" w:hAnsi="Museo Sans 300" w:cs="Times New Roman"/>
          <w:sz w:val="20"/>
          <w:szCs w:val="20"/>
          <w:lang w:val="es-ES"/>
        </w:rPr>
        <w:t>XXXXXXX</w:t>
      </w:r>
      <w:r w:rsidRPr="0084399E">
        <w:rPr>
          <w:rFonts w:ascii="Museo Sans 300" w:hAnsi="Museo Sans 300" w:cs="Times New Roman"/>
          <w:sz w:val="20"/>
          <w:szCs w:val="20"/>
          <w:lang w:val="es-ES"/>
        </w:rPr>
        <w:t>, por las razones siguientes:</w:t>
      </w:r>
    </w:p>
    <w:p w14:paraId="3579A29E" w14:textId="77777777" w:rsidR="003D5568" w:rsidRPr="0084399E" w:rsidRDefault="003D5568" w:rsidP="003D5568">
      <w:pPr>
        <w:spacing w:after="0" w:line="240" w:lineRule="auto"/>
        <w:ind w:left="284"/>
        <w:jc w:val="both"/>
        <w:rPr>
          <w:rFonts w:ascii="Museo Sans 300" w:hAnsi="Museo Sans 300"/>
          <w:sz w:val="20"/>
          <w:szCs w:val="20"/>
          <w:shd w:val="clear" w:color="auto" w:fill="FFFFFF"/>
        </w:rPr>
      </w:pPr>
    </w:p>
    <w:p w14:paraId="16604824" w14:textId="77777777" w:rsidR="003D5568" w:rsidRPr="001C2E35" w:rsidRDefault="003D5568" w:rsidP="003D5568">
      <w:pPr>
        <w:pStyle w:val="Prrafodelista"/>
        <w:numPr>
          <w:ilvl w:val="0"/>
          <w:numId w:val="2"/>
        </w:numPr>
        <w:tabs>
          <w:tab w:val="clear" w:pos="720"/>
          <w:tab w:val="num" w:pos="1144"/>
        </w:tabs>
        <w:suppressAutoHyphens w:val="0"/>
        <w:autoSpaceDN/>
        <w:ind w:left="1133" w:hanging="425"/>
        <w:jc w:val="both"/>
        <w:textAlignment w:val="auto"/>
        <w:rPr>
          <w:rFonts w:ascii="Museo Sans 300" w:eastAsia="Arial" w:hAnsi="Museo Sans 300"/>
          <w:color w:val="000000"/>
          <w:sz w:val="20"/>
          <w:szCs w:val="20"/>
          <w:shd w:val="clear" w:color="auto" w:fill="FFFFFF"/>
        </w:rPr>
      </w:pPr>
      <w:r w:rsidRPr="001C2E35">
        <w:rPr>
          <w:rFonts w:ascii="Museo Sans 300" w:eastAsia="Arial" w:hAnsi="Museo Sans 300"/>
          <w:color w:val="000000"/>
          <w:sz w:val="20"/>
          <w:szCs w:val="20"/>
          <w:shd w:val="clear" w:color="auto" w:fill="FFFFFF"/>
        </w:rPr>
        <w:t xml:space="preserve">En el histórico de consumo del suministro se observó el consumo aumentó considerablemente después de corregida la condición irregular en el mes de </w:t>
      </w:r>
      <w:r>
        <w:rPr>
          <w:rFonts w:ascii="Museo Sans 300" w:eastAsia="Arial" w:hAnsi="Museo Sans 300"/>
          <w:color w:val="000000"/>
          <w:sz w:val="20"/>
          <w:szCs w:val="20"/>
          <w:shd w:val="clear" w:color="auto" w:fill="FFFFFF"/>
        </w:rPr>
        <w:t>febrer</w:t>
      </w:r>
      <w:r w:rsidRPr="001C2E35">
        <w:rPr>
          <w:rFonts w:ascii="Museo Sans 300" w:eastAsia="Arial" w:hAnsi="Museo Sans 300"/>
          <w:color w:val="000000"/>
          <w:sz w:val="20"/>
          <w:szCs w:val="20"/>
          <w:shd w:val="clear" w:color="auto" w:fill="FFFFFF"/>
        </w:rPr>
        <w:t xml:space="preserve">o de dos mil veinte, lo cual hace injustificable los valores de consumo de energía eléctrica registrados en el período comprendido entre los días </w:t>
      </w:r>
      <w:r>
        <w:rPr>
          <w:rFonts w:ascii="Museo Sans 300" w:eastAsia="Arial" w:hAnsi="Museo Sans 300"/>
          <w:color w:val="000000"/>
          <w:sz w:val="20"/>
          <w:szCs w:val="20"/>
          <w:shd w:val="clear" w:color="auto" w:fill="FFFFFF"/>
        </w:rPr>
        <w:t>catorce de agosto</w:t>
      </w:r>
      <w:r w:rsidRPr="001C2E35">
        <w:rPr>
          <w:rFonts w:ascii="Museo Sans 300" w:hAnsi="Museo Sans 300"/>
          <w:sz w:val="20"/>
          <w:szCs w:val="20"/>
        </w:rPr>
        <w:t xml:space="preserve"> del dos mil diecinueve y </w:t>
      </w:r>
      <w:r>
        <w:rPr>
          <w:rFonts w:ascii="Museo Sans 300" w:hAnsi="Museo Sans 300"/>
          <w:sz w:val="20"/>
          <w:szCs w:val="20"/>
        </w:rPr>
        <w:t>diez de febrero del año dos mil veinte</w:t>
      </w:r>
      <w:r w:rsidRPr="001C2E35">
        <w:rPr>
          <w:rFonts w:ascii="Museo Sans 300" w:hAnsi="Museo Sans 300"/>
          <w:sz w:val="20"/>
          <w:szCs w:val="20"/>
        </w:rPr>
        <w:t>, respecto a los equipos eléctricos en la vivienda</w:t>
      </w:r>
      <w:r w:rsidRPr="001C2E35">
        <w:rPr>
          <w:rFonts w:ascii="Museo Sans 300" w:eastAsia="Arial" w:hAnsi="Museo Sans 300"/>
          <w:color w:val="000000"/>
          <w:sz w:val="20"/>
          <w:szCs w:val="20"/>
          <w:shd w:val="clear" w:color="auto" w:fill="FFFFFF"/>
        </w:rPr>
        <w:t xml:space="preserve">.  </w:t>
      </w:r>
    </w:p>
    <w:p w14:paraId="06BC3E29" w14:textId="77777777" w:rsidR="003D5568" w:rsidRPr="001C2E35" w:rsidRDefault="003D5568" w:rsidP="003D5568">
      <w:pPr>
        <w:pStyle w:val="Prrafodelista"/>
        <w:ind w:left="1132"/>
        <w:rPr>
          <w:rFonts w:ascii="Museo Sans 300" w:eastAsia="Arial" w:hAnsi="Museo Sans 300"/>
          <w:color w:val="000000"/>
          <w:sz w:val="20"/>
          <w:szCs w:val="20"/>
          <w:shd w:val="clear" w:color="auto" w:fill="FFFFFF"/>
        </w:rPr>
      </w:pPr>
    </w:p>
    <w:p w14:paraId="7EA95D65" w14:textId="5BB49B6D" w:rsidR="003D5568" w:rsidRPr="001C2E35" w:rsidRDefault="003D5568" w:rsidP="003D5568">
      <w:pPr>
        <w:pStyle w:val="Prrafodelista"/>
        <w:numPr>
          <w:ilvl w:val="0"/>
          <w:numId w:val="2"/>
        </w:numPr>
        <w:tabs>
          <w:tab w:val="clear" w:pos="720"/>
          <w:tab w:val="num" w:pos="1275"/>
        </w:tabs>
        <w:suppressAutoHyphens w:val="0"/>
        <w:autoSpaceDN/>
        <w:ind w:left="1133" w:hanging="425"/>
        <w:jc w:val="both"/>
        <w:textAlignment w:val="auto"/>
        <w:rPr>
          <w:rFonts w:ascii="Museo Sans 300" w:eastAsia="Arial" w:hAnsi="Museo Sans 300"/>
          <w:color w:val="000000"/>
          <w:sz w:val="20"/>
          <w:szCs w:val="20"/>
          <w:shd w:val="clear" w:color="auto" w:fill="FFFFFF"/>
        </w:rPr>
      </w:pPr>
      <w:r w:rsidRPr="001C2E35">
        <w:rPr>
          <w:rFonts w:ascii="Museo Sans 300" w:eastAsia="Arial" w:hAnsi="Museo Sans 300"/>
          <w:color w:val="000000"/>
          <w:sz w:val="20"/>
          <w:szCs w:val="20"/>
          <w:shd w:val="clear" w:color="auto" w:fill="FFFFFF"/>
        </w:rPr>
        <w:t xml:space="preserve">De las fotografías presentadas por la empresa distribuidora se constató que en el suministro existió una </w:t>
      </w:r>
      <w:r w:rsidRPr="001C2E35">
        <w:rPr>
          <w:rFonts w:ascii="Museo Sans 300" w:hAnsi="Museo Sans 300" w:cs="Arial"/>
          <w:sz w:val="20"/>
          <w:szCs w:val="20"/>
        </w:rPr>
        <w:t xml:space="preserve">línea eléctrica en derivación conectada en la acometida de servicio eléctrico, </w:t>
      </w:r>
      <w:r w:rsidRPr="001C2E35">
        <w:rPr>
          <w:rFonts w:ascii="Museo Sans 300" w:eastAsia="Arial" w:hAnsi="Museo Sans 300"/>
          <w:color w:val="000000"/>
          <w:sz w:val="20"/>
          <w:szCs w:val="20"/>
          <w:shd w:val="clear" w:color="auto" w:fill="FFFFFF"/>
        </w:rPr>
        <w:t xml:space="preserve">que provocaba que cierta cantidad de corriente era derivada hacia la vivienda sin ser registrada por el equipo de medición </w:t>
      </w:r>
      <w:r w:rsidRPr="009E1E3E">
        <w:rPr>
          <w:rFonts w:ascii="Museo Sans 300" w:hAnsi="Museo Sans 300" w:cs="Arial"/>
          <w:sz w:val="20"/>
          <w:szCs w:val="20"/>
        </w:rPr>
        <w:t xml:space="preserve">N.° </w:t>
      </w:r>
      <w:r w:rsidR="00B734F2">
        <w:rPr>
          <w:rFonts w:ascii="Museo Sans 300" w:hAnsi="Museo Sans 300" w:cs="Arial"/>
          <w:sz w:val="20"/>
          <w:szCs w:val="20"/>
        </w:rPr>
        <w:t>XXXXXXX</w:t>
      </w:r>
      <w:r w:rsidRPr="001C2E35">
        <w:rPr>
          <w:rFonts w:ascii="Museo Sans 300" w:eastAsia="Arial" w:hAnsi="Museo Sans 300"/>
          <w:color w:val="000000"/>
          <w:sz w:val="20"/>
          <w:szCs w:val="20"/>
          <w:shd w:val="clear" w:color="auto" w:fill="FFFFFF"/>
        </w:rPr>
        <w:t>.</w:t>
      </w:r>
    </w:p>
    <w:p w14:paraId="4270D5DD" w14:textId="77777777" w:rsidR="003D5568" w:rsidRPr="001C2E35" w:rsidRDefault="003D5568" w:rsidP="003D5568">
      <w:pPr>
        <w:pStyle w:val="Prrafodelista"/>
        <w:rPr>
          <w:rFonts w:ascii="Museo Sans 300" w:eastAsia="Arial" w:hAnsi="Museo Sans 300"/>
          <w:color w:val="000000"/>
          <w:sz w:val="20"/>
          <w:szCs w:val="20"/>
          <w:shd w:val="clear" w:color="auto" w:fill="FFFFFF"/>
        </w:rPr>
      </w:pPr>
    </w:p>
    <w:p w14:paraId="7DC967F5" w14:textId="77777777" w:rsidR="003D5568" w:rsidRPr="0084399E" w:rsidRDefault="003D5568" w:rsidP="003D5568">
      <w:pPr>
        <w:autoSpaceDE w:val="0"/>
        <w:spacing w:after="0" w:line="240" w:lineRule="auto"/>
        <w:ind w:left="426"/>
        <w:jc w:val="both"/>
        <w:rPr>
          <w:rFonts w:ascii="Museo Sans 300" w:hAnsi="Museo Sans 300" w:cs="Times New Roman"/>
          <w:sz w:val="20"/>
          <w:szCs w:val="20"/>
          <w:lang w:val="es-ES"/>
        </w:rPr>
      </w:pPr>
      <w:r w:rsidRPr="0084399E">
        <w:rPr>
          <w:rFonts w:ascii="Museo Sans 300" w:hAnsi="Museo Sans 300" w:cs="Times New Roman"/>
          <w:sz w:val="20"/>
          <w:szCs w:val="20"/>
          <w:lang w:val="es-ES"/>
        </w:rPr>
        <w:t xml:space="preserve">Por lo anterior, personal técnico del CAU determinó que con la prueba recopilada en el transcurso del procedimiento se contaba con la información necesaria para resolver el caso. </w:t>
      </w:r>
    </w:p>
    <w:p w14:paraId="32A618B1" w14:textId="77777777" w:rsidR="003D5568" w:rsidRPr="0084399E" w:rsidRDefault="003D5568" w:rsidP="003D5568">
      <w:pPr>
        <w:autoSpaceDE w:val="0"/>
        <w:spacing w:after="0" w:line="240" w:lineRule="auto"/>
        <w:jc w:val="both"/>
        <w:rPr>
          <w:rFonts w:ascii="Museo Sans 300" w:hAnsi="Museo Sans 300" w:cs="Times New Roman"/>
          <w:sz w:val="20"/>
          <w:szCs w:val="20"/>
          <w:lang w:val="es-ES"/>
        </w:rPr>
      </w:pPr>
    </w:p>
    <w:p w14:paraId="290E0D5A" w14:textId="04671501" w:rsidR="003D5568" w:rsidRPr="0084399E" w:rsidRDefault="003D5568" w:rsidP="003D5568">
      <w:pPr>
        <w:autoSpaceDE w:val="0"/>
        <w:spacing w:after="0" w:line="240" w:lineRule="auto"/>
        <w:ind w:left="426"/>
        <w:jc w:val="both"/>
        <w:rPr>
          <w:rFonts w:ascii="Museo Sans 300" w:hAnsi="Museo Sans 300" w:cs="Times New Roman"/>
          <w:sz w:val="20"/>
          <w:szCs w:val="20"/>
          <w:lang w:val="es-ES"/>
        </w:rPr>
      </w:pPr>
      <w:r w:rsidRPr="0084399E">
        <w:rPr>
          <w:rFonts w:ascii="Museo Sans 300" w:hAnsi="Museo Sans 300" w:cs="Times New Roman"/>
          <w:sz w:val="20"/>
          <w:szCs w:val="20"/>
          <w:lang w:val="es-ES"/>
        </w:rPr>
        <w:t xml:space="preserve">Bajo dichos presupuestos y de la revisión del expediente administrativo, se observa que el CAU en el informe técnico N.° IT-0001-CAU-21 señaló que el señor </w:t>
      </w:r>
      <w:r w:rsidR="00B734F2">
        <w:rPr>
          <w:rFonts w:ascii="Museo Sans 300" w:hAnsi="Museo Sans 300" w:cs="Times New Roman"/>
          <w:sz w:val="20"/>
          <w:szCs w:val="20"/>
          <w:lang w:val="es-ES"/>
        </w:rPr>
        <w:t>XXXXXXX</w:t>
      </w:r>
      <w:r w:rsidRPr="0084399E">
        <w:rPr>
          <w:rFonts w:ascii="Museo Sans 300" w:hAnsi="Museo Sans 300" w:cs="Times New Roman"/>
          <w:sz w:val="20"/>
          <w:szCs w:val="20"/>
          <w:lang w:val="es-ES"/>
        </w:rPr>
        <w:t xml:space="preserve"> no aportó ninguna prueba que pudieran desvirtuar la existencia de una condición irregular y que las pruebas presentadas por la distribuidora eran suficientes para tener por comprobado un incumplimiento a los Términos y Condiciones Generales al Consumidor Final del Pliego Tarifario autorizado a la distribuidora EEO, S.A. de C.V. aplicables para el año 2020.</w:t>
      </w:r>
    </w:p>
    <w:p w14:paraId="1B230160" w14:textId="77777777" w:rsidR="003D5568" w:rsidRPr="0084399E" w:rsidRDefault="003D5568" w:rsidP="003D5568">
      <w:pPr>
        <w:autoSpaceDE w:val="0"/>
        <w:spacing w:after="0" w:line="240" w:lineRule="auto"/>
        <w:ind w:left="426"/>
        <w:jc w:val="both"/>
        <w:rPr>
          <w:rFonts w:ascii="Museo Sans 300" w:hAnsi="Museo Sans 300" w:cs="Times New Roman"/>
          <w:sz w:val="20"/>
          <w:szCs w:val="20"/>
          <w:lang w:val="es-ES"/>
        </w:rPr>
      </w:pPr>
    </w:p>
    <w:p w14:paraId="28F884E3" w14:textId="697B0696" w:rsidR="003D5568" w:rsidRPr="0084399E" w:rsidRDefault="003D5568" w:rsidP="003D5568">
      <w:pPr>
        <w:autoSpaceDE w:val="0"/>
        <w:spacing w:after="0" w:line="240" w:lineRule="auto"/>
        <w:ind w:left="426"/>
        <w:jc w:val="both"/>
        <w:rPr>
          <w:rFonts w:ascii="Museo Sans 300" w:hAnsi="Museo Sans 300" w:cs="Times New Roman"/>
          <w:sz w:val="20"/>
          <w:szCs w:val="20"/>
          <w:lang w:val="es-ES"/>
        </w:rPr>
      </w:pPr>
      <w:r w:rsidRPr="0084399E">
        <w:rPr>
          <w:rFonts w:ascii="Museo Sans 300" w:hAnsi="Museo Sans 300" w:cs="Times New Roman"/>
          <w:sz w:val="20"/>
          <w:szCs w:val="20"/>
          <w:lang w:val="es-ES"/>
        </w:rPr>
        <w:t xml:space="preserve">En ese sentido, corresponde concluir que en el transcurso del procedimiento </w:t>
      </w:r>
      <w:r>
        <w:rPr>
          <w:rFonts w:ascii="Museo Sans 300" w:hAnsi="Museo Sans 300" w:cs="Times New Roman"/>
          <w:sz w:val="20"/>
          <w:szCs w:val="20"/>
          <w:lang w:val="es-ES"/>
        </w:rPr>
        <w:t xml:space="preserve">se valoraron las pruebas y argumentos presentados por el usuario; sin embargo, estas no fueron los pertinentes para demostrar que no existió una condición irregular en el suministro y que el cobro realizado por la distribuidora fuera improcedente. </w:t>
      </w:r>
    </w:p>
    <w:p w14:paraId="325366C6" w14:textId="77777777" w:rsidR="003D5568" w:rsidRPr="001C2E35" w:rsidRDefault="003D5568" w:rsidP="00E75C97">
      <w:pPr>
        <w:pStyle w:val="Prrafodelista"/>
        <w:ind w:left="284"/>
        <w:jc w:val="both"/>
        <w:rPr>
          <w:rFonts w:ascii="Museo Sans 300" w:hAnsi="Museo Sans 300"/>
          <w:bCs/>
          <w:sz w:val="20"/>
          <w:szCs w:val="20"/>
        </w:rPr>
      </w:pPr>
    </w:p>
    <w:p w14:paraId="46DA5F83" w14:textId="77777777" w:rsidR="00E75C97" w:rsidRPr="0084399E" w:rsidRDefault="00E75C97" w:rsidP="00E75C97">
      <w:pPr>
        <w:autoSpaceDE w:val="0"/>
        <w:adjustRightInd w:val="0"/>
        <w:spacing w:after="0" w:line="240" w:lineRule="auto"/>
        <w:ind w:left="426"/>
        <w:jc w:val="center"/>
        <w:rPr>
          <w:rFonts w:ascii="Museo Sans 500" w:hAnsi="Museo Sans 500" w:cs="Times New Roman"/>
          <w:b/>
          <w:bCs/>
          <w:sz w:val="20"/>
          <w:szCs w:val="20"/>
        </w:rPr>
      </w:pPr>
      <w:r w:rsidRPr="0084399E">
        <w:rPr>
          <w:rFonts w:ascii="Museo Sans 500" w:hAnsi="Museo Sans 500" w:cs="Times New Roman"/>
          <w:b/>
          <w:bCs/>
          <w:sz w:val="20"/>
          <w:szCs w:val="20"/>
        </w:rPr>
        <w:t>2.3 ANÁLISIS LEGAL</w:t>
      </w:r>
    </w:p>
    <w:p w14:paraId="428F04B9" w14:textId="77777777" w:rsidR="00E75C97" w:rsidRPr="0084399E" w:rsidRDefault="00E75C97" w:rsidP="00E75C97">
      <w:pPr>
        <w:spacing w:after="0" w:line="240" w:lineRule="auto"/>
        <w:contextualSpacing/>
        <w:rPr>
          <w:rFonts w:ascii="Museo Sans 500" w:hAnsi="Museo Sans 500" w:cs="Times New Roman"/>
          <w:b/>
          <w:sz w:val="20"/>
          <w:szCs w:val="20"/>
        </w:rPr>
      </w:pPr>
    </w:p>
    <w:p w14:paraId="03B508C6" w14:textId="77777777" w:rsidR="00E75C97" w:rsidRPr="0084399E" w:rsidRDefault="00E75C97" w:rsidP="0084399E">
      <w:pPr>
        <w:autoSpaceDE w:val="0"/>
        <w:spacing w:after="0" w:line="240" w:lineRule="auto"/>
        <w:ind w:left="426"/>
        <w:jc w:val="both"/>
        <w:rPr>
          <w:rFonts w:ascii="Museo Sans 300" w:hAnsi="Museo Sans 300" w:cs="Times New Roman"/>
          <w:sz w:val="20"/>
          <w:szCs w:val="20"/>
          <w:lang w:val="es-ES"/>
        </w:rPr>
      </w:pPr>
      <w:r w:rsidRPr="0084399E">
        <w:rPr>
          <w:rFonts w:ascii="Museo Sans 300" w:hAnsi="Museo Sans 300" w:cs="Times New Roman"/>
          <w:sz w:val="20"/>
          <w:szCs w:val="20"/>
          <w:lang w:val="es-ES"/>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31E460E" w14:textId="77777777" w:rsidR="00E75C97" w:rsidRPr="0084399E" w:rsidRDefault="00E75C97" w:rsidP="0084399E">
      <w:pPr>
        <w:autoSpaceDE w:val="0"/>
        <w:spacing w:after="0" w:line="240" w:lineRule="auto"/>
        <w:ind w:left="426"/>
        <w:jc w:val="both"/>
        <w:rPr>
          <w:rFonts w:ascii="Museo Sans 300" w:hAnsi="Museo Sans 300" w:cs="Times New Roman"/>
          <w:sz w:val="20"/>
          <w:szCs w:val="20"/>
          <w:lang w:val="es-ES"/>
        </w:rPr>
      </w:pPr>
    </w:p>
    <w:p w14:paraId="4B7274C8" w14:textId="77777777" w:rsidR="00E75C97" w:rsidRPr="0084399E" w:rsidRDefault="00E75C97" w:rsidP="0084399E">
      <w:pPr>
        <w:autoSpaceDE w:val="0"/>
        <w:spacing w:after="0" w:line="240" w:lineRule="auto"/>
        <w:ind w:left="426"/>
        <w:jc w:val="both"/>
        <w:rPr>
          <w:rFonts w:ascii="Museo Sans 300" w:hAnsi="Museo Sans 300" w:cs="Times New Roman"/>
          <w:sz w:val="20"/>
          <w:szCs w:val="20"/>
          <w:lang w:val="es-ES"/>
        </w:rPr>
      </w:pPr>
      <w:r w:rsidRPr="0084399E">
        <w:rPr>
          <w:rFonts w:ascii="Museo Sans 300" w:hAnsi="Museo Sans 300" w:cs="Times New Roman"/>
          <w:sz w:val="20"/>
          <w:szCs w:val="20"/>
          <w:lang w:val="es-ES"/>
        </w:rPr>
        <w:t xml:space="preserve">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w:t>
      </w:r>
      <w:r w:rsidRPr="0084399E">
        <w:rPr>
          <w:rFonts w:ascii="Museo Sans 300" w:hAnsi="Museo Sans 300" w:cs="Times New Roman"/>
          <w:sz w:val="20"/>
          <w:szCs w:val="20"/>
          <w:lang w:val="es-ES"/>
        </w:rPr>
        <w:lastRenderedPageBreak/>
        <w:t>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00F6F381" w14:textId="77777777" w:rsidR="00E75C97" w:rsidRPr="0084399E" w:rsidRDefault="00E75C97" w:rsidP="00E75C97">
      <w:pPr>
        <w:spacing w:after="0" w:line="240" w:lineRule="auto"/>
        <w:ind w:left="426"/>
        <w:jc w:val="both"/>
        <w:rPr>
          <w:rFonts w:ascii="Museo Sans 300" w:hAnsi="Museo Sans 300" w:cs="Times New Roman"/>
          <w:sz w:val="20"/>
          <w:szCs w:val="20"/>
        </w:rPr>
      </w:pPr>
    </w:p>
    <w:p w14:paraId="1CE83CFC" w14:textId="77777777" w:rsidR="00E75C97" w:rsidRPr="0084399E" w:rsidRDefault="00E75C97" w:rsidP="0084399E">
      <w:pPr>
        <w:autoSpaceDE w:val="0"/>
        <w:spacing w:after="0" w:line="240" w:lineRule="auto"/>
        <w:ind w:left="426"/>
        <w:jc w:val="both"/>
        <w:rPr>
          <w:rFonts w:ascii="Museo Sans 300" w:hAnsi="Museo Sans 300" w:cs="Times New Roman"/>
          <w:sz w:val="20"/>
          <w:szCs w:val="20"/>
        </w:rPr>
      </w:pPr>
      <w:r w:rsidRPr="0084399E">
        <w:rPr>
          <w:rFonts w:ascii="Museo Sans 300" w:hAnsi="Museo Sans 300" w:cs="Times New Roman"/>
          <w:sz w:val="20"/>
          <w:szCs w:val="20"/>
        </w:rPr>
        <w:t>En ese sentido, al hacer un análisis legal del procedimiento tramitado y del informe técnico emitido, se advierte lo siguiente:</w:t>
      </w:r>
    </w:p>
    <w:p w14:paraId="14784DF7" w14:textId="77777777" w:rsidR="00E75C97" w:rsidRPr="0084399E" w:rsidRDefault="00E75C97" w:rsidP="00E75C97">
      <w:pPr>
        <w:spacing w:after="0" w:line="240" w:lineRule="auto"/>
        <w:ind w:left="426"/>
        <w:jc w:val="both"/>
        <w:rPr>
          <w:rFonts w:ascii="Museo Sans 300" w:hAnsi="Museo Sans 300" w:cs="Times New Roman"/>
          <w:sz w:val="20"/>
          <w:szCs w:val="20"/>
        </w:rPr>
      </w:pPr>
    </w:p>
    <w:p w14:paraId="6653C778" w14:textId="0175CA03" w:rsidR="00E75C97" w:rsidRPr="00C671E6" w:rsidRDefault="00E75C97">
      <w:pPr>
        <w:pStyle w:val="Prrafodelista"/>
        <w:numPr>
          <w:ilvl w:val="1"/>
          <w:numId w:val="2"/>
        </w:numPr>
        <w:tabs>
          <w:tab w:val="left" w:pos="426"/>
        </w:tabs>
        <w:ind w:left="1068"/>
        <w:jc w:val="both"/>
        <w:rPr>
          <w:rFonts w:ascii="Museo Sans 300" w:eastAsia="Museo Sans 300" w:hAnsi="Museo Sans 300" w:cs="Museo Sans 300"/>
          <w:sz w:val="20"/>
          <w:szCs w:val="20"/>
        </w:rPr>
      </w:pPr>
      <w:r w:rsidRPr="00C671E6">
        <w:rPr>
          <w:rFonts w:ascii="Museo Sans 300" w:eastAsia="Museo Sans 300" w:hAnsi="Museo Sans 300" w:cs="Museo Sans 300"/>
          <w:sz w:val="20"/>
          <w:szCs w:val="20"/>
        </w:rPr>
        <w:t>El CAU tramitó el procedimiento legal que le era aplicable al reclamo que tiene como finalidad que tanto usuario como distribuidora, en iguales condiciones, obtengan una revisión por parte de la SIGET del cobro en concepto de energía consumida y no registrada que generó la inconformidad.</w:t>
      </w:r>
    </w:p>
    <w:p w14:paraId="37183AC5" w14:textId="77777777" w:rsidR="00E75C97" w:rsidRPr="001C2E35" w:rsidRDefault="00E75C97" w:rsidP="00E75C97">
      <w:pPr>
        <w:pStyle w:val="Prrafodelista"/>
        <w:tabs>
          <w:tab w:val="left" w:pos="426"/>
        </w:tabs>
        <w:ind w:left="1068"/>
        <w:jc w:val="both"/>
        <w:rPr>
          <w:rFonts w:ascii="Museo Sans 300" w:eastAsia="Museo Sans 300" w:hAnsi="Museo Sans 300" w:cs="Museo Sans 300"/>
          <w:sz w:val="20"/>
          <w:szCs w:val="20"/>
        </w:rPr>
      </w:pPr>
    </w:p>
    <w:p w14:paraId="37937694" w14:textId="77777777" w:rsidR="00E75C97" w:rsidRPr="001C2E35" w:rsidRDefault="00E75C97" w:rsidP="0084399E">
      <w:pPr>
        <w:pStyle w:val="Prrafodelista"/>
        <w:numPr>
          <w:ilvl w:val="1"/>
          <w:numId w:val="2"/>
        </w:numPr>
        <w:tabs>
          <w:tab w:val="left" w:pos="426"/>
        </w:tabs>
        <w:ind w:left="1068"/>
        <w:jc w:val="both"/>
        <w:rPr>
          <w:rFonts w:ascii="Museo Sans 300" w:eastAsia="Museo Sans 300" w:hAnsi="Museo Sans 300" w:cs="Museo Sans 300"/>
          <w:sz w:val="20"/>
          <w:szCs w:val="20"/>
        </w:rPr>
      </w:pPr>
      <w:r w:rsidRPr="001C2E35">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2F38CB88" w14:textId="77777777" w:rsidR="00E75C97" w:rsidRPr="001C2E35" w:rsidRDefault="00E75C97" w:rsidP="00E75C97">
      <w:pPr>
        <w:pStyle w:val="Prrafodelista"/>
        <w:tabs>
          <w:tab w:val="left" w:pos="426"/>
        </w:tabs>
        <w:ind w:left="1068"/>
        <w:jc w:val="both"/>
        <w:rPr>
          <w:rFonts w:ascii="Museo Sans 300" w:eastAsia="Museo Sans 300" w:hAnsi="Museo Sans 300" w:cs="Museo Sans 300"/>
          <w:sz w:val="20"/>
          <w:szCs w:val="20"/>
        </w:rPr>
      </w:pPr>
    </w:p>
    <w:p w14:paraId="30E4E9FD" w14:textId="77777777" w:rsidR="00E75C97" w:rsidRPr="001C2E35" w:rsidRDefault="00E75C97" w:rsidP="0084399E">
      <w:pPr>
        <w:pStyle w:val="Prrafodelista"/>
        <w:numPr>
          <w:ilvl w:val="1"/>
          <w:numId w:val="2"/>
        </w:numPr>
        <w:tabs>
          <w:tab w:val="left" w:pos="426"/>
        </w:tabs>
        <w:ind w:left="1068"/>
        <w:jc w:val="both"/>
        <w:rPr>
          <w:rFonts w:ascii="Museo Sans 300" w:eastAsia="Museo Sans 300" w:hAnsi="Museo Sans 300" w:cs="Museo Sans 300"/>
          <w:sz w:val="20"/>
          <w:szCs w:val="20"/>
        </w:rPr>
      </w:pPr>
      <w:r w:rsidRPr="001C2E3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58F1509F" w14:textId="77777777" w:rsidR="00E75C97" w:rsidRPr="001C2E35" w:rsidRDefault="00E75C97" w:rsidP="00E75C97">
      <w:pPr>
        <w:pStyle w:val="Prrafodelista"/>
        <w:tabs>
          <w:tab w:val="left" w:pos="426"/>
        </w:tabs>
        <w:ind w:left="1068"/>
        <w:jc w:val="both"/>
        <w:rPr>
          <w:rFonts w:ascii="Museo Sans 300" w:eastAsia="Museo Sans 300" w:hAnsi="Museo Sans 300" w:cs="Museo Sans 300"/>
          <w:sz w:val="20"/>
          <w:szCs w:val="20"/>
        </w:rPr>
      </w:pPr>
    </w:p>
    <w:p w14:paraId="3CAEC911" w14:textId="77777777" w:rsidR="00E75C97" w:rsidRPr="001C2E35" w:rsidRDefault="00E75C97" w:rsidP="0084399E">
      <w:pPr>
        <w:pStyle w:val="Prrafodelista"/>
        <w:numPr>
          <w:ilvl w:val="1"/>
          <w:numId w:val="2"/>
        </w:numPr>
        <w:tabs>
          <w:tab w:val="left" w:pos="426"/>
        </w:tabs>
        <w:ind w:left="1068"/>
        <w:jc w:val="both"/>
        <w:rPr>
          <w:rFonts w:ascii="Museo Sans 300" w:eastAsia="Museo Sans 300" w:hAnsi="Museo Sans 300" w:cs="Museo Sans 300"/>
          <w:sz w:val="20"/>
          <w:szCs w:val="20"/>
        </w:rPr>
      </w:pPr>
      <w:r w:rsidRPr="001C2E35">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18645AD5" w14:textId="77777777" w:rsidR="00E75C97" w:rsidRPr="001C2E35" w:rsidRDefault="00E75C97" w:rsidP="00E75C97">
      <w:pPr>
        <w:pStyle w:val="Prrafodelista"/>
        <w:tabs>
          <w:tab w:val="left" w:pos="426"/>
        </w:tabs>
        <w:ind w:left="1068"/>
        <w:jc w:val="both"/>
        <w:rPr>
          <w:rFonts w:ascii="Museo Sans 300" w:eastAsia="Museo Sans 300" w:hAnsi="Museo Sans 300" w:cs="Museo Sans 300"/>
          <w:sz w:val="20"/>
          <w:szCs w:val="20"/>
        </w:rPr>
      </w:pPr>
    </w:p>
    <w:p w14:paraId="5CFD660F" w14:textId="1BBE6119" w:rsidR="00E75C97" w:rsidRPr="001C2E35" w:rsidRDefault="00E75C97" w:rsidP="0084399E">
      <w:pPr>
        <w:pStyle w:val="Prrafodelista"/>
        <w:numPr>
          <w:ilvl w:val="1"/>
          <w:numId w:val="2"/>
        </w:numPr>
        <w:tabs>
          <w:tab w:val="left" w:pos="426"/>
        </w:tabs>
        <w:ind w:left="1068"/>
        <w:jc w:val="both"/>
        <w:rPr>
          <w:rFonts w:ascii="Museo Sans 300" w:eastAsia="Museo Sans 300" w:hAnsi="Museo Sans 300" w:cs="Museo Sans 300"/>
          <w:sz w:val="20"/>
          <w:szCs w:val="20"/>
        </w:rPr>
      </w:pPr>
      <w:r w:rsidRPr="001C2E3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el </w:t>
      </w:r>
      <w:r w:rsidRPr="001C2E35">
        <w:rPr>
          <w:rFonts w:ascii="Museo Sans 300" w:hAnsi="Museo Sans 300"/>
          <w:sz w:val="20"/>
          <w:szCs w:val="20"/>
        </w:rPr>
        <w:t xml:space="preserve">NIC </w:t>
      </w:r>
      <w:r w:rsidR="00B734F2">
        <w:rPr>
          <w:rFonts w:ascii="Museo Sans 300" w:hAnsi="Museo Sans 300"/>
          <w:sz w:val="20"/>
          <w:szCs w:val="20"/>
          <w:lang w:val="es-SV"/>
        </w:rPr>
        <w:t>XXXXXXX</w:t>
      </w:r>
      <w:r w:rsidRPr="001C2E35">
        <w:rPr>
          <w:rFonts w:ascii="Museo Sans 300" w:eastAsia="Museo Sans 300" w:hAnsi="Museo Sans 300" w:cs="Museo Sans 300"/>
          <w:sz w:val="20"/>
          <w:szCs w:val="20"/>
        </w:rPr>
        <w:t>.</w:t>
      </w:r>
    </w:p>
    <w:p w14:paraId="00412EA3" w14:textId="77777777" w:rsidR="00E75C97" w:rsidRPr="001C2E35" w:rsidRDefault="00E75C97" w:rsidP="00E75C97">
      <w:pPr>
        <w:pStyle w:val="Prrafodelista"/>
        <w:tabs>
          <w:tab w:val="left" w:pos="426"/>
        </w:tabs>
        <w:ind w:left="1440"/>
        <w:rPr>
          <w:rFonts w:ascii="Museo Sans 300" w:eastAsia="Museo Sans 300" w:hAnsi="Museo Sans 300" w:cs="Museo Sans 300"/>
          <w:sz w:val="20"/>
          <w:szCs w:val="20"/>
        </w:rPr>
      </w:pPr>
    </w:p>
    <w:p w14:paraId="5FA6C6E1" w14:textId="5141C752" w:rsidR="00E75C97" w:rsidRDefault="00E75C97" w:rsidP="0084399E">
      <w:pPr>
        <w:autoSpaceDE w:val="0"/>
        <w:spacing w:after="0" w:line="240" w:lineRule="auto"/>
        <w:ind w:left="426"/>
        <w:jc w:val="both"/>
        <w:rPr>
          <w:rFonts w:ascii="Museo Sans 300" w:hAnsi="Museo Sans 300" w:cs="Times New Roman"/>
          <w:sz w:val="20"/>
          <w:szCs w:val="20"/>
        </w:rPr>
      </w:pPr>
      <w:r w:rsidRPr="0084399E">
        <w:rPr>
          <w:rFonts w:ascii="Museo Sans 300" w:hAnsi="Museo Sans 300" w:cs="Times New Roman"/>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3886722" w14:textId="02E97519" w:rsidR="00DE7E04" w:rsidRDefault="00DE7E04" w:rsidP="0084399E">
      <w:pPr>
        <w:autoSpaceDE w:val="0"/>
        <w:spacing w:after="0" w:line="240" w:lineRule="auto"/>
        <w:ind w:left="426"/>
        <w:jc w:val="both"/>
        <w:rPr>
          <w:rFonts w:ascii="Museo Sans 300" w:hAnsi="Museo Sans 300" w:cs="Times New Roman"/>
          <w:sz w:val="20"/>
          <w:szCs w:val="20"/>
        </w:rPr>
      </w:pPr>
    </w:p>
    <w:p w14:paraId="01D6F1B6" w14:textId="77777777" w:rsidR="00DE7E04" w:rsidRPr="0084399E" w:rsidRDefault="00DE7E04" w:rsidP="00DE7E04">
      <w:pPr>
        <w:autoSpaceDE w:val="0"/>
        <w:spacing w:after="0" w:line="240" w:lineRule="auto"/>
        <w:ind w:left="426"/>
        <w:jc w:val="both"/>
        <w:rPr>
          <w:rFonts w:ascii="Museo Sans 300" w:hAnsi="Museo Sans 300" w:cs="Times New Roman"/>
          <w:sz w:val="20"/>
          <w:szCs w:val="20"/>
          <w:lang w:val="es-ES"/>
        </w:rPr>
      </w:pPr>
      <w:r w:rsidRPr="0084399E">
        <w:rPr>
          <w:rFonts w:ascii="Museo Sans 300" w:hAnsi="Museo Sans 300" w:cs="Times New Roman"/>
          <w:sz w:val="20"/>
          <w:szCs w:val="20"/>
          <w:lang w:val="es-ES"/>
        </w:rPr>
        <w:t>En este punto, corresponde exponer que si bien la condición irregular consistente en una línea eléctrica en derivación conectada en la acometida del servicio eléctrico, pudo o no haber sido realizada directamente por alguien que habita el inmueble; al haberse comprobado técnicamente la condición irregular, el usuario final del suministro eléctrico es el responsable de dicha situación; primero, porque contractualmente así está establecido en los Términos y Condiciones del Pliego Tarifario aplicable para el año 2020 y, segundo, porque es quien obtuvo un beneficio derivado de la energía consumida y no registrada por el equipo de medición, la cual no fue cobrada oportunamente por la empresa distribuidora.</w:t>
      </w:r>
    </w:p>
    <w:p w14:paraId="2E039308" w14:textId="77777777" w:rsidR="00DE7E04" w:rsidRPr="0084399E" w:rsidRDefault="00DE7E04" w:rsidP="00DE7E04">
      <w:pPr>
        <w:spacing w:after="0" w:line="240" w:lineRule="auto"/>
        <w:ind w:left="426" w:hanging="568"/>
        <w:jc w:val="both"/>
        <w:rPr>
          <w:rFonts w:ascii="Museo Sans 300" w:hAnsi="Museo Sans 300" w:cs="Times New Roman"/>
          <w:color w:val="000000"/>
          <w:sz w:val="20"/>
          <w:szCs w:val="20"/>
          <w:shd w:val="clear" w:color="auto" w:fill="FFFFFF"/>
        </w:rPr>
      </w:pPr>
    </w:p>
    <w:p w14:paraId="5A2C716C" w14:textId="32D4E3BD" w:rsidR="00DE7E04" w:rsidRPr="0084399E" w:rsidRDefault="00CD6AE7" w:rsidP="00DE7E04">
      <w:pPr>
        <w:autoSpaceDE w:val="0"/>
        <w:spacing w:after="0" w:line="240" w:lineRule="auto"/>
        <w:ind w:left="426"/>
        <w:jc w:val="both"/>
        <w:rPr>
          <w:rFonts w:ascii="Museo Sans 300" w:hAnsi="Museo Sans 300" w:cs="Times New Roman"/>
          <w:sz w:val="20"/>
          <w:szCs w:val="20"/>
          <w:lang w:val="es-ES"/>
        </w:rPr>
      </w:pPr>
      <w:r>
        <w:rPr>
          <w:rFonts w:ascii="Museo Sans 300" w:hAnsi="Museo Sans 300" w:cs="Times New Roman"/>
          <w:sz w:val="20"/>
          <w:szCs w:val="20"/>
          <w:lang w:val="es-ES"/>
        </w:rPr>
        <w:lastRenderedPageBreak/>
        <w:t xml:space="preserve">En ese sentido, </w:t>
      </w:r>
      <w:r w:rsidR="00DE7E04" w:rsidRPr="0084399E">
        <w:rPr>
          <w:rFonts w:ascii="Museo Sans 300" w:hAnsi="Museo Sans 300" w:cs="Times New Roman"/>
          <w:sz w:val="20"/>
          <w:szCs w:val="20"/>
          <w:lang w:val="es-ES"/>
        </w:rPr>
        <w:t xml:space="preserve">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76083311" w14:textId="77777777" w:rsidR="00DE7E04" w:rsidRPr="0084399E" w:rsidRDefault="00DE7E04" w:rsidP="00DE7E04">
      <w:pPr>
        <w:autoSpaceDE w:val="0"/>
        <w:spacing w:after="0" w:line="240" w:lineRule="auto"/>
        <w:ind w:left="426"/>
        <w:jc w:val="both"/>
        <w:rPr>
          <w:rFonts w:ascii="Museo Sans 300" w:hAnsi="Museo Sans 300" w:cs="Times New Roman"/>
          <w:sz w:val="20"/>
          <w:szCs w:val="20"/>
          <w:lang w:val="es-ES"/>
        </w:rPr>
      </w:pPr>
    </w:p>
    <w:p w14:paraId="339C1687" w14:textId="77777777" w:rsidR="00DE7E04" w:rsidRDefault="00DE7E04" w:rsidP="00DE7E04">
      <w:pPr>
        <w:autoSpaceDE w:val="0"/>
        <w:spacing w:after="0" w:line="240" w:lineRule="auto"/>
        <w:ind w:left="426"/>
        <w:jc w:val="both"/>
        <w:rPr>
          <w:rFonts w:ascii="Museo Sans 300" w:hAnsi="Museo Sans 300" w:cs="Times New Roman"/>
          <w:sz w:val="20"/>
          <w:szCs w:val="20"/>
          <w:lang w:val="es-ES"/>
        </w:rPr>
      </w:pPr>
      <w:r w:rsidRPr="0084399E">
        <w:rPr>
          <w:rFonts w:ascii="Museo Sans 300" w:hAnsi="Museo Sans 300" w:cs="Times New Roman"/>
          <w:sz w:val="20"/>
          <w:szCs w:val="20"/>
          <w:lang w:val="es-ES"/>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437AFCAD" w14:textId="77777777" w:rsidR="00B734F2" w:rsidRPr="0084399E" w:rsidRDefault="00B734F2" w:rsidP="00DE7E04">
      <w:pPr>
        <w:autoSpaceDE w:val="0"/>
        <w:spacing w:after="0" w:line="240" w:lineRule="auto"/>
        <w:ind w:left="426"/>
        <w:jc w:val="both"/>
        <w:rPr>
          <w:rFonts w:ascii="Museo Sans 300" w:hAnsi="Museo Sans 300" w:cs="Times New Roman"/>
          <w:sz w:val="20"/>
          <w:szCs w:val="20"/>
          <w:lang w:val="es-ES"/>
        </w:rPr>
      </w:pPr>
      <w:bookmarkStart w:id="0" w:name="_GoBack"/>
      <w:bookmarkEnd w:id="0"/>
    </w:p>
    <w:p w14:paraId="1ABBB48B" w14:textId="7BFB5835" w:rsidR="00E75C97" w:rsidRPr="001C2E35" w:rsidRDefault="00E75C97" w:rsidP="00C671E6">
      <w:pPr>
        <w:pStyle w:val="Prrafodelista"/>
        <w:numPr>
          <w:ilvl w:val="0"/>
          <w:numId w:val="19"/>
        </w:numPr>
        <w:suppressAutoHyphens w:val="0"/>
        <w:autoSpaceDN/>
        <w:contextualSpacing/>
        <w:jc w:val="center"/>
        <w:textAlignment w:val="auto"/>
        <w:rPr>
          <w:rFonts w:ascii="Museo Sans 500" w:hAnsi="Museo Sans 500"/>
          <w:b/>
          <w:sz w:val="20"/>
          <w:szCs w:val="20"/>
        </w:rPr>
      </w:pPr>
      <w:r w:rsidRPr="001C2E35">
        <w:rPr>
          <w:rFonts w:ascii="Museo Sans 500" w:hAnsi="Museo Sans 500"/>
          <w:b/>
          <w:sz w:val="20"/>
          <w:szCs w:val="20"/>
        </w:rPr>
        <w:t>CONCLUSIÓN</w:t>
      </w:r>
    </w:p>
    <w:p w14:paraId="2E09F5CA" w14:textId="77777777" w:rsidR="00E75C97" w:rsidRPr="0084399E" w:rsidRDefault="00E75C97" w:rsidP="00E75C97">
      <w:pPr>
        <w:spacing w:after="0" w:line="240" w:lineRule="auto"/>
        <w:jc w:val="both"/>
        <w:rPr>
          <w:rFonts w:ascii="Museo Sans 300" w:hAnsi="Museo Sans 300" w:cs="Times New Roman"/>
          <w:b/>
          <w:caps/>
          <w:sz w:val="20"/>
          <w:szCs w:val="20"/>
          <w:u w:val="single"/>
        </w:rPr>
      </w:pPr>
    </w:p>
    <w:p w14:paraId="4F271030" w14:textId="6B9ABAD8" w:rsidR="00E75C97" w:rsidRPr="0084399E" w:rsidRDefault="00E75C97" w:rsidP="0084399E">
      <w:pPr>
        <w:autoSpaceDE w:val="0"/>
        <w:spacing w:after="0" w:line="240" w:lineRule="auto"/>
        <w:ind w:left="426"/>
        <w:jc w:val="both"/>
        <w:rPr>
          <w:rFonts w:ascii="Museo Sans 300" w:hAnsi="Museo Sans 300" w:cs="Times New Roman"/>
          <w:sz w:val="20"/>
          <w:szCs w:val="20"/>
        </w:rPr>
      </w:pPr>
      <w:r w:rsidRPr="0084399E">
        <w:rPr>
          <w:rFonts w:ascii="Museo Sans 300" w:hAnsi="Museo Sans 300" w:cs="Times New Roman"/>
          <w:sz w:val="20"/>
          <w:szCs w:val="20"/>
        </w:rPr>
        <w:t>Con fundamento en los informes técnicos N.° IT-311-</w:t>
      </w:r>
      <w:r w:rsidR="00B734F2">
        <w:rPr>
          <w:rFonts w:ascii="Museo Sans 300" w:hAnsi="Museo Sans 300" w:cs="Times New Roman"/>
          <w:sz w:val="20"/>
          <w:szCs w:val="20"/>
        </w:rPr>
        <w:t>XXXXXXX</w:t>
      </w:r>
      <w:r w:rsidRPr="0084399E">
        <w:rPr>
          <w:rFonts w:ascii="Museo Sans 300" w:hAnsi="Museo Sans 300" w:cs="Times New Roman"/>
          <w:sz w:val="20"/>
          <w:szCs w:val="20"/>
        </w:rPr>
        <w:t>-CAU y IT-0001-CAU-21, rendido por el CAU, esta superintendencia considera pertinente adherirse a lo dictaminado por dicha instancia técnica, siendo pertinente establecer que en el suministro identificado con el NIC   </w:t>
      </w:r>
      <w:r w:rsidR="00B734F2">
        <w:rPr>
          <w:rFonts w:ascii="Museo Sans 300" w:hAnsi="Museo Sans 300" w:cs="Times New Roman"/>
          <w:sz w:val="20"/>
          <w:szCs w:val="20"/>
        </w:rPr>
        <w:t>XXXXXXX</w:t>
      </w:r>
      <w:r w:rsidRPr="0084399E">
        <w:rPr>
          <w:rFonts w:ascii="Museo Sans 300" w:hAnsi="Museo Sans 300" w:cs="Times New Roman"/>
          <w:sz w:val="20"/>
          <w:szCs w:val="20"/>
        </w:rPr>
        <w:t xml:space="preserve">, se comprobó la condición irregular, de conformidad con lo expuesto en el presente acuerdo. </w:t>
      </w:r>
    </w:p>
    <w:p w14:paraId="28A4D80E" w14:textId="77777777" w:rsidR="00E75C97" w:rsidRPr="0084399E" w:rsidRDefault="00E75C97" w:rsidP="0084399E">
      <w:pPr>
        <w:autoSpaceDE w:val="0"/>
        <w:spacing w:after="0" w:line="240" w:lineRule="auto"/>
        <w:ind w:left="426"/>
        <w:jc w:val="both"/>
        <w:rPr>
          <w:rFonts w:ascii="Museo Sans 300" w:hAnsi="Museo Sans 300" w:cs="Times New Roman"/>
          <w:sz w:val="20"/>
          <w:szCs w:val="20"/>
        </w:rPr>
      </w:pPr>
    </w:p>
    <w:p w14:paraId="57016A06" w14:textId="0DD21654" w:rsidR="00E75C97" w:rsidRPr="0084399E" w:rsidRDefault="00E75C97" w:rsidP="0084399E">
      <w:pPr>
        <w:autoSpaceDE w:val="0"/>
        <w:spacing w:after="0" w:line="240" w:lineRule="auto"/>
        <w:ind w:left="426"/>
        <w:jc w:val="both"/>
        <w:rPr>
          <w:rFonts w:ascii="Museo Sans 300" w:hAnsi="Museo Sans 300" w:cs="Times New Roman"/>
          <w:sz w:val="20"/>
          <w:szCs w:val="20"/>
        </w:rPr>
      </w:pPr>
      <w:r w:rsidRPr="0084399E">
        <w:rPr>
          <w:rFonts w:ascii="Museo Sans 300" w:hAnsi="Museo Sans 300" w:cs="Times New Roman"/>
          <w:sz w:val="20"/>
          <w:szCs w:val="20"/>
        </w:rPr>
        <w:t xml:space="preserve">Por lo tanto, la sociedad EEO, S.A. de C.V. tiene el derecho a recuperar la cantidad de </w:t>
      </w:r>
      <w:r w:rsidR="00036FA2" w:rsidRPr="00036FA2">
        <w:rPr>
          <w:rFonts w:ascii="Museo Sans 300" w:hAnsi="Museo Sans 300" w:cs="Times New Roman"/>
          <w:sz w:val="20"/>
          <w:szCs w:val="20"/>
        </w:rPr>
        <w:t>CIENTO CUARENTA Y UNO 23/100 DÓLARES DE LOS ESTADOS UNIDOS DE AMÉRICA (USD 141.23)</w:t>
      </w:r>
      <w:r w:rsidR="00036FA2" w:rsidRPr="00036FA2">
        <w:rPr>
          <w:rFonts w:ascii="Museo Sans 300" w:hAnsi="Museo Sans 300" w:cs="Times New Roman"/>
          <w:sz w:val="20"/>
          <w:szCs w:val="20"/>
          <w:lang w:val="es-ES"/>
        </w:rPr>
        <w:t xml:space="preserve"> IVA incluido, en concepto de energía no registrada, más la cantidad de </w:t>
      </w:r>
      <w:r w:rsidR="00036FA2" w:rsidRPr="00036FA2">
        <w:rPr>
          <w:rFonts w:ascii="Museo Sans 300" w:hAnsi="Museo Sans 300" w:cs="Times New Roman"/>
          <w:sz w:val="20"/>
          <w:szCs w:val="20"/>
        </w:rPr>
        <w:t>OCHO 19/100 DÓLARES DE LOS ESTADOS UNIDOS DE AMÉRICA (USD 8.19)</w:t>
      </w:r>
      <w:r w:rsidR="00036FA2" w:rsidRPr="00036FA2">
        <w:rPr>
          <w:rFonts w:ascii="Museo Sans 300" w:hAnsi="Museo Sans 300" w:cs="Times New Roman"/>
          <w:sz w:val="20"/>
          <w:szCs w:val="20"/>
          <w:lang w:val="es-ES"/>
        </w:rPr>
        <w:t xml:space="preserve"> IVA incluido, en concepto de intereses en aplicación al artículo 36 de los Términos y Condiciones Generales al Consumidor Final, para </w:t>
      </w:r>
      <w:r w:rsidR="00036FA2" w:rsidRPr="00036FA2">
        <w:rPr>
          <w:rFonts w:ascii="Museo Sans 300" w:hAnsi="Museo Sans 300" w:cs="Times New Roman"/>
          <w:sz w:val="20"/>
          <w:szCs w:val="20"/>
        </w:rPr>
        <w:t>el año 2020.</w:t>
      </w:r>
    </w:p>
    <w:p w14:paraId="0A10ABE9" w14:textId="77777777" w:rsidR="001C2E35" w:rsidRPr="0084399E" w:rsidRDefault="001C2E35" w:rsidP="00E75C97">
      <w:pPr>
        <w:spacing w:after="0" w:line="240" w:lineRule="auto"/>
        <w:ind w:left="284"/>
        <w:jc w:val="both"/>
        <w:rPr>
          <w:rFonts w:ascii="Museo Sans 300" w:eastAsia="Times New Roman" w:hAnsi="Museo Sans 300" w:cs="Times New Roman"/>
          <w:sz w:val="20"/>
          <w:szCs w:val="20"/>
          <w:lang w:eastAsia="es-ES"/>
        </w:rPr>
      </w:pPr>
    </w:p>
    <w:p w14:paraId="6E688344" w14:textId="77777777" w:rsidR="00E75C97" w:rsidRPr="0084399E" w:rsidRDefault="00E75C97" w:rsidP="00C671E6">
      <w:pPr>
        <w:numPr>
          <w:ilvl w:val="0"/>
          <w:numId w:val="19"/>
        </w:numPr>
        <w:suppressAutoHyphens w:val="0"/>
        <w:autoSpaceDN/>
        <w:spacing w:after="0" w:line="240" w:lineRule="auto"/>
        <w:contextualSpacing/>
        <w:jc w:val="center"/>
        <w:textAlignment w:val="auto"/>
        <w:rPr>
          <w:rFonts w:ascii="Museo Sans 500" w:hAnsi="Museo Sans 500" w:cs="Times New Roman"/>
          <w:b/>
          <w:sz w:val="20"/>
          <w:szCs w:val="20"/>
        </w:rPr>
      </w:pPr>
      <w:r w:rsidRPr="0084399E">
        <w:rPr>
          <w:rFonts w:ascii="Museo Sans 500" w:hAnsi="Museo Sans 500" w:cs="Times New Roman"/>
          <w:b/>
          <w:sz w:val="20"/>
          <w:szCs w:val="20"/>
        </w:rPr>
        <w:t>RECURSOS</w:t>
      </w:r>
    </w:p>
    <w:p w14:paraId="3A80B7DF" w14:textId="77777777" w:rsidR="00E75C97" w:rsidRPr="0084399E" w:rsidRDefault="00E75C97" w:rsidP="00E75C97">
      <w:pPr>
        <w:autoSpaceDE w:val="0"/>
        <w:adjustRightInd w:val="0"/>
        <w:spacing w:after="0" w:line="240" w:lineRule="auto"/>
        <w:ind w:left="426"/>
        <w:jc w:val="both"/>
        <w:rPr>
          <w:rFonts w:ascii="Museo Sans 300" w:hAnsi="Museo Sans 300" w:cs="Times New Roman"/>
          <w:sz w:val="20"/>
          <w:szCs w:val="20"/>
        </w:rPr>
      </w:pPr>
    </w:p>
    <w:p w14:paraId="771ABCB3" w14:textId="094E2785" w:rsidR="00E75C97" w:rsidRDefault="00E75C97" w:rsidP="0084399E">
      <w:pPr>
        <w:autoSpaceDE w:val="0"/>
        <w:spacing w:after="0" w:line="240" w:lineRule="auto"/>
        <w:ind w:left="426"/>
        <w:jc w:val="both"/>
        <w:rPr>
          <w:rFonts w:ascii="Museo Sans 300" w:hAnsi="Museo Sans 300" w:cs="Times New Roman"/>
          <w:sz w:val="20"/>
          <w:szCs w:val="20"/>
        </w:rPr>
      </w:pPr>
      <w:r w:rsidRPr="0084399E">
        <w:rPr>
          <w:rFonts w:ascii="Museo Sans 300"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164ECF58" w14:textId="77777777" w:rsidR="001C2E35" w:rsidRPr="0084399E" w:rsidRDefault="001C2E35" w:rsidP="00E75C97">
      <w:pPr>
        <w:autoSpaceDE w:val="0"/>
        <w:adjustRightInd w:val="0"/>
        <w:spacing w:after="0" w:line="240" w:lineRule="auto"/>
        <w:ind w:left="284"/>
        <w:jc w:val="both"/>
        <w:rPr>
          <w:rFonts w:ascii="Museo Sans 300" w:hAnsi="Museo Sans 300" w:cs="Times New Roman"/>
          <w:sz w:val="20"/>
          <w:szCs w:val="20"/>
        </w:rPr>
      </w:pPr>
    </w:p>
    <w:p w14:paraId="2568AFC2" w14:textId="2F64A1DB" w:rsidR="00E75C97" w:rsidRPr="0084399E" w:rsidRDefault="00E75C97" w:rsidP="00E75C97">
      <w:pPr>
        <w:tabs>
          <w:tab w:val="left" w:pos="993"/>
        </w:tabs>
        <w:spacing w:after="0" w:line="240" w:lineRule="auto"/>
        <w:jc w:val="both"/>
        <w:rPr>
          <w:rFonts w:ascii="Museo Sans 500" w:hAnsi="Museo Sans 500" w:cs="Times New Roman"/>
          <w:sz w:val="20"/>
          <w:szCs w:val="20"/>
          <w:lang w:eastAsia="es-ES"/>
        </w:rPr>
      </w:pPr>
      <w:r w:rsidRPr="0084399E">
        <w:rPr>
          <w:rFonts w:ascii="Museo Sans 500" w:hAnsi="Museo Sans 500" w:cs="Times New Roman"/>
          <w:b/>
          <w:sz w:val="20"/>
          <w:szCs w:val="20"/>
          <w:lang w:eastAsia="es-ES"/>
        </w:rPr>
        <w:t>POR TANTO</w:t>
      </w:r>
      <w:r w:rsidRPr="0084399E">
        <w:rPr>
          <w:rFonts w:ascii="Museo Sans 500" w:hAnsi="Museo Sans 500" w:cs="Times New Roman"/>
          <w:sz w:val="20"/>
          <w:szCs w:val="20"/>
          <w:lang w:eastAsia="es-ES"/>
        </w:rPr>
        <w:t>,</w:t>
      </w:r>
      <w:r w:rsidRPr="0084399E">
        <w:rPr>
          <w:rFonts w:ascii="Museo Sans 300" w:hAnsi="Museo Sans 300" w:cs="Times New Roman"/>
          <w:sz w:val="20"/>
          <w:szCs w:val="20"/>
          <w:lang w:eastAsia="es-ES"/>
        </w:rPr>
        <w:t xml:space="preserve"> con base en la normativa sectorial y los informes técnicos</w:t>
      </w:r>
      <w:r w:rsidRPr="0084399E">
        <w:rPr>
          <w:rFonts w:ascii="Museo Sans 300" w:hAnsi="Museo Sans 300" w:cs="Times New Roman"/>
          <w:sz w:val="20"/>
          <w:szCs w:val="20"/>
        </w:rPr>
        <w:t xml:space="preserve"> N.° IT-311-</w:t>
      </w:r>
      <w:r w:rsidR="00B734F2">
        <w:rPr>
          <w:rFonts w:ascii="Museo Sans 300" w:hAnsi="Museo Sans 300" w:cs="Times New Roman"/>
          <w:sz w:val="20"/>
          <w:szCs w:val="20"/>
        </w:rPr>
        <w:t>XXXXXXX</w:t>
      </w:r>
      <w:r w:rsidRPr="0084399E">
        <w:rPr>
          <w:rFonts w:ascii="Museo Sans 300" w:hAnsi="Museo Sans 300" w:cs="Times New Roman"/>
          <w:sz w:val="20"/>
          <w:szCs w:val="20"/>
        </w:rPr>
        <w:t>-CAU y IT-0001-CAU-21</w:t>
      </w:r>
      <w:r w:rsidRPr="0084399E">
        <w:rPr>
          <w:rFonts w:ascii="Museo Sans 300" w:hAnsi="Museo Sans 300" w:cs="Segoe UI"/>
          <w:sz w:val="20"/>
          <w:szCs w:val="20"/>
          <w:lang w:eastAsia="es-MX"/>
        </w:rPr>
        <w:t>,</w:t>
      </w:r>
      <w:r w:rsidRPr="0084399E">
        <w:rPr>
          <w:rFonts w:ascii="Museo Sans 300" w:hAnsi="Museo Sans 300" w:cs="Times New Roman"/>
          <w:sz w:val="20"/>
          <w:szCs w:val="20"/>
          <w:lang w:eastAsia="es-ES"/>
        </w:rPr>
        <w:t xml:space="preserve"> esta superintendencia </w:t>
      </w:r>
      <w:r w:rsidRPr="0084399E">
        <w:rPr>
          <w:rFonts w:ascii="Museo Sans 500" w:hAnsi="Museo Sans 500" w:cs="Times New Roman"/>
          <w:b/>
          <w:sz w:val="20"/>
          <w:szCs w:val="20"/>
          <w:lang w:eastAsia="es-ES"/>
        </w:rPr>
        <w:t>ACUERDA:</w:t>
      </w:r>
    </w:p>
    <w:p w14:paraId="3C2B5E0C" w14:textId="77777777" w:rsidR="00E75C97" w:rsidRPr="0084399E" w:rsidRDefault="00E75C97" w:rsidP="00E75C97">
      <w:pPr>
        <w:widowControl w:val="0"/>
        <w:autoSpaceDE w:val="0"/>
        <w:adjustRightInd w:val="0"/>
        <w:spacing w:after="0" w:line="240" w:lineRule="auto"/>
        <w:jc w:val="both"/>
        <w:rPr>
          <w:rFonts w:ascii="Museo Sans 300" w:hAnsi="Museo Sans 300" w:cs="Times New Roman"/>
          <w:sz w:val="20"/>
          <w:szCs w:val="20"/>
        </w:rPr>
      </w:pPr>
    </w:p>
    <w:p w14:paraId="66C3D184" w14:textId="47EE0957" w:rsidR="00E75C97" w:rsidRPr="0084399E" w:rsidRDefault="00E75C97" w:rsidP="00E75C97">
      <w:pPr>
        <w:numPr>
          <w:ilvl w:val="0"/>
          <w:numId w:val="6"/>
        </w:numPr>
        <w:suppressAutoHyphens w:val="0"/>
        <w:autoSpaceDN/>
        <w:spacing w:after="0" w:line="240" w:lineRule="auto"/>
        <w:jc w:val="both"/>
        <w:textAlignment w:val="auto"/>
        <w:rPr>
          <w:rFonts w:ascii="Museo Sans 300" w:hAnsi="Museo Sans 300"/>
          <w:sz w:val="20"/>
          <w:szCs w:val="20"/>
        </w:rPr>
      </w:pPr>
      <w:r w:rsidRPr="0084399E">
        <w:rPr>
          <w:rFonts w:ascii="Museo Sans 300" w:hAnsi="Museo Sans 300"/>
          <w:sz w:val="20"/>
          <w:szCs w:val="20"/>
        </w:rPr>
        <w:t xml:space="preserve">Establecer que en el suministro identificado con el NIC  </w:t>
      </w:r>
      <w:r w:rsidR="00B734F2">
        <w:rPr>
          <w:rFonts w:ascii="Museo Sans 300" w:hAnsi="Museo Sans 300"/>
          <w:sz w:val="20"/>
          <w:szCs w:val="20"/>
        </w:rPr>
        <w:t>XXXXXXX</w:t>
      </w:r>
      <w:r w:rsidRPr="0084399E">
        <w:rPr>
          <w:rFonts w:ascii="Museo Sans 300" w:hAnsi="Museo Sans 300"/>
          <w:sz w:val="20"/>
          <w:szCs w:val="20"/>
        </w:rPr>
        <w:t xml:space="preserve"> existió una condición irregular consistente en</w:t>
      </w:r>
      <w:r w:rsidRPr="0084399E">
        <w:rPr>
          <w:rFonts w:ascii="Museo Sans 300" w:hAnsi="Museo Sans 300" w:cs="Segoe UI"/>
          <w:sz w:val="20"/>
          <w:szCs w:val="20"/>
          <w:lang w:eastAsia="es-MX"/>
        </w:rPr>
        <w:t xml:space="preserve"> </w:t>
      </w:r>
      <w:r w:rsidRPr="0084399E">
        <w:rPr>
          <w:rFonts w:ascii="Museo Sans 300" w:hAnsi="Museo Sans 300"/>
          <w:sz w:val="20"/>
          <w:szCs w:val="20"/>
          <w:lang w:val="es-ES"/>
        </w:rPr>
        <w:t>una línea eléctrica en derivación conectada en la acometida de servicio eléctrico,</w:t>
      </w:r>
      <w:r w:rsidRPr="0084399E">
        <w:rPr>
          <w:rFonts w:ascii="Museo Sans 300" w:hAnsi="Museo Sans 300" w:cs="Segoe UI"/>
          <w:sz w:val="20"/>
          <w:szCs w:val="20"/>
          <w:lang w:eastAsia="es-MX"/>
        </w:rPr>
        <w:t xml:space="preserve"> que no era registrada por el equipo de medición </w:t>
      </w:r>
      <w:r w:rsidRPr="0084399E">
        <w:rPr>
          <w:rFonts w:ascii="Museo Sans 300" w:hAnsi="Museo Sans 300"/>
          <w:sz w:val="20"/>
          <w:szCs w:val="20"/>
          <w:lang w:val="es-ES"/>
        </w:rPr>
        <w:t xml:space="preserve">N.° </w:t>
      </w:r>
      <w:r w:rsidR="00B734F2">
        <w:rPr>
          <w:rFonts w:ascii="Museo Sans 300" w:hAnsi="Museo Sans 300"/>
          <w:sz w:val="20"/>
          <w:szCs w:val="20"/>
          <w:lang w:val="es-ES"/>
        </w:rPr>
        <w:t>XXXXXXX</w:t>
      </w:r>
      <w:r w:rsidRPr="0084399E">
        <w:rPr>
          <w:rFonts w:ascii="Museo Sans 300" w:hAnsi="Museo Sans 300" w:cs="Segoe UI"/>
          <w:sz w:val="20"/>
          <w:szCs w:val="20"/>
          <w:lang w:eastAsia="es-MX"/>
        </w:rPr>
        <w:t xml:space="preserve">. </w:t>
      </w:r>
    </w:p>
    <w:p w14:paraId="0149A905" w14:textId="77777777" w:rsidR="00E75C97" w:rsidRPr="0084399E" w:rsidRDefault="00E75C97" w:rsidP="00E75C97">
      <w:pPr>
        <w:spacing w:after="0" w:line="240" w:lineRule="auto"/>
        <w:ind w:left="360"/>
        <w:jc w:val="both"/>
        <w:rPr>
          <w:rFonts w:ascii="Museo Sans 300" w:hAnsi="Museo Sans 300"/>
          <w:sz w:val="20"/>
          <w:szCs w:val="20"/>
        </w:rPr>
      </w:pPr>
    </w:p>
    <w:p w14:paraId="01E5E628" w14:textId="6E63B2AA" w:rsidR="00E75C97" w:rsidRPr="001C2E35" w:rsidRDefault="00E75C97" w:rsidP="00E75C97">
      <w:pPr>
        <w:pStyle w:val="Prrafodelista"/>
        <w:numPr>
          <w:ilvl w:val="0"/>
          <w:numId w:val="6"/>
        </w:numPr>
        <w:suppressAutoHyphens w:val="0"/>
        <w:autoSpaceDE w:val="0"/>
        <w:autoSpaceDN/>
        <w:jc w:val="both"/>
        <w:textAlignment w:val="auto"/>
        <w:rPr>
          <w:rFonts w:ascii="Museo Sans 300" w:hAnsi="Museo Sans 300"/>
          <w:color w:val="000000"/>
          <w:sz w:val="20"/>
          <w:szCs w:val="20"/>
        </w:rPr>
      </w:pPr>
      <w:r w:rsidRPr="001C2E35">
        <w:rPr>
          <w:rFonts w:ascii="Museo Sans 300" w:hAnsi="Museo Sans 300"/>
          <w:sz w:val="20"/>
          <w:szCs w:val="20"/>
        </w:rPr>
        <w:t xml:space="preserve">Determinar que la sociedad EEO, S.A. de C.V. tiene el derecho a recuperar la cantidad de </w:t>
      </w:r>
      <w:r w:rsidR="00F527C6" w:rsidRPr="00F527C6">
        <w:rPr>
          <w:rFonts w:ascii="Museo Sans 300" w:hAnsi="Museo Sans 300"/>
          <w:sz w:val="20"/>
          <w:szCs w:val="20"/>
          <w:lang w:val="es-SV"/>
        </w:rPr>
        <w:t>CIENTO CUARENTA Y UNO 23/100 DÓLARES DE LOS ESTADOS UNIDOS DE AMÉRICA (USD 141.23) IVA incluido, en concepto de energía no registrada, más la cantidad de OCHO 19/100 DÓLARES DE LOS ESTADOS UNIDOS DE AMÉRICA (USD 8.19) IVA incluido, en concepto de intereses en aplicación al artículo 36 de los Términos y Condiciones Generales al Consumidor Final, para el año 2020.</w:t>
      </w:r>
    </w:p>
    <w:p w14:paraId="6BBB4EFE" w14:textId="77777777" w:rsidR="00E75C97" w:rsidRPr="0084399E" w:rsidRDefault="00E75C97" w:rsidP="00E75C97">
      <w:pPr>
        <w:spacing w:after="0" w:line="240" w:lineRule="auto"/>
        <w:jc w:val="both"/>
        <w:rPr>
          <w:rFonts w:ascii="Museo Sans 300" w:hAnsi="Museo Sans 300"/>
          <w:sz w:val="20"/>
          <w:szCs w:val="20"/>
        </w:rPr>
      </w:pPr>
    </w:p>
    <w:p w14:paraId="0BD25009" w14:textId="331DC39A" w:rsidR="00E75C97" w:rsidRPr="0084399E" w:rsidRDefault="00E75C97" w:rsidP="00E75C97">
      <w:pPr>
        <w:numPr>
          <w:ilvl w:val="0"/>
          <w:numId w:val="6"/>
        </w:numPr>
        <w:suppressAutoHyphens w:val="0"/>
        <w:autoSpaceDN/>
        <w:spacing w:after="0" w:line="240" w:lineRule="auto"/>
        <w:jc w:val="both"/>
        <w:textAlignment w:val="auto"/>
        <w:rPr>
          <w:rFonts w:ascii="Museo Sans 300" w:hAnsi="Museo Sans 300" w:cs="Times New Roman"/>
          <w:sz w:val="20"/>
          <w:szCs w:val="20"/>
        </w:rPr>
      </w:pPr>
      <w:r w:rsidRPr="0084399E">
        <w:rPr>
          <w:rFonts w:ascii="Museo Sans 300" w:hAnsi="Museo Sans 300"/>
          <w:sz w:val="20"/>
          <w:szCs w:val="20"/>
        </w:rPr>
        <w:t xml:space="preserve">Notificar este acuerdo al señor </w:t>
      </w:r>
      <w:r w:rsidR="00B734F2">
        <w:rPr>
          <w:rFonts w:ascii="Museo Sans 300" w:hAnsi="Museo Sans 300"/>
          <w:sz w:val="20"/>
          <w:szCs w:val="20"/>
        </w:rPr>
        <w:t>XXXXXXX</w:t>
      </w:r>
      <w:r w:rsidRPr="0084399E">
        <w:rPr>
          <w:rFonts w:ascii="Museo Sans 300" w:hAnsi="Museo Sans 300"/>
          <w:sz w:val="20"/>
          <w:szCs w:val="20"/>
        </w:rPr>
        <w:t xml:space="preserve"> y a la sociedad EEO, S.A. de C.V. Debiendo adjuntar el informe técnico N.° IT-0001-CAU-21.</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F15AD8" w14:textId="77777777" w:rsidR="00CD6AE7" w:rsidRDefault="00CD6AE7" w:rsidP="00B91D6D">
      <w:pPr>
        <w:spacing w:after="0" w:line="240" w:lineRule="auto"/>
        <w:jc w:val="both"/>
        <w:rPr>
          <w:sz w:val="20"/>
          <w:szCs w:val="20"/>
        </w:rPr>
      </w:pPr>
    </w:p>
    <w:p w14:paraId="4AEEFA85" w14:textId="77777777" w:rsidR="00CD6AE7" w:rsidRDefault="00CD6AE7" w:rsidP="00B91D6D">
      <w:pPr>
        <w:spacing w:after="0" w:line="240" w:lineRule="auto"/>
        <w:jc w:val="both"/>
        <w:rPr>
          <w:sz w:val="20"/>
          <w:szCs w:val="20"/>
        </w:rPr>
      </w:pPr>
    </w:p>
    <w:p w14:paraId="0411EBDC" w14:textId="77777777" w:rsidR="00CD6AE7" w:rsidRPr="00263E33" w:rsidRDefault="00CD6AE7" w:rsidP="00B91D6D">
      <w:pPr>
        <w:spacing w:after="0" w:line="240" w:lineRule="auto"/>
        <w:jc w:val="both"/>
        <w:rPr>
          <w:sz w:val="20"/>
          <w:szCs w:val="20"/>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2"/>
      <w:headerReference w:type="default" r:id="rId13"/>
      <w:footerReference w:type="even" r:id="rId14"/>
      <w:footerReference w:type="default" r:id="rId15"/>
      <w:headerReference w:type="first" r:id="rId16"/>
      <w:footerReference w:type="first" r:id="rId17"/>
      <w:pgSz w:w="12240" w:h="15840"/>
      <w:pgMar w:top="1985" w:right="1467" w:bottom="1418" w:left="1276" w:header="425" w:footer="720"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AA7A94" w16cex:dateUtc="2020-12-07T14:55:53.223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42089" w14:textId="77777777" w:rsidR="00FD1EB5" w:rsidRDefault="00FD1EB5">
      <w:pPr>
        <w:spacing w:after="0" w:line="240" w:lineRule="auto"/>
      </w:pPr>
      <w:r>
        <w:separator/>
      </w:r>
    </w:p>
  </w:endnote>
  <w:endnote w:type="continuationSeparator" w:id="0">
    <w:p w14:paraId="3D82269F" w14:textId="77777777" w:rsidR="00FD1EB5" w:rsidRDefault="00FD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500">
    <w:altName w:val="Times New Roman"/>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576B9" w14:textId="63B93E57" w:rsidR="003D5568" w:rsidRDefault="003D5568">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B734F2">
      <w:rPr>
        <w:b/>
        <w:bCs/>
        <w:noProof/>
      </w:rPr>
      <w:t>16</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B734F2">
      <w:rPr>
        <w:b/>
        <w:bCs/>
        <w:noProof/>
      </w:rPr>
      <w:t>16</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3F907" w14:textId="74B0E7D7" w:rsidR="003D5568" w:rsidRDefault="003D5568" w:rsidP="00167800">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B734F2">
      <w:rPr>
        <w:b/>
        <w:bCs/>
        <w:noProof/>
      </w:rPr>
      <w:t>15</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B734F2">
      <w:rPr>
        <w:b/>
        <w:bCs/>
        <w:noProof/>
      </w:rPr>
      <w:t>16</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3D5568" w:rsidRDefault="003D5568">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3D5568" w:rsidRPr="002E033D" w:rsidRDefault="003D5568">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06841" w14:textId="77777777" w:rsidR="00FD1EB5" w:rsidRDefault="00FD1EB5">
      <w:pPr>
        <w:spacing w:after="0" w:line="240" w:lineRule="auto"/>
      </w:pPr>
      <w:r>
        <w:rPr>
          <w:color w:val="000000"/>
        </w:rPr>
        <w:separator/>
      </w:r>
    </w:p>
  </w:footnote>
  <w:footnote w:type="continuationSeparator" w:id="0">
    <w:p w14:paraId="4F0DC655" w14:textId="77777777" w:rsidR="00FD1EB5" w:rsidRDefault="00FD1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B5034" w14:textId="77777777" w:rsidR="003D5568" w:rsidRDefault="003D5568">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16253" w14:textId="77777777" w:rsidR="003D5568" w:rsidRDefault="003D5568">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4331E" w14:textId="77777777" w:rsidR="003D5568" w:rsidRDefault="003D5568">
    <w:pPr>
      <w:pStyle w:val="Encabezado"/>
      <w:jc w:val="center"/>
    </w:pPr>
    <w:r>
      <w:rPr>
        <w:noProof/>
        <w:lang w:eastAsia="es-SV"/>
      </w:rPr>
      <w:drawing>
        <wp:anchor distT="0" distB="0" distL="114300" distR="114300" simplePos="0" relativeHeight="251664384" behindDoc="1" locked="0" layoutInCell="1" allowOverlap="1" wp14:anchorId="5126B725" wp14:editId="4278AA28">
          <wp:simplePos x="0" y="0"/>
          <wp:positionH relativeFrom="page">
            <wp:posOffset>-551180</wp:posOffset>
          </wp:positionH>
          <wp:positionV relativeFrom="line">
            <wp:posOffset>-368935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EE1"/>
    <w:multiLevelType w:val="multilevel"/>
    <w:tmpl w:val="ED72DB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73B11E6"/>
    <w:multiLevelType w:val="hybridMultilevel"/>
    <w:tmpl w:val="BCD4AADC"/>
    <w:lvl w:ilvl="0" w:tplc="E6FE3CD8">
      <w:start w:val="3"/>
      <w:numFmt w:val="upperRoman"/>
      <w:lvlText w:val="%1."/>
      <w:lvlJc w:val="right"/>
      <w:pPr>
        <w:tabs>
          <w:tab w:val="num" w:pos="720"/>
        </w:tabs>
        <w:ind w:left="720" w:hanging="360"/>
      </w:pPr>
    </w:lvl>
    <w:lvl w:ilvl="1" w:tplc="A752788A" w:tentative="1">
      <w:start w:val="1"/>
      <w:numFmt w:val="upperRoman"/>
      <w:lvlText w:val="%2."/>
      <w:lvlJc w:val="right"/>
      <w:pPr>
        <w:tabs>
          <w:tab w:val="num" w:pos="1440"/>
        </w:tabs>
        <w:ind w:left="1440" w:hanging="360"/>
      </w:pPr>
    </w:lvl>
    <w:lvl w:ilvl="2" w:tplc="B5F60FAE" w:tentative="1">
      <w:start w:val="1"/>
      <w:numFmt w:val="upperRoman"/>
      <w:lvlText w:val="%3."/>
      <w:lvlJc w:val="right"/>
      <w:pPr>
        <w:tabs>
          <w:tab w:val="num" w:pos="2160"/>
        </w:tabs>
        <w:ind w:left="2160" w:hanging="360"/>
      </w:pPr>
    </w:lvl>
    <w:lvl w:ilvl="3" w:tplc="C7EE7138" w:tentative="1">
      <w:start w:val="1"/>
      <w:numFmt w:val="upperRoman"/>
      <w:lvlText w:val="%4."/>
      <w:lvlJc w:val="right"/>
      <w:pPr>
        <w:tabs>
          <w:tab w:val="num" w:pos="2880"/>
        </w:tabs>
        <w:ind w:left="2880" w:hanging="360"/>
      </w:pPr>
    </w:lvl>
    <w:lvl w:ilvl="4" w:tplc="CD18B47E" w:tentative="1">
      <w:start w:val="1"/>
      <w:numFmt w:val="upperRoman"/>
      <w:lvlText w:val="%5."/>
      <w:lvlJc w:val="right"/>
      <w:pPr>
        <w:tabs>
          <w:tab w:val="num" w:pos="3600"/>
        </w:tabs>
        <w:ind w:left="3600" w:hanging="360"/>
      </w:pPr>
    </w:lvl>
    <w:lvl w:ilvl="5" w:tplc="E330308A" w:tentative="1">
      <w:start w:val="1"/>
      <w:numFmt w:val="upperRoman"/>
      <w:lvlText w:val="%6."/>
      <w:lvlJc w:val="right"/>
      <w:pPr>
        <w:tabs>
          <w:tab w:val="num" w:pos="4320"/>
        </w:tabs>
        <w:ind w:left="4320" w:hanging="360"/>
      </w:pPr>
    </w:lvl>
    <w:lvl w:ilvl="6" w:tplc="8A66122A" w:tentative="1">
      <w:start w:val="1"/>
      <w:numFmt w:val="upperRoman"/>
      <w:lvlText w:val="%7."/>
      <w:lvlJc w:val="right"/>
      <w:pPr>
        <w:tabs>
          <w:tab w:val="num" w:pos="5040"/>
        </w:tabs>
        <w:ind w:left="5040" w:hanging="360"/>
      </w:pPr>
    </w:lvl>
    <w:lvl w:ilvl="7" w:tplc="44861FBE" w:tentative="1">
      <w:start w:val="1"/>
      <w:numFmt w:val="upperRoman"/>
      <w:lvlText w:val="%8."/>
      <w:lvlJc w:val="right"/>
      <w:pPr>
        <w:tabs>
          <w:tab w:val="num" w:pos="5760"/>
        </w:tabs>
        <w:ind w:left="5760" w:hanging="360"/>
      </w:pPr>
    </w:lvl>
    <w:lvl w:ilvl="8" w:tplc="1988B642" w:tentative="1">
      <w:start w:val="1"/>
      <w:numFmt w:val="upperRoman"/>
      <w:lvlText w:val="%9."/>
      <w:lvlJc w:val="right"/>
      <w:pPr>
        <w:tabs>
          <w:tab w:val="num" w:pos="6480"/>
        </w:tabs>
        <w:ind w:left="6480" w:hanging="360"/>
      </w:pPr>
    </w:lvl>
  </w:abstractNum>
  <w:abstractNum w:abstractNumId="2">
    <w:nsid w:val="0CE55EC9"/>
    <w:multiLevelType w:val="multilevel"/>
    <w:tmpl w:val="1F02D3C8"/>
    <w:lvl w:ilvl="0">
      <w:start w:val="2"/>
      <w:numFmt w:val="decimal"/>
      <w:lvlText w:val="%1."/>
      <w:lvlJc w:val="left"/>
      <w:pPr>
        <w:ind w:left="786" w:hanging="360"/>
      </w:pPr>
      <w:rPr>
        <w:rFonts w:ascii="Museo Sans 500" w:hAnsi="Museo Sans 500" w:cs="Times New Roman" w:hint="default"/>
        <w:b/>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nsid w:val="11BB75BB"/>
    <w:multiLevelType w:val="multilevel"/>
    <w:tmpl w:val="16761530"/>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nsid w:val="1E2B7BBF"/>
    <w:multiLevelType w:val="hybridMultilevel"/>
    <w:tmpl w:val="2ADC8E70"/>
    <w:lvl w:ilvl="0" w:tplc="BCCA1E86">
      <w:start w:val="1"/>
      <w:numFmt w:val="bullet"/>
      <w:lvlText w:val=""/>
      <w:lvlJc w:val="left"/>
      <w:pPr>
        <w:tabs>
          <w:tab w:val="num" w:pos="720"/>
        </w:tabs>
        <w:ind w:left="720" w:hanging="360"/>
      </w:pPr>
      <w:rPr>
        <w:rFonts w:ascii="Symbol" w:hAnsi="Symbol" w:hint="default"/>
        <w:sz w:val="20"/>
      </w:rPr>
    </w:lvl>
    <w:lvl w:ilvl="1" w:tplc="82BA7C36" w:tentative="1">
      <w:start w:val="1"/>
      <w:numFmt w:val="bullet"/>
      <w:lvlText w:val=""/>
      <w:lvlJc w:val="left"/>
      <w:pPr>
        <w:tabs>
          <w:tab w:val="num" w:pos="1440"/>
        </w:tabs>
        <w:ind w:left="1440" w:hanging="360"/>
      </w:pPr>
      <w:rPr>
        <w:rFonts w:ascii="Symbol" w:hAnsi="Symbol" w:hint="default"/>
        <w:sz w:val="20"/>
      </w:rPr>
    </w:lvl>
    <w:lvl w:ilvl="2" w:tplc="9E744E34" w:tentative="1">
      <w:start w:val="1"/>
      <w:numFmt w:val="bullet"/>
      <w:lvlText w:val=""/>
      <w:lvlJc w:val="left"/>
      <w:pPr>
        <w:tabs>
          <w:tab w:val="num" w:pos="2160"/>
        </w:tabs>
        <w:ind w:left="2160" w:hanging="360"/>
      </w:pPr>
      <w:rPr>
        <w:rFonts w:ascii="Symbol" w:hAnsi="Symbol" w:hint="default"/>
        <w:sz w:val="20"/>
      </w:rPr>
    </w:lvl>
    <w:lvl w:ilvl="3" w:tplc="7DE8A0C8" w:tentative="1">
      <w:start w:val="1"/>
      <w:numFmt w:val="bullet"/>
      <w:lvlText w:val=""/>
      <w:lvlJc w:val="left"/>
      <w:pPr>
        <w:tabs>
          <w:tab w:val="num" w:pos="2880"/>
        </w:tabs>
        <w:ind w:left="2880" w:hanging="360"/>
      </w:pPr>
      <w:rPr>
        <w:rFonts w:ascii="Symbol" w:hAnsi="Symbol" w:hint="default"/>
        <w:sz w:val="20"/>
      </w:rPr>
    </w:lvl>
    <w:lvl w:ilvl="4" w:tplc="8C0C2C16" w:tentative="1">
      <w:start w:val="1"/>
      <w:numFmt w:val="bullet"/>
      <w:lvlText w:val=""/>
      <w:lvlJc w:val="left"/>
      <w:pPr>
        <w:tabs>
          <w:tab w:val="num" w:pos="3600"/>
        </w:tabs>
        <w:ind w:left="3600" w:hanging="360"/>
      </w:pPr>
      <w:rPr>
        <w:rFonts w:ascii="Symbol" w:hAnsi="Symbol" w:hint="default"/>
        <w:sz w:val="20"/>
      </w:rPr>
    </w:lvl>
    <w:lvl w:ilvl="5" w:tplc="C5B0A4AE" w:tentative="1">
      <w:start w:val="1"/>
      <w:numFmt w:val="bullet"/>
      <w:lvlText w:val=""/>
      <w:lvlJc w:val="left"/>
      <w:pPr>
        <w:tabs>
          <w:tab w:val="num" w:pos="4320"/>
        </w:tabs>
        <w:ind w:left="4320" w:hanging="360"/>
      </w:pPr>
      <w:rPr>
        <w:rFonts w:ascii="Symbol" w:hAnsi="Symbol" w:hint="default"/>
        <w:sz w:val="20"/>
      </w:rPr>
    </w:lvl>
    <w:lvl w:ilvl="6" w:tplc="2B36021C" w:tentative="1">
      <w:start w:val="1"/>
      <w:numFmt w:val="bullet"/>
      <w:lvlText w:val=""/>
      <w:lvlJc w:val="left"/>
      <w:pPr>
        <w:tabs>
          <w:tab w:val="num" w:pos="5040"/>
        </w:tabs>
        <w:ind w:left="5040" w:hanging="360"/>
      </w:pPr>
      <w:rPr>
        <w:rFonts w:ascii="Symbol" w:hAnsi="Symbol" w:hint="default"/>
        <w:sz w:val="20"/>
      </w:rPr>
    </w:lvl>
    <w:lvl w:ilvl="7" w:tplc="34180446" w:tentative="1">
      <w:start w:val="1"/>
      <w:numFmt w:val="bullet"/>
      <w:lvlText w:val=""/>
      <w:lvlJc w:val="left"/>
      <w:pPr>
        <w:tabs>
          <w:tab w:val="num" w:pos="5760"/>
        </w:tabs>
        <w:ind w:left="5760" w:hanging="360"/>
      </w:pPr>
      <w:rPr>
        <w:rFonts w:ascii="Symbol" w:hAnsi="Symbol" w:hint="default"/>
        <w:sz w:val="20"/>
      </w:rPr>
    </w:lvl>
    <w:lvl w:ilvl="8" w:tplc="50960442" w:tentative="1">
      <w:start w:val="1"/>
      <w:numFmt w:val="bullet"/>
      <w:lvlText w:val=""/>
      <w:lvlJc w:val="left"/>
      <w:pPr>
        <w:tabs>
          <w:tab w:val="num" w:pos="6480"/>
        </w:tabs>
        <w:ind w:left="6480" w:hanging="360"/>
      </w:pPr>
      <w:rPr>
        <w:rFonts w:ascii="Symbol" w:hAnsi="Symbol" w:hint="default"/>
        <w:sz w:val="20"/>
      </w:rPr>
    </w:lvl>
  </w:abstractNum>
  <w:abstractNum w:abstractNumId="5">
    <w:nsid w:val="29DF07CE"/>
    <w:multiLevelType w:val="hybridMultilevel"/>
    <w:tmpl w:val="20BAE38A"/>
    <w:lvl w:ilvl="0" w:tplc="0F720B10">
      <w:start w:val="1"/>
      <w:numFmt w:val="bullet"/>
      <w:lvlText w:val=""/>
      <w:lvlJc w:val="left"/>
      <w:pPr>
        <w:tabs>
          <w:tab w:val="num" w:pos="720"/>
        </w:tabs>
        <w:ind w:left="720" w:hanging="360"/>
      </w:pPr>
      <w:rPr>
        <w:rFonts w:ascii="Symbol" w:hAnsi="Symbol" w:hint="default"/>
        <w:sz w:val="20"/>
      </w:rPr>
    </w:lvl>
    <w:lvl w:ilvl="1" w:tplc="C31CBE58" w:tentative="1">
      <w:start w:val="1"/>
      <w:numFmt w:val="bullet"/>
      <w:lvlText w:val=""/>
      <w:lvlJc w:val="left"/>
      <w:pPr>
        <w:tabs>
          <w:tab w:val="num" w:pos="1440"/>
        </w:tabs>
        <w:ind w:left="1440" w:hanging="360"/>
      </w:pPr>
      <w:rPr>
        <w:rFonts w:ascii="Symbol" w:hAnsi="Symbol" w:hint="default"/>
        <w:sz w:val="20"/>
      </w:rPr>
    </w:lvl>
    <w:lvl w:ilvl="2" w:tplc="D632B834" w:tentative="1">
      <w:start w:val="1"/>
      <w:numFmt w:val="bullet"/>
      <w:lvlText w:val=""/>
      <w:lvlJc w:val="left"/>
      <w:pPr>
        <w:tabs>
          <w:tab w:val="num" w:pos="2160"/>
        </w:tabs>
        <w:ind w:left="2160" w:hanging="360"/>
      </w:pPr>
      <w:rPr>
        <w:rFonts w:ascii="Symbol" w:hAnsi="Symbol" w:hint="default"/>
        <w:sz w:val="20"/>
      </w:rPr>
    </w:lvl>
    <w:lvl w:ilvl="3" w:tplc="121409B2" w:tentative="1">
      <w:start w:val="1"/>
      <w:numFmt w:val="bullet"/>
      <w:lvlText w:val=""/>
      <w:lvlJc w:val="left"/>
      <w:pPr>
        <w:tabs>
          <w:tab w:val="num" w:pos="2880"/>
        </w:tabs>
        <w:ind w:left="2880" w:hanging="360"/>
      </w:pPr>
      <w:rPr>
        <w:rFonts w:ascii="Symbol" w:hAnsi="Symbol" w:hint="default"/>
        <w:sz w:val="20"/>
      </w:rPr>
    </w:lvl>
    <w:lvl w:ilvl="4" w:tplc="42146AEE" w:tentative="1">
      <w:start w:val="1"/>
      <w:numFmt w:val="bullet"/>
      <w:lvlText w:val=""/>
      <w:lvlJc w:val="left"/>
      <w:pPr>
        <w:tabs>
          <w:tab w:val="num" w:pos="3600"/>
        </w:tabs>
        <w:ind w:left="3600" w:hanging="360"/>
      </w:pPr>
      <w:rPr>
        <w:rFonts w:ascii="Symbol" w:hAnsi="Symbol" w:hint="default"/>
        <w:sz w:val="20"/>
      </w:rPr>
    </w:lvl>
    <w:lvl w:ilvl="5" w:tplc="B888D46E" w:tentative="1">
      <w:start w:val="1"/>
      <w:numFmt w:val="bullet"/>
      <w:lvlText w:val=""/>
      <w:lvlJc w:val="left"/>
      <w:pPr>
        <w:tabs>
          <w:tab w:val="num" w:pos="4320"/>
        </w:tabs>
        <w:ind w:left="4320" w:hanging="360"/>
      </w:pPr>
      <w:rPr>
        <w:rFonts w:ascii="Symbol" w:hAnsi="Symbol" w:hint="default"/>
        <w:sz w:val="20"/>
      </w:rPr>
    </w:lvl>
    <w:lvl w:ilvl="6" w:tplc="1532770A" w:tentative="1">
      <w:start w:val="1"/>
      <w:numFmt w:val="bullet"/>
      <w:lvlText w:val=""/>
      <w:lvlJc w:val="left"/>
      <w:pPr>
        <w:tabs>
          <w:tab w:val="num" w:pos="5040"/>
        </w:tabs>
        <w:ind w:left="5040" w:hanging="360"/>
      </w:pPr>
      <w:rPr>
        <w:rFonts w:ascii="Symbol" w:hAnsi="Symbol" w:hint="default"/>
        <w:sz w:val="20"/>
      </w:rPr>
    </w:lvl>
    <w:lvl w:ilvl="7" w:tplc="36665250" w:tentative="1">
      <w:start w:val="1"/>
      <w:numFmt w:val="bullet"/>
      <w:lvlText w:val=""/>
      <w:lvlJc w:val="left"/>
      <w:pPr>
        <w:tabs>
          <w:tab w:val="num" w:pos="5760"/>
        </w:tabs>
        <w:ind w:left="5760" w:hanging="360"/>
      </w:pPr>
      <w:rPr>
        <w:rFonts w:ascii="Symbol" w:hAnsi="Symbol" w:hint="default"/>
        <w:sz w:val="20"/>
      </w:rPr>
    </w:lvl>
    <w:lvl w:ilvl="8" w:tplc="4754EFA0" w:tentative="1">
      <w:start w:val="1"/>
      <w:numFmt w:val="bullet"/>
      <w:lvlText w:val=""/>
      <w:lvlJc w:val="left"/>
      <w:pPr>
        <w:tabs>
          <w:tab w:val="num" w:pos="6480"/>
        </w:tabs>
        <w:ind w:left="6480" w:hanging="360"/>
      </w:pPr>
      <w:rPr>
        <w:rFonts w:ascii="Symbol" w:hAnsi="Symbol" w:hint="default"/>
        <w:sz w:val="20"/>
      </w:rPr>
    </w:lvl>
  </w:abstractNum>
  <w:abstractNum w:abstractNumId="6">
    <w:nsid w:val="35844588"/>
    <w:multiLevelType w:val="hybridMultilevel"/>
    <w:tmpl w:val="F7B682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8">
    <w:nsid w:val="39787F9C"/>
    <w:multiLevelType w:val="multilevel"/>
    <w:tmpl w:val="585077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E76084A"/>
    <w:multiLevelType w:val="multilevel"/>
    <w:tmpl w:val="280A6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4">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nsid w:val="58FA4222"/>
    <w:multiLevelType w:val="multilevel"/>
    <w:tmpl w:val="3AC4CDA8"/>
    <w:lvl w:ilvl="0">
      <w:start w:val="1"/>
      <w:numFmt w:val="upperRoman"/>
      <w:lvlText w:val="%1."/>
      <w:lvlJc w:val="left"/>
      <w:pPr>
        <w:ind w:left="2140" w:hanging="720"/>
      </w:pPr>
      <w:rPr>
        <w:rFonts w:ascii="Museo Sans 300" w:hAnsi="Museo Sans 300" w:cs="Times New Roman" w:hint="default"/>
        <w:sz w:val="20"/>
        <w:szCs w:val="20"/>
      </w:rPr>
    </w:lvl>
    <w:lvl w:ilvl="1">
      <w:start w:val="1"/>
      <w:numFmt w:val="decimal"/>
      <w:isLgl/>
      <w:lvlText w:val="%1.%2."/>
      <w:lvlJc w:val="left"/>
      <w:pPr>
        <w:ind w:left="2140" w:hanging="720"/>
      </w:pPr>
      <w:rPr>
        <w:rFonts w:ascii="Museo Sans 500" w:hAnsi="Museo Sans 500" w:cs="Times New Roman" w:hint="default"/>
        <w:b/>
      </w:rPr>
    </w:lvl>
    <w:lvl w:ilvl="2">
      <w:start w:val="1"/>
      <w:numFmt w:val="decimal"/>
      <w:isLgl/>
      <w:lvlText w:val="%1.%2.%3."/>
      <w:lvlJc w:val="left"/>
      <w:pPr>
        <w:ind w:left="2140" w:hanging="720"/>
      </w:pPr>
      <w:rPr>
        <w:rFonts w:ascii="Museo Sans 500" w:hAnsi="Museo Sans 500" w:cs="Times New Roman" w:hint="default"/>
        <w:b/>
      </w:rPr>
    </w:lvl>
    <w:lvl w:ilvl="3">
      <w:start w:val="1"/>
      <w:numFmt w:val="decimal"/>
      <w:isLgl/>
      <w:lvlText w:val="%1.%2.%3.%4."/>
      <w:lvlJc w:val="left"/>
      <w:pPr>
        <w:ind w:left="2500" w:hanging="1080"/>
      </w:pPr>
      <w:rPr>
        <w:rFonts w:ascii="Museo Sans 500" w:hAnsi="Museo Sans 500" w:cs="Times New Roman" w:hint="default"/>
        <w:b/>
      </w:rPr>
    </w:lvl>
    <w:lvl w:ilvl="4">
      <w:start w:val="1"/>
      <w:numFmt w:val="decimal"/>
      <w:isLgl/>
      <w:lvlText w:val="%1.%2.%3.%4.%5."/>
      <w:lvlJc w:val="left"/>
      <w:pPr>
        <w:ind w:left="2500" w:hanging="1080"/>
      </w:pPr>
      <w:rPr>
        <w:rFonts w:ascii="Museo Sans 500" w:hAnsi="Museo Sans 500" w:cs="Times New Roman" w:hint="default"/>
        <w:b/>
      </w:rPr>
    </w:lvl>
    <w:lvl w:ilvl="5">
      <w:start w:val="1"/>
      <w:numFmt w:val="decimal"/>
      <w:isLgl/>
      <w:lvlText w:val="%1.%2.%3.%4.%5.%6."/>
      <w:lvlJc w:val="left"/>
      <w:pPr>
        <w:ind w:left="2860" w:hanging="1440"/>
      </w:pPr>
      <w:rPr>
        <w:rFonts w:ascii="Museo Sans 500" w:hAnsi="Museo Sans 500" w:cs="Times New Roman" w:hint="default"/>
        <w:b/>
      </w:rPr>
    </w:lvl>
    <w:lvl w:ilvl="6">
      <w:start w:val="1"/>
      <w:numFmt w:val="decimal"/>
      <w:isLgl/>
      <w:lvlText w:val="%1.%2.%3.%4.%5.%6.%7."/>
      <w:lvlJc w:val="left"/>
      <w:pPr>
        <w:ind w:left="2860" w:hanging="1440"/>
      </w:pPr>
      <w:rPr>
        <w:rFonts w:ascii="Museo Sans 500" w:hAnsi="Museo Sans 500" w:cs="Times New Roman" w:hint="default"/>
        <w:b/>
      </w:rPr>
    </w:lvl>
    <w:lvl w:ilvl="7">
      <w:start w:val="1"/>
      <w:numFmt w:val="decimal"/>
      <w:isLgl/>
      <w:lvlText w:val="%1.%2.%3.%4.%5.%6.%7.%8."/>
      <w:lvlJc w:val="left"/>
      <w:pPr>
        <w:ind w:left="3220" w:hanging="1800"/>
      </w:pPr>
      <w:rPr>
        <w:rFonts w:ascii="Museo Sans 500" w:hAnsi="Museo Sans 500" w:cs="Times New Roman" w:hint="default"/>
        <w:b/>
      </w:rPr>
    </w:lvl>
    <w:lvl w:ilvl="8">
      <w:start w:val="1"/>
      <w:numFmt w:val="decimal"/>
      <w:isLgl/>
      <w:lvlText w:val="%1.%2.%3.%4.%5.%6.%7.%8.%9."/>
      <w:lvlJc w:val="left"/>
      <w:pPr>
        <w:ind w:left="3580" w:hanging="2160"/>
      </w:pPr>
      <w:rPr>
        <w:rFonts w:ascii="Museo Sans 500" w:hAnsi="Museo Sans 500" w:cs="Times New Roman" w:hint="default"/>
        <w:b/>
      </w:rPr>
    </w:lvl>
  </w:abstractNum>
  <w:abstractNum w:abstractNumId="16">
    <w:nsid w:val="6F474A81"/>
    <w:multiLevelType w:val="multilevel"/>
    <w:tmpl w:val="018ED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nsid w:val="7D5502E4"/>
    <w:multiLevelType w:val="multilevel"/>
    <w:tmpl w:val="25FA686C"/>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
      <w:lvlJc w:val="left"/>
      <w:pPr>
        <w:tabs>
          <w:tab w:val="num" w:pos="2149"/>
        </w:tabs>
        <w:ind w:left="2149" w:hanging="360"/>
      </w:pPr>
      <w:rPr>
        <w:rFonts w:ascii="Symbol" w:hAnsi="Symbol" w:hint="default"/>
        <w:sz w:val="20"/>
      </w:rPr>
    </w:lvl>
    <w:lvl w:ilvl="2" w:tentative="1">
      <w:start w:val="1"/>
      <w:numFmt w:val="bullet"/>
      <w:lvlText w:val=""/>
      <w:lvlJc w:val="left"/>
      <w:pPr>
        <w:tabs>
          <w:tab w:val="num" w:pos="2869"/>
        </w:tabs>
        <w:ind w:left="2869" w:hanging="360"/>
      </w:pPr>
      <w:rPr>
        <w:rFonts w:ascii="Symbol" w:hAnsi="Symbol" w:hint="default"/>
        <w:sz w:val="20"/>
      </w:rPr>
    </w:lvl>
    <w:lvl w:ilvl="3" w:tentative="1">
      <w:start w:val="1"/>
      <w:numFmt w:val="bullet"/>
      <w:lvlText w:val=""/>
      <w:lvlJc w:val="left"/>
      <w:pPr>
        <w:tabs>
          <w:tab w:val="num" w:pos="3589"/>
        </w:tabs>
        <w:ind w:left="3589" w:hanging="360"/>
      </w:pPr>
      <w:rPr>
        <w:rFonts w:ascii="Symbol" w:hAnsi="Symbol" w:hint="default"/>
        <w:sz w:val="20"/>
      </w:rPr>
    </w:lvl>
    <w:lvl w:ilvl="4" w:tentative="1">
      <w:start w:val="1"/>
      <w:numFmt w:val="bullet"/>
      <w:lvlText w:val=""/>
      <w:lvlJc w:val="left"/>
      <w:pPr>
        <w:tabs>
          <w:tab w:val="num" w:pos="4309"/>
        </w:tabs>
        <w:ind w:left="4309" w:hanging="360"/>
      </w:pPr>
      <w:rPr>
        <w:rFonts w:ascii="Symbol" w:hAnsi="Symbol" w:hint="default"/>
        <w:sz w:val="20"/>
      </w:rPr>
    </w:lvl>
    <w:lvl w:ilvl="5" w:tentative="1">
      <w:start w:val="1"/>
      <w:numFmt w:val="bullet"/>
      <w:lvlText w:val=""/>
      <w:lvlJc w:val="left"/>
      <w:pPr>
        <w:tabs>
          <w:tab w:val="num" w:pos="5029"/>
        </w:tabs>
        <w:ind w:left="5029" w:hanging="360"/>
      </w:pPr>
      <w:rPr>
        <w:rFonts w:ascii="Symbol" w:hAnsi="Symbol" w:hint="default"/>
        <w:sz w:val="20"/>
      </w:rPr>
    </w:lvl>
    <w:lvl w:ilvl="6" w:tentative="1">
      <w:start w:val="1"/>
      <w:numFmt w:val="bullet"/>
      <w:lvlText w:val=""/>
      <w:lvlJc w:val="left"/>
      <w:pPr>
        <w:tabs>
          <w:tab w:val="num" w:pos="5749"/>
        </w:tabs>
        <w:ind w:left="5749" w:hanging="360"/>
      </w:pPr>
      <w:rPr>
        <w:rFonts w:ascii="Symbol" w:hAnsi="Symbol" w:hint="default"/>
        <w:sz w:val="20"/>
      </w:rPr>
    </w:lvl>
    <w:lvl w:ilvl="7" w:tentative="1">
      <w:start w:val="1"/>
      <w:numFmt w:val="bullet"/>
      <w:lvlText w:val=""/>
      <w:lvlJc w:val="left"/>
      <w:pPr>
        <w:tabs>
          <w:tab w:val="num" w:pos="6469"/>
        </w:tabs>
        <w:ind w:left="6469" w:hanging="360"/>
      </w:pPr>
      <w:rPr>
        <w:rFonts w:ascii="Symbol" w:hAnsi="Symbol" w:hint="default"/>
        <w:sz w:val="20"/>
      </w:rPr>
    </w:lvl>
    <w:lvl w:ilvl="8" w:tentative="1">
      <w:start w:val="1"/>
      <w:numFmt w:val="bullet"/>
      <w:lvlText w:val=""/>
      <w:lvlJc w:val="left"/>
      <w:pPr>
        <w:tabs>
          <w:tab w:val="num" w:pos="7189"/>
        </w:tabs>
        <w:ind w:left="7189" w:hanging="360"/>
      </w:pPr>
      <w:rPr>
        <w:rFonts w:ascii="Symbol" w:hAnsi="Symbol" w:hint="default"/>
        <w:sz w:val="20"/>
      </w:rPr>
    </w:lvl>
  </w:abstractNum>
  <w:num w:numId="1">
    <w:abstractNumId w:val="17"/>
  </w:num>
  <w:num w:numId="2">
    <w:abstractNumId w:val="12"/>
  </w:num>
  <w:num w:numId="3">
    <w:abstractNumId w:val="14"/>
  </w:num>
  <w:num w:numId="4">
    <w:abstractNumId w:val="11"/>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18"/>
  </w:num>
  <w:num w:numId="10">
    <w:abstractNumId w:val="8"/>
  </w:num>
  <w:num w:numId="11">
    <w:abstractNumId w:val="5"/>
  </w:num>
  <w:num w:numId="12">
    <w:abstractNumId w:val="4"/>
  </w:num>
  <w:num w:numId="13">
    <w:abstractNumId w:val="6"/>
  </w:num>
  <w:num w:numId="14">
    <w:abstractNumId w:val="1"/>
  </w:num>
  <w:num w:numId="15">
    <w:abstractNumId w:val="15"/>
  </w:num>
  <w:num w:numId="16">
    <w:abstractNumId w:val="16"/>
  </w:num>
  <w:num w:numId="17">
    <w:abstractNumId w:val="0"/>
  </w:num>
  <w:num w:numId="18">
    <w:abstractNumId w:val="9"/>
  </w:num>
  <w:num w:numId="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D28"/>
    <w:rsid w:val="00024745"/>
    <w:rsid w:val="000319D6"/>
    <w:rsid w:val="00032659"/>
    <w:rsid w:val="00034EA3"/>
    <w:rsid w:val="000354B7"/>
    <w:rsid w:val="00036FA2"/>
    <w:rsid w:val="00043AE0"/>
    <w:rsid w:val="00045587"/>
    <w:rsid w:val="0005306D"/>
    <w:rsid w:val="000622E8"/>
    <w:rsid w:val="00062BBC"/>
    <w:rsid w:val="00064438"/>
    <w:rsid w:val="000739A9"/>
    <w:rsid w:val="00077240"/>
    <w:rsid w:val="00080615"/>
    <w:rsid w:val="00080835"/>
    <w:rsid w:val="000958BD"/>
    <w:rsid w:val="000A1414"/>
    <w:rsid w:val="000A77BC"/>
    <w:rsid w:val="000B5267"/>
    <w:rsid w:val="000D3E4C"/>
    <w:rsid w:val="000D578E"/>
    <w:rsid w:val="000D634F"/>
    <w:rsid w:val="000E2543"/>
    <w:rsid w:val="000E5E34"/>
    <w:rsid w:val="000F3787"/>
    <w:rsid w:val="000F64F8"/>
    <w:rsid w:val="000F74D1"/>
    <w:rsid w:val="00103D0F"/>
    <w:rsid w:val="001065A6"/>
    <w:rsid w:val="0011021F"/>
    <w:rsid w:val="00121A15"/>
    <w:rsid w:val="00125935"/>
    <w:rsid w:val="001307C5"/>
    <w:rsid w:val="00137DFA"/>
    <w:rsid w:val="00143D16"/>
    <w:rsid w:val="00152858"/>
    <w:rsid w:val="00167800"/>
    <w:rsid w:val="00172DE4"/>
    <w:rsid w:val="001829F8"/>
    <w:rsid w:val="001870DC"/>
    <w:rsid w:val="0019194E"/>
    <w:rsid w:val="001978F6"/>
    <w:rsid w:val="001A4346"/>
    <w:rsid w:val="001B2309"/>
    <w:rsid w:val="001B3D33"/>
    <w:rsid w:val="001C2E35"/>
    <w:rsid w:val="001C5DBB"/>
    <w:rsid w:val="001D0E30"/>
    <w:rsid w:val="001D180D"/>
    <w:rsid w:val="001D2720"/>
    <w:rsid w:val="001D3AB0"/>
    <w:rsid w:val="001E4151"/>
    <w:rsid w:val="001E4A76"/>
    <w:rsid w:val="001F5879"/>
    <w:rsid w:val="001F5B20"/>
    <w:rsid w:val="00203C6A"/>
    <w:rsid w:val="00207AE1"/>
    <w:rsid w:val="00213216"/>
    <w:rsid w:val="00233991"/>
    <w:rsid w:val="002343AB"/>
    <w:rsid w:val="00237296"/>
    <w:rsid w:val="002479AF"/>
    <w:rsid w:val="00256B2B"/>
    <w:rsid w:val="00260583"/>
    <w:rsid w:val="00263E33"/>
    <w:rsid w:val="002711AB"/>
    <w:rsid w:val="00282394"/>
    <w:rsid w:val="002971B8"/>
    <w:rsid w:val="002A2A7B"/>
    <w:rsid w:val="002A6FCB"/>
    <w:rsid w:val="002B1221"/>
    <w:rsid w:val="002B22A2"/>
    <w:rsid w:val="002D4361"/>
    <w:rsid w:val="002D4656"/>
    <w:rsid w:val="002D5B4D"/>
    <w:rsid w:val="002E033D"/>
    <w:rsid w:val="002E0622"/>
    <w:rsid w:val="002E7385"/>
    <w:rsid w:val="00306CCE"/>
    <w:rsid w:val="00311109"/>
    <w:rsid w:val="00320A28"/>
    <w:rsid w:val="00321177"/>
    <w:rsid w:val="003248F8"/>
    <w:rsid w:val="003466CE"/>
    <w:rsid w:val="00374D00"/>
    <w:rsid w:val="00380743"/>
    <w:rsid w:val="003836C4"/>
    <w:rsid w:val="00384DED"/>
    <w:rsid w:val="003863A2"/>
    <w:rsid w:val="00387CAF"/>
    <w:rsid w:val="00391F8F"/>
    <w:rsid w:val="00394C45"/>
    <w:rsid w:val="0039595C"/>
    <w:rsid w:val="003A0769"/>
    <w:rsid w:val="003A2A8D"/>
    <w:rsid w:val="003B58AF"/>
    <w:rsid w:val="003C0C0D"/>
    <w:rsid w:val="003C1074"/>
    <w:rsid w:val="003C1D61"/>
    <w:rsid w:val="003C37BA"/>
    <w:rsid w:val="003C6D0E"/>
    <w:rsid w:val="003C6EF9"/>
    <w:rsid w:val="003D3674"/>
    <w:rsid w:val="003D5568"/>
    <w:rsid w:val="003E556C"/>
    <w:rsid w:val="003F2BD6"/>
    <w:rsid w:val="003F35A1"/>
    <w:rsid w:val="00422FBA"/>
    <w:rsid w:val="00423DE3"/>
    <w:rsid w:val="00431126"/>
    <w:rsid w:val="0043270B"/>
    <w:rsid w:val="00441DDA"/>
    <w:rsid w:val="00451C2F"/>
    <w:rsid w:val="004568D2"/>
    <w:rsid w:val="00461627"/>
    <w:rsid w:val="004639C3"/>
    <w:rsid w:val="004711F3"/>
    <w:rsid w:val="00477B83"/>
    <w:rsid w:val="00482C7D"/>
    <w:rsid w:val="004961AA"/>
    <w:rsid w:val="0049653F"/>
    <w:rsid w:val="004A00B0"/>
    <w:rsid w:val="004A1699"/>
    <w:rsid w:val="004A1931"/>
    <w:rsid w:val="004A35E7"/>
    <w:rsid w:val="004A36BD"/>
    <w:rsid w:val="004B0C0A"/>
    <w:rsid w:val="004B6FC5"/>
    <w:rsid w:val="004E3AF4"/>
    <w:rsid w:val="004E71BC"/>
    <w:rsid w:val="004F0B58"/>
    <w:rsid w:val="004F2FDC"/>
    <w:rsid w:val="004F5F8B"/>
    <w:rsid w:val="00502BCB"/>
    <w:rsid w:val="005071D9"/>
    <w:rsid w:val="005114C0"/>
    <w:rsid w:val="005176DE"/>
    <w:rsid w:val="0052011F"/>
    <w:rsid w:val="00524000"/>
    <w:rsid w:val="005353AB"/>
    <w:rsid w:val="00535AAE"/>
    <w:rsid w:val="00541A96"/>
    <w:rsid w:val="00545079"/>
    <w:rsid w:val="00550B68"/>
    <w:rsid w:val="00551F4C"/>
    <w:rsid w:val="0056088D"/>
    <w:rsid w:val="00562498"/>
    <w:rsid w:val="005631A7"/>
    <w:rsid w:val="005839A8"/>
    <w:rsid w:val="00595AB2"/>
    <w:rsid w:val="005A085A"/>
    <w:rsid w:val="005B600B"/>
    <w:rsid w:val="005C17E0"/>
    <w:rsid w:val="005C4602"/>
    <w:rsid w:val="005D42B3"/>
    <w:rsid w:val="005E409C"/>
    <w:rsid w:val="005E45BC"/>
    <w:rsid w:val="00602489"/>
    <w:rsid w:val="0061303D"/>
    <w:rsid w:val="006213A2"/>
    <w:rsid w:val="00622CB1"/>
    <w:rsid w:val="00623061"/>
    <w:rsid w:val="006243BA"/>
    <w:rsid w:val="00624DE9"/>
    <w:rsid w:val="006255AC"/>
    <w:rsid w:val="00650086"/>
    <w:rsid w:val="00650101"/>
    <w:rsid w:val="00650CC2"/>
    <w:rsid w:val="00656024"/>
    <w:rsid w:val="00660907"/>
    <w:rsid w:val="00663FAF"/>
    <w:rsid w:val="00666CA2"/>
    <w:rsid w:val="00675A72"/>
    <w:rsid w:val="00685495"/>
    <w:rsid w:val="00696BE9"/>
    <w:rsid w:val="00696E15"/>
    <w:rsid w:val="00697592"/>
    <w:rsid w:val="00697FAF"/>
    <w:rsid w:val="006A1C54"/>
    <w:rsid w:val="006B252B"/>
    <w:rsid w:val="006B6EE5"/>
    <w:rsid w:val="006C3C36"/>
    <w:rsid w:val="006D3619"/>
    <w:rsid w:val="006F00A0"/>
    <w:rsid w:val="006F0128"/>
    <w:rsid w:val="006F491F"/>
    <w:rsid w:val="006F4CB8"/>
    <w:rsid w:val="006F54EB"/>
    <w:rsid w:val="006F5AD7"/>
    <w:rsid w:val="00700369"/>
    <w:rsid w:val="007074D0"/>
    <w:rsid w:val="0071226A"/>
    <w:rsid w:val="00712F6E"/>
    <w:rsid w:val="00717ECF"/>
    <w:rsid w:val="00722711"/>
    <w:rsid w:val="007273B4"/>
    <w:rsid w:val="0076219B"/>
    <w:rsid w:val="00770697"/>
    <w:rsid w:val="00773BE0"/>
    <w:rsid w:val="007750A1"/>
    <w:rsid w:val="0077567E"/>
    <w:rsid w:val="00780B71"/>
    <w:rsid w:val="00781E4D"/>
    <w:rsid w:val="0078596C"/>
    <w:rsid w:val="007902BF"/>
    <w:rsid w:val="00797FBA"/>
    <w:rsid w:val="007A1092"/>
    <w:rsid w:val="007A5AE0"/>
    <w:rsid w:val="007B5C2F"/>
    <w:rsid w:val="007C2EC0"/>
    <w:rsid w:val="007C3AD1"/>
    <w:rsid w:val="007D36F7"/>
    <w:rsid w:val="007D532B"/>
    <w:rsid w:val="007D55FF"/>
    <w:rsid w:val="007D65C6"/>
    <w:rsid w:val="007E5C63"/>
    <w:rsid w:val="007E7879"/>
    <w:rsid w:val="007F5A72"/>
    <w:rsid w:val="007F5BC6"/>
    <w:rsid w:val="007F70F3"/>
    <w:rsid w:val="00803840"/>
    <w:rsid w:val="0081107B"/>
    <w:rsid w:val="00811FE0"/>
    <w:rsid w:val="008157FD"/>
    <w:rsid w:val="00815F28"/>
    <w:rsid w:val="008214B8"/>
    <w:rsid w:val="008243C7"/>
    <w:rsid w:val="00824CF7"/>
    <w:rsid w:val="00827D09"/>
    <w:rsid w:val="0084399E"/>
    <w:rsid w:val="00855635"/>
    <w:rsid w:val="008635C8"/>
    <w:rsid w:val="00864EDF"/>
    <w:rsid w:val="00870F09"/>
    <w:rsid w:val="00872187"/>
    <w:rsid w:val="0088153E"/>
    <w:rsid w:val="00885827"/>
    <w:rsid w:val="00893B8A"/>
    <w:rsid w:val="00894A09"/>
    <w:rsid w:val="008B2992"/>
    <w:rsid w:val="008B44D6"/>
    <w:rsid w:val="008B6254"/>
    <w:rsid w:val="008D7165"/>
    <w:rsid w:val="008E7365"/>
    <w:rsid w:val="008F03BB"/>
    <w:rsid w:val="008F1752"/>
    <w:rsid w:val="008F560C"/>
    <w:rsid w:val="0091242C"/>
    <w:rsid w:val="009306E0"/>
    <w:rsid w:val="0095718F"/>
    <w:rsid w:val="00963750"/>
    <w:rsid w:val="0097186E"/>
    <w:rsid w:val="00972F9D"/>
    <w:rsid w:val="00975E5D"/>
    <w:rsid w:val="009763A6"/>
    <w:rsid w:val="00977498"/>
    <w:rsid w:val="00992867"/>
    <w:rsid w:val="009A1324"/>
    <w:rsid w:val="009B2758"/>
    <w:rsid w:val="009D13E5"/>
    <w:rsid w:val="009D603E"/>
    <w:rsid w:val="009D7E56"/>
    <w:rsid w:val="009E1E3E"/>
    <w:rsid w:val="009E6717"/>
    <w:rsid w:val="009F1566"/>
    <w:rsid w:val="009F6537"/>
    <w:rsid w:val="009F70BB"/>
    <w:rsid w:val="00A00FA1"/>
    <w:rsid w:val="00A03699"/>
    <w:rsid w:val="00A11FBA"/>
    <w:rsid w:val="00A22A9A"/>
    <w:rsid w:val="00A25328"/>
    <w:rsid w:val="00A2672A"/>
    <w:rsid w:val="00A33F90"/>
    <w:rsid w:val="00A351D1"/>
    <w:rsid w:val="00A37B03"/>
    <w:rsid w:val="00A416D0"/>
    <w:rsid w:val="00A55A2E"/>
    <w:rsid w:val="00A56626"/>
    <w:rsid w:val="00A720DF"/>
    <w:rsid w:val="00A77E8C"/>
    <w:rsid w:val="00A841A4"/>
    <w:rsid w:val="00A90532"/>
    <w:rsid w:val="00A93D70"/>
    <w:rsid w:val="00A94E38"/>
    <w:rsid w:val="00A9541A"/>
    <w:rsid w:val="00A954F9"/>
    <w:rsid w:val="00AD0539"/>
    <w:rsid w:val="00AD09C9"/>
    <w:rsid w:val="00AD2742"/>
    <w:rsid w:val="00AD3F1D"/>
    <w:rsid w:val="00AE4DC2"/>
    <w:rsid w:val="00AE5038"/>
    <w:rsid w:val="00AF3674"/>
    <w:rsid w:val="00AF540B"/>
    <w:rsid w:val="00AF5EB6"/>
    <w:rsid w:val="00B034DD"/>
    <w:rsid w:val="00B17D15"/>
    <w:rsid w:val="00B24907"/>
    <w:rsid w:val="00B321B0"/>
    <w:rsid w:val="00B3298A"/>
    <w:rsid w:val="00B351ED"/>
    <w:rsid w:val="00B405E0"/>
    <w:rsid w:val="00B711A6"/>
    <w:rsid w:val="00B7252C"/>
    <w:rsid w:val="00B734F2"/>
    <w:rsid w:val="00B77972"/>
    <w:rsid w:val="00B82FAF"/>
    <w:rsid w:val="00B91D6D"/>
    <w:rsid w:val="00BA26DC"/>
    <w:rsid w:val="00BA3842"/>
    <w:rsid w:val="00BA4FC7"/>
    <w:rsid w:val="00BA6A15"/>
    <w:rsid w:val="00BC2649"/>
    <w:rsid w:val="00BC3FA5"/>
    <w:rsid w:val="00BC563B"/>
    <w:rsid w:val="00BD1CF2"/>
    <w:rsid w:val="00BD38EB"/>
    <w:rsid w:val="00BD4587"/>
    <w:rsid w:val="00BD5B61"/>
    <w:rsid w:val="00BE0A15"/>
    <w:rsid w:val="00BE419F"/>
    <w:rsid w:val="00BE6F1C"/>
    <w:rsid w:val="00BE7719"/>
    <w:rsid w:val="00BE7FBB"/>
    <w:rsid w:val="00BF0886"/>
    <w:rsid w:val="00BF6C5E"/>
    <w:rsid w:val="00C100B0"/>
    <w:rsid w:val="00C17608"/>
    <w:rsid w:val="00C2462E"/>
    <w:rsid w:val="00C2611B"/>
    <w:rsid w:val="00C34300"/>
    <w:rsid w:val="00C41F90"/>
    <w:rsid w:val="00C45832"/>
    <w:rsid w:val="00C60E65"/>
    <w:rsid w:val="00C641E7"/>
    <w:rsid w:val="00C64258"/>
    <w:rsid w:val="00C671E6"/>
    <w:rsid w:val="00C73F22"/>
    <w:rsid w:val="00C77C98"/>
    <w:rsid w:val="00C837C0"/>
    <w:rsid w:val="00CB3D23"/>
    <w:rsid w:val="00CC0B01"/>
    <w:rsid w:val="00CD6AE7"/>
    <w:rsid w:val="00CF0920"/>
    <w:rsid w:val="00CF764B"/>
    <w:rsid w:val="00D13C1E"/>
    <w:rsid w:val="00D1730E"/>
    <w:rsid w:val="00D20BE7"/>
    <w:rsid w:val="00D222C9"/>
    <w:rsid w:val="00D27E01"/>
    <w:rsid w:val="00D30248"/>
    <w:rsid w:val="00D30AD5"/>
    <w:rsid w:val="00D34890"/>
    <w:rsid w:val="00D348E0"/>
    <w:rsid w:val="00D40095"/>
    <w:rsid w:val="00D603B0"/>
    <w:rsid w:val="00D63A5B"/>
    <w:rsid w:val="00D74551"/>
    <w:rsid w:val="00D7515F"/>
    <w:rsid w:val="00D811F9"/>
    <w:rsid w:val="00DB6A63"/>
    <w:rsid w:val="00DC1E6B"/>
    <w:rsid w:val="00DC3BA5"/>
    <w:rsid w:val="00DC466C"/>
    <w:rsid w:val="00DD1DC4"/>
    <w:rsid w:val="00DD2472"/>
    <w:rsid w:val="00DD2F98"/>
    <w:rsid w:val="00DD689E"/>
    <w:rsid w:val="00DE68E1"/>
    <w:rsid w:val="00DE7E04"/>
    <w:rsid w:val="00DF11F0"/>
    <w:rsid w:val="00DF79DC"/>
    <w:rsid w:val="00E00A63"/>
    <w:rsid w:val="00E01C24"/>
    <w:rsid w:val="00E04F0A"/>
    <w:rsid w:val="00E23299"/>
    <w:rsid w:val="00E312DD"/>
    <w:rsid w:val="00E3405F"/>
    <w:rsid w:val="00E37DB9"/>
    <w:rsid w:val="00E45EDD"/>
    <w:rsid w:val="00E500AE"/>
    <w:rsid w:val="00E524FB"/>
    <w:rsid w:val="00E55EA6"/>
    <w:rsid w:val="00E638B7"/>
    <w:rsid w:val="00E63A84"/>
    <w:rsid w:val="00E70747"/>
    <w:rsid w:val="00E7597B"/>
    <w:rsid w:val="00E75C97"/>
    <w:rsid w:val="00E81BF9"/>
    <w:rsid w:val="00E8275D"/>
    <w:rsid w:val="00E84042"/>
    <w:rsid w:val="00E84148"/>
    <w:rsid w:val="00E84772"/>
    <w:rsid w:val="00E90EE7"/>
    <w:rsid w:val="00E92B48"/>
    <w:rsid w:val="00E933D3"/>
    <w:rsid w:val="00EB71C3"/>
    <w:rsid w:val="00EC1FA6"/>
    <w:rsid w:val="00EC2431"/>
    <w:rsid w:val="00EC2B52"/>
    <w:rsid w:val="00EC49AF"/>
    <w:rsid w:val="00ED1F27"/>
    <w:rsid w:val="00ED20A0"/>
    <w:rsid w:val="00ED2542"/>
    <w:rsid w:val="00EE1271"/>
    <w:rsid w:val="00EE62E3"/>
    <w:rsid w:val="00EF3090"/>
    <w:rsid w:val="00EF3E0E"/>
    <w:rsid w:val="00EF4409"/>
    <w:rsid w:val="00EF61C8"/>
    <w:rsid w:val="00F0042B"/>
    <w:rsid w:val="00F15FF0"/>
    <w:rsid w:val="00F2082E"/>
    <w:rsid w:val="00F23857"/>
    <w:rsid w:val="00F252CB"/>
    <w:rsid w:val="00F309EC"/>
    <w:rsid w:val="00F51E0D"/>
    <w:rsid w:val="00F525A1"/>
    <w:rsid w:val="00F527C6"/>
    <w:rsid w:val="00F56376"/>
    <w:rsid w:val="00F772E4"/>
    <w:rsid w:val="00F94C43"/>
    <w:rsid w:val="00FA1D39"/>
    <w:rsid w:val="00FA5023"/>
    <w:rsid w:val="00FB3247"/>
    <w:rsid w:val="00FC1240"/>
    <w:rsid w:val="00FC288B"/>
    <w:rsid w:val="00FC48DD"/>
    <w:rsid w:val="00FD1560"/>
    <w:rsid w:val="00FD1EB5"/>
    <w:rsid w:val="00FD37F4"/>
    <w:rsid w:val="00FD3A1D"/>
    <w:rsid w:val="00FE08E9"/>
    <w:rsid w:val="00FE5238"/>
    <w:rsid w:val="01555A99"/>
    <w:rsid w:val="0364BF88"/>
    <w:rsid w:val="03CCCAA8"/>
    <w:rsid w:val="05630AD3"/>
    <w:rsid w:val="06669F58"/>
    <w:rsid w:val="0710E14A"/>
    <w:rsid w:val="091A4AD5"/>
    <w:rsid w:val="0B3EF6CA"/>
    <w:rsid w:val="0DD60037"/>
    <w:rsid w:val="0F07CBD1"/>
    <w:rsid w:val="11379502"/>
    <w:rsid w:val="11D6E6F9"/>
    <w:rsid w:val="141C2C9C"/>
    <w:rsid w:val="1521F9DB"/>
    <w:rsid w:val="15D0377A"/>
    <w:rsid w:val="17202B43"/>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1820">
      <w:bodyDiv w:val="1"/>
      <w:marLeft w:val="0"/>
      <w:marRight w:val="0"/>
      <w:marTop w:val="0"/>
      <w:marBottom w:val="0"/>
      <w:divBdr>
        <w:top w:val="none" w:sz="0" w:space="0" w:color="auto"/>
        <w:left w:val="none" w:sz="0" w:space="0" w:color="auto"/>
        <w:bottom w:val="none" w:sz="0" w:space="0" w:color="auto"/>
        <w:right w:val="none" w:sz="0" w:space="0" w:color="auto"/>
      </w:divBdr>
      <w:divsChild>
        <w:div w:id="1818836519">
          <w:marLeft w:val="0"/>
          <w:marRight w:val="0"/>
          <w:marTop w:val="0"/>
          <w:marBottom w:val="0"/>
          <w:divBdr>
            <w:top w:val="none" w:sz="0" w:space="0" w:color="auto"/>
            <w:left w:val="none" w:sz="0" w:space="0" w:color="auto"/>
            <w:bottom w:val="none" w:sz="0" w:space="0" w:color="auto"/>
            <w:right w:val="none" w:sz="0" w:space="0" w:color="auto"/>
          </w:divBdr>
        </w:div>
        <w:div w:id="1951474998">
          <w:marLeft w:val="0"/>
          <w:marRight w:val="0"/>
          <w:marTop w:val="0"/>
          <w:marBottom w:val="0"/>
          <w:divBdr>
            <w:top w:val="none" w:sz="0" w:space="0" w:color="auto"/>
            <w:left w:val="none" w:sz="0" w:space="0" w:color="auto"/>
            <w:bottom w:val="none" w:sz="0" w:space="0" w:color="auto"/>
            <w:right w:val="none" w:sz="0" w:space="0" w:color="auto"/>
          </w:divBdr>
        </w:div>
        <w:div w:id="372771188">
          <w:marLeft w:val="0"/>
          <w:marRight w:val="0"/>
          <w:marTop w:val="0"/>
          <w:marBottom w:val="0"/>
          <w:divBdr>
            <w:top w:val="none" w:sz="0" w:space="0" w:color="auto"/>
            <w:left w:val="none" w:sz="0" w:space="0" w:color="auto"/>
            <w:bottom w:val="none" w:sz="0" w:space="0" w:color="auto"/>
            <w:right w:val="none" w:sz="0" w:space="0" w:color="auto"/>
          </w:divBdr>
        </w:div>
        <w:div w:id="577791186">
          <w:marLeft w:val="0"/>
          <w:marRight w:val="0"/>
          <w:marTop w:val="0"/>
          <w:marBottom w:val="0"/>
          <w:divBdr>
            <w:top w:val="none" w:sz="0" w:space="0" w:color="auto"/>
            <w:left w:val="none" w:sz="0" w:space="0" w:color="auto"/>
            <w:bottom w:val="none" w:sz="0" w:space="0" w:color="auto"/>
            <w:right w:val="none" w:sz="0" w:space="0" w:color="auto"/>
          </w:divBdr>
        </w:div>
        <w:div w:id="1271087911">
          <w:marLeft w:val="0"/>
          <w:marRight w:val="0"/>
          <w:marTop w:val="0"/>
          <w:marBottom w:val="0"/>
          <w:divBdr>
            <w:top w:val="none" w:sz="0" w:space="0" w:color="auto"/>
            <w:left w:val="none" w:sz="0" w:space="0" w:color="auto"/>
            <w:bottom w:val="none" w:sz="0" w:space="0" w:color="auto"/>
            <w:right w:val="none" w:sz="0" w:space="0" w:color="auto"/>
          </w:divBdr>
        </w:div>
        <w:div w:id="1478034960">
          <w:marLeft w:val="0"/>
          <w:marRight w:val="0"/>
          <w:marTop w:val="0"/>
          <w:marBottom w:val="0"/>
          <w:divBdr>
            <w:top w:val="none" w:sz="0" w:space="0" w:color="auto"/>
            <w:left w:val="none" w:sz="0" w:space="0" w:color="auto"/>
            <w:bottom w:val="none" w:sz="0" w:space="0" w:color="auto"/>
            <w:right w:val="none" w:sz="0" w:space="0" w:color="auto"/>
          </w:divBdr>
        </w:div>
      </w:divsChild>
    </w:div>
    <w:div w:id="345711897">
      <w:bodyDiv w:val="1"/>
      <w:marLeft w:val="0"/>
      <w:marRight w:val="0"/>
      <w:marTop w:val="0"/>
      <w:marBottom w:val="0"/>
      <w:divBdr>
        <w:top w:val="none" w:sz="0" w:space="0" w:color="auto"/>
        <w:left w:val="none" w:sz="0" w:space="0" w:color="auto"/>
        <w:bottom w:val="none" w:sz="0" w:space="0" w:color="auto"/>
        <w:right w:val="none" w:sz="0" w:space="0" w:color="auto"/>
      </w:divBdr>
      <w:divsChild>
        <w:div w:id="219639070">
          <w:marLeft w:val="0"/>
          <w:marRight w:val="0"/>
          <w:marTop w:val="0"/>
          <w:marBottom w:val="0"/>
          <w:divBdr>
            <w:top w:val="none" w:sz="0" w:space="0" w:color="auto"/>
            <w:left w:val="none" w:sz="0" w:space="0" w:color="auto"/>
            <w:bottom w:val="none" w:sz="0" w:space="0" w:color="auto"/>
            <w:right w:val="none" w:sz="0" w:space="0" w:color="auto"/>
          </w:divBdr>
        </w:div>
        <w:div w:id="843251840">
          <w:marLeft w:val="0"/>
          <w:marRight w:val="0"/>
          <w:marTop w:val="0"/>
          <w:marBottom w:val="0"/>
          <w:divBdr>
            <w:top w:val="none" w:sz="0" w:space="0" w:color="auto"/>
            <w:left w:val="none" w:sz="0" w:space="0" w:color="auto"/>
            <w:bottom w:val="none" w:sz="0" w:space="0" w:color="auto"/>
            <w:right w:val="none" w:sz="0" w:space="0" w:color="auto"/>
          </w:divBdr>
        </w:div>
        <w:div w:id="624895121">
          <w:marLeft w:val="0"/>
          <w:marRight w:val="0"/>
          <w:marTop w:val="0"/>
          <w:marBottom w:val="0"/>
          <w:divBdr>
            <w:top w:val="none" w:sz="0" w:space="0" w:color="auto"/>
            <w:left w:val="none" w:sz="0" w:space="0" w:color="auto"/>
            <w:bottom w:val="none" w:sz="0" w:space="0" w:color="auto"/>
            <w:right w:val="none" w:sz="0" w:space="0" w:color="auto"/>
          </w:divBdr>
        </w:div>
        <w:div w:id="1680696433">
          <w:marLeft w:val="0"/>
          <w:marRight w:val="0"/>
          <w:marTop w:val="0"/>
          <w:marBottom w:val="0"/>
          <w:divBdr>
            <w:top w:val="none" w:sz="0" w:space="0" w:color="auto"/>
            <w:left w:val="none" w:sz="0" w:space="0" w:color="auto"/>
            <w:bottom w:val="none" w:sz="0" w:space="0" w:color="auto"/>
            <w:right w:val="none" w:sz="0" w:space="0" w:color="auto"/>
          </w:divBdr>
        </w:div>
        <w:div w:id="1876846460">
          <w:marLeft w:val="0"/>
          <w:marRight w:val="0"/>
          <w:marTop w:val="0"/>
          <w:marBottom w:val="0"/>
          <w:divBdr>
            <w:top w:val="none" w:sz="0" w:space="0" w:color="auto"/>
            <w:left w:val="none" w:sz="0" w:space="0" w:color="auto"/>
            <w:bottom w:val="none" w:sz="0" w:space="0" w:color="auto"/>
            <w:right w:val="none" w:sz="0" w:space="0" w:color="auto"/>
          </w:divBdr>
        </w:div>
        <w:div w:id="1668240231">
          <w:marLeft w:val="0"/>
          <w:marRight w:val="0"/>
          <w:marTop w:val="0"/>
          <w:marBottom w:val="0"/>
          <w:divBdr>
            <w:top w:val="none" w:sz="0" w:space="0" w:color="auto"/>
            <w:left w:val="none" w:sz="0" w:space="0" w:color="auto"/>
            <w:bottom w:val="none" w:sz="0" w:space="0" w:color="auto"/>
            <w:right w:val="none" w:sz="0" w:space="0" w:color="auto"/>
          </w:divBdr>
          <w:divsChild>
            <w:div w:id="960578218">
              <w:marLeft w:val="0"/>
              <w:marRight w:val="0"/>
              <w:marTop w:val="0"/>
              <w:marBottom w:val="0"/>
              <w:divBdr>
                <w:top w:val="none" w:sz="0" w:space="0" w:color="auto"/>
                <w:left w:val="none" w:sz="0" w:space="0" w:color="auto"/>
                <w:bottom w:val="none" w:sz="0" w:space="0" w:color="auto"/>
                <w:right w:val="none" w:sz="0" w:space="0" w:color="auto"/>
              </w:divBdr>
            </w:div>
            <w:div w:id="938759734">
              <w:marLeft w:val="0"/>
              <w:marRight w:val="0"/>
              <w:marTop w:val="0"/>
              <w:marBottom w:val="0"/>
              <w:divBdr>
                <w:top w:val="none" w:sz="0" w:space="0" w:color="auto"/>
                <w:left w:val="none" w:sz="0" w:space="0" w:color="auto"/>
                <w:bottom w:val="none" w:sz="0" w:space="0" w:color="auto"/>
                <w:right w:val="none" w:sz="0" w:space="0" w:color="auto"/>
              </w:divBdr>
            </w:div>
            <w:div w:id="1982733403">
              <w:marLeft w:val="0"/>
              <w:marRight w:val="0"/>
              <w:marTop w:val="0"/>
              <w:marBottom w:val="0"/>
              <w:divBdr>
                <w:top w:val="none" w:sz="0" w:space="0" w:color="auto"/>
                <w:left w:val="none" w:sz="0" w:space="0" w:color="auto"/>
                <w:bottom w:val="none" w:sz="0" w:space="0" w:color="auto"/>
                <w:right w:val="none" w:sz="0" w:space="0" w:color="auto"/>
              </w:divBdr>
            </w:div>
            <w:div w:id="1420060652">
              <w:marLeft w:val="0"/>
              <w:marRight w:val="0"/>
              <w:marTop w:val="0"/>
              <w:marBottom w:val="0"/>
              <w:divBdr>
                <w:top w:val="none" w:sz="0" w:space="0" w:color="auto"/>
                <w:left w:val="none" w:sz="0" w:space="0" w:color="auto"/>
                <w:bottom w:val="none" w:sz="0" w:space="0" w:color="auto"/>
                <w:right w:val="none" w:sz="0" w:space="0" w:color="auto"/>
              </w:divBdr>
            </w:div>
            <w:div w:id="1678771126">
              <w:marLeft w:val="0"/>
              <w:marRight w:val="0"/>
              <w:marTop w:val="0"/>
              <w:marBottom w:val="0"/>
              <w:divBdr>
                <w:top w:val="none" w:sz="0" w:space="0" w:color="auto"/>
                <w:left w:val="none" w:sz="0" w:space="0" w:color="auto"/>
                <w:bottom w:val="none" w:sz="0" w:space="0" w:color="auto"/>
                <w:right w:val="none" w:sz="0" w:space="0" w:color="auto"/>
              </w:divBdr>
            </w:div>
          </w:divsChild>
        </w:div>
        <w:div w:id="941185284">
          <w:marLeft w:val="0"/>
          <w:marRight w:val="0"/>
          <w:marTop w:val="0"/>
          <w:marBottom w:val="0"/>
          <w:divBdr>
            <w:top w:val="none" w:sz="0" w:space="0" w:color="auto"/>
            <w:left w:val="none" w:sz="0" w:space="0" w:color="auto"/>
            <w:bottom w:val="none" w:sz="0" w:space="0" w:color="auto"/>
            <w:right w:val="none" w:sz="0" w:space="0" w:color="auto"/>
          </w:divBdr>
          <w:divsChild>
            <w:div w:id="167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80286461">
      <w:bodyDiv w:val="1"/>
      <w:marLeft w:val="0"/>
      <w:marRight w:val="0"/>
      <w:marTop w:val="0"/>
      <w:marBottom w:val="0"/>
      <w:divBdr>
        <w:top w:val="none" w:sz="0" w:space="0" w:color="auto"/>
        <w:left w:val="none" w:sz="0" w:space="0" w:color="auto"/>
        <w:bottom w:val="none" w:sz="0" w:space="0" w:color="auto"/>
        <w:right w:val="none" w:sz="0" w:space="0" w:color="auto"/>
      </w:divBdr>
      <w:divsChild>
        <w:div w:id="39012393">
          <w:marLeft w:val="0"/>
          <w:marRight w:val="0"/>
          <w:marTop w:val="0"/>
          <w:marBottom w:val="0"/>
          <w:divBdr>
            <w:top w:val="none" w:sz="0" w:space="0" w:color="auto"/>
            <w:left w:val="none" w:sz="0" w:space="0" w:color="auto"/>
            <w:bottom w:val="none" w:sz="0" w:space="0" w:color="auto"/>
            <w:right w:val="none" w:sz="0" w:space="0" w:color="auto"/>
          </w:divBdr>
        </w:div>
        <w:div w:id="1793595156">
          <w:marLeft w:val="0"/>
          <w:marRight w:val="0"/>
          <w:marTop w:val="0"/>
          <w:marBottom w:val="0"/>
          <w:divBdr>
            <w:top w:val="none" w:sz="0" w:space="0" w:color="auto"/>
            <w:left w:val="none" w:sz="0" w:space="0" w:color="auto"/>
            <w:bottom w:val="none" w:sz="0" w:space="0" w:color="auto"/>
            <w:right w:val="none" w:sz="0" w:space="0" w:color="auto"/>
          </w:divBdr>
        </w:div>
        <w:div w:id="2035882410">
          <w:marLeft w:val="0"/>
          <w:marRight w:val="0"/>
          <w:marTop w:val="0"/>
          <w:marBottom w:val="0"/>
          <w:divBdr>
            <w:top w:val="none" w:sz="0" w:space="0" w:color="auto"/>
            <w:left w:val="none" w:sz="0" w:space="0" w:color="auto"/>
            <w:bottom w:val="none" w:sz="0" w:space="0" w:color="auto"/>
            <w:right w:val="none" w:sz="0" w:space="0" w:color="auto"/>
          </w:divBdr>
        </w:div>
        <w:div w:id="751900777">
          <w:marLeft w:val="0"/>
          <w:marRight w:val="0"/>
          <w:marTop w:val="0"/>
          <w:marBottom w:val="0"/>
          <w:divBdr>
            <w:top w:val="none" w:sz="0" w:space="0" w:color="auto"/>
            <w:left w:val="none" w:sz="0" w:space="0" w:color="auto"/>
            <w:bottom w:val="none" w:sz="0" w:space="0" w:color="auto"/>
            <w:right w:val="none" w:sz="0" w:space="0" w:color="auto"/>
          </w:divBdr>
        </w:div>
        <w:div w:id="230703555">
          <w:marLeft w:val="0"/>
          <w:marRight w:val="0"/>
          <w:marTop w:val="0"/>
          <w:marBottom w:val="0"/>
          <w:divBdr>
            <w:top w:val="none" w:sz="0" w:space="0" w:color="auto"/>
            <w:left w:val="none" w:sz="0" w:space="0" w:color="auto"/>
            <w:bottom w:val="none" w:sz="0" w:space="0" w:color="auto"/>
            <w:right w:val="none" w:sz="0" w:space="0" w:color="auto"/>
          </w:divBdr>
        </w:div>
        <w:div w:id="1690135552">
          <w:marLeft w:val="0"/>
          <w:marRight w:val="0"/>
          <w:marTop w:val="0"/>
          <w:marBottom w:val="0"/>
          <w:divBdr>
            <w:top w:val="none" w:sz="0" w:space="0" w:color="auto"/>
            <w:left w:val="none" w:sz="0" w:space="0" w:color="auto"/>
            <w:bottom w:val="none" w:sz="0" w:space="0" w:color="auto"/>
            <w:right w:val="none" w:sz="0" w:space="0" w:color="auto"/>
          </w:divBdr>
        </w:div>
        <w:div w:id="1641688694">
          <w:marLeft w:val="0"/>
          <w:marRight w:val="0"/>
          <w:marTop w:val="0"/>
          <w:marBottom w:val="0"/>
          <w:divBdr>
            <w:top w:val="none" w:sz="0" w:space="0" w:color="auto"/>
            <w:left w:val="none" w:sz="0" w:space="0" w:color="auto"/>
            <w:bottom w:val="none" w:sz="0" w:space="0" w:color="auto"/>
            <w:right w:val="none" w:sz="0" w:space="0" w:color="auto"/>
          </w:divBdr>
        </w:div>
        <w:div w:id="25563325">
          <w:marLeft w:val="0"/>
          <w:marRight w:val="0"/>
          <w:marTop w:val="0"/>
          <w:marBottom w:val="0"/>
          <w:divBdr>
            <w:top w:val="none" w:sz="0" w:space="0" w:color="auto"/>
            <w:left w:val="none" w:sz="0" w:space="0" w:color="auto"/>
            <w:bottom w:val="none" w:sz="0" w:space="0" w:color="auto"/>
            <w:right w:val="none" w:sz="0" w:space="0" w:color="auto"/>
          </w:divBdr>
        </w:div>
        <w:div w:id="986086015">
          <w:marLeft w:val="0"/>
          <w:marRight w:val="0"/>
          <w:marTop w:val="0"/>
          <w:marBottom w:val="0"/>
          <w:divBdr>
            <w:top w:val="none" w:sz="0" w:space="0" w:color="auto"/>
            <w:left w:val="none" w:sz="0" w:space="0" w:color="auto"/>
            <w:bottom w:val="none" w:sz="0" w:space="0" w:color="auto"/>
            <w:right w:val="none" w:sz="0" w:space="0" w:color="auto"/>
          </w:divBdr>
        </w:div>
        <w:div w:id="284117692">
          <w:marLeft w:val="0"/>
          <w:marRight w:val="0"/>
          <w:marTop w:val="0"/>
          <w:marBottom w:val="0"/>
          <w:divBdr>
            <w:top w:val="none" w:sz="0" w:space="0" w:color="auto"/>
            <w:left w:val="none" w:sz="0" w:space="0" w:color="auto"/>
            <w:bottom w:val="none" w:sz="0" w:space="0" w:color="auto"/>
            <w:right w:val="none" w:sz="0" w:space="0" w:color="auto"/>
          </w:divBdr>
        </w:div>
        <w:div w:id="741680875">
          <w:marLeft w:val="0"/>
          <w:marRight w:val="0"/>
          <w:marTop w:val="0"/>
          <w:marBottom w:val="0"/>
          <w:divBdr>
            <w:top w:val="none" w:sz="0" w:space="0" w:color="auto"/>
            <w:left w:val="none" w:sz="0" w:space="0" w:color="auto"/>
            <w:bottom w:val="none" w:sz="0" w:space="0" w:color="auto"/>
            <w:right w:val="none" w:sz="0" w:space="0" w:color="auto"/>
          </w:divBdr>
        </w:div>
        <w:div w:id="178397041">
          <w:marLeft w:val="0"/>
          <w:marRight w:val="0"/>
          <w:marTop w:val="0"/>
          <w:marBottom w:val="0"/>
          <w:divBdr>
            <w:top w:val="none" w:sz="0" w:space="0" w:color="auto"/>
            <w:left w:val="none" w:sz="0" w:space="0" w:color="auto"/>
            <w:bottom w:val="none" w:sz="0" w:space="0" w:color="auto"/>
            <w:right w:val="none" w:sz="0" w:space="0" w:color="auto"/>
          </w:divBdr>
        </w:div>
        <w:div w:id="875700809">
          <w:marLeft w:val="0"/>
          <w:marRight w:val="0"/>
          <w:marTop w:val="0"/>
          <w:marBottom w:val="0"/>
          <w:divBdr>
            <w:top w:val="none" w:sz="0" w:space="0" w:color="auto"/>
            <w:left w:val="none" w:sz="0" w:space="0" w:color="auto"/>
            <w:bottom w:val="none" w:sz="0" w:space="0" w:color="auto"/>
            <w:right w:val="none" w:sz="0" w:space="0" w:color="auto"/>
          </w:divBdr>
        </w:div>
        <w:div w:id="1714423347">
          <w:marLeft w:val="0"/>
          <w:marRight w:val="0"/>
          <w:marTop w:val="0"/>
          <w:marBottom w:val="0"/>
          <w:divBdr>
            <w:top w:val="none" w:sz="0" w:space="0" w:color="auto"/>
            <w:left w:val="none" w:sz="0" w:space="0" w:color="auto"/>
            <w:bottom w:val="none" w:sz="0" w:space="0" w:color="auto"/>
            <w:right w:val="none" w:sz="0" w:space="0" w:color="auto"/>
          </w:divBdr>
        </w:div>
        <w:div w:id="1718698045">
          <w:marLeft w:val="0"/>
          <w:marRight w:val="0"/>
          <w:marTop w:val="0"/>
          <w:marBottom w:val="0"/>
          <w:divBdr>
            <w:top w:val="none" w:sz="0" w:space="0" w:color="auto"/>
            <w:left w:val="none" w:sz="0" w:space="0" w:color="auto"/>
            <w:bottom w:val="none" w:sz="0" w:space="0" w:color="auto"/>
            <w:right w:val="none" w:sz="0" w:space="0" w:color="auto"/>
          </w:divBdr>
        </w:div>
        <w:div w:id="2021925824">
          <w:marLeft w:val="0"/>
          <w:marRight w:val="0"/>
          <w:marTop w:val="0"/>
          <w:marBottom w:val="0"/>
          <w:divBdr>
            <w:top w:val="none" w:sz="0" w:space="0" w:color="auto"/>
            <w:left w:val="none" w:sz="0" w:space="0" w:color="auto"/>
            <w:bottom w:val="none" w:sz="0" w:space="0" w:color="auto"/>
            <w:right w:val="none" w:sz="0" w:space="0" w:color="auto"/>
          </w:divBdr>
        </w:div>
        <w:div w:id="84419280">
          <w:marLeft w:val="0"/>
          <w:marRight w:val="0"/>
          <w:marTop w:val="0"/>
          <w:marBottom w:val="0"/>
          <w:divBdr>
            <w:top w:val="none" w:sz="0" w:space="0" w:color="auto"/>
            <w:left w:val="none" w:sz="0" w:space="0" w:color="auto"/>
            <w:bottom w:val="none" w:sz="0" w:space="0" w:color="auto"/>
            <w:right w:val="none" w:sz="0" w:space="0" w:color="auto"/>
          </w:divBdr>
        </w:div>
        <w:div w:id="448594932">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13815257">
      <w:bodyDiv w:val="1"/>
      <w:marLeft w:val="0"/>
      <w:marRight w:val="0"/>
      <w:marTop w:val="0"/>
      <w:marBottom w:val="0"/>
      <w:divBdr>
        <w:top w:val="none" w:sz="0" w:space="0" w:color="auto"/>
        <w:left w:val="none" w:sz="0" w:space="0" w:color="auto"/>
        <w:bottom w:val="none" w:sz="0" w:space="0" w:color="auto"/>
        <w:right w:val="none" w:sz="0" w:space="0" w:color="auto"/>
      </w:divBdr>
      <w:divsChild>
        <w:div w:id="13846538">
          <w:marLeft w:val="0"/>
          <w:marRight w:val="0"/>
          <w:marTop w:val="0"/>
          <w:marBottom w:val="0"/>
          <w:divBdr>
            <w:top w:val="none" w:sz="0" w:space="0" w:color="auto"/>
            <w:left w:val="none" w:sz="0" w:space="0" w:color="auto"/>
            <w:bottom w:val="none" w:sz="0" w:space="0" w:color="auto"/>
            <w:right w:val="none" w:sz="0" w:space="0" w:color="auto"/>
          </w:divBdr>
        </w:div>
        <w:div w:id="983510722">
          <w:marLeft w:val="0"/>
          <w:marRight w:val="0"/>
          <w:marTop w:val="0"/>
          <w:marBottom w:val="0"/>
          <w:divBdr>
            <w:top w:val="none" w:sz="0" w:space="0" w:color="auto"/>
            <w:left w:val="none" w:sz="0" w:space="0" w:color="auto"/>
            <w:bottom w:val="none" w:sz="0" w:space="0" w:color="auto"/>
            <w:right w:val="none" w:sz="0" w:space="0" w:color="auto"/>
          </w:divBdr>
        </w:div>
        <w:div w:id="2105566096">
          <w:marLeft w:val="0"/>
          <w:marRight w:val="0"/>
          <w:marTop w:val="0"/>
          <w:marBottom w:val="0"/>
          <w:divBdr>
            <w:top w:val="none" w:sz="0" w:space="0" w:color="auto"/>
            <w:left w:val="none" w:sz="0" w:space="0" w:color="auto"/>
            <w:bottom w:val="none" w:sz="0" w:space="0" w:color="auto"/>
            <w:right w:val="none" w:sz="0" w:space="0" w:color="auto"/>
          </w:divBdr>
        </w:div>
        <w:div w:id="888496617">
          <w:marLeft w:val="0"/>
          <w:marRight w:val="0"/>
          <w:marTop w:val="0"/>
          <w:marBottom w:val="0"/>
          <w:divBdr>
            <w:top w:val="none" w:sz="0" w:space="0" w:color="auto"/>
            <w:left w:val="none" w:sz="0" w:space="0" w:color="auto"/>
            <w:bottom w:val="none" w:sz="0" w:space="0" w:color="auto"/>
            <w:right w:val="none" w:sz="0" w:space="0" w:color="auto"/>
          </w:divBdr>
        </w:div>
        <w:div w:id="243728629">
          <w:marLeft w:val="0"/>
          <w:marRight w:val="0"/>
          <w:marTop w:val="0"/>
          <w:marBottom w:val="0"/>
          <w:divBdr>
            <w:top w:val="none" w:sz="0" w:space="0" w:color="auto"/>
            <w:left w:val="none" w:sz="0" w:space="0" w:color="auto"/>
            <w:bottom w:val="none" w:sz="0" w:space="0" w:color="auto"/>
            <w:right w:val="none" w:sz="0" w:space="0" w:color="auto"/>
          </w:divBdr>
        </w:div>
        <w:div w:id="1070536477">
          <w:marLeft w:val="0"/>
          <w:marRight w:val="0"/>
          <w:marTop w:val="0"/>
          <w:marBottom w:val="0"/>
          <w:divBdr>
            <w:top w:val="none" w:sz="0" w:space="0" w:color="auto"/>
            <w:left w:val="none" w:sz="0" w:space="0" w:color="auto"/>
            <w:bottom w:val="none" w:sz="0" w:space="0" w:color="auto"/>
            <w:right w:val="none" w:sz="0" w:space="0" w:color="auto"/>
          </w:divBdr>
        </w:div>
        <w:div w:id="4888332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76566323">
      <w:bodyDiv w:val="1"/>
      <w:marLeft w:val="0"/>
      <w:marRight w:val="0"/>
      <w:marTop w:val="0"/>
      <w:marBottom w:val="0"/>
      <w:divBdr>
        <w:top w:val="none" w:sz="0" w:space="0" w:color="auto"/>
        <w:left w:val="none" w:sz="0" w:space="0" w:color="auto"/>
        <w:bottom w:val="none" w:sz="0" w:space="0" w:color="auto"/>
        <w:right w:val="none" w:sz="0" w:space="0" w:color="auto"/>
      </w:divBdr>
      <w:divsChild>
        <w:div w:id="1441219583">
          <w:marLeft w:val="0"/>
          <w:marRight w:val="0"/>
          <w:marTop w:val="0"/>
          <w:marBottom w:val="0"/>
          <w:divBdr>
            <w:top w:val="none" w:sz="0" w:space="0" w:color="auto"/>
            <w:left w:val="none" w:sz="0" w:space="0" w:color="auto"/>
            <w:bottom w:val="none" w:sz="0" w:space="0" w:color="auto"/>
            <w:right w:val="none" w:sz="0" w:space="0" w:color="auto"/>
          </w:divBdr>
          <w:divsChild>
            <w:div w:id="312639331">
              <w:marLeft w:val="0"/>
              <w:marRight w:val="0"/>
              <w:marTop w:val="0"/>
              <w:marBottom w:val="0"/>
              <w:divBdr>
                <w:top w:val="none" w:sz="0" w:space="0" w:color="auto"/>
                <w:left w:val="none" w:sz="0" w:space="0" w:color="auto"/>
                <w:bottom w:val="none" w:sz="0" w:space="0" w:color="auto"/>
                <w:right w:val="none" w:sz="0" w:space="0" w:color="auto"/>
              </w:divBdr>
            </w:div>
            <w:div w:id="386074958">
              <w:marLeft w:val="0"/>
              <w:marRight w:val="0"/>
              <w:marTop w:val="0"/>
              <w:marBottom w:val="0"/>
              <w:divBdr>
                <w:top w:val="none" w:sz="0" w:space="0" w:color="auto"/>
                <w:left w:val="none" w:sz="0" w:space="0" w:color="auto"/>
                <w:bottom w:val="none" w:sz="0" w:space="0" w:color="auto"/>
                <w:right w:val="none" w:sz="0" w:space="0" w:color="auto"/>
              </w:divBdr>
            </w:div>
            <w:div w:id="1828788261">
              <w:marLeft w:val="0"/>
              <w:marRight w:val="0"/>
              <w:marTop w:val="0"/>
              <w:marBottom w:val="0"/>
              <w:divBdr>
                <w:top w:val="none" w:sz="0" w:space="0" w:color="auto"/>
                <w:left w:val="none" w:sz="0" w:space="0" w:color="auto"/>
                <w:bottom w:val="none" w:sz="0" w:space="0" w:color="auto"/>
                <w:right w:val="none" w:sz="0" w:space="0" w:color="auto"/>
              </w:divBdr>
            </w:div>
          </w:divsChild>
        </w:div>
        <w:div w:id="480385352">
          <w:marLeft w:val="0"/>
          <w:marRight w:val="0"/>
          <w:marTop w:val="0"/>
          <w:marBottom w:val="0"/>
          <w:divBdr>
            <w:top w:val="none" w:sz="0" w:space="0" w:color="auto"/>
            <w:left w:val="none" w:sz="0" w:space="0" w:color="auto"/>
            <w:bottom w:val="none" w:sz="0" w:space="0" w:color="auto"/>
            <w:right w:val="none" w:sz="0" w:space="0" w:color="auto"/>
          </w:divBdr>
        </w:div>
        <w:div w:id="1903827172">
          <w:marLeft w:val="0"/>
          <w:marRight w:val="0"/>
          <w:marTop w:val="0"/>
          <w:marBottom w:val="0"/>
          <w:divBdr>
            <w:top w:val="none" w:sz="0" w:space="0" w:color="auto"/>
            <w:left w:val="none" w:sz="0" w:space="0" w:color="auto"/>
            <w:bottom w:val="none" w:sz="0" w:space="0" w:color="auto"/>
            <w:right w:val="none" w:sz="0" w:space="0" w:color="auto"/>
          </w:divBdr>
        </w:div>
        <w:div w:id="1718896224">
          <w:marLeft w:val="0"/>
          <w:marRight w:val="0"/>
          <w:marTop w:val="0"/>
          <w:marBottom w:val="0"/>
          <w:divBdr>
            <w:top w:val="none" w:sz="0" w:space="0" w:color="auto"/>
            <w:left w:val="none" w:sz="0" w:space="0" w:color="auto"/>
            <w:bottom w:val="none" w:sz="0" w:space="0" w:color="auto"/>
            <w:right w:val="none" w:sz="0" w:space="0" w:color="auto"/>
          </w:divBdr>
        </w:div>
        <w:div w:id="1967663562">
          <w:marLeft w:val="0"/>
          <w:marRight w:val="0"/>
          <w:marTop w:val="0"/>
          <w:marBottom w:val="0"/>
          <w:divBdr>
            <w:top w:val="none" w:sz="0" w:space="0" w:color="auto"/>
            <w:left w:val="none" w:sz="0" w:space="0" w:color="auto"/>
            <w:bottom w:val="none" w:sz="0" w:space="0" w:color="auto"/>
            <w:right w:val="none" w:sz="0" w:space="0" w:color="auto"/>
          </w:divBdr>
        </w:div>
        <w:div w:id="1205751425">
          <w:marLeft w:val="0"/>
          <w:marRight w:val="0"/>
          <w:marTop w:val="0"/>
          <w:marBottom w:val="0"/>
          <w:divBdr>
            <w:top w:val="none" w:sz="0" w:space="0" w:color="auto"/>
            <w:left w:val="none" w:sz="0" w:space="0" w:color="auto"/>
            <w:bottom w:val="none" w:sz="0" w:space="0" w:color="auto"/>
            <w:right w:val="none" w:sz="0" w:space="0" w:color="auto"/>
          </w:divBdr>
        </w:div>
        <w:div w:id="984317418">
          <w:marLeft w:val="0"/>
          <w:marRight w:val="0"/>
          <w:marTop w:val="0"/>
          <w:marBottom w:val="0"/>
          <w:divBdr>
            <w:top w:val="none" w:sz="0" w:space="0" w:color="auto"/>
            <w:left w:val="none" w:sz="0" w:space="0" w:color="auto"/>
            <w:bottom w:val="none" w:sz="0" w:space="0" w:color="auto"/>
            <w:right w:val="none" w:sz="0" w:space="0" w:color="auto"/>
          </w:divBdr>
        </w:div>
        <w:div w:id="553079115">
          <w:marLeft w:val="0"/>
          <w:marRight w:val="0"/>
          <w:marTop w:val="0"/>
          <w:marBottom w:val="0"/>
          <w:divBdr>
            <w:top w:val="none" w:sz="0" w:space="0" w:color="auto"/>
            <w:left w:val="none" w:sz="0" w:space="0" w:color="auto"/>
            <w:bottom w:val="none" w:sz="0" w:space="0" w:color="auto"/>
            <w:right w:val="none" w:sz="0" w:space="0" w:color="auto"/>
          </w:divBdr>
        </w:div>
        <w:div w:id="1449933847">
          <w:marLeft w:val="0"/>
          <w:marRight w:val="0"/>
          <w:marTop w:val="0"/>
          <w:marBottom w:val="0"/>
          <w:divBdr>
            <w:top w:val="none" w:sz="0" w:space="0" w:color="auto"/>
            <w:left w:val="none" w:sz="0" w:space="0" w:color="auto"/>
            <w:bottom w:val="none" w:sz="0" w:space="0" w:color="auto"/>
            <w:right w:val="none" w:sz="0" w:space="0" w:color="auto"/>
          </w:divBdr>
        </w:div>
        <w:div w:id="1592424212">
          <w:marLeft w:val="0"/>
          <w:marRight w:val="0"/>
          <w:marTop w:val="0"/>
          <w:marBottom w:val="0"/>
          <w:divBdr>
            <w:top w:val="none" w:sz="0" w:space="0" w:color="auto"/>
            <w:left w:val="none" w:sz="0" w:space="0" w:color="auto"/>
            <w:bottom w:val="none" w:sz="0" w:space="0" w:color="auto"/>
            <w:right w:val="none" w:sz="0" w:space="0" w:color="auto"/>
          </w:divBdr>
        </w:div>
        <w:div w:id="1861778533">
          <w:marLeft w:val="0"/>
          <w:marRight w:val="0"/>
          <w:marTop w:val="0"/>
          <w:marBottom w:val="0"/>
          <w:divBdr>
            <w:top w:val="none" w:sz="0" w:space="0" w:color="auto"/>
            <w:left w:val="none" w:sz="0" w:space="0" w:color="auto"/>
            <w:bottom w:val="none" w:sz="0" w:space="0" w:color="auto"/>
            <w:right w:val="none" w:sz="0" w:space="0" w:color="auto"/>
          </w:divBdr>
        </w:div>
        <w:div w:id="1360397379">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cd918d13ce7e46a0"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46679, IT con visto bueno del ingeniero Torrento, 9 feb 2021. FV</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5ACD43F-EBC1-4F6A-8AC7-5163E8D8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16B6A-FC0F-438E-9F6D-B4D783F3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TotalTime>
  <Pages>16</Pages>
  <Words>8250</Words>
  <Characters>45379</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53522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Sofia Indira Bonilla de Taura</cp:lastModifiedBy>
  <cp:revision>3</cp:revision>
  <cp:lastPrinted>2021-02-04T18:09:00Z</cp:lastPrinted>
  <dcterms:created xsi:type="dcterms:W3CDTF">2021-05-05T23:08:00Z</dcterms:created>
  <dcterms:modified xsi:type="dcterms:W3CDTF">2021-05-05T23:15:00Z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