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D8C9B" w14:textId="77777777" w:rsidR="003E04F0" w:rsidRPr="00937F60" w:rsidRDefault="003E04F0" w:rsidP="003E04F0">
      <w:pPr>
        <w:spacing w:after="0" w:line="240" w:lineRule="atLeast"/>
        <w:jc w:val="both"/>
        <w:rPr>
          <w:rFonts w:ascii="Museo Sans 900" w:hAnsi="Museo Sans 900"/>
          <w:b/>
          <w:bCs/>
          <w:sz w:val="20"/>
          <w:szCs w:val="20"/>
          <w:lang w:eastAsia="es-ES"/>
        </w:rPr>
      </w:pPr>
    </w:p>
    <w:p w14:paraId="7C591083" w14:textId="77777777" w:rsidR="00422EC4" w:rsidRDefault="00422EC4" w:rsidP="003E04F0">
      <w:pPr>
        <w:spacing w:after="0" w:line="240" w:lineRule="atLeast"/>
        <w:jc w:val="both"/>
        <w:rPr>
          <w:rFonts w:ascii="Museo Sans 900" w:hAnsi="Museo Sans 900"/>
          <w:b/>
          <w:bCs/>
          <w:sz w:val="20"/>
          <w:szCs w:val="20"/>
          <w:lang w:eastAsia="es-ES"/>
        </w:rPr>
      </w:pPr>
    </w:p>
    <w:p w14:paraId="6687F89D" w14:textId="4E2ED45B"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 xml:space="preserve">ACUERDO </w:t>
      </w:r>
      <w:proofErr w:type="spellStart"/>
      <w:r w:rsidRPr="00937F60">
        <w:rPr>
          <w:rFonts w:ascii="Museo Sans 900" w:hAnsi="Museo Sans 900"/>
          <w:b/>
          <w:bCs/>
          <w:sz w:val="20"/>
          <w:szCs w:val="20"/>
          <w:lang w:eastAsia="es-ES"/>
        </w:rPr>
        <w:t>N.°</w:t>
      </w:r>
      <w:proofErr w:type="spellEnd"/>
      <w:r w:rsidRPr="00937F60">
        <w:rPr>
          <w:rFonts w:ascii="Museo Sans 900" w:hAnsi="Museo Sans 900"/>
          <w:b/>
          <w:bCs/>
          <w:sz w:val="20"/>
          <w:szCs w:val="20"/>
          <w:lang w:eastAsia="es-ES"/>
        </w:rPr>
        <w:t xml:space="preserve"> E-</w:t>
      </w:r>
      <w:r w:rsidR="006B0B03">
        <w:rPr>
          <w:rFonts w:ascii="Museo Sans 900" w:hAnsi="Museo Sans 900"/>
          <w:b/>
          <w:bCs/>
          <w:sz w:val="20"/>
          <w:szCs w:val="20"/>
          <w:lang w:eastAsia="es-ES"/>
        </w:rPr>
        <w:t>0044</w:t>
      </w:r>
      <w:r w:rsidRPr="00937F60">
        <w:rPr>
          <w:rFonts w:ascii="Museo Sans 900" w:hAnsi="Museo Sans 900"/>
          <w:b/>
          <w:bCs/>
          <w:sz w:val="20"/>
          <w:szCs w:val="20"/>
          <w:lang w:eastAsia="es-ES"/>
        </w:rPr>
        <w:t>-202</w:t>
      </w:r>
      <w:r w:rsidR="00C62AA0">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 xml:space="preserve">SUPERINTENDENCIA GENERAL DE ELECTRICIDAD Y TELECOMUNICACIONES. San Salvador, a las </w:t>
      </w:r>
      <w:r w:rsidR="006B0B03">
        <w:rPr>
          <w:rFonts w:ascii="Museo Sans 300" w:hAnsi="Museo Sans 300"/>
          <w:sz w:val="20"/>
          <w:szCs w:val="20"/>
          <w:lang w:eastAsia="es-ES"/>
        </w:rPr>
        <w:t>nueve</w:t>
      </w:r>
      <w:r w:rsidRPr="00937F60">
        <w:rPr>
          <w:rFonts w:ascii="Museo Sans 300" w:hAnsi="Museo Sans 300"/>
          <w:sz w:val="20"/>
          <w:szCs w:val="20"/>
          <w:lang w:eastAsia="es-ES"/>
        </w:rPr>
        <w:t xml:space="preserve"> horas con </w:t>
      </w:r>
      <w:r w:rsidR="006B0B03">
        <w:rPr>
          <w:rFonts w:ascii="Museo Sans 300" w:hAnsi="Museo Sans 300"/>
          <w:sz w:val="20"/>
          <w:szCs w:val="20"/>
          <w:lang w:eastAsia="es-ES"/>
        </w:rPr>
        <w:t>treinta</w:t>
      </w:r>
      <w:r w:rsidR="001261DD"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minutos del día </w:t>
      </w:r>
      <w:r w:rsidR="006B0B03">
        <w:rPr>
          <w:rFonts w:ascii="Museo Sans 300" w:hAnsi="Museo Sans 300"/>
          <w:sz w:val="20"/>
          <w:szCs w:val="20"/>
          <w:lang w:eastAsia="es-ES"/>
        </w:rPr>
        <w:t>veinte</w:t>
      </w:r>
      <w:r w:rsidR="001261DD"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de </w:t>
      </w:r>
      <w:r w:rsidR="006B0B03">
        <w:rPr>
          <w:rFonts w:ascii="Museo Sans 300" w:hAnsi="Museo Sans 300"/>
          <w:sz w:val="20"/>
          <w:szCs w:val="20"/>
          <w:lang w:eastAsia="es-ES"/>
        </w:rPr>
        <w:t>enero</w:t>
      </w:r>
      <w:r w:rsidR="00C62AA0">
        <w:rPr>
          <w:rFonts w:ascii="Museo Sans 300" w:hAnsi="Museo Sans 300"/>
          <w:sz w:val="20"/>
          <w:szCs w:val="20"/>
          <w:lang w:eastAsia="es-ES"/>
        </w:rPr>
        <w:t xml:space="preserve"> del año dos mil veintiuno</w:t>
      </w:r>
      <w:r w:rsidRPr="00937F60">
        <w:rPr>
          <w:rFonts w:ascii="Museo Sans 300" w:hAnsi="Museo Sans 300"/>
          <w:sz w:val="20"/>
          <w:szCs w:val="20"/>
          <w:lang w:eastAsia="es-ES"/>
        </w:rPr>
        <w:t>.</w:t>
      </w:r>
    </w:p>
    <w:p w14:paraId="095984DE" w14:textId="77777777" w:rsidR="003E04F0" w:rsidRPr="00937F60" w:rsidRDefault="003E04F0" w:rsidP="003E04F0">
      <w:pPr>
        <w:spacing w:after="0" w:line="240" w:lineRule="atLeast"/>
        <w:jc w:val="both"/>
        <w:rPr>
          <w:rFonts w:ascii="Museo Sans 300" w:hAnsi="Museo Sans 300"/>
          <w:sz w:val="20"/>
          <w:szCs w:val="20"/>
          <w:lang w:eastAsia="es-ES"/>
        </w:rPr>
      </w:pPr>
    </w:p>
    <w:p w14:paraId="4A4AE65B"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36740341"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BADB86C" w14:textId="4F25842F" w:rsidR="003E04F0" w:rsidRPr="00937F60" w:rsidRDefault="003E04F0" w:rsidP="003E04F0">
      <w:pPr>
        <w:pStyle w:val="Prrafodelista"/>
        <w:numPr>
          <w:ilvl w:val="0"/>
          <w:numId w:val="13"/>
        </w:numPr>
        <w:spacing w:after="200" w:line="0" w:lineRule="atLeast"/>
        <w:ind w:left="426" w:hanging="426"/>
        <w:contextualSpacing/>
        <w:jc w:val="both"/>
        <w:rPr>
          <w:rFonts w:ascii="Museo Sans 300" w:eastAsia="Arial" w:hAnsi="Museo Sans 300"/>
          <w:sz w:val="20"/>
          <w:szCs w:val="20"/>
          <w:lang w:val="es-SV"/>
        </w:rPr>
      </w:pPr>
      <w:r>
        <w:rPr>
          <w:rFonts w:ascii="Museo Sans 300" w:eastAsia="Arial" w:hAnsi="Museo Sans 300"/>
          <w:sz w:val="20"/>
          <w:szCs w:val="20"/>
          <w:lang w:val="es-SV"/>
        </w:rPr>
        <w:t>El dí</w:t>
      </w:r>
      <w:r w:rsidRPr="00937F60">
        <w:rPr>
          <w:rFonts w:ascii="Museo Sans 300" w:eastAsia="Arial" w:hAnsi="Museo Sans 300"/>
          <w:sz w:val="20"/>
          <w:szCs w:val="20"/>
          <w:lang w:val="es-SV"/>
        </w:rPr>
        <w:t xml:space="preserve">a </w:t>
      </w:r>
      <w:r w:rsidR="00B61743">
        <w:rPr>
          <w:rFonts w:ascii="Museo Sans 300" w:eastAsia="Arial" w:hAnsi="Museo Sans 300"/>
          <w:sz w:val="20"/>
          <w:szCs w:val="20"/>
          <w:lang w:val="es-SV"/>
        </w:rPr>
        <w:t>dieciocho</w:t>
      </w:r>
      <w:r w:rsidRPr="001221FE">
        <w:rPr>
          <w:rFonts w:ascii="Museo Sans 300" w:eastAsia="Arial" w:hAnsi="Museo Sans 300"/>
          <w:sz w:val="20"/>
          <w:szCs w:val="20"/>
          <w:lang w:val="es-SV"/>
        </w:rPr>
        <w:t xml:space="preserve"> de </w:t>
      </w:r>
      <w:r w:rsidR="00560763">
        <w:rPr>
          <w:rFonts w:ascii="Museo Sans 300" w:eastAsia="Arial" w:hAnsi="Museo Sans 300"/>
          <w:sz w:val="20"/>
          <w:szCs w:val="20"/>
          <w:lang w:val="es-SV"/>
        </w:rPr>
        <w:t xml:space="preserve">junio de </w:t>
      </w:r>
      <w:r w:rsidRPr="001221FE">
        <w:rPr>
          <w:rFonts w:ascii="Museo Sans 300" w:eastAsia="Arial" w:hAnsi="Museo Sans 300"/>
          <w:sz w:val="20"/>
          <w:szCs w:val="20"/>
          <w:lang w:val="es-SV"/>
        </w:rPr>
        <w:t>dos mil dieci</w:t>
      </w:r>
      <w:r w:rsidR="00560763">
        <w:rPr>
          <w:rFonts w:ascii="Museo Sans 300" w:eastAsia="Arial" w:hAnsi="Museo Sans 300"/>
          <w:sz w:val="20"/>
          <w:szCs w:val="20"/>
          <w:lang w:val="es-SV"/>
        </w:rPr>
        <w:t>ocho</w:t>
      </w:r>
      <w:r w:rsidRPr="001221FE">
        <w:rPr>
          <w:rFonts w:ascii="Museo Sans 300" w:eastAsia="Arial" w:hAnsi="Museo Sans 300"/>
          <w:sz w:val="20"/>
          <w:szCs w:val="20"/>
          <w:lang w:val="es-SV"/>
        </w:rPr>
        <w:t xml:space="preserve">, la señora </w:t>
      </w:r>
      <w:r w:rsidR="00370F8B">
        <w:rPr>
          <w:rFonts w:ascii="Museo Sans 300" w:eastAsia="Arial" w:hAnsi="Museo Sans 300"/>
          <w:sz w:val="20"/>
          <w:szCs w:val="20"/>
          <w:lang w:val="es-SV"/>
        </w:rPr>
        <w:t>+++</w:t>
      </w:r>
      <w:r w:rsidR="00FC7C66">
        <w:rPr>
          <w:rFonts w:ascii="Museo Sans 300" w:eastAsia="Arial" w:hAnsi="Museo Sans 300"/>
          <w:sz w:val="20"/>
          <w:szCs w:val="20"/>
          <w:lang w:val="es-SV"/>
        </w:rPr>
        <w:t>,</w:t>
      </w:r>
      <w:r w:rsidR="00FA48AE">
        <w:rPr>
          <w:rFonts w:ascii="Museo Sans 300" w:eastAsia="Arial" w:hAnsi="Museo Sans 300"/>
          <w:sz w:val="20"/>
          <w:szCs w:val="20"/>
          <w:lang w:val="es-SV"/>
        </w:rPr>
        <w:t xml:space="preserve"> </w:t>
      </w:r>
      <w:r w:rsidR="00560763">
        <w:rPr>
          <w:rFonts w:ascii="Museo Sans 300" w:eastAsia="Arial" w:hAnsi="Museo Sans 300"/>
          <w:sz w:val="20"/>
          <w:szCs w:val="20"/>
          <w:lang w:val="es-SV"/>
        </w:rPr>
        <w:t xml:space="preserve">en representación de la señora </w:t>
      </w:r>
      <w:r w:rsidR="00370F8B">
        <w:rPr>
          <w:rFonts w:ascii="Museo Sans 300" w:eastAsia="Arial" w:hAnsi="Museo Sans 300"/>
          <w:sz w:val="20"/>
          <w:szCs w:val="20"/>
          <w:lang w:val="es-SV"/>
        </w:rPr>
        <w:t>+++</w:t>
      </w:r>
      <w:r w:rsidR="00FC7C66">
        <w:rPr>
          <w:rFonts w:ascii="Museo Sans 300" w:eastAsia="Arial" w:hAnsi="Museo Sans 300"/>
          <w:sz w:val="20"/>
          <w:szCs w:val="20"/>
          <w:lang w:val="es-SV"/>
        </w:rPr>
        <w:t>,</w:t>
      </w:r>
      <w:r w:rsidR="00560763">
        <w:rPr>
          <w:rFonts w:ascii="Museo Sans 300" w:eastAsia="Arial" w:hAnsi="Museo Sans 300"/>
          <w:sz w:val="20"/>
          <w:szCs w:val="20"/>
          <w:lang w:val="es-SV"/>
        </w:rPr>
        <w:t xml:space="preserve"> </w:t>
      </w:r>
      <w:r w:rsidRPr="001221FE">
        <w:rPr>
          <w:rFonts w:ascii="Museo Sans 300" w:eastAsia="Arial" w:hAnsi="Museo Sans 300"/>
          <w:sz w:val="20"/>
          <w:szCs w:val="20"/>
          <w:lang w:val="es-SV"/>
        </w:rPr>
        <w:t>interpuso un reclamo en contra de la</w:t>
      </w:r>
      <w:r w:rsidRPr="00937F60">
        <w:rPr>
          <w:rFonts w:ascii="Museo Sans 300" w:eastAsia="Arial" w:hAnsi="Museo Sans 300"/>
          <w:sz w:val="20"/>
          <w:szCs w:val="20"/>
          <w:lang w:val="es-SV"/>
        </w:rPr>
        <w:t xml:space="preserve"> sociedad </w:t>
      </w:r>
      <w:r w:rsidR="00FA48AE">
        <w:rPr>
          <w:rFonts w:ascii="Museo Sans 300" w:eastAsia="Arial" w:hAnsi="Museo Sans 300"/>
          <w:sz w:val="20"/>
          <w:szCs w:val="20"/>
          <w:lang w:val="es-SV"/>
        </w:rPr>
        <w:t>EEO</w:t>
      </w:r>
      <w:r w:rsidRPr="00937F60">
        <w:rPr>
          <w:rFonts w:ascii="Museo Sans 300" w:eastAsia="Arial" w:hAnsi="Museo Sans 300"/>
          <w:sz w:val="20"/>
          <w:szCs w:val="20"/>
          <w:lang w:val="es-SV"/>
        </w:rPr>
        <w:t>, S.A. de C.V.</w:t>
      </w:r>
      <w:r w:rsidR="00B66610">
        <w:rPr>
          <w:rFonts w:ascii="Museo Sans 300" w:eastAsia="Arial" w:hAnsi="Museo Sans 300"/>
          <w:sz w:val="20"/>
          <w:szCs w:val="20"/>
          <w:lang w:val="es-SV"/>
        </w:rPr>
        <w:t>,</w:t>
      </w:r>
      <w:r w:rsidRPr="00937F60">
        <w:rPr>
          <w:rFonts w:ascii="Museo Sans 300" w:eastAsia="Arial" w:hAnsi="Museo Sans 300"/>
          <w:sz w:val="20"/>
          <w:szCs w:val="20"/>
          <w:lang w:val="es-SV"/>
        </w:rPr>
        <w:t xml:space="preserve"> debido al cobro de la cantidad de </w:t>
      </w:r>
      <w:r w:rsidR="00560763">
        <w:rPr>
          <w:rFonts w:ascii="Museo Sans 300" w:eastAsia="Arial" w:hAnsi="Museo Sans 300"/>
          <w:sz w:val="20"/>
          <w:szCs w:val="20"/>
          <w:lang w:val="es-SV"/>
        </w:rPr>
        <w:t>DOS MIL SEISCIENTOS CINCUENTA Y CINCO 53</w:t>
      </w:r>
      <w:r w:rsidR="00AA22C1">
        <w:rPr>
          <w:rFonts w:ascii="Museo Sans 300" w:eastAsia="Arial" w:hAnsi="Museo Sans 300"/>
          <w:sz w:val="20"/>
          <w:szCs w:val="20"/>
          <w:lang w:val="es-SV"/>
        </w:rPr>
        <w:t>/100 DÓLARES DE LOS ESTAD</w:t>
      </w:r>
      <w:r w:rsidR="00B66610">
        <w:rPr>
          <w:rFonts w:ascii="Museo Sans 300" w:eastAsia="Arial" w:hAnsi="Museo Sans 300"/>
          <w:sz w:val="20"/>
          <w:szCs w:val="20"/>
          <w:lang w:val="es-SV"/>
        </w:rPr>
        <w:t xml:space="preserve">OS UNIDOS DE AMÉRICA (USD </w:t>
      </w:r>
      <w:r w:rsidR="00560763">
        <w:rPr>
          <w:rFonts w:ascii="Museo Sans 300" w:eastAsia="Arial" w:hAnsi="Museo Sans 300"/>
          <w:sz w:val="20"/>
          <w:szCs w:val="20"/>
          <w:lang w:val="es-SV"/>
        </w:rPr>
        <w:t>2,655.53</w:t>
      </w:r>
      <w:r w:rsidR="00AA22C1">
        <w:rPr>
          <w:rFonts w:ascii="Museo Sans 300" w:eastAsia="Arial" w:hAnsi="Museo Sans 300"/>
          <w:sz w:val="20"/>
          <w:szCs w:val="20"/>
          <w:lang w:val="es-SV"/>
        </w:rPr>
        <w:t>)</w:t>
      </w:r>
      <w:r w:rsidRPr="00937F60">
        <w:rPr>
          <w:rFonts w:ascii="Museo Sans 300" w:eastAsia="Arial" w:hAnsi="Museo Sans 300"/>
          <w:sz w:val="20"/>
          <w:szCs w:val="20"/>
          <w:lang w:val="es-SV"/>
        </w:rPr>
        <w:t xml:space="preserve"> IVA incluido, por la presunta existencia de una condición irregular que afectó el correcto registro del consumo de energía eléctrica en el suministro identificado con el NIC </w:t>
      </w:r>
      <w:r w:rsidR="00370F8B">
        <w:rPr>
          <w:rFonts w:ascii="Museo Sans 300" w:eastAsia="Arial" w:hAnsi="Museo Sans 300"/>
          <w:sz w:val="20"/>
          <w:szCs w:val="20"/>
          <w:lang w:val="es-SV"/>
        </w:rPr>
        <w:t>+++</w:t>
      </w:r>
      <w:r w:rsidRPr="00937F60">
        <w:rPr>
          <w:rFonts w:ascii="Museo Sans 300" w:eastAsia="Arial" w:hAnsi="Museo Sans 300"/>
          <w:sz w:val="20"/>
          <w:szCs w:val="20"/>
          <w:lang w:val="es-SV"/>
        </w:rPr>
        <w:t xml:space="preserve">. </w:t>
      </w:r>
    </w:p>
    <w:p w14:paraId="7288B89C" w14:textId="7777777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021F2D6A"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011DEEFD"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74660B38" w14:textId="77777777" w:rsidR="003E04F0" w:rsidRPr="00937F60" w:rsidRDefault="003E04F0" w:rsidP="003E04F0">
      <w:pPr>
        <w:spacing w:after="0" w:line="240" w:lineRule="auto"/>
        <w:contextualSpacing/>
        <w:jc w:val="both"/>
        <w:rPr>
          <w:rFonts w:ascii="Museo Sans 300" w:hAnsi="Museo Sans 300"/>
          <w:sz w:val="20"/>
          <w:szCs w:val="20"/>
          <w:lang w:eastAsia="es-ES"/>
        </w:rPr>
      </w:pPr>
    </w:p>
    <w:p w14:paraId="09C953BC"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0B9E056D" w14:textId="77777777" w:rsidR="003E04F0" w:rsidRPr="00937F60" w:rsidRDefault="003E04F0" w:rsidP="003E04F0">
      <w:pPr>
        <w:spacing w:after="0" w:line="240" w:lineRule="auto"/>
        <w:ind w:left="360"/>
        <w:jc w:val="both"/>
        <w:rPr>
          <w:rFonts w:ascii="Museo Sans 300" w:hAnsi="Museo Sans 300"/>
          <w:sz w:val="20"/>
          <w:szCs w:val="20"/>
          <w:lang w:eastAsia="es-ES"/>
        </w:rPr>
      </w:pPr>
    </w:p>
    <w:p w14:paraId="4842EDEE" w14:textId="4AE4211F" w:rsidR="003E04F0" w:rsidRPr="00937F60" w:rsidRDefault="003E04F0" w:rsidP="003E04F0">
      <w:pPr>
        <w:spacing w:after="0" w:line="240" w:lineRule="auto"/>
        <w:ind w:left="426"/>
        <w:jc w:val="both"/>
        <w:rPr>
          <w:rFonts w:ascii="Museo Sans 300" w:hAnsi="Museo Sans 300"/>
          <w:sz w:val="20"/>
          <w:szCs w:val="20"/>
          <w:lang w:eastAsia="es-ES"/>
        </w:rPr>
      </w:pPr>
      <w:r w:rsidRPr="2EAF4E03">
        <w:rPr>
          <w:rFonts w:ascii="Museo Sans 300" w:hAnsi="Museo Sans 300"/>
          <w:sz w:val="20"/>
          <w:szCs w:val="20"/>
          <w:lang w:eastAsia="es-ES"/>
        </w:rPr>
        <w:t xml:space="preserve">Mediante el acuerdo </w:t>
      </w:r>
      <w:proofErr w:type="spellStart"/>
      <w:r w:rsidRPr="2EAF4E03">
        <w:rPr>
          <w:rFonts w:ascii="Museo Sans 300" w:hAnsi="Museo Sans 300"/>
          <w:sz w:val="20"/>
          <w:szCs w:val="20"/>
          <w:lang w:eastAsia="es-ES"/>
        </w:rPr>
        <w:t>N.°</w:t>
      </w:r>
      <w:proofErr w:type="spellEnd"/>
      <w:r w:rsidRPr="2EAF4E03">
        <w:rPr>
          <w:rFonts w:ascii="Museo Sans 300" w:hAnsi="Museo Sans 300"/>
          <w:sz w:val="20"/>
          <w:szCs w:val="20"/>
          <w:lang w:eastAsia="es-ES"/>
        </w:rPr>
        <w:t xml:space="preserve"> E-</w:t>
      </w:r>
      <w:r w:rsidR="00560763" w:rsidRPr="2EAF4E03">
        <w:rPr>
          <w:rFonts w:ascii="Museo Sans 300" w:hAnsi="Museo Sans 300"/>
          <w:sz w:val="20"/>
          <w:szCs w:val="20"/>
          <w:lang w:eastAsia="es-ES"/>
        </w:rPr>
        <w:t>169</w:t>
      </w:r>
      <w:r w:rsidR="00AA22C1" w:rsidRPr="2EAF4E03">
        <w:rPr>
          <w:rFonts w:ascii="Museo Sans 300" w:hAnsi="Museo Sans 300"/>
          <w:sz w:val="20"/>
          <w:szCs w:val="20"/>
          <w:lang w:eastAsia="es-ES"/>
        </w:rPr>
        <w:t>-201</w:t>
      </w:r>
      <w:r w:rsidR="00560763" w:rsidRPr="2EAF4E03">
        <w:rPr>
          <w:rFonts w:ascii="Museo Sans 300" w:hAnsi="Museo Sans 300"/>
          <w:sz w:val="20"/>
          <w:szCs w:val="20"/>
          <w:lang w:eastAsia="es-ES"/>
        </w:rPr>
        <w:t>8</w:t>
      </w:r>
      <w:r w:rsidRPr="2EAF4E03">
        <w:rPr>
          <w:rFonts w:ascii="Museo Sans 300" w:hAnsi="Museo Sans 300"/>
          <w:sz w:val="20"/>
          <w:szCs w:val="20"/>
          <w:lang w:eastAsia="es-ES"/>
        </w:rPr>
        <w:t xml:space="preserve">-CAU, de fecha </w:t>
      </w:r>
      <w:r w:rsidR="00560763" w:rsidRPr="2EAF4E03">
        <w:rPr>
          <w:rFonts w:ascii="Museo Sans 300" w:hAnsi="Museo Sans 300"/>
          <w:sz w:val="20"/>
          <w:szCs w:val="20"/>
          <w:lang w:eastAsia="es-ES"/>
        </w:rPr>
        <w:t>veinte</w:t>
      </w:r>
      <w:r w:rsidR="00AA22C1" w:rsidRPr="2EAF4E03">
        <w:rPr>
          <w:rFonts w:ascii="Museo Sans 300" w:hAnsi="Museo Sans 300"/>
          <w:sz w:val="20"/>
          <w:szCs w:val="20"/>
          <w:lang w:eastAsia="es-ES"/>
        </w:rPr>
        <w:t xml:space="preserve"> de </w:t>
      </w:r>
      <w:r w:rsidR="00560763" w:rsidRPr="2EAF4E03">
        <w:rPr>
          <w:rFonts w:ascii="Museo Sans 300" w:hAnsi="Museo Sans 300"/>
          <w:sz w:val="20"/>
          <w:szCs w:val="20"/>
          <w:lang w:eastAsia="es-ES"/>
        </w:rPr>
        <w:t>julio</w:t>
      </w:r>
      <w:r w:rsidRPr="2EAF4E03">
        <w:rPr>
          <w:rFonts w:ascii="Museo Sans 300" w:hAnsi="Museo Sans 300"/>
          <w:sz w:val="20"/>
          <w:szCs w:val="20"/>
          <w:lang w:eastAsia="es-ES"/>
        </w:rPr>
        <w:t xml:space="preserve"> de dos mil dieci</w:t>
      </w:r>
      <w:r w:rsidR="00560763" w:rsidRPr="2EAF4E03">
        <w:rPr>
          <w:rFonts w:ascii="Museo Sans 300" w:hAnsi="Museo Sans 300"/>
          <w:sz w:val="20"/>
          <w:szCs w:val="20"/>
          <w:lang w:eastAsia="es-ES"/>
        </w:rPr>
        <w:t>ocho</w:t>
      </w:r>
      <w:r w:rsidRPr="2EAF4E03">
        <w:rPr>
          <w:rFonts w:ascii="Museo Sans 300" w:hAnsi="Museo Sans 300"/>
          <w:sz w:val="20"/>
          <w:szCs w:val="20"/>
          <w:lang w:eastAsia="es-ES"/>
        </w:rPr>
        <w:t xml:space="preserve">, se requirió a la sociedad </w:t>
      </w:r>
      <w:r w:rsidR="00FA48AE" w:rsidRPr="2EAF4E03">
        <w:rPr>
          <w:rFonts w:ascii="Museo Sans 300" w:hAnsi="Museo Sans 300"/>
          <w:sz w:val="20"/>
          <w:szCs w:val="20"/>
          <w:lang w:eastAsia="es-ES"/>
        </w:rPr>
        <w:t>EEO</w:t>
      </w:r>
      <w:r w:rsidRPr="2EAF4E03">
        <w:rPr>
          <w:rFonts w:ascii="Museo Sans 300" w:hAnsi="Museo Sans 300"/>
          <w:sz w:val="20"/>
          <w:szCs w:val="20"/>
          <w:lang w:eastAsia="es-ES"/>
        </w:rPr>
        <w:t xml:space="preserve">, S.A. de C.V. que, en el plazo de </w:t>
      </w:r>
      <w:r w:rsidR="6A9BB167" w:rsidRPr="2EAF4E03">
        <w:rPr>
          <w:rFonts w:ascii="Museo Sans 300" w:hAnsi="Museo Sans 300"/>
          <w:sz w:val="20"/>
          <w:szCs w:val="20"/>
          <w:lang w:eastAsia="es-ES"/>
        </w:rPr>
        <w:t>tres</w:t>
      </w:r>
      <w:r w:rsidRPr="2EAF4E03">
        <w:rPr>
          <w:rFonts w:ascii="Museo Sans 300" w:hAnsi="Museo Sans 300"/>
          <w:sz w:val="20"/>
          <w:szCs w:val="20"/>
          <w:lang w:eastAsia="es-ES"/>
        </w:rPr>
        <w:t xml:space="preserve"> días hábiles contados a partir del día siguiente a la notificación de ese acuerdo, presentara por escrito los argumentos y posiciones relacionados al reclamo.</w:t>
      </w:r>
    </w:p>
    <w:p w14:paraId="4AAE9A4D"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276269D2" w14:textId="7777777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dicho centro realizaría la investigación correspondiente.</w:t>
      </w:r>
    </w:p>
    <w:p w14:paraId="05825BB5" w14:textId="77777777" w:rsidR="003E04F0" w:rsidRPr="00937F60" w:rsidRDefault="003E04F0" w:rsidP="003E04F0">
      <w:pPr>
        <w:spacing w:after="0" w:line="240" w:lineRule="auto"/>
        <w:ind w:left="426"/>
        <w:jc w:val="both"/>
        <w:rPr>
          <w:rFonts w:ascii="Museo Sans 300" w:hAnsi="Museo Sans 300" w:cs="Arial"/>
          <w:sz w:val="20"/>
          <w:szCs w:val="20"/>
          <w:lang w:eastAsia="es-SV"/>
        </w:rPr>
      </w:pPr>
    </w:p>
    <w:p w14:paraId="7504EDFE" w14:textId="723769D3" w:rsidR="003E04F0" w:rsidRDefault="003E04F0" w:rsidP="7C007B7A">
      <w:pPr>
        <w:spacing w:after="0" w:line="240" w:lineRule="auto"/>
        <w:ind w:left="426"/>
        <w:contextualSpacing/>
        <w:jc w:val="both"/>
        <w:rPr>
          <w:rFonts w:ascii="Museo Sans 300" w:hAnsi="Museo Sans 300"/>
          <w:sz w:val="20"/>
          <w:szCs w:val="20"/>
          <w:lang w:val="es-ES" w:eastAsia="es-SV"/>
        </w:rPr>
      </w:pPr>
      <w:r w:rsidRPr="2EAF4E03">
        <w:rPr>
          <w:rFonts w:ascii="Museo Sans 300" w:hAnsi="Museo Sans 300"/>
          <w:sz w:val="20"/>
          <w:szCs w:val="20"/>
          <w:lang w:val="es-ES" w:eastAsia="es-SV"/>
        </w:rPr>
        <w:t>Dicho acuerdo fue notificado a la distribuidora</w:t>
      </w:r>
      <w:r w:rsidR="009F4E2E" w:rsidRPr="2EAF4E03">
        <w:rPr>
          <w:rFonts w:ascii="Museo Sans 300" w:hAnsi="Museo Sans 300"/>
          <w:sz w:val="20"/>
          <w:szCs w:val="20"/>
          <w:lang w:val="es-ES" w:eastAsia="es-SV"/>
        </w:rPr>
        <w:t xml:space="preserve"> y a la señora </w:t>
      </w:r>
      <w:r w:rsidR="00370F8B">
        <w:rPr>
          <w:rFonts w:ascii="Museo Sans 300" w:hAnsi="Museo Sans 300"/>
          <w:sz w:val="20"/>
          <w:szCs w:val="20"/>
          <w:lang w:val="es-ES" w:eastAsia="es-SV"/>
        </w:rPr>
        <w:t>+++</w:t>
      </w:r>
      <w:r w:rsidRPr="2EAF4E03">
        <w:rPr>
          <w:rFonts w:ascii="Museo Sans 300" w:hAnsi="Museo Sans 300"/>
          <w:sz w:val="20"/>
          <w:szCs w:val="20"/>
          <w:lang w:val="es-ES" w:eastAsia="es-SV"/>
        </w:rPr>
        <w:t xml:space="preserve"> </w:t>
      </w:r>
      <w:r w:rsidR="003A16DD">
        <w:rPr>
          <w:rFonts w:ascii="Museo Sans 300" w:hAnsi="Museo Sans 300"/>
          <w:sz w:val="20"/>
          <w:szCs w:val="20"/>
          <w:lang w:val="es-ES" w:eastAsia="es-SV"/>
        </w:rPr>
        <w:t xml:space="preserve">los días </w:t>
      </w:r>
      <w:r w:rsidR="00534EFA" w:rsidRPr="2EAF4E03">
        <w:rPr>
          <w:rFonts w:ascii="Museo Sans 300" w:hAnsi="Museo Sans 300"/>
          <w:sz w:val="20"/>
          <w:szCs w:val="20"/>
          <w:lang w:val="es-ES" w:eastAsia="es-SV"/>
        </w:rPr>
        <w:t>treinta y uno de julio y siete de agosto de dos mil dieciocho</w:t>
      </w:r>
      <w:r w:rsidRPr="2EAF4E03">
        <w:rPr>
          <w:rFonts w:ascii="Museo Sans 300" w:hAnsi="Museo Sans 300"/>
          <w:sz w:val="20"/>
          <w:szCs w:val="20"/>
          <w:lang w:val="es-ES" w:eastAsia="es-SV"/>
        </w:rPr>
        <w:t xml:space="preserve">, </w:t>
      </w:r>
      <w:r w:rsidR="00F75EFB" w:rsidRPr="2EAF4E03">
        <w:rPr>
          <w:rFonts w:ascii="Museo Sans 300" w:hAnsi="Museo Sans 300"/>
          <w:sz w:val="20"/>
          <w:szCs w:val="20"/>
          <w:lang w:val="es-ES" w:eastAsia="es-SV"/>
        </w:rPr>
        <w:t>respectivamente</w:t>
      </w:r>
      <w:r w:rsidR="00442E06" w:rsidRPr="2EAF4E03">
        <w:rPr>
          <w:rFonts w:ascii="Museo Sans 300" w:hAnsi="Museo Sans 300"/>
          <w:sz w:val="20"/>
          <w:szCs w:val="20"/>
          <w:lang w:val="es-ES" w:eastAsia="es-SV"/>
        </w:rPr>
        <w:t>,</w:t>
      </w:r>
      <w:r w:rsidR="50EBD74D" w:rsidRPr="2EAF4E03">
        <w:rPr>
          <w:rFonts w:ascii="Museo Sans 300" w:hAnsi="Museo Sans 300"/>
          <w:sz w:val="20"/>
          <w:szCs w:val="20"/>
          <w:lang w:val="es-ES" w:eastAsia="es-SV"/>
        </w:rPr>
        <w:t xml:space="preserve"> por lo que el plazo otorgado </w:t>
      </w:r>
      <w:r w:rsidR="00442E06" w:rsidRPr="2EAF4E03">
        <w:rPr>
          <w:rFonts w:ascii="Museo Sans 300" w:hAnsi="Museo Sans 300"/>
          <w:sz w:val="20"/>
          <w:szCs w:val="20"/>
          <w:lang w:val="es-ES" w:eastAsia="es-SV"/>
        </w:rPr>
        <w:t xml:space="preserve">a la distribuidora </w:t>
      </w:r>
      <w:r w:rsidR="50EBD74D" w:rsidRPr="2EAF4E03">
        <w:rPr>
          <w:rFonts w:ascii="Museo Sans 300" w:hAnsi="Museo Sans 300"/>
          <w:sz w:val="20"/>
          <w:szCs w:val="20"/>
          <w:lang w:val="es-ES" w:eastAsia="es-SV"/>
        </w:rPr>
        <w:t xml:space="preserve">venció </w:t>
      </w:r>
      <w:r w:rsidR="22E2B63A" w:rsidRPr="2EAF4E03">
        <w:rPr>
          <w:rFonts w:ascii="Museo Sans 300" w:hAnsi="Museo Sans 300"/>
          <w:sz w:val="20"/>
          <w:szCs w:val="20"/>
          <w:lang w:val="es-ES" w:eastAsia="es-SV"/>
        </w:rPr>
        <w:t>el tres de agosto</w:t>
      </w:r>
      <w:r w:rsidR="03C981A6" w:rsidRPr="2EAF4E03">
        <w:rPr>
          <w:rFonts w:ascii="Museo Sans 300" w:hAnsi="Museo Sans 300"/>
          <w:sz w:val="20"/>
          <w:szCs w:val="20"/>
          <w:lang w:val="es-ES" w:eastAsia="es-SV"/>
        </w:rPr>
        <w:t xml:space="preserve"> del mismo año. </w:t>
      </w:r>
      <w:r w:rsidR="3A92D6DB" w:rsidRPr="2EAF4E03">
        <w:rPr>
          <w:rFonts w:ascii="Museo Sans 300" w:hAnsi="Museo Sans 300"/>
          <w:sz w:val="20"/>
          <w:szCs w:val="20"/>
          <w:lang w:val="es-ES" w:eastAsia="es-SV"/>
        </w:rPr>
        <w:t xml:space="preserve"> </w:t>
      </w:r>
      <w:r w:rsidR="00442E06" w:rsidRPr="2EAF4E03">
        <w:rPr>
          <w:rFonts w:ascii="Museo Sans 300" w:hAnsi="Museo Sans 300"/>
          <w:sz w:val="20"/>
          <w:szCs w:val="20"/>
          <w:lang w:val="es-ES" w:eastAsia="es-SV"/>
        </w:rPr>
        <w:t xml:space="preserve"> </w:t>
      </w:r>
    </w:p>
    <w:p w14:paraId="592B0ECD" w14:textId="77777777" w:rsidR="003E04F0" w:rsidRPr="00937F60" w:rsidRDefault="003E04F0" w:rsidP="003E04F0">
      <w:pPr>
        <w:spacing w:after="0" w:line="240" w:lineRule="auto"/>
        <w:ind w:left="426"/>
        <w:contextualSpacing/>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 </w:t>
      </w:r>
    </w:p>
    <w:p w14:paraId="59F05B8D" w14:textId="68CD29F2" w:rsidR="009A06FC" w:rsidRDefault="009A06FC" w:rsidP="00047F72">
      <w:pPr>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ES"/>
        </w:rPr>
        <w:t>El día nueve</w:t>
      </w:r>
      <w:r w:rsidR="000D4B9E">
        <w:rPr>
          <w:rFonts w:ascii="Museo Sans 300" w:eastAsia="Calibri" w:hAnsi="Museo Sans 300"/>
          <w:sz w:val="20"/>
          <w:szCs w:val="20"/>
          <w:lang w:eastAsia="es-ES"/>
        </w:rPr>
        <w:t xml:space="preserve"> de </w:t>
      </w:r>
      <w:r w:rsidR="00F75EFB">
        <w:rPr>
          <w:rFonts w:ascii="Museo Sans 300" w:eastAsia="Calibri" w:hAnsi="Museo Sans 300"/>
          <w:sz w:val="20"/>
          <w:szCs w:val="20"/>
          <w:lang w:eastAsia="es-ES"/>
        </w:rPr>
        <w:t>agosto</w:t>
      </w:r>
      <w:r>
        <w:rPr>
          <w:rFonts w:ascii="Museo Sans 300" w:eastAsia="Calibri" w:hAnsi="Museo Sans 300"/>
          <w:sz w:val="20"/>
          <w:szCs w:val="20"/>
          <w:lang w:eastAsia="es-ES"/>
        </w:rPr>
        <w:t xml:space="preserve"> del año dos mil dieciocho</w:t>
      </w:r>
      <w:r w:rsidR="00442E06">
        <w:rPr>
          <w:rFonts w:ascii="Museo Sans 300" w:eastAsia="Calibri" w:hAnsi="Museo Sans 300"/>
          <w:sz w:val="20"/>
          <w:szCs w:val="20"/>
          <w:lang w:eastAsia="es-ES"/>
        </w:rPr>
        <w:t>,</w:t>
      </w:r>
      <w:r>
        <w:rPr>
          <w:rFonts w:ascii="Museo Sans 300" w:eastAsia="Calibri" w:hAnsi="Museo Sans 300"/>
          <w:sz w:val="20"/>
          <w:szCs w:val="20"/>
          <w:lang w:eastAsia="es-ES"/>
        </w:rPr>
        <w:t xml:space="preserve"> el licenc</w:t>
      </w:r>
      <w:r w:rsidR="00370F8B">
        <w:rPr>
          <w:rFonts w:ascii="Museo Sans 300" w:eastAsia="Calibri" w:hAnsi="Museo Sans 300"/>
          <w:sz w:val="20"/>
          <w:szCs w:val="20"/>
          <w:lang w:eastAsia="es-ES"/>
        </w:rPr>
        <w:t>iado +++</w:t>
      </w:r>
      <w:r>
        <w:rPr>
          <w:rFonts w:ascii="Museo Sans 300" w:hAnsi="Museo Sans 300"/>
          <w:sz w:val="20"/>
          <w:szCs w:val="20"/>
          <w:lang w:val="es-ES" w:eastAsia="es-ES"/>
        </w:rPr>
        <w:t>, apoderado general judicial</w:t>
      </w:r>
      <w:r w:rsidR="009A559A" w:rsidRPr="009A559A">
        <w:rPr>
          <w:rFonts w:ascii="Museo Sans 300" w:hAnsi="Museo Sans 300"/>
          <w:sz w:val="20"/>
          <w:szCs w:val="20"/>
          <w:lang w:val="es-ES" w:eastAsia="es-ES"/>
        </w:rPr>
        <w:t xml:space="preserve"> de la sociedad</w:t>
      </w:r>
      <w:r w:rsidR="009A559A" w:rsidRPr="009A559A">
        <w:rPr>
          <w:rFonts w:ascii="Museo Sans 300" w:hAnsi="Museo Sans 300"/>
          <w:sz w:val="20"/>
          <w:szCs w:val="20"/>
          <w:lang w:eastAsia="es-ES"/>
        </w:rPr>
        <w:t xml:space="preserve"> </w:t>
      </w:r>
      <w:r w:rsidR="00FA48AE">
        <w:rPr>
          <w:rFonts w:ascii="Museo Sans 300" w:hAnsi="Museo Sans 300"/>
          <w:sz w:val="20"/>
          <w:szCs w:val="20"/>
          <w:lang w:eastAsia="es-ES"/>
        </w:rPr>
        <w:t>EEO</w:t>
      </w:r>
      <w:r w:rsidR="003E04F0" w:rsidRPr="00937F60">
        <w:rPr>
          <w:rFonts w:ascii="Museo Sans 300" w:hAnsi="Museo Sans 300"/>
          <w:sz w:val="20"/>
          <w:szCs w:val="20"/>
          <w:lang w:eastAsia="es-ES"/>
        </w:rPr>
        <w:t>, S.A. de C.V.</w:t>
      </w:r>
      <w:r w:rsidR="003E04F0">
        <w:rPr>
          <w:rFonts w:ascii="Museo Sans 300" w:hAnsi="Museo Sans 300"/>
          <w:sz w:val="20"/>
          <w:szCs w:val="20"/>
          <w:lang w:eastAsia="es-ES"/>
        </w:rPr>
        <w:t>, presentó un escrito en el cual</w:t>
      </w:r>
      <w:r w:rsidR="000B00A7">
        <w:rPr>
          <w:rFonts w:ascii="Museo Sans 300" w:hAnsi="Museo Sans 300"/>
          <w:sz w:val="20"/>
          <w:szCs w:val="20"/>
          <w:lang w:eastAsia="es-ES"/>
        </w:rPr>
        <w:t xml:space="preserve"> </w:t>
      </w:r>
      <w:r>
        <w:rPr>
          <w:rFonts w:ascii="Museo Sans 300" w:hAnsi="Museo Sans 300"/>
          <w:sz w:val="20"/>
          <w:szCs w:val="20"/>
          <w:lang w:eastAsia="es-ES"/>
        </w:rPr>
        <w:t xml:space="preserve">solicitó prórroga de seis días para presentar la información requerida. </w:t>
      </w:r>
    </w:p>
    <w:p w14:paraId="79A9614C" w14:textId="77777777" w:rsidR="009A06FC" w:rsidRDefault="009A06FC" w:rsidP="00047F72">
      <w:pPr>
        <w:spacing w:after="0" w:line="240" w:lineRule="auto"/>
        <w:ind w:left="426"/>
        <w:jc w:val="both"/>
        <w:rPr>
          <w:rFonts w:ascii="Museo Sans 300" w:hAnsi="Museo Sans 300"/>
          <w:sz w:val="20"/>
          <w:szCs w:val="20"/>
          <w:lang w:eastAsia="es-ES"/>
        </w:rPr>
      </w:pPr>
    </w:p>
    <w:p w14:paraId="0C213CB1" w14:textId="2892E56E" w:rsidR="003E04F0" w:rsidRDefault="009A06FC" w:rsidP="00047F72">
      <w:pPr>
        <w:spacing w:after="0" w:line="240" w:lineRule="auto"/>
        <w:ind w:left="426"/>
        <w:jc w:val="both"/>
        <w:rPr>
          <w:rFonts w:ascii="Museo Sans 300" w:eastAsia="Calibri" w:hAnsi="Museo Sans 300"/>
          <w:sz w:val="20"/>
          <w:szCs w:val="20"/>
          <w:lang w:eastAsia="es-ES"/>
        </w:rPr>
      </w:pPr>
      <w:r>
        <w:rPr>
          <w:rFonts w:ascii="Museo Sans 300" w:hAnsi="Museo Sans 300"/>
          <w:sz w:val="20"/>
          <w:szCs w:val="20"/>
          <w:lang w:eastAsia="es-ES"/>
        </w:rPr>
        <w:t xml:space="preserve">El día diecisiete de agosto </w:t>
      </w:r>
      <w:r w:rsidR="00442E06">
        <w:rPr>
          <w:rFonts w:ascii="Museo Sans 300" w:hAnsi="Museo Sans 300"/>
          <w:sz w:val="20"/>
          <w:szCs w:val="20"/>
          <w:lang w:eastAsia="es-ES"/>
        </w:rPr>
        <w:t>del</w:t>
      </w:r>
      <w:r w:rsidR="00442E06" w:rsidRPr="00442E06">
        <w:rPr>
          <w:rFonts w:ascii="Museo Sans 300" w:eastAsia="Calibri" w:hAnsi="Museo Sans 300"/>
          <w:sz w:val="20"/>
          <w:szCs w:val="20"/>
          <w:lang w:eastAsia="es-ES"/>
        </w:rPr>
        <w:t xml:space="preserve"> </w:t>
      </w:r>
      <w:r w:rsidR="00442E06">
        <w:rPr>
          <w:rFonts w:ascii="Museo Sans 300" w:eastAsia="Calibri" w:hAnsi="Museo Sans 300"/>
          <w:sz w:val="20"/>
          <w:szCs w:val="20"/>
          <w:lang w:eastAsia="es-ES"/>
        </w:rPr>
        <w:t>año dos mil dieciocho,</w:t>
      </w:r>
      <w:r w:rsidR="00442E06">
        <w:rPr>
          <w:rFonts w:ascii="Museo Sans 300" w:hAnsi="Museo Sans 300"/>
          <w:sz w:val="20"/>
          <w:szCs w:val="20"/>
          <w:lang w:eastAsia="es-ES"/>
        </w:rPr>
        <w:t xml:space="preserve"> </w:t>
      </w:r>
      <w:r w:rsidR="00370F8B">
        <w:rPr>
          <w:rFonts w:ascii="Museo Sans 300" w:hAnsi="Museo Sans 300"/>
          <w:sz w:val="20"/>
          <w:szCs w:val="20"/>
          <w:lang w:eastAsia="es-ES"/>
        </w:rPr>
        <w:t>el licenciado +++</w:t>
      </w:r>
      <w:r w:rsidR="00442E06">
        <w:rPr>
          <w:rFonts w:ascii="Museo Sans 300" w:hAnsi="Museo Sans 300"/>
          <w:sz w:val="20"/>
          <w:szCs w:val="20"/>
          <w:lang w:eastAsia="es-ES"/>
        </w:rPr>
        <w:t>,</w:t>
      </w:r>
      <w:r>
        <w:rPr>
          <w:rFonts w:ascii="Museo Sans 300" w:hAnsi="Museo Sans 300"/>
          <w:sz w:val="20"/>
          <w:szCs w:val="20"/>
          <w:lang w:eastAsia="es-ES"/>
        </w:rPr>
        <w:t xml:space="preserve"> </w:t>
      </w:r>
      <w:r w:rsidR="009F4E2E">
        <w:rPr>
          <w:rFonts w:ascii="Museo Sans 300" w:hAnsi="Museo Sans 300"/>
          <w:sz w:val="20"/>
          <w:szCs w:val="20"/>
          <w:lang w:val="es-ES" w:eastAsia="es-ES"/>
        </w:rPr>
        <w:t>apoderado general judicial</w:t>
      </w:r>
      <w:r w:rsidR="009F4E2E" w:rsidRPr="009A559A">
        <w:rPr>
          <w:rFonts w:ascii="Museo Sans 300" w:hAnsi="Museo Sans 300"/>
          <w:sz w:val="20"/>
          <w:szCs w:val="20"/>
          <w:lang w:val="es-ES" w:eastAsia="es-ES"/>
        </w:rPr>
        <w:t xml:space="preserve"> de la sociedad</w:t>
      </w:r>
      <w:r w:rsidR="009F4E2E" w:rsidRPr="009A559A">
        <w:rPr>
          <w:rFonts w:ascii="Museo Sans 300" w:hAnsi="Museo Sans 300"/>
          <w:sz w:val="20"/>
          <w:szCs w:val="20"/>
          <w:lang w:eastAsia="es-ES"/>
        </w:rPr>
        <w:t xml:space="preserve"> </w:t>
      </w:r>
      <w:r w:rsidR="009F4E2E">
        <w:rPr>
          <w:rFonts w:ascii="Museo Sans 300" w:hAnsi="Museo Sans 300"/>
          <w:sz w:val="20"/>
          <w:szCs w:val="20"/>
          <w:lang w:eastAsia="es-ES"/>
        </w:rPr>
        <w:t>EEO</w:t>
      </w:r>
      <w:r w:rsidR="009F4E2E" w:rsidRPr="00937F60">
        <w:rPr>
          <w:rFonts w:ascii="Museo Sans 300" w:hAnsi="Museo Sans 300"/>
          <w:sz w:val="20"/>
          <w:szCs w:val="20"/>
          <w:lang w:eastAsia="es-ES"/>
        </w:rPr>
        <w:t>, S.A. de C.V.</w:t>
      </w:r>
      <w:r w:rsidR="009F4E2E">
        <w:rPr>
          <w:rFonts w:ascii="Museo Sans 300" w:hAnsi="Museo Sans 300"/>
          <w:sz w:val="20"/>
          <w:szCs w:val="20"/>
          <w:lang w:eastAsia="es-ES"/>
        </w:rPr>
        <w:t>, manifestó que mediante inspección técnica realizada en el suministro identifica</w:t>
      </w:r>
      <w:r w:rsidR="000B00A7">
        <w:rPr>
          <w:rFonts w:ascii="Museo Sans 300" w:hAnsi="Museo Sans 300"/>
          <w:sz w:val="20"/>
          <w:szCs w:val="20"/>
          <w:lang w:eastAsia="es-ES"/>
        </w:rPr>
        <w:t xml:space="preserve">do con el NIC </w:t>
      </w:r>
      <w:r w:rsidR="00370F8B">
        <w:rPr>
          <w:rFonts w:ascii="Museo Sans 300" w:hAnsi="Museo Sans 300"/>
          <w:sz w:val="20"/>
          <w:szCs w:val="20"/>
          <w:lang w:eastAsia="es-ES"/>
        </w:rPr>
        <w:t>+++</w:t>
      </w:r>
      <w:r w:rsidR="009F4E2E">
        <w:rPr>
          <w:rFonts w:ascii="Museo Sans 300" w:hAnsi="Museo Sans 300"/>
          <w:sz w:val="20"/>
          <w:szCs w:val="20"/>
          <w:lang w:eastAsia="es-ES"/>
        </w:rPr>
        <w:t xml:space="preserve"> se encontró medidor con terminales de acometida deteriorados por falso contacto, y el servicio se encontraba directo</w:t>
      </w:r>
      <w:r w:rsidR="003A16DD">
        <w:rPr>
          <w:rFonts w:ascii="Museo Sans 300" w:hAnsi="Museo Sans 300"/>
          <w:sz w:val="20"/>
          <w:szCs w:val="20"/>
          <w:lang w:eastAsia="es-ES"/>
        </w:rPr>
        <w:t>, por lo que realizaron el cobro respectivo de conformidad con el artículo 35 inciso tercero de los Términos y Condiciones de los Pliegos Tarifarios aplicables al Consumidor Final.</w:t>
      </w:r>
    </w:p>
    <w:p w14:paraId="7A482375" w14:textId="77777777" w:rsidR="00047F72" w:rsidRDefault="00047F72" w:rsidP="00047F72">
      <w:pPr>
        <w:spacing w:after="0" w:line="240" w:lineRule="auto"/>
        <w:ind w:left="426"/>
        <w:jc w:val="both"/>
        <w:rPr>
          <w:rFonts w:ascii="Museo Sans 300" w:eastAsia="Calibri" w:hAnsi="Museo Sans 300"/>
          <w:sz w:val="20"/>
          <w:szCs w:val="20"/>
          <w:lang w:eastAsia="es-ES"/>
        </w:rPr>
      </w:pPr>
    </w:p>
    <w:p w14:paraId="72221223" w14:textId="77777777" w:rsidR="003E04F0" w:rsidRDefault="003E04F0" w:rsidP="003E04F0">
      <w:pPr>
        <w:spacing w:after="0" w:line="240" w:lineRule="auto"/>
        <w:ind w:left="426"/>
        <w:jc w:val="both"/>
        <w:rPr>
          <w:rFonts w:ascii="Museo Sans 300" w:eastAsia="Calibri" w:hAnsi="Museo Sans 300"/>
          <w:sz w:val="20"/>
          <w:szCs w:val="20"/>
          <w:lang w:eastAsia="es-ES"/>
        </w:rPr>
      </w:pPr>
      <w:r w:rsidRPr="66797B54">
        <w:rPr>
          <w:rFonts w:ascii="Museo Sans 300" w:eastAsia="Calibri" w:hAnsi="Museo Sans 300"/>
          <w:sz w:val="20"/>
          <w:szCs w:val="20"/>
          <w:lang w:eastAsia="es-ES"/>
        </w:rPr>
        <w:t>Asimismo, indicó que anexaba de forma digital los siguientes elementos:</w:t>
      </w:r>
    </w:p>
    <w:p w14:paraId="201EBFA1"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56AA4127"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5C9261D0"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76BF50EF" w14:textId="20A3F9E9"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medidor </w:t>
      </w:r>
      <w:r w:rsidR="00370F8B">
        <w:rPr>
          <w:rFonts w:ascii="Museo Sans 300" w:eastAsia="Calibri" w:hAnsi="Museo Sans 300"/>
          <w:sz w:val="20"/>
          <w:szCs w:val="20"/>
          <w:lang w:eastAsia="es-ES"/>
        </w:rPr>
        <w:t>+++</w:t>
      </w:r>
      <w:r>
        <w:rPr>
          <w:rFonts w:ascii="Museo Sans 300" w:eastAsia="Calibri" w:hAnsi="Museo Sans 300"/>
          <w:sz w:val="20"/>
          <w:szCs w:val="20"/>
          <w:lang w:eastAsia="es-ES"/>
        </w:rPr>
        <w:t>.</w:t>
      </w:r>
    </w:p>
    <w:p w14:paraId="653AF988" w14:textId="71698A20"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órdenes de servicio número </w:t>
      </w:r>
      <w:r w:rsidR="00370F8B">
        <w:rPr>
          <w:rFonts w:ascii="Museo Sans 300" w:eastAsia="Calibri" w:hAnsi="Museo Sans 300"/>
          <w:sz w:val="20"/>
          <w:szCs w:val="20"/>
          <w:lang w:eastAsia="es-ES"/>
        </w:rPr>
        <w:t>+++</w:t>
      </w:r>
      <w:r w:rsidR="00047F72">
        <w:rPr>
          <w:rFonts w:ascii="Museo Sans 300" w:eastAsia="Calibri" w:hAnsi="Museo Sans 300"/>
          <w:sz w:val="20"/>
          <w:szCs w:val="20"/>
          <w:lang w:eastAsia="es-ES"/>
        </w:rPr>
        <w:t>.</w:t>
      </w:r>
    </w:p>
    <w:p w14:paraId="2283C6F3"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lastRenderedPageBreak/>
        <w:t>Copia de memoria de cálculo del cobro de energía no registrada.</w:t>
      </w:r>
    </w:p>
    <w:p w14:paraId="67B0C635" w14:textId="1E54CD78"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r w:rsidR="00047F72">
        <w:rPr>
          <w:rFonts w:ascii="Museo Sans 300" w:eastAsia="Calibri" w:hAnsi="Museo Sans 300"/>
          <w:sz w:val="20"/>
          <w:szCs w:val="20"/>
          <w:lang w:eastAsia="es-ES"/>
        </w:rPr>
        <w:t xml:space="preserve"> </w:t>
      </w:r>
    </w:p>
    <w:p w14:paraId="03B0D246"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317F73F0" w14:textId="538E6B04" w:rsidR="003E04F0" w:rsidRPr="00937F60" w:rsidRDefault="008718C5" w:rsidP="003E04F0">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 xml:space="preserve">Mediante </w:t>
      </w:r>
      <w:r w:rsidR="00047F72" w:rsidRPr="7C007B7A">
        <w:rPr>
          <w:rFonts w:ascii="Museo Sans 300" w:hAnsi="Museo Sans 300"/>
          <w:sz w:val="20"/>
          <w:szCs w:val="20"/>
          <w:lang w:eastAsia="es-ES"/>
        </w:rPr>
        <w:t>el</w:t>
      </w:r>
      <w:r w:rsidR="003E04F0" w:rsidRPr="7C007B7A">
        <w:rPr>
          <w:rFonts w:ascii="Museo Sans 300" w:hAnsi="Museo Sans 300"/>
          <w:sz w:val="20"/>
          <w:szCs w:val="20"/>
          <w:lang w:eastAsia="es-ES"/>
        </w:rPr>
        <w:t xml:space="preserve"> memorando </w:t>
      </w:r>
      <w:proofErr w:type="spellStart"/>
      <w:r w:rsidR="003E04F0" w:rsidRPr="7C007B7A">
        <w:rPr>
          <w:rFonts w:ascii="Museo Sans 300" w:hAnsi="Museo Sans 300"/>
          <w:sz w:val="20"/>
          <w:szCs w:val="20"/>
          <w:lang w:eastAsia="es-ES"/>
        </w:rPr>
        <w:t>N.°</w:t>
      </w:r>
      <w:proofErr w:type="spellEnd"/>
      <w:r w:rsidR="003E04F0" w:rsidRPr="7C007B7A">
        <w:rPr>
          <w:rFonts w:ascii="Museo Sans 300" w:hAnsi="Museo Sans 300"/>
          <w:sz w:val="20"/>
          <w:szCs w:val="20"/>
          <w:lang w:eastAsia="es-ES"/>
        </w:rPr>
        <w:t xml:space="preserve"> </w:t>
      </w:r>
      <w:r w:rsidR="000B00A7" w:rsidRPr="7C007B7A">
        <w:rPr>
          <w:rFonts w:ascii="Museo Sans 300" w:hAnsi="Museo Sans 300"/>
          <w:sz w:val="20"/>
          <w:szCs w:val="20"/>
          <w:lang w:eastAsia="es-ES"/>
        </w:rPr>
        <w:t>CAU-</w:t>
      </w:r>
      <w:r w:rsidR="009F4E2E" w:rsidRPr="7C007B7A">
        <w:rPr>
          <w:rFonts w:ascii="Museo Sans 300" w:hAnsi="Museo Sans 300"/>
          <w:sz w:val="20"/>
          <w:szCs w:val="20"/>
          <w:lang w:eastAsia="es-ES"/>
        </w:rPr>
        <w:t>207-18-JV</w:t>
      </w:r>
      <w:r w:rsidR="003E04F0" w:rsidRPr="7C007B7A">
        <w:rPr>
          <w:rFonts w:ascii="Museo Sans 300" w:hAnsi="Museo Sans 300"/>
          <w:sz w:val="20"/>
          <w:szCs w:val="20"/>
          <w:lang w:eastAsia="es-ES"/>
        </w:rPr>
        <w:t xml:space="preserve">, de fecha </w:t>
      </w:r>
      <w:r w:rsidR="009F4E2E" w:rsidRPr="7C007B7A">
        <w:rPr>
          <w:rFonts w:ascii="Museo Sans 300" w:hAnsi="Museo Sans 300"/>
          <w:sz w:val="20"/>
          <w:szCs w:val="20"/>
          <w:lang w:eastAsia="es-ES"/>
        </w:rPr>
        <w:t xml:space="preserve">treinta y uno de agosto </w:t>
      </w:r>
      <w:r w:rsidR="000B00A7" w:rsidRPr="7C007B7A">
        <w:rPr>
          <w:rFonts w:ascii="Museo Sans 300" w:hAnsi="Museo Sans 300"/>
          <w:sz w:val="20"/>
          <w:szCs w:val="20"/>
          <w:lang w:eastAsia="es-ES"/>
        </w:rPr>
        <w:t xml:space="preserve">del año </w:t>
      </w:r>
      <w:r w:rsidR="644588AB" w:rsidRPr="7C007B7A">
        <w:rPr>
          <w:rFonts w:ascii="Museo Sans 300" w:hAnsi="Museo Sans 300"/>
          <w:sz w:val="20"/>
          <w:szCs w:val="20"/>
          <w:lang w:eastAsia="es-ES"/>
        </w:rPr>
        <w:t>dos mil dieciocho</w:t>
      </w:r>
      <w:r w:rsidR="003E04F0" w:rsidRPr="7C007B7A">
        <w:rPr>
          <w:rFonts w:ascii="Museo Sans 300" w:hAnsi="Museo Sans 300"/>
          <w:sz w:val="20"/>
          <w:szCs w:val="20"/>
          <w:lang w:eastAsia="es-ES"/>
        </w:rPr>
        <w:t>, el CAU informó que no era necesaria la contratación de un perito externo para la solución del presente diferendo, debido que se contaba con los recursos técnicos necesarios para realizar la investigación correspondiente.</w:t>
      </w:r>
    </w:p>
    <w:p w14:paraId="018F93FC" w14:textId="77777777" w:rsidR="003E04F0" w:rsidRPr="00937F60" w:rsidRDefault="003E04F0" w:rsidP="003E04F0">
      <w:pPr>
        <w:tabs>
          <w:tab w:val="num" w:pos="567"/>
        </w:tabs>
        <w:spacing w:after="0" w:line="240" w:lineRule="auto"/>
        <w:jc w:val="both"/>
        <w:rPr>
          <w:rFonts w:ascii="Museo Sans 300" w:hAnsi="Museo Sans 300"/>
          <w:sz w:val="20"/>
          <w:szCs w:val="20"/>
          <w:lang w:eastAsia="es-ES"/>
        </w:rPr>
      </w:pPr>
    </w:p>
    <w:p w14:paraId="7C2CDD32"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602EBF46"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18853B6A" w14:textId="656912AD" w:rsidR="00DD2060" w:rsidRDefault="003E04F0" w:rsidP="003E04F0">
      <w:pPr>
        <w:tabs>
          <w:tab w:val="num" w:pos="567"/>
        </w:tabs>
        <w:spacing w:after="0" w:line="240" w:lineRule="auto"/>
        <w:ind w:left="426"/>
        <w:jc w:val="both"/>
        <w:rPr>
          <w:rFonts w:ascii="Museo Sans 300" w:eastAsia="Times New Roman"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E-</w:t>
      </w:r>
      <w:r w:rsidR="00E14ABE">
        <w:rPr>
          <w:rFonts w:ascii="Museo Sans 300" w:hAnsi="Museo Sans 300"/>
          <w:sz w:val="20"/>
          <w:szCs w:val="20"/>
          <w:lang w:eastAsia="es-ES"/>
        </w:rPr>
        <w:t>226</w:t>
      </w:r>
      <w:r>
        <w:rPr>
          <w:rFonts w:ascii="Museo Sans 300" w:hAnsi="Museo Sans 300"/>
          <w:sz w:val="20"/>
          <w:szCs w:val="20"/>
          <w:lang w:eastAsia="es-ES"/>
        </w:rPr>
        <w:t>-20</w:t>
      </w:r>
      <w:r w:rsidR="00E14ABE">
        <w:rPr>
          <w:rFonts w:ascii="Museo Sans 300" w:hAnsi="Museo Sans 300"/>
          <w:sz w:val="20"/>
          <w:szCs w:val="20"/>
          <w:lang w:eastAsia="es-ES"/>
        </w:rPr>
        <w:t>18</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E14ABE">
        <w:rPr>
          <w:rFonts w:ascii="Museo Sans 300" w:hAnsi="Museo Sans 300"/>
          <w:sz w:val="20"/>
          <w:szCs w:val="20"/>
          <w:lang w:eastAsia="es-ES"/>
        </w:rPr>
        <w:t>diecisiete</w:t>
      </w:r>
      <w:r w:rsidR="00047F72">
        <w:rPr>
          <w:rFonts w:ascii="Museo Sans 300" w:hAnsi="Museo Sans 300"/>
          <w:sz w:val="20"/>
          <w:szCs w:val="20"/>
          <w:lang w:eastAsia="es-ES"/>
        </w:rPr>
        <w:t xml:space="preserve"> de </w:t>
      </w:r>
      <w:r w:rsidR="00E14ABE">
        <w:rPr>
          <w:rFonts w:ascii="Museo Sans 300" w:hAnsi="Museo Sans 300"/>
          <w:sz w:val="20"/>
          <w:szCs w:val="20"/>
          <w:lang w:eastAsia="es-ES"/>
        </w:rPr>
        <w:t>septiembre</w:t>
      </w:r>
      <w:r>
        <w:rPr>
          <w:rFonts w:ascii="Museo Sans 300" w:hAnsi="Museo Sans 300"/>
          <w:sz w:val="20"/>
          <w:szCs w:val="20"/>
          <w:lang w:eastAsia="es-ES"/>
        </w:rPr>
        <w:t xml:space="preserve"> de dos mil </w:t>
      </w:r>
      <w:r w:rsidR="00E14ABE">
        <w:rPr>
          <w:rFonts w:ascii="Museo Sans 300" w:hAnsi="Museo Sans 300"/>
          <w:sz w:val="20"/>
          <w:szCs w:val="20"/>
          <w:lang w:eastAsia="es-ES"/>
        </w:rPr>
        <w:t>dieciocho</w:t>
      </w:r>
      <w:r w:rsidRPr="00937F60">
        <w:rPr>
          <w:rFonts w:ascii="Museo Sans 300" w:hAnsi="Museo Sans 300"/>
          <w:sz w:val="20"/>
          <w:szCs w:val="20"/>
          <w:lang w:eastAsia="es-ES"/>
        </w:rPr>
        <w:t>, se comisionó al CAU para que rindiera un informe técnico en el cual verificara la exactitud del cálculo de recuperación de energía no facturada</w:t>
      </w:r>
      <w:r w:rsidR="00047F72">
        <w:rPr>
          <w:rFonts w:ascii="Museo Sans 300" w:hAnsi="Museo Sans 300"/>
          <w:sz w:val="20"/>
          <w:szCs w:val="20"/>
          <w:lang w:eastAsia="es-ES"/>
        </w:rPr>
        <w:t xml:space="preserve"> en </w:t>
      </w:r>
      <w:r w:rsidR="00047F72" w:rsidRPr="00937F60">
        <w:rPr>
          <w:rFonts w:ascii="Museo Sans 300" w:hAnsi="Museo Sans 300"/>
          <w:sz w:val="20"/>
          <w:szCs w:val="20"/>
          <w:lang w:eastAsia="es-ES"/>
        </w:rPr>
        <w:t xml:space="preserve">el suministro identificado con el </w:t>
      </w:r>
      <w:r w:rsidR="00047F72" w:rsidRPr="00937F60">
        <w:rPr>
          <w:rFonts w:ascii="Museo Sans 300" w:eastAsia="Times New Roman" w:hAnsi="Museo Sans 300"/>
          <w:sz w:val="20"/>
          <w:szCs w:val="20"/>
          <w:lang w:eastAsia="es-ES"/>
        </w:rPr>
        <w:t xml:space="preserve">NIC </w:t>
      </w:r>
      <w:r w:rsidR="00370F8B">
        <w:rPr>
          <w:rFonts w:ascii="Museo Sans 300" w:eastAsia="Times New Roman" w:hAnsi="Museo Sans 300"/>
          <w:sz w:val="20"/>
          <w:szCs w:val="20"/>
          <w:lang w:eastAsia="es-ES"/>
        </w:rPr>
        <w:t>+++</w:t>
      </w:r>
      <w:r w:rsidR="00DD2060">
        <w:rPr>
          <w:rFonts w:ascii="Museo Sans 300" w:eastAsia="Times New Roman" w:hAnsi="Museo Sans 300"/>
          <w:sz w:val="20"/>
          <w:szCs w:val="20"/>
          <w:lang w:eastAsia="es-ES"/>
        </w:rPr>
        <w:t xml:space="preserve">, de conformidad al artículo 35 de los Términos y Condiciones Generales al Consumidor Final del Pliego Tarifario </w:t>
      </w:r>
      <w:r w:rsidR="00DD2060" w:rsidRPr="00DD2060">
        <w:rPr>
          <w:rFonts w:ascii="Museo Sans 300" w:eastAsia="Times New Roman" w:hAnsi="Museo Sans 300"/>
          <w:sz w:val="20"/>
          <w:szCs w:val="20"/>
          <w:lang w:eastAsia="es-ES"/>
        </w:rPr>
        <w:t xml:space="preserve">aplicable para el año </w:t>
      </w:r>
      <w:r w:rsidR="00DD2060">
        <w:rPr>
          <w:rFonts w:ascii="Museo Sans 300" w:eastAsia="Times New Roman" w:hAnsi="Museo Sans 300"/>
          <w:sz w:val="20"/>
          <w:szCs w:val="20"/>
          <w:lang w:eastAsia="es-ES"/>
        </w:rPr>
        <w:t>201</w:t>
      </w:r>
      <w:r w:rsidR="00E14ABE">
        <w:rPr>
          <w:rFonts w:ascii="Museo Sans 300" w:eastAsia="Times New Roman" w:hAnsi="Museo Sans 300"/>
          <w:sz w:val="20"/>
          <w:szCs w:val="20"/>
          <w:lang w:eastAsia="es-ES"/>
        </w:rPr>
        <w:t>8</w:t>
      </w:r>
      <w:r w:rsidR="00DD2060" w:rsidRPr="00DD2060">
        <w:rPr>
          <w:rFonts w:ascii="Museo Sans 300" w:eastAsia="Times New Roman" w:hAnsi="Museo Sans 300"/>
          <w:sz w:val="20"/>
          <w:szCs w:val="20"/>
          <w:lang w:eastAsia="es-ES"/>
        </w:rPr>
        <w:t>.</w:t>
      </w:r>
    </w:p>
    <w:p w14:paraId="74EA5B70" w14:textId="77777777"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p>
    <w:p w14:paraId="5DC2D797" w14:textId="48BEF95E" w:rsidR="003E04F0" w:rsidRPr="00937F60" w:rsidRDefault="003E04F0" w:rsidP="7C007B7A">
      <w:pPr>
        <w:tabs>
          <w:tab w:val="num" w:pos="567"/>
        </w:tabs>
        <w:spacing w:after="0" w:line="240" w:lineRule="auto"/>
        <w:ind w:left="426"/>
        <w:jc w:val="both"/>
        <w:rPr>
          <w:rFonts w:ascii="Museo Sans 300" w:eastAsia="Calibri" w:hAnsi="Museo Sans 300"/>
          <w:sz w:val="20"/>
          <w:szCs w:val="20"/>
          <w:lang w:eastAsia="es-SV"/>
        </w:rPr>
      </w:pPr>
      <w:r w:rsidRPr="7C007B7A">
        <w:rPr>
          <w:rFonts w:ascii="Museo Sans 300" w:eastAsia="Calibri" w:hAnsi="Museo Sans 300"/>
          <w:sz w:val="20"/>
          <w:szCs w:val="20"/>
          <w:lang w:eastAsia="es-SV"/>
        </w:rPr>
        <w:t>Dicho acuerdo fue notificado a</w:t>
      </w:r>
      <w:r w:rsidR="00E14ABE" w:rsidRPr="7C007B7A">
        <w:rPr>
          <w:rFonts w:ascii="Museo Sans 300" w:eastAsia="Calibri" w:hAnsi="Museo Sans 300"/>
          <w:sz w:val="20"/>
          <w:szCs w:val="20"/>
          <w:lang w:eastAsia="es-SV"/>
        </w:rPr>
        <w:t xml:space="preserve"> la distribuidora y a la señora </w:t>
      </w:r>
      <w:r w:rsidR="00370F8B">
        <w:rPr>
          <w:rFonts w:ascii="Museo Sans 300" w:eastAsia="Calibri" w:hAnsi="Museo Sans 300"/>
          <w:sz w:val="20"/>
          <w:szCs w:val="20"/>
          <w:lang w:eastAsia="es-SV"/>
        </w:rPr>
        <w:t>+++</w:t>
      </w:r>
      <w:r w:rsidRPr="7C007B7A">
        <w:rPr>
          <w:rFonts w:ascii="Museo Sans 300" w:eastAsia="Calibri" w:hAnsi="Museo Sans 300"/>
          <w:sz w:val="20"/>
          <w:szCs w:val="20"/>
          <w:lang w:eastAsia="es-SV"/>
        </w:rPr>
        <w:t xml:space="preserve"> </w:t>
      </w:r>
      <w:r w:rsidR="008718C5">
        <w:rPr>
          <w:rFonts w:ascii="Museo Sans 300" w:eastAsia="Calibri" w:hAnsi="Museo Sans 300"/>
          <w:sz w:val="20"/>
          <w:szCs w:val="20"/>
          <w:lang w:eastAsia="es-SV"/>
        </w:rPr>
        <w:t xml:space="preserve">el día </w:t>
      </w:r>
      <w:r w:rsidR="00E14ABE" w:rsidRPr="7C007B7A">
        <w:rPr>
          <w:rFonts w:ascii="Museo Sans 300" w:eastAsia="Calibri" w:hAnsi="Museo Sans 300"/>
          <w:sz w:val="20"/>
          <w:szCs w:val="20"/>
          <w:lang w:eastAsia="es-SV"/>
        </w:rPr>
        <w:t>veinticuatro y veinticinco de septiembre del año dos mil dieciocho</w:t>
      </w:r>
      <w:r w:rsidR="384F2517" w:rsidRPr="7C007B7A">
        <w:rPr>
          <w:rFonts w:ascii="Museo Sans 300" w:eastAsia="Calibri" w:hAnsi="Museo Sans 300"/>
          <w:sz w:val="20"/>
          <w:szCs w:val="20"/>
          <w:lang w:eastAsia="es-SV"/>
        </w:rPr>
        <w:t xml:space="preserve">, respectivamente. </w:t>
      </w:r>
    </w:p>
    <w:p w14:paraId="16D59818" w14:textId="77777777"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p>
    <w:p w14:paraId="1B389B33" w14:textId="7B88BC98"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w:t>
      </w:r>
      <w:r w:rsidR="00E14ABE">
        <w:rPr>
          <w:rFonts w:ascii="Museo Sans 300" w:eastAsia="Calibri" w:hAnsi="Museo Sans 300"/>
          <w:sz w:val="20"/>
          <w:szCs w:val="20"/>
        </w:rPr>
        <w:t>veintisiete</w:t>
      </w:r>
      <w:r w:rsidR="008605AA">
        <w:rPr>
          <w:rFonts w:ascii="Museo Sans 300" w:eastAsia="Calibri" w:hAnsi="Museo Sans 300"/>
          <w:sz w:val="20"/>
          <w:szCs w:val="20"/>
        </w:rPr>
        <w:t xml:space="preserve"> de </w:t>
      </w:r>
      <w:r w:rsidR="00C93630">
        <w:rPr>
          <w:rFonts w:ascii="Museo Sans 300" w:eastAsia="Calibri" w:hAnsi="Museo Sans 300"/>
          <w:sz w:val="20"/>
          <w:szCs w:val="20"/>
        </w:rPr>
        <w:t>octubre</w:t>
      </w:r>
      <w:r w:rsidR="008605AA">
        <w:rPr>
          <w:rFonts w:ascii="Museo Sans 300" w:eastAsia="Calibri" w:hAnsi="Museo Sans 300"/>
          <w:sz w:val="20"/>
          <w:szCs w:val="20"/>
        </w:rPr>
        <w:t xml:space="preserve"> </w:t>
      </w:r>
      <w:r>
        <w:rPr>
          <w:rFonts w:ascii="Museo Sans 300" w:eastAsia="Calibri" w:hAnsi="Museo Sans 300"/>
          <w:sz w:val="20"/>
          <w:szCs w:val="20"/>
        </w:rPr>
        <w:t xml:space="preserve">del año dos mil veinte, el </w:t>
      </w:r>
      <w:r w:rsidRPr="00937F60">
        <w:rPr>
          <w:rFonts w:ascii="Museo Sans 300" w:eastAsia="Calibri" w:hAnsi="Museo Sans 300"/>
          <w:sz w:val="20"/>
          <w:szCs w:val="20"/>
        </w:rPr>
        <w:t xml:space="preserve">CAU rindió el informe técnico </w:t>
      </w:r>
      <w:proofErr w:type="spellStart"/>
      <w:r w:rsidRPr="00937F60">
        <w:rPr>
          <w:rFonts w:ascii="Museo Sans 300" w:eastAsia="Calibri" w:hAnsi="Museo Sans 300"/>
          <w:sz w:val="20"/>
          <w:szCs w:val="20"/>
        </w:rPr>
        <w:t>N.°</w:t>
      </w:r>
      <w:proofErr w:type="spellEnd"/>
      <w:r w:rsidRPr="00937F60">
        <w:rPr>
          <w:rFonts w:ascii="Museo Sans 300" w:eastAsia="Calibri" w:hAnsi="Museo Sans 300"/>
          <w:sz w:val="20"/>
          <w:szCs w:val="20"/>
        </w:rPr>
        <w:t xml:space="preserve"> IT-</w:t>
      </w:r>
      <w:r w:rsidR="00E14ABE">
        <w:rPr>
          <w:rFonts w:ascii="Museo Sans 300" w:eastAsia="Calibri" w:hAnsi="Museo Sans 300"/>
          <w:sz w:val="20"/>
          <w:szCs w:val="20"/>
        </w:rPr>
        <w:t>340-</w:t>
      </w:r>
      <w:r w:rsidR="00370F8B">
        <w:rPr>
          <w:rFonts w:ascii="Museo Sans 300" w:eastAsia="Calibri" w:hAnsi="Museo Sans 300"/>
          <w:sz w:val="20"/>
          <w:szCs w:val="20"/>
        </w:rPr>
        <w:t>+++</w:t>
      </w:r>
      <w:r w:rsidR="00C93630">
        <w:rPr>
          <w:rFonts w:ascii="Museo Sans 300" w:eastAsia="Calibri" w:hAnsi="Museo Sans 300"/>
          <w:sz w:val="20"/>
          <w:szCs w:val="20"/>
        </w:rPr>
        <w:t>-</w:t>
      </w:r>
      <w:r w:rsidRPr="00937F60">
        <w:rPr>
          <w:rFonts w:ascii="Museo Sans 300" w:eastAsia="Calibri" w:hAnsi="Museo Sans 300"/>
          <w:sz w:val="20"/>
          <w:szCs w:val="20"/>
        </w:rPr>
        <w:t xml:space="preserve">CAU,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63298264" w14:textId="77777777" w:rsidR="00672DE1" w:rsidRDefault="00672DE1" w:rsidP="00672DE1">
      <w:pPr>
        <w:spacing w:after="0" w:line="240" w:lineRule="auto"/>
        <w:jc w:val="both"/>
        <w:rPr>
          <w:rFonts w:ascii="Museo Sans 300" w:hAnsi="Museo Sans 300"/>
          <w:sz w:val="20"/>
          <w:szCs w:val="20"/>
        </w:rPr>
      </w:pPr>
    </w:p>
    <w:p w14:paraId="65A6BC22" w14:textId="03D6288A" w:rsidR="003E04F0" w:rsidRPr="00672DE1" w:rsidRDefault="00672DE1" w:rsidP="006B0B03">
      <w:pPr>
        <w:spacing w:after="0" w:line="240" w:lineRule="auto"/>
        <w:ind w:firstLine="426"/>
        <w:jc w:val="both"/>
        <w:rPr>
          <w:rFonts w:ascii="Museo Sans 300" w:hAnsi="Museo Sans 300"/>
          <w:sz w:val="20"/>
          <w:szCs w:val="20"/>
          <w:u w:val="single"/>
        </w:rPr>
      </w:pPr>
      <w:r w:rsidRPr="00672DE1">
        <w:rPr>
          <w:rFonts w:ascii="Museo Sans 300" w:hAnsi="Museo Sans 300"/>
          <w:sz w:val="20"/>
          <w:szCs w:val="20"/>
          <w:u w:val="single"/>
        </w:rPr>
        <w:t xml:space="preserve">Evaluación y análisis de la información </w:t>
      </w:r>
    </w:p>
    <w:p w14:paraId="4A7C26A5" w14:textId="77777777" w:rsidR="00672DE1" w:rsidRDefault="00672DE1" w:rsidP="00672DE1">
      <w:pPr>
        <w:spacing w:after="0" w:line="240" w:lineRule="auto"/>
        <w:jc w:val="both"/>
        <w:rPr>
          <w:rFonts w:ascii="Museo Sans 300" w:hAnsi="Museo Sans 300"/>
          <w:sz w:val="20"/>
          <w:szCs w:val="20"/>
        </w:rPr>
      </w:pPr>
    </w:p>
    <w:p w14:paraId="010D557C" w14:textId="6322867E" w:rsidR="00672DE1" w:rsidRPr="00672DE1" w:rsidRDefault="00672DE1" w:rsidP="00672DE1">
      <w:pPr>
        <w:spacing w:after="0" w:line="240" w:lineRule="auto"/>
        <w:ind w:left="426"/>
        <w:jc w:val="both"/>
        <w:rPr>
          <w:rFonts w:ascii="Museo Sans 300" w:hAnsi="Museo Sans 300"/>
          <w:sz w:val="16"/>
          <w:szCs w:val="16"/>
          <w:lang w:val="es-ES_tradnl"/>
        </w:rPr>
      </w:pPr>
      <w:r w:rsidRPr="00672DE1">
        <w:rPr>
          <w:rFonts w:ascii="Museo Sans 300" w:hAnsi="Museo Sans 300"/>
          <w:sz w:val="16"/>
          <w:szCs w:val="16"/>
          <w:lang w:val="es-ES_tradnl"/>
        </w:rPr>
        <w:t>“[…] Con fecha 04 de enero de 2019, con el propósito de obtener la información detallada relacionada con la problemática planteada por las partes, el personal de este Centro de Atención al Usuario de la SIGET realizó una inspección técnica al lugar en donde se encuentra instalado el servicio eléctrico objeto de análisis, cuyos resultados se presentan a continuación:</w:t>
      </w:r>
    </w:p>
    <w:p w14:paraId="77951D9B" w14:textId="77777777" w:rsidR="00672DE1" w:rsidRPr="00672DE1" w:rsidRDefault="00672DE1" w:rsidP="00672DE1">
      <w:pPr>
        <w:spacing w:after="0" w:line="240" w:lineRule="auto"/>
        <w:ind w:left="426"/>
        <w:jc w:val="both"/>
        <w:rPr>
          <w:rFonts w:ascii="Museo Sans 300" w:hAnsi="Museo Sans 300"/>
          <w:sz w:val="16"/>
          <w:szCs w:val="16"/>
          <w:lang w:val="es-ES_tradnl"/>
        </w:rPr>
      </w:pPr>
    </w:p>
    <w:p w14:paraId="2E9DBFEB" w14:textId="77777777" w:rsidR="00672DE1" w:rsidRPr="00672DE1" w:rsidRDefault="00672DE1" w:rsidP="00672DE1">
      <w:pPr>
        <w:spacing w:after="0" w:line="240" w:lineRule="auto"/>
        <w:ind w:left="426"/>
        <w:jc w:val="both"/>
        <w:rPr>
          <w:rFonts w:ascii="Museo Sans 300" w:hAnsi="Museo Sans 300"/>
          <w:sz w:val="16"/>
          <w:szCs w:val="16"/>
          <w:lang w:val="es-ES_tradnl"/>
        </w:rPr>
      </w:pPr>
      <w:r w:rsidRPr="00672DE1">
        <w:rPr>
          <w:rFonts w:ascii="Museo Sans 300" w:hAnsi="Museo Sans 300"/>
          <w:sz w:val="16"/>
          <w:szCs w:val="16"/>
          <w:lang w:val="es-ES_tradnl"/>
        </w:rPr>
        <w:t>En las siguientes fotografías, se puede apreciar las condiciones encontradas en el servicio en referencia.</w:t>
      </w:r>
    </w:p>
    <w:p w14:paraId="2B5176EF" w14:textId="7F121EDB" w:rsidR="00672DE1" w:rsidRDefault="00672DE1" w:rsidP="00672DE1">
      <w:pPr>
        <w:spacing w:after="0" w:line="240" w:lineRule="auto"/>
        <w:ind w:left="426"/>
        <w:jc w:val="both"/>
        <w:rPr>
          <w:rFonts w:ascii="Museo Sans 300" w:hAnsi="Museo Sans 300"/>
          <w:noProof/>
          <w:sz w:val="20"/>
          <w:szCs w:val="20"/>
          <w:lang w:eastAsia="es-SV"/>
        </w:rPr>
      </w:pPr>
      <w:r w:rsidRPr="7C007B7A">
        <w:rPr>
          <w:rFonts w:ascii="Museo Sans 300" w:hAnsi="Museo Sans 300"/>
          <w:sz w:val="20"/>
          <w:szCs w:val="20"/>
          <w:lang w:val="es-ES"/>
        </w:rPr>
        <w:t xml:space="preserve">                    </w:t>
      </w:r>
    </w:p>
    <w:p w14:paraId="7536C312" w14:textId="76A37680" w:rsidR="00370F8B" w:rsidRPr="00672DE1" w:rsidRDefault="00370F8B" w:rsidP="00370F8B">
      <w:pPr>
        <w:spacing w:after="0" w:line="240" w:lineRule="auto"/>
        <w:ind w:left="426"/>
        <w:jc w:val="center"/>
        <w:rPr>
          <w:rFonts w:ascii="Museo Sans 300" w:hAnsi="Museo Sans 300"/>
          <w:sz w:val="20"/>
          <w:szCs w:val="20"/>
          <w:lang w:val="es-ES_tradnl"/>
        </w:rPr>
      </w:pPr>
      <w:r>
        <w:rPr>
          <w:rFonts w:ascii="Museo Sans 300" w:hAnsi="Museo Sans 300"/>
          <w:noProof/>
          <w:sz w:val="20"/>
          <w:szCs w:val="20"/>
          <w:lang w:eastAsia="es-SV"/>
        </w:rPr>
        <w:t>+++</w:t>
      </w:r>
    </w:p>
    <w:p w14:paraId="6F4C787A" w14:textId="542AD600" w:rsidR="00672DE1" w:rsidRPr="00672DE1" w:rsidRDefault="00672DE1" w:rsidP="00672DE1">
      <w:pPr>
        <w:spacing w:after="0" w:line="240" w:lineRule="auto"/>
        <w:ind w:left="426"/>
        <w:jc w:val="both"/>
        <w:rPr>
          <w:rFonts w:ascii="Museo Sans 300" w:hAnsi="Museo Sans 300"/>
          <w:sz w:val="20"/>
          <w:szCs w:val="20"/>
          <w:lang w:val="es-ES_tradnl"/>
        </w:rPr>
      </w:pPr>
    </w:p>
    <w:p w14:paraId="67E363B6" w14:textId="7716BB0D" w:rsidR="00672DE1" w:rsidRPr="00672DE1" w:rsidRDefault="00672DE1" w:rsidP="00672DE1">
      <w:pPr>
        <w:spacing w:after="0" w:line="240" w:lineRule="auto"/>
        <w:ind w:left="426"/>
        <w:jc w:val="both"/>
        <w:rPr>
          <w:rFonts w:ascii="Museo Sans 300" w:hAnsi="Museo Sans 300"/>
          <w:sz w:val="16"/>
          <w:szCs w:val="16"/>
          <w:lang w:val="es-ES_tradnl"/>
        </w:rPr>
      </w:pPr>
      <w:r w:rsidRPr="00672DE1">
        <w:rPr>
          <w:rFonts w:ascii="Museo Sans 300" w:hAnsi="Museo Sans 300"/>
          <w:sz w:val="16"/>
          <w:szCs w:val="16"/>
          <w:lang w:val="es-ES_tradnl"/>
        </w:rPr>
        <w:t>Se realizó un levantamiento de carga utiliz</w:t>
      </w:r>
      <w:r w:rsidR="00370F8B">
        <w:rPr>
          <w:rFonts w:ascii="Museo Sans 300" w:hAnsi="Museo Sans 300"/>
          <w:sz w:val="16"/>
          <w:szCs w:val="16"/>
          <w:lang w:val="es-ES_tradnl"/>
        </w:rPr>
        <w:t>ada en ese momento en el +++</w:t>
      </w:r>
      <w:r w:rsidRPr="00672DE1">
        <w:rPr>
          <w:rFonts w:ascii="Museo Sans 300" w:hAnsi="Museo Sans 300"/>
          <w:sz w:val="16"/>
          <w:szCs w:val="16"/>
          <w:lang w:val="es-ES_tradnl"/>
        </w:rPr>
        <w:t xml:space="preserve"> donde se encuentre instalado el suministro en análisis, actualmente la infraestructura es utilizada para</w:t>
      </w:r>
      <w:r w:rsidR="00370F8B">
        <w:rPr>
          <w:rFonts w:ascii="Museo Sans 300" w:hAnsi="Museo Sans 300"/>
          <w:sz w:val="16"/>
          <w:szCs w:val="16"/>
          <w:lang w:val="es-ES_tradnl"/>
        </w:rPr>
        <w:t xml:space="preserve"> +++</w:t>
      </w:r>
      <w:r w:rsidRPr="00672DE1">
        <w:rPr>
          <w:rFonts w:ascii="Museo Sans 300" w:hAnsi="Museo Sans 300"/>
          <w:sz w:val="16"/>
          <w:szCs w:val="16"/>
          <w:lang w:val="es-ES_tradnl"/>
        </w:rPr>
        <w:t>, la mayor parte de su carga so</w:t>
      </w:r>
      <w:r w:rsidR="00370F8B">
        <w:rPr>
          <w:rFonts w:ascii="Museo Sans 300" w:hAnsi="Museo Sans 300"/>
          <w:sz w:val="16"/>
          <w:szCs w:val="16"/>
          <w:lang w:val="es-ES_tradnl"/>
        </w:rPr>
        <w:t>n los +++</w:t>
      </w:r>
      <w:r w:rsidRPr="00672DE1">
        <w:rPr>
          <w:rFonts w:ascii="Museo Sans 300" w:hAnsi="Museo Sans 300"/>
          <w:sz w:val="16"/>
          <w:szCs w:val="16"/>
          <w:lang w:val="es-ES_tradnl"/>
        </w:rPr>
        <w:t xml:space="preserve">, tal como se desglosa en la tabla </w:t>
      </w:r>
      <w:proofErr w:type="spellStart"/>
      <w:r w:rsidRPr="00672DE1">
        <w:rPr>
          <w:rFonts w:ascii="Museo Sans 300" w:hAnsi="Museo Sans 300"/>
          <w:sz w:val="16"/>
          <w:szCs w:val="16"/>
          <w:lang w:val="es-ES"/>
        </w:rPr>
        <w:t>n.°</w:t>
      </w:r>
      <w:proofErr w:type="spellEnd"/>
      <w:r w:rsidRPr="00672DE1">
        <w:rPr>
          <w:rFonts w:ascii="Museo Sans 300" w:hAnsi="Museo Sans 300"/>
          <w:sz w:val="16"/>
          <w:szCs w:val="16"/>
          <w:lang w:val="es-ES"/>
        </w:rPr>
        <w:t xml:space="preserve"> 1.</w:t>
      </w:r>
    </w:p>
    <w:p w14:paraId="26EA2DC5" w14:textId="77777777" w:rsidR="00672DE1" w:rsidRDefault="00672DE1" w:rsidP="00672DE1">
      <w:pPr>
        <w:spacing w:after="0" w:line="240" w:lineRule="auto"/>
        <w:ind w:left="426"/>
        <w:jc w:val="both"/>
        <w:rPr>
          <w:rFonts w:ascii="Museo Sans 300" w:hAnsi="Museo Sans 300"/>
          <w:sz w:val="20"/>
          <w:szCs w:val="20"/>
          <w:lang w:val="es-ES_tradnl"/>
        </w:rPr>
      </w:pPr>
    </w:p>
    <w:p w14:paraId="579FB744" w14:textId="7EABD5B2" w:rsidR="00672DE1" w:rsidRPr="00672DE1" w:rsidRDefault="00370F8B" w:rsidP="00370F8B">
      <w:pPr>
        <w:spacing w:after="0" w:line="240" w:lineRule="auto"/>
        <w:ind w:left="426"/>
        <w:jc w:val="center"/>
        <w:rPr>
          <w:rFonts w:ascii="Museo Sans 300" w:hAnsi="Museo Sans 300"/>
          <w:sz w:val="20"/>
          <w:szCs w:val="20"/>
          <w:lang w:val="es-ES_tradnl"/>
        </w:rPr>
      </w:pPr>
      <w:r>
        <w:rPr>
          <w:rFonts w:ascii="Museo Sans 300" w:hAnsi="Museo Sans 300" w:cs="Arial"/>
          <w:b/>
          <w:sz w:val="14"/>
          <w:szCs w:val="14"/>
          <w:lang w:val="es-ES_tradnl"/>
        </w:rPr>
        <w:t>+++</w:t>
      </w:r>
    </w:p>
    <w:p w14:paraId="25468300" w14:textId="77777777" w:rsidR="00672DE1" w:rsidRPr="00937F60" w:rsidRDefault="00672DE1" w:rsidP="003E04F0">
      <w:pPr>
        <w:spacing w:after="0" w:line="240" w:lineRule="auto"/>
        <w:ind w:left="426"/>
        <w:jc w:val="both"/>
        <w:rPr>
          <w:rFonts w:ascii="Museo Sans 300" w:hAnsi="Museo Sans 300"/>
          <w:sz w:val="20"/>
          <w:szCs w:val="20"/>
        </w:rPr>
      </w:pPr>
    </w:p>
    <w:p w14:paraId="488C3E91" w14:textId="77777777" w:rsidR="003E04F0" w:rsidRPr="00937F60" w:rsidRDefault="003E04F0" w:rsidP="003E04F0">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47490ED3" w14:textId="77777777" w:rsidR="003E04F0" w:rsidRPr="00937F60" w:rsidRDefault="003E04F0" w:rsidP="003E04F0">
      <w:pPr>
        <w:spacing w:after="0" w:line="240" w:lineRule="auto"/>
        <w:ind w:left="426"/>
        <w:jc w:val="both"/>
        <w:rPr>
          <w:rFonts w:ascii="Museo Sans 300" w:hAnsi="Museo Sans 300"/>
          <w:sz w:val="20"/>
          <w:szCs w:val="20"/>
          <w:u w:val="single"/>
        </w:rPr>
      </w:pPr>
    </w:p>
    <w:p w14:paraId="58CA9FCC" w14:textId="075B0973" w:rsidR="003E04F0" w:rsidRPr="00937F60" w:rsidRDefault="003E04F0" w:rsidP="003E04F0">
      <w:pPr>
        <w:spacing w:line="0" w:lineRule="atLeast"/>
        <w:ind w:left="142" w:firstLine="426"/>
        <w:jc w:val="both"/>
        <w:rPr>
          <w:rStyle w:val="PiedepginaCar"/>
          <w:rFonts w:ascii="Museo Sans 300" w:hAnsi="Museo Sans 300"/>
          <w:sz w:val="20"/>
          <w:szCs w:val="20"/>
        </w:rPr>
      </w:pPr>
      <w:r w:rsidRPr="2EAF4E03">
        <w:rPr>
          <w:rStyle w:val="PiedepginaCar"/>
          <w:rFonts w:ascii="Museo Sans 300" w:hAnsi="Museo Sans 300"/>
          <w:sz w:val="20"/>
          <w:szCs w:val="20"/>
        </w:rPr>
        <w:t xml:space="preserve"> </w:t>
      </w:r>
      <w:r w:rsidR="00370F8B">
        <w:rPr>
          <w:noProof/>
          <w:lang w:eastAsia="es-SV"/>
        </w:rPr>
        <w:t>+++</w:t>
      </w:r>
    </w:p>
    <w:p w14:paraId="70614B92" w14:textId="5F9AA4C0" w:rsidR="003E04F0" w:rsidRPr="00937F60" w:rsidRDefault="003E04F0" w:rsidP="003E04F0">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 xml:space="preserve">Determinación de la </w:t>
      </w:r>
      <w:r w:rsidR="00E14ABE">
        <w:rPr>
          <w:rFonts w:ascii="Museo Sans 300" w:hAnsi="Museo Sans 300"/>
          <w:sz w:val="20"/>
          <w:szCs w:val="20"/>
          <w:u w:val="single"/>
          <w:lang w:eastAsia="es-SV"/>
        </w:rPr>
        <w:t xml:space="preserve">supuesta </w:t>
      </w:r>
      <w:r w:rsidRPr="00937F60">
        <w:rPr>
          <w:rFonts w:ascii="Museo Sans 300" w:hAnsi="Museo Sans 300"/>
          <w:sz w:val="20"/>
          <w:szCs w:val="20"/>
          <w:u w:val="single"/>
          <w:lang w:eastAsia="es-SV"/>
        </w:rPr>
        <w:t xml:space="preserve">condición </w:t>
      </w:r>
      <w:r w:rsidR="008605AA">
        <w:rPr>
          <w:rFonts w:ascii="Museo Sans 300" w:hAnsi="Museo Sans 300"/>
          <w:sz w:val="20"/>
          <w:szCs w:val="20"/>
          <w:u w:val="single"/>
          <w:lang w:eastAsia="es-SV"/>
        </w:rPr>
        <w:t>en el suministro</w:t>
      </w:r>
      <w:r w:rsidRPr="00937F60">
        <w:rPr>
          <w:rFonts w:ascii="Museo Sans 300" w:hAnsi="Museo Sans 300"/>
          <w:sz w:val="20"/>
          <w:szCs w:val="20"/>
          <w:u w:val="single"/>
          <w:lang w:eastAsia="es-SV"/>
        </w:rPr>
        <w:t>:</w:t>
      </w:r>
    </w:p>
    <w:p w14:paraId="5F9D008C" w14:textId="77777777" w:rsidR="003E04F0" w:rsidRPr="00937F60" w:rsidRDefault="003E04F0" w:rsidP="003E04F0">
      <w:pPr>
        <w:spacing w:after="0" w:line="240" w:lineRule="auto"/>
        <w:ind w:left="709" w:right="709"/>
        <w:jc w:val="both"/>
        <w:rPr>
          <w:rStyle w:val="PiedepginaCar"/>
          <w:rFonts w:ascii="Museo Sans 300" w:hAnsi="Museo Sans 300"/>
          <w:sz w:val="20"/>
          <w:szCs w:val="20"/>
        </w:rPr>
      </w:pPr>
    </w:p>
    <w:p w14:paraId="21068B4F" w14:textId="4A399441" w:rsidR="00E14ABE" w:rsidRPr="001D4A7C" w:rsidRDefault="003E04F0" w:rsidP="006B0B03">
      <w:pPr>
        <w:ind w:left="709" w:right="565"/>
        <w:jc w:val="both"/>
        <w:rPr>
          <w:rFonts w:ascii="Museo Sans 300" w:hAnsi="Museo Sans 300"/>
          <w:color w:val="000000"/>
          <w:sz w:val="16"/>
          <w:szCs w:val="16"/>
          <w:lang w:val="es-ES_tradnl"/>
        </w:rPr>
      </w:pPr>
      <w:r w:rsidRPr="001D4A7C">
        <w:rPr>
          <w:rStyle w:val="PiedepginaCar"/>
          <w:rFonts w:ascii="Museo Sans 300" w:hAnsi="Museo Sans 300"/>
          <w:sz w:val="16"/>
          <w:szCs w:val="16"/>
        </w:rPr>
        <w:t>“[…]</w:t>
      </w:r>
      <w:r w:rsidR="00E14ABE" w:rsidRPr="001D4A7C">
        <w:rPr>
          <w:rStyle w:val="PiedepginaCar"/>
          <w:rFonts w:ascii="Museo Sans 300" w:hAnsi="Museo Sans 300"/>
          <w:sz w:val="16"/>
          <w:szCs w:val="16"/>
        </w:rPr>
        <w:t xml:space="preserve"> </w:t>
      </w:r>
      <w:r w:rsidR="00E14ABE" w:rsidRPr="001D4A7C">
        <w:rPr>
          <w:rFonts w:ascii="Museo Sans 300" w:hAnsi="Museo Sans 300"/>
          <w:color w:val="000000"/>
          <w:sz w:val="16"/>
          <w:szCs w:val="16"/>
          <w:lang w:val="es-ES_tradnl"/>
        </w:rPr>
        <w:t>Con base en la información proporcionada por las partes y la recopilada durante el transcurso de esta investigación, se establece lo siguiente:</w:t>
      </w:r>
    </w:p>
    <w:p w14:paraId="131B17A4" w14:textId="1DA0B119" w:rsidR="00E14ABE" w:rsidRDefault="00E14ABE" w:rsidP="00E14ABE">
      <w:pPr>
        <w:ind w:left="709" w:right="565"/>
        <w:jc w:val="both"/>
        <w:rPr>
          <w:rFonts w:ascii="Museo Sans 300" w:hAnsi="Museo Sans 300"/>
          <w:color w:val="000000"/>
          <w:sz w:val="16"/>
          <w:szCs w:val="16"/>
          <w:lang w:val="es-ES"/>
        </w:rPr>
      </w:pPr>
      <w:r w:rsidRPr="001D4A7C">
        <w:rPr>
          <w:rFonts w:ascii="Museo Sans 300" w:hAnsi="Museo Sans 300"/>
          <w:color w:val="000000"/>
          <w:sz w:val="16"/>
          <w:szCs w:val="16"/>
          <w:lang w:val="es-ES"/>
        </w:rPr>
        <w:t>En escrito presentado por la empresa distribuidora en respuesta a lo requerido en el acuerdo E-169-2018-CAU, manifestó que el cobro de energía no facturada aplicado al suministro en bajo análisis se debió a que en inspección técnica realizada bajo la orden</w:t>
      </w:r>
      <w:r w:rsidR="00370F8B">
        <w:rPr>
          <w:rFonts w:ascii="Museo Sans 300" w:hAnsi="Museo Sans 300"/>
          <w:color w:val="000000"/>
          <w:sz w:val="16"/>
          <w:szCs w:val="16"/>
          <w:lang w:val="es-ES"/>
        </w:rPr>
        <w:t xml:space="preserve"> de servicio n ° +++</w:t>
      </w:r>
      <w:r w:rsidRPr="001D4A7C">
        <w:rPr>
          <w:rFonts w:ascii="Museo Sans 300" w:hAnsi="Museo Sans 300"/>
          <w:color w:val="000000"/>
          <w:sz w:val="16"/>
          <w:szCs w:val="16"/>
          <w:lang w:val="es-ES"/>
        </w:rPr>
        <w:t xml:space="preserve">, se encontró medidor con terminales de acometida derretidos por falso contacto en razón de lo anterior la distribuidora realizó el referido cobro de acuerdo con lo establecido en el artículo 35 de los Términos y Condiciones Generales al Consumido, del Pliego Tarifario vigentes para el año </w:t>
      </w:r>
      <w:r w:rsidRPr="001D4A7C">
        <w:rPr>
          <w:rFonts w:ascii="Museo Sans 300" w:hAnsi="Museo Sans 300"/>
          <w:color w:val="000000"/>
          <w:sz w:val="16"/>
          <w:szCs w:val="16"/>
          <w:lang w:val="es-ES"/>
        </w:rPr>
        <w:lastRenderedPageBreak/>
        <w:t>2018, que da derecho a la distribuidora a recuperar retroactivamente hasta un máximo de dos meses de energía no facturada por fallas propias del equipo de medición.</w:t>
      </w:r>
    </w:p>
    <w:p w14:paraId="287DCF1B" w14:textId="606E7337" w:rsidR="00E14ABE" w:rsidRPr="001D4A7C" w:rsidRDefault="00ED625C" w:rsidP="00E14ABE">
      <w:pPr>
        <w:ind w:left="709" w:right="565"/>
        <w:jc w:val="both"/>
        <w:rPr>
          <w:rFonts w:ascii="Museo Sans 300" w:hAnsi="Museo Sans 300"/>
          <w:color w:val="000000"/>
          <w:sz w:val="16"/>
          <w:szCs w:val="16"/>
          <w:lang w:val="es-ES_tradnl"/>
        </w:rPr>
      </w:pPr>
      <w:r>
        <w:rPr>
          <w:rFonts w:ascii="Museo Sans 300" w:hAnsi="Museo Sans 300"/>
          <w:color w:val="000000"/>
          <w:sz w:val="16"/>
          <w:szCs w:val="16"/>
          <w:lang w:val="es-ES_tradnl"/>
        </w:rPr>
        <w:t>E</w:t>
      </w:r>
      <w:r w:rsidR="00E14ABE" w:rsidRPr="001D4A7C">
        <w:rPr>
          <w:rFonts w:ascii="Museo Sans 300" w:hAnsi="Museo Sans 300"/>
          <w:color w:val="000000"/>
          <w:sz w:val="16"/>
          <w:szCs w:val="16"/>
          <w:lang w:val="es-ES_tradnl"/>
        </w:rPr>
        <w:t xml:space="preserve">n el escrito presentado por la señora </w:t>
      </w:r>
      <w:r w:rsidR="00EE72D5">
        <w:rPr>
          <w:rFonts w:ascii="Museo Sans 300" w:hAnsi="Museo Sans 300"/>
          <w:color w:val="000000"/>
          <w:sz w:val="16"/>
          <w:szCs w:val="16"/>
          <w:lang w:val="es-ES_tradnl"/>
        </w:rPr>
        <w:t>++++</w:t>
      </w:r>
      <w:r w:rsidR="00E14ABE" w:rsidRPr="001D4A7C">
        <w:rPr>
          <w:rFonts w:ascii="Museo Sans 300" w:hAnsi="Museo Sans 300"/>
          <w:color w:val="000000"/>
          <w:sz w:val="16"/>
          <w:szCs w:val="16"/>
          <w:lang w:val="es-ES_tradnl"/>
        </w:rPr>
        <w:t xml:space="preserve"> indica que con </w:t>
      </w:r>
      <w:proofErr w:type="gramStart"/>
      <w:r w:rsidR="00E14ABE" w:rsidRPr="001D4A7C">
        <w:rPr>
          <w:rFonts w:ascii="Museo Sans 300" w:hAnsi="Museo Sans 300"/>
          <w:color w:val="000000"/>
          <w:sz w:val="16"/>
          <w:szCs w:val="16"/>
          <w:lang w:val="es-ES_tradnl"/>
        </w:rPr>
        <w:t>fecha  el</w:t>
      </w:r>
      <w:proofErr w:type="gramEnd"/>
      <w:r w:rsidR="00E14ABE" w:rsidRPr="001D4A7C">
        <w:rPr>
          <w:rFonts w:ascii="Museo Sans 300" w:hAnsi="Museo Sans 300"/>
          <w:color w:val="000000"/>
          <w:sz w:val="16"/>
          <w:szCs w:val="16"/>
          <w:lang w:val="es-ES_tradnl"/>
        </w:rPr>
        <w:t xml:space="preserve"> día 14 de Abril de 2018, día en que se llevó a cabo la apertura el negocio, se produjo una falla en el equipo de medición quemándose la acometida y generando la suspensión del suministro de energía, por lo que notificó del problema a la empresa eléctrica y estos acudieron a solventar la falta de suministro y conectaron el servicio de forma directa para que siguiera funcionado el negocio. </w:t>
      </w:r>
    </w:p>
    <w:p w14:paraId="1BB68630" w14:textId="434B77F2" w:rsidR="003E04F0" w:rsidRPr="001D4A7C" w:rsidRDefault="00E14ABE">
      <w:pPr>
        <w:ind w:left="709" w:right="565"/>
        <w:jc w:val="both"/>
        <w:rPr>
          <w:rFonts w:ascii="Museo Sans 300" w:hAnsi="Museo Sans 300"/>
          <w:color w:val="000000"/>
          <w:sz w:val="16"/>
          <w:szCs w:val="16"/>
          <w:lang w:val="es-ES"/>
        </w:rPr>
      </w:pPr>
      <w:r w:rsidRPr="001D4A7C">
        <w:rPr>
          <w:rFonts w:ascii="Museo Sans 300" w:hAnsi="Museo Sans 300"/>
          <w:color w:val="000000"/>
          <w:sz w:val="16"/>
          <w:szCs w:val="16"/>
          <w:lang w:val="es-ES"/>
        </w:rPr>
        <w:t>Dentro de ese contexto, en consideración con lo estipulado en el artículo 35 de los Términos y Condiciones Generales al Consumidor Final, del Pliego Tarifario para el año 201</w:t>
      </w:r>
      <w:r w:rsidR="00B90A0D">
        <w:rPr>
          <w:rFonts w:ascii="Museo Sans 300" w:hAnsi="Museo Sans 300"/>
          <w:color w:val="000000"/>
          <w:sz w:val="16"/>
          <w:szCs w:val="16"/>
          <w:lang w:val="es-ES"/>
        </w:rPr>
        <w:t>8</w:t>
      </w:r>
      <w:r w:rsidRPr="001D4A7C">
        <w:rPr>
          <w:rFonts w:ascii="Museo Sans 300" w:hAnsi="Museo Sans 300"/>
          <w:color w:val="000000"/>
          <w:sz w:val="16"/>
          <w:szCs w:val="16"/>
          <w:lang w:val="es-ES"/>
        </w:rPr>
        <w:t xml:space="preserve"> en donde se establece que en caso de existir algún problema debido al funcionamiento por desperfectos o problemas en el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r w:rsidR="001D4A7C" w:rsidRPr="001D4A7C">
        <w:rPr>
          <w:rFonts w:ascii="Museo Sans 300" w:hAnsi="Museo Sans 300"/>
          <w:color w:val="000000"/>
          <w:sz w:val="16"/>
          <w:szCs w:val="16"/>
          <w:lang w:val="es-ES"/>
        </w:rPr>
        <w:t xml:space="preserve"> </w:t>
      </w:r>
      <w:r w:rsidR="001D4A7C" w:rsidRPr="001D4A7C">
        <w:rPr>
          <w:rFonts w:ascii="Museo Sans 300" w:hAnsi="Museo Sans 300"/>
          <w:color w:val="000000"/>
          <w:sz w:val="16"/>
          <w:szCs w:val="16"/>
        </w:rPr>
        <w:t>[…</w:t>
      </w:r>
      <w:r w:rsidR="003E04F0" w:rsidRPr="001D4A7C">
        <w:rPr>
          <w:rFonts w:ascii="Museo Sans 300" w:hAnsi="Museo Sans 300"/>
          <w:color w:val="000000"/>
          <w:sz w:val="16"/>
          <w:szCs w:val="16"/>
        </w:rPr>
        <w:t>]”</w:t>
      </w:r>
      <w:r w:rsidR="001D4A7C" w:rsidRPr="001D4A7C">
        <w:rPr>
          <w:rFonts w:ascii="Museo Sans 300" w:hAnsi="Museo Sans 300"/>
          <w:color w:val="000000"/>
          <w:sz w:val="16"/>
          <w:szCs w:val="16"/>
        </w:rPr>
        <w:t>.</w:t>
      </w:r>
    </w:p>
    <w:p w14:paraId="44469D54" w14:textId="7BA9F3E3" w:rsidR="003E04F0" w:rsidRPr="000E7D1A" w:rsidRDefault="003E04F0" w:rsidP="003E04F0">
      <w:pPr>
        <w:spacing w:after="0" w:line="0" w:lineRule="atLeast"/>
        <w:ind w:left="426" w:right="565"/>
        <w:contextualSpacing/>
        <w:jc w:val="both"/>
        <w:rPr>
          <w:rFonts w:ascii="Museo Sans 300" w:hAnsi="Museo Sans 300"/>
          <w:sz w:val="20"/>
          <w:szCs w:val="20"/>
          <w:u w:val="single"/>
          <w:lang w:eastAsia="es-SV"/>
        </w:rPr>
      </w:pPr>
      <w:r w:rsidRPr="000E7D1A">
        <w:rPr>
          <w:rFonts w:ascii="Museo Sans 300" w:hAnsi="Museo Sans 300"/>
          <w:sz w:val="20"/>
          <w:szCs w:val="20"/>
          <w:u w:val="single"/>
          <w:lang w:eastAsia="es-SV"/>
        </w:rPr>
        <w:t>Determinación de la e</w:t>
      </w:r>
      <w:r w:rsidR="00B5102A">
        <w:rPr>
          <w:rFonts w:ascii="Museo Sans 300" w:hAnsi="Museo Sans 300"/>
          <w:sz w:val="20"/>
          <w:szCs w:val="20"/>
          <w:u w:val="single"/>
          <w:lang w:eastAsia="es-SV"/>
        </w:rPr>
        <w:t>nergía consumida y no facturada</w:t>
      </w:r>
      <w:r w:rsidRPr="000E7D1A">
        <w:rPr>
          <w:rFonts w:ascii="Museo Sans 300" w:hAnsi="Museo Sans 300"/>
          <w:sz w:val="20"/>
          <w:szCs w:val="20"/>
          <w:u w:val="single"/>
          <w:lang w:eastAsia="es-SV"/>
        </w:rPr>
        <w:t>:</w:t>
      </w:r>
    </w:p>
    <w:p w14:paraId="640E7AB4" w14:textId="77777777" w:rsidR="003E04F0" w:rsidRPr="000E7D1A" w:rsidRDefault="003E04F0" w:rsidP="003E04F0">
      <w:pPr>
        <w:spacing w:after="0" w:line="0" w:lineRule="atLeast"/>
        <w:ind w:left="709" w:right="709"/>
        <w:jc w:val="both"/>
        <w:rPr>
          <w:rFonts w:ascii="Museo 300" w:hAnsi="Museo 300" w:cs="Arial"/>
          <w:color w:val="000000"/>
          <w:sz w:val="16"/>
          <w:szCs w:val="16"/>
        </w:rPr>
      </w:pPr>
    </w:p>
    <w:p w14:paraId="7B2823A1" w14:textId="4EB80DBB" w:rsidR="003E04F0" w:rsidRPr="00E40407" w:rsidRDefault="003E04F0" w:rsidP="008718C5">
      <w:pPr>
        <w:spacing w:line="0" w:lineRule="atLeast"/>
        <w:ind w:left="720" w:right="567"/>
        <w:jc w:val="both"/>
        <w:rPr>
          <w:rStyle w:val="normaltextrunspellingerrorv2scxw139892720bcx0"/>
          <w:rFonts w:ascii="Museo Sans 300" w:hAnsi="Museo Sans 300"/>
          <w:sz w:val="16"/>
          <w:szCs w:val="16"/>
          <w:lang w:val="es-ES_tradnl"/>
        </w:rPr>
      </w:pPr>
      <w:r w:rsidRPr="00DE6630">
        <w:rPr>
          <w:rStyle w:val="normaltextrunspellingerrorv2scxw139892720bcx0"/>
          <w:rFonts w:ascii="Museo Sans 300" w:hAnsi="Museo Sans 300"/>
          <w:sz w:val="16"/>
          <w:szCs w:val="16"/>
        </w:rPr>
        <w:t>“[…]</w:t>
      </w:r>
      <w:r w:rsidR="008718C5">
        <w:rPr>
          <w:rFonts w:ascii="Museo Sans 300" w:hAnsi="Museo Sans 300"/>
          <w:sz w:val="16"/>
          <w:szCs w:val="16"/>
          <w:lang w:val="es-ES"/>
        </w:rPr>
        <w:t>E</w:t>
      </w:r>
      <w:r w:rsidR="001D4A7C" w:rsidRPr="001D4A7C">
        <w:rPr>
          <w:rFonts w:ascii="Museo Sans 300" w:hAnsi="Museo Sans 300"/>
          <w:sz w:val="16"/>
          <w:szCs w:val="16"/>
          <w:lang w:val="es-ES"/>
        </w:rPr>
        <w:t>n el presente caso la energía no facturada que ha estimado la empresa distribuidora EEO utilizando el valor obtenido con base en el registro de dos lecturas, es inaceptable, ya que representa un período demasiado corto para efectos del cálculo de la ENF, ya que este método de cálculo que no es el determinado el art. 35 de los Términos y Condiciones Generales al Consumidor, del pliego tarifario vigente para el año 2018, que determina que dicho cálculo se realizara, con base al promedio del consumo histórico del suministro de los últimos seis meses de facturación correcta</w:t>
      </w:r>
      <w:r w:rsidR="00E40407">
        <w:rPr>
          <w:rFonts w:ascii="Museo Sans 300" w:hAnsi="Museo Sans 300"/>
          <w:sz w:val="16"/>
          <w:szCs w:val="16"/>
          <w:lang w:val="es-ES_tradnl"/>
        </w:rPr>
        <w:t xml:space="preserve"> </w:t>
      </w:r>
      <w:r w:rsidRPr="00FA65F3">
        <w:rPr>
          <w:rStyle w:val="normaltextrunspellingerrorv2scxw139892720bcx0"/>
          <w:rFonts w:ascii="Museo 300" w:hAnsi="Museo 300"/>
          <w:sz w:val="16"/>
          <w:szCs w:val="16"/>
        </w:rPr>
        <w:t xml:space="preserve">[…]” </w:t>
      </w:r>
    </w:p>
    <w:p w14:paraId="4DEBD691" w14:textId="77777777" w:rsidR="003E04F0" w:rsidRPr="00937F60" w:rsidRDefault="003E04F0" w:rsidP="003E04F0">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6531ADAD" w14:textId="17EACDB6" w:rsidR="00672FA7" w:rsidRPr="00DE6630" w:rsidRDefault="003E04F0" w:rsidP="00672FA7">
      <w:pPr>
        <w:spacing w:line="0" w:lineRule="atLeast"/>
        <w:ind w:left="720" w:right="567"/>
        <w:jc w:val="both"/>
        <w:rPr>
          <w:rFonts w:ascii="Museo Sans 300" w:hAnsi="Museo Sans 300"/>
          <w:sz w:val="16"/>
          <w:szCs w:val="16"/>
        </w:rPr>
      </w:pPr>
      <w:r w:rsidRPr="00DE6630">
        <w:rPr>
          <w:rStyle w:val="normaltextrunspellingerrorv2scxw139892720bcx0"/>
          <w:rFonts w:ascii="Museo Sans 300" w:hAnsi="Museo Sans 300"/>
          <w:sz w:val="16"/>
          <w:szCs w:val="16"/>
        </w:rPr>
        <w:t xml:space="preserve">“[…]  </w:t>
      </w:r>
      <w:r w:rsidR="00672FA7" w:rsidRPr="00DE6630">
        <w:rPr>
          <w:rFonts w:ascii="Museo Sans 300" w:hAnsi="Museo Sans 300"/>
          <w:sz w:val="16"/>
          <w:szCs w:val="16"/>
          <w:lang w:val="es-ES"/>
        </w:rPr>
        <w:t>En</w:t>
      </w:r>
      <w:r w:rsidR="00672FA7" w:rsidRPr="00DE6630">
        <w:rPr>
          <w:rFonts w:ascii="Museo Sans 300" w:hAnsi="Museo Sans 300"/>
          <w:b/>
          <w:bCs/>
          <w:sz w:val="16"/>
          <w:szCs w:val="16"/>
          <w:lang w:val="es-ES"/>
        </w:rPr>
        <w:t xml:space="preserve"> </w:t>
      </w:r>
      <w:r w:rsidR="00672FA7" w:rsidRPr="00DE6630">
        <w:rPr>
          <w:rFonts w:ascii="Museo Sans 300" w:hAnsi="Museo Sans 300"/>
          <w:sz w:val="16"/>
          <w:szCs w:val="16"/>
          <w:lang w:val="es-ES"/>
        </w:rPr>
        <w:t>consideración a lo anteriormente expuesto, y luego de analizar los datos obtenidos en la investigación se determina lo siguiente:</w:t>
      </w:r>
    </w:p>
    <w:p w14:paraId="7BEFDFA0" w14:textId="3A8DA65D" w:rsidR="00B66B2B" w:rsidRPr="00B66B2B" w:rsidRDefault="00B66B2B" w:rsidP="00B66B2B">
      <w:pPr>
        <w:numPr>
          <w:ilvl w:val="0"/>
          <w:numId w:val="19"/>
        </w:numPr>
        <w:spacing w:line="0" w:lineRule="atLeast"/>
        <w:ind w:right="567"/>
        <w:jc w:val="both"/>
        <w:rPr>
          <w:rFonts w:ascii="Museo Sans 300" w:hAnsi="Museo Sans 300"/>
          <w:sz w:val="16"/>
          <w:szCs w:val="16"/>
          <w:lang w:val="es-ES"/>
        </w:rPr>
      </w:pPr>
      <w:r w:rsidRPr="00B66B2B">
        <w:rPr>
          <w:rFonts w:ascii="Museo Sans 300" w:hAnsi="Museo Sans 300"/>
          <w:sz w:val="16"/>
          <w:szCs w:val="16"/>
          <w:lang w:val="es-ES"/>
        </w:rPr>
        <w:t xml:space="preserve">Las pruebas presentadas por la empresa distribuidora no demuestran fehacientemente que existió una condición irregular en el suministro identificado con el NIC </w:t>
      </w:r>
      <w:r w:rsidR="00370F8B">
        <w:rPr>
          <w:rFonts w:ascii="Museo Sans 300" w:hAnsi="Museo Sans 300"/>
          <w:sz w:val="16"/>
          <w:szCs w:val="16"/>
          <w:lang w:val="es-ES"/>
        </w:rPr>
        <w:t>+++</w:t>
      </w:r>
      <w:r w:rsidRPr="00B66B2B">
        <w:rPr>
          <w:rFonts w:ascii="Museo Sans 300" w:hAnsi="Museo Sans 300"/>
          <w:sz w:val="16"/>
          <w:szCs w:val="16"/>
          <w:lang w:val="es-ES"/>
        </w:rPr>
        <w:t xml:space="preserve">, que consistía en la conexión de forma directa del suministro. </w:t>
      </w:r>
    </w:p>
    <w:p w14:paraId="3BFC5881" w14:textId="67314138" w:rsidR="00B66B2B" w:rsidRPr="00B66B2B" w:rsidRDefault="00B66B2B" w:rsidP="00B66B2B">
      <w:pPr>
        <w:numPr>
          <w:ilvl w:val="0"/>
          <w:numId w:val="19"/>
        </w:numPr>
        <w:spacing w:line="0" w:lineRule="atLeast"/>
        <w:ind w:right="567"/>
        <w:jc w:val="both"/>
        <w:rPr>
          <w:rFonts w:ascii="Museo Sans 300" w:hAnsi="Museo Sans 300"/>
          <w:sz w:val="16"/>
          <w:szCs w:val="16"/>
          <w:lang w:val="es-ES"/>
        </w:rPr>
      </w:pPr>
      <w:r w:rsidRPr="00B66B2B">
        <w:rPr>
          <w:rFonts w:ascii="Museo Sans 300" w:hAnsi="Museo Sans 300"/>
          <w:sz w:val="16"/>
          <w:szCs w:val="16"/>
          <w:lang w:val="es-ES"/>
        </w:rPr>
        <w:t>Por lo que, la cantidad que ha sido cobrada por EEO, de dos mil seiscientos cincuenta y cinco 53/100 dólares de los Estados Unidos de América (USD 2,655.53) IVA incluido, en concepto de energía consumida y no registrada, es improcedente.</w:t>
      </w:r>
    </w:p>
    <w:p w14:paraId="4BD6ACC7" w14:textId="6B836F3C" w:rsidR="00B66B2B" w:rsidRPr="00B66B2B" w:rsidRDefault="00B66B2B" w:rsidP="00B66B2B">
      <w:pPr>
        <w:numPr>
          <w:ilvl w:val="0"/>
          <w:numId w:val="19"/>
        </w:numPr>
        <w:spacing w:line="0" w:lineRule="atLeast"/>
        <w:ind w:right="567"/>
        <w:jc w:val="both"/>
        <w:rPr>
          <w:rFonts w:ascii="Museo Sans 300" w:hAnsi="Museo Sans 300"/>
          <w:sz w:val="16"/>
          <w:szCs w:val="16"/>
          <w:lang w:val="es-ES"/>
        </w:rPr>
      </w:pPr>
      <w:r w:rsidRPr="00B66B2B">
        <w:rPr>
          <w:rFonts w:ascii="Museo Sans 300" w:hAnsi="Museo Sans 300"/>
          <w:sz w:val="16"/>
          <w:szCs w:val="16"/>
          <w:lang w:val="es-ES"/>
        </w:rPr>
        <w:t xml:space="preserve">No </w:t>
      </w:r>
      <w:proofErr w:type="gramStart"/>
      <w:r w:rsidRPr="00B66B2B">
        <w:rPr>
          <w:rFonts w:ascii="Museo Sans 300" w:hAnsi="Museo Sans 300"/>
          <w:sz w:val="16"/>
          <w:szCs w:val="16"/>
          <w:lang w:val="es-ES"/>
        </w:rPr>
        <w:t>obstante</w:t>
      </w:r>
      <w:proofErr w:type="gramEnd"/>
      <w:r w:rsidRPr="00B66B2B">
        <w:rPr>
          <w:rFonts w:ascii="Museo Sans 300" w:hAnsi="Museo Sans 300"/>
          <w:sz w:val="16"/>
          <w:szCs w:val="16"/>
          <w:lang w:val="es-ES"/>
        </w:rPr>
        <w:t xml:space="preserve"> lo anterior, de acuerdo al análisis efectuado por el CAU, se determina que el presente caso está asociado a la existencia de un desperfecto o problema interno en el equipo de medición, y se deberá de considerar como ha sido determinado en el Art. 35 de los Términos y Condiciones Generales al Consumidor Final, del Pliego Tarifario vigente para el año 2018.</w:t>
      </w:r>
    </w:p>
    <w:p w14:paraId="66ABA672" w14:textId="3F4C9AAF" w:rsidR="00DE6630" w:rsidRPr="00FC7C66" w:rsidRDefault="00B66B2B">
      <w:pPr>
        <w:numPr>
          <w:ilvl w:val="0"/>
          <w:numId w:val="19"/>
        </w:numPr>
        <w:spacing w:line="0" w:lineRule="atLeast"/>
        <w:ind w:right="567"/>
        <w:jc w:val="both"/>
        <w:rPr>
          <w:rStyle w:val="normaltextrunspellingerrorv2scxw139892720bcx0"/>
          <w:rFonts w:ascii="Museo Sans 300" w:hAnsi="Museo Sans 300"/>
          <w:sz w:val="16"/>
          <w:szCs w:val="16"/>
          <w:lang w:val="es-ES"/>
        </w:rPr>
      </w:pPr>
      <w:r w:rsidRPr="00FC7C66">
        <w:rPr>
          <w:rFonts w:ascii="Museo Sans 300" w:hAnsi="Museo Sans 300"/>
          <w:sz w:val="16"/>
          <w:szCs w:val="16"/>
          <w:lang w:val="es-ES"/>
        </w:rPr>
        <w:t>De acuerdo con el recálculo que el CAU ha efectuado, la sociedad EEO deberá recuperar la cantidad de un mil setecientos ochenta y uno 97/100 dólares de los Estados Unidos de América (USD 1,781.97) IVA incluido, en concepto de energía consumida y no facturada por medidor con fallas internas. En el anexo de este informe, se detalla la hoja de recálculo efectuada</w:t>
      </w:r>
      <w:r w:rsidR="00FC7C66" w:rsidRPr="00FC7C66">
        <w:rPr>
          <w:rFonts w:ascii="Museo Sans 300" w:hAnsi="Museo Sans 300"/>
          <w:sz w:val="16"/>
          <w:szCs w:val="16"/>
          <w:lang w:val="es-ES"/>
        </w:rPr>
        <w:t xml:space="preserve"> </w:t>
      </w:r>
      <w:r w:rsidR="003E04F0" w:rsidRPr="00FC7C66">
        <w:rPr>
          <w:rStyle w:val="normaltextrunspellingerrorv2scxw139892720bcx0"/>
          <w:rFonts w:ascii="Museo 300" w:hAnsi="Museo 300"/>
          <w:sz w:val="16"/>
          <w:szCs w:val="16"/>
        </w:rPr>
        <w:t>[…]” </w:t>
      </w:r>
    </w:p>
    <w:p w14:paraId="1E3CF205"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231D6E01" w14:textId="77777777" w:rsidR="003E04F0" w:rsidRPr="00937F60" w:rsidRDefault="003E04F0" w:rsidP="003E04F0">
      <w:pPr>
        <w:spacing w:after="0" w:line="240" w:lineRule="auto"/>
        <w:ind w:left="426"/>
        <w:jc w:val="both"/>
        <w:rPr>
          <w:rFonts w:ascii="Museo Sans 300" w:hAnsi="Museo Sans 300"/>
          <w:sz w:val="20"/>
          <w:szCs w:val="20"/>
        </w:rPr>
      </w:pPr>
    </w:p>
    <w:p w14:paraId="3A80E1AD" w14:textId="70C365DD" w:rsidR="003E04F0" w:rsidRPr="007168D9" w:rsidRDefault="003E04F0" w:rsidP="007168D9">
      <w:pPr>
        <w:pStyle w:val="Prrafodelista"/>
        <w:numPr>
          <w:ilvl w:val="0"/>
          <w:numId w:val="13"/>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4F68D9AB" w14:textId="77777777" w:rsidR="001261DD" w:rsidRDefault="001261DD" w:rsidP="003E04F0">
      <w:pPr>
        <w:spacing w:after="0" w:line="240" w:lineRule="auto"/>
        <w:ind w:left="567"/>
        <w:jc w:val="both"/>
        <w:rPr>
          <w:rFonts w:ascii="Museo Sans 300" w:hAnsi="Museo Sans 300"/>
          <w:sz w:val="20"/>
          <w:szCs w:val="20"/>
          <w:lang w:eastAsia="es-ES"/>
        </w:rPr>
      </w:pPr>
    </w:p>
    <w:p w14:paraId="2D566F77" w14:textId="730B8B45" w:rsidR="003E04F0" w:rsidRPr="00954AF6" w:rsidRDefault="003E04F0" w:rsidP="00954AF6">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7721BCBC" w14:textId="77777777" w:rsidR="001261DD" w:rsidRDefault="003E04F0" w:rsidP="003E04F0">
      <w:pPr>
        <w:tabs>
          <w:tab w:val="left" w:pos="426"/>
        </w:tabs>
        <w:spacing w:after="0" w:line="240" w:lineRule="auto"/>
        <w:jc w:val="both"/>
        <w:rPr>
          <w:rFonts w:ascii="Museo Sans 300" w:hAnsi="Museo Sans 300"/>
          <w:b/>
          <w:bCs/>
          <w:sz w:val="20"/>
          <w:szCs w:val="20"/>
        </w:rPr>
      </w:pPr>
      <w:r w:rsidRPr="00937F60">
        <w:rPr>
          <w:rFonts w:ascii="Museo Sans 300" w:hAnsi="Museo Sans 300"/>
          <w:b/>
          <w:bCs/>
          <w:sz w:val="20"/>
          <w:szCs w:val="20"/>
        </w:rPr>
        <w:tab/>
      </w:r>
    </w:p>
    <w:p w14:paraId="67FEF5EE" w14:textId="3E60F73D" w:rsidR="003E04F0" w:rsidRPr="00937F60" w:rsidRDefault="001261DD" w:rsidP="003E04F0">
      <w:pPr>
        <w:tabs>
          <w:tab w:val="left" w:pos="426"/>
        </w:tabs>
        <w:spacing w:after="0" w:line="240" w:lineRule="auto"/>
        <w:jc w:val="both"/>
        <w:rPr>
          <w:rFonts w:ascii="Museo Sans 500" w:eastAsia="Times New Roman" w:hAnsi="Museo Sans 500"/>
          <w:b/>
          <w:bCs/>
          <w:sz w:val="20"/>
          <w:szCs w:val="20"/>
          <w:lang w:eastAsia="es-ES"/>
        </w:rPr>
      </w:pPr>
      <w:r>
        <w:rPr>
          <w:rFonts w:ascii="Museo Sans 300" w:hAnsi="Museo Sans 300"/>
          <w:b/>
          <w:bCs/>
          <w:sz w:val="20"/>
          <w:szCs w:val="20"/>
        </w:rPr>
        <w:tab/>
      </w:r>
      <w:r w:rsidR="003E04F0" w:rsidRPr="00937F60">
        <w:rPr>
          <w:rFonts w:ascii="Museo Sans 500" w:eastAsia="Times New Roman" w:hAnsi="Museo Sans 500"/>
          <w:b/>
          <w:bCs/>
          <w:sz w:val="20"/>
          <w:szCs w:val="20"/>
          <w:lang w:eastAsia="es-ES"/>
        </w:rPr>
        <w:t>1.A. Ley de Creación de la SIGET</w:t>
      </w:r>
    </w:p>
    <w:p w14:paraId="3B2D932A" w14:textId="77777777" w:rsidR="003E04F0" w:rsidRPr="00937F60" w:rsidRDefault="003E04F0" w:rsidP="003E04F0">
      <w:pPr>
        <w:tabs>
          <w:tab w:val="left" w:pos="993"/>
        </w:tabs>
        <w:spacing w:after="0" w:line="240" w:lineRule="auto"/>
        <w:ind w:left="993"/>
        <w:jc w:val="both"/>
        <w:rPr>
          <w:rFonts w:ascii="Museo Sans 300" w:eastAsia="Times New Roman" w:hAnsi="Museo Sans 300"/>
          <w:b/>
          <w:bCs/>
          <w:sz w:val="20"/>
          <w:szCs w:val="20"/>
          <w:lang w:eastAsia="es-ES"/>
        </w:rPr>
      </w:pPr>
    </w:p>
    <w:p w14:paraId="5E7374B8" w14:textId="0EB0589E"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AD1F39D"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lastRenderedPageBreak/>
        <w:t>1.B. Ley General de Electricidad</w:t>
      </w:r>
    </w:p>
    <w:p w14:paraId="137BC0D4"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DA142FC" w14:textId="77777777"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7E937956" w14:textId="77777777" w:rsidR="003E04F0" w:rsidRPr="00937F60" w:rsidRDefault="003E04F0" w:rsidP="003E04F0">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7AA2D67E" w14:textId="607A4099" w:rsidR="003E04F0" w:rsidRPr="00937F60" w:rsidRDefault="003E04F0" w:rsidP="003E04F0">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FA48AE">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 para el año 201</w:t>
      </w:r>
      <w:r w:rsidR="00954AF6">
        <w:rPr>
          <w:rFonts w:ascii="Museo Sans 500" w:eastAsia="Calibri" w:hAnsi="Museo Sans 500"/>
          <w:b/>
          <w:sz w:val="20"/>
          <w:szCs w:val="20"/>
          <w:lang w:eastAsia="es-SV"/>
        </w:rPr>
        <w:t>8</w:t>
      </w:r>
      <w:r w:rsidR="00FC7C66">
        <w:rPr>
          <w:rFonts w:ascii="Museo Sans 500" w:eastAsia="Calibri" w:hAnsi="Museo Sans 500"/>
          <w:b/>
          <w:sz w:val="20"/>
          <w:szCs w:val="20"/>
          <w:lang w:eastAsia="es-SV"/>
        </w:rPr>
        <w:t>.</w:t>
      </w:r>
    </w:p>
    <w:p w14:paraId="540BA286" w14:textId="77777777" w:rsidR="003E04F0" w:rsidRPr="00937F60" w:rsidRDefault="003E04F0" w:rsidP="003E04F0">
      <w:pPr>
        <w:spacing w:after="0" w:line="240" w:lineRule="auto"/>
        <w:ind w:left="567"/>
        <w:jc w:val="both"/>
        <w:rPr>
          <w:rFonts w:ascii="Museo Sans 300" w:eastAsia="Times New Roman" w:hAnsi="Museo Sans 300"/>
          <w:b/>
          <w:bCs/>
          <w:sz w:val="20"/>
          <w:szCs w:val="20"/>
          <w:u w:val="single"/>
          <w:lang w:eastAsia="es-ES"/>
        </w:rPr>
      </w:pPr>
    </w:p>
    <w:p w14:paraId="5D66C72B"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r w:rsidRPr="00937F60">
        <w:rPr>
          <w:rFonts w:ascii="Museo Sans 300" w:hAnsi="Museo Sans 300" w:cs="Arial"/>
          <w:sz w:val="20"/>
          <w:szCs w:val="20"/>
          <w:lang w:eastAsia="es-SV"/>
        </w:rPr>
        <w:t xml:space="preserve">En dicho cuerpo normativo se detalla las situaciones en las cuales se presume que el usuario final está </w:t>
      </w:r>
      <w:r w:rsidRPr="00937F60">
        <w:rPr>
          <w:rFonts w:ascii="Museo Sans 300" w:hAnsi="Museo Sans 300"/>
          <w:sz w:val="20"/>
          <w:szCs w:val="20"/>
          <w:lang w:eastAsia="es-SV"/>
        </w:rPr>
        <w:t>incumpliendo</w:t>
      </w:r>
      <w:r w:rsidRPr="00937F60">
        <w:rPr>
          <w:rFonts w:ascii="Museo Sans 300" w:hAnsi="Museo Sans 300" w:cs="Arial"/>
          <w:sz w:val="20"/>
          <w:szCs w:val="20"/>
          <w:lang w:eastAsia="es-SV"/>
        </w:rPr>
        <w:t xml:space="preserve"> las condiciones contractuales del suministro, cuando existan alteraciones en la acometida o en el </w:t>
      </w:r>
      <w:r w:rsidRPr="00937F60">
        <w:rPr>
          <w:rFonts w:ascii="Museo Sans 300" w:hAnsi="Museo Sans 300"/>
          <w:color w:val="000000"/>
          <w:sz w:val="20"/>
          <w:szCs w:val="20"/>
          <w:lang w:eastAsia="es-SV"/>
        </w:rPr>
        <w:t>equipo</w:t>
      </w:r>
      <w:r w:rsidRPr="00937F60">
        <w:rPr>
          <w:rFonts w:ascii="Museo Sans 300" w:hAnsi="Museo Sans 300" w:cs="Arial"/>
          <w:sz w:val="20"/>
          <w:szCs w:val="20"/>
          <w:lang w:eastAsia="es-SV"/>
        </w:rPr>
        <w:t xml:space="preserve"> de medición. </w:t>
      </w:r>
      <w:r w:rsidRPr="00937F60">
        <w:rPr>
          <w:rFonts w:ascii="Museo Sans 300" w:hAnsi="Museo Sans 300"/>
          <w:sz w:val="20"/>
          <w:szCs w:val="20"/>
          <w:lang w:eastAsia="es-SV"/>
        </w:rPr>
        <w:t>De igual manera</w:t>
      </w:r>
      <w:r w:rsidRPr="00937F60">
        <w:rPr>
          <w:rFonts w:ascii="Museo Sans 300" w:hAnsi="Museo Sans 300"/>
          <w:color w:val="000000"/>
          <w:sz w:val="20"/>
          <w:szCs w:val="20"/>
          <w:lang w:eastAsia="es-SV"/>
        </w:rPr>
        <w:t xml:space="preserve"> determina que el distribuidor tiene la responsabilidad de recabar </w:t>
      </w:r>
      <w:r w:rsidRPr="00937F60">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AF3AA51" w14:textId="77777777" w:rsidR="003E04F0" w:rsidRPr="0078645B"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p>
    <w:p w14:paraId="00D9BC46" w14:textId="77777777" w:rsidR="003E04F0" w:rsidRPr="0078645B" w:rsidRDefault="003E04F0" w:rsidP="003E04F0">
      <w:pPr>
        <w:pStyle w:val="paragraph"/>
        <w:spacing w:before="0" w:beforeAutospacing="0" w:after="0" w:afterAutospacing="0"/>
        <w:ind w:left="420"/>
        <w:jc w:val="both"/>
        <w:textAlignment w:val="baseline"/>
        <w:rPr>
          <w:rFonts w:ascii="Museo Sans 300" w:hAnsi="Museo Sans 300" w:cs="Segoe UI"/>
          <w:sz w:val="20"/>
          <w:szCs w:val="20"/>
        </w:rPr>
      </w:pPr>
      <w:r w:rsidRPr="0078645B">
        <w:rPr>
          <w:rStyle w:val="normaltextrun"/>
          <w:rFonts w:ascii="Museo Sans 300" w:hAnsi="Museo Sans 300" w:cs="Segoe UI"/>
          <w:sz w:val="20"/>
          <w:szCs w:val="20"/>
        </w:rPr>
        <w:t>El artículo 35 de dichos Términos y Condiciones establece</w:t>
      </w:r>
      <w:r>
        <w:rPr>
          <w:rStyle w:val="eop"/>
          <w:rFonts w:ascii="Museo Sans 300" w:hAnsi="Museo Sans 300" w:cs="Segoe UI"/>
          <w:sz w:val="20"/>
          <w:szCs w:val="20"/>
        </w:rPr>
        <w:t>:</w:t>
      </w:r>
    </w:p>
    <w:p w14:paraId="3C186A8C" w14:textId="77777777" w:rsidR="003E04F0" w:rsidRDefault="003E04F0" w:rsidP="003E04F0">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rPr>
        <w:t> </w:t>
      </w:r>
      <w:r>
        <w:rPr>
          <w:rStyle w:val="eop"/>
          <w:szCs w:val="22"/>
        </w:rPr>
        <w:t> </w:t>
      </w:r>
    </w:p>
    <w:p w14:paraId="0FBC61A4" w14:textId="1C18F57B" w:rsidR="003E04F0" w:rsidRPr="0078645B" w:rsidRDefault="004704B8" w:rsidP="003E04F0">
      <w:pPr>
        <w:pStyle w:val="paragraph"/>
        <w:spacing w:before="0" w:beforeAutospacing="0" w:after="0" w:afterAutospacing="0"/>
        <w:ind w:left="720" w:right="555"/>
        <w:jc w:val="both"/>
        <w:textAlignment w:val="baseline"/>
        <w:rPr>
          <w:rFonts w:ascii="Museo 300" w:hAnsi="Museo 300" w:cs="Segoe UI"/>
          <w:sz w:val="16"/>
          <w:szCs w:val="16"/>
        </w:rPr>
      </w:pPr>
      <w:r>
        <w:rPr>
          <w:rStyle w:val="normaltextrun"/>
          <w:rFonts w:ascii="Museo 300" w:hAnsi="Museo 300" w:cs="Segoe UI"/>
          <w:sz w:val="16"/>
          <w:szCs w:val="16"/>
        </w:rPr>
        <w:t>“</w:t>
      </w:r>
      <w:r w:rsidR="003E04F0" w:rsidRPr="0078645B">
        <w:rPr>
          <w:rStyle w:val="normaltextrun"/>
          <w:rFonts w:ascii="Museo 300" w:hAnsi="Museo 300" w:cs="Segoe UI"/>
          <w:sz w:val="16"/>
          <w:szCs w:val="16"/>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r w:rsidR="003E04F0" w:rsidRPr="0078645B">
        <w:rPr>
          <w:rStyle w:val="eop"/>
          <w:rFonts w:ascii="Museo 300" w:hAnsi="Museo 300" w:cs="Segoe UI"/>
          <w:sz w:val="16"/>
          <w:szCs w:val="16"/>
        </w:rPr>
        <w:t> </w:t>
      </w:r>
    </w:p>
    <w:p w14:paraId="48FA9B48"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5123F6AB"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r w:rsidRPr="0078645B">
        <w:rPr>
          <w:rStyle w:val="eop"/>
          <w:rFonts w:ascii="Museo 300" w:hAnsi="Museo 300" w:cs="Segoe UI"/>
          <w:sz w:val="16"/>
          <w:szCs w:val="16"/>
        </w:rPr>
        <w:t> </w:t>
      </w:r>
    </w:p>
    <w:p w14:paraId="6BBACBF8"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782FDEBA"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proofErr w:type="gramStart"/>
      <w:r w:rsidRPr="0078645B">
        <w:rPr>
          <w:rStyle w:val="normaltextrun"/>
          <w:rFonts w:ascii="Museo 300" w:hAnsi="Museo 300" w:cs="Segoe UI"/>
          <w:sz w:val="16"/>
          <w:szCs w:val="16"/>
        </w:rPr>
        <w:t>En caso que</w:t>
      </w:r>
      <w:proofErr w:type="gramEnd"/>
      <w:r w:rsidRPr="0078645B">
        <w:rPr>
          <w:rStyle w:val="normaltextrun"/>
          <w:rFonts w:ascii="Museo 300" w:hAnsi="Museo 300" w:cs="Segoe UI"/>
          <w:sz w:val="16"/>
          <w:szCs w:val="16"/>
        </w:rPr>
        <w:t xml:space="preserv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78645B">
        <w:rPr>
          <w:rStyle w:val="normaltextrun"/>
          <w:rFonts w:ascii="Cambria Math" w:hAnsi="Cambria Math" w:cs="Cambria Math"/>
          <w:sz w:val="16"/>
          <w:szCs w:val="16"/>
          <w:lang w:val="es-ES"/>
        </w:rPr>
        <w:t> </w:t>
      </w:r>
      <w:r w:rsidRPr="0078645B">
        <w:rPr>
          <w:rStyle w:val="eop"/>
          <w:rFonts w:ascii="Museo 300" w:hAnsi="Museo 300" w:cs="Segoe UI"/>
          <w:sz w:val="16"/>
          <w:szCs w:val="16"/>
        </w:rPr>
        <w:t> </w:t>
      </w:r>
    </w:p>
    <w:p w14:paraId="5F808CAA" w14:textId="77777777" w:rsidR="003E04F0" w:rsidRPr="00937F60" w:rsidRDefault="003E04F0" w:rsidP="003E04F0">
      <w:pPr>
        <w:pStyle w:val="paragraph"/>
        <w:tabs>
          <w:tab w:val="left" w:pos="1830"/>
        </w:tabs>
        <w:spacing w:before="0" w:beforeAutospacing="0" w:after="0" w:afterAutospacing="0"/>
        <w:jc w:val="both"/>
        <w:textAlignment w:val="baseline"/>
        <w:rPr>
          <w:rFonts w:ascii="Museo Sans 300" w:hAnsi="Museo Sans 300" w:cs="Arial"/>
          <w:sz w:val="20"/>
          <w:szCs w:val="20"/>
        </w:rPr>
      </w:pPr>
      <w:r w:rsidRPr="0078645B">
        <w:rPr>
          <w:rStyle w:val="eop"/>
          <w:rFonts w:ascii="Museo 300" w:hAnsi="Museo 300" w:cs="Segoe UI"/>
          <w:sz w:val="16"/>
          <w:szCs w:val="16"/>
        </w:rPr>
        <w:t> </w:t>
      </w:r>
      <w:r>
        <w:rPr>
          <w:rStyle w:val="eop"/>
          <w:rFonts w:ascii="Museo 300" w:hAnsi="Museo 300" w:cs="Segoe UI"/>
          <w:sz w:val="16"/>
          <w:szCs w:val="16"/>
        </w:rPr>
        <w:tab/>
      </w:r>
    </w:p>
    <w:p w14:paraId="61A142C7" w14:textId="459748C8" w:rsidR="003E04F0" w:rsidRPr="00937F60" w:rsidRDefault="003E04F0" w:rsidP="003E04F0">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r w:rsidR="00FC7C66">
        <w:rPr>
          <w:rFonts w:ascii="Museo Sans 500" w:hAnsi="Museo Sans 500" w:cs="Arial"/>
          <w:b/>
          <w:bCs/>
          <w:sz w:val="20"/>
          <w:szCs w:val="20"/>
          <w:lang w:eastAsia="es-SV"/>
        </w:rPr>
        <w:t>.</w:t>
      </w:r>
    </w:p>
    <w:p w14:paraId="028BB127" w14:textId="77777777" w:rsidR="003E04F0" w:rsidRPr="00937F60" w:rsidRDefault="003E04F0" w:rsidP="003E04F0">
      <w:pPr>
        <w:autoSpaceDE w:val="0"/>
        <w:autoSpaceDN w:val="0"/>
        <w:adjustRightInd w:val="0"/>
        <w:spacing w:after="0" w:line="240" w:lineRule="auto"/>
        <w:ind w:left="567"/>
        <w:jc w:val="both"/>
        <w:rPr>
          <w:rFonts w:ascii="Museo Sans 300" w:hAnsi="Museo Sans 300"/>
          <w:sz w:val="20"/>
          <w:szCs w:val="20"/>
          <w:lang w:eastAsia="es-SV"/>
        </w:rPr>
      </w:pPr>
    </w:p>
    <w:p w14:paraId="4417C503"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5EEDE57F" w14:textId="77777777" w:rsidR="003E04F0" w:rsidRPr="00937F60" w:rsidRDefault="003E04F0" w:rsidP="003E04F0">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3B3CC1FF" w14:textId="6BEE76C6" w:rsidR="003E04F0" w:rsidRDefault="003E04F0" w:rsidP="00AC334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E9EE82E" w14:textId="77777777" w:rsidR="00FC7C66" w:rsidRDefault="00FC7C66" w:rsidP="00AC334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4EB222A" w14:textId="77777777" w:rsidR="003E04F0" w:rsidRPr="00937F60" w:rsidRDefault="003E04F0" w:rsidP="003E04F0">
      <w:pPr>
        <w:numPr>
          <w:ilvl w:val="0"/>
          <w:numId w:val="4"/>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69930B28" w14:textId="77777777" w:rsidR="001261DD" w:rsidRDefault="001261DD" w:rsidP="00954AF6">
      <w:pPr>
        <w:autoSpaceDE w:val="0"/>
        <w:autoSpaceDN w:val="0"/>
        <w:adjustRightInd w:val="0"/>
        <w:spacing w:after="0" w:line="240" w:lineRule="auto"/>
        <w:jc w:val="both"/>
        <w:rPr>
          <w:rFonts w:ascii="Museo Sans 500" w:eastAsia="Times New Roman" w:hAnsi="Museo Sans 500"/>
          <w:b/>
          <w:bCs/>
          <w:sz w:val="20"/>
          <w:szCs w:val="20"/>
          <w:lang w:eastAsia="es-ES"/>
        </w:rPr>
      </w:pPr>
    </w:p>
    <w:p w14:paraId="378BDE2C" w14:textId="2692D21B" w:rsidR="003E04F0" w:rsidRPr="00937F60" w:rsidRDefault="003E04F0" w:rsidP="003E04F0">
      <w:pPr>
        <w:autoSpaceDE w:val="0"/>
        <w:autoSpaceDN w:val="0"/>
        <w:adjustRightInd w:val="0"/>
        <w:spacing w:after="0" w:line="240" w:lineRule="auto"/>
        <w:ind w:firstLine="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2.1. </w:t>
      </w:r>
      <w:r w:rsidRPr="1BA405F9">
        <w:rPr>
          <w:rFonts w:ascii="Museo Sans 500" w:eastAsia="Times New Roman" w:hAnsi="Museo Sans 500"/>
          <w:b/>
          <w:bCs/>
          <w:sz w:val="20"/>
          <w:szCs w:val="20"/>
          <w:lang w:eastAsia="es-ES"/>
        </w:rPr>
        <w:t>Análisis Técnico</w:t>
      </w:r>
    </w:p>
    <w:p w14:paraId="0BD72085" w14:textId="77777777" w:rsidR="003E04F0" w:rsidRPr="00937F60" w:rsidRDefault="003E04F0" w:rsidP="003E04F0">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57073C52"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BA203DC"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lastRenderedPageBreak/>
        <w:t> </w:t>
      </w:r>
    </w:p>
    <w:p w14:paraId="217AE23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2463DC4" w14:textId="77777777" w:rsidR="003E04F0" w:rsidRPr="00937F60" w:rsidRDefault="003E04F0" w:rsidP="003E04F0">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5BBC487E" w14:textId="50A13328" w:rsidR="003E04F0" w:rsidRPr="00937F60" w:rsidRDefault="003E04F0" w:rsidP="003E04F0">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370F8B">
        <w:rPr>
          <w:rFonts w:ascii="Museo Sans 500" w:hAnsi="Museo Sans 500"/>
          <w:b/>
          <w:bCs/>
          <w:sz w:val="20"/>
          <w:szCs w:val="20"/>
        </w:rPr>
        <w:t>+++</w:t>
      </w:r>
    </w:p>
    <w:p w14:paraId="6135DDC5" w14:textId="77777777" w:rsidR="003E04F0" w:rsidRPr="00937F60" w:rsidRDefault="003E04F0" w:rsidP="003E04F0">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6A89B0CC" w14:textId="7B6C2C60" w:rsidR="003E04F0" w:rsidRDefault="003E04F0" w:rsidP="003E04F0">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Pr="00937F60">
        <w:rPr>
          <w:rFonts w:ascii="Museo Sans 300" w:eastAsia="Calibri" w:hAnsi="Museo Sans 300"/>
          <w:sz w:val="20"/>
          <w:szCs w:val="20"/>
        </w:rPr>
        <w:t>IT-</w:t>
      </w:r>
      <w:r w:rsidR="00E14ABE">
        <w:rPr>
          <w:rFonts w:ascii="Museo Sans 300" w:eastAsia="Calibri" w:hAnsi="Museo Sans 300"/>
          <w:sz w:val="20"/>
          <w:szCs w:val="20"/>
        </w:rPr>
        <w:t>340-</w:t>
      </w:r>
      <w:r w:rsidR="00370F8B">
        <w:rPr>
          <w:rFonts w:ascii="Museo Sans 300" w:eastAsia="Calibri" w:hAnsi="Museo Sans 300"/>
          <w:sz w:val="20"/>
          <w:szCs w:val="20"/>
        </w:rPr>
        <w:t>+++</w:t>
      </w:r>
      <w:r w:rsidRPr="00937F60">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0CA09D88" w14:textId="08C811BF" w:rsidR="003A16DD" w:rsidRDefault="003A16DD" w:rsidP="003E04F0">
      <w:pPr>
        <w:spacing w:after="0" w:line="240" w:lineRule="auto"/>
        <w:ind w:left="420"/>
        <w:jc w:val="both"/>
        <w:textAlignment w:val="baseline"/>
        <w:rPr>
          <w:rFonts w:ascii="Museo Sans 300" w:eastAsia="Calibri" w:hAnsi="Museo Sans 300"/>
          <w:sz w:val="20"/>
          <w:szCs w:val="20"/>
        </w:rPr>
      </w:pPr>
    </w:p>
    <w:p w14:paraId="296C85A9" w14:textId="59C7398E" w:rsidR="00736CD5" w:rsidRDefault="00FC7C66" w:rsidP="006B0B03">
      <w:pPr>
        <w:spacing w:after="0" w:line="240" w:lineRule="auto"/>
        <w:ind w:left="709" w:right="567"/>
        <w:jc w:val="both"/>
        <w:rPr>
          <w:rFonts w:ascii="Museo 300" w:hAnsi="Museo 300"/>
          <w:color w:val="000000"/>
          <w:sz w:val="16"/>
          <w:szCs w:val="16"/>
          <w:lang w:val="es-ES"/>
        </w:rPr>
      </w:pPr>
      <w:r>
        <w:rPr>
          <w:rFonts w:ascii="Museo 300" w:eastAsia="Calibri" w:hAnsi="Museo 300"/>
          <w:sz w:val="16"/>
          <w:szCs w:val="16"/>
        </w:rPr>
        <w:t>“</w:t>
      </w:r>
      <w:r w:rsidR="003A16DD" w:rsidRPr="006B0B03">
        <w:rPr>
          <w:rFonts w:ascii="Museo 300" w:eastAsia="Calibri" w:hAnsi="Museo 300"/>
          <w:sz w:val="16"/>
          <w:szCs w:val="16"/>
        </w:rPr>
        <w:t>En el informe técnico remitido por la sociedad EEO, S.A. de C.V. se estableció que el equipo de medición se dañó debido a condiciones técnicas en su base del medidor y a la carga demandada por el usuario, por lo que procederían a efectuar el cobr</w:t>
      </w:r>
      <w:r w:rsidR="00736CD5" w:rsidRPr="006B0B03">
        <w:rPr>
          <w:rFonts w:ascii="Museo 300" w:eastAsia="Calibri" w:hAnsi="Museo 300"/>
          <w:sz w:val="16"/>
          <w:szCs w:val="16"/>
        </w:rPr>
        <w:t>o</w:t>
      </w:r>
      <w:r w:rsidR="003A16DD" w:rsidRPr="006B0B03">
        <w:rPr>
          <w:rFonts w:ascii="Museo 300" w:eastAsia="Calibri" w:hAnsi="Museo 300"/>
          <w:sz w:val="16"/>
          <w:szCs w:val="16"/>
        </w:rPr>
        <w:t xml:space="preserve"> de energía no registrada de conformidad con </w:t>
      </w:r>
      <w:r w:rsidR="00736CD5" w:rsidRPr="006B0B03">
        <w:rPr>
          <w:rFonts w:ascii="Museo 300" w:hAnsi="Museo 300"/>
          <w:color w:val="000000"/>
          <w:sz w:val="16"/>
          <w:szCs w:val="16"/>
          <w:lang w:val="es-ES"/>
        </w:rPr>
        <w:t>el artículo 35 de los Términos y Condiciones Generales al Consumidor Final, del Pliego Tarifario para el año 2018</w:t>
      </w:r>
      <w:r w:rsidR="00736CD5" w:rsidRPr="006B0B03">
        <w:rPr>
          <w:rFonts w:ascii="Museo 300" w:hAnsi="Museo 300"/>
          <w:color w:val="000000"/>
          <w:sz w:val="16"/>
          <w:szCs w:val="16"/>
        </w:rPr>
        <w:t xml:space="preserve"> </w:t>
      </w:r>
      <w:r w:rsidR="00736CD5" w:rsidRPr="006B0B03">
        <w:rPr>
          <w:rFonts w:ascii="Museo 300" w:hAnsi="Museo 300"/>
          <w:color w:val="000000"/>
          <w:sz w:val="16"/>
          <w:szCs w:val="16"/>
          <w:lang w:val="es-ES"/>
        </w:rPr>
        <w:t xml:space="preserve">en donde se establece que en caso de existir algún problema debido al funcionamiento por desperfectos o problemas en el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 </w:t>
      </w:r>
    </w:p>
    <w:p w14:paraId="12F9B274" w14:textId="77777777" w:rsidR="00FC7C66" w:rsidRPr="006B0B03" w:rsidRDefault="00FC7C66" w:rsidP="006B0B03">
      <w:pPr>
        <w:spacing w:after="0" w:line="240" w:lineRule="auto"/>
        <w:ind w:left="709" w:right="567"/>
        <w:jc w:val="both"/>
        <w:rPr>
          <w:rFonts w:ascii="Museo 300" w:hAnsi="Museo 300"/>
          <w:color w:val="000000"/>
          <w:sz w:val="16"/>
          <w:szCs w:val="16"/>
          <w:lang w:val="es-ES"/>
        </w:rPr>
      </w:pPr>
    </w:p>
    <w:p w14:paraId="21C15FEE" w14:textId="0601ADEC" w:rsidR="00736CD5" w:rsidRPr="006B0B03" w:rsidRDefault="00736CD5" w:rsidP="006B0B03">
      <w:pPr>
        <w:spacing w:after="0" w:line="240" w:lineRule="auto"/>
        <w:ind w:left="709" w:right="567"/>
        <w:jc w:val="both"/>
        <w:rPr>
          <w:rFonts w:ascii="Museo 300" w:hAnsi="Museo 300"/>
          <w:color w:val="000000"/>
          <w:sz w:val="16"/>
          <w:szCs w:val="16"/>
          <w:lang w:val="es-ES"/>
        </w:rPr>
      </w:pPr>
      <w:r w:rsidRPr="006B0B03">
        <w:rPr>
          <w:rFonts w:ascii="Museo 300" w:hAnsi="Museo 300"/>
          <w:color w:val="000000"/>
          <w:sz w:val="16"/>
          <w:szCs w:val="16"/>
          <w:lang w:val="es-ES"/>
        </w:rPr>
        <w:t xml:space="preserve">Debido a lo anterior y el análisis de los documentos recopilados en el expediente, el CAU estableció que el cobro efectuado por la distribuidora a la usuaria por la cantidad </w:t>
      </w:r>
      <w:r w:rsidRPr="006B0B03">
        <w:rPr>
          <w:rFonts w:ascii="Museo 300" w:hAnsi="Museo 300"/>
          <w:sz w:val="16"/>
          <w:szCs w:val="16"/>
        </w:rPr>
        <w:t xml:space="preserve">DOS MIL SEISCIENTOS CINCUENTA Y CINCO 53/100 DÓLARES DE LOS ESTADOS UNIDOS DE AMÉRICA (USD 2,655.53) IVA incluido, </w:t>
      </w:r>
      <w:r w:rsidR="00E67B0A" w:rsidRPr="006B0B03">
        <w:rPr>
          <w:rFonts w:ascii="Museo 300" w:hAnsi="Museo 300"/>
          <w:sz w:val="16"/>
          <w:szCs w:val="16"/>
        </w:rPr>
        <w:t>se debió a problemas en el equipo de medición y no por una condición irregular.</w:t>
      </w:r>
    </w:p>
    <w:p w14:paraId="3F5060F8" w14:textId="77777777" w:rsidR="003E04F0" w:rsidRDefault="003E04F0" w:rsidP="003E04F0">
      <w:pPr>
        <w:spacing w:after="0" w:line="240" w:lineRule="auto"/>
        <w:ind w:left="420"/>
        <w:jc w:val="both"/>
        <w:textAlignment w:val="baseline"/>
        <w:rPr>
          <w:rFonts w:ascii="Museo Sans 300" w:eastAsia="Calibri" w:hAnsi="Museo Sans 300"/>
          <w:sz w:val="20"/>
          <w:szCs w:val="20"/>
        </w:rPr>
      </w:pPr>
    </w:p>
    <w:p w14:paraId="450EBD53" w14:textId="1B42E5D9" w:rsidR="003E04F0" w:rsidRPr="00CC3EB4" w:rsidRDefault="003E04F0" w:rsidP="003E04F0">
      <w:pPr>
        <w:spacing w:after="0" w:line="240" w:lineRule="auto"/>
        <w:ind w:left="420"/>
        <w:jc w:val="both"/>
        <w:textAlignment w:val="baseline"/>
        <w:rPr>
          <w:rFonts w:ascii="Museo Sans 300" w:eastAsia="Calibri" w:hAnsi="Museo Sans 300" w:cs="Segoe UI"/>
          <w:sz w:val="20"/>
          <w:szCs w:val="20"/>
          <w:lang w:eastAsia="es-MX"/>
        </w:rPr>
      </w:pPr>
      <w:r w:rsidRPr="00CC3EB4">
        <w:rPr>
          <w:rFonts w:ascii="Museo Sans 300" w:eastAsia="Calibri" w:hAnsi="Museo Sans 300" w:cs="Segoe UI"/>
          <w:sz w:val="20"/>
          <w:szCs w:val="20"/>
          <w:lang w:eastAsia="es-MX"/>
        </w:rPr>
        <w:t>En cuanto a</w:t>
      </w:r>
      <w:r>
        <w:rPr>
          <w:rFonts w:ascii="Museo Sans 300" w:eastAsia="Calibri" w:hAnsi="Museo Sans 300" w:cs="Segoe UI"/>
          <w:sz w:val="20"/>
          <w:szCs w:val="20"/>
          <w:lang w:eastAsia="es-MX"/>
        </w:rPr>
        <w:t xml:space="preserve"> la</w:t>
      </w:r>
      <w:r w:rsidRPr="00CC3EB4">
        <w:rPr>
          <w:rFonts w:ascii="Museo Sans 300" w:eastAsia="Calibri" w:hAnsi="Museo Sans 300" w:cs="Segoe UI"/>
          <w:sz w:val="20"/>
          <w:szCs w:val="20"/>
          <w:lang w:eastAsia="es-MX"/>
        </w:rPr>
        <w:t xml:space="preserve"> usuari</w:t>
      </w:r>
      <w:r>
        <w:rPr>
          <w:rFonts w:ascii="Museo Sans 300" w:eastAsia="Calibri" w:hAnsi="Museo Sans 300" w:cs="Segoe UI"/>
          <w:sz w:val="20"/>
          <w:szCs w:val="20"/>
          <w:lang w:eastAsia="es-MX"/>
        </w:rPr>
        <w:t>a</w:t>
      </w:r>
      <w:r w:rsidRPr="00CC3EB4">
        <w:rPr>
          <w:rFonts w:ascii="Museo Sans 300" w:eastAsia="Calibri" w:hAnsi="Museo Sans 300" w:cs="Segoe UI"/>
          <w:sz w:val="20"/>
          <w:szCs w:val="20"/>
          <w:lang w:eastAsia="es-MX"/>
        </w:rPr>
        <w:t xml:space="preserve">, cabe aclarar que </w:t>
      </w:r>
      <w:r w:rsidR="00E67B0A">
        <w:rPr>
          <w:rFonts w:ascii="Museo Sans 300" w:eastAsia="Calibri" w:hAnsi="Museo Sans 300" w:cs="Segoe UI"/>
          <w:sz w:val="20"/>
          <w:szCs w:val="20"/>
          <w:lang w:eastAsia="es-MX"/>
        </w:rPr>
        <w:t xml:space="preserve">se </w:t>
      </w:r>
      <w:r w:rsidR="00FC7C66">
        <w:rPr>
          <w:rFonts w:ascii="Museo Sans 300" w:eastAsia="Calibri" w:hAnsi="Museo Sans 300" w:cs="Segoe UI"/>
          <w:sz w:val="20"/>
          <w:szCs w:val="20"/>
          <w:lang w:eastAsia="es-MX"/>
        </w:rPr>
        <w:t>tomaron en cuenta</w:t>
      </w:r>
      <w:r w:rsidR="00E67B0A">
        <w:rPr>
          <w:rFonts w:ascii="Museo Sans 300" w:eastAsia="Calibri" w:hAnsi="Museo Sans 300" w:cs="Segoe UI"/>
          <w:sz w:val="20"/>
          <w:szCs w:val="20"/>
          <w:lang w:eastAsia="es-MX"/>
        </w:rPr>
        <w:t xml:space="preserve"> </w:t>
      </w:r>
      <w:r w:rsidR="00FC7C66">
        <w:rPr>
          <w:rFonts w:ascii="Museo Sans 300" w:eastAsia="Calibri" w:hAnsi="Museo Sans 300" w:cs="Segoe UI"/>
          <w:sz w:val="20"/>
          <w:szCs w:val="20"/>
          <w:lang w:eastAsia="es-MX"/>
        </w:rPr>
        <w:t>para</w:t>
      </w:r>
      <w:r w:rsidR="00E67B0A">
        <w:rPr>
          <w:rFonts w:ascii="Museo Sans 300" w:eastAsia="Calibri" w:hAnsi="Museo Sans 300" w:cs="Segoe UI"/>
          <w:sz w:val="20"/>
          <w:szCs w:val="20"/>
          <w:lang w:eastAsia="es-MX"/>
        </w:rPr>
        <w:t xml:space="preserve"> el análisis los </w:t>
      </w:r>
      <w:r w:rsidR="00FC7C66">
        <w:rPr>
          <w:rFonts w:ascii="Museo Sans 300" w:eastAsia="Calibri" w:hAnsi="Museo Sans 300" w:cs="Segoe UI"/>
          <w:sz w:val="20"/>
          <w:szCs w:val="20"/>
          <w:lang w:eastAsia="es-MX"/>
        </w:rPr>
        <w:t>argumentos</w:t>
      </w:r>
      <w:r w:rsidR="00E67B0A">
        <w:rPr>
          <w:rFonts w:ascii="Museo Sans 300" w:eastAsia="Calibri" w:hAnsi="Museo Sans 300" w:cs="Segoe UI"/>
          <w:sz w:val="20"/>
          <w:szCs w:val="20"/>
          <w:lang w:eastAsia="es-MX"/>
        </w:rPr>
        <w:t xml:space="preserve"> relacionados a la falla del suministro y la instalación del nuevo equipo de medición</w:t>
      </w:r>
      <w:r w:rsidR="00FC7C66">
        <w:rPr>
          <w:rFonts w:ascii="Museo Sans 300" w:eastAsia="Calibri" w:hAnsi="Museo Sans 300" w:cs="Segoe UI"/>
          <w:sz w:val="20"/>
          <w:szCs w:val="20"/>
          <w:lang w:eastAsia="es-MX"/>
        </w:rPr>
        <w:t>, así como los equipos que la usuaria alega que tenía en el inmueble. Con base en las pruebas analizadas, los argumentos de la usuaria y el análisis del censo de carga con respecto al histórico de consumo, el CAU concluyó que lo que existió en el presente caso fue un desperfecto o problema interno en el equipo de medición, y no una condición irregular atribuida a la usuaria.</w:t>
      </w:r>
    </w:p>
    <w:p w14:paraId="261EFEBB" w14:textId="52390600" w:rsidR="003E04F0" w:rsidRPr="00937F60" w:rsidRDefault="003E04F0" w:rsidP="003E04F0">
      <w:pPr>
        <w:spacing w:after="0" w:line="240" w:lineRule="auto"/>
        <w:ind w:left="420"/>
        <w:jc w:val="both"/>
        <w:textAlignment w:val="baseline"/>
        <w:rPr>
          <w:rFonts w:ascii="Museo Sans 500" w:hAnsi="Museo Sans 500"/>
          <w:b/>
          <w:bCs/>
          <w:sz w:val="20"/>
          <w:szCs w:val="20"/>
        </w:rPr>
      </w:pPr>
      <w:r w:rsidRPr="0078645B">
        <w:rPr>
          <w:rFonts w:ascii="Segoe UI" w:eastAsia="Times New Roman" w:hAnsi="Segoe UI" w:cs="Segoe UI"/>
          <w:lang w:eastAsia="es-SV"/>
        </w:rPr>
        <w:t> </w:t>
      </w:r>
    </w:p>
    <w:p w14:paraId="0E1F14EB" w14:textId="77777777" w:rsidR="003E04F0" w:rsidRPr="00937F60" w:rsidRDefault="003E04F0" w:rsidP="003E04F0">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59722BB3" w14:textId="77777777" w:rsidR="003E04F0" w:rsidRPr="00937F60" w:rsidRDefault="003E04F0" w:rsidP="003E04F0">
      <w:pPr>
        <w:autoSpaceDE w:val="0"/>
        <w:autoSpaceDN w:val="0"/>
        <w:adjustRightInd w:val="0"/>
        <w:spacing w:after="0" w:line="240" w:lineRule="auto"/>
        <w:jc w:val="both"/>
        <w:rPr>
          <w:rFonts w:ascii="Museo Sans 300" w:hAnsi="Museo Sans 300"/>
          <w:sz w:val="20"/>
          <w:szCs w:val="20"/>
        </w:rPr>
      </w:pPr>
    </w:p>
    <w:p w14:paraId="383637AB" w14:textId="7AAEAE2B" w:rsidR="00E67B0A"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r w:rsidRPr="66797B54">
        <w:rPr>
          <w:rFonts w:ascii="Museo Sans 300" w:hAnsi="Museo Sans 300"/>
          <w:sz w:val="20"/>
          <w:szCs w:val="20"/>
        </w:rPr>
        <w:t xml:space="preserve">El CAU de la SIGET indicó que </w:t>
      </w:r>
      <w:r w:rsidR="00E67B0A">
        <w:rPr>
          <w:rFonts w:ascii="Museo Sans 300" w:hAnsi="Museo Sans 300"/>
          <w:sz w:val="20"/>
          <w:szCs w:val="20"/>
        </w:rPr>
        <w:t>el período utilizado por la empresa distribuidora de tres días después de corregida la condición irregular es inaceptable por incumplir con los parámetros técnicos establecidos para tal efecto.</w:t>
      </w:r>
    </w:p>
    <w:p w14:paraId="6022B4FA" w14:textId="77777777" w:rsidR="00E67B0A" w:rsidRDefault="00E67B0A" w:rsidP="003E04F0">
      <w:pPr>
        <w:suppressAutoHyphens/>
        <w:autoSpaceDE w:val="0"/>
        <w:autoSpaceDN w:val="0"/>
        <w:spacing w:after="0" w:line="240" w:lineRule="auto"/>
        <w:ind w:left="426"/>
        <w:jc w:val="both"/>
        <w:textAlignment w:val="baseline"/>
        <w:rPr>
          <w:rFonts w:ascii="Museo Sans 300" w:hAnsi="Museo Sans 300"/>
          <w:sz w:val="20"/>
          <w:szCs w:val="20"/>
        </w:rPr>
      </w:pPr>
    </w:p>
    <w:p w14:paraId="0C0351F0" w14:textId="14B8D85A" w:rsidR="003E04F0" w:rsidRPr="00813B71" w:rsidRDefault="00E67B0A" w:rsidP="003E04F0">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 xml:space="preserve">Por lo tanto, realizó </w:t>
      </w:r>
      <w:r w:rsidR="003E04F0" w:rsidRPr="66797B54">
        <w:rPr>
          <w:rFonts w:ascii="Museo Sans 300" w:hAnsi="Museo Sans 300"/>
          <w:sz w:val="20"/>
          <w:szCs w:val="20"/>
        </w:rPr>
        <w:t xml:space="preserve">un nuevo cálculo para determinar la energía no registrada por problemas en el equipo de medición, basado en los criterios siguientes:  </w:t>
      </w:r>
    </w:p>
    <w:p w14:paraId="766B2AD8"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p>
    <w:p w14:paraId="67919D45" w14:textId="7CDC2F7A" w:rsidR="00B340C7" w:rsidRPr="00B340C7" w:rsidRDefault="00B340C7" w:rsidP="00FC7C66">
      <w:pPr>
        <w:numPr>
          <w:ilvl w:val="1"/>
          <w:numId w:val="15"/>
        </w:numPr>
        <w:tabs>
          <w:tab w:val="left" w:pos="1134"/>
        </w:tabs>
        <w:suppressAutoHyphens/>
        <w:autoSpaceDE w:val="0"/>
        <w:autoSpaceDN w:val="0"/>
        <w:spacing w:after="0" w:line="240" w:lineRule="auto"/>
        <w:ind w:left="993"/>
        <w:jc w:val="both"/>
        <w:textAlignment w:val="baseline"/>
        <w:rPr>
          <w:rFonts w:ascii="Museo Sans 300" w:hAnsi="Museo Sans 300"/>
          <w:sz w:val="20"/>
          <w:szCs w:val="20"/>
          <w:lang w:val="es-ES"/>
        </w:rPr>
      </w:pPr>
      <w:r w:rsidRPr="00B340C7">
        <w:rPr>
          <w:rFonts w:ascii="Museo Sans 300" w:hAnsi="Museo Sans 300"/>
          <w:sz w:val="20"/>
          <w:szCs w:val="20"/>
          <w:lang w:val="es-ES"/>
        </w:rPr>
        <w:t xml:space="preserve">El período para la recuperación de la energía consumida y no facturada </w:t>
      </w:r>
      <w:r w:rsidR="00E67B0A">
        <w:rPr>
          <w:rFonts w:ascii="Museo Sans 300" w:hAnsi="Museo Sans 300"/>
          <w:sz w:val="20"/>
          <w:szCs w:val="20"/>
          <w:lang w:val="es-ES"/>
        </w:rPr>
        <w:t xml:space="preserve">es </w:t>
      </w:r>
      <w:r w:rsidRPr="00B340C7">
        <w:rPr>
          <w:rFonts w:ascii="Museo Sans 300" w:hAnsi="Museo Sans 300"/>
          <w:sz w:val="20"/>
          <w:szCs w:val="20"/>
          <w:lang w:val="es-ES"/>
        </w:rPr>
        <w:t xml:space="preserve">de </w:t>
      </w:r>
      <w:r w:rsidR="001F1A1C">
        <w:rPr>
          <w:rFonts w:ascii="Museo Sans 300" w:hAnsi="Museo Sans 300"/>
          <w:sz w:val="20"/>
          <w:szCs w:val="20"/>
          <w:lang w:val="es-ES"/>
        </w:rPr>
        <w:t>treinta y cuatro días comprendidos entre el catorce</w:t>
      </w:r>
      <w:r w:rsidRPr="00B340C7">
        <w:rPr>
          <w:rFonts w:ascii="Museo Sans 300" w:hAnsi="Museo Sans 300"/>
          <w:sz w:val="20"/>
          <w:szCs w:val="20"/>
          <w:lang w:val="es-ES"/>
        </w:rPr>
        <w:t xml:space="preserve"> de abril hasta el </w:t>
      </w:r>
      <w:r w:rsidR="001F1A1C">
        <w:rPr>
          <w:rFonts w:ascii="Museo Sans 300" w:hAnsi="Museo Sans 300"/>
          <w:sz w:val="20"/>
          <w:szCs w:val="20"/>
          <w:lang w:val="es-ES"/>
        </w:rPr>
        <w:t>dieciocho</w:t>
      </w:r>
      <w:r w:rsidRPr="00B340C7">
        <w:rPr>
          <w:rFonts w:ascii="Museo Sans 300" w:hAnsi="Museo Sans 300"/>
          <w:sz w:val="20"/>
          <w:szCs w:val="20"/>
          <w:lang w:val="es-ES"/>
        </w:rPr>
        <w:t xml:space="preserve"> de mayo</w:t>
      </w:r>
      <w:r w:rsidR="001F1A1C">
        <w:rPr>
          <w:rFonts w:ascii="Museo Sans 300" w:hAnsi="Museo Sans 300"/>
          <w:sz w:val="20"/>
          <w:szCs w:val="20"/>
          <w:lang w:val="es-ES"/>
        </w:rPr>
        <w:t>, del año dos mil dieciocho</w:t>
      </w:r>
      <w:r w:rsidR="00E67B0A">
        <w:rPr>
          <w:rFonts w:ascii="Museo Sans 300" w:hAnsi="Museo Sans 300"/>
          <w:sz w:val="20"/>
          <w:szCs w:val="20"/>
          <w:lang w:val="es-ES"/>
        </w:rPr>
        <w:t>.</w:t>
      </w:r>
    </w:p>
    <w:p w14:paraId="1BEC38BC" w14:textId="3EE760E2" w:rsidR="003E04F0" w:rsidRPr="00813B71" w:rsidRDefault="00B340C7" w:rsidP="006B0B03">
      <w:pPr>
        <w:numPr>
          <w:ilvl w:val="1"/>
          <w:numId w:val="15"/>
        </w:numPr>
        <w:tabs>
          <w:tab w:val="left" w:pos="1134"/>
        </w:tabs>
        <w:suppressAutoHyphens/>
        <w:autoSpaceDE w:val="0"/>
        <w:autoSpaceDN w:val="0"/>
        <w:spacing w:after="0" w:line="240" w:lineRule="auto"/>
        <w:ind w:left="993"/>
        <w:jc w:val="both"/>
        <w:textAlignment w:val="baseline"/>
        <w:rPr>
          <w:rFonts w:ascii="Museo Sans 300" w:hAnsi="Museo Sans 300"/>
          <w:sz w:val="20"/>
          <w:szCs w:val="20"/>
        </w:rPr>
      </w:pPr>
      <w:r w:rsidRPr="00B340C7">
        <w:rPr>
          <w:rFonts w:ascii="Museo Sans 300" w:hAnsi="Museo Sans 300"/>
          <w:sz w:val="20"/>
          <w:szCs w:val="20"/>
          <w:lang w:val="es-ES"/>
        </w:rPr>
        <w:t>El consumo promedio registrado correspondiente al período comprendido entre los meses de julio a dic</w:t>
      </w:r>
      <w:r w:rsidR="001F1A1C">
        <w:rPr>
          <w:rFonts w:ascii="Museo Sans 300" w:hAnsi="Museo Sans 300"/>
          <w:sz w:val="20"/>
          <w:szCs w:val="20"/>
          <w:lang w:val="es-ES"/>
        </w:rPr>
        <w:t>iembre del año dos mil dieciocho</w:t>
      </w:r>
      <w:r w:rsidR="00E67B0A">
        <w:rPr>
          <w:rFonts w:ascii="Museo Sans 300" w:hAnsi="Museo Sans 300"/>
          <w:sz w:val="20"/>
          <w:szCs w:val="20"/>
          <w:lang w:val="es-ES"/>
        </w:rPr>
        <w:t>.</w:t>
      </w:r>
    </w:p>
    <w:p w14:paraId="6CF7D419" w14:textId="77777777" w:rsidR="00FC7C66" w:rsidRDefault="00FC7C66" w:rsidP="003E04F0">
      <w:pPr>
        <w:spacing w:after="0" w:line="240" w:lineRule="auto"/>
        <w:ind w:left="420"/>
        <w:jc w:val="both"/>
        <w:textAlignment w:val="baseline"/>
        <w:rPr>
          <w:rStyle w:val="normaltextrun"/>
          <w:rFonts w:ascii="Museo Sans 300" w:hAnsi="Museo Sans 300" w:cs="Segoe UI"/>
          <w:color w:val="000000"/>
          <w:sz w:val="20"/>
          <w:szCs w:val="20"/>
          <w:bdr w:val="none" w:sz="0" w:space="0" w:color="auto" w:frame="1"/>
        </w:rPr>
      </w:pPr>
    </w:p>
    <w:p w14:paraId="50493DD7" w14:textId="0B91AD64" w:rsidR="003E04F0" w:rsidRPr="0078645B" w:rsidRDefault="003E04F0" w:rsidP="003E04F0">
      <w:pPr>
        <w:spacing w:after="0" w:line="240" w:lineRule="auto"/>
        <w:ind w:left="420"/>
        <w:jc w:val="both"/>
        <w:textAlignment w:val="baseline"/>
        <w:rPr>
          <w:rFonts w:ascii="Museo Sans 300" w:eastAsia="Times New Roman" w:hAnsi="Museo Sans 300" w:cs="Segoe UI"/>
          <w:sz w:val="20"/>
          <w:szCs w:val="20"/>
          <w:lang w:eastAsia="es-SV"/>
        </w:rPr>
      </w:pPr>
      <w:r w:rsidRPr="00813B71">
        <w:rPr>
          <w:rStyle w:val="normaltextrun"/>
          <w:rFonts w:ascii="Museo Sans 300" w:hAnsi="Museo Sans 300" w:cs="Segoe UI"/>
          <w:color w:val="000000"/>
          <w:sz w:val="20"/>
          <w:szCs w:val="20"/>
          <w:bdr w:val="none" w:sz="0" w:space="0" w:color="auto" w:frame="1"/>
        </w:rPr>
        <w:t>En virtud de lo anterior, la distribuidora tiene el derecho a recuperar la cantidad</w:t>
      </w:r>
      <w:r w:rsidRPr="00813B71">
        <w:rPr>
          <w:rFonts w:ascii="Museo Sans 300" w:eastAsia="Calibri" w:hAnsi="Museo Sans 300"/>
          <w:sz w:val="20"/>
          <w:szCs w:val="20"/>
        </w:rPr>
        <w:t xml:space="preserve"> de </w:t>
      </w:r>
      <w:r w:rsidR="00126A95">
        <w:rPr>
          <w:rFonts w:ascii="Museo Sans 300" w:hAnsi="Museo Sans 300"/>
          <w:sz w:val="20"/>
          <w:szCs w:val="20"/>
          <w:lang w:eastAsia="es-ES"/>
        </w:rPr>
        <w:t>UN MIL SETECIENTOS OCHENTA Y UNO 97</w:t>
      </w:r>
      <w:r w:rsidR="00DE31E3">
        <w:rPr>
          <w:rFonts w:ascii="Museo Sans 300" w:hAnsi="Museo Sans 300"/>
          <w:sz w:val="20"/>
          <w:szCs w:val="20"/>
          <w:lang w:eastAsia="es-ES"/>
        </w:rPr>
        <w:t>/100 DÓLARES DE LOS ES</w:t>
      </w:r>
      <w:r w:rsidR="00244383">
        <w:rPr>
          <w:rFonts w:ascii="Museo Sans 300" w:hAnsi="Museo Sans 300"/>
          <w:sz w:val="20"/>
          <w:szCs w:val="20"/>
          <w:lang w:eastAsia="es-ES"/>
        </w:rPr>
        <w:t xml:space="preserve">TADOS UNIDOS DE AMÉRICA (USD </w:t>
      </w:r>
      <w:r w:rsidR="00126A95">
        <w:rPr>
          <w:rFonts w:ascii="Museo Sans 300" w:hAnsi="Museo Sans 300"/>
          <w:sz w:val="20"/>
          <w:szCs w:val="20"/>
          <w:lang w:eastAsia="es-ES"/>
        </w:rPr>
        <w:t>1,781.97</w:t>
      </w:r>
      <w:r w:rsidR="00DE31E3">
        <w:rPr>
          <w:rFonts w:ascii="Museo Sans 300" w:hAnsi="Museo Sans 300"/>
          <w:sz w:val="20"/>
          <w:szCs w:val="20"/>
          <w:lang w:eastAsia="es-ES"/>
        </w:rPr>
        <w:t>)</w:t>
      </w:r>
      <w:r>
        <w:rPr>
          <w:rFonts w:ascii="Museo Sans 300" w:hAnsi="Museo Sans 300"/>
          <w:sz w:val="20"/>
          <w:szCs w:val="20"/>
          <w:lang w:eastAsia="es-ES"/>
        </w:rPr>
        <w:t xml:space="preserve"> IVA incluido, en concepto de energía no registrada</w:t>
      </w:r>
      <w:r w:rsidR="001D4A6C">
        <w:rPr>
          <w:rFonts w:ascii="Museo Sans 300" w:hAnsi="Museo Sans 300"/>
          <w:sz w:val="20"/>
          <w:szCs w:val="20"/>
          <w:lang w:eastAsia="es-ES"/>
        </w:rPr>
        <w:t>.</w:t>
      </w:r>
    </w:p>
    <w:p w14:paraId="6FB41B05" w14:textId="393FE7F8" w:rsidR="00FC7C66" w:rsidRPr="00937F60" w:rsidRDefault="00FC7C66" w:rsidP="003E04F0">
      <w:pPr>
        <w:spacing w:after="0" w:line="240" w:lineRule="auto"/>
        <w:ind w:left="786"/>
        <w:contextualSpacing/>
        <w:rPr>
          <w:rFonts w:ascii="Museo Sans 500" w:hAnsi="Museo Sans 500"/>
          <w:b/>
          <w:sz w:val="20"/>
          <w:szCs w:val="20"/>
        </w:rPr>
      </w:pPr>
    </w:p>
    <w:p w14:paraId="4C80067A" w14:textId="77777777" w:rsidR="003E04F0" w:rsidRDefault="003E04F0" w:rsidP="003E04F0">
      <w:pPr>
        <w:autoSpaceDE w:val="0"/>
        <w:autoSpaceDN w:val="0"/>
        <w:adjustRightInd w:val="0"/>
        <w:spacing w:after="0" w:line="240" w:lineRule="auto"/>
        <w:ind w:firstLine="426"/>
        <w:jc w:val="both"/>
        <w:rPr>
          <w:rFonts w:ascii="Museo Sans 500" w:hAnsi="Museo Sans 500"/>
          <w:b/>
          <w:bCs/>
          <w:sz w:val="20"/>
          <w:szCs w:val="20"/>
        </w:rPr>
      </w:pPr>
      <w:bookmarkStart w:id="0" w:name="_Hlk50104612"/>
      <w:r>
        <w:rPr>
          <w:rFonts w:ascii="Museo Sans 500" w:hAnsi="Museo Sans 500"/>
          <w:b/>
          <w:bCs/>
          <w:sz w:val="20"/>
          <w:szCs w:val="20"/>
        </w:rPr>
        <w:t xml:space="preserve">2.2. </w:t>
      </w:r>
      <w:r w:rsidRPr="00937F60">
        <w:rPr>
          <w:rFonts w:ascii="Museo Sans 500" w:hAnsi="Museo Sans 500"/>
          <w:b/>
          <w:bCs/>
          <w:sz w:val="20"/>
          <w:szCs w:val="20"/>
        </w:rPr>
        <w:t>Análisis legal</w:t>
      </w:r>
      <w:bookmarkEnd w:id="0"/>
    </w:p>
    <w:p w14:paraId="668562E4" w14:textId="77777777" w:rsidR="003E04F0" w:rsidRDefault="003E04F0" w:rsidP="003E04F0">
      <w:pPr>
        <w:autoSpaceDE w:val="0"/>
        <w:autoSpaceDN w:val="0"/>
        <w:adjustRightInd w:val="0"/>
        <w:spacing w:after="0" w:line="240" w:lineRule="auto"/>
        <w:ind w:left="426"/>
        <w:jc w:val="both"/>
        <w:rPr>
          <w:rFonts w:ascii="Museo Sans 500" w:hAnsi="Museo Sans 500"/>
          <w:b/>
          <w:bCs/>
          <w:sz w:val="20"/>
          <w:szCs w:val="20"/>
        </w:rPr>
      </w:pPr>
    </w:p>
    <w:p w14:paraId="262FA63D" w14:textId="77777777" w:rsidR="003E04F0" w:rsidRPr="00937F60" w:rsidRDefault="003E04F0" w:rsidP="003E04F0">
      <w:pPr>
        <w:spacing w:after="0" w:line="240" w:lineRule="auto"/>
        <w:ind w:left="426"/>
        <w:jc w:val="both"/>
        <w:rPr>
          <w:rFonts w:ascii="Museo Sans 300" w:hAnsi="Museo Sans 300"/>
          <w:color w:val="000000"/>
          <w:sz w:val="20"/>
          <w:szCs w:val="20"/>
          <w:shd w:val="clear" w:color="auto" w:fill="FFFFFF"/>
        </w:rPr>
      </w:pPr>
      <w:r w:rsidRPr="00937F60">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w:t>
      </w:r>
      <w:r w:rsidRPr="00937F60">
        <w:rPr>
          <w:rFonts w:ascii="Museo Sans 300" w:hAnsi="Museo Sans 300"/>
          <w:color w:val="000000"/>
          <w:sz w:val="20"/>
          <w:szCs w:val="20"/>
          <w:shd w:val="clear" w:color="auto" w:fill="FFFFFF"/>
        </w:rPr>
        <w:lastRenderedPageBreak/>
        <w:t>los sectores de electricidad y de telecomunicaciones (potestad de vigilancia), el dictar normas y estándares técnicos aplicables a los sectores de electricidad y de telecomunicaciones, así como dictar las normas administrativas</w:t>
      </w:r>
      <w:r w:rsidRPr="00937F60">
        <w:rPr>
          <w:rFonts w:ascii="Museo Sans 300" w:hAnsi="Museo Sans 300"/>
          <w:color w:val="000000"/>
          <w:sz w:val="20"/>
          <w:szCs w:val="20"/>
          <w:bdr w:val="none" w:sz="0" w:space="0" w:color="auto" w:frame="1"/>
          <w:shd w:val="clear" w:color="auto" w:fill="FFFFFF"/>
        </w:rPr>
        <w:t>  </w:t>
      </w:r>
      <w:r w:rsidRPr="00937F60">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D092ABC" w14:textId="77777777" w:rsidR="003E04F0" w:rsidRPr="00937F60" w:rsidRDefault="003E04F0" w:rsidP="003E04F0">
      <w:pPr>
        <w:spacing w:after="0" w:line="240" w:lineRule="auto"/>
        <w:ind w:left="426"/>
        <w:jc w:val="both"/>
        <w:rPr>
          <w:rFonts w:ascii="Museo Sans 300" w:eastAsia="Museo Sans 300" w:hAnsi="Museo Sans 300" w:cs="Museo Sans 300"/>
          <w:color w:val="333333"/>
          <w:sz w:val="20"/>
          <w:szCs w:val="20"/>
        </w:rPr>
      </w:pPr>
    </w:p>
    <w:p w14:paraId="33B92718"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937F60">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 xml:space="preserve"> </w:t>
      </w:r>
      <w:r w:rsidRPr="00937F60">
        <w:rPr>
          <w:rFonts w:ascii="Museo Sans 300" w:hAnsi="Museo Sans 300"/>
          <w:sz w:val="20"/>
          <w:szCs w:val="20"/>
        </w:rPr>
        <w:t>l</w:t>
      </w:r>
      <w:r>
        <w:rPr>
          <w:rFonts w:ascii="Museo Sans 300" w:hAnsi="Museo Sans 300"/>
          <w:sz w:val="20"/>
          <w:szCs w:val="20"/>
        </w:rPr>
        <w:t>a usuaria</w:t>
      </w:r>
      <w:r w:rsidRPr="00937F60">
        <w:rPr>
          <w:rFonts w:ascii="Museo Sans 300" w:hAnsi="Museo Sans 300"/>
          <w:sz w:val="20"/>
          <w:szCs w:val="20"/>
        </w:rPr>
        <w:t>, así como el cobro realizado en concepto de energía no registrada, de conformidad con los términos y condiciones del pliego tarifario vigente para el caso.</w:t>
      </w:r>
    </w:p>
    <w:p w14:paraId="611D916B" w14:textId="77777777" w:rsidR="003E04F0" w:rsidRPr="00937F60" w:rsidRDefault="003E04F0" w:rsidP="003E04F0">
      <w:pPr>
        <w:spacing w:after="0" w:line="240" w:lineRule="auto"/>
        <w:ind w:left="426"/>
        <w:jc w:val="both"/>
        <w:rPr>
          <w:rFonts w:ascii="Museo Sans 300" w:hAnsi="Museo Sans 300"/>
          <w:sz w:val="20"/>
          <w:szCs w:val="20"/>
        </w:rPr>
      </w:pPr>
    </w:p>
    <w:p w14:paraId="46609D92"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En ese sentido, al hacer un análisis legal del procedimiento tramitado y del informe técnico emitido, se advierte lo siguiente:</w:t>
      </w:r>
    </w:p>
    <w:p w14:paraId="0389D2DE" w14:textId="77777777" w:rsidR="003E04F0" w:rsidRPr="00937F60" w:rsidRDefault="003E04F0" w:rsidP="003E04F0">
      <w:pPr>
        <w:spacing w:after="0" w:line="240" w:lineRule="auto"/>
        <w:ind w:left="426"/>
        <w:jc w:val="both"/>
        <w:rPr>
          <w:rFonts w:ascii="Museo Sans 300" w:hAnsi="Museo Sans 300"/>
          <w:sz w:val="20"/>
          <w:szCs w:val="20"/>
        </w:rPr>
      </w:pPr>
    </w:p>
    <w:p w14:paraId="596B468B" w14:textId="77777777"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 xml:space="preserve">El CAU tramitó el procedimiento legal que le era aplicable al reclamo que tiene </w:t>
      </w:r>
      <w:r>
        <w:rPr>
          <w:rFonts w:ascii="Museo Sans 300" w:eastAsia="Museo Sans 300" w:hAnsi="Museo Sans 300" w:cs="Museo Sans 300"/>
          <w:sz w:val="20"/>
          <w:szCs w:val="20"/>
        </w:rPr>
        <w:t>como finalidad que tanto usuaria</w:t>
      </w:r>
      <w:r w:rsidRPr="00937F60">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37E2FAC" w14:textId="77777777" w:rsidR="003E04F0" w:rsidRPr="00937F60" w:rsidRDefault="003E04F0" w:rsidP="003E04F0">
      <w:pPr>
        <w:spacing w:after="0" w:line="240" w:lineRule="auto"/>
        <w:ind w:left="1134"/>
        <w:jc w:val="both"/>
        <w:rPr>
          <w:rFonts w:ascii="Museo Sans 300" w:eastAsia="Museo Sans 300" w:hAnsi="Museo Sans 300" w:cs="Museo Sans 300"/>
          <w:color w:val="333333"/>
          <w:sz w:val="20"/>
          <w:szCs w:val="20"/>
        </w:rPr>
      </w:pPr>
    </w:p>
    <w:p w14:paraId="1AF77F8D" w14:textId="77777777"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23E50231"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2391CD98" w14:textId="77777777" w:rsidR="003E04F0"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l</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2B89181C" w14:textId="77777777" w:rsidR="003E04F0" w:rsidRDefault="003E04F0" w:rsidP="003E04F0">
      <w:pPr>
        <w:pStyle w:val="Prrafodelista"/>
        <w:rPr>
          <w:rFonts w:ascii="Museo Sans 300" w:eastAsia="Museo Sans 300" w:hAnsi="Museo Sans 300" w:cs="Museo Sans 300"/>
          <w:sz w:val="20"/>
          <w:szCs w:val="20"/>
        </w:rPr>
      </w:pPr>
    </w:p>
    <w:p w14:paraId="456EC67C" w14:textId="5546774C" w:rsidR="003E04F0" w:rsidRPr="00064CBF" w:rsidRDefault="003E04F0" w:rsidP="003E04F0">
      <w:pPr>
        <w:numPr>
          <w:ilvl w:val="0"/>
          <w:numId w:val="12"/>
        </w:numPr>
        <w:spacing w:after="0" w:line="240" w:lineRule="auto"/>
        <w:ind w:left="1134" w:hanging="425"/>
        <w:jc w:val="both"/>
        <w:rPr>
          <w:rFonts w:ascii="Museo Sans 300" w:eastAsia="Museo Sans 300" w:hAnsi="Museo Sans 300" w:cs="Museo Sans 300"/>
          <w:sz w:val="20"/>
          <w:szCs w:val="20"/>
        </w:rPr>
      </w:pPr>
      <w:r w:rsidRPr="00064CBF">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w:t>
      </w:r>
      <w:r w:rsidR="00B90A0D">
        <w:rPr>
          <w:rFonts w:ascii="Museo Sans 300" w:eastAsia="Museo Sans 300" w:hAnsi="Museo Sans 300" w:cs="Museo Sans 300"/>
          <w:sz w:val="20"/>
          <w:szCs w:val="20"/>
        </w:rPr>
        <w:t xml:space="preserve"> que fue consumida por </w:t>
      </w:r>
      <w:r w:rsidR="00BB7FCB">
        <w:rPr>
          <w:rFonts w:ascii="Museo Sans 300" w:eastAsia="Museo Sans 300" w:hAnsi="Museo Sans 300" w:cs="Museo Sans 300"/>
          <w:sz w:val="20"/>
          <w:szCs w:val="20"/>
        </w:rPr>
        <w:t>l</w:t>
      </w:r>
      <w:r w:rsidR="00B90A0D">
        <w:rPr>
          <w:rFonts w:ascii="Museo Sans 300" w:eastAsia="Museo Sans 300" w:hAnsi="Museo Sans 300" w:cs="Museo Sans 300"/>
          <w:sz w:val="20"/>
          <w:szCs w:val="20"/>
        </w:rPr>
        <w:t>a usuaria</w:t>
      </w:r>
      <w:r w:rsidRPr="00064CBF">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45C1547E" w14:textId="77777777" w:rsidR="003E04F0" w:rsidRDefault="003E04F0" w:rsidP="003E04F0">
      <w:pPr>
        <w:spacing w:after="0" w:line="240" w:lineRule="auto"/>
        <w:jc w:val="both"/>
      </w:pPr>
    </w:p>
    <w:p w14:paraId="24D350A0" w14:textId="1A473C2E" w:rsidR="003E04F0" w:rsidRPr="00813B71"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370F8B">
        <w:rPr>
          <w:rFonts w:ascii="Museo Sans 300" w:eastAsia="Times New Roman" w:hAnsi="Museo Sans 300"/>
          <w:sz w:val="20"/>
          <w:szCs w:val="20"/>
          <w:lang w:eastAsia="es-ES"/>
        </w:rPr>
        <w:t>+++</w:t>
      </w:r>
      <w:r w:rsidRPr="00813B71">
        <w:rPr>
          <w:rFonts w:ascii="Museo Sans 300" w:eastAsia="Museo Sans 300" w:hAnsi="Museo Sans 300" w:cs="Museo Sans 300"/>
          <w:sz w:val="20"/>
          <w:szCs w:val="20"/>
        </w:rPr>
        <w:t>.</w:t>
      </w:r>
    </w:p>
    <w:p w14:paraId="59C8BE59"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053B4D54"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w:t>
      </w:r>
      <w:r w:rsidRPr="00937F60">
        <w:rPr>
          <w:rFonts w:ascii="Museo Sans 300" w:eastAsia="Museo Sans 300" w:hAnsi="Museo Sans 300" w:cs="Museo Sans 300"/>
          <w:sz w:val="20"/>
          <w:szCs w:val="20"/>
        </w:rPr>
        <w:t>l</w:t>
      </w:r>
      <w:r>
        <w:rPr>
          <w:rFonts w:ascii="Museo Sans 300" w:eastAsia="Museo Sans 300" w:hAnsi="Museo Sans 300" w:cs="Museo Sans 300"/>
          <w:sz w:val="20"/>
          <w:szCs w:val="20"/>
        </w:rPr>
        <w:t>a usuaria</w:t>
      </w:r>
      <w:r w:rsidRPr="00937F60">
        <w:rPr>
          <w:rFonts w:ascii="Museo Sans 300" w:eastAsia="Museo Sans 300" w:hAnsi="Museo Sans 300" w:cs="Museo Sans 300"/>
          <w:sz w:val="20"/>
          <w:szCs w:val="20"/>
        </w:rPr>
        <w:t xml:space="preserve"> que la SIGET ha revisado el cobro de la distribuidora a efecto de comprobar que haya sido realizado con base en lo </w:t>
      </w:r>
      <w:r w:rsidRPr="00937F60">
        <w:rPr>
          <w:rFonts w:ascii="Museo Sans 300" w:eastAsia="Museo Sans 300" w:hAnsi="Museo Sans 300" w:cs="Museo Sans 300"/>
          <w:sz w:val="20"/>
          <w:szCs w:val="20"/>
        </w:rPr>
        <w:lastRenderedPageBreak/>
        <w:t>establecido en la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normativa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vigente</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7B2B80D" w14:textId="77777777" w:rsidR="001261DD" w:rsidRPr="00BA5C5D" w:rsidRDefault="001261DD" w:rsidP="003A3A41">
      <w:pPr>
        <w:autoSpaceDE w:val="0"/>
        <w:autoSpaceDN w:val="0"/>
        <w:adjustRightInd w:val="0"/>
        <w:spacing w:after="0" w:line="240" w:lineRule="auto"/>
        <w:jc w:val="both"/>
        <w:rPr>
          <w:rFonts w:ascii="Museo Sans 300" w:hAnsi="Museo Sans 300"/>
          <w:color w:val="000000"/>
          <w:sz w:val="20"/>
          <w:szCs w:val="20"/>
          <w:shd w:val="clear" w:color="auto" w:fill="FFFFFF"/>
        </w:rPr>
      </w:pPr>
    </w:p>
    <w:p w14:paraId="0A2261A4"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6408791D" w14:textId="77777777" w:rsidR="003E04F0" w:rsidRPr="00937F60" w:rsidRDefault="003E04F0" w:rsidP="003E04F0">
      <w:pPr>
        <w:spacing w:after="0" w:line="240" w:lineRule="auto"/>
        <w:jc w:val="both"/>
        <w:rPr>
          <w:rFonts w:ascii="Museo Sans 300" w:hAnsi="Museo Sans 300"/>
          <w:b/>
          <w:caps/>
          <w:sz w:val="20"/>
          <w:szCs w:val="20"/>
          <w:u w:val="single"/>
        </w:rPr>
      </w:pPr>
    </w:p>
    <w:p w14:paraId="341B31A4" w14:textId="1C19BFB5" w:rsidR="003E04F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Con fundamento en el informe técnico </w:t>
      </w:r>
      <w:proofErr w:type="spellStart"/>
      <w:r w:rsidRPr="00937F60">
        <w:rPr>
          <w:rFonts w:ascii="Museo Sans 300" w:hAnsi="Museo Sans 300"/>
          <w:sz w:val="20"/>
          <w:szCs w:val="20"/>
        </w:rPr>
        <w:t>N.°</w:t>
      </w:r>
      <w:proofErr w:type="spellEnd"/>
      <w:r w:rsidRPr="00937F60">
        <w:rPr>
          <w:rFonts w:ascii="Museo Sans 300" w:hAnsi="Museo Sans 300"/>
          <w:sz w:val="20"/>
          <w:szCs w:val="20"/>
        </w:rPr>
        <w:t xml:space="preserve"> IT-</w:t>
      </w:r>
      <w:r w:rsidR="00E14ABE">
        <w:rPr>
          <w:rFonts w:ascii="Museo Sans 300" w:hAnsi="Museo Sans 300"/>
          <w:sz w:val="20"/>
          <w:szCs w:val="20"/>
        </w:rPr>
        <w:t>340-</w:t>
      </w:r>
      <w:r w:rsidR="00370F8B">
        <w:rPr>
          <w:rFonts w:ascii="Museo Sans 300" w:hAnsi="Museo Sans 300"/>
          <w:sz w:val="20"/>
          <w:szCs w:val="20"/>
        </w:rPr>
        <w:t>+++</w:t>
      </w:r>
      <w:r w:rsidRPr="00937F60">
        <w:rPr>
          <w:rFonts w:ascii="Museo Sans 300" w:hAnsi="Museo Sans 300"/>
          <w:sz w:val="20"/>
          <w:szCs w:val="20"/>
        </w:rPr>
        <w:t>-CAU</w:t>
      </w:r>
      <w:r>
        <w:rPr>
          <w:rFonts w:ascii="Museo Sans 300" w:hAnsi="Museo Sans 300"/>
          <w:sz w:val="20"/>
          <w:szCs w:val="20"/>
        </w:rPr>
        <w:t xml:space="preserve">, </w:t>
      </w:r>
      <w:r w:rsidRPr="00BA5C5D">
        <w:rPr>
          <w:rFonts w:ascii="Museo Sans 300" w:hAnsi="Museo Sans 300"/>
          <w:sz w:val="20"/>
          <w:szCs w:val="20"/>
        </w:rPr>
        <w:t xml:space="preserve">rendido por el CAU de la SIGET, esta superintendencia considera pertinente adherirse a lo dictaminado por dicha instancia técnica, siendo pertinente establecer que en el suministro identificado con el NIC </w:t>
      </w:r>
      <w:r w:rsidR="00370F8B">
        <w:rPr>
          <w:rFonts w:ascii="Museo Sans 300" w:eastAsia="Times New Roman" w:hAnsi="Museo Sans 300"/>
          <w:sz w:val="20"/>
          <w:szCs w:val="20"/>
          <w:lang w:eastAsia="es-ES"/>
        </w:rPr>
        <w:t>+++</w:t>
      </w:r>
      <w:r w:rsidR="00CA440D">
        <w:rPr>
          <w:rFonts w:ascii="Museo Sans 300" w:hAnsi="Museo Sans 300"/>
          <w:sz w:val="20"/>
          <w:szCs w:val="20"/>
        </w:rPr>
        <w:t xml:space="preserve"> </w:t>
      </w:r>
      <w:r w:rsidRPr="0078645B">
        <w:rPr>
          <w:rFonts w:ascii="Museo Sans 300" w:hAnsi="Museo Sans 300"/>
          <w:sz w:val="20"/>
          <w:szCs w:val="20"/>
        </w:rPr>
        <w:t>se comprobó que</w:t>
      </w:r>
      <w:r w:rsidRPr="0078645B">
        <w:rPr>
          <w:rFonts w:ascii="Cambria Math" w:hAnsi="Cambria Math" w:cs="Cambria Math"/>
          <w:sz w:val="20"/>
          <w:szCs w:val="20"/>
        </w:rPr>
        <w:t> </w:t>
      </w:r>
      <w:r w:rsidRPr="0078645B">
        <w:rPr>
          <w:rFonts w:ascii="Museo Sans 300" w:hAnsi="Museo Sans 300"/>
          <w:sz w:val="20"/>
          <w:szCs w:val="20"/>
        </w:rPr>
        <w:t>el equipo de medici</w:t>
      </w:r>
      <w:r w:rsidRPr="0078645B">
        <w:rPr>
          <w:rFonts w:ascii="Museo Sans 300" w:hAnsi="Museo Sans 300" w:cs="Museo Sans 300"/>
          <w:sz w:val="20"/>
          <w:szCs w:val="20"/>
        </w:rPr>
        <w:t>ó</w:t>
      </w:r>
      <w:r w:rsidRPr="0078645B">
        <w:rPr>
          <w:rFonts w:ascii="Museo Sans 300" w:hAnsi="Museo Sans 300"/>
          <w:sz w:val="20"/>
          <w:szCs w:val="20"/>
        </w:rPr>
        <w:t>n present</w:t>
      </w:r>
      <w:r w:rsidRPr="0078645B">
        <w:rPr>
          <w:rFonts w:ascii="Museo Sans 300" w:hAnsi="Museo Sans 300" w:cs="Museo Sans 300"/>
          <w:sz w:val="20"/>
          <w:szCs w:val="20"/>
        </w:rPr>
        <w:t>ó</w:t>
      </w:r>
      <w:r w:rsidRPr="0078645B">
        <w:rPr>
          <w:rFonts w:ascii="Museo Sans 300" w:hAnsi="Museo Sans 300"/>
          <w:sz w:val="20"/>
          <w:szCs w:val="20"/>
        </w:rPr>
        <w:t xml:space="preserve"> un problema de funcionamiento</w:t>
      </w:r>
      <w:r>
        <w:rPr>
          <w:rFonts w:ascii="Museo Sans 300" w:hAnsi="Museo Sans 300"/>
          <w:sz w:val="20"/>
          <w:szCs w:val="20"/>
        </w:rPr>
        <w:t xml:space="preserve">. </w:t>
      </w:r>
    </w:p>
    <w:p w14:paraId="124C2DD5" w14:textId="77777777" w:rsidR="003E04F0" w:rsidRDefault="003E04F0" w:rsidP="003E04F0">
      <w:pPr>
        <w:autoSpaceDE w:val="0"/>
        <w:autoSpaceDN w:val="0"/>
        <w:adjustRightInd w:val="0"/>
        <w:spacing w:after="0" w:line="240" w:lineRule="auto"/>
        <w:ind w:left="426"/>
        <w:jc w:val="both"/>
        <w:rPr>
          <w:rFonts w:ascii="Museo Sans 300" w:hAnsi="Museo Sans 300"/>
          <w:sz w:val="20"/>
          <w:szCs w:val="20"/>
        </w:rPr>
      </w:pPr>
    </w:p>
    <w:p w14:paraId="0F870246" w14:textId="757C9475" w:rsidR="003E04F0" w:rsidRDefault="003E04F0" w:rsidP="003E04F0">
      <w:pPr>
        <w:autoSpaceDE w:val="0"/>
        <w:autoSpaceDN w:val="0"/>
        <w:adjustRightInd w:val="0"/>
        <w:spacing w:after="0" w:line="240" w:lineRule="auto"/>
        <w:ind w:left="426"/>
        <w:jc w:val="both"/>
        <w:rPr>
          <w:rFonts w:ascii="Museo Sans 300" w:hAnsi="Museo Sans 300"/>
          <w:sz w:val="20"/>
          <w:szCs w:val="20"/>
          <w:lang w:eastAsia="es-SV"/>
        </w:rPr>
      </w:pPr>
      <w:r w:rsidRPr="00372C37">
        <w:rPr>
          <w:rFonts w:ascii="Museo Sans 300" w:hAnsi="Museo Sans 300"/>
          <w:sz w:val="20"/>
          <w:szCs w:val="20"/>
        </w:rPr>
        <w:t>Por lo tanto, la sociedad</w:t>
      </w:r>
      <w:r>
        <w:rPr>
          <w:rFonts w:ascii="Museo Sans 300" w:hAnsi="Museo Sans 300"/>
          <w:sz w:val="20"/>
          <w:szCs w:val="20"/>
        </w:rPr>
        <w:t xml:space="preserve"> </w:t>
      </w:r>
      <w:r w:rsidR="00FA48AE">
        <w:rPr>
          <w:rFonts w:ascii="Museo Sans 300" w:eastAsia="Times New Roman" w:hAnsi="Museo Sans 300"/>
          <w:sz w:val="20"/>
          <w:szCs w:val="20"/>
          <w:lang w:eastAsia="es-ES"/>
        </w:rPr>
        <w:t>EEO</w:t>
      </w:r>
      <w:r w:rsidRPr="007B7B0C">
        <w:rPr>
          <w:rFonts w:ascii="Museo Sans 300" w:eastAsia="Times New Roman" w:hAnsi="Museo Sans 300"/>
          <w:sz w:val="20"/>
          <w:szCs w:val="20"/>
          <w:lang w:eastAsia="es-ES"/>
        </w:rPr>
        <w:t>, S.A. de C.V.</w:t>
      </w:r>
      <w:r>
        <w:rPr>
          <w:rFonts w:ascii="Museo Sans 300" w:hAnsi="Museo Sans 300"/>
          <w:sz w:val="20"/>
          <w:szCs w:val="20"/>
        </w:rPr>
        <w:t xml:space="preserve"> </w:t>
      </w:r>
      <w:r w:rsidRPr="007B7B0C">
        <w:rPr>
          <w:rFonts w:ascii="Museo Sans 300" w:hAnsi="Museo Sans 300"/>
          <w:sz w:val="20"/>
          <w:szCs w:val="20"/>
        </w:rPr>
        <w:t xml:space="preserve">tiene el derecho a </w:t>
      </w:r>
      <w:r w:rsidRPr="0078645B">
        <w:rPr>
          <w:rFonts w:ascii="Museo Sans 300" w:hAnsi="Museo Sans 300"/>
          <w:sz w:val="20"/>
          <w:szCs w:val="20"/>
        </w:rPr>
        <w:t>recuperar la cantidad</w:t>
      </w:r>
      <w:r w:rsidR="00FE0028" w:rsidRPr="00FE0028">
        <w:rPr>
          <w:rFonts w:ascii="Museo Sans 300" w:hAnsi="Museo Sans 300"/>
          <w:sz w:val="20"/>
          <w:szCs w:val="20"/>
          <w:lang w:eastAsia="es-ES"/>
        </w:rPr>
        <w:t xml:space="preserve"> </w:t>
      </w:r>
      <w:r w:rsidR="00FE0028">
        <w:rPr>
          <w:rFonts w:ascii="Museo Sans 300" w:hAnsi="Museo Sans 300"/>
          <w:sz w:val="20"/>
          <w:szCs w:val="20"/>
          <w:lang w:eastAsia="es-ES"/>
        </w:rPr>
        <w:t>UN MIL SETECIENTOS OCHENTA Y UNO 97/100 DÓLARES DE LOS ESTADOS UNIDOS DE AMÉRICA (USD 1,781.97) IVA incluido, en concepto de energía no registrada.</w:t>
      </w:r>
    </w:p>
    <w:p w14:paraId="2F3DFDBD" w14:textId="77777777" w:rsidR="00FE0028" w:rsidRDefault="00FE0028" w:rsidP="003E04F0">
      <w:pPr>
        <w:autoSpaceDE w:val="0"/>
        <w:autoSpaceDN w:val="0"/>
        <w:adjustRightInd w:val="0"/>
        <w:spacing w:after="0" w:line="240" w:lineRule="auto"/>
        <w:ind w:left="426"/>
        <w:jc w:val="both"/>
        <w:rPr>
          <w:rFonts w:ascii="Museo Sans 300" w:hAnsi="Museo Sans 300"/>
          <w:sz w:val="20"/>
          <w:szCs w:val="20"/>
          <w:lang w:eastAsia="es-SV"/>
        </w:rPr>
      </w:pPr>
    </w:p>
    <w:p w14:paraId="3F6A55A0"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6D63B70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p>
    <w:p w14:paraId="2572B5C8" w14:textId="217AF79D"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CA2DF2">
        <w:rPr>
          <w:rFonts w:ascii="Museo Sans 300" w:hAnsi="Museo Sans 300"/>
          <w:sz w:val="20"/>
          <w:szCs w:val="20"/>
        </w:rPr>
        <w:t>,</w:t>
      </w:r>
      <w:r w:rsidRPr="00937F60">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3CB492E5" w14:textId="77777777" w:rsidR="003E04F0" w:rsidRPr="00937F60" w:rsidRDefault="003E04F0" w:rsidP="003E04F0">
      <w:pPr>
        <w:spacing w:after="0" w:line="240" w:lineRule="atLeast"/>
        <w:ind w:left="567"/>
        <w:contextualSpacing/>
        <w:jc w:val="both"/>
        <w:rPr>
          <w:rFonts w:ascii="Museo Sans 300" w:hAnsi="Museo Sans 300"/>
          <w:sz w:val="20"/>
          <w:szCs w:val="20"/>
        </w:rPr>
      </w:pPr>
    </w:p>
    <w:p w14:paraId="767441D7" w14:textId="79801468" w:rsidR="003E04F0" w:rsidRPr="00937F60" w:rsidRDefault="003E04F0" w:rsidP="003E04F0">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w:t>
      </w:r>
      <w:proofErr w:type="spellStart"/>
      <w:r w:rsidRPr="00937F60">
        <w:rPr>
          <w:rFonts w:ascii="Museo Sans 300" w:hAnsi="Museo Sans 300"/>
          <w:sz w:val="20"/>
          <w:szCs w:val="20"/>
        </w:rPr>
        <w:t>N.°</w:t>
      </w:r>
      <w:proofErr w:type="spellEnd"/>
      <w:r w:rsidRPr="00937F60">
        <w:rPr>
          <w:rFonts w:ascii="Museo Sans 300" w:hAnsi="Museo Sans 300"/>
          <w:sz w:val="20"/>
          <w:szCs w:val="20"/>
        </w:rPr>
        <w:t xml:space="preserve"> IT-</w:t>
      </w:r>
      <w:r w:rsidR="00E14ABE">
        <w:rPr>
          <w:rFonts w:ascii="Museo Sans 300" w:hAnsi="Museo Sans 300"/>
          <w:sz w:val="20"/>
          <w:szCs w:val="20"/>
        </w:rPr>
        <w:t>340-</w:t>
      </w:r>
      <w:r w:rsidR="00370F8B">
        <w:rPr>
          <w:rFonts w:ascii="Museo Sans 300" w:hAnsi="Museo Sans 300"/>
          <w:sz w:val="20"/>
          <w:szCs w:val="20"/>
        </w:rPr>
        <w:t>+++</w:t>
      </w:r>
      <w:r w:rsidRPr="00937F60">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650ECF76" w14:textId="77777777" w:rsidR="003E04F0" w:rsidRPr="00937F60" w:rsidRDefault="003E04F0" w:rsidP="003E04F0">
      <w:pPr>
        <w:widowControl w:val="0"/>
        <w:autoSpaceDE w:val="0"/>
        <w:autoSpaceDN w:val="0"/>
        <w:adjustRightInd w:val="0"/>
        <w:spacing w:after="0" w:line="240" w:lineRule="auto"/>
        <w:jc w:val="both"/>
        <w:rPr>
          <w:rFonts w:ascii="Museo Sans 300" w:hAnsi="Museo Sans 300"/>
          <w:sz w:val="20"/>
          <w:szCs w:val="20"/>
        </w:rPr>
      </w:pPr>
    </w:p>
    <w:p w14:paraId="3974F74D" w14:textId="427FCCE8" w:rsidR="003E04F0" w:rsidRDefault="003E04F0" w:rsidP="00197D08">
      <w:pPr>
        <w:numPr>
          <w:ilvl w:val="0"/>
          <w:numId w:val="3"/>
        </w:numPr>
        <w:spacing w:after="0" w:line="240" w:lineRule="auto"/>
        <w:ind w:hanging="357"/>
        <w:jc w:val="both"/>
        <w:rPr>
          <w:rFonts w:ascii="Museo Sans 300" w:hAnsi="Museo Sans 300"/>
          <w:sz w:val="20"/>
          <w:szCs w:val="20"/>
          <w:lang w:eastAsia="es-SV"/>
        </w:rPr>
      </w:pPr>
      <w:r w:rsidRPr="00FE0028">
        <w:rPr>
          <w:rFonts w:ascii="Museo Sans 300" w:hAnsi="Museo Sans 300"/>
          <w:sz w:val="20"/>
          <w:szCs w:val="20"/>
          <w:lang w:eastAsia="es-SV"/>
        </w:rPr>
        <w:t xml:space="preserve">Establecer que en el suministro identificado con el NIC </w:t>
      </w:r>
      <w:r w:rsidR="00370F8B">
        <w:rPr>
          <w:rFonts w:ascii="Museo Sans 300" w:eastAsia="Times New Roman" w:hAnsi="Museo Sans 300"/>
          <w:sz w:val="20"/>
          <w:szCs w:val="20"/>
          <w:lang w:eastAsia="es-ES"/>
        </w:rPr>
        <w:t>+++</w:t>
      </w:r>
      <w:r w:rsidRPr="00FE0028">
        <w:rPr>
          <w:rFonts w:ascii="Museo Sans 300" w:eastAsia="Times New Roman" w:hAnsi="Museo Sans 300"/>
          <w:sz w:val="20"/>
          <w:szCs w:val="20"/>
          <w:lang w:eastAsia="es-ES"/>
        </w:rPr>
        <w:t xml:space="preserve"> existió un problema en el funcionamiento del medidor que afectó el correcto registro del consumo de energía eléctrica, por lo que la sociedad </w:t>
      </w:r>
      <w:r w:rsidR="00FA48AE" w:rsidRPr="00FE0028">
        <w:rPr>
          <w:rFonts w:ascii="Museo Sans 300" w:eastAsia="Times New Roman" w:hAnsi="Museo Sans 300"/>
          <w:sz w:val="20"/>
          <w:szCs w:val="20"/>
          <w:lang w:eastAsia="es-ES"/>
        </w:rPr>
        <w:t>EEO</w:t>
      </w:r>
      <w:r w:rsidRPr="00FE0028">
        <w:rPr>
          <w:rFonts w:ascii="Museo Sans 300" w:eastAsia="Times New Roman" w:hAnsi="Museo Sans 300"/>
          <w:sz w:val="20"/>
          <w:szCs w:val="20"/>
          <w:lang w:eastAsia="es-ES"/>
        </w:rPr>
        <w:t>, S.A. de C.V. tiene el derecho a recuperar la cantidad de </w:t>
      </w:r>
      <w:r w:rsidR="00FE0028">
        <w:rPr>
          <w:rFonts w:ascii="Museo Sans 300" w:hAnsi="Museo Sans 300"/>
          <w:sz w:val="20"/>
          <w:szCs w:val="20"/>
          <w:lang w:eastAsia="es-ES"/>
        </w:rPr>
        <w:t>UN MIL SETECIENTOS OCHENTA Y UNO 97/100 DÓLARES DE LOS ESTADOS UNIDOS DE AMÉRICA (USD 1,781.97) IVA incluido, en concepto de energía no registrada</w:t>
      </w:r>
      <w:r w:rsidR="00E9085F">
        <w:rPr>
          <w:rFonts w:ascii="Museo Sans 300" w:hAnsi="Museo Sans 300"/>
          <w:sz w:val="20"/>
          <w:szCs w:val="20"/>
          <w:lang w:eastAsia="es-ES"/>
        </w:rPr>
        <w:t xml:space="preserve"> de conformidad a los </w:t>
      </w:r>
      <w:r w:rsidR="00E9085F" w:rsidRPr="00B340C7">
        <w:rPr>
          <w:rFonts w:ascii="Museo Sans 300" w:eastAsia="Times New Roman" w:hAnsi="Museo Sans 300" w:cs="Segoe UI"/>
          <w:sz w:val="20"/>
          <w:szCs w:val="20"/>
          <w:lang w:val="es-ES" w:eastAsia="es-SV"/>
        </w:rPr>
        <w:t>Términos y Condiciones Generales al Consumidor Final, del Pliego Tarifario vigente para el año 2018</w:t>
      </w:r>
      <w:r w:rsidR="00E9085F">
        <w:rPr>
          <w:rFonts w:ascii="Museo Sans 300" w:eastAsia="Times New Roman" w:hAnsi="Museo Sans 300" w:cs="Segoe UI"/>
          <w:sz w:val="20"/>
          <w:szCs w:val="20"/>
          <w:lang w:val="es-ES" w:eastAsia="es-SV"/>
        </w:rPr>
        <w:t>.</w:t>
      </w:r>
    </w:p>
    <w:p w14:paraId="4870E510" w14:textId="77777777" w:rsidR="00FE0028" w:rsidRPr="00FE0028" w:rsidRDefault="00FE0028" w:rsidP="00FE0028">
      <w:pPr>
        <w:spacing w:after="0" w:line="240" w:lineRule="auto"/>
        <w:ind w:left="360"/>
        <w:jc w:val="both"/>
        <w:rPr>
          <w:rFonts w:ascii="Museo Sans 300" w:hAnsi="Museo Sans 300"/>
          <w:sz w:val="20"/>
          <w:szCs w:val="20"/>
          <w:lang w:eastAsia="es-SV"/>
        </w:rPr>
      </w:pPr>
    </w:p>
    <w:p w14:paraId="57401838" w14:textId="12543251" w:rsidR="003E04F0" w:rsidRPr="00BA5C5D" w:rsidRDefault="003E04F0" w:rsidP="003E04F0">
      <w:pPr>
        <w:pStyle w:val="Prrafodelista"/>
        <w:ind w:left="360"/>
        <w:jc w:val="both"/>
        <w:rPr>
          <w:rFonts w:ascii="Museo Sans 300" w:hAnsi="Museo Sans 300"/>
          <w:sz w:val="20"/>
          <w:szCs w:val="20"/>
          <w:lang w:eastAsia="es-SV"/>
        </w:rPr>
      </w:pPr>
      <w:r w:rsidRPr="00272D51">
        <w:rPr>
          <w:rFonts w:ascii="Museo Sans 300" w:hAnsi="Museo Sans 300"/>
          <w:sz w:val="20"/>
          <w:szCs w:val="20"/>
          <w:lang w:eastAsia="es-SV"/>
        </w:rPr>
        <w:t>En vista de lo anterior, la distribuidora debe emitir un nuevo cobro por la cantidad determinada en el informe técnico </w:t>
      </w:r>
      <w:proofErr w:type="spellStart"/>
      <w:r w:rsidRPr="00272D51">
        <w:rPr>
          <w:rFonts w:ascii="Museo Sans 300" w:hAnsi="Museo Sans 300"/>
          <w:sz w:val="20"/>
          <w:szCs w:val="20"/>
          <w:lang w:eastAsia="es-SV"/>
        </w:rPr>
        <w:t>N.°</w:t>
      </w:r>
      <w:proofErr w:type="spellEnd"/>
      <w:r w:rsidRPr="00272D51">
        <w:rPr>
          <w:rFonts w:ascii="Museo Sans 300" w:hAnsi="Museo Sans 300"/>
          <w:sz w:val="20"/>
          <w:szCs w:val="20"/>
          <w:lang w:eastAsia="es-SV"/>
        </w:rPr>
        <w:t> IT-</w:t>
      </w:r>
      <w:r w:rsidR="00E14ABE">
        <w:rPr>
          <w:rFonts w:ascii="Museo Sans 300" w:hAnsi="Museo Sans 300"/>
          <w:sz w:val="20"/>
          <w:szCs w:val="20"/>
        </w:rPr>
        <w:t>340-</w:t>
      </w:r>
      <w:r w:rsidR="00370F8B">
        <w:rPr>
          <w:rFonts w:ascii="Museo Sans 300" w:hAnsi="Museo Sans 300"/>
          <w:sz w:val="20"/>
          <w:szCs w:val="20"/>
        </w:rPr>
        <w:t>+++</w:t>
      </w:r>
      <w:r w:rsidRPr="00272D51">
        <w:rPr>
          <w:rFonts w:ascii="Museo Sans 300" w:hAnsi="Museo Sans 300"/>
          <w:sz w:val="20"/>
          <w:szCs w:val="20"/>
          <w:lang w:eastAsia="es-SV"/>
        </w:rPr>
        <w:t>-CAU rendido por el CAU de la SIGET</w:t>
      </w:r>
      <w:r w:rsidR="00CA2DF2">
        <w:rPr>
          <w:rFonts w:ascii="Museo Sans 300" w:hAnsi="Museo Sans 300"/>
          <w:sz w:val="20"/>
          <w:szCs w:val="20"/>
          <w:lang w:eastAsia="es-SV"/>
        </w:rPr>
        <w:t>,</w:t>
      </w:r>
      <w:r w:rsidRPr="00A11AD8">
        <w:rPr>
          <w:rFonts w:ascii="Museo Sans 300" w:hAnsi="Museo Sans 300"/>
          <w:sz w:val="20"/>
          <w:szCs w:val="20"/>
          <w:lang w:eastAsia="es-SV"/>
        </w:rPr>
        <w:t xml:space="preserve"> y </w:t>
      </w:r>
    </w:p>
    <w:p w14:paraId="50EDEE9D" w14:textId="77777777" w:rsidR="003E04F0" w:rsidRPr="00937F60" w:rsidRDefault="003E04F0" w:rsidP="003E04F0">
      <w:pPr>
        <w:spacing w:after="0" w:line="240" w:lineRule="auto"/>
        <w:ind w:left="426"/>
        <w:jc w:val="both"/>
        <w:rPr>
          <w:rFonts w:ascii="Museo Sans 300" w:hAnsi="Museo Sans 300"/>
          <w:sz w:val="20"/>
          <w:szCs w:val="20"/>
          <w:lang w:eastAsia="es-SV"/>
        </w:rPr>
      </w:pPr>
    </w:p>
    <w:p w14:paraId="52E7E7CF" w14:textId="7D045AD6" w:rsidR="003E04F0" w:rsidRPr="00E71B20" w:rsidRDefault="003E04F0" w:rsidP="003E04F0">
      <w:pPr>
        <w:numPr>
          <w:ilvl w:val="0"/>
          <w:numId w:val="3"/>
        </w:numPr>
        <w:spacing w:after="0" w:line="240" w:lineRule="auto"/>
        <w:ind w:left="357" w:hanging="357"/>
        <w:jc w:val="both"/>
        <w:rPr>
          <w:rFonts w:ascii="Museo Sans 300" w:hAnsi="Museo Sans 300"/>
          <w:sz w:val="20"/>
          <w:szCs w:val="20"/>
          <w:lang w:eastAsia="es-SV"/>
        </w:rPr>
      </w:pPr>
      <w:r w:rsidRPr="00937F60">
        <w:rPr>
          <w:rFonts w:ascii="Museo Sans 300" w:hAnsi="Museo Sans 300"/>
          <w:sz w:val="20"/>
          <w:szCs w:val="20"/>
          <w:lang w:eastAsia="es-SV"/>
        </w:rPr>
        <w:t xml:space="preserve">Notificar este acuerdo a </w:t>
      </w:r>
      <w:r>
        <w:rPr>
          <w:rFonts w:ascii="Museo Sans 300" w:hAnsi="Museo Sans 300"/>
          <w:sz w:val="20"/>
          <w:szCs w:val="20"/>
          <w:lang w:eastAsia="es-SV"/>
        </w:rPr>
        <w:t xml:space="preserve">la señora </w:t>
      </w:r>
      <w:r w:rsidR="00370F8B">
        <w:rPr>
          <w:rFonts w:ascii="Museo Sans 300" w:hAnsi="Museo Sans 300"/>
          <w:sz w:val="20"/>
          <w:szCs w:val="20"/>
          <w:lang w:eastAsia="es-SV"/>
        </w:rPr>
        <w:t>+++</w:t>
      </w:r>
      <w:r w:rsidR="00FC7C66">
        <w:rPr>
          <w:rFonts w:ascii="Museo Sans 300" w:hAnsi="Museo Sans 300"/>
          <w:sz w:val="20"/>
          <w:szCs w:val="20"/>
          <w:lang w:eastAsia="es-SV"/>
        </w:rPr>
        <w:t>,</w:t>
      </w:r>
      <w:r w:rsidR="00185D90">
        <w:rPr>
          <w:rFonts w:ascii="Museo Sans 300" w:hAnsi="Museo Sans 300"/>
          <w:sz w:val="20"/>
          <w:szCs w:val="20"/>
          <w:lang w:eastAsia="es-SV"/>
        </w:rPr>
        <w:t xml:space="preserve"> </w:t>
      </w:r>
      <w:r w:rsidR="00BB7E99">
        <w:rPr>
          <w:rFonts w:ascii="Museo Sans 300" w:hAnsi="Museo Sans 300"/>
          <w:sz w:val="20"/>
          <w:szCs w:val="20"/>
        </w:rPr>
        <w:t xml:space="preserve">en representación de la señora </w:t>
      </w:r>
      <w:r w:rsidR="00370F8B">
        <w:rPr>
          <w:rFonts w:ascii="Museo Sans 300" w:hAnsi="Museo Sans 300"/>
          <w:sz w:val="20"/>
          <w:szCs w:val="20"/>
        </w:rPr>
        <w:t>+++</w:t>
      </w:r>
      <w:r w:rsidR="00FC7C66">
        <w:rPr>
          <w:rFonts w:ascii="Museo Sans 300" w:hAnsi="Museo Sans 300"/>
          <w:sz w:val="20"/>
          <w:szCs w:val="20"/>
        </w:rPr>
        <w:t>,</w:t>
      </w:r>
      <w:r w:rsidR="00BB7E99" w:rsidRPr="00937F60">
        <w:rPr>
          <w:rFonts w:ascii="Museo Sans 300" w:hAnsi="Museo Sans 300"/>
          <w:sz w:val="20"/>
          <w:szCs w:val="20"/>
          <w:lang w:eastAsia="es-SV"/>
        </w:rPr>
        <w:t xml:space="preserve"> </w:t>
      </w:r>
      <w:r w:rsidRPr="00937F60">
        <w:rPr>
          <w:rFonts w:ascii="Museo Sans 300" w:hAnsi="Museo Sans 300"/>
          <w:sz w:val="20"/>
          <w:szCs w:val="20"/>
          <w:lang w:eastAsia="es-SV"/>
        </w:rPr>
        <w:t xml:space="preserve">y a la sociedad </w:t>
      </w:r>
      <w:r w:rsidR="00FA48AE">
        <w:rPr>
          <w:rFonts w:ascii="Museo Sans 300" w:hAnsi="Museo Sans 300"/>
          <w:sz w:val="20"/>
          <w:szCs w:val="20"/>
          <w:lang w:eastAsia="es-SV"/>
        </w:rPr>
        <w:t>EEO</w:t>
      </w:r>
      <w:r w:rsidRPr="00937F60">
        <w:rPr>
          <w:rFonts w:ascii="Museo Sans 300" w:hAnsi="Museo Sans 300"/>
          <w:sz w:val="20"/>
          <w:szCs w:val="20"/>
          <w:lang w:eastAsia="es-SV"/>
        </w:rPr>
        <w:t>, S.A. de C.V</w:t>
      </w:r>
      <w:r w:rsidR="006D6B80">
        <w:rPr>
          <w:rFonts w:ascii="Museo Sans 300" w:hAnsi="Museo Sans 300"/>
          <w:sz w:val="20"/>
          <w:szCs w:val="20"/>
          <w:lang w:eastAsia="es-SV"/>
        </w:rPr>
        <w:t>.</w:t>
      </w:r>
      <w:r w:rsidR="001F653F">
        <w:rPr>
          <w:rFonts w:ascii="Museo Sans 300" w:hAnsi="Museo Sans 300"/>
          <w:sz w:val="20"/>
          <w:szCs w:val="20"/>
          <w:lang w:eastAsia="es-SV"/>
        </w:rPr>
        <w:t xml:space="preserve">, debiendo adjuntar el </w:t>
      </w:r>
      <w:r w:rsidR="001F653F" w:rsidRPr="00272D51">
        <w:rPr>
          <w:rFonts w:ascii="Museo Sans 300" w:hAnsi="Museo Sans 300"/>
          <w:sz w:val="20"/>
          <w:szCs w:val="20"/>
          <w:lang w:eastAsia="es-SV"/>
        </w:rPr>
        <w:t>IT-</w:t>
      </w:r>
      <w:r w:rsidR="001F653F">
        <w:rPr>
          <w:rFonts w:ascii="Museo Sans 300" w:hAnsi="Museo Sans 300"/>
          <w:sz w:val="20"/>
          <w:szCs w:val="20"/>
        </w:rPr>
        <w:t>340-</w:t>
      </w:r>
      <w:r w:rsidR="00370F8B">
        <w:rPr>
          <w:rFonts w:ascii="Museo Sans 300" w:hAnsi="Museo Sans 300"/>
          <w:sz w:val="20"/>
          <w:szCs w:val="20"/>
        </w:rPr>
        <w:t>+++</w:t>
      </w:r>
      <w:r w:rsidR="001F653F" w:rsidRPr="00272D51">
        <w:rPr>
          <w:rFonts w:ascii="Museo Sans 300" w:hAnsi="Museo Sans 300"/>
          <w:sz w:val="20"/>
          <w:szCs w:val="20"/>
          <w:lang w:eastAsia="es-SV"/>
        </w:rPr>
        <w:t>-CAU rendido por el CAU de la SIGET</w:t>
      </w:r>
      <w:r w:rsidR="001F653F">
        <w:rPr>
          <w:rFonts w:ascii="Museo Sans 300" w:hAnsi="Museo Sans 300"/>
          <w:sz w:val="20"/>
          <w:szCs w:val="20"/>
          <w:lang w:eastAsia="es-SV"/>
        </w:rPr>
        <w:t>.</w:t>
      </w:r>
    </w:p>
    <w:p w14:paraId="25B4C3D2" w14:textId="77777777" w:rsidR="003E04F0" w:rsidRPr="00937F60" w:rsidRDefault="003E04F0" w:rsidP="003E04F0">
      <w:pPr>
        <w:rPr>
          <w:rFonts w:ascii="Museo Sans 300" w:hAnsi="Museo Sans 300"/>
          <w:sz w:val="20"/>
          <w:szCs w:val="20"/>
        </w:rPr>
      </w:pPr>
    </w:p>
    <w:p w14:paraId="22C91E0A" w14:textId="77777777" w:rsidR="003E04F0" w:rsidRPr="00937F60" w:rsidRDefault="003E04F0" w:rsidP="003E04F0">
      <w:pPr>
        <w:rPr>
          <w:rFonts w:ascii="Museo Sans 300" w:hAnsi="Museo Sans 300"/>
          <w:sz w:val="20"/>
          <w:szCs w:val="20"/>
        </w:rPr>
      </w:pPr>
    </w:p>
    <w:p w14:paraId="18923BCE" w14:textId="77777777" w:rsidR="003E04F0" w:rsidRPr="00937F60" w:rsidRDefault="003E04F0" w:rsidP="003E04F0">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4E161EF" w14:textId="5CB58E19" w:rsidR="00F47546" w:rsidRPr="003E04F0" w:rsidRDefault="003E04F0" w:rsidP="006B0B03">
      <w:pPr>
        <w:ind w:left="4248" w:firstLine="708"/>
      </w:pPr>
      <w:r w:rsidRPr="00937F60">
        <w:rPr>
          <w:rFonts w:ascii="Museo Sans 300" w:hAnsi="Museo Sans 300"/>
          <w:sz w:val="20"/>
          <w:szCs w:val="20"/>
          <w:lang w:eastAsia="es-ES"/>
        </w:rPr>
        <w:t>Superintendente</w:t>
      </w:r>
    </w:p>
    <w:sectPr w:rsidR="00F47546" w:rsidRPr="003E04F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CEE71" w14:textId="77777777" w:rsidR="00613EC8" w:rsidRDefault="00613EC8">
      <w:pPr>
        <w:spacing w:after="0" w:line="240" w:lineRule="auto"/>
      </w:pPr>
      <w:r>
        <w:separator/>
      </w:r>
    </w:p>
  </w:endnote>
  <w:endnote w:type="continuationSeparator" w:id="0">
    <w:p w14:paraId="0C360729" w14:textId="77777777" w:rsidR="00613EC8" w:rsidRDefault="00613EC8">
      <w:pPr>
        <w:spacing w:after="0" w:line="240" w:lineRule="auto"/>
      </w:pPr>
      <w:r>
        <w:continuationSeparator/>
      </w:r>
    </w:p>
  </w:endnote>
  <w:endnote w:type="continuationNotice" w:id="1">
    <w:p w14:paraId="6EC54EC0" w14:textId="77777777" w:rsidR="00613EC8" w:rsidRDefault="00613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46F9" w14:textId="77777777" w:rsidR="00736CD5" w:rsidRDefault="00736CD5">
    <w:pPr>
      <w:pStyle w:val="Piedepgina"/>
      <w:jc w:val="right"/>
    </w:pPr>
    <w:r>
      <w:fldChar w:fldCharType="begin"/>
    </w:r>
    <w:r>
      <w:instrText>PAGE   \* MERGEFORMAT</w:instrText>
    </w:r>
    <w:r>
      <w:fldChar w:fldCharType="separate"/>
    </w:r>
    <w:r>
      <w:rPr>
        <w:lang w:val="es-ES"/>
      </w:rPr>
      <w:t>2</w:t>
    </w:r>
    <w:r>
      <w:rPr>
        <w:lang w:val="es-ES"/>
      </w:rPr>
      <w:fldChar w:fldCharType="end"/>
    </w:r>
  </w:p>
  <w:p w14:paraId="02F2C34E" w14:textId="77777777" w:rsidR="00736CD5" w:rsidRDefault="00736C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EB5B0" w14:textId="77777777" w:rsidR="00736CD5" w:rsidRDefault="00736CD5">
    <w:pPr>
      <w:pStyle w:val="Piedepgina"/>
      <w:jc w:val="right"/>
    </w:pPr>
  </w:p>
  <w:p w14:paraId="75F6B38D" w14:textId="5414CE04" w:rsidR="00736CD5" w:rsidRDefault="00736CD5"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370F8B" w:rsidRPr="00370F8B">
      <w:rPr>
        <w:rFonts w:ascii="Museo Sans 300" w:hAnsi="Museo Sans 300"/>
        <w:b/>
        <w:bCs/>
        <w:noProof/>
        <w:sz w:val="18"/>
        <w:szCs w:val="18"/>
        <w:lang w:val="es-ES"/>
      </w:rPr>
      <w:t>7</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Pr>
        <w:rFonts w:ascii="Museo Sans 300" w:hAnsi="Museo Sans 300"/>
        <w:b/>
        <w:bCs/>
        <w:noProof/>
        <w:sz w:val="18"/>
        <w:szCs w:val="18"/>
        <w:lang w:val="es-ES"/>
      </w:rPr>
      <w:fldChar w:fldCharType="begin"/>
    </w:r>
    <w:r>
      <w:rPr>
        <w:rFonts w:ascii="Museo Sans 300" w:hAnsi="Museo Sans 300"/>
        <w:b/>
        <w:bCs/>
        <w:noProof/>
        <w:sz w:val="18"/>
        <w:szCs w:val="18"/>
        <w:lang w:val="es-ES"/>
      </w:rPr>
      <w:instrText>NUMPAGES  \* Arabic  \* MERGEFORMAT</w:instrText>
    </w:r>
    <w:r>
      <w:rPr>
        <w:rFonts w:ascii="Museo Sans 300" w:hAnsi="Museo Sans 300"/>
        <w:b/>
        <w:bCs/>
        <w:noProof/>
        <w:sz w:val="18"/>
        <w:szCs w:val="18"/>
        <w:lang w:val="es-ES"/>
      </w:rPr>
      <w:fldChar w:fldCharType="separate"/>
    </w:r>
    <w:r w:rsidR="00370F8B">
      <w:rPr>
        <w:rFonts w:ascii="Museo Sans 300" w:hAnsi="Museo Sans 300"/>
        <w:b/>
        <w:bCs/>
        <w:noProof/>
        <w:sz w:val="18"/>
        <w:szCs w:val="18"/>
        <w:lang w:val="es-ES"/>
      </w:rPr>
      <w:t>7</w:t>
    </w:r>
    <w:r>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1A83" w14:textId="77777777" w:rsidR="00736CD5" w:rsidRPr="009A54AC" w:rsidRDefault="00736CD5"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3BB2202E" w:rsidR="00736CD5" w:rsidRPr="006B0B03" w:rsidRDefault="00736CD5"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6B0B03">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69596" w14:textId="77777777" w:rsidR="00613EC8" w:rsidRDefault="00613EC8">
      <w:pPr>
        <w:spacing w:after="0" w:line="240" w:lineRule="auto"/>
      </w:pPr>
      <w:r>
        <w:separator/>
      </w:r>
    </w:p>
  </w:footnote>
  <w:footnote w:type="continuationSeparator" w:id="0">
    <w:p w14:paraId="6777287E" w14:textId="77777777" w:rsidR="00613EC8" w:rsidRDefault="00613EC8">
      <w:pPr>
        <w:spacing w:after="0" w:line="240" w:lineRule="auto"/>
      </w:pPr>
      <w:r>
        <w:continuationSeparator/>
      </w:r>
    </w:p>
  </w:footnote>
  <w:footnote w:type="continuationNotice" w:id="1">
    <w:p w14:paraId="3BA88B7F" w14:textId="77777777" w:rsidR="00613EC8" w:rsidRDefault="00613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19836" w14:textId="4F0D0E34" w:rsidR="00736CD5" w:rsidRDefault="00736CD5">
    <w:pPr>
      <w:pStyle w:val="Encabezado"/>
    </w:pPr>
    <w:r>
      <w:rPr>
        <w:noProof/>
        <w:lang w:eastAsia="es-SV"/>
      </w:rPr>
      <w:drawing>
        <wp:anchor distT="36576" distB="36576" distL="36576" distR="36576" simplePos="0" relativeHeight="251658241" behindDoc="0" locked="0" layoutInCell="1" allowOverlap="1" wp14:anchorId="334F4E18" wp14:editId="7929AE35">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A4E5D" w14:textId="22FA10A0" w:rsidR="00736CD5" w:rsidRDefault="00736CD5" w:rsidP="00754E7A">
    <w:pPr>
      <w:outlineLvl w:val="1"/>
    </w:pPr>
    <w:r>
      <w:rPr>
        <w:noProof/>
        <w:lang w:eastAsia="es-SV"/>
      </w:rPr>
      <w:drawing>
        <wp:inline distT="0" distB="0" distL="0" distR="0" wp14:anchorId="2F4939C9" wp14:editId="60AB1CC9">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49A3FAAC" wp14:editId="46937B9D">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FEF7D" w14:textId="796DE48D" w:rsidR="00736CD5" w:rsidRPr="00754E7A" w:rsidRDefault="00736CD5" w:rsidP="004F15AC">
    <w:pPr>
      <w:pStyle w:val="Encabezado"/>
      <w:jc w:val="center"/>
    </w:pPr>
    <w:r>
      <w:rPr>
        <w:noProof/>
        <w:lang w:eastAsia="es-SV"/>
      </w:rPr>
      <w:drawing>
        <wp:anchor distT="0" distB="0" distL="114300" distR="114300" simplePos="0" relativeHeight="251658243" behindDoc="1" locked="0" layoutInCell="1" allowOverlap="1" wp14:anchorId="247617D6" wp14:editId="5A974CE5">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139A074B" wp14:editId="2E2942FA">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2" w15:restartNumberingAfterBreak="0">
    <w:nsid w:val="145C3B3A"/>
    <w:multiLevelType w:val="hybridMultilevel"/>
    <w:tmpl w:val="6522369A"/>
    <w:lvl w:ilvl="0" w:tplc="28828E9E">
      <w:start w:val="1"/>
      <w:numFmt w:val="lowerLetter"/>
      <w:lvlText w:val="%1)"/>
      <w:lvlJc w:val="left"/>
      <w:pPr>
        <w:ind w:left="1429" w:hanging="360"/>
      </w:pPr>
      <w:rPr>
        <w:rFonts w:ascii="Museo 300" w:hAnsi="Museo 300"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 w15:restartNumberingAfterBreak="0">
    <w:nsid w:val="1D3812B4"/>
    <w:multiLevelType w:val="hybridMultilevel"/>
    <w:tmpl w:val="572E021E"/>
    <w:lvl w:ilvl="0" w:tplc="6C520414">
      <w:start w:val="1"/>
      <w:numFmt w:val="bullet"/>
      <w:lvlText w:val=""/>
      <w:lvlJc w:val="left"/>
      <w:pPr>
        <w:tabs>
          <w:tab w:val="num" w:pos="720"/>
        </w:tabs>
        <w:ind w:left="720" w:hanging="360"/>
      </w:pPr>
      <w:rPr>
        <w:rFonts w:ascii="Symbol" w:hAnsi="Symbol" w:hint="default"/>
        <w:sz w:val="20"/>
      </w:rPr>
    </w:lvl>
    <w:lvl w:ilvl="1" w:tplc="D7347310" w:tentative="1">
      <w:start w:val="1"/>
      <w:numFmt w:val="bullet"/>
      <w:lvlText w:val=""/>
      <w:lvlJc w:val="left"/>
      <w:pPr>
        <w:tabs>
          <w:tab w:val="num" w:pos="1440"/>
        </w:tabs>
        <w:ind w:left="1440" w:hanging="360"/>
      </w:pPr>
      <w:rPr>
        <w:rFonts w:ascii="Symbol" w:hAnsi="Symbol" w:hint="default"/>
        <w:sz w:val="20"/>
      </w:rPr>
    </w:lvl>
    <w:lvl w:ilvl="2" w:tplc="9210ECD0" w:tentative="1">
      <w:start w:val="1"/>
      <w:numFmt w:val="bullet"/>
      <w:lvlText w:val=""/>
      <w:lvlJc w:val="left"/>
      <w:pPr>
        <w:tabs>
          <w:tab w:val="num" w:pos="2160"/>
        </w:tabs>
        <w:ind w:left="2160" w:hanging="360"/>
      </w:pPr>
      <w:rPr>
        <w:rFonts w:ascii="Symbol" w:hAnsi="Symbol" w:hint="default"/>
        <w:sz w:val="20"/>
      </w:rPr>
    </w:lvl>
    <w:lvl w:ilvl="3" w:tplc="8800F940" w:tentative="1">
      <w:start w:val="1"/>
      <w:numFmt w:val="bullet"/>
      <w:lvlText w:val=""/>
      <w:lvlJc w:val="left"/>
      <w:pPr>
        <w:tabs>
          <w:tab w:val="num" w:pos="2880"/>
        </w:tabs>
        <w:ind w:left="2880" w:hanging="360"/>
      </w:pPr>
      <w:rPr>
        <w:rFonts w:ascii="Symbol" w:hAnsi="Symbol" w:hint="default"/>
        <w:sz w:val="20"/>
      </w:rPr>
    </w:lvl>
    <w:lvl w:ilvl="4" w:tplc="B8865DA2" w:tentative="1">
      <w:start w:val="1"/>
      <w:numFmt w:val="bullet"/>
      <w:lvlText w:val=""/>
      <w:lvlJc w:val="left"/>
      <w:pPr>
        <w:tabs>
          <w:tab w:val="num" w:pos="3600"/>
        </w:tabs>
        <w:ind w:left="3600" w:hanging="360"/>
      </w:pPr>
      <w:rPr>
        <w:rFonts w:ascii="Symbol" w:hAnsi="Symbol" w:hint="default"/>
        <w:sz w:val="20"/>
      </w:rPr>
    </w:lvl>
    <w:lvl w:ilvl="5" w:tplc="6D0619DE" w:tentative="1">
      <w:start w:val="1"/>
      <w:numFmt w:val="bullet"/>
      <w:lvlText w:val=""/>
      <w:lvlJc w:val="left"/>
      <w:pPr>
        <w:tabs>
          <w:tab w:val="num" w:pos="4320"/>
        </w:tabs>
        <w:ind w:left="4320" w:hanging="360"/>
      </w:pPr>
      <w:rPr>
        <w:rFonts w:ascii="Symbol" w:hAnsi="Symbol" w:hint="default"/>
        <w:sz w:val="20"/>
      </w:rPr>
    </w:lvl>
    <w:lvl w:ilvl="6" w:tplc="CB02A8A0" w:tentative="1">
      <w:start w:val="1"/>
      <w:numFmt w:val="bullet"/>
      <w:lvlText w:val=""/>
      <w:lvlJc w:val="left"/>
      <w:pPr>
        <w:tabs>
          <w:tab w:val="num" w:pos="5040"/>
        </w:tabs>
        <w:ind w:left="5040" w:hanging="360"/>
      </w:pPr>
      <w:rPr>
        <w:rFonts w:ascii="Symbol" w:hAnsi="Symbol" w:hint="default"/>
        <w:sz w:val="20"/>
      </w:rPr>
    </w:lvl>
    <w:lvl w:ilvl="7" w:tplc="AB5C881E" w:tentative="1">
      <w:start w:val="1"/>
      <w:numFmt w:val="bullet"/>
      <w:lvlText w:val=""/>
      <w:lvlJc w:val="left"/>
      <w:pPr>
        <w:tabs>
          <w:tab w:val="num" w:pos="5760"/>
        </w:tabs>
        <w:ind w:left="5760" w:hanging="360"/>
      </w:pPr>
      <w:rPr>
        <w:rFonts w:ascii="Symbol" w:hAnsi="Symbol" w:hint="default"/>
        <w:sz w:val="20"/>
      </w:rPr>
    </w:lvl>
    <w:lvl w:ilvl="8" w:tplc="5FB2CA3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513B7"/>
    <w:multiLevelType w:val="hybridMultilevel"/>
    <w:tmpl w:val="09021356"/>
    <w:lvl w:ilvl="0" w:tplc="DF2C3014">
      <w:start w:val="1"/>
      <w:numFmt w:val="bullet"/>
      <w:lvlText w:val=""/>
      <w:lvlJc w:val="left"/>
      <w:pPr>
        <w:tabs>
          <w:tab w:val="num" w:pos="720"/>
        </w:tabs>
        <w:ind w:left="720" w:hanging="360"/>
      </w:pPr>
      <w:rPr>
        <w:rFonts w:ascii="Symbol" w:hAnsi="Symbol" w:hint="default"/>
        <w:sz w:val="20"/>
      </w:rPr>
    </w:lvl>
    <w:lvl w:ilvl="1" w:tplc="D2BE6988" w:tentative="1">
      <w:start w:val="1"/>
      <w:numFmt w:val="bullet"/>
      <w:lvlText w:val=""/>
      <w:lvlJc w:val="left"/>
      <w:pPr>
        <w:tabs>
          <w:tab w:val="num" w:pos="1440"/>
        </w:tabs>
        <w:ind w:left="1440" w:hanging="360"/>
      </w:pPr>
      <w:rPr>
        <w:rFonts w:ascii="Symbol" w:hAnsi="Symbol" w:hint="default"/>
        <w:sz w:val="20"/>
      </w:rPr>
    </w:lvl>
    <w:lvl w:ilvl="2" w:tplc="1CAAEB84" w:tentative="1">
      <w:start w:val="1"/>
      <w:numFmt w:val="bullet"/>
      <w:lvlText w:val=""/>
      <w:lvlJc w:val="left"/>
      <w:pPr>
        <w:tabs>
          <w:tab w:val="num" w:pos="2160"/>
        </w:tabs>
        <w:ind w:left="2160" w:hanging="360"/>
      </w:pPr>
      <w:rPr>
        <w:rFonts w:ascii="Symbol" w:hAnsi="Symbol" w:hint="default"/>
        <w:sz w:val="20"/>
      </w:rPr>
    </w:lvl>
    <w:lvl w:ilvl="3" w:tplc="B9E61C8C" w:tentative="1">
      <w:start w:val="1"/>
      <w:numFmt w:val="bullet"/>
      <w:lvlText w:val=""/>
      <w:lvlJc w:val="left"/>
      <w:pPr>
        <w:tabs>
          <w:tab w:val="num" w:pos="2880"/>
        </w:tabs>
        <w:ind w:left="2880" w:hanging="360"/>
      </w:pPr>
      <w:rPr>
        <w:rFonts w:ascii="Symbol" w:hAnsi="Symbol" w:hint="default"/>
        <w:sz w:val="20"/>
      </w:rPr>
    </w:lvl>
    <w:lvl w:ilvl="4" w:tplc="9CD2BE30" w:tentative="1">
      <w:start w:val="1"/>
      <w:numFmt w:val="bullet"/>
      <w:lvlText w:val=""/>
      <w:lvlJc w:val="left"/>
      <w:pPr>
        <w:tabs>
          <w:tab w:val="num" w:pos="3600"/>
        </w:tabs>
        <w:ind w:left="3600" w:hanging="360"/>
      </w:pPr>
      <w:rPr>
        <w:rFonts w:ascii="Symbol" w:hAnsi="Symbol" w:hint="default"/>
        <w:sz w:val="20"/>
      </w:rPr>
    </w:lvl>
    <w:lvl w:ilvl="5" w:tplc="DD500134" w:tentative="1">
      <w:start w:val="1"/>
      <w:numFmt w:val="bullet"/>
      <w:lvlText w:val=""/>
      <w:lvlJc w:val="left"/>
      <w:pPr>
        <w:tabs>
          <w:tab w:val="num" w:pos="4320"/>
        </w:tabs>
        <w:ind w:left="4320" w:hanging="360"/>
      </w:pPr>
      <w:rPr>
        <w:rFonts w:ascii="Symbol" w:hAnsi="Symbol" w:hint="default"/>
        <w:sz w:val="20"/>
      </w:rPr>
    </w:lvl>
    <w:lvl w:ilvl="6" w:tplc="A5566CD6" w:tentative="1">
      <w:start w:val="1"/>
      <w:numFmt w:val="bullet"/>
      <w:lvlText w:val=""/>
      <w:lvlJc w:val="left"/>
      <w:pPr>
        <w:tabs>
          <w:tab w:val="num" w:pos="5040"/>
        </w:tabs>
        <w:ind w:left="5040" w:hanging="360"/>
      </w:pPr>
      <w:rPr>
        <w:rFonts w:ascii="Symbol" w:hAnsi="Symbol" w:hint="default"/>
        <w:sz w:val="20"/>
      </w:rPr>
    </w:lvl>
    <w:lvl w:ilvl="7" w:tplc="EC04DD58" w:tentative="1">
      <w:start w:val="1"/>
      <w:numFmt w:val="bullet"/>
      <w:lvlText w:val=""/>
      <w:lvlJc w:val="left"/>
      <w:pPr>
        <w:tabs>
          <w:tab w:val="num" w:pos="5760"/>
        </w:tabs>
        <w:ind w:left="5760" w:hanging="360"/>
      </w:pPr>
      <w:rPr>
        <w:rFonts w:ascii="Symbol" w:hAnsi="Symbol" w:hint="default"/>
        <w:sz w:val="20"/>
      </w:rPr>
    </w:lvl>
    <w:lvl w:ilvl="8" w:tplc="33826D2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6E0F78"/>
    <w:multiLevelType w:val="hybridMultilevel"/>
    <w:tmpl w:val="1BBAF4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3BD5E3F"/>
    <w:multiLevelType w:val="hybridMultilevel"/>
    <w:tmpl w:val="053644AA"/>
    <w:lvl w:ilvl="0" w:tplc="50A89686">
      <w:start w:val="2"/>
      <w:numFmt w:val="bullet"/>
      <w:lvlText w:val="-"/>
      <w:lvlJc w:val="left"/>
      <w:pPr>
        <w:ind w:left="780" w:hanging="360"/>
      </w:pPr>
      <w:rPr>
        <w:rFonts w:ascii="Museo Sans 300" w:eastAsia="Calibri" w:hAnsi="Museo Sans 300" w:cs="Times New Roman"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1" w15:restartNumberingAfterBreak="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12"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3"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489552FC"/>
    <w:multiLevelType w:val="hybridMultilevel"/>
    <w:tmpl w:val="AD60C3F4"/>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5" w15:restartNumberingAfterBreak="0">
    <w:nsid w:val="4D8D5B00"/>
    <w:multiLevelType w:val="hybridMultilevel"/>
    <w:tmpl w:val="D07250B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19" w15:restartNumberingAfterBreak="0">
    <w:nsid w:val="742E6B3E"/>
    <w:multiLevelType w:val="hybridMultilevel"/>
    <w:tmpl w:val="CFFCA8B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12"/>
  </w:num>
  <w:num w:numId="7">
    <w:abstractNumId w:val="18"/>
  </w:num>
  <w:num w:numId="8">
    <w:abstractNumId w:val="2"/>
  </w:num>
  <w:num w:numId="9">
    <w:abstractNumId w:val="16"/>
  </w:num>
  <w:num w:numId="10">
    <w:abstractNumId w:val="3"/>
  </w:num>
  <w:num w:numId="11">
    <w:abstractNumId w:val="6"/>
  </w:num>
  <w:num w:numId="12">
    <w:abstractNumId w:val="0"/>
  </w:num>
  <w:num w:numId="13">
    <w:abstractNumId w:val="5"/>
  </w:num>
  <w:num w:numId="14">
    <w:abstractNumId w:val="15"/>
  </w:num>
  <w:num w:numId="15">
    <w:abstractNumId w:val="4"/>
  </w:num>
  <w:num w:numId="16">
    <w:abstractNumId w:val="20"/>
  </w:num>
  <w:num w:numId="17">
    <w:abstractNumId w:val="17"/>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8"/>
  </w:num>
  <w:num w:numId="2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2E4E"/>
    <w:rsid w:val="0000391C"/>
    <w:rsid w:val="000052EB"/>
    <w:rsid w:val="000062F4"/>
    <w:rsid w:val="00011629"/>
    <w:rsid w:val="00014F93"/>
    <w:rsid w:val="000177EA"/>
    <w:rsid w:val="0002095A"/>
    <w:rsid w:val="00025062"/>
    <w:rsid w:val="00025616"/>
    <w:rsid w:val="0003032D"/>
    <w:rsid w:val="000319FD"/>
    <w:rsid w:val="00037D4E"/>
    <w:rsid w:val="000410E3"/>
    <w:rsid w:val="00043801"/>
    <w:rsid w:val="00046A01"/>
    <w:rsid w:val="00047F72"/>
    <w:rsid w:val="00053F52"/>
    <w:rsid w:val="0005519C"/>
    <w:rsid w:val="000556F7"/>
    <w:rsid w:val="00055793"/>
    <w:rsid w:val="00055D08"/>
    <w:rsid w:val="0005638F"/>
    <w:rsid w:val="00056F65"/>
    <w:rsid w:val="00057FDB"/>
    <w:rsid w:val="00062514"/>
    <w:rsid w:val="000643CD"/>
    <w:rsid w:val="00071A04"/>
    <w:rsid w:val="00073224"/>
    <w:rsid w:val="00074343"/>
    <w:rsid w:val="000743D4"/>
    <w:rsid w:val="00080DCB"/>
    <w:rsid w:val="0008160F"/>
    <w:rsid w:val="00081FE1"/>
    <w:rsid w:val="0008730D"/>
    <w:rsid w:val="00087F54"/>
    <w:rsid w:val="00093138"/>
    <w:rsid w:val="00093FBF"/>
    <w:rsid w:val="000A0F47"/>
    <w:rsid w:val="000A3778"/>
    <w:rsid w:val="000A443E"/>
    <w:rsid w:val="000A5B2C"/>
    <w:rsid w:val="000A6D13"/>
    <w:rsid w:val="000A6EBD"/>
    <w:rsid w:val="000B00A7"/>
    <w:rsid w:val="000B245D"/>
    <w:rsid w:val="000B2696"/>
    <w:rsid w:val="000B607B"/>
    <w:rsid w:val="000C0357"/>
    <w:rsid w:val="000C3873"/>
    <w:rsid w:val="000C5CA5"/>
    <w:rsid w:val="000D14EB"/>
    <w:rsid w:val="000D1AA5"/>
    <w:rsid w:val="000D331E"/>
    <w:rsid w:val="000D4617"/>
    <w:rsid w:val="000D4B9E"/>
    <w:rsid w:val="000D5065"/>
    <w:rsid w:val="000D6BBC"/>
    <w:rsid w:val="000D7663"/>
    <w:rsid w:val="000E4FD5"/>
    <w:rsid w:val="000F1DCE"/>
    <w:rsid w:val="000F2E6B"/>
    <w:rsid w:val="000F3FEF"/>
    <w:rsid w:val="000F41EE"/>
    <w:rsid w:val="000F45B9"/>
    <w:rsid w:val="000F488E"/>
    <w:rsid w:val="000F68DF"/>
    <w:rsid w:val="00101ACA"/>
    <w:rsid w:val="0010411F"/>
    <w:rsid w:val="00104EBE"/>
    <w:rsid w:val="001117EE"/>
    <w:rsid w:val="0012039D"/>
    <w:rsid w:val="0012053C"/>
    <w:rsid w:val="001221FE"/>
    <w:rsid w:val="00123443"/>
    <w:rsid w:val="00123694"/>
    <w:rsid w:val="001261DD"/>
    <w:rsid w:val="0012647E"/>
    <w:rsid w:val="00126A95"/>
    <w:rsid w:val="00131214"/>
    <w:rsid w:val="00132267"/>
    <w:rsid w:val="001356BF"/>
    <w:rsid w:val="00135C8B"/>
    <w:rsid w:val="001377A7"/>
    <w:rsid w:val="00141B14"/>
    <w:rsid w:val="00142366"/>
    <w:rsid w:val="00142FCD"/>
    <w:rsid w:val="0015099A"/>
    <w:rsid w:val="00151071"/>
    <w:rsid w:val="0015147B"/>
    <w:rsid w:val="00151E2D"/>
    <w:rsid w:val="001563CB"/>
    <w:rsid w:val="00161337"/>
    <w:rsid w:val="00161A82"/>
    <w:rsid w:val="00161C82"/>
    <w:rsid w:val="00162F55"/>
    <w:rsid w:val="00163A2A"/>
    <w:rsid w:val="00164064"/>
    <w:rsid w:val="001644C0"/>
    <w:rsid w:val="00164E6F"/>
    <w:rsid w:val="00165AE4"/>
    <w:rsid w:val="00170652"/>
    <w:rsid w:val="0017556F"/>
    <w:rsid w:val="001755C7"/>
    <w:rsid w:val="00175D5A"/>
    <w:rsid w:val="00177212"/>
    <w:rsid w:val="00182556"/>
    <w:rsid w:val="001855B6"/>
    <w:rsid w:val="00185D90"/>
    <w:rsid w:val="00186AF3"/>
    <w:rsid w:val="00186F6F"/>
    <w:rsid w:val="00193F42"/>
    <w:rsid w:val="00197460"/>
    <w:rsid w:val="00197D08"/>
    <w:rsid w:val="001A1092"/>
    <w:rsid w:val="001B1DF8"/>
    <w:rsid w:val="001B3D12"/>
    <w:rsid w:val="001B5229"/>
    <w:rsid w:val="001B6776"/>
    <w:rsid w:val="001B6EBC"/>
    <w:rsid w:val="001B793B"/>
    <w:rsid w:val="001B7A4B"/>
    <w:rsid w:val="001C540F"/>
    <w:rsid w:val="001C577D"/>
    <w:rsid w:val="001C668E"/>
    <w:rsid w:val="001D0935"/>
    <w:rsid w:val="001D142E"/>
    <w:rsid w:val="001D3D7F"/>
    <w:rsid w:val="001D4A6C"/>
    <w:rsid w:val="001D4A7C"/>
    <w:rsid w:val="001D5B4C"/>
    <w:rsid w:val="001D78F5"/>
    <w:rsid w:val="001E0363"/>
    <w:rsid w:val="001E1A2F"/>
    <w:rsid w:val="001F0380"/>
    <w:rsid w:val="001F08BC"/>
    <w:rsid w:val="001F118D"/>
    <w:rsid w:val="001F1A1C"/>
    <w:rsid w:val="001F330E"/>
    <w:rsid w:val="001F653F"/>
    <w:rsid w:val="001F7358"/>
    <w:rsid w:val="00202220"/>
    <w:rsid w:val="00206EC9"/>
    <w:rsid w:val="00206FEC"/>
    <w:rsid w:val="002105F7"/>
    <w:rsid w:val="0021349A"/>
    <w:rsid w:val="002156A1"/>
    <w:rsid w:val="00215B94"/>
    <w:rsid w:val="00216C58"/>
    <w:rsid w:val="00217463"/>
    <w:rsid w:val="002205E6"/>
    <w:rsid w:val="00220B09"/>
    <w:rsid w:val="00221915"/>
    <w:rsid w:val="00222FD0"/>
    <w:rsid w:val="00224DB5"/>
    <w:rsid w:val="00224ED0"/>
    <w:rsid w:val="002255A0"/>
    <w:rsid w:val="00225FD6"/>
    <w:rsid w:val="002273B2"/>
    <w:rsid w:val="00231848"/>
    <w:rsid w:val="002344F8"/>
    <w:rsid w:val="00234978"/>
    <w:rsid w:val="00240AC9"/>
    <w:rsid w:val="00241860"/>
    <w:rsid w:val="00244383"/>
    <w:rsid w:val="00244AA6"/>
    <w:rsid w:val="00244D7B"/>
    <w:rsid w:val="00245A6F"/>
    <w:rsid w:val="002466D9"/>
    <w:rsid w:val="00252F91"/>
    <w:rsid w:val="00255BAA"/>
    <w:rsid w:val="00257594"/>
    <w:rsid w:val="00262DE2"/>
    <w:rsid w:val="00264C9F"/>
    <w:rsid w:val="00272837"/>
    <w:rsid w:val="00272D51"/>
    <w:rsid w:val="002773C7"/>
    <w:rsid w:val="002807A1"/>
    <w:rsid w:val="00280880"/>
    <w:rsid w:val="002814E1"/>
    <w:rsid w:val="0028172A"/>
    <w:rsid w:val="002833A1"/>
    <w:rsid w:val="002838A9"/>
    <w:rsid w:val="00291A98"/>
    <w:rsid w:val="00292893"/>
    <w:rsid w:val="00293932"/>
    <w:rsid w:val="002A13B3"/>
    <w:rsid w:val="002A1CD8"/>
    <w:rsid w:val="002A3EDA"/>
    <w:rsid w:val="002A3FA2"/>
    <w:rsid w:val="002A45A4"/>
    <w:rsid w:val="002B1158"/>
    <w:rsid w:val="002B1689"/>
    <w:rsid w:val="002B3660"/>
    <w:rsid w:val="002C1E44"/>
    <w:rsid w:val="002C3018"/>
    <w:rsid w:val="002C42DE"/>
    <w:rsid w:val="002C4925"/>
    <w:rsid w:val="002C52D6"/>
    <w:rsid w:val="002C5D04"/>
    <w:rsid w:val="002C7945"/>
    <w:rsid w:val="002D0CE9"/>
    <w:rsid w:val="002D16D5"/>
    <w:rsid w:val="002D1B82"/>
    <w:rsid w:val="002D343F"/>
    <w:rsid w:val="002D3553"/>
    <w:rsid w:val="002D392A"/>
    <w:rsid w:val="002D53B2"/>
    <w:rsid w:val="002D684A"/>
    <w:rsid w:val="002D6F21"/>
    <w:rsid w:val="002D7D21"/>
    <w:rsid w:val="002D7E8C"/>
    <w:rsid w:val="002E0752"/>
    <w:rsid w:val="002E0929"/>
    <w:rsid w:val="002E5C07"/>
    <w:rsid w:val="002E738A"/>
    <w:rsid w:val="002E77F2"/>
    <w:rsid w:val="002F3B28"/>
    <w:rsid w:val="002F5260"/>
    <w:rsid w:val="002F613F"/>
    <w:rsid w:val="00301E14"/>
    <w:rsid w:val="00303B4C"/>
    <w:rsid w:val="00303CC3"/>
    <w:rsid w:val="003041A0"/>
    <w:rsid w:val="003101F9"/>
    <w:rsid w:val="00310414"/>
    <w:rsid w:val="00311AA4"/>
    <w:rsid w:val="00314767"/>
    <w:rsid w:val="003171BC"/>
    <w:rsid w:val="00320234"/>
    <w:rsid w:val="003229A9"/>
    <w:rsid w:val="00322BF5"/>
    <w:rsid w:val="00332FEC"/>
    <w:rsid w:val="00333191"/>
    <w:rsid w:val="003335D1"/>
    <w:rsid w:val="00335C51"/>
    <w:rsid w:val="00336B4A"/>
    <w:rsid w:val="003426B0"/>
    <w:rsid w:val="00342D0C"/>
    <w:rsid w:val="00344112"/>
    <w:rsid w:val="00345956"/>
    <w:rsid w:val="00350263"/>
    <w:rsid w:val="003512DD"/>
    <w:rsid w:val="0035774B"/>
    <w:rsid w:val="003578A9"/>
    <w:rsid w:val="0036020C"/>
    <w:rsid w:val="00360640"/>
    <w:rsid w:val="0036181B"/>
    <w:rsid w:val="00363A29"/>
    <w:rsid w:val="00364DFE"/>
    <w:rsid w:val="00366180"/>
    <w:rsid w:val="00366523"/>
    <w:rsid w:val="003670A6"/>
    <w:rsid w:val="00367BF8"/>
    <w:rsid w:val="003704D1"/>
    <w:rsid w:val="00370F8B"/>
    <w:rsid w:val="00371BF8"/>
    <w:rsid w:val="00372B01"/>
    <w:rsid w:val="00373B0E"/>
    <w:rsid w:val="003746C1"/>
    <w:rsid w:val="003755D1"/>
    <w:rsid w:val="00375B82"/>
    <w:rsid w:val="003810EB"/>
    <w:rsid w:val="0038403C"/>
    <w:rsid w:val="003844D7"/>
    <w:rsid w:val="00384ADB"/>
    <w:rsid w:val="0038564E"/>
    <w:rsid w:val="003861C1"/>
    <w:rsid w:val="00387ABF"/>
    <w:rsid w:val="00394B10"/>
    <w:rsid w:val="00394CDF"/>
    <w:rsid w:val="003A0C24"/>
    <w:rsid w:val="003A16DD"/>
    <w:rsid w:val="003A1F02"/>
    <w:rsid w:val="003A1FC2"/>
    <w:rsid w:val="003A3A41"/>
    <w:rsid w:val="003A4032"/>
    <w:rsid w:val="003A4695"/>
    <w:rsid w:val="003A6EAD"/>
    <w:rsid w:val="003A71DB"/>
    <w:rsid w:val="003B273A"/>
    <w:rsid w:val="003B4A20"/>
    <w:rsid w:val="003C175C"/>
    <w:rsid w:val="003C36E0"/>
    <w:rsid w:val="003C448D"/>
    <w:rsid w:val="003C681F"/>
    <w:rsid w:val="003C6B2C"/>
    <w:rsid w:val="003D5361"/>
    <w:rsid w:val="003D73D1"/>
    <w:rsid w:val="003D7993"/>
    <w:rsid w:val="003E04F0"/>
    <w:rsid w:val="003E3FCA"/>
    <w:rsid w:val="003E4FCC"/>
    <w:rsid w:val="003E7A1C"/>
    <w:rsid w:val="003E7C0C"/>
    <w:rsid w:val="003F40FE"/>
    <w:rsid w:val="003F5B7F"/>
    <w:rsid w:val="003F6AB8"/>
    <w:rsid w:val="003F7DDD"/>
    <w:rsid w:val="004004E4"/>
    <w:rsid w:val="00402367"/>
    <w:rsid w:val="00403E44"/>
    <w:rsid w:val="00404016"/>
    <w:rsid w:val="00404E5C"/>
    <w:rsid w:val="004067FA"/>
    <w:rsid w:val="0040799D"/>
    <w:rsid w:val="00407D52"/>
    <w:rsid w:val="0041206C"/>
    <w:rsid w:val="00412B84"/>
    <w:rsid w:val="00413C43"/>
    <w:rsid w:val="00414D95"/>
    <w:rsid w:val="00417114"/>
    <w:rsid w:val="00420C80"/>
    <w:rsid w:val="00422EC4"/>
    <w:rsid w:val="004242C8"/>
    <w:rsid w:val="0042486E"/>
    <w:rsid w:val="004249F8"/>
    <w:rsid w:val="00427176"/>
    <w:rsid w:val="0043273A"/>
    <w:rsid w:val="00435F3E"/>
    <w:rsid w:val="00437CE3"/>
    <w:rsid w:val="00442E06"/>
    <w:rsid w:val="00445991"/>
    <w:rsid w:val="004465C3"/>
    <w:rsid w:val="00451298"/>
    <w:rsid w:val="004524BF"/>
    <w:rsid w:val="00453665"/>
    <w:rsid w:val="0045432D"/>
    <w:rsid w:val="00454679"/>
    <w:rsid w:val="00454E54"/>
    <w:rsid w:val="00462115"/>
    <w:rsid w:val="004637F3"/>
    <w:rsid w:val="00463F7B"/>
    <w:rsid w:val="0046408E"/>
    <w:rsid w:val="00464F80"/>
    <w:rsid w:val="00466277"/>
    <w:rsid w:val="004704B8"/>
    <w:rsid w:val="00470F43"/>
    <w:rsid w:val="00475015"/>
    <w:rsid w:val="00476696"/>
    <w:rsid w:val="00483232"/>
    <w:rsid w:val="004857FF"/>
    <w:rsid w:val="0048592B"/>
    <w:rsid w:val="00487F90"/>
    <w:rsid w:val="004917F0"/>
    <w:rsid w:val="004969D7"/>
    <w:rsid w:val="004979FE"/>
    <w:rsid w:val="004B0905"/>
    <w:rsid w:val="004B2AB0"/>
    <w:rsid w:val="004B3CF7"/>
    <w:rsid w:val="004B4EF2"/>
    <w:rsid w:val="004B7567"/>
    <w:rsid w:val="004B7B66"/>
    <w:rsid w:val="004C025E"/>
    <w:rsid w:val="004C59B1"/>
    <w:rsid w:val="004C70D6"/>
    <w:rsid w:val="004D152A"/>
    <w:rsid w:val="004D1B1E"/>
    <w:rsid w:val="004D52E4"/>
    <w:rsid w:val="004D5482"/>
    <w:rsid w:val="004D6ADD"/>
    <w:rsid w:val="004E678A"/>
    <w:rsid w:val="004E715A"/>
    <w:rsid w:val="004F15AC"/>
    <w:rsid w:val="004F2BF6"/>
    <w:rsid w:val="004F2E27"/>
    <w:rsid w:val="004F5421"/>
    <w:rsid w:val="004F7A51"/>
    <w:rsid w:val="004F7EBE"/>
    <w:rsid w:val="0050273C"/>
    <w:rsid w:val="00511B37"/>
    <w:rsid w:val="00514157"/>
    <w:rsid w:val="00516251"/>
    <w:rsid w:val="00517E7B"/>
    <w:rsid w:val="0052401A"/>
    <w:rsid w:val="00524FA5"/>
    <w:rsid w:val="00524FD9"/>
    <w:rsid w:val="00527A6F"/>
    <w:rsid w:val="005322D9"/>
    <w:rsid w:val="00533662"/>
    <w:rsid w:val="00534EFA"/>
    <w:rsid w:val="005447FC"/>
    <w:rsid w:val="00546FE8"/>
    <w:rsid w:val="00550400"/>
    <w:rsid w:val="00550A39"/>
    <w:rsid w:val="00552F9C"/>
    <w:rsid w:val="005537BA"/>
    <w:rsid w:val="00554408"/>
    <w:rsid w:val="00560763"/>
    <w:rsid w:val="005649F0"/>
    <w:rsid w:val="00567017"/>
    <w:rsid w:val="00572A72"/>
    <w:rsid w:val="00574303"/>
    <w:rsid w:val="00575088"/>
    <w:rsid w:val="00580201"/>
    <w:rsid w:val="0058470E"/>
    <w:rsid w:val="00585071"/>
    <w:rsid w:val="00585A40"/>
    <w:rsid w:val="00587D09"/>
    <w:rsid w:val="00590396"/>
    <w:rsid w:val="00594CDE"/>
    <w:rsid w:val="00595233"/>
    <w:rsid w:val="00597B08"/>
    <w:rsid w:val="005A1A86"/>
    <w:rsid w:val="005A5246"/>
    <w:rsid w:val="005B1B8E"/>
    <w:rsid w:val="005B3A78"/>
    <w:rsid w:val="005B4A8C"/>
    <w:rsid w:val="005B6F6E"/>
    <w:rsid w:val="005B7C0C"/>
    <w:rsid w:val="005B7CBD"/>
    <w:rsid w:val="005C19BD"/>
    <w:rsid w:val="005C1F86"/>
    <w:rsid w:val="005C2358"/>
    <w:rsid w:val="005C3A78"/>
    <w:rsid w:val="005C4AE0"/>
    <w:rsid w:val="005C5AD9"/>
    <w:rsid w:val="005D0C28"/>
    <w:rsid w:val="005D1D7F"/>
    <w:rsid w:val="005D4AF3"/>
    <w:rsid w:val="005E37A1"/>
    <w:rsid w:val="005E460C"/>
    <w:rsid w:val="005E48BC"/>
    <w:rsid w:val="005E60C9"/>
    <w:rsid w:val="005F1D21"/>
    <w:rsid w:val="005F4CD0"/>
    <w:rsid w:val="005F65EE"/>
    <w:rsid w:val="005F6EF4"/>
    <w:rsid w:val="005F7133"/>
    <w:rsid w:val="00600405"/>
    <w:rsid w:val="00605C21"/>
    <w:rsid w:val="006076CB"/>
    <w:rsid w:val="00613EC8"/>
    <w:rsid w:val="00614E9B"/>
    <w:rsid w:val="00621328"/>
    <w:rsid w:val="00621D08"/>
    <w:rsid w:val="00622AF6"/>
    <w:rsid w:val="00637A6E"/>
    <w:rsid w:val="00644ACA"/>
    <w:rsid w:val="00646AAD"/>
    <w:rsid w:val="00646FC2"/>
    <w:rsid w:val="00651A88"/>
    <w:rsid w:val="00651BB9"/>
    <w:rsid w:val="0065391C"/>
    <w:rsid w:val="006549D4"/>
    <w:rsid w:val="00654D7A"/>
    <w:rsid w:val="00654FE0"/>
    <w:rsid w:val="006567D6"/>
    <w:rsid w:val="00661C9D"/>
    <w:rsid w:val="0066221D"/>
    <w:rsid w:val="006661F2"/>
    <w:rsid w:val="00666B5C"/>
    <w:rsid w:val="00666BBC"/>
    <w:rsid w:val="00670D5C"/>
    <w:rsid w:val="00672DE1"/>
    <w:rsid w:val="00672FA7"/>
    <w:rsid w:val="006741F3"/>
    <w:rsid w:val="00675DF2"/>
    <w:rsid w:val="006765E4"/>
    <w:rsid w:val="006812A9"/>
    <w:rsid w:val="00682BC6"/>
    <w:rsid w:val="006941DC"/>
    <w:rsid w:val="0069736E"/>
    <w:rsid w:val="00697F49"/>
    <w:rsid w:val="006A0073"/>
    <w:rsid w:val="006A3BBE"/>
    <w:rsid w:val="006A5764"/>
    <w:rsid w:val="006A6DB5"/>
    <w:rsid w:val="006B0667"/>
    <w:rsid w:val="006B0B03"/>
    <w:rsid w:val="006B1564"/>
    <w:rsid w:val="006C083F"/>
    <w:rsid w:val="006C4A34"/>
    <w:rsid w:val="006C7E5D"/>
    <w:rsid w:val="006D3BAD"/>
    <w:rsid w:val="006D3CC0"/>
    <w:rsid w:val="006D537B"/>
    <w:rsid w:val="006D6B80"/>
    <w:rsid w:val="006D70AF"/>
    <w:rsid w:val="006E48BB"/>
    <w:rsid w:val="006E624C"/>
    <w:rsid w:val="006F090A"/>
    <w:rsid w:val="006F1487"/>
    <w:rsid w:val="006F435D"/>
    <w:rsid w:val="006F5987"/>
    <w:rsid w:val="006F59E9"/>
    <w:rsid w:val="006F609F"/>
    <w:rsid w:val="00701DC0"/>
    <w:rsid w:val="0070396C"/>
    <w:rsid w:val="00703D74"/>
    <w:rsid w:val="0071485F"/>
    <w:rsid w:val="007168D9"/>
    <w:rsid w:val="00720577"/>
    <w:rsid w:val="007232F3"/>
    <w:rsid w:val="0072418C"/>
    <w:rsid w:val="00727507"/>
    <w:rsid w:val="007304FE"/>
    <w:rsid w:val="007310B4"/>
    <w:rsid w:val="00732B32"/>
    <w:rsid w:val="00734411"/>
    <w:rsid w:val="00735260"/>
    <w:rsid w:val="00736CD5"/>
    <w:rsid w:val="007408BE"/>
    <w:rsid w:val="0074550B"/>
    <w:rsid w:val="007465B0"/>
    <w:rsid w:val="00747C6F"/>
    <w:rsid w:val="00751BBE"/>
    <w:rsid w:val="00752B73"/>
    <w:rsid w:val="00754E7A"/>
    <w:rsid w:val="007557AF"/>
    <w:rsid w:val="00761D73"/>
    <w:rsid w:val="00762239"/>
    <w:rsid w:val="00764206"/>
    <w:rsid w:val="007677C1"/>
    <w:rsid w:val="00767C36"/>
    <w:rsid w:val="00773C67"/>
    <w:rsid w:val="0078206F"/>
    <w:rsid w:val="007825EB"/>
    <w:rsid w:val="00782F9E"/>
    <w:rsid w:val="0078454A"/>
    <w:rsid w:val="007861E4"/>
    <w:rsid w:val="00793151"/>
    <w:rsid w:val="0079373F"/>
    <w:rsid w:val="007968E2"/>
    <w:rsid w:val="0079746B"/>
    <w:rsid w:val="007A5BF0"/>
    <w:rsid w:val="007A68F1"/>
    <w:rsid w:val="007A6FB7"/>
    <w:rsid w:val="007A719B"/>
    <w:rsid w:val="007B37F5"/>
    <w:rsid w:val="007B4C4B"/>
    <w:rsid w:val="007B77C0"/>
    <w:rsid w:val="007B78EA"/>
    <w:rsid w:val="007C2813"/>
    <w:rsid w:val="007C383A"/>
    <w:rsid w:val="007C39ED"/>
    <w:rsid w:val="007D031D"/>
    <w:rsid w:val="007D15D0"/>
    <w:rsid w:val="007D4B43"/>
    <w:rsid w:val="007D5A0A"/>
    <w:rsid w:val="007E18A8"/>
    <w:rsid w:val="007E1DEC"/>
    <w:rsid w:val="007E336B"/>
    <w:rsid w:val="007E5849"/>
    <w:rsid w:val="007E701C"/>
    <w:rsid w:val="007E7783"/>
    <w:rsid w:val="007F33C3"/>
    <w:rsid w:val="007F3ACA"/>
    <w:rsid w:val="007F3AEC"/>
    <w:rsid w:val="007F4A64"/>
    <w:rsid w:val="007F64A5"/>
    <w:rsid w:val="00801C37"/>
    <w:rsid w:val="00804AE8"/>
    <w:rsid w:val="0081228A"/>
    <w:rsid w:val="008124D9"/>
    <w:rsid w:val="0081459B"/>
    <w:rsid w:val="00821287"/>
    <w:rsid w:val="00822B48"/>
    <w:rsid w:val="00827224"/>
    <w:rsid w:val="008403ED"/>
    <w:rsid w:val="00842626"/>
    <w:rsid w:val="008432DD"/>
    <w:rsid w:val="008443CD"/>
    <w:rsid w:val="008468CE"/>
    <w:rsid w:val="00847F4D"/>
    <w:rsid w:val="008529FC"/>
    <w:rsid w:val="00852EDB"/>
    <w:rsid w:val="00853618"/>
    <w:rsid w:val="008605AA"/>
    <w:rsid w:val="00862B36"/>
    <w:rsid w:val="00865B23"/>
    <w:rsid w:val="00865D99"/>
    <w:rsid w:val="0086602B"/>
    <w:rsid w:val="00867405"/>
    <w:rsid w:val="00867F99"/>
    <w:rsid w:val="008718C5"/>
    <w:rsid w:val="0087560E"/>
    <w:rsid w:val="008774C3"/>
    <w:rsid w:val="00881377"/>
    <w:rsid w:val="00882A51"/>
    <w:rsid w:val="00883604"/>
    <w:rsid w:val="008915F7"/>
    <w:rsid w:val="00891C31"/>
    <w:rsid w:val="0089294F"/>
    <w:rsid w:val="00894D73"/>
    <w:rsid w:val="00895D2B"/>
    <w:rsid w:val="00895EC0"/>
    <w:rsid w:val="008966EB"/>
    <w:rsid w:val="00897D76"/>
    <w:rsid w:val="008A13D3"/>
    <w:rsid w:val="008A1F87"/>
    <w:rsid w:val="008A3342"/>
    <w:rsid w:val="008A43F6"/>
    <w:rsid w:val="008A7AFB"/>
    <w:rsid w:val="008A7D73"/>
    <w:rsid w:val="008B209D"/>
    <w:rsid w:val="008B344B"/>
    <w:rsid w:val="008B43A0"/>
    <w:rsid w:val="008B4443"/>
    <w:rsid w:val="008B54B4"/>
    <w:rsid w:val="008B6978"/>
    <w:rsid w:val="008C5438"/>
    <w:rsid w:val="008D2864"/>
    <w:rsid w:val="008D39A7"/>
    <w:rsid w:val="008D5CBE"/>
    <w:rsid w:val="008E1E50"/>
    <w:rsid w:val="008E54AE"/>
    <w:rsid w:val="008E73D8"/>
    <w:rsid w:val="008F0928"/>
    <w:rsid w:val="008F3F19"/>
    <w:rsid w:val="008F5581"/>
    <w:rsid w:val="009003EA"/>
    <w:rsid w:val="009010F3"/>
    <w:rsid w:val="009016ED"/>
    <w:rsid w:val="009019B9"/>
    <w:rsid w:val="00906B2A"/>
    <w:rsid w:val="00912B1F"/>
    <w:rsid w:val="00914916"/>
    <w:rsid w:val="00916FAA"/>
    <w:rsid w:val="0092146A"/>
    <w:rsid w:val="00926ACF"/>
    <w:rsid w:val="00933BCC"/>
    <w:rsid w:val="00935DD2"/>
    <w:rsid w:val="00936C15"/>
    <w:rsid w:val="009378BD"/>
    <w:rsid w:val="009423C3"/>
    <w:rsid w:val="00944826"/>
    <w:rsid w:val="009502F2"/>
    <w:rsid w:val="0095222A"/>
    <w:rsid w:val="009533A8"/>
    <w:rsid w:val="009534E7"/>
    <w:rsid w:val="00954AF6"/>
    <w:rsid w:val="0095642D"/>
    <w:rsid w:val="00957370"/>
    <w:rsid w:val="009602D7"/>
    <w:rsid w:val="0096374B"/>
    <w:rsid w:val="00967BA3"/>
    <w:rsid w:val="00972157"/>
    <w:rsid w:val="009751D4"/>
    <w:rsid w:val="00975E64"/>
    <w:rsid w:val="0098493C"/>
    <w:rsid w:val="00987E85"/>
    <w:rsid w:val="00992B4F"/>
    <w:rsid w:val="00996E02"/>
    <w:rsid w:val="009A06FC"/>
    <w:rsid w:val="009A46B7"/>
    <w:rsid w:val="009A54AC"/>
    <w:rsid w:val="009A559A"/>
    <w:rsid w:val="009A56E0"/>
    <w:rsid w:val="009A7D44"/>
    <w:rsid w:val="009B1F7D"/>
    <w:rsid w:val="009B218F"/>
    <w:rsid w:val="009B3DD2"/>
    <w:rsid w:val="009B659E"/>
    <w:rsid w:val="009B6FFD"/>
    <w:rsid w:val="009B70AD"/>
    <w:rsid w:val="009B73E5"/>
    <w:rsid w:val="009C07E4"/>
    <w:rsid w:val="009C15E1"/>
    <w:rsid w:val="009C6BC4"/>
    <w:rsid w:val="009C6F13"/>
    <w:rsid w:val="009D2C30"/>
    <w:rsid w:val="009D50D2"/>
    <w:rsid w:val="009D5269"/>
    <w:rsid w:val="009E0E2A"/>
    <w:rsid w:val="009E0E46"/>
    <w:rsid w:val="009E13E1"/>
    <w:rsid w:val="009E2F9A"/>
    <w:rsid w:val="009E3A3F"/>
    <w:rsid w:val="009E5237"/>
    <w:rsid w:val="009E6AA6"/>
    <w:rsid w:val="009E7108"/>
    <w:rsid w:val="009F1FC1"/>
    <w:rsid w:val="009F4E2E"/>
    <w:rsid w:val="009F519F"/>
    <w:rsid w:val="009F52CA"/>
    <w:rsid w:val="009F5C68"/>
    <w:rsid w:val="00A0130D"/>
    <w:rsid w:val="00A0365F"/>
    <w:rsid w:val="00A07C46"/>
    <w:rsid w:val="00A10F41"/>
    <w:rsid w:val="00A13DA8"/>
    <w:rsid w:val="00A149C6"/>
    <w:rsid w:val="00A2120A"/>
    <w:rsid w:val="00A2271D"/>
    <w:rsid w:val="00A244C1"/>
    <w:rsid w:val="00A34806"/>
    <w:rsid w:val="00A34D4F"/>
    <w:rsid w:val="00A35D58"/>
    <w:rsid w:val="00A362DA"/>
    <w:rsid w:val="00A36A42"/>
    <w:rsid w:val="00A36C88"/>
    <w:rsid w:val="00A37AC6"/>
    <w:rsid w:val="00A42185"/>
    <w:rsid w:val="00A42DE1"/>
    <w:rsid w:val="00A43AE8"/>
    <w:rsid w:val="00A4441E"/>
    <w:rsid w:val="00A45ED0"/>
    <w:rsid w:val="00A526C2"/>
    <w:rsid w:val="00A53BDB"/>
    <w:rsid w:val="00A54B8B"/>
    <w:rsid w:val="00A668EC"/>
    <w:rsid w:val="00A67F11"/>
    <w:rsid w:val="00A71021"/>
    <w:rsid w:val="00A7254D"/>
    <w:rsid w:val="00A81A41"/>
    <w:rsid w:val="00A839BC"/>
    <w:rsid w:val="00A847D2"/>
    <w:rsid w:val="00A863B2"/>
    <w:rsid w:val="00A91DD4"/>
    <w:rsid w:val="00A931B7"/>
    <w:rsid w:val="00A96240"/>
    <w:rsid w:val="00A97D4E"/>
    <w:rsid w:val="00AA22C1"/>
    <w:rsid w:val="00AA2BBB"/>
    <w:rsid w:val="00AA648A"/>
    <w:rsid w:val="00AA75E3"/>
    <w:rsid w:val="00AA7662"/>
    <w:rsid w:val="00AB0FA8"/>
    <w:rsid w:val="00AB291E"/>
    <w:rsid w:val="00AB5198"/>
    <w:rsid w:val="00AB51F2"/>
    <w:rsid w:val="00AB6FD4"/>
    <w:rsid w:val="00AC0695"/>
    <w:rsid w:val="00AC1A40"/>
    <w:rsid w:val="00AC1C52"/>
    <w:rsid w:val="00AC334A"/>
    <w:rsid w:val="00AC3F57"/>
    <w:rsid w:val="00AC4748"/>
    <w:rsid w:val="00AC5B92"/>
    <w:rsid w:val="00AD51B3"/>
    <w:rsid w:val="00AD7504"/>
    <w:rsid w:val="00AE586E"/>
    <w:rsid w:val="00AE6B98"/>
    <w:rsid w:val="00AF11E0"/>
    <w:rsid w:val="00AF1B6B"/>
    <w:rsid w:val="00AF5A2C"/>
    <w:rsid w:val="00B022F6"/>
    <w:rsid w:val="00B03858"/>
    <w:rsid w:val="00B0455B"/>
    <w:rsid w:val="00B07676"/>
    <w:rsid w:val="00B112C9"/>
    <w:rsid w:val="00B11C81"/>
    <w:rsid w:val="00B15BCE"/>
    <w:rsid w:val="00B23E23"/>
    <w:rsid w:val="00B24DC5"/>
    <w:rsid w:val="00B2552E"/>
    <w:rsid w:val="00B30B6F"/>
    <w:rsid w:val="00B340C7"/>
    <w:rsid w:val="00B36008"/>
    <w:rsid w:val="00B36322"/>
    <w:rsid w:val="00B375C7"/>
    <w:rsid w:val="00B40E87"/>
    <w:rsid w:val="00B42C1E"/>
    <w:rsid w:val="00B44D41"/>
    <w:rsid w:val="00B5102A"/>
    <w:rsid w:val="00B56BB0"/>
    <w:rsid w:val="00B578B3"/>
    <w:rsid w:val="00B600E8"/>
    <w:rsid w:val="00B60439"/>
    <w:rsid w:val="00B61743"/>
    <w:rsid w:val="00B638D2"/>
    <w:rsid w:val="00B63AE8"/>
    <w:rsid w:val="00B655DF"/>
    <w:rsid w:val="00B66610"/>
    <w:rsid w:val="00B66B2B"/>
    <w:rsid w:val="00B711B0"/>
    <w:rsid w:val="00B7487B"/>
    <w:rsid w:val="00B74B5A"/>
    <w:rsid w:val="00B74C3D"/>
    <w:rsid w:val="00B74E11"/>
    <w:rsid w:val="00B812E8"/>
    <w:rsid w:val="00B81C48"/>
    <w:rsid w:val="00B84972"/>
    <w:rsid w:val="00B84DB2"/>
    <w:rsid w:val="00B90A0D"/>
    <w:rsid w:val="00B90EA6"/>
    <w:rsid w:val="00B93C3F"/>
    <w:rsid w:val="00B94EA2"/>
    <w:rsid w:val="00B95241"/>
    <w:rsid w:val="00B9765D"/>
    <w:rsid w:val="00BA05D9"/>
    <w:rsid w:val="00BA661D"/>
    <w:rsid w:val="00BB43CF"/>
    <w:rsid w:val="00BB6A01"/>
    <w:rsid w:val="00BB7486"/>
    <w:rsid w:val="00BB7E99"/>
    <w:rsid w:val="00BB7FCB"/>
    <w:rsid w:val="00BC3465"/>
    <w:rsid w:val="00BC63EA"/>
    <w:rsid w:val="00BC752E"/>
    <w:rsid w:val="00BD13F5"/>
    <w:rsid w:val="00BD534A"/>
    <w:rsid w:val="00BE03E2"/>
    <w:rsid w:val="00BE0BFD"/>
    <w:rsid w:val="00BF0796"/>
    <w:rsid w:val="00BF0E32"/>
    <w:rsid w:val="00BF3261"/>
    <w:rsid w:val="00BF37F8"/>
    <w:rsid w:val="00BF3B6E"/>
    <w:rsid w:val="00BF616D"/>
    <w:rsid w:val="00C012F3"/>
    <w:rsid w:val="00C10CA6"/>
    <w:rsid w:val="00C11A45"/>
    <w:rsid w:val="00C14768"/>
    <w:rsid w:val="00C14C92"/>
    <w:rsid w:val="00C16FBB"/>
    <w:rsid w:val="00C2077D"/>
    <w:rsid w:val="00C22D92"/>
    <w:rsid w:val="00C23490"/>
    <w:rsid w:val="00C27E16"/>
    <w:rsid w:val="00C3056F"/>
    <w:rsid w:val="00C3187A"/>
    <w:rsid w:val="00C33334"/>
    <w:rsid w:val="00C33F33"/>
    <w:rsid w:val="00C34C41"/>
    <w:rsid w:val="00C360F0"/>
    <w:rsid w:val="00C40EA1"/>
    <w:rsid w:val="00C40ED8"/>
    <w:rsid w:val="00C4106C"/>
    <w:rsid w:val="00C41805"/>
    <w:rsid w:val="00C41D99"/>
    <w:rsid w:val="00C47D74"/>
    <w:rsid w:val="00C50F73"/>
    <w:rsid w:val="00C51ABC"/>
    <w:rsid w:val="00C543A5"/>
    <w:rsid w:val="00C551A6"/>
    <w:rsid w:val="00C57C7D"/>
    <w:rsid w:val="00C62AA0"/>
    <w:rsid w:val="00C63142"/>
    <w:rsid w:val="00C66FE9"/>
    <w:rsid w:val="00C7348C"/>
    <w:rsid w:val="00C777DB"/>
    <w:rsid w:val="00C86AE8"/>
    <w:rsid w:val="00C87E91"/>
    <w:rsid w:val="00C9178F"/>
    <w:rsid w:val="00C91D29"/>
    <w:rsid w:val="00C93630"/>
    <w:rsid w:val="00C9453C"/>
    <w:rsid w:val="00C97F35"/>
    <w:rsid w:val="00CA2DF2"/>
    <w:rsid w:val="00CA440D"/>
    <w:rsid w:val="00CA6443"/>
    <w:rsid w:val="00CA73B1"/>
    <w:rsid w:val="00CA78C8"/>
    <w:rsid w:val="00CA7A30"/>
    <w:rsid w:val="00CB18B1"/>
    <w:rsid w:val="00CB1C69"/>
    <w:rsid w:val="00CB279B"/>
    <w:rsid w:val="00CB4173"/>
    <w:rsid w:val="00CB6A0A"/>
    <w:rsid w:val="00CC3F4E"/>
    <w:rsid w:val="00CC6D7E"/>
    <w:rsid w:val="00CD116A"/>
    <w:rsid w:val="00CD4960"/>
    <w:rsid w:val="00CD5C51"/>
    <w:rsid w:val="00CD7BF7"/>
    <w:rsid w:val="00CE14E1"/>
    <w:rsid w:val="00CE273E"/>
    <w:rsid w:val="00CE4797"/>
    <w:rsid w:val="00CE542A"/>
    <w:rsid w:val="00CE65C4"/>
    <w:rsid w:val="00CF0F6A"/>
    <w:rsid w:val="00CF22DA"/>
    <w:rsid w:val="00CF3CCD"/>
    <w:rsid w:val="00CF5963"/>
    <w:rsid w:val="00CF6850"/>
    <w:rsid w:val="00CF6AFB"/>
    <w:rsid w:val="00D02C01"/>
    <w:rsid w:val="00D03407"/>
    <w:rsid w:val="00D148AB"/>
    <w:rsid w:val="00D22F34"/>
    <w:rsid w:val="00D23175"/>
    <w:rsid w:val="00D231DA"/>
    <w:rsid w:val="00D31108"/>
    <w:rsid w:val="00D311D9"/>
    <w:rsid w:val="00D323C3"/>
    <w:rsid w:val="00D34567"/>
    <w:rsid w:val="00D34F42"/>
    <w:rsid w:val="00D34F8A"/>
    <w:rsid w:val="00D35CA8"/>
    <w:rsid w:val="00D373AA"/>
    <w:rsid w:val="00D37694"/>
    <w:rsid w:val="00D43EA2"/>
    <w:rsid w:val="00D46B56"/>
    <w:rsid w:val="00D50DD1"/>
    <w:rsid w:val="00D5471B"/>
    <w:rsid w:val="00D61351"/>
    <w:rsid w:val="00D631F9"/>
    <w:rsid w:val="00D63F30"/>
    <w:rsid w:val="00D65328"/>
    <w:rsid w:val="00D6728D"/>
    <w:rsid w:val="00D70A41"/>
    <w:rsid w:val="00D710B9"/>
    <w:rsid w:val="00D71835"/>
    <w:rsid w:val="00D72EEA"/>
    <w:rsid w:val="00D73F31"/>
    <w:rsid w:val="00D74096"/>
    <w:rsid w:val="00D7470A"/>
    <w:rsid w:val="00D82C3D"/>
    <w:rsid w:val="00D86DAB"/>
    <w:rsid w:val="00D90C39"/>
    <w:rsid w:val="00D915D6"/>
    <w:rsid w:val="00D93D46"/>
    <w:rsid w:val="00D94A86"/>
    <w:rsid w:val="00D94F26"/>
    <w:rsid w:val="00D962D6"/>
    <w:rsid w:val="00DA07C4"/>
    <w:rsid w:val="00DA1FEB"/>
    <w:rsid w:val="00DA5AE9"/>
    <w:rsid w:val="00DB3D0D"/>
    <w:rsid w:val="00DB44D2"/>
    <w:rsid w:val="00DB584B"/>
    <w:rsid w:val="00DB613B"/>
    <w:rsid w:val="00DB7D7C"/>
    <w:rsid w:val="00DC0C91"/>
    <w:rsid w:val="00DC0E89"/>
    <w:rsid w:val="00DC4486"/>
    <w:rsid w:val="00DC5CFF"/>
    <w:rsid w:val="00DC6E67"/>
    <w:rsid w:val="00DD1F50"/>
    <w:rsid w:val="00DD2060"/>
    <w:rsid w:val="00DD2E7F"/>
    <w:rsid w:val="00DD3301"/>
    <w:rsid w:val="00DD4FBE"/>
    <w:rsid w:val="00DD58BF"/>
    <w:rsid w:val="00DD612A"/>
    <w:rsid w:val="00DE0176"/>
    <w:rsid w:val="00DE0334"/>
    <w:rsid w:val="00DE1A20"/>
    <w:rsid w:val="00DE31E3"/>
    <w:rsid w:val="00DE3B08"/>
    <w:rsid w:val="00DE6630"/>
    <w:rsid w:val="00DE7F4C"/>
    <w:rsid w:val="00DF3AB8"/>
    <w:rsid w:val="00DF4E79"/>
    <w:rsid w:val="00E009A9"/>
    <w:rsid w:val="00E05A77"/>
    <w:rsid w:val="00E05DF9"/>
    <w:rsid w:val="00E07CC2"/>
    <w:rsid w:val="00E14ABE"/>
    <w:rsid w:val="00E14CC2"/>
    <w:rsid w:val="00E171E5"/>
    <w:rsid w:val="00E17C42"/>
    <w:rsid w:val="00E252E8"/>
    <w:rsid w:val="00E30C6C"/>
    <w:rsid w:val="00E30F83"/>
    <w:rsid w:val="00E326C3"/>
    <w:rsid w:val="00E37734"/>
    <w:rsid w:val="00E40407"/>
    <w:rsid w:val="00E413F0"/>
    <w:rsid w:val="00E4327A"/>
    <w:rsid w:val="00E43A43"/>
    <w:rsid w:val="00E43BB0"/>
    <w:rsid w:val="00E44E88"/>
    <w:rsid w:val="00E45911"/>
    <w:rsid w:val="00E53176"/>
    <w:rsid w:val="00E53B9F"/>
    <w:rsid w:val="00E550AF"/>
    <w:rsid w:val="00E60CC2"/>
    <w:rsid w:val="00E67B0A"/>
    <w:rsid w:val="00E71228"/>
    <w:rsid w:val="00E72207"/>
    <w:rsid w:val="00E8015B"/>
    <w:rsid w:val="00E82992"/>
    <w:rsid w:val="00E82DB8"/>
    <w:rsid w:val="00E83130"/>
    <w:rsid w:val="00E85CB4"/>
    <w:rsid w:val="00E86FD1"/>
    <w:rsid w:val="00E9085F"/>
    <w:rsid w:val="00E95C1B"/>
    <w:rsid w:val="00E97913"/>
    <w:rsid w:val="00EA0D04"/>
    <w:rsid w:val="00EA14B5"/>
    <w:rsid w:val="00EA1EF0"/>
    <w:rsid w:val="00EA770A"/>
    <w:rsid w:val="00EB4A02"/>
    <w:rsid w:val="00EC1F01"/>
    <w:rsid w:val="00EC4309"/>
    <w:rsid w:val="00EC54CC"/>
    <w:rsid w:val="00EC5E16"/>
    <w:rsid w:val="00ED2299"/>
    <w:rsid w:val="00ED2EA4"/>
    <w:rsid w:val="00ED625C"/>
    <w:rsid w:val="00ED7AAC"/>
    <w:rsid w:val="00EE3501"/>
    <w:rsid w:val="00EE72D5"/>
    <w:rsid w:val="00EF0295"/>
    <w:rsid w:val="00EF13E7"/>
    <w:rsid w:val="00EF29B0"/>
    <w:rsid w:val="00EF45C6"/>
    <w:rsid w:val="00F034D1"/>
    <w:rsid w:val="00F0446E"/>
    <w:rsid w:val="00F04DFD"/>
    <w:rsid w:val="00F05757"/>
    <w:rsid w:val="00F05C37"/>
    <w:rsid w:val="00F0693E"/>
    <w:rsid w:val="00F07775"/>
    <w:rsid w:val="00F139B5"/>
    <w:rsid w:val="00F1521C"/>
    <w:rsid w:val="00F17A2A"/>
    <w:rsid w:val="00F21639"/>
    <w:rsid w:val="00F257DE"/>
    <w:rsid w:val="00F25B4C"/>
    <w:rsid w:val="00F25ECC"/>
    <w:rsid w:val="00F26317"/>
    <w:rsid w:val="00F32B1C"/>
    <w:rsid w:val="00F344EE"/>
    <w:rsid w:val="00F36DD6"/>
    <w:rsid w:val="00F36F16"/>
    <w:rsid w:val="00F4103D"/>
    <w:rsid w:val="00F4661A"/>
    <w:rsid w:val="00F47546"/>
    <w:rsid w:val="00F5165A"/>
    <w:rsid w:val="00F5390C"/>
    <w:rsid w:val="00F6429D"/>
    <w:rsid w:val="00F65D5D"/>
    <w:rsid w:val="00F65DED"/>
    <w:rsid w:val="00F661F1"/>
    <w:rsid w:val="00F66754"/>
    <w:rsid w:val="00F715F7"/>
    <w:rsid w:val="00F71C51"/>
    <w:rsid w:val="00F735FF"/>
    <w:rsid w:val="00F75EFB"/>
    <w:rsid w:val="00F77DF2"/>
    <w:rsid w:val="00F91F1C"/>
    <w:rsid w:val="00F9297A"/>
    <w:rsid w:val="00F93AE1"/>
    <w:rsid w:val="00F96A0B"/>
    <w:rsid w:val="00F97856"/>
    <w:rsid w:val="00FA2C2E"/>
    <w:rsid w:val="00FA467A"/>
    <w:rsid w:val="00FA48AE"/>
    <w:rsid w:val="00FA695E"/>
    <w:rsid w:val="00FB1679"/>
    <w:rsid w:val="00FB2566"/>
    <w:rsid w:val="00FB370A"/>
    <w:rsid w:val="00FC0AEE"/>
    <w:rsid w:val="00FC3DD5"/>
    <w:rsid w:val="00FC620C"/>
    <w:rsid w:val="00FC7C66"/>
    <w:rsid w:val="00FC7FA1"/>
    <w:rsid w:val="00FD131C"/>
    <w:rsid w:val="00FE0028"/>
    <w:rsid w:val="00FE29B8"/>
    <w:rsid w:val="00FE3E7E"/>
    <w:rsid w:val="00FE427B"/>
    <w:rsid w:val="00FF2683"/>
    <w:rsid w:val="00FF3039"/>
    <w:rsid w:val="03086F13"/>
    <w:rsid w:val="03431CB7"/>
    <w:rsid w:val="03C981A6"/>
    <w:rsid w:val="045466A2"/>
    <w:rsid w:val="04784E31"/>
    <w:rsid w:val="04C6D380"/>
    <w:rsid w:val="05779432"/>
    <w:rsid w:val="05BEF45E"/>
    <w:rsid w:val="0615F201"/>
    <w:rsid w:val="09113D79"/>
    <w:rsid w:val="098E7817"/>
    <w:rsid w:val="0A3BE70F"/>
    <w:rsid w:val="0A8666E1"/>
    <w:rsid w:val="0C0EBC5A"/>
    <w:rsid w:val="0DCA2ABA"/>
    <w:rsid w:val="0E1F1520"/>
    <w:rsid w:val="0E81E423"/>
    <w:rsid w:val="101C9CF9"/>
    <w:rsid w:val="11A0ECC0"/>
    <w:rsid w:val="13906E39"/>
    <w:rsid w:val="13AD3466"/>
    <w:rsid w:val="13F1E758"/>
    <w:rsid w:val="146E90AA"/>
    <w:rsid w:val="14B1554E"/>
    <w:rsid w:val="15293878"/>
    <w:rsid w:val="176720E8"/>
    <w:rsid w:val="1B6AABC4"/>
    <w:rsid w:val="1BAD9049"/>
    <w:rsid w:val="1C8D604C"/>
    <w:rsid w:val="1C912805"/>
    <w:rsid w:val="1DE40BA9"/>
    <w:rsid w:val="1E16F249"/>
    <w:rsid w:val="20287122"/>
    <w:rsid w:val="2123A489"/>
    <w:rsid w:val="22B49307"/>
    <w:rsid w:val="22E2B63A"/>
    <w:rsid w:val="23F66447"/>
    <w:rsid w:val="253912CC"/>
    <w:rsid w:val="2596EFC3"/>
    <w:rsid w:val="27195F20"/>
    <w:rsid w:val="28DB4A97"/>
    <w:rsid w:val="2A0FB16E"/>
    <w:rsid w:val="2AF750AF"/>
    <w:rsid w:val="2B1D6CCA"/>
    <w:rsid w:val="2B84FA2A"/>
    <w:rsid w:val="2B95FDD0"/>
    <w:rsid w:val="2BB0684B"/>
    <w:rsid w:val="2BE34F26"/>
    <w:rsid w:val="2DB57BD8"/>
    <w:rsid w:val="2EAF4E03"/>
    <w:rsid w:val="308B3DF5"/>
    <w:rsid w:val="311D01D5"/>
    <w:rsid w:val="31D868B1"/>
    <w:rsid w:val="348C0446"/>
    <w:rsid w:val="35708295"/>
    <w:rsid w:val="36471674"/>
    <w:rsid w:val="38098C83"/>
    <w:rsid w:val="384F2517"/>
    <w:rsid w:val="389874DE"/>
    <w:rsid w:val="39722D7F"/>
    <w:rsid w:val="3A454EDF"/>
    <w:rsid w:val="3A92D6DB"/>
    <w:rsid w:val="3F648B12"/>
    <w:rsid w:val="3F9CED41"/>
    <w:rsid w:val="3FA0E752"/>
    <w:rsid w:val="40EA6D69"/>
    <w:rsid w:val="44B7803D"/>
    <w:rsid w:val="478148DC"/>
    <w:rsid w:val="492A81A1"/>
    <w:rsid w:val="4A2B39EB"/>
    <w:rsid w:val="4A6A56B0"/>
    <w:rsid w:val="4CC41B60"/>
    <w:rsid w:val="4DE8223A"/>
    <w:rsid w:val="4E4AD651"/>
    <w:rsid w:val="4ECB592A"/>
    <w:rsid w:val="4F67FFEA"/>
    <w:rsid w:val="4FDC3E2B"/>
    <w:rsid w:val="4FDEC3A3"/>
    <w:rsid w:val="5037FEAF"/>
    <w:rsid w:val="507940FC"/>
    <w:rsid w:val="50EBD74D"/>
    <w:rsid w:val="51073568"/>
    <w:rsid w:val="51E3512C"/>
    <w:rsid w:val="53910A60"/>
    <w:rsid w:val="5398F6C3"/>
    <w:rsid w:val="543C666E"/>
    <w:rsid w:val="55BA9F31"/>
    <w:rsid w:val="56A6E40D"/>
    <w:rsid w:val="56EE5041"/>
    <w:rsid w:val="591113B7"/>
    <w:rsid w:val="5A24F8A7"/>
    <w:rsid w:val="5A446459"/>
    <w:rsid w:val="5A5F1841"/>
    <w:rsid w:val="5B625C77"/>
    <w:rsid w:val="5B699312"/>
    <w:rsid w:val="5CBA4135"/>
    <w:rsid w:val="5D3C9174"/>
    <w:rsid w:val="5DDEA992"/>
    <w:rsid w:val="5DF90352"/>
    <w:rsid w:val="5E3DB5F4"/>
    <w:rsid w:val="60547E57"/>
    <w:rsid w:val="61D705DC"/>
    <w:rsid w:val="637E0FE9"/>
    <w:rsid w:val="644588AB"/>
    <w:rsid w:val="65CA103B"/>
    <w:rsid w:val="65E19D1E"/>
    <w:rsid w:val="65E88E29"/>
    <w:rsid w:val="666C2B3C"/>
    <w:rsid w:val="668A3730"/>
    <w:rsid w:val="691427BF"/>
    <w:rsid w:val="69BE3257"/>
    <w:rsid w:val="6A620484"/>
    <w:rsid w:val="6A9BB167"/>
    <w:rsid w:val="6B03F3F7"/>
    <w:rsid w:val="722593A5"/>
    <w:rsid w:val="73770B86"/>
    <w:rsid w:val="74797224"/>
    <w:rsid w:val="7695F627"/>
    <w:rsid w:val="7751E1DB"/>
    <w:rsid w:val="782F8DD7"/>
    <w:rsid w:val="7A45D7B4"/>
    <w:rsid w:val="7B05BBBD"/>
    <w:rsid w:val="7C007B7A"/>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438DF"/>
  <w15:docId w15:val="{4BA994BE-E570-44A3-B1F2-6D1CE74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39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6"/>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 w:type="character" w:customStyle="1" w:styleId="normaltextrunspellingerrorv2scxw139892720bcx0">
    <w:name w:val="normaltextrun spellingerrorv2 scxw139892720 bcx0"/>
    <w:rsid w:val="0067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 w:id="687563064">
          <w:marLeft w:val="0"/>
          <w:marRight w:val="0"/>
          <w:marTop w:val="0"/>
          <w:marBottom w:val="0"/>
          <w:divBdr>
            <w:top w:val="none" w:sz="0" w:space="0" w:color="auto"/>
            <w:left w:val="none" w:sz="0" w:space="0" w:color="auto"/>
            <w:bottom w:val="none" w:sz="0" w:space="0" w:color="auto"/>
            <w:right w:val="none" w:sz="0" w:space="0" w:color="auto"/>
          </w:divBdr>
          <w:divsChild>
            <w:div w:id="1320773463">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264774997">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745494254">
              <w:marLeft w:val="0"/>
              <w:marRight w:val="0"/>
              <w:marTop w:val="0"/>
              <w:marBottom w:val="0"/>
              <w:divBdr>
                <w:top w:val="none" w:sz="0" w:space="0" w:color="auto"/>
                <w:left w:val="none" w:sz="0" w:space="0" w:color="auto"/>
                <w:bottom w:val="none" w:sz="0" w:space="0" w:color="auto"/>
                <w:right w:val="none" w:sz="0" w:space="0" w:color="auto"/>
              </w:divBdr>
            </w:div>
            <w:div w:id="418216303">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 w:id="10337943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1056197748">
          <w:marLeft w:val="0"/>
          <w:marRight w:val="0"/>
          <w:marTop w:val="0"/>
          <w:marBottom w:val="0"/>
          <w:divBdr>
            <w:top w:val="none" w:sz="0" w:space="0" w:color="auto"/>
            <w:left w:val="none" w:sz="0" w:space="0" w:color="auto"/>
            <w:bottom w:val="none" w:sz="0" w:space="0" w:color="auto"/>
            <w:right w:val="none" w:sz="0" w:space="0" w:color="auto"/>
          </w:divBdr>
        </w:div>
        <w:div w:id="231896521">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07146744">
      <w:bodyDiv w:val="1"/>
      <w:marLeft w:val="0"/>
      <w:marRight w:val="0"/>
      <w:marTop w:val="0"/>
      <w:marBottom w:val="0"/>
      <w:divBdr>
        <w:top w:val="none" w:sz="0" w:space="0" w:color="auto"/>
        <w:left w:val="none" w:sz="0" w:space="0" w:color="auto"/>
        <w:bottom w:val="none" w:sz="0" w:space="0" w:color="auto"/>
        <w:right w:val="none" w:sz="0" w:space="0" w:color="auto"/>
      </w:divBdr>
      <w:divsChild>
        <w:div w:id="1361474920">
          <w:marLeft w:val="0"/>
          <w:marRight w:val="0"/>
          <w:marTop w:val="0"/>
          <w:marBottom w:val="0"/>
          <w:divBdr>
            <w:top w:val="none" w:sz="0" w:space="0" w:color="auto"/>
            <w:left w:val="none" w:sz="0" w:space="0" w:color="auto"/>
            <w:bottom w:val="none" w:sz="0" w:space="0" w:color="auto"/>
            <w:right w:val="none" w:sz="0" w:space="0" w:color="auto"/>
          </w:divBdr>
        </w:div>
        <w:div w:id="1006715251">
          <w:marLeft w:val="0"/>
          <w:marRight w:val="0"/>
          <w:marTop w:val="0"/>
          <w:marBottom w:val="0"/>
          <w:divBdr>
            <w:top w:val="none" w:sz="0" w:space="0" w:color="auto"/>
            <w:left w:val="none" w:sz="0" w:space="0" w:color="auto"/>
            <w:bottom w:val="none" w:sz="0" w:space="0" w:color="auto"/>
            <w:right w:val="none" w:sz="0" w:space="0" w:color="auto"/>
          </w:divBdr>
        </w:div>
        <w:div w:id="56783392">
          <w:marLeft w:val="0"/>
          <w:marRight w:val="0"/>
          <w:marTop w:val="0"/>
          <w:marBottom w:val="0"/>
          <w:divBdr>
            <w:top w:val="none" w:sz="0" w:space="0" w:color="auto"/>
            <w:left w:val="none" w:sz="0" w:space="0" w:color="auto"/>
            <w:bottom w:val="none" w:sz="0" w:space="0" w:color="auto"/>
            <w:right w:val="none" w:sz="0" w:space="0" w:color="auto"/>
          </w:divBdr>
        </w:div>
      </w:divsChild>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603873130">
          <w:marLeft w:val="0"/>
          <w:marRight w:val="0"/>
          <w:marTop w:val="0"/>
          <w:marBottom w:val="0"/>
          <w:divBdr>
            <w:top w:val="none" w:sz="0" w:space="0" w:color="auto"/>
            <w:left w:val="none" w:sz="0" w:space="0" w:color="auto"/>
            <w:bottom w:val="none" w:sz="0" w:space="0" w:color="auto"/>
            <w:right w:val="none" w:sz="0" w:space="0" w:color="auto"/>
          </w:divBdr>
        </w:div>
        <w:div w:id="1369718171">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físico se entregara a revisión al llegar al CAU. Borrador de sentencia trabajado el 08/01/21</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FFAAA-2050-4690-82D3-7352C6E0AAD2}">
  <ds:schemaRefs>
    <ds:schemaRef ds:uri="http://schemas.openxmlformats.org/officeDocument/2006/bibliography"/>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6EBA38A0-F764-483F-AE03-37E0585DA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57</TotalTime>
  <Pages>1</Pages>
  <Words>3477</Words>
  <Characters>19128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Cinthya Escobar</cp:lastModifiedBy>
  <cp:revision>8</cp:revision>
  <cp:lastPrinted>2020-03-05T21:54:00Z</cp:lastPrinted>
  <dcterms:created xsi:type="dcterms:W3CDTF">2021-01-08T20:25:00Z</dcterms:created>
  <dcterms:modified xsi:type="dcterms:W3CDTF">2021-03-24T21:05:00Z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238000</vt:r8>
  </property>
  <property fmtid="{D5CDD505-2E9C-101B-9397-08002B2CF9AE}" pid="8" name="ComplianceAssetId">
    <vt:lpwstr/>
  </property>
</Properties>
</file>