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585438DD" w:rsidR="00AD0539" w:rsidRDefault="00AD053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9822C81" w14:textId="77777777" w:rsidR="00AD0539" w:rsidRDefault="00AD053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7871DE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B351ED">
        <w:rPr>
          <w:rFonts w:ascii="Museo Sans 900" w:eastAsia="Times New Roman" w:hAnsi="Museo Sans 900" w:cs="Times New Roman"/>
          <w:b/>
          <w:bCs/>
          <w:sz w:val="20"/>
          <w:szCs w:val="20"/>
          <w:lang w:val="es-MX" w:eastAsia="es-ES"/>
        </w:rPr>
        <w:t>0027</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B351ED">
        <w:rPr>
          <w:rFonts w:ascii="Museo Sans 300" w:eastAsia="Times New Roman" w:hAnsi="Museo Sans 300" w:cs="Times New Roman"/>
          <w:sz w:val="20"/>
          <w:szCs w:val="20"/>
          <w:lang w:val="es-MX" w:eastAsia="es-ES"/>
        </w:rPr>
        <w:t>nueve</w:t>
      </w:r>
      <w:r w:rsidRPr="00A93D70">
        <w:rPr>
          <w:rFonts w:ascii="Museo Sans 300" w:eastAsia="Times New Roman" w:hAnsi="Museo Sans 300" w:cs="Times New Roman"/>
          <w:sz w:val="20"/>
          <w:szCs w:val="20"/>
          <w:lang w:val="es-MX" w:eastAsia="es-ES"/>
        </w:rPr>
        <w:t xml:space="preserve"> horas con</w:t>
      </w:r>
      <w:r w:rsidR="00E500AE" w:rsidRPr="00A93D70">
        <w:rPr>
          <w:rFonts w:ascii="Museo Sans 300" w:eastAsia="Times New Roman" w:hAnsi="Museo Sans 300" w:cs="Times New Roman"/>
          <w:sz w:val="20"/>
          <w:szCs w:val="20"/>
          <w:lang w:val="es-MX" w:eastAsia="es-ES"/>
        </w:rPr>
        <w:t xml:space="preserve"> </w:t>
      </w:r>
      <w:r w:rsidR="00B351ED">
        <w:rPr>
          <w:rFonts w:ascii="Museo Sans 300" w:eastAsia="Times New Roman" w:hAnsi="Museo Sans 300" w:cs="Times New Roman"/>
          <w:sz w:val="20"/>
          <w:szCs w:val="20"/>
          <w:lang w:val="es-MX" w:eastAsia="es-ES"/>
        </w:rPr>
        <w:t>diez</w:t>
      </w:r>
      <w:r w:rsidR="00BC3FA5"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697592">
        <w:rPr>
          <w:rFonts w:ascii="Museo Sans 300" w:eastAsia="Times New Roman" w:hAnsi="Museo Sans 300" w:cs="Times New Roman"/>
          <w:sz w:val="20"/>
          <w:szCs w:val="20"/>
          <w:lang w:val="es-MX" w:eastAsia="es-ES"/>
        </w:rPr>
        <w:t>quince</w:t>
      </w:r>
      <w:r w:rsidR="00FD37F4">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B351ED">
        <w:rPr>
          <w:rFonts w:ascii="Museo Sans 300" w:eastAsia="Times New Roman" w:hAnsi="Museo Sans 300" w:cs="Times New Roman"/>
          <w:sz w:val="20"/>
          <w:szCs w:val="20"/>
          <w:lang w:val="es-MX" w:eastAsia="es-ES"/>
        </w:rPr>
        <w:t>enero</w:t>
      </w:r>
      <w:r w:rsidR="006F491F"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7644FAB2" w:rsidR="00263E33" w:rsidRPr="00A93D70" w:rsidRDefault="00263E33" w:rsidP="006F00A0">
      <w:pPr>
        <w:pStyle w:val="Prrafodelista"/>
        <w:numPr>
          <w:ilvl w:val="0"/>
          <w:numId w:val="2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día dos</w:t>
      </w:r>
      <w:r w:rsidR="00FD37F4">
        <w:rPr>
          <w:rFonts w:ascii="Museo Sans 300" w:hAnsi="Museo Sans 300"/>
          <w:sz w:val="20"/>
          <w:szCs w:val="20"/>
        </w:rPr>
        <w:t xml:space="preserve"> de </w:t>
      </w:r>
      <w:r w:rsidR="002B22A2">
        <w:rPr>
          <w:rFonts w:ascii="Museo Sans 300" w:hAnsi="Museo Sans 300"/>
          <w:sz w:val="20"/>
          <w:szCs w:val="20"/>
        </w:rPr>
        <w:t>diciembre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diecinueve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132B40">
        <w:rPr>
          <w:rFonts w:ascii="Museo Sans 300" w:hAnsi="Museo Sans 300"/>
          <w:sz w:val="20"/>
          <w:szCs w:val="20"/>
        </w:rPr>
        <w:t>+++</w:t>
      </w:r>
      <w:r w:rsidR="00034EA3">
        <w:rPr>
          <w:rFonts w:ascii="Museo Sans 300" w:hAnsi="Museo Sans 300"/>
          <w:sz w:val="20"/>
          <w:szCs w:val="20"/>
        </w:rPr>
        <w:t xml:space="preserve">, apoderada general judicial y administrativa con cláusula especial del señor </w:t>
      </w:r>
      <w:r w:rsidR="00132B40">
        <w:rPr>
          <w:rFonts w:ascii="Museo Sans 300" w:hAnsi="Museo Sans 300"/>
          <w:sz w:val="20"/>
          <w:szCs w:val="20"/>
        </w:rPr>
        <w:t>+++</w:t>
      </w:r>
      <w:r w:rsidR="00A33F90">
        <w:rPr>
          <w:rFonts w:ascii="Museo Sans 300" w:hAnsi="Museo Sans 300"/>
          <w:sz w:val="20"/>
          <w:szCs w:val="20"/>
        </w:rPr>
        <w:t>,</w:t>
      </w:r>
      <w:r w:rsidRPr="00A93D70">
        <w:rPr>
          <w:rFonts w:ascii="Museo Sans 300" w:hAnsi="Museo Sans 300"/>
          <w:sz w:val="20"/>
          <w:szCs w:val="20"/>
        </w:rPr>
        <w:t> interpuso un reclamo en contra de la sociedad EEO, S.A. de C.V., debido al cobro de la cantidad de </w:t>
      </w:r>
      <w:r w:rsidR="002B22A2">
        <w:rPr>
          <w:rFonts w:ascii="Museo Sans 300" w:hAnsi="Museo Sans 300"/>
          <w:sz w:val="20"/>
          <w:szCs w:val="20"/>
        </w:rPr>
        <w:t>DOSCIENTOS CUARENTA Y SEIS 44</w:t>
      </w:r>
      <w:r w:rsidR="00E37DB9">
        <w:rPr>
          <w:rFonts w:ascii="Museo Sans 300" w:hAnsi="Museo Sans 300"/>
          <w:sz w:val="20"/>
          <w:szCs w:val="20"/>
        </w:rPr>
        <w:t xml:space="preserve">/100 DÓLARES DE LOS ESTADOS UNIDOS DE AMÉRICA (USD </w:t>
      </w:r>
      <w:r w:rsidR="002B22A2">
        <w:rPr>
          <w:rFonts w:ascii="Museo Sans 300" w:hAnsi="Museo Sans 300"/>
          <w:sz w:val="20"/>
          <w:szCs w:val="20"/>
        </w:rPr>
        <w:t>246</w:t>
      </w:r>
      <w:r w:rsidR="00E37DB9">
        <w:rPr>
          <w:rFonts w:ascii="Museo Sans 300" w:hAnsi="Museo Sans 300"/>
          <w:sz w:val="20"/>
          <w:szCs w:val="20"/>
        </w:rPr>
        <w:t>.</w:t>
      </w:r>
      <w:r w:rsidR="002B22A2">
        <w:rPr>
          <w:rFonts w:ascii="Museo Sans 300" w:hAnsi="Museo Sans 300"/>
          <w:sz w:val="20"/>
          <w:szCs w:val="20"/>
        </w:rPr>
        <w:t>44</w:t>
      </w:r>
      <w:r w:rsidR="00E37DB9">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132B40">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BD38EB">
      <w:pPr>
        <w:numPr>
          <w:ilvl w:val="0"/>
          <w:numId w:val="22"/>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263E33">
      <w:pPr>
        <w:pStyle w:val="Prrafodelista"/>
        <w:numPr>
          <w:ilvl w:val="1"/>
          <w:numId w:val="7"/>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7454F0B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2B22A2">
        <w:rPr>
          <w:rFonts w:ascii="Museo Sans 300" w:hAnsi="Museo Sans 300"/>
          <w:sz w:val="20"/>
          <w:szCs w:val="20"/>
          <w:lang w:val="es-SV"/>
        </w:rPr>
        <w:t>721</w:t>
      </w:r>
      <w:r w:rsidR="00263E33" w:rsidRPr="00263E33">
        <w:rPr>
          <w:rFonts w:ascii="Museo Sans 300" w:hAnsi="Museo Sans 300"/>
          <w:sz w:val="20"/>
          <w:szCs w:val="20"/>
          <w:lang w:val="es-SV"/>
        </w:rPr>
        <w:t>-2019-CAU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2B22A2">
        <w:rPr>
          <w:rFonts w:ascii="Museo Sans 300" w:hAnsi="Museo Sans 300"/>
          <w:sz w:val="20"/>
          <w:szCs w:val="20"/>
          <w:lang w:val="es-SV"/>
        </w:rPr>
        <w:t>nueve</w:t>
      </w:r>
      <w:r w:rsidR="00BE0A15">
        <w:rPr>
          <w:rFonts w:ascii="Museo Sans 300" w:hAnsi="Museo Sans 300"/>
          <w:sz w:val="20"/>
          <w:szCs w:val="20"/>
          <w:lang w:val="es-SV"/>
        </w:rPr>
        <w:t xml:space="preserve"> de </w:t>
      </w:r>
      <w:r w:rsidR="002B22A2">
        <w:rPr>
          <w:rFonts w:ascii="Museo Sans 300" w:hAnsi="Museo Sans 300"/>
          <w:sz w:val="20"/>
          <w:szCs w:val="20"/>
          <w:lang w:val="es-SV"/>
        </w:rPr>
        <w:t>diciembre</w:t>
      </w:r>
      <w:r w:rsidR="00263E33" w:rsidRPr="00263E33">
        <w:rPr>
          <w:rFonts w:ascii="Museo Sans 300" w:hAnsi="Museo Sans 300"/>
          <w:sz w:val="20"/>
          <w:szCs w:val="20"/>
          <w:lang w:val="es-SV"/>
        </w:rPr>
        <w:t> de dos mil diecinueve,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4CAE1130"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132B40">
        <w:rPr>
          <w:rFonts w:ascii="Museo Sans 300" w:hAnsi="Museo Sans 300"/>
          <w:sz w:val="20"/>
          <w:szCs w:val="20"/>
        </w:rPr>
        <w:t>+++</w:t>
      </w:r>
      <w:r w:rsidR="00DD2F98">
        <w:rPr>
          <w:rFonts w:ascii="Museo Sans 300" w:hAnsi="Museo Sans 300"/>
          <w:sz w:val="20"/>
          <w:szCs w:val="20"/>
        </w:rPr>
        <w:t xml:space="preserve"> </w:t>
      </w:r>
      <w:r w:rsidR="002B22A2">
        <w:rPr>
          <w:rFonts w:ascii="Museo Sans 300" w:hAnsi="Museo Sans 300"/>
          <w:sz w:val="20"/>
          <w:szCs w:val="20"/>
        </w:rPr>
        <w:t xml:space="preserve">el once y doce de diciembre </w:t>
      </w:r>
      <w:r w:rsidRPr="00263E33">
        <w:rPr>
          <w:rFonts w:ascii="Museo Sans 300" w:hAnsi="Museo Sans 300"/>
          <w:sz w:val="20"/>
          <w:szCs w:val="20"/>
        </w:rPr>
        <w:t xml:space="preserve">de dos mil diecinueve, </w:t>
      </w:r>
      <w:r w:rsidR="002B22A2">
        <w:rPr>
          <w:rFonts w:ascii="Museo Sans 300" w:hAnsi="Museo Sans 300"/>
          <w:sz w:val="20"/>
          <w:szCs w:val="20"/>
        </w:rPr>
        <w:t xml:space="preserve">respectivamente,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 seis de enero del</w:t>
      </w:r>
      <w:r w:rsidR="002971B8">
        <w:rPr>
          <w:rFonts w:ascii="Museo Sans 300" w:hAnsi="Museo Sans 300"/>
          <w:sz w:val="20"/>
          <w:szCs w:val="20"/>
        </w:rPr>
        <w:t xml:space="preserve"> </w:t>
      </w:r>
      <w:r w:rsidRPr="00263E33">
        <w:rPr>
          <w:rFonts w:ascii="Museo Sans 300" w:hAnsi="Museo Sans 300"/>
          <w:sz w:val="20"/>
          <w:szCs w:val="20"/>
        </w:rPr>
        <w:t>año</w:t>
      </w:r>
      <w:r w:rsidR="002B22A2">
        <w:rPr>
          <w:rFonts w:ascii="Museo Sans 300" w:hAnsi="Museo Sans 300"/>
          <w:sz w:val="20"/>
          <w:szCs w:val="20"/>
        </w:rPr>
        <w:t xml:space="preserve"> dos mil veinte</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57465545" w14:textId="3533AF27" w:rsidR="00263E33" w:rsidRPr="002971B8" w:rsidRDefault="00263E33" w:rsidP="002971B8">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ocho</w:t>
      </w:r>
      <w:r w:rsidR="001870DC">
        <w:rPr>
          <w:rFonts w:ascii="Museo Sans 300" w:hAnsi="Museo Sans 300"/>
          <w:sz w:val="20"/>
          <w:szCs w:val="20"/>
        </w:rPr>
        <w:t xml:space="preserve"> de </w:t>
      </w:r>
      <w:r w:rsidR="00AE4DC2">
        <w:rPr>
          <w:rFonts w:ascii="Museo Sans 300" w:hAnsi="Museo Sans 300"/>
          <w:sz w:val="20"/>
          <w:szCs w:val="20"/>
        </w:rPr>
        <w:t>enero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132B40">
        <w:rPr>
          <w:rFonts w:ascii="Museo Sans 300" w:eastAsia="Arial" w:hAnsi="Museo Sans 300"/>
          <w:sz w:val="20"/>
          <w:szCs w:val="20"/>
          <w:lang w:val="es-SV" w:eastAsia="en-US"/>
        </w:rPr>
        <w:t xml:space="preserve"> +++</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 xml:space="preserve">A. de C.V.,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132B40">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p>
    <w:p w14:paraId="4487427E" w14:textId="77777777" w:rsidR="00263E33" w:rsidRDefault="00263E33" w:rsidP="00263E33">
      <w:pPr>
        <w:pStyle w:val="Prrafodelista"/>
        <w:tabs>
          <w:tab w:val="left" w:pos="426"/>
        </w:tabs>
        <w:ind w:left="426"/>
        <w:jc w:val="both"/>
        <w:rPr>
          <w:rFonts w:ascii="Museo Sans 300" w:hAnsi="Museo Sans 300"/>
          <w:sz w:val="20"/>
          <w:szCs w:val="20"/>
        </w:rPr>
      </w:pPr>
    </w:p>
    <w:p w14:paraId="6AFE330A" w14:textId="31685A58"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7C4D6E90"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132B40">
        <w:rPr>
          <w:rFonts w:ascii="Museo Sans 300" w:hAnsi="Museo Sans 300"/>
          <w:sz w:val="20"/>
          <w:szCs w:val="20"/>
        </w:rPr>
        <w:t>+++</w:t>
      </w:r>
      <w:r w:rsidR="002971B8">
        <w:rPr>
          <w:rFonts w:ascii="Museo Sans 300" w:hAnsi="Museo Sans 300"/>
          <w:sz w:val="20"/>
          <w:szCs w:val="20"/>
        </w:rPr>
        <w:t>.</w:t>
      </w:r>
    </w:p>
    <w:p w14:paraId="074F858A" w14:textId="0656A326"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las ordenes de servicio número </w:t>
      </w:r>
      <w:r w:rsidR="00132B40">
        <w:rPr>
          <w:rFonts w:ascii="Museo Sans 300" w:hAnsi="Museo Sans 300"/>
          <w:sz w:val="20"/>
          <w:szCs w:val="20"/>
        </w:rPr>
        <w:t>+++</w:t>
      </w:r>
      <w:r w:rsidR="002971B8">
        <w:rPr>
          <w:rFonts w:ascii="Museo Sans 300" w:hAnsi="Museo Sans 300"/>
          <w:sz w:val="20"/>
          <w:szCs w:val="20"/>
        </w:rPr>
        <w:t>.</w:t>
      </w:r>
    </w:p>
    <w:p w14:paraId="10C2A340" w14:textId="541F2EE0"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132B40">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660B4D35"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17D86D6A"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4EA4B9B" w14:textId="3F8A7B4E" w:rsidR="00263E33" w:rsidRP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HA/CAU-</w:t>
      </w:r>
      <w:r w:rsidR="000739A9">
        <w:rPr>
          <w:rFonts w:ascii="Museo Sans 300" w:hAnsi="Museo Sans 300"/>
          <w:sz w:val="20"/>
          <w:szCs w:val="20"/>
        </w:rPr>
        <w:t>034</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0739A9">
        <w:rPr>
          <w:rFonts w:ascii="Museo Sans 300" w:hAnsi="Museo Sans 300"/>
          <w:sz w:val="20"/>
          <w:szCs w:val="20"/>
        </w:rPr>
        <w:t>nueve</w:t>
      </w:r>
      <w:r w:rsidR="00E70747">
        <w:rPr>
          <w:rFonts w:ascii="Museo Sans 300" w:hAnsi="Museo Sans 300"/>
          <w:sz w:val="20"/>
          <w:szCs w:val="20"/>
        </w:rPr>
        <w:t xml:space="preserve"> de </w:t>
      </w:r>
      <w:r w:rsidR="000739A9">
        <w:rPr>
          <w:rFonts w:ascii="Museo Sans 300" w:hAnsi="Museo Sans 300"/>
          <w:sz w:val="20"/>
          <w:szCs w:val="20"/>
        </w:rPr>
        <w:t>enero de dos mil veinte</w:t>
      </w:r>
      <w:r w:rsidR="00263E33" w:rsidRPr="00263E33">
        <w:rPr>
          <w:rFonts w:ascii="Museo Sans 300" w:hAnsi="Museo Sans 300"/>
          <w:sz w:val="20"/>
          <w:szCs w:val="20"/>
        </w:rPr>
        <w:t xml:space="preserve">, el CAU informó que no era necesaria la contratación de un perito externo para la solución del presente diferendo,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50A7340F"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0739A9">
        <w:rPr>
          <w:rFonts w:ascii="Museo Sans 300" w:hAnsi="Museo Sans 300"/>
          <w:sz w:val="20"/>
          <w:szCs w:val="20"/>
        </w:rPr>
        <w:t>074</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7E7879">
        <w:rPr>
          <w:rFonts w:ascii="Museo Sans 300" w:hAnsi="Museo Sans 300"/>
          <w:sz w:val="20"/>
          <w:szCs w:val="20"/>
        </w:rPr>
        <w:t>quince</w:t>
      </w:r>
      <w:r w:rsidR="00A37B03">
        <w:rPr>
          <w:rFonts w:ascii="Museo Sans 300" w:hAnsi="Museo Sans 300"/>
          <w:sz w:val="20"/>
          <w:szCs w:val="20"/>
        </w:rPr>
        <w:t xml:space="preserve"> de </w:t>
      </w:r>
      <w:r w:rsidR="007E7879">
        <w:rPr>
          <w:rFonts w:ascii="Museo Sans 300" w:hAnsi="Museo Sans 300"/>
          <w:sz w:val="20"/>
          <w:szCs w:val="20"/>
        </w:rPr>
        <w:t>enero</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se requirió a la sociedad EEO, S.A. de C.V. y a</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132B40">
        <w:rPr>
          <w:rFonts w:ascii="Museo Sans 300" w:hAnsi="Museo Sans 300"/>
          <w:sz w:val="20"/>
          <w:szCs w:val="20"/>
        </w:rPr>
        <w:t>+++</w:t>
      </w:r>
      <w:r w:rsidRPr="00263E33">
        <w:rPr>
          <w:rFonts w:ascii="Museo Sans 300" w:hAnsi="Museo Sans 300"/>
          <w:sz w:val="20"/>
          <w:szCs w:val="20"/>
        </w:rPr>
        <w:t xml:space="preserve"> que</w:t>
      </w:r>
      <w:r w:rsidR="005C17E0">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BD6B12" w14:textId="40A4D2A5" w:rsidR="00650101" w:rsidRDefault="00E7597B" w:rsidP="0065010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132B40">
        <w:rPr>
          <w:rFonts w:ascii="Museo Sans 300" w:hAnsi="Museo Sans 300"/>
          <w:sz w:val="20"/>
          <w:szCs w:val="20"/>
        </w:rPr>
        <w:t>+++</w:t>
      </w:r>
      <w:r w:rsidR="00263E33" w:rsidRPr="00263E33">
        <w:rPr>
          <w:rFonts w:ascii="Museo Sans 300" w:hAnsi="Museo Sans 300"/>
          <w:sz w:val="20"/>
          <w:szCs w:val="20"/>
        </w:rPr>
        <w:t> </w:t>
      </w:r>
      <w:r w:rsidR="00DF79DC">
        <w:rPr>
          <w:rFonts w:ascii="Museo Sans 300" w:hAnsi="Museo Sans 300"/>
          <w:sz w:val="20"/>
          <w:szCs w:val="20"/>
        </w:rPr>
        <w:t>el</w:t>
      </w:r>
      <w:r w:rsidR="00263E33" w:rsidRPr="00263E33">
        <w:rPr>
          <w:rFonts w:ascii="Museo Sans 300" w:hAnsi="Museo Sans 300"/>
          <w:sz w:val="20"/>
          <w:szCs w:val="20"/>
        </w:rPr>
        <w:t> </w:t>
      </w:r>
      <w:r w:rsidR="007E7879">
        <w:rPr>
          <w:rFonts w:ascii="Museo Sans 300" w:hAnsi="Museo Sans 300"/>
          <w:sz w:val="20"/>
          <w:szCs w:val="20"/>
        </w:rPr>
        <w:t xml:space="preserve">veintitrés y veinticuatro de enero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veinte, respectivamente</w:t>
      </w:r>
      <w:r w:rsidR="00263E33" w:rsidRPr="00263E33">
        <w:rPr>
          <w:rFonts w:ascii="Museo Sans 300" w:hAnsi="Museo Sans 300"/>
          <w:sz w:val="20"/>
          <w:szCs w:val="20"/>
        </w:rPr>
        <w:t>, por lo que el plazo para pronunciarse</w:t>
      </w:r>
      <w:r w:rsidR="00263E33">
        <w:rPr>
          <w:rFonts w:ascii="Museo Sans 300" w:hAnsi="Museo Sans 300"/>
          <w:sz w:val="20"/>
          <w:szCs w:val="20"/>
        </w:rPr>
        <w:t xml:space="preserve"> venció</w:t>
      </w:r>
      <w:r w:rsidR="00A33F90">
        <w:rPr>
          <w:rFonts w:ascii="Museo Sans 300" w:hAnsi="Museo Sans 300"/>
          <w:sz w:val="20"/>
          <w:szCs w:val="20"/>
        </w:rPr>
        <w:t>, en el mismo orden,</w:t>
      </w:r>
      <w:r w:rsidR="00263E33">
        <w:rPr>
          <w:rFonts w:ascii="Museo Sans 300" w:hAnsi="Museo Sans 300"/>
          <w:sz w:val="20"/>
          <w:szCs w:val="20"/>
        </w:rPr>
        <w:t xml:space="preserve"> </w:t>
      </w:r>
      <w:r w:rsidR="00DF79DC">
        <w:rPr>
          <w:rFonts w:ascii="Museo Sans 300" w:hAnsi="Museo Sans 300"/>
          <w:sz w:val="20"/>
          <w:szCs w:val="20"/>
          <w:lang w:val="es-SV"/>
        </w:rPr>
        <w:t xml:space="preserve">el </w:t>
      </w:r>
      <w:r w:rsidR="007E7879">
        <w:rPr>
          <w:rFonts w:ascii="Museo Sans 300" w:hAnsi="Museo Sans 300"/>
          <w:sz w:val="20"/>
          <w:szCs w:val="20"/>
          <w:lang w:val="es-SV"/>
        </w:rPr>
        <w:t>veinte y veintiuno de febrero del mismo año</w:t>
      </w:r>
      <w:r>
        <w:rPr>
          <w:rFonts w:ascii="Museo Sans 300" w:hAnsi="Museo Sans 300"/>
          <w:sz w:val="20"/>
          <w:szCs w:val="20"/>
          <w:lang w:val="es-SV"/>
        </w:rPr>
        <w:t xml:space="preserve">. </w:t>
      </w:r>
    </w:p>
    <w:p w14:paraId="7FE570A9" w14:textId="77777777" w:rsidR="00650101" w:rsidRDefault="00650101" w:rsidP="00650101">
      <w:pPr>
        <w:pStyle w:val="Prrafodelista"/>
        <w:tabs>
          <w:tab w:val="left" w:pos="426"/>
        </w:tabs>
        <w:ind w:left="426"/>
        <w:jc w:val="both"/>
        <w:rPr>
          <w:rFonts w:ascii="Museo Sans 300" w:hAnsi="Museo Sans 300"/>
          <w:sz w:val="20"/>
          <w:szCs w:val="20"/>
          <w:lang w:val="es-SV"/>
        </w:rPr>
      </w:pPr>
    </w:p>
    <w:p w14:paraId="479D0873" w14:textId="7A1C2F16" w:rsidR="00A90532" w:rsidRPr="00A90532" w:rsidRDefault="00650101" w:rsidP="00A90532">
      <w:pPr>
        <w:pStyle w:val="Prrafodelista"/>
        <w:tabs>
          <w:tab w:val="left" w:pos="426"/>
        </w:tabs>
        <w:ind w:left="426"/>
        <w:rPr>
          <w:rFonts w:ascii="Museo Sans 300" w:hAnsi="Museo Sans 300"/>
          <w:sz w:val="20"/>
          <w:szCs w:val="20"/>
          <w:lang w:val="es-SV"/>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7E7879">
        <w:rPr>
          <w:rFonts w:ascii="Museo Sans 300" w:hAnsi="Museo Sans 300"/>
          <w:sz w:val="20"/>
          <w:szCs w:val="20"/>
          <w:lang w:val="es-SV"/>
        </w:rPr>
        <w:t>veinte</w:t>
      </w:r>
      <w:r w:rsidR="007D532B">
        <w:rPr>
          <w:rFonts w:ascii="Museo Sans 300" w:hAnsi="Museo Sans 300"/>
          <w:sz w:val="20"/>
          <w:szCs w:val="20"/>
          <w:lang w:val="es-SV"/>
        </w:rPr>
        <w:t xml:space="preserve"> de febrero del año</w:t>
      </w:r>
      <w:r w:rsidR="00DF79DC">
        <w:rPr>
          <w:rFonts w:ascii="Museo Sans 300" w:hAnsi="Museo Sans 300"/>
          <w:sz w:val="20"/>
          <w:szCs w:val="20"/>
          <w:lang w:val="es-SV"/>
        </w:rPr>
        <w:t xml:space="preserve"> </w:t>
      </w:r>
      <w:r w:rsidR="007D532B">
        <w:rPr>
          <w:rFonts w:ascii="Museo Sans 300" w:hAnsi="Museo Sans 300"/>
          <w:sz w:val="20"/>
          <w:szCs w:val="20"/>
          <w:lang w:val="es-SV"/>
        </w:rPr>
        <w:t>recién pasado</w:t>
      </w:r>
      <w:r>
        <w:rPr>
          <w:rFonts w:ascii="Museo Sans 300" w:hAnsi="Museo Sans 300"/>
          <w:sz w:val="20"/>
          <w:szCs w:val="20"/>
          <w:lang w:val="es-ES_tradnl"/>
        </w:rPr>
        <w:t>, el</w:t>
      </w:r>
      <w:r w:rsidRPr="00650101">
        <w:rPr>
          <w:rFonts w:ascii="Museo Sans 300" w:hAnsi="Museo Sans 300"/>
          <w:sz w:val="20"/>
          <w:szCs w:val="20"/>
          <w:lang w:val="es-ES_tradnl"/>
        </w:rPr>
        <w:t xml:space="preserve"> ing</w:t>
      </w:r>
      <w:r w:rsidR="00132B40">
        <w:rPr>
          <w:rFonts w:ascii="Museo Sans 300" w:hAnsi="Museo Sans 300"/>
          <w:sz w:val="20"/>
          <w:szCs w:val="20"/>
          <w:lang w:val="es-ES_tradnl"/>
        </w:rPr>
        <w:t>eniero +++</w:t>
      </w:r>
      <w:r w:rsidRPr="00650101">
        <w:rPr>
          <w:rFonts w:ascii="Museo Sans 300" w:hAnsi="Museo Sans 300"/>
          <w:sz w:val="20"/>
          <w:szCs w:val="20"/>
          <w:lang w:val="es-ES_tradnl"/>
        </w:rPr>
        <w:t xml:space="preserve">, apoderado especial de la sociedad </w:t>
      </w:r>
      <w:r w:rsidRPr="00650101">
        <w:rPr>
          <w:rFonts w:ascii="Museo Sans 300" w:hAnsi="Museo Sans 300"/>
          <w:sz w:val="20"/>
          <w:szCs w:val="20"/>
        </w:rPr>
        <w:t>EEO, S.A. de C.V.,</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r w:rsidR="00A33F90">
        <w:rPr>
          <w:rFonts w:ascii="Museo Sans 300" w:hAnsi="Museo Sans 300"/>
          <w:sz w:val="20"/>
          <w:szCs w:val="20"/>
        </w:rPr>
        <w:t xml:space="preserve"> </w:t>
      </w:r>
      <w:r w:rsidR="00A90532">
        <w:rPr>
          <w:rFonts w:ascii="Museo Sans 300" w:hAnsi="Museo Sans 300"/>
          <w:sz w:val="20"/>
          <w:szCs w:val="20"/>
        </w:rPr>
        <w:t xml:space="preserve">Por su parte, </w:t>
      </w:r>
      <w:r w:rsidR="005C17E0" w:rsidRPr="00C45832">
        <w:rPr>
          <w:rFonts w:ascii="Museo Sans 300" w:hAnsi="Museo Sans 300"/>
          <w:sz w:val="20"/>
          <w:szCs w:val="20"/>
        </w:rPr>
        <w:t>l</w:t>
      </w:r>
      <w:r w:rsidR="007D532B">
        <w:rPr>
          <w:rFonts w:ascii="Museo Sans 300" w:hAnsi="Museo Sans 300"/>
          <w:sz w:val="20"/>
          <w:szCs w:val="20"/>
        </w:rPr>
        <w:t>a</w:t>
      </w:r>
      <w:r w:rsidR="005C17E0" w:rsidRPr="00C45832">
        <w:rPr>
          <w:rFonts w:ascii="Museo Sans 300" w:hAnsi="Museo Sans 300"/>
          <w:sz w:val="20"/>
          <w:szCs w:val="20"/>
        </w:rPr>
        <w:t xml:space="preserve"> señor</w:t>
      </w:r>
      <w:r w:rsidR="007D532B">
        <w:rPr>
          <w:rFonts w:ascii="Museo Sans 300" w:hAnsi="Museo Sans 300"/>
          <w:sz w:val="20"/>
          <w:szCs w:val="20"/>
        </w:rPr>
        <w:t>a</w:t>
      </w:r>
      <w:r w:rsidR="005C17E0" w:rsidRPr="00C45832">
        <w:rPr>
          <w:rFonts w:ascii="Museo Sans 300" w:hAnsi="Museo Sans 300"/>
          <w:sz w:val="20"/>
          <w:szCs w:val="20"/>
        </w:rPr>
        <w:t xml:space="preserve"> </w:t>
      </w:r>
      <w:r w:rsidR="00132B40">
        <w:rPr>
          <w:rFonts w:ascii="Museo Sans 300" w:hAnsi="Museo Sans 300"/>
          <w:sz w:val="20"/>
          <w:szCs w:val="20"/>
        </w:rPr>
        <w:t>+++</w:t>
      </w:r>
      <w:r w:rsidR="00A90532">
        <w:rPr>
          <w:rFonts w:ascii="Museo Sans 300" w:hAnsi="Museo Sans 300"/>
          <w:sz w:val="20"/>
          <w:szCs w:val="20"/>
        </w:rPr>
        <w:t xml:space="preserve"> </w:t>
      </w:r>
      <w:r w:rsidR="00A90532" w:rsidRPr="00A90532">
        <w:rPr>
          <w:rFonts w:ascii="Museo Sans 300" w:hAnsi="Museo Sans 300"/>
          <w:sz w:val="20"/>
          <w:szCs w:val="20"/>
        </w:rPr>
        <w:t>no hizo uso del derecho de defensa otorgado.</w:t>
      </w:r>
      <w:r w:rsidR="00A90532" w:rsidRPr="00A90532">
        <w:rPr>
          <w:rFonts w:ascii="Museo Sans 300" w:hAnsi="Museo Sans 300"/>
          <w:sz w:val="20"/>
          <w:szCs w:val="20"/>
          <w:lang w:val="es-SV"/>
        </w:rPr>
        <w:t> </w:t>
      </w:r>
    </w:p>
    <w:p w14:paraId="496CDB11" w14:textId="77777777" w:rsidR="00F0042B" w:rsidRPr="00263E33" w:rsidRDefault="00F0042B"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21AFD70E"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7D532B">
        <w:rPr>
          <w:rFonts w:ascii="Museo Sans 300" w:hAnsi="Museo Sans 300"/>
          <w:sz w:val="20"/>
          <w:szCs w:val="20"/>
          <w:lang w:val="es-SV"/>
        </w:rPr>
        <w:t>367</w:t>
      </w:r>
      <w:r w:rsidR="00A90532">
        <w:rPr>
          <w:rFonts w:ascii="Museo Sans 300" w:hAnsi="Museo Sans 300"/>
          <w:sz w:val="20"/>
          <w:szCs w:val="20"/>
          <w:lang w:val="es-SV"/>
        </w:rPr>
        <w:t>-20</w:t>
      </w:r>
      <w:r w:rsidR="00FE08E9">
        <w:rPr>
          <w:rFonts w:ascii="Museo Sans 300" w:hAnsi="Museo Sans 300"/>
          <w:sz w:val="20"/>
          <w:szCs w:val="20"/>
          <w:lang w:val="es-SV"/>
        </w:rPr>
        <w:t>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FE08E9">
        <w:rPr>
          <w:rFonts w:ascii="Museo Sans 300" w:hAnsi="Museo Sans 300"/>
          <w:sz w:val="20"/>
          <w:szCs w:val="20"/>
          <w:lang w:val="es-SV"/>
        </w:rPr>
        <w:t>dos</w:t>
      </w:r>
      <w:r w:rsidR="00A90532">
        <w:rPr>
          <w:rFonts w:ascii="Museo Sans 300" w:hAnsi="Museo Sans 300"/>
          <w:sz w:val="20"/>
          <w:szCs w:val="20"/>
          <w:lang w:val="es-SV"/>
        </w:rPr>
        <w:t xml:space="preserve"> de </w:t>
      </w:r>
      <w:r w:rsidR="00FE08E9">
        <w:rPr>
          <w:rFonts w:ascii="Museo Sans 300" w:hAnsi="Museo Sans 300"/>
          <w:sz w:val="20"/>
          <w:szCs w:val="20"/>
          <w:lang w:val="es-SV"/>
        </w:rPr>
        <w:t>marzo</w:t>
      </w:r>
      <w:r w:rsidR="00A90532">
        <w:rPr>
          <w:rFonts w:ascii="Museo Sans 300" w:hAnsi="Museo Sans 300"/>
          <w:sz w:val="20"/>
          <w:szCs w:val="20"/>
          <w:lang w:val="es-SV"/>
        </w:rPr>
        <w:t xml:space="preserve"> de dos mil </w:t>
      </w:r>
      <w:r w:rsidR="00FE08E9">
        <w:rPr>
          <w:rFonts w:ascii="Museo Sans 300" w:hAnsi="Museo Sans 300"/>
          <w:sz w:val="20"/>
          <w:szCs w:val="20"/>
          <w:lang w:val="es-SV"/>
        </w:rPr>
        <w:t>veinte</w:t>
      </w:r>
      <w:r w:rsidRPr="00263E33">
        <w:rPr>
          <w:rFonts w:ascii="Museo Sans 300" w:hAnsi="Museo Sans 300"/>
          <w:sz w:val="20"/>
          <w:szCs w:val="20"/>
          <w:lang w:val="es-SV"/>
        </w:rPr>
        <w:t>, se comisionó al CAU para que rindiera un informe técnico en el cual estableciera la condición que afectó el suministro identificado con el NIC </w:t>
      </w:r>
      <w:r w:rsidR="00132B40">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5141412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a la distribuidora y a la señora </w:t>
      </w:r>
      <w:r w:rsidR="00132B40">
        <w:rPr>
          <w:rFonts w:ascii="Museo Sans 300" w:hAnsi="Museo Sans 300"/>
          <w:sz w:val="20"/>
          <w:szCs w:val="20"/>
          <w:lang w:val="es-SV"/>
        </w:rPr>
        <w:t>+++</w:t>
      </w:r>
      <w:r w:rsidRPr="00972F9D">
        <w:rPr>
          <w:rFonts w:ascii="Museo Sans 300" w:hAnsi="Museo Sans 300"/>
          <w:sz w:val="20"/>
          <w:szCs w:val="20"/>
          <w:lang w:val="es-SV"/>
        </w:rPr>
        <w:t xml:space="preserve"> </w:t>
      </w:r>
      <w:r w:rsidR="00864EDF" w:rsidRPr="00972F9D">
        <w:rPr>
          <w:rFonts w:ascii="Museo Sans 300" w:hAnsi="Museo Sans 300"/>
          <w:sz w:val="20"/>
          <w:szCs w:val="20"/>
          <w:lang w:val="es-SV"/>
        </w:rPr>
        <w:t>el</w:t>
      </w:r>
      <w:r w:rsidRPr="00972F9D">
        <w:rPr>
          <w:rFonts w:ascii="Museo Sans 300" w:hAnsi="Museo Sans 300"/>
          <w:sz w:val="20"/>
          <w:szCs w:val="20"/>
          <w:lang w:val="es-SV"/>
        </w:rPr>
        <w:t xml:space="preserve"> día</w:t>
      </w:r>
      <w:r w:rsidR="00864EDF" w:rsidRPr="00972F9D">
        <w:rPr>
          <w:rFonts w:ascii="Museo Sans 300" w:hAnsi="Museo Sans 300"/>
          <w:sz w:val="20"/>
          <w:szCs w:val="20"/>
          <w:lang w:val="es-SV"/>
        </w:rPr>
        <w:t xml:space="preserve"> </w:t>
      </w:r>
      <w:r w:rsidR="00FE08E9">
        <w:rPr>
          <w:rFonts w:ascii="Museo Sans 300" w:hAnsi="Museo Sans 300"/>
          <w:sz w:val="20"/>
          <w:szCs w:val="20"/>
          <w:lang w:val="es-SV"/>
        </w:rPr>
        <w:t>cinco</w:t>
      </w:r>
      <w:r w:rsidR="00A90532">
        <w:rPr>
          <w:rFonts w:ascii="Museo Sans 300" w:hAnsi="Museo Sans 300"/>
          <w:sz w:val="20"/>
          <w:szCs w:val="20"/>
          <w:lang w:val="es-SV"/>
        </w:rPr>
        <w:t xml:space="preserve"> de </w:t>
      </w:r>
      <w:r w:rsidR="00FE08E9">
        <w:rPr>
          <w:rFonts w:ascii="Museo Sans 300" w:hAnsi="Museo Sans 300"/>
          <w:sz w:val="20"/>
          <w:szCs w:val="20"/>
          <w:lang w:val="es-SV"/>
        </w:rPr>
        <w:t>marzo de dos mil veinte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13202294" w14:textId="1B5C068B" w:rsidR="00263E33" w:rsidRPr="00263E33"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C100B0">
        <w:rPr>
          <w:rStyle w:val="normaltextrun"/>
          <w:rFonts w:ascii="Museo Sans 300" w:hAnsi="Museo Sans 300" w:cs="Segoe UI"/>
          <w:color w:val="000000"/>
          <w:sz w:val="20"/>
          <w:szCs w:val="20"/>
          <w:bdr w:val="none" w:sz="0" w:space="0" w:color="auto" w:frame="1"/>
        </w:rPr>
        <w:t>veinte</w:t>
      </w:r>
      <w:r w:rsidR="00650086">
        <w:rPr>
          <w:rStyle w:val="normaltextrun"/>
          <w:rFonts w:ascii="Museo Sans 300" w:hAnsi="Museo Sans 300" w:cs="Segoe UI"/>
          <w:color w:val="000000"/>
          <w:sz w:val="20"/>
          <w:szCs w:val="20"/>
          <w:bdr w:val="none" w:sz="0" w:space="0" w:color="auto" w:frame="1"/>
        </w:rPr>
        <w:t xml:space="preserve"> de </w:t>
      </w:r>
      <w:r w:rsidR="00C100B0">
        <w:rPr>
          <w:rStyle w:val="normaltextrun"/>
          <w:rFonts w:ascii="Museo Sans 300" w:hAnsi="Museo Sans 300" w:cs="Segoe UI"/>
          <w:color w:val="000000"/>
          <w:sz w:val="20"/>
          <w:szCs w:val="20"/>
          <w:bdr w:val="none" w:sz="0" w:space="0" w:color="auto" w:frame="1"/>
        </w:rPr>
        <w:t>octubre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C100B0">
        <w:rPr>
          <w:rFonts w:ascii="Museo Sans 300" w:hAnsi="Museo Sans 300"/>
          <w:sz w:val="20"/>
          <w:szCs w:val="20"/>
          <w:lang w:val="es-SV"/>
        </w:rPr>
        <w:t>veinte</w:t>
      </w:r>
      <w:r w:rsidRPr="00972F9D">
        <w:rPr>
          <w:rFonts w:ascii="Museo Sans 300" w:hAnsi="Museo Sans 300"/>
          <w:sz w:val="20"/>
          <w:szCs w:val="20"/>
          <w:lang w:val="es-SV"/>
        </w:rPr>
        <w:t>, el CAU rindió el informe técnico N.° IT-</w:t>
      </w:r>
      <w:r w:rsidR="00C100B0">
        <w:rPr>
          <w:rFonts w:ascii="Museo Sans 300" w:hAnsi="Museo Sans 300"/>
          <w:sz w:val="20"/>
          <w:szCs w:val="20"/>
          <w:lang w:val="es-SV"/>
        </w:rPr>
        <w:t>334</w:t>
      </w:r>
      <w:r w:rsidR="00E37DB9">
        <w:rPr>
          <w:rFonts w:ascii="Museo Sans 300" w:hAnsi="Museo Sans 300"/>
          <w:sz w:val="20"/>
          <w:szCs w:val="20"/>
          <w:lang w:val="es-SV"/>
        </w:rPr>
        <w:t>-</w:t>
      </w:r>
      <w:r w:rsidR="00132B40">
        <w:rPr>
          <w:rFonts w:ascii="Museo Sans 300" w:hAnsi="Museo Sans 300"/>
          <w:sz w:val="20"/>
          <w:szCs w:val="20"/>
          <w:lang w:val="es-SV"/>
        </w:rPr>
        <w:t>+++</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3164ACF6" w14:textId="789C3DF6" w:rsidR="00696E15"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417ED3A7" w14:textId="11F9BC03" w:rsidR="00BA26DC" w:rsidRDefault="00C100B0" w:rsidP="00F309EC">
      <w:pPr>
        <w:pStyle w:val="Prrafodelista"/>
        <w:tabs>
          <w:tab w:val="left" w:pos="1843"/>
        </w:tabs>
        <w:ind w:left="567" w:right="425"/>
        <w:jc w:val="center"/>
        <w:rPr>
          <w:rFonts w:ascii="Museo Sans 300" w:hAnsi="Museo Sans 300"/>
          <w:sz w:val="20"/>
          <w:szCs w:val="20"/>
          <w:lang w:val="es-SV"/>
        </w:rPr>
      </w:pPr>
      <w:r w:rsidRPr="05630AD3">
        <w:rPr>
          <w:rFonts w:ascii="Museo Sans 300" w:hAnsi="Museo Sans 300"/>
          <w:sz w:val="20"/>
          <w:szCs w:val="20"/>
          <w:lang w:val="es-SV"/>
        </w:rPr>
        <w:t xml:space="preserve">                        </w:t>
      </w:r>
      <w:r w:rsidR="00132B40">
        <w:rPr>
          <w:noProof/>
          <w:lang w:val="es-SV" w:eastAsia="es-SV"/>
        </w:rPr>
        <w:t>+++</w:t>
      </w:r>
    </w:p>
    <w:p w14:paraId="624149F0" w14:textId="77777777" w:rsidR="00696E15" w:rsidRPr="00263E33" w:rsidRDefault="00696E15" w:rsidP="00263E33">
      <w:pPr>
        <w:pStyle w:val="Prrafodelista"/>
        <w:tabs>
          <w:tab w:val="left" w:pos="426"/>
        </w:tabs>
        <w:ind w:left="426"/>
        <w:rPr>
          <w:rFonts w:ascii="Museo Sans 300" w:hAnsi="Museo Sans 300"/>
          <w:sz w:val="20"/>
          <w:szCs w:val="20"/>
          <w:lang w:val="es-SV"/>
        </w:rPr>
      </w:pPr>
    </w:p>
    <w:p w14:paraId="4A60E008" w14:textId="51693CEC"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C05822D" w14:textId="1A215DAB" w:rsidR="00AD0539" w:rsidRPr="00AD0539" w:rsidRDefault="00BD38EB" w:rsidP="00AD0539">
      <w:pPr>
        <w:spacing w:line="240" w:lineRule="auto"/>
        <w:ind w:left="709" w:right="709"/>
        <w:jc w:val="both"/>
        <w:rPr>
          <w:rFonts w:ascii="Museo 300" w:eastAsia="Arial" w:hAnsi="Museo 300"/>
          <w:color w:val="000000"/>
          <w:sz w:val="16"/>
          <w:szCs w:val="16"/>
          <w:lang w:val="es-ES_tradnl"/>
        </w:rPr>
      </w:pPr>
      <w:r w:rsidRPr="00BD38EB">
        <w:rPr>
          <w:rFonts w:ascii="Museo 300" w:eastAsia="Arial" w:hAnsi="Museo 300"/>
          <w:sz w:val="16"/>
          <w:szCs w:val="16"/>
        </w:rPr>
        <w:t xml:space="preserve">“[…] </w:t>
      </w:r>
      <w:r w:rsidR="00C100B0" w:rsidRPr="00C100B0">
        <w:rPr>
          <w:rFonts w:ascii="Museo 300" w:eastAsia="Arial" w:hAnsi="Museo 300"/>
          <w:color w:val="000000"/>
          <w:sz w:val="16"/>
          <w:szCs w:val="16"/>
        </w:rPr>
        <w:t>Conforme con la información que fue provista por la sociedad EEO, se han extraído las siguientes fotografías mediante las cuales ha pretendido demostrar que existió una condición irregular en el suministro objeto de análisis en el presente informe, y donde la distribuidora ha detallado el incumplimiento a las condiciones contractuales por parte del usuario, debido se encontró evidencia que premeditadamente el conductor de la fase B de la acometida fue cortado, generando la ausencia del voltaje nominal del equipo de medición provocando que este no registrara el consumo correcto del suministro</w:t>
      </w:r>
      <w:r w:rsidR="00AD0539" w:rsidRPr="00AD0539">
        <w:rPr>
          <w:rFonts w:ascii="Museo 300" w:eastAsia="Arial" w:hAnsi="Museo 300"/>
          <w:color w:val="000000"/>
          <w:sz w:val="16"/>
          <w:szCs w:val="16"/>
          <w:lang w:val="es-ES_tradnl"/>
        </w:rPr>
        <w:t>).</w:t>
      </w:r>
    </w:p>
    <w:p w14:paraId="1424F024" w14:textId="062B0F4E" w:rsidR="00AD0539" w:rsidRDefault="00132B40" w:rsidP="00132B40">
      <w:pPr>
        <w:spacing w:line="240" w:lineRule="auto"/>
        <w:ind w:left="709" w:right="709"/>
        <w:jc w:val="center"/>
        <w:rPr>
          <w:noProof/>
          <w:lang w:eastAsia="es-SV"/>
        </w:rPr>
      </w:pPr>
      <w:r>
        <w:rPr>
          <w:rFonts w:ascii="Museo 300" w:eastAsia="Arial" w:hAnsi="Museo 300"/>
          <w:noProof/>
          <w:color w:val="000000" w:themeColor="text1"/>
          <w:sz w:val="16"/>
          <w:szCs w:val="16"/>
          <w:lang w:eastAsia="es-SV"/>
        </w:rPr>
        <w:t>+++</w:t>
      </w:r>
    </w:p>
    <w:p w14:paraId="68F1DA8A" w14:textId="77777777" w:rsidR="00B82FAF" w:rsidRPr="00B82FAF" w:rsidRDefault="00B82FAF" w:rsidP="00B82FAF">
      <w:pPr>
        <w:spacing w:line="240" w:lineRule="auto"/>
        <w:ind w:left="709" w:right="709"/>
        <w:jc w:val="both"/>
        <w:rPr>
          <w:rFonts w:ascii="Museo 300" w:eastAsia="Arial" w:hAnsi="Museo 300"/>
          <w:color w:val="000000"/>
          <w:sz w:val="16"/>
          <w:szCs w:val="16"/>
          <w:lang w:val="es-ES"/>
        </w:rPr>
      </w:pPr>
      <w:r w:rsidRPr="00B82FAF">
        <w:rPr>
          <w:rFonts w:ascii="Museo 300" w:eastAsia="Arial" w:hAnsi="Museo 300"/>
          <w:color w:val="000000"/>
          <w:sz w:val="16"/>
          <w:szCs w:val="16"/>
          <w:lang w:val="es-ES"/>
        </w:rPr>
        <w:t>Por otra parte, al analizar el histórico de consumo del suministro podemos observar que existe un periodo en el cual el consumo tuvo una disminución injustificable por un periodo prolongado (de agosto hasta noviembre de 2019), posteriormente se observa un incremento abrupto después de corregida la irregularidad en el mes de noviembre de 2019, lo cual indica que efectivamente, en el suministro existió una condición que afectó el correcto registro de la energía consumida en el inmueble.</w:t>
      </w:r>
    </w:p>
    <w:p w14:paraId="014CBC04" w14:textId="2EA53B19" w:rsidR="00B82FAF" w:rsidRDefault="00B82FAF" w:rsidP="00B82FAF">
      <w:pPr>
        <w:spacing w:line="240" w:lineRule="auto"/>
        <w:ind w:left="709" w:right="709"/>
        <w:jc w:val="both"/>
        <w:rPr>
          <w:rFonts w:ascii="Museo 300" w:eastAsia="Arial" w:hAnsi="Museo 300" w:cs="Times New Roman"/>
          <w:i/>
          <w:color w:val="000000"/>
          <w:sz w:val="16"/>
          <w:szCs w:val="16"/>
          <w:lang w:val="es-ES"/>
        </w:rPr>
      </w:pPr>
      <w:r w:rsidRPr="00B82FAF">
        <w:rPr>
          <w:rFonts w:ascii="Museo 300" w:eastAsia="Arial" w:hAnsi="Museo 300"/>
          <w:color w:val="000000"/>
          <w:sz w:val="16"/>
          <w:szCs w:val="16"/>
          <w:lang w:val="es-ES"/>
        </w:rPr>
        <w:t xml:space="preserve">El CAU considera que la distribuidora EEO cuenta con la evidencia que demuestra que en el suministro en referencia existió una condición irregular que consistió en la intervención de la acometida para suspender la fase B de </w:t>
      </w:r>
      <w:r w:rsidRPr="00B82FAF">
        <w:rPr>
          <w:rFonts w:ascii="Museo 300" w:eastAsia="Arial" w:hAnsi="Museo 300"/>
          <w:color w:val="000000"/>
          <w:sz w:val="16"/>
          <w:szCs w:val="16"/>
          <w:lang w:val="es-ES"/>
        </w:rPr>
        <w:lastRenderedPageBreak/>
        <w:t xml:space="preserve">alimentación del medidor. Esta condición afectó el registro correcto de consumo de energía eléctrica del suministro, debido a que el equipo de medición no contaba con el voltaje necesario para funcionar correctamente, por ende, dejo de registrar la energía demandada en el inmueble, donde reside la señora </w:t>
      </w:r>
      <w:r w:rsidR="00132B40">
        <w:rPr>
          <w:rFonts w:ascii="Museo 300" w:eastAsia="Arial" w:hAnsi="Museo 300"/>
          <w:color w:val="000000"/>
          <w:sz w:val="16"/>
          <w:szCs w:val="16"/>
          <w:lang w:val="es-ES"/>
        </w:rPr>
        <w:t>+++</w:t>
      </w:r>
      <w:r w:rsidRPr="00B82FAF">
        <w:rPr>
          <w:rFonts w:ascii="Museo 300" w:eastAsia="Arial" w:hAnsi="Museo 300"/>
          <w:color w:val="000000"/>
          <w:sz w:val="16"/>
          <w:szCs w:val="16"/>
          <w:lang w:val="es-ES"/>
        </w:rPr>
        <w:t>. Tal acción conlleva al Incumplimiento de lo establecido en los Términos y Condiciones Generales al Consumi</w:t>
      </w:r>
      <w:r>
        <w:rPr>
          <w:rFonts w:ascii="Museo 300" w:eastAsia="Arial" w:hAnsi="Museo 300"/>
          <w:color w:val="000000"/>
          <w:sz w:val="16"/>
          <w:szCs w:val="16"/>
          <w:lang w:val="es-ES"/>
        </w:rPr>
        <w:t>dor correspondiente al año 2019</w:t>
      </w:r>
      <w:r w:rsidR="00AD0539" w:rsidRPr="00AD0539">
        <w:rPr>
          <w:rFonts w:ascii="Museo 300" w:eastAsia="Arial" w:hAnsi="Museo 300" w:cs="Times New Roman"/>
          <w:i/>
          <w:color w:val="000000"/>
          <w:sz w:val="16"/>
          <w:szCs w:val="16"/>
          <w:lang w:val="es-ES"/>
        </w:rPr>
        <w:t>.</w:t>
      </w:r>
      <w:r w:rsidR="00AD0539">
        <w:rPr>
          <w:rFonts w:ascii="Museo 300" w:eastAsia="Arial" w:hAnsi="Museo 300" w:cs="Times New Roman"/>
          <w:i/>
          <w:color w:val="000000"/>
          <w:sz w:val="16"/>
          <w:szCs w:val="16"/>
          <w:lang w:val="es-ES"/>
        </w:rPr>
        <w:t xml:space="preserve"> </w:t>
      </w:r>
    </w:p>
    <w:p w14:paraId="22754E1B" w14:textId="17749D42" w:rsidR="00B82FAF" w:rsidRPr="00B82FAF" w:rsidRDefault="00B82FAF" w:rsidP="00B82FAF">
      <w:pPr>
        <w:spacing w:line="240" w:lineRule="auto"/>
        <w:ind w:left="709" w:right="709"/>
        <w:jc w:val="both"/>
        <w:rPr>
          <w:rFonts w:ascii="Museo 300" w:eastAsia="Arial" w:hAnsi="Museo 300" w:cs="Times New Roman"/>
          <w:color w:val="000000"/>
          <w:sz w:val="16"/>
          <w:szCs w:val="16"/>
          <w:lang w:val="es-ES"/>
        </w:rPr>
      </w:pPr>
      <w:r>
        <w:rPr>
          <w:rFonts w:ascii="Museo 300" w:eastAsia="Arial" w:hAnsi="Museo 300" w:cs="Times New Roman"/>
          <w:color w:val="000000"/>
          <w:sz w:val="16"/>
          <w:szCs w:val="16"/>
          <w:lang w:val="es-ES"/>
        </w:rPr>
        <w:t xml:space="preserve">El </w:t>
      </w:r>
      <w:r w:rsidRPr="00B82FAF">
        <w:rPr>
          <w:rFonts w:ascii="Museo 300" w:eastAsia="Arial" w:hAnsi="Museo 300" w:cs="Times New Roman"/>
          <w:color w:val="000000"/>
          <w:sz w:val="16"/>
          <w:szCs w:val="16"/>
          <w:lang w:val="es-ES"/>
        </w:rPr>
        <w:t>método utilizado por EEO, para estimar la energía recuperar, se realizó tomando como base una segunda lectura de 11 días de registro, posterior a la normalización del suministro, proyectando un consumo promedio mensual de 270 kWh.</w:t>
      </w:r>
    </w:p>
    <w:p w14:paraId="09421AFC" w14:textId="77777777" w:rsidR="00B82FAF" w:rsidRPr="00B82FAF" w:rsidRDefault="00B82FAF" w:rsidP="00B82FAF">
      <w:pPr>
        <w:spacing w:line="240" w:lineRule="auto"/>
        <w:ind w:left="709" w:right="709"/>
        <w:jc w:val="both"/>
        <w:rPr>
          <w:rFonts w:ascii="Museo 300" w:eastAsia="Arial" w:hAnsi="Museo 300" w:cs="Times New Roman"/>
          <w:color w:val="000000"/>
          <w:sz w:val="16"/>
          <w:szCs w:val="16"/>
        </w:rPr>
      </w:pPr>
      <w:r w:rsidRPr="00B82FAF">
        <w:rPr>
          <w:rFonts w:ascii="Museo 300" w:eastAsia="Arial" w:hAnsi="Museo 300" w:cs="Times New Roman"/>
          <w:color w:val="000000"/>
          <w:sz w:val="16"/>
          <w:szCs w:val="16"/>
          <w:lang w:val="es-ES"/>
        </w:rPr>
        <w:t>Sobre este punto, el literal a) del artículo 5.2 del procedimiento contenido en el acuerdo N.° 283-E-2011, define uno de los métodos a utilizar para calcular la energía no registrada, el cual es, el historial reciente de registros mensuales correctos del consumo de energía eléctrica en el suministro del usuario final; si bien es cierto, el procedimiento en referencia no define qué cantidad de períodos debe tomarse o si debe ser antes o después de la normalización de la condición irregular, simplemente establece que sean registros mensuales recientes y correctos. El hecho de ser mensual se debe a que del medidor se obtienen lecturas iniciales y finales de uno o varios ciclos de facturación, obteniendo con ello valores de consumo correctos, no como lo ha elaborado la EEO en el presente caso. </w:t>
      </w:r>
      <w:r w:rsidRPr="00B82FAF">
        <w:rPr>
          <w:rFonts w:ascii="Museo 300" w:eastAsia="Arial" w:hAnsi="Museo 300" w:cs="Times New Roman"/>
          <w:color w:val="000000"/>
          <w:sz w:val="16"/>
          <w:szCs w:val="16"/>
        </w:rPr>
        <w:t> </w:t>
      </w:r>
    </w:p>
    <w:p w14:paraId="7BBAA48A" w14:textId="795EFAB0" w:rsidR="00F94C43" w:rsidRPr="003C0C0D" w:rsidRDefault="00B82FAF" w:rsidP="003C0C0D">
      <w:pPr>
        <w:spacing w:line="240" w:lineRule="auto"/>
        <w:ind w:left="709" w:right="709"/>
        <w:jc w:val="both"/>
        <w:rPr>
          <w:rFonts w:ascii="Museo 300" w:eastAsia="Arial" w:hAnsi="Museo 300" w:cs="Times New Roman"/>
          <w:color w:val="000000"/>
          <w:sz w:val="16"/>
          <w:szCs w:val="16"/>
        </w:rPr>
      </w:pPr>
      <w:r w:rsidRPr="00B82FAF">
        <w:rPr>
          <w:rFonts w:ascii="Museo 300" w:eastAsia="Arial" w:hAnsi="Museo 300" w:cs="Times New Roman"/>
          <w:color w:val="000000"/>
          <w:sz w:val="16"/>
          <w:szCs w:val="16"/>
          <w:lang w:val="es-ES"/>
        </w:rPr>
        <w:t>Bajo lo antes expuesto, el método a utilizar por el CAU será el antes señalado, debido a que existe un historial reciente de registros mensuales correctos de consumo d</w:t>
      </w:r>
      <w:r w:rsidR="003C0C0D">
        <w:rPr>
          <w:rFonts w:ascii="Museo 300" w:eastAsia="Arial" w:hAnsi="Museo 300" w:cs="Times New Roman"/>
          <w:color w:val="000000"/>
          <w:sz w:val="16"/>
          <w:szCs w:val="16"/>
          <w:lang w:val="es-ES"/>
        </w:rPr>
        <w:t xml:space="preserve">el suministro del usuario final </w:t>
      </w:r>
      <w:r w:rsidR="00F94C43">
        <w:rPr>
          <w:rFonts w:ascii="Museo 300" w:eastAsia="Arial" w:hAnsi="Museo 300" w:cs="Times New Roman"/>
          <w:color w:val="000000"/>
          <w:sz w:val="16"/>
          <w:szCs w:val="16"/>
        </w:rPr>
        <w:t>[…]</w:t>
      </w:r>
      <w:r w:rsidR="003C0C0D">
        <w:rPr>
          <w:rFonts w:ascii="Museo 300" w:eastAsia="Arial" w:hAnsi="Museo 300" w:cs="Times New Roman"/>
          <w:color w:val="000000"/>
          <w:sz w:val="16"/>
          <w:szCs w:val="16"/>
        </w:rPr>
        <w:t>.</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0E26CB2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1EFD527" w14:textId="0E72710E" w:rsidR="00B17D15" w:rsidRPr="00B17D15" w:rsidRDefault="00BD38EB" w:rsidP="00B17D15">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5630AD3">
        <w:rPr>
          <w:rFonts w:ascii="Museo 300" w:eastAsia="Arial" w:hAnsi="Museo 300"/>
          <w:color w:val="000000" w:themeColor="text1"/>
          <w:sz w:val="16"/>
          <w:szCs w:val="16"/>
        </w:rPr>
        <w:t xml:space="preserve">“[…] </w:t>
      </w:r>
      <w:r w:rsidR="00B17D15" w:rsidRPr="05630AD3">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vigentes para el año 2020,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2E369BD0" w14:textId="1B3103FF" w:rsidR="00B17D15" w:rsidRPr="00B17D15" w:rsidRDefault="00B17D15" w:rsidP="00B17D15">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B17D15">
        <w:rPr>
          <w:rFonts w:ascii="Museo 300" w:eastAsia="Arial"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40606E03" w14:textId="42731A4A" w:rsidR="00B17D15" w:rsidRPr="00B17D15" w:rsidRDefault="00B17D15" w:rsidP="00B17D15">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B17D15">
        <w:rPr>
          <w:rFonts w:ascii="Museo 300" w:eastAsia="Arial" w:hAnsi="Museo 300"/>
          <w:color w:val="000000"/>
          <w:sz w:val="16"/>
          <w:szCs w:val="16"/>
          <w:lang w:val="es-ES"/>
        </w:rPr>
        <w:t>En vista de las consideraciones expuestas, se hacen las siguientes valoraciones:</w:t>
      </w:r>
    </w:p>
    <w:p w14:paraId="4E69524A" w14:textId="77777777" w:rsidR="00B17D15" w:rsidRPr="00B17D15" w:rsidRDefault="00B17D15" w:rsidP="00B17D15">
      <w:pPr>
        <w:numPr>
          <w:ilvl w:val="0"/>
          <w:numId w:val="36"/>
        </w:numPr>
        <w:suppressAutoHyphens w:val="0"/>
        <w:autoSpaceDN/>
        <w:spacing w:after="200" w:line="240" w:lineRule="auto"/>
        <w:ind w:right="425"/>
        <w:jc w:val="both"/>
        <w:textAlignment w:val="auto"/>
        <w:rPr>
          <w:rFonts w:ascii="Museo 300" w:eastAsia="Arial" w:hAnsi="Museo 300"/>
          <w:color w:val="000000"/>
          <w:sz w:val="16"/>
          <w:szCs w:val="16"/>
          <w:lang w:val="es-ES"/>
        </w:rPr>
      </w:pPr>
      <w:r w:rsidRPr="00B17D15">
        <w:rPr>
          <w:rFonts w:ascii="Museo 300" w:eastAsia="Arial" w:hAnsi="Museo 300"/>
          <w:color w:val="000000"/>
          <w:sz w:val="16"/>
          <w:szCs w:val="16"/>
          <w:lang w:val="es-ES"/>
        </w:rPr>
        <w:t>El período definido por el CAU para elaboración del respectivo recálculo de la energía no registrada coincide con el determinado por la distribuidora EEO el cual comprende en este caso en particular a 109 días comprendidos entre el 19 de julio hasta el 5 de noviembre, ambos meses del año 2019, condición que se encuentra regulada en el artículo 5.4 del referido procedimiento.</w:t>
      </w:r>
    </w:p>
    <w:p w14:paraId="3EB0E178" w14:textId="77777777" w:rsidR="00B17D15" w:rsidRDefault="00B17D15" w:rsidP="00B17D15">
      <w:pPr>
        <w:numPr>
          <w:ilvl w:val="0"/>
          <w:numId w:val="36"/>
        </w:numPr>
        <w:suppressAutoHyphens w:val="0"/>
        <w:autoSpaceDN/>
        <w:spacing w:after="200" w:line="240" w:lineRule="auto"/>
        <w:ind w:right="425"/>
        <w:jc w:val="both"/>
        <w:textAlignment w:val="auto"/>
        <w:rPr>
          <w:rFonts w:ascii="Museo 300" w:eastAsia="Arial" w:hAnsi="Museo 300"/>
          <w:color w:val="000000"/>
          <w:sz w:val="16"/>
          <w:szCs w:val="16"/>
          <w:lang w:val="es-ES"/>
        </w:rPr>
      </w:pPr>
      <w:r w:rsidRPr="00B17D15">
        <w:rPr>
          <w:rFonts w:ascii="Museo 300" w:eastAsia="Arial" w:hAnsi="Museo 300"/>
          <w:color w:val="000000"/>
          <w:sz w:val="16"/>
          <w:szCs w:val="16"/>
          <w:lang w:val="es-ES"/>
        </w:rPr>
        <w:t>El consumo promedio registrado correspondiente al período comprendido entre los meses de abril a julio de 2019 (220 kWh/mensuales) se ha tomado como base para determinar la cantidad total de energía a recuperar por parte de la EEO, aplicada al período antes mencionado.</w:t>
      </w:r>
    </w:p>
    <w:p w14:paraId="58BDF374" w14:textId="2829A66C" w:rsidR="00BD38EB" w:rsidRPr="00B17D15" w:rsidRDefault="00B17D15" w:rsidP="00B17D15">
      <w:pPr>
        <w:numPr>
          <w:ilvl w:val="0"/>
          <w:numId w:val="36"/>
        </w:numPr>
        <w:suppressAutoHyphens w:val="0"/>
        <w:autoSpaceDN/>
        <w:spacing w:after="200" w:line="240" w:lineRule="auto"/>
        <w:ind w:right="425"/>
        <w:jc w:val="both"/>
        <w:textAlignment w:val="auto"/>
        <w:rPr>
          <w:rFonts w:ascii="Museo 300" w:eastAsia="Arial" w:hAnsi="Museo 300"/>
          <w:color w:val="000000"/>
          <w:sz w:val="16"/>
          <w:szCs w:val="16"/>
          <w:lang w:val="es-ES"/>
        </w:rPr>
      </w:pPr>
      <w:r w:rsidRPr="00B17D15">
        <w:rPr>
          <w:rFonts w:ascii="Museo 300" w:eastAsia="Arial" w:hAnsi="Museo 300"/>
          <w:color w:val="000000"/>
          <w:sz w:val="16"/>
          <w:szCs w:val="16"/>
          <w:lang w:val="es-ES"/>
        </w:rPr>
        <w:t>El criterio a utilizar por el CAU determinará la Energía No Registrada del suministro, considerando lo establecido en e</w:t>
      </w:r>
      <w:r>
        <w:rPr>
          <w:rFonts w:ascii="Museo 300" w:eastAsia="Arial" w:hAnsi="Museo 300"/>
          <w:color w:val="000000"/>
          <w:sz w:val="16"/>
          <w:szCs w:val="16"/>
          <w:lang w:val="es-ES"/>
        </w:rPr>
        <w:t xml:space="preserve">l citado Procedimiento </w:t>
      </w:r>
      <w:r w:rsidR="00BD38EB" w:rsidRPr="00B17D15">
        <w:rPr>
          <w:rFonts w:ascii="Museo 300" w:eastAsia="Arial" w:hAnsi="Museo 300"/>
          <w:color w:val="000000"/>
          <w:sz w:val="16"/>
          <w:szCs w:val="16"/>
        </w:rPr>
        <w:t>[…]</w:t>
      </w:r>
      <w:r>
        <w:rPr>
          <w:rFonts w:ascii="Museo 300" w:eastAsia="Arial" w:hAnsi="Museo 300"/>
          <w:color w:val="000000"/>
          <w:sz w:val="16"/>
          <w:szCs w:val="16"/>
        </w:rPr>
        <w:t>.</w:t>
      </w:r>
      <w:r w:rsidR="00BD38EB" w:rsidRPr="00B17D15">
        <w:rPr>
          <w:rFonts w:ascii="Museo 300" w:eastAsia="Arial" w:hAnsi="Museo 300"/>
          <w:color w:val="000000"/>
          <w:sz w:val="16"/>
          <w:szCs w:val="16"/>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CE6B463" w14:textId="44981763" w:rsidR="00B17D15" w:rsidRPr="00B17D15" w:rsidRDefault="00BD38EB" w:rsidP="00F309EC">
      <w:pPr>
        <w:ind w:left="709" w:right="709"/>
        <w:jc w:val="both"/>
        <w:rPr>
          <w:rFonts w:ascii="Museo 300" w:hAnsi="Museo 300"/>
          <w:color w:val="000000"/>
          <w:sz w:val="16"/>
          <w:szCs w:val="16"/>
          <w:lang w:val="es-ES"/>
        </w:rPr>
      </w:pPr>
      <w:r w:rsidRPr="05630AD3">
        <w:rPr>
          <w:rFonts w:ascii="Museo 300" w:hAnsi="Museo 300"/>
          <w:color w:val="000000" w:themeColor="text1"/>
          <w:sz w:val="16"/>
          <w:szCs w:val="16"/>
          <w:lang w:val="es-ES"/>
        </w:rPr>
        <w:t>“[…] </w:t>
      </w:r>
      <w:r w:rsidR="004A00B0" w:rsidRPr="05630AD3">
        <w:rPr>
          <w:rFonts w:ascii="Museo 300" w:hAnsi="Museo 300"/>
          <w:color w:val="000000" w:themeColor="text1"/>
          <w:sz w:val="16"/>
          <w:szCs w:val="16"/>
          <w:lang w:val="es-ES"/>
        </w:rPr>
        <w:t xml:space="preserve"> </w:t>
      </w:r>
      <w:r w:rsidR="00B17D15" w:rsidRPr="05630AD3">
        <w:rPr>
          <w:rFonts w:ascii="Museo 300" w:hAnsi="Museo 300"/>
          <w:color w:val="000000" w:themeColor="text1"/>
          <w:sz w:val="16"/>
          <w:szCs w:val="16"/>
          <w:lang w:val="es-ES"/>
        </w:rPr>
        <w:t>En</w:t>
      </w:r>
      <w:r w:rsidR="00B17D15" w:rsidRPr="05630AD3">
        <w:rPr>
          <w:rFonts w:ascii="Museo 300" w:hAnsi="Museo 300"/>
          <w:b/>
          <w:bCs/>
          <w:color w:val="000000" w:themeColor="text1"/>
          <w:sz w:val="16"/>
          <w:szCs w:val="16"/>
          <w:lang w:val="es-ES"/>
        </w:rPr>
        <w:t xml:space="preserve"> </w:t>
      </w:r>
      <w:r w:rsidR="00B17D15" w:rsidRPr="05630AD3">
        <w:rPr>
          <w:rFonts w:ascii="Museo 300" w:hAnsi="Museo 300"/>
          <w:color w:val="000000" w:themeColor="text1"/>
          <w:sz w:val="16"/>
          <w:szCs w:val="16"/>
          <w:lang w:val="es-ES"/>
        </w:rPr>
        <w:t>consideración a lo anteriormente expuesto, y luego de analizar los datos obtenidos en la investigación se determina lo siguiente:</w:t>
      </w:r>
    </w:p>
    <w:p w14:paraId="379432EC" w14:textId="77777777" w:rsidR="00B17D15" w:rsidRPr="00B17D15" w:rsidRDefault="00B17D15" w:rsidP="00B17D15">
      <w:pPr>
        <w:numPr>
          <w:ilvl w:val="0"/>
          <w:numId w:val="39"/>
        </w:numPr>
        <w:ind w:right="709"/>
        <w:jc w:val="both"/>
        <w:rPr>
          <w:rFonts w:ascii="Museo 300" w:hAnsi="Museo 300"/>
          <w:color w:val="000000"/>
          <w:sz w:val="16"/>
          <w:szCs w:val="16"/>
        </w:rPr>
      </w:pPr>
      <w:r w:rsidRPr="00B17D15">
        <w:rPr>
          <w:rFonts w:ascii="Museo 300" w:hAnsi="Museo 300"/>
          <w:color w:val="000000"/>
          <w:sz w:val="16"/>
          <w:szCs w:val="16"/>
          <w:lang w:val="es-ES"/>
        </w:rPr>
        <w:t>Las pruebas presentadas por la empresa distribuidora son aceptables, ya que con estas se demostró fehacientemente que existió una condición irregular en el suministro de energía de la denunciante, que consistió en la intervención de la acometida, consistente en haber cortado la fase B de la alimentación del medidor generando la ausencia de tensión de 240 Voltios; con esta acción se afectó el correcto registro de la energía que fue consumida en el citado suministro.</w:t>
      </w:r>
      <w:r w:rsidRPr="00B17D15">
        <w:rPr>
          <w:rFonts w:ascii="Cambria Math" w:hAnsi="Cambria Math" w:cs="Cambria Math"/>
          <w:color w:val="000000"/>
          <w:sz w:val="16"/>
          <w:szCs w:val="16"/>
          <w:lang w:val="es-ES"/>
        </w:rPr>
        <w:t> </w:t>
      </w:r>
    </w:p>
    <w:p w14:paraId="096BAE6C" w14:textId="4B72482C" w:rsidR="00B17D15" w:rsidRPr="00B17D15" w:rsidRDefault="00B17D15" w:rsidP="00EB1DA4">
      <w:pPr>
        <w:numPr>
          <w:ilvl w:val="0"/>
          <w:numId w:val="39"/>
        </w:numPr>
        <w:tabs>
          <w:tab w:val="num" w:pos="720"/>
        </w:tabs>
        <w:ind w:right="709"/>
        <w:jc w:val="both"/>
        <w:rPr>
          <w:rFonts w:ascii="Museo 300" w:hAnsi="Museo 300"/>
          <w:color w:val="000000"/>
          <w:sz w:val="16"/>
          <w:szCs w:val="16"/>
        </w:rPr>
      </w:pPr>
      <w:r w:rsidRPr="00B17D15">
        <w:rPr>
          <w:rFonts w:ascii="Museo 300" w:hAnsi="Museo 300"/>
          <w:color w:val="000000"/>
          <w:sz w:val="16"/>
          <w:szCs w:val="16"/>
          <w:lang w:val="es-ES"/>
        </w:rPr>
        <w:t>De conformidad al análisis efectuado por el CAU, la cantidad de doscientos cuarenta y seis 44/100 dólares de los Estados Unidos de América (USD 246.44) IVA incluido, que la EEO ha cobrado en concepto de energía no registrada, es improcedente.</w:t>
      </w:r>
    </w:p>
    <w:p w14:paraId="75844C2A" w14:textId="77777777" w:rsidR="00B17D15" w:rsidRPr="00B17D15" w:rsidRDefault="00B17D15" w:rsidP="00B17D15">
      <w:pPr>
        <w:numPr>
          <w:ilvl w:val="0"/>
          <w:numId w:val="40"/>
        </w:numPr>
        <w:tabs>
          <w:tab w:val="num" w:pos="720"/>
        </w:tabs>
        <w:ind w:right="709"/>
        <w:jc w:val="both"/>
        <w:rPr>
          <w:rFonts w:ascii="Museo 300" w:hAnsi="Museo 300"/>
          <w:color w:val="000000"/>
          <w:sz w:val="16"/>
          <w:szCs w:val="16"/>
        </w:rPr>
      </w:pPr>
      <w:r w:rsidRPr="00B17D15">
        <w:rPr>
          <w:rFonts w:ascii="Museo 300" w:hAnsi="Museo 300"/>
          <w:color w:val="000000"/>
          <w:sz w:val="16"/>
          <w:szCs w:val="16"/>
          <w:lang w:val="es-ES"/>
        </w:rPr>
        <w:lastRenderedPageBreak/>
        <w:t>De acuerdo con el recálculo que el CAU ha efectuado, la sociedad EEO deberá recuperar la cantidad de ciento ochenta y tres 51/100 dólares de los Estados Unidos de América (USD 183.51) IVA incluido, en concepto de Energía Consumida y No Registrada. Más la cantidad de seis 45/100 dólares de los Estados Unidos de América (USD 6.45) en concepto de intereses. En el anexo de este informe, se detalla la hoja de recálculo e intereses efectuada.</w:t>
      </w:r>
    </w:p>
    <w:p w14:paraId="55B61031" w14:textId="39C9598F" w:rsidR="00BD38EB" w:rsidRPr="00B17D15" w:rsidRDefault="004A00B0" w:rsidP="00F309EC">
      <w:pPr>
        <w:ind w:left="1494" w:right="709"/>
        <w:jc w:val="both"/>
        <w:rPr>
          <w:rFonts w:ascii="Museo 300" w:hAnsi="Museo 300"/>
          <w:color w:val="000000"/>
          <w:sz w:val="16"/>
          <w:szCs w:val="16"/>
        </w:rPr>
      </w:pPr>
      <w:r w:rsidRPr="00B17D15">
        <w:rPr>
          <w:rFonts w:ascii="Museo 300" w:hAnsi="Museo 300"/>
          <w:color w:val="000000"/>
          <w:sz w:val="16"/>
          <w:szCs w:val="16"/>
          <w:lang w:val="es-ES"/>
        </w:rPr>
        <w:t>.</w:t>
      </w:r>
      <w:r w:rsidR="00BE0A15" w:rsidRPr="00B17D15">
        <w:rPr>
          <w:rFonts w:ascii="Museo 300" w:hAnsi="Museo 300"/>
          <w:sz w:val="18"/>
          <w:szCs w:val="18"/>
          <w:lang w:eastAsia="es-SV"/>
        </w:rPr>
        <w:t xml:space="preserve"> </w:t>
      </w:r>
      <w:r w:rsidR="00BD38EB" w:rsidRPr="00B17D15">
        <w:rPr>
          <w:rFonts w:ascii="Museo 300" w:hAnsi="Museo 300"/>
          <w:sz w:val="16"/>
          <w:szCs w:val="16"/>
          <w:lang w:val="es-ES"/>
        </w:rPr>
        <w:t>[…]” </w:t>
      </w:r>
    </w:p>
    <w:p w14:paraId="00917B30" w14:textId="77777777" w:rsidR="00263E33" w:rsidRPr="006F491F" w:rsidRDefault="00263E33" w:rsidP="00BD38EB">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5A0CB59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17D15">
        <w:rPr>
          <w:rFonts w:ascii="Museo Sans 300" w:hAnsi="Museo Sans 300"/>
          <w:sz w:val="20"/>
          <w:szCs w:val="20"/>
          <w:lang w:val="es-SV"/>
        </w:rPr>
        <w:t>1151-2020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B17D15">
        <w:rPr>
          <w:rFonts w:ascii="Museo Sans 300" w:hAnsi="Museo Sans 300"/>
          <w:sz w:val="20"/>
          <w:szCs w:val="20"/>
          <w:lang w:val="es-SV"/>
        </w:rPr>
        <w:t>diez</w:t>
      </w:r>
      <w:r w:rsidR="004A00B0">
        <w:rPr>
          <w:rFonts w:ascii="Museo Sans 300" w:hAnsi="Museo Sans 300"/>
          <w:sz w:val="20"/>
          <w:szCs w:val="20"/>
          <w:lang w:val="es-SV"/>
        </w:rPr>
        <w:t xml:space="preserve"> de noviembre de dos mil </w:t>
      </w:r>
      <w:r w:rsidR="00B17D15">
        <w:rPr>
          <w:rFonts w:ascii="Museo Sans 300" w:hAnsi="Museo Sans 300"/>
          <w:sz w:val="20"/>
          <w:szCs w:val="20"/>
          <w:lang w:val="es-SV"/>
        </w:rPr>
        <w:t>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132B40">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2E0622">
        <w:rPr>
          <w:rFonts w:ascii="Museo Sans 300" w:hAnsi="Museo Sans 300"/>
          <w:sz w:val="20"/>
          <w:szCs w:val="20"/>
          <w:lang w:val="es-SV"/>
        </w:rPr>
        <w:t>334</w:t>
      </w:r>
      <w:r w:rsidR="00E37DB9">
        <w:rPr>
          <w:rFonts w:ascii="Museo Sans 300" w:hAnsi="Museo Sans 300"/>
          <w:sz w:val="20"/>
          <w:szCs w:val="20"/>
          <w:lang w:val="es-SV"/>
        </w:rPr>
        <w:t>-</w:t>
      </w:r>
      <w:r w:rsidR="00132B40">
        <w:rPr>
          <w:rFonts w:ascii="Museo Sans 300" w:hAnsi="Museo Sans 300"/>
          <w:sz w:val="20"/>
          <w:szCs w:val="20"/>
          <w:lang w:val="es-SV"/>
        </w:rPr>
        <w:t>+++</w:t>
      </w:r>
      <w:r w:rsidR="00263E33" w:rsidRPr="00263E33">
        <w:rPr>
          <w:rFonts w:ascii="Museo Sans 300" w:hAnsi="Museo Sans 300"/>
          <w:sz w:val="20"/>
          <w:szCs w:val="20"/>
          <w:lang w:val="es-SV"/>
        </w:rPr>
        <w:t xml:space="preserve">-CAU rendido por el CAU, para que en un plazo de diez días hábiles contados a partir del día siguiente de la notificación de dicho </w:t>
      </w:r>
      <w:r w:rsidR="00263E33" w:rsidRPr="00BE7719">
        <w:rPr>
          <w:rFonts w:ascii="Museo Sans 300" w:hAnsi="Museo Sans 300"/>
          <w:sz w:val="20"/>
          <w:szCs w:val="20"/>
          <w:lang w:val="es-SV"/>
        </w:rPr>
        <w:t>proveído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2AF9F7E0"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132B40">
        <w:rPr>
          <w:rFonts w:ascii="Museo Sans 300" w:hAnsi="Museo Sans 300"/>
          <w:sz w:val="20"/>
          <w:szCs w:val="20"/>
          <w:lang w:val="es-SV"/>
        </w:rPr>
        <w:t>+++</w:t>
      </w:r>
      <w:r w:rsidRPr="00263E33">
        <w:rPr>
          <w:rFonts w:ascii="Museo Sans 300" w:hAnsi="Museo Sans 300"/>
          <w:sz w:val="20"/>
          <w:szCs w:val="20"/>
          <w:lang w:val="es-SV"/>
        </w:rPr>
        <w:t xml:space="preserve">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2E0622">
        <w:rPr>
          <w:rFonts w:ascii="Museo Sans 300" w:hAnsi="Museo Sans 300"/>
          <w:sz w:val="20"/>
          <w:szCs w:val="20"/>
          <w:lang w:val="es-SV"/>
        </w:rPr>
        <w:t xml:space="preserve">trece de noviembre de dos </w:t>
      </w:r>
      <w:r w:rsidR="00BE7719">
        <w:rPr>
          <w:rFonts w:ascii="Museo Sans 300" w:hAnsi="Museo Sans 300"/>
          <w:sz w:val="20"/>
          <w:szCs w:val="20"/>
          <w:lang w:val="es-SV"/>
        </w:rPr>
        <w:t xml:space="preserve">mil </w:t>
      </w:r>
      <w:r w:rsidR="002E0622">
        <w:rPr>
          <w:rFonts w:ascii="Museo Sans 300" w:hAnsi="Museo Sans 300"/>
          <w:sz w:val="20"/>
          <w:szCs w:val="20"/>
          <w:lang w:val="es-SV"/>
        </w:rPr>
        <w:t>veinte</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2E0622">
        <w:rPr>
          <w:rFonts w:ascii="Museo Sans 300" w:hAnsi="Museo Sans 300"/>
          <w:sz w:val="20"/>
          <w:szCs w:val="20"/>
          <w:lang w:val="es-SV"/>
        </w:rPr>
        <w:t>veintiséis</w:t>
      </w:r>
      <w:r w:rsidR="000E5E34">
        <w:rPr>
          <w:rFonts w:ascii="Museo Sans 300" w:hAnsi="Museo Sans 300"/>
          <w:sz w:val="20"/>
          <w:szCs w:val="20"/>
          <w:lang w:val="es-SV"/>
        </w:rPr>
        <w:t xml:space="preserve"> </w:t>
      </w:r>
      <w:r w:rsidR="00CF0920">
        <w:rPr>
          <w:rFonts w:ascii="Museo Sans 300" w:hAnsi="Museo Sans 300"/>
          <w:sz w:val="20"/>
          <w:szCs w:val="20"/>
          <w:lang w:val="es-SV"/>
        </w:rPr>
        <w:t>del mismo</w:t>
      </w:r>
      <w:r w:rsidR="002E0622">
        <w:rPr>
          <w:rFonts w:ascii="Museo Sans 300" w:hAnsi="Museo Sans 300"/>
          <w:sz w:val="20"/>
          <w:szCs w:val="20"/>
          <w:lang w:val="es-SV"/>
        </w:rPr>
        <w:t xml:space="preserve"> mes y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67C67FDA" w14:textId="2F09B7B3" w:rsidR="00B034DD" w:rsidRPr="00650101" w:rsidRDefault="002E0622" w:rsidP="00B034D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treinta de noviembre del año recién pasado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Luis Alonso Alfaro Zúniga,</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B034DD">
        <w:rPr>
          <w:rFonts w:ascii="Museo Sans 300" w:hAnsi="Museo Sans 300"/>
          <w:sz w:val="20"/>
          <w:szCs w:val="20"/>
          <w:lang w:val="es-ES_tradnl"/>
        </w:rPr>
        <w:t>E-721-2019-CAU</w:t>
      </w:r>
      <w:r w:rsidR="00B034DD" w:rsidRPr="00650101">
        <w:rPr>
          <w:rFonts w:ascii="Museo Sans 300" w:hAnsi="Museo Sans 300"/>
          <w:sz w:val="20"/>
          <w:szCs w:val="20"/>
        </w:rPr>
        <w:t>.</w:t>
      </w:r>
    </w:p>
    <w:p w14:paraId="4523C6C1" w14:textId="77777777" w:rsidR="00B034DD" w:rsidRPr="00650101" w:rsidRDefault="00B034DD" w:rsidP="00B034DD">
      <w:pPr>
        <w:pStyle w:val="Prrafodelista"/>
        <w:tabs>
          <w:tab w:val="left" w:pos="426"/>
        </w:tabs>
        <w:ind w:left="426"/>
        <w:rPr>
          <w:rFonts w:ascii="Museo Sans 300" w:hAnsi="Museo Sans 300"/>
          <w:sz w:val="20"/>
          <w:szCs w:val="20"/>
        </w:rPr>
      </w:pPr>
    </w:p>
    <w:p w14:paraId="3E37F6E2" w14:textId="6EB19D56" w:rsidR="002E0622" w:rsidRDefault="00B034DD" w:rsidP="00B034DD">
      <w:pPr>
        <w:pStyle w:val="Prrafodelista"/>
        <w:tabs>
          <w:tab w:val="left" w:pos="426"/>
        </w:tabs>
        <w:ind w:left="426"/>
        <w:jc w:val="both"/>
        <w:rPr>
          <w:rStyle w:val="eop"/>
          <w:rFonts w:ascii="Museo Sans 300" w:eastAsia="Museo Sans" w:hAnsi="Museo Sans 300" w:cs="Segoe UI"/>
          <w:sz w:val="20"/>
          <w:szCs w:val="20"/>
        </w:rPr>
      </w:pPr>
      <w:r>
        <w:rPr>
          <w:rFonts w:ascii="Museo Sans 300" w:hAnsi="Museo Sans 300"/>
          <w:sz w:val="20"/>
          <w:szCs w:val="20"/>
        </w:rPr>
        <w:t xml:space="preserve">Por su parte, </w:t>
      </w:r>
      <w:r w:rsidRPr="00C45832">
        <w:rPr>
          <w:rFonts w:ascii="Museo Sans 300" w:hAnsi="Museo Sans 300"/>
          <w:sz w:val="20"/>
          <w:szCs w:val="20"/>
        </w:rPr>
        <w:t>l</w:t>
      </w:r>
      <w:r>
        <w:rPr>
          <w:rFonts w:ascii="Museo Sans 300" w:hAnsi="Museo Sans 300"/>
          <w:sz w:val="20"/>
          <w:szCs w:val="20"/>
        </w:rPr>
        <w:t>a</w:t>
      </w:r>
      <w:r w:rsidRPr="00C45832">
        <w:rPr>
          <w:rFonts w:ascii="Museo Sans 300" w:hAnsi="Museo Sans 300"/>
          <w:sz w:val="20"/>
          <w:szCs w:val="20"/>
        </w:rPr>
        <w:t xml:space="preserve"> señor</w:t>
      </w:r>
      <w:r>
        <w:rPr>
          <w:rFonts w:ascii="Museo Sans 300" w:hAnsi="Museo Sans 300"/>
          <w:sz w:val="20"/>
          <w:szCs w:val="20"/>
        </w:rPr>
        <w:t>a</w:t>
      </w:r>
      <w:r w:rsidRPr="00C45832">
        <w:rPr>
          <w:rFonts w:ascii="Museo Sans 300" w:hAnsi="Museo Sans 300"/>
          <w:sz w:val="20"/>
          <w:szCs w:val="20"/>
        </w:rPr>
        <w:t xml:space="preserve"> </w:t>
      </w:r>
      <w:r w:rsidR="00132B40">
        <w:rPr>
          <w:rFonts w:ascii="Museo Sans 300" w:hAnsi="Museo Sans 300"/>
          <w:sz w:val="20"/>
          <w:szCs w:val="20"/>
        </w:rPr>
        <w:t>+++</w:t>
      </w:r>
      <w:r>
        <w:rPr>
          <w:rFonts w:ascii="Museo Sans 300" w:hAnsi="Museo Sans 300"/>
          <w:sz w:val="20"/>
          <w:szCs w:val="20"/>
        </w:rPr>
        <w:t xml:space="preserve"> 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BD38EB">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4A4D296" w:rsidR="00BD38EB" w:rsidRPr="00F309EC" w:rsidRDefault="00BD38EB" w:rsidP="00F309EC">
      <w:pPr>
        <w:pStyle w:val="Prrafodelista"/>
        <w:numPr>
          <w:ilvl w:val="0"/>
          <w:numId w:val="2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33C7C2F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381DFB48"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p>
    <w:p w14:paraId="10DEE42C" w14:textId="22D92D0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 para el año 2019</w:t>
      </w:r>
      <w:r w:rsidR="00D34890">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lastRenderedPageBreak/>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50C8A922" w14:textId="77777777" w:rsidR="00B034DD" w:rsidRDefault="00B034DD"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4C46BB0E" w14:textId="531C10E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D34890">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024745" w:rsidRDefault="00024745" w:rsidP="00024745">
      <w:pPr>
        <w:spacing w:after="0" w:line="240" w:lineRule="auto"/>
        <w:ind w:left="426"/>
        <w:jc w:val="both"/>
        <w:rPr>
          <w:rFonts w:ascii="Museo Sans 300" w:hAnsi="Museo Sans 300" w:cs="Segoe UI"/>
          <w:sz w:val="20"/>
          <w:szCs w:val="20"/>
        </w:rPr>
      </w:pPr>
      <w:r w:rsidRPr="00024745">
        <w:rPr>
          <w:rFonts w:ascii="Museo Sans 300" w:hAnsi="Museo Sans 300" w:cs="Segoe UI"/>
          <w:sz w:val="20"/>
          <w:szCs w:val="20"/>
        </w:rPr>
        <w:t>Mediante Decreto Legislativo</w:t>
      </w:r>
      <w:r w:rsidRPr="00024745">
        <w:rPr>
          <w:rFonts w:ascii="Cambria Math" w:hAnsi="Cambria Math" w:cs="Cambria Math"/>
          <w:sz w:val="20"/>
          <w:szCs w:val="20"/>
        </w:rPr>
        <w:t> </w:t>
      </w:r>
      <w:r w:rsidRPr="00024745">
        <w:rPr>
          <w:rFonts w:ascii="Museo Sans 300" w:hAnsi="Museo Sans 300" w:cs="Segoe UI"/>
          <w:sz w:val="20"/>
          <w:szCs w:val="20"/>
        </w:rPr>
        <w:t>N.°</w:t>
      </w:r>
      <w:r w:rsidRPr="00024745">
        <w:rPr>
          <w:rFonts w:ascii="Cambria Math" w:hAnsi="Cambria Math" w:cs="Cambria Math"/>
          <w:sz w:val="20"/>
          <w:szCs w:val="20"/>
        </w:rPr>
        <w:t> </w:t>
      </w:r>
      <w:r w:rsidRPr="00024745">
        <w:rPr>
          <w:rFonts w:ascii="Museo Sans 300" w:hAnsi="Museo Sans 300" w:cs="Segoe UI"/>
          <w:sz w:val="20"/>
          <w:szCs w:val="20"/>
        </w:rPr>
        <w:t>593, de fecha catorce de marzo de dos mil veinte, publicado en el Diario Oficial</w:t>
      </w:r>
      <w:r w:rsidRPr="00024745">
        <w:rPr>
          <w:rFonts w:ascii="Cambria Math" w:hAnsi="Cambria Math" w:cs="Cambria Math"/>
          <w:sz w:val="20"/>
          <w:szCs w:val="20"/>
        </w:rPr>
        <w:t> </w:t>
      </w:r>
      <w:r w:rsidRPr="00024745">
        <w:rPr>
          <w:rFonts w:ascii="Museo Sans 300" w:hAnsi="Museo Sans 300" w:cs="Segoe UI"/>
          <w:sz w:val="20"/>
          <w:szCs w:val="20"/>
        </w:rPr>
        <w:t>N.°</w:t>
      </w:r>
      <w:r w:rsidRPr="00024745">
        <w:rPr>
          <w:rFonts w:ascii="Cambria Math" w:hAnsi="Cambria Math" w:cs="Cambria Math"/>
          <w:sz w:val="20"/>
          <w:szCs w:val="20"/>
        </w:rPr>
        <w:t> </w:t>
      </w:r>
      <w:r w:rsidRPr="00024745">
        <w:rPr>
          <w:rFonts w:ascii="Museo Sans 300" w:hAnsi="Museo Sans 300" w:cs="Segoe UI"/>
          <w:sz w:val="20"/>
          <w:szCs w:val="20"/>
        </w:rPr>
        <w:t>52, Tomo 426 de la misma fecha, se decret</w:t>
      </w:r>
      <w:r w:rsidRPr="00024745">
        <w:rPr>
          <w:rFonts w:ascii="Museo Sans 300" w:hAnsi="Museo Sans 300" w:cs="Museo Sans 300"/>
          <w:sz w:val="20"/>
          <w:szCs w:val="20"/>
        </w:rPr>
        <w:t>ó</w:t>
      </w:r>
      <w:r w:rsidRPr="00024745">
        <w:rPr>
          <w:rFonts w:ascii="Cambria Math" w:hAnsi="Cambria Math" w:cs="Cambria Math"/>
          <w:sz w:val="20"/>
          <w:szCs w:val="20"/>
        </w:rPr>
        <w:t> </w:t>
      </w:r>
      <w:r w:rsidRPr="00024745">
        <w:rPr>
          <w:rFonts w:ascii="Museo Sans 300" w:hAnsi="Museo Sans 300" w:cs="Segoe UI"/>
          <w:b/>
          <w:bCs/>
          <w:sz w:val="20"/>
          <w:szCs w:val="20"/>
        </w:rPr>
        <w:t>“Estado de Emergencia Nacional de la Pandemia por COVID-19</w:t>
      </w:r>
      <w:r w:rsidRPr="00024745">
        <w:rPr>
          <w:rFonts w:ascii="Museo Sans 300" w:hAnsi="Museo Sans 300" w:cs="Segoe UI"/>
          <w:sz w:val="20"/>
          <w:szCs w:val="20"/>
        </w:rPr>
        <w:t>”, el cual fue prorrogado por la</w:t>
      </w:r>
      <w:r w:rsidRPr="00024745">
        <w:rPr>
          <w:rFonts w:ascii="Cambria Math" w:hAnsi="Cambria Math" w:cs="Cambria Math"/>
          <w:sz w:val="20"/>
          <w:szCs w:val="20"/>
        </w:rPr>
        <w:t> </w:t>
      </w:r>
      <w:r w:rsidRPr="00024745">
        <w:rPr>
          <w:rFonts w:ascii="Museo Sans 300" w:hAnsi="Museo Sans 300" w:cs="Segoe UI"/>
          <w:sz w:val="20"/>
          <w:szCs w:val="20"/>
        </w:rPr>
        <w:t>Asamblea Legislativa, en tres ocasiones; cuyos efectos concluyeron el dieciséis de mayo del dos mil veinte.</w:t>
      </w:r>
      <w:r w:rsidRPr="00024745">
        <w:rPr>
          <w:rFonts w:ascii="Cambria Math" w:hAnsi="Cambria Math" w:cs="Cambria Math"/>
          <w:sz w:val="20"/>
          <w:szCs w:val="20"/>
        </w:rPr>
        <w:t> </w:t>
      </w:r>
      <w:r w:rsidRPr="00024745">
        <w:rPr>
          <w:rFonts w:ascii="Museo Sans 300" w:hAnsi="Museo Sans 300" w:cs="Segoe UI"/>
          <w:sz w:val="20"/>
          <w:szCs w:val="20"/>
        </w:rPr>
        <w:t> </w:t>
      </w:r>
    </w:p>
    <w:p w14:paraId="41F10896" w14:textId="77777777" w:rsidR="00024745" w:rsidRPr="00024745" w:rsidRDefault="00024745" w:rsidP="00024745">
      <w:pPr>
        <w:spacing w:after="0" w:line="240" w:lineRule="auto"/>
        <w:ind w:left="426"/>
        <w:jc w:val="both"/>
        <w:rPr>
          <w:rFonts w:ascii="Museo Sans 300" w:hAnsi="Museo Sans 300" w:cs="Segoe UI"/>
          <w:sz w:val="20"/>
          <w:szCs w:val="20"/>
        </w:rPr>
      </w:pPr>
    </w:p>
    <w:p w14:paraId="56E3409A" w14:textId="77777777" w:rsidR="00024745" w:rsidRPr="00024745" w:rsidRDefault="00024745" w:rsidP="00024745">
      <w:pPr>
        <w:spacing w:after="0" w:line="240" w:lineRule="auto"/>
        <w:ind w:left="426"/>
        <w:jc w:val="both"/>
        <w:rPr>
          <w:rFonts w:ascii="Museo Sans 300" w:hAnsi="Museo Sans 300" w:cs="Segoe UI"/>
          <w:sz w:val="20"/>
          <w:szCs w:val="20"/>
        </w:rPr>
      </w:pPr>
      <w:r w:rsidRPr="00024745">
        <w:rPr>
          <w:rFonts w:ascii="Museo Sans 300" w:hAnsi="Museo Sans 300" w:cs="Segoe UI"/>
          <w:sz w:val="20"/>
          <w:szCs w:val="20"/>
        </w:rPr>
        <w:t>No</w:t>
      </w:r>
      <w:r w:rsidRPr="00024745">
        <w:rPr>
          <w:rFonts w:ascii="Cambria Math" w:hAnsi="Cambria Math" w:cs="Cambria Math"/>
          <w:sz w:val="20"/>
          <w:szCs w:val="20"/>
        </w:rPr>
        <w:t> </w:t>
      </w:r>
      <w:r w:rsidRPr="00024745">
        <w:rPr>
          <w:rFonts w:ascii="Museo Sans 300" w:hAnsi="Museo Sans 300" w:cs="Segoe UI"/>
          <w:sz w:val="20"/>
          <w:szCs w:val="20"/>
        </w:rPr>
        <w:t>obstante</w:t>
      </w:r>
      <w:r w:rsidRPr="00024745">
        <w:rPr>
          <w:rFonts w:ascii="Cambria Math" w:hAnsi="Cambria Math" w:cs="Cambria Math"/>
          <w:sz w:val="20"/>
          <w:szCs w:val="20"/>
        </w:rPr>
        <w:t> </w:t>
      </w:r>
      <w:r w:rsidRPr="00024745">
        <w:rPr>
          <w:rFonts w:ascii="Museo Sans 300" w:hAnsi="Museo Sans 300" w:cs="Segoe UI"/>
          <w:sz w:val="20"/>
          <w:szCs w:val="20"/>
        </w:rPr>
        <w:t>lo anterior, por medio de la resoluci</w:t>
      </w:r>
      <w:r w:rsidRPr="00024745">
        <w:rPr>
          <w:rFonts w:ascii="Museo Sans 300" w:hAnsi="Museo Sans 300" w:cs="Museo Sans 300"/>
          <w:sz w:val="20"/>
          <w:szCs w:val="20"/>
        </w:rPr>
        <w:t>ó</w:t>
      </w:r>
      <w:r w:rsidRPr="00024745">
        <w:rPr>
          <w:rFonts w:ascii="Museo Sans 300" w:hAnsi="Museo Sans 300" w:cs="Segoe UI"/>
          <w:sz w:val="20"/>
          <w:szCs w:val="20"/>
        </w:rPr>
        <w:t>n de las diecis</w:t>
      </w:r>
      <w:r w:rsidRPr="00024745">
        <w:rPr>
          <w:rFonts w:ascii="Museo Sans 300" w:hAnsi="Museo Sans 300" w:cs="Museo Sans 300"/>
          <w:sz w:val="20"/>
          <w:szCs w:val="20"/>
        </w:rPr>
        <w:t>é</w:t>
      </w:r>
      <w:r w:rsidRPr="00024745">
        <w:rPr>
          <w:rFonts w:ascii="Museo Sans 300" w:hAnsi="Museo Sans 300" w:cs="Segoe UI"/>
          <w:sz w:val="20"/>
          <w:szCs w:val="20"/>
        </w:rPr>
        <w:t>is horas con treinta y seis minutos del d</w:t>
      </w:r>
      <w:r w:rsidRPr="00024745">
        <w:rPr>
          <w:rFonts w:ascii="Museo Sans 300" w:hAnsi="Museo Sans 300" w:cs="Museo Sans 300"/>
          <w:sz w:val="20"/>
          <w:szCs w:val="20"/>
        </w:rPr>
        <w:t>í</w:t>
      </w:r>
      <w:r w:rsidRPr="00024745">
        <w:rPr>
          <w:rFonts w:ascii="Museo Sans 300" w:hAnsi="Museo Sans 300" w:cs="Segoe UI"/>
          <w:sz w:val="20"/>
          <w:szCs w:val="20"/>
        </w:rPr>
        <w:t>a veintid</w:t>
      </w:r>
      <w:r w:rsidRPr="00024745">
        <w:rPr>
          <w:rFonts w:ascii="Museo Sans 300" w:hAnsi="Museo Sans 300" w:cs="Museo Sans 300"/>
          <w:sz w:val="20"/>
          <w:szCs w:val="20"/>
        </w:rPr>
        <w:t>ó</w:t>
      </w:r>
      <w:r w:rsidRPr="00024745">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024745">
        <w:rPr>
          <w:rFonts w:ascii="Cambria Math" w:hAnsi="Cambria Math" w:cs="Cambria Math"/>
          <w:sz w:val="20"/>
          <w:szCs w:val="20"/>
        </w:rPr>
        <w:t> </w:t>
      </w:r>
      <w:r w:rsidRPr="00024745">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024745">
      <w:pPr>
        <w:shd w:val="clear" w:color="auto" w:fill="FFFFFF"/>
        <w:spacing w:after="0" w:line="240" w:lineRule="auto"/>
        <w:ind w:left="1275"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Revívese</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7777777" w:rsidR="00024745" w:rsidRPr="00024745" w:rsidRDefault="00024745" w:rsidP="00024745">
      <w:pPr>
        <w:spacing w:after="0" w:line="240" w:lineRule="auto"/>
        <w:ind w:left="426"/>
        <w:jc w:val="both"/>
        <w:rPr>
          <w:rFonts w:ascii="Museo Sans 300" w:hAnsi="Museo Sans 300" w:cs="Segoe UI"/>
          <w:sz w:val="20"/>
          <w:szCs w:val="20"/>
        </w:rPr>
      </w:pPr>
      <w:r w:rsidRPr="00024745">
        <w:rPr>
          <w:rFonts w:ascii="Museo Sans 300" w:hAnsi="Museo Sans 300" w:cs="Segoe UI"/>
          <w:sz w:val="20"/>
          <w:szCs w:val="20"/>
        </w:rPr>
        <w:t>Si bien, los efectos del Decreto Legislativo</w:t>
      </w:r>
      <w:r w:rsidRPr="00024745">
        <w:rPr>
          <w:rFonts w:ascii="Cambria Math" w:hAnsi="Cambria Math" w:cs="Cambria Math"/>
          <w:sz w:val="20"/>
          <w:szCs w:val="20"/>
        </w:rPr>
        <w:t> </w:t>
      </w:r>
      <w:r w:rsidRPr="00024745">
        <w:rPr>
          <w:rFonts w:ascii="Museo Sans 300" w:hAnsi="Museo Sans 300" w:cs="Segoe UI"/>
          <w:sz w:val="20"/>
          <w:szCs w:val="20"/>
        </w:rPr>
        <w:t>N.°</w:t>
      </w:r>
      <w:r w:rsidRPr="00024745">
        <w:rPr>
          <w:rFonts w:ascii="Cambria Math" w:hAnsi="Cambria Math" w:cs="Cambria Math"/>
          <w:sz w:val="20"/>
          <w:szCs w:val="20"/>
        </w:rPr>
        <w:t> </w:t>
      </w:r>
      <w:r w:rsidRPr="00024745">
        <w:rPr>
          <w:rFonts w:ascii="Museo Sans 300" w:hAnsi="Museo Sans 300" w:cs="Segoe UI"/>
          <w:sz w:val="20"/>
          <w:szCs w:val="20"/>
        </w:rPr>
        <w:t>593 finalizaron; sin embargo, la emergencia por la Pandemia de la COVID-19 a</w:t>
      </w:r>
      <w:r w:rsidRPr="00024745">
        <w:rPr>
          <w:rFonts w:ascii="Museo Sans 300" w:hAnsi="Museo Sans 300" w:cs="Museo Sans 300"/>
          <w:sz w:val="20"/>
          <w:szCs w:val="20"/>
        </w:rPr>
        <w:t>ú</w:t>
      </w:r>
      <w:r w:rsidRPr="00024745">
        <w:rPr>
          <w:rFonts w:ascii="Museo Sans 300" w:hAnsi="Museo Sans 300" w:cs="Segoe UI"/>
          <w:sz w:val="20"/>
          <w:szCs w:val="20"/>
        </w:rPr>
        <w:t>n subsiste, y as</w:t>
      </w:r>
      <w:r w:rsidRPr="00024745">
        <w:rPr>
          <w:rFonts w:ascii="Museo Sans 300" w:hAnsi="Museo Sans 300" w:cs="Museo Sans 300"/>
          <w:sz w:val="20"/>
          <w:szCs w:val="20"/>
        </w:rPr>
        <w:t>í</w:t>
      </w:r>
      <w:r w:rsidRPr="00024745">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024745">
        <w:rPr>
          <w:rFonts w:ascii="Cambria Math" w:hAnsi="Cambria Math" w:cs="Cambria Math"/>
          <w:sz w:val="20"/>
          <w:szCs w:val="20"/>
        </w:rPr>
        <w:t>  </w:t>
      </w:r>
      <w:r w:rsidRPr="00024745">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024745">
      <w:pPr>
        <w:shd w:val="clear" w:color="auto" w:fill="FFFFFF"/>
        <w:spacing w:after="0" w:line="240" w:lineRule="auto"/>
        <w:ind w:left="1275"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xml:space="preserve">ord. </w:t>
      </w:r>
      <w:r w:rsidRPr="00024745">
        <w:rPr>
          <w:rFonts w:ascii="Museo 300" w:eastAsia="Times New Roman" w:hAnsi="Museo 300" w:cs="Segoe UI"/>
          <w:sz w:val="16"/>
          <w:szCs w:val="16"/>
          <w:lang w:eastAsia="es-SV"/>
        </w:rPr>
        <w:lastRenderedPageBreak/>
        <w:t>2º del Código Procesal Civil y Mercantil; y Giulio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Ubertis,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024745" w:rsidRDefault="00024745" w:rsidP="00024745">
      <w:pPr>
        <w:spacing w:after="0" w:line="240" w:lineRule="auto"/>
        <w:ind w:left="426"/>
        <w:jc w:val="both"/>
      </w:pPr>
      <w:r w:rsidRPr="00024745">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024745">
        <w:t> </w:t>
      </w:r>
    </w:p>
    <w:p w14:paraId="3BC0F787" w14:textId="60D7B0AE" w:rsidR="00024745" w:rsidRPr="00024745" w:rsidRDefault="00024745" w:rsidP="00024745">
      <w:pPr>
        <w:spacing w:after="0" w:line="240" w:lineRule="auto"/>
        <w:ind w:left="426"/>
        <w:jc w:val="both"/>
      </w:pPr>
    </w:p>
    <w:p w14:paraId="74E4D054" w14:textId="77777777" w:rsidR="00024745" w:rsidRPr="00024745" w:rsidRDefault="00024745" w:rsidP="00024745">
      <w:pPr>
        <w:spacing w:after="0" w:line="240" w:lineRule="auto"/>
        <w:ind w:left="426"/>
        <w:jc w:val="both"/>
      </w:pPr>
      <w:r w:rsidRPr="00024745">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024745">
        <w:t> </w:t>
      </w:r>
    </w:p>
    <w:p w14:paraId="2A5E2450" w14:textId="77777777" w:rsidR="00024745" w:rsidRPr="00551F4C" w:rsidRDefault="00024745" w:rsidP="00551F4C">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1921A1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132B4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3C398D6"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B034DD">
        <w:rPr>
          <w:rFonts w:ascii="Museo Sans 300" w:hAnsi="Museo Sans 300" w:cs="Times New Roman"/>
          <w:sz w:val="20"/>
          <w:szCs w:val="20"/>
        </w:rPr>
        <w:t>334</w:t>
      </w:r>
      <w:r w:rsidR="00E37DB9">
        <w:rPr>
          <w:rFonts w:ascii="Museo Sans 300" w:hAnsi="Museo Sans 300" w:cs="Times New Roman"/>
          <w:sz w:val="20"/>
          <w:szCs w:val="20"/>
        </w:rPr>
        <w:t>-</w:t>
      </w:r>
      <w:r w:rsidR="00132B40">
        <w:rPr>
          <w:rFonts w:ascii="Museo Sans 300" w:hAnsi="Museo Sans 300" w:cs="Times New Roman"/>
          <w:sz w:val="20"/>
          <w:szCs w:val="20"/>
        </w:rPr>
        <w:t>+++</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9255591" w14:textId="528031A8" w:rsidR="00C34300" w:rsidRDefault="00C34300" w:rsidP="00F309EC">
      <w:pPr>
        <w:spacing w:line="240" w:lineRule="auto"/>
        <w:ind w:left="993" w:right="708"/>
        <w:jc w:val="both"/>
        <w:rPr>
          <w:rFonts w:ascii="Museo 300" w:hAnsi="Museo 300" w:cs="Segoe UI"/>
          <w:sz w:val="16"/>
          <w:szCs w:val="16"/>
          <w:lang w:eastAsia="es-MX"/>
        </w:rPr>
      </w:pPr>
      <w:r w:rsidRPr="00C34300">
        <w:rPr>
          <w:rFonts w:ascii="Museo 300" w:hAnsi="Museo 300" w:cs="Segoe UI"/>
          <w:sz w:val="16"/>
          <w:szCs w:val="16"/>
          <w:lang w:eastAsia="es-MX"/>
        </w:rPr>
        <w:t xml:space="preserve">“[…] </w:t>
      </w:r>
      <w:r w:rsidR="00B034DD" w:rsidRPr="00F309EC">
        <w:rPr>
          <w:rFonts w:ascii="Museo 300" w:eastAsia="Arial" w:hAnsi="Museo 300"/>
          <w:color w:val="000000"/>
          <w:sz w:val="16"/>
          <w:szCs w:val="16"/>
          <w:lang w:val="es-ES"/>
        </w:rPr>
        <w:t>Conforme con la información que fue provista por la sociedad EEO, se han extraído las siguientes fotografías mediante las cuales ha pretendido demostrar que existió una condición irregular en el suministro objeto de análisis en el presente informe, y donde la distribuidora ha detallado el incumplimiento a las condiciones contractuales por parte del usuario, debido se encontró evidencia que premeditadamente el conductor de la fase B de la acometida fue cortado, generando la ausencia del voltaje nominal del equipo de medición provocando que este no registrara el consumo correcto del suministro</w:t>
      </w:r>
      <w:r w:rsidR="000E5E34" w:rsidRPr="00F309EC">
        <w:rPr>
          <w:rFonts w:ascii="Museo 300" w:eastAsia="Arial" w:hAnsi="Museo 300"/>
          <w:color w:val="000000"/>
          <w:sz w:val="16"/>
          <w:szCs w:val="16"/>
          <w:lang w:val="es-ES"/>
        </w:rPr>
        <w:t xml:space="preserve">). </w:t>
      </w:r>
      <w:r w:rsidRPr="00F309EC">
        <w:rPr>
          <w:rFonts w:ascii="Museo 300" w:eastAsia="Arial" w:hAnsi="Museo 300"/>
          <w:color w:val="000000"/>
          <w:sz w:val="16"/>
          <w:szCs w:val="16"/>
          <w:lang w:val="es-ES"/>
        </w:rPr>
        <w:t>[…]</w:t>
      </w:r>
    </w:p>
    <w:p w14:paraId="4DC82805" w14:textId="4572EC58" w:rsidR="00C34300" w:rsidRPr="00C34300" w:rsidRDefault="000E5E34" w:rsidP="00D34890">
      <w:pPr>
        <w:suppressAutoHyphens w:val="0"/>
        <w:autoSpaceDN/>
        <w:spacing w:after="0" w:line="240" w:lineRule="auto"/>
        <w:ind w:left="993" w:right="708"/>
        <w:jc w:val="both"/>
        <w:rPr>
          <w:rFonts w:ascii="Museo 300" w:hAnsi="Museo 300" w:cs="Segoe UI"/>
          <w:sz w:val="16"/>
          <w:szCs w:val="16"/>
          <w:lang w:val="es-ES" w:eastAsia="es-MX"/>
        </w:rPr>
      </w:pPr>
      <w:r w:rsidRPr="00AD0539">
        <w:rPr>
          <w:rFonts w:ascii="Museo 300" w:eastAsia="Arial" w:hAnsi="Museo 300"/>
          <w:color w:val="000000"/>
          <w:sz w:val="16"/>
          <w:szCs w:val="16"/>
          <w:lang w:val="es-ES"/>
        </w:rPr>
        <w:t>Con dichas evidencias se comprueba que efectivamente existió una condición irregular en el suministro, mediante las cuales se demuestra que ha existido un claro incumplimiento por parte del usuario final a los Términos y Condiciones Generales al Consumidor final del Pliego Tarifario vigente para el año 2019, específicamente lo determinado en el artículo 7, literal c)</w:t>
      </w:r>
      <w:r>
        <w:rPr>
          <w:rFonts w:ascii="Museo 300" w:eastAsia="Arial" w:hAnsi="Museo 300"/>
          <w:color w:val="000000"/>
          <w:sz w:val="16"/>
          <w:szCs w:val="16"/>
          <w:lang w:val="es-ES"/>
        </w:rPr>
        <w:t xml:space="preserve"> </w:t>
      </w:r>
      <w:r w:rsidR="00C34300" w:rsidRPr="00C34300">
        <w:rPr>
          <w:rFonts w:ascii="Museo 300" w:hAnsi="Museo 300" w:cs="Segoe UI"/>
          <w:sz w:val="16"/>
          <w:szCs w:val="16"/>
          <w:lang w:val="es-ES" w:eastAsia="es-MX"/>
        </w:rPr>
        <w:t>[…]</w:t>
      </w:r>
    </w:p>
    <w:p w14:paraId="38EDF6FC" w14:textId="77777777" w:rsidR="00AF5EB6" w:rsidRDefault="00AF5EB6" w:rsidP="00AF5EB6">
      <w:pPr>
        <w:suppressAutoHyphens w:val="0"/>
        <w:autoSpaceDN/>
        <w:spacing w:after="0" w:line="240" w:lineRule="auto"/>
        <w:ind w:left="420"/>
        <w:jc w:val="both"/>
        <w:rPr>
          <w:rFonts w:ascii="Museo Sans 300" w:hAnsi="Museo Sans 300" w:cs="Segoe UI"/>
          <w:sz w:val="20"/>
          <w:szCs w:val="20"/>
          <w:lang w:eastAsia="es-MX"/>
        </w:rPr>
      </w:pPr>
    </w:p>
    <w:p w14:paraId="07EEFE99" w14:textId="749830FE" w:rsidR="000E5E34" w:rsidRPr="007B103A" w:rsidRDefault="000E5E34" w:rsidP="000E5E34">
      <w:pPr>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t>En cuanto a</w:t>
      </w:r>
      <w:r w:rsidR="00B034DD">
        <w:rPr>
          <w:rFonts w:ascii="Museo Sans 300" w:hAnsi="Museo Sans 300" w:cs="Segoe UI"/>
          <w:sz w:val="20"/>
          <w:szCs w:val="20"/>
          <w:lang w:eastAsia="es-MX"/>
        </w:rPr>
        <w:t xml:space="preserve"> </w:t>
      </w:r>
      <w:r>
        <w:rPr>
          <w:rFonts w:ascii="Museo Sans 300" w:hAnsi="Museo Sans 300" w:cs="Segoe UI"/>
          <w:sz w:val="20"/>
          <w:szCs w:val="20"/>
          <w:lang w:eastAsia="es-MX"/>
        </w:rPr>
        <w:t>l</w:t>
      </w:r>
      <w:r w:rsidR="00B034DD">
        <w:rPr>
          <w:rFonts w:ascii="Museo Sans 300" w:hAnsi="Museo Sans 300" w:cs="Segoe UI"/>
          <w:sz w:val="20"/>
          <w:szCs w:val="20"/>
          <w:lang w:eastAsia="es-MX"/>
        </w:rPr>
        <w:t xml:space="preserve">a señora </w:t>
      </w:r>
      <w:r w:rsidR="00132B40">
        <w:rPr>
          <w:rFonts w:ascii="Museo Sans 300" w:hAnsi="Museo Sans 300" w:cs="Segoe UI"/>
          <w:sz w:val="20"/>
          <w:szCs w:val="20"/>
          <w:lang w:eastAsia="es-MX"/>
        </w:rPr>
        <w:t>+++</w:t>
      </w:r>
      <w:r w:rsidRPr="509E3E7A">
        <w:rPr>
          <w:rFonts w:ascii="Museo Sans 300" w:hAnsi="Museo Sans 300" w:cs="Segoe UI"/>
          <w:sz w:val="20"/>
          <w:szCs w:val="20"/>
          <w:lang w:eastAsia="es-MX"/>
        </w:rPr>
        <w:t xml:space="preserve">, cabe aclarar que no presentó elementos probatorios que debieran ser analizados. </w:t>
      </w:r>
    </w:p>
    <w:p w14:paraId="67B5536B" w14:textId="77777777" w:rsidR="000E5E34" w:rsidRDefault="000E5E34" w:rsidP="000E5E34">
      <w:pPr>
        <w:suppressAutoHyphens w:val="0"/>
        <w:autoSpaceDN/>
        <w:spacing w:after="0" w:line="240" w:lineRule="auto"/>
        <w:ind w:left="420"/>
        <w:jc w:val="both"/>
        <w:rPr>
          <w:rFonts w:ascii="Museo 300" w:eastAsia="Arial" w:hAnsi="Museo 300" w:cs="Times New Roman"/>
          <w:color w:val="000000"/>
          <w:sz w:val="16"/>
          <w:szCs w:val="16"/>
        </w:rPr>
      </w:pPr>
    </w:p>
    <w:p w14:paraId="290883C5" w14:textId="5AF847AA" w:rsidR="00263E33" w:rsidRDefault="00551F4C" w:rsidP="00263E33">
      <w:pPr>
        <w:pStyle w:val="Prrafodelista"/>
        <w:tabs>
          <w:tab w:val="left" w:pos="426"/>
        </w:tabs>
        <w:ind w:left="426"/>
        <w:jc w:val="both"/>
        <w:rPr>
          <w:rFonts w:ascii="Museo Sans 300" w:eastAsia="Calibri" w:hAnsi="Museo Sans 300" w:cs="Segoe UI"/>
          <w:sz w:val="20"/>
          <w:szCs w:val="20"/>
          <w:lang w:eastAsia="es-MX"/>
        </w:rPr>
      </w:pPr>
      <w:r w:rsidRPr="00551F4C">
        <w:rPr>
          <w:rFonts w:ascii="Museo Sans 300" w:hAnsi="Museo Sans 300"/>
          <w:sz w:val="20"/>
          <w:szCs w:val="20"/>
          <w:lang w:val="es-SV"/>
        </w:rPr>
        <w:t xml:space="preserve">Conforme lo anterior, el CAU </w:t>
      </w:r>
      <w:r w:rsidR="0097186E">
        <w:rPr>
          <w:rFonts w:ascii="Museo Sans 300" w:hAnsi="Museo Sans 300"/>
          <w:sz w:val="20"/>
          <w:szCs w:val="20"/>
          <w:lang w:val="es-SV"/>
        </w:rPr>
        <w:t>estableció</w:t>
      </w:r>
      <w:r w:rsidR="0097186E" w:rsidRPr="00551F4C">
        <w:rPr>
          <w:rFonts w:ascii="Museo Sans 300" w:hAnsi="Museo Sans 300"/>
          <w:sz w:val="20"/>
          <w:szCs w:val="20"/>
          <w:lang w:val="es-SV"/>
        </w:rPr>
        <w:t xml:space="preserve"> </w:t>
      </w:r>
      <w:r w:rsidRPr="00551F4C">
        <w:rPr>
          <w:rFonts w:ascii="Museo Sans 300" w:hAnsi="Museo Sans 300"/>
          <w:sz w:val="20"/>
          <w:szCs w:val="20"/>
          <w:lang w:val="es-SV"/>
        </w:rPr>
        <w:t>en el informe técnico N.° IT-</w:t>
      </w:r>
      <w:r w:rsidR="00B034DD">
        <w:rPr>
          <w:rFonts w:ascii="Museo Sans 300" w:hAnsi="Museo Sans 300"/>
          <w:sz w:val="20"/>
          <w:szCs w:val="20"/>
          <w:lang w:val="es-SV"/>
        </w:rPr>
        <w:t>334</w:t>
      </w:r>
      <w:r w:rsidR="00E37DB9">
        <w:rPr>
          <w:rFonts w:ascii="Museo Sans 300" w:hAnsi="Museo Sans 300"/>
          <w:sz w:val="20"/>
          <w:szCs w:val="20"/>
          <w:lang w:val="es-SV"/>
        </w:rPr>
        <w:t>-</w:t>
      </w:r>
      <w:r w:rsidR="00132B40">
        <w:rPr>
          <w:rFonts w:ascii="Museo Sans 300" w:hAnsi="Museo Sans 300"/>
          <w:sz w:val="20"/>
          <w:szCs w:val="20"/>
          <w:lang w:val="es-SV"/>
        </w:rPr>
        <w:t>+++</w:t>
      </w:r>
      <w:r w:rsidRPr="00551F4C">
        <w:rPr>
          <w:rFonts w:ascii="Museo Sans 300" w:hAnsi="Museo Sans 300"/>
          <w:sz w:val="20"/>
          <w:szCs w:val="20"/>
          <w:lang w:val="es-SV"/>
        </w:rPr>
        <w:t>-CAU</w:t>
      </w:r>
      <w:r w:rsidR="00975E5D" w:rsidRPr="42DDE0F9">
        <w:rPr>
          <w:rFonts w:ascii="Museo Sans 300" w:eastAsia="Calibri" w:hAnsi="Museo Sans 300" w:cs="Segoe UI"/>
          <w:sz w:val="20"/>
          <w:szCs w:val="20"/>
          <w:lang w:eastAsia="es-MX"/>
        </w:rPr>
        <w:t xml:space="preserve"> que </w:t>
      </w:r>
      <w:r w:rsidR="00B034DD">
        <w:rPr>
          <w:rFonts w:ascii="Museo Sans 300" w:eastAsia="Calibri" w:hAnsi="Museo Sans 300" w:cs="Segoe UI"/>
          <w:sz w:val="20"/>
          <w:szCs w:val="20"/>
          <w:lang w:eastAsia="es-MX"/>
        </w:rPr>
        <w:t xml:space="preserve">existió una condición irregular </w:t>
      </w:r>
      <w:r w:rsidR="00696E15">
        <w:rPr>
          <w:rFonts w:ascii="Museo Sans 300" w:eastAsia="Calibri" w:hAnsi="Museo Sans 300" w:cs="Segoe UI"/>
          <w:sz w:val="20"/>
          <w:szCs w:val="20"/>
          <w:lang w:eastAsia="es-MX"/>
        </w:rPr>
        <w:t>consistente</w:t>
      </w:r>
      <w:r w:rsidR="008D7165">
        <w:rPr>
          <w:rFonts w:ascii="Museo Sans 300" w:eastAsia="Calibri" w:hAnsi="Museo Sans 300" w:cs="Segoe UI"/>
          <w:sz w:val="20"/>
          <w:szCs w:val="20"/>
          <w:lang w:eastAsia="es-MX"/>
        </w:rPr>
        <w:t xml:space="preserve"> en la manipulación interna </w:t>
      </w:r>
      <w:r w:rsidR="0097186E">
        <w:rPr>
          <w:rFonts w:ascii="Museo Sans 300" w:eastAsia="Calibri" w:hAnsi="Museo Sans 300" w:cs="Segoe UI"/>
          <w:sz w:val="20"/>
          <w:szCs w:val="20"/>
          <w:lang w:eastAsia="es-MX"/>
        </w:rPr>
        <w:t xml:space="preserve">del equipo de medición </w:t>
      </w:r>
      <w:r w:rsidR="008D7165">
        <w:rPr>
          <w:rFonts w:ascii="Museo Sans 300" w:eastAsia="Calibri" w:hAnsi="Museo Sans 300" w:cs="Segoe UI"/>
          <w:sz w:val="20"/>
          <w:szCs w:val="20"/>
          <w:lang w:eastAsia="es-MX"/>
        </w:rPr>
        <w:t>al cortar el conductor de la fase B de la acometida, genera</w:t>
      </w:r>
      <w:r w:rsidR="0097186E">
        <w:rPr>
          <w:rFonts w:ascii="Museo Sans 300" w:eastAsia="Calibri" w:hAnsi="Museo Sans 300" w:cs="Segoe UI"/>
          <w:sz w:val="20"/>
          <w:szCs w:val="20"/>
          <w:lang w:eastAsia="es-MX"/>
        </w:rPr>
        <w:t>n</w:t>
      </w:r>
      <w:r w:rsidR="008D7165">
        <w:rPr>
          <w:rFonts w:ascii="Museo Sans 300" w:eastAsia="Calibri" w:hAnsi="Museo Sans 300" w:cs="Segoe UI"/>
          <w:sz w:val="20"/>
          <w:szCs w:val="20"/>
          <w:lang w:eastAsia="es-MX"/>
        </w:rPr>
        <w:t>do ausencia de voltaje nominal en el equipo</w:t>
      </w:r>
      <w:r w:rsidR="0097186E">
        <w:rPr>
          <w:rFonts w:ascii="Museo Sans 300" w:eastAsia="Calibri" w:hAnsi="Museo Sans 300" w:cs="Segoe UI"/>
          <w:sz w:val="20"/>
          <w:szCs w:val="20"/>
          <w:lang w:eastAsia="es-MX"/>
        </w:rPr>
        <w:t>,</w:t>
      </w:r>
      <w:r w:rsidR="008D7165">
        <w:rPr>
          <w:rFonts w:ascii="Museo Sans 300" w:eastAsia="Calibri" w:hAnsi="Museo Sans 300" w:cs="Segoe UI"/>
          <w:sz w:val="20"/>
          <w:szCs w:val="20"/>
          <w:lang w:eastAsia="es-MX"/>
        </w:rPr>
        <w:t xml:space="preserve"> lo que provocó que no registrara el consumo total de energía eléctrica en el inmueble. </w:t>
      </w:r>
    </w:p>
    <w:p w14:paraId="381D0C64" w14:textId="4B7CCD61" w:rsidR="00975E5D" w:rsidRDefault="00975E5D" w:rsidP="00263E33">
      <w:pPr>
        <w:pStyle w:val="Prrafodelista"/>
        <w:tabs>
          <w:tab w:val="left" w:pos="426"/>
        </w:tabs>
        <w:ind w:left="426"/>
        <w:jc w:val="both"/>
        <w:rPr>
          <w:rFonts w:ascii="Museo Sans 300" w:hAnsi="Museo Sans 300"/>
          <w:sz w:val="20"/>
          <w:szCs w:val="20"/>
          <w:lang w:val="es-SV"/>
        </w:rPr>
      </w:pPr>
    </w:p>
    <w:p w14:paraId="6ED9DF18" w14:textId="77777777"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2019</w:t>
      </w:r>
      <w:r>
        <w:rPr>
          <w:rFonts w:ascii="Museo Sans 300" w:hAnsi="Museo Sans 300"/>
          <w:sz w:val="20"/>
          <w:szCs w:val="20"/>
          <w:lang w:val="es-SV"/>
        </w:rPr>
        <w:t>.</w:t>
      </w: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14306C8" w14:textId="01CCFA20" w:rsidR="008D7165" w:rsidRDefault="0097186E" w:rsidP="008D7165">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r>
        <w:rPr>
          <w:rFonts w:ascii="Museo Sans 300" w:eastAsia="Arial" w:hAnsi="Museo Sans 300" w:cs="Times New Roman"/>
          <w:sz w:val="20"/>
          <w:szCs w:val="20"/>
          <w:lang w:val="es-ES"/>
        </w:rPr>
        <w:t>En el análisis realizado por e</w:t>
      </w:r>
      <w:r w:rsidR="008D7165">
        <w:rPr>
          <w:rFonts w:ascii="Museo Sans 300" w:eastAsia="Arial" w:hAnsi="Museo Sans 300" w:cs="Times New Roman"/>
          <w:sz w:val="20"/>
          <w:szCs w:val="20"/>
          <w:lang w:val="es-ES"/>
        </w:rPr>
        <w:t>l CAU no</w:t>
      </w:r>
      <w:r>
        <w:rPr>
          <w:rFonts w:ascii="Museo Sans 300" w:eastAsia="Arial" w:hAnsi="Museo Sans 300" w:cs="Times New Roman"/>
          <w:sz w:val="20"/>
          <w:szCs w:val="20"/>
          <w:lang w:val="es-ES"/>
        </w:rPr>
        <w:t xml:space="preserve"> se tomó como</w:t>
      </w:r>
      <w:r w:rsidR="008D7165">
        <w:rPr>
          <w:rFonts w:ascii="Museo Sans 300" w:eastAsia="Arial" w:hAnsi="Museo Sans 300" w:cs="Times New Roman"/>
          <w:sz w:val="20"/>
          <w:szCs w:val="20"/>
          <w:lang w:val="es-ES"/>
        </w:rPr>
        <w:t xml:space="preserve"> v</w:t>
      </w:r>
      <w:r w:rsidR="007D36F7">
        <w:rPr>
          <w:rFonts w:ascii="Museo Sans 300" w:eastAsia="Arial" w:hAnsi="Museo Sans 300" w:cs="Times New Roman"/>
          <w:sz w:val="20"/>
          <w:szCs w:val="20"/>
          <w:lang w:val="es-ES"/>
        </w:rPr>
        <w:t>á</w:t>
      </w:r>
      <w:r w:rsidR="008D7165">
        <w:rPr>
          <w:rFonts w:ascii="Museo Sans 300" w:eastAsia="Arial" w:hAnsi="Museo Sans 300" w:cs="Times New Roman"/>
          <w:sz w:val="20"/>
          <w:szCs w:val="20"/>
          <w:lang w:val="es-ES"/>
        </w:rPr>
        <w:t>lido el cálculo realizado por la sociedad EEO, S.A. de C.V. en concepto de energía no registrada</w:t>
      </w:r>
      <w:r>
        <w:rPr>
          <w:rFonts w:ascii="Museo Sans 300" w:eastAsia="Arial" w:hAnsi="Museo Sans 300" w:cs="Times New Roman"/>
          <w:sz w:val="20"/>
          <w:szCs w:val="20"/>
          <w:lang w:val="es-ES"/>
        </w:rPr>
        <w:t>,</w:t>
      </w:r>
      <w:r w:rsidR="008D7165">
        <w:rPr>
          <w:rFonts w:ascii="Museo Sans 300" w:eastAsia="Arial" w:hAnsi="Museo Sans 300" w:cs="Times New Roman"/>
          <w:sz w:val="20"/>
          <w:szCs w:val="20"/>
          <w:lang w:val="es-ES"/>
        </w:rPr>
        <w:t xml:space="preserve"> al considerar que una lectura de once días posterior a la normalización del suministro no es representativa</w:t>
      </w:r>
      <w:r>
        <w:rPr>
          <w:rFonts w:ascii="Museo Sans 300" w:eastAsia="Arial" w:hAnsi="Museo Sans 300" w:cs="Times New Roman"/>
          <w:sz w:val="20"/>
          <w:szCs w:val="20"/>
          <w:lang w:val="es-ES"/>
        </w:rPr>
        <w:t>,</w:t>
      </w:r>
      <w:r w:rsidR="008D7165">
        <w:rPr>
          <w:rFonts w:ascii="Museo Sans 300" w:eastAsia="Arial" w:hAnsi="Museo Sans 300" w:cs="Times New Roman"/>
          <w:sz w:val="20"/>
          <w:szCs w:val="20"/>
          <w:lang w:val="es-ES"/>
        </w:rPr>
        <w:t xml:space="preserve"> y además existe un</w:t>
      </w:r>
      <w:r w:rsidR="007D36F7">
        <w:rPr>
          <w:rFonts w:ascii="Museo Sans 300" w:eastAsia="Arial" w:hAnsi="Museo Sans 300" w:cs="Times New Roman"/>
          <w:sz w:val="20"/>
          <w:szCs w:val="20"/>
          <w:lang w:val="es-ES"/>
        </w:rPr>
        <w:t xml:space="preserve"> historial</w:t>
      </w:r>
      <w:r w:rsidR="008D7165">
        <w:rPr>
          <w:rFonts w:ascii="Museo Sans 300" w:eastAsia="Arial" w:hAnsi="Museo Sans 300" w:cs="Times New Roman"/>
          <w:sz w:val="20"/>
          <w:szCs w:val="20"/>
          <w:lang w:val="es-ES"/>
        </w:rPr>
        <w:t xml:space="preserve"> reciente de registros correctos, por lo que de conf</w:t>
      </w:r>
      <w:r w:rsidR="007D36F7">
        <w:rPr>
          <w:rFonts w:ascii="Museo Sans 300" w:eastAsia="Arial" w:hAnsi="Museo Sans 300" w:cs="Times New Roman"/>
          <w:sz w:val="20"/>
          <w:szCs w:val="20"/>
          <w:lang w:val="es-ES"/>
        </w:rPr>
        <w:t>or</w:t>
      </w:r>
      <w:r w:rsidR="008D7165">
        <w:rPr>
          <w:rFonts w:ascii="Museo Sans 300" w:eastAsia="Arial" w:hAnsi="Museo Sans 300" w:cs="Times New Roman"/>
          <w:sz w:val="20"/>
          <w:szCs w:val="20"/>
          <w:lang w:val="es-ES"/>
        </w:rPr>
        <w:t xml:space="preserve">midad con el </w:t>
      </w:r>
      <w:r w:rsidR="007D36F7" w:rsidRPr="00F15FF0">
        <w:rPr>
          <w:rFonts w:ascii="Museo Sans 300" w:eastAsia="Arial" w:hAnsi="Museo Sans 300" w:cs="Times New Roman"/>
          <w:sz w:val="20"/>
          <w:szCs w:val="20"/>
        </w:rPr>
        <w:t>Procedimiento para Investigar la Existencia de Condiciones Irregulares en el Suministro de Energía Eléctrica del Usuario Final,</w:t>
      </w:r>
      <w:r w:rsidR="007D36F7">
        <w:rPr>
          <w:rFonts w:ascii="Museo Sans 300" w:eastAsia="Arial" w:hAnsi="Museo Sans 300" w:cs="Times New Roman"/>
          <w:sz w:val="20"/>
          <w:szCs w:val="20"/>
        </w:rPr>
        <w:t xml:space="preserve"> </w:t>
      </w:r>
      <w:r>
        <w:rPr>
          <w:rFonts w:ascii="Museo Sans 300" w:eastAsia="Arial" w:hAnsi="Museo Sans 300" w:cs="Times New Roman"/>
          <w:sz w:val="20"/>
          <w:szCs w:val="20"/>
        </w:rPr>
        <w:t>dicho histórico</w:t>
      </w:r>
      <w:r w:rsidR="007D36F7">
        <w:rPr>
          <w:rFonts w:ascii="Museo Sans 300" w:eastAsia="Arial" w:hAnsi="Museo Sans 300" w:cs="Times New Roman"/>
          <w:sz w:val="20"/>
          <w:szCs w:val="20"/>
        </w:rPr>
        <w:t xml:space="preserve"> es el método idóneo para aplicar en el presente caso.</w:t>
      </w:r>
    </w:p>
    <w:p w14:paraId="39C5046B" w14:textId="77777777" w:rsidR="008D7165" w:rsidRDefault="008D7165" w:rsidP="008D7165">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p>
    <w:p w14:paraId="65C24819" w14:textId="50201260" w:rsidR="00F56376" w:rsidRPr="00F56376" w:rsidRDefault="00F56376" w:rsidP="00F56376">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r w:rsidRPr="00F56376">
        <w:rPr>
          <w:rFonts w:ascii="Museo Sans 300" w:eastAsia="Arial" w:hAnsi="Museo Sans 300" w:cs="Times New Roman"/>
          <w:sz w:val="20"/>
          <w:szCs w:val="20"/>
          <w:lang w:val="es-ES"/>
        </w:rPr>
        <w:t xml:space="preserve">En vista de las consideraciones expuestas, </w:t>
      </w:r>
      <w:r w:rsidR="007D36F7">
        <w:rPr>
          <w:rFonts w:ascii="Museo Sans 300" w:eastAsia="Arial" w:hAnsi="Museo Sans 300" w:cs="Times New Roman"/>
          <w:sz w:val="20"/>
          <w:szCs w:val="20"/>
          <w:lang w:val="es-ES"/>
        </w:rPr>
        <w:t xml:space="preserve">el CAU realizó un nuevo cálculo basado en los factores siguientes: </w:t>
      </w:r>
    </w:p>
    <w:p w14:paraId="6954C843" w14:textId="77777777" w:rsidR="00F56376" w:rsidRPr="00F56376" w:rsidRDefault="00F56376" w:rsidP="00F56376">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p>
    <w:p w14:paraId="2F822929" w14:textId="486B6012" w:rsidR="007D36F7" w:rsidRPr="00F56376" w:rsidRDefault="00F56376" w:rsidP="00F309EC">
      <w:pPr>
        <w:numPr>
          <w:ilvl w:val="0"/>
          <w:numId w:val="36"/>
        </w:numPr>
        <w:suppressAutoHyphens w:val="0"/>
        <w:autoSpaceDE w:val="0"/>
        <w:autoSpaceDN/>
        <w:spacing w:after="0" w:line="240" w:lineRule="auto"/>
        <w:ind w:left="993"/>
        <w:jc w:val="both"/>
        <w:textAlignment w:val="auto"/>
        <w:rPr>
          <w:rFonts w:ascii="Museo Sans 300" w:eastAsia="Arial" w:hAnsi="Museo Sans 300" w:cs="Times New Roman"/>
          <w:sz w:val="20"/>
          <w:szCs w:val="20"/>
          <w:lang w:val="es-ES"/>
        </w:rPr>
      </w:pPr>
      <w:r w:rsidRPr="007D36F7">
        <w:rPr>
          <w:rFonts w:ascii="Museo Sans 300" w:eastAsia="Arial" w:hAnsi="Museo Sans 300" w:cs="Times New Roman"/>
          <w:sz w:val="20"/>
          <w:szCs w:val="20"/>
          <w:lang w:val="es-ES"/>
        </w:rPr>
        <w:t xml:space="preserve">El período </w:t>
      </w:r>
      <w:r w:rsidR="007D36F7">
        <w:rPr>
          <w:rFonts w:ascii="Museo Sans 300" w:eastAsia="Arial" w:hAnsi="Museo Sans 300" w:cs="Times New Roman"/>
          <w:sz w:val="20"/>
          <w:szCs w:val="20"/>
          <w:lang w:val="es-ES"/>
        </w:rPr>
        <w:t xml:space="preserve">de recuperación </w:t>
      </w:r>
      <w:r w:rsidRPr="007D36F7">
        <w:rPr>
          <w:rFonts w:ascii="Museo Sans 300" w:eastAsia="Arial" w:hAnsi="Museo Sans 300" w:cs="Times New Roman"/>
          <w:sz w:val="20"/>
          <w:szCs w:val="20"/>
          <w:lang w:val="es-ES"/>
        </w:rPr>
        <w:t>comprendido entre el 19 de julio hasta el 5 de noviembre</w:t>
      </w:r>
      <w:r w:rsidR="007D36F7">
        <w:rPr>
          <w:rFonts w:ascii="Museo Sans 300" w:eastAsia="Arial" w:hAnsi="Museo Sans 300" w:cs="Times New Roman"/>
          <w:sz w:val="20"/>
          <w:szCs w:val="20"/>
          <w:lang w:val="es-ES"/>
        </w:rPr>
        <w:t xml:space="preserve"> </w:t>
      </w:r>
      <w:r w:rsidRPr="007D36F7">
        <w:rPr>
          <w:rFonts w:ascii="Museo Sans 300" w:eastAsia="Arial" w:hAnsi="Museo Sans 300" w:cs="Times New Roman"/>
          <w:sz w:val="20"/>
          <w:szCs w:val="20"/>
          <w:lang w:val="es-ES"/>
        </w:rPr>
        <w:t>del año 2019</w:t>
      </w:r>
      <w:r w:rsidR="0097186E">
        <w:rPr>
          <w:rFonts w:ascii="Museo Sans 300" w:eastAsia="Arial" w:hAnsi="Museo Sans 300" w:cs="Times New Roman"/>
          <w:sz w:val="20"/>
          <w:szCs w:val="20"/>
          <w:lang w:val="es-ES"/>
        </w:rPr>
        <w:t>.</w:t>
      </w:r>
    </w:p>
    <w:p w14:paraId="37187F5C" w14:textId="204A6050" w:rsidR="00F56376" w:rsidRPr="00F56376" w:rsidRDefault="00F56376" w:rsidP="0097186E">
      <w:pPr>
        <w:numPr>
          <w:ilvl w:val="0"/>
          <w:numId w:val="36"/>
        </w:numPr>
        <w:suppressAutoHyphens w:val="0"/>
        <w:autoSpaceDE w:val="0"/>
        <w:autoSpaceDN/>
        <w:spacing w:after="0" w:line="240" w:lineRule="auto"/>
        <w:ind w:left="993"/>
        <w:jc w:val="both"/>
        <w:textAlignment w:val="auto"/>
        <w:rPr>
          <w:rFonts w:ascii="Museo Sans 300" w:eastAsia="Arial" w:hAnsi="Museo Sans 300" w:cs="Times New Roman"/>
          <w:sz w:val="20"/>
          <w:szCs w:val="20"/>
          <w:lang w:val="es-ES"/>
        </w:rPr>
      </w:pPr>
      <w:r w:rsidRPr="05630AD3">
        <w:rPr>
          <w:rFonts w:ascii="Museo Sans 300" w:eastAsia="Arial" w:hAnsi="Museo Sans 300" w:cs="Times New Roman"/>
          <w:sz w:val="20"/>
          <w:szCs w:val="20"/>
          <w:lang w:val="es-ES"/>
        </w:rPr>
        <w:t>El consumo promedio registrado correspondiente al período comprendido entre los meses de abril a julio de 2019 (220 kWh/mensuales)</w:t>
      </w:r>
      <w:r w:rsidR="007D36F7">
        <w:rPr>
          <w:rFonts w:ascii="Museo Sans 300" w:eastAsia="Arial" w:hAnsi="Museo Sans 300" w:cs="Times New Roman"/>
          <w:sz w:val="20"/>
          <w:szCs w:val="20"/>
          <w:lang w:val="es-ES"/>
        </w:rPr>
        <w:t xml:space="preserve">. </w:t>
      </w:r>
    </w:p>
    <w:p w14:paraId="3DC7BA97" w14:textId="4C82E3E5" w:rsidR="00F56376" w:rsidRPr="00F56376" w:rsidRDefault="00F56376" w:rsidP="05630AD3">
      <w:pPr>
        <w:suppressAutoHyphens w:val="0"/>
        <w:autoSpaceDE w:val="0"/>
        <w:autoSpaceDN/>
        <w:spacing w:after="0" w:line="240" w:lineRule="auto"/>
        <w:ind w:left="709"/>
        <w:jc w:val="both"/>
        <w:textAlignment w:val="auto"/>
        <w:rPr>
          <w:rFonts w:ascii="Museo Sans 300" w:eastAsia="Arial" w:hAnsi="Museo Sans 300" w:cs="Times New Roman"/>
          <w:sz w:val="20"/>
          <w:szCs w:val="20"/>
          <w:lang w:val="es-ES"/>
        </w:rPr>
      </w:pPr>
    </w:p>
    <w:p w14:paraId="46B3E373" w14:textId="7CFDB686" w:rsidR="00263E33" w:rsidRDefault="00C2462E" w:rsidP="00C2462E">
      <w:pPr>
        <w:pStyle w:val="Prrafodelista"/>
        <w:ind w:left="426"/>
        <w:jc w:val="both"/>
        <w:rPr>
          <w:rFonts w:ascii="Museo Sans 300" w:hAnsi="Museo Sans 300"/>
          <w:sz w:val="20"/>
          <w:szCs w:val="20"/>
          <w:lang w:val="es-SV"/>
        </w:rPr>
      </w:pPr>
      <w:r w:rsidRPr="00C2462E">
        <w:rPr>
          <w:rFonts w:ascii="Museo Sans 300" w:eastAsia="Arial" w:hAnsi="Museo Sans 300"/>
          <w:sz w:val="20"/>
          <w:szCs w:val="20"/>
          <w:lang w:val="es-SV" w:eastAsia="en-US"/>
        </w:rPr>
        <w:t xml:space="preserve">En razón de lo anterior, </w:t>
      </w:r>
      <w:r w:rsidR="00ED20A0">
        <w:rPr>
          <w:rFonts w:ascii="Museo Sans 300" w:eastAsia="Arial" w:hAnsi="Museo Sans 300"/>
          <w:sz w:val="20"/>
          <w:szCs w:val="20"/>
          <w:lang w:val="es-SV" w:eastAsia="en-US"/>
        </w:rPr>
        <w:t>el CAU</w:t>
      </w:r>
      <w:r w:rsidRPr="00C2462E">
        <w:rPr>
          <w:rFonts w:ascii="Museo Sans 300" w:eastAsia="Arial" w:hAnsi="Museo Sans 300"/>
          <w:sz w:val="20"/>
          <w:szCs w:val="20"/>
          <w:lang w:val="es-SV" w:eastAsia="en-US"/>
        </w:rPr>
        <w:t xml:space="preserve"> determinó que la distribuidora tiene el derecho a recuperar en concepto de energ</w:t>
      </w:r>
      <w:r w:rsidRPr="00C2462E">
        <w:rPr>
          <w:rFonts w:ascii="Museo Sans 300" w:eastAsia="Arial" w:hAnsi="Museo Sans 300" w:cs="Museo Sans 300"/>
          <w:sz w:val="20"/>
          <w:szCs w:val="20"/>
          <w:lang w:val="es-SV" w:eastAsia="en-US"/>
        </w:rPr>
        <w:t>í</w:t>
      </w:r>
      <w:r w:rsidRPr="00C2462E">
        <w:rPr>
          <w:rFonts w:ascii="Museo Sans 300" w:eastAsia="Arial" w:hAnsi="Museo Sans 300"/>
          <w:sz w:val="20"/>
          <w:szCs w:val="20"/>
          <w:lang w:val="es-SV" w:eastAsia="en-US"/>
        </w:rPr>
        <w:t xml:space="preserve">a no registrada la cantidad de </w:t>
      </w:r>
      <w:r w:rsidRPr="00C2462E">
        <w:rPr>
          <w:rFonts w:ascii="Museo Sans 300" w:eastAsia="Arial" w:hAnsi="Museo Sans 300"/>
          <w:sz w:val="20"/>
          <w:szCs w:val="20"/>
        </w:rPr>
        <w:t xml:space="preserve">CIENTO </w:t>
      </w:r>
      <w:r w:rsidR="00F56376">
        <w:rPr>
          <w:rFonts w:ascii="Museo Sans 300" w:eastAsia="Arial" w:hAnsi="Museo Sans 300"/>
          <w:sz w:val="20"/>
          <w:szCs w:val="20"/>
        </w:rPr>
        <w:t>OCHENTA Y TRES 51</w:t>
      </w:r>
      <w:r w:rsidRPr="00C2462E">
        <w:rPr>
          <w:rFonts w:ascii="Museo Sans 300" w:eastAsia="Arial" w:hAnsi="Museo Sans 300"/>
          <w:sz w:val="20"/>
          <w:szCs w:val="20"/>
        </w:rPr>
        <w:t xml:space="preserve">/100 DÓLARES DE LOS ESTADOS UNIDOS DE AMÉRICA (USD </w:t>
      </w:r>
      <w:r w:rsidR="006243BA">
        <w:rPr>
          <w:rFonts w:ascii="Museo Sans 300" w:eastAsia="Arial" w:hAnsi="Museo Sans 300"/>
          <w:sz w:val="20"/>
          <w:szCs w:val="20"/>
        </w:rPr>
        <w:t>18</w:t>
      </w:r>
      <w:r w:rsidR="00F56376">
        <w:rPr>
          <w:rFonts w:ascii="Museo Sans 300" w:eastAsia="Arial" w:hAnsi="Museo Sans 300"/>
          <w:sz w:val="20"/>
          <w:szCs w:val="20"/>
        </w:rPr>
        <w:t>3</w:t>
      </w:r>
      <w:r w:rsidR="006243BA">
        <w:rPr>
          <w:rFonts w:ascii="Museo Sans 300" w:eastAsia="Arial" w:hAnsi="Museo Sans 300"/>
          <w:sz w:val="20"/>
          <w:szCs w:val="20"/>
        </w:rPr>
        <w:t>.</w:t>
      </w:r>
      <w:r w:rsidR="00F56376">
        <w:rPr>
          <w:rFonts w:ascii="Museo Sans 300" w:eastAsia="Arial" w:hAnsi="Museo Sans 300"/>
          <w:sz w:val="20"/>
          <w:szCs w:val="20"/>
        </w:rPr>
        <w:t>51</w:t>
      </w:r>
      <w:r w:rsidRPr="00C2462E">
        <w:rPr>
          <w:rFonts w:ascii="Museo Sans 300" w:eastAsia="Arial" w:hAnsi="Museo Sans 300"/>
          <w:sz w:val="20"/>
          <w:szCs w:val="20"/>
        </w:rPr>
        <w:t>) IVA incluido</w:t>
      </w:r>
      <w:r w:rsidRPr="00C2462E">
        <w:rPr>
          <w:rFonts w:ascii="Museo Sans 300" w:eastAsia="Arial" w:hAnsi="Museo Sans 300"/>
          <w:sz w:val="20"/>
          <w:szCs w:val="20"/>
          <w:lang w:val="es-SV" w:eastAsia="en-US"/>
        </w:rPr>
        <w:t xml:space="preserve">, en concepto de energía no registrada, </w:t>
      </w:r>
      <w:r w:rsidR="49596BB5" w:rsidRPr="006F491F">
        <w:rPr>
          <w:rFonts w:ascii="Museo Sans 300" w:hAnsi="Museo Sans 300"/>
          <w:sz w:val="20"/>
          <w:szCs w:val="20"/>
          <w:lang w:val="es-SV"/>
        </w:rPr>
        <w:t>más los intereses correspondientes de conformidad con lo establecido en el artículo 36 de los Términos y Condiciones Generales al Consumidor Final del Pliego Tarifario aplicable para el año 2019</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F15FF0"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500DD65"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w:t>
      </w:r>
      <w:r w:rsidR="007D36F7">
        <w:rPr>
          <w:rFonts w:ascii="Museo Sans 300" w:eastAsia="Museo Sans 300" w:hAnsi="Museo Sans 300" w:cs="Museo Sans 300"/>
          <w:sz w:val="20"/>
          <w:szCs w:val="20"/>
        </w:rPr>
        <w:t xml:space="preserve"> la</w:t>
      </w:r>
      <w:r w:rsidRPr="091A4AD5">
        <w:rPr>
          <w:rFonts w:ascii="Museo Sans 300" w:eastAsia="Museo Sans 300" w:hAnsi="Museo Sans 300" w:cs="Museo Sans 300"/>
          <w:sz w:val="20"/>
          <w:szCs w:val="20"/>
        </w:rPr>
        <w:t xml:space="preserve"> usuari</w:t>
      </w:r>
      <w:r w:rsidR="007D36F7">
        <w:rPr>
          <w:rFonts w:ascii="Museo Sans 300" w:eastAsia="Museo Sans 300" w:hAnsi="Museo Sans 300" w:cs="Museo Sans 300"/>
          <w:sz w:val="20"/>
          <w:szCs w:val="20"/>
        </w:rPr>
        <w:t>a</w:t>
      </w:r>
      <w:r w:rsidRPr="091A4AD5">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CDC3D10"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lastRenderedPageBreak/>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45352EEA"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777777" w:rsidR="00D348E0" w:rsidRPr="00D348E0" w:rsidRDefault="00D348E0" w:rsidP="006F491F">
      <w:pPr>
        <w:pStyle w:val="Prrafodelista"/>
        <w:numPr>
          <w:ilvl w:val="1"/>
          <w:numId w:val="11"/>
        </w:numPr>
        <w:tabs>
          <w:tab w:val="left" w:pos="426"/>
        </w:tabs>
        <w:ind w:left="1068"/>
        <w:jc w:val="both"/>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2FCD952D"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132B40">
        <w:rPr>
          <w:rFonts w:ascii="Museo Sans 300" w:eastAsia="Museo Sans 300" w:hAnsi="Museo Sans 300" w:cs="Museo Sans 300"/>
          <w:sz w:val="20"/>
          <w:szCs w:val="20"/>
        </w:rPr>
        <w:t>+++</w:t>
      </w:r>
      <w:r w:rsidR="007D36F7">
        <w:rPr>
          <w:rFonts w:ascii="Museo Sans 300" w:eastAsia="Museo Sans 300" w:hAnsi="Museo Sans 300" w:cs="Museo Sans 300"/>
          <w:sz w:val="20"/>
          <w:szCs w:val="20"/>
        </w:rPr>
        <w:t>.</w:t>
      </w:r>
    </w:p>
    <w:p w14:paraId="2DB1CF8C" w14:textId="77777777" w:rsidR="00F15FF0" w:rsidRPr="00F15FF0"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2DEC729F"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67B95CB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En ese orden, si bien la</w:t>
      </w:r>
      <w:r w:rsidRPr="00B52323">
        <w:rPr>
          <w:rFonts w:ascii="Museo Sans 300" w:hAnsi="Museo Sans 300" w:cs="Segoe UI"/>
          <w:sz w:val="20"/>
          <w:szCs w:val="20"/>
          <w:lang w:eastAsia="es-MX"/>
        </w:rPr>
        <w:t xml:space="preserve"> conexión </w:t>
      </w:r>
      <w:r>
        <w:rPr>
          <w:rFonts w:ascii="Museo Sans 300" w:hAnsi="Museo Sans 300" w:cs="Segoe UI"/>
          <w:sz w:val="20"/>
          <w:szCs w:val="20"/>
          <w:lang w:eastAsia="es-MX"/>
        </w:rPr>
        <w:t xml:space="preserve">irregular consistente en la manipulación interna del equipo de medición, </w:t>
      </w:r>
      <w:r>
        <w:rPr>
          <w:rFonts w:ascii="Museo Sans 300" w:eastAsia="Arial" w:hAnsi="Museo Sans 300" w:cs="Times New Roman"/>
          <w:color w:val="000000"/>
          <w:sz w:val="20"/>
          <w:szCs w:val="20"/>
          <w:shd w:val="clear" w:color="auto" w:fill="FFFFFF"/>
        </w:rPr>
        <w:t>pudieron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Tarifario aplicable para el año 2019 y, segundo, porque es quien obtuvo un beneficio derivado de la energía consumida y no registrada por el equipo de medición, la cual no fue cobrada oportunamente por la empresa distribuidora.</w:t>
      </w:r>
    </w:p>
    <w:p w14:paraId="6774FF14" w14:textId="77777777" w:rsidR="007C3AD1"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56626">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3E74C99B"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21671999" w14:textId="1677A022" w:rsidR="00132B40" w:rsidRDefault="00132B4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470921" w14:textId="129C611A" w:rsidR="00132B40" w:rsidRDefault="00132B4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445E788" w14:textId="1A49D4D1" w:rsidR="00132B40" w:rsidRDefault="00132B4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D760A4E" w14:textId="53EBCD7E" w:rsidR="00132B40" w:rsidRDefault="00132B4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372ABA" w14:textId="77777777" w:rsidR="00132B40" w:rsidRDefault="00132B4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AF8229" w14:textId="77777777" w:rsidR="00A56626" w:rsidRPr="00A56626" w:rsidRDefault="00A5662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w:t>
      </w:r>
      <w:bookmarkStart w:id="0" w:name="_GoBack"/>
      <w:bookmarkEnd w:id="0"/>
      <w:r w:rsidR="005E45BC" w:rsidRPr="005E45BC">
        <w:rPr>
          <w:rFonts w:ascii="Museo Sans 500" w:eastAsia="Arial" w:hAnsi="Museo Sans 500" w:cs="Times New Roman"/>
          <w:b/>
          <w:sz w:val="20"/>
          <w:szCs w:val="20"/>
        </w:rPr>
        <w:t>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5DEA20A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Con fundamento en el informe técnico N.° IT-</w:t>
      </w:r>
      <w:r w:rsidR="0011021F">
        <w:rPr>
          <w:rFonts w:ascii="Museo Sans 300" w:eastAsia="Arial" w:hAnsi="Museo Sans 300" w:cs="Times New Roman"/>
          <w:sz w:val="20"/>
          <w:szCs w:val="20"/>
        </w:rPr>
        <w:t>334</w:t>
      </w:r>
      <w:r w:rsidR="00E37DB9">
        <w:rPr>
          <w:rFonts w:ascii="Museo Sans 300" w:eastAsia="Arial" w:hAnsi="Museo Sans 300" w:cs="Times New Roman"/>
          <w:sz w:val="20"/>
          <w:szCs w:val="20"/>
        </w:rPr>
        <w:t>-</w:t>
      </w:r>
      <w:r w:rsidR="00132B40">
        <w:rPr>
          <w:rFonts w:ascii="Museo Sans 300" w:eastAsia="Arial" w:hAnsi="Museo Sans 300" w:cs="Times New Roman"/>
          <w:sz w:val="20"/>
          <w:szCs w:val="20"/>
        </w:rPr>
        <w:t>+++</w:t>
      </w:r>
      <w:r w:rsidRPr="005E45BC">
        <w:rPr>
          <w:rFonts w:ascii="Museo Sans 300" w:eastAsia="Arial" w:hAnsi="Museo Sans 300" w:cs="Times New Roman"/>
          <w:sz w:val="20"/>
          <w:szCs w:val="20"/>
        </w:rPr>
        <w:t>-CAU rendido por el CAU, esta superintendencia considera pertinente adherirse a lo dictaminado por dicha instancia técnica, siendo pertinente establecer que en el suministro identificado con el </w:t>
      </w:r>
      <w:r w:rsidRPr="005E45BC">
        <w:rPr>
          <w:rFonts w:ascii="Museo Sans 300" w:eastAsia="Times New Roman" w:hAnsi="Museo Sans 300" w:cs="Times New Roman"/>
          <w:sz w:val="20"/>
          <w:szCs w:val="20"/>
          <w:lang w:eastAsia="es-ES"/>
        </w:rPr>
        <w:t xml:space="preserve">NIC </w:t>
      </w:r>
      <w:r w:rsidR="00132B40">
        <w:rPr>
          <w:rFonts w:ascii="Museo Sans 300" w:eastAsia="Times New Roman" w:hAnsi="Museo Sans 300" w:cs="Times New Roman"/>
          <w:sz w:val="20"/>
          <w:szCs w:val="20"/>
          <w:lang w:eastAsia="es-ES"/>
        </w:rPr>
        <w:t>+++</w:t>
      </w:r>
      <w:r w:rsidRPr="005E45BC">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5B3D8BA8" w:rsidR="004961AA"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58D4349A">
        <w:rPr>
          <w:rFonts w:ascii="Museo Sans 300" w:eastAsia="Arial" w:hAnsi="Museo Sans 300" w:cs="Times New Roman"/>
          <w:sz w:val="20"/>
          <w:szCs w:val="20"/>
        </w:rPr>
        <w:t xml:space="preserve">Por lo tanto, la sociedad </w:t>
      </w:r>
      <w:r w:rsidRPr="58D4349A">
        <w:rPr>
          <w:rFonts w:ascii="Museo Sans 300" w:eastAsia="Times New Roman" w:hAnsi="Museo Sans 300" w:cs="Times New Roman"/>
          <w:sz w:val="20"/>
          <w:szCs w:val="20"/>
          <w:lang w:eastAsia="es-ES"/>
        </w:rPr>
        <w:t>EEO, S.A. de C.V.</w:t>
      </w:r>
      <w:r w:rsidRPr="58D4349A">
        <w:rPr>
          <w:rFonts w:ascii="Museo Sans 300" w:eastAsia="Arial" w:hAnsi="Museo Sans 300" w:cs="Times New Roman"/>
          <w:sz w:val="20"/>
          <w:szCs w:val="20"/>
        </w:rPr>
        <w:t xml:space="preserve"> tiene el derecho a recuperar la cantidad </w:t>
      </w:r>
      <w:r w:rsidR="006243BA" w:rsidRPr="00C2462E">
        <w:rPr>
          <w:rFonts w:ascii="Museo Sans 300" w:eastAsia="Arial" w:hAnsi="Museo Sans 300"/>
          <w:sz w:val="20"/>
          <w:szCs w:val="20"/>
        </w:rPr>
        <w:t xml:space="preserve">CIENTO </w:t>
      </w:r>
      <w:r w:rsidR="0011021F">
        <w:rPr>
          <w:rFonts w:ascii="Museo Sans 300" w:eastAsia="Arial" w:hAnsi="Museo Sans 300"/>
          <w:sz w:val="20"/>
          <w:szCs w:val="20"/>
        </w:rPr>
        <w:t>OCHENTA Y TRES</w:t>
      </w:r>
      <w:r w:rsidR="006243BA">
        <w:rPr>
          <w:rFonts w:ascii="Museo Sans 300" w:eastAsia="Arial" w:hAnsi="Museo Sans 300"/>
          <w:sz w:val="20"/>
          <w:szCs w:val="20"/>
        </w:rPr>
        <w:t xml:space="preserve"> </w:t>
      </w:r>
      <w:r w:rsidR="0011021F">
        <w:rPr>
          <w:rFonts w:ascii="Museo Sans 300" w:eastAsia="Arial" w:hAnsi="Museo Sans 300"/>
          <w:sz w:val="20"/>
          <w:szCs w:val="20"/>
        </w:rPr>
        <w:t>51</w:t>
      </w:r>
      <w:r w:rsidR="006243BA" w:rsidRPr="00C2462E">
        <w:rPr>
          <w:rFonts w:ascii="Museo Sans 300" w:eastAsia="Arial" w:hAnsi="Museo Sans 300"/>
          <w:sz w:val="20"/>
          <w:szCs w:val="20"/>
        </w:rPr>
        <w:t xml:space="preserve">/100 DÓLARES DE LOS ESTADOS UNIDOS DE AMÉRICA (USD </w:t>
      </w:r>
      <w:r w:rsidR="006243BA">
        <w:rPr>
          <w:rFonts w:ascii="Museo Sans 300" w:eastAsia="Arial" w:hAnsi="Museo Sans 300"/>
          <w:sz w:val="20"/>
          <w:szCs w:val="20"/>
        </w:rPr>
        <w:t>18</w:t>
      </w:r>
      <w:r w:rsidR="0011021F">
        <w:rPr>
          <w:rFonts w:ascii="Museo Sans 300" w:eastAsia="Arial" w:hAnsi="Museo Sans 300"/>
          <w:sz w:val="20"/>
          <w:szCs w:val="20"/>
        </w:rPr>
        <w:t>3</w:t>
      </w:r>
      <w:r w:rsidR="006243BA">
        <w:rPr>
          <w:rFonts w:ascii="Museo Sans 300" w:eastAsia="Arial" w:hAnsi="Museo Sans 300"/>
          <w:sz w:val="20"/>
          <w:szCs w:val="20"/>
        </w:rPr>
        <w:t>.</w:t>
      </w:r>
      <w:r w:rsidR="0011021F">
        <w:rPr>
          <w:rFonts w:ascii="Museo Sans 300" w:eastAsia="Arial" w:hAnsi="Museo Sans 300"/>
          <w:sz w:val="20"/>
          <w:szCs w:val="20"/>
        </w:rPr>
        <w:t>51</w:t>
      </w:r>
      <w:r w:rsidR="006243BA" w:rsidRPr="00C2462E">
        <w:rPr>
          <w:rFonts w:ascii="Museo Sans 300" w:eastAsia="Arial" w:hAnsi="Museo Sans 300"/>
          <w:sz w:val="20"/>
          <w:szCs w:val="20"/>
        </w:rPr>
        <w:t>)</w:t>
      </w:r>
      <w:r w:rsidR="00FC1240" w:rsidRPr="58D4349A">
        <w:rPr>
          <w:rFonts w:ascii="Museo Sans 300" w:eastAsia="Arial" w:hAnsi="Museo Sans 300" w:cs="Times New Roman"/>
          <w:sz w:val="20"/>
          <w:szCs w:val="20"/>
          <w:lang w:eastAsia="es-ES"/>
        </w:rPr>
        <w:t xml:space="preserve"> IVA </w:t>
      </w:r>
      <w:r w:rsidR="00D348E0" w:rsidRPr="58D4349A">
        <w:rPr>
          <w:rFonts w:ascii="Museo Sans 300" w:eastAsia="Arial" w:hAnsi="Museo Sans 300" w:cs="Times New Roman"/>
          <w:sz w:val="20"/>
          <w:szCs w:val="20"/>
          <w:lang w:eastAsia="es-ES"/>
        </w:rPr>
        <w:t>incluido</w:t>
      </w:r>
      <w:r w:rsidR="1CBFBFE7" w:rsidRPr="58D4349A">
        <w:rPr>
          <w:rFonts w:ascii="Museo Sans 300" w:eastAsia="Arial" w:hAnsi="Museo Sans 300" w:cs="Times New Roman"/>
          <w:sz w:val="20"/>
          <w:szCs w:val="20"/>
          <w:lang w:eastAsia="es-ES"/>
        </w:rPr>
        <w:t xml:space="preserve"> en concepto de energía no registrada, </w:t>
      </w:r>
      <w:r w:rsidR="1CBFBFE7" w:rsidRPr="58D4349A">
        <w:rPr>
          <w:rFonts w:ascii="Museo Sans 300" w:eastAsia="Times New Roman" w:hAnsi="Museo Sans 300" w:cs="Times New Roman"/>
          <w:sz w:val="20"/>
          <w:szCs w:val="20"/>
          <w:lang w:eastAsia="es-ES"/>
        </w:rPr>
        <w:t>más los intereses correspondientes de conformidad con lo establecido en el artículo 36 de los Términos y Condiciones Generales al Consumidor Final del Pliego Tarifario aplicable para el año 2019.</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1E350063" w14:textId="10F71CF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1021F">
        <w:rPr>
          <w:rFonts w:ascii="Museo Sans 300" w:eastAsia="Arial" w:hAnsi="Museo Sans 300" w:cs="Times New Roman"/>
          <w:sz w:val="20"/>
          <w:szCs w:val="20"/>
        </w:rPr>
        <w:t>334</w:t>
      </w:r>
      <w:r w:rsidR="00E37DB9">
        <w:rPr>
          <w:rFonts w:ascii="Museo Sans 300" w:eastAsia="Arial" w:hAnsi="Museo Sans 300" w:cs="Times New Roman"/>
          <w:sz w:val="20"/>
          <w:szCs w:val="20"/>
        </w:rPr>
        <w:t>-</w:t>
      </w:r>
      <w:r w:rsidR="00132B40">
        <w:rPr>
          <w:rFonts w:ascii="Museo Sans 300" w:eastAsia="Arial" w:hAnsi="Museo Sans 300" w:cs="Times New Roman"/>
          <w:sz w:val="20"/>
          <w:szCs w:val="20"/>
        </w:rPr>
        <w:t>+++</w:t>
      </w:r>
      <w:r w:rsidRPr="005E45B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725C91AE" w14:textId="77777777" w:rsidR="005E45BC" w:rsidRPr="005E45BC" w:rsidRDefault="005E45BC"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7C20CEA8" w:rsidR="006D3619" w:rsidRPr="00EF4409" w:rsidRDefault="005E45BC" w:rsidP="005E45BC">
      <w:pPr>
        <w:numPr>
          <w:ilvl w:val="0"/>
          <w:numId w:val="26"/>
        </w:numPr>
        <w:suppressAutoHyphens w:val="0"/>
        <w:autoSpaceDN/>
        <w:spacing w:after="0" w:line="240" w:lineRule="auto"/>
        <w:jc w:val="both"/>
        <w:textAlignment w:val="auto"/>
        <w:rPr>
          <w:rFonts w:ascii="Museo Sans 300" w:eastAsia="Museo Sans 300" w:hAnsi="Museo Sans 300" w:cs="Museo Sans 300"/>
          <w:sz w:val="20"/>
          <w:szCs w:val="20"/>
        </w:rPr>
      </w:pPr>
      <w:r w:rsidRPr="58D4349A">
        <w:rPr>
          <w:rFonts w:ascii="Museo Sans 300" w:eastAsia="Arial" w:hAnsi="Museo Sans 300"/>
          <w:sz w:val="20"/>
          <w:szCs w:val="20"/>
          <w:lang w:eastAsia="es-SV"/>
        </w:rPr>
        <w:t xml:space="preserve">Establecer que en el suministro identificado con el </w:t>
      </w:r>
      <w:r w:rsidRPr="58D4349A">
        <w:rPr>
          <w:rFonts w:ascii="Museo Sans 300" w:hAnsi="Museo Sans 300"/>
          <w:sz w:val="20"/>
          <w:szCs w:val="20"/>
        </w:rPr>
        <w:t xml:space="preserve">NIC </w:t>
      </w:r>
      <w:r w:rsidR="00132B40">
        <w:rPr>
          <w:rFonts w:ascii="Museo Sans 300" w:hAnsi="Museo Sans 300"/>
          <w:sz w:val="20"/>
          <w:szCs w:val="20"/>
        </w:rPr>
        <w:t>+++</w:t>
      </w:r>
      <w:r w:rsidRPr="58D4349A">
        <w:rPr>
          <w:rFonts w:ascii="Museo Sans 300" w:hAnsi="Museo Sans 300"/>
          <w:sz w:val="20"/>
          <w:szCs w:val="20"/>
        </w:rPr>
        <w:t xml:space="preserve"> existió una condición irregular </w:t>
      </w:r>
      <w:r w:rsidR="00BF0886">
        <w:rPr>
          <w:rFonts w:ascii="Museo Sans 300" w:hAnsi="Museo Sans 300"/>
          <w:sz w:val="20"/>
          <w:szCs w:val="20"/>
        </w:rPr>
        <w:t>que consistió en</w:t>
      </w:r>
      <w:r w:rsidR="0097186E">
        <w:rPr>
          <w:rFonts w:ascii="Museo Sans 300" w:hAnsi="Museo Sans 300"/>
          <w:sz w:val="20"/>
          <w:szCs w:val="20"/>
        </w:rPr>
        <w:t xml:space="preserve"> </w:t>
      </w:r>
      <w:r w:rsidR="007C3AD1">
        <w:rPr>
          <w:rFonts w:ascii="Museo Sans 300" w:hAnsi="Museo Sans 300" w:cs="Segoe UI"/>
          <w:sz w:val="20"/>
          <w:szCs w:val="20"/>
          <w:lang w:eastAsia="es-MX"/>
        </w:rPr>
        <w:t>la manipulación interna del equipo</w:t>
      </w:r>
      <w:r w:rsidR="0097186E">
        <w:rPr>
          <w:rFonts w:ascii="Museo Sans 300" w:hAnsi="Museo Sans 300" w:cs="Segoe UI"/>
          <w:sz w:val="20"/>
          <w:szCs w:val="20"/>
          <w:lang w:eastAsia="es-MX"/>
        </w:rPr>
        <w:t xml:space="preserve"> de medición</w:t>
      </w:r>
      <w:r w:rsidR="007C3AD1">
        <w:rPr>
          <w:rFonts w:ascii="Museo Sans 300" w:hAnsi="Museo Sans 300" w:cs="Segoe UI"/>
          <w:sz w:val="20"/>
          <w:szCs w:val="20"/>
          <w:lang w:eastAsia="es-MX"/>
        </w:rPr>
        <w:t xml:space="preserve"> que </w:t>
      </w:r>
      <w:r w:rsidR="0011021F">
        <w:rPr>
          <w:rFonts w:ascii="Museo Sans 300" w:hAnsi="Museo Sans 300" w:cs="Segoe UI"/>
          <w:sz w:val="20"/>
          <w:szCs w:val="20"/>
          <w:lang w:eastAsia="es-MX"/>
        </w:rPr>
        <w:t>afectó el correcto registro de la energía que fue consumida en dicho suministro.</w:t>
      </w:r>
    </w:p>
    <w:p w14:paraId="6E7FA1FE" w14:textId="77777777" w:rsidR="006D3619"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6172EB26" w:rsidR="004961AA" w:rsidRPr="00EF4409" w:rsidRDefault="006D3619">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6845541B">
        <w:rPr>
          <w:rFonts w:ascii="Museo Sans 300" w:eastAsia="Arial" w:hAnsi="Museo Sans 300"/>
          <w:sz w:val="20"/>
          <w:szCs w:val="20"/>
          <w:lang w:eastAsia="es-SV"/>
        </w:rPr>
        <w:t xml:space="preserve">Determinar </w:t>
      </w:r>
      <w:r w:rsidR="005E45BC" w:rsidRPr="6845541B">
        <w:rPr>
          <w:rFonts w:ascii="Museo Sans 300" w:eastAsia="Arial" w:hAnsi="Museo Sans 300"/>
          <w:sz w:val="20"/>
          <w:szCs w:val="20"/>
          <w:lang w:eastAsia="es-SV"/>
        </w:rPr>
        <w:t xml:space="preserve">que la sociedad EEO, S.A. de C.V. tiene el derecho a recuperar la cantidad de </w:t>
      </w:r>
      <w:r w:rsidR="006243BA" w:rsidRPr="6845541B">
        <w:rPr>
          <w:rFonts w:ascii="Museo Sans 300" w:eastAsia="Arial" w:hAnsi="Museo Sans 300"/>
          <w:sz w:val="20"/>
          <w:szCs w:val="20"/>
          <w:lang w:eastAsia="es-SV"/>
        </w:rPr>
        <w:t xml:space="preserve">CIENTO </w:t>
      </w:r>
      <w:r w:rsidR="0011021F" w:rsidRPr="6845541B">
        <w:rPr>
          <w:rFonts w:ascii="Museo Sans 300" w:eastAsia="Arial" w:hAnsi="Museo Sans 300"/>
          <w:sz w:val="20"/>
          <w:szCs w:val="20"/>
          <w:lang w:eastAsia="es-SV"/>
        </w:rPr>
        <w:t>OCHENTA Y TRES 51</w:t>
      </w:r>
      <w:r w:rsidR="006243BA" w:rsidRPr="6845541B">
        <w:rPr>
          <w:rFonts w:ascii="Museo Sans 300" w:eastAsia="Arial" w:hAnsi="Museo Sans 300"/>
          <w:sz w:val="20"/>
          <w:szCs w:val="20"/>
          <w:lang w:eastAsia="es-SV"/>
        </w:rPr>
        <w:t xml:space="preserve">/100 DÓLARES DE LOS ESTADOS UNIDOS DE AMÉRICA (USD </w:t>
      </w:r>
      <w:r w:rsidR="0011021F" w:rsidRPr="6845541B">
        <w:rPr>
          <w:rFonts w:ascii="Museo Sans 300" w:eastAsia="Arial" w:hAnsi="Museo Sans 300"/>
          <w:sz w:val="20"/>
          <w:szCs w:val="20"/>
          <w:lang w:eastAsia="es-SV"/>
        </w:rPr>
        <w:t>183</w:t>
      </w:r>
      <w:r w:rsidR="006243BA" w:rsidRPr="6845541B">
        <w:rPr>
          <w:rFonts w:ascii="Museo Sans 300" w:eastAsia="Arial" w:hAnsi="Museo Sans 300"/>
          <w:sz w:val="20"/>
          <w:szCs w:val="20"/>
          <w:lang w:eastAsia="es-SV"/>
        </w:rPr>
        <w:t>.</w:t>
      </w:r>
      <w:r w:rsidR="0011021F" w:rsidRPr="6845541B">
        <w:rPr>
          <w:rFonts w:ascii="Museo Sans 300" w:eastAsia="Arial" w:hAnsi="Museo Sans 300"/>
          <w:sz w:val="20"/>
          <w:szCs w:val="20"/>
          <w:lang w:eastAsia="es-SV"/>
        </w:rPr>
        <w:t>51</w:t>
      </w:r>
      <w:r w:rsidR="006243BA" w:rsidRPr="6845541B">
        <w:rPr>
          <w:rFonts w:ascii="Museo Sans 300" w:eastAsia="Arial" w:hAnsi="Museo Sans 300"/>
          <w:sz w:val="20"/>
          <w:szCs w:val="20"/>
          <w:lang w:eastAsia="es-SV"/>
        </w:rPr>
        <w:t>)</w:t>
      </w:r>
      <w:r w:rsidR="00666CA2" w:rsidRPr="6845541B">
        <w:rPr>
          <w:rFonts w:ascii="Museo Sans 300" w:eastAsia="Arial" w:hAnsi="Museo Sans 300"/>
          <w:sz w:val="20"/>
          <w:szCs w:val="20"/>
          <w:lang w:eastAsia="es-SV"/>
        </w:rPr>
        <w:t xml:space="preserve"> </w:t>
      </w:r>
      <w:r w:rsidR="00FC1240" w:rsidRPr="6845541B">
        <w:rPr>
          <w:rFonts w:ascii="Museo Sans 300" w:eastAsia="Arial" w:hAnsi="Museo Sans 300"/>
          <w:sz w:val="20"/>
          <w:szCs w:val="20"/>
          <w:lang w:eastAsia="es-SV"/>
        </w:rPr>
        <w:t xml:space="preserve">IVA </w:t>
      </w:r>
      <w:r w:rsidR="00D348E0" w:rsidRPr="6845541B">
        <w:rPr>
          <w:rFonts w:ascii="Museo Sans 300" w:eastAsia="Arial" w:hAnsi="Museo Sans 300"/>
          <w:sz w:val="20"/>
          <w:szCs w:val="20"/>
          <w:lang w:eastAsia="es-SV"/>
        </w:rPr>
        <w:t>incluido</w:t>
      </w:r>
      <w:r w:rsidR="4E7D6093" w:rsidRPr="6845541B">
        <w:rPr>
          <w:rFonts w:ascii="Museo Sans 300" w:eastAsia="Arial" w:hAnsi="Museo Sans 300"/>
          <w:sz w:val="20"/>
          <w:szCs w:val="20"/>
          <w:lang w:eastAsia="es-SV"/>
        </w:rPr>
        <w:t xml:space="preserve"> en concepto de energía no registrada, más </w:t>
      </w:r>
      <w:r w:rsidR="0011021F" w:rsidRPr="6845541B">
        <w:rPr>
          <w:rFonts w:ascii="Museo Sans 300" w:eastAsia="Arial" w:hAnsi="Museo Sans 300"/>
          <w:sz w:val="20"/>
          <w:szCs w:val="20"/>
          <w:lang w:eastAsia="es-SV"/>
        </w:rPr>
        <w:t>la cantidad de SEIS 45/100 DÓLARES DE LOS ESTADOS UNIDOS DE AMÉRICA</w:t>
      </w:r>
      <w:r w:rsidR="0364BF88" w:rsidRPr="6845541B">
        <w:rPr>
          <w:rFonts w:ascii="Museo Sans 300" w:eastAsia="Arial" w:hAnsi="Museo Sans 300"/>
          <w:sz w:val="20"/>
          <w:szCs w:val="20"/>
          <w:lang w:eastAsia="es-SV"/>
        </w:rPr>
        <w:t xml:space="preserve"> (USD 6.45)</w:t>
      </w:r>
      <w:r w:rsidR="0011021F" w:rsidRPr="6845541B">
        <w:rPr>
          <w:rFonts w:ascii="Museo Sans 300" w:eastAsia="Arial" w:hAnsi="Museo Sans 300"/>
          <w:sz w:val="20"/>
          <w:szCs w:val="20"/>
          <w:lang w:eastAsia="es-SV"/>
        </w:rPr>
        <w:t xml:space="preserve"> en concepto de </w:t>
      </w:r>
      <w:r w:rsidR="4E7D6093" w:rsidRPr="6845541B">
        <w:rPr>
          <w:rFonts w:ascii="Museo Sans 300" w:eastAsia="Arial" w:hAnsi="Museo Sans 300"/>
          <w:sz w:val="20"/>
          <w:szCs w:val="20"/>
          <w:lang w:eastAsia="es-SV"/>
        </w:rPr>
        <w:t>los intereses correspondientes de conformidad con lo establecido en el artículo 36 de los Términos y Condiciones Generales al Consumidor Final del Pliego Tarifario aplicable para el año 2019.</w:t>
      </w:r>
    </w:p>
    <w:p w14:paraId="6E380823" w14:textId="5FDB9953" w:rsidR="00E37DB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16AB575A" w:rsidR="00E37DB9" w:rsidRPr="00EF4409"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En vista de lo anterior, la distribuidora debe emitir un nuevo cobro por la cantidad determinada en el informe técnico N.° IT-</w:t>
      </w:r>
      <w:r w:rsidR="0011021F">
        <w:rPr>
          <w:rFonts w:ascii="Museo Sans 300" w:eastAsia="Arial" w:hAnsi="Museo Sans 300"/>
          <w:sz w:val="20"/>
          <w:szCs w:val="20"/>
          <w:lang w:eastAsia="es-SV"/>
        </w:rPr>
        <w:t>334</w:t>
      </w:r>
      <w:r>
        <w:rPr>
          <w:rFonts w:ascii="Museo Sans 300" w:eastAsia="Arial" w:hAnsi="Museo Sans 300"/>
          <w:sz w:val="20"/>
          <w:szCs w:val="20"/>
          <w:lang w:eastAsia="es-SV"/>
        </w:rPr>
        <w:t>-</w:t>
      </w:r>
      <w:r w:rsidR="00132B40">
        <w:rPr>
          <w:rFonts w:ascii="Museo Sans 300" w:eastAsia="Arial" w:hAnsi="Museo Sans 300"/>
          <w:sz w:val="20"/>
          <w:szCs w:val="20"/>
          <w:lang w:eastAsia="es-SV"/>
        </w:rPr>
        <w:t>+++</w:t>
      </w:r>
      <w:r w:rsidRPr="00EF4409">
        <w:rPr>
          <w:rFonts w:ascii="Museo Sans 300" w:eastAsia="Arial" w:hAnsi="Museo Sans 300"/>
          <w:sz w:val="20"/>
          <w:szCs w:val="20"/>
          <w:lang w:eastAsia="es-SV"/>
        </w:rPr>
        <w:t>-CAU rendido por el CAU de la SIGET</w:t>
      </w:r>
      <w:r w:rsidR="0097186E">
        <w:rPr>
          <w:rFonts w:ascii="Museo Sans 300" w:eastAsia="Arial" w:hAnsi="Museo Sans 300"/>
          <w:sz w:val="20"/>
          <w:szCs w:val="20"/>
          <w:lang w:eastAsia="es-SV"/>
        </w:rPr>
        <w:t>,</w:t>
      </w:r>
      <w:r w:rsidRPr="00EF4409">
        <w:rPr>
          <w:rFonts w:ascii="Museo Sans 300" w:eastAsia="Arial" w:hAnsi="Museo Sans 300"/>
          <w:sz w:val="20"/>
          <w:szCs w:val="20"/>
          <w:lang w:eastAsia="es-SV"/>
        </w:rPr>
        <w:t xml:space="preserve"> y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9BAB7AE" w:rsidR="004961AA" w:rsidRPr="00EF4409" w:rsidRDefault="00BD1CF2">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132B40">
        <w:rPr>
          <w:rFonts w:ascii="Museo Sans 300" w:hAnsi="Museo Sans 300"/>
          <w:sz w:val="20"/>
          <w:szCs w:val="20"/>
        </w:rPr>
        <w:t>+++</w:t>
      </w:r>
      <w:r w:rsidR="001065A6">
        <w:rPr>
          <w:rFonts w:ascii="Museo Sans 300" w:hAnsi="Museo Sans 300"/>
          <w:sz w:val="20"/>
          <w:szCs w:val="20"/>
        </w:rPr>
        <w:t xml:space="preserve">, apoderada general judicial y administrativa con cláusula especial del señor </w:t>
      </w:r>
      <w:r w:rsidR="00132B40">
        <w:rPr>
          <w:rFonts w:ascii="Museo Sans 300" w:hAnsi="Museo Sans 300"/>
          <w:sz w:val="20"/>
          <w:szCs w:val="20"/>
        </w:rPr>
        <w:t>+++</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32B40">
      <w:headerReference w:type="even" r:id="rId10"/>
      <w:headerReference w:type="default" r:id="rId11"/>
      <w:footerReference w:type="even" r:id="rId12"/>
      <w:headerReference w:type="first" r:id="rId13"/>
      <w:footerReference w:type="first" r:id="rId14"/>
      <w:pgSz w:w="12240" w:h="15840"/>
      <w:pgMar w:top="1985" w:right="1183" w:bottom="1418" w:left="1276" w:header="425"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AA7A94" w16cex:dateUtc="2020-12-07T14:55:53.223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4569" w14:textId="77777777" w:rsidR="00ED29C8" w:rsidRDefault="00ED29C8">
      <w:pPr>
        <w:spacing w:after="0" w:line="240" w:lineRule="auto"/>
      </w:pPr>
      <w:r>
        <w:separator/>
      </w:r>
    </w:p>
  </w:endnote>
  <w:endnote w:type="continuationSeparator" w:id="0">
    <w:p w14:paraId="74A51818" w14:textId="77777777" w:rsidR="00ED29C8" w:rsidRDefault="00ED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5A7FB480"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132B40">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132B40">
      <w:rPr>
        <w:b/>
        <w:bCs/>
        <w:noProof/>
      </w:rPr>
      <w:t>9</w:t>
    </w:r>
    <w:r>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582DA" w14:textId="77777777" w:rsidR="00ED29C8" w:rsidRDefault="00ED29C8">
      <w:pPr>
        <w:spacing w:after="0" w:line="240" w:lineRule="auto"/>
      </w:pPr>
      <w:r>
        <w:rPr>
          <w:color w:val="000000"/>
        </w:rPr>
        <w:separator/>
      </w:r>
    </w:p>
  </w:footnote>
  <w:footnote w:type="continuationSeparator" w:id="0">
    <w:p w14:paraId="1DFEB110" w14:textId="77777777" w:rsidR="00ED29C8" w:rsidRDefault="00ED2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86528C5"/>
    <w:multiLevelType w:val="multilevel"/>
    <w:tmpl w:val="70F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4D0234"/>
    <w:multiLevelType w:val="hybridMultilevel"/>
    <w:tmpl w:val="481A7DCC"/>
    <w:lvl w:ilvl="0" w:tplc="68482730">
      <w:start w:val="3"/>
      <w:numFmt w:val="lowerLetter"/>
      <w:lvlText w:val="%1."/>
      <w:lvlJc w:val="left"/>
      <w:pPr>
        <w:tabs>
          <w:tab w:val="num" w:pos="1494"/>
        </w:tabs>
        <w:ind w:left="1494" w:hanging="360"/>
      </w:pPr>
    </w:lvl>
    <w:lvl w:ilvl="1" w:tplc="AF1E8384">
      <w:start w:val="1"/>
      <w:numFmt w:val="lowerLetter"/>
      <w:lvlText w:val="%2."/>
      <w:lvlJc w:val="left"/>
      <w:pPr>
        <w:tabs>
          <w:tab w:val="num" w:pos="2214"/>
        </w:tabs>
        <w:ind w:left="2214" w:hanging="360"/>
      </w:pPr>
    </w:lvl>
    <w:lvl w:ilvl="2" w:tplc="E8244208">
      <w:start w:val="1"/>
      <w:numFmt w:val="lowerLetter"/>
      <w:lvlText w:val="%3."/>
      <w:lvlJc w:val="left"/>
      <w:pPr>
        <w:tabs>
          <w:tab w:val="num" w:pos="2934"/>
        </w:tabs>
        <w:ind w:left="2934" w:hanging="360"/>
      </w:pPr>
    </w:lvl>
    <w:lvl w:ilvl="3" w:tplc="9DFE90B8">
      <w:start w:val="1"/>
      <w:numFmt w:val="lowerLetter"/>
      <w:lvlText w:val="%4."/>
      <w:lvlJc w:val="left"/>
      <w:pPr>
        <w:tabs>
          <w:tab w:val="num" w:pos="3654"/>
        </w:tabs>
        <w:ind w:left="3654" w:hanging="360"/>
      </w:pPr>
    </w:lvl>
    <w:lvl w:ilvl="4" w:tplc="5C52120C">
      <w:start w:val="1"/>
      <w:numFmt w:val="lowerLetter"/>
      <w:lvlText w:val="%5."/>
      <w:lvlJc w:val="left"/>
      <w:pPr>
        <w:tabs>
          <w:tab w:val="num" w:pos="4374"/>
        </w:tabs>
        <w:ind w:left="4374" w:hanging="360"/>
      </w:pPr>
    </w:lvl>
    <w:lvl w:ilvl="5" w:tplc="B46AE27A">
      <w:start w:val="1"/>
      <w:numFmt w:val="lowerLetter"/>
      <w:lvlText w:val="%6."/>
      <w:lvlJc w:val="left"/>
      <w:pPr>
        <w:tabs>
          <w:tab w:val="num" w:pos="5094"/>
        </w:tabs>
        <w:ind w:left="5094" w:hanging="360"/>
      </w:pPr>
    </w:lvl>
    <w:lvl w:ilvl="6" w:tplc="EB5CDABC">
      <w:start w:val="1"/>
      <w:numFmt w:val="lowerLetter"/>
      <w:lvlText w:val="%7."/>
      <w:lvlJc w:val="left"/>
      <w:pPr>
        <w:tabs>
          <w:tab w:val="num" w:pos="5814"/>
        </w:tabs>
        <w:ind w:left="5814" w:hanging="360"/>
      </w:pPr>
    </w:lvl>
    <w:lvl w:ilvl="7" w:tplc="D9A4FB30">
      <w:start w:val="1"/>
      <w:numFmt w:val="lowerLetter"/>
      <w:lvlText w:val="%8."/>
      <w:lvlJc w:val="left"/>
      <w:pPr>
        <w:tabs>
          <w:tab w:val="num" w:pos="6534"/>
        </w:tabs>
        <w:ind w:left="6534" w:hanging="360"/>
      </w:pPr>
    </w:lvl>
    <w:lvl w:ilvl="8" w:tplc="F92826FE">
      <w:start w:val="1"/>
      <w:numFmt w:val="lowerLetter"/>
      <w:lvlText w:val="%9."/>
      <w:lvlJc w:val="left"/>
      <w:pPr>
        <w:tabs>
          <w:tab w:val="num" w:pos="7254"/>
        </w:tabs>
        <w:ind w:left="7254" w:hanging="360"/>
      </w:pPr>
    </w:lvl>
  </w:abstractNum>
  <w:abstractNum w:abstractNumId="5" w15:restartNumberingAfterBreak="0">
    <w:nsid w:val="0FB40C69"/>
    <w:multiLevelType w:val="hybridMultilevel"/>
    <w:tmpl w:val="3E909756"/>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11BB75BB"/>
    <w:multiLevelType w:val="multilevel"/>
    <w:tmpl w:val="7076D204"/>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5C86152"/>
    <w:multiLevelType w:val="hybridMultilevel"/>
    <w:tmpl w:val="C77EDA2C"/>
    <w:lvl w:ilvl="0" w:tplc="F80472F0">
      <w:start w:val="4"/>
      <w:numFmt w:val="lowerLetter"/>
      <w:lvlText w:val="%1."/>
      <w:lvlJc w:val="left"/>
      <w:pPr>
        <w:tabs>
          <w:tab w:val="num" w:pos="720"/>
        </w:tabs>
        <w:ind w:left="720" w:hanging="360"/>
      </w:pPr>
    </w:lvl>
    <w:lvl w:ilvl="1" w:tplc="FE9AEAAA" w:tentative="1">
      <w:start w:val="1"/>
      <w:numFmt w:val="lowerLetter"/>
      <w:lvlText w:val="%2."/>
      <w:lvlJc w:val="left"/>
      <w:pPr>
        <w:tabs>
          <w:tab w:val="num" w:pos="1440"/>
        </w:tabs>
        <w:ind w:left="1440" w:hanging="360"/>
      </w:pPr>
    </w:lvl>
    <w:lvl w:ilvl="2" w:tplc="25E0502C" w:tentative="1">
      <w:start w:val="1"/>
      <w:numFmt w:val="lowerLetter"/>
      <w:lvlText w:val="%3."/>
      <w:lvlJc w:val="left"/>
      <w:pPr>
        <w:tabs>
          <w:tab w:val="num" w:pos="2160"/>
        </w:tabs>
        <w:ind w:left="2160" w:hanging="360"/>
      </w:pPr>
    </w:lvl>
    <w:lvl w:ilvl="3" w:tplc="2E9C6834" w:tentative="1">
      <w:start w:val="1"/>
      <w:numFmt w:val="lowerLetter"/>
      <w:lvlText w:val="%4."/>
      <w:lvlJc w:val="left"/>
      <w:pPr>
        <w:tabs>
          <w:tab w:val="num" w:pos="2880"/>
        </w:tabs>
        <w:ind w:left="2880" w:hanging="360"/>
      </w:pPr>
    </w:lvl>
    <w:lvl w:ilvl="4" w:tplc="2BBAE83C" w:tentative="1">
      <w:start w:val="1"/>
      <w:numFmt w:val="lowerLetter"/>
      <w:lvlText w:val="%5."/>
      <w:lvlJc w:val="left"/>
      <w:pPr>
        <w:tabs>
          <w:tab w:val="num" w:pos="3600"/>
        </w:tabs>
        <w:ind w:left="3600" w:hanging="360"/>
      </w:pPr>
    </w:lvl>
    <w:lvl w:ilvl="5" w:tplc="D7E279F6" w:tentative="1">
      <w:start w:val="1"/>
      <w:numFmt w:val="lowerLetter"/>
      <w:lvlText w:val="%6."/>
      <w:lvlJc w:val="left"/>
      <w:pPr>
        <w:tabs>
          <w:tab w:val="num" w:pos="4320"/>
        </w:tabs>
        <w:ind w:left="4320" w:hanging="360"/>
      </w:pPr>
    </w:lvl>
    <w:lvl w:ilvl="6" w:tplc="3D3CA02C" w:tentative="1">
      <w:start w:val="1"/>
      <w:numFmt w:val="lowerLetter"/>
      <w:lvlText w:val="%7."/>
      <w:lvlJc w:val="left"/>
      <w:pPr>
        <w:tabs>
          <w:tab w:val="num" w:pos="5040"/>
        </w:tabs>
        <w:ind w:left="5040" w:hanging="360"/>
      </w:pPr>
    </w:lvl>
    <w:lvl w:ilvl="7" w:tplc="25DE0D4C" w:tentative="1">
      <w:start w:val="1"/>
      <w:numFmt w:val="lowerLetter"/>
      <w:lvlText w:val="%8."/>
      <w:lvlJc w:val="left"/>
      <w:pPr>
        <w:tabs>
          <w:tab w:val="num" w:pos="5760"/>
        </w:tabs>
        <w:ind w:left="5760" w:hanging="360"/>
      </w:pPr>
    </w:lvl>
    <w:lvl w:ilvl="8" w:tplc="9F8C340E" w:tentative="1">
      <w:start w:val="1"/>
      <w:numFmt w:val="lowerLetter"/>
      <w:lvlText w:val="%9."/>
      <w:lvlJc w:val="left"/>
      <w:pPr>
        <w:tabs>
          <w:tab w:val="num" w:pos="6480"/>
        </w:tabs>
        <w:ind w:left="6480" w:hanging="360"/>
      </w:pPr>
    </w:lvl>
  </w:abstractNum>
  <w:abstractNum w:abstractNumId="10"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1B134BF7"/>
    <w:multiLevelType w:val="hybridMultilevel"/>
    <w:tmpl w:val="9F54FA2A"/>
    <w:lvl w:ilvl="0" w:tplc="2996AA0A">
      <w:start w:val="1"/>
      <w:numFmt w:val="lowerLetter"/>
      <w:lvlText w:val="%1)"/>
      <w:lvlJc w:val="left"/>
      <w:pPr>
        <w:ind w:left="720" w:hanging="360"/>
      </w:pPr>
      <w:rPr>
        <w:rFonts w:ascii="Museo Sans 300" w:hAnsi="Museo Sans 300" w:hint="default"/>
      </w:rPr>
    </w:lvl>
    <w:lvl w:ilvl="1" w:tplc="DFD23EAA">
      <w:start w:val="1"/>
      <w:numFmt w:val="decimal"/>
      <w:lvlText w:val="%2."/>
      <w:lvlJc w:val="left"/>
      <w:pPr>
        <w:ind w:left="1440" w:hanging="360"/>
      </w:pPr>
    </w:lvl>
    <w:lvl w:ilvl="2" w:tplc="8C1A3110">
      <w:start w:val="1"/>
      <w:numFmt w:val="decimal"/>
      <w:lvlText w:val="%3."/>
      <w:lvlJc w:val="left"/>
      <w:pPr>
        <w:ind w:left="2160" w:hanging="360"/>
      </w:pPr>
    </w:lvl>
    <w:lvl w:ilvl="3" w:tplc="A6CC54FA">
      <w:start w:val="1"/>
      <w:numFmt w:val="decimal"/>
      <w:lvlText w:val="%4."/>
      <w:lvlJc w:val="left"/>
      <w:pPr>
        <w:ind w:left="2880" w:hanging="360"/>
      </w:pPr>
    </w:lvl>
    <w:lvl w:ilvl="4" w:tplc="84B0E6A2">
      <w:start w:val="1"/>
      <w:numFmt w:val="decimal"/>
      <w:lvlText w:val="%5."/>
      <w:lvlJc w:val="left"/>
      <w:pPr>
        <w:ind w:left="3600" w:hanging="360"/>
      </w:pPr>
    </w:lvl>
    <w:lvl w:ilvl="5" w:tplc="8A266098">
      <w:start w:val="1"/>
      <w:numFmt w:val="decimal"/>
      <w:lvlText w:val="%6."/>
      <w:lvlJc w:val="left"/>
      <w:pPr>
        <w:ind w:left="4320" w:hanging="360"/>
      </w:pPr>
    </w:lvl>
    <w:lvl w:ilvl="6" w:tplc="15941476">
      <w:start w:val="1"/>
      <w:numFmt w:val="decimal"/>
      <w:lvlText w:val="%7."/>
      <w:lvlJc w:val="left"/>
      <w:pPr>
        <w:ind w:left="5040" w:hanging="360"/>
      </w:pPr>
    </w:lvl>
    <w:lvl w:ilvl="7" w:tplc="4EEC3098">
      <w:start w:val="1"/>
      <w:numFmt w:val="decimal"/>
      <w:lvlText w:val="%8."/>
      <w:lvlJc w:val="left"/>
      <w:pPr>
        <w:ind w:left="5760" w:hanging="360"/>
      </w:pPr>
    </w:lvl>
    <w:lvl w:ilvl="8" w:tplc="BADC3550">
      <w:start w:val="1"/>
      <w:numFmt w:val="decimal"/>
      <w:lvlText w:val="%9."/>
      <w:lvlJc w:val="left"/>
      <w:pPr>
        <w:ind w:left="6480" w:hanging="360"/>
      </w:pPr>
    </w:lvl>
  </w:abstractNum>
  <w:abstractNum w:abstractNumId="12" w15:restartNumberingAfterBreak="0">
    <w:nsid w:val="1BD169E0"/>
    <w:multiLevelType w:val="hybridMultilevel"/>
    <w:tmpl w:val="A4305E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E8C0EBA"/>
    <w:multiLevelType w:val="hybridMultilevel"/>
    <w:tmpl w:val="72B4E8F4"/>
    <w:lvl w:ilvl="0" w:tplc="8924B80E">
      <w:start w:val="1"/>
      <w:numFmt w:val="lowerLetter"/>
      <w:lvlText w:val="%1."/>
      <w:lvlJc w:val="left"/>
      <w:pPr>
        <w:tabs>
          <w:tab w:val="num" w:pos="1080"/>
        </w:tabs>
        <w:ind w:left="1080" w:hanging="360"/>
      </w:pPr>
    </w:lvl>
    <w:lvl w:ilvl="1" w:tplc="67FEE3FA">
      <w:start w:val="1"/>
      <w:numFmt w:val="lowerLetter"/>
      <w:lvlText w:val="%2."/>
      <w:lvlJc w:val="left"/>
      <w:pPr>
        <w:tabs>
          <w:tab w:val="num" w:pos="1800"/>
        </w:tabs>
        <w:ind w:left="1800" w:hanging="360"/>
      </w:pPr>
    </w:lvl>
    <w:lvl w:ilvl="2" w:tplc="9490DF84">
      <w:start w:val="1"/>
      <w:numFmt w:val="lowerLetter"/>
      <w:lvlText w:val="%3."/>
      <w:lvlJc w:val="left"/>
      <w:pPr>
        <w:tabs>
          <w:tab w:val="num" w:pos="2520"/>
        </w:tabs>
        <w:ind w:left="2520" w:hanging="360"/>
      </w:pPr>
    </w:lvl>
    <w:lvl w:ilvl="3" w:tplc="61F0AD7C">
      <w:start w:val="1"/>
      <w:numFmt w:val="lowerLetter"/>
      <w:lvlText w:val="%4."/>
      <w:lvlJc w:val="left"/>
      <w:pPr>
        <w:tabs>
          <w:tab w:val="num" w:pos="3240"/>
        </w:tabs>
        <w:ind w:left="3240" w:hanging="360"/>
      </w:pPr>
    </w:lvl>
    <w:lvl w:ilvl="4" w:tplc="2368CCDC">
      <w:start w:val="1"/>
      <w:numFmt w:val="lowerLetter"/>
      <w:lvlText w:val="%5."/>
      <w:lvlJc w:val="left"/>
      <w:pPr>
        <w:tabs>
          <w:tab w:val="num" w:pos="3960"/>
        </w:tabs>
        <w:ind w:left="3960" w:hanging="360"/>
      </w:pPr>
    </w:lvl>
    <w:lvl w:ilvl="5" w:tplc="B082F64E">
      <w:start w:val="1"/>
      <w:numFmt w:val="lowerLetter"/>
      <w:lvlText w:val="%6."/>
      <w:lvlJc w:val="left"/>
      <w:pPr>
        <w:tabs>
          <w:tab w:val="num" w:pos="4680"/>
        </w:tabs>
        <w:ind w:left="4680" w:hanging="360"/>
      </w:pPr>
    </w:lvl>
    <w:lvl w:ilvl="6" w:tplc="8ED2A73C">
      <w:start w:val="1"/>
      <w:numFmt w:val="lowerLetter"/>
      <w:lvlText w:val="%7."/>
      <w:lvlJc w:val="left"/>
      <w:pPr>
        <w:tabs>
          <w:tab w:val="num" w:pos="5400"/>
        </w:tabs>
        <w:ind w:left="5400" w:hanging="360"/>
      </w:pPr>
    </w:lvl>
    <w:lvl w:ilvl="7" w:tplc="1D4E8F5E">
      <w:start w:val="1"/>
      <w:numFmt w:val="lowerLetter"/>
      <w:lvlText w:val="%8."/>
      <w:lvlJc w:val="left"/>
      <w:pPr>
        <w:tabs>
          <w:tab w:val="num" w:pos="6120"/>
        </w:tabs>
        <w:ind w:left="6120" w:hanging="360"/>
      </w:pPr>
    </w:lvl>
    <w:lvl w:ilvl="8" w:tplc="7A3CF0C2">
      <w:start w:val="1"/>
      <w:numFmt w:val="lowerLetter"/>
      <w:lvlText w:val="%9."/>
      <w:lvlJc w:val="left"/>
      <w:pPr>
        <w:tabs>
          <w:tab w:val="num" w:pos="6840"/>
        </w:tabs>
        <w:ind w:left="6840" w:hanging="360"/>
      </w:p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81A99"/>
    <w:multiLevelType w:val="hybridMultilevel"/>
    <w:tmpl w:val="4838E362"/>
    <w:lvl w:ilvl="0" w:tplc="9782C452">
      <w:start w:val="4"/>
      <w:numFmt w:val="lowerLetter"/>
      <w:lvlText w:val="%1."/>
      <w:lvlJc w:val="left"/>
      <w:pPr>
        <w:tabs>
          <w:tab w:val="num" w:pos="720"/>
        </w:tabs>
        <w:ind w:left="720" w:hanging="360"/>
      </w:pPr>
    </w:lvl>
    <w:lvl w:ilvl="1" w:tplc="0DDE80DE" w:tentative="1">
      <w:start w:val="1"/>
      <w:numFmt w:val="lowerLetter"/>
      <w:lvlText w:val="%2."/>
      <w:lvlJc w:val="left"/>
      <w:pPr>
        <w:tabs>
          <w:tab w:val="num" w:pos="1440"/>
        </w:tabs>
        <w:ind w:left="1440" w:hanging="360"/>
      </w:pPr>
    </w:lvl>
    <w:lvl w:ilvl="2" w:tplc="618A8AC6" w:tentative="1">
      <w:start w:val="1"/>
      <w:numFmt w:val="lowerLetter"/>
      <w:lvlText w:val="%3."/>
      <w:lvlJc w:val="left"/>
      <w:pPr>
        <w:tabs>
          <w:tab w:val="num" w:pos="2160"/>
        </w:tabs>
        <w:ind w:left="2160" w:hanging="360"/>
      </w:pPr>
    </w:lvl>
    <w:lvl w:ilvl="3" w:tplc="42CE5086" w:tentative="1">
      <w:start w:val="1"/>
      <w:numFmt w:val="lowerLetter"/>
      <w:lvlText w:val="%4."/>
      <w:lvlJc w:val="left"/>
      <w:pPr>
        <w:tabs>
          <w:tab w:val="num" w:pos="2880"/>
        </w:tabs>
        <w:ind w:left="2880" w:hanging="360"/>
      </w:pPr>
    </w:lvl>
    <w:lvl w:ilvl="4" w:tplc="A8A66B8A" w:tentative="1">
      <w:start w:val="1"/>
      <w:numFmt w:val="lowerLetter"/>
      <w:lvlText w:val="%5."/>
      <w:lvlJc w:val="left"/>
      <w:pPr>
        <w:tabs>
          <w:tab w:val="num" w:pos="3600"/>
        </w:tabs>
        <w:ind w:left="3600" w:hanging="360"/>
      </w:pPr>
    </w:lvl>
    <w:lvl w:ilvl="5" w:tplc="06EC0BBE" w:tentative="1">
      <w:start w:val="1"/>
      <w:numFmt w:val="lowerLetter"/>
      <w:lvlText w:val="%6."/>
      <w:lvlJc w:val="left"/>
      <w:pPr>
        <w:tabs>
          <w:tab w:val="num" w:pos="4320"/>
        </w:tabs>
        <w:ind w:left="4320" w:hanging="360"/>
      </w:pPr>
    </w:lvl>
    <w:lvl w:ilvl="6" w:tplc="E20C61D2" w:tentative="1">
      <w:start w:val="1"/>
      <w:numFmt w:val="lowerLetter"/>
      <w:lvlText w:val="%7."/>
      <w:lvlJc w:val="left"/>
      <w:pPr>
        <w:tabs>
          <w:tab w:val="num" w:pos="5040"/>
        </w:tabs>
        <w:ind w:left="5040" w:hanging="360"/>
      </w:pPr>
    </w:lvl>
    <w:lvl w:ilvl="7" w:tplc="187A5054" w:tentative="1">
      <w:start w:val="1"/>
      <w:numFmt w:val="lowerLetter"/>
      <w:lvlText w:val="%8."/>
      <w:lvlJc w:val="left"/>
      <w:pPr>
        <w:tabs>
          <w:tab w:val="num" w:pos="5760"/>
        </w:tabs>
        <w:ind w:left="5760" w:hanging="360"/>
      </w:pPr>
    </w:lvl>
    <w:lvl w:ilvl="8" w:tplc="41327D5C" w:tentative="1">
      <w:start w:val="1"/>
      <w:numFmt w:val="lowerLetter"/>
      <w:lvlText w:val="%9."/>
      <w:lvlJc w:val="left"/>
      <w:pPr>
        <w:tabs>
          <w:tab w:val="num" w:pos="6480"/>
        </w:tabs>
        <w:ind w:left="6480" w:hanging="360"/>
      </w:pPr>
    </w:lvl>
  </w:abstractNum>
  <w:abstractNum w:abstractNumId="16"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7" w15:restartNumberingAfterBreak="0">
    <w:nsid w:val="38BF2A9A"/>
    <w:multiLevelType w:val="hybridMultilevel"/>
    <w:tmpl w:val="188E6F7C"/>
    <w:lvl w:ilvl="0" w:tplc="454AB40A">
      <w:start w:val="2"/>
      <w:numFmt w:val="lowerLetter"/>
      <w:lvlText w:val="%1."/>
      <w:lvlJc w:val="left"/>
      <w:pPr>
        <w:tabs>
          <w:tab w:val="num" w:pos="720"/>
        </w:tabs>
        <w:ind w:left="720" w:hanging="360"/>
      </w:pPr>
    </w:lvl>
    <w:lvl w:ilvl="1" w:tplc="6E1811AA" w:tentative="1">
      <w:start w:val="1"/>
      <w:numFmt w:val="lowerLetter"/>
      <w:lvlText w:val="%2."/>
      <w:lvlJc w:val="left"/>
      <w:pPr>
        <w:tabs>
          <w:tab w:val="num" w:pos="1440"/>
        </w:tabs>
        <w:ind w:left="1440" w:hanging="360"/>
      </w:pPr>
    </w:lvl>
    <w:lvl w:ilvl="2" w:tplc="1D0EE3FA" w:tentative="1">
      <w:start w:val="1"/>
      <w:numFmt w:val="lowerLetter"/>
      <w:lvlText w:val="%3."/>
      <w:lvlJc w:val="left"/>
      <w:pPr>
        <w:tabs>
          <w:tab w:val="num" w:pos="2160"/>
        </w:tabs>
        <w:ind w:left="2160" w:hanging="360"/>
      </w:pPr>
    </w:lvl>
    <w:lvl w:ilvl="3" w:tplc="B162A7F8" w:tentative="1">
      <w:start w:val="1"/>
      <w:numFmt w:val="lowerLetter"/>
      <w:lvlText w:val="%4."/>
      <w:lvlJc w:val="left"/>
      <w:pPr>
        <w:tabs>
          <w:tab w:val="num" w:pos="2880"/>
        </w:tabs>
        <w:ind w:left="2880" w:hanging="360"/>
      </w:pPr>
    </w:lvl>
    <w:lvl w:ilvl="4" w:tplc="61BA8A68" w:tentative="1">
      <w:start w:val="1"/>
      <w:numFmt w:val="lowerLetter"/>
      <w:lvlText w:val="%5."/>
      <w:lvlJc w:val="left"/>
      <w:pPr>
        <w:tabs>
          <w:tab w:val="num" w:pos="3600"/>
        </w:tabs>
        <w:ind w:left="3600" w:hanging="360"/>
      </w:pPr>
    </w:lvl>
    <w:lvl w:ilvl="5" w:tplc="4308E246" w:tentative="1">
      <w:start w:val="1"/>
      <w:numFmt w:val="lowerLetter"/>
      <w:lvlText w:val="%6."/>
      <w:lvlJc w:val="left"/>
      <w:pPr>
        <w:tabs>
          <w:tab w:val="num" w:pos="4320"/>
        </w:tabs>
        <w:ind w:left="4320" w:hanging="360"/>
      </w:pPr>
    </w:lvl>
    <w:lvl w:ilvl="6" w:tplc="5AFE426A" w:tentative="1">
      <w:start w:val="1"/>
      <w:numFmt w:val="lowerLetter"/>
      <w:lvlText w:val="%7."/>
      <w:lvlJc w:val="left"/>
      <w:pPr>
        <w:tabs>
          <w:tab w:val="num" w:pos="5040"/>
        </w:tabs>
        <w:ind w:left="5040" w:hanging="360"/>
      </w:pPr>
    </w:lvl>
    <w:lvl w:ilvl="7" w:tplc="4A3C443A" w:tentative="1">
      <w:start w:val="1"/>
      <w:numFmt w:val="lowerLetter"/>
      <w:lvlText w:val="%8."/>
      <w:lvlJc w:val="left"/>
      <w:pPr>
        <w:tabs>
          <w:tab w:val="num" w:pos="5760"/>
        </w:tabs>
        <w:ind w:left="5760" w:hanging="360"/>
      </w:pPr>
    </w:lvl>
    <w:lvl w:ilvl="8" w:tplc="C9E29888" w:tentative="1">
      <w:start w:val="1"/>
      <w:numFmt w:val="lowerLetter"/>
      <w:lvlText w:val="%9."/>
      <w:lvlJc w:val="left"/>
      <w:pPr>
        <w:tabs>
          <w:tab w:val="num" w:pos="6480"/>
        </w:tabs>
        <w:ind w:left="6480" w:hanging="360"/>
      </w:pPr>
    </w:lvl>
  </w:abstractNum>
  <w:abstractNum w:abstractNumId="18" w15:restartNumberingAfterBreak="0">
    <w:nsid w:val="3D040816"/>
    <w:multiLevelType w:val="hybridMultilevel"/>
    <w:tmpl w:val="77D8192A"/>
    <w:lvl w:ilvl="0" w:tplc="3C3AD1DE">
      <w:start w:val="1"/>
      <w:numFmt w:val="lowerLetter"/>
      <w:lvlText w:val="%1."/>
      <w:lvlJc w:val="left"/>
      <w:pPr>
        <w:tabs>
          <w:tab w:val="num" w:pos="720"/>
        </w:tabs>
        <w:ind w:left="720" w:hanging="360"/>
      </w:pPr>
    </w:lvl>
    <w:lvl w:ilvl="1" w:tplc="F3140F80" w:tentative="1">
      <w:start w:val="1"/>
      <w:numFmt w:val="lowerLetter"/>
      <w:lvlText w:val="%2."/>
      <w:lvlJc w:val="left"/>
      <w:pPr>
        <w:tabs>
          <w:tab w:val="num" w:pos="1440"/>
        </w:tabs>
        <w:ind w:left="1440" w:hanging="360"/>
      </w:pPr>
    </w:lvl>
    <w:lvl w:ilvl="2" w:tplc="1CD6C168" w:tentative="1">
      <w:start w:val="1"/>
      <w:numFmt w:val="lowerLetter"/>
      <w:lvlText w:val="%3."/>
      <w:lvlJc w:val="left"/>
      <w:pPr>
        <w:tabs>
          <w:tab w:val="num" w:pos="2160"/>
        </w:tabs>
        <w:ind w:left="2160" w:hanging="360"/>
      </w:pPr>
    </w:lvl>
    <w:lvl w:ilvl="3" w:tplc="636E0CC2" w:tentative="1">
      <w:start w:val="1"/>
      <w:numFmt w:val="lowerLetter"/>
      <w:lvlText w:val="%4."/>
      <w:lvlJc w:val="left"/>
      <w:pPr>
        <w:tabs>
          <w:tab w:val="num" w:pos="2880"/>
        </w:tabs>
        <w:ind w:left="2880" w:hanging="360"/>
      </w:pPr>
    </w:lvl>
    <w:lvl w:ilvl="4" w:tplc="D7067E60" w:tentative="1">
      <w:start w:val="1"/>
      <w:numFmt w:val="lowerLetter"/>
      <w:lvlText w:val="%5."/>
      <w:lvlJc w:val="left"/>
      <w:pPr>
        <w:tabs>
          <w:tab w:val="num" w:pos="3600"/>
        </w:tabs>
        <w:ind w:left="3600" w:hanging="360"/>
      </w:pPr>
    </w:lvl>
    <w:lvl w:ilvl="5" w:tplc="BFC46BA8" w:tentative="1">
      <w:start w:val="1"/>
      <w:numFmt w:val="lowerLetter"/>
      <w:lvlText w:val="%6."/>
      <w:lvlJc w:val="left"/>
      <w:pPr>
        <w:tabs>
          <w:tab w:val="num" w:pos="4320"/>
        </w:tabs>
        <w:ind w:left="4320" w:hanging="360"/>
      </w:pPr>
    </w:lvl>
    <w:lvl w:ilvl="6" w:tplc="9B44221E" w:tentative="1">
      <w:start w:val="1"/>
      <w:numFmt w:val="lowerLetter"/>
      <w:lvlText w:val="%7."/>
      <w:lvlJc w:val="left"/>
      <w:pPr>
        <w:tabs>
          <w:tab w:val="num" w:pos="5040"/>
        </w:tabs>
        <w:ind w:left="5040" w:hanging="360"/>
      </w:pPr>
    </w:lvl>
    <w:lvl w:ilvl="7" w:tplc="38DEED5C" w:tentative="1">
      <w:start w:val="1"/>
      <w:numFmt w:val="lowerLetter"/>
      <w:lvlText w:val="%8."/>
      <w:lvlJc w:val="left"/>
      <w:pPr>
        <w:tabs>
          <w:tab w:val="num" w:pos="5760"/>
        </w:tabs>
        <w:ind w:left="5760" w:hanging="360"/>
      </w:pPr>
    </w:lvl>
    <w:lvl w:ilvl="8" w:tplc="845412E8" w:tentative="1">
      <w:start w:val="1"/>
      <w:numFmt w:val="lowerLetter"/>
      <w:lvlText w:val="%9."/>
      <w:lvlJc w:val="left"/>
      <w:pPr>
        <w:tabs>
          <w:tab w:val="num" w:pos="6480"/>
        </w:tabs>
        <w:ind w:left="6480" w:hanging="360"/>
      </w:pPr>
    </w:lvl>
  </w:abstractNum>
  <w:abstractNum w:abstractNumId="19"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6E0F78"/>
    <w:multiLevelType w:val="hybridMultilevel"/>
    <w:tmpl w:val="1BBAF4B6"/>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3B962CB"/>
    <w:multiLevelType w:val="hybridMultilevel"/>
    <w:tmpl w:val="AB6A8E70"/>
    <w:lvl w:ilvl="0" w:tplc="42C88212">
      <w:start w:val="2"/>
      <w:numFmt w:val="lowerLetter"/>
      <w:lvlText w:val="%1."/>
      <w:lvlJc w:val="left"/>
      <w:pPr>
        <w:tabs>
          <w:tab w:val="num" w:pos="720"/>
        </w:tabs>
        <w:ind w:left="720" w:hanging="360"/>
      </w:pPr>
    </w:lvl>
    <w:lvl w:ilvl="1" w:tplc="85465FDC" w:tentative="1">
      <w:start w:val="1"/>
      <w:numFmt w:val="lowerLetter"/>
      <w:lvlText w:val="%2."/>
      <w:lvlJc w:val="left"/>
      <w:pPr>
        <w:tabs>
          <w:tab w:val="num" w:pos="1440"/>
        </w:tabs>
        <w:ind w:left="1440" w:hanging="360"/>
      </w:pPr>
    </w:lvl>
    <w:lvl w:ilvl="2" w:tplc="19EE1B5C" w:tentative="1">
      <w:start w:val="1"/>
      <w:numFmt w:val="lowerLetter"/>
      <w:lvlText w:val="%3."/>
      <w:lvlJc w:val="left"/>
      <w:pPr>
        <w:tabs>
          <w:tab w:val="num" w:pos="2160"/>
        </w:tabs>
        <w:ind w:left="2160" w:hanging="360"/>
      </w:pPr>
    </w:lvl>
    <w:lvl w:ilvl="3" w:tplc="E92CE7EA" w:tentative="1">
      <w:start w:val="1"/>
      <w:numFmt w:val="lowerLetter"/>
      <w:lvlText w:val="%4."/>
      <w:lvlJc w:val="left"/>
      <w:pPr>
        <w:tabs>
          <w:tab w:val="num" w:pos="2880"/>
        </w:tabs>
        <w:ind w:left="2880" w:hanging="360"/>
      </w:pPr>
    </w:lvl>
    <w:lvl w:ilvl="4" w:tplc="ADFACC58" w:tentative="1">
      <w:start w:val="1"/>
      <w:numFmt w:val="lowerLetter"/>
      <w:lvlText w:val="%5."/>
      <w:lvlJc w:val="left"/>
      <w:pPr>
        <w:tabs>
          <w:tab w:val="num" w:pos="3600"/>
        </w:tabs>
        <w:ind w:left="3600" w:hanging="360"/>
      </w:pPr>
    </w:lvl>
    <w:lvl w:ilvl="5" w:tplc="C50E2BB0" w:tentative="1">
      <w:start w:val="1"/>
      <w:numFmt w:val="lowerLetter"/>
      <w:lvlText w:val="%6."/>
      <w:lvlJc w:val="left"/>
      <w:pPr>
        <w:tabs>
          <w:tab w:val="num" w:pos="4320"/>
        </w:tabs>
        <w:ind w:left="4320" w:hanging="360"/>
      </w:pPr>
    </w:lvl>
    <w:lvl w:ilvl="6" w:tplc="76AC1D26" w:tentative="1">
      <w:start w:val="1"/>
      <w:numFmt w:val="lowerLetter"/>
      <w:lvlText w:val="%7."/>
      <w:lvlJc w:val="left"/>
      <w:pPr>
        <w:tabs>
          <w:tab w:val="num" w:pos="5040"/>
        </w:tabs>
        <w:ind w:left="5040" w:hanging="360"/>
      </w:pPr>
    </w:lvl>
    <w:lvl w:ilvl="7" w:tplc="8FE24F00" w:tentative="1">
      <w:start w:val="1"/>
      <w:numFmt w:val="lowerLetter"/>
      <w:lvlText w:val="%8."/>
      <w:lvlJc w:val="left"/>
      <w:pPr>
        <w:tabs>
          <w:tab w:val="num" w:pos="5760"/>
        </w:tabs>
        <w:ind w:left="5760" w:hanging="360"/>
      </w:pPr>
    </w:lvl>
    <w:lvl w:ilvl="8" w:tplc="13646742" w:tentative="1">
      <w:start w:val="1"/>
      <w:numFmt w:val="lowerLetter"/>
      <w:lvlText w:val="%9."/>
      <w:lvlJc w:val="left"/>
      <w:pPr>
        <w:tabs>
          <w:tab w:val="num" w:pos="6480"/>
        </w:tabs>
        <w:ind w:left="6480" w:hanging="360"/>
      </w:pPr>
    </w:lvl>
  </w:abstractNum>
  <w:abstractNum w:abstractNumId="24" w15:restartNumberingAfterBreak="0">
    <w:nsid w:val="44BC26B5"/>
    <w:multiLevelType w:val="hybridMultilevel"/>
    <w:tmpl w:val="41F851BA"/>
    <w:lvl w:ilvl="0" w:tplc="26FE5B78">
      <w:start w:val="1"/>
      <w:numFmt w:val="lowerLetter"/>
      <w:lvlText w:val="%1."/>
      <w:lvlJc w:val="left"/>
      <w:pPr>
        <w:tabs>
          <w:tab w:val="num" w:pos="720"/>
        </w:tabs>
        <w:ind w:left="720" w:hanging="360"/>
      </w:pPr>
    </w:lvl>
    <w:lvl w:ilvl="1" w:tplc="9C4CB862" w:tentative="1">
      <w:start w:val="1"/>
      <w:numFmt w:val="lowerLetter"/>
      <w:lvlText w:val="%2."/>
      <w:lvlJc w:val="left"/>
      <w:pPr>
        <w:tabs>
          <w:tab w:val="num" w:pos="1440"/>
        </w:tabs>
        <w:ind w:left="1440" w:hanging="360"/>
      </w:pPr>
    </w:lvl>
    <w:lvl w:ilvl="2" w:tplc="FFEA4740" w:tentative="1">
      <w:start w:val="1"/>
      <w:numFmt w:val="lowerLetter"/>
      <w:lvlText w:val="%3."/>
      <w:lvlJc w:val="left"/>
      <w:pPr>
        <w:tabs>
          <w:tab w:val="num" w:pos="2160"/>
        </w:tabs>
        <w:ind w:left="2160" w:hanging="360"/>
      </w:pPr>
    </w:lvl>
    <w:lvl w:ilvl="3" w:tplc="C504C3AE" w:tentative="1">
      <w:start w:val="1"/>
      <w:numFmt w:val="lowerLetter"/>
      <w:lvlText w:val="%4."/>
      <w:lvlJc w:val="left"/>
      <w:pPr>
        <w:tabs>
          <w:tab w:val="num" w:pos="2880"/>
        </w:tabs>
        <w:ind w:left="2880" w:hanging="360"/>
      </w:pPr>
    </w:lvl>
    <w:lvl w:ilvl="4" w:tplc="893C41B2" w:tentative="1">
      <w:start w:val="1"/>
      <w:numFmt w:val="lowerLetter"/>
      <w:lvlText w:val="%5."/>
      <w:lvlJc w:val="left"/>
      <w:pPr>
        <w:tabs>
          <w:tab w:val="num" w:pos="3600"/>
        </w:tabs>
        <w:ind w:left="3600" w:hanging="360"/>
      </w:pPr>
    </w:lvl>
    <w:lvl w:ilvl="5" w:tplc="D4C41FA8" w:tentative="1">
      <w:start w:val="1"/>
      <w:numFmt w:val="lowerLetter"/>
      <w:lvlText w:val="%6."/>
      <w:lvlJc w:val="left"/>
      <w:pPr>
        <w:tabs>
          <w:tab w:val="num" w:pos="4320"/>
        </w:tabs>
        <w:ind w:left="4320" w:hanging="360"/>
      </w:pPr>
    </w:lvl>
    <w:lvl w:ilvl="6" w:tplc="E08CDC50" w:tentative="1">
      <w:start w:val="1"/>
      <w:numFmt w:val="lowerLetter"/>
      <w:lvlText w:val="%7."/>
      <w:lvlJc w:val="left"/>
      <w:pPr>
        <w:tabs>
          <w:tab w:val="num" w:pos="5040"/>
        </w:tabs>
        <w:ind w:left="5040" w:hanging="360"/>
      </w:pPr>
    </w:lvl>
    <w:lvl w:ilvl="7" w:tplc="8A9E6CBE" w:tentative="1">
      <w:start w:val="1"/>
      <w:numFmt w:val="lowerLetter"/>
      <w:lvlText w:val="%8."/>
      <w:lvlJc w:val="left"/>
      <w:pPr>
        <w:tabs>
          <w:tab w:val="num" w:pos="5760"/>
        </w:tabs>
        <w:ind w:left="5760" w:hanging="360"/>
      </w:pPr>
    </w:lvl>
    <w:lvl w:ilvl="8" w:tplc="0DBA0C88" w:tentative="1">
      <w:start w:val="1"/>
      <w:numFmt w:val="lowerLetter"/>
      <w:lvlText w:val="%9."/>
      <w:lvlJc w:val="left"/>
      <w:pPr>
        <w:tabs>
          <w:tab w:val="num" w:pos="6480"/>
        </w:tabs>
        <w:ind w:left="6480" w:hanging="360"/>
      </w:pPr>
    </w:lvl>
  </w:abstractNum>
  <w:abstractNum w:abstractNumId="25"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28" w15:restartNumberingAfterBreak="0">
    <w:nsid w:val="47C75F36"/>
    <w:multiLevelType w:val="hybridMultilevel"/>
    <w:tmpl w:val="88A24C6E"/>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start w:val="1"/>
      <w:numFmt w:val="bullet"/>
      <w:lvlText w:val=""/>
      <w:lvlJc w:val="left"/>
      <w:pPr>
        <w:ind w:left="3216" w:hanging="360"/>
      </w:pPr>
      <w:rPr>
        <w:rFonts w:ascii="Wingdings" w:hAnsi="Wingdings" w:hint="default"/>
      </w:rPr>
    </w:lvl>
    <w:lvl w:ilvl="3" w:tplc="440A0001">
      <w:start w:val="1"/>
      <w:numFmt w:val="bullet"/>
      <w:lvlText w:val=""/>
      <w:lvlJc w:val="left"/>
      <w:pPr>
        <w:ind w:left="3936" w:hanging="360"/>
      </w:pPr>
      <w:rPr>
        <w:rFonts w:ascii="Symbol" w:hAnsi="Symbol" w:hint="default"/>
      </w:rPr>
    </w:lvl>
    <w:lvl w:ilvl="4" w:tplc="440A0003">
      <w:start w:val="1"/>
      <w:numFmt w:val="bullet"/>
      <w:lvlText w:val="o"/>
      <w:lvlJc w:val="left"/>
      <w:pPr>
        <w:ind w:left="4656" w:hanging="360"/>
      </w:pPr>
      <w:rPr>
        <w:rFonts w:ascii="Courier New" w:hAnsi="Courier New" w:cs="Courier New" w:hint="default"/>
      </w:rPr>
    </w:lvl>
    <w:lvl w:ilvl="5" w:tplc="440A0005">
      <w:start w:val="1"/>
      <w:numFmt w:val="bullet"/>
      <w:lvlText w:val=""/>
      <w:lvlJc w:val="left"/>
      <w:pPr>
        <w:ind w:left="5376" w:hanging="360"/>
      </w:pPr>
      <w:rPr>
        <w:rFonts w:ascii="Wingdings" w:hAnsi="Wingdings" w:hint="default"/>
      </w:rPr>
    </w:lvl>
    <w:lvl w:ilvl="6" w:tplc="440A0001">
      <w:start w:val="1"/>
      <w:numFmt w:val="bullet"/>
      <w:lvlText w:val=""/>
      <w:lvlJc w:val="left"/>
      <w:pPr>
        <w:ind w:left="6096" w:hanging="360"/>
      </w:pPr>
      <w:rPr>
        <w:rFonts w:ascii="Symbol" w:hAnsi="Symbol" w:hint="default"/>
      </w:rPr>
    </w:lvl>
    <w:lvl w:ilvl="7" w:tplc="440A0003">
      <w:start w:val="1"/>
      <w:numFmt w:val="bullet"/>
      <w:lvlText w:val="o"/>
      <w:lvlJc w:val="left"/>
      <w:pPr>
        <w:ind w:left="6816" w:hanging="360"/>
      </w:pPr>
      <w:rPr>
        <w:rFonts w:ascii="Courier New" w:hAnsi="Courier New" w:cs="Courier New" w:hint="default"/>
      </w:rPr>
    </w:lvl>
    <w:lvl w:ilvl="8" w:tplc="440A0005">
      <w:start w:val="1"/>
      <w:numFmt w:val="bullet"/>
      <w:lvlText w:val=""/>
      <w:lvlJc w:val="left"/>
      <w:pPr>
        <w:ind w:left="7536" w:hanging="360"/>
      </w:pPr>
      <w:rPr>
        <w:rFonts w:ascii="Wingdings" w:hAnsi="Wingdings" w:hint="default"/>
      </w:rPr>
    </w:lvl>
  </w:abstractNum>
  <w:abstractNum w:abstractNumId="29" w15:restartNumberingAfterBreak="0">
    <w:nsid w:val="47DD3591"/>
    <w:multiLevelType w:val="hybridMultilevel"/>
    <w:tmpl w:val="3B7C75C0"/>
    <w:lvl w:ilvl="0" w:tplc="E9B08330">
      <w:start w:val="1"/>
      <w:numFmt w:val="lowerLetter"/>
      <w:lvlText w:val="%1."/>
      <w:lvlJc w:val="left"/>
      <w:pPr>
        <w:tabs>
          <w:tab w:val="num" w:pos="1494"/>
        </w:tabs>
        <w:ind w:left="1494" w:hanging="360"/>
      </w:pPr>
      <w:rPr>
        <w:rFonts w:hint="default"/>
      </w:rPr>
    </w:lvl>
    <w:lvl w:ilvl="1" w:tplc="70B68A6C">
      <w:start w:val="1"/>
      <w:numFmt w:val="lowerLetter"/>
      <w:lvlText w:val="%2."/>
      <w:lvlJc w:val="left"/>
      <w:pPr>
        <w:tabs>
          <w:tab w:val="num" w:pos="2214"/>
        </w:tabs>
        <w:ind w:left="2214" w:hanging="360"/>
      </w:pPr>
      <w:rPr>
        <w:rFonts w:hint="default"/>
      </w:rPr>
    </w:lvl>
    <w:lvl w:ilvl="2" w:tplc="D7BCFA42">
      <w:start w:val="1"/>
      <w:numFmt w:val="lowerLetter"/>
      <w:lvlText w:val="%3."/>
      <w:lvlJc w:val="left"/>
      <w:pPr>
        <w:tabs>
          <w:tab w:val="num" w:pos="2934"/>
        </w:tabs>
        <w:ind w:left="2934" w:hanging="360"/>
      </w:pPr>
      <w:rPr>
        <w:rFonts w:hint="default"/>
      </w:rPr>
    </w:lvl>
    <w:lvl w:ilvl="3" w:tplc="65C477B2">
      <w:start w:val="1"/>
      <w:numFmt w:val="lowerLetter"/>
      <w:lvlText w:val="%4."/>
      <w:lvlJc w:val="left"/>
      <w:pPr>
        <w:tabs>
          <w:tab w:val="num" w:pos="3654"/>
        </w:tabs>
        <w:ind w:left="3654" w:hanging="360"/>
      </w:pPr>
      <w:rPr>
        <w:rFonts w:hint="default"/>
      </w:rPr>
    </w:lvl>
    <w:lvl w:ilvl="4" w:tplc="62BA14DE">
      <w:start w:val="1"/>
      <w:numFmt w:val="lowerLetter"/>
      <w:lvlText w:val="%5."/>
      <w:lvlJc w:val="left"/>
      <w:pPr>
        <w:tabs>
          <w:tab w:val="num" w:pos="4374"/>
        </w:tabs>
        <w:ind w:left="4374" w:hanging="360"/>
      </w:pPr>
      <w:rPr>
        <w:rFonts w:hint="default"/>
      </w:rPr>
    </w:lvl>
    <w:lvl w:ilvl="5" w:tplc="ECD42AE0">
      <w:start w:val="1"/>
      <w:numFmt w:val="lowerLetter"/>
      <w:lvlText w:val="%6."/>
      <w:lvlJc w:val="left"/>
      <w:pPr>
        <w:tabs>
          <w:tab w:val="num" w:pos="5094"/>
        </w:tabs>
        <w:ind w:left="5094" w:hanging="360"/>
      </w:pPr>
      <w:rPr>
        <w:rFonts w:hint="default"/>
      </w:rPr>
    </w:lvl>
    <w:lvl w:ilvl="6" w:tplc="2D08D478">
      <w:start w:val="1"/>
      <w:numFmt w:val="lowerLetter"/>
      <w:lvlText w:val="%7."/>
      <w:lvlJc w:val="left"/>
      <w:pPr>
        <w:tabs>
          <w:tab w:val="num" w:pos="5814"/>
        </w:tabs>
        <w:ind w:left="5814" w:hanging="360"/>
      </w:pPr>
      <w:rPr>
        <w:rFonts w:hint="default"/>
      </w:rPr>
    </w:lvl>
    <w:lvl w:ilvl="7" w:tplc="9134E008">
      <w:start w:val="1"/>
      <w:numFmt w:val="lowerLetter"/>
      <w:lvlText w:val="%8."/>
      <w:lvlJc w:val="left"/>
      <w:pPr>
        <w:tabs>
          <w:tab w:val="num" w:pos="6534"/>
        </w:tabs>
        <w:ind w:left="6534" w:hanging="360"/>
      </w:pPr>
      <w:rPr>
        <w:rFonts w:hint="default"/>
      </w:rPr>
    </w:lvl>
    <w:lvl w:ilvl="8" w:tplc="47E482E2">
      <w:start w:val="1"/>
      <w:numFmt w:val="lowerLetter"/>
      <w:lvlText w:val="%9."/>
      <w:lvlJc w:val="left"/>
      <w:pPr>
        <w:tabs>
          <w:tab w:val="num" w:pos="7254"/>
        </w:tabs>
        <w:ind w:left="7254" w:hanging="360"/>
      </w:pPr>
      <w:rPr>
        <w:rFonts w:hint="default"/>
      </w:rPr>
    </w:lvl>
  </w:abstractNum>
  <w:abstractNum w:abstractNumId="30"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1"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3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34"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5" w15:restartNumberingAfterBreak="0">
    <w:nsid w:val="63DB0947"/>
    <w:multiLevelType w:val="hybridMultilevel"/>
    <w:tmpl w:val="194C00B6"/>
    <w:lvl w:ilvl="0" w:tplc="8A44E52A">
      <w:start w:val="4"/>
      <w:numFmt w:val="lowerLetter"/>
      <w:lvlText w:val="%1."/>
      <w:lvlJc w:val="left"/>
      <w:pPr>
        <w:tabs>
          <w:tab w:val="num" w:pos="1494"/>
        </w:tabs>
        <w:ind w:left="1494" w:hanging="360"/>
      </w:pPr>
    </w:lvl>
    <w:lvl w:ilvl="1" w:tplc="089A3846">
      <w:start w:val="1"/>
      <w:numFmt w:val="lowerLetter"/>
      <w:lvlText w:val="%2."/>
      <w:lvlJc w:val="left"/>
      <w:pPr>
        <w:tabs>
          <w:tab w:val="num" w:pos="2214"/>
        </w:tabs>
        <w:ind w:left="2214" w:hanging="360"/>
      </w:pPr>
    </w:lvl>
    <w:lvl w:ilvl="2" w:tplc="2EE0C650">
      <w:start w:val="1"/>
      <w:numFmt w:val="lowerLetter"/>
      <w:lvlText w:val="%3."/>
      <w:lvlJc w:val="left"/>
      <w:pPr>
        <w:tabs>
          <w:tab w:val="num" w:pos="2934"/>
        </w:tabs>
        <w:ind w:left="2934" w:hanging="360"/>
      </w:pPr>
    </w:lvl>
    <w:lvl w:ilvl="3" w:tplc="69C655AC">
      <w:start w:val="1"/>
      <w:numFmt w:val="lowerLetter"/>
      <w:lvlText w:val="%4."/>
      <w:lvlJc w:val="left"/>
      <w:pPr>
        <w:tabs>
          <w:tab w:val="num" w:pos="3654"/>
        </w:tabs>
        <w:ind w:left="3654" w:hanging="360"/>
      </w:pPr>
    </w:lvl>
    <w:lvl w:ilvl="4" w:tplc="092EAD8C">
      <w:start w:val="1"/>
      <w:numFmt w:val="lowerLetter"/>
      <w:lvlText w:val="%5."/>
      <w:lvlJc w:val="left"/>
      <w:pPr>
        <w:tabs>
          <w:tab w:val="num" w:pos="4374"/>
        </w:tabs>
        <w:ind w:left="4374" w:hanging="360"/>
      </w:pPr>
    </w:lvl>
    <w:lvl w:ilvl="5" w:tplc="3E88591A">
      <w:start w:val="1"/>
      <w:numFmt w:val="lowerLetter"/>
      <w:lvlText w:val="%6."/>
      <w:lvlJc w:val="left"/>
      <w:pPr>
        <w:tabs>
          <w:tab w:val="num" w:pos="5094"/>
        </w:tabs>
        <w:ind w:left="5094" w:hanging="360"/>
      </w:pPr>
    </w:lvl>
    <w:lvl w:ilvl="6" w:tplc="A44EDEA4">
      <w:start w:val="1"/>
      <w:numFmt w:val="lowerLetter"/>
      <w:lvlText w:val="%7."/>
      <w:lvlJc w:val="left"/>
      <w:pPr>
        <w:tabs>
          <w:tab w:val="num" w:pos="5814"/>
        </w:tabs>
        <w:ind w:left="5814" w:hanging="360"/>
      </w:pPr>
    </w:lvl>
    <w:lvl w:ilvl="7" w:tplc="BD862CFE">
      <w:start w:val="1"/>
      <w:numFmt w:val="lowerLetter"/>
      <w:lvlText w:val="%8."/>
      <w:lvlJc w:val="left"/>
      <w:pPr>
        <w:tabs>
          <w:tab w:val="num" w:pos="6534"/>
        </w:tabs>
        <w:ind w:left="6534" w:hanging="360"/>
      </w:pPr>
    </w:lvl>
    <w:lvl w:ilvl="8" w:tplc="7304E77A">
      <w:start w:val="1"/>
      <w:numFmt w:val="lowerLetter"/>
      <w:lvlText w:val="%9."/>
      <w:lvlJc w:val="left"/>
      <w:pPr>
        <w:tabs>
          <w:tab w:val="num" w:pos="7254"/>
        </w:tabs>
        <w:ind w:left="7254" w:hanging="360"/>
      </w:p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39"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7"/>
  </w:num>
  <w:num w:numId="2">
    <w:abstractNumId w:val="0"/>
  </w:num>
  <w:num w:numId="3">
    <w:abstractNumId w:val="33"/>
  </w:num>
  <w:num w:numId="4">
    <w:abstractNumId w:val="11"/>
  </w:num>
  <w:num w:numId="5">
    <w:abstractNumId w:val="11"/>
    <w:lvlOverride w:ilvl="0">
      <w:startOverride w:val="1"/>
    </w:lvlOverride>
  </w:num>
  <w:num w:numId="6">
    <w:abstractNumId w:val="38"/>
  </w:num>
  <w:num w:numId="7">
    <w:abstractNumId w:val="36"/>
  </w:num>
  <w:num w:numId="8">
    <w:abstractNumId w:val="18"/>
  </w:num>
  <w:num w:numId="9">
    <w:abstractNumId w:val="25"/>
  </w:num>
  <w:num w:numId="10">
    <w:abstractNumId w:val="26"/>
  </w:num>
  <w:num w:numId="11">
    <w:abstractNumId w:val="32"/>
  </w:num>
  <w:num w:numId="12">
    <w:abstractNumId w:val="17"/>
  </w:num>
  <w:num w:numId="13">
    <w:abstractNumId w:val="16"/>
  </w:num>
  <w:num w:numId="14">
    <w:abstractNumId w:val="2"/>
  </w:num>
  <w:num w:numId="15">
    <w:abstractNumId w:val="24"/>
  </w:num>
  <w:num w:numId="16">
    <w:abstractNumId w:val="23"/>
  </w:num>
  <w:num w:numId="17">
    <w:abstractNumId w:val="31"/>
  </w:num>
  <w:num w:numId="18">
    <w:abstractNumId w:val="9"/>
  </w:num>
  <w:num w:numId="19">
    <w:abstractNumId w:val="15"/>
  </w:num>
  <w:num w:numId="20">
    <w:abstractNumId w:val="1"/>
  </w:num>
  <w:num w:numId="21">
    <w:abstractNumId w:val="7"/>
  </w:num>
  <w:num w:numId="22">
    <w:abstractNumId w:val="22"/>
  </w:num>
  <w:num w:numId="23">
    <w:abstractNumId w:val="6"/>
  </w:num>
  <w:num w:numId="24">
    <w:abstractNumId w:val="14"/>
  </w:num>
  <w:num w:numId="25">
    <w:abstractNumId w:val="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4"/>
  </w:num>
  <w:num w:numId="31">
    <w:abstractNumId w:val="8"/>
  </w:num>
  <w:num w:numId="32">
    <w:abstractNumId w:val="39"/>
  </w:num>
  <w:num w:numId="33">
    <w:abstractNumId w:val="19"/>
  </w:num>
  <w:num w:numId="34">
    <w:abstractNumId w:val="12"/>
  </w:num>
  <w:num w:numId="35">
    <w:abstractNumId w:val="5"/>
  </w:num>
  <w:num w:numId="36">
    <w:abstractNumId w:val="21"/>
  </w:num>
  <w:num w:numId="37">
    <w:abstractNumId w:val="28"/>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3AE0"/>
    <w:rsid w:val="00045587"/>
    <w:rsid w:val="0005306D"/>
    <w:rsid w:val="00064438"/>
    <w:rsid w:val="000739A9"/>
    <w:rsid w:val="00080835"/>
    <w:rsid w:val="000B5267"/>
    <w:rsid w:val="000D634F"/>
    <w:rsid w:val="000E5E34"/>
    <w:rsid w:val="000F3787"/>
    <w:rsid w:val="000F74D1"/>
    <w:rsid w:val="00103D0F"/>
    <w:rsid w:val="001065A6"/>
    <w:rsid w:val="0011021F"/>
    <w:rsid w:val="00125935"/>
    <w:rsid w:val="001307C5"/>
    <w:rsid w:val="00132B40"/>
    <w:rsid w:val="00152858"/>
    <w:rsid w:val="00172DE4"/>
    <w:rsid w:val="001829F8"/>
    <w:rsid w:val="001870DC"/>
    <w:rsid w:val="0019194E"/>
    <w:rsid w:val="001B2309"/>
    <w:rsid w:val="001B3D33"/>
    <w:rsid w:val="001C5DBB"/>
    <w:rsid w:val="001D180D"/>
    <w:rsid w:val="001D2720"/>
    <w:rsid w:val="001E4151"/>
    <w:rsid w:val="001E4A76"/>
    <w:rsid w:val="001F5879"/>
    <w:rsid w:val="001F5B20"/>
    <w:rsid w:val="00203C6A"/>
    <w:rsid w:val="00207AE1"/>
    <w:rsid w:val="002479AF"/>
    <w:rsid w:val="00260583"/>
    <w:rsid w:val="00263E33"/>
    <w:rsid w:val="002711AB"/>
    <w:rsid w:val="002971B8"/>
    <w:rsid w:val="002B1221"/>
    <w:rsid w:val="002B22A2"/>
    <w:rsid w:val="002D4361"/>
    <w:rsid w:val="002E033D"/>
    <w:rsid w:val="002E0622"/>
    <w:rsid w:val="002E7385"/>
    <w:rsid w:val="00306CCE"/>
    <w:rsid w:val="00311109"/>
    <w:rsid w:val="00320A28"/>
    <w:rsid w:val="003466CE"/>
    <w:rsid w:val="00380743"/>
    <w:rsid w:val="003836C4"/>
    <w:rsid w:val="003863A2"/>
    <w:rsid w:val="00387CAF"/>
    <w:rsid w:val="0039595C"/>
    <w:rsid w:val="003A0769"/>
    <w:rsid w:val="003B58AF"/>
    <w:rsid w:val="003C0C0D"/>
    <w:rsid w:val="003C1074"/>
    <w:rsid w:val="003C37BA"/>
    <w:rsid w:val="003C6D0E"/>
    <w:rsid w:val="003F2BD6"/>
    <w:rsid w:val="00422FBA"/>
    <w:rsid w:val="00431126"/>
    <w:rsid w:val="0043270B"/>
    <w:rsid w:val="00451C2F"/>
    <w:rsid w:val="00461627"/>
    <w:rsid w:val="004639C3"/>
    <w:rsid w:val="004711F3"/>
    <w:rsid w:val="00482C7D"/>
    <w:rsid w:val="004961AA"/>
    <w:rsid w:val="004A00B0"/>
    <w:rsid w:val="004A1931"/>
    <w:rsid w:val="004A35E7"/>
    <w:rsid w:val="004B0C0A"/>
    <w:rsid w:val="004E3AF4"/>
    <w:rsid w:val="004E71BC"/>
    <w:rsid w:val="004F0B58"/>
    <w:rsid w:val="004F2FDC"/>
    <w:rsid w:val="004F5F8B"/>
    <w:rsid w:val="005071D9"/>
    <w:rsid w:val="005176DE"/>
    <w:rsid w:val="0052011F"/>
    <w:rsid w:val="00524000"/>
    <w:rsid w:val="005353AB"/>
    <w:rsid w:val="00535AAE"/>
    <w:rsid w:val="00541A96"/>
    <w:rsid w:val="00545079"/>
    <w:rsid w:val="00551F4C"/>
    <w:rsid w:val="0056088D"/>
    <w:rsid w:val="005631A7"/>
    <w:rsid w:val="005839A8"/>
    <w:rsid w:val="005C17E0"/>
    <w:rsid w:val="005C4602"/>
    <w:rsid w:val="005D42B3"/>
    <w:rsid w:val="005E45BC"/>
    <w:rsid w:val="00602489"/>
    <w:rsid w:val="00622CB1"/>
    <w:rsid w:val="006243BA"/>
    <w:rsid w:val="006255AC"/>
    <w:rsid w:val="00650086"/>
    <w:rsid w:val="00650101"/>
    <w:rsid w:val="00650CC2"/>
    <w:rsid w:val="00660907"/>
    <w:rsid w:val="00663FAF"/>
    <w:rsid w:val="00666CA2"/>
    <w:rsid w:val="00696E15"/>
    <w:rsid w:val="00697592"/>
    <w:rsid w:val="006B252B"/>
    <w:rsid w:val="006B6EE5"/>
    <w:rsid w:val="006D3619"/>
    <w:rsid w:val="006F00A0"/>
    <w:rsid w:val="006F491F"/>
    <w:rsid w:val="006F4CB8"/>
    <w:rsid w:val="006F5AD7"/>
    <w:rsid w:val="00700369"/>
    <w:rsid w:val="00717ECF"/>
    <w:rsid w:val="00722711"/>
    <w:rsid w:val="007273B4"/>
    <w:rsid w:val="00770697"/>
    <w:rsid w:val="007750A1"/>
    <w:rsid w:val="0077567E"/>
    <w:rsid w:val="00780B71"/>
    <w:rsid w:val="00781E4D"/>
    <w:rsid w:val="00797FBA"/>
    <w:rsid w:val="007A1092"/>
    <w:rsid w:val="007A5AE0"/>
    <w:rsid w:val="007B5C2F"/>
    <w:rsid w:val="007C2EC0"/>
    <w:rsid w:val="007C3AD1"/>
    <w:rsid w:val="007D36F7"/>
    <w:rsid w:val="007D532B"/>
    <w:rsid w:val="007D55FF"/>
    <w:rsid w:val="007D65C6"/>
    <w:rsid w:val="007E7879"/>
    <w:rsid w:val="007F5A72"/>
    <w:rsid w:val="00811FE0"/>
    <w:rsid w:val="00815F28"/>
    <w:rsid w:val="008214B8"/>
    <w:rsid w:val="008243C7"/>
    <w:rsid w:val="00824CF7"/>
    <w:rsid w:val="00827D09"/>
    <w:rsid w:val="008635C8"/>
    <w:rsid w:val="00864EDF"/>
    <w:rsid w:val="00872187"/>
    <w:rsid w:val="00893B8A"/>
    <w:rsid w:val="008B2992"/>
    <w:rsid w:val="008B44D6"/>
    <w:rsid w:val="008B6254"/>
    <w:rsid w:val="008D7165"/>
    <w:rsid w:val="008F03BB"/>
    <w:rsid w:val="008F1752"/>
    <w:rsid w:val="0091242C"/>
    <w:rsid w:val="00963750"/>
    <w:rsid w:val="0097186E"/>
    <w:rsid w:val="00972F9D"/>
    <w:rsid w:val="00975E5D"/>
    <w:rsid w:val="00992867"/>
    <w:rsid w:val="009B2758"/>
    <w:rsid w:val="009D7E56"/>
    <w:rsid w:val="009F1566"/>
    <w:rsid w:val="009F70BB"/>
    <w:rsid w:val="00A00FA1"/>
    <w:rsid w:val="00A03699"/>
    <w:rsid w:val="00A11FBA"/>
    <w:rsid w:val="00A22A9A"/>
    <w:rsid w:val="00A25328"/>
    <w:rsid w:val="00A2672A"/>
    <w:rsid w:val="00A33F90"/>
    <w:rsid w:val="00A37B03"/>
    <w:rsid w:val="00A416D0"/>
    <w:rsid w:val="00A55A2E"/>
    <w:rsid w:val="00A56626"/>
    <w:rsid w:val="00A720DF"/>
    <w:rsid w:val="00A77E8C"/>
    <w:rsid w:val="00A841A4"/>
    <w:rsid w:val="00A90532"/>
    <w:rsid w:val="00A93D70"/>
    <w:rsid w:val="00A9541A"/>
    <w:rsid w:val="00AD0539"/>
    <w:rsid w:val="00AD09C9"/>
    <w:rsid w:val="00AD2742"/>
    <w:rsid w:val="00AE4DC2"/>
    <w:rsid w:val="00AF540B"/>
    <w:rsid w:val="00AF5EB6"/>
    <w:rsid w:val="00B034DD"/>
    <w:rsid w:val="00B17D15"/>
    <w:rsid w:val="00B24907"/>
    <w:rsid w:val="00B3298A"/>
    <w:rsid w:val="00B351ED"/>
    <w:rsid w:val="00B711A6"/>
    <w:rsid w:val="00B7252C"/>
    <w:rsid w:val="00B77972"/>
    <w:rsid w:val="00B82FAF"/>
    <w:rsid w:val="00B91D6D"/>
    <w:rsid w:val="00BA26DC"/>
    <w:rsid w:val="00BA4FC7"/>
    <w:rsid w:val="00BA6A15"/>
    <w:rsid w:val="00BC3FA5"/>
    <w:rsid w:val="00BC563B"/>
    <w:rsid w:val="00BD1CF2"/>
    <w:rsid w:val="00BD38EB"/>
    <w:rsid w:val="00BD4587"/>
    <w:rsid w:val="00BE0A15"/>
    <w:rsid w:val="00BE7719"/>
    <w:rsid w:val="00BE7FBB"/>
    <w:rsid w:val="00BF0886"/>
    <w:rsid w:val="00C100B0"/>
    <w:rsid w:val="00C17608"/>
    <w:rsid w:val="00C2462E"/>
    <w:rsid w:val="00C2611B"/>
    <w:rsid w:val="00C34300"/>
    <w:rsid w:val="00C45832"/>
    <w:rsid w:val="00C64258"/>
    <w:rsid w:val="00C837C0"/>
    <w:rsid w:val="00CB3D23"/>
    <w:rsid w:val="00CF0920"/>
    <w:rsid w:val="00D222C9"/>
    <w:rsid w:val="00D27E01"/>
    <w:rsid w:val="00D30248"/>
    <w:rsid w:val="00D34890"/>
    <w:rsid w:val="00D348E0"/>
    <w:rsid w:val="00D811F9"/>
    <w:rsid w:val="00DB6A63"/>
    <w:rsid w:val="00DC1E6B"/>
    <w:rsid w:val="00DC466C"/>
    <w:rsid w:val="00DD1DC4"/>
    <w:rsid w:val="00DD2472"/>
    <w:rsid w:val="00DD2F98"/>
    <w:rsid w:val="00DD689E"/>
    <w:rsid w:val="00DE68E1"/>
    <w:rsid w:val="00DF11F0"/>
    <w:rsid w:val="00DF79DC"/>
    <w:rsid w:val="00E00A63"/>
    <w:rsid w:val="00E04F0A"/>
    <w:rsid w:val="00E23299"/>
    <w:rsid w:val="00E37DB9"/>
    <w:rsid w:val="00E45EDD"/>
    <w:rsid w:val="00E500AE"/>
    <w:rsid w:val="00E524FB"/>
    <w:rsid w:val="00E638B7"/>
    <w:rsid w:val="00E63A84"/>
    <w:rsid w:val="00E70747"/>
    <w:rsid w:val="00E7597B"/>
    <w:rsid w:val="00E81BF9"/>
    <w:rsid w:val="00E8275D"/>
    <w:rsid w:val="00E84042"/>
    <w:rsid w:val="00E84772"/>
    <w:rsid w:val="00E92B48"/>
    <w:rsid w:val="00E933D3"/>
    <w:rsid w:val="00EC1FA6"/>
    <w:rsid w:val="00ED1F27"/>
    <w:rsid w:val="00ED20A0"/>
    <w:rsid w:val="00ED29C8"/>
    <w:rsid w:val="00EF3090"/>
    <w:rsid w:val="00EF3E0E"/>
    <w:rsid w:val="00EF4409"/>
    <w:rsid w:val="00F0042B"/>
    <w:rsid w:val="00F15FF0"/>
    <w:rsid w:val="00F2082E"/>
    <w:rsid w:val="00F309EC"/>
    <w:rsid w:val="00F51E0D"/>
    <w:rsid w:val="00F525A1"/>
    <w:rsid w:val="00F56376"/>
    <w:rsid w:val="00F772E4"/>
    <w:rsid w:val="00F94C43"/>
    <w:rsid w:val="00FA1D39"/>
    <w:rsid w:val="00FC1240"/>
    <w:rsid w:val="00FC288B"/>
    <w:rsid w:val="00FC48DD"/>
    <w:rsid w:val="00FD37F4"/>
    <w:rsid w:val="00FE08E9"/>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cd918d13ce7e46a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se entregará a revisión al finalizar periodo de teletrabajo. IT en sharepoint. 05/1/21</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41935EF2-60AC-43EF-ADD4-D14E37E7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196</TotalTime>
  <Pages>9</Pages>
  <Words>4585</Words>
  <Characters>25222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17</cp:revision>
  <cp:lastPrinted>2021-01-14T15:04:00Z</cp:lastPrinted>
  <dcterms:created xsi:type="dcterms:W3CDTF">2021-01-05T16:09:00Z</dcterms:created>
  <dcterms:modified xsi:type="dcterms:W3CDTF">2021-03-04T17:07:00Z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